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bidiVisual/>
        <w:tblW w:w="9582" w:type="dxa"/>
        <w:tblLook w:val="0000" w:firstRow="0" w:lastRow="0" w:firstColumn="0" w:lastColumn="0" w:noHBand="0" w:noVBand="0"/>
      </w:tblPr>
      <w:tblGrid>
        <w:gridCol w:w="2251"/>
        <w:gridCol w:w="7331"/>
      </w:tblGrid>
      <w:tr w:rsidR="007E1768" w:rsidRPr="00416FFF" w14:paraId="173D91DF" w14:textId="77777777" w:rsidTr="00412DD2">
        <w:trPr>
          <w:trHeight w:val="2197"/>
        </w:trPr>
        <w:tc>
          <w:tcPr>
            <w:tcW w:w="2251" w:type="dxa"/>
            <w:vAlign w:val="center"/>
          </w:tcPr>
          <w:p w14:paraId="6109AC98" w14:textId="77777777" w:rsidR="007E1768" w:rsidRPr="00416FFF" w:rsidRDefault="007E1768" w:rsidP="00412DD2">
            <w:pPr>
              <w:spacing w:after="0" w:line="240" w:lineRule="auto"/>
              <w:jc w:val="center"/>
              <w:rPr>
                <w:rFonts w:ascii="Times New Roman" w:hAnsi="Times New Roman" w:cs="Simplified Arabic"/>
                <w:b/>
                <w:bCs/>
                <w:sz w:val="24"/>
                <w:szCs w:val="28"/>
                <w:rtl/>
                <w:lang w:bidi="ar-EG"/>
              </w:rPr>
            </w:pPr>
            <w:bookmarkStart w:id="0" w:name="_Toc180188411"/>
            <w:bookmarkStart w:id="1" w:name="_Toc180208925"/>
            <w:bookmarkStart w:id="2" w:name="_Toc180209056"/>
            <w:bookmarkStart w:id="3" w:name="_Toc182049924"/>
            <w:r w:rsidRPr="00416FFF">
              <w:rPr>
                <w:rFonts w:ascii="Times New Roman" w:hAnsi="Times New Roman" w:cs="Simplified Arabic"/>
                <w:b/>
                <w:bCs/>
                <w:sz w:val="24"/>
                <w:szCs w:val="28"/>
                <w:rtl/>
                <w:lang w:bidi="ar-EG"/>
              </w:rPr>
              <w:t xml:space="preserve">جامعة </w:t>
            </w:r>
            <w:proofErr w:type="spellStart"/>
            <w:r w:rsidRPr="00416FFF">
              <w:rPr>
                <w:rFonts w:ascii="Times New Roman" w:hAnsi="Times New Roman" w:cs="Simplified Arabic"/>
                <w:b/>
                <w:bCs/>
                <w:sz w:val="24"/>
                <w:szCs w:val="28"/>
                <w:rtl/>
                <w:lang w:bidi="ar-EG"/>
              </w:rPr>
              <w:t>ميدأوشن</w:t>
            </w:r>
            <w:proofErr w:type="spellEnd"/>
          </w:p>
          <w:p w14:paraId="4B2F21DA" w14:textId="77777777" w:rsidR="007E1768" w:rsidRPr="00416FFF" w:rsidRDefault="007E1768" w:rsidP="00412DD2">
            <w:pPr>
              <w:spacing w:after="0" w:line="240" w:lineRule="auto"/>
              <w:jc w:val="center"/>
              <w:rPr>
                <w:rFonts w:ascii="Times New Roman" w:hAnsi="Times New Roman" w:cs="Simplified Arabic"/>
                <w:b/>
                <w:bCs/>
                <w:sz w:val="24"/>
                <w:szCs w:val="28"/>
                <w:rtl/>
                <w:lang w:bidi="ar-EG"/>
              </w:rPr>
            </w:pPr>
            <w:r w:rsidRPr="00416FFF">
              <w:rPr>
                <w:rFonts w:ascii="Times New Roman" w:hAnsi="Times New Roman" w:cs="Simplified Arabic" w:hint="cs"/>
                <w:b/>
                <w:bCs/>
                <w:sz w:val="24"/>
                <w:szCs w:val="28"/>
                <w:rtl/>
                <w:lang w:bidi="ar-EG"/>
              </w:rPr>
              <w:t>كلية الإدارة</w:t>
            </w:r>
          </w:p>
          <w:p w14:paraId="6A3291D8" w14:textId="01CE2AF4" w:rsidR="007E1768" w:rsidRPr="00416FFF" w:rsidRDefault="00412DD2" w:rsidP="00412DD2">
            <w:pPr>
              <w:spacing w:after="0" w:line="240" w:lineRule="auto"/>
              <w:jc w:val="center"/>
              <w:rPr>
                <w:rFonts w:ascii="Times New Roman" w:hAnsi="Times New Roman" w:cs="Simplified Arabic"/>
                <w:b/>
                <w:bCs/>
                <w:sz w:val="24"/>
                <w:szCs w:val="28"/>
                <w:rtl/>
              </w:rPr>
            </w:pPr>
            <w:r>
              <w:rPr>
                <w:rFonts w:ascii="Times New Roman" w:hAnsi="Times New Roman" w:cs="Simplified Arabic" w:hint="cs"/>
                <w:b/>
                <w:bCs/>
                <w:sz w:val="24"/>
                <w:szCs w:val="28"/>
                <w:rtl/>
              </w:rPr>
              <w:t>ماجستير إدارة الأعمال</w:t>
            </w:r>
          </w:p>
        </w:tc>
        <w:tc>
          <w:tcPr>
            <w:tcW w:w="7331" w:type="dxa"/>
            <w:vAlign w:val="center"/>
          </w:tcPr>
          <w:p w14:paraId="3111E9A8" w14:textId="77777777" w:rsidR="007E1768" w:rsidRPr="00416FFF" w:rsidRDefault="007E1768" w:rsidP="00412DD2">
            <w:pPr>
              <w:spacing w:after="0" w:line="240" w:lineRule="auto"/>
              <w:jc w:val="right"/>
              <w:rPr>
                <w:rFonts w:ascii="Times New Roman" w:hAnsi="Times New Roman" w:cs="Simplified Arabic"/>
                <w:b/>
                <w:bCs/>
                <w:sz w:val="24"/>
                <w:szCs w:val="28"/>
                <w:rtl/>
                <w:lang w:bidi="ar-EG"/>
              </w:rPr>
            </w:pPr>
            <w:r w:rsidRPr="00416FFF">
              <w:rPr>
                <w:rFonts w:ascii="Times New Roman" w:hAnsi="Times New Roman" w:cs="Simplified Arabic"/>
                <w:b/>
                <w:bCs/>
                <w:noProof/>
                <w:sz w:val="24"/>
                <w:szCs w:val="28"/>
                <w:lang w:bidi="ar-EG"/>
              </w:rPr>
              <w:drawing>
                <wp:inline distT="0" distB="0" distL="0" distR="0" wp14:anchorId="3011E890" wp14:editId="3A1399E7">
                  <wp:extent cx="1550710" cy="1337094"/>
                  <wp:effectExtent l="0" t="0" r="0" b="0"/>
                  <wp:docPr id="1965615994" name="صورة 1" descr="صورة تحتوي على الخط, الرسومات, نص, شعار&#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615994" name="صورة 1" descr="صورة تحتوي على الخط, الرسومات, نص, شعار&#10;&#10;تم إنشاء الوصف تلقائياً"/>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3802" cy="1348383"/>
                          </a:xfrm>
                          <a:prstGeom prst="rect">
                            <a:avLst/>
                          </a:prstGeom>
                          <a:noFill/>
                        </pic:spPr>
                      </pic:pic>
                    </a:graphicData>
                  </a:graphic>
                </wp:inline>
              </w:drawing>
            </w:r>
          </w:p>
        </w:tc>
      </w:tr>
    </w:tbl>
    <w:p w14:paraId="10075EA4" w14:textId="7065797F" w:rsidR="003827E6" w:rsidRDefault="003827E6" w:rsidP="003659C1">
      <w:pPr>
        <w:spacing w:before="120" w:after="120" w:line="360" w:lineRule="auto"/>
        <w:rPr>
          <w:rFonts w:ascii="Sakkal Majalla" w:hAnsi="Sakkal Majalla" w:cs="Sakkal Majalla"/>
          <w:sz w:val="28"/>
          <w:szCs w:val="28"/>
          <w:rtl/>
          <w:lang w:bidi="ar-EG"/>
        </w:rPr>
      </w:pPr>
    </w:p>
    <w:p w14:paraId="3855D556" w14:textId="77777777" w:rsidR="003827E6" w:rsidRPr="00416FFF" w:rsidRDefault="003827E6" w:rsidP="003659C1">
      <w:pPr>
        <w:spacing w:before="120" w:after="120" w:line="360" w:lineRule="auto"/>
        <w:rPr>
          <w:rFonts w:ascii="Sakkal Majalla" w:hAnsi="Sakkal Majalla" w:cs="Sakkal Majalla"/>
          <w:sz w:val="28"/>
          <w:szCs w:val="28"/>
          <w:rtl/>
          <w:lang w:bidi="ar-EG"/>
        </w:rPr>
      </w:pPr>
    </w:p>
    <w:p w14:paraId="6E8311E2" w14:textId="42EE1F4F" w:rsidR="007E1768" w:rsidRDefault="00ED2046" w:rsidP="007E1768">
      <w:pPr>
        <w:spacing w:before="120" w:after="120" w:line="240" w:lineRule="auto"/>
        <w:jc w:val="center"/>
        <w:rPr>
          <w:rFonts w:ascii="Sakkal Majalla" w:hAnsi="Sakkal Majalla" w:cs="Sakkal Majalla"/>
          <w:b/>
          <w:bCs/>
          <w:sz w:val="28"/>
          <w:szCs w:val="28"/>
          <w:rtl/>
          <w:lang w:bidi="ar-EG"/>
        </w:rPr>
      </w:pPr>
      <w:r w:rsidRPr="00ED2046">
        <w:rPr>
          <w:rFonts w:ascii="Times New Roman" w:hAnsi="Times New Roman" w:cs="Simplified Arabic"/>
          <w:b/>
          <w:bCs/>
          <w:kern w:val="2"/>
          <w:sz w:val="36"/>
          <w:szCs w:val="40"/>
          <w:rtl/>
          <w:lang w:bidi="ar-EG"/>
          <w14:ligatures w14:val="standardContextual"/>
        </w:rPr>
        <w:t>أثر تقييم الأداء على إنتاجية العاملين والالتزام المهني في الشركات الصناعية السعودية: الدور الوسيط للرضا الوظيفي</w:t>
      </w:r>
    </w:p>
    <w:p w14:paraId="4859919B" w14:textId="2F33BB88" w:rsidR="003827E6" w:rsidRDefault="003827E6" w:rsidP="007E1768">
      <w:pPr>
        <w:spacing w:before="120" w:after="120" w:line="240" w:lineRule="auto"/>
        <w:jc w:val="center"/>
        <w:rPr>
          <w:rFonts w:ascii="Sakkal Majalla" w:hAnsi="Sakkal Majalla" w:cs="Sakkal Majalla"/>
          <w:b/>
          <w:bCs/>
          <w:sz w:val="28"/>
          <w:szCs w:val="28"/>
          <w:rtl/>
          <w:lang w:bidi="ar-EG"/>
        </w:rPr>
      </w:pPr>
    </w:p>
    <w:p w14:paraId="6EAE0A2C" w14:textId="77777777" w:rsidR="003827E6" w:rsidRPr="00416FFF" w:rsidRDefault="003827E6" w:rsidP="007E1768">
      <w:pPr>
        <w:spacing w:before="120" w:after="120" w:line="240" w:lineRule="auto"/>
        <w:jc w:val="center"/>
        <w:rPr>
          <w:rFonts w:ascii="Sakkal Majalla" w:hAnsi="Sakkal Majalla" w:cs="Sakkal Majalla"/>
          <w:b/>
          <w:bCs/>
          <w:sz w:val="28"/>
          <w:szCs w:val="28"/>
          <w:rtl/>
          <w:lang w:bidi="ar-EG"/>
        </w:rPr>
      </w:pPr>
    </w:p>
    <w:p w14:paraId="35520A8E" w14:textId="77777777" w:rsidR="007E1768" w:rsidRPr="00416FFF" w:rsidRDefault="007E1768" w:rsidP="007E1768">
      <w:pPr>
        <w:spacing w:before="120" w:after="120" w:line="240" w:lineRule="auto"/>
        <w:jc w:val="center"/>
        <w:rPr>
          <w:rFonts w:ascii="Times New Roman" w:hAnsi="Times New Roman" w:cs="Simplified Arabic"/>
          <w:b/>
          <w:bCs/>
          <w:kern w:val="2"/>
          <w:sz w:val="24"/>
          <w:szCs w:val="28"/>
          <w:rtl/>
          <w:lang w:bidi="ar-EG"/>
          <w14:ligatures w14:val="standardContextual"/>
        </w:rPr>
      </w:pPr>
      <w:r w:rsidRPr="00416FFF">
        <w:rPr>
          <w:rFonts w:ascii="Times New Roman" w:hAnsi="Times New Roman" w:cs="Simplified Arabic"/>
          <w:b/>
          <w:bCs/>
          <w:kern w:val="2"/>
          <w:sz w:val="24"/>
          <w:szCs w:val="28"/>
          <w:rtl/>
          <w:lang w:bidi="ar-EG"/>
          <w14:ligatures w14:val="standardContextual"/>
        </w:rPr>
        <w:t>إعداد الطالب/</w:t>
      </w:r>
    </w:p>
    <w:p w14:paraId="276BC261" w14:textId="584F920C" w:rsidR="007E1768" w:rsidRPr="00416FFF" w:rsidRDefault="007E1768" w:rsidP="007E1768">
      <w:pPr>
        <w:spacing w:before="120" w:after="120" w:line="240" w:lineRule="auto"/>
        <w:jc w:val="center"/>
        <w:rPr>
          <w:rFonts w:ascii="Times New Roman" w:hAnsi="Times New Roman" w:cs="Simplified Arabic"/>
          <w:b/>
          <w:bCs/>
          <w:kern w:val="2"/>
          <w:sz w:val="24"/>
          <w:szCs w:val="28"/>
          <w:rtl/>
          <w:lang w:bidi="ar-EG"/>
          <w14:ligatures w14:val="standardContextual"/>
        </w:rPr>
      </w:pPr>
      <w:r w:rsidRPr="00416FFF">
        <w:rPr>
          <w:rFonts w:ascii="Times New Roman" w:hAnsi="Times New Roman" w:cs="Simplified Arabic"/>
          <w:b/>
          <w:bCs/>
          <w:kern w:val="2"/>
          <w:sz w:val="24"/>
          <w:szCs w:val="28"/>
          <w:rtl/>
          <w:lang w:bidi="ar-EG"/>
          <w14:ligatures w14:val="standardContextual"/>
        </w:rPr>
        <w:t>فريج ماطر فراج</w:t>
      </w:r>
      <w:r w:rsidRPr="00416FFF">
        <w:rPr>
          <w:rFonts w:ascii="Times New Roman" w:hAnsi="Times New Roman" w:cs="Simplified Arabic" w:hint="cs"/>
          <w:b/>
          <w:bCs/>
          <w:kern w:val="2"/>
          <w:sz w:val="24"/>
          <w:szCs w:val="28"/>
          <w:rtl/>
          <w:lang w:bidi="ar-EG"/>
          <w14:ligatures w14:val="standardContextual"/>
        </w:rPr>
        <w:t xml:space="preserve"> </w:t>
      </w:r>
      <w:proofErr w:type="spellStart"/>
      <w:r w:rsidRPr="00416FFF">
        <w:rPr>
          <w:rFonts w:ascii="Times New Roman" w:hAnsi="Times New Roman" w:cs="Simplified Arabic" w:hint="cs"/>
          <w:b/>
          <w:bCs/>
          <w:kern w:val="2"/>
          <w:sz w:val="24"/>
          <w:szCs w:val="28"/>
          <w:rtl/>
          <w:lang w:bidi="ar-EG"/>
          <w14:ligatures w14:val="standardContextual"/>
        </w:rPr>
        <w:t>العر</w:t>
      </w:r>
      <w:r w:rsidR="00F22416">
        <w:rPr>
          <w:rFonts w:ascii="Times New Roman" w:hAnsi="Times New Roman" w:cs="Simplified Arabic" w:hint="cs"/>
          <w:b/>
          <w:bCs/>
          <w:kern w:val="2"/>
          <w:sz w:val="24"/>
          <w:szCs w:val="28"/>
          <w:rtl/>
          <w:lang w:bidi="ar-EG"/>
          <w14:ligatures w14:val="standardContextual"/>
        </w:rPr>
        <w:t>بيد</w:t>
      </w:r>
      <w:r w:rsidRPr="00416FFF">
        <w:rPr>
          <w:rFonts w:ascii="Times New Roman" w:hAnsi="Times New Roman" w:cs="Simplified Arabic" w:hint="cs"/>
          <w:b/>
          <w:bCs/>
          <w:kern w:val="2"/>
          <w:sz w:val="24"/>
          <w:szCs w:val="28"/>
          <w:rtl/>
          <w:lang w:bidi="ar-EG"/>
          <w14:ligatures w14:val="standardContextual"/>
        </w:rPr>
        <w:t>ي</w:t>
      </w:r>
      <w:proofErr w:type="spellEnd"/>
    </w:p>
    <w:p w14:paraId="4031ABFD" w14:textId="71A9A74F" w:rsidR="007E1768" w:rsidRPr="00416FFF" w:rsidRDefault="00A95B6C" w:rsidP="007E1768">
      <w:pPr>
        <w:spacing w:before="120" w:after="120" w:line="240" w:lineRule="auto"/>
        <w:jc w:val="center"/>
        <w:rPr>
          <w:rFonts w:ascii="Times New Roman" w:hAnsi="Times New Roman" w:cs="Simplified Arabic"/>
          <w:b/>
          <w:bCs/>
          <w:kern w:val="2"/>
          <w:sz w:val="24"/>
          <w:szCs w:val="28"/>
          <w:rtl/>
          <w:lang w:bidi="ar-EG"/>
          <w14:ligatures w14:val="standardContextual"/>
        </w:rPr>
      </w:pPr>
      <w:r w:rsidRPr="00416FFF">
        <w:rPr>
          <w:rFonts w:ascii="Times New Roman" w:hAnsi="Times New Roman" w:cs="Simplified Arabic"/>
          <w:b/>
          <w:bCs/>
          <w:kern w:val="2"/>
          <w:sz w:val="24"/>
          <w:szCs w:val="28"/>
          <w:rtl/>
          <w:lang w:bidi="ar-EG"/>
        </w:rPr>
        <w:t>242000084</w:t>
      </w:r>
    </w:p>
    <w:p w14:paraId="4C9FD1F7" w14:textId="77777777" w:rsidR="007E1768" w:rsidRPr="00416FFF" w:rsidRDefault="007E1768" w:rsidP="007E1768">
      <w:pPr>
        <w:spacing w:before="120" w:after="120" w:line="240" w:lineRule="auto"/>
        <w:jc w:val="center"/>
        <w:rPr>
          <w:rFonts w:ascii="Times New Roman" w:hAnsi="Times New Roman" w:cs="Simplified Arabic" w:hint="cs"/>
          <w:b/>
          <w:bCs/>
          <w:kern w:val="2"/>
          <w:sz w:val="24"/>
          <w:szCs w:val="28"/>
          <w:rtl/>
          <w14:ligatures w14:val="standardContextual"/>
        </w:rPr>
      </w:pPr>
    </w:p>
    <w:p w14:paraId="2A46CE64" w14:textId="77777777" w:rsidR="007E1768" w:rsidRPr="00416FFF" w:rsidRDefault="007E1768" w:rsidP="007E1768">
      <w:pPr>
        <w:spacing w:before="120" w:after="120" w:line="240" w:lineRule="auto"/>
        <w:jc w:val="center"/>
        <w:rPr>
          <w:rFonts w:ascii="Times New Roman" w:hAnsi="Times New Roman" w:cs="Simplified Arabic"/>
          <w:b/>
          <w:bCs/>
          <w:kern w:val="2"/>
          <w:sz w:val="24"/>
          <w:szCs w:val="28"/>
          <w:rtl/>
          <w:lang w:bidi="ar-EG"/>
          <w14:ligatures w14:val="standardContextual"/>
        </w:rPr>
      </w:pPr>
      <w:r w:rsidRPr="00416FFF">
        <w:rPr>
          <w:rFonts w:ascii="Times New Roman" w:hAnsi="Times New Roman" w:cs="Simplified Arabic"/>
          <w:b/>
          <w:bCs/>
          <w:kern w:val="2"/>
          <w:sz w:val="24"/>
          <w:szCs w:val="28"/>
          <w:rtl/>
          <w:lang w:bidi="ar-EG"/>
          <w14:ligatures w14:val="standardContextual"/>
        </w:rPr>
        <w:t>إشراف/</w:t>
      </w:r>
    </w:p>
    <w:p w14:paraId="7968AE1D" w14:textId="77777777" w:rsidR="007E1768" w:rsidRPr="00416FFF" w:rsidRDefault="007E1768" w:rsidP="007E1768">
      <w:pPr>
        <w:spacing w:before="120" w:after="120" w:line="240" w:lineRule="auto"/>
        <w:jc w:val="center"/>
        <w:rPr>
          <w:rFonts w:ascii="Times New Roman" w:hAnsi="Times New Roman" w:cs="Simplified Arabic"/>
          <w:b/>
          <w:bCs/>
          <w:kern w:val="2"/>
          <w:sz w:val="24"/>
          <w:szCs w:val="28"/>
          <w:rtl/>
          <w:lang w:bidi="ar-EG"/>
          <w14:ligatures w14:val="standardContextual"/>
        </w:rPr>
      </w:pPr>
      <w:r w:rsidRPr="00416FFF">
        <w:rPr>
          <w:rFonts w:ascii="Times New Roman" w:hAnsi="Times New Roman" w:cs="Simplified Arabic" w:hint="cs"/>
          <w:b/>
          <w:bCs/>
          <w:kern w:val="2"/>
          <w:sz w:val="24"/>
          <w:szCs w:val="28"/>
          <w:rtl/>
          <w:lang w:bidi="ar-EG"/>
          <w14:ligatures w14:val="standardContextual"/>
        </w:rPr>
        <w:t xml:space="preserve">د. الفيصل </w:t>
      </w:r>
      <w:proofErr w:type="gramStart"/>
      <w:r w:rsidRPr="00416FFF">
        <w:rPr>
          <w:rFonts w:ascii="Times New Roman" w:hAnsi="Times New Roman" w:cs="Simplified Arabic" w:hint="cs"/>
          <w:b/>
          <w:bCs/>
          <w:kern w:val="2"/>
          <w:sz w:val="24"/>
          <w:szCs w:val="28"/>
          <w:rtl/>
          <w:lang w:bidi="ar-EG"/>
          <w14:ligatures w14:val="standardContextual"/>
        </w:rPr>
        <w:t>عبدالحميد</w:t>
      </w:r>
      <w:proofErr w:type="gramEnd"/>
      <w:r w:rsidRPr="00416FFF">
        <w:rPr>
          <w:rFonts w:ascii="Times New Roman" w:hAnsi="Times New Roman" w:cs="Simplified Arabic" w:hint="cs"/>
          <w:b/>
          <w:bCs/>
          <w:kern w:val="2"/>
          <w:sz w:val="24"/>
          <w:szCs w:val="28"/>
          <w:rtl/>
          <w:lang w:bidi="ar-EG"/>
          <w14:ligatures w14:val="standardContextual"/>
        </w:rPr>
        <w:t xml:space="preserve"> محمد</w:t>
      </w:r>
    </w:p>
    <w:p w14:paraId="3FEC7BEE" w14:textId="77777777" w:rsidR="007E1768" w:rsidRPr="00416FFF" w:rsidRDefault="007E1768" w:rsidP="007E1768">
      <w:pPr>
        <w:spacing w:before="120" w:after="120" w:line="240" w:lineRule="auto"/>
        <w:jc w:val="center"/>
        <w:rPr>
          <w:rFonts w:ascii="Times New Roman" w:hAnsi="Times New Roman" w:cs="Simplified Arabic"/>
          <w:b/>
          <w:bCs/>
          <w:kern w:val="2"/>
          <w:sz w:val="24"/>
          <w:szCs w:val="28"/>
          <w:rtl/>
          <w:lang w:bidi="ar-EG"/>
          <w14:ligatures w14:val="standardContextual"/>
        </w:rPr>
      </w:pPr>
      <w:r w:rsidRPr="00416FFF">
        <w:rPr>
          <w:rFonts w:ascii="Times New Roman" w:hAnsi="Times New Roman" w:cs="Simplified Arabic" w:hint="cs"/>
          <w:b/>
          <w:bCs/>
          <w:kern w:val="2"/>
          <w:sz w:val="24"/>
          <w:szCs w:val="28"/>
          <w:rtl/>
          <w:lang w:bidi="ar-EG"/>
          <w14:ligatures w14:val="standardContextual"/>
        </w:rPr>
        <w:t>د. فايز علي جراد</w:t>
      </w:r>
    </w:p>
    <w:p w14:paraId="6E5B3ACA" w14:textId="77777777" w:rsidR="007E1768" w:rsidRPr="00416FFF" w:rsidRDefault="007E1768" w:rsidP="007E1768">
      <w:pPr>
        <w:spacing w:before="120" w:after="120" w:line="240" w:lineRule="auto"/>
        <w:jc w:val="center"/>
        <w:rPr>
          <w:rFonts w:ascii="Times New Roman" w:hAnsi="Times New Roman" w:cs="Simplified Arabic"/>
          <w:b/>
          <w:bCs/>
          <w:kern w:val="2"/>
          <w:sz w:val="24"/>
          <w:szCs w:val="28"/>
          <w:rtl/>
          <w:lang w:bidi="ar-EG"/>
          <w14:ligatures w14:val="standardContextual"/>
        </w:rPr>
      </w:pPr>
    </w:p>
    <w:p w14:paraId="3CEB55B6" w14:textId="77777777" w:rsidR="007E1768" w:rsidRPr="00416FFF" w:rsidRDefault="007E1768" w:rsidP="007E1768">
      <w:pPr>
        <w:spacing w:before="120" w:after="120" w:line="240" w:lineRule="auto"/>
        <w:jc w:val="center"/>
        <w:rPr>
          <w:rFonts w:ascii="Times New Roman" w:hAnsi="Times New Roman" w:cs="Simplified Arabic"/>
          <w:b/>
          <w:bCs/>
          <w:kern w:val="2"/>
          <w:sz w:val="24"/>
          <w:szCs w:val="28"/>
          <w:rtl/>
          <w:lang w:bidi="ar-EG"/>
          <w14:ligatures w14:val="standardContextual"/>
        </w:rPr>
      </w:pPr>
      <w:r w:rsidRPr="00416FFF">
        <w:rPr>
          <w:rFonts w:ascii="Times New Roman" w:hAnsi="Times New Roman" w:cs="Simplified Arabic"/>
          <w:b/>
          <w:bCs/>
          <w:kern w:val="2"/>
          <w:sz w:val="24"/>
          <w:szCs w:val="28"/>
          <w:rtl/>
          <w:lang w:bidi="ar-EG"/>
          <w14:ligatures w14:val="standardContextual"/>
        </w:rPr>
        <w:t>العام الدراسي:</w:t>
      </w:r>
    </w:p>
    <w:p w14:paraId="2B440A8C" w14:textId="278C2810" w:rsidR="007E1768" w:rsidRPr="00416FFF" w:rsidRDefault="007E1768" w:rsidP="007E1768">
      <w:pPr>
        <w:spacing w:before="120" w:after="120" w:line="240" w:lineRule="auto"/>
        <w:jc w:val="center"/>
        <w:rPr>
          <w:rFonts w:ascii="Times New Roman" w:hAnsi="Times New Roman" w:cs="Simplified Arabic"/>
          <w:b/>
          <w:bCs/>
          <w:kern w:val="2"/>
          <w:sz w:val="24"/>
          <w:szCs w:val="28"/>
          <w14:ligatures w14:val="standardContextual"/>
        </w:rPr>
      </w:pPr>
      <w:r w:rsidRPr="00416FFF">
        <w:rPr>
          <w:rFonts w:ascii="Times New Roman" w:hAnsi="Times New Roman" w:cs="Simplified Arabic" w:hint="cs"/>
          <w:b/>
          <w:bCs/>
          <w:kern w:val="2"/>
          <w:sz w:val="24"/>
          <w:szCs w:val="28"/>
          <w:rtl/>
          <w:lang w:bidi="ar-EG"/>
          <w14:ligatures w14:val="standardContextual"/>
        </w:rPr>
        <w:t>202</w:t>
      </w:r>
      <w:r w:rsidR="00ED2046">
        <w:rPr>
          <w:rFonts w:ascii="Times New Roman" w:hAnsi="Times New Roman" w:cs="Simplified Arabic" w:hint="cs"/>
          <w:b/>
          <w:bCs/>
          <w:kern w:val="2"/>
          <w:sz w:val="24"/>
          <w:szCs w:val="28"/>
          <w:rtl/>
          <w14:ligatures w14:val="standardContextual"/>
        </w:rPr>
        <w:t>5</w:t>
      </w:r>
    </w:p>
    <w:p w14:paraId="6C55781F" w14:textId="77777777" w:rsidR="007E1768" w:rsidRPr="00416FFF" w:rsidRDefault="007E1768" w:rsidP="007E1768">
      <w:pPr>
        <w:spacing w:before="120" w:after="120" w:line="360" w:lineRule="auto"/>
        <w:jc w:val="both"/>
        <w:rPr>
          <w:rFonts w:ascii="Sakkal Majalla" w:hAnsi="Sakkal Majalla" w:cs="Sakkal Majalla"/>
          <w:b/>
          <w:bCs/>
          <w:sz w:val="28"/>
          <w:szCs w:val="28"/>
          <w:u w:val="single"/>
          <w:rtl/>
        </w:rPr>
      </w:pPr>
    </w:p>
    <w:p w14:paraId="1B70014A" w14:textId="77777777" w:rsidR="007E1768" w:rsidRPr="00416FFF" w:rsidRDefault="007E1768" w:rsidP="007E1768">
      <w:pPr>
        <w:pStyle w:val="444"/>
        <w:outlineLvl w:val="9"/>
        <w:rPr>
          <w:rtl/>
        </w:rPr>
      </w:pPr>
    </w:p>
    <w:p w14:paraId="777EE1AE" w14:textId="77777777" w:rsidR="007E1768" w:rsidRPr="00416FFF" w:rsidRDefault="007E1768" w:rsidP="009337EE">
      <w:pPr>
        <w:pStyle w:val="444"/>
        <w:jc w:val="left"/>
        <w:rPr>
          <w:rtl/>
        </w:rPr>
        <w:sectPr w:rsidR="007E1768" w:rsidRPr="00416FFF" w:rsidSect="005F2125">
          <w:headerReference w:type="default" r:id="rId9"/>
          <w:footerReference w:type="default" r:id="rId10"/>
          <w:headerReference w:type="first" r:id="rId11"/>
          <w:footerReference w:type="first" r:id="rId12"/>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p>
    <w:p w14:paraId="0B794789" w14:textId="172ABB27" w:rsidR="00D153CF" w:rsidRPr="00416FFF" w:rsidRDefault="00D153CF" w:rsidP="00D153CF">
      <w:pPr>
        <w:pStyle w:val="444"/>
        <w:rPr>
          <w:rtl/>
        </w:rPr>
      </w:pPr>
      <w:bookmarkStart w:id="4" w:name="_Toc183454895"/>
      <w:r w:rsidRPr="00416FFF">
        <w:rPr>
          <w:rFonts w:hint="cs"/>
          <w:rtl/>
        </w:rPr>
        <w:lastRenderedPageBreak/>
        <w:t xml:space="preserve">الفصل الأول: المقدمة والإطار </w:t>
      </w:r>
      <w:bookmarkEnd w:id="0"/>
      <w:bookmarkEnd w:id="1"/>
      <w:bookmarkEnd w:id="2"/>
      <w:r w:rsidRPr="00416FFF">
        <w:rPr>
          <w:rFonts w:hint="cs"/>
          <w:rtl/>
        </w:rPr>
        <w:t>النظري للدراسة</w:t>
      </w:r>
      <w:bookmarkEnd w:id="3"/>
      <w:bookmarkEnd w:id="4"/>
    </w:p>
    <w:p w14:paraId="46BA0964" w14:textId="77777777" w:rsidR="00D153CF" w:rsidRPr="00416FFF" w:rsidRDefault="00D153CF" w:rsidP="00D153CF">
      <w:pPr>
        <w:pStyle w:val="222"/>
        <w:rPr>
          <w:rtl/>
          <w:lang w:bidi="ar-EG"/>
        </w:rPr>
      </w:pPr>
      <w:bookmarkStart w:id="5" w:name="_Toc183454896"/>
      <w:r w:rsidRPr="00416FFF">
        <w:rPr>
          <w:rFonts w:hint="cs"/>
          <w:rtl/>
          <w:lang w:bidi="ar-EG"/>
        </w:rPr>
        <w:t xml:space="preserve">1-1 </w:t>
      </w:r>
      <w:r w:rsidRPr="00416FFF">
        <w:rPr>
          <w:rtl/>
          <w:lang w:bidi="ar-EG"/>
        </w:rPr>
        <w:t>مقدمة</w:t>
      </w:r>
      <w:r w:rsidRPr="00416FFF">
        <w:rPr>
          <w:rFonts w:hint="cs"/>
          <w:rtl/>
          <w:lang w:bidi="ar-EG"/>
        </w:rPr>
        <w:t>:</w:t>
      </w:r>
      <w:bookmarkEnd w:id="5"/>
    </w:p>
    <w:p w14:paraId="6A072B20" w14:textId="77777777" w:rsidR="00D153CF" w:rsidRPr="00416FFF" w:rsidRDefault="00D153CF" w:rsidP="00D153CF">
      <w:pPr>
        <w:pStyle w:val="00000"/>
        <w:rPr>
          <w:rtl/>
        </w:rPr>
      </w:pPr>
      <w:r w:rsidRPr="00416FFF">
        <w:rPr>
          <w:rtl/>
        </w:rPr>
        <w:t>يشهد العالم المعاصر تطورات متعددة في مجالات الإدارة وأداء الشركات والذي يدفعها للبحث عن الاستراتيجيات المتقدمة لتقييم أداء عامليها بما يعزز من إنتاجيتهم وتحفيز التزامهم المهني، والذي يعد من الأولويات القصوى التي تسعى المؤسسات لتحقيقها بما يعزز من تنافسيتها في الأسواق العالمية، وفي هذا السياق برزت أهمية تفعيل نظم استراتيجيات تقييم الأداء كأداة مهمة لتوجيه العاملين ودعم الأهداف المؤسسية.</w:t>
      </w:r>
    </w:p>
    <w:p w14:paraId="300E56BF" w14:textId="5FD37864" w:rsidR="00D153CF" w:rsidRPr="00416FFF" w:rsidRDefault="00D153CF" w:rsidP="00D153CF">
      <w:pPr>
        <w:pStyle w:val="00000"/>
        <w:rPr>
          <w:rtl/>
        </w:rPr>
      </w:pPr>
      <w:r w:rsidRPr="00416FFF">
        <w:rPr>
          <w:rFonts w:hint="cs"/>
          <w:rtl/>
        </w:rPr>
        <w:t>و</w:t>
      </w:r>
      <w:r w:rsidRPr="00416FFF">
        <w:rPr>
          <w:rtl/>
        </w:rPr>
        <w:t xml:space="preserve">تُعد استراتيجيات </w:t>
      </w:r>
      <w:r w:rsidRPr="00416FFF">
        <w:rPr>
          <w:rFonts w:hint="cs"/>
          <w:rtl/>
        </w:rPr>
        <w:t>ال</w:t>
      </w:r>
      <w:r w:rsidRPr="00416FFF">
        <w:rPr>
          <w:rtl/>
        </w:rPr>
        <w:t xml:space="preserve">تقييم من أهم العمليات التي تقوم بها إدارة الموارد البشرية، حيث تعتمد على مجموعة من الأساليب المنهجية الموجهة نحو تحليل وتقييم السلوكيات المتعلقة بأداء الموظفين بشكل دوري ومنتظم، وتساعد هذه الاستراتيجيات في تقديم الحوافز وتعزيز الجهود المبذولة للوصول إلى الأداء المطلوب، وهو ما يمثل دعماً أساسياً لتحقيق الأهداف المؤسسية (نور الدين </w:t>
      </w:r>
      <w:proofErr w:type="spellStart"/>
      <w:r w:rsidRPr="00416FFF">
        <w:rPr>
          <w:rtl/>
        </w:rPr>
        <w:t>وبوصلاح</w:t>
      </w:r>
      <w:proofErr w:type="spellEnd"/>
      <w:r w:rsidRPr="00416FFF">
        <w:rPr>
          <w:rtl/>
        </w:rPr>
        <w:t>، 2023).</w:t>
      </w:r>
    </w:p>
    <w:p w14:paraId="3122BB59" w14:textId="4EBE7B6E" w:rsidR="00D153CF" w:rsidRPr="00416FFF" w:rsidRDefault="00D153CF" w:rsidP="00D153CF">
      <w:pPr>
        <w:pStyle w:val="00000"/>
        <w:rPr>
          <w:rtl/>
        </w:rPr>
      </w:pPr>
      <w:r w:rsidRPr="00416FFF">
        <w:rPr>
          <w:rtl/>
        </w:rPr>
        <w:t>وتُكمن أهمية تقييم الأداء في كونه أداة رئيسية لتحديد نقاط القوة والضعف؛ فعملية تقييم الأداء تُمثل أحد الإجراءات الإدارية الهامة بالمؤسسة؛ الأمر الذي يرجع لكونه الركيزة التي يتم من خلالها تقويم أداء الموظفين؛ ومن ثم تحديد القرارات التوظيفية السليمة لمستقبل المؤسسة وموظفيها، كما تُعد الأساس الذي تعتمد عليه مختلف المؤسسات عند توظيف الكوادر البشرية؛ إلى جانب دوره في تحديد الحاجات التدريبية للموظفين، وتقديم الحوافز المناسبة، وتعديل الرواتب كي تتلاءم مع الجهد المبذول من قِبل العاملين (الجهني وآخرون، 2023).</w:t>
      </w:r>
    </w:p>
    <w:p w14:paraId="1C7A16A2" w14:textId="08730249" w:rsidR="00D153CF" w:rsidRPr="00416FFF" w:rsidRDefault="00D153CF" w:rsidP="00D153CF">
      <w:pPr>
        <w:pStyle w:val="00000"/>
        <w:rPr>
          <w:rtl/>
        </w:rPr>
      </w:pPr>
      <w:r w:rsidRPr="00416FFF">
        <w:rPr>
          <w:rtl/>
        </w:rPr>
        <w:t>وتعتمد هذه الاستراتيجيات على معايير محددة للتقييم، وتشمل طرقًا متنوعة التي تُسهل من تطبيقها داخل المؤسسات المختلفة وتأتي في صدارتها: طريقة المقارنة المزدوجة حيث يتم تقييم الموظفين من خلال مقارنتهم في أزواج، ويمكن اعتبارها طريقة أكثر فعالية في أماكن العمل التي يكون فيها عدد الموظفين منخفضًا نظرًا لمقارنة الموظفين مع بعضهم البعض (</w:t>
      </w:r>
      <w:r w:rsidRPr="00416FFF">
        <w:t>Hossain &amp; Islam, 2015</w:t>
      </w:r>
      <w:r w:rsidRPr="00416FFF">
        <w:rPr>
          <w:rtl/>
        </w:rPr>
        <w:t>).</w:t>
      </w:r>
    </w:p>
    <w:p w14:paraId="12C2FB67" w14:textId="7C920266" w:rsidR="00D153CF" w:rsidRPr="00416FFF" w:rsidRDefault="00D153CF" w:rsidP="00D153CF">
      <w:pPr>
        <w:pStyle w:val="00000"/>
        <w:rPr>
          <w:rtl/>
        </w:rPr>
      </w:pPr>
      <w:r w:rsidRPr="00416FFF">
        <w:rPr>
          <w:rtl/>
        </w:rPr>
        <w:t>وطريقة المقياس المدرج الذي يتم من خلاله قيام المُقيمين بكتابة أسماء الموظفين المراد تقييم أدائهم واحدًا تحت الآخر في جدول، ويوجد بعد ذلك خيارات مثل "ضعيف"، "مقبول"، "جدير بالثناء"، "ممتاز" و"متميز" مقابل أسماء الأشخاص على أساس تمثيل كل خاصية أو عامل من عوامل التقييم على مقياس ذي درجات وي</w:t>
      </w:r>
      <w:r w:rsidRPr="00416FFF">
        <w:rPr>
          <w:rFonts w:hint="cs"/>
          <w:rtl/>
        </w:rPr>
        <w:t>ؤ</w:t>
      </w:r>
      <w:r w:rsidRPr="00416FFF">
        <w:rPr>
          <w:rtl/>
        </w:rPr>
        <w:t>شر القائم على الدرجة التي يعتقد بأنها خاصة بالفرد موضع التقدير (</w:t>
      </w:r>
      <w:proofErr w:type="spellStart"/>
      <w:r w:rsidRPr="00416FFF">
        <w:t>Tiyek</w:t>
      </w:r>
      <w:proofErr w:type="spellEnd"/>
      <w:r w:rsidRPr="00416FFF">
        <w:t xml:space="preserve"> &amp; </w:t>
      </w:r>
      <w:proofErr w:type="spellStart"/>
      <w:r w:rsidRPr="00416FFF">
        <w:t>Tuysuz</w:t>
      </w:r>
      <w:proofErr w:type="spellEnd"/>
      <w:r w:rsidRPr="00416FFF">
        <w:t>, 2021</w:t>
      </w:r>
      <w:r w:rsidRPr="00416FFF">
        <w:rPr>
          <w:rtl/>
        </w:rPr>
        <w:t xml:space="preserve">). </w:t>
      </w:r>
    </w:p>
    <w:p w14:paraId="5D335AE2" w14:textId="3F2B6E7B" w:rsidR="00D153CF" w:rsidRPr="00416FFF" w:rsidRDefault="00D153CF" w:rsidP="00D153CF">
      <w:pPr>
        <w:pStyle w:val="00000"/>
        <w:rPr>
          <w:rFonts w:hint="cs"/>
          <w:rtl/>
          <w:lang w:bidi="ar-SA"/>
        </w:rPr>
      </w:pPr>
      <w:r w:rsidRPr="00416FFF">
        <w:rPr>
          <w:rtl/>
        </w:rPr>
        <w:t xml:space="preserve">وطريقة الوقائع الحرجة أو المواقف الاستثنائية حيث يتم تقييم العاملين من خلال تسجيل سلوكياتهم والأفعال غير العادية (إيجابية أو سلبية) التي يؤدوها وحسب ما يسجل من سلوكيات وأفعال يتحدد مستوى كفاءة العاملين (الصرايرة وآخرون، 2021). </w:t>
      </w:r>
    </w:p>
    <w:p w14:paraId="16328059" w14:textId="003A34DC" w:rsidR="00D153CF" w:rsidRPr="00416FFF" w:rsidRDefault="00D153CF" w:rsidP="00D153CF">
      <w:pPr>
        <w:pStyle w:val="00000"/>
      </w:pPr>
      <w:r w:rsidRPr="00416FFF">
        <w:rPr>
          <w:rtl/>
        </w:rPr>
        <w:lastRenderedPageBreak/>
        <w:t>وأخيرا</w:t>
      </w:r>
      <w:r w:rsidRPr="00416FFF">
        <w:rPr>
          <w:rFonts w:hint="cs"/>
          <w:rtl/>
        </w:rPr>
        <w:t>ً</w:t>
      </w:r>
      <w:r w:rsidRPr="00416FFF">
        <w:rPr>
          <w:rtl/>
        </w:rPr>
        <w:t xml:space="preserve"> الإدارة بالأهداف حيث تتضمن تحديد الأهداف والتخطيط والتنظيم والتواصل المشترك بين المديرين والموظفين لتقييم التقدم وتحديد نقاط القوة والضعف (</w:t>
      </w:r>
      <w:r w:rsidRPr="00416FFF">
        <w:t>Asuquo &amp; Akpadiaha, 2022</w:t>
      </w:r>
      <w:r w:rsidRPr="00416FFF">
        <w:rPr>
          <w:rtl/>
        </w:rPr>
        <w:t>).</w:t>
      </w:r>
    </w:p>
    <w:p w14:paraId="2A728D8E" w14:textId="540A9D09" w:rsidR="00D153CF" w:rsidRPr="00416FFF" w:rsidRDefault="00D153CF" w:rsidP="00D153CF">
      <w:pPr>
        <w:pStyle w:val="00000"/>
        <w:rPr>
          <w:rtl/>
        </w:rPr>
      </w:pPr>
      <w:r w:rsidRPr="00416FFF">
        <w:rPr>
          <w:rtl/>
        </w:rPr>
        <w:t xml:space="preserve">وتعد العلاقة بين استراتيجيات تقييم الأداء وإنتاجية العاملين محورية لنجاح أي مؤسسة؛ فإن الاخذ بجملة القرارات التي تتخذ في ضوء نتائج تقييم الأداء المؤسسي والعمل على تطبيقها يؤدي إلى تحسين إنتاجية العاملين، وذلك من خلال تنمية أداء الأفراد بالمؤسسة وتطويره وإبرام القرارات الخاصة بالأجور والعلاوات والترقيات، وكذلك العقوبات والتنقلات؛ وبالتالي فإن تحديد هذه القرارات بشكل سليم يؤدي إلى تعزيز إنتاجية العاملين بكفاءة وفاعلية (أفراح </w:t>
      </w:r>
      <w:proofErr w:type="spellStart"/>
      <w:r w:rsidRPr="00416FFF">
        <w:rPr>
          <w:rtl/>
        </w:rPr>
        <w:t>ونوة</w:t>
      </w:r>
      <w:proofErr w:type="spellEnd"/>
      <w:r w:rsidRPr="00416FFF">
        <w:rPr>
          <w:rtl/>
        </w:rPr>
        <w:t>، 2016).</w:t>
      </w:r>
    </w:p>
    <w:p w14:paraId="07AD5569" w14:textId="36373631" w:rsidR="00D153CF" w:rsidRPr="00416FFF" w:rsidRDefault="00D153CF" w:rsidP="00D153CF">
      <w:pPr>
        <w:pStyle w:val="00000"/>
        <w:rPr>
          <w:rtl/>
        </w:rPr>
      </w:pPr>
      <w:r w:rsidRPr="00416FFF">
        <w:rPr>
          <w:rtl/>
        </w:rPr>
        <w:t>وهو ما أكده "</w:t>
      </w:r>
      <w:proofErr w:type="spellStart"/>
      <w:r w:rsidRPr="00416FFF">
        <w:rPr>
          <w:rtl/>
        </w:rPr>
        <w:t>ننانا</w:t>
      </w:r>
      <w:proofErr w:type="spellEnd"/>
      <w:r w:rsidRPr="00416FFF">
        <w:rPr>
          <w:rtl/>
        </w:rPr>
        <w:t>" (</w:t>
      </w:r>
      <w:proofErr w:type="spellStart"/>
      <w:r w:rsidRPr="00416FFF">
        <w:t>Nnana</w:t>
      </w:r>
      <w:proofErr w:type="spellEnd"/>
      <w:r w:rsidRPr="00416FFF">
        <w:t xml:space="preserve"> et al., 2024</w:t>
      </w:r>
      <w:r w:rsidRPr="00416FFF">
        <w:rPr>
          <w:rtl/>
        </w:rPr>
        <w:t xml:space="preserve">) بأن استراتيجيات تقييم الأداء الوظيفي تسهم في تحسين الإنتاجية العامة لكل من الموظف والشركة، حيث ييسر تقييم الأداء على المجال الوظيفي الإداري تحديد زيادات الرواتب والمكافآت الأخرى، وتفويض السلطة والمسؤولية للأفراد الأكثر كفاءة، كما يؤثر تقييم الأداء في القطاع المعلوماتي في توفير نظام تقييم بيانات للمدراء والمُقيّمين حول نقاط القوة والضعف الفردية للموظفين، مما يزيد من كفاءة أداء الموظفين ويزيد من انتاجيتهم. </w:t>
      </w:r>
    </w:p>
    <w:p w14:paraId="1FB241F0" w14:textId="7F26C871" w:rsidR="00D153CF" w:rsidRPr="00416FFF" w:rsidRDefault="00D153CF" w:rsidP="00D153CF">
      <w:pPr>
        <w:pStyle w:val="00000"/>
        <w:rPr>
          <w:rtl/>
        </w:rPr>
      </w:pPr>
      <w:r w:rsidRPr="00416FFF">
        <w:rPr>
          <w:rtl/>
        </w:rPr>
        <w:t>وينظر إلى إنتاجية العاملين بأنها مستوى الكفاءة التي يتمتع بها العاملين، وبذلهم لمزيد من الجهد خلال عملية الإنتاج؛ وذلك بأقل مدخلات ممكنة وباستهلاك الموارد المتاحة، إضافة إلى كونها العملية التي يتم من خلالها تطوير الاتجاهات الإيجابية نحو العمل باستمرار للكشف عن الطرائق الأفضل والأسهل لتأدية المهام (البكري وآخرون، 2020).</w:t>
      </w:r>
    </w:p>
    <w:p w14:paraId="14984EC9" w14:textId="3BBB1614" w:rsidR="00D153CF" w:rsidRPr="00416FFF" w:rsidRDefault="00D153CF" w:rsidP="00D153CF">
      <w:pPr>
        <w:pStyle w:val="00000"/>
        <w:rPr>
          <w:rtl/>
        </w:rPr>
      </w:pPr>
      <w:r w:rsidRPr="00416FFF">
        <w:rPr>
          <w:rtl/>
        </w:rPr>
        <w:t xml:space="preserve">وتعتبر الإنتاجية عنصرًا حيويًا لأي مؤسسة تسعى إلى تحسين أدائها العام وتقوية مركزها التنافسي في السوق؛ فالاهتمام بالعملية الإنتاجية يرجع لكونها أحد الركائز الأساسية التي تستند عليها المؤسسات في تحقيق أهدافها؛ وذلك من خلال توجهها نحو تحقيق درجة أعلى من الانتفاع؛ ومن ثم تحقيق زيادة في الإنتاج؛ مما يسفر عن زيادة مبيعات المنظمة، وزيادة أرباحها وإيراداتها (عزيز الرحمن، 2024)؛ لذا فإن تحسين الإنتاجية </w:t>
      </w:r>
      <w:r w:rsidRPr="00416FFF">
        <w:rPr>
          <w:rFonts w:hint="cs"/>
          <w:rtl/>
        </w:rPr>
        <w:t>لل</w:t>
      </w:r>
      <w:r w:rsidRPr="00416FFF">
        <w:rPr>
          <w:rtl/>
        </w:rPr>
        <w:t>عاملين يُمثل تحديًا بالنسبة لمختلف المؤسسات؛ وذلك لدوره في إكساب تلك المؤسسات الميزة التنافسية؛ ومن ثم مساعدتها على البقاء والاستمرار (</w:t>
      </w:r>
      <w:proofErr w:type="spellStart"/>
      <w:r w:rsidRPr="00416FFF">
        <w:rPr>
          <w:rtl/>
        </w:rPr>
        <w:t>الجغوبي</w:t>
      </w:r>
      <w:proofErr w:type="spellEnd"/>
      <w:r w:rsidRPr="00416FFF">
        <w:rPr>
          <w:rtl/>
        </w:rPr>
        <w:t xml:space="preserve"> والمطيري، 2021).</w:t>
      </w:r>
    </w:p>
    <w:p w14:paraId="32132A25" w14:textId="3A7E2938" w:rsidR="00D153CF" w:rsidRPr="00416FFF" w:rsidRDefault="00D153CF" w:rsidP="00D153CF">
      <w:pPr>
        <w:pStyle w:val="00000"/>
        <w:rPr>
          <w:rtl/>
        </w:rPr>
      </w:pPr>
      <w:r w:rsidRPr="00416FFF">
        <w:rPr>
          <w:rtl/>
        </w:rPr>
        <w:t>كما تسهم استراتيجيات تقييم الأداء في زيادة مستوى الرضا الوظيفي، حيث يشعر الموظفون بتقدير جهودهم وتحفيزهم لمواصلة العمل بجد وإخلاص؛ وتؤثر استراتيجيات تقييم الأداء بشكل بناء في زيادة التحفيز والرضا الوظيفي للعاملين، ويشجعهم على تعزيز السلوكيات الإيجابية والتعرف على نقاط قوتهم وضعفهم، مما يمكّنهم من زيادة إنتاجيتهم بشكل فعّال وتحديد أهدافهم وتوضيح مسؤوليات وظائفهم، مما ينعكس على الإنتاجية العامة للمؤسسة (</w:t>
      </w:r>
      <w:r w:rsidRPr="00416FFF">
        <w:t>Patel &amp; Pathak, 2024</w:t>
      </w:r>
      <w:r w:rsidRPr="00416FFF">
        <w:rPr>
          <w:rtl/>
        </w:rPr>
        <w:t>). وهو ما أكدته نتائج دراسة حمزة وآخرون (2019) بأن هناك تأثير معنوي لتقييم الأداء على الرضا الوظيفي في بيئة العمل وكلما زاد الاهتمام بتقييم الأداء أدى ذلك بدوره لزيادة الرضا الوظيفي.</w:t>
      </w:r>
    </w:p>
    <w:p w14:paraId="24449EF7" w14:textId="15002F2D" w:rsidR="00D153CF" w:rsidRPr="00416FFF" w:rsidRDefault="00D153CF" w:rsidP="00D153CF">
      <w:pPr>
        <w:pStyle w:val="00000"/>
        <w:rPr>
          <w:rtl/>
        </w:rPr>
      </w:pPr>
      <w:r w:rsidRPr="00416FFF">
        <w:rPr>
          <w:rtl/>
        </w:rPr>
        <w:lastRenderedPageBreak/>
        <w:t xml:space="preserve">ويشير الرضا الوظيفي إلى مدى ما يشعر به العامل من توافقه مع العمل وبيئته وظروفه المحيطة به، إضافة إلى درجة توافر الأدوات والبيانات والمعارف الكافية ليقوم بتنفيذ المهام الموكلة إليه، والتي تزيد من قدرته على أداء عمله بكفاءة وفاعلية أكثر، ويظهر الرضا الوظيفي لدى الفرد خلال رضاه عن كافة عناصر العمل من البيئة، والعلاقات الداخلية، والحوافز المادية والمعنوية، </w:t>
      </w:r>
      <w:r w:rsidRPr="00416FFF">
        <w:rPr>
          <w:rFonts w:hint="cs"/>
          <w:rtl/>
        </w:rPr>
        <w:t>وطبيعة</w:t>
      </w:r>
      <w:r w:rsidRPr="00416FFF">
        <w:rPr>
          <w:rtl/>
        </w:rPr>
        <w:t xml:space="preserve"> العمل والنمو المهني (الحارثي، 2023).</w:t>
      </w:r>
    </w:p>
    <w:p w14:paraId="7793352E" w14:textId="431E7F0E" w:rsidR="00D153CF" w:rsidRPr="00416FFF" w:rsidRDefault="00D153CF" w:rsidP="00D153CF">
      <w:pPr>
        <w:pStyle w:val="00000"/>
        <w:rPr>
          <w:rtl/>
        </w:rPr>
      </w:pPr>
      <w:r w:rsidRPr="00416FFF">
        <w:rPr>
          <w:rtl/>
        </w:rPr>
        <w:t xml:space="preserve">ويعتبر الرضا الوظيفي من العوامل التي تؤثر مباشرةً في مستوى الأداء والإنتاجية؛ نظرًا لدوره في تفعيل أداء جميع الموظفين بالمنظمة، الأمر الذي يظهر بوضوح على جودة خدمات المؤسسة وخدماتها؛ لذا أصبحت المؤسسات الناجحة تعطي أولوية لإرضاء كوادرها البشرية وظيفيًا؛ ومن ثم يبدأ الموظفين في الشعور بأنهم جزء من المؤسسة، ينتمون لها ويحملون كذلك العديد من مشاعر الولاء والإخلاص والتفاني لحمايتها والالتزام مهنيًا من أجل تحقيق أهدافها (عساس، 2021). </w:t>
      </w:r>
    </w:p>
    <w:p w14:paraId="656C228A" w14:textId="03FD0E49" w:rsidR="00D153CF" w:rsidRPr="00416FFF" w:rsidRDefault="00D153CF" w:rsidP="00D153CF">
      <w:pPr>
        <w:pStyle w:val="00000"/>
        <w:rPr>
          <w:rtl/>
        </w:rPr>
      </w:pPr>
      <w:r w:rsidRPr="00416FFF">
        <w:rPr>
          <w:rtl/>
        </w:rPr>
        <w:t>ويُعد الرضا الوظيفي من أبرز العوامل التي تؤثر في الالتزام المهني للعاملين، حيث يؤدي شعور الموظف بالرضا إلى تعزيز انتمائه للمؤسسة وزيادة تفانيه في أداء واجباته، وهو ما أكده الظفيري ومحمد (2021) بأن هناك تأثير إيجابي للرضا الوظيفي على الالتزام المهني حيث يساعد في تقليل ميل العاملين لمغادرة المؤسسة.</w:t>
      </w:r>
    </w:p>
    <w:p w14:paraId="0075F9A7" w14:textId="1E19C3F7" w:rsidR="00D153CF" w:rsidRPr="00416FFF" w:rsidRDefault="00D153CF" w:rsidP="00D153CF">
      <w:pPr>
        <w:pStyle w:val="00000"/>
        <w:rPr>
          <w:rtl/>
        </w:rPr>
      </w:pPr>
      <w:r w:rsidRPr="00416FFF">
        <w:rPr>
          <w:rtl/>
        </w:rPr>
        <w:t xml:space="preserve">ومن ثم تسعى المؤسسات نحو تحقيق الالتزام المهني لموظفيها، الأمر الذي يستند بقوة على مدى ما توفيه تلك المؤسسات من التزامات تجاه موظفيها، وشعورهم بعدالة التقييم الذي يتعرضون له؛ مما يزيد من رغبتهم في العمل؛ حيث إن التزام الموظفين مهنيًا يعتمد بشكل مباشر على مدى ما تمارسه إدارة المؤسسة من عدالة في تقييمها لأداء موظفيها بما ينعكس على تعزيز الالتزام المهني للعاملين (الخليفة </w:t>
      </w:r>
      <w:proofErr w:type="spellStart"/>
      <w:r w:rsidRPr="00416FFF">
        <w:rPr>
          <w:rtl/>
        </w:rPr>
        <w:t>والفليح</w:t>
      </w:r>
      <w:proofErr w:type="spellEnd"/>
      <w:r w:rsidRPr="00416FFF">
        <w:rPr>
          <w:rtl/>
        </w:rPr>
        <w:t>، 2018).</w:t>
      </w:r>
    </w:p>
    <w:p w14:paraId="48F73643" w14:textId="5D7F8C1B" w:rsidR="00D153CF" w:rsidRPr="00416FFF" w:rsidRDefault="00D153CF" w:rsidP="00D153CF">
      <w:pPr>
        <w:pStyle w:val="00000"/>
        <w:rPr>
          <w:rtl/>
        </w:rPr>
      </w:pPr>
      <w:r w:rsidRPr="00416FFF">
        <w:rPr>
          <w:rtl/>
        </w:rPr>
        <w:t>ويعكس الالتزام المهني مدى التزام العامل بإتمام المهام الموكلة إليه والبقاء لفترات أطول بداخل المؤسسة، إضافة إلى رضاه عن كافة الأهداف المحددة من قِبل المؤسسة، وبيئة العمل بداخل المؤسسة؛ الأمر الذي يؤدي إلى زيادة رغبته في بذل المزيد من الجهد والعمل للنهوض بالمؤسسة وإحراز النجاحات وتحقيق الميزة التنافسية والتفرد؛ مما يُسفر عن تعاظم إحساس العامل بالفخر والاعتزاز كونه فرد من فريق العمل الخاص بتلك المؤسسة (مرهج وعلاء الدين، 2017).</w:t>
      </w:r>
    </w:p>
    <w:p w14:paraId="4EE983D4" w14:textId="012EDC8D" w:rsidR="00D153CF" w:rsidRPr="00416FFF" w:rsidRDefault="00D153CF" w:rsidP="00D153CF">
      <w:pPr>
        <w:pStyle w:val="00000"/>
        <w:rPr>
          <w:rtl/>
        </w:rPr>
      </w:pPr>
      <w:r w:rsidRPr="00416FFF">
        <w:rPr>
          <w:rtl/>
        </w:rPr>
        <w:t xml:space="preserve">ويعد الالتزام المهني من المؤشرات الأساسية التي تساهم في استقرار المؤسسة؛ حيث يُعد بمثابة شرط أساسي لنجاح المؤسسة وبلوغ الأهداف المختلفة؛ فقد أصبح الالتزام المهني هدفًا تسعى مختلف المؤسسات لتحقيقه؛ رغبةً في المحافظة على مواردها المختلفة وكذلك كوادرها البشرية من خلال توفير الوقت والجهد؛ حتى تصل إلى النتيجة النهائية لنشاطها، والذي يتمثل في الربحية والإنتاجية المضاعفة، الأمر الذي جعل من عملية الالتزام المهني عملية مستديمة داخل المؤسسات الراقية التي تقوم إدارتها على الخبرة العلمية والمساهمة في تعزيز شعور الموظفين بالانتماء والولاء للمؤسسة التابعين لها (عصمان وفني، 2022). </w:t>
      </w:r>
    </w:p>
    <w:p w14:paraId="6F733900" w14:textId="261AA4F6" w:rsidR="00D153CF" w:rsidRPr="00416FFF" w:rsidRDefault="00D153CF" w:rsidP="00D153CF">
      <w:pPr>
        <w:pStyle w:val="00000"/>
        <w:rPr>
          <w:rtl/>
        </w:rPr>
      </w:pPr>
      <w:r w:rsidRPr="00416FFF">
        <w:rPr>
          <w:rtl/>
        </w:rPr>
        <w:t xml:space="preserve">ومن هنا، يمكن أن يلعب الرضا الوظيفي دورًا وسيطًا يعزز من العلاقة بين استراتيجيات التقييم والإنتاجية، حيث إن الموظف الراضي عن عمله يكون أكثر التزامًا وجديةً في أداء مهامه وأكثر كفاءةً في إنجاز الأعمال </w:t>
      </w:r>
      <w:r w:rsidRPr="00416FFF">
        <w:rPr>
          <w:rtl/>
        </w:rPr>
        <w:lastRenderedPageBreak/>
        <w:t>المطلوبة، وهو ما أكده "</w:t>
      </w:r>
      <w:proofErr w:type="spellStart"/>
      <w:r w:rsidRPr="00416FFF">
        <w:rPr>
          <w:rtl/>
        </w:rPr>
        <w:t>العيناتي</w:t>
      </w:r>
      <w:proofErr w:type="spellEnd"/>
      <w:r w:rsidRPr="00416FFF">
        <w:rPr>
          <w:rtl/>
        </w:rPr>
        <w:t>" (</w:t>
      </w:r>
      <w:proofErr w:type="spellStart"/>
      <w:r w:rsidRPr="00416FFF">
        <w:t>Alainati</w:t>
      </w:r>
      <w:proofErr w:type="spellEnd"/>
      <w:r w:rsidRPr="00416FFF">
        <w:t xml:space="preserve"> et al., 2024</w:t>
      </w:r>
      <w:r w:rsidRPr="00416FFF">
        <w:rPr>
          <w:rtl/>
        </w:rPr>
        <w:t>) بأن استراتيجيات تقييم الأداء الموظفين تقوم بدور إيجابي في تعزيز الرضا الوظيفي، والالتزام المهني، وتحسين معنويات الموظفين، حيث أدت العدالة المتصورة في التقييم إلى توضيح توقعات العمل الذي يجب أن ينجزه الموظفين، وتعزيز النمو الفردي، كما يوفر تقييم الأداء من وضع هيكل الأجور الذي يعزز من الرضا لدى الموظفين، وأدى تنفيذ أنظمة تقييم الأداء بشكل صحيح</w:t>
      </w:r>
      <w:r w:rsidRPr="00416FFF">
        <w:rPr>
          <w:rFonts w:hint="cs"/>
          <w:rtl/>
        </w:rPr>
        <w:t xml:space="preserve"> إلى</w:t>
      </w:r>
      <w:r w:rsidRPr="00416FFF">
        <w:rPr>
          <w:rtl/>
        </w:rPr>
        <w:t xml:space="preserve"> </w:t>
      </w:r>
      <w:r w:rsidRPr="00416FFF">
        <w:rPr>
          <w:rFonts w:hint="cs"/>
          <w:rtl/>
        </w:rPr>
        <w:t>تسهيل</w:t>
      </w:r>
      <w:r w:rsidRPr="00416FFF">
        <w:rPr>
          <w:rtl/>
        </w:rPr>
        <w:t xml:space="preserve"> التواصل بين الموظفين </w:t>
      </w:r>
      <w:r w:rsidRPr="00416FFF">
        <w:rPr>
          <w:rFonts w:hint="cs"/>
          <w:rtl/>
        </w:rPr>
        <w:t>و</w:t>
      </w:r>
      <w:r w:rsidRPr="00416FFF">
        <w:rPr>
          <w:rtl/>
        </w:rPr>
        <w:t>الإدارة، مما يزيد من التزام الموظفين المهني للاستمرار في العمل في المؤسسة.</w:t>
      </w:r>
    </w:p>
    <w:p w14:paraId="325E9ECD" w14:textId="4C72E2C6" w:rsidR="00D153CF" w:rsidRPr="00416FFF" w:rsidRDefault="00D153CF" w:rsidP="00D153CF">
      <w:pPr>
        <w:pStyle w:val="00000"/>
        <w:rPr>
          <w:rtl/>
        </w:rPr>
      </w:pPr>
      <w:r w:rsidRPr="00416FFF">
        <w:rPr>
          <w:rtl/>
        </w:rPr>
        <w:t>وقد أولت المملكة العربية السعودية اهتماماتها في الفترة الأخيرة على سياسة التنمية الصناعية للدولة، حيث يلعب قطاع الصناعات دور مهم في تحقيق أهداف التنمية الصناعية السعودية، وذلك من خلال تقديم الحوافز والضمانات والحماية والدعم للعاملين في الشركات، واستثمار الأموال في القطاع الصناعي، كما رسمت السياسات والتنظيمات الخاصة التي تعمل على بث الطمأنينة والثقة (العتيبي، 2024).</w:t>
      </w:r>
    </w:p>
    <w:p w14:paraId="72FEE43A" w14:textId="77777777" w:rsidR="00D153CF" w:rsidRPr="00416FFF" w:rsidRDefault="00D153CF" w:rsidP="00D153CF">
      <w:pPr>
        <w:pStyle w:val="00000"/>
        <w:rPr>
          <w:rtl/>
        </w:rPr>
      </w:pPr>
      <w:r w:rsidRPr="00416FFF">
        <w:rPr>
          <w:rtl/>
        </w:rPr>
        <w:t xml:space="preserve">ومما سبق يتضح </w:t>
      </w:r>
      <w:proofErr w:type="gramStart"/>
      <w:r w:rsidRPr="00416FFF">
        <w:rPr>
          <w:rtl/>
        </w:rPr>
        <w:t>إن</w:t>
      </w:r>
      <w:proofErr w:type="gramEnd"/>
      <w:r w:rsidRPr="00416FFF">
        <w:rPr>
          <w:rtl/>
        </w:rPr>
        <w:t xml:space="preserve"> استراتيجيات تقييم الأداء تشكل أهمية وضرورة لتعزيز إنتاجية العاملين وتنافسية المؤسسات، ولا تنحصر فعاليتها فقط في تحسين الإنتاجية والأداء، بل تمتد لتشمل تطوير البيئة التنظيمية وتحفيز ثقافة الابتكار والالتزام المهني، لذا تأتي الدراسة الحالية للتعرف على أثر استراتيجيات تقييم الأداء على تحسين إنتاجية العاملين وتعزيز الالتزام المهني في الشركات الصناعية في المملكة العربية السعودية: الدور الوسيط للرضا الوظيفي.</w:t>
      </w:r>
    </w:p>
    <w:p w14:paraId="37868965" w14:textId="77777777" w:rsidR="00D153CF" w:rsidRPr="00416FFF" w:rsidRDefault="00D153CF" w:rsidP="00D153CF">
      <w:pPr>
        <w:pStyle w:val="222"/>
        <w:rPr>
          <w:rtl/>
        </w:rPr>
      </w:pPr>
      <w:bookmarkStart w:id="6" w:name="_Toc183454897"/>
      <w:r w:rsidRPr="00416FFF">
        <w:rPr>
          <w:rFonts w:hint="cs"/>
          <w:rtl/>
        </w:rPr>
        <w:t>1-2 المنطلقات النظرية للدراسة:</w:t>
      </w:r>
      <w:bookmarkEnd w:id="6"/>
    </w:p>
    <w:p w14:paraId="3F51B924" w14:textId="6E72AA42" w:rsidR="00D153CF" w:rsidRPr="00416FFF" w:rsidRDefault="00D153CF" w:rsidP="00603BF1">
      <w:pPr>
        <w:pStyle w:val="a3"/>
        <w:numPr>
          <w:ilvl w:val="0"/>
          <w:numId w:val="80"/>
        </w:numPr>
        <w:spacing w:before="120" w:after="120" w:line="240" w:lineRule="auto"/>
        <w:jc w:val="both"/>
        <w:rPr>
          <w:rFonts w:ascii="Times New Roman" w:hAnsi="Times New Roman" w:cs="Simplified Arabic"/>
          <w:b/>
          <w:bCs/>
          <w:sz w:val="24"/>
          <w:szCs w:val="28"/>
        </w:rPr>
      </w:pPr>
      <w:r w:rsidRPr="00416FFF">
        <w:rPr>
          <w:rFonts w:ascii="Times New Roman" w:hAnsi="Times New Roman" w:cs="Simplified Arabic"/>
          <w:b/>
          <w:bCs/>
          <w:sz w:val="24"/>
          <w:szCs w:val="28"/>
          <w:rtl/>
        </w:rPr>
        <w:t>نظرية العدالة التنظيمية (</w:t>
      </w:r>
      <w:r w:rsidRPr="00416FFF">
        <w:rPr>
          <w:rFonts w:ascii="Times New Roman" w:hAnsi="Times New Roman" w:cs="Simplified Arabic"/>
          <w:b/>
          <w:bCs/>
          <w:sz w:val="24"/>
          <w:szCs w:val="28"/>
        </w:rPr>
        <w:t>Organizational Justice Theory</w:t>
      </w:r>
      <w:r w:rsidRPr="00416FFF">
        <w:rPr>
          <w:rFonts w:ascii="Times New Roman" w:hAnsi="Times New Roman" w:cs="Simplified Arabic" w:hint="cs"/>
          <w:b/>
          <w:bCs/>
          <w:sz w:val="24"/>
          <w:szCs w:val="28"/>
          <w:rtl/>
        </w:rPr>
        <w:t>) لجو</w:t>
      </w:r>
      <w:r w:rsidRPr="00416FFF">
        <w:rPr>
          <w:rFonts w:ascii="Times New Roman" w:hAnsi="Times New Roman" w:cs="Simplified Arabic" w:hint="eastAsia"/>
          <w:b/>
          <w:bCs/>
          <w:sz w:val="24"/>
          <w:szCs w:val="28"/>
          <w:rtl/>
        </w:rPr>
        <w:t>ن</w:t>
      </w:r>
      <w:r w:rsidRPr="00416FFF">
        <w:rPr>
          <w:rFonts w:ascii="Times New Roman" w:hAnsi="Times New Roman" w:cs="Simplified Arabic"/>
          <w:b/>
          <w:bCs/>
          <w:sz w:val="24"/>
          <w:szCs w:val="28"/>
          <w:rtl/>
        </w:rPr>
        <w:t xml:space="preserve"> </w:t>
      </w:r>
      <w:proofErr w:type="spellStart"/>
      <w:r w:rsidRPr="00416FFF">
        <w:rPr>
          <w:rFonts w:ascii="Times New Roman" w:hAnsi="Times New Roman" w:cs="Simplified Arabic"/>
          <w:b/>
          <w:bCs/>
          <w:sz w:val="24"/>
          <w:szCs w:val="28"/>
          <w:rtl/>
        </w:rPr>
        <w:t>ستاسي</w:t>
      </w:r>
      <w:proofErr w:type="spellEnd"/>
      <w:r w:rsidRPr="00416FFF">
        <w:rPr>
          <w:rFonts w:ascii="Times New Roman" w:hAnsi="Times New Roman" w:cs="Simplified Arabic"/>
          <w:b/>
          <w:bCs/>
          <w:sz w:val="24"/>
          <w:szCs w:val="28"/>
          <w:rtl/>
        </w:rPr>
        <w:t xml:space="preserve"> آدمز </w:t>
      </w:r>
      <w:r w:rsidRPr="00416FFF">
        <w:rPr>
          <w:rFonts w:ascii="Times New Roman" w:hAnsi="Times New Roman" w:cs="Simplified Arabic" w:hint="cs"/>
          <w:b/>
          <w:bCs/>
          <w:sz w:val="24"/>
          <w:szCs w:val="28"/>
          <w:rtl/>
        </w:rPr>
        <w:t>:</w:t>
      </w:r>
      <w:r w:rsidRPr="00416FFF">
        <w:rPr>
          <w:rFonts w:ascii="Times New Roman" w:hAnsi="Times New Roman" w:cs="Simplified Arabic" w:hint="cs"/>
          <w:sz w:val="24"/>
          <w:szCs w:val="28"/>
          <w:rtl/>
        </w:rPr>
        <w:t xml:space="preserve"> تقوم النظرية على افتراض أن العاملين يميلون إلى تحقيق العدالة والإنصاف في المرتبات والحوافز والمكافآت التي يحصلون عليها، ووفقا لهذه النظرية يتجه الأفراد إلى مقارنة المكافآت التي يحصلون عليها مقابل الجهد الذي يبذلونه مع أفراد آخرين في مواقع متشابهة داخل المؤسسة أو خارجها ليكونوا شعورًا باتجاه العدالة أو عدمها، وحددت هذه النظرية الآثار المترتبة على عدم العدالة بين العاملين، وأثرها على توتر الفرد وانعكاس ذلك على العمل من تباطؤ أو ترك العمل وعدم الالتزام (بربر، 2012). وترتبط النظرية بالدراسة الحالية من جانب أن العدالة في استراتيجيات التقييم المتبعة داخل الشركات الصناعية السعودية يمكن أن تسهم في رفع مستوى الرضا لدى العاملين، مما يزيد من التزامهم المهني، فحين يشعر العاملين بأن التقييم يتم بموضوعية وعدالة، </w:t>
      </w:r>
      <w:r w:rsidRPr="00416FFF">
        <w:rPr>
          <w:rFonts w:ascii="Times New Roman" w:hAnsi="Times New Roman" w:cs="Simplified Arabic"/>
          <w:sz w:val="24"/>
          <w:szCs w:val="28"/>
          <w:rtl/>
        </w:rPr>
        <w:t>فإن هذا يعزز إنتاجيتهم ودافعيتهم للعمل</w:t>
      </w:r>
      <w:r w:rsidRPr="00416FFF">
        <w:rPr>
          <w:rFonts w:ascii="Times New Roman" w:hAnsi="Times New Roman" w:cs="Simplified Arabic" w:hint="cs"/>
          <w:sz w:val="24"/>
          <w:szCs w:val="28"/>
          <w:rtl/>
        </w:rPr>
        <w:t>.</w:t>
      </w:r>
    </w:p>
    <w:p w14:paraId="3D385E90" w14:textId="3FFA8822" w:rsidR="00D153CF" w:rsidRPr="00416FFF" w:rsidRDefault="00D153CF" w:rsidP="00603BF1">
      <w:pPr>
        <w:pStyle w:val="a3"/>
        <w:numPr>
          <w:ilvl w:val="0"/>
          <w:numId w:val="80"/>
        </w:numPr>
        <w:spacing w:before="120" w:after="120" w:line="240" w:lineRule="auto"/>
        <w:jc w:val="both"/>
        <w:rPr>
          <w:rFonts w:ascii="Times New Roman" w:hAnsi="Times New Roman" w:cs="Simplified Arabic"/>
          <w:b/>
          <w:bCs/>
          <w:sz w:val="24"/>
          <w:szCs w:val="28"/>
        </w:rPr>
      </w:pPr>
      <w:r w:rsidRPr="00416FFF">
        <w:rPr>
          <w:rFonts w:ascii="Times New Roman" w:hAnsi="Times New Roman" w:cs="Simplified Arabic"/>
          <w:b/>
          <w:bCs/>
          <w:sz w:val="24"/>
          <w:szCs w:val="28"/>
          <w:rtl/>
        </w:rPr>
        <w:t xml:space="preserve">نظرية </w:t>
      </w:r>
      <w:r w:rsidRPr="00416FFF">
        <w:rPr>
          <w:rFonts w:ascii="Times New Roman" w:hAnsi="Times New Roman" w:cs="Simplified Arabic" w:hint="cs"/>
          <w:b/>
          <w:bCs/>
          <w:sz w:val="24"/>
          <w:szCs w:val="28"/>
          <w:rtl/>
        </w:rPr>
        <w:t xml:space="preserve">تحديد </w:t>
      </w:r>
      <w:r w:rsidRPr="00416FFF">
        <w:rPr>
          <w:rFonts w:ascii="Times New Roman" w:hAnsi="Times New Roman" w:cs="Simplified Arabic"/>
          <w:b/>
          <w:bCs/>
          <w:sz w:val="24"/>
          <w:szCs w:val="28"/>
          <w:rtl/>
        </w:rPr>
        <w:t>الأهداف (</w:t>
      </w:r>
      <w:r w:rsidRPr="00416FFF">
        <w:rPr>
          <w:rFonts w:ascii="Times New Roman" w:hAnsi="Times New Roman" w:cs="Simplified Arabic"/>
          <w:b/>
          <w:bCs/>
          <w:sz w:val="24"/>
          <w:szCs w:val="28"/>
        </w:rPr>
        <w:t>Goal-Setting Theory</w:t>
      </w:r>
      <w:r w:rsidRPr="00416FFF">
        <w:rPr>
          <w:rFonts w:ascii="Times New Roman" w:hAnsi="Times New Roman" w:cs="Simplified Arabic"/>
          <w:b/>
          <w:bCs/>
          <w:sz w:val="24"/>
          <w:szCs w:val="28"/>
          <w:rtl/>
        </w:rPr>
        <w:t>)</w:t>
      </w:r>
      <w:r w:rsidRPr="00416FFF">
        <w:rPr>
          <w:rFonts w:ascii="Times New Roman" w:hAnsi="Times New Roman" w:cs="Simplified Arabic" w:hint="cs"/>
          <w:b/>
          <w:bCs/>
          <w:sz w:val="24"/>
          <w:szCs w:val="28"/>
          <w:rtl/>
        </w:rPr>
        <w:t xml:space="preserve"> ل</w:t>
      </w:r>
      <w:r w:rsidRPr="00416FFF">
        <w:rPr>
          <w:rFonts w:ascii="Times New Roman" w:hAnsi="Times New Roman" w:cs="Simplified Arabic"/>
          <w:b/>
          <w:bCs/>
          <w:sz w:val="24"/>
          <w:szCs w:val="28"/>
          <w:rtl/>
        </w:rPr>
        <w:t>إدوين لوك</w:t>
      </w:r>
      <w:r w:rsidRPr="00416FFF">
        <w:rPr>
          <w:rFonts w:ascii="Times New Roman" w:hAnsi="Times New Roman" w:cs="Simplified Arabic" w:hint="cs"/>
          <w:b/>
          <w:bCs/>
          <w:sz w:val="24"/>
          <w:szCs w:val="28"/>
          <w:rtl/>
        </w:rPr>
        <w:t>:</w:t>
      </w:r>
      <w:r w:rsidRPr="00416FFF">
        <w:rPr>
          <w:rFonts w:ascii="Times New Roman" w:hAnsi="Times New Roman" w:cs="Simplified Arabic" w:hint="cs"/>
          <w:sz w:val="24"/>
          <w:szCs w:val="28"/>
          <w:rtl/>
        </w:rPr>
        <w:t xml:space="preserve"> يعد موضوع تحديد الأهداف ذو علاقة بأكثر من حركة ومدرسة في الإدارة، فهو جوهر حركة "الإدارة بالأهداف"، وهي من النظريات الدافعية الشهيرة، وعالج إدوين لوك موضوع نظرية تحديد الأهداف في الدافعية متأثرًا بأستاذه ثوماس ريان، وتبدأ هذه النظرية من نقطة أن للأهداف وظائف وآثارًا مقررة على الأفراد والجماعات والمنظمات، ومنها أن الأهداف تحدد السلوك وتوجه الجهد الإنساني في اتجاه محدد، كما تمثل الأهداف معايير يمكن في </w:t>
      </w:r>
      <w:r w:rsidRPr="00416FFF">
        <w:rPr>
          <w:rFonts w:ascii="Times New Roman" w:hAnsi="Times New Roman" w:cs="Simplified Arabic" w:hint="cs"/>
          <w:sz w:val="24"/>
          <w:szCs w:val="28"/>
          <w:rtl/>
        </w:rPr>
        <w:lastRenderedPageBreak/>
        <w:t>ضوئها تقييم أداء الفرد أو المنظمات، وتؤثر الأهداف كذلك على هيكل المنظمة إلى حد كبير وتحدد أنماط الاتصال، وتقسيم العمل، وتحدد الأهداف الأنشطة والعمليات وتؤثر بشكل واضح في توجيه الجهود نحو مجالات ذات أهمية وأولوية في أنشطة العاملين (درة والصباغ، 2008). وترتبط النظرية بالدراسة الحالية</w:t>
      </w:r>
      <w:r w:rsidRPr="00416FFF">
        <w:rPr>
          <w:rFonts w:ascii="Times New Roman" w:hAnsi="Times New Roman" w:cs="Simplified Arabic"/>
          <w:sz w:val="24"/>
          <w:szCs w:val="28"/>
          <w:rtl/>
          <w:lang w:bidi="ar-EG"/>
        </w:rPr>
        <w:t>؛</w:t>
      </w:r>
      <w:r w:rsidRPr="00416FFF">
        <w:rPr>
          <w:rFonts w:ascii="Times New Roman" w:hAnsi="Times New Roman" w:cs="Simplified Arabic" w:hint="cs"/>
          <w:sz w:val="24"/>
          <w:szCs w:val="28"/>
          <w:rtl/>
        </w:rPr>
        <w:t xml:space="preserve"> فاستراتيجيات تقييم الأداء ترتبط بتحقيق الأهداف المؤسسية، وتحديد الأهداف الواضحة للعاملين وتعزيزهم لتحقيقها يجعل التقييم أكثر فاعلية ويزيد من إنتاجيتهم، </w:t>
      </w:r>
      <w:r w:rsidRPr="00416FFF">
        <w:rPr>
          <w:rFonts w:ascii="Times New Roman" w:hAnsi="Times New Roman" w:cs="Simplified Arabic"/>
          <w:sz w:val="24"/>
          <w:szCs w:val="28"/>
          <w:rtl/>
        </w:rPr>
        <w:t>كما أن ارتباط هذه الاستراتيجيات بأهداف محددة يسهم في زيادة الرضا الوظيفي للعاملين</w:t>
      </w:r>
      <w:r w:rsidRPr="00416FFF">
        <w:rPr>
          <w:rFonts w:ascii="Times New Roman" w:hAnsi="Times New Roman" w:cs="Simplified Arabic" w:hint="cs"/>
          <w:sz w:val="24"/>
          <w:szCs w:val="28"/>
          <w:rtl/>
        </w:rPr>
        <w:t>، وبالتالي يتحقق التزامهم المهني وولائهم للشركات.</w:t>
      </w:r>
    </w:p>
    <w:p w14:paraId="369094E7" w14:textId="09455865" w:rsidR="00D153CF" w:rsidRPr="00416FFF" w:rsidRDefault="00D153CF" w:rsidP="00603BF1">
      <w:pPr>
        <w:pStyle w:val="a3"/>
        <w:numPr>
          <w:ilvl w:val="0"/>
          <w:numId w:val="80"/>
        </w:numPr>
        <w:spacing w:before="120" w:after="120" w:line="240" w:lineRule="auto"/>
        <w:jc w:val="both"/>
        <w:rPr>
          <w:rFonts w:ascii="Times New Roman" w:hAnsi="Times New Roman" w:cs="Simplified Arabic"/>
          <w:b/>
          <w:bCs/>
          <w:sz w:val="24"/>
          <w:szCs w:val="28"/>
        </w:rPr>
      </w:pPr>
      <w:r w:rsidRPr="00416FFF">
        <w:rPr>
          <w:rFonts w:ascii="Times New Roman" w:hAnsi="Times New Roman" w:cs="Simplified Arabic" w:hint="cs"/>
          <w:b/>
          <w:bCs/>
          <w:sz w:val="24"/>
          <w:szCs w:val="28"/>
          <w:rtl/>
        </w:rPr>
        <w:t xml:space="preserve">نظرية بورك ولوين </w:t>
      </w:r>
      <w:r w:rsidRPr="00416FFF">
        <w:rPr>
          <w:rFonts w:ascii="Times New Roman" w:hAnsi="Times New Roman" w:cs="Simplified Arabic" w:hint="cs"/>
          <w:b/>
          <w:bCs/>
          <w:sz w:val="24"/>
          <w:szCs w:val="28"/>
        </w:rPr>
        <w:t>Burke</w:t>
      </w:r>
      <w:r w:rsidRPr="00416FFF">
        <w:rPr>
          <w:rFonts w:ascii="Times New Roman" w:hAnsi="Times New Roman" w:cs="Simplified Arabic"/>
          <w:b/>
          <w:bCs/>
          <w:sz w:val="24"/>
          <w:szCs w:val="28"/>
        </w:rPr>
        <w:t>- Litwin</w:t>
      </w:r>
      <w:r w:rsidRPr="00416FFF">
        <w:rPr>
          <w:rFonts w:ascii="Times New Roman" w:hAnsi="Times New Roman" w:cs="Simplified Arabic" w:hint="cs"/>
          <w:b/>
          <w:bCs/>
          <w:sz w:val="24"/>
          <w:szCs w:val="28"/>
          <w:rtl/>
          <w:lang w:bidi="ar-EG"/>
        </w:rPr>
        <w:t xml:space="preserve"> للأداء والتغيير التنظيمي</w:t>
      </w:r>
      <w:r w:rsidRPr="00416FFF">
        <w:rPr>
          <w:rFonts w:ascii="Times New Roman" w:hAnsi="Times New Roman" w:cs="Simplified Arabic" w:hint="cs"/>
          <w:b/>
          <w:bCs/>
          <w:sz w:val="24"/>
          <w:szCs w:val="28"/>
          <w:rtl/>
        </w:rPr>
        <w:t>:</w:t>
      </w:r>
      <w:r w:rsidRPr="00416FFF">
        <w:rPr>
          <w:rFonts w:ascii="Times New Roman" w:hAnsi="Times New Roman" w:cs="Simplified Arabic" w:hint="cs"/>
          <w:sz w:val="24"/>
          <w:szCs w:val="28"/>
          <w:rtl/>
        </w:rPr>
        <w:t xml:space="preserve"> يرى بورك ولوين أن البيئة الخارجية تمثل المدخلات، وأن أداء الأفراد والأداء التنظيمي يمثلان المخرجات، وغير ذلك من عمليات في المنظمة تمثل الإنتاجية، والثقافة تمثل الطريقة التي يتم بها عمل الأشياء والقوانين العلنية والخفية، والمبادئ التي توجه السلوك التنظيمي ذات التأثير القوي، ولابد من إثارة الميول السلوكية للعاملين للتحرك نحو تحقيق الأهداف، واتخاذ ما يحتاج من عمل وأن يثابر حتى يتحقق الرضا (أندرسون، 2018). وترتبط النظرية بالدراسة الحالية حيث تعد البيئة الخارجية للشركات بمثابة مدخلات أساسية وتؤثر على الثقافة التنظيمية وآليات الإنتاجية من خلال تقييم الأداء بشكل متكامل ومنصف، </w:t>
      </w:r>
      <w:r w:rsidRPr="00416FFF">
        <w:rPr>
          <w:rFonts w:ascii="Times New Roman" w:hAnsi="Times New Roman" w:cs="Simplified Arabic"/>
          <w:sz w:val="24"/>
          <w:szCs w:val="28"/>
          <w:rtl/>
        </w:rPr>
        <w:t>مع تعزيز قدرتهم على المثابرة للوصول إلى مستويات أعلى من الرضا الوظيفي</w:t>
      </w:r>
      <w:r w:rsidRPr="00416FFF">
        <w:rPr>
          <w:rFonts w:ascii="Times New Roman" w:hAnsi="Times New Roman" w:cs="Simplified Arabic" w:hint="cs"/>
          <w:sz w:val="24"/>
          <w:szCs w:val="28"/>
          <w:rtl/>
        </w:rPr>
        <w:t xml:space="preserve"> </w:t>
      </w:r>
      <w:r w:rsidRPr="00416FFF">
        <w:rPr>
          <w:rFonts w:ascii="Times New Roman" w:hAnsi="Times New Roman" w:cs="Simplified Arabic"/>
          <w:sz w:val="24"/>
          <w:szCs w:val="28"/>
          <w:rtl/>
        </w:rPr>
        <w:t>مما يتيح للشركات تحسين التزام العاملين المهني ومساهمتهم الفعّالة في تحقيق الأهداف</w:t>
      </w:r>
      <w:r w:rsidRPr="00416FFF">
        <w:rPr>
          <w:rFonts w:ascii="Times New Roman" w:hAnsi="Times New Roman" w:cs="Simplified Arabic" w:hint="cs"/>
          <w:sz w:val="24"/>
          <w:szCs w:val="28"/>
          <w:rtl/>
        </w:rPr>
        <w:t>.</w:t>
      </w:r>
    </w:p>
    <w:p w14:paraId="5AA15D3A" w14:textId="77777777" w:rsidR="00D153CF" w:rsidRPr="00416FFF" w:rsidRDefault="00D153CF" w:rsidP="00D153CF">
      <w:pPr>
        <w:pStyle w:val="222"/>
        <w:rPr>
          <w:rtl/>
          <w:lang w:bidi="ar-EG"/>
        </w:rPr>
      </w:pPr>
      <w:bookmarkStart w:id="7" w:name="_Toc183454898"/>
      <w:r w:rsidRPr="00416FFF">
        <w:rPr>
          <w:rFonts w:hint="cs"/>
          <w:rtl/>
          <w:lang w:bidi="ar-EG"/>
        </w:rPr>
        <w:t xml:space="preserve">1-3 </w:t>
      </w:r>
      <w:r w:rsidRPr="00416FFF">
        <w:rPr>
          <w:rtl/>
          <w:lang w:bidi="ar-EG"/>
        </w:rPr>
        <w:t>المبحث الأول: تقييم الأداء</w:t>
      </w:r>
      <w:bookmarkEnd w:id="7"/>
    </w:p>
    <w:p w14:paraId="7B825E3F" w14:textId="77777777" w:rsidR="00D153CF" w:rsidRPr="00416FFF" w:rsidRDefault="00D153CF" w:rsidP="00D153CF">
      <w:pPr>
        <w:spacing w:before="120" w:after="120" w:line="240" w:lineRule="auto"/>
        <w:jc w:val="both"/>
        <w:outlineLvl w:val="2"/>
        <w:rPr>
          <w:rFonts w:ascii="Times New Roman" w:hAnsi="Times New Roman" w:cs="Simplified Arabic"/>
          <w:b/>
          <w:bCs/>
          <w:sz w:val="24"/>
          <w:szCs w:val="28"/>
          <w:lang w:bidi="ar-EG"/>
        </w:rPr>
      </w:pPr>
      <w:bookmarkStart w:id="8" w:name="_Toc183454899"/>
      <w:r w:rsidRPr="00416FFF">
        <w:rPr>
          <w:rFonts w:ascii="Times New Roman" w:hAnsi="Times New Roman" w:cs="Simplified Arabic" w:hint="cs"/>
          <w:b/>
          <w:bCs/>
          <w:sz w:val="24"/>
          <w:szCs w:val="28"/>
          <w:rtl/>
          <w:lang w:bidi="ar-EG"/>
        </w:rPr>
        <w:t>1-3-1</w:t>
      </w:r>
      <w:r w:rsidRPr="00416FFF">
        <w:rPr>
          <w:rFonts w:ascii="Times New Roman" w:hAnsi="Times New Roman" w:cs="Simplified Arabic"/>
          <w:b/>
          <w:bCs/>
          <w:sz w:val="24"/>
          <w:szCs w:val="28"/>
          <w:rtl/>
          <w:lang w:bidi="ar-EG"/>
        </w:rPr>
        <w:t>مقدمة</w:t>
      </w:r>
      <w:bookmarkEnd w:id="8"/>
    </w:p>
    <w:p w14:paraId="53669178" w14:textId="77777777" w:rsidR="00D153CF" w:rsidRPr="00416FFF" w:rsidRDefault="00D153CF" w:rsidP="00D153CF">
      <w:pPr>
        <w:pStyle w:val="00000"/>
      </w:pPr>
      <w:r w:rsidRPr="00416FFF">
        <w:rPr>
          <w:rFonts w:hint="cs"/>
          <w:rtl/>
        </w:rPr>
        <w:t>إن تقييم الأداء من العناصر الأساسية في إدارة الموارد البشرية، فإنها تساهم وبشكل فاعل في تحسين الأداء الفردي والجماعي داخل الشركات، ويعكس هذا المفهوم أهمية كبيرة في تحقيق الأهداف الاستراتيجية للشركات.</w:t>
      </w:r>
    </w:p>
    <w:p w14:paraId="20E788BB" w14:textId="2CEEBF86" w:rsidR="00D153CF" w:rsidRPr="00416FFF" w:rsidRDefault="00D153CF" w:rsidP="00D153CF">
      <w:pPr>
        <w:pStyle w:val="00000"/>
        <w:rPr>
          <w:rtl/>
        </w:rPr>
      </w:pPr>
      <w:r w:rsidRPr="00416FFF">
        <w:rPr>
          <w:rFonts w:hint="cs"/>
          <w:rtl/>
        </w:rPr>
        <w:t xml:space="preserve">كما </w:t>
      </w:r>
      <w:r w:rsidRPr="00416FFF">
        <w:rPr>
          <w:rtl/>
        </w:rPr>
        <w:t>يعد مفهوم الأداء الوظيفي من المفاهيم التي نالت نصيبًا وافرًا من الاهتمام والبحث في الدراسات الإدارية بشكل عام، وبدراسات الموارد البشرية بشكل خاص</w:t>
      </w:r>
      <w:r w:rsidRPr="00416FFF">
        <w:rPr>
          <w:rFonts w:hint="cs"/>
          <w:rtl/>
        </w:rPr>
        <w:t>؛</w:t>
      </w:r>
      <w:r w:rsidRPr="00416FFF">
        <w:rPr>
          <w:rtl/>
        </w:rPr>
        <w:t xml:space="preserve"> وذلك لأهمية المفهوم على مستوى الفرد </w:t>
      </w:r>
      <w:r w:rsidRPr="00416FFF">
        <w:rPr>
          <w:rFonts w:hint="cs"/>
          <w:rtl/>
        </w:rPr>
        <w:t>والشركة؛</w:t>
      </w:r>
      <w:r w:rsidRPr="00416FFF">
        <w:rPr>
          <w:rtl/>
        </w:rPr>
        <w:t xml:space="preserve"> </w:t>
      </w:r>
      <w:r w:rsidRPr="00416FFF">
        <w:rPr>
          <w:rFonts w:hint="cs"/>
          <w:rtl/>
        </w:rPr>
        <w:t>نظرًا لتعدد وتداخل العوامل المؤثرة على الأداء</w:t>
      </w:r>
      <w:r w:rsidRPr="00416FFF">
        <w:rPr>
          <w:rtl/>
        </w:rPr>
        <w:t xml:space="preserve"> (الحريري</w:t>
      </w:r>
      <w:r w:rsidRPr="00416FFF">
        <w:rPr>
          <w:rFonts w:hint="cs"/>
          <w:rtl/>
        </w:rPr>
        <w:t>،</w:t>
      </w:r>
      <w:r w:rsidRPr="00416FFF">
        <w:rPr>
          <w:rtl/>
        </w:rPr>
        <w:t xml:space="preserve"> 2016</w:t>
      </w:r>
      <w:r w:rsidRPr="00416FFF">
        <w:rPr>
          <w:rFonts w:hint="cs"/>
          <w:rtl/>
        </w:rPr>
        <w:t>ب</w:t>
      </w:r>
      <w:r w:rsidRPr="00416FFF">
        <w:rPr>
          <w:rtl/>
        </w:rPr>
        <w:t>).</w:t>
      </w:r>
    </w:p>
    <w:p w14:paraId="6D752321" w14:textId="7A60EBAB" w:rsidR="00D153CF" w:rsidRPr="00416FFF" w:rsidRDefault="00D153CF" w:rsidP="00D153CF">
      <w:pPr>
        <w:pStyle w:val="00000"/>
      </w:pPr>
      <w:r w:rsidRPr="00416FFF">
        <w:rPr>
          <w:rFonts w:hint="cs"/>
          <w:rtl/>
        </w:rPr>
        <w:t>وانطلاقًا من أ</w:t>
      </w:r>
      <w:r w:rsidRPr="00416FFF">
        <w:rPr>
          <w:rtl/>
        </w:rPr>
        <w:t>ن أداء العاملين هو مفتاح النجاح لأي شركة</w:t>
      </w:r>
      <w:r w:rsidRPr="00416FFF">
        <w:rPr>
          <w:rFonts w:hint="cs"/>
          <w:rtl/>
        </w:rPr>
        <w:t>؛</w:t>
      </w:r>
      <w:r w:rsidRPr="00416FFF">
        <w:rPr>
          <w:rtl/>
        </w:rPr>
        <w:t xml:space="preserve"> لأن الشركات لا تستطيع تحقيق أهدافها المرجوة إلا إذا كان أداء العاملين جيدًا، كما </w:t>
      </w:r>
      <w:r w:rsidRPr="00416FFF">
        <w:rPr>
          <w:rFonts w:hint="cs"/>
          <w:rtl/>
        </w:rPr>
        <w:t>أ</w:t>
      </w:r>
      <w:r w:rsidRPr="00416FFF">
        <w:rPr>
          <w:rtl/>
        </w:rPr>
        <w:t>ن زيادة أداء العاملين يخلق ميزة تنافسية للشركات</w:t>
      </w:r>
      <w:r w:rsidRPr="00416FFF">
        <w:rPr>
          <w:rFonts w:hint="cs"/>
          <w:rtl/>
        </w:rPr>
        <w:t>؛</w:t>
      </w:r>
      <w:r w:rsidRPr="00416FFF">
        <w:rPr>
          <w:rtl/>
        </w:rPr>
        <w:t xml:space="preserve"> وبالتالي تركز الشركات على تحسين الأداء وتنفيذ أنظمة تقييم الأداء</w:t>
      </w:r>
      <w:r w:rsidRPr="00416FFF">
        <w:rPr>
          <w:rFonts w:hint="cs"/>
          <w:rtl/>
        </w:rPr>
        <w:t>؛</w:t>
      </w:r>
      <w:r w:rsidRPr="00416FFF">
        <w:rPr>
          <w:rtl/>
        </w:rPr>
        <w:t xml:space="preserve"> بحيث يمكن تحديد التناقضات وإزالتها للمستقبل (</w:t>
      </w:r>
      <w:proofErr w:type="spellStart"/>
      <w:r w:rsidRPr="00416FFF">
        <w:t>Dahkoul</w:t>
      </w:r>
      <w:proofErr w:type="spellEnd"/>
      <w:r w:rsidR="008E26B7" w:rsidRPr="00416FFF">
        <w:t xml:space="preserve">, </w:t>
      </w:r>
      <w:r w:rsidRPr="00416FFF">
        <w:t>2018</w:t>
      </w:r>
      <w:r w:rsidRPr="00416FFF">
        <w:rPr>
          <w:rtl/>
        </w:rPr>
        <w:t xml:space="preserve">). </w:t>
      </w:r>
    </w:p>
    <w:p w14:paraId="41D1A7D8" w14:textId="733E0265" w:rsidR="00D153CF" w:rsidRPr="00416FFF" w:rsidRDefault="00D153CF" w:rsidP="00D153CF">
      <w:pPr>
        <w:pStyle w:val="00000"/>
        <w:rPr>
          <w:rtl/>
        </w:rPr>
      </w:pPr>
      <w:r w:rsidRPr="00416FFF">
        <w:rPr>
          <w:rFonts w:hint="cs"/>
          <w:rtl/>
        </w:rPr>
        <w:t>كما يمكن اعتبار</w:t>
      </w:r>
      <w:r w:rsidRPr="00416FFF">
        <w:rPr>
          <w:rtl/>
        </w:rPr>
        <w:t xml:space="preserve"> </w:t>
      </w:r>
      <w:r w:rsidRPr="00416FFF">
        <w:rPr>
          <w:rFonts w:hint="cs"/>
          <w:rtl/>
        </w:rPr>
        <w:t>أن</w:t>
      </w:r>
      <w:r w:rsidRPr="00416FFF">
        <w:rPr>
          <w:rtl/>
        </w:rPr>
        <w:t xml:space="preserve"> تقييم الأداء من المهمات الأساسية التي </w:t>
      </w:r>
      <w:r w:rsidRPr="00416FFF">
        <w:rPr>
          <w:rFonts w:hint="cs"/>
          <w:rtl/>
        </w:rPr>
        <w:t>توليها الإدارة الاهتمام البالغ</w:t>
      </w:r>
      <w:r w:rsidRPr="00416FFF">
        <w:rPr>
          <w:rtl/>
        </w:rPr>
        <w:t xml:space="preserve">، والتي يتعين على إدارة </w:t>
      </w:r>
      <w:r w:rsidRPr="00416FFF">
        <w:rPr>
          <w:rFonts w:hint="cs"/>
          <w:rtl/>
        </w:rPr>
        <w:t>الشركات</w:t>
      </w:r>
      <w:r w:rsidRPr="00416FFF">
        <w:rPr>
          <w:rtl/>
        </w:rPr>
        <w:t xml:space="preserve"> أن تنهض بها وتضعها في أولويات اهتماماتها، فمن خلال التقييم تتمكن </w:t>
      </w:r>
      <w:r w:rsidRPr="00416FFF">
        <w:rPr>
          <w:rFonts w:hint="cs"/>
          <w:rtl/>
        </w:rPr>
        <w:t>الشركة</w:t>
      </w:r>
      <w:r w:rsidRPr="00416FFF">
        <w:rPr>
          <w:rtl/>
        </w:rPr>
        <w:t xml:space="preserve"> من الحكم على دقة سياساتها في التدريب والتطوير والمتابعة إضافة إلى دقة البرامج التي تعتمدها، ويتمثل الهدف من تقييم الأداء </w:t>
      </w:r>
      <w:r w:rsidRPr="00416FFF">
        <w:rPr>
          <w:rtl/>
        </w:rPr>
        <w:lastRenderedPageBreak/>
        <w:t>في قياس أداء الأفراد العاملين بصورة موضوعية وصادقة، والعمل على تطوير أداء هؤلاء الأفراد مستقبلًا (المحمدي</w:t>
      </w:r>
      <w:r w:rsidRPr="00416FFF">
        <w:rPr>
          <w:rFonts w:hint="cs"/>
          <w:rtl/>
        </w:rPr>
        <w:t>،</w:t>
      </w:r>
      <w:r w:rsidRPr="00416FFF">
        <w:rPr>
          <w:rtl/>
        </w:rPr>
        <w:t xml:space="preserve"> 2019).</w:t>
      </w:r>
    </w:p>
    <w:p w14:paraId="2320D0E1" w14:textId="5E3641A2" w:rsidR="00D153CF" w:rsidRPr="00416FFF" w:rsidRDefault="00D153CF" w:rsidP="00D153CF">
      <w:pPr>
        <w:pStyle w:val="00000"/>
        <w:rPr>
          <w:rtl/>
        </w:rPr>
      </w:pPr>
      <w:r w:rsidRPr="00416FFF">
        <w:rPr>
          <w:rFonts w:hint="cs"/>
          <w:rtl/>
        </w:rPr>
        <w:t>وتأكيدًا على ذلك يعتبر</w:t>
      </w:r>
      <w:r w:rsidRPr="00416FFF">
        <w:rPr>
          <w:rtl/>
        </w:rPr>
        <w:t xml:space="preserve"> تقييم الأداء مهم لأنه يعمل على تحسين إدارة الشركات وزيادة الفعالية والإنتاجية، كما </w:t>
      </w:r>
      <w:r w:rsidRPr="00416FFF">
        <w:rPr>
          <w:rFonts w:hint="cs"/>
          <w:rtl/>
        </w:rPr>
        <w:t>أ</w:t>
      </w:r>
      <w:r w:rsidRPr="00416FFF">
        <w:rPr>
          <w:rtl/>
        </w:rPr>
        <w:t>نه يعمل كأداة لتنفيذ إدارة الموارد البشرية بشكل فعال، وقد أظهرت ممارسات تقييم الأداء تغييرات مع مرور الوقت وزادت أهميتها للإدارة</w:t>
      </w:r>
      <w:r w:rsidRPr="00416FFF">
        <w:rPr>
          <w:rFonts w:hint="cs"/>
          <w:rtl/>
        </w:rPr>
        <w:t>،</w:t>
      </w:r>
      <w:r w:rsidRPr="00416FFF">
        <w:rPr>
          <w:rtl/>
        </w:rPr>
        <w:t xml:space="preserve"> كما بدأت في التأكيد على الأغراض التي تم إجراؤها بدلًا من المؤهلات الفردية، وعلاوة على ذلك فقد أصبح نشاطًا لا يتعلق بالعاملين فحسب، بل بالشركة بأكملها، كما </w:t>
      </w:r>
      <w:r w:rsidRPr="00416FFF">
        <w:t>​​</w:t>
      </w:r>
      <w:r w:rsidRPr="00416FFF">
        <w:rPr>
          <w:rFonts w:hint="cs"/>
          <w:rtl/>
        </w:rPr>
        <w:t>أ</w:t>
      </w:r>
      <w:r w:rsidRPr="00416FFF">
        <w:rPr>
          <w:rtl/>
        </w:rPr>
        <w:t>ن إنشاء نظام تقييم الأداء الذي يهدف إلى التحسين المستمر، ويوفر ردود الفعل المناسبة ويوجه نحو أهداف المهنة من شأنه أن يمكن الشركات من العمل بكفاءة أكبر</w:t>
      </w:r>
      <w:r w:rsidRPr="00416FFF">
        <w:rPr>
          <w:rFonts w:hint="cs"/>
          <w:rtl/>
        </w:rPr>
        <w:t>(</w:t>
      </w:r>
      <w:r w:rsidRPr="00416FFF">
        <w:t xml:space="preserve">Çınar &amp; </w:t>
      </w:r>
      <w:proofErr w:type="spellStart"/>
      <w:r w:rsidRPr="00416FFF">
        <w:t>Vardarlıer</w:t>
      </w:r>
      <w:proofErr w:type="spellEnd"/>
      <w:r w:rsidRPr="00416FFF">
        <w:t>, 2014</w:t>
      </w:r>
      <w:r w:rsidRPr="00416FFF">
        <w:rPr>
          <w:rFonts w:hint="cs"/>
          <w:rtl/>
        </w:rPr>
        <w:t>).</w:t>
      </w:r>
    </w:p>
    <w:p w14:paraId="3CF9FF30" w14:textId="01950E7C" w:rsidR="00D153CF" w:rsidRPr="00416FFF" w:rsidRDefault="00D153CF" w:rsidP="00D153CF">
      <w:pPr>
        <w:pStyle w:val="00000"/>
        <w:rPr>
          <w:rtl/>
        </w:rPr>
      </w:pPr>
      <w:r w:rsidRPr="00416FFF">
        <w:rPr>
          <w:rtl/>
        </w:rPr>
        <w:t>فمع ازدياد الاهتمام بتقييم الأداء والاعتماد على نتائجه في التخطيط والتطوير</w:t>
      </w:r>
      <w:r w:rsidRPr="00416FFF">
        <w:rPr>
          <w:rFonts w:hint="cs"/>
          <w:rtl/>
        </w:rPr>
        <w:t>؛</w:t>
      </w:r>
      <w:r w:rsidRPr="00416FFF">
        <w:rPr>
          <w:rtl/>
        </w:rPr>
        <w:t xml:space="preserve"> من خلال معرفة جوانب القوة وتوظيفها </w:t>
      </w:r>
      <w:r w:rsidRPr="00416FFF">
        <w:rPr>
          <w:rFonts w:hint="cs"/>
          <w:rtl/>
        </w:rPr>
        <w:t>و</w:t>
      </w:r>
      <w:r w:rsidRPr="00416FFF">
        <w:rPr>
          <w:rtl/>
        </w:rPr>
        <w:t>الاستفادة ممن يتمتعون بها، بالإضافة إلى معالجة جوانب الضعف، وتقييم البرامج التدريبية للعاملين الذين يعانون منها مع الاهتمام بإنسانية العامل، وظهرت مجموعة من أساليب التقييم الحديثة التي تتسم بالدقة والثبات والموضوعية والقبول</w:t>
      </w:r>
      <w:r w:rsidRPr="00416FFF">
        <w:rPr>
          <w:rFonts w:hint="cs"/>
          <w:rtl/>
        </w:rPr>
        <w:t xml:space="preserve"> </w:t>
      </w:r>
      <w:r w:rsidRPr="00416FFF">
        <w:rPr>
          <w:rtl/>
        </w:rPr>
        <w:t>من قبل العاملين موضع التقييم (</w:t>
      </w:r>
      <w:proofErr w:type="spellStart"/>
      <w:r w:rsidRPr="00416FFF">
        <w:rPr>
          <w:rtl/>
        </w:rPr>
        <w:t>غبارة</w:t>
      </w:r>
      <w:proofErr w:type="spellEnd"/>
      <w:r w:rsidRPr="00416FFF">
        <w:rPr>
          <w:rFonts w:hint="cs"/>
          <w:rtl/>
        </w:rPr>
        <w:t>،</w:t>
      </w:r>
      <w:r w:rsidRPr="00416FFF">
        <w:rPr>
          <w:rtl/>
        </w:rPr>
        <w:t xml:space="preserve"> 2017).</w:t>
      </w:r>
    </w:p>
    <w:p w14:paraId="5DBF97CC" w14:textId="2066BA7A" w:rsidR="00D153CF" w:rsidRPr="00416FFF" w:rsidRDefault="00D153CF" w:rsidP="00D153CF">
      <w:pPr>
        <w:pStyle w:val="00000"/>
        <w:rPr>
          <w:rtl/>
        </w:rPr>
      </w:pPr>
      <w:r w:rsidRPr="00416FFF">
        <w:rPr>
          <w:rFonts w:hint="cs"/>
          <w:rtl/>
        </w:rPr>
        <w:t>فضلًا عن أن تقييم الأداء جزءًا أساسيًا من استرجاع المعلومات، ويستند إلى عمليات تقييم موضوعية لمدى قدرة النظام على تلبية احتياجات المستخدمين، ويتم تنظيم عملية تقييم الأداء في فئتين التقييم القائم على النظام الذي يهدف إلى قياس مدى جودة طرق ترتيب النتائج ذات الصلة باستعلامات، والتقييم القائم على المستفيدين، الذي يركز على مستوى رضا المستفيدين (</w:t>
      </w:r>
      <w:proofErr w:type="spellStart"/>
      <w:r w:rsidRPr="00416FFF">
        <w:t>Ioannakis</w:t>
      </w:r>
      <w:proofErr w:type="spellEnd"/>
      <w:r w:rsidRPr="00416FFF">
        <w:t xml:space="preserve"> et al</w:t>
      </w:r>
      <w:r w:rsidR="00264476" w:rsidRPr="00416FFF">
        <w:t>,</w:t>
      </w:r>
      <w:r w:rsidRPr="00416FFF">
        <w:t xml:space="preserve"> 2017</w:t>
      </w:r>
      <w:r w:rsidRPr="00416FFF">
        <w:rPr>
          <w:rtl/>
        </w:rPr>
        <w:t>).</w:t>
      </w:r>
    </w:p>
    <w:p w14:paraId="1A2F5244" w14:textId="1CB13C65" w:rsidR="00D153CF" w:rsidRPr="00416FFF" w:rsidRDefault="00D153CF" w:rsidP="00D153CF">
      <w:pPr>
        <w:pStyle w:val="00000"/>
        <w:rPr>
          <w:rtl/>
        </w:rPr>
      </w:pPr>
      <w:r w:rsidRPr="00416FFF">
        <w:rPr>
          <w:rtl/>
        </w:rPr>
        <w:t>وعليه فإن عملية تقييم الأداء الوظيفي تساهم في تحديد أوجه القصور في الأداء، أو في الصفات الشخصية للأفراد العاملين، كمدخل لتحديد الاحتياجات التدريبية، والمساعدة في وضع خرائط الإحلال الوظيفي في ضوء ترتيب الأفراد وفقًا لكفاءتهم، وتحديد العدالة والموضوعية</w:t>
      </w:r>
      <w:r w:rsidRPr="00416FFF">
        <w:rPr>
          <w:rFonts w:hint="cs"/>
          <w:rtl/>
        </w:rPr>
        <w:t>؛</w:t>
      </w:r>
      <w:r w:rsidRPr="00416FFF">
        <w:rPr>
          <w:rtl/>
        </w:rPr>
        <w:t xml:space="preserve"> ومن ثم إيجاد بيئة عمل إيجابية وجاذبة، وإمكان قياس الإنتاجية للأقسام والأنشطة، وإيجاد مناخ من المنافسة الإيجابية والدافعية للأفراد العاملين والوحدات والأقسام في النشاط نفسه، ما دامت المعايير والمقاييس المستخدمة في عملية تقييم الأداء موضوعية وتحتكم إلى الكفاءة (مصطفى</w:t>
      </w:r>
      <w:r w:rsidRPr="00416FFF">
        <w:rPr>
          <w:rFonts w:hint="cs"/>
          <w:rtl/>
        </w:rPr>
        <w:t>،</w:t>
      </w:r>
      <w:r w:rsidRPr="00416FFF">
        <w:rPr>
          <w:rtl/>
        </w:rPr>
        <w:t xml:space="preserve"> 2014).</w:t>
      </w:r>
    </w:p>
    <w:p w14:paraId="2473B66C" w14:textId="77777777" w:rsidR="00D153CF" w:rsidRPr="00416FFF" w:rsidRDefault="00D153CF" w:rsidP="00D153CF">
      <w:pPr>
        <w:pStyle w:val="00000"/>
        <w:rPr>
          <w:rtl/>
        </w:rPr>
      </w:pPr>
      <w:r w:rsidRPr="00416FFF">
        <w:rPr>
          <w:rFonts w:hint="cs"/>
          <w:rtl/>
        </w:rPr>
        <w:t>كما يمكن اعتبار تقييم الأداء عملية حيوية، تعكس مدى فاعلية السياسات الإدارية في تحقيق الأهداف المؤسسية؛ وذلك من خلال تنفيذ نظام تقييم موضوعي وشفاف؛ مما يساهم في تحقيق نتائج إيجابية ومستدامة.</w:t>
      </w:r>
    </w:p>
    <w:p w14:paraId="062A1E29" w14:textId="77777777" w:rsidR="00D153CF" w:rsidRPr="00416FFF" w:rsidRDefault="00D153CF" w:rsidP="00D153CF">
      <w:pPr>
        <w:spacing w:before="120" w:after="120" w:line="240" w:lineRule="auto"/>
        <w:jc w:val="both"/>
        <w:outlineLvl w:val="2"/>
        <w:rPr>
          <w:rFonts w:ascii="Times New Roman" w:hAnsi="Times New Roman" w:cs="Simplified Arabic"/>
          <w:b/>
          <w:bCs/>
          <w:sz w:val="24"/>
          <w:szCs w:val="28"/>
          <w:lang w:bidi="ar-EG"/>
        </w:rPr>
      </w:pPr>
      <w:bookmarkStart w:id="9" w:name="_Toc183454900"/>
      <w:r w:rsidRPr="00416FFF">
        <w:rPr>
          <w:rFonts w:ascii="Times New Roman" w:hAnsi="Times New Roman" w:cs="Simplified Arabic" w:hint="cs"/>
          <w:b/>
          <w:bCs/>
          <w:sz w:val="24"/>
          <w:szCs w:val="28"/>
          <w:rtl/>
          <w:lang w:bidi="ar-EG"/>
        </w:rPr>
        <w:t xml:space="preserve">1-3-2 </w:t>
      </w:r>
      <w:r w:rsidRPr="00416FFF">
        <w:rPr>
          <w:rFonts w:ascii="Times New Roman" w:hAnsi="Times New Roman" w:cs="Simplified Arabic"/>
          <w:b/>
          <w:bCs/>
          <w:sz w:val="24"/>
          <w:szCs w:val="28"/>
          <w:rtl/>
          <w:lang w:bidi="ar-EG"/>
        </w:rPr>
        <w:t>مفهوم تقييم الأداء</w:t>
      </w:r>
      <w:bookmarkEnd w:id="9"/>
    </w:p>
    <w:p w14:paraId="18D3C4F7" w14:textId="77777777" w:rsidR="00D153CF" w:rsidRPr="00416FFF" w:rsidRDefault="00D153CF" w:rsidP="00D153CF">
      <w:pPr>
        <w:pStyle w:val="00000"/>
        <w:rPr>
          <w:rtl/>
        </w:rPr>
      </w:pPr>
      <w:r w:rsidRPr="00416FFF">
        <w:rPr>
          <w:rFonts w:hint="cs"/>
          <w:rtl/>
        </w:rPr>
        <w:t>إن الجوهر الأساسي لمفهوم تقييم الأداء يتمحور حول ما يقوم به الباحثين بتفسيره فيما بينهم بشكل توافقي، ومع ذلك فقد يقوم كل منهم بإضافة تفسيرات إضافية مختلفة حول وصف ماهيته، تلك التباينات التفسيرية يمكن أن يتم تشكيلها مفاهيميًا خلال مجموعة من التعريفات، التي تساعد على إثراء الأدبيات وصقل توجه الدراسة الحالية ويمكن إيضاحهم على النحو التالي:</w:t>
      </w:r>
    </w:p>
    <w:p w14:paraId="0F3808CE" w14:textId="4DE8C9E9" w:rsidR="00D153CF" w:rsidRPr="00416FFF" w:rsidRDefault="00D153CF" w:rsidP="00D153CF">
      <w:pPr>
        <w:pStyle w:val="00000"/>
        <w:rPr>
          <w:color w:val="000000" w:themeColor="text1"/>
          <w:rtl/>
        </w:rPr>
      </w:pPr>
      <w:r w:rsidRPr="00416FFF">
        <w:rPr>
          <w:rFonts w:hint="cs"/>
          <w:color w:val="000000" w:themeColor="text1"/>
          <w:rtl/>
        </w:rPr>
        <w:lastRenderedPageBreak/>
        <w:t xml:space="preserve">فقد </w:t>
      </w:r>
      <w:r w:rsidRPr="00416FFF">
        <w:rPr>
          <w:color w:val="000000" w:themeColor="text1"/>
          <w:rtl/>
        </w:rPr>
        <w:t xml:space="preserve">عرف "لوج ويكي" </w:t>
      </w:r>
      <w:r w:rsidRPr="00416FFF">
        <w:rPr>
          <w:rFonts w:hint="cs"/>
          <w:color w:val="000000" w:themeColor="text1"/>
          <w:rtl/>
        </w:rPr>
        <w:t>(</w:t>
      </w:r>
      <w:r w:rsidR="00264476" w:rsidRPr="00416FFF">
        <w:rPr>
          <w:color w:val="000000" w:themeColor="text1"/>
        </w:rPr>
        <w:t>(</w:t>
      </w:r>
      <w:proofErr w:type="spellStart"/>
      <w:r w:rsidRPr="00416FFF">
        <w:rPr>
          <w:color w:val="000000" w:themeColor="text1"/>
          <w:shd w:val="clear" w:color="auto" w:fill="FFFFFF"/>
        </w:rPr>
        <w:t>Igbojekwe</w:t>
      </w:r>
      <w:proofErr w:type="spellEnd"/>
      <w:r w:rsidRPr="00416FFF">
        <w:rPr>
          <w:color w:val="000000" w:themeColor="text1"/>
        </w:rPr>
        <w:t xml:space="preserve"> et al. 2015, P.629</w:t>
      </w:r>
      <w:r w:rsidRPr="00416FFF">
        <w:rPr>
          <w:color w:val="000000" w:themeColor="text1"/>
          <w:rtl/>
        </w:rPr>
        <w:t xml:space="preserve"> تقييم الأداء على </w:t>
      </w:r>
      <w:r w:rsidRPr="00416FFF">
        <w:rPr>
          <w:rFonts w:hint="cs"/>
          <w:color w:val="000000" w:themeColor="text1"/>
          <w:rtl/>
        </w:rPr>
        <w:t>أ</w:t>
      </w:r>
      <w:r w:rsidRPr="00416FFF">
        <w:rPr>
          <w:color w:val="000000" w:themeColor="text1"/>
          <w:rtl/>
        </w:rPr>
        <w:t>نه</w:t>
      </w:r>
      <w:r w:rsidRPr="00416FFF">
        <w:rPr>
          <w:rFonts w:hint="cs"/>
          <w:color w:val="000000" w:themeColor="text1"/>
          <w:rtl/>
        </w:rPr>
        <w:t>:</w:t>
      </w:r>
      <w:r w:rsidRPr="00416FFF">
        <w:rPr>
          <w:color w:val="000000" w:themeColor="text1"/>
          <w:rtl/>
        </w:rPr>
        <w:t xml:space="preserve"> "عملية منهجية تتم على أساس دوري أي سنويًا أو كل عامين في بعض المنظمات، والغرض الأساسي هو تقييم أداء العامل الفردي وإنتاجيته وفقًا لمعايير محددة مسبقًا وأهداف تنظيمية".</w:t>
      </w:r>
    </w:p>
    <w:p w14:paraId="73B68ED7" w14:textId="77777777" w:rsidR="00D153CF" w:rsidRPr="00416FFF" w:rsidRDefault="00D153CF" w:rsidP="00D153CF">
      <w:pPr>
        <w:pStyle w:val="00000"/>
        <w:rPr>
          <w:color w:val="000000" w:themeColor="text1"/>
          <w:rtl/>
        </w:rPr>
      </w:pPr>
      <w:r w:rsidRPr="00416FFF">
        <w:rPr>
          <w:rFonts w:hint="cs"/>
          <w:color w:val="000000" w:themeColor="text1"/>
          <w:rtl/>
        </w:rPr>
        <w:t xml:space="preserve">كما </w:t>
      </w:r>
      <w:r w:rsidRPr="00416FFF">
        <w:rPr>
          <w:color w:val="000000" w:themeColor="text1"/>
          <w:rtl/>
        </w:rPr>
        <w:t xml:space="preserve">عرف </w:t>
      </w:r>
      <w:proofErr w:type="spellStart"/>
      <w:r w:rsidRPr="00416FFF">
        <w:rPr>
          <w:color w:val="000000" w:themeColor="text1"/>
          <w:rtl/>
        </w:rPr>
        <w:t>غبارة</w:t>
      </w:r>
      <w:proofErr w:type="spellEnd"/>
      <w:r w:rsidRPr="00416FFF">
        <w:rPr>
          <w:color w:val="000000" w:themeColor="text1"/>
          <w:rtl/>
        </w:rPr>
        <w:t xml:space="preserve"> (2017</w:t>
      </w:r>
      <w:r w:rsidRPr="00416FFF">
        <w:rPr>
          <w:rFonts w:hint="cs"/>
          <w:color w:val="000000" w:themeColor="text1"/>
          <w:rtl/>
        </w:rPr>
        <w:t>،</w:t>
      </w:r>
      <w:r w:rsidRPr="00416FFF">
        <w:rPr>
          <w:color w:val="000000" w:themeColor="text1"/>
          <w:rtl/>
        </w:rPr>
        <w:t xml:space="preserve"> ص.418) تقييم الأداء بأنه: "القرار أو الحكم الذي يؤثر على وضع الفرد </w:t>
      </w:r>
      <w:r w:rsidRPr="00416FFF">
        <w:rPr>
          <w:rFonts w:hint="cs"/>
          <w:color w:val="000000" w:themeColor="text1"/>
          <w:rtl/>
        </w:rPr>
        <w:t>في</w:t>
      </w:r>
      <w:r w:rsidRPr="00416FFF">
        <w:rPr>
          <w:color w:val="000000" w:themeColor="text1"/>
          <w:rtl/>
        </w:rPr>
        <w:t xml:space="preserve"> الشركة</w:t>
      </w:r>
      <w:r w:rsidRPr="00416FFF">
        <w:rPr>
          <w:rFonts w:hint="cs"/>
          <w:color w:val="000000" w:themeColor="text1"/>
          <w:rtl/>
        </w:rPr>
        <w:t>،</w:t>
      </w:r>
      <w:r w:rsidRPr="00416FFF">
        <w:rPr>
          <w:color w:val="000000" w:themeColor="text1"/>
          <w:rtl/>
        </w:rPr>
        <w:t xml:space="preserve"> وذلك فيما يتعلق بالقرارات المرتبطة بترقيته وزيادة الراتب والنقل والتدريب".</w:t>
      </w:r>
    </w:p>
    <w:p w14:paraId="3D92BD4D" w14:textId="77777777" w:rsidR="00D153CF" w:rsidRPr="00416FFF" w:rsidRDefault="00D153CF" w:rsidP="00D153CF">
      <w:pPr>
        <w:pStyle w:val="00000"/>
        <w:rPr>
          <w:color w:val="000000" w:themeColor="text1"/>
          <w:rtl/>
        </w:rPr>
      </w:pPr>
      <w:r w:rsidRPr="00416FFF">
        <w:rPr>
          <w:rFonts w:hint="cs"/>
          <w:color w:val="000000" w:themeColor="text1"/>
          <w:rtl/>
        </w:rPr>
        <w:t xml:space="preserve">في حين </w:t>
      </w:r>
      <w:r w:rsidRPr="00416FFF">
        <w:rPr>
          <w:color w:val="000000" w:themeColor="text1"/>
          <w:rtl/>
        </w:rPr>
        <w:t xml:space="preserve">عرف </w:t>
      </w:r>
      <w:proofErr w:type="spellStart"/>
      <w:r w:rsidRPr="00416FFF">
        <w:rPr>
          <w:color w:val="000000" w:themeColor="text1"/>
          <w:rtl/>
        </w:rPr>
        <w:t>أرفيس</w:t>
      </w:r>
      <w:proofErr w:type="spellEnd"/>
      <w:r w:rsidRPr="00416FFF">
        <w:rPr>
          <w:color w:val="000000" w:themeColor="text1"/>
          <w:rtl/>
        </w:rPr>
        <w:t xml:space="preserve"> (2018</w:t>
      </w:r>
      <w:r w:rsidRPr="00416FFF">
        <w:rPr>
          <w:rFonts w:hint="cs"/>
          <w:color w:val="000000" w:themeColor="text1"/>
          <w:rtl/>
        </w:rPr>
        <w:t>،</w:t>
      </w:r>
      <w:r w:rsidRPr="00416FFF">
        <w:rPr>
          <w:color w:val="000000" w:themeColor="text1"/>
          <w:rtl/>
        </w:rPr>
        <w:t xml:space="preserve"> ص.489) تقييم الأداء بأنه: "قياس وتحليل وفحص لكيفية إنجاز الأفراد العاملين لأعمالهم في الشركة</w:t>
      </w:r>
      <w:r w:rsidRPr="00416FFF">
        <w:rPr>
          <w:rFonts w:hint="cs"/>
          <w:color w:val="000000" w:themeColor="text1"/>
          <w:rtl/>
        </w:rPr>
        <w:t>؛</w:t>
      </w:r>
      <w:r w:rsidRPr="00416FFF">
        <w:rPr>
          <w:color w:val="000000" w:themeColor="text1"/>
          <w:rtl/>
        </w:rPr>
        <w:t xml:space="preserve"> من خلال دراسة خصائصهم ومهاراتهم وتحديد الاستعدادات والقدرات التي يمتلكونها، ومقارنة النتائج المحققة بالأهداف المطلوبة منهم، بالاعتماد على معايير عملية محددة، خلال فترة زمنية معينة، لاستنتاج عناصر القوة والضعف في التسيير وفي الأفراد بهدف التحسين والتطوير".</w:t>
      </w:r>
    </w:p>
    <w:p w14:paraId="4174FBBA" w14:textId="77777777" w:rsidR="00D153CF" w:rsidRPr="00416FFF" w:rsidRDefault="00D153CF" w:rsidP="00D153CF">
      <w:pPr>
        <w:pStyle w:val="00000"/>
        <w:rPr>
          <w:color w:val="000000" w:themeColor="text1"/>
          <w:rtl/>
        </w:rPr>
      </w:pPr>
      <w:r w:rsidRPr="00416FFF">
        <w:rPr>
          <w:rFonts w:hint="cs"/>
          <w:color w:val="000000" w:themeColor="text1"/>
          <w:rtl/>
        </w:rPr>
        <w:t xml:space="preserve">بينما </w:t>
      </w:r>
      <w:r w:rsidRPr="00416FFF">
        <w:rPr>
          <w:color w:val="000000" w:themeColor="text1"/>
          <w:rtl/>
        </w:rPr>
        <w:t>عرف كرنكة (2018</w:t>
      </w:r>
      <w:r w:rsidRPr="00416FFF">
        <w:rPr>
          <w:rFonts w:hint="cs"/>
          <w:color w:val="000000" w:themeColor="text1"/>
          <w:rtl/>
        </w:rPr>
        <w:t>،</w:t>
      </w:r>
      <w:r w:rsidRPr="00416FFF">
        <w:rPr>
          <w:color w:val="000000" w:themeColor="text1"/>
          <w:rtl/>
        </w:rPr>
        <w:t xml:space="preserve"> ص.16) تقييم الأداء بأنه: "مجموعة من الاستجابات التي يقوم بها الفرد في موقف معين</w:t>
      </w:r>
      <w:r w:rsidRPr="00416FFF">
        <w:rPr>
          <w:rFonts w:hint="cs"/>
          <w:color w:val="000000" w:themeColor="text1"/>
          <w:rtl/>
        </w:rPr>
        <w:t>،</w:t>
      </w:r>
      <w:r w:rsidRPr="00416FFF">
        <w:rPr>
          <w:color w:val="000000" w:themeColor="text1"/>
          <w:rtl/>
        </w:rPr>
        <w:t xml:space="preserve"> وهذا الأداء هو ما نلاحظه ملاحظة مباشرة بمعنى أنه المقدرة على القيام بعمل شيء بكفاءة وفاعلية وبمستوى معين".</w:t>
      </w:r>
    </w:p>
    <w:p w14:paraId="3FE9F6B9" w14:textId="77777777" w:rsidR="00D153CF" w:rsidRPr="00416FFF" w:rsidRDefault="00D153CF" w:rsidP="00D153CF">
      <w:pPr>
        <w:pStyle w:val="00000"/>
        <w:rPr>
          <w:color w:val="000000" w:themeColor="text1"/>
          <w:rtl/>
        </w:rPr>
      </w:pPr>
      <w:r w:rsidRPr="00416FFF">
        <w:rPr>
          <w:rFonts w:hint="cs"/>
          <w:color w:val="000000" w:themeColor="text1"/>
          <w:rtl/>
        </w:rPr>
        <w:t xml:space="preserve">إلا أن </w:t>
      </w:r>
      <w:r w:rsidRPr="00416FFF">
        <w:rPr>
          <w:color w:val="000000" w:themeColor="text1"/>
          <w:rtl/>
        </w:rPr>
        <w:t>المحمدي (2019</w:t>
      </w:r>
      <w:r w:rsidRPr="00416FFF">
        <w:rPr>
          <w:rFonts w:hint="cs"/>
          <w:color w:val="000000" w:themeColor="text1"/>
          <w:rtl/>
        </w:rPr>
        <w:t>،</w:t>
      </w:r>
      <w:r w:rsidRPr="00416FFF">
        <w:rPr>
          <w:color w:val="000000" w:themeColor="text1"/>
          <w:rtl/>
        </w:rPr>
        <w:t xml:space="preserve"> ص.271) عرف تقييم الأداء بأنه: "العملية التي تتضمن الإجراءات الشركة لتقييم أداء العاملين في أعمالهم الحالية وبحث إمكانية تنميتها وتطويرها في المستقبل".</w:t>
      </w:r>
    </w:p>
    <w:p w14:paraId="0DAADD1E" w14:textId="77777777" w:rsidR="00D153CF" w:rsidRPr="00416FFF" w:rsidRDefault="00D153CF" w:rsidP="00D153CF">
      <w:pPr>
        <w:pStyle w:val="00000"/>
        <w:rPr>
          <w:color w:val="000000" w:themeColor="text1"/>
          <w:rtl/>
        </w:rPr>
      </w:pPr>
      <w:r w:rsidRPr="00416FFF">
        <w:rPr>
          <w:rFonts w:hint="cs"/>
          <w:color w:val="000000" w:themeColor="text1"/>
          <w:rtl/>
        </w:rPr>
        <w:t xml:space="preserve">كذلك </w:t>
      </w:r>
      <w:r w:rsidRPr="00416FFF">
        <w:rPr>
          <w:color w:val="000000" w:themeColor="text1"/>
          <w:rtl/>
        </w:rPr>
        <w:t>عرف عبد الرحمن (2020</w:t>
      </w:r>
      <w:r w:rsidRPr="00416FFF">
        <w:rPr>
          <w:rFonts w:hint="cs"/>
          <w:color w:val="000000" w:themeColor="text1"/>
          <w:rtl/>
        </w:rPr>
        <w:t>أ،</w:t>
      </w:r>
      <w:r w:rsidRPr="00416FFF">
        <w:rPr>
          <w:color w:val="000000" w:themeColor="text1"/>
          <w:rtl/>
        </w:rPr>
        <w:t xml:space="preserve"> ص.66) تقييم الأداء بأنه: "دراسة وتحليل أداء العاملين لعملهم</w:t>
      </w:r>
      <w:r w:rsidRPr="00416FFF">
        <w:rPr>
          <w:rFonts w:hint="cs"/>
          <w:color w:val="000000" w:themeColor="text1"/>
          <w:rtl/>
        </w:rPr>
        <w:t>،</w:t>
      </w:r>
      <w:r w:rsidRPr="00416FFF">
        <w:rPr>
          <w:color w:val="000000" w:themeColor="text1"/>
          <w:rtl/>
        </w:rPr>
        <w:t xml:space="preserve"> وملاحظة سلوكهم</w:t>
      </w:r>
      <w:r w:rsidRPr="00416FFF">
        <w:rPr>
          <w:rFonts w:hint="cs"/>
          <w:color w:val="000000" w:themeColor="text1"/>
          <w:rtl/>
        </w:rPr>
        <w:t>،</w:t>
      </w:r>
      <w:r w:rsidRPr="00416FFF">
        <w:rPr>
          <w:color w:val="000000" w:themeColor="text1"/>
          <w:rtl/>
        </w:rPr>
        <w:t xml:space="preserve"> وتصرفاتهم أثناء العمل للحكم على مدى نجاحهم ومستوى كفاءتهم في القيام بأعمالهم الحالية وأيضًا للحكم على إمكانيات النمو والتقدم للفرد في المستقبل وتحمله لمسؤوليات أكبر، أو ترقيته لوظيفة أخرى".</w:t>
      </w:r>
    </w:p>
    <w:p w14:paraId="6EF18D6E" w14:textId="77777777" w:rsidR="00D153CF" w:rsidRPr="00416FFF" w:rsidRDefault="00D153CF" w:rsidP="00D153CF">
      <w:pPr>
        <w:pStyle w:val="00000"/>
        <w:rPr>
          <w:color w:val="000000" w:themeColor="text1"/>
          <w:rtl/>
        </w:rPr>
      </w:pPr>
      <w:r w:rsidRPr="00416FFF">
        <w:rPr>
          <w:rFonts w:hint="cs"/>
          <w:color w:val="000000" w:themeColor="text1"/>
          <w:rtl/>
        </w:rPr>
        <w:t xml:space="preserve">كما </w:t>
      </w:r>
      <w:r w:rsidRPr="00416FFF">
        <w:rPr>
          <w:color w:val="000000" w:themeColor="text1"/>
          <w:rtl/>
        </w:rPr>
        <w:t>ذكر "ثوي وترينه"</w:t>
      </w:r>
      <w:r w:rsidRPr="00416FFF">
        <w:rPr>
          <w:rFonts w:hint="cs"/>
          <w:color w:val="000000" w:themeColor="text1"/>
          <w:rtl/>
        </w:rPr>
        <w:t>(</w:t>
      </w:r>
      <w:r w:rsidRPr="00416FFF">
        <w:rPr>
          <w:color w:val="000000" w:themeColor="text1"/>
        </w:rPr>
        <w:t>Thuy &amp; Trinh, 2020, P.17</w:t>
      </w:r>
      <w:proofErr w:type="gramStart"/>
      <w:r w:rsidRPr="00416FFF">
        <w:rPr>
          <w:rFonts w:hint="cs"/>
          <w:color w:val="000000" w:themeColor="text1"/>
          <w:rtl/>
        </w:rPr>
        <w:t>)</w:t>
      </w:r>
      <w:r w:rsidRPr="00416FFF">
        <w:rPr>
          <w:rtl/>
        </w:rPr>
        <w:t xml:space="preserve"> </w:t>
      </w:r>
      <w:r w:rsidRPr="00416FFF">
        <w:rPr>
          <w:color w:val="000000" w:themeColor="text1"/>
          <w:rtl/>
        </w:rPr>
        <w:t xml:space="preserve"> تقييم</w:t>
      </w:r>
      <w:proofErr w:type="gramEnd"/>
      <w:r w:rsidRPr="00416FFF">
        <w:rPr>
          <w:color w:val="000000" w:themeColor="text1"/>
          <w:rtl/>
        </w:rPr>
        <w:t xml:space="preserve"> الأداء على </w:t>
      </w:r>
      <w:r w:rsidRPr="00416FFF">
        <w:rPr>
          <w:rFonts w:hint="cs"/>
          <w:color w:val="000000" w:themeColor="text1"/>
          <w:rtl/>
        </w:rPr>
        <w:t>أ</w:t>
      </w:r>
      <w:r w:rsidRPr="00416FFF">
        <w:rPr>
          <w:color w:val="000000" w:themeColor="text1"/>
          <w:rtl/>
        </w:rPr>
        <w:t>نه</w:t>
      </w:r>
      <w:r w:rsidRPr="00416FFF">
        <w:rPr>
          <w:rFonts w:hint="cs"/>
          <w:color w:val="000000" w:themeColor="text1"/>
          <w:rtl/>
        </w:rPr>
        <w:t>:</w:t>
      </w:r>
      <w:r w:rsidRPr="00416FFF">
        <w:rPr>
          <w:color w:val="000000" w:themeColor="text1"/>
          <w:rtl/>
        </w:rPr>
        <w:t xml:space="preserve"> "عملية تقييم الأداء وصياغة خطط التطوير وتوصيل نتائج العملية إلى العاملين أنفسهم</w:t>
      </w:r>
      <w:r w:rsidRPr="00416FFF">
        <w:rPr>
          <w:rFonts w:hint="cs"/>
          <w:color w:val="000000" w:themeColor="text1"/>
          <w:rtl/>
        </w:rPr>
        <w:t>،</w:t>
      </w:r>
      <w:r w:rsidRPr="00416FFF">
        <w:rPr>
          <w:color w:val="000000" w:themeColor="text1"/>
          <w:rtl/>
        </w:rPr>
        <w:t xml:space="preserve"> كما أنه نتيجة لتقييم منهجي ويستند إلى مجموعة من مؤشرات أداء النشاط في شكل مؤشرات المدخلات</w:t>
      </w:r>
      <w:r w:rsidRPr="00416FFF">
        <w:rPr>
          <w:rFonts w:hint="cs"/>
          <w:color w:val="000000" w:themeColor="text1"/>
          <w:rtl/>
        </w:rPr>
        <w:t>،</w:t>
      </w:r>
      <w:r w:rsidRPr="00416FFF">
        <w:rPr>
          <w:color w:val="000000" w:themeColor="text1"/>
          <w:rtl/>
        </w:rPr>
        <w:t xml:space="preserve"> والمخرجات</w:t>
      </w:r>
      <w:r w:rsidRPr="00416FFF">
        <w:rPr>
          <w:rFonts w:hint="cs"/>
          <w:color w:val="000000" w:themeColor="text1"/>
          <w:rtl/>
        </w:rPr>
        <w:t>،</w:t>
      </w:r>
      <w:r w:rsidRPr="00416FFF">
        <w:rPr>
          <w:color w:val="000000" w:themeColor="text1"/>
          <w:rtl/>
        </w:rPr>
        <w:t xml:space="preserve"> والنتائج</w:t>
      </w:r>
      <w:r w:rsidRPr="00416FFF">
        <w:rPr>
          <w:rFonts w:hint="cs"/>
          <w:color w:val="000000" w:themeColor="text1"/>
          <w:rtl/>
        </w:rPr>
        <w:t>،</w:t>
      </w:r>
      <w:r w:rsidRPr="00416FFF">
        <w:rPr>
          <w:color w:val="000000" w:themeColor="text1"/>
          <w:rtl/>
        </w:rPr>
        <w:t xml:space="preserve"> والفوائد</w:t>
      </w:r>
      <w:r w:rsidRPr="00416FFF">
        <w:rPr>
          <w:rFonts w:hint="cs"/>
          <w:color w:val="000000" w:themeColor="text1"/>
          <w:rtl/>
        </w:rPr>
        <w:t>،</w:t>
      </w:r>
      <w:r w:rsidRPr="00416FFF">
        <w:rPr>
          <w:color w:val="000000" w:themeColor="text1"/>
          <w:rtl/>
        </w:rPr>
        <w:t xml:space="preserve"> والتأثير".</w:t>
      </w:r>
    </w:p>
    <w:p w14:paraId="43CBA461" w14:textId="77777777" w:rsidR="00D153CF" w:rsidRPr="00416FFF" w:rsidRDefault="00D153CF" w:rsidP="00D153CF">
      <w:pPr>
        <w:pStyle w:val="00000"/>
        <w:rPr>
          <w:color w:val="000000" w:themeColor="text1"/>
          <w:rtl/>
        </w:rPr>
      </w:pPr>
      <w:r w:rsidRPr="00416FFF">
        <w:rPr>
          <w:rFonts w:hint="cs"/>
          <w:color w:val="000000" w:themeColor="text1"/>
          <w:rtl/>
        </w:rPr>
        <w:t xml:space="preserve">كما </w:t>
      </w:r>
      <w:r w:rsidRPr="00416FFF">
        <w:rPr>
          <w:color w:val="000000" w:themeColor="text1"/>
          <w:rtl/>
        </w:rPr>
        <w:t>أشار "</w:t>
      </w:r>
      <w:proofErr w:type="spellStart"/>
      <w:r w:rsidRPr="00416FFF">
        <w:rPr>
          <w:color w:val="000000" w:themeColor="text1"/>
          <w:rtl/>
        </w:rPr>
        <w:t>مارفي</w:t>
      </w:r>
      <w:proofErr w:type="spellEnd"/>
      <w:r w:rsidRPr="00416FFF">
        <w:rPr>
          <w:color w:val="000000" w:themeColor="text1"/>
          <w:rtl/>
        </w:rPr>
        <w:t xml:space="preserve">" </w:t>
      </w:r>
      <w:r w:rsidRPr="00416FFF">
        <w:rPr>
          <w:rFonts w:hint="cs"/>
          <w:color w:val="000000" w:themeColor="text1"/>
          <w:rtl/>
        </w:rPr>
        <w:t>(</w:t>
      </w:r>
      <w:r w:rsidRPr="00416FFF">
        <w:rPr>
          <w:color w:val="000000" w:themeColor="text1"/>
        </w:rPr>
        <w:t>Murphy, 2020, P.14</w:t>
      </w:r>
      <w:r w:rsidRPr="00416FFF">
        <w:rPr>
          <w:color w:val="000000" w:themeColor="text1"/>
          <w:rtl/>
        </w:rPr>
        <w:t xml:space="preserve"> تقييم الأداء على </w:t>
      </w:r>
      <w:r w:rsidRPr="00416FFF">
        <w:rPr>
          <w:rFonts w:hint="cs"/>
          <w:color w:val="000000" w:themeColor="text1"/>
          <w:rtl/>
        </w:rPr>
        <w:t>أ</w:t>
      </w:r>
      <w:r w:rsidRPr="00416FFF">
        <w:rPr>
          <w:color w:val="000000" w:themeColor="text1"/>
          <w:rtl/>
        </w:rPr>
        <w:t>نه</w:t>
      </w:r>
      <w:r w:rsidRPr="00416FFF">
        <w:rPr>
          <w:rFonts w:hint="cs"/>
          <w:color w:val="000000" w:themeColor="text1"/>
          <w:rtl/>
        </w:rPr>
        <w:t>:</w:t>
      </w:r>
      <w:r w:rsidRPr="00416FFF">
        <w:rPr>
          <w:color w:val="000000" w:themeColor="text1"/>
          <w:rtl/>
        </w:rPr>
        <w:t xml:space="preserve"> "عملية يقوم فيها فرد أو أكثر في المنظمات بمراقبة والحصول على معلومات حول أداء العمل وفعالية العاملين الأفراد، ويستخدمون هذه المعلومات لإصدار أحكام تقييمية ذاتية حول أداء الأفراد".</w:t>
      </w:r>
    </w:p>
    <w:p w14:paraId="766DFAF8" w14:textId="77777777" w:rsidR="00D153CF" w:rsidRPr="00416FFF" w:rsidRDefault="00D153CF" w:rsidP="00D153CF">
      <w:pPr>
        <w:pStyle w:val="00000"/>
        <w:rPr>
          <w:color w:val="000000" w:themeColor="text1"/>
        </w:rPr>
      </w:pPr>
      <w:r w:rsidRPr="00416FFF">
        <w:rPr>
          <w:rFonts w:hint="cs"/>
          <w:color w:val="000000" w:themeColor="text1"/>
          <w:rtl/>
        </w:rPr>
        <w:t>و</w:t>
      </w:r>
      <w:r w:rsidRPr="00416FFF">
        <w:rPr>
          <w:color w:val="000000" w:themeColor="text1"/>
          <w:rtl/>
        </w:rPr>
        <w:t xml:space="preserve">عرف "نوتا" </w:t>
      </w:r>
      <w:r w:rsidRPr="00416FFF">
        <w:rPr>
          <w:rFonts w:hint="cs"/>
          <w:color w:val="000000" w:themeColor="text1"/>
          <w:rtl/>
        </w:rPr>
        <w:t>(</w:t>
      </w:r>
      <w:r w:rsidRPr="00416FFF">
        <w:rPr>
          <w:color w:val="000000" w:themeColor="text1"/>
        </w:rPr>
        <w:t>Nota. 2023, P.302</w:t>
      </w:r>
      <w:r w:rsidRPr="00416FFF">
        <w:rPr>
          <w:rFonts w:hint="cs"/>
          <w:color w:val="000000" w:themeColor="text1"/>
          <w:rtl/>
        </w:rPr>
        <w:t>)</w:t>
      </w:r>
      <w:r w:rsidRPr="00416FFF">
        <w:rPr>
          <w:color w:val="000000" w:themeColor="text1"/>
          <w:rtl/>
        </w:rPr>
        <w:t xml:space="preserve"> تقييم الأداء على </w:t>
      </w:r>
      <w:r w:rsidRPr="00416FFF">
        <w:rPr>
          <w:rFonts w:hint="cs"/>
          <w:color w:val="000000" w:themeColor="text1"/>
          <w:rtl/>
        </w:rPr>
        <w:t>أ</w:t>
      </w:r>
      <w:r w:rsidRPr="00416FFF">
        <w:rPr>
          <w:color w:val="000000" w:themeColor="text1"/>
          <w:rtl/>
        </w:rPr>
        <w:t>نه</w:t>
      </w:r>
      <w:r w:rsidRPr="00416FFF">
        <w:rPr>
          <w:rFonts w:hint="cs"/>
          <w:color w:val="000000" w:themeColor="text1"/>
          <w:rtl/>
        </w:rPr>
        <w:t>:</w:t>
      </w:r>
      <w:r w:rsidRPr="00416FFF">
        <w:rPr>
          <w:color w:val="000000" w:themeColor="text1"/>
          <w:rtl/>
        </w:rPr>
        <w:t xml:space="preserve"> "عملية تقييم أداء الفرد في وظيفته وفقًا لأهداف ومعايير محددة مسبقًا؛ حيث يتضمن ذلك مراجعة أداء الفرد على مدى فترة زمنية محددة.</w:t>
      </w:r>
    </w:p>
    <w:p w14:paraId="74420536" w14:textId="77777777" w:rsidR="00D153CF" w:rsidRPr="00416FFF" w:rsidRDefault="00D153CF" w:rsidP="00D153CF">
      <w:pPr>
        <w:pStyle w:val="00000"/>
        <w:rPr>
          <w:color w:val="000000" w:themeColor="text1"/>
          <w:rtl/>
        </w:rPr>
      </w:pPr>
      <w:r w:rsidRPr="00416FFF">
        <w:rPr>
          <w:rFonts w:hint="cs"/>
          <w:color w:val="000000" w:themeColor="text1"/>
          <w:rtl/>
        </w:rPr>
        <w:t>وعليه يعرف الباحث تقييم الأداء بأنها عملية منهجية دورية تهدف إلى قياس وتحليل أداء الأفراد في الشركات وفقًا لمعايير محددة؛ مما يساعد في اتخاذ قرارات تتعلق بالتطوير والترقية وزيادة الإنتاجية.</w:t>
      </w:r>
    </w:p>
    <w:p w14:paraId="23CED20B" w14:textId="77777777" w:rsidR="00D153CF" w:rsidRPr="00416FFF" w:rsidRDefault="00D153CF" w:rsidP="00D153CF">
      <w:pPr>
        <w:spacing w:before="120" w:after="120" w:line="240" w:lineRule="auto"/>
        <w:jc w:val="both"/>
        <w:outlineLvl w:val="2"/>
        <w:rPr>
          <w:rFonts w:ascii="Times New Roman" w:hAnsi="Times New Roman" w:cs="Simplified Arabic"/>
          <w:b/>
          <w:bCs/>
          <w:sz w:val="24"/>
          <w:szCs w:val="28"/>
          <w:lang w:bidi="ar-EG"/>
        </w:rPr>
      </w:pPr>
      <w:bookmarkStart w:id="10" w:name="_Toc183454901"/>
      <w:r w:rsidRPr="00416FFF">
        <w:rPr>
          <w:rFonts w:ascii="Times New Roman" w:hAnsi="Times New Roman" w:cs="Simplified Arabic" w:hint="cs"/>
          <w:b/>
          <w:bCs/>
          <w:sz w:val="24"/>
          <w:szCs w:val="28"/>
          <w:rtl/>
          <w:lang w:bidi="ar-EG"/>
        </w:rPr>
        <w:t xml:space="preserve">1-3-3 </w:t>
      </w:r>
      <w:r w:rsidRPr="00416FFF">
        <w:rPr>
          <w:rFonts w:ascii="Times New Roman" w:hAnsi="Times New Roman" w:cs="Simplified Arabic"/>
          <w:b/>
          <w:bCs/>
          <w:sz w:val="24"/>
          <w:szCs w:val="28"/>
          <w:rtl/>
          <w:lang w:bidi="ar-EG"/>
        </w:rPr>
        <w:t>الهدف من تقييم الأداء</w:t>
      </w:r>
      <w:bookmarkEnd w:id="10"/>
      <w:r w:rsidRPr="00416FFF">
        <w:rPr>
          <w:rFonts w:ascii="Times New Roman" w:hAnsi="Times New Roman" w:cs="Simplified Arabic"/>
          <w:b/>
          <w:bCs/>
          <w:sz w:val="24"/>
          <w:szCs w:val="28"/>
          <w:rtl/>
          <w:lang w:bidi="ar-EG"/>
        </w:rPr>
        <w:t xml:space="preserve"> </w:t>
      </w:r>
    </w:p>
    <w:p w14:paraId="505CB95A" w14:textId="77777777" w:rsidR="00D153CF" w:rsidRPr="00416FFF" w:rsidRDefault="00D153CF" w:rsidP="00D153CF">
      <w:pPr>
        <w:pStyle w:val="00000"/>
        <w:rPr>
          <w:rtl/>
        </w:rPr>
      </w:pPr>
      <w:r w:rsidRPr="00416FFF">
        <w:rPr>
          <w:rFonts w:hint="cs"/>
          <w:rtl/>
        </w:rPr>
        <w:lastRenderedPageBreak/>
        <w:t>تعتبر عملية تقييم الأداء من العناصر الأساسية في إدارة الشركات، فإنها تهدف إلى قياس كفاءة وفعالية الأنشطة المختلفة، وهذا النظام ليس مجرد وسيلة لرصد الأداء، بل أداة استراتيجية تدعم اتخاذ القرارات وتعزز تحسين بيئة العمل.</w:t>
      </w:r>
    </w:p>
    <w:p w14:paraId="103F84DE" w14:textId="7696C31D" w:rsidR="00D153CF" w:rsidRPr="00416FFF" w:rsidRDefault="00D153CF" w:rsidP="00D153CF">
      <w:pPr>
        <w:pStyle w:val="00000"/>
        <w:rPr>
          <w:b/>
          <w:bCs/>
          <w:rtl/>
        </w:rPr>
      </w:pPr>
      <w:r w:rsidRPr="00416FFF">
        <w:rPr>
          <w:rFonts w:hint="cs"/>
          <w:rtl/>
        </w:rPr>
        <w:t>وتأكيدًا على ذلك يعتبر تقييم الأداء أداة حيوية تهدف إلى قياس كفاءة وفعالة الأنشطة المختلفة، بما في ذلك الجودة والوقت والتكلفة، ويساعد هذا التقييم صناع القرار في تحديد مجالات التحسين اللازمة لتحقيق أهداف الشركة، بالإضافة إلى ذلك يعد نظام تقييم الأداء نظامًا متكاملًا يجمع المعلومات من مقاييس متعددة؛ مما يسهم في تعزيز الكفاءة والفعالية في العمل، من خلال هذا النظام يمكن للشركات اتخاذ قرارات مدروسة لتعزيز أدائها العام</w:t>
      </w:r>
      <w:r w:rsidRPr="00416FFF">
        <w:t xml:space="preserve"> </w:t>
      </w:r>
      <w:r w:rsidRPr="00416FFF">
        <w:rPr>
          <w:rFonts w:hint="cs"/>
          <w:rtl/>
        </w:rPr>
        <w:t>(</w:t>
      </w:r>
      <w:proofErr w:type="spellStart"/>
      <w:r w:rsidRPr="00416FFF">
        <w:rPr>
          <w:shd w:val="clear" w:color="auto" w:fill="FFFFFF"/>
        </w:rPr>
        <w:t>Oubrahim</w:t>
      </w:r>
      <w:proofErr w:type="spellEnd"/>
      <w:r w:rsidRPr="00416FFF">
        <w:rPr>
          <w:shd w:val="clear" w:color="auto" w:fill="FFFFFF"/>
        </w:rPr>
        <w:t xml:space="preserve"> et al, 2022</w:t>
      </w:r>
      <w:r w:rsidRPr="00416FFF">
        <w:rPr>
          <w:rFonts w:hint="cs"/>
          <w:rtl/>
        </w:rPr>
        <w:t>)</w:t>
      </w:r>
    </w:p>
    <w:p w14:paraId="6FD903F3" w14:textId="10C816B7" w:rsidR="00D153CF" w:rsidRPr="00416FFF" w:rsidRDefault="00D153CF" w:rsidP="00D153CF">
      <w:pPr>
        <w:pStyle w:val="00000"/>
        <w:rPr>
          <w:rtl/>
        </w:rPr>
      </w:pPr>
      <w:r w:rsidRPr="00416FFF">
        <w:rPr>
          <w:rFonts w:hint="cs"/>
          <w:rtl/>
        </w:rPr>
        <w:t>كما تسعى عملية التقييم التي يمارسها الإداريون إلى تصحيح الأخطاء ومنع تكراره؛ مما يساهم في توجيه العاملين نحو الأداء الأمثل، بالإضافة إلى أن العملية تلك تهدف إلى تنمية وتطوير الموارد البشرية من خلال تحليل الأداء وتحديد مجالات التحسين، كما تركز على البحث عن أسباب الانحراف عن المعدلات المحددة لضمان تحقيق أهداف الشركة، ويمثل هذا التقييم أداة أساسية لتعزيز الكفاءة والفعالية في بيئة العمل</w:t>
      </w:r>
      <w:r w:rsidRPr="00416FFF">
        <w:rPr>
          <w:rtl/>
        </w:rPr>
        <w:t xml:space="preserve"> (ميلود </w:t>
      </w:r>
      <w:proofErr w:type="spellStart"/>
      <w:r w:rsidRPr="00416FFF">
        <w:rPr>
          <w:rtl/>
        </w:rPr>
        <w:t>وبوظراف</w:t>
      </w:r>
      <w:proofErr w:type="spellEnd"/>
      <w:r w:rsidRPr="00416FFF">
        <w:rPr>
          <w:rtl/>
        </w:rPr>
        <w:t xml:space="preserve"> وعبد الله، 2017).</w:t>
      </w:r>
    </w:p>
    <w:p w14:paraId="7379702B" w14:textId="671C229A" w:rsidR="00D153CF" w:rsidRPr="00416FFF" w:rsidRDefault="00D153CF" w:rsidP="00D153CF">
      <w:pPr>
        <w:spacing w:before="120" w:after="120" w:line="240" w:lineRule="auto"/>
        <w:jc w:val="both"/>
        <w:rPr>
          <w:rFonts w:ascii="Times New Roman" w:hAnsi="Times New Roman" w:cs="Simplified Arabic"/>
          <w:color w:val="000000" w:themeColor="text1"/>
          <w:sz w:val="24"/>
          <w:szCs w:val="28"/>
          <w:rtl/>
        </w:rPr>
      </w:pPr>
      <w:r w:rsidRPr="00416FFF">
        <w:rPr>
          <w:rFonts w:ascii="Times New Roman" w:hAnsi="Times New Roman" w:cs="Simplified Arabic" w:hint="cs"/>
          <w:color w:val="000000" w:themeColor="text1"/>
          <w:sz w:val="24"/>
          <w:szCs w:val="28"/>
          <w:rtl/>
        </w:rPr>
        <w:t xml:space="preserve">وفي هذا </w:t>
      </w:r>
      <w:r w:rsidRPr="00416FFF">
        <w:rPr>
          <w:rFonts w:ascii="Times New Roman" w:hAnsi="Times New Roman" w:cs="Simplified Arabic"/>
          <w:color w:val="000000" w:themeColor="text1"/>
          <w:sz w:val="24"/>
          <w:szCs w:val="28"/>
          <w:rtl/>
        </w:rPr>
        <w:t xml:space="preserve">أشار كرنكة (2018) إلى الهدف من تقييم الأداء في </w:t>
      </w:r>
      <w:r w:rsidRPr="00416FFF">
        <w:rPr>
          <w:rFonts w:ascii="Times New Roman" w:hAnsi="Times New Roman" w:cs="Simplified Arabic" w:hint="cs"/>
          <w:color w:val="000000" w:themeColor="text1"/>
          <w:sz w:val="24"/>
          <w:szCs w:val="28"/>
          <w:rtl/>
        </w:rPr>
        <w:t>النقاط التالية</w:t>
      </w:r>
      <w:r w:rsidRPr="00416FFF">
        <w:rPr>
          <w:rFonts w:ascii="Times New Roman" w:hAnsi="Times New Roman" w:cs="Simplified Arabic"/>
          <w:color w:val="000000" w:themeColor="text1"/>
          <w:sz w:val="24"/>
          <w:szCs w:val="28"/>
          <w:rtl/>
        </w:rPr>
        <w:t>:</w:t>
      </w:r>
    </w:p>
    <w:p w14:paraId="14D11B3C" w14:textId="77777777" w:rsidR="00D153CF" w:rsidRPr="00416FFF" w:rsidRDefault="00D153CF" w:rsidP="00603BF1">
      <w:pPr>
        <w:pStyle w:val="a3"/>
        <w:numPr>
          <w:ilvl w:val="0"/>
          <w:numId w:val="2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يوفر تقييم الأداء</w:t>
      </w:r>
      <w:r w:rsidRPr="00416FFF">
        <w:rPr>
          <w:rFonts w:ascii="Times New Roman" w:hAnsi="Times New Roman" w:cs="Simplified Arabic"/>
          <w:sz w:val="24"/>
          <w:szCs w:val="28"/>
          <w:rtl/>
          <w:lang w:bidi="ar-EG"/>
        </w:rPr>
        <w:t xml:space="preserve"> ما يلزم من معلومات لاتخاذ قرارات صحيحة بشأن العمليات</w:t>
      </w:r>
      <w:r w:rsidRPr="00416FFF">
        <w:rPr>
          <w:rFonts w:ascii="Times New Roman" w:hAnsi="Times New Roman" w:cs="Simplified Arabic" w:hint="cs"/>
          <w:sz w:val="24"/>
          <w:szCs w:val="28"/>
          <w:rtl/>
          <w:lang w:bidi="ar-EG"/>
        </w:rPr>
        <w:t>،</w:t>
      </w:r>
      <w:r w:rsidRPr="00416FFF">
        <w:rPr>
          <w:rFonts w:ascii="Times New Roman" w:hAnsi="Times New Roman" w:cs="Simplified Arabic"/>
          <w:sz w:val="24"/>
          <w:szCs w:val="28"/>
          <w:rtl/>
          <w:lang w:bidi="ar-EG"/>
        </w:rPr>
        <w:t xml:space="preserve"> أو السياسات</w:t>
      </w:r>
      <w:r w:rsidRPr="00416FFF">
        <w:rPr>
          <w:rFonts w:ascii="Times New Roman" w:hAnsi="Times New Roman" w:cs="Simplified Arabic" w:hint="cs"/>
          <w:sz w:val="24"/>
          <w:szCs w:val="28"/>
          <w:rtl/>
          <w:lang w:bidi="ar-EG"/>
        </w:rPr>
        <w:t>،</w:t>
      </w:r>
      <w:r w:rsidRPr="00416FFF">
        <w:rPr>
          <w:rFonts w:ascii="Times New Roman" w:hAnsi="Times New Roman" w:cs="Simplified Arabic"/>
          <w:sz w:val="24"/>
          <w:szCs w:val="28"/>
          <w:rtl/>
          <w:lang w:bidi="ar-EG"/>
        </w:rPr>
        <w:t xml:space="preserve"> أو الاستراتيجيات المرتبطة بالمشاريع الجارية أو المستقبلية.</w:t>
      </w:r>
    </w:p>
    <w:p w14:paraId="350E78C8" w14:textId="77777777" w:rsidR="00D153CF" w:rsidRPr="00416FFF" w:rsidRDefault="00D153CF" w:rsidP="00603BF1">
      <w:pPr>
        <w:pStyle w:val="a3"/>
        <w:numPr>
          <w:ilvl w:val="0"/>
          <w:numId w:val="2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يقدم</w:t>
      </w:r>
      <w:r w:rsidRPr="00416FFF">
        <w:rPr>
          <w:rFonts w:ascii="Times New Roman" w:hAnsi="Times New Roman" w:cs="Simplified Arabic"/>
          <w:sz w:val="24"/>
          <w:szCs w:val="28"/>
          <w:rtl/>
          <w:lang w:bidi="ar-EG"/>
        </w:rPr>
        <w:t xml:space="preserve"> أدلة إلى الجهات المعنية (المانحين</w:t>
      </w:r>
      <w:r w:rsidRPr="00416FFF">
        <w:rPr>
          <w:rFonts w:ascii="Times New Roman" w:hAnsi="Times New Roman" w:cs="Simplified Arabic" w:hint="cs"/>
          <w:sz w:val="24"/>
          <w:szCs w:val="28"/>
          <w:rtl/>
          <w:lang w:bidi="ar-EG"/>
        </w:rPr>
        <w:t>،</w:t>
      </w:r>
      <w:r w:rsidRPr="00416FFF">
        <w:rPr>
          <w:rFonts w:ascii="Times New Roman" w:hAnsi="Times New Roman" w:cs="Simplified Arabic"/>
          <w:sz w:val="24"/>
          <w:szCs w:val="28"/>
          <w:rtl/>
          <w:lang w:bidi="ar-EG"/>
        </w:rPr>
        <w:t xml:space="preserve"> والشركاء</w:t>
      </w:r>
      <w:r w:rsidRPr="00416FFF">
        <w:rPr>
          <w:rFonts w:ascii="Times New Roman" w:hAnsi="Times New Roman" w:cs="Simplified Arabic" w:hint="cs"/>
          <w:sz w:val="24"/>
          <w:szCs w:val="28"/>
          <w:rtl/>
          <w:lang w:bidi="ar-EG"/>
        </w:rPr>
        <w:t>،</w:t>
      </w:r>
      <w:r w:rsidRPr="00416FFF">
        <w:rPr>
          <w:rFonts w:ascii="Times New Roman" w:hAnsi="Times New Roman" w:cs="Simplified Arabic"/>
          <w:sz w:val="24"/>
          <w:szCs w:val="28"/>
          <w:rtl/>
          <w:lang w:bidi="ar-EG"/>
        </w:rPr>
        <w:t xml:space="preserve"> والمستخدمين)</w:t>
      </w:r>
      <w:r w:rsidRPr="00416FFF">
        <w:rPr>
          <w:rFonts w:ascii="Times New Roman" w:hAnsi="Times New Roman" w:cs="Simplified Arabic" w:hint="cs"/>
          <w:sz w:val="24"/>
          <w:szCs w:val="28"/>
          <w:rtl/>
          <w:lang w:bidi="ar-EG"/>
        </w:rPr>
        <w:t>؛</w:t>
      </w:r>
      <w:r w:rsidRPr="00416FFF">
        <w:rPr>
          <w:rFonts w:ascii="Times New Roman" w:hAnsi="Times New Roman" w:cs="Simplified Arabic"/>
          <w:sz w:val="24"/>
          <w:szCs w:val="28"/>
          <w:rtl/>
          <w:lang w:bidi="ar-EG"/>
        </w:rPr>
        <w:t xml:space="preserve"> حيث تثبت فاعلية أداء المشروع ومطابقته للنتائج المخطط لها وللمتطلبات القانونية والمالية.</w:t>
      </w:r>
    </w:p>
    <w:p w14:paraId="073C5C0A" w14:textId="77777777" w:rsidR="00D153CF" w:rsidRPr="00416FFF" w:rsidRDefault="00D153CF" w:rsidP="00603BF1">
      <w:pPr>
        <w:pStyle w:val="a3"/>
        <w:numPr>
          <w:ilvl w:val="0"/>
          <w:numId w:val="2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يهدف التقييم بشكل عام إلى تحديد ملاءمة أي مشروع ومدى كفاءته وفاعليته وأثره واستدامته</w:t>
      </w:r>
      <w:r w:rsidRPr="00416FFF">
        <w:rPr>
          <w:rFonts w:ascii="Times New Roman" w:hAnsi="Times New Roman" w:cs="Simplified Arabic" w:hint="cs"/>
          <w:sz w:val="24"/>
          <w:szCs w:val="28"/>
          <w:rtl/>
          <w:lang w:bidi="ar-EG"/>
        </w:rPr>
        <w:t xml:space="preserve">، </w:t>
      </w:r>
      <w:r w:rsidRPr="00416FFF">
        <w:rPr>
          <w:rFonts w:ascii="Times New Roman" w:hAnsi="Times New Roman" w:cs="Simplified Arabic"/>
          <w:sz w:val="24"/>
          <w:szCs w:val="28"/>
          <w:rtl/>
          <w:lang w:bidi="ar-EG"/>
        </w:rPr>
        <w:t>ويتوقع أن يؤدي إلى تحسين عملية صنع القرار إلى نتائج أفضل وإلى استخدام الموارد بكفاءة أكبر.</w:t>
      </w:r>
    </w:p>
    <w:p w14:paraId="31A394C5" w14:textId="12ADD106" w:rsidR="00D153CF" w:rsidRPr="00416FFF" w:rsidRDefault="00D153CF" w:rsidP="00D153CF">
      <w:pPr>
        <w:pStyle w:val="00000"/>
        <w:rPr>
          <w:rtl/>
        </w:rPr>
      </w:pPr>
      <w:r w:rsidRPr="00416FFF">
        <w:rPr>
          <w:rFonts w:hint="cs"/>
          <w:rtl/>
        </w:rPr>
        <w:t>ويمكن القول هنا أن غرض</w:t>
      </w:r>
      <w:r w:rsidRPr="00416FFF">
        <w:rPr>
          <w:rtl/>
        </w:rPr>
        <w:t xml:space="preserve"> </w:t>
      </w:r>
      <w:r w:rsidRPr="00416FFF">
        <w:rPr>
          <w:rFonts w:hint="cs"/>
          <w:rtl/>
        </w:rPr>
        <w:t>تقييم</w:t>
      </w:r>
      <w:r w:rsidRPr="00416FFF">
        <w:rPr>
          <w:rtl/>
        </w:rPr>
        <w:t xml:space="preserve"> </w:t>
      </w:r>
      <w:r w:rsidRPr="00416FFF">
        <w:rPr>
          <w:rFonts w:hint="cs"/>
          <w:rtl/>
        </w:rPr>
        <w:t>الأداء</w:t>
      </w:r>
      <w:r w:rsidRPr="00416FFF">
        <w:rPr>
          <w:rtl/>
        </w:rPr>
        <w:t xml:space="preserve"> </w:t>
      </w:r>
      <w:r w:rsidRPr="00416FFF">
        <w:rPr>
          <w:rFonts w:hint="cs"/>
          <w:rtl/>
        </w:rPr>
        <w:t>يتمثل في</w:t>
      </w:r>
      <w:r w:rsidRPr="00416FFF">
        <w:rPr>
          <w:rtl/>
        </w:rPr>
        <w:t xml:space="preserve"> </w:t>
      </w:r>
      <w:r w:rsidRPr="00416FFF">
        <w:rPr>
          <w:rFonts w:hint="cs"/>
          <w:rtl/>
        </w:rPr>
        <w:t>الحفاظ</w:t>
      </w:r>
      <w:r w:rsidRPr="00416FFF">
        <w:rPr>
          <w:rtl/>
        </w:rPr>
        <w:t xml:space="preserve"> </w:t>
      </w:r>
      <w:r w:rsidRPr="00416FFF">
        <w:rPr>
          <w:rFonts w:hint="cs"/>
          <w:rtl/>
        </w:rPr>
        <w:t>على</w:t>
      </w:r>
      <w:r w:rsidRPr="00416FFF">
        <w:rPr>
          <w:rtl/>
        </w:rPr>
        <w:t xml:space="preserve"> </w:t>
      </w:r>
      <w:r w:rsidRPr="00416FFF">
        <w:rPr>
          <w:rFonts w:hint="cs"/>
          <w:rtl/>
        </w:rPr>
        <w:t>أداء</w:t>
      </w:r>
      <w:r w:rsidRPr="00416FFF">
        <w:rPr>
          <w:rtl/>
        </w:rPr>
        <w:t xml:space="preserve"> </w:t>
      </w:r>
      <w:r w:rsidRPr="00416FFF">
        <w:rPr>
          <w:rFonts w:hint="cs"/>
          <w:rtl/>
        </w:rPr>
        <w:t>العاملين</w:t>
      </w:r>
      <w:r w:rsidRPr="00416FFF">
        <w:rPr>
          <w:rtl/>
        </w:rPr>
        <w:t xml:space="preserve"> </w:t>
      </w:r>
      <w:r w:rsidRPr="00416FFF">
        <w:rPr>
          <w:rFonts w:hint="cs"/>
          <w:rtl/>
        </w:rPr>
        <w:t>حتى</w:t>
      </w:r>
      <w:r w:rsidRPr="00416FFF">
        <w:rPr>
          <w:rtl/>
        </w:rPr>
        <w:t xml:space="preserve"> </w:t>
      </w:r>
      <w:r w:rsidRPr="00416FFF">
        <w:rPr>
          <w:rFonts w:hint="cs"/>
          <w:rtl/>
        </w:rPr>
        <w:t>المستويات</w:t>
      </w:r>
      <w:r w:rsidRPr="00416FFF">
        <w:rPr>
          <w:rtl/>
        </w:rPr>
        <w:t xml:space="preserve"> </w:t>
      </w:r>
      <w:r w:rsidRPr="00416FFF">
        <w:rPr>
          <w:rFonts w:hint="cs"/>
          <w:rtl/>
        </w:rPr>
        <w:t>المتوقعة</w:t>
      </w:r>
      <w:r w:rsidRPr="00416FFF">
        <w:rPr>
          <w:rtl/>
        </w:rPr>
        <w:t xml:space="preserve"> </w:t>
      </w:r>
      <w:r w:rsidRPr="00416FFF">
        <w:rPr>
          <w:rFonts w:hint="cs"/>
          <w:rtl/>
        </w:rPr>
        <w:t>من</w:t>
      </w:r>
      <w:r w:rsidRPr="00416FFF">
        <w:rPr>
          <w:rtl/>
        </w:rPr>
        <w:t xml:space="preserve"> </w:t>
      </w:r>
      <w:r w:rsidRPr="00416FFF">
        <w:rPr>
          <w:rFonts w:hint="cs"/>
          <w:rtl/>
        </w:rPr>
        <w:t>خلال تحفيزهم</w:t>
      </w:r>
      <w:r w:rsidRPr="00416FFF">
        <w:rPr>
          <w:rtl/>
        </w:rPr>
        <w:t xml:space="preserve"> </w:t>
      </w:r>
      <w:r w:rsidRPr="00416FFF">
        <w:rPr>
          <w:rFonts w:hint="cs"/>
          <w:rtl/>
        </w:rPr>
        <w:t>على</w:t>
      </w:r>
      <w:r w:rsidRPr="00416FFF">
        <w:rPr>
          <w:rtl/>
        </w:rPr>
        <w:t xml:space="preserve"> </w:t>
      </w:r>
      <w:r w:rsidRPr="00416FFF">
        <w:rPr>
          <w:rFonts w:hint="cs"/>
          <w:rtl/>
        </w:rPr>
        <w:t>العمل؛ وذلك من</w:t>
      </w:r>
      <w:r w:rsidRPr="00416FFF">
        <w:rPr>
          <w:rtl/>
        </w:rPr>
        <w:t xml:space="preserve"> </w:t>
      </w:r>
      <w:r w:rsidRPr="00416FFF">
        <w:rPr>
          <w:rFonts w:hint="cs"/>
          <w:rtl/>
        </w:rPr>
        <w:t>خلال</w:t>
      </w:r>
      <w:r w:rsidRPr="00416FFF">
        <w:rPr>
          <w:rtl/>
        </w:rPr>
        <w:t xml:space="preserve"> </w:t>
      </w:r>
      <w:r w:rsidRPr="00416FFF">
        <w:rPr>
          <w:rFonts w:hint="cs"/>
          <w:rtl/>
        </w:rPr>
        <w:t>تزويدهم</w:t>
      </w:r>
      <w:r w:rsidRPr="00416FFF">
        <w:rPr>
          <w:rtl/>
        </w:rPr>
        <w:t xml:space="preserve"> </w:t>
      </w:r>
      <w:r w:rsidRPr="00416FFF">
        <w:rPr>
          <w:rFonts w:hint="cs"/>
          <w:rtl/>
        </w:rPr>
        <w:t>بمجموعة</w:t>
      </w:r>
      <w:r w:rsidRPr="00416FFF">
        <w:rPr>
          <w:rtl/>
        </w:rPr>
        <w:t xml:space="preserve"> </w:t>
      </w:r>
      <w:r w:rsidRPr="00416FFF">
        <w:rPr>
          <w:rFonts w:hint="cs"/>
          <w:rtl/>
        </w:rPr>
        <w:t>من</w:t>
      </w:r>
      <w:r w:rsidRPr="00416FFF">
        <w:rPr>
          <w:rtl/>
        </w:rPr>
        <w:t xml:space="preserve"> </w:t>
      </w:r>
      <w:r w:rsidRPr="00416FFF">
        <w:rPr>
          <w:rFonts w:hint="cs"/>
          <w:rtl/>
        </w:rPr>
        <w:t>القواعد</w:t>
      </w:r>
      <w:r w:rsidRPr="00416FFF">
        <w:rPr>
          <w:rtl/>
        </w:rPr>
        <w:t xml:space="preserve"> </w:t>
      </w:r>
      <w:r w:rsidRPr="00416FFF">
        <w:rPr>
          <w:rFonts w:hint="cs"/>
          <w:rtl/>
        </w:rPr>
        <w:t>واللوائح</w:t>
      </w:r>
      <w:r w:rsidRPr="00416FFF">
        <w:rPr>
          <w:rtl/>
        </w:rPr>
        <w:t xml:space="preserve"> </w:t>
      </w:r>
      <w:r w:rsidRPr="00416FFF">
        <w:rPr>
          <w:rFonts w:hint="cs"/>
          <w:rtl/>
        </w:rPr>
        <w:t>التي</w:t>
      </w:r>
      <w:r w:rsidRPr="00416FFF">
        <w:rPr>
          <w:rtl/>
        </w:rPr>
        <w:t xml:space="preserve"> </w:t>
      </w:r>
      <w:r w:rsidRPr="00416FFF">
        <w:rPr>
          <w:rFonts w:hint="cs"/>
          <w:rtl/>
        </w:rPr>
        <w:t>يجب</w:t>
      </w:r>
      <w:r w:rsidRPr="00416FFF">
        <w:rPr>
          <w:rtl/>
        </w:rPr>
        <w:t xml:space="preserve"> </w:t>
      </w:r>
      <w:r w:rsidRPr="00416FFF">
        <w:rPr>
          <w:rFonts w:hint="cs"/>
          <w:rtl/>
        </w:rPr>
        <w:t>اتباعها</w:t>
      </w:r>
      <w:r w:rsidRPr="00416FFF">
        <w:rPr>
          <w:rtl/>
        </w:rPr>
        <w:t xml:space="preserve"> </w:t>
      </w:r>
      <w:r w:rsidRPr="00416FFF">
        <w:rPr>
          <w:rFonts w:hint="cs"/>
          <w:rtl/>
        </w:rPr>
        <w:t>بشكل</w:t>
      </w:r>
      <w:r w:rsidRPr="00416FFF">
        <w:rPr>
          <w:rtl/>
        </w:rPr>
        <w:t xml:space="preserve"> </w:t>
      </w:r>
      <w:r w:rsidRPr="00416FFF">
        <w:rPr>
          <w:rFonts w:hint="cs"/>
          <w:rtl/>
        </w:rPr>
        <w:t>صحيح،</w:t>
      </w:r>
      <w:r w:rsidRPr="00416FFF">
        <w:rPr>
          <w:rtl/>
        </w:rPr>
        <w:t xml:space="preserve"> </w:t>
      </w:r>
      <w:r w:rsidRPr="00416FFF">
        <w:rPr>
          <w:rFonts w:hint="cs"/>
          <w:rtl/>
        </w:rPr>
        <w:t>ويُسهل</w:t>
      </w:r>
      <w:r w:rsidRPr="00416FFF">
        <w:rPr>
          <w:rtl/>
        </w:rPr>
        <w:t xml:space="preserve"> </w:t>
      </w:r>
      <w:r w:rsidRPr="00416FFF">
        <w:rPr>
          <w:rFonts w:hint="cs"/>
          <w:rtl/>
        </w:rPr>
        <w:t>تقييم</w:t>
      </w:r>
      <w:r w:rsidRPr="00416FFF">
        <w:rPr>
          <w:rtl/>
        </w:rPr>
        <w:t xml:space="preserve"> </w:t>
      </w:r>
      <w:r w:rsidRPr="00416FFF">
        <w:rPr>
          <w:rFonts w:hint="cs"/>
          <w:rtl/>
        </w:rPr>
        <w:t>الأداء</w:t>
      </w:r>
      <w:r w:rsidRPr="00416FFF">
        <w:rPr>
          <w:rtl/>
        </w:rPr>
        <w:t xml:space="preserve"> </w:t>
      </w:r>
      <w:r w:rsidRPr="00416FFF">
        <w:rPr>
          <w:rFonts w:hint="cs"/>
          <w:rtl/>
        </w:rPr>
        <w:t>تسليط</w:t>
      </w:r>
      <w:r w:rsidRPr="00416FFF">
        <w:rPr>
          <w:rtl/>
        </w:rPr>
        <w:t xml:space="preserve"> </w:t>
      </w:r>
      <w:r w:rsidRPr="00416FFF">
        <w:rPr>
          <w:rFonts w:hint="cs"/>
          <w:rtl/>
        </w:rPr>
        <w:t>الضوء</w:t>
      </w:r>
      <w:r w:rsidRPr="00416FFF">
        <w:rPr>
          <w:rtl/>
        </w:rPr>
        <w:t xml:space="preserve"> </w:t>
      </w:r>
      <w:r w:rsidRPr="00416FFF">
        <w:rPr>
          <w:rFonts w:hint="cs"/>
          <w:rtl/>
        </w:rPr>
        <w:t>على</w:t>
      </w:r>
      <w:r w:rsidRPr="00416FFF">
        <w:rPr>
          <w:rtl/>
        </w:rPr>
        <w:t xml:space="preserve"> </w:t>
      </w:r>
      <w:r w:rsidRPr="00416FFF">
        <w:rPr>
          <w:rFonts w:hint="cs"/>
          <w:rtl/>
        </w:rPr>
        <w:t>فجوة</w:t>
      </w:r>
      <w:r w:rsidRPr="00416FFF">
        <w:rPr>
          <w:rtl/>
        </w:rPr>
        <w:t xml:space="preserve"> </w:t>
      </w:r>
      <w:r w:rsidRPr="00416FFF">
        <w:rPr>
          <w:rFonts w:hint="cs"/>
          <w:rtl/>
        </w:rPr>
        <w:t>الأداء</w:t>
      </w:r>
      <w:r w:rsidRPr="00416FFF">
        <w:rPr>
          <w:rtl/>
        </w:rPr>
        <w:t xml:space="preserve"> </w:t>
      </w:r>
      <w:r w:rsidRPr="00416FFF">
        <w:rPr>
          <w:rFonts w:hint="cs"/>
          <w:rtl/>
        </w:rPr>
        <w:t>التي</w:t>
      </w:r>
      <w:r w:rsidRPr="00416FFF">
        <w:rPr>
          <w:rtl/>
        </w:rPr>
        <w:t xml:space="preserve"> </w:t>
      </w:r>
      <w:r w:rsidRPr="00416FFF">
        <w:rPr>
          <w:rFonts w:hint="cs"/>
          <w:rtl/>
        </w:rPr>
        <w:t>تتطلب</w:t>
      </w:r>
      <w:r w:rsidRPr="00416FFF">
        <w:rPr>
          <w:rtl/>
        </w:rPr>
        <w:t xml:space="preserve"> </w:t>
      </w:r>
      <w:r w:rsidRPr="00416FFF">
        <w:rPr>
          <w:rFonts w:hint="cs"/>
          <w:rtl/>
        </w:rPr>
        <w:t>الوفاء</w:t>
      </w:r>
      <w:r w:rsidRPr="00416FFF">
        <w:rPr>
          <w:rtl/>
        </w:rPr>
        <w:t xml:space="preserve"> </w:t>
      </w:r>
      <w:r w:rsidRPr="00416FFF">
        <w:rPr>
          <w:rFonts w:hint="cs"/>
          <w:rtl/>
        </w:rPr>
        <w:t>بها</w:t>
      </w:r>
      <w:r w:rsidRPr="00416FFF">
        <w:rPr>
          <w:rtl/>
        </w:rPr>
        <w:t xml:space="preserve"> </w:t>
      </w:r>
      <w:r w:rsidRPr="00416FFF">
        <w:rPr>
          <w:rFonts w:hint="cs"/>
          <w:rtl/>
        </w:rPr>
        <w:t>من</w:t>
      </w:r>
      <w:r w:rsidRPr="00416FFF">
        <w:rPr>
          <w:rtl/>
        </w:rPr>
        <w:t xml:space="preserve"> </w:t>
      </w:r>
      <w:r w:rsidRPr="00416FFF">
        <w:rPr>
          <w:rFonts w:hint="cs"/>
          <w:rtl/>
        </w:rPr>
        <w:t>خلال</w:t>
      </w:r>
      <w:r w:rsidRPr="00416FFF">
        <w:rPr>
          <w:rtl/>
        </w:rPr>
        <w:t xml:space="preserve"> </w:t>
      </w:r>
      <w:r w:rsidRPr="00416FFF">
        <w:rPr>
          <w:rFonts w:hint="cs"/>
          <w:rtl/>
        </w:rPr>
        <w:t>الإجراءات</w:t>
      </w:r>
      <w:r w:rsidRPr="00416FFF">
        <w:rPr>
          <w:rtl/>
        </w:rPr>
        <w:t xml:space="preserve"> </w:t>
      </w:r>
      <w:r w:rsidRPr="00416FFF">
        <w:rPr>
          <w:rFonts w:hint="cs"/>
          <w:rtl/>
        </w:rPr>
        <w:t>المناسبة</w:t>
      </w:r>
      <w:r w:rsidRPr="00416FFF">
        <w:rPr>
          <w:rtl/>
        </w:rPr>
        <w:t xml:space="preserve"> </w:t>
      </w:r>
      <w:r w:rsidRPr="00416FFF">
        <w:rPr>
          <w:rFonts w:hint="cs"/>
          <w:rtl/>
        </w:rPr>
        <w:t>للإدارة، وعندما</w:t>
      </w:r>
      <w:r w:rsidRPr="00416FFF">
        <w:rPr>
          <w:rtl/>
        </w:rPr>
        <w:t xml:space="preserve"> </w:t>
      </w:r>
      <w:r w:rsidRPr="00416FFF">
        <w:rPr>
          <w:rFonts w:hint="cs"/>
          <w:rtl/>
        </w:rPr>
        <w:t>يتم</w:t>
      </w:r>
      <w:r w:rsidRPr="00416FFF">
        <w:rPr>
          <w:rtl/>
        </w:rPr>
        <w:t xml:space="preserve"> </w:t>
      </w:r>
      <w:r w:rsidRPr="00416FFF">
        <w:rPr>
          <w:rFonts w:hint="cs"/>
          <w:rtl/>
        </w:rPr>
        <w:t>تحديد</w:t>
      </w:r>
      <w:r w:rsidRPr="00416FFF">
        <w:rPr>
          <w:rtl/>
        </w:rPr>
        <w:t xml:space="preserve"> </w:t>
      </w:r>
      <w:r w:rsidRPr="00416FFF">
        <w:rPr>
          <w:rFonts w:hint="cs"/>
          <w:rtl/>
        </w:rPr>
        <w:t>فجوة</w:t>
      </w:r>
      <w:r w:rsidRPr="00416FFF">
        <w:rPr>
          <w:rtl/>
        </w:rPr>
        <w:t xml:space="preserve"> الأداء من قبل الإدارة، يمكن بسهولة تحديد الإجراءات المطلوبة ويمكن تنفيذها، كما يضمن تقييم الأداء مشاركة </w:t>
      </w:r>
      <w:r w:rsidRPr="00416FFF">
        <w:rPr>
          <w:rFonts w:hint="cs"/>
          <w:rtl/>
        </w:rPr>
        <w:t>العاملين</w:t>
      </w:r>
      <w:r w:rsidRPr="00416FFF">
        <w:rPr>
          <w:rtl/>
        </w:rPr>
        <w:t xml:space="preserve"> في تحقيق الأهداف المرجوة </w:t>
      </w:r>
      <w:r w:rsidRPr="00416FFF">
        <w:rPr>
          <w:rFonts w:hint="cs"/>
          <w:rtl/>
        </w:rPr>
        <w:t>للشركة،</w:t>
      </w:r>
      <w:r w:rsidRPr="00416FFF">
        <w:rPr>
          <w:rtl/>
        </w:rPr>
        <w:t xml:space="preserve"> بالإضافة إلى النتائج الفعلية الناتجة؛ وبالتالي يساعد تقييم الأداء </w:t>
      </w:r>
      <w:r w:rsidRPr="00416FFF">
        <w:rPr>
          <w:rFonts w:hint="cs"/>
          <w:rtl/>
        </w:rPr>
        <w:t>العاملين</w:t>
      </w:r>
      <w:r w:rsidRPr="00416FFF">
        <w:rPr>
          <w:rtl/>
        </w:rPr>
        <w:t xml:space="preserve"> على الوصول إلى المستويات المستهدفة لأدائهم (</w:t>
      </w:r>
      <w:proofErr w:type="spellStart"/>
      <w:r w:rsidRPr="00416FFF">
        <w:rPr>
          <w:color w:val="000000" w:themeColor="text1"/>
          <w:shd w:val="clear" w:color="auto" w:fill="FFFFFF"/>
        </w:rPr>
        <w:t>Dahkoul</w:t>
      </w:r>
      <w:proofErr w:type="spellEnd"/>
      <w:r w:rsidR="00264476" w:rsidRPr="00416FFF">
        <w:rPr>
          <w:color w:val="000000" w:themeColor="text1"/>
          <w:shd w:val="clear" w:color="auto" w:fill="FFFFFF"/>
        </w:rPr>
        <w:t xml:space="preserve">, </w:t>
      </w:r>
      <w:r w:rsidRPr="00416FFF">
        <w:rPr>
          <w:color w:val="000000" w:themeColor="text1"/>
          <w:shd w:val="clear" w:color="auto" w:fill="FFFFFF"/>
        </w:rPr>
        <w:t>2018</w:t>
      </w:r>
      <w:r w:rsidRPr="00416FFF">
        <w:rPr>
          <w:rtl/>
        </w:rPr>
        <w:t>).</w:t>
      </w:r>
    </w:p>
    <w:p w14:paraId="6B8F18B0" w14:textId="31388EC0" w:rsidR="00D153CF" w:rsidRPr="00416FFF" w:rsidRDefault="00D153CF" w:rsidP="00D153CF">
      <w:p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sz w:val="24"/>
          <w:szCs w:val="28"/>
          <w:rtl/>
          <w:lang w:bidi="ar-EG"/>
        </w:rPr>
        <w:t>ومن جهة أخرى أضاف المستوفي والساعدي (2018) أهداف تقييم الأداء في التالي:</w:t>
      </w:r>
    </w:p>
    <w:p w14:paraId="6BB310F2" w14:textId="77777777" w:rsidR="00D153CF" w:rsidRPr="00416FFF" w:rsidRDefault="00D153CF" w:rsidP="00603BF1">
      <w:pPr>
        <w:pStyle w:val="a3"/>
        <w:numPr>
          <w:ilvl w:val="0"/>
          <w:numId w:val="27"/>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توفر نتائج تقييم الأداء تغذية عكسية عن أداء كل عامل في الشركة؛ حيث يعرف الفرد من خلاله حقيقة أدائه؛ ونتيجة لمعرفته أن مستقبله الوظيفي مرتبط بهذه النتائج، سيتولد لديه دافع ورغبة في تحسين أدائه.</w:t>
      </w:r>
    </w:p>
    <w:p w14:paraId="4F9DFB3D" w14:textId="77777777" w:rsidR="00D153CF" w:rsidRPr="00416FFF" w:rsidRDefault="00D153CF" w:rsidP="00603BF1">
      <w:pPr>
        <w:pStyle w:val="a3"/>
        <w:numPr>
          <w:ilvl w:val="0"/>
          <w:numId w:val="27"/>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lastRenderedPageBreak/>
        <w:t>إن جوًا من التفاهم والعلاقة الإيجابية يسود لدى العاملين في الشركة عندما يدركون أن جهودهم المبذولة في تأدية أعمالهم تجد لها مكانًا للتقدير والاهتمام من قبل الشركة وخاصة عند معرفة أن هدف تقييم الأداء هو تطوير أدائهم لمساعدتهم على الحصول على مكاسب وظيفية أرقى.</w:t>
      </w:r>
    </w:p>
    <w:p w14:paraId="7ABC3F94" w14:textId="77777777" w:rsidR="00D153CF" w:rsidRPr="00416FFF" w:rsidRDefault="00D153CF" w:rsidP="00603BF1">
      <w:pPr>
        <w:pStyle w:val="a3"/>
        <w:numPr>
          <w:ilvl w:val="0"/>
          <w:numId w:val="27"/>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إن وجود نظام تقييم أداء موضوعي يحقق العدالة في المعاملة بين كافة العاملين في المؤسسة.</w:t>
      </w:r>
    </w:p>
    <w:p w14:paraId="22E00A9A" w14:textId="77777777" w:rsidR="00D153CF" w:rsidRPr="00416FFF" w:rsidRDefault="00D153CF" w:rsidP="00603BF1">
      <w:pPr>
        <w:pStyle w:val="a3"/>
        <w:numPr>
          <w:ilvl w:val="0"/>
          <w:numId w:val="27"/>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إن وجود نظام فعال لتقييم الأداء يحسن من عملية الإشراف والتوجيه لدى الرؤساء؛ ذلك لأن طبيعة تقييم الأداء يتطلب منهم متابعة مرؤوسيهم باستمرار وجمع المعلومات عن هذا الأداء وتحليلها بشكل دقيق؛ حتى يتمكنوا من الوصول إلى تقييم موضوعي للأداء.</w:t>
      </w:r>
    </w:p>
    <w:p w14:paraId="080376E9" w14:textId="77777777" w:rsidR="00D153CF" w:rsidRPr="00416FFF" w:rsidRDefault="00D153CF" w:rsidP="00603BF1">
      <w:pPr>
        <w:pStyle w:val="a3"/>
        <w:numPr>
          <w:ilvl w:val="0"/>
          <w:numId w:val="27"/>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تعد نتائج تقييم الأداء وثائق تبرر الشركة من خلالها جميع القرارات المتخذة في مجال شؤون العاملين من نقل وترقية وتعويضات.</w:t>
      </w:r>
    </w:p>
    <w:p w14:paraId="07F58EA2" w14:textId="61C91EBC" w:rsidR="00D153CF" w:rsidRPr="00416FFF" w:rsidRDefault="00D153CF" w:rsidP="00D153CF">
      <w:pPr>
        <w:pStyle w:val="00000"/>
        <w:rPr>
          <w:rtl/>
        </w:rPr>
      </w:pPr>
      <w:r w:rsidRPr="00416FFF">
        <w:rPr>
          <w:rFonts w:hint="cs"/>
          <w:rtl/>
        </w:rPr>
        <w:t>لذا يمكن القول</w:t>
      </w:r>
      <w:r w:rsidRPr="00416FFF">
        <w:rPr>
          <w:rtl/>
        </w:rPr>
        <w:t xml:space="preserve"> إن أحد الأهداف الرئيسية لتقييم الأداء هو تحفيز </w:t>
      </w:r>
      <w:r w:rsidRPr="00416FFF">
        <w:rPr>
          <w:rFonts w:hint="cs"/>
          <w:rtl/>
        </w:rPr>
        <w:t>العاملين</w:t>
      </w:r>
      <w:r w:rsidRPr="00416FFF">
        <w:rPr>
          <w:rtl/>
        </w:rPr>
        <w:t xml:space="preserve"> على زيادة جهودهم؛ وبالتالي تحسين أدائهم وتشمل الأهداف الأخرى لتقييم الأداء التركيز على القرارات والإجراءات الفردية في تحقيق الأهداف الاستراتيجية، وتسهيل تطوير وتنفيذ </w:t>
      </w:r>
      <w:r w:rsidRPr="00416FFF">
        <w:rPr>
          <w:color w:val="1D1B11" w:themeColor="background2" w:themeShade="1A"/>
          <w:rtl/>
        </w:rPr>
        <w:t xml:space="preserve">ومراجعة استراتيجيات الأعمال، وتعزيز عمليات الاتصال التي تؤثر على الأداء التنظيمي </w:t>
      </w:r>
      <w:r w:rsidRPr="00416FFF">
        <w:rPr>
          <w:color w:val="1D1B11" w:themeColor="background2" w:themeShade="1A"/>
        </w:rPr>
        <w:t>(</w:t>
      </w:r>
      <w:r w:rsidRPr="00416FFF">
        <w:rPr>
          <w:color w:val="1D1B11" w:themeColor="background2" w:themeShade="1A"/>
          <w:shd w:val="clear" w:color="auto" w:fill="FFFFFF"/>
        </w:rPr>
        <w:t>Alves &amp; Lourenço, 2023</w:t>
      </w:r>
      <w:r w:rsidRPr="00416FFF">
        <w:rPr>
          <w:color w:val="1D1B11" w:themeColor="background2" w:themeShade="1A"/>
        </w:rPr>
        <w:t>)</w:t>
      </w:r>
      <w:r w:rsidRPr="00416FFF" w:rsidDel="008A448E">
        <w:rPr>
          <w:color w:val="1D1B11" w:themeColor="background2" w:themeShade="1A"/>
          <w:rtl/>
        </w:rPr>
        <w:t xml:space="preserve"> </w:t>
      </w:r>
      <w:r w:rsidRPr="00416FFF">
        <w:rPr>
          <w:color w:val="1D1B11" w:themeColor="background2" w:themeShade="1A"/>
          <w:shd w:val="clear" w:color="auto" w:fill="FFFFFF"/>
        </w:rPr>
        <w:t xml:space="preserve"> </w:t>
      </w:r>
    </w:p>
    <w:p w14:paraId="726D82FD" w14:textId="77777777" w:rsidR="00D153CF" w:rsidRPr="00416FFF" w:rsidRDefault="00D153CF" w:rsidP="00D153CF">
      <w:pPr>
        <w:pStyle w:val="00000"/>
        <w:rPr>
          <w:rtl/>
        </w:rPr>
      </w:pPr>
      <w:r w:rsidRPr="00416FFF">
        <w:rPr>
          <w:rFonts w:hint="cs"/>
          <w:rtl/>
        </w:rPr>
        <w:t>بناءً على ما تم ذكره يرى الباحث أن تقييم الأداء يسهم بشكل كبير في تطوير الأداء الفردي والجماعي؛ مما ينعكس إيجابيًا على تحقيق الأهداف الاستراتيجية للشركة؛ لذا يجب أن يعتبر جزءًا لا يتجزأ من الثقافة التنظيمية لتحفيز العاملين وتعزيز الكفاءة.</w:t>
      </w:r>
    </w:p>
    <w:p w14:paraId="6E470F34" w14:textId="77777777" w:rsidR="00D153CF" w:rsidRPr="00416FFF" w:rsidRDefault="00D153CF" w:rsidP="00D153CF">
      <w:pPr>
        <w:spacing w:before="120" w:after="120" w:line="240" w:lineRule="auto"/>
        <w:jc w:val="both"/>
        <w:outlineLvl w:val="2"/>
        <w:rPr>
          <w:rFonts w:ascii="Times New Roman" w:hAnsi="Times New Roman" w:cs="Simplified Arabic"/>
          <w:b/>
          <w:bCs/>
          <w:sz w:val="24"/>
          <w:szCs w:val="28"/>
          <w:lang w:bidi="ar-EG"/>
        </w:rPr>
      </w:pPr>
      <w:bookmarkStart w:id="11" w:name="_Toc183454902"/>
      <w:r w:rsidRPr="00416FFF">
        <w:rPr>
          <w:rFonts w:ascii="Times New Roman" w:hAnsi="Times New Roman" w:cs="Simplified Arabic" w:hint="cs"/>
          <w:b/>
          <w:bCs/>
          <w:sz w:val="24"/>
          <w:szCs w:val="28"/>
          <w:rtl/>
          <w:lang w:bidi="ar-EG"/>
        </w:rPr>
        <w:t xml:space="preserve">1-3-4 </w:t>
      </w:r>
      <w:r w:rsidRPr="00416FFF">
        <w:rPr>
          <w:rFonts w:ascii="Times New Roman" w:hAnsi="Times New Roman" w:cs="Simplified Arabic"/>
          <w:b/>
          <w:bCs/>
          <w:sz w:val="24"/>
          <w:szCs w:val="28"/>
          <w:rtl/>
          <w:lang w:bidi="ar-EG"/>
        </w:rPr>
        <w:t>متطلبات استراتيجية تقييم الأداء</w:t>
      </w:r>
      <w:bookmarkEnd w:id="11"/>
      <w:r w:rsidRPr="00416FFF">
        <w:rPr>
          <w:rFonts w:ascii="Times New Roman" w:hAnsi="Times New Roman" w:cs="Simplified Arabic"/>
          <w:b/>
          <w:bCs/>
          <w:sz w:val="24"/>
          <w:szCs w:val="28"/>
          <w:rtl/>
          <w:lang w:bidi="ar-EG"/>
        </w:rPr>
        <w:t xml:space="preserve"> </w:t>
      </w:r>
    </w:p>
    <w:p w14:paraId="371F424A" w14:textId="77777777" w:rsidR="00D153CF" w:rsidRPr="00416FFF" w:rsidRDefault="00D153CF" w:rsidP="00D153CF">
      <w:pPr>
        <w:pStyle w:val="00000"/>
        <w:rPr>
          <w:rtl/>
        </w:rPr>
      </w:pPr>
      <w:r w:rsidRPr="00416FFF">
        <w:rPr>
          <w:rFonts w:hint="cs"/>
          <w:rtl/>
        </w:rPr>
        <w:t>تعتبر استراتيجية تقييم الأداء أداة حيوية في تعزيز كفاءة وفعالية الشركات، وهي تعتمد بالتأكيد على عدد من المتطلبات الأساسية التي تضمن نجاح العمليات داخل الشركة، فضلًا عما تسعى إليه هذه الاستراتيجية من تحقيق أهداف العمل من خلال ربط الأداة بالمؤشرات الواضحة والمقاييس المحددة.</w:t>
      </w:r>
    </w:p>
    <w:p w14:paraId="453EE939" w14:textId="7BACFAF8" w:rsidR="00D153CF" w:rsidRPr="00416FFF" w:rsidRDefault="00D153CF" w:rsidP="00D153CF">
      <w:pPr>
        <w:pStyle w:val="00000"/>
        <w:rPr>
          <w:rtl/>
        </w:rPr>
      </w:pPr>
      <w:r w:rsidRPr="00416FFF">
        <w:rPr>
          <w:rFonts w:hint="cs"/>
          <w:rtl/>
        </w:rPr>
        <w:t>إن تقييم الأداء ليست بالعملية السهلة، فنجاح العملية وصحة إجرائها يعتمد على عدد من المتطلبات، والتي تمثل القانون أو الدستور المتفق عليه بين الإدارة والعاملين، والتي تمثل الكيفية التي ترمي إلى تحقيق أهداف العمل والوصل إلى أفضل المستويات الأدائية لإنجاز الأعمال بشكل فعال (</w:t>
      </w:r>
      <w:proofErr w:type="spellStart"/>
      <w:r w:rsidRPr="00416FFF">
        <w:rPr>
          <w:rFonts w:hint="cs"/>
          <w:rtl/>
        </w:rPr>
        <w:t>العظامات</w:t>
      </w:r>
      <w:proofErr w:type="spellEnd"/>
      <w:r w:rsidRPr="00416FFF">
        <w:rPr>
          <w:rFonts w:hint="cs"/>
          <w:rtl/>
        </w:rPr>
        <w:t>، 2015).</w:t>
      </w:r>
    </w:p>
    <w:p w14:paraId="19860F78" w14:textId="4A0D8A68" w:rsidR="00D153CF" w:rsidRPr="00416FFF" w:rsidRDefault="00D153CF" w:rsidP="00D153CF">
      <w:pPr>
        <w:pStyle w:val="00000"/>
        <w:rPr>
          <w:color w:val="000000" w:themeColor="text1"/>
          <w:rtl/>
        </w:rPr>
      </w:pPr>
      <w:r w:rsidRPr="00416FFF">
        <w:rPr>
          <w:rFonts w:hint="cs"/>
          <w:color w:val="000000" w:themeColor="text1"/>
          <w:rtl/>
        </w:rPr>
        <w:t>لذا يمكن اعتبار</w:t>
      </w:r>
      <w:r w:rsidRPr="00416FFF">
        <w:rPr>
          <w:color w:val="000000" w:themeColor="text1"/>
          <w:rtl/>
        </w:rPr>
        <w:t xml:space="preserve"> </w:t>
      </w:r>
      <w:r w:rsidRPr="00416FFF">
        <w:rPr>
          <w:rFonts w:hint="cs"/>
          <w:color w:val="000000" w:themeColor="text1"/>
          <w:rtl/>
        </w:rPr>
        <w:t xml:space="preserve">أن </w:t>
      </w:r>
      <w:r w:rsidRPr="00416FFF">
        <w:rPr>
          <w:color w:val="000000" w:themeColor="text1"/>
          <w:rtl/>
        </w:rPr>
        <w:t>تقديم النتائج المناسبة والمنسقة أحد المتطلبات الرئيسية</w:t>
      </w:r>
      <w:r w:rsidRPr="00416FFF">
        <w:rPr>
          <w:rFonts w:hint="cs"/>
          <w:color w:val="000000" w:themeColor="text1"/>
          <w:rtl/>
        </w:rPr>
        <w:t>؛</w:t>
      </w:r>
      <w:r w:rsidRPr="00416FFF">
        <w:rPr>
          <w:color w:val="000000" w:themeColor="text1"/>
          <w:rtl/>
        </w:rPr>
        <w:t xml:space="preserve"> لتقييم الأداء كما هو الحال في المسؤولية الاجتماعية للشركات</w:t>
      </w:r>
      <w:r w:rsidRPr="00416FFF">
        <w:rPr>
          <w:rFonts w:hint="cs"/>
          <w:color w:val="000000" w:themeColor="text1"/>
          <w:rtl/>
        </w:rPr>
        <w:t>،</w:t>
      </w:r>
      <w:r w:rsidRPr="00416FFF">
        <w:rPr>
          <w:color w:val="000000" w:themeColor="text1"/>
          <w:rtl/>
        </w:rPr>
        <w:t xml:space="preserve"> ويرتبط هذا الجانب من حوكمة الشركات بمسألة الملكية</w:t>
      </w:r>
      <w:r w:rsidRPr="00416FFF">
        <w:rPr>
          <w:rFonts w:hint="cs"/>
          <w:color w:val="000000" w:themeColor="text1"/>
          <w:rtl/>
        </w:rPr>
        <w:t>،</w:t>
      </w:r>
      <w:r w:rsidRPr="00416FFF">
        <w:rPr>
          <w:color w:val="000000" w:themeColor="text1"/>
          <w:rtl/>
        </w:rPr>
        <w:t xml:space="preserve"> ويجب فحص سلوك الإدارة من وجهة نظر أن أصحاب المصلحة هم أكثر من مجرد </w:t>
      </w:r>
      <w:r w:rsidRPr="00416FFF">
        <w:rPr>
          <w:rFonts w:hint="cs"/>
          <w:color w:val="000000" w:themeColor="text1"/>
          <w:rtl/>
        </w:rPr>
        <w:t>عاملين</w:t>
      </w:r>
      <w:r w:rsidRPr="00416FFF">
        <w:rPr>
          <w:color w:val="000000" w:themeColor="text1"/>
          <w:rtl/>
        </w:rPr>
        <w:t xml:space="preserve"> وعملاء، </w:t>
      </w:r>
      <w:r w:rsidRPr="00416FFF">
        <w:rPr>
          <w:rFonts w:hint="cs"/>
          <w:color w:val="000000" w:themeColor="text1"/>
          <w:rtl/>
        </w:rPr>
        <w:t xml:space="preserve">بل قد يمتد الأمر </w:t>
      </w:r>
      <w:r w:rsidRPr="00416FFF">
        <w:rPr>
          <w:color w:val="000000" w:themeColor="text1"/>
          <w:rtl/>
        </w:rPr>
        <w:t>بشكل أكبر على أصحاب المصلحة الآخرين كمديري الشركات (</w:t>
      </w:r>
      <w:r w:rsidRPr="00416FFF">
        <w:rPr>
          <w:color w:val="000000" w:themeColor="text1"/>
          <w:shd w:val="clear" w:color="auto" w:fill="FFFFFF"/>
        </w:rPr>
        <w:t>Srouji et al</w:t>
      </w:r>
      <w:r w:rsidR="00264476" w:rsidRPr="00416FFF">
        <w:rPr>
          <w:color w:val="000000" w:themeColor="text1"/>
          <w:shd w:val="clear" w:color="auto" w:fill="FFFFFF"/>
        </w:rPr>
        <w:t>.,</w:t>
      </w:r>
      <w:r w:rsidRPr="00416FFF">
        <w:rPr>
          <w:color w:val="000000" w:themeColor="text1"/>
          <w:shd w:val="clear" w:color="auto" w:fill="FFFFFF"/>
        </w:rPr>
        <w:t xml:space="preserve"> 2019</w:t>
      </w:r>
      <w:r w:rsidRPr="00416FFF">
        <w:rPr>
          <w:color w:val="000000" w:themeColor="text1"/>
          <w:rtl/>
        </w:rPr>
        <w:t>).</w:t>
      </w:r>
    </w:p>
    <w:p w14:paraId="470C2750" w14:textId="04838FE7" w:rsidR="00D153CF" w:rsidRPr="00416FFF" w:rsidRDefault="00D153CF" w:rsidP="00D153CF">
      <w:pPr>
        <w:pStyle w:val="00000"/>
        <w:rPr>
          <w:color w:val="000000" w:themeColor="text1"/>
          <w:rtl/>
        </w:rPr>
      </w:pPr>
      <w:r w:rsidRPr="00416FFF">
        <w:rPr>
          <w:rFonts w:hint="cs"/>
          <w:color w:val="000000" w:themeColor="text1"/>
          <w:rtl/>
        </w:rPr>
        <w:t>وهذا ما يبرهن على أ</w:t>
      </w:r>
      <w:r w:rsidRPr="00416FFF">
        <w:rPr>
          <w:color w:val="000000" w:themeColor="text1"/>
          <w:rtl/>
        </w:rPr>
        <w:t xml:space="preserve">ن وجود علاقة واضحة بين مؤشرات الأداء على المستويات الهرمية المختلفة </w:t>
      </w:r>
      <w:r w:rsidRPr="00416FFF">
        <w:rPr>
          <w:rFonts w:hint="cs"/>
          <w:color w:val="000000" w:themeColor="text1"/>
          <w:rtl/>
        </w:rPr>
        <w:t>للشركة</w:t>
      </w:r>
      <w:r w:rsidRPr="00416FFF">
        <w:rPr>
          <w:color w:val="000000" w:themeColor="text1"/>
          <w:rtl/>
        </w:rPr>
        <w:t xml:space="preserve"> هو أحد متطلبات نظام تقييم الأداء؛ بحيث تحاول كل وحدة من الوحدات تحقيق نفس الأهداف، ونموذج هرم الأداء </w:t>
      </w:r>
      <w:r w:rsidRPr="00416FFF">
        <w:rPr>
          <w:color w:val="000000" w:themeColor="text1"/>
          <w:rtl/>
        </w:rPr>
        <w:lastRenderedPageBreak/>
        <w:t xml:space="preserve">هو أحد النماذج التي تتضمن طريقة عمل هذه العلاقة، والغرض من النموذج هو الربط بين استراتيجية </w:t>
      </w:r>
      <w:r w:rsidRPr="00416FFF">
        <w:rPr>
          <w:rFonts w:hint="cs"/>
          <w:color w:val="000000" w:themeColor="text1"/>
          <w:rtl/>
        </w:rPr>
        <w:t>الشركة</w:t>
      </w:r>
      <w:r w:rsidRPr="00416FFF">
        <w:rPr>
          <w:color w:val="000000" w:themeColor="text1"/>
          <w:rtl/>
        </w:rPr>
        <w:t xml:space="preserve"> وعملياتها، ويتضمن نظام تقييم الأداء أربعة مستويات من الأهداف التي تمثل فعالية </w:t>
      </w:r>
      <w:r w:rsidRPr="00416FFF">
        <w:rPr>
          <w:rFonts w:hint="cs"/>
          <w:color w:val="000000" w:themeColor="text1"/>
          <w:rtl/>
        </w:rPr>
        <w:t>الشركة</w:t>
      </w:r>
      <w:r w:rsidRPr="00416FFF">
        <w:rPr>
          <w:color w:val="000000" w:themeColor="text1"/>
          <w:rtl/>
        </w:rPr>
        <w:t xml:space="preserve"> وكفاءتها الداخلية (</w:t>
      </w:r>
      <w:proofErr w:type="spellStart"/>
      <w:r w:rsidRPr="00416FFF">
        <w:rPr>
          <w:color w:val="000000" w:themeColor="text1"/>
          <w:shd w:val="clear" w:color="auto" w:fill="FFFFFF"/>
        </w:rPr>
        <w:t>Mirrazavi</w:t>
      </w:r>
      <w:proofErr w:type="spellEnd"/>
      <w:r w:rsidRPr="00416FFF">
        <w:rPr>
          <w:color w:val="000000" w:themeColor="text1"/>
          <w:shd w:val="clear" w:color="auto" w:fill="FFFFFF"/>
        </w:rPr>
        <w:t xml:space="preserve"> &amp; </w:t>
      </w:r>
      <w:proofErr w:type="spellStart"/>
      <w:r w:rsidRPr="00416FFF">
        <w:rPr>
          <w:color w:val="000000" w:themeColor="text1"/>
          <w:shd w:val="clear" w:color="auto" w:fill="FFFFFF"/>
        </w:rPr>
        <w:t>Khoorasgani</w:t>
      </w:r>
      <w:proofErr w:type="spellEnd"/>
      <w:r w:rsidRPr="00416FFF">
        <w:rPr>
          <w:color w:val="000000" w:themeColor="text1"/>
          <w:shd w:val="clear" w:color="auto" w:fill="FFFFFF"/>
        </w:rPr>
        <w:t>, 2016</w:t>
      </w:r>
      <w:r w:rsidRPr="00416FFF">
        <w:rPr>
          <w:color w:val="000000" w:themeColor="text1"/>
          <w:rtl/>
        </w:rPr>
        <w:t xml:space="preserve">). </w:t>
      </w:r>
    </w:p>
    <w:p w14:paraId="384D1529" w14:textId="77777777" w:rsidR="00D153CF" w:rsidRPr="00416FFF" w:rsidRDefault="00D153CF" w:rsidP="00D153CF">
      <w:pPr>
        <w:pStyle w:val="00000"/>
        <w:rPr>
          <w:rtl/>
        </w:rPr>
      </w:pPr>
      <w:r w:rsidRPr="00416FFF">
        <w:rPr>
          <w:rFonts w:hint="cs"/>
          <w:rtl/>
        </w:rPr>
        <w:t>فضلًا عن وجود متطلبات خاصة بالنتائج تعتبر حاسمة في تقييم الأداء؛ حيث ترتبط هذه النتائج بالأداء وتعد غالبًا الهدف الرئيسي للتقييم، وتميز هذه النتائج بسهولة قياسها، ويعتمد تقييم الأداء على العوامل الآتية:</w:t>
      </w:r>
    </w:p>
    <w:p w14:paraId="00318B5B" w14:textId="77777777" w:rsidR="00D153CF" w:rsidRPr="00416FFF" w:rsidRDefault="00D153CF" w:rsidP="00603BF1">
      <w:pPr>
        <w:pStyle w:val="a3"/>
        <w:numPr>
          <w:ilvl w:val="0"/>
          <w:numId w:val="26"/>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الكمية: تعكس حجم المهام المنجزة مقارنة مع المهام المتوقعة.</w:t>
      </w:r>
    </w:p>
    <w:p w14:paraId="07BBE426" w14:textId="77777777" w:rsidR="00D153CF" w:rsidRPr="00416FFF" w:rsidRDefault="00D153CF" w:rsidP="00603BF1">
      <w:pPr>
        <w:pStyle w:val="a3"/>
        <w:numPr>
          <w:ilvl w:val="0"/>
          <w:numId w:val="26"/>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التكلفة: تتعلق بتحديد تكاليف الوصول إلى النتائج مقارنة مع التكاليف المتوقعة.</w:t>
      </w:r>
    </w:p>
    <w:p w14:paraId="4E2C4139" w14:textId="77777777" w:rsidR="00D153CF" w:rsidRPr="00416FFF" w:rsidRDefault="00D153CF" w:rsidP="00603BF1">
      <w:pPr>
        <w:pStyle w:val="a3"/>
        <w:numPr>
          <w:ilvl w:val="0"/>
          <w:numId w:val="26"/>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الجودة: تشير إلى نوعية المهام المنجزة مقارنة مع المهام المتوقعة.</w:t>
      </w:r>
    </w:p>
    <w:p w14:paraId="12CF1180" w14:textId="46343568" w:rsidR="00D153CF" w:rsidRPr="00416FFF" w:rsidRDefault="00D153CF" w:rsidP="00603BF1">
      <w:pPr>
        <w:pStyle w:val="a3"/>
        <w:numPr>
          <w:ilvl w:val="0"/>
          <w:numId w:val="26"/>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الوقت: يتعلق بتحديد إنجاز المهام بالمدة الزمنية المخصصة لها أو معرفة التأخير الذي ظهر في إنجازها (بن عمراني، 2021).</w:t>
      </w:r>
    </w:p>
    <w:p w14:paraId="2CDF11F9" w14:textId="77777777" w:rsidR="00D153CF" w:rsidRPr="00416FFF" w:rsidRDefault="00D153CF" w:rsidP="00D153CF">
      <w:pPr>
        <w:pStyle w:val="00000"/>
        <w:rPr>
          <w:rtl/>
        </w:rPr>
      </w:pPr>
      <w:r w:rsidRPr="00416FFF">
        <w:rPr>
          <w:rFonts w:hint="cs"/>
          <w:rtl/>
        </w:rPr>
        <w:t>وعليه يرى الباحث أن تقييم الأداء يتطلب وجود علاقة واضحة بين مؤشرات الأداء المختلفة على المستويات التنظيمية، بالإضافة إلى التركيز على النتائج الكمية والتكلفة والجهد والوقت، تلك المتطلبات تضمن تحقيق الأهداف الشركة وتعزيز الفعالية الداخلية.</w:t>
      </w:r>
    </w:p>
    <w:p w14:paraId="04C15953" w14:textId="77777777" w:rsidR="00D153CF" w:rsidRPr="00416FFF" w:rsidRDefault="00D153CF" w:rsidP="00D153CF">
      <w:pPr>
        <w:spacing w:before="120" w:after="120" w:line="240" w:lineRule="auto"/>
        <w:jc w:val="both"/>
        <w:outlineLvl w:val="2"/>
        <w:rPr>
          <w:rFonts w:ascii="Times New Roman" w:hAnsi="Times New Roman" w:cs="Simplified Arabic"/>
          <w:b/>
          <w:bCs/>
          <w:sz w:val="24"/>
          <w:szCs w:val="28"/>
          <w:rtl/>
          <w:lang w:bidi="ar-EG"/>
        </w:rPr>
      </w:pPr>
      <w:bookmarkStart w:id="12" w:name="_Toc183454903"/>
      <w:r w:rsidRPr="00416FFF">
        <w:rPr>
          <w:rFonts w:ascii="Times New Roman" w:hAnsi="Times New Roman" w:cs="Simplified Arabic" w:hint="cs"/>
          <w:b/>
          <w:bCs/>
          <w:sz w:val="24"/>
          <w:szCs w:val="28"/>
          <w:rtl/>
          <w:lang w:bidi="ar-EG"/>
        </w:rPr>
        <w:t xml:space="preserve">1-3-5 </w:t>
      </w:r>
      <w:r w:rsidRPr="00416FFF">
        <w:rPr>
          <w:rFonts w:ascii="Times New Roman" w:hAnsi="Times New Roman" w:cs="Simplified Arabic"/>
          <w:b/>
          <w:bCs/>
          <w:sz w:val="24"/>
          <w:szCs w:val="28"/>
          <w:rtl/>
          <w:lang w:bidi="ar-EG"/>
        </w:rPr>
        <w:t>أنواع تقييم الأداء</w:t>
      </w:r>
      <w:bookmarkEnd w:id="12"/>
    </w:p>
    <w:p w14:paraId="088C6CCB" w14:textId="77777777" w:rsidR="00D153CF" w:rsidRPr="00416FFF" w:rsidRDefault="00D153CF" w:rsidP="00D153CF">
      <w:pPr>
        <w:pStyle w:val="00000"/>
      </w:pPr>
      <w:r w:rsidRPr="00416FFF">
        <w:rPr>
          <w:rFonts w:hint="cs"/>
          <w:rtl/>
        </w:rPr>
        <w:t>إن تقييم الأداء يعد أحد العناصر الأساسية في إدارة الموارد البشرية التي تسعى كافة الشركات على مختلف توجهاتها وأنشطتها أن تقوم بها، ويتنوع بين تقييم رسمي وغير رسمي، يساعد كلا النوعين في تقديم صورة شاملة عن أداء العاملين ويساهم في تحسين النتائج التنظيمية.</w:t>
      </w:r>
    </w:p>
    <w:p w14:paraId="0E365E99" w14:textId="5BF1C23A" w:rsidR="00D153CF" w:rsidRPr="00416FFF" w:rsidRDefault="00D153CF" w:rsidP="00603BF1">
      <w:pPr>
        <w:pStyle w:val="a3"/>
        <w:numPr>
          <w:ilvl w:val="0"/>
          <w:numId w:val="25"/>
        </w:numPr>
        <w:spacing w:before="120" w:after="120" w:line="240" w:lineRule="auto"/>
        <w:jc w:val="both"/>
        <w:rPr>
          <w:rFonts w:ascii="Times New Roman" w:hAnsi="Times New Roman" w:cs="Simplified Arabic"/>
          <w:b/>
          <w:bCs/>
          <w:sz w:val="24"/>
          <w:szCs w:val="28"/>
          <w:rtl/>
          <w:lang w:bidi="ar-EG"/>
        </w:rPr>
      </w:pPr>
      <w:r w:rsidRPr="00416FFF">
        <w:rPr>
          <w:rFonts w:ascii="Times New Roman" w:hAnsi="Times New Roman" w:cs="Simplified Arabic"/>
          <w:b/>
          <w:bCs/>
          <w:sz w:val="24"/>
          <w:szCs w:val="28"/>
          <w:rtl/>
          <w:lang w:bidi="ar-EG"/>
        </w:rPr>
        <w:t xml:space="preserve">تقييم الأداء الرسمي: </w:t>
      </w:r>
      <w:r w:rsidRPr="00416FFF">
        <w:rPr>
          <w:rFonts w:ascii="Times New Roman" w:hAnsi="Times New Roman" w:cs="Simplified Arabic"/>
          <w:color w:val="1D1B11" w:themeColor="background2" w:themeShade="1A"/>
          <w:sz w:val="24"/>
          <w:szCs w:val="28"/>
          <w:rtl/>
          <w:lang w:bidi="ar-EG"/>
        </w:rPr>
        <w:t xml:space="preserve">يعتبر تقييم أداء </w:t>
      </w:r>
      <w:r w:rsidRPr="00416FFF">
        <w:rPr>
          <w:rFonts w:ascii="Times New Roman" w:hAnsi="Times New Roman" w:cs="Simplified Arabic" w:hint="cs"/>
          <w:color w:val="1D1B11" w:themeColor="background2" w:themeShade="1A"/>
          <w:sz w:val="24"/>
          <w:szCs w:val="28"/>
          <w:rtl/>
          <w:lang w:bidi="ar-EG"/>
        </w:rPr>
        <w:t>العاملين</w:t>
      </w:r>
      <w:r w:rsidRPr="00416FFF">
        <w:rPr>
          <w:rFonts w:ascii="Times New Roman" w:hAnsi="Times New Roman" w:cs="Simplified Arabic"/>
          <w:color w:val="1D1B11" w:themeColor="background2" w:themeShade="1A"/>
          <w:sz w:val="24"/>
          <w:szCs w:val="28"/>
          <w:rtl/>
          <w:lang w:bidi="ar-EG"/>
        </w:rPr>
        <w:t xml:space="preserve"> الرسمي أحد أدوات إدارة أداء الموارد البشرية</w:t>
      </w:r>
      <w:r w:rsidRPr="00416FFF">
        <w:rPr>
          <w:rFonts w:ascii="Times New Roman" w:hAnsi="Times New Roman" w:cs="Simplified Arabic" w:hint="cs"/>
          <w:color w:val="1D1B11" w:themeColor="background2" w:themeShade="1A"/>
          <w:sz w:val="24"/>
          <w:szCs w:val="28"/>
          <w:rtl/>
          <w:lang w:bidi="ar-EG"/>
        </w:rPr>
        <w:t xml:space="preserve">؛ حيث </w:t>
      </w:r>
      <w:r w:rsidRPr="00416FFF">
        <w:rPr>
          <w:rFonts w:ascii="Times New Roman" w:hAnsi="Times New Roman" w:cs="Simplified Arabic"/>
          <w:color w:val="1D1B11" w:themeColor="background2" w:themeShade="1A"/>
          <w:sz w:val="24"/>
          <w:szCs w:val="28"/>
          <w:rtl/>
          <w:lang w:bidi="ar-EG"/>
        </w:rPr>
        <w:t>يعتبر الأشخاص</w:t>
      </w:r>
      <w:r w:rsidRPr="00416FFF">
        <w:rPr>
          <w:rFonts w:ascii="Times New Roman" w:hAnsi="Times New Roman" w:cs="Simplified Arabic" w:hint="cs"/>
          <w:color w:val="1D1B11" w:themeColor="background2" w:themeShade="1A"/>
          <w:sz w:val="24"/>
          <w:szCs w:val="28"/>
          <w:rtl/>
          <w:lang w:bidi="ar-EG"/>
        </w:rPr>
        <w:t>،</w:t>
      </w:r>
      <w:r w:rsidRPr="00416FFF">
        <w:rPr>
          <w:rFonts w:ascii="Times New Roman" w:hAnsi="Times New Roman" w:cs="Simplified Arabic"/>
          <w:color w:val="1D1B11" w:themeColor="background2" w:themeShade="1A"/>
          <w:sz w:val="24"/>
          <w:szCs w:val="28"/>
          <w:rtl/>
          <w:lang w:bidi="ar-EG"/>
        </w:rPr>
        <w:t xml:space="preserve"> ومعارفهم</w:t>
      </w:r>
      <w:r w:rsidRPr="00416FFF">
        <w:rPr>
          <w:rFonts w:ascii="Times New Roman" w:hAnsi="Times New Roman" w:cs="Simplified Arabic" w:hint="cs"/>
          <w:color w:val="1D1B11" w:themeColor="background2" w:themeShade="1A"/>
          <w:sz w:val="24"/>
          <w:szCs w:val="28"/>
          <w:rtl/>
          <w:lang w:bidi="ar-EG"/>
        </w:rPr>
        <w:t>،</w:t>
      </w:r>
      <w:r w:rsidRPr="00416FFF">
        <w:rPr>
          <w:rFonts w:ascii="Times New Roman" w:hAnsi="Times New Roman" w:cs="Simplified Arabic"/>
          <w:color w:val="1D1B11" w:themeColor="background2" w:themeShade="1A"/>
          <w:sz w:val="24"/>
          <w:szCs w:val="28"/>
          <w:rtl/>
          <w:lang w:bidi="ar-EG"/>
        </w:rPr>
        <w:t xml:space="preserve"> ومهاراتهم حاليًا المورد الأكثر قيمة لدى الشركة،</w:t>
      </w:r>
      <w:r w:rsidRPr="00416FFF">
        <w:rPr>
          <w:rFonts w:ascii="Times New Roman" w:hAnsi="Times New Roman" w:cs="Simplified Arabic" w:hint="cs"/>
          <w:color w:val="1D1B11" w:themeColor="background2" w:themeShade="1A"/>
          <w:sz w:val="24"/>
          <w:szCs w:val="28"/>
          <w:rtl/>
          <w:lang w:bidi="ar-EG"/>
        </w:rPr>
        <w:t xml:space="preserve"> كما أن</w:t>
      </w:r>
      <w:r w:rsidRPr="00416FFF">
        <w:rPr>
          <w:rFonts w:ascii="Times New Roman" w:hAnsi="Times New Roman" w:cs="Simplified Arabic"/>
          <w:color w:val="1D1B11" w:themeColor="background2" w:themeShade="1A"/>
          <w:sz w:val="24"/>
          <w:szCs w:val="28"/>
          <w:rtl/>
          <w:lang w:bidi="ar-EG"/>
        </w:rPr>
        <w:t xml:space="preserve"> أساليب تقييم أداء </w:t>
      </w:r>
      <w:r w:rsidRPr="00416FFF">
        <w:rPr>
          <w:rFonts w:ascii="Times New Roman" w:hAnsi="Times New Roman" w:cs="Simplified Arabic" w:hint="cs"/>
          <w:color w:val="1D1B11" w:themeColor="background2" w:themeShade="1A"/>
          <w:sz w:val="24"/>
          <w:szCs w:val="28"/>
          <w:rtl/>
          <w:lang w:bidi="ar-EG"/>
        </w:rPr>
        <w:t>العاملين</w:t>
      </w:r>
      <w:r w:rsidRPr="00416FFF">
        <w:rPr>
          <w:rFonts w:ascii="Times New Roman" w:hAnsi="Times New Roman" w:cs="Simplified Arabic"/>
          <w:color w:val="1D1B11" w:themeColor="background2" w:themeShade="1A"/>
          <w:sz w:val="24"/>
          <w:szCs w:val="28"/>
          <w:rtl/>
          <w:lang w:bidi="ar-EG"/>
        </w:rPr>
        <w:t xml:space="preserve"> تعتبر مهمة؛ حيث إن أكثر أساليب تقييم أداء العاملين شيوعًا في </w:t>
      </w:r>
      <w:r w:rsidRPr="00416FFF">
        <w:rPr>
          <w:rFonts w:ascii="Times New Roman" w:hAnsi="Times New Roman" w:cs="Simplified Arabic" w:hint="cs"/>
          <w:color w:val="1D1B11" w:themeColor="background2" w:themeShade="1A"/>
          <w:sz w:val="24"/>
          <w:szCs w:val="28"/>
          <w:rtl/>
          <w:lang w:bidi="ar-EG"/>
        </w:rPr>
        <w:t>الشركات</w:t>
      </w:r>
      <w:r w:rsidRPr="00416FFF">
        <w:rPr>
          <w:rFonts w:ascii="Times New Roman" w:hAnsi="Times New Roman" w:cs="Simplified Arabic"/>
          <w:color w:val="1D1B11" w:themeColor="background2" w:themeShade="1A"/>
          <w:sz w:val="24"/>
          <w:szCs w:val="28"/>
          <w:rtl/>
          <w:lang w:bidi="ar-EG"/>
        </w:rPr>
        <w:t xml:space="preserve"> تشمل تقييم الأداء القائم على الهدف المحدد مسبقًا</w:t>
      </w:r>
      <w:r w:rsidRPr="00416FFF">
        <w:rPr>
          <w:rFonts w:ascii="Times New Roman" w:hAnsi="Times New Roman" w:cs="Simplified Arabic" w:hint="cs"/>
          <w:color w:val="1D1B11" w:themeColor="background2" w:themeShade="1A"/>
          <w:sz w:val="24"/>
          <w:szCs w:val="28"/>
          <w:rtl/>
          <w:lang w:bidi="ar-EG"/>
        </w:rPr>
        <w:t>،</w:t>
      </w:r>
      <w:r w:rsidRPr="00416FFF">
        <w:rPr>
          <w:rFonts w:ascii="Times New Roman" w:hAnsi="Times New Roman" w:cs="Simplified Arabic"/>
          <w:color w:val="1D1B11" w:themeColor="background2" w:themeShade="1A"/>
          <w:sz w:val="24"/>
          <w:szCs w:val="28"/>
          <w:rtl/>
          <w:lang w:bidi="ar-EG"/>
        </w:rPr>
        <w:t xml:space="preserve"> وتقييم الأداء القائم على النتائج القياسية المحددة مسبقًا</w:t>
      </w:r>
      <w:r w:rsidRPr="00416FFF">
        <w:rPr>
          <w:rFonts w:ascii="Times New Roman" w:hAnsi="Times New Roman" w:cs="Simplified Arabic" w:hint="cs"/>
          <w:color w:val="1D1B11" w:themeColor="background2" w:themeShade="1A"/>
          <w:sz w:val="24"/>
          <w:szCs w:val="28"/>
          <w:rtl/>
          <w:lang w:bidi="ar-EG"/>
        </w:rPr>
        <w:t>،</w:t>
      </w:r>
      <w:r w:rsidRPr="00416FFF">
        <w:rPr>
          <w:rFonts w:ascii="Times New Roman" w:hAnsi="Times New Roman" w:cs="Simplified Arabic"/>
          <w:color w:val="1D1B11" w:themeColor="background2" w:themeShade="1A"/>
          <w:sz w:val="24"/>
          <w:szCs w:val="28"/>
          <w:rtl/>
          <w:lang w:bidi="ar-EG"/>
        </w:rPr>
        <w:t xml:space="preserve"> ومقابلات التقييم، وتطبق </w:t>
      </w:r>
      <w:r w:rsidRPr="00416FFF">
        <w:rPr>
          <w:rFonts w:ascii="Times New Roman" w:hAnsi="Times New Roman" w:cs="Simplified Arabic" w:hint="cs"/>
          <w:color w:val="1D1B11" w:themeColor="background2" w:themeShade="1A"/>
          <w:sz w:val="24"/>
          <w:szCs w:val="28"/>
          <w:rtl/>
          <w:lang w:bidi="ar-EG"/>
        </w:rPr>
        <w:t>الشركات</w:t>
      </w:r>
      <w:r w:rsidRPr="00416FFF">
        <w:rPr>
          <w:rFonts w:ascii="Times New Roman" w:hAnsi="Times New Roman" w:cs="Simplified Arabic"/>
          <w:color w:val="1D1B11" w:themeColor="background2" w:themeShade="1A"/>
          <w:sz w:val="24"/>
          <w:szCs w:val="28"/>
          <w:rtl/>
          <w:lang w:bidi="ar-EG"/>
        </w:rPr>
        <w:t xml:space="preserve"> هذه الأساليب</w:t>
      </w:r>
      <w:r w:rsidRPr="00416FFF">
        <w:rPr>
          <w:rFonts w:ascii="Times New Roman" w:hAnsi="Times New Roman" w:cs="Simplified Arabic" w:hint="cs"/>
          <w:color w:val="1D1B11" w:themeColor="background2" w:themeShade="1A"/>
          <w:sz w:val="24"/>
          <w:szCs w:val="28"/>
          <w:rtl/>
          <w:lang w:bidi="ar-EG"/>
        </w:rPr>
        <w:t>؛</w:t>
      </w:r>
      <w:r w:rsidRPr="00416FFF">
        <w:rPr>
          <w:rFonts w:ascii="Times New Roman" w:hAnsi="Times New Roman" w:cs="Simplified Arabic"/>
          <w:color w:val="1D1B11" w:themeColor="background2" w:themeShade="1A"/>
          <w:sz w:val="24"/>
          <w:szCs w:val="28"/>
          <w:rtl/>
          <w:lang w:bidi="ar-EG"/>
        </w:rPr>
        <w:t xml:space="preserve"> نظرًا لأن نتائجها تُستخدم أيضًا في مجالات أخرى من إدارة الموارد البشرية، مثل</w:t>
      </w:r>
      <w:r w:rsidRPr="00416FFF">
        <w:rPr>
          <w:rFonts w:ascii="Times New Roman" w:hAnsi="Times New Roman" w:cs="Simplified Arabic" w:hint="cs"/>
          <w:color w:val="1D1B11" w:themeColor="background2" w:themeShade="1A"/>
          <w:sz w:val="24"/>
          <w:szCs w:val="28"/>
          <w:rtl/>
          <w:lang w:bidi="ar-EG"/>
        </w:rPr>
        <w:t>:</w:t>
      </w:r>
      <w:r w:rsidRPr="00416FFF">
        <w:rPr>
          <w:rFonts w:ascii="Times New Roman" w:hAnsi="Times New Roman" w:cs="Simplified Arabic"/>
          <w:color w:val="1D1B11" w:themeColor="background2" w:themeShade="1A"/>
          <w:sz w:val="24"/>
          <w:szCs w:val="28"/>
          <w:rtl/>
          <w:lang w:bidi="ar-EG"/>
        </w:rPr>
        <w:t xml:space="preserve"> نظام المكافآت</w:t>
      </w:r>
      <w:r w:rsidRPr="00416FFF">
        <w:rPr>
          <w:rFonts w:ascii="Times New Roman" w:hAnsi="Times New Roman" w:cs="Simplified Arabic" w:hint="cs"/>
          <w:color w:val="1D1B11" w:themeColor="background2" w:themeShade="1A"/>
          <w:sz w:val="24"/>
          <w:szCs w:val="28"/>
          <w:rtl/>
          <w:lang w:bidi="ar-EG"/>
        </w:rPr>
        <w:t>،</w:t>
      </w:r>
      <w:r w:rsidRPr="00416FFF">
        <w:rPr>
          <w:rFonts w:ascii="Times New Roman" w:hAnsi="Times New Roman" w:cs="Simplified Arabic"/>
          <w:color w:val="1D1B11" w:themeColor="background2" w:themeShade="1A"/>
          <w:sz w:val="24"/>
          <w:szCs w:val="28"/>
          <w:rtl/>
          <w:lang w:bidi="ar-EG"/>
        </w:rPr>
        <w:t xml:space="preserve"> وتخطيط العاملين (</w:t>
      </w:r>
      <w:r w:rsidRPr="00416FFF">
        <w:rPr>
          <w:rFonts w:ascii="Times New Roman" w:hAnsi="Times New Roman" w:cs="Simplified Arabic"/>
          <w:color w:val="1D1B11" w:themeColor="background2" w:themeShade="1A"/>
          <w:sz w:val="24"/>
          <w:szCs w:val="28"/>
        </w:rPr>
        <w:t xml:space="preserve"> Dharmadhikari</w:t>
      </w:r>
      <w:r w:rsidRPr="00416FFF">
        <w:rPr>
          <w:rFonts w:ascii="Times New Roman" w:hAnsi="Times New Roman" w:cs="Simplified Arabic"/>
          <w:color w:val="1D1B11" w:themeColor="background2" w:themeShade="1A"/>
          <w:sz w:val="24"/>
          <w:szCs w:val="28"/>
          <w:lang w:bidi="ar-EG"/>
        </w:rPr>
        <w:t xml:space="preserve"> &amp; </w:t>
      </w:r>
      <w:proofErr w:type="spellStart"/>
      <w:r w:rsidRPr="00416FFF">
        <w:rPr>
          <w:rFonts w:ascii="Times New Roman" w:hAnsi="Times New Roman" w:cs="Simplified Arabic"/>
          <w:color w:val="1D1B11" w:themeColor="background2" w:themeShade="1A"/>
          <w:sz w:val="24"/>
          <w:szCs w:val="28"/>
        </w:rPr>
        <w:t>Mastooreh</w:t>
      </w:r>
      <w:proofErr w:type="spellEnd"/>
      <w:r w:rsidRPr="00416FFF">
        <w:rPr>
          <w:rFonts w:ascii="Times New Roman" w:hAnsi="Times New Roman" w:cs="Simplified Arabic"/>
          <w:color w:val="1D1B11" w:themeColor="background2" w:themeShade="1A"/>
          <w:sz w:val="24"/>
          <w:szCs w:val="28"/>
        </w:rPr>
        <w:t>, 2022</w:t>
      </w:r>
      <w:r w:rsidRPr="00416FFF">
        <w:rPr>
          <w:rFonts w:ascii="Times New Roman" w:hAnsi="Times New Roman" w:cs="Simplified Arabic"/>
          <w:color w:val="1D1B11" w:themeColor="background2" w:themeShade="1A"/>
          <w:sz w:val="24"/>
          <w:szCs w:val="28"/>
          <w:rtl/>
          <w:lang w:bidi="ar-EG"/>
        </w:rPr>
        <w:t>).</w:t>
      </w:r>
    </w:p>
    <w:p w14:paraId="56D7C58F" w14:textId="64B5170A" w:rsidR="00D153CF" w:rsidRPr="00416FFF" w:rsidRDefault="00D153CF" w:rsidP="00D153CF">
      <w:pPr>
        <w:pStyle w:val="00000"/>
      </w:pPr>
      <w:r w:rsidRPr="00416FFF">
        <w:rPr>
          <w:rFonts w:hint="cs"/>
          <w:rtl/>
        </w:rPr>
        <w:t>و</w:t>
      </w:r>
      <w:r w:rsidRPr="00416FFF">
        <w:rPr>
          <w:rtl/>
        </w:rPr>
        <w:t>بموجب هذا التقييم يقوم الرئيس المباشر المكلف بعملية التقييم بإعداد تقييمه النهائي عن الفترة محل التقييم</w:t>
      </w:r>
      <w:r w:rsidRPr="00416FFF">
        <w:rPr>
          <w:rFonts w:hint="cs"/>
          <w:rtl/>
        </w:rPr>
        <w:t>،</w:t>
      </w:r>
      <w:r w:rsidRPr="00416FFF">
        <w:rPr>
          <w:rtl/>
        </w:rPr>
        <w:t xml:space="preserve"> مع الأخذ في الاعتبار نتائج التقييم غير الرسمي</w:t>
      </w:r>
      <w:r w:rsidRPr="00416FFF">
        <w:rPr>
          <w:rFonts w:hint="cs"/>
          <w:rtl/>
        </w:rPr>
        <w:t>،</w:t>
      </w:r>
      <w:r w:rsidRPr="00416FFF">
        <w:rPr>
          <w:rtl/>
        </w:rPr>
        <w:t xml:space="preserve"> ويوضح التقييم النهائي مدى نجاح أو الإخفاق الذي حققته الموارد البشرية محل التقييم</w:t>
      </w:r>
      <w:r w:rsidRPr="00416FFF">
        <w:rPr>
          <w:rFonts w:hint="cs"/>
          <w:rtl/>
        </w:rPr>
        <w:t>؛</w:t>
      </w:r>
      <w:r w:rsidRPr="00416FFF">
        <w:rPr>
          <w:rtl/>
        </w:rPr>
        <w:t xml:space="preserve"> وذلك بمقارنه الأداء الفعلي وما حققته الموارد البشرية من إنجاز (ميلود </w:t>
      </w:r>
      <w:proofErr w:type="spellStart"/>
      <w:r w:rsidRPr="00416FFF">
        <w:rPr>
          <w:rtl/>
        </w:rPr>
        <w:t>وبوظراف</w:t>
      </w:r>
      <w:proofErr w:type="spellEnd"/>
      <w:r w:rsidRPr="00416FFF">
        <w:rPr>
          <w:rtl/>
        </w:rPr>
        <w:t xml:space="preserve"> </w:t>
      </w:r>
      <w:r w:rsidRPr="00416FFF">
        <w:rPr>
          <w:rFonts w:hint="cs"/>
          <w:rtl/>
        </w:rPr>
        <w:t>وعبد الل</w:t>
      </w:r>
      <w:r w:rsidRPr="00416FFF">
        <w:rPr>
          <w:rFonts w:hint="eastAsia"/>
          <w:rtl/>
        </w:rPr>
        <w:t>ه</w:t>
      </w:r>
      <w:r w:rsidRPr="00416FFF">
        <w:rPr>
          <w:rFonts w:hint="cs"/>
          <w:rtl/>
        </w:rPr>
        <w:t>،</w:t>
      </w:r>
      <w:r w:rsidRPr="00416FFF">
        <w:rPr>
          <w:rtl/>
        </w:rPr>
        <w:t xml:space="preserve"> 2017).</w:t>
      </w:r>
    </w:p>
    <w:p w14:paraId="2EC2DEB5" w14:textId="01FC865C" w:rsidR="00D153CF" w:rsidRPr="00416FFF" w:rsidRDefault="00D153CF" w:rsidP="00D153CF">
      <w:pPr>
        <w:pStyle w:val="00000"/>
        <w:rPr>
          <w:color w:val="1D1B11" w:themeColor="background2" w:themeShade="1A"/>
          <w:rtl/>
        </w:rPr>
      </w:pPr>
      <w:r w:rsidRPr="00416FFF">
        <w:rPr>
          <w:rFonts w:hint="cs"/>
          <w:rtl/>
        </w:rPr>
        <w:lastRenderedPageBreak/>
        <w:t>وفي</w:t>
      </w:r>
      <w:r w:rsidRPr="00416FFF">
        <w:rPr>
          <w:rtl/>
        </w:rPr>
        <w:t xml:space="preserve"> </w:t>
      </w:r>
      <w:r w:rsidRPr="00416FFF">
        <w:rPr>
          <w:rFonts w:hint="cs"/>
          <w:rtl/>
        </w:rPr>
        <w:t>سياق</w:t>
      </w:r>
      <w:r w:rsidRPr="00416FFF">
        <w:rPr>
          <w:rtl/>
        </w:rPr>
        <w:t xml:space="preserve"> </w:t>
      </w:r>
      <w:r w:rsidRPr="00416FFF">
        <w:rPr>
          <w:rFonts w:hint="cs"/>
          <w:rtl/>
        </w:rPr>
        <w:t>تقييم</w:t>
      </w:r>
      <w:r w:rsidRPr="00416FFF">
        <w:rPr>
          <w:rtl/>
        </w:rPr>
        <w:t xml:space="preserve"> </w:t>
      </w:r>
      <w:r w:rsidRPr="00416FFF">
        <w:rPr>
          <w:rFonts w:hint="cs"/>
          <w:rtl/>
        </w:rPr>
        <w:t>الأداء</w:t>
      </w:r>
      <w:r w:rsidRPr="00416FFF">
        <w:rPr>
          <w:rtl/>
        </w:rPr>
        <w:t xml:space="preserve"> </w:t>
      </w:r>
      <w:r w:rsidRPr="00416FFF">
        <w:rPr>
          <w:rFonts w:hint="cs"/>
          <w:rtl/>
        </w:rPr>
        <w:t>الرسمي،</w:t>
      </w:r>
      <w:r w:rsidRPr="00416FFF">
        <w:rPr>
          <w:rtl/>
        </w:rPr>
        <w:t xml:space="preserve"> </w:t>
      </w:r>
      <w:r w:rsidRPr="00416FFF">
        <w:rPr>
          <w:rFonts w:hint="cs"/>
          <w:rtl/>
        </w:rPr>
        <w:t>يُعني</w:t>
      </w:r>
      <w:r w:rsidRPr="00416FFF">
        <w:rPr>
          <w:rtl/>
        </w:rPr>
        <w:t xml:space="preserve"> </w:t>
      </w:r>
      <w:r w:rsidRPr="00416FFF">
        <w:rPr>
          <w:rFonts w:hint="cs"/>
          <w:rtl/>
        </w:rPr>
        <w:t>هذا التقييم</w:t>
      </w:r>
      <w:r w:rsidRPr="00416FFF">
        <w:rPr>
          <w:rtl/>
        </w:rPr>
        <w:t xml:space="preserve"> </w:t>
      </w:r>
      <w:r w:rsidRPr="00416FFF">
        <w:rPr>
          <w:rFonts w:hint="cs"/>
          <w:rtl/>
        </w:rPr>
        <w:t>بتقييم</w:t>
      </w:r>
      <w:r w:rsidRPr="00416FFF">
        <w:rPr>
          <w:rtl/>
        </w:rPr>
        <w:t xml:space="preserve"> </w:t>
      </w:r>
      <w:r w:rsidRPr="00416FFF">
        <w:rPr>
          <w:rFonts w:hint="cs"/>
          <w:rtl/>
        </w:rPr>
        <w:t>أداء</w:t>
      </w:r>
      <w:r w:rsidRPr="00416FFF">
        <w:rPr>
          <w:rtl/>
        </w:rPr>
        <w:t xml:space="preserve"> </w:t>
      </w:r>
      <w:r w:rsidRPr="00416FFF">
        <w:rPr>
          <w:rFonts w:hint="cs"/>
          <w:rtl/>
        </w:rPr>
        <w:t>العاملين</w:t>
      </w:r>
      <w:r w:rsidRPr="00416FFF">
        <w:rPr>
          <w:rtl/>
        </w:rPr>
        <w:t xml:space="preserve"> </w:t>
      </w:r>
      <w:r w:rsidRPr="00416FFF">
        <w:rPr>
          <w:rFonts w:hint="cs"/>
          <w:rtl/>
        </w:rPr>
        <w:t>وفقًا</w:t>
      </w:r>
      <w:r w:rsidRPr="00416FFF">
        <w:rPr>
          <w:rtl/>
        </w:rPr>
        <w:t xml:space="preserve"> </w:t>
      </w:r>
      <w:r w:rsidRPr="00416FFF">
        <w:rPr>
          <w:rFonts w:hint="cs"/>
          <w:rtl/>
        </w:rPr>
        <w:t>للعناصر</w:t>
      </w:r>
      <w:r w:rsidRPr="00416FFF">
        <w:rPr>
          <w:rtl/>
        </w:rPr>
        <w:t xml:space="preserve"> </w:t>
      </w:r>
      <w:r w:rsidRPr="00416FFF">
        <w:rPr>
          <w:rFonts w:hint="cs"/>
          <w:rtl/>
        </w:rPr>
        <w:t>والمعايير</w:t>
      </w:r>
      <w:r w:rsidRPr="00416FFF">
        <w:rPr>
          <w:rtl/>
        </w:rPr>
        <w:t xml:space="preserve"> </w:t>
      </w:r>
      <w:r w:rsidRPr="00416FFF">
        <w:rPr>
          <w:rFonts w:hint="cs"/>
          <w:rtl/>
        </w:rPr>
        <w:t>الواردة</w:t>
      </w:r>
      <w:r w:rsidRPr="00416FFF">
        <w:rPr>
          <w:rtl/>
        </w:rPr>
        <w:t xml:space="preserve"> </w:t>
      </w:r>
      <w:r w:rsidRPr="00416FFF">
        <w:rPr>
          <w:rFonts w:hint="cs"/>
          <w:rtl/>
        </w:rPr>
        <w:t>في</w:t>
      </w:r>
      <w:r w:rsidRPr="00416FFF">
        <w:rPr>
          <w:rtl/>
        </w:rPr>
        <w:t xml:space="preserve"> </w:t>
      </w:r>
      <w:r w:rsidRPr="00416FFF">
        <w:rPr>
          <w:rFonts w:hint="cs"/>
          <w:rtl/>
        </w:rPr>
        <w:t>خطة</w:t>
      </w:r>
      <w:r w:rsidRPr="00416FFF">
        <w:rPr>
          <w:rtl/>
        </w:rPr>
        <w:t xml:space="preserve"> </w:t>
      </w:r>
      <w:r w:rsidRPr="00416FFF">
        <w:rPr>
          <w:rFonts w:hint="cs"/>
          <w:rtl/>
        </w:rPr>
        <w:t>أداء</w:t>
      </w:r>
      <w:r w:rsidRPr="00416FFF">
        <w:rPr>
          <w:rtl/>
        </w:rPr>
        <w:t xml:space="preserve"> </w:t>
      </w:r>
      <w:r w:rsidRPr="00416FFF">
        <w:rPr>
          <w:rFonts w:hint="cs"/>
          <w:rtl/>
        </w:rPr>
        <w:t>العاملين</w:t>
      </w:r>
      <w:r w:rsidRPr="00416FFF">
        <w:rPr>
          <w:rtl/>
        </w:rPr>
        <w:t xml:space="preserve"> </w:t>
      </w:r>
      <w:r w:rsidRPr="00416FFF">
        <w:rPr>
          <w:rFonts w:hint="cs"/>
          <w:rtl/>
        </w:rPr>
        <w:t>وتعيين</w:t>
      </w:r>
      <w:r w:rsidRPr="00416FFF">
        <w:rPr>
          <w:rtl/>
        </w:rPr>
        <w:t xml:space="preserve"> </w:t>
      </w:r>
      <w:r w:rsidRPr="00416FFF">
        <w:rPr>
          <w:rFonts w:hint="cs"/>
          <w:rtl/>
        </w:rPr>
        <w:t>تقييم</w:t>
      </w:r>
      <w:r w:rsidRPr="00416FFF">
        <w:rPr>
          <w:rtl/>
        </w:rPr>
        <w:t xml:space="preserve"> </w:t>
      </w:r>
      <w:r w:rsidRPr="00416FFF">
        <w:rPr>
          <w:rFonts w:hint="cs"/>
          <w:rtl/>
        </w:rPr>
        <w:t>موجز</w:t>
      </w:r>
      <w:r w:rsidRPr="00416FFF">
        <w:rPr>
          <w:rtl/>
        </w:rPr>
        <w:t xml:space="preserve"> </w:t>
      </w:r>
      <w:r w:rsidRPr="00416FFF">
        <w:rPr>
          <w:rFonts w:hint="cs"/>
          <w:rtl/>
        </w:rPr>
        <w:t>للسجل،</w:t>
      </w:r>
      <w:r w:rsidRPr="00416FFF">
        <w:rPr>
          <w:rtl/>
        </w:rPr>
        <w:t xml:space="preserve"> ويتم تعيين تقييم السجل وفقًا للإجراءات المضمنة في برنامج التقييم الخاص </w:t>
      </w:r>
      <w:r w:rsidRPr="00416FFF">
        <w:rPr>
          <w:rFonts w:hint="cs"/>
          <w:rtl/>
        </w:rPr>
        <w:t>بالشركة</w:t>
      </w:r>
      <w:r w:rsidRPr="00416FFF">
        <w:rPr>
          <w:rtl/>
        </w:rPr>
        <w:t xml:space="preserve">، ويستند إلى العمل الذي تم إجراؤه خلال فترة التقييم بالكامل، ويؤثر تقييم السجل على العديد من الإجراءات الأخرى المتعلقة </w:t>
      </w:r>
      <w:r w:rsidRPr="00416FFF">
        <w:rPr>
          <w:rFonts w:hint="cs"/>
          <w:rtl/>
        </w:rPr>
        <w:t>بالعاملين</w:t>
      </w:r>
      <w:r w:rsidRPr="00416FFF">
        <w:rPr>
          <w:rtl/>
        </w:rPr>
        <w:t>، مثل</w:t>
      </w:r>
      <w:r w:rsidRPr="00416FFF">
        <w:rPr>
          <w:rFonts w:hint="cs"/>
          <w:rtl/>
        </w:rPr>
        <w:t>:</w:t>
      </w:r>
      <w:r w:rsidRPr="00416FFF">
        <w:rPr>
          <w:rtl/>
        </w:rPr>
        <w:t xml:space="preserve"> منح زيادات في الأجور ضمن الدرجة</w:t>
      </w:r>
      <w:r w:rsidRPr="00416FFF">
        <w:rPr>
          <w:rFonts w:hint="cs"/>
          <w:rtl/>
        </w:rPr>
        <w:t>،</w:t>
      </w:r>
      <w:r w:rsidRPr="00416FFF">
        <w:rPr>
          <w:rtl/>
        </w:rPr>
        <w:t xml:space="preserve"> وتحديد رصيد خدمة الاحتفاظ الإضافي في حالة خفض القوة العاملة (</w:t>
      </w:r>
      <w:r w:rsidRPr="00416FFF">
        <w:t xml:space="preserve">,United States Office of Personnel Management, 2024 </w:t>
      </w:r>
      <w:r w:rsidRPr="00416FFF">
        <w:rPr>
          <w:color w:val="1D1B11" w:themeColor="background2" w:themeShade="1A"/>
          <w:rtl/>
        </w:rPr>
        <w:t>).</w:t>
      </w:r>
    </w:p>
    <w:p w14:paraId="04E6A4D8" w14:textId="154B671E" w:rsidR="00D153CF" w:rsidRPr="00416FFF" w:rsidRDefault="00D153CF" w:rsidP="00603BF1">
      <w:pPr>
        <w:pStyle w:val="a3"/>
        <w:numPr>
          <w:ilvl w:val="0"/>
          <w:numId w:val="25"/>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b/>
          <w:bCs/>
          <w:sz w:val="24"/>
          <w:szCs w:val="28"/>
          <w:rtl/>
          <w:lang w:bidi="ar-EG"/>
        </w:rPr>
        <w:t>تقييم الأداء غير الرسمي:</w:t>
      </w:r>
      <w:r w:rsidRPr="00416FFF">
        <w:rPr>
          <w:rFonts w:ascii="Times New Roman" w:hAnsi="Times New Roman" w:cs="Simplified Arabic" w:hint="cs"/>
          <w:sz w:val="24"/>
          <w:szCs w:val="28"/>
          <w:rtl/>
          <w:lang w:bidi="ar-EG"/>
        </w:rPr>
        <w:t xml:space="preserve"> ف</w:t>
      </w:r>
      <w:r w:rsidRPr="00416FFF">
        <w:rPr>
          <w:rFonts w:ascii="Times New Roman" w:hAnsi="Times New Roman" w:cs="Simplified Arabic"/>
          <w:sz w:val="24"/>
          <w:szCs w:val="28"/>
          <w:rtl/>
          <w:lang w:bidi="ar-EG"/>
        </w:rPr>
        <w:t>بموجب هذا التقييم يقوم الرئيس المباشر المكلف بعملية التقييم بتقييم أداء المرؤوسين محل التقييم باستمرار</w:t>
      </w:r>
      <w:r w:rsidRPr="00416FFF">
        <w:rPr>
          <w:rFonts w:ascii="Times New Roman" w:hAnsi="Times New Roman" w:cs="Simplified Arabic" w:hint="cs"/>
          <w:sz w:val="24"/>
          <w:szCs w:val="28"/>
          <w:rtl/>
          <w:lang w:bidi="ar-EG"/>
        </w:rPr>
        <w:t>؛</w:t>
      </w:r>
      <w:r w:rsidRPr="00416FFF">
        <w:rPr>
          <w:rFonts w:ascii="Times New Roman" w:hAnsi="Times New Roman" w:cs="Simplified Arabic"/>
          <w:sz w:val="24"/>
          <w:szCs w:val="28"/>
          <w:rtl/>
          <w:lang w:bidi="ar-EG"/>
        </w:rPr>
        <w:t xml:space="preserve"> وذلك بغرض كشف ما يعتري هذا الأداء من الأخطار والعمل على علاجها (ميلود </w:t>
      </w:r>
      <w:proofErr w:type="spellStart"/>
      <w:r w:rsidRPr="00416FFF">
        <w:rPr>
          <w:rFonts w:ascii="Times New Roman" w:hAnsi="Times New Roman" w:cs="Simplified Arabic"/>
          <w:sz w:val="24"/>
          <w:szCs w:val="28"/>
          <w:rtl/>
          <w:lang w:bidi="ar-EG"/>
        </w:rPr>
        <w:t>وبوظراف</w:t>
      </w:r>
      <w:proofErr w:type="spellEnd"/>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وعبد الل</w:t>
      </w:r>
      <w:r w:rsidRPr="00416FFF">
        <w:rPr>
          <w:rFonts w:ascii="Times New Roman" w:hAnsi="Times New Roman" w:cs="Simplified Arabic" w:hint="eastAsia"/>
          <w:sz w:val="24"/>
          <w:szCs w:val="28"/>
          <w:rtl/>
          <w:lang w:bidi="ar-EG"/>
        </w:rPr>
        <w:t>ه</w:t>
      </w:r>
      <w:r w:rsidRPr="00416FFF">
        <w:rPr>
          <w:rFonts w:ascii="Times New Roman" w:hAnsi="Times New Roman" w:cs="Simplified Arabic" w:hint="cs"/>
          <w:sz w:val="24"/>
          <w:szCs w:val="28"/>
          <w:rtl/>
          <w:lang w:bidi="ar-EG"/>
        </w:rPr>
        <w:t>،</w:t>
      </w:r>
      <w:r w:rsidRPr="00416FFF">
        <w:rPr>
          <w:rFonts w:ascii="Times New Roman" w:hAnsi="Times New Roman" w:cs="Simplified Arabic"/>
          <w:sz w:val="24"/>
          <w:szCs w:val="28"/>
          <w:rtl/>
          <w:lang w:bidi="ar-EG"/>
        </w:rPr>
        <w:t xml:space="preserve"> 2017).</w:t>
      </w:r>
    </w:p>
    <w:p w14:paraId="1F4E92D7" w14:textId="08BF9CB4" w:rsidR="00D153CF" w:rsidRPr="00416FFF" w:rsidRDefault="00D153CF" w:rsidP="00D153CF">
      <w:pPr>
        <w:pStyle w:val="00000"/>
        <w:rPr>
          <w:rtl/>
        </w:rPr>
      </w:pPr>
      <w:r w:rsidRPr="00416FFF">
        <w:rPr>
          <w:rFonts w:hint="cs"/>
          <w:rtl/>
        </w:rPr>
        <w:t xml:space="preserve">كما </w:t>
      </w:r>
      <w:r w:rsidRPr="00416FFF">
        <w:rPr>
          <w:rtl/>
        </w:rPr>
        <w:t xml:space="preserve">يشمل التقييم </w:t>
      </w:r>
      <w:r w:rsidRPr="00416FFF">
        <w:rPr>
          <w:rFonts w:hint="cs"/>
          <w:rtl/>
        </w:rPr>
        <w:t>غير الرسمي</w:t>
      </w:r>
      <w:r w:rsidRPr="00416FFF">
        <w:rPr>
          <w:rtl/>
        </w:rPr>
        <w:t xml:space="preserve"> أن يكون هناك تواصل مستمر بين المدير والعامل طوال العام، وفي نهاية العام سيحددان ما إذا كانت الأهداف والأغراض المحددة مسبقًا قد تحققت، وسيقدمان الملاحظات، ويضعان أهدافًا جديدة (</w:t>
      </w:r>
      <w:proofErr w:type="spellStart"/>
      <w:r w:rsidRPr="00416FFF">
        <w:t>Epgp</w:t>
      </w:r>
      <w:proofErr w:type="spellEnd"/>
      <w:r w:rsidRPr="00416FFF">
        <w:t>, 2024</w:t>
      </w:r>
      <w:r w:rsidRPr="00416FFF">
        <w:rPr>
          <w:rtl/>
        </w:rPr>
        <w:t>).</w:t>
      </w:r>
    </w:p>
    <w:p w14:paraId="24640791" w14:textId="77777777" w:rsidR="00D153CF" w:rsidRPr="00416FFF" w:rsidRDefault="00D153CF" w:rsidP="00D153CF">
      <w:pPr>
        <w:pStyle w:val="00000"/>
        <w:rPr>
          <w:rtl/>
        </w:rPr>
      </w:pPr>
      <w:r w:rsidRPr="00416FFF">
        <w:rPr>
          <w:rFonts w:hint="cs"/>
          <w:rtl/>
        </w:rPr>
        <w:t>لذا يتضح للباحث أن تقييم الأداء الرسمي يوفر إطارًا هيكليًا لتحديد إنجازات العاملين بناءً على معايير محددة، بينما يركز التقييم غير الرسمي على التواصل المستمر والتغذية الراجعة؛ مما يساهمان معًا في تطوير الأداء وتعزيز فعالية الفريق في الشركة.</w:t>
      </w:r>
    </w:p>
    <w:p w14:paraId="2C8307C4" w14:textId="77777777" w:rsidR="00D153CF" w:rsidRPr="00416FFF" w:rsidRDefault="00D153CF" w:rsidP="002B16BA">
      <w:pPr>
        <w:pStyle w:val="333"/>
        <w:jc w:val="left"/>
        <w:rPr>
          <w:rtl/>
        </w:rPr>
      </w:pPr>
      <w:bookmarkStart w:id="13" w:name="_Toc183454904"/>
      <w:r w:rsidRPr="00416FFF">
        <w:rPr>
          <w:rFonts w:hint="cs"/>
          <w:rtl/>
        </w:rPr>
        <w:t xml:space="preserve">1-3-6 </w:t>
      </w:r>
      <w:r w:rsidRPr="00416FFF">
        <w:rPr>
          <w:rtl/>
        </w:rPr>
        <w:t>طرق تقييم الأداء</w:t>
      </w:r>
      <w:bookmarkEnd w:id="13"/>
    </w:p>
    <w:p w14:paraId="39CDA59F" w14:textId="77777777" w:rsidR="00D153CF" w:rsidRPr="00416FFF" w:rsidRDefault="00D153CF" w:rsidP="00D153CF">
      <w:pPr>
        <w:spacing w:before="120" w:after="120" w:line="240" w:lineRule="auto"/>
        <w:ind w:firstLine="720"/>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 xml:space="preserve">تعتبر طرق تقييم الأداء من الأدوات الأساسية لإدارة الموارد البشرية داخل الشركة، وتهدف إلى قياس فعالية العاملين وفي تحقيق الأهداف التنظيمية أيضًا، وتشمل هذه الطرق على أساليب تقليدية وحديثة، وتسهم هذه الطرق في تعزيز الكفاءة وتحسين الأداء العام للشركة. </w:t>
      </w:r>
    </w:p>
    <w:p w14:paraId="2157A02D" w14:textId="39EB5EB6" w:rsidR="00D153CF" w:rsidRPr="00416FFF" w:rsidRDefault="00D153CF" w:rsidP="00603BF1">
      <w:pPr>
        <w:pStyle w:val="a3"/>
        <w:numPr>
          <w:ilvl w:val="0"/>
          <w:numId w:val="25"/>
        </w:numPr>
        <w:spacing w:before="120" w:after="120" w:line="240" w:lineRule="auto"/>
        <w:jc w:val="both"/>
        <w:rPr>
          <w:rFonts w:ascii="Times New Roman" w:hAnsi="Times New Roman" w:cs="Simplified Arabic"/>
          <w:b/>
          <w:bCs/>
          <w:sz w:val="24"/>
          <w:szCs w:val="28"/>
          <w:rtl/>
          <w:lang w:bidi="ar-EG"/>
        </w:rPr>
      </w:pPr>
      <w:r w:rsidRPr="00416FFF">
        <w:rPr>
          <w:rFonts w:ascii="Times New Roman" w:hAnsi="Times New Roman" w:cs="Simplified Arabic"/>
          <w:b/>
          <w:bCs/>
          <w:sz w:val="24"/>
          <w:szCs w:val="28"/>
          <w:rtl/>
          <w:lang w:bidi="ar-EG"/>
        </w:rPr>
        <w:t>الطرق التقليدية:</w:t>
      </w:r>
      <w:r w:rsidRPr="00416FFF">
        <w:rPr>
          <w:rFonts w:ascii="Times New Roman" w:hAnsi="Times New Roman" w:cs="Simplified Arabic" w:hint="cs"/>
          <w:b/>
          <w:bCs/>
          <w:sz w:val="24"/>
          <w:szCs w:val="28"/>
          <w:rtl/>
          <w:lang w:bidi="ar-EG"/>
        </w:rPr>
        <w:t xml:space="preserve"> </w:t>
      </w:r>
      <w:r w:rsidRPr="00416FFF">
        <w:rPr>
          <w:rFonts w:ascii="Times New Roman" w:hAnsi="Times New Roman" w:cs="Simplified Arabic" w:hint="cs"/>
          <w:sz w:val="24"/>
          <w:szCs w:val="28"/>
          <w:rtl/>
          <w:lang w:bidi="ar-EG"/>
        </w:rPr>
        <w:t xml:space="preserve">فقد قيم بوطالب (2019) الأداء بالطريقة التقليدية من خلال </w:t>
      </w:r>
      <w:r w:rsidRPr="00416FFF">
        <w:rPr>
          <w:rFonts w:ascii="Times New Roman" w:hAnsi="Times New Roman" w:cs="Simplified Arabic"/>
          <w:sz w:val="24"/>
          <w:szCs w:val="28"/>
          <w:rtl/>
          <w:lang w:bidi="ar-EG"/>
        </w:rPr>
        <w:t>طريقة الترتيب البسيط</w:t>
      </w:r>
      <w:r w:rsidRPr="00416FFF">
        <w:rPr>
          <w:rFonts w:ascii="Times New Roman" w:hAnsi="Times New Roman" w:cs="Simplified Arabic" w:hint="cs"/>
          <w:sz w:val="24"/>
          <w:szCs w:val="28"/>
          <w:rtl/>
          <w:lang w:bidi="ar-EG"/>
        </w:rPr>
        <w:t xml:space="preserve">، والتي تقتضي أن يقوم المشرف بترتيب مرؤوسيه تنازليًا بتدرج من الأحسن إلى الأسوأ، طبقًا للمستوى العام لأدائهم وقيمة هذا المستوى أو مساهمته في بلوغ أهداف القسم والشركة، وقد يبدأ المشرف أولًا باختيار أحسن مرؤوسيه جميعًا </w:t>
      </w:r>
      <w:proofErr w:type="spellStart"/>
      <w:r w:rsidRPr="00416FFF">
        <w:rPr>
          <w:rFonts w:ascii="Times New Roman" w:hAnsi="Times New Roman" w:cs="Simplified Arabic" w:hint="cs"/>
          <w:sz w:val="24"/>
          <w:szCs w:val="28"/>
          <w:rtl/>
          <w:lang w:bidi="ar-EG"/>
        </w:rPr>
        <w:t>وأسوأهم</w:t>
      </w:r>
      <w:proofErr w:type="spellEnd"/>
      <w:r w:rsidRPr="00416FFF">
        <w:rPr>
          <w:rFonts w:ascii="Times New Roman" w:hAnsi="Times New Roman" w:cs="Simplified Arabic" w:hint="cs"/>
          <w:sz w:val="24"/>
          <w:szCs w:val="28"/>
          <w:rtl/>
          <w:lang w:bidi="ar-EG"/>
        </w:rPr>
        <w:t xml:space="preserve"> في القسم كله، ثم يختار الأحسن والأسوأ ومن ثم الباقين وهكذا حتى يرتب أعضاء المجموعة كلها.</w:t>
      </w:r>
    </w:p>
    <w:p w14:paraId="39A8A8E7" w14:textId="159D443C" w:rsidR="00D153CF" w:rsidRPr="00416FFF" w:rsidRDefault="00D153CF" w:rsidP="00D153CF">
      <w:pPr>
        <w:pStyle w:val="00000"/>
      </w:pPr>
      <w:r w:rsidRPr="00416FFF">
        <w:rPr>
          <w:rFonts w:hint="cs"/>
          <w:rtl/>
        </w:rPr>
        <w:t xml:space="preserve">بينما أضاف </w:t>
      </w:r>
      <w:r w:rsidRPr="00416FFF">
        <w:rPr>
          <w:rtl/>
        </w:rPr>
        <w:t>عبد الرحمن (2020</w:t>
      </w:r>
      <w:r w:rsidRPr="00416FFF">
        <w:rPr>
          <w:rFonts w:hint="cs"/>
          <w:rtl/>
        </w:rPr>
        <w:t>أ</w:t>
      </w:r>
      <w:r w:rsidRPr="00416FFF">
        <w:rPr>
          <w:rtl/>
        </w:rPr>
        <w:t>)</w:t>
      </w:r>
      <w:r w:rsidRPr="00416FFF">
        <w:rPr>
          <w:rFonts w:hint="cs"/>
          <w:rtl/>
        </w:rPr>
        <w:t xml:space="preserve"> </w:t>
      </w:r>
      <w:r w:rsidRPr="00416FFF">
        <w:rPr>
          <w:rtl/>
        </w:rPr>
        <w:t>طريقة التوزيع الإجباري</w:t>
      </w:r>
      <w:r w:rsidRPr="00416FFF">
        <w:rPr>
          <w:rFonts w:hint="cs"/>
          <w:rtl/>
        </w:rPr>
        <w:t xml:space="preserve"> كأحد الطرق التقليدية في تقييم الأداء، و</w:t>
      </w:r>
      <w:r w:rsidRPr="00416FFF">
        <w:rPr>
          <w:rtl/>
        </w:rPr>
        <w:t>ترمي هذه الطريقة إلى التخلص من التغير الشخصي في عملية التقييم</w:t>
      </w:r>
      <w:r w:rsidRPr="00416FFF">
        <w:rPr>
          <w:rFonts w:hint="cs"/>
          <w:rtl/>
        </w:rPr>
        <w:t>؛</w:t>
      </w:r>
      <w:r w:rsidRPr="00416FFF">
        <w:rPr>
          <w:rtl/>
        </w:rPr>
        <w:t xml:space="preserve"> لذلك تلزم بعض </w:t>
      </w:r>
      <w:r w:rsidRPr="00416FFF">
        <w:rPr>
          <w:rFonts w:hint="cs"/>
          <w:rtl/>
        </w:rPr>
        <w:t>الشركات</w:t>
      </w:r>
      <w:r w:rsidRPr="00416FFF">
        <w:rPr>
          <w:rtl/>
        </w:rPr>
        <w:t xml:space="preserve"> </w:t>
      </w:r>
      <w:r w:rsidRPr="00416FFF">
        <w:rPr>
          <w:rFonts w:hint="cs"/>
          <w:rtl/>
        </w:rPr>
        <w:t>ب</w:t>
      </w:r>
      <w:r w:rsidRPr="00416FFF">
        <w:rPr>
          <w:rtl/>
        </w:rPr>
        <w:t>توزيع تقديراتهم على الأفراد بما يتماشى مع التوزيع التكراري العادي</w:t>
      </w:r>
      <w:r w:rsidRPr="00416FFF">
        <w:rPr>
          <w:rFonts w:hint="cs"/>
          <w:rtl/>
        </w:rPr>
        <w:t>،</w:t>
      </w:r>
      <w:r w:rsidRPr="00416FFF">
        <w:rPr>
          <w:rtl/>
        </w:rPr>
        <w:t xml:space="preserve"> ويعطي هذا التوزيع بأن يكون التعاون في القدرات بين أفراد المجموعة العادية، ولكن هذه الطريقة غير صالحة في حالة وجود عدد قليل من المرؤوسين</w:t>
      </w:r>
      <w:r w:rsidRPr="00416FFF">
        <w:rPr>
          <w:rFonts w:hint="cs"/>
          <w:rtl/>
        </w:rPr>
        <w:t>.</w:t>
      </w:r>
      <w:r w:rsidRPr="00416FFF">
        <w:rPr>
          <w:rtl/>
        </w:rPr>
        <w:t xml:space="preserve"> </w:t>
      </w:r>
    </w:p>
    <w:p w14:paraId="1664757F" w14:textId="77777777" w:rsidR="00D153CF" w:rsidRPr="00416FFF" w:rsidRDefault="00D153CF" w:rsidP="00D153CF">
      <w:pPr>
        <w:pStyle w:val="00000"/>
        <w:rPr>
          <w:color w:val="1D1B11" w:themeColor="background2" w:themeShade="1A"/>
          <w:rtl/>
        </w:rPr>
      </w:pPr>
      <w:r w:rsidRPr="00416FFF">
        <w:rPr>
          <w:rFonts w:hint="cs"/>
          <w:color w:val="1D1B11" w:themeColor="background2" w:themeShade="1A"/>
          <w:rtl/>
        </w:rPr>
        <w:lastRenderedPageBreak/>
        <w:t xml:space="preserve">كما </w:t>
      </w:r>
      <w:r w:rsidRPr="00416FFF">
        <w:rPr>
          <w:color w:val="1D1B11" w:themeColor="background2" w:themeShade="1A"/>
          <w:rtl/>
        </w:rPr>
        <w:t xml:space="preserve">يميلون أصحاب العمل أو المصنفين إلى تقييم </w:t>
      </w:r>
      <w:r w:rsidRPr="00416FFF">
        <w:rPr>
          <w:rFonts w:hint="cs"/>
          <w:color w:val="1D1B11" w:themeColor="background2" w:themeShade="1A"/>
          <w:rtl/>
        </w:rPr>
        <w:t>العاملين لديهم</w:t>
      </w:r>
      <w:r w:rsidRPr="00416FFF">
        <w:rPr>
          <w:color w:val="1D1B11" w:themeColor="background2" w:themeShade="1A"/>
          <w:rtl/>
        </w:rPr>
        <w:t xml:space="preserve"> في فئات أداء قريبة من المتوسط </w:t>
      </w:r>
      <w:r w:rsidRPr="00416FFF">
        <w:rPr>
          <w:rFonts w:cs="Times New Roman" w:hint="cs"/>
          <w:color w:val="1D1B11" w:themeColor="background2" w:themeShade="1A"/>
          <w:rtl/>
        </w:rPr>
        <w:t>​​</w:t>
      </w:r>
      <w:r w:rsidRPr="00416FFF">
        <w:rPr>
          <w:color w:val="1D1B11" w:themeColor="background2" w:themeShade="1A"/>
          <w:rtl/>
        </w:rPr>
        <w:t>أو أعلى من المتوسط، وتم تقديم طريقة التوزيع الاجباري، للقضاء على عيوب المصنفين؛ حيث يتطلب النظام من المديرين تقييم كل فرد، وتصنيفه عادةً في فئات، ويمكن أن تكون الفئات رديئة أو متوسطة أو جيدة أو ممتازة أو تعتمد على النسب المئوية</w:t>
      </w:r>
      <w:r w:rsidRPr="00416FFF">
        <w:rPr>
          <w:rFonts w:hint="cs"/>
          <w:color w:val="1D1B11" w:themeColor="background2" w:themeShade="1A"/>
          <w:rtl/>
        </w:rPr>
        <w:t>،</w:t>
      </w:r>
      <w:r w:rsidRPr="00416FFF">
        <w:rPr>
          <w:color w:val="1D1B11" w:themeColor="background2" w:themeShade="1A"/>
          <w:rtl/>
        </w:rPr>
        <w:t xml:space="preserve"> مثل</w:t>
      </w:r>
      <w:r w:rsidRPr="00416FFF">
        <w:rPr>
          <w:rFonts w:hint="cs"/>
          <w:color w:val="1D1B11" w:themeColor="background2" w:themeShade="1A"/>
          <w:rtl/>
        </w:rPr>
        <w:t>:</w:t>
      </w:r>
      <w:r w:rsidRPr="00416FFF">
        <w:rPr>
          <w:color w:val="1D1B11" w:themeColor="background2" w:themeShade="1A"/>
          <w:rtl/>
        </w:rPr>
        <w:t xml:space="preserve"> 10% رديئة، و40% جيدة إلى حد ما، و40% جيدة و10% ممتازة، كما أن التوزيع ال</w:t>
      </w:r>
      <w:r w:rsidRPr="00416FFF">
        <w:rPr>
          <w:rFonts w:hint="cs"/>
          <w:color w:val="1D1B11" w:themeColor="background2" w:themeShade="1A"/>
          <w:rtl/>
        </w:rPr>
        <w:t>إ</w:t>
      </w:r>
      <w:r w:rsidRPr="00416FFF">
        <w:rPr>
          <w:color w:val="1D1B11" w:themeColor="background2" w:themeShade="1A"/>
          <w:rtl/>
        </w:rPr>
        <w:t xml:space="preserve">جباري هو طريقة لتقييم الأداء لتصنيف </w:t>
      </w:r>
      <w:r w:rsidRPr="00416FFF">
        <w:rPr>
          <w:rFonts w:hint="cs"/>
          <w:color w:val="1D1B11" w:themeColor="background2" w:themeShade="1A"/>
          <w:rtl/>
        </w:rPr>
        <w:t>العاملين</w:t>
      </w:r>
      <w:r w:rsidRPr="00416FFF">
        <w:rPr>
          <w:color w:val="1D1B11" w:themeColor="background2" w:themeShade="1A"/>
          <w:rtl/>
        </w:rPr>
        <w:t xml:space="preserve"> ولكن بترتيبه على سبيل المثال، التوزيع المطلوب بنسبة 10 أو 20 في المائة في الفئة العليا، و70 أو 80 في المائة في المنتصف، و10 في المائة في الأسفل، يُعتبر </w:t>
      </w:r>
      <w:r w:rsidRPr="00416FFF">
        <w:rPr>
          <w:rFonts w:hint="cs"/>
          <w:color w:val="1D1B11" w:themeColor="background2" w:themeShade="1A"/>
          <w:rtl/>
        </w:rPr>
        <w:t>العاملين</w:t>
      </w:r>
      <w:r w:rsidRPr="00416FFF">
        <w:rPr>
          <w:color w:val="1D1B11" w:themeColor="background2" w:themeShade="1A"/>
          <w:rtl/>
        </w:rPr>
        <w:t xml:space="preserve"> الأعلى مرتبة موظفين ذوي إمكانات عالية</w:t>
      </w:r>
      <w:r w:rsidRPr="00416FFF">
        <w:rPr>
          <w:color w:val="1D1B11" w:themeColor="background2" w:themeShade="1A"/>
        </w:rPr>
        <w:t xml:space="preserve"> .(</w:t>
      </w:r>
      <w:r w:rsidRPr="00416FFF">
        <w:rPr>
          <w:color w:val="1D1B11" w:themeColor="background2" w:themeShade="1A"/>
          <w:shd w:val="clear" w:color="auto" w:fill="FFFFFF"/>
        </w:rPr>
        <w:t>Jaiswal, 2020, P.6</w:t>
      </w:r>
      <w:r w:rsidRPr="00416FFF">
        <w:rPr>
          <w:color w:val="1D1B11" w:themeColor="background2" w:themeShade="1A"/>
        </w:rPr>
        <w:t>)</w:t>
      </w:r>
    </w:p>
    <w:p w14:paraId="26FC38DE" w14:textId="77777777" w:rsidR="00D153CF" w:rsidRPr="00416FFF" w:rsidRDefault="00D153CF" w:rsidP="00D153CF">
      <w:pPr>
        <w:pStyle w:val="00000"/>
        <w:rPr>
          <w:color w:val="1D1B11" w:themeColor="background2" w:themeShade="1A"/>
          <w:rtl/>
        </w:rPr>
      </w:pPr>
      <w:r w:rsidRPr="00416FFF">
        <w:rPr>
          <w:rFonts w:hint="cs"/>
          <w:color w:val="1D1B11" w:themeColor="background2" w:themeShade="1A"/>
          <w:rtl/>
        </w:rPr>
        <w:t>إلا أن الباحث اعتمد على طريقتين في التقييم التقليدي للأداء، وهي طريقة المقارنة المزدوجة، وطريقة المقياس المدرج لما يتراء له من أهميتهما، ودورهما في تقييم الأداء، وبيان صورة حقيقة عن أداء العاملين.</w:t>
      </w:r>
    </w:p>
    <w:p w14:paraId="351E6B2D" w14:textId="4D4F7CA6" w:rsidR="00D153CF" w:rsidRPr="00416FFF" w:rsidRDefault="00D153CF" w:rsidP="00603BF1">
      <w:pPr>
        <w:pStyle w:val="a3"/>
        <w:numPr>
          <w:ilvl w:val="0"/>
          <w:numId w:val="19"/>
        </w:numPr>
        <w:spacing w:before="120" w:after="120" w:line="240" w:lineRule="auto"/>
        <w:jc w:val="both"/>
        <w:rPr>
          <w:rFonts w:ascii="Times New Roman" w:hAnsi="Times New Roman" w:cs="Simplified Arabic"/>
          <w:b/>
          <w:bCs/>
          <w:sz w:val="24"/>
          <w:szCs w:val="28"/>
          <w:rtl/>
          <w:lang w:bidi="ar-EG"/>
        </w:rPr>
      </w:pPr>
      <w:r w:rsidRPr="00416FFF">
        <w:rPr>
          <w:rFonts w:ascii="Times New Roman" w:hAnsi="Times New Roman" w:cs="Simplified Arabic"/>
          <w:b/>
          <w:bCs/>
          <w:sz w:val="24"/>
          <w:szCs w:val="28"/>
          <w:rtl/>
          <w:lang w:bidi="ar-EG"/>
        </w:rPr>
        <w:t>طريقة المقارنة المزدوجة:</w:t>
      </w:r>
      <w:r w:rsidRPr="00416FFF">
        <w:rPr>
          <w:rFonts w:ascii="Times New Roman" w:hAnsi="Times New Roman" w:cs="Simplified Arabic" w:hint="cs"/>
          <w:b/>
          <w:bCs/>
          <w:sz w:val="24"/>
          <w:szCs w:val="28"/>
          <w:rtl/>
          <w:lang w:bidi="ar-EG"/>
        </w:rPr>
        <w:t xml:space="preserve">  </w:t>
      </w:r>
      <w:r w:rsidRPr="00416FFF">
        <w:rPr>
          <w:rFonts w:ascii="Times New Roman" w:hAnsi="Times New Roman" w:cs="Simplified Arabic"/>
          <w:color w:val="1D1B11" w:themeColor="background2" w:themeShade="1A"/>
          <w:sz w:val="24"/>
          <w:szCs w:val="28"/>
          <w:rtl/>
          <w:lang w:bidi="ar-EG"/>
        </w:rPr>
        <w:t>هي تقنية أفضل للمقارنة من طريقة الترتيب المباشر؛ حيث تقارن هذه الطريقة كل موظف بكل العاملين الآخرين في المجموعة، واحدًا تلو الآخر، وبموجب هذه الطريقة، تتم مقارنة موظفي المجموعة ببعضهم البعض في وقت واحد، وتقارن هذه الطريقة كل موظف بكل العاملين الآخرين في المجموعة واحدًا تلو الآخر، وبعد إجراء جميع المقارنات على أساس المقارنات الإجمالية، يتم إعطاء العاملين التصنيف النهائي</w:t>
      </w:r>
      <w:r w:rsidRPr="00416FFF">
        <w:rPr>
          <w:rFonts w:ascii="Times New Roman" w:hAnsi="Times New Roman" w:cs="Simplified Arabic" w:hint="cs"/>
          <w:color w:val="1D1B11" w:themeColor="background2" w:themeShade="1A"/>
          <w:sz w:val="24"/>
          <w:szCs w:val="28"/>
          <w:rtl/>
          <w:lang w:bidi="ar-EG"/>
        </w:rPr>
        <w:t>؛ حيث</w:t>
      </w:r>
      <w:r w:rsidRPr="00416FFF">
        <w:rPr>
          <w:rFonts w:ascii="Times New Roman" w:hAnsi="Times New Roman" w:cs="Simplified Arabic"/>
          <w:color w:val="1D1B11" w:themeColor="background2" w:themeShade="1A"/>
          <w:sz w:val="24"/>
          <w:szCs w:val="28"/>
          <w:rtl/>
          <w:lang w:bidi="ar-EG"/>
        </w:rPr>
        <w:t xml:space="preserve"> إنها طريقة لمقارنة العامل والوظيفة بأخرى على أساس مجموعات المهارات والوقت المطلوب لتنفيذ المهام والمعرفة</w:t>
      </w:r>
      <w:r w:rsidRPr="00416FFF">
        <w:rPr>
          <w:rFonts w:ascii="Times New Roman" w:hAnsi="Times New Roman" w:cs="Simplified Arabic"/>
          <w:color w:val="1D1B11" w:themeColor="background2" w:themeShade="1A"/>
          <w:sz w:val="24"/>
          <w:szCs w:val="28"/>
          <w:lang w:bidi="ar-EG"/>
        </w:rPr>
        <w:t>.(</w:t>
      </w:r>
      <w:r w:rsidRPr="00416FFF">
        <w:rPr>
          <w:rFonts w:ascii="Times New Roman" w:hAnsi="Times New Roman" w:cs="Simplified Arabic"/>
          <w:color w:val="1D1B11" w:themeColor="background2" w:themeShade="1A"/>
          <w:sz w:val="24"/>
          <w:szCs w:val="28"/>
          <w:shd w:val="clear" w:color="auto" w:fill="FFFFFF"/>
        </w:rPr>
        <w:t>Jaiswal, 2020</w:t>
      </w:r>
      <w:r w:rsidRPr="00416FFF">
        <w:rPr>
          <w:rFonts w:ascii="Times New Roman" w:hAnsi="Times New Roman" w:cs="Simplified Arabic"/>
          <w:color w:val="1D1B11" w:themeColor="background2" w:themeShade="1A"/>
          <w:sz w:val="24"/>
          <w:szCs w:val="28"/>
          <w:lang w:bidi="ar-EG"/>
        </w:rPr>
        <w:t>)</w:t>
      </w:r>
      <w:r w:rsidRPr="00416FFF">
        <w:rPr>
          <w:rFonts w:ascii="Times New Roman" w:hAnsi="Times New Roman" w:cs="Simplified Arabic"/>
          <w:color w:val="1D1B11" w:themeColor="background2" w:themeShade="1A"/>
          <w:sz w:val="24"/>
          <w:szCs w:val="28"/>
          <w:rtl/>
          <w:lang w:bidi="ar-EG"/>
        </w:rPr>
        <w:t>.</w:t>
      </w:r>
    </w:p>
    <w:p w14:paraId="6B025E9C" w14:textId="79FACCB8" w:rsidR="00D153CF" w:rsidRPr="00416FFF" w:rsidRDefault="00D153CF" w:rsidP="00D153CF">
      <w:pPr>
        <w:pStyle w:val="00000"/>
        <w:rPr>
          <w:b/>
          <w:bCs/>
          <w:rtl/>
        </w:rPr>
      </w:pPr>
      <w:r w:rsidRPr="00416FFF">
        <w:rPr>
          <w:rFonts w:hint="cs"/>
          <w:rtl/>
        </w:rPr>
        <w:t>تتميز هذه الطريقة بأنه إذا قام أكثر من شخص بعملية المقارنة ففي الغالب سوف يصلون إلى نفس النتائج تقريبا كما لو اتبعت أي طريقة أخرى من طرف قياس الكفاءة (بوطالب، 2019).</w:t>
      </w:r>
    </w:p>
    <w:p w14:paraId="54F46887" w14:textId="1FAE81EC" w:rsidR="00D153CF" w:rsidRPr="00416FFF" w:rsidRDefault="00D153CF" w:rsidP="00603BF1">
      <w:pPr>
        <w:pStyle w:val="a3"/>
        <w:numPr>
          <w:ilvl w:val="0"/>
          <w:numId w:val="19"/>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b/>
          <w:bCs/>
          <w:sz w:val="24"/>
          <w:szCs w:val="28"/>
          <w:rtl/>
          <w:lang w:bidi="ar-EG"/>
        </w:rPr>
        <w:t>طريقة المقياس المدرج:</w:t>
      </w:r>
      <w:r w:rsidRPr="00416FFF">
        <w:rPr>
          <w:rFonts w:ascii="Times New Roman" w:hAnsi="Times New Roman" w:cs="Simplified Arabic"/>
          <w:sz w:val="24"/>
          <w:szCs w:val="28"/>
          <w:rtl/>
          <w:lang w:bidi="ar-EG"/>
        </w:rPr>
        <w:t xml:space="preserve"> تعتمد هذه الطريقة على حصر العناصر المهمة التي تقيس الأداء لدى العاملين ويتم إعطاء درجات متدرجة لكل عنصر من عناصر التقييم، من مرتفع إلى منخفض أو من كثير إلى قليل، من إيجابي إلى سلبي أو تقديرات مثل ممتاز، جيد جدا، متوسط، ضعيف، ثم يمنح العامل الدرجة التي يرى الرئيس المباشر أنه يستحقها عن هذا العنصر</w:t>
      </w:r>
      <w:r w:rsidRPr="00416FFF">
        <w:rPr>
          <w:rFonts w:ascii="Times New Roman" w:hAnsi="Times New Roman" w:cs="Simplified Arabic" w:hint="cs"/>
          <w:sz w:val="24"/>
          <w:szCs w:val="28"/>
          <w:rtl/>
          <w:lang w:bidi="ar-EG"/>
        </w:rPr>
        <w:t>،</w:t>
      </w:r>
      <w:r w:rsidRPr="00416FFF">
        <w:rPr>
          <w:rFonts w:ascii="Times New Roman" w:hAnsi="Times New Roman" w:cs="Simplified Arabic"/>
          <w:sz w:val="24"/>
          <w:szCs w:val="28"/>
          <w:rtl/>
          <w:lang w:bidi="ar-EG"/>
        </w:rPr>
        <w:t xml:space="preserve"> وكذلك في بقية العناصر الأخرى التي تقيس الأداء مثل: التعاون مع الزملاء، المعرفة بالواجبات والمهام، الحضور في المواعيد، العلاقة مع العملاء، حب العمل، سرعة الإنجاز، القدرة على حل المشكلات (ديب، 2014).</w:t>
      </w:r>
    </w:p>
    <w:p w14:paraId="7810AB6F" w14:textId="328DA774" w:rsidR="00414229" w:rsidRPr="00416FFF" w:rsidRDefault="00D153CF" w:rsidP="00414229">
      <w:pPr>
        <w:pStyle w:val="00000"/>
        <w:rPr>
          <w:rtl/>
        </w:rPr>
      </w:pPr>
      <w:r w:rsidRPr="00416FFF">
        <w:rPr>
          <w:rtl/>
        </w:rPr>
        <w:t xml:space="preserve">يتكون من مقاييس رقمية تمثل معايير الأداء المرتبطة بالوظيفة، يتراوح كل مقياس من ممتاز إلى ضعيف، يتم استخلاص الاستنتاجات النهائية من خلال حساب الدرجات الرقمية الإجمالية، </w:t>
      </w:r>
      <w:r w:rsidRPr="00416FFF">
        <w:rPr>
          <w:rFonts w:hint="cs"/>
          <w:rtl/>
        </w:rPr>
        <w:t xml:space="preserve">وتكون </w:t>
      </w:r>
      <w:r w:rsidRPr="00416FFF">
        <w:rPr>
          <w:rtl/>
        </w:rPr>
        <w:t>الفوائد</w:t>
      </w:r>
      <w:r w:rsidRPr="00416FFF">
        <w:rPr>
          <w:rFonts w:hint="cs"/>
          <w:rtl/>
        </w:rPr>
        <w:t xml:space="preserve">، </w:t>
      </w:r>
      <w:r w:rsidRPr="00416FFF">
        <w:rPr>
          <w:rtl/>
        </w:rPr>
        <w:t>سهل الاستخدام، أقل تكلفة، يغطي عددًا كبيرًا من العاملين (</w:t>
      </w:r>
      <w:r w:rsidRPr="00416FFF">
        <w:rPr>
          <w:shd w:val="clear" w:color="auto" w:fill="FFFFFF"/>
        </w:rPr>
        <w:t>Ail, 2016</w:t>
      </w:r>
      <w:r w:rsidRPr="00416FFF">
        <w:rPr>
          <w:rtl/>
        </w:rPr>
        <w:t>).</w:t>
      </w:r>
    </w:p>
    <w:p w14:paraId="1D260CC6" w14:textId="0BF9EA73" w:rsidR="00D153CF" w:rsidRPr="00416FFF" w:rsidRDefault="00D153CF" w:rsidP="00603BF1">
      <w:pPr>
        <w:pStyle w:val="a3"/>
        <w:numPr>
          <w:ilvl w:val="0"/>
          <w:numId w:val="25"/>
        </w:num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b/>
          <w:bCs/>
          <w:sz w:val="24"/>
          <w:szCs w:val="28"/>
          <w:rtl/>
          <w:lang w:bidi="ar-EG"/>
        </w:rPr>
        <w:t>الطرق الحديثة:</w:t>
      </w:r>
      <w:r w:rsidRPr="00416FFF">
        <w:rPr>
          <w:rFonts w:ascii="Times New Roman" w:hAnsi="Times New Roman" w:cs="Simplified Arabic"/>
          <w:sz w:val="24"/>
          <w:szCs w:val="28"/>
          <w:rtl/>
          <w:lang w:bidi="ar-EG"/>
        </w:rPr>
        <w:t xml:space="preserve"> مع ازدياد الاهتمام بتقييم الأداء والاعتماد على نتائجه في التخطيط والتطوير من خلال معرفة جوانب القوة وتوظيفها والاستفادة ممن يتمتعون بها، إضافة إلى معالجة جوانب الضعف وتقييم البرامج التدريبية للعاملين الذين يعانون منها مع الاهتمام بإنسانية العامل (</w:t>
      </w:r>
      <w:proofErr w:type="spellStart"/>
      <w:r w:rsidRPr="00416FFF">
        <w:rPr>
          <w:rFonts w:ascii="Times New Roman" w:hAnsi="Times New Roman" w:cs="Simplified Arabic"/>
          <w:sz w:val="24"/>
          <w:szCs w:val="28"/>
          <w:rtl/>
          <w:lang w:bidi="ar-EG"/>
        </w:rPr>
        <w:t>غبارة</w:t>
      </w:r>
      <w:proofErr w:type="spellEnd"/>
      <w:r w:rsidRPr="00416FFF">
        <w:rPr>
          <w:rFonts w:ascii="Times New Roman" w:hAnsi="Times New Roman" w:cs="Simplified Arabic"/>
          <w:sz w:val="24"/>
          <w:szCs w:val="28"/>
          <w:rtl/>
          <w:lang w:bidi="ar-EG"/>
        </w:rPr>
        <w:t>، 2017).</w:t>
      </w:r>
    </w:p>
    <w:p w14:paraId="57C4CFA3" w14:textId="1317B65E" w:rsidR="00D153CF" w:rsidRPr="00416FFF" w:rsidRDefault="00D153CF" w:rsidP="00D153CF">
      <w:pPr>
        <w:pStyle w:val="00000"/>
      </w:pPr>
      <w:r w:rsidRPr="00416FFF">
        <w:rPr>
          <w:rFonts w:hint="cs"/>
          <w:rtl/>
        </w:rPr>
        <w:lastRenderedPageBreak/>
        <w:t xml:space="preserve">فقد تناولت الأدبيات المختلفة طرق حديثة عدة لتقييم الأداء والتي منها، </w:t>
      </w:r>
      <w:r w:rsidRPr="00416FFF">
        <w:rPr>
          <w:rtl/>
        </w:rPr>
        <w:t>طريقة الاختيار الإجباري (الاختبارات)</w:t>
      </w:r>
      <w:r w:rsidRPr="00416FFF">
        <w:rPr>
          <w:rFonts w:hint="cs"/>
          <w:rtl/>
        </w:rPr>
        <w:t>،</w:t>
      </w:r>
      <w:r w:rsidRPr="00416FFF">
        <w:rPr>
          <w:rtl/>
        </w:rPr>
        <w:t xml:space="preserve"> </w:t>
      </w:r>
      <w:r w:rsidRPr="00416FFF">
        <w:rPr>
          <w:rFonts w:hint="cs"/>
          <w:rtl/>
        </w:rPr>
        <w:t>ف</w:t>
      </w:r>
      <w:r w:rsidRPr="00416FFF">
        <w:rPr>
          <w:rtl/>
        </w:rPr>
        <w:t>بعد تحديد المراتب والنسب الممنوحة لكل مرتبة يتم إعداد بطاقة لكل فرد من المرؤوسين ثم يقوم الرئيس بإجراء مقارنة بين قدرات العاملين أصحاب هذه البطاقات وتوزيعها على كل مجموعة من هذه المجموعات بذات النسبة المفترضة لمراتب التقدير (</w:t>
      </w:r>
      <w:proofErr w:type="spellStart"/>
      <w:r w:rsidRPr="00416FFF">
        <w:rPr>
          <w:rtl/>
        </w:rPr>
        <w:t>غبارة</w:t>
      </w:r>
      <w:proofErr w:type="spellEnd"/>
      <w:r w:rsidRPr="00416FFF">
        <w:rPr>
          <w:rtl/>
        </w:rPr>
        <w:t>، 2017).</w:t>
      </w:r>
    </w:p>
    <w:p w14:paraId="345E7389" w14:textId="0FBBFDBB" w:rsidR="00D153CF" w:rsidRPr="00416FFF" w:rsidRDefault="00D153CF" w:rsidP="00D153CF">
      <w:pPr>
        <w:pStyle w:val="00000"/>
        <w:rPr>
          <w:rtl/>
        </w:rPr>
      </w:pPr>
      <w:r w:rsidRPr="00416FFF">
        <w:rPr>
          <w:rFonts w:hint="cs"/>
          <w:rtl/>
        </w:rPr>
        <w:t>إلا إن طريقة</w:t>
      </w:r>
      <w:r w:rsidRPr="00416FFF">
        <w:rPr>
          <w:rtl/>
        </w:rPr>
        <w:t xml:space="preserve"> </w:t>
      </w:r>
      <w:r w:rsidRPr="00416FFF">
        <w:rPr>
          <w:rFonts w:hint="cs"/>
          <w:rtl/>
        </w:rPr>
        <w:t>الاختيار الإجباري</w:t>
      </w:r>
      <w:r w:rsidRPr="00416FFF">
        <w:rPr>
          <w:rtl/>
        </w:rPr>
        <w:t xml:space="preserve"> </w:t>
      </w:r>
      <w:r w:rsidRPr="00416FFF">
        <w:rPr>
          <w:rFonts w:hint="cs"/>
          <w:rtl/>
        </w:rPr>
        <w:t>لتقييم</w:t>
      </w:r>
      <w:r w:rsidRPr="00416FFF">
        <w:rPr>
          <w:rtl/>
        </w:rPr>
        <w:t xml:space="preserve"> </w:t>
      </w:r>
      <w:r w:rsidRPr="00416FFF">
        <w:rPr>
          <w:rFonts w:hint="cs"/>
          <w:rtl/>
        </w:rPr>
        <w:t>الأداء</w:t>
      </w:r>
      <w:r w:rsidRPr="00416FFF">
        <w:rPr>
          <w:rtl/>
        </w:rPr>
        <w:t xml:space="preserve"> </w:t>
      </w:r>
      <w:r w:rsidRPr="00416FFF">
        <w:rPr>
          <w:rFonts w:hint="cs"/>
          <w:rtl/>
        </w:rPr>
        <w:t>تستمد اسمها</w:t>
      </w:r>
      <w:r w:rsidRPr="00416FFF">
        <w:rPr>
          <w:rtl/>
        </w:rPr>
        <w:t xml:space="preserve"> </w:t>
      </w:r>
      <w:r w:rsidRPr="00416FFF">
        <w:rPr>
          <w:rFonts w:hint="cs"/>
          <w:rtl/>
        </w:rPr>
        <w:t>من</w:t>
      </w:r>
      <w:r w:rsidRPr="00416FFF">
        <w:rPr>
          <w:rtl/>
        </w:rPr>
        <w:t xml:space="preserve"> </w:t>
      </w:r>
      <w:r w:rsidRPr="00416FFF">
        <w:rPr>
          <w:rFonts w:hint="cs"/>
          <w:rtl/>
        </w:rPr>
        <w:t>حقيقة</w:t>
      </w:r>
      <w:r w:rsidRPr="00416FFF">
        <w:rPr>
          <w:rtl/>
        </w:rPr>
        <w:t xml:space="preserve"> </w:t>
      </w:r>
      <w:r w:rsidRPr="00416FFF">
        <w:rPr>
          <w:rFonts w:hint="cs"/>
          <w:rtl/>
        </w:rPr>
        <w:t>مفادها</w:t>
      </w:r>
      <w:r w:rsidRPr="00416FFF">
        <w:rPr>
          <w:rtl/>
        </w:rPr>
        <w:t xml:space="preserve"> </w:t>
      </w:r>
      <w:r w:rsidRPr="00416FFF">
        <w:rPr>
          <w:rFonts w:hint="cs"/>
          <w:rtl/>
        </w:rPr>
        <w:t>أن المسؤولين</w:t>
      </w:r>
      <w:r w:rsidRPr="00416FFF">
        <w:rPr>
          <w:rtl/>
        </w:rPr>
        <w:t xml:space="preserve"> </w:t>
      </w:r>
      <w:r w:rsidRPr="00416FFF">
        <w:rPr>
          <w:rFonts w:hint="cs"/>
          <w:rtl/>
        </w:rPr>
        <w:t>عن</w:t>
      </w:r>
      <w:r w:rsidRPr="00416FFF">
        <w:rPr>
          <w:rtl/>
        </w:rPr>
        <w:t xml:space="preserve"> </w:t>
      </w:r>
      <w:r w:rsidRPr="00416FFF">
        <w:rPr>
          <w:rFonts w:hint="cs"/>
          <w:rtl/>
        </w:rPr>
        <w:t>تقديم</w:t>
      </w:r>
      <w:r w:rsidRPr="00416FFF">
        <w:rPr>
          <w:rtl/>
        </w:rPr>
        <w:t xml:space="preserve"> </w:t>
      </w:r>
      <w:r w:rsidRPr="00416FFF">
        <w:rPr>
          <w:rFonts w:hint="cs"/>
          <w:rtl/>
        </w:rPr>
        <w:t>التقييمات،</w:t>
      </w:r>
      <w:r w:rsidRPr="00416FFF">
        <w:rPr>
          <w:rtl/>
        </w:rPr>
        <w:t xml:space="preserve"> </w:t>
      </w:r>
      <w:r w:rsidRPr="00416FFF">
        <w:rPr>
          <w:rFonts w:hint="cs"/>
          <w:rtl/>
        </w:rPr>
        <w:t>أي</w:t>
      </w:r>
      <w:r w:rsidRPr="00416FFF">
        <w:rPr>
          <w:rtl/>
        </w:rPr>
        <w:t xml:space="preserve"> </w:t>
      </w:r>
      <w:r w:rsidRPr="00416FFF">
        <w:rPr>
          <w:rFonts w:hint="cs"/>
          <w:rtl/>
        </w:rPr>
        <w:t>المصنفين،</w:t>
      </w:r>
      <w:r w:rsidRPr="00416FFF">
        <w:rPr>
          <w:rtl/>
        </w:rPr>
        <w:t xml:space="preserve"> "</w:t>
      </w:r>
      <w:r w:rsidRPr="00416FFF">
        <w:rPr>
          <w:rFonts w:hint="cs"/>
          <w:rtl/>
        </w:rPr>
        <w:t>مجبرون</w:t>
      </w:r>
      <w:r w:rsidRPr="00416FFF">
        <w:rPr>
          <w:rtl/>
        </w:rPr>
        <w:t xml:space="preserve">" </w:t>
      </w:r>
      <w:r w:rsidRPr="00416FFF">
        <w:rPr>
          <w:rFonts w:hint="cs"/>
          <w:rtl/>
        </w:rPr>
        <w:t>على</w:t>
      </w:r>
      <w:r w:rsidRPr="00416FFF">
        <w:rPr>
          <w:rtl/>
        </w:rPr>
        <w:t xml:space="preserve"> </w:t>
      </w:r>
      <w:r w:rsidRPr="00416FFF">
        <w:rPr>
          <w:rFonts w:hint="cs"/>
          <w:rtl/>
        </w:rPr>
        <w:t>توزيع</w:t>
      </w:r>
      <w:r w:rsidRPr="00416FFF">
        <w:rPr>
          <w:rtl/>
        </w:rPr>
        <w:t xml:space="preserve"> </w:t>
      </w:r>
      <w:r w:rsidRPr="00416FFF">
        <w:rPr>
          <w:rFonts w:hint="cs"/>
          <w:rtl/>
        </w:rPr>
        <w:t>التقييمات على</w:t>
      </w:r>
      <w:r w:rsidRPr="00416FFF">
        <w:rPr>
          <w:rtl/>
        </w:rPr>
        <w:t xml:space="preserve"> </w:t>
      </w:r>
      <w:r w:rsidRPr="00416FFF">
        <w:rPr>
          <w:rFonts w:hint="cs"/>
          <w:rtl/>
        </w:rPr>
        <w:t>الأفراد</w:t>
      </w:r>
      <w:r w:rsidRPr="00416FFF">
        <w:rPr>
          <w:rtl/>
        </w:rPr>
        <w:t xml:space="preserve"> </w:t>
      </w:r>
      <w:r w:rsidRPr="00416FFF">
        <w:rPr>
          <w:rFonts w:hint="cs"/>
          <w:rtl/>
        </w:rPr>
        <w:t>الذين</w:t>
      </w:r>
      <w:r w:rsidRPr="00416FFF">
        <w:rPr>
          <w:rtl/>
        </w:rPr>
        <w:t xml:space="preserve"> </w:t>
      </w:r>
      <w:r w:rsidRPr="00416FFF">
        <w:rPr>
          <w:rFonts w:hint="cs"/>
          <w:rtl/>
        </w:rPr>
        <w:t>يتم</w:t>
      </w:r>
      <w:r w:rsidRPr="00416FFF">
        <w:rPr>
          <w:rtl/>
        </w:rPr>
        <w:t xml:space="preserve"> </w:t>
      </w:r>
      <w:r w:rsidRPr="00416FFF">
        <w:rPr>
          <w:rFonts w:hint="cs"/>
          <w:rtl/>
        </w:rPr>
        <w:t>تقييمهم</w:t>
      </w:r>
      <w:r w:rsidRPr="00416FFF">
        <w:rPr>
          <w:rtl/>
        </w:rPr>
        <w:t xml:space="preserve"> </w:t>
      </w:r>
      <w:r w:rsidRPr="00416FFF">
        <w:rPr>
          <w:rFonts w:hint="cs"/>
          <w:rtl/>
        </w:rPr>
        <w:t>في</w:t>
      </w:r>
      <w:r w:rsidRPr="00416FFF">
        <w:rPr>
          <w:rtl/>
        </w:rPr>
        <w:t xml:space="preserve"> </w:t>
      </w:r>
      <w:r w:rsidRPr="00416FFF">
        <w:rPr>
          <w:rFonts w:hint="cs"/>
          <w:rtl/>
        </w:rPr>
        <w:t>توزيع</w:t>
      </w:r>
      <w:r w:rsidRPr="00416FFF">
        <w:rPr>
          <w:rtl/>
        </w:rPr>
        <w:t xml:space="preserve"> </w:t>
      </w:r>
      <w:r w:rsidRPr="00416FFF">
        <w:rPr>
          <w:rFonts w:hint="cs"/>
          <w:rtl/>
        </w:rPr>
        <w:t>أداء</w:t>
      </w:r>
      <w:r w:rsidRPr="00416FFF">
        <w:rPr>
          <w:rtl/>
        </w:rPr>
        <w:t xml:space="preserve"> "</w:t>
      </w:r>
      <w:r w:rsidRPr="00416FFF">
        <w:rPr>
          <w:rFonts w:hint="cs"/>
          <w:rtl/>
        </w:rPr>
        <w:t>محدد</w:t>
      </w:r>
      <w:r w:rsidRPr="00416FFF">
        <w:rPr>
          <w:rtl/>
        </w:rPr>
        <w:t xml:space="preserve"> </w:t>
      </w:r>
      <w:r w:rsidRPr="00416FFF">
        <w:rPr>
          <w:rFonts w:hint="cs"/>
          <w:rtl/>
        </w:rPr>
        <w:t>مسبقًا</w:t>
      </w:r>
      <w:r w:rsidRPr="00416FFF">
        <w:rPr>
          <w:rtl/>
        </w:rPr>
        <w:t>"</w:t>
      </w:r>
      <w:r w:rsidRPr="00416FFF">
        <w:rPr>
          <w:rFonts w:hint="cs"/>
          <w:rtl/>
        </w:rPr>
        <w:t>،</w:t>
      </w:r>
      <w:r w:rsidRPr="00416FFF">
        <w:rPr>
          <w:rtl/>
        </w:rPr>
        <w:t xml:space="preserve"> </w:t>
      </w:r>
      <w:r w:rsidRPr="00416FFF">
        <w:rPr>
          <w:rFonts w:hint="cs"/>
          <w:rtl/>
        </w:rPr>
        <w:t>وفي</w:t>
      </w:r>
      <w:r w:rsidRPr="00416FFF">
        <w:rPr>
          <w:rtl/>
        </w:rPr>
        <w:t xml:space="preserve"> </w:t>
      </w:r>
      <w:r w:rsidRPr="00416FFF">
        <w:rPr>
          <w:rFonts w:hint="cs"/>
          <w:rtl/>
        </w:rPr>
        <w:t>هذه</w:t>
      </w:r>
      <w:r w:rsidRPr="00416FFF">
        <w:rPr>
          <w:rtl/>
        </w:rPr>
        <w:t xml:space="preserve"> </w:t>
      </w:r>
      <w:r w:rsidRPr="00416FFF">
        <w:rPr>
          <w:rFonts w:hint="cs"/>
          <w:rtl/>
        </w:rPr>
        <w:t>الطريقة،</w:t>
      </w:r>
      <w:r w:rsidRPr="00416FFF">
        <w:rPr>
          <w:rtl/>
        </w:rPr>
        <w:t xml:space="preserve"> </w:t>
      </w:r>
      <w:r w:rsidRPr="00416FFF">
        <w:rPr>
          <w:rFonts w:hint="cs"/>
          <w:rtl/>
        </w:rPr>
        <w:t>يُجبر</w:t>
      </w:r>
      <w:r w:rsidRPr="00416FFF">
        <w:rPr>
          <w:rtl/>
        </w:rPr>
        <w:t xml:space="preserve"> </w:t>
      </w:r>
      <w:r w:rsidRPr="00416FFF">
        <w:rPr>
          <w:rFonts w:hint="cs"/>
          <w:rtl/>
        </w:rPr>
        <w:t>المصنف</w:t>
      </w:r>
      <w:r w:rsidRPr="00416FFF">
        <w:rPr>
          <w:rtl/>
        </w:rPr>
        <w:t xml:space="preserve"> </w:t>
      </w:r>
      <w:r w:rsidRPr="00416FFF">
        <w:rPr>
          <w:rFonts w:hint="cs"/>
          <w:rtl/>
        </w:rPr>
        <w:t>على</w:t>
      </w:r>
      <w:r w:rsidRPr="00416FFF">
        <w:rPr>
          <w:rtl/>
        </w:rPr>
        <w:t xml:space="preserve"> </w:t>
      </w:r>
      <w:r w:rsidRPr="00416FFF">
        <w:rPr>
          <w:rFonts w:hint="cs"/>
          <w:rtl/>
        </w:rPr>
        <w:t>الإجابة</w:t>
      </w:r>
      <w:r w:rsidRPr="00416FFF">
        <w:rPr>
          <w:rtl/>
        </w:rPr>
        <w:t xml:space="preserve"> </w:t>
      </w:r>
      <w:r w:rsidRPr="00416FFF">
        <w:rPr>
          <w:rFonts w:hint="cs"/>
          <w:rtl/>
        </w:rPr>
        <w:t>عن</w:t>
      </w:r>
      <w:r w:rsidRPr="00416FFF">
        <w:rPr>
          <w:rtl/>
        </w:rPr>
        <w:t xml:space="preserve"> </w:t>
      </w:r>
      <w:r w:rsidRPr="00416FFF">
        <w:rPr>
          <w:rFonts w:hint="cs"/>
          <w:rtl/>
        </w:rPr>
        <w:t>العامل</w:t>
      </w:r>
      <w:r w:rsidRPr="00416FFF">
        <w:rPr>
          <w:rtl/>
        </w:rPr>
        <w:t xml:space="preserve"> </w:t>
      </w:r>
      <w:r w:rsidRPr="00416FFF">
        <w:rPr>
          <w:rFonts w:hint="cs"/>
          <w:rtl/>
        </w:rPr>
        <w:t>من</w:t>
      </w:r>
      <w:r w:rsidRPr="00416FFF">
        <w:rPr>
          <w:rtl/>
        </w:rPr>
        <w:t xml:space="preserve"> </w:t>
      </w:r>
      <w:r w:rsidRPr="00416FFF">
        <w:rPr>
          <w:rFonts w:hint="cs"/>
          <w:rtl/>
        </w:rPr>
        <w:t>البيانات</w:t>
      </w:r>
      <w:r w:rsidRPr="00416FFF">
        <w:rPr>
          <w:rtl/>
        </w:rPr>
        <w:t xml:space="preserve"> </w:t>
      </w:r>
      <w:r w:rsidRPr="00416FFF">
        <w:rPr>
          <w:rFonts w:hint="cs"/>
          <w:rtl/>
        </w:rPr>
        <w:t>الجاهزة</w:t>
      </w:r>
      <w:r w:rsidRPr="00416FFF">
        <w:rPr>
          <w:rtl/>
        </w:rPr>
        <w:t xml:space="preserve"> </w:t>
      </w:r>
      <w:r w:rsidRPr="00416FFF">
        <w:rPr>
          <w:rFonts w:hint="cs"/>
          <w:rtl/>
        </w:rPr>
        <w:t>المعطاة في</w:t>
      </w:r>
      <w:r w:rsidRPr="00416FFF">
        <w:rPr>
          <w:rtl/>
        </w:rPr>
        <w:t xml:space="preserve"> </w:t>
      </w:r>
      <w:r w:rsidRPr="00416FFF">
        <w:rPr>
          <w:rFonts w:hint="cs"/>
          <w:rtl/>
        </w:rPr>
        <w:t>كتلتين</w:t>
      </w:r>
      <w:r w:rsidRPr="00416FFF">
        <w:rPr>
          <w:rtl/>
        </w:rPr>
        <w:t xml:space="preserve"> </w:t>
      </w:r>
      <w:r w:rsidRPr="00416FFF">
        <w:rPr>
          <w:rFonts w:hint="cs"/>
          <w:rtl/>
        </w:rPr>
        <w:t>أو</w:t>
      </w:r>
      <w:r w:rsidRPr="00416FFF">
        <w:rPr>
          <w:rtl/>
        </w:rPr>
        <w:t xml:space="preserve"> </w:t>
      </w:r>
      <w:r w:rsidRPr="00416FFF">
        <w:rPr>
          <w:rFonts w:hint="cs"/>
          <w:rtl/>
        </w:rPr>
        <w:t>أكثر، وستكون</w:t>
      </w:r>
      <w:r w:rsidRPr="00416FFF">
        <w:rPr>
          <w:rtl/>
        </w:rPr>
        <w:t xml:space="preserve"> </w:t>
      </w:r>
      <w:r w:rsidRPr="00416FFF">
        <w:rPr>
          <w:rFonts w:hint="cs"/>
          <w:rtl/>
        </w:rPr>
        <w:t>للبيانات</w:t>
      </w:r>
      <w:r w:rsidRPr="00416FFF">
        <w:rPr>
          <w:rtl/>
        </w:rPr>
        <w:t xml:space="preserve"> </w:t>
      </w:r>
      <w:r w:rsidRPr="00416FFF">
        <w:rPr>
          <w:rFonts w:hint="cs"/>
          <w:rtl/>
        </w:rPr>
        <w:t>طرفان</w:t>
      </w:r>
      <w:r w:rsidRPr="00416FFF">
        <w:rPr>
          <w:rtl/>
        </w:rPr>
        <w:t xml:space="preserve"> </w:t>
      </w:r>
      <w:r w:rsidRPr="00416FFF">
        <w:rPr>
          <w:rFonts w:hint="cs"/>
          <w:rtl/>
        </w:rPr>
        <w:t>متطرفان،</w:t>
      </w:r>
      <w:r w:rsidRPr="00416FFF">
        <w:rPr>
          <w:rtl/>
        </w:rPr>
        <w:t xml:space="preserve"> </w:t>
      </w:r>
      <w:r w:rsidRPr="00416FFF">
        <w:rPr>
          <w:rFonts w:hint="cs"/>
          <w:rtl/>
        </w:rPr>
        <w:t>أي</w:t>
      </w:r>
      <w:r w:rsidRPr="00416FFF">
        <w:rPr>
          <w:rtl/>
        </w:rPr>
        <w:t xml:space="preserve"> </w:t>
      </w:r>
      <w:r w:rsidRPr="00416FFF">
        <w:rPr>
          <w:rFonts w:hint="cs"/>
          <w:rtl/>
        </w:rPr>
        <w:t>متساويان</w:t>
      </w:r>
      <w:r w:rsidRPr="00416FFF">
        <w:rPr>
          <w:rtl/>
        </w:rPr>
        <w:t xml:space="preserve"> </w:t>
      </w:r>
      <w:r w:rsidRPr="00416FFF">
        <w:rPr>
          <w:rFonts w:hint="cs"/>
          <w:rtl/>
        </w:rPr>
        <w:t>في</w:t>
      </w:r>
      <w:r w:rsidRPr="00416FFF">
        <w:rPr>
          <w:rtl/>
        </w:rPr>
        <w:t xml:space="preserve"> </w:t>
      </w:r>
      <w:r w:rsidRPr="00416FFF">
        <w:rPr>
          <w:rFonts w:hint="cs"/>
          <w:rtl/>
        </w:rPr>
        <w:t>الإيجابية</w:t>
      </w:r>
      <w:r w:rsidRPr="00416FFF">
        <w:rPr>
          <w:rtl/>
        </w:rPr>
        <w:t xml:space="preserve"> </w:t>
      </w:r>
      <w:r w:rsidRPr="00416FFF">
        <w:rPr>
          <w:rFonts w:hint="cs"/>
          <w:rtl/>
        </w:rPr>
        <w:t>أو</w:t>
      </w:r>
      <w:r w:rsidRPr="00416FFF">
        <w:rPr>
          <w:rtl/>
        </w:rPr>
        <w:t xml:space="preserve"> </w:t>
      </w:r>
      <w:r w:rsidRPr="00416FFF">
        <w:rPr>
          <w:rFonts w:hint="cs"/>
          <w:rtl/>
        </w:rPr>
        <w:t>متساويان</w:t>
      </w:r>
      <w:r w:rsidRPr="00416FFF">
        <w:rPr>
          <w:rtl/>
        </w:rPr>
        <w:t xml:space="preserve"> </w:t>
      </w:r>
      <w:r w:rsidRPr="00416FFF">
        <w:rPr>
          <w:rFonts w:hint="cs"/>
          <w:rtl/>
        </w:rPr>
        <w:t>في</w:t>
      </w:r>
      <w:r w:rsidRPr="00416FFF">
        <w:rPr>
          <w:rtl/>
        </w:rPr>
        <w:t xml:space="preserve"> </w:t>
      </w:r>
      <w:r w:rsidRPr="00416FFF">
        <w:rPr>
          <w:rFonts w:hint="cs"/>
          <w:rtl/>
        </w:rPr>
        <w:t>السلبية</w:t>
      </w:r>
      <w:r w:rsidRPr="00416FFF">
        <w:rPr>
          <w:rtl/>
        </w:rPr>
        <w:t xml:space="preserve"> </w:t>
      </w:r>
      <w:r w:rsidRPr="00416FFF">
        <w:rPr>
          <w:rFonts w:hint="cs"/>
          <w:rtl/>
        </w:rPr>
        <w:t>وعادةً</w:t>
      </w:r>
      <w:r w:rsidRPr="00416FFF">
        <w:rPr>
          <w:rtl/>
        </w:rPr>
        <w:t xml:space="preserve"> </w:t>
      </w:r>
      <w:r w:rsidRPr="00416FFF">
        <w:rPr>
          <w:rFonts w:hint="cs"/>
          <w:rtl/>
        </w:rPr>
        <w:t>ما</w:t>
      </w:r>
      <w:r w:rsidRPr="00416FFF">
        <w:rPr>
          <w:rtl/>
        </w:rPr>
        <w:t xml:space="preserve"> </w:t>
      </w:r>
      <w:r w:rsidRPr="00416FFF">
        <w:rPr>
          <w:rFonts w:hint="cs"/>
          <w:rtl/>
        </w:rPr>
        <w:t>تكون مرجحة،</w:t>
      </w:r>
      <w:r w:rsidRPr="00416FFF">
        <w:rPr>
          <w:rtl/>
        </w:rPr>
        <w:t xml:space="preserve"> </w:t>
      </w:r>
      <w:r w:rsidRPr="00416FFF">
        <w:rPr>
          <w:rFonts w:hint="cs"/>
          <w:rtl/>
        </w:rPr>
        <w:t>لا</w:t>
      </w:r>
      <w:r w:rsidRPr="00416FFF">
        <w:rPr>
          <w:rtl/>
        </w:rPr>
        <w:t xml:space="preserve"> </w:t>
      </w:r>
      <w:r w:rsidRPr="00416FFF">
        <w:rPr>
          <w:rFonts w:hint="cs"/>
          <w:rtl/>
        </w:rPr>
        <w:t>يعرف</w:t>
      </w:r>
      <w:r w:rsidRPr="00416FFF">
        <w:rPr>
          <w:rtl/>
        </w:rPr>
        <w:t xml:space="preserve"> </w:t>
      </w:r>
      <w:r w:rsidRPr="00416FFF">
        <w:rPr>
          <w:rFonts w:hint="cs"/>
          <w:rtl/>
        </w:rPr>
        <w:t>المصنف</w:t>
      </w:r>
      <w:r w:rsidRPr="00416FFF">
        <w:rPr>
          <w:rtl/>
        </w:rPr>
        <w:t xml:space="preserve"> </w:t>
      </w:r>
      <w:r w:rsidRPr="00416FFF">
        <w:rPr>
          <w:rFonts w:hint="cs"/>
          <w:rtl/>
        </w:rPr>
        <w:t>الأوزان</w:t>
      </w:r>
      <w:r w:rsidRPr="00416FFF">
        <w:rPr>
          <w:rtl/>
        </w:rPr>
        <w:t xml:space="preserve"> </w:t>
      </w:r>
      <w:r w:rsidRPr="00416FFF">
        <w:rPr>
          <w:rFonts w:hint="cs"/>
          <w:rtl/>
        </w:rPr>
        <w:t>بعد</w:t>
      </w:r>
      <w:r w:rsidRPr="00416FFF">
        <w:rPr>
          <w:rtl/>
        </w:rPr>
        <w:t xml:space="preserve"> </w:t>
      </w:r>
      <w:r w:rsidRPr="00416FFF">
        <w:rPr>
          <w:rFonts w:hint="cs"/>
          <w:rtl/>
        </w:rPr>
        <w:t>إعطاء</w:t>
      </w:r>
      <w:r w:rsidRPr="00416FFF">
        <w:rPr>
          <w:rtl/>
        </w:rPr>
        <w:t xml:space="preserve"> </w:t>
      </w:r>
      <w:r w:rsidRPr="00416FFF">
        <w:rPr>
          <w:rFonts w:hint="cs"/>
          <w:rtl/>
        </w:rPr>
        <w:t>استجابته</w:t>
      </w:r>
      <w:r w:rsidRPr="00416FFF">
        <w:rPr>
          <w:rtl/>
        </w:rPr>
        <w:t xml:space="preserve"> </w:t>
      </w:r>
      <w:r w:rsidRPr="00416FFF">
        <w:rPr>
          <w:rFonts w:hint="cs"/>
          <w:rtl/>
        </w:rPr>
        <w:t>للبيانات يرسلها</w:t>
      </w:r>
      <w:r w:rsidRPr="00416FFF">
        <w:rPr>
          <w:rtl/>
        </w:rPr>
        <w:t xml:space="preserve"> </w:t>
      </w:r>
      <w:r w:rsidRPr="00416FFF">
        <w:rPr>
          <w:rFonts w:hint="cs"/>
          <w:rtl/>
        </w:rPr>
        <w:t>المصنف</w:t>
      </w:r>
      <w:r w:rsidRPr="00416FFF">
        <w:rPr>
          <w:rtl/>
        </w:rPr>
        <w:t xml:space="preserve"> </w:t>
      </w:r>
      <w:r w:rsidRPr="00416FFF">
        <w:rPr>
          <w:rFonts w:hint="cs"/>
          <w:rtl/>
        </w:rPr>
        <w:t>إلى</w:t>
      </w:r>
      <w:r w:rsidRPr="00416FFF">
        <w:rPr>
          <w:rtl/>
        </w:rPr>
        <w:t xml:space="preserve"> </w:t>
      </w:r>
      <w:r w:rsidRPr="00416FFF">
        <w:rPr>
          <w:rFonts w:hint="cs"/>
          <w:rtl/>
        </w:rPr>
        <w:t>قسم</w:t>
      </w:r>
      <w:r w:rsidRPr="00416FFF">
        <w:rPr>
          <w:rtl/>
        </w:rPr>
        <w:t xml:space="preserve"> </w:t>
      </w:r>
      <w:r w:rsidRPr="00416FFF">
        <w:rPr>
          <w:rFonts w:hint="cs"/>
          <w:rtl/>
        </w:rPr>
        <w:t>الموارد</w:t>
      </w:r>
      <w:r w:rsidRPr="00416FFF">
        <w:rPr>
          <w:rtl/>
        </w:rPr>
        <w:t xml:space="preserve"> </w:t>
      </w:r>
      <w:r w:rsidRPr="00416FFF">
        <w:rPr>
          <w:rFonts w:hint="cs"/>
          <w:rtl/>
        </w:rPr>
        <w:t>البشرية</w:t>
      </w:r>
      <w:r w:rsidRPr="00416FFF">
        <w:rPr>
          <w:rtl/>
        </w:rPr>
        <w:t xml:space="preserve"> </w:t>
      </w:r>
      <w:r w:rsidRPr="00416FFF">
        <w:rPr>
          <w:rFonts w:hint="cs"/>
          <w:rtl/>
        </w:rPr>
        <w:t>لاتخاذ</w:t>
      </w:r>
      <w:r w:rsidRPr="00416FFF">
        <w:rPr>
          <w:rtl/>
        </w:rPr>
        <w:t xml:space="preserve"> </w:t>
      </w:r>
      <w:r w:rsidRPr="00416FFF">
        <w:rPr>
          <w:rFonts w:hint="cs"/>
          <w:rtl/>
        </w:rPr>
        <w:t>مزيد</w:t>
      </w:r>
      <w:r w:rsidRPr="00416FFF">
        <w:rPr>
          <w:rtl/>
        </w:rPr>
        <w:t xml:space="preserve"> </w:t>
      </w:r>
      <w:r w:rsidRPr="00416FFF">
        <w:rPr>
          <w:rFonts w:hint="cs"/>
          <w:rtl/>
        </w:rPr>
        <w:t>من</w:t>
      </w:r>
      <w:r w:rsidRPr="00416FFF">
        <w:rPr>
          <w:rtl/>
        </w:rPr>
        <w:t xml:space="preserve"> </w:t>
      </w:r>
      <w:r w:rsidRPr="00416FFF">
        <w:rPr>
          <w:rFonts w:hint="cs"/>
          <w:rtl/>
        </w:rPr>
        <w:t>الإجراءات،</w:t>
      </w:r>
      <w:r w:rsidRPr="00416FFF">
        <w:rPr>
          <w:rtl/>
        </w:rPr>
        <w:t xml:space="preserve"> </w:t>
      </w:r>
      <w:r w:rsidRPr="00416FFF">
        <w:rPr>
          <w:rFonts w:hint="cs"/>
          <w:rtl/>
        </w:rPr>
        <w:t>ويطبق</w:t>
      </w:r>
      <w:r w:rsidRPr="00416FFF">
        <w:rPr>
          <w:rtl/>
        </w:rPr>
        <w:t xml:space="preserve"> </w:t>
      </w:r>
      <w:r w:rsidRPr="00416FFF">
        <w:rPr>
          <w:rFonts w:hint="cs"/>
          <w:rtl/>
        </w:rPr>
        <w:t>قسم</w:t>
      </w:r>
      <w:r w:rsidRPr="00416FFF">
        <w:rPr>
          <w:rtl/>
        </w:rPr>
        <w:t xml:space="preserve"> </w:t>
      </w:r>
      <w:r w:rsidRPr="00416FFF">
        <w:rPr>
          <w:rFonts w:hint="cs"/>
          <w:rtl/>
        </w:rPr>
        <w:t>الموارد</w:t>
      </w:r>
      <w:r w:rsidRPr="00416FFF">
        <w:rPr>
          <w:rtl/>
        </w:rPr>
        <w:t xml:space="preserve"> </w:t>
      </w:r>
      <w:r w:rsidRPr="00416FFF">
        <w:rPr>
          <w:rFonts w:hint="cs"/>
          <w:rtl/>
        </w:rPr>
        <w:t>البشرية</w:t>
      </w:r>
      <w:r w:rsidRPr="00416FFF">
        <w:rPr>
          <w:rtl/>
        </w:rPr>
        <w:t xml:space="preserve"> </w:t>
      </w:r>
      <w:r w:rsidRPr="00416FFF">
        <w:rPr>
          <w:rFonts w:hint="cs"/>
          <w:rtl/>
        </w:rPr>
        <w:t>الأوزان، ويحسب</w:t>
      </w:r>
      <w:r w:rsidRPr="00416FFF">
        <w:rPr>
          <w:rtl/>
        </w:rPr>
        <w:t xml:space="preserve"> </w:t>
      </w:r>
      <w:r w:rsidRPr="00416FFF">
        <w:rPr>
          <w:rFonts w:hint="cs"/>
          <w:rtl/>
        </w:rPr>
        <w:t>النتيجة</w:t>
      </w:r>
      <w:r w:rsidRPr="00416FFF">
        <w:rPr>
          <w:rtl/>
        </w:rPr>
        <w:t xml:space="preserve"> </w:t>
      </w:r>
      <w:r w:rsidRPr="00416FFF">
        <w:rPr>
          <w:rFonts w:hint="cs"/>
          <w:rtl/>
        </w:rPr>
        <w:t>لاتخاذ</w:t>
      </w:r>
      <w:r w:rsidRPr="00416FFF">
        <w:rPr>
          <w:rtl/>
        </w:rPr>
        <w:t xml:space="preserve"> </w:t>
      </w:r>
      <w:r w:rsidRPr="00416FFF">
        <w:rPr>
          <w:rFonts w:hint="cs"/>
          <w:rtl/>
        </w:rPr>
        <w:t>القرارات</w:t>
      </w:r>
      <w:r w:rsidRPr="00416FFF">
        <w:rPr>
          <w:color w:val="1D1B11" w:themeColor="background2" w:themeShade="1A"/>
        </w:rPr>
        <w:t>.(</w:t>
      </w:r>
      <w:r w:rsidRPr="00416FFF">
        <w:rPr>
          <w:color w:val="1D1B11" w:themeColor="background2" w:themeShade="1A"/>
          <w:shd w:val="clear" w:color="auto" w:fill="FFFFFF"/>
        </w:rPr>
        <w:t>Jaiswal, 2020</w:t>
      </w:r>
      <w:r w:rsidRPr="00416FFF">
        <w:rPr>
          <w:color w:val="1D1B11" w:themeColor="background2" w:themeShade="1A"/>
        </w:rPr>
        <w:t>)</w:t>
      </w:r>
      <w:r w:rsidRPr="00416FFF">
        <w:rPr>
          <w:rFonts w:hint="cs"/>
          <w:rtl/>
        </w:rPr>
        <w:t xml:space="preserve"> </w:t>
      </w:r>
    </w:p>
    <w:p w14:paraId="26832803" w14:textId="3A01B0A5" w:rsidR="00D153CF" w:rsidRPr="00416FFF" w:rsidRDefault="00D153CF" w:rsidP="00D153CF">
      <w:pPr>
        <w:pStyle w:val="00000"/>
        <w:rPr>
          <w:b/>
          <w:bCs/>
          <w:rtl/>
        </w:rPr>
      </w:pPr>
      <w:r w:rsidRPr="00416FFF">
        <w:rPr>
          <w:rFonts w:hint="cs"/>
          <w:rtl/>
        </w:rPr>
        <w:t xml:space="preserve">إلى جانب </w:t>
      </w:r>
      <w:r w:rsidRPr="00416FFF">
        <w:rPr>
          <w:rtl/>
        </w:rPr>
        <w:t>طريقة التقرير المكتوب</w:t>
      </w:r>
      <w:r w:rsidRPr="00416FFF">
        <w:rPr>
          <w:rFonts w:hint="cs"/>
          <w:rtl/>
        </w:rPr>
        <w:t xml:space="preserve"> ومن خلال هذه الطريقة يقوم المدير أو الرئيس بكتابة تقرير نختصر عن أداء العامل أثناء فترة محددة وتعد كتابة التقارير من أكثر طرق تقييم الأداء شيوعًا واستخدامًا، وبالرغم من ذلك فإن هناك تباين كبير في خصائص هذه التقارير وفي مواصفاتها والطرق التي تستخدم لقياس كفاءة العاملين (قنون، 2015).</w:t>
      </w:r>
    </w:p>
    <w:p w14:paraId="10A2BB62" w14:textId="77777777" w:rsidR="00D153CF" w:rsidRPr="00416FFF" w:rsidRDefault="00D153CF" w:rsidP="00D153CF">
      <w:pPr>
        <w:pStyle w:val="00000"/>
        <w:rPr>
          <w:rtl/>
        </w:rPr>
      </w:pPr>
      <w:r w:rsidRPr="00416FFF">
        <w:rPr>
          <w:rFonts w:hint="cs"/>
          <w:rtl/>
        </w:rPr>
        <w:t>غير أن الباحث اعتمد على طريقتين حديثتين لتقييم الأداء، وهما طريقة الوقائع الحرجة (المواقف الاستثنائية)، وطريقة الإدارة بالأهداف، لدورهم الهام في تقييم الأداء.</w:t>
      </w:r>
    </w:p>
    <w:p w14:paraId="4DFB4C3B" w14:textId="6DE28F3E" w:rsidR="00D153CF" w:rsidRPr="00416FFF" w:rsidRDefault="00D153CF" w:rsidP="00603BF1">
      <w:pPr>
        <w:pStyle w:val="a3"/>
        <w:numPr>
          <w:ilvl w:val="0"/>
          <w:numId w:val="19"/>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b/>
          <w:bCs/>
          <w:sz w:val="24"/>
          <w:szCs w:val="28"/>
          <w:rtl/>
          <w:lang w:bidi="ar-EG"/>
        </w:rPr>
        <w:t>طريقة الوقائع الحرجة (المواقف الاستثنائية):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color w:val="000000" w:themeColor="text1"/>
          <w:sz w:val="24"/>
          <w:szCs w:val="28"/>
          <w:rtl/>
        </w:rPr>
        <w:t>الأساس في هذه الطريقة هو تجميع عد من الوقائع التي تستقي ناجح أو فشل العمل وعلى الرئيس المباشر أن يلاحظ ويقرر ما إذا كانت تلك الوقائع تقدمت منهم أثناء أدائهم وغالبًا ما يستعمل أسلوب قوائم المراجعة لتقييم الأداء وهو عبارة عن قائمة من الأسئلة التي تتعلق بسلوك العامل حيث يتم وضع علامة نعم أو لا حسب رأيه في العمل، ثم تقوم إدارة الموارد البشرية بإعداد تقييم لكل سؤال والهدف من ذلك هو تقليل الاحتمالات لحيزهم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color w:val="000000" w:themeColor="text1"/>
          <w:sz w:val="24"/>
          <w:szCs w:val="28"/>
          <w:rtl/>
        </w:rPr>
        <w:t>(عبد الرحمن، 2020</w:t>
      </w:r>
      <w:r w:rsidRPr="00416FFF">
        <w:rPr>
          <w:rFonts w:ascii="Times New Roman" w:hAnsi="Times New Roman" w:cs="Simplified Arabic" w:hint="cs"/>
          <w:color w:val="000000" w:themeColor="text1"/>
          <w:sz w:val="24"/>
          <w:szCs w:val="28"/>
          <w:rtl/>
        </w:rPr>
        <w:t>أ</w:t>
      </w:r>
      <w:r w:rsidRPr="00416FFF">
        <w:rPr>
          <w:rFonts w:ascii="Times New Roman" w:hAnsi="Times New Roman" w:cs="Simplified Arabic"/>
          <w:color w:val="000000" w:themeColor="text1"/>
          <w:sz w:val="24"/>
          <w:szCs w:val="28"/>
          <w:rtl/>
        </w:rPr>
        <w:t>).</w:t>
      </w:r>
    </w:p>
    <w:p w14:paraId="3CA86507" w14:textId="31DA76A7" w:rsidR="00D153CF" w:rsidRPr="00416FFF" w:rsidRDefault="00D153CF" w:rsidP="00D153CF">
      <w:pPr>
        <w:pStyle w:val="00000"/>
        <w:rPr>
          <w:rtl/>
        </w:rPr>
      </w:pPr>
      <w:r w:rsidRPr="00416FFF">
        <w:rPr>
          <w:rFonts w:hint="cs"/>
          <w:rtl/>
        </w:rPr>
        <w:t xml:space="preserve">كما </w:t>
      </w:r>
      <w:r w:rsidRPr="00416FFF">
        <w:rPr>
          <w:rtl/>
        </w:rPr>
        <w:t xml:space="preserve">تعتبر طريقة "الحوادث الحرجة" إحدى </w:t>
      </w:r>
      <w:r w:rsidRPr="00416FFF">
        <w:rPr>
          <w:rFonts w:hint="cs"/>
          <w:rtl/>
        </w:rPr>
        <w:t>طرق تقييم الأداء</w:t>
      </w:r>
      <w:r w:rsidRPr="00416FFF">
        <w:rPr>
          <w:rtl/>
        </w:rPr>
        <w:t>، وتتضمن هذه الطريقة النظر في الأحداث أو المواقف التي تؤثر بشكل كبير على أداء العمل، لإنشاء نظام موثوق ومعقد لمعرفة الموارد البشرية المطلوبة والتي تناسب الاحتياجات الفريدة لكل جزء من الاعمال من خلال مزج هذه الأساليب المختلفة (</w:t>
      </w:r>
      <w:r w:rsidRPr="00416FFF">
        <w:rPr>
          <w:shd w:val="clear" w:color="auto" w:fill="FFFFFF"/>
        </w:rPr>
        <w:t>Bohdan</w:t>
      </w:r>
      <w:r w:rsidR="002B16BA" w:rsidRPr="00416FFF">
        <w:rPr>
          <w:shd w:val="clear" w:color="auto" w:fill="FFFFFF"/>
        </w:rPr>
        <w:t xml:space="preserve">, </w:t>
      </w:r>
      <w:r w:rsidRPr="00416FFF">
        <w:rPr>
          <w:shd w:val="clear" w:color="auto" w:fill="FFFFFF"/>
        </w:rPr>
        <w:t>2024</w:t>
      </w:r>
      <w:r w:rsidRPr="00416FFF">
        <w:rPr>
          <w:rtl/>
        </w:rPr>
        <w:t>).</w:t>
      </w:r>
    </w:p>
    <w:p w14:paraId="23387F1B" w14:textId="03FD6B3F" w:rsidR="00D153CF" w:rsidRPr="00416FFF" w:rsidRDefault="00D153CF" w:rsidP="00603BF1">
      <w:pPr>
        <w:pStyle w:val="a3"/>
        <w:numPr>
          <w:ilvl w:val="0"/>
          <w:numId w:val="19"/>
        </w:num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b/>
          <w:bCs/>
          <w:sz w:val="24"/>
          <w:szCs w:val="28"/>
          <w:rtl/>
          <w:lang w:bidi="ar-EG"/>
        </w:rPr>
        <w:t>الإدارة بالأهداف:</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color w:val="1D1B11" w:themeColor="background2" w:themeShade="1A"/>
          <w:sz w:val="24"/>
          <w:szCs w:val="28"/>
          <w:rtl/>
          <w:lang w:bidi="ar-EG"/>
        </w:rPr>
        <w:t>تعد</w:t>
      </w:r>
      <w:r w:rsidRPr="00416FFF">
        <w:rPr>
          <w:rFonts w:ascii="Times New Roman" w:hAnsi="Times New Roman" w:cs="Simplified Arabic"/>
          <w:color w:val="1D1B11" w:themeColor="background2" w:themeShade="1A"/>
          <w:sz w:val="24"/>
          <w:szCs w:val="28"/>
          <w:rtl/>
          <w:lang w:bidi="ar-EG"/>
        </w:rPr>
        <w:t xml:space="preserve"> الإدارة بالأهداف هي أداة أو وسيلة لتحقيق التكامل بين الأغراض أي الكسب والنمو والتطوير والاحتياجات الفردية للمدير أي الدخل والدفع والتحسين، وهي عملية تحول الأهداف التنظيمية إلى أهداف فردية، وعلاوة على ذلك، ينصب الاهتمام في الإدارة بالأهداف على المساهمات التي يقدمها الأفراد لتحقيق الأهداف التنظيمية </w:t>
      </w:r>
      <w:proofErr w:type="gramStart"/>
      <w:r w:rsidRPr="00416FFF">
        <w:rPr>
          <w:rFonts w:ascii="Times New Roman" w:hAnsi="Times New Roman" w:cs="Simplified Arabic"/>
          <w:color w:val="1D1B11" w:themeColor="background2" w:themeShade="1A"/>
          <w:sz w:val="24"/>
          <w:szCs w:val="28"/>
          <w:rtl/>
          <w:lang w:bidi="ar-EG"/>
        </w:rPr>
        <w:t>الأوسع</w:t>
      </w:r>
      <w:r w:rsidRPr="00416FFF">
        <w:rPr>
          <w:rFonts w:ascii="Times New Roman" w:hAnsi="Times New Roman" w:cs="Simplified Arabic"/>
          <w:color w:val="1D1B11" w:themeColor="background2" w:themeShade="1A"/>
          <w:sz w:val="24"/>
          <w:szCs w:val="28"/>
          <w:lang w:bidi="ar-EG"/>
        </w:rPr>
        <w:t>(</w:t>
      </w:r>
      <w:proofErr w:type="gramEnd"/>
      <w:r w:rsidRPr="00416FFF">
        <w:rPr>
          <w:rFonts w:ascii="Times New Roman" w:hAnsi="Times New Roman" w:cs="Simplified Arabic"/>
          <w:color w:val="1D1B11" w:themeColor="background2" w:themeShade="1A"/>
          <w:sz w:val="24"/>
          <w:szCs w:val="28"/>
          <w:lang w:bidi="ar-EG"/>
        </w:rPr>
        <w:t>Islami, 2018)</w:t>
      </w:r>
      <w:r w:rsidRPr="00416FFF">
        <w:rPr>
          <w:rFonts w:ascii="Times New Roman" w:hAnsi="Times New Roman" w:cs="Simplified Arabic"/>
          <w:color w:val="1D1B11" w:themeColor="background2" w:themeShade="1A"/>
          <w:sz w:val="24"/>
          <w:szCs w:val="28"/>
          <w:rtl/>
          <w:lang w:bidi="ar-EG"/>
        </w:rPr>
        <w:t xml:space="preserve">. </w:t>
      </w:r>
    </w:p>
    <w:p w14:paraId="4971062D" w14:textId="2C07EFE2" w:rsidR="00D153CF" w:rsidRPr="00416FFF" w:rsidRDefault="00D153CF" w:rsidP="00D153CF">
      <w:pPr>
        <w:spacing w:before="120" w:after="120" w:line="240" w:lineRule="auto"/>
        <w:ind w:firstLine="720"/>
        <w:jc w:val="both"/>
        <w:rPr>
          <w:rFonts w:ascii="Times New Roman" w:hAnsi="Times New Roman" w:cs="Simplified Arabic"/>
          <w:b/>
          <w:bCs/>
          <w:sz w:val="24"/>
          <w:szCs w:val="28"/>
          <w:rtl/>
          <w:lang w:bidi="ar-EG"/>
        </w:rPr>
      </w:pPr>
      <w:r w:rsidRPr="00416FFF">
        <w:rPr>
          <w:rFonts w:ascii="Times New Roman" w:hAnsi="Times New Roman" w:cs="Simplified Arabic" w:hint="cs"/>
          <w:sz w:val="24"/>
          <w:szCs w:val="28"/>
          <w:rtl/>
          <w:lang w:bidi="ar-EG"/>
        </w:rPr>
        <w:lastRenderedPageBreak/>
        <w:t xml:space="preserve">ومن </w:t>
      </w:r>
      <w:r w:rsidRPr="00416FFF">
        <w:rPr>
          <w:rFonts w:ascii="Times New Roman" w:hAnsi="Times New Roman" w:cs="Simplified Arabic"/>
          <w:sz w:val="24"/>
          <w:szCs w:val="28"/>
          <w:rtl/>
          <w:lang w:bidi="ar-EG"/>
        </w:rPr>
        <w:t>مزايا هذه الطريقة أنها تجعل للمرؤوسين دورا هاما في عملية تقييم الأداء وذلك بحثهم على المبادرة والمشاركة في وضع الأهداف</w:t>
      </w:r>
      <w:r w:rsidRPr="00416FFF">
        <w:rPr>
          <w:rFonts w:ascii="Times New Roman" w:hAnsi="Times New Roman" w:cs="Simplified Arabic" w:hint="cs"/>
          <w:sz w:val="24"/>
          <w:szCs w:val="28"/>
          <w:rtl/>
          <w:lang w:bidi="ar-EG"/>
        </w:rPr>
        <w:t>؛ وبالتالي</w:t>
      </w:r>
      <w:r w:rsidRPr="00416FFF">
        <w:rPr>
          <w:rFonts w:ascii="Times New Roman" w:hAnsi="Times New Roman" w:cs="Simplified Arabic"/>
          <w:sz w:val="24"/>
          <w:szCs w:val="28"/>
          <w:rtl/>
          <w:lang w:bidi="ar-EG"/>
        </w:rPr>
        <w:t xml:space="preserve"> تحفيزهم على تحقيق النتائج إلا أن عملية تحديد الأهداف ليست سهلة خاصة الأهداف غير القابلة للقياس كما أن نجاح هذه الطريقة يعتمد على القيادة الديمقراطية وعلى نوعية معينة من المرؤوسين ممن يتوفر فيهم الدافع والقدرة على العمل والاستمرار فيه (</w:t>
      </w:r>
      <w:proofErr w:type="spellStart"/>
      <w:r w:rsidRPr="00416FFF">
        <w:rPr>
          <w:rFonts w:ascii="Times New Roman" w:hAnsi="Times New Roman" w:cs="Simplified Arabic"/>
          <w:sz w:val="24"/>
          <w:szCs w:val="28"/>
          <w:rtl/>
          <w:lang w:bidi="ar-EG"/>
        </w:rPr>
        <w:t>غبارة</w:t>
      </w:r>
      <w:proofErr w:type="spellEnd"/>
      <w:r w:rsidRPr="00416FFF">
        <w:rPr>
          <w:rFonts w:ascii="Times New Roman" w:hAnsi="Times New Roman" w:cs="Simplified Arabic"/>
          <w:sz w:val="24"/>
          <w:szCs w:val="28"/>
          <w:rtl/>
          <w:lang w:bidi="ar-EG"/>
        </w:rPr>
        <w:t>، 2017).</w:t>
      </w:r>
    </w:p>
    <w:p w14:paraId="1006BE3F" w14:textId="66531A62" w:rsidR="00D153CF" w:rsidRDefault="00D153CF" w:rsidP="00D153CF">
      <w:pPr>
        <w:spacing w:before="120" w:after="120" w:line="240" w:lineRule="auto"/>
        <w:ind w:firstLine="720"/>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وعليه فإن طرق التقييم سواء التقليدية أو الحديثة تعتبر أدوات فعالة لقياس فعالية العاملين وتعزيز الأداء التنظيمي، من خلال اعتماد أساليب متنوعة، كما أن اختيار الطريقة المناسبة يعتمد على احتياجات الشركات وثقافتها؛ مما يسهم في تحقيق نتائج أفضل على المدى الطويل.</w:t>
      </w:r>
    </w:p>
    <w:p w14:paraId="6DBD3ED1" w14:textId="77777777" w:rsidR="00D153CF" w:rsidRPr="00416FFF" w:rsidRDefault="00D153CF" w:rsidP="002B16BA">
      <w:pPr>
        <w:pStyle w:val="333"/>
        <w:jc w:val="left"/>
        <w:rPr>
          <w:rtl/>
        </w:rPr>
      </w:pPr>
      <w:bookmarkStart w:id="14" w:name="_Toc183454905"/>
      <w:r w:rsidRPr="00416FFF">
        <w:rPr>
          <w:rFonts w:hint="cs"/>
          <w:rtl/>
        </w:rPr>
        <w:t xml:space="preserve">1-3-7 </w:t>
      </w:r>
      <w:r w:rsidRPr="00416FFF">
        <w:rPr>
          <w:rtl/>
        </w:rPr>
        <w:t>مداخل تقييم الأداء</w:t>
      </w:r>
      <w:bookmarkEnd w:id="14"/>
      <w:r w:rsidRPr="00416FFF">
        <w:rPr>
          <w:rtl/>
        </w:rPr>
        <w:t xml:space="preserve"> </w:t>
      </w:r>
    </w:p>
    <w:p w14:paraId="101FC027" w14:textId="77777777" w:rsidR="00D153CF" w:rsidRPr="00416FFF" w:rsidRDefault="00D153CF" w:rsidP="00D153CF">
      <w:pPr>
        <w:pStyle w:val="00000"/>
        <w:rPr>
          <w:rtl/>
        </w:rPr>
      </w:pPr>
      <w:r w:rsidRPr="00416FFF">
        <w:rPr>
          <w:rFonts w:hint="cs"/>
          <w:rtl/>
        </w:rPr>
        <w:t>تعتبر مداخل تقييم الأداء أساسية لفهم وتحسين فعالية الشركات؛ حيث توفر أدوات متنوعة لتقييم الأداء من زويا مختلفة، وتشمل هذه المداخل المدخل المقارن ومدخل السمات، والمدخل السلوكي، كل منها يقدم منظورًا فريدًا يسهم في تعزيز الأداء التنظيمي.</w:t>
      </w:r>
    </w:p>
    <w:p w14:paraId="2D1B651F" w14:textId="77777777" w:rsidR="00D153CF" w:rsidRPr="00416FFF" w:rsidRDefault="00D153CF" w:rsidP="00603BF1">
      <w:pPr>
        <w:pStyle w:val="a3"/>
        <w:numPr>
          <w:ilvl w:val="0"/>
          <w:numId w:val="25"/>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b/>
          <w:bCs/>
          <w:sz w:val="24"/>
          <w:szCs w:val="28"/>
          <w:rtl/>
          <w:lang w:bidi="ar-EG"/>
        </w:rPr>
        <w:t>المدخل المقارن:</w:t>
      </w:r>
      <w:r w:rsidRPr="00416FFF">
        <w:rPr>
          <w:rFonts w:ascii="Times New Roman" w:hAnsi="Times New Roman" w:cs="Simplified Arabic" w:hint="cs"/>
          <w:sz w:val="24"/>
          <w:szCs w:val="28"/>
          <w:rtl/>
          <w:lang w:bidi="ar-EG"/>
        </w:rPr>
        <w:t xml:space="preserve"> يعتبر المدخل المقارن من أحدث المداخل ويقوم على إجراء المقارنة بين نظام شركة ونظام شركة أخري، كالمقارنة لبعض جوانب النظام الإداري مثل أسلوب </w:t>
      </w:r>
      <w:proofErr w:type="spellStart"/>
      <w:r w:rsidRPr="00416FFF">
        <w:rPr>
          <w:rFonts w:ascii="Times New Roman" w:hAnsi="Times New Roman" w:cs="Simplified Arabic" w:hint="cs"/>
          <w:sz w:val="24"/>
          <w:szCs w:val="28"/>
          <w:rtl/>
          <w:lang w:bidi="ar-EG"/>
        </w:rPr>
        <w:t>إتخاذ</w:t>
      </w:r>
      <w:proofErr w:type="spellEnd"/>
      <w:r w:rsidRPr="00416FFF">
        <w:rPr>
          <w:rFonts w:ascii="Times New Roman" w:hAnsi="Times New Roman" w:cs="Simplified Arabic" w:hint="cs"/>
          <w:sz w:val="24"/>
          <w:szCs w:val="28"/>
          <w:rtl/>
          <w:lang w:bidi="ar-EG"/>
        </w:rPr>
        <w:t xml:space="preserve"> القرارات واختيار العاملين ومعالجة المشاكل المالية على سبيل المثال (الحريري، 2016أ، ص.35).</w:t>
      </w:r>
    </w:p>
    <w:p w14:paraId="0F031EA5" w14:textId="77777777" w:rsidR="00D153CF" w:rsidRPr="00416FFF" w:rsidRDefault="00D153CF" w:rsidP="00D153CF">
      <w:pPr>
        <w:pStyle w:val="00000"/>
        <w:rPr>
          <w:rtl/>
        </w:rPr>
      </w:pPr>
      <w:r w:rsidRPr="00416FFF">
        <w:rPr>
          <w:rFonts w:hint="cs"/>
          <w:rtl/>
        </w:rPr>
        <w:t xml:space="preserve">كما </w:t>
      </w:r>
      <w:r w:rsidRPr="00416FFF">
        <w:rPr>
          <w:rtl/>
        </w:rPr>
        <w:t xml:space="preserve">يتم </w:t>
      </w:r>
      <w:r w:rsidRPr="00416FFF">
        <w:rPr>
          <w:rFonts w:hint="cs"/>
          <w:rtl/>
        </w:rPr>
        <w:t>استخدام المدخل</w:t>
      </w:r>
      <w:r w:rsidRPr="00416FFF">
        <w:rPr>
          <w:rtl/>
        </w:rPr>
        <w:t xml:space="preserve"> المقارن لتقييم الأداء ليس فقط من خلال مراعاة أفضل الممارسات التي يمكن تحقيقها من الناحية الفنية</w:t>
      </w:r>
      <w:r w:rsidRPr="00416FFF">
        <w:rPr>
          <w:rFonts w:hint="cs"/>
          <w:rtl/>
        </w:rPr>
        <w:t>،</w:t>
      </w:r>
      <w:r w:rsidRPr="00416FFF">
        <w:rPr>
          <w:rtl/>
        </w:rPr>
        <w:t xml:space="preserve"> ولكن أيضًا ما هو مرغوب فيه، كما هو موضح في </w:t>
      </w:r>
      <w:proofErr w:type="gramStart"/>
      <w:r w:rsidRPr="00416FFF">
        <w:rPr>
          <w:rtl/>
        </w:rPr>
        <w:t>الأهداف</w:t>
      </w:r>
      <w:r w:rsidRPr="00416FFF">
        <w:t>(</w:t>
      </w:r>
      <w:proofErr w:type="gramEnd"/>
      <w:r w:rsidRPr="00416FFF">
        <w:rPr>
          <w:shd w:val="clear" w:color="auto" w:fill="FFFFFF"/>
        </w:rPr>
        <w:t>Ruiz</w:t>
      </w:r>
      <w:r w:rsidRPr="00416FFF">
        <w:t xml:space="preserve"> </w:t>
      </w:r>
      <w:r w:rsidRPr="00416FFF">
        <w:rPr>
          <w:shd w:val="clear" w:color="auto" w:fill="FFFFFF"/>
        </w:rPr>
        <w:t>&amp; Sirvent, 2019, P.3</w:t>
      </w:r>
      <w:r w:rsidRPr="00416FFF">
        <w:t>)</w:t>
      </w:r>
      <w:r w:rsidRPr="00416FFF">
        <w:rPr>
          <w:rtl/>
        </w:rPr>
        <w:t>.</w:t>
      </w:r>
    </w:p>
    <w:p w14:paraId="05BB6541" w14:textId="6C183C95" w:rsidR="00D153CF" w:rsidRPr="00416FFF" w:rsidRDefault="00D153CF" w:rsidP="00603BF1">
      <w:pPr>
        <w:pStyle w:val="a3"/>
        <w:numPr>
          <w:ilvl w:val="0"/>
          <w:numId w:val="25"/>
        </w:numPr>
        <w:spacing w:before="120" w:after="120" w:line="240" w:lineRule="auto"/>
        <w:jc w:val="both"/>
        <w:rPr>
          <w:rFonts w:ascii="Times New Roman" w:hAnsi="Times New Roman" w:cs="Simplified Arabic"/>
          <w:b/>
          <w:bCs/>
          <w:sz w:val="24"/>
          <w:szCs w:val="28"/>
          <w:lang w:bidi="ar-EG"/>
        </w:rPr>
      </w:pPr>
      <w:r w:rsidRPr="00416FFF">
        <w:rPr>
          <w:rFonts w:ascii="Times New Roman" w:hAnsi="Times New Roman" w:cs="Simplified Arabic"/>
          <w:b/>
          <w:bCs/>
          <w:sz w:val="24"/>
          <w:szCs w:val="28"/>
          <w:rtl/>
          <w:lang w:bidi="ar-EG"/>
        </w:rPr>
        <w:t>مدخل السمات:</w:t>
      </w:r>
      <w:r w:rsidRPr="00416FFF">
        <w:rPr>
          <w:rFonts w:ascii="Times New Roman" w:hAnsi="Times New Roman" w:cs="Simplified Arabic" w:hint="cs"/>
          <w:b/>
          <w:bCs/>
          <w:sz w:val="24"/>
          <w:szCs w:val="28"/>
          <w:rtl/>
          <w:lang w:bidi="ar-EG"/>
        </w:rPr>
        <w:t xml:space="preserve"> </w:t>
      </w:r>
      <w:r w:rsidRPr="00416FFF">
        <w:rPr>
          <w:rFonts w:ascii="Times New Roman" w:hAnsi="Times New Roman" w:cs="Simplified Arabic" w:hint="cs"/>
          <w:sz w:val="24"/>
          <w:szCs w:val="28"/>
          <w:rtl/>
          <w:lang w:bidi="ar-EG"/>
        </w:rPr>
        <w:t>وتتمثل في مجموعة من ردود الأفعال والاستجابات التي تربطها نوع من الوحدة التي تسمح لهذه الاستجابات أن توضع تحت اسم واحد، ومعالجتها بالطريقة نفسها في معظم الأحوال والسمة عنده جانب ثابت نسبيًا في خصائص الشخصية، كما أنها بُعد علمي يستخرج بوساطة التحليل العاملي لاختبارات الفروق الفردية بين الأفراد (السامرائي، 2023).</w:t>
      </w:r>
    </w:p>
    <w:p w14:paraId="012822C4" w14:textId="78D90EB8" w:rsidR="00D153CF" w:rsidRPr="00416FFF" w:rsidRDefault="00D153CF" w:rsidP="00D153CF">
      <w:pPr>
        <w:pStyle w:val="00000"/>
        <w:rPr>
          <w:b/>
          <w:bCs/>
          <w:color w:val="000000" w:themeColor="text1"/>
          <w:rtl/>
        </w:rPr>
      </w:pPr>
      <w:r w:rsidRPr="00416FFF">
        <w:rPr>
          <w:rFonts w:hint="cs"/>
          <w:rtl/>
        </w:rPr>
        <w:t>لذا تعتبر مدخل</w:t>
      </w:r>
      <w:r w:rsidRPr="00416FFF">
        <w:rPr>
          <w:rtl/>
        </w:rPr>
        <w:t xml:space="preserve"> </w:t>
      </w:r>
      <w:r w:rsidRPr="00416FFF">
        <w:rPr>
          <w:rFonts w:hint="cs"/>
          <w:rtl/>
        </w:rPr>
        <w:t>السمات</w:t>
      </w:r>
      <w:r w:rsidRPr="00416FFF">
        <w:rPr>
          <w:rtl/>
        </w:rPr>
        <w:t xml:space="preserve"> </w:t>
      </w:r>
      <w:r w:rsidRPr="00416FFF">
        <w:rPr>
          <w:rFonts w:hint="cs"/>
          <w:rtl/>
        </w:rPr>
        <w:t>هي</w:t>
      </w:r>
      <w:r w:rsidRPr="00416FFF">
        <w:rPr>
          <w:rtl/>
        </w:rPr>
        <w:t xml:space="preserve"> </w:t>
      </w:r>
      <w:r w:rsidRPr="00416FFF">
        <w:rPr>
          <w:rFonts w:hint="cs"/>
          <w:rtl/>
        </w:rPr>
        <w:t>إحدى</w:t>
      </w:r>
      <w:r w:rsidRPr="00416FFF">
        <w:rPr>
          <w:rtl/>
        </w:rPr>
        <w:t xml:space="preserve"> </w:t>
      </w:r>
      <w:r w:rsidRPr="00416FFF">
        <w:rPr>
          <w:rFonts w:hint="cs"/>
          <w:rtl/>
        </w:rPr>
        <w:t>المداخل</w:t>
      </w:r>
      <w:r w:rsidRPr="00416FFF">
        <w:rPr>
          <w:rtl/>
        </w:rPr>
        <w:t xml:space="preserve"> </w:t>
      </w:r>
      <w:r w:rsidRPr="00416FFF">
        <w:rPr>
          <w:rFonts w:hint="cs"/>
          <w:rtl/>
        </w:rPr>
        <w:t>التي</w:t>
      </w:r>
      <w:r w:rsidRPr="00416FFF">
        <w:rPr>
          <w:rtl/>
        </w:rPr>
        <w:t xml:space="preserve"> </w:t>
      </w:r>
      <w:r w:rsidRPr="00416FFF">
        <w:rPr>
          <w:rFonts w:hint="cs"/>
          <w:rtl/>
        </w:rPr>
        <w:t>تندرج</w:t>
      </w:r>
      <w:r w:rsidRPr="00416FFF">
        <w:rPr>
          <w:rtl/>
        </w:rPr>
        <w:t xml:space="preserve"> </w:t>
      </w:r>
      <w:r w:rsidRPr="00416FFF">
        <w:rPr>
          <w:rFonts w:hint="cs"/>
          <w:rtl/>
        </w:rPr>
        <w:t>تحت</w:t>
      </w:r>
      <w:r w:rsidRPr="00416FFF">
        <w:rPr>
          <w:rtl/>
        </w:rPr>
        <w:t xml:space="preserve"> </w:t>
      </w:r>
      <w:r w:rsidRPr="00416FFF">
        <w:rPr>
          <w:rFonts w:hint="cs"/>
          <w:rtl/>
        </w:rPr>
        <w:t>نظرية</w:t>
      </w:r>
      <w:r w:rsidRPr="00416FFF">
        <w:rPr>
          <w:rtl/>
        </w:rPr>
        <w:t xml:space="preserve"> </w:t>
      </w:r>
      <w:r w:rsidRPr="00416FFF">
        <w:rPr>
          <w:rFonts w:hint="cs"/>
          <w:rtl/>
        </w:rPr>
        <w:t>الشخصية، واستند المدخل إلى</w:t>
      </w:r>
      <w:r w:rsidRPr="00416FFF">
        <w:rPr>
          <w:rtl/>
        </w:rPr>
        <w:t xml:space="preserve"> </w:t>
      </w:r>
      <w:r w:rsidRPr="00416FFF">
        <w:rPr>
          <w:rFonts w:hint="cs"/>
          <w:rtl/>
        </w:rPr>
        <w:t>تعريف</w:t>
      </w:r>
      <w:r w:rsidRPr="00416FFF">
        <w:rPr>
          <w:rtl/>
        </w:rPr>
        <w:t xml:space="preserve"> </w:t>
      </w:r>
      <w:r w:rsidRPr="00416FFF">
        <w:rPr>
          <w:rFonts w:hint="cs"/>
          <w:rtl/>
        </w:rPr>
        <w:t>الوصف</w:t>
      </w:r>
      <w:r w:rsidRPr="00416FFF">
        <w:rPr>
          <w:rtl/>
        </w:rPr>
        <w:t xml:space="preserve"> </w:t>
      </w:r>
      <w:r w:rsidRPr="00416FFF">
        <w:rPr>
          <w:rFonts w:hint="cs"/>
          <w:rtl/>
        </w:rPr>
        <w:t>الشامل</w:t>
      </w:r>
      <w:r w:rsidRPr="00416FFF">
        <w:rPr>
          <w:rtl/>
        </w:rPr>
        <w:t xml:space="preserve"> </w:t>
      </w:r>
      <w:r w:rsidRPr="00416FFF">
        <w:rPr>
          <w:rFonts w:hint="cs"/>
          <w:rtl/>
        </w:rPr>
        <w:t>للأنماط</w:t>
      </w:r>
      <w:r w:rsidRPr="00416FFF">
        <w:rPr>
          <w:rtl/>
        </w:rPr>
        <w:t xml:space="preserve"> </w:t>
      </w:r>
      <w:r w:rsidRPr="00416FFF">
        <w:rPr>
          <w:rFonts w:hint="cs"/>
          <w:rtl/>
        </w:rPr>
        <w:t>المميزة</w:t>
      </w:r>
      <w:r w:rsidRPr="00416FFF">
        <w:rPr>
          <w:rtl/>
        </w:rPr>
        <w:t xml:space="preserve"> </w:t>
      </w:r>
      <w:r w:rsidRPr="00416FFF">
        <w:rPr>
          <w:rFonts w:hint="cs"/>
          <w:rtl/>
        </w:rPr>
        <w:t>للتفكير</w:t>
      </w:r>
      <w:r w:rsidRPr="00416FFF">
        <w:rPr>
          <w:rtl/>
        </w:rPr>
        <w:t xml:space="preserve"> </w:t>
      </w:r>
      <w:r w:rsidRPr="00416FFF">
        <w:rPr>
          <w:rFonts w:hint="cs"/>
          <w:rtl/>
        </w:rPr>
        <w:t>والشعور</w:t>
      </w:r>
      <w:r w:rsidRPr="00416FFF">
        <w:rPr>
          <w:rtl/>
        </w:rPr>
        <w:t xml:space="preserve"> </w:t>
      </w:r>
      <w:r w:rsidRPr="00416FFF">
        <w:rPr>
          <w:rFonts w:hint="cs"/>
          <w:rtl/>
        </w:rPr>
        <w:t>والسلوك،</w:t>
      </w:r>
      <w:r w:rsidRPr="00416FFF">
        <w:rPr>
          <w:rtl/>
        </w:rPr>
        <w:t xml:space="preserve"> </w:t>
      </w:r>
      <w:r w:rsidRPr="00416FFF">
        <w:rPr>
          <w:rFonts w:hint="cs"/>
          <w:rtl/>
        </w:rPr>
        <w:t>والتي</w:t>
      </w:r>
      <w:r w:rsidRPr="00416FFF">
        <w:rPr>
          <w:rtl/>
        </w:rPr>
        <w:t xml:space="preserve"> </w:t>
      </w:r>
      <w:r w:rsidRPr="00416FFF">
        <w:rPr>
          <w:rFonts w:hint="cs"/>
          <w:rtl/>
        </w:rPr>
        <w:t>تشكل</w:t>
      </w:r>
      <w:r w:rsidRPr="00416FFF">
        <w:rPr>
          <w:rtl/>
        </w:rPr>
        <w:t xml:space="preserve"> </w:t>
      </w:r>
      <w:r w:rsidRPr="00416FFF">
        <w:rPr>
          <w:rFonts w:hint="cs"/>
          <w:rtl/>
        </w:rPr>
        <w:t>معًا</w:t>
      </w:r>
      <w:r w:rsidRPr="00416FFF">
        <w:rPr>
          <w:rtl/>
        </w:rPr>
        <w:t xml:space="preserve"> </w:t>
      </w:r>
      <w:r w:rsidRPr="00416FFF">
        <w:rPr>
          <w:rFonts w:hint="cs"/>
          <w:rtl/>
        </w:rPr>
        <w:t>شخصية</w:t>
      </w:r>
      <w:r w:rsidRPr="00416FFF">
        <w:rPr>
          <w:rtl/>
        </w:rPr>
        <w:t xml:space="preserve"> </w:t>
      </w:r>
      <w:r w:rsidRPr="00416FFF">
        <w:rPr>
          <w:rFonts w:hint="cs"/>
          <w:rtl/>
        </w:rPr>
        <w:t>مميزة</w:t>
      </w:r>
      <w:r w:rsidRPr="00416FFF">
        <w:rPr>
          <w:rtl/>
        </w:rPr>
        <w:t xml:space="preserve"> </w:t>
      </w:r>
      <w:r w:rsidRPr="00416FFF">
        <w:rPr>
          <w:rFonts w:hint="cs"/>
          <w:rtl/>
        </w:rPr>
        <w:t>لكل</w:t>
      </w:r>
      <w:r w:rsidRPr="00416FFF">
        <w:rPr>
          <w:rtl/>
        </w:rPr>
        <w:t xml:space="preserve"> </w:t>
      </w:r>
      <w:r w:rsidRPr="00416FFF">
        <w:rPr>
          <w:rFonts w:hint="cs"/>
          <w:rtl/>
        </w:rPr>
        <w:t>فرد</w:t>
      </w:r>
      <w:r w:rsidRPr="00416FFF">
        <w:rPr>
          <w:rtl/>
        </w:rPr>
        <w:t xml:space="preserve"> </w:t>
      </w:r>
      <w:r w:rsidRPr="00416FFF">
        <w:rPr>
          <w:rFonts w:hint="cs"/>
          <w:rtl/>
        </w:rPr>
        <w:t>ويركز</w:t>
      </w:r>
      <w:r w:rsidRPr="00416FFF">
        <w:rPr>
          <w:rtl/>
        </w:rPr>
        <w:t xml:space="preserve"> </w:t>
      </w:r>
      <w:r w:rsidRPr="00416FFF">
        <w:rPr>
          <w:rFonts w:hint="cs"/>
          <w:rtl/>
        </w:rPr>
        <w:t>نهج</w:t>
      </w:r>
      <w:r w:rsidRPr="00416FFF">
        <w:rPr>
          <w:rtl/>
        </w:rPr>
        <w:t xml:space="preserve"> </w:t>
      </w:r>
      <w:r w:rsidRPr="00416FFF">
        <w:rPr>
          <w:rFonts w:hint="cs"/>
          <w:rtl/>
        </w:rPr>
        <w:t>السمات،</w:t>
      </w:r>
      <w:r w:rsidRPr="00416FFF">
        <w:rPr>
          <w:rtl/>
        </w:rPr>
        <w:t xml:space="preserve"> </w:t>
      </w:r>
      <w:r w:rsidRPr="00416FFF">
        <w:rPr>
          <w:rFonts w:hint="cs"/>
          <w:rtl/>
        </w:rPr>
        <w:t>الذي</w:t>
      </w:r>
      <w:r w:rsidRPr="00416FFF">
        <w:rPr>
          <w:rtl/>
        </w:rPr>
        <w:t xml:space="preserve"> </w:t>
      </w:r>
      <w:r w:rsidRPr="00416FFF">
        <w:rPr>
          <w:rFonts w:hint="cs"/>
          <w:rtl/>
        </w:rPr>
        <w:t>يُشار</w:t>
      </w:r>
      <w:r w:rsidRPr="00416FFF">
        <w:rPr>
          <w:rtl/>
        </w:rPr>
        <w:t xml:space="preserve"> </w:t>
      </w:r>
      <w:r w:rsidRPr="00416FFF">
        <w:rPr>
          <w:rFonts w:hint="cs"/>
          <w:color w:val="000000" w:themeColor="text1"/>
          <w:rtl/>
        </w:rPr>
        <w:t>إليه</w:t>
      </w:r>
      <w:r w:rsidRPr="00416FFF">
        <w:rPr>
          <w:color w:val="000000" w:themeColor="text1"/>
          <w:rtl/>
        </w:rPr>
        <w:t xml:space="preserve"> </w:t>
      </w:r>
      <w:r w:rsidRPr="00416FFF">
        <w:rPr>
          <w:rFonts w:hint="cs"/>
          <w:color w:val="000000" w:themeColor="text1"/>
          <w:rtl/>
        </w:rPr>
        <w:t>أحيانًا</w:t>
      </w:r>
      <w:r w:rsidRPr="00416FFF">
        <w:rPr>
          <w:color w:val="000000" w:themeColor="text1"/>
          <w:rtl/>
        </w:rPr>
        <w:t xml:space="preserve"> </w:t>
      </w:r>
      <w:r w:rsidRPr="00416FFF">
        <w:rPr>
          <w:rFonts w:hint="cs"/>
          <w:color w:val="000000" w:themeColor="text1"/>
          <w:rtl/>
        </w:rPr>
        <w:t>باسم</w:t>
      </w:r>
      <w:r w:rsidRPr="00416FFF">
        <w:rPr>
          <w:color w:val="000000" w:themeColor="text1"/>
          <w:rtl/>
        </w:rPr>
        <w:t xml:space="preserve"> النهج الميول، على الملاحظات التجريبية بدلًا من السريرية ويصف السمات كجوانب ملموسة للشخصية بمصطلحات وصفية اندفاعية </w:t>
      </w:r>
      <w:proofErr w:type="gramStart"/>
      <w:r w:rsidRPr="00416FFF">
        <w:rPr>
          <w:color w:val="000000" w:themeColor="text1"/>
          <w:rtl/>
        </w:rPr>
        <w:t>وحازمة</w:t>
      </w:r>
      <w:r w:rsidRPr="00416FFF">
        <w:rPr>
          <w:rFonts w:hint="cs"/>
          <w:color w:val="000000" w:themeColor="text1"/>
          <w:rtl/>
        </w:rPr>
        <w:t>(</w:t>
      </w:r>
      <w:proofErr w:type="gramEnd"/>
      <w:r w:rsidRPr="00416FFF">
        <w:rPr>
          <w:color w:val="000000" w:themeColor="text1"/>
          <w:shd w:val="clear" w:color="auto" w:fill="FFFFFF"/>
        </w:rPr>
        <w:t>Chinyere, 2017</w:t>
      </w:r>
      <w:r w:rsidRPr="00416FFF">
        <w:rPr>
          <w:rFonts w:hint="cs"/>
          <w:color w:val="000000" w:themeColor="text1"/>
          <w:rtl/>
        </w:rPr>
        <w:t>)</w:t>
      </w:r>
      <w:r w:rsidRPr="00416FFF">
        <w:rPr>
          <w:b/>
          <w:bCs/>
          <w:color w:val="000000" w:themeColor="text1"/>
          <w:rtl/>
        </w:rPr>
        <w:t>.</w:t>
      </w:r>
    </w:p>
    <w:p w14:paraId="7BCA7CDC" w14:textId="3A16ACF1" w:rsidR="00D153CF" w:rsidRPr="00416FFF" w:rsidRDefault="00D153CF" w:rsidP="00D153CF">
      <w:pPr>
        <w:pStyle w:val="00000"/>
        <w:rPr>
          <w:rtl/>
        </w:rPr>
      </w:pPr>
      <w:r w:rsidRPr="00416FFF">
        <w:rPr>
          <w:rtl/>
        </w:rPr>
        <w:t xml:space="preserve">كما ترتبط نظرية السمات الشخصية ارتباطًا وثيقًا بالدافع التنظيمي، من أجل النظر في هويات أعضاء </w:t>
      </w:r>
      <w:r w:rsidRPr="00416FFF">
        <w:rPr>
          <w:rFonts w:hint="cs"/>
          <w:rtl/>
        </w:rPr>
        <w:t>الشركة</w:t>
      </w:r>
      <w:r w:rsidRPr="00416FFF">
        <w:rPr>
          <w:rtl/>
        </w:rPr>
        <w:t xml:space="preserve">، </w:t>
      </w:r>
      <w:r w:rsidRPr="00416FFF">
        <w:rPr>
          <w:rFonts w:hint="cs"/>
          <w:rtl/>
        </w:rPr>
        <w:t>و</w:t>
      </w:r>
      <w:r w:rsidRPr="00416FFF">
        <w:rPr>
          <w:rtl/>
        </w:rPr>
        <w:t xml:space="preserve">يجب على المرء تحليل خصائصهم؛ حيث إن الشخصية لها تأثير مباشر على السلوك التنظيمي في تحديد درجات التسامح، وتناسق بيئة العمل، وأخلاقيات العمل، ويمكن تعزيز العلاقة بين الشخصية والدافع من خلال </w:t>
      </w:r>
      <w:r w:rsidRPr="00416FFF">
        <w:rPr>
          <w:rtl/>
        </w:rPr>
        <w:lastRenderedPageBreak/>
        <w:t>وضع الأفراد ذوي السمات المتوافقة في نفس الفرق حيث من المرجح أن يستمر التسامح</w:t>
      </w:r>
      <w:r w:rsidRPr="00416FFF">
        <w:t xml:space="preserve"> </w:t>
      </w:r>
      <w:r w:rsidRPr="00416FFF">
        <w:rPr>
          <w:rFonts w:hint="cs"/>
          <w:rtl/>
        </w:rPr>
        <w:t>(</w:t>
      </w:r>
      <w:proofErr w:type="spellStart"/>
      <w:r w:rsidRPr="00416FFF">
        <w:rPr>
          <w:color w:val="222222"/>
          <w:shd w:val="clear" w:color="auto" w:fill="FFFFFF"/>
        </w:rPr>
        <w:t>Wardhana</w:t>
      </w:r>
      <w:proofErr w:type="spellEnd"/>
      <w:r w:rsidRPr="00416FFF">
        <w:t xml:space="preserve"> </w:t>
      </w:r>
      <w:r w:rsidRPr="00416FFF">
        <w:rPr>
          <w:color w:val="222222"/>
          <w:shd w:val="clear" w:color="auto" w:fill="FFFFFF"/>
        </w:rPr>
        <w:t xml:space="preserve">&amp; </w:t>
      </w:r>
      <w:proofErr w:type="spellStart"/>
      <w:r w:rsidRPr="00416FFF">
        <w:rPr>
          <w:color w:val="222222"/>
          <w:shd w:val="clear" w:color="auto" w:fill="FFFFFF"/>
        </w:rPr>
        <w:t>Pangestu</w:t>
      </w:r>
      <w:proofErr w:type="spellEnd"/>
      <w:r w:rsidRPr="00416FFF">
        <w:rPr>
          <w:color w:val="222222"/>
          <w:shd w:val="clear" w:color="auto" w:fill="FFFFFF"/>
        </w:rPr>
        <w:t>, 2021</w:t>
      </w:r>
      <w:r w:rsidRPr="00416FFF">
        <w:rPr>
          <w:rFonts w:hint="cs"/>
          <w:rtl/>
        </w:rPr>
        <w:t>)</w:t>
      </w:r>
    </w:p>
    <w:p w14:paraId="222504F4" w14:textId="12F57C62" w:rsidR="00D153CF" w:rsidRPr="00416FFF" w:rsidRDefault="00D153CF" w:rsidP="00603BF1">
      <w:pPr>
        <w:pStyle w:val="a3"/>
        <w:numPr>
          <w:ilvl w:val="0"/>
          <w:numId w:val="25"/>
        </w:numPr>
        <w:spacing w:before="120" w:after="120" w:line="240" w:lineRule="auto"/>
        <w:jc w:val="both"/>
        <w:rPr>
          <w:rFonts w:ascii="Times New Roman" w:hAnsi="Times New Roman" w:cs="Simplified Arabic"/>
          <w:b/>
          <w:bCs/>
          <w:sz w:val="24"/>
          <w:szCs w:val="28"/>
          <w:lang w:bidi="ar-EG"/>
        </w:rPr>
      </w:pPr>
      <w:r w:rsidRPr="00416FFF">
        <w:rPr>
          <w:rFonts w:ascii="Times New Roman" w:hAnsi="Times New Roman" w:cs="Simplified Arabic"/>
          <w:b/>
          <w:bCs/>
          <w:sz w:val="24"/>
          <w:szCs w:val="28"/>
          <w:rtl/>
          <w:lang w:bidi="ar-EG"/>
        </w:rPr>
        <w:t>المدخل السلوكي:</w:t>
      </w:r>
      <w:r w:rsidRPr="00416FFF">
        <w:rPr>
          <w:rFonts w:ascii="Times New Roman" w:hAnsi="Times New Roman" w:cs="Simplified Arabic" w:hint="cs"/>
          <w:b/>
          <w:bCs/>
          <w:sz w:val="24"/>
          <w:szCs w:val="28"/>
          <w:rtl/>
          <w:lang w:bidi="ar-EG"/>
        </w:rPr>
        <w:t xml:space="preserve"> </w:t>
      </w:r>
      <w:r w:rsidRPr="00416FFF">
        <w:rPr>
          <w:rFonts w:ascii="Times New Roman" w:hAnsi="Times New Roman" w:cs="Simplified Arabic" w:hint="cs"/>
          <w:sz w:val="24"/>
          <w:szCs w:val="28"/>
          <w:rtl/>
          <w:lang w:bidi="ar-EG"/>
        </w:rPr>
        <w:t xml:space="preserve">يعتبر المدخل السلوكي للشركة الإدارية نظامًا اجتماعيًا مفتوحًا يتم </w:t>
      </w:r>
      <w:proofErr w:type="spellStart"/>
      <w:r w:rsidRPr="00416FFF">
        <w:rPr>
          <w:rFonts w:ascii="Times New Roman" w:hAnsi="Times New Roman" w:cs="Simplified Arabic" w:hint="cs"/>
          <w:sz w:val="24"/>
          <w:szCs w:val="28"/>
          <w:rtl/>
          <w:lang w:bidi="ar-EG"/>
        </w:rPr>
        <w:t>إتخاذ</w:t>
      </w:r>
      <w:proofErr w:type="spellEnd"/>
      <w:r w:rsidRPr="00416FFF">
        <w:rPr>
          <w:rFonts w:ascii="Times New Roman" w:hAnsi="Times New Roman" w:cs="Simplified Arabic" w:hint="cs"/>
          <w:sz w:val="24"/>
          <w:szCs w:val="28"/>
          <w:rtl/>
          <w:lang w:bidi="ar-EG"/>
        </w:rPr>
        <w:t xml:space="preserve"> القرارات فيه من خلال دراسة العمليات وتحديد المؤثرات وتفاعلها مع بعض للوصول إلى قرار موضوعي سليم، ويعد هذا المدخل نتاجًا لدراسة علم الاجتماع وعلم النفس الاجتماعي (رجب، 2023).</w:t>
      </w:r>
    </w:p>
    <w:p w14:paraId="013BBB6B" w14:textId="6EB1857A" w:rsidR="00D153CF" w:rsidRPr="00416FFF" w:rsidRDefault="00D153CF" w:rsidP="00D153CF">
      <w:pPr>
        <w:pStyle w:val="00000"/>
        <w:rPr>
          <w:rtl/>
        </w:rPr>
      </w:pPr>
      <w:r w:rsidRPr="00416FFF">
        <w:rPr>
          <w:rFonts w:hint="cs"/>
          <w:rtl/>
        </w:rPr>
        <w:t xml:space="preserve">كما </w:t>
      </w:r>
      <w:r w:rsidRPr="00416FFF">
        <w:rPr>
          <w:rtl/>
        </w:rPr>
        <w:t xml:space="preserve">تُعَد النظرية السلوكية عاملًا رئيسيًا في تحفيز الفرد والتزامه، وتتعامل النظرية السلوكية مع تأثيرات العوامل الاجتماعية والمعرفية والنفسية والعاطفية على القرارات الاقتصادية وأفعال الأفراد مثل </w:t>
      </w:r>
      <w:proofErr w:type="gramStart"/>
      <w:r w:rsidRPr="00416FFF">
        <w:rPr>
          <w:rtl/>
        </w:rPr>
        <w:t>المديرين</w:t>
      </w:r>
      <w:r w:rsidRPr="00416FFF">
        <w:t>(</w:t>
      </w:r>
      <w:proofErr w:type="spellStart"/>
      <w:proofErr w:type="gramEnd"/>
      <w:r w:rsidRPr="00416FFF">
        <w:rPr>
          <w:color w:val="222222"/>
          <w:shd w:val="clear" w:color="auto" w:fill="FFFFFF"/>
        </w:rPr>
        <w:t>Mandysová</w:t>
      </w:r>
      <w:proofErr w:type="spellEnd"/>
      <w:r w:rsidRPr="00416FFF">
        <w:rPr>
          <w:color w:val="222222"/>
          <w:shd w:val="clear" w:color="auto" w:fill="FFFFFF"/>
        </w:rPr>
        <w:t>, 2018</w:t>
      </w:r>
      <w:r w:rsidRPr="00416FFF">
        <w:t>)</w:t>
      </w:r>
      <w:r w:rsidRPr="00416FFF">
        <w:rPr>
          <w:rtl/>
        </w:rPr>
        <w:t>.</w:t>
      </w:r>
    </w:p>
    <w:p w14:paraId="6B91A2E1" w14:textId="77777777" w:rsidR="00D153CF" w:rsidRPr="00416FFF" w:rsidRDefault="00D153CF" w:rsidP="00D153CF">
      <w:pPr>
        <w:pStyle w:val="00000"/>
      </w:pPr>
      <w:r w:rsidRPr="00416FFF">
        <w:rPr>
          <w:rFonts w:hint="cs"/>
          <w:rtl/>
        </w:rPr>
        <w:t xml:space="preserve">يري الباحث أن مداخل تقييم الأداء تعكس تنوع الأساليب المستخدمة في قياس فعالية الأفراد، بدءا من المقارنات بين الشركات إلى تحليل السمات الشخصية والسلوكيات، إن استخدام هذه المداخل يساعد الشركات في تحديد نقاط القوة والضعف؛ مما يساهم في تحسين الأداء وتحقيق الأهداف التنظيمية. </w:t>
      </w:r>
    </w:p>
    <w:p w14:paraId="4D22759E" w14:textId="77777777" w:rsidR="00D153CF" w:rsidRPr="00416FFF" w:rsidRDefault="00D153CF" w:rsidP="00D153CF">
      <w:pPr>
        <w:spacing w:before="120" w:after="120" w:line="240" w:lineRule="auto"/>
        <w:jc w:val="both"/>
        <w:outlineLvl w:val="2"/>
        <w:rPr>
          <w:rFonts w:ascii="Times New Roman" w:hAnsi="Times New Roman" w:cs="Simplified Arabic"/>
          <w:b/>
          <w:bCs/>
          <w:sz w:val="24"/>
          <w:szCs w:val="28"/>
          <w:lang w:bidi="ar-EG"/>
        </w:rPr>
      </w:pPr>
      <w:bookmarkStart w:id="15" w:name="_Toc183454906"/>
      <w:r w:rsidRPr="00416FFF">
        <w:rPr>
          <w:rFonts w:ascii="Times New Roman" w:hAnsi="Times New Roman" w:cs="Simplified Arabic" w:hint="cs"/>
          <w:b/>
          <w:bCs/>
          <w:sz w:val="24"/>
          <w:szCs w:val="28"/>
          <w:rtl/>
          <w:lang w:bidi="ar-EG"/>
        </w:rPr>
        <w:t xml:space="preserve">1-3-8 </w:t>
      </w:r>
      <w:r w:rsidRPr="00416FFF">
        <w:rPr>
          <w:rFonts w:ascii="Times New Roman" w:hAnsi="Times New Roman" w:cs="Simplified Arabic"/>
          <w:b/>
          <w:bCs/>
          <w:sz w:val="24"/>
          <w:szCs w:val="28"/>
          <w:rtl/>
          <w:lang w:bidi="ar-EG"/>
        </w:rPr>
        <w:t>خطوات تقييم الأداء</w:t>
      </w:r>
      <w:bookmarkEnd w:id="15"/>
    </w:p>
    <w:p w14:paraId="3E0718B9" w14:textId="77777777" w:rsidR="00D153CF" w:rsidRPr="00416FFF" w:rsidRDefault="00D153CF" w:rsidP="00D153CF">
      <w:pPr>
        <w:pStyle w:val="00000"/>
        <w:rPr>
          <w:b/>
          <w:bCs/>
        </w:rPr>
      </w:pPr>
      <w:r w:rsidRPr="00416FFF">
        <w:rPr>
          <w:rFonts w:hint="cs"/>
          <w:rtl/>
        </w:rPr>
        <w:t>تعد خطوات تقييم الأداء عملية شركة تهدف إلى قياس فعالية العاملين والشركات، وتساعد في تحسين الأداء المؤسسي، وتتباين هذه الخطوات من شركة إلى أخري</w:t>
      </w:r>
      <w:r w:rsidRPr="00416FFF">
        <w:rPr>
          <w:rFonts w:hint="cs"/>
          <w:b/>
          <w:bCs/>
          <w:rtl/>
        </w:rPr>
        <w:t xml:space="preserve">. </w:t>
      </w:r>
    </w:p>
    <w:p w14:paraId="314C4162" w14:textId="2B5A9D45" w:rsidR="00D153CF" w:rsidRPr="00416FFF" w:rsidRDefault="00D153CF" w:rsidP="00D153CF">
      <w:pPr>
        <w:spacing w:before="120" w:after="120" w:line="240" w:lineRule="auto"/>
        <w:jc w:val="both"/>
        <w:rPr>
          <w:rFonts w:ascii="Times New Roman" w:hAnsi="Times New Roman" w:cs="Simplified Arabic"/>
          <w:color w:val="000000" w:themeColor="text1"/>
          <w:sz w:val="24"/>
          <w:szCs w:val="28"/>
          <w:rtl/>
        </w:rPr>
      </w:pPr>
      <w:r w:rsidRPr="00416FFF">
        <w:rPr>
          <w:rFonts w:ascii="Times New Roman" w:hAnsi="Times New Roman" w:cs="Simplified Arabic" w:hint="cs"/>
          <w:color w:val="000000" w:themeColor="text1"/>
          <w:sz w:val="24"/>
          <w:szCs w:val="28"/>
          <w:rtl/>
        </w:rPr>
        <w:t xml:space="preserve">فقد </w:t>
      </w:r>
      <w:r w:rsidRPr="00416FFF">
        <w:rPr>
          <w:rFonts w:ascii="Times New Roman" w:hAnsi="Times New Roman" w:cs="Simplified Arabic"/>
          <w:color w:val="000000" w:themeColor="text1"/>
          <w:sz w:val="24"/>
          <w:szCs w:val="28"/>
          <w:rtl/>
        </w:rPr>
        <w:t xml:space="preserve">أشار كرنكة (2018) إلى </w:t>
      </w:r>
      <w:r w:rsidRPr="00416FFF">
        <w:rPr>
          <w:rFonts w:ascii="Times New Roman" w:hAnsi="Times New Roman" w:cs="Simplified Arabic" w:hint="cs"/>
          <w:color w:val="000000" w:themeColor="text1"/>
          <w:sz w:val="24"/>
          <w:szCs w:val="28"/>
          <w:rtl/>
        </w:rPr>
        <w:t xml:space="preserve">أن </w:t>
      </w:r>
      <w:r w:rsidRPr="00416FFF">
        <w:rPr>
          <w:rFonts w:ascii="Times New Roman" w:hAnsi="Times New Roman" w:cs="Simplified Arabic"/>
          <w:color w:val="000000" w:themeColor="text1"/>
          <w:sz w:val="24"/>
          <w:szCs w:val="28"/>
          <w:rtl/>
        </w:rPr>
        <w:t xml:space="preserve">خطوات تقييم الأداء </w:t>
      </w:r>
      <w:r w:rsidRPr="00416FFF">
        <w:rPr>
          <w:rFonts w:ascii="Times New Roman" w:hAnsi="Times New Roman" w:cs="Simplified Arabic" w:hint="cs"/>
          <w:color w:val="000000" w:themeColor="text1"/>
          <w:sz w:val="24"/>
          <w:szCs w:val="28"/>
          <w:rtl/>
        </w:rPr>
        <w:t xml:space="preserve">تتمثل </w:t>
      </w:r>
      <w:r w:rsidRPr="00416FFF">
        <w:rPr>
          <w:rFonts w:ascii="Times New Roman" w:hAnsi="Times New Roman" w:cs="Simplified Arabic"/>
          <w:color w:val="000000" w:themeColor="text1"/>
          <w:sz w:val="24"/>
          <w:szCs w:val="28"/>
          <w:rtl/>
        </w:rPr>
        <w:t>في التالي:</w:t>
      </w:r>
    </w:p>
    <w:p w14:paraId="55750DB7" w14:textId="77777777" w:rsidR="00D153CF" w:rsidRPr="00416FFF" w:rsidRDefault="00D153CF" w:rsidP="00603BF1">
      <w:pPr>
        <w:pStyle w:val="a3"/>
        <w:numPr>
          <w:ilvl w:val="0"/>
          <w:numId w:val="28"/>
        </w:numPr>
        <w:spacing w:before="120" w:after="120" w:line="240" w:lineRule="auto"/>
        <w:jc w:val="both"/>
        <w:rPr>
          <w:rFonts w:ascii="Times New Roman" w:hAnsi="Times New Roman" w:cs="Simplified Arabic"/>
          <w:sz w:val="24"/>
          <w:szCs w:val="28"/>
        </w:rPr>
      </w:pPr>
      <w:r w:rsidRPr="00416FFF">
        <w:rPr>
          <w:rFonts w:ascii="Times New Roman" w:hAnsi="Times New Roman" w:cs="Simplified Arabic"/>
          <w:b/>
          <w:bCs/>
          <w:sz w:val="24"/>
          <w:szCs w:val="28"/>
          <w:rtl/>
        </w:rPr>
        <w:t>التقويم القلبي:</w:t>
      </w:r>
      <w:r w:rsidRPr="00416FFF">
        <w:rPr>
          <w:rFonts w:ascii="Times New Roman" w:hAnsi="Times New Roman" w:cs="Simplified Arabic"/>
          <w:sz w:val="24"/>
          <w:szCs w:val="28"/>
          <w:rtl/>
        </w:rPr>
        <w:t xml:space="preserve"> يتم قبل تنفيذ المشروع حيث تدرس ضرورة تنفيذ المشروع وتوضيح تفاصيله والنتائج المتوقعة منه، ومدى ملاءمة المشروع وقيمته، ووضع مؤشرات تقوم لقياس تأثير المشروع في التقويمات اللاحقة، ويساعد </w:t>
      </w:r>
      <w:r w:rsidRPr="00416FFF">
        <w:rPr>
          <w:rFonts w:ascii="Times New Roman" w:hAnsi="Times New Roman" w:cs="Simplified Arabic" w:hint="cs"/>
          <w:sz w:val="24"/>
          <w:szCs w:val="28"/>
          <w:rtl/>
        </w:rPr>
        <w:t>الشركة</w:t>
      </w:r>
      <w:r w:rsidRPr="00416FFF">
        <w:rPr>
          <w:rFonts w:ascii="Times New Roman" w:hAnsi="Times New Roman" w:cs="Simplified Arabic"/>
          <w:sz w:val="24"/>
          <w:szCs w:val="28"/>
          <w:rtl/>
        </w:rPr>
        <w:t xml:space="preserve"> على التخطيط القبلي الذي يعني وصف ما هو متوقع ومحتمل وتحليله والتوصل إلى صيغة للتعامل مع كل من هذه السيناريوهات.</w:t>
      </w:r>
    </w:p>
    <w:p w14:paraId="069BF967" w14:textId="77777777" w:rsidR="00D153CF" w:rsidRPr="00416FFF" w:rsidRDefault="00D153CF" w:rsidP="00603BF1">
      <w:pPr>
        <w:pStyle w:val="a3"/>
        <w:numPr>
          <w:ilvl w:val="0"/>
          <w:numId w:val="28"/>
        </w:numPr>
        <w:spacing w:before="120" w:after="120" w:line="240" w:lineRule="auto"/>
        <w:jc w:val="both"/>
        <w:rPr>
          <w:rFonts w:ascii="Times New Roman" w:hAnsi="Times New Roman" w:cs="Simplified Arabic"/>
          <w:sz w:val="24"/>
          <w:szCs w:val="28"/>
        </w:rPr>
      </w:pPr>
      <w:r w:rsidRPr="00416FFF">
        <w:rPr>
          <w:rFonts w:ascii="Times New Roman" w:hAnsi="Times New Roman" w:cs="Simplified Arabic"/>
          <w:b/>
          <w:bCs/>
          <w:sz w:val="24"/>
          <w:szCs w:val="28"/>
          <w:rtl/>
        </w:rPr>
        <w:t>تقويم منتصف المدة:</w:t>
      </w:r>
      <w:r w:rsidRPr="00416FFF">
        <w:rPr>
          <w:rFonts w:ascii="Times New Roman" w:hAnsi="Times New Roman" w:cs="Simplified Arabic"/>
          <w:sz w:val="24"/>
          <w:szCs w:val="28"/>
          <w:rtl/>
        </w:rPr>
        <w:t xml:space="preserve"> أو التقويم المتزامن ويجري في منتصف مدة التنفيذ المشروع؛ حيث يهدف هذا التقويم إلى فحص الإنجازات وتنفيذ المشروع بالتركيز على الكفاءة والملاءمة مستندًا إلى النتائج بالإضافة إلى مراجعة خطة العمل وتعديلها وفقًا للنتائج حيث تساعد نتائج التقويم الجهات المعنية على اتخاذ القرار ومراقبة الأداء.</w:t>
      </w:r>
    </w:p>
    <w:p w14:paraId="28BBA8AE" w14:textId="77777777" w:rsidR="00D153CF" w:rsidRPr="00416FFF" w:rsidRDefault="00D153CF" w:rsidP="00603BF1">
      <w:pPr>
        <w:pStyle w:val="a3"/>
        <w:numPr>
          <w:ilvl w:val="0"/>
          <w:numId w:val="28"/>
        </w:numPr>
        <w:spacing w:before="120" w:after="120" w:line="240" w:lineRule="auto"/>
        <w:jc w:val="both"/>
        <w:rPr>
          <w:rFonts w:ascii="Times New Roman" w:hAnsi="Times New Roman" w:cs="Simplified Arabic"/>
          <w:sz w:val="24"/>
          <w:szCs w:val="28"/>
          <w:rtl/>
        </w:rPr>
      </w:pPr>
      <w:r w:rsidRPr="00416FFF">
        <w:rPr>
          <w:rFonts w:ascii="Times New Roman" w:hAnsi="Times New Roman" w:cs="Simplified Arabic"/>
          <w:b/>
          <w:bCs/>
          <w:sz w:val="24"/>
          <w:szCs w:val="28"/>
          <w:rtl/>
        </w:rPr>
        <w:t>التقويم البعدي:</w:t>
      </w:r>
      <w:r w:rsidRPr="00416FFF">
        <w:rPr>
          <w:rFonts w:ascii="Times New Roman" w:hAnsi="Times New Roman" w:cs="Simplified Arabic"/>
          <w:sz w:val="24"/>
          <w:szCs w:val="28"/>
          <w:rtl/>
        </w:rPr>
        <w:t xml:space="preserve"> يجري بعد فترة زمنية من انتهاء تنفيذ المشروع ويركز على الكفاءة والتأثير والاستمرارية، استنادًا إلى نتائج التقويم ويهدف هذا التقويم إلى استخلاص الدروس المستفادة والتوصيات للجهات المعنية بتخطيط المشاريع المستقبلية وتنفيذها بشكل أكثر كفاءة وفاعلية.</w:t>
      </w:r>
    </w:p>
    <w:p w14:paraId="4242E0E5" w14:textId="4B86EFD3" w:rsidR="00D153CF" w:rsidRPr="00416FFF" w:rsidRDefault="00D153CF" w:rsidP="00D153CF">
      <w:pPr>
        <w:spacing w:before="120" w:after="120" w:line="240" w:lineRule="auto"/>
        <w:rPr>
          <w:rFonts w:ascii="Times New Roman" w:hAnsi="Times New Roman" w:cs="Simplified Arabic"/>
          <w:color w:val="000000" w:themeColor="text1"/>
          <w:sz w:val="24"/>
          <w:szCs w:val="28"/>
          <w:rtl/>
          <w:lang w:bidi="ar-EG"/>
        </w:rPr>
      </w:pPr>
      <w:r w:rsidRPr="00416FFF">
        <w:rPr>
          <w:rFonts w:ascii="Times New Roman" w:hAnsi="Times New Roman" w:cs="Simplified Arabic" w:hint="cs"/>
          <w:color w:val="000000" w:themeColor="text1"/>
          <w:sz w:val="24"/>
          <w:szCs w:val="28"/>
          <w:rtl/>
          <w:lang w:bidi="ar-EG"/>
        </w:rPr>
        <w:t>إلى أن</w:t>
      </w:r>
      <w:r w:rsidRPr="00416FFF">
        <w:rPr>
          <w:rFonts w:ascii="Times New Roman" w:hAnsi="Times New Roman" w:cs="Simplified Arabic"/>
          <w:color w:val="000000" w:themeColor="text1"/>
          <w:sz w:val="24"/>
          <w:szCs w:val="28"/>
          <w:rtl/>
          <w:lang w:bidi="ar-EG"/>
        </w:rPr>
        <w:t xml:space="preserve"> "</w:t>
      </w:r>
      <w:r w:rsidRPr="00416FFF">
        <w:rPr>
          <w:rFonts w:ascii="Times New Roman" w:hAnsi="Times New Roman" w:cs="Simplified Arabic" w:hint="cs"/>
          <w:sz w:val="24"/>
          <w:szCs w:val="28"/>
          <w:rtl/>
        </w:rPr>
        <w:t xml:space="preserve"> </w:t>
      </w:r>
      <w:r w:rsidRPr="00416FFF">
        <w:rPr>
          <w:rFonts w:ascii="Times New Roman" w:hAnsi="Times New Roman" w:cs="Simplified Arabic" w:hint="cs"/>
          <w:color w:val="000000" w:themeColor="text1"/>
          <w:sz w:val="24"/>
          <w:szCs w:val="28"/>
          <w:rtl/>
          <w:lang w:bidi="ar-EG"/>
        </w:rPr>
        <w:t>ثوي</w:t>
      </w:r>
      <w:r w:rsidRPr="00416FFF">
        <w:rPr>
          <w:rFonts w:ascii="Times New Roman" w:hAnsi="Times New Roman" w:cs="Simplified Arabic"/>
          <w:color w:val="000000" w:themeColor="text1"/>
          <w:sz w:val="24"/>
          <w:szCs w:val="28"/>
          <w:rtl/>
          <w:lang w:bidi="ar-EG"/>
        </w:rPr>
        <w:t xml:space="preserve"> </w:t>
      </w:r>
      <w:r w:rsidRPr="00416FFF">
        <w:rPr>
          <w:rFonts w:ascii="Times New Roman" w:hAnsi="Times New Roman" w:cs="Simplified Arabic" w:hint="cs"/>
          <w:color w:val="000000" w:themeColor="text1"/>
          <w:sz w:val="24"/>
          <w:szCs w:val="28"/>
          <w:rtl/>
          <w:lang w:bidi="ar-EG"/>
        </w:rPr>
        <w:t>وترينه</w:t>
      </w:r>
      <w:r w:rsidRPr="00416FFF">
        <w:rPr>
          <w:rFonts w:ascii="Times New Roman" w:hAnsi="Times New Roman" w:cs="Simplified Arabic"/>
          <w:color w:val="000000" w:themeColor="text1"/>
          <w:sz w:val="24"/>
          <w:szCs w:val="28"/>
          <w:rtl/>
          <w:lang w:bidi="ar-EG"/>
        </w:rPr>
        <w:t>"</w:t>
      </w:r>
      <w:r w:rsidRPr="00416FFF">
        <w:rPr>
          <w:rFonts w:ascii="Times New Roman" w:hAnsi="Times New Roman" w:cs="Simplified Arabic" w:hint="cs"/>
          <w:color w:val="000000" w:themeColor="text1"/>
          <w:sz w:val="24"/>
          <w:szCs w:val="28"/>
          <w:rtl/>
          <w:lang w:bidi="ar-EG"/>
        </w:rPr>
        <w:t>(</w:t>
      </w:r>
      <w:proofErr w:type="spellStart"/>
      <w:r w:rsidRPr="00416FFF">
        <w:rPr>
          <w:rFonts w:ascii="Times New Roman" w:hAnsi="Times New Roman" w:cs="Simplified Arabic"/>
          <w:color w:val="000000" w:themeColor="text1"/>
          <w:sz w:val="24"/>
          <w:szCs w:val="28"/>
          <w:lang w:bidi="ar-EG"/>
        </w:rPr>
        <w:t>Thuy&amp;Trinh</w:t>
      </w:r>
      <w:proofErr w:type="spellEnd"/>
      <w:r w:rsidR="004570F0" w:rsidRPr="00416FFF">
        <w:rPr>
          <w:rFonts w:ascii="Times New Roman" w:hAnsi="Times New Roman" w:cs="Simplified Arabic"/>
          <w:color w:val="000000" w:themeColor="text1"/>
          <w:sz w:val="24"/>
          <w:szCs w:val="28"/>
          <w:lang w:bidi="ar-EG"/>
        </w:rPr>
        <w:t xml:space="preserve">, </w:t>
      </w:r>
      <w:r w:rsidRPr="00416FFF">
        <w:rPr>
          <w:rFonts w:ascii="Times New Roman" w:hAnsi="Times New Roman" w:cs="Simplified Arabic"/>
          <w:color w:val="000000" w:themeColor="text1"/>
          <w:sz w:val="24"/>
          <w:szCs w:val="28"/>
          <w:lang w:bidi="ar-EG"/>
        </w:rPr>
        <w:t>2020</w:t>
      </w:r>
      <w:r w:rsidRPr="00416FFF">
        <w:rPr>
          <w:rFonts w:ascii="Times New Roman" w:hAnsi="Times New Roman" w:cs="Simplified Arabic" w:hint="cs"/>
          <w:color w:val="000000" w:themeColor="text1"/>
          <w:sz w:val="24"/>
          <w:szCs w:val="28"/>
          <w:rtl/>
          <w:lang w:bidi="ar-EG"/>
        </w:rPr>
        <w:t>)</w:t>
      </w:r>
      <w:r w:rsidRPr="00416FFF">
        <w:rPr>
          <w:rFonts w:ascii="Times New Roman" w:hAnsi="Times New Roman" w:cs="Simplified Arabic"/>
          <w:color w:val="000000" w:themeColor="text1"/>
          <w:sz w:val="24"/>
          <w:szCs w:val="28"/>
          <w:rtl/>
          <w:lang w:bidi="ar-EG"/>
        </w:rPr>
        <w:t xml:space="preserve"> </w:t>
      </w:r>
      <w:r w:rsidRPr="00416FFF">
        <w:rPr>
          <w:rFonts w:ascii="Times New Roman" w:hAnsi="Times New Roman" w:cs="Simplified Arabic" w:hint="cs"/>
          <w:color w:val="000000" w:themeColor="text1"/>
          <w:sz w:val="24"/>
          <w:szCs w:val="28"/>
          <w:rtl/>
          <w:lang w:bidi="ar-EG"/>
        </w:rPr>
        <w:t>ذكر خطوات مختلفة ل</w:t>
      </w:r>
      <w:r w:rsidRPr="00416FFF">
        <w:rPr>
          <w:rFonts w:ascii="Times New Roman" w:hAnsi="Times New Roman" w:cs="Simplified Arabic"/>
          <w:color w:val="000000" w:themeColor="text1"/>
          <w:sz w:val="24"/>
          <w:szCs w:val="28"/>
          <w:rtl/>
          <w:lang w:bidi="ar-EG"/>
        </w:rPr>
        <w:t>تقييم الأداء تتضمن التالي</w:t>
      </w:r>
      <w:r w:rsidRPr="00416FFF">
        <w:rPr>
          <w:rFonts w:ascii="Times New Roman" w:hAnsi="Times New Roman" w:cs="Simplified Arabic" w:hint="cs"/>
          <w:color w:val="000000" w:themeColor="text1"/>
          <w:sz w:val="24"/>
          <w:szCs w:val="28"/>
          <w:rtl/>
          <w:lang w:bidi="ar-EG"/>
        </w:rPr>
        <w:t>:</w:t>
      </w:r>
    </w:p>
    <w:p w14:paraId="1ABA8830" w14:textId="77777777" w:rsidR="00D153CF" w:rsidRPr="00416FFF" w:rsidRDefault="00D153CF" w:rsidP="00603BF1">
      <w:pPr>
        <w:pStyle w:val="a3"/>
        <w:numPr>
          <w:ilvl w:val="0"/>
          <w:numId w:val="29"/>
        </w:numPr>
        <w:spacing w:before="120" w:after="120" w:line="240" w:lineRule="auto"/>
        <w:rPr>
          <w:rFonts w:ascii="Times New Roman" w:hAnsi="Times New Roman" w:cs="Simplified Arabic"/>
          <w:sz w:val="24"/>
          <w:szCs w:val="28"/>
          <w:rtl/>
          <w:lang w:bidi="ar-EG"/>
        </w:rPr>
      </w:pPr>
      <w:r w:rsidRPr="00416FFF">
        <w:rPr>
          <w:rFonts w:ascii="Times New Roman" w:hAnsi="Times New Roman" w:cs="Simplified Arabic" w:hint="cs"/>
          <w:b/>
          <w:bCs/>
          <w:sz w:val="24"/>
          <w:szCs w:val="28"/>
          <w:rtl/>
          <w:lang w:bidi="ar-EG"/>
        </w:rPr>
        <w:lastRenderedPageBreak/>
        <w:t>وضع</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معايير</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أداء</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العاملين:</w:t>
      </w:r>
      <w:r w:rsidRPr="00416FFF">
        <w:rPr>
          <w:rFonts w:ascii="Times New Roman" w:hAnsi="Times New Roman" w:cs="Simplified Arabic" w:hint="cs"/>
          <w:sz w:val="24"/>
          <w:szCs w:val="28"/>
          <w:rtl/>
          <w:lang w:bidi="ar-EG"/>
        </w:rPr>
        <w:t xml:space="preserve"> يجب</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على</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المدير</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يحدد</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الإنجازات</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أو</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المهارات</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أو</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المخرجات</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التي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سيتم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تقييمها،</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يجب</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تضمين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معايير</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الأداء</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هذه</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في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تحليل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الوظيفة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والوصف</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الوظيفي.</w:t>
      </w:r>
    </w:p>
    <w:p w14:paraId="0107487F" w14:textId="77777777" w:rsidR="00D153CF" w:rsidRPr="00416FFF" w:rsidRDefault="00D153CF" w:rsidP="00603BF1">
      <w:pPr>
        <w:pStyle w:val="a3"/>
        <w:numPr>
          <w:ilvl w:val="0"/>
          <w:numId w:val="29"/>
        </w:num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b/>
          <w:bCs/>
          <w:sz w:val="24"/>
          <w:szCs w:val="28"/>
          <w:rtl/>
          <w:lang w:bidi="ar-EG"/>
        </w:rPr>
        <w:t>التواصل</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مع</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كل</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موظف:</w:t>
      </w:r>
      <w:r w:rsidRPr="00416FFF">
        <w:rPr>
          <w:rFonts w:ascii="Times New Roman" w:hAnsi="Times New Roman" w:cs="Simplified Arabic" w:hint="cs"/>
          <w:sz w:val="24"/>
          <w:szCs w:val="28"/>
          <w:rtl/>
          <w:lang w:bidi="ar-EG"/>
        </w:rPr>
        <w:t xml:space="preserve"> حتى</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يعرف</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العاملون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ما</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تتوقعه</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الشركة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منهم،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ويمكن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يؤدي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غياب</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التواصل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إلى</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تعقيد</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العملية؛ لذلك</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يجب</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يكون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التواصل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في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اتجاهين،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وهذا</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يعني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الإدارة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يجب</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تحصل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على</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ردود</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فعل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العاملين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بشأن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معايير</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الأداء</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التي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تم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وضعها</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للموظف</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المعني</w:t>
      </w:r>
      <w:r w:rsidRPr="00416FFF">
        <w:rPr>
          <w:rFonts w:ascii="Times New Roman" w:hAnsi="Times New Roman" w:cs="Simplified Arabic"/>
          <w:sz w:val="24"/>
          <w:szCs w:val="28"/>
          <w:rtl/>
          <w:lang w:bidi="ar-EG"/>
        </w:rPr>
        <w:t>.</w:t>
      </w:r>
    </w:p>
    <w:p w14:paraId="0F74E650" w14:textId="77777777" w:rsidR="00D153CF" w:rsidRPr="00416FFF" w:rsidRDefault="00D153CF" w:rsidP="00603BF1">
      <w:pPr>
        <w:pStyle w:val="a3"/>
        <w:numPr>
          <w:ilvl w:val="0"/>
          <w:numId w:val="29"/>
        </w:num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b/>
          <w:bCs/>
          <w:sz w:val="24"/>
          <w:szCs w:val="28"/>
          <w:rtl/>
          <w:lang w:bidi="ar-EG"/>
        </w:rPr>
        <w:t>قياس</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الأداء</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الفعلي:</w:t>
      </w:r>
      <w:r w:rsidRPr="00416FFF">
        <w:rPr>
          <w:rFonts w:ascii="Times New Roman" w:hAnsi="Times New Roman" w:cs="Simplified Arabic" w:hint="cs"/>
          <w:sz w:val="24"/>
          <w:szCs w:val="28"/>
          <w:rtl/>
          <w:lang w:bidi="ar-EG"/>
        </w:rPr>
        <w:t xml:space="preserve"> مثل</w:t>
      </w:r>
      <w:r w:rsidRPr="00416FFF">
        <w:rPr>
          <w:rFonts w:ascii="Times New Roman" w:hAnsi="Times New Roman" w:cs="Simplified Arabic"/>
          <w:sz w:val="24"/>
          <w:szCs w:val="28"/>
          <w:rtl/>
          <w:lang w:bidi="ar-EG"/>
        </w:rPr>
        <w:t xml:space="preserve"> </w:t>
      </w:r>
      <w:proofErr w:type="gramStart"/>
      <w:r w:rsidRPr="00416FFF">
        <w:rPr>
          <w:rFonts w:ascii="Times New Roman" w:hAnsi="Times New Roman" w:cs="Simplified Arabic" w:hint="cs"/>
          <w:sz w:val="24"/>
          <w:szCs w:val="28"/>
          <w:rtl/>
          <w:lang w:bidi="ar-EG"/>
        </w:rPr>
        <w:t>الملاحظات</w:t>
      </w:r>
      <w:proofErr w:type="gramEnd"/>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أو</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التقارير</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الإحصائية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أو</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التقارير</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الشفوية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أو</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التقارير</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المكتوبة، ويجب</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يتم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قياس</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الأداء</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بشكل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موضوعي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بناءً</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على</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الحقائق</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والنتائج،</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وعدم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تضمين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المشاعر</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في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قياس</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الأداء</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هذا</w:t>
      </w:r>
      <w:r w:rsidRPr="00416FFF">
        <w:rPr>
          <w:rFonts w:ascii="Times New Roman" w:hAnsi="Times New Roman" w:cs="Simplified Arabic"/>
          <w:sz w:val="24"/>
          <w:szCs w:val="28"/>
          <w:rtl/>
          <w:lang w:bidi="ar-EG"/>
        </w:rPr>
        <w:t xml:space="preserve">. </w:t>
      </w:r>
    </w:p>
    <w:p w14:paraId="12B44B0E" w14:textId="77777777" w:rsidR="00D153CF" w:rsidRPr="00416FFF" w:rsidRDefault="00D153CF" w:rsidP="00603BF1">
      <w:pPr>
        <w:pStyle w:val="a3"/>
        <w:numPr>
          <w:ilvl w:val="0"/>
          <w:numId w:val="29"/>
        </w:num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b/>
          <w:bCs/>
          <w:sz w:val="24"/>
          <w:szCs w:val="28"/>
          <w:rtl/>
          <w:lang w:bidi="ar-EG"/>
        </w:rPr>
        <w:t>قارن</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الأداء</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الفعلي</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بالمعايير</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الموجودة</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أو</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المحددة</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مسبقًا:</w:t>
      </w:r>
      <w:r w:rsidRPr="00416FFF">
        <w:rPr>
          <w:rFonts w:ascii="Times New Roman" w:hAnsi="Times New Roman" w:cs="Simplified Arabic" w:hint="cs"/>
          <w:sz w:val="24"/>
          <w:szCs w:val="28"/>
          <w:rtl/>
          <w:lang w:bidi="ar-EG"/>
        </w:rPr>
        <w:t xml:space="preserve"> هذه</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المقارنة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سوف</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تكشف</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ما</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إذا</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كان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هناك</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انحراف</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بين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الأداء</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الفعلي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ومعايير الأداء</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لا</w:t>
      </w:r>
      <w:r w:rsidRPr="00416FFF">
        <w:rPr>
          <w:rFonts w:ascii="Times New Roman" w:hAnsi="Times New Roman" w:cs="Simplified Arabic"/>
          <w:sz w:val="24"/>
          <w:szCs w:val="28"/>
          <w:rtl/>
          <w:lang w:bidi="ar-EG"/>
        </w:rPr>
        <w:t>.</w:t>
      </w:r>
    </w:p>
    <w:p w14:paraId="29B01BB6" w14:textId="77777777" w:rsidR="00D153CF" w:rsidRPr="00416FFF" w:rsidRDefault="00D153CF" w:rsidP="00603BF1">
      <w:pPr>
        <w:pStyle w:val="a3"/>
        <w:numPr>
          <w:ilvl w:val="0"/>
          <w:numId w:val="29"/>
        </w:num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b/>
          <w:bCs/>
          <w:sz w:val="24"/>
          <w:szCs w:val="28"/>
          <w:rtl/>
          <w:lang w:bidi="ar-EG"/>
        </w:rPr>
        <w:t>توصيل</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نتائج</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التقييم</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ومناقشتها</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مع</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العاملين</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المعنيين:</w:t>
      </w:r>
      <w:r w:rsidRPr="00416FFF">
        <w:rPr>
          <w:rFonts w:ascii="Times New Roman" w:hAnsi="Times New Roman" w:cs="Simplified Arabic" w:hint="cs"/>
          <w:sz w:val="24"/>
          <w:szCs w:val="28"/>
          <w:rtl/>
          <w:lang w:bidi="ar-EG"/>
        </w:rPr>
        <w:t xml:space="preserve"> هذه</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الخطوة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هي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واحدة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أصعب</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المهام، لأنه</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يجب</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على</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المدير</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تقديم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تقييم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دقيق</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حتى</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يتمكن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العامل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قبول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نتائج</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التقييم</w:t>
      </w:r>
      <w:r w:rsidRPr="00416FFF">
        <w:rPr>
          <w:rFonts w:ascii="Times New Roman" w:hAnsi="Times New Roman" w:cs="Simplified Arabic"/>
          <w:sz w:val="24"/>
          <w:szCs w:val="28"/>
          <w:rtl/>
          <w:lang w:bidi="ar-EG"/>
        </w:rPr>
        <w:t xml:space="preserve">. </w:t>
      </w:r>
    </w:p>
    <w:p w14:paraId="6423D91D" w14:textId="77777777" w:rsidR="00D153CF" w:rsidRPr="00416FFF" w:rsidRDefault="00D153CF" w:rsidP="00603BF1">
      <w:pPr>
        <w:pStyle w:val="a3"/>
        <w:numPr>
          <w:ilvl w:val="0"/>
          <w:numId w:val="29"/>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b/>
          <w:bCs/>
          <w:sz w:val="24"/>
          <w:szCs w:val="28"/>
          <w:rtl/>
          <w:lang w:bidi="ar-EG"/>
        </w:rPr>
        <w:t>اتخاذ</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الإجراءات</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التصحيحية</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حسب</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الحاجة:</w:t>
      </w:r>
      <w:r w:rsidRPr="00416FFF">
        <w:rPr>
          <w:rFonts w:ascii="Times New Roman" w:hAnsi="Times New Roman" w:cs="Simplified Arabic" w:hint="cs"/>
          <w:sz w:val="24"/>
          <w:szCs w:val="28"/>
          <w:rtl/>
          <w:lang w:bidi="ar-EG"/>
        </w:rPr>
        <w:t xml:space="preserve"> إذا</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كان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هناك</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انحراف</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بين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معيار</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الأداء</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والأداء</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الفعلي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للموظف وتم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التواصل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بشكل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جيد</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بين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الطرفين،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فيجب</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على</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كل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الشركة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والعامل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اتخاذ</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إجراءات</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لتحسين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أدائهم</w:t>
      </w:r>
      <w:r w:rsidRPr="00416FFF">
        <w:rPr>
          <w:rFonts w:ascii="Times New Roman" w:hAnsi="Times New Roman" w:cs="Simplified Arabic"/>
          <w:sz w:val="24"/>
          <w:szCs w:val="28"/>
          <w:rtl/>
          <w:lang w:bidi="ar-EG"/>
        </w:rPr>
        <w:t>.</w:t>
      </w:r>
    </w:p>
    <w:p w14:paraId="4E4D1460" w14:textId="77777777" w:rsidR="00D153CF" w:rsidRPr="00416FFF" w:rsidRDefault="00D153CF" w:rsidP="00D153CF">
      <w:pPr>
        <w:pStyle w:val="00000"/>
      </w:pPr>
      <w:r w:rsidRPr="00416FFF">
        <w:rPr>
          <w:rFonts w:hint="cs"/>
          <w:rtl/>
        </w:rPr>
        <w:t xml:space="preserve">يعتبر الباحث تقييم الأداء عملية شاملة تتطلب تحديد المعايير، وقياس الأداء الفعلي، ومقارنة النتائج، والتواصل مع العاملين؛ مما يسهم في اتخاذ إجراءات تصحيحية عند الحاجة، هذه الخطوات تعزز من فاعلية العمل وتساعد على تحقيق الأهداف التنظيمية بكفاءة أكبر. </w:t>
      </w:r>
    </w:p>
    <w:p w14:paraId="7E137925" w14:textId="77777777" w:rsidR="00D153CF" w:rsidRPr="00416FFF" w:rsidRDefault="00D153CF" w:rsidP="00D153CF">
      <w:pPr>
        <w:spacing w:before="120" w:after="120" w:line="240" w:lineRule="auto"/>
        <w:jc w:val="both"/>
        <w:outlineLvl w:val="2"/>
        <w:rPr>
          <w:rFonts w:ascii="Times New Roman" w:hAnsi="Times New Roman" w:cs="Simplified Arabic"/>
          <w:b/>
          <w:bCs/>
          <w:sz w:val="24"/>
          <w:szCs w:val="28"/>
          <w:lang w:bidi="ar-EG"/>
        </w:rPr>
      </w:pPr>
      <w:bookmarkStart w:id="16" w:name="_Toc183454907"/>
      <w:r w:rsidRPr="00416FFF">
        <w:rPr>
          <w:rFonts w:ascii="Times New Roman" w:hAnsi="Times New Roman" w:cs="Simplified Arabic" w:hint="cs"/>
          <w:b/>
          <w:bCs/>
          <w:sz w:val="24"/>
          <w:szCs w:val="28"/>
          <w:rtl/>
          <w:lang w:bidi="ar-EG"/>
        </w:rPr>
        <w:t xml:space="preserve">1-3-9 </w:t>
      </w:r>
      <w:r w:rsidRPr="00416FFF">
        <w:rPr>
          <w:rFonts w:ascii="Times New Roman" w:hAnsi="Times New Roman" w:cs="Simplified Arabic"/>
          <w:b/>
          <w:bCs/>
          <w:sz w:val="24"/>
          <w:szCs w:val="28"/>
          <w:rtl/>
          <w:lang w:bidi="ar-EG"/>
        </w:rPr>
        <w:t>معوقات تقيم الأداء</w:t>
      </w:r>
      <w:bookmarkEnd w:id="16"/>
    </w:p>
    <w:p w14:paraId="4C1B6B37" w14:textId="77777777" w:rsidR="00D153CF" w:rsidRPr="00416FFF" w:rsidRDefault="00D153CF" w:rsidP="00D153CF">
      <w:pPr>
        <w:pStyle w:val="00000"/>
      </w:pPr>
      <w:r w:rsidRPr="00416FFF">
        <w:rPr>
          <w:rFonts w:hint="cs"/>
          <w:rtl/>
        </w:rPr>
        <w:t>تعتبر معوقات تقييم الأداء من التحديات الرئيسية التي تواجه الشركات؛ حيث تؤثر سلبًا على دقة وموضوعية التقييمات.</w:t>
      </w:r>
    </w:p>
    <w:p w14:paraId="52ECF0AD" w14:textId="517950F0" w:rsidR="00D153CF" w:rsidRPr="00416FFF" w:rsidRDefault="00D153CF" w:rsidP="00D153CF">
      <w:pPr>
        <w:pStyle w:val="00000"/>
        <w:rPr>
          <w:color w:val="000000" w:themeColor="text1"/>
          <w:rtl/>
        </w:rPr>
      </w:pPr>
      <w:r w:rsidRPr="00416FFF">
        <w:rPr>
          <w:rFonts w:hint="cs"/>
          <w:color w:val="000000" w:themeColor="text1"/>
          <w:rtl/>
        </w:rPr>
        <w:t>و</w:t>
      </w:r>
      <w:r w:rsidRPr="00416FFF">
        <w:rPr>
          <w:color w:val="000000" w:themeColor="text1"/>
          <w:rtl/>
        </w:rPr>
        <w:t>هناك عدة أسباب لعدم نجاح عملية تقييم أداء العاملين والتي تتمثل في التساهل المتزايد أو التشدد المتزايد، والانطباع الشخصي، والتحيز الشخصي، والخطأ في الحداثة، وعدم الاهتمام بإعداد التقارير؛ وهو ما أكد عليه عبد الرحمن (2020</w:t>
      </w:r>
      <w:r w:rsidRPr="00416FFF">
        <w:rPr>
          <w:rFonts w:hint="cs"/>
          <w:color w:val="000000" w:themeColor="text1"/>
          <w:rtl/>
        </w:rPr>
        <w:t>أ</w:t>
      </w:r>
      <w:r w:rsidRPr="00416FFF">
        <w:rPr>
          <w:color w:val="000000" w:themeColor="text1"/>
          <w:rtl/>
        </w:rPr>
        <w:t>) فيما يلي:</w:t>
      </w:r>
    </w:p>
    <w:p w14:paraId="66D9F290" w14:textId="77777777" w:rsidR="00D153CF" w:rsidRPr="00416FFF" w:rsidRDefault="00D153CF" w:rsidP="00603BF1">
      <w:pPr>
        <w:pStyle w:val="a3"/>
        <w:numPr>
          <w:ilvl w:val="0"/>
          <w:numId w:val="30"/>
        </w:numPr>
        <w:autoSpaceDE w:val="0"/>
        <w:autoSpaceDN w:val="0"/>
        <w:adjustRightInd w:val="0"/>
        <w:spacing w:before="120" w:after="120" w:line="240" w:lineRule="auto"/>
        <w:ind w:left="651"/>
        <w:jc w:val="both"/>
        <w:rPr>
          <w:rFonts w:ascii="Times New Roman" w:hAnsi="Times New Roman" w:cs="Simplified Arabic"/>
          <w:color w:val="000000" w:themeColor="text1"/>
          <w:sz w:val="24"/>
          <w:szCs w:val="28"/>
        </w:rPr>
      </w:pPr>
      <w:r w:rsidRPr="00416FFF">
        <w:rPr>
          <w:rFonts w:ascii="Times New Roman" w:hAnsi="Times New Roman" w:cs="Simplified Arabic"/>
          <w:b/>
          <w:bCs/>
          <w:color w:val="000000" w:themeColor="text1"/>
          <w:sz w:val="24"/>
          <w:szCs w:val="28"/>
          <w:rtl/>
        </w:rPr>
        <w:t xml:space="preserve">التساهل والتشدد: </w:t>
      </w:r>
      <w:r w:rsidRPr="00416FFF">
        <w:rPr>
          <w:rFonts w:ascii="Times New Roman" w:hAnsi="Times New Roman" w:cs="Simplified Arabic"/>
          <w:color w:val="000000" w:themeColor="text1"/>
          <w:sz w:val="24"/>
          <w:szCs w:val="28"/>
          <w:rtl/>
        </w:rPr>
        <w:t>قد يكون التقرير متساهل مع مرؤوسيه مما يؤدي إلى التقديرات العالية، هذا بجانب تشدد معد التقرير؛ مما يؤدي إلى النتائج المنخفضة.</w:t>
      </w:r>
    </w:p>
    <w:p w14:paraId="523B76B9" w14:textId="77777777" w:rsidR="00D153CF" w:rsidRPr="00416FFF" w:rsidRDefault="00D153CF" w:rsidP="00603BF1">
      <w:pPr>
        <w:pStyle w:val="a3"/>
        <w:numPr>
          <w:ilvl w:val="0"/>
          <w:numId w:val="30"/>
        </w:numPr>
        <w:autoSpaceDE w:val="0"/>
        <w:autoSpaceDN w:val="0"/>
        <w:adjustRightInd w:val="0"/>
        <w:spacing w:before="120" w:after="120" w:line="240" w:lineRule="auto"/>
        <w:ind w:left="651"/>
        <w:jc w:val="both"/>
        <w:rPr>
          <w:rFonts w:ascii="Times New Roman" w:hAnsi="Times New Roman" w:cs="Simplified Arabic"/>
          <w:color w:val="000000" w:themeColor="text1"/>
          <w:sz w:val="24"/>
          <w:szCs w:val="28"/>
        </w:rPr>
      </w:pPr>
      <w:r w:rsidRPr="00416FFF">
        <w:rPr>
          <w:rFonts w:ascii="Times New Roman" w:hAnsi="Times New Roman" w:cs="Simplified Arabic"/>
          <w:b/>
          <w:bCs/>
          <w:color w:val="000000" w:themeColor="text1"/>
          <w:sz w:val="24"/>
          <w:szCs w:val="28"/>
          <w:rtl/>
        </w:rPr>
        <w:t>الاتجاه نحو الوسط:</w:t>
      </w:r>
      <w:r w:rsidRPr="00416FFF">
        <w:rPr>
          <w:rFonts w:ascii="Times New Roman" w:hAnsi="Times New Roman" w:cs="Simplified Arabic"/>
          <w:color w:val="000000" w:themeColor="text1"/>
          <w:sz w:val="24"/>
          <w:szCs w:val="28"/>
          <w:rtl/>
          <w:lang w:bidi="ar-EG"/>
        </w:rPr>
        <w:t xml:space="preserve"> يتجه معظم معدي التقارير إلى إعطاء تقديرات متوسطة رغم وجود اختلافات واضحة في أداء العاملين، وقد يعود ذلك إلى عدم توافر البيانات أو لإرضاء أصحاب الأداء غير المقبول.</w:t>
      </w:r>
    </w:p>
    <w:p w14:paraId="4E466D13" w14:textId="77777777" w:rsidR="00D153CF" w:rsidRPr="00416FFF" w:rsidRDefault="00D153CF" w:rsidP="00603BF1">
      <w:pPr>
        <w:pStyle w:val="a3"/>
        <w:numPr>
          <w:ilvl w:val="0"/>
          <w:numId w:val="30"/>
        </w:numPr>
        <w:autoSpaceDE w:val="0"/>
        <w:autoSpaceDN w:val="0"/>
        <w:adjustRightInd w:val="0"/>
        <w:spacing w:before="120" w:after="120" w:line="240" w:lineRule="auto"/>
        <w:ind w:left="651"/>
        <w:jc w:val="both"/>
        <w:rPr>
          <w:rFonts w:ascii="Times New Roman" w:hAnsi="Times New Roman" w:cs="Simplified Arabic"/>
          <w:color w:val="000000" w:themeColor="text1"/>
          <w:sz w:val="24"/>
          <w:szCs w:val="28"/>
        </w:rPr>
      </w:pPr>
      <w:r w:rsidRPr="00416FFF">
        <w:rPr>
          <w:rFonts w:ascii="Times New Roman" w:hAnsi="Times New Roman" w:cs="Simplified Arabic"/>
          <w:b/>
          <w:bCs/>
          <w:color w:val="000000" w:themeColor="text1"/>
          <w:sz w:val="24"/>
          <w:szCs w:val="28"/>
          <w:rtl/>
        </w:rPr>
        <w:lastRenderedPageBreak/>
        <w:t>الانطباع الشخصي:</w:t>
      </w:r>
      <w:r w:rsidRPr="00416FFF">
        <w:rPr>
          <w:rFonts w:ascii="Times New Roman" w:hAnsi="Times New Roman" w:cs="Simplified Arabic"/>
          <w:color w:val="000000" w:themeColor="text1"/>
          <w:sz w:val="24"/>
          <w:szCs w:val="28"/>
          <w:rtl/>
          <w:lang w:bidi="ar-EG"/>
        </w:rPr>
        <w:t xml:space="preserve"> الحكم على العامل بدون التحقق، مثال: منح موظف ما تقدير مرتفع بسبب الانضباط فقط.</w:t>
      </w:r>
    </w:p>
    <w:p w14:paraId="7ED351E2" w14:textId="77777777" w:rsidR="00D153CF" w:rsidRPr="00416FFF" w:rsidRDefault="00D153CF" w:rsidP="00603BF1">
      <w:pPr>
        <w:pStyle w:val="a3"/>
        <w:numPr>
          <w:ilvl w:val="0"/>
          <w:numId w:val="30"/>
        </w:numPr>
        <w:autoSpaceDE w:val="0"/>
        <w:autoSpaceDN w:val="0"/>
        <w:adjustRightInd w:val="0"/>
        <w:spacing w:before="120" w:after="120" w:line="240" w:lineRule="auto"/>
        <w:ind w:left="651"/>
        <w:jc w:val="both"/>
        <w:rPr>
          <w:rFonts w:ascii="Times New Roman" w:hAnsi="Times New Roman" w:cs="Simplified Arabic"/>
          <w:color w:val="000000" w:themeColor="text1"/>
          <w:sz w:val="24"/>
          <w:szCs w:val="28"/>
        </w:rPr>
      </w:pPr>
      <w:r w:rsidRPr="00416FFF">
        <w:rPr>
          <w:rFonts w:ascii="Times New Roman" w:hAnsi="Times New Roman" w:cs="Simplified Arabic"/>
          <w:b/>
          <w:bCs/>
          <w:color w:val="000000" w:themeColor="text1"/>
          <w:sz w:val="24"/>
          <w:szCs w:val="28"/>
          <w:rtl/>
        </w:rPr>
        <w:t>التحيز الشخصي:</w:t>
      </w:r>
      <w:r w:rsidRPr="00416FFF">
        <w:rPr>
          <w:rFonts w:ascii="Times New Roman" w:hAnsi="Times New Roman" w:cs="Simplified Arabic"/>
          <w:color w:val="000000" w:themeColor="text1"/>
          <w:sz w:val="24"/>
          <w:szCs w:val="28"/>
          <w:rtl/>
          <w:lang w:bidi="ar-EG"/>
        </w:rPr>
        <w:t xml:space="preserve"> </w:t>
      </w:r>
      <w:r w:rsidRPr="00416FFF">
        <w:rPr>
          <w:rFonts w:ascii="Times New Roman" w:hAnsi="Times New Roman" w:cs="Simplified Arabic"/>
          <w:color w:val="000000" w:themeColor="text1"/>
          <w:sz w:val="24"/>
          <w:szCs w:val="28"/>
          <w:rtl/>
        </w:rPr>
        <w:t>والذي يتمثل في علاقات الصداقة أو العلاقات العائلية وبالتالي ينحاز المعد إلى طرف ما.</w:t>
      </w:r>
    </w:p>
    <w:p w14:paraId="0BF93F18" w14:textId="77777777" w:rsidR="00D153CF" w:rsidRPr="00416FFF" w:rsidRDefault="00D153CF" w:rsidP="00603BF1">
      <w:pPr>
        <w:pStyle w:val="a3"/>
        <w:numPr>
          <w:ilvl w:val="0"/>
          <w:numId w:val="30"/>
        </w:numPr>
        <w:autoSpaceDE w:val="0"/>
        <w:autoSpaceDN w:val="0"/>
        <w:adjustRightInd w:val="0"/>
        <w:spacing w:before="120" w:after="120" w:line="240" w:lineRule="auto"/>
        <w:ind w:left="651"/>
        <w:jc w:val="both"/>
        <w:rPr>
          <w:rFonts w:ascii="Times New Roman" w:hAnsi="Times New Roman" w:cs="Simplified Arabic"/>
          <w:color w:val="000000" w:themeColor="text1"/>
          <w:sz w:val="24"/>
          <w:szCs w:val="28"/>
        </w:rPr>
      </w:pPr>
      <w:r w:rsidRPr="00416FFF">
        <w:rPr>
          <w:rFonts w:ascii="Times New Roman" w:hAnsi="Times New Roman" w:cs="Simplified Arabic"/>
          <w:b/>
          <w:bCs/>
          <w:color w:val="000000" w:themeColor="text1"/>
          <w:sz w:val="24"/>
          <w:szCs w:val="28"/>
          <w:rtl/>
        </w:rPr>
        <w:t>خطأ الحداثة:</w:t>
      </w:r>
      <w:r w:rsidRPr="00416FFF">
        <w:rPr>
          <w:rFonts w:ascii="Times New Roman" w:hAnsi="Times New Roman" w:cs="Simplified Arabic"/>
          <w:color w:val="000000" w:themeColor="text1"/>
          <w:sz w:val="24"/>
          <w:szCs w:val="28"/>
          <w:rtl/>
          <w:lang w:bidi="ar-EG"/>
        </w:rPr>
        <w:t xml:space="preserve"> يعتمد معد التقرير على سلوكيات العاملين في الفترة الأخيرة ويحصل على تقديرات جيدة بغض النظر عن سلوكهم العام.</w:t>
      </w:r>
    </w:p>
    <w:p w14:paraId="73F63616" w14:textId="77777777" w:rsidR="00D153CF" w:rsidRPr="00416FFF" w:rsidRDefault="00D153CF" w:rsidP="00603BF1">
      <w:pPr>
        <w:pStyle w:val="a3"/>
        <w:numPr>
          <w:ilvl w:val="0"/>
          <w:numId w:val="30"/>
        </w:numPr>
        <w:autoSpaceDE w:val="0"/>
        <w:autoSpaceDN w:val="0"/>
        <w:adjustRightInd w:val="0"/>
        <w:spacing w:before="120" w:after="120" w:line="240" w:lineRule="auto"/>
        <w:ind w:left="651"/>
        <w:jc w:val="both"/>
        <w:rPr>
          <w:rFonts w:ascii="Times New Roman" w:hAnsi="Times New Roman" w:cs="Simplified Arabic"/>
          <w:color w:val="000000" w:themeColor="text1"/>
          <w:sz w:val="24"/>
          <w:szCs w:val="28"/>
        </w:rPr>
      </w:pPr>
      <w:r w:rsidRPr="00416FFF">
        <w:rPr>
          <w:rFonts w:ascii="Times New Roman" w:hAnsi="Times New Roman" w:cs="Simplified Arabic"/>
          <w:b/>
          <w:bCs/>
          <w:color w:val="000000" w:themeColor="text1"/>
          <w:sz w:val="24"/>
          <w:szCs w:val="28"/>
          <w:rtl/>
        </w:rPr>
        <w:t>عدم اهتمام الرؤساء بإعداد التقارير:</w:t>
      </w:r>
      <w:r w:rsidRPr="00416FFF">
        <w:rPr>
          <w:rFonts w:ascii="Times New Roman" w:hAnsi="Times New Roman" w:cs="Simplified Arabic"/>
          <w:color w:val="000000" w:themeColor="text1"/>
          <w:sz w:val="24"/>
          <w:szCs w:val="28"/>
          <w:rtl/>
          <w:lang w:bidi="ar-EG"/>
        </w:rPr>
        <w:t xml:space="preserve"> وهو تقصير الرؤساء في عملية التقييم، والتي تتمثل في تنفيذ عملية التقييم في حين الطلب فقط، مع غياب الهدف الأساسي من عملية التقييم.</w:t>
      </w:r>
    </w:p>
    <w:p w14:paraId="4785D6F0" w14:textId="43B6B525" w:rsidR="00D153CF" w:rsidRPr="00416FFF" w:rsidRDefault="00D153CF" w:rsidP="00D153CF">
      <w:pPr>
        <w:pStyle w:val="00000"/>
        <w:rPr>
          <w:rtl/>
        </w:rPr>
      </w:pPr>
      <w:r w:rsidRPr="00416FFF">
        <w:rPr>
          <w:rFonts w:hint="cs"/>
          <w:rtl/>
        </w:rPr>
        <w:t>فضلًا عن أن</w:t>
      </w:r>
      <w:r w:rsidRPr="00416FFF">
        <w:rPr>
          <w:rtl/>
        </w:rPr>
        <w:t xml:space="preserve"> إحدى المهام </w:t>
      </w:r>
      <w:r w:rsidRPr="00416FFF">
        <w:rPr>
          <w:rFonts w:hint="cs"/>
          <w:rtl/>
        </w:rPr>
        <w:t>بالغة الأهمية</w:t>
      </w:r>
      <w:r w:rsidRPr="00416FFF">
        <w:rPr>
          <w:rtl/>
        </w:rPr>
        <w:t xml:space="preserve"> في تقييم </w:t>
      </w:r>
      <w:r w:rsidRPr="00416FFF">
        <w:rPr>
          <w:rFonts w:hint="cs"/>
          <w:rtl/>
        </w:rPr>
        <w:t>العاملين</w:t>
      </w:r>
      <w:r w:rsidRPr="00416FFF">
        <w:rPr>
          <w:rtl/>
        </w:rPr>
        <w:t xml:space="preserve"> </w:t>
      </w:r>
      <w:r w:rsidRPr="00416FFF">
        <w:rPr>
          <w:rFonts w:hint="cs"/>
          <w:rtl/>
        </w:rPr>
        <w:t>تتمثل</w:t>
      </w:r>
      <w:r w:rsidRPr="00416FFF">
        <w:rPr>
          <w:rtl/>
        </w:rPr>
        <w:t xml:space="preserve"> في ضمان العدالة في التقييم؛ حيث يمكن أن يكون هناك تحيز في تقييم أداء </w:t>
      </w:r>
      <w:r w:rsidRPr="00416FFF">
        <w:rPr>
          <w:rFonts w:hint="cs"/>
          <w:rtl/>
        </w:rPr>
        <w:t>العاملين</w:t>
      </w:r>
      <w:r w:rsidRPr="00416FFF">
        <w:rPr>
          <w:rtl/>
        </w:rPr>
        <w:t xml:space="preserve"> بسبب الأخطاء الإدراكية المختلفة للم</w:t>
      </w:r>
      <w:r w:rsidRPr="00416FFF">
        <w:rPr>
          <w:rFonts w:hint="cs"/>
          <w:rtl/>
        </w:rPr>
        <w:t>ُ</w:t>
      </w:r>
      <w:r w:rsidRPr="00416FFF">
        <w:rPr>
          <w:rtl/>
        </w:rPr>
        <w:t xml:space="preserve">قيمين؛ لذلك يجب التغلب على أخطاء التقييم من أجل تقييم الأداء العادل، </w:t>
      </w:r>
      <w:r w:rsidRPr="00416FFF">
        <w:rPr>
          <w:rFonts w:hint="cs"/>
          <w:rtl/>
        </w:rPr>
        <w:t xml:space="preserve">إن </w:t>
      </w:r>
      <w:r w:rsidRPr="00416FFF">
        <w:rPr>
          <w:rtl/>
        </w:rPr>
        <w:t>أخطاء التقييم التي يمكن أن يرتكبها الم</w:t>
      </w:r>
      <w:r w:rsidRPr="00416FFF">
        <w:rPr>
          <w:rFonts w:hint="cs"/>
          <w:rtl/>
        </w:rPr>
        <w:t>ُ</w:t>
      </w:r>
      <w:r w:rsidRPr="00416FFF">
        <w:rPr>
          <w:rtl/>
        </w:rPr>
        <w:t>قيمون مثل خطأ تأثير الهالة</w:t>
      </w:r>
      <w:r w:rsidRPr="00416FFF">
        <w:rPr>
          <w:rFonts w:hint="cs"/>
          <w:rtl/>
        </w:rPr>
        <w:t xml:space="preserve">، عن طريق </w:t>
      </w:r>
      <w:r w:rsidRPr="00416FFF">
        <w:rPr>
          <w:rtl/>
        </w:rPr>
        <w:t>تضليل الم</w:t>
      </w:r>
      <w:r w:rsidRPr="00416FFF">
        <w:rPr>
          <w:rFonts w:hint="cs"/>
          <w:rtl/>
        </w:rPr>
        <w:t>ُ</w:t>
      </w:r>
      <w:r w:rsidRPr="00416FFF">
        <w:rPr>
          <w:rtl/>
        </w:rPr>
        <w:t xml:space="preserve">قيم بسبب الطبيعة المواتية أو غير المواتية </w:t>
      </w:r>
      <w:r w:rsidRPr="00416FFF">
        <w:rPr>
          <w:rFonts w:hint="cs"/>
          <w:rtl/>
        </w:rPr>
        <w:t>للعامل</w:t>
      </w:r>
      <w:r w:rsidRPr="00416FFF">
        <w:rPr>
          <w:rtl/>
        </w:rPr>
        <w:t xml:space="preserve">، ويقيم خصائص </w:t>
      </w:r>
      <w:r w:rsidRPr="00416FFF">
        <w:rPr>
          <w:rFonts w:hint="cs"/>
          <w:rtl/>
        </w:rPr>
        <w:t>العاملين</w:t>
      </w:r>
      <w:r w:rsidRPr="00416FFF">
        <w:rPr>
          <w:rtl/>
        </w:rPr>
        <w:t xml:space="preserve"> في مجالات أخرى على أنها مواتية أو غير مواتية بناء على ذلك</w:t>
      </w:r>
      <w:r w:rsidRPr="00416FFF">
        <w:rPr>
          <w:rFonts w:hint="cs"/>
          <w:rtl/>
        </w:rPr>
        <w:t>،</w:t>
      </w:r>
      <w:r w:rsidRPr="00416FFF">
        <w:rPr>
          <w:rtl/>
        </w:rPr>
        <w:t xml:space="preserve"> </w:t>
      </w:r>
      <w:r w:rsidRPr="00416FFF">
        <w:rPr>
          <w:rFonts w:hint="cs"/>
          <w:rtl/>
        </w:rPr>
        <w:t xml:space="preserve">والثاني </w:t>
      </w:r>
      <w:r w:rsidRPr="00416FFF">
        <w:rPr>
          <w:rtl/>
        </w:rPr>
        <w:t>هو خطأ القوالب النمطية؛ حيث يحكم الم</w:t>
      </w:r>
      <w:r w:rsidRPr="00416FFF">
        <w:rPr>
          <w:rFonts w:hint="cs"/>
          <w:rtl/>
        </w:rPr>
        <w:t>ُق</w:t>
      </w:r>
      <w:r w:rsidRPr="00416FFF">
        <w:rPr>
          <w:rtl/>
        </w:rPr>
        <w:t xml:space="preserve">يم على </w:t>
      </w:r>
      <w:r w:rsidRPr="00416FFF">
        <w:rPr>
          <w:rFonts w:hint="cs"/>
          <w:rtl/>
        </w:rPr>
        <w:t>العامل</w:t>
      </w:r>
      <w:r w:rsidRPr="00416FFF">
        <w:rPr>
          <w:rtl/>
        </w:rPr>
        <w:t xml:space="preserve"> بناء على المجموعة الاجتماعية التي ينتمي إليها، والثالث هو خطأ التساهل والقسوة؛ حيث يقوم الم</w:t>
      </w:r>
      <w:r w:rsidRPr="00416FFF">
        <w:rPr>
          <w:rFonts w:hint="cs"/>
          <w:rtl/>
        </w:rPr>
        <w:t>ُ</w:t>
      </w:r>
      <w:r w:rsidRPr="00416FFF">
        <w:rPr>
          <w:rtl/>
        </w:rPr>
        <w:t>قيم بتقييم العاملين بشكل أكثر تساهل</w:t>
      </w:r>
      <w:r w:rsidRPr="00416FFF">
        <w:rPr>
          <w:rFonts w:hint="cs"/>
          <w:rtl/>
        </w:rPr>
        <w:t>ً</w:t>
      </w:r>
      <w:r w:rsidRPr="00416FFF">
        <w:rPr>
          <w:rtl/>
        </w:rPr>
        <w:t xml:space="preserve">ا مما هم عليه بالفعل، أو بشكل أكثر قسوة </w:t>
      </w:r>
      <w:r w:rsidRPr="00416FFF">
        <w:rPr>
          <w:rFonts w:hint="cs"/>
          <w:rtl/>
        </w:rPr>
        <w:t>(</w:t>
      </w:r>
      <w:r w:rsidRPr="00416FFF">
        <w:t>Yoon</w:t>
      </w:r>
      <w:r w:rsidR="00AF0E54" w:rsidRPr="00416FFF">
        <w:t xml:space="preserve">, </w:t>
      </w:r>
      <w:r w:rsidRPr="00416FFF">
        <w:t>2021</w:t>
      </w:r>
      <w:r w:rsidRPr="00416FFF">
        <w:rPr>
          <w:rFonts w:hint="cs"/>
          <w:rtl/>
        </w:rPr>
        <w:t>)</w:t>
      </w:r>
      <w:r w:rsidRPr="00416FFF" w:rsidDel="00A8798B">
        <w:rPr>
          <w:rtl/>
        </w:rPr>
        <w:t xml:space="preserve"> </w:t>
      </w:r>
      <w:r w:rsidRPr="00416FFF">
        <w:rPr>
          <w:rtl/>
        </w:rPr>
        <w:t>.</w:t>
      </w:r>
    </w:p>
    <w:p w14:paraId="74939338" w14:textId="5350144C" w:rsidR="00D153CF" w:rsidRPr="00416FFF" w:rsidRDefault="00D153CF" w:rsidP="00D153CF">
      <w:pPr>
        <w:pStyle w:val="00000"/>
        <w:rPr>
          <w:rtl/>
        </w:rPr>
      </w:pPr>
      <w:r w:rsidRPr="00416FFF">
        <w:rPr>
          <w:rtl/>
        </w:rPr>
        <w:t xml:space="preserve">كما تتضمن معوقات تقيم الأداء تأثيرات المحسوبية، والنزعة المركزية، ومعايير الأداء غير الواضحة، وأدوات التقييم غير الفعالة، وعلاقة العمل السيئة مع </w:t>
      </w:r>
      <w:proofErr w:type="gramStart"/>
      <w:r w:rsidRPr="00416FFF">
        <w:rPr>
          <w:rtl/>
        </w:rPr>
        <w:t>الرؤساء</w:t>
      </w:r>
      <w:r w:rsidRPr="00416FFF">
        <w:rPr>
          <w:rFonts w:hint="cs"/>
          <w:rtl/>
        </w:rPr>
        <w:t>(</w:t>
      </w:r>
      <w:proofErr w:type="spellStart"/>
      <w:proofErr w:type="gramEnd"/>
      <w:r w:rsidRPr="00416FFF">
        <w:rPr>
          <w:shd w:val="clear" w:color="auto" w:fill="FFFFFF"/>
        </w:rPr>
        <w:t>Wegwu</w:t>
      </w:r>
      <w:proofErr w:type="spellEnd"/>
      <w:r w:rsidRPr="00416FFF">
        <w:t xml:space="preserve"> </w:t>
      </w:r>
      <w:r w:rsidRPr="00416FFF">
        <w:rPr>
          <w:shd w:val="clear" w:color="auto" w:fill="FFFFFF"/>
        </w:rPr>
        <w:t xml:space="preserve">&amp; </w:t>
      </w:r>
      <w:proofErr w:type="spellStart"/>
      <w:r w:rsidRPr="00416FFF">
        <w:rPr>
          <w:shd w:val="clear" w:color="auto" w:fill="FFFFFF"/>
        </w:rPr>
        <w:t>Ogbungbada</w:t>
      </w:r>
      <w:proofErr w:type="spellEnd"/>
      <w:r w:rsidRPr="00416FFF">
        <w:rPr>
          <w:shd w:val="clear" w:color="auto" w:fill="FFFFFF"/>
        </w:rPr>
        <w:t>, 2021</w:t>
      </w:r>
      <w:r w:rsidRPr="00416FFF">
        <w:rPr>
          <w:rFonts w:hint="cs"/>
          <w:rtl/>
        </w:rPr>
        <w:t>)</w:t>
      </w:r>
      <w:r w:rsidRPr="00416FFF">
        <w:rPr>
          <w:rtl/>
        </w:rPr>
        <w:t xml:space="preserve"> .</w:t>
      </w:r>
    </w:p>
    <w:p w14:paraId="5C83C9F9" w14:textId="77777777" w:rsidR="00D153CF" w:rsidRPr="00416FFF" w:rsidRDefault="00D153CF" w:rsidP="00D153CF">
      <w:pPr>
        <w:pStyle w:val="00000"/>
        <w:rPr>
          <w:rtl/>
        </w:rPr>
      </w:pPr>
      <w:r w:rsidRPr="00416FFF">
        <w:rPr>
          <w:rFonts w:hint="cs"/>
          <w:rtl/>
        </w:rPr>
        <w:t xml:space="preserve">لذا يرى الباحث أن تقييم الأداء عملية تتطلب التعامل مع مجموعة من المعوقات مثل المحسوبية، والتحيزات الشخصية، ولضمان عدالة التقييم </w:t>
      </w:r>
      <w:proofErr w:type="spellStart"/>
      <w:r w:rsidRPr="00416FFF">
        <w:rPr>
          <w:rFonts w:hint="cs"/>
          <w:rtl/>
        </w:rPr>
        <w:t>وموضوعته</w:t>
      </w:r>
      <w:proofErr w:type="spellEnd"/>
      <w:r w:rsidRPr="00416FFF">
        <w:rPr>
          <w:rFonts w:hint="cs"/>
          <w:rtl/>
        </w:rPr>
        <w:t>، والتغلب على هذه المعوقات يسهم ذلك في تحسين فعالية التقييم ويعزز من أداء العاملين داخل الشركة.</w:t>
      </w:r>
    </w:p>
    <w:p w14:paraId="01B9C5A8" w14:textId="77777777" w:rsidR="00D153CF" w:rsidRPr="00416FFF" w:rsidRDefault="00D153CF" w:rsidP="00D153CF">
      <w:pPr>
        <w:pStyle w:val="222"/>
        <w:rPr>
          <w:rtl/>
          <w:lang w:bidi="ar-EG"/>
        </w:rPr>
      </w:pPr>
      <w:bookmarkStart w:id="17" w:name="_Toc183454908"/>
      <w:r w:rsidRPr="00416FFF">
        <w:rPr>
          <w:rFonts w:hint="cs"/>
          <w:rtl/>
          <w:lang w:bidi="ar-EG"/>
        </w:rPr>
        <w:t xml:space="preserve">1-4 </w:t>
      </w:r>
      <w:r w:rsidRPr="00416FFF">
        <w:rPr>
          <w:rtl/>
          <w:lang w:bidi="ar-EG"/>
        </w:rPr>
        <w:t>المبحث الثاني: تحسين الإنتاجية</w:t>
      </w:r>
      <w:bookmarkEnd w:id="17"/>
    </w:p>
    <w:p w14:paraId="4EE06751" w14:textId="77777777" w:rsidR="00D153CF" w:rsidRPr="00416FFF" w:rsidRDefault="00D153CF" w:rsidP="00AF0E54">
      <w:pPr>
        <w:pStyle w:val="333"/>
        <w:jc w:val="left"/>
      </w:pPr>
      <w:bookmarkStart w:id="18" w:name="_Toc183454909"/>
      <w:r w:rsidRPr="00416FFF">
        <w:rPr>
          <w:rFonts w:hint="cs"/>
          <w:rtl/>
        </w:rPr>
        <w:t xml:space="preserve">1-4-1 </w:t>
      </w:r>
      <w:r w:rsidRPr="00416FFF">
        <w:rPr>
          <w:rtl/>
        </w:rPr>
        <w:t>مقدمة</w:t>
      </w:r>
      <w:bookmarkEnd w:id="18"/>
    </w:p>
    <w:p w14:paraId="11E86B7E" w14:textId="77777777" w:rsidR="00D153CF" w:rsidRPr="00416FFF" w:rsidRDefault="00D153CF" w:rsidP="00D153CF">
      <w:pPr>
        <w:pStyle w:val="00000"/>
        <w:rPr>
          <w:rtl/>
        </w:rPr>
      </w:pPr>
      <w:r w:rsidRPr="00416FFF">
        <w:rPr>
          <w:rFonts w:hint="cs"/>
          <w:rtl/>
        </w:rPr>
        <w:t>تسعى كافة الشركات على اختلاف قطاعاتها إلى تحسين إنتاجيتها لتحقيق مخرجات أعلي، يسهم ذلك بشكل كبير تعزيز ميزتها التنافسية والربحية للشركات، كما يعتمد ذلك على تحسين أداء العاملين فيها وتبني استراتيجيات إداري فعالة.</w:t>
      </w:r>
    </w:p>
    <w:p w14:paraId="1C707BD2" w14:textId="40F44A3E" w:rsidR="00D153CF" w:rsidRPr="00416FFF" w:rsidRDefault="00D153CF" w:rsidP="00D153CF">
      <w:pPr>
        <w:pStyle w:val="00000"/>
        <w:rPr>
          <w:rtl/>
        </w:rPr>
      </w:pPr>
      <w:r w:rsidRPr="00416FFF">
        <w:rPr>
          <w:rFonts w:hint="cs"/>
          <w:rtl/>
        </w:rPr>
        <w:t xml:space="preserve">حيث يعتبر موضوع تحسين الإنتاجية من ضمن التحديدات التي تواجه الشركات على اختلاف أنشطتها سلعية أو خدمية وعلى اختلاف أسواقها محلية أو عالمية في سعيها إلى كسب ميزة تنافسية على غيرها من الشركات في </w:t>
      </w:r>
      <w:r w:rsidRPr="00416FFF">
        <w:rPr>
          <w:rFonts w:hint="cs"/>
          <w:rtl/>
        </w:rPr>
        <w:lastRenderedPageBreak/>
        <w:t>نفس النشاط، فمن الحقائق المسلم بها أن ارتفاع تكلفة الإنتاج يؤدي إلى عدم قدرة الشركة على المنافسة خاصة في ظل تزايد الاتجاه نحو العولمة وتحرر الأسواق (عبد الرحمن، 2020ب).</w:t>
      </w:r>
    </w:p>
    <w:p w14:paraId="224ADFDD" w14:textId="76D116C5" w:rsidR="00D153CF" w:rsidRPr="00416FFF" w:rsidRDefault="00D153CF" w:rsidP="00D153CF">
      <w:pPr>
        <w:pStyle w:val="00000"/>
        <w:rPr>
          <w:color w:val="000000" w:themeColor="text1"/>
          <w:rtl/>
        </w:rPr>
      </w:pPr>
      <w:r w:rsidRPr="00416FFF">
        <w:rPr>
          <w:rFonts w:hint="cs"/>
          <w:color w:val="000000" w:themeColor="text1"/>
          <w:rtl/>
        </w:rPr>
        <w:t>إضافة إلى ذلك فإن تحسين الإنتاجية تُعرَّف</w:t>
      </w:r>
      <w:r w:rsidRPr="00416FFF">
        <w:rPr>
          <w:color w:val="000000" w:themeColor="text1"/>
          <w:rtl/>
        </w:rPr>
        <w:t xml:space="preserve"> </w:t>
      </w:r>
      <w:r w:rsidRPr="00416FFF">
        <w:rPr>
          <w:rFonts w:hint="cs"/>
          <w:color w:val="000000" w:themeColor="text1"/>
          <w:rtl/>
        </w:rPr>
        <w:t>بأنها</w:t>
      </w:r>
      <w:r w:rsidRPr="00416FFF">
        <w:rPr>
          <w:color w:val="000000" w:themeColor="text1"/>
          <w:rtl/>
        </w:rPr>
        <w:t xml:space="preserve"> </w:t>
      </w:r>
      <w:r w:rsidRPr="00416FFF">
        <w:rPr>
          <w:rFonts w:hint="cs"/>
          <w:color w:val="000000" w:themeColor="text1"/>
          <w:rtl/>
        </w:rPr>
        <w:t>العلاقة</w:t>
      </w:r>
      <w:r w:rsidRPr="00416FFF">
        <w:rPr>
          <w:color w:val="000000" w:themeColor="text1"/>
          <w:rtl/>
        </w:rPr>
        <w:t xml:space="preserve"> </w:t>
      </w:r>
      <w:r w:rsidRPr="00416FFF">
        <w:rPr>
          <w:rFonts w:hint="cs"/>
          <w:color w:val="000000" w:themeColor="text1"/>
          <w:rtl/>
        </w:rPr>
        <w:t>بين</w:t>
      </w:r>
      <w:r w:rsidRPr="00416FFF">
        <w:rPr>
          <w:color w:val="000000" w:themeColor="text1"/>
          <w:rtl/>
        </w:rPr>
        <w:t xml:space="preserve"> </w:t>
      </w:r>
      <w:r w:rsidRPr="00416FFF">
        <w:rPr>
          <w:rFonts w:hint="cs"/>
          <w:color w:val="000000" w:themeColor="text1"/>
          <w:rtl/>
        </w:rPr>
        <w:t>المخرجات</w:t>
      </w:r>
      <w:r w:rsidRPr="00416FFF">
        <w:rPr>
          <w:color w:val="000000" w:themeColor="text1"/>
          <w:rtl/>
        </w:rPr>
        <w:t xml:space="preserve"> </w:t>
      </w:r>
      <w:r w:rsidRPr="00416FFF">
        <w:rPr>
          <w:rFonts w:hint="cs"/>
          <w:color w:val="000000" w:themeColor="text1"/>
          <w:rtl/>
        </w:rPr>
        <w:t>والمدخلات،</w:t>
      </w:r>
      <w:r w:rsidRPr="00416FFF">
        <w:rPr>
          <w:color w:val="000000" w:themeColor="text1"/>
          <w:rtl/>
        </w:rPr>
        <w:t xml:space="preserve"> </w:t>
      </w:r>
      <w:r w:rsidRPr="00416FFF">
        <w:rPr>
          <w:rFonts w:hint="cs"/>
          <w:color w:val="000000" w:themeColor="text1"/>
          <w:rtl/>
        </w:rPr>
        <w:t>وبين</w:t>
      </w:r>
      <w:r w:rsidRPr="00416FFF">
        <w:rPr>
          <w:color w:val="000000" w:themeColor="text1"/>
          <w:rtl/>
        </w:rPr>
        <w:t xml:space="preserve"> </w:t>
      </w:r>
      <w:r w:rsidRPr="00416FFF">
        <w:rPr>
          <w:rFonts w:hint="cs"/>
          <w:color w:val="000000" w:themeColor="text1"/>
          <w:rtl/>
        </w:rPr>
        <w:t>النتائج</w:t>
      </w:r>
      <w:r w:rsidRPr="00416FFF">
        <w:rPr>
          <w:color w:val="000000" w:themeColor="text1"/>
          <w:rtl/>
        </w:rPr>
        <w:t xml:space="preserve"> </w:t>
      </w:r>
      <w:r w:rsidRPr="00416FFF">
        <w:rPr>
          <w:rFonts w:hint="cs"/>
          <w:color w:val="000000" w:themeColor="text1"/>
          <w:rtl/>
        </w:rPr>
        <w:t>والتضحيات، ويمكن</w:t>
      </w:r>
      <w:r w:rsidRPr="00416FFF">
        <w:rPr>
          <w:color w:val="000000" w:themeColor="text1"/>
          <w:rtl/>
        </w:rPr>
        <w:t xml:space="preserve"> </w:t>
      </w:r>
      <w:r w:rsidRPr="00416FFF">
        <w:rPr>
          <w:rFonts w:hint="cs"/>
          <w:color w:val="000000" w:themeColor="text1"/>
          <w:rtl/>
        </w:rPr>
        <w:t>أن</w:t>
      </w:r>
      <w:r w:rsidRPr="00416FFF">
        <w:rPr>
          <w:color w:val="000000" w:themeColor="text1"/>
          <w:rtl/>
        </w:rPr>
        <w:t xml:space="preserve"> </w:t>
      </w:r>
      <w:r w:rsidRPr="00416FFF">
        <w:rPr>
          <w:rFonts w:hint="cs"/>
          <w:color w:val="000000" w:themeColor="text1"/>
          <w:rtl/>
        </w:rPr>
        <w:t>يتعلق</w:t>
      </w:r>
      <w:r w:rsidRPr="00416FFF">
        <w:rPr>
          <w:color w:val="000000" w:themeColor="text1"/>
          <w:rtl/>
        </w:rPr>
        <w:t xml:space="preserve"> </w:t>
      </w:r>
      <w:r w:rsidRPr="00416FFF">
        <w:rPr>
          <w:rFonts w:hint="cs"/>
          <w:color w:val="000000" w:themeColor="text1"/>
          <w:rtl/>
        </w:rPr>
        <w:t>المخرج</w:t>
      </w:r>
      <w:r w:rsidRPr="00416FFF">
        <w:rPr>
          <w:color w:val="000000" w:themeColor="text1"/>
          <w:rtl/>
        </w:rPr>
        <w:t xml:space="preserve"> </w:t>
      </w:r>
      <w:r w:rsidRPr="00416FFF">
        <w:rPr>
          <w:rFonts w:hint="cs"/>
          <w:color w:val="000000" w:themeColor="text1"/>
          <w:rtl/>
        </w:rPr>
        <w:t>بعدد</w:t>
      </w:r>
      <w:r w:rsidRPr="00416FFF">
        <w:rPr>
          <w:color w:val="000000" w:themeColor="text1"/>
          <w:rtl/>
        </w:rPr>
        <w:t xml:space="preserve"> </w:t>
      </w:r>
      <w:r w:rsidRPr="00416FFF">
        <w:rPr>
          <w:rFonts w:hint="cs"/>
          <w:color w:val="000000" w:themeColor="text1"/>
          <w:rtl/>
        </w:rPr>
        <w:t>المنتجات</w:t>
      </w:r>
      <w:r w:rsidRPr="00416FFF">
        <w:rPr>
          <w:color w:val="000000" w:themeColor="text1"/>
          <w:rtl/>
        </w:rPr>
        <w:t xml:space="preserve"> </w:t>
      </w:r>
      <w:r w:rsidRPr="00416FFF">
        <w:rPr>
          <w:rFonts w:hint="cs"/>
          <w:color w:val="000000" w:themeColor="text1"/>
          <w:rtl/>
        </w:rPr>
        <w:t>وجودتها،</w:t>
      </w:r>
      <w:r w:rsidRPr="00416FFF">
        <w:rPr>
          <w:color w:val="000000" w:themeColor="text1"/>
          <w:rtl/>
        </w:rPr>
        <w:t xml:space="preserve"> </w:t>
      </w:r>
      <w:r w:rsidRPr="00416FFF">
        <w:rPr>
          <w:rFonts w:hint="cs"/>
          <w:color w:val="000000" w:themeColor="text1"/>
          <w:rtl/>
        </w:rPr>
        <w:t>ونتيجة</w:t>
      </w:r>
      <w:r w:rsidRPr="00416FFF">
        <w:rPr>
          <w:color w:val="000000" w:themeColor="text1"/>
          <w:rtl/>
        </w:rPr>
        <w:t xml:space="preserve"> التشغيل، على سبيل المثال، والتي يتم التعبير عنها على أنها صافي الربح أو حصة السوق، وتتضمن المدخلات الموارد، أي عوامل الإنتاج مثل العمالة ورأس المال والتكنولوجيا والمعلومات والمرافق، وتُعد إنتاجية العوامل الإجمالية هي النسبة بين المخرجات الإجمالية والمدخلات الإجمالية، وإذا كانت النسبة تتعلق بجزء معين فقط من المدخلات، فإنها تُسمى إنتاجية جزئية، ويمكن التعبير عن إنتاجية العمل على أنها الناتج المُنتَج لكل وحدة عمل</w:t>
      </w:r>
      <w:r w:rsidRPr="00416FFF">
        <w:rPr>
          <w:rFonts w:hint="cs"/>
          <w:color w:val="000000" w:themeColor="text1"/>
          <w:rtl/>
        </w:rPr>
        <w:t>(</w:t>
      </w:r>
      <w:r w:rsidRPr="00416FFF">
        <w:rPr>
          <w:color w:val="000000" w:themeColor="text1"/>
        </w:rPr>
        <w:t xml:space="preserve">De Been, </w:t>
      </w:r>
      <w:proofErr w:type="spellStart"/>
      <w:r w:rsidRPr="00416FFF">
        <w:rPr>
          <w:color w:val="000000" w:themeColor="text1"/>
        </w:rPr>
        <w:t>etal</w:t>
      </w:r>
      <w:proofErr w:type="spellEnd"/>
      <w:r w:rsidRPr="00416FFF">
        <w:rPr>
          <w:color w:val="000000" w:themeColor="text1"/>
        </w:rPr>
        <w:t>., 2016</w:t>
      </w:r>
      <w:r w:rsidRPr="00416FFF">
        <w:rPr>
          <w:rFonts w:hint="cs"/>
          <w:color w:val="000000" w:themeColor="text1"/>
          <w:rtl/>
        </w:rPr>
        <w:t>)</w:t>
      </w:r>
    </w:p>
    <w:p w14:paraId="2D7ADA15" w14:textId="6CF57B2C" w:rsidR="00D153CF" w:rsidRPr="00416FFF" w:rsidRDefault="00D153CF" w:rsidP="00D153CF">
      <w:pPr>
        <w:pStyle w:val="00000"/>
        <w:rPr>
          <w:color w:val="000000" w:themeColor="text1"/>
          <w:rtl/>
        </w:rPr>
      </w:pPr>
      <w:r w:rsidRPr="00416FFF">
        <w:rPr>
          <w:rFonts w:hint="cs"/>
          <w:color w:val="000000" w:themeColor="text1"/>
          <w:rtl/>
        </w:rPr>
        <w:t xml:space="preserve">كما </w:t>
      </w:r>
      <w:r w:rsidRPr="00416FFF">
        <w:rPr>
          <w:color w:val="000000" w:themeColor="text1"/>
          <w:rtl/>
        </w:rPr>
        <w:t>تتصف تحسين الإنتاجية ب</w:t>
      </w:r>
      <w:r w:rsidRPr="00416FFF">
        <w:rPr>
          <w:rFonts w:hint="cs"/>
          <w:color w:val="000000" w:themeColor="text1"/>
          <w:rtl/>
        </w:rPr>
        <w:t>أ</w:t>
      </w:r>
      <w:r w:rsidRPr="00416FFF">
        <w:rPr>
          <w:color w:val="000000" w:themeColor="text1"/>
          <w:rtl/>
        </w:rPr>
        <w:t xml:space="preserve">نها عنصر حاسم لنجاح </w:t>
      </w:r>
      <w:r w:rsidRPr="00416FFF">
        <w:rPr>
          <w:rFonts w:hint="cs"/>
          <w:color w:val="000000" w:themeColor="text1"/>
          <w:rtl/>
        </w:rPr>
        <w:t>الشركة،</w:t>
      </w:r>
      <w:r w:rsidRPr="00416FFF">
        <w:rPr>
          <w:color w:val="000000" w:themeColor="text1"/>
          <w:rtl/>
        </w:rPr>
        <w:t xml:space="preserve"> لأنها تدفع إلى تحسين أداء العاملين؛ لذلك، يصبح تحسين الإنتاجية هدفًا مهمًا لأي </w:t>
      </w:r>
      <w:r w:rsidRPr="00416FFF">
        <w:rPr>
          <w:rFonts w:hint="cs"/>
          <w:color w:val="000000" w:themeColor="text1"/>
          <w:rtl/>
        </w:rPr>
        <w:t>شركة</w:t>
      </w:r>
      <w:r w:rsidRPr="00416FFF">
        <w:rPr>
          <w:color w:val="000000" w:themeColor="text1"/>
          <w:rtl/>
        </w:rPr>
        <w:t xml:space="preserve"> لتحقيق القدرة التنافسية في الأسعار؛ حيث إن أهم شيء </w:t>
      </w:r>
      <w:r w:rsidRPr="00416FFF">
        <w:rPr>
          <w:rFonts w:hint="cs"/>
          <w:color w:val="000000" w:themeColor="text1"/>
          <w:rtl/>
        </w:rPr>
        <w:t>للشركة</w:t>
      </w:r>
      <w:r w:rsidRPr="00416FFF">
        <w:rPr>
          <w:color w:val="000000" w:themeColor="text1"/>
          <w:rtl/>
        </w:rPr>
        <w:t xml:space="preserve"> هو أداء </w:t>
      </w:r>
      <w:r w:rsidR="00021834" w:rsidRPr="00416FFF">
        <w:rPr>
          <w:rFonts w:hint="cs"/>
          <w:color w:val="000000" w:themeColor="text1"/>
          <w:rtl/>
        </w:rPr>
        <w:t>العاملين،</w:t>
      </w:r>
      <w:r w:rsidRPr="00416FFF">
        <w:rPr>
          <w:color w:val="000000" w:themeColor="text1"/>
          <w:rtl/>
        </w:rPr>
        <w:t xml:space="preserve"> وسترتفع الإنتاجية تلقائيًا عندما يشعر </w:t>
      </w:r>
      <w:r w:rsidRPr="00416FFF">
        <w:rPr>
          <w:rFonts w:hint="cs"/>
          <w:color w:val="000000" w:themeColor="text1"/>
          <w:rtl/>
        </w:rPr>
        <w:t>العاملين</w:t>
      </w:r>
      <w:r w:rsidRPr="00416FFF">
        <w:rPr>
          <w:color w:val="000000" w:themeColor="text1"/>
          <w:rtl/>
        </w:rPr>
        <w:t xml:space="preserve"> بالرضا (</w:t>
      </w:r>
      <w:r w:rsidRPr="00416FFF">
        <w:rPr>
          <w:color w:val="000000" w:themeColor="text1"/>
          <w:shd w:val="clear" w:color="auto" w:fill="FFFFFF"/>
        </w:rPr>
        <w:t xml:space="preserve">Ismail &amp; </w:t>
      </w:r>
      <w:proofErr w:type="spellStart"/>
      <w:r w:rsidRPr="00416FFF">
        <w:rPr>
          <w:color w:val="000000" w:themeColor="text1"/>
          <w:shd w:val="clear" w:color="auto" w:fill="FFFFFF"/>
        </w:rPr>
        <w:t>Owaida</w:t>
      </w:r>
      <w:proofErr w:type="spellEnd"/>
      <w:r w:rsidR="00AF0E54" w:rsidRPr="00416FFF">
        <w:rPr>
          <w:color w:val="000000" w:themeColor="text1"/>
          <w:shd w:val="clear" w:color="auto" w:fill="FFFFFF"/>
        </w:rPr>
        <w:t>,</w:t>
      </w:r>
      <w:r w:rsidRPr="00416FFF">
        <w:rPr>
          <w:color w:val="000000" w:themeColor="text1"/>
          <w:shd w:val="clear" w:color="auto" w:fill="FFFFFF"/>
        </w:rPr>
        <w:t xml:space="preserve"> 2023</w:t>
      </w:r>
      <w:r w:rsidRPr="00416FFF">
        <w:rPr>
          <w:color w:val="000000" w:themeColor="text1"/>
          <w:rtl/>
        </w:rPr>
        <w:t>).</w:t>
      </w:r>
    </w:p>
    <w:p w14:paraId="5D0D2554" w14:textId="2ED4F2C0" w:rsidR="00D153CF" w:rsidRPr="00416FFF" w:rsidRDefault="00D153CF" w:rsidP="00D153CF">
      <w:pPr>
        <w:pStyle w:val="00000"/>
        <w:rPr>
          <w:rtl/>
        </w:rPr>
      </w:pPr>
      <w:r w:rsidRPr="00416FFF">
        <w:rPr>
          <w:rFonts w:hint="cs"/>
          <w:rtl/>
        </w:rPr>
        <w:t>لذا تعد الإنتاجية هي أفضل مؤشر لتقييم الأداء فبينما تتصف عوامل الإنتاج بالندرة فإن الإمكانيات الكامنة لزيادة الإنتاجية غير محدودة، لهذا تتسابق الدول في المحافظة على ديمومة واستمرارية معدلات نمو متزايدة فيها من خلال إدخال التحسينات المستمرة في الجوانب التكنولوجية والبشرية والإدارية، كما أن محور</w:t>
      </w:r>
      <w:r w:rsidRPr="00416FFF">
        <w:rPr>
          <w:rtl/>
        </w:rPr>
        <w:t xml:space="preserve"> </w:t>
      </w:r>
      <w:r w:rsidRPr="00416FFF">
        <w:rPr>
          <w:rFonts w:hint="cs"/>
          <w:rtl/>
        </w:rPr>
        <w:t>تحسين</w:t>
      </w:r>
      <w:r w:rsidRPr="00416FFF">
        <w:rPr>
          <w:rtl/>
        </w:rPr>
        <w:t xml:space="preserve"> </w:t>
      </w:r>
      <w:r w:rsidRPr="00416FFF">
        <w:rPr>
          <w:rFonts w:hint="cs"/>
          <w:rtl/>
        </w:rPr>
        <w:t>الإنتاجية</w:t>
      </w:r>
      <w:r w:rsidRPr="00416FFF">
        <w:rPr>
          <w:rtl/>
        </w:rPr>
        <w:t xml:space="preserve"> </w:t>
      </w:r>
      <w:r w:rsidRPr="00416FFF">
        <w:rPr>
          <w:rFonts w:hint="cs"/>
          <w:rtl/>
        </w:rPr>
        <w:t>هو</w:t>
      </w:r>
      <w:r w:rsidRPr="00416FFF">
        <w:rPr>
          <w:rtl/>
        </w:rPr>
        <w:t xml:space="preserve"> </w:t>
      </w:r>
      <w:r w:rsidRPr="00416FFF">
        <w:rPr>
          <w:rFonts w:hint="cs"/>
          <w:rtl/>
        </w:rPr>
        <w:t>تأدية</w:t>
      </w:r>
      <w:r w:rsidRPr="00416FFF">
        <w:rPr>
          <w:rtl/>
        </w:rPr>
        <w:t xml:space="preserve"> </w:t>
      </w:r>
      <w:r w:rsidRPr="00416FFF">
        <w:rPr>
          <w:rFonts w:hint="cs"/>
          <w:rtl/>
        </w:rPr>
        <w:t>العمل</w:t>
      </w:r>
      <w:r w:rsidRPr="00416FFF">
        <w:rPr>
          <w:rtl/>
        </w:rPr>
        <w:t xml:space="preserve"> </w:t>
      </w:r>
      <w:r w:rsidRPr="00416FFF">
        <w:rPr>
          <w:rFonts w:hint="cs"/>
          <w:rtl/>
        </w:rPr>
        <w:t>بالطريقة</w:t>
      </w:r>
      <w:r w:rsidRPr="00416FFF">
        <w:rPr>
          <w:rtl/>
        </w:rPr>
        <w:t xml:space="preserve"> </w:t>
      </w:r>
      <w:r w:rsidRPr="00416FFF">
        <w:rPr>
          <w:rFonts w:hint="cs"/>
          <w:rtl/>
        </w:rPr>
        <w:t>الصحيحة،</w:t>
      </w:r>
      <w:r w:rsidRPr="00416FFF">
        <w:rPr>
          <w:rtl/>
        </w:rPr>
        <w:t xml:space="preserve"> </w:t>
      </w:r>
      <w:r w:rsidRPr="00416FFF">
        <w:rPr>
          <w:rFonts w:hint="cs"/>
          <w:rtl/>
        </w:rPr>
        <w:t>وبكفاءة</w:t>
      </w:r>
      <w:r w:rsidRPr="00416FFF">
        <w:rPr>
          <w:rtl/>
        </w:rPr>
        <w:t xml:space="preserve"> </w:t>
      </w:r>
      <w:r w:rsidRPr="00416FFF">
        <w:rPr>
          <w:rFonts w:hint="cs"/>
          <w:rtl/>
        </w:rPr>
        <w:t>أحسن،</w:t>
      </w:r>
      <w:r w:rsidRPr="00416FFF">
        <w:rPr>
          <w:rtl/>
        </w:rPr>
        <w:t xml:space="preserve"> </w:t>
      </w:r>
      <w:r w:rsidRPr="00416FFF">
        <w:rPr>
          <w:rFonts w:hint="cs"/>
          <w:rtl/>
        </w:rPr>
        <w:t>وليس</w:t>
      </w:r>
      <w:r w:rsidRPr="00416FFF">
        <w:rPr>
          <w:rtl/>
        </w:rPr>
        <w:t xml:space="preserve"> </w:t>
      </w:r>
      <w:r w:rsidRPr="00416FFF">
        <w:rPr>
          <w:rFonts w:hint="cs"/>
          <w:rtl/>
        </w:rPr>
        <w:t>العمل</w:t>
      </w:r>
      <w:r w:rsidRPr="00416FFF">
        <w:rPr>
          <w:rtl/>
        </w:rPr>
        <w:t xml:space="preserve"> </w:t>
      </w:r>
      <w:r w:rsidRPr="00416FFF">
        <w:rPr>
          <w:rFonts w:hint="cs"/>
          <w:rtl/>
        </w:rPr>
        <w:t>بجهد</w:t>
      </w:r>
      <w:r w:rsidRPr="00416FFF">
        <w:rPr>
          <w:rtl/>
        </w:rPr>
        <w:t xml:space="preserve"> </w:t>
      </w:r>
      <w:r w:rsidRPr="00416FFF">
        <w:rPr>
          <w:rFonts w:hint="cs"/>
          <w:rtl/>
        </w:rPr>
        <w:t>مضني</w:t>
      </w:r>
      <w:r w:rsidRPr="00416FFF">
        <w:rPr>
          <w:rtl/>
        </w:rPr>
        <w:t xml:space="preserve"> </w:t>
      </w:r>
      <w:r w:rsidRPr="00416FFF">
        <w:rPr>
          <w:rFonts w:hint="cs"/>
          <w:rtl/>
        </w:rPr>
        <w:t>لتحقيق</w:t>
      </w:r>
      <w:r w:rsidRPr="00416FFF">
        <w:rPr>
          <w:rtl/>
        </w:rPr>
        <w:t xml:space="preserve"> </w:t>
      </w:r>
      <w:r w:rsidRPr="00416FFF">
        <w:rPr>
          <w:rFonts w:hint="cs"/>
          <w:rtl/>
        </w:rPr>
        <w:t>نتائج</w:t>
      </w:r>
      <w:r w:rsidRPr="00416FFF">
        <w:rPr>
          <w:rtl/>
        </w:rPr>
        <w:t xml:space="preserve"> </w:t>
      </w:r>
      <w:r w:rsidRPr="00416FFF">
        <w:rPr>
          <w:rFonts w:hint="cs"/>
          <w:rtl/>
        </w:rPr>
        <w:t>أفضل</w:t>
      </w:r>
      <w:r w:rsidRPr="00416FFF">
        <w:rPr>
          <w:rtl/>
        </w:rPr>
        <w:t xml:space="preserve"> </w:t>
      </w:r>
      <w:r w:rsidRPr="00416FFF">
        <w:rPr>
          <w:rFonts w:hint="cs"/>
          <w:rtl/>
        </w:rPr>
        <w:t>فالعمل</w:t>
      </w:r>
      <w:r w:rsidRPr="00416FFF">
        <w:rPr>
          <w:rtl/>
        </w:rPr>
        <w:t xml:space="preserve"> </w:t>
      </w:r>
      <w:r w:rsidRPr="00416FFF">
        <w:rPr>
          <w:rFonts w:hint="cs"/>
          <w:rtl/>
        </w:rPr>
        <w:t>بكفاءة</w:t>
      </w:r>
      <w:r w:rsidRPr="00416FFF">
        <w:rPr>
          <w:rtl/>
        </w:rPr>
        <w:t xml:space="preserve"> </w:t>
      </w:r>
      <w:r w:rsidRPr="00416FFF">
        <w:rPr>
          <w:rFonts w:hint="cs"/>
          <w:rtl/>
        </w:rPr>
        <w:t>يعتمد</w:t>
      </w:r>
      <w:r w:rsidRPr="00416FFF">
        <w:rPr>
          <w:rtl/>
        </w:rPr>
        <w:t xml:space="preserve"> </w:t>
      </w:r>
      <w:r w:rsidRPr="00416FFF">
        <w:rPr>
          <w:rFonts w:hint="cs"/>
          <w:rtl/>
        </w:rPr>
        <w:t>أساسا</w:t>
      </w:r>
      <w:r w:rsidRPr="00416FFF">
        <w:rPr>
          <w:rtl/>
        </w:rPr>
        <w:t xml:space="preserve"> </w:t>
      </w:r>
      <w:r w:rsidRPr="00416FFF">
        <w:rPr>
          <w:rFonts w:hint="cs"/>
          <w:rtl/>
        </w:rPr>
        <w:t>على</w:t>
      </w:r>
      <w:r w:rsidRPr="00416FFF">
        <w:rPr>
          <w:rtl/>
        </w:rPr>
        <w:t xml:space="preserve"> </w:t>
      </w:r>
      <w:r w:rsidRPr="00416FFF">
        <w:rPr>
          <w:rFonts w:hint="cs"/>
          <w:rtl/>
        </w:rPr>
        <w:t>السلوك</w:t>
      </w:r>
      <w:r w:rsidRPr="00416FFF">
        <w:rPr>
          <w:rtl/>
        </w:rPr>
        <w:t xml:space="preserve"> </w:t>
      </w:r>
      <w:r w:rsidRPr="00416FFF">
        <w:rPr>
          <w:rFonts w:hint="cs"/>
          <w:rtl/>
        </w:rPr>
        <w:t>الإنتاجي</w:t>
      </w:r>
      <w:r w:rsidRPr="00416FFF">
        <w:rPr>
          <w:rtl/>
        </w:rPr>
        <w:t xml:space="preserve"> </w:t>
      </w:r>
      <w:r w:rsidRPr="00416FFF">
        <w:rPr>
          <w:rFonts w:hint="cs"/>
          <w:rtl/>
        </w:rPr>
        <w:t>للأفراد،</w:t>
      </w:r>
      <w:r w:rsidRPr="00416FFF">
        <w:rPr>
          <w:rtl/>
        </w:rPr>
        <w:t xml:space="preserve"> </w:t>
      </w:r>
      <w:r w:rsidRPr="00416FFF">
        <w:rPr>
          <w:rFonts w:hint="cs"/>
          <w:rtl/>
        </w:rPr>
        <w:t>وهذا</w:t>
      </w:r>
      <w:r w:rsidRPr="00416FFF">
        <w:rPr>
          <w:rtl/>
        </w:rPr>
        <w:t xml:space="preserve"> </w:t>
      </w:r>
      <w:r w:rsidRPr="00416FFF">
        <w:rPr>
          <w:rFonts w:hint="cs"/>
          <w:rtl/>
        </w:rPr>
        <w:t>السلوك</w:t>
      </w:r>
      <w:r w:rsidRPr="00416FFF">
        <w:rPr>
          <w:rtl/>
        </w:rPr>
        <w:t xml:space="preserve"> </w:t>
      </w:r>
      <w:r w:rsidRPr="00416FFF">
        <w:rPr>
          <w:rFonts w:hint="cs"/>
          <w:rtl/>
        </w:rPr>
        <w:t>هو</w:t>
      </w:r>
      <w:r w:rsidRPr="00416FFF">
        <w:rPr>
          <w:rtl/>
        </w:rPr>
        <w:t xml:space="preserve"> </w:t>
      </w:r>
      <w:r w:rsidRPr="00416FFF">
        <w:rPr>
          <w:rFonts w:hint="cs"/>
          <w:rtl/>
        </w:rPr>
        <w:t>نتيجة</w:t>
      </w:r>
      <w:r w:rsidRPr="00416FFF">
        <w:rPr>
          <w:rtl/>
        </w:rPr>
        <w:t xml:space="preserve"> </w:t>
      </w:r>
      <w:r w:rsidRPr="00416FFF">
        <w:rPr>
          <w:rFonts w:hint="cs"/>
          <w:rtl/>
        </w:rPr>
        <w:t>لعوامل</w:t>
      </w:r>
      <w:r w:rsidRPr="00416FFF">
        <w:rPr>
          <w:rtl/>
        </w:rPr>
        <w:t xml:space="preserve"> </w:t>
      </w:r>
      <w:r w:rsidRPr="00416FFF">
        <w:rPr>
          <w:rFonts w:hint="cs"/>
          <w:rtl/>
        </w:rPr>
        <w:t>عديدة</w:t>
      </w:r>
      <w:r w:rsidRPr="00416FFF">
        <w:rPr>
          <w:rtl/>
        </w:rPr>
        <w:t xml:space="preserve"> </w:t>
      </w:r>
      <w:r w:rsidRPr="00416FFF">
        <w:rPr>
          <w:rFonts w:hint="cs"/>
          <w:rtl/>
        </w:rPr>
        <w:t>ومعقدة</w:t>
      </w:r>
      <w:r w:rsidRPr="00416FFF">
        <w:rPr>
          <w:rtl/>
        </w:rPr>
        <w:t xml:space="preserve"> </w:t>
      </w:r>
      <w:r w:rsidRPr="00416FFF">
        <w:rPr>
          <w:rFonts w:hint="cs"/>
          <w:rtl/>
        </w:rPr>
        <w:t>تكون</w:t>
      </w:r>
      <w:r w:rsidRPr="00416FFF">
        <w:rPr>
          <w:rtl/>
        </w:rPr>
        <w:t xml:space="preserve"> </w:t>
      </w:r>
      <w:r w:rsidRPr="00416FFF">
        <w:rPr>
          <w:rFonts w:hint="cs"/>
          <w:rtl/>
        </w:rPr>
        <w:t>الشخصية</w:t>
      </w:r>
      <w:r w:rsidRPr="00416FFF">
        <w:rPr>
          <w:rtl/>
        </w:rPr>
        <w:t xml:space="preserve"> </w:t>
      </w:r>
      <w:r w:rsidRPr="00416FFF">
        <w:rPr>
          <w:rFonts w:hint="cs"/>
          <w:rtl/>
        </w:rPr>
        <w:t>المميزة</w:t>
      </w:r>
      <w:r w:rsidRPr="00416FFF">
        <w:rPr>
          <w:rtl/>
        </w:rPr>
        <w:t xml:space="preserve"> </w:t>
      </w:r>
      <w:r w:rsidRPr="00416FFF">
        <w:rPr>
          <w:rFonts w:hint="cs"/>
          <w:rtl/>
        </w:rPr>
        <w:t>للفرد،</w:t>
      </w:r>
      <w:r w:rsidRPr="00416FFF">
        <w:rPr>
          <w:rtl/>
        </w:rPr>
        <w:t xml:space="preserve"> </w:t>
      </w:r>
      <w:r w:rsidRPr="00416FFF">
        <w:rPr>
          <w:rFonts w:hint="cs"/>
          <w:rtl/>
        </w:rPr>
        <w:t>وأن</w:t>
      </w:r>
      <w:r w:rsidRPr="00416FFF">
        <w:rPr>
          <w:rtl/>
        </w:rPr>
        <w:t xml:space="preserve"> </w:t>
      </w:r>
      <w:r w:rsidRPr="00416FFF">
        <w:rPr>
          <w:rFonts w:hint="cs"/>
          <w:rtl/>
        </w:rPr>
        <w:t>استمرارية</w:t>
      </w:r>
      <w:r w:rsidRPr="00416FFF">
        <w:rPr>
          <w:rtl/>
        </w:rPr>
        <w:t xml:space="preserve"> </w:t>
      </w:r>
      <w:r w:rsidRPr="00416FFF">
        <w:rPr>
          <w:rFonts w:hint="cs"/>
          <w:rtl/>
        </w:rPr>
        <w:t>تحسين</w:t>
      </w:r>
      <w:r w:rsidRPr="00416FFF">
        <w:rPr>
          <w:rtl/>
        </w:rPr>
        <w:t xml:space="preserve"> </w:t>
      </w:r>
      <w:r w:rsidRPr="00416FFF">
        <w:rPr>
          <w:rFonts w:hint="cs"/>
          <w:rtl/>
        </w:rPr>
        <w:t>الإنتاجية</w:t>
      </w:r>
      <w:r w:rsidRPr="00416FFF">
        <w:rPr>
          <w:rtl/>
        </w:rPr>
        <w:t xml:space="preserve"> </w:t>
      </w:r>
      <w:r w:rsidRPr="00416FFF">
        <w:rPr>
          <w:rFonts w:hint="cs"/>
          <w:rtl/>
        </w:rPr>
        <w:t>يتطلب</w:t>
      </w:r>
      <w:r w:rsidRPr="00416FFF">
        <w:rPr>
          <w:rtl/>
        </w:rPr>
        <w:t xml:space="preserve"> </w:t>
      </w:r>
      <w:r w:rsidRPr="00416FFF">
        <w:rPr>
          <w:rFonts w:hint="cs"/>
          <w:rtl/>
        </w:rPr>
        <w:t>التطبع</w:t>
      </w:r>
      <w:r w:rsidRPr="00416FFF">
        <w:rPr>
          <w:rtl/>
        </w:rPr>
        <w:t xml:space="preserve"> </w:t>
      </w:r>
      <w:r w:rsidRPr="00416FFF">
        <w:rPr>
          <w:rFonts w:hint="cs"/>
          <w:rtl/>
        </w:rPr>
        <w:t>على</w:t>
      </w:r>
      <w:r w:rsidRPr="00416FFF">
        <w:rPr>
          <w:rtl/>
        </w:rPr>
        <w:t xml:space="preserve"> </w:t>
      </w:r>
      <w:r w:rsidRPr="00416FFF">
        <w:rPr>
          <w:rFonts w:hint="cs"/>
          <w:rtl/>
        </w:rPr>
        <w:t>الأساليب</w:t>
      </w:r>
      <w:r w:rsidRPr="00416FFF">
        <w:rPr>
          <w:rtl/>
        </w:rPr>
        <w:t xml:space="preserve"> </w:t>
      </w:r>
      <w:r w:rsidRPr="00416FFF">
        <w:rPr>
          <w:rFonts w:hint="cs"/>
          <w:rtl/>
        </w:rPr>
        <w:t>الصحيحة</w:t>
      </w:r>
      <w:r w:rsidRPr="00416FFF">
        <w:rPr>
          <w:rtl/>
        </w:rPr>
        <w:t xml:space="preserve"> </w:t>
      </w:r>
      <w:r w:rsidRPr="00416FFF">
        <w:rPr>
          <w:rFonts w:hint="cs"/>
          <w:rtl/>
        </w:rPr>
        <w:t>والكفاءة</w:t>
      </w:r>
      <w:r w:rsidRPr="00416FFF">
        <w:rPr>
          <w:rtl/>
        </w:rPr>
        <w:t xml:space="preserve"> </w:t>
      </w:r>
      <w:r w:rsidRPr="00416FFF">
        <w:rPr>
          <w:rFonts w:hint="cs"/>
          <w:rtl/>
        </w:rPr>
        <w:t>لأداء</w:t>
      </w:r>
      <w:r w:rsidRPr="00416FFF">
        <w:rPr>
          <w:rtl/>
        </w:rPr>
        <w:t xml:space="preserve"> </w:t>
      </w:r>
      <w:r w:rsidRPr="00416FFF">
        <w:rPr>
          <w:rFonts w:hint="cs"/>
          <w:rtl/>
        </w:rPr>
        <w:t>العمل</w:t>
      </w:r>
      <w:r w:rsidRPr="00416FFF">
        <w:rPr>
          <w:rtl/>
        </w:rPr>
        <w:t xml:space="preserve"> </w:t>
      </w:r>
      <w:r w:rsidRPr="00416FFF">
        <w:rPr>
          <w:rFonts w:hint="cs"/>
          <w:rtl/>
        </w:rPr>
        <w:t>في</w:t>
      </w:r>
      <w:r w:rsidRPr="00416FFF">
        <w:rPr>
          <w:rtl/>
        </w:rPr>
        <w:t xml:space="preserve"> </w:t>
      </w:r>
      <w:r w:rsidRPr="00416FFF">
        <w:rPr>
          <w:rFonts w:hint="cs"/>
          <w:rtl/>
        </w:rPr>
        <w:t>جميع</w:t>
      </w:r>
      <w:r w:rsidRPr="00416FFF">
        <w:rPr>
          <w:rtl/>
        </w:rPr>
        <w:t xml:space="preserve"> </w:t>
      </w:r>
      <w:r w:rsidRPr="00416FFF">
        <w:rPr>
          <w:rFonts w:hint="cs"/>
          <w:rtl/>
        </w:rPr>
        <w:t>نشاطات</w:t>
      </w:r>
      <w:r w:rsidRPr="00416FFF">
        <w:rPr>
          <w:rtl/>
        </w:rPr>
        <w:t xml:space="preserve"> </w:t>
      </w:r>
      <w:r w:rsidRPr="00416FFF">
        <w:rPr>
          <w:rFonts w:hint="cs"/>
          <w:rtl/>
        </w:rPr>
        <w:t>المجتمع،</w:t>
      </w:r>
      <w:r w:rsidRPr="00416FFF">
        <w:rPr>
          <w:rtl/>
        </w:rPr>
        <w:t xml:space="preserve"> </w:t>
      </w:r>
      <w:r w:rsidRPr="00416FFF">
        <w:rPr>
          <w:rFonts w:hint="cs"/>
          <w:rtl/>
        </w:rPr>
        <w:t>وهذا</w:t>
      </w:r>
      <w:r w:rsidRPr="00416FFF">
        <w:rPr>
          <w:rtl/>
        </w:rPr>
        <w:t xml:space="preserve"> </w:t>
      </w:r>
      <w:r w:rsidRPr="00416FFF">
        <w:rPr>
          <w:rFonts w:hint="cs"/>
          <w:rtl/>
        </w:rPr>
        <w:t>يعني</w:t>
      </w:r>
      <w:r w:rsidRPr="00416FFF">
        <w:rPr>
          <w:rtl/>
        </w:rPr>
        <w:t xml:space="preserve"> </w:t>
      </w:r>
      <w:r w:rsidRPr="00416FFF">
        <w:rPr>
          <w:rFonts w:hint="cs"/>
          <w:rtl/>
        </w:rPr>
        <w:t>إدخال</w:t>
      </w:r>
      <w:r w:rsidRPr="00416FFF">
        <w:rPr>
          <w:rtl/>
        </w:rPr>
        <w:t xml:space="preserve"> </w:t>
      </w:r>
      <w:r w:rsidRPr="00416FFF">
        <w:rPr>
          <w:rFonts w:hint="cs"/>
          <w:rtl/>
        </w:rPr>
        <w:t>تغييرات</w:t>
      </w:r>
      <w:r w:rsidRPr="00416FFF">
        <w:rPr>
          <w:rtl/>
        </w:rPr>
        <w:t xml:space="preserve"> </w:t>
      </w:r>
      <w:r w:rsidRPr="00416FFF">
        <w:rPr>
          <w:rFonts w:hint="cs"/>
          <w:rtl/>
        </w:rPr>
        <w:t>تربوية</w:t>
      </w:r>
      <w:r w:rsidRPr="00416FFF">
        <w:rPr>
          <w:rtl/>
        </w:rPr>
        <w:t xml:space="preserve"> </w:t>
      </w:r>
      <w:r w:rsidRPr="00416FFF">
        <w:rPr>
          <w:rFonts w:hint="cs"/>
          <w:rtl/>
        </w:rPr>
        <w:t>واجتماعية</w:t>
      </w:r>
      <w:r w:rsidRPr="00416FFF">
        <w:rPr>
          <w:rtl/>
        </w:rPr>
        <w:t xml:space="preserve"> </w:t>
      </w:r>
      <w:r w:rsidRPr="00416FFF">
        <w:rPr>
          <w:rFonts w:hint="cs"/>
          <w:rtl/>
        </w:rPr>
        <w:t>وسلوكية</w:t>
      </w:r>
      <w:r w:rsidRPr="00416FFF">
        <w:rPr>
          <w:rtl/>
        </w:rPr>
        <w:t xml:space="preserve"> </w:t>
      </w:r>
      <w:r w:rsidRPr="00416FFF">
        <w:rPr>
          <w:rFonts w:hint="cs"/>
          <w:rtl/>
        </w:rPr>
        <w:t>في</w:t>
      </w:r>
      <w:r w:rsidRPr="00416FFF">
        <w:rPr>
          <w:rtl/>
        </w:rPr>
        <w:t xml:space="preserve"> </w:t>
      </w:r>
      <w:r w:rsidRPr="00416FFF">
        <w:rPr>
          <w:rFonts w:hint="cs"/>
          <w:rtl/>
        </w:rPr>
        <w:t>المجتمع</w:t>
      </w:r>
      <w:r w:rsidRPr="00416FFF">
        <w:rPr>
          <w:rtl/>
        </w:rPr>
        <w:t xml:space="preserve"> </w:t>
      </w:r>
      <w:r w:rsidRPr="00416FFF">
        <w:rPr>
          <w:rFonts w:hint="cs"/>
          <w:rtl/>
        </w:rPr>
        <w:t>تؤدي</w:t>
      </w:r>
      <w:r w:rsidRPr="00416FFF">
        <w:rPr>
          <w:rtl/>
        </w:rPr>
        <w:t xml:space="preserve"> </w:t>
      </w:r>
      <w:r w:rsidRPr="00416FFF">
        <w:rPr>
          <w:rFonts w:hint="cs"/>
          <w:rtl/>
        </w:rPr>
        <w:t>إلى</w:t>
      </w:r>
      <w:r w:rsidRPr="00416FFF">
        <w:rPr>
          <w:rtl/>
        </w:rPr>
        <w:t xml:space="preserve"> </w:t>
      </w:r>
      <w:r w:rsidRPr="00416FFF">
        <w:rPr>
          <w:rFonts w:hint="cs"/>
          <w:rtl/>
        </w:rPr>
        <w:t>خلق</w:t>
      </w:r>
      <w:r w:rsidRPr="00416FFF">
        <w:rPr>
          <w:rtl/>
        </w:rPr>
        <w:t xml:space="preserve"> </w:t>
      </w:r>
      <w:r w:rsidRPr="00416FFF">
        <w:rPr>
          <w:rFonts w:hint="cs"/>
          <w:rtl/>
        </w:rPr>
        <w:t>مجتمع</w:t>
      </w:r>
      <w:r w:rsidRPr="00416FFF">
        <w:rPr>
          <w:rtl/>
        </w:rPr>
        <w:t xml:space="preserve"> </w:t>
      </w:r>
      <w:r w:rsidRPr="00416FFF">
        <w:rPr>
          <w:rFonts w:hint="cs"/>
          <w:rtl/>
        </w:rPr>
        <w:t>جديد (دغيم، 2020).</w:t>
      </w:r>
    </w:p>
    <w:p w14:paraId="5C5DEF37" w14:textId="2FA443F2" w:rsidR="00D153CF" w:rsidRPr="00416FFF" w:rsidRDefault="00D153CF" w:rsidP="00D153CF">
      <w:pPr>
        <w:pStyle w:val="00000"/>
        <w:rPr>
          <w:color w:val="000000" w:themeColor="text1"/>
          <w:rtl/>
        </w:rPr>
      </w:pPr>
      <w:r w:rsidRPr="00416FFF">
        <w:rPr>
          <w:color w:val="000000" w:themeColor="text1"/>
          <w:rtl/>
        </w:rPr>
        <w:t>كما يعد تحسين الإنتاجية وسيلة مهمة لزيادة ربحية ونجاح الشركات، وهو أحد العوامل الرئيسية المؤثرة على القدرة التنافسية للشركات؛ حيث تؤثر التغيرات في الإنتاجية على العديد من الظواهر الاجتماعية والاقتصادية مثل مستوى المعيشة والنمو الاقتصادي وحتى جودة أوقات الفراغ</w:t>
      </w:r>
      <w:r w:rsidRPr="00416FFF">
        <w:rPr>
          <w:color w:val="000000" w:themeColor="text1"/>
        </w:rPr>
        <w:t xml:space="preserve"> (</w:t>
      </w:r>
      <w:r w:rsidRPr="00416FFF">
        <w:rPr>
          <w:color w:val="000000" w:themeColor="text1"/>
          <w:shd w:val="clear" w:color="auto" w:fill="FFFFFF"/>
        </w:rPr>
        <w:t>Rantala et al, 2018</w:t>
      </w:r>
      <w:r w:rsidRPr="00416FFF">
        <w:rPr>
          <w:color w:val="000000" w:themeColor="text1"/>
        </w:rPr>
        <w:t>)</w:t>
      </w:r>
      <w:r w:rsidRPr="00416FFF">
        <w:rPr>
          <w:color w:val="000000" w:themeColor="text1"/>
          <w:rtl/>
        </w:rPr>
        <w:t xml:space="preserve"> </w:t>
      </w:r>
    </w:p>
    <w:p w14:paraId="1AAEF9CF" w14:textId="4BCF59EE" w:rsidR="00D153CF" w:rsidRPr="00416FFF" w:rsidRDefault="00D153CF" w:rsidP="00D153CF">
      <w:pPr>
        <w:pStyle w:val="00000"/>
        <w:rPr>
          <w:rtl/>
        </w:rPr>
      </w:pPr>
      <w:r w:rsidRPr="00416FFF">
        <w:rPr>
          <w:rFonts w:hint="cs"/>
          <w:rtl/>
        </w:rPr>
        <w:t>وعليه فإن تحسين الإنتاجية تعتبر مؤشرًا هاما يعبر عن الاستخدام الكفؤ للموارد وضمانا لتحقيق الكفاية الإدارية وصولًا إلى تحقيق الأهداف المسطرة؛ لذلك فإن الشركات المعاصرة في حاجة إلى موارد بشرية تتمتع برصيد متميز من المهارات، وقد تبين في السنوات الأخيرة إن إدارة الأداء تعتبر من الأدوات الأساسية لضمان الكفاءة والفعالية الإدارية من خلال تهيئة بيئة يسودها حوار ناجح حول العمل والأولويات بين العاملين والمدير وتعتبر أمرًا أساسيًا لزيادة الإنتاجية وبلوغ الأهداف المبرمجة (</w:t>
      </w:r>
      <w:proofErr w:type="spellStart"/>
      <w:r w:rsidRPr="00416FFF">
        <w:rPr>
          <w:rFonts w:hint="cs"/>
          <w:rtl/>
        </w:rPr>
        <w:t>بومزايد</w:t>
      </w:r>
      <w:proofErr w:type="spellEnd"/>
      <w:r w:rsidRPr="00416FFF">
        <w:rPr>
          <w:rFonts w:hint="cs"/>
          <w:rtl/>
        </w:rPr>
        <w:t>، 2015).</w:t>
      </w:r>
    </w:p>
    <w:p w14:paraId="45B23219" w14:textId="77777777" w:rsidR="00D153CF" w:rsidRPr="00416FFF" w:rsidRDefault="00D153CF" w:rsidP="00D153CF">
      <w:pPr>
        <w:pStyle w:val="00000"/>
      </w:pPr>
      <w:r w:rsidRPr="00416FFF">
        <w:rPr>
          <w:rFonts w:hint="cs"/>
          <w:rtl/>
        </w:rPr>
        <w:lastRenderedPageBreak/>
        <w:t>وهذا ما دفع الباحث إلى اعتبار تحسين الإنتاجية عنصرًا حاسمًا لنجاح الشركات؛ حيث يسهم في تعزيز أداء العاملين وزيادة ربحية الشركات، ويتطلب ذلك التركيز على الكفاءة في استخدام الموارد وتبني أساليب جديدة تضمن التطوير المستمر؛ مما يؤدي في النهاية إلى تحسين المستوى المعيشي والنمو الاقتصادي.</w:t>
      </w:r>
    </w:p>
    <w:p w14:paraId="6038AFE3" w14:textId="77777777" w:rsidR="00D153CF" w:rsidRPr="00416FFF" w:rsidRDefault="00D153CF" w:rsidP="00AF0E54">
      <w:pPr>
        <w:pStyle w:val="333"/>
        <w:jc w:val="left"/>
      </w:pPr>
      <w:bookmarkStart w:id="19" w:name="_Toc183454910"/>
      <w:r w:rsidRPr="00416FFF">
        <w:rPr>
          <w:rFonts w:hint="cs"/>
          <w:rtl/>
        </w:rPr>
        <w:t xml:space="preserve">1-4-2 </w:t>
      </w:r>
      <w:r w:rsidRPr="00416FFF">
        <w:rPr>
          <w:rtl/>
        </w:rPr>
        <w:t>مفهوم تحسين الإنتاجية</w:t>
      </w:r>
      <w:bookmarkEnd w:id="19"/>
    </w:p>
    <w:p w14:paraId="79C08A40" w14:textId="77777777" w:rsidR="00D153CF" w:rsidRPr="00416FFF" w:rsidRDefault="00D153CF" w:rsidP="00D153CF">
      <w:pPr>
        <w:pStyle w:val="00000"/>
        <w:rPr>
          <w:rtl/>
        </w:rPr>
      </w:pPr>
      <w:r w:rsidRPr="00416FFF">
        <w:rPr>
          <w:rFonts w:hint="cs"/>
          <w:rtl/>
        </w:rPr>
        <w:t xml:space="preserve">تتفق الأدبيات والباحثين على أهمية مفهوم تحسين الإنتاجية في تعزيز الكفاءة وتحقيق الأهداف التنظيمية، إلا أن كل منهم قد يتناوله من اتجاه مغاير لما تناوله غيره منه، ويمكن توضيح تلك </w:t>
      </w:r>
      <w:proofErr w:type="spellStart"/>
      <w:r w:rsidRPr="00416FFF">
        <w:rPr>
          <w:rFonts w:hint="cs"/>
          <w:rtl/>
        </w:rPr>
        <w:t>الإختلاف</w:t>
      </w:r>
      <w:proofErr w:type="spellEnd"/>
      <w:r w:rsidRPr="00416FFF">
        <w:rPr>
          <w:rFonts w:hint="cs"/>
          <w:rtl/>
        </w:rPr>
        <w:t xml:space="preserve"> من خلال تناول مجموعة التعريفات التي تعكس تنوع الآراء والأفكار وذلك على النحو التالي:</w:t>
      </w:r>
    </w:p>
    <w:p w14:paraId="6A84C3F1" w14:textId="77777777" w:rsidR="00D153CF" w:rsidRPr="00416FFF" w:rsidRDefault="00D153CF" w:rsidP="00D153CF">
      <w:pPr>
        <w:pStyle w:val="00000"/>
        <w:rPr>
          <w:rtl/>
        </w:rPr>
      </w:pPr>
      <w:r w:rsidRPr="00416FFF">
        <w:rPr>
          <w:rFonts w:hint="cs"/>
          <w:rtl/>
        </w:rPr>
        <w:t xml:space="preserve">فقد عرف </w:t>
      </w:r>
      <w:proofErr w:type="spellStart"/>
      <w:r w:rsidRPr="00416FFF">
        <w:rPr>
          <w:rFonts w:hint="cs"/>
          <w:rtl/>
        </w:rPr>
        <w:t>بوخطة</w:t>
      </w:r>
      <w:proofErr w:type="spellEnd"/>
      <w:r w:rsidRPr="00416FFF">
        <w:rPr>
          <w:rFonts w:hint="cs"/>
          <w:rtl/>
        </w:rPr>
        <w:t xml:space="preserve"> (2017، ص.9) تحسين الإنتاجية بأنها: "مؤشر يوضح قدرة عناصر الإنتاج على المختلفة على تحقيق مستوى معين من المخرجات قياسًا بالمدخلات التي تم استثمارها للغرض الإنتاجي".</w:t>
      </w:r>
    </w:p>
    <w:p w14:paraId="025DD6C9" w14:textId="77777777" w:rsidR="00D153CF" w:rsidRPr="00416FFF" w:rsidRDefault="00D153CF" w:rsidP="00D153CF">
      <w:pPr>
        <w:pStyle w:val="00000"/>
        <w:rPr>
          <w:color w:val="000000" w:themeColor="text1"/>
          <w:rtl/>
        </w:rPr>
      </w:pPr>
      <w:r w:rsidRPr="00416FFF">
        <w:rPr>
          <w:rFonts w:hint="cs"/>
          <w:color w:val="000000" w:themeColor="text1"/>
          <w:rtl/>
        </w:rPr>
        <w:t xml:space="preserve">كما </w:t>
      </w:r>
      <w:r w:rsidRPr="00416FFF">
        <w:rPr>
          <w:color w:val="000000" w:themeColor="text1"/>
          <w:rtl/>
        </w:rPr>
        <w:t>أشار "</w:t>
      </w:r>
      <w:r w:rsidRPr="00416FFF">
        <w:rPr>
          <w:rFonts w:hint="cs"/>
          <w:rtl/>
        </w:rPr>
        <w:t xml:space="preserve"> </w:t>
      </w:r>
      <w:r w:rsidRPr="00416FFF">
        <w:rPr>
          <w:rFonts w:hint="cs"/>
          <w:color w:val="000000" w:themeColor="text1"/>
          <w:rtl/>
        </w:rPr>
        <w:t>جي دواني</w:t>
      </w:r>
      <w:r w:rsidRPr="00416FFF">
        <w:rPr>
          <w:color w:val="000000" w:themeColor="text1"/>
          <w:rtl/>
        </w:rPr>
        <w:t xml:space="preserve"> </w:t>
      </w:r>
      <w:r w:rsidRPr="00416FFF">
        <w:rPr>
          <w:rFonts w:hint="cs"/>
          <w:color w:val="000000" w:themeColor="text1"/>
          <w:rtl/>
        </w:rPr>
        <w:t>ودانيالا</w:t>
      </w:r>
      <w:r w:rsidRPr="00416FFF">
        <w:rPr>
          <w:color w:val="000000" w:themeColor="text1"/>
          <w:rtl/>
        </w:rPr>
        <w:t xml:space="preserve">" </w:t>
      </w:r>
      <w:r w:rsidRPr="00416FFF">
        <w:rPr>
          <w:color w:val="000000" w:themeColor="text1"/>
        </w:rPr>
        <w:t>(</w:t>
      </w:r>
      <w:r w:rsidRPr="00416FFF">
        <w:rPr>
          <w:color w:val="000000" w:themeColor="text1"/>
          <w:shd w:val="clear" w:color="auto" w:fill="FFFFFF"/>
        </w:rPr>
        <w:t xml:space="preserve">Gidwani &amp; </w:t>
      </w:r>
      <w:proofErr w:type="spellStart"/>
      <w:r w:rsidRPr="00416FFF">
        <w:rPr>
          <w:color w:val="000000" w:themeColor="text1"/>
          <w:shd w:val="clear" w:color="auto" w:fill="FFFFFF"/>
        </w:rPr>
        <w:t>Dangayach</w:t>
      </w:r>
      <w:proofErr w:type="spellEnd"/>
      <w:r w:rsidRPr="00416FFF">
        <w:rPr>
          <w:color w:val="000000" w:themeColor="text1"/>
          <w:shd w:val="clear" w:color="auto" w:fill="FFFFFF"/>
        </w:rPr>
        <w:t>, 2017, P.318</w:t>
      </w:r>
      <w:r w:rsidRPr="00416FFF">
        <w:rPr>
          <w:rFonts w:hint="cs"/>
          <w:color w:val="000000" w:themeColor="text1"/>
          <w:rtl/>
        </w:rPr>
        <w:t xml:space="preserve">إلى تعريف </w:t>
      </w:r>
      <w:r w:rsidRPr="00416FFF">
        <w:rPr>
          <w:color w:val="000000" w:themeColor="text1"/>
          <w:rtl/>
        </w:rPr>
        <w:t xml:space="preserve">تحسين الإنتاجية على </w:t>
      </w:r>
      <w:r w:rsidRPr="00416FFF">
        <w:rPr>
          <w:rFonts w:hint="cs"/>
          <w:color w:val="000000" w:themeColor="text1"/>
          <w:rtl/>
        </w:rPr>
        <w:t>أنه</w:t>
      </w:r>
      <w:r w:rsidRPr="00416FFF">
        <w:rPr>
          <w:color w:val="000000" w:themeColor="text1"/>
          <w:rtl/>
        </w:rPr>
        <w:t xml:space="preserve"> "القدرة على تلبية احتياجات السوق من السلع والخدمات بأقل قدر من إجمالي استهلاك الموارد". </w:t>
      </w:r>
    </w:p>
    <w:p w14:paraId="65059583" w14:textId="77777777" w:rsidR="00D153CF" w:rsidRPr="00416FFF" w:rsidRDefault="00D153CF" w:rsidP="00D153CF">
      <w:pPr>
        <w:pStyle w:val="00000"/>
      </w:pPr>
      <w:r w:rsidRPr="00416FFF">
        <w:rPr>
          <w:rFonts w:hint="cs"/>
          <w:rtl/>
        </w:rPr>
        <w:t xml:space="preserve">في حين عرف </w:t>
      </w:r>
      <w:proofErr w:type="spellStart"/>
      <w:r w:rsidRPr="00416FFF">
        <w:rPr>
          <w:rFonts w:hint="cs"/>
          <w:rtl/>
        </w:rPr>
        <w:t>حدرباش</w:t>
      </w:r>
      <w:proofErr w:type="spellEnd"/>
      <w:r w:rsidRPr="00416FFF">
        <w:rPr>
          <w:rFonts w:hint="cs"/>
          <w:rtl/>
        </w:rPr>
        <w:t xml:space="preserve"> (2020، ص.29) تحسين الإنتاجية بأنها: "العملية التي تهدف إلى تحقيق مستويات أفضل للإنتاجية سواء الكلية أو الجزئية بحيث يجب أن تكون الأنشطة الهادفة إلى تحسين الإنتاجية مستمرة ولا تتوقف عند تحقيق نتائج قد تبدو جدة بالنسبة للشركة".</w:t>
      </w:r>
    </w:p>
    <w:p w14:paraId="2245C126" w14:textId="77777777" w:rsidR="00D153CF" w:rsidRPr="00416FFF" w:rsidRDefault="00D153CF" w:rsidP="00D153CF">
      <w:pPr>
        <w:pStyle w:val="00000"/>
        <w:rPr>
          <w:color w:val="000000" w:themeColor="text1"/>
          <w:rtl/>
        </w:rPr>
      </w:pPr>
      <w:r w:rsidRPr="00416FFF">
        <w:rPr>
          <w:rFonts w:hint="cs"/>
          <w:color w:val="000000" w:themeColor="text1"/>
          <w:rtl/>
        </w:rPr>
        <w:t xml:space="preserve">كذلك </w:t>
      </w:r>
      <w:r w:rsidRPr="00416FFF">
        <w:rPr>
          <w:color w:val="000000" w:themeColor="text1"/>
          <w:rtl/>
        </w:rPr>
        <w:t>عرف "</w:t>
      </w:r>
      <w:r w:rsidRPr="00416FFF">
        <w:rPr>
          <w:rFonts w:hint="cs"/>
          <w:color w:val="000000" w:themeColor="text1"/>
          <w:rtl/>
        </w:rPr>
        <w:t xml:space="preserve">الشير </w:t>
      </w:r>
      <w:proofErr w:type="gramStart"/>
      <w:r w:rsidRPr="00416FFF">
        <w:rPr>
          <w:rFonts w:hint="cs"/>
          <w:color w:val="000000" w:themeColor="text1"/>
          <w:rtl/>
        </w:rPr>
        <w:t>وعيسي</w:t>
      </w:r>
      <w:proofErr w:type="gramEnd"/>
      <w:r w:rsidRPr="00416FFF">
        <w:rPr>
          <w:color w:val="000000" w:themeColor="text1"/>
          <w:rtl/>
        </w:rPr>
        <w:t xml:space="preserve">" </w:t>
      </w:r>
      <w:r w:rsidRPr="00416FFF">
        <w:rPr>
          <w:color w:val="000000" w:themeColor="text1"/>
        </w:rPr>
        <w:t>(</w:t>
      </w:r>
      <w:proofErr w:type="spellStart"/>
      <w:r w:rsidRPr="00416FFF">
        <w:rPr>
          <w:color w:val="000000" w:themeColor="text1"/>
          <w:shd w:val="clear" w:color="auto" w:fill="FFFFFF"/>
        </w:rPr>
        <w:t>AlChaer</w:t>
      </w:r>
      <w:proofErr w:type="spellEnd"/>
      <w:r w:rsidRPr="00416FFF">
        <w:rPr>
          <w:color w:val="000000" w:themeColor="text1"/>
        </w:rPr>
        <w:t xml:space="preserve"> </w:t>
      </w:r>
      <w:r w:rsidRPr="00416FFF">
        <w:rPr>
          <w:color w:val="000000" w:themeColor="text1"/>
          <w:shd w:val="clear" w:color="auto" w:fill="FFFFFF"/>
        </w:rPr>
        <w:t>&amp; Issa, 2020, P.1</w:t>
      </w:r>
      <w:r w:rsidRPr="00416FFF">
        <w:rPr>
          <w:color w:val="000000" w:themeColor="text1"/>
          <w:rtl/>
        </w:rPr>
        <w:t xml:space="preserve"> تحسين الإنتاجية على إنها " فعالية الجهد الإنتاجي، ويتم قياسها من حيث معدل الناتج لكل وحدة من المدخلات، ومع ذلك، يمكن أن يتأثر الناتج بعوامل أخرى غير المهام المكتملة، مثل العمل المتكرر والتأخير".</w:t>
      </w:r>
    </w:p>
    <w:p w14:paraId="690F9144" w14:textId="77777777" w:rsidR="00D153CF" w:rsidRPr="00416FFF" w:rsidRDefault="00D153CF" w:rsidP="00D153CF">
      <w:pPr>
        <w:pStyle w:val="00000"/>
      </w:pPr>
      <w:r w:rsidRPr="00416FFF">
        <w:rPr>
          <w:rFonts w:hint="cs"/>
          <w:rtl/>
        </w:rPr>
        <w:t>إلى جانب ما قدمه سامر (2020، ص.192) من تعريف تحسين الإنتاجية على أنه: "الأداء</w:t>
      </w:r>
      <w:r w:rsidRPr="00416FFF">
        <w:rPr>
          <w:rtl/>
        </w:rPr>
        <w:t xml:space="preserve"> </w:t>
      </w:r>
      <w:r w:rsidRPr="00416FFF">
        <w:rPr>
          <w:rFonts w:hint="cs"/>
          <w:rtl/>
        </w:rPr>
        <w:t>السليم</w:t>
      </w:r>
      <w:r w:rsidRPr="00416FFF">
        <w:rPr>
          <w:rtl/>
        </w:rPr>
        <w:t xml:space="preserve"> </w:t>
      </w:r>
      <w:r w:rsidRPr="00416FFF">
        <w:rPr>
          <w:rFonts w:hint="cs"/>
          <w:rtl/>
        </w:rPr>
        <w:t>للعناصر</w:t>
      </w:r>
      <w:r w:rsidRPr="00416FFF">
        <w:rPr>
          <w:rtl/>
        </w:rPr>
        <w:t xml:space="preserve"> </w:t>
      </w:r>
      <w:r w:rsidRPr="00416FFF">
        <w:rPr>
          <w:rFonts w:hint="cs"/>
          <w:rtl/>
        </w:rPr>
        <w:t>المنتجة</w:t>
      </w:r>
      <w:r w:rsidRPr="00416FFF">
        <w:rPr>
          <w:rtl/>
        </w:rPr>
        <w:t xml:space="preserve"> </w:t>
      </w:r>
      <w:r w:rsidRPr="00416FFF">
        <w:rPr>
          <w:rFonts w:hint="cs"/>
          <w:rtl/>
        </w:rPr>
        <w:t>في</w:t>
      </w:r>
      <w:r w:rsidRPr="00416FFF">
        <w:rPr>
          <w:rtl/>
        </w:rPr>
        <w:t xml:space="preserve"> </w:t>
      </w:r>
      <w:r w:rsidRPr="00416FFF">
        <w:rPr>
          <w:rFonts w:hint="cs"/>
          <w:rtl/>
        </w:rPr>
        <w:t>أي</w:t>
      </w:r>
      <w:r w:rsidRPr="00416FFF">
        <w:rPr>
          <w:rtl/>
        </w:rPr>
        <w:t xml:space="preserve"> </w:t>
      </w:r>
      <w:r w:rsidRPr="00416FFF">
        <w:rPr>
          <w:rFonts w:hint="cs"/>
          <w:rtl/>
        </w:rPr>
        <w:t>شركة،</w:t>
      </w:r>
      <w:r w:rsidRPr="00416FFF">
        <w:rPr>
          <w:rtl/>
        </w:rPr>
        <w:t xml:space="preserve"> </w:t>
      </w:r>
      <w:r w:rsidRPr="00416FFF">
        <w:rPr>
          <w:rFonts w:hint="cs"/>
          <w:rtl/>
        </w:rPr>
        <w:t>وهو</w:t>
      </w:r>
      <w:r w:rsidRPr="00416FFF">
        <w:rPr>
          <w:rtl/>
        </w:rPr>
        <w:t xml:space="preserve"> </w:t>
      </w:r>
      <w:r w:rsidRPr="00416FFF">
        <w:rPr>
          <w:rFonts w:hint="cs"/>
          <w:rtl/>
        </w:rPr>
        <w:t>الذي</w:t>
      </w:r>
      <w:r w:rsidRPr="00416FFF">
        <w:rPr>
          <w:rtl/>
        </w:rPr>
        <w:t xml:space="preserve"> </w:t>
      </w:r>
      <w:r w:rsidRPr="00416FFF">
        <w:rPr>
          <w:rFonts w:hint="cs"/>
          <w:rtl/>
        </w:rPr>
        <w:t>يتم</w:t>
      </w:r>
      <w:r w:rsidRPr="00416FFF">
        <w:rPr>
          <w:rtl/>
        </w:rPr>
        <w:t xml:space="preserve"> </w:t>
      </w:r>
      <w:r w:rsidRPr="00416FFF">
        <w:rPr>
          <w:rFonts w:hint="cs"/>
          <w:rtl/>
        </w:rPr>
        <w:t>في</w:t>
      </w:r>
      <w:r w:rsidRPr="00416FFF">
        <w:rPr>
          <w:rtl/>
        </w:rPr>
        <w:t xml:space="preserve"> </w:t>
      </w:r>
      <w:r w:rsidRPr="00416FFF">
        <w:rPr>
          <w:rFonts w:hint="cs"/>
          <w:rtl/>
        </w:rPr>
        <w:t>الوقت</w:t>
      </w:r>
      <w:r w:rsidRPr="00416FFF">
        <w:rPr>
          <w:rtl/>
        </w:rPr>
        <w:t xml:space="preserve"> </w:t>
      </w:r>
      <w:r w:rsidRPr="00416FFF">
        <w:rPr>
          <w:rFonts w:hint="cs"/>
          <w:rtl/>
        </w:rPr>
        <w:t>الملائم،</w:t>
      </w:r>
      <w:r w:rsidRPr="00416FFF">
        <w:rPr>
          <w:rtl/>
        </w:rPr>
        <w:t xml:space="preserve"> </w:t>
      </w:r>
      <w:r w:rsidRPr="00416FFF">
        <w:rPr>
          <w:rFonts w:hint="cs"/>
          <w:rtl/>
        </w:rPr>
        <w:t>بالتكلفة</w:t>
      </w:r>
      <w:r w:rsidRPr="00416FFF">
        <w:rPr>
          <w:rtl/>
        </w:rPr>
        <w:t xml:space="preserve"> </w:t>
      </w:r>
      <w:r w:rsidRPr="00416FFF">
        <w:rPr>
          <w:rFonts w:hint="cs"/>
          <w:rtl/>
        </w:rPr>
        <w:t>المناسبة،</w:t>
      </w:r>
      <w:r w:rsidRPr="00416FFF">
        <w:rPr>
          <w:rtl/>
        </w:rPr>
        <w:t xml:space="preserve"> </w:t>
      </w:r>
      <w:r w:rsidRPr="00416FFF">
        <w:rPr>
          <w:rFonts w:hint="cs"/>
          <w:rtl/>
        </w:rPr>
        <w:t>وهي</w:t>
      </w:r>
      <w:r w:rsidRPr="00416FFF">
        <w:rPr>
          <w:rtl/>
        </w:rPr>
        <w:t xml:space="preserve"> </w:t>
      </w:r>
      <w:r w:rsidRPr="00416FFF">
        <w:rPr>
          <w:rFonts w:hint="cs"/>
          <w:rtl/>
        </w:rPr>
        <w:t>المقاسة</w:t>
      </w:r>
      <w:r w:rsidRPr="00416FFF">
        <w:rPr>
          <w:rtl/>
        </w:rPr>
        <w:t xml:space="preserve"> </w:t>
      </w:r>
      <w:r w:rsidRPr="00416FFF">
        <w:rPr>
          <w:rFonts w:hint="cs"/>
          <w:rtl/>
        </w:rPr>
        <w:t>بوسائل</w:t>
      </w:r>
      <w:r w:rsidRPr="00416FFF">
        <w:rPr>
          <w:rtl/>
        </w:rPr>
        <w:t xml:space="preserve"> </w:t>
      </w:r>
      <w:r w:rsidRPr="00416FFF">
        <w:rPr>
          <w:rFonts w:hint="cs"/>
          <w:rtl/>
        </w:rPr>
        <w:t>القياس</w:t>
      </w:r>
      <w:r w:rsidRPr="00416FFF">
        <w:rPr>
          <w:rtl/>
        </w:rPr>
        <w:t xml:space="preserve"> </w:t>
      </w:r>
      <w:r w:rsidRPr="00416FFF">
        <w:rPr>
          <w:rFonts w:hint="cs"/>
          <w:rtl/>
        </w:rPr>
        <w:t>المباشرة</w:t>
      </w:r>
      <w:r w:rsidRPr="00416FFF">
        <w:rPr>
          <w:rtl/>
        </w:rPr>
        <w:t xml:space="preserve"> </w:t>
      </w:r>
      <w:r w:rsidRPr="00416FFF">
        <w:rPr>
          <w:rFonts w:hint="cs"/>
          <w:rtl/>
        </w:rPr>
        <w:t>وغير</w:t>
      </w:r>
      <w:r w:rsidRPr="00416FFF">
        <w:rPr>
          <w:rtl/>
        </w:rPr>
        <w:t xml:space="preserve"> </w:t>
      </w:r>
      <w:r w:rsidRPr="00416FFF">
        <w:rPr>
          <w:rFonts w:hint="cs"/>
          <w:rtl/>
        </w:rPr>
        <w:t>المباشرة،</w:t>
      </w:r>
      <w:r w:rsidRPr="00416FFF">
        <w:rPr>
          <w:rtl/>
        </w:rPr>
        <w:t xml:space="preserve"> </w:t>
      </w:r>
      <w:r w:rsidRPr="00416FFF">
        <w:rPr>
          <w:rFonts w:hint="cs"/>
          <w:rtl/>
        </w:rPr>
        <w:t>وبإتباع</w:t>
      </w:r>
      <w:r w:rsidRPr="00416FFF">
        <w:rPr>
          <w:rtl/>
        </w:rPr>
        <w:t xml:space="preserve"> </w:t>
      </w:r>
      <w:r w:rsidRPr="00416FFF">
        <w:rPr>
          <w:rFonts w:hint="cs"/>
          <w:rtl/>
        </w:rPr>
        <w:t>أسلوب</w:t>
      </w:r>
      <w:r w:rsidRPr="00416FFF">
        <w:rPr>
          <w:rtl/>
        </w:rPr>
        <w:t xml:space="preserve"> </w:t>
      </w:r>
      <w:r w:rsidRPr="00416FFF">
        <w:rPr>
          <w:rFonts w:hint="cs"/>
          <w:rtl/>
        </w:rPr>
        <w:t>المقارنة</w:t>
      </w:r>
      <w:r w:rsidRPr="00416FFF">
        <w:rPr>
          <w:rtl/>
        </w:rPr>
        <w:t xml:space="preserve"> </w:t>
      </w:r>
      <w:r w:rsidRPr="00416FFF">
        <w:rPr>
          <w:rFonts w:hint="cs"/>
          <w:rtl/>
        </w:rPr>
        <w:t>المستمرة</w:t>
      </w:r>
      <w:r w:rsidRPr="00416FFF">
        <w:rPr>
          <w:rtl/>
        </w:rPr>
        <w:t xml:space="preserve"> </w:t>
      </w:r>
      <w:r w:rsidRPr="00416FFF">
        <w:rPr>
          <w:rFonts w:hint="cs"/>
          <w:rtl/>
        </w:rPr>
        <w:t>بين</w:t>
      </w:r>
      <w:r w:rsidRPr="00416FFF">
        <w:rPr>
          <w:rtl/>
        </w:rPr>
        <w:t xml:space="preserve"> </w:t>
      </w:r>
      <w:r w:rsidRPr="00416FFF">
        <w:rPr>
          <w:rFonts w:hint="cs"/>
          <w:rtl/>
        </w:rPr>
        <w:t>المستويات</w:t>
      </w:r>
      <w:r w:rsidRPr="00416FFF">
        <w:rPr>
          <w:rtl/>
        </w:rPr>
        <w:t xml:space="preserve"> </w:t>
      </w:r>
      <w:r w:rsidRPr="00416FFF">
        <w:rPr>
          <w:rFonts w:hint="cs"/>
          <w:rtl/>
        </w:rPr>
        <w:t>القياسية</w:t>
      </w:r>
      <w:r w:rsidRPr="00416FFF">
        <w:rPr>
          <w:rtl/>
        </w:rPr>
        <w:t xml:space="preserve"> </w:t>
      </w:r>
      <w:r w:rsidRPr="00416FFF">
        <w:rPr>
          <w:rFonts w:hint="cs"/>
          <w:rtl/>
        </w:rPr>
        <w:t>الموضوعة</w:t>
      </w:r>
      <w:r w:rsidRPr="00416FFF">
        <w:rPr>
          <w:rtl/>
        </w:rPr>
        <w:t xml:space="preserve"> </w:t>
      </w:r>
      <w:r w:rsidRPr="00416FFF">
        <w:rPr>
          <w:rFonts w:hint="cs"/>
          <w:rtl/>
        </w:rPr>
        <w:t>أيا</w:t>
      </w:r>
      <w:r w:rsidRPr="00416FFF">
        <w:rPr>
          <w:rtl/>
        </w:rPr>
        <w:t xml:space="preserve"> </w:t>
      </w:r>
      <w:r w:rsidRPr="00416FFF">
        <w:rPr>
          <w:rFonts w:hint="cs"/>
          <w:rtl/>
        </w:rPr>
        <w:t>كان</w:t>
      </w:r>
      <w:r w:rsidRPr="00416FFF">
        <w:rPr>
          <w:rtl/>
        </w:rPr>
        <w:t xml:space="preserve"> </w:t>
      </w:r>
      <w:r w:rsidRPr="00416FFF">
        <w:rPr>
          <w:rFonts w:hint="cs"/>
          <w:rtl/>
        </w:rPr>
        <w:t>نوعها</w:t>
      </w:r>
      <w:r w:rsidRPr="00416FFF">
        <w:rPr>
          <w:rtl/>
        </w:rPr>
        <w:t xml:space="preserve"> </w:t>
      </w:r>
      <w:r w:rsidRPr="00416FFF">
        <w:rPr>
          <w:rFonts w:hint="cs"/>
          <w:rtl/>
        </w:rPr>
        <w:t>والمستويات</w:t>
      </w:r>
      <w:r w:rsidRPr="00416FFF">
        <w:rPr>
          <w:rtl/>
        </w:rPr>
        <w:t xml:space="preserve"> </w:t>
      </w:r>
      <w:r w:rsidRPr="00416FFF">
        <w:rPr>
          <w:rFonts w:hint="cs"/>
          <w:rtl/>
        </w:rPr>
        <w:t>الفعلية</w:t>
      </w:r>
      <w:r w:rsidRPr="00416FFF">
        <w:rPr>
          <w:rtl/>
        </w:rPr>
        <w:t xml:space="preserve"> </w:t>
      </w:r>
      <w:r w:rsidRPr="00416FFF">
        <w:rPr>
          <w:rFonts w:hint="cs"/>
          <w:rtl/>
        </w:rPr>
        <w:t>التي</w:t>
      </w:r>
      <w:r w:rsidRPr="00416FFF">
        <w:rPr>
          <w:rtl/>
        </w:rPr>
        <w:t xml:space="preserve"> </w:t>
      </w:r>
      <w:r w:rsidRPr="00416FFF">
        <w:rPr>
          <w:rFonts w:hint="cs"/>
          <w:rtl/>
        </w:rPr>
        <w:t>يتم</w:t>
      </w:r>
      <w:r w:rsidRPr="00416FFF">
        <w:rPr>
          <w:rtl/>
        </w:rPr>
        <w:t xml:space="preserve"> </w:t>
      </w:r>
      <w:r w:rsidRPr="00416FFF">
        <w:rPr>
          <w:rFonts w:hint="cs"/>
          <w:rtl/>
        </w:rPr>
        <w:t>تحقيقها</w:t>
      </w:r>
      <w:r w:rsidRPr="00416FFF">
        <w:rPr>
          <w:rtl/>
        </w:rPr>
        <w:t xml:space="preserve"> </w:t>
      </w:r>
      <w:r w:rsidRPr="00416FFF">
        <w:rPr>
          <w:rFonts w:hint="cs"/>
          <w:rtl/>
        </w:rPr>
        <w:t>في</w:t>
      </w:r>
      <w:r w:rsidRPr="00416FFF">
        <w:rPr>
          <w:rtl/>
        </w:rPr>
        <w:t xml:space="preserve"> </w:t>
      </w:r>
      <w:r w:rsidRPr="00416FFF">
        <w:rPr>
          <w:rFonts w:hint="cs"/>
          <w:rtl/>
        </w:rPr>
        <w:t>ظل</w:t>
      </w:r>
      <w:r w:rsidRPr="00416FFF">
        <w:rPr>
          <w:rtl/>
        </w:rPr>
        <w:t xml:space="preserve"> </w:t>
      </w:r>
      <w:r w:rsidRPr="00416FFF">
        <w:rPr>
          <w:rFonts w:hint="cs"/>
          <w:rtl/>
        </w:rPr>
        <w:t>الظروف</w:t>
      </w:r>
      <w:r w:rsidRPr="00416FFF">
        <w:rPr>
          <w:rtl/>
        </w:rPr>
        <w:t xml:space="preserve"> </w:t>
      </w:r>
      <w:r w:rsidRPr="00416FFF">
        <w:rPr>
          <w:rFonts w:hint="cs"/>
          <w:rtl/>
        </w:rPr>
        <w:t>العادية</w:t>
      </w:r>
      <w:r w:rsidRPr="00416FFF">
        <w:rPr>
          <w:rtl/>
        </w:rPr>
        <w:t xml:space="preserve"> </w:t>
      </w:r>
      <w:r w:rsidRPr="00416FFF">
        <w:rPr>
          <w:rFonts w:hint="cs"/>
          <w:rtl/>
        </w:rPr>
        <w:t>للعمل".</w:t>
      </w:r>
    </w:p>
    <w:p w14:paraId="1544BBF7" w14:textId="77777777" w:rsidR="00D153CF" w:rsidRPr="00416FFF" w:rsidRDefault="00D153CF" w:rsidP="00D153CF">
      <w:pPr>
        <w:pStyle w:val="00000"/>
        <w:rPr>
          <w:color w:val="000000" w:themeColor="text1"/>
          <w:rtl/>
        </w:rPr>
      </w:pPr>
      <w:r w:rsidRPr="00416FFF">
        <w:rPr>
          <w:rFonts w:hint="cs"/>
          <w:color w:val="000000" w:themeColor="text1"/>
          <w:rtl/>
        </w:rPr>
        <w:t xml:space="preserve">كما </w:t>
      </w:r>
      <w:r w:rsidRPr="00416FFF">
        <w:rPr>
          <w:color w:val="000000" w:themeColor="text1"/>
          <w:rtl/>
        </w:rPr>
        <w:t>عرف "نيراني"</w:t>
      </w:r>
      <w:r w:rsidRPr="00416FFF">
        <w:rPr>
          <w:color w:val="000000" w:themeColor="text1"/>
        </w:rPr>
        <w:t>(</w:t>
      </w:r>
      <w:proofErr w:type="spellStart"/>
      <w:r w:rsidRPr="00416FFF">
        <w:rPr>
          <w:color w:val="000000" w:themeColor="text1"/>
          <w:shd w:val="clear" w:color="auto" w:fill="FFFFFF"/>
        </w:rPr>
        <w:t>Njiraini</w:t>
      </w:r>
      <w:proofErr w:type="spellEnd"/>
      <w:r w:rsidRPr="00416FFF">
        <w:rPr>
          <w:color w:val="000000" w:themeColor="text1"/>
        </w:rPr>
        <w:t xml:space="preserve"> et al, 2022, P.27)</w:t>
      </w:r>
      <w:r w:rsidRPr="00416FFF">
        <w:rPr>
          <w:color w:val="000000" w:themeColor="text1"/>
          <w:rtl/>
        </w:rPr>
        <w:t xml:space="preserve"> تحسين الإنتاجية على إنه "تحسين الناتج لكل وحدة مدخلات، وهي مقياس لمدى كفاءة استخدام الموارد ولا تحدث زيادة الإنتاجية إلا إذا زاد الناتج بنفس مستوى المدخلات أو أقل".</w:t>
      </w:r>
    </w:p>
    <w:p w14:paraId="08EBB98B" w14:textId="77777777" w:rsidR="00D153CF" w:rsidRPr="00416FFF" w:rsidRDefault="00D153CF" w:rsidP="00D153CF">
      <w:pPr>
        <w:pStyle w:val="00000"/>
        <w:rPr>
          <w:color w:val="000000" w:themeColor="text1"/>
          <w:rtl/>
        </w:rPr>
      </w:pPr>
      <w:r w:rsidRPr="00416FFF">
        <w:rPr>
          <w:rFonts w:hint="cs"/>
          <w:color w:val="000000" w:themeColor="text1"/>
          <w:rtl/>
        </w:rPr>
        <w:t xml:space="preserve">بينما أضاف </w:t>
      </w:r>
      <w:r w:rsidRPr="00416FFF">
        <w:rPr>
          <w:color w:val="000000" w:themeColor="text1"/>
          <w:rtl/>
        </w:rPr>
        <w:t>"</w:t>
      </w:r>
      <w:r w:rsidRPr="00416FFF">
        <w:rPr>
          <w:rFonts w:hint="cs"/>
          <w:rtl/>
        </w:rPr>
        <w:t xml:space="preserve"> </w:t>
      </w:r>
      <w:r w:rsidRPr="00416FFF">
        <w:rPr>
          <w:rFonts w:hint="cs"/>
          <w:color w:val="000000" w:themeColor="text1"/>
          <w:rtl/>
        </w:rPr>
        <w:t>أولو بيمي</w:t>
      </w:r>
      <w:r w:rsidRPr="00416FFF">
        <w:rPr>
          <w:color w:val="000000" w:themeColor="text1"/>
          <w:rtl/>
        </w:rPr>
        <w:t xml:space="preserve">" </w:t>
      </w:r>
      <w:r w:rsidRPr="00416FFF">
        <w:rPr>
          <w:rFonts w:hint="cs"/>
          <w:color w:val="000000" w:themeColor="text1"/>
          <w:rtl/>
        </w:rPr>
        <w:t>(</w:t>
      </w:r>
      <w:proofErr w:type="spellStart"/>
      <w:r w:rsidRPr="00416FFF">
        <w:rPr>
          <w:color w:val="000000" w:themeColor="text1"/>
          <w:shd w:val="clear" w:color="auto" w:fill="FFFFFF"/>
        </w:rPr>
        <w:t>Olugbemi</w:t>
      </w:r>
      <w:proofErr w:type="spellEnd"/>
      <w:r w:rsidRPr="00416FFF">
        <w:rPr>
          <w:color w:val="000000" w:themeColor="text1"/>
        </w:rPr>
        <w:t xml:space="preserve"> et al, 2022, p.155</w:t>
      </w:r>
      <w:r w:rsidRPr="00416FFF">
        <w:rPr>
          <w:rFonts w:hint="cs"/>
          <w:color w:val="000000" w:themeColor="text1"/>
          <w:rtl/>
        </w:rPr>
        <w:t>)</w:t>
      </w:r>
      <w:r w:rsidRPr="00416FFF">
        <w:rPr>
          <w:color w:val="000000" w:themeColor="text1"/>
          <w:rtl/>
        </w:rPr>
        <w:t xml:space="preserve"> </w:t>
      </w:r>
      <w:r w:rsidRPr="00416FFF">
        <w:rPr>
          <w:rFonts w:hint="cs"/>
          <w:color w:val="000000" w:themeColor="text1"/>
          <w:rtl/>
        </w:rPr>
        <w:t xml:space="preserve">تعريف </w:t>
      </w:r>
      <w:r w:rsidRPr="00416FFF">
        <w:rPr>
          <w:color w:val="000000" w:themeColor="text1"/>
          <w:rtl/>
        </w:rPr>
        <w:t xml:space="preserve">تحسين الإنتاجية على </w:t>
      </w:r>
      <w:r w:rsidRPr="00416FFF">
        <w:rPr>
          <w:rFonts w:hint="cs"/>
          <w:color w:val="000000" w:themeColor="text1"/>
          <w:rtl/>
        </w:rPr>
        <w:t>أنه</w:t>
      </w:r>
      <w:r w:rsidRPr="00416FFF">
        <w:rPr>
          <w:color w:val="000000" w:themeColor="text1"/>
          <w:rtl/>
        </w:rPr>
        <w:t xml:space="preserve"> " العلاقة المادية بين الكمية المنتجة أي الناتج وكمية الموارد المستخدمة في سياق الإنتاج أي المدخلات وهي النسبة بين ناتج السلع والخدمات ومدخلات الموارد المستهلكة في عملية الإنتاج.</w:t>
      </w:r>
    </w:p>
    <w:p w14:paraId="5639AF8F" w14:textId="77777777" w:rsidR="00D153CF" w:rsidRPr="00416FFF" w:rsidRDefault="00D153CF" w:rsidP="00D153CF">
      <w:pPr>
        <w:pStyle w:val="00000"/>
        <w:rPr>
          <w:rtl/>
        </w:rPr>
      </w:pPr>
      <w:r w:rsidRPr="00416FFF">
        <w:rPr>
          <w:rFonts w:hint="cs"/>
          <w:rtl/>
        </w:rPr>
        <w:lastRenderedPageBreak/>
        <w:t>وقد عرف عبد العزي</w:t>
      </w:r>
      <w:r w:rsidRPr="00416FFF">
        <w:rPr>
          <w:rFonts w:hint="eastAsia"/>
          <w:rtl/>
        </w:rPr>
        <w:t>ز</w:t>
      </w:r>
      <w:r w:rsidRPr="00416FFF">
        <w:rPr>
          <w:rFonts w:hint="cs"/>
          <w:rtl/>
        </w:rPr>
        <w:t xml:space="preserve"> وفريد (2022، ص.22) تحسين الإنتاجية بأنها: "انعكاس لكيفية استخدام الشركة للموارد المادية والبشرية واستغلالها بالصورة التي تجعلها قادرة على تحقيق أهدافها".</w:t>
      </w:r>
    </w:p>
    <w:p w14:paraId="7E10E546" w14:textId="77777777" w:rsidR="00D153CF" w:rsidRPr="00416FFF" w:rsidRDefault="00D153CF" w:rsidP="00D153CF">
      <w:pPr>
        <w:pStyle w:val="00000"/>
        <w:rPr>
          <w:rtl/>
        </w:rPr>
      </w:pPr>
      <w:proofErr w:type="spellStart"/>
      <w:r w:rsidRPr="00416FFF">
        <w:rPr>
          <w:rFonts w:hint="cs"/>
          <w:rtl/>
        </w:rPr>
        <w:t>وبناءًا</w:t>
      </w:r>
      <w:proofErr w:type="spellEnd"/>
      <w:r w:rsidRPr="00416FFF">
        <w:rPr>
          <w:rFonts w:hint="cs"/>
          <w:rtl/>
        </w:rPr>
        <w:t xml:space="preserve"> للعرض السابق فقد عرف الباحث تحسين الإنتاجية على أنها عملية تهدف إلى زيادة فعالية الجهد الإنتاجي من خلال تحسين العلاقة بين المخرجات والمدخلات. </w:t>
      </w:r>
    </w:p>
    <w:p w14:paraId="6938B6F2" w14:textId="77777777" w:rsidR="00D153CF" w:rsidRPr="00416FFF" w:rsidRDefault="00D153CF" w:rsidP="00AF0E54">
      <w:pPr>
        <w:pStyle w:val="333"/>
        <w:jc w:val="left"/>
      </w:pPr>
      <w:bookmarkStart w:id="20" w:name="_Toc183454911"/>
      <w:r w:rsidRPr="00416FFF">
        <w:rPr>
          <w:rFonts w:hint="cs"/>
          <w:rtl/>
        </w:rPr>
        <w:t>1-4-3</w:t>
      </w:r>
      <w:r w:rsidRPr="00416FFF">
        <w:rPr>
          <w:rtl/>
        </w:rPr>
        <w:t>أهمية تحسين الإنتاجية</w:t>
      </w:r>
      <w:bookmarkEnd w:id="20"/>
    </w:p>
    <w:p w14:paraId="3FCF6052" w14:textId="77777777" w:rsidR="00D153CF" w:rsidRPr="00416FFF" w:rsidRDefault="00D153CF" w:rsidP="00D153CF">
      <w:pPr>
        <w:pStyle w:val="00000"/>
        <w:rPr>
          <w:rtl/>
        </w:rPr>
      </w:pPr>
      <w:r w:rsidRPr="00416FFF">
        <w:rPr>
          <w:rFonts w:hint="cs"/>
          <w:rtl/>
        </w:rPr>
        <w:t>إن تحسين الإنتاجية ليس مجرد هدف إداري، بل بات ضرورة لتحقيق التنمية الاقتصادية والاجتماعية، وهو ما قد يسهم في رفع مستويات المعيشة وزيادة القدرة التنافسية على مستوى الشركات.</w:t>
      </w:r>
    </w:p>
    <w:p w14:paraId="11AEEDAD" w14:textId="63F9CD90" w:rsidR="00D153CF" w:rsidRPr="00416FFF" w:rsidRDefault="00D153CF" w:rsidP="00D153CF">
      <w:pPr>
        <w:pStyle w:val="00000"/>
        <w:rPr>
          <w:rtl/>
        </w:rPr>
      </w:pPr>
      <w:r w:rsidRPr="00416FFF">
        <w:rPr>
          <w:rtl/>
        </w:rPr>
        <w:t>إن تحسين الإنتاجية أحد أهم الاستراتيجيات لتحسين كفاءة التنمية الاقتصادية والحقوق الاجتماعية والثقافية لمختلف الأمم، وأحد الشروط الرئيسية لتحقيق المكانة المناسبة في المنافسة العالمية وزيادة رفاهية الأفراد</w:t>
      </w:r>
      <w:r w:rsidRPr="00416FFF">
        <w:rPr>
          <w:rFonts w:hint="cs"/>
          <w:rtl/>
        </w:rPr>
        <w:t>، و</w:t>
      </w:r>
      <w:r w:rsidRPr="00416FFF">
        <w:rPr>
          <w:rtl/>
        </w:rPr>
        <w:t xml:space="preserve">هو النجاح في تسريع عملية تحسين </w:t>
      </w:r>
      <w:proofErr w:type="gramStart"/>
      <w:r w:rsidRPr="00416FFF">
        <w:rPr>
          <w:rtl/>
        </w:rPr>
        <w:t>الإنتاجية</w:t>
      </w:r>
      <w:r w:rsidRPr="00416FFF">
        <w:t>(</w:t>
      </w:r>
      <w:proofErr w:type="spellStart"/>
      <w:proofErr w:type="gramEnd"/>
      <w:r w:rsidRPr="00416FFF">
        <w:rPr>
          <w:shd w:val="clear" w:color="auto" w:fill="FFFFFF"/>
        </w:rPr>
        <w:t>Aliahmadi</w:t>
      </w:r>
      <w:proofErr w:type="spellEnd"/>
      <w:r w:rsidRPr="00416FFF">
        <w:rPr>
          <w:shd w:val="clear" w:color="auto" w:fill="FFFFFF"/>
        </w:rPr>
        <w:t xml:space="preserve"> et al, 2016</w:t>
      </w:r>
      <w:r w:rsidRPr="00416FFF">
        <w:t>)</w:t>
      </w:r>
      <w:r w:rsidRPr="00416FFF">
        <w:rPr>
          <w:rtl/>
        </w:rPr>
        <w:t>.</w:t>
      </w:r>
    </w:p>
    <w:p w14:paraId="7EE0CF0D" w14:textId="173B9618" w:rsidR="00D153CF" w:rsidRPr="00416FFF" w:rsidRDefault="00D153CF" w:rsidP="00D153CF">
      <w:pPr>
        <w:pStyle w:val="00000"/>
        <w:rPr>
          <w:rtl/>
        </w:rPr>
      </w:pPr>
      <w:r w:rsidRPr="00416FFF">
        <w:rPr>
          <w:rFonts w:hint="cs"/>
          <w:rtl/>
        </w:rPr>
        <w:t>وذلك نظرًا لاعتبار</w:t>
      </w:r>
      <w:r w:rsidRPr="00416FFF">
        <w:rPr>
          <w:rtl/>
        </w:rPr>
        <w:t xml:space="preserve"> </w:t>
      </w:r>
      <w:r w:rsidRPr="00416FFF">
        <w:rPr>
          <w:rFonts w:hint="cs"/>
          <w:rtl/>
        </w:rPr>
        <w:t>الإنتاجية</w:t>
      </w:r>
      <w:r w:rsidRPr="00416FFF">
        <w:rPr>
          <w:rtl/>
        </w:rPr>
        <w:t xml:space="preserve"> </w:t>
      </w:r>
      <w:r w:rsidRPr="00416FFF">
        <w:rPr>
          <w:rFonts w:hint="cs"/>
          <w:rtl/>
        </w:rPr>
        <w:t>مؤشرًا</w:t>
      </w:r>
      <w:r w:rsidRPr="00416FFF">
        <w:rPr>
          <w:rtl/>
        </w:rPr>
        <w:t xml:space="preserve"> </w:t>
      </w:r>
      <w:r w:rsidRPr="00416FFF">
        <w:rPr>
          <w:rFonts w:hint="cs"/>
          <w:rtl/>
        </w:rPr>
        <w:t>مهما</w:t>
      </w:r>
      <w:r w:rsidRPr="00416FFF">
        <w:rPr>
          <w:rtl/>
        </w:rPr>
        <w:t xml:space="preserve"> </w:t>
      </w:r>
      <w:r w:rsidRPr="00416FFF">
        <w:rPr>
          <w:rFonts w:hint="cs"/>
          <w:rtl/>
        </w:rPr>
        <w:t>للحكم</w:t>
      </w:r>
      <w:r w:rsidRPr="00416FFF">
        <w:rPr>
          <w:rtl/>
        </w:rPr>
        <w:t xml:space="preserve"> </w:t>
      </w:r>
      <w:r w:rsidRPr="00416FFF">
        <w:rPr>
          <w:rFonts w:hint="cs"/>
          <w:rtl/>
        </w:rPr>
        <w:t>على</w:t>
      </w:r>
      <w:r w:rsidRPr="00416FFF">
        <w:rPr>
          <w:rtl/>
        </w:rPr>
        <w:t xml:space="preserve"> </w:t>
      </w:r>
      <w:r w:rsidRPr="00416FFF">
        <w:rPr>
          <w:rFonts w:hint="cs"/>
          <w:rtl/>
        </w:rPr>
        <w:t>مستوى</w:t>
      </w:r>
      <w:r w:rsidRPr="00416FFF">
        <w:rPr>
          <w:rtl/>
        </w:rPr>
        <w:t xml:space="preserve"> </w:t>
      </w:r>
      <w:r w:rsidRPr="00416FFF">
        <w:rPr>
          <w:rFonts w:hint="cs"/>
          <w:rtl/>
        </w:rPr>
        <w:t>كفاءة</w:t>
      </w:r>
      <w:r w:rsidRPr="00416FFF">
        <w:rPr>
          <w:rtl/>
        </w:rPr>
        <w:t xml:space="preserve"> </w:t>
      </w:r>
      <w:r w:rsidRPr="00416FFF">
        <w:rPr>
          <w:rFonts w:hint="cs"/>
          <w:rtl/>
        </w:rPr>
        <w:t>الإدارة،</w:t>
      </w:r>
      <w:r w:rsidRPr="00416FFF">
        <w:rPr>
          <w:rtl/>
        </w:rPr>
        <w:t xml:space="preserve"> </w:t>
      </w:r>
      <w:r w:rsidRPr="00416FFF">
        <w:rPr>
          <w:rFonts w:hint="cs"/>
          <w:rtl/>
        </w:rPr>
        <w:t>وكيفية</w:t>
      </w:r>
      <w:r w:rsidRPr="00416FFF">
        <w:rPr>
          <w:rtl/>
        </w:rPr>
        <w:t xml:space="preserve"> </w:t>
      </w:r>
      <w:r w:rsidRPr="00416FFF">
        <w:rPr>
          <w:rFonts w:hint="cs"/>
          <w:rtl/>
        </w:rPr>
        <w:t>استغلالها</w:t>
      </w:r>
      <w:r w:rsidRPr="00416FFF">
        <w:rPr>
          <w:rtl/>
        </w:rPr>
        <w:t xml:space="preserve"> </w:t>
      </w:r>
      <w:r w:rsidRPr="00416FFF">
        <w:rPr>
          <w:rFonts w:hint="cs"/>
          <w:rtl/>
        </w:rPr>
        <w:t>للموارد</w:t>
      </w:r>
      <w:r w:rsidRPr="00416FFF">
        <w:rPr>
          <w:rtl/>
        </w:rPr>
        <w:t xml:space="preserve"> </w:t>
      </w:r>
      <w:r w:rsidRPr="00416FFF">
        <w:rPr>
          <w:rFonts w:hint="cs"/>
          <w:rtl/>
        </w:rPr>
        <w:t>المتاحة</w:t>
      </w:r>
      <w:r w:rsidRPr="00416FFF">
        <w:rPr>
          <w:rtl/>
        </w:rPr>
        <w:t xml:space="preserve"> </w:t>
      </w:r>
      <w:r w:rsidRPr="00416FFF">
        <w:rPr>
          <w:rFonts w:hint="cs"/>
          <w:rtl/>
        </w:rPr>
        <w:t>من</w:t>
      </w:r>
      <w:r w:rsidRPr="00416FFF">
        <w:rPr>
          <w:rtl/>
        </w:rPr>
        <w:t xml:space="preserve"> </w:t>
      </w:r>
      <w:r w:rsidRPr="00416FFF">
        <w:rPr>
          <w:rFonts w:hint="cs"/>
          <w:rtl/>
        </w:rPr>
        <w:t>أجل</w:t>
      </w:r>
      <w:r w:rsidRPr="00416FFF">
        <w:rPr>
          <w:rtl/>
        </w:rPr>
        <w:t xml:space="preserve"> </w:t>
      </w:r>
      <w:r w:rsidRPr="00416FFF">
        <w:rPr>
          <w:rFonts w:hint="cs"/>
          <w:rtl/>
        </w:rPr>
        <w:t>الحصول</w:t>
      </w:r>
      <w:r w:rsidRPr="00416FFF">
        <w:rPr>
          <w:rtl/>
        </w:rPr>
        <w:t xml:space="preserve"> </w:t>
      </w:r>
      <w:r w:rsidRPr="00416FFF">
        <w:rPr>
          <w:rFonts w:hint="cs"/>
          <w:rtl/>
        </w:rPr>
        <w:t>على</w:t>
      </w:r>
      <w:r w:rsidRPr="00416FFF">
        <w:rPr>
          <w:rtl/>
        </w:rPr>
        <w:t xml:space="preserve"> </w:t>
      </w:r>
      <w:r w:rsidRPr="00416FFF">
        <w:rPr>
          <w:rFonts w:hint="cs"/>
          <w:rtl/>
        </w:rPr>
        <w:t>أفضل</w:t>
      </w:r>
      <w:r w:rsidRPr="00416FFF">
        <w:rPr>
          <w:rtl/>
        </w:rPr>
        <w:t xml:space="preserve"> </w:t>
      </w:r>
      <w:r w:rsidRPr="00416FFF">
        <w:rPr>
          <w:rFonts w:hint="cs"/>
          <w:rtl/>
        </w:rPr>
        <w:t>النتائج،</w:t>
      </w:r>
      <w:r w:rsidRPr="00416FFF">
        <w:rPr>
          <w:rtl/>
        </w:rPr>
        <w:t xml:space="preserve"> </w:t>
      </w:r>
      <w:r w:rsidRPr="00416FFF">
        <w:rPr>
          <w:rFonts w:hint="cs"/>
          <w:rtl/>
        </w:rPr>
        <w:t>وعلى</w:t>
      </w:r>
      <w:r w:rsidRPr="00416FFF">
        <w:rPr>
          <w:rtl/>
        </w:rPr>
        <w:t xml:space="preserve"> </w:t>
      </w:r>
      <w:r w:rsidRPr="00416FFF">
        <w:rPr>
          <w:rFonts w:hint="cs"/>
          <w:rtl/>
        </w:rPr>
        <w:t>ذلك</w:t>
      </w:r>
      <w:r w:rsidRPr="00416FFF">
        <w:rPr>
          <w:rtl/>
        </w:rPr>
        <w:t xml:space="preserve"> </w:t>
      </w:r>
      <w:r w:rsidRPr="00416FFF">
        <w:rPr>
          <w:rFonts w:hint="cs"/>
          <w:rtl/>
        </w:rPr>
        <w:t>فإن</w:t>
      </w:r>
      <w:r w:rsidRPr="00416FFF">
        <w:rPr>
          <w:rtl/>
        </w:rPr>
        <w:t xml:space="preserve"> </w:t>
      </w:r>
      <w:r w:rsidRPr="00416FFF">
        <w:rPr>
          <w:rFonts w:hint="cs"/>
          <w:rtl/>
        </w:rPr>
        <w:t>زيادة</w:t>
      </w:r>
      <w:r w:rsidRPr="00416FFF">
        <w:rPr>
          <w:rtl/>
        </w:rPr>
        <w:t xml:space="preserve"> </w:t>
      </w:r>
      <w:r w:rsidRPr="00416FFF">
        <w:rPr>
          <w:rFonts w:hint="cs"/>
          <w:rtl/>
        </w:rPr>
        <w:t>الإنتاجية</w:t>
      </w:r>
      <w:r w:rsidRPr="00416FFF">
        <w:rPr>
          <w:rtl/>
        </w:rPr>
        <w:t xml:space="preserve"> </w:t>
      </w:r>
      <w:r w:rsidRPr="00416FFF">
        <w:rPr>
          <w:rFonts w:hint="cs"/>
          <w:rtl/>
        </w:rPr>
        <w:t>يعني</w:t>
      </w:r>
      <w:r w:rsidRPr="00416FFF">
        <w:rPr>
          <w:rtl/>
        </w:rPr>
        <w:t xml:space="preserve"> </w:t>
      </w:r>
      <w:r w:rsidRPr="00416FFF">
        <w:rPr>
          <w:rFonts w:hint="cs"/>
          <w:rtl/>
        </w:rPr>
        <w:t>إمكانية</w:t>
      </w:r>
      <w:r w:rsidRPr="00416FFF">
        <w:rPr>
          <w:rtl/>
        </w:rPr>
        <w:t xml:space="preserve"> </w:t>
      </w:r>
      <w:r w:rsidRPr="00416FFF">
        <w:rPr>
          <w:rFonts w:hint="cs"/>
          <w:rtl/>
        </w:rPr>
        <w:t>زيادة</w:t>
      </w:r>
      <w:r w:rsidRPr="00416FFF">
        <w:rPr>
          <w:rtl/>
        </w:rPr>
        <w:t xml:space="preserve"> </w:t>
      </w:r>
      <w:r w:rsidRPr="00416FFF">
        <w:rPr>
          <w:rFonts w:hint="cs"/>
          <w:rtl/>
        </w:rPr>
        <w:t>أجور</w:t>
      </w:r>
      <w:r w:rsidRPr="00416FFF">
        <w:rPr>
          <w:rtl/>
        </w:rPr>
        <w:t xml:space="preserve"> </w:t>
      </w:r>
      <w:r w:rsidRPr="00416FFF">
        <w:rPr>
          <w:rFonts w:hint="cs"/>
          <w:rtl/>
        </w:rPr>
        <w:t>العاملين،</w:t>
      </w:r>
      <w:r w:rsidRPr="00416FFF">
        <w:rPr>
          <w:rtl/>
        </w:rPr>
        <w:t xml:space="preserve"> </w:t>
      </w:r>
      <w:r w:rsidRPr="00416FFF">
        <w:rPr>
          <w:rFonts w:hint="cs"/>
          <w:rtl/>
        </w:rPr>
        <w:t>وإدخال</w:t>
      </w:r>
      <w:r w:rsidRPr="00416FFF">
        <w:rPr>
          <w:rtl/>
        </w:rPr>
        <w:t xml:space="preserve"> </w:t>
      </w:r>
      <w:r w:rsidRPr="00416FFF">
        <w:rPr>
          <w:rFonts w:hint="cs"/>
          <w:rtl/>
        </w:rPr>
        <w:t>التقنيات</w:t>
      </w:r>
      <w:r w:rsidRPr="00416FFF">
        <w:rPr>
          <w:rtl/>
        </w:rPr>
        <w:t xml:space="preserve"> </w:t>
      </w:r>
      <w:r w:rsidRPr="00416FFF">
        <w:rPr>
          <w:rFonts w:hint="cs"/>
          <w:rtl/>
        </w:rPr>
        <w:t>الفنية</w:t>
      </w:r>
      <w:r w:rsidRPr="00416FFF">
        <w:rPr>
          <w:rtl/>
        </w:rPr>
        <w:t xml:space="preserve"> </w:t>
      </w:r>
      <w:r w:rsidRPr="00416FFF">
        <w:rPr>
          <w:rFonts w:hint="cs"/>
          <w:rtl/>
        </w:rPr>
        <w:t>الحديثة</w:t>
      </w:r>
      <w:r w:rsidRPr="00416FFF">
        <w:rPr>
          <w:rtl/>
        </w:rPr>
        <w:t xml:space="preserve"> </w:t>
      </w:r>
      <w:r w:rsidRPr="00416FFF">
        <w:rPr>
          <w:rFonts w:hint="cs"/>
          <w:rtl/>
        </w:rPr>
        <w:t>لتطوير</w:t>
      </w:r>
      <w:r w:rsidRPr="00416FFF">
        <w:rPr>
          <w:rtl/>
        </w:rPr>
        <w:t xml:space="preserve"> </w:t>
      </w:r>
      <w:r w:rsidRPr="00416FFF">
        <w:rPr>
          <w:rFonts w:hint="cs"/>
          <w:rtl/>
        </w:rPr>
        <w:t>المنتج</w:t>
      </w:r>
      <w:r w:rsidRPr="00416FFF">
        <w:rPr>
          <w:rtl/>
        </w:rPr>
        <w:t xml:space="preserve"> </w:t>
      </w:r>
      <w:r w:rsidRPr="00416FFF">
        <w:rPr>
          <w:rFonts w:hint="cs"/>
          <w:rtl/>
        </w:rPr>
        <w:t>ورفع</w:t>
      </w:r>
      <w:r w:rsidRPr="00416FFF">
        <w:rPr>
          <w:rtl/>
        </w:rPr>
        <w:t xml:space="preserve"> </w:t>
      </w:r>
      <w:r w:rsidRPr="00416FFF">
        <w:rPr>
          <w:rFonts w:hint="cs"/>
          <w:rtl/>
        </w:rPr>
        <w:t>معدل المهارة</w:t>
      </w:r>
      <w:r w:rsidRPr="00416FFF">
        <w:rPr>
          <w:rtl/>
        </w:rPr>
        <w:t xml:space="preserve"> </w:t>
      </w:r>
      <w:r w:rsidRPr="00416FFF">
        <w:rPr>
          <w:rFonts w:hint="cs"/>
          <w:rtl/>
        </w:rPr>
        <w:t>للعمال،</w:t>
      </w:r>
      <w:r w:rsidRPr="00416FFF">
        <w:rPr>
          <w:rtl/>
        </w:rPr>
        <w:t xml:space="preserve"> </w:t>
      </w:r>
      <w:r w:rsidRPr="00416FFF">
        <w:rPr>
          <w:rFonts w:hint="cs"/>
          <w:rtl/>
        </w:rPr>
        <w:t>أي</w:t>
      </w:r>
      <w:r w:rsidRPr="00416FFF">
        <w:rPr>
          <w:rtl/>
        </w:rPr>
        <w:t xml:space="preserve"> </w:t>
      </w:r>
      <w:r w:rsidRPr="00416FFF">
        <w:rPr>
          <w:rFonts w:hint="cs"/>
          <w:rtl/>
        </w:rPr>
        <w:t>بعني</w:t>
      </w:r>
      <w:r w:rsidRPr="00416FFF">
        <w:rPr>
          <w:rtl/>
        </w:rPr>
        <w:t xml:space="preserve"> </w:t>
      </w:r>
      <w:r w:rsidRPr="00416FFF">
        <w:rPr>
          <w:rFonts w:hint="cs"/>
          <w:rtl/>
        </w:rPr>
        <w:t>محاولة</w:t>
      </w:r>
      <w:r w:rsidRPr="00416FFF">
        <w:rPr>
          <w:rtl/>
        </w:rPr>
        <w:t xml:space="preserve"> </w:t>
      </w:r>
      <w:r w:rsidRPr="00416FFF">
        <w:rPr>
          <w:rFonts w:hint="cs"/>
          <w:rtl/>
        </w:rPr>
        <w:t>الإدارة</w:t>
      </w:r>
      <w:r w:rsidRPr="00416FFF">
        <w:rPr>
          <w:rtl/>
        </w:rPr>
        <w:t xml:space="preserve"> </w:t>
      </w:r>
      <w:r w:rsidRPr="00416FFF">
        <w:rPr>
          <w:rFonts w:hint="cs"/>
          <w:rtl/>
        </w:rPr>
        <w:t>استغلال</w:t>
      </w:r>
      <w:r w:rsidRPr="00416FFF">
        <w:rPr>
          <w:rtl/>
        </w:rPr>
        <w:t xml:space="preserve"> </w:t>
      </w:r>
      <w:r w:rsidRPr="00416FFF">
        <w:rPr>
          <w:rFonts w:hint="cs"/>
          <w:rtl/>
        </w:rPr>
        <w:t>الموارد</w:t>
      </w:r>
      <w:r w:rsidRPr="00416FFF">
        <w:rPr>
          <w:rtl/>
        </w:rPr>
        <w:t xml:space="preserve"> </w:t>
      </w:r>
      <w:r w:rsidRPr="00416FFF">
        <w:rPr>
          <w:rFonts w:hint="cs"/>
          <w:rtl/>
        </w:rPr>
        <w:t>المتاحة</w:t>
      </w:r>
      <w:r w:rsidRPr="00416FFF">
        <w:rPr>
          <w:rtl/>
        </w:rPr>
        <w:t xml:space="preserve"> </w:t>
      </w:r>
      <w:r w:rsidRPr="00416FFF">
        <w:rPr>
          <w:rFonts w:hint="cs"/>
          <w:rtl/>
        </w:rPr>
        <w:t>لها</w:t>
      </w:r>
      <w:r w:rsidRPr="00416FFF">
        <w:rPr>
          <w:rtl/>
        </w:rPr>
        <w:t xml:space="preserve"> </w:t>
      </w:r>
      <w:r w:rsidRPr="00416FFF">
        <w:rPr>
          <w:rFonts w:hint="cs"/>
          <w:rtl/>
        </w:rPr>
        <w:t>الاستغلال</w:t>
      </w:r>
      <w:r w:rsidRPr="00416FFF">
        <w:rPr>
          <w:rtl/>
        </w:rPr>
        <w:t xml:space="preserve"> </w:t>
      </w:r>
      <w:r w:rsidRPr="00416FFF">
        <w:rPr>
          <w:rFonts w:hint="cs"/>
          <w:rtl/>
        </w:rPr>
        <w:t>الجيد،</w:t>
      </w:r>
      <w:r w:rsidRPr="00416FFF">
        <w:rPr>
          <w:rtl/>
        </w:rPr>
        <w:t xml:space="preserve"> </w:t>
      </w:r>
      <w:r w:rsidRPr="00416FFF">
        <w:rPr>
          <w:rFonts w:hint="cs"/>
          <w:rtl/>
        </w:rPr>
        <w:t>أما</w:t>
      </w:r>
      <w:r w:rsidRPr="00416FFF">
        <w:rPr>
          <w:rtl/>
        </w:rPr>
        <w:t xml:space="preserve"> </w:t>
      </w:r>
      <w:r w:rsidRPr="00416FFF">
        <w:rPr>
          <w:rFonts w:hint="cs"/>
          <w:rtl/>
        </w:rPr>
        <w:t>الفوائد</w:t>
      </w:r>
      <w:r w:rsidRPr="00416FFF">
        <w:rPr>
          <w:rtl/>
        </w:rPr>
        <w:t xml:space="preserve"> </w:t>
      </w:r>
      <w:r w:rsidRPr="00416FFF">
        <w:rPr>
          <w:rFonts w:hint="cs"/>
          <w:rtl/>
        </w:rPr>
        <w:t>التي</w:t>
      </w:r>
      <w:r w:rsidRPr="00416FFF">
        <w:rPr>
          <w:rtl/>
        </w:rPr>
        <w:t xml:space="preserve"> </w:t>
      </w:r>
      <w:r w:rsidRPr="00416FFF">
        <w:rPr>
          <w:rFonts w:hint="cs"/>
          <w:rtl/>
        </w:rPr>
        <w:t>تحققها</w:t>
      </w:r>
      <w:r w:rsidRPr="00416FFF">
        <w:rPr>
          <w:rtl/>
        </w:rPr>
        <w:t xml:space="preserve"> </w:t>
      </w:r>
      <w:r w:rsidRPr="00416FFF">
        <w:rPr>
          <w:rFonts w:hint="cs"/>
          <w:rtl/>
        </w:rPr>
        <w:t>زيادة</w:t>
      </w:r>
      <w:r w:rsidRPr="00416FFF">
        <w:rPr>
          <w:rtl/>
        </w:rPr>
        <w:t xml:space="preserve"> </w:t>
      </w:r>
      <w:r w:rsidRPr="00416FFF">
        <w:rPr>
          <w:rFonts w:hint="cs"/>
          <w:rtl/>
        </w:rPr>
        <w:t>الإنتاجية</w:t>
      </w:r>
      <w:r w:rsidRPr="00416FFF">
        <w:rPr>
          <w:rtl/>
        </w:rPr>
        <w:t xml:space="preserve"> </w:t>
      </w:r>
      <w:r w:rsidRPr="00416FFF">
        <w:rPr>
          <w:rFonts w:hint="cs"/>
          <w:rtl/>
        </w:rPr>
        <w:t>على</w:t>
      </w:r>
      <w:r w:rsidRPr="00416FFF">
        <w:rPr>
          <w:rtl/>
        </w:rPr>
        <w:t xml:space="preserve"> </w:t>
      </w:r>
      <w:r w:rsidRPr="00416FFF">
        <w:rPr>
          <w:rFonts w:hint="cs"/>
          <w:rtl/>
        </w:rPr>
        <w:t>مستوى</w:t>
      </w:r>
      <w:r w:rsidRPr="00416FFF">
        <w:rPr>
          <w:rtl/>
        </w:rPr>
        <w:t xml:space="preserve"> </w:t>
      </w:r>
      <w:r w:rsidRPr="00416FFF">
        <w:rPr>
          <w:rFonts w:hint="cs"/>
          <w:rtl/>
        </w:rPr>
        <w:t>المنشأة، وذلك وفق ما ذكره نور الهدى (2017) على النحو التالي:</w:t>
      </w:r>
    </w:p>
    <w:p w14:paraId="11741153" w14:textId="77777777" w:rsidR="00D153CF" w:rsidRPr="00416FFF" w:rsidRDefault="00D153CF" w:rsidP="00603BF1">
      <w:pPr>
        <w:pStyle w:val="a3"/>
        <w:numPr>
          <w:ilvl w:val="0"/>
          <w:numId w:val="31"/>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تحقيق الأرباح وزيادة القدرة على الاستثمار بتمويل ذاتي.</w:t>
      </w:r>
    </w:p>
    <w:p w14:paraId="2CC94A56" w14:textId="77777777" w:rsidR="00D153CF" w:rsidRPr="00416FFF" w:rsidRDefault="00D153CF" w:rsidP="00603BF1">
      <w:pPr>
        <w:pStyle w:val="a3"/>
        <w:numPr>
          <w:ilvl w:val="0"/>
          <w:numId w:val="31"/>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توسيع نطاق السوق عن طريق تقديم المزيد من السلع والخدمات.</w:t>
      </w:r>
    </w:p>
    <w:p w14:paraId="41358D06" w14:textId="77777777" w:rsidR="00D153CF" w:rsidRPr="00416FFF" w:rsidRDefault="00D153CF" w:rsidP="00603BF1">
      <w:pPr>
        <w:pStyle w:val="a3"/>
        <w:numPr>
          <w:ilvl w:val="0"/>
          <w:numId w:val="31"/>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الاستخدام الكفء للطاقات الإنتاجية ومن ثم خلق فرص للتوظيف والتشغيل.</w:t>
      </w:r>
    </w:p>
    <w:p w14:paraId="3E6FF978" w14:textId="77777777" w:rsidR="00D153CF" w:rsidRPr="00416FFF" w:rsidRDefault="00D153CF" w:rsidP="00603BF1">
      <w:pPr>
        <w:pStyle w:val="a3"/>
        <w:numPr>
          <w:ilvl w:val="0"/>
          <w:numId w:val="31"/>
        </w:numPr>
        <w:spacing w:before="120" w:after="120" w:line="240" w:lineRule="auto"/>
        <w:jc w:val="both"/>
        <w:rPr>
          <w:rFonts w:ascii="Times New Roman" w:hAnsi="Times New Roman" w:cs="Simplified Arabic"/>
          <w:color w:val="000000" w:themeColor="text1"/>
          <w:sz w:val="24"/>
          <w:szCs w:val="28"/>
          <w:lang w:bidi="ar-EG"/>
        </w:rPr>
      </w:pPr>
      <w:r w:rsidRPr="00416FFF">
        <w:rPr>
          <w:rFonts w:ascii="Times New Roman" w:hAnsi="Times New Roman" w:cs="Simplified Arabic"/>
          <w:color w:val="000000" w:themeColor="text1"/>
          <w:sz w:val="24"/>
          <w:szCs w:val="28"/>
          <w:rtl/>
          <w:lang w:bidi="ar-EG"/>
        </w:rPr>
        <w:t xml:space="preserve">يعد </w:t>
      </w:r>
      <w:r w:rsidRPr="00416FFF">
        <w:rPr>
          <w:rFonts w:ascii="Times New Roman" w:hAnsi="Times New Roman" w:cs="Simplified Arabic" w:hint="cs"/>
          <w:color w:val="000000" w:themeColor="text1"/>
          <w:sz w:val="24"/>
          <w:szCs w:val="28"/>
          <w:rtl/>
          <w:lang w:bidi="ar-EG"/>
        </w:rPr>
        <w:t xml:space="preserve">تحسين </w:t>
      </w:r>
      <w:r w:rsidRPr="00416FFF">
        <w:rPr>
          <w:rFonts w:ascii="Times New Roman" w:hAnsi="Times New Roman" w:cs="Simplified Arabic"/>
          <w:color w:val="000000" w:themeColor="text1"/>
          <w:sz w:val="24"/>
          <w:szCs w:val="28"/>
          <w:rtl/>
          <w:lang w:bidi="ar-EG"/>
        </w:rPr>
        <w:t>الإنتاجية مقياس لقدرة المدخلات على إنتاج مخرجات</w:t>
      </w:r>
      <w:r w:rsidRPr="00416FFF">
        <w:rPr>
          <w:rFonts w:ascii="Times New Roman" w:hAnsi="Times New Roman" w:cs="Simplified Arabic" w:hint="cs"/>
          <w:color w:val="000000" w:themeColor="text1"/>
          <w:sz w:val="24"/>
          <w:szCs w:val="28"/>
          <w:rtl/>
          <w:lang w:bidi="ar-EG"/>
        </w:rPr>
        <w:t>.</w:t>
      </w:r>
    </w:p>
    <w:p w14:paraId="68C245B6" w14:textId="792266BC" w:rsidR="00D153CF" w:rsidRPr="00416FFF" w:rsidRDefault="00D153CF" w:rsidP="00D153CF">
      <w:pPr>
        <w:pStyle w:val="00000"/>
        <w:rPr>
          <w:rtl/>
        </w:rPr>
      </w:pPr>
      <w:r w:rsidRPr="00416FFF">
        <w:rPr>
          <w:rFonts w:hint="cs"/>
          <w:rtl/>
        </w:rPr>
        <w:t xml:space="preserve">كما </w:t>
      </w:r>
      <w:r w:rsidRPr="00416FFF">
        <w:rPr>
          <w:rtl/>
        </w:rPr>
        <w:t>تعد الإنتاجية بالنسبة للشركة عنصرًا مهمًا يمكن أن يخلق الفعالية والكفاءة والجودة لأنشطتها التشغيلية</w:t>
      </w:r>
      <w:r w:rsidRPr="00416FFF">
        <w:rPr>
          <w:rFonts w:hint="cs"/>
          <w:rtl/>
        </w:rPr>
        <w:t xml:space="preserve">؛ لذلك فإن </w:t>
      </w:r>
      <w:r w:rsidRPr="00416FFF">
        <w:rPr>
          <w:rtl/>
        </w:rPr>
        <w:t xml:space="preserve">زيادة إنتاج الشركة </w:t>
      </w:r>
      <w:r w:rsidRPr="00416FFF">
        <w:rPr>
          <w:rFonts w:hint="cs"/>
          <w:rtl/>
        </w:rPr>
        <w:t>ت</w:t>
      </w:r>
      <w:r w:rsidRPr="00416FFF">
        <w:rPr>
          <w:rtl/>
        </w:rPr>
        <w:t>زيد من الإنتاجية لمواجهة كافة التحديات في الحفاظ على القدرة التنافسية للشركة</w:t>
      </w:r>
      <w:r w:rsidRPr="00416FFF">
        <w:rPr>
          <w:rFonts w:hint="cs"/>
          <w:rtl/>
        </w:rPr>
        <w:t xml:space="preserve"> (</w:t>
      </w:r>
      <w:proofErr w:type="spellStart"/>
      <w:r w:rsidRPr="00416FFF">
        <w:t>Kodrat</w:t>
      </w:r>
      <w:proofErr w:type="spellEnd"/>
      <w:r w:rsidR="00AF0E54" w:rsidRPr="00416FFF">
        <w:t>,</w:t>
      </w:r>
      <w:r w:rsidRPr="00416FFF">
        <w:t xml:space="preserve"> 2022</w:t>
      </w:r>
      <w:r w:rsidRPr="00416FFF">
        <w:rPr>
          <w:rFonts w:hint="cs"/>
          <w:rtl/>
        </w:rPr>
        <w:t>)؛ لذلك</w:t>
      </w:r>
      <w:r w:rsidRPr="00416FFF">
        <w:rPr>
          <w:rtl/>
        </w:rPr>
        <w:t xml:space="preserve"> فإن تحسين الإنتاجية يؤثر بشكل كبير على القدرة التنافسية على مستوى الشركة؛ حيث إنه أحد مقاييس أداء القدرة التنافسية </w:t>
      </w:r>
      <w:r w:rsidRPr="00416FFF">
        <w:t>(</w:t>
      </w:r>
      <w:r w:rsidRPr="00416FFF">
        <w:rPr>
          <w:shd w:val="clear" w:color="auto" w:fill="FFFFFF"/>
        </w:rPr>
        <w:t>Dresch</w:t>
      </w:r>
      <w:r w:rsidRPr="00416FFF">
        <w:t xml:space="preserve"> et al, 2018, P.73</w:t>
      </w:r>
      <w:proofErr w:type="gramStart"/>
      <w:r w:rsidRPr="00416FFF">
        <w:t>)</w:t>
      </w:r>
      <w:r w:rsidRPr="00416FFF" w:rsidDel="00AE69FD">
        <w:rPr>
          <w:rtl/>
        </w:rPr>
        <w:t xml:space="preserve"> </w:t>
      </w:r>
      <w:r w:rsidRPr="00416FFF">
        <w:rPr>
          <w:rtl/>
        </w:rPr>
        <w:t>.</w:t>
      </w:r>
      <w:proofErr w:type="gramEnd"/>
    </w:p>
    <w:p w14:paraId="7FF93E24" w14:textId="5C3DAB61" w:rsidR="00D153CF" w:rsidRDefault="00D153CF" w:rsidP="00D153CF">
      <w:pPr>
        <w:pStyle w:val="00000"/>
        <w:rPr>
          <w:rtl/>
        </w:rPr>
      </w:pPr>
      <w:r w:rsidRPr="00416FFF">
        <w:rPr>
          <w:rFonts w:hint="cs"/>
          <w:rtl/>
        </w:rPr>
        <w:t xml:space="preserve">أتضح لدى الباحث أن تحسين الإنتاجية يعد من الإستراتيجيات الأساسية لتعزيز الكفاءة الاقتصادية، وتحقيق التنمية المستدامة، كما يسهم في تحسين الحقوق الاجتماعية والاقتصادية والثقافية للأفراد، كما تسهم في زيادة الإنتاجية في تحقيق الأرباح، وتوسيع الأسواق، وخلق فرص عمل جديدة؛ مما يجعلها عنصرًا أساسيًا في تعزيز القدرة التنافسية للشركات. </w:t>
      </w:r>
    </w:p>
    <w:p w14:paraId="44E47C9C" w14:textId="77777777" w:rsidR="00290CE9" w:rsidRPr="00416FFF" w:rsidRDefault="00290CE9" w:rsidP="00D153CF">
      <w:pPr>
        <w:pStyle w:val="00000"/>
      </w:pPr>
    </w:p>
    <w:p w14:paraId="17D1E1EB" w14:textId="77777777" w:rsidR="00D153CF" w:rsidRPr="00416FFF" w:rsidRDefault="00D153CF" w:rsidP="00AF0E54">
      <w:pPr>
        <w:pStyle w:val="333"/>
        <w:jc w:val="left"/>
      </w:pPr>
      <w:bookmarkStart w:id="21" w:name="_Toc183454912"/>
      <w:r w:rsidRPr="00416FFF">
        <w:rPr>
          <w:rFonts w:hint="cs"/>
          <w:rtl/>
        </w:rPr>
        <w:lastRenderedPageBreak/>
        <w:t xml:space="preserve">1-4-4 </w:t>
      </w:r>
      <w:r w:rsidRPr="00416FFF">
        <w:rPr>
          <w:rtl/>
        </w:rPr>
        <w:t>العوامل المؤثرة على الإنتاجية</w:t>
      </w:r>
      <w:bookmarkEnd w:id="21"/>
    </w:p>
    <w:p w14:paraId="69D4AB24" w14:textId="77777777" w:rsidR="00D153CF" w:rsidRPr="00416FFF" w:rsidRDefault="00D153CF" w:rsidP="00D153CF">
      <w:pPr>
        <w:pStyle w:val="00000"/>
        <w:rPr>
          <w:rtl/>
        </w:rPr>
      </w:pPr>
      <w:r w:rsidRPr="00416FFF">
        <w:rPr>
          <w:rFonts w:hint="cs"/>
          <w:rtl/>
        </w:rPr>
        <w:t xml:space="preserve">تعتبر العوامل المؤثرة على الإنتاجية من الجوانب الحيوية التي تحدد كفاءة الأداء في أي شركة وتشمل العديد من العوامل، وتساعد فهم الشركات لهذه العوامل على تحسين استراتيجياتها وزيادة قدرتها التنافسية؛ مما يساهم في تحقيق نتائج إيجابية على المدى الطويل. </w:t>
      </w:r>
    </w:p>
    <w:p w14:paraId="1EB67BD1" w14:textId="470981A4" w:rsidR="00D153CF" w:rsidRPr="00416FFF" w:rsidRDefault="00D153CF" w:rsidP="00D153CF">
      <w:pPr>
        <w:pStyle w:val="00000"/>
        <w:rPr>
          <w:rtl/>
        </w:rPr>
      </w:pPr>
      <w:r w:rsidRPr="00416FFF">
        <w:rPr>
          <w:rFonts w:hint="cs"/>
          <w:rtl/>
        </w:rPr>
        <w:t>حيث يحتل</w:t>
      </w:r>
      <w:r w:rsidRPr="00416FFF">
        <w:rPr>
          <w:rtl/>
        </w:rPr>
        <w:t xml:space="preserve"> </w:t>
      </w:r>
      <w:r w:rsidRPr="00416FFF">
        <w:rPr>
          <w:rFonts w:hint="cs"/>
          <w:rtl/>
        </w:rPr>
        <w:t>موضوع</w:t>
      </w:r>
      <w:r w:rsidRPr="00416FFF">
        <w:rPr>
          <w:rtl/>
        </w:rPr>
        <w:t xml:space="preserve"> </w:t>
      </w:r>
      <w:r w:rsidRPr="00416FFF">
        <w:rPr>
          <w:rFonts w:hint="cs"/>
          <w:rtl/>
        </w:rPr>
        <w:t>فاعلية</w:t>
      </w:r>
      <w:r w:rsidRPr="00416FFF">
        <w:rPr>
          <w:rtl/>
        </w:rPr>
        <w:t xml:space="preserve"> </w:t>
      </w:r>
      <w:r w:rsidRPr="00416FFF">
        <w:rPr>
          <w:rFonts w:hint="cs"/>
          <w:rtl/>
        </w:rPr>
        <w:t>الحوافز</w:t>
      </w:r>
      <w:r w:rsidRPr="00416FFF">
        <w:rPr>
          <w:rtl/>
        </w:rPr>
        <w:t xml:space="preserve"> </w:t>
      </w:r>
      <w:r w:rsidRPr="00416FFF">
        <w:rPr>
          <w:rFonts w:hint="cs"/>
          <w:rtl/>
        </w:rPr>
        <w:t>وعلاقتها</w:t>
      </w:r>
      <w:r w:rsidRPr="00416FFF">
        <w:rPr>
          <w:rtl/>
        </w:rPr>
        <w:t xml:space="preserve"> </w:t>
      </w:r>
      <w:r w:rsidRPr="00416FFF">
        <w:rPr>
          <w:rFonts w:hint="cs"/>
          <w:rtl/>
        </w:rPr>
        <w:t>بالإنتاجية</w:t>
      </w:r>
      <w:r w:rsidRPr="00416FFF">
        <w:rPr>
          <w:rtl/>
        </w:rPr>
        <w:t xml:space="preserve"> </w:t>
      </w:r>
      <w:r w:rsidRPr="00416FFF">
        <w:rPr>
          <w:rFonts w:hint="cs"/>
          <w:rtl/>
        </w:rPr>
        <w:t>مكانا</w:t>
      </w:r>
      <w:r w:rsidRPr="00416FFF">
        <w:rPr>
          <w:rtl/>
        </w:rPr>
        <w:t xml:space="preserve"> </w:t>
      </w:r>
      <w:r w:rsidRPr="00416FFF">
        <w:rPr>
          <w:rFonts w:hint="cs"/>
          <w:rtl/>
        </w:rPr>
        <w:t>بارزا، فمنذ</w:t>
      </w:r>
      <w:r w:rsidRPr="00416FFF">
        <w:rPr>
          <w:rtl/>
        </w:rPr>
        <w:t xml:space="preserve"> </w:t>
      </w:r>
      <w:r w:rsidRPr="00416FFF">
        <w:rPr>
          <w:rFonts w:hint="cs"/>
          <w:rtl/>
        </w:rPr>
        <w:t>بداية</w:t>
      </w:r>
      <w:r w:rsidRPr="00416FFF">
        <w:rPr>
          <w:rtl/>
        </w:rPr>
        <w:t xml:space="preserve"> </w:t>
      </w:r>
      <w:r w:rsidRPr="00416FFF">
        <w:rPr>
          <w:rFonts w:hint="cs"/>
          <w:rtl/>
        </w:rPr>
        <w:t>الفكر</w:t>
      </w:r>
      <w:r w:rsidRPr="00416FFF">
        <w:rPr>
          <w:rtl/>
        </w:rPr>
        <w:t xml:space="preserve"> </w:t>
      </w:r>
      <w:r w:rsidRPr="00416FFF">
        <w:rPr>
          <w:rFonts w:hint="cs"/>
          <w:rtl/>
        </w:rPr>
        <w:t>الإداري</w:t>
      </w:r>
      <w:r w:rsidRPr="00416FFF">
        <w:rPr>
          <w:rtl/>
        </w:rPr>
        <w:t xml:space="preserve"> </w:t>
      </w:r>
      <w:r w:rsidRPr="00416FFF">
        <w:rPr>
          <w:rFonts w:hint="cs"/>
          <w:rtl/>
        </w:rPr>
        <w:t>فإن</w:t>
      </w:r>
      <w:r w:rsidRPr="00416FFF">
        <w:rPr>
          <w:rtl/>
        </w:rPr>
        <w:t xml:space="preserve"> </w:t>
      </w:r>
      <w:r w:rsidRPr="00416FFF">
        <w:rPr>
          <w:rFonts w:hint="cs"/>
          <w:rtl/>
        </w:rPr>
        <w:t>الشركات</w:t>
      </w:r>
      <w:r w:rsidRPr="00416FFF">
        <w:rPr>
          <w:rtl/>
        </w:rPr>
        <w:t xml:space="preserve"> </w:t>
      </w:r>
      <w:r w:rsidRPr="00416FFF">
        <w:rPr>
          <w:rFonts w:hint="cs"/>
          <w:rtl/>
        </w:rPr>
        <w:t>تستهدف</w:t>
      </w:r>
      <w:r w:rsidRPr="00416FFF">
        <w:rPr>
          <w:rtl/>
        </w:rPr>
        <w:t xml:space="preserve"> </w:t>
      </w:r>
      <w:r w:rsidRPr="00416FFF">
        <w:rPr>
          <w:rFonts w:hint="cs"/>
          <w:rtl/>
        </w:rPr>
        <w:t>زيادة</w:t>
      </w:r>
      <w:r w:rsidRPr="00416FFF">
        <w:rPr>
          <w:rtl/>
        </w:rPr>
        <w:t xml:space="preserve"> </w:t>
      </w:r>
      <w:r w:rsidRPr="00416FFF">
        <w:rPr>
          <w:rFonts w:hint="cs"/>
          <w:rtl/>
        </w:rPr>
        <w:t>إنتاجية</w:t>
      </w:r>
      <w:r w:rsidRPr="00416FFF">
        <w:rPr>
          <w:rtl/>
        </w:rPr>
        <w:t xml:space="preserve"> </w:t>
      </w:r>
      <w:r w:rsidRPr="00416FFF">
        <w:rPr>
          <w:rFonts w:hint="cs"/>
          <w:rtl/>
        </w:rPr>
        <w:t>أفرادها</w:t>
      </w:r>
      <w:r w:rsidRPr="00416FFF">
        <w:rPr>
          <w:rtl/>
        </w:rPr>
        <w:t xml:space="preserve"> </w:t>
      </w:r>
      <w:r w:rsidRPr="00416FFF">
        <w:rPr>
          <w:rFonts w:hint="cs"/>
          <w:rtl/>
        </w:rPr>
        <w:t>العاملين</w:t>
      </w:r>
      <w:r w:rsidRPr="00416FFF">
        <w:rPr>
          <w:rtl/>
        </w:rPr>
        <w:t xml:space="preserve"> </w:t>
      </w:r>
      <w:r w:rsidRPr="00416FFF">
        <w:rPr>
          <w:rFonts w:hint="cs"/>
          <w:rtl/>
        </w:rPr>
        <w:t>من خلال اهتمامها</w:t>
      </w:r>
      <w:r w:rsidRPr="00416FFF">
        <w:rPr>
          <w:rtl/>
        </w:rPr>
        <w:t xml:space="preserve"> </w:t>
      </w:r>
      <w:r w:rsidRPr="00416FFF">
        <w:rPr>
          <w:rFonts w:hint="cs"/>
          <w:rtl/>
        </w:rPr>
        <w:t>بمسألة</w:t>
      </w:r>
      <w:r w:rsidRPr="00416FFF">
        <w:rPr>
          <w:rtl/>
        </w:rPr>
        <w:t xml:space="preserve"> </w:t>
      </w:r>
      <w:r w:rsidRPr="00416FFF">
        <w:rPr>
          <w:rFonts w:hint="cs"/>
          <w:rtl/>
        </w:rPr>
        <w:t>الحوافز، كما</w:t>
      </w:r>
      <w:r w:rsidRPr="00416FFF">
        <w:rPr>
          <w:rtl/>
        </w:rPr>
        <w:t xml:space="preserve"> </w:t>
      </w:r>
      <w:r w:rsidRPr="00416FFF">
        <w:rPr>
          <w:rFonts w:hint="cs"/>
          <w:rtl/>
        </w:rPr>
        <w:t>أن</w:t>
      </w:r>
      <w:r w:rsidRPr="00416FFF">
        <w:rPr>
          <w:rtl/>
        </w:rPr>
        <w:t xml:space="preserve"> </w:t>
      </w:r>
      <w:r w:rsidRPr="00416FFF">
        <w:rPr>
          <w:rFonts w:hint="cs"/>
          <w:rtl/>
        </w:rPr>
        <w:t>الحوافز</w:t>
      </w:r>
      <w:r w:rsidRPr="00416FFF">
        <w:rPr>
          <w:rtl/>
        </w:rPr>
        <w:t xml:space="preserve"> </w:t>
      </w:r>
      <w:r w:rsidRPr="00416FFF">
        <w:rPr>
          <w:rFonts w:hint="cs"/>
          <w:rtl/>
        </w:rPr>
        <w:t>الفردية</w:t>
      </w:r>
      <w:r w:rsidRPr="00416FFF">
        <w:rPr>
          <w:rtl/>
        </w:rPr>
        <w:t xml:space="preserve"> </w:t>
      </w:r>
      <w:r w:rsidRPr="00416FFF">
        <w:rPr>
          <w:rFonts w:hint="cs"/>
          <w:rtl/>
        </w:rPr>
        <w:t>تتحقق</w:t>
      </w:r>
      <w:r w:rsidRPr="00416FFF">
        <w:rPr>
          <w:rtl/>
        </w:rPr>
        <w:t xml:space="preserve"> </w:t>
      </w:r>
      <w:r w:rsidRPr="00416FFF">
        <w:rPr>
          <w:rFonts w:hint="cs"/>
          <w:rtl/>
        </w:rPr>
        <w:t>أغراضها</w:t>
      </w:r>
      <w:r w:rsidRPr="00416FFF">
        <w:rPr>
          <w:rtl/>
        </w:rPr>
        <w:t xml:space="preserve"> </w:t>
      </w:r>
      <w:r w:rsidRPr="00416FFF">
        <w:rPr>
          <w:rFonts w:hint="cs"/>
          <w:rtl/>
        </w:rPr>
        <w:t>في</w:t>
      </w:r>
      <w:r w:rsidRPr="00416FFF">
        <w:rPr>
          <w:rtl/>
        </w:rPr>
        <w:t xml:space="preserve"> </w:t>
      </w:r>
      <w:r w:rsidRPr="00416FFF">
        <w:rPr>
          <w:rFonts w:hint="cs"/>
          <w:rtl/>
        </w:rPr>
        <w:t>الشركات</w:t>
      </w:r>
      <w:r w:rsidRPr="00416FFF">
        <w:rPr>
          <w:rtl/>
        </w:rPr>
        <w:t xml:space="preserve"> </w:t>
      </w:r>
      <w:r w:rsidRPr="00416FFF">
        <w:rPr>
          <w:rFonts w:hint="cs"/>
          <w:rtl/>
        </w:rPr>
        <w:t>التي</w:t>
      </w:r>
      <w:r w:rsidRPr="00416FFF">
        <w:rPr>
          <w:rtl/>
        </w:rPr>
        <w:t xml:space="preserve"> </w:t>
      </w:r>
      <w:r w:rsidRPr="00416FFF">
        <w:rPr>
          <w:rFonts w:hint="cs"/>
          <w:rtl/>
        </w:rPr>
        <w:t>يهتم</w:t>
      </w:r>
      <w:r w:rsidRPr="00416FFF">
        <w:rPr>
          <w:rtl/>
        </w:rPr>
        <w:t xml:space="preserve"> </w:t>
      </w:r>
      <w:r w:rsidRPr="00416FFF">
        <w:rPr>
          <w:rFonts w:hint="cs"/>
          <w:rtl/>
        </w:rPr>
        <w:t>أفرادها</w:t>
      </w:r>
      <w:r w:rsidRPr="00416FFF">
        <w:rPr>
          <w:rtl/>
        </w:rPr>
        <w:t xml:space="preserve"> </w:t>
      </w:r>
      <w:r w:rsidRPr="00416FFF">
        <w:rPr>
          <w:rFonts w:hint="cs"/>
          <w:rtl/>
        </w:rPr>
        <w:t>بالأداء</w:t>
      </w:r>
      <w:r w:rsidRPr="00416FFF">
        <w:rPr>
          <w:rtl/>
        </w:rPr>
        <w:t xml:space="preserve"> </w:t>
      </w:r>
      <w:r w:rsidRPr="00416FFF">
        <w:rPr>
          <w:rFonts w:hint="cs"/>
          <w:rtl/>
        </w:rPr>
        <w:t>الفردي، والعائد</w:t>
      </w:r>
      <w:r w:rsidRPr="00416FFF">
        <w:rPr>
          <w:rtl/>
        </w:rPr>
        <w:t xml:space="preserve"> </w:t>
      </w:r>
      <w:r w:rsidRPr="00416FFF">
        <w:rPr>
          <w:rFonts w:hint="cs"/>
          <w:rtl/>
        </w:rPr>
        <w:t>الفردي</w:t>
      </w:r>
      <w:r w:rsidRPr="00416FFF">
        <w:rPr>
          <w:rtl/>
        </w:rPr>
        <w:t xml:space="preserve"> </w:t>
      </w:r>
      <w:r w:rsidRPr="00416FFF">
        <w:rPr>
          <w:rFonts w:hint="cs"/>
          <w:rtl/>
        </w:rPr>
        <w:t>بينما</w:t>
      </w:r>
      <w:r w:rsidRPr="00416FFF">
        <w:rPr>
          <w:rtl/>
        </w:rPr>
        <w:t xml:space="preserve"> </w:t>
      </w:r>
      <w:r w:rsidRPr="00416FFF">
        <w:rPr>
          <w:rFonts w:hint="cs"/>
          <w:rtl/>
        </w:rPr>
        <w:t>تتحقق</w:t>
      </w:r>
      <w:r w:rsidRPr="00416FFF">
        <w:rPr>
          <w:rtl/>
        </w:rPr>
        <w:t xml:space="preserve"> </w:t>
      </w:r>
      <w:r w:rsidRPr="00416FFF">
        <w:rPr>
          <w:rFonts w:hint="cs"/>
          <w:rtl/>
        </w:rPr>
        <w:t>الحوافز</w:t>
      </w:r>
      <w:r w:rsidRPr="00416FFF">
        <w:rPr>
          <w:rtl/>
        </w:rPr>
        <w:t xml:space="preserve"> </w:t>
      </w:r>
      <w:r w:rsidRPr="00416FFF">
        <w:rPr>
          <w:rFonts w:hint="cs"/>
          <w:rtl/>
        </w:rPr>
        <w:t>الجماعية</w:t>
      </w:r>
      <w:r w:rsidRPr="00416FFF">
        <w:rPr>
          <w:rtl/>
        </w:rPr>
        <w:t xml:space="preserve"> </w:t>
      </w:r>
      <w:r w:rsidRPr="00416FFF">
        <w:rPr>
          <w:rFonts w:hint="cs"/>
          <w:rtl/>
        </w:rPr>
        <w:t>أهدافها</w:t>
      </w:r>
      <w:r w:rsidRPr="00416FFF">
        <w:rPr>
          <w:rtl/>
        </w:rPr>
        <w:t xml:space="preserve"> </w:t>
      </w:r>
      <w:r w:rsidRPr="00416FFF">
        <w:rPr>
          <w:rFonts w:hint="cs"/>
          <w:rtl/>
        </w:rPr>
        <w:t>في</w:t>
      </w:r>
      <w:r w:rsidRPr="00416FFF">
        <w:rPr>
          <w:rtl/>
        </w:rPr>
        <w:t xml:space="preserve"> </w:t>
      </w:r>
      <w:r w:rsidRPr="00416FFF">
        <w:rPr>
          <w:rFonts w:hint="cs"/>
          <w:rtl/>
        </w:rPr>
        <w:t>الشركة</w:t>
      </w:r>
      <w:r w:rsidRPr="00416FFF">
        <w:rPr>
          <w:rtl/>
        </w:rPr>
        <w:t xml:space="preserve"> </w:t>
      </w:r>
      <w:r w:rsidRPr="00416FFF">
        <w:rPr>
          <w:rFonts w:hint="cs"/>
          <w:rtl/>
        </w:rPr>
        <w:t>التي</w:t>
      </w:r>
      <w:r w:rsidRPr="00416FFF">
        <w:rPr>
          <w:rtl/>
        </w:rPr>
        <w:t xml:space="preserve"> </w:t>
      </w:r>
      <w:r w:rsidRPr="00416FFF">
        <w:rPr>
          <w:rFonts w:hint="cs"/>
          <w:rtl/>
        </w:rPr>
        <w:t>تبنى</w:t>
      </w:r>
      <w:r w:rsidRPr="00416FFF">
        <w:rPr>
          <w:rtl/>
        </w:rPr>
        <w:t xml:space="preserve"> </w:t>
      </w:r>
      <w:r w:rsidRPr="00416FFF">
        <w:rPr>
          <w:rFonts w:hint="cs"/>
          <w:rtl/>
        </w:rPr>
        <w:t>على</w:t>
      </w:r>
      <w:r w:rsidRPr="00416FFF">
        <w:rPr>
          <w:rtl/>
        </w:rPr>
        <w:t xml:space="preserve"> </w:t>
      </w:r>
      <w:r w:rsidRPr="00416FFF">
        <w:rPr>
          <w:rFonts w:hint="cs"/>
          <w:rtl/>
        </w:rPr>
        <w:t>فلسفة</w:t>
      </w:r>
      <w:r w:rsidRPr="00416FFF">
        <w:rPr>
          <w:rtl/>
        </w:rPr>
        <w:t xml:space="preserve"> </w:t>
      </w:r>
      <w:r w:rsidRPr="00416FFF">
        <w:rPr>
          <w:rFonts w:hint="cs"/>
          <w:rtl/>
        </w:rPr>
        <w:t>ومفهوم</w:t>
      </w:r>
      <w:r w:rsidRPr="00416FFF">
        <w:rPr>
          <w:rtl/>
        </w:rPr>
        <w:t xml:space="preserve"> </w:t>
      </w:r>
      <w:r w:rsidRPr="00416FFF">
        <w:rPr>
          <w:rFonts w:hint="cs"/>
          <w:rtl/>
        </w:rPr>
        <w:t>فريق</w:t>
      </w:r>
      <w:r w:rsidRPr="00416FFF">
        <w:rPr>
          <w:rtl/>
        </w:rPr>
        <w:t xml:space="preserve"> </w:t>
      </w:r>
      <w:r w:rsidRPr="00416FFF">
        <w:rPr>
          <w:rFonts w:hint="cs"/>
          <w:rtl/>
        </w:rPr>
        <w:t>العمل</w:t>
      </w:r>
      <w:r w:rsidRPr="00416FFF">
        <w:rPr>
          <w:rtl/>
        </w:rPr>
        <w:t xml:space="preserve"> </w:t>
      </w:r>
      <w:r w:rsidRPr="00416FFF">
        <w:rPr>
          <w:rFonts w:hint="cs"/>
          <w:rtl/>
        </w:rPr>
        <w:t>وجماعة</w:t>
      </w:r>
      <w:r w:rsidRPr="00416FFF">
        <w:rPr>
          <w:rtl/>
        </w:rPr>
        <w:t xml:space="preserve"> </w:t>
      </w:r>
      <w:r w:rsidRPr="00416FFF">
        <w:rPr>
          <w:rFonts w:hint="cs"/>
          <w:rtl/>
        </w:rPr>
        <w:t>العمل (موفق وسيار، 2017)</w:t>
      </w:r>
      <w:r w:rsidRPr="00416FFF">
        <w:rPr>
          <w:rtl/>
        </w:rPr>
        <w:t>.</w:t>
      </w:r>
    </w:p>
    <w:p w14:paraId="59B8BE71" w14:textId="52BF56A1" w:rsidR="00D153CF" w:rsidRPr="00416FFF" w:rsidRDefault="00D153CF" w:rsidP="00D153CF">
      <w:p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sz w:val="24"/>
          <w:szCs w:val="28"/>
          <w:rtl/>
          <w:lang w:bidi="ar-EG"/>
        </w:rPr>
        <w:t xml:space="preserve">فقد أشار </w:t>
      </w:r>
      <w:proofErr w:type="spellStart"/>
      <w:r w:rsidRPr="00416FFF">
        <w:rPr>
          <w:rFonts w:ascii="Times New Roman" w:hAnsi="Times New Roman" w:cs="Simplified Arabic" w:hint="cs"/>
          <w:sz w:val="24"/>
          <w:szCs w:val="28"/>
          <w:rtl/>
          <w:lang w:bidi="ar-EG"/>
        </w:rPr>
        <w:t>بومزايد</w:t>
      </w:r>
      <w:proofErr w:type="spellEnd"/>
      <w:r w:rsidRPr="00416FFF">
        <w:rPr>
          <w:rFonts w:ascii="Times New Roman" w:hAnsi="Times New Roman" w:cs="Simplified Arabic" w:hint="cs"/>
          <w:sz w:val="24"/>
          <w:szCs w:val="28"/>
          <w:rtl/>
          <w:lang w:bidi="ar-EG"/>
        </w:rPr>
        <w:t xml:space="preserve"> (2015) إلى العوامل المؤثرة على الإنتاجية في التالي:</w:t>
      </w:r>
    </w:p>
    <w:p w14:paraId="1F6ED3C3" w14:textId="77777777" w:rsidR="00D153CF" w:rsidRPr="00416FFF" w:rsidRDefault="00D153CF" w:rsidP="00603BF1">
      <w:pPr>
        <w:pStyle w:val="a3"/>
        <w:numPr>
          <w:ilvl w:val="0"/>
          <w:numId w:val="3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b/>
          <w:bCs/>
          <w:sz w:val="24"/>
          <w:szCs w:val="28"/>
          <w:rtl/>
          <w:lang w:bidi="ar-EG"/>
        </w:rPr>
        <w:t>توضيح مسؤولية وظيفة كل عامل:</w:t>
      </w:r>
      <w:r w:rsidRPr="00416FFF">
        <w:rPr>
          <w:rFonts w:ascii="Times New Roman" w:hAnsi="Times New Roman" w:cs="Simplified Arabic" w:hint="cs"/>
          <w:sz w:val="24"/>
          <w:szCs w:val="28"/>
          <w:rtl/>
          <w:lang w:bidi="ar-EG"/>
        </w:rPr>
        <w:t xml:space="preserve"> تقوم إدارة الأداء بدور مهم في حسن اختيار العاملين من حيث المؤهلات والمهارات مما يجعل الفرد بشعر بالارتياح والسعادة من خلال الرضا عن العمل والجماعة وهذا يجعله وأفراد جماعته يتأثرون إيجابيا ليكونوا أكثر تحفيزًا على تحسين الإنتاجية وتحقيق الأهداف.</w:t>
      </w:r>
    </w:p>
    <w:p w14:paraId="79BEAA17" w14:textId="77777777" w:rsidR="00D153CF" w:rsidRPr="00416FFF" w:rsidRDefault="00D153CF" w:rsidP="00603BF1">
      <w:pPr>
        <w:pStyle w:val="a3"/>
        <w:numPr>
          <w:ilvl w:val="0"/>
          <w:numId w:val="3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b/>
          <w:bCs/>
          <w:sz w:val="24"/>
          <w:szCs w:val="28"/>
          <w:rtl/>
          <w:lang w:bidi="ar-EG"/>
        </w:rPr>
        <w:t>القيام بعملية تقييم مستمرة:</w:t>
      </w:r>
      <w:r w:rsidRPr="00416FFF">
        <w:rPr>
          <w:rFonts w:ascii="Times New Roman" w:hAnsi="Times New Roman" w:cs="Simplified Arabic" w:hint="cs"/>
          <w:sz w:val="24"/>
          <w:szCs w:val="28"/>
          <w:rtl/>
          <w:lang w:bidi="ar-EG"/>
        </w:rPr>
        <w:t xml:space="preserve"> إن إدارة الأداء من خلال علمية التواصل الدائم تعتبر وسيلة للسيطرة على أداء العاملين؛ وبالتالي السيطرة على أداء الموارد الأخرى اللازمة لمزاولة النشاط مما يضمن الاستخدام الحسن لتلك الموارد وكما تتيح توضيح توقعات المدير ويسمح للعاملين الإسهام بآرائهم مما يساعد على إزالة العقبات والتوفيق بين مصلحة كل من العاملين والشركة لضمان الإنتاجية لذلك فإن عملية التواصل الدائم تساعد على:</w:t>
      </w:r>
    </w:p>
    <w:p w14:paraId="229034C9" w14:textId="77777777" w:rsidR="00D153CF" w:rsidRPr="00416FFF" w:rsidRDefault="00D153CF" w:rsidP="00603BF1">
      <w:pPr>
        <w:pStyle w:val="a3"/>
        <w:numPr>
          <w:ilvl w:val="0"/>
          <w:numId w:val="21"/>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التأكد من أن عمل كل عامل يسهم في تحقيق أهداف الشركة.</w:t>
      </w:r>
    </w:p>
    <w:p w14:paraId="1145C363" w14:textId="77777777" w:rsidR="00D153CF" w:rsidRPr="00416FFF" w:rsidRDefault="00D153CF" w:rsidP="00603BF1">
      <w:pPr>
        <w:pStyle w:val="a3"/>
        <w:numPr>
          <w:ilvl w:val="0"/>
          <w:numId w:val="21"/>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التعرف على المشاكل بمجرد حدوثها والتمكن من إصلاحها مبكرًا.</w:t>
      </w:r>
    </w:p>
    <w:p w14:paraId="3C656191" w14:textId="77777777" w:rsidR="00D153CF" w:rsidRPr="00416FFF" w:rsidRDefault="00D153CF" w:rsidP="00603BF1">
      <w:pPr>
        <w:pStyle w:val="a3"/>
        <w:numPr>
          <w:ilvl w:val="0"/>
          <w:numId w:val="21"/>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 xml:space="preserve">تحسين الإنتاجية. </w:t>
      </w:r>
    </w:p>
    <w:p w14:paraId="185CBEC9" w14:textId="77777777" w:rsidR="00D153CF" w:rsidRPr="00416FFF" w:rsidRDefault="00D153CF" w:rsidP="00603BF1">
      <w:pPr>
        <w:pStyle w:val="a3"/>
        <w:numPr>
          <w:ilvl w:val="0"/>
          <w:numId w:val="21"/>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تحقيق الأداء طبقًا للمعايير المطلوبة.</w:t>
      </w:r>
    </w:p>
    <w:p w14:paraId="390FE6F5" w14:textId="77777777" w:rsidR="00D153CF" w:rsidRPr="00416FFF" w:rsidRDefault="00D153CF" w:rsidP="00603BF1">
      <w:pPr>
        <w:pStyle w:val="a3"/>
        <w:numPr>
          <w:ilvl w:val="0"/>
          <w:numId w:val="3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b/>
          <w:bCs/>
          <w:sz w:val="24"/>
          <w:szCs w:val="28"/>
          <w:rtl/>
          <w:lang w:bidi="ar-EG"/>
        </w:rPr>
        <w:t>تحقيق الرضا الوظيفي:</w:t>
      </w:r>
      <w:r w:rsidRPr="00416FFF">
        <w:rPr>
          <w:rFonts w:ascii="Times New Roman" w:hAnsi="Times New Roman" w:cs="Simplified Arabic" w:hint="cs"/>
          <w:sz w:val="24"/>
          <w:szCs w:val="28"/>
          <w:rtl/>
          <w:lang w:bidi="ar-EG"/>
        </w:rPr>
        <w:t xml:space="preserve"> تمكن إدارة الأداء من تهيئة ظروف العمل الملائمة فتجعل العاملين يشعرون بالاستقرار والأمان والولاء والانتماء من حيث الرضا عن العمل والجماعة وظروف العمل والأجر مدركين اهتمام قائدهم بشؤونهم وبطبيعة الحال الرضا المرتفع يؤدي إلى تحسين الإنتاجية.</w:t>
      </w:r>
    </w:p>
    <w:p w14:paraId="321C18DA" w14:textId="116B4777" w:rsidR="00D153CF" w:rsidRPr="00416FFF" w:rsidRDefault="00D153CF" w:rsidP="00D153CF">
      <w:pPr>
        <w:pStyle w:val="00000"/>
        <w:rPr>
          <w:rtl/>
        </w:rPr>
      </w:pPr>
      <w:r w:rsidRPr="00416FFF">
        <w:rPr>
          <w:rFonts w:hint="cs"/>
          <w:rtl/>
        </w:rPr>
        <w:t xml:space="preserve">فضلًا عن العوامل الأخرى </w:t>
      </w:r>
      <w:r w:rsidRPr="00416FFF">
        <w:rPr>
          <w:rtl/>
        </w:rPr>
        <w:t xml:space="preserve">التي تؤثر على الإنتاجية تأخير الدفع، ومهارة العمالة، ونقص العمالة ذات الخبرة، ونقص الإشراف على العمالة، وعوامل التحفيز، والعمل الإضافي، وافتقار </w:t>
      </w:r>
      <w:r w:rsidRPr="00416FFF">
        <w:rPr>
          <w:rFonts w:hint="cs"/>
          <w:rtl/>
        </w:rPr>
        <w:t>ال</w:t>
      </w:r>
      <w:r w:rsidRPr="00416FFF">
        <w:rPr>
          <w:rtl/>
        </w:rPr>
        <w:t xml:space="preserve">مدير إلى </w:t>
      </w:r>
      <w:proofErr w:type="gramStart"/>
      <w:r w:rsidRPr="00416FFF">
        <w:rPr>
          <w:rtl/>
        </w:rPr>
        <w:t>القيادة</w:t>
      </w:r>
      <w:r w:rsidRPr="00416FFF">
        <w:t>(</w:t>
      </w:r>
      <w:proofErr w:type="gramEnd"/>
      <w:r w:rsidRPr="00416FFF">
        <w:rPr>
          <w:shd w:val="clear" w:color="auto" w:fill="FFFFFF"/>
        </w:rPr>
        <w:t>Rajan, 2019</w:t>
      </w:r>
      <w:r w:rsidRPr="00416FFF">
        <w:t>)</w:t>
      </w:r>
      <w:r w:rsidRPr="00416FFF">
        <w:rPr>
          <w:rtl/>
        </w:rPr>
        <w:t>.</w:t>
      </w:r>
    </w:p>
    <w:p w14:paraId="7AF2207C" w14:textId="5BA16610" w:rsidR="00D153CF" w:rsidRPr="00416FFF" w:rsidRDefault="00D153CF" w:rsidP="00D153CF">
      <w:pPr>
        <w:pStyle w:val="00000"/>
        <w:ind w:firstLine="0"/>
        <w:rPr>
          <w:rtl/>
        </w:rPr>
      </w:pPr>
      <w:r w:rsidRPr="00416FFF">
        <w:rPr>
          <w:rFonts w:hint="cs"/>
          <w:rtl/>
        </w:rPr>
        <w:t>كما أضاف وهاب (2021) العوامل المؤثرة على تحسين الإنتاجية في التالي:</w:t>
      </w:r>
    </w:p>
    <w:p w14:paraId="35D52537" w14:textId="77777777" w:rsidR="00D153CF" w:rsidRPr="00416FFF" w:rsidRDefault="00D153CF" w:rsidP="00603BF1">
      <w:pPr>
        <w:pStyle w:val="a3"/>
        <w:numPr>
          <w:ilvl w:val="0"/>
          <w:numId w:val="22"/>
        </w:numPr>
        <w:spacing w:before="120" w:after="120" w:line="240" w:lineRule="auto"/>
        <w:jc w:val="both"/>
        <w:rPr>
          <w:rFonts w:ascii="Times New Roman" w:hAnsi="Times New Roman" w:cs="Simplified Arabic"/>
          <w:b/>
          <w:bCs/>
          <w:sz w:val="24"/>
          <w:szCs w:val="28"/>
          <w:lang w:bidi="ar-EG"/>
        </w:rPr>
      </w:pPr>
      <w:r w:rsidRPr="00416FFF">
        <w:rPr>
          <w:rFonts w:ascii="Times New Roman" w:hAnsi="Times New Roman" w:cs="Simplified Arabic" w:hint="cs"/>
          <w:b/>
          <w:bCs/>
          <w:sz w:val="24"/>
          <w:szCs w:val="28"/>
          <w:rtl/>
          <w:lang w:bidi="ar-EG"/>
        </w:rPr>
        <w:t>الأداء البشري للعمل:</w:t>
      </w:r>
    </w:p>
    <w:p w14:paraId="4D0185AC" w14:textId="77777777" w:rsidR="00D153CF" w:rsidRPr="00416FFF" w:rsidRDefault="00D153CF" w:rsidP="00603BF1">
      <w:pPr>
        <w:pStyle w:val="a3"/>
        <w:numPr>
          <w:ilvl w:val="0"/>
          <w:numId w:val="23"/>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توزيع الاختصاصات المهام بطريقة عادلة.</w:t>
      </w:r>
    </w:p>
    <w:p w14:paraId="4E71F764" w14:textId="77777777" w:rsidR="00D153CF" w:rsidRPr="00416FFF" w:rsidRDefault="00D153CF" w:rsidP="00603BF1">
      <w:pPr>
        <w:pStyle w:val="a3"/>
        <w:numPr>
          <w:ilvl w:val="0"/>
          <w:numId w:val="23"/>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lastRenderedPageBreak/>
        <w:t>يوجد نظام خاص لتحفيز العاملين.</w:t>
      </w:r>
    </w:p>
    <w:p w14:paraId="052CA45A" w14:textId="77777777" w:rsidR="00D153CF" w:rsidRPr="00416FFF" w:rsidRDefault="00D153CF" w:rsidP="00603BF1">
      <w:pPr>
        <w:pStyle w:val="a3"/>
        <w:numPr>
          <w:ilvl w:val="0"/>
          <w:numId w:val="23"/>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اعتماد الحوافز المعنوية للأفراد العاملين.</w:t>
      </w:r>
    </w:p>
    <w:p w14:paraId="1CA9CF30" w14:textId="77777777" w:rsidR="00D153CF" w:rsidRPr="00416FFF" w:rsidRDefault="00D153CF" w:rsidP="00603BF1">
      <w:pPr>
        <w:pStyle w:val="a3"/>
        <w:numPr>
          <w:ilvl w:val="0"/>
          <w:numId w:val="23"/>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الاهتمام بالوقت كأداة لتحسين الكفاءة الإنتاجية.</w:t>
      </w:r>
    </w:p>
    <w:p w14:paraId="397E2AA5" w14:textId="77777777" w:rsidR="00D153CF" w:rsidRPr="00416FFF" w:rsidRDefault="00D153CF" w:rsidP="00603BF1">
      <w:pPr>
        <w:pStyle w:val="a3"/>
        <w:numPr>
          <w:ilvl w:val="0"/>
          <w:numId w:val="23"/>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توفير ظروف عمل ملائمة (الحرارة والتهوية والإضاءة).</w:t>
      </w:r>
    </w:p>
    <w:p w14:paraId="3836DD59" w14:textId="77777777" w:rsidR="00D153CF" w:rsidRPr="00416FFF" w:rsidRDefault="00D153CF" w:rsidP="00603BF1">
      <w:pPr>
        <w:pStyle w:val="a3"/>
        <w:numPr>
          <w:ilvl w:val="0"/>
          <w:numId w:val="23"/>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امتلاك الشركة وسائل الأمن من أخطار العمل.</w:t>
      </w:r>
    </w:p>
    <w:p w14:paraId="2BD67E45" w14:textId="77777777" w:rsidR="00D153CF" w:rsidRPr="00416FFF" w:rsidRDefault="00D153CF" w:rsidP="00603BF1">
      <w:pPr>
        <w:pStyle w:val="a3"/>
        <w:numPr>
          <w:ilvl w:val="0"/>
          <w:numId w:val="22"/>
        </w:numPr>
        <w:spacing w:before="120" w:after="120" w:line="240" w:lineRule="auto"/>
        <w:jc w:val="both"/>
        <w:rPr>
          <w:rFonts w:ascii="Times New Roman" w:hAnsi="Times New Roman" w:cs="Simplified Arabic"/>
          <w:b/>
          <w:bCs/>
          <w:sz w:val="24"/>
          <w:szCs w:val="28"/>
          <w:lang w:bidi="ar-EG"/>
        </w:rPr>
      </w:pPr>
      <w:r w:rsidRPr="00416FFF">
        <w:rPr>
          <w:rFonts w:ascii="Times New Roman" w:hAnsi="Times New Roman" w:cs="Simplified Arabic" w:hint="cs"/>
          <w:b/>
          <w:bCs/>
          <w:sz w:val="24"/>
          <w:szCs w:val="28"/>
          <w:rtl/>
          <w:lang w:bidi="ar-EG"/>
        </w:rPr>
        <w:t>العوامل الفنية والتقنية:</w:t>
      </w:r>
    </w:p>
    <w:p w14:paraId="5EB6D5DC" w14:textId="77777777" w:rsidR="00D153CF" w:rsidRPr="00416FFF" w:rsidRDefault="00D153CF" w:rsidP="00603BF1">
      <w:pPr>
        <w:pStyle w:val="a3"/>
        <w:numPr>
          <w:ilvl w:val="0"/>
          <w:numId w:val="24"/>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اتباع الأساليب العلمية الحديثة في تصميم المنتجات مثل التصميم بمساعدة الحاسوب.</w:t>
      </w:r>
    </w:p>
    <w:p w14:paraId="27374CFD" w14:textId="77777777" w:rsidR="00D153CF" w:rsidRPr="00416FFF" w:rsidRDefault="00D153CF" w:rsidP="00603BF1">
      <w:pPr>
        <w:pStyle w:val="a3"/>
        <w:numPr>
          <w:ilvl w:val="0"/>
          <w:numId w:val="24"/>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استخدام المكائن والمعدات الحديثة لإنجاز العمليات الإنتاجية.</w:t>
      </w:r>
    </w:p>
    <w:p w14:paraId="0F914740" w14:textId="77777777" w:rsidR="00D153CF" w:rsidRPr="00416FFF" w:rsidRDefault="00D153CF" w:rsidP="00603BF1">
      <w:pPr>
        <w:pStyle w:val="a3"/>
        <w:numPr>
          <w:ilvl w:val="0"/>
          <w:numId w:val="24"/>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اعتماد الأساليب التقنية الحديثة في العمل.</w:t>
      </w:r>
    </w:p>
    <w:p w14:paraId="536724B6" w14:textId="77777777" w:rsidR="00D153CF" w:rsidRPr="00416FFF" w:rsidRDefault="00D153CF" w:rsidP="00603BF1">
      <w:pPr>
        <w:pStyle w:val="a3"/>
        <w:numPr>
          <w:ilvl w:val="0"/>
          <w:numId w:val="24"/>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المراجعة المستمرة لتصاميم المنتجات للتخلص من الوظائف التي لا تضيف قيمة للمنتوج.</w:t>
      </w:r>
    </w:p>
    <w:p w14:paraId="36F83861" w14:textId="77777777" w:rsidR="00D153CF" w:rsidRPr="00416FFF" w:rsidRDefault="00D153CF" w:rsidP="00603BF1">
      <w:pPr>
        <w:pStyle w:val="a3"/>
        <w:numPr>
          <w:ilvl w:val="0"/>
          <w:numId w:val="24"/>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اعتماد الخطط الإنتاجية ذات الجودة العالية والكلفة المنخفضة.</w:t>
      </w:r>
    </w:p>
    <w:p w14:paraId="6B97A80B" w14:textId="77777777" w:rsidR="00D153CF" w:rsidRPr="00416FFF" w:rsidRDefault="00D153CF" w:rsidP="00603BF1">
      <w:pPr>
        <w:pStyle w:val="a3"/>
        <w:numPr>
          <w:ilvl w:val="0"/>
          <w:numId w:val="24"/>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امتلاك برنامج الصيانة الوقائية لمنع التوقفات والعطلات.</w:t>
      </w:r>
    </w:p>
    <w:p w14:paraId="3416A0CA" w14:textId="77A2BB69" w:rsidR="00D153CF" w:rsidRPr="00416FFF" w:rsidRDefault="00D153CF" w:rsidP="00D153CF">
      <w:pPr>
        <w:pStyle w:val="00000"/>
        <w:rPr>
          <w:rtl/>
        </w:rPr>
      </w:pPr>
      <w:r w:rsidRPr="00416FFF">
        <w:rPr>
          <w:rFonts w:hint="cs"/>
          <w:rtl/>
        </w:rPr>
        <w:t xml:space="preserve">لذا فإن </w:t>
      </w:r>
      <w:r w:rsidRPr="00416FFF">
        <w:rPr>
          <w:rtl/>
        </w:rPr>
        <w:t>العوامل المؤثرة على الإنتاجية تشمل</w:t>
      </w:r>
      <w:r w:rsidRPr="00416FFF">
        <w:rPr>
          <w:rFonts w:hint="cs"/>
          <w:rtl/>
        </w:rPr>
        <w:t xml:space="preserve"> على</w:t>
      </w:r>
      <w:r w:rsidRPr="00416FFF">
        <w:rPr>
          <w:rtl/>
        </w:rPr>
        <w:t xml:space="preserve"> عوامل داخلية</w:t>
      </w:r>
      <w:r w:rsidRPr="00416FFF">
        <w:rPr>
          <w:rFonts w:hint="cs"/>
          <w:rtl/>
        </w:rPr>
        <w:t>،</w:t>
      </w:r>
      <w:r w:rsidRPr="00416FFF">
        <w:rPr>
          <w:rtl/>
        </w:rPr>
        <w:t xml:space="preserve"> مثل</w:t>
      </w:r>
      <w:r w:rsidRPr="00416FFF">
        <w:rPr>
          <w:rFonts w:hint="cs"/>
          <w:rtl/>
        </w:rPr>
        <w:t>:</w:t>
      </w:r>
      <w:r w:rsidRPr="00416FFF">
        <w:rPr>
          <w:rtl/>
        </w:rPr>
        <w:t xml:space="preserve"> العوامل البشرية، وعوامل العملاء، والإدارة؛ وعوامل خارجية تشمل فقدان الإنتاجية بسبب العمل الإضافي، وتأثير الانقطاع (</w:t>
      </w:r>
      <w:r w:rsidRPr="00416FFF">
        <w:t>Prieto</w:t>
      </w:r>
      <w:r w:rsidR="00AF0E54" w:rsidRPr="00416FFF">
        <w:t>,</w:t>
      </w:r>
      <w:r w:rsidRPr="00416FFF">
        <w:t xml:space="preserve"> 2022</w:t>
      </w:r>
      <w:r w:rsidRPr="00416FFF">
        <w:rPr>
          <w:rtl/>
        </w:rPr>
        <w:t>).</w:t>
      </w:r>
    </w:p>
    <w:p w14:paraId="3C63664D" w14:textId="71EFFE60" w:rsidR="00D153CF" w:rsidRPr="00416FFF" w:rsidRDefault="00D153CF" w:rsidP="00D153CF">
      <w:pPr>
        <w:pStyle w:val="00000"/>
        <w:rPr>
          <w:color w:val="000000" w:themeColor="text1"/>
          <w:rtl/>
        </w:rPr>
      </w:pPr>
      <w:r w:rsidRPr="00416FFF">
        <w:rPr>
          <w:rFonts w:hint="cs"/>
          <w:color w:val="000000" w:themeColor="text1"/>
          <w:rtl/>
        </w:rPr>
        <w:t>كذلك</w:t>
      </w:r>
      <w:r w:rsidRPr="00416FFF">
        <w:rPr>
          <w:color w:val="000000" w:themeColor="text1"/>
          <w:rtl/>
        </w:rPr>
        <w:t xml:space="preserve"> أشار "</w:t>
      </w:r>
      <w:r w:rsidRPr="00416FFF">
        <w:rPr>
          <w:rFonts w:hint="cs"/>
          <w:color w:val="000000" w:themeColor="text1"/>
          <w:rtl/>
        </w:rPr>
        <w:t>دمنهوري</w:t>
      </w:r>
      <w:r w:rsidRPr="00416FFF">
        <w:rPr>
          <w:color w:val="000000" w:themeColor="text1"/>
          <w:rtl/>
        </w:rPr>
        <w:t xml:space="preserve"> </w:t>
      </w:r>
      <w:r w:rsidRPr="00416FFF">
        <w:rPr>
          <w:rFonts w:hint="cs"/>
          <w:color w:val="000000" w:themeColor="text1"/>
          <w:rtl/>
        </w:rPr>
        <w:t>ورنا</w:t>
      </w:r>
      <w:r w:rsidRPr="00416FFF">
        <w:rPr>
          <w:color w:val="000000" w:themeColor="text1"/>
          <w:rtl/>
        </w:rPr>
        <w:t>"</w:t>
      </w:r>
      <w:r w:rsidRPr="00416FFF">
        <w:rPr>
          <w:rFonts w:hint="cs"/>
          <w:color w:val="000000" w:themeColor="text1"/>
          <w:rtl/>
        </w:rPr>
        <w:t xml:space="preserve"> </w:t>
      </w:r>
      <w:r w:rsidRPr="00416FFF">
        <w:rPr>
          <w:color w:val="000000" w:themeColor="text1"/>
        </w:rPr>
        <w:t>(</w:t>
      </w:r>
      <w:proofErr w:type="spellStart"/>
      <w:r w:rsidRPr="00416FFF">
        <w:rPr>
          <w:color w:val="000000" w:themeColor="text1"/>
          <w:shd w:val="clear" w:color="auto" w:fill="FFFFFF"/>
        </w:rPr>
        <w:t>Damanhouri</w:t>
      </w:r>
      <w:proofErr w:type="spellEnd"/>
      <w:r w:rsidRPr="00416FFF">
        <w:rPr>
          <w:color w:val="000000" w:themeColor="text1"/>
        </w:rPr>
        <w:t xml:space="preserve"> </w:t>
      </w:r>
      <w:r w:rsidRPr="00416FFF">
        <w:rPr>
          <w:color w:val="000000" w:themeColor="text1"/>
          <w:shd w:val="clear" w:color="auto" w:fill="FFFFFF"/>
        </w:rPr>
        <w:t>&amp; Rana, 2017</w:t>
      </w:r>
      <w:r w:rsidRPr="00416FFF">
        <w:rPr>
          <w:color w:val="000000" w:themeColor="text1"/>
        </w:rPr>
        <w:t>)</w:t>
      </w:r>
      <w:r w:rsidRPr="00416FFF">
        <w:rPr>
          <w:color w:val="000000" w:themeColor="text1"/>
          <w:rtl/>
        </w:rPr>
        <w:t xml:space="preserve"> أن العوامل المؤثرة على الإنتاجية تتضمن الآتي</w:t>
      </w:r>
      <w:r w:rsidRPr="00416FFF">
        <w:rPr>
          <w:rFonts w:hint="cs"/>
          <w:color w:val="000000" w:themeColor="text1"/>
          <w:rtl/>
        </w:rPr>
        <w:t>:</w:t>
      </w:r>
      <w:r w:rsidRPr="00416FFF">
        <w:rPr>
          <w:color w:val="000000" w:themeColor="text1"/>
          <w:rtl/>
        </w:rPr>
        <w:t xml:space="preserve"> </w:t>
      </w:r>
    </w:p>
    <w:p w14:paraId="4C587449" w14:textId="77777777" w:rsidR="00D153CF" w:rsidRPr="00416FFF" w:rsidRDefault="00D153CF" w:rsidP="00603BF1">
      <w:pPr>
        <w:pStyle w:val="a3"/>
        <w:numPr>
          <w:ilvl w:val="0"/>
          <w:numId w:val="33"/>
        </w:num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b/>
          <w:bCs/>
          <w:sz w:val="24"/>
          <w:szCs w:val="28"/>
          <w:rtl/>
          <w:lang w:bidi="ar-EG"/>
        </w:rPr>
        <w:t>عوامل الإدارة:</w:t>
      </w:r>
      <w:r w:rsidRPr="00416FFF">
        <w:rPr>
          <w:rFonts w:ascii="Times New Roman" w:hAnsi="Times New Roman" w:cs="Simplified Arabic" w:hint="cs"/>
          <w:sz w:val="24"/>
          <w:szCs w:val="28"/>
          <w:rtl/>
          <w:lang w:bidi="ar-EG"/>
        </w:rPr>
        <w:t xml:space="preserve"> تؤثر</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الإدارة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على</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إنتاجية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العمل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في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عدد</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كبير</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القرارات</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والأساليب،</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مثل: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التخطيط، والتنظيم،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والإشراف،</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والرقابة،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والتواصل،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وتوجيه</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العمل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لصالح، فإذا</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فقد</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العاملون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ثقتهم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في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الكفاءات</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الإدارية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أصبح</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الصعب</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تحفيزهم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على</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إكمال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عملهم؛ حيث</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يلعب</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الهيكل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التنظيمي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بأجزائه</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العديدة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دورًا</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رئيسيًا</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في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التحفيز</w:t>
      </w:r>
      <w:r w:rsidRPr="00416FFF">
        <w:rPr>
          <w:rFonts w:ascii="Times New Roman" w:hAnsi="Times New Roman" w:cs="Simplified Arabic"/>
          <w:sz w:val="24"/>
          <w:szCs w:val="28"/>
          <w:rtl/>
          <w:lang w:bidi="ar-EG"/>
        </w:rPr>
        <w:t>.</w:t>
      </w:r>
    </w:p>
    <w:p w14:paraId="7871E5F7" w14:textId="77777777" w:rsidR="00D153CF" w:rsidRPr="00416FFF" w:rsidRDefault="00D153CF" w:rsidP="00603BF1">
      <w:pPr>
        <w:pStyle w:val="a3"/>
        <w:numPr>
          <w:ilvl w:val="0"/>
          <w:numId w:val="33"/>
        </w:num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b/>
          <w:bCs/>
          <w:sz w:val="24"/>
          <w:szCs w:val="28"/>
          <w:rtl/>
          <w:lang w:bidi="ar-EG"/>
        </w:rPr>
        <w:t>العوامل</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المؤثرة</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على</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القدرة</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والرغبة</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في</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أداء</w:t>
      </w:r>
      <w:r w:rsidRPr="00416FFF">
        <w:rPr>
          <w:rFonts w:ascii="Times New Roman" w:hAnsi="Times New Roman" w:cs="Simplified Arabic"/>
          <w:b/>
          <w:bCs/>
          <w:sz w:val="24"/>
          <w:szCs w:val="28"/>
          <w:rtl/>
          <w:lang w:bidi="ar-EG"/>
        </w:rPr>
        <w:t xml:space="preserve"> </w:t>
      </w:r>
      <w:r w:rsidRPr="00416FFF">
        <w:rPr>
          <w:rFonts w:ascii="Times New Roman" w:hAnsi="Times New Roman" w:cs="Simplified Arabic" w:hint="cs"/>
          <w:b/>
          <w:bCs/>
          <w:sz w:val="24"/>
          <w:szCs w:val="28"/>
          <w:rtl/>
          <w:lang w:bidi="ar-EG"/>
        </w:rPr>
        <w:t>العمل:</w:t>
      </w:r>
      <w:r w:rsidRPr="00416FFF">
        <w:rPr>
          <w:rFonts w:ascii="Times New Roman" w:hAnsi="Times New Roman" w:cs="Simplified Arabic" w:hint="cs"/>
          <w:sz w:val="24"/>
          <w:szCs w:val="28"/>
          <w:rtl/>
          <w:lang w:bidi="ar-EG"/>
        </w:rPr>
        <w:t xml:space="preserve"> كما أن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مستوى</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الأداء</w:t>
      </w:r>
      <w:r w:rsidRPr="00416FFF">
        <w:rPr>
          <w:rFonts w:ascii="Times New Roman" w:hAnsi="Times New Roman" w:cs="Simplified Arabic"/>
          <w:sz w:val="24"/>
          <w:szCs w:val="28"/>
          <w:rtl/>
          <w:lang w:bidi="ar-EG"/>
        </w:rPr>
        <w:t xml:space="preserve"> = </w:t>
      </w:r>
      <w:r w:rsidRPr="00416FFF">
        <w:rPr>
          <w:rFonts w:ascii="Times New Roman" w:hAnsi="Times New Roman" w:cs="Simplified Arabic" w:hint="cs"/>
          <w:sz w:val="24"/>
          <w:szCs w:val="28"/>
          <w:rtl/>
          <w:lang w:bidi="ar-EG"/>
        </w:rPr>
        <w:t>القدرة</w:t>
      </w:r>
      <w:r w:rsidRPr="00416FFF">
        <w:rPr>
          <w:rFonts w:ascii="Times New Roman" w:hAnsi="Times New Roman" w:cs="Simplified Arabic"/>
          <w:sz w:val="24"/>
          <w:szCs w:val="28"/>
          <w:rtl/>
          <w:lang w:bidi="ar-EG"/>
        </w:rPr>
        <w:t xml:space="preserve"> × </w:t>
      </w:r>
      <w:r w:rsidRPr="00416FFF">
        <w:rPr>
          <w:rFonts w:ascii="Times New Roman" w:hAnsi="Times New Roman" w:cs="Simplified Arabic" w:hint="cs"/>
          <w:sz w:val="24"/>
          <w:szCs w:val="28"/>
          <w:rtl/>
          <w:lang w:bidi="ar-EG"/>
        </w:rPr>
        <w:t>الرغبة؛ وبالتالي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فإن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القدرة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على</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العمل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هي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أحد</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المعادلات</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الأساسية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لإنتاجية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العمل،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وتعني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امتلاك</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الصفات</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المطلوبة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للقيام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بالعمل</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المطلوب،</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والتي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تعتمد</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على</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التعليم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والتدريب</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والخبرة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العملية؛</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لذلك</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من</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المهم</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توفير</w:t>
      </w:r>
      <w:r w:rsidRPr="00416FFF">
        <w:rPr>
          <w:rFonts w:ascii="Times New Roman" w:hAnsi="Times New Roman" w:cs="Simplified Arabic"/>
          <w:sz w:val="24"/>
          <w:szCs w:val="28"/>
          <w:rtl/>
          <w:lang w:bidi="ar-EG"/>
        </w:rPr>
        <w:t xml:space="preserve"> </w:t>
      </w:r>
      <w:r w:rsidRPr="00416FFF">
        <w:rPr>
          <w:rFonts w:ascii="Times New Roman" w:hAnsi="Times New Roman" w:cs="Simplified Arabic"/>
          <w:color w:val="000000" w:themeColor="text1"/>
          <w:sz w:val="24"/>
          <w:szCs w:val="28"/>
          <w:rtl/>
          <w:lang w:bidi="ar-EG"/>
        </w:rPr>
        <w:t>التوافق بين القدرة على العمل وطبيعة العمل.</w:t>
      </w:r>
    </w:p>
    <w:p w14:paraId="44901F94" w14:textId="0C8D3462" w:rsidR="00D153CF" w:rsidRDefault="00D153CF" w:rsidP="00D153CF">
      <w:pPr>
        <w:spacing w:before="120" w:after="120" w:line="240" w:lineRule="auto"/>
        <w:ind w:firstLine="720"/>
        <w:jc w:val="both"/>
        <w:rPr>
          <w:rFonts w:ascii="Times New Roman" w:hAnsi="Times New Roman" w:cs="Simplified Arabic"/>
          <w:sz w:val="24"/>
          <w:szCs w:val="28"/>
          <w:rtl/>
          <w:lang w:bidi="ar-EG"/>
        </w:rPr>
      </w:pPr>
      <w:r w:rsidRPr="00416FFF">
        <w:rPr>
          <w:rFonts w:ascii="Times New Roman" w:hAnsi="Times New Roman" w:cs="Simplified Arabic" w:hint="cs"/>
          <w:sz w:val="24"/>
          <w:szCs w:val="28"/>
          <w:rtl/>
          <w:lang w:bidi="ar-EG"/>
        </w:rPr>
        <w:t>يتضح لدى الباحث أن العوامل المؤثرة على الإنتاجية تتعدد بحيث تلعب الحوافز الفردية والجماعية دورا محوريًا في تعزيز أداء العاملين وزيادة فعالية الشركات، كما يشمل ذلك توضيح المسؤوليات والتقييم المستمر، وتحقيق الرضا الوظيفي، إضافة إلى العوامل الفنية والإدارية، كما تؤثر الظروف المحيطة بالعمل، مثل: نظام التحفيز، والمهارات، بشكل كبير على مستوى الإنتاجية ونجاح الشركة في تحقيق أهدافها.</w:t>
      </w:r>
    </w:p>
    <w:p w14:paraId="201F4090" w14:textId="4CDDFD5A" w:rsidR="00290CE9" w:rsidRDefault="00290CE9" w:rsidP="00D153CF">
      <w:pPr>
        <w:spacing w:before="120" w:after="120" w:line="240" w:lineRule="auto"/>
        <w:ind w:firstLine="720"/>
        <w:jc w:val="both"/>
        <w:rPr>
          <w:rFonts w:ascii="Times New Roman" w:hAnsi="Times New Roman" w:cs="Simplified Arabic"/>
          <w:sz w:val="24"/>
          <w:szCs w:val="28"/>
          <w:rtl/>
          <w:lang w:bidi="ar-EG"/>
        </w:rPr>
      </w:pPr>
    </w:p>
    <w:p w14:paraId="7B4D30EC" w14:textId="77777777" w:rsidR="00290CE9" w:rsidRDefault="00290CE9" w:rsidP="00D153CF">
      <w:pPr>
        <w:spacing w:before="120" w:after="120" w:line="240" w:lineRule="auto"/>
        <w:ind w:firstLine="720"/>
        <w:jc w:val="both"/>
        <w:rPr>
          <w:rFonts w:ascii="Times New Roman" w:hAnsi="Times New Roman" w:cs="Simplified Arabic"/>
          <w:sz w:val="24"/>
          <w:szCs w:val="28"/>
          <w:lang w:bidi="ar-EG"/>
        </w:rPr>
      </w:pPr>
    </w:p>
    <w:p w14:paraId="68184B80" w14:textId="77777777" w:rsidR="00D153CF" w:rsidRPr="00416FFF" w:rsidRDefault="00D153CF" w:rsidP="00AF0E54">
      <w:pPr>
        <w:pStyle w:val="333"/>
        <w:jc w:val="left"/>
      </w:pPr>
      <w:bookmarkStart w:id="22" w:name="_Toc183454913"/>
      <w:r w:rsidRPr="00416FFF">
        <w:rPr>
          <w:rFonts w:hint="cs"/>
          <w:rtl/>
        </w:rPr>
        <w:lastRenderedPageBreak/>
        <w:t xml:space="preserve">1-4-5 </w:t>
      </w:r>
      <w:r w:rsidRPr="00416FFF">
        <w:rPr>
          <w:rtl/>
        </w:rPr>
        <w:t>طرق زيادة الإنتاجية</w:t>
      </w:r>
      <w:bookmarkEnd w:id="22"/>
    </w:p>
    <w:p w14:paraId="07156C6F" w14:textId="77777777" w:rsidR="00D153CF" w:rsidRPr="00416FFF" w:rsidRDefault="00D153CF" w:rsidP="00D153CF">
      <w:pPr>
        <w:pStyle w:val="00000"/>
        <w:rPr>
          <w:rtl/>
        </w:rPr>
      </w:pPr>
      <w:r w:rsidRPr="00416FFF">
        <w:rPr>
          <w:rFonts w:hint="cs"/>
          <w:rtl/>
        </w:rPr>
        <w:t>تعتبر زيادة الإنتاجية هدفًا أساسيًا للشركات التي تسعى لتحقيق كفاءة عالية ونجاح مستدام، وتتضمن الطرق الفعالة لتحقيق ذلك لتحسين سير العمل وخلق بيئة عمل شركة، وتعزيز القدرة التنافسية، كما يلعب استخدام الأدوات الفنية والدافعية دورًا مهمًا في تحفيز الفراد وزيادة أدائهم.</w:t>
      </w:r>
    </w:p>
    <w:p w14:paraId="5BED8642" w14:textId="2ED3FFD2" w:rsidR="00D153CF" w:rsidRPr="00416FFF" w:rsidRDefault="00D153CF" w:rsidP="00D153CF">
      <w:p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sz w:val="24"/>
          <w:szCs w:val="28"/>
          <w:rtl/>
          <w:lang w:bidi="ar-EG"/>
        </w:rPr>
        <w:t>فقد أشار دغيم (2020) إلى طرق زيادة الإنتاجية في التالي:</w:t>
      </w:r>
    </w:p>
    <w:p w14:paraId="42448B10" w14:textId="77777777" w:rsidR="00D153CF" w:rsidRPr="00416FFF" w:rsidRDefault="00D153CF" w:rsidP="00603BF1">
      <w:pPr>
        <w:pStyle w:val="a3"/>
        <w:numPr>
          <w:ilvl w:val="0"/>
          <w:numId w:val="37"/>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b/>
          <w:bCs/>
          <w:sz w:val="24"/>
          <w:szCs w:val="28"/>
          <w:rtl/>
        </w:rPr>
        <w:t>تحسين سير العمل:</w:t>
      </w:r>
      <w:r w:rsidRPr="00416FFF">
        <w:rPr>
          <w:rFonts w:ascii="Times New Roman" w:hAnsi="Times New Roman" w:cs="Simplified Arabic"/>
          <w:sz w:val="24"/>
          <w:szCs w:val="28"/>
          <w:rtl/>
        </w:rPr>
        <w:t xml:space="preserve"> ويتم ذلك من </w:t>
      </w:r>
      <w:r w:rsidRPr="00416FFF">
        <w:rPr>
          <w:rFonts w:ascii="Times New Roman" w:hAnsi="Times New Roman" w:cs="Simplified Arabic" w:hint="cs"/>
          <w:sz w:val="24"/>
          <w:szCs w:val="28"/>
          <w:rtl/>
        </w:rPr>
        <w:t>خلال</w:t>
      </w:r>
      <w:r w:rsidRPr="00416FFF">
        <w:rPr>
          <w:rFonts w:ascii="Times New Roman" w:hAnsi="Times New Roman" w:cs="Simplified Arabic"/>
          <w:sz w:val="24"/>
          <w:szCs w:val="28"/>
          <w:rtl/>
        </w:rPr>
        <w:t xml:space="preserve"> وضع </w:t>
      </w:r>
      <w:r w:rsidRPr="00416FFF">
        <w:rPr>
          <w:rFonts w:ascii="Times New Roman" w:hAnsi="Times New Roman" w:cs="Simplified Arabic" w:hint="cs"/>
          <w:sz w:val="24"/>
          <w:szCs w:val="28"/>
          <w:rtl/>
        </w:rPr>
        <w:t>الأولويات</w:t>
      </w:r>
      <w:r w:rsidRPr="00416FFF">
        <w:rPr>
          <w:rFonts w:ascii="Times New Roman" w:hAnsi="Times New Roman" w:cs="Simplified Arabic"/>
          <w:sz w:val="24"/>
          <w:szCs w:val="28"/>
          <w:rtl/>
        </w:rPr>
        <w:t xml:space="preserve"> مع </w:t>
      </w:r>
      <w:r w:rsidRPr="00416FFF">
        <w:rPr>
          <w:rFonts w:ascii="Times New Roman" w:hAnsi="Times New Roman" w:cs="Simplified Arabic" w:hint="cs"/>
          <w:sz w:val="24"/>
          <w:szCs w:val="28"/>
          <w:rtl/>
        </w:rPr>
        <w:t>مراعاة</w:t>
      </w:r>
      <w:r w:rsidRPr="00416FFF">
        <w:rPr>
          <w:rFonts w:ascii="Times New Roman" w:hAnsi="Times New Roman" w:cs="Simplified Arabic"/>
          <w:sz w:val="24"/>
          <w:szCs w:val="28"/>
          <w:rtl/>
        </w:rPr>
        <w:t xml:space="preserve"> الكفاءة، فإذا كان للعامل والعامل العديد من المهام يجب عليه تحديد أولوياتها بطريقة تجعله </w:t>
      </w:r>
      <w:r w:rsidRPr="00416FFF">
        <w:rPr>
          <w:rFonts w:ascii="Times New Roman" w:hAnsi="Times New Roman" w:cs="Simplified Arabic" w:hint="cs"/>
          <w:sz w:val="24"/>
          <w:szCs w:val="28"/>
          <w:rtl/>
        </w:rPr>
        <w:t>نشيطًا</w:t>
      </w:r>
      <w:r w:rsidRPr="00416FFF">
        <w:rPr>
          <w:rFonts w:ascii="Times New Roman" w:hAnsi="Times New Roman" w:cs="Simplified Arabic"/>
          <w:sz w:val="24"/>
          <w:szCs w:val="28"/>
          <w:rtl/>
        </w:rPr>
        <w:t xml:space="preserve"> في العمل، </w:t>
      </w:r>
      <w:r w:rsidRPr="00416FFF">
        <w:rPr>
          <w:rFonts w:ascii="Times New Roman" w:hAnsi="Times New Roman" w:cs="Simplified Arabic" w:hint="cs"/>
          <w:sz w:val="24"/>
          <w:szCs w:val="28"/>
          <w:rtl/>
        </w:rPr>
        <w:t>ويتم تحسين سير العمل</w:t>
      </w:r>
      <w:r w:rsidRPr="00416FFF">
        <w:rPr>
          <w:rFonts w:ascii="Times New Roman" w:hAnsi="Times New Roman" w:cs="Simplified Arabic"/>
          <w:sz w:val="24"/>
          <w:szCs w:val="28"/>
          <w:rtl/>
        </w:rPr>
        <w:t xml:space="preserve"> من </w:t>
      </w:r>
      <w:r w:rsidRPr="00416FFF">
        <w:rPr>
          <w:rFonts w:ascii="Times New Roman" w:hAnsi="Times New Roman" w:cs="Simplified Arabic" w:hint="cs"/>
          <w:sz w:val="24"/>
          <w:szCs w:val="28"/>
          <w:rtl/>
        </w:rPr>
        <w:t>خلال</w:t>
      </w:r>
      <w:r w:rsidRPr="00416FFF">
        <w:rPr>
          <w:rFonts w:ascii="Times New Roman" w:hAnsi="Times New Roman" w:cs="Simplified Arabic"/>
          <w:sz w:val="24"/>
          <w:szCs w:val="28"/>
          <w:rtl/>
        </w:rPr>
        <w:t xml:space="preserve"> أخذ فتر</w:t>
      </w:r>
      <w:r w:rsidRPr="00416FFF">
        <w:rPr>
          <w:rFonts w:ascii="Times New Roman" w:hAnsi="Times New Roman" w:cs="Simplified Arabic" w:hint="cs"/>
          <w:sz w:val="24"/>
          <w:szCs w:val="28"/>
          <w:rtl/>
        </w:rPr>
        <w:t>ا</w:t>
      </w:r>
      <w:r w:rsidRPr="00416FFF">
        <w:rPr>
          <w:rFonts w:ascii="Times New Roman" w:hAnsi="Times New Roman" w:cs="Simplified Arabic"/>
          <w:sz w:val="24"/>
          <w:szCs w:val="28"/>
          <w:rtl/>
        </w:rPr>
        <w:t>ت ر</w:t>
      </w:r>
      <w:r w:rsidRPr="00416FFF">
        <w:rPr>
          <w:rFonts w:ascii="Times New Roman" w:hAnsi="Times New Roman" w:cs="Simplified Arabic" w:hint="cs"/>
          <w:sz w:val="24"/>
          <w:szCs w:val="28"/>
          <w:rtl/>
        </w:rPr>
        <w:t>ا</w:t>
      </w:r>
      <w:r w:rsidRPr="00416FFF">
        <w:rPr>
          <w:rFonts w:ascii="Times New Roman" w:hAnsi="Times New Roman" w:cs="Simplified Arabic"/>
          <w:sz w:val="24"/>
          <w:szCs w:val="28"/>
          <w:rtl/>
        </w:rPr>
        <w:t>حة متكررة وقصيرة، وجدولة الوقت أثناء العمل</w:t>
      </w:r>
      <w:r w:rsidRPr="00416FFF">
        <w:rPr>
          <w:rFonts w:ascii="Times New Roman" w:hAnsi="Times New Roman" w:cs="Simplified Arabic"/>
          <w:sz w:val="24"/>
          <w:szCs w:val="28"/>
          <w:lang w:bidi="ar-EG"/>
        </w:rPr>
        <w:t>.</w:t>
      </w:r>
    </w:p>
    <w:p w14:paraId="5A97ACAB" w14:textId="77777777" w:rsidR="00D153CF" w:rsidRPr="00416FFF" w:rsidRDefault="00D153CF" w:rsidP="00603BF1">
      <w:pPr>
        <w:pStyle w:val="a3"/>
        <w:numPr>
          <w:ilvl w:val="0"/>
          <w:numId w:val="37"/>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b/>
          <w:bCs/>
          <w:sz w:val="24"/>
          <w:szCs w:val="28"/>
          <w:rtl/>
          <w:lang w:bidi="ar-EG"/>
        </w:rPr>
        <w:t>خلق مساحة عمل فعالة:</w:t>
      </w:r>
      <w:r w:rsidRPr="00416FFF">
        <w:rPr>
          <w:rFonts w:ascii="Times New Roman" w:hAnsi="Times New Roman" w:cs="Simplified Arabic" w:hint="cs"/>
          <w:sz w:val="24"/>
          <w:szCs w:val="28"/>
          <w:rtl/>
          <w:lang w:bidi="ar-EG"/>
        </w:rPr>
        <w:t xml:space="preserve"> </w:t>
      </w:r>
      <w:r w:rsidRPr="00416FFF">
        <w:rPr>
          <w:rFonts w:ascii="Times New Roman" w:hAnsi="Times New Roman" w:cs="Simplified Arabic"/>
          <w:sz w:val="24"/>
          <w:szCs w:val="28"/>
          <w:rtl/>
        </w:rPr>
        <w:t xml:space="preserve">ويتم ذلك من </w:t>
      </w:r>
      <w:r w:rsidRPr="00416FFF">
        <w:rPr>
          <w:rFonts w:ascii="Times New Roman" w:hAnsi="Times New Roman" w:cs="Simplified Arabic" w:hint="cs"/>
          <w:sz w:val="24"/>
          <w:szCs w:val="28"/>
          <w:rtl/>
        </w:rPr>
        <w:t>خلال</w:t>
      </w:r>
      <w:r w:rsidRPr="00416FFF">
        <w:rPr>
          <w:rFonts w:ascii="Times New Roman" w:hAnsi="Times New Roman" w:cs="Simplified Arabic"/>
          <w:sz w:val="24"/>
          <w:szCs w:val="28"/>
          <w:rtl/>
        </w:rPr>
        <w:t xml:space="preserve"> تنظيم مساحة العمل الخاصة بالعامل، والعثور على مساحة خاصة وهادئة مناسبة للعمل وذلك لزيادة القدرة على التركيز أثناء العمل، والتبديل من الورق إلى المستندات </w:t>
      </w:r>
      <w:r w:rsidRPr="00416FFF">
        <w:rPr>
          <w:rFonts w:ascii="Times New Roman" w:hAnsi="Times New Roman" w:cs="Simplified Arabic" w:hint="cs"/>
          <w:sz w:val="24"/>
          <w:szCs w:val="28"/>
          <w:rtl/>
        </w:rPr>
        <w:t>والأرشفة</w:t>
      </w:r>
      <w:r w:rsidRPr="00416FFF">
        <w:rPr>
          <w:rFonts w:ascii="Times New Roman" w:hAnsi="Times New Roman" w:cs="Simplified Arabic"/>
          <w:sz w:val="24"/>
          <w:szCs w:val="28"/>
          <w:rtl/>
        </w:rPr>
        <w:t xml:space="preserve"> </w:t>
      </w:r>
      <w:r w:rsidRPr="00416FFF">
        <w:rPr>
          <w:rFonts w:ascii="Times New Roman" w:hAnsi="Times New Roman" w:cs="Simplified Arabic" w:hint="cs"/>
          <w:sz w:val="24"/>
          <w:szCs w:val="28"/>
          <w:rtl/>
        </w:rPr>
        <w:t>الإلكترونية</w:t>
      </w:r>
      <w:r w:rsidRPr="00416FFF">
        <w:rPr>
          <w:rFonts w:ascii="Times New Roman" w:hAnsi="Times New Roman" w:cs="Simplified Arabic"/>
          <w:sz w:val="24"/>
          <w:szCs w:val="28"/>
          <w:rtl/>
        </w:rPr>
        <w:t>، وذلك لتخفي</w:t>
      </w:r>
      <w:r w:rsidRPr="00416FFF">
        <w:rPr>
          <w:rFonts w:ascii="Times New Roman" w:hAnsi="Times New Roman" w:cs="Simplified Arabic" w:hint="cs"/>
          <w:sz w:val="24"/>
          <w:szCs w:val="28"/>
          <w:rtl/>
        </w:rPr>
        <w:t>ف</w:t>
      </w:r>
      <w:r w:rsidRPr="00416FFF">
        <w:rPr>
          <w:rFonts w:ascii="Times New Roman" w:hAnsi="Times New Roman" w:cs="Simplified Arabic"/>
          <w:sz w:val="24"/>
          <w:szCs w:val="28"/>
          <w:rtl/>
        </w:rPr>
        <w:t xml:space="preserve"> الجهد وسرعة إنجاز العمل، </w:t>
      </w:r>
      <w:r w:rsidRPr="00416FFF">
        <w:rPr>
          <w:rFonts w:ascii="Times New Roman" w:hAnsi="Times New Roman" w:cs="Simplified Arabic" w:hint="cs"/>
          <w:sz w:val="24"/>
          <w:szCs w:val="28"/>
          <w:rtl/>
        </w:rPr>
        <w:t>بالإضافة</w:t>
      </w:r>
      <w:r w:rsidRPr="00416FFF">
        <w:rPr>
          <w:rFonts w:ascii="Times New Roman" w:hAnsi="Times New Roman" w:cs="Simplified Arabic"/>
          <w:sz w:val="24"/>
          <w:szCs w:val="28"/>
          <w:rtl/>
        </w:rPr>
        <w:t xml:space="preserve"> إلى إنشاء نظام حفظ موثوق للملفات سواء كانت ملفات إلكترونية أو ملفات تقليدية ورقية</w:t>
      </w:r>
      <w:r w:rsidRPr="00416FFF">
        <w:rPr>
          <w:rFonts w:ascii="Times New Roman" w:hAnsi="Times New Roman" w:cs="Simplified Arabic"/>
          <w:sz w:val="24"/>
          <w:szCs w:val="28"/>
          <w:lang w:bidi="ar-EG"/>
        </w:rPr>
        <w:t>.</w:t>
      </w:r>
    </w:p>
    <w:p w14:paraId="07C7FD62" w14:textId="77777777" w:rsidR="00D153CF" w:rsidRPr="00416FFF" w:rsidRDefault="00D153CF" w:rsidP="00603BF1">
      <w:pPr>
        <w:pStyle w:val="a3"/>
        <w:numPr>
          <w:ilvl w:val="0"/>
          <w:numId w:val="37"/>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b/>
          <w:bCs/>
          <w:sz w:val="24"/>
          <w:szCs w:val="28"/>
          <w:rtl/>
          <w:lang w:bidi="ar-EG"/>
        </w:rPr>
        <w:t>القدرة التنافسية:</w:t>
      </w:r>
      <w:r w:rsidRPr="00416FFF">
        <w:rPr>
          <w:rFonts w:ascii="Times New Roman" w:hAnsi="Times New Roman" w:cs="Simplified Arabic" w:hint="cs"/>
          <w:sz w:val="24"/>
          <w:szCs w:val="28"/>
          <w:rtl/>
          <w:lang w:bidi="ar-EG"/>
        </w:rPr>
        <w:t xml:space="preserve"> </w:t>
      </w:r>
      <w:r w:rsidRPr="00416FFF">
        <w:rPr>
          <w:rFonts w:ascii="Times New Roman" w:hAnsi="Times New Roman" w:cs="Simplified Arabic" w:hint="cs"/>
          <w:sz w:val="24"/>
          <w:szCs w:val="28"/>
          <w:rtl/>
        </w:rPr>
        <w:t>وهي</w:t>
      </w:r>
      <w:r w:rsidRPr="00416FFF">
        <w:rPr>
          <w:rFonts w:ascii="Times New Roman" w:hAnsi="Times New Roman" w:cs="Simplified Arabic"/>
          <w:sz w:val="24"/>
          <w:szCs w:val="28"/>
          <w:rtl/>
        </w:rPr>
        <w:t xml:space="preserve"> المجال الذي يحقق للشركة أو </w:t>
      </w:r>
      <w:r w:rsidRPr="00416FFF">
        <w:rPr>
          <w:rFonts w:ascii="Times New Roman" w:hAnsi="Times New Roman" w:cs="Simplified Arabic" w:hint="cs"/>
          <w:sz w:val="24"/>
          <w:szCs w:val="28"/>
          <w:rtl/>
        </w:rPr>
        <w:t>الشركة</w:t>
      </w:r>
      <w:r w:rsidRPr="00416FFF">
        <w:rPr>
          <w:rFonts w:ascii="Times New Roman" w:hAnsi="Times New Roman" w:cs="Simplified Arabic"/>
          <w:sz w:val="24"/>
          <w:szCs w:val="28"/>
          <w:rtl/>
        </w:rPr>
        <w:t xml:space="preserve"> قدرة تنافسية أعلى من منافسيها في </w:t>
      </w:r>
      <w:r w:rsidRPr="00416FFF">
        <w:rPr>
          <w:rFonts w:ascii="Times New Roman" w:hAnsi="Times New Roman" w:cs="Simplified Arabic" w:hint="cs"/>
          <w:sz w:val="24"/>
          <w:szCs w:val="28"/>
          <w:rtl/>
        </w:rPr>
        <w:t>استغلال</w:t>
      </w:r>
      <w:r w:rsidRPr="00416FFF">
        <w:rPr>
          <w:rFonts w:ascii="Times New Roman" w:hAnsi="Times New Roman" w:cs="Simplified Arabic"/>
          <w:sz w:val="24"/>
          <w:szCs w:val="28"/>
          <w:rtl/>
        </w:rPr>
        <w:t xml:space="preserve"> من جوانب</w:t>
      </w:r>
      <w:r w:rsidRPr="00416FFF">
        <w:rPr>
          <w:rFonts w:ascii="Times New Roman" w:hAnsi="Times New Roman" w:cs="Simplified Arabic" w:hint="cs"/>
          <w:sz w:val="24"/>
          <w:szCs w:val="28"/>
          <w:rtl/>
        </w:rPr>
        <w:t xml:space="preserve"> القوة</w:t>
      </w:r>
      <w:r w:rsidRPr="00416FFF">
        <w:rPr>
          <w:rFonts w:ascii="Times New Roman" w:hAnsi="Times New Roman" w:cs="Simplified Arabic"/>
          <w:sz w:val="24"/>
          <w:szCs w:val="28"/>
          <w:rtl/>
        </w:rPr>
        <w:t xml:space="preserve"> والفرص المتاحة فيها لل</w:t>
      </w:r>
      <w:r w:rsidRPr="00416FFF">
        <w:rPr>
          <w:rFonts w:ascii="Times New Roman" w:hAnsi="Times New Roman" w:cs="Simplified Arabic" w:hint="cs"/>
          <w:sz w:val="24"/>
          <w:szCs w:val="28"/>
          <w:rtl/>
        </w:rPr>
        <w:t>حد</w:t>
      </w:r>
      <w:r w:rsidRPr="00416FFF">
        <w:rPr>
          <w:rFonts w:ascii="Times New Roman" w:hAnsi="Times New Roman" w:cs="Simplified Arabic"/>
          <w:sz w:val="24"/>
          <w:szCs w:val="28"/>
          <w:rtl/>
        </w:rPr>
        <w:t xml:space="preserve"> </w:t>
      </w:r>
      <w:r w:rsidRPr="00416FFF">
        <w:rPr>
          <w:rFonts w:ascii="Times New Roman" w:hAnsi="Times New Roman" w:cs="Simplified Arabic" w:hint="cs"/>
          <w:sz w:val="24"/>
          <w:szCs w:val="28"/>
          <w:rtl/>
        </w:rPr>
        <w:t xml:space="preserve">من جوانب الضعف </w:t>
      </w:r>
      <w:r w:rsidRPr="00416FFF">
        <w:rPr>
          <w:rFonts w:ascii="Times New Roman" w:hAnsi="Times New Roman" w:cs="Simplified Arabic"/>
          <w:sz w:val="24"/>
          <w:szCs w:val="28"/>
          <w:rtl/>
        </w:rPr>
        <w:t xml:space="preserve">وتقليل أثر التهديدات، والدخول في منافسة مع الشركات </w:t>
      </w:r>
      <w:r w:rsidRPr="00416FFF">
        <w:rPr>
          <w:rFonts w:ascii="Times New Roman" w:hAnsi="Times New Roman" w:cs="Simplified Arabic" w:hint="cs"/>
          <w:sz w:val="24"/>
          <w:szCs w:val="28"/>
          <w:rtl/>
        </w:rPr>
        <w:t>الأخرى</w:t>
      </w:r>
      <w:r w:rsidRPr="00416FFF">
        <w:rPr>
          <w:rFonts w:ascii="Times New Roman" w:hAnsi="Times New Roman" w:cs="Simplified Arabic"/>
          <w:sz w:val="24"/>
          <w:szCs w:val="28"/>
          <w:rtl/>
        </w:rPr>
        <w:t xml:space="preserve">، تنبع الميزة أو القدرة التنافسية للمؤسسات أو المنظمات من </w:t>
      </w:r>
      <w:r w:rsidRPr="00416FFF">
        <w:rPr>
          <w:rFonts w:ascii="Times New Roman" w:hAnsi="Times New Roman" w:cs="Simplified Arabic" w:hint="cs"/>
          <w:sz w:val="24"/>
          <w:szCs w:val="28"/>
          <w:rtl/>
        </w:rPr>
        <w:t>خلال</w:t>
      </w:r>
      <w:r w:rsidRPr="00416FFF">
        <w:rPr>
          <w:rFonts w:ascii="Times New Roman" w:hAnsi="Times New Roman" w:cs="Simplified Arabic"/>
          <w:sz w:val="24"/>
          <w:szCs w:val="28"/>
          <w:rtl/>
        </w:rPr>
        <w:t xml:space="preserve"> قدرتها على </w:t>
      </w:r>
      <w:r w:rsidRPr="00416FFF">
        <w:rPr>
          <w:rFonts w:ascii="Times New Roman" w:hAnsi="Times New Roman" w:cs="Simplified Arabic" w:hint="cs"/>
          <w:sz w:val="24"/>
          <w:szCs w:val="28"/>
          <w:rtl/>
        </w:rPr>
        <w:t>استغلال</w:t>
      </w:r>
      <w:r w:rsidRPr="00416FFF">
        <w:rPr>
          <w:rFonts w:ascii="Times New Roman" w:hAnsi="Times New Roman" w:cs="Simplified Arabic"/>
          <w:sz w:val="24"/>
          <w:szCs w:val="28"/>
          <w:rtl/>
        </w:rPr>
        <w:t xml:space="preserve"> مواردها البشرية والطبيعية في تحقيق ميزة تنافسية تتعلق بالجودة أو استخدام التكنولوجيا أو </w:t>
      </w:r>
      <w:r w:rsidRPr="00416FFF">
        <w:rPr>
          <w:rFonts w:ascii="Times New Roman" w:hAnsi="Times New Roman" w:cs="Simplified Arabic" w:hint="cs"/>
          <w:sz w:val="24"/>
          <w:szCs w:val="28"/>
          <w:rtl/>
        </w:rPr>
        <w:t>الابتكار</w:t>
      </w:r>
      <w:r w:rsidRPr="00416FFF">
        <w:rPr>
          <w:rFonts w:ascii="Times New Roman" w:hAnsi="Times New Roman" w:cs="Simplified Arabic"/>
          <w:sz w:val="24"/>
          <w:szCs w:val="28"/>
          <w:rtl/>
        </w:rPr>
        <w:t xml:space="preserve"> والتطوير</w:t>
      </w:r>
    </w:p>
    <w:p w14:paraId="1E50433D" w14:textId="7BC07AA0" w:rsidR="00D153CF" w:rsidRPr="00416FFF" w:rsidRDefault="00D153CF" w:rsidP="00D153CF">
      <w:pPr>
        <w:pStyle w:val="00000"/>
        <w:rPr>
          <w:rtl/>
        </w:rPr>
      </w:pPr>
      <w:r w:rsidRPr="00416FFF">
        <w:rPr>
          <w:rFonts w:hint="cs"/>
          <w:rtl/>
        </w:rPr>
        <w:t xml:space="preserve">كما </w:t>
      </w:r>
      <w:r w:rsidRPr="00416FFF">
        <w:rPr>
          <w:rtl/>
        </w:rPr>
        <w:t>يمكن تحقيق إنتاجية أعلى من خلال الاستخدام الكفء والفعال للموارد مثل العمالة ورأس المال والمواد في إنتاج السلع والخدمات المختلفة (</w:t>
      </w:r>
      <w:proofErr w:type="spellStart"/>
      <w:r w:rsidRPr="00416FFF">
        <w:rPr>
          <w:shd w:val="clear" w:color="auto" w:fill="FFFFFF"/>
        </w:rPr>
        <w:t>Skapars</w:t>
      </w:r>
      <w:proofErr w:type="spellEnd"/>
      <w:r w:rsidRPr="00416FFF">
        <w:t xml:space="preserve"> et al</w:t>
      </w:r>
      <w:r w:rsidR="00AF0E54" w:rsidRPr="00416FFF">
        <w:t>,</w:t>
      </w:r>
      <w:r w:rsidRPr="00416FFF">
        <w:t xml:space="preserve"> 2017</w:t>
      </w:r>
      <w:r w:rsidRPr="00416FFF">
        <w:rPr>
          <w:rtl/>
        </w:rPr>
        <w:t>).</w:t>
      </w:r>
    </w:p>
    <w:p w14:paraId="08303C34" w14:textId="1609FA14" w:rsidR="00D153CF" w:rsidRPr="00416FFF" w:rsidRDefault="00D153CF" w:rsidP="00D153CF">
      <w:p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sz w:val="24"/>
          <w:szCs w:val="28"/>
          <w:rtl/>
          <w:lang w:bidi="ar-EG"/>
        </w:rPr>
        <w:t>كذلك أضاف عبد الرحمن (2020ب) أساليب زيادة الإنتاجية في التالي:</w:t>
      </w:r>
    </w:p>
    <w:p w14:paraId="3D823D7B" w14:textId="77777777" w:rsidR="00D153CF" w:rsidRPr="00416FFF" w:rsidRDefault="00D153CF" w:rsidP="00603BF1">
      <w:pPr>
        <w:pStyle w:val="a3"/>
        <w:numPr>
          <w:ilvl w:val="0"/>
          <w:numId w:val="36"/>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b/>
          <w:bCs/>
          <w:sz w:val="24"/>
          <w:szCs w:val="28"/>
          <w:rtl/>
          <w:lang w:bidi="ar-EG"/>
        </w:rPr>
        <w:t>الأدوات الفنية:</w:t>
      </w:r>
      <w:r w:rsidRPr="00416FFF">
        <w:rPr>
          <w:rFonts w:ascii="Times New Roman" w:hAnsi="Times New Roman" w:cs="Simplified Arabic" w:hint="cs"/>
          <w:sz w:val="24"/>
          <w:szCs w:val="28"/>
          <w:rtl/>
          <w:lang w:bidi="ar-EG"/>
        </w:rPr>
        <w:t xml:space="preserve"> ويقصد بها تلك الأدوات التي تؤثر في الشق الأول من مستوى الأداء فمن المعلوم أن مستوى الأداء يتوقف على شقين هما القدرة على العمل والرغبة في العمل، وتؤثر الأدوات الفنية في شق القدرة وتساعد هذه الأدوات في تحليل العوامل المؤثرة في الإنتاجية وقياس مستوياتها وهي تعامل مع جانب المهارة والقدرة عند الفرد.</w:t>
      </w:r>
    </w:p>
    <w:p w14:paraId="487D6010" w14:textId="77777777" w:rsidR="00D153CF" w:rsidRPr="00416FFF" w:rsidRDefault="00D153CF" w:rsidP="00603BF1">
      <w:pPr>
        <w:pStyle w:val="a3"/>
        <w:numPr>
          <w:ilvl w:val="0"/>
          <w:numId w:val="36"/>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b/>
          <w:bCs/>
          <w:sz w:val="24"/>
          <w:szCs w:val="28"/>
          <w:rtl/>
          <w:lang w:bidi="ar-EG"/>
        </w:rPr>
        <w:t>أدوات الدافعية:</w:t>
      </w:r>
      <w:r w:rsidRPr="00416FFF">
        <w:rPr>
          <w:rFonts w:ascii="Times New Roman" w:hAnsi="Times New Roman" w:cs="Simplified Arabic" w:hint="cs"/>
          <w:sz w:val="24"/>
          <w:szCs w:val="28"/>
          <w:rtl/>
          <w:lang w:bidi="ar-EG"/>
        </w:rPr>
        <w:t xml:space="preserve"> وتؤثر هذه الأدوات في الشق الآخر في مستوى الأداء وهو الرغبة في العمل ويقصد بها ويقصد بها تلك الأدوات التي تخلق الرغبة لدى الأفراد في العمل وفي تحسين الإنتاجية وتحفيزهم لإيجاد طرق أفضل للإنتاج.</w:t>
      </w:r>
    </w:p>
    <w:p w14:paraId="0CDB317D" w14:textId="222D3C25" w:rsidR="00D153CF" w:rsidRPr="00416FFF" w:rsidRDefault="00D153CF" w:rsidP="00D153CF">
      <w:p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sz w:val="24"/>
          <w:szCs w:val="28"/>
          <w:rtl/>
          <w:lang w:bidi="ar-EG"/>
        </w:rPr>
        <w:t>في حين تطرق محمود (2017) طرق زيادة الإنتاجية في التالي:</w:t>
      </w:r>
    </w:p>
    <w:p w14:paraId="50063C8F" w14:textId="77777777" w:rsidR="00D153CF" w:rsidRPr="00416FFF" w:rsidRDefault="00D153CF" w:rsidP="00603BF1">
      <w:pPr>
        <w:pStyle w:val="a3"/>
        <w:numPr>
          <w:ilvl w:val="0"/>
          <w:numId w:val="34"/>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lastRenderedPageBreak/>
        <w:t>يجب أن تقاس الإنتاجية بكل عناية حيث إن وضع نظام قياس هو مطلب أساسي لأي برنامج ناجح لتحسين الإنتاجية.</w:t>
      </w:r>
    </w:p>
    <w:p w14:paraId="1A4E23FA" w14:textId="77777777" w:rsidR="00D153CF" w:rsidRPr="00416FFF" w:rsidRDefault="00D153CF" w:rsidP="00603BF1">
      <w:pPr>
        <w:pStyle w:val="a3"/>
        <w:numPr>
          <w:ilvl w:val="0"/>
          <w:numId w:val="34"/>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تخطيط وتنظيم ومراقبة أي برنامج لتحسين الإنتاجية وهذا يدعم رسالة الشركة عن أهمية الإنتاجية للأفراد وللشركة وللمجتمع.</w:t>
      </w:r>
    </w:p>
    <w:p w14:paraId="42C6E21F" w14:textId="77777777" w:rsidR="00D153CF" w:rsidRPr="00416FFF" w:rsidRDefault="00D153CF" w:rsidP="00603BF1">
      <w:pPr>
        <w:pStyle w:val="a3"/>
        <w:numPr>
          <w:ilvl w:val="0"/>
          <w:numId w:val="34"/>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 xml:space="preserve">التفكير العلمي للإدارة العليا في اختيار بدائل تحسين التكنولوجيا فهناك </w:t>
      </w:r>
      <w:proofErr w:type="gramStart"/>
      <w:r w:rsidRPr="00416FFF">
        <w:rPr>
          <w:rFonts w:ascii="Times New Roman" w:hAnsi="Times New Roman" w:cs="Simplified Arabic" w:hint="cs"/>
          <w:sz w:val="24"/>
          <w:szCs w:val="28"/>
          <w:rtl/>
          <w:lang w:bidi="ar-EG"/>
        </w:rPr>
        <w:t>ثلاثة</w:t>
      </w:r>
      <w:proofErr w:type="gramEnd"/>
      <w:r w:rsidRPr="00416FFF">
        <w:rPr>
          <w:rFonts w:ascii="Times New Roman" w:hAnsi="Times New Roman" w:cs="Simplified Arabic" w:hint="cs"/>
          <w:sz w:val="24"/>
          <w:szCs w:val="28"/>
          <w:rtl/>
          <w:lang w:bidi="ar-EG"/>
        </w:rPr>
        <w:t xml:space="preserve"> اتجاهات أمام الإدارة في ذلك:</w:t>
      </w:r>
    </w:p>
    <w:p w14:paraId="62DD90DB" w14:textId="77777777" w:rsidR="00D153CF" w:rsidRPr="00416FFF" w:rsidRDefault="00D153CF" w:rsidP="00603BF1">
      <w:pPr>
        <w:pStyle w:val="a3"/>
        <w:numPr>
          <w:ilvl w:val="0"/>
          <w:numId w:val="35"/>
        </w:numPr>
        <w:spacing w:before="120" w:after="120" w:line="240" w:lineRule="auto"/>
        <w:ind w:left="651"/>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تحسين الإنتاجية من خلال التركيز على إدارة الإنتاجية بفعالية من خلال التخطط والتنظيم والرقابة.</w:t>
      </w:r>
    </w:p>
    <w:p w14:paraId="690B1A57" w14:textId="77777777" w:rsidR="00D153CF" w:rsidRPr="00416FFF" w:rsidRDefault="00D153CF" w:rsidP="00603BF1">
      <w:pPr>
        <w:pStyle w:val="a3"/>
        <w:numPr>
          <w:ilvl w:val="0"/>
          <w:numId w:val="35"/>
        </w:numPr>
        <w:spacing w:before="120" w:after="120" w:line="240" w:lineRule="auto"/>
        <w:ind w:left="651"/>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تحسين الإنتاجية من خلال التركيز على الجوانب المادية والملموسة.</w:t>
      </w:r>
    </w:p>
    <w:p w14:paraId="69FE7450" w14:textId="77777777" w:rsidR="00D153CF" w:rsidRPr="00416FFF" w:rsidRDefault="00D153CF" w:rsidP="00603BF1">
      <w:pPr>
        <w:pStyle w:val="a3"/>
        <w:numPr>
          <w:ilvl w:val="0"/>
          <w:numId w:val="35"/>
        </w:numPr>
        <w:spacing w:before="120" w:after="120" w:line="240" w:lineRule="auto"/>
        <w:ind w:left="651"/>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الاستخدام الجدي للموارد المادية والمالية والبشرية المتاحة هو صلب الإدارة.</w:t>
      </w:r>
    </w:p>
    <w:p w14:paraId="61C112CD" w14:textId="77777777" w:rsidR="00D153CF" w:rsidRPr="00416FFF" w:rsidRDefault="00D153CF" w:rsidP="00D153CF">
      <w:pPr>
        <w:spacing w:before="120" w:after="120" w:line="240" w:lineRule="auto"/>
        <w:ind w:firstLine="720"/>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يري الباحث أن طرق تقييم الأداء تشمل تحسين سير العمل وتوفير بيئة عمل ملائمة، بالإضافة إلى تعزيز القدرة التنافسية للشركات، ويعتبر قياس الإنتاجية وتخطيط البرامج ذات الصلة أمرًا حيويًا، مع التركيز على استخدام الأدوات الفنية والدافعية لتحفيز العاملين، وتساهم هذه الجهود في تعزيز كفاءة الأداء وتحقيق الأهداف التنظيمية.</w:t>
      </w:r>
    </w:p>
    <w:p w14:paraId="46FB3856" w14:textId="77777777" w:rsidR="00D153CF" w:rsidRPr="00416FFF" w:rsidRDefault="00D153CF" w:rsidP="00AF0E54">
      <w:pPr>
        <w:pStyle w:val="333"/>
        <w:jc w:val="left"/>
      </w:pPr>
      <w:bookmarkStart w:id="23" w:name="_Toc183454914"/>
      <w:r w:rsidRPr="00416FFF">
        <w:rPr>
          <w:rStyle w:val="333Char"/>
          <w:rFonts w:hint="cs"/>
          <w:b/>
          <w:bCs/>
          <w:rtl/>
        </w:rPr>
        <w:t xml:space="preserve">1-4-6 </w:t>
      </w:r>
      <w:r w:rsidRPr="00416FFF">
        <w:rPr>
          <w:rStyle w:val="333Char"/>
          <w:b/>
          <w:bCs/>
          <w:rtl/>
        </w:rPr>
        <w:t>تأثير</w:t>
      </w:r>
      <w:r w:rsidRPr="00416FFF">
        <w:rPr>
          <w:rtl/>
        </w:rPr>
        <w:t xml:space="preserve"> تقييم الأداء على تحسين الإنتاجية</w:t>
      </w:r>
      <w:bookmarkEnd w:id="23"/>
    </w:p>
    <w:p w14:paraId="2EAD0A5E" w14:textId="77777777" w:rsidR="00D153CF" w:rsidRPr="00416FFF" w:rsidRDefault="00D153CF" w:rsidP="00D153CF">
      <w:pPr>
        <w:pStyle w:val="00000"/>
        <w:rPr>
          <w:rtl/>
        </w:rPr>
      </w:pPr>
      <w:r w:rsidRPr="00416FFF">
        <w:rPr>
          <w:rFonts w:hint="cs"/>
          <w:rtl/>
        </w:rPr>
        <w:t xml:space="preserve">يعتبر الأداء الجيد عاملًا محوريًا في تحسين الإنتاجية داخل الشركات؛ حيث يتوقف نجاح العملية الإنتاجية على كيفية تنفيذ الأفراد لمهامهم، كما أن تحسين الأداء يساهم في تعزيز كفاءة التجهيزات ورفع مستوى الرضا الوظيفي؛ مما ينعكس إيجابيًا على الإنتاجية العامة؛ لذلك يصبح تقييم الأداء جزءًا أساسيًا من استراتيجية تطوير الموارد البشرية وتحقيق الأهداف الإنتاجية. </w:t>
      </w:r>
    </w:p>
    <w:p w14:paraId="3F738ACB" w14:textId="74754007" w:rsidR="00D153CF" w:rsidRPr="00416FFF" w:rsidRDefault="00D153CF" w:rsidP="00D153CF">
      <w:pPr>
        <w:pStyle w:val="00000"/>
        <w:rPr>
          <w:rtl/>
        </w:rPr>
      </w:pPr>
      <w:r w:rsidRPr="00416FFF">
        <w:rPr>
          <w:rFonts w:hint="cs"/>
          <w:rtl/>
        </w:rPr>
        <w:t>كما تهتم الإدارات في الشركات برفع الكفاءة الإنتاجية وتحسين مستوى الأداء، فهما المحرك الرئيسي في العملية الإنتاجية، بمعنى أنهم مصدر الطاقة التي تسيطر على الأداء لمختلف العناصر المنتجة؛ ومن جهة أخرى مازالت الكفاءة الإنتاجية تتوقف على الطريقة التي يؤدي بها الأفراد أعمالهم إذ أن باستخدامهما لآلات أو بتنفيذهم لمراحل الإنتاج يمكنهم أن يؤثروا على كفاءة التجهيزات؛ وبالتالي على الإنتاجية التي أصبح تحسينها يعتمد بشكل أساسي على زيادة القدرة على العمل، وكذا الرغبة فيه ومن ثم تحقيق الرضا الوظيفي الذي يتعلق بالأداء الجيد داخل الشركة (عبد الرحمن، 2020ب).</w:t>
      </w:r>
    </w:p>
    <w:p w14:paraId="4EA074FF" w14:textId="45F09D56" w:rsidR="00D153CF" w:rsidRPr="00416FFF" w:rsidRDefault="00D153CF" w:rsidP="00D153CF">
      <w:pPr>
        <w:pStyle w:val="00000"/>
        <w:rPr>
          <w:rtl/>
        </w:rPr>
      </w:pPr>
      <w:r w:rsidRPr="00416FFF">
        <w:rPr>
          <w:rFonts w:hint="cs"/>
          <w:rtl/>
        </w:rPr>
        <w:t>لذا تقوم المؤسسات بتقييم الأداء</w:t>
      </w:r>
      <w:r w:rsidRPr="00416FFF">
        <w:rPr>
          <w:rtl/>
        </w:rPr>
        <w:t xml:space="preserve"> </w:t>
      </w:r>
      <w:r w:rsidRPr="00416FFF">
        <w:rPr>
          <w:rFonts w:hint="cs"/>
          <w:rtl/>
        </w:rPr>
        <w:t>و</w:t>
      </w:r>
      <w:r w:rsidRPr="00416FFF">
        <w:rPr>
          <w:rtl/>
        </w:rPr>
        <w:t>تنفيذ برامج التخطيط والتطوير المناسبة لإدارة الموارد البشرية من أجل تعزيز الأدا</w:t>
      </w:r>
      <w:r w:rsidRPr="00416FFF">
        <w:rPr>
          <w:rFonts w:hint="cs"/>
          <w:rtl/>
        </w:rPr>
        <w:t>ء؛ حيث</w:t>
      </w:r>
      <w:r w:rsidRPr="00416FFF">
        <w:rPr>
          <w:rtl/>
        </w:rPr>
        <w:t xml:space="preserve"> تعد إدارة الموارد البشرية مكونًا أساسيًا للشركة فيما يتعلق بدوران العمالة و</w:t>
      </w:r>
      <w:r w:rsidRPr="00416FFF">
        <w:rPr>
          <w:rFonts w:hint="cs"/>
          <w:rtl/>
        </w:rPr>
        <w:t xml:space="preserve">تحسين </w:t>
      </w:r>
      <w:r w:rsidRPr="00416FFF">
        <w:rPr>
          <w:rtl/>
        </w:rPr>
        <w:t xml:space="preserve">الإنتاجية وكذلك النمو المالي </w:t>
      </w:r>
      <w:r w:rsidRPr="00416FFF">
        <w:rPr>
          <w:rFonts w:hint="cs"/>
          <w:rtl/>
        </w:rPr>
        <w:t>للشركة،</w:t>
      </w:r>
      <w:r w:rsidRPr="00416FFF">
        <w:rPr>
          <w:rtl/>
        </w:rPr>
        <w:t xml:space="preserve"> </w:t>
      </w:r>
      <w:r w:rsidRPr="00416FFF">
        <w:rPr>
          <w:rFonts w:hint="cs"/>
          <w:rtl/>
        </w:rPr>
        <w:t xml:space="preserve">كما </w:t>
      </w:r>
      <w:r w:rsidRPr="00416FFF">
        <w:rPr>
          <w:rtl/>
        </w:rPr>
        <w:t>تلعب إدارة الموارد البشرية دورًا محوريًا في الاحتفاظ بالعاملين وإنتاجيتهم،</w:t>
      </w:r>
      <w:r w:rsidRPr="00416FFF">
        <w:rPr>
          <w:rFonts w:hint="cs"/>
          <w:rtl/>
        </w:rPr>
        <w:t xml:space="preserve"> </w:t>
      </w:r>
      <w:r w:rsidRPr="00416FFF">
        <w:rPr>
          <w:rtl/>
        </w:rPr>
        <w:t xml:space="preserve">غالبًا ما تواجه المنظمات التي لا تتطور ولا تنفذ </w:t>
      </w:r>
      <w:r w:rsidRPr="00416FFF">
        <w:rPr>
          <w:rFonts w:hint="cs"/>
          <w:rtl/>
        </w:rPr>
        <w:t>تقييم الأداء و</w:t>
      </w:r>
      <w:r w:rsidRPr="00416FFF">
        <w:rPr>
          <w:rtl/>
        </w:rPr>
        <w:t>تنمية الموارد البشرية مشكلات</w:t>
      </w:r>
      <w:r w:rsidRPr="00416FFF">
        <w:rPr>
          <w:rFonts w:hint="cs"/>
          <w:rtl/>
        </w:rPr>
        <w:t xml:space="preserve"> </w:t>
      </w:r>
      <w:r w:rsidRPr="00416FFF">
        <w:rPr>
          <w:rtl/>
        </w:rPr>
        <w:t xml:space="preserve">مما يؤدي إلى عدم حصول </w:t>
      </w:r>
      <w:r w:rsidRPr="00416FFF">
        <w:rPr>
          <w:rtl/>
        </w:rPr>
        <w:lastRenderedPageBreak/>
        <w:t>العاملين على التطوير المهني من خلال التدريب أو الإرشاد</w:t>
      </w:r>
      <w:r w:rsidRPr="00416FFF">
        <w:rPr>
          <w:rFonts w:hint="cs"/>
          <w:rtl/>
        </w:rPr>
        <w:t xml:space="preserve"> </w:t>
      </w:r>
      <w:r w:rsidRPr="00416FFF">
        <w:rPr>
          <w:rtl/>
        </w:rPr>
        <w:t>وبالتالي، يواجه العاملون مشكلات مثل؛ الملل أو الافتقار إلى التحدي في بيئة العمل</w:t>
      </w:r>
      <w:r w:rsidRPr="00416FFF">
        <w:rPr>
          <w:rFonts w:hint="cs"/>
          <w:rtl/>
        </w:rPr>
        <w:t>(</w:t>
      </w:r>
      <w:r w:rsidRPr="00416FFF">
        <w:t xml:space="preserve">Ngwenya &amp; </w:t>
      </w:r>
      <w:proofErr w:type="spellStart"/>
      <w:r w:rsidRPr="00416FFF">
        <w:t>Aigbavboa</w:t>
      </w:r>
      <w:proofErr w:type="spellEnd"/>
      <w:r w:rsidRPr="00416FFF">
        <w:t>, 2017</w:t>
      </w:r>
      <w:r w:rsidRPr="00416FFF">
        <w:rPr>
          <w:rFonts w:hint="cs"/>
          <w:rtl/>
        </w:rPr>
        <w:t>)</w:t>
      </w:r>
    </w:p>
    <w:p w14:paraId="7CB54003" w14:textId="3AD0CC73" w:rsidR="00D153CF" w:rsidRPr="00416FFF" w:rsidRDefault="00D153CF" w:rsidP="00D153CF">
      <w:pPr>
        <w:pStyle w:val="00000"/>
        <w:rPr>
          <w:rtl/>
        </w:rPr>
      </w:pPr>
      <w:r w:rsidRPr="00416FFF">
        <w:rPr>
          <w:rFonts w:hint="cs"/>
          <w:rtl/>
        </w:rPr>
        <w:t>كما أن هناك تأثير</w:t>
      </w:r>
      <w:r w:rsidRPr="00416FFF">
        <w:rPr>
          <w:rtl/>
        </w:rPr>
        <w:t xml:space="preserve"> </w:t>
      </w:r>
      <w:r w:rsidRPr="00416FFF">
        <w:rPr>
          <w:rFonts w:hint="cs"/>
          <w:rtl/>
        </w:rPr>
        <w:t>تقييم</w:t>
      </w:r>
      <w:r w:rsidRPr="00416FFF">
        <w:rPr>
          <w:rtl/>
        </w:rPr>
        <w:t xml:space="preserve"> </w:t>
      </w:r>
      <w:r w:rsidRPr="00416FFF">
        <w:rPr>
          <w:rFonts w:hint="cs"/>
          <w:rtl/>
        </w:rPr>
        <w:t>الأداء</w:t>
      </w:r>
      <w:r w:rsidRPr="00416FFF">
        <w:rPr>
          <w:rtl/>
        </w:rPr>
        <w:t xml:space="preserve"> </w:t>
      </w:r>
      <w:r w:rsidRPr="00416FFF">
        <w:rPr>
          <w:rFonts w:hint="cs"/>
          <w:rtl/>
        </w:rPr>
        <w:t>على</w:t>
      </w:r>
      <w:r w:rsidRPr="00416FFF">
        <w:rPr>
          <w:rtl/>
        </w:rPr>
        <w:t xml:space="preserve"> </w:t>
      </w:r>
      <w:r w:rsidRPr="00416FFF">
        <w:rPr>
          <w:rFonts w:hint="cs"/>
          <w:rtl/>
        </w:rPr>
        <w:t>تحسين</w:t>
      </w:r>
      <w:r w:rsidRPr="00416FFF">
        <w:rPr>
          <w:rtl/>
        </w:rPr>
        <w:t xml:space="preserve"> </w:t>
      </w:r>
      <w:r w:rsidRPr="00416FFF">
        <w:rPr>
          <w:rFonts w:hint="cs"/>
          <w:rtl/>
        </w:rPr>
        <w:t>الإنتاجية حيث إن إدارة الأداء هي أسلوب من أساليب تتضمن وضع الأهداف وعملية اتصال مستمرة بين المدير والعامل في شكل تعاون متواصل، وتقييم الأداء والذي يكون حاضرًا طوال فترة العمل فهي تشجع العاملين على مناقشة تقدمهم في إنجاز المهام المسندة إليهم مع مديريهم على مدار العام حيث يسمح لهم بالإسهام بآرائهم من خلال تقديم تغذية عكسية تجعل من شأنها التدخل في الوقت المناسب لتوفير قدرًا من التعاون والتعلم المشترك والتوفيق بين مصلحة كل من العاملين وهذا ما يؤدي إلى تحسن في أداء العاملين وإنتاجيتهم (</w:t>
      </w:r>
      <w:proofErr w:type="spellStart"/>
      <w:r w:rsidRPr="00416FFF">
        <w:rPr>
          <w:rFonts w:hint="cs"/>
          <w:rtl/>
        </w:rPr>
        <w:t>بومزايد</w:t>
      </w:r>
      <w:proofErr w:type="spellEnd"/>
      <w:r w:rsidRPr="00416FFF">
        <w:rPr>
          <w:rFonts w:hint="cs"/>
          <w:rtl/>
        </w:rPr>
        <w:t>، 2015).</w:t>
      </w:r>
    </w:p>
    <w:p w14:paraId="5065AA13" w14:textId="7609BD11" w:rsidR="00D153CF" w:rsidRPr="00416FFF" w:rsidRDefault="00D153CF" w:rsidP="00D153CF">
      <w:pPr>
        <w:pStyle w:val="00000"/>
        <w:rPr>
          <w:rtl/>
        </w:rPr>
      </w:pPr>
      <w:r w:rsidRPr="00416FFF">
        <w:rPr>
          <w:rFonts w:hint="cs"/>
          <w:rtl/>
        </w:rPr>
        <w:t>فضلًا</w:t>
      </w:r>
      <w:r w:rsidRPr="00416FFF">
        <w:rPr>
          <w:rtl/>
        </w:rPr>
        <w:t xml:space="preserve"> </w:t>
      </w:r>
      <w:r w:rsidRPr="00416FFF">
        <w:rPr>
          <w:rFonts w:hint="cs"/>
          <w:rtl/>
        </w:rPr>
        <w:t xml:space="preserve">عن </w:t>
      </w:r>
      <w:r w:rsidRPr="00416FFF">
        <w:rPr>
          <w:rtl/>
        </w:rPr>
        <w:t xml:space="preserve">إن تحفيز العاملين يجعلهم أكثر ابتكارًا لأنهم يشجعون على الأداء بشكل أفضل؛ </w:t>
      </w:r>
      <w:r w:rsidRPr="00416FFF">
        <w:rPr>
          <w:rFonts w:hint="cs"/>
          <w:rtl/>
        </w:rPr>
        <w:t>فالشركة</w:t>
      </w:r>
      <w:r w:rsidRPr="00416FFF">
        <w:rPr>
          <w:rtl/>
        </w:rPr>
        <w:t xml:space="preserve"> التي تحفز موظفيها تجعلهم أكثر ابتكارًا ويخلق أفكارًا رائعة من شأنها أن تمنح </w:t>
      </w:r>
      <w:r w:rsidRPr="00416FFF">
        <w:rPr>
          <w:rFonts w:hint="cs"/>
          <w:rtl/>
        </w:rPr>
        <w:t xml:space="preserve">المؤسسة </w:t>
      </w:r>
      <w:r w:rsidRPr="00416FFF">
        <w:rPr>
          <w:rtl/>
        </w:rPr>
        <w:t xml:space="preserve"> ميزة تنافسية في بيئة التشغيل الخاصة بها؛ فعندما يدرك </w:t>
      </w:r>
      <w:r w:rsidRPr="00416FFF">
        <w:rPr>
          <w:rFonts w:hint="cs"/>
          <w:rtl/>
        </w:rPr>
        <w:t>العاملين</w:t>
      </w:r>
      <w:r w:rsidRPr="00416FFF">
        <w:rPr>
          <w:rtl/>
        </w:rPr>
        <w:t xml:space="preserve"> أنه إذا بذلوا قصارى جهدهم </w:t>
      </w:r>
      <w:r w:rsidRPr="00416FFF">
        <w:rPr>
          <w:rFonts w:hint="cs"/>
          <w:rtl/>
        </w:rPr>
        <w:t>للمؤسسة</w:t>
      </w:r>
      <w:r w:rsidRPr="00416FFF">
        <w:rPr>
          <w:rtl/>
        </w:rPr>
        <w:t xml:space="preserve"> في تنفيذ مهامهم وواجباتهم بشكل مسؤول، فيمكن ترقيتهم وزيادة أجورهم وفتح فرص أفضل لهم، ولكن في المواقف التي يكون فيها أداؤهم بائسًا، فإنهم يجتذبون عقوبات لا يمكن تجنبها، وهذا الوعي من شأنه أن يدفعهم إلى النضال من أجل بذل قصارى جهدهم لتجنب المكافآت السلبية وأن يكونوا أكثر إبداعًا</w:t>
      </w:r>
      <w:r w:rsidRPr="00416FFF">
        <w:t xml:space="preserve"> </w:t>
      </w:r>
      <w:r w:rsidRPr="00416FFF">
        <w:rPr>
          <w:rFonts w:hint="cs"/>
          <w:rtl/>
        </w:rPr>
        <w:t>(</w:t>
      </w:r>
      <w:r w:rsidRPr="00416FFF">
        <w:t>Paul et al, 2014</w:t>
      </w:r>
      <w:r w:rsidRPr="00416FFF">
        <w:rPr>
          <w:rFonts w:hint="cs"/>
          <w:rtl/>
        </w:rPr>
        <w:t>)</w:t>
      </w:r>
      <w:r w:rsidRPr="00416FFF">
        <w:rPr>
          <w:rtl/>
        </w:rPr>
        <w:t>.</w:t>
      </w:r>
    </w:p>
    <w:p w14:paraId="673A85D3" w14:textId="6EA72365" w:rsidR="00D153CF" w:rsidRPr="00416FFF" w:rsidRDefault="00D153CF" w:rsidP="00D153CF">
      <w:pPr>
        <w:pStyle w:val="00000"/>
        <w:rPr>
          <w:rtl/>
        </w:rPr>
      </w:pPr>
      <w:r w:rsidRPr="00416FFF">
        <w:rPr>
          <w:rFonts w:hint="cs"/>
          <w:rtl/>
        </w:rPr>
        <w:t>وعليه فإن وظيفة</w:t>
      </w:r>
      <w:r w:rsidRPr="00416FFF">
        <w:rPr>
          <w:rtl/>
        </w:rPr>
        <w:t xml:space="preserve"> </w:t>
      </w:r>
      <w:r w:rsidRPr="00416FFF">
        <w:rPr>
          <w:rFonts w:hint="cs"/>
          <w:rtl/>
        </w:rPr>
        <w:t>تقييم</w:t>
      </w:r>
      <w:r w:rsidRPr="00416FFF">
        <w:rPr>
          <w:rtl/>
        </w:rPr>
        <w:t xml:space="preserve"> </w:t>
      </w:r>
      <w:r w:rsidRPr="00416FFF">
        <w:rPr>
          <w:rFonts w:hint="cs"/>
          <w:rtl/>
        </w:rPr>
        <w:t>الأداء</w:t>
      </w:r>
      <w:r w:rsidRPr="00416FFF">
        <w:rPr>
          <w:rtl/>
        </w:rPr>
        <w:t xml:space="preserve"> </w:t>
      </w:r>
      <w:r w:rsidRPr="00416FFF">
        <w:rPr>
          <w:rFonts w:hint="cs"/>
          <w:rtl/>
        </w:rPr>
        <w:t>بالدرجة</w:t>
      </w:r>
      <w:r w:rsidRPr="00416FFF">
        <w:rPr>
          <w:rtl/>
        </w:rPr>
        <w:t xml:space="preserve"> </w:t>
      </w:r>
      <w:r w:rsidRPr="00416FFF">
        <w:rPr>
          <w:rFonts w:hint="cs"/>
          <w:rtl/>
        </w:rPr>
        <w:t>الأولى</w:t>
      </w:r>
      <w:r w:rsidRPr="00416FFF">
        <w:rPr>
          <w:rtl/>
        </w:rPr>
        <w:t xml:space="preserve"> </w:t>
      </w:r>
      <w:r w:rsidRPr="00416FFF">
        <w:rPr>
          <w:rFonts w:hint="cs"/>
          <w:rtl/>
        </w:rPr>
        <w:t>ليس</w:t>
      </w:r>
      <w:r w:rsidRPr="00416FFF">
        <w:rPr>
          <w:rtl/>
        </w:rPr>
        <w:t xml:space="preserve"> </w:t>
      </w:r>
      <w:r w:rsidRPr="00416FFF">
        <w:rPr>
          <w:rFonts w:hint="cs"/>
          <w:rtl/>
        </w:rPr>
        <w:t>المحاسبة</w:t>
      </w:r>
      <w:r w:rsidRPr="00416FFF">
        <w:rPr>
          <w:rtl/>
        </w:rPr>
        <w:t xml:space="preserve"> </w:t>
      </w:r>
      <w:r w:rsidRPr="00416FFF">
        <w:rPr>
          <w:rFonts w:hint="cs"/>
          <w:rtl/>
        </w:rPr>
        <w:t>والعقاب بل تحقيق الأهداف</w:t>
      </w:r>
      <w:r w:rsidRPr="00416FFF">
        <w:rPr>
          <w:rtl/>
        </w:rPr>
        <w:t xml:space="preserve"> </w:t>
      </w:r>
      <w:r w:rsidRPr="00416FFF">
        <w:rPr>
          <w:rFonts w:hint="cs"/>
          <w:rtl/>
        </w:rPr>
        <w:t>المرجوة، وهذا</w:t>
      </w:r>
      <w:r w:rsidRPr="00416FFF">
        <w:rPr>
          <w:rtl/>
        </w:rPr>
        <w:t xml:space="preserve"> </w:t>
      </w:r>
      <w:r w:rsidRPr="00416FFF">
        <w:rPr>
          <w:rFonts w:hint="cs"/>
          <w:rtl/>
        </w:rPr>
        <w:t>ما</w:t>
      </w:r>
      <w:r w:rsidRPr="00416FFF">
        <w:rPr>
          <w:rtl/>
        </w:rPr>
        <w:t xml:space="preserve"> </w:t>
      </w:r>
      <w:r w:rsidRPr="00416FFF">
        <w:rPr>
          <w:rFonts w:hint="cs"/>
          <w:rtl/>
        </w:rPr>
        <w:t>يعطي</w:t>
      </w:r>
      <w:r w:rsidRPr="00416FFF">
        <w:rPr>
          <w:rtl/>
        </w:rPr>
        <w:t xml:space="preserve"> </w:t>
      </w:r>
      <w:r w:rsidRPr="00416FFF">
        <w:rPr>
          <w:rFonts w:hint="cs"/>
          <w:rtl/>
        </w:rPr>
        <w:t>صورة</w:t>
      </w:r>
      <w:r w:rsidRPr="00416FFF">
        <w:rPr>
          <w:rtl/>
        </w:rPr>
        <w:t xml:space="preserve"> </w:t>
      </w:r>
      <w:r w:rsidRPr="00416FFF">
        <w:rPr>
          <w:rFonts w:hint="cs"/>
          <w:rtl/>
        </w:rPr>
        <w:t>سلبية</w:t>
      </w:r>
      <w:r w:rsidRPr="00416FFF">
        <w:rPr>
          <w:rtl/>
        </w:rPr>
        <w:t xml:space="preserve"> </w:t>
      </w:r>
      <w:r w:rsidRPr="00416FFF">
        <w:rPr>
          <w:rFonts w:hint="cs"/>
          <w:rtl/>
        </w:rPr>
        <w:t>عن هذه الوظيفة ويجعلها في بعض الأحيان شبحًا يرعب</w:t>
      </w:r>
      <w:r w:rsidRPr="00416FFF">
        <w:rPr>
          <w:rtl/>
        </w:rPr>
        <w:t xml:space="preserve"> </w:t>
      </w:r>
      <w:r w:rsidRPr="00416FFF">
        <w:rPr>
          <w:rFonts w:hint="cs"/>
          <w:rtl/>
        </w:rPr>
        <w:t>العاملين</w:t>
      </w:r>
      <w:r w:rsidRPr="00416FFF">
        <w:rPr>
          <w:rtl/>
        </w:rPr>
        <w:t xml:space="preserve"> </w:t>
      </w:r>
      <w:r w:rsidRPr="00416FFF">
        <w:rPr>
          <w:rFonts w:hint="cs"/>
          <w:rtl/>
        </w:rPr>
        <w:t>مما</w:t>
      </w:r>
      <w:r w:rsidRPr="00416FFF">
        <w:rPr>
          <w:rtl/>
        </w:rPr>
        <w:t xml:space="preserve"> </w:t>
      </w:r>
      <w:r w:rsidRPr="00416FFF">
        <w:rPr>
          <w:rFonts w:hint="cs"/>
          <w:rtl/>
        </w:rPr>
        <w:t>يبعد</w:t>
      </w:r>
      <w:r w:rsidRPr="00416FFF">
        <w:rPr>
          <w:rtl/>
        </w:rPr>
        <w:t xml:space="preserve"> </w:t>
      </w:r>
      <w:r w:rsidRPr="00416FFF">
        <w:rPr>
          <w:rFonts w:hint="cs"/>
          <w:rtl/>
        </w:rPr>
        <w:t>إدارة</w:t>
      </w:r>
      <w:r w:rsidRPr="00416FFF">
        <w:rPr>
          <w:rtl/>
        </w:rPr>
        <w:t xml:space="preserve"> </w:t>
      </w:r>
      <w:r w:rsidRPr="00416FFF">
        <w:rPr>
          <w:rFonts w:hint="cs"/>
          <w:rtl/>
        </w:rPr>
        <w:t>الموارد</w:t>
      </w:r>
      <w:r w:rsidRPr="00416FFF">
        <w:rPr>
          <w:rtl/>
        </w:rPr>
        <w:t xml:space="preserve"> </w:t>
      </w:r>
      <w:r w:rsidRPr="00416FFF">
        <w:rPr>
          <w:rFonts w:hint="cs"/>
          <w:rtl/>
        </w:rPr>
        <w:t>البشرية</w:t>
      </w:r>
      <w:r w:rsidRPr="00416FFF">
        <w:rPr>
          <w:rtl/>
        </w:rPr>
        <w:t xml:space="preserve"> </w:t>
      </w:r>
      <w:r w:rsidRPr="00416FFF">
        <w:rPr>
          <w:rFonts w:hint="cs"/>
          <w:rtl/>
        </w:rPr>
        <w:t>كل</w:t>
      </w:r>
      <w:r w:rsidRPr="00416FFF">
        <w:rPr>
          <w:rtl/>
        </w:rPr>
        <w:t xml:space="preserve"> </w:t>
      </w:r>
      <w:r w:rsidRPr="00416FFF">
        <w:rPr>
          <w:rFonts w:hint="cs"/>
          <w:rtl/>
        </w:rPr>
        <w:t>البعد</w:t>
      </w:r>
      <w:r w:rsidRPr="00416FFF">
        <w:rPr>
          <w:rtl/>
        </w:rPr>
        <w:t xml:space="preserve"> </w:t>
      </w:r>
      <w:r w:rsidRPr="00416FFF">
        <w:rPr>
          <w:rFonts w:hint="cs"/>
          <w:rtl/>
        </w:rPr>
        <w:t>عن</w:t>
      </w:r>
      <w:r w:rsidRPr="00416FFF">
        <w:rPr>
          <w:rtl/>
        </w:rPr>
        <w:t xml:space="preserve"> </w:t>
      </w:r>
      <w:r w:rsidRPr="00416FFF">
        <w:rPr>
          <w:rFonts w:hint="cs"/>
          <w:rtl/>
        </w:rPr>
        <w:t>أصل</w:t>
      </w:r>
      <w:r w:rsidRPr="00416FFF">
        <w:rPr>
          <w:rtl/>
        </w:rPr>
        <w:t xml:space="preserve"> </w:t>
      </w:r>
      <w:r w:rsidRPr="00416FFF">
        <w:rPr>
          <w:rFonts w:hint="cs"/>
          <w:rtl/>
        </w:rPr>
        <w:t>وجودها</w:t>
      </w:r>
      <w:r w:rsidRPr="00416FFF">
        <w:rPr>
          <w:rtl/>
        </w:rPr>
        <w:t xml:space="preserve"> </w:t>
      </w:r>
      <w:r w:rsidRPr="00416FFF">
        <w:rPr>
          <w:rFonts w:hint="cs"/>
          <w:rtl/>
        </w:rPr>
        <w:t>وهي</w:t>
      </w:r>
      <w:r w:rsidRPr="00416FFF">
        <w:rPr>
          <w:rtl/>
        </w:rPr>
        <w:t xml:space="preserve"> </w:t>
      </w:r>
      <w:r w:rsidRPr="00416FFF">
        <w:rPr>
          <w:rFonts w:hint="cs"/>
          <w:rtl/>
        </w:rPr>
        <w:t>العلاقات</w:t>
      </w:r>
      <w:r w:rsidRPr="00416FFF">
        <w:rPr>
          <w:rtl/>
        </w:rPr>
        <w:t xml:space="preserve"> </w:t>
      </w:r>
      <w:r w:rsidRPr="00416FFF">
        <w:rPr>
          <w:rFonts w:hint="cs"/>
          <w:rtl/>
        </w:rPr>
        <w:t>الإنسانية</w:t>
      </w:r>
      <w:r w:rsidRPr="00416FFF">
        <w:rPr>
          <w:rtl/>
        </w:rPr>
        <w:t xml:space="preserve"> </w:t>
      </w:r>
      <w:r w:rsidRPr="00416FFF">
        <w:rPr>
          <w:rFonts w:hint="cs"/>
          <w:rtl/>
        </w:rPr>
        <w:t>والاهتمام</w:t>
      </w:r>
      <w:r w:rsidRPr="00416FFF">
        <w:rPr>
          <w:rtl/>
        </w:rPr>
        <w:t xml:space="preserve"> </w:t>
      </w:r>
      <w:r w:rsidRPr="00416FFF">
        <w:rPr>
          <w:rFonts w:hint="cs"/>
          <w:rtl/>
        </w:rPr>
        <w:t>بالعنصر</w:t>
      </w:r>
      <w:r w:rsidRPr="00416FFF">
        <w:rPr>
          <w:rtl/>
        </w:rPr>
        <w:t xml:space="preserve"> </w:t>
      </w:r>
      <w:r w:rsidRPr="00416FFF">
        <w:rPr>
          <w:rFonts w:hint="cs"/>
          <w:rtl/>
        </w:rPr>
        <w:t>البشري؛</w:t>
      </w:r>
      <w:r w:rsidRPr="00416FFF">
        <w:rPr>
          <w:rtl/>
        </w:rPr>
        <w:t xml:space="preserve"> </w:t>
      </w:r>
      <w:r w:rsidRPr="00416FFF">
        <w:rPr>
          <w:rFonts w:hint="cs"/>
          <w:rtl/>
        </w:rPr>
        <w:t>أما</w:t>
      </w:r>
      <w:r w:rsidRPr="00416FFF">
        <w:rPr>
          <w:rtl/>
        </w:rPr>
        <w:t xml:space="preserve"> </w:t>
      </w:r>
      <w:r w:rsidRPr="00416FFF">
        <w:rPr>
          <w:rFonts w:hint="cs"/>
          <w:rtl/>
        </w:rPr>
        <w:t>الهدف</w:t>
      </w:r>
      <w:r w:rsidRPr="00416FFF">
        <w:rPr>
          <w:rtl/>
        </w:rPr>
        <w:t xml:space="preserve"> </w:t>
      </w:r>
      <w:r w:rsidRPr="00416FFF">
        <w:rPr>
          <w:rFonts w:hint="cs"/>
          <w:rtl/>
        </w:rPr>
        <w:t>الحقيقي</w:t>
      </w:r>
      <w:r w:rsidRPr="00416FFF">
        <w:rPr>
          <w:rtl/>
        </w:rPr>
        <w:t xml:space="preserve"> </w:t>
      </w:r>
      <w:r w:rsidRPr="00416FFF">
        <w:rPr>
          <w:rFonts w:hint="cs"/>
          <w:rtl/>
        </w:rPr>
        <w:t>المرجو</w:t>
      </w:r>
      <w:r w:rsidRPr="00416FFF">
        <w:rPr>
          <w:rtl/>
        </w:rPr>
        <w:t xml:space="preserve"> </w:t>
      </w:r>
      <w:r w:rsidRPr="00416FFF">
        <w:rPr>
          <w:rFonts w:hint="cs"/>
          <w:rtl/>
        </w:rPr>
        <w:t>من</w:t>
      </w:r>
      <w:r w:rsidRPr="00416FFF">
        <w:rPr>
          <w:rtl/>
        </w:rPr>
        <w:t xml:space="preserve"> </w:t>
      </w:r>
      <w:r w:rsidRPr="00416FFF">
        <w:rPr>
          <w:rFonts w:hint="cs"/>
          <w:rtl/>
        </w:rPr>
        <w:t>تقييم</w:t>
      </w:r>
      <w:r w:rsidRPr="00416FFF">
        <w:rPr>
          <w:rtl/>
        </w:rPr>
        <w:t xml:space="preserve"> </w:t>
      </w:r>
      <w:r w:rsidRPr="00416FFF">
        <w:rPr>
          <w:rFonts w:hint="cs"/>
          <w:rtl/>
        </w:rPr>
        <w:t>الأداء</w:t>
      </w:r>
      <w:r w:rsidRPr="00416FFF">
        <w:rPr>
          <w:rtl/>
        </w:rPr>
        <w:t xml:space="preserve"> </w:t>
      </w:r>
      <w:r w:rsidRPr="00416FFF">
        <w:rPr>
          <w:rFonts w:hint="cs"/>
          <w:rtl/>
        </w:rPr>
        <w:t>هو</w:t>
      </w:r>
      <w:r w:rsidRPr="00416FFF">
        <w:rPr>
          <w:rtl/>
        </w:rPr>
        <w:t xml:space="preserve"> </w:t>
      </w:r>
      <w:r w:rsidRPr="00416FFF">
        <w:rPr>
          <w:rFonts w:hint="cs"/>
          <w:rtl/>
        </w:rPr>
        <w:t>تحديد</w:t>
      </w:r>
      <w:r w:rsidRPr="00416FFF">
        <w:rPr>
          <w:rtl/>
        </w:rPr>
        <w:t xml:space="preserve"> </w:t>
      </w:r>
      <w:r w:rsidRPr="00416FFF">
        <w:rPr>
          <w:rFonts w:hint="cs"/>
          <w:rtl/>
        </w:rPr>
        <w:t>الخلل</w:t>
      </w:r>
      <w:r w:rsidRPr="00416FFF">
        <w:rPr>
          <w:rtl/>
        </w:rPr>
        <w:t xml:space="preserve"> </w:t>
      </w:r>
      <w:r w:rsidRPr="00416FFF">
        <w:rPr>
          <w:rFonts w:hint="cs"/>
          <w:rtl/>
        </w:rPr>
        <w:t>والضعف</w:t>
      </w:r>
      <w:r w:rsidRPr="00416FFF">
        <w:rPr>
          <w:rtl/>
        </w:rPr>
        <w:t xml:space="preserve"> </w:t>
      </w:r>
      <w:r w:rsidRPr="00416FFF">
        <w:rPr>
          <w:rFonts w:hint="cs"/>
          <w:rtl/>
        </w:rPr>
        <w:t>في</w:t>
      </w:r>
      <w:r w:rsidRPr="00416FFF">
        <w:rPr>
          <w:rtl/>
        </w:rPr>
        <w:t xml:space="preserve"> </w:t>
      </w:r>
      <w:r w:rsidRPr="00416FFF">
        <w:rPr>
          <w:rFonts w:hint="cs"/>
          <w:rtl/>
        </w:rPr>
        <w:t>الأداء،</w:t>
      </w:r>
      <w:r w:rsidRPr="00416FFF">
        <w:rPr>
          <w:rtl/>
        </w:rPr>
        <w:t xml:space="preserve"> </w:t>
      </w:r>
      <w:r w:rsidRPr="00416FFF">
        <w:rPr>
          <w:rFonts w:hint="cs"/>
          <w:rtl/>
        </w:rPr>
        <w:t>الذي</w:t>
      </w:r>
      <w:r w:rsidRPr="00416FFF">
        <w:rPr>
          <w:rtl/>
        </w:rPr>
        <w:t xml:space="preserve"> </w:t>
      </w:r>
      <w:r w:rsidRPr="00416FFF">
        <w:rPr>
          <w:rFonts w:hint="cs"/>
          <w:rtl/>
        </w:rPr>
        <w:t>له</w:t>
      </w:r>
      <w:r w:rsidRPr="00416FFF">
        <w:rPr>
          <w:rtl/>
        </w:rPr>
        <w:t xml:space="preserve"> </w:t>
      </w:r>
      <w:r w:rsidRPr="00416FFF">
        <w:rPr>
          <w:rFonts w:hint="cs"/>
          <w:rtl/>
        </w:rPr>
        <w:t>انعكاس</w:t>
      </w:r>
      <w:r w:rsidRPr="00416FFF">
        <w:rPr>
          <w:rtl/>
        </w:rPr>
        <w:t xml:space="preserve"> </w:t>
      </w:r>
      <w:r w:rsidRPr="00416FFF">
        <w:rPr>
          <w:rFonts w:hint="cs"/>
          <w:rtl/>
        </w:rPr>
        <w:t>على</w:t>
      </w:r>
      <w:r w:rsidRPr="00416FFF">
        <w:rPr>
          <w:rtl/>
        </w:rPr>
        <w:t xml:space="preserve"> </w:t>
      </w:r>
      <w:r w:rsidRPr="00416FFF">
        <w:rPr>
          <w:rFonts w:hint="cs"/>
          <w:rtl/>
        </w:rPr>
        <w:t>تحسين العملية</w:t>
      </w:r>
      <w:r w:rsidRPr="00416FFF">
        <w:rPr>
          <w:rtl/>
        </w:rPr>
        <w:t xml:space="preserve"> </w:t>
      </w:r>
      <w:r w:rsidRPr="00416FFF">
        <w:rPr>
          <w:rFonts w:hint="cs"/>
          <w:rtl/>
        </w:rPr>
        <w:t>الإنتاجية</w:t>
      </w:r>
      <w:r w:rsidRPr="00416FFF">
        <w:rPr>
          <w:rtl/>
        </w:rPr>
        <w:t xml:space="preserve"> </w:t>
      </w:r>
      <w:r w:rsidRPr="00416FFF">
        <w:rPr>
          <w:rFonts w:hint="cs"/>
          <w:rtl/>
        </w:rPr>
        <w:t>بشكل</w:t>
      </w:r>
      <w:r w:rsidRPr="00416FFF">
        <w:rPr>
          <w:rtl/>
        </w:rPr>
        <w:t xml:space="preserve"> </w:t>
      </w:r>
      <w:r w:rsidRPr="00416FFF">
        <w:rPr>
          <w:rFonts w:hint="cs"/>
          <w:rtl/>
        </w:rPr>
        <w:t>خاص</w:t>
      </w:r>
      <w:r w:rsidRPr="00416FFF">
        <w:rPr>
          <w:rtl/>
        </w:rPr>
        <w:t xml:space="preserve"> </w:t>
      </w:r>
      <w:r w:rsidRPr="00416FFF">
        <w:rPr>
          <w:rFonts w:hint="cs"/>
          <w:rtl/>
        </w:rPr>
        <w:t>كون</w:t>
      </w:r>
      <w:r w:rsidRPr="00416FFF">
        <w:rPr>
          <w:rtl/>
        </w:rPr>
        <w:t xml:space="preserve"> </w:t>
      </w:r>
      <w:r w:rsidRPr="00416FFF">
        <w:rPr>
          <w:rFonts w:hint="cs"/>
          <w:rtl/>
        </w:rPr>
        <w:t>الأداء</w:t>
      </w:r>
      <w:r w:rsidRPr="00416FFF">
        <w:rPr>
          <w:rtl/>
        </w:rPr>
        <w:t xml:space="preserve"> </w:t>
      </w:r>
      <w:r w:rsidRPr="00416FFF">
        <w:rPr>
          <w:rFonts w:hint="cs"/>
          <w:rtl/>
        </w:rPr>
        <w:t>هو</w:t>
      </w:r>
      <w:r w:rsidRPr="00416FFF">
        <w:rPr>
          <w:rtl/>
        </w:rPr>
        <w:t xml:space="preserve"> </w:t>
      </w:r>
      <w:r w:rsidRPr="00416FFF">
        <w:rPr>
          <w:rFonts w:hint="cs"/>
          <w:rtl/>
        </w:rPr>
        <w:t>المحرك</w:t>
      </w:r>
      <w:r w:rsidRPr="00416FFF">
        <w:rPr>
          <w:rtl/>
        </w:rPr>
        <w:t xml:space="preserve"> </w:t>
      </w:r>
      <w:r w:rsidRPr="00416FFF">
        <w:rPr>
          <w:rFonts w:hint="cs"/>
          <w:rtl/>
        </w:rPr>
        <w:t>الأساسي</w:t>
      </w:r>
      <w:r w:rsidRPr="00416FFF">
        <w:rPr>
          <w:rtl/>
        </w:rPr>
        <w:t xml:space="preserve"> </w:t>
      </w:r>
      <w:r w:rsidRPr="00416FFF">
        <w:rPr>
          <w:rFonts w:hint="cs"/>
          <w:rtl/>
        </w:rPr>
        <w:t>للعملية</w:t>
      </w:r>
      <w:r w:rsidRPr="00416FFF">
        <w:rPr>
          <w:rtl/>
        </w:rPr>
        <w:t xml:space="preserve"> </w:t>
      </w:r>
      <w:r w:rsidRPr="00416FFF">
        <w:rPr>
          <w:rFonts w:hint="cs"/>
          <w:rtl/>
        </w:rPr>
        <w:t>الإنتاجية</w:t>
      </w:r>
      <w:r w:rsidRPr="00416FFF">
        <w:rPr>
          <w:rtl/>
        </w:rPr>
        <w:t xml:space="preserve"> </w:t>
      </w:r>
      <w:r w:rsidRPr="00416FFF">
        <w:rPr>
          <w:rFonts w:hint="cs"/>
          <w:rtl/>
        </w:rPr>
        <w:t>في</w:t>
      </w:r>
      <w:r w:rsidRPr="00416FFF">
        <w:rPr>
          <w:rtl/>
        </w:rPr>
        <w:t xml:space="preserve"> </w:t>
      </w:r>
      <w:r w:rsidRPr="00416FFF">
        <w:rPr>
          <w:rFonts w:hint="cs"/>
          <w:rtl/>
        </w:rPr>
        <w:t>الشركات،</w:t>
      </w:r>
      <w:r w:rsidRPr="00416FFF">
        <w:rPr>
          <w:rtl/>
        </w:rPr>
        <w:t xml:space="preserve"> </w:t>
      </w:r>
      <w:r w:rsidRPr="00416FFF">
        <w:rPr>
          <w:rFonts w:hint="cs"/>
          <w:rtl/>
        </w:rPr>
        <w:t>وتحديد</w:t>
      </w:r>
      <w:r w:rsidRPr="00416FFF">
        <w:rPr>
          <w:rtl/>
        </w:rPr>
        <w:t xml:space="preserve"> </w:t>
      </w:r>
      <w:r w:rsidRPr="00416FFF">
        <w:rPr>
          <w:rFonts w:hint="cs"/>
          <w:rtl/>
        </w:rPr>
        <w:t>أسباب</w:t>
      </w:r>
      <w:r w:rsidRPr="00416FFF">
        <w:rPr>
          <w:rtl/>
        </w:rPr>
        <w:t xml:space="preserve"> </w:t>
      </w:r>
      <w:r w:rsidRPr="00416FFF">
        <w:rPr>
          <w:rFonts w:hint="cs"/>
          <w:rtl/>
        </w:rPr>
        <w:t>هذا</w:t>
      </w:r>
      <w:r w:rsidRPr="00416FFF">
        <w:rPr>
          <w:rtl/>
        </w:rPr>
        <w:t xml:space="preserve"> </w:t>
      </w:r>
      <w:r w:rsidRPr="00416FFF">
        <w:rPr>
          <w:rFonts w:hint="cs"/>
          <w:rtl/>
        </w:rPr>
        <w:t>الخلل</w:t>
      </w:r>
      <w:r w:rsidRPr="00416FFF">
        <w:rPr>
          <w:rtl/>
        </w:rPr>
        <w:t xml:space="preserve"> </w:t>
      </w:r>
      <w:r w:rsidRPr="00416FFF">
        <w:rPr>
          <w:rFonts w:hint="cs"/>
          <w:rtl/>
        </w:rPr>
        <w:t>والضعف</w:t>
      </w:r>
      <w:r w:rsidRPr="00416FFF">
        <w:rPr>
          <w:rtl/>
        </w:rPr>
        <w:t xml:space="preserve"> </w:t>
      </w:r>
      <w:r w:rsidRPr="00416FFF">
        <w:rPr>
          <w:rFonts w:hint="cs"/>
          <w:rtl/>
        </w:rPr>
        <w:t>وذلك</w:t>
      </w:r>
      <w:r w:rsidRPr="00416FFF">
        <w:rPr>
          <w:rtl/>
        </w:rPr>
        <w:t xml:space="preserve"> </w:t>
      </w:r>
      <w:r w:rsidRPr="00416FFF">
        <w:rPr>
          <w:rFonts w:hint="cs"/>
          <w:rtl/>
        </w:rPr>
        <w:t>بهدف</w:t>
      </w:r>
      <w:r w:rsidRPr="00416FFF">
        <w:rPr>
          <w:rtl/>
        </w:rPr>
        <w:t xml:space="preserve"> </w:t>
      </w:r>
      <w:r w:rsidRPr="00416FFF">
        <w:rPr>
          <w:rFonts w:hint="cs"/>
          <w:rtl/>
        </w:rPr>
        <w:t>وضع</w:t>
      </w:r>
      <w:r w:rsidRPr="00416FFF">
        <w:rPr>
          <w:rtl/>
        </w:rPr>
        <w:t xml:space="preserve"> </w:t>
      </w:r>
      <w:r w:rsidRPr="00416FFF">
        <w:rPr>
          <w:rFonts w:hint="cs"/>
          <w:rtl/>
        </w:rPr>
        <w:t>سبل</w:t>
      </w:r>
      <w:r w:rsidRPr="00416FFF">
        <w:rPr>
          <w:rtl/>
        </w:rPr>
        <w:t xml:space="preserve"> </w:t>
      </w:r>
      <w:r w:rsidRPr="00416FFF">
        <w:rPr>
          <w:rFonts w:hint="cs"/>
          <w:rtl/>
        </w:rPr>
        <w:t>علاجه</w:t>
      </w:r>
      <w:r w:rsidRPr="00416FFF">
        <w:rPr>
          <w:rtl/>
        </w:rPr>
        <w:t xml:space="preserve"> </w:t>
      </w:r>
      <w:r w:rsidRPr="00416FFF">
        <w:rPr>
          <w:rFonts w:hint="cs"/>
          <w:rtl/>
        </w:rPr>
        <w:t>لتقليص</w:t>
      </w:r>
      <w:r w:rsidRPr="00416FFF">
        <w:rPr>
          <w:rtl/>
        </w:rPr>
        <w:t xml:space="preserve"> </w:t>
      </w:r>
      <w:r w:rsidRPr="00416FFF">
        <w:rPr>
          <w:rFonts w:hint="cs"/>
          <w:rtl/>
        </w:rPr>
        <w:t>الفجوة</w:t>
      </w:r>
      <w:r w:rsidRPr="00416FFF">
        <w:rPr>
          <w:rtl/>
        </w:rPr>
        <w:t xml:space="preserve"> </w:t>
      </w:r>
      <w:r w:rsidRPr="00416FFF">
        <w:rPr>
          <w:rFonts w:hint="cs"/>
          <w:rtl/>
        </w:rPr>
        <w:t>بين</w:t>
      </w:r>
      <w:r w:rsidRPr="00416FFF">
        <w:rPr>
          <w:rtl/>
        </w:rPr>
        <w:t xml:space="preserve"> </w:t>
      </w:r>
      <w:r w:rsidRPr="00416FFF">
        <w:rPr>
          <w:rFonts w:hint="cs"/>
          <w:rtl/>
        </w:rPr>
        <w:t>الأداء</w:t>
      </w:r>
      <w:r w:rsidRPr="00416FFF">
        <w:rPr>
          <w:rtl/>
        </w:rPr>
        <w:t xml:space="preserve"> </w:t>
      </w:r>
      <w:r w:rsidRPr="00416FFF">
        <w:rPr>
          <w:rFonts w:hint="cs"/>
          <w:rtl/>
        </w:rPr>
        <w:t>المطلوب</w:t>
      </w:r>
      <w:r w:rsidRPr="00416FFF">
        <w:rPr>
          <w:rtl/>
        </w:rPr>
        <w:t xml:space="preserve"> </w:t>
      </w:r>
      <w:r w:rsidRPr="00416FFF">
        <w:rPr>
          <w:rFonts w:hint="cs"/>
          <w:rtl/>
        </w:rPr>
        <w:t>والأداء</w:t>
      </w:r>
      <w:r w:rsidRPr="00416FFF">
        <w:rPr>
          <w:rtl/>
        </w:rPr>
        <w:t xml:space="preserve"> </w:t>
      </w:r>
      <w:r w:rsidRPr="00416FFF">
        <w:rPr>
          <w:rFonts w:hint="cs"/>
          <w:rtl/>
        </w:rPr>
        <w:t>الفعلي</w:t>
      </w:r>
      <w:r w:rsidRPr="00416FFF">
        <w:rPr>
          <w:rtl/>
        </w:rPr>
        <w:t xml:space="preserve"> </w:t>
      </w:r>
      <w:r w:rsidRPr="00416FFF">
        <w:rPr>
          <w:rFonts w:hint="cs"/>
          <w:rtl/>
        </w:rPr>
        <w:t>للوصول</w:t>
      </w:r>
      <w:r w:rsidRPr="00416FFF">
        <w:rPr>
          <w:rtl/>
        </w:rPr>
        <w:t xml:space="preserve"> </w:t>
      </w:r>
      <w:r w:rsidRPr="00416FFF">
        <w:rPr>
          <w:rFonts w:hint="cs"/>
          <w:rtl/>
        </w:rPr>
        <w:t>إلى</w:t>
      </w:r>
      <w:r w:rsidRPr="00416FFF">
        <w:rPr>
          <w:rtl/>
        </w:rPr>
        <w:t xml:space="preserve"> </w:t>
      </w:r>
      <w:r w:rsidRPr="00416FFF">
        <w:rPr>
          <w:rFonts w:hint="cs"/>
          <w:rtl/>
        </w:rPr>
        <w:t>الإنتاج</w:t>
      </w:r>
      <w:r w:rsidRPr="00416FFF">
        <w:rPr>
          <w:rtl/>
        </w:rPr>
        <w:t xml:space="preserve"> </w:t>
      </w:r>
      <w:r w:rsidRPr="00416FFF">
        <w:rPr>
          <w:rFonts w:hint="cs"/>
          <w:rtl/>
        </w:rPr>
        <w:t>المرجو</w:t>
      </w:r>
      <w:r w:rsidRPr="00416FFF">
        <w:rPr>
          <w:rtl/>
        </w:rPr>
        <w:t xml:space="preserve"> </w:t>
      </w:r>
      <w:r w:rsidRPr="00416FFF">
        <w:rPr>
          <w:rFonts w:hint="cs"/>
          <w:rtl/>
        </w:rPr>
        <w:t>في</w:t>
      </w:r>
      <w:r w:rsidRPr="00416FFF">
        <w:rPr>
          <w:rtl/>
        </w:rPr>
        <w:t xml:space="preserve"> </w:t>
      </w:r>
      <w:r w:rsidRPr="00416FFF">
        <w:rPr>
          <w:rFonts w:hint="cs"/>
          <w:rtl/>
        </w:rPr>
        <w:t>الشركات (سامر، 2020).</w:t>
      </w:r>
    </w:p>
    <w:p w14:paraId="4B2CD135" w14:textId="5F1F499B" w:rsidR="00D153CF" w:rsidRDefault="00D153CF" w:rsidP="00D153CF">
      <w:pPr>
        <w:pStyle w:val="00000"/>
        <w:rPr>
          <w:rtl/>
        </w:rPr>
      </w:pPr>
      <w:r w:rsidRPr="00416FFF">
        <w:rPr>
          <w:rFonts w:hint="cs"/>
          <w:rtl/>
        </w:rPr>
        <w:t>لذا يرى الباحث أن تقييم الأداء يعد أداة فعالة لتعزيز الإنتاجية؛ حيث يوفر بيئة تشجيع على التواصل المستمر بين المديرين والعاملين؛ مما يؤدي إلى تحسين الأداء، ويعمل هذا التقييم على تحديد نقاط الضعف في الأداء، ويساعد في وضع استراتيجيات للتطوير والتدريب؛ مما يعزز الرضا الوظيفي والابتكار بين العاملين، وهذا ما يحقق الأهداف الإنتاجية المرجوة وزيادة الكفاءة التنظيمية.</w:t>
      </w:r>
    </w:p>
    <w:p w14:paraId="1617618B" w14:textId="77777777" w:rsidR="00D153CF" w:rsidRPr="00416FFF" w:rsidRDefault="00D153CF" w:rsidP="00D153CF">
      <w:pPr>
        <w:pStyle w:val="222"/>
        <w:rPr>
          <w:rtl/>
          <w:lang w:bidi="ar-EG"/>
        </w:rPr>
      </w:pPr>
      <w:bookmarkStart w:id="24" w:name="_Toc183454915"/>
      <w:r w:rsidRPr="00416FFF">
        <w:rPr>
          <w:rFonts w:hint="cs"/>
          <w:rtl/>
          <w:lang w:bidi="ar-EG"/>
        </w:rPr>
        <w:t xml:space="preserve">1-5 </w:t>
      </w:r>
      <w:r w:rsidRPr="00416FFF">
        <w:rPr>
          <w:rtl/>
          <w:lang w:bidi="ar-EG"/>
        </w:rPr>
        <w:t>المبحث الثالث: الالتزام المهني</w:t>
      </w:r>
      <w:bookmarkEnd w:id="24"/>
    </w:p>
    <w:p w14:paraId="1A05DFF3" w14:textId="77777777" w:rsidR="00D153CF" w:rsidRPr="00416FFF" w:rsidRDefault="00D153CF" w:rsidP="00AF0E54">
      <w:pPr>
        <w:pStyle w:val="333"/>
        <w:jc w:val="left"/>
      </w:pPr>
      <w:bookmarkStart w:id="25" w:name="_Toc183454916"/>
      <w:r w:rsidRPr="00416FFF">
        <w:rPr>
          <w:rFonts w:hint="cs"/>
          <w:rtl/>
        </w:rPr>
        <w:t>1-5-1</w:t>
      </w:r>
      <w:r w:rsidRPr="00416FFF">
        <w:rPr>
          <w:rtl/>
        </w:rPr>
        <w:t>مقدمة</w:t>
      </w:r>
      <w:bookmarkEnd w:id="25"/>
    </w:p>
    <w:p w14:paraId="6E6D2792" w14:textId="77777777" w:rsidR="00D153CF" w:rsidRPr="00416FFF" w:rsidRDefault="00D153CF" w:rsidP="00D153CF">
      <w:pPr>
        <w:pStyle w:val="00000"/>
        <w:rPr>
          <w:rtl/>
        </w:rPr>
      </w:pPr>
      <w:r w:rsidRPr="00416FFF">
        <w:rPr>
          <w:rFonts w:hint="cs"/>
          <w:rtl/>
        </w:rPr>
        <w:lastRenderedPageBreak/>
        <w:t>في عالم سريع التغيير تتزايد التحديات والضغوط، يصبح الالتزام المهني عنصرًا حاسمًا للحفاظ على جودة الأداء والإنتاجية، كما أنه يسهم في بناء سمعة قوية للشركات؛ مما يؤدي إلى زيادة الثقة والولاء من العملاء والعاملين على حد سواء، كما أن تعزيز الالتزام المهني لا يعتبر مجرد واجب أخلاقي، بل هو استثمار طويل الأمد في النجاح الفردي والجماعي.</w:t>
      </w:r>
    </w:p>
    <w:p w14:paraId="6C93F204" w14:textId="5DF7967C" w:rsidR="00D153CF" w:rsidRPr="00416FFF" w:rsidRDefault="00D153CF" w:rsidP="00D153CF">
      <w:pPr>
        <w:pStyle w:val="00000"/>
        <w:rPr>
          <w:rtl/>
        </w:rPr>
      </w:pPr>
      <w:r w:rsidRPr="00416FFF">
        <w:rPr>
          <w:rFonts w:hint="cs"/>
          <w:rtl/>
        </w:rPr>
        <w:t>يعتبر</w:t>
      </w:r>
      <w:r w:rsidRPr="00416FFF">
        <w:rPr>
          <w:rtl/>
        </w:rPr>
        <w:t xml:space="preserve"> </w:t>
      </w:r>
      <w:r w:rsidRPr="00416FFF">
        <w:rPr>
          <w:rFonts w:hint="cs"/>
          <w:rtl/>
        </w:rPr>
        <w:t>الالتزام</w:t>
      </w:r>
      <w:r w:rsidRPr="00416FFF">
        <w:rPr>
          <w:rtl/>
        </w:rPr>
        <w:t xml:space="preserve"> </w:t>
      </w:r>
      <w:r w:rsidRPr="00416FFF">
        <w:rPr>
          <w:rFonts w:hint="cs"/>
          <w:rtl/>
        </w:rPr>
        <w:t>المهني</w:t>
      </w:r>
      <w:r w:rsidRPr="00416FFF">
        <w:rPr>
          <w:rtl/>
        </w:rPr>
        <w:t xml:space="preserve"> </w:t>
      </w:r>
      <w:r w:rsidRPr="00416FFF">
        <w:rPr>
          <w:rFonts w:hint="cs"/>
          <w:rtl/>
        </w:rPr>
        <w:t>من</w:t>
      </w:r>
      <w:r w:rsidRPr="00416FFF">
        <w:rPr>
          <w:rtl/>
        </w:rPr>
        <w:t xml:space="preserve"> </w:t>
      </w:r>
      <w:r w:rsidRPr="00416FFF">
        <w:rPr>
          <w:rFonts w:hint="cs"/>
          <w:rtl/>
        </w:rPr>
        <w:t>المواضيع</w:t>
      </w:r>
      <w:r w:rsidRPr="00416FFF">
        <w:rPr>
          <w:rtl/>
        </w:rPr>
        <w:t xml:space="preserve"> </w:t>
      </w:r>
      <w:r w:rsidRPr="00416FFF">
        <w:rPr>
          <w:rFonts w:hint="cs"/>
          <w:rtl/>
        </w:rPr>
        <w:t>التي</w:t>
      </w:r>
      <w:r w:rsidRPr="00416FFF">
        <w:rPr>
          <w:rtl/>
        </w:rPr>
        <w:t xml:space="preserve"> </w:t>
      </w:r>
      <w:r w:rsidRPr="00416FFF">
        <w:rPr>
          <w:rFonts w:hint="cs"/>
          <w:rtl/>
        </w:rPr>
        <w:t>نالت</w:t>
      </w:r>
      <w:r w:rsidRPr="00416FFF">
        <w:rPr>
          <w:rtl/>
        </w:rPr>
        <w:t xml:space="preserve"> </w:t>
      </w:r>
      <w:r w:rsidRPr="00416FFF">
        <w:rPr>
          <w:rFonts w:hint="cs"/>
          <w:rtl/>
        </w:rPr>
        <w:t>اهتمامًا</w:t>
      </w:r>
      <w:r w:rsidRPr="00416FFF">
        <w:rPr>
          <w:rtl/>
        </w:rPr>
        <w:t xml:space="preserve"> </w:t>
      </w:r>
      <w:r w:rsidRPr="00416FFF">
        <w:rPr>
          <w:rFonts w:hint="cs"/>
          <w:rtl/>
        </w:rPr>
        <w:t>كبيرًا</w:t>
      </w:r>
      <w:r w:rsidRPr="00416FFF">
        <w:rPr>
          <w:rtl/>
        </w:rPr>
        <w:t xml:space="preserve"> </w:t>
      </w:r>
      <w:r w:rsidRPr="00416FFF">
        <w:rPr>
          <w:rFonts w:hint="cs"/>
          <w:rtl/>
        </w:rPr>
        <w:t>من</w:t>
      </w:r>
      <w:r w:rsidRPr="00416FFF">
        <w:rPr>
          <w:rtl/>
        </w:rPr>
        <w:t xml:space="preserve"> </w:t>
      </w:r>
      <w:r w:rsidRPr="00416FFF">
        <w:rPr>
          <w:rFonts w:hint="cs"/>
          <w:rtl/>
        </w:rPr>
        <w:t>قبل</w:t>
      </w:r>
      <w:r w:rsidRPr="00416FFF">
        <w:rPr>
          <w:rtl/>
        </w:rPr>
        <w:t xml:space="preserve"> </w:t>
      </w:r>
      <w:r w:rsidRPr="00416FFF">
        <w:rPr>
          <w:rFonts w:hint="cs"/>
          <w:rtl/>
        </w:rPr>
        <w:t>الكثير، نظرًا</w:t>
      </w:r>
      <w:r w:rsidRPr="00416FFF">
        <w:rPr>
          <w:rtl/>
        </w:rPr>
        <w:t xml:space="preserve"> </w:t>
      </w:r>
      <w:r w:rsidRPr="00416FFF">
        <w:rPr>
          <w:rFonts w:hint="cs"/>
          <w:rtl/>
        </w:rPr>
        <w:t>لأهميته</w:t>
      </w:r>
      <w:r w:rsidRPr="00416FFF">
        <w:rPr>
          <w:rtl/>
        </w:rPr>
        <w:t xml:space="preserve"> </w:t>
      </w:r>
      <w:r w:rsidRPr="00416FFF">
        <w:rPr>
          <w:rFonts w:hint="cs"/>
          <w:rtl/>
        </w:rPr>
        <w:t>الكبيرة</w:t>
      </w:r>
      <w:r w:rsidRPr="00416FFF">
        <w:rPr>
          <w:rtl/>
        </w:rPr>
        <w:t xml:space="preserve"> </w:t>
      </w:r>
      <w:r w:rsidRPr="00416FFF">
        <w:rPr>
          <w:rFonts w:hint="cs"/>
          <w:rtl/>
        </w:rPr>
        <w:t>في</w:t>
      </w:r>
      <w:r w:rsidRPr="00416FFF">
        <w:rPr>
          <w:rtl/>
        </w:rPr>
        <w:t xml:space="preserve"> </w:t>
      </w:r>
      <w:r w:rsidRPr="00416FFF">
        <w:rPr>
          <w:rFonts w:hint="cs"/>
          <w:rtl/>
        </w:rPr>
        <w:t>بلوغ</w:t>
      </w:r>
      <w:r w:rsidRPr="00416FFF">
        <w:rPr>
          <w:rtl/>
        </w:rPr>
        <w:t xml:space="preserve"> </w:t>
      </w:r>
      <w:r w:rsidRPr="00416FFF">
        <w:rPr>
          <w:rFonts w:hint="cs"/>
          <w:rtl/>
        </w:rPr>
        <w:t>أهداف</w:t>
      </w:r>
      <w:r w:rsidRPr="00416FFF">
        <w:rPr>
          <w:rtl/>
        </w:rPr>
        <w:t xml:space="preserve"> </w:t>
      </w:r>
      <w:r w:rsidRPr="00416FFF">
        <w:rPr>
          <w:rFonts w:hint="cs"/>
          <w:rtl/>
        </w:rPr>
        <w:t>الشركة</w:t>
      </w:r>
      <w:r w:rsidRPr="00416FFF">
        <w:rPr>
          <w:rtl/>
        </w:rPr>
        <w:t xml:space="preserve"> </w:t>
      </w:r>
      <w:r w:rsidRPr="00416FFF">
        <w:rPr>
          <w:rFonts w:hint="cs"/>
          <w:rtl/>
        </w:rPr>
        <w:t>والذي</w:t>
      </w:r>
      <w:r w:rsidRPr="00416FFF">
        <w:rPr>
          <w:rtl/>
        </w:rPr>
        <w:t xml:space="preserve"> </w:t>
      </w:r>
      <w:r w:rsidRPr="00416FFF">
        <w:rPr>
          <w:rFonts w:hint="cs"/>
          <w:rtl/>
        </w:rPr>
        <w:t>يعتبر</w:t>
      </w:r>
      <w:r w:rsidRPr="00416FFF">
        <w:rPr>
          <w:rtl/>
        </w:rPr>
        <w:t xml:space="preserve"> </w:t>
      </w:r>
      <w:r w:rsidRPr="00416FFF">
        <w:rPr>
          <w:rFonts w:hint="cs"/>
          <w:rtl/>
        </w:rPr>
        <w:t>طريق</w:t>
      </w:r>
      <w:r w:rsidRPr="00416FFF">
        <w:rPr>
          <w:rtl/>
        </w:rPr>
        <w:t xml:space="preserve"> </w:t>
      </w:r>
      <w:r w:rsidRPr="00416FFF">
        <w:rPr>
          <w:rFonts w:hint="cs"/>
          <w:rtl/>
        </w:rPr>
        <w:t>لنجاحها،</w:t>
      </w:r>
      <w:r w:rsidRPr="00416FFF">
        <w:rPr>
          <w:rtl/>
        </w:rPr>
        <w:t xml:space="preserve"> </w:t>
      </w:r>
      <w:r w:rsidRPr="00416FFF">
        <w:rPr>
          <w:rFonts w:hint="cs"/>
          <w:rtl/>
        </w:rPr>
        <w:t>بالإضافة</w:t>
      </w:r>
      <w:r w:rsidRPr="00416FFF">
        <w:rPr>
          <w:rtl/>
        </w:rPr>
        <w:t xml:space="preserve"> </w:t>
      </w:r>
      <w:r w:rsidRPr="00416FFF">
        <w:rPr>
          <w:rFonts w:hint="cs"/>
          <w:rtl/>
        </w:rPr>
        <w:t>إلى</w:t>
      </w:r>
      <w:r w:rsidRPr="00416FFF">
        <w:rPr>
          <w:rtl/>
        </w:rPr>
        <w:t xml:space="preserve"> </w:t>
      </w:r>
      <w:r w:rsidRPr="00416FFF">
        <w:rPr>
          <w:rFonts w:hint="cs"/>
          <w:rtl/>
        </w:rPr>
        <w:t>رفع</w:t>
      </w:r>
      <w:r w:rsidRPr="00416FFF">
        <w:rPr>
          <w:rtl/>
        </w:rPr>
        <w:t xml:space="preserve"> </w:t>
      </w:r>
      <w:r w:rsidRPr="00416FFF">
        <w:rPr>
          <w:rFonts w:hint="cs"/>
          <w:rtl/>
        </w:rPr>
        <w:t>إنتاجية</w:t>
      </w:r>
      <w:r w:rsidRPr="00416FFF">
        <w:rPr>
          <w:rtl/>
        </w:rPr>
        <w:t xml:space="preserve"> </w:t>
      </w:r>
      <w:r w:rsidRPr="00416FFF">
        <w:rPr>
          <w:rFonts w:hint="cs"/>
          <w:rtl/>
        </w:rPr>
        <w:t>العمال</w:t>
      </w:r>
      <w:r w:rsidRPr="00416FFF">
        <w:rPr>
          <w:rtl/>
        </w:rPr>
        <w:t xml:space="preserve"> </w:t>
      </w:r>
      <w:r w:rsidRPr="00416FFF">
        <w:rPr>
          <w:rFonts w:hint="cs"/>
          <w:rtl/>
        </w:rPr>
        <w:t>وتطوير</w:t>
      </w:r>
      <w:r w:rsidRPr="00416FFF">
        <w:rPr>
          <w:rtl/>
        </w:rPr>
        <w:t xml:space="preserve"> </w:t>
      </w:r>
      <w:r w:rsidRPr="00416FFF">
        <w:rPr>
          <w:rFonts w:hint="cs"/>
          <w:rtl/>
        </w:rPr>
        <w:t>قدراتهم</w:t>
      </w:r>
      <w:r w:rsidRPr="00416FFF">
        <w:rPr>
          <w:rtl/>
        </w:rPr>
        <w:t xml:space="preserve"> </w:t>
      </w:r>
      <w:r w:rsidRPr="00416FFF">
        <w:rPr>
          <w:rFonts w:hint="cs"/>
          <w:rtl/>
        </w:rPr>
        <w:t>وكفاءتهم،</w:t>
      </w:r>
      <w:r w:rsidRPr="00416FFF">
        <w:rPr>
          <w:rtl/>
        </w:rPr>
        <w:t xml:space="preserve"> </w:t>
      </w:r>
      <w:r w:rsidRPr="00416FFF">
        <w:rPr>
          <w:rFonts w:hint="cs"/>
          <w:rtl/>
        </w:rPr>
        <w:t>وهذا</w:t>
      </w:r>
      <w:r w:rsidRPr="00416FFF">
        <w:rPr>
          <w:rtl/>
        </w:rPr>
        <w:t xml:space="preserve"> </w:t>
      </w:r>
      <w:r w:rsidRPr="00416FFF">
        <w:rPr>
          <w:rFonts w:hint="cs"/>
          <w:rtl/>
        </w:rPr>
        <w:t>ما</w:t>
      </w:r>
      <w:r w:rsidRPr="00416FFF">
        <w:rPr>
          <w:rtl/>
        </w:rPr>
        <w:t xml:space="preserve"> </w:t>
      </w:r>
      <w:r w:rsidRPr="00416FFF">
        <w:rPr>
          <w:rFonts w:hint="cs"/>
          <w:rtl/>
        </w:rPr>
        <w:t>ينعكس</w:t>
      </w:r>
      <w:r w:rsidRPr="00416FFF">
        <w:rPr>
          <w:rtl/>
        </w:rPr>
        <w:t xml:space="preserve"> </w:t>
      </w:r>
      <w:r w:rsidRPr="00416FFF">
        <w:rPr>
          <w:rFonts w:hint="cs"/>
          <w:rtl/>
        </w:rPr>
        <w:t>إيجابًا</w:t>
      </w:r>
      <w:r w:rsidRPr="00416FFF">
        <w:rPr>
          <w:rtl/>
        </w:rPr>
        <w:t xml:space="preserve"> </w:t>
      </w:r>
      <w:r w:rsidRPr="00416FFF">
        <w:rPr>
          <w:rFonts w:hint="cs"/>
          <w:rtl/>
        </w:rPr>
        <w:t>على</w:t>
      </w:r>
      <w:r w:rsidRPr="00416FFF">
        <w:rPr>
          <w:rtl/>
        </w:rPr>
        <w:t xml:space="preserve"> </w:t>
      </w:r>
      <w:r w:rsidRPr="00416FFF">
        <w:rPr>
          <w:rFonts w:hint="cs"/>
          <w:rtl/>
        </w:rPr>
        <w:t>أداء</w:t>
      </w:r>
      <w:r w:rsidRPr="00416FFF">
        <w:rPr>
          <w:rtl/>
        </w:rPr>
        <w:t xml:space="preserve"> </w:t>
      </w:r>
      <w:r w:rsidRPr="00416FFF">
        <w:rPr>
          <w:rFonts w:hint="cs"/>
          <w:rtl/>
        </w:rPr>
        <w:t>وظائفهم،</w:t>
      </w:r>
      <w:r w:rsidRPr="00416FFF">
        <w:rPr>
          <w:rtl/>
        </w:rPr>
        <w:t xml:space="preserve"> </w:t>
      </w:r>
      <w:r w:rsidRPr="00416FFF">
        <w:rPr>
          <w:rFonts w:hint="cs"/>
          <w:rtl/>
        </w:rPr>
        <w:t>إذ</w:t>
      </w:r>
      <w:r w:rsidRPr="00416FFF">
        <w:rPr>
          <w:rtl/>
        </w:rPr>
        <w:t xml:space="preserve"> </w:t>
      </w:r>
      <w:r w:rsidRPr="00416FFF">
        <w:rPr>
          <w:rFonts w:hint="cs"/>
          <w:rtl/>
        </w:rPr>
        <w:t>يعتبر</w:t>
      </w:r>
      <w:r w:rsidRPr="00416FFF">
        <w:rPr>
          <w:rtl/>
        </w:rPr>
        <w:t xml:space="preserve"> </w:t>
      </w:r>
      <w:r w:rsidRPr="00416FFF">
        <w:rPr>
          <w:rFonts w:hint="cs"/>
          <w:rtl/>
        </w:rPr>
        <w:t>الأداء</w:t>
      </w:r>
      <w:r w:rsidRPr="00416FFF">
        <w:rPr>
          <w:rtl/>
        </w:rPr>
        <w:t xml:space="preserve"> </w:t>
      </w:r>
      <w:r w:rsidRPr="00416FFF">
        <w:rPr>
          <w:rFonts w:hint="cs"/>
          <w:rtl/>
        </w:rPr>
        <w:t>الوسيلة</w:t>
      </w:r>
      <w:r w:rsidRPr="00416FFF">
        <w:rPr>
          <w:rtl/>
        </w:rPr>
        <w:t xml:space="preserve"> </w:t>
      </w:r>
      <w:r w:rsidRPr="00416FFF">
        <w:rPr>
          <w:rFonts w:hint="cs"/>
          <w:rtl/>
        </w:rPr>
        <w:t>الوحيدة</w:t>
      </w:r>
      <w:r w:rsidRPr="00416FFF">
        <w:rPr>
          <w:rtl/>
        </w:rPr>
        <w:t xml:space="preserve"> </w:t>
      </w:r>
      <w:r w:rsidRPr="00416FFF">
        <w:rPr>
          <w:rFonts w:hint="cs"/>
          <w:rtl/>
        </w:rPr>
        <w:t>لتحقيق</w:t>
      </w:r>
      <w:r w:rsidRPr="00416FFF">
        <w:rPr>
          <w:rtl/>
        </w:rPr>
        <w:t xml:space="preserve"> </w:t>
      </w:r>
      <w:r w:rsidRPr="00416FFF">
        <w:rPr>
          <w:rFonts w:hint="cs"/>
          <w:rtl/>
        </w:rPr>
        <w:t>أهداف</w:t>
      </w:r>
      <w:r w:rsidRPr="00416FFF">
        <w:rPr>
          <w:rtl/>
        </w:rPr>
        <w:t xml:space="preserve"> </w:t>
      </w:r>
      <w:r w:rsidRPr="00416FFF">
        <w:rPr>
          <w:rFonts w:hint="cs"/>
          <w:rtl/>
        </w:rPr>
        <w:t>العمل</w:t>
      </w:r>
      <w:r w:rsidRPr="00416FFF">
        <w:rPr>
          <w:rtl/>
        </w:rPr>
        <w:t xml:space="preserve"> </w:t>
      </w:r>
      <w:r w:rsidRPr="00416FFF">
        <w:rPr>
          <w:rFonts w:hint="cs"/>
          <w:rtl/>
        </w:rPr>
        <w:t>ومؤشر</w:t>
      </w:r>
      <w:r w:rsidRPr="00416FFF">
        <w:rPr>
          <w:rtl/>
        </w:rPr>
        <w:t xml:space="preserve"> </w:t>
      </w:r>
      <w:r w:rsidRPr="00416FFF">
        <w:rPr>
          <w:rFonts w:hint="cs"/>
          <w:rtl/>
        </w:rPr>
        <w:t>على</w:t>
      </w:r>
      <w:r w:rsidRPr="00416FFF">
        <w:rPr>
          <w:rtl/>
        </w:rPr>
        <w:t xml:space="preserve"> </w:t>
      </w:r>
      <w:r w:rsidRPr="00416FFF">
        <w:rPr>
          <w:rFonts w:hint="cs"/>
          <w:rtl/>
        </w:rPr>
        <w:t>درجة</w:t>
      </w:r>
      <w:r w:rsidRPr="00416FFF">
        <w:rPr>
          <w:rtl/>
        </w:rPr>
        <w:t xml:space="preserve"> </w:t>
      </w:r>
      <w:r w:rsidRPr="00416FFF">
        <w:rPr>
          <w:rFonts w:hint="cs"/>
          <w:rtl/>
        </w:rPr>
        <w:t>إتمام</w:t>
      </w:r>
      <w:r w:rsidRPr="00416FFF">
        <w:rPr>
          <w:rtl/>
        </w:rPr>
        <w:t xml:space="preserve"> </w:t>
      </w:r>
      <w:r w:rsidRPr="00416FFF">
        <w:rPr>
          <w:rFonts w:hint="cs"/>
          <w:rtl/>
        </w:rPr>
        <w:t>المهام</w:t>
      </w:r>
      <w:r w:rsidRPr="00416FFF">
        <w:rPr>
          <w:rtl/>
        </w:rPr>
        <w:t xml:space="preserve"> </w:t>
      </w:r>
      <w:r w:rsidRPr="00416FFF">
        <w:rPr>
          <w:rFonts w:hint="cs"/>
          <w:rtl/>
        </w:rPr>
        <w:t>المسندة</w:t>
      </w:r>
      <w:r w:rsidRPr="00416FFF">
        <w:rPr>
          <w:rtl/>
        </w:rPr>
        <w:t xml:space="preserve"> </w:t>
      </w:r>
      <w:r w:rsidRPr="00416FFF">
        <w:rPr>
          <w:rFonts w:hint="cs"/>
          <w:rtl/>
        </w:rPr>
        <w:t>للعامل؛ حيث</w:t>
      </w:r>
      <w:r w:rsidRPr="00416FFF">
        <w:rPr>
          <w:rtl/>
        </w:rPr>
        <w:t xml:space="preserve"> </w:t>
      </w:r>
      <w:r w:rsidRPr="00416FFF">
        <w:rPr>
          <w:rFonts w:hint="cs"/>
          <w:rtl/>
        </w:rPr>
        <w:t>تكون</w:t>
      </w:r>
      <w:r w:rsidRPr="00416FFF">
        <w:rPr>
          <w:rtl/>
        </w:rPr>
        <w:t xml:space="preserve"> </w:t>
      </w:r>
      <w:r w:rsidRPr="00416FFF">
        <w:rPr>
          <w:rFonts w:hint="cs"/>
          <w:rtl/>
        </w:rPr>
        <w:t>الشركة</w:t>
      </w:r>
      <w:r w:rsidRPr="00416FFF">
        <w:rPr>
          <w:rtl/>
        </w:rPr>
        <w:t xml:space="preserve"> </w:t>
      </w:r>
      <w:r w:rsidRPr="00416FFF">
        <w:rPr>
          <w:rFonts w:hint="cs"/>
          <w:rtl/>
        </w:rPr>
        <w:t>أكثر</w:t>
      </w:r>
      <w:r w:rsidRPr="00416FFF">
        <w:rPr>
          <w:rtl/>
        </w:rPr>
        <w:t xml:space="preserve"> </w:t>
      </w:r>
      <w:r w:rsidRPr="00416FFF">
        <w:rPr>
          <w:rFonts w:hint="cs"/>
          <w:rtl/>
        </w:rPr>
        <w:t>استقرار</w:t>
      </w:r>
      <w:r w:rsidRPr="00416FFF">
        <w:rPr>
          <w:rtl/>
        </w:rPr>
        <w:t xml:space="preserve"> </w:t>
      </w:r>
      <w:r w:rsidRPr="00416FFF">
        <w:rPr>
          <w:rFonts w:hint="cs"/>
          <w:rtl/>
        </w:rPr>
        <w:t>واستمرار</w:t>
      </w:r>
      <w:r w:rsidRPr="00416FFF">
        <w:rPr>
          <w:rtl/>
        </w:rPr>
        <w:t xml:space="preserve"> </w:t>
      </w:r>
      <w:r w:rsidRPr="00416FFF">
        <w:rPr>
          <w:rFonts w:hint="cs"/>
          <w:rtl/>
        </w:rPr>
        <w:t>في</w:t>
      </w:r>
      <w:r w:rsidRPr="00416FFF">
        <w:rPr>
          <w:rtl/>
        </w:rPr>
        <w:t xml:space="preserve"> </w:t>
      </w:r>
      <w:r w:rsidRPr="00416FFF">
        <w:rPr>
          <w:rFonts w:hint="cs"/>
          <w:rtl/>
        </w:rPr>
        <w:t>البقاء</w:t>
      </w:r>
      <w:r w:rsidRPr="00416FFF">
        <w:rPr>
          <w:rtl/>
        </w:rPr>
        <w:t xml:space="preserve"> </w:t>
      </w:r>
      <w:r w:rsidRPr="00416FFF">
        <w:rPr>
          <w:rFonts w:hint="cs"/>
          <w:rtl/>
        </w:rPr>
        <w:t>لفترة</w:t>
      </w:r>
      <w:r w:rsidRPr="00416FFF">
        <w:rPr>
          <w:rtl/>
        </w:rPr>
        <w:t xml:space="preserve"> </w:t>
      </w:r>
      <w:r w:rsidRPr="00416FFF">
        <w:rPr>
          <w:rFonts w:hint="cs"/>
          <w:rtl/>
        </w:rPr>
        <w:t>طويلة</w:t>
      </w:r>
      <w:r w:rsidRPr="00416FFF">
        <w:rPr>
          <w:rtl/>
        </w:rPr>
        <w:t xml:space="preserve"> </w:t>
      </w:r>
      <w:r w:rsidRPr="00416FFF">
        <w:rPr>
          <w:rFonts w:hint="cs"/>
          <w:rtl/>
        </w:rPr>
        <w:t>عندما</w:t>
      </w:r>
      <w:r w:rsidRPr="00416FFF">
        <w:rPr>
          <w:rtl/>
        </w:rPr>
        <w:t xml:space="preserve"> </w:t>
      </w:r>
      <w:r w:rsidRPr="00416FFF">
        <w:rPr>
          <w:rFonts w:hint="cs"/>
          <w:rtl/>
        </w:rPr>
        <w:t>يكون</w:t>
      </w:r>
      <w:r w:rsidRPr="00416FFF">
        <w:rPr>
          <w:rtl/>
        </w:rPr>
        <w:t xml:space="preserve"> </w:t>
      </w:r>
      <w:r w:rsidRPr="00416FFF">
        <w:rPr>
          <w:rFonts w:hint="cs"/>
          <w:rtl/>
        </w:rPr>
        <w:t>أداء</w:t>
      </w:r>
      <w:r w:rsidRPr="00416FFF">
        <w:rPr>
          <w:rtl/>
        </w:rPr>
        <w:t xml:space="preserve"> </w:t>
      </w:r>
      <w:r w:rsidRPr="00416FFF">
        <w:rPr>
          <w:rFonts w:hint="cs"/>
          <w:rtl/>
        </w:rPr>
        <w:t>العاملين</w:t>
      </w:r>
      <w:r w:rsidRPr="00416FFF">
        <w:rPr>
          <w:rtl/>
        </w:rPr>
        <w:t xml:space="preserve"> </w:t>
      </w:r>
      <w:r w:rsidRPr="00416FFF">
        <w:rPr>
          <w:rFonts w:hint="cs"/>
          <w:rtl/>
        </w:rPr>
        <w:t>أداء</w:t>
      </w:r>
      <w:r w:rsidRPr="00416FFF">
        <w:rPr>
          <w:rtl/>
        </w:rPr>
        <w:t xml:space="preserve"> </w:t>
      </w:r>
      <w:r w:rsidRPr="00416FFF">
        <w:rPr>
          <w:rFonts w:hint="cs"/>
          <w:rtl/>
        </w:rPr>
        <w:t>متميز (</w:t>
      </w:r>
      <w:proofErr w:type="spellStart"/>
      <w:r w:rsidRPr="00416FFF">
        <w:rPr>
          <w:rFonts w:hint="cs"/>
          <w:rtl/>
        </w:rPr>
        <w:t>طلحاوي</w:t>
      </w:r>
      <w:proofErr w:type="spellEnd"/>
      <w:r w:rsidRPr="00416FFF">
        <w:rPr>
          <w:rFonts w:hint="cs"/>
          <w:rtl/>
        </w:rPr>
        <w:t xml:space="preserve"> وبراهيمي، 2020)</w:t>
      </w:r>
      <w:r w:rsidRPr="00416FFF">
        <w:rPr>
          <w:rtl/>
        </w:rPr>
        <w:t>.</w:t>
      </w:r>
    </w:p>
    <w:p w14:paraId="02B8658A" w14:textId="7E54F6A0" w:rsidR="00D153CF" w:rsidRPr="00416FFF" w:rsidRDefault="00D153CF" w:rsidP="00D153CF">
      <w:pPr>
        <w:pStyle w:val="00000"/>
        <w:rPr>
          <w:rtl/>
        </w:rPr>
      </w:pPr>
      <w:r w:rsidRPr="00416FFF">
        <w:rPr>
          <w:rFonts w:hint="cs"/>
          <w:rtl/>
        </w:rPr>
        <w:t>إذ يعتبر الالتزام المهني ركنًا أساسيًا في العملية الإدارية بجميع مستوياتها وضرورة ملحة تحرص على تحقيقها الشركات المتعلمة للتطور والاستمرار في بيئة تنافسية شديدة التعقيد لتحقيق أهدافها وبالتالي فهو مطلبًا رئيسًا للمؤسسات العامة والخاصة على حد سواء (أمبارك وجمعة، 2021).</w:t>
      </w:r>
    </w:p>
    <w:p w14:paraId="771C09C4" w14:textId="790F2E7D" w:rsidR="00D153CF" w:rsidRPr="00416FFF" w:rsidRDefault="00D153CF" w:rsidP="00D153CF">
      <w:pPr>
        <w:pStyle w:val="00000"/>
        <w:rPr>
          <w:color w:val="000000" w:themeColor="text1"/>
          <w:rtl/>
        </w:rPr>
      </w:pPr>
      <w:r w:rsidRPr="00416FFF">
        <w:rPr>
          <w:rFonts w:hint="cs"/>
          <w:color w:val="000000" w:themeColor="text1"/>
          <w:rtl/>
        </w:rPr>
        <w:t xml:space="preserve">كما </w:t>
      </w:r>
      <w:r w:rsidRPr="00416FFF">
        <w:rPr>
          <w:color w:val="000000" w:themeColor="text1"/>
          <w:rtl/>
        </w:rPr>
        <w:t xml:space="preserve">يعتبر الالتزام المهني هو القوة النسبية التي يتم تحديدها من خلال انخراط العاملين في الشركات، وقد يشمل ذلك إيمان الفرد بأهداف وقيم </w:t>
      </w:r>
      <w:r w:rsidRPr="00416FFF">
        <w:rPr>
          <w:rFonts w:hint="cs"/>
          <w:color w:val="000000" w:themeColor="text1"/>
          <w:rtl/>
        </w:rPr>
        <w:t>الشركة</w:t>
      </w:r>
      <w:r w:rsidRPr="00416FFF">
        <w:rPr>
          <w:color w:val="000000" w:themeColor="text1"/>
          <w:rtl/>
        </w:rPr>
        <w:t xml:space="preserve"> وموافقته عليها، والاستعداد للعمل الجاد من أجل </w:t>
      </w:r>
      <w:r w:rsidRPr="00416FFF">
        <w:rPr>
          <w:rFonts w:hint="cs"/>
          <w:color w:val="000000" w:themeColor="text1"/>
          <w:rtl/>
        </w:rPr>
        <w:t>الشركة</w:t>
      </w:r>
      <w:r w:rsidRPr="00416FFF">
        <w:rPr>
          <w:color w:val="000000" w:themeColor="text1"/>
          <w:rtl/>
        </w:rPr>
        <w:t xml:space="preserve">، والاستعداد للحفاظ على العضوية في المهنة ما؛ فإن الالتزام المهني هو الاعتقاد أو قبول الأهداف والقيم المهنية المختلفة، والميل إلى بذل الجهد من أجل المهنة، والرغبة في الحفاظ على العضوية في المهنة </w:t>
      </w:r>
      <w:r w:rsidRPr="00416FFF">
        <w:rPr>
          <w:rFonts w:hint="cs"/>
          <w:color w:val="000000" w:themeColor="text1"/>
          <w:rtl/>
        </w:rPr>
        <w:t>(</w:t>
      </w:r>
      <w:r w:rsidRPr="00416FFF">
        <w:rPr>
          <w:color w:val="000000" w:themeColor="text1"/>
        </w:rPr>
        <w:t>Lestari et al, 2021</w:t>
      </w:r>
      <w:r w:rsidRPr="00416FFF">
        <w:rPr>
          <w:rFonts w:hint="cs"/>
          <w:color w:val="000000" w:themeColor="text1"/>
          <w:rtl/>
        </w:rPr>
        <w:t>)</w:t>
      </w:r>
      <w:r w:rsidRPr="00416FFF">
        <w:rPr>
          <w:color w:val="000000" w:themeColor="text1"/>
          <w:rtl/>
        </w:rPr>
        <w:t>.</w:t>
      </w:r>
    </w:p>
    <w:p w14:paraId="09AF8B9C" w14:textId="56777908" w:rsidR="00D153CF" w:rsidRPr="00416FFF" w:rsidRDefault="00D153CF" w:rsidP="00D153CF">
      <w:pPr>
        <w:pStyle w:val="00000"/>
        <w:rPr>
          <w:color w:val="000000" w:themeColor="text1"/>
          <w:rtl/>
        </w:rPr>
      </w:pPr>
      <w:r w:rsidRPr="00416FFF">
        <w:rPr>
          <w:rFonts w:hint="cs"/>
          <w:color w:val="000000" w:themeColor="text1"/>
          <w:rtl/>
        </w:rPr>
        <w:t>فضلًا</w:t>
      </w:r>
      <w:r w:rsidRPr="00416FFF">
        <w:rPr>
          <w:color w:val="000000" w:themeColor="text1"/>
          <w:rtl/>
        </w:rPr>
        <w:t xml:space="preserve"> </w:t>
      </w:r>
      <w:r w:rsidRPr="00416FFF">
        <w:rPr>
          <w:rFonts w:hint="cs"/>
          <w:color w:val="000000" w:themeColor="text1"/>
          <w:rtl/>
        </w:rPr>
        <w:t xml:space="preserve">عن </w:t>
      </w:r>
      <w:r w:rsidRPr="00416FFF">
        <w:rPr>
          <w:color w:val="000000" w:themeColor="text1"/>
          <w:rtl/>
        </w:rPr>
        <w:t>إن الالتزام المهني هو آلية تشكل السلوك التنظيمي للأفراد، ويتم تطوير الالتزام المهني أثناء عملية التنشئة الاجتماعية ويتم اكتسابه أثناء الخبرة المهنية؛ حيث إنه الارتباط العاطفي للموظفين بمهنتهم الذي يرتبط بمعتقداتهم المهنية واحترامهم وقيمهم ويعزز رضاهم واحتفاظهم بالمهنة</w:t>
      </w:r>
      <w:r w:rsidRPr="00416FFF">
        <w:rPr>
          <w:color w:val="000000" w:themeColor="text1"/>
        </w:rPr>
        <w:t xml:space="preserve"> (Akbari, 2015)</w:t>
      </w:r>
      <w:r w:rsidRPr="00416FFF">
        <w:rPr>
          <w:color w:val="000000" w:themeColor="text1"/>
          <w:rtl/>
        </w:rPr>
        <w:t>.</w:t>
      </w:r>
      <w:r w:rsidRPr="00416FFF">
        <w:rPr>
          <w:rFonts w:hint="cs"/>
          <w:color w:val="000000" w:themeColor="text1"/>
          <w:rtl/>
        </w:rPr>
        <w:t xml:space="preserve"> </w:t>
      </w:r>
    </w:p>
    <w:p w14:paraId="2E8B9D57" w14:textId="406AF90E" w:rsidR="00D153CF" w:rsidRPr="00416FFF" w:rsidRDefault="00D153CF" w:rsidP="00D153CF">
      <w:pPr>
        <w:pStyle w:val="00000"/>
        <w:rPr>
          <w:color w:val="000000" w:themeColor="text1"/>
          <w:rtl/>
        </w:rPr>
      </w:pPr>
      <w:r w:rsidRPr="00416FFF">
        <w:rPr>
          <w:rFonts w:hint="cs"/>
          <w:color w:val="000000" w:themeColor="text1"/>
          <w:rtl/>
        </w:rPr>
        <w:t>بالإضافة إلى إن الالتزام</w:t>
      </w:r>
      <w:r w:rsidRPr="00416FFF">
        <w:rPr>
          <w:color w:val="000000" w:themeColor="text1"/>
          <w:rtl/>
        </w:rPr>
        <w:t xml:space="preserve"> </w:t>
      </w:r>
      <w:r w:rsidRPr="00416FFF">
        <w:rPr>
          <w:rFonts w:hint="cs"/>
          <w:color w:val="000000" w:themeColor="text1"/>
          <w:rtl/>
        </w:rPr>
        <w:t>المهني</w:t>
      </w:r>
      <w:r w:rsidRPr="00416FFF">
        <w:rPr>
          <w:color w:val="000000" w:themeColor="text1"/>
          <w:rtl/>
        </w:rPr>
        <w:t xml:space="preserve"> </w:t>
      </w:r>
      <w:r w:rsidRPr="00416FFF">
        <w:rPr>
          <w:rFonts w:hint="cs"/>
          <w:color w:val="000000" w:themeColor="text1"/>
          <w:rtl/>
        </w:rPr>
        <w:t>هو</w:t>
      </w:r>
      <w:r w:rsidRPr="00416FFF">
        <w:rPr>
          <w:color w:val="000000" w:themeColor="text1"/>
          <w:rtl/>
        </w:rPr>
        <w:t xml:space="preserve"> </w:t>
      </w:r>
      <w:r w:rsidRPr="00416FFF">
        <w:rPr>
          <w:rFonts w:hint="cs"/>
          <w:color w:val="000000" w:themeColor="text1"/>
          <w:rtl/>
        </w:rPr>
        <w:t>أحد</w:t>
      </w:r>
      <w:r w:rsidRPr="00416FFF">
        <w:rPr>
          <w:color w:val="000000" w:themeColor="text1"/>
          <w:rtl/>
        </w:rPr>
        <w:t xml:space="preserve"> </w:t>
      </w:r>
      <w:r w:rsidRPr="00416FFF">
        <w:rPr>
          <w:rFonts w:hint="cs"/>
          <w:color w:val="000000" w:themeColor="text1"/>
          <w:rtl/>
        </w:rPr>
        <w:t>المتغيرات</w:t>
      </w:r>
      <w:r w:rsidRPr="00416FFF">
        <w:rPr>
          <w:color w:val="000000" w:themeColor="text1"/>
          <w:rtl/>
        </w:rPr>
        <w:t xml:space="preserve"> </w:t>
      </w:r>
      <w:r w:rsidRPr="00416FFF">
        <w:rPr>
          <w:rFonts w:hint="cs"/>
          <w:color w:val="000000" w:themeColor="text1"/>
          <w:rtl/>
        </w:rPr>
        <w:t>التي</w:t>
      </w:r>
      <w:r w:rsidRPr="00416FFF">
        <w:rPr>
          <w:color w:val="000000" w:themeColor="text1"/>
          <w:rtl/>
        </w:rPr>
        <w:t xml:space="preserve"> </w:t>
      </w:r>
      <w:r w:rsidRPr="00416FFF">
        <w:rPr>
          <w:rFonts w:hint="cs"/>
          <w:color w:val="000000" w:themeColor="text1"/>
          <w:rtl/>
        </w:rPr>
        <w:t>يمكن</w:t>
      </w:r>
      <w:r w:rsidRPr="00416FFF">
        <w:rPr>
          <w:color w:val="000000" w:themeColor="text1"/>
          <w:rtl/>
        </w:rPr>
        <w:t xml:space="preserve"> </w:t>
      </w:r>
      <w:r w:rsidRPr="00416FFF">
        <w:rPr>
          <w:rFonts w:hint="cs"/>
          <w:color w:val="000000" w:themeColor="text1"/>
          <w:rtl/>
        </w:rPr>
        <w:t>أن</w:t>
      </w:r>
      <w:r w:rsidRPr="00416FFF">
        <w:rPr>
          <w:color w:val="000000" w:themeColor="text1"/>
          <w:rtl/>
        </w:rPr>
        <w:t xml:space="preserve"> </w:t>
      </w:r>
      <w:r w:rsidRPr="00416FFF">
        <w:rPr>
          <w:rFonts w:hint="cs"/>
          <w:color w:val="000000" w:themeColor="text1"/>
          <w:rtl/>
        </w:rPr>
        <w:t>تكون</w:t>
      </w:r>
      <w:r w:rsidRPr="00416FFF">
        <w:rPr>
          <w:color w:val="000000" w:themeColor="text1"/>
          <w:rtl/>
        </w:rPr>
        <w:t xml:space="preserve"> </w:t>
      </w:r>
      <w:r w:rsidRPr="00416FFF">
        <w:rPr>
          <w:rFonts w:hint="cs"/>
          <w:color w:val="000000" w:themeColor="text1"/>
          <w:rtl/>
        </w:rPr>
        <w:t>وسيطًا</w:t>
      </w:r>
      <w:r w:rsidRPr="00416FFF">
        <w:rPr>
          <w:color w:val="000000" w:themeColor="text1"/>
          <w:rtl/>
        </w:rPr>
        <w:t xml:space="preserve"> </w:t>
      </w:r>
      <w:r w:rsidRPr="00416FFF">
        <w:rPr>
          <w:rFonts w:hint="cs"/>
          <w:color w:val="000000" w:themeColor="text1"/>
          <w:rtl/>
        </w:rPr>
        <w:t>بين</w:t>
      </w:r>
      <w:r w:rsidRPr="00416FFF">
        <w:rPr>
          <w:color w:val="000000" w:themeColor="text1"/>
          <w:rtl/>
        </w:rPr>
        <w:t xml:space="preserve"> </w:t>
      </w:r>
      <w:r w:rsidRPr="00416FFF">
        <w:rPr>
          <w:rFonts w:hint="cs"/>
          <w:color w:val="000000" w:themeColor="text1"/>
          <w:rtl/>
        </w:rPr>
        <w:t>الكفاءة</w:t>
      </w:r>
      <w:r w:rsidRPr="00416FFF">
        <w:rPr>
          <w:color w:val="000000" w:themeColor="text1"/>
          <w:rtl/>
        </w:rPr>
        <w:t xml:space="preserve"> </w:t>
      </w:r>
      <w:r w:rsidRPr="00416FFF">
        <w:rPr>
          <w:rFonts w:hint="cs"/>
          <w:color w:val="000000" w:themeColor="text1"/>
          <w:rtl/>
        </w:rPr>
        <w:t>المهنية</w:t>
      </w:r>
      <w:r w:rsidRPr="00416FFF">
        <w:rPr>
          <w:color w:val="000000" w:themeColor="text1"/>
          <w:rtl/>
        </w:rPr>
        <w:t xml:space="preserve"> </w:t>
      </w:r>
      <w:r w:rsidRPr="00416FFF">
        <w:rPr>
          <w:rFonts w:hint="cs"/>
          <w:color w:val="000000" w:themeColor="text1"/>
          <w:rtl/>
        </w:rPr>
        <w:t>وأداء</w:t>
      </w:r>
      <w:r w:rsidRPr="00416FFF">
        <w:rPr>
          <w:color w:val="000000" w:themeColor="text1"/>
          <w:rtl/>
        </w:rPr>
        <w:t xml:space="preserve"> </w:t>
      </w:r>
      <w:r w:rsidRPr="00416FFF">
        <w:rPr>
          <w:rFonts w:hint="cs"/>
          <w:color w:val="000000" w:themeColor="text1"/>
          <w:rtl/>
        </w:rPr>
        <w:t>العاملين</w:t>
      </w:r>
      <w:r w:rsidRPr="00416FFF">
        <w:rPr>
          <w:color w:val="000000" w:themeColor="text1"/>
          <w:rtl/>
        </w:rPr>
        <w:t xml:space="preserve"> </w:t>
      </w:r>
      <w:r w:rsidRPr="00416FFF">
        <w:rPr>
          <w:rFonts w:hint="cs"/>
          <w:color w:val="000000" w:themeColor="text1"/>
          <w:rtl/>
        </w:rPr>
        <w:t>ولها</w:t>
      </w:r>
      <w:r w:rsidRPr="00416FFF">
        <w:rPr>
          <w:color w:val="000000" w:themeColor="text1"/>
          <w:rtl/>
        </w:rPr>
        <w:t xml:space="preserve"> </w:t>
      </w:r>
      <w:r w:rsidRPr="00416FFF">
        <w:rPr>
          <w:rFonts w:hint="cs"/>
          <w:color w:val="000000" w:themeColor="text1"/>
          <w:rtl/>
        </w:rPr>
        <w:t>تأثيرات</w:t>
      </w:r>
      <w:r w:rsidRPr="00416FFF">
        <w:rPr>
          <w:color w:val="000000" w:themeColor="text1"/>
          <w:rtl/>
        </w:rPr>
        <w:t xml:space="preserve"> </w:t>
      </w:r>
      <w:r w:rsidRPr="00416FFF">
        <w:rPr>
          <w:rFonts w:hint="cs"/>
          <w:color w:val="000000" w:themeColor="text1"/>
          <w:rtl/>
        </w:rPr>
        <w:t>إيجابية</w:t>
      </w:r>
      <w:r w:rsidRPr="00416FFF">
        <w:rPr>
          <w:color w:val="000000" w:themeColor="text1"/>
          <w:rtl/>
        </w:rPr>
        <w:t xml:space="preserve"> </w:t>
      </w:r>
      <w:r w:rsidRPr="00416FFF">
        <w:rPr>
          <w:rFonts w:hint="cs"/>
          <w:color w:val="000000" w:themeColor="text1"/>
          <w:rtl/>
        </w:rPr>
        <w:t>على</w:t>
      </w:r>
      <w:r w:rsidRPr="00416FFF">
        <w:rPr>
          <w:color w:val="000000" w:themeColor="text1"/>
          <w:rtl/>
        </w:rPr>
        <w:t xml:space="preserve"> </w:t>
      </w:r>
      <w:r w:rsidRPr="00416FFF">
        <w:rPr>
          <w:rFonts w:hint="cs"/>
          <w:color w:val="000000" w:themeColor="text1"/>
          <w:rtl/>
        </w:rPr>
        <w:t>أدائهم</w:t>
      </w:r>
      <w:r w:rsidRPr="00416FFF">
        <w:rPr>
          <w:color w:val="000000" w:themeColor="text1"/>
          <w:rtl/>
        </w:rPr>
        <w:t xml:space="preserve"> </w:t>
      </w:r>
      <w:r w:rsidRPr="00416FFF">
        <w:rPr>
          <w:rFonts w:hint="cs"/>
          <w:color w:val="000000" w:themeColor="text1"/>
          <w:rtl/>
        </w:rPr>
        <w:t>الوظيفي؛ لذلك،</w:t>
      </w:r>
      <w:r w:rsidRPr="00416FFF">
        <w:rPr>
          <w:color w:val="000000" w:themeColor="text1"/>
          <w:rtl/>
        </w:rPr>
        <w:t xml:space="preserve"> فإن </w:t>
      </w:r>
      <w:r w:rsidRPr="00416FFF">
        <w:rPr>
          <w:rFonts w:hint="cs"/>
          <w:color w:val="000000" w:themeColor="text1"/>
          <w:rtl/>
        </w:rPr>
        <w:t>الشركات</w:t>
      </w:r>
      <w:r w:rsidRPr="00416FFF">
        <w:rPr>
          <w:color w:val="000000" w:themeColor="text1"/>
          <w:rtl/>
        </w:rPr>
        <w:t xml:space="preserve"> الناجحة قادرة على جذب ورعاية أفضل الأشخاص ذوي أفضل القدرات والكفاءات، واستخدام خدماتهم في أفضل المناصب التنظيمية من خلال زيادة الكفاءة المهنية والالتزام المهني </w:t>
      </w:r>
      <w:r w:rsidRPr="00416FFF">
        <w:rPr>
          <w:rFonts w:hint="cs"/>
          <w:color w:val="000000" w:themeColor="text1"/>
          <w:rtl/>
        </w:rPr>
        <w:t>للعاملين</w:t>
      </w:r>
      <w:r w:rsidRPr="00416FFF">
        <w:rPr>
          <w:color w:val="000000" w:themeColor="text1"/>
          <w:rtl/>
        </w:rPr>
        <w:t xml:space="preserve">، فإن </w:t>
      </w:r>
      <w:r w:rsidRPr="00416FFF">
        <w:rPr>
          <w:rFonts w:hint="cs"/>
          <w:color w:val="000000" w:themeColor="text1"/>
          <w:rtl/>
        </w:rPr>
        <w:t>الشركة</w:t>
      </w:r>
      <w:r w:rsidRPr="00416FFF">
        <w:rPr>
          <w:color w:val="000000" w:themeColor="text1"/>
          <w:rtl/>
        </w:rPr>
        <w:t xml:space="preserve"> تتقدم من حيث العمل وستحقق إنتاجية عالية، بينما في مواجهة انخفاض أو انعدام الكفاءة المهنية والالتزام المهني للموظفين فإن أداءهم الوظيفي سوف ينخفض </w:t>
      </w:r>
      <w:r w:rsidRPr="00416FFF">
        <w:rPr>
          <w:rFonts w:cs="Times New Roman" w:hint="cs"/>
          <w:color w:val="000000" w:themeColor="text1"/>
          <w:rtl/>
        </w:rPr>
        <w:t>​​</w:t>
      </w:r>
      <w:r w:rsidRPr="00416FFF">
        <w:rPr>
          <w:color w:val="000000" w:themeColor="text1"/>
          <w:rtl/>
        </w:rPr>
        <w:t xml:space="preserve">وفي النهاية، سوف يتأثر أداء </w:t>
      </w:r>
      <w:r w:rsidRPr="00416FFF">
        <w:rPr>
          <w:rFonts w:hint="cs"/>
          <w:color w:val="000000" w:themeColor="text1"/>
          <w:rtl/>
        </w:rPr>
        <w:t>المؤسسة(</w:t>
      </w:r>
      <w:r w:rsidRPr="00416FFF">
        <w:rPr>
          <w:color w:val="000000" w:themeColor="text1"/>
        </w:rPr>
        <w:t>Torabi et al, 2021</w:t>
      </w:r>
      <w:r w:rsidRPr="00416FFF">
        <w:rPr>
          <w:rFonts w:hint="cs"/>
          <w:color w:val="000000" w:themeColor="text1"/>
          <w:rtl/>
        </w:rPr>
        <w:t>)</w:t>
      </w:r>
      <w:r w:rsidRPr="00416FFF">
        <w:rPr>
          <w:color w:val="000000" w:themeColor="text1"/>
          <w:rtl/>
        </w:rPr>
        <w:t>.</w:t>
      </w:r>
    </w:p>
    <w:p w14:paraId="3D1FD8E4" w14:textId="62E15D0F" w:rsidR="00D153CF" w:rsidRPr="00416FFF" w:rsidRDefault="00D153CF" w:rsidP="00D153CF">
      <w:pPr>
        <w:pStyle w:val="00000"/>
        <w:rPr>
          <w:rtl/>
        </w:rPr>
      </w:pPr>
      <w:r w:rsidRPr="00416FFF">
        <w:rPr>
          <w:rFonts w:hint="cs"/>
          <w:rtl/>
        </w:rPr>
        <w:t xml:space="preserve">وبالتالي فإن الاهتمام بالالتزام التنظيمي كظاهرة اجتماعية داخل الشركة يرجع إلى ضرورة العناية بدور الفرد الذي يمثل عنصرًا هامًا وفاعلًا وأساسيًا لتحقيق أهدافها، هذا الرفد له اتجاهات وميول وأساليب تفكير توجه سلوكه وما يخلق صعوبة في التعامل والسيطرة على مكوناته النفسية والاجتماعية مما حتم على الشركة تحديد أهداف مشتركة يسعى الجميع إلى تحقيقها وفقًا لمبادئ وقواعد متفق عليها، إذ كلما كانت عملية إدراك وفهم الأفراد لتلك </w:t>
      </w:r>
      <w:r w:rsidRPr="00416FFF">
        <w:rPr>
          <w:rFonts w:hint="cs"/>
          <w:rtl/>
        </w:rPr>
        <w:lastRenderedPageBreak/>
        <w:t>الأهداف وسبل تحقيقها ومدى تطابقها مع أهداف الشركة كلما زاد معدل الإنجاز والإتقان (عبد الرحمن ودرنوني، 2014).</w:t>
      </w:r>
    </w:p>
    <w:p w14:paraId="09D064D8" w14:textId="77777777" w:rsidR="00D153CF" w:rsidRPr="00416FFF" w:rsidRDefault="00D153CF" w:rsidP="00D153CF">
      <w:pPr>
        <w:pStyle w:val="00000"/>
        <w:rPr>
          <w:rtl/>
        </w:rPr>
      </w:pPr>
      <w:r w:rsidRPr="00416FFF">
        <w:rPr>
          <w:rFonts w:hint="cs"/>
          <w:rtl/>
        </w:rPr>
        <w:t xml:space="preserve">لذا يرى الباحث أن </w:t>
      </w:r>
      <w:proofErr w:type="spellStart"/>
      <w:r w:rsidRPr="00416FFF">
        <w:rPr>
          <w:rFonts w:hint="cs"/>
          <w:rtl/>
        </w:rPr>
        <w:t>الإلتزام</w:t>
      </w:r>
      <w:proofErr w:type="spellEnd"/>
      <w:r w:rsidRPr="00416FFF">
        <w:rPr>
          <w:rFonts w:hint="cs"/>
          <w:rtl/>
        </w:rPr>
        <w:t xml:space="preserve"> المهني هو عنصر أساسي لتحقيق أهداف الشركة ويؤثر بشكل مباشر على أداء العاملين وإنتاجيتهم، ويرتبط هذا الالتزام بمدى إيمان العاملين بأهداف الشركة واستعدادهم للعمل الجاد، كما أن السلوك التنظيمي للأفراد يشكل من خلال التجارب المهنية والتنشئة الاجتماعية، في حين يعتبر الالتزام المهني وسيلة فعالة لرفع الكفاءة المهنية، وهو ما يسهم في نجاح الشركات وجذب ورعاية الكفاءات المتميزة؛ مما يؤدي إلى تحسين الأداء المؤسسي. </w:t>
      </w:r>
    </w:p>
    <w:p w14:paraId="1AB966EC" w14:textId="77777777" w:rsidR="00D153CF" w:rsidRPr="00416FFF" w:rsidRDefault="00D153CF" w:rsidP="00AF0E54">
      <w:pPr>
        <w:pStyle w:val="333"/>
        <w:jc w:val="left"/>
      </w:pPr>
      <w:bookmarkStart w:id="26" w:name="_Toc183454917"/>
      <w:r w:rsidRPr="00416FFF">
        <w:rPr>
          <w:rFonts w:hint="cs"/>
          <w:rtl/>
        </w:rPr>
        <w:t xml:space="preserve">1-5-2 </w:t>
      </w:r>
      <w:r w:rsidRPr="00416FFF">
        <w:rPr>
          <w:rtl/>
        </w:rPr>
        <w:t xml:space="preserve">مفهوم </w:t>
      </w:r>
      <w:r w:rsidRPr="00416FFF">
        <w:rPr>
          <w:rFonts w:hint="cs"/>
          <w:rtl/>
        </w:rPr>
        <w:t>الالتزام</w:t>
      </w:r>
      <w:r w:rsidRPr="00416FFF">
        <w:rPr>
          <w:rtl/>
        </w:rPr>
        <w:t xml:space="preserve"> المهني</w:t>
      </w:r>
      <w:bookmarkEnd w:id="26"/>
    </w:p>
    <w:p w14:paraId="55AE24E7" w14:textId="77777777" w:rsidR="00D153CF" w:rsidRPr="00416FFF" w:rsidRDefault="00D153CF" w:rsidP="00D153CF">
      <w:pPr>
        <w:pStyle w:val="00000"/>
        <w:rPr>
          <w:rtl/>
        </w:rPr>
      </w:pPr>
      <w:r w:rsidRPr="00416FFF">
        <w:rPr>
          <w:rFonts w:hint="cs"/>
          <w:rtl/>
        </w:rPr>
        <w:t xml:space="preserve">إن مفهوم </w:t>
      </w:r>
      <w:proofErr w:type="spellStart"/>
      <w:r w:rsidRPr="00416FFF">
        <w:rPr>
          <w:rFonts w:hint="cs"/>
          <w:rtl/>
        </w:rPr>
        <w:t>الإلتزام</w:t>
      </w:r>
      <w:proofErr w:type="spellEnd"/>
      <w:r w:rsidRPr="00416FFF">
        <w:rPr>
          <w:rFonts w:hint="cs"/>
          <w:rtl/>
        </w:rPr>
        <w:t xml:space="preserve"> المهني من المفاهيم الهامة للشركات كافة، وتعيره الشركات الاهتمام البالغ، فهي تعبر عن الحالة النفسية والسلوكية التي تعكس ارتباط الأفراد بأهداف وقيم مؤسساتهم، وقد تناولت الأدبيات تفسيرات متعددة لهذا المفهوم، ويمكن استعراض أبرزها على النحو التالي:</w:t>
      </w:r>
    </w:p>
    <w:p w14:paraId="14CAA277" w14:textId="2B2DBE74" w:rsidR="00D153CF" w:rsidRPr="00416FFF" w:rsidRDefault="00D153CF" w:rsidP="00D153CF">
      <w:pPr>
        <w:pStyle w:val="00000"/>
        <w:rPr>
          <w:rtl/>
        </w:rPr>
      </w:pPr>
      <w:r w:rsidRPr="00416FFF">
        <w:rPr>
          <w:rFonts w:hint="cs"/>
          <w:rtl/>
        </w:rPr>
        <w:t>فقد عرف "شانج"</w:t>
      </w:r>
      <w:r w:rsidRPr="00416FFF">
        <w:t>(Chang et al, 2015, P.468)</w:t>
      </w:r>
      <w:r w:rsidRPr="00416FFF">
        <w:rPr>
          <w:rFonts w:hint="cs"/>
          <w:rtl/>
        </w:rPr>
        <w:t xml:space="preserve"> </w:t>
      </w:r>
      <w:r w:rsidRPr="00416FFF">
        <w:rPr>
          <w:rtl/>
        </w:rPr>
        <w:t xml:space="preserve">الالتزام المهني على أنه </w:t>
      </w:r>
      <w:r w:rsidRPr="00416FFF">
        <w:rPr>
          <w:rFonts w:hint="cs"/>
          <w:rtl/>
        </w:rPr>
        <w:t>"</w:t>
      </w:r>
      <w:r w:rsidRPr="00416FFF">
        <w:rPr>
          <w:rtl/>
        </w:rPr>
        <w:t>التوافق بين معتقدات الشخص الشخصية وأهداف المهنة؛ حيث يؤدي التوافق الأكبر إلى بذل جهود فردية أكبر لصالح المهنة</w:t>
      </w:r>
      <w:r w:rsidRPr="00416FFF">
        <w:rPr>
          <w:rFonts w:hint="cs"/>
          <w:rtl/>
        </w:rPr>
        <w:t>".</w:t>
      </w:r>
    </w:p>
    <w:p w14:paraId="3CC75BF7" w14:textId="77777777" w:rsidR="00D153CF" w:rsidRPr="00416FFF" w:rsidRDefault="00D153CF" w:rsidP="00D153CF">
      <w:pPr>
        <w:pStyle w:val="00000"/>
        <w:rPr>
          <w:rtl/>
        </w:rPr>
      </w:pPr>
      <w:r w:rsidRPr="00416FFF">
        <w:rPr>
          <w:rFonts w:hint="cs"/>
          <w:rtl/>
        </w:rPr>
        <w:t>كما عرف حمادي (2016، ص.309) الالتزام المهني بأنها "شعور نفسي إيجابي يتولد لدى الفرد العامل نتيجة الرضا عن منظمته وبالتالي تمسكه بها وارتباط مصالحه الشخصية بمصلحة الشركة ككل".</w:t>
      </w:r>
    </w:p>
    <w:p w14:paraId="471FD711" w14:textId="77777777" w:rsidR="00D153CF" w:rsidRPr="00416FFF" w:rsidRDefault="00D153CF" w:rsidP="00D153CF">
      <w:pPr>
        <w:pStyle w:val="00000"/>
        <w:rPr>
          <w:rtl/>
        </w:rPr>
      </w:pPr>
      <w:r w:rsidRPr="00416FFF">
        <w:rPr>
          <w:rFonts w:hint="cs"/>
          <w:rtl/>
        </w:rPr>
        <w:t>في حين عرف لرقم (2017، ص.7) الالتزام المهني بأنها "اقتران فعال بين الفرد والشركة بحيث يبدي العاملون الموالون للشركة رغبتهم في خدمتها بغض النظر عن مقدار المردود الذي يحصلون عليه منها".</w:t>
      </w:r>
    </w:p>
    <w:p w14:paraId="2B8A73D4" w14:textId="77777777" w:rsidR="00D153CF" w:rsidRPr="00416FFF" w:rsidRDefault="00D153CF" w:rsidP="00D153CF">
      <w:pPr>
        <w:pStyle w:val="00000"/>
      </w:pPr>
      <w:r w:rsidRPr="00416FFF">
        <w:rPr>
          <w:rFonts w:hint="cs"/>
          <w:rtl/>
        </w:rPr>
        <w:t xml:space="preserve">ذكر " جعفرا غائي" </w:t>
      </w:r>
      <w:r w:rsidRPr="00416FFF">
        <w:t>(</w:t>
      </w:r>
      <w:proofErr w:type="spellStart"/>
      <w:r w:rsidRPr="00416FFF">
        <w:t>Jafaraghaee</w:t>
      </w:r>
      <w:proofErr w:type="spellEnd"/>
      <w:r w:rsidRPr="00416FFF">
        <w:t xml:space="preserve"> et al, 2017, P.2</w:t>
      </w:r>
      <w:r w:rsidRPr="00416FFF">
        <w:rPr>
          <w:rFonts w:hint="cs"/>
          <w:rtl/>
        </w:rPr>
        <w:t xml:space="preserve"> </w:t>
      </w:r>
      <w:r w:rsidRPr="00416FFF">
        <w:rPr>
          <w:rtl/>
        </w:rPr>
        <w:t xml:space="preserve">الالتزام المهني </w:t>
      </w:r>
      <w:r w:rsidRPr="00416FFF">
        <w:rPr>
          <w:rFonts w:hint="cs"/>
          <w:rtl/>
        </w:rPr>
        <w:t xml:space="preserve">على </w:t>
      </w:r>
      <w:r w:rsidRPr="00416FFF">
        <w:rPr>
          <w:rtl/>
        </w:rPr>
        <w:t xml:space="preserve">أنه </w:t>
      </w:r>
      <w:r w:rsidRPr="00416FFF">
        <w:rPr>
          <w:rFonts w:hint="cs"/>
          <w:rtl/>
        </w:rPr>
        <w:t>"</w:t>
      </w:r>
      <w:r w:rsidRPr="00416FFF">
        <w:rPr>
          <w:rtl/>
        </w:rPr>
        <w:t>الولاء والرغبة في البقاء في المهنة والشعور بالمسؤولية تجاه المشاكل والتحديات الخاصة بالمهنة</w:t>
      </w:r>
      <w:r w:rsidRPr="00416FFF">
        <w:rPr>
          <w:rFonts w:hint="cs"/>
          <w:rtl/>
        </w:rPr>
        <w:t>".</w:t>
      </w:r>
    </w:p>
    <w:p w14:paraId="798A5EE2" w14:textId="77777777" w:rsidR="00D153CF" w:rsidRPr="00416FFF" w:rsidRDefault="00D153CF" w:rsidP="00D153CF">
      <w:pPr>
        <w:pStyle w:val="00000"/>
      </w:pPr>
      <w:r w:rsidRPr="00416FFF">
        <w:rPr>
          <w:rFonts w:hint="cs"/>
          <w:rtl/>
        </w:rPr>
        <w:t xml:space="preserve">فضلا </w:t>
      </w:r>
      <w:proofErr w:type="gramStart"/>
      <w:r w:rsidRPr="00416FFF">
        <w:rPr>
          <w:rFonts w:hint="cs"/>
          <w:rtl/>
        </w:rPr>
        <w:t>عن ما</w:t>
      </w:r>
      <w:proofErr w:type="gramEnd"/>
      <w:r w:rsidRPr="00416FFF">
        <w:rPr>
          <w:rFonts w:hint="cs"/>
          <w:rtl/>
        </w:rPr>
        <w:t xml:space="preserve"> قدمه </w:t>
      </w:r>
      <w:proofErr w:type="spellStart"/>
      <w:r w:rsidRPr="00416FFF">
        <w:rPr>
          <w:rFonts w:hint="cs"/>
          <w:rtl/>
        </w:rPr>
        <w:t>الضلاعين</w:t>
      </w:r>
      <w:proofErr w:type="spellEnd"/>
      <w:r w:rsidRPr="00416FFF">
        <w:rPr>
          <w:rFonts w:hint="cs"/>
          <w:rtl/>
        </w:rPr>
        <w:t xml:space="preserve"> (2018، ص.5) من تعريف الالتزام المهني على أنه "حالة نفسية واجتماعية نحو العمل تدل على التناغم بين أهداف العاملين وأهداف الشركة والتمسك بقيم المنظم وأهدافها والشعور الإيجابي والقوي بالانتماء إليها والدفاع عنها والرغبة الأكيدة في الاستمرار فيها".</w:t>
      </w:r>
    </w:p>
    <w:p w14:paraId="4C670042" w14:textId="77777777" w:rsidR="00D153CF" w:rsidRPr="00416FFF" w:rsidRDefault="00D153CF" w:rsidP="00D153CF">
      <w:pPr>
        <w:pStyle w:val="00000"/>
        <w:rPr>
          <w:rtl/>
        </w:rPr>
      </w:pPr>
      <w:r w:rsidRPr="00416FFF">
        <w:rPr>
          <w:rFonts w:hint="cs"/>
          <w:rtl/>
        </w:rPr>
        <w:t xml:space="preserve">بينما عرف </w:t>
      </w:r>
      <w:proofErr w:type="spellStart"/>
      <w:r w:rsidRPr="00416FFF">
        <w:rPr>
          <w:rFonts w:hint="cs"/>
          <w:rtl/>
        </w:rPr>
        <w:t>طلحاوي</w:t>
      </w:r>
      <w:proofErr w:type="spellEnd"/>
      <w:r w:rsidRPr="00416FFF">
        <w:rPr>
          <w:rFonts w:hint="cs"/>
          <w:rtl/>
        </w:rPr>
        <w:t xml:space="preserve"> وبراهيمي (2020، ص.7) الالتزام المهني بأنه "استعداد الفرد لبذل أقصى جهد ممكن لصالح الشركة والاعتقاد القوي بأهدافها وقيمها ورغبته الشديدة في البقاء بها".</w:t>
      </w:r>
    </w:p>
    <w:p w14:paraId="2681BD11" w14:textId="24EEBD6D" w:rsidR="00290CE9" w:rsidRDefault="00D153CF" w:rsidP="00D153CF">
      <w:pPr>
        <w:pStyle w:val="00000"/>
      </w:pPr>
      <w:r w:rsidRPr="00416FFF">
        <w:rPr>
          <w:rFonts w:hint="cs"/>
          <w:rtl/>
        </w:rPr>
        <w:t xml:space="preserve">وقد أشار "يوستينا" </w:t>
      </w:r>
      <w:r w:rsidRPr="00416FFF">
        <w:t>(</w:t>
      </w:r>
      <w:proofErr w:type="spellStart"/>
      <w:r w:rsidRPr="00416FFF">
        <w:t>Yusnita</w:t>
      </w:r>
      <w:proofErr w:type="spellEnd"/>
      <w:r w:rsidRPr="00416FFF">
        <w:t xml:space="preserve"> et al, 2020, P.70)</w:t>
      </w:r>
      <w:r w:rsidRPr="00416FFF">
        <w:rPr>
          <w:rFonts w:hint="cs"/>
          <w:rtl/>
        </w:rPr>
        <w:t xml:space="preserve"> </w:t>
      </w:r>
      <w:r w:rsidRPr="00416FFF">
        <w:rPr>
          <w:rtl/>
        </w:rPr>
        <w:t xml:space="preserve">الالتزام المهني </w:t>
      </w:r>
      <w:r w:rsidRPr="00416FFF">
        <w:rPr>
          <w:rFonts w:hint="cs"/>
          <w:rtl/>
        </w:rPr>
        <w:t>على إنه</w:t>
      </w:r>
      <w:r w:rsidRPr="00416FFF">
        <w:rPr>
          <w:rtl/>
        </w:rPr>
        <w:t xml:space="preserve"> </w:t>
      </w:r>
      <w:r w:rsidRPr="00416FFF">
        <w:rPr>
          <w:rFonts w:hint="cs"/>
          <w:rtl/>
        </w:rPr>
        <w:t>"</w:t>
      </w:r>
      <w:r w:rsidRPr="00416FFF">
        <w:rPr>
          <w:rtl/>
        </w:rPr>
        <w:t>القوة النسبية للتماهي والمشاركة في مهنة معينة، فضلًا عن الرغبة في بذل الجهد من أجل تقدم المهنة والرغبة في الحفاظ على العضوية فيها</w:t>
      </w:r>
      <w:r w:rsidRPr="00416FFF">
        <w:rPr>
          <w:rFonts w:hint="cs"/>
          <w:rtl/>
        </w:rPr>
        <w:t>".</w:t>
      </w:r>
    </w:p>
    <w:p w14:paraId="75E5BC09" w14:textId="77777777" w:rsidR="00D153CF" w:rsidRPr="00290CE9" w:rsidRDefault="00D153CF" w:rsidP="00290CE9">
      <w:pPr>
        <w:rPr>
          <w:lang w:bidi="ar-EG"/>
        </w:rPr>
      </w:pPr>
    </w:p>
    <w:p w14:paraId="5A3F0DE4" w14:textId="77777777" w:rsidR="00D153CF" w:rsidRPr="00416FFF" w:rsidRDefault="00D153CF" w:rsidP="00D153CF">
      <w:pPr>
        <w:pStyle w:val="00000"/>
        <w:rPr>
          <w:rtl/>
        </w:rPr>
      </w:pPr>
      <w:r w:rsidRPr="00416FFF">
        <w:rPr>
          <w:rFonts w:hint="cs"/>
          <w:rtl/>
        </w:rPr>
        <w:lastRenderedPageBreak/>
        <w:t xml:space="preserve">كذلك عرف </w:t>
      </w:r>
      <w:proofErr w:type="spellStart"/>
      <w:r w:rsidRPr="00416FFF">
        <w:rPr>
          <w:rFonts w:hint="cs"/>
          <w:rtl/>
        </w:rPr>
        <w:t>السباخي</w:t>
      </w:r>
      <w:proofErr w:type="spellEnd"/>
      <w:r w:rsidRPr="00416FFF">
        <w:rPr>
          <w:rFonts w:hint="cs"/>
          <w:rtl/>
        </w:rPr>
        <w:t xml:space="preserve"> (2020، ص.423) الالتزام المهني بأنه "مجموعة السلوكيات والإنجازات التي يحققها الفرد في مهنته وذلك بأداء أدواره المهنية بكفاءة انطلاقا من إيمانه بقيم وأهداف المهنة ورغبته في الاستمرار للعمل بها والسعي للارتقاء بمستواها".</w:t>
      </w:r>
    </w:p>
    <w:p w14:paraId="4004C011" w14:textId="77777777" w:rsidR="00D153CF" w:rsidRPr="00416FFF" w:rsidRDefault="00D153CF" w:rsidP="00D153CF">
      <w:pPr>
        <w:pStyle w:val="00000"/>
      </w:pPr>
      <w:r w:rsidRPr="00416FFF">
        <w:rPr>
          <w:rFonts w:hint="cs"/>
          <w:rtl/>
        </w:rPr>
        <w:t>في حين عرف " جوستينا</w:t>
      </w:r>
      <w:r w:rsidRPr="00416FFF">
        <w:rPr>
          <w:rtl/>
        </w:rPr>
        <w:t xml:space="preserve"> </w:t>
      </w:r>
      <w:r w:rsidRPr="00416FFF">
        <w:rPr>
          <w:rFonts w:hint="cs"/>
          <w:rtl/>
        </w:rPr>
        <w:t xml:space="preserve">وسوتا رسا" </w:t>
      </w:r>
      <w:r w:rsidRPr="00416FFF">
        <w:t xml:space="preserve">(Yustina &amp; </w:t>
      </w:r>
      <w:proofErr w:type="spellStart"/>
      <w:r w:rsidRPr="00416FFF">
        <w:t>Sutarsa</w:t>
      </w:r>
      <w:proofErr w:type="spellEnd"/>
      <w:r w:rsidRPr="00416FFF">
        <w:t xml:space="preserve">, 2020, </w:t>
      </w:r>
      <w:proofErr w:type="gramStart"/>
      <w:r w:rsidRPr="00416FFF">
        <w:t>P.157)</w:t>
      </w:r>
      <w:r w:rsidRPr="00416FFF">
        <w:rPr>
          <w:rFonts w:hint="cs"/>
          <w:rtl/>
        </w:rPr>
        <w:t>(</w:t>
      </w:r>
      <w:proofErr w:type="gramEnd"/>
      <w:r w:rsidRPr="00416FFF">
        <w:t xml:space="preserve">Yustina &amp; </w:t>
      </w:r>
      <w:proofErr w:type="spellStart"/>
      <w:r w:rsidRPr="00416FFF">
        <w:t>Sutarsa</w:t>
      </w:r>
      <w:proofErr w:type="spellEnd"/>
      <w:r w:rsidRPr="00416FFF">
        <w:rPr>
          <w:rtl/>
        </w:rPr>
        <w:t>،</w:t>
      </w:r>
      <w:r w:rsidRPr="00416FFF">
        <w:t xml:space="preserve"> 2020</w:t>
      </w:r>
      <w:r w:rsidRPr="00416FFF">
        <w:rPr>
          <w:rtl/>
        </w:rPr>
        <w:t>،</w:t>
      </w:r>
      <w:r w:rsidRPr="00416FFF">
        <w:t xml:space="preserve"> P. 157 </w:t>
      </w:r>
      <w:r w:rsidRPr="00416FFF">
        <w:rPr>
          <w:rFonts w:hint="cs"/>
          <w:rtl/>
        </w:rPr>
        <w:t xml:space="preserve">) </w:t>
      </w:r>
      <w:r w:rsidRPr="00416FFF">
        <w:rPr>
          <w:rtl/>
        </w:rPr>
        <w:t xml:space="preserve">الالتزام المهني </w:t>
      </w:r>
      <w:r w:rsidRPr="00416FFF">
        <w:rPr>
          <w:rFonts w:hint="cs"/>
          <w:rtl/>
        </w:rPr>
        <w:t>على إنه "</w:t>
      </w:r>
      <w:r w:rsidRPr="00416FFF">
        <w:rPr>
          <w:rtl/>
        </w:rPr>
        <w:t>مدى تفاني المراجع ومسؤوليته عن تنفيذ معايير التدقيق أثناء أداء وظيفته</w:t>
      </w:r>
      <w:r w:rsidRPr="00416FFF">
        <w:rPr>
          <w:rFonts w:hint="cs"/>
          <w:rtl/>
        </w:rPr>
        <w:t>".</w:t>
      </w:r>
    </w:p>
    <w:p w14:paraId="114916A8" w14:textId="77777777" w:rsidR="00D153CF" w:rsidRPr="00416FFF" w:rsidRDefault="00D153CF" w:rsidP="00D153CF">
      <w:pPr>
        <w:pStyle w:val="00000"/>
        <w:rPr>
          <w:rtl/>
        </w:rPr>
      </w:pPr>
      <w:r w:rsidRPr="00416FFF">
        <w:rPr>
          <w:rFonts w:hint="cs"/>
          <w:rtl/>
        </w:rPr>
        <w:t>إلا أن عامر (2021، ص.85) عرف الالتزام المهني بأنه "نجاح الفرد في عمله ووصوله إلى أهدافه يرتبط بشكل كبير بمدى إيمانه بأهداف هذا العمل وقناعته بها وسعيه للوصول لتحقيق تلك الأهداف وكذلك شعوره بتطابق تلك الأهداف مع أهدافه الشخصية كما أن سلوك الالتزام ينطلق من سمات الفرد الشخصية كمعارفه وقدراته".</w:t>
      </w:r>
    </w:p>
    <w:p w14:paraId="3BF6F3A3" w14:textId="77777777" w:rsidR="00D153CF" w:rsidRPr="00416FFF" w:rsidRDefault="00D153CF" w:rsidP="00D153CF">
      <w:pPr>
        <w:pStyle w:val="00000"/>
        <w:rPr>
          <w:rtl/>
        </w:rPr>
      </w:pPr>
      <w:r w:rsidRPr="00416FFF">
        <w:rPr>
          <w:rFonts w:hint="cs"/>
          <w:rtl/>
        </w:rPr>
        <w:t>كما عرف "</w:t>
      </w:r>
      <w:r w:rsidRPr="00416FFF">
        <w:rPr>
          <w:rtl/>
        </w:rPr>
        <w:t>كومار و</w:t>
      </w:r>
      <w:r w:rsidRPr="00416FFF">
        <w:rPr>
          <w:rFonts w:hint="cs"/>
          <w:rtl/>
        </w:rPr>
        <w:t>كإيليزي"</w:t>
      </w:r>
      <w:r w:rsidRPr="00416FFF">
        <w:t>(Kumar &amp; Kayalvizhi, 2022, P.190)</w:t>
      </w:r>
      <w:r w:rsidRPr="00416FFF">
        <w:rPr>
          <w:rFonts w:hint="cs"/>
          <w:rtl/>
        </w:rPr>
        <w:t xml:space="preserve"> </w:t>
      </w:r>
      <w:r w:rsidRPr="00416FFF">
        <w:rPr>
          <w:rtl/>
        </w:rPr>
        <w:t>الالتزام المهني</w:t>
      </w:r>
      <w:r w:rsidRPr="00416FFF">
        <w:rPr>
          <w:rFonts w:hint="cs"/>
          <w:rtl/>
        </w:rPr>
        <w:t xml:space="preserve"> على إنه</w:t>
      </w:r>
      <w:r w:rsidRPr="00416FFF">
        <w:rPr>
          <w:rtl/>
        </w:rPr>
        <w:t xml:space="preserve"> </w:t>
      </w:r>
      <w:r w:rsidRPr="00416FFF">
        <w:rPr>
          <w:rFonts w:hint="cs"/>
          <w:rtl/>
        </w:rPr>
        <w:t>"</w:t>
      </w:r>
      <w:r w:rsidRPr="00416FFF">
        <w:rPr>
          <w:rtl/>
        </w:rPr>
        <w:t>المعرفة والموقف والمهارات والإدراك الذاتي أو المنتجات التي تأتي من خلال خلط هذه السلوكيات مما يؤدي إلى نمط ثابت من السلوك يؤدي إلى تحقيق النتائج المتوقعة</w:t>
      </w:r>
      <w:r w:rsidRPr="00416FFF">
        <w:rPr>
          <w:rFonts w:hint="cs"/>
          <w:rtl/>
        </w:rPr>
        <w:t>".</w:t>
      </w:r>
    </w:p>
    <w:p w14:paraId="0BED8E6F" w14:textId="77777777" w:rsidR="00D153CF" w:rsidRPr="00416FFF" w:rsidRDefault="00D153CF" w:rsidP="00D153CF">
      <w:pPr>
        <w:pStyle w:val="00000"/>
        <w:rPr>
          <w:rtl/>
        </w:rPr>
      </w:pPr>
      <w:r w:rsidRPr="00416FFF">
        <w:rPr>
          <w:rFonts w:hint="cs"/>
          <w:rtl/>
        </w:rPr>
        <w:t>وأخيرًا عرف زايد (2023، ص.557) الالتزام المهني بأنه "موقف أو سلوك العامل تجاه مهنته والذي يتمثل في شهوره بأن قيمه وأهدافه تتشابه مع قيم وأهداف مهنته، وإيمانه يقيتها والاعتقاد بها ورغبته في بذل الجهد من أجلها ورغبته في الاستمرار بالعمل بها وقيامه بأعمال إضافية حتى ولو لم يتم تكليفه بها".</w:t>
      </w:r>
    </w:p>
    <w:p w14:paraId="337DE01D" w14:textId="77777777" w:rsidR="00D153CF" w:rsidRPr="00416FFF" w:rsidRDefault="00D153CF" w:rsidP="00D153CF">
      <w:pPr>
        <w:pStyle w:val="00000"/>
        <w:rPr>
          <w:rtl/>
        </w:rPr>
      </w:pPr>
      <w:r w:rsidRPr="00416FFF">
        <w:rPr>
          <w:rFonts w:hint="cs"/>
          <w:rtl/>
        </w:rPr>
        <w:t>فقد توصل الباحث إلى تعريف الالتزام المهني على أنه حالة نفسية وسلوكية، تتمثل في رغبتهم القوية في بذل الجهد لتحقيق تلك الأهداف والشعور بالولاء والانتماء إلى الشركة؛ مما يعزز من إنتاجيتهم ويعكس أداءً متميزًا.</w:t>
      </w:r>
    </w:p>
    <w:p w14:paraId="7F0B7D51" w14:textId="77777777" w:rsidR="00D153CF" w:rsidRPr="00416FFF" w:rsidRDefault="00D153CF" w:rsidP="00AF0E54">
      <w:pPr>
        <w:pStyle w:val="333"/>
        <w:jc w:val="left"/>
        <w:rPr>
          <w:rtl/>
        </w:rPr>
      </w:pPr>
      <w:bookmarkStart w:id="27" w:name="_Toc183454918"/>
      <w:r w:rsidRPr="00416FFF">
        <w:rPr>
          <w:rFonts w:hint="cs"/>
          <w:rtl/>
        </w:rPr>
        <w:t xml:space="preserve">1-5-3 </w:t>
      </w:r>
      <w:r w:rsidRPr="00416FFF">
        <w:rPr>
          <w:rtl/>
        </w:rPr>
        <w:t xml:space="preserve">أهمية </w:t>
      </w:r>
      <w:r w:rsidRPr="00416FFF">
        <w:rPr>
          <w:rFonts w:hint="cs"/>
          <w:rtl/>
        </w:rPr>
        <w:t>الالتزام</w:t>
      </w:r>
      <w:r w:rsidRPr="00416FFF">
        <w:rPr>
          <w:rtl/>
        </w:rPr>
        <w:t xml:space="preserve"> المهني</w:t>
      </w:r>
      <w:bookmarkEnd w:id="27"/>
    </w:p>
    <w:p w14:paraId="76D382E2" w14:textId="77777777" w:rsidR="00D153CF" w:rsidRPr="00416FFF" w:rsidRDefault="00D153CF" w:rsidP="00D153CF">
      <w:pPr>
        <w:pStyle w:val="00000"/>
        <w:rPr>
          <w:rtl/>
        </w:rPr>
      </w:pPr>
      <w:r w:rsidRPr="00416FFF">
        <w:rPr>
          <w:rFonts w:hint="cs"/>
          <w:rtl/>
        </w:rPr>
        <w:t>يعتبر الالتزام المهني حجر الزاوية لنجاح أي شركة، فإنه يعكس مدى انخراط الأفراد في أهداف وقيم الشركة، كما أن تعزيز هذا الالتزام يساهم في رفع إنتاجية العاملين وتطوير مهاراتهم؛ مما ينعكس إيجابًا على الأداء العام ويعزز استدامة الشركة في بيئة تنافسية.</w:t>
      </w:r>
    </w:p>
    <w:p w14:paraId="2B511F0D" w14:textId="3E4EAD69" w:rsidR="00D153CF" w:rsidRDefault="00D153CF" w:rsidP="00D153CF">
      <w:pPr>
        <w:pStyle w:val="00000"/>
      </w:pPr>
      <w:r w:rsidRPr="00416FFF">
        <w:rPr>
          <w:rFonts w:hint="cs"/>
          <w:rtl/>
        </w:rPr>
        <w:t>يعد الالتزام المهني من العناصر الحيوية لبلوغ الأهداف التنظيمية وتعزيز الاستقرار الوظيفي والثقة بين الإدارة والعاملين ويسهم في بناء قدرات الشركة لتعزيز إمكانية البقاء والاستمرار، لذا نالت ظاهرة الالتزام المهني اهتمام الكثير من الباحثين لأهميته وانعكاسه على الشركة والفرد على حد سواء، ويؤدي الالتزام الوظيفي إلى العديد من النتائج المرغوبة كانخفاض معدل دوران العمل وكذلك تحقيق أهداف الشركة بكفاءة عالية بينما يؤدي ضعف مستوى الالتزام الوظيفي إلى ارتفاع تكلفة الغياب والتأخر وتسرب العمالة من المنظمات وانخفاض الرضا الوظيفي (</w:t>
      </w:r>
      <w:proofErr w:type="spellStart"/>
      <w:r w:rsidRPr="00416FFF">
        <w:rPr>
          <w:rFonts w:hint="cs"/>
          <w:rtl/>
        </w:rPr>
        <w:t>الضلاعين</w:t>
      </w:r>
      <w:proofErr w:type="spellEnd"/>
      <w:r w:rsidRPr="00416FFF">
        <w:rPr>
          <w:rFonts w:hint="cs"/>
          <w:rtl/>
        </w:rPr>
        <w:t>، 2018).</w:t>
      </w:r>
    </w:p>
    <w:p w14:paraId="6220EE71" w14:textId="1D904CE1" w:rsidR="00D153CF" w:rsidRPr="00416FFF" w:rsidRDefault="00D153CF" w:rsidP="00D153CF">
      <w:p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sz w:val="24"/>
          <w:szCs w:val="28"/>
          <w:rtl/>
          <w:lang w:bidi="ar-EG"/>
        </w:rPr>
        <w:t>فقد أشار مشتي وخطار (2020) على أن أهمية الالتزام المهني تتحدد في التالي:</w:t>
      </w:r>
    </w:p>
    <w:p w14:paraId="24685226" w14:textId="77777777" w:rsidR="00D153CF" w:rsidRPr="00416FFF" w:rsidRDefault="00D153CF" w:rsidP="00603BF1">
      <w:pPr>
        <w:pStyle w:val="a3"/>
        <w:numPr>
          <w:ilvl w:val="0"/>
          <w:numId w:val="38"/>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lastRenderedPageBreak/>
        <w:t>يعبر الالتزام المهني عن استعداد الفرد لبذل أقصى جهد ممكن لصالح الشركة في البقاء بها وقبوله وإيمانه بأهدافها وقيمها.</w:t>
      </w:r>
    </w:p>
    <w:p w14:paraId="51244143" w14:textId="77777777" w:rsidR="00D153CF" w:rsidRPr="00416FFF" w:rsidRDefault="00D153CF" w:rsidP="00603BF1">
      <w:pPr>
        <w:pStyle w:val="a3"/>
        <w:numPr>
          <w:ilvl w:val="0"/>
          <w:numId w:val="38"/>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يشير الالتزام المهني إلى الرغبة التي يبديها الفرد للتفاعل الاجتماعي من أجل تزويد الشركة بالحيوية والنشاط ومنحها الولاء.</w:t>
      </w:r>
    </w:p>
    <w:p w14:paraId="76E88FC9" w14:textId="77777777" w:rsidR="00D153CF" w:rsidRPr="00416FFF" w:rsidRDefault="00D153CF" w:rsidP="00603BF1">
      <w:pPr>
        <w:pStyle w:val="a3"/>
        <w:numPr>
          <w:ilvl w:val="0"/>
          <w:numId w:val="38"/>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يتصف الالتزام المهني بأنه متعدد الأبعاد.</w:t>
      </w:r>
    </w:p>
    <w:p w14:paraId="52E11A2A" w14:textId="77777777" w:rsidR="00D153CF" w:rsidRPr="00416FFF" w:rsidRDefault="00D153CF" w:rsidP="00603BF1">
      <w:pPr>
        <w:pStyle w:val="a3"/>
        <w:numPr>
          <w:ilvl w:val="0"/>
          <w:numId w:val="38"/>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rPr>
        <w:t>الالتزام</w:t>
      </w:r>
      <w:r w:rsidRPr="00416FFF">
        <w:rPr>
          <w:rFonts w:ascii="Times New Roman" w:hAnsi="Times New Roman" w:cs="Simplified Arabic"/>
          <w:sz w:val="24"/>
          <w:szCs w:val="28"/>
          <w:rtl/>
        </w:rPr>
        <w:t xml:space="preserve"> </w:t>
      </w:r>
      <w:r w:rsidRPr="00416FFF">
        <w:rPr>
          <w:rFonts w:ascii="Times New Roman" w:hAnsi="Times New Roman" w:cs="Simplified Arabic" w:hint="cs"/>
          <w:sz w:val="24"/>
          <w:szCs w:val="28"/>
          <w:rtl/>
        </w:rPr>
        <w:t>المهني</w:t>
      </w:r>
      <w:r w:rsidRPr="00416FFF">
        <w:rPr>
          <w:rFonts w:ascii="Times New Roman" w:hAnsi="Times New Roman" w:cs="Simplified Arabic"/>
          <w:sz w:val="24"/>
          <w:szCs w:val="28"/>
          <w:rtl/>
        </w:rPr>
        <w:t xml:space="preserve"> حالة نفسية تصف العل</w:t>
      </w:r>
      <w:r w:rsidRPr="00416FFF">
        <w:rPr>
          <w:rFonts w:ascii="Times New Roman" w:hAnsi="Times New Roman" w:cs="Simplified Arabic" w:hint="cs"/>
          <w:sz w:val="24"/>
          <w:szCs w:val="28"/>
          <w:rtl/>
        </w:rPr>
        <w:t>ا</w:t>
      </w:r>
      <w:r w:rsidRPr="00416FFF">
        <w:rPr>
          <w:rFonts w:ascii="Times New Roman" w:hAnsi="Times New Roman" w:cs="Simplified Arabic"/>
          <w:sz w:val="24"/>
          <w:szCs w:val="28"/>
          <w:rtl/>
        </w:rPr>
        <w:t xml:space="preserve">قة بين الفرد </w:t>
      </w:r>
      <w:r w:rsidRPr="00416FFF">
        <w:rPr>
          <w:rFonts w:ascii="Times New Roman" w:hAnsi="Times New Roman" w:cs="Simplified Arabic" w:hint="cs"/>
          <w:sz w:val="24"/>
          <w:szCs w:val="28"/>
          <w:rtl/>
        </w:rPr>
        <w:t>والشركة</w:t>
      </w:r>
      <w:r w:rsidRPr="00416FFF">
        <w:rPr>
          <w:rFonts w:ascii="Times New Roman" w:hAnsi="Times New Roman" w:cs="Simplified Arabic"/>
          <w:sz w:val="24"/>
          <w:szCs w:val="28"/>
          <w:lang w:bidi="ar-EG"/>
        </w:rPr>
        <w:t>.</w:t>
      </w:r>
    </w:p>
    <w:p w14:paraId="20B598BF" w14:textId="77777777" w:rsidR="00D153CF" w:rsidRPr="00416FFF" w:rsidRDefault="00D153CF" w:rsidP="00603BF1">
      <w:pPr>
        <w:pStyle w:val="a3"/>
        <w:numPr>
          <w:ilvl w:val="0"/>
          <w:numId w:val="38"/>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sz w:val="24"/>
          <w:szCs w:val="28"/>
          <w:rtl/>
        </w:rPr>
        <w:t xml:space="preserve">يؤثر </w:t>
      </w:r>
      <w:r w:rsidRPr="00416FFF">
        <w:rPr>
          <w:rFonts w:ascii="Times New Roman" w:hAnsi="Times New Roman" w:cs="Simplified Arabic" w:hint="cs"/>
          <w:sz w:val="24"/>
          <w:szCs w:val="28"/>
          <w:rtl/>
        </w:rPr>
        <w:t>الالتزام</w:t>
      </w:r>
      <w:r w:rsidRPr="00416FFF">
        <w:rPr>
          <w:rFonts w:ascii="Times New Roman" w:hAnsi="Times New Roman" w:cs="Simplified Arabic"/>
          <w:sz w:val="24"/>
          <w:szCs w:val="28"/>
          <w:rtl/>
        </w:rPr>
        <w:t xml:space="preserve"> </w:t>
      </w:r>
      <w:r w:rsidRPr="00416FFF">
        <w:rPr>
          <w:rFonts w:ascii="Times New Roman" w:hAnsi="Times New Roman" w:cs="Simplified Arabic" w:hint="cs"/>
          <w:sz w:val="24"/>
          <w:szCs w:val="28"/>
          <w:rtl/>
        </w:rPr>
        <w:t>المنهي</w:t>
      </w:r>
      <w:r w:rsidRPr="00416FFF">
        <w:rPr>
          <w:rFonts w:ascii="Times New Roman" w:hAnsi="Times New Roman" w:cs="Simplified Arabic"/>
          <w:sz w:val="24"/>
          <w:szCs w:val="28"/>
          <w:rtl/>
        </w:rPr>
        <w:t xml:space="preserve"> على قرار الفرد فيما يتعلق ببقائه أو تركه </w:t>
      </w:r>
      <w:r w:rsidRPr="00416FFF">
        <w:rPr>
          <w:rFonts w:ascii="Times New Roman" w:hAnsi="Times New Roman" w:cs="Simplified Arabic" w:hint="cs"/>
          <w:sz w:val="24"/>
          <w:szCs w:val="28"/>
          <w:rtl/>
        </w:rPr>
        <w:t>للشركة.</w:t>
      </w:r>
    </w:p>
    <w:p w14:paraId="71B1A8E8" w14:textId="77777777" w:rsidR="00D153CF" w:rsidRPr="00416FFF" w:rsidRDefault="00D153CF" w:rsidP="00603BF1">
      <w:pPr>
        <w:pStyle w:val="a3"/>
        <w:numPr>
          <w:ilvl w:val="0"/>
          <w:numId w:val="38"/>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sz w:val="24"/>
          <w:szCs w:val="28"/>
          <w:rtl/>
        </w:rPr>
        <w:t xml:space="preserve">يتميز </w:t>
      </w:r>
      <w:r w:rsidRPr="00416FFF">
        <w:rPr>
          <w:rFonts w:ascii="Times New Roman" w:hAnsi="Times New Roman" w:cs="Simplified Arabic" w:hint="cs"/>
          <w:sz w:val="24"/>
          <w:szCs w:val="28"/>
          <w:rtl/>
        </w:rPr>
        <w:t>الأفراد</w:t>
      </w:r>
      <w:r w:rsidRPr="00416FFF">
        <w:rPr>
          <w:rFonts w:ascii="Times New Roman" w:hAnsi="Times New Roman" w:cs="Simplified Arabic"/>
          <w:sz w:val="24"/>
          <w:szCs w:val="28"/>
          <w:rtl/>
        </w:rPr>
        <w:t xml:space="preserve"> الذين لديهم التزام </w:t>
      </w:r>
      <w:r w:rsidRPr="00416FFF">
        <w:rPr>
          <w:rFonts w:ascii="Times New Roman" w:hAnsi="Times New Roman" w:cs="Simplified Arabic" w:hint="cs"/>
          <w:sz w:val="24"/>
          <w:szCs w:val="28"/>
          <w:rtl/>
        </w:rPr>
        <w:t>مهني</w:t>
      </w:r>
      <w:r w:rsidRPr="00416FFF">
        <w:rPr>
          <w:rFonts w:ascii="Times New Roman" w:hAnsi="Times New Roman" w:cs="Simplified Arabic"/>
          <w:sz w:val="24"/>
          <w:szCs w:val="28"/>
          <w:rtl/>
        </w:rPr>
        <w:t xml:space="preserve"> بالصفات التالية: قبول أهداف وقيم </w:t>
      </w:r>
      <w:r w:rsidRPr="00416FFF">
        <w:rPr>
          <w:rFonts w:ascii="Times New Roman" w:hAnsi="Times New Roman" w:cs="Simplified Arabic" w:hint="cs"/>
          <w:sz w:val="24"/>
          <w:szCs w:val="28"/>
          <w:rtl/>
        </w:rPr>
        <w:t>الشركة</w:t>
      </w:r>
      <w:r w:rsidRPr="00416FFF">
        <w:rPr>
          <w:rFonts w:ascii="Times New Roman" w:hAnsi="Times New Roman" w:cs="Simplified Arabic"/>
          <w:sz w:val="24"/>
          <w:szCs w:val="28"/>
          <w:rtl/>
        </w:rPr>
        <w:t xml:space="preserve"> </w:t>
      </w:r>
      <w:r w:rsidRPr="00416FFF">
        <w:rPr>
          <w:rFonts w:ascii="Times New Roman" w:hAnsi="Times New Roman" w:cs="Simplified Arabic" w:hint="cs"/>
          <w:sz w:val="24"/>
          <w:szCs w:val="28"/>
          <w:rtl/>
        </w:rPr>
        <w:t>الإنسانية</w:t>
      </w:r>
      <w:r w:rsidRPr="00416FFF">
        <w:rPr>
          <w:rFonts w:ascii="Times New Roman" w:hAnsi="Times New Roman" w:cs="Simplified Arabic"/>
          <w:sz w:val="24"/>
          <w:szCs w:val="28"/>
          <w:rtl/>
        </w:rPr>
        <w:t xml:space="preserve"> </w:t>
      </w:r>
      <w:r w:rsidRPr="00416FFF">
        <w:rPr>
          <w:rFonts w:ascii="Times New Roman" w:hAnsi="Times New Roman" w:cs="Simplified Arabic" w:hint="cs"/>
          <w:sz w:val="24"/>
          <w:szCs w:val="28"/>
          <w:rtl/>
        </w:rPr>
        <w:t>والإيمان</w:t>
      </w:r>
      <w:r w:rsidRPr="00416FFF">
        <w:rPr>
          <w:rFonts w:ascii="Times New Roman" w:hAnsi="Times New Roman" w:cs="Simplified Arabic"/>
          <w:sz w:val="24"/>
          <w:szCs w:val="28"/>
          <w:rtl/>
        </w:rPr>
        <w:t xml:space="preserve"> بها، وبذل المزيد من الجهد لتحقيق أهداف </w:t>
      </w:r>
      <w:r w:rsidRPr="00416FFF">
        <w:rPr>
          <w:rFonts w:ascii="Times New Roman" w:hAnsi="Times New Roman" w:cs="Simplified Arabic" w:hint="cs"/>
          <w:sz w:val="24"/>
          <w:szCs w:val="28"/>
          <w:rtl/>
        </w:rPr>
        <w:t>الشركة</w:t>
      </w:r>
      <w:r w:rsidRPr="00416FFF">
        <w:rPr>
          <w:rFonts w:ascii="Times New Roman" w:hAnsi="Times New Roman" w:cs="Simplified Arabic"/>
          <w:sz w:val="24"/>
          <w:szCs w:val="28"/>
          <w:rtl/>
        </w:rPr>
        <w:t xml:space="preserve">، ووجود مستوى عال من </w:t>
      </w:r>
      <w:r w:rsidRPr="00416FFF">
        <w:rPr>
          <w:rFonts w:ascii="Times New Roman" w:hAnsi="Times New Roman" w:cs="Simplified Arabic" w:hint="cs"/>
          <w:sz w:val="24"/>
          <w:szCs w:val="28"/>
          <w:rtl/>
        </w:rPr>
        <w:t>الانخراط</w:t>
      </w:r>
      <w:r w:rsidRPr="00416FFF">
        <w:rPr>
          <w:rFonts w:ascii="Times New Roman" w:hAnsi="Times New Roman" w:cs="Simplified Arabic"/>
          <w:sz w:val="24"/>
          <w:szCs w:val="28"/>
          <w:rtl/>
        </w:rPr>
        <w:t xml:space="preserve"> في </w:t>
      </w:r>
      <w:r w:rsidRPr="00416FFF">
        <w:rPr>
          <w:rFonts w:ascii="Times New Roman" w:hAnsi="Times New Roman" w:cs="Simplified Arabic" w:hint="cs"/>
          <w:sz w:val="24"/>
          <w:szCs w:val="28"/>
          <w:rtl/>
        </w:rPr>
        <w:t>الشركة</w:t>
      </w:r>
      <w:r w:rsidRPr="00416FFF">
        <w:rPr>
          <w:rFonts w:ascii="Times New Roman" w:hAnsi="Times New Roman" w:cs="Simplified Arabic"/>
          <w:sz w:val="24"/>
          <w:szCs w:val="28"/>
          <w:rtl/>
        </w:rPr>
        <w:t xml:space="preserve"> لفترة طويلة،</w:t>
      </w:r>
      <w:r w:rsidRPr="00416FFF">
        <w:rPr>
          <w:rFonts w:ascii="Times New Roman" w:hAnsi="Times New Roman" w:cs="Simplified Arabic" w:hint="cs"/>
          <w:sz w:val="24"/>
          <w:szCs w:val="28"/>
          <w:rtl/>
        </w:rPr>
        <w:t xml:space="preserve"> </w:t>
      </w:r>
      <w:r w:rsidRPr="00416FFF">
        <w:rPr>
          <w:rFonts w:ascii="Times New Roman" w:hAnsi="Times New Roman" w:cs="Simplified Arabic"/>
          <w:sz w:val="24"/>
          <w:szCs w:val="28"/>
          <w:rtl/>
        </w:rPr>
        <w:t xml:space="preserve">ووجود الميل لتقويم </w:t>
      </w:r>
      <w:r w:rsidRPr="00416FFF">
        <w:rPr>
          <w:rFonts w:ascii="Times New Roman" w:hAnsi="Times New Roman" w:cs="Simplified Arabic" w:hint="cs"/>
          <w:sz w:val="24"/>
          <w:szCs w:val="28"/>
          <w:rtl/>
        </w:rPr>
        <w:t>الشركة</w:t>
      </w:r>
      <w:r w:rsidRPr="00416FFF">
        <w:rPr>
          <w:rFonts w:ascii="Times New Roman" w:hAnsi="Times New Roman" w:cs="Simplified Arabic"/>
          <w:sz w:val="24"/>
          <w:szCs w:val="28"/>
          <w:rtl/>
        </w:rPr>
        <w:t xml:space="preserve"> التقويم </w:t>
      </w:r>
      <w:r w:rsidRPr="00416FFF">
        <w:rPr>
          <w:rFonts w:ascii="Times New Roman" w:hAnsi="Times New Roman" w:cs="Simplified Arabic" w:hint="cs"/>
          <w:sz w:val="24"/>
          <w:szCs w:val="28"/>
          <w:rtl/>
        </w:rPr>
        <w:t>الإيجابي.</w:t>
      </w:r>
    </w:p>
    <w:p w14:paraId="47A9BE19" w14:textId="77777777" w:rsidR="00D153CF" w:rsidRPr="00416FFF" w:rsidRDefault="00D153CF" w:rsidP="00603BF1">
      <w:pPr>
        <w:pStyle w:val="a3"/>
        <w:numPr>
          <w:ilvl w:val="0"/>
          <w:numId w:val="38"/>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sz w:val="24"/>
          <w:szCs w:val="28"/>
          <w:rtl/>
        </w:rPr>
        <w:t xml:space="preserve">يتصف </w:t>
      </w:r>
      <w:r w:rsidRPr="00416FFF">
        <w:rPr>
          <w:rFonts w:ascii="Times New Roman" w:hAnsi="Times New Roman" w:cs="Simplified Arabic" w:hint="cs"/>
          <w:sz w:val="24"/>
          <w:szCs w:val="28"/>
          <w:rtl/>
        </w:rPr>
        <w:t>الالتزام</w:t>
      </w:r>
      <w:r w:rsidRPr="00416FFF">
        <w:rPr>
          <w:rFonts w:ascii="Times New Roman" w:hAnsi="Times New Roman" w:cs="Simplified Arabic"/>
          <w:sz w:val="24"/>
          <w:szCs w:val="28"/>
          <w:rtl/>
        </w:rPr>
        <w:t xml:space="preserve"> </w:t>
      </w:r>
      <w:r w:rsidRPr="00416FFF">
        <w:rPr>
          <w:rFonts w:ascii="Times New Roman" w:hAnsi="Times New Roman" w:cs="Simplified Arabic" w:hint="cs"/>
          <w:sz w:val="24"/>
          <w:szCs w:val="28"/>
          <w:rtl/>
        </w:rPr>
        <w:t>المهني</w:t>
      </w:r>
      <w:r w:rsidRPr="00416FFF">
        <w:rPr>
          <w:rFonts w:ascii="Times New Roman" w:hAnsi="Times New Roman" w:cs="Simplified Arabic"/>
          <w:sz w:val="24"/>
          <w:szCs w:val="28"/>
          <w:rtl/>
        </w:rPr>
        <w:t xml:space="preserve"> حالة غير ملموسة تتجسد في </w:t>
      </w:r>
      <w:r w:rsidRPr="00416FFF">
        <w:rPr>
          <w:rFonts w:ascii="Times New Roman" w:hAnsi="Times New Roman" w:cs="Simplified Arabic" w:hint="cs"/>
          <w:sz w:val="24"/>
          <w:szCs w:val="28"/>
          <w:rtl/>
        </w:rPr>
        <w:t>ولاء</w:t>
      </w:r>
      <w:r w:rsidRPr="00416FFF">
        <w:rPr>
          <w:rFonts w:ascii="Times New Roman" w:hAnsi="Times New Roman" w:cs="Simplified Arabic"/>
          <w:sz w:val="24"/>
          <w:szCs w:val="28"/>
          <w:rtl/>
        </w:rPr>
        <w:t xml:space="preserve"> العمال لمنظماتهم ونجد درجة ثابتة ليست مطلقة وأبعاده متعددة ومؤثرة في بعضها البعض</w:t>
      </w:r>
      <w:r w:rsidRPr="00416FFF">
        <w:rPr>
          <w:rFonts w:ascii="Times New Roman" w:hAnsi="Times New Roman" w:cs="Simplified Arabic" w:hint="cs"/>
          <w:sz w:val="24"/>
          <w:szCs w:val="28"/>
          <w:rtl/>
        </w:rPr>
        <w:t>.</w:t>
      </w:r>
    </w:p>
    <w:p w14:paraId="55EE9BA0" w14:textId="77777777" w:rsidR="00D153CF" w:rsidRPr="00416FFF" w:rsidRDefault="00D153CF" w:rsidP="00603BF1">
      <w:pPr>
        <w:pStyle w:val="a3"/>
        <w:numPr>
          <w:ilvl w:val="0"/>
          <w:numId w:val="38"/>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sz w:val="24"/>
          <w:szCs w:val="28"/>
          <w:rtl/>
        </w:rPr>
        <w:t xml:space="preserve">يتأثر </w:t>
      </w:r>
      <w:r w:rsidRPr="00416FFF">
        <w:rPr>
          <w:rFonts w:ascii="Times New Roman" w:hAnsi="Times New Roman" w:cs="Simplified Arabic" w:hint="cs"/>
          <w:sz w:val="24"/>
          <w:szCs w:val="28"/>
          <w:rtl/>
        </w:rPr>
        <w:t>الالتزام</w:t>
      </w:r>
      <w:r w:rsidRPr="00416FFF">
        <w:rPr>
          <w:rFonts w:ascii="Times New Roman" w:hAnsi="Times New Roman" w:cs="Simplified Arabic"/>
          <w:sz w:val="24"/>
          <w:szCs w:val="28"/>
          <w:rtl/>
        </w:rPr>
        <w:t xml:space="preserve"> </w:t>
      </w:r>
      <w:r w:rsidRPr="00416FFF">
        <w:rPr>
          <w:rFonts w:ascii="Times New Roman" w:hAnsi="Times New Roman" w:cs="Simplified Arabic" w:hint="cs"/>
          <w:sz w:val="24"/>
          <w:szCs w:val="28"/>
          <w:rtl/>
        </w:rPr>
        <w:t>المهني</w:t>
      </w:r>
      <w:r w:rsidRPr="00416FFF">
        <w:rPr>
          <w:rFonts w:ascii="Times New Roman" w:hAnsi="Times New Roman" w:cs="Simplified Arabic"/>
          <w:sz w:val="24"/>
          <w:szCs w:val="28"/>
          <w:rtl/>
        </w:rPr>
        <w:t xml:space="preserve"> بمجموعة الصفات الشخصية والعوامل التنظيمية والظروف الخارجية المحيطة بالعم</w:t>
      </w:r>
      <w:r w:rsidRPr="00416FFF">
        <w:rPr>
          <w:rFonts w:ascii="Times New Roman" w:hAnsi="Times New Roman" w:cs="Simplified Arabic" w:hint="cs"/>
          <w:sz w:val="24"/>
          <w:szCs w:val="28"/>
          <w:rtl/>
          <w:lang w:bidi="ar-EG"/>
        </w:rPr>
        <w:t>ل.</w:t>
      </w:r>
    </w:p>
    <w:p w14:paraId="3DD51B19" w14:textId="643939BE" w:rsidR="00D153CF" w:rsidRPr="00416FFF" w:rsidRDefault="00D153CF" w:rsidP="00D153CF">
      <w:pPr>
        <w:pStyle w:val="00000"/>
        <w:rPr>
          <w:color w:val="000000" w:themeColor="text1"/>
        </w:rPr>
      </w:pPr>
      <w:r w:rsidRPr="00416FFF">
        <w:rPr>
          <w:rStyle w:val="00000Char"/>
          <w:rFonts w:hint="cs"/>
          <w:rtl/>
        </w:rPr>
        <w:t xml:space="preserve">لذا </w:t>
      </w:r>
      <w:r w:rsidRPr="00416FFF">
        <w:rPr>
          <w:rStyle w:val="00000Char"/>
          <w:rtl/>
        </w:rPr>
        <w:t xml:space="preserve">يلعب الالتزام المهني دورًا مهمًا في تعزيز المشاركة الوظيفية وضمان كفاءة جميع مستويات العاملين في تحقيق أهداف </w:t>
      </w:r>
      <w:r w:rsidRPr="00416FFF">
        <w:rPr>
          <w:rStyle w:val="00000Char"/>
          <w:rFonts w:hint="cs"/>
          <w:rtl/>
        </w:rPr>
        <w:t>الشركة</w:t>
      </w:r>
      <w:r w:rsidRPr="00416FFF">
        <w:rPr>
          <w:rStyle w:val="00000Char"/>
          <w:rtl/>
        </w:rPr>
        <w:t xml:space="preserve"> (</w:t>
      </w:r>
      <w:proofErr w:type="spellStart"/>
      <w:r w:rsidRPr="00416FFF">
        <w:rPr>
          <w:rStyle w:val="00000Char"/>
        </w:rPr>
        <w:t>Hee</w:t>
      </w:r>
      <w:proofErr w:type="spellEnd"/>
      <w:r w:rsidR="00AF0E54" w:rsidRPr="00416FFF">
        <w:rPr>
          <w:rStyle w:val="00000Char"/>
        </w:rPr>
        <w:t>,</w:t>
      </w:r>
      <w:r w:rsidRPr="00416FFF">
        <w:rPr>
          <w:rStyle w:val="00000Char"/>
        </w:rPr>
        <w:t xml:space="preserve"> 2014</w:t>
      </w:r>
      <w:r w:rsidRPr="00416FFF">
        <w:rPr>
          <w:rStyle w:val="00000Char"/>
          <w:rtl/>
        </w:rPr>
        <w:t>)</w:t>
      </w:r>
      <w:r w:rsidRPr="00416FFF">
        <w:rPr>
          <w:rStyle w:val="00000Char"/>
          <w:rFonts w:hint="cs"/>
          <w:rtl/>
        </w:rPr>
        <w:t xml:space="preserve">، فعندما يتمتع </w:t>
      </w:r>
      <w:r w:rsidRPr="00416FFF">
        <w:rPr>
          <w:rStyle w:val="00000Char"/>
          <w:rtl/>
        </w:rPr>
        <w:t xml:space="preserve">العامل بالتزام مهني عالٍ، </w:t>
      </w:r>
      <w:r w:rsidRPr="00416FFF">
        <w:rPr>
          <w:rStyle w:val="00000Char"/>
          <w:rFonts w:hint="cs"/>
          <w:rtl/>
        </w:rPr>
        <w:t>ف</w:t>
      </w:r>
      <w:r w:rsidRPr="00416FFF">
        <w:rPr>
          <w:rStyle w:val="00000Char"/>
          <w:rtl/>
        </w:rPr>
        <w:t>سوف يكون موضع ثقة عند أداء مهنته ودون أن يُطلب منه التصرف باحترافية وفقًا لقواعد الأخلاق المهنية</w:t>
      </w:r>
      <w:r w:rsidRPr="00416FFF">
        <w:rPr>
          <w:rStyle w:val="00000Char"/>
          <w:rFonts w:hint="cs"/>
          <w:rtl/>
        </w:rPr>
        <w:t xml:space="preserve"> (</w:t>
      </w:r>
      <w:proofErr w:type="spellStart"/>
      <w:r w:rsidRPr="00416FFF">
        <w:t>Nurdianawati</w:t>
      </w:r>
      <w:proofErr w:type="spellEnd"/>
      <w:r w:rsidRPr="00416FFF">
        <w:t xml:space="preserve"> &amp; </w:t>
      </w:r>
      <w:proofErr w:type="spellStart"/>
      <w:r w:rsidRPr="00416FFF">
        <w:t>Rachmawati</w:t>
      </w:r>
      <w:proofErr w:type="spellEnd"/>
      <w:r w:rsidR="00AF0E54" w:rsidRPr="00416FFF">
        <w:t>,</w:t>
      </w:r>
      <w:r w:rsidRPr="00416FFF">
        <w:t xml:space="preserve"> 2020</w:t>
      </w:r>
      <w:r w:rsidRPr="00416FFF">
        <w:rPr>
          <w:rFonts w:hint="cs"/>
          <w:rtl/>
        </w:rPr>
        <w:t>)</w:t>
      </w:r>
      <w:r w:rsidRPr="00416FFF">
        <w:rPr>
          <w:rtl/>
        </w:rPr>
        <w:t>.</w:t>
      </w:r>
    </w:p>
    <w:p w14:paraId="337D5CFC" w14:textId="3C7D3B91" w:rsidR="00D153CF" w:rsidRPr="00416FFF" w:rsidRDefault="00D153CF" w:rsidP="00D153CF">
      <w:p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sz w:val="24"/>
          <w:szCs w:val="28"/>
          <w:rtl/>
          <w:lang w:bidi="ar-EG"/>
        </w:rPr>
        <w:t>كما أضاف قبائلي (2019)</w:t>
      </w:r>
      <w:r w:rsidR="00AF0E54" w:rsidRPr="00416FFF">
        <w:rPr>
          <w:rFonts w:ascii="Times New Roman" w:hAnsi="Times New Roman" w:cs="Simplified Arabic"/>
          <w:sz w:val="24"/>
          <w:szCs w:val="28"/>
          <w:lang w:bidi="ar-EG"/>
        </w:rPr>
        <w:t xml:space="preserve"> </w:t>
      </w:r>
      <w:r w:rsidRPr="00416FFF">
        <w:rPr>
          <w:rFonts w:ascii="Times New Roman" w:hAnsi="Times New Roman" w:cs="Simplified Arabic" w:hint="cs"/>
          <w:sz w:val="24"/>
          <w:szCs w:val="28"/>
          <w:rtl/>
          <w:lang w:bidi="ar-EG"/>
        </w:rPr>
        <w:t>أن أهمية الالتزام المهني تظهر في النقاط التالية:</w:t>
      </w:r>
    </w:p>
    <w:p w14:paraId="6B64ED49" w14:textId="77777777" w:rsidR="00D153CF" w:rsidRPr="00416FFF" w:rsidRDefault="00D153CF" w:rsidP="00603BF1">
      <w:pPr>
        <w:pStyle w:val="a3"/>
        <w:numPr>
          <w:ilvl w:val="0"/>
          <w:numId w:val="39"/>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يمثل الالتزام المهني نمطا هاما في الربط بين الشركة والأفراد العاملين فيها لاسيما في الأوقات التي تستطيع فيها المنظمات أن تقدم الملائمة لدفع هؤلاء الأفراد للعمل وتحقيق أعلى مستوى من الإنجاز.</w:t>
      </w:r>
    </w:p>
    <w:p w14:paraId="19EFFD23" w14:textId="77777777" w:rsidR="00D153CF" w:rsidRPr="00416FFF" w:rsidRDefault="00D153CF" w:rsidP="00603BF1">
      <w:pPr>
        <w:pStyle w:val="a3"/>
        <w:numPr>
          <w:ilvl w:val="0"/>
          <w:numId w:val="39"/>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إن التزام الأفراد وخاصة المديرين للمنظمات التي يعملون بها ويعتبر عاملًا عامًا أكثر من الرضا الوظيفي في التنبؤ ببقائهم أو تركهم العمل.</w:t>
      </w:r>
    </w:p>
    <w:p w14:paraId="26CEE5AF" w14:textId="77777777" w:rsidR="00D153CF" w:rsidRPr="00416FFF" w:rsidRDefault="00D153CF" w:rsidP="00603BF1">
      <w:pPr>
        <w:pStyle w:val="a3"/>
        <w:numPr>
          <w:ilvl w:val="0"/>
          <w:numId w:val="39"/>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يساهم العاملون ذو الالتزام المهني المرتفع في النمو الاقتصادي وارتفاع معدلات الإنتاج القومي في بلادهم.</w:t>
      </w:r>
    </w:p>
    <w:p w14:paraId="6A4E265D" w14:textId="77777777" w:rsidR="00D153CF" w:rsidRPr="00416FFF" w:rsidRDefault="00D153CF" w:rsidP="00603BF1">
      <w:pPr>
        <w:pStyle w:val="a3"/>
        <w:numPr>
          <w:ilvl w:val="0"/>
          <w:numId w:val="39"/>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يعتبر الالتزام المهني من العناصر الرئيسية لقياس مدى التوافق بين الأفراد من جهة وبين المنظمات من جهة أخرى، كما يعتبر عاملًا هامًا في التنبؤ بفعالية الشركة.</w:t>
      </w:r>
    </w:p>
    <w:p w14:paraId="5322BC0A" w14:textId="77777777" w:rsidR="00D153CF" w:rsidRPr="00416FFF" w:rsidRDefault="00D153CF" w:rsidP="00603BF1">
      <w:pPr>
        <w:pStyle w:val="a3"/>
        <w:numPr>
          <w:ilvl w:val="0"/>
          <w:numId w:val="39"/>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يساعد الالتزام المهني في انخفاض نسبة الغياب والحد من مشاكل التأخير عن الدوام وتحسين الأداء المهني.</w:t>
      </w:r>
    </w:p>
    <w:p w14:paraId="7694A7F1" w14:textId="77777777" w:rsidR="00D153CF" w:rsidRPr="00416FFF" w:rsidRDefault="00D153CF" w:rsidP="00D153CF">
      <w:pPr>
        <w:pStyle w:val="00000"/>
      </w:pPr>
      <w:r w:rsidRPr="00416FFF">
        <w:rPr>
          <w:rFonts w:hint="cs"/>
          <w:rtl/>
        </w:rPr>
        <w:lastRenderedPageBreak/>
        <w:t>وعليه يرى الباحث الالتزام المهني هو عنصر أساسي لنجاح الشركات، إنه يعكس انخراط الأفراد في أهداف الشركة ويعزز إنتاجيتهم، ويسهم الالتزام في تحقيق الأهداف التنظيمية، ويعزز الثقة بين الإدارة والعاملين؛ مما يقلل من معدل دوران العمل ويحقق كفاءة عالية، كما يرتبط الالتزام المهني بمستوى عال من الولاء، ويؤثر في قرار الأفراد بالبقاء في الشركة أو تركها.</w:t>
      </w:r>
    </w:p>
    <w:p w14:paraId="3FFBC05D" w14:textId="77777777" w:rsidR="00D153CF" w:rsidRPr="00416FFF" w:rsidRDefault="00D153CF" w:rsidP="00AF0E54">
      <w:pPr>
        <w:pStyle w:val="333"/>
        <w:jc w:val="left"/>
        <w:rPr>
          <w:rtl/>
        </w:rPr>
      </w:pPr>
      <w:bookmarkStart w:id="28" w:name="_Toc183454919"/>
      <w:r w:rsidRPr="00416FFF">
        <w:rPr>
          <w:rFonts w:hint="cs"/>
          <w:rtl/>
        </w:rPr>
        <w:t>1-5-4أنواع</w:t>
      </w:r>
      <w:r w:rsidRPr="00416FFF">
        <w:rPr>
          <w:rtl/>
        </w:rPr>
        <w:t xml:space="preserve"> </w:t>
      </w:r>
      <w:r w:rsidRPr="00416FFF">
        <w:rPr>
          <w:rFonts w:hint="cs"/>
          <w:rtl/>
        </w:rPr>
        <w:t>الالتزام</w:t>
      </w:r>
      <w:r w:rsidRPr="00416FFF">
        <w:rPr>
          <w:rtl/>
        </w:rPr>
        <w:t xml:space="preserve"> المهني</w:t>
      </w:r>
      <w:bookmarkEnd w:id="28"/>
      <w:r w:rsidRPr="00416FFF">
        <w:rPr>
          <w:rtl/>
        </w:rPr>
        <w:t xml:space="preserve"> </w:t>
      </w:r>
    </w:p>
    <w:p w14:paraId="380F7458" w14:textId="77777777" w:rsidR="00D153CF" w:rsidRPr="00416FFF" w:rsidRDefault="00D153CF" w:rsidP="00D153CF">
      <w:pPr>
        <w:pStyle w:val="00000"/>
      </w:pPr>
      <w:r w:rsidRPr="00416FFF">
        <w:rPr>
          <w:rFonts w:hint="cs"/>
          <w:rtl/>
        </w:rPr>
        <w:t xml:space="preserve">لقد تعددت أنواع الالتزام المهني وفقا لما تناولته </w:t>
      </w:r>
      <w:proofErr w:type="gramStart"/>
      <w:r w:rsidRPr="00416FFF">
        <w:rPr>
          <w:rFonts w:hint="cs"/>
          <w:rtl/>
        </w:rPr>
        <w:t>الأدبيات</w:t>
      </w:r>
      <w:proofErr w:type="gramEnd"/>
      <w:r w:rsidRPr="00416FFF">
        <w:rPr>
          <w:rFonts w:hint="cs"/>
          <w:rtl/>
        </w:rPr>
        <w:t xml:space="preserve"> ولكن من خلال اطلاع الباحث وجد أنها تتشارك في الأبعاد التالي ذكرها، وذلك على النحو التالي:</w:t>
      </w:r>
    </w:p>
    <w:p w14:paraId="43EF3587" w14:textId="330C2501" w:rsidR="00D153CF" w:rsidRPr="00416FFF" w:rsidRDefault="00D153CF" w:rsidP="00603BF1">
      <w:pPr>
        <w:pStyle w:val="a3"/>
        <w:numPr>
          <w:ilvl w:val="0"/>
          <w:numId w:val="18"/>
        </w:numPr>
        <w:spacing w:before="120" w:after="120" w:line="240" w:lineRule="auto"/>
        <w:jc w:val="both"/>
        <w:rPr>
          <w:rFonts w:ascii="Times New Roman" w:hAnsi="Times New Roman" w:cs="Simplified Arabic"/>
          <w:b/>
          <w:bCs/>
          <w:sz w:val="24"/>
          <w:szCs w:val="28"/>
          <w:lang w:bidi="ar-EG"/>
        </w:rPr>
      </w:pPr>
      <w:r w:rsidRPr="00416FFF">
        <w:rPr>
          <w:rFonts w:ascii="Times New Roman" w:hAnsi="Times New Roman" w:cs="Simplified Arabic" w:hint="cs"/>
          <w:b/>
          <w:bCs/>
          <w:sz w:val="24"/>
          <w:szCs w:val="28"/>
          <w:rtl/>
          <w:lang w:bidi="ar-EG"/>
        </w:rPr>
        <w:t>الالتزام</w:t>
      </w:r>
      <w:r w:rsidRPr="00416FFF">
        <w:rPr>
          <w:rFonts w:ascii="Times New Roman" w:hAnsi="Times New Roman" w:cs="Simplified Arabic"/>
          <w:b/>
          <w:bCs/>
          <w:sz w:val="24"/>
          <w:szCs w:val="28"/>
          <w:rtl/>
          <w:lang w:bidi="ar-EG"/>
        </w:rPr>
        <w:t xml:space="preserve"> العاطفي</w:t>
      </w:r>
      <w:r w:rsidRPr="00416FFF">
        <w:rPr>
          <w:rFonts w:ascii="Times New Roman" w:hAnsi="Times New Roman" w:cs="Simplified Arabic" w:hint="cs"/>
          <w:b/>
          <w:bCs/>
          <w:sz w:val="24"/>
          <w:szCs w:val="28"/>
          <w:rtl/>
          <w:lang w:bidi="ar-EG"/>
        </w:rPr>
        <w:t xml:space="preserve"> </w:t>
      </w:r>
      <w:r w:rsidRPr="00416FFF">
        <w:rPr>
          <w:rFonts w:ascii="Times New Roman" w:hAnsi="Times New Roman" w:cs="Simplified Arabic" w:hint="cs"/>
          <w:sz w:val="24"/>
          <w:szCs w:val="28"/>
          <w:rtl/>
          <w:lang w:bidi="ar-EG"/>
        </w:rPr>
        <w:t>هو الارتباط العاطفي بين العامل ومهنته وشعوره بالانقياد الذاتي لأهدافها والتزامه بتبني أخلاقها وإدراكه للخصائص المميزة لها التي يجب أن يفي بها (زايد، 2023)، كما يشير إلى الإحساس العاطفي تجاه الشركة ويوصف الالتزام الشعوري بأنه الرغبة الإيجابية للعمل بطريقة محددة (</w:t>
      </w:r>
      <w:proofErr w:type="spellStart"/>
      <w:r w:rsidRPr="00416FFF">
        <w:rPr>
          <w:rFonts w:ascii="Times New Roman" w:hAnsi="Times New Roman" w:cs="Simplified Arabic" w:hint="cs"/>
          <w:sz w:val="24"/>
          <w:szCs w:val="28"/>
          <w:rtl/>
          <w:lang w:bidi="ar-EG"/>
        </w:rPr>
        <w:t>الضلاعين</w:t>
      </w:r>
      <w:proofErr w:type="spellEnd"/>
      <w:r w:rsidRPr="00416FFF">
        <w:rPr>
          <w:rFonts w:ascii="Times New Roman" w:hAnsi="Times New Roman" w:cs="Simplified Arabic" w:hint="cs"/>
          <w:sz w:val="24"/>
          <w:szCs w:val="28"/>
          <w:rtl/>
          <w:lang w:bidi="ar-EG"/>
        </w:rPr>
        <w:t>، 2018).</w:t>
      </w:r>
    </w:p>
    <w:p w14:paraId="4AE5428D" w14:textId="73F4625D" w:rsidR="00D153CF" w:rsidRPr="00416FFF" w:rsidRDefault="00D153CF" w:rsidP="00D153CF">
      <w:pPr>
        <w:pStyle w:val="00000"/>
        <w:rPr>
          <w:rtl/>
        </w:rPr>
      </w:pPr>
      <w:r w:rsidRPr="00416FFF">
        <w:rPr>
          <w:rFonts w:hint="cs"/>
          <w:rtl/>
        </w:rPr>
        <w:t>كما يشير هذا البعد إلى رغبة العامل القوية في الاستمرار بالعمل في منظمته استنادًا إلى تقبله لقيمها وأهدافها ورغبته في المشاركة في تحقيقها (قيسي، 2019).</w:t>
      </w:r>
    </w:p>
    <w:p w14:paraId="5836F223" w14:textId="07AAEC5B" w:rsidR="00D153CF" w:rsidRPr="00416FFF" w:rsidRDefault="00D153CF" w:rsidP="00D153CF">
      <w:pPr>
        <w:pStyle w:val="00000"/>
        <w:rPr>
          <w:rtl/>
        </w:rPr>
      </w:pPr>
      <w:r w:rsidRPr="00416FFF">
        <w:rPr>
          <w:rFonts w:hint="cs"/>
          <w:rtl/>
        </w:rPr>
        <w:t>و</w:t>
      </w:r>
      <w:r w:rsidRPr="00416FFF">
        <w:rPr>
          <w:rtl/>
        </w:rPr>
        <w:t>يشير</w:t>
      </w:r>
      <w:r w:rsidRPr="00416FFF">
        <w:rPr>
          <w:rFonts w:hint="cs"/>
          <w:rtl/>
        </w:rPr>
        <w:t xml:space="preserve"> أيضًا</w:t>
      </w:r>
      <w:r w:rsidRPr="00416FFF">
        <w:rPr>
          <w:rtl/>
        </w:rPr>
        <w:t xml:space="preserve"> الالتزام المهني العاطفي إلى التماهي والارتباط العاطفي والمشاركة التي يتمتع بها الشخص مع </w:t>
      </w:r>
      <w:r w:rsidRPr="00416FFF">
        <w:rPr>
          <w:rFonts w:hint="cs"/>
          <w:rtl/>
        </w:rPr>
        <w:t>الشركة</w:t>
      </w:r>
      <w:r w:rsidRPr="00416FFF">
        <w:rPr>
          <w:rtl/>
        </w:rPr>
        <w:t xml:space="preserve"> وأهدافها</w:t>
      </w:r>
      <w:r w:rsidRPr="00416FFF">
        <w:rPr>
          <w:rFonts w:hint="cs"/>
          <w:rtl/>
        </w:rPr>
        <w:t xml:space="preserve">، وتشمل </w:t>
      </w:r>
      <w:r w:rsidRPr="00416FFF">
        <w:rPr>
          <w:rtl/>
        </w:rPr>
        <w:t xml:space="preserve">جوانب </w:t>
      </w:r>
      <w:r w:rsidRPr="00416FFF">
        <w:rPr>
          <w:rFonts w:hint="cs"/>
          <w:rtl/>
        </w:rPr>
        <w:t>ا</w:t>
      </w:r>
      <w:r w:rsidRPr="00416FFF">
        <w:rPr>
          <w:rtl/>
        </w:rPr>
        <w:t>لالتزام المهني العاطفي،</w:t>
      </w:r>
      <w:r w:rsidRPr="00416FFF">
        <w:rPr>
          <w:rFonts w:hint="cs"/>
          <w:rtl/>
        </w:rPr>
        <w:t xml:space="preserve"> </w:t>
      </w:r>
      <w:r w:rsidRPr="00416FFF">
        <w:rPr>
          <w:rtl/>
        </w:rPr>
        <w:t xml:space="preserve">الاقتناع والاعتراف بأهداف </w:t>
      </w:r>
      <w:r w:rsidRPr="00416FFF">
        <w:rPr>
          <w:rFonts w:hint="cs"/>
          <w:rtl/>
        </w:rPr>
        <w:t>الشركة</w:t>
      </w:r>
      <w:r w:rsidRPr="00416FFF">
        <w:rPr>
          <w:rtl/>
        </w:rPr>
        <w:t xml:space="preserve"> ومعاييرها، </w:t>
      </w:r>
      <w:r w:rsidRPr="00416FFF">
        <w:rPr>
          <w:rFonts w:hint="cs"/>
          <w:rtl/>
        </w:rPr>
        <w:t>و</w:t>
      </w:r>
      <w:r w:rsidRPr="00416FFF">
        <w:rPr>
          <w:rtl/>
        </w:rPr>
        <w:t>الاستعداد لبذل الجهد لتحقيق</w:t>
      </w:r>
      <w:r w:rsidRPr="00416FFF">
        <w:rPr>
          <w:rFonts w:hint="cs"/>
          <w:rtl/>
        </w:rPr>
        <w:t xml:space="preserve"> </w:t>
      </w:r>
      <w:r w:rsidRPr="00416FFF">
        <w:rPr>
          <w:rtl/>
        </w:rPr>
        <w:t xml:space="preserve">أهداف </w:t>
      </w:r>
      <w:r w:rsidRPr="00416FFF">
        <w:rPr>
          <w:rFonts w:hint="cs"/>
          <w:rtl/>
        </w:rPr>
        <w:t>الشركة</w:t>
      </w:r>
      <w:r w:rsidRPr="00416FFF">
        <w:rPr>
          <w:rtl/>
        </w:rPr>
        <w:t xml:space="preserve">، والاستعداد للحفاظ على عضوية </w:t>
      </w:r>
      <w:r w:rsidRPr="00416FFF">
        <w:rPr>
          <w:rFonts w:hint="cs"/>
          <w:rtl/>
        </w:rPr>
        <w:t>الشركة، كما</w:t>
      </w:r>
      <w:r w:rsidRPr="00416FFF">
        <w:rPr>
          <w:rtl/>
        </w:rPr>
        <w:t xml:space="preserve"> يتمتع هؤلاء الأشخاص</w:t>
      </w:r>
      <w:r w:rsidRPr="00416FFF">
        <w:rPr>
          <w:rFonts w:hint="cs"/>
          <w:rtl/>
        </w:rPr>
        <w:t xml:space="preserve"> </w:t>
      </w:r>
      <w:r w:rsidRPr="00416FFF">
        <w:rPr>
          <w:rtl/>
        </w:rPr>
        <w:t>بشعور قوي بالالتزام بمهنتهم</w:t>
      </w:r>
      <w:r w:rsidRPr="00416FFF">
        <w:rPr>
          <w:rFonts w:hint="cs"/>
          <w:rtl/>
        </w:rPr>
        <w:t xml:space="preserve"> </w:t>
      </w:r>
      <w:r w:rsidRPr="00416FFF">
        <w:t>(Ibrahim &amp; Iqbal, 2015)</w:t>
      </w:r>
      <w:r w:rsidRPr="00416FFF">
        <w:rPr>
          <w:rFonts w:hint="cs"/>
          <w:rtl/>
        </w:rPr>
        <w:t>.</w:t>
      </w:r>
      <w:r w:rsidRPr="00416FFF">
        <w:rPr>
          <w:rStyle w:val="a9"/>
          <w:rtl/>
        </w:rPr>
        <w:t xml:space="preserve"> </w:t>
      </w:r>
    </w:p>
    <w:p w14:paraId="4EF41D87" w14:textId="75A7971C" w:rsidR="00D153CF" w:rsidRPr="00416FFF" w:rsidRDefault="00D153CF" w:rsidP="00D153CF">
      <w:pPr>
        <w:pStyle w:val="00000"/>
        <w:rPr>
          <w:rtl/>
        </w:rPr>
      </w:pPr>
      <w:r w:rsidRPr="00416FFF">
        <w:rPr>
          <w:rFonts w:hint="cs"/>
          <w:rtl/>
        </w:rPr>
        <w:t>و</w:t>
      </w:r>
      <w:r w:rsidRPr="00416FFF">
        <w:rPr>
          <w:rtl/>
        </w:rPr>
        <w:t>عادة ما يتشكل الالتزام المهني المعياري بسبب التنشئة المهنية الفعالة أو بسبب التضحيات التي قدمها الأفراد ليصبحوا أعضاء في المهنة</w:t>
      </w:r>
      <w:r w:rsidRPr="00416FFF">
        <w:rPr>
          <w:rFonts w:hint="cs"/>
          <w:rtl/>
        </w:rPr>
        <w:t xml:space="preserve"> </w:t>
      </w:r>
      <w:r w:rsidRPr="00416FFF">
        <w:t>(Izzati et al, 2022)</w:t>
      </w:r>
      <w:r w:rsidRPr="00416FFF">
        <w:rPr>
          <w:rFonts w:hint="cs"/>
          <w:rtl/>
        </w:rPr>
        <w:t xml:space="preserve">؛ لذلك </w:t>
      </w:r>
      <w:r w:rsidRPr="00416FFF">
        <w:rPr>
          <w:rtl/>
        </w:rPr>
        <w:t>يرتكز الالتزام المهني المعياري على الشعور بالالتزام تجاه المهنة</w:t>
      </w:r>
      <w:r w:rsidRPr="00416FFF">
        <w:rPr>
          <w:rFonts w:hint="cs"/>
          <w:rtl/>
        </w:rPr>
        <w:t>،</w:t>
      </w:r>
      <w:r w:rsidRPr="00416FFF">
        <w:rPr>
          <w:rtl/>
        </w:rPr>
        <w:t xml:space="preserve"> </w:t>
      </w:r>
      <w:r w:rsidRPr="00416FFF">
        <w:rPr>
          <w:rFonts w:hint="cs"/>
          <w:rtl/>
        </w:rPr>
        <w:t>و</w:t>
      </w:r>
      <w:r w:rsidRPr="00416FFF">
        <w:rPr>
          <w:rtl/>
        </w:rPr>
        <w:t>يشعر الأشخاص الذين يتمتعون بالتزام مهني معياري قوي</w:t>
      </w:r>
      <w:r w:rsidRPr="00416FFF">
        <w:rPr>
          <w:rFonts w:hint="cs"/>
          <w:rtl/>
        </w:rPr>
        <w:t xml:space="preserve"> </w:t>
      </w:r>
      <w:r w:rsidRPr="00416FFF">
        <w:rPr>
          <w:rtl/>
        </w:rPr>
        <w:t>أنهم "يجب أن يبقوا" في مهنته</w:t>
      </w:r>
      <w:r w:rsidRPr="00416FFF">
        <w:rPr>
          <w:rFonts w:hint="cs"/>
          <w:rtl/>
        </w:rPr>
        <w:t xml:space="preserve"> (</w:t>
      </w:r>
      <w:proofErr w:type="spellStart"/>
      <w:r w:rsidRPr="00416FFF">
        <w:t>Rogošić</w:t>
      </w:r>
      <w:proofErr w:type="spellEnd"/>
      <w:r w:rsidRPr="00416FFF">
        <w:t xml:space="preserve"> &amp; Perica</w:t>
      </w:r>
      <w:r w:rsidR="00AF0E54" w:rsidRPr="00416FFF">
        <w:t>,</w:t>
      </w:r>
      <w:r w:rsidRPr="00416FFF">
        <w:t xml:space="preserve"> 2023</w:t>
      </w:r>
      <w:r w:rsidRPr="00416FFF">
        <w:rPr>
          <w:rFonts w:hint="cs"/>
          <w:rtl/>
        </w:rPr>
        <w:t xml:space="preserve">). </w:t>
      </w:r>
    </w:p>
    <w:p w14:paraId="061DA4B4" w14:textId="395CF6E5" w:rsidR="00D153CF" w:rsidRPr="00416FFF" w:rsidRDefault="00D153CF" w:rsidP="00D153CF">
      <w:pPr>
        <w:pStyle w:val="00000"/>
        <w:ind w:firstLine="0"/>
        <w:rPr>
          <w:rtl/>
        </w:rPr>
      </w:pPr>
      <w:r w:rsidRPr="00416FFF">
        <w:rPr>
          <w:rFonts w:hint="cs"/>
          <w:rtl/>
        </w:rPr>
        <w:t>حيث أشار نتائج دراسة أمبارك وجمعة (2021) إلى بعد الالتزام العاطفي في التالي:</w:t>
      </w:r>
    </w:p>
    <w:p w14:paraId="3A444D01" w14:textId="77777777" w:rsidR="00D153CF" w:rsidRPr="00416FFF" w:rsidRDefault="00D153CF" w:rsidP="00603BF1">
      <w:pPr>
        <w:pStyle w:val="a3"/>
        <w:numPr>
          <w:ilvl w:val="0"/>
          <w:numId w:val="4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شعور العامل بأن أهدافه الشخصية تتوافق مع أهداف الشركة.</w:t>
      </w:r>
    </w:p>
    <w:p w14:paraId="694B015E" w14:textId="77777777" w:rsidR="00D153CF" w:rsidRPr="00416FFF" w:rsidRDefault="00D153CF" w:rsidP="00603BF1">
      <w:pPr>
        <w:pStyle w:val="a3"/>
        <w:numPr>
          <w:ilvl w:val="0"/>
          <w:numId w:val="4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شعور العامل بأحاسيس قوية تربطه بالشركة التي يعمل بها.</w:t>
      </w:r>
    </w:p>
    <w:p w14:paraId="7D806376" w14:textId="77777777" w:rsidR="00D153CF" w:rsidRPr="00416FFF" w:rsidRDefault="00D153CF" w:rsidP="00603BF1">
      <w:pPr>
        <w:pStyle w:val="a3"/>
        <w:numPr>
          <w:ilvl w:val="0"/>
          <w:numId w:val="4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شعور العامل بالافتخار نظرا لانتمائه للشركة كلما تحدث عنها أمام الآخرين.</w:t>
      </w:r>
    </w:p>
    <w:p w14:paraId="4174B0C9" w14:textId="77777777" w:rsidR="00D153CF" w:rsidRPr="00416FFF" w:rsidRDefault="00D153CF" w:rsidP="00603BF1">
      <w:pPr>
        <w:pStyle w:val="a3"/>
        <w:numPr>
          <w:ilvl w:val="0"/>
          <w:numId w:val="4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الشعور بأن قيمة العامل الشخصية تتوافق مع قيم الشركة التي يعمل بها.</w:t>
      </w:r>
    </w:p>
    <w:p w14:paraId="34AEDFDE" w14:textId="77777777" w:rsidR="00D153CF" w:rsidRPr="00416FFF" w:rsidRDefault="00D153CF" w:rsidP="00603BF1">
      <w:pPr>
        <w:pStyle w:val="a3"/>
        <w:numPr>
          <w:ilvl w:val="0"/>
          <w:numId w:val="40"/>
        </w:num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sz w:val="24"/>
          <w:szCs w:val="28"/>
          <w:rtl/>
          <w:lang w:bidi="ar-EG"/>
        </w:rPr>
        <w:t>الشعور بالرغبة في بذل مجهود كبير لتحقيق أهداف الشركة.</w:t>
      </w:r>
    </w:p>
    <w:p w14:paraId="33CF211D" w14:textId="32E2B5EC" w:rsidR="00D153CF" w:rsidRPr="00416FFF" w:rsidRDefault="00D153CF" w:rsidP="00603BF1">
      <w:pPr>
        <w:pStyle w:val="a3"/>
        <w:numPr>
          <w:ilvl w:val="0"/>
          <w:numId w:val="18"/>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b/>
          <w:bCs/>
          <w:sz w:val="24"/>
          <w:szCs w:val="28"/>
          <w:rtl/>
          <w:lang w:bidi="ar-EG"/>
        </w:rPr>
        <w:lastRenderedPageBreak/>
        <w:t>الالتزام</w:t>
      </w:r>
      <w:r w:rsidRPr="00416FFF">
        <w:rPr>
          <w:rFonts w:ascii="Times New Roman" w:hAnsi="Times New Roman" w:cs="Simplified Arabic"/>
          <w:b/>
          <w:bCs/>
          <w:sz w:val="24"/>
          <w:szCs w:val="28"/>
          <w:rtl/>
          <w:lang w:bidi="ar-EG"/>
        </w:rPr>
        <w:t xml:space="preserve"> المستمر</w:t>
      </w:r>
      <w:r w:rsidRPr="00416FFF">
        <w:rPr>
          <w:rFonts w:ascii="Times New Roman" w:hAnsi="Times New Roman" w:cs="Simplified Arabic"/>
          <w:sz w:val="24"/>
          <w:szCs w:val="28"/>
          <w:rtl/>
          <w:lang w:bidi="ar-EG"/>
        </w:rPr>
        <w:t xml:space="preserve"> </w:t>
      </w:r>
      <w:r w:rsidRPr="00416FFF">
        <w:rPr>
          <w:rFonts w:ascii="Times New Roman" w:hAnsi="Times New Roman" w:cs="Simplified Arabic" w:hint="cs"/>
          <w:sz w:val="24"/>
          <w:szCs w:val="28"/>
          <w:rtl/>
          <w:lang w:bidi="ar-EG"/>
        </w:rPr>
        <w:t>وتعني رغبة العامل في الاستمرار بمهنته وإحساسه بالقيمة الاستثمارية لمواصلة مهنته (زايد، 2023)؛ حيث يشير الالتزام المستمر إلى التكاليف المرتبطة بالاحتفاظ بالعاملين الذين يعتبرون جزءًا أساسيًا من الشركة، فلا يمكن الاستغناء عن ارتباطهم بها (</w:t>
      </w:r>
      <w:proofErr w:type="spellStart"/>
      <w:r w:rsidRPr="00416FFF">
        <w:rPr>
          <w:rFonts w:ascii="Times New Roman" w:hAnsi="Times New Roman" w:cs="Simplified Arabic" w:hint="cs"/>
          <w:sz w:val="24"/>
          <w:szCs w:val="28"/>
          <w:rtl/>
          <w:lang w:bidi="ar-EG"/>
        </w:rPr>
        <w:t>الضلاعين</w:t>
      </w:r>
      <w:proofErr w:type="spellEnd"/>
      <w:r w:rsidRPr="00416FFF">
        <w:rPr>
          <w:rFonts w:ascii="Times New Roman" w:hAnsi="Times New Roman" w:cs="Simplified Arabic" w:hint="cs"/>
          <w:sz w:val="24"/>
          <w:szCs w:val="28"/>
          <w:rtl/>
          <w:lang w:bidi="ar-EG"/>
        </w:rPr>
        <w:t>، 2018).</w:t>
      </w:r>
    </w:p>
    <w:p w14:paraId="2C362ABB" w14:textId="38141D67" w:rsidR="00D153CF" w:rsidRPr="00416FFF" w:rsidRDefault="00D153CF" w:rsidP="00D153CF">
      <w:pPr>
        <w:pStyle w:val="00000"/>
        <w:rPr>
          <w:rtl/>
        </w:rPr>
      </w:pPr>
      <w:r w:rsidRPr="00416FFF">
        <w:rPr>
          <w:rFonts w:hint="cs"/>
          <w:rtl/>
        </w:rPr>
        <w:t>كما يعبر هذا البعد عن رغبة الفرد القوية في البقاء في المؤسسة لما يشكله تركه للعمل فيها من خسارة لاستثماره المادية فيها كراتبة ومكافآته وإضافة إلى عدم رغبته في التضحية بعلاقات الصداقة القوية التي كونها مع زملا</w:t>
      </w:r>
      <w:r w:rsidR="0007303E">
        <w:rPr>
          <w:rFonts w:hint="cs"/>
          <w:rtl/>
          <w:lang w:bidi="ar-SA"/>
        </w:rPr>
        <w:t>ئ</w:t>
      </w:r>
      <w:r w:rsidRPr="00416FFF">
        <w:rPr>
          <w:rFonts w:hint="cs"/>
          <w:rtl/>
        </w:rPr>
        <w:t>ه على مدى سني عمله في الشركة (قيسي، 2019).</w:t>
      </w:r>
    </w:p>
    <w:p w14:paraId="35120F91" w14:textId="007DC795" w:rsidR="00D153CF" w:rsidRPr="00416FFF" w:rsidRDefault="00D153CF" w:rsidP="00D153CF">
      <w:pPr>
        <w:pStyle w:val="00000"/>
        <w:rPr>
          <w:rtl/>
        </w:rPr>
      </w:pPr>
      <w:r w:rsidRPr="00416FFF">
        <w:rPr>
          <w:rFonts w:hint="cs"/>
          <w:rtl/>
        </w:rPr>
        <w:t xml:space="preserve">ويعد </w:t>
      </w:r>
      <w:r w:rsidRPr="00416FFF">
        <w:rPr>
          <w:rtl/>
        </w:rPr>
        <w:t>الالتزام المهني المستمر (</w:t>
      </w:r>
      <w:r w:rsidRPr="00416FFF">
        <w:t>CPC</w:t>
      </w:r>
      <w:r w:rsidRPr="00416FFF">
        <w:rPr>
          <w:rtl/>
        </w:rPr>
        <w:t xml:space="preserve">) </w:t>
      </w:r>
      <w:r w:rsidRPr="00416FFF">
        <w:rPr>
          <w:rFonts w:hint="cs"/>
          <w:rtl/>
        </w:rPr>
        <w:t xml:space="preserve">هو مدى </w:t>
      </w:r>
      <w:r w:rsidRPr="00416FFF">
        <w:rPr>
          <w:rtl/>
        </w:rPr>
        <w:t>اعتقاد الأفراد بأنهم مضطرون إلى البقاء في المهنة بسبب التكلفة العالية لترك فوائد مهنتهم، مثل فقدان المكانة والمكافآت المالية</w:t>
      </w:r>
      <w:r w:rsidRPr="00416FFF">
        <w:rPr>
          <w:rFonts w:hint="cs"/>
          <w:rtl/>
        </w:rPr>
        <w:t xml:space="preserve">؛ كما أن </w:t>
      </w:r>
      <w:r w:rsidRPr="00416FFF">
        <w:rPr>
          <w:rtl/>
        </w:rPr>
        <w:t>الالتزام المهني المستمر هو ارتباط قائم على التكلفة المتصورة لترك المهنة</w:t>
      </w:r>
      <w:r w:rsidRPr="00416FFF">
        <w:rPr>
          <w:rFonts w:hint="cs"/>
          <w:rtl/>
        </w:rPr>
        <w:t xml:space="preserve"> (</w:t>
      </w:r>
      <w:r w:rsidRPr="00416FFF">
        <w:t>Thomas, 2023</w:t>
      </w:r>
      <w:r w:rsidRPr="00416FFF">
        <w:rPr>
          <w:rFonts w:hint="cs"/>
          <w:rtl/>
        </w:rPr>
        <w:t>)</w:t>
      </w:r>
      <w:r w:rsidRPr="00416FFF">
        <w:rPr>
          <w:rtl/>
        </w:rPr>
        <w:t>.</w:t>
      </w:r>
    </w:p>
    <w:p w14:paraId="10EBFA08" w14:textId="745E4650" w:rsidR="00D153CF" w:rsidRPr="00416FFF" w:rsidRDefault="00D153CF" w:rsidP="00D153CF">
      <w:pPr>
        <w:pStyle w:val="00000"/>
        <w:rPr>
          <w:rtl/>
        </w:rPr>
      </w:pPr>
      <w:r w:rsidRPr="00416FFF">
        <w:rPr>
          <w:rFonts w:hint="cs"/>
          <w:rtl/>
        </w:rPr>
        <w:t xml:space="preserve">كما </w:t>
      </w:r>
      <w:r w:rsidRPr="00416FFF">
        <w:rPr>
          <w:rtl/>
        </w:rPr>
        <w:t>يحدث الالتزام المهني المستمر</w:t>
      </w:r>
      <w:r w:rsidRPr="00416FFF">
        <w:rPr>
          <w:rFonts w:hint="cs"/>
          <w:rtl/>
        </w:rPr>
        <w:t xml:space="preserve"> </w:t>
      </w:r>
      <w:r w:rsidRPr="00416FFF">
        <w:rPr>
          <w:rtl/>
        </w:rPr>
        <w:t>عندما يدرك الأفراد التكاليف العالية المرتبطة بترك مهنهم</w:t>
      </w:r>
      <w:r w:rsidRPr="00416FFF">
        <w:rPr>
          <w:rFonts w:hint="cs"/>
          <w:rtl/>
        </w:rPr>
        <w:t>،</w:t>
      </w:r>
      <w:r w:rsidRPr="00416FFF">
        <w:rPr>
          <w:rtl/>
        </w:rPr>
        <w:t xml:space="preserve"> </w:t>
      </w:r>
      <w:r w:rsidRPr="00416FFF">
        <w:rPr>
          <w:rFonts w:hint="cs"/>
          <w:rtl/>
        </w:rPr>
        <w:t>و</w:t>
      </w:r>
      <w:r w:rsidRPr="00416FFF">
        <w:rPr>
          <w:rtl/>
        </w:rPr>
        <w:t>قد يكون الالتزام المهني المستمر مصحوبًا بشعور بالوقوع في الفخ وعدم وجود بدائل مهنية</w:t>
      </w:r>
      <w:r w:rsidRPr="00416FFF">
        <w:rPr>
          <w:rFonts w:hint="cs"/>
          <w:rtl/>
        </w:rPr>
        <w:t>؛ لذلك</w:t>
      </w:r>
      <w:r w:rsidRPr="00416FFF">
        <w:rPr>
          <w:rtl/>
        </w:rPr>
        <w:t xml:space="preserve">، </w:t>
      </w:r>
      <w:r w:rsidRPr="00416FFF">
        <w:rPr>
          <w:rFonts w:hint="cs"/>
          <w:rtl/>
        </w:rPr>
        <w:t>فإن العاملين</w:t>
      </w:r>
      <w:r w:rsidRPr="00416FFF">
        <w:rPr>
          <w:rtl/>
        </w:rPr>
        <w:t xml:space="preserve"> الذين يتمتعون بالتزام مهني مستمر مرتفع لديهم رضا وظيفي أقل من </w:t>
      </w:r>
      <w:r w:rsidRPr="00416FFF">
        <w:rPr>
          <w:rFonts w:hint="cs"/>
          <w:rtl/>
        </w:rPr>
        <w:t>العاملين</w:t>
      </w:r>
      <w:r w:rsidRPr="00416FFF">
        <w:rPr>
          <w:rtl/>
        </w:rPr>
        <w:t xml:space="preserve"> الذين يتمتعون بالتزام مهني مستمر منخفض</w:t>
      </w:r>
      <w:r w:rsidRPr="00416FFF">
        <w:rPr>
          <w:rFonts w:hint="cs"/>
          <w:rtl/>
        </w:rPr>
        <w:t xml:space="preserve"> (</w:t>
      </w:r>
      <w:r w:rsidRPr="00416FFF">
        <w:t>Dorenkamp &amp; Ruhle, 2019</w:t>
      </w:r>
      <w:r w:rsidRPr="00416FFF">
        <w:rPr>
          <w:rFonts w:hint="cs"/>
          <w:rtl/>
        </w:rPr>
        <w:t>)</w:t>
      </w:r>
      <w:r w:rsidRPr="00416FFF">
        <w:rPr>
          <w:rtl/>
        </w:rPr>
        <w:t>.</w:t>
      </w:r>
    </w:p>
    <w:p w14:paraId="47E3BBE7" w14:textId="5A690D0B" w:rsidR="00D153CF" w:rsidRPr="00416FFF" w:rsidRDefault="00D153CF" w:rsidP="00D153CF">
      <w:pPr>
        <w:pStyle w:val="00000"/>
        <w:rPr>
          <w:rtl/>
        </w:rPr>
      </w:pPr>
      <w:r w:rsidRPr="00416FFF">
        <w:rPr>
          <w:rFonts w:hint="cs"/>
          <w:rtl/>
        </w:rPr>
        <w:t xml:space="preserve">لذلك </w:t>
      </w:r>
      <w:r w:rsidRPr="00416FFF">
        <w:rPr>
          <w:rtl/>
        </w:rPr>
        <w:t>فإن الشخص الذي يبقى في المهنة بسبب التزامه المستمر المرتفع، مقارنة بالآخرين الذين يبقون لأسباب مختلفة، لن يستثمر في الأنشطة المهنية</w:t>
      </w:r>
      <w:r w:rsidRPr="00416FFF">
        <w:rPr>
          <w:rFonts w:hint="cs"/>
          <w:rtl/>
        </w:rPr>
        <w:t xml:space="preserve"> </w:t>
      </w:r>
      <w:r w:rsidRPr="00416FFF">
        <w:t>(lo &amp;Nieh ,2015)</w:t>
      </w:r>
      <w:r w:rsidRPr="00416FFF">
        <w:rPr>
          <w:rFonts w:hint="cs"/>
          <w:rtl/>
        </w:rPr>
        <w:t>؛ حيث أشار نتائج دراسة أمبارك وجمعة (2021) إلى بعد الالتزام المستمر في التالي:</w:t>
      </w:r>
    </w:p>
    <w:p w14:paraId="06AC7333" w14:textId="77777777" w:rsidR="00D153CF" w:rsidRPr="00416FFF" w:rsidRDefault="00D153CF" w:rsidP="00603BF1">
      <w:pPr>
        <w:pStyle w:val="a3"/>
        <w:numPr>
          <w:ilvl w:val="0"/>
          <w:numId w:val="41"/>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شعور العامل بأنه سيكون سعيد إذا مضى بقية حياته بالعمل في الشركة.</w:t>
      </w:r>
    </w:p>
    <w:p w14:paraId="20CC1CAF" w14:textId="77777777" w:rsidR="00D153CF" w:rsidRPr="00416FFF" w:rsidRDefault="00D153CF" w:rsidP="00603BF1">
      <w:pPr>
        <w:pStyle w:val="a3"/>
        <w:numPr>
          <w:ilvl w:val="0"/>
          <w:numId w:val="41"/>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 xml:space="preserve">توفر الشركة معظم </w:t>
      </w:r>
      <w:proofErr w:type="spellStart"/>
      <w:r w:rsidRPr="00416FFF">
        <w:rPr>
          <w:rFonts w:ascii="Times New Roman" w:hAnsi="Times New Roman" w:cs="Simplified Arabic" w:hint="cs"/>
          <w:sz w:val="24"/>
          <w:szCs w:val="28"/>
          <w:rtl/>
          <w:lang w:bidi="ar-EG"/>
        </w:rPr>
        <w:t>الإشباعات</w:t>
      </w:r>
      <w:proofErr w:type="spellEnd"/>
      <w:r w:rsidRPr="00416FFF">
        <w:rPr>
          <w:rFonts w:ascii="Times New Roman" w:hAnsi="Times New Roman" w:cs="Simplified Arabic" w:hint="cs"/>
          <w:sz w:val="24"/>
          <w:szCs w:val="28"/>
          <w:rtl/>
          <w:lang w:bidi="ar-EG"/>
        </w:rPr>
        <w:t xml:space="preserve"> المادية والمعنوية.</w:t>
      </w:r>
    </w:p>
    <w:p w14:paraId="51751F0B" w14:textId="77777777" w:rsidR="00D153CF" w:rsidRPr="00416FFF" w:rsidRDefault="00D153CF" w:rsidP="00603BF1">
      <w:pPr>
        <w:pStyle w:val="a3"/>
        <w:numPr>
          <w:ilvl w:val="0"/>
          <w:numId w:val="41"/>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من الصعب وجود بديل مناسب عمل آخر خارج الشركة.</w:t>
      </w:r>
    </w:p>
    <w:p w14:paraId="1534CF0D" w14:textId="77777777" w:rsidR="00D153CF" w:rsidRPr="00416FFF" w:rsidRDefault="00D153CF" w:rsidP="00603BF1">
      <w:pPr>
        <w:pStyle w:val="a3"/>
        <w:numPr>
          <w:ilvl w:val="0"/>
          <w:numId w:val="41"/>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يتناسب ما يقدمه العامل في العمل من جهود مع ما يتلقاه من مزايا.</w:t>
      </w:r>
    </w:p>
    <w:p w14:paraId="25F7E856" w14:textId="77777777" w:rsidR="00D153CF" w:rsidRPr="00416FFF" w:rsidRDefault="00D153CF" w:rsidP="00603BF1">
      <w:pPr>
        <w:pStyle w:val="a3"/>
        <w:numPr>
          <w:ilvl w:val="0"/>
          <w:numId w:val="41"/>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شعور العامل بأنه جزء مهم يؤثر في العمل.</w:t>
      </w:r>
    </w:p>
    <w:p w14:paraId="3298F114" w14:textId="7817A511" w:rsidR="00D153CF" w:rsidRPr="00416FFF" w:rsidRDefault="00D153CF" w:rsidP="00603BF1">
      <w:pPr>
        <w:pStyle w:val="a3"/>
        <w:numPr>
          <w:ilvl w:val="0"/>
          <w:numId w:val="18"/>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b/>
          <w:bCs/>
          <w:sz w:val="24"/>
          <w:szCs w:val="28"/>
          <w:rtl/>
          <w:lang w:bidi="ar-EG"/>
        </w:rPr>
        <w:t>الالتزام</w:t>
      </w:r>
      <w:r w:rsidRPr="00416FFF">
        <w:rPr>
          <w:rFonts w:ascii="Times New Roman" w:hAnsi="Times New Roman" w:cs="Simplified Arabic"/>
          <w:b/>
          <w:bCs/>
          <w:sz w:val="24"/>
          <w:szCs w:val="28"/>
          <w:rtl/>
          <w:lang w:bidi="ar-EG"/>
        </w:rPr>
        <w:t xml:space="preserve"> المعياري</w:t>
      </w:r>
      <w:r w:rsidRPr="00416FFF">
        <w:rPr>
          <w:rFonts w:ascii="Times New Roman" w:hAnsi="Times New Roman" w:cs="Simplified Arabic" w:hint="cs"/>
          <w:sz w:val="24"/>
          <w:szCs w:val="28"/>
          <w:rtl/>
          <w:lang w:bidi="ar-EG"/>
        </w:rPr>
        <w:t>: يعبر الالتزام المعياري عن قيم العامل تجاه مهنته ومشاركته الفعالة في تنفيذ أهدافها وإحساسه بدعمه الجيد لها (زايد، 2023)، كما أنه يعكس شعور أو إلزام للعمل المستمر بالإضافة إلى شعوره بالالتزام تجاه العاملين ويحتم عليه الوفاء للشركة (</w:t>
      </w:r>
      <w:proofErr w:type="spellStart"/>
      <w:r w:rsidRPr="00416FFF">
        <w:rPr>
          <w:rFonts w:ascii="Times New Roman" w:hAnsi="Times New Roman" w:cs="Simplified Arabic" w:hint="cs"/>
          <w:sz w:val="24"/>
          <w:szCs w:val="28"/>
          <w:rtl/>
          <w:lang w:bidi="ar-EG"/>
        </w:rPr>
        <w:t>الضلاعين</w:t>
      </w:r>
      <w:proofErr w:type="spellEnd"/>
      <w:r w:rsidRPr="00416FFF">
        <w:rPr>
          <w:rFonts w:ascii="Times New Roman" w:hAnsi="Times New Roman" w:cs="Simplified Arabic" w:hint="cs"/>
          <w:sz w:val="24"/>
          <w:szCs w:val="28"/>
          <w:rtl/>
          <w:lang w:bidi="ar-EG"/>
        </w:rPr>
        <w:t>، 2018).</w:t>
      </w:r>
    </w:p>
    <w:p w14:paraId="30654AD5" w14:textId="52C54B0C" w:rsidR="00D153CF" w:rsidRPr="00416FFF" w:rsidRDefault="00D153CF" w:rsidP="00D153CF">
      <w:pPr>
        <w:pStyle w:val="00000"/>
        <w:rPr>
          <w:rtl/>
        </w:rPr>
      </w:pPr>
      <w:r w:rsidRPr="00416FFF">
        <w:rPr>
          <w:rFonts w:hint="cs"/>
          <w:rtl/>
        </w:rPr>
        <w:t>فالعامل يقوم بتطوير هذا النوع من الالتزام بعد أن تكون الشركة قد استثمرت فيه ويقابلها في نفس الوقت بالاستمرار بالعمل خاصة إذا وجد الأفراد العاملين أنه من الصعب إعادة الاستثمارات التي أنفقتها عليهم الشركة وعلى ذلك فإن العاملين ذوي الالتزام المعياري العالي سيبقون في أعمالهم لأنهم يشعرون بأن عليهم التزامًا بذلك (حمادي، 2016).</w:t>
      </w:r>
    </w:p>
    <w:p w14:paraId="38F49A8E" w14:textId="75DCEBF0" w:rsidR="00D153CF" w:rsidRPr="00416FFF" w:rsidRDefault="00D153CF" w:rsidP="00D153CF">
      <w:pPr>
        <w:pStyle w:val="00000"/>
        <w:rPr>
          <w:rtl/>
        </w:rPr>
      </w:pPr>
      <w:r w:rsidRPr="00416FFF">
        <w:rPr>
          <w:rFonts w:hint="cs"/>
          <w:rtl/>
        </w:rPr>
        <w:lastRenderedPageBreak/>
        <w:t xml:space="preserve">كما </w:t>
      </w:r>
      <w:r w:rsidRPr="00416FFF">
        <w:rPr>
          <w:rtl/>
        </w:rPr>
        <w:t xml:space="preserve">يعتمد الالتزام المهني المعياري على مفهوم الشعور بالمسؤولية تجاه </w:t>
      </w:r>
      <w:r w:rsidRPr="00416FFF">
        <w:rPr>
          <w:rFonts w:hint="cs"/>
          <w:rtl/>
        </w:rPr>
        <w:t>الشركة</w:t>
      </w:r>
      <w:r w:rsidRPr="00416FFF">
        <w:rPr>
          <w:rtl/>
        </w:rPr>
        <w:t xml:space="preserve"> التي يعمل بها العاملون</w:t>
      </w:r>
      <w:r w:rsidRPr="00416FFF">
        <w:rPr>
          <w:rFonts w:hint="cs"/>
          <w:rtl/>
        </w:rPr>
        <w:t>،</w:t>
      </w:r>
      <w:r w:rsidRPr="00416FFF">
        <w:rPr>
          <w:rtl/>
        </w:rPr>
        <w:t xml:space="preserve"> ويستند هذا الالتزام إلى قناعة الفرد الأخلاقية بأنه من الصواب والجيد الاستمرار في </w:t>
      </w:r>
      <w:r w:rsidRPr="00416FFF">
        <w:rPr>
          <w:rFonts w:hint="cs"/>
          <w:rtl/>
        </w:rPr>
        <w:t>الشركة،</w:t>
      </w:r>
      <w:r w:rsidRPr="00416FFF">
        <w:rPr>
          <w:rtl/>
        </w:rPr>
        <w:t xml:space="preserve"> </w:t>
      </w:r>
      <w:r w:rsidRPr="00416FFF">
        <w:rPr>
          <w:rFonts w:hint="cs"/>
          <w:rtl/>
        </w:rPr>
        <w:t>و</w:t>
      </w:r>
      <w:r w:rsidRPr="00416FFF">
        <w:rPr>
          <w:rtl/>
        </w:rPr>
        <w:t xml:space="preserve">يستمر هؤلاء الأشخاص الذين يتمتعون بالتزام معياري عالٍ في </w:t>
      </w:r>
      <w:r w:rsidRPr="00416FFF">
        <w:rPr>
          <w:rFonts w:hint="cs"/>
          <w:rtl/>
        </w:rPr>
        <w:t>الشركة</w:t>
      </w:r>
      <w:r w:rsidRPr="00416FFF">
        <w:rPr>
          <w:rtl/>
        </w:rPr>
        <w:t xml:space="preserve">، لأنهم يعتقدون أنه يجب عليهم الاستمرار في </w:t>
      </w:r>
      <w:r w:rsidRPr="00416FFF">
        <w:rPr>
          <w:rFonts w:hint="cs"/>
          <w:rtl/>
        </w:rPr>
        <w:t>الشركة (</w:t>
      </w:r>
      <w:r w:rsidRPr="00416FFF">
        <w:t>Ibrahim &amp; Iqbal, 2015</w:t>
      </w:r>
      <w:r w:rsidRPr="00416FFF">
        <w:rPr>
          <w:rFonts w:hint="cs"/>
          <w:rtl/>
        </w:rPr>
        <w:t xml:space="preserve">) </w:t>
      </w:r>
    </w:p>
    <w:p w14:paraId="1ADA16E0" w14:textId="37545B90" w:rsidR="00D153CF" w:rsidRPr="00416FFF" w:rsidRDefault="00D153CF" w:rsidP="00D153CF">
      <w:pPr>
        <w:pStyle w:val="00000"/>
        <w:rPr>
          <w:rtl/>
        </w:rPr>
      </w:pPr>
      <w:r w:rsidRPr="00416FFF">
        <w:rPr>
          <w:rFonts w:hint="cs"/>
          <w:rtl/>
        </w:rPr>
        <w:t xml:space="preserve">وفي ذات السياق </w:t>
      </w:r>
      <w:r w:rsidRPr="00416FFF">
        <w:rPr>
          <w:rtl/>
        </w:rPr>
        <w:t>يُوصَف الالتزام المهني المعياري بأنه التزام متصور تجاه مهنة ما، وينتج هذا الالتزام عن شعور الفرد بالواجب والتماهي مع الدور المهني</w:t>
      </w:r>
      <w:r w:rsidRPr="00416FFF">
        <w:rPr>
          <w:rFonts w:hint="cs"/>
          <w:rtl/>
        </w:rPr>
        <w:t xml:space="preserve">، </w:t>
      </w:r>
      <w:r w:rsidRPr="00416FFF">
        <w:rPr>
          <w:rtl/>
        </w:rPr>
        <w:t>ويعكس الالتزام المهني المستمر تقييم الفرد لتكلفة البقاء في المهنة مقابل تركها</w:t>
      </w:r>
      <w:r w:rsidRPr="00416FFF">
        <w:rPr>
          <w:rFonts w:hint="cs"/>
          <w:rtl/>
        </w:rPr>
        <w:t>، كما يحدد ما</w:t>
      </w:r>
      <w:r w:rsidRPr="00416FFF">
        <w:rPr>
          <w:rtl/>
        </w:rPr>
        <w:t xml:space="preserve"> إذا كان الفرد يقرر البقاء في مهنته أو </w:t>
      </w:r>
      <w:proofErr w:type="gramStart"/>
      <w:r w:rsidRPr="00416FFF">
        <w:rPr>
          <w:rtl/>
        </w:rPr>
        <w:t>تركها</w:t>
      </w:r>
      <w:r w:rsidRPr="00416FFF">
        <w:rPr>
          <w:rFonts w:hint="cs"/>
          <w:rtl/>
        </w:rPr>
        <w:t>(</w:t>
      </w:r>
      <w:proofErr w:type="gramEnd"/>
      <w:r w:rsidRPr="00416FFF">
        <w:t>Mazerolle &amp; Eason, 2014</w:t>
      </w:r>
      <w:r w:rsidRPr="00416FFF">
        <w:rPr>
          <w:rFonts w:hint="cs"/>
          <w:rtl/>
        </w:rPr>
        <w:t>).</w:t>
      </w:r>
    </w:p>
    <w:p w14:paraId="3BAC4852" w14:textId="62CB1ECC" w:rsidR="00D153CF" w:rsidRPr="00416FFF" w:rsidRDefault="00D153CF" w:rsidP="00D153CF">
      <w:pPr>
        <w:pStyle w:val="00000"/>
      </w:pPr>
      <w:r w:rsidRPr="00416FFF">
        <w:rPr>
          <w:rFonts w:hint="cs"/>
          <w:rtl/>
        </w:rPr>
        <w:t>بالإضافة إلى ذلك فإن الالتزام المعياري هو</w:t>
      </w:r>
      <w:r w:rsidRPr="00416FFF">
        <w:rPr>
          <w:rtl/>
        </w:rPr>
        <w:t xml:space="preserve"> الشعور بالالتزام تجاه </w:t>
      </w:r>
      <w:r w:rsidRPr="00416FFF">
        <w:rPr>
          <w:rFonts w:hint="cs"/>
          <w:rtl/>
        </w:rPr>
        <w:t>الشركة، كما أن</w:t>
      </w:r>
      <w:r w:rsidRPr="00416FFF">
        <w:rPr>
          <w:rtl/>
        </w:rPr>
        <w:t>ه معيار المكانة الأخلاقية للفرد وشعوره بالمسؤولية</w:t>
      </w:r>
      <w:r w:rsidRPr="00416FFF">
        <w:rPr>
          <w:rFonts w:hint="cs"/>
          <w:rtl/>
        </w:rPr>
        <w:t>،</w:t>
      </w:r>
      <w:r w:rsidRPr="00416FFF">
        <w:rPr>
          <w:rtl/>
        </w:rPr>
        <w:t xml:space="preserve"> كما يلعب الدعم المؤسسي والعدالة ووضوح الدور والرضا الوظيفي دورًا أيضًا</w:t>
      </w:r>
      <w:r w:rsidRPr="00416FFF">
        <w:rPr>
          <w:rFonts w:hint="cs"/>
          <w:rtl/>
        </w:rPr>
        <w:t xml:space="preserve"> (</w:t>
      </w:r>
      <w:r w:rsidRPr="00416FFF">
        <w:t>Shoaib &amp; Khalid</w:t>
      </w:r>
      <w:r w:rsidR="00A60804" w:rsidRPr="00416FFF">
        <w:t>,</w:t>
      </w:r>
      <w:r w:rsidRPr="00416FFF">
        <w:t xml:space="preserve"> 2017</w:t>
      </w:r>
      <w:r w:rsidRPr="00416FFF">
        <w:rPr>
          <w:rFonts w:hint="cs"/>
          <w:rtl/>
        </w:rPr>
        <w:t>).</w:t>
      </w:r>
      <w:r w:rsidRPr="00416FFF">
        <w:rPr>
          <w:rStyle w:val="a9"/>
        </w:rPr>
        <w:t xml:space="preserve"> </w:t>
      </w:r>
    </w:p>
    <w:p w14:paraId="5B5F4D6D" w14:textId="25696821" w:rsidR="00D153CF" w:rsidRPr="00416FFF" w:rsidRDefault="00D153CF" w:rsidP="00D153CF">
      <w:p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sz w:val="24"/>
          <w:szCs w:val="28"/>
          <w:rtl/>
          <w:lang w:bidi="ar-EG"/>
        </w:rPr>
        <w:t>كما أشار نتائج دراسة أمبارك وجمعة (2021) إلى بعد الالتزام المعياري في التالي:</w:t>
      </w:r>
    </w:p>
    <w:p w14:paraId="722A2E0E" w14:textId="77777777" w:rsidR="00D153CF" w:rsidRPr="00416FFF" w:rsidRDefault="00D153CF" w:rsidP="00603BF1">
      <w:pPr>
        <w:pStyle w:val="a3"/>
        <w:numPr>
          <w:ilvl w:val="0"/>
          <w:numId w:val="4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شعور العامل بأن إدارة الشركة تقدم الدعم المناسب في جميع الجوانب والمهام الوظيفية.</w:t>
      </w:r>
    </w:p>
    <w:p w14:paraId="5735B8A9" w14:textId="77777777" w:rsidR="00D153CF" w:rsidRPr="00416FFF" w:rsidRDefault="00D153CF" w:rsidP="00603BF1">
      <w:pPr>
        <w:pStyle w:val="a3"/>
        <w:numPr>
          <w:ilvl w:val="0"/>
          <w:numId w:val="4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شعور العامل بواجب أخلاقي يدفعه للاستمرار في العمل بالشركة.</w:t>
      </w:r>
    </w:p>
    <w:p w14:paraId="42FA02B0" w14:textId="77777777" w:rsidR="00D153CF" w:rsidRPr="00416FFF" w:rsidRDefault="00D153CF" w:rsidP="00603BF1">
      <w:pPr>
        <w:pStyle w:val="a3"/>
        <w:numPr>
          <w:ilvl w:val="0"/>
          <w:numId w:val="4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يتيح العمل بالشركة المشاركة والتفاعل الإيجابي.</w:t>
      </w:r>
    </w:p>
    <w:p w14:paraId="0C45E4DF" w14:textId="77777777" w:rsidR="00D153CF" w:rsidRPr="00416FFF" w:rsidRDefault="00D153CF" w:rsidP="00603BF1">
      <w:pPr>
        <w:pStyle w:val="a3"/>
        <w:numPr>
          <w:ilvl w:val="0"/>
          <w:numId w:val="4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لدى العامل حرية في اتخاذ القرارات التي تخص إجراءات وطريقة تنفي العمل الذي يقوم به.</w:t>
      </w:r>
    </w:p>
    <w:p w14:paraId="7069E4B3" w14:textId="77777777" w:rsidR="00D153CF" w:rsidRPr="00416FFF" w:rsidRDefault="00D153CF" w:rsidP="00603BF1">
      <w:pPr>
        <w:pStyle w:val="a3"/>
        <w:numPr>
          <w:ilvl w:val="0"/>
          <w:numId w:val="4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مشاركة العامل في وضع الأهداف والتخطيط ورسم السياسات العامة والخاصة للشركة.</w:t>
      </w:r>
    </w:p>
    <w:p w14:paraId="29778EE1" w14:textId="77777777" w:rsidR="00D153CF" w:rsidRPr="00416FFF" w:rsidRDefault="00D153CF" w:rsidP="00D153CF">
      <w:pPr>
        <w:pStyle w:val="a3"/>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noProof/>
          <w:sz w:val="24"/>
          <w:szCs w:val="28"/>
        </w:rPr>
        <w:drawing>
          <wp:inline distT="0" distB="0" distL="0" distR="0" wp14:anchorId="63C6BD76" wp14:editId="71A8E5C0">
            <wp:extent cx="5274310" cy="2399386"/>
            <wp:effectExtent l="0" t="0" r="0" b="0"/>
            <wp:docPr id="1943100829"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AB11E49" w14:textId="242880EE" w:rsidR="00D153CF" w:rsidRDefault="00D153CF" w:rsidP="00D153CF">
      <w:pPr>
        <w:pStyle w:val="333"/>
        <w:rPr>
          <w:rtl/>
        </w:rPr>
      </w:pPr>
      <w:bookmarkStart w:id="29" w:name="_Toc183454920"/>
      <w:r w:rsidRPr="00416FFF">
        <w:rPr>
          <w:rFonts w:hint="cs"/>
          <w:rtl/>
        </w:rPr>
        <w:t>الشكل رقم (1-1) يوضح أنواع الالتزام المهني، المصدر: من إعداد الباحث</w:t>
      </w:r>
      <w:bookmarkEnd w:id="29"/>
    </w:p>
    <w:p w14:paraId="27E3BA7A" w14:textId="77777777" w:rsidR="00D153CF" w:rsidRPr="00416FFF" w:rsidRDefault="00D153CF" w:rsidP="00A60804">
      <w:pPr>
        <w:pStyle w:val="333"/>
        <w:jc w:val="left"/>
        <w:rPr>
          <w:rtl/>
        </w:rPr>
      </w:pPr>
      <w:bookmarkStart w:id="30" w:name="_Toc183454921"/>
      <w:r w:rsidRPr="00416FFF">
        <w:rPr>
          <w:rFonts w:hint="cs"/>
          <w:rtl/>
        </w:rPr>
        <w:t xml:space="preserve">1-5-5 </w:t>
      </w:r>
      <w:r w:rsidRPr="00416FFF">
        <w:rPr>
          <w:rtl/>
        </w:rPr>
        <w:t xml:space="preserve">العوامل المؤثرة على </w:t>
      </w:r>
      <w:r w:rsidRPr="00416FFF">
        <w:rPr>
          <w:rFonts w:hint="cs"/>
          <w:rtl/>
        </w:rPr>
        <w:t>الالتزام</w:t>
      </w:r>
      <w:r w:rsidRPr="00416FFF">
        <w:rPr>
          <w:rtl/>
        </w:rPr>
        <w:t xml:space="preserve"> المهني</w:t>
      </w:r>
      <w:bookmarkEnd w:id="30"/>
    </w:p>
    <w:p w14:paraId="667599A2" w14:textId="77777777" w:rsidR="00D153CF" w:rsidRPr="00416FFF" w:rsidRDefault="00D153CF" w:rsidP="00D153CF">
      <w:pPr>
        <w:pStyle w:val="00000"/>
      </w:pPr>
      <w:r w:rsidRPr="00416FFF">
        <w:rPr>
          <w:rFonts w:hint="cs"/>
          <w:rtl/>
        </w:rPr>
        <w:t xml:space="preserve">تتعدد العوامل التي تؤثر على الالتزام المهني، وتتنوع بين عوامل سلبية وأخرى إيجابية تؤثر جميعها على الالتزام المهني للأفراد داخل الشركة. </w:t>
      </w:r>
    </w:p>
    <w:p w14:paraId="4893C859" w14:textId="75238D93" w:rsidR="00D153CF" w:rsidRPr="00416FFF" w:rsidRDefault="00D153CF" w:rsidP="00D153CF">
      <w:pPr>
        <w:pStyle w:val="00000"/>
        <w:rPr>
          <w:rtl/>
        </w:rPr>
      </w:pPr>
      <w:r w:rsidRPr="00416FFF">
        <w:rPr>
          <w:rFonts w:hint="cs"/>
          <w:rtl/>
        </w:rPr>
        <w:lastRenderedPageBreak/>
        <w:t xml:space="preserve">حيث </w:t>
      </w:r>
      <w:r w:rsidRPr="00416FFF">
        <w:rPr>
          <w:rtl/>
        </w:rPr>
        <w:t>يعتمد الالتزام المهني على الشعور بالانتماء والعمل الجاد والمساهمة الكاملة من جانب العامل</w:t>
      </w:r>
      <w:r w:rsidRPr="00416FFF">
        <w:rPr>
          <w:rFonts w:hint="cs"/>
          <w:rtl/>
        </w:rPr>
        <w:t>، كما أن</w:t>
      </w:r>
      <w:r w:rsidRPr="00416FFF">
        <w:rPr>
          <w:rtl/>
        </w:rPr>
        <w:t xml:space="preserve"> الالتزام المهني هو رابط بين الفرد والمهنة</w:t>
      </w:r>
      <w:r w:rsidRPr="00416FFF">
        <w:rPr>
          <w:rFonts w:hint="cs"/>
          <w:rtl/>
        </w:rPr>
        <w:t>،</w:t>
      </w:r>
      <w:r w:rsidRPr="00416FFF">
        <w:rPr>
          <w:rtl/>
        </w:rPr>
        <w:t xml:space="preserve"> </w:t>
      </w:r>
      <w:r w:rsidRPr="00416FFF">
        <w:rPr>
          <w:rFonts w:hint="cs"/>
          <w:rtl/>
        </w:rPr>
        <w:t xml:space="preserve">كما </w:t>
      </w:r>
      <w:r w:rsidRPr="00416FFF">
        <w:rPr>
          <w:rtl/>
        </w:rPr>
        <w:t>أن الالتزام المهني يمكن قياسه بمتغيرات معينة مثل الرضا الوظيفي وتحفيز العمل وتحقيق الأهداف</w:t>
      </w:r>
      <w:r w:rsidRPr="00416FFF">
        <w:rPr>
          <w:rFonts w:hint="cs"/>
          <w:rtl/>
        </w:rPr>
        <w:t>،</w:t>
      </w:r>
      <w:r w:rsidRPr="00416FFF">
        <w:rPr>
          <w:rtl/>
        </w:rPr>
        <w:t xml:space="preserve"> </w:t>
      </w:r>
      <w:r w:rsidRPr="00416FFF">
        <w:rPr>
          <w:rFonts w:hint="cs"/>
          <w:rtl/>
        </w:rPr>
        <w:t>ف</w:t>
      </w:r>
      <w:r w:rsidRPr="00416FFF">
        <w:rPr>
          <w:rtl/>
        </w:rPr>
        <w:t>الالتزام المهني هو عامل مهم لتحديد والتأثير على النتائج التنظيمية</w:t>
      </w:r>
      <w:r w:rsidRPr="00416FFF">
        <w:rPr>
          <w:rFonts w:hint="cs"/>
          <w:rtl/>
        </w:rPr>
        <w:t>،</w:t>
      </w:r>
      <w:r w:rsidRPr="00416FFF">
        <w:rPr>
          <w:rtl/>
        </w:rPr>
        <w:t xml:space="preserve"> إنه أمر حيوي للجودة والإنتاجية والأداء (</w:t>
      </w:r>
      <w:r w:rsidRPr="00416FFF">
        <w:t>Shoaib &amp; Khalid, 2017</w:t>
      </w:r>
      <w:r w:rsidRPr="00416FFF">
        <w:rPr>
          <w:rFonts w:hint="cs"/>
          <w:rtl/>
        </w:rPr>
        <w:t>).</w:t>
      </w:r>
    </w:p>
    <w:p w14:paraId="6879D8C5" w14:textId="6FFB458C" w:rsidR="00D153CF" w:rsidRPr="00416FFF" w:rsidRDefault="00D153CF" w:rsidP="00D153CF">
      <w:pPr>
        <w:pStyle w:val="00000"/>
        <w:rPr>
          <w:rtl/>
        </w:rPr>
      </w:pPr>
      <w:r w:rsidRPr="00416FFF">
        <w:rPr>
          <w:rFonts w:hint="cs"/>
          <w:rtl/>
        </w:rPr>
        <w:t>كما أن هناك تأثير لرأس المال النفسي في الالتزام المهني بأن موارد العامل النفسية وإمكاناته التي يمتلكها تمكنه من تحقيق الالتزام المهني وتحقيق ذاته وطموحه المهني حيث إن كفاءة العامل وثقته في أداء مهامه بنجاح وبذل مزيد من الجهد بالعمل والمثابرة في إتمام المهام تزيد من دافعيته للعمل ومواجهة ما يعترضه من صعاب والتوافق بشكل إيجابي والرضا والمشاركة والتعاون مع الآخرين ويتحقق الالتزام في المهنة (زايد، 2023).</w:t>
      </w:r>
    </w:p>
    <w:p w14:paraId="257DE0A0" w14:textId="15A80386" w:rsidR="00D153CF" w:rsidRPr="00416FFF" w:rsidRDefault="00D153CF" w:rsidP="00D153CF">
      <w:pPr>
        <w:pStyle w:val="00000"/>
        <w:rPr>
          <w:rtl/>
        </w:rPr>
      </w:pPr>
      <w:r w:rsidRPr="00416FFF">
        <w:rPr>
          <w:rFonts w:hint="cs"/>
          <w:rtl/>
        </w:rPr>
        <w:t>بالإضافة إلى ذلك تتمثل العوامل المؤثرة على الالتزام المهني حالة</w:t>
      </w:r>
      <w:r w:rsidRPr="00416FFF">
        <w:rPr>
          <w:rtl/>
        </w:rPr>
        <w:t xml:space="preserve"> </w:t>
      </w:r>
      <w:r w:rsidRPr="00416FFF">
        <w:rPr>
          <w:rFonts w:hint="cs"/>
          <w:rtl/>
        </w:rPr>
        <w:t>الدور</w:t>
      </w:r>
      <w:r w:rsidRPr="00416FFF">
        <w:rPr>
          <w:rtl/>
        </w:rPr>
        <w:t xml:space="preserve"> </w:t>
      </w:r>
      <w:r w:rsidRPr="00416FFF">
        <w:rPr>
          <w:rFonts w:hint="cs"/>
          <w:rtl/>
        </w:rPr>
        <w:t>ومستويات</w:t>
      </w:r>
      <w:r w:rsidRPr="00416FFF">
        <w:rPr>
          <w:rtl/>
        </w:rPr>
        <w:t xml:space="preserve"> </w:t>
      </w:r>
      <w:r w:rsidRPr="00416FFF">
        <w:rPr>
          <w:color w:val="000000" w:themeColor="text1"/>
          <w:rtl/>
        </w:rPr>
        <w:t xml:space="preserve">الرواتب ودرجة الاستقلالية في العمل ومستوى التعرض للتدريب المستمر وفرص تطوير العاملين ومستويات التوتر في بيئات العمل، ويمكن أن تؤثر الخصائص الديموغرافية مثل العمر والجنس والحالة الاجتماعية والإنجاز التعليمي وعوامل أخرى مثل تاريخ المهنة وقيم العمل والمواقف تجاه المناخ التنظيمي ومتغيرات الشخصية أيضًا على الالتزام </w:t>
      </w:r>
      <w:proofErr w:type="gramStart"/>
      <w:r w:rsidRPr="00416FFF">
        <w:rPr>
          <w:color w:val="000000" w:themeColor="text1"/>
          <w:rtl/>
        </w:rPr>
        <w:t>المهني</w:t>
      </w:r>
      <w:r w:rsidRPr="00416FFF">
        <w:rPr>
          <w:color w:val="000000" w:themeColor="text1"/>
        </w:rPr>
        <w:t>(</w:t>
      </w:r>
      <w:proofErr w:type="spellStart"/>
      <w:proofErr w:type="gramEnd"/>
      <w:r w:rsidRPr="00416FFF">
        <w:rPr>
          <w:color w:val="000000" w:themeColor="text1"/>
          <w:shd w:val="clear" w:color="auto" w:fill="FFFFFF"/>
        </w:rPr>
        <w:t>Anshebo</w:t>
      </w:r>
      <w:proofErr w:type="spellEnd"/>
      <w:r w:rsidRPr="00416FFF">
        <w:rPr>
          <w:color w:val="000000" w:themeColor="text1"/>
        </w:rPr>
        <w:t xml:space="preserve"> et al, 2021)</w:t>
      </w:r>
      <w:r w:rsidRPr="00416FFF">
        <w:rPr>
          <w:color w:val="000000" w:themeColor="text1"/>
          <w:rtl/>
        </w:rPr>
        <w:t>.</w:t>
      </w:r>
    </w:p>
    <w:p w14:paraId="691F128B" w14:textId="77777777" w:rsidR="00D153CF" w:rsidRPr="00416FFF" w:rsidRDefault="00D153CF" w:rsidP="00D153CF">
      <w:pPr>
        <w:pStyle w:val="00000"/>
      </w:pPr>
      <w:r w:rsidRPr="00416FFF">
        <w:rPr>
          <w:rFonts w:hint="cs"/>
          <w:rtl/>
        </w:rPr>
        <w:t>يعتمد الالتزام المهني كما يرى الباحث على شعور الانتماء والعمل الجاد، ويعتبر رابطا بين الفرد ومهنته يقاس بالرضا الوظيفي وتحفيز العمل، كما يلعب رأس المال النفسي دورا مهما في تعزيز هذا الالتزام، في حين يزيد من دافعية وثقة العامل في أدائه، كما تتأثر مستويات الالتزام بمجموعة من العوامل مثل هيكل الدور، والراتب، وفرص التدريب، بالإضافة إلى الخصائص الديموغرافية والمواقف تجاه المناخ التنظيمي.</w:t>
      </w:r>
    </w:p>
    <w:p w14:paraId="68175614" w14:textId="77777777" w:rsidR="00D153CF" w:rsidRPr="00416FFF" w:rsidRDefault="00D153CF" w:rsidP="00A60804">
      <w:pPr>
        <w:pStyle w:val="333"/>
        <w:jc w:val="left"/>
        <w:rPr>
          <w:rtl/>
        </w:rPr>
      </w:pPr>
      <w:bookmarkStart w:id="31" w:name="_Toc183454922"/>
      <w:r w:rsidRPr="00416FFF">
        <w:rPr>
          <w:rFonts w:hint="cs"/>
          <w:rtl/>
        </w:rPr>
        <w:t xml:space="preserve">1-5-6 </w:t>
      </w:r>
      <w:r w:rsidRPr="00416FFF">
        <w:rPr>
          <w:rtl/>
        </w:rPr>
        <w:t xml:space="preserve">تأثير تقيم الأداء على </w:t>
      </w:r>
      <w:r w:rsidRPr="00416FFF">
        <w:rPr>
          <w:rFonts w:hint="cs"/>
          <w:rtl/>
        </w:rPr>
        <w:t>الالتزام</w:t>
      </w:r>
      <w:r w:rsidRPr="00416FFF">
        <w:rPr>
          <w:rtl/>
        </w:rPr>
        <w:t xml:space="preserve"> المهن</w:t>
      </w:r>
      <w:r w:rsidRPr="00416FFF">
        <w:rPr>
          <w:rFonts w:hint="cs"/>
          <w:rtl/>
        </w:rPr>
        <w:t>ي</w:t>
      </w:r>
      <w:bookmarkEnd w:id="31"/>
    </w:p>
    <w:p w14:paraId="624E3992" w14:textId="39F00BD7" w:rsidR="00D153CF" w:rsidRDefault="00D153CF" w:rsidP="00D153CF">
      <w:pPr>
        <w:pStyle w:val="00000"/>
        <w:rPr>
          <w:rtl/>
        </w:rPr>
      </w:pPr>
      <w:r w:rsidRPr="00416FFF">
        <w:rPr>
          <w:rFonts w:hint="cs"/>
          <w:rtl/>
        </w:rPr>
        <w:t xml:space="preserve">هناك دور لتقييم الأداء على الالتزام المهني وتظهر في مدى شعور العاملين بأن الوظائف محددة بشكل واضح، وأن هناك أسس ومعايير واضحة يتم على أساسها تحديد نقاط القوة والضعف لقياس الأداء، كما تعمل سياسة الشركة على توفير البرامج التدريبية التي تساعد العاملين على تعزيز قدراتهم لكي يتمكنوا من تقديم أفضل أداء، بالإضافة إلى شعورهم بقيام المدير بحيث الزملاء والمرؤوسين على الاهتمام بمصالح الشركة بما يتجاوز مصالحهم الخاصة، وهذا إلى جانب حرص العاملين على تبادل المعلومات ووجهات النظر بينهم البعض داخل الشركة، بالإضافة إلى حرص الشركة على توفير فرص النمو والتطور للعاملين لمساعدتهم على تحسين أدائهم والاحتفاظ بوظائفهم والالتزام المهني (مرزوق </w:t>
      </w:r>
      <w:proofErr w:type="spellStart"/>
      <w:r w:rsidRPr="00416FFF">
        <w:rPr>
          <w:rFonts w:hint="cs"/>
          <w:rtl/>
        </w:rPr>
        <w:t>والبزاوي</w:t>
      </w:r>
      <w:proofErr w:type="spellEnd"/>
      <w:r w:rsidRPr="00416FFF">
        <w:rPr>
          <w:rFonts w:hint="cs"/>
          <w:rtl/>
        </w:rPr>
        <w:t>، 2020).</w:t>
      </w:r>
    </w:p>
    <w:p w14:paraId="6E037CFD" w14:textId="7D6E0110" w:rsidR="00D153CF" w:rsidRPr="00416FFF" w:rsidRDefault="00D153CF" w:rsidP="00A60804">
      <w:pPr>
        <w:pStyle w:val="00000"/>
        <w:ind w:firstLine="0"/>
        <w:rPr>
          <w:rtl/>
        </w:rPr>
      </w:pPr>
      <w:r w:rsidRPr="00416FFF">
        <w:rPr>
          <w:rFonts w:hint="cs"/>
          <w:rtl/>
        </w:rPr>
        <w:t>كما أشارت نتائج دراسة زيادة (2018) إلى تأثير</w:t>
      </w:r>
      <w:r w:rsidRPr="00416FFF">
        <w:rPr>
          <w:rtl/>
        </w:rPr>
        <w:t xml:space="preserve"> </w:t>
      </w:r>
      <w:r w:rsidRPr="00416FFF">
        <w:rPr>
          <w:rFonts w:hint="cs"/>
          <w:rtl/>
        </w:rPr>
        <w:t>تقيم</w:t>
      </w:r>
      <w:r w:rsidRPr="00416FFF">
        <w:rPr>
          <w:rtl/>
        </w:rPr>
        <w:t xml:space="preserve"> </w:t>
      </w:r>
      <w:r w:rsidRPr="00416FFF">
        <w:rPr>
          <w:rFonts w:hint="cs"/>
          <w:rtl/>
        </w:rPr>
        <w:t>الأداء</w:t>
      </w:r>
      <w:r w:rsidRPr="00416FFF">
        <w:rPr>
          <w:rtl/>
        </w:rPr>
        <w:t xml:space="preserve"> </w:t>
      </w:r>
      <w:r w:rsidRPr="00416FFF">
        <w:rPr>
          <w:rFonts w:hint="cs"/>
          <w:rtl/>
        </w:rPr>
        <w:t>على</w:t>
      </w:r>
      <w:r w:rsidRPr="00416FFF">
        <w:rPr>
          <w:rtl/>
        </w:rPr>
        <w:t xml:space="preserve"> </w:t>
      </w:r>
      <w:r w:rsidRPr="00416FFF">
        <w:rPr>
          <w:rFonts w:hint="cs"/>
          <w:rtl/>
        </w:rPr>
        <w:t>الالتزام</w:t>
      </w:r>
      <w:r w:rsidRPr="00416FFF">
        <w:rPr>
          <w:rtl/>
        </w:rPr>
        <w:t xml:space="preserve"> </w:t>
      </w:r>
      <w:r w:rsidRPr="00416FFF">
        <w:rPr>
          <w:rFonts w:hint="cs"/>
          <w:rtl/>
        </w:rPr>
        <w:t>المهني في التالي:</w:t>
      </w:r>
    </w:p>
    <w:p w14:paraId="16DEE5C8" w14:textId="77777777" w:rsidR="00D153CF" w:rsidRPr="00416FFF" w:rsidRDefault="00D153CF" w:rsidP="00603BF1">
      <w:pPr>
        <w:pStyle w:val="a3"/>
        <w:numPr>
          <w:ilvl w:val="0"/>
          <w:numId w:val="5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تمكن عملية تقييم الأداء في الشركة من التعرف على نقاط القوة والضعف لدى العاملين.</w:t>
      </w:r>
    </w:p>
    <w:p w14:paraId="0021E47B" w14:textId="77777777" w:rsidR="00D153CF" w:rsidRPr="00416FFF" w:rsidRDefault="00D153CF" w:rsidP="00603BF1">
      <w:pPr>
        <w:pStyle w:val="a3"/>
        <w:numPr>
          <w:ilvl w:val="0"/>
          <w:numId w:val="5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تمكين عملية تقييم الأداء في الشركة من اكتشاف العاملين المتميزين ومكافئتهم وترقيتهم.</w:t>
      </w:r>
    </w:p>
    <w:p w14:paraId="2F46E65A" w14:textId="77777777" w:rsidR="00D153CF" w:rsidRPr="00416FFF" w:rsidRDefault="00D153CF" w:rsidP="00603BF1">
      <w:pPr>
        <w:pStyle w:val="a3"/>
        <w:numPr>
          <w:ilvl w:val="0"/>
          <w:numId w:val="5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تمكن عملية تقييم الأداء في الشركة من التعرف على الاحتياجات التدريبية للموظفين.</w:t>
      </w:r>
    </w:p>
    <w:p w14:paraId="4DFFCFDB" w14:textId="77777777" w:rsidR="00D153CF" w:rsidRPr="00416FFF" w:rsidRDefault="00D153CF" w:rsidP="00603BF1">
      <w:pPr>
        <w:pStyle w:val="a3"/>
        <w:numPr>
          <w:ilvl w:val="0"/>
          <w:numId w:val="5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lastRenderedPageBreak/>
        <w:t>يحصل العاملين ذوي الأداء العالي على تثبيتهم وضمان استمرارهم في وظائفهم.</w:t>
      </w:r>
    </w:p>
    <w:p w14:paraId="69D5DF85" w14:textId="77777777" w:rsidR="00D153CF" w:rsidRPr="00416FFF" w:rsidRDefault="00D153CF" w:rsidP="00603BF1">
      <w:pPr>
        <w:pStyle w:val="a3"/>
        <w:numPr>
          <w:ilvl w:val="0"/>
          <w:numId w:val="5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تمكن عملية تقييم الأداء من معرفة نسبة الإنجاز الفعلي في كل قسم.</w:t>
      </w:r>
    </w:p>
    <w:p w14:paraId="4CECDEC9" w14:textId="77777777" w:rsidR="00D153CF" w:rsidRPr="00416FFF" w:rsidRDefault="00D153CF" w:rsidP="00603BF1">
      <w:pPr>
        <w:pStyle w:val="a3"/>
        <w:numPr>
          <w:ilvl w:val="0"/>
          <w:numId w:val="5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تمكن عملية التقييم من التعرف على مدى تحقيق الشركة لأهدافها ومدى التزام العاملين ومستوى أدائهم.</w:t>
      </w:r>
    </w:p>
    <w:p w14:paraId="362BAD52" w14:textId="77777777" w:rsidR="00D153CF" w:rsidRPr="00416FFF" w:rsidRDefault="00D153CF" w:rsidP="00603BF1">
      <w:pPr>
        <w:pStyle w:val="a3"/>
        <w:numPr>
          <w:ilvl w:val="0"/>
          <w:numId w:val="5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تمكن عملية تقييم الأداء من وضع كل موظف في المكان المناسب.</w:t>
      </w:r>
    </w:p>
    <w:p w14:paraId="44A4F6A2" w14:textId="77777777" w:rsidR="00D153CF" w:rsidRPr="00416FFF" w:rsidRDefault="00D153CF" w:rsidP="00603BF1">
      <w:pPr>
        <w:pStyle w:val="a3"/>
        <w:numPr>
          <w:ilvl w:val="0"/>
          <w:numId w:val="5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تحفز عملية تقييم الأداء على الدافعية للعمل.</w:t>
      </w:r>
    </w:p>
    <w:p w14:paraId="07968883" w14:textId="77777777" w:rsidR="00D153CF" w:rsidRPr="00416FFF" w:rsidRDefault="00D153CF" w:rsidP="00603BF1">
      <w:pPr>
        <w:pStyle w:val="a3"/>
        <w:numPr>
          <w:ilvl w:val="0"/>
          <w:numId w:val="50"/>
        </w:num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sz w:val="24"/>
          <w:szCs w:val="28"/>
          <w:rtl/>
          <w:lang w:bidi="ar-EG"/>
        </w:rPr>
        <w:t>تمكن عملية التقييم من زيادة أواصر التعاون والمحبة بين المقيمين والعاملين.</w:t>
      </w:r>
    </w:p>
    <w:p w14:paraId="34FFAD08" w14:textId="002BB203" w:rsidR="00D153CF" w:rsidRPr="00416FFF" w:rsidRDefault="00D153CF" w:rsidP="00D153CF">
      <w:pPr>
        <w:pStyle w:val="00000"/>
        <w:rPr>
          <w:rtl/>
        </w:rPr>
      </w:pPr>
      <w:r w:rsidRPr="00416FFF">
        <w:rPr>
          <w:rFonts w:hint="cs"/>
          <w:rtl/>
        </w:rPr>
        <w:t xml:space="preserve">وفي ذات السياق </w:t>
      </w:r>
      <w:r w:rsidRPr="00416FFF">
        <w:rPr>
          <w:rtl/>
        </w:rPr>
        <w:t xml:space="preserve">يلعب تقييم الأداء دورًا حاسمًا في تحسين أداء </w:t>
      </w:r>
      <w:r w:rsidRPr="00416FFF">
        <w:rPr>
          <w:rFonts w:hint="cs"/>
          <w:rtl/>
        </w:rPr>
        <w:t>الشركة</w:t>
      </w:r>
      <w:r w:rsidRPr="00416FFF">
        <w:rPr>
          <w:rtl/>
        </w:rPr>
        <w:t xml:space="preserve">، وتطوير العاملين والتزامهم المهني، والرضا الوظيفي بشكل عام؛ وذلك من خلال ضمان المساءلة في تقديم الخدمات، وتحديد توقعات الأداء الواضحة، وتقديم الملاحظات، والاعتراف بالأداء المثالي، وتحفيز </w:t>
      </w:r>
      <w:proofErr w:type="gramStart"/>
      <w:r w:rsidRPr="00416FFF">
        <w:rPr>
          <w:rtl/>
        </w:rPr>
        <w:t>العاملين</w:t>
      </w:r>
      <w:r w:rsidRPr="00416FFF">
        <w:t>(</w:t>
      </w:r>
      <w:proofErr w:type="spellStart"/>
      <w:proofErr w:type="gramEnd"/>
      <w:r w:rsidRPr="00416FFF">
        <w:rPr>
          <w:color w:val="222222"/>
          <w:shd w:val="clear" w:color="auto" w:fill="FFFFFF"/>
        </w:rPr>
        <w:t>Alainati</w:t>
      </w:r>
      <w:proofErr w:type="spellEnd"/>
      <w:r w:rsidRPr="00416FFF">
        <w:rPr>
          <w:color w:val="222222"/>
          <w:shd w:val="clear" w:color="auto" w:fill="FFFFFF"/>
        </w:rPr>
        <w:t xml:space="preserve"> et al, 2024</w:t>
      </w:r>
      <w:r w:rsidRPr="00416FFF">
        <w:t>)</w:t>
      </w:r>
      <w:r w:rsidRPr="00416FFF">
        <w:rPr>
          <w:rtl/>
        </w:rPr>
        <w:t>.</w:t>
      </w:r>
    </w:p>
    <w:p w14:paraId="4F9DE286" w14:textId="12B6B9D7" w:rsidR="00D153CF" w:rsidRPr="00416FFF" w:rsidRDefault="00D153CF" w:rsidP="00D153CF">
      <w:pPr>
        <w:pStyle w:val="00000"/>
        <w:rPr>
          <w:rtl/>
        </w:rPr>
      </w:pPr>
      <w:r w:rsidRPr="00416FFF">
        <w:rPr>
          <w:color w:val="000000" w:themeColor="text1"/>
          <w:rtl/>
        </w:rPr>
        <w:t xml:space="preserve">كما يلعب تقييم الأداء دورًا حاسمًا في التأثير على إنتاجية العاملين، ويوفر منصة لتحديد أهداف وتوقعات واضحة، فعندما يكون لدى العاملين فهم واضح لما هو متوقع منهم، يمكنهم مواءمة جهودهم وفقًا لذلك؛ مما يؤدي إلى زيادة الإنتاجية؛ وتسهل تقييمات الأداء تقديم الملاحظات والتواصل بشكل منتظم بين العاملين ورؤسائهم، تساعد الملاحظات البناءة العاملين على تحديد نقاط القوة والضعف لديهم؛ مما يمكنهم من إجراء التحسينات اللازمة وتحسين أدائهم والالتزام في العمل وتقديم الأفضل وذلك من خلال </w:t>
      </w:r>
      <w:proofErr w:type="gramStart"/>
      <w:r w:rsidRPr="00416FFF">
        <w:rPr>
          <w:color w:val="000000" w:themeColor="text1"/>
          <w:rtl/>
        </w:rPr>
        <w:t>تحفيزهم</w:t>
      </w:r>
      <w:r w:rsidRPr="00416FFF">
        <w:rPr>
          <w:rFonts w:hint="cs"/>
          <w:color w:val="000000" w:themeColor="text1"/>
          <w:rtl/>
        </w:rPr>
        <w:t>(</w:t>
      </w:r>
      <w:proofErr w:type="gramEnd"/>
      <w:r w:rsidRPr="00416FFF">
        <w:rPr>
          <w:color w:val="000000" w:themeColor="text1"/>
          <w:shd w:val="clear" w:color="auto" w:fill="FFFFFF"/>
        </w:rPr>
        <w:t>Tong et al, 2023</w:t>
      </w:r>
      <w:r w:rsidRPr="00416FFF">
        <w:rPr>
          <w:rFonts w:hint="cs"/>
          <w:color w:val="000000" w:themeColor="text1"/>
          <w:rtl/>
        </w:rPr>
        <w:t>)</w:t>
      </w:r>
      <w:r w:rsidRPr="00416FFF">
        <w:rPr>
          <w:color w:val="000000" w:themeColor="text1"/>
          <w:rtl/>
        </w:rPr>
        <w:t>.</w:t>
      </w:r>
    </w:p>
    <w:p w14:paraId="7708079E" w14:textId="77777777" w:rsidR="00D153CF" w:rsidRPr="00416FFF" w:rsidRDefault="00D153CF" w:rsidP="00D153CF">
      <w:pPr>
        <w:pStyle w:val="00000"/>
      </w:pPr>
      <w:r w:rsidRPr="00416FFF">
        <w:rPr>
          <w:rFonts w:hint="cs"/>
          <w:rtl/>
        </w:rPr>
        <w:t>وعليه يرى الباحث أن تقييم الأداء يلعب دورا مهما في تعزيز الالتزام المهني من خلال تحديد نقاط القوة والضعف لدى العاملين وتوفير برامج تدريبية لتعزيز قدراتهم، كما يساهم في خلق بيئة تعاونية بحيث يتبادل العاملون المعلومات ويعملون لتحقيق مصالح الشركة بشكل جماعي، من خلال تحديد توقعات واضحة وتقديم ملاحظات بناءة، كما يعزز تقييم الأداء دافعية العاملين ويزيد من إنتاجيتهم.</w:t>
      </w:r>
    </w:p>
    <w:p w14:paraId="617381A2" w14:textId="77777777" w:rsidR="00D153CF" w:rsidRPr="00416FFF" w:rsidRDefault="00D153CF" w:rsidP="00D153CF">
      <w:pPr>
        <w:pStyle w:val="222"/>
        <w:rPr>
          <w:rtl/>
          <w:lang w:bidi="ar-EG"/>
        </w:rPr>
      </w:pPr>
      <w:bookmarkStart w:id="32" w:name="_Toc183454923"/>
      <w:r w:rsidRPr="00416FFF">
        <w:rPr>
          <w:rFonts w:hint="cs"/>
          <w:rtl/>
          <w:lang w:bidi="ar-EG"/>
        </w:rPr>
        <w:t xml:space="preserve">1-6 </w:t>
      </w:r>
      <w:r w:rsidRPr="00416FFF">
        <w:rPr>
          <w:rtl/>
          <w:lang w:bidi="ar-EG"/>
        </w:rPr>
        <w:t>المبحث الرابع: الرضا الوظيفي</w:t>
      </w:r>
      <w:bookmarkEnd w:id="32"/>
    </w:p>
    <w:p w14:paraId="274118A8" w14:textId="77777777" w:rsidR="00D153CF" w:rsidRPr="00416FFF" w:rsidRDefault="00D153CF" w:rsidP="00A60804">
      <w:pPr>
        <w:pStyle w:val="333"/>
        <w:jc w:val="left"/>
      </w:pPr>
      <w:bookmarkStart w:id="33" w:name="_Toc183454924"/>
      <w:r w:rsidRPr="00416FFF">
        <w:rPr>
          <w:rFonts w:hint="cs"/>
          <w:rtl/>
        </w:rPr>
        <w:t xml:space="preserve">1-6-1 </w:t>
      </w:r>
      <w:r w:rsidRPr="00416FFF">
        <w:rPr>
          <w:rtl/>
        </w:rPr>
        <w:t>مقدمة</w:t>
      </w:r>
      <w:bookmarkEnd w:id="33"/>
    </w:p>
    <w:p w14:paraId="075BB668" w14:textId="77777777" w:rsidR="00D153CF" w:rsidRPr="00416FFF" w:rsidRDefault="00D153CF" w:rsidP="00D153CF">
      <w:pPr>
        <w:pStyle w:val="00000"/>
        <w:rPr>
          <w:rtl/>
        </w:rPr>
      </w:pPr>
      <w:r w:rsidRPr="00416FFF">
        <w:rPr>
          <w:rFonts w:hint="cs"/>
          <w:rtl/>
        </w:rPr>
        <w:t xml:space="preserve">يعتبر الرضا الوظيفي عنصرا أساسيا في بيئة العمل؛ حيث يعكس مدى رضا العاملين عن مهامهم وظروفهم المهنية، ويؤثر هذا الرضا بشكل مباشر على الإنتاجية والأداء العام، كما يعزز من ولاء العاملين والتزامهم تجاه الشركة، وتسهم عوامل مثل ثقافة العمل، والتوازن بين الحياة الشخصية والمهنية، وفرص النمو في تعزيز مستوى الرضا الوظيفي لدى الأفراد. </w:t>
      </w:r>
    </w:p>
    <w:p w14:paraId="6471714C" w14:textId="65748D05" w:rsidR="00D153CF" w:rsidRPr="00416FFF" w:rsidRDefault="00D153CF" w:rsidP="00D153CF">
      <w:pPr>
        <w:pStyle w:val="00000"/>
        <w:rPr>
          <w:rtl/>
        </w:rPr>
      </w:pPr>
      <w:r w:rsidRPr="00416FFF">
        <w:rPr>
          <w:rFonts w:hint="cs"/>
          <w:rtl/>
        </w:rPr>
        <w:t>يعتبر العاملين</w:t>
      </w:r>
      <w:r w:rsidRPr="00416FFF">
        <w:rPr>
          <w:rtl/>
        </w:rPr>
        <w:t xml:space="preserve"> ضروريين لأي </w:t>
      </w:r>
      <w:r w:rsidRPr="00416FFF">
        <w:rPr>
          <w:rFonts w:hint="cs"/>
          <w:rtl/>
        </w:rPr>
        <w:t>شركة</w:t>
      </w:r>
      <w:r w:rsidRPr="00416FFF">
        <w:rPr>
          <w:rtl/>
        </w:rPr>
        <w:t xml:space="preserve"> ونجاحها</w:t>
      </w:r>
      <w:r w:rsidRPr="00416FFF">
        <w:rPr>
          <w:rFonts w:hint="cs"/>
          <w:rtl/>
        </w:rPr>
        <w:t>،</w:t>
      </w:r>
      <w:r w:rsidRPr="00416FFF">
        <w:rPr>
          <w:rtl/>
        </w:rPr>
        <w:t xml:space="preserve"> ومن الضروري </w:t>
      </w:r>
      <w:r w:rsidRPr="00416FFF">
        <w:rPr>
          <w:rFonts w:hint="cs"/>
          <w:rtl/>
        </w:rPr>
        <w:t>أن تراعى الشركات</w:t>
      </w:r>
      <w:r w:rsidRPr="00416FFF">
        <w:rPr>
          <w:rtl/>
        </w:rPr>
        <w:t xml:space="preserve"> أن يتمتع موظفوها بالسلام النفسي في مكان العمل</w:t>
      </w:r>
      <w:r w:rsidRPr="00416FFF">
        <w:rPr>
          <w:rFonts w:hint="cs"/>
          <w:rtl/>
        </w:rPr>
        <w:t>،</w:t>
      </w:r>
      <w:r w:rsidRPr="00416FFF">
        <w:rPr>
          <w:rtl/>
        </w:rPr>
        <w:t xml:space="preserve"> وهذا يؤدي إلى النمو والازدهار التنظيمي المستدا</w:t>
      </w:r>
      <w:r w:rsidRPr="00416FFF">
        <w:rPr>
          <w:rFonts w:hint="cs"/>
          <w:rtl/>
        </w:rPr>
        <w:t xml:space="preserve">م؛ حيث </w:t>
      </w:r>
      <w:r w:rsidRPr="00416FFF">
        <w:rPr>
          <w:rtl/>
        </w:rPr>
        <w:t>يساعد الرضا الوظيفي في تحسين موقف العاملين تجاه الشركة والعمل</w:t>
      </w:r>
      <w:r w:rsidRPr="00416FFF">
        <w:rPr>
          <w:rFonts w:hint="cs"/>
          <w:rtl/>
        </w:rPr>
        <w:t>،</w:t>
      </w:r>
      <w:r w:rsidRPr="00416FFF">
        <w:rPr>
          <w:rtl/>
        </w:rPr>
        <w:t xml:space="preserve"> </w:t>
      </w:r>
      <w:r w:rsidRPr="00416FFF">
        <w:rPr>
          <w:rFonts w:hint="cs"/>
          <w:rtl/>
        </w:rPr>
        <w:t>و</w:t>
      </w:r>
      <w:r w:rsidRPr="00416FFF">
        <w:rPr>
          <w:rtl/>
        </w:rPr>
        <w:t>يعد الإجهاد الوظيفي ضارًا ويؤثر سلبًا على رضا العاملين تجاه وظائفهم ومنظمتهم</w:t>
      </w:r>
      <w:r w:rsidRPr="00416FFF">
        <w:rPr>
          <w:rFonts w:hint="cs"/>
          <w:rtl/>
        </w:rPr>
        <w:t>؛ لذلك</w:t>
      </w:r>
      <w:r w:rsidRPr="00416FFF">
        <w:rPr>
          <w:rtl/>
        </w:rPr>
        <w:t xml:space="preserve"> يعد رأس المال الاجتماعي ظاهرة متنامية اليوم ويمكن أن يساعد في تحقيق السلام </w:t>
      </w:r>
      <w:r w:rsidRPr="00416FFF">
        <w:rPr>
          <w:rtl/>
        </w:rPr>
        <w:lastRenderedPageBreak/>
        <w:t xml:space="preserve">النفسي والرضا لدى العاملين. إن قوة العاملين الأفراد هي التي تساعدهم على التعامل مع الإجهاد والقلق والتوتر والعقبات التي تؤثر على رضاهم الوظيفي وأدائهم وصحتهم </w:t>
      </w:r>
      <w:proofErr w:type="gramStart"/>
      <w:r w:rsidRPr="00416FFF">
        <w:rPr>
          <w:rtl/>
        </w:rPr>
        <w:t>العقلية</w:t>
      </w:r>
      <w:r w:rsidRPr="00416FFF">
        <w:t>(</w:t>
      </w:r>
      <w:proofErr w:type="gramEnd"/>
      <w:r w:rsidRPr="00416FFF">
        <w:t>Aiman. Etal., 2019)</w:t>
      </w:r>
      <w:r w:rsidRPr="00416FFF">
        <w:rPr>
          <w:rFonts w:hint="cs"/>
          <w:rtl/>
        </w:rPr>
        <w:t>.</w:t>
      </w:r>
    </w:p>
    <w:p w14:paraId="6F144F51" w14:textId="4352EA8F" w:rsidR="00D153CF" w:rsidRPr="00416FFF" w:rsidRDefault="00D153CF" w:rsidP="00D153CF">
      <w:pPr>
        <w:pStyle w:val="00000"/>
        <w:rPr>
          <w:rtl/>
        </w:rPr>
      </w:pPr>
      <w:r w:rsidRPr="00416FFF">
        <w:rPr>
          <w:rFonts w:hint="cs"/>
          <w:rtl/>
        </w:rPr>
        <w:t>لذا يعد الرضا الوظيفي أحد الخصائص التي تستخدمها الشركة عادة كبديل للأداء والبحث عن تنمية العلاقة بين الأفراد العاملين والشركة لضمان استمرار القوى العاملة، كما أنها تعمل على تنمية السلوك الإبداعي للعاملين والبحث عن الدافع لديهم لتكييف الجهد وتفعيل الأداء لتحقيق رضا وظيفي تام وتنمية مشاعر الانتماء والسلوك لدى العاملين (حمزة وفانوس وأمين، 2020).</w:t>
      </w:r>
    </w:p>
    <w:p w14:paraId="7933C70A" w14:textId="5EFD3F72" w:rsidR="00D153CF" w:rsidRPr="00416FFF" w:rsidRDefault="00D153CF" w:rsidP="00D153CF">
      <w:pPr>
        <w:pStyle w:val="00000"/>
        <w:rPr>
          <w:rtl/>
        </w:rPr>
      </w:pPr>
      <w:r w:rsidRPr="00416FFF">
        <w:rPr>
          <w:rFonts w:hint="cs"/>
          <w:rtl/>
        </w:rPr>
        <w:t xml:space="preserve">فالرضا الوظيفي يعني الرضا عن العمل والسعادة التي تحقق للعامل عن طريق العمل بحيث يتحقق ما كان يرجوه من </w:t>
      </w:r>
      <w:proofErr w:type="spellStart"/>
      <w:r w:rsidRPr="00416FFF">
        <w:rPr>
          <w:rFonts w:hint="cs"/>
          <w:rtl/>
        </w:rPr>
        <w:t>إشباعات</w:t>
      </w:r>
      <w:proofErr w:type="spellEnd"/>
      <w:r w:rsidRPr="00416FFF">
        <w:rPr>
          <w:rFonts w:hint="cs"/>
          <w:rtl/>
        </w:rPr>
        <w:t xml:space="preserve"> من خلال العمل، ويمثل الرضا الوظيفي حصيلة التفاعل بين ما يريده الفرد وبين ما يحصل عليه من الشركة مكان العمل فلذلك إن إنتاجية الفرد تتناسب طرديا مع رضاه عن عمله وتتناقض كلما كان غير راض عن ذلك العمل (الأمين، 2016).</w:t>
      </w:r>
    </w:p>
    <w:p w14:paraId="5267CB22" w14:textId="77EE8990" w:rsidR="00D153CF" w:rsidRPr="00416FFF" w:rsidRDefault="00D153CF" w:rsidP="00D153CF">
      <w:pPr>
        <w:pStyle w:val="00000"/>
      </w:pPr>
      <w:r w:rsidRPr="00416FFF">
        <w:rPr>
          <w:rFonts w:hint="cs"/>
          <w:rtl/>
        </w:rPr>
        <w:t>كما ت</w:t>
      </w:r>
      <w:r w:rsidRPr="00416FFF">
        <w:rPr>
          <w:rtl/>
        </w:rPr>
        <w:t>شير مؤشرات الرضا الوظيفي إلى الراتب</w:t>
      </w:r>
      <w:r w:rsidRPr="00416FFF">
        <w:rPr>
          <w:rFonts w:hint="cs"/>
          <w:rtl/>
        </w:rPr>
        <w:t xml:space="preserve"> وهو</w:t>
      </w:r>
      <w:r w:rsidRPr="00416FFF">
        <w:rPr>
          <w:rtl/>
        </w:rPr>
        <w:t xml:space="preserve"> </w:t>
      </w:r>
      <w:r w:rsidRPr="00416FFF">
        <w:rPr>
          <w:rFonts w:hint="cs"/>
          <w:rtl/>
        </w:rPr>
        <w:t>الدافع</w:t>
      </w:r>
      <w:r w:rsidRPr="00416FFF">
        <w:rPr>
          <w:rtl/>
        </w:rPr>
        <w:t xml:space="preserve"> المقدم للموظفين بناءً على مدة ساعات عملهم</w:t>
      </w:r>
      <w:r w:rsidRPr="00416FFF">
        <w:rPr>
          <w:rFonts w:hint="cs"/>
          <w:rtl/>
        </w:rPr>
        <w:t>،</w:t>
      </w:r>
      <w:r w:rsidRPr="00416FFF">
        <w:rPr>
          <w:rtl/>
        </w:rPr>
        <w:t xml:space="preserve"> </w:t>
      </w:r>
      <w:r w:rsidRPr="00416FFF">
        <w:rPr>
          <w:rFonts w:hint="cs"/>
          <w:rtl/>
        </w:rPr>
        <w:t>و</w:t>
      </w:r>
      <w:r w:rsidRPr="00416FFF">
        <w:rPr>
          <w:rtl/>
        </w:rPr>
        <w:t>الزملاء</w:t>
      </w:r>
      <w:r w:rsidRPr="00416FFF">
        <w:rPr>
          <w:rFonts w:hint="cs"/>
          <w:rtl/>
        </w:rPr>
        <w:t xml:space="preserve"> أي</w:t>
      </w:r>
      <w:r w:rsidRPr="00416FFF">
        <w:rPr>
          <w:rtl/>
        </w:rPr>
        <w:t xml:space="preserve"> زملاء العمل الذين يتمتعون بالكفاءة والدعم المتبادل في عملهم</w:t>
      </w:r>
      <w:r w:rsidRPr="00416FFF">
        <w:rPr>
          <w:rFonts w:hint="cs"/>
          <w:rtl/>
        </w:rPr>
        <w:t>،</w:t>
      </w:r>
      <w:r w:rsidRPr="00416FFF">
        <w:rPr>
          <w:rtl/>
        </w:rPr>
        <w:t xml:space="preserve"> </w:t>
      </w:r>
      <w:r w:rsidRPr="00416FFF">
        <w:rPr>
          <w:rFonts w:hint="cs"/>
          <w:rtl/>
        </w:rPr>
        <w:t>و</w:t>
      </w:r>
      <w:r w:rsidRPr="00416FFF">
        <w:rPr>
          <w:rtl/>
        </w:rPr>
        <w:t>القيادة الوظيفية</w:t>
      </w:r>
      <w:r w:rsidRPr="00416FFF">
        <w:rPr>
          <w:rFonts w:hint="cs"/>
          <w:rtl/>
        </w:rPr>
        <w:t xml:space="preserve"> أي</w:t>
      </w:r>
      <w:r w:rsidRPr="00416FFF">
        <w:rPr>
          <w:rtl/>
        </w:rPr>
        <w:t xml:space="preserve"> الرؤساء الذين يشاركون بشكل مباشر في العمل للتأثير على الآخرين للتعاون بناءً على قدرتهم على توجيه الآخرين في تحقيق أهداف الشركة</w:t>
      </w:r>
      <w:r w:rsidRPr="00416FFF">
        <w:rPr>
          <w:rFonts w:hint="cs"/>
          <w:rtl/>
        </w:rPr>
        <w:t>، و</w:t>
      </w:r>
      <w:r w:rsidRPr="00416FFF">
        <w:rPr>
          <w:rtl/>
        </w:rPr>
        <w:t>فرص الترقية المهنية</w:t>
      </w:r>
      <w:r w:rsidRPr="00416FFF">
        <w:rPr>
          <w:rFonts w:hint="cs"/>
          <w:rtl/>
        </w:rPr>
        <w:t xml:space="preserve"> أي</w:t>
      </w:r>
      <w:r w:rsidRPr="00416FFF">
        <w:rPr>
          <w:rtl/>
        </w:rPr>
        <w:t xml:space="preserve"> فرص النقل الداخلي</w:t>
      </w:r>
      <w:r w:rsidRPr="00416FFF">
        <w:rPr>
          <w:rFonts w:hint="cs"/>
          <w:rtl/>
        </w:rPr>
        <w:t xml:space="preserve"> </w:t>
      </w:r>
      <w:r w:rsidRPr="00416FFF">
        <w:rPr>
          <w:rtl/>
        </w:rPr>
        <w:t>داخل الشركة من منصب إلى آخر، بما في ذلك الترقيات أو زيادات الأجور</w:t>
      </w:r>
      <w:r w:rsidRPr="00416FFF">
        <w:rPr>
          <w:rFonts w:hint="cs"/>
          <w:rtl/>
        </w:rPr>
        <w:t>، و</w:t>
      </w:r>
      <w:r w:rsidRPr="00416FFF">
        <w:rPr>
          <w:rtl/>
        </w:rPr>
        <w:t>بيئة العمل</w:t>
      </w:r>
      <w:r w:rsidRPr="00416FFF">
        <w:rPr>
          <w:rFonts w:hint="cs"/>
          <w:rtl/>
        </w:rPr>
        <w:t xml:space="preserve"> أي</w:t>
      </w:r>
      <w:r w:rsidRPr="00416FFF">
        <w:rPr>
          <w:rtl/>
        </w:rPr>
        <w:t xml:space="preserve"> جميع العوامل المحيطة بالعاملين والتي يمكن أن تؤثر على أدائهم الوظيفي</w:t>
      </w:r>
      <w:r w:rsidRPr="00416FFF">
        <w:rPr>
          <w:rFonts w:hint="cs"/>
          <w:rtl/>
        </w:rPr>
        <w:t>(</w:t>
      </w:r>
      <w:r w:rsidRPr="00416FFF">
        <w:t>Wulandari et al, 2023</w:t>
      </w:r>
      <w:r w:rsidRPr="00416FFF">
        <w:rPr>
          <w:rFonts w:hint="cs"/>
          <w:rtl/>
        </w:rPr>
        <w:t>)</w:t>
      </w:r>
      <w:r w:rsidRPr="00416FFF">
        <w:rPr>
          <w:rtl/>
        </w:rPr>
        <w:t>.</w:t>
      </w:r>
    </w:p>
    <w:p w14:paraId="72E8C4F8" w14:textId="15204091" w:rsidR="00D153CF" w:rsidRPr="00416FFF" w:rsidRDefault="00D153CF" w:rsidP="00D153CF">
      <w:pPr>
        <w:pStyle w:val="00000"/>
        <w:rPr>
          <w:rtl/>
        </w:rPr>
      </w:pPr>
      <w:r w:rsidRPr="00416FFF">
        <w:rPr>
          <w:rFonts w:hint="cs"/>
          <w:rtl/>
        </w:rPr>
        <w:t xml:space="preserve">وعليه </w:t>
      </w:r>
      <w:r w:rsidRPr="00416FFF">
        <w:rPr>
          <w:rtl/>
        </w:rPr>
        <w:t>يرتبط انخفاض مستوى الرضا الوظيفي بارتفاع مستويات التوتر وانخفاض تصنيفات الوظائف مقارنة بالعمال الذين يبلغون عن مستوى عالٍ من الرضا الوظيفي</w:t>
      </w:r>
      <w:r w:rsidRPr="00416FFF">
        <w:rPr>
          <w:rFonts w:hint="cs"/>
          <w:rtl/>
        </w:rPr>
        <w:t>،</w:t>
      </w:r>
      <w:r w:rsidRPr="00416FFF">
        <w:rPr>
          <w:rtl/>
        </w:rPr>
        <w:t xml:space="preserve"> ويميل أولئك الذين يبلغون عن مستوى عالٍ من الرضا الوظيفي إلى الإبلاغ عن صحة أفضل من زملائهم</w:t>
      </w:r>
      <w:r w:rsidRPr="00416FFF">
        <w:rPr>
          <w:rFonts w:hint="cs"/>
          <w:rtl/>
        </w:rPr>
        <w:t xml:space="preserve"> (</w:t>
      </w:r>
      <w:proofErr w:type="spellStart"/>
      <w:r w:rsidRPr="00416FFF">
        <w:t>Bellicoso</w:t>
      </w:r>
      <w:proofErr w:type="spellEnd"/>
      <w:r w:rsidRPr="00416FFF">
        <w:t xml:space="preserve"> et al, 2017</w:t>
      </w:r>
      <w:r w:rsidRPr="00416FFF">
        <w:rPr>
          <w:rFonts w:hint="cs"/>
          <w:rtl/>
        </w:rPr>
        <w:t>).</w:t>
      </w:r>
    </w:p>
    <w:p w14:paraId="66D95454" w14:textId="64BBE057" w:rsidR="00D153CF" w:rsidRDefault="00D153CF" w:rsidP="00D153CF">
      <w:pPr>
        <w:pStyle w:val="00000"/>
      </w:pPr>
      <w:r w:rsidRPr="00416FFF">
        <w:rPr>
          <w:rFonts w:hint="cs"/>
          <w:rtl/>
        </w:rPr>
        <w:t xml:space="preserve">وعليه يعتبر الرضا الوظيفي كما يرى الباحث عنصرًا حيويًا لنجاح الشركات، فقد يسهم في تحسين موقف العاملين تجاه العمل ويعزز من السلام النفسي في بيئة العمل، كما يؤثر الإجهاد الوظيفي سلبًا على رضا العاملين؛ مما يستدعي تعزيز رأس المال الاجتماعي لتحقيق التوازن النفسي والوظيفي، ويرتبط الرضا الوظيفي بعدة عوامل مثل الراتب والدعم من الزملاء والقيادة، وهو ما يؤثر بشكل مباشر على إنتاجية العاملين وصحتهم العقلية. </w:t>
      </w:r>
    </w:p>
    <w:p w14:paraId="3A850CA2" w14:textId="77777777" w:rsidR="00D153CF" w:rsidRPr="00416FFF" w:rsidRDefault="00D153CF" w:rsidP="00A60804">
      <w:pPr>
        <w:pStyle w:val="333"/>
        <w:jc w:val="left"/>
      </w:pPr>
      <w:bookmarkStart w:id="34" w:name="_Toc183454925"/>
      <w:r w:rsidRPr="00416FFF">
        <w:rPr>
          <w:rFonts w:hint="cs"/>
          <w:rtl/>
        </w:rPr>
        <w:t xml:space="preserve">1-6-2 </w:t>
      </w:r>
      <w:r w:rsidRPr="00416FFF">
        <w:rPr>
          <w:rtl/>
        </w:rPr>
        <w:t>مفهوم الرضا الوظيفي</w:t>
      </w:r>
      <w:bookmarkEnd w:id="34"/>
    </w:p>
    <w:p w14:paraId="1D426ED5" w14:textId="77777777" w:rsidR="00D153CF" w:rsidRPr="00416FFF" w:rsidRDefault="00D153CF" w:rsidP="00D153CF">
      <w:pPr>
        <w:pStyle w:val="00000"/>
        <w:rPr>
          <w:rtl/>
        </w:rPr>
      </w:pPr>
      <w:r w:rsidRPr="00416FFF">
        <w:rPr>
          <w:rFonts w:hint="cs"/>
          <w:rtl/>
        </w:rPr>
        <w:t>تتعدد التعريفات التي تناولت الرضا الوظيفي وفقا لما تناولته الأدبيات المختلفة ويمكن استعراض ذلك على النحو التالي:</w:t>
      </w:r>
    </w:p>
    <w:p w14:paraId="18A29BE7" w14:textId="255BDDF2" w:rsidR="00D153CF" w:rsidRPr="00416FFF" w:rsidRDefault="00D153CF" w:rsidP="00D153CF">
      <w:pPr>
        <w:pStyle w:val="00000"/>
        <w:rPr>
          <w:rtl/>
        </w:rPr>
      </w:pPr>
      <w:r w:rsidRPr="00416FFF">
        <w:rPr>
          <w:rFonts w:hint="cs"/>
          <w:rtl/>
        </w:rPr>
        <w:t xml:space="preserve">فقد أشار " موتري" </w:t>
      </w:r>
      <w:r w:rsidRPr="00416FFF">
        <w:t>(Mutwiri, 2015, P.10)</w:t>
      </w:r>
      <w:r w:rsidR="00A60804" w:rsidRPr="00416FFF">
        <w:t xml:space="preserve"> </w:t>
      </w:r>
      <w:r w:rsidRPr="00416FFF">
        <w:rPr>
          <w:rFonts w:hint="cs"/>
          <w:rtl/>
        </w:rPr>
        <w:t>(الرضا الوظيفي على إنه "</w:t>
      </w:r>
      <w:proofErr w:type="gramStart"/>
      <w:r w:rsidRPr="00416FFF">
        <w:rPr>
          <w:rFonts w:hint="cs"/>
          <w:rtl/>
        </w:rPr>
        <w:t>ال</w:t>
      </w:r>
      <w:r w:rsidRPr="00416FFF">
        <w:rPr>
          <w:rtl/>
        </w:rPr>
        <w:t>موقف</w:t>
      </w:r>
      <w:proofErr w:type="gramEnd"/>
      <w:r w:rsidRPr="00416FFF">
        <w:rPr>
          <w:rtl/>
        </w:rPr>
        <w:t xml:space="preserve"> أو </w:t>
      </w:r>
      <w:r w:rsidRPr="00416FFF">
        <w:rPr>
          <w:rFonts w:hint="cs"/>
          <w:rtl/>
        </w:rPr>
        <w:t>ال</w:t>
      </w:r>
      <w:r w:rsidRPr="00416FFF">
        <w:rPr>
          <w:rtl/>
        </w:rPr>
        <w:t xml:space="preserve">شعور بالسعادة أو الرضا أو الإعجاب فيما يتعلق </w:t>
      </w:r>
      <w:r w:rsidRPr="00416FFF">
        <w:rPr>
          <w:rFonts w:hint="cs"/>
          <w:rtl/>
        </w:rPr>
        <w:t>بوظيفة الفرد والتفاني من أجل العمل".</w:t>
      </w:r>
    </w:p>
    <w:p w14:paraId="31439B13" w14:textId="505E658E" w:rsidR="00D153CF" w:rsidRPr="00416FFF" w:rsidRDefault="00D153CF" w:rsidP="00D153CF">
      <w:pPr>
        <w:pStyle w:val="00000"/>
        <w:rPr>
          <w:rtl/>
        </w:rPr>
      </w:pPr>
      <w:r w:rsidRPr="00416FFF">
        <w:rPr>
          <w:rFonts w:hint="cs"/>
          <w:rtl/>
        </w:rPr>
        <w:lastRenderedPageBreak/>
        <w:t>كما عرف "أبيبي ومرقوص"</w:t>
      </w:r>
      <w:r w:rsidRPr="00416FFF">
        <w:t>(Markos, 2016, P.19)</w:t>
      </w:r>
      <w:r w:rsidRPr="00416FFF">
        <w:rPr>
          <w:rFonts w:hint="cs"/>
          <w:rtl/>
        </w:rPr>
        <w:t xml:space="preserve"> ا</w:t>
      </w:r>
      <w:r w:rsidRPr="00416FFF">
        <w:rPr>
          <w:rtl/>
        </w:rPr>
        <w:t xml:space="preserve">لرضا الوظيفي </w:t>
      </w:r>
      <w:r w:rsidRPr="00416FFF">
        <w:rPr>
          <w:rFonts w:hint="cs"/>
          <w:rtl/>
        </w:rPr>
        <w:t>على إنه</w:t>
      </w:r>
      <w:r w:rsidRPr="00416FFF">
        <w:rPr>
          <w:rtl/>
        </w:rPr>
        <w:t xml:space="preserve"> </w:t>
      </w:r>
      <w:r w:rsidRPr="00416FFF">
        <w:rPr>
          <w:rFonts w:hint="cs"/>
          <w:rtl/>
        </w:rPr>
        <w:t>"</w:t>
      </w:r>
      <w:r w:rsidRPr="00416FFF">
        <w:rPr>
          <w:rtl/>
        </w:rPr>
        <w:t>حالة عاطفية ممتعة أو إيجابية ناتجة عن تقييم الفرد لعمله أو خبرته في العمل</w:t>
      </w:r>
      <w:r w:rsidRPr="00416FFF">
        <w:rPr>
          <w:rFonts w:hint="cs"/>
          <w:rtl/>
        </w:rPr>
        <w:t xml:space="preserve">؛ كما أنه </w:t>
      </w:r>
      <w:r w:rsidRPr="00416FFF">
        <w:rPr>
          <w:rtl/>
        </w:rPr>
        <w:t xml:space="preserve">المدى الذي يحب فيه </w:t>
      </w:r>
      <w:r w:rsidRPr="00416FFF">
        <w:rPr>
          <w:rFonts w:hint="cs"/>
          <w:rtl/>
        </w:rPr>
        <w:t>الأفراد</w:t>
      </w:r>
      <w:r w:rsidRPr="00416FFF">
        <w:rPr>
          <w:rtl/>
        </w:rPr>
        <w:t xml:space="preserve"> </w:t>
      </w:r>
      <w:r w:rsidRPr="00416FFF">
        <w:rPr>
          <w:rFonts w:hint="cs"/>
          <w:rtl/>
        </w:rPr>
        <w:t xml:space="preserve">أي </w:t>
      </w:r>
      <w:r w:rsidRPr="00416FFF">
        <w:rPr>
          <w:rtl/>
        </w:rPr>
        <w:t xml:space="preserve">الرضا أو يكرهون </w:t>
      </w:r>
      <w:r w:rsidRPr="00416FFF">
        <w:rPr>
          <w:rFonts w:hint="cs"/>
          <w:rtl/>
        </w:rPr>
        <w:t xml:space="preserve">أي </w:t>
      </w:r>
      <w:r w:rsidRPr="00416FFF">
        <w:rPr>
          <w:rtl/>
        </w:rPr>
        <w:t xml:space="preserve">عدم الرضا وظائفهم". </w:t>
      </w:r>
    </w:p>
    <w:p w14:paraId="09A0FD8D" w14:textId="77777777" w:rsidR="00D153CF" w:rsidRPr="00416FFF" w:rsidRDefault="00D153CF" w:rsidP="00D153CF">
      <w:pPr>
        <w:pStyle w:val="00000"/>
      </w:pPr>
      <w:r w:rsidRPr="00416FFF">
        <w:rPr>
          <w:rFonts w:hint="cs"/>
          <w:rtl/>
        </w:rPr>
        <w:t>في حين عرف الحريري (2016، ص.101) الرضا الوظيفي بأنه: "الشعور النفسي بالقناعة الارتياح والسعادة لإشباع الحاجات والرغبات والتوقعات مع العمل نفسه وبيئة العمل، مع الثقة والولاء والانتماء للعمل ومع العوامل والمؤثرات البيئية الداخلية والخارجية ذات العلاقة".</w:t>
      </w:r>
    </w:p>
    <w:p w14:paraId="002BAEF1" w14:textId="77777777" w:rsidR="00D153CF" w:rsidRPr="00416FFF" w:rsidRDefault="00D153CF" w:rsidP="00D153CF">
      <w:pPr>
        <w:pStyle w:val="00000"/>
        <w:rPr>
          <w:rtl/>
        </w:rPr>
      </w:pPr>
      <w:r w:rsidRPr="00416FFF">
        <w:rPr>
          <w:rFonts w:hint="cs"/>
          <w:rtl/>
        </w:rPr>
        <w:t>كذلك عرف هاشم (2018، ص.86) الرضا الوظيفي بأنه: "مجموعة من المشاعر الوجدانية التي يشعر بها الفرد نحو العمل الذي يشغله حاليًا وهذه المشاعر قد تكون سلبية أو إيجابية وهي تعبر عن مدى الإشباع الذي يتصور الفرد أنه يحققه من عمله".</w:t>
      </w:r>
    </w:p>
    <w:p w14:paraId="26E3072E" w14:textId="09FCCA8A" w:rsidR="0007303E" w:rsidRDefault="00D153CF" w:rsidP="00D153CF">
      <w:pPr>
        <w:pStyle w:val="00000"/>
        <w:rPr>
          <w:rtl/>
        </w:rPr>
      </w:pPr>
      <w:r w:rsidRPr="00416FFF">
        <w:rPr>
          <w:rFonts w:hint="cs"/>
          <w:rtl/>
        </w:rPr>
        <w:t>بينما عرف محمد (2018، ص.12) الرضا الوظيفي بأنه: "عبارة عن مشاعر العاملين تجاه أعمالهم وأنه ينتج عن إدراكهم لما تقدمه الوظيفة لهم ولما ينبغي أن يحصلوا عليه من وظائفهم كما أنه محصلة للاتجاهات الخاصة نحو مختلف العناصر المتعلقة بالعمل والمتمثلة بسياسة الإدارة في تنظيم العمل ومزايا العمل في الشركة الأمان بالعمل ومسؤوليات العمل وانجازه والاعتراف والتقدير".</w:t>
      </w:r>
    </w:p>
    <w:p w14:paraId="6E9728F5" w14:textId="77777777" w:rsidR="00D153CF" w:rsidRPr="00416FFF" w:rsidRDefault="00D153CF" w:rsidP="00D153CF">
      <w:pPr>
        <w:pStyle w:val="00000"/>
      </w:pPr>
      <w:r w:rsidRPr="00416FFF">
        <w:rPr>
          <w:rFonts w:hint="cs"/>
          <w:rtl/>
        </w:rPr>
        <w:t>إلا أن أبو عساف والمرعي (2019، ص.153) عرف الرضا الوظيفي بأنه: "الشعور النفسي بالقناعة والارتياح والسعادة لإشباع الحاجات والرغبات والتوقعات مع العمل نفسه وبيئة العمل مع الثقة والولاء والانتماء للعمل ومع العوامل والمؤثرات البيئية الداخلية والخارجية ذات العلاقة".</w:t>
      </w:r>
    </w:p>
    <w:p w14:paraId="380B1E8A" w14:textId="77777777" w:rsidR="00D153CF" w:rsidRPr="00416FFF" w:rsidRDefault="00D153CF" w:rsidP="00D153CF">
      <w:pPr>
        <w:pStyle w:val="00000"/>
        <w:rPr>
          <w:rtl/>
        </w:rPr>
      </w:pPr>
      <w:r w:rsidRPr="00416FFF">
        <w:rPr>
          <w:rFonts w:hint="cs"/>
          <w:rtl/>
        </w:rPr>
        <w:t>وعرف " سبيان"</w:t>
      </w:r>
      <w:r w:rsidRPr="00416FFF">
        <w:t>(</w:t>
      </w:r>
      <w:proofErr w:type="spellStart"/>
      <w:r w:rsidRPr="00416FFF">
        <w:rPr>
          <w:rFonts w:hint="cs"/>
        </w:rPr>
        <w:t>Sopyan</w:t>
      </w:r>
      <w:proofErr w:type="spellEnd"/>
      <w:r w:rsidRPr="00416FFF">
        <w:rPr>
          <w:rFonts w:hint="cs"/>
        </w:rPr>
        <w:t xml:space="preserve"> et a</w:t>
      </w:r>
      <w:r w:rsidRPr="00416FFF">
        <w:t>l, 2019, P.749)</w:t>
      </w:r>
      <w:r w:rsidRPr="00416FFF">
        <w:rPr>
          <w:rFonts w:hint="cs"/>
          <w:rtl/>
        </w:rPr>
        <w:t xml:space="preserve"> الرضا الوظيفي أيضًا على أنه "شعور ممتع ينتج عن تصور أن وظيفة الفرد تحقق أو تسمح بتحقيق قيم الوظيفة المهمة للفرد".</w:t>
      </w:r>
    </w:p>
    <w:p w14:paraId="1D9F5E64" w14:textId="77777777" w:rsidR="00D153CF" w:rsidRPr="00416FFF" w:rsidRDefault="00D153CF" w:rsidP="00D153CF">
      <w:pPr>
        <w:pStyle w:val="00000"/>
        <w:rPr>
          <w:rtl/>
        </w:rPr>
      </w:pPr>
      <w:r w:rsidRPr="00416FFF">
        <w:rPr>
          <w:rFonts w:hint="cs"/>
          <w:rtl/>
        </w:rPr>
        <w:t xml:space="preserve">إلا أن عرف " </w:t>
      </w:r>
      <w:proofErr w:type="spellStart"/>
      <w:r w:rsidRPr="00416FFF">
        <w:rPr>
          <w:rFonts w:hint="cs"/>
          <w:rtl/>
        </w:rPr>
        <w:t>ريستوفسكا</w:t>
      </w:r>
      <w:proofErr w:type="spellEnd"/>
      <w:r w:rsidRPr="00416FFF">
        <w:rPr>
          <w:rtl/>
        </w:rPr>
        <w:t xml:space="preserve"> </w:t>
      </w:r>
      <w:r w:rsidRPr="00416FFF">
        <w:rPr>
          <w:rFonts w:hint="cs"/>
          <w:rtl/>
        </w:rPr>
        <w:t>وافيتموه" (</w:t>
      </w:r>
      <w:proofErr w:type="spellStart"/>
      <w:r w:rsidRPr="00416FFF">
        <w:t>Ristovska</w:t>
      </w:r>
      <w:proofErr w:type="spellEnd"/>
      <w:r w:rsidRPr="00416FFF">
        <w:t xml:space="preserve"> &amp; </w:t>
      </w:r>
      <w:proofErr w:type="spellStart"/>
      <w:r w:rsidRPr="00416FFF">
        <w:t>Eftimov</w:t>
      </w:r>
      <w:proofErr w:type="spellEnd"/>
      <w:r w:rsidRPr="00416FFF">
        <w:t>, 2019. P.45</w:t>
      </w:r>
      <w:r w:rsidRPr="00416FFF">
        <w:rPr>
          <w:rFonts w:hint="cs"/>
          <w:rtl/>
        </w:rPr>
        <w:t xml:space="preserve">) </w:t>
      </w:r>
      <w:r w:rsidRPr="00416FFF">
        <w:rPr>
          <w:rtl/>
        </w:rPr>
        <w:t xml:space="preserve">الرضا الوظيفي </w:t>
      </w:r>
      <w:r w:rsidRPr="00416FFF">
        <w:rPr>
          <w:rFonts w:hint="cs"/>
          <w:rtl/>
        </w:rPr>
        <w:t>على إنه</w:t>
      </w:r>
      <w:r w:rsidRPr="00416FFF">
        <w:rPr>
          <w:rtl/>
        </w:rPr>
        <w:t xml:space="preserve"> </w:t>
      </w:r>
      <w:r w:rsidRPr="00416FFF">
        <w:rPr>
          <w:rFonts w:hint="cs"/>
          <w:rtl/>
        </w:rPr>
        <w:t>"</w:t>
      </w:r>
      <w:r w:rsidRPr="00416FFF">
        <w:rPr>
          <w:rtl/>
        </w:rPr>
        <w:t>المواقف والمشاعر التي يتبناها العاملون فيما يتعلق بوظائفهم</w:t>
      </w:r>
      <w:r w:rsidRPr="00416FFF">
        <w:rPr>
          <w:rFonts w:hint="cs"/>
          <w:rtl/>
        </w:rPr>
        <w:t>،</w:t>
      </w:r>
      <w:r w:rsidRPr="00416FFF">
        <w:rPr>
          <w:rtl/>
        </w:rPr>
        <w:t xml:space="preserve"> </w:t>
      </w:r>
      <w:r w:rsidRPr="00416FFF">
        <w:rPr>
          <w:rFonts w:hint="cs"/>
          <w:rtl/>
        </w:rPr>
        <w:t>و</w:t>
      </w:r>
      <w:r w:rsidRPr="00416FFF">
        <w:rPr>
          <w:rtl/>
        </w:rPr>
        <w:t>تشير المواقف الإيجابية والمواتية تجاه الوظيفة إلى الرضا الوظيفي</w:t>
      </w:r>
      <w:r w:rsidRPr="00416FFF">
        <w:rPr>
          <w:rFonts w:hint="cs"/>
          <w:rtl/>
        </w:rPr>
        <w:t>".</w:t>
      </w:r>
    </w:p>
    <w:p w14:paraId="05F4D608" w14:textId="77777777" w:rsidR="00D153CF" w:rsidRPr="00416FFF" w:rsidRDefault="00D153CF" w:rsidP="00D153CF">
      <w:pPr>
        <w:pStyle w:val="00000"/>
        <w:rPr>
          <w:rtl/>
        </w:rPr>
      </w:pPr>
      <w:r w:rsidRPr="00416FFF">
        <w:rPr>
          <w:rFonts w:hint="cs"/>
          <w:rtl/>
        </w:rPr>
        <w:t>كذلك عرف عبد العزيز ويوسف (2021، ص.61) الرضا الوظيفي بأنه "مشاعر</w:t>
      </w:r>
      <w:r w:rsidRPr="00416FFF">
        <w:rPr>
          <w:rtl/>
        </w:rPr>
        <w:t xml:space="preserve"> </w:t>
      </w:r>
      <w:r w:rsidRPr="00416FFF">
        <w:rPr>
          <w:rFonts w:hint="cs"/>
          <w:rtl/>
        </w:rPr>
        <w:t>الفرد</w:t>
      </w:r>
      <w:r w:rsidRPr="00416FFF">
        <w:rPr>
          <w:rtl/>
        </w:rPr>
        <w:t xml:space="preserve"> </w:t>
      </w:r>
      <w:r w:rsidRPr="00416FFF">
        <w:rPr>
          <w:rFonts w:hint="cs"/>
          <w:rtl/>
        </w:rPr>
        <w:t>الإيجابية</w:t>
      </w:r>
      <w:r w:rsidRPr="00416FFF">
        <w:rPr>
          <w:rtl/>
        </w:rPr>
        <w:t xml:space="preserve"> </w:t>
      </w:r>
      <w:r w:rsidRPr="00416FFF">
        <w:rPr>
          <w:rFonts w:hint="cs"/>
          <w:rtl/>
        </w:rPr>
        <w:t>نحو</w:t>
      </w:r>
      <w:r w:rsidRPr="00416FFF">
        <w:rPr>
          <w:rtl/>
        </w:rPr>
        <w:t xml:space="preserve"> </w:t>
      </w:r>
      <w:r w:rsidRPr="00416FFF">
        <w:rPr>
          <w:rFonts w:hint="cs"/>
          <w:rtl/>
        </w:rPr>
        <w:t>عمله</w:t>
      </w:r>
      <w:r w:rsidRPr="00416FFF">
        <w:rPr>
          <w:rtl/>
        </w:rPr>
        <w:t xml:space="preserve"> </w:t>
      </w:r>
      <w:r w:rsidRPr="00416FFF">
        <w:rPr>
          <w:rFonts w:hint="cs"/>
          <w:rtl/>
        </w:rPr>
        <w:t>وزملائه</w:t>
      </w:r>
      <w:r w:rsidRPr="00416FFF">
        <w:rPr>
          <w:rtl/>
        </w:rPr>
        <w:t xml:space="preserve"> </w:t>
      </w:r>
      <w:r w:rsidRPr="00416FFF">
        <w:rPr>
          <w:rFonts w:hint="cs"/>
          <w:rtl/>
        </w:rPr>
        <w:t>في</w:t>
      </w:r>
      <w:r w:rsidRPr="00416FFF">
        <w:rPr>
          <w:rtl/>
        </w:rPr>
        <w:t xml:space="preserve"> </w:t>
      </w:r>
      <w:r w:rsidRPr="00416FFF">
        <w:rPr>
          <w:rFonts w:hint="cs"/>
          <w:rtl/>
        </w:rPr>
        <w:t>العمل</w:t>
      </w:r>
      <w:r w:rsidRPr="00416FFF">
        <w:rPr>
          <w:rtl/>
        </w:rPr>
        <w:t xml:space="preserve"> </w:t>
      </w:r>
      <w:r w:rsidRPr="00416FFF">
        <w:rPr>
          <w:rFonts w:hint="cs"/>
          <w:rtl/>
        </w:rPr>
        <w:t>والذي</w:t>
      </w:r>
      <w:r w:rsidRPr="00416FFF">
        <w:rPr>
          <w:rtl/>
        </w:rPr>
        <w:t xml:space="preserve"> </w:t>
      </w:r>
      <w:r w:rsidRPr="00416FFF">
        <w:rPr>
          <w:rFonts w:hint="cs"/>
          <w:rtl/>
        </w:rPr>
        <w:t>ينتج</w:t>
      </w:r>
      <w:r w:rsidRPr="00416FFF">
        <w:rPr>
          <w:rtl/>
        </w:rPr>
        <w:t xml:space="preserve"> </w:t>
      </w:r>
      <w:r w:rsidRPr="00416FFF">
        <w:rPr>
          <w:rFonts w:hint="cs"/>
          <w:rtl/>
        </w:rPr>
        <w:t>عن</w:t>
      </w:r>
      <w:r w:rsidRPr="00416FFF">
        <w:rPr>
          <w:rtl/>
        </w:rPr>
        <w:t xml:space="preserve"> </w:t>
      </w:r>
      <w:r w:rsidRPr="00416FFF">
        <w:rPr>
          <w:rFonts w:hint="cs"/>
          <w:rtl/>
        </w:rPr>
        <w:t>تقييماته</w:t>
      </w:r>
      <w:r w:rsidRPr="00416FFF">
        <w:rPr>
          <w:rtl/>
        </w:rPr>
        <w:t xml:space="preserve"> </w:t>
      </w:r>
      <w:r w:rsidRPr="00416FFF">
        <w:rPr>
          <w:rFonts w:hint="cs"/>
          <w:rtl/>
        </w:rPr>
        <w:t>المعرفية</w:t>
      </w:r>
      <w:r w:rsidRPr="00416FFF">
        <w:rPr>
          <w:rtl/>
        </w:rPr>
        <w:t xml:space="preserve"> </w:t>
      </w:r>
      <w:r w:rsidRPr="00416FFF">
        <w:rPr>
          <w:rFonts w:hint="cs"/>
          <w:rtl/>
        </w:rPr>
        <w:t>للعمل</w:t>
      </w:r>
      <w:r w:rsidRPr="00416FFF">
        <w:rPr>
          <w:rtl/>
        </w:rPr>
        <w:t xml:space="preserve"> </w:t>
      </w:r>
      <w:r w:rsidRPr="00416FFF">
        <w:rPr>
          <w:rFonts w:hint="cs"/>
          <w:rtl/>
        </w:rPr>
        <w:t>وخبراته</w:t>
      </w:r>
      <w:r w:rsidRPr="00416FFF">
        <w:rPr>
          <w:rtl/>
        </w:rPr>
        <w:t xml:space="preserve"> </w:t>
      </w:r>
      <w:r w:rsidRPr="00416FFF">
        <w:rPr>
          <w:rFonts w:hint="cs"/>
          <w:rtl/>
        </w:rPr>
        <w:t>ومدى</w:t>
      </w:r>
      <w:r w:rsidRPr="00416FFF">
        <w:rPr>
          <w:rtl/>
        </w:rPr>
        <w:t xml:space="preserve"> </w:t>
      </w:r>
      <w:r w:rsidRPr="00416FFF">
        <w:rPr>
          <w:rFonts w:hint="cs"/>
          <w:rtl/>
        </w:rPr>
        <w:t>تحقيقها</w:t>
      </w:r>
      <w:r w:rsidRPr="00416FFF">
        <w:rPr>
          <w:rtl/>
        </w:rPr>
        <w:t xml:space="preserve"> </w:t>
      </w:r>
      <w:r w:rsidRPr="00416FFF">
        <w:rPr>
          <w:rFonts w:hint="cs"/>
          <w:rtl/>
        </w:rPr>
        <w:t>للحاجات</w:t>
      </w:r>
      <w:r w:rsidRPr="00416FFF">
        <w:rPr>
          <w:rtl/>
        </w:rPr>
        <w:t xml:space="preserve"> </w:t>
      </w:r>
      <w:r w:rsidRPr="00416FFF">
        <w:rPr>
          <w:rFonts w:hint="cs"/>
          <w:rtl/>
        </w:rPr>
        <w:t>المادية</w:t>
      </w:r>
      <w:r w:rsidRPr="00416FFF">
        <w:rPr>
          <w:rtl/>
        </w:rPr>
        <w:t xml:space="preserve"> </w:t>
      </w:r>
      <w:r w:rsidRPr="00416FFF">
        <w:rPr>
          <w:rFonts w:hint="cs"/>
          <w:rtl/>
        </w:rPr>
        <w:t>والنفسية</w:t>
      </w:r>
      <w:r w:rsidRPr="00416FFF">
        <w:rPr>
          <w:rtl/>
        </w:rPr>
        <w:t xml:space="preserve"> </w:t>
      </w:r>
      <w:r w:rsidRPr="00416FFF">
        <w:rPr>
          <w:rFonts w:hint="cs"/>
          <w:rtl/>
        </w:rPr>
        <w:t>والاجتماعية</w:t>
      </w:r>
      <w:r w:rsidRPr="00416FFF">
        <w:rPr>
          <w:rtl/>
        </w:rPr>
        <w:t xml:space="preserve"> </w:t>
      </w:r>
      <w:r w:rsidRPr="00416FFF">
        <w:rPr>
          <w:rFonts w:hint="cs"/>
          <w:rtl/>
        </w:rPr>
        <w:t>المهمة</w:t>
      </w:r>
      <w:r w:rsidRPr="00416FFF">
        <w:rPr>
          <w:rtl/>
        </w:rPr>
        <w:t xml:space="preserve"> </w:t>
      </w:r>
      <w:r w:rsidRPr="00416FFF">
        <w:rPr>
          <w:rFonts w:hint="cs"/>
          <w:rtl/>
        </w:rPr>
        <w:t>له،</w:t>
      </w:r>
      <w:r w:rsidRPr="00416FFF">
        <w:rPr>
          <w:rtl/>
        </w:rPr>
        <w:t xml:space="preserve"> </w:t>
      </w:r>
      <w:r w:rsidRPr="00416FFF">
        <w:rPr>
          <w:rFonts w:hint="cs"/>
          <w:rtl/>
        </w:rPr>
        <w:t>وملاءمتها</w:t>
      </w:r>
      <w:r w:rsidRPr="00416FFF">
        <w:rPr>
          <w:rtl/>
        </w:rPr>
        <w:t xml:space="preserve"> </w:t>
      </w:r>
      <w:r w:rsidRPr="00416FFF">
        <w:rPr>
          <w:rFonts w:hint="cs"/>
          <w:rtl/>
        </w:rPr>
        <w:t>لاستعداداته</w:t>
      </w:r>
      <w:r w:rsidRPr="00416FFF">
        <w:rPr>
          <w:rtl/>
        </w:rPr>
        <w:t xml:space="preserve"> </w:t>
      </w:r>
      <w:r w:rsidRPr="00416FFF">
        <w:rPr>
          <w:rFonts w:hint="cs"/>
          <w:rtl/>
        </w:rPr>
        <w:t>وقدراته</w:t>
      </w:r>
      <w:r w:rsidRPr="00416FFF">
        <w:rPr>
          <w:rtl/>
        </w:rPr>
        <w:t xml:space="preserve"> </w:t>
      </w:r>
      <w:r w:rsidRPr="00416FFF">
        <w:rPr>
          <w:rFonts w:hint="cs"/>
          <w:rtl/>
        </w:rPr>
        <w:t>ومؤهلاته".</w:t>
      </w:r>
    </w:p>
    <w:p w14:paraId="1CC3B11F" w14:textId="77777777" w:rsidR="00D153CF" w:rsidRPr="00416FFF" w:rsidRDefault="00D153CF" w:rsidP="00D153CF">
      <w:pPr>
        <w:pStyle w:val="00000"/>
        <w:rPr>
          <w:rtl/>
        </w:rPr>
      </w:pPr>
      <w:r w:rsidRPr="00416FFF">
        <w:rPr>
          <w:rFonts w:hint="cs"/>
          <w:rtl/>
        </w:rPr>
        <w:t>وعليه يعرف الباحث الرضا الوظيفي بأنه شعور إيجابي أو حالة عاطفية تعكس مدى قناعة الأفراد وارتياحهم تجاه وظائفهم وظروف عملهم.</w:t>
      </w:r>
    </w:p>
    <w:p w14:paraId="1A6EBF4A" w14:textId="77777777" w:rsidR="00D153CF" w:rsidRPr="00416FFF" w:rsidRDefault="00D153CF" w:rsidP="00A60804">
      <w:pPr>
        <w:pStyle w:val="333"/>
        <w:jc w:val="left"/>
      </w:pPr>
      <w:bookmarkStart w:id="35" w:name="_Toc183454926"/>
      <w:r w:rsidRPr="00416FFF">
        <w:rPr>
          <w:rFonts w:hint="cs"/>
          <w:rtl/>
        </w:rPr>
        <w:t xml:space="preserve">1-6-3 </w:t>
      </w:r>
      <w:r w:rsidRPr="00416FFF">
        <w:rPr>
          <w:rtl/>
        </w:rPr>
        <w:t>أهمية الرضا الوظيفي</w:t>
      </w:r>
      <w:bookmarkEnd w:id="35"/>
    </w:p>
    <w:p w14:paraId="25AD493C" w14:textId="77777777" w:rsidR="00D153CF" w:rsidRPr="00416FFF" w:rsidRDefault="00D153CF" w:rsidP="00D153CF">
      <w:pPr>
        <w:pStyle w:val="00000"/>
        <w:rPr>
          <w:rtl/>
        </w:rPr>
      </w:pPr>
      <w:r w:rsidRPr="00416FFF">
        <w:rPr>
          <w:rFonts w:hint="cs"/>
          <w:rtl/>
        </w:rPr>
        <w:lastRenderedPageBreak/>
        <w:t>للرضا الوظيفي أهمية بالغة سواء للأفراد أو الشركة ذاتها، فكلما شعر العاملين بالرضا الوظيفي انعكس ذلك بالإيجاب على سلوك العاملين؛ وبالتالي على المردود المنتظر منهم.</w:t>
      </w:r>
    </w:p>
    <w:p w14:paraId="03DF43FD" w14:textId="0DE847C9" w:rsidR="00D153CF" w:rsidRPr="00416FFF" w:rsidRDefault="00D153CF" w:rsidP="00D153CF">
      <w:pPr>
        <w:pStyle w:val="00000"/>
        <w:rPr>
          <w:rtl/>
        </w:rPr>
      </w:pPr>
      <w:r w:rsidRPr="00416FFF">
        <w:rPr>
          <w:rFonts w:hint="cs"/>
          <w:rtl/>
        </w:rPr>
        <w:t xml:space="preserve">تبرز أهمية الرضا الوظيفي في ارتباطه بأداء العاملين الذي تتأثر به الشركة سلبا وإيجابا ومن هنا جاء اهتمام علماء السلوك التنظيمي والإدارة بضرورة الرضا الوظيفي الإيجابي المتمثل في </w:t>
      </w:r>
      <w:proofErr w:type="spellStart"/>
      <w:r w:rsidRPr="00416FFF">
        <w:rPr>
          <w:rFonts w:hint="cs"/>
          <w:rtl/>
        </w:rPr>
        <w:t>إلتزام</w:t>
      </w:r>
      <w:proofErr w:type="spellEnd"/>
      <w:r w:rsidRPr="00416FFF">
        <w:rPr>
          <w:rFonts w:hint="cs"/>
          <w:rtl/>
        </w:rPr>
        <w:t xml:space="preserve"> العاملين بالأداء والوفاء لمنظماتهم التي يعملون فيها، كما يسهم في الصحة النفسية للعاملين لذلك تهتم كثير من الشركات بدراسة اتجاهات العاملين ورضاهم عن مؤسساتهم ومدى تعلقهم بها (الأمين، 2016).</w:t>
      </w:r>
    </w:p>
    <w:p w14:paraId="273FF570" w14:textId="34269403" w:rsidR="00D153CF" w:rsidRPr="00416FFF" w:rsidRDefault="00D153CF" w:rsidP="00D153CF">
      <w:pPr>
        <w:pStyle w:val="00000"/>
        <w:rPr>
          <w:rtl/>
        </w:rPr>
      </w:pPr>
      <w:r w:rsidRPr="00416FFF">
        <w:rPr>
          <w:rFonts w:hint="cs"/>
          <w:rtl/>
        </w:rPr>
        <w:t>حيث يساعد ال</w:t>
      </w:r>
      <w:r w:rsidRPr="00416FFF">
        <w:rPr>
          <w:rtl/>
        </w:rPr>
        <w:t xml:space="preserve">رضا </w:t>
      </w:r>
      <w:r w:rsidRPr="00416FFF">
        <w:rPr>
          <w:rFonts w:hint="cs"/>
          <w:rtl/>
        </w:rPr>
        <w:t>الوظيفي</w:t>
      </w:r>
      <w:r w:rsidRPr="00416FFF">
        <w:rPr>
          <w:rtl/>
        </w:rPr>
        <w:t xml:space="preserve"> إلى زيادة الإنتاجية والتفاني في العمل للشركة</w:t>
      </w:r>
      <w:r w:rsidRPr="00416FFF">
        <w:rPr>
          <w:rFonts w:hint="cs"/>
          <w:rtl/>
        </w:rPr>
        <w:t>،</w:t>
      </w:r>
      <w:r w:rsidRPr="00416FFF">
        <w:rPr>
          <w:rtl/>
        </w:rPr>
        <w:t xml:space="preserve"> ولكن إذا تم تصنيف هذه العوامل التحفيزية على مستوى منخفض، فإن العاملين يشعرون بعدم الرضا؛ مما قد يؤدي إلى زيادة التغيب والتقلبات والتأخيرات والحوادث والإضرابات والشكاوى والتخريب والعديد من أشكال عدم الرضا الأخرى</w:t>
      </w:r>
      <w:r w:rsidRPr="00416FFF">
        <w:rPr>
          <w:rFonts w:hint="cs"/>
          <w:rtl/>
        </w:rPr>
        <w:t xml:space="preserve"> (</w:t>
      </w:r>
      <w:proofErr w:type="spellStart"/>
      <w:r w:rsidRPr="00416FFF">
        <w:t>Ristovska</w:t>
      </w:r>
      <w:proofErr w:type="spellEnd"/>
      <w:r w:rsidRPr="00416FFF">
        <w:t xml:space="preserve"> &amp; </w:t>
      </w:r>
      <w:proofErr w:type="spellStart"/>
      <w:r w:rsidRPr="00416FFF">
        <w:t>Eftimov</w:t>
      </w:r>
      <w:proofErr w:type="spellEnd"/>
      <w:r w:rsidRPr="00416FFF">
        <w:t>, 2019</w:t>
      </w:r>
      <w:r w:rsidRPr="00416FFF">
        <w:rPr>
          <w:rFonts w:hint="cs"/>
          <w:rtl/>
        </w:rPr>
        <w:t>) فقد أشار المدو (2020) إلى أهمية الرضا الوظيفي في التالي:</w:t>
      </w:r>
    </w:p>
    <w:p w14:paraId="5BB789D3" w14:textId="77777777" w:rsidR="00D153CF" w:rsidRPr="00416FFF" w:rsidRDefault="00D153CF" w:rsidP="00603BF1">
      <w:pPr>
        <w:pStyle w:val="a3"/>
        <w:numPr>
          <w:ilvl w:val="0"/>
          <w:numId w:val="43"/>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b/>
          <w:bCs/>
          <w:sz w:val="24"/>
          <w:szCs w:val="28"/>
          <w:rtl/>
          <w:lang w:bidi="ar-EG"/>
        </w:rPr>
        <w:t>أهمية الرضا الوظيفي للفرد:</w:t>
      </w:r>
      <w:r w:rsidRPr="00416FFF">
        <w:rPr>
          <w:rFonts w:ascii="Times New Roman" w:hAnsi="Times New Roman" w:cs="Simplified Arabic" w:hint="cs"/>
          <w:sz w:val="24"/>
          <w:szCs w:val="28"/>
          <w:rtl/>
          <w:lang w:bidi="ar-EG"/>
        </w:rPr>
        <w:t xml:space="preserve"> والتي تعني مدى رضا الفرد عن حياته بصورة عامة والرضا الوظيفي بشكل متبادل والتي تنعكس آثارها على الصحة البدنية والعقلية وطول العمر وارتفاع مستوى الطموح، كما يعطي الرضا الوظيفي تقدير أعلى للذات والقدرة على التكيف الاجتماعي، ويكون الفرد الراضي عن عمله أكثر إبداعا ولديه مستوى عال من التقدم بصورة عامة، ولا يقتصر الرضا الوظيفي كما جرت العادة على العاملين فحسب بل على المدراء وأن الظروف المحيطة بالمدراء لا تختلف كثيرًا عن العاملين من إن ظروف الوظيفية والمنافع المالية وخصائص الوظيفية والاتصالات ومدى ملائمته مع الوظيفة.</w:t>
      </w:r>
    </w:p>
    <w:p w14:paraId="2B2F5013" w14:textId="77777777" w:rsidR="00D153CF" w:rsidRPr="00416FFF" w:rsidRDefault="00D153CF" w:rsidP="00603BF1">
      <w:pPr>
        <w:pStyle w:val="a3"/>
        <w:numPr>
          <w:ilvl w:val="0"/>
          <w:numId w:val="43"/>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b/>
          <w:bCs/>
          <w:sz w:val="24"/>
          <w:szCs w:val="28"/>
          <w:rtl/>
          <w:lang w:bidi="ar-EG"/>
        </w:rPr>
        <w:t>أهمية الرضا الوظيفي للشركة:</w:t>
      </w:r>
      <w:r w:rsidRPr="00416FFF">
        <w:rPr>
          <w:rFonts w:ascii="Times New Roman" w:hAnsi="Times New Roman" w:cs="Simplified Arabic" w:hint="cs"/>
          <w:sz w:val="24"/>
          <w:szCs w:val="28"/>
          <w:rtl/>
          <w:lang w:bidi="ar-EG"/>
        </w:rPr>
        <w:t xml:space="preserve"> يؤدي الرضا الوظيفي دورًا مهمًا في النمو المستدام لأي شركة لأن خسارة الشركة للعامل تعني خسارة للموجودات غير الملموسة، والتي لا تقدر بثمن كما يعد الرضا الوظيفي اتجاه مهم يساعد الشركة على التنبؤ بالسلوك إذ يؤدي ارتفاع الرضا الوظيفي إلى انخفاض الشائعات في مكان العمل وقلة الشكوى من جانب العاملين، ودرجة مقاومة التغيير وزيادة سلوك المواطنة التنظيمية، وانخفاض الصراع داخل الشركة.</w:t>
      </w:r>
    </w:p>
    <w:p w14:paraId="511FBC5F" w14:textId="3DB0DC1D" w:rsidR="00D153CF" w:rsidRPr="00416FFF" w:rsidRDefault="00D153CF" w:rsidP="00D153CF">
      <w:pPr>
        <w:pStyle w:val="00000"/>
        <w:rPr>
          <w:rtl/>
        </w:rPr>
      </w:pPr>
      <w:r w:rsidRPr="00416FFF">
        <w:rPr>
          <w:rFonts w:hint="cs"/>
          <w:rtl/>
        </w:rPr>
        <w:t xml:space="preserve">إلا أن </w:t>
      </w:r>
      <w:r w:rsidRPr="00416FFF">
        <w:rPr>
          <w:rtl/>
        </w:rPr>
        <w:t>الرضا الوظيفي</w:t>
      </w:r>
      <w:r w:rsidRPr="00416FFF">
        <w:rPr>
          <w:rFonts w:hint="cs"/>
          <w:rtl/>
        </w:rPr>
        <w:t xml:space="preserve"> يساهم</w:t>
      </w:r>
      <w:r w:rsidRPr="00416FFF">
        <w:rPr>
          <w:rtl/>
        </w:rPr>
        <w:t xml:space="preserve"> </w:t>
      </w:r>
      <w:r w:rsidRPr="00416FFF">
        <w:rPr>
          <w:rFonts w:hint="cs"/>
          <w:rtl/>
        </w:rPr>
        <w:t>في</w:t>
      </w:r>
      <w:r w:rsidRPr="00416FFF">
        <w:rPr>
          <w:rtl/>
        </w:rPr>
        <w:t xml:space="preserve"> تقليل المشاعر مثل التعب والفشل الفردي وإنتاج عمل جماعي لائق من خلال أجواء المكتب والتواصل بين الأفراد يساعد في الحياة والرضا </w:t>
      </w:r>
      <w:proofErr w:type="gramStart"/>
      <w:r w:rsidRPr="00416FFF">
        <w:rPr>
          <w:rtl/>
        </w:rPr>
        <w:t>الوظيفي</w:t>
      </w:r>
      <w:r w:rsidRPr="00416FFF">
        <w:t>(</w:t>
      </w:r>
      <w:proofErr w:type="gramEnd"/>
      <w:r w:rsidRPr="00416FFF">
        <w:t>Herawati et al, 2023)</w:t>
      </w:r>
      <w:r w:rsidRPr="00416FFF">
        <w:rPr>
          <w:rFonts w:hint="cs"/>
          <w:rtl/>
        </w:rPr>
        <w:t>.</w:t>
      </w:r>
    </w:p>
    <w:p w14:paraId="498A6FB0" w14:textId="5F7F3C65" w:rsidR="00D153CF" w:rsidRPr="00416FFF" w:rsidRDefault="00D153CF" w:rsidP="00D153CF">
      <w:p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sz w:val="24"/>
          <w:szCs w:val="28"/>
          <w:rtl/>
          <w:lang w:bidi="ar-EG"/>
        </w:rPr>
        <w:t>وعلى جانب آخر أضاف الحريري (2016) إلى أهمية الرضا الوظيفي في التالي:</w:t>
      </w:r>
    </w:p>
    <w:p w14:paraId="5EEB9158" w14:textId="77777777" w:rsidR="00D153CF" w:rsidRPr="00416FFF" w:rsidRDefault="00D153CF" w:rsidP="00603BF1">
      <w:pPr>
        <w:pStyle w:val="a3"/>
        <w:numPr>
          <w:ilvl w:val="0"/>
          <w:numId w:val="51"/>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إن ارتفاع درجة الرضا الوظيفي يؤدي إلى انخفاض نسبة غياب العاملين.</w:t>
      </w:r>
    </w:p>
    <w:p w14:paraId="0E33D814" w14:textId="77777777" w:rsidR="00D153CF" w:rsidRPr="00416FFF" w:rsidRDefault="00D153CF" w:rsidP="00603BF1">
      <w:pPr>
        <w:pStyle w:val="a3"/>
        <w:numPr>
          <w:ilvl w:val="0"/>
          <w:numId w:val="51"/>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أن ارتفاع الرضا الوظيفي يؤدي إلى ارتفاع مستوى الطموح لدى العاملين في الشركات المختلفة.</w:t>
      </w:r>
    </w:p>
    <w:p w14:paraId="75F53B73" w14:textId="77777777" w:rsidR="00D153CF" w:rsidRPr="00416FFF" w:rsidRDefault="00D153CF" w:rsidP="00603BF1">
      <w:pPr>
        <w:pStyle w:val="a3"/>
        <w:numPr>
          <w:ilvl w:val="0"/>
          <w:numId w:val="51"/>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أن الأفراد ذوي درجات الرضا الوظيفي المرتفع يكونون أكثر رضا عن وقت فراغهم وخاصة مع عائلاتهم وكذلك أكثر رضا عن الحياة بصفة عامة.</w:t>
      </w:r>
    </w:p>
    <w:p w14:paraId="5BF68FDB" w14:textId="77777777" w:rsidR="00D153CF" w:rsidRPr="00416FFF" w:rsidRDefault="00D153CF" w:rsidP="00603BF1">
      <w:pPr>
        <w:pStyle w:val="a3"/>
        <w:numPr>
          <w:ilvl w:val="0"/>
          <w:numId w:val="51"/>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أن العاملين الأكثر رضا عن عملهم يكنون أقل عرضة لحوادث العمل.</w:t>
      </w:r>
    </w:p>
    <w:p w14:paraId="1CF99FC0" w14:textId="77777777" w:rsidR="00D153CF" w:rsidRPr="00416FFF" w:rsidRDefault="00D153CF" w:rsidP="00603BF1">
      <w:pPr>
        <w:pStyle w:val="a3"/>
        <w:numPr>
          <w:ilvl w:val="0"/>
          <w:numId w:val="51"/>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lastRenderedPageBreak/>
        <w:t>هناك علاقة وثيقة ما بين الرضا الوظيفي والإنتاج في العمل فكلما كان هناك درجة عالية من الرضا أدى ذلك إلى زيادة الإنتاج.</w:t>
      </w:r>
    </w:p>
    <w:p w14:paraId="2F723E66" w14:textId="2F3CE6CE" w:rsidR="00D153CF" w:rsidRPr="00416FFF" w:rsidRDefault="00D153CF" w:rsidP="00D153CF">
      <w:pPr>
        <w:pStyle w:val="00000"/>
        <w:rPr>
          <w:rtl/>
        </w:rPr>
      </w:pPr>
      <w:r w:rsidRPr="00416FFF">
        <w:rPr>
          <w:rtl/>
        </w:rPr>
        <w:t xml:space="preserve">بالإضافة إلى </w:t>
      </w:r>
      <w:r w:rsidRPr="00416FFF">
        <w:rPr>
          <w:rFonts w:hint="cs"/>
          <w:rtl/>
        </w:rPr>
        <w:t>ذلك ف</w:t>
      </w:r>
      <w:r w:rsidRPr="00416FFF">
        <w:rPr>
          <w:rtl/>
        </w:rPr>
        <w:t xml:space="preserve">إن الرضا الوظيفي يعمل على زيادة دافعية العمل لدى العاملين، كما يؤثر على أداء العامل، فإذا كان لدى العاملين مستوى عالٍ من رضا الوظيفة في أداء واجباتهم ووظائفهم الرئيسية؛ فسيكون هؤلاء العاملون قادرين على تقديم مساهمات عمل جيدة في محاولة لتحقيق رؤية الشركة </w:t>
      </w:r>
      <w:proofErr w:type="gramStart"/>
      <w:r w:rsidRPr="00416FFF">
        <w:rPr>
          <w:rtl/>
        </w:rPr>
        <w:t>ورسالتها</w:t>
      </w:r>
      <w:r w:rsidRPr="00416FFF">
        <w:t>(</w:t>
      </w:r>
      <w:proofErr w:type="spellStart"/>
      <w:proofErr w:type="gramEnd"/>
      <w:r w:rsidRPr="00416FFF">
        <w:rPr>
          <w:shd w:val="clear" w:color="auto" w:fill="FFFFFF"/>
        </w:rPr>
        <w:t>Hapsara</w:t>
      </w:r>
      <w:proofErr w:type="spellEnd"/>
      <w:r w:rsidRPr="00416FFF">
        <w:rPr>
          <w:shd w:val="clear" w:color="auto" w:fill="FFFFFF"/>
        </w:rPr>
        <w:t>, 2024</w:t>
      </w:r>
      <w:r w:rsidRPr="00416FFF">
        <w:t>)</w:t>
      </w:r>
      <w:r w:rsidRPr="00416FFF">
        <w:rPr>
          <w:rtl/>
        </w:rPr>
        <w:t>.</w:t>
      </w:r>
    </w:p>
    <w:p w14:paraId="4CD0AAFE" w14:textId="1F97CACB" w:rsidR="00D153CF" w:rsidRDefault="00D153CF" w:rsidP="00D153CF">
      <w:pPr>
        <w:pStyle w:val="00000"/>
      </w:pPr>
      <w:r w:rsidRPr="00416FFF">
        <w:rPr>
          <w:rFonts w:hint="cs"/>
          <w:rtl/>
        </w:rPr>
        <w:t>لذا يعتبر الرضا الوظيفي كما يتضح لدى الباحث عنصرًا حيويًا يؤثر بشكل كبير على أداء الأفراد والشركات، فقد يسهم في تحسين الإنتاجية والالتزام الوظيفي، كما يزيد الرضا الوظيفي من الصحة النفسية للعاملين؛ مما يؤدي إلى تقليل التغيب والمشاكل التنظيمية، بالإضافة إلى أن الرضا الوظيفي يعزز من الإبداع والطموح لدى العاملين؛ مما ينعكس إيجابيا على نجاح الشركة واستدامتها.</w:t>
      </w:r>
    </w:p>
    <w:p w14:paraId="7C3CA73D" w14:textId="77777777" w:rsidR="00D153CF" w:rsidRPr="00416FFF" w:rsidRDefault="00D153CF" w:rsidP="005E6065">
      <w:pPr>
        <w:pStyle w:val="333"/>
        <w:jc w:val="left"/>
      </w:pPr>
      <w:bookmarkStart w:id="36" w:name="_Toc183454927"/>
      <w:r w:rsidRPr="00416FFF">
        <w:rPr>
          <w:rFonts w:hint="cs"/>
          <w:rtl/>
        </w:rPr>
        <w:t>1-6-4</w:t>
      </w:r>
      <w:r w:rsidRPr="00416FFF">
        <w:rPr>
          <w:rtl/>
        </w:rPr>
        <w:t>العوامل المؤثرة على الرضا الوظيفي</w:t>
      </w:r>
      <w:bookmarkEnd w:id="36"/>
      <w:r w:rsidRPr="00416FFF">
        <w:rPr>
          <w:rtl/>
        </w:rPr>
        <w:t xml:space="preserve"> </w:t>
      </w:r>
    </w:p>
    <w:p w14:paraId="3DE8CE9D" w14:textId="77777777" w:rsidR="00D153CF" w:rsidRPr="00416FFF" w:rsidRDefault="00D153CF" w:rsidP="00D153CF">
      <w:pPr>
        <w:pStyle w:val="00000"/>
        <w:rPr>
          <w:rtl/>
        </w:rPr>
      </w:pPr>
      <w:r w:rsidRPr="00416FFF">
        <w:rPr>
          <w:rFonts w:hint="cs"/>
          <w:rtl/>
        </w:rPr>
        <w:t>يعتبر الرضا الوظيفي من العوامل الأساسية التي تؤثر على أداء الأفراد داخل بيئة العمل، ونظرًا لاعتماد الرضا على مجموعة من العوامل النفسية والاجتماعية والبيئية، والتي قد تتفاوت في تأثيرها من شخص لأخر، وفهم هذه العوامل يساعد الشركات على تحسين بيئة العمل وتعزيز ولاء العاملين.</w:t>
      </w:r>
    </w:p>
    <w:p w14:paraId="274B35D4" w14:textId="583E13C3" w:rsidR="00D153CF" w:rsidRPr="00416FFF" w:rsidRDefault="00D153CF" w:rsidP="00D153CF">
      <w:pPr>
        <w:pStyle w:val="00000"/>
        <w:rPr>
          <w:rtl/>
        </w:rPr>
      </w:pPr>
      <w:r w:rsidRPr="00416FFF">
        <w:rPr>
          <w:rFonts w:hint="cs"/>
          <w:rtl/>
        </w:rPr>
        <w:t>تؤثر العوامل التنظيمية على الرضا الوظيفي وتشمل الأنظمة والإجراءات والرواتب والحوافز المادية والمعنوية ونوع القيادة وأساليب اتخاذ القرار والإشراف والرقابة والعلاقات بين الزملاء وعلاقة كل ذلك ببيئة وظروف ونوع العمل؛ حيث إن الدخل المالي إذا كان مناسبا للفرد فإنه قد يحقق درجة عالية من الرضا وكذلك مركز الرفد التنظيمي ذلك المركز الذي يتيح له النمو ويوجد فيه فرص للترقي بالإضافة إلى نمط الإشراف السائد ودرجة الرقابة التي تفرض على أوجه النشاط التي يمارسها الفرد (الحريري، 2016).</w:t>
      </w:r>
    </w:p>
    <w:p w14:paraId="0B5CC2DC" w14:textId="6088FFE5" w:rsidR="00D153CF" w:rsidRPr="00416FFF" w:rsidRDefault="00D153CF" w:rsidP="00D153CF">
      <w:pPr>
        <w:pStyle w:val="00000"/>
        <w:ind w:firstLine="0"/>
        <w:rPr>
          <w:rtl/>
        </w:rPr>
      </w:pPr>
      <w:r w:rsidRPr="00416FFF">
        <w:rPr>
          <w:rFonts w:hint="cs"/>
          <w:rtl/>
        </w:rPr>
        <w:t>فقد أشار محمد (2018) العوامل المؤثرة على الرضا الوظيفي في التالي:</w:t>
      </w:r>
    </w:p>
    <w:p w14:paraId="00AC3849" w14:textId="77777777" w:rsidR="00D153CF" w:rsidRPr="00416FFF" w:rsidRDefault="00D153CF" w:rsidP="00603BF1">
      <w:pPr>
        <w:pStyle w:val="a3"/>
        <w:numPr>
          <w:ilvl w:val="0"/>
          <w:numId w:val="5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الرضا عن الوظيفة بشكل عام.</w:t>
      </w:r>
    </w:p>
    <w:p w14:paraId="69F7EB22" w14:textId="77777777" w:rsidR="00D153CF" w:rsidRPr="00416FFF" w:rsidRDefault="00D153CF" w:rsidP="00603BF1">
      <w:pPr>
        <w:pStyle w:val="a3"/>
        <w:numPr>
          <w:ilvl w:val="0"/>
          <w:numId w:val="5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الرضا عن الأجور والمكافآت والحوافز.</w:t>
      </w:r>
    </w:p>
    <w:p w14:paraId="67047468" w14:textId="77777777" w:rsidR="00D153CF" w:rsidRPr="00416FFF" w:rsidRDefault="00D153CF" w:rsidP="00603BF1">
      <w:pPr>
        <w:pStyle w:val="a3"/>
        <w:numPr>
          <w:ilvl w:val="0"/>
          <w:numId w:val="5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الرضا عن النمو والارتقاء الوظيفي.</w:t>
      </w:r>
    </w:p>
    <w:p w14:paraId="30F2A528" w14:textId="77777777" w:rsidR="00D153CF" w:rsidRPr="00416FFF" w:rsidRDefault="00D153CF" w:rsidP="00603BF1">
      <w:pPr>
        <w:pStyle w:val="a3"/>
        <w:numPr>
          <w:ilvl w:val="0"/>
          <w:numId w:val="5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الرضا عن أسلوب القيادة والإشراف.</w:t>
      </w:r>
    </w:p>
    <w:p w14:paraId="67B6AE2B" w14:textId="77777777" w:rsidR="00D153CF" w:rsidRPr="00416FFF" w:rsidRDefault="00D153CF" w:rsidP="00603BF1">
      <w:pPr>
        <w:pStyle w:val="a3"/>
        <w:numPr>
          <w:ilvl w:val="0"/>
          <w:numId w:val="5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الرضا عن الشفافية والاتصال والتواصل بين القادة والعاملين.</w:t>
      </w:r>
    </w:p>
    <w:p w14:paraId="6644A220" w14:textId="77777777" w:rsidR="00D153CF" w:rsidRPr="00416FFF" w:rsidRDefault="00D153CF" w:rsidP="00603BF1">
      <w:pPr>
        <w:pStyle w:val="a3"/>
        <w:numPr>
          <w:ilvl w:val="0"/>
          <w:numId w:val="5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الرضا عن مجموعة العمل.</w:t>
      </w:r>
    </w:p>
    <w:p w14:paraId="720CA526" w14:textId="77777777" w:rsidR="00D153CF" w:rsidRPr="00416FFF" w:rsidRDefault="00D153CF" w:rsidP="00603BF1">
      <w:pPr>
        <w:pStyle w:val="a3"/>
        <w:numPr>
          <w:ilvl w:val="0"/>
          <w:numId w:val="5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الرضا عن النواحي الاجتماعية.</w:t>
      </w:r>
    </w:p>
    <w:p w14:paraId="6A28A8D9" w14:textId="77777777" w:rsidR="00D153CF" w:rsidRPr="00416FFF" w:rsidRDefault="00D153CF" w:rsidP="00603BF1">
      <w:pPr>
        <w:pStyle w:val="a3"/>
        <w:numPr>
          <w:ilvl w:val="0"/>
          <w:numId w:val="52"/>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الرضا عن بيئة العمل المادية.</w:t>
      </w:r>
    </w:p>
    <w:p w14:paraId="34E28B63" w14:textId="02CDEF27" w:rsidR="00D153CF" w:rsidRPr="00416FFF" w:rsidRDefault="00D153CF" w:rsidP="005E6065">
      <w:pPr>
        <w:pStyle w:val="00000"/>
        <w:ind w:firstLine="0"/>
        <w:rPr>
          <w:rtl/>
        </w:rPr>
      </w:pPr>
      <w:r w:rsidRPr="00416FFF">
        <w:rPr>
          <w:rFonts w:hint="cs"/>
          <w:rtl/>
        </w:rPr>
        <w:t>بالإضافة إلى ما أشار المدو (2020) إليه من العوامل الفردية المؤثرة على الرضا الوظيفي في التالي:</w:t>
      </w:r>
    </w:p>
    <w:p w14:paraId="720A26C9" w14:textId="77777777" w:rsidR="00D153CF" w:rsidRPr="00416FFF" w:rsidRDefault="00D153CF" w:rsidP="00603BF1">
      <w:pPr>
        <w:pStyle w:val="a3"/>
        <w:numPr>
          <w:ilvl w:val="0"/>
          <w:numId w:val="44"/>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lastRenderedPageBreak/>
        <w:t>العمر: هناك علاقة إيجابية بين العمر والرضا الوظيفي بسبب إن الأكثر سنا أكثر التزاما بوظائفهم حيث يعود إلى إن طموحات العامل في مقتبل عمره تكون مرتفعة والوظيفية لا تتمكن من مجاراتها ومع تقدم العمر يكون أكثر واقعية ومن ثم تنخفض طموحاته ويزيد رضاه وإن العاملين الكبار في السن غير راضين عن وظيفتهم يميلون إلى التقاعد المبكر بينما يبقي العاملين الأكثر رضا عن وظائفهم.</w:t>
      </w:r>
    </w:p>
    <w:p w14:paraId="0A7ED459" w14:textId="77777777" w:rsidR="00D153CF" w:rsidRPr="00416FFF" w:rsidRDefault="00D153CF" w:rsidP="00603BF1">
      <w:pPr>
        <w:pStyle w:val="a3"/>
        <w:numPr>
          <w:ilvl w:val="0"/>
          <w:numId w:val="44"/>
        </w:num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hint="cs"/>
          <w:sz w:val="24"/>
          <w:szCs w:val="28"/>
          <w:rtl/>
          <w:lang w:bidi="ar-EG"/>
        </w:rPr>
        <w:t>طول مدة الخدمة: هناك العلاقة بين طول مدة الخدمة ترتبط بنفس العلاقة بين العمر والرضا فكلما زادت مدة الخدمة كلما أصبحت لديه خبرة ومعرفة وتكيف أعلى مما يؤدي إلى زيادة الرضا، وترتبط هذه النتيجة بعوامل العوائد التي يستلمها مقابل الخبرة والمعرفة ومن ثم يزيد الطموح الذي يؤدي إلى تقليل الرضا عن الترقية والأجر.</w:t>
      </w:r>
    </w:p>
    <w:p w14:paraId="3EA52064" w14:textId="0F831263" w:rsidR="00D153CF" w:rsidRPr="00416FFF" w:rsidRDefault="00D153CF" w:rsidP="00D153CF">
      <w:pPr>
        <w:pStyle w:val="00000"/>
        <w:rPr>
          <w:rtl/>
        </w:rPr>
      </w:pPr>
      <w:r w:rsidRPr="00416FFF">
        <w:rPr>
          <w:rFonts w:hint="cs"/>
          <w:rtl/>
        </w:rPr>
        <w:t xml:space="preserve">وفي ذات السياق </w:t>
      </w:r>
      <w:r w:rsidRPr="00416FFF">
        <w:rPr>
          <w:rtl/>
        </w:rPr>
        <w:t>يتأثر الرضا الوظيفي بصفات مادية مثل التعب البدني والعمل الرتيب وظروف العمل وأسلوب القيادة</w:t>
      </w:r>
      <w:r w:rsidRPr="00416FFF">
        <w:rPr>
          <w:rFonts w:hint="cs"/>
          <w:rtl/>
        </w:rPr>
        <w:t>، كما</w:t>
      </w:r>
      <w:r w:rsidRPr="00416FFF">
        <w:rPr>
          <w:rtl/>
        </w:rPr>
        <w:t xml:space="preserve"> أن الرضا الوظيفي يتأثر بعاملين</w:t>
      </w:r>
      <w:r w:rsidRPr="00416FFF">
        <w:rPr>
          <w:rFonts w:hint="cs"/>
          <w:rtl/>
        </w:rPr>
        <w:t xml:space="preserve"> وهما</w:t>
      </w:r>
      <w:r w:rsidRPr="00416FFF">
        <w:rPr>
          <w:rtl/>
        </w:rPr>
        <w:t xml:space="preserve"> الحدث والوكلاء</w:t>
      </w:r>
      <w:r w:rsidRPr="00416FFF">
        <w:rPr>
          <w:rFonts w:hint="cs"/>
          <w:rtl/>
        </w:rPr>
        <w:t>،</w:t>
      </w:r>
      <w:r w:rsidRPr="00416FFF">
        <w:rPr>
          <w:rtl/>
        </w:rPr>
        <w:t xml:space="preserve"> ويشمل ذلك العمل نفسه والأجر وفرص الترقية والتقدير وظروف العمل والمزايا والمديرين وزملاء العمل وأعضاء من خارج الشركة</w:t>
      </w:r>
      <w:r w:rsidRPr="00416FFF">
        <w:rPr>
          <w:rFonts w:hint="cs"/>
          <w:rtl/>
        </w:rPr>
        <w:t>؛ حيث إن</w:t>
      </w:r>
      <w:r w:rsidRPr="00416FFF">
        <w:rPr>
          <w:rtl/>
        </w:rPr>
        <w:t xml:space="preserve"> الرضا الوظيفي هو نتيجة للتفاعل بين الشركة والعاملين </w:t>
      </w:r>
      <w:proofErr w:type="gramStart"/>
      <w:r w:rsidRPr="00416FFF">
        <w:rPr>
          <w:rtl/>
        </w:rPr>
        <w:t>الآخرين</w:t>
      </w:r>
      <w:r w:rsidRPr="00416FFF">
        <w:rPr>
          <w:rFonts w:hint="cs"/>
          <w:rtl/>
        </w:rPr>
        <w:t>(</w:t>
      </w:r>
      <w:proofErr w:type="spellStart"/>
      <w:proofErr w:type="gramEnd"/>
      <w:r w:rsidRPr="00416FFF">
        <w:t>Xuehu</w:t>
      </w:r>
      <w:proofErr w:type="spellEnd"/>
      <w:r w:rsidRPr="00416FFF">
        <w:t>, 2016</w:t>
      </w:r>
      <w:r w:rsidRPr="00416FFF">
        <w:rPr>
          <w:rFonts w:hint="cs"/>
          <w:rtl/>
        </w:rPr>
        <w:t>)</w:t>
      </w:r>
    </w:p>
    <w:p w14:paraId="5FD86FCC" w14:textId="40120CD5" w:rsidR="00D153CF" w:rsidRPr="00416FFF" w:rsidRDefault="00D153CF" w:rsidP="00D153CF">
      <w:pPr>
        <w:pStyle w:val="00000"/>
        <w:rPr>
          <w:rtl/>
        </w:rPr>
      </w:pPr>
      <w:r w:rsidRPr="00416FFF">
        <w:rPr>
          <w:rFonts w:hint="cs"/>
          <w:rtl/>
        </w:rPr>
        <w:t>كما أشار "أورتان (</w:t>
      </w:r>
      <w:proofErr w:type="spellStart"/>
      <w:r w:rsidRPr="00416FFF">
        <w:t>Ortan</w:t>
      </w:r>
      <w:proofErr w:type="spellEnd"/>
      <w:r w:rsidRPr="00416FFF">
        <w:t xml:space="preserve"> et al, 2021</w:t>
      </w:r>
      <w:r w:rsidRPr="00416FFF">
        <w:rPr>
          <w:rFonts w:hint="cs"/>
          <w:rtl/>
        </w:rPr>
        <w:t>) أن العوامل المؤثرة على الرضا الوظيفي تتكون من التالي</w:t>
      </w:r>
    </w:p>
    <w:p w14:paraId="0D45CC4A" w14:textId="77777777" w:rsidR="00D153CF" w:rsidRPr="00416FFF" w:rsidRDefault="00D153CF" w:rsidP="00603BF1">
      <w:pPr>
        <w:pStyle w:val="a3"/>
        <w:numPr>
          <w:ilvl w:val="0"/>
          <w:numId w:val="53"/>
        </w:num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b/>
          <w:bCs/>
          <w:sz w:val="24"/>
          <w:szCs w:val="28"/>
          <w:rtl/>
          <w:lang w:bidi="ar-EG"/>
        </w:rPr>
        <w:t>العوامل الجوهرية للرضا الوظيفي</w:t>
      </w:r>
      <w:r w:rsidRPr="00416FFF">
        <w:rPr>
          <w:rFonts w:ascii="Times New Roman" w:hAnsi="Times New Roman" w:cs="Simplified Arabic" w:hint="cs"/>
          <w:b/>
          <w:bCs/>
          <w:sz w:val="24"/>
          <w:szCs w:val="28"/>
          <w:rtl/>
          <w:lang w:bidi="ar-EG"/>
        </w:rPr>
        <w:t>:</w:t>
      </w:r>
      <w:r w:rsidRPr="00416FFF">
        <w:rPr>
          <w:rFonts w:ascii="Times New Roman" w:hAnsi="Times New Roman" w:cs="Simplified Arabic" w:hint="cs"/>
          <w:sz w:val="24"/>
          <w:szCs w:val="28"/>
          <w:rtl/>
          <w:lang w:bidi="ar-EG"/>
        </w:rPr>
        <w:t xml:space="preserve"> وهي </w:t>
      </w:r>
      <w:r w:rsidRPr="00416FFF">
        <w:rPr>
          <w:rFonts w:ascii="Times New Roman" w:hAnsi="Times New Roman" w:cs="Simplified Arabic"/>
          <w:sz w:val="24"/>
          <w:szCs w:val="28"/>
          <w:rtl/>
          <w:lang w:bidi="ar-EG"/>
        </w:rPr>
        <w:t>الإنجاز والتقدير والمسؤولية والتقدم والنمو والعمل نفسه.</w:t>
      </w:r>
    </w:p>
    <w:p w14:paraId="49BAEAEE" w14:textId="77777777" w:rsidR="00D153CF" w:rsidRPr="00416FFF" w:rsidRDefault="00D153CF" w:rsidP="00603BF1">
      <w:pPr>
        <w:pStyle w:val="a3"/>
        <w:numPr>
          <w:ilvl w:val="0"/>
          <w:numId w:val="53"/>
        </w:num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b/>
          <w:bCs/>
          <w:sz w:val="24"/>
          <w:szCs w:val="28"/>
          <w:rtl/>
          <w:lang w:bidi="ar-EG"/>
        </w:rPr>
        <w:t>العوامل الخارجية</w:t>
      </w:r>
      <w:r w:rsidRPr="00416FFF">
        <w:rPr>
          <w:rFonts w:ascii="Times New Roman" w:hAnsi="Times New Roman" w:cs="Simplified Arabic" w:hint="cs"/>
          <w:b/>
          <w:bCs/>
          <w:sz w:val="24"/>
          <w:szCs w:val="28"/>
          <w:rtl/>
          <w:lang w:bidi="ar-EG"/>
        </w:rPr>
        <w:t>:</w:t>
      </w:r>
      <w:r w:rsidRPr="00416FFF">
        <w:rPr>
          <w:rFonts w:ascii="Times New Roman" w:hAnsi="Times New Roman" w:cs="Simplified Arabic" w:hint="cs"/>
          <w:sz w:val="24"/>
          <w:szCs w:val="28"/>
          <w:rtl/>
          <w:lang w:bidi="ar-EG"/>
        </w:rPr>
        <w:t xml:space="preserve"> وهي </w:t>
      </w:r>
      <w:r w:rsidRPr="00416FFF">
        <w:rPr>
          <w:rFonts w:ascii="Times New Roman" w:hAnsi="Times New Roman" w:cs="Simplified Arabic"/>
          <w:sz w:val="24"/>
          <w:szCs w:val="28"/>
          <w:rtl/>
          <w:lang w:bidi="ar-EG"/>
        </w:rPr>
        <w:t>الإشراف وظروف العمل وزملاء العمل وسياسات الأجور والإجراءات والمكانة والحياة الشخصية</w:t>
      </w:r>
      <w:r w:rsidRPr="00416FFF">
        <w:rPr>
          <w:rFonts w:ascii="Times New Roman" w:hAnsi="Times New Roman" w:cs="Simplified Arabic" w:hint="cs"/>
          <w:sz w:val="24"/>
          <w:szCs w:val="28"/>
          <w:rtl/>
          <w:lang w:bidi="ar-EG"/>
        </w:rPr>
        <w:t>".</w:t>
      </w:r>
    </w:p>
    <w:p w14:paraId="22D38135" w14:textId="69A2137D" w:rsidR="00D153CF" w:rsidRPr="00416FFF" w:rsidRDefault="00D153CF" w:rsidP="00D153CF">
      <w:pPr>
        <w:pStyle w:val="00000"/>
        <w:rPr>
          <w:rtl/>
        </w:rPr>
      </w:pPr>
      <w:r w:rsidRPr="00416FFF">
        <w:rPr>
          <w:rFonts w:hint="cs"/>
          <w:rtl/>
        </w:rPr>
        <w:t xml:space="preserve">بالإضافة إلى إن </w:t>
      </w:r>
      <w:r w:rsidRPr="00416FFF">
        <w:rPr>
          <w:rtl/>
        </w:rPr>
        <w:t xml:space="preserve">العوامل </w:t>
      </w:r>
      <w:r w:rsidRPr="00416FFF">
        <w:rPr>
          <w:rFonts w:hint="cs"/>
          <w:rtl/>
        </w:rPr>
        <w:t xml:space="preserve">المؤثرة </w:t>
      </w:r>
      <w:r w:rsidRPr="00416FFF">
        <w:rPr>
          <w:rtl/>
        </w:rPr>
        <w:t xml:space="preserve">البيئية لرضا الوظيفة </w:t>
      </w:r>
      <w:r w:rsidRPr="00416FFF">
        <w:rPr>
          <w:rFonts w:hint="cs"/>
          <w:rtl/>
        </w:rPr>
        <w:t>هي</w:t>
      </w:r>
      <w:r w:rsidRPr="00416FFF">
        <w:rPr>
          <w:rtl/>
        </w:rPr>
        <w:t xml:space="preserve"> العوامل المرتبطة بالعمل أو بيئة العمل؛ وتشير العوامل الشخصية إلى السمات والخصائص الشخصية، مثل العمر </w:t>
      </w:r>
      <w:proofErr w:type="gramStart"/>
      <w:r w:rsidRPr="00416FFF">
        <w:rPr>
          <w:rtl/>
        </w:rPr>
        <w:t>والجنس</w:t>
      </w:r>
      <w:r w:rsidRPr="00416FFF">
        <w:rPr>
          <w:rFonts w:hint="cs"/>
          <w:rtl/>
        </w:rPr>
        <w:t>(</w:t>
      </w:r>
      <w:proofErr w:type="gramEnd"/>
      <w:r w:rsidRPr="00416FFF">
        <w:t>Wang, 2018</w:t>
      </w:r>
      <w:r w:rsidRPr="00416FFF">
        <w:rPr>
          <w:rFonts w:hint="cs"/>
          <w:rtl/>
        </w:rPr>
        <w:t>).</w:t>
      </w:r>
    </w:p>
    <w:p w14:paraId="27109271" w14:textId="13A5056D" w:rsidR="00D153CF" w:rsidRDefault="00D153CF" w:rsidP="00D153CF">
      <w:pPr>
        <w:pStyle w:val="00000"/>
      </w:pPr>
      <w:r w:rsidRPr="00416FFF">
        <w:rPr>
          <w:rFonts w:hint="cs"/>
          <w:rtl/>
        </w:rPr>
        <w:t>لذا يرى الباحث أن مستويات الرضا الوظيفي تتأثر بعدة عوامل تنظيمية وفردية تشمل الأنظمة والإجراءات والرواتب والحوافز وأسلوب القيادة والعلاقات بين الزملاء، ويمكن القول إن</w:t>
      </w:r>
      <w:r w:rsidRPr="00416FFF">
        <w:rPr>
          <w:rtl/>
        </w:rPr>
        <w:t xml:space="preserve"> </w:t>
      </w:r>
      <w:r w:rsidRPr="00416FFF">
        <w:rPr>
          <w:rFonts w:hint="cs"/>
          <w:rtl/>
        </w:rPr>
        <w:t xml:space="preserve">الدخل المالي المناسب ومركز الفرد في الهيكل التنظيمي، يسهمان في زيادة الرضا، كما تلعب الشفافية والتواصل دورا هاما في ذلك بالإضافة إلى العوامل الفردية مثل العمر وطول مدة الخدمة وتؤثر أيضا صفات العمل وظروفه ونمط القيادة في تحقيق الرضا الوظيفي؛ مما يجعل الرضا نتيجة للتفاعل المعقد بين الأفراد والشركة. </w:t>
      </w:r>
    </w:p>
    <w:p w14:paraId="41CEB7C4" w14:textId="77777777" w:rsidR="00D153CF" w:rsidRPr="00416FFF" w:rsidRDefault="00D153CF" w:rsidP="005E6065">
      <w:pPr>
        <w:pStyle w:val="333"/>
        <w:jc w:val="left"/>
      </w:pPr>
      <w:bookmarkStart w:id="37" w:name="_Toc183454928"/>
      <w:r w:rsidRPr="00416FFF">
        <w:rPr>
          <w:rFonts w:hint="cs"/>
          <w:rtl/>
        </w:rPr>
        <w:t xml:space="preserve">1-6-5 </w:t>
      </w:r>
      <w:r w:rsidRPr="00416FFF">
        <w:rPr>
          <w:rtl/>
        </w:rPr>
        <w:t>مؤشرات عدم الرضا الوظيفي</w:t>
      </w:r>
      <w:bookmarkEnd w:id="37"/>
      <w:r w:rsidRPr="00416FFF">
        <w:rPr>
          <w:rtl/>
        </w:rPr>
        <w:t xml:space="preserve"> </w:t>
      </w:r>
    </w:p>
    <w:p w14:paraId="326CB551" w14:textId="77777777" w:rsidR="00D153CF" w:rsidRPr="00416FFF" w:rsidRDefault="00D153CF" w:rsidP="00D153CF">
      <w:pPr>
        <w:pStyle w:val="00000"/>
        <w:rPr>
          <w:rtl/>
        </w:rPr>
      </w:pPr>
      <w:r w:rsidRPr="00416FFF">
        <w:rPr>
          <w:rFonts w:hint="cs"/>
          <w:rtl/>
        </w:rPr>
        <w:t>تشير مؤشرات عد الرضا الوظيفي إلى العلامات التي قد تعكس شعور العامل بعدم الارتياح في عمله، ويعد التعرف على هذه المؤشرات خطوة مهمة للشركات لتحديد المشكلات المحتملة والعمل على تحسين بيئة العمل وتحفيز العاملين.</w:t>
      </w:r>
    </w:p>
    <w:p w14:paraId="0F74B979" w14:textId="39D58563" w:rsidR="00D153CF" w:rsidRPr="00416FFF" w:rsidRDefault="00D153CF" w:rsidP="00D153CF">
      <w:pPr>
        <w:pStyle w:val="00000"/>
      </w:pPr>
      <w:r w:rsidRPr="00416FFF">
        <w:rPr>
          <w:rtl/>
        </w:rPr>
        <w:lastRenderedPageBreak/>
        <w:t xml:space="preserve">تلعب عوامل مثل عبء العمل، وعلاقات الأقران، والأمان الوظيفي، والدعم الإداري، ونقص التقدير أيضًا دورًا حاسمًا في رضا العاملين عن العمل؛ لذلك فإن أحد مؤشرات عدم الرضا هو ترك الوظيفة أو التغيب المتكرر عن العمل </w:t>
      </w:r>
      <w:r w:rsidRPr="00416FFF">
        <w:rPr>
          <w:rFonts w:hint="cs"/>
          <w:rtl/>
        </w:rPr>
        <w:t>(</w:t>
      </w:r>
      <w:proofErr w:type="spellStart"/>
      <w:r w:rsidRPr="00416FFF">
        <w:rPr>
          <w:shd w:val="clear" w:color="auto" w:fill="FFFFFF"/>
        </w:rPr>
        <w:t>Alamdarloo</w:t>
      </w:r>
      <w:proofErr w:type="spellEnd"/>
      <w:r w:rsidRPr="00416FFF">
        <w:t xml:space="preserve"> </w:t>
      </w:r>
      <w:r w:rsidRPr="00416FFF">
        <w:rPr>
          <w:shd w:val="clear" w:color="auto" w:fill="FFFFFF"/>
        </w:rPr>
        <w:t xml:space="preserve">&amp; </w:t>
      </w:r>
      <w:proofErr w:type="spellStart"/>
      <w:r w:rsidRPr="00416FFF">
        <w:rPr>
          <w:shd w:val="clear" w:color="auto" w:fill="FFFFFF"/>
        </w:rPr>
        <w:t>Mohsenifar</w:t>
      </w:r>
      <w:proofErr w:type="spellEnd"/>
      <w:r w:rsidRPr="00416FFF">
        <w:rPr>
          <w:shd w:val="clear" w:color="auto" w:fill="FFFFFF"/>
        </w:rPr>
        <w:t>, 2023</w:t>
      </w:r>
      <w:r w:rsidRPr="00416FFF">
        <w:rPr>
          <w:rFonts w:hint="cs"/>
          <w:rtl/>
        </w:rPr>
        <w:t>)</w:t>
      </w:r>
      <w:r w:rsidRPr="00416FFF">
        <w:rPr>
          <w:rtl/>
        </w:rPr>
        <w:t>.</w:t>
      </w:r>
    </w:p>
    <w:p w14:paraId="0BFC10A8" w14:textId="4F6AFEA1" w:rsidR="00D153CF" w:rsidRPr="00416FFF" w:rsidRDefault="00D153CF" w:rsidP="00603BF1">
      <w:pPr>
        <w:pStyle w:val="a3"/>
        <w:numPr>
          <w:ilvl w:val="0"/>
          <w:numId w:val="45"/>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 xml:space="preserve">التغيب عن العمل: </w:t>
      </w:r>
      <w:r w:rsidRPr="00416FFF">
        <w:rPr>
          <w:rFonts w:ascii="Times New Roman" w:hAnsi="Times New Roman" w:cs="Simplified Arabic"/>
          <w:sz w:val="24"/>
          <w:szCs w:val="28"/>
          <w:rtl/>
          <w:lang w:bidi="ar-EG"/>
        </w:rPr>
        <w:t>وهو تخلف الفرد عن الحضور إلى العمل في ظروف كـان بإمكانـه أن يتحكم فيها، ولذلك يعتبر من أخطر المشكلات التي تواجه الشركات لما له من أثر واضح بالنسبة للتنظيم الاجتماعي داخل الشركة من جهة وبالنسبة لـضعف الكفاءة الإنتاجية له من حيث الكم والكيف من جهة أخرى</w:t>
      </w:r>
      <w:r w:rsidRPr="00416FFF">
        <w:rPr>
          <w:rFonts w:ascii="Times New Roman" w:hAnsi="Times New Roman" w:cs="Simplified Arabic" w:hint="cs"/>
          <w:sz w:val="24"/>
          <w:szCs w:val="28"/>
          <w:rtl/>
          <w:lang w:bidi="ar-EG"/>
        </w:rPr>
        <w:t xml:space="preserve"> (مشهدي، 2018).</w:t>
      </w:r>
    </w:p>
    <w:p w14:paraId="6017AB43" w14:textId="56B75442" w:rsidR="00D153CF" w:rsidRPr="00416FFF" w:rsidRDefault="00D153CF" w:rsidP="00603BF1">
      <w:pPr>
        <w:pStyle w:val="a3"/>
        <w:numPr>
          <w:ilvl w:val="0"/>
          <w:numId w:val="45"/>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 xml:space="preserve">التمارض: </w:t>
      </w:r>
      <w:r w:rsidRPr="00416FFF">
        <w:rPr>
          <w:rFonts w:ascii="Times New Roman" w:hAnsi="Times New Roman" w:cs="Simplified Arabic"/>
          <w:sz w:val="24"/>
          <w:szCs w:val="28"/>
          <w:rtl/>
          <w:lang w:bidi="ar-EG"/>
        </w:rPr>
        <w:t>يعتبر التمارض الوسيلة الأكثر شيوعا بين العاملين غير الراضـين عـن وظائفهم وذلك لان التمارض يتيح للفرد الابتعاد ولو مؤقتا عن بيئة العمل، التـي يسبب وجوده بهآ إلى الشعور بالاستياء والتضايق</w:t>
      </w:r>
      <w:r w:rsidRPr="00416FFF">
        <w:rPr>
          <w:rFonts w:ascii="Times New Roman" w:hAnsi="Times New Roman" w:cs="Simplified Arabic" w:hint="cs"/>
          <w:sz w:val="24"/>
          <w:szCs w:val="28"/>
          <w:rtl/>
          <w:lang w:bidi="ar-EG"/>
        </w:rPr>
        <w:t>،</w:t>
      </w:r>
      <w:r w:rsidRPr="00416FFF">
        <w:rPr>
          <w:rFonts w:ascii="Times New Roman" w:hAnsi="Times New Roman" w:cs="Simplified Arabic"/>
          <w:sz w:val="24"/>
          <w:szCs w:val="28"/>
          <w:rtl/>
          <w:lang w:bidi="ar-EG"/>
        </w:rPr>
        <w:t xml:space="preserve"> ويمكن تحديد الأفراد الذين يلجئون إلى التمارض مـن خـلال سـجلات الحضور وملفات العاملين؛ حيث إنها إذا تجاوزت العدد الطبيعي، فإنها تشير إلى عدم الرضا الوظيفي</w:t>
      </w:r>
      <w:r w:rsidRPr="00416FFF">
        <w:rPr>
          <w:rFonts w:ascii="Times New Roman" w:hAnsi="Times New Roman" w:cs="Simplified Arabic" w:hint="cs"/>
          <w:sz w:val="24"/>
          <w:szCs w:val="28"/>
          <w:rtl/>
          <w:lang w:bidi="ar-EG"/>
        </w:rPr>
        <w:t xml:space="preserve"> (مشهدي، 2018).</w:t>
      </w:r>
    </w:p>
    <w:p w14:paraId="071205F4" w14:textId="522845C9" w:rsidR="00D153CF" w:rsidRPr="00416FFF" w:rsidRDefault="00D153CF" w:rsidP="00603BF1">
      <w:pPr>
        <w:pStyle w:val="a3"/>
        <w:numPr>
          <w:ilvl w:val="0"/>
          <w:numId w:val="45"/>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 xml:space="preserve">الإضراب: </w:t>
      </w:r>
      <w:r w:rsidRPr="00416FFF">
        <w:rPr>
          <w:rFonts w:ascii="Times New Roman" w:hAnsi="Times New Roman" w:cs="Simplified Arabic"/>
          <w:sz w:val="24"/>
          <w:szCs w:val="28"/>
          <w:rtl/>
          <w:lang w:bidi="ar-EG"/>
        </w:rPr>
        <w:t>يعتبر الإضراب من أهم وأكثر مظـاهر التـذمر وعـدم الرضـا عـن المهنة فهو من المظاهر التي يـصعب حـصر أسـبابها فقـد يكـون بـسبب طبيعة العمل في حد ذاته وقد يعود إلى طبيعـة ووضـع الفـرد والإضـراب يعني التوقف الجماعي للعمل وهو شكل من أشكال الاحتجـاج والتعبيـر يلجـأ إليها الإفراد سواء كانوا مجموعة صغيرة أو كبيرة ل</w:t>
      </w:r>
      <w:r w:rsidRPr="00416FFF">
        <w:rPr>
          <w:rFonts w:ascii="Times New Roman" w:hAnsi="Times New Roman" w:cs="Simplified Arabic" w:hint="cs"/>
          <w:sz w:val="24"/>
          <w:szCs w:val="28"/>
          <w:rtl/>
          <w:lang w:bidi="ar-EG"/>
        </w:rPr>
        <w:t>ح</w:t>
      </w:r>
      <w:r w:rsidRPr="00416FFF">
        <w:rPr>
          <w:rFonts w:ascii="Times New Roman" w:hAnsi="Times New Roman" w:cs="Simplified Arabic"/>
          <w:sz w:val="24"/>
          <w:szCs w:val="28"/>
          <w:rtl/>
          <w:lang w:bidi="ar-EG"/>
        </w:rPr>
        <w:t xml:space="preserve">ين حدوث تغيـرات فـي المكافآت أو ظروف المهنة أو المطالبة ببعض الحقوق التي يرونها مضمونة وقد تكون هذه المطالب مادية مثل زيادة الأجور وتحسين ظروف العمـل أو </w:t>
      </w:r>
      <w:proofErr w:type="spellStart"/>
      <w:r w:rsidRPr="00416FFF">
        <w:rPr>
          <w:rFonts w:ascii="Times New Roman" w:hAnsi="Times New Roman" w:cs="Simplified Arabic"/>
          <w:sz w:val="24"/>
          <w:szCs w:val="28"/>
          <w:rtl/>
          <w:lang w:bidi="ar-EG"/>
        </w:rPr>
        <w:t>تكـو</w:t>
      </w:r>
      <w:r w:rsidRPr="00416FFF">
        <w:rPr>
          <w:rFonts w:ascii="Times New Roman" w:hAnsi="Times New Roman" w:cs="Simplified Arabic" w:hint="cs"/>
          <w:sz w:val="24"/>
          <w:szCs w:val="28"/>
          <w:rtl/>
          <w:lang w:bidi="ar-EG"/>
        </w:rPr>
        <w:t>ش</w:t>
      </w:r>
      <w:r w:rsidRPr="00416FFF">
        <w:rPr>
          <w:rFonts w:ascii="Times New Roman" w:hAnsi="Times New Roman" w:cs="Simplified Arabic"/>
          <w:sz w:val="24"/>
          <w:szCs w:val="28"/>
          <w:rtl/>
          <w:lang w:bidi="ar-EG"/>
        </w:rPr>
        <w:t>ن</w:t>
      </w:r>
      <w:proofErr w:type="spellEnd"/>
      <w:r w:rsidRPr="00416FFF">
        <w:rPr>
          <w:rFonts w:ascii="Times New Roman" w:hAnsi="Times New Roman" w:cs="Simplified Arabic"/>
          <w:sz w:val="24"/>
          <w:szCs w:val="28"/>
          <w:rtl/>
          <w:lang w:bidi="ar-EG"/>
        </w:rPr>
        <w:t xml:space="preserve"> معنوية</w:t>
      </w:r>
      <w:r w:rsidRPr="00416FFF">
        <w:rPr>
          <w:rFonts w:ascii="Times New Roman" w:hAnsi="Times New Roman" w:cs="Simplified Arabic" w:hint="cs"/>
          <w:sz w:val="24"/>
          <w:szCs w:val="28"/>
          <w:rtl/>
          <w:lang w:bidi="ar-EG"/>
        </w:rPr>
        <w:t xml:space="preserve"> (مشهدي، 2018).</w:t>
      </w:r>
    </w:p>
    <w:p w14:paraId="597B2899" w14:textId="6E0A19BE" w:rsidR="00D153CF" w:rsidRPr="00416FFF" w:rsidRDefault="00D153CF" w:rsidP="00603BF1">
      <w:pPr>
        <w:pStyle w:val="a3"/>
        <w:numPr>
          <w:ilvl w:val="0"/>
          <w:numId w:val="45"/>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hint="cs"/>
          <w:sz w:val="24"/>
          <w:szCs w:val="28"/>
          <w:rtl/>
          <w:lang w:bidi="ar-EG"/>
        </w:rPr>
        <w:t xml:space="preserve">اللامبالاة والتخريب: </w:t>
      </w:r>
      <w:r w:rsidRPr="00416FFF">
        <w:rPr>
          <w:rFonts w:ascii="Times New Roman" w:hAnsi="Times New Roman" w:cs="Simplified Arabic"/>
          <w:sz w:val="24"/>
          <w:szCs w:val="28"/>
          <w:rtl/>
          <w:lang w:bidi="ar-EG"/>
        </w:rPr>
        <w:t>يشاهد تخريب أجهزة وهياكل الشركات،</w:t>
      </w:r>
      <w:r w:rsidRPr="00416FFF">
        <w:rPr>
          <w:rFonts w:ascii="Times New Roman" w:hAnsi="Times New Roman" w:cs="Simplified Arabic" w:hint="cs"/>
          <w:sz w:val="24"/>
          <w:szCs w:val="28"/>
          <w:rtl/>
          <w:lang w:bidi="ar-EG"/>
        </w:rPr>
        <w:t xml:space="preserve"> </w:t>
      </w:r>
      <w:r w:rsidRPr="00416FFF">
        <w:rPr>
          <w:rFonts w:ascii="Times New Roman" w:hAnsi="Times New Roman" w:cs="Simplified Arabic"/>
          <w:sz w:val="24"/>
          <w:szCs w:val="28"/>
          <w:rtl/>
          <w:lang w:bidi="ar-EG"/>
        </w:rPr>
        <w:t xml:space="preserve">أو الشركات في المنظمات التي يشعر عمالها بعدم الرضا، وذلك أن العامل المنسجم مع أهداف الشركة يـسعى دائما للحفاظ </w:t>
      </w:r>
      <w:r w:rsidRPr="00416FFF">
        <w:rPr>
          <w:rFonts w:ascii="Times New Roman" w:hAnsi="Times New Roman" w:cs="Simplified Arabic" w:hint="cs"/>
          <w:sz w:val="24"/>
          <w:szCs w:val="28"/>
          <w:rtl/>
          <w:lang w:bidi="ar-EG"/>
        </w:rPr>
        <w:t>على</w:t>
      </w:r>
      <w:r w:rsidRPr="00416FFF">
        <w:rPr>
          <w:rFonts w:ascii="Times New Roman" w:hAnsi="Times New Roman" w:cs="Simplified Arabic"/>
          <w:sz w:val="24"/>
          <w:szCs w:val="28"/>
          <w:rtl/>
          <w:lang w:bidi="ar-EG"/>
        </w:rPr>
        <w:t xml:space="preserve"> تجهيزات ووسائل العمل، الذي هـو بالنـسبة لـه مـصدر الإحساس بالسعادة في حياته المهنية</w:t>
      </w:r>
      <w:r w:rsidRPr="00416FFF">
        <w:rPr>
          <w:rFonts w:ascii="Times New Roman" w:hAnsi="Times New Roman" w:cs="Simplified Arabic" w:hint="cs"/>
          <w:sz w:val="24"/>
          <w:szCs w:val="28"/>
          <w:rtl/>
          <w:lang w:bidi="ar-EG"/>
        </w:rPr>
        <w:t xml:space="preserve"> (مشهدي، 2018).</w:t>
      </w:r>
    </w:p>
    <w:p w14:paraId="64D14FF2" w14:textId="7CE66E43" w:rsidR="00D153CF" w:rsidRDefault="00D153CF" w:rsidP="00D153CF">
      <w:pPr>
        <w:pStyle w:val="00000"/>
      </w:pPr>
      <w:r w:rsidRPr="00416FFF">
        <w:rPr>
          <w:rFonts w:hint="cs"/>
          <w:rtl/>
        </w:rPr>
        <w:t>وعليه يتضح لدى الباحث أن عوامل مثل عبء العمل وعلاقات الأقران والأمان الوظيفي على الرضا العاملين، كما يعد التغيب عن العمل والتمارض والإضراب من مؤشرات عدم الرضا الوظيفي، هذه الظواهر تعكس مشاعر الاستياء وتؤثر سلبًا على كفاءة الإنتاج داخل الشركة.</w:t>
      </w:r>
    </w:p>
    <w:p w14:paraId="4CF4D300" w14:textId="77777777" w:rsidR="00D153CF" w:rsidRPr="00416FFF" w:rsidRDefault="00D153CF" w:rsidP="002B16BA">
      <w:pPr>
        <w:pStyle w:val="333"/>
        <w:jc w:val="left"/>
      </w:pPr>
      <w:bookmarkStart w:id="38" w:name="_Toc183454929"/>
      <w:r w:rsidRPr="00416FFF">
        <w:rPr>
          <w:rFonts w:hint="cs"/>
          <w:rtl/>
        </w:rPr>
        <w:t>1-6-6</w:t>
      </w:r>
      <w:r w:rsidRPr="00416FFF">
        <w:rPr>
          <w:rtl/>
        </w:rPr>
        <w:t>تأثير استراتيجيات تقييم الأداء على تحقيق الرضا الوظيفي للعاملين</w:t>
      </w:r>
      <w:bookmarkEnd w:id="38"/>
    </w:p>
    <w:p w14:paraId="674F89E7" w14:textId="77777777" w:rsidR="00D153CF" w:rsidRPr="00416FFF" w:rsidRDefault="00D153CF" w:rsidP="00D153CF">
      <w:pPr>
        <w:pStyle w:val="00000"/>
        <w:rPr>
          <w:rtl/>
        </w:rPr>
      </w:pPr>
      <w:r w:rsidRPr="00416FFF">
        <w:rPr>
          <w:rFonts w:hint="cs"/>
          <w:rtl/>
        </w:rPr>
        <w:t xml:space="preserve">تسمح عملية تقييم الأداء للشركة من جهة من الحكم على دقة السياسات والبرامج التي تعتمدها فتعدل النقائص ويتمكن العامل من جهة أخرى من التعرف على نقاط القوة والضعف في أدائه. </w:t>
      </w:r>
    </w:p>
    <w:p w14:paraId="716A5A20" w14:textId="43283A61" w:rsidR="00D153CF" w:rsidRPr="00416FFF" w:rsidRDefault="00D153CF" w:rsidP="00D153CF">
      <w:pPr>
        <w:pStyle w:val="00000"/>
        <w:rPr>
          <w:rtl/>
        </w:rPr>
      </w:pPr>
      <w:r w:rsidRPr="00416FFF">
        <w:rPr>
          <w:rFonts w:hint="cs"/>
          <w:rtl/>
        </w:rPr>
        <w:t xml:space="preserve">وبالتالي يمكن تطوير نقاط القوة ومعالجة نقاط الضعف بما يتناسب وأهداف الشركة؛ وبالتالي يعتبر الرضا الوظيفي من بين أهم الرهانات التي يجب على الشركة كسبها من خلال استراتيجياتها المختلفة حيث ينظر إليه بأنه درجة إشباع الفرد والذي يتحقق من عوامل متعددة منها ما يتعلق ببيئة العمل ومنها ما يتعلق بالوظيفة التي </w:t>
      </w:r>
      <w:r w:rsidRPr="00416FFF">
        <w:rPr>
          <w:rFonts w:hint="cs"/>
          <w:rtl/>
        </w:rPr>
        <w:lastRenderedPageBreak/>
        <w:t>يشغلها العامل حيث يعتبر التقييم الجيد والفعال من بين أهم المعايير التي لابد على الشركة من احترامها حتى تضمن تحقيق الرضا الوظيفي لدى العمال بها (بن وسعد، 2018).</w:t>
      </w:r>
    </w:p>
    <w:p w14:paraId="18107D75" w14:textId="7954626B" w:rsidR="00D153CF" w:rsidRPr="00416FFF" w:rsidRDefault="00D153CF" w:rsidP="00D153CF">
      <w:pPr>
        <w:pStyle w:val="00000"/>
        <w:rPr>
          <w:rtl/>
        </w:rPr>
      </w:pPr>
      <w:r w:rsidRPr="00416FFF">
        <w:rPr>
          <w:rFonts w:hint="cs"/>
          <w:rtl/>
        </w:rPr>
        <w:t>ولكي يتم تحقيق الرضا الوظيفي لابد أن نقيم الوظيفة التي يعمل بها ومقدار عمله، وهي عملية مقارنة واجبات ومؤهلات العامل مع تصنيف الوظائف المطروحة ووضع الشخص المناسب في المكان المناسب، أو هي نظام حيث يتم تجميع الوظائف في الفئات التي تتوافق مع كمية من التدريب والمهارات والكفاءات والمعرف أو الخبرة اللازمة للقيام بها حيث تعبر عن تحديد الوظائف الموجودة بالشركة على أساس أهميتها لتحقيق الأهداف المنشودة من خلال تحديد الخصائص والواجبات والمسؤوليات والمهام الوظيفية وظروف العمل والمؤهلات اللازمة والنتائج المترتبة على ذلك (حمزة وفانوس وأمين، 2020).</w:t>
      </w:r>
    </w:p>
    <w:p w14:paraId="4BA9A07C" w14:textId="6F033EE0" w:rsidR="00D153CF" w:rsidRPr="00416FFF" w:rsidRDefault="00D153CF" w:rsidP="00D153CF">
      <w:pPr>
        <w:pStyle w:val="00000"/>
        <w:rPr>
          <w:rtl/>
        </w:rPr>
      </w:pPr>
      <w:r w:rsidRPr="00416FFF">
        <w:rPr>
          <w:rFonts w:hint="cs"/>
          <w:rtl/>
        </w:rPr>
        <w:t>و</w:t>
      </w:r>
      <w:r w:rsidRPr="00416FFF">
        <w:rPr>
          <w:rtl/>
        </w:rPr>
        <w:t xml:space="preserve">من أجل تطوير القوى العاملة، من المهم تقييم أداء العاملين وتدريبهم، وهو ما يتطلب الكثير من الجهد والاستثمار الرأسمالي؛ لذلك يزيد الاستثمار التدريبي الفعال من مستوى إنتاجية العامل الفردي مما يسهل على المنظمات أن تضم موظفين يتمتعون بكفاءة عالية ورضا وبالتالي يعزز الأداء التنظيمي؛ فالاستثمار في التدريب مع الدعم الإداري المرن يؤدي إلى إدراك العاملين لقيم وأهداف الشركة وتوجيه جهودهم نحو تحقيق الأهداف، ويزيد من قابلية توظيف العاملين ويولد رضا </w:t>
      </w:r>
      <w:proofErr w:type="gramStart"/>
      <w:r w:rsidRPr="00416FFF">
        <w:rPr>
          <w:rtl/>
        </w:rPr>
        <w:t>العاملين</w:t>
      </w:r>
      <w:r w:rsidRPr="00416FFF">
        <w:rPr>
          <w:rFonts w:hint="cs"/>
          <w:rtl/>
        </w:rPr>
        <w:t>(</w:t>
      </w:r>
      <w:proofErr w:type="gramEnd"/>
      <w:r w:rsidRPr="00416FFF">
        <w:rPr>
          <w:color w:val="222222"/>
          <w:shd w:val="clear" w:color="auto" w:fill="FFFFFF"/>
        </w:rPr>
        <w:t>Malik</w:t>
      </w:r>
      <w:r w:rsidRPr="00416FFF">
        <w:t xml:space="preserve"> </w:t>
      </w:r>
      <w:r w:rsidRPr="00416FFF">
        <w:rPr>
          <w:color w:val="222222"/>
          <w:shd w:val="clear" w:color="auto" w:fill="FFFFFF"/>
        </w:rPr>
        <w:t>&amp; Bipasha, 2021</w:t>
      </w:r>
      <w:r w:rsidRPr="00416FFF">
        <w:rPr>
          <w:rFonts w:hint="cs"/>
          <w:rtl/>
        </w:rPr>
        <w:t>)</w:t>
      </w:r>
      <w:r w:rsidRPr="00416FFF">
        <w:rPr>
          <w:rtl/>
        </w:rPr>
        <w:t>.</w:t>
      </w:r>
    </w:p>
    <w:p w14:paraId="457E8A9D" w14:textId="6A90025F" w:rsidR="00D153CF" w:rsidRPr="00416FFF" w:rsidRDefault="00D153CF" w:rsidP="00D153CF">
      <w:pPr>
        <w:pStyle w:val="00000"/>
        <w:rPr>
          <w:color w:val="000000" w:themeColor="text1"/>
          <w:rtl/>
        </w:rPr>
      </w:pPr>
      <w:r w:rsidRPr="00416FFF">
        <w:rPr>
          <w:rFonts w:hint="cs"/>
          <w:color w:val="000000" w:themeColor="text1"/>
          <w:rtl/>
        </w:rPr>
        <w:t xml:space="preserve">كما </w:t>
      </w:r>
      <w:r w:rsidRPr="00416FFF">
        <w:rPr>
          <w:color w:val="000000" w:themeColor="text1"/>
          <w:rtl/>
        </w:rPr>
        <w:t>يمكن أن تعمل الشركة على تحسين الاحتفاظ بالعاملين من خلال</w:t>
      </w:r>
      <w:r w:rsidRPr="00416FFF">
        <w:rPr>
          <w:rFonts w:hint="cs"/>
          <w:color w:val="000000" w:themeColor="text1"/>
          <w:rtl/>
        </w:rPr>
        <w:t xml:space="preserve"> تقييم أدائهم ومن خلال</w:t>
      </w:r>
      <w:r w:rsidRPr="00416FFF">
        <w:rPr>
          <w:color w:val="000000" w:themeColor="text1"/>
          <w:rtl/>
        </w:rPr>
        <w:t xml:space="preserve"> التعويض والتقدير للعمل المنجز، ونطاق العمل الصعب، وفرص الترقية والتعلم، أجواء الدعوة داخل الشركة، والعلاقات الإيجابية مع الزملاء، والتوازن الصحي بين الحياة المهنية والشخصية، والاتصالات الفعّالة</w:t>
      </w:r>
      <w:r w:rsidRPr="00416FFF">
        <w:rPr>
          <w:color w:val="000000" w:themeColor="text1"/>
        </w:rPr>
        <w:t xml:space="preserve"> </w:t>
      </w:r>
      <w:r w:rsidRPr="00416FFF">
        <w:rPr>
          <w:rFonts w:hint="cs"/>
          <w:color w:val="000000" w:themeColor="text1"/>
          <w:rtl/>
        </w:rPr>
        <w:t>(</w:t>
      </w:r>
      <w:r w:rsidRPr="00416FFF">
        <w:rPr>
          <w:color w:val="000000" w:themeColor="text1"/>
          <w:shd w:val="clear" w:color="auto" w:fill="FFFFFF"/>
        </w:rPr>
        <w:t>Abdullah, 2018</w:t>
      </w:r>
      <w:r w:rsidRPr="00416FFF">
        <w:rPr>
          <w:rFonts w:hint="cs"/>
          <w:color w:val="000000" w:themeColor="text1"/>
          <w:rtl/>
        </w:rPr>
        <w:t>)</w:t>
      </w:r>
      <w:r w:rsidRPr="00416FFF">
        <w:rPr>
          <w:color w:val="000000" w:themeColor="text1"/>
          <w:rtl/>
        </w:rPr>
        <w:t xml:space="preserve">. </w:t>
      </w:r>
    </w:p>
    <w:p w14:paraId="22989383" w14:textId="1F58170B" w:rsidR="00D153CF" w:rsidRDefault="00D153CF" w:rsidP="00D153CF">
      <w:pPr>
        <w:pStyle w:val="00000"/>
        <w:rPr>
          <w:color w:val="000000" w:themeColor="text1"/>
          <w:rtl/>
        </w:rPr>
      </w:pPr>
      <w:r w:rsidRPr="00416FFF">
        <w:rPr>
          <w:rFonts w:hint="cs"/>
          <w:color w:val="000000" w:themeColor="text1"/>
          <w:rtl/>
        </w:rPr>
        <w:t>يتضح لدى الباحث أن عملية تقييم الأداء في الشركات يساعد في تحسين السياسات وتحديد نقاط القوة والضعف لدى العاملين؛ مما يعزز الرضا الوظيفي ويحقق الأهداف التنظيمية.</w:t>
      </w:r>
    </w:p>
    <w:p w14:paraId="525FC056" w14:textId="77777777" w:rsidR="00D153CF" w:rsidRPr="00416FFF" w:rsidRDefault="00D153CF" w:rsidP="00A93598">
      <w:pPr>
        <w:pStyle w:val="333"/>
        <w:jc w:val="left"/>
      </w:pPr>
      <w:bookmarkStart w:id="39" w:name="_Toc183454930"/>
      <w:r w:rsidRPr="00416FFF">
        <w:rPr>
          <w:rFonts w:hint="cs"/>
          <w:rtl/>
        </w:rPr>
        <w:t xml:space="preserve">1-6-7 </w:t>
      </w:r>
      <w:r w:rsidRPr="00416FFF">
        <w:rPr>
          <w:rtl/>
        </w:rPr>
        <w:t xml:space="preserve">تأثير الرضا الوظيفي على تحقيق </w:t>
      </w:r>
      <w:r w:rsidRPr="00416FFF">
        <w:rPr>
          <w:rFonts w:hint="cs"/>
          <w:rtl/>
        </w:rPr>
        <w:t>إنتاجية</w:t>
      </w:r>
      <w:r w:rsidRPr="00416FFF">
        <w:rPr>
          <w:rtl/>
        </w:rPr>
        <w:t xml:space="preserve"> العاملين</w:t>
      </w:r>
      <w:bookmarkEnd w:id="39"/>
      <w:r w:rsidRPr="00416FFF">
        <w:rPr>
          <w:rtl/>
        </w:rPr>
        <w:t xml:space="preserve"> </w:t>
      </w:r>
    </w:p>
    <w:p w14:paraId="3E62827A" w14:textId="77777777" w:rsidR="00D153CF" w:rsidRPr="00416FFF" w:rsidRDefault="00D153CF" w:rsidP="00D153CF">
      <w:pPr>
        <w:pStyle w:val="00000"/>
        <w:rPr>
          <w:rtl/>
        </w:rPr>
      </w:pPr>
      <w:r w:rsidRPr="00416FFF">
        <w:rPr>
          <w:rFonts w:hint="cs"/>
          <w:rtl/>
        </w:rPr>
        <w:t>يعتبر الرضا الوظيفي من المفاهيم الإدارية التي لها أثر فعال في إنتاجية العمل وزيادة الولاء للشركة فهو الأساس الذي يحقق التوافق النفسي والاجتماعي للعاملين ويحسن من أدائهم ويتوقف نجاح أي شركة أو فشلها على مدى اهتمام الإدارة بالعاملين.</w:t>
      </w:r>
    </w:p>
    <w:p w14:paraId="643456FD" w14:textId="7EDB6B72" w:rsidR="00D153CF" w:rsidRPr="00416FFF" w:rsidRDefault="00D153CF" w:rsidP="00D153CF">
      <w:pPr>
        <w:pStyle w:val="00000"/>
        <w:rPr>
          <w:rtl/>
        </w:rPr>
      </w:pPr>
      <w:r w:rsidRPr="00416FFF">
        <w:rPr>
          <w:rFonts w:hint="cs"/>
          <w:rtl/>
        </w:rPr>
        <w:t>ويحدث ذلك من خلال تنمية قدراتهم ومهاراتهم وزيادة دافعيتهم للعمل والإنتاج من خلال إشباع حاجاتهم ورغباتهم ودوافعهم؛ وذلك لأن تحقيق الرضا الوظيفي للعاملين يؤثر في نوعية أدائهم ومن ثم يحقق نتائج إيجابية تخدم كافة أقطاب العملية التعليمية وتحقق أهداف الشركة بكفاءة وأن الوصول إلى التزام مهني متميز للعاملين مرهون بمدى توفر مستوى مقبول من الرضا الوظيفي عن الخدمات وعن العمل وعن العدالة المادية والمعنوية (زايد، 2023).</w:t>
      </w:r>
    </w:p>
    <w:p w14:paraId="46FA0B7D" w14:textId="42B5DFA3" w:rsidR="00D153CF" w:rsidRPr="00416FFF" w:rsidRDefault="00D153CF" w:rsidP="00D153CF">
      <w:pPr>
        <w:pStyle w:val="00000"/>
        <w:rPr>
          <w:rtl/>
        </w:rPr>
      </w:pPr>
      <w:r w:rsidRPr="00416FFF">
        <w:rPr>
          <w:rFonts w:hint="cs"/>
          <w:rtl/>
        </w:rPr>
        <w:lastRenderedPageBreak/>
        <w:t>كما يعد</w:t>
      </w:r>
      <w:r w:rsidRPr="00416FFF">
        <w:rPr>
          <w:rtl/>
        </w:rPr>
        <w:t xml:space="preserve"> </w:t>
      </w:r>
      <w:r w:rsidRPr="00416FFF">
        <w:rPr>
          <w:rFonts w:hint="cs"/>
          <w:rtl/>
        </w:rPr>
        <w:t>الرضا</w:t>
      </w:r>
      <w:r w:rsidRPr="00416FFF">
        <w:rPr>
          <w:rtl/>
        </w:rPr>
        <w:t xml:space="preserve"> </w:t>
      </w:r>
      <w:r w:rsidRPr="00416FFF">
        <w:rPr>
          <w:rFonts w:hint="cs"/>
          <w:rtl/>
        </w:rPr>
        <w:t>الوظيفي</w:t>
      </w:r>
      <w:r w:rsidRPr="00416FFF">
        <w:rPr>
          <w:rtl/>
        </w:rPr>
        <w:t xml:space="preserve"> </w:t>
      </w:r>
      <w:r w:rsidRPr="00416FFF">
        <w:rPr>
          <w:rFonts w:hint="cs"/>
          <w:rtl/>
        </w:rPr>
        <w:t>من</w:t>
      </w:r>
      <w:r w:rsidRPr="00416FFF">
        <w:rPr>
          <w:rtl/>
        </w:rPr>
        <w:t xml:space="preserve"> </w:t>
      </w:r>
      <w:r w:rsidRPr="00416FFF">
        <w:rPr>
          <w:rFonts w:hint="cs"/>
          <w:rtl/>
        </w:rPr>
        <w:t>أهم</w:t>
      </w:r>
      <w:r w:rsidRPr="00416FFF">
        <w:rPr>
          <w:rtl/>
        </w:rPr>
        <w:t xml:space="preserve"> </w:t>
      </w:r>
      <w:r w:rsidRPr="00416FFF">
        <w:rPr>
          <w:rFonts w:hint="cs"/>
          <w:rtl/>
        </w:rPr>
        <w:t>تلك</w:t>
      </w:r>
      <w:r w:rsidRPr="00416FFF">
        <w:rPr>
          <w:rtl/>
        </w:rPr>
        <w:t xml:space="preserve"> </w:t>
      </w:r>
      <w:r w:rsidRPr="00416FFF">
        <w:rPr>
          <w:rFonts w:hint="cs"/>
          <w:rtl/>
        </w:rPr>
        <w:t>السياجات</w:t>
      </w:r>
      <w:r w:rsidRPr="00416FFF">
        <w:rPr>
          <w:rtl/>
        </w:rPr>
        <w:t xml:space="preserve"> </w:t>
      </w:r>
      <w:r w:rsidRPr="00416FFF">
        <w:rPr>
          <w:rFonts w:hint="cs"/>
          <w:rtl/>
        </w:rPr>
        <w:t>التي</w:t>
      </w:r>
      <w:r w:rsidRPr="00416FFF">
        <w:rPr>
          <w:rtl/>
        </w:rPr>
        <w:t xml:space="preserve"> </w:t>
      </w:r>
      <w:r w:rsidRPr="00416FFF">
        <w:rPr>
          <w:rFonts w:hint="cs"/>
          <w:rtl/>
        </w:rPr>
        <w:t>تسهم</w:t>
      </w:r>
      <w:r w:rsidRPr="00416FFF">
        <w:rPr>
          <w:rtl/>
        </w:rPr>
        <w:t xml:space="preserve"> </w:t>
      </w:r>
      <w:r w:rsidRPr="00416FFF">
        <w:rPr>
          <w:rFonts w:hint="cs"/>
          <w:rtl/>
        </w:rPr>
        <w:t>في</w:t>
      </w:r>
      <w:r w:rsidRPr="00416FFF">
        <w:rPr>
          <w:rtl/>
        </w:rPr>
        <w:t xml:space="preserve"> </w:t>
      </w:r>
      <w:r w:rsidRPr="00416FFF">
        <w:rPr>
          <w:rFonts w:hint="cs"/>
          <w:rtl/>
        </w:rPr>
        <w:t>زيادة</w:t>
      </w:r>
      <w:r w:rsidRPr="00416FFF">
        <w:rPr>
          <w:rtl/>
        </w:rPr>
        <w:t xml:space="preserve"> </w:t>
      </w:r>
      <w:r w:rsidRPr="00416FFF">
        <w:rPr>
          <w:rFonts w:hint="cs"/>
          <w:rtl/>
        </w:rPr>
        <w:t>مستوى</w:t>
      </w:r>
      <w:r w:rsidRPr="00416FFF">
        <w:rPr>
          <w:rtl/>
        </w:rPr>
        <w:t xml:space="preserve"> </w:t>
      </w:r>
      <w:r w:rsidRPr="00416FFF">
        <w:rPr>
          <w:rFonts w:hint="cs"/>
          <w:rtl/>
        </w:rPr>
        <w:t>الإنتاجية،</w:t>
      </w:r>
      <w:r w:rsidRPr="00416FFF">
        <w:rPr>
          <w:rtl/>
        </w:rPr>
        <w:t xml:space="preserve"> </w:t>
      </w:r>
      <w:r w:rsidRPr="00416FFF">
        <w:rPr>
          <w:rFonts w:hint="cs"/>
          <w:rtl/>
        </w:rPr>
        <w:t>فعندما</w:t>
      </w:r>
      <w:r w:rsidRPr="00416FFF">
        <w:rPr>
          <w:rtl/>
        </w:rPr>
        <w:t xml:space="preserve"> </w:t>
      </w:r>
      <w:r w:rsidRPr="00416FFF">
        <w:rPr>
          <w:rFonts w:hint="cs"/>
          <w:rtl/>
        </w:rPr>
        <w:t>يشعر</w:t>
      </w:r>
      <w:r w:rsidRPr="00416FFF">
        <w:rPr>
          <w:rtl/>
        </w:rPr>
        <w:t xml:space="preserve"> </w:t>
      </w:r>
      <w:r w:rsidRPr="00416FFF">
        <w:rPr>
          <w:rFonts w:hint="cs"/>
          <w:rtl/>
        </w:rPr>
        <w:t>العاملين</w:t>
      </w:r>
      <w:r w:rsidRPr="00416FFF">
        <w:rPr>
          <w:rtl/>
        </w:rPr>
        <w:t xml:space="preserve"> </w:t>
      </w:r>
      <w:r w:rsidRPr="00416FFF">
        <w:rPr>
          <w:rFonts w:hint="cs"/>
          <w:rtl/>
        </w:rPr>
        <w:t>بالرضا</w:t>
      </w:r>
      <w:r w:rsidRPr="00416FFF">
        <w:rPr>
          <w:rtl/>
        </w:rPr>
        <w:t xml:space="preserve"> </w:t>
      </w:r>
      <w:r w:rsidRPr="00416FFF">
        <w:rPr>
          <w:rFonts w:hint="cs"/>
          <w:rtl/>
        </w:rPr>
        <w:t>الوظيفي</w:t>
      </w:r>
      <w:r w:rsidRPr="00416FFF">
        <w:rPr>
          <w:rtl/>
        </w:rPr>
        <w:t xml:space="preserve"> </w:t>
      </w:r>
      <w:r w:rsidRPr="00416FFF">
        <w:rPr>
          <w:rFonts w:hint="cs"/>
          <w:rtl/>
        </w:rPr>
        <w:t>تجاه</w:t>
      </w:r>
      <w:r w:rsidRPr="00416FFF">
        <w:rPr>
          <w:rtl/>
        </w:rPr>
        <w:t xml:space="preserve"> </w:t>
      </w:r>
      <w:r w:rsidRPr="00416FFF">
        <w:rPr>
          <w:rFonts w:hint="cs"/>
          <w:rtl/>
        </w:rPr>
        <w:t>مهامهم</w:t>
      </w:r>
      <w:r w:rsidRPr="00416FFF">
        <w:rPr>
          <w:rtl/>
        </w:rPr>
        <w:t xml:space="preserve"> </w:t>
      </w:r>
      <w:r w:rsidRPr="00416FFF">
        <w:rPr>
          <w:rFonts w:hint="cs"/>
          <w:rtl/>
        </w:rPr>
        <w:t>الوظيفية،</w:t>
      </w:r>
      <w:r w:rsidRPr="00416FFF">
        <w:rPr>
          <w:rtl/>
        </w:rPr>
        <w:t xml:space="preserve"> </w:t>
      </w:r>
      <w:r w:rsidRPr="00416FFF">
        <w:rPr>
          <w:rFonts w:hint="cs"/>
          <w:rtl/>
        </w:rPr>
        <w:t>وانتماءهم</w:t>
      </w:r>
      <w:r w:rsidRPr="00416FFF">
        <w:rPr>
          <w:rtl/>
        </w:rPr>
        <w:t xml:space="preserve"> </w:t>
      </w:r>
      <w:r w:rsidRPr="00416FFF">
        <w:rPr>
          <w:rFonts w:hint="cs"/>
          <w:rtl/>
        </w:rPr>
        <w:t>إلى</w:t>
      </w:r>
      <w:r w:rsidRPr="00416FFF">
        <w:rPr>
          <w:rtl/>
        </w:rPr>
        <w:t xml:space="preserve"> </w:t>
      </w:r>
      <w:r w:rsidRPr="00416FFF">
        <w:rPr>
          <w:rFonts w:hint="cs"/>
          <w:rtl/>
        </w:rPr>
        <w:t>الشركة</w:t>
      </w:r>
      <w:r w:rsidRPr="00416FFF">
        <w:rPr>
          <w:rtl/>
        </w:rPr>
        <w:t xml:space="preserve"> </w:t>
      </w:r>
      <w:r w:rsidRPr="00416FFF">
        <w:rPr>
          <w:rFonts w:hint="cs"/>
          <w:rtl/>
        </w:rPr>
        <w:t>التي</w:t>
      </w:r>
      <w:r w:rsidRPr="00416FFF">
        <w:rPr>
          <w:rtl/>
        </w:rPr>
        <w:t xml:space="preserve"> </w:t>
      </w:r>
      <w:r w:rsidRPr="00416FFF">
        <w:rPr>
          <w:rFonts w:hint="cs"/>
          <w:rtl/>
        </w:rPr>
        <w:t>يعمل</w:t>
      </w:r>
      <w:r w:rsidRPr="00416FFF">
        <w:rPr>
          <w:rtl/>
        </w:rPr>
        <w:t xml:space="preserve"> </w:t>
      </w:r>
      <w:r w:rsidRPr="00416FFF">
        <w:rPr>
          <w:rFonts w:hint="cs"/>
          <w:rtl/>
        </w:rPr>
        <w:t>بها،</w:t>
      </w:r>
      <w:r w:rsidRPr="00416FFF">
        <w:rPr>
          <w:rtl/>
        </w:rPr>
        <w:t xml:space="preserve"> </w:t>
      </w:r>
      <w:r w:rsidRPr="00416FFF">
        <w:rPr>
          <w:rFonts w:hint="cs"/>
          <w:rtl/>
        </w:rPr>
        <w:t>ينتابه</w:t>
      </w:r>
      <w:r w:rsidRPr="00416FFF">
        <w:rPr>
          <w:rtl/>
        </w:rPr>
        <w:t xml:space="preserve"> </w:t>
      </w:r>
      <w:r w:rsidRPr="00416FFF">
        <w:rPr>
          <w:rFonts w:hint="cs"/>
          <w:rtl/>
        </w:rPr>
        <w:t>حالة</w:t>
      </w:r>
      <w:r w:rsidRPr="00416FFF">
        <w:rPr>
          <w:rtl/>
        </w:rPr>
        <w:t xml:space="preserve"> </w:t>
      </w:r>
      <w:r w:rsidRPr="00416FFF">
        <w:rPr>
          <w:rFonts w:hint="cs"/>
          <w:rtl/>
        </w:rPr>
        <w:t>من</w:t>
      </w:r>
      <w:r w:rsidRPr="00416FFF">
        <w:rPr>
          <w:rtl/>
        </w:rPr>
        <w:t xml:space="preserve"> </w:t>
      </w:r>
      <w:r w:rsidRPr="00416FFF">
        <w:rPr>
          <w:rFonts w:hint="cs"/>
          <w:rtl/>
        </w:rPr>
        <w:t>القناعة،</w:t>
      </w:r>
      <w:r w:rsidRPr="00416FFF">
        <w:rPr>
          <w:rtl/>
        </w:rPr>
        <w:t xml:space="preserve"> </w:t>
      </w:r>
      <w:r w:rsidRPr="00416FFF">
        <w:rPr>
          <w:rFonts w:hint="cs"/>
          <w:rtl/>
        </w:rPr>
        <w:t>والاستقرار،</w:t>
      </w:r>
      <w:r w:rsidRPr="00416FFF">
        <w:rPr>
          <w:rtl/>
        </w:rPr>
        <w:t xml:space="preserve"> </w:t>
      </w:r>
      <w:r w:rsidRPr="00416FFF">
        <w:rPr>
          <w:rFonts w:hint="cs"/>
          <w:rtl/>
        </w:rPr>
        <w:t>والتوافق</w:t>
      </w:r>
      <w:r w:rsidRPr="00416FFF">
        <w:rPr>
          <w:rtl/>
        </w:rPr>
        <w:t xml:space="preserve"> </w:t>
      </w:r>
      <w:r w:rsidRPr="00416FFF">
        <w:rPr>
          <w:rFonts w:hint="cs"/>
          <w:rtl/>
        </w:rPr>
        <w:t>النفسي</w:t>
      </w:r>
      <w:r w:rsidRPr="00416FFF">
        <w:rPr>
          <w:rtl/>
        </w:rPr>
        <w:t xml:space="preserve"> </w:t>
      </w:r>
      <w:r w:rsidRPr="00416FFF">
        <w:rPr>
          <w:rFonts w:hint="cs"/>
          <w:rtl/>
        </w:rPr>
        <w:t>مع</w:t>
      </w:r>
      <w:r w:rsidRPr="00416FFF">
        <w:rPr>
          <w:rtl/>
        </w:rPr>
        <w:t xml:space="preserve"> </w:t>
      </w:r>
      <w:r w:rsidRPr="00416FFF">
        <w:rPr>
          <w:rFonts w:hint="cs"/>
          <w:rtl/>
        </w:rPr>
        <w:t>بيئة</w:t>
      </w:r>
      <w:r w:rsidRPr="00416FFF">
        <w:rPr>
          <w:rtl/>
        </w:rPr>
        <w:t xml:space="preserve"> </w:t>
      </w:r>
      <w:r w:rsidRPr="00416FFF">
        <w:rPr>
          <w:rFonts w:hint="cs"/>
          <w:rtl/>
        </w:rPr>
        <w:t>عمله</w:t>
      </w:r>
      <w:r w:rsidRPr="00416FFF">
        <w:rPr>
          <w:rtl/>
        </w:rPr>
        <w:t xml:space="preserve"> </w:t>
      </w:r>
      <w:r w:rsidRPr="00416FFF">
        <w:rPr>
          <w:rFonts w:hint="cs"/>
          <w:rtl/>
        </w:rPr>
        <w:t>داخل</w:t>
      </w:r>
      <w:r w:rsidRPr="00416FFF">
        <w:rPr>
          <w:rtl/>
        </w:rPr>
        <w:t xml:space="preserve"> </w:t>
      </w:r>
      <w:r w:rsidRPr="00416FFF">
        <w:rPr>
          <w:rFonts w:hint="cs"/>
          <w:rtl/>
        </w:rPr>
        <w:t>الشركة؛ مما</w:t>
      </w:r>
      <w:r w:rsidRPr="00416FFF">
        <w:rPr>
          <w:rtl/>
        </w:rPr>
        <w:t xml:space="preserve"> </w:t>
      </w:r>
      <w:r w:rsidRPr="00416FFF">
        <w:rPr>
          <w:rFonts w:hint="cs"/>
          <w:rtl/>
        </w:rPr>
        <w:t>يشعرهم</w:t>
      </w:r>
      <w:r w:rsidRPr="00416FFF">
        <w:rPr>
          <w:rtl/>
        </w:rPr>
        <w:t xml:space="preserve"> </w:t>
      </w:r>
      <w:r w:rsidRPr="00416FFF">
        <w:rPr>
          <w:rFonts w:hint="cs"/>
          <w:rtl/>
        </w:rPr>
        <w:t>بحالة</w:t>
      </w:r>
      <w:r w:rsidRPr="00416FFF">
        <w:rPr>
          <w:rtl/>
        </w:rPr>
        <w:t xml:space="preserve"> </w:t>
      </w:r>
      <w:r w:rsidRPr="00416FFF">
        <w:rPr>
          <w:rFonts w:hint="cs"/>
          <w:rtl/>
        </w:rPr>
        <w:t>من</w:t>
      </w:r>
      <w:r w:rsidRPr="00416FFF">
        <w:rPr>
          <w:rtl/>
        </w:rPr>
        <w:t xml:space="preserve"> </w:t>
      </w:r>
      <w:r w:rsidRPr="00416FFF">
        <w:rPr>
          <w:rFonts w:hint="cs"/>
          <w:rtl/>
        </w:rPr>
        <w:t>الرضا</w:t>
      </w:r>
      <w:r w:rsidRPr="00416FFF">
        <w:rPr>
          <w:rtl/>
        </w:rPr>
        <w:t xml:space="preserve"> </w:t>
      </w:r>
      <w:r w:rsidRPr="00416FFF">
        <w:rPr>
          <w:rFonts w:hint="cs"/>
          <w:rtl/>
        </w:rPr>
        <w:t>الوظيفي</w:t>
      </w:r>
      <w:r w:rsidRPr="00416FFF">
        <w:rPr>
          <w:rtl/>
        </w:rPr>
        <w:t xml:space="preserve"> </w:t>
      </w:r>
      <w:r w:rsidRPr="00416FFF">
        <w:rPr>
          <w:rFonts w:hint="cs"/>
          <w:rtl/>
        </w:rPr>
        <w:t>المتزايد؛ مما</w:t>
      </w:r>
      <w:r w:rsidRPr="00416FFF">
        <w:rPr>
          <w:rtl/>
        </w:rPr>
        <w:t xml:space="preserve"> </w:t>
      </w:r>
      <w:r w:rsidRPr="00416FFF">
        <w:rPr>
          <w:rFonts w:hint="cs"/>
          <w:rtl/>
        </w:rPr>
        <w:t>يسهم</w:t>
      </w:r>
      <w:r w:rsidRPr="00416FFF">
        <w:rPr>
          <w:rtl/>
        </w:rPr>
        <w:t xml:space="preserve"> </w:t>
      </w:r>
      <w:r w:rsidRPr="00416FFF">
        <w:rPr>
          <w:rFonts w:hint="cs"/>
          <w:rtl/>
        </w:rPr>
        <w:t>في</w:t>
      </w:r>
      <w:r w:rsidRPr="00416FFF">
        <w:rPr>
          <w:rtl/>
        </w:rPr>
        <w:t xml:space="preserve"> </w:t>
      </w:r>
      <w:r w:rsidRPr="00416FFF">
        <w:rPr>
          <w:rFonts w:hint="cs"/>
          <w:rtl/>
        </w:rPr>
        <w:t>زيادة</w:t>
      </w:r>
      <w:r w:rsidRPr="00416FFF">
        <w:rPr>
          <w:rtl/>
        </w:rPr>
        <w:t xml:space="preserve"> </w:t>
      </w:r>
      <w:r w:rsidRPr="00416FFF">
        <w:rPr>
          <w:rFonts w:hint="cs"/>
          <w:rtl/>
        </w:rPr>
        <w:t>مستوى</w:t>
      </w:r>
      <w:r w:rsidRPr="00416FFF">
        <w:rPr>
          <w:rtl/>
        </w:rPr>
        <w:t xml:space="preserve"> </w:t>
      </w:r>
      <w:r w:rsidRPr="00416FFF">
        <w:rPr>
          <w:rFonts w:hint="cs"/>
          <w:rtl/>
        </w:rPr>
        <w:t>الإنتاجية</w:t>
      </w:r>
      <w:r w:rsidRPr="00416FFF">
        <w:rPr>
          <w:rtl/>
        </w:rPr>
        <w:t xml:space="preserve"> </w:t>
      </w:r>
      <w:r w:rsidRPr="00416FFF">
        <w:rPr>
          <w:rFonts w:hint="cs"/>
          <w:rtl/>
        </w:rPr>
        <w:t>لدى</w:t>
      </w:r>
      <w:r w:rsidRPr="00416FFF">
        <w:rPr>
          <w:rtl/>
        </w:rPr>
        <w:t xml:space="preserve"> </w:t>
      </w:r>
      <w:r w:rsidRPr="00416FFF">
        <w:rPr>
          <w:rFonts w:hint="cs"/>
          <w:rtl/>
        </w:rPr>
        <w:t>العاملين،</w:t>
      </w:r>
      <w:r w:rsidRPr="00416FFF">
        <w:rPr>
          <w:rtl/>
        </w:rPr>
        <w:t xml:space="preserve"> </w:t>
      </w:r>
      <w:r w:rsidRPr="00416FFF">
        <w:rPr>
          <w:rFonts w:hint="cs"/>
          <w:rtl/>
        </w:rPr>
        <w:t>لذا</w:t>
      </w:r>
      <w:r w:rsidRPr="00416FFF">
        <w:rPr>
          <w:rtl/>
        </w:rPr>
        <w:t xml:space="preserve"> </w:t>
      </w:r>
      <w:r w:rsidRPr="00416FFF">
        <w:rPr>
          <w:rFonts w:hint="cs"/>
          <w:rtl/>
        </w:rPr>
        <w:t>من</w:t>
      </w:r>
      <w:r w:rsidRPr="00416FFF">
        <w:rPr>
          <w:rtl/>
        </w:rPr>
        <w:t xml:space="preserve"> </w:t>
      </w:r>
      <w:r w:rsidRPr="00416FFF">
        <w:rPr>
          <w:rFonts w:hint="cs"/>
          <w:rtl/>
        </w:rPr>
        <w:t>الضرورة</w:t>
      </w:r>
      <w:r w:rsidRPr="00416FFF">
        <w:rPr>
          <w:rtl/>
        </w:rPr>
        <w:t xml:space="preserve"> </w:t>
      </w:r>
      <w:r w:rsidRPr="00416FFF">
        <w:rPr>
          <w:rFonts w:hint="cs"/>
          <w:rtl/>
        </w:rPr>
        <w:t>أن</w:t>
      </w:r>
      <w:r w:rsidRPr="00416FFF">
        <w:rPr>
          <w:rtl/>
        </w:rPr>
        <w:t xml:space="preserve"> </w:t>
      </w:r>
      <w:r w:rsidRPr="00416FFF">
        <w:rPr>
          <w:rFonts w:hint="cs"/>
          <w:rtl/>
        </w:rPr>
        <w:t>تحرص</w:t>
      </w:r>
      <w:r w:rsidRPr="00416FFF">
        <w:rPr>
          <w:rtl/>
        </w:rPr>
        <w:t xml:space="preserve"> </w:t>
      </w:r>
      <w:r w:rsidRPr="00416FFF">
        <w:rPr>
          <w:rFonts w:hint="cs"/>
          <w:rtl/>
        </w:rPr>
        <w:t>مؤسسات</w:t>
      </w:r>
      <w:r w:rsidRPr="00416FFF">
        <w:rPr>
          <w:rtl/>
        </w:rPr>
        <w:t xml:space="preserve"> </w:t>
      </w:r>
      <w:r w:rsidRPr="00416FFF">
        <w:rPr>
          <w:rFonts w:hint="cs"/>
          <w:rtl/>
        </w:rPr>
        <w:t>على</w:t>
      </w:r>
      <w:r w:rsidRPr="00416FFF">
        <w:rPr>
          <w:rtl/>
        </w:rPr>
        <w:t xml:space="preserve"> </w:t>
      </w:r>
      <w:r w:rsidRPr="00416FFF">
        <w:rPr>
          <w:rFonts w:hint="cs"/>
          <w:rtl/>
        </w:rPr>
        <w:t>تحقيق</w:t>
      </w:r>
      <w:r w:rsidRPr="00416FFF">
        <w:rPr>
          <w:rtl/>
        </w:rPr>
        <w:t xml:space="preserve"> </w:t>
      </w:r>
      <w:r w:rsidRPr="00416FFF">
        <w:rPr>
          <w:rFonts w:hint="cs"/>
          <w:rtl/>
        </w:rPr>
        <w:t>مستوى</w:t>
      </w:r>
      <w:r w:rsidRPr="00416FFF">
        <w:rPr>
          <w:rtl/>
        </w:rPr>
        <w:t xml:space="preserve"> </w:t>
      </w:r>
      <w:r w:rsidRPr="00416FFF">
        <w:rPr>
          <w:rFonts w:hint="cs"/>
          <w:rtl/>
        </w:rPr>
        <w:t>عالي</w:t>
      </w:r>
      <w:r w:rsidRPr="00416FFF">
        <w:rPr>
          <w:rtl/>
        </w:rPr>
        <w:t xml:space="preserve"> </w:t>
      </w:r>
      <w:r w:rsidRPr="00416FFF">
        <w:rPr>
          <w:rFonts w:hint="cs"/>
          <w:rtl/>
        </w:rPr>
        <w:t>من</w:t>
      </w:r>
      <w:r w:rsidRPr="00416FFF">
        <w:rPr>
          <w:rtl/>
        </w:rPr>
        <w:t xml:space="preserve"> </w:t>
      </w:r>
      <w:r w:rsidRPr="00416FFF">
        <w:rPr>
          <w:rFonts w:hint="cs"/>
          <w:rtl/>
        </w:rPr>
        <w:t>الرضا</w:t>
      </w:r>
      <w:r w:rsidRPr="00416FFF">
        <w:rPr>
          <w:rtl/>
        </w:rPr>
        <w:t xml:space="preserve"> </w:t>
      </w:r>
      <w:r w:rsidRPr="00416FFF">
        <w:rPr>
          <w:rFonts w:hint="cs"/>
          <w:rtl/>
        </w:rPr>
        <w:t>الوظيفي</w:t>
      </w:r>
      <w:r w:rsidRPr="00416FFF">
        <w:rPr>
          <w:rtl/>
        </w:rPr>
        <w:t xml:space="preserve"> </w:t>
      </w:r>
      <w:r w:rsidRPr="00416FFF">
        <w:rPr>
          <w:rFonts w:hint="cs"/>
          <w:rtl/>
        </w:rPr>
        <w:t>للعاملين،</w:t>
      </w:r>
      <w:r w:rsidRPr="00416FFF">
        <w:rPr>
          <w:rtl/>
        </w:rPr>
        <w:t xml:space="preserve"> </w:t>
      </w:r>
      <w:r w:rsidRPr="00416FFF">
        <w:rPr>
          <w:rFonts w:hint="cs"/>
          <w:rtl/>
        </w:rPr>
        <w:t>وذلك</w:t>
      </w:r>
      <w:r w:rsidRPr="00416FFF">
        <w:rPr>
          <w:rtl/>
        </w:rPr>
        <w:t xml:space="preserve"> </w:t>
      </w:r>
      <w:r w:rsidRPr="00416FFF">
        <w:rPr>
          <w:rFonts w:hint="cs"/>
          <w:rtl/>
        </w:rPr>
        <w:t>لضمان</w:t>
      </w:r>
      <w:r w:rsidRPr="00416FFF">
        <w:rPr>
          <w:rtl/>
        </w:rPr>
        <w:t xml:space="preserve"> </w:t>
      </w:r>
      <w:r w:rsidRPr="00416FFF">
        <w:rPr>
          <w:rFonts w:hint="cs"/>
          <w:rtl/>
        </w:rPr>
        <w:t>الحافظ</w:t>
      </w:r>
      <w:r w:rsidRPr="00416FFF">
        <w:rPr>
          <w:rtl/>
        </w:rPr>
        <w:t xml:space="preserve"> </w:t>
      </w:r>
      <w:r w:rsidRPr="00416FFF">
        <w:rPr>
          <w:rFonts w:hint="cs"/>
          <w:rtl/>
        </w:rPr>
        <w:t>على</w:t>
      </w:r>
      <w:r w:rsidRPr="00416FFF">
        <w:rPr>
          <w:rtl/>
        </w:rPr>
        <w:t xml:space="preserve"> </w:t>
      </w:r>
      <w:r w:rsidRPr="00416FFF">
        <w:rPr>
          <w:rFonts w:hint="cs"/>
          <w:rtl/>
        </w:rPr>
        <w:t>مستويات</w:t>
      </w:r>
      <w:r w:rsidRPr="00416FFF">
        <w:rPr>
          <w:rtl/>
        </w:rPr>
        <w:t xml:space="preserve"> </w:t>
      </w:r>
      <w:r w:rsidRPr="00416FFF">
        <w:rPr>
          <w:rFonts w:hint="cs"/>
          <w:rtl/>
        </w:rPr>
        <w:t>عالية</w:t>
      </w:r>
      <w:r w:rsidRPr="00416FFF">
        <w:rPr>
          <w:rtl/>
        </w:rPr>
        <w:t xml:space="preserve"> </w:t>
      </w:r>
      <w:r w:rsidRPr="00416FFF">
        <w:rPr>
          <w:rFonts w:hint="cs"/>
          <w:rtl/>
        </w:rPr>
        <w:t>من</w:t>
      </w:r>
      <w:r w:rsidRPr="00416FFF">
        <w:rPr>
          <w:rtl/>
        </w:rPr>
        <w:t xml:space="preserve"> </w:t>
      </w:r>
      <w:r w:rsidRPr="00416FFF">
        <w:rPr>
          <w:rFonts w:hint="cs"/>
          <w:rtl/>
        </w:rPr>
        <w:t>الإنتاجية،</w:t>
      </w:r>
      <w:r w:rsidRPr="00416FFF">
        <w:rPr>
          <w:rtl/>
        </w:rPr>
        <w:t xml:space="preserve"> </w:t>
      </w:r>
      <w:r w:rsidRPr="00416FFF">
        <w:rPr>
          <w:rFonts w:hint="cs"/>
          <w:rtl/>
        </w:rPr>
        <w:t>وتقديم</w:t>
      </w:r>
      <w:r w:rsidRPr="00416FFF">
        <w:rPr>
          <w:rtl/>
        </w:rPr>
        <w:t xml:space="preserve"> </w:t>
      </w:r>
      <w:r w:rsidRPr="00416FFF">
        <w:rPr>
          <w:rFonts w:hint="cs"/>
          <w:rtl/>
        </w:rPr>
        <w:t>الخدمات</w:t>
      </w:r>
      <w:r w:rsidRPr="00416FFF">
        <w:rPr>
          <w:rtl/>
        </w:rPr>
        <w:t xml:space="preserve"> </w:t>
      </w:r>
      <w:r w:rsidRPr="00416FFF">
        <w:rPr>
          <w:rFonts w:hint="cs"/>
          <w:rtl/>
        </w:rPr>
        <w:t>بأعلى</w:t>
      </w:r>
      <w:r w:rsidRPr="00416FFF">
        <w:rPr>
          <w:rtl/>
        </w:rPr>
        <w:t xml:space="preserve"> </w:t>
      </w:r>
      <w:r w:rsidRPr="00416FFF">
        <w:rPr>
          <w:rFonts w:hint="cs"/>
          <w:rtl/>
        </w:rPr>
        <w:t>كفاءة</w:t>
      </w:r>
      <w:r w:rsidRPr="00416FFF">
        <w:rPr>
          <w:rtl/>
        </w:rPr>
        <w:t xml:space="preserve"> </w:t>
      </w:r>
      <w:r w:rsidRPr="00416FFF">
        <w:rPr>
          <w:rFonts w:hint="cs"/>
          <w:rtl/>
        </w:rPr>
        <w:t>ممكنه (الزغبي، 2023)</w:t>
      </w:r>
      <w:r w:rsidRPr="00416FFF">
        <w:rPr>
          <w:rtl/>
        </w:rPr>
        <w:t>.</w:t>
      </w:r>
    </w:p>
    <w:p w14:paraId="0197A39D" w14:textId="5651475B" w:rsidR="00D153CF" w:rsidRPr="00416FFF" w:rsidRDefault="00D153CF" w:rsidP="00D153CF">
      <w:pPr>
        <w:pStyle w:val="00000"/>
        <w:rPr>
          <w:rtl/>
        </w:rPr>
      </w:pPr>
      <w:r w:rsidRPr="00416FFF">
        <w:rPr>
          <w:rFonts w:hint="cs"/>
          <w:rtl/>
        </w:rPr>
        <w:t>فضلًا عن أن أهمية الرضا الوظيفي للأفراد تنبع من أنه يعبر عن مشاعر السعادة الناتجة عن تصور الفرد تجاه الوظيفية إذ أن هذه المشاعر تعطي للوظيفة قيمة مهمة تتمثل برغبة الفرد في العمل وما يحيط به، وبما أن رغبات الأفراد المختلفة لذا فإن هناك تباينا في اتجاهاهم نحو أي القيم ذات أهمية بالنسبة إليهم فالبعض يعطي قيمة عليا للأجور قياسًا بالعوامل الأخرى في حين أن بعض الأفراد يعطي قيمة أعلى للاستقرار الوظيفي وبالتالي زيادة الإنتاجية (الشايب، 2023).</w:t>
      </w:r>
    </w:p>
    <w:p w14:paraId="316C7269" w14:textId="23DF23CE" w:rsidR="00D153CF" w:rsidRPr="00416FFF" w:rsidRDefault="00D153CF" w:rsidP="00D153CF">
      <w:pPr>
        <w:pStyle w:val="00000"/>
      </w:pPr>
      <w:r w:rsidRPr="00416FFF">
        <w:rPr>
          <w:rFonts w:hint="cs"/>
          <w:rtl/>
        </w:rPr>
        <w:t xml:space="preserve">وفي السياق ذاته </w:t>
      </w:r>
      <w:r w:rsidRPr="00416FFF">
        <w:rPr>
          <w:rtl/>
        </w:rPr>
        <w:t>يلعب الرضا الوظيفي دورًا حيويًا في نجاح كل شركة</w:t>
      </w:r>
      <w:r w:rsidRPr="00416FFF">
        <w:rPr>
          <w:rFonts w:hint="cs"/>
          <w:rtl/>
        </w:rPr>
        <w:t>؛ حيث إن</w:t>
      </w:r>
      <w:r w:rsidRPr="00416FFF">
        <w:rPr>
          <w:rtl/>
        </w:rPr>
        <w:t xml:space="preserve"> إنتاجية العامل تتأثر بمستوى الرضا الوظيفي والداف</w:t>
      </w:r>
      <w:r w:rsidRPr="00416FFF">
        <w:rPr>
          <w:rFonts w:hint="cs"/>
          <w:rtl/>
        </w:rPr>
        <w:t>ع؛ ف</w:t>
      </w:r>
      <w:r w:rsidRPr="00416FFF">
        <w:rPr>
          <w:rtl/>
        </w:rPr>
        <w:t>انخفاض الروح المعنوية وظروف العمل السيئة تؤثر على العامل</w:t>
      </w:r>
      <w:r w:rsidRPr="00416FFF">
        <w:rPr>
          <w:rFonts w:hint="cs"/>
          <w:rtl/>
        </w:rPr>
        <w:t>،</w:t>
      </w:r>
      <w:r w:rsidRPr="00416FFF">
        <w:rPr>
          <w:rtl/>
        </w:rPr>
        <w:t xml:space="preserve"> </w:t>
      </w:r>
      <w:r w:rsidRPr="00416FFF">
        <w:rPr>
          <w:rFonts w:hint="cs"/>
          <w:rtl/>
        </w:rPr>
        <w:t>و</w:t>
      </w:r>
      <w:r w:rsidRPr="00416FFF">
        <w:rPr>
          <w:rtl/>
        </w:rPr>
        <w:t>التزام العامل يتأثر سلبًا بانخفاض مستوى رضا العامل؛ وبالتالي فإنه يؤثر على تحقيق أهداف الشركة وأدائها</w:t>
      </w:r>
      <w:r w:rsidRPr="00416FFF">
        <w:rPr>
          <w:rFonts w:hint="cs"/>
          <w:rtl/>
        </w:rPr>
        <w:t>،</w:t>
      </w:r>
      <w:r w:rsidRPr="00416FFF">
        <w:rPr>
          <w:rtl/>
        </w:rPr>
        <w:t xml:space="preserve"> ولا يمكن تحقيق أي من هذه الأهداف إذا لم يحصل </w:t>
      </w:r>
      <w:r w:rsidRPr="00416FFF">
        <w:rPr>
          <w:rFonts w:hint="cs"/>
          <w:rtl/>
        </w:rPr>
        <w:t>العاملين</w:t>
      </w:r>
      <w:r w:rsidRPr="00416FFF">
        <w:rPr>
          <w:rtl/>
        </w:rPr>
        <w:t xml:space="preserve"> على نوع من الدعم</w:t>
      </w:r>
      <w:r w:rsidRPr="00416FFF">
        <w:t xml:space="preserve"> </w:t>
      </w:r>
      <w:r w:rsidRPr="00416FFF">
        <w:rPr>
          <w:rFonts w:hint="cs"/>
          <w:rtl/>
        </w:rPr>
        <w:t>(</w:t>
      </w:r>
      <w:proofErr w:type="spellStart"/>
      <w:r w:rsidRPr="00416FFF">
        <w:t>Molole</w:t>
      </w:r>
      <w:proofErr w:type="spellEnd"/>
      <w:r w:rsidRPr="00416FFF">
        <w:t xml:space="preserve"> &amp; Moti, 2024</w:t>
      </w:r>
      <w:r w:rsidRPr="00416FFF">
        <w:rPr>
          <w:rFonts w:hint="cs"/>
          <w:rtl/>
        </w:rPr>
        <w:t>).</w:t>
      </w:r>
    </w:p>
    <w:p w14:paraId="286DFEB6" w14:textId="426D5693" w:rsidR="00D153CF" w:rsidRPr="00416FFF" w:rsidRDefault="00D153CF" w:rsidP="00D153CF">
      <w:pPr>
        <w:pStyle w:val="00000"/>
        <w:rPr>
          <w:rtl/>
        </w:rPr>
      </w:pPr>
      <w:r w:rsidRPr="00416FFF">
        <w:rPr>
          <w:rFonts w:hint="cs"/>
          <w:rtl/>
        </w:rPr>
        <w:t>كما تتمثل العلاقة بين</w:t>
      </w:r>
      <w:r w:rsidRPr="00416FFF">
        <w:rPr>
          <w:rtl/>
        </w:rPr>
        <w:t xml:space="preserve"> الرضا والإنتاجية على مستوى الشركة بأكملها، </w:t>
      </w:r>
      <w:r w:rsidRPr="00416FFF">
        <w:rPr>
          <w:rFonts w:hint="cs"/>
          <w:rtl/>
        </w:rPr>
        <w:t>في</w:t>
      </w:r>
      <w:r w:rsidRPr="00416FFF">
        <w:rPr>
          <w:rtl/>
        </w:rPr>
        <w:t xml:space="preserve"> أن المنظمات التي لديها عدد أكبر من العاملين الراضين تكون أكثر فعالية من المنظمات التي لديها عدد قليل من العاملين الراضين</w:t>
      </w:r>
      <w:r w:rsidRPr="00416FFF">
        <w:t xml:space="preserve"> (</w:t>
      </w:r>
      <w:proofErr w:type="spellStart"/>
      <w:r w:rsidRPr="00416FFF">
        <w:t>Ristovska</w:t>
      </w:r>
      <w:proofErr w:type="spellEnd"/>
      <w:r w:rsidRPr="00416FFF">
        <w:t xml:space="preserve"> &amp; </w:t>
      </w:r>
      <w:proofErr w:type="spellStart"/>
      <w:r w:rsidRPr="00416FFF">
        <w:t>Etimov</w:t>
      </w:r>
      <w:proofErr w:type="spellEnd"/>
      <w:r w:rsidRPr="00416FFF">
        <w:t>, 2019)</w:t>
      </w:r>
      <w:r w:rsidRPr="00416FFF">
        <w:rPr>
          <w:rFonts w:hint="cs"/>
          <w:rtl/>
        </w:rPr>
        <w:t xml:space="preserve"> </w:t>
      </w:r>
    </w:p>
    <w:p w14:paraId="1ED165EC" w14:textId="73E4C841" w:rsidR="00D153CF" w:rsidRDefault="00D153CF" w:rsidP="00D153CF">
      <w:pPr>
        <w:pStyle w:val="00000"/>
        <w:rPr>
          <w:rtl/>
        </w:rPr>
      </w:pPr>
      <w:r w:rsidRPr="00416FFF">
        <w:rPr>
          <w:rFonts w:hint="cs"/>
          <w:rtl/>
        </w:rPr>
        <w:t xml:space="preserve">وعليه يرى الباحث أن الرضا الوظيفي يؤثر بشكل مباشر على أداء العاملين وإنتاجيتهم، ومن خلال تعزيز مهاراتهم ودوافعهم وتحقيق توازن نفسي في بيئة العمل، لذا يعد تحقيق مستوى مقبول من الرضا عن الخدمات والعدالة أساسًا لالتزام العاملين؛ مما يسهم في تحقيق أهداف الشركة بكفاءة. </w:t>
      </w:r>
    </w:p>
    <w:p w14:paraId="623FC9BD" w14:textId="77777777" w:rsidR="00D153CF" w:rsidRPr="00416FFF" w:rsidRDefault="00D153CF" w:rsidP="00A93598">
      <w:pPr>
        <w:pStyle w:val="333"/>
        <w:jc w:val="left"/>
      </w:pPr>
      <w:bookmarkStart w:id="40" w:name="_Toc183454931"/>
      <w:r w:rsidRPr="00416FFF">
        <w:rPr>
          <w:rFonts w:hint="cs"/>
          <w:rtl/>
        </w:rPr>
        <w:t xml:space="preserve">1-6-8 </w:t>
      </w:r>
      <w:r w:rsidRPr="00416FFF">
        <w:rPr>
          <w:rtl/>
        </w:rPr>
        <w:t>تأثير الرضا الوظيفي على تحقيق الالتزام المهني للعاملين</w:t>
      </w:r>
      <w:bookmarkEnd w:id="40"/>
    </w:p>
    <w:p w14:paraId="442B464B" w14:textId="77777777" w:rsidR="00D153CF" w:rsidRPr="00416FFF" w:rsidRDefault="00D153CF" w:rsidP="00D153CF">
      <w:pPr>
        <w:pStyle w:val="00000"/>
        <w:rPr>
          <w:rtl/>
        </w:rPr>
      </w:pPr>
      <w:r w:rsidRPr="00416FFF">
        <w:rPr>
          <w:rFonts w:hint="cs"/>
          <w:rtl/>
        </w:rPr>
        <w:t>يعد الرضا الوظيفي عاملا مهما في تعزيز الالتزام المهني للعاملين في الشركة، فعندما يشعر العاملين بالرضا عن وظائفهم، فإنهم يميلون إلى التفاعل بشكل إيجابي مع مهامهم ويظهرون ولاء أكبر للشركة، من خلال تعزيز بيئة عمل مريحة ومحفزة.</w:t>
      </w:r>
    </w:p>
    <w:p w14:paraId="4B347952" w14:textId="2E348F03" w:rsidR="00D153CF" w:rsidRPr="00416FFF" w:rsidRDefault="00D153CF" w:rsidP="00D153CF">
      <w:pPr>
        <w:pStyle w:val="00000"/>
        <w:rPr>
          <w:rtl/>
        </w:rPr>
      </w:pPr>
      <w:r w:rsidRPr="00416FFF">
        <w:rPr>
          <w:rFonts w:hint="cs"/>
          <w:rtl/>
        </w:rPr>
        <w:t xml:space="preserve">لذا يمكن القول </w:t>
      </w:r>
      <w:proofErr w:type="gramStart"/>
      <w:r w:rsidRPr="00416FFF">
        <w:rPr>
          <w:rFonts w:hint="cs"/>
          <w:rtl/>
        </w:rPr>
        <w:t>أن</w:t>
      </w:r>
      <w:proofErr w:type="gramEnd"/>
      <w:r w:rsidRPr="00416FFF">
        <w:rPr>
          <w:rFonts w:hint="cs"/>
          <w:rtl/>
        </w:rPr>
        <w:t xml:space="preserve"> الرضا الوظيفي يؤثر على الالتزام المهني وينعكس ذلك على انخفاض معدل دورانهم ومستويات غيابهم، والشعور بالاستقرار الوظيفي لديهم وعلى مستوى الشركة فنجد أنه يزيد من مستوى الانتماء للشركة وزيادة الإنتاجية وعلى المستوى الاجتماعي فيؤدي إلى تحقيق جو من الترابط والعلاقات الاجتماعية بين العاملين في الشركة (داود، 2015).</w:t>
      </w:r>
    </w:p>
    <w:p w14:paraId="371F22F8" w14:textId="315F31FE" w:rsidR="00D153CF" w:rsidRPr="00416FFF" w:rsidRDefault="00D153CF" w:rsidP="00D153CF">
      <w:pPr>
        <w:pStyle w:val="00000"/>
        <w:rPr>
          <w:color w:val="000000" w:themeColor="text1"/>
          <w:rtl/>
        </w:rPr>
      </w:pPr>
      <w:r w:rsidRPr="00416FFF">
        <w:rPr>
          <w:rFonts w:hint="cs"/>
          <w:color w:val="000000" w:themeColor="text1"/>
          <w:rtl/>
        </w:rPr>
        <w:lastRenderedPageBreak/>
        <w:t xml:space="preserve">كما </w:t>
      </w:r>
      <w:r w:rsidRPr="00416FFF">
        <w:rPr>
          <w:color w:val="000000" w:themeColor="text1"/>
          <w:rtl/>
        </w:rPr>
        <w:t xml:space="preserve">يؤثر الالتزام العاطفي على الرضا الوظيفي؛ حيث يُفترض أن الرضا الوظيفي هو وسيط بين الالتزام العاطفي ونية الرحيل؛ لذلك فاذا كان العاملين لديهم رضا وظيفي فهذا يساعدهم على الالتزام </w:t>
      </w:r>
      <w:proofErr w:type="gramStart"/>
      <w:r w:rsidRPr="00416FFF">
        <w:rPr>
          <w:color w:val="000000" w:themeColor="text1"/>
          <w:rtl/>
        </w:rPr>
        <w:t>بالعمل</w:t>
      </w:r>
      <w:r w:rsidRPr="00416FFF">
        <w:rPr>
          <w:color w:val="000000" w:themeColor="text1"/>
        </w:rPr>
        <w:t>(</w:t>
      </w:r>
      <w:proofErr w:type="spellStart"/>
      <w:proofErr w:type="gramEnd"/>
      <w:r w:rsidRPr="00416FFF">
        <w:rPr>
          <w:color w:val="000000" w:themeColor="text1"/>
        </w:rPr>
        <w:t>Xuehu</w:t>
      </w:r>
      <w:proofErr w:type="spellEnd"/>
      <w:r w:rsidRPr="00416FFF">
        <w:rPr>
          <w:color w:val="000000" w:themeColor="text1"/>
        </w:rPr>
        <w:t>, 2016)</w:t>
      </w:r>
      <w:r w:rsidRPr="00416FFF">
        <w:rPr>
          <w:color w:val="000000" w:themeColor="text1"/>
          <w:rtl/>
        </w:rPr>
        <w:t xml:space="preserve"> </w:t>
      </w:r>
    </w:p>
    <w:p w14:paraId="408D5850" w14:textId="2AB32589" w:rsidR="00D153CF" w:rsidRPr="00416FFF" w:rsidRDefault="00D153CF" w:rsidP="00D153CF">
      <w:pPr>
        <w:pStyle w:val="00000"/>
        <w:rPr>
          <w:color w:val="000000" w:themeColor="text1"/>
          <w:rtl/>
        </w:rPr>
      </w:pPr>
      <w:r w:rsidRPr="00416FFF">
        <w:rPr>
          <w:rFonts w:hint="cs"/>
          <w:color w:val="000000" w:themeColor="text1"/>
          <w:rtl/>
        </w:rPr>
        <w:t>في حين</w:t>
      </w:r>
      <w:r w:rsidRPr="00416FFF">
        <w:rPr>
          <w:color w:val="000000" w:themeColor="text1"/>
          <w:rtl/>
        </w:rPr>
        <w:t xml:space="preserve"> يعتبر التزام العاملين هو أفضل مؤشر للرضا الوظيفي، ويمكن أن يؤدي الافتقار إلى الرضا الوظيفي والالتزام المهني عادةً إلى التوتر والإرهاق والهجرة من المهنة وقلة التفاني في عملهم وبشكل عام قلة الدافع لأداء جيد في العمل، لا يستطيع العاملين غير الراضين والأقل التزامًا بذل جهودهم الصادقة لتحقيق أهداف الشركة </w:t>
      </w:r>
      <w:r w:rsidRPr="00416FFF">
        <w:rPr>
          <w:color w:val="000000" w:themeColor="text1"/>
        </w:rPr>
        <w:t>(</w:t>
      </w:r>
      <w:r w:rsidRPr="00416FFF">
        <w:rPr>
          <w:rFonts w:hint="cs"/>
          <w:color w:val="000000" w:themeColor="text1"/>
        </w:rPr>
        <w:t>Upadhyaya</w:t>
      </w:r>
      <w:r w:rsidRPr="00416FFF">
        <w:rPr>
          <w:color w:val="000000" w:themeColor="text1"/>
        </w:rPr>
        <w:t xml:space="preserve"> et al, 2024</w:t>
      </w:r>
      <w:proofErr w:type="gramStart"/>
      <w:r w:rsidRPr="00416FFF">
        <w:rPr>
          <w:color w:val="000000" w:themeColor="text1"/>
        </w:rPr>
        <w:t xml:space="preserve">) </w:t>
      </w:r>
      <w:r w:rsidRPr="00416FFF">
        <w:rPr>
          <w:color w:val="000000" w:themeColor="text1"/>
          <w:rtl/>
        </w:rPr>
        <w:t>.</w:t>
      </w:r>
      <w:proofErr w:type="gramEnd"/>
      <w:r w:rsidRPr="00416FFF">
        <w:rPr>
          <w:color w:val="000000" w:themeColor="text1"/>
          <w:rtl/>
        </w:rPr>
        <w:t xml:space="preserve"> </w:t>
      </w:r>
    </w:p>
    <w:p w14:paraId="0981D533" w14:textId="35B3C75F" w:rsidR="00D153CF" w:rsidRPr="00416FFF" w:rsidRDefault="00D153CF" w:rsidP="00D153CF">
      <w:pPr>
        <w:pStyle w:val="00000"/>
        <w:rPr>
          <w:color w:val="000000" w:themeColor="text1"/>
          <w:rtl/>
        </w:rPr>
      </w:pPr>
      <w:r w:rsidRPr="00416FFF">
        <w:rPr>
          <w:color w:val="000000" w:themeColor="text1"/>
          <w:rtl/>
        </w:rPr>
        <w:t xml:space="preserve"> </w:t>
      </w:r>
      <w:r w:rsidRPr="00416FFF">
        <w:rPr>
          <w:color w:val="000000" w:themeColor="text1"/>
          <w:rtl/>
        </w:rPr>
        <w:tab/>
        <w:t xml:space="preserve">لذلك فإن الافتقار إلى الرضا الوظيفي يعمل على عدم الالتزام المهني؛ حيث يؤدي إلى التوتر والإرهاق والهجرة من المهنة وقلة الحماس لعملهم وبشكل عام قلة الدافع لأداء جيد في العمل؛ فلا يستطيع المعلمون غير الراضين والأقل التزامًا بذل كل جهدهم </w:t>
      </w:r>
      <w:r w:rsidRPr="00416FFF">
        <w:rPr>
          <w:rFonts w:hint="cs"/>
          <w:color w:val="000000" w:themeColor="text1"/>
          <w:rtl/>
        </w:rPr>
        <w:t>(</w:t>
      </w:r>
      <w:r w:rsidRPr="00416FFF">
        <w:rPr>
          <w:color w:val="000000" w:themeColor="text1"/>
        </w:rPr>
        <w:t>Basu, 2016</w:t>
      </w:r>
      <w:r w:rsidRPr="00416FFF">
        <w:rPr>
          <w:rFonts w:hint="cs"/>
          <w:color w:val="000000" w:themeColor="text1"/>
          <w:rtl/>
        </w:rPr>
        <w:t>)</w:t>
      </w:r>
      <w:r w:rsidRPr="00416FFF">
        <w:rPr>
          <w:color w:val="000000" w:themeColor="text1"/>
          <w:rtl/>
        </w:rPr>
        <w:t>.</w:t>
      </w:r>
    </w:p>
    <w:p w14:paraId="54DCBABA" w14:textId="29071B67" w:rsidR="00D153CF" w:rsidRDefault="00D153CF" w:rsidP="00D153CF">
      <w:pPr>
        <w:pStyle w:val="00000"/>
        <w:rPr>
          <w:color w:val="000000" w:themeColor="text1"/>
          <w:rtl/>
        </w:rPr>
      </w:pPr>
      <w:r w:rsidRPr="00416FFF">
        <w:rPr>
          <w:rFonts w:hint="cs"/>
          <w:color w:val="000000" w:themeColor="text1"/>
          <w:rtl/>
        </w:rPr>
        <w:t>وعليه يرى الباحث أن الرضا الوظيفي يعزز الالتزام المهني ويقلل من معدلات الدوران والغياب؛ مما يسهم في تحسين الإنتاجية والعلاقات الاجتماعية، وعلى النقيض يؤدي الرضا إلى التوتر والإرهاق؛ مما يؤثر سلبًا على أداء العاملين وتفانيهم في العمل.</w:t>
      </w:r>
    </w:p>
    <w:p w14:paraId="32F44A10" w14:textId="77777777" w:rsidR="00D153CF" w:rsidRPr="00416FFF" w:rsidRDefault="00D153CF" w:rsidP="00D153CF">
      <w:pPr>
        <w:pStyle w:val="222"/>
        <w:rPr>
          <w:rtl/>
          <w:lang w:bidi="ar-EG"/>
        </w:rPr>
      </w:pPr>
      <w:bookmarkStart w:id="41" w:name="_Toc183454932"/>
      <w:r w:rsidRPr="00416FFF">
        <w:rPr>
          <w:rFonts w:hint="cs"/>
          <w:rtl/>
        </w:rPr>
        <w:t xml:space="preserve">1-7 </w:t>
      </w:r>
      <w:r w:rsidRPr="00416FFF">
        <w:rPr>
          <w:rtl/>
        </w:rPr>
        <w:t>مشكلة الدراسة</w:t>
      </w:r>
      <w:r w:rsidRPr="00416FFF">
        <w:rPr>
          <w:rFonts w:hint="cs"/>
          <w:rtl/>
          <w:lang w:bidi="ar-EG"/>
        </w:rPr>
        <w:t>:</w:t>
      </w:r>
      <w:bookmarkEnd w:id="41"/>
    </w:p>
    <w:p w14:paraId="60CA0F24" w14:textId="77777777" w:rsidR="00D153CF" w:rsidRPr="00416FFF" w:rsidRDefault="00D153CF" w:rsidP="00D153CF">
      <w:pPr>
        <w:pStyle w:val="00000"/>
        <w:rPr>
          <w:rtl/>
        </w:rPr>
      </w:pPr>
      <w:r w:rsidRPr="00416FFF">
        <w:rPr>
          <w:rtl/>
        </w:rPr>
        <w:t>تعد استراتيجيات تقييم الأداء أحد الركائز الأساسية التي تعتمد عليها المؤسسات بمختلف نشاطاتها في المملكة العربية السعودية لتعزيز مستويات الكفاءة وتحقيق أهدافها، فهي توفر رؤية متكاملة حول أداء العاملين وتكشف عن نقاط القوة والضعف في عملهم.</w:t>
      </w:r>
    </w:p>
    <w:p w14:paraId="42B3D549" w14:textId="77777777" w:rsidR="00D153CF" w:rsidRPr="00416FFF" w:rsidRDefault="00D153CF" w:rsidP="00D153CF">
      <w:pPr>
        <w:pStyle w:val="00000"/>
        <w:rPr>
          <w:rtl/>
        </w:rPr>
      </w:pPr>
      <w:r w:rsidRPr="00416FFF">
        <w:rPr>
          <w:rtl/>
        </w:rPr>
        <w:t>وقد باتت الشركات الصناعية في المملكة العربية السعودية في الآونة الأخيرة تواجه مجموعة من التحديات الناتجة عن التحولات الحديثة في قطاع التصنيع، لاسيما في ظل المنافسات الحادة والسعي المستمر نحو تحقيق البقاء والاستمرارية في الأسواق، وتتطلب هذه التحديات بدورها من الشركات ضرورة مراجعة وتقييم أهدافها الاستراتيجية بشكل دوري، وإعطاء اهتمام خاص لعمليات تقييم الأداء كأداة أساسية لتحسين الكفاءة والقدرة التنافسية (ملو العين، 2015).</w:t>
      </w:r>
    </w:p>
    <w:p w14:paraId="080A1901" w14:textId="77777777" w:rsidR="00D153CF" w:rsidRPr="00416FFF" w:rsidRDefault="00D153CF" w:rsidP="00D153CF">
      <w:pPr>
        <w:pStyle w:val="00000"/>
        <w:rPr>
          <w:rtl/>
        </w:rPr>
      </w:pPr>
      <w:r w:rsidRPr="00416FFF">
        <w:rPr>
          <w:rtl/>
        </w:rPr>
        <w:t>فقد أكدت دراسة عويس (2015) على أهمية تبني استراتيجيات تقييم الأداء ذات الطابع الابتكاري والتطويري في الشركات الصناعية السعودية، مشددة على ضرورة أن تستند هذه الاستراتيجيات إلى أسس موضوعية وعادلة تتصل مباشرة بالجوانب الأساسية للعمل، مع الابتعاد عن أي تأثيرات شخصية، إلى جانب ما أكدته من ضرورة وأهمية وضوح التقييمات وشفافيتها لضمان قبولها من قِبل جميع العاملين وتعزيز ثقتهم في النظام التقييمي المُتبع.</w:t>
      </w:r>
    </w:p>
    <w:p w14:paraId="066DF9C8" w14:textId="77777777" w:rsidR="00D153CF" w:rsidRPr="00416FFF" w:rsidRDefault="00D153CF" w:rsidP="00D153CF">
      <w:pPr>
        <w:pStyle w:val="00000"/>
        <w:rPr>
          <w:rtl/>
        </w:rPr>
      </w:pPr>
      <w:r w:rsidRPr="00416FFF">
        <w:rPr>
          <w:rtl/>
        </w:rPr>
        <w:t xml:space="preserve">ومع ذلك، لايزال يواجه استراتيجيات التقييم الحالية صعوبات في توفير صورة دقيقة لأداء العاملين، مما يؤدي إلى ظهور مشكلات بين المديرين ومرؤوسيهم نتيجة الشكاوى المتكررة حول نتائج التقييم، ويعكس هذا القصور ضعف قدرة التقييمات على تحقيق أهدافها في تحسين الأداء وتعزيز الرضا المهني، حيث </w:t>
      </w:r>
      <w:proofErr w:type="gramStart"/>
      <w:r w:rsidRPr="00416FFF">
        <w:rPr>
          <w:rtl/>
        </w:rPr>
        <w:t>أن</w:t>
      </w:r>
      <w:proofErr w:type="gramEnd"/>
      <w:r w:rsidRPr="00416FFF">
        <w:rPr>
          <w:rtl/>
        </w:rPr>
        <w:t xml:space="preserve"> التقييمات غير </w:t>
      </w:r>
      <w:r w:rsidRPr="00416FFF">
        <w:rPr>
          <w:rtl/>
        </w:rPr>
        <w:lastRenderedPageBreak/>
        <w:t xml:space="preserve">الدقيقة أو غير العادلة تؤثر سلبًا على الروح المعنوية وتزيد من حدة التوتر في بيئة العمل السعودية (إبراهيم، 2018). </w:t>
      </w:r>
    </w:p>
    <w:p w14:paraId="44142CE5" w14:textId="77777777" w:rsidR="00D153CF" w:rsidRPr="00416FFF" w:rsidRDefault="00D153CF" w:rsidP="00D153CF">
      <w:pPr>
        <w:pStyle w:val="00000"/>
        <w:rPr>
          <w:rtl/>
        </w:rPr>
      </w:pPr>
      <w:r w:rsidRPr="00416FFF">
        <w:rPr>
          <w:rtl/>
        </w:rPr>
        <w:t>هذا إلى جانب ما توصلت له دراسة مفتي (2018) أن الشركات الصناعية السعودية لا تزال تعتمد على استراتيجيات تقليدية، مثل تقديم التقارير للإدارة العليا لإجراء تعديلات على الانحرافات، ما يُشير إلى تفضيلها لأساليب رقابية نمطية وابتعادها عن أسلوب المقارنة المرجعية، مما يضعف عنصر المنافسة وينعكس سلباً على أداء العاملين.</w:t>
      </w:r>
    </w:p>
    <w:p w14:paraId="550B32B8" w14:textId="77777777" w:rsidR="00D153CF" w:rsidRPr="00416FFF" w:rsidRDefault="00D153CF" w:rsidP="00D153CF">
      <w:pPr>
        <w:pStyle w:val="00000"/>
        <w:rPr>
          <w:rtl/>
        </w:rPr>
      </w:pPr>
      <w:r w:rsidRPr="00416FFF">
        <w:rPr>
          <w:rtl/>
        </w:rPr>
        <w:t>ومع تصاعد الاهتمام بتحسين إنتاجية الشركات الصناعية وتطويرها، برزت الحاجة إلى التركيز على جوانب الأداء الوظيفي، حيث ظهرت بعض المشكلات الواضحة في مستوى الخدمات المقدمة، والتي ترجع إلى بعض الاختلالات في نظم الحوافز والمكافآت (الهندي والمطلق، 2019). ومن ثم، يتضح أهمية توفير بيئة عمل جاذبة ومحفزة لتحسين الالتزام المهني للعاملين وزيادة رضاهم الوظيفي في الشركات السعودية (بلل وآخرون، 2019).</w:t>
      </w:r>
    </w:p>
    <w:p w14:paraId="29A59B68" w14:textId="77777777" w:rsidR="00D153CF" w:rsidRPr="00416FFF" w:rsidRDefault="00D153CF" w:rsidP="00D153CF">
      <w:pPr>
        <w:pStyle w:val="00000"/>
        <w:rPr>
          <w:rtl/>
        </w:rPr>
      </w:pPr>
      <w:r w:rsidRPr="00416FFF">
        <w:rPr>
          <w:rtl/>
        </w:rPr>
        <w:t>ورغم التقدم الذي أحرزته العديد من المؤسسات الصناعية في المملكة نتيجة الاستعانة بالتكنولوجيات المتقدمة وخبراء متخصصين في إدارة الإنتاج والجودة، لاتزال الحاجة قائمة لتحسين جودة العمل وتقليل الأخطاء الإنتاجية في المؤسسات الصناعية، وذلك بهدف رفع جودة المنتجات الوطنية وتعزيز تنافسيتها (إبراهيم، 2019).</w:t>
      </w:r>
    </w:p>
    <w:p w14:paraId="5147A119" w14:textId="77777777" w:rsidR="00D153CF" w:rsidRPr="00416FFF" w:rsidRDefault="00D153CF" w:rsidP="00D153CF">
      <w:pPr>
        <w:pStyle w:val="00000"/>
        <w:rPr>
          <w:rtl/>
        </w:rPr>
      </w:pPr>
      <w:r w:rsidRPr="00416FFF">
        <w:rPr>
          <w:rtl/>
        </w:rPr>
        <w:t xml:space="preserve">وفي السياق نفسه، أشارت دراسة السميري (2023) إلى وجود خلل في التزام العاملين المهني </w:t>
      </w:r>
      <w:r w:rsidRPr="00416FFF">
        <w:rPr>
          <w:rFonts w:hint="cs"/>
          <w:rtl/>
        </w:rPr>
        <w:t>ال</w:t>
      </w:r>
      <w:r w:rsidRPr="00416FFF">
        <w:rPr>
          <w:rtl/>
        </w:rPr>
        <w:t>متعلق بمدى ولائهم للمؤسسات التابعين لها؛ فقد أكدت الدراسة على أن بقاء الموظفين بالمؤسسة ومواصلة العمل لفترات طويلة يرجع لوجد ضرورة تدفعهم لذلك أكثر من كونه رغبة لديهم، أي أن ارتباطهم بالمؤسسة مرهون بما تحققه لهم من فوائد ومنافع وفي حين توافرها بأماكن أخرى، فسينتهي بهم الحال بترك المنظمة.</w:t>
      </w:r>
    </w:p>
    <w:p w14:paraId="43FC1E63" w14:textId="77777777" w:rsidR="00D153CF" w:rsidRPr="00416FFF" w:rsidRDefault="00D153CF" w:rsidP="00D153CF">
      <w:pPr>
        <w:pStyle w:val="00000"/>
        <w:rPr>
          <w:rtl/>
        </w:rPr>
      </w:pPr>
      <w:r w:rsidRPr="00416FFF">
        <w:rPr>
          <w:rtl/>
        </w:rPr>
        <w:t>كما اتضح أن اعتماد الشركات الصناعية في المملكة العربية السعودية على النموذج الكلاسيكي في تسيير أعمالها، والذي يتميز بتقسيم مفرط للمهام وتوحيدها، بالإضافة إلى الفصل بين مهام التخطيط والتنفيذ، وحصر اتخاذ القرارات بيد قلة من الإدارة العليا، يؤدي إلى تبسيط عمليات الاتصال إلى حد كبير، حيث تقتصر هذه العمليات على إصدار التعليمات والأوامر من الإدارة العليا نحو العاملين (</w:t>
      </w:r>
      <w:proofErr w:type="gramStart"/>
      <w:r w:rsidRPr="00416FFF">
        <w:rPr>
          <w:rtl/>
        </w:rPr>
        <w:t>عبدالعزيز</w:t>
      </w:r>
      <w:proofErr w:type="gramEnd"/>
      <w:r w:rsidRPr="00416FFF">
        <w:rPr>
          <w:rtl/>
        </w:rPr>
        <w:t>، 2023).</w:t>
      </w:r>
    </w:p>
    <w:p w14:paraId="3A26A1CB" w14:textId="77777777" w:rsidR="00D153CF" w:rsidRPr="00416FFF" w:rsidRDefault="00D153CF" w:rsidP="00D153CF">
      <w:pPr>
        <w:pStyle w:val="00000"/>
        <w:rPr>
          <w:rtl/>
        </w:rPr>
      </w:pPr>
      <w:r w:rsidRPr="00416FFF">
        <w:rPr>
          <w:rtl/>
        </w:rPr>
        <w:t>ومن ناحية أخرى، تعتبر كفاءة إنتاجية العاملين عاملًا حاسمًا في أي مؤسسة صناعية، إذ تعد معيارًا لمدى حسن استغلال الموارد المتاحة ومدى تناسبها مع النتائج المحققة في مرحلة الأداء، وقد أظهرت الدراسات حاجة ملحة إلى تحسين الكفاءة الإنتاجية في الشركات الصناعية بالمملكة، حيث أن الطرق التقليدية لقياس الكفاءة قد لا تكون كافية للتعامل مع التعقيدات والتغيرات في العوامل المؤثرة على كفاءة العمليات الصناعية، وبالتالي، تواجه هذه الشركات تحديات كبيرة في تحديد كفاءة الإنتاج المثلى وفي معرفة المجالات التي يمكن تحسينها لتعزيز الكفاءة الاقتصادية والقدرة التنافسية على مستوى السوق المحلية (أحمد، 2024).</w:t>
      </w:r>
    </w:p>
    <w:p w14:paraId="7719BCD0" w14:textId="6B333753" w:rsidR="00D153CF" w:rsidRDefault="00D153CF" w:rsidP="00D153CF">
      <w:pPr>
        <w:pStyle w:val="00000"/>
        <w:rPr>
          <w:rtl/>
        </w:rPr>
      </w:pPr>
      <w:r w:rsidRPr="00416FFF">
        <w:rPr>
          <w:rtl/>
        </w:rPr>
        <w:t xml:space="preserve">مما سبق يتضح إن الشركات الصناعية في المملكة العربية السعودية تواجه مجموعة من التحديات المتعلقة بتقييم الأداء، وتحسين الإنتاجية، وتعزيز الالتزام المهني لدى العاملين، فإن الاعتماد على الأساليب التقليدية </w:t>
      </w:r>
      <w:r w:rsidRPr="00416FFF">
        <w:rPr>
          <w:rtl/>
        </w:rPr>
        <w:lastRenderedPageBreak/>
        <w:t>والإجراءات البيروقراطية تحد من قدرة الشركات على تحقيق مستويات الكفاءة المطلوبة ومواكبة متطلبات السوق التنافسية، ومن هنا تنطلق مشكلة الدراسة من السؤال الرئيس التالي: ما أثر استراتيجيات تقييم الأداء على تحسين إنتاجية العاملين وتعزيز الالتزام المهني في الشركات الصناعية في المملكة العربية السعودية، مع الأخذ في الاعتبار الدور الوسيط للرضا الوظيفي.</w:t>
      </w:r>
    </w:p>
    <w:p w14:paraId="3563F8CA" w14:textId="77777777" w:rsidR="00D153CF" w:rsidRPr="00416FFF" w:rsidRDefault="00D153CF" w:rsidP="00D153CF">
      <w:pPr>
        <w:pStyle w:val="222"/>
        <w:rPr>
          <w:rtl/>
        </w:rPr>
      </w:pPr>
      <w:bookmarkStart w:id="42" w:name="_Toc183454933"/>
      <w:r w:rsidRPr="00416FFF">
        <w:rPr>
          <w:rFonts w:hint="cs"/>
          <w:rtl/>
        </w:rPr>
        <w:t xml:space="preserve">1-8 </w:t>
      </w:r>
      <w:r w:rsidRPr="00416FFF">
        <w:rPr>
          <w:rtl/>
        </w:rPr>
        <w:t>أهمية الدراس</w:t>
      </w:r>
      <w:r w:rsidRPr="00416FFF">
        <w:rPr>
          <w:rFonts w:hint="cs"/>
          <w:rtl/>
        </w:rPr>
        <w:t>ة:</w:t>
      </w:r>
      <w:bookmarkEnd w:id="42"/>
    </w:p>
    <w:p w14:paraId="574C27A3" w14:textId="77777777" w:rsidR="00D153CF" w:rsidRPr="00416FFF" w:rsidRDefault="00D153CF" w:rsidP="00A93598">
      <w:pPr>
        <w:pStyle w:val="333"/>
        <w:jc w:val="left"/>
        <w:rPr>
          <w:rtl/>
        </w:rPr>
      </w:pPr>
      <w:bookmarkStart w:id="43" w:name="_Toc183454934"/>
      <w:r w:rsidRPr="00416FFF">
        <w:rPr>
          <w:rFonts w:hint="cs"/>
          <w:rtl/>
        </w:rPr>
        <w:t>1-8-1</w:t>
      </w:r>
      <w:r w:rsidRPr="00416FFF">
        <w:rPr>
          <w:rtl/>
        </w:rPr>
        <w:t>الأهمية النظرية:</w:t>
      </w:r>
      <w:bookmarkEnd w:id="43"/>
    </w:p>
    <w:p w14:paraId="1F997248" w14:textId="77777777" w:rsidR="00D153CF" w:rsidRPr="00416FFF" w:rsidRDefault="00D153CF" w:rsidP="00603BF1">
      <w:pPr>
        <w:pStyle w:val="a3"/>
        <w:numPr>
          <w:ilvl w:val="0"/>
          <w:numId w:val="54"/>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تنبع أهمية الدراسة من أهمية موضوعها الذي يركز على استراتيجيات تقييم الأداء كأداة حاسمة في تحسين بيئة العمل وتحفيز العاملين على تحقيق أفضل أداء.</w:t>
      </w:r>
    </w:p>
    <w:p w14:paraId="5CC1F45E" w14:textId="77777777" w:rsidR="00D153CF" w:rsidRPr="00416FFF" w:rsidRDefault="00D153CF" w:rsidP="00603BF1">
      <w:pPr>
        <w:pStyle w:val="a3"/>
        <w:numPr>
          <w:ilvl w:val="0"/>
          <w:numId w:val="54"/>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اختيار إنتاجية العاملين كمقياس مباشر لمدى فعاليتهم وكفاءتهم، والذي يعد ضرورة لنجاح الشركات الصناعية وتعزيز مكانتها السوقية.</w:t>
      </w:r>
    </w:p>
    <w:p w14:paraId="17C8AD8A" w14:textId="77777777" w:rsidR="00D153CF" w:rsidRPr="00416FFF" w:rsidRDefault="00D153CF" w:rsidP="00603BF1">
      <w:pPr>
        <w:pStyle w:val="a3"/>
        <w:numPr>
          <w:ilvl w:val="0"/>
          <w:numId w:val="54"/>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التركيز على موضوع التزام العاملين المهني والذي يعد مؤشرًا لمدى ارتباطهم بقيم وأهداف المؤسسة في السياق الصناعي، بما يعزز استقرار العمل داخل المؤسسة.</w:t>
      </w:r>
    </w:p>
    <w:p w14:paraId="08B6567C" w14:textId="77777777" w:rsidR="00D153CF" w:rsidRPr="00416FFF" w:rsidRDefault="00D153CF" w:rsidP="00603BF1">
      <w:pPr>
        <w:pStyle w:val="a3"/>
        <w:numPr>
          <w:ilvl w:val="0"/>
          <w:numId w:val="54"/>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موضوع الرضا الوظيفي كعامل وسيط ومؤثر يربط بين المتغيرات، وأحد الجوانب الحيوية لتعزيز التزام العاملين وولائهم وتحقيق أهداف المؤسسة.</w:t>
      </w:r>
    </w:p>
    <w:p w14:paraId="5620943C" w14:textId="385ACEBC" w:rsidR="00D153CF" w:rsidRDefault="00D153CF" w:rsidP="00603BF1">
      <w:pPr>
        <w:pStyle w:val="a3"/>
        <w:numPr>
          <w:ilvl w:val="0"/>
          <w:numId w:val="54"/>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تسهم الدراسة في إثراء المكتبات العربية وبخاصة المكتبة السعودية بالمزيد من الدراسات والبحوث التي تتعلق بإدارة الموارد البشرية في بيئة الأعمال المعاصرة وبخاصة الصناعية، والذي لم يُبحث بشكل كافٍ في السياق السعودي، مما يجعله مرجعًا قيمًا للباحثين وذوي الاهتمام بالموضوع.</w:t>
      </w:r>
    </w:p>
    <w:p w14:paraId="3AE39CAF" w14:textId="77777777" w:rsidR="00D153CF" w:rsidRPr="00416FFF" w:rsidRDefault="00D153CF" w:rsidP="00A93598">
      <w:pPr>
        <w:pStyle w:val="333"/>
        <w:jc w:val="left"/>
        <w:rPr>
          <w:rtl/>
        </w:rPr>
      </w:pPr>
      <w:bookmarkStart w:id="44" w:name="_Toc183454935"/>
      <w:r w:rsidRPr="00416FFF">
        <w:rPr>
          <w:rFonts w:hint="cs"/>
          <w:rtl/>
        </w:rPr>
        <w:t xml:space="preserve">1-8-2 </w:t>
      </w:r>
      <w:r w:rsidRPr="00416FFF">
        <w:rPr>
          <w:rtl/>
        </w:rPr>
        <w:t>الأهمية التطبيقية:</w:t>
      </w:r>
      <w:bookmarkEnd w:id="44"/>
    </w:p>
    <w:p w14:paraId="48FECC13" w14:textId="77777777" w:rsidR="00D153CF" w:rsidRPr="00416FFF" w:rsidRDefault="00D153CF" w:rsidP="00603BF1">
      <w:pPr>
        <w:pStyle w:val="a3"/>
        <w:numPr>
          <w:ilvl w:val="0"/>
          <w:numId w:val="54"/>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تكتسب الدراسة أهميتها العملية من خلال تسليط الضوء على استراتيجيات تقييم الأداء وأثرها على تحسين إنتاجية العاملين وتعزيز التزامهم المهني في الشركات الصناعية السعودية، وتقديم رؤى واضحة حول الرضا الوظيفي كعامل وسيط.</w:t>
      </w:r>
    </w:p>
    <w:p w14:paraId="71E7E152" w14:textId="77777777" w:rsidR="00D153CF" w:rsidRPr="00416FFF" w:rsidRDefault="00D153CF" w:rsidP="00603BF1">
      <w:pPr>
        <w:pStyle w:val="a3"/>
        <w:numPr>
          <w:ilvl w:val="0"/>
          <w:numId w:val="54"/>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يمكن أن تسهم نتائج الدراسة في توجيه المسؤولين وصُناع القرار بالشركات الصناعية السعودية لاعتماد سياسات تقييم أداء تُعزز الإنتاجية وتحقق التزامًا لأكبر للعاملين، مما يدعم بدوره تحقيق الكفاءة التشغيلية.</w:t>
      </w:r>
    </w:p>
    <w:p w14:paraId="67BC009F" w14:textId="77777777" w:rsidR="00D153CF" w:rsidRPr="00416FFF" w:rsidRDefault="00D153CF" w:rsidP="00603BF1">
      <w:pPr>
        <w:pStyle w:val="a3"/>
        <w:numPr>
          <w:ilvl w:val="0"/>
          <w:numId w:val="54"/>
        </w:numPr>
        <w:spacing w:before="120" w:after="120" w:line="240" w:lineRule="auto"/>
        <w:ind w:left="708"/>
        <w:jc w:val="both"/>
        <w:rPr>
          <w:rFonts w:ascii="Times New Roman" w:hAnsi="Times New Roman" w:cs="Simplified Arabic"/>
          <w:sz w:val="24"/>
          <w:szCs w:val="28"/>
          <w:rtl/>
        </w:rPr>
      </w:pPr>
      <w:r w:rsidRPr="00416FFF">
        <w:rPr>
          <w:rFonts w:ascii="Times New Roman" w:hAnsi="Times New Roman" w:cs="Simplified Arabic"/>
          <w:sz w:val="24"/>
          <w:szCs w:val="28"/>
          <w:rtl/>
        </w:rPr>
        <w:t>تقديم مجموعة من التوصيات التي من شأنها مساعدة الشركات على تعزيز رضا عامليهم وتحسين أدائهم وزيادة التزامهم المهني، والذي يعزز استمرارية نموهم وتحقيق أهدافهم، وأهداف المؤسسة ككل.</w:t>
      </w:r>
    </w:p>
    <w:p w14:paraId="3270BB17" w14:textId="77777777" w:rsidR="00D153CF" w:rsidRPr="00416FFF" w:rsidRDefault="00D153CF" w:rsidP="00D153CF">
      <w:pPr>
        <w:pStyle w:val="222"/>
        <w:rPr>
          <w:rtl/>
        </w:rPr>
      </w:pPr>
      <w:bookmarkStart w:id="45" w:name="_Toc183454936"/>
      <w:r w:rsidRPr="00416FFF">
        <w:rPr>
          <w:rFonts w:hint="cs"/>
          <w:rtl/>
        </w:rPr>
        <w:t xml:space="preserve">1-9 </w:t>
      </w:r>
      <w:r w:rsidRPr="00416FFF">
        <w:rPr>
          <w:rtl/>
        </w:rPr>
        <w:t>أهداف الدراسة</w:t>
      </w:r>
      <w:r w:rsidRPr="00416FFF">
        <w:rPr>
          <w:rFonts w:hint="cs"/>
          <w:rtl/>
        </w:rPr>
        <w:t>:</w:t>
      </w:r>
      <w:bookmarkEnd w:id="45"/>
      <w:r w:rsidRPr="00416FFF">
        <w:rPr>
          <w:rFonts w:hint="cs"/>
          <w:rtl/>
        </w:rPr>
        <w:t xml:space="preserve"> </w:t>
      </w:r>
    </w:p>
    <w:p w14:paraId="29C62757" w14:textId="77777777" w:rsidR="00D153CF" w:rsidRPr="00416FFF" w:rsidRDefault="00D153CF" w:rsidP="00D153CF">
      <w:pPr>
        <w:spacing w:before="120" w:after="120" w:line="240" w:lineRule="auto"/>
        <w:jc w:val="both"/>
        <w:rPr>
          <w:rFonts w:ascii="Times New Roman" w:hAnsi="Times New Roman" w:cs="Simplified Arabic"/>
          <w:sz w:val="24"/>
          <w:szCs w:val="28"/>
        </w:rPr>
      </w:pPr>
      <w:r w:rsidRPr="00416FFF">
        <w:rPr>
          <w:rFonts w:ascii="Times New Roman" w:hAnsi="Times New Roman" w:cs="Simplified Arabic"/>
          <w:sz w:val="24"/>
          <w:szCs w:val="28"/>
          <w:rtl/>
        </w:rPr>
        <w:t>تهدف الدراسة إلى الآتي:</w:t>
      </w:r>
    </w:p>
    <w:p w14:paraId="31E0011C" w14:textId="77777777" w:rsidR="00D153CF" w:rsidRPr="00416FFF" w:rsidRDefault="00D153CF" w:rsidP="00603BF1">
      <w:pPr>
        <w:pStyle w:val="a3"/>
        <w:numPr>
          <w:ilvl w:val="0"/>
          <w:numId w:val="55"/>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lastRenderedPageBreak/>
        <w:t>التعرف على مستوى تطبيق استراتيجيات تقييم الأداء للعاملين في الشركات الصناعية في المملكة العربية السعودية.</w:t>
      </w:r>
    </w:p>
    <w:p w14:paraId="7997541A" w14:textId="77777777" w:rsidR="00D153CF" w:rsidRPr="00416FFF" w:rsidRDefault="00D153CF" w:rsidP="00603BF1">
      <w:pPr>
        <w:pStyle w:val="a3"/>
        <w:numPr>
          <w:ilvl w:val="0"/>
          <w:numId w:val="55"/>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التعرف على مدي تحسين إنتاجية للعاملين في الشركات الصناعية في المملكة العربية السعودية.</w:t>
      </w:r>
    </w:p>
    <w:p w14:paraId="3D826DD8" w14:textId="77777777" w:rsidR="00D153CF" w:rsidRPr="00416FFF" w:rsidRDefault="00D153CF" w:rsidP="00603BF1">
      <w:pPr>
        <w:pStyle w:val="a3"/>
        <w:numPr>
          <w:ilvl w:val="0"/>
          <w:numId w:val="55"/>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التعرف على مدي تعزيز الالتزام المهني للعاملين في الشركات الصناعية في المملكة العربية السعودية.</w:t>
      </w:r>
    </w:p>
    <w:p w14:paraId="4FBCCFCF" w14:textId="77777777" w:rsidR="00D153CF" w:rsidRPr="00416FFF" w:rsidRDefault="00D153CF" w:rsidP="00603BF1">
      <w:pPr>
        <w:pStyle w:val="a3"/>
        <w:numPr>
          <w:ilvl w:val="0"/>
          <w:numId w:val="55"/>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التعرف على مدي الرضا الوظيفي للعاملين في الشركات الصناعية في المملكة العربية السعودية</w:t>
      </w:r>
      <w:r w:rsidRPr="00416FFF">
        <w:rPr>
          <w:rFonts w:ascii="Times New Roman" w:hAnsi="Times New Roman" w:cs="Simplified Arabic" w:hint="cs"/>
          <w:sz w:val="24"/>
          <w:szCs w:val="28"/>
          <w:rtl/>
        </w:rPr>
        <w:t>.</w:t>
      </w:r>
    </w:p>
    <w:p w14:paraId="197D17F6" w14:textId="77777777" w:rsidR="00D153CF" w:rsidRPr="00416FFF" w:rsidRDefault="00D153CF" w:rsidP="00603BF1">
      <w:pPr>
        <w:pStyle w:val="a3"/>
        <w:numPr>
          <w:ilvl w:val="0"/>
          <w:numId w:val="55"/>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الكشف عن وجود أثر لاستراتيجيات تقييم الأداء على تحسين إنتاجية العاملين في الشركات الصناعية في المملكة العربية السعودية.</w:t>
      </w:r>
    </w:p>
    <w:p w14:paraId="6F0CF116" w14:textId="77777777" w:rsidR="00D153CF" w:rsidRPr="00416FFF" w:rsidRDefault="00D153CF" w:rsidP="00603BF1">
      <w:pPr>
        <w:pStyle w:val="a3"/>
        <w:numPr>
          <w:ilvl w:val="0"/>
          <w:numId w:val="55"/>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hint="cs"/>
          <w:sz w:val="24"/>
          <w:szCs w:val="28"/>
          <w:rtl/>
        </w:rPr>
        <w:t xml:space="preserve">الكشف عن وجود أثر </w:t>
      </w:r>
      <w:r w:rsidRPr="00416FFF">
        <w:rPr>
          <w:rFonts w:ascii="Times New Roman" w:hAnsi="Times New Roman" w:cs="Simplified Arabic"/>
          <w:sz w:val="24"/>
          <w:szCs w:val="28"/>
          <w:rtl/>
        </w:rPr>
        <w:t>لاستراتيجيات تقييم الأداء على تحسين إنتاجية العاملين في الشركات الصناعية في المملكة العربية السعودية</w:t>
      </w:r>
      <w:r w:rsidRPr="00416FFF">
        <w:rPr>
          <w:rFonts w:ascii="Times New Roman" w:hAnsi="Times New Roman" w:cs="Simplified Arabic" w:hint="cs"/>
          <w:sz w:val="24"/>
          <w:szCs w:val="28"/>
          <w:rtl/>
        </w:rPr>
        <w:t xml:space="preserve"> في ضوء الرضا الوظيفي كمتغير وسيط.</w:t>
      </w:r>
    </w:p>
    <w:p w14:paraId="5E89C616" w14:textId="77777777" w:rsidR="00D153CF" w:rsidRPr="00416FFF" w:rsidRDefault="00D153CF" w:rsidP="00603BF1">
      <w:pPr>
        <w:pStyle w:val="a3"/>
        <w:numPr>
          <w:ilvl w:val="0"/>
          <w:numId w:val="55"/>
        </w:numPr>
        <w:spacing w:before="120" w:after="120" w:line="240" w:lineRule="auto"/>
        <w:ind w:left="708"/>
        <w:jc w:val="both"/>
        <w:rPr>
          <w:rFonts w:ascii="Times New Roman" w:hAnsi="Times New Roman" w:cs="Simplified Arabic"/>
          <w:sz w:val="24"/>
          <w:szCs w:val="28"/>
          <w:rtl/>
        </w:rPr>
      </w:pPr>
      <w:r w:rsidRPr="00416FFF">
        <w:rPr>
          <w:rFonts w:ascii="Times New Roman" w:hAnsi="Times New Roman" w:cs="Simplified Arabic" w:hint="cs"/>
          <w:sz w:val="24"/>
          <w:szCs w:val="28"/>
          <w:rtl/>
        </w:rPr>
        <w:t xml:space="preserve">الكشف عن وجود </w:t>
      </w:r>
      <w:r w:rsidRPr="00416FFF">
        <w:rPr>
          <w:rFonts w:ascii="Times New Roman" w:hAnsi="Times New Roman" w:cs="Simplified Arabic"/>
          <w:sz w:val="24"/>
          <w:szCs w:val="28"/>
          <w:rtl/>
        </w:rPr>
        <w:t>أثر لاستراتيجيات تقييم الأداء على تعزيز الالتزام المهني للعاملين في الشركات الصناعية في المملكة العربية السعودية في ضوء الرضا الوظيفي كمتغير وسيط</w:t>
      </w:r>
      <w:r w:rsidRPr="00416FFF">
        <w:rPr>
          <w:rFonts w:ascii="Times New Roman" w:hAnsi="Times New Roman" w:cs="Simplified Arabic" w:hint="cs"/>
          <w:sz w:val="24"/>
          <w:szCs w:val="28"/>
          <w:rtl/>
        </w:rPr>
        <w:t>.</w:t>
      </w:r>
    </w:p>
    <w:p w14:paraId="668125D0" w14:textId="77777777" w:rsidR="00D153CF" w:rsidRPr="00416FFF" w:rsidRDefault="00D153CF" w:rsidP="00D153CF">
      <w:pPr>
        <w:pStyle w:val="222"/>
        <w:rPr>
          <w:rtl/>
        </w:rPr>
      </w:pPr>
      <w:bookmarkStart w:id="46" w:name="_Toc183454937"/>
      <w:r w:rsidRPr="00416FFF">
        <w:rPr>
          <w:rFonts w:hint="cs"/>
          <w:rtl/>
        </w:rPr>
        <w:t xml:space="preserve">1-10 </w:t>
      </w:r>
      <w:r w:rsidRPr="00416FFF">
        <w:rPr>
          <w:rtl/>
        </w:rPr>
        <w:t>تساؤلات الدراسة</w:t>
      </w:r>
      <w:r w:rsidRPr="00416FFF">
        <w:rPr>
          <w:rFonts w:hint="cs"/>
          <w:rtl/>
        </w:rPr>
        <w:t>:</w:t>
      </w:r>
      <w:bookmarkEnd w:id="46"/>
    </w:p>
    <w:p w14:paraId="03948504" w14:textId="77777777" w:rsidR="00D153CF" w:rsidRPr="00416FFF" w:rsidRDefault="00D153CF" w:rsidP="00D153CF">
      <w:pPr>
        <w:spacing w:before="120" w:after="120" w:line="240" w:lineRule="auto"/>
        <w:jc w:val="both"/>
        <w:rPr>
          <w:rFonts w:ascii="Times New Roman" w:hAnsi="Times New Roman" w:cs="Simplified Arabic"/>
          <w:sz w:val="24"/>
          <w:szCs w:val="28"/>
          <w:rtl/>
        </w:rPr>
      </w:pPr>
      <w:r w:rsidRPr="00416FFF">
        <w:rPr>
          <w:rFonts w:ascii="Times New Roman" w:hAnsi="Times New Roman" w:cs="Simplified Arabic"/>
          <w:sz w:val="24"/>
          <w:szCs w:val="28"/>
          <w:rtl/>
        </w:rPr>
        <w:t>تسعى الدراسة للإجابة على التساؤلات الفرعية التالية:</w:t>
      </w:r>
    </w:p>
    <w:p w14:paraId="73BFA5DE" w14:textId="77777777" w:rsidR="00D153CF" w:rsidRPr="00416FFF" w:rsidRDefault="00D153CF" w:rsidP="00603BF1">
      <w:pPr>
        <w:pStyle w:val="a3"/>
        <w:numPr>
          <w:ilvl w:val="0"/>
          <w:numId w:val="56"/>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 xml:space="preserve">ما مستوى تطبيق استراتيجيات تقييم الأداء للعاملين في الشركات الصناعية في المملكة العربية السعودية؟ </w:t>
      </w:r>
    </w:p>
    <w:p w14:paraId="1A4B376D" w14:textId="77777777" w:rsidR="00D153CF" w:rsidRPr="00416FFF" w:rsidRDefault="00D153CF" w:rsidP="00603BF1">
      <w:pPr>
        <w:pStyle w:val="a3"/>
        <w:numPr>
          <w:ilvl w:val="0"/>
          <w:numId w:val="56"/>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 xml:space="preserve">ما مدي تحسين </w:t>
      </w:r>
      <w:r w:rsidRPr="00416FFF">
        <w:rPr>
          <w:rFonts w:ascii="Times New Roman" w:hAnsi="Times New Roman" w:cs="Simplified Arabic" w:hint="cs"/>
          <w:sz w:val="24"/>
          <w:szCs w:val="28"/>
          <w:rtl/>
        </w:rPr>
        <w:t>ال</w:t>
      </w:r>
      <w:r w:rsidRPr="00416FFF">
        <w:rPr>
          <w:rFonts w:ascii="Times New Roman" w:hAnsi="Times New Roman" w:cs="Simplified Arabic"/>
          <w:sz w:val="24"/>
          <w:szCs w:val="28"/>
          <w:rtl/>
        </w:rPr>
        <w:t xml:space="preserve">إنتاجية </w:t>
      </w:r>
      <w:r w:rsidRPr="00416FFF">
        <w:rPr>
          <w:rFonts w:ascii="Times New Roman" w:hAnsi="Times New Roman" w:cs="Simplified Arabic" w:hint="cs"/>
          <w:sz w:val="24"/>
          <w:szCs w:val="28"/>
          <w:rtl/>
        </w:rPr>
        <w:t>ل</w:t>
      </w:r>
      <w:r w:rsidRPr="00416FFF">
        <w:rPr>
          <w:rFonts w:ascii="Times New Roman" w:hAnsi="Times New Roman" w:cs="Simplified Arabic"/>
          <w:sz w:val="24"/>
          <w:szCs w:val="28"/>
          <w:rtl/>
        </w:rPr>
        <w:t xml:space="preserve">لعاملين في الشركات الصناعية في المملكة العربية السعودية؟ </w:t>
      </w:r>
    </w:p>
    <w:p w14:paraId="529A1B27" w14:textId="77777777" w:rsidR="00D153CF" w:rsidRPr="00416FFF" w:rsidRDefault="00D153CF" w:rsidP="00603BF1">
      <w:pPr>
        <w:pStyle w:val="a3"/>
        <w:numPr>
          <w:ilvl w:val="0"/>
          <w:numId w:val="56"/>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 xml:space="preserve">ما مدي تعزيز الالتزام المهني للعاملين في الشركات الصناعية في المملكة العربية السعودية؟ </w:t>
      </w:r>
    </w:p>
    <w:p w14:paraId="7D1076BD" w14:textId="77777777" w:rsidR="00D153CF" w:rsidRPr="00416FFF" w:rsidRDefault="00D153CF" w:rsidP="00603BF1">
      <w:pPr>
        <w:pStyle w:val="a3"/>
        <w:numPr>
          <w:ilvl w:val="0"/>
          <w:numId w:val="56"/>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 xml:space="preserve">ما مدي الرضا الوظيفي للعاملين في الشركات الصناعية في المملكة العربية السعودية؟ </w:t>
      </w:r>
    </w:p>
    <w:p w14:paraId="7BA82D1D" w14:textId="77777777" w:rsidR="00D153CF" w:rsidRPr="00416FFF" w:rsidRDefault="00D153CF" w:rsidP="00D153CF">
      <w:pPr>
        <w:pStyle w:val="222"/>
        <w:rPr>
          <w:rtl/>
        </w:rPr>
      </w:pPr>
      <w:bookmarkStart w:id="47" w:name="_Toc183454938"/>
      <w:r w:rsidRPr="00416FFF">
        <w:rPr>
          <w:rFonts w:hint="cs"/>
          <w:rtl/>
        </w:rPr>
        <w:t>1-11 فروض الدراسة:</w:t>
      </w:r>
      <w:bookmarkEnd w:id="47"/>
    </w:p>
    <w:p w14:paraId="7DD7A67F" w14:textId="77777777" w:rsidR="00D153CF" w:rsidRPr="00416FFF" w:rsidRDefault="00D153CF" w:rsidP="00D153CF">
      <w:pPr>
        <w:spacing w:before="120" w:after="120" w:line="240" w:lineRule="auto"/>
        <w:jc w:val="both"/>
        <w:rPr>
          <w:rFonts w:ascii="Times New Roman" w:hAnsi="Times New Roman" w:cs="Simplified Arabic"/>
          <w:sz w:val="24"/>
          <w:szCs w:val="28"/>
          <w:rtl/>
        </w:rPr>
      </w:pPr>
      <w:r w:rsidRPr="00416FFF">
        <w:rPr>
          <w:rFonts w:ascii="Times New Roman" w:hAnsi="Times New Roman" w:cs="Simplified Arabic" w:hint="cs"/>
          <w:sz w:val="24"/>
          <w:szCs w:val="28"/>
          <w:rtl/>
        </w:rPr>
        <w:t xml:space="preserve">تسعي الدراسة الحالية إلى التحقق من صحة الفرضيات الرئيسية التالية: </w:t>
      </w:r>
    </w:p>
    <w:p w14:paraId="551B44CE" w14:textId="77777777" w:rsidR="00D153CF" w:rsidRPr="00416FFF" w:rsidRDefault="00D153CF" w:rsidP="00603BF1">
      <w:pPr>
        <w:pStyle w:val="a3"/>
        <w:numPr>
          <w:ilvl w:val="0"/>
          <w:numId w:val="57"/>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hint="cs"/>
          <w:b/>
          <w:bCs/>
          <w:sz w:val="24"/>
          <w:szCs w:val="28"/>
          <w:rtl/>
        </w:rPr>
        <w:t>الفرضية الرئيسية الأولي والتي تنص على:</w:t>
      </w:r>
      <w:r w:rsidRPr="00416FFF">
        <w:rPr>
          <w:rFonts w:ascii="Times New Roman" w:hAnsi="Times New Roman" w:cs="Simplified Arabic" w:hint="cs"/>
          <w:sz w:val="24"/>
          <w:szCs w:val="28"/>
          <w:rtl/>
        </w:rPr>
        <w:t xml:space="preserve"> يوجد أثر </w:t>
      </w:r>
      <w:r w:rsidRPr="00416FFF">
        <w:rPr>
          <w:rFonts w:ascii="Times New Roman" w:hAnsi="Times New Roman" w:cs="Simplified Arabic"/>
          <w:sz w:val="24"/>
          <w:szCs w:val="28"/>
          <w:rtl/>
        </w:rPr>
        <w:t>لاستراتيجيات تقييم الأداء على تحسين إنتاجية العاملين في الشركات الصناعية في المملكة العربية السعودية</w:t>
      </w:r>
      <w:r w:rsidRPr="00416FFF">
        <w:rPr>
          <w:rFonts w:ascii="Times New Roman" w:hAnsi="Times New Roman" w:cs="Simplified Arabic" w:hint="cs"/>
          <w:sz w:val="24"/>
          <w:szCs w:val="28"/>
          <w:rtl/>
        </w:rPr>
        <w:t xml:space="preserve"> في ضوء الرضا الوظيفي كمتغير وسيط، والتي تتفرع منها الفرضيات الفرعية التالية:  </w:t>
      </w:r>
    </w:p>
    <w:p w14:paraId="122B779E" w14:textId="77777777" w:rsidR="00D153CF" w:rsidRPr="00416FFF" w:rsidRDefault="00D153CF" w:rsidP="00603BF1">
      <w:pPr>
        <w:pStyle w:val="a3"/>
        <w:numPr>
          <w:ilvl w:val="0"/>
          <w:numId w:val="58"/>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hint="cs"/>
          <w:sz w:val="24"/>
          <w:szCs w:val="28"/>
          <w:rtl/>
        </w:rPr>
        <w:t>وجود</w:t>
      </w:r>
      <w:r w:rsidRPr="00416FFF">
        <w:rPr>
          <w:rFonts w:ascii="Times New Roman" w:hAnsi="Times New Roman" w:cs="Simplified Arabic"/>
          <w:sz w:val="24"/>
          <w:szCs w:val="28"/>
          <w:rtl/>
        </w:rPr>
        <w:t xml:space="preserve"> أثر لاستراتيجيات تقييم الأداء على تحسين إنتاجية العاملين في الشركات الصناعية في المملكة العربية السعودية</w:t>
      </w:r>
      <w:r w:rsidRPr="00416FFF">
        <w:rPr>
          <w:rFonts w:ascii="Times New Roman" w:hAnsi="Times New Roman" w:cs="Simplified Arabic" w:hint="cs"/>
          <w:sz w:val="24"/>
          <w:szCs w:val="28"/>
          <w:rtl/>
        </w:rPr>
        <w:t>.</w:t>
      </w:r>
    </w:p>
    <w:p w14:paraId="2898A7A4" w14:textId="77777777" w:rsidR="00D153CF" w:rsidRPr="00416FFF" w:rsidRDefault="00D153CF" w:rsidP="00603BF1">
      <w:pPr>
        <w:pStyle w:val="a3"/>
        <w:numPr>
          <w:ilvl w:val="0"/>
          <w:numId w:val="58"/>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hint="cs"/>
          <w:sz w:val="24"/>
          <w:szCs w:val="28"/>
          <w:rtl/>
        </w:rPr>
        <w:t>وجود</w:t>
      </w:r>
      <w:r w:rsidRPr="00416FFF">
        <w:rPr>
          <w:rFonts w:ascii="Times New Roman" w:hAnsi="Times New Roman" w:cs="Simplified Arabic"/>
          <w:sz w:val="24"/>
          <w:szCs w:val="28"/>
          <w:rtl/>
        </w:rPr>
        <w:t xml:space="preserve"> أثر لاستراتيجيات تقييم </w:t>
      </w:r>
      <w:r w:rsidRPr="00416FFF">
        <w:rPr>
          <w:rFonts w:ascii="Times New Roman" w:hAnsi="Times New Roman" w:cs="Simplified Arabic" w:hint="cs"/>
          <w:sz w:val="24"/>
          <w:szCs w:val="28"/>
          <w:rtl/>
        </w:rPr>
        <w:t>الأداء على</w:t>
      </w:r>
      <w:r w:rsidRPr="00416FFF">
        <w:rPr>
          <w:rFonts w:ascii="Times New Roman" w:hAnsi="Times New Roman" w:cs="Simplified Arabic"/>
          <w:sz w:val="24"/>
          <w:szCs w:val="28"/>
          <w:rtl/>
        </w:rPr>
        <w:t xml:space="preserve"> الرضا الوظيفي في الشركات الصناعية في المملكة العربية السعودية</w:t>
      </w:r>
      <w:r w:rsidRPr="00416FFF">
        <w:rPr>
          <w:rFonts w:ascii="Times New Roman" w:hAnsi="Times New Roman" w:cs="Simplified Arabic" w:hint="cs"/>
          <w:sz w:val="24"/>
          <w:szCs w:val="28"/>
          <w:rtl/>
        </w:rPr>
        <w:t>.</w:t>
      </w:r>
    </w:p>
    <w:p w14:paraId="0363FDBF" w14:textId="77777777" w:rsidR="00D153CF" w:rsidRPr="00416FFF" w:rsidRDefault="00D153CF" w:rsidP="00603BF1">
      <w:pPr>
        <w:pStyle w:val="a3"/>
        <w:numPr>
          <w:ilvl w:val="0"/>
          <w:numId w:val="58"/>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hint="cs"/>
          <w:sz w:val="24"/>
          <w:szCs w:val="28"/>
          <w:rtl/>
        </w:rPr>
        <w:t>وجود</w:t>
      </w:r>
      <w:r w:rsidRPr="00416FFF">
        <w:rPr>
          <w:rFonts w:ascii="Times New Roman" w:hAnsi="Times New Roman" w:cs="Simplified Arabic"/>
          <w:sz w:val="24"/>
          <w:szCs w:val="28"/>
          <w:rtl/>
        </w:rPr>
        <w:t xml:space="preserve"> أثر للرضا </w:t>
      </w:r>
      <w:r w:rsidRPr="00416FFF">
        <w:rPr>
          <w:rFonts w:ascii="Times New Roman" w:hAnsi="Times New Roman" w:cs="Simplified Arabic" w:hint="cs"/>
          <w:sz w:val="24"/>
          <w:szCs w:val="28"/>
          <w:rtl/>
        </w:rPr>
        <w:t>الوظيفي على</w:t>
      </w:r>
      <w:r w:rsidRPr="00416FFF">
        <w:rPr>
          <w:rFonts w:ascii="Times New Roman" w:hAnsi="Times New Roman" w:cs="Simplified Arabic"/>
          <w:sz w:val="24"/>
          <w:szCs w:val="28"/>
          <w:rtl/>
        </w:rPr>
        <w:t xml:space="preserve"> تحسين إنتاجية </w:t>
      </w:r>
      <w:r w:rsidRPr="00416FFF">
        <w:rPr>
          <w:rFonts w:ascii="Times New Roman" w:hAnsi="Times New Roman" w:cs="Simplified Arabic" w:hint="cs"/>
          <w:sz w:val="24"/>
          <w:szCs w:val="28"/>
          <w:rtl/>
        </w:rPr>
        <w:t>العاملين في</w:t>
      </w:r>
      <w:r w:rsidRPr="00416FFF">
        <w:rPr>
          <w:rFonts w:ascii="Times New Roman" w:hAnsi="Times New Roman" w:cs="Simplified Arabic"/>
          <w:sz w:val="24"/>
          <w:szCs w:val="28"/>
          <w:rtl/>
        </w:rPr>
        <w:t xml:space="preserve"> الشركات الصناعية في المملكة العربية السعودية</w:t>
      </w:r>
      <w:r w:rsidRPr="00416FFF">
        <w:rPr>
          <w:rFonts w:ascii="Times New Roman" w:hAnsi="Times New Roman" w:cs="Simplified Arabic" w:hint="cs"/>
          <w:sz w:val="24"/>
          <w:szCs w:val="28"/>
          <w:rtl/>
        </w:rPr>
        <w:t>.</w:t>
      </w:r>
    </w:p>
    <w:p w14:paraId="5A5C76CF" w14:textId="77777777" w:rsidR="00D153CF" w:rsidRPr="00416FFF" w:rsidRDefault="00D153CF" w:rsidP="00603BF1">
      <w:pPr>
        <w:pStyle w:val="a3"/>
        <w:numPr>
          <w:ilvl w:val="0"/>
          <w:numId w:val="57"/>
        </w:numPr>
        <w:spacing w:before="120" w:after="120" w:line="240" w:lineRule="auto"/>
        <w:ind w:left="708"/>
        <w:jc w:val="both"/>
        <w:rPr>
          <w:rFonts w:ascii="Times New Roman" w:hAnsi="Times New Roman" w:cs="Simplified Arabic"/>
          <w:b/>
          <w:bCs/>
          <w:sz w:val="24"/>
          <w:szCs w:val="28"/>
        </w:rPr>
      </w:pPr>
      <w:r w:rsidRPr="00416FFF">
        <w:rPr>
          <w:rFonts w:ascii="Times New Roman" w:hAnsi="Times New Roman" w:cs="Simplified Arabic" w:hint="cs"/>
          <w:b/>
          <w:bCs/>
          <w:sz w:val="24"/>
          <w:szCs w:val="28"/>
          <w:rtl/>
        </w:rPr>
        <w:lastRenderedPageBreak/>
        <w:t xml:space="preserve">الفرضية الرئيسية الثانية والتي تنص على: </w:t>
      </w:r>
      <w:r w:rsidRPr="00416FFF">
        <w:rPr>
          <w:rFonts w:ascii="Times New Roman" w:hAnsi="Times New Roman" w:cs="Simplified Arabic"/>
          <w:sz w:val="24"/>
          <w:szCs w:val="28"/>
          <w:rtl/>
        </w:rPr>
        <w:t>يوجد أثر لاستراتيجيات تقييم الأداء على تعزيز الالتزام المهني للعاملين في الشركات الصناعية في المملكة العربية السعودية في ضوء الرضا الوظيفي كمتغير وسيط</w:t>
      </w:r>
      <w:r w:rsidRPr="00416FFF">
        <w:rPr>
          <w:rFonts w:ascii="Times New Roman" w:hAnsi="Times New Roman" w:cs="Simplified Arabic" w:hint="cs"/>
          <w:sz w:val="24"/>
          <w:szCs w:val="28"/>
          <w:rtl/>
        </w:rPr>
        <w:t xml:space="preserve">، والتي تتفرع منها الفرضيات الفرعية التالية:  </w:t>
      </w:r>
    </w:p>
    <w:p w14:paraId="2846C582" w14:textId="77777777" w:rsidR="00D153CF" w:rsidRPr="00416FFF" w:rsidRDefault="00D153CF" w:rsidP="00603BF1">
      <w:pPr>
        <w:pStyle w:val="a3"/>
        <w:numPr>
          <w:ilvl w:val="0"/>
          <w:numId w:val="59"/>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hint="cs"/>
          <w:sz w:val="24"/>
          <w:szCs w:val="28"/>
          <w:rtl/>
        </w:rPr>
        <w:t>وجود</w:t>
      </w:r>
      <w:r w:rsidRPr="00416FFF">
        <w:rPr>
          <w:rFonts w:ascii="Times New Roman" w:hAnsi="Times New Roman" w:cs="Simplified Arabic"/>
          <w:sz w:val="24"/>
          <w:szCs w:val="28"/>
          <w:rtl/>
        </w:rPr>
        <w:t xml:space="preserve"> أثر لاستراتيجيات تقييم الأداء على تعزيز الالتزام المهني للعاملين في الشركات الصناعية في المملكة العربية السعودية</w:t>
      </w:r>
      <w:r w:rsidRPr="00416FFF">
        <w:rPr>
          <w:rFonts w:ascii="Times New Roman" w:hAnsi="Times New Roman" w:cs="Simplified Arabic" w:hint="cs"/>
          <w:sz w:val="24"/>
          <w:szCs w:val="28"/>
          <w:rtl/>
        </w:rPr>
        <w:t>.</w:t>
      </w:r>
    </w:p>
    <w:p w14:paraId="3E13CBB1" w14:textId="77777777" w:rsidR="00D153CF" w:rsidRPr="00416FFF" w:rsidRDefault="00D153CF" w:rsidP="00603BF1">
      <w:pPr>
        <w:pStyle w:val="a3"/>
        <w:numPr>
          <w:ilvl w:val="0"/>
          <w:numId w:val="59"/>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hint="cs"/>
          <w:sz w:val="24"/>
          <w:szCs w:val="28"/>
          <w:rtl/>
        </w:rPr>
        <w:t>وجود</w:t>
      </w:r>
      <w:r w:rsidRPr="00416FFF">
        <w:rPr>
          <w:rFonts w:ascii="Times New Roman" w:hAnsi="Times New Roman" w:cs="Simplified Arabic"/>
          <w:sz w:val="24"/>
          <w:szCs w:val="28"/>
          <w:rtl/>
        </w:rPr>
        <w:t xml:space="preserve"> </w:t>
      </w:r>
      <w:r w:rsidRPr="00416FFF">
        <w:rPr>
          <w:rFonts w:ascii="Times New Roman" w:hAnsi="Times New Roman" w:cs="Simplified Arabic" w:hint="cs"/>
          <w:sz w:val="24"/>
          <w:szCs w:val="28"/>
          <w:rtl/>
        </w:rPr>
        <w:t>أثر لاستراتيجيات</w:t>
      </w:r>
      <w:r w:rsidRPr="00416FFF">
        <w:rPr>
          <w:rFonts w:ascii="Times New Roman" w:hAnsi="Times New Roman" w:cs="Simplified Arabic"/>
          <w:sz w:val="24"/>
          <w:szCs w:val="28"/>
          <w:rtl/>
        </w:rPr>
        <w:t xml:space="preserve"> تقييم </w:t>
      </w:r>
      <w:r w:rsidRPr="00416FFF">
        <w:rPr>
          <w:rFonts w:ascii="Times New Roman" w:hAnsi="Times New Roman" w:cs="Simplified Arabic" w:hint="cs"/>
          <w:sz w:val="24"/>
          <w:szCs w:val="28"/>
          <w:rtl/>
        </w:rPr>
        <w:t>الأداء على</w:t>
      </w:r>
      <w:r w:rsidRPr="00416FFF">
        <w:rPr>
          <w:rFonts w:ascii="Times New Roman" w:hAnsi="Times New Roman" w:cs="Simplified Arabic"/>
          <w:sz w:val="24"/>
          <w:szCs w:val="28"/>
          <w:rtl/>
        </w:rPr>
        <w:t xml:space="preserve"> الرضا الوظيفي في الشركات الصناعية في المملكة العربية السعودية</w:t>
      </w:r>
      <w:r w:rsidRPr="00416FFF">
        <w:rPr>
          <w:rFonts w:ascii="Times New Roman" w:hAnsi="Times New Roman" w:cs="Simplified Arabic" w:hint="cs"/>
          <w:sz w:val="24"/>
          <w:szCs w:val="28"/>
          <w:rtl/>
        </w:rPr>
        <w:t>.</w:t>
      </w:r>
    </w:p>
    <w:p w14:paraId="187A1960" w14:textId="77777777" w:rsidR="00D153CF" w:rsidRPr="00416FFF" w:rsidRDefault="00D153CF" w:rsidP="00603BF1">
      <w:pPr>
        <w:pStyle w:val="a3"/>
        <w:numPr>
          <w:ilvl w:val="0"/>
          <w:numId w:val="59"/>
        </w:numPr>
        <w:spacing w:before="120" w:after="120" w:line="240" w:lineRule="auto"/>
        <w:ind w:left="708"/>
        <w:jc w:val="both"/>
        <w:rPr>
          <w:rFonts w:ascii="Times New Roman" w:hAnsi="Times New Roman" w:cs="Simplified Arabic"/>
          <w:sz w:val="24"/>
          <w:szCs w:val="28"/>
          <w:rtl/>
        </w:rPr>
      </w:pPr>
      <w:r w:rsidRPr="00416FFF">
        <w:rPr>
          <w:rFonts w:ascii="Times New Roman" w:hAnsi="Times New Roman" w:cs="Simplified Arabic" w:hint="cs"/>
          <w:sz w:val="24"/>
          <w:szCs w:val="28"/>
          <w:rtl/>
        </w:rPr>
        <w:t>وجود</w:t>
      </w:r>
      <w:r w:rsidRPr="00416FFF">
        <w:rPr>
          <w:rFonts w:ascii="Times New Roman" w:hAnsi="Times New Roman" w:cs="Simplified Arabic"/>
          <w:sz w:val="24"/>
          <w:szCs w:val="28"/>
          <w:rtl/>
        </w:rPr>
        <w:t xml:space="preserve"> </w:t>
      </w:r>
      <w:r w:rsidRPr="00416FFF">
        <w:rPr>
          <w:rFonts w:ascii="Times New Roman" w:hAnsi="Times New Roman" w:cs="Simplified Arabic" w:hint="cs"/>
          <w:sz w:val="24"/>
          <w:szCs w:val="28"/>
          <w:rtl/>
        </w:rPr>
        <w:t>أثر للرضا</w:t>
      </w:r>
      <w:r w:rsidRPr="00416FFF">
        <w:rPr>
          <w:rFonts w:ascii="Times New Roman" w:hAnsi="Times New Roman" w:cs="Simplified Arabic"/>
          <w:sz w:val="24"/>
          <w:szCs w:val="28"/>
          <w:rtl/>
        </w:rPr>
        <w:t xml:space="preserve"> الوظيفي على تعزيز الالتزام المهني في الشركات الصناعية في المملكة العربية السعودية</w:t>
      </w:r>
      <w:r w:rsidRPr="00416FFF">
        <w:rPr>
          <w:rFonts w:ascii="Times New Roman" w:hAnsi="Times New Roman" w:cs="Simplified Arabic" w:hint="cs"/>
          <w:sz w:val="24"/>
          <w:szCs w:val="28"/>
          <w:rtl/>
        </w:rPr>
        <w:t>.</w:t>
      </w:r>
    </w:p>
    <w:p w14:paraId="1F2C23B6" w14:textId="77777777" w:rsidR="00D153CF" w:rsidRPr="00416FFF" w:rsidRDefault="00D153CF" w:rsidP="00D153CF">
      <w:pPr>
        <w:pStyle w:val="222"/>
        <w:rPr>
          <w:rtl/>
        </w:rPr>
      </w:pPr>
      <w:bookmarkStart w:id="48" w:name="_Toc183454939"/>
      <w:r w:rsidRPr="00416FFF">
        <w:rPr>
          <w:rFonts w:hint="cs"/>
          <w:rtl/>
        </w:rPr>
        <w:t>1-12 نموذج الدراسة:</w:t>
      </w:r>
    </w:p>
    <w:bookmarkEnd w:id="48"/>
    <w:p w14:paraId="7B62BA8E" w14:textId="13806425" w:rsidR="00D153CF" w:rsidRPr="00416FFF" w:rsidRDefault="00332EF3" w:rsidP="00D153CF">
      <w:pPr>
        <w:spacing w:before="120" w:after="120" w:line="240" w:lineRule="auto"/>
        <w:jc w:val="both"/>
        <w:rPr>
          <w:rFonts w:ascii="Times New Roman" w:hAnsi="Times New Roman" w:cs="Simplified Arabic"/>
          <w:sz w:val="24"/>
          <w:szCs w:val="28"/>
          <w:rtl/>
        </w:rPr>
      </w:pPr>
      <w:r>
        <w:rPr>
          <w:noProof/>
        </w:rPr>
        <mc:AlternateContent>
          <mc:Choice Requires="wpc">
            <w:drawing>
              <wp:inline distT="0" distB="0" distL="0" distR="0" wp14:anchorId="514CAED6" wp14:editId="09413083">
                <wp:extent cx="5608320" cy="2962277"/>
                <wp:effectExtent l="0" t="0" r="0" b="28575"/>
                <wp:docPr id="21" name="لوحة قماشية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مستطيل 2"/>
                        <wps:cNvSpPr>
                          <a:spLocks noChangeArrowheads="1"/>
                        </wps:cNvSpPr>
                        <wps:spPr bwMode="auto">
                          <a:xfrm>
                            <a:off x="3411312" y="35998"/>
                            <a:ext cx="1979407" cy="2488127"/>
                          </a:xfrm>
                          <a:prstGeom prst="rect">
                            <a:avLst/>
                          </a:prstGeom>
                          <a:solidFill>
                            <a:schemeClr val="lt1">
                              <a:lumMod val="100000"/>
                              <a:lumOff val="0"/>
                            </a:schemeClr>
                          </a:solidFill>
                          <a:ln w="25400">
                            <a:solidFill>
                              <a:schemeClr val="accent3">
                                <a:lumMod val="100000"/>
                                <a:lumOff val="0"/>
                              </a:schemeClr>
                            </a:solidFill>
                            <a:miter lim="800000"/>
                            <a:headEnd/>
                            <a:tailEnd/>
                          </a:ln>
                        </wps:spPr>
                        <wps:bodyPr rot="0" vert="horz" wrap="square" lIns="91440" tIns="45720" rIns="91440" bIns="45720" anchor="ctr" anchorCtr="0" upright="1">
                          <a:noAutofit/>
                        </wps:bodyPr>
                      </wps:wsp>
                      <wps:wsp>
                        <wps:cNvPr id="2" name="مستطيل 3"/>
                        <wps:cNvSpPr>
                          <a:spLocks noChangeArrowheads="1"/>
                        </wps:cNvSpPr>
                        <wps:spPr bwMode="auto">
                          <a:xfrm>
                            <a:off x="3609813" y="131701"/>
                            <a:ext cx="1594906" cy="510313"/>
                          </a:xfrm>
                          <a:prstGeom prst="rect">
                            <a:avLst/>
                          </a:prstGeom>
                          <a:solidFill>
                            <a:schemeClr val="lt1">
                              <a:lumMod val="100000"/>
                              <a:lumOff val="0"/>
                            </a:schemeClr>
                          </a:solidFill>
                          <a:ln w="25400">
                            <a:solidFill>
                              <a:schemeClr val="accent3">
                                <a:lumMod val="100000"/>
                                <a:lumOff val="0"/>
                              </a:schemeClr>
                            </a:solidFill>
                            <a:miter lim="800000"/>
                            <a:headEnd/>
                            <a:tailEnd/>
                          </a:ln>
                        </wps:spPr>
                        <wps:txbx>
                          <w:txbxContent>
                            <w:p w14:paraId="1F275FFD" w14:textId="77777777" w:rsidR="00ED2046" w:rsidRPr="00A661AB" w:rsidRDefault="00ED2046" w:rsidP="00D153CF">
                              <w:pPr>
                                <w:jc w:val="center"/>
                                <w:rPr>
                                  <w:b/>
                                  <w:bCs/>
                                  <w:u w:val="single"/>
                                  <w:lang w:bidi="ar-EG"/>
                                </w:rPr>
                              </w:pPr>
                              <w:r w:rsidRPr="00A661AB">
                                <w:rPr>
                                  <w:rFonts w:hint="cs"/>
                                  <w:b/>
                                  <w:bCs/>
                                  <w:u w:val="single"/>
                                  <w:rtl/>
                                  <w:lang w:bidi="ar-EG"/>
                                </w:rPr>
                                <w:t xml:space="preserve">المتغير المستقل </w:t>
                              </w:r>
                              <w:r>
                                <w:rPr>
                                  <w:b/>
                                  <w:bCs/>
                                  <w:u w:val="single"/>
                                  <w:rtl/>
                                  <w:lang w:bidi="ar-EG"/>
                                </w:rPr>
                                <w:br/>
                              </w:r>
                              <w:r w:rsidRPr="00A661AB">
                                <w:rPr>
                                  <w:rFonts w:hint="cs"/>
                                  <w:b/>
                                  <w:bCs/>
                                  <w:rtl/>
                                  <w:lang w:bidi="ar-EG"/>
                                </w:rPr>
                                <w:t>استراتيجيات تقييم الأداء</w:t>
                              </w:r>
                              <w:r>
                                <w:rPr>
                                  <w:rFonts w:hint="cs"/>
                                  <w:b/>
                                  <w:bCs/>
                                  <w:u w:val="single"/>
                                  <w:rtl/>
                                  <w:lang w:bidi="ar-EG"/>
                                </w:rPr>
                                <w:t xml:space="preserve">  </w:t>
                              </w:r>
                            </w:p>
                          </w:txbxContent>
                        </wps:txbx>
                        <wps:bodyPr rot="0" vert="horz" wrap="square" lIns="91440" tIns="45720" rIns="91440" bIns="45720" anchor="ctr" anchorCtr="0" upright="1">
                          <a:noAutofit/>
                        </wps:bodyPr>
                      </wps:wsp>
                      <wps:wsp>
                        <wps:cNvPr id="3" name="مستطيل 15"/>
                        <wps:cNvSpPr>
                          <a:spLocks noChangeArrowheads="1"/>
                        </wps:cNvSpPr>
                        <wps:spPr bwMode="auto">
                          <a:xfrm>
                            <a:off x="3608313" y="780818"/>
                            <a:ext cx="1594506" cy="286507"/>
                          </a:xfrm>
                          <a:prstGeom prst="rect">
                            <a:avLst/>
                          </a:prstGeom>
                          <a:solidFill>
                            <a:schemeClr val="lt1">
                              <a:lumMod val="100000"/>
                              <a:lumOff val="0"/>
                            </a:schemeClr>
                          </a:solidFill>
                          <a:ln w="25400">
                            <a:solidFill>
                              <a:schemeClr val="accent3">
                                <a:lumMod val="100000"/>
                                <a:lumOff val="0"/>
                              </a:schemeClr>
                            </a:solidFill>
                            <a:miter lim="800000"/>
                            <a:headEnd/>
                            <a:tailEnd/>
                          </a:ln>
                        </wps:spPr>
                        <wps:txbx>
                          <w:txbxContent>
                            <w:p w14:paraId="6B573F6A" w14:textId="77777777" w:rsidR="00ED2046" w:rsidRDefault="00ED2046" w:rsidP="00D153CF">
                              <w:pPr>
                                <w:jc w:val="center"/>
                              </w:pPr>
                              <w:r w:rsidRPr="00A661AB">
                                <w:rPr>
                                  <w:rFonts w:cs="Arial"/>
                                  <w:rtl/>
                                </w:rPr>
                                <w:t>طريقة المقارنة المزدوجة</w:t>
                              </w:r>
                            </w:p>
                          </w:txbxContent>
                        </wps:txbx>
                        <wps:bodyPr rot="0" vert="horz" wrap="square" lIns="91440" tIns="45720" rIns="91440" bIns="45720" anchor="ctr" anchorCtr="0" upright="1">
                          <a:noAutofit/>
                        </wps:bodyPr>
                      </wps:wsp>
                      <wps:wsp>
                        <wps:cNvPr id="4" name="مستطيل 4"/>
                        <wps:cNvSpPr>
                          <a:spLocks noChangeArrowheads="1"/>
                        </wps:cNvSpPr>
                        <wps:spPr bwMode="auto">
                          <a:xfrm>
                            <a:off x="186301" y="131701"/>
                            <a:ext cx="1788006" cy="1181031"/>
                          </a:xfrm>
                          <a:prstGeom prst="rect">
                            <a:avLst/>
                          </a:prstGeom>
                          <a:solidFill>
                            <a:schemeClr val="lt1">
                              <a:lumMod val="100000"/>
                              <a:lumOff val="0"/>
                            </a:schemeClr>
                          </a:solidFill>
                          <a:ln w="25400">
                            <a:solidFill>
                              <a:schemeClr val="accent3">
                                <a:lumMod val="100000"/>
                                <a:lumOff val="0"/>
                              </a:schemeClr>
                            </a:solidFill>
                            <a:miter lim="800000"/>
                            <a:headEnd/>
                            <a:tailEnd/>
                          </a:ln>
                        </wps:spPr>
                        <wps:bodyPr rot="0" vert="horz" wrap="square" lIns="91440" tIns="45720" rIns="91440" bIns="45720" anchor="ctr" anchorCtr="0" upright="1">
                          <a:noAutofit/>
                        </wps:bodyPr>
                      </wps:wsp>
                      <wps:wsp>
                        <wps:cNvPr id="5" name="مستطيل 22"/>
                        <wps:cNvSpPr>
                          <a:spLocks noChangeArrowheads="1"/>
                        </wps:cNvSpPr>
                        <wps:spPr bwMode="auto">
                          <a:xfrm>
                            <a:off x="254401" y="515911"/>
                            <a:ext cx="1594506" cy="509913"/>
                          </a:xfrm>
                          <a:prstGeom prst="rect">
                            <a:avLst/>
                          </a:prstGeom>
                          <a:solidFill>
                            <a:schemeClr val="lt1">
                              <a:lumMod val="100000"/>
                              <a:lumOff val="0"/>
                            </a:schemeClr>
                          </a:solidFill>
                          <a:ln w="25400">
                            <a:solidFill>
                              <a:schemeClr val="accent3">
                                <a:lumMod val="100000"/>
                                <a:lumOff val="0"/>
                              </a:schemeClr>
                            </a:solidFill>
                            <a:miter lim="800000"/>
                            <a:headEnd/>
                            <a:tailEnd/>
                          </a:ln>
                        </wps:spPr>
                        <wps:txbx>
                          <w:txbxContent>
                            <w:p w14:paraId="6DCBA497" w14:textId="77777777" w:rsidR="00ED2046" w:rsidRPr="00A661AB" w:rsidRDefault="00ED2046" w:rsidP="00D153CF">
                              <w:pPr>
                                <w:jc w:val="center"/>
                                <w:rPr>
                                  <w:b/>
                                  <w:bCs/>
                                  <w:u w:val="single"/>
                                  <w:lang w:bidi="ar-EG"/>
                                </w:rPr>
                              </w:pPr>
                              <w:r w:rsidRPr="00A661AB">
                                <w:rPr>
                                  <w:rFonts w:hint="cs"/>
                                  <w:b/>
                                  <w:bCs/>
                                  <w:u w:val="single"/>
                                  <w:rtl/>
                                  <w:lang w:bidi="ar-EG"/>
                                </w:rPr>
                                <w:t>المتغير التابع</w:t>
                              </w:r>
                              <w:r>
                                <w:rPr>
                                  <w:b/>
                                  <w:bCs/>
                                  <w:u w:val="single"/>
                                  <w:rtl/>
                                  <w:lang w:bidi="ar-EG"/>
                                </w:rPr>
                                <w:br/>
                              </w:r>
                              <w:r w:rsidRPr="00D36465">
                                <w:rPr>
                                  <w:rFonts w:ascii="Simplified Arabic" w:hAnsi="Simplified Arabic" w:cs="Simplified Arabic"/>
                                  <w:b/>
                                  <w:bCs/>
                                  <w:sz w:val="24"/>
                                  <w:szCs w:val="24"/>
                                  <w:rtl/>
                                  <w:lang w:bidi="ar-EG"/>
                                </w:rPr>
                                <w:t>تحسين الإنتاجية</w:t>
                              </w:r>
                            </w:p>
                          </w:txbxContent>
                        </wps:txbx>
                        <wps:bodyPr rot="0" vert="horz" wrap="square" lIns="91440" tIns="45720" rIns="91440" bIns="45720" anchor="ctr" anchorCtr="0" upright="1">
                          <a:noAutofit/>
                        </wps:bodyPr>
                      </wps:wsp>
                      <wps:wsp>
                        <wps:cNvPr id="6" name="مستطيل 23"/>
                        <wps:cNvSpPr>
                          <a:spLocks noChangeArrowheads="1"/>
                        </wps:cNvSpPr>
                        <wps:spPr bwMode="auto">
                          <a:xfrm>
                            <a:off x="186801" y="1576939"/>
                            <a:ext cx="1787506" cy="1180531"/>
                          </a:xfrm>
                          <a:prstGeom prst="rect">
                            <a:avLst/>
                          </a:prstGeom>
                          <a:solidFill>
                            <a:schemeClr val="lt1">
                              <a:lumMod val="100000"/>
                              <a:lumOff val="0"/>
                            </a:schemeClr>
                          </a:solidFill>
                          <a:ln w="25400">
                            <a:solidFill>
                              <a:schemeClr val="accent3">
                                <a:lumMod val="100000"/>
                                <a:lumOff val="0"/>
                              </a:schemeClr>
                            </a:solidFill>
                            <a:miter lim="800000"/>
                            <a:headEnd/>
                            <a:tailEnd/>
                          </a:ln>
                        </wps:spPr>
                        <wps:bodyPr rot="0" vert="horz" wrap="square" lIns="91440" tIns="45720" rIns="91440" bIns="45720" anchor="ctr" anchorCtr="0" upright="1">
                          <a:noAutofit/>
                        </wps:bodyPr>
                      </wps:wsp>
                      <wps:wsp>
                        <wps:cNvPr id="7" name="مستطيل 24"/>
                        <wps:cNvSpPr>
                          <a:spLocks noChangeArrowheads="1"/>
                        </wps:cNvSpPr>
                        <wps:spPr bwMode="auto">
                          <a:xfrm>
                            <a:off x="254401" y="1853446"/>
                            <a:ext cx="1593806" cy="509913"/>
                          </a:xfrm>
                          <a:prstGeom prst="rect">
                            <a:avLst/>
                          </a:prstGeom>
                          <a:solidFill>
                            <a:schemeClr val="lt1">
                              <a:lumMod val="100000"/>
                              <a:lumOff val="0"/>
                            </a:schemeClr>
                          </a:solidFill>
                          <a:ln w="25400">
                            <a:solidFill>
                              <a:schemeClr val="accent3">
                                <a:lumMod val="100000"/>
                                <a:lumOff val="0"/>
                              </a:schemeClr>
                            </a:solidFill>
                            <a:miter lim="800000"/>
                            <a:headEnd/>
                            <a:tailEnd/>
                          </a:ln>
                        </wps:spPr>
                        <wps:txbx>
                          <w:txbxContent>
                            <w:p w14:paraId="2A59ECB6" w14:textId="77777777" w:rsidR="00ED2046" w:rsidRPr="00A661AB" w:rsidRDefault="00ED2046" w:rsidP="00D153CF">
                              <w:pPr>
                                <w:jc w:val="center"/>
                                <w:rPr>
                                  <w:b/>
                                  <w:bCs/>
                                  <w:u w:val="single"/>
                                  <w:lang w:bidi="ar-EG"/>
                                </w:rPr>
                              </w:pPr>
                              <w:r w:rsidRPr="00A661AB">
                                <w:rPr>
                                  <w:rFonts w:hint="cs"/>
                                  <w:b/>
                                  <w:bCs/>
                                  <w:u w:val="single"/>
                                  <w:rtl/>
                                  <w:lang w:bidi="ar-EG"/>
                                </w:rPr>
                                <w:t>المتغير التابع</w:t>
                              </w:r>
                              <w:r>
                                <w:rPr>
                                  <w:b/>
                                  <w:bCs/>
                                  <w:u w:val="single"/>
                                  <w:rtl/>
                                  <w:lang w:bidi="ar-EG"/>
                                </w:rPr>
                                <w:br/>
                              </w:r>
                              <w:r w:rsidRPr="00D36465">
                                <w:rPr>
                                  <w:rFonts w:ascii="Simplified Arabic" w:hAnsi="Simplified Arabic" w:cs="Simplified Arabic"/>
                                  <w:b/>
                                  <w:bCs/>
                                  <w:sz w:val="24"/>
                                  <w:szCs w:val="24"/>
                                  <w:rtl/>
                                  <w:lang w:bidi="ar-EG"/>
                                </w:rPr>
                                <w:t>الالتزام المهني</w:t>
                              </w:r>
                            </w:p>
                          </w:txbxContent>
                        </wps:txbx>
                        <wps:bodyPr rot="0" vert="horz" wrap="square" lIns="91440" tIns="45720" rIns="91440" bIns="45720" anchor="ctr" anchorCtr="0" upright="1">
                          <a:noAutofit/>
                        </wps:bodyPr>
                      </wps:wsp>
                      <wps:wsp>
                        <wps:cNvPr id="8" name="معين 6"/>
                        <wps:cNvSpPr>
                          <a:spLocks noChangeArrowheads="1"/>
                        </wps:cNvSpPr>
                        <wps:spPr bwMode="auto">
                          <a:xfrm>
                            <a:off x="2051807" y="2034875"/>
                            <a:ext cx="1275605" cy="927400"/>
                          </a:xfrm>
                          <a:prstGeom prst="diamond">
                            <a:avLst/>
                          </a:prstGeom>
                          <a:solidFill>
                            <a:schemeClr val="lt1">
                              <a:lumMod val="100000"/>
                              <a:lumOff val="0"/>
                            </a:schemeClr>
                          </a:solidFill>
                          <a:ln w="25400">
                            <a:solidFill>
                              <a:schemeClr val="accent3">
                                <a:lumMod val="100000"/>
                                <a:lumOff val="0"/>
                              </a:schemeClr>
                            </a:solidFill>
                            <a:miter lim="800000"/>
                            <a:headEnd/>
                            <a:tailEnd/>
                          </a:ln>
                        </wps:spPr>
                        <wps:txbx>
                          <w:txbxContent>
                            <w:p w14:paraId="23AB4965" w14:textId="77777777" w:rsidR="00ED2046" w:rsidRDefault="00ED2046" w:rsidP="00D153CF">
                              <w:pPr>
                                <w:jc w:val="center"/>
                              </w:pPr>
                              <w:r w:rsidRPr="005C6882">
                                <w:rPr>
                                  <w:rFonts w:cs="Arial"/>
                                  <w:rtl/>
                                </w:rPr>
                                <w:t>الرضا الوظيفي</w:t>
                              </w:r>
                            </w:p>
                          </w:txbxContent>
                        </wps:txbx>
                        <wps:bodyPr rot="0" vert="horz" wrap="square" lIns="91440" tIns="45720" rIns="91440" bIns="45720" anchor="ctr" anchorCtr="0" upright="1">
                          <a:noAutofit/>
                        </wps:bodyPr>
                      </wps:wsp>
                      <wps:wsp>
                        <wps:cNvPr id="9" name="مستطيل 27"/>
                        <wps:cNvSpPr>
                          <a:spLocks noChangeArrowheads="1"/>
                        </wps:cNvSpPr>
                        <wps:spPr bwMode="auto">
                          <a:xfrm>
                            <a:off x="3610113" y="1172928"/>
                            <a:ext cx="1593906" cy="277207"/>
                          </a:xfrm>
                          <a:prstGeom prst="rect">
                            <a:avLst/>
                          </a:prstGeom>
                          <a:solidFill>
                            <a:schemeClr val="lt1">
                              <a:lumMod val="100000"/>
                              <a:lumOff val="0"/>
                            </a:schemeClr>
                          </a:solidFill>
                          <a:ln w="25400">
                            <a:solidFill>
                              <a:schemeClr val="accent3">
                                <a:lumMod val="100000"/>
                                <a:lumOff val="0"/>
                              </a:schemeClr>
                            </a:solidFill>
                            <a:miter lim="800000"/>
                            <a:headEnd/>
                            <a:tailEnd/>
                          </a:ln>
                        </wps:spPr>
                        <wps:txbx>
                          <w:txbxContent>
                            <w:p w14:paraId="0763039C" w14:textId="77777777" w:rsidR="00ED2046" w:rsidRDefault="00ED2046" w:rsidP="00D153CF">
                              <w:pPr>
                                <w:jc w:val="center"/>
                              </w:pPr>
                              <w:r w:rsidRPr="00A661AB">
                                <w:rPr>
                                  <w:rFonts w:cs="Arial"/>
                                  <w:rtl/>
                                </w:rPr>
                                <w:t>طريقة المقياس المدرج</w:t>
                              </w:r>
                            </w:p>
                          </w:txbxContent>
                        </wps:txbx>
                        <wps:bodyPr rot="0" vert="horz" wrap="square" lIns="91440" tIns="45720" rIns="91440" bIns="45720" anchor="ctr" anchorCtr="0" upright="1">
                          <a:noAutofit/>
                        </wps:bodyPr>
                      </wps:wsp>
                      <wps:wsp>
                        <wps:cNvPr id="10" name="مستطيل 28"/>
                        <wps:cNvSpPr>
                          <a:spLocks noChangeArrowheads="1"/>
                        </wps:cNvSpPr>
                        <wps:spPr bwMode="auto">
                          <a:xfrm>
                            <a:off x="3599813" y="1598239"/>
                            <a:ext cx="1593806" cy="436711"/>
                          </a:xfrm>
                          <a:prstGeom prst="rect">
                            <a:avLst/>
                          </a:prstGeom>
                          <a:solidFill>
                            <a:schemeClr val="lt1">
                              <a:lumMod val="100000"/>
                              <a:lumOff val="0"/>
                            </a:schemeClr>
                          </a:solidFill>
                          <a:ln w="25400">
                            <a:solidFill>
                              <a:schemeClr val="accent3">
                                <a:lumMod val="100000"/>
                                <a:lumOff val="0"/>
                              </a:schemeClr>
                            </a:solidFill>
                            <a:miter lim="800000"/>
                            <a:headEnd/>
                            <a:tailEnd/>
                          </a:ln>
                        </wps:spPr>
                        <wps:txbx>
                          <w:txbxContent>
                            <w:p w14:paraId="76509482" w14:textId="77777777" w:rsidR="00ED2046" w:rsidRDefault="00ED2046" w:rsidP="00D153CF">
                              <w:pPr>
                                <w:jc w:val="center"/>
                              </w:pPr>
                              <w:r w:rsidRPr="00A661AB">
                                <w:rPr>
                                  <w:rFonts w:cs="Arial"/>
                                  <w:rtl/>
                                </w:rPr>
                                <w:t>طريقة الوقائع الحرجة</w:t>
                              </w:r>
                              <w:r w:rsidRPr="00D36465">
                                <w:rPr>
                                  <w:rFonts w:ascii="Simplified Arabic" w:hAnsi="Simplified Arabic" w:cs="Simplified Arabic"/>
                                  <w:b/>
                                  <w:bCs/>
                                  <w:sz w:val="24"/>
                                  <w:szCs w:val="24"/>
                                  <w:rtl/>
                                  <w:lang w:bidi="ar-EG"/>
                                </w:rPr>
                                <w:t xml:space="preserve"> </w:t>
                              </w:r>
                              <w:r w:rsidRPr="00A661AB">
                                <w:rPr>
                                  <w:rFonts w:cs="Arial"/>
                                  <w:rtl/>
                                </w:rPr>
                                <w:t>(المواقف الاستثنائية).</w:t>
                              </w:r>
                            </w:p>
                          </w:txbxContent>
                        </wps:txbx>
                        <wps:bodyPr rot="0" vert="horz" wrap="square" lIns="91440" tIns="45720" rIns="91440" bIns="45720" anchor="ctr" anchorCtr="0" upright="1">
                          <a:noAutofit/>
                        </wps:bodyPr>
                      </wps:wsp>
                      <wps:wsp>
                        <wps:cNvPr id="11" name="مستطيل 29"/>
                        <wps:cNvSpPr>
                          <a:spLocks noChangeArrowheads="1"/>
                        </wps:cNvSpPr>
                        <wps:spPr bwMode="auto">
                          <a:xfrm>
                            <a:off x="3601213" y="2138553"/>
                            <a:ext cx="1593206" cy="289008"/>
                          </a:xfrm>
                          <a:prstGeom prst="rect">
                            <a:avLst/>
                          </a:prstGeom>
                          <a:solidFill>
                            <a:schemeClr val="lt1">
                              <a:lumMod val="100000"/>
                              <a:lumOff val="0"/>
                            </a:schemeClr>
                          </a:solidFill>
                          <a:ln w="25400">
                            <a:solidFill>
                              <a:schemeClr val="accent3">
                                <a:lumMod val="100000"/>
                                <a:lumOff val="0"/>
                              </a:schemeClr>
                            </a:solidFill>
                            <a:miter lim="800000"/>
                            <a:headEnd/>
                            <a:tailEnd/>
                          </a:ln>
                        </wps:spPr>
                        <wps:txbx>
                          <w:txbxContent>
                            <w:p w14:paraId="1333590F" w14:textId="77777777" w:rsidR="00ED2046" w:rsidRPr="00A661AB" w:rsidRDefault="00ED2046" w:rsidP="00D153CF">
                              <w:pPr>
                                <w:jc w:val="center"/>
                                <w:rPr>
                                  <w:rFonts w:cs="Arial"/>
                                </w:rPr>
                              </w:pPr>
                              <w:r w:rsidRPr="00A661AB">
                                <w:rPr>
                                  <w:rFonts w:cs="Arial"/>
                                  <w:rtl/>
                                </w:rPr>
                                <w:t xml:space="preserve">الإدارة </w:t>
                              </w:r>
                              <w:r w:rsidRPr="00A661AB">
                                <w:rPr>
                                  <w:rFonts w:cs="Arial" w:hint="cs"/>
                                  <w:rtl/>
                                </w:rPr>
                                <w:t>بالأهداف</w:t>
                              </w:r>
                            </w:p>
                          </w:txbxContent>
                        </wps:txbx>
                        <wps:bodyPr rot="0" vert="horz" wrap="square" lIns="91440" tIns="45720" rIns="91440" bIns="45720" anchor="ctr" anchorCtr="0" upright="1">
                          <a:noAutofit/>
                        </wps:bodyPr>
                      </wps:wsp>
                      <wps:wsp>
                        <wps:cNvPr id="12" name="رابط مستقيم 7"/>
                        <wps:cNvCnPr>
                          <a:cxnSpLocks noChangeShapeType="1"/>
                          <a:stCxn id="3" idx="1"/>
                        </wps:cNvCnPr>
                        <wps:spPr bwMode="auto">
                          <a:xfrm flipH="1">
                            <a:off x="3081011" y="924522"/>
                            <a:ext cx="514302" cy="0"/>
                          </a:xfrm>
                          <a:prstGeom prst="line">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wps:wsp>
                        <wps:cNvPr id="13" name="رابط مستقيم 32"/>
                        <wps:cNvCnPr>
                          <a:cxnSpLocks noChangeShapeType="1"/>
                          <a:stCxn id="9" idx="1"/>
                        </wps:cNvCnPr>
                        <wps:spPr bwMode="auto">
                          <a:xfrm flipH="1">
                            <a:off x="3073411" y="1311932"/>
                            <a:ext cx="523802" cy="1300"/>
                          </a:xfrm>
                          <a:prstGeom prst="line">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wps:wsp>
                        <wps:cNvPr id="14" name="رابط مستقيم 33"/>
                        <wps:cNvCnPr>
                          <a:cxnSpLocks noChangeShapeType="1"/>
                          <a:stCxn id="10" idx="1"/>
                        </wps:cNvCnPr>
                        <wps:spPr bwMode="auto">
                          <a:xfrm flipH="1" flipV="1">
                            <a:off x="3073411" y="1810445"/>
                            <a:ext cx="513702" cy="6300"/>
                          </a:xfrm>
                          <a:prstGeom prst="line">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wps:wsp>
                        <wps:cNvPr id="15" name="رابط مستقيم 34"/>
                        <wps:cNvCnPr>
                          <a:cxnSpLocks noChangeShapeType="1"/>
                        </wps:cNvCnPr>
                        <wps:spPr bwMode="auto">
                          <a:xfrm flipH="1">
                            <a:off x="3085711" y="2288857"/>
                            <a:ext cx="513802" cy="0"/>
                          </a:xfrm>
                          <a:prstGeom prst="line">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wps:wsp>
                        <wps:cNvPr id="16" name="رابط مستقيم 8"/>
                        <wps:cNvCnPr>
                          <a:cxnSpLocks noChangeShapeType="1"/>
                        </wps:cNvCnPr>
                        <wps:spPr bwMode="auto">
                          <a:xfrm>
                            <a:off x="3092811" y="924122"/>
                            <a:ext cx="600" cy="1364736"/>
                          </a:xfrm>
                          <a:prstGeom prst="line">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wps:wsp>
                        <wps:cNvPr id="17" name="رابط كسهم مستقيم 9"/>
                        <wps:cNvCnPr>
                          <a:cxnSpLocks noChangeShapeType="1"/>
                        </wps:cNvCnPr>
                        <wps:spPr bwMode="auto">
                          <a:xfrm flipH="1" flipV="1">
                            <a:off x="1974107" y="722217"/>
                            <a:ext cx="1111004" cy="590515"/>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18" name="رابط كسهم مستقيم 37"/>
                        <wps:cNvCnPr>
                          <a:cxnSpLocks noChangeShapeType="1"/>
                          <a:endCxn id="6" idx="3"/>
                        </wps:cNvCnPr>
                        <wps:spPr bwMode="auto">
                          <a:xfrm flipH="1">
                            <a:off x="1986907" y="1810445"/>
                            <a:ext cx="1110604" cy="356809"/>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19" name="رابط كسهم مستقيم 10"/>
                        <wps:cNvCnPr>
                          <a:cxnSpLocks noChangeShapeType="1"/>
                          <a:stCxn id="8" idx="0"/>
                        </wps:cNvCnPr>
                        <wps:spPr bwMode="auto">
                          <a:xfrm flipV="1">
                            <a:off x="2689610" y="1298353"/>
                            <a:ext cx="200" cy="736522"/>
                          </a:xfrm>
                          <a:prstGeom prst="straightConnector1">
                            <a:avLst/>
                          </a:prstGeom>
                          <a:noFill/>
                          <a:ln w="9525">
                            <a:solidFill>
                              <a:schemeClr val="dk1">
                                <a:lumMod val="100000"/>
                                <a:lumOff val="0"/>
                              </a:schemeClr>
                            </a:solidFill>
                            <a:prstDash val="dash"/>
                            <a:round/>
                            <a:headEnd/>
                            <a:tailEnd/>
                          </a:ln>
                          <a:extLst>
                            <a:ext uri="{909E8E84-426E-40DD-AFC4-6F175D3DCCD1}">
                              <a14:hiddenFill xmlns:a14="http://schemas.microsoft.com/office/drawing/2010/main">
                                <a:noFill/>
                              </a14:hiddenFill>
                            </a:ext>
                          </a:extLst>
                        </wps:spPr>
                        <wps:bodyPr/>
                      </wps:wsp>
                      <wps:wsp>
                        <wps:cNvPr id="20" name="رابط كسهم مستقيم 12"/>
                        <wps:cNvCnPr>
                          <a:cxnSpLocks noChangeShapeType="1"/>
                        </wps:cNvCnPr>
                        <wps:spPr bwMode="auto">
                          <a:xfrm flipV="1">
                            <a:off x="2689110" y="1067326"/>
                            <a:ext cx="0" cy="245406"/>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514CAED6" id="لوحة قماشية 1" o:spid="_x0000_s1026" editas="canvas" style="width:441.6pt;height:233.25pt;mso-position-horizontal-relative:char;mso-position-vertical-relative:line" coordsize="56083,29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">
                <v:shape id="_x0000_s1027" type="#_x0000_t75" style="position:absolute;width:56083;height:29622;visibility:visible;mso-wrap-style:square">
                  <v:fill o:detectmouseclick="t"/>
                  <v:path o:connecttype="none"/>
                </v:shape>
                <v:rect id="مستطيل 2" o:spid="_x0000_s1028" style="position:absolute;left:34113;top:359;width:19794;height:248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" fillcolor="white [3201]" strokecolor="#9bbb59 [3206]" strokeweight="2pt"/>
                <v:rect id="مستطيل 3" o:spid="_x0000_s1029" style="position:absolute;left:36098;top:1317;width:15949;height:5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" fillcolor="white [3201]" strokecolor="#9bbb59 [3206]" strokeweight="2pt">
                  <v:textbox>
                    <w:txbxContent>
                      <w:p w14:paraId="1F275FFD" w14:textId="77777777" w:rsidR="00ED2046" w:rsidRPr="00A661AB" w:rsidRDefault="00ED2046" w:rsidP="00D153CF">
                        <w:pPr>
                          <w:jc w:val="center"/>
                          <w:rPr>
                            <w:b/>
                            <w:bCs/>
                            <w:u w:val="single"/>
                            <w:lang w:bidi="ar-EG"/>
                          </w:rPr>
                        </w:pPr>
                        <w:r w:rsidRPr="00A661AB">
                          <w:rPr>
                            <w:rFonts w:hint="cs"/>
                            <w:b/>
                            <w:bCs/>
                            <w:u w:val="single"/>
                            <w:rtl/>
                            <w:lang w:bidi="ar-EG"/>
                          </w:rPr>
                          <w:t xml:space="preserve">المتغير المستقل </w:t>
                        </w:r>
                        <w:r>
                          <w:rPr>
                            <w:b/>
                            <w:bCs/>
                            <w:u w:val="single"/>
                            <w:rtl/>
                            <w:lang w:bidi="ar-EG"/>
                          </w:rPr>
                          <w:br/>
                        </w:r>
                        <w:r w:rsidRPr="00A661AB">
                          <w:rPr>
                            <w:rFonts w:hint="cs"/>
                            <w:b/>
                            <w:bCs/>
                            <w:rtl/>
                            <w:lang w:bidi="ar-EG"/>
                          </w:rPr>
                          <w:t>استراتيجيات تقييم الأداء</w:t>
                        </w:r>
                        <w:r>
                          <w:rPr>
                            <w:rFonts w:hint="cs"/>
                            <w:b/>
                            <w:bCs/>
                            <w:u w:val="single"/>
                            <w:rtl/>
                            <w:lang w:bidi="ar-EG"/>
                          </w:rPr>
                          <w:t xml:space="preserve">  </w:t>
                        </w:r>
                      </w:p>
                    </w:txbxContent>
                  </v:textbox>
                </v:rect>
                <v:rect id="مستطيل 15" o:spid="_x0000_s1030" style="position:absolute;left:36083;top:7808;width:15945;height:2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" fillcolor="white [3201]" strokecolor="#9bbb59 [3206]" strokeweight="2pt">
                  <v:textbox>
                    <w:txbxContent>
                      <w:p w14:paraId="6B573F6A" w14:textId="77777777" w:rsidR="00ED2046" w:rsidRDefault="00ED2046" w:rsidP="00D153CF">
                        <w:pPr>
                          <w:jc w:val="center"/>
                        </w:pPr>
                        <w:r w:rsidRPr="00A661AB">
                          <w:rPr>
                            <w:rFonts w:cs="Arial"/>
                            <w:rtl/>
                          </w:rPr>
                          <w:t>طريقة المقارنة المزدوجة</w:t>
                        </w:r>
                      </w:p>
                    </w:txbxContent>
                  </v:textbox>
                </v:rect>
                <v:rect id="مستطيل 4" o:spid="_x0000_s1031" style="position:absolute;left:1863;top:1317;width:17880;height:1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" fillcolor="white [3201]" strokecolor="#9bbb59 [3206]" strokeweight="2pt"/>
                <v:rect id="مستطيل 22" o:spid="_x0000_s1032" style="position:absolute;left:2544;top:5159;width:15945;height:50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" fillcolor="white [3201]" strokecolor="#9bbb59 [3206]" strokeweight="2pt">
                  <v:textbox>
                    <w:txbxContent>
                      <w:p w14:paraId="6DCBA497" w14:textId="77777777" w:rsidR="00ED2046" w:rsidRPr="00A661AB" w:rsidRDefault="00ED2046" w:rsidP="00D153CF">
                        <w:pPr>
                          <w:jc w:val="center"/>
                          <w:rPr>
                            <w:b/>
                            <w:bCs/>
                            <w:u w:val="single"/>
                            <w:lang w:bidi="ar-EG"/>
                          </w:rPr>
                        </w:pPr>
                        <w:r w:rsidRPr="00A661AB">
                          <w:rPr>
                            <w:rFonts w:hint="cs"/>
                            <w:b/>
                            <w:bCs/>
                            <w:u w:val="single"/>
                            <w:rtl/>
                            <w:lang w:bidi="ar-EG"/>
                          </w:rPr>
                          <w:t>المتغير التابع</w:t>
                        </w:r>
                        <w:r>
                          <w:rPr>
                            <w:b/>
                            <w:bCs/>
                            <w:u w:val="single"/>
                            <w:rtl/>
                            <w:lang w:bidi="ar-EG"/>
                          </w:rPr>
                          <w:br/>
                        </w:r>
                        <w:r w:rsidRPr="00D36465">
                          <w:rPr>
                            <w:rFonts w:ascii="Simplified Arabic" w:hAnsi="Simplified Arabic" w:cs="Simplified Arabic"/>
                            <w:b/>
                            <w:bCs/>
                            <w:sz w:val="24"/>
                            <w:szCs w:val="24"/>
                            <w:rtl/>
                            <w:lang w:bidi="ar-EG"/>
                          </w:rPr>
                          <w:t>تحسين الإنتاجية</w:t>
                        </w:r>
                      </w:p>
                    </w:txbxContent>
                  </v:textbox>
                </v:rect>
                <v:rect id="مستطيل 23" o:spid="_x0000_s1033" style="position:absolute;left:1868;top:15769;width:17875;height:118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" fillcolor="white [3201]" strokecolor="#9bbb59 [3206]" strokeweight="2pt"/>
                <v:rect id="مستطيل 24" o:spid="_x0000_s1034" style="position:absolute;left:2544;top:18534;width:15938;height:50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" fillcolor="white [3201]" strokecolor="#9bbb59 [3206]" strokeweight="2pt">
                  <v:textbox>
                    <w:txbxContent>
                      <w:p w14:paraId="2A59ECB6" w14:textId="77777777" w:rsidR="00ED2046" w:rsidRPr="00A661AB" w:rsidRDefault="00ED2046" w:rsidP="00D153CF">
                        <w:pPr>
                          <w:jc w:val="center"/>
                          <w:rPr>
                            <w:b/>
                            <w:bCs/>
                            <w:u w:val="single"/>
                            <w:lang w:bidi="ar-EG"/>
                          </w:rPr>
                        </w:pPr>
                        <w:r w:rsidRPr="00A661AB">
                          <w:rPr>
                            <w:rFonts w:hint="cs"/>
                            <w:b/>
                            <w:bCs/>
                            <w:u w:val="single"/>
                            <w:rtl/>
                            <w:lang w:bidi="ar-EG"/>
                          </w:rPr>
                          <w:t>المتغير التابع</w:t>
                        </w:r>
                        <w:r>
                          <w:rPr>
                            <w:b/>
                            <w:bCs/>
                            <w:u w:val="single"/>
                            <w:rtl/>
                            <w:lang w:bidi="ar-EG"/>
                          </w:rPr>
                          <w:br/>
                        </w:r>
                        <w:r w:rsidRPr="00D36465">
                          <w:rPr>
                            <w:rFonts w:ascii="Simplified Arabic" w:hAnsi="Simplified Arabic" w:cs="Simplified Arabic"/>
                            <w:b/>
                            <w:bCs/>
                            <w:sz w:val="24"/>
                            <w:szCs w:val="24"/>
                            <w:rtl/>
                            <w:lang w:bidi="ar-EG"/>
                          </w:rPr>
                          <w:t>الالتزام المهني</w:t>
                        </w:r>
                      </w:p>
                    </w:txbxContent>
                  </v:textbox>
                </v:rect>
                <v:shapetype id="_x0000_t4" coordsize="21600,21600" o:spt="4" path="m10800,l,10800,10800,21600,21600,10800xe">
                  <v:stroke joinstyle="miter"/>
                  <v:path gradientshapeok="t" o:connecttype="rect" textboxrect="5400,5400,16200,16200"/>
                </v:shapetype>
                <v:shape id="معين 6" o:spid="_x0000_s1035" type="#_x0000_t4" style="position:absolute;left:20518;top:20348;width:12756;height:92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" fillcolor="white [3201]" strokecolor="#9bbb59 [3206]" strokeweight="2pt">
                  <v:textbox>
                    <w:txbxContent>
                      <w:p w14:paraId="23AB4965" w14:textId="77777777" w:rsidR="00ED2046" w:rsidRDefault="00ED2046" w:rsidP="00D153CF">
                        <w:pPr>
                          <w:jc w:val="center"/>
                        </w:pPr>
                        <w:r w:rsidRPr="005C6882">
                          <w:rPr>
                            <w:rFonts w:cs="Arial"/>
                            <w:rtl/>
                          </w:rPr>
                          <w:t>الرضا الوظيفي</w:t>
                        </w:r>
                      </w:p>
                    </w:txbxContent>
                  </v:textbox>
                </v:shape>
                <v:rect id="مستطيل 27" o:spid="_x0000_s1036" style="position:absolute;left:36101;top:11729;width:15939;height:2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" fillcolor="white [3201]" strokecolor="#9bbb59 [3206]" strokeweight="2pt">
                  <v:textbox>
                    <w:txbxContent>
                      <w:p w14:paraId="0763039C" w14:textId="77777777" w:rsidR="00ED2046" w:rsidRDefault="00ED2046" w:rsidP="00D153CF">
                        <w:pPr>
                          <w:jc w:val="center"/>
                        </w:pPr>
                        <w:r w:rsidRPr="00A661AB">
                          <w:rPr>
                            <w:rFonts w:cs="Arial"/>
                            <w:rtl/>
                          </w:rPr>
                          <w:t>طريقة المقياس المدرج</w:t>
                        </w:r>
                      </w:p>
                    </w:txbxContent>
                  </v:textbox>
                </v:rect>
                <v:rect id="مستطيل 28" o:spid="_x0000_s1037" style="position:absolute;left:35998;top:15982;width:15938;height:4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" fillcolor="white [3201]" strokecolor="#9bbb59 [3206]" strokeweight="2pt">
                  <v:textbox>
                    <w:txbxContent>
                      <w:p w14:paraId="76509482" w14:textId="77777777" w:rsidR="00ED2046" w:rsidRDefault="00ED2046" w:rsidP="00D153CF">
                        <w:pPr>
                          <w:jc w:val="center"/>
                        </w:pPr>
                        <w:r w:rsidRPr="00A661AB">
                          <w:rPr>
                            <w:rFonts w:cs="Arial"/>
                            <w:rtl/>
                          </w:rPr>
                          <w:t>طريقة الوقائع الحرجة</w:t>
                        </w:r>
                        <w:r w:rsidRPr="00D36465">
                          <w:rPr>
                            <w:rFonts w:ascii="Simplified Arabic" w:hAnsi="Simplified Arabic" w:cs="Simplified Arabic"/>
                            <w:b/>
                            <w:bCs/>
                            <w:sz w:val="24"/>
                            <w:szCs w:val="24"/>
                            <w:rtl/>
                            <w:lang w:bidi="ar-EG"/>
                          </w:rPr>
                          <w:t xml:space="preserve"> </w:t>
                        </w:r>
                        <w:r w:rsidRPr="00A661AB">
                          <w:rPr>
                            <w:rFonts w:cs="Arial"/>
                            <w:rtl/>
                          </w:rPr>
                          <w:t>(المواقف الاستثنائية).</w:t>
                        </w:r>
                      </w:p>
                    </w:txbxContent>
                  </v:textbox>
                </v:rect>
                <v:rect id="مستطيل 29" o:spid="_x0000_s1038" style="position:absolute;left:36012;top:21385;width:15932;height:28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" fillcolor="white [3201]" strokecolor="#9bbb59 [3206]" strokeweight="2pt">
                  <v:textbox>
                    <w:txbxContent>
                      <w:p w14:paraId="1333590F" w14:textId="77777777" w:rsidR="00ED2046" w:rsidRPr="00A661AB" w:rsidRDefault="00ED2046" w:rsidP="00D153CF">
                        <w:pPr>
                          <w:jc w:val="center"/>
                          <w:rPr>
                            <w:rFonts w:cs="Arial"/>
                          </w:rPr>
                        </w:pPr>
                        <w:r w:rsidRPr="00A661AB">
                          <w:rPr>
                            <w:rFonts w:cs="Arial"/>
                            <w:rtl/>
                          </w:rPr>
                          <w:t xml:space="preserve">الإدارة </w:t>
                        </w:r>
                        <w:r w:rsidRPr="00A661AB">
                          <w:rPr>
                            <w:rFonts w:cs="Arial" w:hint="cs"/>
                            <w:rtl/>
                          </w:rPr>
                          <w:t>بالأهداف</w:t>
                        </w:r>
                      </w:p>
                    </w:txbxContent>
                  </v:textbox>
                </v:rect>
                <v:line id="رابط مستقيم 7" o:spid="_x0000_s1039" style="position:absolute;flip:x;visibility:visible;mso-wrap-style:square" from="30810,9245" to="35953,92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" strokecolor="black [3040]"/>
                <v:line id="رابط مستقيم 32" o:spid="_x0000_s1040" style="position:absolute;flip:x;visibility:visible;mso-wrap-style:square" from="30734,13119" to="35972,13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" strokecolor="black [3040]"/>
                <v:line id="رابط مستقيم 33" o:spid="_x0000_s1041" style="position:absolute;flip:x y;visibility:visible;mso-wrap-style:square" from="30734,18104" to="35871,18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" strokecolor="black [3040]"/>
                <v:line id="رابط مستقيم 34" o:spid="_x0000_s1042" style="position:absolute;flip:x;visibility:visible;mso-wrap-style:square" from="30857,22888" to="35995,22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" strokecolor="black [3040]"/>
                <v:line id="رابط مستقيم 8" o:spid="_x0000_s1043" style="position:absolute;visibility:visible;mso-wrap-style:square" from="30928,9241" to="30934,22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" strokecolor="black [3040]"/>
                <v:shapetype id="_x0000_t32" coordsize="21600,21600" o:spt="32" o:oned="t" path="m,l21600,21600e" filled="f">
                  <v:path arrowok="t" fillok="f" o:connecttype="none"/>
                  <o:lock v:ext="edit" shapetype="t"/>
                </v:shapetype>
                <v:shape id="رابط كسهم مستقيم 9" o:spid="_x0000_s1044" type="#_x0000_t32" style="position:absolute;left:19741;top:7222;width:11110;height:590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" strokecolor="black [3040]">
                  <v:stroke endarrow="block"/>
                </v:shape>
                <v:shape id="رابط كسهم مستقيم 37" o:spid="_x0000_s1045" type="#_x0000_t32" style="position:absolute;left:19869;top:18104;width:11106;height:356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" strokecolor="black [3040]">
                  <v:stroke endarrow="block"/>
                </v:shape>
                <v:shape id="رابط كسهم مستقيم 10" o:spid="_x0000_s1046" type="#_x0000_t32" style="position:absolute;left:26896;top:12983;width:2;height:73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" strokecolor="black [3200]">
                  <v:stroke dashstyle="dash"/>
                </v:shape>
                <v:shape id="رابط كسهم مستقيم 12" o:spid="_x0000_s1047" type="#_x0000_t32" style="position:absolute;left:26891;top:10673;width:0;height:24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" strokecolor="black [3040]">
                  <v:stroke endarrow="block"/>
                </v:shape>
                <w10:wrap anchorx="page"/>
                <w10:anchorlock/>
              </v:group>
            </w:pict>
          </mc:Fallback>
        </mc:AlternateContent>
      </w:r>
    </w:p>
    <w:p w14:paraId="1F2B059A" w14:textId="03C7B70A" w:rsidR="001B4CD2" w:rsidRDefault="001B4CD2" w:rsidP="00D06997">
      <w:pPr>
        <w:pStyle w:val="333"/>
        <w:outlineLvl w:val="1"/>
      </w:pPr>
      <w:bookmarkStart w:id="49" w:name="Toc183454939"/>
      <w:r w:rsidRPr="00416FFF">
        <w:rPr>
          <w:rFonts w:hint="cs"/>
          <w:rtl/>
        </w:rPr>
        <w:t>الشكل رقم (1-</w:t>
      </w:r>
      <w:r>
        <w:rPr>
          <w:rFonts w:hint="cs"/>
          <w:rtl/>
        </w:rPr>
        <w:t>2</w:t>
      </w:r>
      <w:r w:rsidRPr="00416FFF">
        <w:rPr>
          <w:rFonts w:hint="cs"/>
          <w:rtl/>
        </w:rPr>
        <w:t xml:space="preserve">) يوضح </w:t>
      </w:r>
      <w:r>
        <w:rPr>
          <w:rFonts w:hint="cs"/>
          <w:rtl/>
        </w:rPr>
        <w:t>نموذج الدراسة</w:t>
      </w:r>
      <w:bookmarkEnd w:id="49"/>
      <w:r w:rsidRPr="00416FFF">
        <w:rPr>
          <w:rFonts w:hint="cs"/>
          <w:rtl/>
        </w:rPr>
        <w:t>، المصدر: من إعداد الباحث</w:t>
      </w:r>
    </w:p>
    <w:p w14:paraId="159BD7B1" w14:textId="33AB15D3" w:rsidR="00D153CF" w:rsidRPr="00416FFF" w:rsidRDefault="00D153CF" w:rsidP="00D153CF">
      <w:pPr>
        <w:pStyle w:val="222"/>
        <w:rPr>
          <w:rtl/>
        </w:rPr>
      </w:pPr>
      <w:bookmarkStart w:id="50" w:name="_Toc183454940"/>
      <w:r w:rsidRPr="00416FFF">
        <w:rPr>
          <w:rFonts w:hint="cs"/>
          <w:rtl/>
        </w:rPr>
        <w:t>1-13 متغيرات الدراسة:</w:t>
      </w:r>
    </w:p>
    <w:bookmarkEnd w:id="50"/>
    <w:p w14:paraId="16AE6FC1" w14:textId="39CF21B7" w:rsidR="00D153CF" w:rsidRPr="00416FFF" w:rsidRDefault="00F26DBD" w:rsidP="00F26DBD">
      <w:pPr>
        <w:spacing w:before="120" w:after="120" w:line="240" w:lineRule="auto"/>
        <w:jc w:val="center"/>
        <w:rPr>
          <w:rFonts w:ascii="Times New Roman" w:hAnsi="Times New Roman" w:cs="Simplified Arabic"/>
          <w:b/>
          <w:bCs/>
          <w:sz w:val="24"/>
          <w:szCs w:val="28"/>
          <w:u w:val="single"/>
          <w:rtl/>
        </w:rPr>
      </w:pPr>
      <w:r w:rsidRPr="00416FFF">
        <w:rPr>
          <w:noProof/>
        </w:rPr>
        <w:drawing>
          <wp:inline distT="0" distB="0" distL="0" distR="0" wp14:anchorId="5A4D2BF1" wp14:editId="286D77A0">
            <wp:extent cx="4527550" cy="1843431"/>
            <wp:effectExtent l="0" t="0" r="0" b="0"/>
            <wp:docPr id="12524429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442923" name=""/>
                    <pic:cNvPicPr/>
                  </pic:nvPicPr>
                  <pic:blipFill>
                    <a:blip r:embed="rId18"/>
                    <a:stretch>
                      <a:fillRect/>
                    </a:stretch>
                  </pic:blipFill>
                  <pic:spPr>
                    <a:xfrm>
                      <a:off x="0" y="0"/>
                      <a:ext cx="4553582" cy="1854030"/>
                    </a:xfrm>
                    <a:prstGeom prst="rect">
                      <a:avLst/>
                    </a:prstGeom>
                  </pic:spPr>
                </pic:pic>
              </a:graphicData>
            </a:graphic>
          </wp:inline>
        </w:drawing>
      </w:r>
    </w:p>
    <w:p w14:paraId="30B37247" w14:textId="05AF882B" w:rsidR="002A2DC0" w:rsidRDefault="001B4CD2" w:rsidP="00AD38A4">
      <w:pPr>
        <w:pStyle w:val="333"/>
        <w:outlineLvl w:val="1"/>
        <w:rPr>
          <w:rtl/>
        </w:rPr>
      </w:pPr>
      <w:bookmarkStart w:id="51" w:name="Toc183454940"/>
      <w:r w:rsidRPr="00416FFF">
        <w:rPr>
          <w:rFonts w:hint="cs"/>
          <w:rtl/>
        </w:rPr>
        <w:t>الشكل رقم (1-</w:t>
      </w:r>
      <w:r>
        <w:rPr>
          <w:rFonts w:hint="cs"/>
          <w:rtl/>
        </w:rPr>
        <w:t>3</w:t>
      </w:r>
      <w:r w:rsidRPr="00416FFF">
        <w:rPr>
          <w:rFonts w:hint="cs"/>
          <w:rtl/>
        </w:rPr>
        <w:t xml:space="preserve">) يوضح </w:t>
      </w:r>
      <w:r>
        <w:rPr>
          <w:rFonts w:hint="cs"/>
          <w:rtl/>
        </w:rPr>
        <w:t>متغيرات الدراسة</w:t>
      </w:r>
      <w:bookmarkEnd w:id="51"/>
      <w:r w:rsidRPr="00416FFF">
        <w:rPr>
          <w:rFonts w:hint="cs"/>
          <w:rtl/>
        </w:rPr>
        <w:t>، المصدر: من إعداد الباحث</w:t>
      </w:r>
    </w:p>
    <w:p w14:paraId="5912AB8D" w14:textId="43D50178" w:rsidR="00D153CF" w:rsidRPr="00416FFF" w:rsidRDefault="00D153CF" w:rsidP="00D153CF">
      <w:pPr>
        <w:pStyle w:val="222"/>
        <w:rPr>
          <w:rtl/>
        </w:rPr>
      </w:pPr>
      <w:bookmarkStart w:id="52" w:name="_Toc183454941"/>
      <w:r w:rsidRPr="00416FFF">
        <w:rPr>
          <w:rFonts w:hint="cs"/>
          <w:rtl/>
        </w:rPr>
        <w:lastRenderedPageBreak/>
        <w:t xml:space="preserve">1-14 </w:t>
      </w:r>
      <w:r w:rsidRPr="00416FFF">
        <w:rPr>
          <w:rtl/>
        </w:rPr>
        <w:t>مصطلحات الدراسة:</w:t>
      </w:r>
    </w:p>
    <w:bookmarkEnd w:id="52"/>
    <w:p w14:paraId="3C4C3749" w14:textId="77777777" w:rsidR="00D153CF" w:rsidRPr="00416FFF" w:rsidRDefault="00D153CF" w:rsidP="00D153CF">
      <w:pPr>
        <w:spacing w:before="120" w:after="120" w:line="240" w:lineRule="auto"/>
        <w:jc w:val="both"/>
        <w:rPr>
          <w:rFonts w:ascii="Times New Roman" w:hAnsi="Times New Roman" w:cs="Simplified Arabic"/>
          <w:sz w:val="24"/>
          <w:szCs w:val="28"/>
          <w:rtl/>
        </w:rPr>
      </w:pPr>
      <w:r w:rsidRPr="00416FFF">
        <w:rPr>
          <w:rFonts w:ascii="Times New Roman" w:hAnsi="Times New Roman" w:cs="Simplified Arabic"/>
          <w:sz w:val="24"/>
          <w:szCs w:val="28"/>
          <w:rtl/>
        </w:rPr>
        <w:t>تشتمل الدراسة على المصطلحات الرئيسة التالية:</w:t>
      </w:r>
    </w:p>
    <w:p w14:paraId="52F1B70C" w14:textId="77777777" w:rsidR="00D153CF" w:rsidRPr="00416FFF" w:rsidRDefault="00D153CF" w:rsidP="00603BF1">
      <w:pPr>
        <w:pStyle w:val="a3"/>
        <w:numPr>
          <w:ilvl w:val="0"/>
          <w:numId w:val="49"/>
        </w:numPr>
        <w:spacing w:before="120" w:after="120" w:line="240" w:lineRule="auto"/>
        <w:contextualSpacing w:val="0"/>
        <w:jc w:val="both"/>
        <w:rPr>
          <w:rFonts w:ascii="Times New Roman" w:hAnsi="Times New Roman" w:cs="Simplified Arabic"/>
          <w:b/>
          <w:bCs/>
          <w:sz w:val="24"/>
          <w:szCs w:val="28"/>
          <w:rtl/>
        </w:rPr>
      </w:pPr>
      <w:r w:rsidRPr="00416FFF">
        <w:rPr>
          <w:rFonts w:ascii="Times New Roman" w:hAnsi="Times New Roman" w:cs="Simplified Arabic"/>
          <w:b/>
          <w:bCs/>
          <w:sz w:val="24"/>
          <w:szCs w:val="28"/>
          <w:rtl/>
        </w:rPr>
        <w:t>تقييم الأداء:</w:t>
      </w:r>
      <w:r w:rsidRPr="00416FFF">
        <w:rPr>
          <w:rFonts w:ascii="Times New Roman" w:hAnsi="Times New Roman" w:cs="Simplified Arabic" w:hint="cs"/>
          <w:b/>
          <w:bCs/>
          <w:sz w:val="24"/>
          <w:szCs w:val="28"/>
          <w:rtl/>
        </w:rPr>
        <w:t xml:space="preserve"> </w:t>
      </w:r>
      <w:r w:rsidRPr="00416FFF">
        <w:rPr>
          <w:rFonts w:ascii="Times New Roman" w:hAnsi="Times New Roman" w:cs="Simplified Arabic"/>
          <w:sz w:val="24"/>
          <w:szCs w:val="28"/>
          <w:rtl/>
        </w:rPr>
        <w:t xml:space="preserve">عرف البوعينين (2024، ص. 165) تقييم الأداء على أنه: "المراجعة المنتظمة لأداء الموظف ومساهمته الإجمالية في المؤسسة ويُعرف أيضًا باسم المراجعة </w:t>
      </w:r>
      <w:proofErr w:type="gramStart"/>
      <w:r w:rsidRPr="00416FFF">
        <w:rPr>
          <w:rFonts w:ascii="Times New Roman" w:hAnsi="Times New Roman" w:cs="Simplified Arabic"/>
          <w:sz w:val="24"/>
          <w:szCs w:val="28"/>
          <w:rtl/>
        </w:rPr>
        <w:t>السنوية</w:t>
      </w:r>
      <w:proofErr w:type="gramEnd"/>
      <w:r w:rsidRPr="00416FFF">
        <w:rPr>
          <w:rFonts w:ascii="Times New Roman" w:hAnsi="Times New Roman" w:cs="Simplified Arabic"/>
          <w:sz w:val="24"/>
          <w:szCs w:val="28"/>
          <w:rtl/>
        </w:rPr>
        <w:t xml:space="preserve"> أو مراجعة الأداء أو التقييم أو تقييم الموظف؛ حيث يقوم تقييم الأداء بتقييم مهارات الموظف وإنجازاته ونموه أو عدمه".</w:t>
      </w:r>
    </w:p>
    <w:p w14:paraId="1E0824CC" w14:textId="77777777" w:rsidR="00D153CF" w:rsidRPr="00416FFF" w:rsidRDefault="00D153CF" w:rsidP="00D153CF">
      <w:pPr>
        <w:pStyle w:val="00000"/>
        <w:rPr>
          <w:shd w:val="clear" w:color="auto" w:fill="FFFFFF"/>
          <w:rtl/>
        </w:rPr>
      </w:pPr>
      <w:r w:rsidRPr="00416FFF">
        <w:rPr>
          <w:shd w:val="clear" w:color="auto" w:fill="FFFFFF"/>
          <w:rtl/>
        </w:rPr>
        <w:t>كما أشار "</w:t>
      </w:r>
      <w:proofErr w:type="spellStart"/>
      <w:r w:rsidRPr="00416FFF">
        <w:rPr>
          <w:shd w:val="clear" w:color="auto" w:fill="FFFFFF"/>
          <w:rtl/>
        </w:rPr>
        <w:t>موانجي</w:t>
      </w:r>
      <w:proofErr w:type="spellEnd"/>
      <w:r w:rsidRPr="00416FFF">
        <w:rPr>
          <w:shd w:val="clear" w:color="auto" w:fill="FFFFFF"/>
          <w:rtl/>
        </w:rPr>
        <w:t xml:space="preserve"> </w:t>
      </w:r>
      <w:proofErr w:type="spellStart"/>
      <w:r w:rsidRPr="00416FFF">
        <w:rPr>
          <w:shd w:val="clear" w:color="auto" w:fill="FFFFFF"/>
          <w:rtl/>
        </w:rPr>
        <w:t>ونجوجونا</w:t>
      </w:r>
      <w:proofErr w:type="spellEnd"/>
      <w:r w:rsidRPr="00416FFF">
        <w:rPr>
          <w:shd w:val="clear" w:color="auto" w:fill="FFFFFF"/>
          <w:rtl/>
        </w:rPr>
        <w:t>" (</w:t>
      </w:r>
      <w:r w:rsidRPr="00416FFF">
        <w:rPr>
          <w:shd w:val="clear" w:color="auto" w:fill="FFFFFF"/>
        </w:rPr>
        <w:t>Mwangi &amp; Njuguna, 2019, p. 220</w:t>
      </w:r>
      <w:r w:rsidRPr="00416FFF">
        <w:rPr>
          <w:shd w:val="clear" w:color="auto" w:fill="FFFFFF"/>
          <w:rtl/>
        </w:rPr>
        <w:t>) إلى أن تقييم الأداء هو "عملية يقوم فيها المشرف أو الخبير بتحليل وتقييم سلوك الموظف في العمل من خلال مقارنته بمعايير محددة مسبقًا، ثم الإبلاغ عن النتائج واستخدامها لتقديم ملاحظات للموظف توضح نقاط القوة والضعف، كما يُعد تقييم الأداء أداة إدارية مهمة لتحديد مستوى أداء الموظف ومدى تحقيقه للأهداف المحددة، ووضع أهداف جديدة للفترة القادمة".</w:t>
      </w:r>
    </w:p>
    <w:p w14:paraId="39786CFE" w14:textId="77777777" w:rsidR="00D153CF" w:rsidRPr="00416FFF" w:rsidRDefault="00D153CF" w:rsidP="00D153CF">
      <w:pPr>
        <w:pStyle w:val="00000"/>
        <w:rPr>
          <w:shd w:val="clear" w:color="auto" w:fill="FFFFFF"/>
        </w:rPr>
      </w:pPr>
      <w:r w:rsidRPr="00416FFF">
        <w:rPr>
          <w:b/>
          <w:bCs/>
          <w:shd w:val="clear" w:color="auto" w:fill="FFFFFF"/>
          <w:rtl/>
        </w:rPr>
        <w:t>ويُعرف تقييم الأداء إجرائيًا بأنه</w:t>
      </w:r>
      <w:r w:rsidRPr="00416FFF">
        <w:rPr>
          <w:shd w:val="clear" w:color="auto" w:fill="FFFFFF"/>
          <w:rtl/>
        </w:rPr>
        <w:t xml:space="preserve"> عملية إدارية ممنهجة تهدف إلى قياس مستوى كفاءة وإنتاجية العاملين في الشركات الصناعية السعودية، وذلك من خلال استخدام مقاييس وأدوات معيارية تهدف إلى توفير تغذية راجعة للعاملين حول أداءاتهم.</w:t>
      </w:r>
    </w:p>
    <w:p w14:paraId="5BFA1FAB" w14:textId="77777777" w:rsidR="00D153CF" w:rsidRPr="00416FFF" w:rsidRDefault="00D153CF" w:rsidP="00603BF1">
      <w:pPr>
        <w:pStyle w:val="a3"/>
        <w:numPr>
          <w:ilvl w:val="0"/>
          <w:numId w:val="49"/>
        </w:numPr>
        <w:spacing w:before="120" w:after="120" w:line="240" w:lineRule="auto"/>
        <w:contextualSpacing w:val="0"/>
        <w:jc w:val="both"/>
        <w:rPr>
          <w:rFonts w:ascii="Times New Roman" w:hAnsi="Times New Roman" w:cs="Simplified Arabic"/>
          <w:b/>
          <w:bCs/>
          <w:sz w:val="24"/>
          <w:szCs w:val="28"/>
          <w:rtl/>
        </w:rPr>
      </w:pPr>
      <w:r w:rsidRPr="00416FFF">
        <w:rPr>
          <w:rFonts w:ascii="Times New Roman" w:hAnsi="Times New Roman" w:cs="Simplified Arabic"/>
          <w:b/>
          <w:bCs/>
          <w:sz w:val="24"/>
          <w:szCs w:val="28"/>
          <w:rtl/>
        </w:rPr>
        <w:t>إنتاجية العاملين:</w:t>
      </w:r>
      <w:r w:rsidRPr="00416FFF">
        <w:rPr>
          <w:rFonts w:ascii="Times New Roman" w:hAnsi="Times New Roman" w:cs="Simplified Arabic" w:hint="cs"/>
          <w:b/>
          <w:bCs/>
          <w:sz w:val="24"/>
          <w:szCs w:val="28"/>
          <w:rtl/>
        </w:rPr>
        <w:t xml:space="preserve"> </w:t>
      </w:r>
      <w:r w:rsidRPr="00416FFF">
        <w:rPr>
          <w:rFonts w:ascii="Times New Roman" w:hAnsi="Times New Roman" w:cs="Simplified Arabic"/>
          <w:sz w:val="24"/>
          <w:szCs w:val="28"/>
          <w:rtl/>
        </w:rPr>
        <w:t xml:space="preserve">عرفت </w:t>
      </w:r>
      <w:proofErr w:type="spellStart"/>
      <w:r w:rsidRPr="00416FFF">
        <w:rPr>
          <w:rFonts w:ascii="Times New Roman" w:hAnsi="Times New Roman" w:cs="Simplified Arabic"/>
          <w:sz w:val="24"/>
          <w:szCs w:val="28"/>
          <w:rtl/>
        </w:rPr>
        <w:t>الفيفى</w:t>
      </w:r>
      <w:proofErr w:type="spellEnd"/>
      <w:r w:rsidRPr="00416FFF">
        <w:rPr>
          <w:rFonts w:ascii="Times New Roman" w:hAnsi="Times New Roman" w:cs="Simplified Arabic"/>
          <w:sz w:val="24"/>
          <w:szCs w:val="28"/>
          <w:rtl/>
        </w:rPr>
        <w:t xml:space="preserve"> (2022، ص. 5) إنتاجية العاملين على أنها: "كل ما يتم إنجازه من مهام وأعمال من قِبل الموظفين في مختلف المؤسسات لتحقيق أهدافها".</w:t>
      </w:r>
    </w:p>
    <w:p w14:paraId="259DC355" w14:textId="77777777" w:rsidR="00D153CF" w:rsidRPr="00416FFF" w:rsidRDefault="00D153CF" w:rsidP="00D153CF">
      <w:pPr>
        <w:pStyle w:val="00000"/>
        <w:rPr>
          <w:shd w:val="clear" w:color="auto" w:fill="FFFFFF"/>
          <w:rtl/>
        </w:rPr>
      </w:pPr>
      <w:r w:rsidRPr="00416FFF">
        <w:rPr>
          <w:shd w:val="clear" w:color="auto" w:fill="FFFFFF"/>
          <w:rtl/>
        </w:rPr>
        <w:t>عرف "</w:t>
      </w:r>
      <w:proofErr w:type="spellStart"/>
      <w:r w:rsidRPr="00416FFF">
        <w:rPr>
          <w:shd w:val="clear" w:color="auto" w:fill="FFFFFF"/>
          <w:rtl/>
        </w:rPr>
        <w:t>ويجيادني</w:t>
      </w:r>
      <w:proofErr w:type="spellEnd"/>
      <w:r w:rsidRPr="00416FFF">
        <w:rPr>
          <w:shd w:val="clear" w:color="auto" w:fill="FFFFFF"/>
          <w:rtl/>
        </w:rPr>
        <w:t>" (</w:t>
      </w:r>
      <w:proofErr w:type="spellStart"/>
      <w:r w:rsidRPr="00416FFF">
        <w:rPr>
          <w:shd w:val="clear" w:color="auto" w:fill="FFFFFF"/>
        </w:rPr>
        <w:t>Wijayadne</w:t>
      </w:r>
      <w:proofErr w:type="spellEnd"/>
      <w:r w:rsidRPr="00416FFF">
        <w:rPr>
          <w:shd w:val="clear" w:color="auto" w:fill="FFFFFF"/>
        </w:rPr>
        <w:t>, 2021, p. 155</w:t>
      </w:r>
      <w:r w:rsidRPr="00416FFF">
        <w:rPr>
          <w:shd w:val="clear" w:color="auto" w:fill="FFFFFF"/>
          <w:rtl/>
        </w:rPr>
        <w:t>) انتاجية العاملين على أنها كمية وجودة المخرجات التي ينتجها الموظفون باستخدام الموارد المتاحة، وهي مقدار الوقت الذي يستغرقه الموظف لإتمام مهمة معينة بهدف تحقيق النتائج المرجوة وفقًا لوصف وظيفته، وهي أيضًا كفاءة أداء القوى العاملة.</w:t>
      </w:r>
    </w:p>
    <w:p w14:paraId="305B500C" w14:textId="77777777" w:rsidR="00D153CF" w:rsidRPr="00416FFF" w:rsidRDefault="00D153CF" w:rsidP="00D153CF">
      <w:pPr>
        <w:pStyle w:val="00000"/>
        <w:rPr>
          <w:shd w:val="clear" w:color="auto" w:fill="FFFFFF"/>
        </w:rPr>
      </w:pPr>
      <w:r w:rsidRPr="00416FFF">
        <w:rPr>
          <w:b/>
          <w:bCs/>
          <w:shd w:val="clear" w:color="auto" w:fill="FFFFFF"/>
          <w:rtl/>
        </w:rPr>
        <w:t>وتُعرف إنتاجية العاملين إجرائيًا بأنها</w:t>
      </w:r>
      <w:r w:rsidRPr="00416FFF">
        <w:rPr>
          <w:shd w:val="clear" w:color="auto" w:fill="FFFFFF"/>
          <w:rtl/>
        </w:rPr>
        <w:t xml:space="preserve"> مستوى قدرة العاملين على إنجاز المهام والواجبات المطلوبة منهم في الشركات الصناعية السعودية، والتي تقاس بكمية ونوعية العمل الذي يتم إنجازه خلال فترة زمنية محددة.</w:t>
      </w:r>
    </w:p>
    <w:p w14:paraId="3A1AB0BB" w14:textId="77777777" w:rsidR="00D153CF" w:rsidRPr="00416FFF" w:rsidRDefault="00D153CF" w:rsidP="00603BF1">
      <w:pPr>
        <w:pStyle w:val="a3"/>
        <w:numPr>
          <w:ilvl w:val="0"/>
          <w:numId w:val="49"/>
        </w:numPr>
        <w:spacing w:before="120" w:after="120" w:line="240" w:lineRule="auto"/>
        <w:contextualSpacing w:val="0"/>
        <w:jc w:val="both"/>
        <w:rPr>
          <w:rFonts w:ascii="Times New Roman" w:hAnsi="Times New Roman" w:cs="Simplified Arabic"/>
          <w:b/>
          <w:bCs/>
          <w:sz w:val="24"/>
          <w:szCs w:val="28"/>
          <w:rtl/>
        </w:rPr>
      </w:pPr>
      <w:r w:rsidRPr="00416FFF">
        <w:rPr>
          <w:rFonts w:ascii="Times New Roman" w:hAnsi="Times New Roman" w:cs="Simplified Arabic"/>
          <w:b/>
          <w:bCs/>
          <w:sz w:val="24"/>
          <w:szCs w:val="28"/>
          <w:rtl/>
        </w:rPr>
        <w:t>الالتزام المهني:</w:t>
      </w:r>
      <w:r w:rsidRPr="00416FFF">
        <w:rPr>
          <w:rFonts w:ascii="Times New Roman" w:hAnsi="Times New Roman" w:cs="Simplified Arabic" w:hint="cs"/>
          <w:b/>
          <w:bCs/>
          <w:sz w:val="24"/>
          <w:szCs w:val="28"/>
          <w:rtl/>
        </w:rPr>
        <w:t xml:space="preserve"> </w:t>
      </w:r>
      <w:r w:rsidRPr="00416FFF">
        <w:rPr>
          <w:rFonts w:ascii="Times New Roman" w:hAnsi="Times New Roman" w:cs="Simplified Arabic"/>
          <w:sz w:val="24"/>
          <w:szCs w:val="28"/>
          <w:rtl/>
        </w:rPr>
        <w:t xml:space="preserve">عرف </w:t>
      </w:r>
      <w:proofErr w:type="spellStart"/>
      <w:r w:rsidRPr="00416FFF">
        <w:rPr>
          <w:rFonts w:ascii="Times New Roman" w:hAnsi="Times New Roman" w:cs="Simplified Arabic"/>
          <w:sz w:val="24"/>
          <w:szCs w:val="28"/>
          <w:rtl/>
        </w:rPr>
        <w:t>الضلاعين</w:t>
      </w:r>
      <w:proofErr w:type="spellEnd"/>
      <w:r w:rsidRPr="00416FFF">
        <w:rPr>
          <w:rFonts w:ascii="Times New Roman" w:hAnsi="Times New Roman" w:cs="Simplified Arabic"/>
          <w:sz w:val="24"/>
          <w:szCs w:val="28"/>
          <w:rtl/>
        </w:rPr>
        <w:t xml:space="preserve"> (2018، ص. 124) الالتزام المهني على أنه "حالة نفسية واجتماعية نحو العمل تدل على التناغم بين أهداف العاملين وأهداف المنظمة، والتمسك بقيم المنظمة وأهدافها، والشعور الإيجابي والقوي بالانتماء إليها والدفاع عنها والرغبة الأكيدة في الاستمرار فيها".</w:t>
      </w:r>
    </w:p>
    <w:p w14:paraId="2CFABDA4" w14:textId="77777777" w:rsidR="00D153CF" w:rsidRPr="00416FFF" w:rsidRDefault="00D153CF" w:rsidP="00D153CF">
      <w:pPr>
        <w:pStyle w:val="00000"/>
        <w:rPr>
          <w:shd w:val="clear" w:color="auto" w:fill="FFFFFF"/>
          <w:rtl/>
        </w:rPr>
      </w:pPr>
      <w:r w:rsidRPr="00416FFF">
        <w:rPr>
          <w:shd w:val="clear" w:color="auto" w:fill="FFFFFF"/>
          <w:rtl/>
        </w:rPr>
        <w:t xml:space="preserve">عرف "خروب وآخرون" </w:t>
      </w:r>
      <w:proofErr w:type="spellStart"/>
      <w:r w:rsidRPr="00416FFF">
        <w:t>kharroub</w:t>
      </w:r>
      <w:proofErr w:type="spellEnd"/>
      <w:r w:rsidRPr="00416FFF">
        <w:rPr>
          <w:shd w:val="clear" w:color="auto" w:fill="FFFFFF"/>
        </w:rPr>
        <w:t xml:space="preserve"> et al., 2024, p. 2008)</w:t>
      </w:r>
      <w:r w:rsidRPr="00416FFF">
        <w:rPr>
          <w:shd w:val="clear" w:color="auto" w:fill="FFFFFF"/>
          <w:rtl/>
        </w:rPr>
        <w:t>) الالتزام المهني على أنه "حالة نفسية تٌميز علاقة الموظف بالمنظمة، ولها آثار على قرار الاستمرار أو التوقف عن العمل في المنظمة".</w:t>
      </w:r>
    </w:p>
    <w:p w14:paraId="2A4A0FE6" w14:textId="77777777" w:rsidR="00D153CF" w:rsidRPr="00416FFF" w:rsidRDefault="00D153CF" w:rsidP="00D153CF">
      <w:pPr>
        <w:pStyle w:val="00000"/>
        <w:rPr>
          <w:shd w:val="clear" w:color="auto" w:fill="FFFFFF"/>
          <w:rtl/>
        </w:rPr>
      </w:pPr>
      <w:r w:rsidRPr="00416FFF">
        <w:rPr>
          <w:b/>
          <w:bCs/>
          <w:shd w:val="clear" w:color="auto" w:fill="FFFFFF"/>
          <w:rtl/>
        </w:rPr>
        <w:t>ويُعرف الالتزام المهني إجرائيًا بأنه</w:t>
      </w:r>
      <w:r w:rsidRPr="00416FFF">
        <w:rPr>
          <w:shd w:val="clear" w:color="auto" w:fill="FFFFFF"/>
          <w:rtl/>
        </w:rPr>
        <w:t xml:space="preserve"> مدى ارتباط العاملين في الشركات الصناعية السعودية بمكان عملهم، وبأخلاقيات وقيم المؤسسة، ومدى حرصهم على تحقيق أهدافها، والمثابرة في إنجاز الأعمال المطلوبة بأعلى جودة وإتقان.</w:t>
      </w:r>
    </w:p>
    <w:p w14:paraId="7650C3CB" w14:textId="77777777" w:rsidR="00D153CF" w:rsidRPr="00416FFF" w:rsidRDefault="00D153CF" w:rsidP="00603BF1">
      <w:pPr>
        <w:pStyle w:val="a3"/>
        <w:numPr>
          <w:ilvl w:val="0"/>
          <w:numId w:val="49"/>
        </w:numPr>
        <w:spacing w:before="120" w:after="120" w:line="240" w:lineRule="auto"/>
        <w:contextualSpacing w:val="0"/>
        <w:jc w:val="both"/>
        <w:rPr>
          <w:rFonts w:ascii="Times New Roman" w:hAnsi="Times New Roman" w:cs="Simplified Arabic"/>
          <w:b/>
          <w:bCs/>
          <w:sz w:val="24"/>
          <w:szCs w:val="28"/>
          <w:rtl/>
        </w:rPr>
      </w:pPr>
      <w:r w:rsidRPr="00416FFF">
        <w:rPr>
          <w:rFonts w:ascii="Times New Roman" w:hAnsi="Times New Roman" w:cs="Simplified Arabic"/>
          <w:b/>
          <w:bCs/>
          <w:sz w:val="24"/>
          <w:szCs w:val="28"/>
          <w:rtl/>
        </w:rPr>
        <w:lastRenderedPageBreak/>
        <w:t>الرضا الوظيفي:</w:t>
      </w:r>
      <w:r w:rsidRPr="00416FFF">
        <w:rPr>
          <w:rFonts w:ascii="Times New Roman" w:hAnsi="Times New Roman" w:cs="Simplified Arabic" w:hint="cs"/>
          <w:b/>
          <w:bCs/>
          <w:sz w:val="24"/>
          <w:szCs w:val="28"/>
          <w:rtl/>
        </w:rPr>
        <w:t xml:space="preserve"> </w:t>
      </w:r>
      <w:r w:rsidRPr="00416FFF">
        <w:rPr>
          <w:rFonts w:ascii="Times New Roman" w:hAnsi="Times New Roman" w:cs="Simplified Arabic"/>
          <w:sz w:val="24"/>
          <w:szCs w:val="28"/>
          <w:rtl/>
        </w:rPr>
        <w:t>عرفت عساس (2021، ص. 25) الرضا الوظيفي على أنه: "مجموعة المشاعر والأحاسيس التي تلخص حالة السعادة من جراء العمل في منظمة ما؛ مما يساعد على زيادة الإنتاج وحب العمل، بحيث تقدر القيادة الموظف وتسعى لإرضائه؛ حتى يشعر أن ما يأخذه أكثر مما يستحق".</w:t>
      </w:r>
    </w:p>
    <w:p w14:paraId="13742967" w14:textId="77777777" w:rsidR="00D153CF" w:rsidRPr="00416FFF" w:rsidRDefault="00D153CF" w:rsidP="00D153CF">
      <w:pPr>
        <w:pStyle w:val="00000"/>
        <w:rPr>
          <w:shd w:val="clear" w:color="auto" w:fill="FFFFFF"/>
          <w:rtl/>
        </w:rPr>
      </w:pPr>
      <w:r w:rsidRPr="00416FFF">
        <w:rPr>
          <w:shd w:val="clear" w:color="auto" w:fill="FFFFFF"/>
          <w:rtl/>
        </w:rPr>
        <w:t>وعرف "</w:t>
      </w:r>
      <w:proofErr w:type="spellStart"/>
      <w:r w:rsidRPr="00416FFF">
        <w:rPr>
          <w:shd w:val="clear" w:color="auto" w:fill="FFFFFF"/>
          <w:rtl/>
        </w:rPr>
        <w:t>تينتاما</w:t>
      </w:r>
      <w:proofErr w:type="spellEnd"/>
      <w:r w:rsidRPr="00416FFF">
        <w:rPr>
          <w:shd w:val="clear" w:color="auto" w:fill="FFFFFF"/>
          <w:rtl/>
        </w:rPr>
        <w:t>" (</w:t>
      </w:r>
      <w:proofErr w:type="spellStart"/>
      <w:r w:rsidRPr="00416FFF">
        <w:rPr>
          <w:shd w:val="clear" w:color="auto" w:fill="FFFFFF"/>
        </w:rPr>
        <w:t>tentama</w:t>
      </w:r>
      <w:proofErr w:type="spellEnd"/>
      <w:r w:rsidRPr="00416FFF">
        <w:rPr>
          <w:shd w:val="clear" w:color="auto" w:fill="FFFFFF"/>
        </w:rPr>
        <w:t xml:space="preserve"> et al., 2024, p. 49</w:t>
      </w:r>
      <w:r w:rsidRPr="00416FFF">
        <w:rPr>
          <w:shd w:val="clear" w:color="auto" w:fill="FFFFFF"/>
          <w:rtl/>
        </w:rPr>
        <w:t>) الرضا الوظيفي على أنه "حالة من المشاعر الإيجابية التي يشعر بها الموظفين تجاه وظيفته، وهي تعكس اتجاهات الأفراد نحو مهامهم ومسؤولياتهم الوظيفية".</w:t>
      </w:r>
    </w:p>
    <w:p w14:paraId="6A650232" w14:textId="77777777" w:rsidR="00D153CF" w:rsidRPr="00416FFF" w:rsidRDefault="00D153CF" w:rsidP="00D153CF">
      <w:pPr>
        <w:pStyle w:val="00000"/>
        <w:rPr>
          <w:rtl/>
          <w:lang w:bidi="ar-SA"/>
        </w:rPr>
      </w:pPr>
      <w:r w:rsidRPr="00416FFF">
        <w:rPr>
          <w:b/>
          <w:bCs/>
          <w:shd w:val="clear" w:color="auto" w:fill="FFFFFF"/>
          <w:rtl/>
        </w:rPr>
        <w:t xml:space="preserve">ويُعرف الرضا الوظيفي إجرائيًا بأنه </w:t>
      </w:r>
      <w:r w:rsidRPr="00416FFF">
        <w:rPr>
          <w:shd w:val="clear" w:color="auto" w:fill="FFFFFF"/>
          <w:rtl/>
        </w:rPr>
        <w:t>مستوى الشعور الإيجابي الذي يستشعر به العاملين في الشركات الصناعية السعودية تجاه بيئة عملهم، والذي يعكس مدى إشباع حاجتهم الوظيفية والشخصية.</w:t>
      </w:r>
    </w:p>
    <w:p w14:paraId="401237B1" w14:textId="77777777" w:rsidR="00D153CF" w:rsidRPr="00416FFF" w:rsidRDefault="00D153CF" w:rsidP="00D153CF">
      <w:pPr>
        <w:pStyle w:val="222"/>
        <w:rPr>
          <w:rtl/>
        </w:rPr>
      </w:pPr>
      <w:bookmarkStart w:id="53" w:name="_Toc183454942"/>
      <w:r w:rsidRPr="00416FFF">
        <w:rPr>
          <w:rFonts w:hint="cs"/>
          <w:rtl/>
        </w:rPr>
        <w:t>1-15حدود</w:t>
      </w:r>
      <w:r w:rsidRPr="00416FFF">
        <w:rPr>
          <w:rtl/>
        </w:rPr>
        <w:t xml:space="preserve"> </w:t>
      </w:r>
      <w:r w:rsidRPr="00416FFF">
        <w:rPr>
          <w:rFonts w:hint="cs"/>
          <w:rtl/>
        </w:rPr>
        <w:t>الدراسة:</w:t>
      </w:r>
      <w:bookmarkEnd w:id="53"/>
    </w:p>
    <w:p w14:paraId="15EF60FD" w14:textId="77777777" w:rsidR="00D153CF" w:rsidRPr="00416FFF" w:rsidRDefault="00D153CF" w:rsidP="00603BF1">
      <w:pPr>
        <w:pStyle w:val="a3"/>
        <w:numPr>
          <w:ilvl w:val="0"/>
          <w:numId w:val="49"/>
        </w:numPr>
        <w:spacing w:before="120" w:after="120" w:line="240" w:lineRule="auto"/>
        <w:jc w:val="both"/>
        <w:rPr>
          <w:rFonts w:ascii="Times New Roman" w:hAnsi="Times New Roman" w:cs="Simplified Arabic"/>
          <w:b/>
          <w:bCs/>
          <w:sz w:val="24"/>
          <w:szCs w:val="28"/>
        </w:rPr>
      </w:pPr>
      <w:r w:rsidRPr="00416FFF">
        <w:rPr>
          <w:rFonts w:ascii="Times New Roman" w:hAnsi="Times New Roman" w:cs="Simplified Arabic"/>
          <w:b/>
          <w:bCs/>
          <w:sz w:val="24"/>
          <w:szCs w:val="28"/>
          <w:rtl/>
        </w:rPr>
        <w:t xml:space="preserve">الحدود الموضوعية: </w:t>
      </w:r>
      <w:r w:rsidRPr="00416FFF">
        <w:rPr>
          <w:rFonts w:ascii="Times New Roman" w:hAnsi="Times New Roman" w:cs="Simplified Arabic"/>
          <w:sz w:val="24"/>
          <w:szCs w:val="28"/>
          <w:rtl/>
        </w:rPr>
        <w:t>تتناول الدراسة أثر استراتيجيات تقييم الأداء على تحسين إنتاجية العاملين وتعزيز الالتزام المهني في الشركات الصناعية في المملكة العربية السعودية، مع التركيز على الدور الوسيط للرضا الوظيفي.</w:t>
      </w:r>
    </w:p>
    <w:p w14:paraId="1B687BAA" w14:textId="77777777" w:rsidR="00D153CF" w:rsidRPr="00416FFF" w:rsidRDefault="00D153CF" w:rsidP="00603BF1">
      <w:pPr>
        <w:pStyle w:val="a3"/>
        <w:numPr>
          <w:ilvl w:val="0"/>
          <w:numId w:val="49"/>
        </w:numPr>
        <w:spacing w:before="120" w:after="120" w:line="240" w:lineRule="auto"/>
        <w:jc w:val="both"/>
        <w:rPr>
          <w:rFonts w:ascii="Times New Roman" w:hAnsi="Times New Roman" w:cs="Simplified Arabic"/>
          <w:sz w:val="24"/>
          <w:szCs w:val="28"/>
        </w:rPr>
      </w:pPr>
      <w:r w:rsidRPr="00416FFF">
        <w:rPr>
          <w:rFonts w:ascii="Times New Roman" w:hAnsi="Times New Roman" w:cs="Simplified Arabic"/>
          <w:b/>
          <w:bCs/>
          <w:sz w:val="24"/>
          <w:szCs w:val="28"/>
          <w:rtl/>
        </w:rPr>
        <w:t xml:space="preserve">الحدود البشرية: </w:t>
      </w:r>
      <w:r w:rsidRPr="00416FFF">
        <w:rPr>
          <w:rFonts w:ascii="Times New Roman" w:hAnsi="Times New Roman" w:cs="Simplified Arabic"/>
          <w:sz w:val="24"/>
          <w:szCs w:val="28"/>
          <w:rtl/>
        </w:rPr>
        <w:t>تستهدف الدراسة العاملين في الشركات الصناعية في المملكة العربية السعودية.</w:t>
      </w:r>
    </w:p>
    <w:p w14:paraId="125CF39D" w14:textId="77777777" w:rsidR="00D153CF" w:rsidRPr="00416FFF" w:rsidRDefault="00D153CF" w:rsidP="00603BF1">
      <w:pPr>
        <w:pStyle w:val="a3"/>
        <w:numPr>
          <w:ilvl w:val="0"/>
          <w:numId w:val="49"/>
        </w:numPr>
        <w:spacing w:before="120" w:after="120" w:line="240" w:lineRule="auto"/>
        <w:jc w:val="both"/>
        <w:rPr>
          <w:rFonts w:ascii="Times New Roman" w:hAnsi="Times New Roman" w:cs="Simplified Arabic"/>
          <w:b/>
          <w:bCs/>
          <w:sz w:val="24"/>
          <w:szCs w:val="28"/>
        </w:rPr>
      </w:pPr>
      <w:r w:rsidRPr="00416FFF">
        <w:rPr>
          <w:rFonts w:ascii="Times New Roman" w:hAnsi="Times New Roman" w:cs="Simplified Arabic"/>
          <w:b/>
          <w:bCs/>
          <w:sz w:val="24"/>
          <w:szCs w:val="28"/>
          <w:rtl/>
        </w:rPr>
        <w:t xml:space="preserve">الحدود المكانية: </w:t>
      </w:r>
      <w:r w:rsidRPr="00416FFF">
        <w:rPr>
          <w:rFonts w:ascii="Times New Roman" w:hAnsi="Times New Roman" w:cs="Simplified Arabic"/>
          <w:sz w:val="24"/>
          <w:szCs w:val="28"/>
          <w:rtl/>
        </w:rPr>
        <w:t>سوف تُجرى الدراسة في المملكة العربية السعودية، وتحديدًا في عدد من الشركات الصناعية العاملة في القطاع.</w:t>
      </w:r>
    </w:p>
    <w:p w14:paraId="12FA931F" w14:textId="77777777" w:rsidR="00D153CF" w:rsidRPr="00416FFF" w:rsidRDefault="00D153CF" w:rsidP="00603BF1">
      <w:pPr>
        <w:pStyle w:val="a3"/>
        <w:numPr>
          <w:ilvl w:val="0"/>
          <w:numId w:val="49"/>
        </w:numPr>
        <w:spacing w:before="120" w:after="120" w:line="240" w:lineRule="auto"/>
        <w:jc w:val="both"/>
        <w:rPr>
          <w:rFonts w:ascii="Times New Roman" w:hAnsi="Times New Roman" w:cs="Simplified Arabic"/>
          <w:sz w:val="24"/>
          <w:szCs w:val="28"/>
          <w:rtl/>
        </w:rPr>
      </w:pPr>
      <w:r w:rsidRPr="00416FFF">
        <w:rPr>
          <w:rFonts w:ascii="Times New Roman" w:hAnsi="Times New Roman" w:cs="Simplified Arabic"/>
          <w:b/>
          <w:bCs/>
          <w:sz w:val="24"/>
          <w:szCs w:val="28"/>
          <w:rtl/>
        </w:rPr>
        <w:t xml:space="preserve">الحدود الزمنية: </w:t>
      </w:r>
      <w:r w:rsidRPr="00416FFF">
        <w:rPr>
          <w:rFonts w:ascii="Times New Roman" w:hAnsi="Times New Roman" w:cs="Simplified Arabic"/>
          <w:sz w:val="24"/>
          <w:szCs w:val="28"/>
          <w:rtl/>
        </w:rPr>
        <w:t>سوف يتركز إجراء الدراسة خلال العام الحالي 1446ه/ 2024م.</w:t>
      </w:r>
    </w:p>
    <w:p w14:paraId="7BAEB24C" w14:textId="77777777" w:rsidR="00D153CF" w:rsidRPr="00416FFF" w:rsidRDefault="00D153CF" w:rsidP="00D153CF">
      <w:pPr>
        <w:pStyle w:val="444"/>
        <w:rPr>
          <w:rtl/>
        </w:rPr>
      </w:pPr>
      <w:bookmarkStart w:id="54" w:name="_Toc183454943"/>
      <w:r w:rsidRPr="00416FFF">
        <w:rPr>
          <w:rFonts w:hint="cs"/>
          <w:rtl/>
        </w:rPr>
        <w:t xml:space="preserve">الفصل الثاني: </w:t>
      </w:r>
      <w:r w:rsidRPr="00416FFF">
        <w:rPr>
          <w:rtl/>
        </w:rPr>
        <w:t>الدراسات السابقة</w:t>
      </w:r>
      <w:bookmarkEnd w:id="54"/>
    </w:p>
    <w:p w14:paraId="77FB0D5C" w14:textId="77777777" w:rsidR="00D153CF" w:rsidRPr="00416FFF" w:rsidRDefault="00D153CF" w:rsidP="00D153CF">
      <w:pPr>
        <w:pStyle w:val="222"/>
        <w:rPr>
          <w:rtl/>
        </w:rPr>
      </w:pPr>
      <w:bookmarkStart w:id="55" w:name="_Toc182049963"/>
      <w:bookmarkStart w:id="56" w:name="_Toc183454944"/>
      <w:r w:rsidRPr="00416FFF">
        <w:rPr>
          <w:rFonts w:hint="cs"/>
          <w:rtl/>
        </w:rPr>
        <w:t>2-1</w:t>
      </w:r>
      <w:r w:rsidRPr="00416FFF">
        <w:rPr>
          <w:rtl/>
        </w:rPr>
        <w:t>الدراسات السابقة</w:t>
      </w:r>
      <w:bookmarkEnd w:id="55"/>
      <w:bookmarkEnd w:id="56"/>
    </w:p>
    <w:p w14:paraId="753C7715" w14:textId="77777777" w:rsidR="00D153CF" w:rsidRPr="00416FFF" w:rsidRDefault="00D153CF" w:rsidP="00D153CF">
      <w:pPr>
        <w:pStyle w:val="00000"/>
        <w:rPr>
          <w:rtl/>
        </w:rPr>
      </w:pPr>
      <w:r w:rsidRPr="00416FFF">
        <w:rPr>
          <w:rtl/>
        </w:rPr>
        <w:t>يشتمل هذا الجزء على الدراسات والبحوث العربية والأجنبية المتصلة بموضوع الدراسة والتي تم الاطلاع عليها، وذلك بهدف الاستفادة منها في توضيح الحاجة إلى إجراء الدراسة الحالية وتحديد منهجها. هذا فضلاً عن معرفة 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p>
    <w:p w14:paraId="2BB159CA" w14:textId="77777777" w:rsidR="00D153CF" w:rsidRPr="00416FFF" w:rsidRDefault="00D153CF" w:rsidP="004A0E84">
      <w:pPr>
        <w:pStyle w:val="333"/>
        <w:jc w:val="left"/>
        <w:rPr>
          <w:rtl/>
        </w:rPr>
      </w:pPr>
      <w:bookmarkStart w:id="57" w:name="_Toc183454945"/>
      <w:r w:rsidRPr="00416FFF">
        <w:rPr>
          <w:rFonts w:hint="cs"/>
          <w:rtl/>
        </w:rPr>
        <w:t>2-1-1</w:t>
      </w:r>
      <w:r w:rsidRPr="00416FFF">
        <w:rPr>
          <w:rtl/>
        </w:rPr>
        <w:t>دراسات تناولت استراتيجيات تقييم الأداء</w:t>
      </w:r>
      <w:bookmarkEnd w:id="57"/>
    </w:p>
    <w:p w14:paraId="4DCE6948" w14:textId="77777777" w:rsidR="00D153CF" w:rsidRPr="00416FFF" w:rsidRDefault="00D153CF" w:rsidP="00D153CF">
      <w:pPr>
        <w:spacing w:before="120" w:after="120" w:line="240" w:lineRule="auto"/>
        <w:jc w:val="both"/>
        <w:rPr>
          <w:rFonts w:ascii="Times New Roman" w:hAnsi="Times New Roman" w:cs="Simplified Arabic"/>
          <w:b/>
          <w:bCs/>
          <w:sz w:val="24"/>
          <w:szCs w:val="28"/>
          <w:rtl/>
          <w:lang w:bidi="ar-EG"/>
        </w:rPr>
      </w:pPr>
      <w:r w:rsidRPr="00416FFF">
        <w:rPr>
          <w:rFonts w:ascii="Times New Roman" w:hAnsi="Times New Roman" w:cs="Simplified Arabic"/>
          <w:b/>
          <w:bCs/>
          <w:sz w:val="24"/>
          <w:szCs w:val="28"/>
          <w:rtl/>
          <w:lang w:bidi="ar-EG"/>
        </w:rPr>
        <w:t xml:space="preserve">دراسة الجهني وآخرون (2023) بعنوان "تأثير تقييم الأداء على تحسين كفاءة عمل الموظفين بالقطاع الخاص في المملكة العربية السعودية" </w:t>
      </w:r>
    </w:p>
    <w:p w14:paraId="02A9D344" w14:textId="77777777" w:rsidR="00D153CF" w:rsidRPr="00416FFF" w:rsidRDefault="00D153CF" w:rsidP="00D153CF">
      <w:pPr>
        <w:pStyle w:val="00000"/>
        <w:rPr>
          <w:rtl/>
        </w:rPr>
      </w:pPr>
      <w:r w:rsidRPr="00416FFF">
        <w:rPr>
          <w:rtl/>
        </w:rPr>
        <w:t>هدفت إلى</w:t>
      </w:r>
      <w:r w:rsidRPr="00416FFF">
        <w:rPr>
          <w:b/>
          <w:bCs/>
          <w:rtl/>
        </w:rPr>
        <w:t xml:space="preserve"> </w:t>
      </w:r>
      <w:r w:rsidRPr="00416FFF">
        <w:rPr>
          <w:rtl/>
        </w:rPr>
        <w:t>التعرف على مستوى تقييم الأداء وكفاءة عمل الموظفين بالقطاع الخاص السعودي؛ والكشف عن أثر دال إحصائيًا لتقييم الأداء على تحسين كفاءة عمل الموظفين</w:t>
      </w:r>
      <w:r w:rsidRPr="00416FFF">
        <w:rPr>
          <w:b/>
          <w:bCs/>
          <w:rtl/>
        </w:rPr>
        <w:t>،</w:t>
      </w:r>
      <w:r w:rsidRPr="00416FFF">
        <w:rPr>
          <w:rtl/>
        </w:rPr>
        <w:t xml:space="preserve"> وقد تكون مجتمع الدراسة من العاملين بالقطاع </w:t>
      </w:r>
      <w:r w:rsidRPr="00416FFF">
        <w:rPr>
          <w:rtl/>
        </w:rPr>
        <w:lastRenderedPageBreak/>
        <w:t>الخاص في المملكة العربية السعودية</w:t>
      </w:r>
      <w:r w:rsidRPr="00416FFF">
        <w:rPr>
          <w:b/>
          <w:bCs/>
          <w:rtl/>
        </w:rPr>
        <w:t xml:space="preserve">، </w:t>
      </w:r>
      <w:r w:rsidRPr="00416FFF">
        <w:rPr>
          <w:rtl/>
        </w:rPr>
        <w:t xml:space="preserve">واشتملت عينة الدراسة على (456) عامل في المملكة العربية السعودية، واستخدمت الدراسة المنهج الوصفي التحليلي، كما استعانت باستمارة </w:t>
      </w:r>
      <w:proofErr w:type="gramStart"/>
      <w:r w:rsidRPr="00416FFF">
        <w:rPr>
          <w:rtl/>
        </w:rPr>
        <w:t>الاستبيان</w:t>
      </w:r>
      <w:proofErr w:type="gramEnd"/>
      <w:r w:rsidRPr="00416FFF">
        <w:rPr>
          <w:rtl/>
        </w:rPr>
        <w:t xml:space="preserve"> كأداة للدراسة، وقد توصلت الدراسة إلى العديد من النتائج أهمها:</w:t>
      </w:r>
    </w:p>
    <w:p w14:paraId="481A7E97" w14:textId="77777777" w:rsidR="00D153CF" w:rsidRPr="00416FFF" w:rsidRDefault="00D153CF" w:rsidP="00603BF1">
      <w:pPr>
        <w:pStyle w:val="a3"/>
        <w:numPr>
          <w:ilvl w:val="0"/>
          <w:numId w:val="61"/>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وجود مستوى مرتفع لتقييم الأداء في القطاع الخاص السعودي، وقد جاءت في الرتبة الأولى عبارة (وضوح نظام تقييم الأداء)، فيما جاءت في الرتبة الأخيرة عبارة (يُحدد نظام تقييم الأداء نقاط القوة والضعف لدى العاملين).</w:t>
      </w:r>
    </w:p>
    <w:p w14:paraId="3B774B1D" w14:textId="77777777" w:rsidR="00D153CF" w:rsidRPr="00416FFF" w:rsidRDefault="00D153CF" w:rsidP="00603BF1">
      <w:pPr>
        <w:pStyle w:val="a3"/>
        <w:numPr>
          <w:ilvl w:val="0"/>
          <w:numId w:val="61"/>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 xml:space="preserve">جاءت مستوى تحسين كفاءة عمل الموظفين بدرجة مرتفعة، وقد جاءت الأبعاد وفقًا للآتي: (بُعد إنتاجية العمل، وبُعد جودة العمل، وبُعد الانضباط الوظيفي، وبُعد إنجاز الأعمال). </w:t>
      </w:r>
    </w:p>
    <w:p w14:paraId="6A89635C" w14:textId="77777777" w:rsidR="00D153CF" w:rsidRPr="00416FFF" w:rsidRDefault="00D153CF" w:rsidP="00603BF1">
      <w:pPr>
        <w:pStyle w:val="a3"/>
        <w:numPr>
          <w:ilvl w:val="0"/>
          <w:numId w:val="61"/>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وجود أثر طردي دال إحصائيًا لتقييم الأداء على تحسين كفاءة عمل الموظفين.</w:t>
      </w:r>
    </w:p>
    <w:p w14:paraId="33B5B9BB" w14:textId="77777777" w:rsidR="00D153CF" w:rsidRPr="00416FFF" w:rsidRDefault="00D153CF" w:rsidP="00D153CF">
      <w:pPr>
        <w:pStyle w:val="00000"/>
        <w:rPr>
          <w:rtl/>
        </w:rPr>
      </w:pPr>
      <w:r w:rsidRPr="00416FFF">
        <w:rPr>
          <w:rtl/>
        </w:rPr>
        <w:t>وقد أوصت الدراسة بالعديد من التوصيات أهمها ضرورة توفير البرامج والدورات التدريبية عن كافة التطورات والأساليب المستخدمة في مجال تقييم الأداء، كما ينبغي توفير الاحتياجات التي تحافظ على جودة تقييم الأداء في شركات القطاع الخاص.</w:t>
      </w:r>
    </w:p>
    <w:p w14:paraId="6BAA2C11" w14:textId="77777777" w:rsidR="00D153CF" w:rsidRPr="00416FFF" w:rsidRDefault="00D153CF" w:rsidP="00D153CF">
      <w:pPr>
        <w:spacing w:before="120" w:after="120" w:line="240" w:lineRule="auto"/>
        <w:jc w:val="both"/>
        <w:rPr>
          <w:rFonts w:ascii="Times New Roman" w:hAnsi="Times New Roman" w:cs="Simplified Arabic"/>
          <w:b/>
          <w:bCs/>
          <w:sz w:val="24"/>
          <w:szCs w:val="28"/>
          <w:rtl/>
          <w:lang w:bidi="ar-EG"/>
        </w:rPr>
      </w:pPr>
      <w:r w:rsidRPr="00416FFF">
        <w:rPr>
          <w:rFonts w:ascii="Times New Roman" w:hAnsi="Times New Roman" w:cs="Simplified Arabic"/>
          <w:b/>
          <w:bCs/>
          <w:sz w:val="24"/>
          <w:szCs w:val="28"/>
          <w:rtl/>
          <w:lang w:bidi="ar-EG"/>
        </w:rPr>
        <w:t xml:space="preserve">دراسة الحربي وآخرون (2023) بعنوان "أثر تقييم الأداء الوظيفي على أداء العاملين في شركات المياه بمدينة الرياض" </w:t>
      </w:r>
    </w:p>
    <w:p w14:paraId="7A698B5F" w14:textId="77777777" w:rsidR="00D153CF" w:rsidRPr="00416FFF" w:rsidRDefault="00D153CF" w:rsidP="00D153CF">
      <w:pPr>
        <w:pStyle w:val="00000"/>
        <w:rPr>
          <w:rtl/>
        </w:rPr>
      </w:pPr>
      <w:r w:rsidRPr="00416FFF">
        <w:rPr>
          <w:rtl/>
        </w:rPr>
        <w:t>هدفت الدراسة إلى التعرف على مستوى تقييم الأداء الوظيفي وأداء العاملين؛ والكشف عن وجود علاقة دالة إحصائيًا بين مستوى تقييم الأداء الوظيفي وأداء العاملين</w:t>
      </w:r>
      <w:r w:rsidRPr="00416FFF">
        <w:rPr>
          <w:b/>
          <w:bCs/>
          <w:rtl/>
        </w:rPr>
        <w:t>،</w:t>
      </w:r>
      <w:r w:rsidRPr="00416FFF">
        <w:rPr>
          <w:rtl/>
        </w:rPr>
        <w:t xml:space="preserve"> وقد تكون مجتمع الدراسة من الموظفين العاملين في شركات المياه الكبرى بمدينة الرياض</w:t>
      </w:r>
      <w:r w:rsidRPr="00416FFF">
        <w:rPr>
          <w:b/>
          <w:bCs/>
          <w:rtl/>
        </w:rPr>
        <w:t xml:space="preserve">، </w:t>
      </w:r>
      <w:r w:rsidRPr="00416FFF">
        <w:rPr>
          <w:rtl/>
        </w:rPr>
        <w:t>واشتملت عينة الدراسة على (374) عامل في المملكة العربية السعودية، واستخدمت الدراسة المنهج الوصفي التحليلي، كما استعانت بالاستبانة كأداة للدراسة، وقد توصلت الدراسة إلى العديد من النتائج أهمها:</w:t>
      </w:r>
    </w:p>
    <w:p w14:paraId="3E14BDD0" w14:textId="77777777" w:rsidR="00D153CF" w:rsidRPr="00416FFF" w:rsidRDefault="00D153CF" w:rsidP="00603BF1">
      <w:pPr>
        <w:pStyle w:val="a3"/>
        <w:numPr>
          <w:ilvl w:val="0"/>
          <w:numId w:val="6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 xml:space="preserve">أن مستوى تقييم الأداء الوظيفي جاء بدرجات تراوحت ما بين المرتفعة والمرتفعة جدًا، وقد اشتمل على الأبعاد التالية: (بُعد المعايير المستخدمة في التقييم، وبُعد أساليب التقويم، وبُعد التغذية الراجعة، وبُعد مهنية نظام التقييم).  </w:t>
      </w:r>
    </w:p>
    <w:p w14:paraId="3CC2A99B" w14:textId="77777777" w:rsidR="00D153CF" w:rsidRPr="00416FFF" w:rsidRDefault="00D153CF" w:rsidP="00603BF1">
      <w:pPr>
        <w:pStyle w:val="a3"/>
        <w:numPr>
          <w:ilvl w:val="0"/>
          <w:numId w:val="6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 xml:space="preserve">جاء مستوى أداء العاملين بدرجة مرتفعة، وقد جاءت في الرتبة الأولى عبارة (الحرص على أداء المهام بجودة عالية)، فيما جاءت في الرتبة الأخيرة عبارة (إنجاز الأعمال في الوقت المحدد). </w:t>
      </w:r>
    </w:p>
    <w:p w14:paraId="12F17F5F" w14:textId="77777777" w:rsidR="00D153CF" w:rsidRPr="00416FFF" w:rsidRDefault="00D153CF" w:rsidP="00603BF1">
      <w:pPr>
        <w:pStyle w:val="a3"/>
        <w:numPr>
          <w:ilvl w:val="0"/>
          <w:numId w:val="60"/>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وجود علاقة ارتباطية إيجابية دالة إحصائيًا بين مستوى تقييم الأداء الوظيفي وأداء العاملين.</w:t>
      </w:r>
    </w:p>
    <w:p w14:paraId="55B00DBE" w14:textId="77777777" w:rsidR="00D153CF" w:rsidRPr="00416FFF" w:rsidRDefault="00D153CF" w:rsidP="00D153CF">
      <w:pPr>
        <w:pStyle w:val="00000"/>
        <w:rPr>
          <w:rtl/>
        </w:rPr>
      </w:pPr>
      <w:r w:rsidRPr="00416FFF">
        <w:rPr>
          <w:rtl/>
        </w:rPr>
        <w:t>وقد أوصت الدراسة بالعديد من التوصيات أهمها ضرورة تعزيز اهتمام الشركات بتقييم الأداء عبر تبني برامج تقييم ومتابعة دورية، وعلى إدارة الشركات وضع مؤشرات ومعايير أداء واضحة واعتمادها كأهداف تسعى لتحقيقها في تقديم خدماتها للمجتمع.</w:t>
      </w:r>
    </w:p>
    <w:p w14:paraId="5E0C0EA2" w14:textId="77777777" w:rsidR="00D153CF" w:rsidRPr="00416FFF" w:rsidRDefault="00D153CF" w:rsidP="00D153CF">
      <w:pPr>
        <w:spacing w:before="120" w:after="120" w:line="240" w:lineRule="auto"/>
        <w:jc w:val="both"/>
        <w:rPr>
          <w:rFonts w:ascii="Times New Roman" w:hAnsi="Times New Roman" w:cs="Simplified Arabic"/>
          <w:b/>
          <w:bCs/>
          <w:sz w:val="24"/>
          <w:szCs w:val="28"/>
          <w:rtl/>
        </w:rPr>
      </w:pPr>
      <w:r w:rsidRPr="00416FFF">
        <w:rPr>
          <w:rFonts w:ascii="Times New Roman" w:hAnsi="Times New Roman" w:cs="Simplified Arabic"/>
          <w:b/>
          <w:bCs/>
          <w:sz w:val="24"/>
          <w:szCs w:val="28"/>
          <w:rtl/>
        </w:rPr>
        <w:t>دراسة "</w:t>
      </w:r>
      <w:proofErr w:type="spellStart"/>
      <w:r w:rsidRPr="00416FFF">
        <w:rPr>
          <w:rFonts w:ascii="Times New Roman" w:hAnsi="Times New Roman" w:cs="Simplified Arabic"/>
          <w:b/>
          <w:bCs/>
          <w:sz w:val="24"/>
          <w:szCs w:val="28"/>
          <w:rtl/>
        </w:rPr>
        <w:t>دانجول</w:t>
      </w:r>
      <w:proofErr w:type="spellEnd"/>
      <w:r w:rsidRPr="00416FFF">
        <w:rPr>
          <w:rFonts w:ascii="Times New Roman" w:hAnsi="Times New Roman" w:cs="Simplified Arabic"/>
          <w:b/>
          <w:bCs/>
          <w:sz w:val="24"/>
          <w:szCs w:val="28"/>
          <w:rtl/>
        </w:rPr>
        <w:t>" (</w:t>
      </w:r>
      <w:r w:rsidRPr="00416FFF">
        <w:rPr>
          <w:rFonts w:ascii="Times New Roman" w:hAnsi="Times New Roman" w:cs="Simplified Arabic"/>
          <w:b/>
          <w:bCs/>
          <w:sz w:val="24"/>
          <w:szCs w:val="28"/>
        </w:rPr>
        <w:t>Dangol, 2021</w:t>
      </w:r>
      <w:r w:rsidRPr="00416FFF">
        <w:rPr>
          <w:rFonts w:ascii="Times New Roman" w:hAnsi="Times New Roman" w:cs="Simplified Arabic"/>
          <w:b/>
          <w:bCs/>
          <w:sz w:val="24"/>
          <w:szCs w:val="28"/>
          <w:rtl/>
        </w:rPr>
        <w:t>) بعنوان: "دور نظام تقييم الأداء وأثره على دافعية الموظفين"</w:t>
      </w:r>
    </w:p>
    <w:p w14:paraId="0F9A4A2D" w14:textId="77777777" w:rsidR="00D153CF" w:rsidRPr="00416FFF" w:rsidRDefault="00D153CF" w:rsidP="00D153CF">
      <w:pPr>
        <w:pStyle w:val="00000"/>
        <w:rPr>
          <w:rtl/>
        </w:rPr>
      </w:pPr>
      <w:r w:rsidRPr="00416FFF">
        <w:rPr>
          <w:rtl/>
        </w:rPr>
        <w:lastRenderedPageBreak/>
        <w:t xml:space="preserve">هدفت الدراسة إلى الكشف عن تأثير أنظمة تقييم الأداء على دافعية الموظفين العاملين في قطاع الخدمات في نيبال، والكشف عن التحديات التي واجهت تقييم الموظفين في قطاع الخدمات في نيبال، وقد تكون مجتمع الدراسة من جميع الموظفين العاملين في قطاع الخدمات في نيبال، بينما اشتملت عينة الدراسة على (120) موظف وموظفة، وقد تبنت الدراسة المنهج الوصفي والمنهج المستعرض، كما استعانت بالاستبانة والمقابلة كأدوات للدراسة، وقد توصلت هذه الدراسة إلى العديد من النتائج من أهمها: </w:t>
      </w:r>
    </w:p>
    <w:p w14:paraId="2D1C5459" w14:textId="77777777" w:rsidR="00D153CF" w:rsidRPr="00416FFF" w:rsidRDefault="00D153CF" w:rsidP="00603BF1">
      <w:pPr>
        <w:pStyle w:val="a3"/>
        <w:numPr>
          <w:ilvl w:val="0"/>
          <w:numId w:val="62"/>
        </w:numPr>
        <w:spacing w:before="120" w:after="120" w:line="240" w:lineRule="auto"/>
        <w:jc w:val="both"/>
        <w:rPr>
          <w:rFonts w:ascii="Times New Roman" w:hAnsi="Times New Roman" w:cs="Simplified Arabic"/>
          <w:sz w:val="24"/>
          <w:szCs w:val="28"/>
        </w:rPr>
      </w:pPr>
      <w:r w:rsidRPr="00416FFF">
        <w:rPr>
          <w:rFonts w:ascii="Times New Roman" w:hAnsi="Times New Roman" w:cs="Simplified Arabic"/>
          <w:sz w:val="24"/>
          <w:szCs w:val="28"/>
          <w:rtl/>
        </w:rPr>
        <w:t>وجود تأثير إيجابي لتقييم الأداء الذي يتضمن الدقة ووضوح الهدف وتقديم تغذية راجعة للموظفين حول أدائهم على تحسين رضا الموظفين عن العمل وزيادة تحسين الأداء الوظيفي لهم.</w:t>
      </w:r>
    </w:p>
    <w:p w14:paraId="32DCB66C" w14:textId="77777777" w:rsidR="00D153CF" w:rsidRPr="00416FFF" w:rsidRDefault="00D153CF" w:rsidP="00603BF1">
      <w:pPr>
        <w:pStyle w:val="a3"/>
        <w:numPr>
          <w:ilvl w:val="0"/>
          <w:numId w:val="62"/>
        </w:numPr>
        <w:spacing w:before="120" w:after="120" w:line="240" w:lineRule="auto"/>
        <w:jc w:val="both"/>
        <w:rPr>
          <w:rFonts w:ascii="Times New Roman" w:hAnsi="Times New Roman" w:cs="Simplified Arabic"/>
          <w:sz w:val="24"/>
          <w:szCs w:val="28"/>
        </w:rPr>
      </w:pPr>
      <w:r w:rsidRPr="00416FFF">
        <w:rPr>
          <w:rFonts w:ascii="Times New Roman" w:hAnsi="Times New Roman" w:cs="Simplified Arabic"/>
          <w:sz w:val="24"/>
          <w:szCs w:val="28"/>
          <w:rtl/>
        </w:rPr>
        <w:t>وجود تأثير إيجابي لأنظمة تقييم الأداء التي تتضمن القدرة على إيجاد المشكلات وحلها على تحسين مهارات الموظفين وتطويرهم مما يحسن من أدائهم الوظيفي ويحسن من دافعيتهم لإنجاز المزيد من الأعمال.</w:t>
      </w:r>
    </w:p>
    <w:p w14:paraId="584F09C6" w14:textId="77777777" w:rsidR="00D153CF" w:rsidRPr="00416FFF" w:rsidRDefault="00D153CF" w:rsidP="00603BF1">
      <w:pPr>
        <w:pStyle w:val="a3"/>
        <w:numPr>
          <w:ilvl w:val="0"/>
          <w:numId w:val="62"/>
        </w:numPr>
        <w:spacing w:before="120" w:after="120" w:line="240" w:lineRule="auto"/>
        <w:jc w:val="both"/>
        <w:rPr>
          <w:rFonts w:ascii="Times New Roman" w:hAnsi="Times New Roman" w:cs="Simplified Arabic"/>
          <w:sz w:val="24"/>
          <w:szCs w:val="28"/>
        </w:rPr>
      </w:pPr>
      <w:r w:rsidRPr="00416FFF">
        <w:rPr>
          <w:rFonts w:ascii="Times New Roman" w:hAnsi="Times New Roman" w:cs="Simplified Arabic"/>
          <w:sz w:val="24"/>
          <w:szCs w:val="28"/>
          <w:rtl/>
        </w:rPr>
        <w:t>وجود تأثير إيجابي لنظام تقييم الأداء الذي يتم تحديد المكافآت والترقيات من خلاله على تحسين مستويات دافعية الموظفين لتحسين أداءهم وزيادة رضاهم الوظيفي.</w:t>
      </w:r>
    </w:p>
    <w:p w14:paraId="6B36E823" w14:textId="77777777" w:rsidR="00D153CF" w:rsidRPr="00416FFF" w:rsidRDefault="00D153CF" w:rsidP="00603BF1">
      <w:pPr>
        <w:pStyle w:val="a3"/>
        <w:numPr>
          <w:ilvl w:val="0"/>
          <w:numId w:val="62"/>
        </w:numPr>
        <w:spacing w:before="120" w:after="120" w:line="240" w:lineRule="auto"/>
        <w:jc w:val="both"/>
        <w:rPr>
          <w:rFonts w:ascii="Times New Roman" w:hAnsi="Times New Roman" w:cs="Simplified Arabic"/>
          <w:sz w:val="24"/>
          <w:szCs w:val="28"/>
        </w:rPr>
      </w:pPr>
      <w:r w:rsidRPr="00416FFF">
        <w:rPr>
          <w:rFonts w:ascii="Times New Roman" w:hAnsi="Times New Roman" w:cs="Simplified Arabic"/>
          <w:sz w:val="24"/>
          <w:szCs w:val="28"/>
          <w:rtl/>
        </w:rPr>
        <w:t>وجود العديد من التحديات التي واجهت أنظمة تقييم الأداء والتي تمثلت في افتقار المنظمات إلى وجود معايير واضحة وموحدة لتقييم الأداء، والتحيز الشخصي من قبل المشرفين أو المديرين، مما يؤدي إلى تفاوت في كيفية تقييم الموظفين وتقدير أدائهم.</w:t>
      </w:r>
    </w:p>
    <w:p w14:paraId="3474868B" w14:textId="77777777" w:rsidR="00D153CF" w:rsidRPr="00416FFF" w:rsidRDefault="00D153CF" w:rsidP="00D153CF">
      <w:pPr>
        <w:pStyle w:val="00000"/>
        <w:rPr>
          <w:rtl/>
        </w:rPr>
      </w:pPr>
      <w:r w:rsidRPr="00416FFF">
        <w:rPr>
          <w:rtl/>
        </w:rPr>
        <w:t>وأوصت الدراسة بالعديد من التوصيات أهمها يجب إجراء المزيد من الدراسات المستقبلية التي تهدف إلى الحث عن المزيد من أساليب تقييم الأداء التي تعزز من الرضا الوظيفي والدافعية لدى الموظفين لتحسين أداءهم الوظيفي، كما يجب الاشراف على عدالة وشفافية التقييمات من أجل تحسين أداء المؤسسات باختلاف أنشطتها.</w:t>
      </w:r>
    </w:p>
    <w:p w14:paraId="755A57D6" w14:textId="77777777" w:rsidR="00D153CF" w:rsidRPr="00416FFF" w:rsidRDefault="00D153CF" w:rsidP="00D153CF">
      <w:pPr>
        <w:spacing w:before="120" w:after="120" w:line="240" w:lineRule="auto"/>
        <w:jc w:val="both"/>
        <w:rPr>
          <w:rFonts w:ascii="Times New Roman" w:hAnsi="Times New Roman" w:cs="Simplified Arabic"/>
          <w:b/>
          <w:bCs/>
          <w:sz w:val="24"/>
          <w:szCs w:val="28"/>
          <w:rtl/>
          <w:lang w:bidi="ar-EG"/>
        </w:rPr>
      </w:pPr>
      <w:r w:rsidRPr="00416FFF">
        <w:rPr>
          <w:rFonts w:ascii="Times New Roman" w:hAnsi="Times New Roman" w:cs="Simplified Arabic"/>
          <w:b/>
          <w:bCs/>
          <w:sz w:val="24"/>
          <w:szCs w:val="28"/>
          <w:rtl/>
          <w:lang w:bidi="ar-EG"/>
        </w:rPr>
        <w:t xml:space="preserve">دراسة ميمي وسويطي (2019) بعنوان "نظام تقييم الأداء الوظيفي وأثره في أداء العاملين في ديوان الموظفين العام الفلسطيني" </w:t>
      </w:r>
    </w:p>
    <w:p w14:paraId="25E8A8AD" w14:textId="77777777" w:rsidR="00D153CF" w:rsidRPr="00416FFF" w:rsidRDefault="00D153CF" w:rsidP="00D153CF">
      <w:pPr>
        <w:pStyle w:val="00000"/>
        <w:rPr>
          <w:rtl/>
        </w:rPr>
      </w:pPr>
      <w:r w:rsidRPr="00416FFF">
        <w:rPr>
          <w:rtl/>
        </w:rPr>
        <w:t>هدفت الدراسة</w:t>
      </w:r>
      <w:r w:rsidRPr="00416FFF">
        <w:rPr>
          <w:b/>
          <w:bCs/>
          <w:rtl/>
        </w:rPr>
        <w:t xml:space="preserve"> </w:t>
      </w:r>
      <w:r w:rsidRPr="00416FFF">
        <w:rPr>
          <w:rtl/>
        </w:rPr>
        <w:t>إلى التعرف على مستوى تقييم الأداء الوظيفي، وأداء العاملين؛ والكشف عن أثر لواقع نظام تقييم الأداء الوظيفي على أداء العاملين</w:t>
      </w:r>
      <w:r w:rsidRPr="00416FFF">
        <w:rPr>
          <w:b/>
          <w:bCs/>
          <w:rtl/>
        </w:rPr>
        <w:t>،</w:t>
      </w:r>
      <w:r w:rsidRPr="00416FFF">
        <w:rPr>
          <w:rtl/>
        </w:rPr>
        <w:t xml:space="preserve"> وقد تكون مجتمع الدراسة من الموظفين العاملين في ديوان الموظفين العام في فلسطين</w:t>
      </w:r>
      <w:r w:rsidRPr="00416FFF">
        <w:rPr>
          <w:b/>
          <w:bCs/>
          <w:rtl/>
        </w:rPr>
        <w:t xml:space="preserve">، </w:t>
      </w:r>
      <w:r w:rsidRPr="00416FFF">
        <w:rPr>
          <w:rtl/>
        </w:rPr>
        <w:t>واشتملت عينة الدراسة على (88) عامل في فلسطين، واستخدمت الدراسة المنهج الوصفي التحليلي، كما استعانت بالاستبيان كأداة للدراسة، وقد توصلت الدراسة إلى العديد من النتائج أهمها:</w:t>
      </w:r>
    </w:p>
    <w:p w14:paraId="699BB91B" w14:textId="77777777" w:rsidR="00D153CF" w:rsidRPr="00416FFF" w:rsidRDefault="00D153CF" w:rsidP="00603BF1">
      <w:pPr>
        <w:pStyle w:val="a3"/>
        <w:numPr>
          <w:ilvl w:val="0"/>
          <w:numId w:val="63"/>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 xml:space="preserve">جاء مستوى تقييم الأداء الوظيفي متوسطًا، وقد اشتمل على الأبعاد التالية: (بُعد التطبيق لنظام تقيم الأداء، وبُعد الاستناد لنتائج تقييم الأداء بالقرارات، وبُعد الإطار القانوني لنظام تقييم الأداء، وبُعد ملائمة نظام تقييم الأداء مع الخطط الاستراتيجية). </w:t>
      </w:r>
    </w:p>
    <w:p w14:paraId="16192CDC" w14:textId="77777777" w:rsidR="00D153CF" w:rsidRPr="00416FFF" w:rsidRDefault="00D153CF" w:rsidP="00603BF1">
      <w:pPr>
        <w:pStyle w:val="a3"/>
        <w:numPr>
          <w:ilvl w:val="0"/>
          <w:numId w:val="63"/>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lastRenderedPageBreak/>
        <w:t xml:space="preserve">إن الاستناد إلى نتائج تقييم الأداء الوظيفي بالقرارات المتعلقة (بالترقية، والنقل، والمكافآت والحوافز، والأجور والرواتب، وتنمية المسار الوظيفي، وتعديل المسمى الوظيفي) قد جاء بدرجة منخفضة، بينما جاء مستوى أداء العاملين بدرجة مرتفعة جدًا. </w:t>
      </w:r>
    </w:p>
    <w:p w14:paraId="5EDAA48C" w14:textId="77777777" w:rsidR="00D153CF" w:rsidRPr="00416FFF" w:rsidRDefault="00D153CF" w:rsidP="00603BF1">
      <w:pPr>
        <w:pStyle w:val="a3"/>
        <w:numPr>
          <w:ilvl w:val="0"/>
          <w:numId w:val="63"/>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وجود أثر إيجابي دال إحصائيًا لواقع نظام تقييم الأداء الوظيفي على أداء العاملين.</w:t>
      </w:r>
    </w:p>
    <w:p w14:paraId="04E78AA5" w14:textId="77777777" w:rsidR="00D153CF" w:rsidRPr="00416FFF" w:rsidRDefault="00D153CF" w:rsidP="00D153CF">
      <w:pPr>
        <w:pStyle w:val="00000"/>
        <w:rPr>
          <w:rtl/>
        </w:rPr>
      </w:pPr>
      <w:r w:rsidRPr="00416FFF">
        <w:rPr>
          <w:rtl/>
        </w:rPr>
        <w:t>وقد أوصت الدراسة بالعديد من التوصيات أهمها ضرورة تطوير نماذج تقييم الأداء الوظيفي بشكل دوري ليشمل جميع جوانب الوظيفة العمومية، كما ينبغي الاستفادة من التجارب العالمية في مجالات تقييم الأداء.</w:t>
      </w:r>
    </w:p>
    <w:p w14:paraId="41BE921D" w14:textId="77777777" w:rsidR="00D153CF" w:rsidRPr="00416FFF" w:rsidRDefault="00D153CF" w:rsidP="004A0E84">
      <w:pPr>
        <w:pStyle w:val="333"/>
        <w:jc w:val="left"/>
        <w:rPr>
          <w:rtl/>
        </w:rPr>
      </w:pPr>
      <w:bookmarkStart w:id="58" w:name="_Toc183454946"/>
      <w:r w:rsidRPr="00416FFF">
        <w:rPr>
          <w:rFonts w:hint="cs"/>
          <w:rtl/>
        </w:rPr>
        <w:t>2-1-2</w:t>
      </w:r>
      <w:r w:rsidRPr="00416FFF">
        <w:rPr>
          <w:rtl/>
        </w:rPr>
        <w:t>دراسات تناولت تحسين إنتاجية العاملين</w:t>
      </w:r>
      <w:bookmarkEnd w:id="58"/>
    </w:p>
    <w:p w14:paraId="46F848E3" w14:textId="77777777" w:rsidR="00D153CF" w:rsidRPr="00416FFF" w:rsidRDefault="00D153CF" w:rsidP="00D153CF">
      <w:pPr>
        <w:spacing w:before="120" w:after="120" w:line="240" w:lineRule="auto"/>
        <w:jc w:val="both"/>
        <w:rPr>
          <w:rFonts w:ascii="Times New Roman" w:hAnsi="Times New Roman" w:cs="Simplified Arabic"/>
          <w:b/>
          <w:bCs/>
          <w:sz w:val="24"/>
          <w:szCs w:val="28"/>
          <w:rtl/>
        </w:rPr>
      </w:pPr>
      <w:r w:rsidRPr="00416FFF">
        <w:rPr>
          <w:rFonts w:ascii="Times New Roman" w:hAnsi="Times New Roman" w:cs="Simplified Arabic"/>
          <w:b/>
          <w:bCs/>
          <w:sz w:val="24"/>
          <w:szCs w:val="28"/>
          <w:rtl/>
        </w:rPr>
        <w:t>دراسة "</w:t>
      </w:r>
      <w:proofErr w:type="spellStart"/>
      <w:r w:rsidRPr="00416FFF">
        <w:rPr>
          <w:rFonts w:ascii="Times New Roman" w:hAnsi="Times New Roman" w:cs="Simplified Arabic"/>
          <w:b/>
          <w:bCs/>
          <w:sz w:val="24"/>
          <w:szCs w:val="28"/>
          <w:rtl/>
        </w:rPr>
        <w:t>باتيل</w:t>
      </w:r>
      <w:proofErr w:type="spellEnd"/>
      <w:r w:rsidRPr="00416FFF">
        <w:rPr>
          <w:rFonts w:ascii="Times New Roman" w:hAnsi="Times New Roman" w:cs="Simplified Arabic"/>
          <w:b/>
          <w:bCs/>
          <w:sz w:val="24"/>
          <w:szCs w:val="28"/>
          <w:rtl/>
        </w:rPr>
        <w:t xml:space="preserve"> وباثاك" (</w:t>
      </w:r>
      <w:r w:rsidRPr="00416FFF">
        <w:rPr>
          <w:rFonts w:ascii="Times New Roman" w:hAnsi="Times New Roman" w:cs="Simplified Arabic"/>
          <w:b/>
          <w:bCs/>
          <w:sz w:val="24"/>
          <w:szCs w:val="28"/>
        </w:rPr>
        <w:t>Patel &amp; Pathak, 2024</w:t>
      </w:r>
      <w:r w:rsidRPr="00416FFF">
        <w:rPr>
          <w:rFonts w:ascii="Times New Roman" w:hAnsi="Times New Roman" w:cs="Simplified Arabic"/>
          <w:b/>
          <w:bCs/>
          <w:sz w:val="24"/>
          <w:szCs w:val="28"/>
          <w:rtl/>
        </w:rPr>
        <w:t>) بعنوان: "دراسة حول فعالية تقييم الأداء في إنتاجية الموظفين"</w:t>
      </w:r>
    </w:p>
    <w:p w14:paraId="3E110AF3" w14:textId="77777777" w:rsidR="00D153CF" w:rsidRPr="00416FFF" w:rsidRDefault="00D153CF" w:rsidP="00D153CF">
      <w:pPr>
        <w:pStyle w:val="00000"/>
        <w:rPr>
          <w:rtl/>
        </w:rPr>
      </w:pPr>
      <w:r w:rsidRPr="00416FFF">
        <w:rPr>
          <w:rtl/>
        </w:rPr>
        <w:t xml:space="preserve">هدفت الدراسة إلى تحليل فعالية نظام تقييم الأداء المبني على تحديد الأهداف والحوافز/المكافآت/التقدير وتحفيز العمل على إنتاجية الموظفين في الشركات الصناعية في الهند،  وتحليل تأثير الدافعية على العلاقة بين نظام تقييم الأداء والأداء الوظيفي للعاملين في الشركات الصناعية الهندية، وقد تكون مجتمع الدراسة من (450) من الموظفين العاملين في الشركات الصناعية في الهند، بينما اشتملت عينة الدراسة على (42) موظف وموظفة، وقد تبنت الدراسة المنهج المختلط بشقيه الكمي والنوعي، كما استعانت بالمقابلات والاستبانة وتحليل الوثائق كأدوات للدراسة، وقد توصلت هذه الدراسة إلى العديد من النتائج من أهمها: </w:t>
      </w:r>
    </w:p>
    <w:p w14:paraId="2EDDE7FE" w14:textId="77777777" w:rsidR="00D153CF" w:rsidRPr="00416FFF" w:rsidRDefault="00D153CF" w:rsidP="00603BF1">
      <w:pPr>
        <w:pStyle w:val="a3"/>
        <w:numPr>
          <w:ilvl w:val="0"/>
          <w:numId w:val="64"/>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وجود فعالية لنظام تقييم الأداء القائم على تحديد الأهداف على تحسين الوعي الإيجابي بين القوى العاملة ومن ثم تحسين قدرتهم على زيادة الإنتاجية، كما تبين وجود فعالية لنظام تقييم الأداء المرتبط باتخاذ قرارات المكافأة والترقية على تحفيز الموظفين وزيادة دافعيتهم لتحسين أدائهم وزيادة الإنتاجية.</w:t>
      </w:r>
    </w:p>
    <w:p w14:paraId="1219BB57" w14:textId="77777777" w:rsidR="00D153CF" w:rsidRPr="00416FFF" w:rsidRDefault="00D153CF" w:rsidP="00603BF1">
      <w:pPr>
        <w:pStyle w:val="a3"/>
        <w:numPr>
          <w:ilvl w:val="0"/>
          <w:numId w:val="64"/>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وجود فعالية لأنظمة التقييم في تحليل أداء الموظفين والتعرف على نقاط القوة والضعف لديهم وتنظيم برامج التدريب وإعطاء التغذية الراجعة التي تعزز من مستويات أداء الموظفين مما يعود بالنفع على زيادة انتاجيتهم.</w:t>
      </w:r>
    </w:p>
    <w:p w14:paraId="0034B7B3" w14:textId="77777777" w:rsidR="00D153CF" w:rsidRPr="00416FFF" w:rsidRDefault="00D153CF" w:rsidP="00603BF1">
      <w:pPr>
        <w:pStyle w:val="a3"/>
        <w:numPr>
          <w:ilvl w:val="0"/>
          <w:numId w:val="64"/>
        </w:numPr>
        <w:spacing w:before="120" w:after="120" w:line="240" w:lineRule="auto"/>
        <w:ind w:left="708"/>
        <w:jc w:val="both"/>
        <w:rPr>
          <w:rFonts w:ascii="Times New Roman" w:hAnsi="Times New Roman" w:cs="Simplified Arabic"/>
          <w:sz w:val="24"/>
          <w:szCs w:val="28"/>
          <w:rtl/>
        </w:rPr>
      </w:pPr>
      <w:r w:rsidRPr="00416FFF">
        <w:rPr>
          <w:rFonts w:ascii="Times New Roman" w:hAnsi="Times New Roman" w:cs="Simplified Arabic"/>
          <w:sz w:val="24"/>
          <w:szCs w:val="28"/>
          <w:rtl/>
        </w:rPr>
        <w:t>وجود فعالية لأنظمة تقييم الأداء في تحسين مستويات التواصل بين الإدارة والموظفين والتعرف على الموظفين ذوي الأداء العالي، ومن ثم توزيع الموظفين في الوظائف التي تتلاءم مع قدراتهم، مما يحفز الموظفين الأخرين على زيادة مهاراتهم.</w:t>
      </w:r>
    </w:p>
    <w:p w14:paraId="0177FF42" w14:textId="77777777" w:rsidR="00D153CF" w:rsidRPr="00416FFF" w:rsidRDefault="00D153CF" w:rsidP="00D153CF">
      <w:pPr>
        <w:pStyle w:val="00000"/>
        <w:rPr>
          <w:rtl/>
        </w:rPr>
      </w:pPr>
      <w:r w:rsidRPr="00416FFF">
        <w:rPr>
          <w:rtl/>
        </w:rPr>
        <w:t>وأوصت الدراسة بالعديد من التوصيات أهمها يجب إجراء المزيد من الدراسات المستقبلية التي ته</w:t>
      </w:r>
      <w:r w:rsidRPr="00416FFF">
        <w:rPr>
          <w:rFonts w:hint="cs"/>
          <w:rtl/>
        </w:rPr>
        <w:t>د</w:t>
      </w:r>
      <w:r w:rsidRPr="00416FFF">
        <w:rPr>
          <w:rtl/>
        </w:rPr>
        <w:t xml:space="preserve">ف </w:t>
      </w:r>
      <w:r w:rsidRPr="00416FFF">
        <w:rPr>
          <w:rFonts w:hint="cs"/>
          <w:rtl/>
        </w:rPr>
        <w:t>إلى</w:t>
      </w:r>
      <w:r w:rsidRPr="00416FFF">
        <w:rPr>
          <w:rtl/>
        </w:rPr>
        <w:t xml:space="preserve"> البحث عن المزيد من أنظمة تقييم الأداء التي تحفز الموظفين على زيادة الإنتاجية، كما يجب البحث عن المزيد من تأثير المتغيرات الديموغرافية على فعالية أنظمة تقييم الأداء الوظيفي للعاملين في الشركات الصناعية الكبرى في الهند.</w:t>
      </w:r>
    </w:p>
    <w:p w14:paraId="7388476A" w14:textId="77777777" w:rsidR="00D153CF" w:rsidRPr="00416FFF" w:rsidRDefault="00D153CF" w:rsidP="00D153CF">
      <w:pPr>
        <w:spacing w:before="120" w:after="120" w:line="240" w:lineRule="auto"/>
        <w:jc w:val="both"/>
        <w:rPr>
          <w:rFonts w:ascii="Times New Roman" w:hAnsi="Times New Roman" w:cs="Simplified Arabic"/>
          <w:b/>
          <w:bCs/>
          <w:sz w:val="24"/>
          <w:szCs w:val="28"/>
          <w:rtl/>
          <w:lang w:bidi="ar-EG"/>
        </w:rPr>
      </w:pPr>
      <w:r w:rsidRPr="00416FFF">
        <w:rPr>
          <w:rFonts w:ascii="Times New Roman" w:hAnsi="Times New Roman" w:cs="Simplified Arabic"/>
          <w:b/>
          <w:bCs/>
          <w:sz w:val="24"/>
          <w:szCs w:val="28"/>
          <w:rtl/>
          <w:lang w:bidi="ar-EG"/>
        </w:rPr>
        <w:t>دراسة زغير (</w:t>
      </w:r>
      <w:r w:rsidRPr="00416FFF">
        <w:rPr>
          <w:rFonts w:ascii="Times New Roman" w:hAnsi="Times New Roman" w:cs="Simplified Arabic"/>
          <w:b/>
          <w:bCs/>
          <w:sz w:val="24"/>
          <w:szCs w:val="28"/>
          <w:lang w:bidi="ar-EG"/>
        </w:rPr>
        <w:t>2024</w:t>
      </w:r>
      <w:r w:rsidRPr="00416FFF">
        <w:rPr>
          <w:rFonts w:ascii="Times New Roman" w:hAnsi="Times New Roman" w:cs="Simplified Arabic"/>
          <w:b/>
          <w:bCs/>
          <w:sz w:val="24"/>
          <w:szCs w:val="28"/>
          <w:rtl/>
          <w:lang w:bidi="ar-EG"/>
        </w:rPr>
        <w:t xml:space="preserve">) بعنوان "العوامل المؤثرة في إنتاجية العاملين: دراسة على قطاع الصناعات التحويلية في الخليل" </w:t>
      </w:r>
    </w:p>
    <w:p w14:paraId="4E289DD0" w14:textId="77777777" w:rsidR="00D153CF" w:rsidRPr="00416FFF" w:rsidRDefault="00D153CF" w:rsidP="00D153CF">
      <w:pPr>
        <w:pStyle w:val="00000"/>
        <w:rPr>
          <w:rtl/>
        </w:rPr>
      </w:pPr>
      <w:r w:rsidRPr="00416FFF">
        <w:rPr>
          <w:rtl/>
        </w:rPr>
        <w:lastRenderedPageBreak/>
        <w:t>هدفت الدراسة</w:t>
      </w:r>
      <w:r w:rsidRPr="00416FFF">
        <w:rPr>
          <w:b/>
          <w:bCs/>
          <w:rtl/>
        </w:rPr>
        <w:t xml:space="preserve"> </w:t>
      </w:r>
      <w:r w:rsidRPr="00416FFF">
        <w:rPr>
          <w:rtl/>
        </w:rPr>
        <w:t>إلى التعرف على العوامل المؤثرة على إنتاجية العاملين</w:t>
      </w:r>
      <w:r w:rsidRPr="00416FFF">
        <w:rPr>
          <w:b/>
          <w:bCs/>
          <w:rtl/>
        </w:rPr>
        <w:t>،</w:t>
      </w:r>
      <w:r w:rsidRPr="00416FFF">
        <w:rPr>
          <w:rtl/>
        </w:rPr>
        <w:t xml:space="preserve"> وقد تكون مجتمع الدراسة من العاملين في قطاع الصناعات التحويلية في مدينة الخليل</w:t>
      </w:r>
      <w:r w:rsidRPr="00416FFF">
        <w:rPr>
          <w:b/>
          <w:bCs/>
          <w:rtl/>
        </w:rPr>
        <w:t xml:space="preserve">، </w:t>
      </w:r>
      <w:r w:rsidRPr="00416FFF">
        <w:rPr>
          <w:rtl/>
        </w:rPr>
        <w:t>واشتملت عينة الدراسة على (110) عامل في فلسطين، واستخدمت الدراسة المنهج الوصفي التحليلي، كما استعانت بالاستبانة كأداة للدراسة، وقد توصلت الدراسة إلى العديد من النتائج أهمها:</w:t>
      </w:r>
    </w:p>
    <w:p w14:paraId="073B0DCE" w14:textId="77777777" w:rsidR="00D153CF" w:rsidRPr="00416FFF" w:rsidRDefault="00D153CF" w:rsidP="00603BF1">
      <w:pPr>
        <w:pStyle w:val="a3"/>
        <w:numPr>
          <w:ilvl w:val="0"/>
          <w:numId w:val="65"/>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rPr>
        <w:t>أن العوامل المتعلقة بالموظفين، مثل: الاستباقية والقدرة على التكيف والدوافع الذاتية، بالإضافة إلى العوامل المتعلقة بالوظيفة كالاتصال الوظيفي والاستقلالية، وأيضًا العوامل البيئية، مثل: الدعم الإداري وثقافة التدريب والديناميكية البيئية، تُسهم بشكل كبير في تحسين إنتاجية العاملين</w:t>
      </w:r>
      <w:r w:rsidRPr="00416FFF">
        <w:rPr>
          <w:rFonts w:ascii="Times New Roman" w:hAnsi="Times New Roman" w:cs="Simplified Arabic"/>
          <w:sz w:val="24"/>
          <w:szCs w:val="28"/>
          <w:rtl/>
          <w:lang w:bidi="ar-EG"/>
        </w:rPr>
        <w:t>.</w:t>
      </w:r>
    </w:p>
    <w:p w14:paraId="7F8D581F" w14:textId="77777777" w:rsidR="00D153CF" w:rsidRPr="00416FFF" w:rsidRDefault="00D153CF" w:rsidP="00D153CF">
      <w:pPr>
        <w:pStyle w:val="00000"/>
        <w:rPr>
          <w:rtl/>
        </w:rPr>
      </w:pPr>
      <w:r w:rsidRPr="00416FFF">
        <w:rPr>
          <w:rtl/>
        </w:rPr>
        <w:t>وقد أوصت الدراسة بالعديد من التوصيات أهمها ضرورة تحسين البيئة التنظيمية من خلال الدعم الإداري وتعزيز ثقافة التدريب المستمر للمساهمة في تحسين إنتاجية العاملين، وعلى المؤسسات تبني استراتيجيات شاملة لتعزيز الاستباقية والقدرة على التكيف والدوافع الذاتية بين الموظفين.</w:t>
      </w:r>
    </w:p>
    <w:p w14:paraId="6C7A979E" w14:textId="77777777" w:rsidR="00D153CF" w:rsidRPr="00416FFF" w:rsidRDefault="00D153CF" w:rsidP="00D153CF">
      <w:pPr>
        <w:spacing w:before="120" w:after="120" w:line="240" w:lineRule="auto"/>
        <w:jc w:val="both"/>
        <w:rPr>
          <w:rFonts w:ascii="Times New Roman" w:hAnsi="Times New Roman" w:cs="Simplified Arabic"/>
          <w:b/>
          <w:bCs/>
          <w:sz w:val="24"/>
          <w:szCs w:val="28"/>
          <w:rtl/>
        </w:rPr>
      </w:pPr>
      <w:r w:rsidRPr="00416FFF">
        <w:rPr>
          <w:rFonts w:ascii="Times New Roman" w:hAnsi="Times New Roman" w:cs="Simplified Arabic"/>
          <w:b/>
          <w:bCs/>
          <w:sz w:val="24"/>
          <w:szCs w:val="28"/>
          <w:rtl/>
        </w:rPr>
        <w:t>دراسة "شورا وآخرون" (</w:t>
      </w:r>
      <w:proofErr w:type="spellStart"/>
      <w:r w:rsidRPr="00416FFF">
        <w:rPr>
          <w:rFonts w:ascii="Times New Roman" w:hAnsi="Times New Roman" w:cs="Simplified Arabic"/>
          <w:b/>
          <w:bCs/>
          <w:sz w:val="24"/>
          <w:szCs w:val="28"/>
        </w:rPr>
        <w:t>Shoura</w:t>
      </w:r>
      <w:proofErr w:type="spellEnd"/>
      <w:r w:rsidRPr="00416FFF">
        <w:rPr>
          <w:rFonts w:ascii="Times New Roman" w:hAnsi="Times New Roman" w:cs="Simplified Arabic"/>
          <w:b/>
          <w:bCs/>
          <w:sz w:val="24"/>
          <w:szCs w:val="28"/>
        </w:rPr>
        <w:t xml:space="preserve"> et al., 2023</w:t>
      </w:r>
      <w:r w:rsidRPr="00416FFF">
        <w:rPr>
          <w:rFonts w:ascii="Times New Roman" w:hAnsi="Times New Roman" w:cs="Simplified Arabic"/>
          <w:b/>
          <w:bCs/>
          <w:sz w:val="24"/>
          <w:szCs w:val="28"/>
          <w:rtl/>
        </w:rPr>
        <w:t>) بعنوان: "أثر تقييم التدريب والتطوير على الإنتاجية: الدور الوسيط للالتزام التنظيمي"</w:t>
      </w:r>
    </w:p>
    <w:p w14:paraId="36177A11" w14:textId="77777777" w:rsidR="00D153CF" w:rsidRPr="00416FFF" w:rsidRDefault="00D153CF" w:rsidP="00D153CF">
      <w:pPr>
        <w:pStyle w:val="00000"/>
        <w:rPr>
          <w:rtl/>
        </w:rPr>
      </w:pPr>
      <w:r w:rsidRPr="00416FFF">
        <w:rPr>
          <w:rtl/>
        </w:rPr>
        <w:t xml:space="preserve">هدفت الدراسة إلى الكشف عن تأثير تقييم التدريب والتطوير على إنتاجية الموظفين في شركات النقل البري في ماليزيا، والكشف عن الدور الوسيط للالتزام التنظيمي في تحسين إنتاجية الموظفين من خلال أنظمة تقييم التدريب والتطوير، وقد تكون مجتمع الدراسة من جميع الموظفين العاملين في شركات الشحن البري في ماليزيا، بينما اشتملت عينة الدراسة على (147) موظف وموظفة، وقد تبنت الدراسة المنهج الكمي المسحي، كما استعانت بالاستبانة كأداة للدراسة، وقد توصلت هذه الدراسة إلى العديد من النتائج من أهمها: </w:t>
      </w:r>
    </w:p>
    <w:p w14:paraId="3DB2A6C8" w14:textId="77777777" w:rsidR="00D153CF" w:rsidRPr="00416FFF" w:rsidRDefault="00D153CF" w:rsidP="00603BF1">
      <w:pPr>
        <w:pStyle w:val="a3"/>
        <w:numPr>
          <w:ilvl w:val="0"/>
          <w:numId w:val="66"/>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وجود تأثير إيجابي لأنظمة تقييم التدريب والتطوير على تحسين إنتاجية الموظفين، حيث تقوم أنظمة تقييم التدريب والتطوير بجمع التغذية الراجعة حول نتائج التدريب، وتحسين المهارات والمعرفة لدى الموظفين، مما يؤدي إلى تحسين الأداء وزيادة الإنتاجية.</w:t>
      </w:r>
    </w:p>
    <w:p w14:paraId="09B520E0" w14:textId="77777777" w:rsidR="00D153CF" w:rsidRPr="00416FFF" w:rsidRDefault="00D153CF" w:rsidP="00603BF1">
      <w:pPr>
        <w:pStyle w:val="a3"/>
        <w:numPr>
          <w:ilvl w:val="0"/>
          <w:numId w:val="66"/>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وجود تأثير إيجابي لأنظمة تقييم التدريب على تحديد الفجوات في المهارات والمعرفة لدى الموظفين، مما يساعد المشرفين على تصميم برامج تدريبية تلبي احتياجات الموظفين بشكل أفضل، وبالتالي تعزيز الإنتاجية والالتزام.</w:t>
      </w:r>
    </w:p>
    <w:p w14:paraId="04BAD92A" w14:textId="77777777" w:rsidR="00D153CF" w:rsidRPr="00416FFF" w:rsidRDefault="00D153CF" w:rsidP="00603BF1">
      <w:pPr>
        <w:pStyle w:val="a3"/>
        <w:numPr>
          <w:ilvl w:val="0"/>
          <w:numId w:val="66"/>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وجود دور وسيط للالتزام التنظيمي بين أنظمة تقييم التدريب والتطوير وبين إنتاجية الموظفين، حيث أدت المستويات الأعلى من الالتزام التنظيمي بين الموظفين إلى مشاركة أفضل في برامج التدريب، مما يعزز بدوره في تحسين إنتاجيتهم.</w:t>
      </w:r>
    </w:p>
    <w:p w14:paraId="0F29E50C" w14:textId="77777777" w:rsidR="00D153CF" w:rsidRPr="00416FFF" w:rsidRDefault="00D153CF" w:rsidP="00603BF1">
      <w:pPr>
        <w:pStyle w:val="a3"/>
        <w:numPr>
          <w:ilvl w:val="0"/>
          <w:numId w:val="66"/>
        </w:numPr>
        <w:spacing w:before="120" w:after="120" w:line="240" w:lineRule="auto"/>
        <w:ind w:left="708"/>
        <w:jc w:val="both"/>
        <w:rPr>
          <w:rFonts w:ascii="Times New Roman" w:hAnsi="Times New Roman" w:cs="Simplified Arabic"/>
          <w:sz w:val="24"/>
          <w:szCs w:val="28"/>
          <w:rtl/>
        </w:rPr>
      </w:pPr>
      <w:r w:rsidRPr="00416FFF">
        <w:rPr>
          <w:rFonts w:ascii="Times New Roman" w:hAnsi="Times New Roman" w:cs="Simplified Arabic"/>
          <w:sz w:val="24"/>
          <w:szCs w:val="28"/>
          <w:rtl/>
        </w:rPr>
        <w:t>وجود تأثير إيجابي لأنظمة تقييم التدريب والتطوير على تعزيز الالتزام الوظيفي للعاملين تجاه المنظمة، فعندما يشعر الموظفون بأنهم يتلقون تدريباً ذا قيمة وأن المنظمة تهتم بتطويرهم، فإن ذلك يزيد من ولائهم وارتباطهم بالشركة.</w:t>
      </w:r>
    </w:p>
    <w:p w14:paraId="5544A718" w14:textId="77777777" w:rsidR="00D153CF" w:rsidRPr="00416FFF" w:rsidRDefault="00D153CF" w:rsidP="00D153CF">
      <w:pPr>
        <w:pStyle w:val="00000"/>
      </w:pPr>
      <w:r w:rsidRPr="00416FFF">
        <w:rPr>
          <w:rtl/>
        </w:rPr>
        <w:lastRenderedPageBreak/>
        <w:t xml:space="preserve">وأوصت الدراسة بالعديد من التوصيات أهمها </w:t>
      </w:r>
      <w:r w:rsidRPr="00416FFF">
        <w:rPr>
          <w:rFonts w:hint="cs"/>
          <w:rtl/>
        </w:rPr>
        <w:t>ي</w:t>
      </w:r>
      <w:r w:rsidRPr="00416FFF">
        <w:rPr>
          <w:rtl/>
        </w:rPr>
        <w:t>جب على المنظمات إنشاء نظام تقييم شامل لبرامج التدريب والتطوير، يتضمن جمع التغذية الراجعة من الموظفين والمشرفين، وتحليل النتائج لتحديد فعالية البرامج، كما يجب تشجيع ثقافة التعلم المستمر داخل المنظمة، حيث يتم تحفيز الموظفين على المشاركة في برامج التدريب والتطوير، مما يعزز من مهاراتهم ويزيد من إنتاجيتهم.</w:t>
      </w:r>
    </w:p>
    <w:p w14:paraId="45CB243A" w14:textId="77777777" w:rsidR="00D153CF" w:rsidRPr="00416FFF" w:rsidRDefault="00D153CF" w:rsidP="00D153CF">
      <w:pPr>
        <w:spacing w:before="120" w:after="120" w:line="240" w:lineRule="auto"/>
        <w:jc w:val="both"/>
        <w:rPr>
          <w:rFonts w:ascii="Times New Roman" w:hAnsi="Times New Roman" w:cs="Simplified Arabic"/>
          <w:b/>
          <w:bCs/>
          <w:sz w:val="24"/>
          <w:szCs w:val="28"/>
          <w:rtl/>
          <w:lang w:bidi="ar-EG"/>
        </w:rPr>
      </w:pPr>
      <w:r w:rsidRPr="00416FFF">
        <w:rPr>
          <w:rFonts w:ascii="Times New Roman" w:hAnsi="Times New Roman" w:cs="Simplified Arabic"/>
          <w:b/>
          <w:bCs/>
          <w:sz w:val="24"/>
          <w:szCs w:val="28"/>
          <w:rtl/>
          <w:lang w:bidi="ar-EG"/>
        </w:rPr>
        <w:t xml:space="preserve">دراسة </w:t>
      </w:r>
      <w:proofErr w:type="gramStart"/>
      <w:r w:rsidRPr="00416FFF">
        <w:rPr>
          <w:rFonts w:ascii="Times New Roman" w:hAnsi="Times New Roman" w:cs="Simplified Arabic"/>
          <w:b/>
          <w:bCs/>
          <w:sz w:val="24"/>
          <w:szCs w:val="28"/>
          <w:rtl/>
          <w:lang w:bidi="ar-EG"/>
        </w:rPr>
        <w:t>عبداللطيف</w:t>
      </w:r>
      <w:proofErr w:type="gramEnd"/>
      <w:r w:rsidRPr="00416FFF">
        <w:rPr>
          <w:rFonts w:ascii="Times New Roman" w:hAnsi="Times New Roman" w:cs="Simplified Arabic"/>
          <w:b/>
          <w:bCs/>
          <w:sz w:val="24"/>
          <w:szCs w:val="28"/>
          <w:rtl/>
          <w:lang w:bidi="ar-EG"/>
        </w:rPr>
        <w:t xml:space="preserve"> وسمعان (2019) بعنوان "أثر الثقة التنظيمية على زيادة إنتاجية العاملين: دراسة ميدانية على عينة من شركات الغزل والنسيج بمحافظة الإسكندرية" </w:t>
      </w:r>
    </w:p>
    <w:p w14:paraId="1D399D1D" w14:textId="77777777" w:rsidR="00D153CF" w:rsidRPr="00416FFF" w:rsidRDefault="00D153CF" w:rsidP="00D153CF">
      <w:pPr>
        <w:pStyle w:val="00000"/>
        <w:rPr>
          <w:rtl/>
        </w:rPr>
      </w:pPr>
      <w:r w:rsidRPr="00416FFF">
        <w:rPr>
          <w:rtl/>
        </w:rPr>
        <w:t>هدفت الدراسة</w:t>
      </w:r>
      <w:r w:rsidRPr="00416FFF">
        <w:rPr>
          <w:b/>
          <w:bCs/>
          <w:rtl/>
        </w:rPr>
        <w:t xml:space="preserve"> </w:t>
      </w:r>
      <w:r w:rsidRPr="00416FFF">
        <w:rPr>
          <w:rtl/>
        </w:rPr>
        <w:t>إلى التعرف على مستوى إنتاجية العاملين؛ والكشف عن وجود علاقة دالة إحصائيًا بين الثقة التنظيمية وزيادة إنتاجية العاملين</w:t>
      </w:r>
      <w:r w:rsidRPr="00416FFF">
        <w:rPr>
          <w:b/>
          <w:bCs/>
          <w:rtl/>
        </w:rPr>
        <w:t>،</w:t>
      </w:r>
      <w:r w:rsidRPr="00416FFF">
        <w:rPr>
          <w:rtl/>
        </w:rPr>
        <w:t xml:space="preserve"> وقد تكون مجتمع الدراسة من العاملين في شركات الغزل والنسيج التابعة لقطاع الأعمال بمحافظة الإسكندرية</w:t>
      </w:r>
      <w:r w:rsidRPr="00416FFF">
        <w:rPr>
          <w:b/>
          <w:bCs/>
          <w:rtl/>
        </w:rPr>
        <w:t xml:space="preserve">، </w:t>
      </w:r>
      <w:r w:rsidRPr="00416FFF">
        <w:rPr>
          <w:rtl/>
        </w:rPr>
        <w:t>واشتملت عينة الدراسة على (300) عامل في جمهورية مصر العربية، واستخدمت الدراسة المنهج الوصفي التحليلي، كما استعانت بقائمة الاستقصاء، والمقابلة الشخصية كأدوات للدراسة، وقد توصلت الدراسة إلى العديد من النتائج أهمها:</w:t>
      </w:r>
    </w:p>
    <w:p w14:paraId="464D256C" w14:textId="77777777" w:rsidR="00D153CF" w:rsidRPr="00416FFF" w:rsidRDefault="00D153CF" w:rsidP="00603BF1">
      <w:pPr>
        <w:pStyle w:val="a3"/>
        <w:numPr>
          <w:ilvl w:val="0"/>
          <w:numId w:val="67"/>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 xml:space="preserve">وجود مستوى منخفض لإنتاجية العاملين، وقد جاءت الأبعاد بالترتيب الآتي: (بُعد الروح المعنوية، ويليه بُعد الرضا الوظيفي، ويليهم بُعد الانتماء والولاء التنظيمي، وأخيرًا بُعد الالتزام التنظيمي). </w:t>
      </w:r>
    </w:p>
    <w:p w14:paraId="18A16971" w14:textId="77777777" w:rsidR="00D153CF" w:rsidRPr="00416FFF" w:rsidRDefault="00D153CF" w:rsidP="00603BF1">
      <w:pPr>
        <w:pStyle w:val="a3"/>
        <w:numPr>
          <w:ilvl w:val="0"/>
          <w:numId w:val="67"/>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وجود علاقة ارتباطية دالة إحصائيًا بين الثقة التنظيمية وزيادة إنتاجية العاملين.</w:t>
      </w:r>
    </w:p>
    <w:p w14:paraId="0356D94A" w14:textId="77777777" w:rsidR="00D153CF" w:rsidRPr="00416FFF" w:rsidRDefault="00D153CF" w:rsidP="00D153CF">
      <w:pPr>
        <w:pStyle w:val="00000"/>
        <w:rPr>
          <w:rtl/>
        </w:rPr>
      </w:pPr>
      <w:r w:rsidRPr="00416FFF">
        <w:rPr>
          <w:rtl/>
        </w:rPr>
        <w:t>وقد أوصت الدراسة بالعديد من التوصيات أهمها ضرورة عقد دورات تدريبية للرؤساء في مجال العلاقات الإنسانية لخلق الثقة وزيادة إنتاجية العاملين، والتركيز على الثقة بين العاملين ورئيسهم لتعزيز سلوكهم الإداري والابتكاري.</w:t>
      </w:r>
    </w:p>
    <w:p w14:paraId="35DA9911" w14:textId="77777777" w:rsidR="00D153CF" w:rsidRPr="00416FFF" w:rsidRDefault="00D153CF" w:rsidP="00D153CF">
      <w:pPr>
        <w:spacing w:before="120" w:after="120" w:line="240" w:lineRule="auto"/>
        <w:jc w:val="both"/>
        <w:rPr>
          <w:rFonts w:ascii="Times New Roman" w:hAnsi="Times New Roman" w:cs="Simplified Arabic"/>
          <w:b/>
          <w:bCs/>
          <w:sz w:val="24"/>
          <w:szCs w:val="28"/>
          <w:rtl/>
        </w:rPr>
      </w:pPr>
      <w:r w:rsidRPr="00416FFF">
        <w:rPr>
          <w:rFonts w:ascii="Times New Roman" w:hAnsi="Times New Roman" w:cs="Simplified Arabic"/>
          <w:b/>
          <w:bCs/>
          <w:sz w:val="24"/>
          <w:szCs w:val="28"/>
          <w:rtl/>
        </w:rPr>
        <w:t>دراسة "</w:t>
      </w:r>
      <w:proofErr w:type="spellStart"/>
      <w:r w:rsidRPr="00416FFF">
        <w:rPr>
          <w:rFonts w:ascii="Times New Roman" w:hAnsi="Times New Roman" w:cs="Simplified Arabic"/>
          <w:b/>
          <w:bCs/>
          <w:sz w:val="24"/>
          <w:szCs w:val="28"/>
          <w:rtl/>
        </w:rPr>
        <w:t>إنكوي</w:t>
      </w:r>
      <w:proofErr w:type="spellEnd"/>
      <w:r w:rsidRPr="00416FFF">
        <w:rPr>
          <w:rFonts w:ascii="Times New Roman" w:hAnsi="Times New Roman" w:cs="Simplified Arabic"/>
          <w:b/>
          <w:bCs/>
          <w:sz w:val="24"/>
          <w:szCs w:val="28"/>
          <w:rtl/>
        </w:rPr>
        <w:t xml:space="preserve"> وآخرون" (</w:t>
      </w:r>
      <w:proofErr w:type="spellStart"/>
      <w:r w:rsidRPr="00416FFF">
        <w:rPr>
          <w:rFonts w:ascii="Times New Roman" w:hAnsi="Times New Roman" w:cs="Simplified Arabic"/>
          <w:b/>
          <w:bCs/>
          <w:sz w:val="24"/>
          <w:szCs w:val="28"/>
        </w:rPr>
        <w:t>Enekwe</w:t>
      </w:r>
      <w:proofErr w:type="spellEnd"/>
      <w:r w:rsidRPr="00416FFF">
        <w:rPr>
          <w:rFonts w:ascii="Times New Roman" w:hAnsi="Times New Roman" w:cs="Simplified Arabic"/>
          <w:b/>
          <w:bCs/>
          <w:sz w:val="24"/>
          <w:szCs w:val="28"/>
        </w:rPr>
        <w:t xml:space="preserve"> et al., 2019</w:t>
      </w:r>
      <w:r w:rsidRPr="00416FFF">
        <w:rPr>
          <w:rFonts w:ascii="Times New Roman" w:hAnsi="Times New Roman" w:cs="Simplified Arabic"/>
          <w:b/>
          <w:bCs/>
          <w:sz w:val="24"/>
          <w:szCs w:val="28"/>
          <w:rtl/>
        </w:rPr>
        <w:t>) بعنوان: "تأثير تقييم الأداء على إنتاجية الموظفين في القطاع المصرفي النيجيري"</w:t>
      </w:r>
    </w:p>
    <w:p w14:paraId="1E2EE8F6" w14:textId="77777777" w:rsidR="00D153CF" w:rsidRPr="00416FFF" w:rsidRDefault="00D153CF" w:rsidP="00D153CF">
      <w:pPr>
        <w:pStyle w:val="00000"/>
        <w:rPr>
          <w:rtl/>
        </w:rPr>
      </w:pPr>
      <w:r w:rsidRPr="00416FFF">
        <w:rPr>
          <w:rtl/>
        </w:rPr>
        <w:t xml:space="preserve">هدفت الدراسة إلى الكشف عن تأثير تصميم وأسلوب تقييم الأداء والمكافأة القائمة على الأداء على إنتاجية الموظفين في القطاع المصرفي في نيجيريا، وقد تكون مجتمع الدراسة من جميع الموظفين العاملين في بنك إيكو النيجيري فرع </w:t>
      </w:r>
      <w:proofErr w:type="spellStart"/>
      <w:r w:rsidRPr="00416FFF">
        <w:rPr>
          <w:rtl/>
        </w:rPr>
        <w:t>أباكاليكي</w:t>
      </w:r>
      <w:proofErr w:type="spellEnd"/>
      <w:r w:rsidRPr="00416FFF">
        <w:rPr>
          <w:rtl/>
        </w:rPr>
        <w:t xml:space="preserve"> ولاية إيبوني، بينما اشتملت عينة الدراسة على (45) موظف، وقد تبنت الدراسة المنهج الوصفي، كما استعانت بالاستبانة كأداة للدراسة، وقد توصلت هذه الدراسة إلى العديد من النتائج من أهمها: </w:t>
      </w:r>
    </w:p>
    <w:p w14:paraId="08ABD94C" w14:textId="77777777" w:rsidR="00D153CF" w:rsidRPr="00416FFF" w:rsidRDefault="00D153CF" w:rsidP="00603BF1">
      <w:pPr>
        <w:pStyle w:val="a3"/>
        <w:numPr>
          <w:ilvl w:val="0"/>
          <w:numId w:val="68"/>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وجود تأثير إيجابي لتصميم وطرق تقييم الأداء التي شملت التقييم من خلال إدارة الأهداف، وتقديم التغذية الراجعة بزاوية 360درجة ومراكز التقييم والتقييمات النفسية على إنتاجية الموظفين في القطاع المصرفي النيجيري.</w:t>
      </w:r>
    </w:p>
    <w:p w14:paraId="43BBE75D" w14:textId="77777777" w:rsidR="00D153CF" w:rsidRPr="00416FFF" w:rsidRDefault="00D153CF" w:rsidP="00603BF1">
      <w:pPr>
        <w:pStyle w:val="a3"/>
        <w:numPr>
          <w:ilvl w:val="0"/>
          <w:numId w:val="68"/>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 xml:space="preserve">وجود تأثير إيجابي لتقييم الأداء على تحسين إنتاجية الموظفين الكلية الذي تمثل مدى كفاءة استخدام الموارد لتحقيق الأهداف من حيث الكمية والجودة. </w:t>
      </w:r>
    </w:p>
    <w:p w14:paraId="1AA7C1D0" w14:textId="77777777" w:rsidR="00D153CF" w:rsidRPr="00416FFF" w:rsidRDefault="00D153CF" w:rsidP="00603BF1">
      <w:pPr>
        <w:pStyle w:val="a3"/>
        <w:numPr>
          <w:ilvl w:val="0"/>
          <w:numId w:val="68"/>
        </w:numPr>
        <w:spacing w:before="120" w:after="120" w:line="240" w:lineRule="auto"/>
        <w:ind w:left="708"/>
        <w:jc w:val="both"/>
        <w:rPr>
          <w:rFonts w:ascii="Times New Roman" w:hAnsi="Times New Roman" w:cs="Simplified Arabic"/>
          <w:sz w:val="24"/>
          <w:szCs w:val="28"/>
          <w:rtl/>
        </w:rPr>
      </w:pPr>
      <w:r w:rsidRPr="00416FFF">
        <w:rPr>
          <w:rFonts w:ascii="Times New Roman" w:hAnsi="Times New Roman" w:cs="Simplified Arabic"/>
          <w:sz w:val="24"/>
          <w:szCs w:val="28"/>
          <w:rtl/>
        </w:rPr>
        <w:lastRenderedPageBreak/>
        <w:t xml:space="preserve">وجود تأثير إيجابي للمكافأة القائمة على الأداء على تحسين مستويات إنتاجية الموظفين في القطاع المصرفي في نيجيريا، حيث </w:t>
      </w:r>
      <w:proofErr w:type="gramStart"/>
      <w:r w:rsidRPr="00416FFF">
        <w:rPr>
          <w:rFonts w:ascii="Times New Roman" w:hAnsi="Times New Roman" w:cs="Simplified Arabic"/>
          <w:sz w:val="24"/>
          <w:szCs w:val="28"/>
          <w:rtl/>
        </w:rPr>
        <w:t>أنها</w:t>
      </w:r>
      <w:proofErr w:type="gramEnd"/>
      <w:r w:rsidRPr="00416FFF">
        <w:rPr>
          <w:rFonts w:ascii="Times New Roman" w:hAnsi="Times New Roman" w:cs="Simplified Arabic"/>
          <w:sz w:val="24"/>
          <w:szCs w:val="28"/>
          <w:rtl/>
        </w:rPr>
        <w:t xml:space="preserve"> تعزز من دافعيتهم نحو انجاز كمية أكبر من العمل للحصول على المكافأة أو الترقية.</w:t>
      </w:r>
    </w:p>
    <w:p w14:paraId="30C31909" w14:textId="77777777" w:rsidR="00D153CF" w:rsidRPr="00416FFF" w:rsidRDefault="00D153CF" w:rsidP="00D153CF">
      <w:pPr>
        <w:pStyle w:val="00000"/>
        <w:rPr>
          <w:rtl/>
        </w:rPr>
      </w:pPr>
      <w:r w:rsidRPr="00416FFF">
        <w:rPr>
          <w:rtl/>
        </w:rPr>
        <w:t xml:space="preserve">وأوصت الدراسة بالعديد من التوصيات أهمها يجب تعزيز التواصل بين الموظفين والإدارة بهدف تصميم التقييمات العادلة، كما يجب إجراء المزيد من الدراسات المستقبلية التي تهدف إلى البحث عن المزيد من استراتيجيات تقييم الأداء التي تعزز من تحسين إنتاجية الموظفين.  </w:t>
      </w:r>
    </w:p>
    <w:p w14:paraId="47A44B41" w14:textId="77777777" w:rsidR="00D153CF" w:rsidRPr="00416FFF" w:rsidRDefault="00D153CF" w:rsidP="00D153CF">
      <w:pPr>
        <w:spacing w:before="120" w:after="120" w:line="240" w:lineRule="auto"/>
        <w:jc w:val="both"/>
        <w:rPr>
          <w:rFonts w:ascii="Times New Roman" w:hAnsi="Times New Roman" w:cs="Simplified Arabic"/>
          <w:b/>
          <w:bCs/>
          <w:sz w:val="24"/>
          <w:szCs w:val="28"/>
          <w:rtl/>
        </w:rPr>
      </w:pPr>
      <w:r w:rsidRPr="00416FFF">
        <w:rPr>
          <w:rFonts w:ascii="Times New Roman" w:hAnsi="Times New Roman" w:cs="Simplified Arabic"/>
          <w:b/>
          <w:bCs/>
          <w:sz w:val="24"/>
          <w:szCs w:val="28"/>
          <w:rtl/>
        </w:rPr>
        <w:t>دراسة "</w:t>
      </w:r>
      <w:proofErr w:type="spellStart"/>
      <w:r w:rsidRPr="00416FFF">
        <w:rPr>
          <w:rFonts w:ascii="Times New Roman" w:hAnsi="Times New Roman" w:cs="Simplified Arabic"/>
          <w:b/>
          <w:bCs/>
          <w:sz w:val="24"/>
          <w:szCs w:val="28"/>
          <w:rtl/>
          <w:lang w:bidi="ar-EG"/>
        </w:rPr>
        <w:t>موليل</w:t>
      </w:r>
      <w:proofErr w:type="spellEnd"/>
      <w:r w:rsidRPr="00416FFF">
        <w:rPr>
          <w:rFonts w:ascii="Times New Roman" w:hAnsi="Times New Roman" w:cs="Simplified Arabic"/>
          <w:b/>
          <w:bCs/>
          <w:sz w:val="24"/>
          <w:szCs w:val="28"/>
          <w:rtl/>
          <w:lang w:bidi="ar-EG"/>
        </w:rPr>
        <w:t xml:space="preserve"> </w:t>
      </w:r>
      <w:proofErr w:type="spellStart"/>
      <w:r w:rsidRPr="00416FFF">
        <w:rPr>
          <w:rFonts w:ascii="Times New Roman" w:hAnsi="Times New Roman" w:cs="Simplified Arabic"/>
          <w:b/>
          <w:bCs/>
          <w:sz w:val="24"/>
          <w:szCs w:val="28"/>
          <w:rtl/>
          <w:lang w:bidi="ar-EG"/>
        </w:rPr>
        <w:t>إلفاز</w:t>
      </w:r>
      <w:proofErr w:type="spellEnd"/>
      <w:r w:rsidRPr="00416FFF">
        <w:rPr>
          <w:rFonts w:ascii="Times New Roman" w:hAnsi="Times New Roman" w:cs="Simplified Arabic"/>
          <w:b/>
          <w:bCs/>
          <w:sz w:val="24"/>
          <w:szCs w:val="28"/>
          <w:rtl/>
        </w:rPr>
        <w:t xml:space="preserve"> وآخرون" (</w:t>
      </w:r>
      <w:proofErr w:type="spellStart"/>
      <w:r w:rsidRPr="00416FFF">
        <w:rPr>
          <w:rFonts w:ascii="Times New Roman" w:hAnsi="Times New Roman" w:cs="Simplified Arabic"/>
          <w:b/>
          <w:bCs/>
          <w:sz w:val="24"/>
          <w:szCs w:val="28"/>
        </w:rPr>
        <w:t>Mollel</w:t>
      </w:r>
      <w:proofErr w:type="spellEnd"/>
      <w:r w:rsidRPr="00416FFF">
        <w:rPr>
          <w:rFonts w:ascii="Times New Roman" w:hAnsi="Times New Roman" w:cs="Simplified Arabic"/>
          <w:b/>
          <w:bCs/>
          <w:sz w:val="24"/>
          <w:szCs w:val="28"/>
        </w:rPr>
        <w:t xml:space="preserve"> Eliphas et al., 2017</w:t>
      </w:r>
      <w:r w:rsidRPr="00416FFF">
        <w:rPr>
          <w:rFonts w:ascii="Times New Roman" w:hAnsi="Times New Roman" w:cs="Simplified Arabic"/>
          <w:b/>
          <w:bCs/>
          <w:sz w:val="24"/>
          <w:szCs w:val="28"/>
          <w:rtl/>
        </w:rPr>
        <w:t xml:space="preserve">) بعنوان: "تأثير ممارسات تقييم الأداء على إنتاجية الموظفين: دراسة حالة منطقة </w:t>
      </w:r>
      <w:proofErr w:type="spellStart"/>
      <w:r w:rsidRPr="00416FFF">
        <w:rPr>
          <w:rFonts w:ascii="Times New Roman" w:hAnsi="Times New Roman" w:cs="Simplified Arabic"/>
          <w:b/>
          <w:bCs/>
          <w:sz w:val="24"/>
          <w:szCs w:val="28"/>
          <w:rtl/>
        </w:rPr>
        <w:t>موهيزا</w:t>
      </w:r>
      <w:proofErr w:type="spellEnd"/>
      <w:r w:rsidRPr="00416FFF">
        <w:rPr>
          <w:rFonts w:ascii="Times New Roman" w:hAnsi="Times New Roman" w:cs="Simplified Arabic"/>
          <w:b/>
          <w:bCs/>
          <w:sz w:val="24"/>
          <w:szCs w:val="28"/>
          <w:rtl/>
        </w:rPr>
        <w:t>، تنزانيا"</w:t>
      </w:r>
    </w:p>
    <w:p w14:paraId="04E7E66A" w14:textId="77777777" w:rsidR="00D153CF" w:rsidRPr="00416FFF" w:rsidRDefault="00D153CF" w:rsidP="00D153CF">
      <w:pPr>
        <w:pStyle w:val="00000"/>
        <w:rPr>
          <w:rtl/>
        </w:rPr>
      </w:pPr>
      <w:r w:rsidRPr="00416FFF">
        <w:rPr>
          <w:rtl/>
        </w:rPr>
        <w:t xml:space="preserve">هدفت الدراسة إلى الكشف عن تأثير ممارسات إدارة تقييم الأداء على إنتاجية الموظفين في منطقة </w:t>
      </w:r>
      <w:proofErr w:type="spellStart"/>
      <w:r w:rsidRPr="00416FFF">
        <w:rPr>
          <w:rtl/>
        </w:rPr>
        <w:t>موهيزا</w:t>
      </w:r>
      <w:proofErr w:type="spellEnd"/>
      <w:r w:rsidRPr="00416FFF">
        <w:rPr>
          <w:rtl/>
        </w:rPr>
        <w:t xml:space="preserve"> في تنزانيا، وقد تكون مجتمع الدراسة من جميع الموظفين العاملين في المؤسسات الحكومية في منطقة </w:t>
      </w:r>
      <w:proofErr w:type="spellStart"/>
      <w:r w:rsidRPr="00416FFF">
        <w:rPr>
          <w:rtl/>
        </w:rPr>
        <w:t>موهيزا</w:t>
      </w:r>
      <w:proofErr w:type="spellEnd"/>
      <w:r w:rsidRPr="00416FFF">
        <w:rPr>
          <w:rtl/>
        </w:rPr>
        <w:t xml:space="preserve"> في تنزانيا، بينما اشتملت عينة الدراسة على (339) موظفًا، وقد تبنت الدراسة المنهج المختلط بشقيه الكمي والنوعي، كما استعانت بالاستبانة والمقابلات كأدوات للدراسة، وقد توصلت هذه الدراسة إلى العديد من النتائج من أهمها: </w:t>
      </w:r>
    </w:p>
    <w:p w14:paraId="22E210F2" w14:textId="05BD4237" w:rsidR="00D153CF" w:rsidRPr="00B12A08" w:rsidRDefault="00D153CF" w:rsidP="00ED2046">
      <w:pPr>
        <w:pStyle w:val="a3"/>
        <w:numPr>
          <w:ilvl w:val="0"/>
          <w:numId w:val="69"/>
        </w:numPr>
        <w:tabs>
          <w:tab w:val="left" w:pos="993"/>
        </w:tabs>
        <w:spacing w:before="120" w:after="120" w:line="240" w:lineRule="auto"/>
        <w:ind w:left="708"/>
        <w:jc w:val="both"/>
      </w:pPr>
      <w:r w:rsidRPr="00021834">
        <w:rPr>
          <w:rFonts w:ascii="Times New Roman" w:hAnsi="Times New Roman" w:cs="Simplified Arabic"/>
          <w:sz w:val="24"/>
          <w:szCs w:val="28"/>
          <w:rtl/>
        </w:rPr>
        <w:t>وجود تأثير إيجابي لتقييم أداء الموظفين على تحسين إنتاجية الموظفين من حيث الكم والجودة في الخدمات التي يتم تقديمها، كما ساهم تقييم الأداء في التعرف على نقاط القوة والضعف لدى الموظفين وتقديم التدريب والتطوير اللازم لهم، مما يعزز من مستويات الإنتاجية التي يقدمونها.</w:t>
      </w:r>
      <w:r w:rsidR="00B12A08">
        <w:rPr>
          <w:rtl/>
        </w:rPr>
        <w:tab/>
      </w:r>
    </w:p>
    <w:p w14:paraId="5E51ACA9" w14:textId="77777777" w:rsidR="00D153CF" w:rsidRPr="00416FFF" w:rsidRDefault="00D153CF" w:rsidP="00603BF1">
      <w:pPr>
        <w:pStyle w:val="a3"/>
        <w:numPr>
          <w:ilvl w:val="0"/>
          <w:numId w:val="69"/>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وجود تأثير إيجابي لتقييم الأداء الذي ينتج عنه تقدير المكافآت المناسبة لأداء الموظفين وترقيتهم على تحفيز الموظفين لتحسين أداءهم وزيادة الإنتاجية، كما تعزز الحوافز النقدية وغير النقدية من مستويات الرضا والإنتاجية التي تؤثر في النهاية على جودة الخدمة المقدمة للعامة.</w:t>
      </w:r>
    </w:p>
    <w:p w14:paraId="7E59C70D" w14:textId="77777777" w:rsidR="00D153CF" w:rsidRPr="00416FFF" w:rsidRDefault="00D153CF" w:rsidP="00603BF1">
      <w:pPr>
        <w:pStyle w:val="a3"/>
        <w:numPr>
          <w:ilvl w:val="0"/>
          <w:numId w:val="69"/>
        </w:numPr>
        <w:spacing w:before="120" w:after="120" w:line="240" w:lineRule="auto"/>
        <w:ind w:left="708"/>
        <w:jc w:val="both"/>
        <w:rPr>
          <w:rFonts w:ascii="Times New Roman" w:hAnsi="Times New Roman" w:cs="Simplified Arabic"/>
          <w:sz w:val="24"/>
          <w:szCs w:val="28"/>
          <w:rtl/>
        </w:rPr>
      </w:pPr>
      <w:r w:rsidRPr="00416FFF">
        <w:rPr>
          <w:rFonts w:ascii="Times New Roman" w:hAnsi="Times New Roman" w:cs="Simplified Arabic"/>
          <w:sz w:val="24"/>
          <w:szCs w:val="28"/>
          <w:rtl/>
        </w:rPr>
        <w:t>وجود تأثير إيجابي لتقييم الأداء من خلال تقديم التغذية الراجعة على تحسين إنتاجية الموظفين، حيث تحسن التغذية الراجعة من فهم الموظفين لكيفية أداءهم للعمل، مما يساعدهم على تحسين جودة الخدمات المقدمة للجمهور.</w:t>
      </w:r>
    </w:p>
    <w:p w14:paraId="553640FF" w14:textId="77777777" w:rsidR="00D153CF" w:rsidRPr="00416FFF" w:rsidRDefault="00D153CF" w:rsidP="00D153CF">
      <w:pPr>
        <w:pStyle w:val="00000"/>
        <w:rPr>
          <w:rtl/>
        </w:rPr>
      </w:pPr>
      <w:r w:rsidRPr="00416FFF">
        <w:rPr>
          <w:rtl/>
        </w:rPr>
        <w:t>وأوصت الدراسة بالعديد من التوصيات أهمها يجب على المنظمات أن تولي اهتمامًا كافيًا لمواردها البشرية لتحسين الأداء التنظيمي، كما يجب استخدام استراتيجيات تزيد من رضا الموظفين، مثل التقدير المستمر، كوسيلة للحفاظ على الموظفين الأكفاء والتخلص من ذوي الأداء المتدني.</w:t>
      </w:r>
    </w:p>
    <w:p w14:paraId="1D685978" w14:textId="77777777" w:rsidR="00D153CF" w:rsidRPr="00416FFF" w:rsidRDefault="00D153CF" w:rsidP="004A0E84">
      <w:pPr>
        <w:pStyle w:val="333"/>
        <w:jc w:val="left"/>
        <w:rPr>
          <w:rtl/>
        </w:rPr>
      </w:pPr>
      <w:bookmarkStart w:id="59" w:name="_Toc183454947"/>
      <w:r w:rsidRPr="00416FFF">
        <w:rPr>
          <w:rFonts w:hint="cs"/>
          <w:rtl/>
        </w:rPr>
        <w:t xml:space="preserve">2-1-3 </w:t>
      </w:r>
      <w:r w:rsidRPr="00416FFF">
        <w:rPr>
          <w:rtl/>
        </w:rPr>
        <w:t>دراسات تناولت الالتزام المهني</w:t>
      </w:r>
      <w:bookmarkEnd w:id="59"/>
    </w:p>
    <w:p w14:paraId="473D1A79" w14:textId="77777777" w:rsidR="00D153CF" w:rsidRPr="00416FFF" w:rsidRDefault="00D153CF" w:rsidP="00D153CF">
      <w:pPr>
        <w:spacing w:before="120" w:after="120" w:line="240" w:lineRule="auto"/>
        <w:jc w:val="both"/>
        <w:rPr>
          <w:rFonts w:ascii="Times New Roman" w:hAnsi="Times New Roman" w:cs="Simplified Arabic"/>
          <w:b/>
          <w:bCs/>
          <w:sz w:val="24"/>
          <w:szCs w:val="28"/>
          <w:rtl/>
          <w:lang w:bidi="ar-EG"/>
        </w:rPr>
      </w:pPr>
      <w:r w:rsidRPr="00416FFF">
        <w:rPr>
          <w:rFonts w:ascii="Times New Roman" w:hAnsi="Times New Roman" w:cs="Simplified Arabic"/>
          <w:b/>
          <w:bCs/>
          <w:sz w:val="24"/>
          <w:szCs w:val="28"/>
          <w:rtl/>
          <w:lang w:bidi="ar-EG"/>
        </w:rPr>
        <w:t xml:space="preserve">دراسة الشمري (2024) بعنوان "القيادة التنظيمية المرنة وعلاقتها بالالتزام الوظيفي: دراسة ميدانية في شركة تمرس في مدينة الجبيل" </w:t>
      </w:r>
    </w:p>
    <w:p w14:paraId="0E2D718C" w14:textId="77777777" w:rsidR="00D153CF" w:rsidRPr="00416FFF" w:rsidRDefault="00D153CF" w:rsidP="00D153CF">
      <w:pPr>
        <w:pStyle w:val="00000"/>
        <w:rPr>
          <w:rtl/>
        </w:rPr>
      </w:pPr>
      <w:r w:rsidRPr="00416FFF">
        <w:rPr>
          <w:rtl/>
        </w:rPr>
        <w:lastRenderedPageBreak/>
        <w:t>هدفت الدراسة</w:t>
      </w:r>
      <w:r w:rsidRPr="00416FFF">
        <w:rPr>
          <w:b/>
          <w:bCs/>
          <w:rtl/>
        </w:rPr>
        <w:t xml:space="preserve"> </w:t>
      </w:r>
      <w:r w:rsidRPr="00416FFF">
        <w:rPr>
          <w:rtl/>
        </w:rPr>
        <w:t>إلى التعرف على مستوى الالتزام الوظيفي؛ والكشف عن وجود علاقة دالة إحصائيًا بين القيادة التنظيمية المرنة والالتزام الوظيفي لدى العاملين؛ والكشف عن فروق دالة إحصائيًا في مستوى الالتزام الوظيفي لدى العاملين تعزى لمتغير (المؤهل العلمي، سنوات الخبرة، والمسمى الوظيفي)</w:t>
      </w:r>
      <w:r w:rsidRPr="00416FFF">
        <w:rPr>
          <w:b/>
          <w:bCs/>
          <w:rtl/>
        </w:rPr>
        <w:t>،</w:t>
      </w:r>
      <w:r w:rsidRPr="00416FFF">
        <w:rPr>
          <w:rtl/>
        </w:rPr>
        <w:t xml:space="preserve"> وقد تكون مجتمع الدراسة من الموظفين العاملين في شركة تمرس في مدينة الجبيل بالمملكة العربية السعودية</w:t>
      </w:r>
      <w:r w:rsidRPr="00416FFF">
        <w:rPr>
          <w:b/>
          <w:bCs/>
          <w:rtl/>
        </w:rPr>
        <w:t xml:space="preserve">، </w:t>
      </w:r>
      <w:r w:rsidRPr="00416FFF">
        <w:rPr>
          <w:rtl/>
        </w:rPr>
        <w:t>واشتملت عينة الدراسة على (150) عامل في المملكة العربية السعودية، واستخدمت الدراسة منهج المسح الاجتماعي، كما استعانت بالاستبيان كأداة للدراسة، وقد توصلت الدراسة إلى العديد من النتائج أهمها:</w:t>
      </w:r>
    </w:p>
    <w:p w14:paraId="0069B652" w14:textId="77777777" w:rsidR="00D153CF" w:rsidRPr="00416FFF" w:rsidRDefault="00D153CF" w:rsidP="00603BF1">
      <w:pPr>
        <w:pStyle w:val="a3"/>
        <w:numPr>
          <w:ilvl w:val="0"/>
          <w:numId w:val="70"/>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 xml:space="preserve">أن مستوى الالتزام الوظيفي لدى العاملين جاء بدرجة فوق المتوسطة، وقد جاءت الأبعاد وفقًا لترتيب الآتي: (بُعد الالتزام العاطفي، ويليه بُعد الالتزام المعياري، ويليهم بُعد الالتزام الاستمراري). </w:t>
      </w:r>
    </w:p>
    <w:p w14:paraId="72840C93" w14:textId="77777777" w:rsidR="00D153CF" w:rsidRPr="00416FFF" w:rsidRDefault="00D153CF" w:rsidP="00603BF1">
      <w:pPr>
        <w:pStyle w:val="a3"/>
        <w:numPr>
          <w:ilvl w:val="0"/>
          <w:numId w:val="70"/>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 xml:space="preserve">وجود علاقة ارتباطية إيجابية دالة إحصائيًا بين القيادة التنظيمية المرنة والالتزام الوظيفي لدى العاملين. </w:t>
      </w:r>
    </w:p>
    <w:p w14:paraId="4EE36AB9" w14:textId="77777777" w:rsidR="00D153CF" w:rsidRPr="00416FFF" w:rsidRDefault="00D153CF" w:rsidP="00603BF1">
      <w:pPr>
        <w:pStyle w:val="a3"/>
        <w:numPr>
          <w:ilvl w:val="0"/>
          <w:numId w:val="70"/>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 xml:space="preserve">وجود فروق دالة إحصائيًا في مستوى الالتزام الوظيفي لدى العاملين تعزى لمتغير (المؤهل العلمي، سنوات الخبرة، والمسمى الوظيفي) لصالح الحاصلين على درجة البكالوريوس، ولذوي الخبرة من عامين إلى أربعة أعوام، ولصالح الموظفين مقارنة بالفنيين. </w:t>
      </w:r>
    </w:p>
    <w:p w14:paraId="05822516" w14:textId="77777777" w:rsidR="00D153CF" w:rsidRPr="00416FFF" w:rsidRDefault="00D153CF" w:rsidP="00D153CF">
      <w:pPr>
        <w:pStyle w:val="00000"/>
        <w:rPr>
          <w:rtl/>
        </w:rPr>
      </w:pPr>
      <w:r w:rsidRPr="00416FFF">
        <w:rPr>
          <w:rtl/>
        </w:rPr>
        <w:t>وقد أوصت الدراسة بالعديد من التوصيات أهمها ضرورة مشاركة الموظفين في عملية صنع القرار وإبداء الرأي مما يمنحهم شعورًا بالمسؤولية والانتماء للمؤسسة، كما ينبغي تشجيع العمل الجماعي لتعزيز التعاون وزيادة الالتزام الوظيفي بين الموظفين.</w:t>
      </w:r>
    </w:p>
    <w:p w14:paraId="6CD5635A" w14:textId="77777777" w:rsidR="00D153CF" w:rsidRPr="00416FFF" w:rsidRDefault="00D153CF" w:rsidP="00D153CF">
      <w:pPr>
        <w:spacing w:before="120" w:after="120" w:line="240" w:lineRule="auto"/>
        <w:jc w:val="both"/>
        <w:rPr>
          <w:rFonts w:ascii="Times New Roman" w:hAnsi="Times New Roman" w:cs="Simplified Arabic"/>
          <w:b/>
          <w:bCs/>
          <w:sz w:val="24"/>
          <w:szCs w:val="28"/>
          <w:rtl/>
        </w:rPr>
      </w:pPr>
      <w:r w:rsidRPr="00416FFF">
        <w:rPr>
          <w:rFonts w:ascii="Times New Roman" w:hAnsi="Times New Roman" w:cs="Simplified Arabic"/>
          <w:b/>
          <w:bCs/>
          <w:sz w:val="24"/>
          <w:szCs w:val="28"/>
          <w:rtl/>
        </w:rPr>
        <w:t>دراسة "</w:t>
      </w:r>
      <w:proofErr w:type="spellStart"/>
      <w:r w:rsidRPr="00416FFF">
        <w:rPr>
          <w:rFonts w:ascii="Times New Roman" w:hAnsi="Times New Roman" w:cs="Simplified Arabic"/>
          <w:b/>
          <w:bCs/>
          <w:sz w:val="24"/>
          <w:szCs w:val="28"/>
          <w:rtl/>
          <w:lang w:bidi="ar-EG"/>
        </w:rPr>
        <w:t>موثياني</w:t>
      </w:r>
      <w:proofErr w:type="spellEnd"/>
      <w:r w:rsidRPr="00416FFF">
        <w:rPr>
          <w:rFonts w:ascii="Times New Roman" w:hAnsi="Times New Roman" w:cs="Simplified Arabic"/>
          <w:b/>
          <w:bCs/>
          <w:sz w:val="24"/>
          <w:szCs w:val="28"/>
          <w:rtl/>
          <w:lang w:bidi="ar-EG"/>
        </w:rPr>
        <w:t xml:space="preserve"> </w:t>
      </w:r>
      <w:proofErr w:type="spellStart"/>
      <w:r w:rsidRPr="00416FFF">
        <w:rPr>
          <w:rFonts w:ascii="Times New Roman" w:hAnsi="Times New Roman" w:cs="Simplified Arabic"/>
          <w:b/>
          <w:bCs/>
          <w:sz w:val="24"/>
          <w:szCs w:val="28"/>
          <w:rtl/>
          <w:lang w:bidi="ar-EG"/>
        </w:rPr>
        <w:t>دندا</w:t>
      </w:r>
      <w:proofErr w:type="spellEnd"/>
      <w:r w:rsidRPr="00416FFF">
        <w:rPr>
          <w:rFonts w:ascii="Times New Roman" w:hAnsi="Times New Roman" w:cs="Simplified Arabic"/>
          <w:b/>
          <w:bCs/>
          <w:sz w:val="24"/>
          <w:szCs w:val="28"/>
          <w:rtl/>
        </w:rPr>
        <w:t>" (</w:t>
      </w:r>
      <w:r w:rsidRPr="00416FFF">
        <w:rPr>
          <w:rFonts w:ascii="Times New Roman" w:hAnsi="Times New Roman" w:cs="Simplified Arabic"/>
          <w:b/>
          <w:bCs/>
          <w:sz w:val="24"/>
          <w:szCs w:val="28"/>
        </w:rPr>
        <w:t>Muthiani Ndinda et al., 2023</w:t>
      </w:r>
      <w:r w:rsidRPr="00416FFF">
        <w:rPr>
          <w:rFonts w:ascii="Times New Roman" w:hAnsi="Times New Roman" w:cs="Simplified Arabic"/>
          <w:b/>
          <w:bCs/>
          <w:sz w:val="24"/>
          <w:szCs w:val="28"/>
          <w:rtl/>
        </w:rPr>
        <w:t xml:space="preserve">) بعنوان: "الدور المعتدل لتقييم الأداء في العلاقة بين الالتزام العاطفي وأداء الموظفين في سلاسل المتاجر الكبرى في مقاطعة </w:t>
      </w:r>
      <w:proofErr w:type="spellStart"/>
      <w:r w:rsidRPr="00416FFF">
        <w:rPr>
          <w:rFonts w:ascii="Times New Roman" w:hAnsi="Times New Roman" w:cs="Simplified Arabic"/>
          <w:b/>
          <w:bCs/>
          <w:sz w:val="24"/>
          <w:szCs w:val="28"/>
          <w:rtl/>
        </w:rPr>
        <w:t>كيريشو</w:t>
      </w:r>
      <w:proofErr w:type="spellEnd"/>
      <w:r w:rsidRPr="00416FFF">
        <w:rPr>
          <w:rFonts w:ascii="Times New Roman" w:hAnsi="Times New Roman" w:cs="Simplified Arabic"/>
          <w:b/>
          <w:bCs/>
          <w:sz w:val="24"/>
          <w:szCs w:val="28"/>
          <w:rtl/>
        </w:rPr>
        <w:t>"</w:t>
      </w:r>
    </w:p>
    <w:p w14:paraId="515173E6" w14:textId="77777777" w:rsidR="00D153CF" w:rsidRPr="00416FFF" w:rsidRDefault="00D153CF" w:rsidP="00D153CF">
      <w:pPr>
        <w:pStyle w:val="00000"/>
        <w:rPr>
          <w:rtl/>
        </w:rPr>
      </w:pPr>
      <w:r w:rsidRPr="00416FFF">
        <w:rPr>
          <w:rtl/>
        </w:rPr>
        <w:t xml:space="preserve">هدفت الدراسة إلى فحص دور تقييم الأداء في الالتزام التنظيمي والأداء الوظيفي للعاملين في سلاسل المتاجر الكبرى في مقاطعة </w:t>
      </w:r>
      <w:proofErr w:type="spellStart"/>
      <w:r w:rsidRPr="00416FFF">
        <w:rPr>
          <w:rtl/>
        </w:rPr>
        <w:t>كيريشو</w:t>
      </w:r>
      <w:proofErr w:type="spellEnd"/>
      <w:r w:rsidRPr="00416FFF">
        <w:rPr>
          <w:rtl/>
        </w:rPr>
        <w:t xml:space="preserve">، وقد تكون مجتمع الدراسة من جميع الموظفين العاملين في سلاسل المتاجر الكبرى في مقاطعة </w:t>
      </w:r>
      <w:proofErr w:type="spellStart"/>
      <w:r w:rsidRPr="00416FFF">
        <w:rPr>
          <w:rtl/>
        </w:rPr>
        <w:t>كيريشو</w:t>
      </w:r>
      <w:proofErr w:type="spellEnd"/>
      <w:r w:rsidRPr="00416FFF">
        <w:rPr>
          <w:rtl/>
        </w:rPr>
        <w:t xml:space="preserve">، بينما اشتملت عينة الدراسة على (357) موظفًا، وقد تبنت الدراسة المنهج المسحي، كما استعانت بالاستبانة كأداة للدراسة، وقد توصلت هذه الدراسة إلى العديد من النتائج من أهمها: </w:t>
      </w:r>
    </w:p>
    <w:p w14:paraId="3CD8104D" w14:textId="77777777" w:rsidR="00D153CF" w:rsidRPr="00416FFF" w:rsidRDefault="00D153CF" w:rsidP="00603BF1">
      <w:pPr>
        <w:pStyle w:val="a3"/>
        <w:numPr>
          <w:ilvl w:val="0"/>
          <w:numId w:val="71"/>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وجود دور وسيط لتقييم الأداء في زيادة الالتزام التنظيمي وتحسين الأداء الوظيفي للعاملين، حيث إن الموظفين الذين يخضعون لتقييم أداء موضوعي ومستمر كانوا أكثر التزامًا بمنظمتهم، ويؤدي ذلك إلى تحسين أدائهم.</w:t>
      </w:r>
    </w:p>
    <w:p w14:paraId="47F63A55" w14:textId="77777777" w:rsidR="00D153CF" w:rsidRPr="00416FFF" w:rsidRDefault="00D153CF" w:rsidP="00603BF1">
      <w:pPr>
        <w:pStyle w:val="a3"/>
        <w:numPr>
          <w:ilvl w:val="0"/>
          <w:numId w:val="71"/>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وجود تأثير إيجابي لتقييم الأداء العادل في تحسين جميع أبعاد الالتزام التنظيمي التي تمثلت في الالتزام (العاطفي، الاستمراري، والمعياري)، كما أنه يعزز من الشعور بالرضا والانتماء للمنظمة، ما يدفعهم لبذل جهد أكبر في العمل، وتحسين أدائهم.</w:t>
      </w:r>
    </w:p>
    <w:p w14:paraId="4C2898FC" w14:textId="77777777" w:rsidR="00D153CF" w:rsidRPr="00416FFF" w:rsidRDefault="00D153CF" w:rsidP="00603BF1">
      <w:pPr>
        <w:pStyle w:val="a3"/>
        <w:numPr>
          <w:ilvl w:val="0"/>
          <w:numId w:val="71"/>
        </w:numPr>
        <w:spacing w:before="120" w:after="120" w:line="240" w:lineRule="auto"/>
        <w:ind w:left="708"/>
        <w:jc w:val="both"/>
        <w:rPr>
          <w:rFonts w:ascii="Times New Roman" w:hAnsi="Times New Roman" w:cs="Simplified Arabic"/>
          <w:sz w:val="24"/>
          <w:szCs w:val="28"/>
          <w:rtl/>
        </w:rPr>
      </w:pPr>
      <w:r w:rsidRPr="00416FFF">
        <w:rPr>
          <w:rFonts w:ascii="Times New Roman" w:hAnsi="Times New Roman" w:cs="Simplified Arabic"/>
          <w:sz w:val="24"/>
          <w:szCs w:val="28"/>
          <w:rtl/>
        </w:rPr>
        <w:lastRenderedPageBreak/>
        <w:t>وجود دور إيجابي لتقييم الأداء في تحفيز الموظفين على تحسين أداءهم من خلال تحديد نقاط القوة والضعف لدى الموظفين وتدريبهم وتوفير متطلباتهم، مما يساعدهم على تحسين عادات العمل وتحقيق نتائج أفضل.</w:t>
      </w:r>
    </w:p>
    <w:p w14:paraId="4C81C7AC" w14:textId="77777777" w:rsidR="00D153CF" w:rsidRPr="00416FFF" w:rsidRDefault="00D153CF" w:rsidP="00D153CF">
      <w:pPr>
        <w:pStyle w:val="00000"/>
        <w:rPr>
          <w:rtl/>
        </w:rPr>
      </w:pPr>
      <w:r w:rsidRPr="00416FFF">
        <w:rPr>
          <w:rtl/>
        </w:rPr>
        <w:t>وأوصت الدراسة بالعديد من التوصيات أهمها يجب على المنظمات وضع نظام تقييم أداء عادل ومعقول من أجل زيادة التأثير الإيجابي على الالتزام التنظيمي وتحسين الأداء الوظيفي للعاملين، كما يجب إجراء المزيد من الدراسات المستقبلية التي تهدف إلى البحث عن استراتيجيات تقييم الأداء في ممارسات إدارة الموارد البشرية لزيادة الميزة التنافسية للمنظمات في باكستان.</w:t>
      </w:r>
    </w:p>
    <w:p w14:paraId="6C77696D" w14:textId="77777777" w:rsidR="00D153CF" w:rsidRPr="00416FFF" w:rsidRDefault="00D153CF" w:rsidP="00D153CF">
      <w:pPr>
        <w:spacing w:before="120" w:after="120" w:line="240" w:lineRule="auto"/>
        <w:jc w:val="both"/>
        <w:rPr>
          <w:rFonts w:ascii="Times New Roman" w:hAnsi="Times New Roman" w:cs="Simplified Arabic"/>
          <w:b/>
          <w:bCs/>
          <w:sz w:val="24"/>
          <w:szCs w:val="28"/>
          <w:rtl/>
        </w:rPr>
      </w:pPr>
      <w:r w:rsidRPr="00416FFF">
        <w:rPr>
          <w:rFonts w:ascii="Times New Roman" w:hAnsi="Times New Roman" w:cs="Simplified Arabic"/>
          <w:b/>
          <w:bCs/>
          <w:sz w:val="24"/>
          <w:szCs w:val="28"/>
          <w:rtl/>
        </w:rPr>
        <w:t>دراسة "راج وآخرون" (</w:t>
      </w:r>
      <w:r w:rsidRPr="00416FFF">
        <w:rPr>
          <w:rFonts w:ascii="Times New Roman" w:hAnsi="Times New Roman" w:cs="Simplified Arabic"/>
          <w:b/>
          <w:bCs/>
          <w:sz w:val="24"/>
          <w:szCs w:val="28"/>
        </w:rPr>
        <w:t>Raj et al., 2022</w:t>
      </w:r>
      <w:r w:rsidRPr="00416FFF">
        <w:rPr>
          <w:rFonts w:ascii="Times New Roman" w:hAnsi="Times New Roman" w:cs="Simplified Arabic"/>
          <w:b/>
          <w:bCs/>
          <w:sz w:val="24"/>
          <w:szCs w:val="28"/>
          <w:rtl/>
        </w:rPr>
        <w:t>) بعنوان: "تأثير تقييم الأداء على الرضا الوظيفي والالتزام التنظيمي لموظفي شركة التأمين المختارة"</w:t>
      </w:r>
    </w:p>
    <w:p w14:paraId="3C1464FF" w14:textId="77777777" w:rsidR="00D153CF" w:rsidRPr="00416FFF" w:rsidRDefault="00D153CF" w:rsidP="00D153CF">
      <w:pPr>
        <w:pStyle w:val="00000"/>
        <w:rPr>
          <w:rtl/>
        </w:rPr>
      </w:pPr>
      <w:r w:rsidRPr="00416FFF">
        <w:rPr>
          <w:rtl/>
        </w:rPr>
        <w:t xml:space="preserve">هدفت الدراسة إلى الكشف عن تأثير تقييم الأداء على الالتزام التنظيمي والرضا الوظيفي للعاملين في شركات التأمين المختارة في كوشي، وقد تكون مجتمع الدراسة من جميع الموظفين العاملين في شركات التأمين في كوشي، بينما اشتملت عينة الدراسة على (273) موظفًا في شركات التأمين، وقد تبنت الدراسة المنهج المسحي، كما استعانت بالاستبانة كأداة للدراسة، وقد توصلت هذه الدراسة إلى العديد من النتائج من أهمها: </w:t>
      </w:r>
    </w:p>
    <w:p w14:paraId="757361C6" w14:textId="77777777" w:rsidR="00D153CF" w:rsidRPr="00416FFF" w:rsidRDefault="00D153CF" w:rsidP="00603BF1">
      <w:pPr>
        <w:pStyle w:val="a3"/>
        <w:numPr>
          <w:ilvl w:val="0"/>
          <w:numId w:val="72"/>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وجود تأثير إيجابي لتقييم الأداء على تحسين الرضا الوظيفي للعاملين، حيث أدى رضا الموظفين عن التقييمات ودقة وعدالة ونزاهة التقييمات والحصول على التقدير الإيجابي من المشرفين على تحسين رضا العاملين.</w:t>
      </w:r>
    </w:p>
    <w:p w14:paraId="667AF2A5" w14:textId="77777777" w:rsidR="00D153CF" w:rsidRPr="00416FFF" w:rsidRDefault="00D153CF" w:rsidP="00603BF1">
      <w:pPr>
        <w:pStyle w:val="a3"/>
        <w:numPr>
          <w:ilvl w:val="0"/>
          <w:numId w:val="72"/>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وجود تأثير إيجابي لتقييم الأداء على تحسين مستويات الالتزام التنظيمي للموظفين، حيث تبين أن نظام تقييم الأداء والتعرف على الأنشطة المنجزة كان لها تأثير إيجابي على الالتزام العاطفي</w:t>
      </w:r>
      <w:r w:rsidRPr="00416FFF">
        <w:rPr>
          <w:rFonts w:ascii="Times New Roman" w:hAnsi="Times New Roman" w:cs="Simplified Arabic"/>
          <w:sz w:val="24"/>
          <w:szCs w:val="28"/>
          <w:rtl/>
          <w:lang w:bidi="ar-EG"/>
        </w:rPr>
        <w:t xml:space="preserve">، </w:t>
      </w:r>
      <w:r w:rsidRPr="00416FFF">
        <w:rPr>
          <w:rFonts w:ascii="Times New Roman" w:hAnsi="Times New Roman" w:cs="Simplified Arabic"/>
          <w:sz w:val="24"/>
          <w:szCs w:val="28"/>
          <w:rtl/>
        </w:rPr>
        <w:t>كما أن الشعور بالعدالة خلال مراجعات الأداء له تأثير كبير على الالتزام</w:t>
      </w:r>
      <w:r w:rsidRPr="00416FFF">
        <w:rPr>
          <w:rFonts w:ascii="Times New Roman" w:hAnsi="Times New Roman" w:cs="Simplified Arabic"/>
          <w:sz w:val="24"/>
          <w:szCs w:val="28"/>
          <w:rtl/>
          <w:lang w:bidi="ar-EG"/>
        </w:rPr>
        <w:t xml:space="preserve"> المعياري</w:t>
      </w:r>
      <w:r w:rsidRPr="00416FFF">
        <w:rPr>
          <w:rFonts w:ascii="Times New Roman" w:hAnsi="Times New Roman" w:cs="Simplified Arabic"/>
          <w:sz w:val="24"/>
          <w:szCs w:val="28"/>
        </w:rPr>
        <w:t>.</w:t>
      </w:r>
    </w:p>
    <w:p w14:paraId="15BB9EC0" w14:textId="77777777" w:rsidR="00D153CF" w:rsidRPr="00416FFF" w:rsidRDefault="00D153CF" w:rsidP="00603BF1">
      <w:pPr>
        <w:pStyle w:val="a3"/>
        <w:numPr>
          <w:ilvl w:val="0"/>
          <w:numId w:val="72"/>
        </w:numPr>
        <w:spacing w:before="120" w:after="120" w:line="240" w:lineRule="auto"/>
        <w:ind w:left="708"/>
        <w:jc w:val="both"/>
        <w:rPr>
          <w:rFonts w:ascii="Times New Roman" w:hAnsi="Times New Roman" w:cs="Simplified Arabic"/>
          <w:sz w:val="24"/>
          <w:szCs w:val="28"/>
          <w:rtl/>
        </w:rPr>
      </w:pPr>
      <w:r w:rsidRPr="00416FFF">
        <w:rPr>
          <w:rFonts w:ascii="Times New Roman" w:hAnsi="Times New Roman" w:cs="Simplified Arabic"/>
          <w:sz w:val="24"/>
          <w:szCs w:val="28"/>
          <w:rtl/>
        </w:rPr>
        <w:t>وجود تأثير إيجابي لتقييم الأداء على تحسين مستويات الالتزام الاستمراري، حيث أدى تقديم التدريب والتطوير اللازم للموظفين والتخطيط المهني والاعتراف بالجهود التي يبذلها الموظفين تؤثر إيجابيًا أيضًا على الالتزام العائد.</w:t>
      </w:r>
    </w:p>
    <w:p w14:paraId="59C5FA6C" w14:textId="77777777" w:rsidR="00D153CF" w:rsidRPr="00416FFF" w:rsidRDefault="00D153CF" w:rsidP="00D153CF">
      <w:pPr>
        <w:pStyle w:val="00000"/>
        <w:rPr>
          <w:rtl/>
        </w:rPr>
      </w:pPr>
      <w:r w:rsidRPr="00416FFF">
        <w:rPr>
          <w:rtl/>
        </w:rPr>
        <w:t>وأوصت الدراسة بالعديد من التوصيات أهمها يجب إجراء المزيد من الدراسات المستقبلية التي تهدف إلى البحث عن الأساليب التي يتم من خلالها تحسين مستويات الالتزام التنظيمي والرضا الوظيفي من خلال تطبيق أنظمة تقييم الأداء الوظيفي للعاملين في الشركات في المجالات المتنوعة.</w:t>
      </w:r>
    </w:p>
    <w:p w14:paraId="1B24F6CD" w14:textId="77777777" w:rsidR="00D153CF" w:rsidRPr="00416FFF" w:rsidRDefault="00D153CF" w:rsidP="00D153CF">
      <w:pPr>
        <w:spacing w:before="120" w:after="120" w:line="240" w:lineRule="auto"/>
        <w:jc w:val="both"/>
        <w:rPr>
          <w:rFonts w:ascii="Times New Roman" w:hAnsi="Times New Roman" w:cs="Simplified Arabic"/>
          <w:b/>
          <w:bCs/>
          <w:sz w:val="24"/>
          <w:szCs w:val="28"/>
          <w:rtl/>
        </w:rPr>
      </w:pPr>
      <w:r w:rsidRPr="00416FFF">
        <w:rPr>
          <w:rFonts w:ascii="Times New Roman" w:hAnsi="Times New Roman" w:cs="Simplified Arabic"/>
          <w:b/>
          <w:bCs/>
          <w:sz w:val="24"/>
          <w:szCs w:val="28"/>
          <w:rtl/>
        </w:rPr>
        <w:t>دراسة "عمران وآخرون" (</w:t>
      </w:r>
      <w:r w:rsidRPr="00416FFF">
        <w:rPr>
          <w:rFonts w:ascii="Times New Roman" w:hAnsi="Times New Roman" w:cs="Simplified Arabic"/>
          <w:b/>
          <w:bCs/>
          <w:sz w:val="24"/>
          <w:szCs w:val="28"/>
        </w:rPr>
        <w:t>Imran et al., 2019</w:t>
      </w:r>
      <w:r w:rsidRPr="00416FFF">
        <w:rPr>
          <w:rFonts w:ascii="Times New Roman" w:hAnsi="Times New Roman" w:cs="Simplified Arabic"/>
          <w:b/>
          <w:bCs/>
          <w:sz w:val="24"/>
          <w:szCs w:val="28"/>
          <w:rtl/>
        </w:rPr>
        <w:t>) بعنوان: "دور الالتزام التنظيمي وسياسات تقييم الأداء في نية دوران الموظفين"</w:t>
      </w:r>
    </w:p>
    <w:p w14:paraId="741CC9B9" w14:textId="77777777" w:rsidR="00D153CF" w:rsidRPr="00416FFF" w:rsidRDefault="00D153CF" w:rsidP="00D153CF">
      <w:pPr>
        <w:pStyle w:val="00000"/>
        <w:rPr>
          <w:rtl/>
        </w:rPr>
      </w:pPr>
      <w:r w:rsidRPr="00416FFF">
        <w:rPr>
          <w:rtl/>
        </w:rPr>
        <w:t xml:space="preserve">هدفت الدراسة إلى الكشف عن العلاقة بين الالتزام التنظيمي وسياسات تقييم الأداء ودوران الموظفين في شركات تقديم الخدمات الأمنية في البنجاب، وقد تكون مجتمع الدراسة من (9000) من الموظفين في شركات </w:t>
      </w:r>
      <w:r w:rsidRPr="00416FFF">
        <w:rPr>
          <w:rtl/>
        </w:rPr>
        <w:lastRenderedPageBreak/>
        <w:t xml:space="preserve">تقديم الخدمات الأمنية في البنجاب، بينما اشتملت عينة الدراسة على (368) موظف وموظفة، وقد تبنت الدراسة المنهج المسحي، كما استعانت بالاستبانة كأداة للدراسة، وقد توصلت هذه الدراسة إلى العديد من النتائج من أهمها: </w:t>
      </w:r>
    </w:p>
    <w:p w14:paraId="0F73A157" w14:textId="77777777" w:rsidR="00D153CF" w:rsidRPr="00416FFF" w:rsidRDefault="00D153CF" w:rsidP="00603BF1">
      <w:pPr>
        <w:pStyle w:val="a3"/>
        <w:numPr>
          <w:ilvl w:val="0"/>
          <w:numId w:val="73"/>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وجود علاقة سلبية بين تقييم الأداء ودوران الموظفين في شركات تقديم الخدمات الأمنية، حيث أثرت سياسات تقييم الأداء غير العادلة سلبًا على قرارات الموظفين بالبقاء في وظائفهم، مما دفعهم إلى البحث عن فرص عمل أخرى.</w:t>
      </w:r>
    </w:p>
    <w:p w14:paraId="62014611" w14:textId="77777777" w:rsidR="00D153CF" w:rsidRPr="00416FFF" w:rsidRDefault="00D153CF" w:rsidP="00603BF1">
      <w:pPr>
        <w:pStyle w:val="a3"/>
        <w:numPr>
          <w:ilvl w:val="0"/>
          <w:numId w:val="73"/>
        </w:numPr>
        <w:spacing w:before="120" w:after="120" w:line="240" w:lineRule="auto"/>
        <w:ind w:left="708"/>
        <w:jc w:val="both"/>
        <w:rPr>
          <w:rFonts w:ascii="Times New Roman" w:hAnsi="Times New Roman" w:cs="Simplified Arabic"/>
          <w:sz w:val="24"/>
          <w:szCs w:val="28"/>
          <w:rtl/>
        </w:rPr>
      </w:pPr>
      <w:r w:rsidRPr="00416FFF">
        <w:rPr>
          <w:rFonts w:ascii="Times New Roman" w:hAnsi="Times New Roman" w:cs="Simplified Arabic"/>
          <w:sz w:val="24"/>
          <w:szCs w:val="28"/>
          <w:rtl/>
        </w:rPr>
        <w:t>وجود دور فعال للالتزام التنظيمي في تقليل تأثير سياسة تقييم الأداء، حيث إن الموظفين الذين يشعرون بالالتزام المعياري والعاطفي لا يتأثرون بسياسات نظام التقييم، مما يخفف من رغبتهم في مغادرة العمل.</w:t>
      </w:r>
    </w:p>
    <w:p w14:paraId="65E9F49B" w14:textId="77777777" w:rsidR="00D153CF" w:rsidRPr="00416FFF" w:rsidRDefault="00D153CF" w:rsidP="00D153CF">
      <w:pPr>
        <w:pStyle w:val="00000"/>
        <w:rPr>
          <w:rtl/>
        </w:rPr>
      </w:pPr>
      <w:r w:rsidRPr="00416FFF">
        <w:rPr>
          <w:rtl/>
        </w:rPr>
        <w:t xml:space="preserve">وأوصت الدراسة بالعديد من التوصيات أهمها يجب إجراء المزيد من الدراسات المستقبلية التي تهدف إلى البحث عن المزيد من الأساليب التي تعمل على تطوير بيئة عمل تشجع على الانتماء والولاء من خلال تعزيز قيم التعاون والاحترام المتبادل بين الموظفين، كما يجب توفير برامج تدريبية وتطويرية للموظفين لتعزيز مهاراتهم وزيادة فرصهم في التقدم الوظيفي، مما يعزز التزامهم تجاه المنظمة. </w:t>
      </w:r>
    </w:p>
    <w:p w14:paraId="5B59D6DE" w14:textId="77777777" w:rsidR="00D153CF" w:rsidRPr="00416FFF" w:rsidRDefault="00D153CF" w:rsidP="00D153CF">
      <w:pPr>
        <w:spacing w:before="120" w:after="120" w:line="240" w:lineRule="auto"/>
        <w:jc w:val="both"/>
        <w:rPr>
          <w:rFonts w:ascii="Times New Roman" w:hAnsi="Times New Roman" w:cs="Simplified Arabic"/>
          <w:b/>
          <w:bCs/>
          <w:sz w:val="24"/>
          <w:szCs w:val="28"/>
          <w:rtl/>
          <w:lang w:bidi="ar-EG"/>
        </w:rPr>
      </w:pPr>
      <w:r w:rsidRPr="00416FFF">
        <w:rPr>
          <w:rFonts w:ascii="Times New Roman" w:hAnsi="Times New Roman" w:cs="Simplified Arabic"/>
          <w:b/>
          <w:bCs/>
          <w:sz w:val="24"/>
          <w:szCs w:val="28"/>
          <w:rtl/>
          <w:lang w:bidi="ar-EG"/>
        </w:rPr>
        <w:t xml:space="preserve">دراسة </w:t>
      </w:r>
      <w:proofErr w:type="spellStart"/>
      <w:r w:rsidRPr="00416FFF">
        <w:rPr>
          <w:rFonts w:ascii="Times New Roman" w:hAnsi="Times New Roman" w:cs="Simplified Arabic"/>
          <w:b/>
          <w:bCs/>
          <w:sz w:val="24"/>
          <w:szCs w:val="28"/>
          <w:rtl/>
          <w:lang w:bidi="ar-EG"/>
        </w:rPr>
        <w:t>الضلاعين</w:t>
      </w:r>
      <w:proofErr w:type="spellEnd"/>
      <w:r w:rsidRPr="00416FFF">
        <w:rPr>
          <w:rFonts w:ascii="Times New Roman" w:hAnsi="Times New Roman" w:cs="Simplified Arabic"/>
          <w:b/>
          <w:bCs/>
          <w:sz w:val="24"/>
          <w:szCs w:val="28"/>
          <w:rtl/>
          <w:lang w:bidi="ar-EG"/>
        </w:rPr>
        <w:t xml:space="preserve"> (2018) بعنوان "العوامل التنظيمية المؤثرة على مستوى الالتزام الوظيفي لدى موظفي مؤسسة التدريب المهني: دراسة ميدانية" </w:t>
      </w:r>
    </w:p>
    <w:p w14:paraId="2094E675" w14:textId="77777777" w:rsidR="00D153CF" w:rsidRPr="00416FFF" w:rsidRDefault="00D153CF" w:rsidP="00D153CF">
      <w:pPr>
        <w:pStyle w:val="00000"/>
        <w:rPr>
          <w:rtl/>
        </w:rPr>
      </w:pPr>
      <w:r w:rsidRPr="00416FFF">
        <w:rPr>
          <w:rtl/>
        </w:rPr>
        <w:t>هدفت الدراسة إلى التعرف على مستوى الالتزام الوظيفي لدى الموظفين؛ والكشف عن وجود علاقة دالة إحصائيًا بين العوامل التنظيمية والالتزام الوظيفي، وقد تكون مجتمع الدراسة من الموظفين العاملين في مؤسسة التدريب المهني في كافة المحافظات الأردنية</w:t>
      </w:r>
      <w:r w:rsidRPr="00416FFF">
        <w:rPr>
          <w:b/>
          <w:bCs/>
          <w:rtl/>
        </w:rPr>
        <w:t xml:space="preserve">، </w:t>
      </w:r>
      <w:r w:rsidRPr="00416FFF">
        <w:rPr>
          <w:rtl/>
        </w:rPr>
        <w:t>واشتملت عينة الدراسة على (200) موظف في الأردن، واستخدمت الدراسة المنهج الوصفي التحليلي، كما استعانت بالاستبانة كأداة للدراسة، وقد توصلت الدراسة إلى العديد من النتائج أهمها:</w:t>
      </w:r>
    </w:p>
    <w:p w14:paraId="0B59C7E3" w14:textId="77777777" w:rsidR="00D153CF" w:rsidRPr="00416FFF" w:rsidRDefault="00D153CF" w:rsidP="00603BF1">
      <w:pPr>
        <w:pStyle w:val="a3"/>
        <w:numPr>
          <w:ilvl w:val="0"/>
          <w:numId w:val="74"/>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عدم وجود التزام وظيفي لدى الموظفين، ووجود علاقة ارتباطية دالة إحصائيًا للعوامل التنظيمية (العوامل المالية، والمستقبل الوظيفي، وعلاقات العمل، والعوامل المستمدة من العمل) على الالتزام الوظيفي.</w:t>
      </w:r>
    </w:p>
    <w:p w14:paraId="0E55F77B" w14:textId="77777777" w:rsidR="00D153CF" w:rsidRPr="00416FFF" w:rsidRDefault="00D153CF" w:rsidP="00D153CF">
      <w:pPr>
        <w:pStyle w:val="00000"/>
      </w:pPr>
      <w:r w:rsidRPr="00416FFF">
        <w:rPr>
          <w:rtl/>
        </w:rPr>
        <w:t xml:space="preserve"> وأوصت الدراسة بالعديد من التوصيات أهمها ضرورة الاهتمام بتعزيز العلاقات بين الموظفين لما لها من دور إيجابي في زيادة الالتزام الوظيفي لديهم، كما ينبغي إعادة النظر بنظام الحوافز والمكافآت والتي تعزز الالتزام الوظيفي لدى الموظفين.</w:t>
      </w:r>
    </w:p>
    <w:p w14:paraId="1303DD03" w14:textId="77777777" w:rsidR="00D153CF" w:rsidRPr="00416FFF" w:rsidRDefault="00D153CF" w:rsidP="00D153CF">
      <w:pPr>
        <w:spacing w:before="120" w:after="120" w:line="240" w:lineRule="auto"/>
        <w:jc w:val="both"/>
        <w:rPr>
          <w:rFonts w:ascii="Times New Roman" w:hAnsi="Times New Roman" w:cs="Simplified Arabic"/>
          <w:b/>
          <w:bCs/>
          <w:sz w:val="24"/>
          <w:szCs w:val="28"/>
          <w:rtl/>
          <w:lang w:bidi="ar-EG"/>
        </w:rPr>
      </w:pPr>
      <w:r w:rsidRPr="00416FFF">
        <w:rPr>
          <w:rFonts w:ascii="Times New Roman" w:hAnsi="Times New Roman" w:cs="Simplified Arabic"/>
          <w:b/>
          <w:bCs/>
          <w:sz w:val="24"/>
          <w:szCs w:val="28"/>
          <w:rtl/>
          <w:lang w:bidi="ar-EG"/>
        </w:rPr>
        <w:t xml:space="preserve">دراسة مرهج وعلاء الدين (2017) بعنوان "دور الحوافز في تحقيق الالتزام الوظيفي دراسة مسحية على العاملين في شركة </w:t>
      </w:r>
      <w:proofErr w:type="spellStart"/>
      <w:r w:rsidRPr="00416FFF">
        <w:rPr>
          <w:rFonts w:ascii="Times New Roman" w:hAnsi="Times New Roman" w:cs="Simplified Arabic"/>
          <w:b/>
          <w:bCs/>
          <w:sz w:val="24"/>
          <w:szCs w:val="28"/>
          <w:rtl/>
          <w:lang w:bidi="ar-EG"/>
        </w:rPr>
        <w:t>سيريتل</w:t>
      </w:r>
      <w:proofErr w:type="spellEnd"/>
      <w:r w:rsidRPr="00416FFF">
        <w:rPr>
          <w:rFonts w:ascii="Times New Roman" w:hAnsi="Times New Roman" w:cs="Simplified Arabic"/>
          <w:b/>
          <w:bCs/>
          <w:sz w:val="24"/>
          <w:szCs w:val="28"/>
          <w:rtl/>
          <w:lang w:bidi="ar-EG"/>
        </w:rPr>
        <w:t xml:space="preserve"> للاتصالات" </w:t>
      </w:r>
    </w:p>
    <w:p w14:paraId="16427FD4" w14:textId="77777777" w:rsidR="00D153CF" w:rsidRPr="00416FFF" w:rsidRDefault="00D153CF" w:rsidP="00D153CF">
      <w:pPr>
        <w:pStyle w:val="00000"/>
        <w:rPr>
          <w:rtl/>
        </w:rPr>
      </w:pPr>
      <w:r w:rsidRPr="00416FFF">
        <w:rPr>
          <w:rtl/>
        </w:rPr>
        <w:t>هدفت الدراسة</w:t>
      </w:r>
      <w:r w:rsidRPr="00416FFF">
        <w:rPr>
          <w:b/>
          <w:bCs/>
          <w:rtl/>
        </w:rPr>
        <w:t xml:space="preserve"> </w:t>
      </w:r>
      <w:r w:rsidRPr="00416FFF">
        <w:rPr>
          <w:rtl/>
        </w:rPr>
        <w:t>إلى</w:t>
      </w:r>
      <w:r w:rsidRPr="00416FFF">
        <w:rPr>
          <w:b/>
          <w:bCs/>
          <w:rtl/>
        </w:rPr>
        <w:t xml:space="preserve"> </w:t>
      </w:r>
      <w:r w:rsidRPr="00416FFF">
        <w:rPr>
          <w:rtl/>
        </w:rPr>
        <w:t>التعرف على درجة الالتزام الوظيفي لدى العاملين؛ والكشف عن العلاقة بين الحوافز والالتزام الوظيفي للعاملين</w:t>
      </w:r>
      <w:r w:rsidRPr="00416FFF">
        <w:rPr>
          <w:b/>
          <w:bCs/>
          <w:rtl/>
        </w:rPr>
        <w:t>،</w:t>
      </w:r>
      <w:r w:rsidRPr="00416FFF">
        <w:rPr>
          <w:rtl/>
        </w:rPr>
        <w:t xml:space="preserve"> وقد تكون مجتمع الدراسة من العاملين في شركة </w:t>
      </w:r>
      <w:proofErr w:type="spellStart"/>
      <w:r w:rsidRPr="00416FFF">
        <w:rPr>
          <w:rtl/>
        </w:rPr>
        <w:t>سيريتل</w:t>
      </w:r>
      <w:proofErr w:type="spellEnd"/>
      <w:r w:rsidRPr="00416FFF">
        <w:rPr>
          <w:b/>
          <w:bCs/>
          <w:rtl/>
        </w:rPr>
        <w:t xml:space="preserve">، </w:t>
      </w:r>
      <w:r w:rsidRPr="00416FFF">
        <w:rPr>
          <w:rtl/>
        </w:rPr>
        <w:t xml:space="preserve">واشتملت عينة الدراسة على (347) </w:t>
      </w:r>
      <w:r w:rsidRPr="00416FFF">
        <w:rPr>
          <w:rtl/>
        </w:rPr>
        <w:lastRenderedPageBreak/>
        <w:t>عامل في سورية، واستخدمت الدراسة المنهج الوصفي، كما استعانت بالاستبانة كأداة للدراسة، وقد توصلت الدراسة إلى العديد من النتائج أهمها:</w:t>
      </w:r>
    </w:p>
    <w:p w14:paraId="102EA34A" w14:textId="77777777" w:rsidR="00D153CF" w:rsidRPr="00416FFF" w:rsidRDefault="00D153CF" w:rsidP="00603BF1">
      <w:pPr>
        <w:pStyle w:val="a3"/>
        <w:numPr>
          <w:ilvl w:val="0"/>
          <w:numId w:val="75"/>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وجود درجة مرتفعة من الالتزام الوظيفي لدى العاملين، وقد اشتمل على الأبعاد التالية: (بُعد الالتزام العاطفي، وبُعد الالتزام المستمر، وبُعد الالتزام المعياري).</w:t>
      </w:r>
    </w:p>
    <w:p w14:paraId="683AF4FE" w14:textId="77777777" w:rsidR="00D153CF" w:rsidRPr="00416FFF" w:rsidRDefault="00D153CF" w:rsidP="00603BF1">
      <w:pPr>
        <w:pStyle w:val="a3"/>
        <w:numPr>
          <w:ilvl w:val="0"/>
          <w:numId w:val="75"/>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وجود علاقة معنوية قوية بين نظام الحوافز والالتزام الوظيفي لدى العاملين.</w:t>
      </w:r>
    </w:p>
    <w:p w14:paraId="38D5AD6F" w14:textId="77777777" w:rsidR="00D153CF" w:rsidRPr="00416FFF" w:rsidRDefault="00D153CF" w:rsidP="00D153CF">
      <w:pPr>
        <w:pStyle w:val="00000"/>
        <w:rPr>
          <w:rtl/>
        </w:rPr>
      </w:pPr>
      <w:r w:rsidRPr="00416FFF">
        <w:rPr>
          <w:rtl/>
        </w:rPr>
        <w:t>وقد أوصت الدراسة بالعديد من التوصيات أهمها ضرورة تعزيز الشعور بالاستقرار والأمان الوظيفي لدى العاملين للمساهمة في تعزيز الالتزام الوظيفي لديهم، كما ينبغي التركيز على نشر القيم الاجتماعية داخل الشركات مما يسهم في تعزيز الالتزام المعياري.</w:t>
      </w:r>
    </w:p>
    <w:p w14:paraId="786B4A25" w14:textId="77777777" w:rsidR="00D153CF" w:rsidRPr="00416FFF" w:rsidRDefault="00D153CF" w:rsidP="004A0E84">
      <w:pPr>
        <w:pStyle w:val="333"/>
        <w:jc w:val="left"/>
      </w:pPr>
      <w:bookmarkStart w:id="60" w:name="_Toc183454948"/>
      <w:r w:rsidRPr="00416FFF">
        <w:rPr>
          <w:rFonts w:hint="cs"/>
          <w:rtl/>
        </w:rPr>
        <w:t>2-1-4</w:t>
      </w:r>
      <w:r w:rsidRPr="00416FFF">
        <w:rPr>
          <w:rtl/>
        </w:rPr>
        <w:t>دراسات تناولت الرضا الوظيفي</w:t>
      </w:r>
      <w:bookmarkEnd w:id="60"/>
    </w:p>
    <w:p w14:paraId="470870F1" w14:textId="77777777" w:rsidR="00D153CF" w:rsidRPr="00416FFF" w:rsidRDefault="00D153CF" w:rsidP="00D153CF">
      <w:pPr>
        <w:spacing w:before="120" w:after="120" w:line="240" w:lineRule="auto"/>
        <w:jc w:val="both"/>
        <w:rPr>
          <w:rFonts w:ascii="Times New Roman" w:hAnsi="Times New Roman" w:cs="Simplified Arabic"/>
          <w:b/>
          <w:bCs/>
          <w:sz w:val="24"/>
          <w:szCs w:val="28"/>
          <w:rtl/>
          <w:lang w:bidi="ar-EG"/>
        </w:rPr>
      </w:pPr>
      <w:r w:rsidRPr="00416FFF">
        <w:rPr>
          <w:rFonts w:ascii="Times New Roman" w:hAnsi="Times New Roman" w:cs="Simplified Arabic"/>
          <w:b/>
          <w:bCs/>
          <w:sz w:val="24"/>
          <w:szCs w:val="28"/>
          <w:rtl/>
          <w:lang w:bidi="ar-EG"/>
        </w:rPr>
        <w:t xml:space="preserve">دراسة بدوي (2024) بعنوان "تحليل أثر الرضا الوظيفي على الأداء التنظيمي (دراسة تطبيقية على موظفي شركات القطاع الصناعي المصري)" </w:t>
      </w:r>
    </w:p>
    <w:p w14:paraId="29E19F00" w14:textId="77777777" w:rsidR="00D153CF" w:rsidRPr="00416FFF" w:rsidRDefault="00D153CF" w:rsidP="00D153CF">
      <w:pPr>
        <w:pStyle w:val="00000"/>
        <w:rPr>
          <w:rtl/>
        </w:rPr>
      </w:pPr>
      <w:r w:rsidRPr="00416FFF">
        <w:rPr>
          <w:rtl/>
        </w:rPr>
        <w:t>هدفت الدراسة</w:t>
      </w:r>
      <w:r w:rsidRPr="00416FFF">
        <w:rPr>
          <w:b/>
          <w:bCs/>
          <w:rtl/>
        </w:rPr>
        <w:t xml:space="preserve"> </w:t>
      </w:r>
      <w:r w:rsidRPr="00416FFF">
        <w:rPr>
          <w:rtl/>
        </w:rPr>
        <w:t>إلى الكشف عن وجود علاقة دالة إحصائيًا بين الرضا الوظيفي والأداء التنظيمي</w:t>
      </w:r>
      <w:r w:rsidRPr="00416FFF">
        <w:rPr>
          <w:b/>
          <w:bCs/>
          <w:rtl/>
        </w:rPr>
        <w:t>،</w:t>
      </w:r>
      <w:r w:rsidRPr="00416FFF">
        <w:rPr>
          <w:rtl/>
        </w:rPr>
        <w:t xml:space="preserve"> وقد تكون مجتمع الدراسة من موظفي شركات القطاع الصناعي المصري</w:t>
      </w:r>
      <w:r w:rsidRPr="00416FFF">
        <w:rPr>
          <w:b/>
          <w:bCs/>
          <w:rtl/>
        </w:rPr>
        <w:t xml:space="preserve">، </w:t>
      </w:r>
      <w:r w:rsidRPr="00416FFF">
        <w:rPr>
          <w:rtl/>
        </w:rPr>
        <w:t>واشتملت عينة الدراسة على (214) عامل في جمهورية مصر العربية، واستخدمت الدراسة المنهج الوصفي التحليلي، كما استعانت بالاستبانة كأداة للدراسة، وقد توصلت الدراسة إلى العديد من النتائج أهمها:</w:t>
      </w:r>
    </w:p>
    <w:p w14:paraId="4F9D877C" w14:textId="77777777" w:rsidR="00D153CF" w:rsidRPr="00416FFF" w:rsidRDefault="00D153CF" w:rsidP="00603BF1">
      <w:pPr>
        <w:pStyle w:val="a3"/>
        <w:numPr>
          <w:ilvl w:val="0"/>
          <w:numId w:val="76"/>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وجود علاقة ارتباطية إيجابية دالة إحصائيًا بين الرضا الوظيفي بأبعاده (بُعد الرضا الوظيفي الجوهري، وبُعد الرضا الوظيفي الخارجي) والأداء التنظيمي في الشركات الصناعية.</w:t>
      </w:r>
    </w:p>
    <w:p w14:paraId="69637AA2" w14:textId="77777777" w:rsidR="00D153CF" w:rsidRPr="00416FFF" w:rsidRDefault="00D153CF" w:rsidP="00D153CF">
      <w:pPr>
        <w:pStyle w:val="00000"/>
        <w:rPr>
          <w:rtl/>
        </w:rPr>
      </w:pPr>
      <w:r w:rsidRPr="00416FFF">
        <w:rPr>
          <w:rtl/>
        </w:rPr>
        <w:t>وقد أوصت الدراسة بالعديد من التوصيات أهمها ضرورة توفير برامج تدريبية مستمر لتطوير مهارات الموظفين وتعزيز ثقتهم بقدراتهم، مما يزيد من الرضا والالتزام لديهم، والعمل على تحسين قنوات الاتصال بين الموظفين والإدارة مما يدعم شعور الموظفين بالرضا عن بيئة العمل.</w:t>
      </w:r>
    </w:p>
    <w:p w14:paraId="286489D8" w14:textId="77777777" w:rsidR="00D153CF" w:rsidRPr="00416FFF" w:rsidRDefault="00D153CF" w:rsidP="00D153CF">
      <w:pPr>
        <w:spacing w:before="120" w:after="120" w:line="240" w:lineRule="auto"/>
        <w:jc w:val="both"/>
        <w:rPr>
          <w:rFonts w:ascii="Times New Roman" w:hAnsi="Times New Roman" w:cs="Simplified Arabic"/>
          <w:b/>
          <w:bCs/>
          <w:sz w:val="24"/>
          <w:szCs w:val="28"/>
          <w:rtl/>
        </w:rPr>
      </w:pPr>
      <w:r w:rsidRPr="00416FFF">
        <w:rPr>
          <w:rFonts w:ascii="Times New Roman" w:hAnsi="Times New Roman" w:cs="Simplified Arabic"/>
          <w:b/>
          <w:bCs/>
          <w:sz w:val="24"/>
          <w:szCs w:val="28"/>
          <w:rtl/>
        </w:rPr>
        <w:t>دراسة "</w:t>
      </w:r>
      <w:proofErr w:type="spellStart"/>
      <w:r w:rsidRPr="00416FFF">
        <w:rPr>
          <w:rFonts w:ascii="Times New Roman" w:hAnsi="Times New Roman" w:cs="Simplified Arabic"/>
          <w:b/>
          <w:bCs/>
          <w:sz w:val="24"/>
          <w:szCs w:val="28"/>
          <w:rtl/>
        </w:rPr>
        <w:t>سيتياواتي</w:t>
      </w:r>
      <w:proofErr w:type="spellEnd"/>
      <w:r w:rsidRPr="00416FFF">
        <w:rPr>
          <w:rFonts w:ascii="Times New Roman" w:hAnsi="Times New Roman" w:cs="Simplified Arabic"/>
          <w:b/>
          <w:bCs/>
          <w:sz w:val="24"/>
          <w:szCs w:val="28"/>
          <w:rtl/>
        </w:rPr>
        <w:t xml:space="preserve"> وأرياني" (</w:t>
      </w:r>
      <w:r w:rsidRPr="00416FFF">
        <w:rPr>
          <w:rFonts w:ascii="Times New Roman" w:hAnsi="Times New Roman" w:cs="Simplified Arabic"/>
          <w:b/>
          <w:bCs/>
          <w:sz w:val="24"/>
          <w:szCs w:val="28"/>
        </w:rPr>
        <w:t>Setiawati &amp; Ariani, 2020</w:t>
      </w:r>
      <w:r w:rsidRPr="00416FFF">
        <w:rPr>
          <w:rFonts w:ascii="Times New Roman" w:hAnsi="Times New Roman" w:cs="Simplified Arabic"/>
          <w:b/>
          <w:bCs/>
          <w:sz w:val="24"/>
          <w:szCs w:val="28"/>
          <w:rtl/>
        </w:rPr>
        <w:t>) بعنوان: "تأثير عدالة تقييم الأداء والرضا الوظيفي والالتزام على أداء العمل"</w:t>
      </w:r>
    </w:p>
    <w:p w14:paraId="3408FA03" w14:textId="77777777" w:rsidR="00D153CF" w:rsidRPr="00416FFF" w:rsidRDefault="00D153CF" w:rsidP="00D153CF">
      <w:pPr>
        <w:pStyle w:val="00000"/>
        <w:rPr>
          <w:rtl/>
        </w:rPr>
      </w:pPr>
      <w:r w:rsidRPr="00416FFF">
        <w:rPr>
          <w:rtl/>
        </w:rPr>
        <w:t xml:space="preserve">هدفت الدراسة إلى الكشف عن العلاقة بين تقييم الأداء العادل والرضا الوظيفي والالتزام على الأداء الوظيفي للعاملين في القطاع الصحي في </w:t>
      </w:r>
      <w:proofErr w:type="spellStart"/>
      <w:r w:rsidRPr="00416FFF">
        <w:rPr>
          <w:rtl/>
        </w:rPr>
        <w:t>يوجياكارتا</w:t>
      </w:r>
      <w:proofErr w:type="spellEnd"/>
      <w:r w:rsidRPr="00416FFF">
        <w:rPr>
          <w:rtl/>
        </w:rPr>
        <w:t xml:space="preserve"> بإندونيسيا، وقد تكون مجتمع الدراسة من جميع الموظفين العاملين في القطاع الصحي في </w:t>
      </w:r>
      <w:proofErr w:type="spellStart"/>
      <w:r w:rsidRPr="00416FFF">
        <w:rPr>
          <w:rtl/>
        </w:rPr>
        <w:t>يوجياكارتا</w:t>
      </w:r>
      <w:proofErr w:type="spellEnd"/>
      <w:r w:rsidRPr="00416FFF">
        <w:rPr>
          <w:rtl/>
        </w:rPr>
        <w:t xml:space="preserve"> بإندونيسيا، بينما اشتملت عينة الدراسة على (187) موظف، وقد تبنت الدراسة المنهج الكمي، كما استعانت بالاستبانة كأداة للدراسة، وقد توصلت هذه الدراسة إلى العديد من النتائج من أهمها: </w:t>
      </w:r>
    </w:p>
    <w:p w14:paraId="576C170F" w14:textId="77777777" w:rsidR="00D153CF" w:rsidRPr="00416FFF" w:rsidRDefault="00D153CF" w:rsidP="00603BF1">
      <w:pPr>
        <w:pStyle w:val="a3"/>
        <w:numPr>
          <w:ilvl w:val="0"/>
          <w:numId w:val="77"/>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lastRenderedPageBreak/>
        <w:t>وجود علاقة بين عدالة وشفافية تقييم الأداء وبين الرضا الوظيفي، حيث أدى شعور الموظفين بوجود عدالة في تقييم والحصول على الترقية المناسبة وزيادة الراتب إلى تحسن في مستويات الرضا الوظيفي للعاملين.</w:t>
      </w:r>
    </w:p>
    <w:p w14:paraId="68BD8FB6" w14:textId="77777777" w:rsidR="00D153CF" w:rsidRPr="00416FFF" w:rsidRDefault="00D153CF" w:rsidP="00603BF1">
      <w:pPr>
        <w:pStyle w:val="a3"/>
        <w:numPr>
          <w:ilvl w:val="0"/>
          <w:numId w:val="77"/>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t>وجود علاقة إيجابية بين عدالة تقييم الأداء وبين التزام الموظفين المهني (العاطفي والمعياري والاستمراري) وقبول أهداف وقيم المنظمة، والرغبة في البقاء كعضو فيها، حيث أدت تقييمات الأداء العادلة إلى تحفيز الموظفين على بذل جهد كبير لصالح المنظمة.</w:t>
      </w:r>
    </w:p>
    <w:p w14:paraId="4B3F1D39" w14:textId="77777777" w:rsidR="00D153CF" w:rsidRPr="00416FFF" w:rsidRDefault="00D153CF" w:rsidP="00603BF1">
      <w:pPr>
        <w:pStyle w:val="a3"/>
        <w:numPr>
          <w:ilvl w:val="0"/>
          <w:numId w:val="77"/>
        </w:numPr>
        <w:spacing w:before="120" w:after="120" w:line="240" w:lineRule="auto"/>
        <w:ind w:left="708"/>
        <w:jc w:val="both"/>
        <w:rPr>
          <w:rFonts w:ascii="Times New Roman" w:hAnsi="Times New Roman" w:cs="Simplified Arabic"/>
          <w:sz w:val="24"/>
          <w:szCs w:val="28"/>
          <w:rtl/>
        </w:rPr>
      </w:pPr>
      <w:r w:rsidRPr="00416FFF">
        <w:rPr>
          <w:rFonts w:ascii="Times New Roman" w:hAnsi="Times New Roman" w:cs="Simplified Arabic"/>
          <w:sz w:val="24"/>
          <w:szCs w:val="28"/>
          <w:rtl/>
        </w:rPr>
        <w:t>وجود تأثير إيجابي للرضا الوظيفي على تحسين الالتزام المهني وتحسين أداء الموظفين لتحقيق اهداف المنظمة، وتعزيز مستويات كفاءتهم وجودتهم في العمل.</w:t>
      </w:r>
    </w:p>
    <w:p w14:paraId="4F50E0F5" w14:textId="77777777" w:rsidR="00D153CF" w:rsidRPr="00416FFF" w:rsidRDefault="00D153CF" w:rsidP="00D153CF">
      <w:pPr>
        <w:pStyle w:val="00000"/>
        <w:rPr>
          <w:rtl/>
        </w:rPr>
      </w:pPr>
      <w:r w:rsidRPr="00416FFF">
        <w:rPr>
          <w:rtl/>
        </w:rPr>
        <w:t>وأوصت الدراسة بالعديد من التوصيات أهمها يجب إجراء المزيد من الدراسات المستقبلية التي تهدف إلى البحث عن الأساليب التي تقوم الإدارة من خلالها بتطوير استراتيجيات فعالة لتحسين الأداء الوظيفي من خلال تعزيز العدالة في تقييم الأداء وزيادة مستويات الرضا والالتزام بين الموظفين.</w:t>
      </w:r>
    </w:p>
    <w:p w14:paraId="6CD2FB41" w14:textId="77777777" w:rsidR="00D153CF" w:rsidRPr="00416FFF" w:rsidRDefault="00D153CF" w:rsidP="00D153CF">
      <w:pPr>
        <w:spacing w:before="120" w:after="120" w:line="240" w:lineRule="auto"/>
        <w:jc w:val="both"/>
        <w:rPr>
          <w:rFonts w:ascii="Times New Roman" w:hAnsi="Times New Roman" w:cs="Simplified Arabic"/>
          <w:b/>
          <w:bCs/>
          <w:sz w:val="24"/>
          <w:szCs w:val="28"/>
          <w:rtl/>
          <w:lang w:bidi="ar-EG"/>
        </w:rPr>
      </w:pPr>
      <w:r w:rsidRPr="00416FFF">
        <w:rPr>
          <w:rFonts w:ascii="Times New Roman" w:hAnsi="Times New Roman" w:cs="Simplified Arabic"/>
          <w:b/>
          <w:bCs/>
          <w:sz w:val="24"/>
          <w:szCs w:val="28"/>
          <w:rtl/>
          <w:lang w:bidi="ar-EG"/>
        </w:rPr>
        <w:t xml:space="preserve">دراسة حمزة (2019) بعنوان "أثر تقييم الأداء على الرضا الوظيفي للعاملين في بيئة العمل بالجهاز الإداري للدولة" </w:t>
      </w:r>
    </w:p>
    <w:p w14:paraId="74FDEE29" w14:textId="77777777" w:rsidR="00D153CF" w:rsidRPr="00416FFF" w:rsidRDefault="00D153CF" w:rsidP="00D153CF">
      <w:pPr>
        <w:pStyle w:val="00000"/>
        <w:rPr>
          <w:rtl/>
        </w:rPr>
      </w:pPr>
      <w:r w:rsidRPr="00416FFF">
        <w:rPr>
          <w:rtl/>
        </w:rPr>
        <w:t>هدفت الدراسة إلى الكشف عن وجود دالة إحصائيًا بين تقييم الأداء والرضا الوظيفي</w:t>
      </w:r>
      <w:r w:rsidRPr="00416FFF">
        <w:rPr>
          <w:b/>
          <w:bCs/>
          <w:rtl/>
        </w:rPr>
        <w:t>،</w:t>
      </w:r>
      <w:r w:rsidRPr="00416FFF">
        <w:rPr>
          <w:rtl/>
        </w:rPr>
        <w:t xml:space="preserve"> وقد تكون مجتمع الدراسة من الفئات الإدارية العاملين بوزارة الزراعة والاشغال العامة والموارد المائية</w:t>
      </w:r>
      <w:r w:rsidRPr="00416FFF">
        <w:rPr>
          <w:b/>
          <w:bCs/>
          <w:rtl/>
        </w:rPr>
        <w:t xml:space="preserve">، </w:t>
      </w:r>
      <w:r w:rsidRPr="00416FFF">
        <w:rPr>
          <w:rtl/>
        </w:rPr>
        <w:t>واشتملت عينة الدراسة على (354) عامل إداري، واستخدمت الدراسة المنهج الوصفي التحليلي، كما استعانت بقائمة الاستقصاء كأداة للدراسة، وقد توصلت الدراسة إلى العديد من النتائج أهمها:</w:t>
      </w:r>
    </w:p>
    <w:p w14:paraId="4CA69D58" w14:textId="77777777" w:rsidR="00D153CF" w:rsidRPr="00416FFF" w:rsidRDefault="00D153CF" w:rsidP="00603BF1">
      <w:pPr>
        <w:pStyle w:val="a3"/>
        <w:numPr>
          <w:ilvl w:val="0"/>
          <w:numId w:val="78"/>
        </w:numPr>
        <w:spacing w:before="120" w:after="120" w:line="240" w:lineRule="auto"/>
        <w:ind w:left="708"/>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وجود علاقة طردية دالة إحصائيًا بين تقييم الأداء والرضا الوظيفي.</w:t>
      </w:r>
    </w:p>
    <w:p w14:paraId="2EEF1BF3" w14:textId="77777777" w:rsidR="00D153CF" w:rsidRPr="00416FFF" w:rsidRDefault="00D153CF" w:rsidP="00D153CF">
      <w:pPr>
        <w:pStyle w:val="00000"/>
        <w:rPr>
          <w:rtl/>
        </w:rPr>
      </w:pPr>
      <w:r w:rsidRPr="00416FFF">
        <w:rPr>
          <w:rtl/>
        </w:rPr>
        <w:t>وقد اوصت الدراسة بالعديد من التوصيات أهمها ضرورة تحسين قنوات الاتصال مع مختلف مستويات التنظيم، وتدريب الموظفين وإشراكهم في برامج تنمية المهارات التي تعزز كفاءتهم، كما ينبغي على القادة بناء الثقة بين العاملين وتوضيح الأهداف المطلوبة وتقدير الجهود وجودة الأداء.</w:t>
      </w:r>
    </w:p>
    <w:p w14:paraId="26101118" w14:textId="77777777" w:rsidR="00D153CF" w:rsidRPr="00416FFF" w:rsidRDefault="00D153CF" w:rsidP="00D153CF">
      <w:pPr>
        <w:spacing w:before="120" w:after="120" w:line="240" w:lineRule="auto"/>
        <w:jc w:val="both"/>
        <w:rPr>
          <w:rFonts w:ascii="Times New Roman" w:hAnsi="Times New Roman" w:cs="Simplified Arabic"/>
          <w:b/>
          <w:bCs/>
          <w:sz w:val="24"/>
          <w:szCs w:val="28"/>
          <w:rtl/>
        </w:rPr>
      </w:pPr>
      <w:r w:rsidRPr="00416FFF">
        <w:rPr>
          <w:rFonts w:ascii="Times New Roman" w:hAnsi="Times New Roman" w:cs="Simplified Arabic"/>
          <w:b/>
          <w:bCs/>
          <w:sz w:val="24"/>
          <w:szCs w:val="28"/>
          <w:rtl/>
        </w:rPr>
        <w:t xml:space="preserve">دراسة " راموس </w:t>
      </w:r>
      <w:proofErr w:type="spellStart"/>
      <w:r w:rsidRPr="00416FFF">
        <w:rPr>
          <w:rFonts w:ascii="Times New Roman" w:hAnsi="Times New Roman" w:cs="Simplified Arabic"/>
          <w:b/>
          <w:bCs/>
          <w:sz w:val="24"/>
          <w:szCs w:val="28"/>
          <w:rtl/>
        </w:rPr>
        <w:t>أجياري</w:t>
      </w:r>
      <w:proofErr w:type="spellEnd"/>
      <w:r w:rsidRPr="00416FFF">
        <w:rPr>
          <w:rFonts w:ascii="Times New Roman" w:hAnsi="Times New Roman" w:cs="Simplified Arabic"/>
          <w:b/>
          <w:bCs/>
          <w:sz w:val="24"/>
          <w:szCs w:val="28"/>
          <w:rtl/>
        </w:rPr>
        <w:t xml:space="preserve"> وآخرون" (</w:t>
      </w:r>
      <w:r w:rsidRPr="00416FFF">
        <w:rPr>
          <w:rFonts w:ascii="Times New Roman" w:hAnsi="Times New Roman" w:cs="Simplified Arabic"/>
          <w:b/>
          <w:bCs/>
          <w:sz w:val="24"/>
          <w:szCs w:val="28"/>
        </w:rPr>
        <w:t>Ramous Agyare et al., 2016</w:t>
      </w:r>
      <w:r w:rsidRPr="00416FFF">
        <w:rPr>
          <w:rFonts w:ascii="Times New Roman" w:hAnsi="Times New Roman" w:cs="Simplified Arabic"/>
          <w:b/>
          <w:bCs/>
          <w:sz w:val="24"/>
          <w:szCs w:val="28"/>
          <w:rtl/>
        </w:rPr>
        <w:t>) بعنوان: "تأثير تقييم الأداء على رضا الموظفين عن وظائفهم والتزامهم التنظيمي: دراسة حالة مؤسسات التمويل الصغرى في غانا"</w:t>
      </w:r>
    </w:p>
    <w:p w14:paraId="516C9B10" w14:textId="77777777" w:rsidR="00D153CF" w:rsidRPr="00416FFF" w:rsidRDefault="00D153CF" w:rsidP="00D153CF">
      <w:pPr>
        <w:pStyle w:val="00000"/>
        <w:rPr>
          <w:rtl/>
        </w:rPr>
      </w:pPr>
      <w:r w:rsidRPr="00416FFF">
        <w:rPr>
          <w:rtl/>
        </w:rPr>
        <w:t xml:space="preserve">هدفت الدراسة الحالية إلى الكشف عن العلاقة بين تقييم الأداء وبين رضا الموظفين عن وظائفهم والتزامهم التنظيمي في مؤسسات التمويل في غانا، وقد تكون مجتمع الدراسة من جميع الموظفين في مؤسسات التمويل الصغرى في غانا، بينما اشتملت عينة الدراسة على (200) موظف وموظفة، وقد تبنت الدراسة المنهج الوصفي، كما استعانت بالاستبانة كأداة للدراسة، وقد توصلت هذه الدراسة إلى العديد من النتائج من أهمها: </w:t>
      </w:r>
    </w:p>
    <w:p w14:paraId="4E858A61" w14:textId="77777777" w:rsidR="00D153CF" w:rsidRPr="00416FFF" w:rsidRDefault="00D153CF" w:rsidP="00603BF1">
      <w:pPr>
        <w:pStyle w:val="a3"/>
        <w:numPr>
          <w:ilvl w:val="0"/>
          <w:numId w:val="79"/>
        </w:numPr>
        <w:spacing w:before="120" w:after="120" w:line="240" w:lineRule="auto"/>
        <w:ind w:left="708"/>
        <w:jc w:val="both"/>
        <w:rPr>
          <w:rFonts w:ascii="Times New Roman" w:hAnsi="Times New Roman" w:cs="Simplified Arabic"/>
          <w:sz w:val="24"/>
          <w:szCs w:val="28"/>
        </w:rPr>
      </w:pPr>
      <w:r w:rsidRPr="00416FFF">
        <w:rPr>
          <w:rFonts w:ascii="Times New Roman" w:hAnsi="Times New Roman" w:cs="Simplified Arabic"/>
          <w:sz w:val="24"/>
          <w:szCs w:val="28"/>
          <w:rtl/>
        </w:rPr>
        <w:lastRenderedPageBreak/>
        <w:t>وجود علاقة بين تقييم أداء الموظفين وبين الرضا الوظيفي، حيث تبين أن عدالة نظام التقييم، والمكافآت، ووضوح الأدوار (وضوح المعلومات والتوقعات المتعلقة بالوظائف)، وتقديم الملاحظات حول أداء الموظفين أثرت ايجابيًا على زيادة رضا الموظفين، ولكن كان وضوح الأدوار له أقل تأثير بين العوامل الأربعة.</w:t>
      </w:r>
    </w:p>
    <w:p w14:paraId="741A95B5" w14:textId="77777777" w:rsidR="00D153CF" w:rsidRPr="00416FFF" w:rsidRDefault="00D153CF" w:rsidP="00603BF1">
      <w:pPr>
        <w:pStyle w:val="a3"/>
        <w:numPr>
          <w:ilvl w:val="0"/>
          <w:numId w:val="79"/>
        </w:numPr>
        <w:spacing w:before="120" w:after="120" w:line="240" w:lineRule="auto"/>
        <w:ind w:left="708"/>
        <w:jc w:val="both"/>
        <w:rPr>
          <w:rFonts w:ascii="Times New Roman" w:hAnsi="Times New Roman" w:cs="Simplified Arabic"/>
          <w:sz w:val="24"/>
          <w:szCs w:val="28"/>
          <w:rtl/>
        </w:rPr>
      </w:pPr>
      <w:r w:rsidRPr="00416FFF">
        <w:rPr>
          <w:rFonts w:ascii="Times New Roman" w:hAnsi="Times New Roman" w:cs="Simplified Arabic"/>
          <w:sz w:val="24"/>
          <w:szCs w:val="28"/>
          <w:rtl/>
        </w:rPr>
        <w:t xml:space="preserve">وجود علاقة إيجابية بين التزام الموظفين التنظيمي والعوامل المرتبطة بنظام تقييم الأداء، حيث كانت المكافآت المرتبطة بالراتب وإشراك الموظفين في صياغة أدوات التقييم لها دورًا كبيرًا في تعزيز التزام الموظفين. </w:t>
      </w:r>
    </w:p>
    <w:p w14:paraId="3AEE453A" w14:textId="77777777" w:rsidR="00D153CF" w:rsidRPr="00416FFF" w:rsidRDefault="00D153CF" w:rsidP="00603BF1">
      <w:pPr>
        <w:pStyle w:val="a3"/>
        <w:numPr>
          <w:ilvl w:val="0"/>
          <w:numId w:val="79"/>
        </w:numPr>
        <w:spacing w:before="120" w:after="120" w:line="240" w:lineRule="auto"/>
        <w:ind w:left="708"/>
        <w:jc w:val="both"/>
        <w:rPr>
          <w:rFonts w:ascii="Times New Roman" w:hAnsi="Times New Roman" w:cs="Simplified Arabic"/>
          <w:sz w:val="24"/>
          <w:szCs w:val="28"/>
          <w:rtl/>
        </w:rPr>
      </w:pPr>
      <w:r w:rsidRPr="00416FFF">
        <w:rPr>
          <w:rFonts w:ascii="Times New Roman" w:hAnsi="Times New Roman" w:cs="Simplified Arabic"/>
          <w:sz w:val="24"/>
          <w:szCs w:val="28"/>
          <w:rtl/>
        </w:rPr>
        <w:t>وجود تأثير إيجابي لوضوح أهداف تقييم الأداء وتحديد احتياجات التدريب وتحسين التواصل بين إدارة المستوى الأعلى والموظفين المبتدئين على تحسين الرضا الوظيفي وزيادة مستويات التزام الموظفين المهني.</w:t>
      </w:r>
    </w:p>
    <w:p w14:paraId="61E2A14D" w14:textId="09B91B04" w:rsidR="00D153CF" w:rsidRDefault="00D153CF" w:rsidP="00D153CF">
      <w:pPr>
        <w:pStyle w:val="00000"/>
      </w:pPr>
      <w:r w:rsidRPr="00416FFF">
        <w:rPr>
          <w:rtl/>
        </w:rPr>
        <w:t xml:space="preserve">وأوصت الدراسة بالعديد من التوصيات أهمها يجب إجراء المزيد من الدراسات المستقبلية التي تهدف إلى البحث عن المزيد من استراتيجيات تقييم الأداء التي يتم من خلالها تعزيز الرضا الوظيفي والالتزام التنظيمي للموظفين، كما يجب تدريب المديرين على تحسين أساليب إدارة الموارد البشرية من أجل تعزيز الرضا الوظيفي والالتزام التنظيمي للموظفين. </w:t>
      </w:r>
    </w:p>
    <w:p w14:paraId="4E530201" w14:textId="77777777" w:rsidR="00D153CF" w:rsidRPr="00416FFF" w:rsidRDefault="00D153CF" w:rsidP="00D153CF">
      <w:pPr>
        <w:pStyle w:val="222"/>
        <w:rPr>
          <w:lang w:bidi="ar-EG"/>
        </w:rPr>
      </w:pPr>
      <w:bookmarkStart w:id="61" w:name="_Toc183454949"/>
      <w:r w:rsidRPr="00416FFF">
        <w:rPr>
          <w:rFonts w:hint="cs"/>
          <w:rtl/>
          <w:lang w:bidi="ar-EG"/>
        </w:rPr>
        <w:t>2-2</w:t>
      </w:r>
      <w:r w:rsidRPr="00416FFF">
        <w:rPr>
          <w:rtl/>
          <w:lang w:bidi="ar-EG"/>
        </w:rPr>
        <w:t>التعليق على الدراسات السابقة</w:t>
      </w:r>
      <w:bookmarkEnd w:id="61"/>
    </w:p>
    <w:p w14:paraId="6180C3F1" w14:textId="77777777" w:rsidR="00D153CF" w:rsidRPr="00416FFF" w:rsidRDefault="00D153CF" w:rsidP="00D153CF">
      <w:pPr>
        <w:pStyle w:val="00000"/>
      </w:pPr>
      <w:r w:rsidRPr="00416FFF">
        <w:rPr>
          <w:rStyle w:val="Chara"/>
          <w:rFonts w:eastAsia="Calibri" w:cs="Simplified Arabic"/>
          <w:sz w:val="24"/>
          <w:szCs w:val="28"/>
          <w:rtl/>
        </w:rPr>
        <w:t>من خلال عرض</w:t>
      </w:r>
      <w:r w:rsidRPr="00416FFF">
        <w:rPr>
          <w:rStyle w:val="Chara"/>
          <w:rFonts w:eastAsia="Calibri" w:cs="Simplified Arabic"/>
          <w:sz w:val="24"/>
          <w:szCs w:val="28"/>
        </w:rPr>
        <w:t xml:space="preserve"> </w:t>
      </w:r>
      <w:r w:rsidRPr="00416FFF">
        <w:rPr>
          <w:rStyle w:val="Chara"/>
          <w:rFonts w:eastAsia="Calibri" w:cs="Simplified Arabic"/>
          <w:sz w:val="24"/>
          <w:szCs w:val="28"/>
          <w:rtl/>
        </w:rPr>
        <w:t>الدراسات السابقة التي أجريت في هذا الموضوع تم استعراض عدداً من الدراسات العربية والأجنبية ورغم أن هذه الدراسات أجريت في بيئات مختلفة إلا أنها مشابهة لمجتمع الدراسة</w:t>
      </w:r>
      <w:r w:rsidRPr="00416FFF">
        <w:rPr>
          <w:rtl/>
        </w:rPr>
        <w:t xml:space="preserve"> -خاصة الدراسات العربية- ومن خلال تحليل الدراسات السابقة تم رصد أوجه الشبه، وأوجه الاختلاف بين الدراسة الحالية والدراسات السابقة، وتميز الدراسة الحالية عن الدراسات السابقة، وأوجه استفادة الدراسة الحالية من الدراسات السابقة؛ والتي</w:t>
      </w:r>
      <w:r w:rsidRPr="00416FFF">
        <w:t xml:space="preserve"> </w:t>
      </w:r>
      <w:r w:rsidRPr="00416FFF">
        <w:rPr>
          <w:rtl/>
        </w:rPr>
        <w:t>كان</w:t>
      </w:r>
      <w:r w:rsidRPr="00416FFF">
        <w:t xml:space="preserve"> </w:t>
      </w:r>
      <w:r w:rsidRPr="00416FFF">
        <w:rPr>
          <w:rtl/>
        </w:rPr>
        <w:t>لها</w:t>
      </w:r>
      <w:r w:rsidRPr="00416FFF">
        <w:t xml:space="preserve"> </w:t>
      </w:r>
      <w:r w:rsidRPr="00416FFF">
        <w:rPr>
          <w:rtl/>
        </w:rPr>
        <w:t>أثر</w:t>
      </w:r>
      <w:r w:rsidRPr="00416FFF">
        <w:t xml:space="preserve"> </w:t>
      </w:r>
      <w:r w:rsidRPr="00416FFF">
        <w:rPr>
          <w:rtl/>
        </w:rPr>
        <w:t>في</w:t>
      </w:r>
      <w:r w:rsidRPr="00416FFF">
        <w:t xml:space="preserve"> </w:t>
      </w:r>
      <w:r w:rsidRPr="00416FFF">
        <w:rPr>
          <w:rtl/>
        </w:rPr>
        <w:t>بناء الدراسة الحالية</w:t>
      </w:r>
      <w:r w:rsidRPr="00416FFF">
        <w:t>.</w:t>
      </w:r>
    </w:p>
    <w:p w14:paraId="23E9DDC1" w14:textId="77777777" w:rsidR="00D153CF" w:rsidRPr="00416FFF" w:rsidRDefault="00D153CF" w:rsidP="004A0E84">
      <w:pPr>
        <w:pStyle w:val="333"/>
        <w:jc w:val="left"/>
        <w:rPr>
          <w:rtl/>
        </w:rPr>
      </w:pPr>
      <w:bookmarkStart w:id="62" w:name="_Toc183454950"/>
      <w:r w:rsidRPr="00416FFF">
        <w:rPr>
          <w:rFonts w:hint="cs"/>
          <w:rtl/>
        </w:rPr>
        <w:t>2-2-1</w:t>
      </w:r>
      <w:r w:rsidRPr="00416FFF">
        <w:rPr>
          <w:rtl/>
        </w:rPr>
        <w:t>أولاً: أوجه الشبه بين الدراسة الحالية والدراسات السابقة:</w:t>
      </w:r>
      <w:bookmarkEnd w:id="62"/>
    </w:p>
    <w:p w14:paraId="5DECE97D" w14:textId="77777777" w:rsidR="00D153CF" w:rsidRPr="00416FFF" w:rsidRDefault="00D153CF" w:rsidP="00603BF1">
      <w:pPr>
        <w:pStyle w:val="a3"/>
        <w:numPr>
          <w:ilvl w:val="0"/>
          <w:numId w:val="47"/>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اتفقت بعض الدراسات السابقة مع الدراسة الحالية في هدف الدراسة، وهو: تناول تقييم الأداء، مثل: دراسة الجهني وآخرون (2023)، ودراسة الحربي وآخرون (2023)،</w:t>
      </w:r>
      <w:r w:rsidRPr="00416FFF">
        <w:rPr>
          <w:rFonts w:ascii="Times New Roman" w:hAnsi="Times New Roman" w:cs="Simplified Arabic"/>
          <w:sz w:val="24"/>
          <w:szCs w:val="28"/>
          <w:rtl/>
        </w:rPr>
        <w:t xml:space="preserve"> ودراسة "</w:t>
      </w:r>
      <w:proofErr w:type="spellStart"/>
      <w:r w:rsidRPr="00416FFF">
        <w:rPr>
          <w:rFonts w:ascii="Times New Roman" w:hAnsi="Times New Roman" w:cs="Simplified Arabic"/>
          <w:sz w:val="24"/>
          <w:szCs w:val="28"/>
          <w:rtl/>
        </w:rPr>
        <w:t>دانجول</w:t>
      </w:r>
      <w:proofErr w:type="spellEnd"/>
      <w:r w:rsidRPr="00416FFF">
        <w:rPr>
          <w:rFonts w:ascii="Times New Roman" w:hAnsi="Times New Roman" w:cs="Simplified Arabic"/>
          <w:sz w:val="24"/>
          <w:szCs w:val="28"/>
          <w:rtl/>
        </w:rPr>
        <w:t>" (</w:t>
      </w:r>
      <w:r w:rsidRPr="00416FFF">
        <w:rPr>
          <w:rFonts w:ascii="Times New Roman" w:hAnsi="Times New Roman" w:cs="Simplified Arabic"/>
          <w:sz w:val="24"/>
          <w:szCs w:val="28"/>
        </w:rPr>
        <w:t>Dangol, 2021</w:t>
      </w:r>
      <w:r w:rsidRPr="00416FFF">
        <w:rPr>
          <w:rFonts w:ascii="Times New Roman" w:hAnsi="Times New Roman" w:cs="Simplified Arabic"/>
          <w:sz w:val="24"/>
          <w:szCs w:val="28"/>
          <w:rtl/>
        </w:rPr>
        <w:t>)،</w:t>
      </w:r>
      <w:r w:rsidRPr="00416FFF">
        <w:rPr>
          <w:rFonts w:ascii="Times New Roman" w:hAnsi="Times New Roman" w:cs="Simplified Arabic"/>
          <w:sz w:val="24"/>
          <w:szCs w:val="28"/>
          <w:rtl/>
          <w:lang w:bidi="ar-EG"/>
        </w:rPr>
        <w:t xml:space="preserve"> ودراسة ميمي وسويطي (2019). </w:t>
      </w:r>
    </w:p>
    <w:p w14:paraId="64C638F9" w14:textId="77777777" w:rsidR="00D153CF" w:rsidRPr="00416FFF" w:rsidRDefault="00D153CF" w:rsidP="00603BF1">
      <w:pPr>
        <w:pStyle w:val="a3"/>
        <w:numPr>
          <w:ilvl w:val="0"/>
          <w:numId w:val="47"/>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 xml:space="preserve">اتفقت بعض الدراسات السابقة مع الدراسة الحالية في هدف الدراسة، وهو: تناول إنتاجية العاملين، مثل: </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rPr>
        <w:t>باتيل</w:t>
      </w:r>
      <w:proofErr w:type="spellEnd"/>
      <w:r w:rsidRPr="00416FFF">
        <w:rPr>
          <w:rFonts w:ascii="Times New Roman" w:hAnsi="Times New Roman" w:cs="Simplified Arabic"/>
          <w:sz w:val="24"/>
          <w:szCs w:val="28"/>
          <w:rtl/>
        </w:rPr>
        <w:t xml:space="preserve"> وباثاك" (</w:t>
      </w:r>
      <w:r w:rsidRPr="00416FFF">
        <w:rPr>
          <w:rFonts w:ascii="Times New Roman" w:hAnsi="Times New Roman" w:cs="Simplified Arabic"/>
          <w:sz w:val="24"/>
          <w:szCs w:val="28"/>
        </w:rPr>
        <w:t>Patel &amp; Pathak, 2024</w:t>
      </w:r>
      <w:r w:rsidRPr="00416FFF">
        <w:rPr>
          <w:rFonts w:ascii="Times New Roman" w:hAnsi="Times New Roman" w:cs="Simplified Arabic"/>
          <w:sz w:val="24"/>
          <w:szCs w:val="28"/>
          <w:rtl/>
        </w:rPr>
        <w:t>)، و</w:t>
      </w:r>
      <w:r w:rsidRPr="00416FFF">
        <w:rPr>
          <w:rFonts w:ascii="Times New Roman" w:hAnsi="Times New Roman" w:cs="Simplified Arabic"/>
          <w:sz w:val="24"/>
          <w:szCs w:val="28"/>
          <w:rtl/>
          <w:lang w:bidi="ar-EG"/>
        </w:rPr>
        <w:t>دراسة زغير (</w:t>
      </w:r>
      <w:r w:rsidRPr="00416FFF">
        <w:rPr>
          <w:rFonts w:ascii="Times New Roman" w:hAnsi="Times New Roman" w:cs="Simplified Arabic"/>
          <w:sz w:val="24"/>
          <w:szCs w:val="28"/>
          <w:lang w:bidi="ar-EG"/>
        </w:rPr>
        <w:t>2024</w:t>
      </w:r>
      <w:r w:rsidRPr="00416FFF">
        <w:rPr>
          <w:rFonts w:ascii="Times New Roman" w:hAnsi="Times New Roman" w:cs="Simplified Arabic"/>
          <w:sz w:val="24"/>
          <w:szCs w:val="28"/>
          <w:rtl/>
          <w:lang w:bidi="ar-EG"/>
        </w:rPr>
        <w:t>)،</w:t>
      </w:r>
      <w:r w:rsidRPr="00416FFF">
        <w:rPr>
          <w:rFonts w:ascii="Times New Roman" w:hAnsi="Times New Roman" w:cs="Simplified Arabic"/>
          <w:sz w:val="24"/>
          <w:szCs w:val="28"/>
          <w:rtl/>
        </w:rPr>
        <w:t xml:space="preserve"> ودراسة "شورا وآخرون" (</w:t>
      </w:r>
      <w:proofErr w:type="spellStart"/>
      <w:r w:rsidRPr="00416FFF">
        <w:rPr>
          <w:rFonts w:ascii="Times New Roman" w:hAnsi="Times New Roman" w:cs="Simplified Arabic"/>
          <w:sz w:val="24"/>
          <w:szCs w:val="28"/>
        </w:rPr>
        <w:t>Shoura</w:t>
      </w:r>
      <w:proofErr w:type="spellEnd"/>
      <w:r w:rsidRPr="00416FFF">
        <w:rPr>
          <w:rFonts w:ascii="Times New Roman" w:hAnsi="Times New Roman" w:cs="Simplified Arabic"/>
          <w:sz w:val="24"/>
          <w:szCs w:val="28"/>
        </w:rPr>
        <w:t xml:space="preserve"> et al., 2023</w:t>
      </w:r>
      <w:r w:rsidRPr="00416FFF">
        <w:rPr>
          <w:rFonts w:ascii="Times New Roman" w:hAnsi="Times New Roman" w:cs="Simplified Arabic"/>
          <w:sz w:val="24"/>
          <w:szCs w:val="28"/>
          <w:rtl/>
        </w:rPr>
        <w:t>)، و</w:t>
      </w:r>
      <w:r w:rsidRPr="00416FFF">
        <w:rPr>
          <w:rFonts w:ascii="Times New Roman" w:hAnsi="Times New Roman" w:cs="Simplified Arabic"/>
          <w:sz w:val="24"/>
          <w:szCs w:val="28"/>
          <w:rtl/>
          <w:lang w:bidi="ar-EG"/>
        </w:rPr>
        <w:t xml:space="preserve">دراسة </w:t>
      </w:r>
      <w:proofErr w:type="gramStart"/>
      <w:r w:rsidRPr="00416FFF">
        <w:rPr>
          <w:rFonts w:ascii="Times New Roman" w:hAnsi="Times New Roman" w:cs="Simplified Arabic"/>
          <w:sz w:val="24"/>
          <w:szCs w:val="28"/>
          <w:rtl/>
          <w:lang w:bidi="ar-EG"/>
        </w:rPr>
        <w:t>عبداللطيف</w:t>
      </w:r>
      <w:proofErr w:type="gramEnd"/>
      <w:r w:rsidRPr="00416FFF">
        <w:rPr>
          <w:rFonts w:ascii="Times New Roman" w:hAnsi="Times New Roman" w:cs="Simplified Arabic"/>
          <w:sz w:val="24"/>
          <w:szCs w:val="28"/>
          <w:rtl/>
          <w:lang w:bidi="ar-EG"/>
        </w:rPr>
        <w:t xml:space="preserve"> وسمعان (2019)،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rPr>
        <w:t>إنكوي</w:t>
      </w:r>
      <w:proofErr w:type="spellEnd"/>
      <w:r w:rsidRPr="00416FFF">
        <w:rPr>
          <w:rFonts w:ascii="Times New Roman" w:hAnsi="Times New Roman" w:cs="Simplified Arabic"/>
          <w:sz w:val="24"/>
          <w:szCs w:val="28"/>
          <w:rtl/>
        </w:rPr>
        <w:t xml:space="preserve"> وآخرون" (</w:t>
      </w:r>
      <w:proofErr w:type="spellStart"/>
      <w:r w:rsidRPr="00416FFF">
        <w:rPr>
          <w:rFonts w:ascii="Times New Roman" w:hAnsi="Times New Roman" w:cs="Simplified Arabic"/>
          <w:sz w:val="24"/>
          <w:szCs w:val="28"/>
        </w:rPr>
        <w:t>Enekwe</w:t>
      </w:r>
      <w:proofErr w:type="spellEnd"/>
      <w:r w:rsidRPr="00416FFF">
        <w:rPr>
          <w:rFonts w:ascii="Times New Roman" w:hAnsi="Times New Roman" w:cs="Simplified Arabic"/>
          <w:sz w:val="24"/>
          <w:szCs w:val="28"/>
        </w:rPr>
        <w:t xml:space="preserve"> et al., 2019</w:t>
      </w:r>
      <w:r w:rsidRPr="00416FFF">
        <w:rPr>
          <w:rFonts w:ascii="Times New Roman" w:hAnsi="Times New Roman" w:cs="Simplified Arabic"/>
          <w:sz w:val="24"/>
          <w:szCs w:val="28"/>
          <w:rtl/>
        </w:rPr>
        <w:t>)،</w:t>
      </w:r>
      <w:r w:rsidRPr="00416FFF">
        <w:rPr>
          <w:rFonts w:ascii="Times New Roman" w:hAnsi="Times New Roman" w:cs="Simplified Arabic"/>
          <w:sz w:val="24"/>
          <w:szCs w:val="28"/>
          <w:rtl/>
          <w:lang w:bidi="ar-EG"/>
        </w:rPr>
        <w:t xml:space="preserve">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lang w:bidi="ar-EG"/>
        </w:rPr>
        <w:t>موليل</w:t>
      </w:r>
      <w:proofErr w:type="spellEnd"/>
      <w:r w:rsidRPr="00416FFF">
        <w:rPr>
          <w:rFonts w:ascii="Times New Roman" w:hAnsi="Times New Roman" w:cs="Simplified Arabic"/>
          <w:sz w:val="24"/>
          <w:szCs w:val="28"/>
          <w:rtl/>
          <w:lang w:bidi="ar-EG"/>
        </w:rPr>
        <w:t xml:space="preserve"> </w:t>
      </w:r>
      <w:proofErr w:type="spellStart"/>
      <w:r w:rsidRPr="00416FFF">
        <w:rPr>
          <w:rFonts w:ascii="Times New Roman" w:hAnsi="Times New Roman" w:cs="Simplified Arabic"/>
          <w:sz w:val="24"/>
          <w:szCs w:val="28"/>
          <w:rtl/>
          <w:lang w:bidi="ar-EG"/>
        </w:rPr>
        <w:t>إلفاز</w:t>
      </w:r>
      <w:proofErr w:type="spellEnd"/>
      <w:r w:rsidRPr="00416FFF">
        <w:rPr>
          <w:rFonts w:ascii="Times New Roman" w:hAnsi="Times New Roman" w:cs="Simplified Arabic"/>
          <w:sz w:val="24"/>
          <w:szCs w:val="28"/>
          <w:rtl/>
        </w:rPr>
        <w:t xml:space="preserve"> وآخرون" (</w:t>
      </w:r>
      <w:proofErr w:type="spellStart"/>
      <w:r w:rsidRPr="00416FFF">
        <w:rPr>
          <w:rFonts w:ascii="Times New Roman" w:hAnsi="Times New Roman" w:cs="Simplified Arabic"/>
          <w:sz w:val="24"/>
          <w:szCs w:val="28"/>
        </w:rPr>
        <w:t>Mollel</w:t>
      </w:r>
      <w:proofErr w:type="spellEnd"/>
      <w:r w:rsidRPr="00416FFF">
        <w:rPr>
          <w:rFonts w:ascii="Times New Roman" w:hAnsi="Times New Roman" w:cs="Simplified Arabic"/>
          <w:sz w:val="24"/>
          <w:szCs w:val="28"/>
        </w:rPr>
        <w:t xml:space="preserve"> Eliphas et al., 2017</w:t>
      </w:r>
      <w:r w:rsidRPr="00416FFF">
        <w:rPr>
          <w:rFonts w:ascii="Times New Roman" w:hAnsi="Times New Roman" w:cs="Simplified Arabic"/>
          <w:sz w:val="24"/>
          <w:szCs w:val="28"/>
          <w:rtl/>
        </w:rPr>
        <w:t>).</w:t>
      </w:r>
    </w:p>
    <w:p w14:paraId="23849D1F" w14:textId="77777777" w:rsidR="00D153CF" w:rsidRPr="00416FFF" w:rsidRDefault="00D153CF" w:rsidP="00603BF1">
      <w:pPr>
        <w:pStyle w:val="a3"/>
        <w:numPr>
          <w:ilvl w:val="0"/>
          <w:numId w:val="47"/>
        </w:numPr>
        <w:spacing w:before="120" w:after="120" w:line="240" w:lineRule="auto"/>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اتفقت بعض الدراسات السابقة مع الدراسة الحالية في هدف الدراسة، وهو: تناول الالتزام المهني، مثل: دراسة الشمري (2024)،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lang w:bidi="ar-EG"/>
        </w:rPr>
        <w:t>موثياني</w:t>
      </w:r>
      <w:proofErr w:type="spellEnd"/>
      <w:r w:rsidRPr="00416FFF">
        <w:rPr>
          <w:rFonts w:ascii="Times New Roman" w:hAnsi="Times New Roman" w:cs="Simplified Arabic"/>
          <w:sz w:val="24"/>
          <w:szCs w:val="28"/>
          <w:rtl/>
          <w:lang w:bidi="ar-EG"/>
        </w:rPr>
        <w:t xml:space="preserve"> </w:t>
      </w:r>
      <w:proofErr w:type="spellStart"/>
      <w:r w:rsidRPr="00416FFF">
        <w:rPr>
          <w:rFonts w:ascii="Times New Roman" w:hAnsi="Times New Roman" w:cs="Simplified Arabic"/>
          <w:sz w:val="24"/>
          <w:szCs w:val="28"/>
          <w:rtl/>
          <w:lang w:bidi="ar-EG"/>
        </w:rPr>
        <w:t>دندا</w:t>
      </w:r>
      <w:proofErr w:type="spellEnd"/>
      <w:r w:rsidRPr="00416FFF">
        <w:rPr>
          <w:rFonts w:ascii="Times New Roman" w:hAnsi="Times New Roman" w:cs="Simplified Arabic"/>
          <w:sz w:val="24"/>
          <w:szCs w:val="28"/>
          <w:rtl/>
        </w:rPr>
        <w:t>" (</w:t>
      </w:r>
      <w:r w:rsidRPr="00416FFF">
        <w:rPr>
          <w:rFonts w:ascii="Times New Roman" w:hAnsi="Times New Roman" w:cs="Simplified Arabic"/>
          <w:sz w:val="24"/>
          <w:szCs w:val="28"/>
        </w:rPr>
        <w:t>Muthiani Ndinda et al., 2023</w:t>
      </w:r>
      <w:r w:rsidRPr="00416FFF">
        <w:rPr>
          <w:rFonts w:ascii="Times New Roman" w:hAnsi="Times New Roman" w:cs="Simplified Arabic"/>
          <w:sz w:val="24"/>
          <w:szCs w:val="28"/>
          <w:rtl/>
        </w:rPr>
        <w:t xml:space="preserve">)، ودراسة "راج وآخرون" </w:t>
      </w:r>
      <w:r w:rsidRPr="00416FFF">
        <w:rPr>
          <w:rFonts w:ascii="Times New Roman" w:hAnsi="Times New Roman" w:cs="Simplified Arabic"/>
          <w:sz w:val="24"/>
          <w:szCs w:val="28"/>
          <w:rtl/>
        </w:rPr>
        <w:lastRenderedPageBreak/>
        <w:t>(</w:t>
      </w:r>
      <w:r w:rsidRPr="00416FFF">
        <w:rPr>
          <w:rFonts w:ascii="Times New Roman" w:hAnsi="Times New Roman" w:cs="Simplified Arabic"/>
          <w:sz w:val="24"/>
          <w:szCs w:val="28"/>
        </w:rPr>
        <w:t>Raj et al., 2022</w:t>
      </w:r>
      <w:r w:rsidRPr="00416FFF">
        <w:rPr>
          <w:rFonts w:ascii="Times New Roman" w:hAnsi="Times New Roman" w:cs="Simplified Arabic"/>
          <w:sz w:val="24"/>
          <w:szCs w:val="28"/>
          <w:rtl/>
        </w:rPr>
        <w:t>)، ودراسة "عمران وآخرون" (</w:t>
      </w:r>
      <w:r w:rsidRPr="00416FFF">
        <w:rPr>
          <w:rFonts w:ascii="Times New Roman" w:hAnsi="Times New Roman" w:cs="Simplified Arabic"/>
          <w:sz w:val="24"/>
          <w:szCs w:val="28"/>
        </w:rPr>
        <w:t>Imran et al., 2019</w:t>
      </w:r>
      <w:r w:rsidRPr="00416FFF">
        <w:rPr>
          <w:rFonts w:ascii="Times New Roman" w:hAnsi="Times New Roman" w:cs="Simplified Arabic"/>
          <w:sz w:val="24"/>
          <w:szCs w:val="28"/>
          <w:rtl/>
        </w:rPr>
        <w:t>)، و</w:t>
      </w:r>
      <w:r w:rsidRPr="00416FFF">
        <w:rPr>
          <w:rFonts w:ascii="Times New Roman" w:hAnsi="Times New Roman" w:cs="Simplified Arabic"/>
          <w:sz w:val="24"/>
          <w:szCs w:val="28"/>
          <w:rtl/>
          <w:lang w:bidi="ar-EG"/>
        </w:rPr>
        <w:t xml:space="preserve">دراسة </w:t>
      </w:r>
      <w:proofErr w:type="spellStart"/>
      <w:r w:rsidRPr="00416FFF">
        <w:rPr>
          <w:rFonts w:ascii="Times New Roman" w:hAnsi="Times New Roman" w:cs="Simplified Arabic"/>
          <w:sz w:val="24"/>
          <w:szCs w:val="28"/>
          <w:rtl/>
          <w:lang w:bidi="ar-EG"/>
        </w:rPr>
        <w:t>الضلاعين</w:t>
      </w:r>
      <w:proofErr w:type="spellEnd"/>
      <w:r w:rsidRPr="00416FFF">
        <w:rPr>
          <w:rFonts w:ascii="Times New Roman" w:hAnsi="Times New Roman" w:cs="Simplified Arabic"/>
          <w:sz w:val="24"/>
          <w:szCs w:val="28"/>
          <w:rtl/>
          <w:lang w:bidi="ar-EG"/>
        </w:rPr>
        <w:t xml:space="preserve"> (2018)، ودراسة مرهج وعلاء الدين (2017). </w:t>
      </w:r>
    </w:p>
    <w:p w14:paraId="318C80FC" w14:textId="77777777" w:rsidR="00D153CF" w:rsidRPr="00416FFF" w:rsidRDefault="00D153CF" w:rsidP="00603BF1">
      <w:pPr>
        <w:pStyle w:val="a3"/>
        <w:numPr>
          <w:ilvl w:val="0"/>
          <w:numId w:val="47"/>
        </w:num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sz w:val="24"/>
          <w:szCs w:val="28"/>
          <w:rtl/>
          <w:lang w:bidi="ar-EG"/>
        </w:rPr>
        <w:t>اتفقت بعض الدراسات السابقة مع الدراسة الحالية في هدف الدراسة، وهو: تناول الرضا الوظيفي، مثل: دراسة بدوي (2024)،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rPr>
        <w:t>سيتياواتي</w:t>
      </w:r>
      <w:proofErr w:type="spellEnd"/>
      <w:r w:rsidRPr="00416FFF">
        <w:rPr>
          <w:rFonts w:ascii="Times New Roman" w:hAnsi="Times New Roman" w:cs="Simplified Arabic"/>
          <w:sz w:val="24"/>
          <w:szCs w:val="28"/>
          <w:rtl/>
        </w:rPr>
        <w:t xml:space="preserve"> وأرياني" (</w:t>
      </w:r>
      <w:r w:rsidRPr="00416FFF">
        <w:rPr>
          <w:rFonts w:ascii="Times New Roman" w:hAnsi="Times New Roman" w:cs="Simplified Arabic"/>
          <w:sz w:val="24"/>
          <w:szCs w:val="28"/>
        </w:rPr>
        <w:t>Setiawati &amp; Ariani, 2020</w:t>
      </w:r>
      <w:r w:rsidRPr="00416FFF">
        <w:rPr>
          <w:rFonts w:ascii="Times New Roman" w:hAnsi="Times New Roman" w:cs="Simplified Arabic"/>
          <w:sz w:val="24"/>
          <w:szCs w:val="28"/>
          <w:rtl/>
        </w:rPr>
        <w:t>)، و</w:t>
      </w:r>
      <w:r w:rsidRPr="00416FFF">
        <w:rPr>
          <w:rFonts w:ascii="Times New Roman" w:hAnsi="Times New Roman" w:cs="Simplified Arabic"/>
          <w:sz w:val="24"/>
          <w:szCs w:val="28"/>
          <w:rtl/>
          <w:lang w:bidi="ar-EG"/>
        </w:rPr>
        <w:t>دراسة حمزة (2019)، و</w:t>
      </w:r>
      <w:r w:rsidRPr="00416FFF">
        <w:rPr>
          <w:rFonts w:ascii="Times New Roman" w:hAnsi="Times New Roman" w:cs="Simplified Arabic"/>
          <w:sz w:val="24"/>
          <w:szCs w:val="28"/>
          <w:rtl/>
        </w:rPr>
        <w:t xml:space="preserve">دراسة " راموس </w:t>
      </w:r>
      <w:proofErr w:type="spellStart"/>
      <w:r w:rsidRPr="00416FFF">
        <w:rPr>
          <w:rFonts w:ascii="Times New Roman" w:hAnsi="Times New Roman" w:cs="Simplified Arabic"/>
          <w:sz w:val="24"/>
          <w:szCs w:val="28"/>
          <w:rtl/>
        </w:rPr>
        <w:t>أجياري</w:t>
      </w:r>
      <w:proofErr w:type="spellEnd"/>
      <w:r w:rsidRPr="00416FFF">
        <w:rPr>
          <w:rFonts w:ascii="Times New Roman" w:hAnsi="Times New Roman" w:cs="Simplified Arabic"/>
          <w:sz w:val="24"/>
          <w:szCs w:val="28"/>
          <w:rtl/>
        </w:rPr>
        <w:t xml:space="preserve"> وآخرون" (</w:t>
      </w:r>
      <w:r w:rsidRPr="00416FFF">
        <w:rPr>
          <w:rFonts w:ascii="Times New Roman" w:hAnsi="Times New Roman" w:cs="Simplified Arabic"/>
          <w:sz w:val="24"/>
          <w:szCs w:val="28"/>
        </w:rPr>
        <w:t>Ramous Agyare et al., 2016</w:t>
      </w:r>
      <w:r w:rsidRPr="00416FFF">
        <w:rPr>
          <w:rFonts w:ascii="Times New Roman" w:hAnsi="Times New Roman" w:cs="Simplified Arabic"/>
          <w:sz w:val="24"/>
          <w:szCs w:val="28"/>
          <w:rtl/>
        </w:rPr>
        <w:t xml:space="preserve">). </w:t>
      </w:r>
    </w:p>
    <w:p w14:paraId="763D0B66" w14:textId="77777777" w:rsidR="00D153CF" w:rsidRPr="00416FFF" w:rsidRDefault="00D153CF" w:rsidP="00603BF1">
      <w:pPr>
        <w:pStyle w:val="a3"/>
        <w:numPr>
          <w:ilvl w:val="0"/>
          <w:numId w:val="48"/>
        </w:numPr>
        <w:spacing w:before="120" w:after="120" w:line="240" w:lineRule="auto"/>
        <w:ind w:left="707"/>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اتفقت بعض الدراسات السابقة مع الدراسة الحالية في منهج الدراسة، وهو: المنهج الوصفي التحليلي، مثل: دراسة الجهني وآخرون (2023)، ودراسة الحربي وآخرون (2023)،</w:t>
      </w:r>
      <w:r w:rsidRPr="00416FFF">
        <w:rPr>
          <w:rFonts w:ascii="Times New Roman" w:hAnsi="Times New Roman" w:cs="Simplified Arabic"/>
          <w:sz w:val="24"/>
          <w:szCs w:val="28"/>
          <w:rtl/>
        </w:rPr>
        <w:t xml:space="preserve"> ودراسة "</w:t>
      </w:r>
      <w:proofErr w:type="spellStart"/>
      <w:r w:rsidRPr="00416FFF">
        <w:rPr>
          <w:rFonts w:ascii="Times New Roman" w:hAnsi="Times New Roman" w:cs="Simplified Arabic"/>
          <w:sz w:val="24"/>
          <w:szCs w:val="28"/>
          <w:rtl/>
        </w:rPr>
        <w:t>دانجول</w:t>
      </w:r>
      <w:proofErr w:type="spellEnd"/>
      <w:r w:rsidRPr="00416FFF">
        <w:rPr>
          <w:rFonts w:ascii="Times New Roman" w:hAnsi="Times New Roman" w:cs="Simplified Arabic"/>
          <w:sz w:val="24"/>
          <w:szCs w:val="28"/>
          <w:rtl/>
        </w:rPr>
        <w:t>" (</w:t>
      </w:r>
      <w:r w:rsidRPr="00416FFF">
        <w:rPr>
          <w:rFonts w:ascii="Times New Roman" w:hAnsi="Times New Roman" w:cs="Simplified Arabic"/>
          <w:sz w:val="24"/>
          <w:szCs w:val="28"/>
        </w:rPr>
        <w:t>Dangol, 2021</w:t>
      </w:r>
      <w:r w:rsidRPr="00416FFF">
        <w:rPr>
          <w:rFonts w:ascii="Times New Roman" w:hAnsi="Times New Roman" w:cs="Simplified Arabic"/>
          <w:sz w:val="24"/>
          <w:szCs w:val="28"/>
          <w:rtl/>
        </w:rPr>
        <w:t>)،</w:t>
      </w:r>
      <w:r w:rsidRPr="00416FFF">
        <w:rPr>
          <w:rFonts w:ascii="Times New Roman" w:hAnsi="Times New Roman" w:cs="Simplified Arabic"/>
          <w:sz w:val="24"/>
          <w:szCs w:val="28"/>
          <w:rtl/>
          <w:lang w:bidi="ar-EG"/>
        </w:rPr>
        <w:t xml:space="preserve"> ودراسة ميمي وسويطي (2019)،</w:t>
      </w:r>
      <w:r w:rsidRPr="00416FFF">
        <w:rPr>
          <w:rFonts w:ascii="Times New Roman" w:hAnsi="Times New Roman" w:cs="Simplified Arabic"/>
          <w:sz w:val="24"/>
          <w:szCs w:val="28"/>
          <w:rtl/>
        </w:rPr>
        <w:t xml:space="preserve"> و</w:t>
      </w:r>
      <w:r w:rsidRPr="00416FFF">
        <w:rPr>
          <w:rFonts w:ascii="Times New Roman" w:hAnsi="Times New Roman" w:cs="Simplified Arabic"/>
          <w:sz w:val="24"/>
          <w:szCs w:val="28"/>
          <w:rtl/>
          <w:lang w:bidi="ar-EG"/>
        </w:rPr>
        <w:t>دراسة زغير (</w:t>
      </w:r>
      <w:r w:rsidRPr="00416FFF">
        <w:rPr>
          <w:rFonts w:ascii="Times New Roman" w:hAnsi="Times New Roman" w:cs="Simplified Arabic"/>
          <w:sz w:val="24"/>
          <w:szCs w:val="28"/>
          <w:lang w:bidi="ar-EG"/>
        </w:rPr>
        <w:t>2024</w:t>
      </w:r>
      <w:r w:rsidRPr="00416FFF">
        <w:rPr>
          <w:rFonts w:ascii="Times New Roman" w:hAnsi="Times New Roman" w:cs="Simplified Arabic"/>
          <w:sz w:val="24"/>
          <w:szCs w:val="28"/>
          <w:rtl/>
          <w:lang w:bidi="ar-EG"/>
        </w:rPr>
        <w:t>)،</w:t>
      </w:r>
      <w:r w:rsidRPr="00416FFF">
        <w:rPr>
          <w:rFonts w:ascii="Times New Roman" w:hAnsi="Times New Roman" w:cs="Simplified Arabic"/>
          <w:sz w:val="24"/>
          <w:szCs w:val="28"/>
          <w:rtl/>
        </w:rPr>
        <w:t xml:space="preserve"> و</w:t>
      </w:r>
      <w:r w:rsidRPr="00416FFF">
        <w:rPr>
          <w:rFonts w:ascii="Times New Roman" w:hAnsi="Times New Roman" w:cs="Simplified Arabic"/>
          <w:sz w:val="24"/>
          <w:szCs w:val="28"/>
          <w:rtl/>
          <w:lang w:bidi="ar-EG"/>
        </w:rPr>
        <w:t xml:space="preserve">دراسة </w:t>
      </w:r>
      <w:proofErr w:type="gramStart"/>
      <w:r w:rsidRPr="00416FFF">
        <w:rPr>
          <w:rFonts w:ascii="Times New Roman" w:hAnsi="Times New Roman" w:cs="Simplified Arabic"/>
          <w:sz w:val="24"/>
          <w:szCs w:val="28"/>
          <w:rtl/>
          <w:lang w:bidi="ar-EG"/>
        </w:rPr>
        <w:t>عبداللطيف</w:t>
      </w:r>
      <w:proofErr w:type="gramEnd"/>
      <w:r w:rsidRPr="00416FFF">
        <w:rPr>
          <w:rFonts w:ascii="Times New Roman" w:hAnsi="Times New Roman" w:cs="Simplified Arabic"/>
          <w:sz w:val="24"/>
          <w:szCs w:val="28"/>
          <w:rtl/>
          <w:lang w:bidi="ar-EG"/>
        </w:rPr>
        <w:t xml:space="preserve"> وسمعان (2019)،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rPr>
        <w:t>إنكوي</w:t>
      </w:r>
      <w:proofErr w:type="spellEnd"/>
      <w:r w:rsidRPr="00416FFF">
        <w:rPr>
          <w:rFonts w:ascii="Times New Roman" w:hAnsi="Times New Roman" w:cs="Simplified Arabic"/>
          <w:sz w:val="24"/>
          <w:szCs w:val="28"/>
          <w:rtl/>
        </w:rPr>
        <w:t xml:space="preserve"> وآخرون" (</w:t>
      </w:r>
      <w:proofErr w:type="spellStart"/>
      <w:r w:rsidRPr="00416FFF">
        <w:rPr>
          <w:rFonts w:ascii="Times New Roman" w:hAnsi="Times New Roman" w:cs="Simplified Arabic"/>
          <w:sz w:val="24"/>
          <w:szCs w:val="28"/>
        </w:rPr>
        <w:t>Enekwe</w:t>
      </w:r>
      <w:proofErr w:type="spellEnd"/>
      <w:r w:rsidRPr="00416FFF">
        <w:rPr>
          <w:rFonts w:ascii="Times New Roman" w:hAnsi="Times New Roman" w:cs="Simplified Arabic"/>
          <w:sz w:val="24"/>
          <w:szCs w:val="28"/>
        </w:rPr>
        <w:t xml:space="preserve"> et al., 2019</w:t>
      </w:r>
      <w:r w:rsidRPr="00416FFF">
        <w:rPr>
          <w:rFonts w:ascii="Times New Roman" w:hAnsi="Times New Roman" w:cs="Simplified Arabic"/>
          <w:sz w:val="24"/>
          <w:szCs w:val="28"/>
          <w:rtl/>
        </w:rPr>
        <w:t>)، و</w:t>
      </w:r>
      <w:r w:rsidRPr="00416FFF">
        <w:rPr>
          <w:rFonts w:ascii="Times New Roman" w:hAnsi="Times New Roman" w:cs="Simplified Arabic"/>
          <w:sz w:val="24"/>
          <w:szCs w:val="28"/>
          <w:rtl/>
          <w:lang w:bidi="ar-EG"/>
        </w:rPr>
        <w:t xml:space="preserve">دراسة </w:t>
      </w:r>
      <w:proofErr w:type="spellStart"/>
      <w:r w:rsidRPr="00416FFF">
        <w:rPr>
          <w:rFonts w:ascii="Times New Roman" w:hAnsi="Times New Roman" w:cs="Simplified Arabic"/>
          <w:sz w:val="24"/>
          <w:szCs w:val="28"/>
          <w:rtl/>
          <w:lang w:bidi="ar-EG"/>
        </w:rPr>
        <w:t>الضلاعين</w:t>
      </w:r>
      <w:proofErr w:type="spellEnd"/>
      <w:r w:rsidRPr="00416FFF">
        <w:rPr>
          <w:rFonts w:ascii="Times New Roman" w:hAnsi="Times New Roman" w:cs="Simplified Arabic"/>
          <w:sz w:val="24"/>
          <w:szCs w:val="28"/>
          <w:rtl/>
          <w:lang w:bidi="ar-EG"/>
        </w:rPr>
        <w:t xml:space="preserve"> (2018)، ودراسة مرهج وعلاء الدين (2017)، ودراسة بدوي (2024)،</w:t>
      </w:r>
      <w:r w:rsidRPr="00416FFF">
        <w:rPr>
          <w:rFonts w:ascii="Times New Roman" w:hAnsi="Times New Roman" w:cs="Simplified Arabic"/>
          <w:sz w:val="24"/>
          <w:szCs w:val="28"/>
          <w:rtl/>
        </w:rPr>
        <w:t xml:space="preserve"> و</w:t>
      </w:r>
      <w:r w:rsidRPr="00416FFF">
        <w:rPr>
          <w:rFonts w:ascii="Times New Roman" w:hAnsi="Times New Roman" w:cs="Simplified Arabic"/>
          <w:sz w:val="24"/>
          <w:szCs w:val="28"/>
          <w:rtl/>
          <w:lang w:bidi="ar-EG"/>
        </w:rPr>
        <w:t>دراسة حمزة (2019)، و</w:t>
      </w:r>
      <w:r w:rsidRPr="00416FFF">
        <w:rPr>
          <w:rFonts w:ascii="Times New Roman" w:hAnsi="Times New Roman" w:cs="Simplified Arabic"/>
          <w:sz w:val="24"/>
          <w:szCs w:val="28"/>
          <w:rtl/>
        </w:rPr>
        <w:t xml:space="preserve">دراسة " راموس </w:t>
      </w:r>
      <w:proofErr w:type="spellStart"/>
      <w:r w:rsidRPr="00416FFF">
        <w:rPr>
          <w:rFonts w:ascii="Times New Roman" w:hAnsi="Times New Roman" w:cs="Simplified Arabic"/>
          <w:sz w:val="24"/>
          <w:szCs w:val="28"/>
          <w:rtl/>
        </w:rPr>
        <w:t>أجياري</w:t>
      </w:r>
      <w:proofErr w:type="spellEnd"/>
      <w:r w:rsidRPr="00416FFF">
        <w:rPr>
          <w:rFonts w:ascii="Times New Roman" w:hAnsi="Times New Roman" w:cs="Simplified Arabic"/>
          <w:sz w:val="24"/>
          <w:szCs w:val="28"/>
          <w:rtl/>
        </w:rPr>
        <w:t xml:space="preserve"> وآخرون" (</w:t>
      </w:r>
      <w:r w:rsidRPr="00416FFF">
        <w:rPr>
          <w:rFonts w:ascii="Times New Roman" w:hAnsi="Times New Roman" w:cs="Simplified Arabic"/>
          <w:sz w:val="24"/>
          <w:szCs w:val="28"/>
        </w:rPr>
        <w:t>Ramous Agyare et al., 2016</w:t>
      </w:r>
      <w:r w:rsidRPr="00416FFF">
        <w:rPr>
          <w:rFonts w:ascii="Times New Roman" w:hAnsi="Times New Roman" w:cs="Simplified Arabic"/>
          <w:sz w:val="24"/>
          <w:szCs w:val="28"/>
          <w:rtl/>
        </w:rPr>
        <w:t>).</w:t>
      </w:r>
    </w:p>
    <w:p w14:paraId="1EEB4FAD" w14:textId="77777777" w:rsidR="00D153CF" w:rsidRPr="00416FFF" w:rsidRDefault="00D153CF" w:rsidP="00603BF1">
      <w:pPr>
        <w:pStyle w:val="a3"/>
        <w:numPr>
          <w:ilvl w:val="0"/>
          <w:numId w:val="48"/>
        </w:numPr>
        <w:spacing w:before="120" w:after="120" w:line="240" w:lineRule="auto"/>
        <w:ind w:left="707"/>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اتفقت بعض الدراسات السابقة مع الدراسة الحالية في أداة الدراسة، وهي: الاستبانة، مثل: دراسة الجهني وآخرون (2023)، ودراسة الحربي وآخرون (2023)،</w:t>
      </w:r>
      <w:r w:rsidRPr="00416FFF">
        <w:rPr>
          <w:rFonts w:ascii="Times New Roman" w:hAnsi="Times New Roman" w:cs="Simplified Arabic"/>
          <w:sz w:val="24"/>
          <w:szCs w:val="28"/>
          <w:rtl/>
        </w:rPr>
        <w:t xml:space="preserve"> ودراسة "</w:t>
      </w:r>
      <w:proofErr w:type="spellStart"/>
      <w:r w:rsidRPr="00416FFF">
        <w:rPr>
          <w:rFonts w:ascii="Times New Roman" w:hAnsi="Times New Roman" w:cs="Simplified Arabic"/>
          <w:sz w:val="24"/>
          <w:szCs w:val="28"/>
          <w:rtl/>
        </w:rPr>
        <w:t>دانجول</w:t>
      </w:r>
      <w:proofErr w:type="spellEnd"/>
      <w:r w:rsidRPr="00416FFF">
        <w:rPr>
          <w:rFonts w:ascii="Times New Roman" w:hAnsi="Times New Roman" w:cs="Simplified Arabic"/>
          <w:sz w:val="24"/>
          <w:szCs w:val="28"/>
          <w:rtl/>
        </w:rPr>
        <w:t>" (</w:t>
      </w:r>
      <w:r w:rsidRPr="00416FFF">
        <w:rPr>
          <w:rFonts w:ascii="Times New Roman" w:hAnsi="Times New Roman" w:cs="Simplified Arabic"/>
          <w:sz w:val="24"/>
          <w:szCs w:val="28"/>
        </w:rPr>
        <w:t>Dangol, 2021</w:t>
      </w:r>
      <w:r w:rsidRPr="00416FFF">
        <w:rPr>
          <w:rFonts w:ascii="Times New Roman" w:hAnsi="Times New Roman" w:cs="Simplified Arabic"/>
          <w:sz w:val="24"/>
          <w:szCs w:val="28"/>
          <w:rtl/>
        </w:rPr>
        <w:t>)،</w:t>
      </w:r>
      <w:r w:rsidRPr="00416FFF">
        <w:rPr>
          <w:rFonts w:ascii="Times New Roman" w:hAnsi="Times New Roman" w:cs="Simplified Arabic"/>
          <w:sz w:val="24"/>
          <w:szCs w:val="28"/>
          <w:rtl/>
          <w:lang w:bidi="ar-EG"/>
        </w:rPr>
        <w:t xml:space="preserve"> ودراسة ميمي وسويطي (2019)،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rPr>
        <w:t>باتيل</w:t>
      </w:r>
      <w:proofErr w:type="spellEnd"/>
      <w:r w:rsidRPr="00416FFF">
        <w:rPr>
          <w:rFonts w:ascii="Times New Roman" w:hAnsi="Times New Roman" w:cs="Simplified Arabic"/>
          <w:sz w:val="24"/>
          <w:szCs w:val="28"/>
          <w:rtl/>
        </w:rPr>
        <w:t xml:space="preserve"> وباثاك" (</w:t>
      </w:r>
      <w:r w:rsidRPr="00416FFF">
        <w:rPr>
          <w:rFonts w:ascii="Times New Roman" w:hAnsi="Times New Roman" w:cs="Simplified Arabic"/>
          <w:sz w:val="24"/>
          <w:szCs w:val="28"/>
        </w:rPr>
        <w:t>Patel &amp; Pathak, 2024</w:t>
      </w:r>
      <w:r w:rsidRPr="00416FFF">
        <w:rPr>
          <w:rFonts w:ascii="Times New Roman" w:hAnsi="Times New Roman" w:cs="Simplified Arabic"/>
          <w:sz w:val="24"/>
          <w:szCs w:val="28"/>
          <w:rtl/>
        </w:rPr>
        <w:t>)، و</w:t>
      </w:r>
      <w:r w:rsidRPr="00416FFF">
        <w:rPr>
          <w:rFonts w:ascii="Times New Roman" w:hAnsi="Times New Roman" w:cs="Simplified Arabic"/>
          <w:sz w:val="24"/>
          <w:szCs w:val="28"/>
          <w:rtl/>
          <w:lang w:bidi="ar-EG"/>
        </w:rPr>
        <w:t>دراسة زغير (</w:t>
      </w:r>
      <w:r w:rsidRPr="00416FFF">
        <w:rPr>
          <w:rFonts w:ascii="Times New Roman" w:hAnsi="Times New Roman" w:cs="Simplified Arabic"/>
          <w:sz w:val="24"/>
          <w:szCs w:val="28"/>
          <w:lang w:bidi="ar-EG"/>
        </w:rPr>
        <w:t>2024</w:t>
      </w:r>
      <w:r w:rsidRPr="00416FFF">
        <w:rPr>
          <w:rFonts w:ascii="Times New Roman" w:hAnsi="Times New Roman" w:cs="Simplified Arabic"/>
          <w:sz w:val="24"/>
          <w:szCs w:val="28"/>
          <w:rtl/>
          <w:lang w:bidi="ar-EG"/>
        </w:rPr>
        <w:t>)،</w:t>
      </w:r>
      <w:r w:rsidRPr="00416FFF">
        <w:rPr>
          <w:rFonts w:ascii="Times New Roman" w:hAnsi="Times New Roman" w:cs="Simplified Arabic"/>
          <w:sz w:val="24"/>
          <w:szCs w:val="28"/>
          <w:rtl/>
        </w:rPr>
        <w:t xml:space="preserve"> ودراسة "شورا وآخرون" (</w:t>
      </w:r>
      <w:proofErr w:type="spellStart"/>
      <w:r w:rsidRPr="00416FFF">
        <w:rPr>
          <w:rFonts w:ascii="Times New Roman" w:hAnsi="Times New Roman" w:cs="Simplified Arabic"/>
          <w:sz w:val="24"/>
          <w:szCs w:val="28"/>
        </w:rPr>
        <w:t>Shoura</w:t>
      </w:r>
      <w:proofErr w:type="spellEnd"/>
      <w:r w:rsidRPr="00416FFF">
        <w:rPr>
          <w:rFonts w:ascii="Times New Roman" w:hAnsi="Times New Roman" w:cs="Simplified Arabic"/>
          <w:sz w:val="24"/>
          <w:szCs w:val="28"/>
        </w:rPr>
        <w:t xml:space="preserve"> et al., 2023</w:t>
      </w:r>
      <w:r w:rsidRPr="00416FFF">
        <w:rPr>
          <w:rFonts w:ascii="Times New Roman" w:hAnsi="Times New Roman" w:cs="Simplified Arabic"/>
          <w:sz w:val="24"/>
          <w:szCs w:val="28"/>
          <w:rtl/>
        </w:rPr>
        <w:t>)، و</w:t>
      </w:r>
      <w:r w:rsidRPr="00416FFF">
        <w:rPr>
          <w:rFonts w:ascii="Times New Roman" w:hAnsi="Times New Roman" w:cs="Simplified Arabic"/>
          <w:sz w:val="24"/>
          <w:szCs w:val="28"/>
          <w:rtl/>
          <w:lang w:bidi="ar-EG"/>
        </w:rPr>
        <w:t>دراسة عبداللطيف وسمعان (2019)،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rPr>
        <w:t>إنكوي</w:t>
      </w:r>
      <w:proofErr w:type="spellEnd"/>
      <w:r w:rsidRPr="00416FFF">
        <w:rPr>
          <w:rFonts w:ascii="Times New Roman" w:hAnsi="Times New Roman" w:cs="Simplified Arabic"/>
          <w:sz w:val="24"/>
          <w:szCs w:val="28"/>
          <w:rtl/>
        </w:rPr>
        <w:t xml:space="preserve"> وآخرون" (</w:t>
      </w:r>
      <w:proofErr w:type="spellStart"/>
      <w:r w:rsidRPr="00416FFF">
        <w:rPr>
          <w:rFonts w:ascii="Times New Roman" w:hAnsi="Times New Roman" w:cs="Simplified Arabic"/>
          <w:sz w:val="24"/>
          <w:szCs w:val="28"/>
        </w:rPr>
        <w:t>Enekwe</w:t>
      </w:r>
      <w:proofErr w:type="spellEnd"/>
      <w:r w:rsidRPr="00416FFF">
        <w:rPr>
          <w:rFonts w:ascii="Times New Roman" w:hAnsi="Times New Roman" w:cs="Simplified Arabic"/>
          <w:sz w:val="24"/>
          <w:szCs w:val="28"/>
        </w:rPr>
        <w:t xml:space="preserve"> et al., 2019</w:t>
      </w:r>
      <w:r w:rsidRPr="00416FFF">
        <w:rPr>
          <w:rFonts w:ascii="Times New Roman" w:hAnsi="Times New Roman" w:cs="Simplified Arabic"/>
          <w:sz w:val="24"/>
          <w:szCs w:val="28"/>
          <w:rtl/>
        </w:rPr>
        <w:t>)،</w:t>
      </w:r>
      <w:r w:rsidRPr="00416FFF">
        <w:rPr>
          <w:rFonts w:ascii="Times New Roman" w:hAnsi="Times New Roman" w:cs="Simplified Arabic"/>
          <w:sz w:val="24"/>
          <w:szCs w:val="28"/>
          <w:rtl/>
          <w:lang w:bidi="ar-EG"/>
        </w:rPr>
        <w:t xml:space="preserve">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lang w:bidi="ar-EG"/>
        </w:rPr>
        <w:t>موليل</w:t>
      </w:r>
      <w:proofErr w:type="spellEnd"/>
      <w:r w:rsidRPr="00416FFF">
        <w:rPr>
          <w:rFonts w:ascii="Times New Roman" w:hAnsi="Times New Roman" w:cs="Simplified Arabic"/>
          <w:sz w:val="24"/>
          <w:szCs w:val="28"/>
          <w:rtl/>
          <w:lang w:bidi="ar-EG"/>
        </w:rPr>
        <w:t xml:space="preserve"> </w:t>
      </w:r>
      <w:proofErr w:type="spellStart"/>
      <w:r w:rsidRPr="00416FFF">
        <w:rPr>
          <w:rFonts w:ascii="Times New Roman" w:hAnsi="Times New Roman" w:cs="Simplified Arabic"/>
          <w:sz w:val="24"/>
          <w:szCs w:val="28"/>
          <w:rtl/>
          <w:lang w:bidi="ar-EG"/>
        </w:rPr>
        <w:t>إلفاز</w:t>
      </w:r>
      <w:proofErr w:type="spellEnd"/>
      <w:r w:rsidRPr="00416FFF">
        <w:rPr>
          <w:rFonts w:ascii="Times New Roman" w:hAnsi="Times New Roman" w:cs="Simplified Arabic"/>
          <w:sz w:val="24"/>
          <w:szCs w:val="28"/>
          <w:rtl/>
        </w:rPr>
        <w:t xml:space="preserve"> وآخرون" (</w:t>
      </w:r>
      <w:proofErr w:type="spellStart"/>
      <w:r w:rsidRPr="00416FFF">
        <w:rPr>
          <w:rFonts w:ascii="Times New Roman" w:hAnsi="Times New Roman" w:cs="Simplified Arabic"/>
          <w:sz w:val="24"/>
          <w:szCs w:val="28"/>
        </w:rPr>
        <w:t>Mollel</w:t>
      </w:r>
      <w:proofErr w:type="spellEnd"/>
      <w:r w:rsidRPr="00416FFF">
        <w:rPr>
          <w:rFonts w:ascii="Times New Roman" w:hAnsi="Times New Roman" w:cs="Simplified Arabic"/>
          <w:sz w:val="24"/>
          <w:szCs w:val="28"/>
        </w:rPr>
        <w:t xml:space="preserve"> Eliphas et al., 2017</w:t>
      </w:r>
      <w:r w:rsidRPr="00416FFF">
        <w:rPr>
          <w:rFonts w:ascii="Times New Roman" w:hAnsi="Times New Roman" w:cs="Simplified Arabic"/>
          <w:sz w:val="24"/>
          <w:szCs w:val="28"/>
          <w:rtl/>
        </w:rPr>
        <w:t>)،</w:t>
      </w:r>
      <w:r w:rsidRPr="00416FFF">
        <w:rPr>
          <w:rFonts w:ascii="Times New Roman" w:hAnsi="Times New Roman" w:cs="Simplified Arabic"/>
          <w:sz w:val="24"/>
          <w:szCs w:val="28"/>
          <w:rtl/>
          <w:lang w:bidi="ar-EG"/>
        </w:rPr>
        <w:t xml:space="preserve"> ودراسة الشمري (2024)،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lang w:bidi="ar-EG"/>
        </w:rPr>
        <w:t>موثياني</w:t>
      </w:r>
      <w:proofErr w:type="spellEnd"/>
      <w:r w:rsidRPr="00416FFF">
        <w:rPr>
          <w:rFonts w:ascii="Times New Roman" w:hAnsi="Times New Roman" w:cs="Simplified Arabic"/>
          <w:sz w:val="24"/>
          <w:szCs w:val="28"/>
          <w:rtl/>
          <w:lang w:bidi="ar-EG"/>
        </w:rPr>
        <w:t xml:space="preserve"> </w:t>
      </w:r>
      <w:proofErr w:type="spellStart"/>
      <w:r w:rsidRPr="00416FFF">
        <w:rPr>
          <w:rFonts w:ascii="Times New Roman" w:hAnsi="Times New Roman" w:cs="Simplified Arabic"/>
          <w:sz w:val="24"/>
          <w:szCs w:val="28"/>
          <w:rtl/>
          <w:lang w:bidi="ar-EG"/>
        </w:rPr>
        <w:t>دندا</w:t>
      </w:r>
      <w:proofErr w:type="spellEnd"/>
      <w:r w:rsidRPr="00416FFF">
        <w:rPr>
          <w:rFonts w:ascii="Times New Roman" w:hAnsi="Times New Roman" w:cs="Simplified Arabic"/>
          <w:sz w:val="24"/>
          <w:szCs w:val="28"/>
          <w:rtl/>
        </w:rPr>
        <w:t>" (</w:t>
      </w:r>
      <w:r w:rsidRPr="00416FFF">
        <w:rPr>
          <w:rFonts w:ascii="Times New Roman" w:hAnsi="Times New Roman" w:cs="Simplified Arabic"/>
          <w:sz w:val="24"/>
          <w:szCs w:val="28"/>
        </w:rPr>
        <w:t>Muthiani Ndinda et al., 2023</w:t>
      </w:r>
      <w:r w:rsidRPr="00416FFF">
        <w:rPr>
          <w:rFonts w:ascii="Times New Roman" w:hAnsi="Times New Roman" w:cs="Simplified Arabic"/>
          <w:sz w:val="24"/>
          <w:szCs w:val="28"/>
          <w:rtl/>
        </w:rPr>
        <w:t>)، ودراسة "راج وآخرون" (</w:t>
      </w:r>
      <w:r w:rsidRPr="00416FFF">
        <w:rPr>
          <w:rFonts w:ascii="Times New Roman" w:hAnsi="Times New Roman" w:cs="Simplified Arabic"/>
          <w:sz w:val="24"/>
          <w:szCs w:val="28"/>
        </w:rPr>
        <w:t>Raj et al., 2022</w:t>
      </w:r>
      <w:r w:rsidRPr="00416FFF">
        <w:rPr>
          <w:rFonts w:ascii="Times New Roman" w:hAnsi="Times New Roman" w:cs="Simplified Arabic"/>
          <w:sz w:val="24"/>
          <w:szCs w:val="28"/>
          <w:rtl/>
        </w:rPr>
        <w:t>)، ودراسة "عمران وآخرون" (</w:t>
      </w:r>
      <w:r w:rsidRPr="00416FFF">
        <w:rPr>
          <w:rFonts w:ascii="Times New Roman" w:hAnsi="Times New Roman" w:cs="Simplified Arabic"/>
          <w:sz w:val="24"/>
          <w:szCs w:val="28"/>
        </w:rPr>
        <w:t>Imran et al., 2019</w:t>
      </w:r>
      <w:r w:rsidRPr="00416FFF">
        <w:rPr>
          <w:rFonts w:ascii="Times New Roman" w:hAnsi="Times New Roman" w:cs="Simplified Arabic"/>
          <w:sz w:val="24"/>
          <w:szCs w:val="28"/>
          <w:rtl/>
        </w:rPr>
        <w:t>)، و</w:t>
      </w:r>
      <w:r w:rsidRPr="00416FFF">
        <w:rPr>
          <w:rFonts w:ascii="Times New Roman" w:hAnsi="Times New Roman" w:cs="Simplified Arabic"/>
          <w:sz w:val="24"/>
          <w:szCs w:val="28"/>
          <w:rtl/>
          <w:lang w:bidi="ar-EG"/>
        </w:rPr>
        <w:t xml:space="preserve">دراسة </w:t>
      </w:r>
      <w:proofErr w:type="spellStart"/>
      <w:r w:rsidRPr="00416FFF">
        <w:rPr>
          <w:rFonts w:ascii="Times New Roman" w:hAnsi="Times New Roman" w:cs="Simplified Arabic"/>
          <w:sz w:val="24"/>
          <w:szCs w:val="28"/>
          <w:rtl/>
          <w:lang w:bidi="ar-EG"/>
        </w:rPr>
        <w:t>الضلاعين</w:t>
      </w:r>
      <w:proofErr w:type="spellEnd"/>
      <w:r w:rsidRPr="00416FFF">
        <w:rPr>
          <w:rFonts w:ascii="Times New Roman" w:hAnsi="Times New Roman" w:cs="Simplified Arabic"/>
          <w:sz w:val="24"/>
          <w:szCs w:val="28"/>
          <w:rtl/>
          <w:lang w:bidi="ar-EG"/>
        </w:rPr>
        <w:t xml:space="preserve"> (2018)، ودراسة مرهج وعلاء الدين (2017)، ودراسة بدوي (2024)،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rPr>
        <w:t>سيتياواتي</w:t>
      </w:r>
      <w:proofErr w:type="spellEnd"/>
      <w:r w:rsidRPr="00416FFF">
        <w:rPr>
          <w:rFonts w:ascii="Times New Roman" w:hAnsi="Times New Roman" w:cs="Simplified Arabic"/>
          <w:sz w:val="24"/>
          <w:szCs w:val="28"/>
          <w:rtl/>
        </w:rPr>
        <w:t xml:space="preserve"> وأرياني" (</w:t>
      </w:r>
      <w:r w:rsidRPr="00416FFF">
        <w:rPr>
          <w:rFonts w:ascii="Times New Roman" w:hAnsi="Times New Roman" w:cs="Simplified Arabic"/>
          <w:sz w:val="24"/>
          <w:szCs w:val="28"/>
        </w:rPr>
        <w:t>Setiawati &amp; Ariani, 2020</w:t>
      </w:r>
      <w:r w:rsidRPr="00416FFF">
        <w:rPr>
          <w:rFonts w:ascii="Times New Roman" w:hAnsi="Times New Roman" w:cs="Simplified Arabic"/>
          <w:sz w:val="24"/>
          <w:szCs w:val="28"/>
          <w:rtl/>
        </w:rPr>
        <w:t>)، و</w:t>
      </w:r>
      <w:r w:rsidRPr="00416FFF">
        <w:rPr>
          <w:rFonts w:ascii="Times New Roman" w:hAnsi="Times New Roman" w:cs="Simplified Arabic"/>
          <w:sz w:val="24"/>
          <w:szCs w:val="28"/>
          <w:rtl/>
          <w:lang w:bidi="ar-EG"/>
        </w:rPr>
        <w:t>دراسة حمزة (2019)، و</w:t>
      </w:r>
      <w:r w:rsidRPr="00416FFF">
        <w:rPr>
          <w:rFonts w:ascii="Times New Roman" w:hAnsi="Times New Roman" w:cs="Simplified Arabic"/>
          <w:sz w:val="24"/>
          <w:szCs w:val="28"/>
          <w:rtl/>
        </w:rPr>
        <w:t xml:space="preserve">دراسة " راموس </w:t>
      </w:r>
      <w:proofErr w:type="spellStart"/>
      <w:r w:rsidRPr="00416FFF">
        <w:rPr>
          <w:rFonts w:ascii="Times New Roman" w:hAnsi="Times New Roman" w:cs="Simplified Arabic"/>
          <w:sz w:val="24"/>
          <w:szCs w:val="28"/>
          <w:rtl/>
        </w:rPr>
        <w:t>أجياري</w:t>
      </w:r>
      <w:proofErr w:type="spellEnd"/>
      <w:r w:rsidRPr="00416FFF">
        <w:rPr>
          <w:rFonts w:ascii="Times New Roman" w:hAnsi="Times New Roman" w:cs="Simplified Arabic"/>
          <w:sz w:val="24"/>
          <w:szCs w:val="28"/>
          <w:rtl/>
        </w:rPr>
        <w:t xml:space="preserve"> وآخرون" (</w:t>
      </w:r>
      <w:r w:rsidRPr="00416FFF">
        <w:rPr>
          <w:rFonts w:ascii="Times New Roman" w:hAnsi="Times New Roman" w:cs="Simplified Arabic"/>
          <w:sz w:val="24"/>
          <w:szCs w:val="28"/>
        </w:rPr>
        <w:t>Ramous Agyare et al., 2016</w:t>
      </w:r>
      <w:r w:rsidRPr="00416FFF">
        <w:rPr>
          <w:rFonts w:ascii="Times New Roman" w:hAnsi="Times New Roman" w:cs="Simplified Arabic"/>
          <w:sz w:val="24"/>
          <w:szCs w:val="28"/>
          <w:rtl/>
        </w:rPr>
        <w:t>).</w:t>
      </w:r>
    </w:p>
    <w:p w14:paraId="445C70FF" w14:textId="77777777" w:rsidR="00D153CF" w:rsidRPr="00416FFF" w:rsidRDefault="00D153CF" w:rsidP="00603BF1">
      <w:pPr>
        <w:pStyle w:val="a3"/>
        <w:numPr>
          <w:ilvl w:val="0"/>
          <w:numId w:val="48"/>
        </w:numPr>
        <w:spacing w:before="120" w:after="120" w:line="240" w:lineRule="auto"/>
        <w:ind w:left="707"/>
        <w:jc w:val="both"/>
        <w:rPr>
          <w:rFonts w:ascii="Times New Roman" w:hAnsi="Times New Roman" w:cs="Simplified Arabic"/>
          <w:sz w:val="24"/>
          <w:szCs w:val="28"/>
          <w:rtl/>
          <w:lang w:bidi="ar-EG"/>
        </w:rPr>
      </w:pPr>
      <w:r w:rsidRPr="00416FFF">
        <w:rPr>
          <w:rFonts w:ascii="Times New Roman" w:hAnsi="Times New Roman" w:cs="Simplified Arabic"/>
          <w:sz w:val="24"/>
          <w:szCs w:val="28"/>
          <w:rtl/>
          <w:lang w:bidi="ar-EG"/>
        </w:rPr>
        <w:t>اتفقت بعض الدراسة السابقة مع الدراسة الحالية في عينة الدراسة، وهي: العاملين، مثل:</w:t>
      </w:r>
      <w:r w:rsidRPr="00416FFF">
        <w:rPr>
          <w:rFonts w:ascii="Times New Roman" w:eastAsia="Calibri" w:hAnsi="Times New Roman" w:cs="Simplified Arabic"/>
          <w:sz w:val="24"/>
          <w:szCs w:val="28"/>
          <w:rtl/>
          <w:lang w:bidi="ar-EG"/>
        </w:rPr>
        <w:t xml:space="preserve"> </w:t>
      </w:r>
      <w:r w:rsidRPr="00416FFF">
        <w:rPr>
          <w:rFonts w:ascii="Times New Roman" w:hAnsi="Times New Roman" w:cs="Simplified Arabic"/>
          <w:sz w:val="24"/>
          <w:szCs w:val="28"/>
          <w:rtl/>
          <w:lang w:bidi="ar-EG"/>
        </w:rPr>
        <w:t>دراسة الجهني وآخرون (2023)، ودراسة الحربي وآخرون (2023)،</w:t>
      </w:r>
      <w:r w:rsidRPr="00416FFF">
        <w:rPr>
          <w:rFonts w:ascii="Times New Roman" w:hAnsi="Times New Roman" w:cs="Simplified Arabic"/>
          <w:sz w:val="24"/>
          <w:szCs w:val="28"/>
          <w:rtl/>
        </w:rPr>
        <w:t xml:space="preserve"> ودراسة "</w:t>
      </w:r>
      <w:proofErr w:type="spellStart"/>
      <w:r w:rsidRPr="00416FFF">
        <w:rPr>
          <w:rFonts w:ascii="Times New Roman" w:hAnsi="Times New Roman" w:cs="Simplified Arabic"/>
          <w:sz w:val="24"/>
          <w:szCs w:val="28"/>
          <w:rtl/>
        </w:rPr>
        <w:t>دانجول</w:t>
      </w:r>
      <w:proofErr w:type="spellEnd"/>
      <w:r w:rsidRPr="00416FFF">
        <w:rPr>
          <w:rFonts w:ascii="Times New Roman" w:hAnsi="Times New Roman" w:cs="Simplified Arabic"/>
          <w:sz w:val="24"/>
          <w:szCs w:val="28"/>
          <w:rtl/>
        </w:rPr>
        <w:t>" (</w:t>
      </w:r>
      <w:r w:rsidRPr="00416FFF">
        <w:rPr>
          <w:rFonts w:ascii="Times New Roman" w:hAnsi="Times New Roman" w:cs="Simplified Arabic"/>
          <w:sz w:val="24"/>
          <w:szCs w:val="28"/>
        </w:rPr>
        <w:t>Dangol, 2021</w:t>
      </w:r>
      <w:r w:rsidRPr="00416FFF">
        <w:rPr>
          <w:rFonts w:ascii="Times New Roman" w:hAnsi="Times New Roman" w:cs="Simplified Arabic"/>
          <w:sz w:val="24"/>
          <w:szCs w:val="28"/>
          <w:rtl/>
        </w:rPr>
        <w:t>)،</w:t>
      </w:r>
      <w:r w:rsidRPr="00416FFF">
        <w:rPr>
          <w:rFonts w:ascii="Times New Roman" w:hAnsi="Times New Roman" w:cs="Simplified Arabic"/>
          <w:sz w:val="24"/>
          <w:szCs w:val="28"/>
          <w:rtl/>
          <w:lang w:bidi="ar-EG"/>
        </w:rPr>
        <w:t xml:space="preserve"> ودراسة ميمي وسويطي (2019)،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rPr>
        <w:t>باتيل</w:t>
      </w:r>
      <w:proofErr w:type="spellEnd"/>
      <w:r w:rsidRPr="00416FFF">
        <w:rPr>
          <w:rFonts w:ascii="Times New Roman" w:hAnsi="Times New Roman" w:cs="Simplified Arabic"/>
          <w:sz w:val="24"/>
          <w:szCs w:val="28"/>
          <w:rtl/>
        </w:rPr>
        <w:t xml:space="preserve"> وباثاك" (</w:t>
      </w:r>
      <w:r w:rsidRPr="00416FFF">
        <w:rPr>
          <w:rFonts w:ascii="Times New Roman" w:hAnsi="Times New Roman" w:cs="Simplified Arabic"/>
          <w:sz w:val="24"/>
          <w:szCs w:val="28"/>
        </w:rPr>
        <w:t>Patel &amp; Pathak, 2024</w:t>
      </w:r>
      <w:r w:rsidRPr="00416FFF">
        <w:rPr>
          <w:rFonts w:ascii="Times New Roman" w:hAnsi="Times New Roman" w:cs="Simplified Arabic"/>
          <w:sz w:val="24"/>
          <w:szCs w:val="28"/>
          <w:rtl/>
        </w:rPr>
        <w:t>)، و</w:t>
      </w:r>
      <w:r w:rsidRPr="00416FFF">
        <w:rPr>
          <w:rFonts w:ascii="Times New Roman" w:hAnsi="Times New Roman" w:cs="Simplified Arabic"/>
          <w:sz w:val="24"/>
          <w:szCs w:val="28"/>
          <w:rtl/>
          <w:lang w:bidi="ar-EG"/>
        </w:rPr>
        <w:t>دراسة زغير (</w:t>
      </w:r>
      <w:r w:rsidRPr="00416FFF">
        <w:rPr>
          <w:rFonts w:ascii="Times New Roman" w:hAnsi="Times New Roman" w:cs="Simplified Arabic"/>
          <w:sz w:val="24"/>
          <w:szCs w:val="28"/>
          <w:lang w:bidi="ar-EG"/>
        </w:rPr>
        <w:t>2024</w:t>
      </w:r>
      <w:r w:rsidRPr="00416FFF">
        <w:rPr>
          <w:rFonts w:ascii="Times New Roman" w:hAnsi="Times New Roman" w:cs="Simplified Arabic"/>
          <w:sz w:val="24"/>
          <w:szCs w:val="28"/>
          <w:rtl/>
          <w:lang w:bidi="ar-EG"/>
        </w:rPr>
        <w:t>)،</w:t>
      </w:r>
      <w:r w:rsidRPr="00416FFF">
        <w:rPr>
          <w:rFonts w:ascii="Times New Roman" w:hAnsi="Times New Roman" w:cs="Simplified Arabic"/>
          <w:sz w:val="24"/>
          <w:szCs w:val="28"/>
          <w:rtl/>
        </w:rPr>
        <w:t xml:space="preserve"> ودراسة "شورا وآخرون" (</w:t>
      </w:r>
      <w:proofErr w:type="spellStart"/>
      <w:r w:rsidRPr="00416FFF">
        <w:rPr>
          <w:rFonts w:ascii="Times New Roman" w:hAnsi="Times New Roman" w:cs="Simplified Arabic"/>
          <w:sz w:val="24"/>
          <w:szCs w:val="28"/>
        </w:rPr>
        <w:t>Shoura</w:t>
      </w:r>
      <w:proofErr w:type="spellEnd"/>
      <w:r w:rsidRPr="00416FFF">
        <w:rPr>
          <w:rFonts w:ascii="Times New Roman" w:hAnsi="Times New Roman" w:cs="Simplified Arabic"/>
          <w:sz w:val="24"/>
          <w:szCs w:val="28"/>
        </w:rPr>
        <w:t xml:space="preserve"> et al., 2023</w:t>
      </w:r>
      <w:r w:rsidRPr="00416FFF">
        <w:rPr>
          <w:rFonts w:ascii="Times New Roman" w:hAnsi="Times New Roman" w:cs="Simplified Arabic"/>
          <w:sz w:val="24"/>
          <w:szCs w:val="28"/>
          <w:rtl/>
        </w:rPr>
        <w:t>)، و</w:t>
      </w:r>
      <w:r w:rsidRPr="00416FFF">
        <w:rPr>
          <w:rFonts w:ascii="Times New Roman" w:hAnsi="Times New Roman" w:cs="Simplified Arabic"/>
          <w:sz w:val="24"/>
          <w:szCs w:val="28"/>
          <w:rtl/>
          <w:lang w:bidi="ar-EG"/>
        </w:rPr>
        <w:t>دراسة عبداللطيف وسمعان (2019)،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rPr>
        <w:t>إنكوي</w:t>
      </w:r>
      <w:proofErr w:type="spellEnd"/>
      <w:r w:rsidRPr="00416FFF">
        <w:rPr>
          <w:rFonts w:ascii="Times New Roman" w:hAnsi="Times New Roman" w:cs="Simplified Arabic"/>
          <w:sz w:val="24"/>
          <w:szCs w:val="28"/>
          <w:rtl/>
        </w:rPr>
        <w:t xml:space="preserve"> وآخرون" (</w:t>
      </w:r>
      <w:proofErr w:type="spellStart"/>
      <w:r w:rsidRPr="00416FFF">
        <w:rPr>
          <w:rFonts w:ascii="Times New Roman" w:hAnsi="Times New Roman" w:cs="Simplified Arabic"/>
          <w:sz w:val="24"/>
          <w:szCs w:val="28"/>
        </w:rPr>
        <w:t>Enekwe</w:t>
      </w:r>
      <w:proofErr w:type="spellEnd"/>
      <w:r w:rsidRPr="00416FFF">
        <w:rPr>
          <w:rFonts w:ascii="Times New Roman" w:hAnsi="Times New Roman" w:cs="Simplified Arabic"/>
          <w:sz w:val="24"/>
          <w:szCs w:val="28"/>
        </w:rPr>
        <w:t xml:space="preserve"> et al., 2019</w:t>
      </w:r>
      <w:r w:rsidRPr="00416FFF">
        <w:rPr>
          <w:rFonts w:ascii="Times New Roman" w:hAnsi="Times New Roman" w:cs="Simplified Arabic"/>
          <w:sz w:val="24"/>
          <w:szCs w:val="28"/>
          <w:rtl/>
        </w:rPr>
        <w:t>)،</w:t>
      </w:r>
      <w:r w:rsidRPr="00416FFF">
        <w:rPr>
          <w:rFonts w:ascii="Times New Roman" w:hAnsi="Times New Roman" w:cs="Simplified Arabic"/>
          <w:sz w:val="24"/>
          <w:szCs w:val="28"/>
          <w:rtl/>
          <w:lang w:bidi="ar-EG"/>
        </w:rPr>
        <w:t xml:space="preserve">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lang w:bidi="ar-EG"/>
        </w:rPr>
        <w:t>موليل</w:t>
      </w:r>
      <w:proofErr w:type="spellEnd"/>
      <w:r w:rsidRPr="00416FFF">
        <w:rPr>
          <w:rFonts w:ascii="Times New Roman" w:hAnsi="Times New Roman" w:cs="Simplified Arabic"/>
          <w:sz w:val="24"/>
          <w:szCs w:val="28"/>
          <w:rtl/>
          <w:lang w:bidi="ar-EG"/>
        </w:rPr>
        <w:t xml:space="preserve"> </w:t>
      </w:r>
      <w:proofErr w:type="spellStart"/>
      <w:r w:rsidRPr="00416FFF">
        <w:rPr>
          <w:rFonts w:ascii="Times New Roman" w:hAnsi="Times New Roman" w:cs="Simplified Arabic"/>
          <w:sz w:val="24"/>
          <w:szCs w:val="28"/>
          <w:rtl/>
          <w:lang w:bidi="ar-EG"/>
        </w:rPr>
        <w:t>إلفاز</w:t>
      </w:r>
      <w:proofErr w:type="spellEnd"/>
      <w:r w:rsidRPr="00416FFF">
        <w:rPr>
          <w:rFonts w:ascii="Times New Roman" w:hAnsi="Times New Roman" w:cs="Simplified Arabic"/>
          <w:sz w:val="24"/>
          <w:szCs w:val="28"/>
          <w:rtl/>
        </w:rPr>
        <w:t xml:space="preserve"> وآخرون" (</w:t>
      </w:r>
      <w:proofErr w:type="spellStart"/>
      <w:r w:rsidRPr="00416FFF">
        <w:rPr>
          <w:rFonts w:ascii="Times New Roman" w:hAnsi="Times New Roman" w:cs="Simplified Arabic"/>
          <w:sz w:val="24"/>
          <w:szCs w:val="28"/>
        </w:rPr>
        <w:t>Mollel</w:t>
      </w:r>
      <w:proofErr w:type="spellEnd"/>
      <w:r w:rsidRPr="00416FFF">
        <w:rPr>
          <w:rFonts w:ascii="Times New Roman" w:hAnsi="Times New Roman" w:cs="Simplified Arabic"/>
          <w:sz w:val="24"/>
          <w:szCs w:val="28"/>
        </w:rPr>
        <w:t xml:space="preserve"> Eliphas et al., 2017</w:t>
      </w:r>
      <w:r w:rsidRPr="00416FFF">
        <w:rPr>
          <w:rFonts w:ascii="Times New Roman" w:hAnsi="Times New Roman" w:cs="Simplified Arabic"/>
          <w:sz w:val="24"/>
          <w:szCs w:val="28"/>
          <w:rtl/>
        </w:rPr>
        <w:t>)،</w:t>
      </w:r>
      <w:r w:rsidRPr="00416FFF">
        <w:rPr>
          <w:rFonts w:ascii="Times New Roman" w:hAnsi="Times New Roman" w:cs="Simplified Arabic"/>
          <w:sz w:val="24"/>
          <w:szCs w:val="28"/>
          <w:rtl/>
          <w:lang w:bidi="ar-EG"/>
        </w:rPr>
        <w:t xml:space="preserve"> ودراسة الشمري (2024)،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lang w:bidi="ar-EG"/>
        </w:rPr>
        <w:t>موثياني</w:t>
      </w:r>
      <w:proofErr w:type="spellEnd"/>
      <w:r w:rsidRPr="00416FFF">
        <w:rPr>
          <w:rFonts w:ascii="Times New Roman" w:hAnsi="Times New Roman" w:cs="Simplified Arabic"/>
          <w:sz w:val="24"/>
          <w:szCs w:val="28"/>
          <w:rtl/>
          <w:lang w:bidi="ar-EG"/>
        </w:rPr>
        <w:t xml:space="preserve"> </w:t>
      </w:r>
      <w:proofErr w:type="spellStart"/>
      <w:r w:rsidRPr="00416FFF">
        <w:rPr>
          <w:rFonts w:ascii="Times New Roman" w:hAnsi="Times New Roman" w:cs="Simplified Arabic"/>
          <w:sz w:val="24"/>
          <w:szCs w:val="28"/>
          <w:rtl/>
          <w:lang w:bidi="ar-EG"/>
        </w:rPr>
        <w:t>دندا</w:t>
      </w:r>
      <w:proofErr w:type="spellEnd"/>
      <w:r w:rsidRPr="00416FFF">
        <w:rPr>
          <w:rFonts w:ascii="Times New Roman" w:hAnsi="Times New Roman" w:cs="Simplified Arabic"/>
          <w:sz w:val="24"/>
          <w:szCs w:val="28"/>
          <w:rtl/>
        </w:rPr>
        <w:t>" (</w:t>
      </w:r>
      <w:r w:rsidRPr="00416FFF">
        <w:rPr>
          <w:rFonts w:ascii="Times New Roman" w:hAnsi="Times New Roman" w:cs="Simplified Arabic"/>
          <w:sz w:val="24"/>
          <w:szCs w:val="28"/>
        </w:rPr>
        <w:t>Muthiani Ndinda et al., 2023</w:t>
      </w:r>
      <w:r w:rsidRPr="00416FFF">
        <w:rPr>
          <w:rFonts w:ascii="Times New Roman" w:hAnsi="Times New Roman" w:cs="Simplified Arabic"/>
          <w:sz w:val="24"/>
          <w:szCs w:val="28"/>
          <w:rtl/>
        </w:rPr>
        <w:t>)، ودراسة "راج وآخرون" (</w:t>
      </w:r>
      <w:r w:rsidRPr="00416FFF">
        <w:rPr>
          <w:rFonts w:ascii="Times New Roman" w:hAnsi="Times New Roman" w:cs="Simplified Arabic"/>
          <w:sz w:val="24"/>
          <w:szCs w:val="28"/>
        </w:rPr>
        <w:t>Raj et al., 2022</w:t>
      </w:r>
      <w:r w:rsidRPr="00416FFF">
        <w:rPr>
          <w:rFonts w:ascii="Times New Roman" w:hAnsi="Times New Roman" w:cs="Simplified Arabic"/>
          <w:sz w:val="24"/>
          <w:szCs w:val="28"/>
          <w:rtl/>
        </w:rPr>
        <w:t>)، ودراسة "عمران وآخرون" (</w:t>
      </w:r>
      <w:r w:rsidRPr="00416FFF">
        <w:rPr>
          <w:rFonts w:ascii="Times New Roman" w:hAnsi="Times New Roman" w:cs="Simplified Arabic"/>
          <w:sz w:val="24"/>
          <w:szCs w:val="28"/>
        </w:rPr>
        <w:t>Imran et al., 2019</w:t>
      </w:r>
      <w:r w:rsidRPr="00416FFF">
        <w:rPr>
          <w:rFonts w:ascii="Times New Roman" w:hAnsi="Times New Roman" w:cs="Simplified Arabic"/>
          <w:sz w:val="24"/>
          <w:szCs w:val="28"/>
          <w:rtl/>
        </w:rPr>
        <w:t>)، و</w:t>
      </w:r>
      <w:r w:rsidRPr="00416FFF">
        <w:rPr>
          <w:rFonts w:ascii="Times New Roman" w:hAnsi="Times New Roman" w:cs="Simplified Arabic"/>
          <w:sz w:val="24"/>
          <w:szCs w:val="28"/>
          <w:rtl/>
          <w:lang w:bidi="ar-EG"/>
        </w:rPr>
        <w:t xml:space="preserve">دراسة </w:t>
      </w:r>
      <w:proofErr w:type="spellStart"/>
      <w:r w:rsidRPr="00416FFF">
        <w:rPr>
          <w:rFonts w:ascii="Times New Roman" w:hAnsi="Times New Roman" w:cs="Simplified Arabic"/>
          <w:sz w:val="24"/>
          <w:szCs w:val="28"/>
          <w:rtl/>
          <w:lang w:bidi="ar-EG"/>
        </w:rPr>
        <w:t>الضلاعين</w:t>
      </w:r>
      <w:proofErr w:type="spellEnd"/>
      <w:r w:rsidRPr="00416FFF">
        <w:rPr>
          <w:rFonts w:ascii="Times New Roman" w:hAnsi="Times New Roman" w:cs="Simplified Arabic"/>
          <w:sz w:val="24"/>
          <w:szCs w:val="28"/>
          <w:rtl/>
          <w:lang w:bidi="ar-EG"/>
        </w:rPr>
        <w:t xml:space="preserve"> (2018)، ودراسة مرهج وعلاء الدين (2017)، ودراسة بدوي (2024)،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rPr>
        <w:t>سيتياواتي</w:t>
      </w:r>
      <w:proofErr w:type="spellEnd"/>
      <w:r w:rsidRPr="00416FFF">
        <w:rPr>
          <w:rFonts w:ascii="Times New Roman" w:hAnsi="Times New Roman" w:cs="Simplified Arabic"/>
          <w:sz w:val="24"/>
          <w:szCs w:val="28"/>
          <w:rtl/>
        </w:rPr>
        <w:t xml:space="preserve"> وأرياني" (</w:t>
      </w:r>
      <w:r w:rsidRPr="00416FFF">
        <w:rPr>
          <w:rFonts w:ascii="Times New Roman" w:hAnsi="Times New Roman" w:cs="Simplified Arabic"/>
          <w:sz w:val="24"/>
          <w:szCs w:val="28"/>
        </w:rPr>
        <w:t>Setiawati &amp; Ariani, 2020</w:t>
      </w:r>
      <w:r w:rsidRPr="00416FFF">
        <w:rPr>
          <w:rFonts w:ascii="Times New Roman" w:hAnsi="Times New Roman" w:cs="Simplified Arabic"/>
          <w:sz w:val="24"/>
          <w:szCs w:val="28"/>
          <w:rtl/>
        </w:rPr>
        <w:t>)، و</w:t>
      </w:r>
      <w:r w:rsidRPr="00416FFF">
        <w:rPr>
          <w:rFonts w:ascii="Times New Roman" w:hAnsi="Times New Roman" w:cs="Simplified Arabic"/>
          <w:sz w:val="24"/>
          <w:szCs w:val="28"/>
          <w:rtl/>
          <w:lang w:bidi="ar-EG"/>
        </w:rPr>
        <w:t>دراسة حمزة (2019)، و</w:t>
      </w:r>
      <w:r w:rsidRPr="00416FFF">
        <w:rPr>
          <w:rFonts w:ascii="Times New Roman" w:hAnsi="Times New Roman" w:cs="Simplified Arabic"/>
          <w:sz w:val="24"/>
          <w:szCs w:val="28"/>
          <w:rtl/>
        </w:rPr>
        <w:t xml:space="preserve">دراسة " راموس </w:t>
      </w:r>
      <w:proofErr w:type="spellStart"/>
      <w:r w:rsidRPr="00416FFF">
        <w:rPr>
          <w:rFonts w:ascii="Times New Roman" w:hAnsi="Times New Roman" w:cs="Simplified Arabic"/>
          <w:sz w:val="24"/>
          <w:szCs w:val="28"/>
          <w:rtl/>
        </w:rPr>
        <w:t>أجياري</w:t>
      </w:r>
      <w:proofErr w:type="spellEnd"/>
      <w:r w:rsidRPr="00416FFF">
        <w:rPr>
          <w:rFonts w:ascii="Times New Roman" w:hAnsi="Times New Roman" w:cs="Simplified Arabic"/>
          <w:sz w:val="24"/>
          <w:szCs w:val="28"/>
          <w:rtl/>
        </w:rPr>
        <w:t xml:space="preserve"> وآخرون" (</w:t>
      </w:r>
      <w:r w:rsidRPr="00416FFF">
        <w:rPr>
          <w:rFonts w:ascii="Times New Roman" w:hAnsi="Times New Roman" w:cs="Simplified Arabic"/>
          <w:sz w:val="24"/>
          <w:szCs w:val="28"/>
        </w:rPr>
        <w:t>Ramous Agyare et al., 2016</w:t>
      </w:r>
      <w:r w:rsidRPr="00416FFF">
        <w:rPr>
          <w:rFonts w:ascii="Times New Roman" w:hAnsi="Times New Roman" w:cs="Simplified Arabic"/>
          <w:sz w:val="24"/>
          <w:szCs w:val="28"/>
          <w:rtl/>
        </w:rPr>
        <w:t>).</w:t>
      </w:r>
    </w:p>
    <w:p w14:paraId="2967B59D" w14:textId="77777777" w:rsidR="00D153CF" w:rsidRPr="00416FFF" w:rsidRDefault="00D153CF" w:rsidP="004A0E84">
      <w:pPr>
        <w:pStyle w:val="333"/>
        <w:jc w:val="left"/>
      </w:pPr>
      <w:bookmarkStart w:id="63" w:name="_Toc183454951"/>
      <w:r w:rsidRPr="00416FFF">
        <w:rPr>
          <w:rFonts w:hint="cs"/>
          <w:rtl/>
        </w:rPr>
        <w:t>2-2-2</w:t>
      </w:r>
      <w:r w:rsidRPr="00416FFF">
        <w:rPr>
          <w:rtl/>
        </w:rPr>
        <w:t>ثانيًا: أوجه الاختلاف بين الدراسة الحالية والدراسات السابقة:</w:t>
      </w:r>
      <w:bookmarkEnd w:id="63"/>
    </w:p>
    <w:p w14:paraId="0AAF0CBF" w14:textId="77777777" w:rsidR="00D153CF" w:rsidRPr="00416FFF" w:rsidRDefault="00D153CF" w:rsidP="00603BF1">
      <w:pPr>
        <w:pStyle w:val="a3"/>
        <w:numPr>
          <w:ilvl w:val="0"/>
          <w:numId w:val="48"/>
        </w:numPr>
        <w:spacing w:before="120" w:after="120" w:line="240" w:lineRule="auto"/>
        <w:ind w:left="707"/>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lastRenderedPageBreak/>
        <w:t xml:space="preserve">اختلفت بعض الدراسات السابقة مع الدراسة الحالية في منهج الدراسة، مثل: </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rPr>
        <w:t>باتيل</w:t>
      </w:r>
      <w:proofErr w:type="spellEnd"/>
      <w:r w:rsidRPr="00416FFF">
        <w:rPr>
          <w:rFonts w:ascii="Times New Roman" w:hAnsi="Times New Roman" w:cs="Simplified Arabic"/>
          <w:sz w:val="24"/>
          <w:szCs w:val="28"/>
          <w:rtl/>
        </w:rPr>
        <w:t xml:space="preserve"> وباثاك" (</w:t>
      </w:r>
      <w:r w:rsidRPr="00416FFF">
        <w:rPr>
          <w:rFonts w:ascii="Times New Roman" w:hAnsi="Times New Roman" w:cs="Simplified Arabic"/>
          <w:sz w:val="24"/>
          <w:szCs w:val="28"/>
        </w:rPr>
        <w:t>Patel &amp; Pathak, 2024</w:t>
      </w:r>
      <w:r w:rsidRPr="00416FFF">
        <w:rPr>
          <w:rFonts w:ascii="Times New Roman" w:hAnsi="Times New Roman" w:cs="Simplified Arabic"/>
          <w:sz w:val="24"/>
          <w:szCs w:val="28"/>
          <w:rtl/>
        </w:rPr>
        <w:t>)،</w:t>
      </w:r>
      <w:r w:rsidRPr="00416FFF">
        <w:rPr>
          <w:rFonts w:ascii="Times New Roman" w:hAnsi="Times New Roman" w:cs="Simplified Arabic"/>
          <w:sz w:val="24"/>
          <w:szCs w:val="28"/>
          <w:rtl/>
          <w:lang w:bidi="ar-EG"/>
        </w:rPr>
        <w:t xml:space="preserve">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lang w:bidi="ar-EG"/>
        </w:rPr>
        <w:t>موليل</w:t>
      </w:r>
      <w:proofErr w:type="spellEnd"/>
      <w:r w:rsidRPr="00416FFF">
        <w:rPr>
          <w:rFonts w:ascii="Times New Roman" w:hAnsi="Times New Roman" w:cs="Simplified Arabic"/>
          <w:sz w:val="24"/>
          <w:szCs w:val="28"/>
          <w:rtl/>
          <w:lang w:bidi="ar-EG"/>
        </w:rPr>
        <w:t xml:space="preserve"> </w:t>
      </w:r>
      <w:proofErr w:type="spellStart"/>
      <w:r w:rsidRPr="00416FFF">
        <w:rPr>
          <w:rFonts w:ascii="Times New Roman" w:hAnsi="Times New Roman" w:cs="Simplified Arabic"/>
          <w:sz w:val="24"/>
          <w:szCs w:val="28"/>
          <w:rtl/>
          <w:lang w:bidi="ar-EG"/>
        </w:rPr>
        <w:t>إلفاز</w:t>
      </w:r>
      <w:proofErr w:type="spellEnd"/>
      <w:r w:rsidRPr="00416FFF">
        <w:rPr>
          <w:rFonts w:ascii="Times New Roman" w:hAnsi="Times New Roman" w:cs="Simplified Arabic"/>
          <w:sz w:val="24"/>
          <w:szCs w:val="28"/>
          <w:rtl/>
        </w:rPr>
        <w:t xml:space="preserve"> وآخرون" (</w:t>
      </w:r>
      <w:proofErr w:type="spellStart"/>
      <w:r w:rsidRPr="00416FFF">
        <w:rPr>
          <w:rFonts w:ascii="Times New Roman" w:hAnsi="Times New Roman" w:cs="Simplified Arabic"/>
          <w:sz w:val="24"/>
          <w:szCs w:val="28"/>
        </w:rPr>
        <w:t>Mollel</w:t>
      </w:r>
      <w:proofErr w:type="spellEnd"/>
      <w:r w:rsidRPr="00416FFF">
        <w:rPr>
          <w:rFonts w:ascii="Times New Roman" w:hAnsi="Times New Roman" w:cs="Simplified Arabic"/>
          <w:sz w:val="24"/>
          <w:szCs w:val="28"/>
        </w:rPr>
        <w:t xml:space="preserve"> Eliphas et al., 2017</w:t>
      </w:r>
      <w:r w:rsidRPr="00416FFF">
        <w:rPr>
          <w:rFonts w:ascii="Times New Roman" w:hAnsi="Times New Roman" w:cs="Simplified Arabic"/>
          <w:sz w:val="24"/>
          <w:szCs w:val="28"/>
          <w:rtl/>
        </w:rPr>
        <w:t>) التي استخدمت المنهج المختلط بشقية الكمي والنوعي، ودراسة "شورا وآخرون" (</w:t>
      </w:r>
      <w:proofErr w:type="spellStart"/>
      <w:r w:rsidRPr="00416FFF">
        <w:rPr>
          <w:rFonts w:ascii="Times New Roman" w:hAnsi="Times New Roman" w:cs="Simplified Arabic"/>
          <w:sz w:val="24"/>
          <w:szCs w:val="28"/>
        </w:rPr>
        <w:t>Shoura</w:t>
      </w:r>
      <w:proofErr w:type="spellEnd"/>
      <w:r w:rsidRPr="00416FFF">
        <w:rPr>
          <w:rFonts w:ascii="Times New Roman" w:hAnsi="Times New Roman" w:cs="Simplified Arabic"/>
          <w:sz w:val="24"/>
          <w:szCs w:val="28"/>
        </w:rPr>
        <w:t xml:space="preserve"> et al., 2023</w:t>
      </w:r>
      <w:r w:rsidRPr="00416FFF">
        <w:rPr>
          <w:rFonts w:ascii="Times New Roman" w:hAnsi="Times New Roman" w:cs="Simplified Arabic"/>
          <w:sz w:val="24"/>
          <w:szCs w:val="28"/>
          <w:rtl/>
        </w:rPr>
        <w:t>) التي استخدمت المنهج الكمي المسحي،</w:t>
      </w:r>
      <w:r w:rsidRPr="00416FFF">
        <w:rPr>
          <w:rFonts w:ascii="Times New Roman" w:hAnsi="Times New Roman" w:cs="Simplified Arabic"/>
          <w:sz w:val="24"/>
          <w:szCs w:val="28"/>
          <w:rtl/>
          <w:lang w:bidi="ar-EG"/>
        </w:rPr>
        <w:t xml:space="preserve"> ودراسة الشمري (2024) التي استخدمت منهج المسح الاجتماعي،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lang w:bidi="ar-EG"/>
        </w:rPr>
        <w:t>موثياني</w:t>
      </w:r>
      <w:proofErr w:type="spellEnd"/>
      <w:r w:rsidRPr="00416FFF">
        <w:rPr>
          <w:rFonts w:ascii="Times New Roman" w:hAnsi="Times New Roman" w:cs="Simplified Arabic"/>
          <w:sz w:val="24"/>
          <w:szCs w:val="28"/>
          <w:rtl/>
          <w:lang w:bidi="ar-EG"/>
        </w:rPr>
        <w:t xml:space="preserve"> </w:t>
      </w:r>
      <w:proofErr w:type="spellStart"/>
      <w:r w:rsidRPr="00416FFF">
        <w:rPr>
          <w:rFonts w:ascii="Times New Roman" w:hAnsi="Times New Roman" w:cs="Simplified Arabic"/>
          <w:sz w:val="24"/>
          <w:szCs w:val="28"/>
          <w:rtl/>
          <w:lang w:bidi="ar-EG"/>
        </w:rPr>
        <w:t>دندا</w:t>
      </w:r>
      <w:proofErr w:type="spellEnd"/>
      <w:r w:rsidRPr="00416FFF">
        <w:rPr>
          <w:rFonts w:ascii="Times New Roman" w:hAnsi="Times New Roman" w:cs="Simplified Arabic"/>
          <w:sz w:val="24"/>
          <w:szCs w:val="28"/>
          <w:rtl/>
        </w:rPr>
        <w:t>" (</w:t>
      </w:r>
      <w:r w:rsidRPr="00416FFF">
        <w:rPr>
          <w:rFonts w:ascii="Times New Roman" w:hAnsi="Times New Roman" w:cs="Simplified Arabic"/>
          <w:sz w:val="24"/>
          <w:szCs w:val="28"/>
        </w:rPr>
        <w:t>Muthiani Ndinda et al., 2023</w:t>
      </w:r>
      <w:r w:rsidRPr="00416FFF">
        <w:rPr>
          <w:rFonts w:ascii="Times New Roman" w:hAnsi="Times New Roman" w:cs="Simplified Arabic"/>
          <w:sz w:val="24"/>
          <w:szCs w:val="28"/>
          <w:rtl/>
        </w:rPr>
        <w:t>)، ودراسة "راج وآخرون" (</w:t>
      </w:r>
      <w:r w:rsidRPr="00416FFF">
        <w:rPr>
          <w:rFonts w:ascii="Times New Roman" w:hAnsi="Times New Roman" w:cs="Simplified Arabic"/>
          <w:sz w:val="24"/>
          <w:szCs w:val="28"/>
        </w:rPr>
        <w:t>Raj et al., 2022</w:t>
      </w:r>
      <w:r w:rsidRPr="00416FFF">
        <w:rPr>
          <w:rFonts w:ascii="Times New Roman" w:hAnsi="Times New Roman" w:cs="Simplified Arabic"/>
          <w:sz w:val="24"/>
          <w:szCs w:val="28"/>
          <w:rtl/>
        </w:rPr>
        <w:t>)، ودراسة "عمران وآخرون" (</w:t>
      </w:r>
      <w:r w:rsidRPr="00416FFF">
        <w:rPr>
          <w:rFonts w:ascii="Times New Roman" w:hAnsi="Times New Roman" w:cs="Simplified Arabic"/>
          <w:sz w:val="24"/>
          <w:szCs w:val="28"/>
        </w:rPr>
        <w:t>Imran et al., 2019</w:t>
      </w:r>
      <w:r w:rsidRPr="00416FFF">
        <w:rPr>
          <w:rFonts w:ascii="Times New Roman" w:hAnsi="Times New Roman" w:cs="Simplified Arabic"/>
          <w:sz w:val="24"/>
          <w:szCs w:val="28"/>
          <w:rtl/>
        </w:rPr>
        <w:t>) حيث استخدمت الدراسة المنهج المسحي،</w:t>
      </w:r>
      <w:r w:rsidRPr="00416FFF">
        <w:rPr>
          <w:rFonts w:ascii="Times New Roman" w:hAnsi="Times New Roman" w:cs="Simplified Arabic"/>
          <w:sz w:val="24"/>
          <w:szCs w:val="28"/>
          <w:rtl/>
          <w:lang w:bidi="ar-EG"/>
        </w:rPr>
        <w:t xml:space="preserve"> و</w:t>
      </w:r>
      <w:r w:rsidRPr="00416FFF">
        <w:rPr>
          <w:rFonts w:ascii="Times New Roman" w:hAnsi="Times New Roman" w:cs="Simplified Arabic"/>
          <w:sz w:val="24"/>
          <w:szCs w:val="28"/>
          <w:rtl/>
        </w:rPr>
        <w:t>دراسة "</w:t>
      </w:r>
      <w:proofErr w:type="spellStart"/>
      <w:r w:rsidRPr="00416FFF">
        <w:rPr>
          <w:rFonts w:ascii="Times New Roman" w:hAnsi="Times New Roman" w:cs="Simplified Arabic"/>
          <w:sz w:val="24"/>
          <w:szCs w:val="28"/>
          <w:rtl/>
        </w:rPr>
        <w:t>سيتياواتي</w:t>
      </w:r>
      <w:proofErr w:type="spellEnd"/>
      <w:r w:rsidRPr="00416FFF">
        <w:rPr>
          <w:rFonts w:ascii="Times New Roman" w:hAnsi="Times New Roman" w:cs="Simplified Arabic"/>
          <w:sz w:val="24"/>
          <w:szCs w:val="28"/>
          <w:rtl/>
        </w:rPr>
        <w:t xml:space="preserve"> وأرياني" (</w:t>
      </w:r>
      <w:r w:rsidRPr="00416FFF">
        <w:rPr>
          <w:rFonts w:ascii="Times New Roman" w:hAnsi="Times New Roman" w:cs="Simplified Arabic"/>
          <w:sz w:val="24"/>
          <w:szCs w:val="28"/>
        </w:rPr>
        <w:t>Setiawati &amp; Ariani, 2020</w:t>
      </w:r>
      <w:r w:rsidRPr="00416FFF">
        <w:rPr>
          <w:rFonts w:ascii="Times New Roman" w:hAnsi="Times New Roman" w:cs="Simplified Arabic"/>
          <w:sz w:val="24"/>
          <w:szCs w:val="28"/>
          <w:rtl/>
        </w:rPr>
        <w:t xml:space="preserve">) التي استخدمت المنهج الكمي. </w:t>
      </w:r>
    </w:p>
    <w:p w14:paraId="7888C483" w14:textId="77777777" w:rsidR="00D153CF" w:rsidRPr="00416FFF" w:rsidRDefault="00D153CF" w:rsidP="004A0E84">
      <w:pPr>
        <w:pStyle w:val="333"/>
        <w:jc w:val="left"/>
      </w:pPr>
      <w:bookmarkStart w:id="64" w:name="_Toc183454952"/>
      <w:r w:rsidRPr="00416FFF">
        <w:rPr>
          <w:rFonts w:hint="cs"/>
          <w:rtl/>
        </w:rPr>
        <w:t>2-2-3</w:t>
      </w:r>
      <w:r w:rsidRPr="00416FFF">
        <w:rPr>
          <w:rtl/>
        </w:rPr>
        <w:t>ثالثًا: أوجه تميز الدراسة الحالية عن الدراسات السابقة</w:t>
      </w:r>
      <w:r w:rsidRPr="00416FFF">
        <w:t>:</w:t>
      </w:r>
      <w:bookmarkEnd w:id="64"/>
    </w:p>
    <w:p w14:paraId="31E7E095" w14:textId="77777777" w:rsidR="00D153CF" w:rsidRPr="00416FFF" w:rsidRDefault="00D153CF" w:rsidP="00D153CF">
      <w:pPr>
        <w:spacing w:before="120" w:after="120" w:line="240" w:lineRule="auto"/>
        <w:ind w:firstLine="706"/>
        <w:jc w:val="both"/>
        <w:rPr>
          <w:rFonts w:ascii="Times New Roman" w:hAnsi="Times New Roman" w:cs="Simplified Arabic"/>
          <w:b/>
          <w:bCs/>
          <w:sz w:val="24"/>
          <w:szCs w:val="28"/>
        </w:rPr>
      </w:pPr>
      <w:r w:rsidRPr="00416FFF">
        <w:rPr>
          <w:rFonts w:ascii="Times New Roman" w:hAnsi="Times New Roman" w:cs="Simplified Arabic"/>
          <w:sz w:val="24"/>
          <w:szCs w:val="28"/>
          <w:rtl/>
          <w:lang w:bidi="ar-EG"/>
        </w:rPr>
        <w:t>تتميز الدراسة الحالية بأنها الدراسة الوحيدة في حدود إطلاع الباحث التي تناولت</w:t>
      </w:r>
      <w:r w:rsidRPr="00416FFF">
        <w:rPr>
          <w:rFonts w:ascii="Times New Roman" w:eastAsia="Sakkal Majalla" w:hAnsi="Times New Roman" w:cs="Simplified Arabic"/>
          <w:b/>
          <w:sz w:val="24"/>
          <w:szCs w:val="28"/>
          <w:rtl/>
          <w:lang w:bidi="ar-EG"/>
        </w:rPr>
        <w:t xml:space="preserve"> </w:t>
      </w:r>
      <w:r w:rsidRPr="00416FFF">
        <w:rPr>
          <w:rFonts w:ascii="Times New Roman" w:eastAsia="Sakkal Majalla" w:hAnsi="Times New Roman" w:cs="Simplified Arabic"/>
          <w:b/>
          <w:sz w:val="24"/>
          <w:szCs w:val="28"/>
          <w:rtl/>
        </w:rPr>
        <w:t>أثر استراتيجيات تقييم الأداء على تحسين إنتاجية العاملين وتعزيز الالتزام المهني في الشركات الصناعية في المملكة العربية السعودية: الدور الوسيط للرضا الوظيفي</w:t>
      </w:r>
      <w:r w:rsidRPr="00416FFF">
        <w:rPr>
          <w:rFonts w:ascii="Times New Roman" w:hAnsi="Times New Roman" w:cs="Simplified Arabic"/>
          <w:sz w:val="24"/>
          <w:szCs w:val="28"/>
          <w:rtl/>
          <w:lang w:bidi="ar-EG"/>
        </w:rPr>
        <w:t>، وهو ما يميز 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14:paraId="279F8BDF" w14:textId="77777777" w:rsidR="00D153CF" w:rsidRPr="00416FFF" w:rsidRDefault="00D153CF" w:rsidP="004A0E84">
      <w:pPr>
        <w:pStyle w:val="333"/>
        <w:jc w:val="left"/>
        <w:rPr>
          <w:rtl/>
        </w:rPr>
      </w:pPr>
      <w:bookmarkStart w:id="65" w:name="_Toc183454953"/>
      <w:r w:rsidRPr="00416FFF">
        <w:rPr>
          <w:rFonts w:hint="cs"/>
          <w:rtl/>
        </w:rPr>
        <w:t>2-2-4</w:t>
      </w:r>
      <w:r w:rsidRPr="00416FFF">
        <w:rPr>
          <w:rtl/>
        </w:rPr>
        <w:t>رابعًا: أوجه الاستفادة من الدراسات السابقة</w:t>
      </w:r>
      <w:r w:rsidRPr="00416FFF">
        <w:t>:</w:t>
      </w:r>
      <w:bookmarkEnd w:id="65"/>
      <w:r w:rsidRPr="00416FFF">
        <w:rPr>
          <w:rtl/>
        </w:rPr>
        <w:t xml:space="preserve"> </w:t>
      </w:r>
    </w:p>
    <w:p w14:paraId="2EC5B863" w14:textId="77777777" w:rsidR="00D153CF" w:rsidRPr="00416FFF" w:rsidRDefault="00D153CF" w:rsidP="00D153CF">
      <w:pPr>
        <w:spacing w:before="120" w:after="120" w:line="240" w:lineRule="auto"/>
        <w:jc w:val="both"/>
        <w:rPr>
          <w:rFonts w:ascii="Times New Roman" w:hAnsi="Times New Roman" w:cs="Simplified Arabic"/>
          <w:sz w:val="24"/>
          <w:szCs w:val="28"/>
          <w:rtl/>
          <w:lang w:bidi="ar-EG"/>
        </w:rPr>
      </w:pPr>
      <w:r w:rsidRPr="00416FFF">
        <w:rPr>
          <w:rFonts w:ascii="Times New Roman" w:hAnsi="Times New Roman" w:cs="Simplified Arabic"/>
          <w:sz w:val="24"/>
          <w:szCs w:val="28"/>
          <w:rtl/>
          <w:lang w:bidi="ar-EG"/>
        </w:rPr>
        <w:t>تم الاستفادة من</w:t>
      </w:r>
      <w:r w:rsidRPr="00416FFF">
        <w:rPr>
          <w:rFonts w:ascii="Times New Roman" w:hAnsi="Times New Roman" w:cs="Simplified Arabic"/>
          <w:sz w:val="24"/>
          <w:szCs w:val="28"/>
          <w:lang w:bidi="ar-EG"/>
        </w:rPr>
        <w:t xml:space="preserve"> </w:t>
      </w:r>
      <w:r w:rsidRPr="00416FFF">
        <w:rPr>
          <w:rFonts w:ascii="Times New Roman" w:hAnsi="Times New Roman" w:cs="Simplified Arabic"/>
          <w:sz w:val="24"/>
          <w:szCs w:val="28"/>
          <w:rtl/>
          <w:lang w:bidi="ar-EG"/>
        </w:rPr>
        <w:t>الدراسات</w:t>
      </w:r>
      <w:r w:rsidRPr="00416FFF">
        <w:rPr>
          <w:rFonts w:ascii="Times New Roman" w:hAnsi="Times New Roman" w:cs="Simplified Arabic"/>
          <w:sz w:val="24"/>
          <w:szCs w:val="28"/>
          <w:lang w:bidi="ar-EG"/>
        </w:rPr>
        <w:t xml:space="preserve"> </w:t>
      </w:r>
      <w:r w:rsidRPr="00416FFF">
        <w:rPr>
          <w:rFonts w:ascii="Times New Roman" w:hAnsi="Times New Roman" w:cs="Simplified Arabic"/>
          <w:sz w:val="24"/>
          <w:szCs w:val="28"/>
          <w:rtl/>
          <w:lang w:bidi="ar-EG"/>
        </w:rPr>
        <w:t>السابقة في</w:t>
      </w:r>
      <w:r w:rsidRPr="00416FFF">
        <w:rPr>
          <w:rFonts w:ascii="Times New Roman" w:hAnsi="Times New Roman" w:cs="Simplified Arabic"/>
          <w:sz w:val="24"/>
          <w:szCs w:val="28"/>
          <w:lang w:bidi="ar-EG"/>
        </w:rPr>
        <w:t xml:space="preserve"> </w:t>
      </w:r>
      <w:r w:rsidRPr="00416FFF">
        <w:rPr>
          <w:rFonts w:ascii="Times New Roman" w:hAnsi="Times New Roman" w:cs="Simplified Arabic"/>
          <w:sz w:val="24"/>
          <w:szCs w:val="28"/>
          <w:rtl/>
          <w:lang w:bidi="ar-EG"/>
        </w:rPr>
        <w:t>عدة</w:t>
      </w:r>
      <w:r w:rsidRPr="00416FFF">
        <w:rPr>
          <w:rFonts w:ascii="Times New Roman" w:hAnsi="Times New Roman" w:cs="Simplified Arabic"/>
          <w:sz w:val="24"/>
          <w:szCs w:val="28"/>
          <w:lang w:bidi="ar-EG"/>
        </w:rPr>
        <w:t xml:space="preserve"> </w:t>
      </w:r>
      <w:r w:rsidRPr="00416FFF">
        <w:rPr>
          <w:rFonts w:ascii="Times New Roman" w:hAnsi="Times New Roman" w:cs="Simplified Arabic"/>
          <w:sz w:val="24"/>
          <w:szCs w:val="28"/>
          <w:rtl/>
          <w:lang w:bidi="ar-EG"/>
        </w:rPr>
        <w:t>أمور</w:t>
      </w:r>
      <w:r w:rsidRPr="00416FFF">
        <w:rPr>
          <w:rFonts w:ascii="Times New Roman" w:hAnsi="Times New Roman" w:cs="Simplified Arabic"/>
          <w:sz w:val="24"/>
          <w:szCs w:val="28"/>
          <w:lang w:bidi="ar-EG"/>
        </w:rPr>
        <w:t xml:space="preserve"> </w:t>
      </w:r>
      <w:r w:rsidRPr="00416FFF">
        <w:rPr>
          <w:rFonts w:ascii="Times New Roman" w:hAnsi="Times New Roman" w:cs="Simplified Arabic"/>
          <w:sz w:val="24"/>
          <w:szCs w:val="28"/>
          <w:rtl/>
          <w:lang w:bidi="ar-EG"/>
        </w:rPr>
        <w:t>من</w:t>
      </w:r>
      <w:r w:rsidRPr="00416FFF">
        <w:rPr>
          <w:rFonts w:ascii="Times New Roman" w:hAnsi="Times New Roman" w:cs="Simplified Arabic"/>
          <w:sz w:val="24"/>
          <w:szCs w:val="28"/>
          <w:lang w:bidi="ar-EG"/>
        </w:rPr>
        <w:t xml:space="preserve"> </w:t>
      </w:r>
      <w:r w:rsidRPr="00416FFF">
        <w:rPr>
          <w:rFonts w:ascii="Times New Roman" w:hAnsi="Times New Roman" w:cs="Simplified Arabic"/>
          <w:sz w:val="24"/>
          <w:szCs w:val="28"/>
          <w:rtl/>
          <w:lang w:bidi="ar-EG"/>
        </w:rPr>
        <w:t xml:space="preserve">أهمها: </w:t>
      </w:r>
    </w:p>
    <w:p w14:paraId="0A43FBC5" w14:textId="67735B85" w:rsidR="00D153CF" w:rsidRPr="00416FFF" w:rsidRDefault="00D153CF" w:rsidP="00603BF1">
      <w:pPr>
        <w:numPr>
          <w:ilvl w:val="0"/>
          <w:numId w:val="46"/>
        </w:numPr>
        <w:spacing w:before="120" w:after="120" w:line="240" w:lineRule="auto"/>
        <w:ind w:left="708" w:hanging="393"/>
        <w:jc w:val="both"/>
        <w:rPr>
          <w:rFonts w:ascii="Times New Roman" w:hAnsi="Times New Roman" w:cs="Simplified Arabic"/>
          <w:sz w:val="24"/>
          <w:szCs w:val="28"/>
          <w:rtl/>
          <w:lang w:bidi="ar-EG"/>
        </w:rPr>
      </w:pPr>
      <w:r w:rsidRPr="00416FFF">
        <w:rPr>
          <w:rFonts w:ascii="Times New Roman" w:hAnsi="Times New Roman" w:cs="Simplified Arabic"/>
          <w:sz w:val="24"/>
          <w:szCs w:val="28"/>
          <w:rtl/>
          <w:lang w:bidi="ar-EG"/>
        </w:rPr>
        <w:t>عرض الإطار النظري ودعمه بالمراجع المستخدمة</w:t>
      </w:r>
      <w:r w:rsidR="004A0E84" w:rsidRPr="00416FFF">
        <w:rPr>
          <w:rFonts w:ascii="Times New Roman" w:hAnsi="Times New Roman" w:cs="Simplified Arabic" w:hint="cs"/>
          <w:sz w:val="24"/>
          <w:szCs w:val="28"/>
          <w:rtl/>
          <w:lang w:bidi="ar-EG"/>
        </w:rPr>
        <w:t>، و</w:t>
      </w:r>
      <w:r w:rsidRPr="00416FFF">
        <w:rPr>
          <w:rFonts w:ascii="Times New Roman" w:hAnsi="Times New Roman" w:cs="Simplified Arabic"/>
          <w:sz w:val="24"/>
          <w:szCs w:val="28"/>
          <w:rtl/>
          <w:lang w:bidi="ar-EG"/>
        </w:rPr>
        <w:t xml:space="preserve">تدعيم الإطار النظري بنتائج دراسات وأبحاث حول أثر استراتيجيات تقييم الأداء على تحسين إنتاجية العاملين وتعزيز الالتزام المهني في الشركات الصناعية في المملكة العربية السعودية: الدور الوسيط للرضا الوظيفي.  </w:t>
      </w:r>
    </w:p>
    <w:p w14:paraId="1954614B" w14:textId="68D3B729" w:rsidR="00D153CF" w:rsidRPr="00416FFF" w:rsidRDefault="00D153CF" w:rsidP="00603BF1">
      <w:pPr>
        <w:numPr>
          <w:ilvl w:val="0"/>
          <w:numId w:val="46"/>
        </w:numPr>
        <w:spacing w:before="120" w:after="120" w:line="240" w:lineRule="auto"/>
        <w:ind w:left="708" w:hanging="393"/>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بناء مشكلة الدراسة من خلال الاطلاع على العديد من الدراسات المشابهة للدراسات السابقة بشكل ملائ</w:t>
      </w:r>
      <w:r w:rsidR="004A0E84" w:rsidRPr="00416FFF">
        <w:rPr>
          <w:rFonts w:ascii="Times New Roman" w:hAnsi="Times New Roman" w:cs="Simplified Arabic" w:hint="cs"/>
          <w:sz w:val="24"/>
          <w:szCs w:val="28"/>
          <w:rtl/>
          <w:lang w:bidi="ar-EG"/>
        </w:rPr>
        <w:t>م، و</w:t>
      </w:r>
      <w:r w:rsidRPr="00416FFF">
        <w:rPr>
          <w:rFonts w:ascii="Times New Roman" w:hAnsi="Times New Roman" w:cs="Simplified Arabic"/>
          <w:sz w:val="24"/>
          <w:szCs w:val="28"/>
          <w:rtl/>
          <w:lang w:bidi="ar-EG"/>
        </w:rPr>
        <w:t>اختيار</w:t>
      </w:r>
      <w:r w:rsidRPr="00416FFF">
        <w:rPr>
          <w:rFonts w:ascii="Times New Roman" w:hAnsi="Times New Roman" w:cs="Simplified Arabic"/>
          <w:sz w:val="24"/>
          <w:szCs w:val="28"/>
          <w:lang w:bidi="ar-EG"/>
        </w:rPr>
        <w:t xml:space="preserve"> </w:t>
      </w:r>
      <w:r w:rsidRPr="00416FFF">
        <w:rPr>
          <w:rFonts w:ascii="Times New Roman" w:hAnsi="Times New Roman" w:cs="Simplified Arabic"/>
          <w:sz w:val="24"/>
          <w:szCs w:val="28"/>
          <w:rtl/>
          <w:lang w:bidi="ar-EG"/>
        </w:rPr>
        <w:t>منهج الدراسة وبناء أداة الدراسة</w:t>
      </w:r>
      <w:r w:rsidR="004A0E84" w:rsidRPr="00416FFF">
        <w:rPr>
          <w:rFonts w:ascii="Times New Roman" w:hAnsi="Times New Roman" w:cs="Simplified Arabic" w:hint="cs"/>
          <w:sz w:val="24"/>
          <w:szCs w:val="28"/>
          <w:rtl/>
          <w:lang w:bidi="ar-EG"/>
        </w:rPr>
        <w:t>، و</w:t>
      </w:r>
      <w:r w:rsidRPr="00416FFF">
        <w:rPr>
          <w:rFonts w:ascii="Times New Roman" w:hAnsi="Times New Roman" w:cs="Simplified Arabic"/>
          <w:sz w:val="24"/>
          <w:szCs w:val="28"/>
          <w:rtl/>
          <w:lang w:bidi="ar-EG"/>
        </w:rPr>
        <w:t>التعرف</w:t>
      </w:r>
      <w:r w:rsidRPr="00416FFF">
        <w:rPr>
          <w:rFonts w:ascii="Times New Roman" w:hAnsi="Times New Roman" w:cs="Simplified Arabic"/>
          <w:sz w:val="24"/>
          <w:szCs w:val="28"/>
          <w:lang w:bidi="ar-EG"/>
        </w:rPr>
        <w:t xml:space="preserve"> </w:t>
      </w:r>
      <w:r w:rsidRPr="00416FFF">
        <w:rPr>
          <w:rFonts w:ascii="Times New Roman" w:hAnsi="Times New Roman" w:cs="Simplified Arabic"/>
          <w:sz w:val="24"/>
          <w:szCs w:val="28"/>
          <w:rtl/>
          <w:lang w:bidi="ar-EG"/>
        </w:rPr>
        <w:t>إلى</w:t>
      </w:r>
      <w:r w:rsidRPr="00416FFF">
        <w:rPr>
          <w:rFonts w:ascii="Times New Roman" w:hAnsi="Times New Roman" w:cs="Simplified Arabic"/>
          <w:sz w:val="24"/>
          <w:szCs w:val="28"/>
          <w:lang w:bidi="ar-EG"/>
        </w:rPr>
        <w:t xml:space="preserve"> </w:t>
      </w:r>
      <w:r w:rsidRPr="00416FFF">
        <w:rPr>
          <w:rFonts w:ascii="Times New Roman" w:hAnsi="Times New Roman" w:cs="Simplified Arabic"/>
          <w:sz w:val="24"/>
          <w:szCs w:val="28"/>
          <w:rtl/>
          <w:lang w:bidi="ar-EG"/>
        </w:rPr>
        <w:t>نوع</w:t>
      </w:r>
      <w:r w:rsidRPr="00416FFF">
        <w:rPr>
          <w:rFonts w:ascii="Times New Roman" w:hAnsi="Times New Roman" w:cs="Simplified Arabic"/>
          <w:sz w:val="24"/>
          <w:szCs w:val="28"/>
          <w:lang w:bidi="ar-EG"/>
        </w:rPr>
        <w:t xml:space="preserve"> </w:t>
      </w:r>
      <w:r w:rsidRPr="00416FFF">
        <w:rPr>
          <w:rFonts w:ascii="Times New Roman" w:hAnsi="Times New Roman" w:cs="Simplified Arabic"/>
          <w:sz w:val="24"/>
          <w:szCs w:val="28"/>
          <w:rtl/>
          <w:lang w:bidi="ar-EG"/>
        </w:rPr>
        <w:t>المعالجات</w:t>
      </w:r>
      <w:r w:rsidRPr="00416FFF">
        <w:rPr>
          <w:rFonts w:ascii="Times New Roman" w:hAnsi="Times New Roman" w:cs="Simplified Arabic"/>
          <w:sz w:val="24"/>
          <w:szCs w:val="28"/>
          <w:lang w:bidi="ar-EG"/>
        </w:rPr>
        <w:t xml:space="preserve"> </w:t>
      </w:r>
      <w:r w:rsidRPr="00416FFF">
        <w:rPr>
          <w:rFonts w:ascii="Times New Roman" w:hAnsi="Times New Roman" w:cs="Simplified Arabic"/>
          <w:sz w:val="24"/>
          <w:szCs w:val="28"/>
          <w:rtl/>
          <w:lang w:bidi="ar-EG"/>
        </w:rPr>
        <w:t>الإحصائية</w:t>
      </w:r>
      <w:r w:rsidRPr="00416FFF">
        <w:rPr>
          <w:rFonts w:ascii="Times New Roman" w:hAnsi="Times New Roman" w:cs="Simplified Arabic"/>
          <w:sz w:val="24"/>
          <w:szCs w:val="28"/>
          <w:lang w:bidi="ar-EG"/>
        </w:rPr>
        <w:t xml:space="preserve"> </w:t>
      </w:r>
      <w:r w:rsidRPr="00416FFF">
        <w:rPr>
          <w:rFonts w:ascii="Times New Roman" w:hAnsi="Times New Roman" w:cs="Simplified Arabic"/>
          <w:sz w:val="24"/>
          <w:szCs w:val="28"/>
          <w:rtl/>
          <w:lang w:bidi="ar-EG"/>
        </w:rPr>
        <w:t>المناسبة</w:t>
      </w:r>
      <w:r w:rsidRPr="00416FFF">
        <w:rPr>
          <w:rFonts w:ascii="Times New Roman" w:hAnsi="Times New Roman" w:cs="Simplified Arabic"/>
          <w:sz w:val="24"/>
          <w:szCs w:val="28"/>
          <w:lang w:bidi="ar-EG"/>
        </w:rPr>
        <w:t xml:space="preserve"> </w:t>
      </w:r>
      <w:r w:rsidRPr="00416FFF">
        <w:rPr>
          <w:rFonts w:ascii="Times New Roman" w:hAnsi="Times New Roman" w:cs="Simplified Arabic"/>
          <w:sz w:val="24"/>
          <w:szCs w:val="28"/>
          <w:rtl/>
          <w:lang w:bidi="ar-EG"/>
        </w:rPr>
        <w:t>للدراسة.</w:t>
      </w:r>
    </w:p>
    <w:p w14:paraId="0EC7FED7" w14:textId="6751D012" w:rsidR="00D153CF" w:rsidRDefault="00D153CF" w:rsidP="00603BF1">
      <w:pPr>
        <w:numPr>
          <w:ilvl w:val="0"/>
          <w:numId w:val="46"/>
        </w:numPr>
        <w:spacing w:before="120" w:after="120" w:line="240" w:lineRule="auto"/>
        <w:ind w:left="708" w:hanging="393"/>
        <w:jc w:val="both"/>
        <w:rPr>
          <w:rFonts w:ascii="Times New Roman" w:hAnsi="Times New Roman" w:cs="Simplified Arabic"/>
          <w:sz w:val="24"/>
          <w:szCs w:val="28"/>
          <w:lang w:bidi="ar-EG"/>
        </w:rPr>
      </w:pPr>
      <w:r w:rsidRPr="00416FFF">
        <w:rPr>
          <w:rFonts w:ascii="Times New Roman" w:hAnsi="Times New Roman" w:cs="Simplified Arabic"/>
          <w:sz w:val="24"/>
          <w:szCs w:val="28"/>
          <w:rtl/>
          <w:lang w:bidi="ar-EG"/>
        </w:rPr>
        <w:t>تم الاستفادة من نتائج الدراسات السابقة في تقديم التوصيات والمقترحات</w:t>
      </w:r>
      <w:r w:rsidR="004A0E84" w:rsidRPr="00416FFF">
        <w:rPr>
          <w:rFonts w:ascii="Times New Roman" w:hAnsi="Times New Roman" w:cs="Simplified Arabic" w:hint="cs"/>
          <w:sz w:val="24"/>
          <w:szCs w:val="28"/>
          <w:rtl/>
          <w:lang w:bidi="ar-EG"/>
        </w:rPr>
        <w:t>، و</w:t>
      </w:r>
      <w:r w:rsidRPr="00416FFF">
        <w:rPr>
          <w:rFonts w:ascii="Times New Roman" w:hAnsi="Times New Roman" w:cs="Simplified Arabic"/>
          <w:sz w:val="24"/>
          <w:szCs w:val="28"/>
          <w:rtl/>
          <w:lang w:bidi="ar-EG"/>
        </w:rPr>
        <w:t>ساعدت الدراسات في دراسة أسلوب استنتاج نتائج الدراسة، من خلال ما تحصل عليه من نتائج الدراسة الميدانية ورصد مدى الاتفاق، أو الاختلاف بين نتائج الدراسة الحالية، والدراسات السابقة.</w:t>
      </w:r>
    </w:p>
    <w:p w14:paraId="575E4D55" w14:textId="56DFB803" w:rsidR="003659C1" w:rsidRPr="003659C1" w:rsidRDefault="003659C1" w:rsidP="003659C1">
      <w:pPr>
        <w:pStyle w:val="a8"/>
        <w:bidi/>
        <w:spacing w:before="120" w:after="120"/>
        <w:ind w:left="-1"/>
        <w:jc w:val="center"/>
        <w:rPr>
          <w:rFonts w:ascii="Times New Roman" w:hAnsi="Times New Roman" w:cs="Simplified Arabic"/>
          <w:sz w:val="24"/>
          <w:szCs w:val="28"/>
          <w:lang w:bidi="ar-EG"/>
        </w:rPr>
      </w:pPr>
    </w:p>
    <w:sectPr w:rsidR="003659C1" w:rsidRPr="003659C1" w:rsidSect="008100D8">
      <w:footerReference w:type="default" r:id="rId19"/>
      <w:pgSz w:w="11906" w:h="16838" w:code="9"/>
      <w:pgMar w:top="1008" w:right="1296" w:bottom="1008" w:left="100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FCE75" w14:textId="77777777" w:rsidR="004201EE" w:rsidRDefault="004201EE" w:rsidP="00356B91">
      <w:pPr>
        <w:spacing w:after="0" w:line="240" w:lineRule="auto"/>
      </w:pPr>
      <w:r>
        <w:separator/>
      </w:r>
    </w:p>
  </w:endnote>
  <w:endnote w:type="continuationSeparator" w:id="0">
    <w:p w14:paraId="63E5D0BB" w14:textId="77777777" w:rsidR="004201EE" w:rsidRDefault="004201EE" w:rsidP="00356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1AA05" w14:textId="44F18E22" w:rsidR="00ED2046" w:rsidRDefault="00000000">
    <w:pPr>
      <w:pStyle w:val="ab"/>
      <w:jc w:val="center"/>
    </w:pPr>
    <w:sdt>
      <w:sdtPr>
        <w:id w:val="49735234"/>
        <w:docPartObj>
          <w:docPartGallery w:val="Page Numbers (Bottom of Page)"/>
          <w:docPartUnique/>
        </w:docPartObj>
      </w:sdtPr>
      <w:sdtEndPr>
        <w:rPr>
          <w:noProof/>
        </w:rPr>
      </w:sdtEndPr>
      <w:sdtContent>
        <w:r w:rsidR="00ED2046">
          <w:fldChar w:fldCharType="begin"/>
        </w:r>
        <w:r w:rsidR="00ED2046">
          <w:instrText xml:space="preserve"> PAGE   \* MERGEFORMAT </w:instrText>
        </w:r>
        <w:r w:rsidR="00ED2046">
          <w:fldChar w:fldCharType="separate"/>
        </w:r>
        <w:r w:rsidR="00ED2046">
          <w:rPr>
            <w:noProof/>
          </w:rPr>
          <w:t>2</w:t>
        </w:r>
        <w:r w:rsidR="00ED2046">
          <w:rPr>
            <w:noProof/>
          </w:rPr>
          <w:fldChar w:fldCharType="end"/>
        </w:r>
      </w:sdtContent>
    </w:sdt>
    <w:r w:rsidR="006A0DE3">
      <w:rPr>
        <w:noProof/>
      </w:rPr>
      <mc:AlternateContent>
        <mc:Choice Requires="wps">
          <w:drawing>
            <wp:anchor distT="0" distB="0" distL="114300" distR="114300" simplePos="0" relativeHeight="251692032" behindDoc="0" locked="0" layoutInCell="1" allowOverlap="1" wp14:anchorId="01E697B4" wp14:editId="03487450">
              <wp:simplePos x="0" y="0"/>
              <wp:positionH relativeFrom="page">
                <wp:align>left</wp:align>
              </wp:positionH>
              <wp:positionV relativeFrom="page">
                <wp:align>bottom</wp:align>
              </wp:positionV>
              <wp:extent cx="5080000" cy="317500"/>
              <wp:effectExtent l="0" t="0" r="0" b="0"/>
              <wp:wrapNone/>
              <wp:docPr id="54" name="GVFooter_Section1_17662375"/>
              <wp:cNvGraphicFramePr/>
              <a:graphic xmlns:a="http://schemas.openxmlformats.org/drawingml/2006/main">
                <a:graphicData uri="http://schemas.microsoft.com/office/word/2010/wordprocessingShape">
                  <wps:wsp>
                    <wps:cNvSpPr txBox="1"/>
                    <wps:spPr>
                      <a:xfrm>
                        <a:off x="0" y="0"/>
                        <a:ext cx="5080000" cy="317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76E4CDF" w14:textId="3A1E0F30" w:rsidR="006A0DE3" w:rsidRDefault="006A0DE3" w:rsidP="006A0DE3">
                          <w:pPr>
                            <w:bidi w:val="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1E697B4" id="_x0000_t202" coordsize="21600,21600" o:spt="202" path="m,l,21600r21600,l21600,xe">
              <v:stroke joinstyle="miter"/>
              <v:path gradientshapeok="t" o:connecttype="rect"/>
            </v:shapetype>
            <v:shape id="GVFooter_Section1_17662375" o:spid="_x0000_s1049" type="#_x0000_t202" style="position:absolute;left:0;text-align:left;margin-left:0;margin-top:0;width:400pt;height:25pt;z-index:251692032;visibility:visible;mso-wrap-style:square;mso-wrap-distance-left:9pt;mso-wrap-distance-top:0;mso-wrap-distance-right:9pt;mso-wrap-distance-bottom:0;mso-position-horizontal:left;mso-position-horizontal-relative:page;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" filled="f" stroked="f" strokeweight=".5pt">
              <v:textbox style="mso-fit-shape-to-text:t">
                <w:txbxContent>
                  <w:p w14:paraId="776E4CDF" w14:textId="3A1E0F30" w:rsidR="006A0DE3" w:rsidRDefault="006A0DE3" w:rsidP="006A0DE3">
                    <w:pPr>
                      <w:bidi w:val="0"/>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50724" w14:textId="3AFA0139" w:rsidR="00A06BBA" w:rsidRDefault="006A0DE3">
    <w:pPr>
      <w:pStyle w:val="ab"/>
    </w:pPr>
    <w:r>
      <w:rPr>
        <w:noProof/>
      </w:rPr>
      <mc:AlternateContent>
        <mc:Choice Requires="wps">
          <w:drawing>
            <wp:anchor distT="0" distB="0" distL="114300" distR="114300" simplePos="0" relativeHeight="251693056" behindDoc="0" locked="0" layoutInCell="1" allowOverlap="1" wp14:anchorId="240DAC0B" wp14:editId="2385FD92">
              <wp:simplePos x="0" y="0"/>
              <wp:positionH relativeFrom="column">
                <wp:posOffset>-720090</wp:posOffset>
              </wp:positionH>
              <wp:positionV relativeFrom="page">
                <wp:align>bottom</wp:align>
              </wp:positionV>
              <wp:extent cx="5080000" cy="421005"/>
              <wp:effectExtent l="0" t="0" r="0" b="0"/>
              <wp:wrapNone/>
              <wp:docPr id="55" name="GVFooter_Section1_21527613545"/>
              <wp:cNvGraphicFramePr/>
              <a:graphic xmlns:a="http://schemas.openxmlformats.org/drawingml/2006/main">
                <a:graphicData uri="http://schemas.microsoft.com/office/word/2010/wordprocessingShape">
                  <wps:wsp>
                    <wps:cNvSpPr txBox="1"/>
                    <wps:spPr>
                      <a:xfrm>
                        <a:off x="0" y="0"/>
                        <a:ext cx="5080000" cy="42100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F09292D" w14:textId="6E6374F2" w:rsidR="006A0DE3" w:rsidRDefault="006A0DE3" w:rsidP="006A0DE3">
                          <w:pPr>
                            <w:bidi w:val="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0DAC0B" id="_x0000_t202" coordsize="21600,21600" o:spt="202" path="m,l,21600r21600,l21600,xe">
              <v:stroke joinstyle="miter"/>
              <v:path gradientshapeok="t" o:connecttype="rect"/>
            </v:shapetype>
            <v:shape id="GVFooter_Section1_21527613545" o:spid="_x0000_s1051" type="#_x0000_t202" style="position:absolute;margin-left:-56.7pt;margin-top:0;width:400pt;height:33.15pt;z-index:251693056;visibility:visible;mso-wrap-style:square;mso-wrap-distance-left:9pt;mso-wrap-distance-top:0;mso-wrap-distance-right:9pt;mso-wrap-distance-bottom:0;mso-position-horizontal:absolute;mso-position-horizontal-relative:text;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" filled="f" stroked="f" strokeweight=".5pt">
              <v:textbox style="mso-fit-shape-to-text:t">
                <w:txbxContent>
                  <w:p w14:paraId="4F09292D" w14:textId="6E6374F2" w:rsidR="006A0DE3" w:rsidRDefault="006A0DE3" w:rsidP="006A0DE3">
                    <w:pPr>
                      <w:bidi w:val="0"/>
                    </w:pPr>
                  </w:p>
                </w:txbxContent>
              </v:textbox>
              <w10:wrap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D1E69" w14:textId="4B01B019" w:rsidR="00ED2046" w:rsidRDefault="00000000" w:rsidP="00896AB2">
    <w:pPr>
      <w:pStyle w:val="ab"/>
      <w:jc w:val="center"/>
    </w:pPr>
    <w:sdt>
      <w:sdtPr>
        <w:id w:val="1696809273"/>
        <w:docPartObj>
          <w:docPartGallery w:val="Page Numbers (Bottom of Page)"/>
          <w:docPartUnique/>
        </w:docPartObj>
      </w:sdtPr>
      <w:sdtEndPr>
        <w:rPr>
          <w:noProof/>
        </w:rPr>
      </w:sdtEndPr>
      <w:sdtContent>
        <w:r w:rsidR="00ED2046">
          <w:fldChar w:fldCharType="begin"/>
        </w:r>
        <w:r w:rsidR="00ED2046">
          <w:instrText xml:space="preserve"> PAGE   \* MERGEFORMAT </w:instrText>
        </w:r>
        <w:r w:rsidR="00ED2046">
          <w:fldChar w:fldCharType="separate"/>
        </w:r>
        <w:r w:rsidR="00ED2046">
          <w:rPr>
            <w:noProof/>
          </w:rPr>
          <w:t>2</w:t>
        </w:r>
        <w:r w:rsidR="00ED2046">
          <w:rPr>
            <w:noProof/>
          </w:rPr>
          <w:fldChar w:fldCharType="end"/>
        </w:r>
      </w:sdtContent>
    </w:sdt>
    <w:r w:rsidR="006A0DE3">
      <w:rPr>
        <w:noProof/>
      </w:rPr>
      <mc:AlternateContent>
        <mc:Choice Requires="wps">
          <w:drawing>
            <wp:anchor distT="0" distB="0" distL="114300" distR="114300" simplePos="0" relativeHeight="251694080" behindDoc="0" locked="0" layoutInCell="1" allowOverlap="1" wp14:anchorId="1ACD9450" wp14:editId="641C9C17">
              <wp:simplePos x="0" y="0"/>
              <wp:positionH relativeFrom="column">
                <wp:posOffset>-640080</wp:posOffset>
              </wp:positionH>
              <wp:positionV relativeFrom="page">
                <wp:align>bottom</wp:align>
              </wp:positionV>
              <wp:extent cx="5080000" cy="421005"/>
              <wp:effectExtent l="0" t="0" r="0" b="0"/>
              <wp:wrapNone/>
              <wp:docPr id="56" name="GVFooter_Section2_12021812774"/>
              <wp:cNvGraphicFramePr/>
              <a:graphic xmlns:a="http://schemas.openxmlformats.org/drawingml/2006/main">
                <a:graphicData uri="http://schemas.microsoft.com/office/word/2010/wordprocessingShape">
                  <wps:wsp>
                    <wps:cNvSpPr txBox="1"/>
                    <wps:spPr>
                      <a:xfrm>
                        <a:off x="0" y="0"/>
                        <a:ext cx="5080000" cy="42100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770A9B0" w14:textId="44CD55FC" w:rsidR="006A0DE3" w:rsidRDefault="006A0DE3" w:rsidP="006A0DE3">
                          <w:pPr>
                            <w:bidi w:val="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ACD9450" id="_x0000_t202" coordsize="21600,21600" o:spt="202" path="m,l,21600r21600,l21600,xe">
              <v:stroke joinstyle="miter"/>
              <v:path gradientshapeok="t" o:connecttype="rect"/>
            </v:shapetype>
            <v:shape id="GVFooter_Section2_12021812774" o:spid="_x0000_s1052" type="#_x0000_t202" style="position:absolute;left:0;text-align:left;margin-left:-50.4pt;margin-top:0;width:400pt;height:33.15pt;z-index:251694080;visibility:visible;mso-wrap-style:square;mso-wrap-distance-left:9pt;mso-wrap-distance-top:0;mso-wrap-distance-right:9pt;mso-wrap-distance-bottom:0;mso-position-horizontal:absolute;mso-position-horizontal-relative:text;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" filled="f" stroked="f" strokeweight=".5pt">
              <v:textbox style="mso-fit-shape-to-text:t">
                <w:txbxContent>
                  <w:p w14:paraId="2770A9B0" w14:textId="44CD55FC" w:rsidR="006A0DE3" w:rsidRDefault="006A0DE3" w:rsidP="006A0DE3">
                    <w:pPr>
                      <w:bidi w:val="0"/>
                    </w:pP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C4A5E" w14:textId="77777777" w:rsidR="004201EE" w:rsidRDefault="004201EE" w:rsidP="00356B91">
      <w:pPr>
        <w:spacing w:after="0" w:line="240" w:lineRule="auto"/>
      </w:pPr>
      <w:r>
        <w:separator/>
      </w:r>
    </w:p>
  </w:footnote>
  <w:footnote w:type="continuationSeparator" w:id="0">
    <w:p w14:paraId="30B69B43" w14:textId="77777777" w:rsidR="004201EE" w:rsidRDefault="004201EE" w:rsidP="00356B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0434F" w14:textId="69A1134D" w:rsidR="00A06BBA" w:rsidRDefault="006A0DE3">
    <w:pPr>
      <w:pStyle w:val="aa"/>
    </w:pPr>
    <w:r>
      <w:rPr>
        <w:noProof/>
      </w:rPr>
      <mc:AlternateContent>
        <mc:Choice Requires="wps">
          <w:drawing>
            <wp:anchor distT="0" distB="0" distL="114300" distR="114300" simplePos="0" relativeHeight="251689984" behindDoc="0" locked="0" layoutInCell="1" allowOverlap="1" wp14:anchorId="636E59A5" wp14:editId="18E2F25C">
              <wp:simplePos x="-80010" y="-1905"/>
              <wp:positionH relativeFrom="page">
                <wp:align>left</wp:align>
              </wp:positionH>
              <wp:positionV relativeFrom="page">
                <wp:align>top</wp:align>
              </wp:positionV>
              <wp:extent cx="5080000" cy="317500"/>
              <wp:effectExtent l="0" t="0" r="0" b="0"/>
              <wp:wrapNone/>
              <wp:docPr id="52" name="GVHeader_Section1_1960487630"/>
              <wp:cNvGraphicFramePr/>
              <a:graphic xmlns:a="http://schemas.openxmlformats.org/drawingml/2006/main">
                <a:graphicData uri="http://schemas.microsoft.com/office/word/2010/wordprocessingShape">
                  <wps:wsp>
                    <wps:cNvSpPr txBox="1"/>
                    <wps:spPr>
                      <a:xfrm>
                        <a:off x="0" y="0"/>
                        <a:ext cx="5080000" cy="317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0A5DC4F" w14:textId="788A6C29" w:rsidR="006A0DE3" w:rsidRDefault="006A0DE3" w:rsidP="006A0DE3">
                          <w:pPr>
                            <w:bidi w:val="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36E59A5" id="_x0000_t202" coordsize="21600,21600" o:spt="202" path="m,l,21600r21600,l21600,xe">
              <v:stroke joinstyle="miter"/>
              <v:path gradientshapeok="t" o:connecttype="rect"/>
            </v:shapetype>
            <v:shape id="GVHeader_Section1_1960487630" o:spid="_x0000_s1048" type="#_x0000_t202" style="position:absolute;margin-left:0;margin-top:0;width:400pt;height:25pt;z-index:251689984;visibility:visible;mso-wrap-style:square;mso-wrap-distance-left:9pt;mso-wrap-distance-top:0;mso-wrap-distance-right:9pt;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" filled="f" stroked="f" strokeweight=".5pt">
              <v:textbox style="mso-fit-shape-to-text:t">
                <w:txbxContent>
                  <w:p w14:paraId="50A5DC4F" w14:textId="788A6C29" w:rsidR="006A0DE3" w:rsidRDefault="006A0DE3" w:rsidP="006A0DE3">
                    <w:pPr>
                      <w:bidi w:val="0"/>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CC736" w14:textId="0801CC5E" w:rsidR="00A06BBA" w:rsidRDefault="006A0DE3">
    <w:pPr>
      <w:pStyle w:val="aa"/>
    </w:pPr>
    <w:r>
      <w:rPr>
        <w:noProof/>
      </w:rPr>
      <mc:AlternateContent>
        <mc:Choice Requires="wps">
          <w:drawing>
            <wp:anchor distT="0" distB="0" distL="114300" distR="114300" simplePos="0" relativeHeight="251691008" behindDoc="0" locked="0" layoutInCell="1" allowOverlap="1" wp14:anchorId="4809E446" wp14:editId="6A7998B8">
              <wp:simplePos x="0" y="0"/>
              <wp:positionH relativeFrom="column">
                <wp:posOffset>-720090</wp:posOffset>
              </wp:positionH>
              <wp:positionV relativeFrom="page">
                <wp:align>top</wp:align>
              </wp:positionV>
              <wp:extent cx="5080000" cy="421005"/>
              <wp:effectExtent l="0" t="0" r="0" b="0"/>
              <wp:wrapNone/>
              <wp:docPr id="53" name="GVHeader_Section1_2747591527"/>
              <wp:cNvGraphicFramePr/>
              <a:graphic xmlns:a="http://schemas.openxmlformats.org/drawingml/2006/main">
                <a:graphicData uri="http://schemas.microsoft.com/office/word/2010/wordprocessingShape">
                  <wps:wsp>
                    <wps:cNvSpPr txBox="1"/>
                    <wps:spPr>
                      <a:xfrm>
                        <a:off x="0" y="0"/>
                        <a:ext cx="5080000" cy="42100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58D8577" w14:textId="556F801F" w:rsidR="006A0DE3" w:rsidRDefault="006A0DE3" w:rsidP="006A0DE3">
                          <w:pPr>
                            <w:bidi w:val="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809E446" id="_x0000_t202" coordsize="21600,21600" o:spt="202" path="m,l,21600r21600,l21600,xe">
              <v:stroke joinstyle="miter"/>
              <v:path gradientshapeok="t" o:connecttype="rect"/>
            </v:shapetype>
            <v:shape id="GVHeader_Section1_2747591527" o:spid="_x0000_s1050" type="#_x0000_t202" style="position:absolute;margin-left:-56.7pt;margin-top:0;width:400pt;height:33.15pt;z-index:251691008;visibility:visible;mso-wrap-style:square;mso-wrap-distance-left:9pt;mso-wrap-distance-top:0;mso-wrap-distance-right:9pt;mso-wrap-distance-bottom:0;mso-position-horizontal:absolute;mso-position-horizontal-relative:text;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" filled="f" stroked="f" strokeweight=".5pt">
              <v:textbox style="mso-fit-shape-to-text:t">
                <w:txbxContent>
                  <w:p w14:paraId="658D8577" w14:textId="556F801F" w:rsidR="006A0DE3" w:rsidRDefault="006A0DE3" w:rsidP="006A0DE3">
                    <w:pPr>
                      <w:bidi w:val="0"/>
                    </w:pPr>
                  </w:p>
                </w:txbxContent>
              </v:textbox>
              <w10:wrap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CFD65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596816549" o:spid="_x0000_i1025" type="#_x0000_t75" style="width:9.6pt;height:9.6pt;visibility:visible;mso-wrap-style:square">
            <v:imagedata r:id="rId1" o:title=""/>
          </v:shape>
        </w:pict>
      </mc:Choice>
      <mc:Fallback>
        <w:drawing>
          <wp:inline distT="0" distB="0" distL="0" distR="0" wp14:anchorId="5D700E93" wp14:editId="2EEBF5D2">
            <wp:extent cx="121920" cy="121920"/>
            <wp:effectExtent l="0" t="0" r="0" b="0"/>
            <wp:docPr id="1596816549" name="صورة 1596816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mc:Fallback>
    </mc:AlternateContent>
  </w:numPicBullet>
  <w:abstractNum w:abstractNumId="0" w15:restartNumberingAfterBreak="0">
    <w:nsid w:val="0084691A"/>
    <w:multiLevelType w:val="hybridMultilevel"/>
    <w:tmpl w:val="1992540E"/>
    <w:lvl w:ilvl="0" w:tplc="3A2045EA">
      <w:start w:val="1"/>
      <w:numFmt w:val="bullet"/>
      <w:lvlText w:val=""/>
      <w:lvlJc w:val="left"/>
      <w:pPr>
        <w:ind w:left="720" w:hanging="360"/>
      </w:pPr>
      <w:rPr>
        <w:rFonts w:ascii="Symbol" w:hAnsi="Symbol" w:hint="default"/>
      </w:rPr>
    </w:lvl>
    <w:lvl w:ilvl="1" w:tplc="FFFFFFFF">
      <w:start w:val="4"/>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427D7B"/>
    <w:multiLevelType w:val="hybridMultilevel"/>
    <w:tmpl w:val="CE6E0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9826A3"/>
    <w:multiLevelType w:val="hybridMultilevel"/>
    <w:tmpl w:val="F0D81D86"/>
    <w:lvl w:ilvl="0" w:tplc="01B4BE28">
      <w:start w:val="1"/>
      <w:numFmt w:val="bullet"/>
      <w:lvlText w:val=""/>
      <w:lvlPicBulletId w:val="0"/>
      <w:lvlJc w:val="left"/>
      <w:pPr>
        <w:tabs>
          <w:tab w:val="num" w:pos="720"/>
        </w:tabs>
        <w:ind w:left="720" w:hanging="360"/>
      </w:pPr>
      <w:rPr>
        <w:rFonts w:ascii="Symbol" w:hAnsi="Symbol" w:hint="default"/>
      </w:rPr>
    </w:lvl>
    <w:lvl w:ilvl="1" w:tplc="7B76FD9E" w:tentative="1">
      <w:start w:val="1"/>
      <w:numFmt w:val="bullet"/>
      <w:lvlText w:val=""/>
      <w:lvlJc w:val="left"/>
      <w:pPr>
        <w:tabs>
          <w:tab w:val="num" w:pos="1440"/>
        </w:tabs>
        <w:ind w:left="1440" w:hanging="360"/>
      </w:pPr>
      <w:rPr>
        <w:rFonts w:ascii="Symbol" w:hAnsi="Symbol" w:hint="default"/>
      </w:rPr>
    </w:lvl>
    <w:lvl w:ilvl="2" w:tplc="3D6A6338" w:tentative="1">
      <w:start w:val="1"/>
      <w:numFmt w:val="bullet"/>
      <w:lvlText w:val=""/>
      <w:lvlJc w:val="left"/>
      <w:pPr>
        <w:tabs>
          <w:tab w:val="num" w:pos="2160"/>
        </w:tabs>
        <w:ind w:left="2160" w:hanging="360"/>
      </w:pPr>
      <w:rPr>
        <w:rFonts w:ascii="Symbol" w:hAnsi="Symbol" w:hint="default"/>
      </w:rPr>
    </w:lvl>
    <w:lvl w:ilvl="3" w:tplc="C4FEFE6C" w:tentative="1">
      <w:start w:val="1"/>
      <w:numFmt w:val="bullet"/>
      <w:lvlText w:val=""/>
      <w:lvlJc w:val="left"/>
      <w:pPr>
        <w:tabs>
          <w:tab w:val="num" w:pos="2880"/>
        </w:tabs>
        <w:ind w:left="2880" w:hanging="360"/>
      </w:pPr>
      <w:rPr>
        <w:rFonts w:ascii="Symbol" w:hAnsi="Symbol" w:hint="default"/>
      </w:rPr>
    </w:lvl>
    <w:lvl w:ilvl="4" w:tplc="29F024DC" w:tentative="1">
      <w:start w:val="1"/>
      <w:numFmt w:val="bullet"/>
      <w:lvlText w:val=""/>
      <w:lvlJc w:val="left"/>
      <w:pPr>
        <w:tabs>
          <w:tab w:val="num" w:pos="3600"/>
        </w:tabs>
        <w:ind w:left="3600" w:hanging="360"/>
      </w:pPr>
      <w:rPr>
        <w:rFonts w:ascii="Symbol" w:hAnsi="Symbol" w:hint="default"/>
      </w:rPr>
    </w:lvl>
    <w:lvl w:ilvl="5" w:tplc="5A4435B2" w:tentative="1">
      <w:start w:val="1"/>
      <w:numFmt w:val="bullet"/>
      <w:lvlText w:val=""/>
      <w:lvlJc w:val="left"/>
      <w:pPr>
        <w:tabs>
          <w:tab w:val="num" w:pos="4320"/>
        </w:tabs>
        <w:ind w:left="4320" w:hanging="360"/>
      </w:pPr>
      <w:rPr>
        <w:rFonts w:ascii="Symbol" w:hAnsi="Symbol" w:hint="default"/>
      </w:rPr>
    </w:lvl>
    <w:lvl w:ilvl="6" w:tplc="6302D69C" w:tentative="1">
      <w:start w:val="1"/>
      <w:numFmt w:val="bullet"/>
      <w:lvlText w:val=""/>
      <w:lvlJc w:val="left"/>
      <w:pPr>
        <w:tabs>
          <w:tab w:val="num" w:pos="5040"/>
        </w:tabs>
        <w:ind w:left="5040" w:hanging="360"/>
      </w:pPr>
      <w:rPr>
        <w:rFonts w:ascii="Symbol" w:hAnsi="Symbol" w:hint="default"/>
      </w:rPr>
    </w:lvl>
    <w:lvl w:ilvl="7" w:tplc="9F122054" w:tentative="1">
      <w:start w:val="1"/>
      <w:numFmt w:val="bullet"/>
      <w:lvlText w:val=""/>
      <w:lvlJc w:val="left"/>
      <w:pPr>
        <w:tabs>
          <w:tab w:val="num" w:pos="5760"/>
        </w:tabs>
        <w:ind w:left="5760" w:hanging="360"/>
      </w:pPr>
      <w:rPr>
        <w:rFonts w:ascii="Symbol" w:hAnsi="Symbol" w:hint="default"/>
      </w:rPr>
    </w:lvl>
    <w:lvl w:ilvl="8" w:tplc="B1802C2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4845C1E"/>
    <w:multiLevelType w:val="hybridMultilevel"/>
    <w:tmpl w:val="8AD6B124"/>
    <w:lvl w:ilvl="0" w:tplc="08A64CF6">
      <w:start w:val="1"/>
      <w:numFmt w:val="decimal"/>
      <w:lvlText w:val="%1-"/>
      <w:lvlJc w:val="left"/>
      <w:pPr>
        <w:ind w:left="108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4D75A6B"/>
    <w:multiLevelType w:val="hybridMultilevel"/>
    <w:tmpl w:val="06C64E20"/>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913891"/>
    <w:multiLevelType w:val="hybridMultilevel"/>
    <w:tmpl w:val="0BC6F566"/>
    <w:lvl w:ilvl="0" w:tplc="845EA2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F87613"/>
    <w:multiLevelType w:val="hybridMultilevel"/>
    <w:tmpl w:val="20EEA176"/>
    <w:lvl w:ilvl="0" w:tplc="2A5A3D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0C4F0B"/>
    <w:multiLevelType w:val="hybridMultilevel"/>
    <w:tmpl w:val="425E6584"/>
    <w:lvl w:ilvl="0" w:tplc="08A64CF6">
      <w:start w:val="1"/>
      <w:numFmt w:val="decimal"/>
      <w:lvlText w:val="%1-"/>
      <w:lvlJc w:val="left"/>
      <w:pPr>
        <w:ind w:left="108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9D60E54"/>
    <w:multiLevelType w:val="hybridMultilevel"/>
    <w:tmpl w:val="AE629970"/>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BE285A"/>
    <w:multiLevelType w:val="hybridMultilevel"/>
    <w:tmpl w:val="93E4122C"/>
    <w:lvl w:ilvl="0" w:tplc="F2BE28A0">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C054317"/>
    <w:multiLevelType w:val="hybridMultilevel"/>
    <w:tmpl w:val="E2B25290"/>
    <w:lvl w:ilvl="0" w:tplc="3A2045E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CEC6A1A"/>
    <w:multiLevelType w:val="hybridMultilevel"/>
    <w:tmpl w:val="D22EC2DC"/>
    <w:lvl w:ilvl="0" w:tplc="FFFFFFFF">
      <w:start w:val="1"/>
      <w:numFmt w:val="decimal"/>
      <w:lvlText w:val="%1-"/>
      <w:lvlJc w:val="left"/>
      <w:pPr>
        <w:ind w:left="1185" w:hanging="360"/>
      </w:pPr>
      <w:rPr>
        <w:rFonts w:ascii="Simplified Arabic" w:eastAsiaTheme="minorHAnsi" w:hAnsi="Simplified Arabic" w:cs="Simplified Arabic"/>
        <w:color w:val="auto"/>
        <w:lang w:bidi="ar-EG"/>
      </w:rPr>
    </w:lvl>
    <w:lvl w:ilvl="1" w:tplc="FFFFFFFF" w:tentative="1">
      <w:start w:val="1"/>
      <w:numFmt w:val="lowerLetter"/>
      <w:lvlText w:val="%2."/>
      <w:lvlJc w:val="left"/>
      <w:pPr>
        <w:ind w:left="1905" w:hanging="360"/>
      </w:pPr>
    </w:lvl>
    <w:lvl w:ilvl="2" w:tplc="FFFFFFFF" w:tentative="1">
      <w:start w:val="1"/>
      <w:numFmt w:val="lowerRoman"/>
      <w:lvlText w:val="%3."/>
      <w:lvlJc w:val="right"/>
      <w:pPr>
        <w:ind w:left="2625" w:hanging="180"/>
      </w:pPr>
    </w:lvl>
    <w:lvl w:ilvl="3" w:tplc="FFFFFFFF" w:tentative="1">
      <w:start w:val="1"/>
      <w:numFmt w:val="decimal"/>
      <w:lvlText w:val="%4."/>
      <w:lvlJc w:val="left"/>
      <w:pPr>
        <w:ind w:left="3345" w:hanging="360"/>
      </w:pPr>
    </w:lvl>
    <w:lvl w:ilvl="4" w:tplc="FFFFFFFF" w:tentative="1">
      <w:start w:val="1"/>
      <w:numFmt w:val="lowerLetter"/>
      <w:lvlText w:val="%5."/>
      <w:lvlJc w:val="left"/>
      <w:pPr>
        <w:ind w:left="4065" w:hanging="360"/>
      </w:pPr>
    </w:lvl>
    <w:lvl w:ilvl="5" w:tplc="FFFFFFFF" w:tentative="1">
      <w:start w:val="1"/>
      <w:numFmt w:val="lowerRoman"/>
      <w:lvlText w:val="%6."/>
      <w:lvlJc w:val="right"/>
      <w:pPr>
        <w:ind w:left="4785" w:hanging="180"/>
      </w:pPr>
    </w:lvl>
    <w:lvl w:ilvl="6" w:tplc="FFFFFFFF" w:tentative="1">
      <w:start w:val="1"/>
      <w:numFmt w:val="decimal"/>
      <w:lvlText w:val="%7."/>
      <w:lvlJc w:val="left"/>
      <w:pPr>
        <w:ind w:left="5505" w:hanging="360"/>
      </w:pPr>
    </w:lvl>
    <w:lvl w:ilvl="7" w:tplc="FFFFFFFF" w:tentative="1">
      <w:start w:val="1"/>
      <w:numFmt w:val="lowerLetter"/>
      <w:lvlText w:val="%8."/>
      <w:lvlJc w:val="left"/>
      <w:pPr>
        <w:ind w:left="6225" w:hanging="360"/>
      </w:pPr>
    </w:lvl>
    <w:lvl w:ilvl="8" w:tplc="FFFFFFFF" w:tentative="1">
      <w:start w:val="1"/>
      <w:numFmt w:val="lowerRoman"/>
      <w:lvlText w:val="%9."/>
      <w:lvlJc w:val="right"/>
      <w:pPr>
        <w:ind w:left="6945" w:hanging="180"/>
      </w:pPr>
    </w:lvl>
  </w:abstractNum>
  <w:abstractNum w:abstractNumId="12" w15:restartNumberingAfterBreak="0">
    <w:nsid w:val="0D356BA2"/>
    <w:multiLevelType w:val="hybridMultilevel"/>
    <w:tmpl w:val="C0169FDA"/>
    <w:lvl w:ilvl="0" w:tplc="FFFFFFFF">
      <w:start w:val="1"/>
      <w:numFmt w:val="decimal"/>
      <w:lvlText w:val="%1-"/>
      <w:lvlJc w:val="left"/>
      <w:pPr>
        <w:ind w:left="1545" w:hanging="360"/>
      </w:pPr>
      <w:rPr>
        <w:rFonts w:ascii="Simplified Arabic" w:eastAsiaTheme="minorHAnsi" w:hAnsi="Simplified Arabic" w:cs="Simplified Arabic"/>
        <w:color w:val="auto"/>
        <w:lang w:bidi="ar-EG"/>
      </w:rPr>
    </w:lvl>
    <w:lvl w:ilvl="1" w:tplc="FFFFFFFF" w:tentative="1">
      <w:start w:val="1"/>
      <w:numFmt w:val="lowerLetter"/>
      <w:lvlText w:val="%2."/>
      <w:lvlJc w:val="left"/>
      <w:pPr>
        <w:ind w:left="1905" w:hanging="360"/>
      </w:pPr>
    </w:lvl>
    <w:lvl w:ilvl="2" w:tplc="FFFFFFFF" w:tentative="1">
      <w:start w:val="1"/>
      <w:numFmt w:val="lowerRoman"/>
      <w:lvlText w:val="%3."/>
      <w:lvlJc w:val="right"/>
      <w:pPr>
        <w:ind w:left="2625" w:hanging="180"/>
      </w:pPr>
    </w:lvl>
    <w:lvl w:ilvl="3" w:tplc="FFFFFFFF" w:tentative="1">
      <w:start w:val="1"/>
      <w:numFmt w:val="decimal"/>
      <w:lvlText w:val="%4."/>
      <w:lvlJc w:val="left"/>
      <w:pPr>
        <w:ind w:left="3345" w:hanging="360"/>
      </w:pPr>
    </w:lvl>
    <w:lvl w:ilvl="4" w:tplc="FFFFFFFF" w:tentative="1">
      <w:start w:val="1"/>
      <w:numFmt w:val="lowerLetter"/>
      <w:lvlText w:val="%5."/>
      <w:lvlJc w:val="left"/>
      <w:pPr>
        <w:ind w:left="4065" w:hanging="360"/>
      </w:pPr>
    </w:lvl>
    <w:lvl w:ilvl="5" w:tplc="FFFFFFFF" w:tentative="1">
      <w:start w:val="1"/>
      <w:numFmt w:val="lowerRoman"/>
      <w:lvlText w:val="%6."/>
      <w:lvlJc w:val="right"/>
      <w:pPr>
        <w:ind w:left="4785" w:hanging="180"/>
      </w:pPr>
    </w:lvl>
    <w:lvl w:ilvl="6" w:tplc="FFFFFFFF" w:tentative="1">
      <w:start w:val="1"/>
      <w:numFmt w:val="decimal"/>
      <w:lvlText w:val="%7."/>
      <w:lvlJc w:val="left"/>
      <w:pPr>
        <w:ind w:left="5505" w:hanging="360"/>
      </w:pPr>
    </w:lvl>
    <w:lvl w:ilvl="7" w:tplc="FFFFFFFF" w:tentative="1">
      <w:start w:val="1"/>
      <w:numFmt w:val="lowerLetter"/>
      <w:lvlText w:val="%8."/>
      <w:lvlJc w:val="left"/>
      <w:pPr>
        <w:ind w:left="6225" w:hanging="360"/>
      </w:pPr>
    </w:lvl>
    <w:lvl w:ilvl="8" w:tplc="FFFFFFFF" w:tentative="1">
      <w:start w:val="1"/>
      <w:numFmt w:val="lowerRoman"/>
      <w:lvlText w:val="%9."/>
      <w:lvlJc w:val="right"/>
      <w:pPr>
        <w:ind w:left="6945" w:hanging="180"/>
      </w:pPr>
    </w:lvl>
  </w:abstractNum>
  <w:abstractNum w:abstractNumId="13" w15:restartNumberingAfterBreak="0">
    <w:nsid w:val="0E7B3F17"/>
    <w:multiLevelType w:val="hybridMultilevel"/>
    <w:tmpl w:val="09160B8E"/>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EB61E60"/>
    <w:multiLevelType w:val="hybridMultilevel"/>
    <w:tmpl w:val="0B60C08C"/>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310965"/>
    <w:multiLevelType w:val="hybridMultilevel"/>
    <w:tmpl w:val="5B94D99A"/>
    <w:lvl w:ilvl="0" w:tplc="08A64CF6">
      <w:start w:val="1"/>
      <w:numFmt w:val="decimal"/>
      <w:lvlText w:val="%1-"/>
      <w:lvlJc w:val="left"/>
      <w:pPr>
        <w:ind w:left="108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02175D4"/>
    <w:multiLevelType w:val="hybridMultilevel"/>
    <w:tmpl w:val="3F6A18A2"/>
    <w:lvl w:ilvl="0" w:tplc="08A64CF6">
      <w:start w:val="1"/>
      <w:numFmt w:val="decimal"/>
      <w:lvlText w:val="%1-"/>
      <w:lvlJc w:val="left"/>
      <w:pPr>
        <w:ind w:left="108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0D443A4"/>
    <w:multiLevelType w:val="hybridMultilevel"/>
    <w:tmpl w:val="3CA4D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0D27A2"/>
    <w:multiLevelType w:val="hybridMultilevel"/>
    <w:tmpl w:val="255A780C"/>
    <w:lvl w:ilvl="0" w:tplc="3A2045EA">
      <w:start w:val="1"/>
      <w:numFmt w:val="bullet"/>
      <w:lvlText w:val=""/>
      <w:lvlJc w:val="left"/>
      <w:pPr>
        <w:ind w:left="630" w:hanging="360"/>
      </w:pPr>
      <w:rPr>
        <w:rFonts w:ascii="Symbol" w:hAnsi="Symbol" w:hint="default"/>
        <w:b/>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70544C7"/>
    <w:multiLevelType w:val="hybridMultilevel"/>
    <w:tmpl w:val="75862962"/>
    <w:lvl w:ilvl="0" w:tplc="FFFFFFFF">
      <w:start w:val="1"/>
      <w:numFmt w:val="decimal"/>
      <w:lvlText w:val="%1-"/>
      <w:lvlJc w:val="left"/>
      <w:pPr>
        <w:ind w:left="144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775285D"/>
    <w:multiLevelType w:val="hybridMultilevel"/>
    <w:tmpl w:val="68027E0C"/>
    <w:lvl w:ilvl="0" w:tplc="FFFFFFFF">
      <w:start w:val="1"/>
      <w:numFmt w:val="decimal"/>
      <w:lvlText w:val="%1-"/>
      <w:lvlJc w:val="left"/>
      <w:pPr>
        <w:ind w:left="180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7C87824"/>
    <w:multiLevelType w:val="hybridMultilevel"/>
    <w:tmpl w:val="7C6CAA8C"/>
    <w:lvl w:ilvl="0" w:tplc="D77EBDCA">
      <w:numFmt w:val="bullet"/>
      <w:lvlText w:val="-"/>
      <w:lvlJc w:val="left"/>
      <w:pPr>
        <w:ind w:left="1080" w:hanging="360"/>
      </w:pPr>
      <w:rPr>
        <w:rFonts w:ascii="Simplified Arabic" w:eastAsiaTheme="minorHAnsi" w:hAnsi="Simplified Arabic" w:cs="Simplified Arabic" w:hint="default"/>
        <w:color w:val="auto"/>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9AA5379"/>
    <w:multiLevelType w:val="hybridMultilevel"/>
    <w:tmpl w:val="A6C436E6"/>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F622F7"/>
    <w:multiLevelType w:val="hybridMultilevel"/>
    <w:tmpl w:val="4AC26EF0"/>
    <w:lvl w:ilvl="0" w:tplc="2A5A3D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C231555"/>
    <w:multiLevelType w:val="hybridMultilevel"/>
    <w:tmpl w:val="61347158"/>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2DF6E3E"/>
    <w:multiLevelType w:val="hybridMultilevel"/>
    <w:tmpl w:val="EEFAA746"/>
    <w:lvl w:ilvl="0" w:tplc="32F41E9E">
      <w:start w:val="1"/>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2F72048"/>
    <w:multiLevelType w:val="hybridMultilevel"/>
    <w:tmpl w:val="57A85354"/>
    <w:lvl w:ilvl="0" w:tplc="FFFFFFFF">
      <w:start w:val="1"/>
      <w:numFmt w:val="decimal"/>
      <w:lvlText w:val="%1-"/>
      <w:lvlJc w:val="left"/>
      <w:pPr>
        <w:ind w:left="1428"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27826F40"/>
    <w:multiLevelType w:val="hybridMultilevel"/>
    <w:tmpl w:val="904E95A8"/>
    <w:lvl w:ilvl="0" w:tplc="08A64CF6">
      <w:start w:val="1"/>
      <w:numFmt w:val="decimal"/>
      <w:lvlText w:val="%1-"/>
      <w:lvlJc w:val="left"/>
      <w:pPr>
        <w:ind w:left="1272"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28" w15:restartNumberingAfterBreak="0">
    <w:nsid w:val="2A094784"/>
    <w:multiLevelType w:val="hybridMultilevel"/>
    <w:tmpl w:val="AA983370"/>
    <w:lvl w:ilvl="0" w:tplc="F2BE28A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B6D3CDA"/>
    <w:multiLevelType w:val="hybridMultilevel"/>
    <w:tmpl w:val="77183C98"/>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6D1F01"/>
    <w:multiLevelType w:val="hybridMultilevel"/>
    <w:tmpl w:val="1EDE8BD0"/>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F3424F4"/>
    <w:multiLevelType w:val="hybridMultilevel"/>
    <w:tmpl w:val="47A630D8"/>
    <w:lvl w:ilvl="0" w:tplc="3BD02CB4">
      <w:start w:val="1"/>
      <w:numFmt w:val="decimal"/>
      <w:lvlText w:val="%1-"/>
      <w:lvlJc w:val="left"/>
      <w:pPr>
        <w:ind w:left="720" w:hanging="360"/>
      </w:pPr>
      <w:rPr>
        <w:rFonts w:ascii="Simplified Arabic" w:eastAsiaTheme="minorHAnsi"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377B0E"/>
    <w:multiLevelType w:val="hybridMultilevel"/>
    <w:tmpl w:val="D22EC2DC"/>
    <w:lvl w:ilvl="0" w:tplc="08A64CF6">
      <w:start w:val="1"/>
      <w:numFmt w:val="decimal"/>
      <w:lvlText w:val="%1-"/>
      <w:lvlJc w:val="left"/>
      <w:pPr>
        <w:ind w:left="1185"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33" w15:restartNumberingAfterBreak="0">
    <w:nsid w:val="32CB5DAD"/>
    <w:multiLevelType w:val="hybridMultilevel"/>
    <w:tmpl w:val="FB601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41C57C2"/>
    <w:multiLevelType w:val="hybridMultilevel"/>
    <w:tmpl w:val="D368FD12"/>
    <w:lvl w:ilvl="0" w:tplc="08A64CF6">
      <w:start w:val="1"/>
      <w:numFmt w:val="decimal"/>
      <w:lvlText w:val="%1-"/>
      <w:lvlJc w:val="left"/>
      <w:pPr>
        <w:ind w:left="144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54C6D93"/>
    <w:multiLevelType w:val="hybridMultilevel"/>
    <w:tmpl w:val="FEF8F8E4"/>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6243E61"/>
    <w:multiLevelType w:val="hybridMultilevel"/>
    <w:tmpl w:val="7186BCFC"/>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6385121"/>
    <w:multiLevelType w:val="hybridMultilevel"/>
    <w:tmpl w:val="37064EDC"/>
    <w:lvl w:ilvl="0" w:tplc="C1FEAF2C">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5A2F29"/>
    <w:multiLevelType w:val="hybridMultilevel"/>
    <w:tmpl w:val="FE48AD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DE24A9E"/>
    <w:multiLevelType w:val="hybridMultilevel"/>
    <w:tmpl w:val="8B3ACA4C"/>
    <w:lvl w:ilvl="0" w:tplc="F2BE28A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E7315B2"/>
    <w:multiLevelType w:val="hybridMultilevel"/>
    <w:tmpl w:val="9E7213F8"/>
    <w:lvl w:ilvl="0" w:tplc="04090001">
      <w:start w:val="1"/>
      <w:numFmt w:val="bullet"/>
      <w:lvlText w:val=""/>
      <w:lvlJc w:val="left"/>
      <w:pPr>
        <w:ind w:left="630" w:hanging="360"/>
      </w:pPr>
      <w:rPr>
        <w:rFonts w:ascii="Symbol" w:hAnsi="Symbol" w:hint="default"/>
        <w:b/>
        <w:bCs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1DF5126"/>
    <w:multiLevelType w:val="hybridMultilevel"/>
    <w:tmpl w:val="AADAF61E"/>
    <w:lvl w:ilvl="0" w:tplc="08A64CF6">
      <w:start w:val="1"/>
      <w:numFmt w:val="decimal"/>
      <w:lvlText w:val="%1-"/>
      <w:lvlJc w:val="left"/>
      <w:pPr>
        <w:ind w:left="108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424A4E52"/>
    <w:multiLevelType w:val="hybridMultilevel"/>
    <w:tmpl w:val="B4B06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2E74BE5"/>
    <w:multiLevelType w:val="hybridMultilevel"/>
    <w:tmpl w:val="8F60F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365393B"/>
    <w:multiLevelType w:val="hybridMultilevel"/>
    <w:tmpl w:val="ADF8A8B2"/>
    <w:lvl w:ilvl="0" w:tplc="08A64CF6">
      <w:start w:val="1"/>
      <w:numFmt w:val="decimal"/>
      <w:lvlText w:val="%1-"/>
      <w:lvlJc w:val="left"/>
      <w:pPr>
        <w:ind w:left="108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5CA196B"/>
    <w:multiLevelType w:val="hybridMultilevel"/>
    <w:tmpl w:val="8DD83434"/>
    <w:lvl w:ilvl="0" w:tplc="2A5A3D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0918E6"/>
    <w:multiLevelType w:val="hybridMultilevel"/>
    <w:tmpl w:val="BB02E746"/>
    <w:lvl w:ilvl="0" w:tplc="08A64CF6">
      <w:start w:val="1"/>
      <w:numFmt w:val="decimal"/>
      <w:lvlText w:val="%1-"/>
      <w:lvlJc w:val="left"/>
      <w:pPr>
        <w:ind w:left="144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80F309C"/>
    <w:multiLevelType w:val="hybridMultilevel"/>
    <w:tmpl w:val="9F6C7046"/>
    <w:lvl w:ilvl="0" w:tplc="04090001">
      <w:start w:val="1"/>
      <w:numFmt w:val="bullet"/>
      <w:lvlText w:val=""/>
      <w:lvlJc w:val="left"/>
      <w:pPr>
        <w:ind w:left="720" w:hanging="360"/>
      </w:pPr>
      <w:rPr>
        <w:rFonts w:ascii="Symbol" w:hAnsi="Symbol" w:hint="default"/>
        <w:b/>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48BF09DC"/>
    <w:multiLevelType w:val="hybridMultilevel"/>
    <w:tmpl w:val="7A3E3084"/>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91F5CCC"/>
    <w:multiLevelType w:val="hybridMultilevel"/>
    <w:tmpl w:val="8B8AD050"/>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950562F"/>
    <w:multiLevelType w:val="hybridMultilevel"/>
    <w:tmpl w:val="C0169FDA"/>
    <w:lvl w:ilvl="0" w:tplc="FFFFFFFF">
      <w:start w:val="1"/>
      <w:numFmt w:val="decimal"/>
      <w:lvlText w:val="%1-"/>
      <w:lvlJc w:val="left"/>
      <w:pPr>
        <w:ind w:left="1545"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51" w15:restartNumberingAfterBreak="0">
    <w:nsid w:val="4D6A25D4"/>
    <w:multiLevelType w:val="hybridMultilevel"/>
    <w:tmpl w:val="F682A490"/>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F1647E0"/>
    <w:multiLevelType w:val="hybridMultilevel"/>
    <w:tmpl w:val="B5D8C132"/>
    <w:lvl w:ilvl="0" w:tplc="3B326022">
      <w:start w:val="1"/>
      <w:numFmt w:val="decimal"/>
      <w:lvlText w:val="%1-"/>
      <w:lvlJc w:val="left"/>
      <w:pPr>
        <w:tabs>
          <w:tab w:val="num" w:pos="439"/>
        </w:tabs>
        <w:ind w:left="439" w:hanging="435"/>
      </w:pPr>
      <w:rPr>
        <w:rFonts w:hint="default"/>
        <w:b/>
        <w:bCs/>
        <w:lang w:val="en-US"/>
      </w:rPr>
    </w:lvl>
    <w:lvl w:ilvl="1" w:tplc="04090019" w:tentative="1">
      <w:start w:val="1"/>
      <w:numFmt w:val="lowerLetter"/>
      <w:lvlText w:val="%2."/>
      <w:lvlJc w:val="left"/>
      <w:pPr>
        <w:tabs>
          <w:tab w:val="num" w:pos="1264"/>
        </w:tabs>
        <w:ind w:left="1264" w:hanging="360"/>
      </w:pPr>
    </w:lvl>
    <w:lvl w:ilvl="2" w:tplc="0409001B" w:tentative="1">
      <w:start w:val="1"/>
      <w:numFmt w:val="lowerRoman"/>
      <w:lvlText w:val="%3."/>
      <w:lvlJc w:val="right"/>
      <w:pPr>
        <w:tabs>
          <w:tab w:val="num" w:pos="1984"/>
        </w:tabs>
        <w:ind w:left="1984" w:hanging="180"/>
      </w:pPr>
    </w:lvl>
    <w:lvl w:ilvl="3" w:tplc="0409000F" w:tentative="1">
      <w:start w:val="1"/>
      <w:numFmt w:val="decimal"/>
      <w:lvlText w:val="%4."/>
      <w:lvlJc w:val="left"/>
      <w:pPr>
        <w:tabs>
          <w:tab w:val="num" w:pos="2704"/>
        </w:tabs>
        <w:ind w:left="2704" w:hanging="360"/>
      </w:pPr>
    </w:lvl>
    <w:lvl w:ilvl="4" w:tplc="04090019" w:tentative="1">
      <w:start w:val="1"/>
      <w:numFmt w:val="lowerLetter"/>
      <w:lvlText w:val="%5."/>
      <w:lvlJc w:val="left"/>
      <w:pPr>
        <w:tabs>
          <w:tab w:val="num" w:pos="3424"/>
        </w:tabs>
        <w:ind w:left="3424" w:hanging="360"/>
      </w:pPr>
    </w:lvl>
    <w:lvl w:ilvl="5" w:tplc="0409001B" w:tentative="1">
      <w:start w:val="1"/>
      <w:numFmt w:val="lowerRoman"/>
      <w:lvlText w:val="%6."/>
      <w:lvlJc w:val="right"/>
      <w:pPr>
        <w:tabs>
          <w:tab w:val="num" w:pos="4144"/>
        </w:tabs>
        <w:ind w:left="4144" w:hanging="180"/>
      </w:pPr>
    </w:lvl>
    <w:lvl w:ilvl="6" w:tplc="0409000F" w:tentative="1">
      <w:start w:val="1"/>
      <w:numFmt w:val="decimal"/>
      <w:lvlText w:val="%7."/>
      <w:lvlJc w:val="left"/>
      <w:pPr>
        <w:tabs>
          <w:tab w:val="num" w:pos="4864"/>
        </w:tabs>
        <w:ind w:left="4864" w:hanging="360"/>
      </w:pPr>
    </w:lvl>
    <w:lvl w:ilvl="7" w:tplc="04090019" w:tentative="1">
      <w:start w:val="1"/>
      <w:numFmt w:val="lowerLetter"/>
      <w:lvlText w:val="%8."/>
      <w:lvlJc w:val="left"/>
      <w:pPr>
        <w:tabs>
          <w:tab w:val="num" w:pos="5584"/>
        </w:tabs>
        <w:ind w:left="5584" w:hanging="360"/>
      </w:pPr>
    </w:lvl>
    <w:lvl w:ilvl="8" w:tplc="0409001B" w:tentative="1">
      <w:start w:val="1"/>
      <w:numFmt w:val="lowerRoman"/>
      <w:lvlText w:val="%9."/>
      <w:lvlJc w:val="right"/>
      <w:pPr>
        <w:tabs>
          <w:tab w:val="num" w:pos="6304"/>
        </w:tabs>
        <w:ind w:left="6304" w:hanging="180"/>
      </w:pPr>
    </w:lvl>
  </w:abstractNum>
  <w:abstractNum w:abstractNumId="53" w15:restartNumberingAfterBreak="0">
    <w:nsid w:val="50662906"/>
    <w:multiLevelType w:val="hybridMultilevel"/>
    <w:tmpl w:val="4D8A026C"/>
    <w:lvl w:ilvl="0" w:tplc="D77EBDC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85C0456"/>
    <w:multiLevelType w:val="hybridMultilevel"/>
    <w:tmpl w:val="EA847D72"/>
    <w:lvl w:ilvl="0" w:tplc="8908A228">
      <w:start w:val="1"/>
      <w:numFmt w:val="bullet"/>
      <w:lvlText w:val=""/>
      <w:lvlJc w:val="left"/>
      <w:pPr>
        <w:ind w:left="106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5" w15:restartNumberingAfterBreak="0">
    <w:nsid w:val="58923194"/>
    <w:multiLevelType w:val="hybridMultilevel"/>
    <w:tmpl w:val="468A6D22"/>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C817854"/>
    <w:multiLevelType w:val="hybridMultilevel"/>
    <w:tmpl w:val="05CA6AAE"/>
    <w:lvl w:ilvl="0" w:tplc="3A2045E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5D22222B"/>
    <w:multiLevelType w:val="hybridMultilevel"/>
    <w:tmpl w:val="5276C7DE"/>
    <w:lvl w:ilvl="0" w:tplc="421CBC1E">
      <w:start w:val="1"/>
      <w:numFmt w:val="arabicAbjad"/>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1846146"/>
    <w:multiLevelType w:val="hybridMultilevel"/>
    <w:tmpl w:val="101C8956"/>
    <w:lvl w:ilvl="0" w:tplc="3222A5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9" w15:restartNumberingAfterBreak="0">
    <w:nsid w:val="62CE504E"/>
    <w:multiLevelType w:val="hybridMultilevel"/>
    <w:tmpl w:val="8916B224"/>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3F92047"/>
    <w:multiLevelType w:val="hybridMultilevel"/>
    <w:tmpl w:val="0576FF8E"/>
    <w:lvl w:ilvl="0" w:tplc="08A64CF6">
      <w:start w:val="1"/>
      <w:numFmt w:val="decimal"/>
      <w:lvlText w:val="%1-"/>
      <w:lvlJc w:val="left"/>
      <w:pPr>
        <w:ind w:left="108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68B93F13"/>
    <w:multiLevelType w:val="hybridMultilevel"/>
    <w:tmpl w:val="E7343AD4"/>
    <w:lvl w:ilvl="0" w:tplc="08A64CF6">
      <w:start w:val="1"/>
      <w:numFmt w:val="decimal"/>
      <w:lvlText w:val="%1-"/>
      <w:lvlJc w:val="left"/>
      <w:pPr>
        <w:ind w:left="108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69F948FD"/>
    <w:multiLevelType w:val="hybridMultilevel"/>
    <w:tmpl w:val="D87484AE"/>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3" w15:restartNumberingAfterBreak="0">
    <w:nsid w:val="6C206740"/>
    <w:multiLevelType w:val="hybridMultilevel"/>
    <w:tmpl w:val="A330F7B8"/>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DDC6234"/>
    <w:multiLevelType w:val="hybridMultilevel"/>
    <w:tmpl w:val="BFACA2D6"/>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65" w15:restartNumberingAfterBreak="0">
    <w:nsid w:val="6DFA609A"/>
    <w:multiLevelType w:val="hybridMultilevel"/>
    <w:tmpl w:val="8BBAFA9E"/>
    <w:lvl w:ilvl="0" w:tplc="3A2045EA">
      <w:start w:val="1"/>
      <w:numFmt w:val="bullet"/>
      <w:lvlText w:val=""/>
      <w:lvlJc w:val="left"/>
      <w:pPr>
        <w:ind w:left="1330" w:hanging="360"/>
      </w:pPr>
      <w:rPr>
        <w:rFonts w:ascii="Symbol" w:hAnsi="Symbol" w:hint="default"/>
      </w:rPr>
    </w:lvl>
    <w:lvl w:ilvl="1" w:tplc="04090003" w:tentative="1">
      <w:start w:val="1"/>
      <w:numFmt w:val="bullet"/>
      <w:lvlText w:val="o"/>
      <w:lvlJc w:val="left"/>
      <w:pPr>
        <w:ind w:left="2050" w:hanging="360"/>
      </w:pPr>
      <w:rPr>
        <w:rFonts w:ascii="Courier New" w:hAnsi="Courier New" w:cs="Courier New" w:hint="default"/>
      </w:rPr>
    </w:lvl>
    <w:lvl w:ilvl="2" w:tplc="04090005" w:tentative="1">
      <w:start w:val="1"/>
      <w:numFmt w:val="bullet"/>
      <w:lvlText w:val=""/>
      <w:lvlJc w:val="left"/>
      <w:pPr>
        <w:ind w:left="2770" w:hanging="360"/>
      </w:pPr>
      <w:rPr>
        <w:rFonts w:ascii="Wingdings" w:hAnsi="Wingdings" w:hint="default"/>
      </w:rPr>
    </w:lvl>
    <w:lvl w:ilvl="3" w:tplc="04090001" w:tentative="1">
      <w:start w:val="1"/>
      <w:numFmt w:val="bullet"/>
      <w:lvlText w:val=""/>
      <w:lvlJc w:val="left"/>
      <w:pPr>
        <w:ind w:left="3490" w:hanging="360"/>
      </w:pPr>
      <w:rPr>
        <w:rFonts w:ascii="Symbol" w:hAnsi="Symbol" w:hint="default"/>
      </w:rPr>
    </w:lvl>
    <w:lvl w:ilvl="4" w:tplc="04090003" w:tentative="1">
      <w:start w:val="1"/>
      <w:numFmt w:val="bullet"/>
      <w:lvlText w:val="o"/>
      <w:lvlJc w:val="left"/>
      <w:pPr>
        <w:ind w:left="4210" w:hanging="360"/>
      </w:pPr>
      <w:rPr>
        <w:rFonts w:ascii="Courier New" w:hAnsi="Courier New" w:cs="Courier New" w:hint="default"/>
      </w:rPr>
    </w:lvl>
    <w:lvl w:ilvl="5" w:tplc="04090005" w:tentative="1">
      <w:start w:val="1"/>
      <w:numFmt w:val="bullet"/>
      <w:lvlText w:val=""/>
      <w:lvlJc w:val="left"/>
      <w:pPr>
        <w:ind w:left="4930" w:hanging="360"/>
      </w:pPr>
      <w:rPr>
        <w:rFonts w:ascii="Wingdings" w:hAnsi="Wingdings" w:hint="default"/>
      </w:rPr>
    </w:lvl>
    <w:lvl w:ilvl="6" w:tplc="04090001" w:tentative="1">
      <w:start w:val="1"/>
      <w:numFmt w:val="bullet"/>
      <w:lvlText w:val=""/>
      <w:lvlJc w:val="left"/>
      <w:pPr>
        <w:ind w:left="5650" w:hanging="360"/>
      </w:pPr>
      <w:rPr>
        <w:rFonts w:ascii="Symbol" w:hAnsi="Symbol" w:hint="default"/>
      </w:rPr>
    </w:lvl>
    <w:lvl w:ilvl="7" w:tplc="04090003" w:tentative="1">
      <w:start w:val="1"/>
      <w:numFmt w:val="bullet"/>
      <w:lvlText w:val="o"/>
      <w:lvlJc w:val="left"/>
      <w:pPr>
        <w:ind w:left="6370" w:hanging="360"/>
      </w:pPr>
      <w:rPr>
        <w:rFonts w:ascii="Courier New" w:hAnsi="Courier New" w:cs="Courier New" w:hint="default"/>
      </w:rPr>
    </w:lvl>
    <w:lvl w:ilvl="8" w:tplc="04090005" w:tentative="1">
      <w:start w:val="1"/>
      <w:numFmt w:val="bullet"/>
      <w:lvlText w:val=""/>
      <w:lvlJc w:val="left"/>
      <w:pPr>
        <w:ind w:left="7090" w:hanging="360"/>
      </w:pPr>
      <w:rPr>
        <w:rFonts w:ascii="Wingdings" w:hAnsi="Wingdings" w:hint="default"/>
      </w:rPr>
    </w:lvl>
  </w:abstractNum>
  <w:abstractNum w:abstractNumId="66" w15:restartNumberingAfterBreak="0">
    <w:nsid w:val="6E7E3987"/>
    <w:multiLevelType w:val="hybridMultilevel"/>
    <w:tmpl w:val="79D44E90"/>
    <w:lvl w:ilvl="0" w:tplc="8908A228">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EBC02FA"/>
    <w:multiLevelType w:val="hybridMultilevel"/>
    <w:tmpl w:val="D9A885E8"/>
    <w:lvl w:ilvl="0" w:tplc="08A64CF6">
      <w:start w:val="1"/>
      <w:numFmt w:val="decimal"/>
      <w:lvlText w:val="%1-"/>
      <w:lvlJc w:val="left"/>
      <w:pPr>
        <w:ind w:left="108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72197D7C"/>
    <w:multiLevelType w:val="hybridMultilevel"/>
    <w:tmpl w:val="0BC6F566"/>
    <w:lvl w:ilvl="0" w:tplc="845EA2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3426973"/>
    <w:multiLevelType w:val="hybridMultilevel"/>
    <w:tmpl w:val="6E0EAE9A"/>
    <w:lvl w:ilvl="0" w:tplc="08A64CF6">
      <w:start w:val="1"/>
      <w:numFmt w:val="decimal"/>
      <w:lvlText w:val="%1-"/>
      <w:lvlJc w:val="left"/>
      <w:pPr>
        <w:ind w:left="144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738C1C19"/>
    <w:multiLevelType w:val="hybridMultilevel"/>
    <w:tmpl w:val="472CEC86"/>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546475D"/>
    <w:multiLevelType w:val="hybridMultilevel"/>
    <w:tmpl w:val="5B94D99A"/>
    <w:lvl w:ilvl="0" w:tplc="FFFFFFFF">
      <w:start w:val="1"/>
      <w:numFmt w:val="decimal"/>
      <w:lvlText w:val="%1-"/>
      <w:lvlJc w:val="left"/>
      <w:pPr>
        <w:ind w:left="1080" w:hanging="360"/>
      </w:pPr>
      <w:rPr>
        <w:rFonts w:ascii="Simplified Arabic" w:eastAsiaTheme="minorHAnsi" w:hAnsi="Simplified Arabic" w:cs="Simplified Arabic"/>
        <w:color w:val="auto"/>
        <w:lang w:bidi="ar-EG"/>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2" w15:restartNumberingAfterBreak="0">
    <w:nsid w:val="7550459A"/>
    <w:multiLevelType w:val="hybridMultilevel"/>
    <w:tmpl w:val="E54A0238"/>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5A7695F"/>
    <w:multiLevelType w:val="hybridMultilevel"/>
    <w:tmpl w:val="4C5A6E86"/>
    <w:lvl w:ilvl="0" w:tplc="08A64CF6">
      <w:start w:val="1"/>
      <w:numFmt w:val="decimal"/>
      <w:lvlText w:val="%1-"/>
      <w:lvlJc w:val="left"/>
      <w:pPr>
        <w:ind w:left="144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760D0FF3"/>
    <w:multiLevelType w:val="hybridMultilevel"/>
    <w:tmpl w:val="FAA2C88A"/>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6F85DE1"/>
    <w:multiLevelType w:val="hybridMultilevel"/>
    <w:tmpl w:val="B678B4D4"/>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ACD7080"/>
    <w:multiLevelType w:val="hybridMultilevel"/>
    <w:tmpl w:val="51B2A498"/>
    <w:lvl w:ilvl="0" w:tplc="08A64CF6">
      <w:start w:val="1"/>
      <w:numFmt w:val="decimal"/>
      <w:lvlText w:val="%1-"/>
      <w:lvlJc w:val="left"/>
      <w:pPr>
        <w:ind w:left="1440" w:hanging="360"/>
      </w:pPr>
      <w:rPr>
        <w:rFonts w:ascii="Simplified Arabic" w:eastAsiaTheme="minorHAnsi" w:hAnsi="Simplified Arabic" w:cs="Simplified Arabic"/>
        <w:color w:val="auto"/>
        <w:lang w:bidi="ar-EG"/>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7C620490"/>
    <w:multiLevelType w:val="hybridMultilevel"/>
    <w:tmpl w:val="6FE0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CCA26FA"/>
    <w:multiLevelType w:val="hybridMultilevel"/>
    <w:tmpl w:val="A17EFC6C"/>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CF10F34"/>
    <w:multiLevelType w:val="hybridMultilevel"/>
    <w:tmpl w:val="2026C81E"/>
    <w:lvl w:ilvl="0" w:tplc="08A64CF6">
      <w:start w:val="1"/>
      <w:numFmt w:val="decimal"/>
      <w:lvlText w:val="%1-"/>
      <w:lvlJc w:val="left"/>
      <w:pPr>
        <w:ind w:left="720" w:hanging="360"/>
      </w:pPr>
      <w:rPr>
        <w:rFonts w:ascii="Simplified Arabic" w:eastAsiaTheme="minorHAnsi" w:hAnsi="Simplified Arabic" w:cs="Simplified Arabic"/>
        <w:color w:val="auto"/>
        <w:lang w:bidi="ar-EG"/>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54247326">
    <w:abstractNumId w:val="40"/>
  </w:num>
  <w:num w:numId="2" w16cid:durableId="359746454">
    <w:abstractNumId w:val="22"/>
  </w:num>
  <w:num w:numId="3" w16cid:durableId="1774083406">
    <w:abstractNumId w:val="22"/>
  </w:num>
  <w:num w:numId="4" w16cid:durableId="1975520479">
    <w:abstractNumId w:val="57"/>
  </w:num>
  <w:num w:numId="5" w16cid:durableId="216357135">
    <w:abstractNumId w:val="1"/>
  </w:num>
  <w:num w:numId="6" w16cid:durableId="1269893771">
    <w:abstractNumId w:val="33"/>
  </w:num>
  <w:num w:numId="7" w16cid:durableId="1808887262">
    <w:abstractNumId w:val="42"/>
  </w:num>
  <w:num w:numId="8" w16cid:durableId="384958651">
    <w:abstractNumId w:val="64"/>
  </w:num>
  <w:num w:numId="9" w16cid:durableId="1247039506">
    <w:abstractNumId w:val="37"/>
  </w:num>
  <w:num w:numId="10" w16cid:durableId="10187368">
    <w:abstractNumId w:val="47"/>
  </w:num>
  <w:num w:numId="11" w16cid:durableId="595553063">
    <w:abstractNumId w:val="43"/>
  </w:num>
  <w:num w:numId="12" w16cid:durableId="763769908">
    <w:abstractNumId w:val="77"/>
  </w:num>
  <w:num w:numId="13" w16cid:durableId="2060090716">
    <w:abstractNumId w:val="62"/>
  </w:num>
  <w:num w:numId="14" w16cid:durableId="810290763">
    <w:abstractNumId w:val="38"/>
  </w:num>
  <w:num w:numId="15" w16cid:durableId="648635868">
    <w:abstractNumId w:val="2"/>
  </w:num>
  <w:num w:numId="16" w16cid:durableId="845562534">
    <w:abstractNumId w:val="52"/>
  </w:num>
  <w:num w:numId="17" w16cid:durableId="2103867998">
    <w:abstractNumId w:val="17"/>
  </w:num>
  <w:num w:numId="18" w16cid:durableId="1810779876">
    <w:abstractNumId w:val="53"/>
  </w:num>
  <w:num w:numId="19" w16cid:durableId="724983624">
    <w:abstractNumId w:val="74"/>
  </w:num>
  <w:num w:numId="20" w16cid:durableId="650989199">
    <w:abstractNumId w:val="31"/>
  </w:num>
  <w:num w:numId="21" w16cid:durableId="842626005">
    <w:abstractNumId w:val="9"/>
  </w:num>
  <w:num w:numId="22" w16cid:durableId="1247957094">
    <w:abstractNumId w:val="36"/>
  </w:num>
  <w:num w:numId="23" w16cid:durableId="1148399920">
    <w:abstractNumId w:val="39"/>
  </w:num>
  <w:num w:numId="24" w16cid:durableId="57245672">
    <w:abstractNumId w:val="28"/>
  </w:num>
  <w:num w:numId="25" w16cid:durableId="113864329">
    <w:abstractNumId w:val="25"/>
  </w:num>
  <w:num w:numId="26" w16cid:durableId="583225753">
    <w:abstractNumId w:val="75"/>
  </w:num>
  <w:num w:numId="27" w16cid:durableId="401637129">
    <w:abstractNumId w:val="8"/>
  </w:num>
  <w:num w:numId="28" w16cid:durableId="1783106554">
    <w:abstractNumId w:val="4"/>
  </w:num>
  <w:num w:numId="29" w16cid:durableId="736905395">
    <w:abstractNumId w:val="68"/>
  </w:num>
  <w:num w:numId="30" w16cid:durableId="1741295402">
    <w:abstractNumId w:val="34"/>
  </w:num>
  <w:num w:numId="31" w16cid:durableId="1753892032">
    <w:abstractNumId w:val="35"/>
  </w:num>
  <w:num w:numId="32" w16cid:durableId="1001154610">
    <w:abstractNumId w:val="24"/>
  </w:num>
  <w:num w:numId="33" w16cid:durableId="54478352">
    <w:abstractNumId w:val="5"/>
  </w:num>
  <w:num w:numId="34" w16cid:durableId="241916704">
    <w:abstractNumId w:val="30"/>
  </w:num>
  <w:num w:numId="35" w16cid:durableId="259533925">
    <w:abstractNumId w:val="21"/>
  </w:num>
  <w:num w:numId="36" w16cid:durableId="790897255">
    <w:abstractNumId w:val="72"/>
  </w:num>
  <w:num w:numId="37" w16cid:durableId="1051728488">
    <w:abstractNumId w:val="14"/>
  </w:num>
  <w:num w:numId="38" w16cid:durableId="1719015936">
    <w:abstractNumId w:val="49"/>
  </w:num>
  <w:num w:numId="39" w16cid:durableId="111558083">
    <w:abstractNumId w:val="13"/>
  </w:num>
  <w:num w:numId="40" w16cid:durableId="1203320780">
    <w:abstractNumId w:val="70"/>
  </w:num>
  <w:num w:numId="41" w16cid:durableId="1304308429">
    <w:abstractNumId w:val="29"/>
  </w:num>
  <w:num w:numId="42" w16cid:durableId="540481195">
    <w:abstractNumId w:val="63"/>
  </w:num>
  <w:num w:numId="43" w16cid:durableId="1549613186">
    <w:abstractNumId w:val="6"/>
  </w:num>
  <w:num w:numId="44" w16cid:durableId="537552832">
    <w:abstractNumId w:val="45"/>
  </w:num>
  <w:num w:numId="45" w16cid:durableId="1282032859">
    <w:abstractNumId w:val="23"/>
  </w:num>
  <w:num w:numId="46" w16cid:durableId="679553225">
    <w:abstractNumId w:val="5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99631218">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96282199">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4964978">
    <w:abstractNumId w:val="48"/>
  </w:num>
  <w:num w:numId="50" w16cid:durableId="1253273647">
    <w:abstractNumId w:val="59"/>
  </w:num>
  <w:num w:numId="51" w16cid:durableId="1490706379">
    <w:abstractNumId w:val="78"/>
  </w:num>
  <w:num w:numId="52" w16cid:durableId="920715690">
    <w:abstractNumId w:val="55"/>
  </w:num>
  <w:num w:numId="53" w16cid:durableId="1778715209">
    <w:abstractNumId w:val="10"/>
  </w:num>
  <w:num w:numId="54" w16cid:durableId="1158182961">
    <w:abstractNumId w:val="56"/>
  </w:num>
  <w:num w:numId="55" w16cid:durableId="454644381">
    <w:abstractNumId w:val="3"/>
  </w:num>
  <w:num w:numId="56" w16cid:durableId="814416017">
    <w:abstractNumId w:val="27"/>
  </w:num>
  <w:num w:numId="57" w16cid:durableId="1974284478">
    <w:abstractNumId w:val="65"/>
  </w:num>
  <w:num w:numId="58" w16cid:durableId="154272070">
    <w:abstractNumId w:val="67"/>
  </w:num>
  <w:num w:numId="59" w16cid:durableId="184682886">
    <w:abstractNumId w:val="7"/>
  </w:num>
  <w:num w:numId="60" w16cid:durableId="525142356">
    <w:abstractNumId w:val="79"/>
  </w:num>
  <w:num w:numId="61" w16cid:durableId="2012487012">
    <w:abstractNumId w:val="16"/>
  </w:num>
  <w:num w:numId="62" w16cid:durableId="215549835">
    <w:abstractNumId w:val="51"/>
  </w:num>
  <w:num w:numId="63" w16cid:durableId="909341661">
    <w:abstractNumId w:val="60"/>
  </w:num>
  <w:num w:numId="64" w16cid:durableId="1150248310">
    <w:abstractNumId w:val="69"/>
  </w:num>
  <w:num w:numId="65" w16cid:durableId="1581593888">
    <w:abstractNumId w:val="15"/>
  </w:num>
  <w:num w:numId="66" w16cid:durableId="777716754">
    <w:abstractNumId w:val="71"/>
  </w:num>
  <w:num w:numId="67" w16cid:durableId="1218711292">
    <w:abstractNumId w:val="19"/>
  </w:num>
  <w:num w:numId="68" w16cid:durableId="261493786">
    <w:abstractNumId w:val="26"/>
  </w:num>
  <w:num w:numId="69" w16cid:durableId="1815174348">
    <w:abstractNumId w:val="20"/>
  </w:num>
  <w:num w:numId="70" w16cid:durableId="2063871260">
    <w:abstractNumId w:val="61"/>
  </w:num>
  <w:num w:numId="71" w16cid:durableId="2015375756">
    <w:abstractNumId w:val="46"/>
  </w:num>
  <w:num w:numId="72" w16cid:durableId="1436167402">
    <w:abstractNumId w:val="73"/>
  </w:num>
  <w:num w:numId="73" w16cid:durableId="1451121662">
    <w:abstractNumId w:val="76"/>
  </w:num>
  <w:num w:numId="74" w16cid:durableId="1128360067">
    <w:abstractNumId w:val="41"/>
  </w:num>
  <w:num w:numId="75" w16cid:durableId="85393715">
    <w:abstractNumId w:val="44"/>
  </w:num>
  <w:num w:numId="76" w16cid:durableId="2083411545">
    <w:abstractNumId w:val="32"/>
  </w:num>
  <w:num w:numId="77" w16cid:durableId="2079596375">
    <w:abstractNumId w:val="11"/>
  </w:num>
  <w:num w:numId="78" w16cid:durableId="1005092352">
    <w:abstractNumId w:val="50"/>
  </w:num>
  <w:num w:numId="79" w16cid:durableId="106389025">
    <w:abstractNumId w:val="12"/>
  </w:num>
  <w:num w:numId="80" w16cid:durableId="1896895483">
    <w:abstractNumId w:val="0"/>
  </w:num>
  <w:num w:numId="81" w16cid:durableId="110176203">
    <w:abstractNumId w:val="18"/>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GVData" w:val="ew0KICAiZG9jSUQiOiAiODlhNGQ3MTUtNjQwYy00YWE2LTgzNWQtOTQ5YzZkMzU3MzJjIg0KfQ=="/>
    <w:docVar w:name="GVData0" w:val="(end)"/>
  </w:docVars>
  <w:rsids>
    <w:rsidRoot w:val="00356B91"/>
    <w:rsid w:val="0000025E"/>
    <w:rsid w:val="000004F8"/>
    <w:rsid w:val="00001503"/>
    <w:rsid w:val="00002507"/>
    <w:rsid w:val="0000256B"/>
    <w:rsid w:val="0000381C"/>
    <w:rsid w:val="0000408E"/>
    <w:rsid w:val="000046F1"/>
    <w:rsid w:val="00005F2D"/>
    <w:rsid w:val="00006573"/>
    <w:rsid w:val="0001069A"/>
    <w:rsid w:val="00011F6D"/>
    <w:rsid w:val="000122BB"/>
    <w:rsid w:val="000127B8"/>
    <w:rsid w:val="00012D78"/>
    <w:rsid w:val="00012DA1"/>
    <w:rsid w:val="00013169"/>
    <w:rsid w:val="00013D0B"/>
    <w:rsid w:val="00015CCA"/>
    <w:rsid w:val="000160C0"/>
    <w:rsid w:val="000163EB"/>
    <w:rsid w:val="00016CDF"/>
    <w:rsid w:val="000172A8"/>
    <w:rsid w:val="00020C38"/>
    <w:rsid w:val="00020F69"/>
    <w:rsid w:val="000216A9"/>
    <w:rsid w:val="00021834"/>
    <w:rsid w:val="00021A0B"/>
    <w:rsid w:val="000228A9"/>
    <w:rsid w:val="00022B24"/>
    <w:rsid w:val="000234F4"/>
    <w:rsid w:val="0002364F"/>
    <w:rsid w:val="00023D3F"/>
    <w:rsid w:val="00023EBD"/>
    <w:rsid w:val="00024377"/>
    <w:rsid w:val="00024684"/>
    <w:rsid w:val="0002485D"/>
    <w:rsid w:val="000277D6"/>
    <w:rsid w:val="000307D6"/>
    <w:rsid w:val="00031565"/>
    <w:rsid w:val="00031B0C"/>
    <w:rsid w:val="00031CD9"/>
    <w:rsid w:val="00032761"/>
    <w:rsid w:val="000329C7"/>
    <w:rsid w:val="00032AD0"/>
    <w:rsid w:val="0003419E"/>
    <w:rsid w:val="00034895"/>
    <w:rsid w:val="00034977"/>
    <w:rsid w:val="00034D20"/>
    <w:rsid w:val="00034F4D"/>
    <w:rsid w:val="00035053"/>
    <w:rsid w:val="0003518D"/>
    <w:rsid w:val="00036C86"/>
    <w:rsid w:val="00036DAA"/>
    <w:rsid w:val="00037BB3"/>
    <w:rsid w:val="000401A0"/>
    <w:rsid w:val="00040399"/>
    <w:rsid w:val="0004184D"/>
    <w:rsid w:val="00041C6F"/>
    <w:rsid w:val="00042A34"/>
    <w:rsid w:val="00043567"/>
    <w:rsid w:val="00043CF8"/>
    <w:rsid w:val="00044144"/>
    <w:rsid w:val="0004577D"/>
    <w:rsid w:val="00046801"/>
    <w:rsid w:val="00046BFF"/>
    <w:rsid w:val="0004730F"/>
    <w:rsid w:val="000474C4"/>
    <w:rsid w:val="00050088"/>
    <w:rsid w:val="00050B6B"/>
    <w:rsid w:val="00050BAB"/>
    <w:rsid w:val="0005348C"/>
    <w:rsid w:val="00053A43"/>
    <w:rsid w:val="00054A02"/>
    <w:rsid w:val="000551A6"/>
    <w:rsid w:val="000554C4"/>
    <w:rsid w:val="000554E4"/>
    <w:rsid w:val="0005555E"/>
    <w:rsid w:val="0005592C"/>
    <w:rsid w:val="00055E2A"/>
    <w:rsid w:val="000578E0"/>
    <w:rsid w:val="000579A7"/>
    <w:rsid w:val="0006060C"/>
    <w:rsid w:val="00060ABF"/>
    <w:rsid w:val="00061151"/>
    <w:rsid w:val="00061A72"/>
    <w:rsid w:val="00061C38"/>
    <w:rsid w:val="00061EB4"/>
    <w:rsid w:val="00061F74"/>
    <w:rsid w:val="00062036"/>
    <w:rsid w:val="00063284"/>
    <w:rsid w:val="0006411A"/>
    <w:rsid w:val="00064299"/>
    <w:rsid w:val="00064542"/>
    <w:rsid w:val="00064B46"/>
    <w:rsid w:val="00064F8D"/>
    <w:rsid w:val="00064FB7"/>
    <w:rsid w:val="00065375"/>
    <w:rsid w:val="00065580"/>
    <w:rsid w:val="00065C97"/>
    <w:rsid w:val="00066985"/>
    <w:rsid w:val="00066B32"/>
    <w:rsid w:val="000677D3"/>
    <w:rsid w:val="00067F6C"/>
    <w:rsid w:val="00070798"/>
    <w:rsid w:val="00070CF1"/>
    <w:rsid w:val="00071914"/>
    <w:rsid w:val="00072310"/>
    <w:rsid w:val="00072925"/>
    <w:rsid w:val="0007303E"/>
    <w:rsid w:val="000730B6"/>
    <w:rsid w:val="00075383"/>
    <w:rsid w:val="00075D99"/>
    <w:rsid w:val="00075FE5"/>
    <w:rsid w:val="00076068"/>
    <w:rsid w:val="00076254"/>
    <w:rsid w:val="00076AEF"/>
    <w:rsid w:val="000776D3"/>
    <w:rsid w:val="00082E65"/>
    <w:rsid w:val="000831BD"/>
    <w:rsid w:val="00083827"/>
    <w:rsid w:val="00085D07"/>
    <w:rsid w:val="00085EA8"/>
    <w:rsid w:val="00085F07"/>
    <w:rsid w:val="000862CA"/>
    <w:rsid w:val="000868A6"/>
    <w:rsid w:val="00086AA7"/>
    <w:rsid w:val="00087161"/>
    <w:rsid w:val="00087FE6"/>
    <w:rsid w:val="00091A0E"/>
    <w:rsid w:val="00092269"/>
    <w:rsid w:val="00093325"/>
    <w:rsid w:val="00093576"/>
    <w:rsid w:val="00093B20"/>
    <w:rsid w:val="00094BE8"/>
    <w:rsid w:val="000951C8"/>
    <w:rsid w:val="000956C1"/>
    <w:rsid w:val="000963C7"/>
    <w:rsid w:val="00097145"/>
    <w:rsid w:val="00097237"/>
    <w:rsid w:val="00097473"/>
    <w:rsid w:val="000977A5"/>
    <w:rsid w:val="00097882"/>
    <w:rsid w:val="00097E42"/>
    <w:rsid w:val="000A02CC"/>
    <w:rsid w:val="000A060B"/>
    <w:rsid w:val="000A11B6"/>
    <w:rsid w:val="000A32DF"/>
    <w:rsid w:val="000A3586"/>
    <w:rsid w:val="000A365B"/>
    <w:rsid w:val="000A40C4"/>
    <w:rsid w:val="000A4939"/>
    <w:rsid w:val="000A49AD"/>
    <w:rsid w:val="000A65AE"/>
    <w:rsid w:val="000A6698"/>
    <w:rsid w:val="000A6E91"/>
    <w:rsid w:val="000B0CF9"/>
    <w:rsid w:val="000B10F0"/>
    <w:rsid w:val="000B1C50"/>
    <w:rsid w:val="000B3C0B"/>
    <w:rsid w:val="000B422C"/>
    <w:rsid w:val="000B4537"/>
    <w:rsid w:val="000B4988"/>
    <w:rsid w:val="000B4A2A"/>
    <w:rsid w:val="000B58E2"/>
    <w:rsid w:val="000B6DA0"/>
    <w:rsid w:val="000B702D"/>
    <w:rsid w:val="000B736C"/>
    <w:rsid w:val="000C07D8"/>
    <w:rsid w:val="000C0F26"/>
    <w:rsid w:val="000C1925"/>
    <w:rsid w:val="000C2479"/>
    <w:rsid w:val="000C3A4B"/>
    <w:rsid w:val="000C3ED1"/>
    <w:rsid w:val="000C41FA"/>
    <w:rsid w:val="000C4291"/>
    <w:rsid w:val="000C46BD"/>
    <w:rsid w:val="000C46D2"/>
    <w:rsid w:val="000C4C78"/>
    <w:rsid w:val="000C5316"/>
    <w:rsid w:val="000C6BE2"/>
    <w:rsid w:val="000C6D55"/>
    <w:rsid w:val="000C794C"/>
    <w:rsid w:val="000D0C32"/>
    <w:rsid w:val="000D1030"/>
    <w:rsid w:val="000D3288"/>
    <w:rsid w:val="000D3AB2"/>
    <w:rsid w:val="000D4019"/>
    <w:rsid w:val="000D403C"/>
    <w:rsid w:val="000D46D1"/>
    <w:rsid w:val="000D5B99"/>
    <w:rsid w:val="000D63D1"/>
    <w:rsid w:val="000D67E8"/>
    <w:rsid w:val="000D7804"/>
    <w:rsid w:val="000D7B3B"/>
    <w:rsid w:val="000E0231"/>
    <w:rsid w:val="000E0933"/>
    <w:rsid w:val="000E185A"/>
    <w:rsid w:val="000E188E"/>
    <w:rsid w:val="000E1DC4"/>
    <w:rsid w:val="000E2057"/>
    <w:rsid w:val="000E23D4"/>
    <w:rsid w:val="000E2476"/>
    <w:rsid w:val="000E2481"/>
    <w:rsid w:val="000E269E"/>
    <w:rsid w:val="000E2886"/>
    <w:rsid w:val="000E405C"/>
    <w:rsid w:val="000E4DFA"/>
    <w:rsid w:val="000E4F9B"/>
    <w:rsid w:val="000E518F"/>
    <w:rsid w:val="000E5247"/>
    <w:rsid w:val="000E61BE"/>
    <w:rsid w:val="000E6C4E"/>
    <w:rsid w:val="000E71ED"/>
    <w:rsid w:val="000E7542"/>
    <w:rsid w:val="000E79FB"/>
    <w:rsid w:val="000F0041"/>
    <w:rsid w:val="000F016A"/>
    <w:rsid w:val="000F0C77"/>
    <w:rsid w:val="000F1075"/>
    <w:rsid w:val="000F17FC"/>
    <w:rsid w:val="000F1966"/>
    <w:rsid w:val="000F20D6"/>
    <w:rsid w:val="000F2303"/>
    <w:rsid w:val="000F3264"/>
    <w:rsid w:val="000F605D"/>
    <w:rsid w:val="000F6102"/>
    <w:rsid w:val="000F62EC"/>
    <w:rsid w:val="000F71EF"/>
    <w:rsid w:val="0010094E"/>
    <w:rsid w:val="00101628"/>
    <w:rsid w:val="00101F34"/>
    <w:rsid w:val="00102AE5"/>
    <w:rsid w:val="00102E49"/>
    <w:rsid w:val="00103AAE"/>
    <w:rsid w:val="00103F12"/>
    <w:rsid w:val="00104010"/>
    <w:rsid w:val="0010498F"/>
    <w:rsid w:val="00105F91"/>
    <w:rsid w:val="001068F8"/>
    <w:rsid w:val="0010693A"/>
    <w:rsid w:val="00106E04"/>
    <w:rsid w:val="00107ED9"/>
    <w:rsid w:val="00110206"/>
    <w:rsid w:val="00110224"/>
    <w:rsid w:val="00110BFC"/>
    <w:rsid w:val="00110FD5"/>
    <w:rsid w:val="00111CAD"/>
    <w:rsid w:val="00112466"/>
    <w:rsid w:val="00112CEB"/>
    <w:rsid w:val="00113003"/>
    <w:rsid w:val="00113184"/>
    <w:rsid w:val="00113F91"/>
    <w:rsid w:val="001141EE"/>
    <w:rsid w:val="00115256"/>
    <w:rsid w:val="00115F13"/>
    <w:rsid w:val="00116193"/>
    <w:rsid w:val="001163F0"/>
    <w:rsid w:val="00116AFF"/>
    <w:rsid w:val="00117558"/>
    <w:rsid w:val="0011786D"/>
    <w:rsid w:val="00117AA6"/>
    <w:rsid w:val="00120379"/>
    <w:rsid w:val="00120E0C"/>
    <w:rsid w:val="0012121C"/>
    <w:rsid w:val="0012188E"/>
    <w:rsid w:val="00121C38"/>
    <w:rsid w:val="0012226A"/>
    <w:rsid w:val="0012285F"/>
    <w:rsid w:val="00123DD9"/>
    <w:rsid w:val="00124183"/>
    <w:rsid w:val="00124648"/>
    <w:rsid w:val="00124897"/>
    <w:rsid w:val="0012528E"/>
    <w:rsid w:val="001255BC"/>
    <w:rsid w:val="00126C6C"/>
    <w:rsid w:val="00126F54"/>
    <w:rsid w:val="00127F6A"/>
    <w:rsid w:val="00130217"/>
    <w:rsid w:val="0013200A"/>
    <w:rsid w:val="00132C0A"/>
    <w:rsid w:val="00132FF0"/>
    <w:rsid w:val="00133DC6"/>
    <w:rsid w:val="00134768"/>
    <w:rsid w:val="00135740"/>
    <w:rsid w:val="00136CCD"/>
    <w:rsid w:val="00137592"/>
    <w:rsid w:val="001375F6"/>
    <w:rsid w:val="0013777B"/>
    <w:rsid w:val="001406CE"/>
    <w:rsid w:val="00140C39"/>
    <w:rsid w:val="001411C9"/>
    <w:rsid w:val="00141759"/>
    <w:rsid w:val="00141AD5"/>
    <w:rsid w:val="00141D61"/>
    <w:rsid w:val="001422D3"/>
    <w:rsid w:val="00143052"/>
    <w:rsid w:val="001433F9"/>
    <w:rsid w:val="001434C7"/>
    <w:rsid w:val="001441FA"/>
    <w:rsid w:val="0014505E"/>
    <w:rsid w:val="001453AE"/>
    <w:rsid w:val="0014541A"/>
    <w:rsid w:val="00145B72"/>
    <w:rsid w:val="00146715"/>
    <w:rsid w:val="00147AA0"/>
    <w:rsid w:val="00147BF5"/>
    <w:rsid w:val="00147F51"/>
    <w:rsid w:val="001503A5"/>
    <w:rsid w:val="001505CF"/>
    <w:rsid w:val="00150831"/>
    <w:rsid w:val="0015171E"/>
    <w:rsid w:val="00151C4E"/>
    <w:rsid w:val="001521A6"/>
    <w:rsid w:val="0015249E"/>
    <w:rsid w:val="0015258E"/>
    <w:rsid w:val="001529A6"/>
    <w:rsid w:val="00152D7D"/>
    <w:rsid w:val="00154150"/>
    <w:rsid w:val="0015428C"/>
    <w:rsid w:val="00154782"/>
    <w:rsid w:val="00155278"/>
    <w:rsid w:val="001558C7"/>
    <w:rsid w:val="001558FE"/>
    <w:rsid w:val="00160916"/>
    <w:rsid w:val="00160D00"/>
    <w:rsid w:val="001612B2"/>
    <w:rsid w:val="00161A5F"/>
    <w:rsid w:val="00163986"/>
    <w:rsid w:val="001639E9"/>
    <w:rsid w:val="001645AC"/>
    <w:rsid w:val="00164B56"/>
    <w:rsid w:val="00164E10"/>
    <w:rsid w:val="00165233"/>
    <w:rsid w:val="0016598F"/>
    <w:rsid w:val="001661FE"/>
    <w:rsid w:val="0016688C"/>
    <w:rsid w:val="001670A2"/>
    <w:rsid w:val="0016735B"/>
    <w:rsid w:val="00167CBF"/>
    <w:rsid w:val="001716A4"/>
    <w:rsid w:val="00171CF5"/>
    <w:rsid w:val="001726ED"/>
    <w:rsid w:val="00172834"/>
    <w:rsid w:val="00172963"/>
    <w:rsid w:val="001734C1"/>
    <w:rsid w:val="00173E7F"/>
    <w:rsid w:val="00174254"/>
    <w:rsid w:val="001747CC"/>
    <w:rsid w:val="0017482D"/>
    <w:rsid w:val="001755FA"/>
    <w:rsid w:val="00175FC8"/>
    <w:rsid w:val="00175FCF"/>
    <w:rsid w:val="00177422"/>
    <w:rsid w:val="00177784"/>
    <w:rsid w:val="0017794A"/>
    <w:rsid w:val="00181689"/>
    <w:rsid w:val="00181EF3"/>
    <w:rsid w:val="00182139"/>
    <w:rsid w:val="001826F1"/>
    <w:rsid w:val="0018296A"/>
    <w:rsid w:val="00182F63"/>
    <w:rsid w:val="00183464"/>
    <w:rsid w:val="0018346F"/>
    <w:rsid w:val="00183D42"/>
    <w:rsid w:val="00184194"/>
    <w:rsid w:val="0018440D"/>
    <w:rsid w:val="00184C20"/>
    <w:rsid w:val="00184F89"/>
    <w:rsid w:val="00184F8E"/>
    <w:rsid w:val="0018571C"/>
    <w:rsid w:val="00186444"/>
    <w:rsid w:val="001869D6"/>
    <w:rsid w:val="00186EC5"/>
    <w:rsid w:val="001874F3"/>
    <w:rsid w:val="00187722"/>
    <w:rsid w:val="00187B9A"/>
    <w:rsid w:val="001904E2"/>
    <w:rsid w:val="00190B75"/>
    <w:rsid w:val="001940EF"/>
    <w:rsid w:val="001949DE"/>
    <w:rsid w:val="00194DD8"/>
    <w:rsid w:val="001964E2"/>
    <w:rsid w:val="00196D57"/>
    <w:rsid w:val="00196F2C"/>
    <w:rsid w:val="001970F2"/>
    <w:rsid w:val="00197324"/>
    <w:rsid w:val="00197514"/>
    <w:rsid w:val="001A1226"/>
    <w:rsid w:val="001A148D"/>
    <w:rsid w:val="001A1A50"/>
    <w:rsid w:val="001A2113"/>
    <w:rsid w:val="001A26F1"/>
    <w:rsid w:val="001A2A7F"/>
    <w:rsid w:val="001A31B3"/>
    <w:rsid w:val="001A3E2D"/>
    <w:rsid w:val="001A453A"/>
    <w:rsid w:val="001A495D"/>
    <w:rsid w:val="001A58D0"/>
    <w:rsid w:val="001A5B36"/>
    <w:rsid w:val="001A5CA0"/>
    <w:rsid w:val="001A6306"/>
    <w:rsid w:val="001A72EC"/>
    <w:rsid w:val="001A74AF"/>
    <w:rsid w:val="001A7888"/>
    <w:rsid w:val="001B1CAC"/>
    <w:rsid w:val="001B21DF"/>
    <w:rsid w:val="001B3322"/>
    <w:rsid w:val="001B3CA2"/>
    <w:rsid w:val="001B479A"/>
    <w:rsid w:val="001B4BEC"/>
    <w:rsid w:val="001B4CD2"/>
    <w:rsid w:val="001B5351"/>
    <w:rsid w:val="001B7B9F"/>
    <w:rsid w:val="001B7D77"/>
    <w:rsid w:val="001C0178"/>
    <w:rsid w:val="001C025B"/>
    <w:rsid w:val="001C05DB"/>
    <w:rsid w:val="001C09CB"/>
    <w:rsid w:val="001C0F42"/>
    <w:rsid w:val="001C1EDE"/>
    <w:rsid w:val="001C2C3F"/>
    <w:rsid w:val="001C3073"/>
    <w:rsid w:val="001C3645"/>
    <w:rsid w:val="001C3B0A"/>
    <w:rsid w:val="001C4522"/>
    <w:rsid w:val="001C4ADA"/>
    <w:rsid w:val="001C4E54"/>
    <w:rsid w:val="001C5B52"/>
    <w:rsid w:val="001C601F"/>
    <w:rsid w:val="001C6FC4"/>
    <w:rsid w:val="001C7096"/>
    <w:rsid w:val="001C710D"/>
    <w:rsid w:val="001C72F4"/>
    <w:rsid w:val="001D00F7"/>
    <w:rsid w:val="001D0D61"/>
    <w:rsid w:val="001D0DB7"/>
    <w:rsid w:val="001D0E9F"/>
    <w:rsid w:val="001D23AB"/>
    <w:rsid w:val="001D245E"/>
    <w:rsid w:val="001D2E4B"/>
    <w:rsid w:val="001D367D"/>
    <w:rsid w:val="001D371C"/>
    <w:rsid w:val="001D40A3"/>
    <w:rsid w:val="001D5A65"/>
    <w:rsid w:val="001D5E82"/>
    <w:rsid w:val="001D6495"/>
    <w:rsid w:val="001D649C"/>
    <w:rsid w:val="001D6959"/>
    <w:rsid w:val="001D6ADB"/>
    <w:rsid w:val="001D6D93"/>
    <w:rsid w:val="001D7985"/>
    <w:rsid w:val="001E0AF1"/>
    <w:rsid w:val="001E0F96"/>
    <w:rsid w:val="001E181A"/>
    <w:rsid w:val="001E2065"/>
    <w:rsid w:val="001E2149"/>
    <w:rsid w:val="001E229D"/>
    <w:rsid w:val="001E315E"/>
    <w:rsid w:val="001E4906"/>
    <w:rsid w:val="001E4AFF"/>
    <w:rsid w:val="001E5FFD"/>
    <w:rsid w:val="001E7267"/>
    <w:rsid w:val="001E7A48"/>
    <w:rsid w:val="001E7EB1"/>
    <w:rsid w:val="001F07F0"/>
    <w:rsid w:val="001F1D43"/>
    <w:rsid w:val="001F1DF0"/>
    <w:rsid w:val="001F301E"/>
    <w:rsid w:val="001F4E82"/>
    <w:rsid w:val="001F5057"/>
    <w:rsid w:val="001F6035"/>
    <w:rsid w:val="001F6597"/>
    <w:rsid w:val="001F6973"/>
    <w:rsid w:val="001F6DE2"/>
    <w:rsid w:val="00200C4A"/>
    <w:rsid w:val="0020104B"/>
    <w:rsid w:val="0020131D"/>
    <w:rsid w:val="002016BE"/>
    <w:rsid w:val="0020197B"/>
    <w:rsid w:val="00201F5E"/>
    <w:rsid w:val="002020E7"/>
    <w:rsid w:val="00202364"/>
    <w:rsid w:val="00203748"/>
    <w:rsid w:val="00203A02"/>
    <w:rsid w:val="00204096"/>
    <w:rsid w:val="002049C1"/>
    <w:rsid w:val="002053B1"/>
    <w:rsid w:val="002070A0"/>
    <w:rsid w:val="00207D35"/>
    <w:rsid w:val="00210EB0"/>
    <w:rsid w:val="002116FF"/>
    <w:rsid w:val="00211A20"/>
    <w:rsid w:val="0021272C"/>
    <w:rsid w:val="00213171"/>
    <w:rsid w:val="00213BCB"/>
    <w:rsid w:val="00213E85"/>
    <w:rsid w:val="002140F9"/>
    <w:rsid w:val="002141E6"/>
    <w:rsid w:val="0021430C"/>
    <w:rsid w:val="0021479F"/>
    <w:rsid w:val="00214D1F"/>
    <w:rsid w:val="0021580E"/>
    <w:rsid w:val="00216019"/>
    <w:rsid w:val="00216314"/>
    <w:rsid w:val="0021799D"/>
    <w:rsid w:val="00217E26"/>
    <w:rsid w:val="00220DD6"/>
    <w:rsid w:val="00221453"/>
    <w:rsid w:val="00222155"/>
    <w:rsid w:val="0022372C"/>
    <w:rsid w:val="00223E34"/>
    <w:rsid w:val="0022448D"/>
    <w:rsid w:val="002247CB"/>
    <w:rsid w:val="00224877"/>
    <w:rsid w:val="002258D7"/>
    <w:rsid w:val="00226153"/>
    <w:rsid w:val="0022619C"/>
    <w:rsid w:val="002261BA"/>
    <w:rsid w:val="002268C4"/>
    <w:rsid w:val="00226D76"/>
    <w:rsid w:val="00227BCF"/>
    <w:rsid w:val="0023068A"/>
    <w:rsid w:val="00231895"/>
    <w:rsid w:val="002318C7"/>
    <w:rsid w:val="00233227"/>
    <w:rsid w:val="00234711"/>
    <w:rsid w:val="00234E30"/>
    <w:rsid w:val="0023551D"/>
    <w:rsid w:val="00235D8F"/>
    <w:rsid w:val="00235E15"/>
    <w:rsid w:val="0023665D"/>
    <w:rsid w:val="002370D0"/>
    <w:rsid w:val="002375E0"/>
    <w:rsid w:val="00237D7F"/>
    <w:rsid w:val="00240168"/>
    <w:rsid w:val="00240D28"/>
    <w:rsid w:val="00242219"/>
    <w:rsid w:val="002433C5"/>
    <w:rsid w:val="0024346C"/>
    <w:rsid w:val="002439A9"/>
    <w:rsid w:val="00244463"/>
    <w:rsid w:val="00244F59"/>
    <w:rsid w:val="00245906"/>
    <w:rsid w:val="0024704C"/>
    <w:rsid w:val="00247195"/>
    <w:rsid w:val="0024762C"/>
    <w:rsid w:val="00250C37"/>
    <w:rsid w:val="00250E2B"/>
    <w:rsid w:val="00250EC9"/>
    <w:rsid w:val="0025119E"/>
    <w:rsid w:val="002516E8"/>
    <w:rsid w:val="002525E3"/>
    <w:rsid w:val="00253B1E"/>
    <w:rsid w:val="002545E0"/>
    <w:rsid w:val="00254FDC"/>
    <w:rsid w:val="002550C4"/>
    <w:rsid w:val="00255453"/>
    <w:rsid w:val="002574FA"/>
    <w:rsid w:val="00260952"/>
    <w:rsid w:val="002609A7"/>
    <w:rsid w:val="0026140A"/>
    <w:rsid w:val="00261E9B"/>
    <w:rsid w:val="00261FA8"/>
    <w:rsid w:val="00261FD4"/>
    <w:rsid w:val="00262AB1"/>
    <w:rsid w:val="00262BC6"/>
    <w:rsid w:val="00263266"/>
    <w:rsid w:val="0026334E"/>
    <w:rsid w:val="00264476"/>
    <w:rsid w:val="00264493"/>
    <w:rsid w:val="002657A8"/>
    <w:rsid w:val="00266243"/>
    <w:rsid w:val="0026674F"/>
    <w:rsid w:val="00266EA2"/>
    <w:rsid w:val="002670F2"/>
    <w:rsid w:val="00267201"/>
    <w:rsid w:val="00267E9A"/>
    <w:rsid w:val="00267FC3"/>
    <w:rsid w:val="0027227F"/>
    <w:rsid w:val="00272444"/>
    <w:rsid w:val="00273F24"/>
    <w:rsid w:val="00274345"/>
    <w:rsid w:val="00274D20"/>
    <w:rsid w:val="00275371"/>
    <w:rsid w:val="002764CD"/>
    <w:rsid w:val="00276AEE"/>
    <w:rsid w:val="00276BE0"/>
    <w:rsid w:val="002770A0"/>
    <w:rsid w:val="002772B4"/>
    <w:rsid w:val="00277657"/>
    <w:rsid w:val="00277809"/>
    <w:rsid w:val="00277845"/>
    <w:rsid w:val="002803AC"/>
    <w:rsid w:val="00280465"/>
    <w:rsid w:val="00280588"/>
    <w:rsid w:val="002809D6"/>
    <w:rsid w:val="00281067"/>
    <w:rsid w:val="00281955"/>
    <w:rsid w:val="00281AA7"/>
    <w:rsid w:val="00282169"/>
    <w:rsid w:val="00283429"/>
    <w:rsid w:val="0028389A"/>
    <w:rsid w:val="00285415"/>
    <w:rsid w:val="002861A0"/>
    <w:rsid w:val="002861AB"/>
    <w:rsid w:val="00286C54"/>
    <w:rsid w:val="00286DED"/>
    <w:rsid w:val="002875BA"/>
    <w:rsid w:val="00290320"/>
    <w:rsid w:val="00290CE9"/>
    <w:rsid w:val="00290E87"/>
    <w:rsid w:val="002914EF"/>
    <w:rsid w:val="002916B2"/>
    <w:rsid w:val="00291ACA"/>
    <w:rsid w:val="00292017"/>
    <w:rsid w:val="00292B7E"/>
    <w:rsid w:val="00294FF9"/>
    <w:rsid w:val="002951ED"/>
    <w:rsid w:val="0029544E"/>
    <w:rsid w:val="00295EB3"/>
    <w:rsid w:val="00296B1C"/>
    <w:rsid w:val="00297AB5"/>
    <w:rsid w:val="002A0950"/>
    <w:rsid w:val="002A12FD"/>
    <w:rsid w:val="002A1A8C"/>
    <w:rsid w:val="002A1CD4"/>
    <w:rsid w:val="002A1D6D"/>
    <w:rsid w:val="002A1DD3"/>
    <w:rsid w:val="002A2908"/>
    <w:rsid w:val="002A2DC0"/>
    <w:rsid w:val="002A303E"/>
    <w:rsid w:val="002A3404"/>
    <w:rsid w:val="002A349D"/>
    <w:rsid w:val="002A385C"/>
    <w:rsid w:val="002A4E2A"/>
    <w:rsid w:val="002A5896"/>
    <w:rsid w:val="002A6B9D"/>
    <w:rsid w:val="002A7B1F"/>
    <w:rsid w:val="002A7CDC"/>
    <w:rsid w:val="002B017F"/>
    <w:rsid w:val="002B0244"/>
    <w:rsid w:val="002B0B27"/>
    <w:rsid w:val="002B0B42"/>
    <w:rsid w:val="002B16BA"/>
    <w:rsid w:val="002B48B8"/>
    <w:rsid w:val="002B48CD"/>
    <w:rsid w:val="002B4DF1"/>
    <w:rsid w:val="002B4F3D"/>
    <w:rsid w:val="002B5A36"/>
    <w:rsid w:val="002B61F3"/>
    <w:rsid w:val="002B6658"/>
    <w:rsid w:val="002B6860"/>
    <w:rsid w:val="002B7404"/>
    <w:rsid w:val="002B74CD"/>
    <w:rsid w:val="002C036B"/>
    <w:rsid w:val="002C0479"/>
    <w:rsid w:val="002C099D"/>
    <w:rsid w:val="002C0C3A"/>
    <w:rsid w:val="002C1C3F"/>
    <w:rsid w:val="002C2CE3"/>
    <w:rsid w:val="002C2D17"/>
    <w:rsid w:val="002C355D"/>
    <w:rsid w:val="002C371B"/>
    <w:rsid w:val="002C387E"/>
    <w:rsid w:val="002C3ADB"/>
    <w:rsid w:val="002C3B43"/>
    <w:rsid w:val="002C3D2C"/>
    <w:rsid w:val="002C4C61"/>
    <w:rsid w:val="002C4EDD"/>
    <w:rsid w:val="002C5525"/>
    <w:rsid w:val="002C5FC4"/>
    <w:rsid w:val="002C70D3"/>
    <w:rsid w:val="002C726A"/>
    <w:rsid w:val="002C7595"/>
    <w:rsid w:val="002D0243"/>
    <w:rsid w:val="002D02EC"/>
    <w:rsid w:val="002D10B0"/>
    <w:rsid w:val="002D22C5"/>
    <w:rsid w:val="002D231B"/>
    <w:rsid w:val="002D2A90"/>
    <w:rsid w:val="002D2D12"/>
    <w:rsid w:val="002D39FB"/>
    <w:rsid w:val="002D4787"/>
    <w:rsid w:val="002D4ADE"/>
    <w:rsid w:val="002D4E9A"/>
    <w:rsid w:val="002D4EC1"/>
    <w:rsid w:val="002D4EFC"/>
    <w:rsid w:val="002D6269"/>
    <w:rsid w:val="002D7F1D"/>
    <w:rsid w:val="002E09CE"/>
    <w:rsid w:val="002E1EDE"/>
    <w:rsid w:val="002E2B5F"/>
    <w:rsid w:val="002E2CCC"/>
    <w:rsid w:val="002E3740"/>
    <w:rsid w:val="002E46DC"/>
    <w:rsid w:val="002E546B"/>
    <w:rsid w:val="002E6EFA"/>
    <w:rsid w:val="002E7008"/>
    <w:rsid w:val="002E74C8"/>
    <w:rsid w:val="002E76EC"/>
    <w:rsid w:val="002F12C3"/>
    <w:rsid w:val="002F1589"/>
    <w:rsid w:val="002F1D38"/>
    <w:rsid w:val="002F20D9"/>
    <w:rsid w:val="002F20E2"/>
    <w:rsid w:val="002F29E5"/>
    <w:rsid w:val="002F2C4D"/>
    <w:rsid w:val="002F3AA6"/>
    <w:rsid w:val="002F3C8D"/>
    <w:rsid w:val="002F42C4"/>
    <w:rsid w:val="002F5A0F"/>
    <w:rsid w:val="002F62FA"/>
    <w:rsid w:val="002F71DA"/>
    <w:rsid w:val="002F7666"/>
    <w:rsid w:val="002F7B33"/>
    <w:rsid w:val="002F7CFF"/>
    <w:rsid w:val="003002F4"/>
    <w:rsid w:val="003018C4"/>
    <w:rsid w:val="0030198C"/>
    <w:rsid w:val="00301BEB"/>
    <w:rsid w:val="00301E5C"/>
    <w:rsid w:val="00303C42"/>
    <w:rsid w:val="003043E9"/>
    <w:rsid w:val="0030443B"/>
    <w:rsid w:val="003050BD"/>
    <w:rsid w:val="003053BB"/>
    <w:rsid w:val="00306989"/>
    <w:rsid w:val="00306CDF"/>
    <w:rsid w:val="00306EE3"/>
    <w:rsid w:val="00310376"/>
    <w:rsid w:val="00311CBB"/>
    <w:rsid w:val="00311FC1"/>
    <w:rsid w:val="00312201"/>
    <w:rsid w:val="00312984"/>
    <w:rsid w:val="00312F4C"/>
    <w:rsid w:val="003134DA"/>
    <w:rsid w:val="00313AF1"/>
    <w:rsid w:val="00315157"/>
    <w:rsid w:val="00320A09"/>
    <w:rsid w:val="00321102"/>
    <w:rsid w:val="003212BE"/>
    <w:rsid w:val="00321ECE"/>
    <w:rsid w:val="00323461"/>
    <w:rsid w:val="00325FDD"/>
    <w:rsid w:val="00326BE0"/>
    <w:rsid w:val="0032704C"/>
    <w:rsid w:val="0032717E"/>
    <w:rsid w:val="00327356"/>
    <w:rsid w:val="003279ED"/>
    <w:rsid w:val="00327B00"/>
    <w:rsid w:val="003309B0"/>
    <w:rsid w:val="00331F30"/>
    <w:rsid w:val="00332258"/>
    <w:rsid w:val="00332354"/>
    <w:rsid w:val="00332EF3"/>
    <w:rsid w:val="00334190"/>
    <w:rsid w:val="00334494"/>
    <w:rsid w:val="0033641F"/>
    <w:rsid w:val="00337EF2"/>
    <w:rsid w:val="00340067"/>
    <w:rsid w:val="00340335"/>
    <w:rsid w:val="00340DE0"/>
    <w:rsid w:val="00341758"/>
    <w:rsid w:val="00343C49"/>
    <w:rsid w:val="00344727"/>
    <w:rsid w:val="0034527B"/>
    <w:rsid w:val="00345B0C"/>
    <w:rsid w:val="00346094"/>
    <w:rsid w:val="00346B4A"/>
    <w:rsid w:val="003474B0"/>
    <w:rsid w:val="00347671"/>
    <w:rsid w:val="00351FB9"/>
    <w:rsid w:val="0035260C"/>
    <w:rsid w:val="00353531"/>
    <w:rsid w:val="0035374E"/>
    <w:rsid w:val="00353BB6"/>
    <w:rsid w:val="00354586"/>
    <w:rsid w:val="0035571B"/>
    <w:rsid w:val="00356B91"/>
    <w:rsid w:val="00356FCE"/>
    <w:rsid w:val="00357551"/>
    <w:rsid w:val="00360019"/>
    <w:rsid w:val="00360362"/>
    <w:rsid w:val="003609B3"/>
    <w:rsid w:val="00360B2D"/>
    <w:rsid w:val="0036158B"/>
    <w:rsid w:val="0036239A"/>
    <w:rsid w:val="0036375B"/>
    <w:rsid w:val="00363EDB"/>
    <w:rsid w:val="00364457"/>
    <w:rsid w:val="003650FF"/>
    <w:rsid w:val="003659C1"/>
    <w:rsid w:val="0036729A"/>
    <w:rsid w:val="00367355"/>
    <w:rsid w:val="0037028D"/>
    <w:rsid w:val="00370B51"/>
    <w:rsid w:val="0037110C"/>
    <w:rsid w:val="00371462"/>
    <w:rsid w:val="003718C0"/>
    <w:rsid w:val="00371F1B"/>
    <w:rsid w:val="00372D4E"/>
    <w:rsid w:val="0037311B"/>
    <w:rsid w:val="003734F8"/>
    <w:rsid w:val="003738C4"/>
    <w:rsid w:val="00373BEE"/>
    <w:rsid w:val="00374B73"/>
    <w:rsid w:val="0037572D"/>
    <w:rsid w:val="003760AD"/>
    <w:rsid w:val="00376263"/>
    <w:rsid w:val="00377128"/>
    <w:rsid w:val="00377CD5"/>
    <w:rsid w:val="003802FF"/>
    <w:rsid w:val="00380352"/>
    <w:rsid w:val="00380387"/>
    <w:rsid w:val="00380EE0"/>
    <w:rsid w:val="0038100B"/>
    <w:rsid w:val="0038158C"/>
    <w:rsid w:val="003816B7"/>
    <w:rsid w:val="003817E6"/>
    <w:rsid w:val="00381A11"/>
    <w:rsid w:val="00381C15"/>
    <w:rsid w:val="003827E6"/>
    <w:rsid w:val="0038350C"/>
    <w:rsid w:val="00383BB4"/>
    <w:rsid w:val="00384E7E"/>
    <w:rsid w:val="0038560D"/>
    <w:rsid w:val="00386334"/>
    <w:rsid w:val="00390222"/>
    <w:rsid w:val="003904AA"/>
    <w:rsid w:val="003904F7"/>
    <w:rsid w:val="00390636"/>
    <w:rsid w:val="0039079E"/>
    <w:rsid w:val="00390A1A"/>
    <w:rsid w:val="00390A5D"/>
    <w:rsid w:val="00390EBE"/>
    <w:rsid w:val="00391015"/>
    <w:rsid w:val="0039107A"/>
    <w:rsid w:val="00391584"/>
    <w:rsid w:val="003921C7"/>
    <w:rsid w:val="00392891"/>
    <w:rsid w:val="0039475D"/>
    <w:rsid w:val="0039545F"/>
    <w:rsid w:val="00395484"/>
    <w:rsid w:val="00396120"/>
    <w:rsid w:val="003962BD"/>
    <w:rsid w:val="00396898"/>
    <w:rsid w:val="003969B3"/>
    <w:rsid w:val="00397CAA"/>
    <w:rsid w:val="003A01BD"/>
    <w:rsid w:val="003A0576"/>
    <w:rsid w:val="003A0A61"/>
    <w:rsid w:val="003A0B2F"/>
    <w:rsid w:val="003A13D6"/>
    <w:rsid w:val="003A155E"/>
    <w:rsid w:val="003A1563"/>
    <w:rsid w:val="003A1679"/>
    <w:rsid w:val="003A1AF1"/>
    <w:rsid w:val="003A2A95"/>
    <w:rsid w:val="003A2CD6"/>
    <w:rsid w:val="003A353B"/>
    <w:rsid w:val="003A373D"/>
    <w:rsid w:val="003A4F94"/>
    <w:rsid w:val="003A57E3"/>
    <w:rsid w:val="003A5CC7"/>
    <w:rsid w:val="003A5E7A"/>
    <w:rsid w:val="003A7BBA"/>
    <w:rsid w:val="003B02D8"/>
    <w:rsid w:val="003B05E8"/>
    <w:rsid w:val="003B0699"/>
    <w:rsid w:val="003B13AA"/>
    <w:rsid w:val="003B14DA"/>
    <w:rsid w:val="003B2A01"/>
    <w:rsid w:val="003B2A93"/>
    <w:rsid w:val="003B3242"/>
    <w:rsid w:val="003B38DF"/>
    <w:rsid w:val="003B3E35"/>
    <w:rsid w:val="003B4DEE"/>
    <w:rsid w:val="003B4E09"/>
    <w:rsid w:val="003B529E"/>
    <w:rsid w:val="003B6A81"/>
    <w:rsid w:val="003C1759"/>
    <w:rsid w:val="003C3007"/>
    <w:rsid w:val="003C38A0"/>
    <w:rsid w:val="003C3F52"/>
    <w:rsid w:val="003C4144"/>
    <w:rsid w:val="003C69C7"/>
    <w:rsid w:val="003C7D17"/>
    <w:rsid w:val="003D1A99"/>
    <w:rsid w:val="003D285B"/>
    <w:rsid w:val="003D2B13"/>
    <w:rsid w:val="003D2D2D"/>
    <w:rsid w:val="003D2F1B"/>
    <w:rsid w:val="003D367F"/>
    <w:rsid w:val="003D39D2"/>
    <w:rsid w:val="003D581F"/>
    <w:rsid w:val="003D6CF5"/>
    <w:rsid w:val="003E0C5A"/>
    <w:rsid w:val="003E0DA7"/>
    <w:rsid w:val="003E29B9"/>
    <w:rsid w:val="003E2B74"/>
    <w:rsid w:val="003E340E"/>
    <w:rsid w:val="003E42B9"/>
    <w:rsid w:val="003E4600"/>
    <w:rsid w:val="003E4935"/>
    <w:rsid w:val="003E625C"/>
    <w:rsid w:val="003E7066"/>
    <w:rsid w:val="003F0041"/>
    <w:rsid w:val="003F27B7"/>
    <w:rsid w:val="003F2C9E"/>
    <w:rsid w:val="003F35BF"/>
    <w:rsid w:val="003F3DBD"/>
    <w:rsid w:val="003F4316"/>
    <w:rsid w:val="003F4562"/>
    <w:rsid w:val="003F53EE"/>
    <w:rsid w:val="003F5AE2"/>
    <w:rsid w:val="003F6924"/>
    <w:rsid w:val="003F719D"/>
    <w:rsid w:val="003F73EC"/>
    <w:rsid w:val="003F759F"/>
    <w:rsid w:val="003F7D66"/>
    <w:rsid w:val="00400A73"/>
    <w:rsid w:val="00401D94"/>
    <w:rsid w:val="00403A8C"/>
    <w:rsid w:val="00403FE7"/>
    <w:rsid w:val="004045C3"/>
    <w:rsid w:val="00404868"/>
    <w:rsid w:val="00404CDF"/>
    <w:rsid w:val="00404F3C"/>
    <w:rsid w:val="00405058"/>
    <w:rsid w:val="004065E3"/>
    <w:rsid w:val="00406817"/>
    <w:rsid w:val="00407464"/>
    <w:rsid w:val="00407FFC"/>
    <w:rsid w:val="00410668"/>
    <w:rsid w:val="004108F6"/>
    <w:rsid w:val="004112C5"/>
    <w:rsid w:val="004112CD"/>
    <w:rsid w:val="00411681"/>
    <w:rsid w:val="0041193B"/>
    <w:rsid w:val="00412DD2"/>
    <w:rsid w:val="00414229"/>
    <w:rsid w:val="004144B0"/>
    <w:rsid w:val="0041504B"/>
    <w:rsid w:val="004150F3"/>
    <w:rsid w:val="004160C0"/>
    <w:rsid w:val="00416303"/>
    <w:rsid w:val="004169E8"/>
    <w:rsid w:val="00416FFF"/>
    <w:rsid w:val="00417830"/>
    <w:rsid w:val="00417A46"/>
    <w:rsid w:val="00417F11"/>
    <w:rsid w:val="004200B3"/>
    <w:rsid w:val="004200B8"/>
    <w:rsid w:val="004201EE"/>
    <w:rsid w:val="0042198D"/>
    <w:rsid w:val="00421E8D"/>
    <w:rsid w:val="00422155"/>
    <w:rsid w:val="004228F4"/>
    <w:rsid w:val="0042661D"/>
    <w:rsid w:val="00426623"/>
    <w:rsid w:val="00426790"/>
    <w:rsid w:val="0042683E"/>
    <w:rsid w:val="004271B1"/>
    <w:rsid w:val="00427CEF"/>
    <w:rsid w:val="00430F20"/>
    <w:rsid w:val="0043132E"/>
    <w:rsid w:val="0043169C"/>
    <w:rsid w:val="004320CA"/>
    <w:rsid w:val="004324B0"/>
    <w:rsid w:val="00432C5C"/>
    <w:rsid w:val="0043360F"/>
    <w:rsid w:val="0043426C"/>
    <w:rsid w:val="00434577"/>
    <w:rsid w:val="00436589"/>
    <w:rsid w:val="00436FE9"/>
    <w:rsid w:val="004370D7"/>
    <w:rsid w:val="004378EB"/>
    <w:rsid w:val="00437B0D"/>
    <w:rsid w:val="00440607"/>
    <w:rsid w:val="00442429"/>
    <w:rsid w:val="00442EF9"/>
    <w:rsid w:val="004438AA"/>
    <w:rsid w:val="00443C41"/>
    <w:rsid w:val="00446103"/>
    <w:rsid w:val="00446147"/>
    <w:rsid w:val="004464D7"/>
    <w:rsid w:val="00446623"/>
    <w:rsid w:val="0044687B"/>
    <w:rsid w:val="004468C0"/>
    <w:rsid w:val="0044730D"/>
    <w:rsid w:val="0044752E"/>
    <w:rsid w:val="00447BC1"/>
    <w:rsid w:val="00447F4E"/>
    <w:rsid w:val="004510BA"/>
    <w:rsid w:val="00451869"/>
    <w:rsid w:val="004518B2"/>
    <w:rsid w:val="0045208E"/>
    <w:rsid w:val="004523E1"/>
    <w:rsid w:val="004525A2"/>
    <w:rsid w:val="0045345E"/>
    <w:rsid w:val="00454319"/>
    <w:rsid w:val="00454737"/>
    <w:rsid w:val="00454A8A"/>
    <w:rsid w:val="00454B03"/>
    <w:rsid w:val="004550EC"/>
    <w:rsid w:val="00455C76"/>
    <w:rsid w:val="0045640F"/>
    <w:rsid w:val="004570F0"/>
    <w:rsid w:val="004577F1"/>
    <w:rsid w:val="00457CF8"/>
    <w:rsid w:val="00457EBB"/>
    <w:rsid w:val="0046004A"/>
    <w:rsid w:val="004619C1"/>
    <w:rsid w:val="0046243E"/>
    <w:rsid w:val="0046252F"/>
    <w:rsid w:val="0046275D"/>
    <w:rsid w:val="00463035"/>
    <w:rsid w:val="00463AE6"/>
    <w:rsid w:val="00464131"/>
    <w:rsid w:val="004645E6"/>
    <w:rsid w:val="00466ABC"/>
    <w:rsid w:val="0046714C"/>
    <w:rsid w:val="00467F51"/>
    <w:rsid w:val="00471843"/>
    <w:rsid w:val="0047240A"/>
    <w:rsid w:val="0047272A"/>
    <w:rsid w:val="004731F1"/>
    <w:rsid w:val="0047476D"/>
    <w:rsid w:val="00476461"/>
    <w:rsid w:val="004768D5"/>
    <w:rsid w:val="00477189"/>
    <w:rsid w:val="00477397"/>
    <w:rsid w:val="004776F9"/>
    <w:rsid w:val="00477F3B"/>
    <w:rsid w:val="00480192"/>
    <w:rsid w:val="00480D4A"/>
    <w:rsid w:val="004824D8"/>
    <w:rsid w:val="0048251F"/>
    <w:rsid w:val="00482E48"/>
    <w:rsid w:val="0048362C"/>
    <w:rsid w:val="00484218"/>
    <w:rsid w:val="00484445"/>
    <w:rsid w:val="00484CFB"/>
    <w:rsid w:val="00484DAE"/>
    <w:rsid w:val="0048562E"/>
    <w:rsid w:val="004869DD"/>
    <w:rsid w:val="0048752B"/>
    <w:rsid w:val="0048769F"/>
    <w:rsid w:val="00487753"/>
    <w:rsid w:val="00490F98"/>
    <w:rsid w:val="00491129"/>
    <w:rsid w:val="004915CE"/>
    <w:rsid w:val="004917D8"/>
    <w:rsid w:val="00491B90"/>
    <w:rsid w:val="00491C4C"/>
    <w:rsid w:val="00492040"/>
    <w:rsid w:val="00492947"/>
    <w:rsid w:val="004936D3"/>
    <w:rsid w:val="00493775"/>
    <w:rsid w:val="004937EB"/>
    <w:rsid w:val="00493E01"/>
    <w:rsid w:val="00493E7F"/>
    <w:rsid w:val="00494349"/>
    <w:rsid w:val="00494408"/>
    <w:rsid w:val="00494571"/>
    <w:rsid w:val="004954E3"/>
    <w:rsid w:val="0049555D"/>
    <w:rsid w:val="004956F6"/>
    <w:rsid w:val="00495C1C"/>
    <w:rsid w:val="0049700D"/>
    <w:rsid w:val="004971BE"/>
    <w:rsid w:val="004974F9"/>
    <w:rsid w:val="00497798"/>
    <w:rsid w:val="00497AAE"/>
    <w:rsid w:val="004A0120"/>
    <w:rsid w:val="004A03D9"/>
    <w:rsid w:val="004A07F3"/>
    <w:rsid w:val="004A0E84"/>
    <w:rsid w:val="004A11E9"/>
    <w:rsid w:val="004A12D8"/>
    <w:rsid w:val="004A156E"/>
    <w:rsid w:val="004A20AE"/>
    <w:rsid w:val="004A3363"/>
    <w:rsid w:val="004A5805"/>
    <w:rsid w:val="004A7F80"/>
    <w:rsid w:val="004B02A2"/>
    <w:rsid w:val="004B0D6E"/>
    <w:rsid w:val="004B137B"/>
    <w:rsid w:val="004B16AB"/>
    <w:rsid w:val="004B258A"/>
    <w:rsid w:val="004B380A"/>
    <w:rsid w:val="004B46F4"/>
    <w:rsid w:val="004B4724"/>
    <w:rsid w:val="004B4CCF"/>
    <w:rsid w:val="004B5374"/>
    <w:rsid w:val="004B6F75"/>
    <w:rsid w:val="004B7584"/>
    <w:rsid w:val="004B7787"/>
    <w:rsid w:val="004C1829"/>
    <w:rsid w:val="004C2699"/>
    <w:rsid w:val="004C336F"/>
    <w:rsid w:val="004C3AED"/>
    <w:rsid w:val="004C3C8A"/>
    <w:rsid w:val="004C4101"/>
    <w:rsid w:val="004C45F1"/>
    <w:rsid w:val="004C5095"/>
    <w:rsid w:val="004C54C6"/>
    <w:rsid w:val="004C598E"/>
    <w:rsid w:val="004C5A3E"/>
    <w:rsid w:val="004C6210"/>
    <w:rsid w:val="004C67F2"/>
    <w:rsid w:val="004C7E3E"/>
    <w:rsid w:val="004D02C0"/>
    <w:rsid w:val="004D0A18"/>
    <w:rsid w:val="004D0B3F"/>
    <w:rsid w:val="004D0BDA"/>
    <w:rsid w:val="004D0E81"/>
    <w:rsid w:val="004D1068"/>
    <w:rsid w:val="004D111D"/>
    <w:rsid w:val="004D281B"/>
    <w:rsid w:val="004D2BC9"/>
    <w:rsid w:val="004D350C"/>
    <w:rsid w:val="004D3CAD"/>
    <w:rsid w:val="004D4763"/>
    <w:rsid w:val="004D48A5"/>
    <w:rsid w:val="004D52E7"/>
    <w:rsid w:val="004D63B5"/>
    <w:rsid w:val="004D7754"/>
    <w:rsid w:val="004E06C2"/>
    <w:rsid w:val="004E08E3"/>
    <w:rsid w:val="004E126C"/>
    <w:rsid w:val="004E1F5D"/>
    <w:rsid w:val="004E349C"/>
    <w:rsid w:val="004E3F42"/>
    <w:rsid w:val="004E4C25"/>
    <w:rsid w:val="004E5D2B"/>
    <w:rsid w:val="004E6ED6"/>
    <w:rsid w:val="004E78F6"/>
    <w:rsid w:val="004E7B72"/>
    <w:rsid w:val="004F0804"/>
    <w:rsid w:val="004F08F9"/>
    <w:rsid w:val="004F2E5A"/>
    <w:rsid w:val="004F3D50"/>
    <w:rsid w:val="004F41B2"/>
    <w:rsid w:val="004F511F"/>
    <w:rsid w:val="004F72D9"/>
    <w:rsid w:val="0050078E"/>
    <w:rsid w:val="005038DB"/>
    <w:rsid w:val="00503F42"/>
    <w:rsid w:val="0050419F"/>
    <w:rsid w:val="00504566"/>
    <w:rsid w:val="00504A0C"/>
    <w:rsid w:val="00505380"/>
    <w:rsid w:val="00505394"/>
    <w:rsid w:val="00505619"/>
    <w:rsid w:val="00505632"/>
    <w:rsid w:val="0050662E"/>
    <w:rsid w:val="00506B29"/>
    <w:rsid w:val="00506D4D"/>
    <w:rsid w:val="00510241"/>
    <w:rsid w:val="005103BE"/>
    <w:rsid w:val="0051050E"/>
    <w:rsid w:val="00510634"/>
    <w:rsid w:val="005106A4"/>
    <w:rsid w:val="005112E2"/>
    <w:rsid w:val="00512456"/>
    <w:rsid w:val="00513DB2"/>
    <w:rsid w:val="00515AFE"/>
    <w:rsid w:val="005160A7"/>
    <w:rsid w:val="0051693B"/>
    <w:rsid w:val="005172B4"/>
    <w:rsid w:val="00520682"/>
    <w:rsid w:val="00520E35"/>
    <w:rsid w:val="00521BFE"/>
    <w:rsid w:val="00522F35"/>
    <w:rsid w:val="005245E7"/>
    <w:rsid w:val="005246A8"/>
    <w:rsid w:val="00524BDD"/>
    <w:rsid w:val="005276B5"/>
    <w:rsid w:val="00527C4D"/>
    <w:rsid w:val="00527D20"/>
    <w:rsid w:val="00527E83"/>
    <w:rsid w:val="005309AD"/>
    <w:rsid w:val="005317B1"/>
    <w:rsid w:val="005318A8"/>
    <w:rsid w:val="0053317B"/>
    <w:rsid w:val="005336E3"/>
    <w:rsid w:val="0053388C"/>
    <w:rsid w:val="0053441B"/>
    <w:rsid w:val="00534B0F"/>
    <w:rsid w:val="00534C1E"/>
    <w:rsid w:val="00534E90"/>
    <w:rsid w:val="00535A0D"/>
    <w:rsid w:val="00535BC0"/>
    <w:rsid w:val="00535E57"/>
    <w:rsid w:val="00536701"/>
    <w:rsid w:val="00536BE7"/>
    <w:rsid w:val="00537FBA"/>
    <w:rsid w:val="0054114C"/>
    <w:rsid w:val="00541530"/>
    <w:rsid w:val="00541E3A"/>
    <w:rsid w:val="0054264E"/>
    <w:rsid w:val="00542C57"/>
    <w:rsid w:val="005439F4"/>
    <w:rsid w:val="00544B9F"/>
    <w:rsid w:val="00545C4D"/>
    <w:rsid w:val="00546717"/>
    <w:rsid w:val="005472C7"/>
    <w:rsid w:val="00550896"/>
    <w:rsid w:val="0055095B"/>
    <w:rsid w:val="00550999"/>
    <w:rsid w:val="005509B8"/>
    <w:rsid w:val="00550F25"/>
    <w:rsid w:val="00552367"/>
    <w:rsid w:val="00552735"/>
    <w:rsid w:val="0055299A"/>
    <w:rsid w:val="00552FC3"/>
    <w:rsid w:val="00553FBC"/>
    <w:rsid w:val="00554060"/>
    <w:rsid w:val="00554CAF"/>
    <w:rsid w:val="00554CDC"/>
    <w:rsid w:val="005565FB"/>
    <w:rsid w:val="005567D1"/>
    <w:rsid w:val="00557163"/>
    <w:rsid w:val="005572FB"/>
    <w:rsid w:val="00557CF1"/>
    <w:rsid w:val="005615AB"/>
    <w:rsid w:val="005615BE"/>
    <w:rsid w:val="005626E3"/>
    <w:rsid w:val="00562B13"/>
    <w:rsid w:val="00563890"/>
    <w:rsid w:val="0056498B"/>
    <w:rsid w:val="0056500C"/>
    <w:rsid w:val="00565AD5"/>
    <w:rsid w:val="00565FEB"/>
    <w:rsid w:val="005666B1"/>
    <w:rsid w:val="00566B0A"/>
    <w:rsid w:val="00566B1D"/>
    <w:rsid w:val="00567BB5"/>
    <w:rsid w:val="00570B85"/>
    <w:rsid w:val="00572546"/>
    <w:rsid w:val="0057344B"/>
    <w:rsid w:val="0057396E"/>
    <w:rsid w:val="0057398A"/>
    <w:rsid w:val="00573B14"/>
    <w:rsid w:val="00573B96"/>
    <w:rsid w:val="00573D7A"/>
    <w:rsid w:val="00574501"/>
    <w:rsid w:val="00575B0E"/>
    <w:rsid w:val="00576A76"/>
    <w:rsid w:val="00576E88"/>
    <w:rsid w:val="005775E2"/>
    <w:rsid w:val="00577D01"/>
    <w:rsid w:val="00577FD6"/>
    <w:rsid w:val="0058160E"/>
    <w:rsid w:val="005818DB"/>
    <w:rsid w:val="0058331D"/>
    <w:rsid w:val="00583A57"/>
    <w:rsid w:val="005843CF"/>
    <w:rsid w:val="00584FC3"/>
    <w:rsid w:val="0058578D"/>
    <w:rsid w:val="0058598E"/>
    <w:rsid w:val="00585F44"/>
    <w:rsid w:val="00590FB8"/>
    <w:rsid w:val="005917BD"/>
    <w:rsid w:val="0059223F"/>
    <w:rsid w:val="00592C06"/>
    <w:rsid w:val="00593642"/>
    <w:rsid w:val="0059436B"/>
    <w:rsid w:val="00594BBC"/>
    <w:rsid w:val="00594E84"/>
    <w:rsid w:val="00595B9A"/>
    <w:rsid w:val="0059623B"/>
    <w:rsid w:val="00596778"/>
    <w:rsid w:val="005A3C0B"/>
    <w:rsid w:val="005A4741"/>
    <w:rsid w:val="005A522E"/>
    <w:rsid w:val="005A5A9F"/>
    <w:rsid w:val="005A5FD9"/>
    <w:rsid w:val="005A604A"/>
    <w:rsid w:val="005A6473"/>
    <w:rsid w:val="005A65E0"/>
    <w:rsid w:val="005A6F43"/>
    <w:rsid w:val="005A71FD"/>
    <w:rsid w:val="005A7906"/>
    <w:rsid w:val="005A7F11"/>
    <w:rsid w:val="005B09BE"/>
    <w:rsid w:val="005B0C38"/>
    <w:rsid w:val="005B1621"/>
    <w:rsid w:val="005B1667"/>
    <w:rsid w:val="005B1B55"/>
    <w:rsid w:val="005B2147"/>
    <w:rsid w:val="005B2D9C"/>
    <w:rsid w:val="005B45F9"/>
    <w:rsid w:val="005B46BC"/>
    <w:rsid w:val="005B55CD"/>
    <w:rsid w:val="005B5674"/>
    <w:rsid w:val="005B5A07"/>
    <w:rsid w:val="005B5AA0"/>
    <w:rsid w:val="005B73FF"/>
    <w:rsid w:val="005C0531"/>
    <w:rsid w:val="005C086C"/>
    <w:rsid w:val="005C0E67"/>
    <w:rsid w:val="005C0FE9"/>
    <w:rsid w:val="005C159A"/>
    <w:rsid w:val="005C209B"/>
    <w:rsid w:val="005C22BE"/>
    <w:rsid w:val="005C3CF0"/>
    <w:rsid w:val="005C7808"/>
    <w:rsid w:val="005C7941"/>
    <w:rsid w:val="005D021E"/>
    <w:rsid w:val="005D17D3"/>
    <w:rsid w:val="005D2886"/>
    <w:rsid w:val="005D2998"/>
    <w:rsid w:val="005D3296"/>
    <w:rsid w:val="005D3926"/>
    <w:rsid w:val="005D4E27"/>
    <w:rsid w:val="005D6CA9"/>
    <w:rsid w:val="005D72CA"/>
    <w:rsid w:val="005D76DF"/>
    <w:rsid w:val="005D7893"/>
    <w:rsid w:val="005D7B77"/>
    <w:rsid w:val="005E022D"/>
    <w:rsid w:val="005E1961"/>
    <w:rsid w:val="005E1A31"/>
    <w:rsid w:val="005E2CB6"/>
    <w:rsid w:val="005E3378"/>
    <w:rsid w:val="005E51ED"/>
    <w:rsid w:val="005E6065"/>
    <w:rsid w:val="005E6C62"/>
    <w:rsid w:val="005E7292"/>
    <w:rsid w:val="005F00A9"/>
    <w:rsid w:val="005F13F9"/>
    <w:rsid w:val="005F2125"/>
    <w:rsid w:val="005F241F"/>
    <w:rsid w:val="005F2551"/>
    <w:rsid w:val="005F3C33"/>
    <w:rsid w:val="005F40BA"/>
    <w:rsid w:val="005F436C"/>
    <w:rsid w:val="005F601E"/>
    <w:rsid w:val="005F61F3"/>
    <w:rsid w:val="005F633F"/>
    <w:rsid w:val="005F6CAD"/>
    <w:rsid w:val="005F71AE"/>
    <w:rsid w:val="00600138"/>
    <w:rsid w:val="00600304"/>
    <w:rsid w:val="006005D8"/>
    <w:rsid w:val="0060151D"/>
    <w:rsid w:val="00601F76"/>
    <w:rsid w:val="0060291D"/>
    <w:rsid w:val="0060371E"/>
    <w:rsid w:val="00603BF1"/>
    <w:rsid w:val="00603E81"/>
    <w:rsid w:val="00604B53"/>
    <w:rsid w:val="00605635"/>
    <w:rsid w:val="006073EF"/>
    <w:rsid w:val="00610108"/>
    <w:rsid w:val="006102CD"/>
    <w:rsid w:val="006108EC"/>
    <w:rsid w:val="00610F05"/>
    <w:rsid w:val="00611549"/>
    <w:rsid w:val="006128E0"/>
    <w:rsid w:val="0061294F"/>
    <w:rsid w:val="00613027"/>
    <w:rsid w:val="006136C3"/>
    <w:rsid w:val="00614BE6"/>
    <w:rsid w:val="00616FCE"/>
    <w:rsid w:val="0061700F"/>
    <w:rsid w:val="006178D3"/>
    <w:rsid w:val="00617E05"/>
    <w:rsid w:val="00620E14"/>
    <w:rsid w:val="006210F0"/>
    <w:rsid w:val="00623137"/>
    <w:rsid w:val="00624210"/>
    <w:rsid w:val="00624551"/>
    <w:rsid w:val="00624DE8"/>
    <w:rsid w:val="006259F9"/>
    <w:rsid w:val="00625A00"/>
    <w:rsid w:val="00626497"/>
    <w:rsid w:val="00626BDC"/>
    <w:rsid w:val="00626EEC"/>
    <w:rsid w:val="00627495"/>
    <w:rsid w:val="00627EE9"/>
    <w:rsid w:val="00630C31"/>
    <w:rsid w:val="00631689"/>
    <w:rsid w:val="00632843"/>
    <w:rsid w:val="00633433"/>
    <w:rsid w:val="00634426"/>
    <w:rsid w:val="006345BF"/>
    <w:rsid w:val="00634815"/>
    <w:rsid w:val="006349E6"/>
    <w:rsid w:val="00635AB1"/>
    <w:rsid w:val="00635D98"/>
    <w:rsid w:val="00637567"/>
    <w:rsid w:val="00637A35"/>
    <w:rsid w:val="00637C81"/>
    <w:rsid w:val="006408C1"/>
    <w:rsid w:val="00641219"/>
    <w:rsid w:val="0064134B"/>
    <w:rsid w:val="00641980"/>
    <w:rsid w:val="006422D9"/>
    <w:rsid w:val="006432F8"/>
    <w:rsid w:val="00643D24"/>
    <w:rsid w:val="00644EC3"/>
    <w:rsid w:val="006451F4"/>
    <w:rsid w:val="0064523A"/>
    <w:rsid w:val="00645D15"/>
    <w:rsid w:val="00646208"/>
    <w:rsid w:val="006462FD"/>
    <w:rsid w:val="006465AD"/>
    <w:rsid w:val="006466C8"/>
    <w:rsid w:val="00647462"/>
    <w:rsid w:val="006509FA"/>
    <w:rsid w:val="00652EAC"/>
    <w:rsid w:val="00653346"/>
    <w:rsid w:val="006537F7"/>
    <w:rsid w:val="00653C8C"/>
    <w:rsid w:val="00653FF1"/>
    <w:rsid w:val="006546CD"/>
    <w:rsid w:val="0065481C"/>
    <w:rsid w:val="00655169"/>
    <w:rsid w:val="00655CA3"/>
    <w:rsid w:val="0065613C"/>
    <w:rsid w:val="00657DA1"/>
    <w:rsid w:val="00657F3C"/>
    <w:rsid w:val="00660ECB"/>
    <w:rsid w:val="00661F98"/>
    <w:rsid w:val="00662148"/>
    <w:rsid w:val="00662237"/>
    <w:rsid w:val="0066234D"/>
    <w:rsid w:val="0066237F"/>
    <w:rsid w:val="00662D89"/>
    <w:rsid w:val="00662F8B"/>
    <w:rsid w:val="0066319D"/>
    <w:rsid w:val="00663454"/>
    <w:rsid w:val="006639B1"/>
    <w:rsid w:val="006649AB"/>
    <w:rsid w:val="00664D6A"/>
    <w:rsid w:val="006666FA"/>
    <w:rsid w:val="00666D52"/>
    <w:rsid w:val="0067235F"/>
    <w:rsid w:val="0067265E"/>
    <w:rsid w:val="00674188"/>
    <w:rsid w:val="00674642"/>
    <w:rsid w:val="00674836"/>
    <w:rsid w:val="00675B3D"/>
    <w:rsid w:val="00675E1C"/>
    <w:rsid w:val="00676B97"/>
    <w:rsid w:val="00677793"/>
    <w:rsid w:val="00677A6D"/>
    <w:rsid w:val="00680782"/>
    <w:rsid w:val="006812E9"/>
    <w:rsid w:val="00681BF2"/>
    <w:rsid w:val="006822C0"/>
    <w:rsid w:val="00683028"/>
    <w:rsid w:val="006861CB"/>
    <w:rsid w:val="00687A52"/>
    <w:rsid w:val="0069053A"/>
    <w:rsid w:val="006905BC"/>
    <w:rsid w:val="006916B3"/>
    <w:rsid w:val="0069239E"/>
    <w:rsid w:val="00692B61"/>
    <w:rsid w:val="00692D58"/>
    <w:rsid w:val="00695C3E"/>
    <w:rsid w:val="00696543"/>
    <w:rsid w:val="006973DF"/>
    <w:rsid w:val="00697AED"/>
    <w:rsid w:val="006A0532"/>
    <w:rsid w:val="006A0DE3"/>
    <w:rsid w:val="006A1531"/>
    <w:rsid w:val="006A1917"/>
    <w:rsid w:val="006A1B7D"/>
    <w:rsid w:val="006A22D2"/>
    <w:rsid w:val="006A2BA5"/>
    <w:rsid w:val="006A2D4D"/>
    <w:rsid w:val="006A3448"/>
    <w:rsid w:val="006A4B61"/>
    <w:rsid w:val="006A5DF3"/>
    <w:rsid w:val="006A6563"/>
    <w:rsid w:val="006A7244"/>
    <w:rsid w:val="006A7CC7"/>
    <w:rsid w:val="006B04C0"/>
    <w:rsid w:val="006B30C9"/>
    <w:rsid w:val="006B3405"/>
    <w:rsid w:val="006B46F1"/>
    <w:rsid w:val="006B48AF"/>
    <w:rsid w:val="006B4A97"/>
    <w:rsid w:val="006B4AF8"/>
    <w:rsid w:val="006B56E8"/>
    <w:rsid w:val="006B691D"/>
    <w:rsid w:val="006B6B2D"/>
    <w:rsid w:val="006B6B30"/>
    <w:rsid w:val="006B6E26"/>
    <w:rsid w:val="006B701B"/>
    <w:rsid w:val="006C04DA"/>
    <w:rsid w:val="006C0741"/>
    <w:rsid w:val="006C13E2"/>
    <w:rsid w:val="006C1A99"/>
    <w:rsid w:val="006C2983"/>
    <w:rsid w:val="006C2C61"/>
    <w:rsid w:val="006C2F63"/>
    <w:rsid w:val="006C36F0"/>
    <w:rsid w:val="006C3BEA"/>
    <w:rsid w:val="006C474C"/>
    <w:rsid w:val="006C6A6E"/>
    <w:rsid w:val="006C73A6"/>
    <w:rsid w:val="006D0DC0"/>
    <w:rsid w:val="006D1DDD"/>
    <w:rsid w:val="006D2858"/>
    <w:rsid w:val="006D2D38"/>
    <w:rsid w:val="006D30A3"/>
    <w:rsid w:val="006D3B69"/>
    <w:rsid w:val="006D46A1"/>
    <w:rsid w:val="006D4ABD"/>
    <w:rsid w:val="006D4B2A"/>
    <w:rsid w:val="006D5208"/>
    <w:rsid w:val="006D550E"/>
    <w:rsid w:val="006D63B7"/>
    <w:rsid w:val="006D63DA"/>
    <w:rsid w:val="006D698E"/>
    <w:rsid w:val="006E0376"/>
    <w:rsid w:val="006E2040"/>
    <w:rsid w:val="006E30B4"/>
    <w:rsid w:val="006E350C"/>
    <w:rsid w:val="006E5CD4"/>
    <w:rsid w:val="006E63A0"/>
    <w:rsid w:val="006E693E"/>
    <w:rsid w:val="006E77FF"/>
    <w:rsid w:val="006F025F"/>
    <w:rsid w:val="006F19D4"/>
    <w:rsid w:val="006F1D56"/>
    <w:rsid w:val="006F48C7"/>
    <w:rsid w:val="006F51C3"/>
    <w:rsid w:val="006F5402"/>
    <w:rsid w:val="006F7E98"/>
    <w:rsid w:val="0070022A"/>
    <w:rsid w:val="00701FDB"/>
    <w:rsid w:val="00703DD3"/>
    <w:rsid w:val="00704028"/>
    <w:rsid w:val="00704872"/>
    <w:rsid w:val="00704F62"/>
    <w:rsid w:val="007059D4"/>
    <w:rsid w:val="00705A24"/>
    <w:rsid w:val="007064CD"/>
    <w:rsid w:val="00706B04"/>
    <w:rsid w:val="0070734B"/>
    <w:rsid w:val="00707593"/>
    <w:rsid w:val="007075BB"/>
    <w:rsid w:val="0070788B"/>
    <w:rsid w:val="00707B68"/>
    <w:rsid w:val="007102FE"/>
    <w:rsid w:val="00710355"/>
    <w:rsid w:val="0071038D"/>
    <w:rsid w:val="00710AE5"/>
    <w:rsid w:val="00711911"/>
    <w:rsid w:val="00712786"/>
    <w:rsid w:val="00712D91"/>
    <w:rsid w:val="0071437D"/>
    <w:rsid w:val="0071446B"/>
    <w:rsid w:val="00714F64"/>
    <w:rsid w:val="00714F9F"/>
    <w:rsid w:val="007155CB"/>
    <w:rsid w:val="007170B0"/>
    <w:rsid w:val="0071773B"/>
    <w:rsid w:val="00717CEF"/>
    <w:rsid w:val="00717E52"/>
    <w:rsid w:val="0072026F"/>
    <w:rsid w:val="007208F2"/>
    <w:rsid w:val="00720ADC"/>
    <w:rsid w:val="007214E4"/>
    <w:rsid w:val="00721FFD"/>
    <w:rsid w:val="00722672"/>
    <w:rsid w:val="00722C59"/>
    <w:rsid w:val="007235A1"/>
    <w:rsid w:val="00724FB2"/>
    <w:rsid w:val="00725531"/>
    <w:rsid w:val="00725922"/>
    <w:rsid w:val="007266D1"/>
    <w:rsid w:val="00726D3E"/>
    <w:rsid w:val="0072745F"/>
    <w:rsid w:val="0072787D"/>
    <w:rsid w:val="00727FEA"/>
    <w:rsid w:val="0073059E"/>
    <w:rsid w:val="00730E91"/>
    <w:rsid w:val="0073133C"/>
    <w:rsid w:val="007328A5"/>
    <w:rsid w:val="007328DA"/>
    <w:rsid w:val="00733DEF"/>
    <w:rsid w:val="00733EC9"/>
    <w:rsid w:val="0073401B"/>
    <w:rsid w:val="00734376"/>
    <w:rsid w:val="00734AFC"/>
    <w:rsid w:val="00734BB1"/>
    <w:rsid w:val="00735705"/>
    <w:rsid w:val="00735DE2"/>
    <w:rsid w:val="00735DEB"/>
    <w:rsid w:val="007360BC"/>
    <w:rsid w:val="00736C67"/>
    <w:rsid w:val="00736CA3"/>
    <w:rsid w:val="00736D3E"/>
    <w:rsid w:val="00737469"/>
    <w:rsid w:val="0073750C"/>
    <w:rsid w:val="0073780F"/>
    <w:rsid w:val="00740573"/>
    <w:rsid w:val="007405DA"/>
    <w:rsid w:val="007406E0"/>
    <w:rsid w:val="007409DC"/>
    <w:rsid w:val="00740FF4"/>
    <w:rsid w:val="007411F5"/>
    <w:rsid w:val="00741EDE"/>
    <w:rsid w:val="0074234C"/>
    <w:rsid w:val="00742862"/>
    <w:rsid w:val="00742EA2"/>
    <w:rsid w:val="0074340D"/>
    <w:rsid w:val="007447AA"/>
    <w:rsid w:val="00744806"/>
    <w:rsid w:val="00745BCC"/>
    <w:rsid w:val="00746A82"/>
    <w:rsid w:val="00750461"/>
    <w:rsid w:val="0075080D"/>
    <w:rsid w:val="00750FB6"/>
    <w:rsid w:val="00751329"/>
    <w:rsid w:val="00751552"/>
    <w:rsid w:val="00751B68"/>
    <w:rsid w:val="0075213E"/>
    <w:rsid w:val="007528B3"/>
    <w:rsid w:val="00752960"/>
    <w:rsid w:val="007530DB"/>
    <w:rsid w:val="00754B95"/>
    <w:rsid w:val="00755A26"/>
    <w:rsid w:val="00756DE0"/>
    <w:rsid w:val="00757A49"/>
    <w:rsid w:val="0076011B"/>
    <w:rsid w:val="0076099A"/>
    <w:rsid w:val="00760D44"/>
    <w:rsid w:val="00761C03"/>
    <w:rsid w:val="007624F1"/>
    <w:rsid w:val="007638A0"/>
    <w:rsid w:val="007639BB"/>
    <w:rsid w:val="00764E84"/>
    <w:rsid w:val="007655A8"/>
    <w:rsid w:val="00765B6E"/>
    <w:rsid w:val="0076602C"/>
    <w:rsid w:val="007702DE"/>
    <w:rsid w:val="00770A85"/>
    <w:rsid w:val="00770FE7"/>
    <w:rsid w:val="00771170"/>
    <w:rsid w:val="00771286"/>
    <w:rsid w:val="00771753"/>
    <w:rsid w:val="007720F7"/>
    <w:rsid w:val="00772E0E"/>
    <w:rsid w:val="00772E11"/>
    <w:rsid w:val="00772FA1"/>
    <w:rsid w:val="0077363B"/>
    <w:rsid w:val="00773D87"/>
    <w:rsid w:val="00774DF8"/>
    <w:rsid w:val="00774E98"/>
    <w:rsid w:val="00775588"/>
    <w:rsid w:val="00776616"/>
    <w:rsid w:val="00780E27"/>
    <w:rsid w:val="007813D6"/>
    <w:rsid w:val="007814F5"/>
    <w:rsid w:val="00781A68"/>
    <w:rsid w:val="00781A78"/>
    <w:rsid w:val="00781B9E"/>
    <w:rsid w:val="0078321A"/>
    <w:rsid w:val="007846DF"/>
    <w:rsid w:val="0078556C"/>
    <w:rsid w:val="00785DE3"/>
    <w:rsid w:val="007862F8"/>
    <w:rsid w:val="007863C7"/>
    <w:rsid w:val="00786E21"/>
    <w:rsid w:val="0078703C"/>
    <w:rsid w:val="00787CE0"/>
    <w:rsid w:val="00790EA8"/>
    <w:rsid w:val="00790EAC"/>
    <w:rsid w:val="00793D27"/>
    <w:rsid w:val="00794BAA"/>
    <w:rsid w:val="00794C06"/>
    <w:rsid w:val="00794E25"/>
    <w:rsid w:val="00794F44"/>
    <w:rsid w:val="007955F2"/>
    <w:rsid w:val="0079583F"/>
    <w:rsid w:val="007958C5"/>
    <w:rsid w:val="00796367"/>
    <w:rsid w:val="007A05C7"/>
    <w:rsid w:val="007A08F9"/>
    <w:rsid w:val="007A09E3"/>
    <w:rsid w:val="007A0A44"/>
    <w:rsid w:val="007A0AD4"/>
    <w:rsid w:val="007A1393"/>
    <w:rsid w:val="007A15B6"/>
    <w:rsid w:val="007A2FCA"/>
    <w:rsid w:val="007A34FB"/>
    <w:rsid w:val="007A3837"/>
    <w:rsid w:val="007A39EC"/>
    <w:rsid w:val="007A42CC"/>
    <w:rsid w:val="007A500D"/>
    <w:rsid w:val="007A50E8"/>
    <w:rsid w:val="007A5E9E"/>
    <w:rsid w:val="007A5EFF"/>
    <w:rsid w:val="007A6979"/>
    <w:rsid w:val="007A7EFB"/>
    <w:rsid w:val="007B017B"/>
    <w:rsid w:val="007B03B2"/>
    <w:rsid w:val="007B1B16"/>
    <w:rsid w:val="007B22E2"/>
    <w:rsid w:val="007B2B92"/>
    <w:rsid w:val="007B3D12"/>
    <w:rsid w:val="007B4954"/>
    <w:rsid w:val="007B4BDE"/>
    <w:rsid w:val="007B4E19"/>
    <w:rsid w:val="007B4FE6"/>
    <w:rsid w:val="007B5269"/>
    <w:rsid w:val="007B684C"/>
    <w:rsid w:val="007B6932"/>
    <w:rsid w:val="007B6A66"/>
    <w:rsid w:val="007B6AA0"/>
    <w:rsid w:val="007B6E51"/>
    <w:rsid w:val="007B6FE7"/>
    <w:rsid w:val="007B7021"/>
    <w:rsid w:val="007B709F"/>
    <w:rsid w:val="007B7505"/>
    <w:rsid w:val="007C0069"/>
    <w:rsid w:val="007C073A"/>
    <w:rsid w:val="007C096C"/>
    <w:rsid w:val="007C09C9"/>
    <w:rsid w:val="007C0CCD"/>
    <w:rsid w:val="007C19CD"/>
    <w:rsid w:val="007C1A87"/>
    <w:rsid w:val="007C204E"/>
    <w:rsid w:val="007C2236"/>
    <w:rsid w:val="007C259E"/>
    <w:rsid w:val="007C2913"/>
    <w:rsid w:val="007C4097"/>
    <w:rsid w:val="007C45F5"/>
    <w:rsid w:val="007C67CB"/>
    <w:rsid w:val="007C6B32"/>
    <w:rsid w:val="007C6E41"/>
    <w:rsid w:val="007C6F87"/>
    <w:rsid w:val="007C7145"/>
    <w:rsid w:val="007D17FE"/>
    <w:rsid w:val="007D218B"/>
    <w:rsid w:val="007D253E"/>
    <w:rsid w:val="007D26C0"/>
    <w:rsid w:val="007D32EB"/>
    <w:rsid w:val="007D3B90"/>
    <w:rsid w:val="007D3F12"/>
    <w:rsid w:val="007D421A"/>
    <w:rsid w:val="007D4329"/>
    <w:rsid w:val="007D4822"/>
    <w:rsid w:val="007D5281"/>
    <w:rsid w:val="007D571E"/>
    <w:rsid w:val="007D70E7"/>
    <w:rsid w:val="007E06E2"/>
    <w:rsid w:val="007E1768"/>
    <w:rsid w:val="007E27E3"/>
    <w:rsid w:val="007E2C06"/>
    <w:rsid w:val="007E3D98"/>
    <w:rsid w:val="007E462C"/>
    <w:rsid w:val="007E48CA"/>
    <w:rsid w:val="007E4FD2"/>
    <w:rsid w:val="007E52D4"/>
    <w:rsid w:val="007E5368"/>
    <w:rsid w:val="007E59F7"/>
    <w:rsid w:val="007E5BFF"/>
    <w:rsid w:val="007E69AB"/>
    <w:rsid w:val="007E70CA"/>
    <w:rsid w:val="007E7CA3"/>
    <w:rsid w:val="007E7F8A"/>
    <w:rsid w:val="007F05BC"/>
    <w:rsid w:val="007F124D"/>
    <w:rsid w:val="007F139F"/>
    <w:rsid w:val="007F1FA0"/>
    <w:rsid w:val="007F27B3"/>
    <w:rsid w:val="007F2B8D"/>
    <w:rsid w:val="007F3139"/>
    <w:rsid w:val="007F3500"/>
    <w:rsid w:val="007F3776"/>
    <w:rsid w:val="007F3821"/>
    <w:rsid w:val="007F43EE"/>
    <w:rsid w:val="007F70A1"/>
    <w:rsid w:val="007F769D"/>
    <w:rsid w:val="007F76F3"/>
    <w:rsid w:val="007F7F83"/>
    <w:rsid w:val="00800030"/>
    <w:rsid w:val="00800709"/>
    <w:rsid w:val="0080335E"/>
    <w:rsid w:val="0080370F"/>
    <w:rsid w:val="00803D89"/>
    <w:rsid w:val="0080561B"/>
    <w:rsid w:val="00805EFE"/>
    <w:rsid w:val="00806609"/>
    <w:rsid w:val="00806779"/>
    <w:rsid w:val="00807892"/>
    <w:rsid w:val="008100D8"/>
    <w:rsid w:val="00810566"/>
    <w:rsid w:val="00810E8C"/>
    <w:rsid w:val="00811D97"/>
    <w:rsid w:val="00812C9E"/>
    <w:rsid w:val="00813BFE"/>
    <w:rsid w:val="00813C74"/>
    <w:rsid w:val="00813C9E"/>
    <w:rsid w:val="00813FB6"/>
    <w:rsid w:val="0081491E"/>
    <w:rsid w:val="008149FC"/>
    <w:rsid w:val="008169ED"/>
    <w:rsid w:val="00817163"/>
    <w:rsid w:val="0081729D"/>
    <w:rsid w:val="00817909"/>
    <w:rsid w:val="00817DAF"/>
    <w:rsid w:val="00821100"/>
    <w:rsid w:val="00821B2D"/>
    <w:rsid w:val="00822791"/>
    <w:rsid w:val="0082283C"/>
    <w:rsid w:val="008230E9"/>
    <w:rsid w:val="008236C1"/>
    <w:rsid w:val="00824696"/>
    <w:rsid w:val="008255E5"/>
    <w:rsid w:val="00825863"/>
    <w:rsid w:val="00825C3B"/>
    <w:rsid w:val="00826E89"/>
    <w:rsid w:val="00826EDB"/>
    <w:rsid w:val="00827B2D"/>
    <w:rsid w:val="00830201"/>
    <w:rsid w:val="0083143B"/>
    <w:rsid w:val="0083167E"/>
    <w:rsid w:val="00831E19"/>
    <w:rsid w:val="008320FC"/>
    <w:rsid w:val="00832766"/>
    <w:rsid w:val="00832952"/>
    <w:rsid w:val="00833068"/>
    <w:rsid w:val="008332DA"/>
    <w:rsid w:val="008333ED"/>
    <w:rsid w:val="0083396D"/>
    <w:rsid w:val="00833BBE"/>
    <w:rsid w:val="00834A3A"/>
    <w:rsid w:val="0083633E"/>
    <w:rsid w:val="00836454"/>
    <w:rsid w:val="008368B8"/>
    <w:rsid w:val="008368FD"/>
    <w:rsid w:val="00836F6A"/>
    <w:rsid w:val="00837710"/>
    <w:rsid w:val="0084001B"/>
    <w:rsid w:val="008404D1"/>
    <w:rsid w:val="008405B2"/>
    <w:rsid w:val="00840AEB"/>
    <w:rsid w:val="00840D2B"/>
    <w:rsid w:val="00841420"/>
    <w:rsid w:val="00842831"/>
    <w:rsid w:val="00842CD4"/>
    <w:rsid w:val="0084304B"/>
    <w:rsid w:val="008437D9"/>
    <w:rsid w:val="00843949"/>
    <w:rsid w:val="0084487A"/>
    <w:rsid w:val="00844912"/>
    <w:rsid w:val="00844A9E"/>
    <w:rsid w:val="00845378"/>
    <w:rsid w:val="008454BE"/>
    <w:rsid w:val="00845EB9"/>
    <w:rsid w:val="0084631C"/>
    <w:rsid w:val="00846A82"/>
    <w:rsid w:val="00846D73"/>
    <w:rsid w:val="0084700C"/>
    <w:rsid w:val="008504C3"/>
    <w:rsid w:val="00852832"/>
    <w:rsid w:val="00852857"/>
    <w:rsid w:val="00852E70"/>
    <w:rsid w:val="00853430"/>
    <w:rsid w:val="0085450C"/>
    <w:rsid w:val="00854EA5"/>
    <w:rsid w:val="00854F66"/>
    <w:rsid w:val="0085547E"/>
    <w:rsid w:val="00855952"/>
    <w:rsid w:val="0085603A"/>
    <w:rsid w:val="008562A6"/>
    <w:rsid w:val="0086073B"/>
    <w:rsid w:val="00860A96"/>
    <w:rsid w:val="00860D09"/>
    <w:rsid w:val="00860D92"/>
    <w:rsid w:val="00861F85"/>
    <w:rsid w:val="00862451"/>
    <w:rsid w:val="00862F89"/>
    <w:rsid w:val="00863C0C"/>
    <w:rsid w:val="00863FBB"/>
    <w:rsid w:val="00864AE4"/>
    <w:rsid w:val="008653F6"/>
    <w:rsid w:val="008655B7"/>
    <w:rsid w:val="0086581B"/>
    <w:rsid w:val="00865ACB"/>
    <w:rsid w:val="0086697E"/>
    <w:rsid w:val="008671F0"/>
    <w:rsid w:val="00867B48"/>
    <w:rsid w:val="008700B7"/>
    <w:rsid w:val="008702B6"/>
    <w:rsid w:val="00870911"/>
    <w:rsid w:val="00870D15"/>
    <w:rsid w:val="00870F15"/>
    <w:rsid w:val="00871E4E"/>
    <w:rsid w:val="008757FD"/>
    <w:rsid w:val="00876290"/>
    <w:rsid w:val="0087639E"/>
    <w:rsid w:val="008767B7"/>
    <w:rsid w:val="00876AA9"/>
    <w:rsid w:val="00877102"/>
    <w:rsid w:val="00877296"/>
    <w:rsid w:val="0087765C"/>
    <w:rsid w:val="0088050D"/>
    <w:rsid w:val="00880AA5"/>
    <w:rsid w:val="00880EBF"/>
    <w:rsid w:val="00880FEC"/>
    <w:rsid w:val="0088119B"/>
    <w:rsid w:val="0088150D"/>
    <w:rsid w:val="00883432"/>
    <w:rsid w:val="008836A9"/>
    <w:rsid w:val="00884698"/>
    <w:rsid w:val="00884A96"/>
    <w:rsid w:val="0089066B"/>
    <w:rsid w:val="00891284"/>
    <w:rsid w:val="0089164A"/>
    <w:rsid w:val="00892DB8"/>
    <w:rsid w:val="00893CD5"/>
    <w:rsid w:val="008943D7"/>
    <w:rsid w:val="00895132"/>
    <w:rsid w:val="008952EC"/>
    <w:rsid w:val="0089535B"/>
    <w:rsid w:val="008957BD"/>
    <w:rsid w:val="008961F5"/>
    <w:rsid w:val="00896AB2"/>
    <w:rsid w:val="00896C8D"/>
    <w:rsid w:val="00897EC6"/>
    <w:rsid w:val="008A0278"/>
    <w:rsid w:val="008A11AC"/>
    <w:rsid w:val="008A11BA"/>
    <w:rsid w:val="008A172F"/>
    <w:rsid w:val="008A2CE9"/>
    <w:rsid w:val="008A344A"/>
    <w:rsid w:val="008A3FF3"/>
    <w:rsid w:val="008A4E3D"/>
    <w:rsid w:val="008A4EA0"/>
    <w:rsid w:val="008A50EB"/>
    <w:rsid w:val="008A5384"/>
    <w:rsid w:val="008A6CA1"/>
    <w:rsid w:val="008A765C"/>
    <w:rsid w:val="008B0978"/>
    <w:rsid w:val="008B0D70"/>
    <w:rsid w:val="008B26EB"/>
    <w:rsid w:val="008B2FBF"/>
    <w:rsid w:val="008B3010"/>
    <w:rsid w:val="008B3AD1"/>
    <w:rsid w:val="008B3F0D"/>
    <w:rsid w:val="008B426A"/>
    <w:rsid w:val="008B475C"/>
    <w:rsid w:val="008B4A7F"/>
    <w:rsid w:val="008B5FFB"/>
    <w:rsid w:val="008B6209"/>
    <w:rsid w:val="008B7570"/>
    <w:rsid w:val="008B75BF"/>
    <w:rsid w:val="008B7882"/>
    <w:rsid w:val="008B7935"/>
    <w:rsid w:val="008C0EFB"/>
    <w:rsid w:val="008C1021"/>
    <w:rsid w:val="008C12CA"/>
    <w:rsid w:val="008C277E"/>
    <w:rsid w:val="008C2ACB"/>
    <w:rsid w:val="008C373D"/>
    <w:rsid w:val="008C44D3"/>
    <w:rsid w:val="008C58FA"/>
    <w:rsid w:val="008C5963"/>
    <w:rsid w:val="008C5FE4"/>
    <w:rsid w:val="008C6027"/>
    <w:rsid w:val="008C63D6"/>
    <w:rsid w:val="008C6BA2"/>
    <w:rsid w:val="008C6C80"/>
    <w:rsid w:val="008C750E"/>
    <w:rsid w:val="008C76F1"/>
    <w:rsid w:val="008C7B98"/>
    <w:rsid w:val="008D14D3"/>
    <w:rsid w:val="008D15FB"/>
    <w:rsid w:val="008D1DDC"/>
    <w:rsid w:val="008D222C"/>
    <w:rsid w:val="008D2720"/>
    <w:rsid w:val="008D2C21"/>
    <w:rsid w:val="008D302F"/>
    <w:rsid w:val="008D33E8"/>
    <w:rsid w:val="008D3659"/>
    <w:rsid w:val="008D3943"/>
    <w:rsid w:val="008D4C3D"/>
    <w:rsid w:val="008D4E2A"/>
    <w:rsid w:val="008D4F6E"/>
    <w:rsid w:val="008D5BC9"/>
    <w:rsid w:val="008D5C78"/>
    <w:rsid w:val="008D5F1C"/>
    <w:rsid w:val="008D68C3"/>
    <w:rsid w:val="008E0075"/>
    <w:rsid w:val="008E0598"/>
    <w:rsid w:val="008E0C0D"/>
    <w:rsid w:val="008E104F"/>
    <w:rsid w:val="008E1991"/>
    <w:rsid w:val="008E25B8"/>
    <w:rsid w:val="008E26B7"/>
    <w:rsid w:val="008E280E"/>
    <w:rsid w:val="008E34AC"/>
    <w:rsid w:val="008E3C0D"/>
    <w:rsid w:val="008E401F"/>
    <w:rsid w:val="008E468E"/>
    <w:rsid w:val="008E4F30"/>
    <w:rsid w:val="008E4F38"/>
    <w:rsid w:val="008E59F4"/>
    <w:rsid w:val="008E5B1E"/>
    <w:rsid w:val="008E6342"/>
    <w:rsid w:val="008E6CE7"/>
    <w:rsid w:val="008E7B97"/>
    <w:rsid w:val="008F0A62"/>
    <w:rsid w:val="008F1033"/>
    <w:rsid w:val="008F1B8C"/>
    <w:rsid w:val="008F39F9"/>
    <w:rsid w:val="008F3DD1"/>
    <w:rsid w:val="008F46CF"/>
    <w:rsid w:val="008F5317"/>
    <w:rsid w:val="008F53EA"/>
    <w:rsid w:val="008F6340"/>
    <w:rsid w:val="008F6583"/>
    <w:rsid w:val="008F71E9"/>
    <w:rsid w:val="00900617"/>
    <w:rsid w:val="009011D6"/>
    <w:rsid w:val="0090205F"/>
    <w:rsid w:val="00902500"/>
    <w:rsid w:val="0090314D"/>
    <w:rsid w:val="00903A67"/>
    <w:rsid w:val="00903B70"/>
    <w:rsid w:val="00903C11"/>
    <w:rsid w:val="00903C69"/>
    <w:rsid w:val="00904590"/>
    <w:rsid w:val="00905588"/>
    <w:rsid w:val="00905F54"/>
    <w:rsid w:val="0090683B"/>
    <w:rsid w:val="00906B25"/>
    <w:rsid w:val="00906B85"/>
    <w:rsid w:val="0090715D"/>
    <w:rsid w:val="00907297"/>
    <w:rsid w:val="00907576"/>
    <w:rsid w:val="00910180"/>
    <w:rsid w:val="00910342"/>
    <w:rsid w:val="0091083E"/>
    <w:rsid w:val="00911412"/>
    <w:rsid w:val="00911479"/>
    <w:rsid w:val="00911E23"/>
    <w:rsid w:val="009125E6"/>
    <w:rsid w:val="0091582B"/>
    <w:rsid w:val="0092097D"/>
    <w:rsid w:val="009225ED"/>
    <w:rsid w:val="009242BA"/>
    <w:rsid w:val="009242E2"/>
    <w:rsid w:val="00924377"/>
    <w:rsid w:val="00924725"/>
    <w:rsid w:val="009247A5"/>
    <w:rsid w:val="00925125"/>
    <w:rsid w:val="00925826"/>
    <w:rsid w:val="00925E64"/>
    <w:rsid w:val="009265FE"/>
    <w:rsid w:val="00926A8F"/>
    <w:rsid w:val="0093097C"/>
    <w:rsid w:val="0093197E"/>
    <w:rsid w:val="00933781"/>
    <w:rsid w:val="00933795"/>
    <w:rsid w:val="009337EE"/>
    <w:rsid w:val="009344B9"/>
    <w:rsid w:val="009354D3"/>
    <w:rsid w:val="0093557C"/>
    <w:rsid w:val="009364A6"/>
    <w:rsid w:val="00936927"/>
    <w:rsid w:val="00937293"/>
    <w:rsid w:val="009410A7"/>
    <w:rsid w:val="0094119D"/>
    <w:rsid w:val="00941D6F"/>
    <w:rsid w:val="00942593"/>
    <w:rsid w:val="00942D71"/>
    <w:rsid w:val="009430DD"/>
    <w:rsid w:val="009432E5"/>
    <w:rsid w:val="009432F9"/>
    <w:rsid w:val="009434D2"/>
    <w:rsid w:val="009434F3"/>
    <w:rsid w:val="0094388A"/>
    <w:rsid w:val="0094412B"/>
    <w:rsid w:val="00944A67"/>
    <w:rsid w:val="0094573F"/>
    <w:rsid w:val="00945B16"/>
    <w:rsid w:val="009474C9"/>
    <w:rsid w:val="00947868"/>
    <w:rsid w:val="00947914"/>
    <w:rsid w:val="00950155"/>
    <w:rsid w:val="0095027B"/>
    <w:rsid w:val="0095087A"/>
    <w:rsid w:val="0095188A"/>
    <w:rsid w:val="00952818"/>
    <w:rsid w:val="00952C1C"/>
    <w:rsid w:val="009538F2"/>
    <w:rsid w:val="0095392D"/>
    <w:rsid w:val="009540A6"/>
    <w:rsid w:val="00954FB2"/>
    <w:rsid w:val="0095557D"/>
    <w:rsid w:val="0095562A"/>
    <w:rsid w:val="00955745"/>
    <w:rsid w:val="00956A71"/>
    <w:rsid w:val="0096017C"/>
    <w:rsid w:val="00960CD2"/>
    <w:rsid w:val="009610EB"/>
    <w:rsid w:val="00962052"/>
    <w:rsid w:val="009620FD"/>
    <w:rsid w:val="00962308"/>
    <w:rsid w:val="00962B34"/>
    <w:rsid w:val="009639DC"/>
    <w:rsid w:val="00964CB1"/>
    <w:rsid w:val="00964F70"/>
    <w:rsid w:val="009657C6"/>
    <w:rsid w:val="00966853"/>
    <w:rsid w:val="0096762C"/>
    <w:rsid w:val="00967D6D"/>
    <w:rsid w:val="00970774"/>
    <w:rsid w:val="00971071"/>
    <w:rsid w:val="00971420"/>
    <w:rsid w:val="0097150F"/>
    <w:rsid w:val="009715A7"/>
    <w:rsid w:val="0097252D"/>
    <w:rsid w:val="00972E22"/>
    <w:rsid w:val="00974167"/>
    <w:rsid w:val="009741F7"/>
    <w:rsid w:val="0097497B"/>
    <w:rsid w:val="0097552F"/>
    <w:rsid w:val="009762D8"/>
    <w:rsid w:val="0097652F"/>
    <w:rsid w:val="00976D85"/>
    <w:rsid w:val="00980596"/>
    <w:rsid w:val="009807A4"/>
    <w:rsid w:val="009815EE"/>
    <w:rsid w:val="00983FF6"/>
    <w:rsid w:val="009844C6"/>
    <w:rsid w:val="0098534B"/>
    <w:rsid w:val="00985FEB"/>
    <w:rsid w:val="00986EC5"/>
    <w:rsid w:val="0098770B"/>
    <w:rsid w:val="00987AA2"/>
    <w:rsid w:val="00987CE8"/>
    <w:rsid w:val="00990635"/>
    <w:rsid w:val="00991040"/>
    <w:rsid w:val="009913F8"/>
    <w:rsid w:val="00992123"/>
    <w:rsid w:val="00992CC8"/>
    <w:rsid w:val="00992E43"/>
    <w:rsid w:val="009930EA"/>
    <w:rsid w:val="009935EF"/>
    <w:rsid w:val="009936EF"/>
    <w:rsid w:val="00995595"/>
    <w:rsid w:val="00996343"/>
    <w:rsid w:val="00996BCB"/>
    <w:rsid w:val="009A061D"/>
    <w:rsid w:val="009A0C4A"/>
    <w:rsid w:val="009A1DFC"/>
    <w:rsid w:val="009A1F59"/>
    <w:rsid w:val="009A3426"/>
    <w:rsid w:val="009A4B1B"/>
    <w:rsid w:val="009A4DD9"/>
    <w:rsid w:val="009A5099"/>
    <w:rsid w:val="009A5842"/>
    <w:rsid w:val="009A58DD"/>
    <w:rsid w:val="009A61F6"/>
    <w:rsid w:val="009A6BE5"/>
    <w:rsid w:val="009A6E96"/>
    <w:rsid w:val="009A7A35"/>
    <w:rsid w:val="009A7DBB"/>
    <w:rsid w:val="009A7FAE"/>
    <w:rsid w:val="009B017B"/>
    <w:rsid w:val="009B05F0"/>
    <w:rsid w:val="009B0817"/>
    <w:rsid w:val="009B0F69"/>
    <w:rsid w:val="009B1815"/>
    <w:rsid w:val="009B21D7"/>
    <w:rsid w:val="009B5476"/>
    <w:rsid w:val="009B5FB0"/>
    <w:rsid w:val="009B70A5"/>
    <w:rsid w:val="009B7E22"/>
    <w:rsid w:val="009C031D"/>
    <w:rsid w:val="009C06C8"/>
    <w:rsid w:val="009C06E1"/>
    <w:rsid w:val="009C0C79"/>
    <w:rsid w:val="009C0D7C"/>
    <w:rsid w:val="009C0E11"/>
    <w:rsid w:val="009C3776"/>
    <w:rsid w:val="009C44CC"/>
    <w:rsid w:val="009C5356"/>
    <w:rsid w:val="009C55A2"/>
    <w:rsid w:val="009C66AA"/>
    <w:rsid w:val="009C6D67"/>
    <w:rsid w:val="009C72C7"/>
    <w:rsid w:val="009C7832"/>
    <w:rsid w:val="009D07EF"/>
    <w:rsid w:val="009D138B"/>
    <w:rsid w:val="009D3529"/>
    <w:rsid w:val="009D4186"/>
    <w:rsid w:val="009D6394"/>
    <w:rsid w:val="009E0012"/>
    <w:rsid w:val="009E05BE"/>
    <w:rsid w:val="009E0B2C"/>
    <w:rsid w:val="009E158A"/>
    <w:rsid w:val="009E2A46"/>
    <w:rsid w:val="009E3252"/>
    <w:rsid w:val="009E35F8"/>
    <w:rsid w:val="009E3838"/>
    <w:rsid w:val="009E3DD3"/>
    <w:rsid w:val="009E4408"/>
    <w:rsid w:val="009E4A33"/>
    <w:rsid w:val="009E5FFF"/>
    <w:rsid w:val="009E623E"/>
    <w:rsid w:val="009E6706"/>
    <w:rsid w:val="009E679F"/>
    <w:rsid w:val="009E699F"/>
    <w:rsid w:val="009E6E3F"/>
    <w:rsid w:val="009E7409"/>
    <w:rsid w:val="009E7EE0"/>
    <w:rsid w:val="009F020A"/>
    <w:rsid w:val="009F0AE0"/>
    <w:rsid w:val="009F1BDA"/>
    <w:rsid w:val="009F1DF7"/>
    <w:rsid w:val="009F2266"/>
    <w:rsid w:val="009F268B"/>
    <w:rsid w:val="009F3C72"/>
    <w:rsid w:val="009F4186"/>
    <w:rsid w:val="009F4AE4"/>
    <w:rsid w:val="009F4D32"/>
    <w:rsid w:val="009F5062"/>
    <w:rsid w:val="009F5789"/>
    <w:rsid w:val="009F612D"/>
    <w:rsid w:val="009F623B"/>
    <w:rsid w:val="009F69AB"/>
    <w:rsid w:val="009F71E4"/>
    <w:rsid w:val="009F784F"/>
    <w:rsid w:val="00A005DF"/>
    <w:rsid w:val="00A00A81"/>
    <w:rsid w:val="00A0159C"/>
    <w:rsid w:val="00A02045"/>
    <w:rsid w:val="00A023FE"/>
    <w:rsid w:val="00A02617"/>
    <w:rsid w:val="00A02645"/>
    <w:rsid w:val="00A030CE"/>
    <w:rsid w:val="00A0376A"/>
    <w:rsid w:val="00A03CD4"/>
    <w:rsid w:val="00A04821"/>
    <w:rsid w:val="00A04E08"/>
    <w:rsid w:val="00A0602A"/>
    <w:rsid w:val="00A061AF"/>
    <w:rsid w:val="00A06BBA"/>
    <w:rsid w:val="00A10A71"/>
    <w:rsid w:val="00A10CC0"/>
    <w:rsid w:val="00A11185"/>
    <w:rsid w:val="00A11F4C"/>
    <w:rsid w:val="00A12A44"/>
    <w:rsid w:val="00A1302A"/>
    <w:rsid w:val="00A130E6"/>
    <w:rsid w:val="00A1322F"/>
    <w:rsid w:val="00A13A82"/>
    <w:rsid w:val="00A13ABE"/>
    <w:rsid w:val="00A13BB8"/>
    <w:rsid w:val="00A1447A"/>
    <w:rsid w:val="00A148AB"/>
    <w:rsid w:val="00A14CD5"/>
    <w:rsid w:val="00A14D57"/>
    <w:rsid w:val="00A17F68"/>
    <w:rsid w:val="00A20718"/>
    <w:rsid w:val="00A20CD0"/>
    <w:rsid w:val="00A20D72"/>
    <w:rsid w:val="00A21FF1"/>
    <w:rsid w:val="00A2375D"/>
    <w:rsid w:val="00A23DF1"/>
    <w:rsid w:val="00A23F5C"/>
    <w:rsid w:val="00A24194"/>
    <w:rsid w:val="00A2480A"/>
    <w:rsid w:val="00A25DCB"/>
    <w:rsid w:val="00A25FD5"/>
    <w:rsid w:val="00A26B3E"/>
    <w:rsid w:val="00A27811"/>
    <w:rsid w:val="00A2781A"/>
    <w:rsid w:val="00A27B7A"/>
    <w:rsid w:val="00A32EC3"/>
    <w:rsid w:val="00A33608"/>
    <w:rsid w:val="00A33F48"/>
    <w:rsid w:val="00A342F4"/>
    <w:rsid w:val="00A35508"/>
    <w:rsid w:val="00A35DDA"/>
    <w:rsid w:val="00A35E39"/>
    <w:rsid w:val="00A35EE7"/>
    <w:rsid w:val="00A36355"/>
    <w:rsid w:val="00A36536"/>
    <w:rsid w:val="00A365D2"/>
    <w:rsid w:val="00A36C2E"/>
    <w:rsid w:val="00A3780E"/>
    <w:rsid w:val="00A378EB"/>
    <w:rsid w:val="00A37CED"/>
    <w:rsid w:val="00A407B2"/>
    <w:rsid w:val="00A41486"/>
    <w:rsid w:val="00A4181D"/>
    <w:rsid w:val="00A41856"/>
    <w:rsid w:val="00A41ABB"/>
    <w:rsid w:val="00A42760"/>
    <w:rsid w:val="00A4377E"/>
    <w:rsid w:val="00A45059"/>
    <w:rsid w:val="00A451E5"/>
    <w:rsid w:val="00A469A6"/>
    <w:rsid w:val="00A46D1A"/>
    <w:rsid w:val="00A479B3"/>
    <w:rsid w:val="00A47CA4"/>
    <w:rsid w:val="00A47D05"/>
    <w:rsid w:val="00A501BB"/>
    <w:rsid w:val="00A50700"/>
    <w:rsid w:val="00A51BFB"/>
    <w:rsid w:val="00A51F1C"/>
    <w:rsid w:val="00A531FD"/>
    <w:rsid w:val="00A5408D"/>
    <w:rsid w:val="00A54DA2"/>
    <w:rsid w:val="00A551BB"/>
    <w:rsid w:val="00A551DC"/>
    <w:rsid w:val="00A562D5"/>
    <w:rsid w:val="00A5752D"/>
    <w:rsid w:val="00A57856"/>
    <w:rsid w:val="00A57A87"/>
    <w:rsid w:val="00A60386"/>
    <w:rsid w:val="00A60804"/>
    <w:rsid w:val="00A61C9D"/>
    <w:rsid w:val="00A63162"/>
    <w:rsid w:val="00A63E9F"/>
    <w:rsid w:val="00A6498C"/>
    <w:rsid w:val="00A64EE4"/>
    <w:rsid w:val="00A664EC"/>
    <w:rsid w:val="00A67377"/>
    <w:rsid w:val="00A67DF5"/>
    <w:rsid w:val="00A7037E"/>
    <w:rsid w:val="00A70EC0"/>
    <w:rsid w:val="00A7120F"/>
    <w:rsid w:val="00A71EE6"/>
    <w:rsid w:val="00A72084"/>
    <w:rsid w:val="00A7267B"/>
    <w:rsid w:val="00A73781"/>
    <w:rsid w:val="00A7418F"/>
    <w:rsid w:val="00A75FBE"/>
    <w:rsid w:val="00A7643F"/>
    <w:rsid w:val="00A769E7"/>
    <w:rsid w:val="00A773F5"/>
    <w:rsid w:val="00A778BD"/>
    <w:rsid w:val="00A77A5C"/>
    <w:rsid w:val="00A80541"/>
    <w:rsid w:val="00A806AE"/>
    <w:rsid w:val="00A8087E"/>
    <w:rsid w:val="00A80A2E"/>
    <w:rsid w:val="00A814C3"/>
    <w:rsid w:val="00A8173F"/>
    <w:rsid w:val="00A818FC"/>
    <w:rsid w:val="00A81BCD"/>
    <w:rsid w:val="00A81DC2"/>
    <w:rsid w:val="00A82C0F"/>
    <w:rsid w:val="00A83568"/>
    <w:rsid w:val="00A8445C"/>
    <w:rsid w:val="00A84BDA"/>
    <w:rsid w:val="00A85B96"/>
    <w:rsid w:val="00A8605A"/>
    <w:rsid w:val="00A866D4"/>
    <w:rsid w:val="00A86E0E"/>
    <w:rsid w:val="00A91386"/>
    <w:rsid w:val="00A91633"/>
    <w:rsid w:val="00A9191C"/>
    <w:rsid w:val="00A91CF1"/>
    <w:rsid w:val="00A91E14"/>
    <w:rsid w:val="00A92C1F"/>
    <w:rsid w:val="00A93598"/>
    <w:rsid w:val="00A93D6A"/>
    <w:rsid w:val="00A94100"/>
    <w:rsid w:val="00A945D0"/>
    <w:rsid w:val="00A94E7F"/>
    <w:rsid w:val="00A94F6D"/>
    <w:rsid w:val="00A95B6C"/>
    <w:rsid w:val="00A96582"/>
    <w:rsid w:val="00A96938"/>
    <w:rsid w:val="00A96A46"/>
    <w:rsid w:val="00AA1BED"/>
    <w:rsid w:val="00AA2AA0"/>
    <w:rsid w:val="00AA2EEB"/>
    <w:rsid w:val="00AA2F57"/>
    <w:rsid w:val="00AA31E4"/>
    <w:rsid w:val="00AA32C0"/>
    <w:rsid w:val="00AA3454"/>
    <w:rsid w:val="00AA3DAA"/>
    <w:rsid w:val="00AA4391"/>
    <w:rsid w:val="00AA4677"/>
    <w:rsid w:val="00AA510F"/>
    <w:rsid w:val="00AB0247"/>
    <w:rsid w:val="00AB085D"/>
    <w:rsid w:val="00AB0A36"/>
    <w:rsid w:val="00AB1317"/>
    <w:rsid w:val="00AB16A7"/>
    <w:rsid w:val="00AB1765"/>
    <w:rsid w:val="00AB1B71"/>
    <w:rsid w:val="00AB3680"/>
    <w:rsid w:val="00AB3AD0"/>
    <w:rsid w:val="00AB3F1E"/>
    <w:rsid w:val="00AB4701"/>
    <w:rsid w:val="00AB486A"/>
    <w:rsid w:val="00AB4AAA"/>
    <w:rsid w:val="00AB5B2A"/>
    <w:rsid w:val="00AB6753"/>
    <w:rsid w:val="00AB6D1A"/>
    <w:rsid w:val="00AB7017"/>
    <w:rsid w:val="00AB74D2"/>
    <w:rsid w:val="00AB74D9"/>
    <w:rsid w:val="00AC0750"/>
    <w:rsid w:val="00AC1695"/>
    <w:rsid w:val="00AC3CDC"/>
    <w:rsid w:val="00AC4991"/>
    <w:rsid w:val="00AC4BF0"/>
    <w:rsid w:val="00AC5EAA"/>
    <w:rsid w:val="00AC6297"/>
    <w:rsid w:val="00AC7141"/>
    <w:rsid w:val="00AD0FE1"/>
    <w:rsid w:val="00AD29A5"/>
    <w:rsid w:val="00AD33B7"/>
    <w:rsid w:val="00AD35FC"/>
    <w:rsid w:val="00AD38A4"/>
    <w:rsid w:val="00AD44C0"/>
    <w:rsid w:val="00AD4766"/>
    <w:rsid w:val="00AD501D"/>
    <w:rsid w:val="00AD532A"/>
    <w:rsid w:val="00AD5B1E"/>
    <w:rsid w:val="00AD617F"/>
    <w:rsid w:val="00AD64B7"/>
    <w:rsid w:val="00AD6ACC"/>
    <w:rsid w:val="00AD7798"/>
    <w:rsid w:val="00AD7F6D"/>
    <w:rsid w:val="00AE0039"/>
    <w:rsid w:val="00AE1533"/>
    <w:rsid w:val="00AE1566"/>
    <w:rsid w:val="00AE2E77"/>
    <w:rsid w:val="00AE3854"/>
    <w:rsid w:val="00AE3E23"/>
    <w:rsid w:val="00AE4DE1"/>
    <w:rsid w:val="00AE50F5"/>
    <w:rsid w:val="00AE5ACA"/>
    <w:rsid w:val="00AE5B1F"/>
    <w:rsid w:val="00AE628E"/>
    <w:rsid w:val="00AE65B7"/>
    <w:rsid w:val="00AE7052"/>
    <w:rsid w:val="00AE726F"/>
    <w:rsid w:val="00AE74FA"/>
    <w:rsid w:val="00AE7AA2"/>
    <w:rsid w:val="00AF0311"/>
    <w:rsid w:val="00AF040F"/>
    <w:rsid w:val="00AF0789"/>
    <w:rsid w:val="00AF0CEB"/>
    <w:rsid w:val="00AF0E54"/>
    <w:rsid w:val="00AF12B8"/>
    <w:rsid w:val="00AF148C"/>
    <w:rsid w:val="00AF2957"/>
    <w:rsid w:val="00AF2A4A"/>
    <w:rsid w:val="00AF35D8"/>
    <w:rsid w:val="00AF429D"/>
    <w:rsid w:val="00AF442F"/>
    <w:rsid w:val="00AF51EB"/>
    <w:rsid w:val="00AF537D"/>
    <w:rsid w:val="00AF61BF"/>
    <w:rsid w:val="00AF6971"/>
    <w:rsid w:val="00AF735C"/>
    <w:rsid w:val="00AF7555"/>
    <w:rsid w:val="00AF778E"/>
    <w:rsid w:val="00AF7932"/>
    <w:rsid w:val="00B007C5"/>
    <w:rsid w:val="00B014C2"/>
    <w:rsid w:val="00B01637"/>
    <w:rsid w:val="00B01DBF"/>
    <w:rsid w:val="00B0252C"/>
    <w:rsid w:val="00B02E0D"/>
    <w:rsid w:val="00B03570"/>
    <w:rsid w:val="00B03F24"/>
    <w:rsid w:val="00B04070"/>
    <w:rsid w:val="00B04DF6"/>
    <w:rsid w:val="00B0575C"/>
    <w:rsid w:val="00B05884"/>
    <w:rsid w:val="00B05B22"/>
    <w:rsid w:val="00B073BC"/>
    <w:rsid w:val="00B07654"/>
    <w:rsid w:val="00B079F1"/>
    <w:rsid w:val="00B07C27"/>
    <w:rsid w:val="00B1164C"/>
    <w:rsid w:val="00B11683"/>
    <w:rsid w:val="00B12533"/>
    <w:rsid w:val="00B1256B"/>
    <w:rsid w:val="00B12A08"/>
    <w:rsid w:val="00B14C02"/>
    <w:rsid w:val="00B14EF2"/>
    <w:rsid w:val="00B15A0D"/>
    <w:rsid w:val="00B165EB"/>
    <w:rsid w:val="00B16D2A"/>
    <w:rsid w:val="00B20F7B"/>
    <w:rsid w:val="00B22A14"/>
    <w:rsid w:val="00B23D09"/>
    <w:rsid w:val="00B23D15"/>
    <w:rsid w:val="00B24139"/>
    <w:rsid w:val="00B255DD"/>
    <w:rsid w:val="00B26423"/>
    <w:rsid w:val="00B2664B"/>
    <w:rsid w:val="00B26693"/>
    <w:rsid w:val="00B268C3"/>
    <w:rsid w:val="00B26A6D"/>
    <w:rsid w:val="00B26F12"/>
    <w:rsid w:val="00B26FA1"/>
    <w:rsid w:val="00B273F9"/>
    <w:rsid w:val="00B27885"/>
    <w:rsid w:val="00B278D9"/>
    <w:rsid w:val="00B3037E"/>
    <w:rsid w:val="00B30652"/>
    <w:rsid w:val="00B31131"/>
    <w:rsid w:val="00B314EE"/>
    <w:rsid w:val="00B31F1E"/>
    <w:rsid w:val="00B32803"/>
    <w:rsid w:val="00B32850"/>
    <w:rsid w:val="00B334D0"/>
    <w:rsid w:val="00B33C2C"/>
    <w:rsid w:val="00B3456E"/>
    <w:rsid w:val="00B34E2F"/>
    <w:rsid w:val="00B358BF"/>
    <w:rsid w:val="00B359F4"/>
    <w:rsid w:val="00B35A42"/>
    <w:rsid w:val="00B3611F"/>
    <w:rsid w:val="00B3686F"/>
    <w:rsid w:val="00B36B34"/>
    <w:rsid w:val="00B37C1C"/>
    <w:rsid w:val="00B37D04"/>
    <w:rsid w:val="00B37E8B"/>
    <w:rsid w:val="00B402E6"/>
    <w:rsid w:val="00B40E43"/>
    <w:rsid w:val="00B411E2"/>
    <w:rsid w:val="00B4169B"/>
    <w:rsid w:val="00B41982"/>
    <w:rsid w:val="00B41DBE"/>
    <w:rsid w:val="00B42006"/>
    <w:rsid w:val="00B421F2"/>
    <w:rsid w:val="00B423E1"/>
    <w:rsid w:val="00B42AB4"/>
    <w:rsid w:val="00B42F6A"/>
    <w:rsid w:val="00B43466"/>
    <w:rsid w:val="00B448CE"/>
    <w:rsid w:val="00B456A3"/>
    <w:rsid w:val="00B45E81"/>
    <w:rsid w:val="00B45EB5"/>
    <w:rsid w:val="00B47724"/>
    <w:rsid w:val="00B47C77"/>
    <w:rsid w:val="00B50374"/>
    <w:rsid w:val="00B51C73"/>
    <w:rsid w:val="00B52E24"/>
    <w:rsid w:val="00B53572"/>
    <w:rsid w:val="00B53963"/>
    <w:rsid w:val="00B5411A"/>
    <w:rsid w:val="00B54414"/>
    <w:rsid w:val="00B54BA6"/>
    <w:rsid w:val="00B5589F"/>
    <w:rsid w:val="00B569AA"/>
    <w:rsid w:val="00B57128"/>
    <w:rsid w:val="00B60EDB"/>
    <w:rsid w:val="00B60FE5"/>
    <w:rsid w:val="00B612B7"/>
    <w:rsid w:val="00B61A1A"/>
    <w:rsid w:val="00B631F9"/>
    <w:rsid w:val="00B65A78"/>
    <w:rsid w:val="00B65CF2"/>
    <w:rsid w:val="00B66DD9"/>
    <w:rsid w:val="00B674B7"/>
    <w:rsid w:val="00B679E8"/>
    <w:rsid w:val="00B70A11"/>
    <w:rsid w:val="00B70F93"/>
    <w:rsid w:val="00B732C6"/>
    <w:rsid w:val="00B74121"/>
    <w:rsid w:val="00B74A3A"/>
    <w:rsid w:val="00B76A64"/>
    <w:rsid w:val="00B76C80"/>
    <w:rsid w:val="00B76DA2"/>
    <w:rsid w:val="00B77976"/>
    <w:rsid w:val="00B800AC"/>
    <w:rsid w:val="00B80AEC"/>
    <w:rsid w:val="00B826EA"/>
    <w:rsid w:val="00B84081"/>
    <w:rsid w:val="00B848F2"/>
    <w:rsid w:val="00B84A4D"/>
    <w:rsid w:val="00B86070"/>
    <w:rsid w:val="00B86750"/>
    <w:rsid w:val="00B8697E"/>
    <w:rsid w:val="00B86B19"/>
    <w:rsid w:val="00B86FC3"/>
    <w:rsid w:val="00B8771B"/>
    <w:rsid w:val="00B878D9"/>
    <w:rsid w:val="00B9014C"/>
    <w:rsid w:val="00B9048A"/>
    <w:rsid w:val="00B91184"/>
    <w:rsid w:val="00B9146F"/>
    <w:rsid w:val="00B917A6"/>
    <w:rsid w:val="00B92034"/>
    <w:rsid w:val="00B9264D"/>
    <w:rsid w:val="00B92EDD"/>
    <w:rsid w:val="00B92EF6"/>
    <w:rsid w:val="00B93009"/>
    <w:rsid w:val="00B943E5"/>
    <w:rsid w:val="00B9492E"/>
    <w:rsid w:val="00B94F56"/>
    <w:rsid w:val="00B95773"/>
    <w:rsid w:val="00B9584F"/>
    <w:rsid w:val="00B95EEB"/>
    <w:rsid w:val="00B96749"/>
    <w:rsid w:val="00B9686D"/>
    <w:rsid w:val="00B96907"/>
    <w:rsid w:val="00B97924"/>
    <w:rsid w:val="00BA0987"/>
    <w:rsid w:val="00BA1395"/>
    <w:rsid w:val="00BA1A5B"/>
    <w:rsid w:val="00BA1FDC"/>
    <w:rsid w:val="00BA22FA"/>
    <w:rsid w:val="00BA2DB8"/>
    <w:rsid w:val="00BA2F6C"/>
    <w:rsid w:val="00BA31AD"/>
    <w:rsid w:val="00BA34B6"/>
    <w:rsid w:val="00BA513F"/>
    <w:rsid w:val="00BA56FE"/>
    <w:rsid w:val="00BA596A"/>
    <w:rsid w:val="00BA6208"/>
    <w:rsid w:val="00BA64DA"/>
    <w:rsid w:val="00BA7B4C"/>
    <w:rsid w:val="00BB1053"/>
    <w:rsid w:val="00BB1807"/>
    <w:rsid w:val="00BB18AF"/>
    <w:rsid w:val="00BB1D47"/>
    <w:rsid w:val="00BB20FF"/>
    <w:rsid w:val="00BB22B9"/>
    <w:rsid w:val="00BB2D7E"/>
    <w:rsid w:val="00BB326B"/>
    <w:rsid w:val="00BB3341"/>
    <w:rsid w:val="00BB3EE0"/>
    <w:rsid w:val="00BB44E0"/>
    <w:rsid w:val="00BB53C6"/>
    <w:rsid w:val="00BB6CCB"/>
    <w:rsid w:val="00BB72EB"/>
    <w:rsid w:val="00BB7E09"/>
    <w:rsid w:val="00BC146A"/>
    <w:rsid w:val="00BC2F9B"/>
    <w:rsid w:val="00BC30BC"/>
    <w:rsid w:val="00BC38BA"/>
    <w:rsid w:val="00BC4E94"/>
    <w:rsid w:val="00BC5801"/>
    <w:rsid w:val="00BC5C73"/>
    <w:rsid w:val="00BC5C7A"/>
    <w:rsid w:val="00BC5F3C"/>
    <w:rsid w:val="00BC5F66"/>
    <w:rsid w:val="00BC6369"/>
    <w:rsid w:val="00BC66ED"/>
    <w:rsid w:val="00BC68C5"/>
    <w:rsid w:val="00BC7728"/>
    <w:rsid w:val="00BC78E6"/>
    <w:rsid w:val="00BD09F9"/>
    <w:rsid w:val="00BD0E8D"/>
    <w:rsid w:val="00BD14EF"/>
    <w:rsid w:val="00BD1C77"/>
    <w:rsid w:val="00BD1FE8"/>
    <w:rsid w:val="00BD215B"/>
    <w:rsid w:val="00BD2BEC"/>
    <w:rsid w:val="00BD3EB4"/>
    <w:rsid w:val="00BD4621"/>
    <w:rsid w:val="00BD551D"/>
    <w:rsid w:val="00BD5D90"/>
    <w:rsid w:val="00BD618C"/>
    <w:rsid w:val="00BD61E1"/>
    <w:rsid w:val="00BD666E"/>
    <w:rsid w:val="00BD7851"/>
    <w:rsid w:val="00BD7992"/>
    <w:rsid w:val="00BD7993"/>
    <w:rsid w:val="00BE06CA"/>
    <w:rsid w:val="00BE1298"/>
    <w:rsid w:val="00BE13DC"/>
    <w:rsid w:val="00BE2D47"/>
    <w:rsid w:val="00BE3165"/>
    <w:rsid w:val="00BE3654"/>
    <w:rsid w:val="00BE3A8C"/>
    <w:rsid w:val="00BE3D64"/>
    <w:rsid w:val="00BE464E"/>
    <w:rsid w:val="00BE500C"/>
    <w:rsid w:val="00BE56C7"/>
    <w:rsid w:val="00BE5AE0"/>
    <w:rsid w:val="00BE631B"/>
    <w:rsid w:val="00BE66A9"/>
    <w:rsid w:val="00BE7632"/>
    <w:rsid w:val="00BE76C8"/>
    <w:rsid w:val="00BE79F6"/>
    <w:rsid w:val="00BF0A18"/>
    <w:rsid w:val="00BF0AE2"/>
    <w:rsid w:val="00BF0E5A"/>
    <w:rsid w:val="00BF2C51"/>
    <w:rsid w:val="00BF3055"/>
    <w:rsid w:val="00BF40B6"/>
    <w:rsid w:val="00BF4910"/>
    <w:rsid w:val="00BF4926"/>
    <w:rsid w:val="00BF4E72"/>
    <w:rsid w:val="00BF4F4D"/>
    <w:rsid w:val="00BF5971"/>
    <w:rsid w:val="00BF5B60"/>
    <w:rsid w:val="00BF5C40"/>
    <w:rsid w:val="00BF6782"/>
    <w:rsid w:val="00BF6B22"/>
    <w:rsid w:val="00BF6DC4"/>
    <w:rsid w:val="00BF6F63"/>
    <w:rsid w:val="00C01225"/>
    <w:rsid w:val="00C01E0F"/>
    <w:rsid w:val="00C03566"/>
    <w:rsid w:val="00C03696"/>
    <w:rsid w:val="00C03B15"/>
    <w:rsid w:val="00C04B3D"/>
    <w:rsid w:val="00C04BF4"/>
    <w:rsid w:val="00C05879"/>
    <w:rsid w:val="00C05B81"/>
    <w:rsid w:val="00C10136"/>
    <w:rsid w:val="00C108E7"/>
    <w:rsid w:val="00C10980"/>
    <w:rsid w:val="00C10E88"/>
    <w:rsid w:val="00C10FD1"/>
    <w:rsid w:val="00C11023"/>
    <w:rsid w:val="00C12220"/>
    <w:rsid w:val="00C13EB9"/>
    <w:rsid w:val="00C143CC"/>
    <w:rsid w:val="00C14509"/>
    <w:rsid w:val="00C14E9F"/>
    <w:rsid w:val="00C15CA0"/>
    <w:rsid w:val="00C166A9"/>
    <w:rsid w:val="00C16AC1"/>
    <w:rsid w:val="00C16F22"/>
    <w:rsid w:val="00C1710A"/>
    <w:rsid w:val="00C20096"/>
    <w:rsid w:val="00C20757"/>
    <w:rsid w:val="00C20845"/>
    <w:rsid w:val="00C21119"/>
    <w:rsid w:val="00C211B5"/>
    <w:rsid w:val="00C21624"/>
    <w:rsid w:val="00C2418D"/>
    <w:rsid w:val="00C2502A"/>
    <w:rsid w:val="00C252E3"/>
    <w:rsid w:val="00C264CF"/>
    <w:rsid w:val="00C276B2"/>
    <w:rsid w:val="00C3058B"/>
    <w:rsid w:val="00C30F2A"/>
    <w:rsid w:val="00C31743"/>
    <w:rsid w:val="00C318A7"/>
    <w:rsid w:val="00C3506E"/>
    <w:rsid w:val="00C3529E"/>
    <w:rsid w:val="00C35BFA"/>
    <w:rsid w:val="00C400CA"/>
    <w:rsid w:val="00C4219F"/>
    <w:rsid w:val="00C424FD"/>
    <w:rsid w:val="00C42F24"/>
    <w:rsid w:val="00C4376B"/>
    <w:rsid w:val="00C453C3"/>
    <w:rsid w:val="00C45AAA"/>
    <w:rsid w:val="00C45D5F"/>
    <w:rsid w:val="00C463B3"/>
    <w:rsid w:val="00C46631"/>
    <w:rsid w:val="00C50B73"/>
    <w:rsid w:val="00C51019"/>
    <w:rsid w:val="00C5201D"/>
    <w:rsid w:val="00C52E81"/>
    <w:rsid w:val="00C53DBA"/>
    <w:rsid w:val="00C54880"/>
    <w:rsid w:val="00C54AA4"/>
    <w:rsid w:val="00C55165"/>
    <w:rsid w:val="00C55403"/>
    <w:rsid w:val="00C555EB"/>
    <w:rsid w:val="00C55BF0"/>
    <w:rsid w:val="00C5649A"/>
    <w:rsid w:val="00C57249"/>
    <w:rsid w:val="00C5746C"/>
    <w:rsid w:val="00C575AD"/>
    <w:rsid w:val="00C6011E"/>
    <w:rsid w:val="00C60443"/>
    <w:rsid w:val="00C609A6"/>
    <w:rsid w:val="00C60FB8"/>
    <w:rsid w:val="00C61379"/>
    <w:rsid w:val="00C61BE6"/>
    <w:rsid w:val="00C62F77"/>
    <w:rsid w:val="00C6372D"/>
    <w:rsid w:val="00C64451"/>
    <w:rsid w:val="00C64B71"/>
    <w:rsid w:val="00C64DE8"/>
    <w:rsid w:val="00C64E64"/>
    <w:rsid w:val="00C6567E"/>
    <w:rsid w:val="00C6601E"/>
    <w:rsid w:val="00C673D7"/>
    <w:rsid w:val="00C675C0"/>
    <w:rsid w:val="00C704B5"/>
    <w:rsid w:val="00C70CC7"/>
    <w:rsid w:val="00C70E32"/>
    <w:rsid w:val="00C71E7B"/>
    <w:rsid w:val="00C73075"/>
    <w:rsid w:val="00C736E8"/>
    <w:rsid w:val="00C7387C"/>
    <w:rsid w:val="00C7427B"/>
    <w:rsid w:val="00C742BE"/>
    <w:rsid w:val="00C7434D"/>
    <w:rsid w:val="00C74E48"/>
    <w:rsid w:val="00C74FA0"/>
    <w:rsid w:val="00C763A6"/>
    <w:rsid w:val="00C77637"/>
    <w:rsid w:val="00C77A52"/>
    <w:rsid w:val="00C81353"/>
    <w:rsid w:val="00C81FC7"/>
    <w:rsid w:val="00C830AF"/>
    <w:rsid w:val="00C84014"/>
    <w:rsid w:val="00C8490E"/>
    <w:rsid w:val="00C84A4F"/>
    <w:rsid w:val="00C85012"/>
    <w:rsid w:val="00C85F8D"/>
    <w:rsid w:val="00C8665A"/>
    <w:rsid w:val="00C86D8E"/>
    <w:rsid w:val="00C86FFE"/>
    <w:rsid w:val="00C87189"/>
    <w:rsid w:val="00C874C8"/>
    <w:rsid w:val="00C87D37"/>
    <w:rsid w:val="00C87F29"/>
    <w:rsid w:val="00C906D3"/>
    <w:rsid w:val="00C90C81"/>
    <w:rsid w:val="00C91F25"/>
    <w:rsid w:val="00C92296"/>
    <w:rsid w:val="00C922C1"/>
    <w:rsid w:val="00C9283D"/>
    <w:rsid w:val="00C934F0"/>
    <w:rsid w:val="00C938D9"/>
    <w:rsid w:val="00C95598"/>
    <w:rsid w:val="00C95A92"/>
    <w:rsid w:val="00C96E6A"/>
    <w:rsid w:val="00C97260"/>
    <w:rsid w:val="00C97382"/>
    <w:rsid w:val="00C97E6C"/>
    <w:rsid w:val="00C97E8B"/>
    <w:rsid w:val="00CA0A27"/>
    <w:rsid w:val="00CA0FB5"/>
    <w:rsid w:val="00CA15E6"/>
    <w:rsid w:val="00CA1B10"/>
    <w:rsid w:val="00CA1BB7"/>
    <w:rsid w:val="00CA1EBC"/>
    <w:rsid w:val="00CA52B7"/>
    <w:rsid w:val="00CA71AE"/>
    <w:rsid w:val="00CA73C6"/>
    <w:rsid w:val="00CB23CB"/>
    <w:rsid w:val="00CB2F6F"/>
    <w:rsid w:val="00CB42D6"/>
    <w:rsid w:val="00CB5E2E"/>
    <w:rsid w:val="00CB61A6"/>
    <w:rsid w:val="00CB64A9"/>
    <w:rsid w:val="00CB6576"/>
    <w:rsid w:val="00CB66B1"/>
    <w:rsid w:val="00CB6DB4"/>
    <w:rsid w:val="00CC0599"/>
    <w:rsid w:val="00CC079C"/>
    <w:rsid w:val="00CC0AEF"/>
    <w:rsid w:val="00CC14EE"/>
    <w:rsid w:val="00CC1A43"/>
    <w:rsid w:val="00CC1A68"/>
    <w:rsid w:val="00CC223A"/>
    <w:rsid w:val="00CC315D"/>
    <w:rsid w:val="00CC35AC"/>
    <w:rsid w:val="00CC5320"/>
    <w:rsid w:val="00CC537C"/>
    <w:rsid w:val="00CC572B"/>
    <w:rsid w:val="00CC59F4"/>
    <w:rsid w:val="00CC652C"/>
    <w:rsid w:val="00CC6673"/>
    <w:rsid w:val="00CC6758"/>
    <w:rsid w:val="00CC6B38"/>
    <w:rsid w:val="00CD0EEC"/>
    <w:rsid w:val="00CD23A7"/>
    <w:rsid w:val="00CD3852"/>
    <w:rsid w:val="00CD39E7"/>
    <w:rsid w:val="00CD454A"/>
    <w:rsid w:val="00CD4E41"/>
    <w:rsid w:val="00CD5673"/>
    <w:rsid w:val="00CD597D"/>
    <w:rsid w:val="00CD62EC"/>
    <w:rsid w:val="00CD6562"/>
    <w:rsid w:val="00CD77BB"/>
    <w:rsid w:val="00CD7B01"/>
    <w:rsid w:val="00CE1253"/>
    <w:rsid w:val="00CE160A"/>
    <w:rsid w:val="00CE3362"/>
    <w:rsid w:val="00CE3603"/>
    <w:rsid w:val="00CE4820"/>
    <w:rsid w:val="00CE4A76"/>
    <w:rsid w:val="00CE4BCE"/>
    <w:rsid w:val="00CE68A7"/>
    <w:rsid w:val="00CE75A6"/>
    <w:rsid w:val="00CF08F9"/>
    <w:rsid w:val="00CF1616"/>
    <w:rsid w:val="00CF1898"/>
    <w:rsid w:val="00CF36F8"/>
    <w:rsid w:val="00CF4711"/>
    <w:rsid w:val="00CF6F4A"/>
    <w:rsid w:val="00D00485"/>
    <w:rsid w:val="00D0092F"/>
    <w:rsid w:val="00D00F68"/>
    <w:rsid w:val="00D013B5"/>
    <w:rsid w:val="00D02BAF"/>
    <w:rsid w:val="00D02C7C"/>
    <w:rsid w:val="00D02F79"/>
    <w:rsid w:val="00D04244"/>
    <w:rsid w:val="00D04553"/>
    <w:rsid w:val="00D045D6"/>
    <w:rsid w:val="00D060D8"/>
    <w:rsid w:val="00D06997"/>
    <w:rsid w:val="00D109D4"/>
    <w:rsid w:val="00D10B3F"/>
    <w:rsid w:val="00D11140"/>
    <w:rsid w:val="00D1114B"/>
    <w:rsid w:val="00D1120A"/>
    <w:rsid w:val="00D11D29"/>
    <w:rsid w:val="00D123AA"/>
    <w:rsid w:val="00D1272A"/>
    <w:rsid w:val="00D13CEB"/>
    <w:rsid w:val="00D13E54"/>
    <w:rsid w:val="00D153CF"/>
    <w:rsid w:val="00D16445"/>
    <w:rsid w:val="00D171DC"/>
    <w:rsid w:val="00D20AA4"/>
    <w:rsid w:val="00D20B00"/>
    <w:rsid w:val="00D20E16"/>
    <w:rsid w:val="00D21369"/>
    <w:rsid w:val="00D215AA"/>
    <w:rsid w:val="00D21CA1"/>
    <w:rsid w:val="00D226AD"/>
    <w:rsid w:val="00D22825"/>
    <w:rsid w:val="00D22E27"/>
    <w:rsid w:val="00D23A45"/>
    <w:rsid w:val="00D23F99"/>
    <w:rsid w:val="00D2407F"/>
    <w:rsid w:val="00D24355"/>
    <w:rsid w:val="00D24533"/>
    <w:rsid w:val="00D24B4A"/>
    <w:rsid w:val="00D24BFC"/>
    <w:rsid w:val="00D258AE"/>
    <w:rsid w:val="00D25BAE"/>
    <w:rsid w:val="00D27C8E"/>
    <w:rsid w:val="00D30099"/>
    <w:rsid w:val="00D306E0"/>
    <w:rsid w:val="00D3171B"/>
    <w:rsid w:val="00D336A4"/>
    <w:rsid w:val="00D34536"/>
    <w:rsid w:val="00D34F24"/>
    <w:rsid w:val="00D35F13"/>
    <w:rsid w:val="00D37256"/>
    <w:rsid w:val="00D3752F"/>
    <w:rsid w:val="00D37B45"/>
    <w:rsid w:val="00D4098A"/>
    <w:rsid w:val="00D40B19"/>
    <w:rsid w:val="00D41F60"/>
    <w:rsid w:val="00D43C1D"/>
    <w:rsid w:val="00D44361"/>
    <w:rsid w:val="00D446E1"/>
    <w:rsid w:val="00D44CE7"/>
    <w:rsid w:val="00D44FC2"/>
    <w:rsid w:val="00D45796"/>
    <w:rsid w:val="00D461F7"/>
    <w:rsid w:val="00D462D2"/>
    <w:rsid w:val="00D4659A"/>
    <w:rsid w:val="00D46C38"/>
    <w:rsid w:val="00D46E21"/>
    <w:rsid w:val="00D473F0"/>
    <w:rsid w:val="00D479C0"/>
    <w:rsid w:val="00D50416"/>
    <w:rsid w:val="00D50887"/>
    <w:rsid w:val="00D529A8"/>
    <w:rsid w:val="00D529F8"/>
    <w:rsid w:val="00D540B6"/>
    <w:rsid w:val="00D55715"/>
    <w:rsid w:val="00D55935"/>
    <w:rsid w:val="00D56348"/>
    <w:rsid w:val="00D621C2"/>
    <w:rsid w:val="00D621E3"/>
    <w:rsid w:val="00D62558"/>
    <w:rsid w:val="00D62E60"/>
    <w:rsid w:val="00D63676"/>
    <w:rsid w:val="00D64378"/>
    <w:rsid w:val="00D6446A"/>
    <w:rsid w:val="00D649CE"/>
    <w:rsid w:val="00D65BE4"/>
    <w:rsid w:val="00D66001"/>
    <w:rsid w:val="00D663D8"/>
    <w:rsid w:val="00D66A38"/>
    <w:rsid w:val="00D673B2"/>
    <w:rsid w:val="00D7063C"/>
    <w:rsid w:val="00D70745"/>
    <w:rsid w:val="00D7076F"/>
    <w:rsid w:val="00D70CE8"/>
    <w:rsid w:val="00D70E7A"/>
    <w:rsid w:val="00D718B8"/>
    <w:rsid w:val="00D718E6"/>
    <w:rsid w:val="00D7277A"/>
    <w:rsid w:val="00D72A75"/>
    <w:rsid w:val="00D73197"/>
    <w:rsid w:val="00D74AFB"/>
    <w:rsid w:val="00D74B21"/>
    <w:rsid w:val="00D74C2A"/>
    <w:rsid w:val="00D74D8E"/>
    <w:rsid w:val="00D75895"/>
    <w:rsid w:val="00D7642D"/>
    <w:rsid w:val="00D77CDE"/>
    <w:rsid w:val="00D8004F"/>
    <w:rsid w:val="00D804F8"/>
    <w:rsid w:val="00D81308"/>
    <w:rsid w:val="00D82566"/>
    <w:rsid w:val="00D8292C"/>
    <w:rsid w:val="00D833BC"/>
    <w:rsid w:val="00D8351B"/>
    <w:rsid w:val="00D84881"/>
    <w:rsid w:val="00D84B0D"/>
    <w:rsid w:val="00D850DE"/>
    <w:rsid w:val="00D852DA"/>
    <w:rsid w:val="00D859AD"/>
    <w:rsid w:val="00D85A28"/>
    <w:rsid w:val="00D85C1C"/>
    <w:rsid w:val="00D86060"/>
    <w:rsid w:val="00D86250"/>
    <w:rsid w:val="00D866C9"/>
    <w:rsid w:val="00D866DA"/>
    <w:rsid w:val="00D8725F"/>
    <w:rsid w:val="00D87BD0"/>
    <w:rsid w:val="00D87E41"/>
    <w:rsid w:val="00D9006D"/>
    <w:rsid w:val="00D902A5"/>
    <w:rsid w:val="00D906ED"/>
    <w:rsid w:val="00D916E9"/>
    <w:rsid w:val="00D91DDD"/>
    <w:rsid w:val="00D92693"/>
    <w:rsid w:val="00D932AF"/>
    <w:rsid w:val="00D93EEE"/>
    <w:rsid w:val="00D94127"/>
    <w:rsid w:val="00D95130"/>
    <w:rsid w:val="00D95534"/>
    <w:rsid w:val="00D959C6"/>
    <w:rsid w:val="00D96217"/>
    <w:rsid w:val="00D970EA"/>
    <w:rsid w:val="00D97506"/>
    <w:rsid w:val="00D97717"/>
    <w:rsid w:val="00D97833"/>
    <w:rsid w:val="00D97FB4"/>
    <w:rsid w:val="00DA166B"/>
    <w:rsid w:val="00DA1A44"/>
    <w:rsid w:val="00DA1AED"/>
    <w:rsid w:val="00DA1C38"/>
    <w:rsid w:val="00DA1E5B"/>
    <w:rsid w:val="00DA3BB7"/>
    <w:rsid w:val="00DA3DAD"/>
    <w:rsid w:val="00DA3FF6"/>
    <w:rsid w:val="00DA407C"/>
    <w:rsid w:val="00DA48F3"/>
    <w:rsid w:val="00DA6046"/>
    <w:rsid w:val="00DA67F8"/>
    <w:rsid w:val="00DA682F"/>
    <w:rsid w:val="00DA7399"/>
    <w:rsid w:val="00DA7B1B"/>
    <w:rsid w:val="00DB0256"/>
    <w:rsid w:val="00DB1408"/>
    <w:rsid w:val="00DB38D3"/>
    <w:rsid w:val="00DB3A5E"/>
    <w:rsid w:val="00DB4DCF"/>
    <w:rsid w:val="00DB4EEF"/>
    <w:rsid w:val="00DB606F"/>
    <w:rsid w:val="00DB61DE"/>
    <w:rsid w:val="00DB6A4F"/>
    <w:rsid w:val="00DB6DC3"/>
    <w:rsid w:val="00DB6E3C"/>
    <w:rsid w:val="00DB72EF"/>
    <w:rsid w:val="00DC157D"/>
    <w:rsid w:val="00DC1A3C"/>
    <w:rsid w:val="00DC218E"/>
    <w:rsid w:val="00DC254F"/>
    <w:rsid w:val="00DC2742"/>
    <w:rsid w:val="00DC41DF"/>
    <w:rsid w:val="00DC56A7"/>
    <w:rsid w:val="00DC634B"/>
    <w:rsid w:val="00DC669B"/>
    <w:rsid w:val="00DC67B8"/>
    <w:rsid w:val="00DC6F96"/>
    <w:rsid w:val="00DC72B6"/>
    <w:rsid w:val="00DC7909"/>
    <w:rsid w:val="00DC7A67"/>
    <w:rsid w:val="00DC7F5B"/>
    <w:rsid w:val="00DD0864"/>
    <w:rsid w:val="00DD18AB"/>
    <w:rsid w:val="00DD2EEF"/>
    <w:rsid w:val="00DD4371"/>
    <w:rsid w:val="00DD4945"/>
    <w:rsid w:val="00DD6A6C"/>
    <w:rsid w:val="00DD6B4C"/>
    <w:rsid w:val="00DD71F7"/>
    <w:rsid w:val="00DD7662"/>
    <w:rsid w:val="00DD7841"/>
    <w:rsid w:val="00DE0276"/>
    <w:rsid w:val="00DE17C2"/>
    <w:rsid w:val="00DE190D"/>
    <w:rsid w:val="00DE2856"/>
    <w:rsid w:val="00DE286F"/>
    <w:rsid w:val="00DE4250"/>
    <w:rsid w:val="00DE4C83"/>
    <w:rsid w:val="00DE53C4"/>
    <w:rsid w:val="00DE551E"/>
    <w:rsid w:val="00DE5562"/>
    <w:rsid w:val="00DE58F0"/>
    <w:rsid w:val="00DE5DD0"/>
    <w:rsid w:val="00DE69D2"/>
    <w:rsid w:val="00DE6E20"/>
    <w:rsid w:val="00DE7336"/>
    <w:rsid w:val="00DE7528"/>
    <w:rsid w:val="00DE7A93"/>
    <w:rsid w:val="00DE7D70"/>
    <w:rsid w:val="00DF0183"/>
    <w:rsid w:val="00DF0489"/>
    <w:rsid w:val="00DF0D8A"/>
    <w:rsid w:val="00DF11DE"/>
    <w:rsid w:val="00DF2205"/>
    <w:rsid w:val="00DF2DBD"/>
    <w:rsid w:val="00DF3EA2"/>
    <w:rsid w:val="00DF4418"/>
    <w:rsid w:val="00DF4546"/>
    <w:rsid w:val="00DF6130"/>
    <w:rsid w:val="00DF7660"/>
    <w:rsid w:val="00DF7A05"/>
    <w:rsid w:val="00E00013"/>
    <w:rsid w:val="00E00D68"/>
    <w:rsid w:val="00E0143B"/>
    <w:rsid w:val="00E01B7D"/>
    <w:rsid w:val="00E0231E"/>
    <w:rsid w:val="00E0375D"/>
    <w:rsid w:val="00E03D42"/>
    <w:rsid w:val="00E05641"/>
    <w:rsid w:val="00E05E25"/>
    <w:rsid w:val="00E06049"/>
    <w:rsid w:val="00E06982"/>
    <w:rsid w:val="00E1001E"/>
    <w:rsid w:val="00E110DD"/>
    <w:rsid w:val="00E11403"/>
    <w:rsid w:val="00E115ED"/>
    <w:rsid w:val="00E116C6"/>
    <w:rsid w:val="00E11840"/>
    <w:rsid w:val="00E1185F"/>
    <w:rsid w:val="00E1250E"/>
    <w:rsid w:val="00E12A02"/>
    <w:rsid w:val="00E13ACC"/>
    <w:rsid w:val="00E13E38"/>
    <w:rsid w:val="00E14347"/>
    <w:rsid w:val="00E14E8F"/>
    <w:rsid w:val="00E154ED"/>
    <w:rsid w:val="00E15692"/>
    <w:rsid w:val="00E161E1"/>
    <w:rsid w:val="00E1625E"/>
    <w:rsid w:val="00E17A0D"/>
    <w:rsid w:val="00E17AF4"/>
    <w:rsid w:val="00E20B6D"/>
    <w:rsid w:val="00E20BEA"/>
    <w:rsid w:val="00E218F5"/>
    <w:rsid w:val="00E21C17"/>
    <w:rsid w:val="00E22693"/>
    <w:rsid w:val="00E230C5"/>
    <w:rsid w:val="00E2370E"/>
    <w:rsid w:val="00E248B0"/>
    <w:rsid w:val="00E24ACE"/>
    <w:rsid w:val="00E26AC1"/>
    <w:rsid w:val="00E26BC7"/>
    <w:rsid w:val="00E27914"/>
    <w:rsid w:val="00E27C30"/>
    <w:rsid w:val="00E30DE4"/>
    <w:rsid w:val="00E30FA4"/>
    <w:rsid w:val="00E317B6"/>
    <w:rsid w:val="00E31BD0"/>
    <w:rsid w:val="00E331B9"/>
    <w:rsid w:val="00E33366"/>
    <w:rsid w:val="00E3413B"/>
    <w:rsid w:val="00E3427C"/>
    <w:rsid w:val="00E34D4E"/>
    <w:rsid w:val="00E3569D"/>
    <w:rsid w:val="00E357CB"/>
    <w:rsid w:val="00E359B1"/>
    <w:rsid w:val="00E3697E"/>
    <w:rsid w:val="00E36E14"/>
    <w:rsid w:val="00E3738B"/>
    <w:rsid w:val="00E373A9"/>
    <w:rsid w:val="00E37C55"/>
    <w:rsid w:val="00E37EC4"/>
    <w:rsid w:val="00E40431"/>
    <w:rsid w:val="00E40B30"/>
    <w:rsid w:val="00E418C6"/>
    <w:rsid w:val="00E41C2C"/>
    <w:rsid w:val="00E428D5"/>
    <w:rsid w:val="00E42AAB"/>
    <w:rsid w:val="00E43888"/>
    <w:rsid w:val="00E43B55"/>
    <w:rsid w:val="00E44330"/>
    <w:rsid w:val="00E44990"/>
    <w:rsid w:val="00E44AB7"/>
    <w:rsid w:val="00E45211"/>
    <w:rsid w:val="00E46E23"/>
    <w:rsid w:val="00E4716B"/>
    <w:rsid w:val="00E47201"/>
    <w:rsid w:val="00E51BEF"/>
    <w:rsid w:val="00E52068"/>
    <w:rsid w:val="00E5213C"/>
    <w:rsid w:val="00E5254C"/>
    <w:rsid w:val="00E53C1C"/>
    <w:rsid w:val="00E53EC4"/>
    <w:rsid w:val="00E54225"/>
    <w:rsid w:val="00E5466D"/>
    <w:rsid w:val="00E55521"/>
    <w:rsid w:val="00E556F9"/>
    <w:rsid w:val="00E55941"/>
    <w:rsid w:val="00E57ED1"/>
    <w:rsid w:val="00E60589"/>
    <w:rsid w:val="00E60A9A"/>
    <w:rsid w:val="00E61CDC"/>
    <w:rsid w:val="00E61D9E"/>
    <w:rsid w:val="00E61DCB"/>
    <w:rsid w:val="00E61FCF"/>
    <w:rsid w:val="00E6298B"/>
    <w:rsid w:val="00E634FF"/>
    <w:rsid w:val="00E63DF1"/>
    <w:rsid w:val="00E63E23"/>
    <w:rsid w:val="00E646B2"/>
    <w:rsid w:val="00E64E77"/>
    <w:rsid w:val="00E654DE"/>
    <w:rsid w:val="00E654EB"/>
    <w:rsid w:val="00E66484"/>
    <w:rsid w:val="00E668C9"/>
    <w:rsid w:val="00E67115"/>
    <w:rsid w:val="00E70064"/>
    <w:rsid w:val="00E701AA"/>
    <w:rsid w:val="00E71012"/>
    <w:rsid w:val="00E72C7F"/>
    <w:rsid w:val="00E733E2"/>
    <w:rsid w:val="00E741ED"/>
    <w:rsid w:val="00E746BD"/>
    <w:rsid w:val="00E74A52"/>
    <w:rsid w:val="00E75868"/>
    <w:rsid w:val="00E75D03"/>
    <w:rsid w:val="00E75E17"/>
    <w:rsid w:val="00E7635D"/>
    <w:rsid w:val="00E7686E"/>
    <w:rsid w:val="00E76E67"/>
    <w:rsid w:val="00E77F56"/>
    <w:rsid w:val="00E81341"/>
    <w:rsid w:val="00E8185F"/>
    <w:rsid w:val="00E828BA"/>
    <w:rsid w:val="00E828EA"/>
    <w:rsid w:val="00E82FDC"/>
    <w:rsid w:val="00E83578"/>
    <w:rsid w:val="00E83973"/>
    <w:rsid w:val="00E843F7"/>
    <w:rsid w:val="00E84A3B"/>
    <w:rsid w:val="00E85E33"/>
    <w:rsid w:val="00E861E8"/>
    <w:rsid w:val="00E86B8A"/>
    <w:rsid w:val="00E87B4F"/>
    <w:rsid w:val="00E87F9E"/>
    <w:rsid w:val="00E87FE9"/>
    <w:rsid w:val="00E90836"/>
    <w:rsid w:val="00E90EBB"/>
    <w:rsid w:val="00E92B4E"/>
    <w:rsid w:val="00E944F8"/>
    <w:rsid w:val="00E94B15"/>
    <w:rsid w:val="00E952B7"/>
    <w:rsid w:val="00E95971"/>
    <w:rsid w:val="00E95A19"/>
    <w:rsid w:val="00E96A89"/>
    <w:rsid w:val="00E976B0"/>
    <w:rsid w:val="00EA0DB0"/>
    <w:rsid w:val="00EA1A55"/>
    <w:rsid w:val="00EA1E6A"/>
    <w:rsid w:val="00EA267E"/>
    <w:rsid w:val="00EA2D91"/>
    <w:rsid w:val="00EA2E78"/>
    <w:rsid w:val="00EA34A5"/>
    <w:rsid w:val="00EA3868"/>
    <w:rsid w:val="00EA3999"/>
    <w:rsid w:val="00EA5CFC"/>
    <w:rsid w:val="00EA6A94"/>
    <w:rsid w:val="00EA6E8A"/>
    <w:rsid w:val="00EA7B0D"/>
    <w:rsid w:val="00EA7D2E"/>
    <w:rsid w:val="00EB037B"/>
    <w:rsid w:val="00EB0974"/>
    <w:rsid w:val="00EB0BA9"/>
    <w:rsid w:val="00EB0C7D"/>
    <w:rsid w:val="00EB0D33"/>
    <w:rsid w:val="00EB0D7E"/>
    <w:rsid w:val="00EB15E8"/>
    <w:rsid w:val="00EB1611"/>
    <w:rsid w:val="00EB291C"/>
    <w:rsid w:val="00EB2D6F"/>
    <w:rsid w:val="00EB3AD9"/>
    <w:rsid w:val="00EB405C"/>
    <w:rsid w:val="00EB6851"/>
    <w:rsid w:val="00EB72CC"/>
    <w:rsid w:val="00EB7A12"/>
    <w:rsid w:val="00EC394D"/>
    <w:rsid w:val="00EC3ED3"/>
    <w:rsid w:val="00EC50F3"/>
    <w:rsid w:val="00EC580D"/>
    <w:rsid w:val="00EC5EA3"/>
    <w:rsid w:val="00EC62DD"/>
    <w:rsid w:val="00EC68B7"/>
    <w:rsid w:val="00EC6D8E"/>
    <w:rsid w:val="00EC7481"/>
    <w:rsid w:val="00EC7AA7"/>
    <w:rsid w:val="00ED12AB"/>
    <w:rsid w:val="00ED1B87"/>
    <w:rsid w:val="00ED2046"/>
    <w:rsid w:val="00ED42A1"/>
    <w:rsid w:val="00ED5E8B"/>
    <w:rsid w:val="00ED68D0"/>
    <w:rsid w:val="00ED72A6"/>
    <w:rsid w:val="00EE01FA"/>
    <w:rsid w:val="00EE0A1E"/>
    <w:rsid w:val="00EE1A7C"/>
    <w:rsid w:val="00EE1EA3"/>
    <w:rsid w:val="00EE2453"/>
    <w:rsid w:val="00EE3E77"/>
    <w:rsid w:val="00EE4F97"/>
    <w:rsid w:val="00EE4FFF"/>
    <w:rsid w:val="00EE52F1"/>
    <w:rsid w:val="00EE5502"/>
    <w:rsid w:val="00EE61D1"/>
    <w:rsid w:val="00EE6619"/>
    <w:rsid w:val="00EE771B"/>
    <w:rsid w:val="00EF06BD"/>
    <w:rsid w:val="00EF0C13"/>
    <w:rsid w:val="00EF132F"/>
    <w:rsid w:val="00EF1777"/>
    <w:rsid w:val="00EF1C26"/>
    <w:rsid w:val="00EF256F"/>
    <w:rsid w:val="00EF3826"/>
    <w:rsid w:val="00EF5E0D"/>
    <w:rsid w:val="00EF60F2"/>
    <w:rsid w:val="00EF6161"/>
    <w:rsid w:val="00EF71DE"/>
    <w:rsid w:val="00EF7225"/>
    <w:rsid w:val="00F017EC"/>
    <w:rsid w:val="00F02096"/>
    <w:rsid w:val="00F02856"/>
    <w:rsid w:val="00F029E8"/>
    <w:rsid w:val="00F034AF"/>
    <w:rsid w:val="00F03AAD"/>
    <w:rsid w:val="00F049BB"/>
    <w:rsid w:val="00F04E87"/>
    <w:rsid w:val="00F05563"/>
    <w:rsid w:val="00F07338"/>
    <w:rsid w:val="00F07A8D"/>
    <w:rsid w:val="00F10365"/>
    <w:rsid w:val="00F10A78"/>
    <w:rsid w:val="00F10AD6"/>
    <w:rsid w:val="00F1134E"/>
    <w:rsid w:val="00F11D80"/>
    <w:rsid w:val="00F12C83"/>
    <w:rsid w:val="00F12DBC"/>
    <w:rsid w:val="00F13A6E"/>
    <w:rsid w:val="00F14287"/>
    <w:rsid w:val="00F150B8"/>
    <w:rsid w:val="00F1524D"/>
    <w:rsid w:val="00F15DD9"/>
    <w:rsid w:val="00F16FD3"/>
    <w:rsid w:val="00F17C31"/>
    <w:rsid w:val="00F200B3"/>
    <w:rsid w:val="00F20D77"/>
    <w:rsid w:val="00F21289"/>
    <w:rsid w:val="00F212AE"/>
    <w:rsid w:val="00F22416"/>
    <w:rsid w:val="00F23A0E"/>
    <w:rsid w:val="00F23F7B"/>
    <w:rsid w:val="00F24184"/>
    <w:rsid w:val="00F24DFC"/>
    <w:rsid w:val="00F25132"/>
    <w:rsid w:val="00F25952"/>
    <w:rsid w:val="00F25D19"/>
    <w:rsid w:val="00F25E41"/>
    <w:rsid w:val="00F26DBD"/>
    <w:rsid w:val="00F27C52"/>
    <w:rsid w:val="00F27FA8"/>
    <w:rsid w:val="00F30882"/>
    <w:rsid w:val="00F30A94"/>
    <w:rsid w:val="00F316AC"/>
    <w:rsid w:val="00F31F9F"/>
    <w:rsid w:val="00F32BC7"/>
    <w:rsid w:val="00F3321C"/>
    <w:rsid w:val="00F3493F"/>
    <w:rsid w:val="00F3571C"/>
    <w:rsid w:val="00F36A82"/>
    <w:rsid w:val="00F379F4"/>
    <w:rsid w:val="00F40A1E"/>
    <w:rsid w:val="00F40F1C"/>
    <w:rsid w:val="00F41105"/>
    <w:rsid w:val="00F414DF"/>
    <w:rsid w:val="00F41CD6"/>
    <w:rsid w:val="00F4228D"/>
    <w:rsid w:val="00F4269D"/>
    <w:rsid w:val="00F43558"/>
    <w:rsid w:val="00F442C9"/>
    <w:rsid w:val="00F44459"/>
    <w:rsid w:val="00F44B0D"/>
    <w:rsid w:val="00F45683"/>
    <w:rsid w:val="00F45E59"/>
    <w:rsid w:val="00F460DB"/>
    <w:rsid w:val="00F463DD"/>
    <w:rsid w:val="00F46AE6"/>
    <w:rsid w:val="00F47AD2"/>
    <w:rsid w:val="00F47DBA"/>
    <w:rsid w:val="00F47EC3"/>
    <w:rsid w:val="00F506F6"/>
    <w:rsid w:val="00F50D7B"/>
    <w:rsid w:val="00F5139A"/>
    <w:rsid w:val="00F52294"/>
    <w:rsid w:val="00F53A2C"/>
    <w:rsid w:val="00F53CCD"/>
    <w:rsid w:val="00F53FC0"/>
    <w:rsid w:val="00F5438C"/>
    <w:rsid w:val="00F54ACD"/>
    <w:rsid w:val="00F5502F"/>
    <w:rsid w:val="00F55CB1"/>
    <w:rsid w:val="00F55F4F"/>
    <w:rsid w:val="00F56819"/>
    <w:rsid w:val="00F57D16"/>
    <w:rsid w:val="00F606CF"/>
    <w:rsid w:val="00F616B0"/>
    <w:rsid w:val="00F61FC1"/>
    <w:rsid w:val="00F62D5A"/>
    <w:rsid w:val="00F64596"/>
    <w:rsid w:val="00F66B49"/>
    <w:rsid w:val="00F67C09"/>
    <w:rsid w:val="00F7000C"/>
    <w:rsid w:val="00F70BB6"/>
    <w:rsid w:val="00F717FE"/>
    <w:rsid w:val="00F728D3"/>
    <w:rsid w:val="00F73326"/>
    <w:rsid w:val="00F73AA0"/>
    <w:rsid w:val="00F73B0D"/>
    <w:rsid w:val="00F73DBB"/>
    <w:rsid w:val="00F75E20"/>
    <w:rsid w:val="00F76A8E"/>
    <w:rsid w:val="00F77C57"/>
    <w:rsid w:val="00F80A54"/>
    <w:rsid w:val="00F81692"/>
    <w:rsid w:val="00F8257B"/>
    <w:rsid w:val="00F82B10"/>
    <w:rsid w:val="00F83DA6"/>
    <w:rsid w:val="00F83E3E"/>
    <w:rsid w:val="00F83EC0"/>
    <w:rsid w:val="00F850D5"/>
    <w:rsid w:val="00F85A67"/>
    <w:rsid w:val="00F8621F"/>
    <w:rsid w:val="00F867A5"/>
    <w:rsid w:val="00F86B3B"/>
    <w:rsid w:val="00F87383"/>
    <w:rsid w:val="00F87506"/>
    <w:rsid w:val="00F87BC4"/>
    <w:rsid w:val="00F87CDE"/>
    <w:rsid w:val="00F9030C"/>
    <w:rsid w:val="00F91EE9"/>
    <w:rsid w:val="00F923FE"/>
    <w:rsid w:val="00F929BC"/>
    <w:rsid w:val="00F931A8"/>
    <w:rsid w:val="00F9336E"/>
    <w:rsid w:val="00F938EF"/>
    <w:rsid w:val="00F93983"/>
    <w:rsid w:val="00F93C69"/>
    <w:rsid w:val="00F93DA9"/>
    <w:rsid w:val="00F941DC"/>
    <w:rsid w:val="00F949F2"/>
    <w:rsid w:val="00F94BA0"/>
    <w:rsid w:val="00F94EAF"/>
    <w:rsid w:val="00F94F73"/>
    <w:rsid w:val="00F952EB"/>
    <w:rsid w:val="00F9538A"/>
    <w:rsid w:val="00F9550D"/>
    <w:rsid w:val="00F95E57"/>
    <w:rsid w:val="00F963B9"/>
    <w:rsid w:val="00F972CB"/>
    <w:rsid w:val="00FA0040"/>
    <w:rsid w:val="00FA06A5"/>
    <w:rsid w:val="00FA0E5F"/>
    <w:rsid w:val="00FA3837"/>
    <w:rsid w:val="00FA39CF"/>
    <w:rsid w:val="00FA585F"/>
    <w:rsid w:val="00FA5D26"/>
    <w:rsid w:val="00FA6712"/>
    <w:rsid w:val="00FA7713"/>
    <w:rsid w:val="00FA77A3"/>
    <w:rsid w:val="00FA7B68"/>
    <w:rsid w:val="00FA7EB9"/>
    <w:rsid w:val="00FB06EB"/>
    <w:rsid w:val="00FB23A3"/>
    <w:rsid w:val="00FB30E1"/>
    <w:rsid w:val="00FB3825"/>
    <w:rsid w:val="00FB533B"/>
    <w:rsid w:val="00FB5891"/>
    <w:rsid w:val="00FB620A"/>
    <w:rsid w:val="00FB64E9"/>
    <w:rsid w:val="00FB6F09"/>
    <w:rsid w:val="00FB7057"/>
    <w:rsid w:val="00FB7ABC"/>
    <w:rsid w:val="00FC0151"/>
    <w:rsid w:val="00FC0993"/>
    <w:rsid w:val="00FC0EAF"/>
    <w:rsid w:val="00FC1395"/>
    <w:rsid w:val="00FC48F8"/>
    <w:rsid w:val="00FC4B22"/>
    <w:rsid w:val="00FC58FD"/>
    <w:rsid w:val="00FC5A8C"/>
    <w:rsid w:val="00FC6047"/>
    <w:rsid w:val="00FC64A5"/>
    <w:rsid w:val="00FC6CF9"/>
    <w:rsid w:val="00FC74BD"/>
    <w:rsid w:val="00FC77D9"/>
    <w:rsid w:val="00FC7EB0"/>
    <w:rsid w:val="00FD0A83"/>
    <w:rsid w:val="00FD1EA4"/>
    <w:rsid w:val="00FD202C"/>
    <w:rsid w:val="00FD20A8"/>
    <w:rsid w:val="00FD27D6"/>
    <w:rsid w:val="00FD289D"/>
    <w:rsid w:val="00FD547A"/>
    <w:rsid w:val="00FD5B85"/>
    <w:rsid w:val="00FD5FDC"/>
    <w:rsid w:val="00FD62D3"/>
    <w:rsid w:val="00FD6572"/>
    <w:rsid w:val="00FD66CC"/>
    <w:rsid w:val="00FD68EE"/>
    <w:rsid w:val="00FD6D34"/>
    <w:rsid w:val="00FD6D7D"/>
    <w:rsid w:val="00FD7256"/>
    <w:rsid w:val="00FD737C"/>
    <w:rsid w:val="00FD757D"/>
    <w:rsid w:val="00FD7715"/>
    <w:rsid w:val="00FD7A63"/>
    <w:rsid w:val="00FE02CA"/>
    <w:rsid w:val="00FE0FE2"/>
    <w:rsid w:val="00FE10F7"/>
    <w:rsid w:val="00FE1C64"/>
    <w:rsid w:val="00FE357A"/>
    <w:rsid w:val="00FE36E5"/>
    <w:rsid w:val="00FE3B08"/>
    <w:rsid w:val="00FE3E54"/>
    <w:rsid w:val="00FE507A"/>
    <w:rsid w:val="00FE6408"/>
    <w:rsid w:val="00FE6562"/>
    <w:rsid w:val="00FE69E3"/>
    <w:rsid w:val="00FE7033"/>
    <w:rsid w:val="00FE706A"/>
    <w:rsid w:val="00FE744C"/>
    <w:rsid w:val="00FE7AD3"/>
    <w:rsid w:val="00FF0448"/>
    <w:rsid w:val="00FF1EA3"/>
    <w:rsid w:val="00FF2044"/>
    <w:rsid w:val="00FF22B1"/>
    <w:rsid w:val="00FF27CB"/>
    <w:rsid w:val="00FF2C7E"/>
    <w:rsid w:val="00FF3235"/>
    <w:rsid w:val="00FF523E"/>
    <w:rsid w:val="00FF5334"/>
    <w:rsid w:val="00FF54D3"/>
    <w:rsid w:val="00FF5517"/>
    <w:rsid w:val="00FF5542"/>
    <w:rsid w:val="00FF670E"/>
    <w:rsid w:val="00FF6995"/>
    <w:rsid w:val="00FF6C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83657"/>
  <w15:docId w15:val="{6335A5B5-6A70-4480-8E35-F84559AC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693E"/>
    <w:pPr>
      <w:bidi/>
    </w:pPr>
  </w:style>
  <w:style w:type="paragraph" w:styleId="1">
    <w:name w:val="heading 1"/>
    <w:basedOn w:val="a"/>
    <w:next w:val="a"/>
    <w:link w:val="1Char"/>
    <w:uiPriority w:val="9"/>
    <w:qFormat/>
    <w:rsid w:val="005C086C"/>
    <w:pPr>
      <w:keepNext/>
      <w:keepLines/>
      <w:spacing w:before="360" w:after="80" w:line="278" w:lineRule="auto"/>
      <w:outlineLvl w:val="0"/>
    </w:pPr>
    <w:rPr>
      <w:rFonts w:asciiTheme="majorHAnsi" w:eastAsiaTheme="majorEastAsia" w:hAnsiTheme="majorHAnsi" w:cstheme="majorBidi"/>
      <w:color w:val="365F91" w:themeColor="accent1" w:themeShade="BF"/>
      <w:kern w:val="2"/>
      <w:sz w:val="40"/>
      <w:szCs w:val="40"/>
    </w:rPr>
  </w:style>
  <w:style w:type="paragraph" w:styleId="2">
    <w:name w:val="heading 2"/>
    <w:basedOn w:val="a"/>
    <w:next w:val="a"/>
    <w:link w:val="2Char"/>
    <w:uiPriority w:val="9"/>
    <w:semiHidden/>
    <w:unhideWhenUsed/>
    <w:qFormat/>
    <w:rsid w:val="00D153CF"/>
    <w:pPr>
      <w:keepNext/>
      <w:keepLines/>
      <w:spacing w:before="160" w:after="80" w:line="259" w:lineRule="auto"/>
      <w:outlineLvl w:val="1"/>
    </w:pPr>
    <w:rPr>
      <w:rFonts w:asciiTheme="majorHAnsi" w:eastAsiaTheme="majorEastAsia" w:hAnsiTheme="majorHAnsi" w:cstheme="majorBidi"/>
      <w:color w:val="365F91" w:themeColor="accent1" w:themeShade="BF"/>
      <w:kern w:val="2"/>
      <w:sz w:val="32"/>
      <w:szCs w:val="32"/>
    </w:rPr>
  </w:style>
  <w:style w:type="paragraph" w:styleId="3">
    <w:name w:val="heading 3"/>
    <w:basedOn w:val="a"/>
    <w:next w:val="a"/>
    <w:link w:val="3Char"/>
    <w:uiPriority w:val="9"/>
    <w:semiHidden/>
    <w:unhideWhenUsed/>
    <w:qFormat/>
    <w:rsid w:val="00D153CF"/>
    <w:pPr>
      <w:keepNext/>
      <w:keepLines/>
      <w:spacing w:before="160" w:after="80" w:line="259" w:lineRule="auto"/>
      <w:outlineLvl w:val="2"/>
    </w:pPr>
    <w:rPr>
      <w:rFonts w:eastAsiaTheme="majorEastAsia" w:cstheme="majorBidi"/>
      <w:color w:val="365F91" w:themeColor="accent1" w:themeShade="BF"/>
      <w:kern w:val="2"/>
      <w:sz w:val="28"/>
      <w:szCs w:val="28"/>
    </w:rPr>
  </w:style>
  <w:style w:type="paragraph" w:styleId="4">
    <w:name w:val="heading 4"/>
    <w:basedOn w:val="a"/>
    <w:next w:val="a"/>
    <w:link w:val="4Char"/>
    <w:uiPriority w:val="9"/>
    <w:semiHidden/>
    <w:unhideWhenUsed/>
    <w:qFormat/>
    <w:rsid w:val="00D153CF"/>
    <w:pPr>
      <w:keepNext/>
      <w:keepLines/>
      <w:spacing w:before="80" w:after="40" w:line="259" w:lineRule="auto"/>
      <w:outlineLvl w:val="3"/>
    </w:pPr>
    <w:rPr>
      <w:rFonts w:eastAsiaTheme="majorEastAsia" w:cstheme="majorBidi"/>
      <w:i/>
      <w:iCs/>
      <w:color w:val="365F91" w:themeColor="accent1" w:themeShade="BF"/>
      <w:kern w:val="2"/>
    </w:rPr>
  </w:style>
  <w:style w:type="paragraph" w:styleId="5">
    <w:name w:val="heading 5"/>
    <w:basedOn w:val="a"/>
    <w:next w:val="a"/>
    <w:link w:val="5Char"/>
    <w:uiPriority w:val="9"/>
    <w:semiHidden/>
    <w:unhideWhenUsed/>
    <w:qFormat/>
    <w:rsid w:val="00D153CF"/>
    <w:pPr>
      <w:keepNext/>
      <w:keepLines/>
      <w:spacing w:before="80" w:after="40" w:line="259" w:lineRule="auto"/>
      <w:outlineLvl w:val="4"/>
    </w:pPr>
    <w:rPr>
      <w:rFonts w:eastAsiaTheme="majorEastAsia" w:cstheme="majorBidi"/>
      <w:color w:val="365F91" w:themeColor="accent1" w:themeShade="BF"/>
      <w:kern w:val="2"/>
    </w:rPr>
  </w:style>
  <w:style w:type="paragraph" w:styleId="6">
    <w:name w:val="heading 6"/>
    <w:basedOn w:val="a"/>
    <w:next w:val="a"/>
    <w:link w:val="6Char"/>
    <w:uiPriority w:val="9"/>
    <w:semiHidden/>
    <w:unhideWhenUsed/>
    <w:qFormat/>
    <w:rsid w:val="00D153CF"/>
    <w:pPr>
      <w:keepNext/>
      <w:keepLines/>
      <w:spacing w:before="40" w:after="0" w:line="259" w:lineRule="auto"/>
      <w:outlineLvl w:val="5"/>
    </w:pPr>
    <w:rPr>
      <w:rFonts w:eastAsiaTheme="majorEastAsia" w:cstheme="majorBidi"/>
      <w:i/>
      <w:iCs/>
      <w:color w:val="595959" w:themeColor="text1" w:themeTint="A6"/>
      <w:kern w:val="2"/>
    </w:rPr>
  </w:style>
  <w:style w:type="paragraph" w:styleId="7">
    <w:name w:val="heading 7"/>
    <w:basedOn w:val="a"/>
    <w:next w:val="a"/>
    <w:link w:val="7Char"/>
    <w:uiPriority w:val="9"/>
    <w:semiHidden/>
    <w:unhideWhenUsed/>
    <w:qFormat/>
    <w:rsid w:val="00D153CF"/>
    <w:pPr>
      <w:keepNext/>
      <w:keepLines/>
      <w:spacing w:before="40" w:after="0" w:line="259" w:lineRule="auto"/>
      <w:outlineLvl w:val="6"/>
    </w:pPr>
    <w:rPr>
      <w:rFonts w:eastAsiaTheme="majorEastAsia" w:cstheme="majorBidi"/>
      <w:color w:val="595959" w:themeColor="text1" w:themeTint="A6"/>
      <w:kern w:val="2"/>
    </w:rPr>
  </w:style>
  <w:style w:type="paragraph" w:styleId="8">
    <w:name w:val="heading 8"/>
    <w:basedOn w:val="a"/>
    <w:next w:val="a"/>
    <w:link w:val="8Char"/>
    <w:uiPriority w:val="9"/>
    <w:semiHidden/>
    <w:unhideWhenUsed/>
    <w:qFormat/>
    <w:rsid w:val="00D153CF"/>
    <w:pPr>
      <w:keepNext/>
      <w:keepLines/>
      <w:spacing w:after="0" w:line="259" w:lineRule="auto"/>
      <w:outlineLvl w:val="7"/>
    </w:pPr>
    <w:rPr>
      <w:rFonts w:eastAsiaTheme="majorEastAsia" w:cstheme="majorBidi"/>
      <w:i/>
      <w:iCs/>
      <w:color w:val="272727" w:themeColor="text1" w:themeTint="D8"/>
      <w:kern w:val="2"/>
    </w:rPr>
  </w:style>
  <w:style w:type="paragraph" w:styleId="9">
    <w:name w:val="heading 9"/>
    <w:basedOn w:val="a"/>
    <w:next w:val="a"/>
    <w:link w:val="9Char"/>
    <w:uiPriority w:val="9"/>
    <w:semiHidden/>
    <w:unhideWhenUsed/>
    <w:qFormat/>
    <w:rsid w:val="00D153CF"/>
    <w:pPr>
      <w:keepNext/>
      <w:keepLines/>
      <w:spacing w:after="0" w:line="259" w:lineRule="auto"/>
      <w:outlineLvl w:val="8"/>
    </w:pPr>
    <w:rPr>
      <w:rFonts w:eastAsiaTheme="majorEastAsia" w:cstheme="majorBidi"/>
      <w:color w:val="272727" w:themeColor="text1" w:themeTint="D8"/>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1,NumberedList"/>
    <w:basedOn w:val="a"/>
    <w:link w:val="Char"/>
    <w:uiPriority w:val="34"/>
    <w:qFormat/>
    <w:rsid w:val="0039475D"/>
    <w:pPr>
      <w:ind w:left="720"/>
      <w:contextualSpacing/>
    </w:pPr>
  </w:style>
  <w:style w:type="character" w:customStyle="1" w:styleId="Char">
    <w:name w:val="سرد الفقرات Char"/>
    <w:aliases w:val="عنوان رئيسي Char,سرد الفقرات1 Char,NumberedList Char"/>
    <w:link w:val="a3"/>
    <w:uiPriority w:val="34"/>
    <w:locked/>
    <w:rsid w:val="0039475D"/>
  </w:style>
  <w:style w:type="paragraph" w:customStyle="1" w:styleId="a4">
    <w:name w:val="تاب منسق"/>
    <w:basedOn w:val="a"/>
    <w:link w:val="Char0"/>
    <w:qFormat/>
    <w:rsid w:val="0039475D"/>
    <w:pPr>
      <w:spacing w:after="0" w:line="240" w:lineRule="auto"/>
      <w:ind w:firstLine="567"/>
      <w:jc w:val="both"/>
    </w:pPr>
    <w:rPr>
      <w:rFonts w:eastAsia="Times New Roman" w:cs="Traditional Arabic"/>
      <w:sz w:val="32"/>
      <w:szCs w:val="32"/>
      <w:lang w:bidi="ar-EG"/>
    </w:rPr>
  </w:style>
  <w:style w:type="character" w:customStyle="1" w:styleId="Char0">
    <w:name w:val="تاب منسق Char"/>
    <w:basedOn w:val="a0"/>
    <w:link w:val="a4"/>
    <w:rsid w:val="0039475D"/>
    <w:rPr>
      <w:rFonts w:eastAsia="Times New Roman" w:cs="Traditional Arabic"/>
      <w:sz w:val="32"/>
      <w:szCs w:val="32"/>
      <w:lang w:bidi="ar-EG"/>
    </w:rPr>
  </w:style>
  <w:style w:type="table" w:styleId="a5">
    <w:name w:val="Table Grid"/>
    <w:basedOn w:val="a1"/>
    <w:uiPriority w:val="39"/>
    <w:rsid w:val="00296B1C"/>
    <w:pPr>
      <w:spacing w:after="0" w:line="240" w:lineRule="auto"/>
      <w:jc w:val="center"/>
    </w:pPr>
    <w:rPr>
      <w:rFonts w:ascii="Times New Roman" w:hAnsi="Times New Roman"/>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style>
  <w:style w:type="paragraph" w:styleId="a6">
    <w:name w:val="Balloon Text"/>
    <w:basedOn w:val="a"/>
    <w:link w:val="Char1"/>
    <w:uiPriority w:val="99"/>
    <w:semiHidden/>
    <w:unhideWhenUsed/>
    <w:rsid w:val="00356B91"/>
    <w:pPr>
      <w:spacing w:after="0" w:line="240" w:lineRule="auto"/>
    </w:pPr>
    <w:rPr>
      <w:rFonts w:ascii="Tahoma" w:eastAsia="Times New Roman" w:hAnsi="Tahoma" w:cs="Tahoma"/>
      <w:sz w:val="16"/>
      <w:szCs w:val="16"/>
    </w:rPr>
  </w:style>
  <w:style w:type="character" w:customStyle="1" w:styleId="Char1">
    <w:name w:val="نص في بالون Char"/>
    <w:basedOn w:val="a0"/>
    <w:link w:val="a6"/>
    <w:uiPriority w:val="99"/>
    <w:semiHidden/>
    <w:rsid w:val="00356B91"/>
    <w:rPr>
      <w:rFonts w:ascii="Tahoma" w:eastAsia="Times New Roman" w:hAnsi="Tahoma" w:cs="Tahoma"/>
      <w:sz w:val="16"/>
      <w:szCs w:val="16"/>
    </w:rPr>
  </w:style>
  <w:style w:type="paragraph" w:styleId="a7">
    <w:name w:val="annotation text"/>
    <w:basedOn w:val="a"/>
    <w:link w:val="Char2"/>
    <w:uiPriority w:val="99"/>
    <w:unhideWhenUsed/>
    <w:rsid w:val="00356B91"/>
    <w:pPr>
      <w:spacing w:line="240" w:lineRule="auto"/>
    </w:pPr>
    <w:rPr>
      <w:rFonts w:ascii="Calibri" w:eastAsia="Calibri" w:hAnsi="Calibri" w:cs="Arial"/>
      <w:sz w:val="20"/>
      <w:szCs w:val="20"/>
    </w:rPr>
  </w:style>
  <w:style w:type="character" w:customStyle="1" w:styleId="Char2">
    <w:name w:val="نص تعليق Char"/>
    <w:basedOn w:val="a0"/>
    <w:link w:val="a7"/>
    <w:uiPriority w:val="99"/>
    <w:rsid w:val="00356B91"/>
    <w:rPr>
      <w:rFonts w:ascii="Calibri" w:eastAsia="Calibri" w:hAnsi="Calibri" w:cs="Arial"/>
      <w:sz w:val="20"/>
      <w:szCs w:val="20"/>
    </w:rPr>
  </w:style>
  <w:style w:type="paragraph" w:styleId="a8">
    <w:name w:val="footnote text"/>
    <w:aliases w:val="حواشي سفلية, Char Char Char Char,r,Char Char Char Char"/>
    <w:basedOn w:val="a"/>
    <w:link w:val="Char3"/>
    <w:uiPriority w:val="99"/>
    <w:unhideWhenUsed/>
    <w:rsid w:val="00356B91"/>
    <w:pPr>
      <w:bidi w:val="0"/>
      <w:spacing w:after="0" w:line="240" w:lineRule="auto"/>
    </w:pPr>
    <w:rPr>
      <w:rFonts w:ascii="Calibri" w:eastAsia="Times New Roman" w:hAnsi="Calibri" w:cs="Times New Roman"/>
      <w:sz w:val="20"/>
      <w:szCs w:val="20"/>
    </w:rPr>
  </w:style>
  <w:style w:type="character" w:customStyle="1" w:styleId="FootnoteTextChar">
    <w:name w:val="Footnote Text Char"/>
    <w:basedOn w:val="a0"/>
    <w:uiPriority w:val="99"/>
    <w:semiHidden/>
    <w:rsid w:val="00356B91"/>
    <w:rPr>
      <w:sz w:val="20"/>
      <w:szCs w:val="20"/>
    </w:rPr>
  </w:style>
  <w:style w:type="character" w:customStyle="1" w:styleId="Char3">
    <w:name w:val="نص حاشية سفلية Char"/>
    <w:aliases w:val="حواشي سفلية Char, Char Char Char Char Char,r Char,Char Char Char Char Char"/>
    <w:basedOn w:val="a0"/>
    <w:link w:val="a8"/>
    <w:uiPriority w:val="99"/>
    <w:rsid w:val="00356B91"/>
    <w:rPr>
      <w:rFonts w:ascii="Calibri" w:eastAsia="Times New Roman" w:hAnsi="Calibri" w:cs="Times New Roman"/>
      <w:sz w:val="20"/>
      <w:szCs w:val="20"/>
    </w:rPr>
  </w:style>
  <w:style w:type="character" w:styleId="a9">
    <w:name w:val="footnote reference"/>
    <w:uiPriority w:val="99"/>
    <w:unhideWhenUsed/>
    <w:rsid w:val="00356B91"/>
    <w:rPr>
      <w:vertAlign w:val="superscript"/>
    </w:rPr>
  </w:style>
  <w:style w:type="character" w:customStyle="1" w:styleId="il">
    <w:name w:val="il"/>
    <w:basedOn w:val="a0"/>
    <w:rsid w:val="00356B91"/>
  </w:style>
  <w:style w:type="paragraph" w:styleId="aa">
    <w:name w:val="header"/>
    <w:basedOn w:val="a"/>
    <w:link w:val="Char4"/>
    <w:uiPriority w:val="99"/>
    <w:unhideWhenUsed/>
    <w:rsid w:val="00356B91"/>
    <w:pPr>
      <w:tabs>
        <w:tab w:val="center" w:pos="4153"/>
        <w:tab w:val="right" w:pos="8306"/>
      </w:tabs>
      <w:bidi w:val="0"/>
    </w:pPr>
    <w:rPr>
      <w:rFonts w:ascii="Calibri" w:eastAsia="Times New Roman" w:hAnsi="Calibri" w:cs="Arial"/>
    </w:rPr>
  </w:style>
  <w:style w:type="character" w:customStyle="1" w:styleId="Char4">
    <w:name w:val="رأس الصفحة Char"/>
    <w:basedOn w:val="a0"/>
    <w:link w:val="aa"/>
    <w:uiPriority w:val="99"/>
    <w:rsid w:val="00356B91"/>
    <w:rPr>
      <w:rFonts w:ascii="Calibri" w:eastAsia="Times New Roman" w:hAnsi="Calibri" w:cs="Arial"/>
    </w:rPr>
  </w:style>
  <w:style w:type="paragraph" w:styleId="ab">
    <w:name w:val="footer"/>
    <w:basedOn w:val="a"/>
    <w:link w:val="Char5"/>
    <w:uiPriority w:val="99"/>
    <w:unhideWhenUsed/>
    <w:rsid w:val="00356B91"/>
    <w:pPr>
      <w:tabs>
        <w:tab w:val="center" w:pos="4153"/>
        <w:tab w:val="right" w:pos="8306"/>
      </w:tabs>
      <w:bidi w:val="0"/>
    </w:pPr>
    <w:rPr>
      <w:rFonts w:ascii="Calibri" w:eastAsia="Times New Roman" w:hAnsi="Calibri" w:cs="Arial"/>
    </w:rPr>
  </w:style>
  <w:style w:type="character" w:customStyle="1" w:styleId="Char5">
    <w:name w:val="تذييل الصفحة Char"/>
    <w:basedOn w:val="a0"/>
    <w:link w:val="ab"/>
    <w:uiPriority w:val="99"/>
    <w:rsid w:val="00356B91"/>
    <w:rPr>
      <w:rFonts w:ascii="Calibri" w:eastAsia="Times New Roman" w:hAnsi="Calibri" w:cs="Arial"/>
    </w:rPr>
  </w:style>
  <w:style w:type="numbering" w:customStyle="1" w:styleId="10">
    <w:name w:val="بلا قائمة1"/>
    <w:next w:val="a2"/>
    <w:uiPriority w:val="99"/>
    <w:semiHidden/>
    <w:unhideWhenUsed/>
    <w:rsid w:val="00356B91"/>
  </w:style>
  <w:style w:type="character" w:customStyle="1" w:styleId="Char10">
    <w:name w:val="نص تعليق Char1"/>
    <w:basedOn w:val="a0"/>
    <w:uiPriority w:val="99"/>
    <w:semiHidden/>
    <w:rsid w:val="00356B91"/>
    <w:rPr>
      <w:rFonts w:ascii="Calibri" w:eastAsia="Times New Roman" w:hAnsi="Calibri" w:cs="Arial"/>
    </w:rPr>
  </w:style>
  <w:style w:type="character" w:customStyle="1" w:styleId="Char11">
    <w:name w:val="نص في بالون Char1"/>
    <w:basedOn w:val="a0"/>
    <w:uiPriority w:val="99"/>
    <w:semiHidden/>
    <w:rsid w:val="00356B91"/>
    <w:rPr>
      <w:rFonts w:ascii="Tahoma" w:eastAsia="Times New Roman" w:hAnsi="Tahoma" w:cs="Tahoma"/>
      <w:sz w:val="16"/>
      <w:szCs w:val="16"/>
    </w:rPr>
  </w:style>
  <w:style w:type="character" w:customStyle="1" w:styleId="Char6">
    <w:name w:val="موضوع تعليق Char"/>
    <w:basedOn w:val="Char2"/>
    <w:link w:val="ac"/>
    <w:uiPriority w:val="99"/>
    <w:semiHidden/>
    <w:rsid w:val="00356B91"/>
    <w:rPr>
      <w:rFonts w:ascii="Calibri" w:eastAsia="Times New Roman" w:hAnsi="Calibri" w:cs="Arial"/>
      <w:sz w:val="20"/>
      <w:szCs w:val="20"/>
    </w:rPr>
  </w:style>
  <w:style w:type="paragraph" w:styleId="ac">
    <w:name w:val="annotation subject"/>
    <w:basedOn w:val="a7"/>
    <w:next w:val="a7"/>
    <w:link w:val="Char6"/>
    <w:uiPriority w:val="99"/>
    <w:semiHidden/>
    <w:unhideWhenUsed/>
    <w:rsid w:val="00356B91"/>
    <w:pPr>
      <w:spacing w:after="0"/>
    </w:pPr>
    <w:rPr>
      <w:rFonts w:eastAsia="Times New Roman"/>
    </w:rPr>
  </w:style>
  <w:style w:type="character" w:customStyle="1" w:styleId="CommentSubjectChar1">
    <w:name w:val="Comment Subject Char1"/>
    <w:basedOn w:val="Char2"/>
    <w:uiPriority w:val="99"/>
    <w:semiHidden/>
    <w:rsid w:val="00356B91"/>
    <w:rPr>
      <w:rFonts w:ascii="Calibri" w:eastAsia="Calibri" w:hAnsi="Calibri" w:cs="Arial"/>
      <w:b/>
      <w:bCs/>
      <w:sz w:val="20"/>
      <w:szCs w:val="20"/>
    </w:rPr>
  </w:style>
  <w:style w:type="character" w:customStyle="1" w:styleId="Char12">
    <w:name w:val="موضوع تعليق Char1"/>
    <w:basedOn w:val="Char2"/>
    <w:uiPriority w:val="99"/>
    <w:semiHidden/>
    <w:rsid w:val="00356B91"/>
    <w:rPr>
      <w:rFonts w:ascii="Calibri" w:eastAsia="Calibri" w:hAnsi="Calibri" w:cs="Arial"/>
      <w:b/>
      <w:bCs/>
      <w:sz w:val="20"/>
      <w:szCs w:val="20"/>
    </w:rPr>
  </w:style>
  <w:style w:type="character" w:customStyle="1" w:styleId="Char13">
    <w:name w:val="رأس صفحة Char1"/>
    <w:basedOn w:val="a0"/>
    <w:uiPriority w:val="99"/>
    <w:semiHidden/>
    <w:rsid w:val="00356B91"/>
    <w:rPr>
      <w:rFonts w:eastAsia="Times New Roman"/>
    </w:rPr>
  </w:style>
  <w:style w:type="character" w:customStyle="1" w:styleId="Char14">
    <w:name w:val="تذييل صفحة Char1"/>
    <w:basedOn w:val="a0"/>
    <w:uiPriority w:val="99"/>
    <w:semiHidden/>
    <w:rsid w:val="00356B91"/>
    <w:rPr>
      <w:rFonts w:eastAsia="Times New Roman"/>
    </w:rPr>
  </w:style>
  <w:style w:type="character" w:styleId="ad">
    <w:name w:val="Placeholder Text"/>
    <w:basedOn w:val="a0"/>
    <w:uiPriority w:val="99"/>
    <w:semiHidden/>
    <w:rsid w:val="00356B91"/>
    <w:rPr>
      <w:color w:val="808080"/>
    </w:rPr>
  </w:style>
  <w:style w:type="character" w:styleId="Hyperlink">
    <w:name w:val="Hyperlink"/>
    <w:basedOn w:val="a0"/>
    <w:uiPriority w:val="99"/>
    <w:unhideWhenUsed/>
    <w:rsid w:val="00356B91"/>
    <w:rPr>
      <w:color w:val="0000FF"/>
      <w:u w:val="single"/>
    </w:rPr>
  </w:style>
  <w:style w:type="character" w:styleId="ae">
    <w:name w:val="FollowedHyperlink"/>
    <w:basedOn w:val="a0"/>
    <w:uiPriority w:val="99"/>
    <w:semiHidden/>
    <w:unhideWhenUsed/>
    <w:rsid w:val="00356B91"/>
    <w:rPr>
      <w:color w:val="800080"/>
      <w:u w:val="single"/>
    </w:rPr>
  </w:style>
  <w:style w:type="paragraph" w:styleId="af">
    <w:name w:val="Revision"/>
    <w:hidden/>
    <w:uiPriority w:val="99"/>
    <w:semiHidden/>
    <w:rsid w:val="00356B91"/>
    <w:pPr>
      <w:spacing w:after="0" w:line="240" w:lineRule="auto"/>
    </w:pPr>
    <w:rPr>
      <w:rFonts w:ascii="Calibri" w:eastAsia="Times New Roman" w:hAnsi="Calibri" w:cs="Arial"/>
    </w:rPr>
  </w:style>
  <w:style w:type="character" w:customStyle="1" w:styleId="Char15">
    <w:name w:val="سرد الفقرات Char1"/>
    <w:uiPriority w:val="34"/>
    <w:rsid w:val="00552735"/>
    <w:rPr>
      <w:rFonts w:ascii="Calibri" w:eastAsia="Calibri" w:hAnsi="Calibri" w:cs="Arial"/>
    </w:rPr>
  </w:style>
  <w:style w:type="paragraph" w:customStyle="1" w:styleId="af0">
    <w:name w:val="جدااااااااااول"/>
    <w:basedOn w:val="a"/>
    <w:link w:val="Char7"/>
    <w:qFormat/>
    <w:rsid w:val="00A14D57"/>
    <w:pPr>
      <w:spacing w:after="0" w:line="360" w:lineRule="auto"/>
      <w:jc w:val="center"/>
      <w:outlineLvl w:val="0"/>
    </w:pPr>
    <w:rPr>
      <w:rFonts w:ascii="Times New Roman" w:eastAsia="Times New Roman" w:hAnsi="Times New Roman" w:cs="Simplified Arabic"/>
      <w:b/>
      <w:bCs/>
      <w:sz w:val="24"/>
      <w:szCs w:val="28"/>
      <w:lang w:bidi="ar-EG"/>
    </w:rPr>
  </w:style>
  <w:style w:type="character" w:customStyle="1" w:styleId="Char7">
    <w:name w:val="جدااااااااااول Char"/>
    <w:basedOn w:val="a0"/>
    <w:link w:val="af0"/>
    <w:rsid w:val="00A14D57"/>
    <w:rPr>
      <w:rFonts w:ascii="Times New Roman" w:eastAsia="Times New Roman" w:hAnsi="Times New Roman" w:cs="Simplified Arabic"/>
      <w:b/>
      <w:bCs/>
      <w:sz w:val="24"/>
      <w:szCs w:val="28"/>
      <w:lang w:bidi="ar-EG"/>
    </w:rPr>
  </w:style>
  <w:style w:type="paragraph" w:styleId="af1">
    <w:name w:val="Normal (Web)"/>
    <w:basedOn w:val="a"/>
    <w:uiPriority w:val="99"/>
    <w:semiHidden/>
    <w:unhideWhenUsed/>
    <w:rsid w:val="00E70064"/>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2">
    <w:name w:val="تااااااااااااااااب"/>
    <w:basedOn w:val="a"/>
    <w:link w:val="Char8"/>
    <w:qFormat/>
    <w:rsid w:val="001F6973"/>
    <w:pPr>
      <w:spacing w:after="0" w:line="360" w:lineRule="auto"/>
      <w:ind w:firstLine="706"/>
      <w:jc w:val="both"/>
    </w:pPr>
    <w:rPr>
      <w:rFonts w:ascii="Arial" w:eastAsia="Calibri" w:hAnsi="Arial" w:cs="Arial"/>
      <w:sz w:val="28"/>
      <w:szCs w:val="28"/>
      <w:lang w:bidi="ar-EG"/>
    </w:rPr>
  </w:style>
  <w:style w:type="character" w:customStyle="1" w:styleId="Char8">
    <w:name w:val="تااااااااااااااااب Char"/>
    <w:link w:val="af2"/>
    <w:rsid w:val="001F6973"/>
    <w:rPr>
      <w:rFonts w:ascii="Arial" w:eastAsia="Calibri" w:hAnsi="Arial" w:cs="Arial"/>
      <w:sz w:val="28"/>
      <w:szCs w:val="28"/>
      <w:lang w:bidi="ar-EG"/>
    </w:rPr>
  </w:style>
  <w:style w:type="paragraph" w:customStyle="1" w:styleId="af3">
    <w:name w:val="جدول"/>
    <w:basedOn w:val="a"/>
    <w:link w:val="Char9"/>
    <w:qFormat/>
    <w:rsid w:val="00E828BA"/>
    <w:pPr>
      <w:spacing w:after="0" w:line="360" w:lineRule="auto"/>
      <w:jc w:val="center"/>
      <w:outlineLvl w:val="1"/>
    </w:pPr>
    <w:rPr>
      <w:rFonts w:ascii="Arial" w:eastAsia="Times New Roman" w:hAnsi="Arial" w:cs="Arial"/>
      <w:b/>
      <w:bCs/>
      <w:szCs w:val="24"/>
    </w:rPr>
  </w:style>
  <w:style w:type="character" w:customStyle="1" w:styleId="Char9">
    <w:name w:val="جدول Char"/>
    <w:basedOn w:val="a0"/>
    <w:link w:val="af3"/>
    <w:rsid w:val="00E828BA"/>
    <w:rPr>
      <w:rFonts w:ascii="Arial" w:eastAsia="Times New Roman" w:hAnsi="Arial" w:cs="Arial"/>
      <w:b/>
      <w:bCs/>
      <w:szCs w:val="24"/>
    </w:rPr>
  </w:style>
  <w:style w:type="character" w:customStyle="1" w:styleId="1Char">
    <w:name w:val="العنوان 1 Char"/>
    <w:basedOn w:val="a0"/>
    <w:link w:val="1"/>
    <w:uiPriority w:val="9"/>
    <w:rsid w:val="005C086C"/>
    <w:rPr>
      <w:rFonts w:asciiTheme="majorHAnsi" w:eastAsiaTheme="majorEastAsia" w:hAnsiTheme="majorHAnsi" w:cstheme="majorBidi"/>
      <w:color w:val="365F91" w:themeColor="accent1" w:themeShade="BF"/>
      <w:kern w:val="2"/>
      <w:sz w:val="40"/>
      <w:szCs w:val="40"/>
    </w:rPr>
  </w:style>
  <w:style w:type="paragraph" w:customStyle="1" w:styleId="444">
    <w:name w:val="444"/>
    <w:basedOn w:val="a"/>
    <w:link w:val="444Char"/>
    <w:qFormat/>
    <w:rsid w:val="007F3776"/>
    <w:pPr>
      <w:spacing w:before="360" w:after="360" w:line="240" w:lineRule="auto"/>
      <w:jc w:val="center"/>
      <w:outlineLvl w:val="0"/>
    </w:pPr>
    <w:rPr>
      <w:rFonts w:ascii="Times New Roman" w:hAnsi="Times New Roman" w:cs="Simplified Arabic"/>
      <w:b/>
      <w:bCs/>
      <w:kern w:val="2"/>
      <w:sz w:val="36"/>
      <w:szCs w:val="40"/>
    </w:rPr>
  </w:style>
  <w:style w:type="character" w:customStyle="1" w:styleId="444Char">
    <w:name w:val="444 Char"/>
    <w:basedOn w:val="a0"/>
    <w:link w:val="444"/>
    <w:rsid w:val="007F3776"/>
    <w:rPr>
      <w:rFonts w:ascii="Times New Roman" w:hAnsi="Times New Roman" w:cs="Simplified Arabic"/>
      <w:b/>
      <w:bCs/>
      <w:kern w:val="2"/>
      <w:sz w:val="36"/>
      <w:szCs w:val="40"/>
    </w:rPr>
  </w:style>
  <w:style w:type="paragraph" w:customStyle="1" w:styleId="222">
    <w:name w:val="222"/>
    <w:basedOn w:val="a"/>
    <w:link w:val="222Char"/>
    <w:qFormat/>
    <w:rsid w:val="007F3776"/>
    <w:pPr>
      <w:spacing w:before="120" w:after="120" w:line="240" w:lineRule="auto"/>
      <w:jc w:val="both"/>
      <w:outlineLvl w:val="1"/>
    </w:pPr>
    <w:rPr>
      <w:rFonts w:ascii="Times New Roman" w:hAnsi="Times New Roman" w:cs="Simplified Arabic"/>
      <w:b/>
      <w:bCs/>
      <w:kern w:val="2"/>
      <w:sz w:val="32"/>
      <w:szCs w:val="36"/>
    </w:rPr>
  </w:style>
  <w:style w:type="character" w:customStyle="1" w:styleId="222Char">
    <w:name w:val="222 Char"/>
    <w:basedOn w:val="a0"/>
    <w:link w:val="222"/>
    <w:rsid w:val="007F3776"/>
    <w:rPr>
      <w:rFonts w:ascii="Times New Roman" w:hAnsi="Times New Roman" w:cs="Simplified Arabic"/>
      <w:b/>
      <w:bCs/>
      <w:kern w:val="2"/>
      <w:sz w:val="32"/>
      <w:szCs w:val="36"/>
    </w:rPr>
  </w:style>
  <w:style w:type="paragraph" w:customStyle="1" w:styleId="00000">
    <w:name w:val="00000"/>
    <w:basedOn w:val="a"/>
    <w:link w:val="00000Char"/>
    <w:qFormat/>
    <w:rsid w:val="00A02645"/>
    <w:pPr>
      <w:spacing w:before="120" w:after="120" w:line="240" w:lineRule="auto"/>
      <w:ind w:firstLine="284"/>
      <w:jc w:val="both"/>
    </w:pPr>
    <w:rPr>
      <w:rFonts w:ascii="Times New Roman" w:hAnsi="Times New Roman" w:cs="Simplified Arabic"/>
      <w:kern w:val="2"/>
      <w:sz w:val="24"/>
      <w:szCs w:val="28"/>
      <w:lang w:bidi="ar-EG"/>
    </w:rPr>
  </w:style>
  <w:style w:type="character" w:customStyle="1" w:styleId="00000Char">
    <w:name w:val="00000 Char"/>
    <w:basedOn w:val="a0"/>
    <w:link w:val="00000"/>
    <w:rsid w:val="00A02645"/>
    <w:rPr>
      <w:rFonts w:ascii="Times New Roman" w:hAnsi="Times New Roman" w:cs="Simplified Arabic"/>
      <w:kern w:val="2"/>
      <w:sz w:val="24"/>
      <w:szCs w:val="28"/>
      <w:lang w:bidi="ar-EG"/>
    </w:rPr>
  </w:style>
  <w:style w:type="paragraph" w:customStyle="1" w:styleId="333">
    <w:name w:val="333"/>
    <w:basedOn w:val="a"/>
    <w:link w:val="333Char"/>
    <w:qFormat/>
    <w:rsid w:val="0050078E"/>
    <w:pPr>
      <w:spacing w:before="120" w:after="120" w:line="240" w:lineRule="auto"/>
      <w:jc w:val="center"/>
      <w:outlineLvl w:val="2"/>
    </w:pPr>
    <w:rPr>
      <w:rFonts w:ascii="Times New Roman" w:hAnsi="Times New Roman" w:cs="Simplified Arabic"/>
      <w:b/>
      <w:bCs/>
      <w:sz w:val="24"/>
      <w:szCs w:val="28"/>
    </w:rPr>
  </w:style>
  <w:style w:type="character" w:customStyle="1" w:styleId="333Char">
    <w:name w:val="333 Char"/>
    <w:basedOn w:val="a0"/>
    <w:link w:val="333"/>
    <w:rsid w:val="0050078E"/>
    <w:rPr>
      <w:rFonts w:ascii="Times New Roman" w:hAnsi="Times New Roman" w:cs="Simplified Arabic"/>
      <w:b/>
      <w:bCs/>
      <w:sz w:val="24"/>
      <w:szCs w:val="28"/>
    </w:rPr>
  </w:style>
  <w:style w:type="paragraph" w:customStyle="1" w:styleId="000111">
    <w:name w:val="000111"/>
    <w:basedOn w:val="a"/>
    <w:link w:val="000111Char"/>
    <w:qFormat/>
    <w:rsid w:val="009434F3"/>
    <w:pPr>
      <w:autoSpaceDE w:val="0"/>
      <w:autoSpaceDN w:val="0"/>
      <w:adjustRightInd w:val="0"/>
      <w:spacing w:after="0" w:line="240" w:lineRule="auto"/>
      <w:jc w:val="center"/>
    </w:pPr>
    <w:rPr>
      <w:rFonts w:ascii="Times New Roman" w:hAnsi="Times New Roman" w:cs="Simplified Arabic"/>
      <w:b/>
      <w:bCs/>
      <w:sz w:val="24"/>
      <w:szCs w:val="24"/>
    </w:rPr>
  </w:style>
  <w:style w:type="character" w:customStyle="1" w:styleId="000111Char">
    <w:name w:val="000111 Char"/>
    <w:basedOn w:val="a0"/>
    <w:link w:val="000111"/>
    <w:rsid w:val="009434F3"/>
    <w:rPr>
      <w:rFonts w:ascii="Times New Roman" w:hAnsi="Times New Roman" w:cs="Simplified Arabic"/>
      <w:b/>
      <w:bCs/>
      <w:sz w:val="24"/>
      <w:szCs w:val="24"/>
    </w:rPr>
  </w:style>
  <w:style w:type="character" w:styleId="af4">
    <w:name w:val="page number"/>
    <w:basedOn w:val="a0"/>
    <w:uiPriority w:val="99"/>
    <w:semiHidden/>
    <w:unhideWhenUsed/>
    <w:rsid w:val="004C5095"/>
  </w:style>
  <w:style w:type="character" w:customStyle="1" w:styleId="Chara">
    <w:name w:val="تاااااااااااب Char"/>
    <w:basedOn w:val="a0"/>
    <w:link w:val="af5"/>
    <w:locked/>
    <w:rsid w:val="00D153CF"/>
    <w:rPr>
      <w:rFonts w:ascii="Times New Roman" w:eastAsia="Times New Roman" w:hAnsi="Times New Roman" w:cs="Traditional Arabic"/>
      <w:sz w:val="32"/>
      <w:szCs w:val="32"/>
      <w:lang w:bidi="ar-EG"/>
    </w:rPr>
  </w:style>
  <w:style w:type="paragraph" w:customStyle="1" w:styleId="af5">
    <w:name w:val="تاااااااااااب"/>
    <w:basedOn w:val="a"/>
    <w:link w:val="Chara"/>
    <w:rsid w:val="00D153CF"/>
    <w:pPr>
      <w:tabs>
        <w:tab w:val="left" w:pos="3088"/>
      </w:tabs>
      <w:spacing w:after="0" w:line="240" w:lineRule="auto"/>
      <w:ind w:firstLine="567"/>
      <w:jc w:val="both"/>
    </w:pPr>
    <w:rPr>
      <w:rFonts w:ascii="Times New Roman" w:eastAsia="Times New Roman" w:hAnsi="Times New Roman" w:cs="Traditional Arabic"/>
      <w:sz w:val="32"/>
      <w:szCs w:val="32"/>
      <w:lang w:bidi="ar-EG"/>
    </w:rPr>
  </w:style>
  <w:style w:type="character" w:customStyle="1" w:styleId="Charb">
    <w:name w:val="تاااااااااااب منسق Char"/>
    <w:basedOn w:val="a0"/>
    <w:link w:val="af6"/>
    <w:locked/>
    <w:rsid w:val="00D153CF"/>
    <w:rPr>
      <w:rFonts w:ascii="Times New Roman" w:eastAsia="Times New Roman" w:hAnsi="Times New Roman" w:cs="Traditional Arabic"/>
      <w:sz w:val="32"/>
      <w:szCs w:val="32"/>
      <w:lang w:bidi="ar-EG"/>
    </w:rPr>
  </w:style>
  <w:style w:type="paragraph" w:customStyle="1" w:styleId="af6">
    <w:name w:val="تاااااااااااب منسق"/>
    <w:basedOn w:val="a"/>
    <w:link w:val="Charb"/>
    <w:qFormat/>
    <w:rsid w:val="00D153CF"/>
    <w:pPr>
      <w:spacing w:after="0" w:line="240" w:lineRule="auto"/>
      <w:ind w:firstLine="567"/>
      <w:jc w:val="both"/>
    </w:pPr>
    <w:rPr>
      <w:rFonts w:ascii="Times New Roman" w:eastAsia="Times New Roman" w:hAnsi="Times New Roman" w:cs="Traditional Arabic"/>
      <w:sz w:val="32"/>
      <w:szCs w:val="32"/>
      <w:lang w:bidi="ar-EG"/>
    </w:rPr>
  </w:style>
  <w:style w:type="character" w:customStyle="1" w:styleId="2Char">
    <w:name w:val="عنوان 2 Char"/>
    <w:basedOn w:val="a0"/>
    <w:link w:val="2"/>
    <w:uiPriority w:val="9"/>
    <w:semiHidden/>
    <w:rsid w:val="00D153CF"/>
    <w:rPr>
      <w:rFonts w:asciiTheme="majorHAnsi" w:eastAsiaTheme="majorEastAsia" w:hAnsiTheme="majorHAnsi" w:cstheme="majorBidi"/>
      <w:color w:val="365F91" w:themeColor="accent1" w:themeShade="BF"/>
      <w:kern w:val="2"/>
      <w:sz w:val="32"/>
      <w:szCs w:val="32"/>
    </w:rPr>
  </w:style>
  <w:style w:type="character" w:customStyle="1" w:styleId="3Char">
    <w:name w:val="عنوان 3 Char"/>
    <w:basedOn w:val="a0"/>
    <w:link w:val="3"/>
    <w:uiPriority w:val="9"/>
    <w:semiHidden/>
    <w:rsid w:val="00D153CF"/>
    <w:rPr>
      <w:rFonts w:eastAsiaTheme="majorEastAsia" w:cstheme="majorBidi"/>
      <w:color w:val="365F91" w:themeColor="accent1" w:themeShade="BF"/>
      <w:kern w:val="2"/>
      <w:sz w:val="28"/>
      <w:szCs w:val="28"/>
    </w:rPr>
  </w:style>
  <w:style w:type="character" w:customStyle="1" w:styleId="4Char">
    <w:name w:val="عنوان 4 Char"/>
    <w:basedOn w:val="a0"/>
    <w:link w:val="4"/>
    <w:uiPriority w:val="9"/>
    <w:semiHidden/>
    <w:rsid w:val="00D153CF"/>
    <w:rPr>
      <w:rFonts w:eastAsiaTheme="majorEastAsia" w:cstheme="majorBidi"/>
      <w:i/>
      <w:iCs/>
      <w:color w:val="365F91" w:themeColor="accent1" w:themeShade="BF"/>
      <w:kern w:val="2"/>
    </w:rPr>
  </w:style>
  <w:style w:type="character" w:customStyle="1" w:styleId="5Char">
    <w:name w:val="عنوان 5 Char"/>
    <w:basedOn w:val="a0"/>
    <w:link w:val="5"/>
    <w:uiPriority w:val="9"/>
    <w:semiHidden/>
    <w:rsid w:val="00D153CF"/>
    <w:rPr>
      <w:rFonts w:eastAsiaTheme="majorEastAsia" w:cstheme="majorBidi"/>
      <w:color w:val="365F91" w:themeColor="accent1" w:themeShade="BF"/>
      <w:kern w:val="2"/>
    </w:rPr>
  </w:style>
  <w:style w:type="character" w:customStyle="1" w:styleId="6Char">
    <w:name w:val="عنوان 6 Char"/>
    <w:basedOn w:val="a0"/>
    <w:link w:val="6"/>
    <w:uiPriority w:val="9"/>
    <w:semiHidden/>
    <w:rsid w:val="00D153CF"/>
    <w:rPr>
      <w:rFonts w:eastAsiaTheme="majorEastAsia" w:cstheme="majorBidi"/>
      <w:i/>
      <w:iCs/>
      <w:color w:val="595959" w:themeColor="text1" w:themeTint="A6"/>
      <w:kern w:val="2"/>
    </w:rPr>
  </w:style>
  <w:style w:type="character" w:customStyle="1" w:styleId="7Char">
    <w:name w:val="عنوان 7 Char"/>
    <w:basedOn w:val="a0"/>
    <w:link w:val="7"/>
    <w:uiPriority w:val="9"/>
    <w:semiHidden/>
    <w:rsid w:val="00D153CF"/>
    <w:rPr>
      <w:rFonts w:eastAsiaTheme="majorEastAsia" w:cstheme="majorBidi"/>
      <w:color w:val="595959" w:themeColor="text1" w:themeTint="A6"/>
      <w:kern w:val="2"/>
    </w:rPr>
  </w:style>
  <w:style w:type="character" w:customStyle="1" w:styleId="8Char">
    <w:name w:val="عنوان 8 Char"/>
    <w:basedOn w:val="a0"/>
    <w:link w:val="8"/>
    <w:uiPriority w:val="9"/>
    <w:semiHidden/>
    <w:rsid w:val="00D153CF"/>
    <w:rPr>
      <w:rFonts w:eastAsiaTheme="majorEastAsia" w:cstheme="majorBidi"/>
      <w:i/>
      <w:iCs/>
      <w:color w:val="272727" w:themeColor="text1" w:themeTint="D8"/>
      <w:kern w:val="2"/>
    </w:rPr>
  </w:style>
  <w:style w:type="character" w:customStyle="1" w:styleId="9Char">
    <w:name w:val="عنوان 9 Char"/>
    <w:basedOn w:val="a0"/>
    <w:link w:val="9"/>
    <w:uiPriority w:val="9"/>
    <w:semiHidden/>
    <w:rsid w:val="00D153CF"/>
    <w:rPr>
      <w:rFonts w:eastAsiaTheme="majorEastAsia" w:cstheme="majorBidi"/>
      <w:color w:val="272727" w:themeColor="text1" w:themeTint="D8"/>
      <w:kern w:val="2"/>
    </w:rPr>
  </w:style>
  <w:style w:type="table" w:customStyle="1" w:styleId="TableNormal1">
    <w:name w:val="Table Normal1"/>
    <w:basedOn w:val="af7"/>
    <w:rsid w:val="00D153CF"/>
    <w:pPr>
      <w:bidi/>
    </w:pPr>
    <w:rPr>
      <w:rFonts w:ascii="Times New Roman" w:eastAsia="Calibri" w:hAnsi="Times New Roman" w:cs="Calibri"/>
      <w:kern w:val="0"/>
      <w:sz w:val="20"/>
    </w:rPr>
    <w:tblPr>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CellMar>
        <w:left w:w="0" w:type="dxa"/>
        <w:right w:w="0" w:type="dxa"/>
      </w:tblCellMar>
    </w:tblPr>
    <w:trPr>
      <w:jc w:val="center"/>
    </w:trPr>
  </w:style>
  <w:style w:type="table" w:styleId="af7">
    <w:name w:val="Grid Table Light"/>
    <w:basedOn w:val="a1"/>
    <w:uiPriority w:val="40"/>
    <w:rsid w:val="00D153CF"/>
    <w:pPr>
      <w:spacing w:after="0" w:line="240" w:lineRule="auto"/>
    </w:pPr>
    <w:rPr>
      <w:kern w:val="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8">
    <w:name w:val="Title"/>
    <w:basedOn w:val="a"/>
    <w:next w:val="a"/>
    <w:link w:val="Charc"/>
    <w:uiPriority w:val="10"/>
    <w:qFormat/>
    <w:rsid w:val="00D153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c">
    <w:name w:val="العنوان Char"/>
    <w:basedOn w:val="a0"/>
    <w:link w:val="af8"/>
    <w:uiPriority w:val="10"/>
    <w:rsid w:val="00D153CF"/>
    <w:rPr>
      <w:rFonts w:asciiTheme="majorHAnsi" w:eastAsiaTheme="majorEastAsia" w:hAnsiTheme="majorHAnsi" w:cstheme="majorBidi"/>
      <w:spacing w:val="-10"/>
      <w:kern w:val="28"/>
      <w:sz w:val="56"/>
      <w:szCs w:val="56"/>
    </w:rPr>
  </w:style>
  <w:style w:type="paragraph" w:styleId="af9">
    <w:name w:val="Subtitle"/>
    <w:basedOn w:val="a"/>
    <w:next w:val="a"/>
    <w:link w:val="Chard"/>
    <w:uiPriority w:val="11"/>
    <w:qFormat/>
    <w:rsid w:val="00D153CF"/>
    <w:pPr>
      <w:numPr>
        <w:ilvl w:val="1"/>
      </w:numPr>
      <w:spacing w:after="160" w:line="259" w:lineRule="auto"/>
    </w:pPr>
    <w:rPr>
      <w:rFonts w:eastAsiaTheme="majorEastAsia" w:cstheme="majorBidi"/>
      <w:color w:val="595959" w:themeColor="text1" w:themeTint="A6"/>
      <w:spacing w:val="15"/>
      <w:kern w:val="2"/>
      <w:sz w:val="28"/>
      <w:szCs w:val="28"/>
    </w:rPr>
  </w:style>
  <w:style w:type="character" w:customStyle="1" w:styleId="Chard">
    <w:name w:val="عنوان فرعي Char"/>
    <w:basedOn w:val="a0"/>
    <w:link w:val="af9"/>
    <w:uiPriority w:val="11"/>
    <w:rsid w:val="00D153CF"/>
    <w:rPr>
      <w:rFonts w:eastAsiaTheme="majorEastAsia" w:cstheme="majorBidi"/>
      <w:color w:val="595959" w:themeColor="text1" w:themeTint="A6"/>
      <w:spacing w:val="15"/>
      <w:kern w:val="2"/>
      <w:sz w:val="28"/>
      <w:szCs w:val="28"/>
    </w:rPr>
  </w:style>
  <w:style w:type="paragraph" w:styleId="afa">
    <w:name w:val="Quote"/>
    <w:basedOn w:val="a"/>
    <w:next w:val="a"/>
    <w:link w:val="Chare"/>
    <w:uiPriority w:val="29"/>
    <w:qFormat/>
    <w:rsid w:val="00D153CF"/>
    <w:pPr>
      <w:spacing w:before="160" w:after="160" w:line="259" w:lineRule="auto"/>
      <w:jc w:val="center"/>
    </w:pPr>
    <w:rPr>
      <w:i/>
      <w:iCs/>
      <w:color w:val="404040" w:themeColor="text1" w:themeTint="BF"/>
      <w:kern w:val="2"/>
    </w:rPr>
  </w:style>
  <w:style w:type="character" w:customStyle="1" w:styleId="Chare">
    <w:name w:val="اقتباس Char"/>
    <w:basedOn w:val="a0"/>
    <w:link w:val="afa"/>
    <w:uiPriority w:val="29"/>
    <w:rsid w:val="00D153CF"/>
    <w:rPr>
      <w:i/>
      <w:iCs/>
      <w:color w:val="404040" w:themeColor="text1" w:themeTint="BF"/>
      <w:kern w:val="2"/>
    </w:rPr>
  </w:style>
  <w:style w:type="character" w:styleId="afb">
    <w:name w:val="Intense Emphasis"/>
    <w:basedOn w:val="a0"/>
    <w:uiPriority w:val="21"/>
    <w:qFormat/>
    <w:rsid w:val="00D153CF"/>
    <w:rPr>
      <w:i/>
      <w:iCs/>
      <w:color w:val="365F91" w:themeColor="accent1" w:themeShade="BF"/>
    </w:rPr>
  </w:style>
  <w:style w:type="paragraph" w:styleId="afc">
    <w:name w:val="Intense Quote"/>
    <w:basedOn w:val="a"/>
    <w:next w:val="a"/>
    <w:link w:val="Charf"/>
    <w:uiPriority w:val="30"/>
    <w:qFormat/>
    <w:rsid w:val="00D153CF"/>
    <w:pPr>
      <w:pBdr>
        <w:top w:val="single" w:sz="4" w:space="10" w:color="365F91" w:themeColor="accent1" w:themeShade="BF"/>
        <w:bottom w:val="single" w:sz="4" w:space="10" w:color="365F91" w:themeColor="accent1" w:themeShade="BF"/>
      </w:pBdr>
      <w:spacing w:before="360" w:after="360" w:line="259" w:lineRule="auto"/>
      <w:ind w:left="864" w:right="864"/>
      <w:jc w:val="center"/>
    </w:pPr>
    <w:rPr>
      <w:i/>
      <w:iCs/>
      <w:color w:val="365F91" w:themeColor="accent1" w:themeShade="BF"/>
      <w:kern w:val="2"/>
    </w:rPr>
  </w:style>
  <w:style w:type="character" w:customStyle="1" w:styleId="Charf">
    <w:name w:val="اقتباس مكثف Char"/>
    <w:basedOn w:val="a0"/>
    <w:link w:val="afc"/>
    <w:uiPriority w:val="30"/>
    <w:rsid w:val="00D153CF"/>
    <w:rPr>
      <w:i/>
      <w:iCs/>
      <w:color w:val="365F91" w:themeColor="accent1" w:themeShade="BF"/>
      <w:kern w:val="2"/>
    </w:rPr>
  </w:style>
  <w:style w:type="character" w:styleId="afd">
    <w:name w:val="Intense Reference"/>
    <w:basedOn w:val="a0"/>
    <w:uiPriority w:val="32"/>
    <w:qFormat/>
    <w:rsid w:val="00D153CF"/>
    <w:rPr>
      <w:b/>
      <w:bCs/>
      <w:smallCaps/>
      <w:color w:val="365F91" w:themeColor="accent1" w:themeShade="BF"/>
      <w:spacing w:val="5"/>
    </w:rPr>
  </w:style>
  <w:style w:type="paragraph" w:styleId="20">
    <w:name w:val="toc 2"/>
    <w:basedOn w:val="a"/>
    <w:next w:val="a"/>
    <w:autoRedefine/>
    <w:uiPriority w:val="39"/>
    <w:unhideWhenUsed/>
    <w:rsid w:val="009337EE"/>
    <w:pPr>
      <w:spacing w:after="100"/>
      <w:ind w:left="220"/>
    </w:pPr>
  </w:style>
  <w:style w:type="paragraph" w:styleId="11">
    <w:name w:val="toc 1"/>
    <w:basedOn w:val="a"/>
    <w:next w:val="a"/>
    <w:autoRedefine/>
    <w:uiPriority w:val="39"/>
    <w:unhideWhenUsed/>
    <w:rsid w:val="009337EE"/>
    <w:pPr>
      <w:tabs>
        <w:tab w:val="right" w:leader="dot" w:pos="9061"/>
      </w:tabs>
      <w:spacing w:after="100"/>
      <w:ind w:left="282"/>
      <w:jc w:val="both"/>
    </w:pPr>
    <w:rPr>
      <w:rFonts w:ascii="Simplified Arabic" w:hAnsi="Simplified Arabic" w:cs="Simplified Arabic"/>
      <w:b/>
      <w:bCs/>
      <w:noProof/>
      <w:sz w:val="24"/>
      <w:szCs w:val="24"/>
      <w:lang w:bidi="ar-EG"/>
    </w:rPr>
  </w:style>
  <w:style w:type="paragraph" w:styleId="30">
    <w:name w:val="toc 3"/>
    <w:basedOn w:val="a"/>
    <w:next w:val="a"/>
    <w:autoRedefine/>
    <w:uiPriority w:val="39"/>
    <w:unhideWhenUsed/>
    <w:rsid w:val="009337EE"/>
    <w:pPr>
      <w:tabs>
        <w:tab w:val="right" w:leader="dot" w:pos="9061"/>
      </w:tabs>
      <w:spacing w:after="100"/>
      <w:ind w:left="440"/>
      <w:jc w:val="both"/>
    </w:pPr>
    <w:rPr>
      <w:rFonts w:ascii="Simplified Arabic" w:hAnsi="Simplified Arabic" w:cs="Simplified Arabic"/>
      <w:noProof/>
      <w:sz w:val="24"/>
      <w:szCs w:val="24"/>
      <w:lang w:bidi="ar-EG"/>
    </w:rPr>
  </w:style>
  <w:style w:type="paragraph" w:styleId="40">
    <w:name w:val="toc 4"/>
    <w:basedOn w:val="a"/>
    <w:next w:val="a"/>
    <w:autoRedefine/>
    <w:uiPriority w:val="39"/>
    <w:unhideWhenUsed/>
    <w:rsid w:val="009337EE"/>
    <w:pPr>
      <w:bidi w:val="0"/>
      <w:spacing w:after="100" w:line="278" w:lineRule="auto"/>
      <w:ind w:left="720"/>
    </w:pPr>
    <w:rPr>
      <w:rFonts w:eastAsiaTheme="minorEastAsia"/>
      <w:kern w:val="2"/>
      <w:sz w:val="24"/>
      <w:szCs w:val="24"/>
    </w:rPr>
  </w:style>
  <w:style w:type="paragraph" w:styleId="50">
    <w:name w:val="toc 5"/>
    <w:basedOn w:val="a"/>
    <w:next w:val="a"/>
    <w:autoRedefine/>
    <w:uiPriority w:val="39"/>
    <w:unhideWhenUsed/>
    <w:rsid w:val="009337EE"/>
    <w:pPr>
      <w:bidi w:val="0"/>
      <w:spacing w:after="100" w:line="278" w:lineRule="auto"/>
      <w:ind w:left="960"/>
    </w:pPr>
    <w:rPr>
      <w:rFonts w:eastAsiaTheme="minorEastAsia"/>
      <w:kern w:val="2"/>
      <w:sz w:val="24"/>
      <w:szCs w:val="24"/>
    </w:rPr>
  </w:style>
  <w:style w:type="paragraph" w:styleId="60">
    <w:name w:val="toc 6"/>
    <w:basedOn w:val="a"/>
    <w:next w:val="a"/>
    <w:autoRedefine/>
    <w:uiPriority w:val="39"/>
    <w:unhideWhenUsed/>
    <w:rsid w:val="009337EE"/>
    <w:pPr>
      <w:bidi w:val="0"/>
      <w:spacing w:after="100" w:line="278" w:lineRule="auto"/>
      <w:ind w:left="1200"/>
    </w:pPr>
    <w:rPr>
      <w:rFonts w:eastAsiaTheme="minorEastAsia"/>
      <w:kern w:val="2"/>
      <w:sz w:val="24"/>
      <w:szCs w:val="24"/>
    </w:rPr>
  </w:style>
  <w:style w:type="paragraph" w:styleId="70">
    <w:name w:val="toc 7"/>
    <w:basedOn w:val="a"/>
    <w:next w:val="a"/>
    <w:autoRedefine/>
    <w:uiPriority w:val="39"/>
    <w:unhideWhenUsed/>
    <w:rsid w:val="009337EE"/>
    <w:pPr>
      <w:bidi w:val="0"/>
      <w:spacing w:after="100" w:line="278" w:lineRule="auto"/>
      <w:ind w:left="1440"/>
    </w:pPr>
    <w:rPr>
      <w:rFonts w:eastAsiaTheme="minorEastAsia"/>
      <w:kern w:val="2"/>
      <w:sz w:val="24"/>
      <w:szCs w:val="24"/>
    </w:rPr>
  </w:style>
  <w:style w:type="paragraph" w:styleId="80">
    <w:name w:val="toc 8"/>
    <w:basedOn w:val="a"/>
    <w:next w:val="a"/>
    <w:autoRedefine/>
    <w:uiPriority w:val="39"/>
    <w:unhideWhenUsed/>
    <w:rsid w:val="009337EE"/>
    <w:pPr>
      <w:bidi w:val="0"/>
      <w:spacing w:after="100" w:line="278" w:lineRule="auto"/>
      <w:ind w:left="1680"/>
    </w:pPr>
    <w:rPr>
      <w:rFonts w:eastAsiaTheme="minorEastAsia"/>
      <w:kern w:val="2"/>
      <w:sz w:val="24"/>
      <w:szCs w:val="24"/>
    </w:rPr>
  </w:style>
  <w:style w:type="paragraph" w:styleId="90">
    <w:name w:val="toc 9"/>
    <w:basedOn w:val="a"/>
    <w:next w:val="a"/>
    <w:autoRedefine/>
    <w:uiPriority w:val="39"/>
    <w:unhideWhenUsed/>
    <w:rsid w:val="009337EE"/>
    <w:pPr>
      <w:bidi w:val="0"/>
      <w:spacing w:after="100" w:line="278" w:lineRule="auto"/>
      <w:ind w:left="1920"/>
    </w:pPr>
    <w:rPr>
      <w:rFonts w:eastAsiaTheme="minorEastAsia"/>
      <w:kern w:val="2"/>
      <w:sz w:val="24"/>
      <w:szCs w:val="24"/>
    </w:rPr>
  </w:style>
  <w:style w:type="character" w:styleId="afe">
    <w:name w:val="Unresolved Mention"/>
    <w:basedOn w:val="a0"/>
    <w:uiPriority w:val="99"/>
    <w:semiHidden/>
    <w:unhideWhenUsed/>
    <w:rsid w:val="009337EE"/>
    <w:rPr>
      <w:color w:val="605E5C"/>
      <w:shd w:val="clear" w:color="auto" w:fill="E1DFDD"/>
    </w:rPr>
  </w:style>
  <w:style w:type="character" w:styleId="aff">
    <w:name w:val="annotation reference"/>
    <w:basedOn w:val="a0"/>
    <w:uiPriority w:val="99"/>
    <w:semiHidden/>
    <w:unhideWhenUsed/>
    <w:rsid w:val="00AD38A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6069">
      <w:bodyDiv w:val="1"/>
      <w:marLeft w:val="0"/>
      <w:marRight w:val="0"/>
      <w:marTop w:val="0"/>
      <w:marBottom w:val="0"/>
      <w:divBdr>
        <w:top w:val="none" w:sz="0" w:space="0" w:color="auto"/>
        <w:left w:val="none" w:sz="0" w:space="0" w:color="auto"/>
        <w:bottom w:val="none" w:sz="0" w:space="0" w:color="auto"/>
        <w:right w:val="none" w:sz="0" w:space="0" w:color="auto"/>
      </w:divBdr>
    </w:div>
    <w:div w:id="43919740">
      <w:bodyDiv w:val="1"/>
      <w:marLeft w:val="0"/>
      <w:marRight w:val="0"/>
      <w:marTop w:val="0"/>
      <w:marBottom w:val="0"/>
      <w:divBdr>
        <w:top w:val="none" w:sz="0" w:space="0" w:color="auto"/>
        <w:left w:val="none" w:sz="0" w:space="0" w:color="auto"/>
        <w:bottom w:val="none" w:sz="0" w:space="0" w:color="auto"/>
        <w:right w:val="none" w:sz="0" w:space="0" w:color="auto"/>
      </w:divBdr>
    </w:div>
    <w:div w:id="56172904">
      <w:bodyDiv w:val="1"/>
      <w:marLeft w:val="0"/>
      <w:marRight w:val="0"/>
      <w:marTop w:val="0"/>
      <w:marBottom w:val="0"/>
      <w:divBdr>
        <w:top w:val="none" w:sz="0" w:space="0" w:color="auto"/>
        <w:left w:val="none" w:sz="0" w:space="0" w:color="auto"/>
        <w:bottom w:val="none" w:sz="0" w:space="0" w:color="auto"/>
        <w:right w:val="none" w:sz="0" w:space="0" w:color="auto"/>
      </w:divBdr>
    </w:div>
    <w:div w:id="58136181">
      <w:bodyDiv w:val="1"/>
      <w:marLeft w:val="0"/>
      <w:marRight w:val="0"/>
      <w:marTop w:val="0"/>
      <w:marBottom w:val="0"/>
      <w:divBdr>
        <w:top w:val="none" w:sz="0" w:space="0" w:color="auto"/>
        <w:left w:val="none" w:sz="0" w:space="0" w:color="auto"/>
        <w:bottom w:val="none" w:sz="0" w:space="0" w:color="auto"/>
        <w:right w:val="none" w:sz="0" w:space="0" w:color="auto"/>
      </w:divBdr>
    </w:div>
    <w:div w:id="111439455">
      <w:bodyDiv w:val="1"/>
      <w:marLeft w:val="0"/>
      <w:marRight w:val="0"/>
      <w:marTop w:val="0"/>
      <w:marBottom w:val="0"/>
      <w:divBdr>
        <w:top w:val="none" w:sz="0" w:space="0" w:color="auto"/>
        <w:left w:val="none" w:sz="0" w:space="0" w:color="auto"/>
        <w:bottom w:val="none" w:sz="0" w:space="0" w:color="auto"/>
        <w:right w:val="none" w:sz="0" w:space="0" w:color="auto"/>
      </w:divBdr>
    </w:div>
    <w:div w:id="115223847">
      <w:bodyDiv w:val="1"/>
      <w:marLeft w:val="0"/>
      <w:marRight w:val="0"/>
      <w:marTop w:val="0"/>
      <w:marBottom w:val="0"/>
      <w:divBdr>
        <w:top w:val="none" w:sz="0" w:space="0" w:color="auto"/>
        <w:left w:val="none" w:sz="0" w:space="0" w:color="auto"/>
        <w:bottom w:val="none" w:sz="0" w:space="0" w:color="auto"/>
        <w:right w:val="none" w:sz="0" w:space="0" w:color="auto"/>
      </w:divBdr>
    </w:div>
    <w:div w:id="118375619">
      <w:bodyDiv w:val="1"/>
      <w:marLeft w:val="0"/>
      <w:marRight w:val="0"/>
      <w:marTop w:val="0"/>
      <w:marBottom w:val="0"/>
      <w:divBdr>
        <w:top w:val="none" w:sz="0" w:space="0" w:color="auto"/>
        <w:left w:val="none" w:sz="0" w:space="0" w:color="auto"/>
        <w:bottom w:val="none" w:sz="0" w:space="0" w:color="auto"/>
        <w:right w:val="none" w:sz="0" w:space="0" w:color="auto"/>
      </w:divBdr>
    </w:div>
    <w:div w:id="121579219">
      <w:bodyDiv w:val="1"/>
      <w:marLeft w:val="0"/>
      <w:marRight w:val="0"/>
      <w:marTop w:val="0"/>
      <w:marBottom w:val="0"/>
      <w:divBdr>
        <w:top w:val="none" w:sz="0" w:space="0" w:color="auto"/>
        <w:left w:val="none" w:sz="0" w:space="0" w:color="auto"/>
        <w:bottom w:val="none" w:sz="0" w:space="0" w:color="auto"/>
        <w:right w:val="none" w:sz="0" w:space="0" w:color="auto"/>
      </w:divBdr>
    </w:div>
    <w:div w:id="125466822">
      <w:bodyDiv w:val="1"/>
      <w:marLeft w:val="0"/>
      <w:marRight w:val="0"/>
      <w:marTop w:val="0"/>
      <w:marBottom w:val="0"/>
      <w:divBdr>
        <w:top w:val="none" w:sz="0" w:space="0" w:color="auto"/>
        <w:left w:val="none" w:sz="0" w:space="0" w:color="auto"/>
        <w:bottom w:val="none" w:sz="0" w:space="0" w:color="auto"/>
        <w:right w:val="none" w:sz="0" w:space="0" w:color="auto"/>
      </w:divBdr>
    </w:div>
    <w:div w:id="132139901">
      <w:bodyDiv w:val="1"/>
      <w:marLeft w:val="0"/>
      <w:marRight w:val="0"/>
      <w:marTop w:val="0"/>
      <w:marBottom w:val="0"/>
      <w:divBdr>
        <w:top w:val="none" w:sz="0" w:space="0" w:color="auto"/>
        <w:left w:val="none" w:sz="0" w:space="0" w:color="auto"/>
        <w:bottom w:val="none" w:sz="0" w:space="0" w:color="auto"/>
        <w:right w:val="none" w:sz="0" w:space="0" w:color="auto"/>
      </w:divBdr>
    </w:div>
    <w:div w:id="155540064">
      <w:bodyDiv w:val="1"/>
      <w:marLeft w:val="0"/>
      <w:marRight w:val="0"/>
      <w:marTop w:val="0"/>
      <w:marBottom w:val="0"/>
      <w:divBdr>
        <w:top w:val="none" w:sz="0" w:space="0" w:color="auto"/>
        <w:left w:val="none" w:sz="0" w:space="0" w:color="auto"/>
        <w:bottom w:val="none" w:sz="0" w:space="0" w:color="auto"/>
        <w:right w:val="none" w:sz="0" w:space="0" w:color="auto"/>
      </w:divBdr>
    </w:div>
    <w:div w:id="172306846">
      <w:bodyDiv w:val="1"/>
      <w:marLeft w:val="0"/>
      <w:marRight w:val="0"/>
      <w:marTop w:val="0"/>
      <w:marBottom w:val="0"/>
      <w:divBdr>
        <w:top w:val="none" w:sz="0" w:space="0" w:color="auto"/>
        <w:left w:val="none" w:sz="0" w:space="0" w:color="auto"/>
        <w:bottom w:val="none" w:sz="0" w:space="0" w:color="auto"/>
        <w:right w:val="none" w:sz="0" w:space="0" w:color="auto"/>
      </w:divBdr>
    </w:div>
    <w:div w:id="209926288">
      <w:bodyDiv w:val="1"/>
      <w:marLeft w:val="0"/>
      <w:marRight w:val="0"/>
      <w:marTop w:val="0"/>
      <w:marBottom w:val="0"/>
      <w:divBdr>
        <w:top w:val="none" w:sz="0" w:space="0" w:color="auto"/>
        <w:left w:val="none" w:sz="0" w:space="0" w:color="auto"/>
        <w:bottom w:val="none" w:sz="0" w:space="0" w:color="auto"/>
        <w:right w:val="none" w:sz="0" w:space="0" w:color="auto"/>
      </w:divBdr>
    </w:div>
    <w:div w:id="242227733">
      <w:bodyDiv w:val="1"/>
      <w:marLeft w:val="0"/>
      <w:marRight w:val="0"/>
      <w:marTop w:val="0"/>
      <w:marBottom w:val="0"/>
      <w:divBdr>
        <w:top w:val="none" w:sz="0" w:space="0" w:color="auto"/>
        <w:left w:val="none" w:sz="0" w:space="0" w:color="auto"/>
        <w:bottom w:val="none" w:sz="0" w:space="0" w:color="auto"/>
        <w:right w:val="none" w:sz="0" w:space="0" w:color="auto"/>
      </w:divBdr>
    </w:div>
    <w:div w:id="244415090">
      <w:bodyDiv w:val="1"/>
      <w:marLeft w:val="0"/>
      <w:marRight w:val="0"/>
      <w:marTop w:val="0"/>
      <w:marBottom w:val="0"/>
      <w:divBdr>
        <w:top w:val="none" w:sz="0" w:space="0" w:color="auto"/>
        <w:left w:val="none" w:sz="0" w:space="0" w:color="auto"/>
        <w:bottom w:val="none" w:sz="0" w:space="0" w:color="auto"/>
        <w:right w:val="none" w:sz="0" w:space="0" w:color="auto"/>
      </w:divBdr>
    </w:div>
    <w:div w:id="255403461">
      <w:bodyDiv w:val="1"/>
      <w:marLeft w:val="0"/>
      <w:marRight w:val="0"/>
      <w:marTop w:val="0"/>
      <w:marBottom w:val="0"/>
      <w:divBdr>
        <w:top w:val="none" w:sz="0" w:space="0" w:color="auto"/>
        <w:left w:val="none" w:sz="0" w:space="0" w:color="auto"/>
        <w:bottom w:val="none" w:sz="0" w:space="0" w:color="auto"/>
        <w:right w:val="none" w:sz="0" w:space="0" w:color="auto"/>
      </w:divBdr>
    </w:div>
    <w:div w:id="261108640">
      <w:bodyDiv w:val="1"/>
      <w:marLeft w:val="0"/>
      <w:marRight w:val="0"/>
      <w:marTop w:val="0"/>
      <w:marBottom w:val="0"/>
      <w:divBdr>
        <w:top w:val="none" w:sz="0" w:space="0" w:color="auto"/>
        <w:left w:val="none" w:sz="0" w:space="0" w:color="auto"/>
        <w:bottom w:val="none" w:sz="0" w:space="0" w:color="auto"/>
        <w:right w:val="none" w:sz="0" w:space="0" w:color="auto"/>
      </w:divBdr>
    </w:div>
    <w:div w:id="300621183">
      <w:bodyDiv w:val="1"/>
      <w:marLeft w:val="0"/>
      <w:marRight w:val="0"/>
      <w:marTop w:val="0"/>
      <w:marBottom w:val="0"/>
      <w:divBdr>
        <w:top w:val="none" w:sz="0" w:space="0" w:color="auto"/>
        <w:left w:val="none" w:sz="0" w:space="0" w:color="auto"/>
        <w:bottom w:val="none" w:sz="0" w:space="0" w:color="auto"/>
        <w:right w:val="none" w:sz="0" w:space="0" w:color="auto"/>
      </w:divBdr>
    </w:div>
    <w:div w:id="315494612">
      <w:bodyDiv w:val="1"/>
      <w:marLeft w:val="0"/>
      <w:marRight w:val="0"/>
      <w:marTop w:val="0"/>
      <w:marBottom w:val="0"/>
      <w:divBdr>
        <w:top w:val="none" w:sz="0" w:space="0" w:color="auto"/>
        <w:left w:val="none" w:sz="0" w:space="0" w:color="auto"/>
        <w:bottom w:val="none" w:sz="0" w:space="0" w:color="auto"/>
        <w:right w:val="none" w:sz="0" w:space="0" w:color="auto"/>
      </w:divBdr>
    </w:div>
    <w:div w:id="320621557">
      <w:bodyDiv w:val="1"/>
      <w:marLeft w:val="0"/>
      <w:marRight w:val="0"/>
      <w:marTop w:val="0"/>
      <w:marBottom w:val="0"/>
      <w:divBdr>
        <w:top w:val="none" w:sz="0" w:space="0" w:color="auto"/>
        <w:left w:val="none" w:sz="0" w:space="0" w:color="auto"/>
        <w:bottom w:val="none" w:sz="0" w:space="0" w:color="auto"/>
        <w:right w:val="none" w:sz="0" w:space="0" w:color="auto"/>
      </w:divBdr>
    </w:div>
    <w:div w:id="321395301">
      <w:bodyDiv w:val="1"/>
      <w:marLeft w:val="0"/>
      <w:marRight w:val="0"/>
      <w:marTop w:val="0"/>
      <w:marBottom w:val="0"/>
      <w:divBdr>
        <w:top w:val="none" w:sz="0" w:space="0" w:color="auto"/>
        <w:left w:val="none" w:sz="0" w:space="0" w:color="auto"/>
        <w:bottom w:val="none" w:sz="0" w:space="0" w:color="auto"/>
        <w:right w:val="none" w:sz="0" w:space="0" w:color="auto"/>
      </w:divBdr>
    </w:div>
    <w:div w:id="348608751">
      <w:bodyDiv w:val="1"/>
      <w:marLeft w:val="0"/>
      <w:marRight w:val="0"/>
      <w:marTop w:val="0"/>
      <w:marBottom w:val="0"/>
      <w:divBdr>
        <w:top w:val="none" w:sz="0" w:space="0" w:color="auto"/>
        <w:left w:val="none" w:sz="0" w:space="0" w:color="auto"/>
        <w:bottom w:val="none" w:sz="0" w:space="0" w:color="auto"/>
        <w:right w:val="none" w:sz="0" w:space="0" w:color="auto"/>
      </w:divBdr>
    </w:div>
    <w:div w:id="362094418">
      <w:bodyDiv w:val="1"/>
      <w:marLeft w:val="0"/>
      <w:marRight w:val="0"/>
      <w:marTop w:val="0"/>
      <w:marBottom w:val="0"/>
      <w:divBdr>
        <w:top w:val="none" w:sz="0" w:space="0" w:color="auto"/>
        <w:left w:val="none" w:sz="0" w:space="0" w:color="auto"/>
        <w:bottom w:val="none" w:sz="0" w:space="0" w:color="auto"/>
        <w:right w:val="none" w:sz="0" w:space="0" w:color="auto"/>
      </w:divBdr>
    </w:div>
    <w:div w:id="364840003">
      <w:bodyDiv w:val="1"/>
      <w:marLeft w:val="0"/>
      <w:marRight w:val="0"/>
      <w:marTop w:val="0"/>
      <w:marBottom w:val="0"/>
      <w:divBdr>
        <w:top w:val="none" w:sz="0" w:space="0" w:color="auto"/>
        <w:left w:val="none" w:sz="0" w:space="0" w:color="auto"/>
        <w:bottom w:val="none" w:sz="0" w:space="0" w:color="auto"/>
        <w:right w:val="none" w:sz="0" w:space="0" w:color="auto"/>
      </w:divBdr>
    </w:div>
    <w:div w:id="412508269">
      <w:bodyDiv w:val="1"/>
      <w:marLeft w:val="0"/>
      <w:marRight w:val="0"/>
      <w:marTop w:val="0"/>
      <w:marBottom w:val="0"/>
      <w:divBdr>
        <w:top w:val="none" w:sz="0" w:space="0" w:color="auto"/>
        <w:left w:val="none" w:sz="0" w:space="0" w:color="auto"/>
        <w:bottom w:val="none" w:sz="0" w:space="0" w:color="auto"/>
        <w:right w:val="none" w:sz="0" w:space="0" w:color="auto"/>
      </w:divBdr>
    </w:div>
    <w:div w:id="415639968">
      <w:bodyDiv w:val="1"/>
      <w:marLeft w:val="0"/>
      <w:marRight w:val="0"/>
      <w:marTop w:val="0"/>
      <w:marBottom w:val="0"/>
      <w:divBdr>
        <w:top w:val="none" w:sz="0" w:space="0" w:color="auto"/>
        <w:left w:val="none" w:sz="0" w:space="0" w:color="auto"/>
        <w:bottom w:val="none" w:sz="0" w:space="0" w:color="auto"/>
        <w:right w:val="none" w:sz="0" w:space="0" w:color="auto"/>
      </w:divBdr>
    </w:div>
    <w:div w:id="425809013">
      <w:bodyDiv w:val="1"/>
      <w:marLeft w:val="0"/>
      <w:marRight w:val="0"/>
      <w:marTop w:val="0"/>
      <w:marBottom w:val="0"/>
      <w:divBdr>
        <w:top w:val="none" w:sz="0" w:space="0" w:color="auto"/>
        <w:left w:val="none" w:sz="0" w:space="0" w:color="auto"/>
        <w:bottom w:val="none" w:sz="0" w:space="0" w:color="auto"/>
        <w:right w:val="none" w:sz="0" w:space="0" w:color="auto"/>
      </w:divBdr>
    </w:div>
    <w:div w:id="433283534">
      <w:bodyDiv w:val="1"/>
      <w:marLeft w:val="0"/>
      <w:marRight w:val="0"/>
      <w:marTop w:val="0"/>
      <w:marBottom w:val="0"/>
      <w:divBdr>
        <w:top w:val="none" w:sz="0" w:space="0" w:color="auto"/>
        <w:left w:val="none" w:sz="0" w:space="0" w:color="auto"/>
        <w:bottom w:val="none" w:sz="0" w:space="0" w:color="auto"/>
        <w:right w:val="none" w:sz="0" w:space="0" w:color="auto"/>
      </w:divBdr>
    </w:div>
    <w:div w:id="433670962">
      <w:bodyDiv w:val="1"/>
      <w:marLeft w:val="0"/>
      <w:marRight w:val="0"/>
      <w:marTop w:val="0"/>
      <w:marBottom w:val="0"/>
      <w:divBdr>
        <w:top w:val="none" w:sz="0" w:space="0" w:color="auto"/>
        <w:left w:val="none" w:sz="0" w:space="0" w:color="auto"/>
        <w:bottom w:val="none" w:sz="0" w:space="0" w:color="auto"/>
        <w:right w:val="none" w:sz="0" w:space="0" w:color="auto"/>
      </w:divBdr>
    </w:div>
    <w:div w:id="453716424">
      <w:bodyDiv w:val="1"/>
      <w:marLeft w:val="0"/>
      <w:marRight w:val="0"/>
      <w:marTop w:val="0"/>
      <w:marBottom w:val="0"/>
      <w:divBdr>
        <w:top w:val="none" w:sz="0" w:space="0" w:color="auto"/>
        <w:left w:val="none" w:sz="0" w:space="0" w:color="auto"/>
        <w:bottom w:val="none" w:sz="0" w:space="0" w:color="auto"/>
        <w:right w:val="none" w:sz="0" w:space="0" w:color="auto"/>
      </w:divBdr>
    </w:div>
    <w:div w:id="458063710">
      <w:bodyDiv w:val="1"/>
      <w:marLeft w:val="0"/>
      <w:marRight w:val="0"/>
      <w:marTop w:val="0"/>
      <w:marBottom w:val="0"/>
      <w:divBdr>
        <w:top w:val="none" w:sz="0" w:space="0" w:color="auto"/>
        <w:left w:val="none" w:sz="0" w:space="0" w:color="auto"/>
        <w:bottom w:val="none" w:sz="0" w:space="0" w:color="auto"/>
        <w:right w:val="none" w:sz="0" w:space="0" w:color="auto"/>
      </w:divBdr>
    </w:div>
    <w:div w:id="460390877">
      <w:bodyDiv w:val="1"/>
      <w:marLeft w:val="0"/>
      <w:marRight w:val="0"/>
      <w:marTop w:val="0"/>
      <w:marBottom w:val="0"/>
      <w:divBdr>
        <w:top w:val="none" w:sz="0" w:space="0" w:color="auto"/>
        <w:left w:val="none" w:sz="0" w:space="0" w:color="auto"/>
        <w:bottom w:val="none" w:sz="0" w:space="0" w:color="auto"/>
        <w:right w:val="none" w:sz="0" w:space="0" w:color="auto"/>
      </w:divBdr>
    </w:div>
    <w:div w:id="460655009">
      <w:bodyDiv w:val="1"/>
      <w:marLeft w:val="0"/>
      <w:marRight w:val="0"/>
      <w:marTop w:val="0"/>
      <w:marBottom w:val="0"/>
      <w:divBdr>
        <w:top w:val="none" w:sz="0" w:space="0" w:color="auto"/>
        <w:left w:val="none" w:sz="0" w:space="0" w:color="auto"/>
        <w:bottom w:val="none" w:sz="0" w:space="0" w:color="auto"/>
        <w:right w:val="none" w:sz="0" w:space="0" w:color="auto"/>
      </w:divBdr>
    </w:div>
    <w:div w:id="482895643">
      <w:bodyDiv w:val="1"/>
      <w:marLeft w:val="0"/>
      <w:marRight w:val="0"/>
      <w:marTop w:val="0"/>
      <w:marBottom w:val="0"/>
      <w:divBdr>
        <w:top w:val="none" w:sz="0" w:space="0" w:color="auto"/>
        <w:left w:val="none" w:sz="0" w:space="0" w:color="auto"/>
        <w:bottom w:val="none" w:sz="0" w:space="0" w:color="auto"/>
        <w:right w:val="none" w:sz="0" w:space="0" w:color="auto"/>
      </w:divBdr>
    </w:div>
    <w:div w:id="484053606">
      <w:bodyDiv w:val="1"/>
      <w:marLeft w:val="0"/>
      <w:marRight w:val="0"/>
      <w:marTop w:val="0"/>
      <w:marBottom w:val="0"/>
      <w:divBdr>
        <w:top w:val="none" w:sz="0" w:space="0" w:color="auto"/>
        <w:left w:val="none" w:sz="0" w:space="0" w:color="auto"/>
        <w:bottom w:val="none" w:sz="0" w:space="0" w:color="auto"/>
        <w:right w:val="none" w:sz="0" w:space="0" w:color="auto"/>
      </w:divBdr>
    </w:div>
    <w:div w:id="489637230">
      <w:bodyDiv w:val="1"/>
      <w:marLeft w:val="0"/>
      <w:marRight w:val="0"/>
      <w:marTop w:val="0"/>
      <w:marBottom w:val="0"/>
      <w:divBdr>
        <w:top w:val="none" w:sz="0" w:space="0" w:color="auto"/>
        <w:left w:val="none" w:sz="0" w:space="0" w:color="auto"/>
        <w:bottom w:val="none" w:sz="0" w:space="0" w:color="auto"/>
        <w:right w:val="none" w:sz="0" w:space="0" w:color="auto"/>
      </w:divBdr>
    </w:div>
    <w:div w:id="532307883">
      <w:bodyDiv w:val="1"/>
      <w:marLeft w:val="0"/>
      <w:marRight w:val="0"/>
      <w:marTop w:val="0"/>
      <w:marBottom w:val="0"/>
      <w:divBdr>
        <w:top w:val="none" w:sz="0" w:space="0" w:color="auto"/>
        <w:left w:val="none" w:sz="0" w:space="0" w:color="auto"/>
        <w:bottom w:val="none" w:sz="0" w:space="0" w:color="auto"/>
        <w:right w:val="none" w:sz="0" w:space="0" w:color="auto"/>
      </w:divBdr>
    </w:div>
    <w:div w:id="533008930">
      <w:bodyDiv w:val="1"/>
      <w:marLeft w:val="0"/>
      <w:marRight w:val="0"/>
      <w:marTop w:val="0"/>
      <w:marBottom w:val="0"/>
      <w:divBdr>
        <w:top w:val="none" w:sz="0" w:space="0" w:color="auto"/>
        <w:left w:val="none" w:sz="0" w:space="0" w:color="auto"/>
        <w:bottom w:val="none" w:sz="0" w:space="0" w:color="auto"/>
        <w:right w:val="none" w:sz="0" w:space="0" w:color="auto"/>
      </w:divBdr>
    </w:div>
    <w:div w:id="534924977">
      <w:bodyDiv w:val="1"/>
      <w:marLeft w:val="0"/>
      <w:marRight w:val="0"/>
      <w:marTop w:val="0"/>
      <w:marBottom w:val="0"/>
      <w:divBdr>
        <w:top w:val="none" w:sz="0" w:space="0" w:color="auto"/>
        <w:left w:val="none" w:sz="0" w:space="0" w:color="auto"/>
        <w:bottom w:val="none" w:sz="0" w:space="0" w:color="auto"/>
        <w:right w:val="none" w:sz="0" w:space="0" w:color="auto"/>
      </w:divBdr>
    </w:div>
    <w:div w:id="557128485">
      <w:bodyDiv w:val="1"/>
      <w:marLeft w:val="0"/>
      <w:marRight w:val="0"/>
      <w:marTop w:val="0"/>
      <w:marBottom w:val="0"/>
      <w:divBdr>
        <w:top w:val="none" w:sz="0" w:space="0" w:color="auto"/>
        <w:left w:val="none" w:sz="0" w:space="0" w:color="auto"/>
        <w:bottom w:val="none" w:sz="0" w:space="0" w:color="auto"/>
        <w:right w:val="none" w:sz="0" w:space="0" w:color="auto"/>
      </w:divBdr>
    </w:div>
    <w:div w:id="576670555">
      <w:bodyDiv w:val="1"/>
      <w:marLeft w:val="0"/>
      <w:marRight w:val="0"/>
      <w:marTop w:val="0"/>
      <w:marBottom w:val="0"/>
      <w:divBdr>
        <w:top w:val="none" w:sz="0" w:space="0" w:color="auto"/>
        <w:left w:val="none" w:sz="0" w:space="0" w:color="auto"/>
        <w:bottom w:val="none" w:sz="0" w:space="0" w:color="auto"/>
        <w:right w:val="none" w:sz="0" w:space="0" w:color="auto"/>
      </w:divBdr>
    </w:div>
    <w:div w:id="613441692">
      <w:bodyDiv w:val="1"/>
      <w:marLeft w:val="0"/>
      <w:marRight w:val="0"/>
      <w:marTop w:val="0"/>
      <w:marBottom w:val="0"/>
      <w:divBdr>
        <w:top w:val="none" w:sz="0" w:space="0" w:color="auto"/>
        <w:left w:val="none" w:sz="0" w:space="0" w:color="auto"/>
        <w:bottom w:val="none" w:sz="0" w:space="0" w:color="auto"/>
        <w:right w:val="none" w:sz="0" w:space="0" w:color="auto"/>
      </w:divBdr>
    </w:div>
    <w:div w:id="621500761">
      <w:bodyDiv w:val="1"/>
      <w:marLeft w:val="0"/>
      <w:marRight w:val="0"/>
      <w:marTop w:val="0"/>
      <w:marBottom w:val="0"/>
      <w:divBdr>
        <w:top w:val="none" w:sz="0" w:space="0" w:color="auto"/>
        <w:left w:val="none" w:sz="0" w:space="0" w:color="auto"/>
        <w:bottom w:val="none" w:sz="0" w:space="0" w:color="auto"/>
        <w:right w:val="none" w:sz="0" w:space="0" w:color="auto"/>
      </w:divBdr>
    </w:div>
    <w:div w:id="627204522">
      <w:bodyDiv w:val="1"/>
      <w:marLeft w:val="0"/>
      <w:marRight w:val="0"/>
      <w:marTop w:val="0"/>
      <w:marBottom w:val="0"/>
      <w:divBdr>
        <w:top w:val="none" w:sz="0" w:space="0" w:color="auto"/>
        <w:left w:val="none" w:sz="0" w:space="0" w:color="auto"/>
        <w:bottom w:val="none" w:sz="0" w:space="0" w:color="auto"/>
        <w:right w:val="none" w:sz="0" w:space="0" w:color="auto"/>
      </w:divBdr>
    </w:div>
    <w:div w:id="637800271">
      <w:bodyDiv w:val="1"/>
      <w:marLeft w:val="0"/>
      <w:marRight w:val="0"/>
      <w:marTop w:val="0"/>
      <w:marBottom w:val="0"/>
      <w:divBdr>
        <w:top w:val="none" w:sz="0" w:space="0" w:color="auto"/>
        <w:left w:val="none" w:sz="0" w:space="0" w:color="auto"/>
        <w:bottom w:val="none" w:sz="0" w:space="0" w:color="auto"/>
        <w:right w:val="none" w:sz="0" w:space="0" w:color="auto"/>
      </w:divBdr>
    </w:div>
    <w:div w:id="674114033">
      <w:bodyDiv w:val="1"/>
      <w:marLeft w:val="0"/>
      <w:marRight w:val="0"/>
      <w:marTop w:val="0"/>
      <w:marBottom w:val="0"/>
      <w:divBdr>
        <w:top w:val="none" w:sz="0" w:space="0" w:color="auto"/>
        <w:left w:val="none" w:sz="0" w:space="0" w:color="auto"/>
        <w:bottom w:val="none" w:sz="0" w:space="0" w:color="auto"/>
        <w:right w:val="none" w:sz="0" w:space="0" w:color="auto"/>
      </w:divBdr>
    </w:div>
    <w:div w:id="685904133">
      <w:bodyDiv w:val="1"/>
      <w:marLeft w:val="0"/>
      <w:marRight w:val="0"/>
      <w:marTop w:val="0"/>
      <w:marBottom w:val="0"/>
      <w:divBdr>
        <w:top w:val="none" w:sz="0" w:space="0" w:color="auto"/>
        <w:left w:val="none" w:sz="0" w:space="0" w:color="auto"/>
        <w:bottom w:val="none" w:sz="0" w:space="0" w:color="auto"/>
        <w:right w:val="none" w:sz="0" w:space="0" w:color="auto"/>
      </w:divBdr>
    </w:div>
    <w:div w:id="690454388">
      <w:bodyDiv w:val="1"/>
      <w:marLeft w:val="0"/>
      <w:marRight w:val="0"/>
      <w:marTop w:val="0"/>
      <w:marBottom w:val="0"/>
      <w:divBdr>
        <w:top w:val="none" w:sz="0" w:space="0" w:color="auto"/>
        <w:left w:val="none" w:sz="0" w:space="0" w:color="auto"/>
        <w:bottom w:val="none" w:sz="0" w:space="0" w:color="auto"/>
        <w:right w:val="none" w:sz="0" w:space="0" w:color="auto"/>
      </w:divBdr>
    </w:div>
    <w:div w:id="771752491">
      <w:bodyDiv w:val="1"/>
      <w:marLeft w:val="0"/>
      <w:marRight w:val="0"/>
      <w:marTop w:val="0"/>
      <w:marBottom w:val="0"/>
      <w:divBdr>
        <w:top w:val="none" w:sz="0" w:space="0" w:color="auto"/>
        <w:left w:val="none" w:sz="0" w:space="0" w:color="auto"/>
        <w:bottom w:val="none" w:sz="0" w:space="0" w:color="auto"/>
        <w:right w:val="none" w:sz="0" w:space="0" w:color="auto"/>
      </w:divBdr>
    </w:div>
    <w:div w:id="774061961">
      <w:bodyDiv w:val="1"/>
      <w:marLeft w:val="0"/>
      <w:marRight w:val="0"/>
      <w:marTop w:val="0"/>
      <w:marBottom w:val="0"/>
      <w:divBdr>
        <w:top w:val="none" w:sz="0" w:space="0" w:color="auto"/>
        <w:left w:val="none" w:sz="0" w:space="0" w:color="auto"/>
        <w:bottom w:val="none" w:sz="0" w:space="0" w:color="auto"/>
        <w:right w:val="none" w:sz="0" w:space="0" w:color="auto"/>
      </w:divBdr>
    </w:div>
    <w:div w:id="775906059">
      <w:bodyDiv w:val="1"/>
      <w:marLeft w:val="0"/>
      <w:marRight w:val="0"/>
      <w:marTop w:val="0"/>
      <w:marBottom w:val="0"/>
      <w:divBdr>
        <w:top w:val="none" w:sz="0" w:space="0" w:color="auto"/>
        <w:left w:val="none" w:sz="0" w:space="0" w:color="auto"/>
        <w:bottom w:val="none" w:sz="0" w:space="0" w:color="auto"/>
        <w:right w:val="none" w:sz="0" w:space="0" w:color="auto"/>
      </w:divBdr>
    </w:div>
    <w:div w:id="778724537">
      <w:bodyDiv w:val="1"/>
      <w:marLeft w:val="0"/>
      <w:marRight w:val="0"/>
      <w:marTop w:val="0"/>
      <w:marBottom w:val="0"/>
      <w:divBdr>
        <w:top w:val="none" w:sz="0" w:space="0" w:color="auto"/>
        <w:left w:val="none" w:sz="0" w:space="0" w:color="auto"/>
        <w:bottom w:val="none" w:sz="0" w:space="0" w:color="auto"/>
        <w:right w:val="none" w:sz="0" w:space="0" w:color="auto"/>
      </w:divBdr>
    </w:div>
    <w:div w:id="823473465">
      <w:bodyDiv w:val="1"/>
      <w:marLeft w:val="0"/>
      <w:marRight w:val="0"/>
      <w:marTop w:val="0"/>
      <w:marBottom w:val="0"/>
      <w:divBdr>
        <w:top w:val="none" w:sz="0" w:space="0" w:color="auto"/>
        <w:left w:val="none" w:sz="0" w:space="0" w:color="auto"/>
        <w:bottom w:val="none" w:sz="0" w:space="0" w:color="auto"/>
        <w:right w:val="none" w:sz="0" w:space="0" w:color="auto"/>
      </w:divBdr>
    </w:div>
    <w:div w:id="831607796">
      <w:bodyDiv w:val="1"/>
      <w:marLeft w:val="0"/>
      <w:marRight w:val="0"/>
      <w:marTop w:val="0"/>
      <w:marBottom w:val="0"/>
      <w:divBdr>
        <w:top w:val="none" w:sz="0" w:space="0" w:color="auto"/>
        <w:left w:val="none" w:sz="0" w:space="0" w:color="auto"/>
        <w:bottom w:val="none" w:sz="0" w:space="0" w:color="auto"/>
        <w:right w:val="none" w:sz="0" w:space="0" w:color="auto"/>
      </w:divBdr>
    </w:div>
    <w:div w:id="838740336">
      <w:bodyDiv w:val="1"/>
      <w:marLeft w:val="0"/>
      <w:marRight w:val="0"/>
      <w:marTop w:val="0"/>
      <w:marBottom w:val="0"/>
      <w:divBdr>
        <w:top w:val="none" w:sz="0" w:space="0" w:color="auto"/>
        <w:left w:val="none" w:sz="0" w:space="0" w:color="auto"/>
        <w:bottom w:val="none" w:sz="0" w:space="0" w:color="auto"/>
        <w:right w:val="none" w:sz="0" w:space="0" w:color="auto"/>
      </w:divBdr>
    </w:div>
    <w:div w:id="845051597">
      <w:bodyDiv w:val="1"/>
      <w:marLeft w:val="0"/>
      <w:marRight w:val="0"/>
      <w:marTop w:val="0"/>
      <w:marBottom w:val="0"/>
      <w:divBdr>
        <w:top w:val="none" w:sz="0" w:space="0" w:color="auto"/>
        <w:left w:val="none" w:sz="0" w:space="0" w:color="auto"/>
        <w:bottom w:val="none" w:sz="0" w:space="0" w:color="auto"/>
        <w:right w:val="none" w:sz="0" w:space="0" w:color="auto"/>
      </w:divBdr>
    </w:div>
    <w:div w:id="848329198">
      <w:bodyDiv w:val="1"/>
      <w:marLeft w:val="0"/>
      <w:marRight w:val="0"/>
      <w:marTop w:val="0"/>
      <w:marBottom w:val="0"/>
      <w:divBdr>
        <w:top w:val="none" w:sz="0" w:space="0" w:color="auto"/>
        <w:left w:val="none" w:sz="0" w:space="0" w:color="auto"/>
        <w:bottom w:val="none" w:sz="0" w:space="0" w:color="auto"/>
        <w:right w:val="none" w:sz="0" w:space="0" w:color="auto"/>
      </w:divBdr>
    </w:div>
    <w:div w:id="856693042">
      <w:bodyDiv w:val="1"/>
      <w:marLeft w:val="0"/>
      <w:marRight w:val="0"/>
      <w:marTop w:val="0"/>
      <w:marBottom w:val="0"/>
      <w:divBdr>
        <w:top w:val="none" w:sz="0" w:space="0" w:color="auto"/>
        <w:left w:val="none" w:sz="0" w:space="0" w:color="auto"/>
        <w:bottom w:val="none" w:sz="0" w:space="0" w:color="auto"/>
        <w:right w:val="none" w:sz="0" w:space="0" w:color="auto"/>
      </w:divBdr>
    </w:div>
    <w:div w:id="864825102">
      <w:bodyDiv w:val="1"/>
      <w:marLeft w:val="0"/>
      <w:marRight w:val="0"/>
      <w:marTop w:val="0"/>
      <w:marBottom w:val="0"/>
      <w:divBdr>
        <w:top w:val="none" w:sz="0" w:space="0" w:color="auto"/>
        <w:left w:val="none" w:sz="0" w:space="0" w:color="auto"/>
        <w:bottom w:val="none" w:sz="0" w:space="0" w:color="auto"/>
        <w:right w:val="none" w:sz="0" w:space="0" w:color="auto"/>
      </w:divBdr>
    </w:div>
    <w:div w:id="871846487">
      <w:bodyDiv w:val="1"/>
      <w:marLeft w:val="0"/>
      <w:marRight w:val="0"/>
      <w:marTop w:val="0"/>
      <w:marBottom w:val="0"/>
      <w:divBdr>
        <w:top w:val="none" w:sz="0" w:space="0" w:color="auto"/>
        <w:left w:val="none" w:sz="0" w:space="0" w:color="auto"/>
        <w:bottom w:val="none" w:sz="0" w:space="0" w:color="auto"/>
        <w:right w:val="none" w:sz="0" w:space="0" w:color="auto"/>
      </w:divBdr>
    </w:div>
    <w:div w:id="885457593">
      <w:bodyDiv w:val="1"/>
      <w:marLeft w:val="0"/>
      <w:marRight w:val="0"/>
      <w:marTop w:val="0"/>
      <w:marBottom w:val="0"/>
      <w:divBdr>
        <w:top w:val="none" w:sz="0" w:space="0" w:color="auto"/>
        <w:left w:val="none" w:sz="0" w:space="0" w:color="auto"/>
        <w:bottom w:val="none" w:sz="0" w:space="0" w:color="auto"/>
        <w:right w:val="none" w:sz="0" w:space="0" w:color="auto"/>
      </w:divBdr>
    </w:div>
    <w:div w:id="899947401">
      <w:bodyDiv w:val="1"/>
      <w:marLeft w:val="0"/>
      <w:marRight w:val="0"/>
      <w:marTop w:val="0"/>
      <w:marBottom w:val="0"/>
      <w:divBdr>
        <w:top w:val="none" w:sz="0" w:space="0" w:color="auto"/>
        <w:left w:val="none" w:sz="0" w:space="0" w:color="auto"/>
        <w:bottom w:val="none" w:sz="0" w:space="0" w:color="auto"/>
        <w:right w:val="none" w:sz="0" w:space="0" w:color="auto"/>
      </w:divBdr>
    </w:div>
    <w:div w:id="913901246">
      <w:bodyDiv w:val="1"/>
      <w:marLeft w:val="0"/>
      <w:marRight w:val="0"/>
      <w:marTop w:val="0"/>
      <w:marBottom w:val="0"/>
      <w:divBdr>
        <w:top w:val="none" w:sz="0" w:space="0" w:color="auto"/>
        <w:left w:val="none" w:sz="0" w:space="0" w:color="auto"/>
        <w:bottom w:val="none" w:sz="0" w:space="0" w:color="auto"/>
        <w:right w:val="none" w:sz="0" w:space="0" w:color="auto"/>
      </w:divBdr>
    </w:div>
    <w:div w:id="915092171">
      <w:bodyDiv w:val="1"/>
      <w:marLeft w:val="0"/>
      <w:marRight w:val="0"/>
      <w:marTop w:val="0"/>
      <w:marBottom w:val="0"/>
      <w:divBdr>
        <w:top w:val="none" w:sz="0" w:space="0" w:color="auto"/>
        <w:left w:val="none" w:sz="0" w:space="0" w:color="auto"/>
        <w:bottom w:val="none" w:sz="0" w:space="0" w:color="auto"/>
        <w:right w:val="none" w:sz="0" w:space="0" w:color="auto"/>
      </w:divBdr>
    </w:div>
    <w:div w:id="925959476">
      <w:bodyDiv w:val="1"/>
      <w:marLeft w:val="0"/>
      <w:marRight w:val="0"/>
      <w:marTop w:val="0"/>
      <w:marBottom w:val="0"/>
      <w:divBdr>
        <w:top w:val="none" w:sz="0" w:space="0" w:color="auto"/>
        <w:left w:val="none" w:sz="0" w:space="0" w:color="auto"/>
        <w:bottom w:val="none" w:sz="0" w:space="0" w:color="auto"/>
        <w:right w:val="none" w:sz="0" w:space="0" w:color="auto"/>
      </w:divBdr>
    </w:div>
    <w:div w:id="950354103">
      <w:bodyDiv w:val="1"/>
      <w:marLeft w:val="0"/>
      <w:marRight w:val="0"/>
      <w:marTop w:val="0"/>
      <w:marBottom w:val="0"/>
      <w:divBdr>
        <w:top w:val="none" w:sz="0" w:space="0" w:color="auto"/>
        <w:left w:val="none" w:sz="0" w:space="0" w:color="auto"/>
        <w:bottom w:val="none" w:sz="0" w:space="0" w:color="auto"/>
        <w:right w:val="none" w:sz="0" w:space="0" w:color="auto"/>
      </w:divBdr>
    </w:div>
    <w:div w:id="982274967">
      <w:bodyDiv w:val="1"/>
      <w:marLeft w:val="0"/>
      <w:marRight w:val="0"/>
      <w:marTop w:val="0"/>
      <w:marBottom w:val="0"/>
      <w:divBdr>
        <w:top w:val="none" w:sz="0" w:space="0" w:color="auto"/>
        <w:left w:val="none" w:sz="0" w:space="0" w:color="auto"/>
        <w:bottom w:val="none" w:sz="0" w:space="0" w:color="auto"/>
        <w:right w:val="none" w:sz="0" w:space="0" w:color="auto"/>
      </w:divBdr>
    </w:div>
    <w:div w:id="990133554">
      <w:bodyDiv w:val="1"/>
      <w:marLeft w:val="0"/>
      <w:marRight w:val="0"/>
      <w:marTop w:val="0"/>
      <w:marBottom w:val="0"/>
      <w:divBdr>
        <w:top w:val="none" w:sz="0" w:space="0" w:color="auto"/>
        <w:left w:val="none" w:sz="0" w:space="0" w:color="auto"/>
        <w:bottom w:val="none" w:sz="0" w:space="0" w:color="auto"/>
        <w:right w:val="none" w:sz="0" w:space="0" w:color="auto"/>
      </w:divBdr>
    </w:div>
    <w:div w:id="993874476">
      <w:bodyDiv w:val="1"/>
      <w:marLeft w:val="0"/>
      <w:marRight w:val="0"/>
      <w:marTop w:val="0"/>
      <w:marBottom w:val="0"/>
      <w:divBdr>
        <w:top w:val="none" w:sz="0" w:space="0" w:color="auto"/>
        <w:left w:val="none" w:sz="0" w:space="0" w:color="auto"/>
        <w:bottom w:val="none" w:sz="0" w:space="0" w:color="auto"/>
        <w:right w:val="none" w:sz="0" w:space="0" w:color="auto"/>
      </w:divBdr>
    </w:div>
    <w:div w:id="996419534">
      <w:bodyDiv w:val="1"/>
      <w:marLeft w:val="0"/>
      <w:marRight w:val="0"/>
      <w:marTop w:val="0"/>
      <w:marBottom w:val="0"/>
      <w:divBdr>
        <w:top w:val="none" w:sz="0" w:space="0" w:color="auto"/>
        <w:left w:val="none" w:sz="0" w:space="0" w:color="auto"/>
        <w:bottom w:val="none" w:sz="0" w:space="0" w:color="auto"/>
        <w:right w:val="none" w:sz="0" w:space="0" w:color="auto"/>
      </w:divBdr>
    </w:div>
    <w:div w:id="1021319257">
      <w:bodyDiv w:val="1"/>
      <w:marLeft w:val="0"/>
      <w:marRight w:val="0"/>
      <w:marTop w:val="0"/>
      <w:marBottom w:val="0"/>
      <w:divBdr>
        <w:top w:val="none" w:sz="0" w:space="0" w:color="auto"/>
        <w:left w:val="none" w:sz="0" w:space="0" w:color="auto"/>
        <w:bottom w:val="none" w:sz="0" w:space="0" w:color="auto"/>
        <w:right w:val="none" w:sz="0" w:space="0" w:color="auto"/>
      </w:divBdr>
    </w:div>
    <w:div w:id="1050805503">
      <w:bodyDiv w:val="1"/>
      <w:marLeft w:val="0"/>
      <w:marRight w:val="0"/>
      <w:marTop w:val="0"/>
      <w:marBottom w:val="0"/>
      <w:divBdr>
        <w:top w:val="none" w:sz="0" w:space="0" w:color="auto"/>
        <w:left w:val="none" w:sz="0" w:space="0" w:color="auto"/>
        <w:bottom w:val="none" w:sz="0" w:space="0" w:color="auto"/>
        <w:right w:val="none" w:sz="0" w:space="0" w:color="auto"/>
      </w:divBdr>
    </w:div>
    <w:div w:id="1052073015">
      <w:bodyDiv w:val="1"/>
      <w:marLeft w:val="0"/>
      <w:marRight w:val="0"/>
      <w:marTop w:val="0"/>
      <w:marBottom w:val="0"/>
      <w:divBdr>
        <w:top w:val="none" w:sz="0" w:space="0" w:color="auto"/>
        <w:left w:val="none" w:sz="0" w:space="0" w:color="auto"/>
        <w:bottom w:val="none" w:sz="0" w:space="0" w:color="auto"/>
        <w:right w:val="none" w:sz="0" w:space="0" w:color="auto"/>
      </w:divBdr>
    </w:div>
    <w:div w:id="1052772995">
      <w:bodyDiv w:val="1"/>
      <w:marLeft w:val="0"/>
      <w:marRight w:val="0"/>
      <w:marTop w:val="0"/>
      <w:marBottom w:val="0"/>
      <w:divBdr>
        <w:top w:val="none" w:sz="0" w:space="0" w:color="auto"/>
        <w:left w:val="none" w:sz="0" w:space="0" w:color="auto"/>
        <w:bottom w:val="none" w:sz="0" w:space="0" w:color="auto"/>
        <w:right w:val="none" w:sz="0" w:space="0" w:color="auto"/>
      </w:divBdr>
    </w:div>
    <w:div w:id="1075392892">
      <w:bodyDiv w:val="1"/>
      <w:marLeft w:val="0"/>
      <w:marRight w:val="0"/>
      <w:marTop w:val="0"/>
      <w:marBottom w:val="0"/>
      <w:divBdr>
        <w:top w:val="none" w:sz="0" w:space="0" w:color="auto"/>
        <w:left w:val="none" w:sz="0" w:space="0" w:color="auto"/>
        <w:bottom w:val="none" w:sz="0" w:space="0" w:color="auto"/>
        <w:right w:val="none" w:sz="0" w:space="0" w:color="auto"/>
      </w:divBdr>
    </w:div>
    <w:div w:id="1078016688">
      <w:bodyDiv w:val="1"/>
      <w:marLeft w:val="0"/>
      <w:marRight w:val="0"/>
      <w:marTop w:val="0"/>
      <w:marBottom w:val="0"/>
      <w:divBdr>
        <w:top w:val="none" w:sz="0" w:space="0" w:color="auto"/>
        <w:left w:val="none" w:sz="0" w:space="0" w:color="auto"/>
        <w:bottom w:val="none" w:sz="0" w:space="0" w:color="auto"/>
        <w:right w:val="none" w:sz="0" w:space="0" w:color="auto"/>
      </w:divBdr>
    </w:div>
    <w:div w:id="1100376919">
      <w:bodyDiv w:val="1"/>
      <w:marLeft w:val="0"/>
      <w:marRight w:val="0"/>
      <w:marTop w:val="0"/>
      <w:marBottom w:val="0"/>
      <w:divBdr>
        <w:top w:val="none" w:sz="0" w:space="0" w:color="auto"/>
        <w:left w:val="none" w:sz="0" w:space="0" w:color="auto"/>
        <w:bottom w:val="none" w:sz="0" w:space="0" w:color="auto"/>
        <w:right w:val="none" w:sz="0" w:space="0" w:color="auto"/>
      </w:divBdr>
    </w:div>
    <w:div w:id="1113598873">
      <w:bodyDiv w:val="1"/>
      <w:marLeft w:val="0"/>
      <w:marRight w:val="0"/>
      <w:marTop w:val="0"/>
      <w:marBottom w:val="0"/>
      <w:divBdr>
        <w:top w:val="none" w:sz="0" w:space="0" w:color="auto"/>
        <w:left w:val="none" w:sz="0" w:space="0" w:color="auto"/>
        <w:bottom w:val="none" w:sz="0" w:space="0" w:color="auto"/>
        <w:right w:val="none" w:sz="0" w:space="0" w:color="auto"/>
      </w:divBdr>
    </w:div>
    <w:div w:id="1125123672">
      <w:bodyDiv w:val="1"/>
      <w:marLeft w:val="0"/>
      <w:marRight w:val="0"/>
      <w:marTop w:val="0"/>
      <w:marBottom w:val="0"/>
      <w:divBdr>
        <w:top w:val="none" w:sz="0" w:space="0" w:color="auto"/>
        <w:left w:val="none" w:sz="0" w:space="0" w:color="auto"/>
        <w:bottom w:val="none" w:sz="0" w:space="0" w:color="auto"/>
        <w:right w:val="none" w:sz="0" w:space="0" w:color="auto"/>
      </w:divBdr>
    </w:div>
    <w:div w:id="1176266999">
      <w:bodyDiv w:val="1"/>
      <w:marLeft w:val="0"/>
      <w:marRight w:val="0"/>
      <w:marTop w:val="0"/>
      <w:marBottom w:val="0"/>
      <w:divBdr>
        <w:top w:val="none" w:sz="0" w:space="0" w:color="auto"/>
        <w:left w:val="none" w:sz="0" w:space="0" w:color="auto"/>
        <w:bottom w:val="none" w:sz="0" w:space="0" w:color="auto"/>
        <w:right w:val="none" w:sz="0" w:space="0" w:color="auto"/>
      </w:divBdr>
    </w:div>
    <w:div w:id="1188061709">
      <w:bodyDiv w:val="1"/>
      <w:marLeft w:val="0"/>
      <w:marRight w:val="0"/>
      <w:marTop w:val="0"/>
      <w:marBottom w:val="0"/>
      <w:divBdr>
        <w:top w:val="none" w:sz="0" w:space="0" w:color="auto"/>
        <w:left w:val="none" w:sz="0" w:space="0" w:color="auto"/>
        <w:bottom w:val="none" w:sz="0" w:space="0" w:color="auto"/>
        <w:right w:val="none" w:sz="0" w:space="0" w:color="auto"/>
      </w:divBdr>
    </w:div>
    <w:div w:id="1231309364">
      <w:bodyDiv w:val="1"/>
      <w:marLeft w:val="0"/>
      <w:marRight w:val="0"/>
      <w:marTop w:val="0"/>
      <w:marBottom w:val="0"/>
      <w:divBdr>
        <w:top w:val="none" w:sz="0" w:space="0" w:color="auto"/>
        <w:left w:val="none" w:sz="0" w:space="0" w:color="auto"/>
        <w:bottom w:val="none" w:sz="0" w:space="0" w:color="auto"/>
        <w:right w:val="none" w:sz="0" w:space="0" w:color="auto"/>
      </w:divBdr>
    </w:div>
    <w:div w:id="1249583781">
      <w:bodyDiv w:val="1"/>
      <w:marLeft w:val="0"/>
      <w:marRight w:val="0"/>
      <w:marTop w:val="0"/>
      <w:marBottom w:val="0"/>
      <w:divBdr>
        <w:top w:val="none" w:sz="0" w:space="0" w:color="auto"/>
        <w:left w:val="none" w:sz="0" w:space="0" w:color="auto"/>
        <w:bottom w:val="none" w:sz="0" w:space="0" w:color="auto"/>
        <w:right w:val="none" w:sz="0" w:space="0" w:color="auto"/>
      </w:divBdr>
    </w:div>
    <w:div w:id="1293822519">
      <w:bodyDiv w:val="1"/>
      <w:marLeft w:val="0"/>
      <w:marRight w:val="0"/>
      <w:marTop w:val="0"/>
      <w:marBottom w:val="0"/>
      <w:divBdr>
        <w:top w:val="none" w:sz="0" w:space="0" w:color="auto"/>
        <w:left w:val="none" w:sz="0" w:space="0" w:color="auto"/>
        <w:bottom w:val="none" w:sz="0" w:space="0" w:color="auto"/>
        <w:right w:val="none" w:sz="0" w:space="0" w:color="auto"/>
      </w:divBdr>
    </w:div>
    <w:div w:id="1298222741">
      <w:bodyDiv w:val="1"/>
      <w:marLeft w:val="0"/>
      <w:marRight w:val="0"/>
      <w:marTop w:val="0"/>
      <w:marBottom w:val="0"/>
      <w:divBdr>
        <w:top w:val="none" w:sz="0" w:space="0" w:color="auto"/>
        <w:left w:val="none" w:sz="0" w:space="0" w:color="auto"/>
        <w:bottom w:val="none" w:sz="0" w:space="0" w:color="auto"/>
        <w:right w:val="none" w:sz="0" w:space="0" w:color="auto"/>
      </w:divBdr>
    </w:div>
    <w:div w:id="1317077174">
      <w:bodyDiv w:val="1"/>
      <w:marLeft w:val="0"/>
      <w:marRight w:val="0"/>
      <w:marTop w:val="0"/>
      <w:marBottom w:val="0"/>
      <w:divBdr>
        <w:top w:val="none" w:sz="0" w:space="0" w:color="auto"/>
        <w:left w:val="none" w:sz="0" w:space="0" w:color="auto"/>
        <w:bottom w:val="none" w:sz="0" w:space="0" w:color="auto"/>
        <w:right w:val="none" w:sz="0" w:space="0" w:color="auto"/>
      </w:divBdr>
    </w:div>
    <w:div w:id="1327050748">
      <w:bodyDiv w:val="1"/>
      <w:marLeft w:val="0"/>
      <w:marRight w:val="0"/>
      <w:marTop w:val="0"/>
      <w:marBottom w:val="0"/>
      <w:divBdr>
        <w:top w:val="none" w:sz="0" w:space="0" w:color="auto"/>
        <w:left w:val="none" w:sz="0" w:space="0" w:color="auto"/>
        <w:bottom w:val="none" w:sz="0" w:space="0" w:color="auto"/>
        <w:right w:val="none" w:sz="0" w:space="0" w:color="auto"/>
      </w:divBdr>
    </w:div>
    <w:div w:id="1334645400">
      <w:bodyDiv w:val="1"/>
      <w:marLeft w:val="0"/>
      <w:marRight w:val="0"/>
      <w:marTop w:val="0"/>
      <w:marBottom w:val="0"/>
      <w:divBdr>
        <w:top w:val="none" w:sz="0" w:space="0" w:color="auto"/>
        <w:left w:val="none" w:sz="0" w:space="0" w:color="auto"/>
        <w:bottom w:val="none" w:sz="0" w:space="0" w:color="auto"/>
        <w:right w:val="none" w:sz="0" w:space="0" w:color="auto"/>
      </w:divBdr>
    </w:div>
    <w:div w:id="1345471099">
      <w:bodyDiv w:val="1"/>
      <w:marLeft w:val="0"/>
      <w:marRight w:val="0"/>
      <w:marTop w:val="0"/>
      <w:marBottom w:val="0"/>
      <w:divBdr>
        <w:top w:val="none" w:sz="0" w:space="0" w:color="auto"/>
        <w:left w:val="none" w:sz="0" w:space="0" w:color="auto"/>
        <w:bottom w:val="none" w:sz="0" w:space="0" w:color="auto"/>
        <w:right w:val="none" w:sz="0" w:space="0" w:color="auto"/>
      </w:divBdr>
    </w:div>
    <w:div w:id="1354695405">
      <w:bodyDiv w:val="1"/>
      <w:marLeft w:val="0"/>
      <w:marRight w:val="0"/>
      <w:marTop w:val="0"/>
      <w:marBottom w:val="0"/>
      <w:divBdr>
        <w:top w:val="none" w:sz="0" w:space="0" w:color="auto"/>
        <w:left w:val="none" w:sz="0" w:space="0" w:color="auto"/>
        <w:bottom w:val="none" w:sz="0" w:space="0" w:color="auto"/>
        <w:right w:val="none" w:sz="0" w:space="0" w:color="auto"/>
      </w:divBdr>
    </w:div>
    <w:div w:id="1369717438">
      <w:bodyDiv w:val="1"/>
      <w:marLeft w:val="0"/>
      <w:marRight w:val="0"/>
      <w:marTop w:val="0"/>
      <w:marBottom w:val="0"/>
      <w:divBdr>
        <w:top w:val="none" w:sz="0" w:space="0" w:color="auto"/>
        <w:left w:val="none" w:sz="0" w:space="0" w:color="auto"/>
        <w:bottom w:val="none" w:sz="0" w:space="0" w:color="auto"/>
        <w:right w:val="none" w:sz="0" w:space="0" w:color="auto"/>
      </w:divBdr>
    </w:div>
    <w:div w:id="1426153348">
      <w:bodyDiv w:val="1"/>
      <w:marLeft w:val="0"/>
      <w:marRight w:val="0"/>
      <w:marTop w:val="0"/>
      <w:marBottom w:val="0"/>
      <w:divBdr>
        <w:top w:val="none" w:sz="0" w:space="0" w:color="auto"/>
        <w:left w:val="none" w:sz="0" w:space="0" w:color="auto"/>
        <w:bottom w:val="none" w:sz="0" w:space="0" w:color="auto"/>
        <w:right w:val="none" w:sz="0" w:space="0" w:color="auto"/>
      </w:divBdr>
    </w:div>
    <w:div w:id="1436514699">
      <w:bodyDiv w:val="1"/>
      <w:marLeft w:val="0"/>
      <w:marRight w:val="0"/>
      <w:marTop w:val="0"/>
      <w:marBottom w:val="0"/>
      <w:divBdr>
        <w:top w:val="none" w:sz="0" w:space="0" w:color="auto"/>
        <w:left w:val="none" w:sz="0" w:space="0" w:color="auto"/>
        <w:bottom w:val="none" w:sz="0" w:space="0" w:color="auto"/>
        <w:right w:val="none" w:sz="0" w:space="0" w:color="auto"/>
      </w:divBdr>
    </w:div>
    <w:div w:id="1468160047">
      <w:bodyDiv w:val="1"/>
      <w:marLeft w:val="0"/>
      <w:marRight w:val="0"/>
      <w:marTop w:val="0"/>
      <w:marBottom w:val="0"/>
      <w:divBdr>
        <w:top w:val="none" w:sz="0" w:space="0" w:color="auto"/>
        <w:left w:val="none" w:sz="0" w:space="0" w:color="auto"/>
        <w:bottom w:val="none" w:sz="0" w:space="0" w:color="auto"/>
        <w:right w:val="none" w:sz="0" w:space="0" w:color="auto"/>
      </w:divBdr>
    </w:div>
    <w:div w:id="1483353496">
      <w:bodyDiv w:val="1"/>
      <w:marLeft w:val="0"/>
      <w:marRight w:val="0"/>
      <w:marTop w:val="0"/>
      <w:marBottom w:val="0"/>
      <w:divBdr>
        <w:top w:val="none" w:sz="0" w:space="0" w:color="auto"/>
        <w:left w:val="none" w:sz="0" w:space="0" w:color="auto"/>
        <w:bottom w:val="none" w:sz="0" w:space="0" w:color="auto"/>
        <w:right w:val="none" w:sz="0" w:space="0" w:color="auto"/>
      </w:divBdr>
    </w:div>
    <w:div w:id="1492217072">
      <w:bodyDiv w:val="1"/>
      <w:marLeft w:val="0"/>
      <w:marRight w:val="0"/>
      <w:marTop w:val="0"/>
      <w:marBottom w:val="0"/>
      <w:divBdr>
        <w:top w:val="none" w:sz="0" w:space="0" w:color="auto"/>
        <w:left w:val="none" w:sz="0" w:space="0" w:color="auto"/>
        <w:bottom w:val="none" w:sz="0" w:space="0" w:color="auto"/>
        <w:right w:val="none" w:sz="0" w:space="0" w:color="auto"/>
      </w:divBdr>
    </w:div>
    <w:div w:id="1500191161">
      <w:bodyDiv w:val="1"/>
      <w:marLeft w:val="0"/>
      <w:marRight w:val="0"/>
      <w:marTop w:val="0"/>
      <w:marBottom w:val="0"/>
      <w:divBdr>
        <w:top w:val="none" w:sz="0" w:space="0" w:color="auto"/>
        <w:left w:val="none" w:sz="0" w:space="0" w:color="auto"/>
        <w:bottom w:val="none" w:sz="0" w:space="0" w:color="auto"/>
        <w:right w:val="none" w:sz="0" w:space="0" w:color="auto"/>
      </w:divBdr>
    </w:div>
    <w:div w:id="1549562686">
      <w:bodyDiv w:val="1"/>
      <w:marLeft w:val="0"/>
      <w:marRight w:val="0"/>
      <w:marTop w:val="0"/>
      <w:marBottom w:val="0"/>
      <w:divBdr>
        <w:top w:val="none" w:sz="0" w:space="0" w:color="auto"/>
        <w:left w:val="none" w:sz="0" w:space="0" w:color="auto"/>
        <w:bottom w:val="none" w:sz="0" w:space="0" w:color="auto"/>
        <w:right w:val="none" w:sz="0" w:space="0" w:color="auto"/>
      </w:divBdr>
    </w:div>
    <w:div w:id="1552767823">
      <w:bodyDiv w:val="1"/>
      <w:marLeft w:val="0"/>
      <w:marRight w:val="0"/>
      <w:marTop w:val="0"/>
      <w:marBottom w:val="0"/>
      <w:divBdr>
        <w:top w:val="none" w:sz="0" w:space="0" w:color="auto"/>
        <w:left w:val="none" w:sz="0" w:space="0" w:color="auto"/>
        <w:bottom w:val="none" w:sz="0" w:space="0" w:color="auto"/>
        <w:right w:val="none" w:sz="0" w:space="0" w:color="auto"/>
      </w:divBdr>
    </w:div>
    <w:div w:id="1567642573">
      <w:bodyDiv w:val="1"/>
      <w:marLeft w:val="0"/>
      <w:marRight w:val="0"/>
      <w:marTop w:val="0"/>
      <w:marBottom w:val="0"/>
      <w:divBdr>
        <w:top w:val="none" w:sz="0" w:space="0" w:color="auto"/>
        <w:left w:val="none" w:sz="0" w:space="0" w:color="auto"/>
        <w:bottom w:val="none" w:sz="0" w:space="0" w:color="auto"/>
        <w:right w:val="none" w:sz="0" w:space="0" w:color="auto"/>
      </w:divBdr>
    </w:div>
    <w:div w:id="1577276779">
      <w:bodyDiv w:val="1"/>
      <w:marLeft w:val="0"/>
      <w:marRight w:val="0"/>
      <w:marTop w:val="0"/>
      <w:marBottom w:val="0"/>
      <w:divBdr>
        <w:top w:val="none" w:sz="0" w:space="0" w:color="auto"/>
        <w:left w:val="none" w:sz="0" w:space="0" w:color="auto"/>
        <w:bottom w:val="none" w:sz="0" w:space="0" w:color="auto"/>
        <w:right w:val="none" w:sz="0" w:space="0" w:color="auto"/>
      </w:divBdr>
    </w:div>
    <w:div w:id="1595213185">
      <w:bodyDiv w:val="1"/>
      <w:marLeft w:val="0"/>
      <w:marRight w:val="0"/>
      <w:marTop w:val="0"/>
      <w:marBottom w:val="0"/>
      <w:divBdr>
        <w:top w:val="none" w:sz="0" w:space="0" w:color="auto"/>
        <w:left w:val="none" w:sz="0" w:space="0" w:color="auto"/>
        <w:bottom w:val="none" w:sz="0" w:space="0" w:color="auto"/>
        <w:right w:val="none" w:sz="0" w:space="0" w:color="auto"/>
      </w:divBdr>
    </w:div>
    <w:div w:id="1622147685">
      <w:bodyDiv w:val="1"/>
      <w:marLeft w:val="0"/>
      <w:marRight w:val="0"/>
      <w:marTop w:val="0"/>
      <w:marBottom w:val="0"/>
      <w:divBdr>
        <w:top w:val="none" w:sz="0" w:space="0" w:color="auto"/>
        <w:left w:val="none" w:sz="0" w:space="0" w:color="auto"/>
        <w:bottom w:val="none" w:sz="0" w:space="0" w:color="auto"/>
        <w:right w:val="none" w:sz="0" w:space="0" w:color="auto"/>
      </w:divBdr>
    </w:div>
    <w:div w:id="1628076389">
      <w:bodyDiv w:val="1"/>
      <w:marLeft w:val="0"/>
      <w:marRight w:val="0"/>
      <w:marTop w:val="0"/>
      <w:marBottom w:val="0"/>
      <w:divBdr>
        <w:top w:val="none" w:sz="0" w:space="0" w:color="auto"/>
        <w:left w:val="none" w:sz="0" w:space="0" w:color="auto"/>
        <w:bottom w:val="none" w:sz="0" w:space="0" w:color="auto"/>
        <w:right w:val="none" w:sz="0" w:space="0" w:color="auto"/>
      </w:divBdr>
    </w:div>
    <w:div w:id="1683584254">
      <w:bodyDiv w:val="1"/>
      <w:marLeft w:val="0"/>
      <w:marRight w:val="0"/>
      <w:marTop w:val="0"/>
      <w:marBottom w:val="0"/>
      <w:divBdr>
        <w:top w:val="none" w:sz="0" w:space="0" w:color="auto"/>
        <w:left w:val="none" w:sz="0" w:space="0" w:color="auto"/>
        <w:bottom w:val="none" w:sz="0" w:space="0" w:color="auto"/>
        <w:right w:val="none" w:sz="0" w:space="0" w:color="auto"/>
      </w:divBdr>
    </w:div>
    <w:div w:id="1686127829">
      <w:bodyDiv w:val="1"/>
      <w:marLeft w:val="0"/>
      <w:marRight w:val="0"/>
      <w:marTop w:val="0"/>
      <w:marBottom w:val="0"/>
      <w:divBdr>
        <w:top w:val="none" w:sz="0" w:space="0" w:color="auto"/>
        <w:left w:val="none" w:sz="0" w:space="0" w:color="auto"/>
        <w:bottom w:val="none" w:sz="0" w:space="0" w:color="auto"/>
        <w:right w:val="none" w:sz="0" w:space="0" w:color="auto"/>
      </w:divBdr>
    </w:div>
    <w:div w:id="1696494341">
      <w:bodyDiv w:val="1"/>
      <w:marLeft w:val="0"/>
      <w:marRight w:val="0"/>
      <w:marTop w:val="0"/>
      <w:marBottom w:val="0"/>
      <w:divBdr>
        <w:top w:val="none" w:sz="0" w:space="0" w:color="auto"/>
        <w:left w:val="none" w:sz="0" w:space="0" w:color="auto"/>
        <w:bottom w:val="none" w:sz="0" w:space="0" w:color="auto"/>
        <w:right w:val="none" w:sz="0" w:space="0" w:color="auto"/>
      </w:divBdr>
    </w:div>
    <w:div w:id="1748727371">
      <w:bodyDiv w:val="1"/>
      <w:marLeft w:val="0"/>
      <w:marRight w:val="0"/>
      <w:marTop w:val="0"/>
      <w:marBottom w:val="0"/>
      <w:divBdr>
        <w:top w:val="none" w:sz="0" w:space="0" w:color="auto"/>
        <w:left w:val="none" w:sz="0" w:space="0" w:color="auto"/>
        <w:bottom w:val="none" w:sz="0" w:space="0" w:color="auto"/>
        <w:right w:val="none" w:sz="0" w:space="0" w:color="auto"/>
      </w:divBdr>
    </w:div>
    <w:div w:id="1757895703">
      <w:bodyDiv w:val="1"/>
      <w:marLeft w:val="0"/>
      <w:marRight w:val="0"/>
      <w:marTop w:val="0"/>
      <w:marBottom w:val="0"/>
      <w:divBdr>
        <w:top w:val="none" w:sz="0" w:space="0" w:color="auto"/>
        <w:left w:val="none" w:sz="0" w:space="0" w:color="auto"/>
        <w:bottom w:val="none" w:sz="0" w:space="0" w:color="auto"/>
        <w:right w:val="none" w:sz="0" w:space="0" w:color="auto"/>
      </w:divBdr>
    </w:div>
    <w:div w:id="1768382370">
      <w:bodyDiv w:val="1"/>
      <w:marLeft w:val="0"/>
      <w:marRight w:val="0"/>
      <w:marTop w:val="0"/>
      <w:marBottom w:val="0"/>
      <w:divBdr>
        <w:top w:val="none" w:sz="0" w:space="0" w:color="auto"/>
        <w:left w:val="none" w:sz="0" w:space="0" w:color="auto"/>
        <w:bottom w:val="none" w:sz="0" w:space="0" w:color="auto"/>
        <w:right w:val="none" w:sz="0" w:space="0" w:color="auto"/>
      </w:divBdr>
    </w:div>
    <w:div w:id="1795638291">
      <w:bodyDiv w:val="1"/>
      <w:marLeft w:val="0"/>
      <w:marRight w:val="0"/>
      <w:marTop w:val="0"/>
      <w:marBottom w:val="0"/>
      <w:divBdr>
        <w:top w:val="none" w:sz="0" w:space="0" w:color="auto"/>
        <w:left w:val="none" w:sz="0" w:space="0" w:color="auto"/>
        <w:bottom w:val="none" w:sz="0" w:space="0" w:color="auto"/>
        <w:right w:val="none" w:sz="0" w:space="0" w:color="auto"/>
      </w:divBdr>
    </w:div>
    <w:div w:id="1801921654">
      <w:bodyDiv w:val="1"/>
      <w:marLeft w:val="0"/>
      <w:marRight w:val="0"/>
      <w:marTop w:val="0"/>
      <w:marBottom w:val="0"/>
      <w:divBdr>
        <w:top w:val="none" w:sz="0" w:space="0" w:color="auto"/>
        <w:left w:val="none" w:sz="0" w:space="0" w:color="auto"/>
        <w:bottom w:val="none" w:sz="0" w:space="0" w:color="auto"/>
        <w:right w:val="none" w:sz="0" w:space="0" w:color="auto"/>
      </w:divBdr>
    </w:div>
    <w:div w:id="1817800790">
      <w:bodyDiv w:val="1"/>
      <w:marLeft w:val="0"/>
      <w:marRight w:val="0"/>
      <w:marTop w:val="0"/>
      <w:marBottom w:val="0"/>
      <w:divBdr>
        <w:top w:val="none" w:sz="0" w:space="0" w:color="auto"/>
        <w:left w:val="none" w:sz="0" w:space="0" w:color="auto"/>
        <w:bottom w:val="none" w:sz="0" w:space="0" w:color="auto"/>
        <w:right w:val="none" w:sz="0" w:space="0" w:color="auto"/>
      </w:divBdr>
    </w:div>
    <w:div w:id="1833445555">
      <w:bodyDiv w:val="1"/>
      <w:marLeft w:val="0"/>
      <w:marRight w:val="0"/>
      <w:marTop w:val="0"/>
      <w:marBottom w:val="0"/>
      <w:divBdr>
        <w:top w:val="none" w:sz="0" w:space="0" w:color="auto"/>
        <w:left w:val="none" w:sz="0" w:space="0" w:color="auto"/>
        <w:bottom w:val="none" w:sz="0" w:space="0" w:color="auto"/>
        <w:right w:val="none" w:sz="0" w:space="0" w:color="auto"/>
      </w:divBdr>
    </w:div>
    <w:div w:id="1839151533">
      <w:bodyDiv w:val="1"/>
      <w:marLeft w:val="0"/>
      <w:marRight w:val="0"/>
      <w:marTop w:val="0"/>
      <w:marBottom w:val="0"/>
      <w:divBdr>
        <w:top w:val="none" w:sz="0" w:space="0" w:color="auto"/>
        <w:left w:val="none" w:sz="0" w:space="0" w:color="auto"/>
        <w:bottom w:val="none" w:sz="0" w:space="0" w:color="auto"/>
        <w:right w:val="none" w:sz="0" w:space="0" w:color="auto"/>
      </w:divBdr>
    </w:div>
    <w:div w:id="1866017018">
      <w:bodyDiv w:val="1"/>
      <w:marLeft w:val="0"/>
      <w:marRight w:val="0"/>
      <w:marTop w:val="0"/>
      <w:marBottom w:val="0"/>
      <w:divBdr>
        <w:top w:val="none" w:sz="0" w:space="0" w:color="auto"/>
        <w:left w:val="none" w:sz="0" w:space="0" w:color="auto"/>
        <w:bottom w:val="none" w:sz="0" w:space="0" w:color="auto"/>
        <w:right w:val="none" w:sz="0" w:space="0" w:color="auto"/>
      </w:divBdr>
    </w:div>
    <w:div w:id="1871066671">
      <w:bodyDiv w:val="1"/>
      <w:marLeft w:val="0"/>
      <w:marRight w:val="0"/>
      <w:marTop w:val="0"/>
      <w:marBottom w:val="0"/>
      <w:divBdr>
        <w:top w:val="none" w:sz="0" w:space="0" w:color="auto"/>
        <w:left w:val="none" w:sz="0" w:space="0" w:color="auto"/>
        <w:bottom w:val="none" w:sz="0" w:space="0" w:color="auto"/>
        <w:right w:val="none" w:sz="0" w:space="0" w:color="auto"/>
      </w:divBdr>
    </w:div>
    <w:div w:id="1887256285">
      <w:bodyDiv w:val="1"/>
      <w:marLeft w:val="0"/>
      <w:marRight w:val="0"/>
      <w:marTop w:val="0"/>
      <w:marBottom w:val="0"/>
      <w:divBdr>
        <w:top w:val="none" w:sz="0" w:space="0" w:color="auto"/>
        <w:left w:val="none" w:sz="0" w:space="0" w:color="auto"/>
        <w:bottom w:val="none" w:sz="0" w:space="0" w:color="auto"/>
        <w:right w:val="none" w:sz="0" w:space="0" w:color="auto"/>
      </w:divBdr>
    </w:div>
    <w:div w:id="1894151417">
      <w:bodyDiv w:val="1"/>
      <w:marLeft w:val="0"/>
      <w:marRight w:val="0"/>
      <w:marTop w:val="0"/>
      <w:marBottom w:val="0"/>
      <w:divBdr>
        <w:top w:val="none" w:sz="0" w:space="0" w:color="auto"/>
        <w:left w:val="none" w:sz="0" w:space="0" w:color="auto"/>
        <w:bottom w:val="none" w:sz="0" w:space="0" w:color="auto"/>
        <w:right w:val="none" w:sz="0" w:space="0" w:color="auto"/>
      </w:divBdr>
    </w:div>
    <w:div w:id="1898079515">
      <w:bodyDiv w:val="1"/>
      <w:marLeft w:val="0"/>
      <w:marRight w:val="0"/>
      <w:marTop w:val="0"/>
      <w:marBottom w:val="0"/>
      <w:divBdr>
        <w:top w:val="none" w:sz="0" w:space="0" w:color="auto"/>
        <w:left w:val="none" w:sz="0" w:space="0" w:color="auto"/>
        <w:bottom w:val="none" w:sz="0" w:space="0" w:color="auto"/>
        <w:right w:val="none" w:sz="0" w:space="0" w:color="auto"/>
      </w:divBdr>
    </w:div>
    <w:div w:id="1901667215">
      <w:bodyDiv w:val="1"/>
      <w:marLeft w:val="0"/>
      <w:marRight w:val="0"/>
      <w:marTop w:val="0"/>
      <w:marBottom w:val="0"/>
      <w:divBdr>
        <w:top w:val="none" w:sz="0" w:space="0" w:color="auto"/>
        <w:left w:val="none" w:sz="0" w:space="0" w:color="auto"/>
        <w:bottom w:val="none" w:sz="0" w:space="0" w:color="auto"/>
        <w:right w:val="none" w:sz="0" w:space="0" w:color="auto"/>
      </w:divBdr>
    </w:div>
    <w:div w:id="1909799816">
      <w:bodyDiv w:val="1"/>
      <w:marLeft w:val="0"/>
      <w:marRight w:val="0"/>
      <w:marTop w:val="0"/>
      <w:marBottom w:val="0"/>
      <w:divBdr>
        <w:top w:val="none" w:sz="0" w:space="0" w:color="auto"/>
        <w:left w:val="none" w:sz="0" w:space="0" w:color="auto"/>
        <w:bottom w:val="none" w:sz="0" w:space="0" w:color="auto"/>
        <w:right w:val="none" w:sz="0" w:space="0" w:color="auto"/>
      </w:divBdr>
    </w:div>
    <w:div w:id="1957911181">
      <w:bodyDiv w:val="1"/>
      <w:marLeft w:val="0"/>
      <w:marRight w:val="0"/>
      <w:marTop w:val="0"/>
      <w:marBottom w:val="0"/>
      <w:divBdr>
        <w:top w:val="none" w:sz="0" w:space="0" w:color="auto"/>
        <w:left w:val="none" w:sz="0" w:space="0" w:color="auto"/>
        <w:bottom w:val="none" w:sz="0" w:space="0" w:color="auto"/>
        <w:right w:val="none" w:sz="0" w:space="0" w:color="auto"/>
      </w:divBdr>
    </w:div>
    <w:div w:id="1978877803">
      <w:bodyDiv w:val="1"/>
      <w:marLeft w:val="0"/>
      <w:marRight w:val="0"/>
      <w:marTop w:val="0"/>
      <w:marBottom w:val="0"/>
      <w:divBdr>
        <w:top w:val="none" w:sz="0" w:space="0" w:color="auto"/>
        <w:left w:val="none" w:sz="0" w:space="0" w:color="auto"/>
        <w:bottom w:val="none" w:sz="0" w:space="0" w:color="auto"/>
        <w:right w:val="none" w:sz="0" w:space="0" w:color="auto"/>
      </w:divBdr>
    </w:div>
    <w:div w:id="1987390230">
      <w:bodyDiv w:val="1"/>
      <w:marLeft w:val="0"/>
      <w:marRight w:val="0"/>
      <w:marTop w:val="0"/>
      <w:marBottom w:val="0"/>
      <w:divBdr>
        <w:top w:val="none" w:sz="0" w:space="0" w:color="auto"/>
        <w:left w:val="none" w:sz="0" w:space="0" w:color="auto"/>
        <w:bottom w:val="none" w:sz="0" w:space="0" w:color="auto"/>
        <w:right w:val="none" w:sz="0" w:space="0" w:color="auto"/>
      </w:divBdr>
    </w:div>
    <w:div w:id="1991520066">
      <w:bodyDiv w:val="1"/>
      <w:marLeft w:val="0"/>
      <w:marRight w:val="0"/>
      <w:marTop w:val="0"/>
      <w:marBottom w:val="0"/>
      <w:divBdr>
        <w:top w:val="none" w:sz="0" w:space="0" w:color="auto"/>
        <w:left w:val="none" w:sz="0" w:space="0" w:color="auto"/>
        <w:bottom w:val="none" w:sz="0" w:space="0" w:color="auto"/>
        <w:right w:val="none" w:sz="0" w:space="0" w:color="auto"/>
      </w:divBdr>
    </w:div>
    <w:div w:id="2004045985">
      <w:bodyDiv w:val="1"/>
      <w:marLeft w:val="0"/>
      <w:marRight w:val="0"/>
      <w:marTop w:val="0"/>
      <w:marBottom w:val="0"/>
      <w:divBdr>
        <w:top w:val="none" w:sz="0" w:space="0" w:color="auto"/>
        <w:left w:val="none" w:sz="0" w:space="0" w:color="auto"/>
        <w:bottom w:val="none" w:sz="0" w:space="0" w:color="auto"/>
        <w:right w:val="none" w:sz="0" w:space="0" w:color="auto"/>
      </w:divBdr>
    </w:div>
    <w:div w:id="2019387435">
      <w:bodyDiv w:val="1"/>
      <w:marLeft w:val="0"/>
      <w:marRight w:val="0"/>
      <w:marTop w:val="0"/>
      <w:marBottom w:val="0"/>
      <w:divBdr>
        <w:top w:val="none" w:sz="0" w:space="0" w:color="auto"/>
        <w:left w:val="none" w:sz="0" w:space="0" w:color="auto"/>
        <w:bottom w:val="none" w:sz="0" w:space="0" w:color="auto"/>
        <w:right w:val="none" w:sz="0" w:space="0" w:color="auto"/>
      </w:divBdr>
    </w:div>
    <w:div w:id="2051372917">
      <w:bodyDiv w:val="1"/>
      <w:marLeft w:val="0"/>
      <w:marRight w:val="0"/>
      <w:marTop w:val="0"/>
      <w:marBottom w:val="0"/>
      <w:divBdr>
        <w:top w:val="none" w:sz="0" w:space="0" w:color="auto"/>
        <w:left w:val="none" w:sz="0" w:space="0" w:color="auto"/>
        <w:bottom w:val="none" w:sz="0" w:space="0" w:color="auto"/>
        <w:right w:val="none" w:sz="0" w:space="0" w:color="auto"/>
      </w:divBdr>
    </w:div>
    <w:div w:id="2070228343">
      <w:bodyDiv w:val="1"/>
      <w:marLeft w:val="0"/>
      <w:marRight w:val="0"/>
      <w:marTop w:val="0"/>
      <w:marBottom w:val="0"/>
      <w:divBdr>
        <w:top w:val="none" w:sz="0" w:space="0" w:color="auto"/>
        <w:left w:val="none" w:sz="0" w:space="0" w:color="auto"/>
        <w:bottom w:val="none" w:sz="0" w:space="0" w:color="auto"/>
        <w:right w:val="none" w:sz="0" w:space="0" w:color="auto"/>
      </w:divBdr>
    </w:div>
    <w:div w:id="2084331972">
      <w:bodyDiv w:val="1"/>
      <w:marLeft w:val="0"/>
      <w:marRight w:val="0"/>
      <w:marTop w:val="0"/>
      <w:marBottom w:val="0"/>
      <w:divBdr>
        <w:top w:val="none" w:sz="0" w:space="0" w:color="auto"/>
        <w:left w:val="none" w:sz="0" w:space="0" w:color="auto"/>
        <w:bottom w:val="none" w:sz="0" w:space="0" w:color="auto"/>
        <w:right w:val="none" w:sz="0" w:space="0" w:color="auto"/>
      </w:divBdr>
    </w:div>
    <w:div w:id="210949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Data" Target="diagrams/data1.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Layout" Target="diagrams/layout1.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970D2C-3E6F-4EE0-975C-EA2998C46A60}" type="doc">
      <dgm:prSet loTypeId="urn:microsoft.com/office/officeart/2008/layout/RadialCluster" loCatId="relationship" qsTypeId="urn:microsoft.com/office/officeart/2005/8/quickstyle/simple5" qsCatId="simple" csTypeId="urn:microsoft.com/office/officeart/2005/8/colors/accent0_1" csCatId="mainScheme" phldr="1"/>
      <dgm:spPr/>
      <dgm:t>
        <a:bodyPr/>
        <a:lstStyle/>
        <a:p>
          <a:pPr rtl="1"/>
          <a:endParaRPr lang="ar-SA"/>
        </a:p>
      </dgm:t>
    </dgm:pt>
    <dgm:pt modelId="{2DCCF65E-CDD6-4722-BE6A-E12497308917}">
      <dgm:prSet phldrT="[نص]" custT="1"/>
      <dgm:spPr/>
      <dgm:t>
        <a:bodyPr/>
        <a:lstStyle/>
        <a:p>
          <a:pPr rtl="1"/>
          <a:r>
            <a:rPr lang="ar-EG" sz="1200" b="1">
              <a:cs typeface="+mj-cs"/>
            </a:rPr>
            <a:t>أبعاد الالتزام المهني</a:t>
          </a:r>
          <a:endParaRPr lang="ar-SA" sz="1200" b="1">
            <a:cs typeface="+mj-cs"/>
          </a:endParaRPr>
        </a:p>
      </dgm:t>
    </dgm:pt>
    <dgm:pt modelId="{96E50011-50C8-4080-9DB7-26EE18111C42}" type="parTrans" cxnId="{328E943E-8D4A-495D-B9FE-24A432253C27}">
      <dgm:prSet/>
      <dgm:spPr/>
      <dgm:t>
        <a:bodyPr/>
        <a:lstStyle/>
        <a:p>
          <a:pPr rtl="1"/>
          <a:endParaRPr lang="ar-SA" sz="1400">
            <a:cs typeface="+mj-cs"/>
          </a:endParaRPr>
        </a:p>
      </dgm:t>
    </dgm:pt>
    <dgm:pt modelId="{9BA91600-DE9C-4920-98EB-54B1D29A9FC7}" type="sibTrans" cxnId="{328E943E-8D4A-495D-B9FE-24A432253C27}">
      <dgm:prSet/>
      <dgm:spPr/>
      <dgm:t>
        <a:bodyPr/>
        <a:lstStyle/>
        <a:p>
          <a:pPr rtl="1"/>
          <a:endParaRPr lang="ar-SA" sz="1400">
            <a:cs typeface="+mj-cs"/>
          </a:endParaRPr>
        </a:p>
      </dgm:t>
    </dgm:pt>
    <dgm:pt modelId="{86816311-C171-410A-A4E6-0367B387FA78}">
      <dgm:prSet phldrT="[نص]" custT="1"/>
      <dgm:spPr/>
      <dgm:t>
        <a:bodyPr/>
        <a:lstStyle/>
        <a:p>
          <a:pPr rtl="1"/>
          <a:r>
            <a:rPr lang="ar-EG" sz="1100" b="1">
              <a:cs typeface="+mj-cs"/>
            </a:rPr>
            <a:t>العاطفي</a:t>
          </a:r>
          <a:r>
            <a:rPr lang="ar-EG" sz="1100">
              <a:cs typeface="+mj-cs"/>
            </a:rPr>
            <a:t> </a:t>
          </a:r>
          <a:endParaRPr lang="ar-SA" sz="1100">
            <a:cs typeface="+mj-cs"/>
          </a:endParaRPr>
        </a:p>
      </dgm:t>
    </dgm:pt>
    <dgm:pt modelId="{6B229E88-0D29-4DB8-A828-9A653A175BDB}" type="parTrans" cxnId="{2C0ECCE0-B97F-4DF9-9BD9-A1509B37B762}">
      <dgm:prSet/>
      <dgm:spPr/>
      <dgm:t>
        <a:bodyPr/>
        <a:lstStyle/>
        <a:p>
          <a:pPr rtl="1"/>
          <a:endParaRPr lang="ar-SA" sz="1400">
            <a:cs typeface="+mj-cs"/>
          </a:endParaRPr>
        </a:p>
      </dgm:t>
    </dgm:pt>
    <dgm:pt modelId="{B63D5936-9AF8-4D6B-8AF9-108546CD92D9}" type="sibTrans" cxnId="{2C0ECCE0-B97F-4DF9-9BD9-A1509B37B762}">
      <dgm:prSet/>
      <dgm:spPr/>
      <dgm:t>
        <a:bodyPr/>
        <a:lstStyle/>
        <a:p>
          <a:pPr rtl="1"/>
          <a:endParaRPr lang="ar-SA" sz="1400">
            <a:cs typeface="+mj-cs"/>
          </a:endParaRPr>
        </a:p>
      </dgm:t>
    </dgm:pt>
    <dgm:pt modelId="{462C35F8-47B6-456F-8335-9FAA566BF9BD}">
      <dgm:prSet phldrT="[نص]" custT="1"/>
      <dgm:spPr/>
      <dgm:t>
        <a:bodyPr/>
        <a:lstStyle/>
        <a:p>
          <a:pPr rtl="1"/>
          <a:r>
            <a:rPr lang="ar-EG" sz="1100" b="1">
              <a:cs typeface="+mj-cs"/>
            </a:rPr>
            <a:t>المستمر</a:t>
          </a:r>
          <a:r>
            <a:rPr lang="ar-EG" sz="1100">
              <a:cs typeface="+mj-cs"/>
            </a:rPr>
            <a:t> </a:t>
          </a:r>
          <a:endParaRPr lang="ar-SA" sz="1100">
            <a:cs typeface="+mj-cs"/>
          </a:endParaRPr>
        </a:p>
      </dgm:t>
    </dgm:pt>
    <dgm:pt modelId="{3DAD3BB0-66B5-4ED7-B5C7-90C0C11441CC}" type="parTrans" cxnId="{5C4E513F-B1A6-4040-9981-2DF0EDC68F2C}">
      <dgm:prSet/>
      <dgm:spPr/>
      <dgm:t>
        <a:bodyPr/>
        <a:lstStyle/>
        <a:p>
          <a:pPr rtl="1"/>
          <a:endParaRPr lang="ar-SA" sz="1400">
            <a:cs typeface="+mj-cs"/>
          </a:endParaRPr>
        </a:p>
      </dgm:t>
    </dgm:pt>
    <dgm:pt modelId="{17D908EE-F96E-4E8A-B6A8-2F054676F7B7}" type="sibTrans" cxnId="{5C4E513F-B1A6-4040-9981-2DF0EDC68F2C}">
      <dgm:prSet/>
      <dgm:spPr/>
      <dgm:t>
        <a:bodyPr/>
        <a:lstStyle/>
        <a:p>
          <a:pPr rtl="1"/>
          <a:endParaRPr lang="ar-SA" sz="1400">
            <a:cs typeface="+mj-cs"/>
          </a:endParaRPr>
        </a:p>
      </dgm:t>
    </dgm:pt>
    <dgm:pt modelId="{D7C870C3-663D-4A99-A93D-6F977FE452A1}">
      <dgm:prSet phldrT="[نص]" custT="1"/>
      <dgm:spPr/>
      <dgm:t>
        <a:bodyPr/>
        <a:lstStyle/>
        <a:p>
          <a:pPr rtl="1"/>
          <a:r>
            <a:rPr lang="ar-EG" sz="1050" b="1">
              <a:cs typeface="+mj-cs"/>
            </a:rPr>
            <a:t>المعياري</a:t>
          </a:r>
          <a:r>
            <a:rPr lang="ar-EG" sz="1050">
              <a:cs typeface="+mj-cs"/>
            </a:rPr>
            <a:t> </a:t>
          </a:r>
          <a:endParaRPr lang="ar-SA" sz="1050">
            <a:cs typeface="+mj-cs"/>
          </a:endParaRPr>
        </a:p>
      </dgm:t>
    </dgm:pt>
    <dgm:pt modelId="{D0015B52-044B-4894-AE06-8FDEAD8CA7F6}" type="parTrans" cxnId="{3FDFA1EF-554F-45AB-9FF2-196A34B8D746}">
      <dgm:prSet/>
      <dgm:spPr/>
      <dgm:t>
        <a:bodyPr/>
        <a:lstStyle/>
        <a:p>
          <a:pPr rtl="1"/>
          <a:endParaRPr lang="ar-SA" sz="1400">
            <a:cs typeface="+mj-cs"/>
          </a:endParaRPr>
        </a:p>
      </dgm:t>
    </dgm:pt>
    <dgm:pt modelId="{4C76CE89-391C-4CD3-A218-71C760B5A70B}" type="sibTrans" cxnId="{3FDFA1EF-554F-45AB-9FF2-196A34B8D746}">
      <dgm:prSet/>
      <dgm:spPr/>
      <dgm:t>
        <a:bodyPr/>
        <a:lstStyle/>
        <a:p>
          <a:pPr rtl="1"/>
          <a:endParaRPr lang="ar-SA" sz="1400">
            <a:cs typeface="+mj-cs"/>
          </a:endParaRPr>
        </a:p>
      </dgm:t>
    </dgm:pt>
    <dgm:pt modelId="{29208DB8-D3B4-4AFD-8294-187554B942E4}" type="pres">
      <dgm:prSet presAssocID="{C9970D2C-3E6F-4EE0-975C-EA2998C46A60}" presName="Name0" presStyleCnt="0">
        <dgm:presLayoutVars>
          <dgm:chMax val="1"/>
          <dgm:chPref val="1"/>
          <dgm:dir/>
          <dgm:animOne val="branch"/>
          <dgm:animLvl val="lvl"/>
        </dgm:presLayoutVars>
      </dgm:prSet>
      <dgm:spPr/>
    </dgm:pt>
    <dgm:pt modelId="{73CF9EB1-40BB-4438-A22A-C19270215BDE}" type="pres">
      <dgm:prSet presAssocID="{2DCCF65E-CDD6-4722-BE6A-E12497308917}" presName="singleCycle" presStyleCnt="0"/>
      <dgm:spPr/>
    </dgm:pt>
    <dgm:pt modelId="{6413E38C-FE8F-4AD6-A894-BB35BCCB8449}" type="pres">
      <dgm:prSet presAssocID="{2DCCF65E-CDD6-4722-BE6A-E12497308917}" presName="singleCenter" presStyleLbl="node1" presStyleIdx="0" presStyleCnt="4" custScaleX="128592" custLinFactNeighborY="-11571">
        <dgm:presLayoutVars>
          <dgm:chMax val="7"/>
          <dgm:chPref val="7"/>
        </dgm:presLayoutVars>
      </dgm:prSet>
      <dgm:spPr/>
    </dgm:pt>
    <dgm:pt modelId="{2F80A714-9D45-4E30-9922-20E437D63E16}" type="pres">
      <dgm:prSet presAssocID="{6B229E88-0D29-4DB8-A828-9A653A175BDB}" presName="Name56" presStyleLbl="parChTrans1D2" presStyleIdx="0" presStyleCnt="3"/>
      <dgm:spPr/>
    </dgm:pt>
    <dgm:pt modelId="{C756A292-5F48-4AD1-BEA3-540495CAE26E}" type="pres">
      <dgm:prSet presAssocID="{86816311-C171-410A-A4E6-0367B387FA78}" presName="text0" presStyleLbl="node1" presStyleIdx="1" presStyleCnt="4" custScaleX="185240">
        <dgm:presLayoutVars>
          <dgm:bulletEnabled val="1"/>
        </dgm:presLayoutVars>
      </dgm:prSet>
      <dgm:spPr/>
    </dgm:pt>
    <dgm:pt modelId="{81E205DE-A0D3-478D-8CE6-BAA300A3B2A5}" type="pres">
      <dgm:prSet presAssocID="{3DAD3BB0-66B5-4ED7-B5C7-90C0C11441CC}" presName="Name56" presStyleLbl="parChTrans1D2" presStyleIdx="1" presStyleCnt="3"/>
      <dgm:spPr/>
    </dgm:pt>
    <dgm:pt modelId="{4C382A44-CAE0-4A93-A0FB-39323120E19E}" type="pres">
      <dgm:prSet presAssocID="{462C35F8-47B6-456F-8335-9FAA566BF9BD}" presName="text0" presStyleLbl="node1" presStyleIdx="2" presStyleCnt="4" custScaleX="196068">
        <dgm:presLayoutVars>
          <dgm:bulletEnabled val="1"/>
        </dgm:presLayoutVars>
      </dgm:prSet>
      <dgm:spPr/>
    </dgm:pt>
    <dgm:pt modelId="{760CB070-1E56-4675-B02B-C05DD659BC0A}" type="pres">
      <dgm:prSet presAssocID="{D0015B52-044B-4894-AE06-8FDEAD8CA7F6}" presName="Name56" presStyleLbl="parChTrans1D2" presStyleIdx="2" presStyleCnt="3"/>
      <dgm:spPr/>
    </dgm:pt>
    <dgm:pt modelId="{2D9F6F80-A4F3-420B-B9F3-66CCA860D4F8}" type="pres">
      <dgm:prSet presAssocID="{D7C870C3-663D-4A99-A93D-6F977FE452A1}" presName="text0" presStyleLbl="node1" presStyleIdx="3" presStyleCnt="4" custScaleX="181490">
        <dgm:presLayoutVars>
          <dgm:bulletEnabled val="1"/>
        </dgm:presLayoutVars>
      </dgm:prSet>
      <dgm:spPr/>
    </dgm:pt>
  </dgm:ptLst>
  <dgm:cxnLst>
    <dgm:cxn modelId="{F51C3507-8F2E-4CD8-962D-0B513B107C05}" type="presOf" srcId="{462C35F8-47B6-456F-8335-9FAA566BF9BD}" destId="{4C382A44-CAE0-4A93-A0FB-39323120E19E}" srcOrd="0" destOrd="0" presId="urn:microsoft.com/office/officeart/2008/layout/RadialCluster"/>
    <dgm:cxn modelId="{404EB71C-824D-4BBC-9280-CFF9DEDC5168}" type="presOf" srcId="{2DCCF65E-CDD6-4722-BE6A-E12497308917}" destId="{6413E38C-FE8F-4AD6-A894-BB35BCCB8449}" srcOrd="0" destOrd="0" presId="urn:microsoft.com/office/officeart/2008/layout/RadialCluster"/>
    <dgm:cxn modelId="{328E943E-8D4A-495D-B9FE-24A432253C27}" srcId="{C9970D2C-3E6F-4EE0-975C-EA2998C46A60}" destId="{2DCCF65E-CDD6-4722-BE6A-E12497308917}" srcOrd="0" destOrd="0" parTransId="{96E50011-50C8-4080-9DB7-26EE18111C42}" sibTransId="{9BA91600-DE9C-4920-98EB-54B1D29A9FC7}"/>
    <dgm:cxn modelId="{5C4E513F-B1A6-4040-9981-2DF0EDC68F2C}" srcId="{2DCCF65E-CDD6-4722-BE6A-E12497308917}" destId="{462C35F8-47B6-456F-8335-9FAA566BF9BD}" srcOrd="1" destOrd="0" parTransId="{3DAD3BB0-66B5-4ED7-B5C7-90C0C11441CC}" sibTransId="{17D908EE-F96E-4E8A-B6A8-2F054676F7B7}"/>
    <dgm:cxn modelId="{3E1D2173-170E-4FB3-B7CD-77DF5761C5FD}" type="presOf" srcId="{D0015B52-044B-4894-AE06-8FDEAD8CA7F6}" destId="{760CB070-1E56-4675-B02B-C05DD659BC0A}" srcOrd="0" destOrd="0" presId="urn:microsoft.com/office/officeart/2008/layout/RadialCluster"/>
    <dgm:cxn modelId="{56502974-4EFB-4588-AF2B-0EDC74512DEE}" type="presOf" srcId="{6B229E88-0D29-4DB8-A828-9A653A175BDB}" destId="{2F80A714-9D45-4E30-9922-20E437D63E16}" srcOrd="0" destOrd="0" presId="urn:microsoft.com/office/officeart/2008/layout/RadialCluster"/>
    <dgm:cxn modelId="{ACB5B074-4496-4F58-948E-CFC1DC16384D}" type="presOf" srcId="{D7C870C3-663D-4A99-A93D-6F977FE452A1}" destId="{2D9F6F80-A4F3-420B-B9F3-66CCA860D4F8}" srcOrd="0" destOrd="0" presId="urn:microsoft.com/office/officeart/2008/layout/RadialCluster"/>
    <dgm:cxn modelId="{9A748C57-9FC0-4D01-B446-74348E3FECE0}" type="presOf" srcId="{C9970D2C-3E6F-4EE0-975C-EA2998C46A60}" destId="{29208DB8-D3B4-4AFD-8294-187554B942E4}" srcOrd="0" destOrd="0" presId="urn:microsoft.com/office/officeart/2008/layout/RadialCluster"/>
    <dgm:cxn modelId="{6442389C-C6FC-49FA-AB7C-1334C5A05911}" type="presOf" srcId="{3DAD3BB0-66B5-4ED7-B5C7-90C0C11441CC}" destId="{81E205DE-A0D3-478D-8CE6-BAA300A3B2A5}" srcOrd="0" destOrd="0" presId="urn:microsoft.com/office/officeart/2008/layout/RadialCluster"/>
    <dgm:cxn modelId="{778360D2-AF17-4F22-BA45-2C070B6F25E3}" type="presOf" srcId="{86816311-C171-410A-A4E6-0367B387FA78}" destId="{C756A292-5F48-4AD1-BEA3-540495CAE26E}" srcOrd="0" destOrd="0" presId="urn:microsoft.com/office/officeart/2008/layout/RadialCluster"/>
    <dgm:cxn modelId="{2C0ECCE0-B97F-4DF9-9BD9-A1509B37B762}" srcId="{2DCCF65E-CDD6-4722-BE6A-E12497308917}" destId="{86816311-C171-410A-A4E6-0367B387FA78}" srcOrd="0" destOrd="0" parTransId="{6B229E88-0D29-4DB8-A828-9A653A175BDB}" sibTransId="{B63D5936-9AF8-4D6B-8AF9-108546CD92D9}"/>
    <dgm:cxn modelId="{3FDFA1EF-554F-45AB-9FF2-196A34B8D746}" srcId="{2DCCF65E-CDD6-4722-BE6A-E12497308917}" destId="{D7C870C3-663D-4A99-A93D-6F977FE452A1}" srcOrd="2" destOrd="0" parTransId="{D0015B52-044B-4894-AE06-8FDEAD8CA7F6}" sibTransId="{4C76CE89-391C-4CD3-A218-71C760B5A70B}"/>
    <dgm:cxn modelId="{02082358-BF9E-44AF-B997-2886BAA624B6}" type="presParOf" srcId="{29208DB8-D3B4-4AFD-8294-187554B942E4}" destId="{73CF9EB1-40BB-4438-A22A-C19270215BDE}" srcOrd="0" destOrd="0" presId="urn:microsoft.com/office/officeart/2008/layout/RadialCluster"/>
    <dgm:cxn modelId="{6794EFDE-6129-4D9C-BAAE-CE73314AB449}" type="presParOf" srcId="{73CF9EB1-40BB-4438-A22A-C19270215BDE}" destId="{6413E38C-FE8F-4AD6-A894-BB35BCCB8449}" srcOrd="0" destOrd="0" presId="urn:microsoft.com/office/officeart/2008/layout/RadialCluster"/>
    <dgm:cxn modelId="{5C446E9A-8AF4-4B47-97A4-EC95DBDDA317}" type="presParOf" srcId="{73CF9EB1-40BB-4438-A22A-C19270215BDE}" destId="{2F80A714-9D45-4E30-9922-20E437D63E16}" srcOrd="1" destOrd="0" presId="urn:microsoft.com/office/officeart/2008/layout/RadialCluster"/>
    <dgm:cxn modelId="{5A8A72F0-49DB-4BCB-99B1-8B9127F8362E}" type="presParOf" srcId="{73CF9EB1-40BB-4438-A22A-C19270215BDE}" destId="{C756A292-5F48-4AD1-BEA3-540495CAE26E}" srcOrd="2" destOrd="0" presId="urn:microsoft.com/office/officeart/2008/layout/RadialCluster"/>
    <dgm:cxn modelId="{486EE0E9-92E7-4A37-B388-775339D1A458}" type="presParOf" srcId="{73CF9EB1-40BB-4438-A22A-C19270215BDE}" destId="{81E205DE-A0D3-478D-8CE6-BAA300A3B2A5}" srcOrd="3" destOrd="0" presId="urn:microsoft.com/office/officeart/2008/layout/RadialCluster"/>
    <dgm:cxn modelId="{3DA30B9B-2B18-40CF-8CAB-3FC24BFB7D3D}" type="presParOf" srcId="{73CF9EB1-40BB-4438-A22A-C19270215BDE}" destId="{4C382A44-CAE0-4A93-A0FB-39323120E19E}" srcOrd="4" destOrd="0" presId="urn:microsoft.com/office/officeart/2008/layout/RadialCluster"/>
    <dgm:cxn modelId="{AE40C454-4C0E-4A06-AF57-9FA3147AAC9F}" type="presParOf" srcId="{73CF9EB1-40BB-4438-A22A-C19270215BDE}" destId="{760CB070-1E56-4675-B02B-C05DD659BC0A}" srcOrd="5" destOrd="0" presId="urn:microsoft.com/office/officeart/2008/layout/RadialCluster"/>
    <dgm:cxn modelId="{3CF941DA-203F-41CC-ABC7-0BBE518CEBDA}" type="presParOf" srcId="{73CF9EB1-40BB-4438-A22A-C19270215BDE}" destId="{2D9F6F80-A4F3-420B-B9F3-66CCA860D4F8}" srcOrd="6" destOrd="0" presId="urn:microsoft.com/office/officeart/2008/layout/RadialCluster"/>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13E38C-FE8F-4AD6-A894-BB35BCCB8449}">
      <dsp:nvSpPr>
        <dsp:cNvPr id="0" name=""/>
        <dsp:cNvSpPr/>
      </dsp:nvSpPr>
      <dsp:spPr>
        <a:xfrm>
          <a:off x="2156765" y="860333"/>
          <a:ext cx="925625" cy="719815"/>
        </a:xfrm>
        <a:prstGeom prst="roundRect">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rtl="1">
            <a:lnSpc>
              <a:spcPct val="90000"/>
            </a:lnSpc>
            <a:spcBef>
              <a:spcPct val="0"/>
            </a:spcBef>
            <a:spcAft>
              <a:spcPct val="35000"/>
            </a:spcAft>
            <a:buNone/>
          </a:pPr>
          <a:r>
            <a:rPr lang="ar-EG" sz="1200" b="1" kern="1200">
              <a:cs typeface="+mj-cs"/>
            </a:rPr>
            <a:t>أبعاد الالتزام المهني</a:t>
          </a:r>
          <a:endParaRPr lang="ar-SA" sz="1200" b="1" kern="1200">
            <a:cs typeface="+mj-cs"/>
          </a:endParaRPr>
        </a:p>
      </dsp:txBody>
      <dsp:txXfrm>
        <a:off x="2191903" y="895471"/>
        <a:ext cx="855349" cy="649539"/>
      </dsp:txXfrm>
    </dsp:sp>
    <dsp:sp modelId="{2F80A714-9D45-4E30-9922-20E437D63E16}">
      <dsp:nvSpPr>
        <dsp:cNvPr id="0" name=""/>
        <dsp:cNvSpPr/>
      </dsp:nvSpPr>
      <dsp:spPr>
        <a:xfrm rot="16200000">
          <a:off x="2495089" y="735845"/>
          <a:ext cx="248977" cy="0"/>
        </a:xfrm>
        <a:custGeom>
          <a:avLst/>
          <a:gdLst/>
          <a:ahLst/>
          <a:cxnLst/>
          <a:rect l="0" t="0" r="0" b="0"/>
          <a:pathLst>
            <a:path>
              <a:moveTo>
                <a:pt x="0" y="0"/>
              </a:moveTo>
              <a:lnTo>
                <a:pt x="248977" y="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756A292-5F48-4AD1-BEA3-540495CAE26E}">
      <dsp:nvSpPr>
        <dsp:cNvPr id="0" name=""/>
        <dsp:cNvSpPr/>
      </dsp:nvSpPr>
      <dsp:spPr>
        <a:xfrm>
          <a:off x="2172893" y="129079"/>
          <a:ext cx="893369" cy="482276"/>
        </a:xfrm>
        <a:prstGeom prst="roundRect">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rtl="1">
            <a:lnSpc>
              <a:spcPct val="90000"/>
            </a:lnSpc>
            <a:spcBef>
              <a:spcPct val="0"/>
            </a:spcBef>
            <a:spcAft>
              <a:spcPct val="35000"/>
            </a:spcAft>
            <a:buNone/>
          </a:pPr>
          <a:r>
            <a:rPr lang="ar-EG" sz="1100" b="1" kern="1200">
              <a:cs typeface="+mj-cs"/>
            </a:rPr>
            <a:t>العاطفي</a:t>
          </a:r>
          <a:r>
            <a:rPr lang="ar-EG" sz="1100" kern="1200">
              <a:cs typeface="+mj-cs"/>
            </a:rPr>
            <a:t> </a:t>
          </a:r>
          <a:endParaRPr lang="ar-SA" sz="1100" kern="1200">
            <a:cs typeface="+mj-cs"/>
          </a:endParaRPr>
        </a:p>
      </dsp:txBody>
      <dsp:txXfrm>
        <a:off x="2196436" y="152622"/>
        <a:ext cx="846283" cy="435190"/>
      </dsp:txXfrm>
    </dsp:sp>
    <dsp:sp modelId="{81E205DE-A0D3-478D-8CE6-BAA300A3B2A5}">
      <dsp:nvSpPr>
        <dsp:cNvPr id="0" name=""/>
        <dsp:cNvSpPr/>
      </dsp:nvSpPr>
      <dsp:spPr>
        <a:xfrm rot="2411008">
          <a:off x="3007701" y="1684089"/>
          <a:ext cx="322176" cy="0"/>
        </a:xfrm>
        <a:custGeom>
          <a:avLst/>
          <a:gdLst/>
          <a:ahLst/>
          <a:cxnLst/>
          <a:rect l="0" t="0" r="0" b="0"/>
          <a:pathLst>
            <a:path>
              <a:moveTo>
                <a:pt x="0" y="0"/>
              </a:moveTo>
              <a:lnTo>
                <a:pt x="322176" y="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C382A44-CAE0-4A93-A0FB-39323120E19E}">
      <dsp:nvSpPr>
        <dsp:cNvPr id="0" name=""/>
        <dsp:cNvSpPr/>
      </dsp:nvSpPr>
      <dsp:spPr>
        <a:xfrm>
          <a:off x="3104578" y="1788029"/>
          <a:ext cx="945590" cy="482276"/>
        </a:xfrm>
        <a:prstGeom prst="roundRect">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rtl="1">
            <a:lnSpc>
              <a:spcPct val="90000"/>
            </a:lnSpc>
            <a:spcBef>
              <a:spcPct val="0"/>
            </a:spcBef>
            <a:spcAft>
              <a:spcPct val="35000"/>
            </a:spcAft>
            <a:buNone/>
          </a:pPr>
          <a:r>
            <a:rPr lang="ar-EG" sz="1100" b="1" kern="1200">
              <a:cs typeface="+mj-cs"/>
            </a:rPr>
            <a:t>المستمر</a:t>
          </a:r>
          <a:r>
            <a:rPr lang="ar-EG" sz="1100" kern="1200">
              <a:cs typeface="+mj-cs"/>
            </a:rPr>
            <a:t> </a:t>
          </a:r>
          <a:endParaRPr lang="ar-SA" sz="1100" kern="1200">
            <a:cs typeface="+mj-cs"/>
          </a:endParaRPr>
        </a:p>
      </dsp:txBody>
      <dsp:txXfrm>
        <a:off x="3128121" y="1811572"/>
        <a:ext cx="898504" cy="435190"/>
      </dsp:txXfrm>
    </dsp:sp>
    <dsp:sp modelId="{760CB070-1E56-4675-B02B-C05DD659BC0A}">
      <dsp:nvSpPr>
        <dsp:cNvPr id="0" name=""/>
        <dsp:cNvSpPr/>
      </dsp:nvSpPr>
      <dsp:spPr>
        <a:xfrm rot="8388992">
          <a:off x="1909278" y="1684089"/>
          <a:ext cx="322176" cy="0"/>
        </a:xfrm>
        <a:custGeom>
          <a:avLst/>
          <a:gdLst/>
          <a:ahLst/>
          <a:cxnLst/>
          <a:rect l="0" t="0" r="0" b="0"/>
          <a:pathLst>
            <a:path>
              <a:moveTo>
                <a:pt x="0" y="0"/>
              </a:moveTo>
              <a:lnTo>
                <a:pt x="322176" y="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9F6F80-A4F3-420B-B9F3-66CCA860D4F8}">
      <dsp:nvSpPr>
        <dsp:cNvPr id="0" name=""/>
        <dsp:cNvSpPr/>
      </dsp:nvSpPr>
      <dsp:spPr>
        <a:xfrm>
          <a:off x="1224141" y="1788029"/>
          <a:ext cx="875283" cy="482276"/>
        </a:xfrm>
        <a:prstGeom prst="roundRect">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66725" rtl="1">
            <a:lnSpc>
              <a:spcPct val="90000"/>
            </a:lnSpc>
            <a:spcBef>
              <a:spcPct val="0"/>
            </a:spcBef>
            <a:spcAft>
              <a:spcPct val="35000"/>
            </a:spcAft>
            <a:buNone/>
          </a:pPr>
          <a:r>
            <a:rPr lang="ar-EG" sz="1050" b="1" kern="1200">
              <a:cs typeface="+mj-cs"/>
            </a:rPr>
            <a:t>المعياري</a:t>
          </a:r>
          <a:r>
            <a:rPr lang="ar-EG" sz="1050" kern="1200">
              <a:cs typeface="+mj-cs"/>
            </a:rPr>
            <a:t> </a:t>
          </a:r>
          <a:endParaRPr lang="ar-SA" sz="1050" kern="1200">
            <a:cs typeface="+mj-cs"/>
          </a:endParaRPr>
        </a:p>
      </dsp:txBody>
      <dsp:txXfrm>
        <a:off x="1247684" y="1811572"/>
        <a:ext cx="828197" cy="435190"/>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B2DA7-4F19-4226-AB4F-AC209E010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64</Pages>
  <Words>21153</Words>
  <Characters>120577</Characters>
  <Application>Microsoft Office Word</Application>
  <DocSecurity>0</DocSecurity>
  <Lines>1004</Lines>
  <Paragraphs>282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11111111111111111111111</dc:creator>
  <cp:lastModifiedBy>أبو عبدالله</cp:lastModifiedBy>
  <cp:revision>3</cp:revision>
  <cp:lastPrinted>2025-03-02T10:20:00Z</cp:lastPrinted>
  <dcterms:created xsi:type="dcterms:W3CDTF">2025-03-02T13:45:00Z</dcterms:created>
  <dcterms:modified xsi:type="dcterms:W3CDTF">2025-03-02T13:50:00Z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ew0KICAidGFnc2V0XzAwNGRlYTMzXzg3NTFfNDM5OV9hNzZlXzk1ZjM3MWNiNDExOV9kaXN0cmlidXRpb24iOiAiSW50ZXJuYWwiLA0KICAidGFnc2V0X2UxNjQwOWE3XzE3MDBfNDE1M185MDkwXzM5NTViYzJmMGFlOF9jbGFzc2lmaWNhdGlvbiI6ICJQdWJsaWMi</vt:lpwstr>
  </property>
  <property fmtid="{D5CDD505-2E9C-101B-9397-08002B2CF9AE}" pid="3" name="GVData0">
    <vt:lpwstr>LA0KICAiZG9jSUQiOiAiODlhNGQ3MTUtNjQwYy00YWE2LTgzNWQtOTQ5YzZkMzU3MzJjIiwNCiAgIk9TIjogIldpbmRvd3MiLA0KICAiT3B0aW9ucyI6ICJ7XHUwMDIyUG9wdXBDb25maWd1cmF0aW9uXHUwMDIyOntcdTAwMjJBbHdheXNTaG93UG9wdXBcdTAwMjI6</vt:lpwstr>
  </property>
  <property fmtid="{D5CDD505-2E9C-101B-9397-08002B2CF9AE}" pid="4" name="3rdPartyFooter">
    <vt:lpwstr>‌أ</vt:lpwstr>
  </property>
  <property fmtid="{D5CDD505-2E9C-101B-9397-08002B2CF9AE}" pid="5" name="CurrentState">
    <vt:lpwstr>{"FirstPageDifferent":true,"DifferentOddAndEvenPages":false,"PageCount":126,"HeaderMetadata":"&lt;span style=\"color:#008004;\"&gt;&lt;span&gt;Public Internal - عام (داخلي) &lt;/span&gt;&lt;/span&gt;","ThirdPartyHeaderMetadata":"","GVHeaderExists":false,"NonGVHeaderExists":false</vt:lpwstr>
  </property>
  <property fmtid="{D5CDD505-2E9C-101B-9397-08002B2CF9AE}" pid="6" name="Header">
    <vt:lpwstr>&lt;span style="color:#008004;"&gt;&lt;span&gt;Public Internal - عام (داخلي) &lt;/span&gt;&lt;/span&gt;</vt:lpwstr>
  </property>
  <property fmtid="{D5CDD505-2E9C-101B-9397-08002B2CF9AE}" pid="7" name="Footer">
    <vt:lpwstr>&lt;span style="color:#008004;"&gt;&lt;span&gt;Public Internal - عام (داخلي) &lt;/span&gt;&lt;/span&gt;</vt:lpwstr>
  </property>
  <property fmtid="{D5CDD505-2E9C-101B-9397-08002B2CF9AE}" pid="8" name="GVData1">
    <vt:lpwstr>ZmFsc2UsXHUwMDIyRW5mb3JjZUhlYWRlckZvb3RlclR5cGVcdTAwMjI6dHJ1ZSxcdTAwMjJIZWFkZXJQbGFjZW1lbnRUeXBlXHUwMDIyOjEsXHUwMDIyRm9vdGVyUGxhY2VtZW50VHlwZVx1MDAyMjoxLFx1MDAyMkVuZm9yY2VMYXlvdXRPcHRpb25cdTAwMjI6dHJ1</vt:lpwstr>
  </property>
  <property fmtid="{D5CDD505-2E9C-101B-9397-08002B2CF9AE}" pid="9" name="ClassificationTagSetId">
    <vt:lpwstr>e16409a7-1700-4153-9090-3955bc2f0ae8</vt:lpwstr>
  </property>
  <property fmtid="{D5CDD505-2E9C-101B-9397-08002B2CF9AE}" pid="10" name="Classification">
    <vt:lpwstr>عام / Public</vt:lpwstr>
  </property>
  <property fmtid="{D5CDD505-2E9C-101B-9397-08002B2CF9AE}" pid="11" name="ComplianceTagSetId">
    <vt:lpwstr>f14fc1f1-8950-40d5-8a29-45909da947d6</vt:lpwstr>
  </property>
  <property fmtid="{D5CDD505-2E9C-101B-9397-08002B2CF9AE}" pid="12" name="FileId">
    <vt:lpwstr>89a4d715-640c-4aa6-835d-949c6d35732c</vt:lpwstr>
  </property>
  <property fmtid="{D5CDD505-2E9C-101B-9397-08002B2CF9AE}" pid="13" name="UserId">
    <vt:lpwstr>LOCAL SERVICE</vt:lpwstr>
  </property>
  <property fmtid="{D5CDD505-2E9C-101B-9397-08002B2CF9AE}" pid="14" name="TagDateTime">
    <vt:lpwstr>2025-03-02T10:58:11Z</vt:lpwstr>
  </property>
  <property fmtid="{D5CDD505-2E9C-101B-9397-08002B2CF9AE}" pid="15" name="Distribution">
    <vt:lpwstr>داخلي / Internal</vt:lpwstr>
  </property>
  <property fmtid="{D5CDD505-2E9C-101B-9397-08002B2CF9AE}" pid="16" name="ClassificationHash">
    <vt:lpwstr>13d38db9-2856-70ed-377c-2844870099bd</vt:lpwstr>
  </property>
  <property fmtid="{D5CDD505-2E9C-101B-9397-08002B2CF9AE}" pid="17" name="DistributionHash">
    <vt:lpwstr>623852d7-e653-49e5-892a-1a607b4e6c4a</vt:lpwstr>
  </property>
  <property fmtid="{D5CDD505-2E9C-101B-9397-08002B2CF9AE}" pid="18" name="GVData2">
    <vt:lpwstr>ZSxcdTAwMjJMYXlvdXRPcHRpb25cdTAwMjI6MCxcdTAwMjJUcmlnZ2VyTnVtYmVyXHUwMDIyOjAsXHUwMDIyRnJvbUluZGV4XHUwMDIyOjAsXHUwMDIyVG9JbmRleFx1MDAyMjowLFx1MDAyMkVuZm9yY2VPdmVyd3JpdGVPcHRpb25cdTAwMjI6ZmFsc2UsXHUwMDIy</vt:lpwstr>
  </property>
  <property fmtid="{D5CDD505-2E9C-101B-9397-08002B2CF9AE}" pid="19" name="GVData3">
    <vt:lpwstr>T3ZlcndyaXRlT3B0aW9uXHUwMDIyOjF9LFx1MDAyMkhlYWRlckVuYWJsZWRcdTAwMjI6ZmFsc2UsXHUwMDIySGVhZGVyXHUwMDIyOlx1MDAyMlx1MDAzQ3NwYW4gc3R5bGU9XFxcdTAwMjJjb2xvcjojMDA4MDA0O1xcXHUwMDIyXHUwMDNFXHUwMDNDc3Bhblx1MDAz</vt:lpwstr>
  </property>
  <property fmtid="{D5CDD505-2E9C-101B-9397-08002B2CF9AE}" pid="20" name="GVData4">
    <vt:lpwstr>RVB1YmxpYyBJbnRlcm5hbCAtIFx1MDYzOVx1MDYyN1x1MDY0NSAoXHUwNjJGXHUwNjI3XHUwNjJFXHUwNjQ0XHUwNjRBKSBcdTAwM0Mvc3Bhblx1MDAzRVx1MDAzQy9zcGFuXHUwMDNFXHUwMDIyLFx1MDAyMkhlYWRlcnNcdTAwMjI6W1x1MDAyMlx1MDAzQ3NwYW4g</vt:lpwstr>
  </property>
  <property fmtid="{D5CDD505-2E9C-101B-9397-08002B2CF9AE}" pid="21" name="GVData5">
    <vt:lpwstr>c3R5bGU9XFxcdTAwMjJjb2xvcjojMDA4MDA0O1xcXHUwMDIyXHUwMDNFXHUwMDNDc3Bhblx1MDAzRVB1YmxpYyBJbnRlcm5hbCAtIFx1MDYzOVx1MDYyN1x1MDY0NSAoXHUwNjJGXHUwNjI3XHUwNjJFXHUwNjQ0XHUwNjRBKSBcdTAwM0Mvc3Bhblx1MDAzRVx1MDAz</vt:lpwstr>
  </property>
  <property fmtid="{D5CDD505-2E9C-101B-9397-08002B2CF9AE}" pid="22" name="GVData6">
    <vt:lpwstr>Qy9zcGFuXHUwMDNFXHUwMDIyXSxcdTAwMjJIZWFkZXJUeXBlXHUwMDIyOjEsXHUwMDIySGVhZGVyVHlwZXNBbGxvd2VkXHUwMDIyOlswLDFdLFx1MDAyMkhlYWRlclVwZGF0ZVR5cGVcdTAwMjI6MSxcdTAwMjJGb290ZXJFbmFibGVkXHUwMDIyOmZhbHNlLFx1MDAy</vt:lpwstr>
  </property>
  <property fmtid="{D5CDD505-2E9C-101B-9397-08002B2CF9AE}" pid="23" name="GVData7">
    <vt:lpwstr>MkZvb3Rlclx1MDAyMjpcdTAwMjJcdTAwM0NzcGFuIHN0eWxlPVxcXHUwMDIyY29sb3I6IzAwODAwNDtcXFx1MDAyMlx1MDAzRVx1MDAzQ3NwYW5cdTAwM0VQdWJsaWMgSW50ZXJuYWwgLSBcdTA2MzlcdTA2MjdcdTA2NDUgKFx1MDYyRlx1MDYyN1x1MDYyRVx1MDY0</vt:lpwstr>
  </property>
  <property fmtid="{D5CDD505-2E9C-101B-9397-08002B2CF9AE}" pid="24" name="GVData8">
    <vt:lpwstr>NFx1MDY0QSkgXHUwMDNDL3NwYW5cdTAwM0VcdTAwM0Mvc3Bhblx1MDAzRVx1MDAyMixcdTAwMjJGb290ZXJzXHUwMDIyOltcdTAwMjJcdTAwM0NzcGFuIHN0eWxlPVxcXHUwMDIyY29sb3I6IzAwODAwNDtcXFx1MDAyMlx1MDAzRVx1MDAzQ3NwYW5cdTAwM0VQdWJs</vt:lpwstr>
  </property>
  <property fmtid="{D5CDD505-2E9C-101B-9397-08002B2CF9AE}" pid="25" name="GVData9">
    <vt:lpwstr>aWMgSW50ZXJuYWwgLSBcdTA2MzlcdTA2MjdcdTA2NDUgKFx1MDYyRlx1MDYyN1x1MDYyRVx1MDY0NFx1MDY0QSkgXHUwMDNDL3NwYW5cdTAwM0VcdTAwM0Mvc3Bhblx1MDAzRVx1MDAyMl0sXHUwMDIyRm9vdGVyVHlwZVx1MDAyMjoxLFx1MDAyMkZvb3RlclR5cGVz</vt:lpwstr>
  </property>
  <property fmtid="{D5CDD505-2E9C-101B-9397-08002B2CF9AE}" pid="26" name="GVData10">
    <vt:lpwstr>QWxsb3dlZFx1MDAyMjpbMCwxXSxcdTAwMjJGb290ZXJVcGRhdGVUeXBlXHUwMDIyOjEsXHUwMDIyV2F0ZXJtYXJrXHUwMDIyOlx1MDAyMlx1MDAyMixcdTAwMjJXYXRlcm1hcmtFbmFibGVkXHUwMDIyOmZhbHNlLFx1MDAyMlNob3VsZFdyaXRlV2F0ZXJtYXJrXHUw</vt:lpwstr>
  </property>
  <property fmtid="{D5CDD505-2E9C-101B-9397-08002B2CF9AE}" pid="27" name="GVData11">
    <vt:lpwstr>MDIyOmZhbHNlLFx1MDAyMldhdGVybWFya1VwZGF0ZVR5cGVcdTAwMjI6MSxcdTAwMjJQb3dlcnBvaW50VGl0bGVcdTAwMjI6bnVsbCxcdTAwMjJQb3dlcnBvaW50U3ViaXRsZVx1MDAyMjpudWxsfSIsDQogICJTdGF0ZSI6ICJ7XHUwMDIyRmlyc3RQYWdlRGlmZmVy</vt:lpwstr>
  </property>
  <property fmtid="{D5CDD505-2E9C-101B-9397-08002B2CF9AE}" pid="28" name="GVData12">
    <vt:lpwstr>ZW50XHUwMDIyOnRydWUsXHUwMDIyRGlmZmVyZW50T2RkQW5kRXZlblBhZ2VzXHUwMDIyOmZhbHNlLFx1MDAyMlBhZ2VDb3VudFx1MDAyMjoxMjYsXHUwMDIySGVhZGVyTWV0YWRhdGFcdTAwMjI6XHUwMDIyXHUwMDNDc3BhbiBzdHlsZT1cXFx1MDAyMmNvbG9yOiMw</vt:lpwstr>
  </property>
  <property fmtid="{D5CDD505-2E9C-101B-9397-08002B2CF9AE}" pid="29" name="GVData13">
    <vt:lpwstr>MDgwMDQ7XFxcdTAwMjJcdTAwM0VcdTAwM0NzcGFuXHUwMDNFUHVibGljIEludGVybmFsIC0gXHUwNjM5XHUwNjI3XHUwNjQ1IChcdTA2MkZcdTA2MjdcdTA2MkVcdTA2NDRcdTA2NEEpIFx1MDAzQy9zcGFuXHUwMDNFXHUwMDNDL3NwYW5cdTAwM0VcdTAwMjIsXHUw</vt:lpwstr>
  </property>
  <property fmtid="{D5CDD505-2E9C-101B-9397-08002B2CF9AE}" pid="30" name="GVData14">
    <vt:lpwstr>MDIyVGhpcmRQYXJ0eUhlYWRlck1ldGFkYXRhXHUwMDIyOlx1MDAyMlx1MDAyMixcdTAwMjJHVkhlYWRlckV4aXN0c1x1MDAyMjpmYWxzZSxcdTAwMjJOb25HVkhlYWRlckV4aXN0c1x1MDAyMjpmYWxzZSxcdTAwMjJGbG9hdGluZ0hlYWRlckV4aXN0c1x1MDAyMjp0</vt:lpwstr>
  </property>
  <property fmtid="{D5CDD505-2E9C-101B-9397-08002B2CF9AE}" pid="31" name="GVData15">
    <vt:lpwstr>cnVlLFx1MDAyMk5vbkdWSGVhZGVyU2hhcGVFeGlzdHNcdTAwMjI6ZmFsc2UsXHUwMDIyVGhpcmRQYXJ0eUhlYWRlcnNcdTAwMjI6W10sXHUwMDIyRm9vdGVyTWV0YWRhdGFcdTAwMjI6XHUwMDIyXHUwMDNDc3BhbiBzdHlsZT1cXFx1MDAyMmNvbG9yOiMwMDgwMDQ7</vt:lpwstr>
  </property>
  <property fmtid="{D5CDD505-2E9C-101B-9397-08002B2CF9AE}" pid="32" name="GVData16">
    <vt:lpwstr>XFxcdTAwMjJcdTAwM0VcdTAwM0NzcGFuXHUwMDNFUHVibGljIEludGVybmFsIC0gXHUwNjM5XHUwNjI3XHUwNjQ1IChcdTA2MkZcdTA2MjdcdTA2MkVcdTA2NDRcdTA2NEEpIFx1MDAzQy9zcGFuXHUwMDNFXHUwMDNDL3NwYW5cdTAwM0VcdTAwMjIsXHUwMDIyVGhp</vt:lpwstr>
  </property>
  <property fmtid="{D5CDD505-2E9C-101B-9397-08002B2CF9AE}" pid="33" name="GVData17">
    <vt:lpwstr>cmRQYXJ0eUZvb3Rlck1ldGFkYXRhXHUwMDIyOlx1MDAyMlx1MjAwQ1x1MDYyM1x1MDAyMixcdTAwMjJHVkZvb3RlckV4aXN0c1x1MDAyMjpmYWxzZSxcdTAwMjJOb25HVkZvb3RlckV4aXN0c1x1MDAyMjp0cnVlLFx1MDAyMkZsb2F0aW5nRm9vdGVyRXhpc3RzXHUw</vt:lpwstr>
  </property>
  <property fmtid="{D5CDD505-2E9C-101B-9397-08002B2CF9AE}" pid="34" name="GVData18">
    <vt:lpwstr>MDIyOnRydWUsXHUwMDIyTm9uR1ZGb290ZXJTaGFwZUV4aXN0c1x1MDAyMjpmYWxzZSxcdTAwMjJUaGlyZFBhcnR5Rm9vdGVyc1x1MDAyMjpbXSxcdTAwMjJXYXRlcm1hcmtNZXRhZGF0YVx1MDAyMjpcdTAwMjJcdTAwMjIsXHUwMDIyV2F0ZXJtYXJrRXhpc3RzXHUw</vt:lpwstr>
  </property>
  <property fmtid="{D5CDD505-2E9C-101B-9397-08002B2CF9AE}" pid="35" name="GVData19">
    <vt:lpwstr>MDIyOmZhbHNlLFx1MDAyMlBvd2VycG9pbnRUaXRsZU1ldGFkYXRhXHUwMDIyOm51bGwsXHUwMDIyUG93ZXJwb2ludFN1YnRpdGxlTWV0YWRhdGFcdTAwMjI6bnVsbCxcdTAwMjJUaGlyZFBhcnR5TWV0YWRhdGFGb3VuZFx1MDAyMjpmYWxzZX0iDQp9</vt:lpwstr>
  </property>
  <property fmtid="{D5CDD505-2E9C-101B-9397-08002B2CF9AE}" pid="36" name="GVData20">
    <vt:lpwstr>(end)</vt:lpwstr>
  </property>
</Properties>
</file>