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1C8838D8" w:rsidR="009125CE" w:rsidRPr="00B2102C" w:rsidRDefault="00B2102C" w:rsidP="00B2102C">
      <w:pPr>
        <w:spacing w:before="100" w:beforeAutospacing="1" w:after="100" w:afterAutospacing="1" w:line="360" w:lineRule="auto"/>
        <w:jc w:val="both"/>
        <w:rPr>
          <w:rFonts w:ascii="Sakkal Majalla" w:hAnsi="Sakkal Majalla" w:cs="Sakkal Majalla"/>
          <w:b/>
          <w:bCs/>
          <w:sz w:val="36"/>
          <w:szCs w:val="36"/>
          <w:lang w:bidi="ar-EG"/>
        </w:rPr>
      </w:pPr>
      <w:r w:rsidRPr="00B2102C">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30F97B7B">
            <wp:simplePos x="0" y="0"/>
            <wp:positionH relativeFrom="margin">
              <wp:align>left</wp:align>
            </wp:positionH>
            <wp:positionV relativeFrom="margin">
              <wp:posOffset>-342900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2102C">
        <w:rPr>
          <w:rFonts w:ascii="Sakkal Majalla" w:hAnsi="Sakkal Majalla" w:cs="Sakkal Majalla"/>
          <w:b/>
          <w:bCs/>
          <w:sz w:val="36"/>
          <w:szCs w:val="36"/>
          <w:rtl/>
          <w:lang w:bidi="ar-EG"/>
        </w:rPr>
        <w:t xml:space="preserve">جامعة ميدأوشن </w:t>
      </w:r>
    </w:p>
    <w:p w14:paraId="1E957002" w14:textId="0846BB33" w:rsidR="00F546CE" w:rsidRPr="00B2102C" w:rsidRDefault="009125CE" w:rsidP="00B2102C">
      <w:pPr>
        <w:spacing w:before="100" w:beforeAutospacing="1" w:after="100" w:afterAutospacing="1" w:line="360" w:lineRule="auto"/>
        <w:jc w:val="both"/>
        <w:rPr>
          <w:rFonts w:ascii="Sakkal Majalla" w:hAnsi="Sakkal Majalla" w:cs="Sakkal Majalla"/>
          <w:b/>
          <w:bCs/>
          <w:sz w:val="36"/>
          <w:szCs w:val="36"/>
          <w:rtl/>
          <w:lang w:bidi="ar-EG"/>
        </w:rPr>
      </w:pPr>
      <w:r w:rsidRPr="00B2102C">
        <w:rPr>
          <w:rFonts w:ascii="Sakkal Majalla" w:hAnsi="Sakkal Majalla" w:cs="Sakkal Majalla"/>
          <w:b/>
          <w:bCs/>
          <w:sz w:val="36"/>
          <w:szCs w:val="36"/>
          <w:lang w:bidi="ar-EG"/>
        </w:rPr>
        <w:t xml:space="preserve">    </w:t>
      </w:r>
      <w:r w:rsidRPr="00B2102C">
        <w:rPr>
          <w:rFonts w:ascii="Sakkal Majalla" w:hAnsi="Sakkal Majalla" w:cs="Sakkal Majalla"/>
          <w:b/>
          <w:bCs/>
          <w:sz w:val="36"/>
          <w:szCs w:val="36"/>
          <w:rtl/>
          <w:lang w:bidi="ar-EG"/>
        </w:rPr>
        <w:t xml:space="preserve">كلية الإدارة </w:t>
      </w:r>
    </w:p>
    <w:p w14:paraId="0217C513" w14:textId="4551ECAE" w:rsidR="009125CE" w:rsidRPr="00B2102C" w:rsidRDefault="009125CE" w:rsidP="00B2102C">
      <w:pPr>
        <w:spacing w:before="100" w:beforeAutospacing="1" w:after="100" w:afterAutospacing="1" w:line="360" w:lineRule="auto"/>
        <w:jc w:val="both"/>
        <w:rPr>
          <w:rFonts w:ascii="Sakkal Majalla" w:hAnsi="Sakkal Majalla" w:cs="Sakkal Majalla"/>
          <w:sz w:val="36"/>
          <w:szCs w:val="36"/>
          <w:rtl/>
          <w:lang w:bidi="ar-EG"/>
        </w:rPr>
      </w:pPr>
      <w:r w:rsidRPr="00B2102C">
        <w:rPr>
          <w:rFonts w:ascii="Sakkal Majalla" w:hAnsi="Sakkal Majalla" w:cs="Sakkal Majalla"/>
          <w:b/>
          <w:bCs/>
          <w:sz w:val="36"/>
          <w:szCs w:val="36"/>
          <w:rtl/>
          <w:lang w:bidi="ar-EG"/>
        </w:rPr>
        <w:t>قسم / تخصص</w:t>
      </w:r>
      <w:r w:rsidR="00BC2986" w:rsidRPr="00B2102C">
        <w:rPr>
          <w:rFonts w:ascii="Sakkal Majalla" w:hAnsi="Sakkal Majalla" w:cs="Sakkal Majalla"/>
          <w:b/>
          <w:bCs/>
          <w:sz w:val="36"/>
          <w:szCs w:val="36"/>
          <w:lang w:bidi="ar-EG"/>
        </w:rPr>
        <w:t xml:space="preserve"> </w:t>
      </w:r>
      <w:r w:rsidR="00BC2986" w:rsidRPr="00B2102C">
        <w:rPr>
          <w:rFonts w:ascii="Sakkal Majalla" w:hAnsi="Sakkal Majalla" w:cs="Sakkal Majalla"/>
          <w:b/>
          <w:bCs/>
          <w:sz w:val="36"/>
          <w:szCs w:val="36"/>
          <w:rtl/>
          <w:lang w:bidi="ar-EG"/>
        </w:rPr>
        <w:t>ادارة المخاطر</w:t>
      </w:r>
    </w:p>
    <w:p w14:paraId="5F6542BF" w14:textId="77777777" w:rsidR="009125CE" w:rsidRPr="00B2102C" w:rsidRDefault="009125CE" w:rsidP="00B2102C">
      <w:pPr>
        <w:spacing w:before="100" w:beforeAutospacing="1" w:after="100" w:afterAutospacing="1" w:line="360" w:lineRule="auto"/>
        <w:jc w:val="both"/>
        <w:rPr>
          <w:rFonts w:ascii="Sakkal Majalla" w:hAnsi="Sakkal Majalla" w:cs="Sakkal Majalla"/>
          <w:sz w:val="28"/>
          <w:szCs w:val="28"/>
          <w:rtl/>
          <w:lang w:bidi="ar-EG"/>
        </w:rPr>
      </w:pPr>
    </w:p>
    <w:p w14:paraId="15C28831" w14:textId="0C7471F7" w:rsidR="009125CE" w:rsidRPr="00B2102C" w:rsidRDefault="00BC2986" w:rsidP="00B2102C">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1449930"/>
      <w:bookmarkStart w:id="1" w:name="_Hlk191453226"/>
      <w:r w:rsidRPr="00B2102C">
        <w:rPr>
          <w:rFonts w:ascii="Sakkal Majalla" w:hAnsi="Sakkal Majalla" w:cs="Sakkal Majalla"/>
          <w:b/>
          <w:bCs/>
          <w:sz w:val="40"/>
          <w:szCs w:val="40"/>
          <w:rtl/>
          <w:lang w:bidi="ar-EG"/>
        </w:rPr>
        <w:t xml:space="preserve">تطوير استراتيجية ادارة الأزمات </w:t>
      </w:r>
      <w:bookmarkEnd w:id="0"/>
      <w:r w:rsidRPr="00B2102C">
        <w:rPr>
          <w:rFonts w:ascii="Sakkal Majalla" w:hAnsi="Sakkal Majalla" w:cs="Sakkal Majalla"/>
          <w:b/>
          <w:bCs/>
          <w:sz w:val="40"/>
          <w:szCs w:val="40"/>
          <w:rtl/>
          <w:lang w:bidi="ar-EG"/>
        </w:rPr>
        <w:t>في المنشات الصحية دراسة تطبيقية في وزاره الصحة في المملكة العربية السعودية</w:t>
      </w:r>
    </w:p>
    <w:bookmarkEnd w:id="1"/>
    <w:p w14:paraId="751A7E65" w14:textId="022F612E" w:rsidR="009125CE" w:rsidRPr="00B2102C" w:rsidRDefault="0043165C" w:rsidP="0043165C">
      <w:pPr>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hint="cs"/>
          <w:b/>
          <w:bCs/>
          <w:sz w:val="28"/>
          <w:szCs w:val="28"/>
          <w:rtl/>
          <w:lang w:bidi="ar-EG"/>
        </w:rPr>
        <w:t xml:space="preserve">                                                                           </w:t>
      </w:r>
      <w:r w:rsidR="009125CE" w:rsidRPr="00B2102C">
        <w:rPr>
          <w:rFonts w:ascii="Sakkal Majalla" w:hAnsi="Sakkal Majalla" w:cs="Sakkal Majalla"/>
          <w:b/>
          <w:bCs/>
          <w:sz w:val="36"/>
          <w:szCs w:val="36"/>
          <w:rtl/>
          <w:lang w:bidi="ar-EG"/>
        </w:rPr>
        <w:t>إعداد الطالب/</w:t>
      </w:r>
    </w:p>
    <w:p w14:paraId="76AA45C9" w14:textId="3B4C60D0" w:rsidR="009125CE" w:rsidRDefault="00BC2986" w:rsidP="00B2102C">
      <w:pPr>
        <w:spacing w:before="100" w:beforeAutospacing="1" w:after="100" w:afterAutospacing="1" w:line="360" w:lineRule="auto"/>
        <w:jc w:val="center"/>
        <w:rPr>
          <w:rFonts w:ascii="Sakkal Majalla" w:hAnsi="Sakkal Majalla" w:cs="Sakkal Majalla"/>
          <w:b/>
          <w:bCs/>
          <w:sz w:val="36"/>
          <w:szCs w:val="36"/>
          <w:rtl/>
          <w:lang w:bidi="ar-EG"/>
        </w:rPr>
      </w:pPr>
      <w:r w:rsidRPr="00B2102C">
        <w:rPr>
          <w:rFonts w:ascii="Sakkal Majalla" w:hAnsi="Sakkal Majalla" w:cs="Sakkal Majalla"/>
          <w:b/>
          <w:bCs/>
          <w:sz w:val="36"/>
          <w:szCs w:val="36"/>
          <w:rtl/>
          <w:lang w:bidi="ar-EG"/>
        </w:rPr>
        <w:t xml:space="preserve">تركي مصلح </w:t>
      </w:r>
      <w:proofErr w:type="spellStart"/>
      <w:r w:rsidRPr="00B2102C">
        <w:rPr>
          <w:rFonts w:ascii="Sakkal Majalla" w:hAnsi="Sakkal Majalla" w:cs="Sakkal Majalla"/>
          <w:b/>
          <w:bCs/>
          <w:sz w:val="36"/>
          <w:szCs w:val="36"/>
          <w:rtl/>
          <w:lang w:bidi="ar-EG"/>
        </w:rPr>
        <w:t>الخديدي</w:t>
      </w:r>
      <w:proofErr w:type="spellEnd"/>
    </w:p>
    <w:p w14:paraId="7C2AE386" w14:textId="0393E0C5" w:rsidR="00F119EC" w:rsidRDefault="00F119EC" w:rsidP="00B2102C">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w:t>
      </w:r>
    </w:p>
    <w:p w14:paraId="5767818B" w14:textId="1AA3F0C2" w:rsidR="00216491" w:rsidRPr="00B2102C" w:rsidRDefault="00216491" w:rsidP="00B2102C">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242000976</w:t>
      </w:r>
    </w:p>
    <w:p w14:paraId="5F4EE2DE" w14:textId="4A0FA716" w:rsidR="009125CE" w:rsidRPr="00B2102C" w:rsidRDefault="00F119EC" w:rsidP="00F119EC">
      <w:pPr>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                                                                  </w:t>
      </w:r>
      <w:bookmarkStart w:id="2" w:name="_GoBack"/>
      <w:bookmarkEnd w:id="2"/>
      <w:r w:rsidR="009125CE" w:rsidRPr="00B2102C">
        <w:rPr>
          <w:rFonts w:ascii="Sakkal Majalla" w:hAnsi="Sakkal Majalla" w:cs="Sakkal Majalla"/>
          <w:b/>
          <w:bCs/>
          <w:sz w:val="36"/>
          <w:szCs w:val="36"/>
          <w:rtl/>
          <w:lang w:bidi="ar-EG"/>
        </w:rPr>
        <w:t>إشراف/</w:t>
      </w:r>
    </w:p>
    <w:p w14:paraId="4304BC6F" w14:textId="77777777" w:rsidR="00B2102C" w:rsidRPr="00B2102C" w:rsidRDefault="00B2102C" w:rsidP="00B2102C">
      <w:pPr>
        <w:spacing w:before="100" w:beforeAutospacing="1" w:after="100" w:afterAutospacing="1"/>
        <w:jc w:val="center"/>
        <w:rPr>
          <w:rFonts w:eastAsia="Calibri" w:cs="Sakkal Majalla"/>
          <w:sz w:val="36"/>
          <w:szCs w:val="36"/>
          <w:rtl/>
          <w:lang w:bidi="ar-EG"/>
        </w:rPr>
      </w:pPr>
      <w:r w:rsidRPr="00B2102C">
        <w:rPr>
          <w:rFonts w:eastAsia="Calibri" w:cs="Sakkal Majalla" w:hint="cs"/>
          <w:sz w:val="36"/>
          <w:szCs w:val="36"/>
          <w:rtl/>
          <w:lang w:bidi="ar-EG"/>
        </w:rPr>
        <w:t xml:space="preserve">د. الفيصل عبدالحميد محمد </w:t>
      </w:r>
    </w:p>
    <w:p w14:paraId="27BDD846" w14:textId="77777777" w:rsidR="00B2102C" w:rsidRPr="00B2102C" w:rsidRDefault="00B2102C" w:rsidP="00B2102C">
      <w:pPr>
        <w:spacing w:before="100" w:beforeAutospacing="1" w:after="100" w:afterAutospacing="1"/>
        <w:jc w:val="center"/>
        <w:rPr>
          <w:rFonts w:eastAsia="Calibri" w:cs="Sakkal Majalla"/>
          <w:sz w:val="36"/>
          <w:szCs w:val="36"/>
          <w:rtl/>
          <w:lang w:bidi="ar-EG"/>
        </w:rPr>
      </w:pPr>
      <w:r w:rsidRPr="00B2102C">
        <w:rPr>
          <w:rFonts w:eastAsia="Calibri" w:cs="Sakkal Majalla" w:hint="cs"/>
          <w:sz w:val="36"/>
          <w:szCs w:val="36"/>
          <w:rtl/>
          <w:lang w:bidi="ar-EG"/>
        </w:rPr>
        <w:t xml:space="preserve">د. فايز علي جراد </w:t>
      </w:r>
    </w:p>
    <w:p w14:paraId="0ECF42F7" w14:textId="4193BF81" w:rsidR="009125CE" w:rsidRPr="00B2102C" w:rsidRDefault="00B2102C" w:rsidP="00B2102C">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2025 - 1446</w:t>
      </w:r>
    </w:p>
    <w:p w14:paraId="672F9C50" w14:textId="77777777" w:rsidR="006629EA" w:rsidRDefault="006629EA">
      <w:pPr>
        <w:bidi w:val="0"/>
        <w:rPr>
          <w:rFonts w:ascii="Sakkal Majalla" w:hAnsi="Sakkal Majalla" w:cs="Sakkal Majalla"/>
          <w:sz w:val="28"/>
          <w:szCs w:val="28"/>
          <w:lang w:bidi="ar-EG"/>
        </w:rPr>
        <w:sectPr w:rsidR="006629EA" w:rsidSect="006629EA">
          <w:footerReference w:type="default" r:id="rId9"/>
          <w:type w:val="continuous"/>
          <w:pgSz w:w="11906" w:h="16838" w:code="9"/>
          <w:pgMar w:top="1440" w:right="1985" w:bottom="1440" w:left="1418" w:header="720" w:footer="720" w:gutter="567"/>
          <w:pgNumType w:fmt="arabicAbjad"/>
          <w:cols w:space="708"/>
          <w:titlePg/>
          <w:bidi/>
          <w:rtlGutter/>
          <w:docGrid w:linePitch="360"/>
        </w:sectPr>
      </w:pPr>
    </w:p>
    <w:p w14:paraId="5FF92360" w14:textId="77777777" w:rsidR="00B2102C" w:rsidRPr="00293AE6" w:rsidRDefault="00B2102C" w:rsidP="00B2102C">
      <w:pPr>
        <w:spacing w:before="100" w:beforeAutospacing="1" w:after="100" w:afterAutospacing="1"/>
        <w:jc w:val="center"/>
        <w:outlineLvl w:val="0"/>
        <w:rPr>
          <w:rFonts w:eastAsia="Times New Roman" w:cs="Sakkal Majalla"/>
          <w:b/>
          <w:bCs/>
          <w:sz w:val="40"/>
          <w:szCs w:val="40"/>
          <w:rtl/>
          <w14:ligatures w14:val="none"/>
        </w:rPr>
      </w:pPr>
      <w:bookmarkStart w:id="3" w:name="_Toc179994138"/>
      <w:bookmarkStart w:id="4" w:name="_Toc180176693"/>
      <w:bookmarkStart w:id="5" w:name="_Toc192052813"/>
      <w:r w:rsidRPr="00293AE6">
        <w:rPr>
          <w:rFonts w:eastAsia="Times New Roman" w:cs="Sakkal Majalla" w:hint="cs"/>
          <w:b/>
          <w:bCs/>
          <w:sz w:val="40"/>
          <w:szCs w:val="40"/>
          <w:rtl/>
          <w14:ligatures w14:val="none"/>
        </w:rPr>
        <w:lastRenderedPageBreak/>
        <w:t>الفصل الأول: الإطار العام للدراسة</w:t>
      </w:r>
      <w:bookmarkEnd w:id="3"/>
      <w:bookmarkEnd w:id="4"/>
      <w:bookmarkEnd w:id="5"/>
    </w:p>
    <w:p w14:paraId="73CF1401" w14:textId="77777777" w:rsidR="00B2102C" w:rsidRPr="008330AF" w:rsidRDefault="00B2102C" w:rsidP="00B2102C">
      <w:pPr>
        <w:spacing w:before="100" w:beforeAutospacing="1" w:after="100" w:afterAutospacing="1"/>
        <w:outlineLvl w:val="1"/>
        <w:rPr>
          <w:rFonts w:eastAsia="Times New Roman" w:cs="Sakkal Majalla"/>
          <w:b/>
          <w:bCs/>
          <w:sz w:val="36"/>
          <w:szCs w:val="36"/>
          <w:rtl/>
          <w14:ligatures w14:val="none"/>
        </w:rPr>
      </w:pPr>
      <w:bookmarkStart w:id="6" w:name="_Toc172230552"/>
      <w:bookmarkStart w:id="7" w:name="_Toc179994139"/>
      <w:bookmarkStart w:id="8" w:name="_Toc180176694"/>
      <w:bookmarkStart w:id="9" w:name="_Toc192052814"/>
      <w:r>
        <w:rPr>
          <w:rFonts w:eastAsia="Times New Roman" w:cs="Sakkal Majalla" w:hint="cs"/>
          <w:b/>
          <w:bCs/>
          <w:sz w:val="36"/>
          <w:szCs w:val="36"/>
          <w:rtl/>
          <w14:ligatures w14:val="none"/>
        </w:rPr>
        <w:t xml:space="preserve">1.1 </w:t>
      </w:r>
      <w:r w:rsidRPr="008330AF">
        <w:rPr>
          <w:rFonts w:eastAsia="Times New Roman" w:cs="Sakkal Majalla"/>
          <w:b/>
          <w:bCs/>
          <w:sz w:val="36"/>
          <w:szCs w:val="36"/>
          <w:rtl/>
          <w14:ligatures w14:val="none"/>
        </w:rPr>
        <w:t>مقدمة:</w:t>
      </w:r>
      <w:bookmarkEnd w:id="6"/>
      <w:bookmarkEnd w:id="7"/>
      <w:bookmarkEnd w:id="8"/>
      <w:bookmarkEnd w:id="9"/>
    </w:p>
    <w:p w14:paraId="67D974A8"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lang w:bidi="ar-EG"/>
        </w:rPr>
      </w:pPr>
      <w:r w:rsidRPr="00B2102C">
        <w:rPr>
          <w:rFonts w:ascii="Sakkal Majalla" w:hAnsi="Sakkal Majalla" w:cs="Sakkal Majalla"/>
          <w:sz w:val="28"/>
          <w:szCs w:val="28"/>
          <w:rtl/>
        </w:rPr>
        <w:t>تعد إدارة الأزمات في المنشآت الصحية من العناصر الحيوية التي تسهم في استمرارية تقديم الرعاية الصحية والحفاظ على سلامة المرضى والعاملين. في بيئة مليئة بالتحديات مثل تلك التي تواجهها المنشآت الصحية، تبرز الأزمات كعوامل غير متوقعة تتطلب استجابة سريعة وفعالة للتقليل من تأثيرها السلبي على العمليات اليومية. الأزمات الصحية قد تشمل انتشار الأمراض المعدية، نقص الموارد الطبية، الكوارث الطبيعية، والأعطال التقنية التي تؤثر على جودة الخدمات المقدمة. وبالنظر إلى هذه التحديات، أصبح من الضروري تطوير استراتيجيات فعالة لإدارة الأزمات تمكن المنشآت الصحية من الاستعداد لها والتعامل معها بطريقة تضمن استمرارية الخدمة بأقل قدر من التأثير السلبي</w:t>
      </w:r>
      <w:r w:rsidRPr="00B2102C">
        <w:rPr>
          <w:rFonts w:ascii="Sakkal Majalla" w:hAnsi="Sakkal Majalla" w:cs="Sakkal Majalla"/>
          <w:sz w:val="28"/>
          <w:szCs w:val="28"/>
          <w:rtl/>
          <w:lang w:bidi="ar-EG"/>
        </w:rPr>
        <w:t>(د.جمال 2017).</w:t>
      </w:r>
    </w:p>
    <w:p w14:paraId="1C5D3C8E"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lang w:bidi="ar-EG"/>
        </w:rPr>
      </w:pPr>
      <w:r w:rsidRPr="00B2102C">
        <w:rPr>
          <w:rFonts w:ascii="Sakkal Majalla" w:hAnsi="Sakkal Majalla" w:cs="Sakkal Majalla"/>
          <w:sz w:val="28"/>
          <w:szCs w:val="28"/>
          <w:rtl/>
        </w:rPr>
        <w:t>في هذا السياق، تلعب وزارة الصحة في المملكة العربية السعودية دوراً رئيسياً في تنظيم وتطوير استراتيجيات إدارة الأزمات داخل منشآتها الصحية المختلفة. المملكة، التي تسعى جاهدة لتعزيز مستوى الرعاية الصحية وتقديم خدمات صحية عالية الجودة وفق رؤية 2030، تواجه تحديات متعددة تتطلب استراتيجيات شاملة لإدارة الأزمات بشكل فعال. وقد أظهرت جائحة كوفيد-19، على وجه الخصوص، الحاجة الماسة إلى إدارة كفؤة للأزمات الصحية، حيث اضطرت الوزارة إلى تكثيف جهودها لإدارة الأزمة على مستويات مختلفة، من توفير الموارد الطبية إلى تنسيق الجهود الوطنية والدولية لمكافحة الوباء</w:t>
      </w:r>
      <w:r w:rsidRPr="00B2102C">
        <w:rPr>
          <w:rFonts w:ascii="Sakkal Majalla" w:hAnsi="Sakkal Majalla" w:cs="Sakkal Majalla"/>
          <w:sz w:val="28"/>
          <w:szCs w:val="28"/>
          <w:rtl/>
          <w:lang w:bidi="ar-EG"/>
        </w:rPr>
        <w:t>(د.جمال 2017).</w:t>
      </w:r>
    </w:p>
    <w:p w14:paraId="3FE8E02A"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tl/>
          <w:lang w:bidi="ar-EG"/>
        </w:rPr>
      </w:pPr>
      <w:r w:rsidRPr="00B2102C">
        <w:rPr>
          <w:rFonts w:ascii="Sakkal Majalla" w:hAnsi="Sakkal Majalla" w:cs="Sakkal Majalla"/>
          <w:sz w:val="28"/>
          <w:szCs w:val="28"/>
          <w:rtl/>
        </w:rPr>
        <w:t>يهدف هذا البحث إلى دراسة تطوير استراتيجية شاملة لإدارة الأزمات في المنشآت الصحية التابعة لوزارة الصحة في المملكة العربية السعودية. سيركز البحث على تحليل الوضع الحالي لإدارة الأزمات في هذه المنشآت، وتقييم مدى جاهزيتها للتعامل مع الأزمات المختلفة، بالإضافة إلى اقتراح أساليب جديدة يمكن أن تسهم في تحسين كفاءة وفعالية استجابة الوزارة للأزمات. سيقوم البحث بدراسة الجوانب المختلفة لإدارة الأزمات بما في ذلك التخطيط المسبق، إدارة الموارد، التنسيق بين الجهات المختلفة، والتدريب المستمر للكادر الطبي والإداري على التعامل مع حالات الطوارئ</w:t>
      </w:r>
      <w:r w:rsidRPr="00B2102C">
        <w:rPr>
          <w:rFonts w:ascii="Sakkal Majalla" w:hAnsi="Sakkal Majalla" w:cs="Sakkal Majalla"/>
          <w:sz w:val="28"/>
          <w:szCs w:val="28"/>
          <w:lang w:bidi="ar-EG"/>
        </w:rPr>
        <w:t>.</w:t>
      </w:r>
    </w:p>
    <w:p w14:paraId="5122C6D2" w14:textId="4428D286"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10" w:name="_Toc181964925"/>
      <w:bookmarkStart w:id="11" w:name="_Toc192052815"/>
      <w:r>
        <w:rPr>
          <w:rFonts w:eastAsia="Times New Roman" w:cs="Sakkal Majalla" w:hint="cs"/>
          <w:b/>
          <w:bCs/>
          <w:sz w:val="36"/>
          <w:szCs w:val="36"/>
          <w:rtl/>
          <w14:ligatures w14:val="none"/>
        </w:rPr>
        <w:lastRenderedPageBreak/>
        <w:t xml:space="preserve">2.1 </w:t>
      </w:r>
      <w:r w:rsidR="00F721A4" w:rsidRPr="001969FF">
        <w:rPr>
          <w:rFonts w:eastAsia="Times New Roman" w:cs="Sakkal Majalla"/>
          <w:b/>
          <w:bCs/>
          <w:sz w:val="36"/>
          <w:szCs w:val="36"/>
          <w:rtl/>
          <w14:ligatures w14:val="none"/>
        </w:rPr>
        <w:t>مشكلة الدراسة:</w:t>
      </w:r>
      <w:bookmarkEnd w:id="10"/>
      <w:bookmarkEnd w:id="11"/>
    </w:p>
    <w:p w14:paraId="3E3254BC"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lang w:bidi="ar-EG"/>
        </w:rPr>
      </w:pPr>
      <w:r w:rsidRPr="00B2102C">
        <w:rPr>
          <w:rFonts w:ascii="Sakkal Majalla" w:hAnsi="Sakkal Majalla" w:cs="Sakkal Majalla"/>
          <w:sz w:val="28"/>
          <w:szCs w:val="28"/>
          <w:rtl/>
        </w:rPr>
        <w:t>إدارة الأزمات في المنشآت الصحية تمثل تحديًا مستمرًا ومعقدًا، خاصة في ظل التطورات السريعة التي يشهدها القطاع الصحي عالميًا ومحليًا. تعد المنشآت الصحية من أكثر البيئات عرضة للأزمات نظرًا لطبيعتها الحساسة والحرجة، حيث أن أي اضطراب أو خلل في النظام الصحي يمكن أن يؤدي إلى عواقب وخيمة تمس حياة المرضى وسلامتهم. في المملكة العربية السعودية، تواجه المنشآت الصحية تحديات متعددة تتعلق بفعالية استجابتها للأزمات، مثل الأوبئة، والكوارث الطبيعية، وانقطاع الخدمات الأساسية، مثل الكهرباء والمياه، أو حتى النقص في الموارد البشرية والتقنية</w:t>
      </w:r>
      <w:r w:rsidRPr="00B2102C">
        <w:rPr>
          <w:rFonts w:ascii="Sakkal Majalla" w:hAnsi="Sakkal Majalla" w:cs="Sakkal Majalla"/>
          <w:sz w:val="28"/>
          <w:szCs w:val="28"/>
          <w:lang w:bidi="ar-EG"/>
        </w:rPr>
        <w:t>.</w:t>
      </w:r>
    </w:p>
    <w:p w14:paraId="2BE98019"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lang w:bidi="ar-EG"/>
        </w:rPr>
      </w:pPr>
      <w:r w:rsidRPr="00B2102C">
        <w:rPr>
          <w:rFonts w:ascii="Sakkal Majalla" w:hAnsi="Sakkal Majalla" w:cs="Sakkal Majalla"/>
          <w:sz w:val="28"/>
          <w:szCs w:val="28"/>
          <w:rtl/>
        </w:rPr>
        <w:t>من أبرز الأزمات الصحية التي أظهرت مدى هشاشة النظام الصحي وعدم كفاية الاستعدادات للأزمات هي جائحة كوفيد-19. هذه الجائحة كشفت عن نقاط ضعف كبيرة في إدارة الأزمات في المنشآت الصحية، مثل النقص في الموارد الطبية، عدم كفاية تجهيزات الحماية الشخصية للعاملين في مجال الرعاية الصحية، إضافة إلى الضغط الشديد على البنية التحتية الصحية بسبب تزايد أعداد المصابين. هذه التحديات لم تقتصر على المملكة العربية السعودية وحدها، لكنها أظهرت الحاجة الماسة إلى تطوير استراتيجيات فعالة لإدارة الأزمات تكون قادرة على الاستجابة السريعة وتوجيه الموارد بطريقة أكثر كفاءة</w:t>
      </w:r>
      <w:r w:rsidRPr="00B2102C">
        <w:rPr>
          <w:rFonts w:ascii="Sakkal Majalla" w:hAnsi="Sakkal Majalla" w:cs="Sakkal Majalla"/>
          <w:sz w:val="28"/>
          <w:szCs w:val="28"/>
          <w:lang w:bidi="ar-EG"/>
        </w:rPr>
        <w:t>.</w:t>
      </w:r>
    </w:p>
    <w:p w14:paraId="7DCEC34C" w14:textId="40B9E842" w:rsidR="00226D57" w:rsidRDefault="00F721A4" w:rsidP="00B2102C">
      <w:pPr>
        <w:spacing w:before="100" w:beforeAutospacing="1" w:after="100" w:afterAutospacing="1" w:line="360" w:lineRule="auto"/>
        <w:ind w:firstLine="720"/>
        <w:jc w:val="both"/>
        <w:rPr>
          <w:rFonts w:ascii="Sakkal Majalla" w:hAnsi="Sakkal Majalla" w:cs="Sakkal Majalla"/>
          <w:sz w:val="28"/>
          <w:szCs w:val="28"/>
          <w:lang w:bidi="ar-EG"/>
        </w:rPr>
      </w:pPr>
      <w:r w:rsidRPr="00B2102C">
        <w:rPr>
          <w:rFonts w:ascii="Sakkal Majalla" w:hAnsi="Sakkal Majalla" w:cs="Sakkal Majalla"/>
          <w:sz w:val="28"/>
          <w:szCs w:val="28"/>
          <w:rtl/>
        </w:rPr>
        <w:t>إحدى المشكلات الرئيسية التي تواجهها المنشآت الصحية في المملكة تكمن في نقص التكامل بين الجهات الصحية المختلفة. لا تزال الكثير من المستشفيات والمراكز الصحية تفتقر إلى خطط واضحة ومتكاملة للتعامل مع الأزمات، بالإضافة إلى نقص التدريب المستمر للكادر الطبي على كيفية التعامل مع الحالات الطارئة. هذا يضع النظام الصحي في موقف حرج حينما تندلع أزمات كبيرة تتطلب استجابة سريعة ومنسقة. علاوة على ذلك، فإن بعض المنشآت الصحية تعتمد على خطط إدارة أزمات قديمة وغير محدثة بما يتناسب مع التحديات الصحية الحديثة والتطورات التكنولوجية، مما يؤدي إلى استجابة غير فعالة قد تؤدي إلى تفاقم الأزمة بدلاً من السيطرة عليها</w:t>
      </w:r>
      <w:r w:rsidRPr="00B2102C">
        <w:rPr>
          <w:rFonts w:ascii="Sakkal Majalla" w:hAnsi="Sakkal Majalla" w:cs="Sakkal Majalla"/>
          <w:sz w:val="28"/>
          <w:szCs w:val="28"/>
          <w:lang w:bidi="ar-EG"/>
        </w:rPr>
        <w:t>.</w:t>
      </w:r>
    </w:p>
    <w:p w14:paraId="37101447" w14:textId="77777777" w:rsidR="00226D57" w:rsidRDefault="00226D57">
      <w:pPr>
        <w:bidi w:val="0"/>
        <w:rPr>
          <w:rFonts w:ascii="Sakkal Majalla" w:hAnsi="Sakkal Majalla" w:cs="Sakkal Majalla"/>
          <w:sz w:val="28"/>
          <w:szCs w:val="28"/>
          <w:lang w:bidi="ar-EG"/>
        </w:rPr>
      </w:pPr>
      <w:r>
        <w:rPr>
          <w:rFonts w:ascii="Sakkal Majalla" w:hAnsi="Sakkal Majalla" w:cs="Sakkal Majalla"/>
          <w:sz w:val="28"/>
          <w:szCs w:val="28"/>
          <w:lang w:bidi="ar-EG"/>
        </w:rPr>
        <w:br w:type="page"/>
      </w:r>
    </w:p>
    <w:p w14:paraId="00273B6A" w14:textId="4FF876EF"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12" w:name="_Toc181964926"/>
      <w:bookmarkStart w:id="13" w:name="_Toc192052816"/>
      <w:r>
        <w:rPr>
          <w:rFonts w:eastAsia="Times New Roman" w:cs="Sakkal Majalla" w:hint="cs"/>
          <w:b/>
          <w:bCs/>
          <w:sz w:val="36"/>
          <w:szCs w:val="36"/>
          <w:rtl/>
          <w14:ligatures w14:val="none"/>
        </w:rPr>
        <w:lastRenderedPageBreak/>
        <w:t xml:space="preserve">3.1 </w:t>
      </w:r>
      <w:r w:rsidR="00F721A4" w:rsidRPr="001969FF">
        <w:rPr>
          <w:rFonts w:eastAsia="Times New Roman" w:cs="Sakkal Majalla"/>
          <w:b/>
          <w:bCs/>
          <w:sz w:val="36"/>
          <w:szCs w:val="36"/>
          <w:rtl/>
          <w14:ligatures w14:val="none"/>
        </w:rPr>
        <w:t>أهمية الدراسة:</w:t>
      </w:r>
      <w:bookmarkEnd w:id="12"/>
      <w:bookmarkEnd w:id="13"/>
    </w:p>
    <w:p w14:paraId="7C1F0E45" w14:textId="77777777" w:rsidR="00F721A4" w:rsidRPr="00B2102C" w:rsidRDefault="00F721A4" w:rsidP="00294982">
      <w:pPr>
        <w:pStyle w:val="a5"/>
        <w:numPr>
          <w:ilvl w:val="0"/>
          <w:numId w:val="3"/>
        </w:numPr>
        <w:spacing w:before="100" w:beforeAutospacing="1" w:after="100" w:afterAutospacing="1" w:line="360" w:lineRule="auto"/>
        <w:ind w:left="423"/>
        <w:jc w:val="both"/>
        <w:rPr>
          <w:rFonts w:ascii="Sakkal Majalla" w:hAnsi="Sakkal Majalla" w:cs="Sakkal Majalla"/>
          <w:b/>
          <w:bCs/>
          <w:sz w:val="28"/>
          <w:szCs w:val="28"/>
          <w:rtl/>
        </w:rPr>
      </w:pPr>
      <w:r w:rsidRPr="00B2102C">
        <w:rPr>
          <w:rFonts w:ascii="Sakkal Majalla" w:hAnsi="Sakkal Majalla" w:cs="Sakkal Majalla"/>
          <w:b/>
          <w:bCs/>
          <w:sz w:val="28"/>
          <w:szCs w:val="28"/>
          <w:rtl/>
        </w:rPr>
        <w:t>الأهمية العلمية</w:t>
      </w:r>
      <w:r w:rsidRPr="00B2102C">
        <w:rPr>
          <w:rFonts w:ascii="Sakkal Majalla" w:hAnsi="Sakkal Majalla" w:cs="Sakkal Majalla"/>
          <w:b/>
          <w:bCs/>
          <w:sz w:val="28"/>
          <w:szCs w:val="28"/>
        </w:rPr>
        <w:t>:</w:t>
      </w:r>
    </w:p>
    <w:p w14:paraId="4E73792F" w14:textId="77777777" w:rsidR="00F721A4" w:rsidRPr="00B2102C" w:rsidRDefault="00F721A4" w:rsidP="00294982">
      <w:pPr>
        <w:pStyle w:val="a5"/>
        <w:numPr>
          <w:ilvl w:val="0"/>
          <w:numId w:val="4"/>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سد الفجوات المعرفية</w:t>
      </w:r>
      <w:r w:rsidRPr="00B2102C">
        <w:rPr>
          <w:rFonts w:ascii="Sakkal Majalla" w:hAnsi="Sakkal Majalla" w:cs="Sakkal Majalla"/>
          <w:sz w:val="28"/>
          <w:szCs w:val="28"/>
          <w:rtl/>
        </w:rPr>
        <w:t xml:space="preserve"> في مجال إدارة الأزمات الصحية، وخاصة في السياق السعودي</w:t>
      </w:r>
      <w:r w:rsidRPr="00B2102C">
        <w:rPr>
          <w:rFonts w:ascii="Sakkal Majalla" w:hAnsi="Sakkal Majalla" w:cs="Sakkal Majalla"/>
          <w:sz w:val="28"/>
          <w:szCs w:val="28"/>
        </w:rPr>
        <w:t>.</w:t>
      </w:r>
    </w:p>
    <w:p w14:paraId="3EFCDB90" w14:textId="77777777" w:rsidR="00F721A4" w:rsidRPr="00B2102C" w:rsidRDefault="00F721A4" w:rsidP="00294982">
      <w:pPr>
        <w:pStyle w:val="a5"/>
        <w:numPr>
          <w:ilvl w:val="0"/>
          <w:numId w:val="4"/>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تقديم إطار علمي متكامل</w:t>
      </w:r>
      <w:r w:rsidRPr="00B2102C">
        <w:rPr>
          <w:rFonts w:ascii="Sakkal Majalla" w:hAnsi="Sakkal Majalla" w:cs="Sakkal Majalla"/>
          <w:sz w:val="28"/>
          <w:szCs w:val="28"/>
          <w:rtl/>
        </w:rPr>
        <w:t xml:space="preserve"> يعزز قدرة المؤسسات الصحية على التكيف مع الأزمات</w:t>
      </w:r>
      <w:r w:rsidRPr="00B2102C">
        <w:rPr>
          <w:rFonts w:ascii="Sakkal Majalla" w:hAnsi="Sakkal Majalla" w:cs="Sakkal Majalla"/>
          <w:sz w:val="28"/>
          <w:szCs w:val="28"/>
        </w:rPr>
        <w:t>.</w:t>
      </w:r>
    </w:p>
    <w:p w14:paraId="057FF4D7" w14:textId="77777777" w:rsidR="00F721A4" w:rsidRPr="00B2102C" w:rsidRDefault="00F721A4" w:rsidP="00294982">
      <w:pPr>
        <w:pStyle w:val="a5"/>
        <w:numPr>
          <w:ilvl w:val="0"/>
          <w:numId w:val="4"/>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إثراء الأدبيات العلمية</w:t>
      </w:r>
      <w:r w:rsidRPr="00B2102C">
        <w:rPr>
          <w:rFonts w:ascii="Sakkal Majalla" w:hAnsi="Sakkal Majalla" w:cs="Sakkal Majalla"/>
          <w:sz w:val="28"/>
          <w:szCs w:val="28"/>
          <w:rtl/>
        </w:rPr>
        <w:t xml:space="preserve"> المتعلقة بإدارة الأزمات الصحية في المملكة العربية السعودية</w:t>
      </w:r>
      <w:r w:rsidRPr="00B2102C">
        <w:rPr>
          <w:rFonts w:ascii="Sakkal Majalla" w:hAnsi="Sakkal Majalla" w:cs="Sakkal Majalla"/>
          <w:sz w:val="28"/>
          <w:szCs w:val="28"/>
        </w:rPr>
        <w:t>.</w:t>
      </w:r>
    </w:p>
    <w:p w14:paraId="18E08133" w14:textId="77777777" w:rsidR="00F721A4" w:rsidRPr="00B2102C" w:rsidRDefault="00F721A4" w:rsidP="00294982">
      <w:pPr>
        <w:pStyle w:val="a5"/>
        <w:numPr>
          <w:ilvl w:val="0"/>
          <w:numId w:val="4"/>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توجيه الأبحاث المستقبلية</w:t>
      </w:r>
      <w:r w:rsidRPr="00B2102C">
        <w:rPr>
          <w:rFonts w:ascii="Sakkal Majalla" w:hAnsi="Sakkal Majalla" w:cs="Sakkal Majalla"/>
          <w:sz w:val="28"/>
          <w:szCs w:val="28"/>
          <w:rtl/>
        </w:rPr>
        <w:t xml:space="preserve"> نحو مجالات محددة في إدارة الأزمات الصحية</w:t>
      </w:r>
      <w:r w:rsidRPr="00B2102C">
        <w:rPr>
          <w:rFonts w:ascii="Sakkal Majalla" w:hAnsi="Sakkal Majalla" w:cs="Sakkal Majalla"/>
          <w:sz w:val="28"/>
          <w:szCs w:val="28"/>
        </w:rPr>
        <w:t>.</w:t>
      </w:r>
    </w:p>
    <w:p w14:paraId="77C931A1" w14:textId="77777777" w:rsidR="00F721A4" w:rsidRPr="00B2102C" w:rsidRDefault="00F721A4" w:rsidP="00294982">
      <w:pPr>
        <w:pStyle w:val="a5"/>
        <w:numPr>
          <w:ilvl w:val="0"/>
          <w:numId w:val="4"/>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تطوير نظرية إدارة الأزمات</w:t>
      </w:r>
      <w:r w:rsidRPr="00B2102C">
        <w:rPr>
          <w:rFonts w:ascii="Sakkal Majalla" w:hAnsi="Sakkal Majalla" w:cs="Sakkal Majalla"/>
          <w:sz w:val="28"/>
          <w:szCs w:val="28"/>
          <w:rtl/>
        </w:rPr>
        <w:t xml:space="preserve"> من خلال نماذج واستراتيجيات قائمة على الأدلة والتحليل العلمي</w:t>
      </w:r>
      <w:r w:rsidRPr="00B2102C">
        <w:rPr>
          <w:rFonts w:ascii="Sakkal Majalla" w:hAnsi="Sakkal Majalla" w:cs="Sakkal Majalla"/>
          <w:sz w:val="28"/>
          <w:szCs w:val="28"/>
        </w:rPr>
        <w:t>.</w:t>
      </w:r>
    </w:p>
    <w:p w14:paraId="7C81DEDA" w14:textId="77777777" w:rsidR="00F721A4" w:rsidRPr="00B2102C" w:rsidRDefault="00F721A4" w:rsidP="00294982">
      <w:pPr>
        <w:pStyle w:val="a5"/>
        <w:numPr>
          <w:ilvl w:val="0"/>
          <w:numId w:val="3"/>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الأهمية العملية</w:t>
      </w:r>
      <w:r w:rsidRPr="00B2102C">
        <w:rPr>
          <w:rFonts w:ascii="Sakkal Majalla" w:hAnsi="Sakkal Majalla" w:cs="Sakkal Majalla"/>
          <w:b/>
          <w:bCs/>
          <w:sz w:val="28"/>
          <w:szCs w:val="28"/>
        </w:rPr>
        <w:t>:</w:t>
      </w:r>
    </w:p>
    <w:p w14:paraId="1D4F4AA8" w14:textId="77777777"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تحسين الأداء العملي لمنظومة الرعاية الصحية</w:t>
      </w:r>
      <w:r w:rsidRPr="00B2102C">
        <w:rPr>
          <w:rFonts w:ascii="Sakkal Majalla" w:hAnsi="Sakkal Majalla" w:cs="Sakkal Majalla"/>
          <w:sz w:val="28"/>
          <w:szCs w:val="28"/>
          <w:rtl/>
        </w:rPr>
        <w:t xml:space="preserve"> من خلال تطوير استراتيجيات متكاملة لإدارة الأزمات</w:t>
      </w:r>
      <w:r w:rsidRPr="00B2102C">
        <w:rPr>
          <w:rFonts w:ascii="Sakkal Majalla" w:hAnsi="Sakkal Majalla" w:cs="Sakkal Majalla"/>
          <w:sz w:val="28"/>
          <w:szCs w:val="28"/>
        </w:rPr>
        <w:t>.</w:t>
      </w:r>
    </w:p>
    <w:p w14:paraId="05EFD372" w14:textId="77777777"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تقديم حلول وأدوات عملية</w:t>
      </w:r>
      <w:r w:rsidRPr="00B2102C">
        <w:rPr>
          <w:rFonts w:ascii="Sakkal Majalla" w:hAnsi="Sakkal Majalla" w:cs="Sakkal Majalla"/>
          <w:sz w:val="28"/>
          <w:szCs w:val="28"/>
          <w:rtl/>
        </w:rPr>
        <w:t xml:space="preserve"> مثل خطط الطوارئ المحدثة وتدريب الفرق الطبية بانتظام</w:t>
      </w:r>
      <w:r w:rsidRPr="00B2102C">
        <w:rPr>
          <w:rFonts w:ascii="Sakkal Majalla" w:hAnsi="Sakkal Majalla" w:cs="Sakkal Majalla"/>
          <w:sz w:val="28"/>
          <w:szCs w:val="28"/>
        </w:rPr>
        <w:t>.</w:t>
      </w:r>
    </w:p>
    <w:p w14:paraId="5C8F69AB" w14:textId="77777777"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تعزيز استخدام التكنولوجيا المتقدمة</w:t>
      </w:r>
      <w:r w:rsidRPr="00B2102C">
        <w:rPr>
          <w:rFonts w:ascii="Sakkal Majalla" w:hAnsi="Sakkal Majalla" w:cs="Sakkal Majalla"/>
          <w:sz w:val="28"/>
          <w:szCs w:val="28"/>
          <w:rtl/>
        </w:rPr>
        <w:t xml:space="preserve"> مثل أنظمة الإنذار المبكر بالذكاء الاصطناعي لمراقبة الأزمات</w:t>
      </w:r>
      <w:r w:rsidRPr="00B2102C">
        <w:rPr>
          <w:rFonts w:ascii="Sakkal Majalla" w:hAnsi="Sakkal Majalla" w:cs="Sakkal Majalla"/>
          <w:sz w:val="28"/>
          <w:szCs w:val="28"/>
        </w:rPr>
        <w:t>.</w:t>
      </w:r>
    </w:p>
    <w:p w14:paraId="04D5BA3D" w14:textId="77777777"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تحسين مستوى تدريب الكادر الطبي والإداري</w:t>
      </w:r>
      <w:r w:rsidRPr="00B2102C">
        <w:rPr>
          <w:rFonts w:ascii="Sakkal Majalla" w:hAnsi="Sakkal Majalla" w:cs="Sakkal Majalla"/>
          <w:sz w:val="28"/>
          <w:szCs w:val="28"/>
          <w:rtl/>
        </w:rPr>
        <w:t xml:space="preserve"> لضمان الجاهزية للتعامل مع الأزمات</w:t>
      </w:r>
      <w:r w:rsidRPr="00B2102C">
        <w:rPr>
          <w:rFonts w:ascii="Sakkal Majalla" w:hAnsi="Sakkal Majalla" w:cs="Sakkal Majalla"/>
          <w:sz w:val="28"/>
          <w:szCs w:val="28"/>
        </w:rPr>
        <w:t>.</w:t>
      </w:r>
    </w:p>
    <w:p w14:paraId="165665F8" w14:textId="77777777"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تعزيز التواصل والتعاون بين الجهات الصحية</w:t>
      </w:r>
      <w:r w:rsidRPr="00B2102C">
        <w:rPr>
          <w:rFonts w:ascii="Sakkal Majalla" w:hAnsi="Sakkal Majalla" w:cs="Sakkal Majalla"/>
          <w:sz w:val="28"/>
          <w:szCs w:val="28"/>
          <w:rtl/>
        </w:rPr>
        <w:t xml:space="preserve"> المختلفة داخليًا وخارجيًا، لتبادل المعلومات والموارد</w:t>
      </w:r>
      <w:r w:rsidRPr="00B2102C">
        <w:rPr>
          <w:rFonts w:ascii="Sakkal Majalla" w:hAnsi="Sakkal Majalla" w:cs="Sakkal Majalla"/>
          <w:sz w:val="28"/>
          <w:szCs w:val="28"/>
        </w:rPr>
        <w:t>.</w:t>
      </w:r>
    </w:p>
    <w:p w14:paraId="494E4E64" w14:textId="6BE215C0" w:rsidR="00F721A4" w:rsidRPr="00B2102C" w:rsidRDefault="00F721A4" w:rsidP="00294982">
      <w:pPr>
        <w:pStyle w:val="a5"/>
        <w:numPr>
          <w:ilvl w:val="0"/>
          <w:numId w:val="5"/>
        </w:numPr>
        <w:spacing w:before="100" w:beforeAutospacing="1" w:after="100" w:afterAutospacing="1" w:line="360" w:lineRule="auto"/>
        <w:jc w:val="both"/>
        <w:rPr>
          <w:rFonts w:ascii="Sakkal Majalla" w:hAnsi="Sakkal Majalla" w:cs="Sakkal Majalla"/>
          <w:sz w:val="28"/>
          <w:szCs w:val="28"/>
          <w:rtl/>
        </w:rPr>
      </w:pPr>
      <w:r w:rsidRPr="00B2102C">
        <w:rPr>
          <w:rFonts w:ascii="Sakkal Majalla" w:hAnsi="Sakkal Majalla" w:cs="Sakkal Majalla"/>
          <w:b/>
          <w:bCs/>
          <w:sz w:val="28"/>
          <w:szCs w:val="28"/>
          <w:rtl/>
        </w:rPr>
        <w:t>تقليل الأضرار الناتجة عن الأزمات</w:t>
      </w:r>
      <w:r w:rsidRPr="00B2102C">
        <w:rPr>
          <w:rFonts w:ascii="Sakkal Majalla" w:hAnsi="Sakkal Majalla" w:cs="Sakkal Majalla"/>
          <w:sz w:val="28"/>
          <w:szCs w:val="28"/>
          <w:rtl/>
        </w:rPr>
        <w:t xml:space="preserve"> وضمان استمرارية تقديم الخدمات الصحية بجودة عالية حتى في الظروف الصعبة</w:t>
      </w:r>
      <w:r w:rsidRPr="00B2102C">
        <w:rPr>
          <w:rFonts w:ascii="Sakkal Majalla" w:hAnsi="Sakkal Majalla" w:cs="Sakkal Majalla"/>
          <w:sz w:val="28"/>
          <w:szCs w:val="28"/>
        </w:rPr>
        <w:t>.</w:t>
      </w:r>
    </w:p>
    <w:p w14:paraId="5C22305D" w14:textId="63134402"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14" w:name="_Toc181964927"/>
      <w:bookmarkStart w:id="15" w:name="_Toc192052817"/>
      <w:r>
        <w:rPr>
          <w:rFonts w:eastAsia="Times New Roman" w:cs="Sakkal Majalla" w:hint="cs"/>
          <w:b/>
          <w:bCs/>
          <w:sz w:val="36"/>
          <w:szCs w:val="36"/>
          <w:rtl/>
          <w14:ligatures w14:val="none"/>
        </w:rPr>
        <w:t xml:space="preserve">4.1 </w:t>
      </w:r>
      <w:r w:rsidR="00F721A4" w:rsidRPr="001969FF">
        <w:rPr>
          <w:rFonts w:eastAsia="Times New Roman" w:cs="Sakkal Majalla"/>
          <w:b/>
          <w:bCs/>
          <w:sz w:val="36"/>
          <w:szCs w:val="36"/>
          <w:rtl/>
          <w14:ligatures w14:val="none"/>
        </w:rPr>
        <w:t>أهداف الدراسة:</w:t>
      </w:r>
      <w:bookmarkEnd w:id="14"/>
      <w:bookmarkEnd w:id="15"/>
    </w:p>
    <w:p w14:paraId="26A6380D"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تهدف هذه الدراسة إلى تطوير استراتيجية متكاملة لإدارة الأزمات في المنشآت الصحية في المملكة العربية السعودية، من خلال دراسة تطبيقية في وزارة الصحة. تسعى الدراسة إلى تحقيق مجموعة من </w:t>
      </w:r>
      <w:r w:rsidRPr="00B2102C">
        <w:rPr>
          <w:rFonts w:ascii="Sakkal Majalla" w:hAnsi="Sakkal Majalla" w:cs="Sakkal Majalla"/>
          <w:sz w:val="28"/>
          <w:szCs w:val="28"/>
          <w:rtl/>
        </w:rPr>
        <w:lastRenderedPageBreak/>
        <w:t>الأهداف التي تساهم في تحسين قدرة المنشآت الصحية على مواجهة الأزمات الصحية والحد من تأثيرها السلبي. الأهداف الرئيسية لهذه الدراسة يمكن تلخيصها كما يلي</w:t>
      </w:r>
      <w:r w:rsidRPr="00B2102C">
        <w:rPr>
          <w:rFonts w:ascii="Sakkal Majalla" w:hAnsi="Sakkal Majalla" w:cs="Sakkal Majalla"/>
          <w:sz w:val="28"/>
          <w:szCs w:val="28"/>
        </w:rPr>
        <w:t>:</w:t>
      </w:r>
    </w:p>
    <w:p w14:paraId="51C12383"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تحليل الوضع الحالي لإدارة الأزمات في المنشآت الصحية</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تهدف الدراسة إلى تحليل النظام الحالي المتبع في المنشآت الصحية بالمملكة، وذلك لمعرفة مدى جاهزيتها للتعامل مع الأزمات المختلفة. سيتم التركيز على تقييم العمليات والإجراءات المتبعة والموارد المتاحة ومدى تنسيق الجهود بين الجهات المختلفة</w:t>
      </w:r>
      <w:r w:rsidRPr="00B2102C">
        <w:rPr>
          <w:rFonts w:ascii="Sakkal Majalla" w:hAnsi="Sakkal Majalla" w:cs="Sakkal Majalla"/>
          <w:sz w:val="28"/>
          <w:szCs w:val="28"/>
        </w:rPr>
        <w:t>.</w:t>
      </w:r>
    </w:p>
    <w:p w14:paraId="797C3BCB"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تحديد نقاط القوة والضعف في النظام الحالي</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من خلال التحليل، ستحدد الدراسة نقاط القوة التي يمكن البناء عليها لتحسين إدارة الأزمات، وكذلك نقاط الضعف التي تحتاج إلى تحسين. هذا سيساعد في تحديد الجوانب التي يجب التركيز عليها أثناء تطوير الاستراتيجية الجديدة</w:t>
      </w:r>
      <w:r w:rsidRPr="00B2102C">
        <w:rPr>
          <w:rFonts w:ascii="Sakkal Majalla" w:hAnsi="Sakkal Majalla" w:cs="Sakkal Majalla"/>
          <w:sz w:val="28"/>
          <w:szCs w:val="28"/>
        </w:rPr>
        <w:t>.</w:t>
      </w:r>
    </w:p>
    <w:p w14:paraId="2E0EC778"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اقتراح استراتيجية شاملة لإدارة الأزمات</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بناءً على نتائج التحليل والتقييم، تسعى الدراسة إلى تقديم اقتراحات وتوصيات عملية من شأنها تعزيز قدرة المنشآت الصحية على التعامل مع الأزمات. الاستراتيجية المقترحة ستشمل جوانب التخطيط المسبق، إدارة الموارد، التدريب، والتواصل بين مختلف الجهات المعنية</w:t>
      </w:r>
      <w:r w:rsidRPr="00B2102C">
        <w:rPr>
          <w:rFonts w:ascii="Sakkal Majalla" w:hAnsi="Sakkal Majalla" w:cs="Sakkal Majalla"/>
          <w:sz w:val="28"/>
          <w:szCs w:val="28"/>
        </w:rPr>
        <w:t>.</w:t>
      </w:r>
    </w:p>
    <w:p w14:paraId="08070FA7"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تعزيز التعاون بين المنشآت الصحية والجهات الأخرى</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تهدف الدراسة إلى اقتراح آليات لتحسين التعاون والتنسيق بين مختلف الجهات الصحية الحكومية والخاصة داخل المملكة، وكذلك مع المنظمات الصحية الدولية، بما يضمن استجابة أكثر تكاملية وفعالية للأزمات</w:t>
      </w:r>
      <w:r w:rsidRPr="00B2102C">
        <w:rPr>
          <w:rFonts w:ascii="Sakkal Majalla" w:hAnsi="Sakkal Majalla" w:cs="Sakkal Majalla"/>
          <w:sz w:val="28"/>
          <w:szCs w:val="28"/>
        </w:rPr>
        <w:t>.</w:t>
      </w:r>
    </w:p>
    <w:p w14:paraId="11F030F8"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تطوير برامج تدريبية متخصصة للعاملين في القطاع الصحي</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أحد الأهداف الهامة للدراسة هو اقتراح تطوير برامج تدريبية شاملة ومستمرة للكادر الطبي والإداري على التعامل مع الأزمات. سيشمل ذلك تعزيز المهارات اللازمة للاستجابة الفعالة للأزمات والتكيف مع الظروف المتغيرة</w:t>
      </w:r>
      <w:r w:rsidRPr="00B2102C">
        <w:rPr>
          <w:rFonts w:ascii="Sakkal Majalla" w:hAnsi="Sakkal Majalla" w:cs="Sakkal Majalla"/>
          <w:sz w:val="28"/>
          <w:szCs w:val="28"/>
        </w:rPr>
        <w:t>.</w:t>
      </w:r>
    </w:p>
    <w:p w14:paraId="46934F84" w14:textId="77777777"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تحسين استخدام التكنولوجيا في إدارة الأزمات الصحية</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تهدف الدراسة إلى تحليل الدور الذي يمكن أن تلعبه التكنولوجيا المتقدمة، مثل الذكاء الاصطناعي ونظم الإنذار المبكر، في تحسين استجابة المنشآت الصحية للأزمات. هذا يشمل تحسين أنظمة التنبؤ بالأزمات وتوزيع الموارد بشكل أكثر كفاءة</w:t>
      </w:r>
      <w:r w:rsidRPr="00B2102C">
        <w:rPr>
          <w:rFonts w:ascii="Sakkal Majalla" w:hAnsi="Sakkal Majalla" w:cs="Sakkal Majalla"/>
          <w:sz w:val="28"/>
          <w:szCs w:val="28"/>
        </w:rPr>
        <w:t>.</w:t>
      </w:r>
    </w:p>
    <w:p w14:paraId="68BDF4B9" w14:textId="11E671E9" w:rsidR="00F721A4" w:rsidRPr="00B2102C" w:rsidRDefault="00F721A4" w:rsidP="00294982">
      <w:pPr>
        <w:pStyle w:val="a5"/>
        <w:numPr>
          <w:ilvl w:val="0"/>
          <w:numId w:val="6"/>
        </w:numPr>
        <w:spacing w:before="100" w:beforeAutospacing="1" w:after="100" w:afterAutospacing="1" w:line="360" w:lineRule="auto"/>
        <w:ind w:left="565"/>
        <w:jc w:val="both"/>
        <w:rPr>
          <w:rFonts w:ascii="Sakkal Majalla" w:hAnsi="Sakkal Majalla" w:cs="Sakkal Majalla"/>
          <w:sz w:val="28"/>
          <w:szCs w:val="28"/>
          <w:rtl/>
        </w:rPr>
      </w:pPr>
      <w:r w:rsidRPr="00B2102C">
        <w:rPr>
          <w:rFonts w:ascii="Sakkal Majalla" w:hAnsi="Sakkal Majalla" w:cs="Sakkal Majalla"/>
          <w:b/>
          <w:bCs/>
          <w:sz w:val="28"/>
          <w:szCs w:val="28"/>
          <w:rtl/>
        </w:rPr>
        <w:lastRenderedPageBreak/>
        <w:t>تقديم توصيات لتحسين سياسات إدارة الأزمات</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في النهاية، تسعى الدراسة إلى تقديم توصيات واضحة وملموسة يمكن أن تسهم في تحسين السياسات العامة المتعلقة بإدارة الأزمات الصحية في المملكة العربية السعودية. هذه التوصيات ستعزز من قدرة وزارة الصحة على وضع خطط مستقبلية تأخذ في الاعتبار الدروس المستفادة من الأزمات السابقة</w:t>
      </w:r>
      <w:r w:rsidRPr="00B2102C">
        <w:rPr>
          <w:rFonts w:ascii="Sakkal Majalla" w:hAnsi="Sakkal Majalla" w:cs="Sakkal Majalla"/>
          <w:sz w:val="28"/>
          <w:szCs w:val="28"/>
        </w:rPr>
        <w:t>.</w:t>
      </w:r>
    </w:p>
    <w:p w14:paraId="5A6240A3" w14:textId="3BA68585"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16" w:name="_Toc181964928"/>
      <w:bookmarkStart w:id="17" w:name="_Toc192052818"/>
      <w:r>
        <w:rPr>
          <w:rFonts w:eastAsia="Times New Roman" w:cs="Sakkal Majalla" w:hint="cs"/>
          <w:b/>
          <w:bCs/>
          <w:sz w:val="36"/>
          <w:szCs w:val="36"/>
          <w:rtl/>
          <w14:ligatures w14:val="none"/>
        </w:rPr>
        <w:t xml:space="preserve">5.1 </w:t>
      </w:r>
      <w:r w:rsidR="00F721A4" w:rsidRPr="001969FF">
        <w:rPr>
          <w:rFonts w:eastAsia="Times New Roman" w:cs="Sakkal Majalla"/>
          <w:b/>
          <w:bCs/>
          <w:sz w:val="36"/>
          <w:szCs w:val="36"/>
          <w:rtl/>
          <w14:ligatures w14:val="none"/>
        </w:rPr>
        <w:t>تساؤلات الدراسة</w:t>
      </w:r>
      <w:bookmarkEnd w:id="16"/>
      <w:bookmarkEnd w:id="17"/>
    </w:p>
    <w:p w14:paraId="0656887B"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تعتمد هذه الدراسة على مجموعة من التساؤلات التي تساعد في توجيه البحث نحو تحقيق أهدافه بشكل فعال. تتركز هذه التساؤلات حول فهم الوضع الحالي لإدارة الأزمات الصحية وتطوير استراتيجيات مستقبلية تستجيب للاحتياجات الفعلية للمنشآت الصحية. تتفرع التساؤلات من سؤال رئيسي يتناول القضية الرئيسية للدراسة، ومنه تنبثق مجموعة من الأسئلة الفرعية التي تركز على جوانب محددة من المشكلة</w:t>
      </w:r>
      <w:r w:rsidRPr="00B2102C">
        <w:rPr>
          <w:rFonts w:ascii="Sakkal Majalla" w:hAnsi="Sakkal Majalla" w:cs="Sakkal Majalla"/>
          <w:sz w:val="28"/>
          <w:szCs w:val="28"/>
        </w:rPr>
        <w:t>.</w:t>
      </w:r>
    </w:p>
    <w:p w14:paraId="40BE934D" w14:textId="77777777" w:rsidR="00F721A4" w:rsidRPr="00B2102C" w:rsidRDefault="00F721A4" w:rsidP="00294982">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السؤال الرئيسي</w:t>
      </w:r>
      <w:r w:rsidRPr="00B2102C">
        <w:rPr>
          <w:rFonts w:ascii="Sakkal Majalla" w:hAnsi="Sakkal Majalla" w:cs="Sakkal Majalla"/>
          <w:b/>
          <w:bCs/>
          <w:sz w:val="28"/>
          <w:szCs w:val="28"/>
        </w:rPr>
        <w:t>:</w:t>
      </w:r>
    </w:p>
    <w:p w14:paraId="6A25C8C9"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sz w:val="28"/>
          <w:szCs w:val="28"/>
          <w:rtl/>
        </w:rPr>
        <w:t>كيف يمكن تطوير استراتيجية شاملة لإدارة الأزمات في المنشآت الصحية في المملكة العربية السعودية، وذلك من خلال دراسة تطبيقية على وزارة الصحة؟</w:t>
      </w:r>
    </w:p>
    <w:p w14:paraId="4694C2BA" w14:textId="77777777" w:rsidR="00F721A4" w:rsidRPr="00B2102C" w:rsidRDefault="00F721A4" w:rsidP="00294982">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الأسئلة الفرعية</w:t>
      </w:r>
      <w:r w:rsidRPr="00B2102C">
        <w:rPr>
          <w:rFonts w:ascii="Sakkal Majalla" w:hAnsi="Sakkal Majalla" w:cs="Sakkal Majalla"/>
          <w:b/>
          <w:bCs/>
          <w:sz w:val="28"/>
          <w:szCs w:val="28"/>
        </w:rPr>
        <w:t>:</w:t>
      </w:r>
    </w:p>
    <w:p w14:paraId="53FF2F23"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ما هو الوضع الحالي لإدارة الأزمات في المنشآت الصحية التابعة لوزارة الصحة في المملكة العربية السعودية؟</w:t>
      </w:r>
    </w:p>
    <w:p w14:paraId="7FC03C2F"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يهدف هذا السؤال إلى فهم النظام الحالي المستخدم في إدارة الأزمات الصحية. من خلال هذا السؤال، سيتم تحليل السياسات والإجراءات المتبعة، ومدى جاهزية المنشآت الصحية للاستجابة للأزمات</w:t>
      </w:r>
      <w:r w:rsidRPr="00B2102C">
        <w:rPr>
          <w:rFonts w:ascii="Sakkal Majalla" w:hAnsi="Sakkal Majalla" w:cs="Sakkal Majalla"/>
          <w:sz w:val="28"/>
          <w:szCs w:val="28"/>
        </w:rPr>
        <w:t>.</w:t>
      </w:r>
    </w:p>
    <w:p w14:paraId="0CD1DB8D"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ما هي نقاط القوة والضعف في النظام الحالي لإدارة الأزمات؟</w:t>
      </w:r>
    </w:p>
    <w:p w14:paraId="69E06917"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lastRenderedPageBreak/>
        <w:t>يساعد هذا السؤال في تحديد الجوانب الإيجابية والسلبية في إدارة الأزمات الصحية. سيوفر هذا التحليل قاعدة بيانات يمكن من خلالها اقتراح تحسينات وتعديلات على النظام الحالي</w:t>
      </w:r>
      <w:r w:rsidRPr="00B2102C">
        <w:rPr>
          <w:rFonts w:ascii="Sakkal Majalla" w:hAnsi="Sakkal Majalla" w:cs="Sakkal Majalla"/>
          <w:sz w:val="28"/>
          <w:szCs w:val="28"/>
        </w:rPr>
        <w:t>.</w:t>
      </w:r>
    </w:p>
    <w:p w14:paraId="612C9263"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ما هي الأدوات والموارد المستخدمة حاليًا في إدارة الأزمات، وكيف يمكن تحسين استخدامها؟</w:t>
      </w:r>
    </w:p>
    <w:p w14:paraId="05F8C38C"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من خلال هذا السؤال، ستركز الدراسة على تحليل الأدوات المتاحة مثل الموارد البشرية، المعدات الطبية، والتكنولوجيا المستخدمة في إدارة الأزمات. سيساعد ذلك في تقديم توصيات حول كيفية تحسين استخدام هذه الموارد بشكل أكثر فعالية</w:t>
      </w:r>
      <w:r w:rsidRPr="00B2102C">
        <w:rPr>
          <w:rFonts w:ascii="Sakkal Majalla" w:hAnsi="Sakkal Majalla" w:cs="Sakkal Majalla"/>
          <w:sz w:val="28"/>
          <w:szCs w:val="28"/>
        </w:rPr>
        <w:t>.</w:t>
      </w:r>
    </w:p>
    <w:p w14:paraId="337294B2"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كيف يمكن تحسين التعاون والتنسيق بين المنشآت الصحية والجهات الحكومية والخاصة في المملكة أثناء الأزمات؟</w:t>
      </w:r>
    </w:p>
    <w:p w14:paraId="4DBF4B67"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يسعى هذا السؤال إلى فهم مدى التعاون بين مختلف الجهات المعنية بإدارة الأزمات، واقتراح آليات لتحسين التواصل والتنسيق بين تلك الجهات لضمان استجابة أكثر تكاملية وفعالية</w:t>
      </w:r>
      <w:r w:rsidRPr="00B2102C">
        <w:rPr>
          <w:rFonts w:ascii="Sakkal Majalla" w:hAnsi="Sakkal Majalla" w:cs="Sakkal Majalla"/>
          <w:sz w:val="28"/>
          <w:szCs w:val="28"/>
        </w:rPr>
        <w:t>.</w:t>
      </w:r>
    </w:p>
    <w:p w14:paraId="3EBC86FC"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ما هو دور التكنولوجيا في تحسين إدارة الأزمات في المنشآت الصحية؟ وكيف يمكن استخدام التكنولوجيا المتقدمة مثل الذكاء الاصطناعي في هذا المجال؟</w:t>
      </w:r>
    </w:p>
    <w:p w14:paraId="61933FD8"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يركز هذا السؤال على دراسة استخدام التكنولوجيا في تحسين إدارة الأزمات الصحية، بما في ذلك نظم الإنذار المبكر والذكاء الاصطناعي لتوقع الأزمات وتوجيه الموارد بشكل أكثر كفاءة</w:t>
      </w:r>
      <w:r w:rsidRPr="00B2102C">
        <w:rPr>
          <w:rFonts w:ascii="Sakkal Majalla" w:hAnsi="Sakkal Majalla" w:cs="Sakkal Majalla"/>
          <w:sz w:val="28"/>
          <w:szCs w:val="28"/>
        </w:rPr>
        <w:t>.</w:t>
      </w:r>
    </w:p>
    <w:p w14:paraId="69053A8D"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ما هي الاستراتيجيات التدريبية الحالية المتبعة للعاملين في القطاع الصحي لمواجهة الأزمات، وكيف يمكن تطويرها؟</w:t>
      </w:r>
    </w:p>
    <w:p w14:paraId="08A42172"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يستهدف هذا السؤال فهم مستوى التدريب الحالي للعاملين في القطاع الصحي، وتقديم اقتراحات لتطوير برامج تدريبية أكثر تخصصًا وفعالية لضمان جاهزية الكوادر للتعامل مع الأزمات</w:t>
      </w:r>
      <w:r w:rsidRPr="00B2102C">
        <w:rPr>
          <w:rFonts w:ascii="Sakkal Majalla" w:hAnsi="Sakkal Majalla" w:cs="Sakkal Majalla"/>
          <w:sz w:val="28"/>
          <w:szCs w:val="28"/>
        </w:rPr>
        <w:t>.</w:t>
      </w:r>
    </w:p>
    <w:p w14:paraId="1BA3CD4F"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كيف يمكن تطوير سياسات إدارة الأزمات الصحية في المملكة العربية السعودية بما يتناسب مع التحديات الحالية والمستقبلية؟</w:t>
      </w:r>
    </w:p>
    <w:p w14:paraId="760820B2" w14:textId="77777777"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يسعى هذا السؤال إلى اقتراح سياسات جديدة أو تحسين السياسات القائمة، بناءً على تحليل التحديات التي تواجه إدارة الأزمات الصحية في المملكة، سواء كانت مرتبطة بالتغيرات المناخية، الأوبئة، أو التطورات التقنية</w:t>
      </w:r>
      <w:r w:rsidRPr="00B2102C">
        <w:rPr>
          <w:rFonts w:ascii="Sakkal Majalla" w:hAnsi="Sakkal Majalla" w:cs="Sakkal Majalla"/>
          <w:sz w:val="28"/>
          <w:szCs w:val="28"/>
        </w:rPr>
        <w:t>.</w:t>
      </w:r>
    </w:p>
    <w:p w14:paraId="30DB3411" w14:textId="77777777" w:rsidR="00F721A4" w:rsidRPr="00B2102C" w:rsidRDefault="00F721A4" w:rsidP="00294982">
      <w:pPr>
        <w:pStyle w:val="a5"/>
        <w:numPr>
          <w:ilvl w:val="0"/>
          <w:numId w:val="8"/>
        </w:numPr>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lastRenderedPageBreak/>
        <w:t>ما هي الدروس المستفادة من الأزمات الصحية السابقة مثل جائحة كوفيد-19، وكيف يمكن تطبيقها لتحسين إدارة الأزمات المستقبلية؟</w:t>
      </w:r>
    </w:p>
    <w:p w14:paraId="687AEF5B" w14:textId="6C36D2DA" w:rsidR="00F721A4" w:rsidRPr="00B2102C" w:rsidRDefault="00F721A4" w:rsidP="00294982">
      <w:pPr>
        <w:pStyle w:val="a5"/>
        <w:numPr>
          <w:ilvl w:val="0"/>
          <w:numId w:val="9"/>
        </w:numPr>
        <w:spacing w:before="100" w:beforeAutospacing="1" w:after="100" w:afterAutospacing="1" w:line="360" w:lineRule="auto"/>
        <w:ind w:left="848"/>
        <w:jc w:val="both"/>
        <w:rPr>
          <w:rFonts w:ascii="Sakkal Majalla" w:hAnsi="Sakkal Majalla" w:cs="Sakkal Majalla"/>
          <w:sz w:val="28"/>
          <w:szCs w:val="28"/>
        </w:rPr>
      </w:pPr>
      <w:r w:rsidRPr="00B2102C">
        <w:rPr>
          <w:rFonts w:ascii="Sakkal Majalla" w:hAnsi="Sakkal Majalla" w:cs="Sakkal Majalla"/>
          <w:sz w:val="28"/>
          <w:szCs w:val="28"/>
          <w:rtl/>
        </w:rPr>
        <w:t>يستهدف هذا السؤال تحليل الأزمات الصحية السابقة، واستخلاص الدروس والعبر التي يمكن أن تسهم في تحسين قدرة المنشآت الصحية على التعامل مع الأزمات المستقبلية بشكل أكثر فاعلية</w:t>
      </w:r>
      <w:r w:rsidRPr="00B2102C">
        <w:rPr>
          <w:rFonts w:ascii="Sakkal Majalla" w:hAnsi="Sakkal Majalla" w:cs="Sakkal Majalla"/>
          <w:sz w:val="28"/>
          <w:szCs w:val="28"/>
        </w:rPr>
        <w:t>.</w:t>
      </w:r>
    </w:p>
    <w:p w14:paraId="4F3D6F11" w14:textId="01FC7ECE"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18" w:name="_Toc181964929"/>
      <w:bookmarkStart w:id="19" w:name="_Toc192052819"/>
      <w:r>
        <w:rPr>
          <w:rFonts w:eastAsia="Times New Roman" w:cs="Sakkal Majalla" w:hint="cs"/>
          <w:b/>
          <w:bCs/>
          <w:sz w:val="36"/>
          <w:szCs w:val="36"/>
          <w:rtl/>
          <w14:ligatures w14:val="none"/>
        </w:rPr>
        <w:t xml:space="preserve">6.1 </w:t>
      </w:r>
      <w:r w:rsidR="00F721A4" w:rsidRPr="001969FF">
        <w:rPr>
          <w:rFonts w:eastAsia="Times New Roman" w:cs="Sakkal Majalla"/>
          <w:b/>
          <w:bCs/>
          <w:sz w:val="36"/>
          <w:szCs w:val="36"/>
          <w:rtl/>
          <w14:ligatures w14:val="none"/>
        </w:rPr>
        <w:t>فروض الدراسة:</w:t>
      </w:r>
      <w:bookmarkEnd w:id="18"/>
      <w:bookmarkEnd w:id="19"/>
    </w:p>
    <w:p w14:paraId="02DAC66E"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تم صياغة هذه الفروض بناءً على التحليل المبدئي للموضوع والمراجعة الأدبية لأبحاث سابقة في مجال إدارة الأزمات، وخاصة في القطاع الصحي. الفروض تسعى إلى تقديم إجابات مؤقتة للأسئلة المطروحة في الدراسة، على أن يتم اختبارها لاحقًا من خلال البحث الميداني والتطبيق العملي</w:t>
      </w:r>
      <w:r w:rsidRPr="00B2102C">
        <w:rPr>
          <w:rFonts w:ascii="Sakkal Majalla" w:hAnsi="Sakkal Majalla" w:cs="Sakkal Majalla"/>
          <w:sz w:val="28"/>
          <w:szCs w:val="28"/>
        </w:rPr>
        <w:t>.</w:t>
      </w:r>
    </w:p>
    <w:p w14:paraId="1DFB28FA"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الأول</w:t>
      </w:r>
      <w:r w:rsidRPr="00B2102C">
        <w:rPr>
          <w:rFonts w:ascii="Sakkal Majalla" w:hAnsi="Sakkal Majalla" w:cs="Sakkal Majalla"/>
          <w:b/>
          <w:bCs/>
          <w:sz w:val="28"/>
          <w:szCs w:val="28"/>
        </w:rPr>
        <w:t>:</w:t>
      </w:r>
    </w:p>
    <w:p w14:paraId="475FCF72"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وجود تأثير إيجابي لتطوير استراتيجيات إدارة الأزمات على كفاءة المنشآت الصحية</w:t>
      </w:r>
      <w:r w:rsidRPr="00B2102C">
        <w:rPr>
          <w:rFonts w:ascii="Sakkal Majalla" w:hAnsi="Sakkal Majalla" w:cs="Sakkal Majalla"/>
          <w:b/>
          <w:bCs/>
          <w:sz w:val="28"/>
          <w:szCs w:val="28"/>
        </w:rPr>
        <w:t>.</w:t>
      </w:r>
    </w:p>
    <w:p w14:paraId="41A623FA"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يُفترض أن تطوير استراتيجية شاملة ومتكاملة لإدارة الأزمات سيعزز من كفاءة المنشآت الصحية في المملكة. هذه الاستراتيجية يجب أن تشمل تحسين التنسيق بين الجهات المختلفة، توزيع أفضل للموارد، وتدريب أكثر فعالية للموظفين. الفرضية هنا تقوم على أن المنشآت الصحية التي تعتمد على استراتيجيات إدارة أزمات متقدمة ستكون أكثر استعدادًا لمواجهة الأزمات، مما ينعكس إيجابًا على جودة الخدمات المقدمة أثناء الأزمات</w:t>
      </w:r>
      <w:r w:rsidRPr="00B2102C">
        <w:rPr>
          <w:rFonts w:ascii="Sakkal Majalla" w:hAnsi="Sakkal Majalla" w:cs="Sakkal Majalla"/>
          <w:sz w:val="28"/>
          <w:szCs w:val="28"/>
        </w:rPr>
        <w:t>.</w:t>
      </w:r>
    </w:p>
    <w:p w14:paraId="1DBF0650"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الثاني</w:t>
      </w:r>
      <w:r w:rsidRPr="00B2102C">
        <w:rPr>
          <w:rFonts w:ascii="Sakkal Majalla" w:hAnsi="Sakkal Majalla" w:cs="Sakkal Majalla"/>
          <w:b/>
          <w:bCs/>
          <w:sz w:val="28"/>
          <w:szCs w:val="28"/>
        </w:rPr>
        <w:t>:</w:t>
      </w:r>
    </w:p>
    <w:p w14:paraId="4461F265"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وجود نقاط ضعف في النظام الحالي لإدارة الأزمات في المنشآت الصحية</w:t>
      </w:r>
      <w:r w:rsidRPr="00B2102C">
        <w:rPr>
          <w:rFonts w:ascii="Sakkal Majalla" w:hAnsi="Sakkal Majalla" w:cs="Sakkal Majalla"/>
          <w:b/>
          <w:bCs/>
          <w:sz w:val="28"/>
          <w:szCs w:val="28"/>
        </w:rPr>
        <w:t>.</w:t>
      </w:r>
    </w:p>
    <w:p w14:paraId="7C9CE388"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يفترض أن هناك جوانب ضعف في النظام الحالي المستخدم لإدارة الأزمات في المنشآت الصحية التابعة لوزارة الصحة. هذه النقاط قد تشمل عدم وجود خطط طوارئ واضحة أو نقص في الموارد اللازمة </w:t>
      </w:r>
      <w:r w:rsidRPr="00B2102C">
        <w:rPr>
          <w:rFonts w:ascii="Sakkal Majalla" w:hAnsi="Sakkal Majalla" w:cs="Sakkal Majalla"/>
          <w:sz w:val="28"/>
          <w:szCs w:val="28"/>
          <w:rtl/>
        </w:rPr>
        <w:lastRenderedPageBreak/>
        <w:t>للاستجابة السريعة للأزمات، أو عدم كفاية التدريب المقدم للكوادر الطبية والإدارية. هذه الفرضية تتطلب تحليلًا دقيقًا للوضع الحالي لتحديد أوجه القصور التي يجب العمل على تحسينها</w:t>
      </w:r>
      <w:r w:rsidRPr="00B2102C">
        <w:rPr>
          <w:rFonts w:ascii="Sakkal Majalla" w:hAnsi="Sakkal Majalla" w:cs="Sakkal Majalla"/>
          <w:sz w:val="28"/>
          <w:szCs w:val="28"/>
        </w:rPr>
        <w:t>.</w:t>
      </w:r>
    </w:p>
    <w:p w14:paraId="29D1C641"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الثالث</w:t>
      </w:r>
      <w:r w:rsidRPr="00B2102C">
        <w:rPr>
          <w:rFonts w:ascii="Sakkal Majalla" w:hAnsi="Sakkal Majalla" w:cs="Sakkal Majalla"/>
          <w:b/>
          <w:bCs/>
          <w:sz w:val="28"/>
          <w:szCs w:val="28"/>
        </w:rPr>
        <w:t>:</w:t>
      </w:r>
    </w:p>
    <w:p w14:paraId="6FAF6A2D"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التكنولوجيا المتقدمة، مثل الذكاء الاصطناعي ونظم الإنذار المبكر، تساهم في تحسين إدارة الأزمات الصحية</w:t>
      </w:r>
      <w:r w:rsidRPr="00B2102C">
        <w:rPr>
          <w:rFonts w:ascii="Sakkal Majalla" w:hAnsi="Sakkal Majalla" w:cs="Sakkal Majalla"/>
          <w:b/>
          <w:bCs/>
          <w:sz w:val="28"/>
          <w:szCs w:val="28"/>
        </w:rPr>
        <w:t>.</w:t>
      </w:r>
    </w:p>
    <w:p w14:paraId="378933E3"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يفترض أن استخدام التكنولوجيا المتقدمة يلعب دورًا كبيرًا في تحسين قدرة المنشآت الصحية على التعامل مع الأزمات. يُتوقع أن التكنولوجيا مثل نظم التنبؤ بالذكاء الاصطناعي يمكن أن تسهم في التوقع المبكر للأزمات الصحية وتوجيه الموارد بشكل أكثر كفاءة، مما يساعد في تقليل الأضرار الناتجة عن الأزمات. الفرضية هنا تشير إلى أن الاستثمار في التكنولوجيا يمكن أن يحسن من إدارة الأزمات بشكل كبير</w:t>
      </w:r>
      <w:r w:rsidRPr="00B2102C">
        <w:rPr>
          <w:rFonts w:ascii="Sakkal Majalla" w:hAnsi="Sakkal Majalla" w:cs="Sakkal Majalla"/>
          <w:sz w:val="28"/>
          <w:szCs w:val="28"/>
        </w:rPr>
        <w:t>.</w:t>
      </w:r>
    </w:p>
    <w:p w14:paraId="259868E7"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الرابع</w:t>
      </w:r>
      <w:r w:rsidRPr="00B2102C">
        <w:rPr>
          <w:rFonts w:ascii="Sakkal Majalla" w:hAnsi="Sakkal Majalla" w:cs="Sakkal Majalla"/>
          <w:b/>
          <w:bCs/>
          <w:sz w:val="28"/>
          <w:szCs w:val="28"/>
        </w:rPr>
        <w:t>:</w:t>
      </w:r>
    </w:p>
    <w:p w14:paraId="62FD2CCC"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البرامج التدريبية المكثفة والمستمرة للكوادر الصحية تسهم في تعزيز الجاهزية للأزمات</w:t>
      </w:r>
      <w:r w:rsidRPr="00B2102C">
        <w:rPr>
          <w:rFonts w:ascii="Sakkal Majalla" w:hAnsi="Sakkal Majalla" w:cs="Sakkal Majalla"/>
          <w:b/>
          <w:bCs/>
          <w:sz w:val="28"/>
          <w:szCs w:val="28"/>
        </w:rPr>
        <w:t>.</w:t>
      </w:r>
    </w:p>
    <w:p w14:paraId="25AC87DF"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يفترض أن التدريب المستمر والمتخصص للعاملين في القطاع الصحي يسهم بشكل مباشر في تعزيز جاهزيتهم للتعامل مع الأزمات. الكوادر المدربة جيدًا ستكون أكثر قدرة على التعامل مع الضغوط والأزمات بشكل فعال، مما يقلل من الفوضى ويزيد من سرعة الاستجابة للأزمات الصحية المختلفة. هنا، الفرضية تعتمد على الدور الأساسي للتدريب في تعزيز قدرة الكوادر على إدارة الأزمات</w:t>
      </w:r>
      <w:r w:rsidRPr="00B2102C">
        <w:rPr>
          <w:rFonts w:ascii="Sakkal Majalla" w:hAnsi="Sakkal Majalla" w:cs="Sakkal Majalla"/>
          <w:sz w:val="28"/>
          <w:szCs w:val="28"/>
        </w:rPr>
        <w:t>.</w:t>
      </w:r>
    </w:p>
    <w:p w14:paraId="66E52FDB"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الخامس</w:t>
      </w:r>
      <w:r w:rsidRPr="00B2102C">
        <w:rPr>
          <w:rFonts w:ascii="Sakkal Majalla" w:hAnsi="Sakkal Majalla" w:cs="Sakkal Majalla"/>
          <w:b/>
          <w:bCs/>
          <w:sz w:val="28"/>
          <w:szCs w:val="28"/>
        </w:rPr>
        <w:t>:</w:t>
      </w:r>
    </w:p>
    <w:p w14:paraId="0169C718"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التنسيق والتعاون بين المنشآت الصحية والجهات الحكومية والخاصة يزيد من فعالية إدارة الأزمات</w:t>
      </w:r>
      <w:r w:rsidRPr="00B2102C">
        <w:rPr>
          <w:rFonts w:ascii="Sakkal Majalla" w:hAnsi="Sakkal Majalla" w:cs="Sakkal Majalla"/>
          <w:b/>
          <w:bCs/>
          <w:sz w:val="28"/>
          <w:szCs w:val="28"/>
        </w:rPr>
        <w:t>.</w:t>
      </w:r>
    </w:p>
    <w:p w14:paraId="520791B9"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يفترض أن التعاون بين المنشآت الصحية والجهات الحكومية والخاصة يساهم في تحسين استجابة القطاع الصحي للأزمات. التنسيق بين مختلف الجهات يعزز من تبادل المعلومات والموارد، ويتيح </w:t>
      </w:r>
      <w:r w:rsidRPr="00B2102C">
        <w:rPr>
          <w:rFonts w:ascii="Sakkal Majalla" w:hAnsi="Sakkal Majalla" w:cs="Sakkal Majalla"/>
          <w:sz w:val="28"/>
          <w:szCs w:val="28"/>
          <w:rtl/>
        </w:rPr>
        <w:lastRenderedPageBreak/>
        <w:t>استجابة أكثر شمولية وفعالية. الفرضية هنا تشير إلى أن تحسين قنوات الاتصال والتنسيق بين الجهات المختلفة يمكن أن يقلل من الآثار السلبية للأزمات</w:t>
      </w:r>
      <w:r w:rsidRPr="00B2102C">
        <w:rPr>
          <w:rFonts w:ascii="Sakkal Majalla" w:hAnsi="Sakkal Majalla" w:cs="Sakkal Majalla"/>
          <w:sz w:val="28"/>
          <w:szCs w:val="28"/>
        </w:rPr>
        <w:t>.</w:t>
      </w:r>
    </w:p>
    <w:p w14:paraId="076E5448" w14:textId="77777777" w:rsidR="00F721A4" w:rsidRPr="00B2102C" w:rsidRDefault="00F721A4" w:rsidP="00294982">
      <w:pPr>
        <w:pStyle w:val="a5"/>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الفرض السادس</w:t>
      </w:r>
      <w:r w:rsidRPr="00B2102C">
        <w:rPr>
          <w:rFonts w:ascii="Sakkal Majalla" w:hAnsi="Sakkal Majalla" w:cs="Sakkal Majalla"/>
          <w:b/>
          <w:bCs/>
          <w:sz w:val="28"/>
          <w:szCs w:val="28"/>
        </w:rPr>
        <w:t>:</w:t>
      </w:r>
    </w:p>
    <w:p w14:paraId="2EA40694"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b/>
          <w:bCs/>
          <w:sz w:val="28"/>
          <w:szCs w:val="28"/>
          <w:rtl/>
        </w:rPr>
        <w:t>الاستفادة من الدروس المستفادة من الأزمات السابقة، مثل جائحة كوفيد-19، سيساهم في تحسين إدارة الأزمات المستقبلية</w:t>
      </w:r>
      <w:r w:rsidRPr="00B2102C">
        <w:rPr>
          <w:rFonts w:ascii="Sakkal Majalla" w:hAnsi="Sakkal Majalla" w:cs="Sakkal Majalla"/>
          <w:b/>
          <w:bCs/>
          <w:sz w:val="28"/>
          <w:szCs w:val="28"/>
        </w:rPr>
        <w:t>.</w:t>
      </w:r>
    </w:p>
    <w:p w14:paraId="48F76CC7" w14:textId="5A6AD43E"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يُفترض أن الأزمات الصحية السابقة، مثل جائحة كوفيد-19، قد قدّمت العديد من الدروس والعبر التي يمكن أن تساهم في تحسين استراتيجيات إدارة الأزمات المستقبلية. تحليل التجارب السابقة يمكن أن يوفر رؤية شاملة حول ما يجب تحسينه، مثل السياسات والإجراءات، أو كيفية توزيع الموارد بشكل أفضل</w:t>
      </w:r>
      <w:r w:rsidRPr="00B2102C">
        <w:rPr>
          <w:rFonts w:ascii="Sakkal Majalla" w:hAnsi="Sakkal Majalla" w:cs="Sakkal Majalla"/>
          <w:sz w:val="28"/>
          <w:szCs w:val="28"/>
        </w:rPr>
        <w:t>.</w:t>
      </w:r>
    </w:p>
    <w:p w14:paraId="5714FC23" w14:textId="384C7DCB"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20" w:name="_Toc181964930"/>
      <w:bookmarkStart w:id="21" w:name="_Toc192052820"/>
      <w:r>
        <w:rPr>
          <w:rFonts w:eastAsia="Times New Roman" w:cs="Sakkal Majalla" w:hint="cs"/>
          <w:b/>
          <w:bCs/>
          <w:sz w:val="36"/>
          <w:szCs w:val="36"/>
          <w:rtl/>
          <w14:ligatures w14:val="none"/>
        </w:rPr>
        <w:t xml:space="preserve">7.1 </w:t>
      </w:r>
      <w:r w:rsidR="00F721A4" w:rsidRPr="001969FF">
        <w:rPr>
          <w:rFonts w:eastAsia="Times New Roman" w:cs="Sakkal Majalla"/>
          <w:b/>
          <w:bCs/>
          <w:sz w:val="36"/>
          <w:szCs w:val="36"/>
          <w:rtl/>
          <w14:ligatures w14:val="none"/>
        </w:rPr>
        <w:t>الدراسات السابقة:</w:t>
      </w:r>
      <w:bookmarkEnd w:id="20"/>
      <w:bookmarkEnd w:id="21"/>
    </w:p>
    <w:p w14:paraId="5B19AF7E"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في ضوء التغيرات الاقتصادية والتكنولوجية العالمية المتسارعة، تتزايد أهمية </w:t>
      </w:r>
      <w:r w:rsidRPr="001969FF">
        <w:rPr>
          <w:rFonts w:ascii="Sakkal Majalla" w:hAnsi="Sakkal Majalla" w:cs="Sakkal Majalla"/>
          <w:sz w:val="28"/>
          <w:szCs w:val="28"/>
          <w:rtl/>
        </w:rPr>
        <w:t>إدارة الأزمات</w:t>
      </w:r>
      <w:r w:rsidRPr="00B2102C">
        <w:rPr>
          <w:rFonts w:ascii="Sakkal Majalla" w:hAnsi="Sakkal Majalla" w:cs="Sakkal Majalla"/>
          <w:sz w:val="28"/>
          <w:szCs w:val="28"/>
          <w:rtl/>
        </w:rPr>
        <w:t xml:space="preserve"> في المؤسسات بمختلف قطاعاتها، وخاصة في المجال الصحي. تتطلب الأزمات الصحية، مثل جائحة كوفيد-19، استجابة سريعة وفعّالة من النظم الصحية والمؤسسات المرتبطة بها. ولذا، فقد ازداد الاهتمام بدراسة الطرق المثلى لتطوير </w:t>
      </w:r>
      <w:r w:rsidRPr="001969FF">
        <w:rPr>
          <w:rFonts w:ascii="Sakkal Majalla" w:hAnsi="Sakkal Majalla" w:cs="Sakkal Majalla"/>
          <w:sz w:val="28"/>
          <w:szCs w:val="28"/>
          <w:rtl/>
        </w:rPr>
        <w:t>إدارة الأزمات</w:t>
      </w:r>
      <w:r w:rsidRPr="00B2102C">
        <w:rPr>
          <w:rFonts w:ascii="Sakkal Majalla" w:hAnsi="Sakkal Majalla" w:cs="Sakkal Majalla"/>
          <w:sz w:val="28"/>
          <w:szCs w:val="28"/>
          <w:rtl/>
        </w:rPr>
        <w:t xml:space="preserve"> في المنشآت الصحية، لضمان استمرارية العمل وحماية صحة الأفراد</w:t>
      </w:r>
      <w:r w:rsidRPr="00B2102C">
        <w:rPr>
          <w:rFonts w:ascii="Sakkal Majalla" w:hAnsi="Sakkal Majalla" w:cs="Sakkal Majalla"/>
          <w:sz w:val="28"/>
          <w:szCs w:val="28"/>
        </w:rPr>
        <w:t>.</w:t>
      </w:r>
    </w:p>
    <w:p w14:paraId="55652686"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يتناول البحث الحالي </w:t>
      </w:r>
      <w:r w:rsidRPr="001969FF">
        <w:rPr>
          <w:rFonts w:ascii="Sakkal Majalla" w:hAnsi="Sakkal Majalla" w:cs="Sakkal Majalla"/>
          <w:sz w:val="28"/>
          <w:szCs w:val="28"/>
          <w:rtl/>
        </w:rPr>
        <w:t>تطوير استراتيجية إدارة الأزمات في المنشآت الصحية</w:t>
      </w:r>
      <w:r w:rsidRPr="00B2102C">
        <w:rPr>
          <w:rFonts w:ascii="Sakkal Majalla" w:hAnsi="Sakkal Majalla" w:cs="Sakkal Majalla"/>
          <w:sz w:val="28"/>
          <w:szCs w:val="28"/>
          <w:rtl/>
        </w:rPr>
        <w:t xml:space="preserve">، مع التركيز على وزارة الصحة في المملكة العربية السعودية. ويقوم البحث على دراسة العوامل التي تؤثر على فعالية استجابة هذه المنشآت للأزمات، من خلال استكشاف العلاقة بين </w:t>
      </w:r>
      <w:r w:rsidRPr="001969FF">
        <w:rPr>
          <w:rFonts w:ascii="Sakkal Majalla" w:hAnsi="Sakkal Majalla" w:cs="Sakkal Majalla"/>
          <w:sz w:val="28"/>
          <w:szCs w:val="28"/>
          <w:rtl/>
        </w:rPr>
        <w:t>القيادة الاستراتيجية</w:t>
      </w:r>
      <w:r w:rsidRPr="00B2102C">
        <w:rPr>
          <w:rFonts w:ascii="Sakkal Majalla" w:hAnsi="Sakkal Majalla" w:cs="Sakkal Majalla"/>
          <w:sz w:val="28"/>
          <w:szCs w:val="28"/>
          <w:rtl/>
        </w:rPr>
        <w:t xml:space="preserve"> كمتغير مستقل و</w:t>
      </w:r>
      <w:r w:rsidRPr="001969FF">
        <w:rPr>
          <w:rFonts w:ascii="Sakkal Majalla" w:hAnsi="Sakkal Majalla" w:cs="Sakkal Majalla"/>
          <w:sz w:val="28"/>
          <w:szCs w:val="28"/>
          <w:rtl/>
        </w:rPr>
        <w:t>إدارة الأزمات</w:t>
      </w:r>
      <w:r w:rsidRPr="00B2102C">
        <w:rPr>
          <w:rFonts w:ascii="Sakkal Majalla" w:hAnsi="Sakkal Majalla" w:cs="Sakkal Majalla"/>
          <w:sz w:val="28"/>
          <w:szCs w:val="28"/>
          <w:rtl/>
        </w:rPr>
        <w:t xml:space="preserve"> كمتغير تابع، إلى جانب المتغيرات الأخرى ذات الصلة مثل </w:t>
      </w:r>
      <w:r w:rsidRPr="001969FF">
        <w:rPr>
          <w:rFonts w:ascii="Sakkal Majalla" w:hAnsi="Sakkal Majalla" w:cs="Sakkal Majalla"/>
          <w:sz w:val="28"/>
          <w:szCs w:val="28"/>
          <w:rtl/>
        </w:rPr>
        <w:t>التحول الرقمي</w:t>
      </w:r>
      <w:r w:rsidRPr="00B2102C">
        <w:rPr>
          <w:rFonts w:ascii="Sakkal Majalla" w:hAnsi="Sakkal Majalla" w:cs="Sakkal Majalla"/>
          <w:sz w:val="28"/>
          <w:szCs w:val="28"/>
          <w:rtl/>
        </w:rPr>
        <w:t xml:space="preserve"> و</w:t>
      </w:r>
      <w:r w:rsidRPr="001969FF">
        <w:rPr>
          <w:rFonts w:ascii="Sakkal Majalla" w:hAnsi="Sakkal Majalla" w:cs="Sakkal Majalla"/>
          <w:sz w:val="28"/>
          <w:szCs w:val="28"/>
          <w:rtl/>
        </w:rPr>
        <w:t>الكفاءة الإدارية</w:t>
      </w:r>
      <w:r w:rsidRPr="00B2102C">
        <w:rPr>
          <w:rFonts w:ascii="Sakkal Majalla" w:hAnsi="Sakkal Majalla" w:cs="Sakkal Majalla"/>
          <w:sz w:val="28"/>
          <w:szCs w:val="28"/>
        </w:rPr>
        <w:t>.</w:t>
      </w:r>
    </w:p>
    <w:p w14:paraId="424BAA3B"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تعد الدراسات السابقة من الركائز الأساسية التي يستند إليها الباحث في تطوير بحثه وتحديد أطره النظرية والمنهجية. تساهم الدراسات السابقة في توفير قاعدة معرفية قوية حول موضوع البحث، مما </w:t>
      </w:r>
      <w:r w:rsidRPr="00B2102C">
        <w:rPr>
          <w:rFonts w:ascii="Sakkal Majalla" w:hAnsi="Sakkal Majalla" w:cs="Sakkal Majalla"/>
          <w:sz w:val="28"/>
          <w:szCs w:val="28"/>
          <w:rtl/>
        </w:rPr>
        <w:lastRenderedPageBreak/>
        <w:t>يساعد الباحث على فهم السياق العام للقضية المدروسة واستخلاص الدروس والعبر من التجارب السابقة. تتناول هذه الدراسة تطوير استراتيجية إدارة الأزمات في المنشآت الصحية، وقد تم استعراض مجموعة من الدراسات التي ترتبط بشكل مباشر أو غير مباشر بهذا الموضوع</w:t>
      </w:r>
      <w:r w:rsidRPr="00B2102C">
        <w:rPr>
          <w:rFonts w:ascii="Sakkal Majalla" w:hAnsi="Sakkal Majalla" w:cs="Sakkal Majalla"/>
          <w:sz w:val="28"/>
          <w:szCs w:val="28"/>
        </w:rPr>
        <w:t>.</w:t>
      </w:r>
    </w:p>
    <w:p w14:paraId="41F39C80" w14:textId="4C159D12"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B2102C">
        <w:rPr>
          <w:rFonts w:ascii="Sakkal Majalla" w:hAnsi="Sakkal Majalla" w:cs="Sakkal Majalla"/>
          <w:b/>
          <w:bCs/>
          <w:sz w:val="28"/>
          <w:szCs w:val="28"/>
          <w:rtl/>
        </w:rPr>
        <w:t xml:space="preserve">دراسة </w:t>
      </w:r>
      <w:r w:rsidRPr="00B2102C">
        <w:rPr>
          <w:rFonts w:ascii="Sakkal Majalla" w:hAnsi="Sakkal Majalla" w:cs="Sakkal Majalla"/>
          <w:b/>
          <w:bCs/>
          <w:sz w:val="28"/>
          <w:szCs w:val="28"/>
        </w:rPr>
        <w:t>Barakat, M. (2023)</w:t>
      </w:r>
    </w:p>
    <w:p w14:paraId="39C7BCCE"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ركزت هذه الدراسة على إدماج وضمان حقوق النساء والفتيات في الأزمات ودورها في تحسين استجابة المجتمعات للأزمات الصحية وغيرها. تناولت الدراسة كيفية ضمان حقوق النساء والفتيات في المدن العربية في ظل الأزمات، وهو ما يساهم في بناء استراتيجيات شاملة لإدارة الأزمات تأخذ في الاعتبار الفئات المستضعفة في المجتمع. وأوضحت الدراسة أن تعزيز العدالة والاندماج الاجتماعي يمكن أن يزيد من فعالية استجابة المجتمع للأزمات ويعزز من مرونته. وتبرز أهمية هذه الدراسة في التأكيد على أن إدارة الأزمات يجب أن تكون شاملة وتأخذ بعين الاعتبار حقوق جميع أفراد المجتمع، وهو ما يمكن أن ينطبق على المنشآت الصحية من حيث ضمان التوزيع العادل للخدمات والرعاية الصحية أثناء الأزمات</w:t>
      </w:r>
      <w:r w:rsidRPr="00B2102C">
        <w:rPr>
          <w:rFonts w:ascii="Sakkal Majalla" w:hAnsi="Sakkal Majalla" w:cs="Sakkal Majalla"/>
          <w:sz w:val="28"/>
          <w:szCs w:val="28"/>
        </w:rPr>
        <w:t>.</w:t>
      </w:r>
    </w:p>
    <w:p w14:paraId="3EA310AA"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دراسة فايز بن ظفره, س. ع</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سعدآل عزام</w:t>
      </w:r>
      <w:r w:rsidRPr="00B2102C">
        <w:rPr>
          <w:rFonts w:ascii="Sakkal Majalla" w:hAnsi="Sakkal Majalla" w:cs="Sakkal Majalla"/>
          <w:b/>
          <w:bCs/>
          <w:sz w:val="28"/>
          <w:szCs w:val="28"/>
        </w:rPr>
        <w:t>/. (2023)</w:t>
      </w:r>
    </w:p>
    <w:p w14:paraId="10C31DD5"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ركزت هذه الدراسة على أثر القيادة التحويلية على إدارة الأزمة الصحية في ظل جائحة كوفيد-19 في إمارة منطقة عسير. حيث أشارت إلى أن القيادة التحويلية كانت عاملاً رئيسياً في تحسين استجابة المنشآت الصحية للأزمة من خلال تعزيز التواصل الداخلي وتحفيز العاملين على العمل بروح الفريق الواحد. وقد تمثل دور القيادة التحويلية في تحسين توجيه الموارد والجهود بشكل سريع وفعال، مع التأكيد على أهمية اتخاذ القرارات الاستراتيجية في أوقات الأزمات. هذه الدراسة تبرز أهمية القيادة في تعزيز استجابة المنشآت الصحية للأزمات، وهو ما يعد جزءًا أساسيًا من تطوير استراتيجية فعالة لإدارة الأزمات</w:t>
      </w:r>
      <w:r w:rsidRPr="00B2102C">
        <w:rPr>
          <w:rFonts w:ascii="Sakkal Majalla" w:hAnsi="Sakkal Majalla" w:cs="Sakkal Majalla"/>
          <w:sz w:val="28"/>
          <w:szCs w:val="28"/>
        </w:rPr>
        <w:t>.</w:t>
      </w:r>
    </w:p>
    <w:p w14:paraId="285C2037"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دراسة الهادي, م</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محمد</w:t>
      </w:r>
      <w:r w:rsidRPr="00B2102C">
        <w:rPr>
          <w:rFonts w:ascii="Sakkal Majalla" w:hAnsi="Sakkal Majalla" w:cs="Sakkal Majalla"/>
          <w:b/>
          <w:bCs/>
          <w:sz w:val="28"/>
          <w:szCs w:val="28"/>
        </w:rPr>
        <w:t>. (2021)</w:t>
      </w:r>
    </w:p>
    <w:p w14:paraId="714C9B6B"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تناولت هذه الدراسة الاستراتيجية الرقمية في أوقات الأزمات وكيف يمكن للتكنولوجيا أن تسهم في تحسين إدارة الأزمات في المنشآت الصحية. أوضحت الدراسة أن استخدام الحلول الرقمية يمكن أن </w:t>
      </w:r>
      <w:r w:rsidRPr="00B2102C">
        <w:rPr>
          <w:rFonts w:ascii="Sakkal Majalla" w:hAnsi="Sakkal Majalla" w:cs="Sakkal Majalla"/>
          <w:sz w:val="28"/>
          <w:szCs w:val="28"/>
          <w:rtl/>
        </w:rPr>
        <w:lastRenderedPageBreak/>
        <w:t>يسهم في تسريع الاستجابة للأزمات، وذلك من خلال نظم الإنذار المبكر وتوزيع المعلومات بسرعة ودقة. تبرز هذه الدراسة أهمية التحول الرقمي كجزء أساسي من استراتيجيات إدارة الأزمات في المنشآت الصحية، حيث تساعد في تحسين التنسيق بين مختلف الجهات المعنية وتقليل الوقت اللازم للاستجابة للأزمات</w:t>
      </w:r>
      <w:r w:rsidRPr="00B2102C">
        <w:rPr>
          <w:rFonts w:ascii="Sakkal Majalla" w:hAnsi="Sakkal Majalla" w:cs="Sakkal Majalla"/>
          <w:sz w:val="28"/>
          <w:szCs w:val="28"/>
        </w:rPr>
        <w:t>.</w:t>
      </w:r>
    </w:p>
    <w:p w14:paraId="22F355FA"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دراسة د. جمال منجل</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مركز الكتاب الاكاديمي</w:t>
      </w:r>
      <w:r w:rsidRPr="00B2102C">
        <w:rPr>
          <w:rFonts w:ascii="Sakkal Majalla" w:hAnsi="Sakkal Majalla" w:cs="Sakkal Majalla"/>
          <w:b/>
          <w:bCs/>
          <w:sz w:val="28"/>
          <w:szCs w:val="28"/>
        </w:rPr>
        <w:t>. (2017)</w:t>
      </w:r>
    </w:p>
    <w:p w14:paraId="6C362645"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تناولت هذه الدراسة الوقاية المهنية وكيفية تعزيز إجراءات السلامة والأمان في بيئات العمل بما في ذلك المنشآت الصحية. تشير الدراسة إلى أن الوقاية المهنية تلعب دورًا أساسيًا في تقليل عدد الحوادث والإصابات التي قد تحدث أثناء الأزمات، وبالتالي تعزيز القدرة على مواجهة الأزمات بشكل أكثر فعالية. تعتبر هذه الدراسة مهمة من حيث تسليط الضوء على أهمية الوقاية والتخطيط المسبق كجزء أساسي من إدارة الأزمات في المنشآت الصحية</w:t>
      </w:r>
      <w:r w:rsidRPr="00B2102C">
        <w:rPr>
          <w:rFonts w:ascii="Sakkal Majalla" w:hAnsi="Sakkal Majalla" w:cs="Sakkal Majalla"/>
          <w:sz w:val="28"/>
          <w:szCs w:val="28"/>
        </w:rPr>
        <w:t>.</w:t>
      </w:r>
    </w:p>
    <w:p w14:paraId="746705B9"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دراسة د. محمد أحمد غريب السيد حويحي, أ. س. م. ا</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أ‌. سلوى مبارك الشهراني</w:t>
      </w:r>
      <w:r w:rsidRPr="00B2102C">
        <w:rPr>
          <w:rFonts w:ascii="Sakkal Majalla" w:hAnsi="Sakkal Majalla" w:cs="Sakkal Majalla"/>
          <w:b/>
          <w:bCs/>
          <w:sz w:val="28"/>
          <w:szCs w:val="28"/>
        </w:rPr>
        <w:t>. (2024)</w:t>
      </w:r>
    </w:p>
    <w:p w14:paraId="2F537056"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ركزت هذه الدراسة على تطوير إدارة الأزمات لدى القيادات الأكاديمية بجامعة الملك خالد في ضوء أبعاد اليقظة الاستراتيجية. أوضحت الدراسة أن اليقظة الاستراتيجية تعد عاملاً أساسياً في تمكين القادة من استباق الأزمات والاستعداد لها بشكل أفضل. وعلى الرغم من أن الدراسة ركزت على الجامعات، إلا أن النتائج يمكن أن تكون ذات أهمية كبيرة للمنشآت الصحية أيضًا، حيث أن القادة الذين يمتلكون اليقظة الاستراتيجية يمكنهم تحسين استجابة المنشآت الصحية للأزمات الصحية</w:t>
      </w:r>
      <w:r w:rsidRPr="00B2102C">
        <w:rPr>
          <w:rFonts w:ascii="Sakkal Majalla" w:hAnsi="Sakkal Majalla" w:cs="Sakkal Majalla"/>
          <w:sz w:val="28"/>
          <w:szCs w:val="28"/>
        </w:rPr>
        <w:t>.</w:t>
      </w:r>
    </w:p>
    <w:p w14:paraId="2F095CE6"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دراسة شريف, أماني محمد, محمد</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ثابت حمدي ثابت</w:t>
      </w:r>
      <w:r w:rsidRPr="00B2102C">
        <w:rPr>
          <w:rFonts w:ascii="Sakkal Majalla" w:hAnsi="Sakkal Majalla" w:cs="Sakkal Majalla"/>
          <w:b/>
          <w:bCs/>
          <w:sz w:val="28"/>
          <w:szCs w:val="28"/>
        </w:rPr>
        <w:t>. (2023)</w:t>
      </w:r>
    </w:p>
    <w:p w14:paraId="153DAC3D" w14:textId="67BAC784" w:rsidR="001969FF"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تناولت هذه الدراسة تطوير وحدات إدارة الأزمات الجامعية في ضوء مدخل الذكاء الاستراتيجي. حيث ركزت على كيفية تحسين استجابة الجامعات للأزمات من خلال استخدام الذكاء الاستراتيجي في التخطيط والتنسيق. ومن خلال تحليل الدراسة، يمكن استخلاص أن استخدام الذكاء الاستراتيجي يمكن أن يلعب دوراً محورياً في تحسين استجابة المنشآت الصحية للأزمات، حيث يساعد في اتخاذ القرارات المناسبة وتحقيق التنسيق الفعال بين مختلف الفرق العاملة</w:t>
      </w:r>
      <w:r w:rsidRPr="00B2102C">
        <w:rPr>
          <w:rFonts w:ascii="Sakkal Majalla" w:hAnsi="Sakkal Majalla" w:cs="Sakkal Majalla"/>
          <w:sz w:val="28"/>
          <w:szCs w:val="28"/>
        </w:rPr>
        <w:t>.</w:t>
      </w:r>
    </w:p>
    <w:p w14:paraId="7A055AFA"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lastRenderedPageBreak/>
        <w:t>دراسة شبيب, ع. ع</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عوض على</w:t>
      </w:r>
      <w:r w:rsidRPr="00B2102C">
        <w:rPr>
          <w:rFonts w:ascii="Sakkal Majalla" w:hAnsi="Sakkal Majalla" w:cs="Sakkal Majalla"/>
          <w:b/>
          <w:bCs/>
          <w:sz w:val="28"/>
          <w:szCs w:val="28"/>
        </w:rPr>
        <w:t>. (2024)</w:t>
      </w:r>
    </w:p>
    <w:p w14:paraId="3A801937"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تناولت هذه الدراسة تطوير الأداء الإداري بمراكز إدارة الأزمات بجامعة الكويت في ضوء مدخل الذكاء الاستراتيجي. وقد بينت الدراسة أن تحسين الأداء الإداري يعتمد بشكل كبير على القدرة على التنبؤ بالأزمات والتخطيط المسبق لها. وأشارت إلى أن التدريب المستمر للموظفين يعد عنصراً حاسماً في تطوير القدرات الإدارية لمواجهة الأزمات. ويعتبر هذا النهج قابلاً للتطبيق في المنشآت الصحية، حيث يمكن أن يساهم تطوير القدرات الإدارية في تحسين استجابة النظام الصحي للأزمات</w:t>
      </w:r>
      <w:r w:rsidRPr="00B2102C">
        <w:rPr>
          <w:rFonts w:ascii="Sakkal Majalla" w:hAnsi="Sakkal Majalla" w:cs="Sakkal Majalla"/>
          <w:sz w:val="28"/>
          <w:szCs w:val="28"/>
        </w:rPr>
        <w:t>.</w:t>
      </w:r>
    </w:p>
    <w:p w14:paraId="5F541823"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دراسة نمر, م., محمد, حلقان, عبدالعاطي</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صابر</w:t>
      </w:r>
      <w:r w:rsidRPr="00B2102C">
        <w:rPr>
          <w:rFonts w:ascii="Sakkal Majalla" w:hAnsi="Sakkal Majalla" w:cs="Sakkal Majalla"/>
          <w:b/>
          <w:bCs/>
          <w:sz w:val="28"/>
          <w:szCs w:val="28"/>
        </w:rPr>
        <w:t>. (2023)</w:t>
      </w:r>
    </w:p>
    <w:p w14:paraId="382EE9A8"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ركزت هذه الدراسة على تطوير دور القيادة الاستراتيجية في إدارة الأزمات في الجامعات المصرية، وقد أظهرت أن القيادة الاستراتيجية تلعب دوراً محورياً في تحسين استجابة المؤسسات التعليمية للأزمات. يمكن تطبيق نتائج هذه الدراسة على المنشآت الصحية من حيث التركيز على أهمية القيادة في توجيه الأزمات وتطوير الخطط اللازمة للتعامل معها. وتؤكد هذه الدراسة أن وجود قيادة استراتيجية واعية يساهم في تعزيز مرونة المنشآت الصحية أثناء الأزمات</w:t>
      </w:r>
      <w:r w:rsidRPr="00B2102C">
        <w:rPr>
          <w:rFonts w:ascii="Sakkal Majalla" w:hAnsi="Sakkal Majalla" w:cs="Sakkal Majalla"/>
          <w:sz w:val="28"/>
          <w:szCs w:val="28"/>
        </w:rPr>
        <w:t>.</w:t>
      </w:r>
    </w:p>
    <w:p w14:paraId="7AC69DEE"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دراسة حافظ, س. ع. م., سماح عمر مصطفى, مصطفى, يوسف عبد المعطي, الطاهر</w:t>
      </w:r>
      <w:r w:rsidRPr="00B2102C">
        <w:rPr>
          <w:rFonts w:ascii="Sakkal Majalla" w:hAnsi="Sakkal Majalla" w:cs="Sakkal Majalla"/>
          <w:b/>
          <w:bCs/>
          <w:sz w:val="28"/>
          <w:szCs w:val="28"/>
        </w:rPr>
        <w:t xml:space="preserve">, &amp; </w:t>
      </w:r>
      <w:r w:rsidRPr="00B2102C">
        <w:rPr>
          <w:rFonts w:ascii="Sakkal Majalla" w:hAnsi="Sakkal Majalla" w:cs="Sakkal Majalla"/>
          <w:b/>
          <w:bCs/>
          <w:sz w:val="28"/>
          <w:szCs w:val="28"/>
          <w:rtl/>
        </w:rPr>
        <w:t>رشيدة السيد</w:t>
      </w:r>
      <w:r w:rsidRPr="00B2102C">
        <w:rPr>
          <w:rFonts w:ascii="Sakkal Majalla" w:hAnsi="Sakkal Majalla" w:cs="Sakkal Majalla"/>
          <w:b/>
          <w:bCs/>
          <w:sz w:val="28"/>
          <w:szCs w:val="28"/>
        </w:rPr>
        <w:t>. (2021)</w:t>
      </w:r>
    </w:p>
    <w:p w14:paraId="30A5B3BD" w14:textId="7B0F9B53" w:rsidR="001969FF"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تناولت هذه الدراسة تطوير المهارات القيادية لشيوخ المعاهد الأزهرية في ضوء مدخل إدارة الأزمات، حيث أكدت الدراسة على أهمية تطوير المهارات القيادية كجزء من استراتيجية إدارة الأزمات. وتعتبر هذه الدراسة مهمة بالنسبة للمنشآت الصحية، حيث أن تطوير المهارات القيادية للمديرين والعاملين في المجال الصحي يمكن أن يعزز من قدرتهم على التعامل مع الأزمات بشكل فعال</w:t>
      </w:r>
      <w:r w:rsidRPr="00B2102C">
        <w:rPr>
          <w:rFonts w:ascii="Sakkal Majalla" w:hAnsi="Sakkal Majalla" w:cs="Sakkal Majalla"/>
          <w:sz w:val="28"/>
          <w:szCs w:val="28"/>
        </w:rPr>
        <w:t>.</w:t>
      </w:r>
    </w:p>
    <w:p w14:paraId="5FED324C" w14:textId="77777777" w:rsidR="00F721A4" w:rsidRPr="00B2102C" w:rsidRDefault="00F721A4" w:rsidP="00C806D4">
      <w:pPr>
        <w:pStyle w:val="a5"/>
        <w:numPr>
          <w:ilvl w:val="0"/>
          <w:numId w:val="11"/>
        </w:numPr>
        <w:spacing w:before="100" w:beforeAutospacing="1" w:after="0"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 xml:space="preserve">دراسة </w:t>
      </w:r>
      <w:r w:rsidRPr="00B2102C">
        <w:rPr>
          <w:rFonts w:ascii="Sakkal Majalla" w:hAnsi="Sakkal Majalla" w:cs="Sakkal Majalla"/>
          <w:b/>
          <w:bCs/>
          <w:sz w:val="28"/>
          <w:szCs w:val="28"/>
        </w:rPr>
        <w:t>Burkle Jr, F. M. (2019)</w:t>
      </w:r>
    </w:p>
    <w:p w14:paraId="29AF893E" w14:textId="77777777" w:rsidR="00F721A4" w:rsidRPr="00B2102C" w:rsidRDefault="00F721A4" w:rsidP="00C806D4">
      <w:pPr>
        <w:spacing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ركزت هذه الدراسة على تحديات الطوارئ الصحية العالمية وتطوير إطار عمل لإدارة الأزمات الصحية. وأكدت الدراسة على أن الطوارئ الصحية تمثل تحدياً كبيراً للنظم الصحية على مستوى العالم، </w:t>
      </w:r>
      <w:r w:rsidRPr="00B2102C">
        <w:rPr>
          <w:rFonts w:ascii="Sakkal Majalla" w:hAnsi="Sakkal Majalla" w:cs="Sakkal Majalla"/>
          <w:sz w:val="28"/>
          <w:szCs w:val="28"/>
          <w:rtl/>
        </w:rPr>
        <w:lastRenderedPageBreak/>
        <w:t>وأشارت إلى أهمية تطوير إطار عمل شامل لإدارة الأزمات الصحية يمكن أن يكون مرجعاً في التخطيط والتنسيق. هذه الدراسة مهمة لأنها تقدم إطاراً نظرياً يمكن استخدامه في تطوير استراتيجيات إدارة الأزمات في المنشآت الصحية</w:t>
      </w:r>
      <w:r w:rsidRPr="00B2102C">
        <w:rPr>
          <w:rFonts w:ascii="Sakkal Majalla" w:hAnsi="Sakkal Majalla" w:cs="Sakkal Majalla"/>
          <w:sz w:val="28"/>
          <w:szCs w:val="28"/>
        </w:rPr>
        <w:t>.</w:t>
      </w:r>
    </w:p>
    <w:p w14:paraId="4E30DE1F"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 xml:space="preserve">دراسة </w:t>
      </w:r>
      <w:r w:rsidRPr="00B2102C">
        <w:rPr>
          <w:rFonts w:ascii="Sakkal Majalla" w:hAnsi="Sakkal Majalla" w:cs="Sakkal Majalla"/>
          <w:b/>
          <w:bCs/>
          <w:sz w:val="28"/>
          <w:szCs w:val="28"/>
        </w:rPr>
        <w:t>Bayntun, C., Rockenschaub, G., &amp; Murray, V. (2012)</w:t>
      </w:r>
    </w:p>
    <w:p w14:paraId="43C639DB" w14:textId="77777777"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تناولت هذه الدراسة تطوير نهج نظام صحي لإدارة الكوارث</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حيث أكدت على أن تطوير نظم صحية قوية قادرة على مواجهة الأزمات يتطلب بناء قدرات شاملة تشمل التخطيط المسبق، والتنسيق بين مختلف الجهات، وتطوير القدرات البشرية. وتعتبر هذه الدراسة أساساً لفهم كيفية تطوير نظم صحية قادرة على مواجهة الأزمات بشكل فعال</w:t>
      </w:r>
      <w:r w:rsidRPr="00B2102C">
        <w:rPr>
          <w:rFonts w:ascii="Sakkal Majalla" w:hAnsi="Sakkal Majalla" w:cs="Sakkal Majalla"/>
          <w:sz w:val="28"/>
          <w:szCs w:val="28"/>
        </w:rPr>
        <w:t>.</w:t>
      </w:r>
    </w:p>
    <w:p w14:paraId="26A6644C" w14:textId="77777777" w:rsidR="00F721A4" w:rsidRPr="00B2102C" w:rsidRDefault="00F721A4" w:rsidP="00294982">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 xml:space="preserve">دراسة </w:t>
      </w:r>
      <w:proofErr w:type="spellStart"/>
      <w:r w:rsidRPr="00B2102C">
        <w:rPr>
          <w:rFonts w:ascii="Sakkal Majalla" w:hAnsi="Sakkal Majalla" w:cs="Sakkal Majalla"/>
          <w:b/>
          <w:bCs/>
          <w:sz w:val="28"/>
          <w:szCs w:val="28"/>
        </w:rPr>
        <w:t>Barzylovych</w:t>
      </w:r>
      <w:proofErr w:type="spellEnd"/>
      <w:r w:rsidRPr="00B2102C">
        <w:rPr>
          <w:rFonts w:ascii="Sakkal Majalla" w:hAnsi="Sakkal Majalla" w:cs="Sakkal Majalla"/>
          <w:b/>
          <w:bCs/>
          <w:sz w:val="28"/>
          <w:szCs w:val="28"/>
        </w:rPr>
        <w:t>, A., Volodymyr, B., Valentyna, N. G., Oleksandr, R., &amp; Oleg, C. (2020)</w:t>
      </w:r>
    </w:p>
    <w:p w14:paraId="7447B2A4" w14:textId="04353251" w:rsidR="00F721A4" w:rsidRPr="00B2102C" w:rsidRDefault="00F721A4" w:rsidP="00B2102C">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 xml:space="preserve">ركزت هذه الدراسة على </w:t>
      </w:r>
      <w:r w:rsidRPr="00B2102C">
        <w:rPr>
          <w:rFonts w:ascii="Sakkal Majalla" w:hAnsi="Sakkal Majalla" w:cs="Sakkal Majalla"/>
          <w:b/>
          <w:bCs/>
          <w:sz w:val="28"/>
          <w:szCs w:val="28"/>
          <w:rtl/>
        </w:rPr>
        <w:t>آليات إدارة المؤسسات الطبية في أوقات الأزمات</w:t>
      </w:r>
      <w:r w:rsidRPr="00B2102C">
        <w:rPr>
          <w:rFonts w:ascii="Sakkal Majalla" w:hAnsi="Sakkal Majalla" w:cs="Sakkal Majalla"/>
          <w:sz w:val="28"/>
          <w:szCs w:val="28"/>
          <w:rtl/>
        </w:rPr>
        <w:t>، حيث أوضحت الدراسة أن الأزمات الصحية تتطلب تطوير آليات فعالة للتنسيق بين مختلف المؤسسات الطبية لضمان استجابة سريعة وفعالة</w:t>
      </w:r>
      <w:r w:rsidRPr="00B2102C">
        <w:rPr>
          <w:rFonts w:ascii="Sakkal Majalla" w:hAnsi="Sakkal Majalla" w:cs="Sakkal Majalla"/>
          <w:sz w:val="28"/>
          <w:szCs w:val="28"/>
        </w:rPr>
        <w:t>.</w:t>
      </w:r>
    </w:p>
    <w:p w14:paraId="7D9D3A1B" w14:textId="17E256FC" w:rsidR="00F721A4" w:rsidRPr="001969FF" w:rsidRDefault="001969FF" w:rsidP="001969FF">
      <w:pPr>
        <w:spacing w:before="100" w:beforeAutospacing="1" w:after="100" w:afterAutospacing="1"/>
        <w:outlineLvl w:val="1"/>
        <w:rPr>
          <w:rFonts w:eastAsia="Times New Roman" w:cs="Sakkal Majalla"/>
          <w:b/>
          <w:bCs/>
          <w:sz w:val="36"/>
          <w:szCs w:val="36"/>
          <w14:ligatures w14:val="none"/>
        </w:rPr>
      </w:pPr>
      <w:bookmarkStart w:id="22" w:name="_Toc181964931"/>
      <w:bookmarkStart w:id="23" w:name="_Toc192052821"/>
      <w:r>
        <w:rPr>
          <w:rFonts w:eastAsia="Times New Roman" w:cs="Sakkal Majalla" w:hint="cs"/>
          <w:b/>
          <w:bCs/>
          <w:sz w:val="36"/>
          <w:szCs w:val="36"/>
          <w:rtl/>
          <w14:ligatures w14:val="none"/>
        </w:rPr>
        <w:t xml:space="preserve">8.1 </w:t>
      </w:r>
      <w:r w:rsidR="00F721A4" w:rsidRPr="001969FF">
        <w:rPr>
          <w:rFonts w:eastAsia="Times New Roman" w:cs="Sakkal Majalla"/>
          <w:b/>
          <w:bCs/>
          <w:sz w:val="36"/>
          <w:szCs w:val="36"/>
          <w:rtl/>
          <w14:ligatures w14:val="none"/>
        </w:rPr>
        <w:t>التعليق على الدراسات السابقة</w:t>
      </w:r>
      <w:bookmarkEnd w:id="22"/>
      <w:bookmarkEnd w:id="23"/>
    </w:p>
    <w:p w14:paraId="13CB19D1"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تقدم الدراسات السابقة مرجعية قيمة للباحث حول موضوع </w:t>
      </w:r>
      <w:r w:rsidRPr="00B2102C">
        <w:rPr>
          <w:rFonts w:ascii="Sakkal Majalla" w:hAnsi="Sakkal Majalla" w:cs="Sakkal Majalla"/>
          <w:b/>
          <w:bCs/>
          <w:sz w:val="28"/>
          <w:szCs w:val="28"/>
          <w:rtl/>
        </w:rPr>
        <w:t>إدارة الأزمات</w:t>
      </w:r>
      <w:r w:rsidRPr="00B2102C">
        <w:rPr>
          <w:rFonts w:ascii="Sakkal Majalla" w:hAnsi="Sakkal Majalla" w:cs="Sakkal Majalla"/>
          <w:sz w:val="28"/>
          <w:szCs w:val="28"/>
          <w:rtl/>
        </w:rPr>
        <w:t xml:space="preserve">، وخاصة في مجال </w:t>
      </w:r>
      <w:r w:rsidRPr="00B2102C">
        <w:rPr>
          <w:rFonts w:ascii="Sakkal Majalla" w:hAnsi="Sakkal Majalla" w:cs="Sakkal Majalla"/>
          <w:b/>
          <w:bCs/>
          <w:sz w:val="28"/>
          <w:szCs w:val="28"/>
          <w:rtl/>
        </w:rPr>
        <w:t>القيادة الاستراتيجية</w:t>
      </w:r>
      <w:r w:rsidRPr="00B2102C">
        <w:rPr>
          <w:rFonts w:ascii="Sakkal Majalla" w:hAnsi="Sakkal Majalla" w:cs="Sakkal Majalla"/>
          <w:sz w:val="28"/>
          <w:szCs w:val="28"/>
          <w:rtl/>
        </w:rPr>
        <w:t xml:space="preserve"> و</w:t>
      </w:r>
      <w:r w:rsidRPr="00B2102C">
        <w:rPr>
          <w:rFonts w:ascii="Sakkal Majalla" w:hAnsi="Sakkal Majalla" w:cs="Sakkal Majalla"/>
          <w:b/>
          <w:bCs/>
          <w:sz w:val="28"/>
          <w:szCs w:val="28"/>
          <w:rtl/>
        </w:rPr>
        <w:t>الكفاءة الإدارية</w:t>
      </w:r>
      <w:r w:rsidRPr="00B2102C">
        <w:rPr>
          <w:rFonts w:ascii="Sakkal Majalla" w:hAnsi="Sakkal Majalla" w:cs="Sakkal Majalla"/>
          <w:sz w:val="28"/>
          <w:szCs w:val="28"/>
          <w:rtl/>
        </w:rPr>
        <w:t>، وهما المتغيرات الرئيسية في البحث. ويمكن تقسيم التعليق على الدراسات السابقة إلى عدة محاور رئيسية تشمل العلاقة بين المتغيرات المستقلة والتابعة، والتحليل النقدي للنهج المتبع في كل دراسة</w:t>
      </w:r>
      <w:r w:rsidRPr="00B2102C">
        <w:rPr>
          <w:rFonts w:ascii="Sakkal Majalla" w:hAnsi="Sakkal Majalla" w:cs="Sakkal Majalla"/>
          <w:sz w:val="28"/>
          <w:szCs w:val="28"/>
        </w:rPr>
        <w:t>.</w:t>
      </w:r>
    </w:p>
    <w:p w14:paraId="7216E753" w14:textId="77777777" w:rsidR="00C806D4" w:rsidRDefault="00C806D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1AA3213" w14:textId="3D07DF86" w:rsidR="00F721A4" w:rsidRPr="001969FF" w:rsidRDefault="00F721A4" w:rsidP="00294982">
      <w:pPr>
        <w:pStyle w:val="a5"/>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lastRenderedPageBreak/>
        <w:t>دور القيادة الاستراتيجية</w:t>
      </w:r>
    </w:p>
    <w:p w14:paraId="29500A39"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الدراسات التي تناولت </w:t>
      </w:r>
      <w:r w:rsidRPr="001969FF">
        <w:rPr>
          <w:rFonts w:ascii="Sakkal Majalla" w:hAnsi="Sakkal Majalla" w:cs="Sakkal Majalla"/>
          <w:sz w:val="28"/>
          <w:szCs w:val="28"/>
          <w:rtl/>
        </w:rPr>
        <w:t>دور القيادة الاستراتيجية</w:t>
      </w:r>
      <w:r w:rsidRPr="00B2102C">
        <w:rPr>
          <w:rFonts w:ascii="Sakkal Majalla" w:hAnsi="Sakkal Majalla" w:cs="Sakkal Majalla"/>
          <w:sz w:val="28"/>
          <w:szCs w:val="28"/>
          <w:rtl/>
        </w:rPr>
        <w:t xml:space="preserve">، مثل دراسة فايز بن ظفره وسعد آل عزام (2023) ودراسة نمر وآخرون (2023)، تؤكد على أهمية القيادة في تحسين استجابة المؤسسات الصحية للأزمات. تُظهر هذه الدراسات أن القيادة القادرة على التكيف مع التغيرات وتحفيز الموظفين تلعب دورًا محوريًا في مواجهة الأزمات الصحية. في هذه الدراسات، تم التركيز على القيادة التحويلية والاستراتيجية كعوامل رئيسية تؤثر على استجابة المؤسسات الصحية للأزمات. وهذا يتماشى مع المتغير المستقل في الدراسة الحالية، حيث تهدف الدراسة إلى تحليل </w:t>
      </w:r>
      <w:r w:rsidRPr="001969FF">
        <w:rPr>
          <w:rFonts w:ascii="Sakkal Majalla" w:hAnsi="Sakkal Majalla" w:cs="Sakkal Majalla"/>
          <w:sz w:val="28"/>
          <w:szCs w:val="28"/>
          <w:rtl/>
        </w:rPr>
        <w:t>تأثير القيادة الاستراتيجية</w:t>
      </w:r>
      <w:r w:rsidRPr="00B2102C">
        <w:rPr>
          <w:rFonts w:ascii="Sakkal Majalla" w:hAnsi="Sakkal Majalla" w:cs="Sakkal Majalla"/>
          <w:sz w:val="28"/>
          <w:szCs w:val="28"/>
          <w:rtl/>
        </w:rPr>
        <w:t xml:space="preserve"> على فعالية إدارة الأزمات</w:t>
      </w:r>
      <w:r w:rsidRPr="00B2102C">
        <w:rPr>
          <w:rFonts w:ascii="Sakkal Majalla" w:hAnsi="Sakkal Majalla" w:cs="Sakkal Majalla"/>
          <w:sz w:val="28"/>
          <w:szCs w:val="28"/>
        </w:rPr>
        <w:t>.</w:t>
      </w:r>
    </w:p>
    <w:p w14:paraId="7EA50857" w14:textId="77777777" w:rsidR="00F721A4" w:rsidRPr="00B2102C" w:rsidRDefault="00F721A4" w:rsidP="00294982">
      <w:pPr>
        <w:pStyle w:val="a5"/>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التحول الرقمي</w:t>
      </w:r>
    </w:p>
    <w:p w14:paraId="1C3DF76E"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من جهة أخرى، تُبرز دراسة الهادي ومحمد (2021) أهمية </w:t>
      </w:r>
      <w:r w:rsidRPr="001969FF">
        <w:rPr>
          <w:rFonts w:ascii="Sakkal Majalla" w:hAnsi="Sakkal Majalla" w:cs="Sakkal Majalla"/>
          <w:sz w:val="28"/>
          <w:szCs w:val="28"/>
          <w:rtl/>
        </w:rPr>
        <w:t>التحول الرقمي</w:t>
      </w:r>
      <w:r w:rsidRPr="00B2102C">
        <w:rPr>
          <w:rFonts w:ascii="Sakkal Majalla" w:hAnsi="Sakkal Majalla" w:cs="Sakkal Majalla"/>
          <w:sz w:val="28"/>
          <w:szCs w:val="28"/>
          <w:rtl/>
        </w:rPr>
        <w:t xml:space="preserve"> في تعزيز استجابة المؤسسات للأزمات. حيث توضح أن التكنولوجيا الرقمية تساعد في تحسين سرعة وكفاءة الاستجابة للأزمات من خلال نظم الإنذار المبكر وتوزيع المعلومات بشكل فعال. هذه النتائج تتقاطع مع الدراسة الحالية التي تسعى إلى تحليل دور التحول الرقمي كجزء من استراتيجية إدارة الأزمات في المنشآت الصحية. يظهر التحول الرقمي هنا كعامل مؤثر يعزز من فعالية القيادة الاستراتيجية في مواجهة الأزمات</w:t>
      </w:r>
      <w:r w:rsidRPr="00B2102C">
        <w:rPr>
          <w:rFonts w:ascii="Sakkal Majalla" w:hAnsi="Sakkal Majalla" w:cs="Sakkal Majalla"/>
          <w:sz w:val="28"/>
          <w:szCs w:val="28"/>
        </w:rPr>
        <w:t>.</w:t>
      </w:r>
    </w:p>
    <w:p w14:paraId="1049FA53" w14:textId="77777777" w:rsidR="00F721A4" w:rsidRPr="00B2102C" w:rsidRDefault="00F721A4" w:rsidP="00294982">
      <w:pPr>
        <w:pStyle w:val="a5"/>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الكفاءة الإدارية والتدريب</w:t>
      </w:r>
    </w:p>
    <w:p w14:paraId="011500F2"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تعد </w:t>
      </w:r>
      <w:r w:rsidRPr="001969FF">
        <w:rPr>
          <w:rFonts w:ascii="Sakkal Majalla" w:hAnsi="Sakkal Majalla" w:cs="Sakkal Majalla"/>
          <w:sz w:val="28"/>
          <w:szCs w:val="28"/>
          <w:rtl/>
        </w:rPr>
        <w:t>الكفاءة الإدارية</w:t>
      </w:r>
      <w:r w:rsidRPr="00B2102C">
        <w:rPr>
          <w:rFonts w:ascii="Sakkal Majalla" w:hAnsi="Sakkal Majalla" w:cs="Sakkal Majalla"/>
          <w:sz w:val="28"/>
          <w:szCs w:val="28"/>
          <w:rtl/>
        </w:rPr>
        <w:t xml:space="preserve"> وتطوير المهارات القيادية من العوامل المهمة في إدارة الأزمات. وقد أظهرت دراسة شبيب وعوض على (2024) ودراسة حافظ وآخرين (2021) أن تطوير المهارات القيادية يلعب دوراً حاسماً في تحسين استجابة المؤسسات للأزمات. تضمنت الدراسات السابقة التأكيد على أهمية التدريب المستمر للموظفين والقيادات في تحسين الأداء الإداري وتعزيز القدرة على التنبؤ والاستجابة للأزمات. هذه النتائج تعزز من أهمية المتغيرات التابعة في البحث الحالي المتعلقة بالكفاءة الإدارية والقيادية في تحسين إدارة الأزمات</w:t>
      </w:r>
      <w:r w:rsidRPr="00B2102C">
        <w:rPr>
          <w:rFonts w:ascii="Sakkal Majalla" w:hAnsi="Sakkal Majalla" w:cs="Sakkal Majalla"/>
          <w:sz w:val="28"/>
          <w:szCs w:val="28"/>
        </w:rPr>
        <w:t>.</w:t>
      </w:r>
    </w:p>
    <w:p w14:paraId="0FFA1E53" w14:textId="77777777" w:rsidR="00C806D4" w:rsidRDefault="00C806D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DD1FFA2" w14:textId="73B55E93" w:rsidR="00F721A4" w:rsidRPr="00B2102C" w:rsidRDefault="00F721A4" w:rsidP="00294982">
      <w:pPr>
        <w:pStyle w:val="a5"/>
        <w:numPr>
          <w:ilvl w:val="0"/>
          <w:numId w:val="12"/>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lastRenderedPageBreak/>
        <w:t>أطر عمل إدارة الأزمات</w:t>
      </w:r>
    </w:p>
    <w:p w14:paraId="0DB419D6"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تقدم دراسة</w:t>
      </w:r>
      <w:r w:rsidRPr="00B2102C">
        <w:rPr>
          <w:rFonts w:ascii="Sakkal Majalla" w:hAnsi="Sakkal Majalla" w:cs="Sakkal Majalla"/>
          <w:sz w:val="28"/>
          <w:szCs w:val="28"/>
        </w:rPr>
        <w:t xml:space="preserve"> Burkle Jr (2019) </w:t>
      </w:r>
      <w:r w:rsidRPr="00B2102C">
        <w:rPr>
          <w:rFonts w:ascii="Sakkal Majalla" w:hAnsi="Sakkal Majalla" w:cs="Sakkal Majalla"/>
          <w:sz w:val="28"/>
          <w:szCs w:val="28"/>
          <w:rtl/>
        </w:rPr>
        <w:t>ودراسة</w:t>
      </w:r>
      <w:r w:rsidRPr="00B2102C">
        <w:rPr>
          <w:rFonts w:ascii="Sakkal Majalla" w:hAnsi="Sakkal Majalla" w:cs="Sakkal Majalla"/>
          <w:sz w:val="28"/>
          <w:szCs w:val="28"/>
        </w:rPr>
        <w:t xml:space="preserve"> Bayntun </w:t>
      </w:r>
      <w:r w:rsidRPr="00B2102C">
        <w:rPr>
          <w:rFonts w:ascii="Sakkal Majalla" w:hAnsi="Sakkal Majalla" w:cs="Sakkal Majalla"/>
          <w:sz w:val="28"/>
          <w:szCs w:val="28"/>
          <w:rtl/>
        </w:rPr>
        <w:t xml:space="preserve">وآخرون (2012) أطر عمل نظرية وعملية حول كيفية إدارة الأزمات الصحية على مستوى عالمي، ما يساهم في تعزيز فهمنا لاستجابة النظم الصحية للأزمات. يشير الباحثون إلى ضرورة وجود </w:t>
      </w:r>
      <w:r w:rsidRPr="00B2102C">
        <w:rPr>
          <w:rFonts w:ascii="Sakkal Majalla" w:hAnsi="Sakkal Majalla" w:cs="Sakkal Majalla"/>
          <w:b/>
          <w:bCs/>
          <w:sz w:val="28"/>
          <w:szCs w:val="28"/>
          <w:rtl/>
        </w:rPr>
        <w:t>أطر عمل شاملة</w:t>
      </w:r>
      <w:r w:rsidRPr="00B2102C">
        <w:rPr>
          <w:rFonts w:ascii="Sakkal Majalla" w:hAnsi="Sakkal Majalla" w:cs="Sakkal Majalla"/>
          <w:sz w:val="28"/>
          <w:szCs w:val="28"/>
          <w:rtl/>
        </w:rPr>
        <w:t xml:space="preserve"> تتضمن التنسيق بين مختلف الجهات وتعزيز القدرة على اتخاذ القرارات في الوقت المناسب. يمكن الاستفادة من هذه الأطر في تطوير استراتيجية إدارة الأزمات في المنشآت الصحية، كما هو الحال في الدراسة الحالية التي تسعى إلى تقديم نموذج إدارة أزمات متكامل</w:t>
      </w:r>
      <w:r w:rsidRPr="00B2102C">
        <w:rPr>
          <w:rFonts w:ascii="Sakkal Majalla" w:hAnsi="Sakkal Majalla" w:cs="Sakkal Majalla"/>
          <w:sz w:val="28"/>
          <w:szCs w:val="28"/>
        </w:rPr>
        <w:t>.</w:t>
      </w:r>
    </w:p>
    <w:p w14:paraId="4CA1E842"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بناءً على استعراض الدراسات السابقة، يمكن ملاحظة أن </w:t>
      </w:r>
      <w:r w:rsidRPr="00B2102C">
        <w:rPr>
          <w:rFonts w:ascii="Sakkal Majalla" w:hAnsi="Sakkal Majalla" w:cs="Sakkal Majalla"/>
          <w:b/>
          <w:bCs/>
          <w:sz w:val="28"/>
          <w:szCs w:val="28"/>
          <w:rtl/>
        </w:rPr>
        <w:t>القيادة الاستراتيجية</w:t>
      </w:r>
      <w:r w:rsidRPr="00B2102C">
        <w:rPr>
          <w:rFonts w:ascii="Sakkal Majalla" w:hAnsi="Sakkal Majalla" w:cs="Sakkal Majalla"/>
          <w:sz w:val="28"/>
          <w:szCs w:val="28"/>
          <w:rtl/>
        </w:rPr>
        <w:t xml:space="preserve"> و</w:t>
      </w:r>
      <w:r w:rsidRPr="00B2102C">
        <w:rPr>
          <w:rFonts w:ascii="Sakkal Majalla" w:hAnsi="Sakkal Majalla" w:cs="Sakkal Majalla"/>
          <w:b/>
          <w:bCs/>
          <w:sz w:val="28"/>
          <w:szCs w:val="28"/>
          <w:rtl/>
        </w:rPr>
        <w:t>التحول الرقمي</w:t>
      </w:r>
      <w:r w:rsidRPr="00B2102C">
        <w:rPr>
          <w:rFonts w:ascii="Sakkal Majalla" w:hAnsi="Sakkal Majalla" w:cs="Sakkal Majalla"/>
          <w:sz w:val="28"/>
          <w:szCs w:val="28"/>
          <w:rtl/>
        </w:rPr>
        <w:t xml:space="preserve"> و</w:t>
      </w:r>
      <w:r w:rsidRPr="00B2102C">
        <w:rPr>
          <w:rFonts w:ascii="Sakkal Majalla" w:hAnsi="Sakkal Majalla" w:cs="Sakkal Majalla"/>
          <w:b/>
          <w:bCs/>
          <w:sz w:val="28"/>
          <w:szCs w:val="28"/>
          <w:rtl/>
        </w:rPr>
        <w:t>الكفاءة الإدارية</w:t>
      </w:r>
      <w:r w:rsidRPr="00B2102C">
        <w:rPr>
          <w:rFonts w:ascii="Sakkal Majalla" w:hAnsi="Sakkal Majalla" w:cs="Sakkal Majalla"/>
          <w:sz w:val="28"/>
          <w:szCs w:val="28"/>
          <w:rtl/>
        </w:rPr>
        <w:t xml:space="preserve"> تعتبر متغيرات مستقلة رئيسية تؤثر بشكل مباشر على </w:t>
      </w:r>
      <w:r w:rsidRPr="00B2102C">
        <w:rPr>
          <w:rFonts w:ascii="Sakkal Majalla" w:hAnsi="Sakkal Majalla" w:cs="Sakkal Majalla"/>
          <w:b/>
          <w:bCs/>
          <w:sz w:val="28"/>
          <w:szCs w:val="28"/>
          <w:rtl/>
        </w:rPr>
        <w:t>إدارة الأزمات</w:t>
      </w:r>
      <w:r w:rsidRPr="00B2102C">
        <w:rPr>
          <w:rFonts w:ascii="Sakkal Majalla" w:hAnsi="Sakkal Majalla" w:cs="Sakkal Majalla"/>
          <w:sz w:val="28"/>
          <w:szCs w:val="28"/>
          <w:rtl/>
        </w:rPr>
        <w:t xml:space="preserve"> كمتغير تابع في المؤسسات الصحية. تختلف الدراسات في تركيزها على الجوانب المختلفة لهذه المتغيرات، ولكنها تشترك في تأكيد أهمية التخطيط المسبق والتدريب المستمر والابتكار التكنولوجي في تحسين استجابة المؤسسات للأزمات</w:t>
      </w:r>
      <w:r w:rsidRPr="00B2102C">
        <w:rPr>
          <w:rFonts w:ascii="Sakkal Majalla" w:hAnsi="Sakkal Majalla" w:cs="Sakkal Majalla"/>
          <w:sz w:val="28"/>
          <w:szCs w:val="28"/>
        </w:rPr>
        <w:t>.</w:t>
      </w:r>
    </w:p>
    <w:p w14:paraId="455DBCEA" w14:textId="7A58121A"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 xml:space="preserve">ستسعى الدراسة الحالية إلى بناء نموذج يعتمد على هذه المتغيرات لتحليل دورها في </w:t>
      </w:r>
      <w:r w:rsidRPr="00B2102C">
        <w:rPr>
          <w:rFonts w:ascii="Sakkal Majalla" w:hAnsi="Sakkal Majalla" w:cs="Sakkal Majalla"/>
          <w:b/>
          <w:bCs/>
          <w:sz w:val="28"/>
          <w:szCs w:val="28"/>
          <w:rtl/>
        </w:rPr>
        <w:t>تطوير استراتيجية إدارة الأزمات</w:t>
      </w:r>
      <w:r w:rsidRPr="00B2102C">
        <w:rPr>
          <w:rFonts w:ascii="Sakkal Majalla" w:hAnsi="Sakkal Majalla" w:cs="Sakkal Majalla"/>
          <w:sz w:val="28"/>
          <w:szCs w:val="28"/>
          <w:rtl/>
        </w:rPr>
        <w:t xml:space="preserve"> في المنشآت الصحية، مع التركيز على دور وزارة الصحة في المملكة العربية السعودية كحالة دراسية</w:t>
      </w:r>
    </w:p>
    <w:p w14:paraId="38252EC1" w14:textId="551B41B6"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24" w:name="_Toc181964932"/>
      <w:bookmarkStart w:id="25" w:name="_Toc192052822"/>
      <w:r>
        <w:rPr>
          <w:rFonts w:eastAsia="Times New Roman" w:cs="Sakkal Majalla" w:hint="cs"/>
          <w:b/>
          <w:bCs/>
          <w:sz w:val="36"/>
          <w:szCs w:val="36"/>
          <w:rtl/>
          <w14:ligatures w14:val="none"/>
        </w:rPr>
        <w:t xml:space="preserve">9.1 </w:t>
      </w:r>
      <w:r w:rsidR="00F721A4" w:rsidRPr="001969FF">
        <w:rPr>
          <w:rFonts w:eastAsia="Times New Roman" w:cs="Sakkal Majalla"/>
          <w:b/>
          <w:bCs/>
          <w:sz w:val="36"/>
          <w:szCs w:val="36"/>
          <w:rtl/>
          <w14:ligatures w14:val="none"/>
        </w:rPr>
        <w:t>المنطلقات النظرية للدراسة:</w:t>
      </w:r>
      <w:bookmarkEnd w:id="24"/>
      <w:bookmarkEnd w:id="25"/>
    </w:p>
    <w:p w14:paraId="057F827A" w14:textId="1E953FC3"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تعد المنطلقات النظرية لأي دراسة علمية الأساس الفكري الذي تقوم عليه، حيث توفر الإطار المرجعي الذي يعتمد عليه الباحث لتحليل الظاهرة المدروسة وفهم العلاقات بين المتغيرات المختلفة. في إطار دراسة "تطوير استراتيجية إدارة الأزمات في المنشآت الصحية: دراسة تطبيقية في وزارة الصحة في المملكة العربية السعودية"، تستند هذه الدراسة إلى مجموعة من النظريات والمفاهيم الأساسية في مجالات إدارة الأزمات، القيادة الاستراتيجية، والتحول الرقمي</w:t>
      </w:r>
      <w:r w:rsidRPr="00B2102C">
        <w:rPr>
          <w:rFonts w:ascii="Sakkal Majalla" w:hAnsi="Sakkal Majalla" w:cs="Sakkal Majalla"/>
          <w:sz w:val="28"/>
          <w:szCs w:val="28"/>
        </w:rPr>
        <w:t>.</w:t>
      </w:r>
    </w:p>
    <w:p w14:paraId="07BD2611" w14:textId="32FB2871" w:rsidR="00F721A4" w:rsidRPr="001969FF" w:rsidRDefault="00F721A4" w:rsidP="00294982">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lastRenderedPageBreak/>
        <w:t>نظريات إدارة الأزمات</w:t>
      </w:r>
    </w:p>
    <w:p w14:paraId="7E69FFF0"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تشكل إدارة الأزمات محوراً أساسياً في هذه الدراسة، حيث تعتبر الأزمات من الظواهر التي تؤثر بشكل كبير على استمرارية عمل المؤسسات، وخاصة في القطاع الصحي. من النظريات الرائدة في هذا المجال، نظرية </w:t>
      </w:r>
      <w:r w:rsidRPr="001969FF">
        <w:rPr>
          <w:rFonts w:ascii="Sakkal Majalla" w:hAnsi="Sakkal Majalla" w:cs="Sakkal Majalla"/>
          <w:sz w:val="28"/>
          <w:szCs w:val="28"/>
          <w:rtl/>
        </w:rPr>
        <w:t>دورة حياة الأزمات</w:t>
      </w:r>
      <w:r w:rsidRPr="00B2102C">
        <w:rPr>
          <w:rFonts w:ascii="Sakkal Majalla" w:hAnsi="Sakkal Majalla" w:cs="Sakkal Majalla"/>
          <w:sz w:val="28"/>
          <w:szCs w:val="28"/>
          <w:rtl/>
        </w:rPr>
        <w:t>، التي قدمها الباحث</w:t>
      </w:r>
      <w:r w:rsidRPr="00B2102C">
        <w:rPr>
          <w:rFonts w:ascii="Sakkal Majalla" w:hAnsi="Sakkal Majalla" w:cs="Sakkal Majalla"/>
          <w:sz w:val="28"/>
          <w:szCs w:val="28"/>
        </w:rPr>
        <w:t xml:space="preserve"> "Gonzalez-Herrero and Pratt" </w:t>
      </w:r>
      <w:r w:rsidRPr="00B2102C">
        <w:rPr>
          <w:rFonts w:ascii="Sakkal Majalla" w:hAnsi="Sakkal Majalla" w:cs="Sakkal Majalla"/>
          <w:sz w:val="28"/>
          <w:szCs w:val="28"/>
          <w:rtl/>
        </w:rPr>
        <w:t>عام 1996. تنص هذه النظرية على أن الأزمات تمر بثلاث مراحل رئيسية</w:t>
      </w:r>
      <w:r w:rsidRPr="00B2102C">
        <w:rPr>
          <w:rFonts w:ascii="Sakkal Majalla" w:hAnsi="Sakkal Majalla" w:cs="Sakkal Majalla"/>
          <w:sz w:val="28"/>
          <w:szCs w:val="28"/>
        </w:rPr>
        <w:t>:</w:t>
      </w:r>
    </w:p>
    <w:p w14:paraId="438C8902" w14:textId="77777777" w:rsidR="00F721A4" w:rsidRPr="001969FF" w:rsidRDefault="00F721A4" w:rsidP="00294982">
      <w:pPr>
        <w:pStyle w:val="a5"/>
        <w:numPr>
          <w:ilvl w:val="0"/>
          <w:numId w:val="17"/>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مرحلة ما قبل الأزمة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تشمل تحديد المخاطر المحتملة والتخطيط لمواجهتها، ويعتمد النجاح في هذه المرحلة على قدرة المؤسسة على التنبؤ والتخطيط المبكر</w:t>
      </w:r>
      <w:r w:rsidRPr="001969FF">
        <w:rPr>
          <w:rFonts w:ascii="Sakkal Majalla" w:hAnsi="Sakkal Majalla" w:cs="Sakkal Majalla"/>
          <w:sz w:val="28"/>
          <w:szCs w:val="28"/>
        </w:rPr>
        <w:t>.</w:t>
      </w:r>
    </w:p>
    <w:p w14:paraId="0170DE15" w14:textId="77777777" w:rsidR="00F721A4" w:rsidRPr="001969FF" w:rsidRDefault="00F721A4" w:rsidP="00294982">
      <w:pPr>
        <w:pStyle w:val="a5"/>
        <w:numPr>
          <w:ilvl w:val="0"/>
          <w:numId w:val="17"/>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مرحلة الأزمة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تتطلب استجابة فورية وسريعة للحدث. يجب أن تكون القيادة قادرة على اتخاذ قرارات حاسمة تحت الضغط وتوجيه الجهود للحد من تأثير الأزمة</w:t>
      </w:r>
      <w:r w:rsidRPr="001969FF">
        <w:rPr>
          <w:rFonts w:ascii="Sakkal Majalla" w:hAnsi="Sakkal Majalla" w:cs="Sakkal Majalla"/>
          <w:sz w:val="28"/>
          <w:szCs w:val="28"/>
        </w:rPr>
        <w:t>.</w:t>
      </w:r>
    </w:p>
    <w:p w14:paraId="620482A0" w14:textId="77777777" w:rsidR="00F721A4" w:rsidRPr="001969FF" w:rsidRDefault="00F721A4" w:rsidP="00294982">
      <w:pPr>
        <w:pStyle w:val="a5"/>
        <w:numPr>
          <w:ilvl w:val="0"/>
          <w:numId w:val="17"/>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مرحلة ما بعد الأزمة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تتعلق بتقييم الأداء وإعادة بناء الثقة وتحسين الخطط المستقبلية للتعامل مع الأزمات</w:t>
      </w:r>
      <w:r w:rsidRPr="001969FF">
        <w:rPr>
          <w:rFonts w:ascii="Sakkal Majalla" w:hAnsi="Sakkal Majalla" w:cs="Sakkal Majalla"/>
          <w:sz w:val="28"/>
          <w:szCs w:val="28"/>
        </w:rPr>
        <w:t>.</w:t>
      </w:r>
    </w:p>
    <w:p w14:paraId="62141A67"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تتوافق هذه النظرية مع أهداف الدراسة التي تسعى إلى تطوير استراتيجية شاملة لإدارة الأزمات في المنشآت الصحية، حيث يتم التركيز على دور القيادة الاستراتيجية والتحول الرقمي في تعزيز كفاءة هذه الاستراتيجية في المراحل المختلفة للأزمة(بوزيد بن2022).</w:t>
      </w:r>
    </w:p>
    <w:p w14:paraId="3845C466" w14:textId="77777777" w:rsidR="00F721A4" w:rsidRPr="00B2102C" w:rsidRDefault="00F721A4" w:rsidP="00294982">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نظرية القيادة الاستراتيجية</w:t>
      </w:r>
    </w:p>
    <w:p w14:paraId="678C54DE"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تلعب القيادة الاستراتيجية دوراً محورياً في نجاح إدارة الأزمات. تعتمد هذه النظرية على قدرة القادة على التفكير بعيد المدى واتخاذ قرارات فعّالة تحت ضغوط الأزمات. يتبنى الباحثون مثل </w:t>
      </w:r>
      <w:proofErr w:type="spellStart"/>
      <w:r w:rsidRPr="00B2102C">
        <w:rPr>
          <w:rFonts w:ascii="Sakkal Majalla" w:hAnsi="Sakkal Majalla" w:cs="Sakkal Majalla"/>
          <w:b/>
          <w:bCs/>
          <w:sz w:val="28"/>
          <w:szCs w:val="28"/>
        </w:rPr>
        <w:t>Hitt</w:t>
      </w:r>
      <w:proofErr w:type="spellEnd"/>
      <w:r w:rsidRPr="00B2102C">
        <w:rPr>
          <w:rFonts w:ascii="Sakkal Majalla" w:hAnsi="Sakkal Majalla" w:cs="Sakkal Majalla"/>
          <w:b/>
          <w:bCs/>
          <w:sz w:val="28"/>
          <w:szCs w:val="28"/>
        </w:rPr>
        <w:t xml:space="preserve">, Ireland, and </w:t>
      </w:r>
      <w:proofErr w:type="spellStart"/>
      <w:r w:rsidRPr="00B2102C">
        <w:rPr>
          <w:rFonts w:ascii="Sakkal Majalla" w:hAnsi="Sakkal Majalla" w:cs="Sakkal Majalla"/>
          <w:b/>
          <w:bCs/>
          <w:sz w:val="28"/>
          <w:szCs w:val="28"/>
        </w:rPr>
        <w:t>Hoskisson</w:t>
      </w:r>
      <w:proofErr w:type="spellEnd"/>
      <w:r w:rsidRPr="00B2102C">
        <w:rPr>
          <w:rFonts w:ascii="Sakkal Majalla" w:hAnsi="Sakkal Majalla" w:cs="Sakkal Majalla"/>
          <w:sz w:val="28"/>
          <w:szCs w:val="28"/>
        </w:rPr>
        <w:t xml:space="preserve"> </w:t>
      </w:r>
      <w:r w:rsidRPr="00B2102C">
        <w:rPr>
          <w:rFonts w:ascii="Sakkal Majalla" w:hAnsi="Sakkal Majalla" w:cs="Sakkal Majalla"/>
          <w:sz w:val="28"/>
          <w:szCs w:val="28"/>
          <w:rtl/>
        </w:rPr>
        <w:t>مفهوم القيادة الاستراتيجية باعتبارها القدرة على تحديد أهداف طويلة الأمد وتوجيه المؤسسة لتحقيق تلك الأهداف من خلال اتخاذ قرارات مبتكرة ومرنة</w:t>
      </w:r>
      <w:r w:rsidRPr="00B2102C">
        <w:rPr>
          <w:rFonts w:ascii="Sakkal Majalla" w:hAnsi="Sakkal Majalla" w:cs="Sakkal Majalla"/>
          <w:sz w:val="28"/>
          <w:szCs w:val="28"/>
        </w:rPr>
        <w:t>.</w:t>
      </w:r>
    </w:p>
    <w:p w14:paraId="0DA0C45C" w14:textId="77777777" w:rsidR="00F721A4" w:rsidRPr="00B2102C" w:rsidRDefault="00F721A4" w:rsidP="00B2102C">
      <w:pPr>
        <w:spacing w:before="100" w:beforeAutospacing="1" w:after="100" w:afterAutospacing="1" w:line="360" w:lineRule="auto"/>
        <w:jc w:val="both"/>
        <w:rPr>
          <w:rFonts w:ascii="Sakkal Majalla" w:hAnsi="Sakkal Majalla" w:cs="Sakkal Majalla"/>
          <w:sz w:val="28"/>
          <w:szCs w:val="28"/>
        </w:rPr>
      </w:pPr>
      <w:r w:rsidRPr="00B2102C">
        <w:rPr>
          <w:rFonts w:ascii="Sakkal Majalla" w:hAnsi="Sakkal Majalla" w:cs="Sakkal Majalla"/>
          <w:sz w:val="28"/>
          <w:szCs w:val="28"/>
          <w:rtl/>
        </w:rPr>
        <w:t>تركز هذه النظرية على خمسة مكونات رئيسية</w:t>
      </w:r>
      <w:r w:rsidRPr="00B2102C">
        <w:rPr>
          <w:rFonts w:ascii="Sakkal Majalla" w:hAnsi="Sakkal Majalla" w:cs="Sakkal Majalla"/>
          <w:sz w:val="28"/>
          <w:szCs w:val="28"/>
        </w:rPr>
        <w:t>:</w:t>
      </w:r>
    </w:p>
    <w:p w14:paraId="6B99ACA0" w14:textId="77777777" w:rsidR="00F721A4" w:rsidRPr="001969FF" w:rsidRDefault="00F721A4" w:rsidP="00294982">
      <w:pPr>
        <w:pStyle w:val="a5"/>
        <w:numPr>
          <w:ilvl w:val="0"/>
          <w:numId w:val="16"/>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lastRenderedPageBreak/>
        <w:t>الرؤية الاستراتيجية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القدرة على تحديد رؤية واضحة للمستقبل واتخاذ القرارات الاستراتيجية بناءً على تحليل الاتجاهات المستقبلية</w:t>
      </w:r>
      <w:r w:rsidRPr="001969FF">
        <w:rPr>
          <w:rFonts w:ascii="Sakkal Majalla" w:hAnsi="Sakkal Majalla" w:cs="Sakkal Majalla"/>
          <w:sz w:val="28"/>
          <w:szCs w:val="28"/>
        </w:rPr>
        <w:t>.</w:t>
      </w:r>
    </w:p>
    <w:p w14:paraId="0180609A" w14:textId="77777777" w:rsidR="00F721A4" w:rsidRPr="001969FF" w:rsidRDefault="00F721A4" w:rsidP="00294982">
      <w:pPr>
        <w:pStyle w:val="a5"/>
        <w:numPr>
          <w:ilvl w:val="0"/>
          <w:numId w:val="16"/>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تحليل البيئة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القدرة على فهم التحديات الداخلية والخارجية التي تواجه المؤسسة، خاصة في أوقات الأزمات</w:t>
      </w:r>
      <w:r w:rsidRPr="001969FF">
        <w:rPr>
          <w:rFonts w:ascii="Sakkal Majalla" w:hAnsi="Sakkal Majalla" w:cs="Sakkal Majalla"/>
          <w:sz w:val="28"/>
          <w:szCs w:val="28"/>
        </w:rPr>
        <w:t>.</w:t>
      </w:r>
    </w:p>
    <w:p w14:paraId="3506ABC5" w14:textId="77777777" w:rsidR="00F721A4" w:rsidRPr="001969FF" w:rsidRDefault="00F721A4" w:rsidP="00294982">
      <w:pPr>
        <w:pStyle w:val="a5"/>
        <w:numPr>
          <w:ilvl w:val="0"/>
          <w:numId w:val="16"/>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اتخاذ القرارات الحاسمة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القدرة على اتخاذ قرارات سريعة ومدروسة في أوقات الأزمات، حيث تتطلب هذه المرحلة حسماً وسرعة في التعامل</w:t>
      </w:r>
      <w:r w:rsidRPr="001969FF">
        <w:rPr>
          <w:rFonts w:ascii="Sakkal Majalla" w:hAnsi="Sakkal Majalla" w:cs="Sakkal Majalla"/>
          <w:sz w:val="28"/>
          <w:szCs w:val="28"/>
        </w:rPr>
        <w:t>.</w:t>
      </w:r>
    </w:p>
    <w:p w14:paraId="5BF86468" w14:textId="77777777" w:rsidR="00F721A4" w:rsidRPr="001969FF" w:rsidRDefault="00F721A4" w:rsidP="00294982">
      <w:pPr>
        <w:pStyle w:val="a5"/>
        <w:numPr>
          <w:ilvl w:val="0"/>
          <w:numId w:val="16"/>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إدارة الموارد</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القدرة على تخصيص الموارد المتاحة بفعالية، مع الحفاظ على الاستدامة وتحقيق أهداف المؤسسة</w:t>
      </w:r>
      <w:r w:rsidRPr="001969FF">
        <w:rPr>
          <w:rFonts w:ascii="Sakkal Majalla" w:hAnsi="Sakkal Majalla" w:cs="Sakkal Majalla"/>
          <w:sz w:val="28"/>
          <w:szCs w:val="28"/>
        </w:rPr>
        <w:t>.</w:t>
      </w:r>
    </w:p>
    <w:p w14:paraId="6330C5D4" w14:textId="77777777" w:rsidR="00F721A4" w:rsidRPr="001969FF" w:rsidRDefault="00F721A4" w:rsidP="00294982">
      <w:pPr>
        <w:pStyle w:val="a5"/>
        <w:numPr>
          <w:ilvl w:val="0"/>
          <w:numId w:val="16"/>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إدارة التغيير</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القدرة على قيادة المؤسسة خلال فترات التغيير والتكيف مع الظروف المتغيرة</w:t>
      </w:r>
      <w:r w:rsidRPr="001969FF">
        <w:rPr>
          <w:rFonts w:ascii="Sakkal Majalla" w:hAnsi="Sakkal Majalla" w:cs="Sakkal Majalla"/>
          <w:sz w:val="28"/>
          <w:szCs w:val="28"/>
        </w:rPr>
        <w:t>.</w:t>
      </w:r>
    </w:p>
    <w:p w14:paraId="612248A7"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تؤكد هذه النظرية على أن القيادة الفعالة في أوقات الأزمات ليست مجرد رد فعل فوري، بل تتطلب رؤية استراتيجية شاملة تتضمن القدرة على التكيف مع المتغيرات. وبالتالي، تسعى الدراسة إلى استكشاف دور القيادة الاستراتيجية في تعزيز قدرة المنشآت الصحية على مواجهة الأزمات(العتيبي, و سالم. 2024).</w:t>
      </w:r>
    </w:p>
    <w:p w14:paraId="7B4A2B6C" w14:textId="77777777" w:rsidR="00F721A4" w:rsidRPr="00B2102C" w:rsidRDefault="00F721A4" w:rsidP="00294982">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نظرية التحول الرقمي</w:t>
      </w:r>
    </w:p>
    <w:p w14:paraId="6770B8A1"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في العصر الرقمي الحالي، أصبحت التكنولوجيا جزءاً لا يتجزأ من أي استراتيجية لإدارة الأزمات. يشير </w:t>
      </w:r>
      <w:r w:rsidRPr="00B2102C">
        <w:rPr>
          <w:rFonts w:ascii="Sakkal Majalla" w:hAnsi="Sakkal Majalla" w:cs="Sakkal Majalla"/>
          <w:b/>
          <w:bCs/>
          <w:sz w:val="28"/>
          <w:szCs w:val="28"/>
        </w:rPr>
        <w:t>Bharadwaj et al. (2013)</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في دراستهم حول التحول الرقمي إلى أن المؤسسات التي تعتمد على التقنيات الحديثة في إدارة عملياتها تصبح أكثر قدرة على التكيف مع التغيرات السريعة والأزمات غير المتوقعة. تُعتبر التكنولوجيا عاملاً مكملاً للقيادة الاستراتيجية، حيث توفر الأدوات اللازمة لجمع المعلومات وتحليلها واتخاذ قرارات مستنيرة</w:t>
      </w:r>
      <w:r w:rsidRPr="00B2102C">
        <w:rPr>
          <w:rFonts w:ascii="Sakkal Majalla" w:hAnsi="Sakkal Majalla" w:cs="Sakkal Majalla"/>
          <w:sz w:val="28"/>
          <w:szCs w:val="28"/>
        </w:rPr>
        <w:t>.</w:t>
      </w:r>
    </w:p>
    <w:p w14:paraId="6A67F5FE" w14:textId="43B9C642"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إدارة الأزمات الصحية، </w:t>
      </w:r>
      <w:r w:rsidR="001969FF">
        <w:rPr>
          <w:rFonts w:ascii="Sakkal Majalla" w:hAnsi="Sakkal Majalla" w:cs="Sakkal Majalla" w:hint="cs"/>
          <w:sz w:val="28"/>
          <w:szCs w:val="28"/>
          <w:rtl/>
        </w:rPr>
        <w:t>ل</w:t>
      </w:r>
      <w:r w:rsidRPr="00B2102C">
        <w:rPr>
          <w:rFonts w:ascii="Sakkal Majalla" w:hAnsi="Sakkal Majalla" w:cs="Sakkal Majalla"/>
          <w:sz w:val="28"/>
          <w:szCs w:val="28"/>
          <w:rtl/>
        </w:rPr>
        <w:t>لتكنولوجيا دوراً كبيراً في تعزيز القدرة على الاستجابة السريعة من خلال</w:t>
      </w:r>
      <w:r w:rsidRPr="00B2102C">
        <w:rPr>
          <w:rFonts w:ascii="Sakkal Majalla" w:hAnsi="Sakkal Majalla" w:cs="Sakkal Majalla"/>
          <w:sz w:val="28"/>
          <w:szCs w:val="28"/>
        </w:rPr>
        <w:t>:</w:t>
      </w:r>
    </w:p>
    <w:p w14:paraId="3154F4A1" w14:textId="77777777" w:rsidR="00F721A4" w:rsidRPr="001969FF" w:rsidRDefault="00F721A4" w:rsidP="00294982">
      <w:pPr>
        <w:pStyle w:val="a5"/>
        <w:numPr>
          <w:ilvl w:val="0"/>
          <w:numId w:val="15"/>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lastRenderedPageBreak/>
        <w:t>أنظمة الإنذار المبكر</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تساعد التكنولوجيا في رصد وتحديد الأزمات المحتملة في وقت مبكر، مما يتيح للمؤسسات الصحية اتخاذ إجراءات وقائية</w:t>
      </w:r>
      <w:r w:rsidRPr="001969FF">
        <w:rPr>
          <w:rFonts w:ascii="Sakkal Majalla" w:hAnsi="Sakkal Majalla" w:cs="Sakkal Majalla"/>
          <w:sz w:val="28"/>
          <w:szCs w:val="28"/>
        </w:rPr>
        <w:t>.</w:t>
      </w:r>
    </w:p>
    <w:p w14:paraId="233998C9" w14:textId="77777777" w:rsidR="00F721A4" w:rsidRPr="001969FF" w:rsidRDefault="00F721A4" w:rsidP="00294982">
      <w:pPr>
        <w:pStyle w:val="a5"/>
        <w:numPr>
          <w:ilvl w:val="0"/>
          <w:numId w:val="15"/>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إدارة البيانات</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تتيح الأنظمة الرقمية القدرة على تحليل كميات كبيرة من البيانات بسرعة وكفاءة، مما يساعد في اتخاذ قرارات مبنية على معلومات دقيقة</w:t>
      </w:r>
      <w:r w:rsidRPr="001969FF">
        <w:rPr>
          <w:rFonts w:ascii="Sakkal Majalla" w:hAnsi="Sakkal Majalla" w:cs="Sakkal Majalla"/>
          <w:sz w:val="28"/>
          <w:szCs w:val="28"/>
        </w:rPr>
        <w:t>.</w:t>
      </w:r>
    </w:p>
    <w:p w14:paraId="73A717C1" w14:textId="77777777" w:rsidR="00F721A4" w:rsidRPr="001969FF" w:rsidRDefault="00F721A4" w:rsidP="00294982">
      <w:pPr>
        <w:pStyle w:val="a5"/>
        <w:numPr>
          <w:ilvl w:val="0"/>
          <w:numId w:val="15"/>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b/>
          <w:bCs/>
          <w:sz w:val="28"/>
          <w:szCs w:val="28"/>
          <w:rtl/>
        </w:rPr>
        <w:t>الاتصالات الفورية</w:t>
      </w:r>
      <w:r w:rsidRPr="001969FF">
        <w:rPr>
          <w:rFonts w:ascii="Sakkal Majalla" w:hAnsi="Sakkal Majalla" w:cs="Sakkal Majalla"/>
          <w:sz w:val="28"/>
          <w:szCs w:val="28"/>
        </w:rPr>
        <w:t xml:space="preserve">: </w:t>
      </w:r>
      <w:r w:rsidRPr="001969FF">
        <w:rPr>
          <w:rFonts w:ascii="Sakkal Majalla" w:hAnsi="Sakkal Majalla" w:cs="Sakkal Majalla"/>
          <w:sz w:val="28"/>
          <w:szCs w:val="28"/>
          <w:rtl/>
        </w:rPr>
        <w:t>تعزز التكنولوجيا الرقمية من كفاءة الاتصال الداخلي والخارجي، مما يسمح بتنسيق الجهود بسرعة أثناء الأزمات</w:t>
      </w:r>
      <w:r w:rsidRPr="001969FF">
        <w:rPr>
          <w:rFonts w:ascii="Sakkal Majalla" w:hAnsi="Sakkal Majalla" w:cs="Sakkal Majalla"/>
          <w:sz w:val="28"/>
          <w:szCs w:val="28"/>
        </w:rPr>
        <w:t>.</w:t>
      </w:r>
    </w:p>
    <w:p w14:paraId="7B16FBEA" w14:textId="40783EF0"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يعتمد التحول الرقمي على مبدأ </w:t>
      </w:r>
      <w:r w:rsidRPr="00B2102C">
        <w:rPr>
          <w:rFonts w:ascii="Sakkal Majalla" w:hAnsi="Sakkal Majalla" w:cs="Sakkal Majalla"/>
          <w:b/>
          <w:bCs/>
          <w:sz w:val="28"/>
          <w:szCs w:val="28"/>
          <w:rtl/>
        </w:rPr>
        <w:t>الابتكار التكنولوجي</w:t>
      </w:r>
      <w:r w:rsidRPr="00B2102C">
        <w:rPr>
          <w:rFonts w:ascii="Sakkal Majalla" w:hAnsi="Sakkal Majalla" w:cs="Sakkal Majalla"/>
          <w:sz w:val="28"/>
          <w:szCs w:val="28"/>
          <w:rtl/>
        </w:rPr>
        <w:t>، والذي يعد من أهم الأسس النظرية التي تدعم استخدام التكنولوجيا في إدارة الأزمات. تؤكد هذه النظرية أن المؤسسات التي تتبنى التحول الرقمي تكون أكثر مرونة واستجابة للتحديات التي تفرضها الأزمات، وهذا ما يتوافق مع أهداف الدراسة الحالية التي تسعى إلى تحليل دور التكنولوجيا في تطوير استراتيجيات إدارة الأزمات في المنشآت الصحية</w:t>
      </w:r>
      <w:r w:rsidRPr="00B2102C">
        <w:rPr>
          <w:rFonts w:ascii="Sakkal Majalla" w:hAnsi="Sakkal Majalla" w:cs="Sakkal Majalla"/>
          <w:sz w:val="28"/>
          <w:szCs w:val="28"/>
        </w:rPr>
        <w:t>.</w:t>
      </w:r>
    </w:p>
    <w:p w14:paraId="3BCB2B75" w14:textId="77777777" w:rsidR="00F721A4" w:rsidRPr="00B2102C" w:rsidRDefault="00F721A4" w:rsidP="00294982">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نظرية اليقظة الاستراتيجية</w:t>
      </w:r>
    </w:p>
    <w:p w14:paraId="7C4EED42"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تعد </w:t>
      </w:r>
      <w:r w:rsidRPr="00B2102C">
        <w:rPr>
          <w:rFonts w:ascii="Sakkal Majalla" w:hAnsi="Sakkal Majalla" w:cs="Sakkal Majalla"/>
          <w:b/>
          <w:bCs/>
          <w:sz w:val="28"/>
          <w:szCs w:val="28"/>
          <w:rtl/>
        </w:rPr>
        <w:t>اليقظة الاستراتيجية</w:t>
      </w:r>
      <w:r w:rsidRPr="00B2102C">
        <w:rPr>
          <w:rFonts w:ascii="Sakkal Majalla" w:hAnsi="Sakkal Majalla" w:cs="Sakkal Majalla"/>
          <w:sz w:val="28"/>
          <w:szCs w:val="28"/>
          <w:rtl/>
        </w:rPr>
        <w:t xml:space="preserve"> من المفاهيم الحديثة التي تلعب دوراً كبيراً في إدارة الأزمات. تشير هذه النظرية إلى أهمية التنبؤ بالأزمات قبل حدوثها والاستعداد لها من خلال تحليل البيئة المحيطة واستخدام أدوات استشراف المستقبل. تعتمد اليقظة الاستراتيجية على جمع المعلومات وتحليلها بشكل دوري لتحديد المؤشرات المبكرة التي قد تنبئ بحدوث أزمة</w:t>
      </w:r>
      <w:r w:rsidRPr="00B2102C">
        <w:rPr>
          <w:rFonts w:ascii="Sakkal Majalla" w:hAnsi="Sakkal Majalla" w:cs="Sakkal Majalla"/>
          <w:sz w:val="28"/>
          <w:szCs w:val="28"/>
        </w:rPr>
        <w:t>.</w:t>
      </w:r>
    </w:p>
    <w:p w14:paraId="7AF1014C"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وفقاً لهذه النظرية، يجب على المؤسسات الصحية تطوير نظام إنذار مبكر يعتمد على البيانات والتحليلات التنبؤية، ما يمكنها من التصرف بسرعة عند ظهور أي إشارات تدل على أزمة وشيكة. وتعد اليقظة الاستراتيجية أحد المكونات الرئيسية لاستراتيجية إدارة الأزمات الفعالة، لأنها تمكن المؤسسات من التفاعل مع المتغيرات بسرعة وفعالية(عبد الحميد,و  العابد. 2023). </w:t>
      </w:r>
    </w:p>
    <w:p w14:paraId="0ACBB86C" w14:textId="77777777" w:rsidR="00F721A4" w:rsidRPr="00B2102C" w:rsidRDefault="00F721A4" w:rsidP="00294982">
      <w:pPr>
        <w:pStyle w:val="a5"/>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نظرية الكفاءة الإدارية</w:t>
      </w:r>
    </w:p>
    <w:p w14:paraId="122CF818" w14:textId="77777777" w:rsidR="00226D57"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 xml:space="preserve">تلعب الكفاءة الإدارية دوراً مهماً في إدارة الأزمات. تعود هذه النظرية إلى أهمية المهارات الإدارية </w:t>
      </w:r>
    </w:p>
    <w:p w14:paraId="446ECBCB" w14:textId="149F8B08" w:rsidR="00F721A4" w:rsidRPr="00B2102C" w:rsidRDefault="00226D57" w:rsidP="001969FF">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وذلك </w:t>
      </w:r>
      <w:r w:rsidR="00F721A4" w:rsidRPr="00B2102C">
        <w:rPr>
          <w:rFonts w:ascii="Sakkal Majalla" w:hAnsi="Sakkal Majalla" w:cs="Sakkal Majalla"/>
          <w:sz w:val="28"/>
          <w:szCs w:val="28"/>
          <w:rtl/>
        </w:rPr>
        <w:t xml:space="preserve">في تحسين استجابة المؤسسات للأزمات، حيث تؤكد على أن </w:t>
      </w:r>
      <w:r w:rsidR="00F721A4" w:rsidRPr="00B2102C">
        <w:rPr>
          <w:rFonts w:ascii="Sakkal Majalla" w:hAnsi="Sakkal Majalla" w:cs="Sakkal Majalla"/>
          <w:b/>
          <w:bCs/>
          <w:sz w:val="28"/>
          <w:szCs w:val="28"/>
          <w:rtl/>
        </w:rPr>
        <w:t>المديرين الأكفاء</w:t>
      </w:r>
      <w:r w:rsidR="00F721A4" w:rsidRPr="00B2102C">
        <w:rPr>
          <w:rFonts w:ascii="Sakkal Majalla" w:hAnsi="Sakkal Majalla" w:cs="Sakkal Majalla"/>
          <w:sz w:val="28"/>
          <w:szCs w:val="28"/>
          <w:rtl/>
        </w:rPr>
        <w:t xml:space="preserve"> هم الذين يمكنهم توجيه الجهود والموارد بشكل فعال لتحقيق أهداف المؤسسة حتى في أوقات الأزمات. تركز هذه النظرية على مجموعة من المهارات الأساسية مثل</w:t>
      </w:r>
      <w:r w:rsidR="00F721A4" w:rsidRPr="00B2102C">
        <w:rPr>
          <w:rFonts w:ascii="Sakkal Majalla" w:hAnsi="Sakkal Majalla" w:cs="Sakkal Majalla"/>
          <w:sz w:val="28"/>
          <w:szCs w:val="28"/>
        </w:rPr>
        <w:t>:</w:t>
      </w:r>
    </w:p>
    <w:p w14:paraId="698D0C4D" w14:textId="77777777" w:rsidR="00F721A4" w:rsidRPr="00B2102C" w:rsidRDefault="00F721A4" w:rsidP="00294982">
      <w:pPr>
        <w:numPr>
          <w:ilvl w:val="0"/>
          <w:numId w:val="14"/>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اتخاذ القرارات</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القدرة على اتخاذ قرارات سريعة ومدروسة بناءً على المعلومات المتاحة</w:t>
      </w:r>
      <w:r w:rsidRPr="00B2102C">
        <w:rPr>
          <w:rFonts w:ascii="Sakkal Majalla" w:hAnsi="Sakkal Majalla" w:cs="Sakkal Majalla"/>
          <w:sz w:val="28"/>
          <w:szCs w:val="28"/>
        </w:rPr>
        <w:t>.</w:t>
      </w:r>
    </w:p>
    <w:p w14:paraId="631DD2D7" w14:textId="77777777" w:rsidR="00F721A4" w:rsidRPr="00B2102C" w:rsidRDefault="00F721A4" w:rsidP="00294982">
      <w:pPr>
        <w:numPr>
          <w:ilvl w:val="0"/>
          <w:numId w:val="14"/>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إدارة الوقت</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تحديد الأولويات وإدارة الموارد الزمنية بفعالية لتحقيق أفضل النتائج</w:t>
      </w:r>
      <w:r w:rsidRPr="00B2102C">
        <w:rPr>
          <w:rFonts w:ascii="Sakkal Majalla" w:hAnsi="Sakkal Majalla" w:cs="Sakkal Majalla"/>
          <w:sz w:val="28"/>
          <w:szCs w:val="28"/>
        </w:rPr>
        <w:t>.</w:t>
      </w:r>
    </w:p>
    <w:p w14:paraId="0A2E7F64" w14:textId="77777777" w:rsidR="00F721A4" w:rsidRPr="00B2102C" w:rsidRDefault="00F721A4" w:rsidP="00294982">
      <w:pPr>
        <w:numPr>
          <w:ilvl w:val="0"/>
          <w:numId w:val="14"/>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B2102C">
        <w:rPr>
          <w:rFonts w:ascii="Sakkal Majalla" w:hAnsi="Sakkal Majalla" w:cs="Sakkal Majalla"/>
          <w:b/>
          <w:bCs/>
          <w:sz w:val="28"/>
          <w:szCs w:val="28"/>
          <w:rtl/>
        </w:rPr>
        <w:t>إدارة الموارد البشرية</w:t>
      </w:r>
      <w:r w:rsidRPr="00B2102C">
        <w:rPr>
          <w:rFonts w:ascii="Sakkal Majalla" w:hAnsi="Sakkal Majalla" w:cs="Sakkal Majalla"/>
          <w:sz w:val="28"/>
          <w:szCs w:val="28"/>
        </w:rPr>
        <w:t xml:space="preserve">: </w:t>
      </w:r>
      <w:r w:rsidRPr="00B2102C">
        <w:rPr>
          <w:rFonts w:ascii="Sakkal Majalla" w:hAnsi="Sakkal Majalla" w:cs="Sakkal Majalla"/>
          <w:sz w:val="28"/>
          <w:szCs w:val="28"/>
          <w:rtl/>
        </w:rPr>
        <w:t>التعامل مع الفرق بشكل يحفز التعاون ويعزز الأداء في ظل الظروف الصعبة</w:t>
      </w:r>
      <w:r w:rsidRPr="00B2102C">
        <w:rPr>
          <w:rFonts w:ascii="Sakkal Majalla" w:hAnsi="Sakkal Majalla" w:cs="Sakkal Majalla"/>
          <w:sz w:val="28"/>
          <w:szCs w:val="28"/>
        </w:rPr>
        <w:t>.</w:t>
      </w:r>
    </w:p>
    <w:p w14:paraId="0A163E45"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تعزز الكفاءة الإدارية القدرة على تحسين إدارة الأزمات، حيث تؤكد هذه النظرية أن تدريب القادة والمديرين على تطوير هذه المهارات يمكن أن يساهم بشكل كبير في تعزيز قدرة المؤسسات الصحية على التعامل مع الأزمات بكفاءة(</w:t>
      </w:r>
      <w:r w:rsidRPr="00B2102C">
        <w:rPr>
          <w:rFonts w:ascii="Sakkal Majalla" w:hAnsi="Sakkal Majalla" w:cs="Sakkal Majalla"/>
          <w:sz w:val="28"/>
          <w:szCs w:val="28"/>
        </w:rPr>
        <w:t>Saleh, M. A</w:t>
      </w:r>
      <w:r w:rsidRPr="00B2102C">
        <w:rPr>
          <w:rFonts w:ascii="Sakkal Majalla" w:hAnsi="Sakkal Majalla" w:cs="Sakkal Majalla"/>
          <w:sz w:val="28"/>
          <w:szCs w:val="28"/>
          <w:rtl/>
        </w:rPr>
        <w:t xml:space="preserve"> 2022 ).</w:t>
      </w:r>
    </w:p>
    <w:p w14:paraId="5B1FAC03" w14:textId="125F83CF"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 xml:space="preserve">تقوم الدراسة الحالية على مجموعة من المنطلقات النظرية الهامة التي تجمع بين </w:t>
      </w:r>
      <w:r w:rsidRPr="00B2102C">
        <w:rPr>
          <w:rFonts w:ascii="Sakkal Majalla" w:hAnsi="Sakkal Majalla" w:cs="Sakkal Majalla"/>
          <w:b/>
          <w:bCs/>
          <w:sz w:val="28"/>
          <w:szCs w:val="28"/>
          <w:rtl/>
        </w:rPr>
        <w:t>القيادة الاستراتيجية</w:t>
      </w:r>
      <w:r w:rsidRPr="00B2102C">
        <w:rPr>
          <w:rFonts w:ascii="Sakkal Majalla" w:hAnsi="Sakkal Majalla" w:cs="Sakkal Majalla"/>
          <w:sz w:val="28"/>
          <w:szCs w:val="28"/>
          <w:rtl/>
        </w:rPr>
        <w:t xml:space="preserve">، </w:t>
      </w:r>
      <w:r w:rsidRPr="00B2102C">
        <w:rPr>
          <w:rFonts w:ascii="Sakkal Majalla" w:hAnsi="Sakkal Majalla" w:cs="Sakkal Majalla"/>
          <w:b/>
          <w:bCs/>
          <w:sz w:val="28"/>
          <w:szCs w:val="28"/>
          <w:rtl/>
        </w:rPr>
        <w:t>التحول الرقمي</w:t>
      </w:r>
      <w:r w:rsidRPr="00B2102C">
        <w:rPr>
          <w:rFonts w:ascii="Sakkal Majalla" w:hAnsi="Sakkal Majalla" w:cs="Sakkal Majalla"/>
          <w:sz w:val="28"/>
          <w:szCs w:val="28"/>
          <w:rtl/>
        </w:rPr>
        <w:t xml:space="preserve">، </w:t>
      </w:r>
      <w:r w:rsidRPr="00B2102C">
        <w:rPr>
          <w:rFonts w:ascii="Sakkal Majalla" w:hAnsi="Sakkal Majalla" w:cs="Sakkal Majalla"/>
          <w:b/>
          <w:bCs/>
          <w:sz w:val="28"/>
          <w:szCs w:val="28"/>
          <w:rtl/>
        </w:rPr>
        <w:t>الكفاءة الإدارية</w:t>
      </w:r>
      <w:r w:rsidRPr="00B2102C">
        <w:rPr>
          <w:rFonts w:ascii="Sakkal Majalla" w:hAnsi="Sakkal Majalla" w:cs="Sakkal Majalla"/>
          <w:sz w:val="28"/>
          <w:szCs w:val="28"/>
          <w:rtl/>
        </w:rPr>
        <w:t>، و</w:t>
      </w:r>
      <w:r w:rsidRPr="00B2102C">
        <w:rPr>
          <w:rFonts w:ascii="Sakkal Majalla" w:hAnsi="Sakkal Majalla" w:cs="Sakkal Majalla"/>
          <w:b/>
          <w:bCs/>
          <w:sz w:val="28"/>
          <w:szCs w:val="28"/>
          <w:rtl/>
        </w:rPr>
        <w:t>اليقظة الاستراتيجية</w:t>
      </w:r>
      <w:r w:rsidRPr="00B2102C">
        <w:rPr>
          <w:rFonts w:ascii="Sakkal Majalla" w:hAnsi="Sakkal Majalla" w:cs="Sakkal Majalla"/>
          <w:sz w:val="28"/>
          <w:szCs w:val="28"/>
          <w:rtl/>
        </w:rPr>
        <w:t xml:space="preserve"> كعناصر رئيسية لتطوير استراتيجيات إدارة الأزمات في المنشآت الصحية. من خلال تطبيق هذه النظريات في السياق الصحي بالمملكة العربية السعودية، تسعى الدراسة إلى تقديم نموذج شامل يمكن أن يساعد وزارة الصحة في تحسين استجابتها للأزمات الصحية المختلفة، وبالتالي تعزيز جودة الرعاية الصحية المقدمة في ظل الظروف الصعبة</w:t>
      </w:r>
      <w:r w:rsidRPr="00B2102C">
        <w:rPr>
          <w:rFonts w:ascii="Sakkal Majalla" w:hAnsi="Sakkal Majalla" w:cs="Sakkal Majalla"/>
          <w:sz w:val="28"/>
          <w:szCs w:val="28"/>
        </w:rPr>
        <w:t>.</w:t>
      </w:r>
    </w:p>
    <w:p w14:paraId="6916C6C1" w14:textId="12C30A4B"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26" w:name="_Toc181964933"/>
      <w:bookmarkStart w:id="27" w:name="_Toc192052823"/>
      <w:r>
        <w:rPr>
          <w:rFonts w:eastAsia="Times New Roman" w:cs="Sakkal Majalla" w:hint="cs"/>
          <w:b/>
          <w:bCs/>
          <w:sz w:val="36"/>
          <w:szCs w:val="36"/>
          <w:rtl/>
          <w14:ligatures w14:val="none"/>
        </w:rPr>
        <w:t xml:space="preserve">10.1 </w:t>
      </w:r>
      <w:r w:rsidR="00F721A4" w:rsidRPr="001969FF">
        <w:rPr>
          <w:rFonts w:eastAsia="Times New Roman" w:cs="Sakkal Majalla"/>
          <w:b/>
          <w:bCs/>
          <w:sz w:val="36"/>
          <w:szCs w:val="36"/>
          <w:rtl/>
          <w14:ligatures w14:val="none"/>
        </w:rPr>
        <w:t>المنهجية وطرق البحث:</w:t>
      </w:r>
      <w:bookmarkEnd w:id="26"/>
      <w:bookmarkEnd w:id="27"/>
    </w:p>
    <w:p w14:paraId="29D3C7E3" w14:textId="2F0E07D1" w:rsidR="00226D57"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تهدف الدراسة إلى تطوير استراتيجية إدارة الأزمات في المنشآت الصحية، وذلك من خلال تطبيقها على وزارة الصحة في المملكة العربية السعودية. وبناءً على طبيعة الموضوع وأهداف البحث، سيتم استخدام </w:t>
      </w:r>
      <w:r w:rsidRPr="00B2102C">
        <w:rPr>
          <w:rFonts w:ascii="Sakkal Majalla" w:hAnsi="Sakkal Majalla" w:cs="Sakkal Majalla"/>
          <w:b/>
          <w:bCs/>
          <w:sz w:val="28"/>
          <w:szCs w:val="28"/>
          <w:rtl/>
        </w:rPr>
        <w:t>المنهج الوصفي التحليلي</w:t>
      </w:r>
      <w:r w:rsidRPr="00B2102C">
        <w:rPr>
          <w:rFonts w:ascii="Sakkal Majalla" w:hAnsi="Sakkal Majalla" w:cs="Sakkal Majalla"/>
          <w:sz w:val="28"/>
          <w:szCs w:val="28"/>
          <w:rtl/>
        </w:rPr>
        <w:t>، الذي يعد الأنسب لدراسة وتحليل البيانات وجمع المعلومات حول الوضع الحالي لإدارة الأزمات في المنشآت الصحية، ومن ثم تحليلها بغية الوصول إلى توصيات لتطوير استراتيجيات فعالة</w:t>
      </w:r>
      <w:r w:rsidRPr="00B2102C">
        <w:rPr>
          <w:rFonts w:ascii="Sakkal Majalla" w:hAnsi="Sakkal Majalla" w:cs="Sakkal Majalla"/>
          <w:sz w:val="28"/>
          <w:szCs w:val="28"/>
        </w:rPr>
        <w:t>.</w:t>
      </w:r>
    </w:p>
    <w:p w14:paraId="484EB989" w14:textId="77777777" w:rsidR="00226D57" w:rsidRDefault="00226D57">
      <w:pPr>
        <w:bidi w:val="0"/>
        <w:rPr>
          <w:rFonts w:ascii="Sakkal Majalla" w:hAnsi="Sakkal Majalla" w:cs="Sakkal Majalla"/>
          <w:sz w:val="28"/>
          <w:szCs w:val="28"/>
        </w:rPr>
      </w:pPr>
      <w:r>
        <w:rPr>
          <w:rFonts w:ascii="Sakkal Majalla" w:hAnsi="Sakkal Majalla" w:cs="Sakkal Majalla"/>
          <w:sz w:val="28"/>
          <w:szCs w:val="28"/>
        </w:rPr>
        <w:br w:type="page"/>
      </w:r>
    </w:p>
    <w:p w14:paraId="3CA806EA" w14:textId="418C2760" w:rsidR="00F721A4" w:rsidRPr="001969FF" w:rsidRDefault="00F721A4" w:rsidP="00294982">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lastRenderedPageBreak/>
        <w:t>المنهج الوصفي التحليلي</w:t>
      </w:r>
    </w:p>
    <w:p w14:paraId="151E025F"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يستخدم المنهج الوصفي التحليلي لتحليل الظواهر الموجودة في الواقع ووصفها بطريقة منهجية ودقيقة. يهدف هذا المنهج إلى تقديم صورة شاملة عن إدارة الأزمات في المنشآت الصحية، مع التركيز على ممارسات وزارة الصحة السعودية. يشمل المنهج الوصفي التحليلي جمع البيانات من مصادر مختلفة، سواء كانت استبيانات أو دراسات سابقة، وتحليلها للوصول إلى استنتاجات تستند إلى البيانات المتاحة</w:t>
      </w:r>
      <w:r w:rsidRPr="00B2102C">
        <w:rPr>
          <w:rFonts w:ascii="Sakkal Majalla" w:hAnsi="Sakkal Majalla" w:cs="Sakkal Majalla"/>
          <w:sz w:val="28"/>
          <w:szCs w:val="28"/>
        </w:rPr>
        <w:t>.</w:t>
      </w:r>
    </w:p>
    <w:p w14:paraId="3B4DB54D" w14:textId="77777777" w:rsidR="00F721A4" w:rsidRPr="00B2102C" w:rsidRDefault="00F721A4" w:rsidP="00294982">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مجتمع الدراسة</w:t>
      </w:r>
    </w:p>
    <w:p w14:paraId="2F312D0E"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يتكون مجتمع الدراسة من العاملين في قسم إدارة الأزمات بوزارة الصحة السعودية. يشمل هذا المجتمع مجموعة من الأفراد الذين يعملون بشكل مباشر في إدارة الأزمات الصحية، سواء كانوا من المسؤولين عن تخطيط الاستراتيجيات أو تنفيذها أو تقييم أدائها</w:t>
      </w:r>
      <w:r w:rsidRPr="00B2102C">
        <w:rPr>
          <w:rFonts w:ascii="Sakkal Majalla" w:hAnsi="Sakkal Majalla" w:cs="Sakkal Majalla"/>
          <w:sz w:val="28"/>
          <w:szCs w:val="28"/>
        </w:rPr>
        <w:t>.</w:t>
      </w:r>
    </w:p>
    <w:p w14:paraId="0C9A4303" w14:textId="77777777" w:rsidR="00F721A4" w:rsidRPr="00B2102C" w:rsidRDefault="00F721A4" w:rsidP="00294982">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عينة الدراسة</w:t>
      </w:r>
    </w:p>
    <w:p w14:paraId="50606A46" w14:textId="5A91D5CE"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اختيار عينة عشوائية من العاملين في قسم إدارة الأزمات بوزارة الصحة. ستشمل العينة موظفين من مستويات مختلفة، لضمان تمثيل كافة الجوانب المتعلقة بإدارة الأزمات الصحية، بما في ذلك القادة والمخططين والتنفيذيين.</w:t>
      </w:r>
    </w:p>
    <w:p w14:paraId="1DD9E69C" w14:textId="4A0A8648" w:rsidR="00F721A4" w:rsidRPr="001A69FA" w:rsidRDefault="001A69FA" w:rsidP="001A69FA">
      <w:pPr>
        <w:spacing w:before="100" w:beforeAutospacing="1" w:after="100" w:afterAutospacing="1"/>
        <w:outlineLvl w:val="1"/>
        <w:rPr>
          <w:rFonts w:eastAsia="Times New Roman" w:cs="Sakkal Majalla"/>
          <w:b/>
          <w:bCs/>
          <w:sz w:val="36"/>
          <w:szCs w:val="36"/>
          <w14:ligatures w14:val="none"/>
        </w:rPr>
      </w:pPr>
      <w:bookmarkStart w:id="28" w:name="_Toc181964934"/>
      <w:bookmarkStart w:id="29" w:name="_Toc192052824"/>
      <w:r>
        <w:rPr>
          <w:rFonts w:eastAsia="Times New Roman" w:cs="Sakkal Majalla" w:hint="cs"/>
          <w:b/>
          <w:bCs/>
          <w:sz w:val="36"/>
          <w:szCs w:val="36"/>
          <w:rtl/>
          <w14:ligatures w14:val="none"/>
        </w:rPr>
        <w:t xml:space="preserve">11.1 </w:t>
      </w:r>
      <w:r w:rsidR="00F721A4" w:rsidRPr="001A69FA">
        <w:rPr>
          <w:rFonts w:eastAsia="Times New Roman" w:cs="Sakkal Majalla"/>
          <w:b/>
          <w:bCs/>
          <w:sz w:val="36"/>
          <w:szCs w:val="36"/>
          <w:rtl/>
          <w14:ligatures w14:val="none"/>
        </w:rPr>
        <w:t>مصادر جمع البيانات</w:t>
      </w:r>
      <w:r w:rsidR="00F721A4" w:rsidRPr="001A69FA">
        <w:rPr>
          <w:rFonts w:eastAsia="Times New Roman" w:cs="Sakkal Majalla"/>
          <w:b/>
          <w:bCs/>
          <w:sz w:val="36"/>
          <w:szCs w:val="36"/>
          <w14:ligatures w14:val="none"/>
        </w:rPr>
        <w:t>:</w:t>
      </w:r>
      <w:bookmarkEnd w:id="28"/>
      <w:bookmarkEnd w:id="29"/>
    </w:p>
    <w:p w14:paraId="4B70A6B8"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ستعتمد هذه الدراسة على مجموعة متنوعة من المصادر لجمع البيانات وتحليلها بهدف تطوير استراتيجية إدارة الأزمات في المنشآت الصحية التابعة لوزارة الصحة في المملكة العربية السعودية. تشمل مصادر جمع البيانات ما يلي</w:t>
      </w:r>
      <w:r w:rsidRPr="00B2102C">
        <w:rPr>
          <w:rFonts w:ascii="Sakkal Majalla" w:hAnsi="Sakkal Majalla" w:cs="Sakkal Majalla"/>
          <w:sz w:val="28"/>
          <w:szCs w:val="28"/>
        </w:rPr>
        <w:t>:</w:t>
      </w:r>
    </w:p>
    <w:p w14:paraId="3BB8B597" w14:textId="2A20A026" w:rsidR="00F721A4" w:rsidRPr="001969FF" w:rsidRDefault="00F721A4" w:rsidP="00294982">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t>الاستبيانات</w:t>
      </w:r>
    </w:p>
    <w:p w14:paraId="1D524C36" w14:textId="7B2943BA" w:rsidR="00226D57"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سيتم استخدام الاستبيانات كأداة رئيسية لجمع البيانات من العاملين</w:t>
      </w:r>
      <w:r w:rsidR="00226D57" w:rsidRPr="00226D57">
        <w:rPr>
          <w:rFonts w:ascii="Sakkal Majalla" w:hAnsi="Sakkal Majalla" w:cs="Sakkal Majalla"/>
          <w:sz w:val="28"/>
          <w:szCs w:val="28"/>
          <w:rtl/>
        </w:rPr>
        <w:t xml:space="preserve"> </w:t>
      </w:r>
      <w:r w:rsidR="00226D57" w:rsidRPr="00B2102C">
        <w:rPr>
          <w:rFonts w:ascii="Sakkal Majalla" w:hAnsi="Sakkal Majalla" w:cs="Sakkal Majalla"/>
          <w:sz w:val="28"/>
          <w:szCs w:val="28"/>
          <w:rtl/>
        </w:rPr>
        <w:t>بوزارة الصحة</w:t>
      </w:r>
      <w:r w:rsidR="00226D57">
        <w:rPr>
          <w:rFonts w:ascii="Sakkal Majalla" w:hAnsi="Sakkal Majalla" w:cs="Sakkal Majalla" w:hint="cs"/>
          <w:sz w:val="28"/>
          <w:szCs w:val="28"/>
          <w:rtl/>
        </w:rPr>
        <w:t>.</w:t>
      </w:r>
    </w:p>
    <w:p w14:paraId="381B260B" w14:textId="08F58A5B" w:rsidR="00F721A4" w:rsidRPr="00B2102C" w:rsidRDefault="00226D57" w:rsidP="001969FF">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وذلك </w:t>
      </w:r>
      <w:r w:rsidR="00F721A4" w:rsidRPr="00B2102C">
        <w:rPr>
          <w:rFonts w:ascii="Sakkal Majalla" w:hAnsi="Sakkal Majalla" w:cs="Sakkal Majalla"/>
          <w:sz w:val="28"/>
          <w:szCs w:val="28"/>
          <w:rtl/>
        </w:rPr>
        <w:t>في قسم إدارة الأزمات بوزارة الصحة. سيتضمن الاستبيان مجموعة من الأسئلة المغلقة والمفتوحة التي تستهدف تقييم فعالية استراتيجيات إدارة الأزمات الحالية، وتحديد النقاط التي تحتاج إلى تحسين في طرق التعامل مع الأزمات المختلفة. سيتم توزيع الاستبيان على عينة من الموظفين العاملين في هذا القسم، وتشمل العينة مسؤولين إداريين وأطباء وفنيين من مختلف مستويات العمل في وزارة الصحة</w:t>
      </w:r>
      <w:r w:rsidR="00F721A4" w:rsidRPr="00B2102C">
        <w:rPr>
          <w:rFonts w:ascii="Sakkal Majalla" w:hAnsi="Sakkal Majalla" w:cs="Sakkal Majalla"/>
          <w:sz w:val="28"/>
          <w:szCs w:val="28"/>
        </w:rPr>
        <w:t>.</w:t>
      </w:r>
    </w:p>
    <w:p w14:paraId="048F32B7" w14:textId="77777777" w:rsidR="00F721A4" w:rsidRPr="00B2102C" w:rsidRDefault="00F721A4" w:rsidP="00294982">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الوثائق والتقارير الرسمية</w:t>
      </w:r>
    </w:p>
    <w:p w14:paraId="04994B3C"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جمع وتحليل الوثائق الرسمية والتقارير الصادرة عن وزارة الصحة السعودية، والتي تشمل خطط إدارة الأزمات، السياسات والإجراءات المتبعة، وتقييمات الأزمات السابقة مثل جائحة كوفيد-19. ستوفر هذه الوثائق فهماً واضحاً لأساليب الوزارة في إدارة الأزمات وتجهيز منشآتها الصحية لمواجهة مختلف أنواع الأزمات</w:t>
      </w:r>
      <w:r w:rsidRPr="00B2102C">
        <w:rPr>
          <w:rFonts w:ascii="Sakkal Majalla" w:hAnsi="Sakkal Majalla" w:cs="Sakkal Majalla"/>
          <w:sz w:val="28"/>
          <w:szCs w:val="28"/>
        </w:rPr>
        <w:t>.</w:t>
      </w:r>
    </w:p>
    <w:p w14:paraId="07E7EB7B" w14:textId="77777777" w:rsidR="00F721A4" w:rsidRPr="00B2102C" w:rsidRDefault="00F721A4" w:rsidP="00294982">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الدراسات السابقة والأدبيات العلمية</w:t>
      </w:r>
    </w:p>
    <w:p w14:paraId="67418760"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الاستفادة من الدراسات السابقة والأبحاث المنشورة في مجال إدارة الأزمات الصحية، حيث سيتم تحليل الأدبيات العلمية المتعلقة بتطوير استراتيجيات إدارة الأزمات في المستشفيات والهيئات الصحية. ستساعد هذه الدراسات في تطوير الإطار النظري للبحث وتوجيهه نحو تطوير استراتيجيات جديدة وفعالة لإدارة الأزمات</w:t>
      </w:r>
      <w:r w:rsidRPr="00B2102C">
        <w:rPr>
          <w:rFonts w:ascii="Sakkal Majalla" w:hAnsi="Sakkal Majalla" w:cs="Sakkal Majalla"/>
          <w:sz w:val="28"/>
          <w:szCs w:val="28"/>
        </w:rPr>
        <w:t>.</w:t>
      </w:r>
    </w:p>
    <w:p w14:paraId="57F368D5" w14:textId="77777777" w:rsidR="00F721A4" w:rsidRPr="00B2102C" w:rsidRDefault="00F721A4" w:rsidP="00294982">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t xml:space="preserve"> </w:t>
      </w:r>
      <w:r w:rsidRPr="00B2102C">
        <w:rPr>
          <w:rFonts w:ascii="Sakkal Majalla" w:hAnsi="Sakkal Majalla" w:cs="Sakkal Majalla"/>
          <w:b/>
          <w:bCs/>
          <w:sz w:val="28"/>
          <w:szCs w:val="28"/>
          <w:rtl/>
        </w:rPr>
        <w:t>البيانات الإحصائية والتقارير الحكومية</w:t>
      </w:r>
    </w:p>
    <w:p w14:paraId="30098FFE" w14:textId="0D001C67" w:rsidR="00226D57"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جمع البيانات الإحصائية المتاحة من الجهات الحكومية السعودية ذات العلاقة، مثل وزارة الصحة، وهيئة الإحصاء العامة، حول الأزمات الصحية السابقة التي تعرضت لها المملكة، مثل جائحة كوفيد-19، وكيفية تعامل الوزارة معها. ستساعد هذه البيانات في تحليل الأنماط والتوجهات في استجابة الوزارة للأزمات</w:t>
      </w:r>
      <w:r w:rsidRPr="00B2102C">
        <w:rPr>
          <w:rFonts w:ascii="Sakkal Majalla" w:hAnsi="Sakkal Majalla" w:cs="Sakkal Majalla"/>
          <w:sz w:val="28"/>
          <w:szCs w:val="28"/>
        </w:rPr>
        <w:t>.</w:t>
      </w:r>
    </w:p>
    <w:p w14:paraId="584E42C1" w14:textId="77777777" w:rsidR="00226D57" w:rsidRDefault="00226D57">
      <w:pPr>
        <w:bidi w:val="0"/>
        <w:rPr>
          <w:rFonts w:ascii="Sakkal Majalla" w:hAnsi="Sakkal Majalla" w:cs="Sakkal Majalla"/>
          <w:sz w:val="28"/>
          <w:szCs w:val="28"/>
        </w:rPr>
      </w:pPr>
      <w:r>
        <w:rPr>
          <w:rFonts w:ascii="Sakkal Majalla" w:hAnsi="Sakkal Majalla" w:cs="Sakkal Majalla"/>
          <w:sz w:val="28"/>
          <w:szCs w:val="28"/>
        </w:rPr>
        <w:br w:type="page"/>
      </w:r>
    </w:p>
    <w:p w14:paraId="79E5CA3A" w14:textId="77777777" w:rsidR="00F721A4" w:rsidRPr="00B2102C" w:rsidRDefault="00F721A4" w:rsidP="00294982">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lastRenderedPageBreak/>
        <w:t>الملاحظة الميدانية</w:t>
      </w:r>
    </w:p>
    <w:p w14:paraId="61503109" w14:textId="5804F480"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ستساهم الملاحظة الميدانية في جمع بيانات إضافية حول كيفية تنفيذ استراتيجيات إدارة الأزمات على أرض الواقع في المنشآت الصحية التابعة لوزارة الصحة. يمكن إجراء ملاحظات أثناء الأزمات الفعلية أو من خلال محاكاة الأزمات لضمان صحة وفعالية الاستراتيجيات المتبعة</w:t>
      </w:r>
      <w:r w:rsidRPr="00B2102C">
        <w:rPr>
          <w:rFonts w:ascii="Sakkal Majalla" w:hAnsi="Sakkal Majalla" w:cs="Sakkal Majalla"/>
          <w:sz w:val="28"/>
          <w:szCs w:val="28"/>
        </w:rPr>
        <w:t>.</w:t>
      </w:r>
    </w:p>
    <w:p w14:paraId="5C7622B9" w14:textId="556EBDD8"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30" w:name="_Toc181964935"/>
      <w:bookmarkStart w:id="31" w:name="_Toc192052825"/>
      <w:r>
        <w:rPr>
          <w:rFonts w:eastAsia="Times New Roman" w:cs="Sakkal Majalla" w:hint="cs"/>
          <w:b/>
          <w:bCs/>
          <w:sz w:val="36"/>
          <w:szCs w:val="36"/>
          <w:rtl/>
          <w14:ligatures w14:val="none"/>
        </w:rPr>
        <w:t>1</w:t>
      </w:r>
      <w:r w:rsidR="001A69FA">
        <w:rPr>
          <w:rFonts w:eastAsia="Times New Roman" w:cs="Sakkal Majalla" w:hint="cs"/>
          <w:b/>
          <w:bCs/>
          <w:sz w:val="36"/>
          <w:szCs w:val="36"/>
          <w:rtl/>
          <w14:ligatures w14:val="none"/>
        </w:rPr>
        <w:t>2</w:t>
      </w:r>
      <w:r>
        <w:rPr>
          <w:rFonts w:eastAsia="Times New Roman" w:cs="Sakkal Majalla" w:hint="cs"/>
          <w:b/>
          <w:bCs/>
          <w:sz w:val="36"/>
          <w:szCs w:val="36"/>
          <w:rtl/>
          <w14:ligatures w14:val="none"/>
        </w:rPr>
        <w:t xml:space="preserve">.1 </w:t>
      </w:r>
      <w:r w:rsidR="00F721A4" w:rsidRPr="001969FF">
        <w:rPr>
          <w:rFonts w:eastAsia="Times New Roman" w:cs="Sakkal Majalla"/>
          <w:b/>
          <w:bCs/>
          <w:sz w:val="36"/>
          <w:szCs w:val="36"/>
          <w:rtl/>
          <w14:ligatures w14:val="none"/>
        </w:rPr>
        <w:t>أدوات الدراسة :</w:t>
      </w:r>
      <w:bookmarkEnd w:id="30"/>
      <w:bookmarkEnd w:id="31"/>
    </w:p>
    <w:p w14:paraId="3B1F0819" w14:textId="77777777" w:rsidR="00F721A4" w:rsidRPr="001969FF" w:rsidRDefault="00F721A4" w:rsidP="00294982">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t>الاستبيان</w:t>
      </w:r>
    </w:p>
    <w:p w14:paraId="30866859" w14:textId="483998F9"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في قسم إدارة الأزمات بوزارة الصحة. سيشمل الاستبيان مجموعة من الأسئلة المغلقة والمفتوحة التي تهدف إلى</w:t>
      </w:r>
      <w:r w:rsidRPr="00B2102C">
        <w:rPr>
          <w:rFonts w:ascii="Sakkal Majalla" w:hAnsi="Sakkal Majalla" w:cs="Sakkal Majalla"/>
          <w:sz w:val="28"/>
          <w:szCs w:val="28"/>
        </w:rPr>
        <w:t>:</w:t>
      </w:r>
    </w:p>
    <w:p w14:paraId="2F5DD9D4" w14:textId="77777777" w:rsidR="00F721A4" w:rsidRPr="001969FF" w:rsidRDefault="00F721A4" w:rsidP="00294982">
      <w:pPr>
        <w:pStyle w:val="a5"/>
        <w:numPr>
          <w:ilvl w:val="0"/>
          <w:numId w:val="2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sz w:val="28"/>
          <w:szCs w:val="28"/>
          <w:rtl/>
        </w:rPr>
        <w:t>قياس مدى فعالية الاستراتيجيات الحالية في إدارة الأزمات</w:t>
      </w:r>
      <w:r w:rsidRPr="001969FF">
        <w:rPr>
          <w:rFonts w:ascii="Sakkal Majalla" w:hAnsi="Sakkal Majalla" w:cs="Sakkal Majalla"/>
          <w:sz w:val="28"/>
          <w:szCs w:val="28"/>
        </w:rPr>
        <w:t>.</w:t>
      </w:r>
    </w:p>
    <w:p w14:paraId="3E7A5609" w14:textId="77777777" w:rsidR="00F721A4" w:rsidRPr="001969FF" w:rsidRDefault="00F721A4" w:rsidP="00294982">
      <w:pPr>
        <w:pStyle w:val="a5"/>
        <w:numPr>
          <w:ilvl w:val="0"/>
          <w:numId w:val="2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sz w:val="28"/>
          <w:szCs w:val="28"/>
          <w:rtl/>
        </w:rPr>
        <w:t>تقييم مدى استعداد المنشآت الصحية للتعامل مع الأزمات الصحية المختلفة</w:t>
      </w:r>
      <w:r w:rsidRPr="001969FF">
        <w:rPr>
          <w:rFonts w:ascii="Sakkal Majalla" w:hAnsi="Sakkal Majalla" w:cs="Sakkal Majalla"/>
          <w:sz w:val="28"/>
          <w:szCs w:val="28"/>
        </w:rPr>
        <w:t>.</w:t>
      </w:r>
    </w:p>
    <w:p w14:paraId="76435DB3" w14:textId="77777777" w:rsidR="00F721A4" w:rsidRPr="001969FF" w:rsidRDefault="00F721A4" w:rsidP="00294982">
      <w:pPr>
        <w:pStyle w:val="a5"/>
        <w:numPr>
          <w:ilvl w:val="0"/>
          <w:numId w:val="2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sz w:val="28"/>
          <w:szCs w:val="28"/>
          <w:rtl/>
        </w:rPr>
        <w:t>تحديد العوامل التي تساهم في نجاح أو فشل إدارة الأزمات</w:t>
      </w:r>
      <w:r w:rsidRPr="001969FF">
        <w:rPr>
          <w:rFonts w:ascii="Sakkal Majalla" w:hAnsi="Sakkal Majalla" w:cs="Sakkal Majalla"/>
          <w:sz w:val="28"/>
          <w:szCs w:val="28"/>
        </w:rPr>
        <w:t>.</w:t>
      </w:r>
    </w:p>
    <w:p w14:paraId="116E9258" w14:textId="77777777" w:rsidR="00F721A4" w:rsidRPr="001969FF" w:rsidRDefault="00F721A4" w:rsidP="00294982">
      <w:pPr>
        <w:pStyle w:val="a5"/>
        <w:numPr>
          <w:ilvl w:val="0"/>
          <w:numId w:val="21"/>
        </w:numPr>
        <w:tabs>
          <w:tab w:val="clear" w:pos="720"/>
        </w:tabs>
        <w:spacing w:before="100" w:beforeAutospacing="1" w:after="100" w:afterAutospacing="1" w:line="360" w:lineRule="auto"/>
        <w:ind w:left="565"/>
        <w:jc w:val="both"/>
        <w:rPr>
          <w:rFonts w:ascii="Sakkal Majalla" w:hAnsi="Sakkal Majalla" w:cs="Sakkal Majalla"/>
          <w:sz w:val="28"/>
          <w:szCs w:val="28"/>
        </w:rPr>
      </w:pPr>
      <w:r w:rsidRPr="001969FF">
        <w:rPr>
          <w:rFonts w:ascii="Sakkal Majalla" w:hAnsi="Sakkal Majalla" w:cs="Sakkal Majalla"/>
          <w:sz w:val="28"/>
          <w:szCs w:val="28"/>
          <w:rtl/>
        </w:rPr>
        <w:t>استكشاف الأفكار والتوصيات من العاملين لتطوير استراتيجيات أفضل</w:t>
      </w:r>
      <w:r w:rsidRPr="001969FF">
        <w:rPr>
          <w:rFonts w:ascii="Sakkal Majalla" w:hAnsi="Sakkal Majalla" w:cs="Sakkal Majalla"/>
          <w:sz w:val="28"/>
          <w:szCs w:val="28"/>
        </w:rPr>
        <w:t>.</w:t>
      </w:r>
    </w:p>
    <w:p w14:paraId="59F0E640"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توزيع الاستبيان على عينة من العاملين، وسيتم جمع البيانات وتحليلها باستخدام الأساليب الإحصائية المناسبة</w:t>
      </w:r>
      <w:r w:rsidRPr="00B2102C">
        <w:rPr>
          <w:rFonts w:ascii="Sakkal Majalla" w:hAnsi="Sakkal Majalla" w:cs="Sakkal Majalla"/>
          <w:sz w:val="28"/>
          <w:szCs w:val="28"/>
        </w:rPr>
        <w:t>.</w:t>
      </w:r>
    </w:p>
    <w:p w14:paraId="09BE0C81" w14:textId="77777777" w:rsidR="00F721A4" w:rsidRPr="00B2102C" w:rsidRDefault="00F721A4" w:rsidP="00294982">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التحليل الإحصائي</w:t>
      </w:r>
    </w:p>
    <w:p w14:paraId="5AF26FE0"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سيتم تحليل البيانات باستخدام أساليب التحليل الإحصائي الوصفي مثل التكرارات والنسب المئوية والمتوسطات والانحرافات المعيارية، بالإضافة إلى استخدام بعض الاختبارات الإحصائية التحليلية لتحديد العلاقات بين المتغيرات المختلفة مثل تحليل التباين</w:t>
      </w:r>
      <w:r w:rsidRPr="00B2102C">
        <w:rPr>
          <w:rFonts w:ascii="Sakkal Majalla" w:hAnsi="Sakkal Majalla" w:cs="Sakkal Majalla"/>
          <w:sz w:val="28"/>
          <w:szCs w:val="28"/>
        </w:rPr>
        <w:t xml:space="preserve"> (ANOVA) </w:t>
      </w:r>
      <w:r w:rsidRPr="00B2102C">
        <w:rPr>
          <w:rFonts w:ascii="Sakkal Majalla" w:hAnsi="Sakkal Majalla" w:cs="Sakkal Majalla"/>
          <w:sz w:val="28"/>
          <w:szCs w:val="28"/>
          <w:rtl/>
        </w:rPr>
        <w:t>واختبارات الارتباط. سيساعد هذا التحليل في تقديم صورة واضحة وشاملة حول فعالية إدارة الأزمات</w:t>
      </w:r>
      <w:r w:rsidRPr="00B2102C">
        <w:rPr>
          <w:rFonts w:ascii="Sakkal Majalla" w:hAnsi="Sakkal Majalla" w:cs="Sakkal Majalla"/>
          <w:sz w:val="28"/>
          <w:szCs w:val="28"/>
        </w:rPr>
        <w:t>.</w:t>
      </w:r>
    </w:p>
    <w:p w14:paraId="21BADB5D" w14:textId="77777777" w:rsidR="00F721A4" w:rsidRPr="00B2102C" w:rsidRDefault="00F721A4" w:rsidP="00294982">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Pr>
        <w:lastRenderedPageBreak/>
        <w:t xml:space="preserve"> </w:t>
      </w:r>
      <w:r w:rsidRPr="00B2102C">
        <w:rPr>
          <w:rFonts w:ascii="Sakkal Majalla" w:hAnsi="Sakkal Majalla" w:cs="Sakkal Majalla"/>
          <w:b/>
          <w:bCs/>
          <w:sz w:val="28"/>
          <w:szCs w:val="28"/>
          <w:rtl/>
        </w:rPr>
        <w:t>مراجعة الدراسات السابقة</w:t>
      </w:r>
    </w:p>
    <w:p w14:paraId="0448BC1D" w14:textId="011664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tl/>
        </w:rPr>
      </w:pPr>
      <w:r w:rsidRPr="00B2102C">
        <w:rPr>
          <w:rFonts w:ascii="Sakkal Majalla" w:hAnsi="Sakkal Majalla" w:cs="Sakkal Majalla"/>
          <w:sz w:val="28"/>
          <w:szCs w:val="28"/>
          <w:rtl/>
        </w:rPr>
        <w:t>تشكل الدراسات السابقة جزءاً مهماً من أدوات البحث، حيث سيتم تحليل ومراجعة الأبحاث المتعلقة بإدارة الأزمات في المنشآت الصحية بشكل عام، وفي وزارة الصحة السعودية بشكل خاص. هذه المراجعة ستساعد في تعزيز الإطار النظري للدراسة وتوجيه الباحث نحو الجوانب التي تحتاج إلى تحسين</w:t>
      </w:r>
      <w:r w:rsidRPr="00B2102C">
        <w:rPr>
          <w:rFonts w:ascii="Sakkal Majalla" w:hAnsi="Sakkal Majalla" w:cs="Sakkal Majalla"/>
          <w:sz w:val="28"/>
          <w:szCs w:val="28"/>
        </w:rPr>
        <w:t>.</w:t>
      </w:r>
    </w:p>
    <w:p w14:paraId="7565663F" w14:textId="09C46034" w:rsidR="00F721A4" w:rsidRPr="001969FF" w:rsidRDefault="001969FF" w:rsidP="001969FF">
      <w:pPr>
        <w:spacing w:before="100" w:beforeAutospacing="1" w:after="100" w:afterAutospacing="1"/>
        <w:outlineLvl w:val="1"/>
        <w:rPr>
          <w:rFonts w:eastAsia="Times New Roman" w:cs="Sakkal Majalla"/>
          <w:b/>
          <w:bCs/>
          <w:sz w:val="36"/>
          <w:szCs w:val="36"/>
          <w:rtl/>
          <w14:ligatures w14:val="none"/>
        </w:rPr>
      </w:pPr>
      <w:bookmarkStart w:id="32" w:name="_Toc181964936"/>
      <w:bookmarkStart w:id="33" w:name="_Toc192052826"/>
      <w:r>
        <w:rPr>
          <w:rFonts w:eastAsia="Times New Roman" w:cs="Sakkal Majalla" w:hint="cs"/>
          <w:b/>
          <w:bCs/>
          <w:sz w:val="36"/>
          <w:szCs w:val="36"/>
          <w:rtl/>
          <w14:ligatures w14:val="none"/>
        </w:rPr>
        <w:t>1</w:t>
      </w:r>
      <w:r w:rsidR="001A69FA">
        <w:rPr>
          <w:rFonts w:eastAsia="Times New Roman" w:cs="Sakkal Majalla" w:hint="cs"/>
          <w:b/>
          <w:bCs/>
          <w:sz w:val="36"/>
          <w:szCs w:val="36"/>
          <w:rtl/>
          <w14:ligatures w14:val="none"/>
        </w:rPr>
        <w:t>3</w:t>
      </w:r>
      <w:r>
        <w:rPr>
          <w:rFonts w:eastAsia="Times New Roman" w:cs="Sakkal Majalla" w:hint="cs"/>
          <w:b/>
          <w:bCs/>
          <w:sz w:val="36"/>
          <w:szCs w:val="36"/>
          <w:rtl/>
          <w14:ligatures w14:val="none"/>
        </w:rPr>
        <w:t xml:space="preserve">.1 </w:t>
      </w:r>
      <w:r w:rsidR="00F721A4" w:rsidRPr="001969FF">
        <w:rPr>
          <w:rFonts w:eastAsia="Times New Roman" w:cs="Sakkal Majalla"/>
          <w:b/>
          <w:bCs/>
          <w:sz w:val="36"/>
          <w:szCs w:val="36"/>
          <w:rtl/>
          <w14:ligatures w14:val="none"/>
        </w:rPr>
        <w:t>حدود الدراسة :</w:t>
      </w:r>
      <w:bookmarkEnd w:id="32"/>
      <w:bookmarkEnd w:id="33"/>
    </w:p>
    <w:p w14:paraId="4E106430" w14:textId="77777777" w:rsidR="00F721A4" w:rsidRPr="001969FF" w:rsidRDefault="00F721A4" w:rsidP="0029498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1969FF">
        <w:rPr>
          <w:rFonts w:ascii="Sakkal Majalla" w:hAnsi="Sakkal Majalla" w:cs="Sakkal Majalla"/>
          <w:b/>
          <w:bCs/>
          <w:sz w:val="28"/>
          <w:szCs w:val="28"/>
          <w:rtl/>
        </w:rPr>
        <w:t>الحدود الزمنية</w:t>
      </w:r>
    </w:p>
    <w:p w14:paraId="65E07574"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تشمل الدراسة الفترة الزمنية المحددة لجمع وتحليل البيانات، حيث سيتم تنفيذ الدراسة خلال الفترة نوفمبر 2024 ولمدة شهر، والتي تتناسب مع جمع المعلومات وتحليلها وتقديم النتائج النهائية</w:t>
      </w:r>
      <w:r w:rsidRPr="00B2102C">
        <w:rPr>
          <w:rFonts w:ascii="Sakkal Majalla" w:hAnsi="Sakkal Majalla" w:cs="Sakkal Majalla"/>
          <w:sz w:val="28"/>
          <w:szCs w:val="28"/>
        </w:rPr>
        <w:t>.</w:t>
      </w:r>
    </w:p>
    <w:p w14:paraId="6F06D22F" w14:textId="77777777" w:rsidR="00F721A4" w:rsidRPr="00B2102C" w:rsidRDefault="00F721A4" w:rsidP="0029498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الحدود المكانية</w:t>
      </w:r>
    </w:p>
    <w:p w14:paraId="73BA3641" w14:textId="77777777"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تقتصر الدراسة على العاملين في قسم إدارة الأزمات بوزارة الصحة في المملكة العربية السعودية. هذا التركيز المكاني يتيح للباحث دراسة حالة واقعية ومحددة، مما يساهم في تحقيق دقة وموثوقية أكبر في النتائج. قد لا تكون النتائج قابلة للتعميم على جميع القطاعات الصحية في المملكة، لكن يمكن استخدامها كقاعدة لدراسات مستقبلية تشمل نطاقات أوسع</w:t>
      </w:r>
      <w:r w:rsidRPr="00B2102C">
        <w:rPr>
          <w:rFonts w:ascii="Sakkal Majalla" w:hAnsi="Sakkal Majalla" w:cs="Sakkal Majalla"/>
          <w:sz w:val="28"/>
          <w:szCs w:val="28"/>
        </w:rPr>
        <w:t>.</w:t>
      </w:r>
    </w:p>
    <w:p w14:paraId="49C04C15" w14:textId="77777777" w:rsidR="00F721A4" w:rsidRPr="00B2102C" w:rsidRDefault="00F721A4" w:rsidP="00294982">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B2102C">
        <w:rPr>
          <w:rFonts w:ascii="Sakkal Majalla" w:hAnsi="Sakkal Majalla" w:cs="Sakkal Majalla"/>
          <w:b/>
          <w:bCs/>
          <w:sz w:val="28"/>
          <w:szCs w:val="28"/>
          <w:rtl/>
        </w:rPr>
        <w:t>الحدود الموضوعية</w:t>
      </w:r>
    </w:p>
    <w:p w14:paraId="48E05258" w14:textId="58510350" w:rsidR="00F721A4" w:rsidRPr="00B2102C" w:rsidRDefault="00F721A4" w:rsidP="001969FF">
      <w:pPr>
        <w:spacing w:before="100" w:beforeAutospacing="1" w:after="100" w:afterAutospacing="1" w:line="360" w:lineRule="auto"/>
        <w:ind w:firstLine="720"/>
        <w:jc w:val="both"/>
        <w:rPr>
          <w:rFonts w:ascii="Sakkal Majalla" w:hAnsi="Sakkal Majalla" w:cs="Sakkal Majalla"/>
          <w:sz w:val="28"/>
          <w:szCs w:val="28"/>
        </w:rPr>
      </w:pPr>
      <w:r w:rsidRPr="00B2102C">
        <w:rPr>
          <w:rFonts w:ascii="Sakkal Majalla" w:hAnsi="Sakkal Majalla" w:cs="Sakkal Majalla"/>
          <w:sz w:val="28"/>
          <w:szCs w:val="28"/>
          <w:rtl/>
        </w:rPr>
        <w:t xml:space="preserve">تركز الدراسة بشكل رئيسي على موضوع </w:t>
      </w:r>
      <w:r w:rsidRPr="001969FF">
        <w:rPr>
          <w:rFonts w:ascii="Sakkal Majalla" w:hAnsi="Sakkal Majalla" w:cs="Sakkal Majalla"/>
          <w:sz w:val="28"/>
          <w:szCs w:val="28"/>
          <w:rtl/>
        </w:rPr>
        <w:t>إدارة الأزمات الصحية</w:t>
      </w:r>
      <w:r w:rsidRPr="00B2102C">
        <w:rPr>
          <w:rFonts w:ascii="Sakkal Majalla" w:hAnsi="Sakkal Majalla" w:cs="Sakkal Majalla"/>
          <w:sz w:val="28"/>
          <w:szCs w:val="28"/>
          <w:rtl/>
        </w:rPr>
        <w:t xml:space="preserve"> وتطوير استراتيجيات فعالة للتعامل مع هذه الأزمات في المنشآت الصحية. يشمل البحث دراسة محددة لعوامل نجاح أو فشل إدارة الأزمات بناءً على ممارسات العاملين في وزارة الصحة السعودية. لا تشمل الدراسة جوانب أخرى من إدارة الأزمات غير الصحية أو المؤسسات غير الصحية</w:t>
      </w:r>
    </w:p>
    <w:p w14:paraId="15F77B92" w14:textId="77777777" w:rsidR="001969FF" w:rsidRDefault="001969FF">
      <w:pPr>
        <w:bidi w:val="0"/>
        <w:rPr>
          <w:rFonts w:ascii="Sakkal Majalla" w:hAnsi="Sakkal Majalla" w:cs="Sakkal Majalla"/>
          <w:sz w:val="28"/>
          <w:szCs w:val="28"/>
          <w:rtl/>
        </w:rPr>
      </w:pPr>
      <w:r>
        <w:rPr>
          <w:rFonts w:ascii="Sakkal Majalla" w:hAnsi="Sakkal Majalla" w:cs="Sakkal Majalla"/>
          <w:sz w:val="28"/>
          <w:szCs w:val="28"/>
          <w:rtl/>
        </w:rPr>
        <w:br w:type="page"/>
      </w:r>
    </w:p>
    <w:p w14:paraId="27D67EFB" w14:textId="77777777" w:rsidR="00226D57" w:rsidRDefault="00226D57" w:rsidP="00226D57">
      <w:pPr>
        <w:spacing w:before="100" w:beforeAutospacing="1" w:after="100" w:afterAutospacing="1" w:line="360" w:lineRule="auto"/>
        <w:jc w:val="center"/>
        <w:outlineLvl w:val="0"/>
        <w:rPr>
          <w:rFonts w:ascii="Sakkal Majalla" w:hAnsi="Sakkal Majalla" w:cs="Sakkal Majalla"/>
          <w:b/>
          <w:bCs/>
          <w:sz w:val="40"/>
          <w:szCs w:val="40"/>
          <w:rtl/>
        </w:rPr>
      </w:pPr>
      <w:bookmarkStart w:id="34" w:name="_Toc180176708"/>
      <w:bookmarkStart w:id="35" w:name="_Toc192052827"/>
      <w:r w:rsidRPr="00DE561E">
        <w:rPr>
          <w:rFonts w:ascii="Sakkal Majalla" w:hAnsi="Sakkal Majalla" w:cs="Sakkal Majalla"/>
          <w:b/>
          <w:bCs/>
          <w:sz w:val="40"/>
          <w:szCs w:val="40"/>
          <w:rtl/>
        </w:rPr>
        <w:lastRenderedPageBreak/>
        <w:t>الفصل الثاني</w:t>
      </w:r>
      <w:r w:rsidRPr="00DE561E">
        <w:rPr>
          <w:rFonts w:ascii="Sakkal Majalla" w:hAnsi="Sakkal Majalla" w:cs="Sakkal Majalla" w:hint="cs"/>
          <w:b/>
          <w:bCs/>
          <w:sz w:val="40"/>
          <w:szCs w:val="40"/>
          <w:rtl/>
        </w:rPr>
        <w:t xml:space="preserve">: </w:t>
      </w:r>
      <w:r w:rsidRPr="00DE561E">
        <w:rPr>
          <w:rFonts w:ascii="Sakkal Majalla" w:hAnsi="Sakkal Majalla" w:cs="Sakkal Majalla"/>
          <w:b/>
          <w:bCs/>
          <w:sz w:val="40"/>
          <w:szCs w:val="40"/>
          <w:rtl/>
        </w:rPr>
        <w:t>الإطار النظري</w:t>
      </w:r>
      <w:bookmarkEnd w:id="34"/>
      <w:bookmarkEnd w:id="35"/>
    </w:p>
    <w:p w14:paraId="6AD23D52" w14:textId="0D0A7375" w:rsidR="00226D57" w:rsidRPr="00DE561E" w:rsidRDefault="00226D57" w:rsidP="00226D57">
      <w:pPr>
        <w:spacing w:before="100" w:beforeAutospacing="1" w:after="100" w:afterAutospacing="1" w:line="360" w:lineRule="auto"/>
        <w:jc w:val="center"/>
        <w:outlineLvl w:val="1"/>
        <w:rPr>
          <w:rFonts w:ascii="Sakkal Majalla" w:hAnsi="Sakkal Majalla" w:cs="Sakkal Majalla"/>
          <w:b/>
          <w:bCs/>
          <w:sz w:val="36"/>
          <w:szCs w:val="36"/>
        </w:rPr>
      </w:pPr>
      <w:bookmarkStart w:id="36" w:name="_Toc180176709"/>
      <w:bookmarkStart w:id="37" w:name="_Toc192052828"/>
      <w:r w:rsidRPr="00DE561E">
        <w:rPr>
          <w:rFonts w:ascii="Sakkal Majalla" w:hAnsi="Sakkal Majalla" w:cs="Sakkal Majalla" w:hint="cs"/>
          <w:b/>
          <w:bCs/>
          <w:sz w:val="36"/>
          <w:szCs w:val="36"/>
          <w:rtl/>
        </w:rPr>
        <w:t xml:space="preserve">المبحث الأول: </w:t>
      </w:r>
      <w:bookmarkEnd w:id="36"/>
      <w:r>
        <w:rPr>
          <w:rFonts w:ascii="Sakkal Majalla" w:hAnsi="Sakkal Majalla" w:cs="Sakkal Majalla" w:hint="cs"/>
          <w:b/>
          <w:bCs/>
          <w:sz w:val="36"/>
          <w:szCs w:val="36"/>
          <w:rtl/>
        </w:rPr>
        <w:t>استراتيجية إدارة الازمات</w:t>
      </w:r>
      <w:bookmarkEnd w:id="37"/>
      <w:r w:rsidRPr="00DE561E">
        <w:rPr>
          <w:rFonts w:ascii="Sakkal Majalla" w:hAnsi="Sakkal Majalla" w:cs="Sakkal Majalla" w:hint="cs"/>
          <w:b/>
          <w:bCs/>
          <w:sz w:val="36"/>
          <w:szCs w:val="36"/>
          <w:rtl/>
        </w:rPr>
        <w:t xml:space="preserve"> </w:t>
      </w:r>
    </w:p>
    <w:p w14:paraId="1E876056" w14:textId="7D59B938" w:rsidR="00226D57" w:rsidRPr="00DE561E" w:rsidRDefault="00226D57" w:rsidP="00226D57">
      <w:pPr>
        <w:spacing w:before="100" w:beforeAutospacing="1" w:after="100" w:afterAutospacing="1" w:line="360" w:lineRule="auto"/>
        <w:jc w:val="both"/>
        <w:outlineLvl w:val="2"/>
        <w:rPr>
          <w:rFonts w:ascii="Sakkal Majalla" w:hAnsi="Sakkal Majalla" w:cs="Sakkal Majalla"/>
          <w:b/>
          <w:bCs/>
          <w:sz w:val="36"/>
          <w:szCs w:val="36"/>
        </w:rPr>
      </w:pPr>
      <w:bookmarkStart w:id="38" w:name="_Toc180176710"/>
      <w:bookmarkStart w:id="39" w:name="_Toc192052829"/>
      <w:r>
        <w:rPr>
          <w:rFonts w:ascii="Sakkal Majalla" w:hAnsi="Sakkal Majalla" w:cs="Sakkal Majalla" w:hint="cs"/>
          <w:b/>
          <w:bCs/>
          <w:sz w:val="36"/>
          <w:szCs w:val="36"/>
          <w:rtl/>
        </w:rPr>
        <w:t xml:space="preserve">1.1.2 </w:t>
      </w:r>
      <w:bookmarkEnd w:id="38"/>
      <w:r w:rsidRPr="00226D57">
        <w:rPr>
          <w:rFonts w:ascii="Sakkal Majalla" w:eastAsia="Calibri" w:hAnsi="Sakkal Majalla" w:cs="Sakkal Majalla"/>
          <w:b/>
          <w:bCs/>
          <w:sz w:val="36"/>
          <w:szCs w:val="36"/>
          <w:rtl/>
        </w:rPr>
        <w:t>استراتيجية إدارة الأزمات</w:t>
      </w:r>
      <w:bookmarkEnd w:id="39"/>
    </w:p>
    <w:p w14:paraId="40738CFF" w14:textId="4525C13A"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أولاً يجب أن نفهم مفهوم إدارة الأزمات ونشأتها قبل الحديث عن استراتيجيتها، فخلق الأزمة أو إدارة الأزمة يمثل علم وفن السيطرة على الآخرين من خلال خلق موقف وتوجيهه بالشكل الذي يخدم أهداف صناع الأزمة بهدف الاستعباد والابتزاز بعد خلق فوضى منظمة ومحكومة، ويسمى فن المؤامرات، وهذا أمر يتعلق بالمساعدة في مجالات مختلفة والسيطرة على الموقف وتوجيهه بالشكل الذي يخدم أهدافاً مشروعة من خلال إدارة الأزمات.</w:t>
      </w:r>
      <w:r w:rsidR="00F75214" w:rsidRPr="00B2102C">
        <w:rPr>
          <w:rFonts w:ascii="Sakkal Majalla" w:hAnsi="Sakkal Majalla" w:cs="Sakkal Majalla"/>
          <w:rtl/>
        </w:rPr>
        <w:t xml:space="preserve"> </w:t>
      </w:r>
      <w:r w:rsidR="00F75214" w:rsidRPr="00B2102C">
        <w:rPr>
          <w:rFonts w:ascii="Sakkal Majalla" w:eastAsia="Calibri" w:hAnsi="Sakkal Majalla" w:cs="Sakkal Majalla"/>
          <w:sz w:val="28"/>
          <w:szCs w:val="28"/>
          <w:rtl/>
        </w:rPr>
        <w:t>(فايز، 2023)</w:t>
      </w:r>
    </w:p>
    <w:p w14:paraId="2BF4DC84" w14:textId="71160ECF"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0" w:name="_Toc192052830"/>
      <w:r>
        <w:rPr>
          <w:rFonts w:ascii="Sakkal Majalla" w:hAnsi="Sakkal Majalla" w:cs="Sakkal Majalla" w:hint="cs"/>
          <w:b/>
          <w:bCs/>
          <w:sz w:val="36"/>
          <w:szCs w:val="36"/>
          <w:rtl/>
        </w:rPr>
        <w:t xml:space="preserve">2.1.2 </w:t>
      </w:r>
      <w:r w:rsidR="008E78DD" w:rsidRPr="001A69FA">
        <w:rPr>
          <w:rFonts w:ascii="Sakkal Majalla" w:hAnsi="Sakkal Majalla" w:cs="Sakkal Majalla"/>
          <w:b/>
          <w:bCs/>
          <w:sz w:val="36"/>
          <w:szCs w:val="36"/>
          <w:rtl/>
        </w:rPr>
        <w:t>مفهوم إدارة الأزمات</w:t>
      </w:r>
      <w:bookmarkEnd w:id="40"/>
    </w:p>
    <w:p w14:paraId="6BBC9189" w14:textId="6F26C778"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يشير مفهوم إدارة الأزمات إلى كيفية التغلب على الأزمة باستخدام منهج إداري علمي من أجل تجنب السلبيات قدر الإمكان وتعظيم نقاطها الإيجابية ويرجع أحد الباحثين أصل إدارة الأزمات إلى الإدارة الحكومية ويشير إلى دور الحكومة في التعامل مع الكوارث والطوارئ العامة المفاجئة مثل الزلازل والفيضانات والأوبئة والحرائق والغارات الجوية والحروب الواسعة النطاق</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(الهادي، 2021)</w:t>
      </w:r>
    </w:p>
    <w:p w14:paraId="6CC46ECB" w14:textId="521EC857"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إدارة الأزمات نشاط هادف يعتمد على البحث والحصول على المعلومات الضرورية التي تمكن الإدارة من اتخاذ الإجراءات للسيطرة على الأزمة المتوقعة والقضاء عليها أو تغيير مسارها بما يخدم مصلحة المنظمة والتنبؤ بمواقع واتجاهات الأزمة المتوقعة وخلق الأجواء المناسبة للتعامل معها ويرى بعض الباحثين أن إدارة الأزمات هي: "عملية إدارية مميزة، لأنها تتعرض لحدث مفاجئ ولأنها تتطلب إجراءات حاسمة سريعة وفقًا لتطورات الأزمة، فإن إدارة الأزمة تتولى زمام المبادرة في توجيه الأحداث والتأثير فيها وتوجيهها وفقًا لمقتضيات الموقف</w:t>
      </w:r>
      <w:r w:rsidRPr="00B2102C">
        <w:rPr>
          <w:rFonts w:ascii="Sakkal Majalla" w:eastAsia="Calibri" w:hAnsi="Sakkal Majalla" w:cs="Sakkal Majalla"/>
          <w:sz w:val="28"/>
          <w:szCs w:val="28"/>
        </w:rPr>
        <w:t>"</w:t>
      </w:r>
      <w:r w:rsidR="00F75214" w:rsidRPr="00B2102C">
        <w:rPr>
          <w:rFonts w:ascii="Sakkal Majalla" w:eastAsia="Calibri" w:hAnsi="Sakkal Majalla" w:cs="Sakkal Majalla"/>
          <w:sz w:val="28"/>
          <w:szCs w:val="28"/>
          <w:rtl/>
        </w:rPr>
        <w:t xml:space="preserve"> </w:t>
      </w:r>
      <w:r w:rsidRPr="00B2102C">
        <w:rPr>
          <w:rFonts w:ascii="Sakkal Majalla" w:eastAsia="Calibri" w:hAnsi="Sakkal Majalla" w:cs="Sakkal Majalla"/>
          <w:sz w:val="28"/>
          <w:szCs w:val="28"/>
          <w:rtl/>
        </w:rPr>
        <w:t xml:space="preserve">وتعني إدارة الأزمات أيضًا "التعامل مع الأزمات بهدف منع حدوثها من خلال التخطيط </w:t>
      </w:r>
      <w:r w:rsidRPr="00B2102C">
        <w:rPr>
          <w:rFonts w:ascii="Sakkal Majalla" w:eastAsia="Calibri" w:hAnsi="Sakkal Majalla" w:cs="Sakkal Majalla"/>
          <w:sz w:val="28"/>
          <w:szCs w:val="28"/>
          <w:rtl/>
        </w:rPr>
        <w:lastRenderedPageBreak/>
        <w:t>لمواقف يمكن تجنبها، والاستعداد للأزمات التي يمكن التنبؤ بحدوثها بنظام يستخدم في هذه الحالات الطارئة للسيطرة على نتائجها أو الحد من آثارها المدمرة".</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(سلوى، 2024)</w:t>
      </w:r>
    </w:p>
    <w:p w14:paraId="46DB42B4" w14:textId="461FEAEF"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كما أنها "مجموعة من الإجراءات والقرارات التي تهدف إلى السيطرة على الأزمة والحد من تصعيدها حتى لا تخرج عن السيطرة وتنشب الحرب، إدارة عقلانية للأزمة تضمن الحفاظ على المصالح الحيوية للدولة</w:t>
      </w:r>
      <w:r w:rsidRPr="00B2102C">
        <w:rPr>
          <w:rFonts w:ascii="Sakkal Majalla" w:eastAsia="Calibri" w:hAnsi="Sakkal Majalla" w:cs="Sakkal Majalla"/>
          <w:sz w:val="28"/>
          <w:szCs w:val="28"/>
        </w:rPr>
        <w:t>"</w:t>
      </w:r>
      <w:r w:rsidRPr="00B2102C">
        <w:rPr>
          <w:rFonts w:ascii="Sakkal Majalla" w:eastAsia="Calibri" w:hAnsi="Sakkal Majalla" w:cs="Sakkal Majalla"/>
          <w:sz w:val="28"/>
          <w:szCs w:val="28"/>
          <w:rtl/>
        </w:rPr>
        <w:t xml:space="preserve"> كما أنها "الوجه الآخر للدبلوماسية الوقائية، والتي تنطوي على جهود لإدارة التوترات والخلافات التي وصلت إلى حد المواجهة بسبب شدتها الشديدة، مما يجعل من غير المحتمل أن يلجأ أحد الأطراف أو أكثر إلى استخدام القوة واحتمال الصراع المسلح مرتفع للغاية</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(شريف، 2023)</w:t>
      </w:r>
    </w:p>
    <w:p w14:paraId="649ACF07" w14:textId="138A1C54"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أنها "عملية مستمرة تتعامل مع توقع الأزمات المحتملة من خلال قياس ومراقبة المتغيرات البيئية الداخلية والخارجية المسببة للأزمة وتعبئة الموارد والقدرات المتاحة لمنع حدوث الأزمة أو الأعداد للتعامل معها بأكبر قدر من الكفاءة والفعالية وبما يحقق أقل ضرر ممكن للجميع وفي نفس الوقت تحقيق أسرع عودة ممكنة إلى الأوضاع الطبيعية بعد الأزمة</w:t>
      </w:r>
      <w:r w:rsidRPr="00B2102C">
        <w:rPr>
          <w:rFonts w:ascii="Sakkal Majalla" w:eastAsia="Calibri" w:hAnsi="Sakkal Majalla" w:cs="Sakkal Majalla"/>
          <w:sz w:val="28"/>
          <w:szCs w:val="28"/>
        </w:rPr>
        <w:t>"</w:t>
      </w:r>
      <w:r w:rsidRPr="00B2102C">
        <w:rPr>
          <w:rFonts w:ascii="Sakkal Majalla" w:eastAsia="Calibri" w:hAnsi="Sakkal Majalla" w:cs="Sakkal Majalla"/>
          <w:sz w:val="28"/>
          <w:szCs w:val="28"/>
          <w:rtl/>
        </w:rPr>
        <w:t xml:space="preserve"> كما أنها "الجانب الآخر للدبلوماسية الوقائية، والتي تنطوي على جهود لإدارة التوترات والخلافات التي وصلت إلى حد المواجهة بسبب شدتها الشديدة، مما يجعل من غير المحتمل أن يلجأ أحد الأطراف أو أكثر إلى استخدام القوة واحتمال الصراع المسلح مرتفع للغاية</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(صابر، 2023)</w:t>
      </w:r>
    </w:p>
    <w:p w14:paraId="22051F01" w14:textId="607140AE"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تعرف بأنها عملية مميزة لأنها تتعرض لحدث مفاجئ وتتطلب إجراءات حاسمة وسريعة وفقاً لتطورات الأزمة، لذا فإن إدارة الأزمة تبادر إلى توجيه الأحداث والتأثير فيها وتوجيهها وفقاً لمقتضيات الأمور وتعرف بأنها "الجهد المستمر من جانب القيادة ومركز اتخاذ القرار لزيادة فرص الربح وتقليل فرص الخسارة"، فهي المراقبة المستمرة والدقيقة من جانب القيادة لتقليل الفرص أو على الأقل تقليل الخسائر وزيادة الأرباح.</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(حافظ، 2021)</w:t>
      </w:r>
    </w:p>
    <w:p w14:paraId="39832C93" w14:textId="77777777"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ومن خلال المفاهيم السابقة لإدارة الأزمات يمكن تحديد عناصرها على النحو التالي</w:t>
      </w:r>
      <w:r w:rsidRPr="00B2102C">
        <w:rPr>
          <w:rFonts w:ascii="Sakkal Majalla" w:eastAsia="Calibri" w:hAnsi="Sakkal Majalla" w:cs="Sakkal Majalla"/>
          <w:sz w:val="28"/>
          <w:szCs w:val="28"/>
        </w:rPr>
        <w:t>:</w:t>
      </w:r>
    </w:p>
    <w:p w14:paraId="7851DA9E" w14:textId="77777777" w:rsidR="008E78DD" w:rsidRPr="00226D57" w:rsidRDefault="008E78DD" w:rsidP="00294982">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lastRenderedPageBreak/>
        <w:t>العملية الإدارية الخاصة هي مجموعة من الإجراءات الاستثنائية التي تتجاوز الوصف الوظيفي المعتاد للواجبات الإدارية</w:t>
      </w:r>
      <w:r w:rsidRPr="00226D57">
        <w:rPr>
          <w:rFonts w:ascii="Sakkal Majalla" w:eastAsia="Calibri" w:hAnsi="Sakkal Majalla" w:cs="Sakkal Majalla"/>
          <w:sz w:val="28"/>
          <w:szCs w:val="28"/>
        </w:rPr>
        <w:t>.</w:t>
      </w:r>
    </w:p>
    <w:p w14:paraId="773CC9B8" w14:textId="77777777" w:rsidR="008E78DD" w:rsidRPr="00226D57" w:rsidRDefault="008E78DD" w:rsidP="00294982">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الاستجابات الاستراتيجية لمواقف الأزمات</w:t>
      </w:r>
    </w:p>
    <w:p w14:paraId="72138E74" w14:textId="77777777" w:rsidR="008E78DD" w:rsidRPr="00226D57" w:rsidRDefault="008E78DD" w:rsidP="00294982">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تتم إدارة الأزمة من خلال مجموعة من القدرات الإدارية الكفؤة المدربة بشكل خاص على إدارة الأزمات</w:t>
      </w:r>
      <w:r w:rsidRPr="00226D57">
        <w:rPr>
          <w:rFonts w:ascii="Sakkal Majalla" w:eastAsia="Calibri" w:hAnsi="Sakkal Majalla" w:cs="Sakkal Majalla"/>
          <w:sz w:val="28"/>
          <w:szCs w:val="28"/>
        </w:rPr>
        <w:t>.</w:t>
      </w:r>
    </w:p>
    <w:p w14:paraId="734CE6A8" w14:textId="77777777" w:rsidR="008E78DD" w:rsidRPr="00226D57" w:rsidRDefault="008E78DD" w:rsidP="00294982">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إن هدف إدارة الأزمات هو تقليل الخسائر</w:t>
      </w:r>
      <w:r w:rsidRPr="00226D57">
        <w:rPr>
          <w:rFonts w:ascii="Sakkal Majalla" w:eastAsia="Calibri" w:hAnsi="Sakkal Majalla" w:cs="Sakkal Majalla"/>
          <w:sz w:val="28"/>
          <w:szCs w:val="28"/>
        </w:rPr>
        <w:t>.</w:t>
      </w:r>
    </w:p>
    <w:p w14:paraId="6839B83C" w14:textId="77777777" w:rsidR="008E78DD" w:rsidRPr="00226D57" w:rsidRDefault="008E78DD" w:rsidP="00294982">
      <w:pPr>
        <w:pStyle w:val="a5"/>
        <w:numPr>
          <w:ilvl w:val="0"/>
          <w:numId w:val="23"/>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استخدام الأسلوب العلمي في اتخاذ القرار</w:t>
      </w:r>
    </w:p>
    <w:p w14:paraId="095DC3B8" w14:textId="05E40862"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1" w:name="_Toc192052831"/>
      <w:r>
        <w:rPr>
          <w:rFonts w:ascii="Sakkal Majalla" w:hAnsi="Sakkal Majalla" w:cs="Sakkal Majalla" w:hint="cs"/>
          <w:b/>
          <w:bCs/>
          <w:sz w:val="36"/>
          <w:szCs w:val="36"/>
          <w:rtl/>
        </w:rPr>
        <w:t xml:space="preserve">3.1.2 </w:t>
      </w:r>
      <w:r w:rsidR="008E78DD" w:rsidRPr="001A69FA">
        <w:rPr>
          <w:rFonts w:ascii="Sakkal Majalla" w:hAnsi="Sakkal Majalla" w:cs="Sakkal Majalla"/>
          <w:b/>
          <w:bCs/>
          <w:sz w:val="36"/>
          <w:szCs w:val="36"/>
          <w:rtl/>
        </w:rPr>
        <w:t>مفهوم الاستراتيجية</w:t>
      </w:r>
      <w:bookmarkEnd w:id="41"/>
    </w:p>
    <w:p w14:paraId="6D2A2F3A" w14:textId="14DD9D8A"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يرى كثير من المفكرين الإداريين أن البحث في مجال إدارة الأزمات هو مدخل إلى الإدارة الاستراتيجية، فإدارة الأزمات كعملية إدارية لا تشمل التخطيط والتنظيم والتنسيق فحسب، بل تشمل أيضاً جوانب تتعلق بتحديد السياسات وتصميم الاستراتيجيات وتحديد الإجراءات التي تفرضها مواقف الأزمات لذلك لابد من توضيح معنى مفهوم الاستراتيجية، فقد تعتبر بمثابة برامج وأنشطة المنظمة التي يتم ترتيبها بطريقة تخلق درجة من التوافق بين رسالة المنظمة وأهدافها وبين هذه الرسالة والبيئة التي تعمل فيها بطريقة فعالة وكفؤة للغاية. ومن وجهة نظر الشماع فإنها تعني خطة أو قرار يتعلق بتحديد سلسلة من القرارات والأدوات والقرارات المستقبلية للمنظمة. ففي المنظمة تتعامل القرارات الاستراتيجية مع قضايا أساسية مثل النمو والكفاءة والتوسع، ومن خلال هذه القرارات الاستراتيجية تحدد الإدارة اتجاه المنظمة نحو البيئة.</w:t>
      </w:r>
      <w:r w:rsidR="00F75214" w:rsidRPr="00B2102C">
        <w:rPr>
          <w:rFonts w:ascii="Sakkal Majalla" w:hAnsi="Sakkal Majalla" w:cs="Sakkal Majalla"/>
          <w:rtl/>
        </w:rPr>
        <w:t xml:space="preserve"> </w:t>
      </w:r>
      <w:r w:rsidR="00F75214" w:rsidRPr="00B2102C">
        <w:rPr>
          <w:rFonts w:ascii="Sakkal Majalla" w:eastAsia="Calibri" w:hAnsi="Sakkal Majalla" w:cs="Sakkal Majalla"/>
          <w:sz w:val="28"/>
          <w:szCs w:val="28"/>
          <w:rtl/>
        </w:rPr>
        <w:t>(بوزيد، 2022)</w:t>
      </w:r>
    </w:p>
    <w:p w14:paraId="0662A58E" w14:textId="06092751"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2" w:name="_Toc192052832"/>
      <w:r>
        <w:rPr>
          <w:rFonts w:ascii="Sakkal Majalla" w:hAnsi="Sakkal Majalla" w:cs="Sakkal Majalla" w:hint="cs"/>
          <w:b/>
          <w:bCs/>
          <w:sz w:val="36"/>
          <w:szCs w:val="36"/>
          <w:rtl/>
        </w:rPr>
        <w:t xml:space="preserve">4.1.2 </w:t>
      </w:r>
      <w:r w:rsidR="008E78DD" w:rsidRPr="001A69FA">
        <w:rPr>
          <w:rFonts w:ascii="Sakkal Majalla" w:hAnsi="Sakkal Majalla" w:cs="Sakkal Majalla"/>
          <w:b/>
          <w:bCs/>
          <w:sz w:val="36"/>
          <w:szCs w:val="36"/>
          <w:rtl/>
        </w:rPr>
        <w:t>أنواع استراتيجيات مواجهة الأزمات</w:t>
      </w:r>
      <w:bookmarkEnd w:id="42"/>
    </w:p>
    <w:p w14:paraId="1175F834" w14:textId="7F1D1D9F"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إن وجود استراتيجية للتعامل مع الأزمة لا يوفر ضمانة أكيدة للتغلب عليها أو علاجها، بل يجب على الإدارة العليا أن تكون على دراية بالاتجاهات المتطورة والديناميكية للتغيرات البيئية، لأن مثل هذا الوعي يلقي بظلاله على الاستراتيجية المتبعة للعمل في مواجهة الأزمة التي حدثت وعصفت بجميع أنشطتها. لذلك </w:t>
      </w:r>
      <w:r w:rsidRPr="00B2102C">
        <w:rPr>
          <w:rFonts w:ascii="Sakkal Majalla" w:eastAsia="Calibri" w:hAnsi="Sakkal Majalla" w:cs="Sakkal Majalla"/>
          <w:sz w:val="28"/>
          <w:szCs w:val="28"/>
          <w:rtl/>
        </w:rPr>
        <w:lastRenderedPageBreak/>
        <w:t>فإن تحديد هذا النوع من الأزمات وأبعادها يتطلب إعداد استراتيجيات مناسبة، وكذلك خطوات وأساليب تدعم وتساند كل استراتيجية. وهذه الاستراتيجيات هي</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(العتيبي، 2024)</w:t>
      </w:r>
    </w:p>
    <w:p w14:paraId="75BF9E88" w14:textId="77777777" w:rsidR="008E78DD" w:rsidRPr="00226D57" w:rsidRDefault="008E78DD" w:rsidP="00294982">
      <w:pPr>
        <w:pStyle w:val="a5"/>
        <w:numPr>
          <w:ilvl w:val="0"/>
          <w:numId w:val="24"/>
        </w:numPr>
        <w:spacing w:before="100" w:beforeAutospacing="1" w:after="100" w:afterAutospacing="1" w:line="360" w:lineRule="auto"/>
        <w:ind w:left="565"/>
        <w:jc w:val="both"/>
        <w:rPr>
          <w:rFonts w:ascii="Sakkal Majalla" w:eastAsia="Calibri" w:hAnsi="Sakkal Majalla" w:cs="Sakkal Majalla"/>
          <w:b/>
          <w:bCs/>
          <w:sz w:val="28"/>
          <w:szCs w:val="28"/>
        </w:rPr>
      </w:pPr>
      <w:r w:rsidRPr="00226D57">
        <w:rPr>
          <w:rFonts w:ascii="Sakkal Majalla" w:eastAsia="Calibri" w:hAnsi="Sakkal Majalla" w:cs="Sakkal Majalla"/>
          <w:b/>
          <w:bCs/>
          <w:sz w:val="28"/>
          <w:szCs w:val="28"/>
          <w:rtl/>
        </w:rPr>
        <w:t>استراتيجية العلاج</w:t>
      </w:r>
    </w:p>
    <w:p w14:paraId="5331B7B9"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B2102C">
        <w:rPr>
          <w:rFonts w:ascii="Sakkal Majalla" w:eastAsia="Calibri" w:hAnsi="Sakkal Majalla" w:cs="Sakkal Majalla"/>
          <w:sz w:val="28"/>
          <w:szCs w:val="28"/>
          <w:rtl/>
        </w:rPr>
        <w:t>تعرف هذه الاستراتيجية بأنها الطريقة التي تعيد بها الإدارة العليا المنظمة إلى حالة التوازن بعد تعرض أهدافها الاستراتيجية أو عملياتها التشغيلية للأزمة. كما تتطلب هذه الاستراتيجية بعض الإجراءات المحددة إدارياً وفنياً</w:t>
      </w:r>
      <w:r w:rsidRPr="00B2102C">
        <w:rPr>
          <w:rFonts w:ascii="Sakkal Majalla" w:eastAsia="Calibri" w:hAnsi="Sakkal Majalla" w:cs="Sakkal Majalla"/>
          <w:sz w:val="28"/>
          <w:szCs w:val="28"/>
        </w:rPr>
        <w:t>.</w:t>
      </w:r>
    </w:p>
    <w:p w14:paraId="356218D6" w14:textId="77777777" w:rsidR="008E78DD" w:rsidRPr="00B2102C" w:rsidRDefault="008E78DD" w:rsidP="00294982">
      <w:pPr>
        <w:pStyle w:val="a5"/>
        <w:numPr>
          <w:ilvl w:val="0"/>
          <w:numId w:val="24"/>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استراتيجية دفاعية</w:t>
      </w:r>
    </w:p>
    <w:p w14:paraId="0F5FA169" w14:textId="07D21A76"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توضع هذه الاستراتيجية بهدف الحفاظ على الأهداف الرئيسية للمنظمة أو عملياتها الجارية من أزمة محتملة أو أزمة لا تزال في مراحلها الأولى. كما تتضمن هذه الاستراتيجية إجراءات توفر المتطلبات الدفاعية اللازمة للحفاظ على هذه الأهداف من أجل الاستمرار والبقاء</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(العابد، 2023)</w:t>
      </w:r>
    </w:p>
    <w:p w14:paraId="62C0008D" w14:textId="77777777" w:rsidR="008E78DD" w:rsidRPr="00B2102C" w:rsidRDefault="008E78DD" w:rsidP="00294982">
      <w:pPr>
        <w:pStyle w:val="a5"/>
        <w:numPr>
          <w:ilvl w:val="0"/>
          <w:numId w:val="24"/>
        </w:numPr>
        <w:spacing w:before="100" w:beforeAutospacing="1" w:after="100" w:afterAutospacing="1" w:line="360" w:lineRule="auto"/>
        <w:ind w:left="565"/>
        <w:jc w:val="both"/>
        <w:rPr>
          <w:rFonts w:ascii="Sakkal Majalla" w:eastAsia="Calibri" w:hAnsi="Sakkal Majalla" w:cs="Sakkal Majalla"/>
          <w:b/>
          <w:bCs/>
          <w:sz w:val="28"/>
          <w:szCs w:val="28"/>
          <w:rtl/>
        </w:rPr>
      </w:pPr>
      <w:r w:rsidRPr="00B2102C">
        <w:rPr>
          <w:rFonts w:ascii="Sakkal Majalla" w:eastAsia="Calibri" w:hAnsi="Sakkal Majalla" w:cs="Sakkal Majalla"/>
          <w:b/>
          <w:bCs/>
          <w:sz w:val="28"/>
          <w:szCs w:val="28"/>
          <w:rtl/>
        </w:rPr>
        <w:t>استراتيجية الهجوم</w:t>
      </w:r>
    </w:p>
    <w:p w14:paraId="7AE1FF08"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تعرف استراتيجية الهجوم بأنها الأنشطة التي تهدف إلى تحديد الأهداف الاستراتيجية أو عملياتها التشغيلية وتطويرها بما يتسق مع التغيرات في البيئة الخارجية، من خلال تحسين نوعية مخرجات تلك الأهداف، على أساس أن الأزمات تخلق مواقف لأفضل أداء للتفكير الإبداعي.</w:t>
      </w:r>
    </w:p>
    <w:p w14:paraId="4B01BFA1" w14:textId="0CE7E44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تعتمد استراتيجية إدارة الأزمات على مجموعة من المبادئ والتي تشمل</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tl/>
        </w:rPr>
        <w:t xml:space="preserve"> </w:t>
      </w:r>
      <w:r w:rsidR="00F75214" w:rsidRPr="00B2102C">
        <w:rPr>
          <w:rFonts w:ascii="Sakkal Majalla" w:eastAsia="Calibri" w:hAnsi="Sakkal Majalla" w:cs="Sakkal Majalla"/>
          <w:sz w:val="28"/>
          <w:szCs w:val="28"/>
          <w:rtl/>
        </w:rPr>
        <w:t>(صالح، 2022)</w:t>
      </w:r>
    </w:p>
    <w:p w14:paraId="1D2168B8"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القدرة على تحقيق التكامل بين مختلف الأنشطة السياسية والاقتصادية والإدارية</w:t>
      </w:r>
      <w:r w:rsidRPr="00226D57">
        <w:rPr>
          <w:rFonts w:ascii="Sakkal Majalla" w:eastAsia="Calibri" w:hAnsi="Sakkal Majalla" w:cs="Sakkal Majalla"/>
          <w:sz w:val="28"/>
          <w:szCs w:val="28"/>
        </w:rPr>
        <w:t>.</w:t>
      </w:r>
    </w:p>
    <w:p w14:paraId="25BB1D88"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صياغة القوانين المتعلقة بالأزمة</w:t>
      </w:r>
      <w:r w:rsidRPr="00226D57">
        <w:rPr>
          <w:rFonts w:ascii="Sakkal Majalla" w:eastAsia="Calibri" w:hAnsi="Sakkal Majalla" w:cs="Sakkal Majalla"/>
          <w:sz w:val="28"/>
          <w:szCs w:val="28"/>
        </w:rPr>
        <w:t>.</w:t>
      </w:r>
    </w:p>
    <w:p w14:paraId="1668B736"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خلق جو يقوم على التفاهم والمشاركة بين كافة المستويات والتخصصات</w:t>
      </w:r>
      <w:r w:rsidRPr="00226D57">
        <w:rPr>
          <w:rFonts w:ascii="Sakkal Majalla" w:eastAsia="Calibri" w:hAnsi="Sakkal Majalla" w:cs="Sakkal Majalla"/>
          <w:sz w:val="28"/>
          <w:szCs w:val="28"/>
        </w:rPr>
        <w:t>.</w:t>
      </w:r>
    </w:p>
    <w:p w14:paraId="4A494D10"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المرونة التي تمكن المؤسسات من العمل والتغيير وفقاً لحالة الأزمة</w:t>
      </w:r>
      <w:r w:rsidRPr="00226D57">
        <w:rPr>
          <w:rFonts w:ascii="Sakkal Majalla" w:eastAsia="Calibri" w:hAnsi="Sakkal Majalla" w:cs="Sakkal Majalla"/>
          <w:sz w:val="28"/>
          <w:szCs w:val="28"/>
        </w:rPr>
        <w:t>.</w:t>
      </w:r>
    </w:p>
    <w:p w14:paraId="791E2C5C"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بذل الجهود لصياغة وتنظيم السياسات العامة لكافة قضايا المجتمع المتعلقة بإدارة الأزمات</w:t>
      </w:r>
      <w:r w:rsidRPr="00226D57">
        <w:rPr>
          <w:rFonts w:ascii="Sakkal Majalla" w:eastAsia="Calibri" w:hAnsi="Sakkal Majalla" w:cs="Sakkal Majalla"/>
          <w:sz w:val="28"/>
          <w:szCs w:val="28"/>
        </w:rPr>
        <w:t>.</w:t>
      </w:r>
    </w:p>
    <w:p w14:paraId="1598C58D"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lastRenderedPageBreak/>
        <w:t>تشجيع الدراسات والبحوث المتعلقة بإدارة الأزمات</w:t>
      </w:r>
      <w:r w:rsidRPr="00226D57">
        <w:rPr>
          <w:rFonts w:ascii="Sakkal Majalla" w:eastAsia="Calibri" w:hAnsi="Sakkal Majalla" w:cs="Sakkal Majalla"/>
          <w:sz w:val="28"/>
          <w:szCs w:val="28"/>
        </w:rPr>
        <w:t>.</w:t>
      </w:r>
    </w:p>
    <w:p w14:paraId="20DF7D14"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تحديد أفضل الأساليب لزيادة الوعي العام بمخاطر وتحديات الأزمة</w:t>
      </w:r>
      <w:r w:rsidRPr="00226D57">
        <w:rPr>
          <w:rFonts w:ascii="Sakkal Majalla" w:eastAsia="Calibri" w:hAnsi="Sakkal Majalla" w:cs="Sakkal Majalla"/>
          <w:sz w:val="28"/>
          <w:szCs w:val="28"/>
        </w:rPr>
        <w:t>.</w:t>
      </w:r>
    </w:p>
    <w:p w14:paraId="38CE2D5A"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إنشاء شبكة اتصال فعالة توفر المعلومات بالسرعة المطلوبة وتساعد على تحديد أبعاد المشكلة</w:t>
      </w:r>
      <w:r w:rsidRPr="00226D57">
        <w:rPr>
          <w:rFonts w:ascii="Sakkal Majalla" w:eastAsia="Calibri" w:hAnsi="Sakkal Majalla" w:cs="Sakkal Majalla"/>
          <w:sz w:val="28"/>
          <w:szCs w:val="28"/>
        </w:rPr>
        <w:t>.</w:t>
      </w:r>
    </w:p>
    <w:p w14:paraId="58AE9B4D"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الكفاءة والفعالية في التنبؤ بالمستقبل لفهم طبيعة الأزمة وتقييم المخاطر والاستعداد للمواجهة</w:t>
      </w:r>
      <w:r w:rsidRPr="00226D57">
        <w:rPr>
          <w:rFonts w:ascii="Sakkal Majalla" w:eastAsia="Calibri" w:hAnsi="Sakkal Majalla" w:cs="Sakkal Majalla"/>
          <w:sz w:val="28"/>
          <w:szCs w:val="28"/>
        </w:rPr>
        <w:t>.</w:t>
      </w:r>
    </w:p>
    <w:p w14:paraId="3D88CF5C" w14:textId="3434A14D"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القدرة على تحديد الأولويات وتوجيه انتباه الجماعات والأفراد إلى أساليب إدارة الأزمات</w:t>
      </w:r>
      <w:r w:rsidRPr="00226D57">
        <w:rPr>
          <w:rFonts w:ascii="Sakkal Majalla" w:eastAsia="Calibri" w:hAnsi="Sakkal Majalla" w:cs="Sakkal Majalla"/>
          <w:sz w:val="28"/>
          <w:szCs w:val="28"/>
        </w:rPr>
        <w:t>.</w:t>
      </w:r>
      <w:r w:rsidR="00F75214" w:rsidRPr="00226D57">
        <w:rPr>
          <w:rFonts w:ascii="Sakkal Majalla" w:hAnsi="Sakkal Majalla" w:cs="Sakkal Majalla"/>
        </w:rPr>
        <w:t xml:space="preserve"> </w:t>
      </w:r>
      <w:r w:rsidR="00F75214" w:rsidRPr="00226D57">
        <w:rPr>
          <w:rFonts w:ascii="Sakkal Majalla" w:eastAsia="Calibri" w:hAnsi="Sakkal Majalla" w:cs="Sakkal Majalla"/>
          <w:sz w:val="28"/>
          <w:szCs w:val="28"/>
          <w:rtl/>
        </w:rPr>
        <w:t>(شاكر، 2021)</w:t>
      </w:r>
    </w:p>
    <w:p w14:paraId="4487D5F6" w14:textId="77777777" w:rsidR="008E78DD" w:rsidRPr="00226D57" w:rsidRDefault="008E78DD" w:rsidP="00294982">
      <w:pPr>
        <w:pStyle w:val="a5"/>
        <w:numPr>
          <w:ilvl w:val="0"/>
          <w:numId w:val="25"/>
        </w:numPr>
        <w:spacing w:before="100" w:beforeAutospacing="1" w:after="100" w:afterAutospacing="1" w:line="360" w:lineRule="auto"/>
        <w:ind w:left="565"/>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الفعالية في تطوير العلاقات المتبادلة والتعاونية والتكاملية مع الأنشطة البيئية ذات الصلة، والسعي إلى تنسيق جهودها في نظام واحد مع الأنشطة الرسمية.</w:t>
      </w:r>
    </w:p>
    <w:p w14:paraId="2A281A88" w14:textId="70C14774"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3" w:name="_Toc192052833"/>
      <w:r>
        <w:rPr>
          <w:rFonts w:ascii="Sakkal Majalla" w:hAnsi="Sakkal Majalla" w:cs="Sakkal Majalla" w:hint="cs"/>
          <w:b/>
          <w:bCs/>
          <w:sz w:val="36"/>
          <w:szCs w:val="36"/>
          <w:rtl/>
        </w:rPr>
        <w:t xml:space="preserve">5.1.2 </w:t>
      </w:r>
      <w:r w:rsidR="008E78DD" w:rsidRPr="001A69FA">
        <w:rPr>
          <w:rFonts w:ascii="Sakkal Majalla" w:hAnsi="Sakkal Majalla" w:cs="Sakkal Majalla"/>
          <w:b/>
          <w:bCs/>
          <w:sz w:val="36"/>
          <w:szCs w:val="36"/>
          <w:rtl/>
        </w:rPr>
        <w:t>أنواع استراتيجيات إدارة الأزمات</w:t>
      </w:r>
      <w:bookmarkEnd w:id="43"/>
    </w:p>
    <w:p w14:paraId="5F8E96EA" w14:textId="77777777"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هناك العديد من استراتيجيات إدارة الأزمات والتي تختلف باختلاف الأزمة، وهنا نذكر نوعين من تصنيفات الاستراتيجيات</w:t>
      </w:r>
      <w:r w:rsidRPr="00B2102C">
        <w:rPr>
          <w:rFonts w:ascii="Sakkal Majalla" w:eastAsia="Calibri" w:hAnsi="Sakkal Majalla" w:cs="Sakkal Majalla"/>
          <w:sz w:val="28"/>
          <w:szCs w:val="28"/>
        </w:rPr>
        <w:t>:</w:t>
      </w:r>
    </w:p>
    <w:p w14:paraId="7C408218" w14:textId="77777777" w:rsidR="008E78DD" w:rsidRPr="00226D57" w:rsidRDefault="008E78DD" w:rsidP="00294982">
      <w:pPr>
        <w:pStyle w:val="a5"/>
        <w:numPr>
          <w:ilvl w:val="0"/>
          <w:numId w:val="26"/>
        </w:numPr>
        <w:spacing w:before="100" w:beforeAutospacing="1" w:after="100" w:afterAutospacing="1" w:line="360" w:lineRule="auto"/>
        <w:ind w:left="423"/>
        <w:jc w:val="both"/>
        <w:rPr>
          <w:rFonts w:ascii="Sakkal Majalla" w:eastAsia="Calibri" w:hAnsi="Sakkal Majalla" w:cs="Sakkal Majalla"/>
          <w:b/>
          <w:bCs/>
          <w:sz w:val="28"/>
          <w:szCs w:val="28"/>
        </w:rPr>
      </w:pPr>
      <w:r w:rsidRPr="00226D57">
        <w:rPr>
          <w:rFonts w:ascii="Sakkal Majalla" w:eastAsia="Calibri" w:hAnsi="Sakkal Majalla" w:cs="Sakkal Majalla"/>
          <w:b/>
          <w:bCs/>
          <w:sz w:val="28"/>
          <w:szCs w:val="28"/>
          <w:rtl/>
        </w:rPr>
        <w:t>التصنيف الأول الذي تنقسم فيه الاستراتيجيات إلى عدة أنواع هو</w:t>
      </w:r>
      <w:r w:rsidRPr="00226D57">
        <w:rPr>
          <w:rFonts w:ascii="Sakkal Majalla" w:eastAsia="Calibri" w:hAnsi="Sakkal Majalla" w:cs="Sakkal Majalla"/>
          <w:b/>
          <w:bCs/>
          <w:sz w:val="28"/>
          <w:szCs w:val="28"/>
        </w:rPr>
        <w:t>:</w:t>
      </w:r>
    </w:p>
    <w:p w14:paraId="77BA28C2" w14:textId="77777777" w:rsidR="00226D57" w:rsidRDefault="008E78DD" w:rsidP="00294982">
      <w:pPr>
        <w:pStyle w:val="a5"/>
        <w:numPr>
          <w:ilvl w:val="0"/>
          <w:numId w:val="27"/>
        </w:numPr>
        <w:spacing w:before="100" w:beforeAutospacing="1" w:after="100" w:afterAutospacing="1" w:line="360" w:lineRule="auto"/>
        <w:ind w:left="565"/>
        <w:jc w:val="both"/>
        <w:rPr>
          <w:rFonts w:ascii="Sakkal Majalla" w:eastAsia="Calibri" w:hAnsi="Sakkal Majalla" w:cs="Sakkal Majalla"/>
          <w:b/>
          <w:bCs/>
          <w:sz w:val="28"/>
          <w:szCs w:val="28"/>
        </w:rPr>
      </w:pPr>
      <w:r w:rsidRPr="00226D57">
        <w:rPr>
          <w:rFonts w:ascii="Sakkal Majalla" w:eastAsia="Calibri" w:hAnsi="Sakkal Majalla" w:cs="Sakkal Majalla"/>
          <w:b/>
          <w:bCs/>
          <w:sz w:val="28"/>
          <w:szCs w:val="28"/>
          <w:rtl/>
        </w:rPr>
        <w:t>استراتيجية العنف</w:t>
      </w:r>
    </w:p>
    <w:p w14:paraId="1367797C" w14:textId="251D7FBC" w:rsidR="008E78DD" w:rsidRPr="00226D57" w:rsidRDefault="008E78DD" w:rsidP="00226D57">
      <w:pPr>
        <w:pStyle w:val="a5"/>
        <w:spacing w:before="100" w:beforeAutospacing="1" w:after="100" w:afterAutospacing="1" w:line="360" w:lineRule="auto"/>
        <w:ind w:left="565"/>
        <w:jc w:val="both"/>
        <w:rPr>
          <w:rFonts w:ascii="Sakkal Majalla" w:eastAsia="Calibri" w:hAnsi="Sakkal Majalla" w:cs="Sakkal Majalla"/>
          <w:b/>
          <w:bCs/>
          <w:sz w:val="28"/>
          <w:szCs w:val="28"/>
          <w:rtl/>
        </w:rPr>
      </w:pPr>
      <w:r w:rsidRPr="00226D57">
        <w:rPr>
          <w:rFonts w:ascii="Sakkal Majalla" w:eastAsia="Calibri" w:hAnsi="Sakkal Majalla" w:cs="Sakkal Majalla"/>
          <w:sz w:val="28"/>
          <w:szCs w:val="28"/>
          <w:rtl/>
        </w:rPr>
        <w:t>تستخدم هذه الاستراتيجية في التعامل مع أزمة أو أزمات غير معروفة تتعلق بالمبادئ والقيم، وكذلك في حالة انتشار الأزمة بشكل سريع في عدة اتجاهات</w:t>
      </w:r>
      <w:r w:rsidRPr="00226D57">
        <w:rPr>
          <w:rFonts w:ascii="Sakkal Majalla" w:eastAsia="Calibri" w:hAnsi="Sakkal Majalla" w:cs="Sakkal Majalla"/>
          <w:sz w:val="28"/>
          <w:szCs w:val="28"/>
        </w:rPr>
        <w:t>.</w:t>
      </w:r>
      <w:r w:rsidR="00F75214" w:rsidRPr="00226D57">
        <w:rPr>
          <w:rFonts w:ascii="Sakkal Majalla" w:hAnsi="Sakkal Majalla" w:cs="Sakkal Majalla"/>
          <w:rtl/>
        </w:rPr>
        <w:t xml:space="preserve"> </w:t>
      </w:r>
      <w:r w:rsidR="00F75214" w:rsidRPr="00226D57">
        <w:rPr>
          <w:rFonts w:ascii="Sakkal Majalla" w:eastAsia="Calibri" w:hAnsi="Sakkal Majalla" w:cs="Sakkal Majalla"/>
          <w:sz w:val="28"/>
          <w:szCs w:val="28"/>
          <w:rtl/>
        </w:rPr>
        <w:t>(مرام، 2019)</w:t>
      </w:r>
    </w:p>
    <w:p w14:paraId="0081E3CC" w14:textId="77777777" w:rsidR="00226D57" w:rsidRDefault="008E78DD" w:rsidP="00294982">
      <w:pPr>
        <w:pStyle w:val="a5"/>
        <w:numPr>
          <w:ilvl w:val="0"/>
          <w:numId w:val="27"/>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استراتيجية وقف النمو</w:t>
      </w:r>
    </w:p>
    <w:p w14:paraId="02BB241B" w14:textId="30AD3974" w:rsidR="008E78DD" w:rsidRDefault="008E78DD" w:rsidP="00226D57">
      <w:pPr>
        <w:pStyle w:val="a5"/>
        <w:spacing w:before="100" w:beforeAutospacing="1" w:after="100" w:afterAutospacing="1" w:line="360" w:lineRule="auto"/>
        <w:ind w:left="565"/>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تستخدم في حالات الاضطرابات العمالية والرأي العام وعند التعامل مع القوى الكبيرة التي تسعى إلى تقليل حدة الأزمة وضمان عدم وصولها إلى الانفجار، مثل التركيبة السكانية أو مستوى التلوث البيئي أو حجم الموارد المتاحة</w:t>
      </w:r>
      <w:r w:rsidRPr="00226D57">
        <w:rPr>
          <w:rFonts w:ascii="Sakkal Majalla" w:eastAsia="Calibri" w:hAnsi="Sakkal Majalla" w:cs="Sakkal Majalla"/>
          <w:sz w:val="28"/>
          <w:szCs w:val="28"/>
        </w:rPr>
        <w:t>.</w:t>
      </w:r>
    </w:p>
    <w:p w14:paraId="0CA04432" w14:textId="7B64F050" w:rsidR="00226D57" w:rsidRDefault="00226D57">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4E4CDB60" w14:textId="77777777" w:rsidR="00226D57" w:rsidRDefault="008E78DD" w:rsidP="00294982">
      <w:pPr>
        <w:pStyle w:val="a5"/>
        <w:numPr>
          <w:ilvl w:val="0"/>
          <w:numId w:val="27"/>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lastRenderedPageBreak/>
        <w:t>استراتيجية التجزئة</w:t>
      </w:r>
    </w:p>
    <w:p w14:paraId="14FC60DD" w14:textId="487F14C6" w:rsidR="008E78DD" w:rsidRPr="00226D57" w:rsidRDefault="008E78DD" w:rsidP="00226D57">
      <w:pPr>
        <w:pStyle w:val="a5"/>
        <w:spacing w:before="100" w:beforeAutospacing="1" w:after="100" w:afterAutospacing="1" w:line="360" w:lineRule="auto"/>
        <w:ind w:left="565"/>
        <w:jc w:val="both"/>
        <w:rPr>
          <w:rFonts w:ascii="Sakkal Majalla" w:eastAsia="Calibri" w:hAnsi="Sakkal Majalla" w:cs="Sakkal Majalla"/>
          <w:b/>
          <w:bCs/>
          <w:sz w:val="28"/>
          <w:szCs w:val="28"/>
          <w:rtl/>
        </w:rPr>
      </w:pPr>
      <w:r w:rsidRPr="00226D57">
        <w:rPr>
          <w:rFonts w:ascii="Sakkal Majalla" w:eastAsia="Calibri" w:hAnsi="Sakkal Majalla" w:cs="Sakkal Majalla"/>
          <w:sz w:val="28"/>
          <w:szCs w:val="28"/>
          <w:rtl/>
        </w:rPr>
        <w:t>تعتمد هذه الاستراتيجية على محاولة تحليل الأزمات الكبيرة بشكل تفصيلي وشامل وتحويلها إلى أجزاء أو أزمات صغيرة يمكن التعامل معها بسهولة</w:t>
      </w:r>
      <w:r w:rsidRPr="00226D57">
        <w:rPr>
          <w:rFonts w:ascii="Sakkal Majalla" w:eastAsia="Calibri" w:hAnsi="Sakkal Majalla" w:cs="Sakkal Majalla"/>
          <w:sz w:val="28"/>
          <w:szCs w:val="28"/>
        </w:rPr>
        <w:t>.</w:t>
      </w:r>
      <w:r w:rsidR="00F75214" w:rsidRPr="00226D57">
        <w:rPr>
          <w:rFonts w:ascii="Sakkal Majalla" w:hAnsi="Sakkal Majalla" w:cs="Sakkal Majalla"/>
          <w:rtl/>
        </w:rPr>
        <w:t xml:space="preserve"> </w:t>
      </w:r>
      <w:r w:rsidR="00F75214" w:rsidRPr="00226D57">
        <w:rPr>
          <w:rFonts w:ascii="Sakkal Majalla" w:eastAsia="Calibri" w:hAnsi="Sakkal Majalla" w:cs="Sakkal Majalla"/>
          <w:sz w:val="28"/>
          <w:szCs w:val="28"/>
          <w:rtl/>
        </w:rPr>
        <w:t>(الصبح، 2022)</w:t>
      </w:r>
    </w:p>
    <w:p w14:paraId="55A73FD4" w14:textId="77777777" w:rsidR="00226D57" w:rsidRDefault="008E78DD" w:rsidP="00294982">
      <w:pPr>
        <w:pStyle w:val="a5"/>
        <w:numPr>
          <w:ilvl w:val="0"/>
          <w:numId w:val="27"/>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استراتيجية اجهاض الفكر</w:t>
      </w:r>
      <w:r w:rsidRPr="00B2102C">
        <w:rPr>
          <w:rFonts w:ascii="Sakkal Majalla" w:eastAsia="Calibri" w:hAnsi="Sakkal Majalla" w:cs="Sakkal Majalla"/>
          <w:b/>
          <w:bCs/>
          <w:sz w:val="28"/>
          <w:szCs w:val="28"/>
        </w:rPr>
        <w:t>:</w:t>
      </w:r>
    </w:p>
    <w:p w14:paraId="36468738" w14:textId="5AF07437" w:rsidR="008E78DD" w:rsidRPr="00226D57" w:rsidRDefault="008E78DD" w:rsidP="00226D57">
      <w:pPr>
        <w:pStyle w:val="a5"/>
        <w:spacing w:before="100" w:beforeAutospacing="1" w:after="100" w:afterAutospacing="1" w:line="360" w:lineRule="auto"/>
        <w:ind w:left="565"/>
        <w:jc w:val="both"/>
        <w:rPr>
          <w:rFonts w:ascii="Sakkal Majalla" w:eastAsia="Calibri" w:hAnsi="Sakkal Majalla" w:cs="Sakkal Majalla"/>
          <w:b/>
          <w:bCs/>
          <w:sz w:val="28"/>
          <w:szCs w:val="28"/>
          <w:rtl/>
        </w:rPr>
      </w:pPr>
      <w:r w:rsidRPr="00226D57">
        <w:rPr>
          <w:rFonts w:ascii="Sakkal Majalla" w:eastAsia="Calibri" w:hAnsi="Sakkal Majalla" w:cs="Sakkal Majalla"/>
          <w:sz w:val="28"/>
          <w:szCs w:val="28"/>
          <w:rtl/>
        </w:rPr>
        <w:t>بما أن التفكير الكامن وراء الأزمة في صورة قيم واتجاهات معينة يشير إلى التأثير على شدة الأزمة، فإن هذه الاستراتيجية تقوم على إقصاء هذا التفكير والتأثير عليه بحيث يفقد أهميته وبالتالي يؤثر عليه، والتكتيك المستخدم هو التشكيك في عناصر الأزمة والتوحد مع المجموعات التي ترتبط ارتباطاً ضعيفاً بهذا التفكير</w:t>
      </w:r>
      <w:r w:rsidRPr="00226D57">
        <w:rPr>
          <w:rFonts w:ascii="Sakkal Majalla" w:eastAsia="Calibri" w:hAnsi="Sakkal Majalla" w:cs="Sakkal Majalla"/>
          <w:sz w:val="28"/>
          <w:szCs w:val="28"/>
        </w:rPr>
        <w:t>.</w:t>
      </w:r>
    </w:p>
    <w:p w14:paraId="4F0FBFEB" w14:textId="77777777" w:rsidR="00226D57" w:rsidRDefault="008E78DD" w:rsidP="00294982">
      <w:pPr>
        <w:pStyle w:val="a5"/>
        <w:numPr>
          <w:ilvl w:val="0"/>
          <w:numId w:val="27"/>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استراتيجية الأزمة</w:t>
      </w:r>
      <w:r w:rsidRPr="00B2102C">
        <w:rPr>
          <w:rFonts w:ascii="Sakkal Majalla" w:eastAsia="Calibri" w:hAnsi="Sakkal Majalla" w:cs="Sakkal Majalla"/>
          <w:b/>
          <w:bCs/>
          <w:sz w:val="28"/>
          <w:szCs w:val="28"/>
        </w:rPr>
        <w:t>:</w:t>
      </w:r>
    </w:p>
    <w:p w14:paraId="7DE585F4" w14:textId="20F0C058" w:rsidR="008E78DD" w:rsidRPr="00226D57" w:rsidRDefault="008E78DD" w:rsidP="00226D57">
      <w:pPr>
        <w:pStyle w:val="a5"/>
        <w:spacing w:before="100" w:beforeAutospacing="1" w:after="100" w:afterAutospacing="1" w:line="360" w:lineRule="auto"/>
        <w:ind w:left="565"/>
        <w:jc w:val="both"/>
        <w:rPr>
          <w:rFonts w:ascii="Sakkal Majalla" w:eastAsia="Calibri" w:hAnsi="Sakkal Majalla" w:cs="Sakkal Majalla"/>
          <w:b/>
          <w:bCs/>
          <w:sz w:val="28"/>
          <w:szCs w:val="28"/>
          <w:rtl/>
        </w:rPr>
      </w:pPr>
      <w:r w:rsidRPr="00226D57">
        <w:rPr>
          <w:rFonts w:ascii="Sakkal Majalla" w:eastAsia="Calibri" w:hAnsi="Sakkal Majalla" w:cs="Sakkal Majalla"/>
          <w:sz w:val="28"/>
          <w:szCs w:val="28"/>
          <w:rtl/>
        </w:rPr>
        <w:t>تعتمد هذه الاستراتيجية على دفع الصراعات بين هذه الكتل من أجل مواجهة الكتل التي تصنع الأزمة وهي في نفس الوقت متناقضة ومتناقضة.</w:t>
      </w:r>
      <w:r w:rsidR="00F75214" w:rsidRPr="00226D57">
        <w:rPr>
          <w:rFonts w:ascii="Sakkal Majalla" w:hAnsi="Sakkal Majalla" w:cs="Sakkal Majalla"/>
          <w:rtl/>
        </w:rPr>
        <w:t xml:space="preserve"> </w:t>
      </w:r>
      <w:r w:rsidR="00F75214" w:rsidRPr="00226D57">
        <w:rPr>
          <w:rFonts w:ascii="Sakkal Majalla" w:eastAsia="Calibri" w:hAnsi="Sakkal Majalla" w:cs="Sakkal Majalla"/>
          <w:sz w:val="28"/>
          <w:szCs w:val="28"/>
          <w:rtl/>
        </w:rPr>
        <w:t>(ياسمين، 2021)</w:t>
      </w:r>
    </w:p>
    <w:p w14:paraId="6950E463" w14:textId="77777777" w:rsidR="008E78DD" w:rsidRPr="00226D57" w:rsidRDefault="008E78DD" w:rsidP="00294982">
      <w:pPr>
        <w:pStyle w:val="a5"/>
        <w:numPr>
          <w:ilvl w:val="0"/>
          <w:numId w:val="26"/>
        </w:numPr>
        <w:spacing w:before="100" w:beforeAutospacing="1" w:after="100" w:afterAutospacing="1" w:line="360" w:lineRule="auto"/>
        <w:ind w:left="423"/>
        <w:jc w:val="both"/>
        <w:rPr>
          <w:rFonts w:ascii="Sakkal Majalla" w:eastAsia="Calibri" w:hAnsi="Sakkal Majalla" w:cs="Sakkal Majalla"/>
          <w:b/>
          <w:bCs/>
          <w:sz w:val="28"/>
          <w:szCs w:val="28"/>
          <w:rtl/>
        </w:rPr>
      </w:pPr>
      <w:r w:rsidRPr="00226D57">
        <w:rPr>
          <w:rFonts w:ascii="Sakkal Majalla" w:eastAsia="Calibri" w:hAnsi="Sakkal Majalla" w:cs="Sakkal Majalla"/>
          <w:b/>
          <w:bCs/>
          <w:sz w:val="28"/>
          <w:szCs w:val="28"/>
          <w:rtl/>
        </w:rPr>
        <w:t>التصنيف الثاني وتنقسم فيه الاستراتيجيات إلى</w:t>
      </w:r>
      <w:r w:rsidRPr="00226D57">
        <w:rPr>
          <w:rFonts w:ascii="Sakkal Majalla" w:eastAsia="Calibri" w:hAnsi="Sakkal Majalla" w:cs="Sakkal Majalla"/>
          <w:b/>
          <w:bCs/>
          <w:sz w:val="28"/>
          <w:szCs w:val="28"/>
        </w:rPr>
        <w:t>:</w:t>
      </w:r>
    </w:p>
    <w:p w14:paraId="5F56A8D1" w14:textId="77777777" w:rsidR="008E78DD" w:rsidRPr="00B2102C" w:rsidRDefault="008E78DD" w:rsidP="00294982">
      <w:pPr>
        <w:numPr>
          <w:ilvl w:val="0"/>
          <w:numId w:val="28"/>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إستراتيجية التقليدية:</w:t>
      </w:r>
      <w:r w:rsidRPr="00B2102C">
        <w:rPr>
          <w:rFonts w:ascii="Sakkal Majalla" w:eastAsia="Calibri" w:hAnsi="Sakkal Majalla" w:cs="Sakkal Majalla"/>
          <w:sz w:val="28"/>
          <w:szCs w:val="28"/>
          <w:rtl/>
        </w:rPr>
        <w:t xml:space="preserve"> أي أنها تم استخدامها عبر العصور وأتبتت نجاحات كبيرة ولقد تعودت المنظمات والدول على استخدامها. وهي تشمل الآتي</w:t>
      </w:r>
      <w:r w:rsidRPr="00B2102C">
        <w:rPr>
          <w:rFonts w:ascii="Sakkal Majalla" w:eastAsia="Calibri" w:hAnsi="Sakkal Majalla" w:cs="Sakkal Majalla"/>
          <w:sz w:val="28"/>
          <w:szCs w:val="28"/>
        </w:rPr>
        <w:t>:</w:t>
      </w:r>
    </w:p>
    <w:p w14:paraId="1A9747A0" w14:textId="77777777"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إنكار الأزمة وعدم إعلامها وهي تستخدم للإدارات المتسلطة والتي تعتقد بان اصرارها على الانكار يمكنها من السيطرة على الموقف</w:t>
      </w:r>
      <w:r w:rsidRPr="00226D57">
        <w:rPr>
          <w:rFonts w:ascii="Sakkal Majalla" w:eastAsia="Calibri" w:hAnsi="Sakkal Majalla" w:cs="Sakkal Majalla"/>
          <w:sz w:val="28"/>
          <w:szCs w:val="28"/>
        </w:rPr>
        <w:t>.</w:t>
      </w:r>
    </w:p>
    <w:p w14:paraId="38A3759B" w14:textId="77777777"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كبت الازمة : من خلال استخدام العنف والقوة لتدمير العناصر الأولية للازمة وعدم الاستجابة لأية ضغوط والتحرك منها سيكون سريعا ومباشر</w:t>
      </w:r>
      <w:r w:rsidRPr="00226D57">
        <w:rPr>
          <w:rFonts w:ascii="Sakkal Majalla" w:eastAsia="Calibri" w:hAnsi="Sakkal Majalla" w:cs="Sakkal Majalla"/>
          <w:sz w:val="28"/>
          <w:szCs w:val="28"/>
        </w:rPr>
        <w:t>.</w:t>
      </w:r>
    </w:p>
    <w:p w14:paraId="71E382CA" w14:textId="4A3DBF11"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التقليل من شأن الازمة : يتم فيها التقليل من تأثير الازمة ومن نتائجها بعد الاعتراف بالأزمة كحدث فعلي ولكن غير مهم</w:t>
      </w:r>
      <w:r w:rsidRPr="00226D57">
        <w:rPr>
          <w:rFonts w:ascii="Sakkal Majalla" w:eastAsia="Calibri" w:hAnsi="Sakkal Majalla" w:cs="Sakkal Majalla"/>
          <w:sz w:val="28"/>
          <w:szCs w:val="28"/>
        </w:rPr>
        <w:t>.</w:t>
      </w:r>
      <w:r w:rsidR="00F75214" w:rsidRPr="00226D57">
        <w:rPr>
          <w:rFonts w:ascii="Sakkal Majalla" w:hAnsi="Sakkal Majalla" w:cs="Sakkal Majalla"/>
        </w:rPr>
        <w:t xml:space="preserve"> </w:t>
      </w:r>
      <w:r w:rsidR="00F75214" w:rsidRPr="00226D57">
        <w:rPr>
          <w:rFonts w:ascii="Sakkal Majalla" w:eastAsia="Calibri" w:hAnsi="Sakkal Majalla" w:cs="Sakkal Majalla"/>
          <w:sz w:val="28"/>
          <w:szCs w:val="28"/>
          <w:rtl/>
        </w:rPr>
        <w:t>(جميل، 2019)</w:t>
      </w:r>
    </w:p>
    <w:p w14:paraId="401D6429" w14:textId="77777777"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غليان شديد عن طريق عمل فتحات جانبية حول الازمة تقوم بمتابه تخفيف الضغط من خلال دراسة الأزمة ودراسة قوى الضغط على الأزمة وكذلك تصارع المصالح ومعرفة اطراف العلاقات لقوى الضغط</w:t>
      </w:r>
      <w:r w:rsidRPr="00226D57">
        <w:rPr>
          <w:rFonts w:ascii="Sakkal Majalla" w:eastAsia="Calibri" w:hAnsi="Sakkal Majalla" w:cs="Sakkal Majalla"/>
          <w:sz w:val="28"/>
          <w:szCs w:val="28"/>
        </w:rPr>
        <w:t>.</w:t>
      </w:r>
    </w:p>
    <w:p w14:paraId="6A70F388" w14:textId="0C924B97"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lastRenderedPageBreak/>
        <w:t>تفريغ الأزمة أو تقسيمها يتم فيها إخراج ما في نفوس مصادر قوى الازمة من</w:t>
      </w:r>
      <w:r w:rsidR="00226D57" w:rsidRPr="00226D57">
        <w:rPr>
          <w:rFonts w:ascii="Sakkal Majalla" w:eastAsia="Calibri" w:hAnsi="Sakkal Majalla" w:cs="Sakkal Majalla" w:hint="cs"/>
          <w:sz w:val="28"/>
          <w:szCs w:val="28"/>
          <w:rtl/>
        </w:rPr>
        <w:t xml:space="preserve"> </w:t>
      </w:r>
      <w:r w:rsidRPr="00226D57">
        <w:rPr>
          <w:rFonts w:ascii="Sakkal Majalla" w:eastAsia="Calibri" w:hAnsi="Sakkal Majalla" w:cs="Sakkal Majalla"/>
          <w:sz w:val="28"/>
          <w:szCs w:val="28"/>
          <w:rtl/>
        </w:rPr>
        <w:t>تمييع الازمة : من خلال تشكيل لجان لبحث الأزمة ومعرفة من هم الذين أدوا إلى وجودها ومن تم تأجيل هذه اللجان وتقسم إلى فرعية حتى تتلاشى</w:t>
      </w:r>
      <w:r w:rsidRPr="00226D57">
        <w:rPr>
          <w:rFonts w:ascii="Sakkal Majalla" w:eastAsia="Calibri" w:hAnsi="Sakkal Majalla" w:cs="Sakkal Majalla"/>
          <w:sz w:val="28"/>
          <w:szCs w:val="28"/>
        </w:rPr>
        <w:t>.</w:t>
      </w:r>
    </w:p>
    <w:p w14:paraId="0A3BA936" w14:textId="7EB1C1A9" w:rsidR="008E78DD" w:rsidRPr="00226D57"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عزل قوى الأزمة : حيث يتم معرفة قوى الأزمة المؤثرة في أحداثها ومن الذي يقوم بتصعيدها ليتم عزلها وهنا يجب معرفة القوى الصانعة والمؤيدة للازمة والمهتمة بها</w:t>
      </w:r>
      <w:r w:rsidR="00F75214" w:rsidRPr="00226D57">
        <w:rPr>
          <w:rFonts w:ascii="Sakkal Majalla" w:hAnsi="Sakkal Majalla" w:cs="Sakkal Majalla"/>
        </w:rPr>
        <w:t xml:space="preserve"> </w:t>
      </w:r>
      <w:r w:rsidR="00F75214" w:rsidRPr="00226D57">
        <w:rPr>
          <w:rFonts w:ascii="Sakkal Majalla" w:eastAsia="Calibri" w:hAnsi="Sakkal Majalla" w:cs="Sakkal Majalla"/>
          <w:sz w:val="28"/>
          <w:szCs w:val="28"/>
          <w:rtl/>
        </w:rPr>
        <w:t>(العنزي، 2024)</w:t>
      </w:r>
    </w:p>
    <w:p w14:paraId="2DD7394F" w14:textId="77777777" w:rsidR="008E78DD" w:rsidRPr="00B2102C" w:rsidRDefault="008E78DD" w:rsidP="00294982">
      <w:pPr>
        <w:numPr>
          <w:ilvl w:val="0"/>
          <w:numId w:val="28"/>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وقد ظهرت استراتيجيات حديثة</w:t>
      </w:r>
      <w:r w:rsidRPr="00B2102C">
        <w:rPr>
          <w:rFonts w:ascii="Sakkal Majalla" w:eastAsia="Calibri" w:hAnsi="Sakkal Majalla" w:cs="Sakkal Majalla"/>
          <w:sz w:val="28"/>
          <w:szCs w:val="28"/>
          <w:rtl/>
        </w:rPr>
        <w:t xml:space="preserve"> بسبب طبيعة التطورات الحديثة، وقد تم اكتشاف بعضها نتيجة للتطورات والأبحاث العلمية، ومنها</w:t>
      </w:r>
      <w:r w:rsidRPr="00B2102C">
        <w:rPr>
          <w:rFonts w:ascii="Sakkal Majalla" w:eastAsia="Calibri" w:hAnsi="Sakkal Majalla" w:cs="Sakkal Majalla"/>
          <w:sz w:val="28"/>
          <w:szCs w:val="28"/>
        </w:rPr>
        <w:t>:</w:t>
      </w:r>
    </w:p>
    <w:p w14:paraId="34BE6A7C"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الفريق المتكامل هو الفريق الذي يضم كافة الأبحاث المتعلقة بالأزمة لتجنبها ودراستها وتحديد سبل التعامل معها وتحديد خطة عمل تضمن النجاح</w:t>
      </w:r>
      <w:r w:rsidRPr="00B2102C">
        <w:rPr>
          <w:rFonts w:ascii="Sakkal Majalla" w:eastAsia="Calibri" w:hAnsi="Sakkal Majalla" w:cs="Sakkal Majalla"/>
          <w:sz w:val="28"/>
          <w:szCs w:val="28"/>
        </w:rPr>
        <w:t>.</w:t>
      </w:r>
    </w:p>
    <w:p w14:paraId="0807E846"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تخزين الاحتياطيات التي تستخدم في وحدات الإنتاج الصناعية التي تحتاج إلى المواد الخام لعمليات الإنتاج وبالتالي يمكن أن تواجه أزمة نقص المواد الخام</w:t>
      </w:r>
      <w:r w:rsidRPr="00B2102C">
        <w:rPr>
          <w:rFonts w:ascii="Sakkal Majalla" w:eastAsia="Calibri" w:hAnsi="Sakkal Majalla" w:cs="Sakkal Majalla"/>
          <w:sz w:val="28"/>
          <w:szCs w:val="28"/>
        </w:rPr>
        <w:t>.</w:t>
      </w:r>
    </w:p>
    <w:p w14:paraId="32667503"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المشاركة الديمقراطية وهذا النهج فعال جدا عندما تكون الأزمة مرتبطة بالعنف البشري</w:t>
      </w:r>
      <w:r w:rsidRPr="00B2102C">
        <w:rPr>
          <w:rFonts w:ascii="Sakkal Majalla" w:eastAsia="Calibri" w:hAnsi="Sakkal Majalla" w:cs="Sakkal Majalla"/>
          <w:sz w:val="28"/>
          <w:szCs w:val="28"/>
        </w:rPr>
        <w:t>.</w:t>
      </w:r>
    </w:p>
    <w:p w14:paraId="1FA3B4AE" w14:textId="50457843"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تشتيت الأزمة، حيث يتم تقسيم قوى الأزمة إلى أجزاء صغيرة لتسهيل التعامل معها بشكل فردي: ويتم ذلك على ثلاث مراحل: المواجهة، وعرض الخيارات، ومرحلة التفاوض مع كل فريق</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Pr>
        <w:t xml:space="preserve"> </w:t>
      </w:r>
      <w:r w:rsidR="00F75214" w:rsidRPr="00B2102C">
        <w:rPr>
          <w:rFonts w:ascii="Sakkal Majalla" w:eastAsia="Calibri" w:hAnsi="Sakkal Majalla" w:cs="Sakkal Majalla"/>
          <w:sz w:val="28"/>
          <w:szCs w:val="28"/>
          <w:rtl/>
        </w:rPr>
        <w:t>(العنزي، 2024)</w:t>
      </w:r>
    </w:p>
    <w:p w14:paraId="665740B7"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الوفرة الوهمية وهي مواجهة الدولة لوضع كارثي وخاصة عندما تكون الأزمة متعلقة بالغذاء والمال والتعامل مع حالة من الخوف فينسحب المواطنون</w:t>
      </w:r>
    </w:p>
    <w:p w14:paraId="3C5A8D97"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والاحتواء: وهذه الطريقة تخضع لفهم عوامل الأزمة والحديث والتفاوض معها بطريقة تأخذ وقتا وتضيع الفرصة على أي طرف خارجي وتحيط بالأزمة وتحصرها في المحفزات وتمتص غضبهم وتستمع لمطالبهم</w:t>
      </w:r>
      <w:r w:rsidRPr="00B2102C">
        <w:rPr>
          <w:rFonts w:ascii="Sakkal Majalla" w:eastAsia="Calibri" w:hAnsi="Sakkal Majalla" w:cs="Sakkal Majalla"/>
          <w:sz w:val="28"/>
          <w:szCs w:val="28"/>
        </w:rPr>
        <w:t>.</w:t>
      </w:r>
    </w:p>
    <w:p w14:paraId="78F69CEA" w14:textId="77777777"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القضاء على الأزمة: وهذه الطريقة تسمى الانفجار الداخلي للأزمة أو التدمير المباشر وتستخدم عندما ترى المنظمة أن هناك خطرا مدمرا يهدد بقاءها فهنا تلجأ إلى الانفجار الداخلي لعوامل الأزمة ومحفزاتها</w:t>
      </w:r>
      <w:r w:rsidRPr="00B2102C">
        <w:rPr>
          <w:rFonts w:ascii="Sakkal Majalla" w:eastAsia="Calibri" w:hAnsi="Sakkal Majalla" w:cs="Sakkal Majalla"/>
          <w:sz w:val="28"/>
          <w:szCs w:val="28"/>
        </w:rPr>
        <w:t>.</w:t>
      </w:r>
    </w:p>
    <w:p w14:paraId="27EEACA7" w14:textId="702B8320" w:rsidR="008E78DD" w:rsidRPr="00B2102C" w:rsidRDefault="008E78DD" w:rsidP="00294982">
      <w:pPr>
        <w:pStyle w:val="a5"/>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تحويل مسار الأزمة عندما تصبح الأزمة شرا مستشريا يهدد وجود الدولة فقد يكون من الصعب التعامل معها ولكن بالحكمة يمكن تحويلها إلى مجال آخر.</w:t>
      </w:r>
      <w:r w:rsidR="00F75214" w:rsidRPr="00226D57">
        <w:rPr>
          <w:rFonts w:ascii="Sakkal Majalla" w:eastAsia="Calibri" w:hAnsi="Sakkal Majalla" w:cs="Sakkal Majalla"/>
          <w:sz w:val="28"/>
          <w:szCs w:val="28"/>
        </w:rPr>
        <w:t xml:space="preserve"> </w:t>
      </w:r>
      <w:r w:rsidR="00F75214" w:rsidRPr="00B2102C">
        <w:rPr>
          <w:rFonts w:ascii="Sakkal Majalla" w:eastAsia="Calibri" w:hAnsi="Sakkal Majalla" w:cs="Sakkal Majalla"/>
          <w:sz w:val="28"/>
          <w:szCs w:val="28"/>
          <w:rtl/>
        </w:rPr>
        <w:t>(مريم، 2019)</w:t>
      </w:r>
    </w:p>
    <w:p w14:paraId="0A624F06" w14:textId="0DEF6CC6"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4" w:name="_Toc192052834"/>
      <w:r>
        <w:rPr>
          <w:rFonts w:ascii="Sakkal Majalla" w:hAnsi="Sakkal Majalla" w:cs="Sakkal Majalla" w:hint="cs"/>
          <w:b/>
          <w:bCs/>
          <w:sz w:val="36"/>
          <w:szCs w:val="36"/>
          <w:rtl/>
        </w:rPr>
        <w:t xml:space="preserve">6.1.2 </w:t>
      </w:r>
      <w:r w:rsidR="008E78DD" w:rsidRPr="001A69FA">
        <w:rPr>
          <w:rFonts w:ascii="Sakkal Majalla" w:hAnsi="Sakkal Majalla" w:cs="Sakkal Majalla"/>
          <w:b/>
          <w:bCs/>
          <w:sz w:val="36"/>
          <w:szCs w:val="36"/>
          <w:rtl/>
        </w:rPr>
        <w:t>خصائص إدارة الأزمة</w:t>
      </w:r>
      <w:r w:rsidR="008E78DD" w:rsidRPr="001A69FA">
        <w:rPr>
          <w:rFonts w:ascii="Sakkal Majalla" w:hAnsi="Sakkal Majalla" w:cs="Sakkal Majalla"/>
          <w:b/>
          <w:bCs/>
          <w:sz w:val="36"/>
          <w:szCs w:val="36"/>
        </w:rPr>
        <w:t>:</w:t>
      </w:r>
      <w:bookmarkEnd w:id="44"/>
    </w:p>
    <w:p w14:paraId="787E502D"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نقطة تحول تتزايد عندها الحاجة إلى زيادة العمل وزيادة الاستجابة لمواجهة الطوارئ</w:t>
      </w:r>
      <w:r w:rsidRPr="00B2102C">
        <w:rPr>
          <w:rFonts w:ascii="Sakkal Majalla" w:eastAsia="Calibri" w:hAnsi="Sakkal Majalla" w:cs="Sakkal Majalla"/>
          <w:sz w:val="28"/>
          <w:szCs w:val="28"/>
        </w:rPr>
        <w:t>.</w:t>
      </w:r>
    </w:p>
    <w:p w14:paraId="20D6B4A1"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تتميز بدرجة عالية من الشك وعدم اليقين بشأن القرارات المتخذة</w:t>
      </w:r>
      <w:r w:rsidRPr="00B2102C">
        <w:rPr>
          <w:rFonts w:ascii="Sakkal Majalla" w:eastAsia="Calibri" w:hAnsi="Sakkal Majalla" w:cs="Sakkal Majalla"/>
          <w:sz w:val="28"/>
          <w:szCs w:val="28"/>
        </w:rPr>
        <w:t>.</w:t>
      </w:r>
    </w:p>
    <w:p w14:paraId="67DC35B7"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صعوبة السيطرة على الأحداث</w:t>
      </w:r>
      <w:r w:rsidRPr="00B2102C">
        <w:rPr>
          <w:rFonts w:ascii="Sakkal Majalla" w:eastAsia="Calibri" w:hAnsi="Sakkal Majalla" w:cs="Sakkal Majalla"/>
          <w:sz w:val="28"/>
          <w:szCs w:val="28"/>
        </w:rPr>
        <w:t>.</w:t>
      </w:r>
    </w:p>
    <w:p w14:paraId="06059449" w14:textId="265CFF98"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إنها فترة من عدم اليقين ونقص المعلومات، ويعمل مديرو الأزمة في جو مليء بالشك والريبة والغموض وعدم وضوح الرؤية</w:t>
      </w:r>
      <w:r w:rsidRPr="00B2102C">
        <w:rPr>
          <w:rFonts w:ascii="Sakkal Majalla" w:eastAsia="Calibri" w:hAnsi="Sakkal Majalla" w:cs="Sakkal Majalla"/>
          <w:sz w:val="28"/>
          <w:szCs w:val="28"/>
        </w:rPr>
        <w:t>.</w:t>
      </w:r>
      <w:r w:rsidR="00F75214" w:rsidRPr="00226D57">
        <w:rPr>
          <w:rFonts w:ascii="Sakkal Majalla" w:eastAsia="Calibri" w:hAnsi="Sakkal Majalla" w:cs="Sakkal Majalla"/>
          <w:sz w:val="28"/>
          <w:szCs w:val="28"/>
        </w:rPr>
        <w:t xml:space="preserve"> </w:t>
      </w:r>
      <w:r w:rsidR="00F75214" w:rsidRPr="00B2102C">
        <w:rPr>
          <w:rFonts w:ascii="Sakkal Majalla" w:eastAsia="Calibri" w:hAnsi="Sakkal Majalla" w:cs="Sakkal Majalla"/>
          <w:sz w:val="28"/>
          <w:szCs w:val="28"/>
          <w:rtl/>
        </w:rPr>
        <w:t>(المجالي، 2020)</w:t>
      </w:r>
    </w:p>
    <w:p w14:paraId="1F167017"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ضغط الوقت والحاجة إلى اتخاذ قرارات صحيحة وسريعة دون احتمال الخطأ بسبب عدم وجود الوقت لتصحيح هذا الخطأ</w:t>
      </w:r>
      <w:r w:rsidRPr="00B2102C">
        <w:rPr>
          <w:rFonts w:ascii="Sakkal Majalla" w:eastAsia="Calibri" w:hAnsi="Sakkal Majalla" w:cs="Sakkal Majalla"/>
          <w:sz w:val="28"/>
          <w:szCs w:val="28"/>
        </w:rPr>
        <w:t>.</w:t>
      </w:r>
    </w:p>
    <w:p w14:paraId="3AD6E558"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تهديد خطير للمصالح والأهداف، مثل انهيار المؤسسة الإدارية أو سمعة ومكانة صانع القرار</w:t>
      </w:r>
      <w:r w:rsidRPr="00B2102C">
        <w:rPr>
          <w:rFonts w:ascii="Sakkal Majalla" w:eastAsia="Calibri" w:hAnsi="Sakkal Majalla" w:cs="Sakkal Majalla"/>
          <w:sz w:val="28"/>
          <w:szCs w:val="28"/>
        </w:rPr>
        <w:t>.</w:t>
      </w:r>
    </w:p>
    <w:p w14:paraId="61292347"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المفاجأة والسرعة التي يحدث بها، ولكن على الرغم من عدم وجود عنصر المفاجأة، فإنه يمكن أن يحدث</w:t>
      </w:r>
      <w:r w:rsidRPr="00B2102C">
        <w:rPr>
          <w:rFonts w:ascii="Sakkal Majalla" w:eastAsia="Calibri" w:hAnsi="Sakkal Majalla" w:cs="Sakkal Majalla"/>
          <w:sz w:val="28"/>
          <w:szCs w:val="28"/>
        </w:rPr>
        <w:t>.</w:t>
      </w:r>
    </w:p>
    <w:p w14:paraId="023B517C" w14:textId="77777777"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التداخل وتعدد الأسباب والعوامل والعناصر والقوى المؤيدة والمعارضة، والمهتمة وغير المعنية، وتوسع جبهة المواجهة</w:t>
      </w:r>
      <w:r w:rsidRPr="00B2102C">
        <w:rPr>
          <w:rFonts w:ascii="Sakkal Majalla" w:eastAsia="Calibri" w:hAnsi="Sakkal Majalla" w:cs="Sakkal Majalla"/>
          <w:sz w:val="28"/>
          <w:szCs w:val="28"/>
        </w:rPr>
        <w:t>.</w:t>
      </w:r>
    </w:p>
    <w:p w14:paraId="38B1AABC" w14:textId="32AB0E1D" w:rsidR="008E78DD" w:rsidRPr="00B2102C" w:rsidRDefault="008E78DD" w:rsidP="00294982">
      <w:pPr>
        <w:pStyle w:val="a5"/>
        <w:numPr>
          <w:ilvl w:val="0"/>
          <w:numId w:val="29"/>
        </w:numPr>
        <w:spacing w:before="100" w:beforeAutospacing="1" w:after="100" w:afterAutospacing="1" w:line="360" w:lineRule="auto"/>
        <w:ind w:left="565"/>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حالة من الخوف والهلع قد تصل إلى حد الهلع وتقييد الفكر.</w:t>
      </w:r>
      <w:r w:rsidR="00F75214" w:rsidRPr="00226D57">
        <w:rPr>
          <w:rFonts w:ascii="Sakkal Majalla" w:eastAsia="Calibri" w:hAnsi="Sakkal Majalla" w:cs="Sakkal Majalla"/>
          <w:sz w:val="28"/>
          <w:szCs w:val="28"/>
        </w:rPr>
        <w:t xml:space="preserve"> </w:t>
      </w:r>
      <w:r w:rsidR="00F75214" w:rsidRPr="00B2102C">
        <w:rPr>
          <w:rFonts w:ascii="Sakkal Majalla" w:eastAsia="Calibri" w:hAnsi="Sakkal Majalla" w:cs="Sakkal Majalla"/>
          <w:sz w:val="28"/>
          <w:szCs w:val="28"/>
          <w:rtl/>
        </w:rPr>
        <w:t>(القطاع، 2022)</w:t>
      </w:r>
    </w:p>
    <w:p w14:paraId="12EFB9FB" w14:textId="443B0A7C"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5" w:name="_Toc192052835"/>
      <w:r>
        <w:rPr>
          <w:rFonts w:ascii="Sakkal Majalla" w:hAnsi="Sakkal Majalla" w:cs="Sakkal Majalla" w:hint="cs"/>
          <w:b/>
          <w:bCs/>
          <w:sz w:val="36"/>
          <w:szCs w:val="36"/>
          <w:rtl/>
        </w:rPr>
        <w:t xml:space="preserve">7.1.2 </w:t>
      </w:r>
      <w:r w:rsidR="008E78DD" w:rsidRPr="001A69FA">
        <w:rPr>
          <w:rFonts w:ascii="Sakkal Majalla" w:hAnsi="Sakkal Majalla" w:cs="Sakkal Majalla"/>
          <w:b/>
          <w:bCs/>
          <w:sz w:val="36"/>
          <w:szCs w:val="36"/>
          <w:rtl/>
        </w:rPr>
        <w:t>أسباب إدارة الأزمة</w:t>
      </w:r>
      <w:bookmarkEnd w:id="45"/>
    </w:p>
    <w:p w14:paraId="11BE87D6" w14:textId="77777777"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لكل أزمة مقدمات تدل على حدوثها، وتعزز مظاهرها الأولية والوسيطة والنهائية، والتي تظهر لنا في الشكل التالي</w:t>
      </w:r>
      <w:r w:rsidRPr="00B2102C">
        <w:rPr>
          <w:rFonts w:ascii="Sakkal Majalla" w:eastAsia="Calibri" w:hAnsi="Sakkal Majalla" w:cs="Sakkal Majalla"/>
          <w:sz w:val="28"/>
          <w:szCs w:val="28"/>
        </w:rPr>
        <w:t>:</w:t>
      </w:r>
    </w:p>
    <w:p w14:paraId="556DD251"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سوء الفهم:</w:t>
      </w:r>
      <w:r w:rsidRPr="00B2102C">
        <w:rPr>
          <w:rFonts w:ascii="Sakkal Majalla" w:eastAsia="Calibri" w:hAnsi="Sakkal Majalla" w:cs="Sakkal Majalla"/>
          <w:sz w:val="28"/>
          <w:szCs w:val="28"/>
          <w:rtl/>
        </w:rPr>
        <w:t xml:space="preserve"> ينشأ سوء الفهم عادة من جانبين مهمين</w:t>
      </w:r>
      <w:r w:rsidRPr="00B2102C">
        <w:rPr>
          <w:rFonts w:ascii="Sakkal Majalla" w:eastAsia="Calibri" w:hAnsi="Sakkal Majalla" w:cs="Sakkal Majalla"/>
          <w:sz w:val="28"/>
          <w:szCs w:val="28"/>
        </w:rPr>
        <w:t>:</w:t>
      </w:r>
    </w:p>
    <w:p w14:paraId="712A4264"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lastRenderedPageBreak/>
        <w:t>المعلومات المختصرة</w:t>
      </w:r>
    </w:p>
    <w:p w14:paraId="7D41F5C7" w14:textId="12951E42"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التسرع في اتخاذ القرار</w:t>
      </w:r>
      <w:r w:rsidRPr="00B2102C">
        <w:rPr>
          <w:rFonts w:ascii="Sakkal Majalla" w:eastAsia="Calibri" w:hAnsi="Sakkal Majalla" w:cs="Sakkal Majalla"/>
          <w:sz w:val="28"/>
          <w:szCs w:val="28"/>
          <w:rtl/>
        </w:rPr>
        <w:t xml:space="preserve"> أو الحكم على الأمور قبل معرفة الحقيقة، إما تحت ضغط الخوف والقلق والتوتر أو نتيجة الرغبة في التسرع في النتائج</w:t>
      </w:r>
      <w:r w:rsidR="00F75214" w:rsidRPr="00B2102C">
        <w:rPr>
          <w:rFonts w:ascii="Sakkal Majalla" w:hAnsi="Sakkal Majalla" w:cs="Sakkal Majalla"/>
        </w:rPr>
        <w:t xml:space="preserve"> </w:t>
      </w:r>
      <w:r w:rsidR="00F75214" w:rsidRPr="00B2102C">
        <w:rPr>
          <w:rFonts w:ascii="Sakkal Majalla" w:eastAsia="Calibri" w:hAnsi="Sakkal Majalla" w:cs="Sakkal Majalla"/>
          <w:sz w:val="28"/>
          <w:szCs w:val="28"/>
          <w:rtl/>
        </w:rPr>
        <w:t>(طارق، 2021)</w:t>
      </w:r>
    </w:p>
    <w:p w14:paraId="667ED272"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الإدراك الخاطئ:</w:t>
      </w:r>
      <w:r w:rsidRPr="00B2102C">
        <w:rPr>
          <w:rFonts w:ascii="Sakkal Majalla" w:eastAsia="Calibri" w:hAnsi="Sakkal Majalla" w:cs="Sakkal Majalla"/>
          <w:sz w:val="28"/>
          <w:szCs w:val="28"/>
          <w:rtl/>
        </w:rPr>
        <w:t xml:space="preserve"> الإدراك من المراحل الرئيسية للسلوك، لأنه يمثل مرحلة استيعاب المعلومات التي يمكن الحصول من خلالها على الحكم المقدر على الأشخاص، فإذا كان هذا الإدراك غير صحيح نتيجة لتشويش طبيعي أو مقصود، فإنه يؤدي بالتالي إلى انقطاع العلاقة بين الأداء الفعلي والقرارات الإدارية</w:t>
      </w:r>
      <w:r w:rsidRPr="00B2102C">
        <w:rPr>
          <w:rFonts w:ascii="Sakkal Majalla" w:eastAsia="Calibri" w:hAnsi="Sakkal Majalla" w:cs="Sakkal Majalla"/>
          <w:sz w:val="28"/>
          <w:szCs w:val="28"/>
        </w:rPr>
        <w:t>.</w:t>
      </w:r>
    </w:p>
    <w:p w14:paraId="2A5C42B2"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ومن المشاكل الأخرى التي تواجه المعلومات محاولة تفسيرها في ضوء التفضيلات الشخصية أو ما يعرف بمنطق التفضيلات النفسية، متجاهلاً ما يناسب أهوائه وما يناسب رغباته، ثم يسعى إلى اختراع مبررات للمعلومة فيجد فيها معلومات تروق له. ومن ثم يتلوث تفسيره للأزمات بمنظور شخصي محدود</w:t>
      </w:r>
      <w:r w:rsidRPr="00B2102C">
        <w:rPr>
          <w:rFonts w:ascii="Sakkal Majalla" w:eastAsia="Calibri" w:hAnsi="Sakkal Majalla" w:cs="Sakkal Majalla"/>
          <w:sz w:val="28"/>
          <w:szCs w:val="28"/>
        </w:rPr>
        <w:t>.</w:t>
      </w:r>
    </w:p>
    <w:p w14:paraId="307773FE" w14:textId="373E6FEA"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سوء التقدير والتقييم</w:t>
      </w:r>
      <w:r w:rsidRPr="00B2102C">
        <w:rPr>
          <w:rFonts w:ascii="Sakkal Majalla" w:eastAsia="Calibri" w:hAnsi="Sakkal Majalla" w:cs="Sakkal Majalla"/>
          <w:sz w:val="28"/>
          <w:szCs w:val="28"/>
          <w:rtl/>
        </w:rPr>
        <w:t>: إن سوء التقدير والتقييم من أكثر أسباب الأزمات شيوعاً في كافة المجالات، وخاصة في المجالات العسكرية</w:t>
      </w:r>
      <w:r w:rsidRPr="00B2102C">
        <w:rPr>
          <w:rFonts w:ascii="Sakkal Majalla" w:eastAsia="Calibri" w:hAnsi="Sakkal Majalla" w:cs="Sakkal Majalla"/>
          <w:sz w:val="28"/>
          <w:szCs w:val="28"/>
        </w:rPr>
        <w:t>.</w:t>
      </w:r>
      <w:r w:rsidR="00F75214" w:rsidRPr="00B2102C">
        <w:rPr>
          <w:rFonts w:ascii="Sakkal Majalla" w:hAnsi="Sakkal Majalla" w:cs="Sakkal Majalla"/>
        </w:rPr>
        <w:t xml:space="preserve"> </w:t>
      </w:r>
      <w:r w:rsidR="00F75214" w:rsidRPr="00B2102C">
        <w:rPr>
          <w:rFonts w:ascii="Sakkal Majalla" w:eastAsia="Calibri" w:hAnsi="Sakkal Majalla" w:cs="Sakkal Majalla"/>
          <w:sz w:val="28"/>
          <w:szCs w:val="28"/>
          <w:rtl/>
        </w:rPr>
        <w:t>(العديني، 2021)</w:t>
      </w:r>
    </w:p>
    <w:p w14:paraId="71A99C21"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المبالغة والثقة الزائدة،</w:t>
      </w:r>
      <w:r w:rsidRPr="00B2102C">
        <w:rPr>
          <w:rFonts w:ascii="Sakkal Majalla" w:eastAsia="Calibri" w:hAnsi="Sakkal Majalla" w:cs="Sakkal Majalla"/>
          <w:sz w:val="28"/>
          <w:szCs w:val="28"/>
          <w:rtl/>
        </w:rPr>
        <w:t xml:space="preserve"> سواء في النفس أو في القدرة على مواجهة الطرف الآخر والتغلب عليه</w:t>
      </w:r>
      <w:r w:rsidRPr="00B2102C">
        <w:rPr>
          <w:rFonts w:ascii="Sakkal Majalla" w:eastAsia="Calibri" w:hAnsi="Sakkal Majalla" w:cs="Sakkal Majalla"/>
          <w:sz w:val="28"/>
          <w:szCs w:val="28"/>
        </w:rPr>
        <w:t>.</w:t>
      </w:r>
    </w:p>
    <w:p w14:paraId="12D79B6C"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التقليل من قوة الطرف الآخر، والتقليل من شأنه، والتقليل من أهميته</w:t>
      </w:r>
      <w:r w:rsidRPr="00B2102C">
        <w:rPr>
          <w:rFonts w:ascii="Sakkal Majalla" w:eastAsia="Calibri" w:hAnsi="Sakkal Majalla" w:cs="Sakkal Majalla"/>
          <w:sz w:val="28"/>
          <w:szCs w:val="28"/>
        </w:rPr>
        <w:t>.</w:t>
      </w:r>
    </w:p>
    <w:p w14:paraId="74723468"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الإدارة العشوائية:</w:t>
      </w:r>
      <w:r w:rsidRPr="00B2102C">
        <w:rPr>
          <w:rFonts w:ascii="Sakkal Majalla" w:eastAsia="Calibri" w:hAnsi="Sakkal Majalla" w:cs="Sakkal Majalla"/>
          <w:sz w:val="28"/>
          <w:szCs w:val="28"/>
          <w:rtl/>
        </w:rPr>
        <w:t xml:space="preserve"> تسمى مجازاً إدارة، ولكنها ليست إدارة، بل مجموعة من الأهواء والنزوات التي لا تتوافق مع أي مبادئ علمية، وتتميز بالخصائص التالية</w:t>
      </w:r>
      <w:r w:rsidRPr="00B2102C">
        <w:rPr>
          <w:rFonts w:ascii="Sakkal Majalla" w:eastAsia="Calibri" w:hAnsi="Sakkal Majalla" w:cs="Sakkal Majalla"/>
          <w:sz w:val="28"/>
          <w:szCs w:val="28"/>
        </w:rPr>
        <w:t>:</w:t>
      </w:r>
    </w:p>
    <w:p w14:paraId="5C516022"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عدم إدراك التخطيط وأهميته وضرورته للنشاط</w:t>
      </w:r>
    </w:p>
    <w:p w14:paraId="38E1D6FD"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عدم احترام الهيكل التنظيمي</w:t>
      </w:r>
    </w:p>
    <w:p w14:paraId="4B016B32"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لا يتوافق مع روح العصر</w:t>
      </w:r>
      <w:r w:rsidRPr="00B2102C">
        <w:rPr>
          <w:rFonts w:ascii="Sakkal Majalla" w:eastAsia="Calibri" w:hAnsi="Sakkal Majalla" w:cs="Sakkal Majalla"/>
          <w:sz w:val="28"/>
          <w:szCs w:val="28"/>
        </w:rPr>
        <w:t>.</w:t>
      </w:r>
    </w:p>
    <w:p w14:paraId="107A3B5A"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شيوع النظرة التشاؤمية أحادية الجانب</w:t>
      </w:r>
      <w:r w:rsidRPr="00B2102C">
        <w:rPr>
          <w:rFonts w:ascii="Sakkal Majalla" w:eastAsia="Calibri" w:hAnsi="Sakkal Majalla" w:cs="Sakkal Majalla"/>
          <w:sz w:val="28"/>
          <w:szCs w:val="28"/>
        </w:rPr>
        <w:t>.</w:t>
      </w:r>
    </w:p>
    <w:p w14:paraId="3C43AB89"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سوء توجيه الأوامر والبيانات والمعلومات وغياب التنسيق</w:t>
      </w:r>
      <w:r w:rsidRPr="00B2102C">
        <w:rPr>
          <w:rFonts w:ascii="Sakkal Majalla" w:eastAsia="Calibri" w:hAnsi="Sakkal Majalla" w:cs="Sakkal Majalla"/>
          <w:sz w:val="28"/>
          <w:szCs w:val="28"/>
        </w:rPr>
        <w:t>.</w:t>
      </w:r>
    </w:p>
    <w:p w14:paraId="0B187752" w14:textId="7777777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غياب المتابعة أو الإشراف العلمي الوقائي والعلاجي</w:t>
      </w:r>
      <w:r w:rsidRPr="00B2102C">
        <w:rPr>
          <w:rFonts w:ascii="Sakkal Majalla" w:eastAsia="Calibri" w:hAnsi="Sakkal Majalla" w:cs="Sakkal Majalla"/>
          <w:sz w:val="28"/>
          <w:szCs w:val="28"/>
        </w:rPr>
        <w:t>.</w:t>
      </w:r>
    </w:p>
    <w:p w14:paraId="44A64261" w14:textId="2C3B92D7" w:rsidR="008E78DD" w:rsidRPr="00B2102C" w:rsidRDefault="008E78DD" w:rsidP="00294982">
      <w:pPr>
        <w:numPr>
          <w:ilvl w:val="0"/>
          <w:numId w:val="31"/>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lastRenderedPageBreak/>
        <w:t>هذا النوع من الإدارة هو الأخطر لأنه يدمر إمكانيات وقدرات الجهاز الإداري، ولعل هذا يفسر أسباب أزمات الأجهزة الإدارية في دول العالم الثالث التي تفتقر إلى الرؤية العلمية للمستقبل ولا تستخدم التخطيط العلمي العقلاني في إدارة شؤونها وتستخدم أنماط إدارية عشوائية مدمرة ومدمرة إلى حد كبير</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(غريب، 2020)</w:t>
      </w:r>
    </w:p>
    <w:p w14:paraId="394D68EB"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الميل إلى الابتزاز:</w:t>
      </w:r>
      <w:r w:rsidRPr="00B2102C">
        <w:rPr>
          <w:rFonts w:ascii="Sakkal Majalla" w:eastAsia="Calibri" w:hAnsi="Sakkal Majalla" w:cs="Sakkal Majalla"/>
          <w:sz w:val="28"/>
          <w:szCs w:val="28"/>
          <w:rtl/>
        </w:rPr>
        <w:t xml:space="preserve"> تستخدم جماعات الضغط وجماعات المصالح مثل هذا الأسلوب للحصول على منافع غير عادلة من الجهاز الإداري، وأسلوبهم هو خلق أزمات متتالية في الجهاز الإداري وتعريضه لسلسلة من الأزمات المتتالية التي تجبر صانع القرار على الاستسلام لهم</w:t>
      </w:r>
      <w:r w:rsidRPr="00B2102C">
        <w:rPr>
          <w:rFonts w:ascii="Sakkal Majalla" w:eastAsia="Calibri" w:hAnsi="Sakkal Majalla" w:cs="Sakkal Majalla"/>
          <w:sz w:val="28"/>
          <w:szCs w:val="28"/>
        </w:rPr>
        <w:t>.</w:t>
      </w:r>
    </w:p>
    <w:p w14:paraId="69BEC580" w14:textId="5ACFA051"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اليأس من أخطر أسباب الأزمات المدمرة للغاية</w:t>
      </w:r>
      <w:r w:rsidRPr="00B2102C">
        <w:rPr>
          <w:rFonts w:ascii="Sakkal Majalla" w:eastAsia="Calibri" w:hAnsi="Sakkal Majalla" w:cs="Sakkal Majalla"/>
          <w:sz w:val="28"/>
          <w:szCs w:val="28"/>
          <w:rtl/>
        </w:rPr>
        <w:t>، لأن اليأس بحد ذاته "أزمة" نفسية وسلوكية تشكل خطراً داهماً على صاحب القرار ولكن اليأس يعتبر أحد عوامل الأزمة، لأن اليأس يسبب اليأس، مما يؤدي إلى فقدان صاحب القرار لرغبته في التطور والاستسلام للرتابة، مما يؤدي إلى انقطاع العلاقة بين الفرد والكيان الإداري الذي يعمل من خلاله. وتصل الأزمة إلى ذروتها عندما تتطور حالة من الخلل أو الفصام في "الكيان" الذي يعمل من خلاله</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(رنيم، 2022)</w:t>
      </w:r>
    </w:p>
    <w:p w14:paraId="56ABC04D"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الشائعات من أهم مصادر الأزمات،</w:t>
      </w:r>
      <w:r w:rsidRPr="00B2102C">
        <w:rPr>
          <w:rFonts w:ascii="Sakkal Majalla" w:eastAsia="Calibri" w:hAnsi="Sakkal Majalla" w:cs="Sakkal Majalla"/>
          <w:sz w:val="28"/>
          <w:szCs w:val="28"/>
          <w:rtl/>
        </w:rPr>
        <w:t xml:space="preserve"> في الواقع، كثير من الأزمات لا يكون لها أصل إلا في شائعة تنتشر بطريقة معينة وتستخدم بطريقة معينة، وبالتالي فإن إحاطتها بهالة من المعلومات الكاذبة، في وقت معين، وفي مناخ وبيئة معينة، ومن خلال حدث معين، يؤدي إلى انفجارها</w:t>
      </w:r>
      <w:r w:rsidRPr="00B2102C">
        <w:rPr>
          <w:rFonts w:ascii="Sakkal Majalla" w:eastAsia="Calibri" w:hAnsi="Sakkal Majalla" w:cs="Sakkal Majalla"/>
          <w:sz w:val="28"/>
          <w:szCs w:val="28"/>
        </w:rPr>
        <w:t>.</w:t>
      </w:r>
    </w:p>
    <w:p w14:paraId="15FD2D08"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إسقاط القوة:</w:t>
      </w:r>
      <w:r w:rsidRPr="00B2102C">
        <w:rPr>
          <w:rFonts w:ascii="Sakkal Majalla" w:eastAsia="Calibri" w:hAnsi="Sakkal Majalla" w:cs="Sakkal Majalla"/>
          <w:sz w:val="28"/>
          <w:szCs w:val="28"/>
          <w:rtl/>
        </w:rPr>
        <w:t xml:space="preserve"> تستخدم هذه الطريقة عادة من قبل المؤسسات الكبيرة أو القوية وتسمى "ممارسة القوة" واستغلال موقف متفوق على الآخرين سواء نتيجة اكتساب قوة جديدة أو ضعف لدى الطرف الآخر أو كليهما</w:t>
      </w:r>
      <w:r w:rsidRPr="00B2102C">
        <w:rPr>
          <w:rFonts w:ascii="Sakkal Majalla" w:eastAsia="Calibri" w:hAnsi="Sakkal Majalla" w:cs="Sakkal Majalla"/>
          <w:sz w:val="28"/>
          <w:szCs w:val="28"/>
        </w:rPr>
        <w:t>.</w:t>
      </w:r>
    </w:p>
    <w:p w14:paraId="2CB54454"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الأخطاء البشرية:</w:t>
      </w:r>
      <w:r w:rsidRPr="00B2102C">
        <w:rPr>
          <w:rFonts w:ascii="Sakkal Majalla" w:eastAsia="Calibri" w:hAnsi="Sakkal Majalla" w:cs="Sakkal Majalla"/>
          <w:sz w:val="28"/>
          <w:szCs w:val="28"/>
          <w:rtl/>
        </w:rPr>
        <w:t xml:space="preserve"> الأخطاء البشرية من أهم العوامل في نشوء الأزمات في الماضي أو الحاضر أو </w:t>
      </w:r>
      <w:r w:rsidRPr="00B2102C">
        <w:rPr>
          <w:rFonts w:ascii="Arial" w:eastAsia="Calibri" w:hAnsi="Arial" w:cs="Arial" w:hint="cs"/>
          <w:sz w:val="28"/>
          <w:szCs w:val="28"/>
          <w:rtl/>
        </w:rPr>
        <w:t>​​</w:t>
      </w:r>
      <w:r w:rsidRPr="00B2102C">
        <w:rPr>
          <w:rFonts w:ascii="Sakkal Majalla" w:eastAsia="Calibri" w:hAnsi="Sakkal Majalla" w:cs="Sakkal Majalla"/>
          <w:sz w:val="28"/>
          <w:szCs w:val="28"/>
          <w:rtl/>
        </w:rPr>
        <w:t>المستقبل</w:t>
      </w:r>
      <w:r w:rsidRPr="00B2102C">
        <w:rPr>
          <w:rFonts w:ascii="Sakkal Majalla" w:eastAsia="Calibri" w:hAnsi="Sakkal Majalla" w:cs="Sakkal Majalla"/>
          <w:sz w:val="28"/>
          <w:szCs w:val="28"/>
        </w:rPr>
        <w:t>.</w:t>
      </w:r>
    </w:p>
    <w:p w14:paraId="410B1BBD" w14:textId="723B3AFB"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الأزمات المخططة:</w:t>
      </w:r>
      <w:r w:rsidRPr="00B2102C">
        <w:rPr>
          <w:rFonts w:ascii="Sakkal Majalla" w:eastAsia="Calibri" w:hAnsi="Sakkal Majalla" w:cs="Sakkal Majalla"/>
          <w:sz w:val="28"/>
          <w:szCs w:val="28"/>
          <w:rtl/>
        </w:rPr>
        <w:t xml:space="preserve"> حيث تحاول بعض القوى المتنافسة مع الجهاز الإداري تتبع مسارات عمل هذه المؤسسة ومن خلال التتبع تتضح لها المنافذ التي يمكن أن تحدث من خلالها الأزمة</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(راتب، 2023)</w:t>
      </w:r>
    </w:p>
    <w:p w14:paraId="6233F79A"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lastRenderedPageBreak/>
        <w:t>صراع الأهداف:</w:t>
      </w:r>
      <w:r w:rsidRPr="00B2102C">
        <w:rPr>
          <w:rFonts w:ascii="Sakkal Majalla" w:eastAsia="Calibri" w:hAnsi="Sakkal Majalla" w:cs="Sakkal Majalla"/>
          <w:sz w:val="28"/>
          <w:szCs w:val="28"/>
          <w:rtl/>
        </w:rPr>
        <w:t xml:space="preserve"> عندما تتعارض الأهداف بين أطراف مختلفة، يمكن أن يؤدي هذا إلى أزمة بين تلك الأطراف، خاصة إذا نظر كل طرف إلى الأمر من منظوره الخاص، والذي قد لا يتوافق مع الطرف الآخر</w:t>
      </w:r>
      <w:r w:rsidRPr="00B2102C">
        <w:rPr>
          <w:rFonts w:ascii="Sakkal Majalla" w:eastAsia="Calibri" w:hAnsi="Sakkal Majalla" w:cs="Sakkal Majalla"/>
          <w:sz w:val="28"/>
          <w:szCs w:val="28"/>
        </w:rPr>
        <w:t>.</w:t>
      </w:r>
    </w:p>
    <w:p w14:paraId="7EAEB5E5" w14:textId="77777777" w:rsidR="008E78DD" w:rsidRPr="00B2102C" w:rsidRDefault="008E78DD" w:rsidP="00294982">
      <w:pPr>
        <w:numPr>
          <w:ilvl w:val="0"/>
          <w:numId w:val="30"/>
        </w:numPr>
        <w:spacing w:before="100" w:beforeAutospacing="1" w:after="100" w:afterAutospacing="1" w:line="360" w:lineRule="auto"/>
        <w:ind w:left="423"/>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صراع المصالح:</w:t>
      </w:r>
      <w:r w:rsidRPr="00B2102C">
        <w:rPr>
          <w:rFonts w:ascii="Sakkal Majalla" w:eastAsia="Calibri" w:hAnsi="Sakkal Majalla" w:cs="Sakkal Majalla"/>
          <w:sz w:val="28"/>
          <w:szCs w:val="28"/>
          <w:rtl/>
        </w:rPr>
        <w:t xml:space="preserve"> صراع المصالح من أهم العوامل في نشوء الأزمة، لأن كل طرف له مصالح متعارضة يحاول إيجاد وسيلة ضغط تتوافق مع مصالحه، ومن ثم يحاول إيجاد وسيلة ضغط تتوافق مع مصالحه.</w:t>
      </w:r>
    </w:p>
    <w:p w14:paraId="0F850210" w14:textId="42ED5FCB"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6" w:name="_Toc192052836"/>
      <w:r>
        <w:rPr>
          <w:rFonts w:ascii="Sakkal Majalla" w:hAnsi="Sakkal Majalla" w:cs="Sakkal Majalla" w:hint="cs"/>
          <w:b/>
          <w:bCs/>
          <w:sz w:val="36"/>
          <w:szCs w:val="36"/>
          <w:rtl/>
        </w:rPr>
        <w:t xml:space="preserve">8.1.2 </w:t>
      </w:r>
      <w:r w:rsidR="008E78DD" w:rsidRPr="001A69FA">
        <w:rPr>
          <w:rFonts w:ascii="Sakkal Majalla" w:hAnsi="Sakkal Majalla" w:cs="Sakkal Majalla"/>
          <w:b/>
          <w:bCs/>
          <w:sz w:val="36"/>
          <w:szCs w:val="36"/>
          <w:rtl/>
        </w:rPr>
        <w:t>أنواع إدارة الأزمات</w:t>
      </w:r>
      <w:bookmarkEnd w:id="46"/>
    </w:p>
    <w:p w14:paraId="7CACDAA1" w14:textId="28AEB15C"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الخطوة الأولى في إدارة الأزمة بشكل سليم هي تحديد طبيعة أو نوع الأزمة، إلا أن تحديد نوع الأزمة ليس عملية سهلة، لأن كل أزمة بطبيعتها تشمل عدة جوانب إدارية واقتصادية وبشرية وجغرافية وسياسية متشابكة، لذلك تختلف التصنيفات بناءً على المعايير العديدة المستخدمة في عملية تحديد نوع الأزمة، وعليه يمكن تصنيف الأزمات بناءً على المعايير التالية</w:t>
      </w:r>
      <w:r w:rsidRPr="00B2102C">
        <w:rPr>
          <w:rFonts w:ascii="Sakkal Majalla" w:eastAsia="Calibri" w:hAnsi="Sakkal Majalla" w:cs="Sakkal Majalla"/>
          <w:sz w:val="28"/>
          <w:szCs w:val="28"/>
        </w:rPr>
        <w:t>:</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(غازي، 2020)</w:t>
      </w:r>
    </w:p>
    <w:p w14:paraId="0E4C42E2" w14:textId="77777777"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وفقًا لنوع ومحتوى الأزمة،</w:t>
      </w:r>
      <w:r w:rsidRPr="00B2102C">
        <w:rPr>
          <w:rFonts w:ascii="Sakkal Majalla" w:eastAsia="Calibri" w:hAnsi="Sakkal Majalla" w:cs="Sakkal Majalla"/>
          <w:sz w:val="28"/>
          <w:szCs w:val="28"/>
          <w:rtl/>
        </w:rPr>
        <w:t xml:space="preserve"> فقد تحدث الأزمة في المجال الاقتصادي أو السياسي أو غير ذلك، ووفقًا لهذا المعيار قد تظهر الأزمة البيئية أو السياسية أو الاقتصادية... وداخل كل نوع تصنيفات فرعية مثل: الأزمة المالية في الأزمة الاقتصادية </w:t>
      </w:r>
    </w:p>
    <w:p w14:paraId="1EAE9D43" w14:textId="77777777"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وفقًا للمدى الجغرافي للأزمة:</w:t>
      </w:r>
      <w:r w:rsidRPr="00B2102C">
        <w:rPr>
          <w:rFonts w:ascii="Sakkal Majalla" w:eastAsia="Calibri" w:hAnsi="Sakkal Majalla" w:cs="Sakkal Majalla"/>
          <w:sz w:val="28"/>
          <w:szCs w:val="28"/>
          <w:rtl/>
        </w:rPr>
        <w:t xml:space="preserve"> يؤدي استخدام المعيار الجغرافي إلى أزمات تُعرف بالأزمات المحلية التي تحدث في منطقة جغرافية محدودة أو ضيقة، مثل انهيار جسر</w:t>
      </w:r>
      <w:r w:rsidRPr="00B2102C">
        <w:rPr>
          <w:rFonts w:ascii="Sakkal Majalla" w:eastAsia="Calibri" w:hAnsi="Sakkal Majalla" w:cs="Sakkal Majalla"/>
          <w:sz w:val="28"/>
          <w:szCs w:val="28"/>
        </w:rPr>
        <w:t>.</w:t>
      </w:r>
    </w:p>
    <w:p w14:paraId="2BD3DFEB" w14:textId="2B295E59"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وفقًا لحجم الأزمة:</w:t>
      </w:r>
      <w:r w:rsidRPr="00B2102C">
        <w:rPr>
          <w:rFonts w:ascii="Sakkal Majalla" w:eastAsia="Calibri" w:hAnsi="Sakkal Majalla" w:cs="Sakkal Majalla"/>
          <w:sz w:val="28"/>
          <w:szCs w:val="28"/>
          <w:rtl/>
        </w:rPr>
        <w:t xml:space="preserve"> قد تكون الأزمة صغيرة أو محدودة، تحدث في منظمة أو مؤسسة اجتماعية، أو قد تكون متوسطة أو كبيرة ةيعتمد معيار الحجم على معايير مادية مثل الأضرار التي تسببها أزمة مرورية أو انقطاع في إنتاج الكهرباء، ثم في كل أزمة هناك معايير معنوية مثل الأضرار والتأثيرات على الرأي العام وصورة المجتمع أو المؤسسة التي تعرضت للأزمة</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(زايد، 2020)</w:t>
      </w:r>
    </w:p>
    <w:p w14:paraId="7A420645" w14:textId="77777777"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حسب الإطار الزمني لظهور الأزمة وتأثيرها</w:t>
      </w:r>
    </w:p>
    <w:p w14:paraId="51F78558" w14:textId="77777777"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حسب طبيعة التهديدات المسببة للأزمة:</w:t>
      </w:r>
      <w:r w:rsidRPr="00B2102C">
        <w:rPr>
          <w:rFonts w:ascii="Sakkal Majalla" w:eastAsia="Calibri" w:hAnsi="Sakkal Majalla" w:cs="Sakkal Majalla"/>
          <w:sz w:val="28"/>
          <w:szCs w:val="28"/>
          <w:rtl/>
        </w:rPr>
        <w:t xml:space="preserve"> تختلف التهديدات التي تواجه المنظمة أو المجتمع وبالتالي يمكن تصنيف الأزمات بناءً على نوع ومحتوى التهديد</w:t>
      </w:r>
      <w:r w:rsidRPr="00B2102C">
        <w:rPr>
          <w:rFonts w:ascii="Sakkal Majalla" w:eastAsia="Calibri" w:hAnsi="Sakkal Majalla" w:cs="Sakkal Majalla"/>
          <w:sz w:val="28"/>
          <w:szCs w:val="28"/>
        </w:rPr>
        <w:t>.</w:t>
      </w:r>
    </w:p>
    <w:p w14:paraId="1FC3599C" w14:textId="77777777" w:rsidR="008E78DD" w:rsidRPr="00B2102C" w:rsidRDefault="008E78DD" w:rsidP="00294982">
      <w:pPr>
        <w:numPr>
          <w:ilvl w:val="0"/>
          <w:numId w:val="33"/>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lastRenderedPageBreak/>
        <w:t>حسب أسباب الأزمة</w:t>
      </w:r>
    </w:p>
    <w:p w14:paraId="24518AF1" w14:textId="3A1B00B4" w:rsidR="008E78DD" w:rsidRPr="00B2102C" w:rsidRDefault="008E78DD" w:rsidP="00294982">
      <w:pPr>
        <w:numPr>
          <w:ilvl w:val="0"/>
          <w:numId w:val="33"/>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حسب طبيعة أطراف الأزمة:</w:t>
      </w:r>
      <w:r w:rsidRPr="00B2102C">
        <w:rPr>
          <w:rFonts w:ascii="Sakkal Majalla" w:eastAsia="Calibri" w:hAnsi="Sakkal Majalla" w:cs="Sakkal Majalla"/>
          <w:sz w:val="28"/>
          <w:szCs w:val="28"/>
          <w:rtl/>
        </w:rPr>
        <w:t xml:space="preserve"> بناءً على طبيعة الطرف أو الأطراف المتورطة في الأزمة أو تأثيرها على الدولة، فإذا كانت متعلقة بأحد جوانب السيادة الخارجية للدولة أو إذا كان طرف أجنبي متورط فيها فيمكن التمييز بين الأزمات الداخلية والخارجية، أما إذا كانت متعلقة بتفاعلات القوى السياسية والاجتماعية داخل الدولة فهي أزمة داخلية.</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(خالد، 2019)</w:t>
      </w:r>
    </w:p>
    <w:p w14:paraId="674C0E26" w14:textId="77777777" w:rsidR="008E78DD" w:rsidRPr="00B2102C" w:rsidRDefault="008E78DD" w:rsidP="00294982">
      <w:pPr>
        <w:numPr>
          <w:ilvl w:val="0"/>
          <w:numId w:val="32"/>
        </w:numPr>
        <w:spacing w:before="100" w:beforeAutospacing="1" w:after="100" w:afterAutospacing="1" w:line="360" w:lineRule="auto"/>
        <w:ind w:left="565"/>
        <w:contextualSpacing/>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يعتمد تصنيف الأزمات على مرحلة التشكل وتقسيمها إلى ما يلي:</w:t>
      </w:r>
    </w:p>
    <w:p w14:paraId="6BC7B666" w14:textId="77777777" w:rsidR="008E78DD" w:rsidRPr="00B2102C" w:rsidRDefault="008E78DD" w:rsidP="00294982">
      <w:pPr>
        <w:numPr>
          <w:ilvl w:val="0"/>
          <w:numId w:val="34"/>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أزمة في مرحلة الولادة:</w:t>
      </w:r>
      <w:r w:rsidRPr="00B2102C">
        <w:rPr>
          <w:rFonts w:ascii="Sakkal Majalla" w:eastAsia="Calibri" w:hAnsi="Sakkal Majalla" w:cs="Sakkal Majalla"/>
          <w:sz w:val="28"/>
          <w:szCs w:val="28"/>
          <w:rtl/>
        </w:rPr>
        <w:t xml:space="preserve"> في هذه المرحلة تظهر الأزمة الوليدة أولاً على شكل "شعور غامض ومقلق بأن هناك شيئاً يلوح في الأفق</w:t>
      </w:r>
      <w:r w:rsidRPr="00B2102C">
        <w:rPr>
          <w:rFonts w:ascii="Sakkal Majalla" w:eastAsia="Calibri" w:hAnsi="Sakkal Majalla" w:cs="Sakkal Majalla"/>
          <w:sz w:val="28"/>
          <w:szCs w:val="28"/>
        </w:rPr>
        <w:t>".</w:t>
      </w:r>
    </w:p>
    <w:p w14:paraId="67AD44CA" w14:textId="77777777" w:rsidR="008E78DD" w:rsidRPr="00B2102C" w:rsidRDefault="008E78DD" w:rsidP="00294982">
      <w:pPr>
        <w:numPr>
          <w:ilvl w:val="0"/>
          <w:numId w:val="34"/>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أزمة في مرحلة النمو والتوسع:</w:t>
      </w:r>
      <w:r w:rsidRPr="00B2102C">
        <w:rPr>
          <w:rFonts w:ascii="Sakkal Majalla" w:eastAsia="Calibri" w:hAnsi="Sakkal Majalla" w:cs="Sakkal Majalla"/>
          <w:sz w:val="28"/>
          <w:szCs w:val="28"/>
          <w:rtl/>
        </w:rPr>
        <w:t xml:space="preserve"> عندما لا ينتبه متخذ القرار إلى خطورة الأزمة في مرحلة الولادة، فإنها تنمو وتدخل مرحلة النمو والتوسع</w:t>
      </w:r>
      <w:r w:rsidRPr="00B2102C">
        <w:rPr>
          <w:rFonts w:ascii="Sakkal Majalla" w:eastAsia="Calibri" w:hAnsi="Sakkal Majalla" w:cs="Sakkal Majalla"/>
          <w:sz w:val="28"/>
          <w:szCs w:val="28"/>
        </w:rPr>
        <w:t>.</w:t>
      </w:r>
    </w:p>
    <w:p w14:paraId="7D34DC36" w14:textId="049963AF" w:rsidR="008E78DD" w:rsidRPr="00B2102C" w:rsidRDefault="008E78DD" w:rsidP="00294982">
      <w:pPr>
        <w:numPr>
          <w:ilvl w:val="0"/>
          <w:numId w:val="34"/>
        </w:numPr>
        <w:spacing w:before="100" w:beforeAutospacing="1" w:after="100" w:afterAutospacing="1" w:line="360" w:lineRule="auto"/>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أزمة في مرحلة النضج.</w:t>
      </w:r>
      <w:r w:rsidRPr="00B2102C">
        <w:rPr>
          <w:rFonts w:ascii="Sakkal Majalla" w:eastAsia="Calibri" w:hAnsi="Sakkal Majalla" w:cs="Sakkal Majalla"/>
          <w:sz w:val="28"/>
          <w:szCs w:val="28"/>
          <w:rtl/>
        </w:rPr>
        <w:t xml:space="preserve"> نادراً ما تصل الأزمة إلى هذه المرحلة، ولكنها تحدث عندما يكون متخذ القرار شديد الجهل وانغلاق الفكر والاستبداد.</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(صبرين، 2022)</w:t>
      </w:r>
    </w:p>
    <w:p w14:paraId="6FF0F3DB" w14:textId="4666757B"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7" w:name="_Toc192052837"/>
      <w:r>
        <w:rPr>
          <w:rFonts w:ascii="Sakkal Majalla" w:hAnsi="Sakkal Majalla" w:cs="Sakkal Majalla" w:hint="cs"/>
          <w:b/>
          <w:bCs/>
          <w:sz w:val="36"/>
          <w:szCs w:val="36"/>
          <w:rtl/>
        </w:rPr>
        <w:t xml:space="preserve">9.1.2 </w:t>
      </w:r>
      <w:r w:rsidR="008E78DD" w:rsidRPr="001A69FA">
        <w:rPr>
          <w:rFonts w:ascii="Sakkal Majalla" w:hAnsi="Sakkal Majalla" w:cs="Sakkal Majalla"/>
          <w:b/>
          <w:bCs/>
          <w:sz w:val="36"/>
          <w:szCs w:val="36"/>
          <w:rtl/>
        </w:rPr>
        <w:t>مراحل إدارة الأزمات</w:t>
      </w:r>
      <w:bookmarkEnd w:id="47"/>
    </w:p>
    <w:p w14:paraId="09C81CA9" w14:textId="4EA993A8"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الحكومة وجميع مؤسساتها ومؤسساتها تريد من كافة وحداتها ومؤسساتها أن تقوم بالمهام والواجبات الموكلة إليها بقوة وكفاءة وقدرة وكفاءة، ويتم ذلك في كافة الظروف والأحوال والمواقف المحيطة بالحكومة والأجهزة الحكومية، والاستفادة من التجارب السابقة، وإن كانت الأزمات السياسية من أهم وأهم عوامل التخطيط والتنظيم الناجح من جانب القادة، ولخطة التعامل الفعّال مع الأزمات عدة مراحل ومراحل لإدارة الأزمات</w:t>
      </w:r>
      <w:r w:rsidRPr="00B2102C">
        <w:rPr>
          <w:rFonts w:ascii="Sakkal Majalla" w:eastAsia="Calibri" w:hAnsi="Sakkal Majalla" w:cs="Sakkal Majalla"/>
          <w:sz w:val="28"/>
          <w:szCs w:val="28"/>
        </w:rPr>
        <w:t>.</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(سعيدات، 2022)</w:t>
      </w:r>
    </w:p>
    <w:p w14:paraId="5D003BDC" w14:textId="77777777" w:rsidR="008E78DD" w:rsidRPr="00B2102C" w:rsidRDefault="008E78DD" w:rsidP="00294982">
      <w:pPr>
        <w:numPr>
          <w:ilvl w:val="0"/>
          <w:numId w:val="35"/>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مرحلة الاختراق</w:t>
      </w:r>
      <w:r w:rsidRPr="00B2102C">
        <w:rPr>
          <w:rFonts w:ascii="Sakkal Majalla" w:eastAsia="Calibri" w:hAnsi="Sakkal Majalla" w:cs="Sakkal Majalla"/>
          <w:sz w:val="28"/>
          <w:szCs w:val="28"/>
          <w:rtl/>
        </w:rPr>
        <w:t xml:space="preserve"> حيث يجب اختراق الجدران المحيطة بالأزمة، ويؤدي الاختراق إلى التعرف على أسباب الأزمة ومكوناتها ودوافعها وأهدافها وقوى الدفع بها</w:t>
      </w:r>
      <w:r w:rsidRPr="00B2102C">
        <w:rPr>
          <w:rFonts w:ascii="Sakkal Majalla" w:eastAsia="Calibri" w:hAnsi="Sakkal Majalla" w:cs="Sakkal Majalla"/>
          <w:sz w:val="28"/>
          <w:szCs w:val="28"/>
        </w:rPr>
        <w:t>.</w:t>
      </w:r>
    </w:p>
    <w:p w14:paraId="6D055729"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lastRenderedPageBreak/>
        <w:t>عملية البحث:</w:t>
      </w:r>
      <w:r w:rsidRPr="00B2102C">
        <w:rPr>
          <w:rFonts w:ascii="Sakkal Majalla" w:eastAsia="Calibri" w:hAnsi="Sakkal Majalla" w:cs="Sakkal Majalla"/>
          <w:sz w:val="28"/>
          <w:szCs w:val="28"/>
          <w:rtl/>
        </w:rPr>
        <w:t xml:space="preserve"> في هذه العملية يتم بلورة موضوع الأزمة وعناصرها ونشأتها وتطورها والعوامل المؤثرة في نشوء الأزمة ونموها، وكذلك محدداتها وارتباطاتها وعلاقاتها، وذلك من خلال عملية البحث التي يتم من خلالها التعرف على الأزمة ومن ثم تتم عملية الانتقال إلى الأزمة</w:t>
      </w:r>
      <w:r w:rsidRPr="00B2102C">
        <w:rPr>
          <w:rFonts w:ascii="Sakkal Majalla" w:eastAsia="Calibri" w:hAnsi="Sakkal Majalla" w:cs="Sakkal Majalla"/>
          <w:sz w:val="28"/>
          <w:szCs w:val="28"/>
        </w:rPr>
        <w:t>.</w:t>
      </w:r>
    </w:p>
    <w:p w14:paraId="00EDC3D9" w14:textId="59C5FF61"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التقييم:</w:t>
      </w:r>
      <w:r w:rsidRPr="00B2102C">
        <w:rPr>
          <w:rFonts w:ascii="Sakkal Majalla" w:eastAsia="Calibri" w:hAnsi="Sakkal Majalla" w:cs="Sakkal Majalla"/>
          <w:sz w:val="28"/>
          <w:szCs w:val="28"/>
          <w:rtl/>
        </w:rPr>
        <w:t xml:space="preserve"> في هذه المرحلة يتم الحكم على الأزمة ومن خلال هذا الحكم تتم إعادة قراءة الأزمة أي إعادة قراءتها بشكل دقيق ومتقن للوصول إلى فهم شامل لجوانب قنوات النقل والاتصال والعوامل المسببة أو المساعدة أو العوامل الثانوية أو المساعدة على الأزمة أو العوامل المولدة للأزمة، ويتم التعامل مع هذه المرحلة من خلال استرجاع الأحداث التاريخية للأزمة من مراحل نشوئها المختلفة والتعرف على كل مرحلة من المراحل وتحديد العوامل والأطراف الداعمة والمستفيدة من الأزمة والأطراف المعارضة والمتضررة والقوى المحايدة.</w:t>
      </w:r>
      <w:r w:rsidR="00C32EB9" w:rsidRPr="00226D57">
        <w:rPr>
          <w:rFonts w:ascii="Sakkal Majalla" w:eastAsia="Calibri" w:hAnsi="Sakkal Majalla" w:cs="Sakkal Majalla"/>
          <w:sz w:val="28"/>
          <w:szCs w:val="28"/>
        </w:rPr>
        <w:t xml:space="preserve"> </w:t>
      </w:r>
      <w:r w:rsidR="00C32EB9" w:rsidRPr="00B2102C">
        <w:rPr>
          <w:rFonts w:ascii="Sakkal Majalla" w:eastAsia="Calibri" w:hAnsi="Sakkal Majalla" w:cs="Sakkal Majalla"/>
          <w:sz w:val="28"/>
          <w:szCs w:val="28"/>
          <w:rtl/>
        </w:rPr>
        <w:t>(البشرى، 2023)</w:t>
      </w:r>
    </w:p>
    <w:p w14:paraId="3C7F0A5D" w14:textId="77777777" w:rsidR="008E78DD" w:rsidRPr="00B2102C" w:rsidRDefault="008E78DD" w:rsidP="00294982">
      <w:pPr>
        <w:numPr>
          <w:ilvl w:val="0"/>
          <w:numId w:val="35"/>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مرحلة التركيز:</w:t>
      </w:r>
      <w:r w:rsidRPr="00B2102C">
        <w:rPr>
          <w:rFonts w:ascii="Sakkal Majalla" w:eastAsia="Calibri" w:hAnsi="Sakkal Majalla" w:cs="Sakkal Majalla"/>
          <w:sz w:val="28"/>
          <w:szCs w:val="28"/>
          <w:rtl/>
        </w:rPr>
        <w:t xml:space="preserve"> إذا نجحت عملية التسلل فإن الخطوة التالية هي بناء جسر اتصال متمركز داخل الأزمة ذاتها من أجل عبورها إلى جوهر الأزمة ومن هنا يجب خلق قاعدة مركزية داخل الطرف الذي خلق الأزمة من أجل الحصول على مزيد من المعلومات وكسر الحواجز المجهولة وتحويلها إلى المجهول</w:t>
      </w:r>
      <w:r w:rsidRPr="00B2102C">
        <w:rPr>
          <w:rFonts w:ascii="Sakkal Majalla" w:eastAsia="Calibri" w:hAnsi="Sakkal Majalla" w:cs="Sakkal Majalla"/>
          <w:sz w:val="28"/>
          <w:szCs w:val="28"/>
        </w:rPr>
        <w:t>.</w:t>
      </w:r>
    </w:p>
    <w:p w14:paraId="70BD63E8"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Pr>
      </w:pPr>
      <w:r w:rsidRPr="00226D57">
        <w:rPr>
          <w:rFonts w:ascii="Sakkal Majalla" w:eastAsia="Calibri" w:hAnsi="Sakkal Majalla" w:cs="Sakkal Majalla"/>
          <w:sz w:val="28"/>
          <w:szCs w:val="28"/>
          <w:rtl/>
        </w:rPr>
        <w:t>مرحلة التوسع</w:t>
      </w:r>
      <w:r w:rsidRPr="00B2102C">
        <w:rPr>
          <w:rFonts w:ascii="Sakkal Majalla" w:eastAsia="Calibri" w:hAnsi="Sakkal Majalla" w:cs="Sakkal Majalla"/>
          <w:sz w:val="28"/>
          <w:szCs w:val="28"/>
          <w:rtl/>
        </w:rPr>
        <w:t xml:space="preserve"> هي اكتساب المزيد من المؤيدين لوجهة نظرنا وتحويلهم إلى عناصر فاعلة وداعمة ليس فقط في الدعم بل وفي المعارضة والمقاومة للطرف الآخر من خلال تعقب القوى التي تخلق الأزمة وتدعمها وتهتم بها</w:t>
      </w:r>
    </w:p>
    <w:p w14:paraId="2CAEA395" w14:textId="02EDD07A"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إيجاد مراكز تركيز جديدة يتم التحكم بها بشكل كامل وتعمل بشكل علني وصريح</w:t>
      </w:r>
      <w:r w:rsidRPr="00B2102C">
        <w:rPr>
          <w:rFonts w:ascii="Sakkal Majalla" w:eastAsia="Calibri" w:hAnsi="Sakkal Majalla" w:cs="Sakkal Majalla"/>
          <w:sz w:val="28"/>
          <w:szCs w:val="28"/>
        </w:rPr>
        <w:t>.</w:t>
      </w:r>
      <w:r w:rsidR="00C32EB9" w:rsidRPr="00226D57">
        <w:rPr>
          <w:rFonts w:ascii="Sakkal Majalla" w:eastAsia="Calibri" w:hAnsi="Sakkal Majalla" w:cs="Sakkal Majalla"/>
          <w:sz w:val="28"/>
          <w:szCs w:val="28"/>
        </w:rPr>
        <w:t xml:space="preserve"> </w:t>
      </w:r>
      <w:r w:rsidR="00C32EB9" w:rsidRPr="00B2102C">
        <w:rPr>
          <w:rFonts w:ascii="Sakkal Majalla" w:eastAsia="Calibri" w:hAnsi="Sakkal Majalla" w:cs="Sakkal Majalla"/>
          <w:sz w:val="28"/>
          <w:szCs w:val="28"/>
          <w:rtl/>
        </w:rPr>
        <w:t>(الحوامدة، 2023)</w:t>
      </w:r>
    </w:p>
    <w:p w14:paraId="42C65EF9"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إيجاد مراكز مشتركة مع أطراف أخرى تحمل أسماء مشتركة ويمكن أن تكون مؤثرة ولكن نسبيا</w:t>
      </w:r>
      <w:r w:rsidRPr="00B2102C">
        <w:rPr>
          <w:rFonts w:ascii="Sakkal Majalla" w:eastAsia="Calibri" w:hAnsi="Sakkal Majalla" w:cs="Sakkal Majalla"/>
          <w:sz w:val="28"/>
          <w:szCs w:val="28"/>
        </w:rPr>
        <w:t>.</w:t>
      </w:r>
    </w:p>
    <w:p w14:paraId="4F365A1C" w14:textId="2829754F" w:rsidR="008E78DD" w:rsidRPr="00B2102C" w:rsidRDefault="008E78DD" w:rsidP="00294982">
      <w:pPr>
        <w:numPr>
          <w:ilvl w:val="0"/>
          <w:numId w:val="35"/>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مرحلة الانتشار:</w:t>
      </w:r>
      <w:r w:rsidRPr="00B2102C">
        <w:rPr>
          <w:rFonts w:ascii="Sakkal Majalla" w:eastAsia="Calibri" w:hAnsi="Sakkal Majalla" w:cs="Sakkal Majalla"/>
          <w:sz w:val="28"/>
          <w:szCs w:val="28"/>
          <w:rtl/>
        </w:rPr>
        <w:t xml:space="preserve"> مرحلة الانتقال إلى التحكم في زمام المبادرة والحركة والتوجيه للأحداث بدلاً من الاستسلام للأحداث، وهي مرحلة الاستخدام الصريح والفعال للإعلام وابتكار سمات إعلامية ذات </w:t>
      </w:r>
      <w:r w:rsidRPr="00B2102C">
        <w:rPr>
          <w:rFonts w:ascii="Sakkal Majalla" w:eastAsia="Calibri" w:hAnsi="Sakkal Majalla" w:cs="Sakkal Majalla"/>
          <w:sz w:val="28"/>
          <w:szCs w:val="28"/>
          <w:rtl/>
        </w:rPr>
        <w:lastRenderedPageBreak/>
        <w:t>صدى ومضمون تجده بعض القوى المولدة للأزمة جذاباً وجاذباً، وبعضها يستخدم لتأكيد هذا الانتشار، ويمكن تقسيمها إلى ثلاثة أنواع رئيسية</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(العبيدي، 2022)</w:t>
      </w:r>
    </w:p>
    <w:p w14:paraId="732BD456"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القوى المحافظة جداً</w:t>
      </w:r>
    </w:p>
    <w:p w14:paraId="737DE438"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القوى الثورية الراديكالية</w:t>
      </w:r>
      <w:r w:rsidRPr="00B2102C">
        <w:rPr>
          <w:rFonts w:ascii="Sakkal Majalla" w:eastAsia="Calibri" w:hAnsi="Sakkal Majalla" w:cs="Sakkal Majalla"/>
          <w:sz w:val="28"/>
          <w:szCs w:val="28"/>
        </w:rPr>
        <w:t>.</w:t>
      </w:r>
    </w:p>
    <w:p w14:paraId="3FA937A6" w14:textId="77777777" w:rsidR="008E78DD" w:rsidRPr="00B2102C"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القوى المعتدلة أو المعتدلة</w:t>
      </w:r>
      <w:r w:rsidRPr="00B2102C">
        <w:rPr>
          <w:rFonts w:ascii="Sakkal Majalla" w:eastAsia="Calibri" w:hAnsi="Sakkal Majalla" w:cs="Sakkal Majalla"/>
          <w:sz w:val="28"/>
          <w:szCs w:val="28"/>
        </w:rPr>
        <w:t>.</w:t>
      </w:r>
    </w:p>
    <w:p w14:paraId="59C8A628" w14:textId="77777777" w:rsidR="008E78DD" w:rsidRPr="00226D57" w:rsidRDefault="008E78DD" w:rsidP="00294982">
      <w:pPr>
        <w:pStyle w:val="a5"/>
        <w:numPr>
          <w:ilvl w:val="0"/>
          <w:numId w:val="36"/>
        </w:numPr>
        <w:spacing w:before="100" w:beforeAutospacing="1" w:after="100" w:afterAutospacing="1" w:line="360" w:lineRule="auto"/>
        <w:ind w:left="706"/>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حيث يتم جذب القوى الراديكالية التي تصنع المستقبل والقوى المعتدلة التي تصنع الحاضر وتحييد القوى المتمسكة بالماضي ويكون التوسع هنا أكثر دائرية منه في خطوط مستقيمة وفقاً لما هو الأكثر تأثراً في إطار الدائرة.</w:t>
      </w:r>
    </w:p>
    <w:p w14:paraId="019B37FC" w14:textId="77777777" w:rsidR="008E78DD" w:rsidRPr="00B2102C" w:rsidRDefault="008E78DD" w:rsidP="00294982">
      <w:pPr>
        <w:numPr>
          <w:ilvl w:val="0"/>
          <w:numId w:val="35"/>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مرحلة السيطرة والهيمنة</w:t>
      </w:r>
      <w:r w:rsidRPr="00B2102C">
        <w:rPr>
          <w:rFonts w:ascii="Sakkal Majalla" w:eastAsia="Calibri" w:hAnsi="Sakkal Majalla" w:cs="Sakkal Majalla"/>
          <w:sz w:val="28"/>
          <w:szCs w:val="28"/>
          <w:rtl/>
        </w:rPr>
        <w:t xml:space="preserve"> في هذه المرحلة يتم التحكم والسيطرة على عوامل الكمية والنوعية والوقت والتكلفة والجهد المتعلقة بإدارة الأزمة ككل وليس فقط فيما يتعلق بالطرف الآخر، وتأتي هذه السيطرة بالدرجة الأولى من القدرة على إقناع الطرف الآخر، أو إجباره على التحول إلى فعل سلبي لا قيمة له، وهي ليست سهلة الحكم عليها، ولكنها تبدأ دائماً بإيجاد مصلحة أو منفعة يريدها الطرف الآخر ولا يستطيع الحصول عليها إلا من خلالك، فهو مقيد تماماً بتبعية مسيطرة يصعب التحرر منها ولا خيار له سوى الاستسلام والخضوع</w:t>
      </w:r>
      <w:r w:rsidRPr="00B2102C">
        <w:rPr>
          <w:rFonts w:ascii="Sakkal Majalla" w:eastAsia="Calibri" w:hAnsi="Sakkal Majalla" w:cs="Sakkal Majalla"/>
          <w:sz w:val="28"/>
          <w:szCs w:val="28"/>
        </w:rPr>
        <w:t>.</w:t>
      </w:r>
    </w:p>
    <w:p w14:paraId="3ABF5DCB" w14:textId="6BB43142" w:rsidR="008E78DD" w:rsidRPr="00B2102C" w:rsidRDefault="008E78DD" w:rsidP="00294982">
      <w:pPr>
        <w:numPr>
          <w:ilvl w:val="0"/>
          <w:numId w:val="35"/>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B2102C">
        <w:rPr>
          <w:rFonts w:ascii="Sakkal Majalla" w:eastAsia="Calibri" w:hAnsi="Sakkal Majalla" w:cs="Sakkal Majalla"/>
          <w:b/>
          <w:bCs/>
          <w:sz w:val="28"/>
          <w:szCs w:val="28"/>
          <w:rtl/>
        </w:rPr>
        <w:t>مرحلة التوجيه:</w:t>
      </w:r>
      <w:r w:rsidRPr="00B2102C">
        <w:rPr>
          <w:rFonts w:ascii="Sakkal Majalla" w:eastAsia="Calibri" w:hAnsi="Sakkal Majalla" w:cs="Sakkal Majalla"/>
          <w:sz w:val="28"/>
          <w:szCs w:val="28"/>
          <w:rtl/>
        </w:rPr>
        <w:t xml:space="preserve"> وهي المرحلة الأكثر خطورة وفي نفس الوقت قمة النجاح الذي يحققه مدير الأزمة في إدارتها، حيث يسيطر على قوى الأزمة، ليس فقط من صنعها، بل وأيضاً من يدعمها، وتصبح جميعها مواد لينة بين يديه يستطيع تشكيلها وتوجيهها كما يشاء، ويتم توجيه الأزمة بثلاث طرق وهي</w:t>
      </w:r>
      <w:r w:rsidRPr="00B2102C">
        <w:rPr>
          <w:rFonts w:ascii="Sakkal Majalla" w:eastAsia="Calibri" w:hAnsi="Sakkal Majalla" w:cs="Sakkal Majalla"/>
          <w:sz w:val="28"/>
          <w:szCs w:val="28"/>
        </w:rPr>
        <w:t>:</w:t>
      </w:r>
      <w:r w:rsidR="00C32EB9" w:rsidRPr="00B2102C">
        <w:rPr>
          <w:rFonts w:ascii="Sakkal Majalla" w:hAnsi="Sakkal Majalla" w:cs="Sakkal Majalla"/>
        </w:rPr>
        <w:t xml:space="preserve"> </w:t>
      </w:r>
      <w:r w:rsidR="00C32EB9" w:rsidRPr="00B2102C">
        <w:rPr>
          <w:rFonts w:ascii="Sakkal Majalla" w:eastAsia="Calibri" w:hAnsi="Sakkal Majalla" w:cs="Sakkal Majalla"/>
          <w:sz w:val="28"/>
          <w:szCs w:val="28"/>
          <w:rtl/>
        </w:rPr>
        <w:t>(أبو عواد، 2023)</w:t>
      </w:r>
    </w:p>
    <w:p w14:paraId="5A7E04C5" w14:textId="77777777" w:rsidR="008E78DD" w:rsidRPr="00226D57" w:rsidRDefault="008E78DD" w:rsidP="00294982">
      <w:pPr>
        <w:pStyle w:val="a5"/>
        <w:numPr>
          <w:ilvl w:val="0"/>
          <w:numId w:val="36"/>
        </w:numPr>
        <w:spacing w:before="100" w:beforeAutospacing="1" w:after="100" w:afterAutospacing="1" w:line="360" w:lineRule="auto"/>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تصدير الأزمة إلى الخارج، أي تصديرها إلى مؤسسات أخرى. ولكي ينجح هذا التصدير لا بد من التواصل مع هذه المؤسسات حتى تنتقل الأزمة من خلالها</w:t>
      </w:r>
      <w:r w:rsidRPr="00226D57">
        <w:rPr>
          <w:rFonts w:ascii="Sakkal Majalla" w:eastAsia="Calibri" w:hAnsi="Sakkal Majalla" w:cs="Sakkal Majalla"/>
          <w:sz w:val="28"/>
          <w:szCs w:val="28"/>
        </w:rPr>
        <w:t>.</w:t>
      </w:r>
    </w:p>
    <w:p w14:paraId="2F89DE92" w14:textId="77777777" w:rsidR="008E78DD" w:rsidRPr="00226D57" w:rsidRDefault="008E78DD" w:rsidP="00294982">
      <w:pPr>
        <w:pStyle w:val="a5"/>
        <w:numPr>
          <w:ilvl w:val="0"/>
          <w:numId w:val="36"/>
        </w:numPr>
        <w:spacing w:before="100" w:beforeAutospacing="1" w:after="100" w:afterAutospacing="1" w:line="360" w:lineRule="auto"/>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ركوب موجة الأزمة والانحراف عنها، أي ركوب ذروة الأزمة وتوجيهها لفترة ثم الانحراف عنها وهذا ما يسمى بأسلوب الترويض التدريجي</w:t>
      </w:r>
      <w:r w:rsidRPr="00226D57">
        <w:rPr>
          <w:rFonts w:ascii="Sakkal Majalla" w:eastAsia="Calibri" w:hAnsi="Sakkal Majalla" w:cs="Sakkal Majalla"/>
          <w:sz w:val="28"/>
          <w:szCs w:val="28"/>
        </w:rPr>
        <w:t>.</w:t>
      </w:r>
    </w:p>
    <w:p w14:paraId="572C5B2F" w14:textId="1378DBE4" w:rsidR="008E78DD" w:rsidRPr="00226D57" w:rsidRDefault="008E78DD" w:rsidP="00294982">
      <w:pPr>
        <w:pStyle w:val="a5"/>
        <w:numPr>
          <w:ilvl w:val="0"/>
          <w:numId w:val="36"/>
        </w:numPr>
        <w:spacing w:before="100" w:beforeAutospacing="1" w:after="100" w:afterAutospacing="1" w:line="360" w:lineRule="auto"/>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lastRenderedPageBreak/>
        <w:t>تحويل الأزمة وتداعياتها إلى أمور إيجابية تزيد من تماسك المؤسسة وتحفز طاقاتها الإبداعية للمشاركة والتغلب على مخاطرها.</w:t>
      </w:r>
      <w:r w:rsidR="00C32EB9" w:rsidRPr="00226D57">
        <w:rPr>
          <w:rFonts w:ascii="Sakkal Majalla" w:hAnsi="Sakkal Majalla" w:cs="Sakkal Majalla"/>
        </w:rPr>
        <w:t xml:space="preserve"> </w:t>
      </w:r>
      <w:r w:rsidR="00C32EB9" w:rsidRPr="00226D57">
        <w:rPr>
          <w:rFonts w:ascii="Sakkal Majalla" w:eastAsia="Calibri" w:hAnsi="Sakkal Majalla" w:cs="Sakkal Majalla"/>
          <w:sz w:val="28"/>
          <w:szCs w:val="28"/>
          <w:rtl/>
        </w:rPr>
        <w:t>(مراد، 2023)</w:t>
      </w:r>
    </w:p>
    <w:p w14:paraId="5BB2F33D" w14:textId="2FA25994"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8" w:name="_Toc192052838"/>
      <w:r>
        <w:rPr>
          <w:rFonts w:ascii="Sakkal Majalla" w:hAnsi="Sakkal Majalla" w:cs="Sakkal Majalla" w:hint="cs"/>
          <w:b/>
          <w:bCs/>
          <w:sz w:val="36"/>
          <w:szCs w:val="36"/>
          <w:rtl/>
        </w:rPr>
        <w:t xml:space="preserve">10.1.2 </w:t>
      </w:r>
      <w:r w:rsidR="008E78DD" w:rsidRPr="001A69FA">
        <w:rPr>
          <w:rFonts w:ascii="Sakkal Majalla" w:hAnsi="Sakkal Majalla" w:cs="Sakkal Majalla"/>
          <w:b/>
          <w:bCs/>
          <w:sz w:val="36"/>
          <w:szCs w:val="36"/>
          <w:rtl/>
        </w:rPr>
        <w:t>أهمية إدارة الأزمات</w:t>
      </w:r>
      <w:bookmarkEnd w:id="48"/>
    </w:p>
    <w:p w14:paraId="7B2A4AD7" w14:textId="77777777"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هدف إدارة الأزمات هو مساعدة المنظمات على تجنب الأزمات أو إدارتها بشكل أكثر فعالية وإن العلاقة بين التخطيط الاستراتيجي وإدارة الأزمات، ففي بيئة الشركات الحديثة، فإن التحدي الرئيسي في مواجهة الأزمة هو استعداد الإدارة لتحمل المخاطر وقد ثبت أن التخطيط الاستراتيجي الخارجي والداخلي ضروري في أوقات الأزمات</w:t>
      </w:r>
      <w:r w:rsidRPr="00B2102C">
        <w:rPr>
          <w:rFonts w:ascii="Sakkal Majalla" w:eastAsia="Calibri" w:hAnsi="Sakkal Majalla" w:cs="Sakkal Majalla"/>
          <w:sz w:val="28"/>
          <w:szCs w:val="28"/>
        </w:rPr>
        <w:t>.</w:t>
      </w:r>
    </w:p>
    <w:p w14:paraId="20861896" w14:textId="2E7ABABB"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أطر الأزمات الناجحة مصممة لإنهاء أي مشكلة محتملة بطريقة يمكن أن تعطي الشركة سمعة أفضل مما كانت عليه قبل الأزمة. وللاستجابة للتغيرات في البيئة الخارجية والداخلية، يجب على المديرين المشاركة في هذه العملية حتى يتمكنوا من تغيير الاستراتيجية حيث إن إدارة الأزمات الفعالة تنطوي على تقليل المخاطر المحتملة قبل وقوع الحدث. إن الأزمة في الاقتصاد العالمي تلفت انتباه المنظرين والممارسين إلى مجموعة من مشاكل الإدارة الاستراتيجية.</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(عيد، 2019)</w:t>
      </w:r>
    </w:p>
    <w:p w14:paraId="5369FD58" w14:textId="5BFD7428"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49" w:name="_Toc192052839"/>
      <w:r>
        <w:rPr>
          <w:rFonts w:ascii="Sakkal Majalla" w:hAnsi="Sakkal Majalla" w:cs="Sakkal Majalla" w:hint="cs"/>
          <w:b/>
          <w:bCs/>
          <w:sz w:val="36"/>
          <w:szCs w:val="36"/>
          <w:rtl/>
        </w:rPr>
        <w:t xml:space="preserve">11.1.2 </w:t>
      </w:r>
      <w:r w:rsidR="008E78DD" w:rsidRPr="001A69FA">
        <w:rPr>
          <w:rFonts w:ascii="Sakkal Majalla" w:hAnsi="Sakkal Majalla" w:cs="Sakkal Majalla"/>
          <w:b/>
          <w:bCs/>
          <w:sz w:val="36"/>
          <w:szCs w:val="36"/>
          <w:rtl/>
        </w:rPr>
        <w:t>خطوات التعامل مع الأزمة</w:t>
      </w:r>
      <w:bookmarkEnd w:id="49"/>
    </w:p>
    <w:p w14:paraId="2429046B" w14:textId="72E48E4B" w:rsidR="008E78DD" w:rsidRPr="00B2102C" w:rsidRDefault="008E78DD" w:rsidP="00226D57">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يتم التعامل مع الأزمات، وإدارتها إدارة علمية رشيدة بسلسة متكاملة ومترابطة من الخطوات المتتابعة وفيما يلي عرض موجز لكل خطوة منها</w:t>
      </w:r>
      <w:r w:rsidRPr="00B2102C">
        <w:rPr>
          <w:rFonts w:ascii="Sakkal Majalla" w:eastAsia="Calibri" w:hAnsi="Sakkal Majalla" w:cs="Sakkal Majalla"/>
          <w:sz w:val="28"/>
          <w:szCs w:val="28"/>
        </w:rPr>
        <w:t>:</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(عبير، 2019)</w:t>
      </w:r>
    </w:p>
    <w:p w14:paraId="549B427B" w14:textId="77777777" w:rsidR="008E78DD" w:rsidRPr="00226D57" w:rsidRDefault="008E78DD" w:rsidP="00294982">
      <w:pPr>
        <w:pStyle w:val="a5"/>
        <w:numPr>
          <w:ilvl w:val="0"/>
          <w:numId w:val="37"/>
        </w:numPr>
        <w:spacing w:before="100" w:beforeAutospacing="1" w:after="100" w:afterAutospacing="1" w:line="360" w:lineRule="auto"/>
        <w:ind w:left="423"/>
        <w:jc w:val="both"/>
        <w:rPr>
          <w:rFonts w:ascii="Sakkal Majalla" w:eastAsia="Calibri" w:hAnsi="Sakkal Majalla" w:cs="Sakkal Majalla"/>
          <w:b/>
          <w:bCs/>
          <w:sz w:val="28"/>
          <w:szCs w:val="28"/>
        </w:rPr>
      </w:pPr>
      <w:r w:rsidRPr="00226D57">
        <w:rPr>
          <w:rFonts w:ascii="Sakkal Majalla" w:eastAsia="Calibri" w:hAnsi="Sakkal Majalla" w:cs="Sakkal Majalla"/>
          <w:b/>
          <w:bCs/>
          <w:sz w:val="28"/>
          <w:szCs w:val="28"/>
          <w:rtl/>
        </w:rPr>
        <w:t>أولاً - تقدير الموقف الأزموي</w:t>
      </w:r>
      <w:r w:rsidRPr="00226D57">
        <w:rPr>
          <w:rFonts w:ascii="Sakkal Majalla" w:eastAsia="Calibri" w:hAnsi="Sakkal Majalla" w:cs="Sakkal Majalla"/>
          <w:b/>
          <w:bCs/>
          <w:sz w:val="28"/>
          <w:szCs w:val="28"/>
        </w:rPr>
        <w:t>:</w:t>
      </w:r>
    </w:p>
    <w:p w14:paraId="635238B5"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يقصد بتقدير الموقف الأزموي تحديد جملة التصرفات التي قامت بها قوى صنع الأزمة، وقوى كبحها، شاملة تقدير مكونات هذه التصرفات وما وصلت إليه الأزمة من نتائج، وردود أفعال، وآراء ومواقف محيطة مؤثرة أو متأثرة بها</w:t>
      </w:r>
      <w:r w:rsidRPr="00B2102C">
        <w:rPr>
          <w:rFonts w:ascii="Sakkal Majalla" w:eastAsia="Calibri" w:hAnsi="Sakkal Majalla" w:cs="Sakkal Majalla"/>
          <w:sz w:val="28"/>
          <w:szCs w:val="28"/>
        </w:rPr>
        <w:t>.</w:t>
      </w:r>
    </w:p>
    <w:p w14:paraId="6456514B" w14:textId="2678D062"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B2102C">
        <w:rPr>
          <w:rFonts w:ascii="Sakkal Majalla" w:eastAsia="Calibri" w:hAnsi="Sakkal Majalla" w:cs="Sakkal Majalla"/>
          <w:sz w:val="28"/>
          <w:szCs w:val="28"/>
          <w:rtl/>
        </w:rPr>
        <w:lastRenderedPageBreak/>
        <w:t>ويشمل تقدير الموقف تحليلات المضمون العلاقات، ومكونات القوة للطرفين، ومصادر الوصول إلى النتائج الحالية، وأسباب نشوء الموقف الراهن، وروافد تطوره، وعلاقات المصالح، والصراع، والتنافس والتكامل التي ارتبطت به أو بعدت عنه</w:t>
      </w:r>
      <w:r w:rsidRPr="00B2102C">
        <w:rPr>
          <w:rFonts w:ascii="Sakkal Majalla" w:eastAsia="Calibri" w:hAnsi="Sakkal Majalla" w:cs="Sakkal Majalla"/>
          <w:sz w:val="28"/>
          <w:szCs w:val="28"/>
        </w:rPr>
        <w:t>.</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(الصعوب، 2021)</w:t>
      </w:r>
    </w:p>
    <w:p w14:paraId="5E798668" w14:textId="77777777" w:rsidR="008E78DD" w:rsidRPr="00B2102C" w:rsidRDefault="008E78DD" w:rsidP="00294982">
      <w:pPr>
        <w:pStyle w:val="a5"/>
        <w:numPr>
          <w:ilvl w:val="0"/>
          <w:numId w:val="37"/>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ثانياً - تحليل الموقف الأزموي</w:t>
      </w:r>
    </w:p>
    <w:p w14:paraId="77262DA7" w14:textId="25522B4B"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B2102C">
        <w:rPr>
          <w:rFonts w:ascii="Sakkal Majalla" w:eastAsia="Calibri" w:hAnsi="Sakkal Majalla" w:cs="Sakkal Majalla"/>
          <w:sz w:val="28"/>
          <w:szCs w:val="28"/>
          <w:rtl/>
        </w:rPr>
        <w:t>بعد تقدير الموقف الأزموي وتحديده تحدياً دقيقاً، يقوم مدير الأزمة بمساعدة معاونيه بتحليل الموقف الأزموي، ويتم التحليل بهدف الاستدلال وصولاً إلى اليقين عن طريق التمييز الواضح بين عناصر الموقف الأزموي، لتوضيح عناصر الأزمة، ومم تتركب، وتقسيمها إلى أكبر عدد ممكن من الأجزاء ليتسنى لنا إدراكها بأقصى وضوح ممكن، ومن هنا يتم تحليل الموقف الأزموي المركب إلى أجزائه البسيطة، ثم إعادة تركيبه بشكل منتظم، بحيث يتم التوصل إلى معلومات جديدة عن صنع الموقف الأزموي، وكيفية معالجته، ومن هنا يتم تحليل الموقف الأزموي إلى ما يتركب منه من عناصر مبسطة بهدف الإحاطة بها على وجه سليم</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(منتصر، 2019)</w:t>
      </w:r>
    </w:p>
    <w:p w14:paraId="0EB252C3" w14:textId="77777777" w:rsidR="008E78DD" w:rsidRPr="00B2102C" w:rsidRDefault="008E78DD" w:rsidP="00294982">
      <w:pPr>
        <w:pStyle w:val="a5"/>
        <w:numPr>
          <w:ilvl w:val="0"/>
          <w:numId w:val="37"/>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ثالثاً - التخطيط العلمي للتدخل في الأزمة</w:t>
      </w:r>
    </w:p>
    <w:p w14:paraId="6A1DB650"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وهي مرحلة رسم السيناريوهات ووضع الخطط والبرامج، وحشد القوى المواجهة الأزمة والتصدي لها، وقبل أن يتم هذا بكامله يتم رسم الخريطة العامة لمسرح عمليات الأزمات بوضعه الحالي، مع إجراء كافة التغيرات التي تتم عليه أولا بأول</w:t>
      </w:r>
      <w:r w:rsidRPr="00B2102C">
        <w:rPr>
          <w:rFonts w:ascii="Sakkal Majalla" w:eastAsia="Calibri" w:hAnsi="Sakkal Majalla" w:cs="Sakkal Majalla"/>
          <w:sz w:val="28"/>
          <w:szCs w:val="28"/>
        </w:rPr>
        <w:t xml:space="preserve"> .</w:t>
      </w:r>
    </w:p>
    <w:p w14:paraId="10E8131A" w14:textId="447D8841"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وعلى هذا المسح يتم وضع كافة الأطراف والقوى التي تم حشدها من قبل صانعي الأزمة ومن جانب مقاومي الأزمة، وتحديد بؤر التوتر وأماكن الصراع، ومناطق الغليان، باعتبارها جميعاً مناطق ساخنة" ومن خلال هذه الرؤية العلمية الشاملة المحيطة بأبعاد المسرح" الأزموي، وزوايا الرؤية المتعددة للأطراف المتعلقة المرتبطة بالأزمة، يتم رسم خريطة التحرك على النحو التالي</w:t>
      </w:r>
      <w:r w:rsidRPr="00B2102C">
        <w:rPr>
          <w:rFonts w:ascii="Sakkal Majalla" w:eastAsia="Calibri" w:hAnsi="Sakkal Majalla" w:cs="Sakkal Majalla"/>
          <w:sz w:val="28"/>
          <w:szCs w:val="28"/>
        </w:rPr>
        <w:t>:</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(خالد، 2023)</w:t>
      </w:r>
    </w:p>
    <w:p w14:paraId="32317F79" w14:textId="77777777" w:rsidR="008E78DD" w:rsidRPr="00226D57" w:rsidRDefault="008E78DD" w:rsidP="00294982">
      <w:pPr>
        <w:pStyle w:val="a5"/>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تحديد الأماكن الأكثر أمنا والمحصنة تماماً لاتخاذها كمناطق ارتكاز وقواعد للانطلاق</w:t>
      </w:r>
      <w:r w:rsidRPr="00226D57">
        <w:rPr>
          <w:rFonts w:ascii="Sakkal Majalla" w:eastAsia="Calibri" w:hAnsi="Sakkal Majalla" w:cs="Sakkal Majalla"/>
          <w:sz w:val="28"/>
          <w:szCs w:val="28"/>
        </w:rPr>
        <w:t>.</w:t>
      </w:r>
    </w:p>
    <w:p w14:paraId="2FF4132F" w14:textId="77777777" w:rsidR="008E78DD" w:rsidRPr="00226D57" w:rsidRDefault="008E78DD" w:rsidP="00294982">
      <w:pPr>
        <w:pStyle w:val="a5"/>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lastRenderedPageBreak/>
        <w:t>تحديد الأماكن الآمنة لتكون بمثابة سياج أمن للقواعد الخاصة بالانطلاق، فضلاً عن حاجز امتصاص للصدمات إذا ما تدهور الموقف، فضلاً عن مناطق إنذار وتصفية وتحطيم الأمواج، أو مناطق تفريغ وتهدئة للضغوط الأزموية</w:t>
      </w:r>
      <w:r w:rsidRPr="00226D57">
        <w:rPr>
          <w:rFonts w:ascii="Sakkal Majalla" w:eastAsia="Calibri" w:hAnsi="Sakkal Majalla" w:cs="Sakkal Majalla"/>
          <w:sz w:val="28"/>
          <w:szCs w:val="28"/>
        </w:rPr>
        <w:t>.</w:t>
      </w:r>
    </w:p>
    <w:p w14:paraId="4190BDD4" w14:textId="77777777" w:rsidR="008E78DD" w:rsidRPr="00226D57" w:rsidRDefault="008E78DD" w:rsidP="00294982">
      <w:pPr>
        <w:pStyle w:val="a5"/>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تحديد أسباب الأزمة المتصلة بالنظام، وأي من رموز النظام أو رموز القيادة في كيان الدولة يمكن التضحية به، وإعداده لهذه التضحية، وتوجيه السخط له، والتمهيد لدخول رمز جديد له شعبية ترتاح إليه قوى الصنع</w:t>
      </w:r>
    </w:p>
    <w:p w14:paraId="68CF39FE" w14:textId="7BE9C02F" w:rsidR="008E78DD" w:rsidRPr="00226D57" w:rsidRDefault="008E78DD" w:rsidP="00294982">
      <w:pPr>
        <w:pStyle w:val="a5"/>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226D57">
        <w:rPr>
          <w:rFonts w:ascii="Sakkal Majalla" w:eastAsia="Calibri" w:hAnsi="Sakkal Majalla" w:cs="Sakkal Majalla"/>
          <w:sz w:val="28"/>
          <w:szCs w:val="28"/>
          <w:rtl/>
        </w:rPr>
        <w:t>تحديد خطة امتصاص الضغوط الأزموية الحالية عن طريق الاستجابة لبعض المطالب والتوافق مرحلياً مع قوى صنع الأزمة</w:t>
      </w:r>
      <w:r w:rsidR="00C32EB9" w:rsidRPr="00226D57">
        <w:rPr>
          <w:rFonts w:ascii="Sakkal Majalla" w:hAnsi="Sakkal Majalla" w:cs="Sakkal Majalla"/>
        </w:rPr>
        <w:t xml:space="preserve"> </w:t>
      </w:r>
      <w:r w:rsidR="00C32EB9" w:rsidRPr="00226D57">
        <w:rPr>
          <w:rFonts w:ascii="Sakkal Majalla" w:eastAsia="Calibri" w:hAnsi="Sakkal Majalla" w:cs="Sakkal Majalla"/>
          <w:sz w:val="28"/>
          <w:szCs w:val="28"/>
          <w:rtl/>
        </w:rPr>
        <w:t>(الهاجري، 2021)</w:t>
      </w:r>
    </w:p>
    <w:p w14:paraId="70F0A627" w14:textId="012979A3"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50" w:name="_Toc192052840"/>
      <w:r>
        <w:rPr>
          <w:rFonts w:ascii="Sakkal Majalla" w:hAnsi="Sakkal Majalla" w:cs="Sakkal Majalla" w:hint="cs"/>
          <w:b/>
          <w:bCs/>
          <w:sz w:val="36"/>
          <w:szCs w:val="36"/>
          <w:rtl/>
        </w:rPr>
        <w:t xml:space="preserve">12.1.2 </w:t>
      </w:r>
      <w:r w:rsidR="008E78DD" w:rsidRPr="001A69FA">
        <w:rPr>
          <w:rFonts w:ascii="Sakkal Majalla" w:hAnsi="Sakkal Majalla" w:cs="Sakkal Majalla"/>
          <w:b/>
          <w:bCs/>
          <w:sz w:val="36"/>
          <w:szCs w:val="36"/>
          <w:rtl/>
        </w:rPr>
        <w:t>مراحل حياة إدارة الأزمة</w:t>
      </w:r>
      <w:bookmarkEnd w:id="50"/>
    </w:p>
    <w:p w14:paraId="5B23210D" w14:textId="77777777" w:rsidR="008E78DD" w:rsidRPr="00B2102C" w:rsidRDefault="008E78DD" w:rsidP="00B2102C">
      <w:pPr>
        <w:spacing w:before="100" w:beforeAutospacing="1" w:after="100" w:afterAutospacing="1" w:line="360" w:lineRule="auto"/>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يمكن القول أن الأزمة تمر بخمس مراحل في دورة حياتها، وهي على النحو التالي</w:t>
      </w:r>
      <w:r w:rsidRPr="00B2102C">
        <w:rPr>
          <w:rFonts w:ascii="Sakkal Majalla" w:eastAsia="Calibri" w:hAnsi="Sakkal Majalla" w:cs="Sakkal Majalla"/>
          <w:sz w:val="28"/>
          <w:szCs w:val="28"/>
        </w:rPr>
        <w:t>:</w:t>
      </w:r>
    </w:p>
    <w:p w14:paraId="6DB7C55D" w14:textId="77777777" w:rsidR="008E78DD" w:rsidRPr="00226D57" w:rsidRDefault="008E78DD" w:rsidP="00294982">
      <w:pPr>
        <w:pStyle w:val="a5"/>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rPr>
      </w:pPr>
      <w:r w:rsidRPr="00226D57">
        <w:rPr>
          <w:rFonts w:ascii="Sakkal Majalla" w:eastAsia="Calibri" w:hAnsi="Sakkal Majalla" w:cs="Sakkal Majalla"/>
          <w:b/>
          <w:bCs/>
          <w:sz w:val="28"/>
          <w:szCs w:val="28"/>
          <w:rtl/>
        </w:rPr>
        <w:t>مرحلة ميلاد الأزمة</w:t>
      </w:r>
    </w:p>
    <w:p w14:paraId="3E1B723A"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تظهر الأزمة في البداية كشعور غامض، والذكاء والخبرة والبصيرة هي العوامل الأساسية في مواجهة الأزمة في مرحلة الميلاد</w:t>
      </w:r>
      <w:r w:rsidRPr="00B2102C">
        <w:rPr>
          <w:rFonts w:ascii="Sakkal Majalla" w:eastAsia="Calibri" w:hAnsi="Sakkal Majalla" w:cs="Sakkal Majalla"/>
          <w:sz w:val="28"/>
          <w:szCs w:val="28"/>
        </w:rPr>
        <w:t>.</w:t>
      </w:r>
    </w:p>
    <w:p w14:paraId="3DF9F536" w14:textId="77777777" w:rsidR="008E78DD" w:rsidRPr="00B2102C" w:rsidRDefault="008E78DD" w:rsidP="00294982">
      <w:pPr>
        <w:pStyle w:val="a5"/>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مرحلة النمو والتوسع</w:t>
      </w:r>
    </w:p>
    <w:p w14:paraId="3940DFCD" w14:textId="40E68D92" w:rsidR="00B81E7A"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إذا فشلت الجهود في التغلب على الأزمة وحلها في مرحلة الميلاد، تنمو الأزمة وتتطور وتدخل مرحلة جديدة تسمى مرحلة النمو والتوسع، وفي هذه المرحلة يزداد الشعور بالأزمة والوعي بها ولا تستطيع الإدارة تجاهلها ولا تستطيع إنكارها لأن تجاهلها له آثار ضارة</w:t>
      </w:r>
      <w:r w:rsidRPr="00B2102C">
        <w:rPr>
          <w:rFonts w:ascii="Sakkal Majalla" w:eastAsia="Calibri" w:hAnsi="Sakkal Majalla" w:cs="Sakkal Majalla"/>
          <w:sz w:val="28"/>
          <w:szCs w:val="28"/>
        </w:rPr>
        <w:t>.</w:t>
      </w:r>
      <w:r w:rsidR="00C32EB9" w:rsidRPr="00226D57">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(صخر، 2022)</w:t>
      </w:r>
    </w:p>
    <w:p w14:paraId="08D68462" w14:textId="77777777" w:rsidR="008E78DD" w:rsidRPr="00B2102C" w:rsidRDefault="008E78DD" w:rsidP="00294982">
      <w:pPr>
        <w:pStyle w:val="a5"/>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مرحلة النضج</w:t>
      </w:r>
    </w:p>
    <w:p w14:paraId="4963FC1F" w14:textId="77777777" w:rsidR="00B81E7A"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هذه من أخطر مراحل الأزمة، ونادرًا ما تصل الأزمة إلى مثل هذه المرحلة</w:t>
      </w:r>
      <w:r w:rsidR="00B81E7A">
        <w:rPr>
          <w:rFonts w:ascii="Sakkal Majalla" w:eastAsia="Calibri" w:hAnsi="Sakkal Majalla" w:cs="Sakkal Majalla" w:hint="cs"/>
          <w:sz w:val="28"/>
          <w:szCs w:val="28"/>
          <w:rtl/>
        </w:rPr>
        <w:t>.</w:t>
      </w:r>
    </w:p>
    <w:p w14:paraId="28A14CF7" w14:textId="0E28AC3B" w:rsidR="008E78DD" w:rsidRPr="00226D57"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حيث يكون صاحب القرار الإداري في مستوى عالٍ من التخلف والجهل والاستبداد وينغلق على نفسه أو يحيط نفسه بالقداسة، وبمجموعة من المنافقين الذين يسمونه القوة ويمدحونه. وتصبح السيطرة عليها مستحيلة ولا مفر من المواجهة العنيفة معها، وهنا قد تكون الأزمة شديدة للغاية وقوية جدًا وتطيح بصاحب القرار والمنظمة أو المشروع الذي يعمل فيه، أو قد يحرف صاحب القرار مسار الأزمة بذكاء إلى كبش فداء وهمي، بحيث تجتذب على مسار الأزمة عناصر تحكم أخرى وتفرقها</w:t>
      </w:r>
      <w:r w:rsidRPr="00B2102C">
        <w:rPr>
          <w:rFonts w:ascii="Sakkal Majalla" w:eastAsia="Calibri" w:hAnsi="Sakkal Majalla" w:cs="Sakkal Majalla"/>
          <w:sz w:val="28"/>
          <w:szCs w:val="28"/>
        </w:rPr>
        <w:t>.</w:t>
      </w:r>
      <w:r w:rsidR="00C32EB9" w:rsidRPr="00226D57">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(الغرير، 2021)</w:t>
      </w:r>
    </w:p>
    <w:p w14:paraId="4F125D65" w14:textId="77777777" w:rsidR="008E78DD" w:rsidRPr="00B2102C" w:rsidRDefault="008E78DD" w:rsidP="00294982">
      <w:pPr>
        <w:pStyle w:val="a5"/>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مرحلة التراجع والانكماش</w:t>
      </w:r>
    </w:p>
    <w:p w14:paraId="0E95D857" w14:textId="77777777" w:rsidR="008E78DD" w:rsidRPr="00226D57"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تبدأ الأزمة بالانكماش والتراجع نتيجة للصراع العنيف، مما يتسبب في فقدان الأزمة لجزء كبير من قوتها، ومع ذلك، هناك أزمات تكتسب زخمًا آخر عندما لا يحقق الصراع أهدافه</w:t>
      </w:r>
      <w:r w:rsidRPr="00B2102C">
        <w:rPr>
          <w:rFonts w:ascii="Sakkal Majalla" w:eastAsia="Calibri" w:hAnsi="Sakkal Majalla" w:cs="Sakkal Majalla"/>
          <w:sz w:val="28"/>
          <w:szCs w:val="28"/>
        </w:rPr>
        <w:t>.</w:t>
      </w:r>
    </w:p>
    <w:p w14:paraId="2599439F" w14:textId="77777777" w:rsidR="008E78DD" w:rsidRPr="00B2102C" w:rsidRDefault="008E78DD" w:rsidP="00294982">
      <w:pPr>
        <w:pStyle w:val="a5"/>
        <w:numPr>
          <w:ilvl w:val="0"/>
          <w:numId w:val="39"/>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مرحلة الاختفاء</w:t>
      </w:r>
    </w:p>
    <w:p w14:paraId="03C3DF37" w14:textId="4D976A28"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تصل الأزمة إلى هذه المرحلة حيث تفقد قوتها الإنتاجية أو العناصر الداعمة لها بشكل شبه كامل، حيث تتلاشى مظاهرها وينتهي الاهتمام بها، ولكن من الضروري الاستفادة من الدروس المستفادة منها لمنع أي أحداث سلبية في المستقبل.</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(أبو شعيب، 2019)</w:t>
      </w:r>
    </w:p>
    <w:p w14:paraId="0C56FA27" w14:textId="48971F4C"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51" w:name="_Toc192052841"/>
      <w:r>
        <w:rPr>
          <w:rFonts w:ascii="Sakkal Majalla" w:hAnsi="Sakkal Majalla" w:cs="Sakkal Majalla" w:hint="cs"/>
          <w:b/>
          <w:bCs/>
          <w:sz w:val="36"/>
          <w:szCs w:val="36"/>
          <w:rtl/>
        </w:rPr>
        <w:t xml:space="preserve">13.1.2 </w:t>
      </w:r>
      <w:r w:rsidR="008E78DD" w:rsidRPr="001A69FA">
        <w:rPr>
          <w:rFonts w:ascii="Sakkal Majalla" w:hAnsi="Sakkal Majalla" w:cs="Sakkal Majalla"/>
          <w:b/>
          <w:bCs/>
          <w:sz w:val="36"/>
          <w:szCs w:val="36"/>
          <w:rtl/>
        </w:rPr>
        <w:t>أهداف إدارة الأزمات</w:t>
      </w:r>
      <w:bookmarkEnd w:id="51"/>
    </w:p>
    <w:p w14:paraId="7FC77458"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تتكون إدارة الأزمات من كافة الإجراءات والأدوات والأنشطة التي تنفذها المنظمة بشكل مستمر في المراحل التي تسبق الأزمة وأثناءها وبعدها، والتي من خلالها تحقق الأهداف التالية: منع وقوع الكارثة إن أمكن، وكذلك التعامل مع الأزمة بفعالية وكفاءة، بالإضافة إلى تقليل الخسائر البشرية والمالية إلى أدنى مستوى ممكن، وكذلك تقليل الآثار السلبية للكارثة على المنظمة، وأخيراً تحليل الكارثة والاستفادة منها في منع الكوارث المماثلة أو تحسين وتطوير قدرات وأداء المنظمة في التعامل مع مثل هذه الكوارث</w:t>
      </w:r>
      <w:r w:rsidRPr="00B2102C">
        <w:rPr>
          <w:rFonts w:ascii="Sakkal Majalla" w:eastAsia="Calibri" w:hAnsi="Sakkal Majalla" w:cs="Sakkal Majalla"/>
          <w:sz w:val="28"/>
          <w:szCs w:val="28"/>
        </w:rPr>
        <w:t>.</w:t>
      </w:r>
    </w:p>
    <w:p w14:paraId="21C74D6E" w14:textId="4E380A1A"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وتتضمن أهداف إدارة الأزمات أيضاً تحديد المخاطر والتهديدات المحتملة وتحديد الأولويات، وتجنب المفاجآت المصاحبة للأزمات من خلال المراقبة الدقيقة والمستمرة لمصادر التهديد وأسبابها والمخاطر المحتملة، واكتشاف إشارات الإنذار المبكر وتحديد أساليب إبلاغ متخذي القرار في المنظمة في الوقت </w:t>
      </w:r>
      <w:r w:rsidRPr="00B2102C">
        <w:rPr>
          <w:rFonts w:ascii="Sakkal Majalla" w:eastAsia="Calibri" w:hAnsi="Sakkal Majalla" w:cs="Sakkal Majalla"/>
          <w:sz w:val="28"/>
          <w:szCs w:val="28"/>
          <w:rtl/>
        </w:rPr>
        <w:lastRenderedPageBreak/>
        <w:t>المناسب، وإعداد التدابير اللازمة لمنع وقوع الأزمات، وكذلك خلق التدابير اللازمة للتعامل مع الأزمة. الأطراف المشاركة في إدارة الأزمات وتحديد أساليب استعادة النشاط والعودة إلى الأوضاع الطبيعية في المنظمة، مع تقييم أداء الإدارات المختلفة وتحليل نقاط القوة والضعف في عملية إدارة الأزمات</w:t>
      </w:r>
      <w:r w:rsidRPr="00B2102C">
        <w:rPr>
          <w:rFonts w:ascii="Sakkal Majalla" w:eastAsia="Calibri" w:hAnsi="Sakkal Majalla" w:cs="Sakkal Majalla"/>
          <w:sz w:val="28"/>
          <w:szCs w:val="28"/>
        </w:rPr>
        <w:t>.</w:t>
      </w:r>
      <w:r w:rsidR="00C32EB9" w:rsidRPr="00226D57">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(سارة، 2021)</w:t>
      </w:r>
    </w:p>
    <w:p w14:paraId="75F2395E"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ومن الأهداف الأخرى لإدارة الأزمات الاستغلال الأمثل للوقت المتاح للتعامل مع الأزمة من خلال تقليل الوقت اللازم لاتخاذ القرارات لمنع أو التعامل مع الأزمة، وكذلك محاولة القضاء على العشوائية والارتباك والانفعالات اللحظية التي عادة ما تصاحب الأزمة، وكذلك الاستغلال الأمثل للموارد المتاحة وضمان توجيهها السريع للتعامل مع الأزمة والتعامل مع الأزمة، والحفاظ على صورة المنظمة أمام الأطراف المعنية والمجتمع، بالإضافة إلى استخلاص الدروس (التعلم) من الأزمات السابقة وتحسين طرق التعامل معها في المستقبل، وفي نهاية المطاف الاستفادة من الفرص التي قد تخلقها الأزمة</w:t>
      </w:r>
      <w:r w:rsidRPr="00B2102C">
        <w:rPr>
          <w:rFonts w:ascii="Sakkal Majalla" w:eastAsia="Calibri" w:hAnsi="Sakkal Majalla" w:cs="Sakkal Majalla"/>
          <w:sz w:val="28"/>
          <w:szCs w:val="28"/>
        </w:rPr>
        <w:t>.</w:t>
      </w:r>
    </w:p>
    <w:p w14:paraId="688FC521" w14:textId="0A589ECB"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تشير إدارة الأزمات إلى كل من النموذج التشغيلي والظروف غير الطبيعية وتشمل أنشطة محددة مثل تحديد إشارات الأزمة ومنع آثارها السلبية المحتملة على الشركات وبقائها بأقل خسارة ممكنة، وأنشطة التحكم والسيطرة على الاستعداد. كن مستعدًا دائمًا للتعامل مع الأزمات المحتملة.</w:t>
      </w:r>
      <w:r w:rsidR="00C32EB9" w:rsidRPr="00226D57">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(الكعيبة، 2024)</w:t>
      </w:r>
    </w:p>
    <w:p w14:paraId="6E8A7819" w14:textId="77777777" w:rsidR="008E78DD" w:rsidRPr="00B2102C" w:rsidRDefault="008E78DD" w:rsidP="00226D57">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ويمكن تحديد أبرز مكونات إدارة الأزمات الفعالة من خلال أدبيات الدراسة التي تناولت هذه المكونات على النحو التالي</w:t>
      </w:r>
      <w:r w:rsidRPr="00B2102C">
        <w:rPr>
          <w:rFonts w:ascii="Sakkal Majalla" w:eastAsia="Calibri" w:hAnsi="Sakkal Majalla" w:cs="Sakkal Majalla"/>
          <w:sz w:val="28"/>
          <w:szCs w:val="28"/>
        </w:rPr>
        <w:t>:</w:t>
      </w:r>
    </w:p>
    <w:p w14:paraId="512E539D" w14:textId="77777777" w:rsidR="008E78DD" w:rsidRPr="001A69FA"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1A69FA">
        <w:rPr>
          <w:rFonts w:ascii="Sakkal Majalla" w:eastAsia="Calibri" w:hAnsi="Sakkal Majalla" w:cs="Sakkal Majalla"/>
          <w:b/>
          <w:bCs/>
          <w:sz w:val="28"/>
          <w:szCs w:val="28"/>
          <w:rtl/>
        </w:rPr>
        <w:t>أولاً: تبسيط وتسهيل الإجراءات</w:t>
      </w:r>
    </w:p>
    <w:p w14:paraId="794A83AD" w14:textId="77777777"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ليس من المعقول أبداً أن يخضع علاج أو التعامل مع الأزمات لنفس الإجراءات التي من المتوقع أن يتم التعامل بها مع مشكلات مختلفة، كما يتطلب الجهاز الإداري تدخلاً حاسماً وسريعاً وصحيحاً، وبالتالي فإن تبسيط الإجراءات يساعد على مواجهة الأزمة تلقائياً والتعامل معها بسرعة</w:t>
      </w:r>
      <w:r w:rsidRPr="00B2102C">
        <w:rPr>
          <w:rFonts w:ascii="Sakkal Majalla" w:eastAsia="Calibri" w:hAnsi="Sakkal Majalla" w:cs="Sakkal Majalla"/>
          <w:sz w:val="28"/>
          <w:szCs w:val="28"/>
        </w:rPr>
        <w:t>.</w:t>
      </w:r>
    </w:p>
    <w:p w14:paraId="3AAA754A"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ثانياً: معالجة الأزمة بمنهجية علمية</w:t>
      </w:r>
    </w:p>
    <w:p w14:paraId="38EC8CC9" w14:textId="77777777" w:rsidR="00B81E7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لا يمكن أن تتم الأزمة في إطار الارتجال العشوائي وسياسة الفعل ورد الفعل</w:t>
      </w:r>
      <w:r w:rsidR="00B81E7A">
        <w:rPr>
          <w:rFonts w:ascii="Sakkal Majalla" w:eastAsia="Calibri" w:hAnsi="Sakkal Majalla" w:cs="Sakkal Majalla" w:hint="cs"/>
          <w:sz w:val="28"/>
          <w:szCs w:val="28"/>
          <w:rtl/>
        </w:rPr>
        <w:t>.</w:t>
      </w:r>
    </w:p>
    <w:p w14:paraId="38627206" w14:textId="65E1D42F"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بل يجب أن يخضع التعامل مع الأزمة للمنهج الإداري الصحيح لتأكيد عوامل النجاح وحماية المؤسسة الإدارية من أي تطورات غير محسوبة يصعب عليها تحمل ضغوطها</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(فايز، 2023)</w:t>
      </w:r>
    </w:p>
    <w:p w14:paraId="33BD175D"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ثالثاً: تقييم موقف الأزمة</w:t>
      </w:r>
    </w:p>
    <w:p w14:paraId="783613B0" w14:textId="77777777"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يجب أن يتضمن تقييم موقف الأزمة تحليلاً كاملاً لأسباب الأزمة وتطورها، وتحديداً دقيقاً وشاملاً للقوى التي تخلق الأزمة والعوامل المؤثرة فيها والعوامل المساهمة فيها، ثم تقييم القدرات والإمكانيات الموجودة لدى الجهة المسئولة عن إدارة الأزمة، وذلك من خلال جمع معلومات دقيقة عن أبعاد الأزمة والتنبؤ باحتمالات وقوع الأحداث والتنبؤ بإمكانيات تطورها</w:t>
      </w:r>
      <w:r w:rsidRPr="00B2102C">
        <w:rPr>
          <w:rFonts w:ascii="Sakkal Majalla" w:eastAsia="Calibri" w:hAnsi="Sakkal Majalla" w:cs="Sakkal Majalla"/>
          <w:sz w:val="28"/>
          <w:szCs w:val="28"/>
        </w:rPr>
        <w:t>.</w:t>
      </w:r>
    </w:p>
    <w:p w14:paraId="4D9E3D06"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رابعاً: تحديد الأولويات</w:t>
      </w:r>
    </w:p>
    <w:p w14:paraId="4A97F335" w14:textId="0C68B710"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بناءً على تقييم الوضع الحالي والمستقبلي لأحداث الأزمة، يتم وضع خطط بديلة وتعديلها وفقاً للأولويات التي يتم تحديدها بناءً على معايير محددة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(الهادي، 2021)</w:t>
      </w:r>
    </w:p>
    <w:p w14:paraId="425A24E6"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خامساً: التفويض</w:t>
      </w:r>
    </w:p>
    <w:p w14:paraId="174673EF" w14:textId="77777777"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تعتبر عملية التفويض في المنظمة مهمة جداً عند التعامل مع الأزمة، لأن الأحداث قد تفرض ضرورة اتخاذ القرارات المناسبة بسرعة ودون انتظار حضور مسؤول مختص لاتخاذ هذا القرار</w:t>
      </w:r>
      <w:r w:rsidRPr="00B2102C">
        <w:rPr>
          <w:rFonts w:ascii="Sakkal Majalla" w:eastAsia="Calibri" w:hAnsi="Sakkal Majalla" w:cs="Sakkal Majalla"/>
          <w:sz w:val="28"/>
          <w:szCs w:val="28"/>
        </w:rPr>
        <w:t>.</w:t>
      </w:r>
    </w:p>
    <w:p w14:paraId="04DA4C47"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سادساً: فتح قنوات الاتصال</w:t>
      </w:r>
    </w:p>
    <w:p w14:paraId="45ACF8F7" w14:textId="20996293" w:rsidR="00B81E7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Pr>
      </w:pPr>
      <w:r w:rsidRPr="00B2102C">
        <w:rPr>
          <w:rFonts w:ascii="Sakkal Majalla" w:eastAsia="Calibri" w:hAnsi="Sakkal Majalla" w:cs="Sakkal Majalla"/>
          <w:sz w:val="28"/>
          <w:szCs w:val="28"/>
          <w:rtl/>
        </w:rPr>
        <w:t>تتطلب الأزمة قدراً كافياً من المعلومات والمتابعة الفورية لعواقب الحدث وسلوكيات أطرافه ونتائج هذه السلوكيات أثناء الأزمة</w:t>
      </w:r>
      <w:r w:rsidRPr="00B2102C">
        <w:rPr>
          <w:rFonts w:ascii="Sakkal Majalla" w:eastAsia="Calibri" w:hAnsi="Sakkal Majalla" w:cs="Sakkal Majalla"/>
          <w:sz w:val="28"/>
          <w:szCs w:val="28"/>
        </w:rPr>
        <w:t>.</w:t>
      </w:r>
    </w:p>
    <w:p w14:paraId="17D7E5EA"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سابعاً: التواجد المستمر في مكان الحدث</w:t>
      </w:r>
    </w:p>
    <w:p w14:paraId="05AF3A86" w14:textId="77777777" w:rsidR="00B81E7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لا يمكن معالجة الأزمة إذا لم يكن لدى متخذ القرار معلومات كافية عنها</w:t>
      </w:r>
      <w:r w:rsidR="00B81E7A">
        <w:rPr>
          <w:rFonts w:ascii="Sakkal Majalla" w:eastAsia="Calibri" w:hAnsi="Sakkal Majalla" w:cs="Sakkal Majalla" w:hint="cs"/>
          <w:sz w:val="28"/>
          <w:szCs w:val="28"/>
          <w:rtl/>
        </w:rPr>
        <w:t>.</w:t>
      </w:r>
    </w:p>
    <w:p w14:paraId="509BEEBD" w14:textId="183007FD" w:rsid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لذا فإن التواجد في مكان الحدث يؤدي إحدى طريقتين أساسيتين: التواجد بشكل سري في مكان الحدث، وأيضاً ضمان تدفق كمية مناسبة من البيانات الكافية إلى متخذ القرار في إدارة الأزمة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(سلوى، 2024)</w:t>
      </w:r>
    </w:p>
    <w:p w14:paraId="0922B35D"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ثامناً: تشكيل قوات خاصة</w:t>
      </w:r>
    </w:p>
    <w:p w14:paraId="13479D14" w14:textId="77777777"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وهذا أكثر فائدة في الجوانب الأمنية، لأنه نظراً لتنوع الأزمات واختلاف طبيعتها، فمن الضروري إنشاء فرق مهام خاصة للتدخل السريع في أوقات الحاجة، على أن تخضع هذه الفرق لتدريب خاص وعالي المستوى، حسب حجم ونوع المهمة، ومن الضروري الاستفادة من الدول الأخرى الرائدة في هذا المجال</w:t>
      </w:r>
      <w:r w:rsidRPr="00B2102C">
        <w:rPr>
          <w:rFonts w:ascii="Sakkal Majalla" w:eastAsia="Calibri" w:hAnsi="Sakkal Majalla" w:cs="Sakkal Majalla"/>
          <w:sz w:val="28"/>
          <w:szCs w:val="28"/>
        </w:rPr>
        <w:t>.</w:t>
      </w:r>
    </w:p>
    <w:p w14:paraId="3D61B4C6" w14:textId="77777777" w:rsidR="008E78DD" w:rsidRPr="00B2102C" w:rsidRDefault="008E78DD" w:rsidP="00294982">
      <w:pPr>
        <w:pStyle w:val="a5"/>
        <w:numPr>
          <w:ilvl w:val="0"/>
          <w:numId w:val="40"/>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تاسعاً: زيادة وعي المواطن</w:t>
      </w:r>
    </w:p>
    <w:p w14:paraId="6860E5B8" w14:textId="48BAA322"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عدم إعلام وتوعية المواطن والمقيم بالدور المطلوب منه أثناء الأزمة لا يمكن التعامل مع أي أزمة بشكل فعال وكفء، لأن وعيهم بالدور المطلوب منهم يؤدي إلى المساعدة في التعامل مع الأزمة، وهو ما يتطلب إعداد وتنفيذ برامج إعلامية وتوعوية بهذا الخصوص، فضلاً عن حملة إعلامية على كافة المستويات تستخدم فيها كافة أساليب ووسائل الاتصال الجماهيري للتعامل مع الأزمة.</w:t>
      </w:r>
      <w:r w:rsidR="00C32EB9" w:rsidRPr="00B2102C">
        <w:rPr>
          <w:rFonts w:ascii="Sakkal Majalla" w:hAnsi="Sakkal Majalla" w:cs="Sakkal Majalla"/>
          <w:rtl/>
        </w:rPr>
        <w:t xml:space="preserve"> </w:t>
      </w:r>
      <w:r w:rsidR="00C32EB9" w:rsidRPr="00B2102C">
        <w:rPr>
          <w:rFonts w:ascii="Sakkal Majalla" w:eastAsia="Calibri" w:hAnsi="Sakkal Majalla" w:cs="Sakkal Majalla"/>
          <w:sz w:val="28"/>
          <w:szCs w:val="28"/>
          <w:rtl/>
        </w:rPr>
        <w:t>(شريف، 2023)</w:t>
      </w:r>
    </w:p>
    <w:p w14:paraId="6859C338" w14:textId="312DF34D" w:rsidR="008E78DD" w:rsidRPr="001A69FA" w:rsidRDefault="001A69FA" w:rsidP="001A69FA">
      <w:pPr>
        <w:spacing w:before="100" w:beforeAutospacing="1" w:after="100" w:afterAutospacing="1" w:line="360" w:lineRule="auto"/>
        <w:jc w:val="both"/>
        <w:outlineLvl w:val="2"/>
        <w:rPr>
          <w:rFonts w:ascii="Sakkal Majalla" w:hAnsi="Sakkal Majalla" w:cs="Sakkal Majalla"/>
          <w:b/>
          <w:bCs/>
          <w:sz w:val="36"/>
          <w:szCs w:val="36"/>
          <w:rtl/>
        </w:rPr>
      </w:pPr>
      <w:bookmarkStart w:id="52" w:name="_Toc192052842"/>
      <w:r>
        <w:rPr>
          <w:rFonts w:ascii="Sakkal Majalla" w:hAnsi="Sakkal Majalla" w:cs="Sakkal Majalla" w:hint="cs"/>
          <w:b/>
          <w:bCs/>
          <w:sz w:val="36"/>
          <w:szCs w:val="36"/>
          <w:rtl/>
        </w:rPr>
        <w:t xml:space="preserve">14.1.2 </w:t>
      </w:r>
      <w:r w:rsidR="008E78DD" w:rsidRPr="001A69FA">
        <w:rPr>
          <w:rFonts w:ascii="Sakkal Majalla" w:hAnsi="Sakkal Majalla" w:cs="Sakkal Majalla"/>
          <w:b/>
          <w:bCs/>
          <w:sz w:val="36"/>
          <w:szCs w:val="36"/>
          <w:rtl/>
        </w:rPr>
        <w:t>أساليب إدارة الأزمات</w:t>
      </w:r>
      <w:bookmarkEnd w:id="52"/>
    </w:p>
    <w:p w14:paraId="56A33374" w14:textId="77777777" w:rsidR="008E78DD" w:rsidRPr="00B2102C" w:rsidRDefault="008E78DD" w:rsidP="001A69F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هناك العديد من الأدوات والوسائل لإدارة الأزمات، ولكن ليست كلها من نفس الطبيعة</w:t>
      </w:r>
      <w:r w:rsidRPr="00B2102C">
        <w:rPr>
          <w:rFonts w:ascii="Sakkal Majalla" w:eastAsia="Calibri" w:hAnsi="Sakkal Majalla" w:cs="Sakkal Majalla"/>
          <w:sz w:val="28"/>
          <w:szCs w:val="28"/>
        </w:rPr>
        <w:t>.</w:t>
      </w:r>
    </w:p>
    <w:p w14:paraId="4DF9C97F" w14:textId="77777777" w:rsidR="008E78DD" w:rsidRPr="001A69FA" w:rsidRDefault="008E78DD" w:rsidP="00294982">
      <w:pPr>
        <w:pStyle w:val="a5"/>
        <w:numPr>
          <w:ilvl w:val="0"/>
          <w:numId w:val="41"/>
        </w:numPr>
        <w:spacing w:before="100" w:beforeAutospacing="1" w:after="100" w:afterAutospacing="1" w:line="360" w:lineRule="auto"/>
        <w:ind w:left="423"/>
        <w:jc w:val="both"/>
        <w:rPr>
          <w:rFonts w:ascii="Sakkal Majalla" w:eastAsia="Calibri" w:hAnsi="Sakkal Majalla" w:cs="Sakkal Majalla"/>
          <w:b/>
          <w:bCs/>
          <w:sz w:val="28"/>
          <w:szCs w:val="28"/>
        </w:rPr>
      </w:pPr>
      <w:r w:rsidRPr="001A69FA">
        <w:rPr>
          <w:rFonts w:ascii="Sakkal Majalla" w:eastAsia="Calibri" w:hAnsi="Sakkal Majalla" w:cs="Sakkal Majalla"/>
          <w:b/>
          <w:bCs/>
          <w:sz w:val="28"/>
          <w:szCs w:val="28"/>
          <w:rtl/>
        </w:rPr>
        <w:t>أولاً: الاساليب التقليدية</w:t>
      </w:r>
    </w:p>
    <w:p w14:paraId="02B3FD9C" w14:textId="77777777" w:rsidR="008E78DD" w:rsidRPr="001A69FA"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1A69FA">
        <w:rPr>
          <w:rFonts w:ascii="Sakkal Majalla" w:eastAsia="Calibri" w:hAnsi="Sakkal Majalla" w:cs="Sakkal Majalla"/>
          <w:b/>
          <w:bCs/>
          <w:sz w:val="28"/>
          <w:szCs w:val="28"/>
          <w:rtl/>
        </w:rPr>
        <w:t>تجاهل (إنكار) الأزمة</w:t>
      </w:r>
      <w:r w:rsidRPr="001A69FA">
        <w:rPr>
          <w:rFonts w:ascii="Sakkal Majalla" w:eastAsia="Calibri" w:hAnsi="Sakkal Majalla" w:cs="Sakkal Majalla"/>
          <w:b/>
          <w:bCs/>
          <w:sz w:val="28"/>
          <w:szCs w:val="28"/>
        </w:rPr>
        <w:t>:</w:t>
      </w:r>
    </w:p>
    <w:p w14:paraId="4E14EF6F" w14:textId="03192476"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ويشير إلى أن هذه الطريقة هي أبسط الطرق التقليدية حيث يصرح المسؤول أو صاحب القرار بعدم وجود أزمة في المنظمة وأن الظروف الحالية تمثل أفضل وضع، ولا يملك القدرة على التعامل معها عملياً وعلمياً. ويرى أن أسلوب إنكار الأزمة وعدم الإعلان عنها يستخدمه غالباً الإدارات الاستبدادية التي </w:t>
      </w:r>
      <w:r w:rsidRPr="00B2102C">
        <w:rPr>
          <w:rFonts w:ascii="Sakkal Majalla" w:eastAsia="Calibri" w:hAnsi="Sakkal Majalla" w:cs="Sakkal Majalla"/>
          <w:sz w:val="28"/>
          <w:szCs w:val="28"/>
          <w:rtl/>
        </w:rPr>
        <w:lastRenderedPageBreak/>
        <w:t>ترفض الاعتراف بوجود خلل في المنظمة وبإنكار حدوث الأزمة تسعى إلى عدم الإعلان عنها وبالإصرار عليها تستطيع السيطرة على الموقف</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(صابر، 2023)</w:t>
      </w:r>
    </w:p>
    <w:p w14:paraId="14326426"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قمع الأزمة</w:t>
      </w:r>
      <w:r w:rsidRPr="00B2102C">
        <w:rPr>
          <w:rFonts w:ascii="Sakkal Majalla" w:eastAsia="Calibri" w:hAnsi="Sakkal Majalla" w:cs="Sakkal Majalla"/>
          <w:b/>
          <w:bCs/>
          <w:sz w:val="28"/>
          <w:szCs w:val="28"/>
        </w:rPr>
        <w:t>:</w:t>
      </w:r>
    </w:p>
    <w:p w14:paraId="12E263C5" w14:textId="77777777" w:rsidR="001A69FA" w:rsidRDefault="008E78DD" w:rsidP="00B2102C">
      <w:pPr>
        <w:spacing w:before="100" w:beforeAutospacing="1" w:after="100" w:afterAutospacing="1" w:line="360" w:lineRule="auto"/>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ويطلق على هذه الطريقة أيضاً أسلوب تأجيل الأزمة، </w:t>
      </w:r>
    </w:p>
    <w:p w14:paraId="6C38C2B8" w14:textId="41DB3DE5"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وتسعى إدارة المنظمة إلى الحد من القوى والطرق والوسائل التي قد تعمل من خلالها على تكثيف الأزمة بإضعاف قياداتها وقد تبرز وتدمر كل الجهود المبذولة لإحياء الأزمة التي تسعى إليها قوى الأزمة</w:t>
      </w:r>
      <w:r w:rsidRPr="00B2102C">
        <w:rPr>
          <w:rFonts w:ascii="Sakkal Majalla" w:eastAsia="Calibri" w:hAnsi="Sakkal Majalla" w:cs="Sakkal Majalla"/>
          <w:sz w:val="28"/>
          <w:szCs w:val="28"/>
        </w:rPr>
        <w:t>.</w:t>
      </w:r>
    </w:p>
    <w:p w14:paraId="58930088"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تشكيل لجان الدراسة اللازمة</w:t>
      </w:r>
      <w:r w:rsidRPr="00B2102C">
        <w:rPr>
          <w:rFonts w:ascii="Sakkal Majalla" w:eastAsia="Calibri" w:hAnsi="Sakkal Majalla" w:cs="Sakkal Majalla"/>
          <w:b/>
          <w:bCs/>
          <w:sz w:val="28"/>
          <w:szCs w:val="28"/>
        </w:rPr>
        <w:t>.</w:t>
      </w:r>
    </w:p>
    <w:p w14:paraId="1A884CA2" w14:textId="27B673B3"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يتم اعتماد هذه الطريقة عندما لا تتوفر معلومات كافية عن القوى الفاعلة والمحركة للأزمة والغرض الأساسي من تشكيل اللجان هو التعرف على العوامل الرئيسية لنشوئها ومحركاتها وحرمانها من قواها المحركة الظاهرة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(حافظ، 2021)</w:t>
      </w:r>
    </w:p>
    <w:p w14:paraId="79F0938D"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التقليل من أهمية الأزمة</w:t>
      </w:r>
    </w:p>
    <w:p w14:paraId="1D598AFA" w14:textId="77777777"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في طريقة التقليل من أهمية الأزمة يتم التعرف أولاً على الأزمة كحدث وقع بالفعل وفي نفس الوقت يتم التعرف على هذا الحدث كحدث غير مهم والأمر تحت السيطرة (العاصفة في فنجان الشاي) وهذه الطريقة مفيدة في الأزمات البسيطة ومفيدة أيضاً عندما تتمكن إدارة المنظمة من التقليل من أهمية الأزمة بعد التقليل من حجمها. وتهدف إلى جعلها تبدو صغيرة والتقليل من تأثيرها ونتائجها بل التعامل معها بطريقة مناسبة حتى تتمكن الوحدة الإدارية من استعادة توازنها الظاهري</w:t>
      </w:r>
      <w:r w:rsidRPr="00B2102C">
        <w:rPr>
          <w:rFonts w:ascii="Sakkal Majalla" w:eastAsia="Calibri" w:hAnsi="Sakkal Majalla" w:cs="Sakkal Majalla"/>
          <w:sz w:val="28"/>
          <w:szCs w:val="28"/>
        </w:rPr>
        <w:t>.</w:t>
      </w:r>
    </w:p>
    <w:p w14:paraId="0F354AF3"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تخفيف الأزمة</w:t>
      </w:r>
    </w:p>
    <w:p w14:paraId="0A89139D" w14:textId="7E49272D"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تتم تخفيف الأزمة بفتح شقوق مختلفة في جدار الأزمة وبنياتها وإزالة حالة الغضب والتوتر والغليان التي تصاحب أحداث الأزمة وإيجاد قضايا ثانوية تمتص جانباً مهماً من هذا الضغط وتستنزف جهود أصحابها وبالتالي تضعف القوة الدافعة الأساسية للأزمة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(بوزيد، 2022)</w:t>
      </w:r>
    </w:p>
    <w:p w14:paraId="47C21E83"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lastRenderedPageBreak/>
        <w:t>تفرع الأزمة</w:t>
      </w:r>
    </w:p>
    <w:p w14:paraId="7D19756E" w14:textId="77777777"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لا شك أن تعدد مسارات الأزمة يحد من خطورتها، ومن هنا تتفرع ثلاث مراحل رئيسية، تشهد الأولى منها المواجهة العنيفة للقوى الدافعة الأساسية للأزمة وتحدد درجة تماسكها، وفي المرحلة الثانية يتم تحديد الأهداف البديلة لكل من الاتجاهات الفرعية لمسار الأزمة، بحيث تبدأ في المرحلة الثالثة عملية استيعاب كل هذه الاتجاهات والتفاوض عليها في إطار رؤية شاملة</w:t>
      </w:r>
      <w:r w:rsidRPr="00B2102C">
        <w:rPr>
          <w:rFonts w:ascii="Sakkal Majalla" w:eastAsia="Calibri" w:hAnsi="Sakkal Majalla" w:cs="Sakkal Majalla"/>
          <w:sz w:val="28"/>
          <w:szCs w:val="28"/>
        </w:rPr>
        <w:t>.</w:t>
      </w:r>
    </w:p>
    <w:p w14:paraId="54BB081A"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إطفاء الأزمة</w:t>
      </w:r>
      <w:r w:rsidRPr="00B2102C">
        <w:rPr>
          <w:rFonts w:ascii="Sakkal Majalla" w:eastAsia="Calibri" w:hAnsi="Sakkal Majalla" w:cs="Sakkal Majalla"/>
          <w:b/>
          <w:bCs/>
          <w:sz w:val="28"/>
          <w:szCs w:val="28"/>
        </w:rPr>
        <w:t>:</w:t>
      </w:r>
    </w:p>
    <w:p w14:paraId="2632B320" w14:textId="65997B96" w:rsidR="008E78DD" w:rsidRPr="001A69F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أسلوب إطفاء الأزمة من أكثر الأساليب عنفاً، وهو يعتمد على التعامل بشكل صريح ومفتوح مع كافة العناصر الفاعلة التي تتكون منها الأزمة، وعادة لا يتم اللجوء إلى أسلوب إطفاء الأزمة إلا إذا وصلت الأزمة إلى حد التهديد الخطير</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(العتيبي، 2024)</w:t>
      </w:r>
    </w:p>
    <w:p w14:paraId="020E98C3" w14:textId="77777777" w:rsidR="008E78DD" w:rsidRPr="00B2102C" w:rsidRDefault="008E78DD" w:rsidP="00294982">
      <w:pPr>
        <w:pStyle w:val="a5"/>
        <w:numPr>
          <w:ilvl w:val="0"/>
          <w:numId w:val="42"/>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عزل قوى الأزمة</w:t>
      </w:r>
    </w:p>
    <w:p w14:paraId="050724EB" w14:textId="77777777"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عملية فصل قوى الأزمة عن الأزمة تتم من خلال خلق العوائق والحواجز التي تمنع قوى الأزمة المختلفة من إبعاد نفسها عن حالة الأزمة، وفي هذه الظروف يتم تحديد المحركات الرئيسية وفصلها جغرافياً ونفسياً ومادياً عن أحداث الأزمة ذاتها، ويشمل ذلك إرسال عوامل الأزمة نحو مهام عملية أو وظيفية مع بعض الإغراءات، وكذلك نقل عوامل الأزمة إلى أجزاء مختلفة جغرافياً.</w:t>
      </w:r>
    </w:p>
    <w:p w14:paraId="7E200810" w14:textId="77777777" w:rsidR="008E78DD" w:rsidRPr="00B2102C" w:rsidRDefault="008E78DD" w:rsidP="00294982">
      <w:pPr>
        <w:pStyle w:val="a5"/>
        <w:numPr>
          <w:ilvl w:val="0"/>
          <w:numId w:val="41"/>
        </w:numPr>
        <w:spacing w:before="100" w:beforeAutospacing="1" w:after="100" w:afterAutospacing="1" w:line="360" w:lineRule="auto"/>
        <w:ind w:left="423"/>
        <w:jc w:val="both"/>
        <w:rPr>
          <w:rFonts w:ascii="Sakkal Majalla" w:eastAsia="Calibri" w:hAnsi="Sakkal Majalla" w:cs="Sakkal Majalla"/>
          <w:b/>
          <w:bCs/>
          <w:sz w:val="28"/>
          <w:szCs w:val="28"/>
          <w:rtl/>
        </w:rPr>
      </w:pPr>
      <w:r w:rsidRPr="00B2102C">
        <w:rPr>
          <w:rFonts w:ascii="Sakkal Majalla" w:eastAsia="Calibri" w:hAnsi="Sakkal Majalla" w:cs="Sakkal Majalla"/>
          <w:b/>
          <w:bCs/>
          <w:sz w:val="28"/>
          <w:szCs w:val="28"/>
          <w:rtl/>
        </w:rPr>
        <w:t>ثانياً: الأساليب الحديثة</w:t>
      </w:r>
    </w:p>
    <w:p w14:paraId="2DE24398" w14:textId="77777777" w:rsidR="008E78DD" w:rsidRPr="00B2102C" w:rsidRDefault="008E78DD" w:rsidP="00294982">
      <w:pPr>
        <w:pStyle w:val="a5"/>
        <w:numPr>
          <w:ilvl w:val="0"/>
          <w:numId w:val="43"/>
        </w:numPr>
        <w:spacing w:before="100" w:beforeAutospacing="1" w:after="100" w:afterAutospacing="1" w:line="360" w:lineRule="auto"/>
        <w:ind w:left="565"/>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الفريق المتكامل (فرق العمل)</w:t>
      </w:r>
    </w:p>
    <w:p w14:paraId="5C47D73D" w14:textId="318ACBB5"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يتكون فريق الاستجابة للأزمات من متخصصين وخبراء في موضوعات تتعلق بالأزمة للبحث والدراسة وتحديد سبل التعامل معها وإعداد خطة تنفيذية للتعامل معها مما يضمن النجاح عندما تصبح الأزمة معقدة ويتعامل معها بمواجهة علمية وعملية بإشراف خبراء في مجالات مختلفة ولا يتجاهل نقاطها</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(العابد، 2023)</w:t>
      </w:r>
    </w:p>
    <w:p w14:paraId="4B1921C4" w14:textId="77777777" w:rsidR="008E78DD" w:rsidRPr="00B2102C" w:rsidRDefault="008E78DD" w:rsidP="00AC5318">
      <w:pPr>
        <w:pStyle w:val="a5"/>
        <w:numPr>
          <w:ilvl w:val="0"/>
          <w:numId w:val="43"/>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lastRenderedPageBreak/>
        <w:t>المنهج التشاركي الديمقراطي في التعامل مع الأزمات</w:t>
      </w:r>
    </w:p>
    <w:p w14:paraId="1E31378B" w14:textId="77777777" w:rsidR="008E78DD" w:rsidRPr="00B2102C" w:rsidRDefault="008E78DD" w:rsidP="00AC5318">
      <w:pPr>
        <w:spacing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يستخدم المنهج التشاركي الديمقراطي في التعامل مع الأزمات على نطاق واسع في المنظمات التي تتم إدارتها بتبني أسلوب القيادة الديمقراطية ويستخدم عندما تكون الأزمة متعلقة بالأفراد أو تركز على عنصر بشري. ويستخدم هذا الأسلوب عادة في المجتمعات التي تتميز بالحرية الفردية كالسلوك الاقتصادي والاجتماعي والسياسي الحر لأنه يعلن عن مدى الأزمة وخطورتها وطريقة وسبل التعامل معها ويحدد واجبات ومسؤوليات أفراد المجتمع في حل الأزمات</w:t>
      </w:r>
      <w:r w:rsidRPr="00B2102C">
        <w:rPr>
          <w:rFonts w:ascii="Sakkal Majalla" w:eastAsia="Calibri" w:hAnsi="Sakkal Majalla" w:cs="Sakkal Majalla"/>
          <w:sz w:val="28"/>
          <w:szCs w:val="28"/>
        </w:rPr>
        <w:t>.</w:t>
      </w:r>
    </w:p>
    <w:p w14:paraId="612C9314" w14:textId="77777777" w:rsidR="008E78DD" w:rsidRPr="00B2102C" w:rsidRDefault="008E78DD" w:rsidP="00AC5318">
      <w:pPr>
        <w:pStyle w:val="a5"/>
        <w:numPr>
          <w:ilvl w:val="0"/>
          <w:numId w:val="43"/>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طريقة الموارد الاحتياطية</w:t>
      </w:r>
    </w:p>
    <w:p w14:paraId="06136054" w14:textId="137F1F68" w:rsidR="008E78DD" w:rsidRPr="00B2102C" w:rsidRDefault="008E78DD" w:rsidP="00AC5318">
      <w:pPr>
        <w:spacing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يتم إجراء دراسة أولية لنقاط الضعف في المنظمة وأسباب الأزمات المتوقعة، وتجميع الموارد الاحتياطية التي يمكن استخدامها في المؤسسات الصناعية في حالات العجز أو نقص السيولة أو أزمة المواد الخام أو الإضراب ورفض العمل</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(صالح، 2022)</w:t>
      </w:r>
    </w:p>
    <w:p w14:paraId="306325DF" w14:textId="77777777" w:rsidR="008E78DD" w:rsidRPr="00B2102C" w:rsidRDefault="008E78DD" w:rsidP="00AC5318">
      <w:pPr>
        <w:pStyle w:val="a5"/>
        <w:numPr>
          <w:ilvl w:val="0"/>
          <w:numId w:val="43"/>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طريقة احتواء الأزمة</w:t>
      </w:r>
    </w:p>
    <w:p w14:paraId="66B0AE0E" w14:textId="77777777" w:rsidR="008E78DD" w:rsidRPr="001A69FA" w:rsidRDefault="008E78DD" w:rsidP="00AC5318">
      <w:pPr>
        <w:spacing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تركز طريقة احتواء الأزمة على تطويقها وتطويقها في إطار محدد وتجميع هذه الأزمة في المرحلة التي وصلت إليها في المنظمة، والسعي إلى امتصاص وامتصاص كل الضغوط الناجمة عن الأزمة، وامتصاص هذه الأسباب والتعامل معها بروح إيجابية، بعيدًا عن نزع الهيمنة والعدوانية تجاه الأزمة. كما يمكن تحويل تسارع الأزمة من اتجاه سلبي إلى اتجاه إيجابي يخدم أهداف أصحاب المصلحة وأهداف المنظمة، وحصر الأزمة في المنظمة في نطاق محدود وتجميدها في مرحلة يمكن فيها امتصاصها وفقدان قوتها، والتركيز على الاستماع إلى مطالب قوى الأزمة والتفاوض معها عبر القنوات الرسمية</w:t>
      </w:r>
      <w:r w:rsidRPr="001A69FA">
        <w:rPr>
          <w:rFonts w:ascii="Sakkal Majalla" w:eastAsia="Calibri" w:hAnsi="Sakkal Majalla" w:cs="Sakkal Majalla"/>
          <w:sz w:val="28"/>
          <w:szCs w:val="28"/>
        </w:rPr>
        <w:t>.</w:t>
      </w:r>
    </w:p>
    <w:p w14:paraId="23124B52" w14:textId="77777777" w:rsidR="008E78DD" w:rsidRPr="00B2102C" w:rsidRDefault="008E78DD" w:rsidP="00AC5318">
      <w:pPr>
        <w:pStyle w:val="a5"/>
        <w:numPr>
          <w:ilvl w:val="0"/>
          <w:numId w:val="43"/>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تصعيد الأزمة</w:t>
      </w:r>
    </w:p>
    <w:p w14:paraId="0FE0426A" w14:textId="24F6FD5C" w:rsidR="008E78DD" w:rsidRPr="00B2102C" w:rsidRDefault="008E78DD" w:rsidP="00AC5318">
      <w:pPr>
        <w:spacing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يتم اللجوء إلى تصعيد الأزمة عندما لا تتضح خصائص الأزمة، بسبب تعدد التكتلات أثناء تشكلها وإضعافها، ويجب بذل الجهود لتصعيد الأزمة حتى تصل إلى مرحلة صراع المصالح الذي يؤدي إلى تفكك تكتلاتها، وكثيراً ما يتم اتباع هذا الأسلوب في تصعيد الأزمة بين الأطراف المتحاربة والحركات الشعبية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(شاكر، 2021)</w:t>
      </w:r>
    </w:p>
    <w:p w14:paraId="296083C6" w14:textId="77777777" w:rsidR="008E78DD" w:rsidRPr="00B2102C" w:rsidRDefault="008E78DD" w:rsidP="00294982">
      <w:pPr>
        <w:pStyle w:val="a5"/>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lastRenderedPageBreak/>
        <w:t>كيفية نزع فتيل الأزمة</w:t>
      </w:r>
    </w:p>
    <w:p w14:paraId="76ABFD4C" w14:textId="77777777"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يتم استخدام أسلوب تفريغ الأزمة من محتواها بهدف فقدان هوية الأزمة ومضمونها، مما يؤدي إلى تفتيت قوة الضغط للقوى المسببة اللازمة</w:t>
      </w:r>
      <w:r w:rsidRPr="00B2102C">
        <w:rPr>
          <w:rFonts w:ascii="Sakkal Majalla" w:eastAsia="Calibri" w:hAnsi="Sakkal Majalla" w:cs="Sakkal Majalla"/>
          <w:sz w:val="28"/>
          <w:szCs w:val="28"/>
        </w:rPr>
        <w:t>.</w:t>
      </w:r>
    </w:p>
    <w:p w14:paraId="3F21398E" w14:textId="77777777" w:rsidR="008E78DD" w:rsidRPr="00B2102C" w:rsidRDefault="008E78DD" w:rsidP="00294982">
      <w:pPr>
        <w:pStyle w:val="a5"/>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التدمير الذاتي للأزمة من الداخل</w:t>
      </w:r>
    </w:p>
    <w:p w14:paraId="78A9DA9E" w14:textId="60055708"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يعتبر أسلوب التدمير الذاتي للأزمة من الداخل من أصعب الأساليب غير التقليدية ويستخدم في الأزمات ذات الضغوط التدميرية والعنيفة والتي تندر فيها المعلومات، لذلك يتم التعامل معها بشدة والسعي إلى التأثير على نقاط ضعفها واستقطاب القوى المؤثرة ذات التأثير المباشر على القوى المحركة للأزمة. بهدف التأثير على استقرارها وفقدان تماسكها وخلق حالة من الصراع الداخلي بينها؛ مما يؤدي إلى تدميرها وإقصاء القوى التي تقود الأزمة لاحقاً وفقدان مصداقيتها. والمساعدة في إيجاد قيادات جديدة ذات فهم أكبر وأكثر اعتدالاً للموقف، يمكن من خلالها تكوين قوى فاعلة وإيجابية داخل المؤسسة الإدارية</w:t>
      </w:r>
      <w:r w:rsidRPr="00B2102C">
        <w:rPr>
          <w:rFonts w:ascii="Sakkal Majalla" w:eastAsia="Calibri" w:hAnsi="Sakkal Majalla" w:cs="Sakkal Majalla"/>
          <w:sz w:val="28"/>
          <w:szCs w:val="28"/>
        </w:rPr>
        <w:t>.</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(مرام، 2019)</w:t>
      </w:r>
    </w:p>
    <w:p w14:paraId="2734DE07" w14:textId="77777777" w:rsidR="008E78DD" w:rsidRPr="00B2102C" w:rsidRDefault="008E78DD" w:rsidP="00294982">
      <w:pPr>
        <w:pStyle w:val="a5"/>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الوفرة الوهمية</w:t>
      </w:r>
    </w:p>
    <w:p w14:paraId="32368B7C" w14:textId="77777777" w:rsidR="008E78DD" w:rsidRPr="00B2102C"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إن أسلوب الوفرة الوهمية هو أحد الأساليب النفسية التي يلجأ إليها متخذو القرار من أجل التعامل مع الأزمات السريعة العنيفة والأحداث المتوالية التي تنذر بوجود خطر مدمر للجهاز الإداري، مع وجود عامل نفسي مصاحب قد يخلق حالة من القلق والهلع ويثير عوامل الأزمة</w:t>
      </w:r>
      <w:r w:rsidRPr="00B2102C">
        <w:rPr>
          <w:rFonts w:ascii="Sakkal Majalla" w:eastAsia="Calibri" w:hAnsi="Sakkal Majalla" w:cs="Sakkal Majalla"/>
          <w:sz w:val="28"/>
          <w:szCs w:val="28"/>
        </w:rPr>
        <w:t>.</w:t>
      </w:r>
    </w:p>
    <w:p w14:paraId="7191DED3" w14:textId="77777777" w:rsidR="008E78DD" w:rsidRPr="00B2102C" w:rsidRDefault="008E78DD" w:rsidP="00294982">
      <w:pPr>
        <w:pStyle w:val="a5"/>
        <w:numPr>
          <w:ilvl w:val="0"/>
          <w:numId w:val="43"/>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تحويل مسار الأزمة</w:t>
      </w:r>
    </w:p>
    <w:p w14:paraId="041E2923" w14:textId="55E32E9A" w:rsidR="00B81E7A" w:rsidRDefault="008E78DD" w:rsidP="001A69F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يستخدم أسلوب تحويل مسار الأزمة في الأزمات العنيفة التي لا يمكن وقف تصاعدها، فيحاول تحويل مساره إلى مسارات بديلة أخرى من خلال استيعاب نتائجها والاستسلام لها والتعرف على أسبابها، مما يسمح باحتوائها، ومن ثم التغلب عليها وتقليل خسائرها وخسائرها إلى الحد الأدنى الممكن. وتستخدم هذه الطريقة للتعامل مع الأزمات الشديدة والعنيفة التي يصعب احتوائها، وذلك من خلال خلق روح التحدي والمبادرة لدى الأفراد لتعويض الخسائر والأضرار وتحقيق أفضل النتائج.</w:t>
      </w:r>
      <w:r w:rsidR="00C32EB9" w:rsidRPr="001A69FA">
        <w:rPr>
          <w:rFonts w:ascii="Sakkal Majalla" w:eastAsia="Calibri" w:hAnsi="Sakkal Majalla" w:cs="Sakkal Majalla"/>
          <w:sz w:val="28"/>
          <w:szCs w:val="28"/>
          <w:rtl/>
        </w:rPr>
        <w:t xml:space="preserve"> </w:t>
      </w:r>
      <w:r w:rsidR="00C32EB9" w:rsidRPr="00B2102C">
        <w:rPr>
          <w:rFonts w:ascii="Sakkal Majalla" w:eastAsia="Calibri" w:hAnsi="Sakkal Majalla" w:cs="Sakkal Majalla"/>
          <w:sz w:val="28"/>
          <w:szCs w:val="28"/>
          <w:rtl/>
        </w:rPr>
        <w:t>(الصبح، 2022)</w:t>
      </w:r>
    </w:p>
    <w:p w14:paraId="077FB3F9" w14:textId="77777777" w:rsidR="00B81E7A" w:rsidRPr="00AC5318" w:rsidRDefault="00B81E7A">
      <w:pPr>
        <w:bidi w:val="0"/>
        <w:rPr>
          <w:rFonts w:ascii="Sakkal Majalla" w:eastAsia="Calibri" w:hAnsi="Sakkal Majalla" w:cs="Sakkal Majalla"/>
          <w:sz w:val="2"/>
          <w:szCs w:val="2"/>
          <w:rtl/>
        </w:rPr>
      </w:pPr>
      <w:r w:rsidRPr="00AC5318">
        <w:rPr>
          <w:rFonts w:ascii="Sakkal Majalla" w:eastAsia="Calibri" w:hAnsi="Sakkal Majalla" w:cs="Sakkal Majalla"/>
          <w:sz w:val="2"/>
          <w:szCs w:val="2"/>
          <w:rtl/>
        </w:rPr>
        <w:br w:type="page"/>
      </w:r>
    </w:p>
    <w:p w14:paraId="374ABA73" w14:textId="4A766121" w:rsidR="001A69FA" w:rsidRPr="00DE561E" w:rsidRDefault="001A69FA" w:rsidP="001A69FA">
      <w:pPr>
        <w:keepNext/>
        <w:keepLines/>
        <w:spacing w:before="600" w:after="360" w:line="360" w:lineRule="auto"/>
        <w:ind w:hanging="2"/>
        <w:jc w:val="center"/>
        <w:outlineLvl w:val="1"/>
        <w:rPr>
          <w:rFonts w:ascii="Sakkal Majalla" w:eastAsiaTheme="majorEastAsia" w:hAnsi="Sakkal Majalla" w:cs="Sakkal Majalla"/>
          <w:b/>
          <w:bCs/>
          <w:sz w:val="36"/>
          <w:szCs w:val="36"/>
          <w:rtl/>
        </w:rPr>
      </w:pPr>
      <w:bookmarkStart w:id="53" w:name="_Toc172714932"/>
      <w:bookmarkStart w:id="54" w:name="_Toc180176717"/>
      <w:bookmarkStart w:id="55" w:name="_Toc192052843"/>
      <w:r w:rsidRPr="00DE561E">
        <w:rPr>
          <w:rFonts w:ascii="Sakkal Majalla" w:eastAsiaTheme="majorEastAsia" w:hAnsi="Sakkal Majalla" w:cs="Sakkal Majalla"/>
          <w:b/>
          <w:bCs/>
          <w:sz w:val="36"/>
          <w:szCs w:val="36"/>
          <w:rtl/>
        </w:rPr>
        <w:lastRenderedPageBreak/>
        <w:t xml:space="preserve">المبحث الثاني: </w:t>
      </w:r>
      <w:bookmarkEnd w:id="53"/>
      <w:bookmarkEnd w:id="54"/>
      <w:r>
        <w:rPr>
          <w:rFonts w:ascii="Sakkal Majalla" w:eastAsiaTheme="majorEastAsia" w:hAnsi="Sakkal Majalla" w:cs="Sakkal Majalla" w:hint="cs"/>
          <w:b/>
          <w:bCs/>
          <w:sz w:val="36"/>
          <w:szCs w:val="36"/>
          <w:rtl/>
        </w:rPr>
        <w:t>المنشآت الصحية</w:t>
      </w:r>
      <w:bookmarkEnd w:id="55"/>
      <w:r>
        <w:rPr>
          <w:rFonts w:ascii="Sakkal Majalla" w:eastAsiaTheme="majorEastAsia" w:hAnsi="Sakkal Majalla" w:cs="Sakkal Majalla" w:hint="cs"/>
          <w:b/>
          <w:bCs/>
          <w:sz w:val="36"/>
          <w:szCs w:val="36"/>
          <w:rtl/>
        </w:rPr>
        <w:t xml:space="preserve"> </w:t>
      </w:r>
    </w:p>
    <w:p w14:paraId="48DF98DB" w14:textId="277CC406" w:rsidR="001A69FA" w:rsidRPr="00DE561E" w:rsidRDefault="001A69FA" w:rsidP="001A69FA">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56" w:name="_Toc172714933"/>
      <w:bookmarkStart w:id="57" w:name="_Toc180176718"/>
      <w:bookmarkStart w:id="58" w:name="_Toc192052844"/>
      <w:r>
        <w:rPr>
          <w:rFonts w:ascii="Sakkal Majalla" w:eastAsiaTheme="majorEastAsia" w:hAnsi="Sakkal Majalla" w:cs="Sakkal Majalla" w:hint="cs"/>
          <w:b/>
          <w:bCs/>
          <w:sz w:val="36"/>
          <w:szCs w:val="36"/>
          <w:rtl/>
        </w:rPr>
        <w:t>1.2.2 مفهوم المنشآت الصحية</w:t>
      </w:r>
      <w:r w:rsidRPr="00DE561E">
        <w:rPr>
          <w:rFonts w:ascii="Sakkal Majalla" w:eastAsiaTheme="majorEastAsia" w:hAnsi="Sakkal Majalla" w:cs="Sakkal Majalla"/>
          <w:b/>
          <w:bCs/>
          <w:sz w:val="36"/>
          <w:szCs w:val="36"/>
          <w:rtl/>
        </w:rPr>
        <w:t>:</w:t>
      </w:r>
      <w:bookmarkEnd w:id="56"/>
      <w:bookmarkEnd w:id="57"/>
      <w:bookmarkEnd w:id="58"/>
    </w:p>
    <w:p w14:paraId="3F0B2ABF" w14:textId="08F4C26E"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المراكز الصحية (المستشفيات) مؤسسات علمية واجتماعية وطبية هي في حد ذاتها منظومة متكاملة ذات أدوار متعددة ومتداخلة وحساسة للغاية، لأن أهم مدخلاتها ومخرجاتها هو الإنسان العنصر الأساسي في المجتمع، لذا يمكن القول بأن هذه المرافق هي مؤسسات تنموية إنتاجية تعمل على مراقبة ومعالجة الإنسان وهو الهدف الأول والأخير للمجتمع</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(ياسمين، 2021)</w:t>
      </w:r>
    </w:p>
    <w:p w14:paraId="2A73AC2B" w14:textId="54926354"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ولما كان الخطأ الإداري في أي مركز طبي له أثر سلبي ونتيجة واضحة في وقوع الضحايا، وعلى العكس فإن اتخاذ القرارات الصحيحة وحل المشكلات بشكل عاجل وحكيم يؤدي إلى اتخاذ الإجراءات اللازمة لمنع أي ضرر بشري، وهذا يتطلب أن تتجلى الصفات الجيدة في إدارة المرافق والمستشفيات والمؤسسات الطبية، وعلى وجه الخصوص فقد أنتجت الدراسات التي تظهر في هذا المجال على نطاق واسع في المجالات الإدارية والعسكرية. وتنبع أهمية هذا النوع من الدراسات في مجال الإدارة من الندرة النسبية للإمكانات في مجال الخدمات الصحية والطبية، مما يتطلب الاهتمام بالإدارة الرشيدة التي تؤدي إلى الاستغلال الصحيح للموارد المتاحة، لأنه حتى تتحقق الأهداف المرجوة فإن المرافق والمؤسسات الطبية التي لديها المعرفة الكاملة بالموارد لن تتسامح مع إهدارها. وفي المقابل فإن ضرورة الخدمات الصحية والطبية لأي مجتمع تخلق معادلة مهمة بين وجود قيادة إدارية واعية بكل هذه الأبعاد والأهداف والغايات التي ينبغي تحقيقها من الخدمات الصحية للمجتمع، مع الأخذ في الاعتبار أن كل هذا يتم بأقل الخسائر الممكنة والمحتملة. مع الأخذ في الاعتبار عامل الوقت، الذي تكون نتيجته في مصلحة المجتمع كله، وهذا أولوية للمجتمعات ذات الحضارة القائمة على العدل والمساواة واحترام الإنسان، وأولويته ضرورية في مجتمعنا المسلم، فالله تعالى كرم الإنسان وجعل العدل ضرورياً وفرضاً، بل إن العدل هو أحد أسماء الله تعالى لأداء الخدمات والمساواة في المجتمع. ومن المجتمعات الإسلامية التي تستمد حضارتها من كتاب الله عز وجل (ولقد كرمنا بني آدم وحملناهم في البر والبحر ورزقناهم من الطيبات وفضلناهم على كثير ممن خلقنا) كل هذا </w:t>
      </w:r>
      <w:r w:rsidRPr="00B2102C">
        <w:rPr>
          <w:rFonts w:ascii="Sakkal Majalla" w:eastAsia="Calibri" w:hAnsi="Sakkal Majalla" w:cs="Sakkal Majalla"/>
          <w:sz w:val="28"/>
          <w:szCs w:val="28"/>
          <w:rtl/>
        </w:rPr>
        <w:lastRenderedPageBreak/>
        <w:t>يوضح النظرة للإنسان بأنه خير مخلوقات الله عز وجل خاصة في أوقات الحاجة والمرض بل والعمل على منع حدوثهما بالوسائل المتاحة، وقد أفردت له علوم الإدارة وبعض الأقسام في كليات جامعات الدول المتقدمة بعد التأكد من أهمية وخصوصية هذا النوع من المعرفة مع إسهامات واضحة في تطوير الخدمات الصحية خاصة في الدول ذات الإمكانات المحدودة والحاجة إلى الخدمات الصحية والعلاجية والوقائية، وذلك لقلة المضاعفات العلمية بسبب قلة الأمراض غير المتوافقة بسبب عدم تساوي الصحة والعقل بين العامة والتصويرية للمضاعفات الصحية والخاصة، وعدم اهتمام الجهات المختصة بمثل هذه الحالات في كثير من الأحيان.</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(جميل، 2019)</w:t>
      </w:r>
    </w:p>
    <w:p w14:paraId="32A0ABBD"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هناك حقيقة واضحة يجب أن نشير إليها مراراً وتكراراً وهي الاعتقاد بأن التطور في أي مجال لا يمكن أن يتحقق إلا بالدراسة العلمية المتخصصة في كل مجال على حدة والوعي بالأساليب الصحيحة التي ينبغي اتباعها</w:t>
      </w:r>
      <w:r w:rsidRPr="00B2102C">
        <w:rPr>
          <w:rFonts w:ascii="Sakkal Majalla" w:eastAsia="Calibri" w:hAnsi="Sakkal Majalla" w:cs="Sakkal Majalla"/>
          <w:sz w:val="28"/>
          <w:szCs w:val="28"/>
        </w:rPr>
        <w:t>.</w:t>
      </w:r>
    </w:p>
    <w:p w14:paraId="58E93B63" w14:textId="68B401B3"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لذلك فإن الاستفادة من التراث الثقافي والعلمي الموثق الذي حققته المجتمعات الإنسانية عبر العصور يعد تقدماً في هذا الاتجاه أيضاً، خاصة وأن الاستفادة من الخبرات والاهتمام بها يعد تطوراً، خاصة إذا كان مصحوباً ومتوازياً مع الاهتمام بالمؤسسات التعليمية التأهيلية. ومن ناحية أخرى يمكن الاستفادة من الخبرات الإدارية المكتسبة وزيادة معارفها وإنجازاتها العلمية من خلال التعليم والترويج. إن التطور في مجال الخدمات الصحية يشير إلى أن هذه المكونات ضرورية لتطور ونمو الخدمات الصحية، ويتجاهل العملية الإدارية والجوانب الأخرى ومن الواضح أن النهج الاقتصادي يحاول البحث عن القيمة الاقتصادية العامة والجزئية التي يتم تطبيقها على الخدمات الصحية والطبية وتحديد مجالات التطبيق في المؤسسة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(العنزي، 2024)</w:t>
      </w:r>
    </w:p>
    <w:p w14:paraId="06983AFB" w14:textId="2986BAD5"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يعتمد التحليل البيئي والديموغرافي على البحث عن أسباب وأصول المرض ومحاولة تقصي حقائق وتقلبات الأسباب من خلال برامج الخدمات الصحية الأولية والوقائية، وهي طبيعة تختلف باختلاف مدى وطبيعة البيئة المحيطة بمؤسساتها، ومن أسبابها ارتفاع تكلفة الخدمات الصحية والطبية في القمة، ثم الارتفاع المستمر في أسعار الأدوية والمعدات الطبية، ولا شك أن زيادة عدد السكان وانخفاض دخل الفرد </w:t>
      </w:r>
      <w:r w:rsidRPr="00B2102C">
        <w:rPr>
          <w:rFonts w:ascii="Sakkal Majalla" w:eastAsia="Calibri" w:hAnsi="Sakkal Majalla" w:cs="Sakkal Majalla"/>
          <w:sz w:val="28"/>
          <w:szCs w:val="28"/>
          <w:rtl/>
        </w:rPr>
        <w:lastRenderedPageBreak/>
        <w:t>بسبب زيادة مدة العمل لعدد وحجم المؤسسة، وهنا يمكن القول أن إدارة المؤسسات الصحية من حيث تحديد المدخلات ووضع البرامج العلمية للعمليات من منظور التنبؤ والأهداف والجدولة الزمنية والمكانية والتخطيط الداخلي للمستشفيات وحتى اختيار الموقع والمعدات الطبية وقياس الكفاءة الإدارية والطبية والتكاليف، كل هذه تعتبر قضايا معقدة تتطلب خبرات واسعة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(المطيري، 2021)</w:t>
      </w:r>
    </w:p>
    <w:p w14:paraId="191B65E2"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وبما أن إدارة العمليات الطبية لا تتعلق بتحقيق أهداف المؤسسة أو المركز الصحي، وبما أن المريض لم يحصل على خدمات الرعاية الصحية، فإن المركز أو المؤسسة يحتاج إلى إدارة عمليات تقديم الخدمة والاستراتيجية الصحية، ويعني هذا النشاط الإداري للأعمال تحديد مزيج تقديم الخدمة للمستشفى أو المركز، والذي يشمل الخدمات الصحية والتكاليف والنقل والاتصالات والإعلام والمرضى.</w:t>
      </w:r>
    </w:p>
    <w:p w14:paraId="4B205981" w14:textId="082A4818"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وبناء على هذه العملية يقوم المستشفى بتحليل مجالات تقديم الخدمة الصحية وتقسيم المرضى المستقبلين إلى مجموعات وفق اعتبارات مختلفة، وهدفها تفعيل تقديم الخدمات وقياس الطلب على كل فئة من الخدمات والعلاج، وبما أن كل ذلك يتطلب وجود عنصر بشري من تخصصات مختلفة في إدارة العمل الصحي، فإن النشاط الإداري يعتبر أهم عنصر للنجاح أو الفشل أو الإخفاق</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(مريم، 2019)</w:t>
      </w:r>
    </w:p>
    <w:p w14:paraId="331691DD"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وبتحديد المدخلات العلاجية والوقائية من أشخاص وأجهزة ومعدات والتعرف على النسب المطلوبة لكل منها وتحديد كيفية توزيع السلطة التنظيمية وقوتها وتحديد إمكانية تحقيق الأهداف بأقل تكلفة ووقت ممكنين، يجب النظر في مسألة تنظيم الموارد الصحية التي تعد محوراً أساسياً لتحقيق الأهداف المرجوة، بالإضافة إلى تحديد عملية الرقابة ومستوياتها وتحديد مقدار الإشراف وتحديد العدد الأمثل للعاملين المشرفين في كافة التخصصات</w:t>
      </w:r>
      <w:r w:rsidRPr="00B2102C">
        <w:rPr>
          <w:rFonts w:ascii="Sakkal Majalla" w:eastAsia="Calibri" w:hAnsi="Sakkal Majalla" w:cs="Sakkal Majalla"/>
          <w:sz w:val="28"/>
          <w:szCs w:val="28"/>
        </w:rPr>
        <w:t>.</w:t>
      </w:r>
    </w:p>
    <w:p w14:paraId="03E6A9A0" w14:textId="280408F8"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وما يضطرنا إلى مزيد من التوضيح هو الوعي العام بمفهوم إدارة المراكز الصحية، حيث نناقش أولاً أسباب ضرورة قيام هذه المرافق الصحية بتطبيق القانون الذي يراقب تدفق الخدمات الصحية والطبية من المستشفيات، بالإضافة إلى تحديد الحد الأدنى للأداء في المراكز الصحية، ومن ناحية أخرى فإن مراقبة أسعار تقديم الخدمات الطبية والتخصصية جنباً إلى جنب مع الاحتياجات التعليمية والصيدلانية أمر ضروري. ومع الأنشطة اليومية في المستشفيات ندرك أن معرفة الإحصاءات الحيوية، من حيث المواليد </w:t>
      </w:r>
      <w:r w:rsidRPr="00B2102C">
        <w:rPr>
          <w:rFonts w:ascii="Sakkal Majalla" w:eastAsia="Calibri" w:hAnsi="Sakkal Majalla" w:cs="Sakkal Majalla"/>
          <w:sz w:val="28"/>
          <w:szCs w:val="28"/>
          <w:rtl/>
        </w:rPr>
        <w:lastRenderedPageBreak/>
        <w:t>والوفيات وأسبابها، بالإضافة إلى البيانات الخاصة بالمرافق الصحية وعددها وإمكانياتها المادية والبشرية، وكل هذا محاط بمعرفة الظروف الاقتصادية والاجتماعية على مستوى الفرد والمجتمع، والتي بدورها تظهر إحصاءات عن عدد المرضى وتصنيفهم ومعرفة أوسع المناطق التكهنية وأمراضها المتوطنة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(المجالي، 2020)</w:t>
      </w:r>
    </w:p>
    <w:p w14:paraId="4306068A" w14:textId="41F90DAA"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كل هذا يشير إلى الاهتمام بالصحة البيئية والمعرفة بالاهتمام بالصحة البيئية كنشاط يومي تتطلبه المستشفيات. التفاعل مع المجتمع ولكي يتكامل السياق في هذا المنحنى يتعرض لعمليات التخطيط للخدمات الصحية وتكامل دورها مع دور المستشفى، بحيث يتضح مفهوم الإدارة الطبية، وستجد أن ذلك يخضع لتحديد الاحتياجات وتحديد الأولويات بما يتوافق مع تقدير الموارد المادية والبشرية، ولا بد من تقييم التقدم والتخطيط الصحي في البلاد فيما يتعلق بالأنظمة الصحية والصحية المختلفة للحكومة واستراتيجية تحقيق الأهداف الوطنية ونوع المجتمع وبنيته وقدراته، حيث أن التخطيط السليم على المستوى الوطني أو على مستوى الوحدات، يواجه مجموعة كبيرة من المشاكل التي يجب التعامل معها بحذر شديد حتى نتمكن من منعها أو تقليل تأثيرها السلبي على عملية البرنامج، مع العلم أن هذه المشاكل أصبحت مزمنة وغير قابلة للحل، مثل المشاكل التي يجب تطويرها بشكل جيد في المجتمع. كما تلعب عملية التطوير الإداري والتنظيمي في المستشفيات الدور الأعظم في تفسير هذا المفهوم، وخاصة في حال وجود رأي، لأن تشابه وتعقيد البنية التنظيمية للمستشفيات أو المراكز الصحية والطبية يحدث لأسباب عدة، منها</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(القطاع، 2022)</w:t>
      </w:r>
    </w:p>
    <w:p w14:paraId="5935A470" w14:textId="77777777" w:rsidR="008E78DD" w:rsidRPr="00B81E7A" w:rsidRDefault="008E78DD" w:rsidP="00294982">
      <w:pPr>
        <w:pStyle w:val="a5"/>
        <w:numPr>
          <w:ilvl w:val="0"/>
          <w:numId w:val="44"/>
        </w:numPr>
        <w:spacing w:before="100" w:beforeAutospacing="1" w:after="100" w:afterAutospacing="1" w:line="360" w:lineRule="auto"/>
        <w:ind w:left="423"/>
        <w:jc w:val="both"/>
        <w:rPr>
          <w:rFonts w:ascii="Sakkal Majalla" w:eastAsia="Calibri" w:hAnsi="Sakkal Majalla" w:cs="Sakkal Majalla"/>
          <w:sz w:val="28"/>
          <w:szCs w:val="28"/>
          <w:rtl/>
        </w:rPr>
      </w:pPr>
      <w:r w:rsidRPr="00B81E7A">
        <w:rPr>
          <w:rFonts w:ascii="Sakkal Majalla" w:eastAsia="Calibri" w:hAnsi="Sakkal Majalla" w:cs="Sakkal Majalla"/>
          <w:sz w:val="28"/>
          <w:szCs w:val="28"/>
          <w:rtl/>
        </w:rPr>
        <w:t>المستشفيات عبارة عن منظمات متداخلة وليست منظمة واحدة، فمثلاً عندما تنظر إلى الأنشطة الصحية والوقائية، ستلاحظ أنها تختلف عن الأنشطة الصحية والطبية والخدمات العامة الأخرى مثل الصيانة والغذاء والنقل</w:t>
      </w:r>
      <w:r w:rsidRPr="00B81E7A">
        <w:rPr>
          <w:rFonts w:ascii="Sakkal Majalla" w:eastAsia="Calibri" w:hAnsi="Sakkal Majalla" w:cs="Sakkal Majalla"/>
          <w:sz w:val="28"/>
          <w:szCs w:val="28"/>
        </w:rPr>
        <w:t>.</w:t>
      </w:r>
    </w:p>
    <w:p w14:paraId="79F24163" w14:textId="77777777" w:rsidR="008E78DD" w:rsidRPr="00B81E7A" w:rsidRDefault="008E78DD" w:rsidP="00294982">
      <w:pPr>
        <w:pStyle w:val="a5"/>
        <w:numPr>
          <w:ilvl w:val="0"/>
          <w:numId w:val="44"/>
        </w:numPr>
        <w:spacing w:before="100" w:beforeAutospacing="1" w:after="100" w:afterAutospacing="1" w:line="360" w:lineRule="auto"/>
        <w:ind w:left="423"/>
        <w:jc w:val="both"/>
        <w:rPr>
          <w:rFonts w:ascii="Sakkal Majalla" w:eastAsia="Calibri" w:hAnsi="Sakkal Majalla" w:cs="Sakkal Majalla"/>
          <w:sz w:val="28"/>
          <w:szCs w:val="28"/>
          <w:rtl/>
        </w:rPr>
      </w:pPr>
      <w:r w:rsidRPr="00B81E7A">
        <w:rPr>
          <w:rFonts w:ascii="Sakkal Majalla" w:eastAsia="Calibri" w:hAnsi="Sakkal Majalla" w:cs="Sakkal Majalla"/>
          <w:sz w:val="28"/>
          <w:szCs w:val="28"/>
          <w:rtl/>
        </w:rPr>
        <w:t>إن الحجم الكبير للمنظمات الصحية والإشراف الشديد والبيروقراطية والالتزام بالقوانين واللوائح والأنظمة الطبية والصحية والاجتماعية والسياسية والإدارية والمالية تجعل هذه العملية صعبة ومعقدة</w:t>
      </w:r>
      <w:r w:rsidRPr="00B81E7A">
        <w:rPr>
          <w:rFonts w:ascii="Sakkal Majalla" w:eastAsia="Calibri" w:hAnsi="Sakkal Majalla" w:cs="Sakkal Majalla"/>
          <w:sz w:val="28"/>
          <w:szCs w:val="28"/>
        </w:rPr>
        <w:t>.</w:t>
      </w:r>
    </w:p>
    <w:p w14:paraId="5DC377F6" w14:textId="33A05977" w:rsidR="008E78DD" w:rsidRPr="00B81E7A" w:rsidRDefault="008E78DD" w:rsidP="00294982">
      <w:pPr>
        <w:pStyle w:val="a5"/>
        <w:numPr>
          <w:ilvl w:val="0"/>
          <w:numId w:val="44"/>
        </w:numPr>
        <w:spacing w:before="100" w:beforeAutospacing="1" w:after="100" w:afterAutospacing="1" w:line="360" w:lineRule="auto"/>
        <w:ind w:left="423"/>
        <w:jc w:val="both"/>
        <w:rPr>
          <w:rFonts w:ascii="Sakkal Majalla" w:eastAsia="Calibri" w:hAnsi="Sakkal Majalla" w:cs="Sakkal Majalla"/>
          <w:sz w:val="28"/>
          <w:szCs w:val="28"/>
          <w:rtl/>
        </w:rPr>
      </w:pPr>
      <w:r w:rsidRPr="00B81E7A">
        <w:rPr>
          <w:rFonts w:ascii="Sakkal Majalla" w:eastAsia="Calibri" w:hAnsi="Sakkal Majalla" w:cs="Sakkal Majalla"/>
          <w:sz w:val="28"/>
          <w:szCs w:val="28"/>
          <w:rtl/>
        </w:rPr>
        <w:t>إن الطاقم الطبي بشكل عام لديه حساسية مهنية مفرطة، مما يؤدي بدوره إلى التحيز تجاه كل مجموعة على حدة، مما يؤثر سلباً في كثير من الأحيان على مستوى الأداء</w:t>
      </w:r>
      <w:r w:rsidRPr="00B81E7A">
        <w:rPr>
          <w:rFonts w:ascii="Sakkal Majalla" w:eastAsia="Calibri" w:hAnsi="Sakkal Majalla" w:cs="Sakkal Majalla"/>
          <w:sz w:val="28"/>
          <w:szCs w:val="28"/>
        </w:rPr>
        <w:t>.</w:t>
      </w:r>
      <w:r w:rsidR="00C65BCB" w:rsidRPr="00B81E7A">
        <w:rPr>
          <w:rFonts w:ascii="Sakkal Majalla" w:hAnsi="Sakkal Majalla" w:cs="Sakkal Majalla"/>
        </w:rPr>
        <w:t xml:space="preserve"> </w:t>
      </w:r>
      <w:r w:rsidR="00C65BCB" w:rsidRPr="00B81E7A">
        <w:rPr>
          <w:rFonts w:ascii="Sakkal Majalla" w:eastAsia="Calibri" w:hAnsi="Sakkal Majalla" w:cs="Sakkal Majalla"/>
          <w:sz w:val="28"/>
          <w:szCs w:val="28"/>
          <w:rtl/>
        </w:rPr>
        <w:t>(طارق، 2021)</w:t>
      </w:r>
    </w:p>
    <w:p w14:paraId="2EDE0218"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ومن هذه المؤشرات يتبين أن البحث يعد من أفضل الطرق لخلق عمليات فعالة ومنظمة في المستشفيات، ومن أهمها: فعاليات التطوير التنظيمي والإداري، وطريقة التغيير التنظيمي الديناميكي في المستشفيات، والتواصل بين العاملين وفئاتهم المختلفة، والإدارة من جهة أخرى بين المجموعات الأخرى، وفقدان الثقة بين المجموعات ومحاولة فقدان الثقة ومحاولة فقدان الثقة، والتغيير المنشود.</w:t>
      </w:r>
    </w:p>
    <w:p w14:paraId="16031183" w14:textId="710EA15D" w:rsidR="008E78DD" w:rsidRPr="00B81E7A" w:rsidRDefault="00B81E7A" w:rsidP="00B81E7A">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59" w:name="_Toc192052845"/>
      <w:r>
        <w:rPr>
          <w:rFonts w:ascii="Sakkal Majalla" w:eastAsiaTheme="majorEastAsia" w:hAnsi="Sakkal Majalla" w:cs="Sakkal Majalla" w:hint="cs"/>
          <w:b/>
          <w:bCs/>
          <w:sz w:val="36"/>
          <w:szCs w:val="36"/>
          <w:rtl/>
        </w:rPr>
        <w:t xml:space="preserve">2.2.2 </w:t>
      </w:r>
      <w:r w:rsidR="008E78DD" w:rsidRPr="00B81E7A">
        <w:rPr>
          <w:rFonts w:ascii="Sakkal Majalla" w:eastAsiaTheme="majorEastAsia" w:hAnsi="Sakkal Majalla" w:cs="Sakkal Majalla"/>
          <w:b/>
          <w:bCs/>
          <w:sz w:val="36"/>
          <w:szCs w:val="36"/>
          <w:rtl/>
        </w:rPr>
        <w:t>الأساليب الإدارية الطبية للمنشآت الصحية</w:t>
      </w:r>
      <w:bookmarkEnd w:id="59"/>
    </w:p>
    <w:p w14:paraId="0EC38A50" w14:textId="65DCFFD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المراكز الصحية والطبية (المستشفيات) والمراكز الطبية هي مؤسسات صحية أنشأتها مجتمعات مختلفة عبر العصور بناء على الحاجة الإنسانية الطبيعية للعلاج والشفاء، وذلك لأنها لم تأخذ جميعها شكلها وطبيعتها الحالية منذ البداية، وذلك لأنها مرت بمراحل عديدة تطورت تدريجيا مع متطلبات العصور والفترات المختلفة</w:t>
      </w:r>
      <w:r w:rsidRPr="00B2102C">
        <w:rPr>
          <w:rFonts w:ascii="Sakkal Majalla" w:eastAsia="Calibri" w:hAnsi="Sakkal Majalla" w:cs="Sakkal Majalla"/>
          <w:sz w:val="28"/>
          <w:szCs w:val="28"/>
        </w:rPr>
        <w:t>.</w:t>
      </w:r>
      <w:r w:rsidR="00C65BCB" w:rsidRPr="00B81E7A">
        <w:rPr>
          <w:rFonts w:ascii="Sakkal Majalla" w:eastAsia="Calibri" w:hAnsi="Sakkal Majalla" w:cs="Sakkal Majalla"/>
          <w:sz w:val="28"/>
          <w:szCs w:val="28"/>
          <w:rtl/>
        </w:rPr>
        <w:t xml:space="preserve"> </w:t>
      </w:r>
      <w:r w:rsidR="00C65BCB" w:rsidRPr="00B2102C">
        <w:rPr>
          <w:rFonts w:ascii="Sakkal Majalla" w:eastAsia="Calibri" w:hAnsi="Sakkal Majalla" w:cs="Sakkal Majalla"/>
          <w:sz w:val="28"/>
          <w:szCs w:val="28"/>
          <w:rtl/>
        </w:rPr>
        <w:t>(العديني، 2021)</w:t>
      </w:r>
    </w:p>
    <w:p w14:paraId="7E9DC99E"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وفي هذا العصر أصبحت مؤسسات ذات خصائص وأهداف معروفة، ولكنها جميعا توصلت إلى نتيجة مفادها أن دورها هو تقديم الخدمات والرعاية الصحية بأشكال مختلفة في تقديم خدماتها. أما الأساليب الإدارية الطبية للمراكز الصحية، فلا بد من إلقاء نظرة سريعة على الهياكل التنظيمية لهذه المؤسسات لتبيان حدود تطبيق هذه الأساليب، لأن الإدارة الطبية كانت دائما على العكس من ذلك، وتصاحبها مهن مرتبطة بالعمل الطبي، وهي الكوادر المساعدة القادرة على تكوين فريق عمل طبي متكامل لتنفيذ وإتمام العمل البحثي الطبي الذي يقدمه العميل.</w:t>
      </w:r>
    </w:p>
    <w:p w14:paraId="064CB933" w14:textId="3E0FB38C"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يضم الفريق الطبي طاقماً طبياً متخصصاً ومعاوناً أي من ذات الطبيعة المهنية، لذا فإن الحديث عن أساليب الإدارة الطبية للمراكز الصحية والطبية يطرح في اتجاهين، فباعتبارها تنظم المهنة من خلال طاقم متخصص ومعاون وهذا في الحالات التي تخص الطبيب ومساعديه وطاقم التمريض الأقدم وطاقم التمريض العام فإن مسؤولية الطبيب في هذا الشأن ترتكز على مسألة قيادة هذا الفريق وتنظيم العمل فيه بمساعدة بعض الطاقم المعاون من حيث التخصص والتخصص المهني</w:t>
      </w:r>
      <w:r w:rsidRPr="00B2102C">
        <w:rPr>
          <w:rFonts w:ascii="Sakkal Majalla" w:eastAsia="Calibri" w:hAnsi="Sakkal Majalla" w:cs="Sakkal Majalla"/>
          <w:sz w:val="28"/>
          <w:szCs w:val="28"/>
        </w:rPr>
        <w:t>.</w:t>
      </w:r>
      <w:r w:rsidR="00C65BCB" w:rsidRPr="00B81E7A">
        <w:rPr>
          <w:rFonts w:ascii="Sakkal Majalla" w:eastAsia="Calibri" w:hAnsi="Sakkal Majalla" w:cs="Sakkal Majalla"/>
          <w:sz w:val="28"/>
          <w:szCs w:val="28"/>
          <w:rtl/>
        </w:rPr>
        <w:t xml:space="preserve"> </w:t>
      </w:r>
      <w:r w:rsidR="00C65BCB" w:rsidRPr="00B2102C">
        <w:rPr>
          <w:rFonts w:ascii="Sakkal Majalla" w:eastAsia="Calibri" w:hAnsi="Sakkal Majalla" w:cs="Sakkal Majalla"/>
          <w:sz w:val="28"/>
          <w:szCs w:val="28"/>
          <w:rtl/>
        </w:rPr>
        <w:t>(غريب، 2020)</w:t>
      </w:r>
    </w:p>
    <w:p w14:paraId="48698450"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الجانب الآخر للإدارة الطبية هو جانب نشاط الأطباء والطاقم الطبي المساعد في إدارة المراكز الطبية والمؤسسات الطبية يفهم بوضوح هذا النوع من الإدارة حيث كان من المعتاد أن يتولى الأطباء إدارة المراكز الطبية في جوانبها الطبية والمالية والإدارية.</w:t>
      </w:r>
    </w:p>
    <w:p w14:paraId="1305C00A" w14:textId="3632B480"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ومن وجهة نظر القسم الإداري كان الطبيب ومساعدوه في هذه الفترة هم الطاقم الإداري الوحيد والبنك الرئيسي لكل الأمور الإدارية، الذين يساعدون في تنفيذ خططه الإدارية، والتي كانت تنفذ في كثير من الأحيان بقرارات المدير العام، بصفته المدير العام. وكانت هذه الوظيفة في اتجاهين عمل المدير العام والآخر عمل المدير الطبي العام. ومن هنا، وبمساعدة الطاقم الطبي الآخر، كان تنفيذ القرارات الإدارية حيث كان مشرف المستشفى في الفترة السابقة، والتي كانت وظيفة إدارية، يقع مع واجباته في الإشراف على إدارة العمل والوظائف الأخرى. ومن ناحية أخرى، غالبًا ما يتولى رئيس التمريض أيضًا مهام إدارية هي في صميم العمل الإداري. رئيس التمريض في أي مركز صحي هو الشخص الأول المسؤول بعد مغادرة الطبيب، ومدير شؤون المركز، وخاصة في العمليات الإدارية المتعلقة بالقسم الإداري، يمثل مدير تفتيش كامل في الهيكل العام. قواعد الموظفين والعمل الإداري العام في المستشفى، سواء من خلال النقل أو الطعام أو التنظيف أو أي عمل آخر</w:t>
      </w:r>
      <w:r w:rsidRPr="00B2102C">
        <w:rPr>
          <w:rFonts w:ascii="Sakkal Majalla" w:eastAsia="Calibri" w:hAnsi="Sakkal Majalla" w:cs="Sakkal Majalla"/>
          <w:sz w:val="28"/>
          <w:szCs w:val="28"/>
        </w:rPr>
        <w:t>.</w:t>
      </w:r>
      <w:r w:rsidR="00C65BCB" w:rsidRPr="00B81E7A">
        <w:rPr>
          <w:rFonts w:ascii="Sakkal Majalla" w:eastAsia="Calibri" w:hAnsi="Sakkal Majalla" w:cs="Sakkal Majalla"/>
          <w:sz w:val="28"/>
          <w:szCs w:val="28"/>
          <w:rtl/>
        </w:rPr>
        <w:t xml:space="preserve"> </w:t>
      </w:r>
      <w:r w:rsidR="00C65BCB" w:rsidRPr="00B2102C">
        <w:rPr>
          <w:rFonts w:ascii="Sakkal Majalla" w:eastAsia="Calibri" w:hAnsi="Sakkal Majalla" w:cs="Sakkal Majalla"/>
          <w:sz w:val="28"/>
          <w:szCs w:val="28"/>
          <w:rtl/>
        </w:rPr>
        <w:t>(رنيم، 2022)</w:t>
      </w:r>
    </w:p>
    <w:p w14:paraId="5EA50457" w14:textId="7777777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ومن كل هذه الحالات يتبين لنا أن الأسلوب الذي اتبعته الإدارة الطبية في الفترة السابقة يتجاهل في كثير من الأحيان جوانب مهمة وحتى بالغة الأهمية في مجال الإدارة العامة، ولكن هذا يمنعنا من القول إن سياسات العمل الإداري الطبي المزدوج في الماضي نجحت أيضاً في بعض الحالات بالنسبة للمؤسسات الطبية.</w:t>
      </w:r>
    </w:p>
    <w:p w14:paraId="7BA46D18" w14:textId="362169DD" w:rsidR="008E78DD" w:rsidRPr="00B81E7A" w:rsidRDefault="00B81E7A" w:rsidP="00B81E7A">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0" w:name="_Toc192052846"/>
      <w:r>
        <w:rPr>
          <w:rFonts w:ascii="Sakkal Majalla" w:eastAsiaTheme="majorEastAsia" w:hAnsi="Sakkal Majalla" w:cs="Sakkal Majalla" w:hint="cs"/>
          <w:b/>
          <w:bCs/>
          <w:sz w:val="36"/>
          <w:szCs w:val="36"/>
          <w:rtl/>
        </w:rPr>
        <w:t xml:space="preserve">3.2.2 </w:t>
      </w:r>
      <w:r w:rsidR="008E78DD" w:rsidRPr="00B81E7A">
        <w:rPr>
          <w:rFonts w:ascii="Sakkal Majalla" w:eastAsiaTheme="majorEastAsia" w:hAnsi="Sakkal Majalla" w:cs="Sakkal Majalla"/>
          <w:b/>
          <w:bCs/>
          <w:sz w:val="36"/>
          <w:szCs w:val="36"/>
          <w:rtl/>
        </w:rPr>
        <w:t>تطوير استراتيجية ادارة الأزمات في المنشآت الصحية في وزاره الصحة في المملكة العربية السعودية</w:t>
      </w:r>
      <w:bookmarkEnd w:id="60"/>
    </w:p>
    <w:p w14:paraId="6DFA3CB5" w14:textId="0268B757" w:rsidR="008E78DD" w:rsidRPr="00B2102C" w:rsidRDefault="008E78DD" w:rsidP="00B81E7A">
      <w:pPr>
        <w:spacing w:before="100" w:beforeAutospacing="1" w:after="100" w:afterAutospacing="1" w:line="360" w:lineRule="auto"/>
        <w:ind w:firstLine="720"/>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 xml:space="preserve">إن إدارة الأزمات في المنشآت الصحية تشكل عنصراً بالغ الأهمية في ضمان استمرارية وجودة الخدمات، خاصة في ظل التحديات المتزايدة التي تواجه نظام الرعاية الصحية في المملكة العربية السعودية. </w:t>
      </w:r>
      <w:r w:rsidRPr="00B2102C">
        <w:rPr>
          <w:rFonts w:ascii="Sakkal Majalla" w:eastAsia="Calibri" w:hAnsi="Sakkal Majalla" w:cs="Sakkal Majalla"/>
          <w:sz w:val="28"/>
          <w:szCs w:val="28"/>
          <w:rtl/>
        </w:rPr>
        <w:lastRenderedPageBreak/>
        <w:t>ويتطلب تطوير استراتيجية فعّالة لإدارة الأزمات اتباع نهج شامل يتضمن التخطيط الدقيق وبناء القدرات وتطوير أنظمة اتصال فعّالة وتمكين الشراكات مع الأطراف الخارجية وتقييم الأداء المستمر</w:t>
      </w:r>
      <w:r w:rsidRPr="00B2102C">
        <w:rPr>
          <w:rFonts w:ascii="Sakkal Majalla" w:eastAsia="Calibri" w:hAnsi="Sakkal Majalla" w:cs="Sakkal Majalla"/>
          <w:sz w:val="28"/>
          <w:szCs w:val="28"/>
        </w:rPr>
        <w:t>.</w:t>
      </w:r>
      <w:r w:rsidR="00C65BCB" w:rsidRPr="00B81E7A">
        <w:rPr>
          <w:rFonts w:ascii="Sakkal Majalla" w:eastAsia="Calibri" w:hAnsi="Sakkal Majalla" w:cs="Sakkal Majalla"/>
          <w:sz w:val="28"/>
          <w:szCs w:val="28"/>
          <w:rtl/>
        </w:rPr>
        <w:t xml:space="preserve"> </w:t>
      </w:r>
      <w:r w:rsidR="00C65BCB" w:rsidRPr="00B2102C">
        <w:rPr>
          <w:rFonts w:ascii="Sakkal Majalla" w:eastAsia="Calibri" w:hAnsi="Sakkal Majalla" w:cs="Sakkal Majalla"/>
          <w:sz w:val="28"/>
          <w:szCs w:val="28"/>
          <w:rtl/>
        </w:rPr>
        <w:t>(راتب، 2023)</w:t>
      </w:r>
    </w:p>
    <w:p w14:paraId="33F7E9DC" w14:textId="77777777" w:rsidR="008E78DD" w:rsidRPr="00B81E7A" w:rsidRDefault="008E78DD" w:rsidP="00294982">
      <w:pPr>
        <w:pStyle w:val="a5"/>
        <w:numPr>
          <w:ilvl w:val="0"/>
          <w:numId w:val="45"/>
        </w:numPr>
        <w:spacing w:before="100" w:beforeAutospacing="1" w:after="100" w:afterAutospacing="1" w:line="360" w:lineRule="auto"/>
        <w:ind w:left="423"/>
        <w:jc w:val="both"/>
        <w:rPr>
          <w:rFonts w:ascii="Sakkal Majalla" w:eastAsia="Calibri" w:hAnsi="Sakkal Majalla" w:cs="Sakkal Majalla"/>
          <w:b/>
          <w:bCs/>
          <w:sz w:val="28"/>
          <w:szCs w:val="28"/>
        </w:rPr>
      </w:pPr>
      <w:r w:rsidRPr="00B81E7A">
        <w:rPr>
          <w:rFonts w:ascii="Sakkal Majalla" w:eastAsia="Calibri" w:hAnsi="Sakkal Majalla" w:cs="Sakkal Majalla"/>
          <w:b/>
          <w:bCs/>
          <w:sz w:val="28"/>
          <w:szCs w:val="28"/>
          <w:rtl/>
        </w:rPr>
        <w:t>تقييم المخاطر وتحديد السيناريوهات</w:t>
      </w:r>
    </w:p>
    <w:p w14:paraId="48D36B5F" w14:textId="1E0754BA" w:rsidR="008E78DD" w:rsidRPr="00B2102C" w:rsidRDefault="008E78DD" w:rsidP="00B81E7A">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B2102C">
        <w:rPr>
          <w:rFonts w:ascii="Sakkal Majalla" w:eastAsia="Calibri" w:hAnsi="Sakkal Majalla" w:cs="Sakkal Majalla"/>
          <w:sz w:val="28"/>
          <w:szCs w:val="28"/>
          <w:rtl/>
        </w:rPr>
        <w:t>تبدأ استراتيجية إدارة الأزمات بتقييم شامل للمخاطر المحتملة التي قد تواجهها المنشآت الصحية. وينبغي أن تتضمن هذه العملية تحليل العوامل البيئية والاجتماعية والاقتصادية التي قد تؤثر على تقديم خدمات الرعاية الصحية. وهذا يتطلب تحديد السيناريوهات المحتملة مثل تفشي الأمراض المعدية أو الكوارث الطبيعية أو الأزمات الاقتصادية. ومن خلال فهم هذه السيناريوهات، يمكن للوزارة وضع خطط استجابة مرنة تتناسب مع كل موقف، مما يعزز قدرة نظام الرعاية الصحية على التكيف والاستجابة بسرعة عند حدوث أزمة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(غازي، 2020)</w:t>
      </w:r>
    </w:p>
    <w:p w14:paraId="71CAFC2B" w14:textId="77777777" w:rsidR="008E78DD" w:rsidRPr="00B2102C" w:rsidRDefault="008E78DD" w:rsidP="00AC5318">
      <w:pPr>
        <w:pStyle w:val="a5"/>
        <w:numPr>
          <w:ilvl w:val="0"/>
          <w:numId w:val="45"/>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بناء القدرات والتدريب</w:t>
      </w:r>
    </w:p>
    <w:p w14:paraId="1338E39A" w14:textId="77777777" w:rsidR="008E78DD" w:rsidRPr="00B2102C" w:rsidRDefault="008E78DD" w:rsidP="00AC5318">
      <w:pPr>
        <w:spacing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تعتبر الموارد البشرية من أهم أصول المنشآت الصحية. لذلك، ينبغي أن تتضمن الاستراتيجية برامج تدريبية متخصصة تهدف إلى زيادة كفاءة العاملين في مجال إدارة الأزمات. -3 إنشاء نظام اتصال فعال</w:t>
      </w:r>
      <w:r w:rsidRPr="00B2102C">
        <w:rPr>
          <w:rFonts w:ascii="Sakkal Majalla" w:eastAsia="Calibri" w:hAnsi="Sakkal Majalla" w:cs="Sakkal Majalla"/>
          <w:sz w:val="28"/>
          <w:szCs w:val="28"/>
        </w:rPr>
        <w:t>.</w:t>
      </w:r>
    </w:p>
    <w:p w14:paraId="088046AB" w14:textId="77777777" w:rsidR="008E78DD" w:rsidRPr="00B2102C" w:rsidRDefault="008E78DD" w:rsidP="00294982">
      <w:pPr>
        <w:pStyle w:val="a5"/>
        <w:numPr>
          <w:ilvl w:val="0"/>
          <w:numId w:val="45"/>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تطوير نظام اتصالات فعال</w:t>
      </w:r>
    </w:p>
    <w:p w14:paraId="3C23B8AE" w14:textId="144FEBBC" w:rsidR="00B81E7A" w:rsidRDefault="008E78DD" w:rsidP="00B81E7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t>يعد الاتصال عنصراً حيوياً في إدارة الأزمات، وعلى وزارة الصحة إنشاء نظام اتصال فعال يضمن تدفق المعلومات بين جميع الجهات المعنية، بما في ذلك الفرق الطبية والإدارة العليا والجهات الحكومية الأخرى. ويمكن استخدام التقنيات الحديثة مثل التطبيقات الذكية والأنظمة الرقمية لتسهيل الاتصال وضمان تبادل المعلومات الدقيقة في الوقت المناسب. كما يجب أن يتضمن هذا النظام قنوات اتصال طارئة لضمان الوصول السريع إلى المعلومات الحرجة أثناء الأزمة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(زايد، 2020)</w:t>
      </w:r>
    </w:p>
    <w:p w14:paraId="4170CBA5" w14:textId="77777777" w:rsidR="008E78DD" w:rsidRPr="00B2102C" w:rsidRDefault="008E78DD" w:rsidP="00AC5318">
      <w:pPr>
        <w:pStyle w:val="a5"/>
        <w:numPr>
          <w:ilvl w:val="0"/>
          <w:numId w:val="45"/>
        </w:numPr>
        <w:spacing w:before="100" w:beforeAutospacing="1" w:after="0"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التعاون مع الأطراف الخارجية</w:t>
      </w:r>
    </w:p>
    <w:p w14:paraId="1F414A04" w14:textId="2D8FE6E7" w:rsidR="008E78DD" w:rsidRPr="00B2102C" w:rsidRDefault="008E78DD" w:rsidP="00B81E7A">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B2102C">
        <w:rPr>
          <w:rFonts w:ascii="Sakkal Majalla" w:eastAsia="Calibri" w:hAnsi="Sakkal Majalla" w:cs="Sakkal Majalla"/>
          <w:sz w:val="28"/>
          <w:szCs w:val="28"/>
          <w:rtl/>
        </w:rPr>
        <w:lastRenderedPageBreak/>
        <w:t>يعد التعاون مع الجهات الخارجية، مثل المنظمات غير الحكومية ووكالات الإغاثة والقطاع الخاص، جزءاً مهماً من استراتيجية إدارة الأزمات، وعلى وزارة الصحة أن تسعى إلى إقامة شراكات استراتيجية مع هذه الجهات لضمان تبادل الموارد والخبرات. تعزيز التعاون من شأنه أن يحسن الاستجابة للأزمة ويوسع الخدمات الصحية. ويشمل ذلك تبادل المعلومات والإمدادات الصحية والدعم اللوجستي الذي يزيد من قدرات النظام الصحي على مواجهة التحديات</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(خالد، 2019)</w:t>
      </w:r>
    </w:p>
    <w:p w14:paraId="26C14376" w14:textId="77777777" w:rsidR="008E78DD" w:rsidRPr="00B2102C" w:rsidRDefault="008E78DD" w:rsidP="00294982">
      <w:pPr>
        <w:pStyle w:val="a5"/>
        <w:numPr>
          <w:ilvl w:val="0"/>
          <w:numId w:val="45"/>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تقييم الأداء والتعلم من التجارب</w:t>
      </w:r>
      <w:r w:rsidRPr="00B2102C">
        <w:rPr>
          <w:rFonts w:ascii="Sakkal Majalla" w:eastAsia="Calibri" w:hAnsi="Sakkal Majalla" w:cs="Sakkal Majalla"/>
          <w:b/>
          <w:bCs/>
          <w:sz w:val="28"/>
          <w:szCs w:val="28"/>
        </w:rPr>
        <w:t>.</w:t>
      </w:r>
    </w:p>
    <w:p w14:paraId="5F45CEB2" w14:textId="301A78EE" w:rsidR="008E78DD" w:rsidRPr="00B2102C" w:rsidRDefault="008E78DD" w:rsidP="00B81E7A">
      <w:pPr>
        <w:spacing w:before="100" w:beforeAutospacing="1" w:after="100" w:afterAutospacing="1" w:line="360" w:lineRule="auto"/>
        <w:ind w:firstLine="720"/>
        <w:contextualSpacing/>
        <w:jc w:val="both"/>
        <w:rPr>
          <w:rFonts w:ascii="Sakkal Majalla" w:eastAsia="Calibri" w:hAnsi="Sakkal Majalla" w:cs="Sakkal Majalla"/>
          <w:b/>
          <w:bCs/>
          <w:sz w:val="28"/>
          <w:szCs w:val="28"/>
          <w:rtl/>
        </w:rPr>
      </w:pPr>
      <w:r w:rsidRPr="00B2102C">
        <w:rPr>
          <w:rFonts w:ascii="Sakkal Majalla" w:eastAsia="Calibri" w:hAnsi="Sakkal Majalla" w:cs="Sakkal Majalla"/>
          <w:sz w:val="28"/>
          <w:szCs w:val="28"/>
          <w:rtl/>
        </w:rPr>
        <w:t>بعد إدارة أي أزمة، يعد تقييم الأداء خطوة حاسمة. وينبغي أن تتضمن الاستراتيجية آليات لتقييم فعالية الاستجابة للأزمة، وتحليل ما سار على ما يرام وما يحتاج إلى تحسين. ويمكن تحقيق ذلك من خلال جمع البيانات والملاحظات من الفرق ذات الصلة، واستخدامها لتطوير استراتيجيات مستقبلية أكثر فعالية. ويعزز تقييم الأداء ثقافة التعلم المستمر في المرافق الصحية، مما يساعد على تحسين الاستعداد للأزمات المستقبلية</w:t>
      </w:r>
      <w:r w:rsidRPr="00B2102C">
        <w:rPr>
          <w:rFonts w:ascii="Sakkal Majalla" w:eastAsia="Calibri" w:hAnsi="Sakkal Majalla" w:cs="Sakkal Majalla"/>
          <w:sz w:val="28"/>
          <w:szCs w:val="28"/>
        </w:rPr>
        <w:t>.</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(صبرين، 2022)</w:t>
      </w:r>
    </w:p>
    <w:p w14:paraId="141771C9" w14:textId="77777777" w:rsidR="008E78DD" w:rsidRPr="00B2102C" w:rsidRDefault="008E78DD" w:rsidP="00294982">
      <w:pPr>
        <w:pStyle w:val="a5"/>
        <w:numPr>
          <w:ilvl w:val="0"/>
          <w:numId w:val="45"/>
        </w:numPr>
        <w:spacing w:before="100" w:beforeAutospacing="1" w:after="100" w:afterAutospacing="1" w:line="360" w:lineRule="auto"/>
        <w:ind w:left="423"/>
        <w:jc w:val="both"/>
        <w:rPr>
          <w:rFonts w:ascii="Sakkal Majalla" w:eastAsia="Calibri" w:hAnsi="Sakkal Majalla" w:cs="Sakkal Majalla"/>
          <w:b/>
          <w:bCs/>
          <w:sz w:val="28"/>
          <w:szCs w:val="28"/>
        </w:rPr>
      </w:pPr>
      <w:r w:rsidRPr="00B2102C">
        <w:rPr>
          <w:rFonts w:ascii="Sakkal Majalla" w:eastAsia="Calibri" w:hAnsi="Sakkal Majalla" w:cs="Sakkal Majalla"/>
          <w:b/>
          <w:bCs/>
          <w:sz w:val="28"/>
          <w:szCs w:val="28"/>
          <w:rtl/>
        </w:rPr>
        <w:t>التوعية المجتمعية</w:t>
      </w:r>
    </w:p>
    <w:p w14:paraId="6274EDCE" w14:textId="49775A09" w:rsidR="008E78DD" w:rsidRPr="00B2102C" w:rsidRDefault="008E78DD" w:rsidP="00B81E7A">
      <w:pPr>
        <w:spacing w:before="100" w:beforeAutospacing="1" w:after="100" w:afterAutospacing="1" w:line="360" w:lineRule="auto"/>
        <w:ind w:firstLine="720"/>
        <w:contextualSpacing/>
        <w:jc w:val="both"/>
        <w:rPr>
          <w:rFonts w:ascii="Sakkal Majalla" w:eastAsia="Calibri" w:hAnsi="Sakkal Majalla" w:cs="Sakkal Majalla"/>
          <w:b/>
          <w:bCs/>
          <w:sz w:val="28"/>
          <w:szCs w:val="28"/>
        </w:rPr>
      </w:pPr>
      <w:r w:rsidRPr="00B2102C">
        <w:rPr>
          <w:rFonts w:ascii="Sakkal Majalla" w:eastAsia="Calibri" w:hAnsi="Sakkal Majalla" w:cs="Sakkal Majalla"/>
          <w:sz w:val="28"/>
          <w:szCs w:val="28"/>
          <w:rtl/>
        </w:rPr>
        <w:t>التوعية المجتمعية جزء لا يتجزأ من استراتيجية إدارة الأزمات. وينبغي لوزارة الصحة تخصيص الموارد لتثقيف المجتمع حول كيفية التعامل مع الأزمات الصحية وأهمية الحفاظ على الصحة العامة. ومن خلال حملات التوعية وورش العمل، يمكن تمكين الأفراد من اتخاذ خطوات وقائية تساعد في الحد من تأثير الأزمات على المجتمع. كما يمكن استخدام وسائل التواصل الاجتماعي والمنصات الرقمية لنشر المعلومات الصحية وزيادة الوعي بالأزمات.</w:t>
      </w:r>
      <w:r w:rsidR="00C65BCB" w:rsidRPr="00B2102C">
        <w:rPr>
          <w:rFonts w:ascii="Sakkal Majalla" w:hAnsi="Sakkal Majalla" w:cs="Sakkal Majalla"/>
          <w:rtl/>
        </w:rPr>
        <w:t xml:space="preserve"> </w:t>
      </w:r>
      <w:r w:rsidR="00C65BCB" w:rsidRPr="00B2102C">
        <w:rPr>
          <w:rFonts w:ascii="Sakkal Majalla" w:eastAsia="Calibri" w:hAnsi="Sakkal Majalla" w:cs="Sakkal Majalla"/>
          <w:sz w:val="28"/>
          <w:szCs w:val="28"/>
          <w:rtl/>
        </w:rPr>
        <w:t>(سعيدات، 2022)</w:t>
      </w:r>
    </w:p>
    <w:p w14:paraId="096AC95E" w14:textId="77777777" w:rsidR="008E78DD" w:rsidRPr="00B2102C" w:rsidRDefault="008E78DD" w:rsidP="00B2102C">
      <w:pPr>
        <w:spacing w:before="100" w:beforeAutospacing="1" w:after="100" w:afterAutospacing="1" w:line="360" w:lineRule="auto"/>
        <w:jc w:val="both"/>
        <w:rPr>
          <w:rFonts w:ascii="Sakkal Majalla" w:hAnsi="Sakkal Majalla" w:cs="Sakkal Majalla"/>
          <w:sz w:val="28"/>
          <w:szCs w:val="28"/>
          <w:rtl/>
        </w:rPr>
      </w:pPr>
    </w:p>
    <w:p w14:paraId="5005D4B9" w14:textId="00918D55" w:rsidR="00AC5318" w:rsidRDefault="00AC5318">
      <w:pPr>
        <w:bidi w:val="0"/>
        <w:rPr>
          <w:rFonts w:ascii="Sakkal Majalla" w:hAnsi="Sakkal Majalla" w:cs="Sakkal Majalla"/>
          <w:b/>
          <w:bCs/>
          <w:sz w:val="40"/>
          <w:szCs w:val="40"/>
          <w:rtl/>
          <w:lang w:bidi="ar-EG"/>
        </w:rPr>
      </w:pPr>
      <w:bookmarkStart w:id="61" w:name="_Toc180176726"/>
      <w:bookmarkStart w:id="62" w:name="_Toc192052847"/>
    </w:p>
    <w:bookmarkEnd w:id="61"/>
    <w:bookmarkEnd w:id="62"/>
    <w:p w14:paraId="4C879CBC" w14:textId="77777777" w:rsidR="00583A24" w:rsidRDefault="00583A24">
      <w:pPr>
        <w:bidi w:val="0"/>
        <w:rPr>
          <w:rFonts w:ascii="Sakkal Majalla" w:hAnsi="Sakkal Majalla" w:cs="Sakkal Majalla"/>
          <w:szCs w:val="28"/>
          <w:rtl/>
        </w:rPr>
        <w:sectPr w:rsidR="00583A24" w:rsidSect="00F76EAD">
          <w:footerReference w:type="default" r:id="rId10"/>
          <w:pgSz w:w="11906" w:h="16838" w:code="9"/>
          <w:pgMar w:top="1440" w:right="1985" w:bottom="1440" w:left="1418" w:header="720" w:footer="720" w:gutter="567"/>
          <w:pgNumType w:start="1"/>
          <w:cols w:space="708"/>
          <w:bidi/>
          <w:rtlGutter/>
          <w:docGrid w:linePitch="360"/>
        </w:sectPr>
      </w:pPr>
      <w:r>
        <w:rPr>
          <w:rFonts w:ascii="Sakkal Majalla" w:hAnsi="Sakkal Majalla" w:cs="Sakkal Majalla"/>
          <w:szCs w:val="28"/>
          <w:rtl/>
        </w:rPr>
        <w:br w:type="page"/>
      </w:r>
    </w:p>
    <w:p w14:paraId="225203FA" w14:textId="1A0A1E75" w:rsidR="008410E4" w:rsidRPr="00B2102C" w:rsidRDefault="00583A24" w:rsidP="00B2102C">
      <w:pPr>
        <w:spacing w:before="100" w:beforeAutospacing="1" w:after="100" w:afterAutospacing="1" w:line="360" w:lineRule="auto"/>
        <w:jc w:val="both"/>
        <w:rPr>
          <w:rFonts w:ascii="Sakkal Majalla" w:eastAsia="Sakkal Majalla" w:hAnsi="Sakkal Majalla" w:cs="Sakkal Majalla"/>
          <w:color w:val="000000" w:themeColor="text1"/>
          <w:kern w:val="0"/>
          <w:sz w:val="28"/>
          <w:szCs w:val="28"/>
          <w:u w:val="single"/>
          <w14:ligatures w14:val="none"/>
        </w:rPr>
      </w:pPr>
      <w:r w:rsidRPr="00B2102C">
        <w:rPr>
          <w:rFonts w:ascii="Sakkal Majalla" w:eastAsia="Calibri" w:hAnsi="Sakkal Majalla" w:cs="Sakkal Majalla"/>
          <w:noProof/>
          <w:color w:val="000000" w:themeColor="text1"/>
          <w:kern w:val="0"/>
          <w14:ligatures w14:val="none"/>
        </w:rPr>
        <w:lastRenderedPageBreak/>
        <w:drawing>
          <wp:anchor distT="0" distB="0" distL="114300" distR="114300" simplePos="0" relativeHeight="251669504" behindDoc="0" locked="0" layoutInCell="1" allowOverlap="1" wp14:anchorId="231169CC" wp14:editId="5C0E1BA4">
            <wp:simplePos x="0" y="0"/>
            <wp:positionH relativeFrom="margin">
              <wp:align>right</wp:align>
            </wp:positionH>
            <wp:positionV relativeFrom="margin">
              <wp:posOffset>-276860</wp:posOffset>
            </wp:positionV>
            <wp:extent cx="2226945" cy="1713865"/>
            <wp:effectExtent l="0" t="0" r="1905" b="635"/>
            <wp:wrapNone/>
            <wp:docPr id="5" name="image2.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page">
              <wp14:pctHeight>0</wp14:pctHeight>
            </wp14:sizeRelV>
          </wp:anchor>
        </w:drawing>
      </w:r>
      <w:r w:rsidRPr="00B2102C">
        <w:rPr>
          <w:rFonts w:ascii="Sakkal Majalla" w:eastAsia="Sakkal Majalla" w:hAnsi="Sakkal Majalla" w:cs="Sakkal Majalla"/>
          <w:b/>
          <w:noProof/>
          <w:color w:val="000000" w:themeColor="text1"/>
          <w:kern w:val="0"/>
          <w:sz w:val="28"/>
          <w:szCs w:val="28"/>
          <w:u w:val="single"/>
          <w14:ligatures w14:val="none"/>
        </w:rPr>
        <mc:AlternateContent>
          <mc:Choice Requires="wps">
            <w:drawing>
              <wp:anchor distT="45720" distB="45720" distL="114300" distR="114300" simplePos="0" relativeHeight="251661312" behindDoc="0" locked="0" layoutInCell="1" allowOverlap="1" wp14:anchorId="095823D2" wp14:editId="052B1F36">
                <wp:simplePos x="0" y="0"/>
                <wp:positionH relativeFrom="margin">
                  <wp:align>left</wp:align>
                </wp:positionH>
                <wp:positionV relativeFrom="paragraph">
                  <wp:posOffset>9525</wp:posOffset>
                </wp:positionV>
                <wp:extent cx="2867025" cy="140462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4620"/>
                        </a:xfrm>
                        <a:prstGeom prst="rect">
                          <a:avLst/>
                        </a:prstGeom>
                        <a:solidFill>
                          <a:srgbClr val="FFFFFF"/>
                        </a:solidFill>
                        <a:ln w="9525">
                          <a:noFill/>
                          <a:miter lim="800000"/>
                          <a:headEnd/>
                          <a:tailEnd/>
                        </a:ln>
                      </wps:spPr>
                      <wps:txbx>
                        <w:txbxContent>
                          <w:p w14:paraId="3C1E87C5" w14:textId="77777777" w:rsidR="00216491" w:rsidRPr="00583A24" w:rsidRDefault="00216491" w:rsidP="008410E4">
                            <w:pPr>
                              <w:spacing w:line="256" w:lineRule="auto"/>
                              <w:jc w:val="right"/>
                              <w:rPr>
                                <w:rFonts w:ascii="Sakkal Majalla" w:eastAsia="Sakkal Majalla" w:hAnsi="Sakkal Majalla" w:cs="Times New Roman"/>
                                <w:b/>
                                <w:kern w:val="0"/>
                                <w:sz w:val="36"/>
                                <w:szCs w:val="36"/>
                                <w14:ligatures w14:val="none"/>
                              </w:rPr>
                            </w:pPr>
                            <w:r w:rsidRPr="00583A24">
                              <w:rPr>
                                <w:rFonts w:ascii="Sakkal Majalla" w:eastAsia="Sakkal Majalla" w:hAnsi="Sakkal Majalla" w:cs="Sakkal Majalla"/>
                                <w:b/>
                                <w:kern w:val="0"/>
                                <w:sz w:val="36"/>
                                <w:szCs w:val="36"/>
                                <w14:ligatures w14:val="none"/>
                              </w:rPr>
                              <w:t>Mi</w:t>
                            </w:r>
                            <w:r w:rsidRPr="00583A24">
                              <w:rPr>
                                <w:rFonts w:ascii="Sakkal Majalla" w:eastAsia="Sakkal Majalla" w:hAnsi="Sakkal Majalla" w:cs="Sakkal Majalla" w:hint="cs"/>
                                <w:b/>
                                <w:kern w:val="0"/>
                                <w:sz w:val="36"/>
                                <w:szCs w:val="36"/>
                                <w14:ligatures w14:val="none"/>
                              </w:rPr>
                              <w:t xml:space="preserve">docean University </w:t>
                            </w:r>
                          </w:p>
                          <w:p w14:paraId="7A4B5A38" w14:textId="77777777" w:rsidR="00216491" w:rsidRPr="00583A24" w:rsidRDefault="00216491" w:rsidP="008410E4">
                            <w:pPr>
                              <w:spacing w:line="256" w:lineRule="auto"/>
                              <w:jc w:val="right"/>
                              <w:rPr>
                                <w:rFonts w:ascii="Sakkal Majalla" w:eastAsia="Sakkal Majalla" w:hAnsi="Sakkal Majalla" w:cs="Sakkal Majalla"/>
                                <w:b/>
                                <w:kern w:val="0"/>
                                <w:sz w:val="36"/>
                                <w:szCs w:val="36"/>
                                <w14:ligatures w14:val="none"/>
                              </w:rPr>
                            </w:pPr>
                            <w:r w:rsidRPr="00583A24">
                              <w:rPr>
                                <w:rFonts w:ascii="Sakkal Majalla" w:eastAsia="Sakkal Majalla" w:hAnsi="Sakkal Majalla" w:cs="Sakkal Majalla" w:hint="cs"/>
                                <w:b/>
                                <w:kern w:val="0"/>
                                <w:sz w:val="36"/>
                                <w:szCs w:val="36"/>
                                <w14:ligatures w14:val="none"/>
                              </w:rPr>
                              <w:t>College of Management</w:t>
                            </w:r>
                          </w:p>
                          <w:p w14:paraId="37D10563" w14:textId="77777777" w:rsidR="00216491" w:rsidRPr="00583A24" w:rsidRDefault="00216491" w:rsidP="008410E4">
                            <w:pPr>
                              <w:spacing w:line="256" w:lineRule="auto"/>
                              <w:jc w:val="right"/>
                              <w:rPr>
                                <w:rFonts w:ascii="Sakkal Majalla" w:eastAsia="Sakkal Majalla" w:hAnsi="Sakkal Majalla" w:cs="Sakkal Majalla"/>
                                <w:b/>
                                <w:kern w:val="0"/>
                                <w:sz w:val="36"/>
                                <w:szCs w:val="36"/>
                                <w14:ligatures w14:val="none"/>
                              </w:rPr>
                            </w:pPr>
                            <w:r w:rsidRPr="00583A24">
                              <w:rPr>
                                <w:rFonts w:ascii="Sakkal Majalla" w:eastAsia="Sakkal Majalla" w:hAnsi="Sakkal Majalla" w:cs="Sakkal Majalla" w:hint="cs"/>
                                <w:b/>
                                <w:kern w:val="0"/>
                                <w:sz w:val="36"/>
                                <w:szCs w:val="36"/>
                                <w14:ligatures w14:val="none"/>
                              </w:rPr>
                              <w:t>Department of</w:t>
                            </w:r>
                            <w:r w:rsidRPr="00583A24">
                              <w:rPr>
                                <w:rFonts w:ascii="Sakkal Majalla" w:eastAsia="Sakkal Majalla" w:hAnsi="Sakkal Majalla" w:cs="Sakkal Majalla"/>
                                <w:b/>
                                <w:kern w:val="0"/>
                                <w:sz w:val="36"/>
                                <w:szCs w:val="36"/>
                                <w14:ligatures w14:val="none"/>
                              </w:rPr>
                              <w:t xml:space="preserve"> Risk management</w:t>
                            </w:r>
                          </w:p>
                          <w:p w14:paraId="68C8884B" w14:textId="77777777" w:rsidR="00216491" w:rsidRPr="00583A24" w:rsidRDefault="00216491" w:rsidP="008410E4">
                            <w:pPr>
                              <w:jc w:val="both"/>
                              <w:rPr>
                                <w:b/>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5823D2" id="_x0000_t202" coordsize="21600,21600" o:spt="202" path="m,l,21600r21600,l21600,xe">
                <v:stroke joinstyle="miter"/>
                <v:path gradientshapeok="t" o:connecttype="rect"/>
              </v:shapetype>
              <v:shape id="Text Box 2" o:spid="_x0000_s1026" type="#_x0000_t202" style="position:absolute;left:0;text-align:left;margin-left:0;margin-top:.75pt;width:225.7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Rj8IQIAAB4EAAAOAAAAZHJzL2Uyb0RvYy54bWysU9uO2yAQfa/Uf0C8N3as3NaKs9pmm6rS&#10;dltptx+AMY5RgaFAYqdf3wFns9H2rSoPCJiZw5kzM+vbQStyFM5LMBWdTnJKhOHQSLOv6I/n3YcV&#10;JT4w0zAFRlT0JDy93bx/t+5tKQroQDXCEQQxvuxtRbsQbJllnndCMz8BKwwaW3CaBby6fdY41iO6&#10;VlmR54usB9dYB1x4j6/3o5FuEn7bCh6+ta0XgaiKIreQdpf2Ou7ZZs3KvWO2k/xMg/0DC82kwU8v&#10;UPcsMHJw8i8oLbkDD22YcNAZtK3kIuWA2UzzN9k8dcyKlAuK4+1FJv//YPnj8bsjsqloMV1SYpjG&#10;Ij2LIZCPMJAi6tNbX6Lbk0XHMOAz1jnl6u0D8J+eGNh2zOzFnXPQd4I1yG8aI7Or0BHHR5C6/woN&#10;fsMOARLQ0DodxUM5CKJjnU6X2kQqHB+L1WKZF3NKONqms3y2KFL1Mla+hFvnw2cBmsRDRR0WP8Gz&#10;44MPkQ4rX1zibx6UbHZSqXRx+3qrHDkybJRdWimDN27KkL6iN3MkEqMMxPjUQ1oGbGQldUVXeVxj&#10;a0U5PpkmuQQm1XhGJsqc9YmSjOKEoR7QMYpWQ3NCpRyMDYsDhocO3G9KemzWivpfB+YEJeqLQbVv&#10;prNZ7O50mc2XKA1x15b62sIMR6iKBkrG4zakiUg62Dusyk4mvV6ZnLliEyYZzwMTu/z6nrxex3rz&#10;BwAA//8DAFBLAwQUAAYACAAAACEAgI9oz9sAAAAGAQAADwAAAGRycy9kb3ducmV2LnhtbEyPQU/D&#10;MAyF70j8h8hI3FhKRQGVptPExIUDEhsSHLPGbSoSp0qyrvx7vBPc/Pys9z4368U7MWNMYyAFt6sC&#10;BFIXzEiDgo/9y80jiJQ1Ge0CoYIfTLBuLy8aXZtwonecd3kQHEKp1gpszlMtZeosep1WYUJirw/R&#10;68wyDtJEfeJw72RZFPfS65G4weoJny1237ujV/Dp7Wi28e2rN27evvabalripNT11bJ5ApFxyX/H&#10;cMZndGiZ6RCOZJJwCviRzNsKBJt31Xk4KCjL8gFk28j/+O0vAAAA//8DAFBLAQItABQABgAIAAAA&#10;IQC2gziS/gAAAOEBAAATAAAAAAAAAAAAAAAAAAAAAABbQ29udGVudF9UeXBlc10ueG1sUEsBAi0A&#10;FAAGAAgAAAAhADj9If/WAAAAlAEAAAsAAAAAAAAAAAAAAAAALwEAAF9yZWxzLy5yZWxzUEsBAi0A&#10;FAAGAAgAAAAhAIU9GPwhAgAAHgQAAA4AAAAAAAAAAAAAAAAALgIAAGRycy9lMm9Eb2MueG1sUEsB&#10;Ai0AFAAGAAgAAAAhAICPaM/bAAAABgEAAA8AAAAAAAAAAAAAAAAAewQAAGRycy9kb3ducmV2Lnht&#10;bFBLBQYAAAAABAAEAPMAAACDBQAAAAA=&#10;" stroked="f">
                <v:textbox style="mso-fit-shape-to-text:t">
                  <w:txbxContent>
                    <w:p w14:paraId="3C1E87C5" w14:textId="77777777" w:rsidR="00216491" w:rsidRPr="00583A24" w:rsidRDefault="00216491" w:rsidP="008410E4">
                      <w:pPr>
                        <w:spacing w:line="256" w:lineRule="auto"/>
                        <w:jc w:val="right"/>
                        <w:rPr>
                          <w:rFonts w:ascii="Sakkal Majalla" w:eastAsia="Sakkal Majalla" w:hAnsi="Sakkal Majalla" w:cs="Times New Roman"/>
                          <w:b/>
                          <w:kern w:val="0"/>
                          <w:sz w:val="36"/>
                          <w:szCs w:val="36"/>
                          <w14:ligatures w14:val="none"/>
                        </w:rPr>
                      </w:pPr>
                      <w:r w:rsidRPr="00583A24">
                        <w:rPr>
                          <w:rFonts w:ascii="Sakkal Majalla" w:eastAsia="Sakkal Majalla" w:hAnsi="Sakkal Majalla" w:cs="Sakkal Majalla"/>
                          <w:b/>
                          <w:kern w:val="0"/>
                          <w:sz w:val="36"/>
                          <w:szCs w:val="36"/>
                          <w14:ligatures w14:val="none"/>
                        </w:rPr>
                        <w:t>Mi</w:t>
                      </w:r>
                      <w:r w:rsidRPr="00583A24">
                        <w:rPr>
                          <w:rFonts w:ascii="Sakkal Majalla" w:eastAsia="Sakkal Majalla" w:hAnsi="Sakkal Majalla" w:cs="Sakkal Majalla" w:hint="cs"/>
                          <w:b/>
                          <w:kern w:val="0"/>
                          <w:sz w:val="36"/>
                          <w:szCs w:val="36"/>
                          <w14:ligatures w14:val="none"/>
                        </w:rPr>
                        <w:t xml:space="preserve">docean University </w:t>
                      </w:r>
                    </w:p>
                    <w:p w14:paraId="7A4B5A38" w14:textId="77777777" w:rsidR="00216491" w:rsidRPr="00583A24" w:rsidRDefault="00216491" w:rsidP="008410E4">
                      <w:pPr>
                        <w:spacing w:line="256" w:lineRule="auto"/>
                        <w:jc w:val="right"/>
                        <w:rPr>
                          <w:rFonts w:ascii="Sakkal Majalla" w:eastAsia="Sakkal Majalla" w:hAnsi="Sakkal Majalla" w:cs="Sakkal Majalla"/>
                          <w:b/>
                          <w:kern w:val="0"/>
                          <w:sz w:val="36"/>
                          <w:szCs w:val="36"/>
                          <w14:ligatures w14:val="none"/>
                        </w:rPr>
                      </w:pPr>
                      <w:r w:rsidRPr="00583A24">
                        <w:rPr>
                          <w:rFonts w:ascii="Sakkal Majalla" w:eastAsia="Sakkal Majalla" w:hAnsi="Sakkal Majalla" w:cs="Sakkal Majalla" w:hint="cs"/>
                          <w:b/>
                          <w:kern w:val="0"/>
                          <w:sz w:val="36"/>
                          <w:szCs w:val="36"/>
                          <w14:ligatures w14:val="none"/>
                        </w:rPr>
                        <w:t>College of Management</w:t>
                      </w:r>
                    </w:p>
                    <w:p w14:paraId="37D10563" w14:textId="77777777" w:rsidR="00216491" w:rsidRPr="00583A24" w:rsidRDefault="00216491" w:rsidP="008410E4">
                      <w:pPr>
                        <w:spacing w:line="256" w:lineRule="auto"/>
                        <w:jc w:val="right"/>
                        <w:rPr>
                          <w:rFonts w:ascii="Sakkal Majalla" w:eastAsia="Sakkal Majalla" w:hAnsi="Sakkal Majalla" w:cs="Sakkal Majalla"/>
                          <w:b/>
                          <w:kern w:val="0"/>
                          <w:sz w:val="36"/>
                          <w:szCs w:val="36"/>
                          <w14:ligatures w14:val="none"/>
                        </w:rPr>
                      </w:pPr>
                      <w:r w:rsidRPr="00583A24">
                        <w:rPr>
                          <w:rFonts w:ascii="Sakkal Majalla" w:eastAsia="Sakkal Majalla" w:hAnsi="Sakkal Majalla" w:cs="Sakkal Majalla" w:hint="cs"/>
                          <w:b/>
                          <w:kern w:val="0"/>
                          <w:sz w:val="36"/>
                          <w:szCs w:val="36"/>
                          <w14:ligatures w14:val="none"/>
                        </w:rPr>
                        <w:t>Department of</w:t>
                      </w:r>
                      <w:r w:rsidRPr="00583A24">
                        <w:rPr>
                          <w:rFonts w:ascii="Sakkal Majalla" w:eastAsia="Sakkal Majalla" w:hAnsi="Sakkal Majalla" w:cs="Sakkal Majalla"/>
                          <w:b/>
                          <w:kern w:val="0"/>
                          <w:sz w:val="36"/>
                          <w:szCs w:val="36"/>
                          <w14:ligatures w14:val="none"/>
                        </w:rPr>
                        <w:t xml:space="preserve"> Risk management</w:t>
                      </w:r>
                    </w:p>
                    <w:p w14:paraId="68C8884B" w14:textId="77777777" w:rsidR="00216491" w:rsidRPr="00583A24" w:rsidRDefault="00216491" w:rsidP="008410E4">
                      <w:pPr>
                        <w:jc w:val="both"/>
                        <w:rPr>
                          <w:b/>
                          <w:sz w:val="36"/>
                          <w:szCs w:val="36"/>
                        </w:rPr>
                      </w:pPr>
                    </w:p>
                  </w:txbxContent>
                </v:textbox>
                <w10:wrap anchorx="margin"/>
              </v:shape>
            </w:pict>
          </mc:Fallback>
        </mc:AlternateContent>
      </w:r>
    </w:p>
    <w:p w14:paraId="3F6F59A6" w14:textId="77777777" w:rsidR="008410E4" w:rsidRPr="00B2102C" w:rsidRDefault="008410E4" w:rsidP="00B2102C">
      <w:pPr>
        <w:spacing w:before="100" w:beforeAutospacing="1" w:after="100" w:afterAutospacing="1" w:line="360" w:lineRule="auto"/>
        <w:jc w:val="both"/>
        <w:rPr>
          <w:rFonts w:ascii="Sakkal Majalla" w:eastAsia="Sakkal Majalla" w:hAnsi="Sakkal Majalla" w:cs="Sakkal Majalla"/>
          <w:color w:val="000000" w:themeColor="text1"/>
          <w:kern w:val="0"/>
          <w:sz w:val="28"/>
          <w:szCs w:val="28"/>
          <w:u w:val="single"/>
          <w14:ligatures w14:val="none"/>
        </w:rPr>
      </w:pPr>
    </w:p>
    <w:p w14:paraId="2DCF0840" w14:textId="77777777" w:rsidR="008410E4" w:rsidRPr="00B2102C" w:rsidRDefault="008410E4" w:rsidP="00B2102C">
      <w:pPr>
        <w:spacing w:before="100" w:beforeAutospacing="1" w:after="100" w:afterAutospacing="1" w:line="360" w:lineRule="auto"/>
        <w:jc w:val="both"/>
        <w:rPr>
          <w:rFonts w:ascii="Sakkal Majalla" w:eastAsia="Sakkal Majalla" w:hAnsi="Sakkal Majalla" w:cs="Sakkal Majalla"/>
          <w:color w:val="000000" w:themeColor="text1"/>
          <w:kern w:val="0"/>
          <w:sz w:val="28"/>
          <w:szCs w:val="28"/>
          <w:u w:val="single"/>
          <w14:ligatures w14:val="none"/>
        </w:rPr>
      </w:pPr>
    </w:p>
    <w:p w14:paraId="0FE2B3FD" w14:textId="77777777" w:rsidR="008410E4" w:rsidRPr="00B2102C" w:rsidRDefault="008410E4" w:rsidP="00B2102C">
      <w:pPr>
        <w:tabs>
          <w:tab w:val="left" w:pos="942"/>
        </w:tabs>
        <w:spacing w:before="100" w:beforeAutospacing="1" w:after="100" w:afterAutospacing="1" w:line="360" w:lineRule="auto"/>
        <w:jc w:val="both"/>
        <w:rPr>
          <w:rFonts w:ascii="Sakkal Majalla" w:eastAsia="Sakkal Majalla" w:hAnsi="Sakkal Majalla" w:cs="Sakkal Majalla"/>
          <w:b/>
          <w:color w:val="000000" w:themeColor="text1"/>
          <w:kern w:val="0"/>
          <w:sz w:val="28"/>
          <w:szCs w:val="28"/>
          <w14:ligatures w14:val="none"/>
        </w:rPr>
      </w:pPr>
    </w:p>
    <w:p w14:paraId="1980E440" w14:textId="77777777" w:rsidR="008410E4" w:rsidRDefault="008410E4" w:rsidP="00583A24">
      <w:pPr>
        <w:bidi w:val="0"/>
        <w:spacing w:before="100" w:beforeAutospacing="1" w:after="100" w:afterAutospacing="1" w:line="360" w:lineRule="auto"/>
        <w:jc w:val="center"/>
        <w:rPr>
          <w:rFonts w:ascii="Sakkal Majalla" w:eastAsia="Sakkal Majalla" w:hAnsi="Sakkal Majalla" w:cs="Sakkal Majalla"/>
          <w:b/>
          <w:bCs/>
          <w:color w:val="000000" w:themeColor="text1"/>
          <w:kern w:val="0"/>
          <w:sz w:val="40"/>
          <w:szCs w:val="40"/>
          <w:rtl/>
          <w14:ligatures w14:val="none"/>
        </w:rPr>
      </w:pPr>
      <w:r w:rsidRPr="00B2102C">
        <w:rPr>
          <w:rFonts w:ascii="Sakkal Majalla" w:eastAsia="Sakkal Majalla" w:hAnsi="Sakkal Majalla" w:cs="Sakkal Majalla"/>
          <w:b/>
          <w:bCs/>
          <w:color w:val="000000" w:themeColor="text1"/>
          <w:kern w:val="0"/>
          <w:sz w:val="40"/>
          <w:szCs w:val="40"/>
          <w14:ligatures w14:val="none"/>
        </w:rPr>
        <w:t>Developing a crisis management strategy in health facilities, an applied study in the Ministry of Health in the Kingdom of Saudi Arabia</w:t>
      </w:r>
    </w:p>
    <w:p w14:paraId="1E46376A" w14:textId="77777777" w:rsidR="00AC5318" w:rsidRPr="00B2102C" w:rsidRDefault="00AC5318" w:rsidP="00AC5318">
      <w:pPr>
        <w:bidi w:val="0"/>
        <w:spacing w:before="100" w:beforeAutospacing="1" w:after="100" w:afterAutospacing="1" w:line="360" w:lineRule="auto"/>
        <w:jc w:val="center"/>
        <w:rPr>
          <w:rFonts w:ascii="Sakkal Majalla" w:eastAsia="Sakkal Majalla" w:hAnsi="Sakkal Majalla" w:cs="Sakkal Majalla"/>
          <w:b/>
          <w:bCs/>
          <w:color w:val="000000" w:themeColor="text1"/>
          <w:kern w:val="0"/>
          <w:sz w:val="40"/>
          <w:szCs w:val="40"/>
          <w:rtl/>
          <w14:ligatures w14:val="none"/>
        </w:rPr>
      </w:pPr>
    </w:p>
    <w:p w14:paraId="03123274" w14:textId="10A2F640" w:rsidR="00F721A4" w:rsidRPr="00583A24" w:rsidRDefault="008410E4" w:rsidP="00583A24">
      <w:pPr>
        <w:bidi w:val="0"/>
        <w:spacing w:before="100" w:beforeAutospacing="1" w:after="100" w:afterAutospacing="1" w:line="360" w:lineRule="auto"/>
        <w:jc w:val="center"/>
        <w:rPr>
          <w:rFonts w:ascii="Sakkal Majalla" w:eastAsia="Sakkal Majalla" w:hAnsi="Sakkal Majalla" w:cs="Sakkal Majalla"/>
          <w:b/>
          <w:color w:val="000000" w:themeColor="text1"/>
          <w:kern w:val="0"/>
          <w:sz w:val="36"/>
          <w:szCs w:val="36"/>
          <w14:ligatures w14:val="none"/>
        </w:rPr>
      </w:pPr>
      <w:r w:rsidRPr="00583A24">
        <w:rPr>
          <w:rFonts w:ascii="Sakkal Majalla" w:eastAsia="Sakkal Majalla" w:hAnsi="Sakkal Majalla" w:cs="Sakkal Majalla"/>
          <w:b/>
          <w:color w:val="000000" w:themeColor="text1"/>
          <w:kern w:val="0"/>
          <w:sz w:val="36"/>
          <w:szCs w:val="36"/>
          <w14:ligatures w14:val="none"/>
        </w:rPr>
        <w:t>Prepared by:</w:t>
      </w:r>
    </w:p>
    <w:p w14:paraId="05FB3631" w14:textId="77777777" w:rsidR="008410E4" w:rsidRPr="00AC5318" w:rsidRDefault="008410E4" w:rsidP="00583A24">
      <w:pPr>
        <w:bidi w:val="0"/>
        <w:spacing w:before="100" w:beforeAutospacing="1" w:after="100" w:afterAutospacing="1" w:line="360" w:lineRule="auto"/>
        <w:jc w:val="center"/>
        <w:rPr>
          <w:rFonts w:ascii="Sakkal Majalla" w:eastAsia="Sakkal Majalla" w:hAnsi="Sakkal Majalla" w:cs="Sakkal Majalla"/>
          <w:bCs/>
          <w:color w:val="000000" w:themeColor="text1"/>
          <w:kern w:val="0"/>
          <w:sz w:val="36"/>
          <w:szCs w:val="36"/>
          <w:rtl/>
          <w14:ligatures w14:val="none"/>
        </w:rPr>
      </w:pPr>
      <w:r w:rsidRPr="00AC5318">
        <w:rPr>
          <w:rFonts w:ascii="Sakkal Majalla" w:eastAsia="Sakkal Majalla" w:hAnsi="Sakkal Majalla" w:cs="Sakkal Majalla"/>
          <w:bCs/>
          <w:color w:val="000000" w:themeColor="text1"/>
          <w:kern w:val="0"/>
          <w:sz w:val="36"/>
          <w:szCs w:val="36"/>
          <w14:ligatures w14:val="none"/>
        </w:rPr>
        <w:t>Turki Musleh Al-Khudaidi</w:t>
      </w:r>
    </w:p>
    <w:p w14:paraId="0C1B1BAF" w14:textId="77777777" w:rsidR="00AC5318" w:rsidRPr="00AC5318" w:rsidRDefault="00AC5318" w:rsidP="00583A24">
      <w:pPr>
        <w:bidi w:val="0"/>
        <w:spacing w:before="100" w:beforeAutospacing="1" w:after="100" w:afterAutospacing="1" w:line="360" w:lineRule="auto"/>
        <w:jc w:val="center"/>
        <w:rPr>
          <w:rFonts w:ascii="Sakkal Majalla" w:eastAsia="Sakkal Majalla" w:hAnsi="Sakkal Majalla" w:cs="Sakkal Majalla"/>
          <w:b/>
          <w:color w:val="000000" w:themeColor="text1"/>
          <w:kern w:val="0"/>
          <w:rtl/>
          <w14:ligatures w14:val="none"/>
        </w:rPr>
      </w:pPr>
    </w:p>
    <w:p w14:paraId="37F0EFF1" w14:textId="0D36D878" w:rsidR="008410E4" w:rsidRPr="00583A24" w:rsidRDefault="008410E4" w:rsidP="00AC5318">
      <w:pPr>
        <w:bidi w:val="0"/>
        <w:spacing w:before="100" w:beforeAutospacing="1" w:after="100" w:afterAutospacing="1" w:line="360" w:lineRule="auto"/>
        <w:jc w:val="center"/>
        <w:rPr>
          <w:rFonts w:ascii="Sakkal Majalla" w:eastAsia="Sakkal Majalla" w:hAnsi="Sakkal Majalla" w:cs="Sakkal Majalla"/>
          <w:b/>
          <w:color w:val="000000" w:themeColor="text1"/>
          <w:kern w:val="0"/>
          <w:sz w:val="36"/>
          <w:szCs w:val="36"/>
          <w14:ligatures w14:val="none"/>
        </w:rPr>
      </w:pPr>
      <w:r w:rsidRPr="00583A24">
        <w:rPr>
          <w:rFonts w:ascii="Sakkal Majalla" w:eastAsia="Sakkal Majalla" w:hAnsi="Sakkal Majalla" w:cs="Sakkal Majalla"/>
          <w:b/>
          <w:color w:val="000000" w:themeColor="text1"/>
          <w:kern w:val="0"/>
          <w:sz w:val="36"/>
          <w:szCs w:val="36"/>
          <w14:ligatures w14:val="none"/>
        </w:rPr>
        <w:t>Supervised by:</w:t>
      </w:r>
    </w:p>
    <w:p w14:paraId="5C53ABC5" w14:textId="405A7116" w:rsidR="00B2102C" w:rsidRPr="00AC5318" w:rsidRDefault="00B2102C" w:rsidP="00AC5318">
      <w:pPr>
        <w:bidi w:val="0"/>
        <w:spacing w:before="100" w:beforeAutospacing="1" w:after="100" w:afterAutospacing="1" w:line="360" w:lineRule="auto"/>
        <w:jc w:val="center"/>
        <w:rPr>
          <w:rFonts w:ascii="Sakkal Majalla" w:eastAsia="Sakkal Majalla" w:hAnsi="Sakkal Majalla" w:cs="Sakkal Majalla"/>
          <w:bCs/>
          <w:color w:val="000000" w:themeColor="text1"/>
          <w:kern w:val="0"/>
          <w:sz w:val="36"/>
          <w:szCs w:val="36"/>
          <w:rtl/>
          <w14:ligatures w14:val="none"/>
        </w:rPr>
      </w:pPr>
      <w:bookmarkStart w:id="63" w:name="_Hlk192027825"/>
      <w:r w:rsidRPr="00AC5318">
        <w:rPr>
          <w:rFonts w:ascii="Sakkal Majalla" w:eastAsia="Sakkal Majalla" w:hAnsi="Sakkal Majalla" w:cs="Sakkal Majalla"/>
          <w:bCs/>
          <w:color w:val="000000" w:themeColor="text1"/>
          <w:kern w:val="0"/>
          <w:sz w:val="36"/>
          <w:szCs w:val="36"/>
          <w14:ligatures w14:val="none"/>
        </w:rPr>
        <w:t>Dr. Al-Faisal Abdul Hamid Mohammed</w:t>
      </w:r>
    </w:p>
    <w:p w14:paraId="10F18C1F" w14:textId="77777777" w:rsidR="00B2102C" w:rsidRPr="00AC5318" w:rsidRDefault="00B2102C" w:rsidP="00AC5318">
      <w:pPr>
        <w:bidi w:val="0"/>
        <w:spacing w:before="100" w:beforeAutospacing="1" w:after="100" w:afterAutospacing="1" w:line="360" w:lineRule="auto"/>
        <w:jc w:val="center"/>
        <w:rPr>
          <w:rFonts w:ascii="Sakkal Majalla" w:eastAsia="Sakkal Majalla" w:hAnsi="Sakkal Majalla" w:cs="Sakkal Majalla"/>
          <w:bCs/>
          <w:color w:val="000000" w:themeColor="text1"/>
          <w:kern w:val="0"/>
          <w:sz w:val="36"/>
          <w:szCs w:val="36"/>
          <w14:ligatures w14:val="none"/>
        </w:rPr>
      </w:pPr>
      <w:r w:rsidRPr="00AC5318">
        <w:rPr>
          <w:rFonts w:ascii="Sakkal Majalla" w:eastAsia="Sakkal Majalla" w:hAnsi="Sakkal Majalla" w:cs="Sakkal Majalla"/>
          <w:bCs/>
          <w:color w:val="000000" w:themeColor="text1"/>
          <w:kern w:val="0"/>
          <w:sz w:val="36"/>
          <w:szCs w:val="36"/>
          <w14:ligatures w14:val="none"/>
        </w:rPr>
        <w:t>Dr. Fayez Ali Jrad</w:t>
      </w:r>
    </w:p>
    <w:bookmarkEnd w:id="63"/>
    <w:p w14:paraId="174DCE0C" w14:textId="0B21CB51" w:rsidR="008410E4" w:rsidRPr="00583A24" w:rsidRDefault="00583A24" w:rsidP="00583A24">
      <w:pPr>
        <w:bidi w:val="0"/>
        <w:spacing w:before="100" w:beforeAutospacing="1" w:after="100" w:afterAutospacing="1" w:line="360" w:lineRule="auto"/>
        <w:jc w:val="center"/>
        <w:rPr>
          <w:rFonts w:ascii="Sakkal Majalla" w:eastAsia="Sakkal Majalla" w:hAnsi="Sakkal Majalla" w:cs="Sakkal Majalla"/>
          <w:bCs/>
          <w:color w:val="000000" w:themeColor="text1"/>
          <w:kern w:val="0"/>
          <w:sz w:val="36"/>
          <w:szCs w:val="36"/>
          <w14:ligatures w14:val="none"/>
        </w:rPr>
      </w:pPr>
      <w:r w:rsidRPr="00583A24">
        <w:rPr>
          <w:rFonts w:ascii="Sakkal Majalla" w:eastAsia="Sakkal Majalla" w:hAnsi="Sakkal Majalla" w:cs="Sakkal Majalla" w:hint="cs"/>
          <w:bCs/>
          <w:color w:val="000000" w:themeColor="text1"/>
          <w:kern w:val="0"/>
          <w:sz w:val="36"/>
          <w:szCs w:val="36"/>
          <w:rtl/>
          <w14:ligatures w14:val="none"/>
        </w:rPr>
        <w:t>2025 - 1446</w:t>
      </w:r>
    </w:p>
    <w:sectPr w:rsidR="008410E4" w:rsidRPr="00583A24" w:rsidSect="00583A24">
      <w:footerReference w:type="default" r:id="rId12"/>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094F0" w14:textId="77777777" w:rsidR="002E0669" w:rsidRDefault="002E0669" w:rsidP="009125CE">
      <w:pPr>
        <w:spacing w:after="0" w:line="240" w:lineRule="auto"/>
      </w:pPr>
      <w:r>
        <w:separator/>
      </w:r>
    </w:p>
  </w:endnote>
  <w:endnote w:type="continuationSeparator" w:id="0">
    <w:p w14:paraId="4F543724" w14:textId="77777777" w:rsidR="002E0669" w:rsidRDefault="002E06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Sakkal Majalla" w:eastAsiaTheme="majorEastAsia" w:hAnsi="Sakkal Majalla" w:cs="Sakkal Majalla"/>
        <w:b/>
        <w:bCs/>
        <w:sz w:val="24"/>
        <w:szCs w:val="24"/>
        <w:rtl/>
        <w:lang w:val="ar-SA"/>
      </w:rPr>
      <w:id w:val="-1471202015"/>
      <w:docPartObj>
        <w:docPartGallery w:val="Page Numbers (Bottom of Page)"/>
        <w:docPartUnique/>
      </w:docPartObj>
    </w:sdtPr>
    <w:sdtContent>
      <w:p w14:paraId="5641AA4E" w14:textId="563541BE" w:rsidR="00216491" w:rsidRPr="006629EA" w:rsidRDefault="00216491" w:rsidP="00583A24">
        <w:pPr>
          <w:pStyle w:val="a4"/>
          <w:tabs>
            <w:tab w:val="clear" w:pos="4153"/>
          </w:tabs>
          <w:jc w:val="center"/>
          <w:rPr>
            <w:rFonts w:ascii="Sakkal Majalla" w:eastAsiaTheme="majorEastAsia" w:hAnsi="Sakkal Majalla" w:cs="Sakkal Majalla"/>
            <w:b/>
            <w:bCs/>
            <w:sz w:val="24"/>
            <w:szCs w:val="24"/>
          </w:rPr>
        </w:pPr>
        <w:r w:rsidRPr="006629EA">
          <w:rPr>
            <w:rFonts w:ascii="Sakkal Majalla" w:eastAsiaTheme="majorEastAsia" w:hAnsi="Sakkal Majalla" w:cs="Sakkal Majalla"/>
            <w:b/>
            <w:bCs/>
            <w:sz w:val="24"/>
            <w:szCs w:val="24"/>
            <w:rtl/>
            <w:lang w:val="ar-SA"/>
          </w:rPr>
          <w:t xml:space="preserve">~ </w:t>
        </w:r>
        <w:r w:rsidRPr="006629EA">
          <w:rPr>
            <w:rFonts w:ascii="Sakkal Majalla" w:eastAsiaTheme="minorEastAsia" w:hAnsi="Sakkal Majalla" w:cs="Sakkal Majalla"/>
            <w:b/>
            <w:bCs/>
            <w:sz w:val="24"/>
            <w:szCs w:val="24"/>
          </w:rPr>
          <w:fldChar w:fldCharType="begin"/>
        </w:r>
        <w:r w:rsidRPr="006629EA">
          <w:rPr>
            <w:rFonts w:ascii="Sakkal Majalla" w:hAnsi="Sakkal Majalla" w:cs="Sakkal Majalla"/>
            <w:b/>
            <w:bCs/>
            <w:sz w:val="24"/>
            <w:szCs w:val="24"/>
          </w:rPr>
          <w:instrText>PAGE    \* MERGEFORMAT</w:instrText>
        </w:r>
        <w:r w:rsidRPr="006629EA">
          <w:rPr>
            <w:rFonts w:ascii="Sakkal Majalla" w:eastAsiaTheme="minorEastAsia" w:hAnsi="Sakkal Majalla" w:cs="Sakkal Majalla"/>
            <w:b/>
            <w:bCs/>
            <w:sz w:val="24"/>
            <w:szCs w:val="24"/>
          </w:rPr>
          <w:fldChar w:fldCharType="separate"/>
        </w:r>
        <w:r w:rsidRPr="00382BA2">
          <w:rPr>
            <w:rFonts w:ascii="Sakkal Majalla" w:eastAsiaTheme="majorEastAsia" w:hAnsi="Sakkal Majalla" w:cs="Sakkal Majalla" w:hint="eastAsia"/>
            <w:b/>
            <w:bCs/>
            <w:noProof/>
            <w:sz w:val="24"/>
            <w:szCs w:val="24"/>
            <w:rtl/>
            <w:lang w:val="ar-SA"/>
          </w:rPr>
          <w:t>‌ح</w:t>
        </w:r>
        <w:r w:rsidRPr="006629EA">
          <w:rPr>
            <w:rFonts w:ascii="Sakkal Majalla" w:eastAsiaTheme="majorEastAsia" w:hAnsi="Sakkal Majalla" w:cs="Sakkal Majalla"/>
            <w:b/>
            <w:bCs/>
            <w:sz w:val="24"/>
            <w:szCs w:val="24"/>
          </w:rPr>
          <w:fldChar w:fldCharType="end"/>
        </w:r>
        <w:r w:rsidRPr="006629EA">
          <w:rPr>
            <w:rFonts w:ascii="Sakkal Majalla" w:eastAsiaTheme="majorEastAsia" w:hAnsi="Sakkal Majalla" w:cs="Sakkal Majalla"/>
            <w:b/>
            <w:bCs/>
            <w:sz w:val="24"/>
            <w:szCs w:val="24"/>
            <w:rtl/>
            <w:lang w:val="ar-SA"/>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tl/>
        <w:lang w:val="ar-SA"/>
      </w:rPr>
      <w:id w:val="1783682157"/>
      <w:docPartObj>
        <w:docPartGallery w:val="Page Numbers (Bottom of Page)"/>
        <w:docPartUnique/>
      </w:docPartObj>
    </w:sdtPr>
    <w:sdtContent>
      <w:p w14:paraId="5ADFEFCB" w14:textId="77777777" w:rsidR="00216491" w:rsidRDefault="00216491" w:rsidP="00583A24">
        <w:pPr>
          <w:pStyle w:val="a4"/>
          <w:tabs>
            <w:tab w:val="clear" w:pos="4153"/>
            <w:tab w:val="clear" w:pos="8306"/>
          </w:tabs>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sidRPr="00382BA2">
          <w:rPr>
            <w:rFonts w:asciiTheme="majorHAnsi" w:eastAsiaTheme="majorEastAsia" w:hAnsiTheme="majorHAnsi" w:cstheme="majorBidi"/>
            <w:noProof/>
            <w:sz w:val="28"/>
            <w:szCs w:val="28"/>
            <w:lang w:val="ar-SA"/>
          </w:rPr>
          <w:t>VII</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EFC18" w14:textId="04E3644E" w:rsidR="00216491" w:rsidRPr="00583A24" w:rsidRDefault="00216491" w:rsidP="00583A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9BEAD" w14:textId="77777777" w:rsidR="002E0669" w:rsidRDefault="002E0669" w:rsidP="009125CE">
      <w:pPr>
        <w:spacing w:after="0" w:line="240" w:lineRule="auto"/>
      </w:pPr>
      <w:r>
        <w:separator/>
      </w:r>
    </w:p>
  </w:footnote>
  <w:footnote w:type="continuationSeparator" w:id="0">
    <w:p w14:paraId="7313FBB4" w14:textId="77777777" w:rsidR="002E0669" w:rsidRDefault="002E06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visibility:visible;mso-wrap-style:square" o:bullet="t">
        <v:imagedata r:id="rId1" o:title=""/>
      </v:shape>
    </w:pict>
  </w:numPicBullet>
  <w:abstractNum w:abstractNumId="0" w15:restartNumberingAfterBreak="0">
    <w:nsid w:val="02F34CDF"/>
    <w:multiLevelType w:val="hybridMultilevel"/>
    <w:tmpl w:val="B61C04B2"/>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776B2"/>
    <w:multiLevelType w:val="hybridMultilevel"/>
    <w:tmpl w:val="678CF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A32DAD"/>
    <w:multiLevelType w:val="hybridMultilevel"/>
    <w:tmpl w:val="2E5E2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0335"/>
    <w:multiLevelType w:val="hybridMultilevel"/>
    <w:tmpl w:val="8E6C27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C1D83"/>
    <w:multiLevelType w:val="hybridMultilevel"/>
    <w:tmpl w:val="56961F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472F99"/>
    <w:multiLevelType w:val="hybridMultilevel"/>
    <w:tmpl w:val="56961F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B769AC"/>
    <w:multiLevelType w:val="hybridMultilevel"/>
    <w:tmpl w:val="7D7EC9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FC2F6B"/>
    <w:multiLevelType w:val="hybridMultilevel"/>
    <w:tmpl w:val="FAA66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74BFB"/>
    <w:multiLevelType w:val="multilevel"/>
    <w:tmpl w:val="C37A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7965E6C"/>
    <w:multiLevelType w:val="hybridMultilevel"/>
    <w:tmpl w:val="1A4E779E"/>
    <w:lvl w:ilvl="0" w:tplc="0E2861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94D266B"/>
    <w:multiLevelType w:val="hybridMultilevel"/>
    <w:tmpl w:val="005AF2F8"/>
    <w:lvl w:ilvl="0" w:tplc="43B6164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C3630"/>
    <w:multiLevelType w:val="hybridMultilevel"/>
    <w:tmpl w:val="1E38B7B0"/>
    <w:lvl w:ilvl="0" w:tplc="04090007">
      <w:start w:val="1"/>
      <w:numFmt w:val="bullet"/>
      <w:lvlText w:val=""/>
      <w:lvlPicBulletId w:val="0"/>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15:restartNumberingAfterBreak="0">
    <w:nsid w:val="2E193548"/>
    <w:multiLevelType w:val="hybridMultilevel"/>
    <w:tmpl w:val="7C568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43403"/>
    <w:multiLevelType w:val="hybridMultilevel"/>
    <w:tmpl w:val="BF5002B0"/>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613BF7"/>
    <w:multiLevelType w:val="hybridMultilevel"/>
    <w:tmpl w:val="55F85D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107E1E"/>
    <w:multiLevelType w:val="hybridMultilevel"/>
    <w:tmpl w:val="4E489E58"/>
    <w:lvl w:ilvl="0" w:tplc="04090009">
      <w:start w:val="1"/>
      <w:numFmt w:val="bullet"/>
      <w:lvlText w:val=""/>
      <w:lvlJc w:val="left"/>
      <w:pPr>
        <w:ind w:left="1285" w:hanging="360"/>
      </w:pPr>
      <w:rPr>
        <w:rFonts w:ascii="Wingdings" w:hAnsi="Wingdings"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7" w15:restartNumberingAfterBreak="0">
    <w:nsid w:val="33E75F67"/>
    <w:multiLevelType w:val="hybridMultilevel"/>
    <w:tmpl w:val="01128A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C31E0A"/>
    <w:multiLevelType w:val="multilevel"/>
    <w:tmpl w:val="C37A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CE3985"/>
    <w:multiLevelType w:val="hybridMultilevel"/>
    <w:tmpl w:val="3DCC3E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EA24FC"/>
    <w:multiLevelType w:val="hybridMultilevel"/>
    <w:tmpl w:val="427CF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F84B23"/>
    <w:multiLevelType w:val="multilevel"/>
    <w:tmpl w:val="C37A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5634B"/>
    <w:multiLevelType w:val="multilevel"/>
    <w:tmpl w:val="C37A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F20EC"/>
    <w:multiLevelType w:val="hybridMultilevel"/>
    <w:tmpl w:val="60E250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B15E20"/>
    <w:multiLevelType w:val="hybridMultilevel"/>
    <w:tmpl w:val="88EAF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D36118"/>
    <w:multiLevelType w:val="hybridMultilevel"/>
    <w:tmpl w:val="5F3CE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500351"/>
    <w:multiLevelType w:val="hybridMultilevel"/>
    <w:tmpl w:val="37CE6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B500A51"/>
    <w:multiLevelType w:val="hybridMultilevel"/>
    <w:tmpl w:val="D9508BFA"/>
    <w:lvl w:ilvl="0" w:tplc="43B6164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DC6619"/>
    <w:multiLevelType w:val="hybridMultilevel"/>
    <w:tmpl w:val="8D7067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F450D7"/>
    <w:multiLevelType w:val="hybridMultilevel"/>
    <w:tmpl w:val="E2CA1ACE"/>
    <w:lvl w:ilvl="0" w:tplc="0E2861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A40010D"/>
    <w:multiLevelType w:val="hybridMultilevel"/>
    <w:tmpl w:val="51BE55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B1C107D"/>
    <w:multiLevelType w:val="hybridMultilevel"/>
    <w:tmpl w:val="7B501BD8"/>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527F9E"/>
    <w:multiLevelType w:val="hybridMultilevel"/>
    <w:tmpl w:val="2DBC12FC"/>
    <w:lvl w:ilvl="0" w:tplc="0409000D">
      <w:start w:val="1"/>
      <w:numFmt w:val="bullet"/>
      <w:lvlText w:val=""/>
      <w:lvlJc w:val="left"/>
      <w:pPr>
        <w:ind w:left="1285" w:hanging="360"/>
      </w:pPr>
      <w:rPr>
        <w:rFonts w:ascii="Wingdings" w:hAnsi="Wingdings"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34" w15:restartNumberingAfterBreak="0">
    <w:nsid w:val="5FFB59BA"/>
    <w:multiLevelType w:val="hybridMultilevel"/>
    <w:tmpl w:val="1DB4D0EA"/>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2926BD"/>
    <w:multiLevelType w:val="hybridMultilevel"/>
    <w:tmpl w:val="3DCC3E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12F2344"/>
    <w:multiLevelType w:val="hybridMultilevel"/>
    <w:tmpl w:val="01128A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39767FE"/>
    <w:multiLevelType w:val="hybridMultilevel"/>
    <w:tmpl w:val="F640A102"/>
    <w:lvl w:ilvl="0" w:tplc="1FF68048">
      <w:start w:val="1"/>
      <w:numFmt w:val="arabicAbjad"/>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4BE289D"/>
    <w:multiLevelType w:val="hybridMultilevel"/>
    <w:tmpl w:val="A69E9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E861B4"/>
    <w:multiLevelType w:val="hybridMultilevel"/>
    <w:tmpl w:val="EC6A4E94"/>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3436C4"/>
    <w:multiLevelType w:val="hybridMultilevel"/>
    <w:tmpl w:val="672C6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B93614"/>
    <w:multiLevelType w:val="hybridMultilevel"/>
    <w:tmpl w:val="ACDC0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0D319F"/>
    <w:multiLevelType w:val="hybridMultilevel"/>
    <w:tmpl w:val="281E4A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454CCE"/>
    <w:multiLevelType w:val="hybridMultilevel"/>
    <w:tmpl w:val="41EA2D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D8D14F3"/>
    <w:multiLevelType w:val="hybridMultilevel"/>
    <w:tmpl w:val="B98A80E8"/>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FA073D"/>
    <w:multiLevelType w:val="multilevel"/>
    <w:tmpl w:val="C37A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0D3BBE"/>
    <w:multiLevelType w:val="hybridMultilevel"/>
    <w:tmpl w:val="54F0D958"/>
    <w:lvl w:ilvl="0" w:tplc="0409000D">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7" w15:restartNumberingAfterBreak="0">
    <w:nsid w:val="7232476F"/>
    <w:multiLevelType w:val="hybridMultilevel"/>
    <w:tmpl w:val="2BEEB012"/>
    <w:lvl w:ilvl="0" w:tplc="43B6164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54365B"/>
    <w:multiLevelType w:val="hybridMultilevel"/>
    <w:tmpl w:val="F222A32A"/>
    <w:lvl w:ilvl="0" w:tplc="43B6164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AC22CB"/>
    <w:multiLevelType w:val="hybridMultilevel"/>
    <w:tmpl w:val="EFE48650"/>
    <w:lvl w:ilvl="0" w:tplc="84C6367E">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50" w15:restartNumberingAfterBreak="0">
    <w:nsid w:val="79C13134"/>
    <w:multiLevelType w:val="hybridMultilevel"/>
    <w:tmpl w:val="8FB0B87A"/>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B1E08A4"/>
    <w:multiLevelType w:val="hybridMultilevel"/>
    <w:tmpl w:val="775C7B28"/>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41"/>
  </w:num>
  <w:num w:numId="5">
    <w:abstractNumId w:val="20"/>
  </w:num>
  <w:num w:numId="6">
    <w:abstractNumId w:val="25"/>
  </w:num>
  <w:num w:numId="7">
    <w:abstractNumId w:val="15"/>
  </w:num>
  <w:num w:numId="8">
    <w:abstractNumId w:val="7"/>
  </w:num>
  <w:num w:numId="9">
    <w:abstractNumId w:val="33"/>
  </w:num>
  <w:num w:numId="10">
    <w:abstractNumId w:val="16"/>
  </w:num>
  <w:num w:numId="11">
    <w:abstractNumId w:val="12"/>
  </w:num>
  <w:num w:numId="12">
    <w:abstractNumId w:val="29"/>
  </w:num>
  <w:num w:numId="13">
    <w:abstractNumId w:val="31"/>
  </w:num>
  <w:num w:numId="14">
    <w:abstractNumId w:val="45"/>
  </w:num>
  <w:num w:numId="15">
    <w:abstractNumId w:val="8"/>
  </w:num>
  <w:num w:numId="16">
    <w:abstractNumId w:val="18"/>
  </w:num>
  <w:num w:numId="17">
    <w:abstractNumId w:val="22"/>
  </w:num>
  <w:num w:numId="18">
    <w:abstractNumId w:val="42"/>
  </w:num>
  <w:num w:numId="19">
    <w:abstractNumId w:val="23"/>
  </w:num>
  <w:num w:numId="20">
    <w:abstractNumId w:val="43"/>
  </w:num>
  <w:num w:numId="21">
    <w:abstractNumId w:val="21"/>
  </w:num>
  <w:num w:numId="22">
    <w:abstractNumId w:val="6"/>
  </w:num>
  <w:num w:numId="23">
    <w:abstractNumId w:val="44"/>
  </w:num>
  <w:num w:numId="24">
    <w:abstractNumId w:val="5"/>
  </w:num>
  <w:num w:numId="25">
    <w:abstractNumId w:val="0"/>
  </w:num>
  <w:num w:numId="26">
    <w:abstractNumId w:val="39"/>
  </w:num>
  <w:num w:numId="27">
    <w:abstractNumId w:val="4"/>
  </w:num>
  <w:num w:numId="28">
    <w:abstractNumId w:val="24"/>
  </w:num>
  <w:num w:numId="29">
    <w:abstractNumId w:val="46"/>
  </w:num>
  <w:num w:numId="30">
    <w:abstractNumId w:val="50"/>
  </w:num>
  <w:num w:numId="31">
    <w:abstractNumId w:val="30"/>
  </w:num>
  <w:num w:numId="32">
    <w:abstractNumId w:val="14"/>
  </w:num>
  <w:num w:numId="33">
    <w:abstractNumId w:val="10"/>
  </w:num>
  <w:num w:numId="34">
    <w:abstractNumId w:val="37"/>
  </w:num>
  <w:num w:numId="35">
    <w:abstractNumId w:val="38"/>
  </w:num>
  <w:num w:numId="36">
    <w:abstractNumId w:val="49"/>
  </w:num>
  <w:num w:numId="37">
    <w:abstractNumId w:val="2"/>
  </w:num>
  <w:num w:numId="38">
    <w:abstractNumId w:val="32"/>
  </w:num>
  <w:num w:numId="39">
    <w:abstractNumId w:val="27"/>
  </w:num>
  <w:num w:numId="40">
    <w:abstractNumId w:val="19"/>
  </w:num>
  <w:num w:numId="41">
    <w:abstractNumId w:val="3"/>
  </w:num>
  <w:num w:numId="42">
    <w:abstractNumId w:val="35"/>
  </w:num>
  <w:num w:numId="43">
    <w:abstractNumId w:val="1"/>
  </w:num>
  <w:num w:numId="44">
    <w:abstractNumId w:val="51"/>
  </w:num>
  <w:num w:numId="45">
    <w:abstractNumId w:val="36"/>
  </w:num>
  <w:num w:numId="46">
    <w:abstractNumId w:val="47"/>
  </w:num>
  <w:num w:numId="47">
    <w:abstractNumId w:val="48"/>
  </w:num>
  <w:num w:numId="48">
    <w:abstractNumId w:val="11"/>
  </w:num>
  <w:num w:numId="49">
    <w:abstractNumId w:val="17"/>
  </w:num>
  <w:num w:numId="50">
    <w:abstractNumId w:val="28"/>
  </w:num>
  <w:num w:numId="51">
    <w:abstractNumId w:val="40"/>
  </w:num>
  <w:num w:numId="52">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12A9"/>
    <w:rsid w:val="000D087D"/>
    <w:rsid w:val="000F44B4"/>
    <w:rsid w:val="00137115"/>
    <w:rsid w:val="00157391"/>
    <w:rsid w:val="00180BF7"/>
    <w:rsid w:val="001902DB"/>
    <w:rsid w:val="001969FF"/>
    <w:rsid w:val="001A3098"/>
    <w:rsid w:val="001A69FA"/>
    <w:rsid w:val="001C2162"/>
    <w:rsid w:val="001D0913"/>
    <w:rsid w:val="001F7459"/>
    <w:rsid w:val="00216491"/>
    <w:rsid w:val="00226D57"/>
    <w:rsid w:val="00294982"/>
    <w:rsid w:val="002965AC"/>
    <w:rsid w:val="002E0669"/>
    <w:rsid w:val="00365530"/>
    <w:rsid w:val="00382BA2"/>
    <w:rsid w:val="003D33DF"/>
    <w:rsid w:val="0043165C"/>
    <w:rsid w:val="00482386"/>
    <w:rsid w:val="004F040A"/>
    <w:rsid w:val="00503752"/>
    <w:rsid w:val="00523380"/>
    <w:rsid w:val="00583907"/>
    <w:rsid w:val="00583A24"/>
    <w:rsid w:val="00590B27"/>
    <w:rsid w:val="0062761F"/>
    <w:rsid w:val="006629EA"/>
    <w:rsid w:val="006948DE"/>
    <w:rsid w:val="006E578F"/>
    <w:rsid w:val="007505E3"/>
    <w:rsid w:val="007B0E54"/>
    <w:rsid w:val="007E3A20"/>
    <w:rsid w:val="008410E4"/>
    <w:rsid w:val="00877AAC"/>
    <w:rsid w:val="00893A05"/>
    <w:rsid w:val="008E78DD"/>
    <w:rsid w:val="008F1EAE"/>
    <w:rsid w:val="009125CE"/>
    <w:rsid w:val="009B0840"/>
    <w:rsid w:val="009B2021"/>
    <w:rsid w:val="009B6888"/>
    <w:rsid w:val="009C0161"/>
    <w:rsid w:val="009D108D"/>
    <w:rsid w:val="009E1436"/>
    <w:rsid w:val="009E5668"/>
    <w:rsid w:val="00A17C12"/>
    <w:rsid w:val="00A4519B"/>
    <w:rsid w:val="00A476F3"/>
    <w:rsid w:val="00A74F76"/>
    <w:rsid w:val="00AA79E9"/>
    <w:rsid w:val="00AB0A70"/>
    <w:rsid w:val="00AC1C5D"/>
    <w:rsid w:val="00AC5318"/>
    <w:rsid w:val="00AD3653"/>
    <w:rsid w:val="00B2102C"/>
    <w:rsid w:val="00B55620"/>
    <w:rsid w:val="00B60A56"/>
    <w:rsid w:val="00B60A73"/>
    <w:rsid w:val="00B63B0F"/>
    <w:rsid w:val="00B76043"/>
    <w:rsid w:val="00B7678A"/>
    <w:rsid w:val="00B81E7A"/>
    <w:rsid w:val="00BA49BB"/>
    <w:rsid w:val="00BC2986"/>
    <w:rsid w:val="00C04D0B"/>
    <w:rsid w:val="00C32EB9"/>
    <w:rsid w:val="00C65BCB"/>
    <w:rsid w:val="00C71E18"/>
    <w:rsid w:val="00C806D4"/>
    <w:rsid w:val="00CB1DFE"/>
    <w:rsid w:val="00CC42C0"/>
    <w:rsid w:val="00D22171"/>
    <w:rsid w:val="00D434A4"/>
    <w:rsid w:val="00E31A4C"/>
    <w:rsid w:val="00E54D2E"/>
    <w:rsid w:val="00E71C79"/>
    <w:rsid w:val="00E74A18"/>
    <w:rsid w:val="00E80FD9"/>
    <w:rsid w:val="00E90AAC"/>
    <w:rsid w:val="00EA6B5D"/>
    <w:rsid w:val="00EE5803"/>
    <w:rsid w:val="00EE5C82"/>
    <w:rsid w:val="00F119EC"/>
    <w:rsid w:val="00F36C76"/>
    <w:rsid w:val="00F53202"/>
    <w:rsid w:val="00F546CE"/>
    <w:rsid w:val="00F66AC4"/>
    <w:rsid w:val="00F721A4"/>
    <w:rsid w:val="00F75214"/>
    <w:rsid w:val="00F76EAD"/>
    <w:rsid w:val="00FC1F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EE5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Char"/>
    <w:uiPriority w:val="9"/>
    <w:unhideWhenUsed/>
    <w:qFormat/>
    <w:rsid w:val="00B60A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B60A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60A56"/>
    <w:pPr>
      <w:keepNext/>
      <w:keepLines/>
      <w:spacing w:before="40" w:after="0"/>
      <w:outlineLvl w:val="3"/>
    </w:pPr>
    <w:rPr>
      <w:rFonts w:asciiTheme="majorHAnsi" w:eastAsiaTheme="majorEastAsia" w:hAnsiTheme="majorHAnsi" w:cstheme="majorBidi"/>
      <w:i/>
      <w:iCs/>
      <w:color w:val="2F5496" w:themeColor="accent1" w:themeShade="BF"/>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B60A73"/>
    <w:pPr>
      <w:ind w:left="720"/>
      <w:contextualSpacing/>
    </w:pPr>
  </w:style>
  <w:style w:type="character" w:customStyle="1" w:styleId="1Char">
    <w:name w:val="العنوان 1 Char"/>
    <w:basedOn w:val="a0"/>
    <w:link w:val="1"/>
    <w:uiPriority w:val="9"/>
    <w:rsid w:val="00EE5C82"/>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EE5C82"/>
    <w:pPr>
      <w:bidi w:val="0"/>
      <w:outlineLvl w:val="9"/>
    </w:pPr>
    <w:rPr>
      <w:kern w:val="0"/>
      <w14:ligatures w14:val="none"/>
    </w:rPr>
  </w:style>
  <w:style w:type="paragraph" w:styleId="10">
    <w:name w:val="toc 1"/>
    <w:basedOn w:val="a"/>
    <w:next w:val="a"/>
    <w:autoRedefine/>
    <w:uiPriority w:val="39"/>
    <w:unhideWhenUsed/>
    <w:rsid w:val="00EE5C82"/>
    <w:pPr>
      <w:spacing w:after="100"/>
    </w:pPr>
  </w:style>
  <w:style w:type="character" w:styleId="Hyperlink">
    <w:name w:val="Hyperlink"/>
    <w:basedOn w:val="a0"/>
    <w:uiPriority w:val="99"/>
    <w:unhideWhenUsed/>
    <w:rsid w:val="00EE5C82"/>
    <w:rPr>
      <w:color w:val="0563C1" w:themeColor="hyperlink"/>
      <w:u w:val="single"/>
    </w:rPr>
  </w:style>
  <w:style w:type="character" w:customStyle="1" w:styleId="2Char">
    <w:name w:val="عنوان 2 Char"/>
    <w:basedOn w:val="a0"/>
    <w:link w:val="20"/>
    <w:uiPriority w:val="9"/>
    <w:rsid w:val="00B60A56"/>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B60A56"/>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B60A56"/>
    <w:rPr>
      <w:rFonts w:asciiTheme="majorHAnsi" w:eastAsiaTheme="majorEastAsia" w:hAnsiTheme="majorHAnsi" w:cstheme="majorBidi"/>
      <w:i/>
      <w:iCs/>
      <w:color w:val="2F5496" w:themeColor="accent1" w:themeShade="BF"/>
      <w:sz w:val="28"/>
    </w:rPr>
  </w:style>
  <w:style w:type="table" w:styleId="a7">
    <w:name w:val="Table Grid"/>
    <w:basedOn w:val="a1"/>
    <w:uiPriority w:val="59"/>
    <w:rsid w:val="00B60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rsid w:val="00B60A56"/>
    <w:pPr>
      <w:spacing w:after="100"/>
      <w:ind w:left="220"/>
    </w:pPr>
    <w:rPr>
      <w:rFonts w:ascii="Simplified Arabic" w:hAnsi="Simplified Arabic"/>
      <w:sz w:val="28"/>
    </w:rPr>
  </w:style>
  <w:style w:type="character" w:customStyle="1" w:styleId="11">
    <w:name w:val="إشارة لم يتم حلها1"/>
    <w:basedOn w:val="a0"/>
    <w:uiPriority w:val="99"/>
    <w:semiHidden/>
    <w:unhideWhenUsed/>
    <w:rsid w:val="00B60A56"/>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5"/>
    <w:uiPriority w:val="34"/>
    <w:rsid w:val="00B60A56"/>
  </w:style>
  <w:style w:type="paragraph" w:styleId="a8">
    <w:name w:val="No Spacing"/>
    <w:uiPriority w:val="1"/>
    <w:qFormat/>
    <w:rsid w:val="00B60A56"/>
    <w:pPr>
      <w:bidi/>
      <w:spacing w:after="0" w:line="240" w:lineRule="auto"/>
    </w:pPr>
    <w:rPr>
      <w:kern w:val="0"/>
      <w14:ligatures w14:val="none"/>
    </w:rPr>
  </w:style>
  <w:style w:type="paragraph" w:styleId="a9">
    <w:name w:val="Normal (Web)"/>
    <w:basedOn w:val="a"/>
    <w:uiPriority w:val="99"/>
    <w:unhideWhenUsed/>
    <w:rsid w:val="00B60A5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B60A56"/>
    <w:pPr>
      <w:spacing w:after="100"/>
      <w:ind w:left="560"/>
    </w:pPr>
    <w:rPr>
      <w:rFonts w:ascii="Simplified Arabic" w:hAnsi="Simplified Arabic"/>
      <w:sz w:val="28"/>
    </w:rPr>
  </w:style>
  <w:style w:type="table" w:customStyle="1" w:styleId="12">
    <w:name w:val="شبكة جدول1"/>
    <w:basedOn w:val="a1"/>
    <w:next w:val="a7"/>
    <w:uiPriority w:val="39"/>
    <w:rsid w:val="00B60A56"/>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a">
    <w:name w:val="Grid Table Light"/>
    <w:basedOn w:val="a1"/>
    <w:uiPriority w:val="40"/>
    <w:rsid w:val="00B60A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B60A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B60A5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Strong"/>
    <w:basedOn w:val="a0"/>
    <w:uiPriority w:val="22"/>
    <w:qFormat/>
    <w:rsid w:val="00B60A56"/>
    <w:rPr>
      <w:b/>
      <w:bCs/>
    </w:rPr>
  </w:style>
  <w:style w:type="numbering" w:customStyle="1" w:styleId="15">
    <w:name w:val="بلا قائمة1"/>
    <w:next w:val="a2"/>
    <w:uiPriority w:val="99"/>
    <w:semiHidden/>
    <w:unhideWhenUsed/>
    <w:rsid w:val="00B60A56"/>
  </w:style>
  <w:style w:type="character" w:customStyle="1" w:styleId="s2">
    <w:name w:val="s2"/>
    <w:basedOn w:val="a0"/>
    <w:rsid w:val="00B60A56"/>
    <w:rPr>
      <w:rFonts w:ascii=".SFUI-Regular" w:hAnsi=".SFUI-Regular" w:hint="default"/>
      <w:b w:val="0"/>
      <w:bCs w:val="0"/>
      <w:i w:val="0"/>
      <w:iCs w:val="0"/>
      <w:sz w:val="26"/>
      <w:szCs w:val="26"/>
    </w:rPr>
  </w:style>
  <w:style w:type="paragraph" w:customStyle="1" w:styleId="2">
    <w:name w:val="عنوان فرعي2"/>
    <w:basedOn w:val="a5"/>
    <w:qFormat/>
    <w:rsid w:val="00B60A56"/>
    <w:pPr>
      <w:numPr>
        <w:ilvl w:val="1"/>
        <w:numId w:val="1"/>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40">
    <w:name w:val="Plain Table 4"/>
    <w:basedOn w:val="a1"/>
    <w:uiPriority w:val="44"/>
    <w:rsid w:val="00B2102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B2102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3">
    <w:name w:val="List Table 3 Accent 3"/>
    <w:basedOn w:val="a1"/>
    <w:uiPriority w:val="48"/>
    <w:rsid w:val="00B2102C"/>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5">
    <w:name w:val="List Table 3 Accent 5"/>
    <w:basedOn w:val="a1"/>
    <w:uiPriority w:val="48"/>
    <w:rsid w:val="00B2102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4-2">
    <w:name w:val="Grid Table 4 Accent 2"/>
    <w:basedOn w:val="a1"/>
    <w:uiPriority w:val="49"/>
    <w:rsid w:val="009B202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2272">
      <w:bodyDiv w:val="1"/>
      <w:marLeft w:val="0"/>
      <w:marRight w:val="0"/>
      <w:marTop w:val="0"/>
      <w:marBottom w:val="0"/>
      <w:divBdr>
        <w:top w:val="none" w:sz="0" w:space="0" w:color="auto"/>
        <w:left w:val="none" w:sz="0" w:space="0" w:color="auto"/>
        <w:bottom w:val="none" w:sz="0" w:space="0" w:color="auto"/>
        <w:right w:val="none" w:sz="0" w:space="0" w:color="auto"/>
      </w:divBdr>
    </w:div>
    <w:div w:id="143551860">
      <w:bodyDiv w:val="1"/>
      <w:marLeft w:val="0"/>
      <w:marRight w:val="0"/>
      <w:marTop w:val="0"/>
      <w:marBottom w:val="0"/>
      <w:divBdr>
        <w:top w:val="none" w:sz="0" w:space="0" w:color="auto"/>
        <w:left w:val="none" w:sz="0" w:space="0" w:color="auto"/>
        <w:bottom w:val="none" w:sz="0" w:space="0" w:color="auto"/>
        <w:right w:val="none" w:sz="0" w:space="0" w:color="auto"/>
      </w:divBdr>
    </w:div>
    <w:div w:id="159859024">
      <w:bodyDiv w:val="1"/>
      <w:marLeft w:val="0"/>
      <w:marRight w:val="0"/>
      <w:marTop w:val="0"/>
      <w:marBottom w:val="0"/>
      <w:divBdr>
        <w:top w:val="none" w:sz="0" w:space="0" w:color="auto"/>
        <w:left w:val="none" w:sz="0" w:space="0" w:color="auto"/>
        <w:bottom w:val="none" w:sz="0" w:space="0" w:color="auto"/>
        <w:right w:val="none" w:sz="0" w:space="0" w:color="auto"/>
      </w:divBdr>
    </w:div>
    <w:div w:id="203105467">
      <w:bodyDiv w:val="1"/>
      <w:marLeft w:val="0"/>
      <w:marRight w:val="0"/>
      <w:marTop w:val="0"/>
      <w:marBottom w:val="0"/>
      <w:divBdr>
        <w:top w:val="none" w:sz="0" w:space="0" w:color="auto"/>
        <w:left w:val="none" w:sz="0" w:space="0" w:color="auto"/>
        <w:bottom w:val="none" w:sz="0" w:space="0" w:color="auto"/>
        <w:right w:val="none" w:sz="0" w:space="0" w:color="auto"/>
      </w:divBdr>
    </w:div>
    <w:div w:id="245187182">
      <w:bodyDiv w:val="1"/>
      <w:marLeft w:val="0"/>
      <w:marRight w:val="0"/>
      <w:marTop w:val="0"/>
      <w:marBottom w:val="0"/>
      <w:divBdr>
        <w:top w:val="none" w:sz="0" w:space="0" w:color="auto"/>
        <w:left w:val="none" w:sz="0" w:space="0" w:color="auto"/>
        <w:bottom w:val="none" w:sz="0" w:space="0" w:color="auto"/>
        <w:right w:val="none" w:sz="0" w:space="0" w:color="auto"/>
      </w:divBdr>
    </w:div>
    <w:div w:id="321085783">
      <w:bodyDiv w:val="1"/>
      <w:marLeft w:val="0"/>
      <w:marRight w:val="0"/>
      <w:marTop w:val="0"/>
      <w:marBottom w:val="0"/>
      <w:divBdr>
        <w:top w:val="none" w:sz="0" w:space="0" w:color="auto"/>
        <w:left w:val="none" w:sz="0" w:space="0" w:color="auto"/>
        <w:bottom w:val="none" w:sz="0" w:space="0" w:color="auto"/>
        <w:right w:val="none" w:sz="0" w:space="0" w:color="auto"/>
      </w:divBdr>
    </w:div>
    <w:div w:id="329718714">
      <w:bodyDiv w:val="1"/>
      <w:marLeft w:val="0"/>
      <w:marRight w:val="0"/>
      <w:marTop w:val="0"/>
      <w:marBottom w:val="0"/>
      <w:divBdr>
        <w:top w:val="none" w:sz="0" w:space="0" w:color="auto"/>
        <w:left w:val="none" w:sz="0" w:space="0" w:color="auto"/>
        <w:bottom w:val="none" w:sz="0" w:space="0" w:color="auto"/>
        <w:right w:val="none" w:sz="0" w:space="0" w:color="auto"/>
      </w:divBdr>
    </w:div>
    <w:div w:id="343559547">
      <w:bodyDiv w:val="1"/>
      <w:marLeft w:val="0"/>
      <w:marRight w:val="0"/>
      <w:marTop w:val="0"/>
      <w:marBottom w:val="0"/>
      <w:divBdr>
        <w:top w:val="none" w:sz="0" w:space="0" w:color="auto"/>
        <w:left w:val="none" w:sz="0" w:space="0" w:color="auto"/>
        <w:bottom w:val="none" w:sz="0" w:space="0" w:color="auto"/>
        <w:right w:val="none" w:sz="0" w:space="0" w:color="auto"/>
      </w:divBdr>
    </w:div>
    <w:div w:id="448209430">
      <w:bodyDiv w:val="1"/>
      <w:marLeft w:val="0"/>
      <w:marRight w:val="0"/>
      <w:marTop w:val="0"/>
      <w:marBottom w:val="0"/>
      <w:divBdr>
        <w:top w:val="none" w:sz="0" w:space="0" w:color="auto"/>
        <w:left w:val="none" w:sz="0" w:space="0" w:color="auto"/>
        <w:bottom w:val="none" w:sz="0" w:space="0" w:color="auto"/>
        <w:right w:val="none" w:sz="0" w:space="0" w:color="auto"/>
      </w:divBdr>
    </w:div>
    <w:div w:id="580333436">
      <w:bodyDiv w:val="1"/>
      <w:marLeft w:val="0"/>
      <w:marRight w:val="0"/>
      <w:marTop w:val="0"/>
      <w:marBottom w:val="0"/>
      <w:divBdr>
        <w:top w:val="none" w:sz="0" w:space="0" w:color="auto"/>
        <w:left w:val="none" w:sz="0" w:space="0" w:color="auto"/>
        <w:bottom w:val="none" w:sz="0" w:space="0" w:color="auto"/>
        <w:right w:val="none" w:sz="0" w:space="0" w:color="auto"/>
      </w:divBdr>
    </w:div>
    <w:div w:id="646783699">
      <w:bodyDiv w:val="1"/>
      <w:marLeft w:val="0"/>
      <w:marRight w:val="0"/>
      <w:marTop w:val="0"/>
      <w:marBottom w:val="0"/>
      <w:divBdr>
        <w:top w:val="none" w:sz="0" w:space="0" w:color="auto"/>
        <w:left w:val="none" w:sz="0" w:space="0" w:color="auto"/>
        <w:bottom w:val="none" w:sz="0" w:space="0" w:color="auto"/>
        <w:right w:val="none" w:sz="0" w:space="0" w:color="auto"/>
      </w:divBdr>
    </w:div>
    <w:div w:id="861867293">
      <w:bodyDiv w:val="1"/>
      <w:marLeft w:val="0"/>
      <w:marRight w:val="0"/>
      <w:marTop w:val="0"/>
      <w:marBottom w:val="0"/>
      <w:divBdr>
        <w:top w:val="none" w:sz="0" w:space="0" w:color="auto"/>
        <w:left w:val="none" w:sz="0" w:space="0" w:color="auto"/>
        <w:bottom w:val="none" w:sz="0" w:space="0" w:color="auto"/>
        <w:right w:val="none" w:sz="0" w:space="0" w:color="auto"/>
      </w:divBdr>
    </w:div>
    <w:div w:id="933319990">
      <w:bodyDiv w:val="1"/>
      <w:marLeft w:val="0"/>
      <w:marRight w:val="0"/>
      <w:marTop w:val="0"/>
      <w:marBottom w:val="0"/>
      <w:divBdr>
        <w:top w:val="none" w:sz="0" w:space="0" w:color="auto"/>
        <w:left w:val="none" w:sz="0" w:space="0" w:color="auto"/>
        <w:bottom w:val="none" w:sz="0" w:space="0" w:color="auto"/>
        <w:right w:val="none" w:sz="0" w:space="0" w:color="auto"/>
      </w:divBdr>
    </w:div>
    <w:div w:id="983703050">
      <w:bodyDiv w:val="1"/>
      <w:marLeft w:val="0"/>
      <w:marRight w:val="0"/>
      <w:marTop w:val="0"/>
      <w:marBottom w:val="0"/>
      <w:divBdr>
        <w:top w:val="none" w:sz="0" w:space="0" w:color="auto"/>
        <w:left w:val="none" w:sz="0" w:space="0" w:color="auto"/>
        <w:bottom w:val="none" w:sz="0" w:space="0" w:color="auto"/>
        <w:right w:val="none" w:sz="0" w:space="0" w:color="auto"/>
      </w:divBdr>
    </w:div>
    <w:div w:id="1093235082">
      <w:bodyDiv w:val="1"/>
      <w:marLeft w:val="0"/>
      <w:marRight w:val="0"/>
      <w:marTop w:val="0"/>
      <w:marBottom w:val="0"/>
      <w:divBdr>
        <w:top w:val="none" w:sz="0" w:space="0" w:color="auto"/>
        <w:left w:val="none" w:sz="0" w:space="0" w:color="auto"/>
        <w:bottom w:val="none" w:sz="0" w:space="0" w:color="auto"/>
        <w:right w:val="none" w:sz="0" w:space="0" w:color="auto"/>
      </w:divBdr>
      <w:divsChild>
        <w:div w:id="1553614127">
          <w:marLeft w:val="0"/>
          <w:marRight w:val="0"/>
          <w:marTop w:val="0"/>
          <w:marBottom w:val="0"/>
          <w:divBdr>
            <w:top w:val="none" w:sz="0" w:space="0" w:color="auto"/>
            <w:left w:val="none" w:sz="0" w:space="0" w:color="auto"/>
            <w:bottom w:val="none" w:sz="0" w:space="0" w:color="auto"/>
            <w:right w:val="none" w:sz="0" w:space="0" w:color="auto"/>
          </w:divBdr>
          <w:divsChild>
            <w:div w:id="100995212">
              <w:marLeft w:val="0"/>
              <w:marRight w:val="0"/>
              <w:marTop w:val="0"/>
              <w:marBottom w:val="0"/>
              <w:divBdr>
                <w:top w:val="none" w:sz="0" w:space="0" w:color="auto"/>
                <w:left w:val="none" w:sz="0" w:space="0" w:color="auto"/>
                <w:bottom w:val="none" w:sz="0" w:space="0" w:color="auto"/>
                <w:right w:val="none" w:sz="0" w:space="0" w:color="auto"/>
              </w:divBdr>
              <w:divsChild>
                <w:div w:id="154996367">
                  <w:marLeft w:val="0"/>
                  <w:marRight w:val="0"/>
                  <w:marTop w:val="0"/>
                  <w:marBottom w:val="0"/>
                  <w:divBdr>
                    <w:top w:val="none" w:sz="0" w:space="0" w:color="auto"/>
                    <w:left w:val="none" w:sz="0" w:space="0" w:color="auto"/>
                    <w:bottom w:val="none" w:sz="0" w:space="0" w:color="auto"/>
                    <w:right w:val="none" w:sz="0" w:space="0" w:color="auto"/>
                  </w:divBdr>
                  <w:divsChild>
                    <w:div w:id="599918092">
                      <w:marLeft w:val="0"/>
                      <w:marRight w:val="0"/>
                      <w:marTop w:val="0"/>
                      <w:marBottom w:val="0"/>
                      <w:divBdr>
                        <w:top w:val="none" w:sz="0" w:space="0" w:color="auto"/>
                        <w:left w:val="none" w:sz="0" w:space="0" w:color="auto"/>
                        <w:bottom w:val="none" w:sz="0" w:space="0" w:color="auto"/>
                        <w:right w:val="none" w:sz="0" w:space="0" w:color="auto"/>
                      </w:divBdr>
                      <w:divsChild>
                        <w:div w:id="1584801118">
                          <w:marLeft w:val="0"/>
                          <w:marRight w:val="0"/>
                          <w:marTop w:val="0"/>
                          <w:marBottom w:val="0"/>
                          <w:divBdr>
                            <w:top w:val="none" w:sz="0" w:space="0" w:color="auto"/>
                            <w:left w:val="none" w:sz="0" w:space="0" w:color="auto"/>
                            <w:bottom w:val="none" w:sz="0" w:space="0" w:color="auto"/>
                            <w:right w:val="none" w:sz="0" w:space="0" w:color="auto"/>
                          </w:divBdr>
                          <w:divsChild>
                            <w:div w:id="2955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940928">
      <w:bodyDiv w:val="1"/>
      <w:marLeft w:val="0"/>
      <w:marRight w:val="0"/>
      <w:marTop w:val="0"/>
      <w:marBottom w:val="0"/>
      <w:divBdr>
        <w:top w:val="none" w:sz="0" w:space="0" w:color="auto"/>
        <w:left w:val="none" w:sz="0" w:space="0" w:color="auto"/>
        <w:bottom w:val="none" w:sz="0" w:space="0" w:color="auto"/>
        <w:right w:val="none" w:sz="0" w:space="0" w:color="auto"/>
      </w:divBdr>
      <w:divsChild>
        <w:div w:id="1334186130">
          <w:marLeft w:val="0"/>
          <w:marRight w:val="0"/>
          <w:marTop w:val="0"/>
          <w:marBottom w:val="0"/>
          <w:divBdr>
            <w:top w:val="none" w:sz="0" w:space="0" w:color="auto"/>
            <w:left w:val="none" w:sz="0" w:space="0" w:color="auto"/>
            <w:bottom w:val="none" w:sz="0" w:space="0" w:color="auto"/>
            <w:right w:val="none" w:sz="0" w:space="0" w:color="auto"/>
          </w:divBdr>
          <w:divsChild>
            <w:div w:id="1485975364">
              <w:marLeft w:val="0"/>
              <w:marRight w:val="0"/>
              <w:marTop w:val="0"/>
              <w:marBottom w:val="0"/>
              <w:divBdr>
                <w:top w:val="none" w:sz="0" w:space="0" w:color="auto"/>
                <w:left w:val="none" w:sz="0" w:space="0" w:color="auto"/>
                <w:bottom w:val="none" w:sz="0" w:space="0" w:color="auto"/>
                <w:right w:val="none" w:sz="0" w:space="0" w:color="auto"/>
              </w:divBdr>
              <w:divsChild>
                <w:div w:id="858083926">
                  <w:marLeft w:val="0"/>
                  <w:marRight w:val="0"/>
                  <w:marTop w:val="0"/>
                  <w:marBottom w:val="0"/>
                  <w:divBdr>
                    <w:top w:val="none" w:sz="0" w:space="0" w:color="auto"/>
                    <w:left w:val="none" w:sz="0" w:space="0" w:color="auto"/>
                    <w:bottom w:val="none" w:sz="0" w:space="0" w:color="auto"/>
                    <w:right w:val="none" w:sz="0" w:space="0" w:color="auto"/>
                  </w:divBdr>
                  <w:divsChild>
                    <w:div w:id="1834251473">
                      <w:marLeft w:val="0"/>
                      <w:marRight w:val="0"/>
                      <w:marTop w:val="0"/>
                      <w:marBottom w:val="0"/>
                      <w:divBdr>
                        <w:top w:val="none" w:sz="0" w:space="0" w:color="auto"/>
                        <w:left w:val="none" w:sz="0" w:space="0" w:color="auto"/>
                        <w:bottom w:val="none" w:sz="0" w:space="0" w:color="auto"/>
                        <w:right w:val="none" w:sz="0" w:space="0" w:color="auto"/>
                      </w:divBdr>
                      <w:divsChild>
                        <w:div w:id="469708212">
                          <w:marLeft w:val="0"/>
                          <w:marRight w:val="0"/>
                          <w:marTop w:val="0"/>
                          <w:marBottom w:val="0"/>
                          <w:divBdr>
                            <w:top w:val="none" w:sz="0" w:space="0" w:color="auto"/>
                            <w:left w:val="none" w:sz="0" w:space="0" w:color="auto"/>
                            <w:bottom w:val="none" w:sz="0" w:space="0" w:color="auto"/>
                            <w:right w:val="none" w:sz="0" w:space="0" w:color="auto"/>
                          </w:divBdr>
                          <w:divsChild>
                            <w:div w:id="138821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858750">
      <w:bodyDiv w:val="1"/>
      <w:marLeft w:val="0"/>
      <w:marRight w:val="0"/>
      <w:marTop w:val="0"/>
      <w:marBottom w:val="0"/>
      <w:divBdr>
        <w:top w:val="none" w:sz="0" w:space="0" w:color="auto"/>
        <w:left w:val="none" w:sz="0" w:space="0" w:color="auto"/>
        <w:bottom w:val="none" w:sz="0" w:space="0" w:color="auto"/>
        <w:right w:val="none" w:sz="0" w:space="0" w:color="auto"/>
      </w:divBdr>
    </w:div>
    <w:div w:id="1321422496">
      <w:bodyDiv w:val="1"/>
      <w:marLeft w:val="0"/>
      <w:marRight w:val="0"/>
      <w:marTop w:val="0"/>
      <w:marBottom w:val="0"/>
      <w:divBdr>
        <w:top w:val="none" w:sz="0" w:space="0" w:color="auto"/>
        <w:left w:val="none" w:sz="0" w:space="0" w:color="auto"/>
        <w:bottom w:val="none" w:sz="0" w:space="0" w:color="auto"/>
        <w:right w:val="none" w:sz="0" w:space="0" w:color="auto"/>
      </w:divBdr>
    </w:div>
    <w:div w:id="1349797596">
      <w:bodyDiv w:val="1"/>
      <w:marLeft w:val="0"/>
      <w:marRight w:val="0"/>
      <w:marTop w:val="0"/>
      <w:marBottom w:val="0"/>
      <w:divBdr>
        <w:top w:val="none" w:sz="0" w:space="0" w:color="auto"/>
        <w:left w:val="none" w:sz="0" w:space="0" w:color="auto"/>
        <w:bottom w:val="none" w:sz="0" w:space="0" w:color="auto"/>
        <w:right w:val="none" w:sz="0" w:space="0" w:color="auto"/>
      </w:divBdr>
    </w:div>
    <w:div w:id="1372613216">
      <w:bodyDiv w:val="1"/>
      <w:marLeft w:val="0"/>
      <w:marRight w:val="0"/>
      <w:marTop w:val="0"/>
      <w:marBottom w:val="0"/>
      <w:divBdr>
        <w:top w:val="none" w:sz="0" w:space="0" w:color="auto"/>
        <w:left w:val="none" w:sz="0" w:space="0" w:color="auto"/>
        <w:bottom w:val="none" w:sz="0" w:space="0" w:color="auto"/>
        <w:right w:val="none" w:sz="0" w:space="0" w:color="auto"/>
      </w:divBdr>
    </w:div>
    <w:div w:id="1497570480">
      <w:bodyDiv w:val="1"/>
      <w:marLeft w:val="0"/>
      <w:marRight w:val="0"/>
      <w:marTop w:val="0"/>
      <w:marBottom w:val="0"/>
      <w:divBdr>
        <w:top w:val="none" w:sz="0" w:space="0" w:color="auto"/>
        <w:left w:val="none" w:sz="0" w:space="0" w:color="auto"/>
        <w:bottom w:val="none" w:sz="0" w:space="0" w:color="auto"/>
        <w:right w:val="none" w:sz="0" w:space="0" w:color="auto"/>
      </w:divBdr>
    </w:div>
    <w:div w:id="1512572035">
      <w:bodyDiv w:val="1"/>
      <w:marLeft w:val="0"/>
      <w:marRight w:val="0"/>
      <w:marTop w:val="0"/>
      <w:marBottom w:val="0"/>
      <w:divBdr>
        <w:top w:val="none" w:sz="0" w:space="0" w:color="auto"/>
        <w:left w:val="none" w:sz="0" w:space="0" w:color="auto"/>
        <w:bottom w:val="none" w:sz="0" w:space="0" w:color="auto"/>
        <w:right w:val="none" w:sz="0" w:space="0" w:color="auto"/>
      </w:divBdr>
      <w:divsChild>
        <w:div w:id="1954433245">
          <w:marLeft w:val="0"/>
          <w:marRight w:val="0"/>
          <w:marTop w:val="0"/>
          <w:marBottom w:val="0"/>
          <w:divBdr>
            <w:top w:val="none" w:sz="0" w:space="0" w:color="auto"/>
            <w:left w:val="none" w:sz="0" w:space="0" w:color="auto"/>
            <w:bottom w:val="none" w:sz="0" w:space="0" w:color="auto"/>
            <w:right w:val="none" w:sz="0" w:space="0" w:color="auto"/>
          </w:divBdr>
          <w:divsChild>
            <w:div w:id="94980821">
              <w:marLeft w:val="0"/>
              <w:marRight w:val="0"/>
              <w:marTop w:val="0"/>
              <w:marBottom w:val="0"/>
              <w:divBdr>
                <w:top w:val="none" w:sz="0" w:space="0" w:color="auto"/>
                <w:left w:val="none" w:sz="0" w:space="0" w:color="auto"/>
                <w:bottom w:val="none" w:sz="0" w:space="0" w:color="auto"/>
                <w:right w:val="none" w:sz="0" w:space="0" w:color="auto"/>
              </w:divBdr>
              <w:divsChild>
                <w:div w:id="1469859988">
                  <w:marLeft w:val="0"/>
                  <w:marRight w:val="0"/>
                  <w:marTop w:val="0"/>
                  <w:marBottom w:val="0"/>
                  <w:divBdr>
                    <w:top w:val="none" w:sz="0" w:space="0" w:color="auto"/>
                    <w:left w:val="none" w:sz="0" w:space="0" w:color="auto"/>
                    <w:bottom w:val="none" w:sz="0" w:space="0" w:color="auto"/>
                    <w:right w:val="none" w:sz="0" w:space="0" w:color="auto"/>
                  </w:divBdr>
                  <w:divsChild>
                    <w:div w:id="1697732209">
                      <w:marLeft w:val="0"/>
                      <w:marRight w:val="0"/>
                      <w:marTop w:val="0"/>
                      <w:marBottom w:val="0"/>
                      <w:divBdr>
                        <w:top w:val="none" w:sz="0" w:space="0" w:color="auto"/>
                        <w:left w:val="none" w:sz="0" w:space="0" w:color="auto"/>
                        <w:bottom w:val="none" w:sz="0" w:space="0" w:color="auto"/>
                        <w:right w:val="none" w:sz="0" w:space="0" w:color="auto"/>
                      </w:divBdr>
                      <w:divsChild>
                        <w:div w:id="1005788248">
                          <w:marLeft w:val="0"/>
                          <w:marRight w:val="0"/>
                          <w:marTop w:val="0"/>
                          <w:marBottom w:val="0"/>
                          <w:divBdr>
                            <w:top w:val="none" w:sz="0" w:space="0" w:color="auto"/>
                            <w:left w:val="none" w:sz="0" w:space="0" w:color="auto"/>
                            <w:bottom w:val="none" w:sz="0" w:space="0" w:color="auto"/>
                            <w:right w:val="none" w:sz="0" w:space="0" w:color="auto"/>
                          </w:divBdr>
                          <w:divsChild>
                            <w:div w:id="19562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744127">
      <w:bodyDiv w:val="1"/>
      <w:marLeft w:val="0"/>
      <w:marRight w:val="0"/>
      <w:marTop w:val="0"/>
      <w:marBottom w:val="0"/>
      <w:divBdr>
        <w:top w:val="none" w:sz="0" w:space="0" w:color="auto"/>
        <w:left w:val="none" w:sz="0" w:space="0" w:color="auto"/>
        <w:bottom w:val="none" w:sz="0" w:space="0" w:color="auto"/>
        <w:right w:val="none" w:sz="0" w:space="0" w:color="auto"/>
      </w:divBdr>
    </w:div>
    <w:div w:id="1565485264">
      <w:bodyDiv w:val="1"/>
      <w:marLeft w:val="0"/>
      <w:marRight w:val="0"/>
      <w:marTop w:val="0"/>
      <w:marBottom w:val="0"/>
      <w:divBdr>
        <w:top w:val="none" w:sz="0" w:space="0" w:color="auto"/>
        <w:left w:val="none" w:sz="0" w:space="0" w:color="auto"/>
        <w:bottom w:val="none" w:sz="0" w:space="0" w:color="auto"/>
        <w:right w:val="none" w:sz="0" w:space="0" w:color="auto"/>
      </w:divBdr>
    </w:div>
    <w:div w:id="1641615239">
      <w:bodyDiv w:val="1"/>
      <w:marLeft w:val="0"/>
      <w:marRight w:val="0"/>
      <w:marTop w:val="0"/>
      <w:marBottom w:val="0"/>
      <w:divBdr>
        <w:top w:val="none" w:sz="0" w:space="0" w:color="auto"/>
        <w:left w:val="none" w:sz="0" w:space="0" w:color="auto"/>
        <w:bottom w:val="none" w:sz="0" w:space="0" w:color="auto"/>
        <w:right w:val="none" w:sz="0" w:space="0" w:color="auto"/>
      </w:divBdr>
    </w:div>
    <w:div w:id="1669753436">
      <w:bodyDiv w:val="1"/>
      <w:marLeft w:val="0"/>
      <w:marRight w:val="0"/>
      <w:marTop w:val="0"/>
      <w:marBottom w:val="0"/>
      <w:divBdr>
        <w:top w:val="none" w:sz="0" w:space="0" w:color="auto"/>
        <w:left w:val="none" w:sz="0" w:space="0" w:color="auto"/>
        <w:bottom w:val="none" w:sz="0" w:space="0" w:color="auto"/>
        <w:right w:val="none" w:sz="0" w:space="0" w:color="auto"/>
      </w:divBdr>
    </w:div>
    <w:div w:id="1784693930">
      <w:bodyDiv w:val="1"/>
      <w:marLeft w:val="0"/>
      <w:marRight w:val="0"/>
      <w:marTop w:val="0"/>
      <w:marBottom w:val="0"/>
      <w:divBdr>
        <w:top w:val="none" w:sz="0" w:space="0" w:color="auto"/>
        <w:left w:val="none" w:sz="0" w:space="0" w:color="auto"/>
        <w:bottom w:val="none" w:sz="0" w:space="0" w:color="auto"/>
        <w:right w:val="none" w:sz="0" w:space="0" w:color="auto"/>
      </w:divBdr>
    </w:div>
    <w:div w:id="1860898460">
      <w:bodyDiv w:val="1"/>
      <w:marLeft w:val="0"/>
      <w:marRight w:val="0"/>
      <w:marTop w:val="0"/>
      <w:marBottom w:val="0"/>
      <w:divBdr>
        <w:top w:val="none" w:sz="0" w:space="0" w:color="auto"/>
        <w:left w:val="none" w:sz="0" w:space="0" w:color="auto"/>
        <w:bottom w:val="none" w:sz="0" w:space="0" w:color="auto"/>
        <w:right w:val="none" w:sz="0" w:space="0" w:color="auto"/>
      </w:divBdr>
    </w:div>
    <w:div w:id="1868904709">
      <w:bodyDiv w:val="1"/>
      <w:marLeft w:val="0"/>
      <w:marRight w:val="0"/>
      <w:marTop w:val="0"/>
      <w:marBottom w:val="0"/>
      <w:divBdr>
        <w:top w:val="none" w:sz="0" w:space="0" w:color="auto"/>
        <w:left w:val="none" w:sz="0" w:space="0" w:color="auto"/>
        <w:bottom w:val="none" w:sz="0" w:space="0" w:color="auto"/>
        <w:right w:val="none" w:sz="0" w:space="0" w:color="auto"/>
      </w:divBdr>
    </w:div>
    <w:div w:id="1904486872">
      <w:bodyDiv w:val="1"/>
      <w:marLeft w:val="0"/>
      <w:marRight w:val="0"/>
      <w:marTop w:val="0"/>
      <w:marBottom w:val="0"/>
      <w:divBdr>
        <w:top w:val="none" w:sz="0" w:space="0" w:color="auto"/>
        <w:left w:val="none" w:sz="0" w:space="0" w:color="auto"/>
        <w:bottom w:val="none" w:sz="0" w:space="0" w:color="auto"/>
        <w:right w:val="none" w:sz="0" w:space="0" w:color="auto"/>
      </w:divBdr>
      <w:divsChild>
        <w:div w:id="1940064176">
          <w:marLeft w:val="0"/>
          <w:marRight w:val="0"/>
          <w:marTop w:val="0"/>
          <w:marBottom w:val="0"/>
          <w:divBdr>
            <w:top w:val="none" w:sz="0" w:space="0" w:color="auto"/>
            <w:left w:val="none" w:sz="0" w:space="0" w:color="auto"/>
            <w:bottom w:val="none" w:sz="0" w:space="0" w:color="auto"/>
            <w:right w:val="none" w:sz="0" w:space="0" w:color="auto"/>
          </w:divBdr>
          <w:divsChild>
            <w:div w:id="1387291651">
              <w:marLeft w:val="0"/>
              <w:marRight w:val="0"/>
              <w:marTop w:val="0"/>
              <w:marBottom w:val="0"/>
              <w:divBdr>
                <w:top w:val="none" w:sz="0" w:space="0" w:color="auto"/>
                <w:left w:val="none" w:sz="0" w:space="0" w:color="auto"/>
                <w:bottom w:val="none" w:sz="0" w:space="0" w:color="auto"/>
                <w:right w:val="none" w:sz="0" w:space="0" w:color="auto"/>
              </w:divBdr>
              <w:divsChild>
                <w:div w:id="415327872">
                  <w:marLeft w:val="0"/>
                  <w:marRight w:val="0"/>
                  <w:marTop w:val="0"/>
                  <w:marBottom w:val="0"/>
                  <w:divBdr>
                    <w:top w:val="none" w:sz="0" w:space="0" w:color="auto"/>
                    <w:left w:val="none" w:sz="0" w:space="0" w:color="auto"/>
                    <w:bottom w:val="none" w:sz="0" w:space="0" w:color="auto"/>
                    <w:right w:val="none" w:sz="0" w:space="0" w:color="auto"/>
                  </w:divBdr>
                  <w:divsChild>
                    <w:div w:id="982657695">
                      <w:marLeft w:val="0"/>
                      <w:marRight w:val="0"/>
                      <w:marTop w:val="0"/>
                      <w:marBottom w:val="0"/>
                      <w:divBdr>
                        <w:top w:val="none" w:sz="0" w:space="0" w:color="auto"/>
                        <w:left w:val="none" w:sz="0" w:space="0" w:color="auto"/>
                        <w:bottom w:val="none" w:sz="0" w:space="0" w:color="auto"/>
                        <w:right w:val="none" w:sz="0" w:space="0" w:color="auto"/>
                      </w:divBdr>
                      <w:divsChild>
                        <w:div w:id="593132104">
                          <w:marLeft w:val="0"/>
                          <w:marRight w:val="0"/>
                          <w:marTop w:val="0"/>
                          <w:marBottom w:val="0"/>
                          <w:divBdr>
                            <w:top w:val="none" w:sz="0" w:space="0" w:color="auto"/>
                            <w:left w:val="none" w:sz="0" w:space="0" w:color="auto"/>
                            <w:bottom w:val="none" w:sz="0" w:space="0" w:color="auto"/>
                            <w:right w:val="none" w:sz="0" w:space="0" w:color="auto"/>
                          </w:divBdr>
                          <w:divsChild>
                            <w:div w:id="3344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216550">
      <w:bodyDiv w:val="1"/>
      <w:marLeft w:val="0"/>
      <w:marRight w:val="0"/>
      <w:marTop w:val="0"/>
      <w:marBottom w:val="0"/>
      <w:divBdr>
        <w:top w:val="none" w:sz="0" w:space="0" w:color="auto"/>
        <w:left w:val="none" w:sz="0" w:space="0" w:color="auto"/>
        <w:bottom w:val="none" w:sz="0" w:space="0" w:color="auto"/>
        <w:right w:val="none" w:sz="0" w:space="0" w:color="auto"/>
      </w:divBdr>
    </w:div>
    <w:div w:id="2008244033">
      <w:bodyDiv w:val="1"/>
      <w:marLeft w:val="0"/>
      <w:marRight w:val="0"/>
      <w:marTop w:val="0"/>
      <w:marBottom w:val="0"/>
      <w:divBdr>
        <w:top w:val="none" w:sz="0" w:space="0" w:color="auto"/>
        <w:left w:val="none" w:sz="0" w:space="0" w:color="auto"/>
        <w:bottom w:val="none" w:sz="0" w:space="0" w:color="auto"/>
        <w:right w:val="none" w:sz="0" w:space="0" w:color="auto"/>
      </w:divBdr>
    </w:div>
    <w:div w:id="2008556693">
      <w:bodyDiv w:val="1"/>
      <w:marLeft w:val="0"/>
      <w:marRight w:val="0"/>
      <w:marTop w:val="0"/>
      <w:marBottom w:val="0"/>
      <w:divBdr>
        <w:top w:val="none" w:sz="0" w:space="0" w:color="auto"/>
        <w:left w:val="none" w:sz="0" w:space="0" w:color="auto"/>
        <w:bottom w:val="none" w:sz="0" w:space="0" w:color="auto"/>
        <w:right w:val="none" w:sz="0" w:space="0" w:color="auto"/>
      </w:divBdr>
    </w:div>
    <w:div w:id="2090157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7E5D-DF6F-48BF-9464-B08DA5D4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58</Pages>
  <Words>12416</Words>
  <Characters>70774</Characters>
  <Application>Microsoft Office Word</Application>
  <DocSecurity>0</DocSecurity>
  <Lines>589</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B25029</cp:lastModifiedBy>
  <cp:revision>4</cp:revision>
  <cp:lastPrinted>2025-03-06T01:28:00Z</cp:lastPrinted>
  <dcterms:created xsi:type="dcterms:W3CDTF">2025-03-09T11:34:00Z</dcterms:created>
  <dcterms:modified xsi:type="dcterms:W3CDTF">2025-03-13T21:52:00Z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