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DFA85" w14:textId="5EAC50B5" w:rsidR="00D32F52" w:rsidRPr="00B77609" w:rsidRDefault="00796ADF" w:rsidP="00796ADF">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B77609">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4F4DFAE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B77609">
        <w:rPr>
          <w:rFonts w:ascii="Sakkal Majalla" w:eastAsia="Calibri" w:hAnsi="Sakkal Majalla" w:cs="Sakkal Majalla"/>
          <w:b/>
          <w:bCs/>
          <w:color w:val="000000" w:themeColor="text1"/>
          <w:sz w:val="32"/>
          <w:szCs w:val="32"/>
          <w:rtl/>
          <w:lang w:bidi="ar-EG"/>
        </w:rPr>
        <w:t xml:space="preserve">جامعة ميدأوشن </w:t>
      </w:r>
    </w:p>
    <w:p w14:paraId="1D708D32" w14:textId="7724ED30" w:rsidR="00D32F52" w:rsidRPr="00B77609" w:rsidRDefault="00D32F52" w:rsidP="00796AD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77609">
        <w:rPr>
          <w:rFonts w:ascii="Sakkal Majalla" w:eastAsia="Calibri" w:hAnsi="Sakkal Majalla" w:cs="Sakkal Majalla"/>
          <w:b/>
          <w:bCs/>
          <w:color w:val="000000" w:themeColor="text1"/>
          <w:sz w:val="32"/>
          <w:szCs w:val="32"/>
          <w:lang w:bidi="ar-EG"/>
        </w:rPr>
        <w:t xml:space="preserve">  </w:t>
      </w:r>
      <w:r w:rsidRPr="00B77609">
        <w:rPr>
          <w:rFonts w:ascii="Sakkal Majalla" w:eastAsia="Calibri" w:hAnsi="Sakkal Majalla" w:cs="Sakkal Majalla"/>
          <w:b/>
          <w:bCs/>
          <w:color w:val="000000" w:themeColor="text1"/>
          <w:sz w:val="32"/>
          <w:szCs w:val="32"/>
          <w:rtl/>
          <w:lang w:bidi="ar-EG"/>
        </w:rPr>
        <w:t xml:space="preserve">كلية الإدارة </w:t>
      </w:r>
    </w:p>
    <w:p w14:paraId="01E57895" w14:textId="5A37C339" w:rsidR="00D32F52" w:rsidRPr="00B77609" w:rsidRDefault="00D32F52" w:rsidP="00796AD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77609">
        <w:rPr>
          <w:rFonts w:ascii="Sakkal Majalla" w:eastAsia="Calibri" w:hAnsi="Sakkal Majalla" w:cs="Sakkal Majalla"/>
          <w:b/>
          <w:bCs/>
          <w:color w:val="000000" w:themeColor="text1"/>
          <w:sz w:val="32"/>
          <w:szCs w:val="32"/>
          <w:rtl/>
          <w:lang w:bidi="ar-EG"/>
        </w:rPr>
        <w:t>قسم / تخصص</w:t>
      </w:r>
      <w:r w:rsidR="00FA74B7" w:rsidRPr="00B77609">
        <w:rPr>
          <w:rFonts w:ascii="Sakkal Majalla" w:eastAsia="Calibri" w:hAnsi="Sakkal Majalla" w:cs="Sakkal Majalla"/>
          <w:b/>
          <w:bCs/>
          <w:color w:val="000000" w:themeColor="text1"/>
          <w:sz w:val="32"/>
          <w:szCs w:val="32"/>
          <w:rtl/>
          <w:lang w:bidi="ar-EG"/>
        </w:rPr>
        <w:t xml:space="preserve"> إدارة أعمال</w:t>
      </w:r>
    </w:p>
    <w:p w14:paraId="5B4F8F32" w14:textId="77777777" w:rsidR="00D32F52" w:rsidRPr="00B77609" w:rsidRDefault="00D32F52"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72E1C517" w14:textId="5E162D91" w:rsidR="00503EAC" w:rsidRPr="00B77609" w:rsidRDefault="00D40138" w:rsidP="00796ADF">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B77609">
        <w:rPr>
          <w:rFonts w:ascii="Sakkal Majalla" w:eastAsia="Calibri" w:hAnsi="Sakkal Majalla" w:cs="Sakkal Majalla"/>
          <w:b/>
          <w:bCs/>
          <w:color w:val="000000" w:themeColor="text1"/>
          <w:sz w:val="40"/>
          <w:szCs w:val="40"/>
          <w:rtl/>
        </w:rPr>
        <w:t>أثر تحليل التكاليف التشغيلية على الربحية في قطاع الأدوية: دراسة تطبيقية على شركة جمجوم فارما (</w:t>
      </w:r>
      <w:r w:rsidRPr="00B77609">
        <w:rPr>
          <w:rFonts w:ascii="Sakkal Majalla" w:eastAsia="Calibri" w:hAnsi="Sakkal Majalla" w:cs="Sakkal Majalla"/>
          <w:b/>
          <w:bCs/>
          <w:color w:val="000000" w:themeColor="text1"/>
          <w:sz w:val="40"/>
          <w:szCs w:val="40"/>
        </w:rPr>
        <w:t>Jamjoom Pharma Company</w:t>
      </w:r>
      <w:r w:rsidRPr="00B77609">
        <w:rPr>
          <w:rFonts w:ascii="Sakkal Majalla" w:eastAsia="Calibri" w:hAnsi="Sakkal Majalla" w:cs="Sakkal Majalla"/>
          <w:b/>
          <w:bCs/>
          <w:color w:val="000000" w:themeColor="text1"/>
          <w:sz w:val="40"/>
          <w:szCs w:val="40"/>
          <w:rtl/>
        </w:rPr>
        <w:t>)</w:t>
      </w:r>
    </w:p>
    <w:p w14:paraId="3AAB7D3D" w14:textId="38514E9C" w:rsidR="00D32F52" w:rsidRPr="00B77609" w:rsidRDefault="00D32F52" w:rsidP="00796AD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77609">
        <w:rPr>
          <w:rFonts w:ascii="Sakkal Majalla" w:eastAsia="Calibri" w:hAnsi="Sakkal Majalla" w:cs="Sakkal Majalla"/>
          <w:b/>
          <w:bCs/>
          <w:color w:val="000000" w:themeColor="text1"/>
          <w:sz w:val="36"/>
          <w:szCs w:val="36"/>
          <w:rtl/>
          <w:lang w:bidi="ar-EG"/>
        </w:rPr>
        <w:t>إعداد الطالب/</w:t>
      </w:r>
    </w:p>
    <w:p w14:paraId="7FE78E49" w14:textId="2B5C8337" w:rsidR="00FA74B7" w:rsidRPr="00B77609" w:rsidRDefault="00FA74B7" w:rsidP="00796ADF">
      <w:pPr>
        <w:bidi/>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B77609">
        <w:rPr>
          <w:rFonts w:ascii="Sakkal Majalla" w:eastAsia="Calibri" w:hAnsi="Sakkal Majalla" w:cs="Sakkal Majalla"/>
          <w:color w:val="000000" w:themeColor="text1"/>
          <w:sz w:val="36"/>
          <w:szCs w:val="36"/>
          <w:rtl/>
          <w:lang w:bidi="ar-EG"/>
        </w:rPr>
        <w:t>مجد يحيى محمد علي ال مهدي</w:t>
      </w:r>
    </w:p>
    <w:p w14:paraId="0E15C69A" w14:textId="34C41688" w:rsidR="00D32F52" w:rsidRPr="00B77609" w:rsidRDefault="00FA74B7" w:rsidP="00796ADF">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B77609">
        <w:rPr>
          <w:rFonts w:ascii="Sakkal Majalla" w:eastAsia="Calibri" w:hAnsi="Sakkal Majalla" w:cs="Sakkal Majalla"/>
          <w:color w:val="000000" w:themeColor="text1"/>
          <w:sz w:val="36"/>
          <w:szCs w:val="36"/>
          <w:rtl/>
          <w:lang w:bidi="ar-EG"/>
        </w:rPr>
        <w:t>251002156</w:t>
      </w:r>
    </w:p>
    <w:p w14:paraId="7470BEA2" w14:textId="77777777" w:rsidR="00D32F52" w:rsidRPr="00B77609" w:rsidRDefault="00D32F52" w:rsidP="00796AD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77609">
        <w:rPr>
          <w:rFonts w:ascii="Sakkal Majalla" w:eastAsia="Calibri" w:hAnsi="Sakkal Majalla" w:cs="Sakkal Majalla"/>
          <w:b/>
          <w:bCs/>
          <w:color w:val="000000" w:themeColor="text1"/>
          <w:sz w:val="36"/>
          <w:szCs w:val="36"/>
          <w:rtl/>
          <w:lang w:bidi="ar-EG"/>
        </w:rPr>
        <w:t>إشراف/</w:t>
      </w:r>
    </w:p>
    <w:p w14:paraId="244E5200" w14:textId="77777777" w:rsidR="00D32F52" w:rsidRPr="00B77609" w:rsidRDefault="00D32F52" w:rsidP="00796ADF">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B77609">
        <w:rPr>
          <w:rFonts w:ascii="Sakkal Majalla" w:eastAsia="Calibri" w:hAnsi="Sakkal Majalla" w:cs="Sakkal Majalla"/>
          <w:color w:val="000000" w:themeColor="text1"/>
          <w:sz w:val="36"/>
          <w:szCs w:val="36"/>
          <w:rtl/>
          <w:lang w:bidi="ar-EG"/>
        </w:rPr>
        <w:t>د. الفيصل عبد الحميد محمد حسن</w:t>
      </w:r>
    </w:p>
    <w:p w14:paraId="6BAC9B4B" w14:textId="12E4FB9D" w:rsidR="00D32F52" w:rsidRPr="00B77609" w:rsidRDefault="00796ADF" w:rsidP="00796ADF">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B77609">
        <w:rPr>
          <w:rFonts w:ascii="Sakkal Majalla" w:eastAsia="Calibri" w:hAnsi="Sakkal Majalla" w:cs="Sakkal Majalla" w:hint="cs"/>
          <w:color w:val="000000" w:themeColor="text1"/>
          <w:sz w:val="36"/>
          <w:szCs w:val="36"/>
          <w:rtl/>
          <w:lang w:bidi="ar-EG"/>
        </w:rPr>
        <w:t>د. فايز جراد</w:t>
      </w:r>
    </w:p>
    <w:p w14:paraId="57CE8F85" w14:textId="77777777" w:rsidR="00D32F52" w:rsidRPr="00B77609" w:rsidRDefault="00D32F52" w:rsidP="00796AD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77609">
        <w:rPr>
          <w:rFonts w:ascii="Sakkal Majalla" w:eastAsia="Calibri" w:hAnsi="Sakkal Majalla" w:cs="Sakkal Majalla"/>
          <w:b/>
          <w:bCs/>
          <w:color w:val="000000" w:themeColor="text1"/>
          <w:sz w:val="36"/>
          <w:szCs w:val="36"/>
          <w:rtl/>
          <w:lang w:bidi="ar-EG"/>
        </w:rPr>
        <w:t>العام الدراسي:</w:t>
      </w:r>
    </w:p>
    <w:p w14:paraId="663C2181" w14:textId="77777777" w:rsidR="00796ADF" w:rsidRPr="00B77609" w:rsidRDefault="00796ADF" w:rsidP="00796ADF">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sectPr w:rsidR="00796ADF" w:rsidRPr="00B77609" w:rsidSect="00796ADF">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B77609">
        <w:rPr>
          <w:rFonts w:ascii="Sakkal Majalla" w:eastAsia="Calibri" w:hAnsi="Sakkal Majalla" w:cs="Sakkal Majalla" w:hint="cs"/>
          <w:color w:val="000000" w:themeColor="text1"/>
          <w:sz w:val="36"/>
          <w:szCs w:val="36"/>
          <w:rtl/>
          <w:lang w:bidi="ar-EG"/>
        </w:rPr>
        <w:t xml:space="preserve">1447 </w:t>
      </w:r>
      <w:r w:rsidRPr="00B77609">
        <w:rPr>
          <w:rFonts w:ascii="Sakkal Majalla" w:eastAsia="Calibri" w:hAnsi="Sakkal Majalla" w:cs="Sakkal Majalla"/>
          <w:color w:val="000000" w:themeColor="text1"/>
          <w:sz w:val="36"/>
          <w:szCs w:val="36"/>
          <w:rtl/>
          <w:lang w:bidi="ar-EG"/>
        </w:rPr>
        <w:t>–</w:t>
      </w:r>
      <w:r w:rsidRPr="00B77609">
        <w:rPr>
          <w:rFonts w:ascii="Sakkal Majalla" w:eastAsia="Calibri" w:hAnsi="Sakkal Majalla" w:cs="Sakkal Majalla" w:hint="cs"/>
          <w:color w:val="000000" w:themeColor="text1"/>
          <w:sz w:val="36"/>
          <w:szCs w:val="36"/>
          <w:rtl/>
          <w:lang w:bidi="ar-EG"/>
        </w:rPr>
        <w:t xml:space="preserve"> 2025</w:t>
      </w:r>
    </w:p>
    <w:p w14:paraId="05A40CC5" w14:textId="78A69B89" w:rsidR="00410DB9" w:rsidRPr="00B77609" w:rsidRDefault="00796ADF" w:rsidP="00796ADF">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2902397"/>
      <w:r w:rsidRPr="00B77609">
        <w:rPr>
          <w:rFonts w:ascii="Sakkal Majalla" w:eastAsia="Calibri" w:hAnsi="Sakkal Majalla" w:cs="Sakkal Majalla" w:hint="cs"/>
          <w:b/>
          <w:bCs/>
          <w:color w:val="000000" w:themeColor="text1"/>
          <w:sz w:val="40"/>
          <w:szCs w:val="40"/>
          <w:rtl/>
          <w:lang w:bidi="ar-EG"/>
        </w:rPr>
        <w:t>الفصل الأول: الإطار العام للدراسة</w:t>
      </w:r>
      <w:bookmarkEnd w:id="0"/>
    </w:p>
    <w:p w14:paraId="5390ABC7" w14:textId="08870932" w:rsidR="00796ADF" w:rsidRPr="00B77609" w:rsidRDefault="00796ADF" w:rsidP="00796AD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2902398"/>
      <w:r w:rsidRPr="00B77609">
        <w:rPr>
          <w:rFonts w:ascii="Sakkal Majalla" w:eastAsia="Calibri" w:hAnsi="Sakkal Majalla" w:cs="Sakkal Majalla" w:hint="cs"/>
          <w:b/>
          <w:bCs/>
          <w:color w:val="000000" w:themeColor="text1"/>
          <w:sz w:val="36"/>
          <w:szCs w:val="36"/>
          <w:rtl/>
          <w:lang w:bidi="ar-EG"/>
        </w:rPr>
        <w:t>1.1 المقدمة</w:t>
      </w:r>
      <w:bookmarkEnd w:id="1"/>
    </w:p>
    <w:p w14:paraId="7840B4BF" w14:textId="42435391"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تُعدّ تكاليف التشغيل من أهم العوامل المالية المؤثرة على الأداء العام للمؤسسات في مختلف القطاعات، لا سيما في قطاع الأدوية، الذي يتسم بحساسية عالية تجاه التكاليف والجودة والابتكار. في ظل بيئة تنافسية متزايدة وضغوط تشريعية وتنظيمية صارمة، أصبحت الإدارة والتحليل الدقيق لتكاليف التشغيل أولوية استراتيجية لشركات الأدوية التي تسعى إلى تحسين هوامش الربح وضمان الاستدامة. يُعدّ تحليل تكاليف التشغيل عملية مالية وإدارية تهدف إلى تتبع وتفسير وتحسين جميع النفقات المرتبطة بإنتاج وتشغيل وتوزيع الأدوية، بدءًا من المواد الخام والعمالة والطاقة وصولًا إلى النفقات اللوجستية والإدارية، بهدف تقليل الهدر وتحسين الكفاءة</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(الجبوري، 2021)</w:t>
      </w:r>
    </w:p>
    <w:p w14:paraId="2068823B" w14:textId="3B8B9421"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في هذا الإطار، تتأثر الربحية - باعتبارها المؤشر الأبرز لأداء المؤسسة - بشكل مباشر بفعالية إدارة هذه التكاليف. تؤدي تكاليف التشغيل المرتفعة، إن لم تُبرّر بقيمة مضافة ملموسة، إلى استنزاف الموارد وانخفاض الأرباح. ومع ذلك، فإن تحليل هذه التكاليف وتحسينها يدعم اتخاذ القرارات الاستراتيجية والتشغيلية على مختلف المستويات. في قطاع الأدوية تحديدًا، تبرز أهمية هذا التحليل في ظل ارتفاع تكاليف البحث والتطوير، والاعتماد المتزايد على التكنولوجيا المتقدمة، وتحديات سلسلة التوريد. فكل ريال يُنفق يؤثر بشكل مباشر على قدرة الشركة على تسعير منتجاتها وتحقيق عوائد مجزية</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(المولى، 2021)</w:t>
      </w:r>
    </w:p>
    <w:p w14:paraId="3F6F6ED2" w14:textId="23AE584A"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وعلى عكس القطاعات الأخرى، تواجه شركات الأدوية تحديات إضافية، مثل تقلب أسعار المواد الخام العالمية، ومتطلبات الامتثال التنظيمي، وارتفاع تكلفة التجارب السريرية، وكلها تُشكل ضغوطًا إضافية على الربحية. لذلك، فإن التحليل الشامل والدوري لتكاليف التشغيل ليس خيارًا، بل ضرورة لتحسين الأداء المالي وضمان التنافسية في سوق يشهد ابتكارًا متسارعًا وأنماط طلب متغيرة. كما يُساعد هذا التحليل على توجيه الاستثمارات الداخلية نحو الأنشطة الأكثر فعالية، وتحديد مواطن ضعف الكفاءة في سلسلة القيمة، مما يُساعد الإدارة على صياغة استراتيجيات نمو مدروسة جيدًا، مبنية على أسس مالية واقعية</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(الخريسات، 2022)</w:t>
      </w:r>
    </w:p>
    <w:p w14:paraId="1102F47B" w14:textId="15EC399B" w:rsidR="00436D4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لذلك، تُمثل دراسة تأثير تحليل تكاليف التشغيل على الربحية في قطاع الأدوية نهجًا مهمًا لفهم العلاقة بين الكفاءة التشغيلية والأداء المالي. يوفر قاعدة معرفية تُسهم في تطوير نماذج مالية مبتكرة تُعزز قدرة شركات الأدوية على المنافسة في الأسواق المحلية والعالمية، وتضمن استمرارها في تقديم خدمات رعاية صحية مستدامة تُلبي تطلعات المجتمعات وتُواجه تحديات المستقبل.</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(صوفان، 2024)</w:t>
      </w:r>
    </w:p>
    <w:p w14:paraId="3FBEC636" w14:textId="58D89F4A"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تُمثل تكاليف التشغيل جميع النفقات الضرورية المُتكبدة بشكل منتظم ومستمر لتشغيل العمليات اليومية والإنتاج. وتشمل هذه التكاليف المواد الخام، والأجور، والصيانة، والطاقة، والنقل، والإيجار، والخدمات اللوجستية، والنفقات الإدارية، وغيرها من النفقات المرتبطة بشكل مباشر أو غير مباشر بالعملية التشغيلية. لذلك، لا تقتصر تكاليف التشغيل على النفقات الظاهرة، بل تشمل أيضًا التكاليف الخفية أو غير المباشرة، والتي يمكن أن تؤثر بشكل كبير على ربحية المؤسسة وقدرتها التنافسية</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(علي، 2021)</w:t>
      </w:r>
    </w:p>
    <w:p w14:paraId="2BC80511" w14:textId="2B331E5B"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hint="cs"/>
          <w:color w:val="000000" w:themeColor="text1"/>
          <w:sz w:val="28"/>
          <w:szCs w:val="28"/>
          <w:rtl/>
          <w:lang w:bidi="ar-EG"/>
        </w:rPr>
        <w:t>تكتسب تكاليف التشغيل أهمية استراتيجية في عالم الأعمال المعاصر. وقد أصبحت إدارتها وتحليلها شرطًا أساسيًا لضمان الكفاءة والاستدامة المالية في ظل الأسواق المتغيرة باستمرار ومستويات المنافسة المتزايدة. لا تكتفي المؤسسات الناجحة بتتبع هذه التكاليف فحسب، بل تسعى إلى تحسينها بشكل منهجي من خلال أدوات التحليل المالي، والتخطيط التشغيلي، وإعادة تصميم العمليات، بهدف تقليل الهدر وتعظيم القيمة المضافة في كل مرحلة من مراحل سلسلة القيمة. يُعد تحليل تكاليف التشغيل أداةً حيويةً لاتخاذ القرارات، إذ يُمكّن الإدارة من تحديد أوجه القصور وعدم الكفاءة التشغيلية، ويساعد على إعادة تخصيص الموارد لتحقيق أعلى عائد مالي بأقل تكلفة ممكنة</w:t>
      </w:r>
      <w:r w:rsidRPr="00B77609">
        <w:rPr>
          <w:rFonts w:ascii="Sakkal Majalla" w:eastAsia="Calibri" w:hAnsi="Sakkal Majalla" w:cs="Sakkal Majalla" w:hint="cs"/>
          <w:color w:val="000000" w:themeColor="text1"/>
          <w:sz w:val="28"/>
          <w:szCs w:val="28"/>
          <w:lang w:bidi="ar-EG"/>
        </w:rPr>
        <w:t>.</w:t>
      </w:r>
      <w:r w:rsidR="00016A02" w:rsidRPr="00B77609">
        <w:rPr>
          <w:rFonts w:ascii="Sakkal Majalla" w:hAnsi="Sakkal Majalla" w:cs="Sakkal Majalla" w:hint="cs"/>
          <w:color w:val="000000" w:themeColor="text1"/>
          <w:sz w:val="28"/>
          <w:szCs w:val="28"/>
          <w:rtl/>
        </w:rPr>
        <w:t xml:space="preserve"> </w:t>
      </w:r>
      <w:r w:rsidR="00016A02" w:rsidRPr="00B77609">
        <w:rPr>
          <w:rFonts w:ascii="Sakkal Majalla" w:eastAsia="Calibri" w:hAnsi="Sakkal Majalla" w:cs="Sakkal Majalla" w:hint="cs"/>
          <w:color w:val="000000" w:themeColor="text1"/>
          <w:sz w:val="28"/>
          <w:szCs w:val="28"/>
          <w:rtl/>
          <w:lang w:bidi="ar-EG"/>
        </w:rPr>
        <w:t>(أبو زعيتر، 2023)</w:t>
      </w:r>
    </w:p>
    <w:p w14:paraId="7CE2E483" w14:textId="4E922396"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علاوة على ذلك، تختلف طبيعة تكاليف التشغيل من قطاع لآخر، تبعًا لطبيعة النشاط ونموذج العمل. على سبيل المثال، تكون تكاليف التشغيل أعلى في القطاعات الصناعية كثيفة الاستهلاك للطاقة والمواد، بينما قد تختلف في قطاعات الخدمات التي تعتمد بشكل أكبر على رأس المال البشري والتقنيات الرقمية. قد تكون تكاليف التشغيل ثابتة أو متغيرة أو مختلطة، مما يُضيف تحديًا إضافيًا لإدارتها، خاصةً عند وضع الخطط المالية، أو توسيع المشاريع، أو التعامل مع فترات الركود والضغوط الاقتصادية</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(القماز، 2022)</w:t>
      </w:r>
    </w:p>
    <w:p w14:paraId="30582E9B" w14:textId="1D0D295E"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في ظل التحولات الاقتصادية العالمية، تُعرّض المؤسسات التي لا تمتلك أنظمة فعّالة لرصد وتحليل تكاليف التشغيل نفسها لمخاطر مالية كبيرة، مما قد يؤدي إلى تآكل الأرباح أو فقدان القدرة التنافسية في السوق. لذلك، يُعدّ بناء هيكل محاسبي وتشغيلي متين يتتبع هذه التكاليف بدقة حجر الزاوية في الإدارة الفعالة والحوكمة المالية السليمة. ومن هنا، تتجلى أهمية تكاليف التشغيل كعنصر محوري في تحليل الأداء المالي والتخطيط الاستراتيجي، وكحجر أساس لتحقيق الاستدامة والنمو في بيئة أعمال غير مستقرة.</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(دلال، 2020)</w:t>
      </w:r>
    </w:p>
    <w:p w14:paraId="66965578" w14:textId="5E53C8DA"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يُعد قطاع الأدوية من أهم القطاعات الحيوية والاستراتيجية في العالم، لما له من تأثير مباشر على صحة الإنسان وجودة حياته واستدامة أنظمة الرعاية الصحية. وقد شهد هذا القطاع تطورًا ملحوظًا على مدى العقود الماضية، حيث انتقل من التصنيع التقليدي للأدوية الأساسية إلى إنتاج أدوية متطورة تعتمد على تقنيات معقدة كالهندسة الوراثية والذكاء الاصطناعي والطب الشخصي. ويخضع قطاع الأدوية لرقابة صارمة، وتخضع لمعايير صارمة من هيئات تنظيمية وطنية ودولية، مما يُلزم الشركات العاملة فيه بالالتزام بالجودة والسلامة والفعالية في جميع مراحل التصنيع والتوزيع</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(أبو حشيش، 2024)</w:t>
      </w:r>
    </w:p>
    <w:p w14:paraId="000E4B97" w14:textId="08280F94"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كما أن قطاع الأدوية حساس للغاية من الناحية الاقتصادية، إذ يتطلب استثمارات ضخمة في البحث والتطوير، وسنوات طويلة من التجارب السريرية، والترخيص قبل تسويق أي منتج دوائي. علاوة على ذلك، قد تكون دورة حياة المنتج في هذا القطاع طويلة ومعقدة، مما يؤثر على التكلفة الإجمالية لإنتاج الأدوية ويضع ضغوطًا مالية كبيرة على الشركات، وخاصة تلك التي تسعى إلى الابتكار والاستجابة السريعة للأوبئة والأمراض الناشئة. من ناحية أخرى، يواجه هذا القطاع تحديات متعددة، منها ارتفاع تكاليف المواد الخام، وتذبذب سلاسل التوريد، وتغير سياسات الأدوية، واحتدام المنافسة بين الشركات الكبرى والأدوية الجنيسة. وهذا يجعل الكفاءة التشغيلية والابتكار أساسيين للبقاء والتوسع</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(اللوح، 2020)</w:t>
      </w:r>
    </w:p>
    <w:p w14:paraId="437A8FFE" w14:textId="7DF2EB1A"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إضافةً إلى ذلك، يُعد قطاع الأدوية من أبرز القطاعات ذات القيمة المضافة، ليس فقط من خلال مساهمته المباشرة في الناتج المحلي الإجمالي، بل أيضًا من خلال دوره في دعم قطاعات الصحة والتعليم والبحث. كما يوفر هذا القطاع فرص عمل نوعية في مجالات متنوعة، مثل الكيمياء الحيوية والصيدلة والهندسة الطبية والتحليل الإحصائي وتكنولوجيا المعلومات الصحية. في الدول التي تعتمد بشكل أساسي على استيراد الأدوية، يُعد تطوير صناعة الأدوية المحلية هدفًا استراتيجيًا لتعزيز الأمن الدوائي وتقليل الاعتماد على الأسواق الخارجية، لا سيما في ظل الأزمات الصحية والاقتصادية العالمية</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(سعيد، 2022)</w:t>
      </w:r>
    </w:p>
    <w:p w14:paraId="34D10CF5" w14:textId="73C96163"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عالميًا، يشهد قطاع الأدوية تحولات سريعة بفضل التقنيات الرقمية والتحول نحو التصنيع الذكي. وهذا يتطلب من الشركات التكيف مع هذه التغيرات من خلال تحسين البنية التحتية، واعتماد حلول رقمية متطورة، وتطبيق مفاهيم مثل التحليلات التنبؤية، وسلاسل التوريد المرنة، وإدارة التكاليف بكفاءة. ومن هنا فإن فهم خصائص هذا القطاع ومتطلباته الفريدة يشكل أساساً مهماً لأي دراسة تهدف إلى قياس الأداء المالي أو التشغيلي، أو تطوير السياسات العامة التي تساهم في تعزيز قدرته على المنافسة محلياً ودولياً، وتحقيق التوازن بين الابتكار والربحية وخدمة المجتمع.</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(الجبوري، 2021)</w:t>
      </w:r>
    </w:p>
    <w:p w14:paraId="5AE95B83" w14:textId="5DDDF43B" w:rsidR="006B10E4" w:rsidRPr="00B77609" w:rsidRDefault="00796ADF" w:rsidP="00796AD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2902399"/>
      <w:r w:rsidRPr="00B77609">
        <w:rPr>
          <w:rFonts w:ascii="Sakkal Majalla" w:eastAsia="Calibri" w:hAnsi="Sakkal Majalla" w:cs="Sakkal Majalla" w:hint="cs"/>
          <w:b/>
          <w:bCs/>
          <w:color w:val="000000" w:themeColor="text1"/>
          <w:sz w:val="36"/>
          <w:szCs w:val="36"/>
          <w:rtl/>
          <w:lang w:bidi="ar-EG"/>
        </w:rPr>
        <w:t xml:space="preserve">2.1 </w:t>
      </w:r>
      <w:r w:rsidR="006B10E4" w:rsidRPr="00B77609">
        <w:rPr>
          <w:rFonts w:ascii="Sakkal Majalla" w:eastAsia="Calibri" w:hAnsi="Sakkal Majalla" w:cs="Sakkal Majalla"/>
          <w:b/>
          <w:bCs/>
          <w:color w:val="000000" w:themeColor="text1"/>
          <w:sz w:val="36"/>
          <w:szCs w:val="36"/>
          <w:rtl/>
          <w:lang w:bidi="ar-EG"/>
        </w:rPr>
        <w:t>مشكلة الدراسة</w:t>
      </w:r>
      <w:bookmarkEnd w:id="2"/>
    </w:p>
    <w:p w14:paraId="2A6737F3" w14:textId="7A9AEB0A"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تواجه شركات الأدوية تحديات متزايدة في بيئة أعمال سريعة التغير، تشمل منافسة شديدة، وتكاليف بحث وتطوير مرتفعة، وتقلب أسعار المواد الخام، ومتطلبات تنظيمية صارمة تفرضها الجهات التنظيمية المحلية والدولية. تُسهم هذه العوامل مجتمعةً في زيادة الضغط على شركات الأدوية لتحقيق أرباح مستدامة مع الحفاظ على جودة المنتج وسلامته. في هذا السياق، تبرز تكاليف التشغيل كأحد أهم العوامل التي تؤثر بشكل مباشر على قدرة هذه الشركات على تحقيق ربحية مناسبة، إذ تُشكل جزءًا كبيرًا من إجمالي هيكل التكاليف لأي شركة أدوية</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(المولى، 2021)</w:t>
      </w:r>
    </w:p>
    <w:p w14:paraId="54DA3BBE" w14:textId="145190F2" w:rsidR="00D40138"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على الرغم من إدراك معظم الشركات لأهمية ضبط تكاليف التشغيل، إلا أن العديد منها يفتقر إلى أنظمة تحليل مالي دقيقة أو أدوات رقابة فعّالة تُمكّنها من تتبع مصادر الإنفاق وتحليل تأثيرها على الإيرادات. يؤدي غياب التحليل المنتظم والمتعمق لتكاليف التشغيل إلى قرارات غير دقيقة بشأن التسعير أو الإنتاج أو التوسع في السوق، مما قد يؤثر سلبًا على مؤشرات الربحية على المديين القصير والطويل. يتجلى هذا التحدي بشكل أوضح في الشركات الصغيرة والمتوسطة، التي غالبًا ما تفتقر إلى البنية التحتية التحليلية اللازمة لاتخاذ قرارات مالية قائمة على البيانات</w:t>
      </w:r>
      <w:r w:rsidRPr="00B77609">
        <w:rPr>
          <w:rFonts w:ascii="Sakkal Majalla" w:eastAsia="Calibri" w:hAnsi="Sakkal Majalla" w:cs="Sakkal Majalla"/>
          <w:color w:val="000000" w:themeColor="text1"/>
          <w:sz w:val="28"/>
          <w:szCs w:val="28"/>
          <w:lang w:bidi="ar-EG"/>
        </w:rPr>
        <w:t>.</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(الخريسات، 2022)</w:t>
      </w:r>
    </w:p>
    <w:p w14:paraId="1DDDB2CF" w14:textId="3F4A2B00" w:rsidR="00510EFA" w:rsidRPr="00B77609" w:rsidRDefault="00D40138" w:rsidP="00796AD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علاوة على ذلك، يتميز قطاع الأدوية بهيكل تكاليف معقد يشمل نفقات البحث والتطوير والإنتاج والجودة والرقابة والتغليف والتخزين والتسويق والتوزيع. وهذه كلها عناصر من تكاليف التشغيل التي يجب تحليلها وفهم علاقتها بالربحية. إلا أن الفجوة المعرفية تكمن في عدم وجود دراسات كافية أو ممارسات تحليلية منهجية توضح بوضوح كيف يمكن لتحليل هذه التكاليف أن يسهم في زيادة مستويات الربح وتحقيق كفاءة تشغيلية مستدامة في هذا القطاع الحيوي. ومن هنا، تنبع مشكلة الدراسة الحالية من هدفها لاستكشاف العلاقة بين تحليل تكاليف التشغيل والربحية في قطاع الأدوية. وتسلط هذه الدراسة الضوء على مدى اعتماد الشركات على أدوات التحليل المالي، وأثر هذه الأدوات في تحسين الربحية، وتقدم توصيات عملية تساهم في زيادة كفاءة الإنفاق وتعزيز القدرة التنافسية للمؤسسات العاملة في هذا المجال.</w:t>
      </w:r>
      <w:r w:rsidR="00016A02" w:rsidRPr="00B77609">
        <w:rPr>
          <w:rFonts w:ascii="Sakkal Majalla" w:hAnsi="Sakkal Majalla" w:cs="Sakkal Majalla"/>
          <w:color w:val="000000" w:themeColor="text1"/>
          <w:sz w:val="28"/>
          <w:szCs w:val="28"/>
          <w:rtl/>
        </w:rPr>
        <w:t xml:space="preserve"> </w:t>
      </w:r>
      <w:r w:rsidR="00016A02" w:rsidRPr="00B77609">
        <w:rPr>
          <w:rFonts w:ascii="Sakkal Majalla" w:eastAsia="Calibri" w:hAnsi="Sakkal Majalla" w:cs="Sakkal Majalla"/>
          <w:color w:val="000000" w:themeColor="text1"/>
          <w:sz w:val="28"/>
          <w:szCs w:val="28"/>
          <w:rtl/>
          <w:lang w:bidi="ar-EG"/>
        </w:rPr>
        <w:t>(صوفان، 2024)</w:t>
      </w:r>
    </w:p>
    <w:p w14:paraId="78E0B90F" w14:textId="381ED77C" w:rsidR="00796ADF" w:rsidRPr="00B77609" w:rsidRDefault="00796ADF"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2902400"/>
      <w:r w:rsidRPr="00B77609">
        <w:rPr>
          <w:rFonts w:ascii="Sakkal Majalla" w:eastAsia="Calibri" w:hAnsi="Sakkal Majalla" w:cs="Sakkal Majalla"/>
          <w:b/>
          <w:bCs/>
          <w:color w:val="000000" w:themeColor="text1"/>
          <w:sz w:val="36"/>
          <w:szCs w:val="36"/>
          <w:rtl/>
          <w:lang w:bidi="ar-EG"/>
        </w:rPr>
        <w:t>3.1 أهمية الدراسة</w:t>
      </w:r>
      <w:bookmarkEnd w:id="3"/>
    </w:p>
    <w:p w14:paraId="26671083" w14:textId="6317671E" w:rsidR="00D40138" w:rsidRPr="00B77609" w:rsidRDefault="00D4013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تنبع أهمية هذه الدراسة من تركيزها على قطاع حيوي يُشكل ركيزة أساسية في النظم الصحية والاقتصادات الوطنية، ألا وهو قطاع الأدوية. يشهد هذا القطاع ضغوطًا متزايدة تتعلق بالتكلفة والجودة والاستدامة. ومع تزايد المنافسة وارتفاع تكاليف التشغيل نتيجةً للتطورات التكنولوجية والمتطلبات التنظيمية المعقدة، أصبح من الضروري التركيز على تحليل تكاليف التشغيل كنهج استراتيجي لتعزيز الكفاءة وتحقيق ربحية مستقرة ومستدامة. تواجه شركات الأدوية اليوم تحديًا مزدوجًا يتمثل في خفض التكاليف دون المساس بجودة الأدوية وسلامتها، مما يُولي أهمية قصوى للتحليل الدقيق والموضوعي لهذه التكاليف</w:t>
      </w:r>
      <w:r w:rsidRPr="00B77609">
        <w:rPr>
          <w:rFonts w:ascii="Sakkal Majalla" w:eastAsia="Calibri" w:hAnsi="Sakkal Majalla" w:cs="Sakkal Majalla"/>
          <w:color w:val="000000" w:themeColor="text1"/>
          <w:sz w:val="28"/>
          <w:szCs w:val="28"/>
          <w:lang w:bidi="ar-EG"/>
        </w:rPr>
        <w:t>.</w:t>
      </w:r>
    </w:p>
    <w:p w14:paraId="5AF13194" w14:textId="77777777" w:rsidR="00D40138" w:rsidRPr="00B77609" w:rsidRDefault="00D4013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تكمن الأهمية النظرية للدراسة في إثرائها للمحتوى العلمي في مجال المحاسبة الإدارية والمالية، وتحديدًا فيما يتعلق بتحليل تكاليف التشغيل وربطها بمؤشرات الربحية في قطاع يتميز بتعقيده وتداعياته. كما تُسهم الدراسة في توسيع فهم كيفية تأثير مكونات تكاليف التشغيل، مثل تكاليف الإنتاج والتوزيع والرقابة والجودة، على الأداء المالي للشركات. ومن ثم، تُقدم الدراسة إطارًا معرفيًا يُساعد الباحثين على تطوير نماذج تحليلية جديدة يُمكن تطبيقها لاحقًا في قطاعات أخرى ذات طبيعة مُماثلة</w:t>
      </w:r>
      <w:r w:rsidRPr="00B77609">
        <w:rPr>
          <w:rFonts w:ascii="Sakkal Majalla" w:eastAsia="Calibri" w:hAnsi="Sakkal Majalla" w:cs="Sakkal Majalla"/>
          <w:color w:val="000000" w:themeColor="text1"/>
          <w:sz w:val="28"/>
          <w:szCs w:val="28"/>
          <w:lang w:bidi="ar-EG"/>
        </w:rPr>
        <w:t>.</w:t>
      </w:r>
    </w:p>
    <w:p w14:paraId="01A38ECC" w14:textId="13DBDC51" w:rsidR="00D40138" w:rsidRPr="00B77609" w:rsidRDefault="00D4013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ومن الناحية العملية، تكمن أهمية الدراسة في توفيرها رؤى عملية لشركات الأدوية حول كيفية إدارة تكاليف التشغيل بكفاءة أكبر. ويتحقق ذلك من خلال اعتماد أدوات تحليل مالي وإداري فعّالة تُساعد على تحديد نقاط الهدر وإعادة تخصيص الموارد لتحقيق أقصى استفادة منها. وهذا بدوره يُعزز فرص الشركات في تحسين ربحيتها وقدرتها التنافسية، لا سيما في بيئة أعمال تُعاني من تقلبات السوق، وارتفاع تكاليف المُدخلات، وتغير سياسات الأدوية. كما يُمكن للجهات التنظيمية وصانعي القرار الاستفادة من نتائج الدراسة لوضع سياسات تدعم قطاع الأدوية وتُشجعه من خلال تحسين الممارسات المحاسبية والإفصاح المالي، وتعزيز الشفافية في تسعير الأدوية وتكاليف الإنتاج</w:t>
      </w:r>
      <w:r w:rsidRPr="00B77609">
        <w:rPr>
          <w:rFonts w:ascii="Sakkal Majalla" w:eastAsia="Calibri" w:hAnsi="Sakkal Majalla" w:cs="Sakkal Majalla"/>
          <w:color w:val="000000" w:themeColor="text1"/>
          <w:sz w:val="28"/>
          <w:szCs w:val="28"/>
          <w:lang w:bidi="ar-EG"/>
        </w:rPr>
        <w:t>.</w:t>
      </w:r>
    </w:p>
    <w:p w14:paraId="4B8878D0" w14:textId="7AA9E732" w:rsidR="002F1465" w:rsidRPr="00B77609" w:rsidRDefault="00D4013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وهكذا، تتجاوز أهمية هذه الدراسة الأطر الأكاديمية لتشمل الواقع العملي لشركات الأدوية، مُوفرةً لها أداة تحليلية موثوقة لاتخاذ قرارات استراتيجية تُسهم في تعزيز ربحيتها واستدامتها في سوق شديدة التنافسية، مليئة بالتحديات المالية والتشغيلية.</w:t>
      </w:r>
    </w:p>
    <w:p w14:paraId="7E4EEDA2" w14:textId="3577AF2F" w:rsidR="00410DB9" w:rsidRPr="00B77609" w:rsidRDefault="00A94E52"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B77609" w:rsidRDefault="00A94E52" w:rsidP="00796AD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77609">
        <w:rPr>
          <w:rFonts w:ascii="Sakkal Majalla" w:eastAsia="Calibri" w:hAnsi="Sakkal Majalla" w:cs="Sakkal Majalla"/>
          <w:b/>
          <w:bCs/>
          <w:color w:val="000000" w:themeColor="text1"/>
          <w:sz w:val="32"/>
          <w:szCs w:val="32"/>
          <w:rtl/>
          <w:lang w:bidi="ar-EG"/>
        </w:rPr>
        <w:t>الأهمية النظرية</w:t>
      </w:r>
    </w:p>
    <w:p w14:paraId="5AB42F8C" w14:textId="53801126" w:rsidR="002B1C6E" w:rsidRPr="00B77609" w:rsidRDefault="002B1C6E" w:rsidP="00C93632">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إثراء المعرفة الأكاديمية حول العلاقة بين تكاليف التشغيل والربحية، وخاصةً في صناعة الأدوية.</w:t>
      </w:r>
    </w:p>
    <w:p w14:paraId="4BB3A896" w14:textId="1AB3A50A" w:rsidR="002B1C6E" w:rsidRPr="00B77609" w:rsidRDefault="002B1C6E" w:rsidP="00C93632">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دعم الأطر النظرية لمفاهيم مثل تحليل التكاليف، وهندسة التكاليف، والمحاسبة الإدارية في سياق صناعي متخصص.</w:t>
      </w:r>
    </w:p>
    <w:p w14:paraId="20F3D540" w14:textId="1C2D7352" w:rsidR="002B1C6E" w:rsidRPr="00B77609" w:rsidRDefault="002B1C6E" w:rsidP="00C93632">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إضافة محتوى جديد إلى الأدبيات العربية حول موضوع لا يزال محدودًا في الدراسات المحلية والإقليمية.</w:t>
      </w:r>
    </w:p>
    <w:p w14:paraId="619E8D18" w14:textId="6A487158" w:rsidR="002B1C6E" w:rsidRPr="00B77609" w:rsidRDefault="002B1C6E" w:rsidP="00C93632">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تحديد المتغيرات المؤثرة على العلاقة بين تكاليف التشغيل والربحية، مثل المواد الخام، والطاقة، والعمالة.</w:t>
      </w:r>
    </w:p>
    <w:p w14:paraId="6B47AFF4" w14:textId="783138E6" w:rsidR="002B3AFE" w:rsidRPr="00B77609" w:rsidRDefault="002B1C6E" w:rsidP="00C93632">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توضيح تعقيد التكاليف في صناعة تتطلب مكونات متخصصة مثل البحث والتطوير ومتطلبات الجودة العالية.</w:t>
      </w:r>
    </w:p>
    <w:p w14:paraId="38360832" w14:textId="77777777" w:rsidR="002B3AFE" w:rsidRPr="00B77609" w:rsidRDefault="002B3AFE" w:rsidP="00796AD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77609">
        <w:rPr>
          <w:rFonts w:ascii="Sakkal Majalla" w:eastAsia="Calibri" w:hAnsi="Sakkal Majalla" w:cs="Sakkal Majalla"/>
          <w:b/>
          <w:bCs/>
          <w:color w:val="000000" w:themeColor="text1"/>
          <w:sz w:val="32"/>
          <w:szCs w:val="32"/>
          <w:rtl/>
          <w:lang w:bidi="ar-EG"/>
        </w:rPr>
        <w:t>الأهمية العملية</w:t>
      </w:r>
    </w:p>
    <w:p w14:paraId="24A97E5D" w14:textId="3A8A6A82" w:rsidR="002B1C6E" w:rsidRPr="00B77609" w:rsidRDefault="002B1C6E" w:rsidP="00C93632">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تزويد شركات الأدوية بأداة عملية لفهم وتحليل هيكل تكاليف التشغيل واتخاذ قرارات مالية أفضل.</w:t>
      </w:r>
    </w:p>
    <w:p w14:paraId="5A14E734" w14:textId="0050410B" w:rsidR="002B1C6E" w:rsidRPr="00B77609" w:rsidRDefault="002B1C6E" w:rsidP="00C93632">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المساعدة في خفض التكاليف غير الضرورية دون المساس بجودة المنتج الدوائي.</w:t>
      </w:r>
    </w:p>
    <w:p w14:paraId="03C9AC8D" w14:textId="6095D657" w:rsidR="002B1C6E" w:rsidRPr="00B77609" w:rsidRDefault="002B1C6E" w:rsidP="00C93632">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تحقيق التوازن بين الجودة والربحية في ظل ارتفاع تكاليف الامتثال لمعايير السلامة والصحة.</w:t>
      </w:r>
    </w:p>
    <w:p w14:paraId="2AF34F15" w14:textId="4E77B793" w:rsidR="002B1C6E" w:rsidRPr="00B77609" w:rsidRDefault="002B1C6E" w:rsidP="00C93632">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تعزيز القدرة التنافسية في الأسواق المحلية والعالمية من خلال رفع كفاءة العمليات.</w:t>
      </w:r>
    </w:p>
    <w:p w14:paraId="7B9E161F" w14:textId="6B24C229" w:rsidR="00410DB9" w:rsidRPr="00B77609" w:rsidRDefault="002B1C6E" w:rsidP="00C93632">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تحسين دقة التخطيط المالي والميزانيات السنوية بناءً على تحليل واقعي للتكاليف الفعلية.</w:t>
      </w:r>
    </w:p>
    <w:p w14:paraId="19668495" w14:textId="3442F281"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2902401"/>
      <w:r w:rsidRPr="00B77609">
        <w:rPr>
          <w:rFonts w:ascii="Sakkal Majalla" w:eastAsia="Calibri" w:hAnsi="Sakkal Majalla" w:cs="Sakkal Majalla"/>
          <w:b/>
          <w:bCs/>
          <w:color w:val="000000" w:themeColor="text1"/>
          <w:sz w:val="36"/>
          <w:szCs w:val="36"/>
          <w:rtl/>
          <w:lang w:bidi="ar-EG"/>
        </w:rPr>
        <w:t>4.1 اهداف الدراسة</w:t>
      </w:r>
      <w:bookmarkEnd w:id="4"/>
    </w:p>
    <w:p w14:paraId="3FFDEB8F" w14:textId="76953708" w:rsidR="002B3AFE" w:rsidRPr="00B77609" w:rsidRDefault="002B3AFE"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تهدف الدراسة إلى معرفة مدى</w:t>
      </w:r>
      <w:r w:rsidR="002B1C6E" w:rsidRPr="00B77609">
        <w:rPr>
          <w:rFonts w:ascii="Sakkal Majalla" w:eastAsia="Calibri" w:hAnsi="Sakkal Majalla" w:cs="Sakkal Majalla"/>
          <w:color w:val="000000" w:themeColor="text1"/>
          <w:sz w:val="28"/>
          <w:szCs w:val="28"/>
          <w:rtl/>
          <w:lang w:bidi="ar-EG"/>
        </w:rPr>
        <w:t xml:space="preserve"> أثر</w:t>
      </w:r>
      <w:r w:rsidR="00436D48" w:rsidRPr="00B77609">
        <w:rPr>
          <w:rFonts w:ascii="Sakkal Majalla" w:eastAsia="Calibri" w:hAnsi="Sakkal Majalla" w:cs="Sakkal Majalla"/>
          <w:color w:val="000000" w:themeColor="text1"/>
          <w:sz w:val="28"/>
          <w:szCs w:val="28"/>
          <w:rtl/>
          <w:lang w:bidi="ar-EG"/>
        </w:rPr>
        <w:t xml:space="preserve"> </w:t>
      </w:r>
      <w:r w:rsidR="002B1C6E" w:rsidRPr="00B77609">
        <w:rPr>
          <w:rFonts w:ascii="Sakkal Majalla" w:eastAsia="Calibri" w:hAnsi="Sakkal Majalla" w:cs="Sakkal Majalla"/>
          <w:color w:val="000000" w:themeColor="text1"/>
          <w:sz w:val="28"/>
          <w:szCs w:val="28"/>
          <w:rtl/>
          <w:lang w:bidi="ar-EG"/>
        </w:rPr>
        <w:t xml:space="preserve">التكاليف التشغيلية بأبعادها المختلفة (جودة المنتج، كفاءة الإنتاج، القدرة التنافسية السعرية، </w:t>
      </w:r>
      <w:bookmarkStart w:id="5" w:name="_Hlk202642802"/>
      <w:r w:rsidR="002B1C6E" w:rsidRPr="00B77609">
        <w:rPr>
          <w:rFonts w:ascii="Sakkal Majalla" w:eastAsia="Calibri" w:hAnsi="Sakkal Majalla" w:cs="Sakkal Majalla"/>
          <w:color w:val="000000" w:themeColor="text1"/>
          <w:sz w:val="28"/>
          <w:szCs w:val="28"/>
          <w:rtl/>
          <w:lang w:bidi="ar-EG"/>
        </w:rPr>
        <w:t>تكلفة الوحدة المنتجة</w:t>
      </w:r>
      <w:bookmarkEnd w:id="5"/>
      <w:r w:rsidR="002B1C6E" w:rsidRPr="00B77609">
        <w:rPr>
          <w:rFonts w:ascii="Sakkal Majalla" w:eastAsia="Calibri" w:hAnsi="Sakkal Majalla" w:cs="Sakkal Majalla"/>
          <w:color w:val="000000" w:themeColor="text1"/>
          <w:sz w:val="28"/>
          <w:szCs w:val="28"/>
          <w:rtl/>
          <w:lang w:bidi="ar-EG"/>
        </w:rPr>
        <w:t xml:space="preserve">) </w:t>
      </w:r>
      <w:bookmarkStart w:id="6" w:name="_Hlk202642811"/>
      <w:r w:rsidR="002B1C6E" w:rsidRPr="00B77609">
        <w:rPr>
          <w:rFonts w:ascii="Sakkal Majalla" w:eastAsia="Calibri" w:hAnsi="Sakkal Majalla" w:cs="Sakkal Majalla"/>
          <w:color w:val="000000" w:themeColor="text1"/>
          <w:sz w:val="28"/>
          <w:szCs w:val="28"/>
          <w:rtl/>
          <w:lang w:bidi="ar-EG"/>
        </w:rPr>
        <w:t>على الربحية في قطاع الأدوية</w:t>
      </w:r>
      <w:bookmarkEnd w:id="6"/>
      <w:r w:rsidR="002B1C6E" w:rsidRPr="00B77609">
        <w:rPr>
          <w:rFonts w:ascii="Sakkal Majalla" w:eastAsia="Calibri" w:hAnsi="Sakkal Majalla" w:cs="Sakkal Majalla"/>
          <w:color w:val="000000" w:themeColor="text1"/>
          <w:sz w:val="28"/>
          <w:szCs w:val="28"/>
          <w:rtl/>
          <w:lang w:bidi="ar-EG"/>
        </w:rPr>
        <w:t>: دراسة تطبيقية على شركة جمجوم فارما (</w:t>
      </w:r>
      <w:r w:rsidR="002B1C6E" w:rsidRPr="00B77609">
        <w:rPr>
          <w:rFonts w:ascii="Sakkal Majalla" w:eastAsia="Calibri" w:hAnsi="Sakkal Majalla" w:cs="Sakkal Majalla"/>
          <w:color w:val="000000" w:themeColor="text1"/>
          <w:sz w:val="28"/>
          <w:szCs w:val="28"/>
          <w:lang w:bidi="ar-EG"/>
        </w:rPr>
        <w:t>Jamjoom Pharma Company</w:t>
      </w:r>
      <w:r w:rsidR="002B1C6E" w:rsidRPr="00B77609">
        <w:rPr>
          <w:rFonts w:ascii="Sakkal Majalla" w:eastAsia="Calibri" w:hAnsi="Sakkal Majalla" w:cs="Sakkal Majalla"/>
          <w:color w:val="000000" w:themeColor="text1"/>
          <w:sz w:val="28"/>
          <w:szCs w:val="28"/>
          <w:rtl/>
          <w:lang w:bidi="ar-EG"/>
        </w:rPr>
        <w:t>)</w:t>
      </w:r>
      <w:r w:rsidRPr="00B77609">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0B9B0DDE" w:rsidR="00A94E52" w:rsidRPr="00B77609" w:rsidRDefault="00953064"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7" w:name="_Hlk202366562"/>
      <w:r w:rsidRPr="00B77609">
        <w:rPr>
          <w:rFonts w:ascii="Sakkal Majalla" w:eastAsia="Calibri" w:hAnsi="Sakkal Majalla" w:cs="Sakkal Majalla"/>
          <w:color w:val="000000" w:themeColor="text1"/>
          <w:sz w:val="28"/>
          <w:szCs w:val="28"/>
          <w:rtl/>
          <w:lang w:bidi="ar-EG"/>
        </w:rPr>
        <w:t xml:space="preserve">التعرف على </w:t>
      </w:r>
      <w:bookmarkStart w:id="8" w:name="_Hlk202386174"/>
      <w:bookmarkStart w:id="9" w:name="_Hlk202551211"/>
      <w:r w:rsidR="001D3E4E" w:rsidRPr="00B77609">
        <w:rPr>
          <w:rFonts w:ascii="Sakkal Majalla" w:eastAsia="Calibri" w:hAnsi="Sakkal Majalla" w:cs="Sakkal Majalla"/>
          <w:color w:val="000000" w:themeColor="text1"/>
          <w:sz w:val="28"/>
          <w:szCs w:val="28"/>
          <w:rtl/>
          <w:lang w:bidi="ar-EG"/>
        </w:rPr>
        <w:t xml:space="preserve">جودة المنتج </w:t>
      </w:r>
      <w:r w:rsidRPr="00B77609">
        <w:rPr>
          <w:rFonts w:ascii="Sakkal Majalla" w:eastAsia="Calibri" w:hAnsi="Sakkal Majalla" w:cs="Sakkal Majalla"/>
          <w:color w:val="000000" w:themeColor="text1"/>
          <w:sz w:val="28"/>
          <w:szCs w:val="28"/>
          <w:rtl/>
          <w:lang w:bidi="ar-EG"/>
        </w:rPr>
        <w:t>ومدى انعكاسه</w:t>
      </w:r>
      <w:r w:rsidR="00A624B2" w:rsidRPr="00B77609">
        <w:rPr>
          <w:rFonts w:ascii="Sakkal Majalla" w:eastAsia="Calibri" w:hAnsi="Sakkal Majalla" w:cs="Sakkal Majalla"/>
          <w:color w:val="000000" w:themeColor="text1"/>
          <w:sz w:val="28"/>
          <w:szCs w:val="28"/>
          <w:rtl/>
          <w:lang w:bidi="ar-EG"/>
        </w:rPr>
        <w:t>ا</w:t>
      </w:r>
      <w:r w:rsidRPr="00B77609">
        <w:rPr>
          <w:rFonts w:ascii="Sakkal Majalla" w:eastAsia="Calibri" w:hAnsi="Sakkal Majalla" w:cs="Sakkal Majalla"/>
          <w:color w:val="000000" w:themeColor="text1"/>
          <w:sz w:val="28"/>
          <w:szCs w:val="28"/>
          <w:rtl/>
          <w:lang w:bidi="ar-EG"/>
        </w:rPr>
        <w:t xml:space="preserve"> </w:t>
      </w:r>
      <w:bookmarkEnd w:id="8"/>
      <w:bookmarkEnd w:id="9"/>
      <w:r w:rsidR="001D3E4E" w:rsidRPr="00B77609">
        <w:rPr>
          <w:rFonts w:ascii="Sakkal Majalla" w:eastAsia="Calibri" w:hAnsi="Sakkal Majalla" w:cs="Sakkal Majalla"/>
          <w:color w:val="000000" w:themeColor="text1"/>
          <w:sz w:val="28"/>
          <w:szCs w:val="28"/>
          <w:rtl/>
          <w:lang w:bidi="ar-EG"/>
        </w:rPr>
        <w:t>على الربحية في قطاع الأدوية</w:t>
      </w:r>
      <w:r w:rsidRPr="00B77609">
        <w:rPr>
          <w:rFonts w:ascii="Sakkal Majalla" w:eastAsia="Calibri" w:hAnsi="Sakkal Majalla" w:cs="Sakkal Majalla"/>
          <w:color w:val="000000" w:themeColor="text1"/>
          <w:sz w:val="28"/>
          <w:szCs w:val="28"/>
          <w:rtl/>
          <w:lang w:bidi="ar-EG"/>
        </w:rPr>
        <w:t>.</w:t>
      </w:r>
    </w:p>
    <w:p w14:paraId="16F9E593" w14:textId="54751923" w:rsidR="00953064" w:rsidRPr="00B77609" w:rsidRDefault="00953064"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 xml:space="preserve">التعرف على </w:t>
      </w:r>
      <w:bookmarkStart w:id="10" w:name="_Hlk202386187"/>
      <w:r w:rsidR="001D3E4E" w:rsidRPr="00B77609">
        <w:rPr>
          <w:rFonts w:ascii="Sakkal Majalla" w:eastAsia="Calibri" w:hAnsi="Sakkal Majalla" w:cs="Sakkal Majalla"/>
          <w:color w:val="000000" w:themeColor="text1"/>
          <w:sz w:val="28"/>
          <w:szCs w:val="28"/>
          <w:rtl/>
          <w:lang w:bidi="ar-EG"/>
        </w:rPr>
        <w:t xml:space="preserve">كفاءة الإنتاج </w:t>
      </w:r>
      <w:r w:rsidRPr="00B77609">
        <w:rPr>
          <w:rFonts w:ascii="Sakkal Majalla" w:eastAsia="Calibri" w:hAnsi="Sakkal Majalla" w:cs="Sakkal Majalla"/>
          <w:color w:val="000000" w:themeColor="text1"/>
          <w:sz w:val="28"/>
          <w:szCs w:val="28"/>
          <w:rtl/>
          <w:lang w:bidi="ar-EG"/>
        </w:rPr>
        <w:t>ومدى انعكاسه</w:t>
      </w:r>
      <w:bookmarkEnd w:id="10"/>
      <w:r w:rsidR="00A624B2" w:rsidRPr="00B77609">
        <w:rPr>
          <w:rFonts w:ascii="Sakkal Majalla" w:eastAsia="Calibri" w:hAnsi="Sakkal Majalla" w:cs="Sakkal Majalla"/>
          <w:color w:val="000000" w:themeColor="text1"/>
          <w:sz w:val="28"/>
          <w:szCs w:val="28"/>
          <w:rtl/>
          <w:lang w:bidi="ar-EG"/>
        </w:rPr>
        <w:t>ا</w:t>
      </w:r>
      <w:r w:rsidR="00510EFA" w:rsidRPr="00B77609">
        <w:rPr>
          <w:rFonts w:ascii="Sakkal Majalla" w:eastAsia="Calibri" w:hAnsi="Sakkal Majalla" w:cs="Sakkal Majalla"/>
          <w:color w:val="000000" w:themeColor="text1"/>
          <w:sz w:val="28"/>
          <w:szCs w:val="28"/>
          <w:rtl/>
          <w:lang w:bidi="ar-EG"/>
        </w:rPr>
        <w:t xml:space="preserve"> </w:t>
      </w:r>
      <w:r w:rsidR="001D3E4E" w:rsidRPr="00B77609">
        <w:rPr>
          <w:rFonts w:ascii="Sakkal Majalla" w:eastAsia="Calibri" w:hAnsi="Sakkal Majalla" w:cs="Sakkal Majalla"/>
          <w:color w:val="000000" w:themeColor="text1"/>
          <w:sz w:val="28"/>
          <w:szCs w:val="28"/>
          <w:rtl/>
          <w:lang w:bidi="ar-EG"/>
        </w:rPr>
        <w:t>على الربحية في قطاع الأدوية</w:t>
      </w:r>
      <w:r w:rsidRPr="00B77609">
        <w:rPr>
          <w:rFonts w:ascii="Sakkal Majalla" w:eastAsia="Calibri" w:hAnsi="Sakkal Majalla" w:cs="Sakkal Majalla"/>
          <w:color w:val="000000" w:themeColor="text1"/>
          <w:sz w:val="28"/>
          <w:szCs w:val="28"/>
          <w:rtl/>
          <w:lang w:bidi="ar-EG"/>
        </w:rPr>
        <w:t>.</w:t>
      </w:r>
    </w:p>
    <w:p w14:paraId="0BE8FBEB" w14:textId="30F186BF" w:rsidR="00953064" w:rsidRPr="00B77609" w:rsidRDefault="00953064"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 xml:space="preserve">التعرف على </w:t>
      </w:r>
      <w:bookmarkStart w:id="11" w:name="_Hlk202379453"/>
      <w:bookmarkStart w:id="12" w:name="_Hlk202386195"/>
      <w:bookmarkStart w:id="13" w:name="_Hlk202608043"/>
      <w:r w:rsidR="001D3E4E" w:rsidRPr="00B77609">
        <w:rPr>
          <w:rFonts w:ascii="Sakkal Majalla" w:eastAsia="Calibri" w:hAnsi="Sakkal Majalla" w:cs="Sakkal Majalla"/>
          <w:color w:val="000000" w:themeColor="text1"/>
          <w:sz w:val="28"/>
          <w:szCs w:val="28"/>
          <w:rtl/>
          <w:lang w:bidi="ar-EG"/>
        </w:rPr>
        <w:t xml:space="preserve">القدرة التنافسية السعرية </w:t>
      </w:r>
      <w:r w:rsidRPr="00B77609">
        <w:rPr>
          <w:rFonts w:ascii="Sakkal Majalla" w:eastAsia="Calibri" w:hAnsi="Sakkal Majalla" w:cs="Sakkal Majalla"/>
          <w:color w:val="000000" w:themeColor="text1"/>
          <w:sz w:val="28"/>
          <w:szCs w:val="28"/>
          <w:rtl/>
          <w:lang w:bidi="ar-EG"/>
        </w:rPr>
        <w:t xml:space="preserve">ومدى انعكاسها </w:t>
      </w:r>
      <w:bookmarkEnd w:id="11"/>
      <w:bookmarkEnd w:id="12"/>
      <w:bookmarkEnd w:id="13"/>
      <w:r w:rsidR="001D3E4E" w:rsidRPr="00B77609">
        <w:rPr>
          <w:rFonts w:ascii="Sakkal Majalla" w:eastAsia="Calibri" w:hAnsi="Sakkal Majalla" w:cs="Sakkal Majalla"/>
          <w:color w:val="000000" w:themeColor="text1"/>
          <w:sz w:val="28"/>
          <w:szCs w:val="28"/>
          <w:rtl/>
          <w:lang w:bidi="ar-EG"/>
        </w:rPr>
        <w:t>على الربحية في قطاع الأدوية</w:t>
      </w:r>
      <w:r w:rsidRPr="00B77609">
        <w:rPr>
          <w:rFonts w:ascii="Sakkal Majalla" w:eastAsia="Calibri" w:hAnsi="Sakkal Majalla" w:cs="Sakkal Majalla"/>
          <w:color w:val="000000" w:themeColor="text1"/>
          <w:sz w:val="28"/>
          <w:szCs w:val="28"/>
          <w:rtl/>
          <w:lang w:bidi="ar-EG"/>
        </w:rPr>
        <w:t>.</w:t>
      </w:r>
    </w:p>
    <w:p w14:paraId="512B2B23" w14:textId="6239FA33" w:rsidR="00D51F8F" w:rsidRPr="00B77609" w:rsidRDefault="00AC31BF"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 xml:space="preserve">التعرف على </w:t>
      </w:r>
      <w:bookmarkStart w:id="14" w:name="_Hlk202613823"/>
      <w:r w:rsidR="001D3E4E" w:rsidRPr="00B77609">
        <w:rPr>
          <w:rFonts w:ascii="Sakkal Majalla" w:eastAsia="Calibri" w:hAnsi="Sakkal Majalla" w:cs="Sakkal Majalla"/>
          <w:color w:val="000000" w:themeColor="text1"/>
          <w:sz w:val="28"/>
          <w:szCs w:val="28"/>
          <w:rtl/>
          <w:lang w:bidi="ar-EG"/>
        </w:rPr>
        <w:t xml:space="preserve">تكلفة الوحدة المنتجة </w:t>
      </w:r>
      <w:r w:rsidRPr="00B77609">
        <w:rPr>
          <w:rFonts w:ascii="Sakkal Majalla" w:eastAsia="Calibri" w:hAnsi="Sakkal Majalla" w:cs="Sakkal Majalla"/>
          <w:color w:val="000000" w:themeColor="text1"/>
          <w:sz w:val="28"/>
          <w:szCs w:val="28"/>
          <w:rtl/>
          <w:lang w:bidi="ar-EG"/>
        </w:rPr>
        <w:t>ومدى انعكاسه</w:t>
      </w:r>
      <w:r w:rsidR="00A624B2" w:rsidRPr="00B77609">
        <w:rPr>
          <w:rFonts w:ascii="Sakkal Majalla" w:eastAsia="Calibri" w:hAnsi="Sakkal Majalla" w:cs="Sakkal Majalla"/>
          <w:color w:val="000000" w:themeColor="text1"/>
          <w:sz w:val="28"/>
          <w:szCs w:val="28"/>
          <w:rtl/>
          <w:lang w:bidi="ar-EG"/>
        </w:rPr>
        <w:t>م</w:t>
      </w:r>
      <w:r w:rsidRPr="00B77609">
        <w:rPr>
          <w:rFonts w:ascii="Sakkal Majalla" w:eastAsia="Calibri" w:hAnsi="Sakkal Majalla" w:cs="Sakkal Majalla"/>
          <w:color w:val="000000" w:themeColor="text1"/>
          <w:sz w:val="28"/>
          <w:szCs w:val="28"/>
          <w:rtl/>
          <w:lang w:bidi="ar-EG"/>
        </w:rPr>
        <w:t xml:space="preserve"> </w:t>
      </w:r>
      <w:bookmarkEnd w:id="14"/>
      <w:r w:rsidR="001D3E4E" w:rsidRPr="00B77609">
        <w:rPr>
          <w:rFonts w:ascii="Sakkal Majalla" w:eastAsia="Calibri" w:hAnsi="Sakkal Majalla" w:cs="Sakkal Majalla"/>
          <w:color w:val="000000" w:themeColor="text1"/>
          <w:sz w:val="28"/>
          <w:szCs w:val="28"/>
          <w:rtl/>
          <w:lang w:bidi="ar-EG"/>
        </w:rPr>
        <w:t>على الربحية في قطاع الأدوية</w:t>
      </w:r>
      <w:r w:rsidRPr="00B77609">
        <w:rPr>
          <w:rFonts w:ascii="Sakkal Majalla" w:eastAsia="Calibri" w:hAnsi="Sakkal Majalla" w:cs="Sakkal Majalla"/>
          <w:color w:val="000000" w:themeColor="text1"/>
          <w:sz w:val="28"/>
          <w:szCs w:val="28"/>
          <w:rtl/>
          <w:lang w:bidi="ar-EG"/>
        </w:rPr>
        <w:t>.</w:t>
      </w:r>
    </w:p>
    <w:p w14:paraId="4D378198" w14:textId="49C6B69D"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12902402"/>
      <w:bookmarkEnd w:id="7"/>
      <w:r w:rsidRPr="00B77609">
        <w:rPr>
          <w:rFonts w:ascii="Sakkal Majalla" w:eastAsia="Calibri" w:hAnsi="Sakkal Majalla" w:cs="Sakkal Majalla"/>
          <w:b/>
          <w:bCs/>
          <w:color w:val="000000" w:themeColor="text1"/>
          <w:sz w:val="36"/>
          <w:szCs w:val="36"/>
          <w:rtl/>
          <w:lang w:bidi="ar-EG"/>
        </w:rPr>
        <w:t>5.1 تساؤلات الدراسة</w:t>
      </w:r>
      <w:bookmarkEnd w:id="15"/>
    </w:p>
    <w:p w14:paraId="36966223" w14:textId="23B330FD" w:rsidR="00953064" w:rsidRPr="00B77609" w:rsidRDefault="00953064"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السؤال الرئيسي الأول:</w:t>
      </w:r>
      <w:r w:rsidRPr="00B77609">
        <w:rPr>
          <w:rFonts w:ascii="Sakkal Majalla" w:eastAsia="Calibri" w:hAnsi="Sakkal Majalla" w:cs="Sakkal Majalla"/>
          <w:color w:val="000000" w:themeColor="text1"/>
          <w:sz w:val="28"/>
          <w:szCs w:val="28"/>
          <w:rtl/>
          <w:lang w:bidi="ar-EG"/>
        </w:rPr>
        <w:t xml:space="preserve"> ما </w:t>
      </w:r>
      <w:r w:rsidR="001D3E4E" w:rsidRPr="00B77609">
        <w:rPr>
          <w:rFonts w:ascii="Sakkal Majalla" w:eastAsia="Calibri" w:hAnsi="Sakkal Majalla" w:cs="Sakkal Majalla"/>
          <w:color w:val="000000" w:themeColor="text1"/>
          <w:sz w:val="28"/>
          <w:szCs w:val="28"/>
          <w:rtl/>
          <w:lang w:bidi="ar-EG"/>
        </w:rPr>
        <w:t>أثر التكاليف التشغيلية بأبعادها المختلفة (جودة المنتج، كفاءة الإنتاج، القدرة التنافسية السعرية، تكلفة الوحدة المنتجة) على الربحية في قطاع الأدوية: دراسة تطبيقية على شركة جمجوم فارما (</w:t>
      </w:r>
      <w:r w:rsidR="001D3E4E" w:rsidRPr="00B77609">
        <w:rPr>
          <w:rFonts w:ascii="Sakkal Majalla" w:eastAsia="Calibri" w:hAnsi="Sakkal Majalla" w:cs="Sakkal Majalla"/>
          <w:color w:val="000000" w:themeColor="text1"/>
          <w:sz w:val="28"/>
          <w:szCs w:val="28"/>
          <w:lang w:bidi="ar-EG"/>
        </w:rPr>
        <w:t>Jamjoom Pharma Company</w:t>
      </w:r>
      <w:r w:rsidR="001D3E4E" w:rsidRPr="00B77609">
        <w:rPr>
          <w:rFonts w:ascii="Sakkal Majalla" w:eastAsia="Calibri" w:hAnsi="Sakkal Majalla" w:cs="Sakkal Majalla"/>
          <w:color w:val="000000" w:themeColor="text1"/>
          <w:sz w:val="28"/>
          <w:szCs w:val="28"/>
          <w:rtl/>
          <w:lang w:bidi="ar-EG"/>
        </w:rPr>
        <w:t>)</w:t>
      </w:r>
      <w:r w:rsidRPr="00B77609">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60175368" w:rsidR="00AC31BF" w:rsidRPr="00B77609" w:rsidRDefault="00AC31BF"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6" w:name="_Hlk202366688"/>
      <w:r w:rsidRPr="00B77609">
        <w:rPr>
          <w:rFonts w:ascii="Sakkal Majalla" w:eastAsia="Calibri" w:hAnsi="Sakkal Majalla" w:cs="Sakkal Majalla"/>
          <w:color w:val="000000" w:themeColor="text1"/>
          <w:sz w:val="28"/>
          <w:szCs w:val="28"/>
          <w:rtl/>
          <w:lang w:bidi="ar-EG"/>
        </w:rPr>
        <w:t xml:space="preserve">ما أثر التعرف على </w:t>
      </w:r>
      <w:r w:rsidR="001D3E4E" w:rsidRPr="00B77609">
        <w:rPr>
          <w:rFonts w:ascii="Sakkal Majalla" w:eastAsia="Calibri" w:hAnsi="Sakkal Majalla" w:cs="Sakkal Majalla"/>
          <w:color w:val="000000" w:themeColor="text1"/>
          <w:sz w:val="28"/>
          <w:szCs w:val="28"/>
          <w:rtl/>
          <w:lang w:bidi="ar-EG"/>
        </w:rPr>
        <w:t>جودة المنتج ومدى انعكاسها على الربحية في قطاع الأدوية</w:t>
      </w:r>
      <w:r w:rsidRPr="00B77609">
        <w:rPr>
          <w:rFonts w:ascii="Sakkal Majalla" w:eastAsia="Calibri" w:hAnsi="Sakkal Majalla" w:cs="Sakkal Majalla"/>
          <w:color w:val="000000" w:themeColor="text1"/>
          <w:sz w:val="28"/>
          <w:szCs w:val="28"/>
          <w:rtl/>
          <w:lang w:bidi="ar-EG"/>
        </w:rPr>
        <w:t>؟</w:t>
      </w:r>
    </w:p>
    <w:p w14:paraId="57ABB7EB" w14:textId="43CEE8C5" w:rsidR="00AC31BF" w:rsidRPr="00B77609" w:rsidRDefault="00AC31BF"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 xml:space="preserve">ما أثر التعرف على </w:t>
      </w:r>
      <w:r w:rsidR="001D3E4E" w:rsidRPr="00B77609">
        <w:rPr>
          <w:rFonts w:ascii="Sakkal Majalla" w:eastAsia="Calibri" w:hAnsi="Sakkal Majalla" w:cs="Sakkal Majalla"/>
          <w:color w:val="000000" w:themeColor="text1"/>
          <w:sz w:val="28"/>
          <w:szCs w:val="28"/>
          <w:rtl/>
          <w:lang w:bidi="ar-EG"/>
        </w:rPr>
        <w:t>كفاءة الإنتاج ومدى انعكاسها على الربحية في قطاع الأدوية</w:t>
      </w:r>
      <w:r w:rsidRPr="00B77609">
        <w:rPr>
          <w:rFonts w:ascii="Sakkal Majalla" w:eastAsia="Calibri" w:hAnsi="Sakkal Majalla" w:cs="Sakkal Majalla"/>
          <w:color w:val="000000" w:themeColor="text1"/>
          <w:sz w:val="28"/>
          <w:szCs w:val="28"/>
          <w:rtl/>
          <w:lang w:bidi="ar-EG"/>
        </w:rPr>
        <w:t>؟</w:t>
      </w:r>
    </w:p>
    <w:p w14:paraId="71BBA29C" w14:textId="2EDB6C0B" w:rsidR="00AC31BF" w:rsidRPr="00B77609" w:rsidRDefault="00AC31BF"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 xml:space="preserve">ما أثر التعرف على </w:t>
      </w:r>
      <w:bookmarkStart w:id="17" w:name="_Hlk202642970"/>
      <w:r w:rsidR="001D3E4E" w:rsidRPr="00B77609">
        <w:rPr>
          <w:rFonts w:ascii="Sakkal Majalla" w:eastAsia="Calibri" w:hAnsi="Sakkal Majalla" w:cs="Sakkal Majalla"/>
          <w:color w:val="000000" w:themeColor="text1"/>
          <w:sz w:val="28"/>
          <w:szCs w:val="28"/>
          <w:rtl/>
          <w:lang w:bidi="ar-EG"/>
        </w:rPr>
        <w:t>القدرة التنافسية السعرية ومدى انعكاسها على الربحية في قطاع الأدوية</w:t>
      </w:r>
      <w:bookmarkEnd w:id="17"/>
      <w:r w:rsidRPr="00B77609">
        <w:rPr>
          <w:rFonts w:ascii="Sakkal Majalla" w:eastAsia="Calibri" w:hAnsi="Sakkal Majalla" w:cs="Sakkal Majalla"/>
          <w:color w:val="000000" w:themeColor="text1"/>
          <w:sz w:val="28"/>
          <w:szCs w:val="28"/>
          <w:rtl/>
          <w:lang w:bidi="ar-EG"/>
        </w:rPr>
        <w:t>؟</w:t>
      </w:r>
    </w:p>
    <w:p w14:paraId="50768245" w14:textId="2382F066" w:rsidR="00410DB9" w:rsidRPr="00B77609" w:rsidRDefault="00AC31BF" w:rsidP="00C93632">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 xml:space="preserve">ما أثر التعرف على </w:t>
      </w:r>
      <w:bookmarkEnd w:id="16"/>
      <w:r w:rsidR="001D3E4E" w:rsidRPr="00B77609">
        <w:rPr>
          <w:rFonts w:ascii="Sakkal Majalla" w:eastAsia="Calibri" w:hAnsi="Sakkal Majalla" w:cs="Sakkal Majalla"/>
          <w:color w:val="000000" w:themeColor="text1"/>
          <w:sz w:val="28"/>
          <w:szCs w:val="28"/>
          <w:rtl/>
          <w:lang w:bidi="ar-EG"/>
        </w:rPr>
        <w:t>تكلفة الوحدة المنتجة ومدى انعكاسهم على الربحية في قطاع الأدوية</w:t>
      </w:r>
      <w:r w:rsidR="00953064" w:rsidRPr="00B77609">
        <w:rPr>
          <w:rFonts w:ascii="Sakkal Majalla" w:eastAsia="Calibri" w:hAnsi="Sakkal Majalla" w:cs="Sakkal Majalla"/>
          <w:color w:val="000000" w:themeColor="text1"/>
          <w:sz w:val="28"/>
          <w:szCs w:val="28"/>
          <w:rtl/>
          <w:lang w:bidi="ar-EG"/>
        </w:rPr>
        <w:t>؟</w:t>
      </w:r>
    </w:p>
    <w:p w14:paraId="74A9A239" w14:textId="63D4630E"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8" w:name="_Toc212902403"/>
      <w:r w:rsidRPr="00B77609">
        <w:rPr>
          <w:rFonts w:ascii="Sakkal Majalla" w:eastAsia="Calibri" w:hAnsi="Sakkal Majalla" w:cs="Sakkal Majalla"/>
          <w:b/>
          <w:bCs/>
          <w:color w:val="000000" w:themeColor="text1"/>
          <w:sz w:val="36"/>
          <w:szCs w:val="36"/>
          <w:rtl/>
          <w:lang w:bidi="ar-EG"/>
        </w:rPr>
        <w:t>6.1 فروض الدراسة:</w:t>
      </w:r>
      <w:bookmarkEnd w:id="18"/>
    </w:p>
    <w:p w14:paraId="106E0DAB" w14:textId="77777777" w:rsidR="002F60B8" w:rsidRPr="00B77609" w:rsidRDefault="002F60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B77609">
        <w:rPr>
          <w:rFonts w:ascii="Sakkal Majalla" w:eastAsia="Calibri" w:hAnsi="Sakkal Majalla" w:cs="Sakkal Majalla"/>
          <w:color w:val="000000" w:themeColor="text1"/>
          <w:sz w:val="28"/>
          <w:szCs w:val="28"/>
          <w:lang w:bidi="ar-EG"/>
        </w:rPr>
        <w:t>:</w:t>
      </w:r>
    </w:p>
    <w:p w14:paraId="690F075A" w14:textId="087A3604" w:rsidR="002F60B8" w:rsidRPr="00B77609" w:rsidRDefault="002F60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الفرضية الرئيسة الأول</w:t>
      </w:r>
      <w:r w:rsidRPr="00B77609">
        <w:rPr>
          <w:rFonts w:ascii="Sakkal Majalla" w:eastAsia="Calibri" w:hAnsi="Sakkal Majalla" w:cs="Sakkal Majalla"/>
          <w:color w:val="000000" w:themeColor="text1"/>
          <w:sz w:val="28"/>
          <w:szCs w:val="28"/>
          <w:rtl/>
          <w:lang w:bidi="ar-EG"/>
        </w:rPr>
        <w:t>: لا يوجد أثر ذو دلالة إحصائية</w:t>
      </w:r>
      <w:r w:rsidR="00A624B2" w:rsidRPr="00B77609">
        <w:rPr>
          <w:rFonts w:ascii="Sakkal Majalla" w:eastAsia="Calibri" w:hAnsi="Sakkal Majalla" w:cs="Sakkal Majalla"/>
          <w:color w:val="000000" w:themeColor="text1"/>
          <w:sz w:val="28"/>
          <w:szCs w:val="28"/>
          <w:rtl/>
          <w:lang w:bidi="ar-EG"/>
        </w:rPr>
        <w:t xml:space="preserve"> </w:t>
      </w:r>
      <w:r w:rsidR="001D3E4E" w:rsidRPr="00B77609">
        <w:rPr>
          <w:rFonts w:ascii="Sakkal Majalla" w:eastAsia="Calibri" w:hAnsi="Sakkal Majalla" w:cs="Sakkal Majalla"/>
          <w:color w:val="000000" w:themeColor="text1"/>
          <w:sz w:val="28"/>
          <w:szCs w:val="28"/>
          <w:rtl/>
          <w:lang w:bidi="ar-EG"/>
        </w:rPr>
        <w:t>للتكاليف التشغيلية بأبعادها المختلفة (جودة المنتج، كفاءة الإنتاج، القدرة التنافسية السعرية، تكلفة الوحدة المنتجة) على الربحية في قطاع الأدوية: دراسة تطبيقية على شركة جمجوم فارما (</w:t>
      </w:r>
      <w:r w:rsidR="001D3E4E" w:rsidRPr="00B77609">
        <w:rPr>
          <w:rFonts w:ascii="Sakkal Majalla" w:eastAsia="Calibri" w:hAnsi="Sakkal Majalla" w:cs="Sakkal Majalla"/>
          <w:color w:val="000000" w:themeColor="text1"/>
          <w:sz w:val="28"/>
          <w:szCs w:val="28"/>
          <w:lang w:bidi="ar-EG"/>
        </w:rPr>
        <w:t>Jamjoom Pharma Company</w:t>
      </w:r>
      <w:r w:rsidR="001D3E4E" w:rsidRPr="00B77609">
        <w:rPr>
          <w:rFonts w:ascii="Sakkal Majalla" w:eastAsia="Calibri" w:hAnsi="Sakkal Majalla" w:cs="Sakkal Majalla"/>
          <w:color w:val="000000" w:themeColor="text1"/>
          <w:sz w:val="28"/>
          <w:szCs w:val="28"/>
          <w:rtl/>
          <w:lang w:bidi="ar-EG"/>
        </w:rPr>
        <w:t>)</w:t>
      </w:r>
    </w:p>
    <w:p w14:paraId="0099E450" w14:textId="68FC97F5" w:rsidR="002F60B8" w:rsidRPr="00B77609" w:rsidRDefault="002F60B8" w:rsidP="00C93632">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B77609">
        <w:rPr>
          <w:rFonts w:ascii="Sakkal Majalla" w:eastAsia="Calibri" w:hAnsi="Sakkal Majalla" w:cs="Sakkal Majalla"/>
          <w:b/>
          <w:bCs/>
          <w:color w:val="000000" w:themeColor="text1"/>
          <w:sz w:val="28"/>
          <w:szCs w:val="28"/>
          <w:rtl/>
          <w:lang w:bidi="ar-EG"/>
        </w:rPr>
        <w:t>اربعة</w:t>
      </w:r>
      <w:r w:rsidRPr="00B77609">
        <w:rPr>
          <w:rFonts w:ascii="Sakkal Majalla" w:eastAsia="Calibri" w:hAnsi="Sakkal Majalla" w:cs="Sakkal Majalla"/>
          <w:b/>
          <w:bCs/>
          <w:color w:val="000000" w:themeColor="text1"/>
          <w:sz w:val="28"/>
          <w:szCs w:val="28"/>
          <w:rtl/>
          <w:lang w:bidi="ar-EG"/>
        </w:rPr>
        <w:t xml:space="preserve"> التالية</w:t>
      </w:r>
      <w:r w:rsidRPr="00B77609">
        <w:rPr>
          <w:rFonts w:ascii="Sakkal Majalla" w:eastAsia="Calibri" w:hAnsi="Sakkal Majalla" w:cs="Sakkal Majalla"/>
          <w:b/>
          <w:bCs/>
          <w:color w:val="000000" w:themeColor="text1"/>
          <w:sz w:val="28"/>
          <w:szCs w:val="28"/>
          <w:lang w:bidi="ar-EG"/>
        </w:rPr>
        <w:t>:</w:t>
      </w:r>
    </w:p>
    <w:p w14:paraId="2AD871A8" w14:textId="74E59612" w:rsidR="002F60B8" w:rsidRPr="00B77609" w:rsidRDefault="002F60B8" w:rsidP="00C93632">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 xml:space="preserve">لا يوجد أثر ذو دلالة إحصائية </w:t>
      </w:r>
      <w:r w:rsidR="001D3E4E" w:rsidRPr="00B77609">
        <w:rPr>
          <w:rFonts w:ascii="Sakkal Majalla" w:eastAsia="Calibri" w:hAnsi="Sakkal Majalla" w:cs="Sakkal Majalla"/>
          <w:color w:val="000000" w:themeColor="text1"/>
          <w:sz w:val="28"/>
          <w:szCs w:val="28"/>
          <w:rtl/>
          <w:lang w:bidi="ar-EG"/>
        </w:rPr>
        <w:t>لجودة المنتج ومدى انعكاسها على الربحية في قطاع الأدوية</w:t>
      </w:r>
      <w:r w:rsidR="00AC31BF" w:rsidRPr="00B77609">
        <w:rPr>
          <w:rFonts w:ascii="Sakkal Majalla" w:eastAsia="Calibri" w:hAnsi="Sakkal Majalla" w:cs="Sakkal Majalla"/>
          <w:color w:val="000000" w:themeColor="text1"/>
          <w:sz w:val="28"/>
          <w:szCs w:val="28"/>
          <w:rtl/>
          <w:lang w:bidi="ar-EG"/>
        </w:rPr>
        <w:t>.</w:t>
      </w:r>
      <w:r w:rsidRPr="00B77609">
        <w:rPr>
          <w:rFonts w:ascii="Sakkal Majalla" w:eastAsia="Calibri" w:hAnsi="Sakkal Majalla" w:cs="Sakkal Majalla"/>
          <w:color w:val="000000" w:themeColor="text1"/>
          <w:sz w:val="28"/>
          <w:szCs w:val="28"/>
          <w:rtl/>
          <w:lang w:bidi="ar-EG"/>
        </w:rPr>
        <w:t xml:space="preserve"> </w:t>
      </w:r>
    </w:p>
    <w:p w14:paraId="4C8D1465" w14:textId="0AEB2B64" w:rsidR="002F60B8" w:rsidRPr="00B77609" w:rsidRDefault="002F60B8" w:rsidP="00C93632">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 xml:space="preserve">لا يوجد أثر ذو دلالة إحصائية </w:t>
      </w:r>
      <w:r w:rsidR="001D3E4E" w:rsidRPr="00B77609">
        <w:rPr>
          <w:rFonts w:ascii="Sakkal Majalla" w:eastAsia="Calibri" w:hAnsi="Sakkal Majalla" w:cs="Sakkal Majalla"/>
          <w:color w:val="000000" w:themeColor="text1"/>
          <w:sz w:val="28"/>
          <w:szCs w:val="28"/>
          <w:rtl/>
          <w:lang w:bidi="ar-EG"/>
        </w:rPr>
        <w:t>لكفاءة الإنتاج ومدى انعكاسها على الربحية في قطاع الأدوية</w:t>
      </w:r>
      <w:r w:rsidR="0021216C" w:rsidRPr="00B77609">
        <w:rPr>
          <w:rFonts w:ascii="Sakkal Majalla" w:eastAsia="Calibri" w:hAnsi="Sakkal Majalla" w:cs="Sakkal Majalla"/>
          <w:color w:val="000000" w:themeColor="text1"/>
          <w:sz w:val="28"/>
          <w:szCs w:val="28"/>
          <w:rtl/>
          <w:lang w:bidi="ar-EG"/>
        </w:rPr>
        <w:t>.</w:t>
      </w:r>
    </w:p>
    <w:p w14:paraId="5B544E47" w14:textId="1AAACD55" w:rsidR="002F60B8" w:rsidRPr="00B77609" w:rsidRDefault="002F60B8" w:rsidP="00C93632">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 xml:space="preserve">لا يوجد أثر ذو دلالة إحصائية </w:t>
      </w:r>
      <w:r w:rsidR="001D3E4E" w:rsidRPr="00B77609">
        <w:rPr>
          <w:rFonts w:ascii="Sakkal Majalla" w:eastAsia="Calibri" w:hAnsi="Sakkal Majalla" w:cs="Sakkal Majalla"/>
          <w:color w:val="000000" w:themeColor="text1"/>
          <w:sz w:val="28"/>
          <w:szCs w:val="28"/>
          <w:rtl/>
          <w:lang w:bidi="ar-EG"/>
        </w:rPr>
        <w:t>للقدرة التنافسية السعرية ومدى انعكاسها على الربحية في قطاع الأدوية</w:t>
      </w:r>
      <w:r w:rsidR="0021216C" w:rsidRPr="00B77609">
        <w:rPr>
          <w:rFonts w:ascii="Sakkal Majalla" w:eastAsia="Calibri" w:hAnsi="Sakkal Majalla" w:cs="Sakkal Majalla"/>
          <w:color w:val="000000" w:themeColor="text1"/>
          <w:sz w:val="28"/>
          <w:szCs w:val="28"/>
          <w:rtl/>
          <w:lang w:bidi="ar-EG"/>
        </w:rPr>
        <w:t>.</w:t>
      </w:r>
    </w:p>
    <w:p w14:paraId="14B5D0C7" w14:textId="4FCA20B8" w:rsidR="00AC31BF" w:rsidRPr="00B77609" w:rsidRDefault="00AC31BF" w:rsidP="00C93632">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color w:val="000000" w:themeColor="text1"/>
          <w:sz w:val="28"/>
          <w:szCs w:val="28"/>
          <w:rtl/>
          <w:lang w:bidi="ar-EG"/>
        </w:rPr>
        <w:t>لا يوجد أثر ذو دلالة إحصائية</w:t>
      </w:r>
      <w:r w:rsidR="00BA4DDC" w:rsidRPr="00B77609">
        <w:rPr>
          <w:rFonts w:ascii="Sakkal Majalla" w:eastAsia="Calibri" w:hAnsi="Sakkal Majalla" w:cs="Sakkal Majalla"/>
          <w:color w:val="000000" w:themeColor="text1"/>
          <w:sz w:val="28"/>
          <w:szCs w:val="28"/>
          <w:rtl/>
          <w:lang w:bidi="ar-EG"/>
        </w:rPr>
        <w:t xml:space="preserve"> </w:t>
      </w:r>
      <w:r w:rsidR="001D3E4E" w:rsidRPr="00B77609">
        <w:rPr>
          <w:rFonts w:ascii="Sakkal Majalla" w:eastAsia="Calibri" w:hAnsi="Sakkal Majalla" w:cs="Sakkal Majalla"/>
          <w:color w:val="000000" w:themeColor="text1"/>
          <w:sz w:val="28"/>
          <w:szCs w:val="28"/>
          <w:rtl/>
          <w:lang w:bidi="ar-EG"/>
        </w:rPr>
        <w:t>لتكلفة الوحدة المنتجة ومدى انعكاسهم على الربحية في قطاع الأدوية</w:t>
      </w:r>
      <w:r w:rsidR="00F96361" w:rsidRPr="00B77609">
        <w:rPr>
          <w:rFonts w:ascii="Sakkal Majalla" w:eastAsia="Calibri" w:hAnsi="Sakkal Majalla" w:cs="Sakkal Majalla"/>
          <w:color w:val="000000" w:themeColor="text1"/>
          <w:sz w:val="28"/>
          <w:szCs w:val="28"/>
          <w:rtl/>
          <w:lang w:bidi="ar-EG"/>
        </w:rPr>
        <w:t>.</w:t>
      </w:r>
    </w:p>
    <w:p w14:paraId="6A58948F" w14:textId="55DDB415"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12902404"/>
      <w:r w:rsidRPr="00B77609">
        <w:rPr>
          <w:rFonts w:ascii="Sakkal Majalla" w:eastAsia="Calibri" w:hAnsi="Sakkal Majalla" w:cs="Sakkal Majalla"/>
          <w:b/>
          <w:bCs/>
          <w:color w:val="000000" w:themeColor="text1"/>
          <w:sz w:val="36"/>
          <w:szCs w:val="36"/>
          <w:rtl/>
          <w:lang w:bidi="ar-EG"/>
        </w:rPr>
        <w:t>7.1 نموذج الدراسة:</w:t>
      </w:r>
      <w:bookmarkEnd w:id="19"/>
    </w:p>
    <w:p w14:paraId="6756553F" w14:textId="09A7418F" w:rsidR="00D47753" w:rsidRPr="00B77609" w:rsidRDefault="002F60B8" w:rsidP="009D24FE">
      <w:pPr>
        <w:pStyle w:val="a6"/>
        <w:numPr>
          <w:ilvl w:val="0"/>
          <w:numId w:val="2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المتغير المستقل</w:t>
      </w:r>
      <w:r w:rsidRPr="00B77609">
        <w:rPr>
          <w:rFonts w:ascii="Sakkal Majalla" w:eastAsia="Calibri" w:hAnsi="Sakkal Majalla" w:cs="Sakkal Majalla"/>
          <w:color w:val="000000" w:themeColor="text1"/>
          <w:sz w:val="28"/>
          <w:szCs w:val="28"/>
          <w:rtl/>
          <w:lang w:bidi="ar-EG"/>
        </w:rPr>
        <w:t xml:space="preserve">: </w:t>
      </w:r>
      <w:r w:rsidR="001D3E4E" w:rsidRPr="00B77609">
        <w:rPr>
          <w:rFonts w:ascii="Sakkal Majalla" w:eastAsia="Calibri" w:hAnsi="Sakkal Majalla" w:cs="Sakkal Majalla"/>
          <w:color w:val="000000" w:themeColor="text1"/>
          <w:sz w:val="28"/>
          <w:szCs w:val="28"/>
          <w:rtl/>
          <w:lang w:bidi="ar-EG"/>
        </w:rPr>
        <w:t>التكاليف التشغيلية بأبعادها المختلفة (جودة المنتج، كفاءة الإنتاج، القدرة التنافسية السعرية، تكلفة الوحدة المنتجة</w:t>
      </w:r>
      <w:r w:rsidR="00BA4DDC" w:rsidRPr="00B77609">
        <w:rPr>
          <w:rFonts w:ascii="Sakkal Majalla" w:eastAsia="Calibri" w:hAnsi="Sakkal Majalla" w:cs="Sakkal Majalla"/>
          <w:color w:val="000000" w:themeColor="text1"/>
          <w:sz w:val="28"/>
          <w:szCs w:val="28"/>
          <w:rtl/>
          <w:lang w:bidi="ar-EG"/>
        </w:rPr>
        <w:t>)</w:t>
      </w:r>
    </w:p>
    <w:p w14:paraId="422FDEAD" w14:textId="48C0ABC3" w:rsidR="00E337C0" w:rsidRPr="00B77609" w:rsidRDefault="002F60B8" w:rsidP="009D24FE">
      <w:pPr>
        <w:pStyle w:val="a6"/>
        <w:numPr>
          <w:ilvl w:val="0"/>
          <w:numId w:val="2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b/>
          <w:bCs/>
          <w:color w:val="000000" w:themeColor="text1"/>
          <w:sz w:val="28"/>
          <w:szCs w:val="28"/>
          <w:rtl/>
          <w:lang w:bidi="ar-EG"/>
        </w:rPr>
        <w:t>المتغير التابع</w:t>
      </w:r>
      <w:r w:rsidRPr="00B77609">
        <w:rPr>
          <w:rFonts w:ascii="Sakkal Majalla" w:eastAsia="Calibri" w:hAnsi="Sakkal Majalla" w:cs="Sakkal Majalla"/>
          <w:color w:val="000000" w:themeColor="text1"/>
          <w:sz w:val="28"/>
          <w:szCs w:val="28"/>
          <w:rtl/>
          <w:lang w:bidi="ar-EG"/>
        </w:rPr>
        <w:t xml:space="preserve">: </w:t>
      </w:r>
      <w:r w:rsidR="001D3E4E" w:rsidRPr="00B77609">
        <w:rPr>
          <w:rFonts w:ascii="Sakkal Majalla" w:eastAsia="Calibri" w:hAnsi="Sakkal Majalla" w:cs="Sakkal Majalla"/>
          <w:color w:val="000000" w:themeColor="text1"/>
          <w:sz w:val="28"/>
          <w:szCs w:val="28"/>
          <w:rtl/>
          <w:lang w:bidi="ar-EG"/>
        </w:rPr>
        <w:t>قطاع الأدوية</w:t>
      </w:r>
    </w:p>
    <w:p w14:paraId="30C717CD" w14:textId="72A24ED1" w:rsidR="00C93632" w:rsidRPr="00B77609" w:rsidRDefault="00C93632" w:rsidP="00C93632">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B77609">
        <w:rPr>
          <w:rFonts w:ascii="Sakkal Majalla" w:eastAsia="Calibri" w:hAnsi="Sakkal Majalla" w:cs="Sakkal Majalla" w:hint="cs"/>
          <w:b/>
          <w:bCs/>
          <w:color w:val="000000" w:themeColor="text1"/>
          <w:sz w:val="28"/>
          <w:szCs w:val="28"/>
          <w:rtl/>
          <w:lang w:bidi="ar-EG"/>
        </w:rPr>
        <w:t>الشكل رقم (1) نموذج الدراسة</w:t>
      </w:r>
    </w:p>
    <w:p w14:paraId="28EBBB52" w14:textId="003490E5" w:rsidR="00E337C0" w:rsidRPr="00B77609" w:rsidRDefault="00C93632"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056964C6">
                <wp:simplePos x="0" y="0"/>
                <wp:positionH relativeFrom="page">
                  <wp:align>center</wp:align>
                </wp:positionH>
                <wp:positionV relativeFrom="paragraph">
                  <wp:posOffset>6985</wp:posOffset>
                </wp:positionV>
                <wp:extent cx="5147310" cy="2606040"/>
                <wp:effectExtent l="0" t="0" r="15240" b="22860"/>
                <wp:wrapNone/>
                <wp:docPr id="1871407117" name="Group 5"/>
                <wp:cNvGraphicFramePr/>
                <a:graphic xmlns:a="http://schemas.openxmlformats.org/drawingml/2006/main">
                  <a:graphicData uri="http://schemas.microsoft.com/office/word/2010/wordprocessingGroup">
                    <wpg:wgp>
                      <wpg:cNvGrpSpPr/>
                      <wpg:grpSpPr>
                        <a:xfrm>
                          <a:off x="0" y="0"/>
                          <a:ext cx="5147310" cy="2606040"/>
                          <a:chOff x="0" y="0"/>
                          <a:chExt cx="5695950" cy="2647950"/>
                        </a:xfrm>
                      </wpg:grpSpPr>
                      <wps:wsp>
                        <wps:cNvPr id="455053129" name="Rectangle: Rounded Corners 1"/>
                        <wps:cNvSpPr/>
                        <wps:spPr>
                          <a:xfrm>
                            <a:off x="3076575" y="0"/>
                            <a:ext cx="2619375" cy="264795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5869CD8" w14:textId="77777777" w:rsidR="00AC4190" w:rsidRPr="00806716" w:rsidRDefault="00AC4190"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56652120" w:rsidR="00AC4190" w:rsidRPr="00806716" w:rsidRDefault="00AC4190"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التكاليف التشغيلية</w:t>
                              </w:r>
                            </w:p>
                            <w:p w14:paraId="5CEA9E92" w14:textId="77777777" w:rsidR="00AC4190" w:rsidRDefault="00AC4190" w:rsidP="00C93632">
                              <w:pPr>
                                <w:pStyle w:val="a6"/>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جودة المنتج</w:t>
                              </w:r>
                            </w:p>
                            <w:p w14:paraId="19979FEC" w14:textId="77777777" w:rsidR="00AC4190" w:rsidRDefault="00AC4190" w:rsidP="00C93632">
                              <w:pPr>
                                <w:pStyle w:val="a6"/>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كفاءة الإنتاج</w:t>
                              </w:r>
                            </w:p>
                            <w:p w14:paraId="310C03CA" w14:textId="77777777" w:rsidR="00AC4190" w:rsidRDefault="00AC4190" w:rsidP="00C93632">
                              <w:pPr>
                                <w:pStyle w:val="a6"/>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القدرة التنافسية السعرية</w:t>
                              </w:r>
                            </w:p>
                            <w:p w14:paraId="316440C7" w14:textId="2E84A072" w:rsidR="00AC4190" w:rsidRPr="001D3E4E" w:rsidRDefault="00AC4190" w:rsidP="00C93632">
                              <w:pPr>
                                <w:pStyle w:val="a6"/>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تكلفة الوحدة المنتجة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72C9EE" w14:textId="77777777" w:rsidR="00AC4190" w:rsidRPr="00806716" w:rsidRDefault="00AC4190"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68A20A9" w:rsidR="00AC4190" w:rsidRPr="00806716" w:rsidRDefault="00AC4190" w:rsidP="001D3E4E">
                              <w:pPr>
                                <w:bidi/>
                                <w:jc w:val="center"/>
                                <w:rPr>
                                  <w:rFonts w:ascii="Traditional Arabic" w:hAnsi="Traditional Arabic" w:cs="Traditional Arabic"/>
                                  <w:b/>
                                  <w:bCs/>
                                  <w:sz w:val="28"/>
                                  <w:szCs w:val="28"/>
                                </w:rPr>
                              </w:pPr>
                              <w:r w:rsidRPr="001D3E4E">
                                <w:rPr>
                                  <w:rFonts w:ascii="Traditional Arabic" w:hAnsi="Traditional Arabic" w:cs="Traditional Arabic"/>
                                  <w:b/>
                                  <w:bCs/>
                                  <w:sz w:val="28"/>
                                  <w:szCs w:val="28"/>
                                  <w:rtl/>
                                </w:rPr>
                                <w:t>قطاع الأدوية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55pt;width:405.3pt;height:205.2pt;z-index:251661312;mso-position-horizontal:center;mso-position-horizontal-relative:page;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">
                <v:oval id="Rectangle: Rounded Corners 1" o:spid="_x0000_s1027"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wINMcA&#10;AADiAAAADwAAAGRycy9kb3ducmV2LnhtbESPQWvCQBSE74L/YXlCb7oxNVVTV0mFgtem9eDtkX1m&#10;Q7NvY3bV9N93hUKPw8x8w2x2g23FjXrfOFYwnyUgiCunG64VfH2+T1cgfEDW2DomBT/kYbcdjzaY&#10;a3fnD7qVoRYRwj5HBSaELpfSV4Ys+pnriKN3dr3FEGVfS93jPcJtK9MkeZEWG44LBjvaG6q+y6tV&#10;wPaS6sXSFzK8cW1Ox31BplTqaTIUryACDeE//Nc+aAWLLEuy53m6hseleAfk9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8CDTHAAAA4gAAAA8AAAAAAAAAAAAAAAAAmAIAAGRy&#10;cy9kb3ducmV2LnhtbFBLBQYAAAAABAAEAPUAAACMAwAAAAA=&#10;" fillcolor="white [3201]" strokecolor="#4472c4 [3204]" strokeweight="1pt">
                  <v:stroke joinstyle="miter"/>
                </v:oval>
                <v:oval id="Rectangle: Rounded Corners 1" o:spid="_x0000_s1028"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Rb8UA&#10;AADjAAAADwAAAGRycy9kb3ducmV2LnhtbERPS4vCMBC+L/gfwgje1rS6+KhG6QrCXrfqwdvQjE2x&#10;mdQmq/Xfm4WFPc73nvW2t424U+drxwrScQKCuHS65krB8bB/X4DwAVlj45gUPMnDdjN4W2Om3YO/&#10;6V6ESsQQ9hkqMCG0mZS+NGTRj11LHLmL6yyGeHaV1B0+Yrht5CRJZtJizbHBYEs7Q+W1+LEK2N4m&#10;+mPucxk+uTLn0y4nUyg1Gvb5CkSgPvyL/9xfOs5Pp8tpOlukc/j9KQIgN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iZFvxQAAAOMAAAAPAAAAAAAAAAAAAAAAAJgCAABkcnMv&#10;ZG93bnJldi54bWxQSwUGAAAAAAQABAD1AAAAigMAAAAA&#10;" fillcolor="white [3201]" strokecolor="#4472c4 [3204]"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13GcQA&#10;AADjAAAADwAAAGRycy9kb3ducmV2LnhtbERPzYrCMBC+L/gOYYS9rYmKVapRRFjwICtqH2Bopj/Y&#10;TEqTrd23NwuCx/n+Z7MbbCN66nztWMN0okAQ587UXGrIbt9fKxA+IBtsHJOGP/Kw244+Npga9+AL&#10;9ddQihjCPkUNVQhtKqXPK7LoJ64ljlzhOoshnl0pTYePGG4bOVMqkRZrjg0VtnSoKL9ff60GvIXj&#10;vOjz7FSfzwXSHC/ZT6L153jYr0EEGsJb/HIfTZw/XarFcpGoBP5/igDI7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NdxnEAAAA4wAAAA8AAAAAAAAAAAAAAAAAmAIAAGRycy9k&#10;b3ducmV2LnhtbFBLBQYAAAAABAAEAPUAAACJAwAAAAA=&#10;" fillcolor="white [3201]" strokecolor="#4472c4 [3204]" strokeweight="1pt">
                  <v:textbox>
                    <w:txbxContent>
                      <w:p w14:paraId="55869CD8" w14:textId="77777777" w:rsidR="00AC4190" w:rsidRPr="00806716" w:rsidRDefault="00AC4190"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56652120" w:rsidR="00AC4190" w:rsidRPr="00806716" w:rsidRDefault="00AC4190"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التكاليف التشغيلية</w:t>
                        </w:r>
                      </w:p>
                      <w:p w14:paraId="5CEA9E92" w14:textId="77777777" w:rsidR="00AC4190" w:rsidRDefault="00AC4190" w:rsidP="00C93632">
                        <w:pPr>
                          <w:pStyle w:val="ListParagraph"/>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جودة المنتج</w:t>
                        </w:r>
                      </w:p>
                      <w:p w14:paraId="19979FEC" w14:textId="77777777" w:rsidR="00AC4190" w:rsidRDefault="00AC4190" w:rsidP="00C93632">
                        <w:pPr>
                          <w:pStyle w:val="ListParagraph"/>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كفاءة الإنتاج</w:t>
                        </w:r>
                      </w:p>
                      <w:p w14:paraId="310C03CA" w14:textId="77777777" w:rsidR="00AC4190" w:rsidRDefault="00AC4190" w:rsidP="00C93632">
                        <w:pPr>
                          <w:pStyle w:val="ListParagraph"/>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القدرة التنافسية السعرية</w:t>
                        </w:r>
                      </w:p>
                      <w:p w14:paraId="316440C7" w14:textId="2E84A072" w:rsidR="00AC4190" w:rsidRPr="001D3E4E" w:rsidRDefault="00AC4190" w:rsidP="00C93632">
                        <w:pPr>
                          <w:pStyle w:val="ListParagraph"/>
                          <w:numPr>
                            <w:ilvl w:val="0"/>
                            <w:numId w:val="5"/>
                          </w:numPr>
                          <w:bidi/>
                          <w:spacing w:line="259" w:lineRule="auto"/>
                          <w:ind w:left="261"/>
                          <w:rPr>
                            <w:rFonts w:ascii="Traditional Arabic" w:hAnsi="Traditional Arabic" w:cs="Traditional Arabic"/>
                            <w:sz w:val="28"/>
                            <w:szCs w:val="28"/>
                          </w:rPr>
                        </w:pPr>
                        <w:r w:rsidRPr="001D3E4E">
                          <w:rPr>
                            <w:rFonts w:ascii="Traditional Arabic" w:hAnsi="Traditional Arabic" w:cs="Traditional Arabic"/>
                            <w:sz w:val="28"/>
                            <w:szCs w:val="28"/>
                            <w:rtl/>
                          </w:rPr>
                          <w:t>تكلفة الوحدة المنتجة</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NHtMgA&#10;AADiAAAADwAAAGRycy9kb3ducmV2LnhtbESP3WrCQBSE74W+w3IK3unGBLVJXaUIghdFUfMAh+zJ&#10;D2bPhuw2xrfvFgpeDjPzDbPZjaYVA/WusaxgMY9AEBdWN1wpyG+H2QcI55E1tpZJwZMc7LZvkw1m&#10;2j74QsPVVyJA2GWooPa+y6R0RU0G3dx2xMErbW/QB9lXUvf4CHDTyjiKVtJgw2Ghxo72NRX3649R&#10;gDd/TMqhyL+b87lESvCSn1ZKTd/Hr08Qnkb/Cv+3j1pBmsTxMl2uU/i7FO6A3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M0e0yAAAAOIAAAAPAAAAAAAAAAAAAAAAAJgCAABk&#10;cnMvZG93bnJldi54bWxQSwUGAAAAAAQABAD1AAAAjQMAAAAA&#10;" fillcolor="white [3201]" strokecolor="#4472c4 [3204]" strokeweight="1pt">
                  <v:textbox>
                    <w:txbxContent>
                      <w:p w14:paraId="6B72C9EE" w14:textId="77777777" w:rsidR="00AC4190" w:rsidRPr="00806716" w:rsidRDefault="00AC4190"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68A20A9" w:rsidR="00AC4190" w:rsidRPr="00806716" w:rsidRDefault="00AC4190" w:rsidP="001D3E4E">
                        <w:pPr>
                          <w:bidi/>
                          <w:jc w:val="center"/>
                          <w:rPr>
                            <w:rFonts w:ascii="Traditional Arabic" w:hAnsi="Traditional Arabic" w:cs="Traditional Arabic"/>
                            <w:b/>
                            <w:bCs/>
                            <w:sz w:val="28"/>
                            <w:szCs w:val="28"/>
                          </w:rPr>
                        </w:pPr>
                        <w:r w:rsidRPr="001D3E4E">
                          <w:rPr>
                            <w:rFonts w:ascii="Traditional Arabic" w:hAnsi="Traditional Arabic" w:cs="Traditional Arabic"/>
                            <w:b/>
                            <w:bCs/>
                            <w:sz w:val="28"/>
                            <w:szCs w:val="28"/>
                            <w:rtl/>
                          </w:rPr>
                          <w:t>قطاع الأدوية</w:t>
                        </w:r>
                      </w:p>
                    </w:txbxContent>
                  </v:textbox>
                </v:shape>
                <w10:wrap anchorx="page"/>
              </v:group>
            </w:pict>
          </mc:Fallback>
        </mc:AlternateContent>
      </w:r>
    </w:p>
    <w:p w14:paraId="2D043E0B" w14:textId="680E1B27" w:rsidR="00D6040F" w:rsidRPr="00B77609" w:rsidRDefault="00D6040F"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B77609" w:rsidRDefault="00D6040F"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B77609" w:rsidRDefault="00D6040F"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B77609" w:rsidRDefault="00D6040F"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D5D055F" w14:textId="173E9267"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20" w:name="_Toc212902405"/>
      <w:r w:rsidRPr="00B77609">
        <w:rPr>
          <w:rFonts w:ascii="Sakkal Majalla" w:eastAsia="Calibri" w:hAnsi="Sakkal Majalla" w:cs="Sakkal Majalla"/>
          <w:b/>
          <w:bCs/>
          <w:color w:val="000000" w:themeColor="text1"/>
          <w:sz w:val="36"/>
          <w:szCs w:val="36"/>
          <w:rtl/>
          <w:lang w:bidi="ar-EG"/>
        </w:rPr>
        <w:t>8.1 دراسات سابقة</w:t>
      </w:r>
      <w:bookmarkEnd w:id="20"/>
    </w:p>
    <w:p w14:paraId="557A97F8" w14:textId="1E89356E" w:rsidR="005650B6" w:rsidRPr="00B77609" w:rsidRDefault="005650B6" w:rsidP="009D24FE">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دراسة (صوفان، 2024) بعنوان:</w:t>
      </w:r>
      <w:r w:rsidR="00C93632" w:rsidRPr="00B77609">
        <w:rPr>
          <w:rFonts w:ascii="Sakkal Majalla" w:eastAsia="Calibri" w:hAnsi="Sakkal Majalla" w:cs="Sakkal Majalla" w:hint="cs"/>
          <w:b/>
          <w:bCs/>
          <w:color w:val="000000" w:themeColor="text1"/>
          <w:sz w:val="28"/>
          <w:szCs w:val="28"/>
          <w:rtl/>
          <w:lang w:bidi="ar-EG"/>
        </w:rPr>
        <w:t xml:space="preserve"> </w:t>
      </w:r>
      <w:r w:rsidRPr="00B77609">
        <w:rPr>
          <w:rFonts w:ascii="Sakkal Majalla" w:eastAsia="Calibri" w:hAnsi="Sakkal Majalla" w:cs="Sakkal Majalla"/>
          <w:b/>
          <w:bCs/>
          <w:color w:val="000000" w:themeColor="text1"/>
          <w:sz w:val="28"/>
          <w:szCs w:val="28"/>
          <w:rtl/>
          <w:lang w:bidi="ar-EG"/>
        </w:rPr>
        <w:t>العلاقة بين سلسلة الكتل "مكونات البلوك تشين" وتخفيض التكاليف التشغيلية في البنوك التجارية المدرجة في بورصة عمان</w:t>
      </w:r>
    </w:p>
    <w:p w14:paraId="632471E8" w14:textId="76D60B6D" w:rsidR="005650B6" w:rsidRPr="00B77609" w:rsidRDefault="00CE027E" w:rsidP="00C93632">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هدفت هذه الدراسة إلى تقييم أثر تقنية البلوك تشين في خفض تكلفة الخدمات المصرفية وتعزيز الكفاءة التشغيلية في البنوك التجارية المدرجة في بورصة عمّان، بالإضافة إلى تحسين وتطوير الخدمات المصرفية. ولتحقيق أهداف الدراسة، تم اعتماد المنهج الوصفي التحليلي، حيث جُمعت البيانات من خلال استبيان وُزّع على عينة عشوائية بسيطة قوامها 165 موظفًا يعملون في هذه البنوك، حيث استُعيدت 158 استبيانًا صالحًا للتحليل. وتضمنت أسئلة الدراسة تحديد العلاقة بين تبني تقنية البلوك تشين وخفض التكاليف التشغيلية وتحسين الكفاءة وتطوير الخدمات المصرفية. كما تضمنت الفرضيات الرئيسية وجود علاقة ذات دلالة إحصائية بين تبني تقنية البلوك تشين بأبعادها المختلفة: سهولة الاستخدام، وتوفير الوقت، والأمان والسرية، وخفض تكلفة الخدمات المصرفية، وتعزيز الكفاءة التشغيلية، وتحسين وتطوير الخدمات المصرفية. وأظهرت النتائج تأثيرًا إيجابيًا كبيرًا لتقنية البلوك تشين في خفض التكاليف التشغيلية وتعزيز الكفاءة التشغيلية، بالإضافة إلى تحسين وتطوير الخدمات المصرفية. كما أبرزت النتائج أهمية أبعاد البلوك تشين، كالأمان والسرية وسهولة الاستخدام وتوفير الوقت، في تحقيق هذه الأهداف. بناءً على هذه النتائج، أوصت الدراسة بما يلي: تضمنت عدة توصيات محددة للبنوك التجارية الأردنية، منها اعتماد تقنية البلوك تشين على نطاق واسع في جميع العمليات المصرفية الممكنة، وتحديث الأنظمة التقنية والبنية التحتية لتكون متوافقة مع تطبيقات البلوك تشين، وتدريب الموظفين على استخدام هذه التقنية. كما أوصت بتعزيز بروتوكولات الأمان والسرية لضمان حماية البيانات، وتحسين تجربة العملاء من خلال تطبيقات سهلة الاستخدام، وتوفير دعم فني متخصص. علاوة على ذلك، أكدت على ضرورة التنسيق مع الجهات التنظيمية المحلية لضمان توافق استخدام تقنية البلوك تشين مع القوانين واللوائح، وتشجيع البنوك على دعم البحث والشراكات مع الجامعات، وتعزيز الابتكار والفهم في هذا المجال. ومن خلال هذه التوصيات، تسعى الدراسة إلى تعظيم فوائد تقنية البلوك تشين، وضمان تحسين الكفاءة التشغيلية، وخفض التكاليف، وتحسين الخدمات المصرفية في البنوك التجارية الأردنية.</w:t>
      </w:r>
    </w:p>
    <w:p w14:paraId="2CB8A45B" w14:textId="09A787CF" w:rsidR="005650B6" w:rsidRPr="00B77609" w:rsidRDefault="005650B6" w:rsidP="009D24FE">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دراسة (المولى، 2021) بعنوان:</w:t>
      </w:r>
      <w:r w:rsidR="00C93632" w:rsidRPr="00B77609">
        <w:rPr>
          <w:rFonts w:ascii="Sakkal Majalla" w:eastAsia="Calibri" w:hAnsi="Sakkal Majalla" w:cs="Sakkal Majalla" w:hint="cs"/>
          <w:b/>
          <w:bCs/>
          <w:color w:val="000000" w:themeColor="text1"/>
          <w:sz w:val="28"/>
          <w:szCs w:val="28"/>
          <w:rtl/>
          <w:lang w:bidi="ar-EG"/>
        </w:rPr>
        <w:t xml:space="preserve"> </w:t>
      </w:r>
      <w:r w:rsidRPr="00B77609">
        <w:rPr>
          <w:rFonts w:ascii="Sakkal Majalla" w:eastAsia="Calibri" w:hAnsi="Sakkal Majalla" w:cs="Sakkal Majalla"/>
          <w:b/>
          <w:bCs/>
          <w:color w:val="000000" w:themeColor="text1"/>
          <w:sz w:val="28"/>
          <w:szCs w:val="28"/>
          <w:rtl/>
          <w:lang w:bidi="ar-EG"/>
        </w:rPr>
        <w:t>المراجعة الإدارية في ضبط التكاليف: دراسة ميدانية على عينة من الشركات الصناعية في السودان</w:t>
      </w:r>
    </w:p>
    <w:p w14:paraId="2CCD8B63" w14:textId="6F902EC0" w:rsidR="005650B6" w:rsidRPr="00B77609" w:rsidRDefault="005650B6" w:rsidP="00C93632">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تتمثل مشكلة الدراسة في أن أنظمة تدقيق ومحاسبة التكاليف التقليدية تُركز على قياس التكاليف خلال مرحلة الإنتاج فقط، متجاهلةً جميع التكاليف التي تسبق هذه المرحلة، مثل تكاليف البحث والتطوير والتخطيط والتصميم. تُمثل هذه التكاليف نسبة كبيرة من إجمالي تكلفة دورة حياة المنتج. لذلك، تتلخص مشكلة الدراسة في التدقيق الإداري ودوره في ضبط التكاليف. هدفت الدراسة إلى تحديد التدقيق الإداري ودوره في ضبط (التكاليف الإدارية، وتكاليف التشغيل، والتكاليف المالية). وكانت فرضيات الدراسة كما يلي: "توجد علاقة ذات دلالة إحصائية بين التدقيق الإداري وتكاليف التشغيل". "توجد علاقة ذات دلالة إحصائية بين التدقيق الإداري والتكاليف الإدارية". "توجد علاقة ذات دلالة إحصائية بين التدقيق الإداري والتكاليف المالية". ولتحقيق أهداف الدراسة، استخدم الباحث المنهج الوصفي التحليلي. تكونت عينة الدراسة من 89 فردًا تم اختيارهم عشوائيًا من (محاسب تكاليف، مراجع داخلي، محاسب، رئيس قسم محاسبة، مدير مالي، مدير استثمار). تم تحليل البيانات إحصائيًا باستخدام الحزمة الإحصائية للعلوم الاجتماعية (</w:t>
      </w:r>
      <w:r w:rsidRPr="00B77609">
        <w:rPr>
          <w:rFonts w:ascii="Sakkal Majalla" w:eastAsia="Calibri" w:hAnsi="Sakkal Majalla" w:cs="Sakkal Majalla"/>
          <w:color w:val="000000" w:themeColor="text1"/>
          <w:sz w:val="28"/>
          <w:szCs w:val="28"/>
          <w:lang w:bidi="ar-EG"/>
        </w:rPr>
        <w:t>SPSS</w:t>
      </w:r>
      <w:r w:rsidRPr="00B77609">
        <w:rPr>
          <w:rFonts w:ascii="Sakkal Majalla" w:eastAsia="Calibri" w:hAnsi="Sakkal Majalla" w:cs="Sakkal Majalla"/>
          <w:color w:val="000000" w:themeColor="text1"/>
          <w:sz w:val="28"/>
          <w:szCs w:val="28"/>
          <w:rtl/>
          <w:lang w:bidi="ar-EG"/>
        </w:rPr>
        <w:t>). وبعد إجراء الدراسة الميدانية، توصلت الدراسة إلى عدة نتائج، منها: عمل التدقيق الإداري على ضبط التكاليف من خلال ضمان حسن استخدام الإدارة للموارد المتاحة. ساهم دراسة خطوط النقل الداخلية لضبط تكاليف مناولة المواد، وإعادة تخطيط أنظمة وأساليب تدفق المواد ووحدات الإنتاج في ضبط تكاليف التشغيل. ساهم متابعة تحصيل الديون المستحقة على الشركة في ضبط تكاليف التمويل. وأوصت الدراسة بتطوير برامج تدريبية للعاملين في الشركات الصناعية لتعريفهم بأساليب التدقيق الإداري، وأهمية اعتمادها كإحدى الوسائل التي تساهم في ضبط تكاليف الإنتاج. كما أوصت بتطوير أنظمة الرقابة في الشركات من خلال تطبيق أساليب التدقيق الإداري لتحقيق الحوكمة الرشيدة.</w:t>
      </w:r>
    </w:p>
    <w:p w14:paraId="75B8F9E5" w14:textId="6F13DB18" w:rsidR="005650B6" w:rsidRPr="00B77609" w:rsidRDefault="005650B6" w:rsidP="009D24FE">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 xml:space="preserve">دراسة (الجبوري، 2021) بعنوان: </w:t>
      </w:r>
      <w:r w:rsidR="00C93632" w:rsidRPr="00B77609">
        <w:rPr>
          <w:rFonts w:ascii="Sakkal Majalla" w:eastAsia="Calibri" w:hAnsi="Sakkal Majalla" w:cs="Sakkal Majalla" w:hint="cs"/>
          <w:b/>
          <w:bCs/>
          <w:color w:val="000000" w:themeColor="text1"/>
          <w:sz w:val="28"/>
          <w:szCs w:val="28"/>
          <w:rtl/>
          <w:lang w:bidi="ar-EG"/>
        </w:rPr>
        <w:t xml:space="preserve"> </w:t>
      </w:r>
      <w:r w:rsidRPr="00B77609">
        <w:rPr>
          <w:rFonts w:ascii="Sakkal Majalla" w:eastAsia="Calibri" w:hAnsi="Sakkal Majalla" w:cs="Sakkal Majalla"/>
          <w:b/>
          <w:bCs/>
          <w:color w:val="000000" w:themeColor="text1"/>
          <w:sz w:val="28"/>
          <w:szCs w:val="28"/>
          <w:rtl/>
          <w:lang w:bidi="ar-EG"/>
        </w:rPr>
        <w:t>دور المحاسبة عن الإنجاز في إعداد الموازنات التشغيلية في الشركات الصناعية: دراسة ميدانية في الشركات الصناعية المساهمة العامة الأردنية المدرجة في بورصة عمان</w:t>
      </w:r>
    </w:p>
    <w:p w14:paraId="0466A76F" w14:textId="67AF7CF7" w:rsidR="005650B6" w:rsidRPr="00B77609" w:rsidRDefault="005650B6" w:rsidP="00C93632">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هدفت الدراسة إلى بيان دور محاسبة الأداء في إعداد الموازنات التشغيلية في الشركات الصناعية المساهمة العامة الأردنية المدرجة في بورصة عمان. ولتحقيق أهداف الدراسة، اتبع الباحث المنهج الوصفي الاستدلالي، حيث قام بتطوير استبانة متوافقة مع أهداف الدراسة. تكون مجتمع الدراسة من (56) شركة صناعية مساهمة عامة أردنية، حيث تم استبعاد (6) شركات لعدم ملاءمتها للدراسة. تم توزيع (200) استبانة، بواقع (4) استبانات لكل شركة، على العاملين في الدائرة المالية. تم استرجاع (161) استبانة، واستبعاد (3) استبانات لعدم كفايتها، وتم تحليل (158) استبانة إحصائيًا، أي ما نسبته (79%) من الاستبيانات الموزعة. وللإجابة على أسئلة الدراسة واختبار فرضياتها، تم استخدام برنامج الحزمة الإحصائية للعلوم الاجتماعية (</w:t>
      </w:r>
      <w:r w:rsidRPr="00B77609">
        <w:rPr>
          <w:rFonts w:ascii="Sakkal Majalla" w:eastAsia="Calibri" w:hAnsi="Sakkal Majalla" w:cs="Sakkal Majalla"/>
          <w:color w:val="000000" w:themeColor="text1"/>
          <w:sz w:val="28"/>
          <w:szCs w:val="28"/>
          <w:lang w:bidi="ar-EG"/>
        </w:rPr>
        <w:t>SPSS</w:t>
      </w:r>
      <w:r w:rsidRPr="00B77609">
        <w:rPr>
          <w:rFonts w:ascii="Sakkal Majalla" w:eastAsia="Calibri" w:hAnsi="Sakkal Majalla" w:cs="Sakkal Majalla"/>
          <w:color w:val="000000" w:themeColor="text1"/>
          <w:sz w:val="28"/>
          <w:szCs w:val="28"/>
          <w:rtl/>
          <w:lang w:bidi="ar-EG"/>
        </w:rPr>
        <w:t>) لإجراء التحليل الوصفي والاستدلالي، والأساليب الإحصائية المصاحبة. وخلصت الدراسة إلى وجود دور ذي دلالة إحصائية، عند مستوى الدلالة (</w:t>
      </w:r>
      <w:r w:rsidRPr="00B77609">
        <w:rPr>
          <w:rFonts w:ascii="Cambria" w:eastAsia="Calibri" w:hAnsi="Cambria" w:cs="Cambria"/>
          <w:color w:val="000000" w:themeColor="text1"/>
          <w:sz w:val="28"/>
          <w:szCs w:val="28"/>
          <w:lang w:bidi="ar-EG"/>
        </w:rPr>
        <w:t>α</w:t>
      </w:r>
      <w:r w:rsidRPr="00B77609">
        <w:rPr>
          <w:rFonts w:ascii="Sakkal Majalla" w:eastAsia="Calibri" w:hAnsi="Sakkal Majalla" w:cs="Sakkal Majalla"/>
          <w:color w:val="000000" w:themeColor="text1"/>
          <w:sz w:val="28"/>
          <w:szCs w:val="28"/>
          <w:lang w:bidi="ar-EG"/>
        </w:rPr>
        <w:t>≤0.05</w:t>
      </w:r>
      <w:r w:rsidRPr="00B77609">
        <w:rPr>
          <w:rFonts w:ascii="Sakkal Majalla" w:eastAsia="Calibri" w:hAnsi="Sakkal Majalla" w:cs="Sakkal Majalla"/>
          <w:color w:val="000000" w:themeColor="text1"/>
          <w:sz w:val="28"/>
          <w:szCs w:val="28"/>
          <w:rtl/>
          <w:lang w:bidi="ar-EG"/>
        </w:rPr>
        <w:t>)، للمحاسبة عن الأداء ببعديها (الأداء والمخزون)، في إعداد الموازنات التشغيلية، كما تبين وجود علاقة متوسطة بين المحاسبة عن الأداء وعدد الموازنات التشغيلية في الشركات الصناعية المساهمة العامة الأردنية، حيث حقق بُعد الأداء المرتبة الأولى من حيث دوره في إعداد الموازنات التشغيلية، وجاءت المرتبة الثانية بعد المخزون، بينما لم يُسهم بُعد المصروفات التشغيلية في دور إعداد الموازنات التشغيلية. وأوصت الدراسة الشركات في مجتمع الدراسة بالاهتمام باستخدام المحاسبة عن الأداء كمنهج داعم ومساند لخفض تكاليف المنتجات، والاستفادة من تقنيات المحاسبة الإدارية بشكل عام، وتدريب وتأهيل كوادرها بما يؤهلهم لتطبيق التقنيات الحديثة للمحاسبة الإدارية بشكل عام.</w:t>
      </w:r>
    </w:p>
    <w:p w14:paraId="5E9A07A6" w14:textId="08BE20EA" w:rsidR="005650B6" w:rsidRPr="00B77609" w:rsidRDefault="005650B6" w:rsidP="009D24FE">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دراسة (الخوالدة، 2021) بعنوان:</w:t>
      </w:r>
      <w:r w:rsidR="00C93632" w:rsidRPr="00B77609">
        <w:rPr>
          <w:rFonts w:ascii="Sakkal Majalla" w:eastAsia="Calibri" w:hAnsi="Sakkal Majalla" w:cs="Sakkal Majalla" w:hint="cs"/>
          <w:b/>
          <w:bCs/>
          <w:color w:val="000000" w:themeColor="text1"/>
          <w:sz w:val="28"/>
          <w:szCs w:val="28"/>
          <w:rtl/>
          <w:lang w:bidi="ar-EG"/>
        </w:rPr>
        <w:t xml:space="preserve"> </w:t>
      </w:r>
      <w:r w:rsidRPr="00B77609">
        <w:rPr>
          <w:rFonts w:ascii="Sakkal Majalla" w:eastAsia="Calibri" w:hAnsi="Sakkal Majalla" w:cs="Sakkal Majalla"/>
          <w:b/>
          <w:bCs/>
          <w:color w:val="000000" w:themeColor="text1"/>
          <w:sz w:val="28"/>
          <w:szCs w:val="28"/>
          <w:rtl/>
          <w:lang w:bidi="ar-EG"/>
        </w:rPr>
        <w:t>أثر متطلبات إعادة هندسة العمليات في الأداء التشغيلي في الجامعات الأردنية الخاصة</w:t>
      </w:r>
    </w:p>
    <w:p w14:paraId="27B3A0E0" w14:textId="26748EE3" w:rsidR="005650B6" w:rsidRPr="00B77609" w:rsidRDefault="005650B6" w:rsidP="00C93632">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هدفت هذه الدراسة إلى التعرف على أثر متطلبات إعادة هندسة العمليات التجارية بأبعادها (التزام الإدارة العليا، تكنولوجيا المعلومات، تمكين الموظفين، الاستعداد للتغيير، الاستراتيجية، والاتصالات) على الأداء التشغيلي بأبعاده (تحسين الجودة، توفير التكاليف، وتقليل الوقت) في الجامعات الأردنية الخاصة. تكون مجتمع الدراسة من جميع العاملين في الإدارات العليا والوسطى والتشغيلية في الجامعات الأردنية الخاصة في العاصمة عمان، والبالغ عددها ست جامعات هي: (العلوم التطبيقية، البترا، الزيتونة الأردنية الخاصة، عمان العربية، الإسراء، والشرق الأوسط). وتكونت عينة الدراسة الممثلة للمجتمع من جميع العاملين في الإدارات العليا والوسطى والتشغيلية في الجامعات الأردنية الخاصة ضمن المسميات التالية (مدير قسم، نائب مدير، مساعد مدير، رئيس قسم)، والبالغ عددهم (186) فردًا. وقد تم استخدام الاستبانة كأداة رئيسية للدراسة لجمع البيانات الأولية من عينة الدراسة، بينما تم استخدام أسلوب المسح الشامل لجميع الأفراد في مجتمع الدراسة وعينتها. اعتمدت الدراسة على المنهج الوصفي التحليلي، واستخدمت عدة أساليب إحصائية منها: المتوسطات الحسابية، والانحرافات المعيارية، وتحليل الانحدار المتعدد، واختبار (ت) للعينات المستقلة (</w:t>
      </w:r>
      <w:r w:rsidRPr="00B77609">
        <w:rPr>
          <w:rFonts w:ascii="Sakkal Majalla" w:eastAsia="Calibri" w:hAnsi="Sakkal Majalla" w:cs="Sakkal Majalla"/>
          <w:color w:val="000000" w:themeColor="text1"/>
          <w:sz w:val="28"/>
          <w:szCs w:val="28"/>
          <w:lang w:bidi="ar-EG"/>
        </w:rPr>
        <w:t>t</w:t>
      </w:r>
      <w:r w:rsidRPr="00B77609">
        <w:rPr>
          <w:rFonts w:ascii="Sakkal Majalla" w:eastAsia="Calibri" w:hAnsi="Sakkal Majalla" w:cs="Sakkal Majalla"/>
          <w:color w:val="000000" w:themeColor="text1"/>
          <w:sz w:val="28"/>
          <w:szCs w:val="28"/>
          <w:rtl/>
          <w:lang w:bidi="ar-EG"/>
        </w:rPr>
        <w:t>) لاختبار قيمة الفروق بين فئتين مستقلتين، وتحليل التباين الأحادي (</w:t>
      </w:r>
      <w:r w:rsidRPr="00B77609">
        <w:rPr>
          <w:rFonts w:ascii="Sakkal Majalla" w:eastAsia="Calibri" w:hAnsi="Sakkal Majalla" w:cs="Sakkal Majalla"/>
          <w:color w:val="000000" w:themeColor="text1"/>
          <w:sz w:val="28"/>
          <w:szCs w:val="28"/>
          <w:lang w:bidi="ar-EG"/>
        </w:rPr>
        <w:t>One Way Anova</w:t>
      </w:r>
      <w:r w:rsidRPr="00B77609">
        <w:rPr>
          <w:rFonts w:ascii="Sakkal Majalla" w:eastAsia="Calibri" w:hAnsi="Sakkal Majalla" w:cs="Sakkal Majalla"/>
          <w:color w:val="000000" w:themeColor="text1"/>
          <w:sz w:val="28"/>
          <w:szCs w:val="28"/>
          <w:rtl/>
          <w:lang w:bidi="ar-EG"/>
        </w:rPr>
        <w:t>) لاختبار الفروق بين ثلاث مجموعات أو أكثر. وتوصلت الدراسة إلى النتائج التالية: 1- يوجد أثر ذو دلالة إحصائية عند مستوى الدلالة (</w:t>
      </w:r>
      <w:r w:rsidRPr="00B77609">
        <w:rPr>
          <w:rFonts w:ascii="Cambria" w:eastAsia="Calibri" w:hAnsi="Cambria" w:cs="Cambria"/>
          <w:color w:val="000000" w:themeColor="text1"/>
          <w:sz w:val="28"/>
          <w:szCs w:val="28"/>
          <w:lang w:bidi="ar-EG"/>
        </w:rPr>
        <w:t>α</w:t>
      </w:r>
      <w:r w:rsidRPr="00B77609">
        <w:rPr>
          <w:rFonts w:ascii="Sakkal Majalla" w:eastAsia="Calibri" w:hAnsi="Sakkal Majalla" w:cs="Sakkal Majalla"/>
          <w:color w:val="000000" w:themeColor="text1"/>
          <w:sz w:val="28"/>
          <w:szCs w:val="28"/>
          <w:lang w:bidi="ar-EG"/>
        </w:rPr>
        <w:t xml:space="preserve"> ≤ 0.05</w:t>
      </w:r>
      <w:r w:rsidRPr="00B77609">
        <w:rPr>
          <w:rFonts w:ascii="Sakkal Majalla" w:eastAsia="Calibri" w:hAnsi="Sakkal Majalla" w:cs="Sakkal Majalla"/>
          <w:color w:val="000000" w:themeColor="text1"/>
          <w:sz w:val="28"/>
          <w:szCs w:val="28"/>
          <w:rtl/>
          <w:lang w:bidi="ar-EG"/>
        </w:rPr>
        <w:t>) لمتطلبات إعادة هندسة العمليات التجارية بأبعادها (التزام الإدارة العليا، تكنولوجيا المعلومات، تمكين العاملين، الاستعداد للتغيير، الاستراتيجية، الاتصالات) على الأداء التشغيلي بأبعاده (تحسين الجودة، توفير التكاليف، تقليل الوقت) في الجامعات الأردنية الخاصة. 2- لا توجد فروق ذات دلالة إحصائية عند مستوى الدلالة (</w:t>
      </w:r>
      <w:r w:rsidRPr="00B77609">
        <w:rPr>
          <w:rFonts w:ascii="Cambria" w:eastAsia="Calibri" w:hAnsi="Cambria" w:cs="Cambria"/>
          <w:color w:val="000000" w:themeColor="text1"/>
          <w:sz w:val="28"/>
          <w:szCs w:val="28"/>
          <w:lang w:bidi="ar-EG"/>
        </w:rPr>
        <w:t>α</w:t>
      </w:r>
      <w:r w:rsidRPr="00B77609">
        <w:rPr>
          <w:rFonts w:ascii="Sakkal Majalla" w:eastAsia="Calibri" w:hAnsi="Sakkal Majalla" w:cs="Sakkal Majalla"/>
          <w:color w:val="000000" w:themeColor="text1"/>
          <w:sz w:val="28"/>
          <w:szCs w:val="28"/>
          <w:lang w:bidi="ar-EG"/>
        </w:rPr>
        <w:t xml:space="preserve"> ≤ 0.05</w:t>
      </w:r>
      <w:r w:rsidRPr="00B77609">
        <w:rPr>
          <w:rFonts w:ascii="Sakkal Majalla" w:eastAsia="Calibri" w:hAnsi="Sakkal Majalla" w:cs="Sakkal Majalla"/>
          <w:color w:val="000000" w:themeColor="text1"/>
          <w:sz w:val="28"/>
          <w:szCs w:val="28"/>
          <w:rtl/>
          <w:lang w:bidi="ar-EG"/>
        </w:rPr>
        <w:t>) في تقديرات المبحوثين لمستوى الأداء التشغيلي تعزى للعوامل الشخصية والوظيفية (الجنس، المؤهل العلمي، سنوات الخبرة، المستوى الوظيفي) في الجامعات الأردنية الخاصة. وقد قدمت الدراسة مجموعة من التوصيات أهمها: 1- ضرورة تعزيز اهتمام ودعم الإدارة العليا في الجامعات لإعادة هندسة العمليات التجارية، نظراً للأهمية القصوى لهذه الإدارة في تقديم الدعم والتوجيه المناسب لدعم تطبيق وضمان نجاح إعادة هندسة العمليات التجارية، حتى وإن تطلب ذلك إجراء تغييرات في الهيكل التنظيمي لمواكبة التطورات الإدارية الحديثة. 2- ضرورة زيادة تركيز إدارة الجامعة على الأداء التشغيلي من خلال مراعاة التغيرات في احتياجات ورغبات العملاء والاستماع إليهم وفهم آرائهم لوضع ذلك في الاعتبار عند وضع الخطط المستقبلية للجامعة.</w:t>
      </w:r>
    </w:p>
    <w:p w14:paraId="48083FCD" w14:textId="2FF6EA0F" w:rsidR="005650B6" w:rsidRPr="00B77609" w:rsidRDefault="005650B6" w:rsidP="009D24FE">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77609">
        <w:rPr>
          <w:rFonts w:ascii="Sakkal Majalla" w:eastAsia="Calibri" w:hAnsi="Sakkal Majalla" w:cs="Sakkal Majalla"/>
          <w:b/>
          <w:bCs/>
          <w:color w:val="000000" w:themeColor="text1"/>
          <w:sz w:val="28"/>
          <w:szCs w:val="28"/>
          <w:rtl/>
          <w:lang w:bidi="ar-EG"/>
        </w:rPr>
        <w:t>دراسة (سعيد، 2022) بعنوان:</w:t>
      </w:r>
      <w:r w:rsidR="00C93632" w:rsidRPr="00B77609">
        <w:rPr>
          <w:rFonts w:ascii="Sakkal Majalla" w:eastAsia="Calibri" w:hAnsi="Sakkal Majalla" w:cs="Sakkal Majalla" w:hint="cs"/>
          <w:b/>
          <w:bCs/>
          <w:color w:val="000000" w:themeColor="text1"/>
          <w:sz w:val="28"/>
          <w:szCs w:val="28"/>
          <w:rtl/>
          <w:lang w:bidi="ar-EG"/>
        </w:rPr>
        <w:t xml:space="preserve"> </w:t>
      </w:r>
      <w:r w:rsidRPr="00B77609">
        <w:rPr>
          <w:rFonts w:ascii="Sakkal Majalla" w:eastAsia="Calibri" w:hAnsi="Sakkal Majalla" w:cs="Sakkal Majalla"/>
          <w:b/>
          <w:bCs/>
          <w:color w:val="000000" w:themeColor="text1"/>
          <w:sz w:val="28"/>
          <w:szCs w:val="28"/>
          <w:rtl/>
          <w:lang w:bidi="ar-EG"/>
        </w:rPr>
        <w:t>إطار مقترح للتقييم الشامل للأداء التنافسي لشركات الأدوية في قطاع الأعمال العام المصري: دراسة تطبيقية</w:t>
      </w:r>
    </w:p>
    <w:p w14:paraId="41D98138" w14:textId="0A6B3DF0" w:rsidR="005650B6" w:rsidRPr="00B77609" w:rsidRDefault="00CE027E" w:rsidP="00C93632">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قدمت الدراسة إطارًا مقترحًا لتقييم شامل للأداء التنافسي يتكون من اثنتي عشرة مرحلة، تبدأ بدراسة الصناعة وتحديد أهم خصائصها. تم تحديد الشركات ذات التصنيف الأعلى في التنافسية الدولية. تم تحديد الدول ذات أفضل المزايا الجغرافية والسياسات التنظيمية. تم تحديد محاور ومؤشرات الأداء، وتم تحليل أداء الوحدة الاقتصادية وتقييم كفاءتها. تم صياغة الاستراتيجية ووظيفة الهدف. تم تنفيذ الاستراتيجية وتقييمها باستخدام مؤشرات الأداء، مرورًا بمرحلة التغذية الراجعة، وانتهاءً بتقييم الأداء بتطبيقه على شركات الأدوية في قطاع الأعمال العام المصري (</w:t>
      </w:r>
      <w:r w:rsidRPr="00B77609">
        <w:rPr>
          <w:rFonts w:ascii="Sakkal Majalla" w:eastAsia="Calibri" w:hAnsi="Sakkal Majalla" w:cs="Sakkal Majalla"/>
          <w:color w:val="000000" w:themeColor="text1"/>
          <w:sz w:val="28"/>
          <w:szCs w:val="28"/>
          <w:lang w:bidi="ar-EG"/>
        </w:rPr>
        <w:t>PBS</w:t>
      </w:r>
      <w:r w:rsidRPr="00B77609">
        <w:rPr>
          <w:rFonts w:ascii="Sakkal Majalla" w:eastAsia="Calibri" w:hAnsi="Sakkal Majalla" w:cs="Sakkal Majalla"/>
          <w:color w:val="000000" w:themeColor="text1"/>
          <w:sz w:val="28"/>
          <w:szCs w:val="28"/>
          <w:rtl/>
          <w:lang w:bidi="ar-EG"/>
        </w:rPr>
        <w:t>). من خلال الدراسة الميدانية، قدم الباحث استمارة استبيان كأداة لمشاركة الموظفين في تقييم الأداء التنافسي لشركات الأدوية (</w:t>
      </w:r>
      <w:r w:rsidRPr="00B77609">
        <w:rPr>
          <w:rFonts w:ascii="Sakkal Majalla" w:eastAsia="Calibri" w:hAnsi="Sakkal Majalla" w:cs="Sakkal Majalla"/>
          <w:color w:val="000000" w:themeColor="text1"/>
          <w:sz w:val="28"/>
          <w:szCs w:val="28"/>
          <w:lang w:bidi="ar-EG"/>
        </w:rPr>
        <w:t>PBS</w:t>
      </w:r>
      <w:r w:rsidRPr="00B77609">
        <w:rPr>
          <w:rFonts w:ascii="Sakkal Majalla" w:eastAsia="Calibri" w:hAnsi="Sakkal Majalla" w:cs="Sakkal Majalla"/>
          <w:color w:val="000000" w:themeColor="text1"/>
          <w:sz w:val="28"/>
          <w:szCs w:val="28"/>
          <w:rtl/>
          <w:lang w:bidi="ar-EG"/>
        </w:rPr>
        <w:t xml:space="preserve">): وتحديد أهم محاور الأداء التنافسي لصناعة الأدوية، حيث تُعد مشاركة الموظفين من أهم عوامل تحفيز الأداء، بالإضافة إلى الشمولية والقياس المقارن مع الشركات ذات التصنيف الأعلى في التنافسية العالمية، والتحالفات مع الجهات ذات الصلة. كما أظهرت الدراسة التطبيقية أهم محاور الأداء والسياسات التي تتبعها الشركات الأعلى تصنيفًا في التنافسية العالمية، مثل نوفارتس، وفايزر، وجونسون آند جونسون، وروش، وميرك، بما في ذلك البحث والتطوير والاستحواذ، والتركيز على الجانب الاجتماعي وتحسين خدمة المرضى، والاهتمام بالإبداع وتحفيز الموظفين ومنحهم قدرًا كبيرًا من الثقة والتواصل، وفتح نوافذ التواصل مع المبتكرين والخبراء حول العالم، بالإضافة إلى التركيز على التحالفات، والاهتمام بالعملاء والأمراض المستعصية والناشئة على مستوى دول العالم، بما فيها الدول النامية. كما أظهرت الدراسة الاستراتيجيات والسياسات التي تتبعها كل من ألمانيا والهند للارتقاء بصناعة الأدوية، حيث تتصدر ألمانيا دول العالم في صادرات الأدوية، بينما استطاعت الهند أن تتبوأ مكانة مرموقة في صناعة الأدوية، حيث نجحت في تحقيق المركز الثالث عالميًا من حيث حجم الإنتاج، والرابع عشر من حيث القيمة. وهي تستحق بجدارة أن تُلقب بـ"صيدلية العالم"، مما يؤكد أهمية التوجه الاستراتيجي للدولة للنهوض بصناعة الأدوية في ظل دراسة التجارب العالمية. من خلال الدراسة، قدّم الباحث نموذجًا استرشاديًا يوضح العلاقة بين محاور الأداء التنافسي والقدرة التنافسية لشركات الأدوية، وقد صُمّم بمشاركة العاملين في شركات الأدوية بقطاع الأعمال العام المصري. وفي ضوء هذا النموذج والتطورات التي تطرأ على متغيراته، تم صياغة دالة هدف تُحقق أفضل وضع تنافسي ممكن لهذه الشركات، مع تطبيق أنظمة تقييم الأداء والرقابة الاستراتيجية، من خلال مجموعة من المؤشرات لجميع محاور الأداء، تُزوّد </w:t>
      </w:r>
      <w:r w:rsidRPr="00B77609">
        <w:rPr>
          <w:rFonts w:ascii="Times New Roman" w:eastAsia="Calibri" w:hAnsi="Times New Roman" w:cs="Times New Roman" w:hint="cs"/>
          <w:color w:val="000000" w:themeColor="text1"/>
          <w:sz w:val="28"/>
          <w:szCs w:val="28"/>
          <w:rtl/>
          <w:lang w:bidi="ar-EG"/>
        </w:rPr>
        <w:t>​​</w:t>
      </w:r>
      <w:r w:rsidRPr="00B77609">
        <w:rPr>
          <w:rFonts w:ascii="Sakkal Majalla" w:eastAsia="Calibri" w:hAnsi="Sakkal Majalla" w:cs="Sakkal Majalla"/>
          <w:color w:val="000000" w:themeColor="text1"/>
          <w:sz w:val="28"/>
          <w:szCs w:val="28"/>
          <w:rtl/>
          <w:lang w:bidi="ar-EG"/>
        </w:rPr>
        <w:t>الوحدة الاقتصادية بمعلومات تغذية راجعة تُساعد في تقييم الأداء.</w:t>
      </w:r>
    </w:p>
    <w:p w14:paraId="37E7C78C" w14:textId="23686F06"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1" w:name="_Toc212902406"/>
      <w:r w:rsidRPr="00B77609">
        <w:rPr>
          <w:rFonts w:ascii="Sakkal Majalla" w:eastAsia="Calibri" w:hAnsi="Sakkal Majalla" w:cs="Sakkal Majalla"/>
          <w:b/>
          <w:bCs/>
          <w:color w:val="000000" w:themeColor="text1"/>
          <w:sz w:val="36"/>
          <w:szCs w:val="36"/>
          <w:rtl/>
          <w:lang w:bidi="ar-EG"/>
        </w:rPr>
        <w:t>9.1 الفجوة البحثية</w:t>
      </w:r>
      <w:bookmarkEnd w:id="21"/>
    </w:p>
    <w:p w14:paraId="59954725" w14:textId="2CCB3239" w:rsidR="00CE027E" w:rsidRPr="00B77609" w:rsidRDefault="00CE027E" w:rsidP="00C93632">
      <w:pPr>
        <w:bidi/>
        <w:spacing w:before="100" w:beforeAutospacing="1" w:after="100" w:afterAutospacing="1" w:line="360" w:lineRule="auto"/>
        <w:ind w:firstLine="849"/>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في ضوء مراجعة الدراسات السابقة، تبرز فجوة بحثية واضحة بين ما تناولته هذه الدراسات وما تهدف الدراسة الحالية، المعنونة "أثر تحليل تكاليف التشغيل على الربحية في قطاع الأدوية: دراسة تطبيقية على شركة جمجوم فارما"، إلى معالجته. تنبع هذه الفجوة من عدة أبعاد أساسية تتعلق بالنطاق الموضوعي والمكاني والمنهجي للدراسة</w:t>
      </w:r>
      <w:r w:rsidRPr="00B77609">
        <w:rPr>
          <w:rFonts w:ascii="Sakkal Majalla" w:eastAsia="Calibri" w:hAnsi="Sakkal Majalla" w:cs="Sakkal Majalla"/>
          <w:color w:val="000000" w:themeColor="text1"/>
          <w:sz w:val="28"/>
          <w:szCs w:val="28"/>
          <w:lang w:bidi="ar-EG"/>
        </w:rPr>
        <w:t>.</w:t>
      </w:r>
    </w:p>
    <w:p w14:paraId="32AE7172" w14:textId="271043E2" w:rsidR="00CE027E" w:rsidRPr="00B77609" w:rsidRDefault="00CE027E" w:rsidP="00C93632">
      <w:pPr>
        <w:bidi/>
        <w:spacing w:before="100" w:beforeAutospacing="1" w:after="100" w:afterAutospacing="1" w:line="360" w:lineRule="auto"/>
        <w:ind w:firstLine="849"/>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أولاً، يتضح من الدراسات السابقة وجود اهتمام عام بتحليل تكاليف التشغيل. ومع ذلك، ركزت معظم هذه الدراسات على قطاعات صناعية أو خدمية مختلفة، مثل البنوك التجارية (صوفان، 2024) أو الشركات الصناعية العامة (الجبوري، 2021). ولم تتناول هذه الدراسات قطاع الأدوية بشكل مباشر، وهو قطاع يتميز بدرجة عالية من الخصوصية في تكاليفه التشغيلية نظرًا لاعتماده الكبير على البحث والتطوير، وتقلب أسعار المواد الخام، ومتطلبات الامتثال التنظيمي. نتيجةً لذلك، تفتقر الدراسات السابقة إلى منهج شامل لتحليل تكاليف التشغيل في ظل البيئة الفريدة والمعقدة لصناعة الأدوية، مما يُبرز الحاجة المُلحة لدراسات متخصصة خاصة بكل قطاع، تراعي خصوصيات هذا القطاع الحيوي</w:t>
      </w:r>
      <w:r w:rsidRPr="00B77609">
        <w:rPr>
          <w:rFonts w:ascii="Sakkal Majalla" w:eastAsia="Calibri" w:hAnsi="Sakkal Majalla" w:cs="Sakkal Majalla"/>
          <w:color w:val="000000" w:themeColor="text1"/>
          <w:sz w:val="28"/>
          <w:szCs w:val="28"/>
          <w:lang w:bidi="ar-EG"/>
        </w:rPr>
        <w:t>.</w:t>
      </w:r>
    </w:p>
    <w:p w14:paraId="4A41565F" w14:textId="36090713" w:rsidR="00CE027E" w:rsidRPr="00B77609" w:rsidRDefault="00CE027E" w:rsidP="00C93632">
      <w:pPr>
        <w:bidi/>
        <w:spacing w:before="100" w:beforeAutospacing="1" w:after="100" w:afterAutospacing="1" w:line="360" w:lineRule="auto"/>
        <w:ind w:firstLine="849"/>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ثانيًا، ركزت بعض الدراسات السابقة (مثل المولى، 2021) على أدوات الإدارة العامة لضبط التكاليف، مثل مراجعة الإدارة أو التدقيق الإداري، دون تحليل مُفصل لمكونات تكاليف التشغيل وعلاقتها المباشرة بمؤشرات الربحية، وخاصةً في شركات الأدوية. علاوةً على ذلك، لم تجمع معظم هذه الدراسات بين التحليل المحاسبي والتقييم المالي لتأثير هذه التكاليف على مقاييس الربحية الفعلية (مثل صافي الربح، أو العائد على الاستثمار، أو هامش الربح التشغيلي)</w:t>
      </w:r>
      <w:r w:rsidRPr="00B77609">
        <w:rPr>
          <w:rFonts w:ascii="Sakkal Majalla" w:eastAsia="Calibri" w:hAnsi="Sakkal Majalla" w:cs="Sakkal Majalla"/>
          <w:color w:val="000000" w:themeColor="text1"/>
          <w:sz w:val="28"/>
          <w:szCs w:val="28"/>
          <w:lang w:bidi="ar-EG"/>
        </w:rPr>
        <w:t>.</w:t>
      </w:r>
    </w:p>
    <w:p w14:paraId="2C75D894" w14:textId="136132CE" w:rsidR="00CE027E" w:rsidRPr="00B77609" w:rsidRDefault="00CE027E" w:rsidP="00C93632">
      <w:pPr>
        <w:bidi/>
        <w:spacing w:before="100" w:beforeAutospacing="1" w:after="100" w:afterAutospacing="1" w:line="360" w:lineRule="auto"/>
        <w:ind w:firstLine="849"/>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ثالثًا، لم تُقدم الدراسات السابقة معالجةً مُتعمقةً لتأثير تحليل تكاليف التشغيل على الربحية في إطار دراسة حالة تطبيقية مُحددة، كما هو الحال في الدراسة الحالية التي اعتمدت على شركة جمجوم فارما كنموذج تطبيقي. يُضيف هذا النهج التطبيقي بُعدًا عمليًا ومعاصرًا، يُتيح استخلاص نتائج دقيقة وقابلة للتطبيق، وهو ما تفتقر إليه مُعظم الدراسات التي تعتمد على التحليل النظري أو النماذج العامة</w:t>
      </w:r>
      <w:r w:rsidRPr="00B77609">
        <w:rPr>
          <w:rFonts w:ascii="Sakkal Majalla" w:eastAsia="Calibri" w:hAnsi="Sakkal Majalla" w:cs="Sakkal Majalla"/>
          <w:color w:val="000000" w:themeColor="text1"/>
          <w:sz w:val="28"/>
          <w:szCs w:val="28"/>
          <w:lang w:bidi="ar-EG"/>
        </w:rPr>
        <w:t>.</w:t>
      </w:r>
    </w:p>
    <w:p w14:paraId="35FB27A0" w14:textId="12E6C694" w:rsidR="00CE027E" w:rsidRPr="00B77609" w:rsidRDefault="00CE027E" w:rsidP="00C93632">
      <w:pPr>
        <w:bidi/>
        <w:spacing w:before="100" w:beforeAutospacing="1" w:after="100" w:afterAutospacing="1" w:line="360" w:lineRule="auto"/>
        <w:ind w:firstLine="849"/>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رابعًا، تفتقر الدراسات السابقة أيضًا إلى الربط التحليلي بين مختلف متغيرات تكاليف التشغيل (مثل تكاليف المواد الخام، وتكاليف العمالة، وتكاليف الصيانة والطاقة، وتكاليف النقل والتوزيع) ومؤشرات الأداء المالي. وهذا يجعل الدراسة الحالية تسدّ فجوة معرفية ومنهجية قيّمة، إذ تهدف إلى توفير نموذج تحليلي يربط هذه المتغيرات التشغيلية بربحية الشركة قيد الدراسة</w:t>
      </w:r>
      <w:r w:rsidRPr="00B77609">
        <w:rPr>
          <w:rFonts w:ascii="Sakkal Majalla" w:eastAsia="Calibri" w:hAnsi="Sakkal Majalla" w:cs="Sakkal Majalla"/>
          <w:color w:val="000000" w:themeColor="text1"/>
          <w:sz w:val="28"/>
          <w:szCs w:val="28"/>
          <w:lang w:bidi="ar-EG"/>
        </w:rPr>
        <w:t>.</w:t>
      </w:r>
    </w:p>
    <w:p w14:paraId="561A98D1" w14:textId="3A5CE904" w:rsidR="00CE027E" w:rsidRPr="00B77609" w:rsidRDefault="00CE027E" w:rsidP="00C93632">
      <w:pPr>
        <w:bidi/>
        <w:spacing w:before="100" w:beforeAutospacing="1" w:after="100" w:afterAutospacing="1" w:line="360" w:lineRule="auto"/>
        <w:ind w:firstLine="849"/>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وأخيرًا، من منظور جغرافي، تناولت معظم الدراسات السابقة البيئات الاقتصادية للأردن والسودان ومصر، ولم تتناول شركات الأدوية السعودية أو بيئة أعمالها المحلية. وتتناول الدراسة الحالية هذا الأمر من خلال تطبيقها على شركة سعودية رائدة تعمل في بيئة تنظيمية وتشغيلية مختلفة من حيث التكاليف والرقابة وظروف السوق، مما أضفى عليها طابعًا من الأصالة والحداثة</w:t>
      </w:r>
      <w:r w:rsidRPr="00B77609">
        <w:rPr>
          <w:rFonts w:ascii="Sakkal Majalla" w:eastAsia="Calibri" w:hAnsi="Sakkal Majalla" w:cs="Sakkal Majalla"/>
          <w:color w:val="000000" w:themeColor="text1"/>
          <w:sz w:val="28"/>
          <w:szCs w:val="28"/>
          <w:lang w:bidi="ar-EG"/>
        </w:rPr>
        <w:t>.</w:t>
      </w:r>
    </w:p>
    <w:p w14:paraId="52A22D71" w14:textId="55655DC5" w:rsidR="00C245EF" w:rsidRPr="00B77609" w:rsidRDefault="00CE027E" w:rsidP="00C93632">
      <w:pPr>
        <w:bidi/>
        <w:spacing w:before="100" w:beforeAutospacing="1" w:after="100" w:afterAutospacing="1" w:line="360" w:lineRule="auto"/>
        <w:ind w:firstLine="849"/>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وهكذا، لا تسدّ الدراسة الحالية فجوة في الأدبيات البحثية المتعلقة بتحليل تكاليف التشغيل فحسب، بل تُقدّم أيضًا مساهمة تطبيقية مهمة في قطاع حيوي من خلال التركيز على العلاقة السببية بين التكاليف والربحية في صناعة الأدوية، ضمن إطار تنظيمي واقتصادي سعودي، وباستخدام أدوات منهجية وتحليلية متطورة.</w:t>
      </w:r>
    </w:p>
    <w:p w14:paraId="53BF57A4" w14:textId="65BCDA25"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2" w:name="_Toc212902407"/>
      <w:r w:rsidRPr="00B77609">
        <w:rPr>
          <w:rFonts w:ascii="Sakkal Majalla" w:eastAsia="Calibri" w:hAnsi="Sakkal Majalla" w:cs="Sakkal Majalla"/>
          <w:b/>
          <w:bCs/>
          <w:color w:val="000000" w:themeColor="text1"/>
          <w:sz w:val="36"/>
          <w:szCs w:val="36"/>
          <w:rtl/>
          <w:lang w:bidi="ar-EG"/>
        </w:rPr>
        <w:t>10.1 المنطلقات النظرية للدراسة</w:t>
      </w:r>
      <w:bookmarkEnd w:id="22"/>
    </w:p>
    <w:p w14:paraId="45834A84" w14:textId="6A8D2B6B"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تستند الفرضيات النظرية لدراسة "أثر تحليل تكاليف التشغيل على الربحية في قطاع الأدوية" إلى مجموعة من المبادئ والمفاهيم العلمية المستمدة من مجالات المحاسبة الإدارية وإدارة التكاليف. تتقاطع هذه المبادئ مع مفاهيم الأداء المالي والربحية، في إطار قطاع اقتصادي يتميز بالتعقيد التنظيمي والتشغيلي كصناعة الأدوية. وترد هذه الفرضيات بالتفصيل في سياقها النظري</w:t>
      </w:r>
      <w:r w:rsidRPr="00B77609">
        <w:rPr>
          <w:rFonts w:ascii="Sakkal Majalla" w:eastAsia="Calibri" w:hAnsi="Sakkal Majalla" w:cs="Sakkal Majalla"/>
          <w:color w:val="000000" w:themeColor="text1"/>
          <w:sz w:val="28"/>
          <w:szCs w:val="28"/>
          <w:lang w:bidi="ar-EG"/>
        </w:rPr>
        <w:t>:</w:t>
      </w:r>
    </w:p>
    <w:p w14:paraId="0380ACFE" w14:textId="44C7992A"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تشير تكاليف التشغيل إلى النفقات المرتبطة مباشرةً بعمليات الإنتاج اليومية، بما في ذلك المواد الخام والعمالة المباشرة، وتكاليف التشغيل الثابتة والمتغيرة كالطاقة والصيانة والنقل والإهلاك والخدمات اللوجستية. ويُعد تحليل هذه التكاليف أداة محاسبية استراتيجية تهدف إلى ترشيد الإنفاق وتحقيق الكفاءة. وتنبع أهمية هذا المفهوم من دوره كأحد العوامل الرئيسية المؤثرة في تحديد أسعار المنتجات النهائية وهوامش الربح</w:t>
      </w:r>
      <w:r w:rsidRPr="00B77609">
        <w:rPr>
          <w:rFonts w:ascii="Sakkal Majalla" w:eastAsia="Calibri" w:hAnsi="Sakkal Majalla" w:cs="Sakkal Majalla"/>
          <w:color w:val="000000" w:themeColor="text1"/>
          <w:sz w:val="28"/>
          <w:szCs w:val="28"/>
          <w:lang w:bidi="ar-EG"/>
        </w:rPr>
        <w:t>.</w:t>
      </w:r>
    </w:p>
    <w:p w14:paraId="1AD9E00B" w14:textId="384BC350"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يستند التحليل المحاسبي لتكاليف التشغيل إلى نظرية القرار الاقتصادي، حيث يُستخدم تحليل التكلفة لتقييم كفاءة الأنشطة التشغيلية وتوجيه القرارات المتعلقة بالتسعير والعمليات والاستثمار والتوسع. يُعد تحليل التكاليف المقارنة أداةً مهمةً لقياس الكفاءة الداخلية للشركات، لا سيما في بيئة تنافسية كصناعة الأدوية، والتي تتطلب خفض التكاليف مع الحفاظ على الجودة العالية</w:t>
      </w:r>
      <w:r w:rsidRPr="00B77609">
        <w:rPr>
          <w:rFonts w:ascii="Sakkal Majalla" w:eastAsia="Calibri" w:hAnsi="Sakkal Majalla" w:cs="Sakkal Majalla"/>
          <w:color w:val="000000" w:themeColor="text1"/>
          <w:sz w:val="28"/>
          <w:szCs w:val="28"/>
          <w:lang w:bidi="ar-EG"/>
        </w:rPr>
        <w:t>.</w:t>
      </w:r>
    </w:p>
    <w:p w14:paraId="206F2375" w14:textId="4D90B2D9"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تُعد العلاقة بين تكاليف التشغيل والربحية من أهم الفرضيات النظرية التي تعتمد عليها هذه الدراسة. ووفقًا لنظريات الاقتصاد الجزئي ونماذج التحليل المالي، فإن خفض تكاليف التشغيل دون المساس بجودة المنتج يؤدي إلى زيادة صافي الربح، إما من خلال تحسين هامش الربح الإجمالي أو زيادة الحصة السوقية من خلال تحسين التسعير. كما تُسهم الإدارة الفعالة للتكاليف في تعزيز الكفاءة التشغيلية وزيادة عوائد الاستثمار</w:t>
      </w:r>
      <w:r w:rsidRPr="00B77609">
        <w:rPr>
          <w:rFonts w:ascii="Sakkal Majalla" w:eastAsia="Calibri" w:hAnsi="Sakkal Majalla" w:cs="Sakkal Majalla"/>
          <w:color w:val="000000" w:themeColor="text1"/>
          <w:sz w:val="28"/>
          <w:szCs w:val="28"/>
          <w:lang w:bidi="ar-EG"/>
        </w:rPr>
        <w:t>.</w:t>
      </w:r>
    </w:p>
    <w:p w14:paraId="1702EB14" w14:textId="432A000E"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تُصنّف النظرية الاقتصادية الصناعية قطاع الأدوية كقطاع عالي التكلفة، نظرًا لاعتماده الكبير على البحث والتطوير، والامتثال التنظيمي، وضمان الجودة. لذلك، يجب أن يُراعي تحليل تكاليف التشغيل في هذا القطاع هيكل التكلفة المُعقد، والذي يشمل التكاليف غير المباشرة مثل تراخيص الإنتاج وتسجيل الأدوية، وتكاليف الفحوصات المخبرية، وتكاليف الشهادات الفنية</w:t>
      </w:r>
      <w:r w:rsidRPr="00B77609">
        <w:rPr>
          <w:rFonts w:ascii="Sakkal Majalla" w:eastAsia="Calibri" w:hAnsi="Sakkal Majalla" w:cs="Sakkal Majalla"/>
          <w:color w:val="000000" w:themeColor="text1"/>
          <w:sz w:val="28"/>
          <w:szCs w:val="28"/>
          <w:lang w:bidi="ar-EG"/>
        </w:rPr>
        <w:t>.</w:t>
      </w:r>
    </w:p>
    <w:p w14:paraId="51D8FA48" w14:textId="3741BFA4"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في الإطار النظري الذي تستند إليه هذه الدراسة، تُمثل سلسلة القيمة أساسًا مهمًا لفهم كيفية تحليل تكاليف التشغيل. وتفترض هذه النظرية أن كل نشاط في سلسلة الإنتاج يُضيف قيمةً للمنتج النهائي. لذلك، فإن تحسين أي نشاط في سلسلة القيمة - مثل الإنتاج أو التوزيع أو التسويق - يُقلل التكاليف ويزيد الربحية بشكل مباشر</w:t>
      </w:r>
      <w:r w:rsidRPr="00B77609">
        <w:rPr>
          <w:rFonts w:ascii="Sakkal Majalla" w:eastAsia="Calibri" w:hAnsi="Sakkal Majalla" w:cs="Sakkal Majalla"/>
          <w:color w:val="000000" w:themeColor="text1"/>
          <w:sz w:val="28"/>
          <w:szCs w:val="28"/>
          <w:lang w:bidi="ar-EG"/>
        </w:rPr>
        <w:t>.</w:t>
      </w:r>
    </w:p>
    <w:p w14:paraId="6FB2C041" w14:textId="3D50EF07"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تستند الدراسة إلى فرضية أن الربحية هي المعيار الأهم لتقييم أداء المنشآت الاقتصادية، وتُقاس من خلال مؤشرات مختلفة، مثل هامش الربح الإجمالي، وصافي الربح، والعائد على الأصول، والعائد على حقوق الملكية. وترتكز النظرية المالية على فرضية أن الإدارة الفعالة للتكاليف تُسهم بشكل مباشر في تحسين هذه المؤشرات، مما يجعل تحليل تكاليف التشغيل أداة تنبؤية فعّالة لقياس الربحية</w:t>
      </w:r>
      <w:r w:rsidRPr="00B77609">
        <w:rPr>
          <w:rFonts w:ascii="Sakkal Majalla" w:eastAsia="Calibri" w:hAnsi="Sakkal Majalla" w:cs="Sakkal Majalla"/>
          <w:color w:val="000000" w:themeColor="text1"/>
          <w:sz w:val="28"/>
          <w:szCs w:val="28"/>
          <w:lang w:bidi="ar-EG"/>
        </w:rPr>
        <w:t>.</w:t>
      </w:r>
    </w:p>
    <w:p w14:paraId="3A87AFDA" w14:textId="64EEC67E" w:rsidR="002F57B8"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وتُعزز الدراسة فهمها النظري بالاعتماد على المفاهيم الحديثة في المحاسبة الإدارية، مثل التكلفة المستهدفة، والتكلفة على أساس النشاط</w:t>
      </w:r>
      <w:r w:rsidRPr="00B77609">
        <w:rPr>
          <w:rFonts w:ascii="Sakkal Majalla" w:eastAsia="Calibri" w:hAnsi="Sakkal Majalla" w:cs="Sakkal Majalla"/>
          <w:color w:val="000000" w:themeColor="text1"/>
          <w:sz w:val="28"/>
          <w:szCs w:val="28"/>
          <w:lang w:bidi="ar-EG"/>
        </w:rPr>
        <w:t xml:space="preserve"> (ABC)</w:t>
      </w:r>
      <w:r w:rsidRPr="00B77609">
        <w:rPr>
          <w:rFonts w:ascii="Sakkal Majalla" w:eastAsia="Calibri" w:hAnsi="Sakkal Majalla" w:cs="Sakkal Majalla"/>
          <w:color w:val="000000" w:themeColor="text1"/>
          <w:sz w:val="28"/>
          <w:szCs w:val="28"/>
          <w:rtl/>
          <w:lang w:bidi="ar-EG"/>
        </w:rPr>
        <w:t>، وتحليل نقطة التعادل. وتهدف هذه المفاهيم إلى تحسين كفاءة الموارد وتعزيز ضبط الإنفاق، مما ينعكس على النتائج المالية للشركات</w:t>
      </w:r>
      <w:r w:rsidRPr="00B77609">
        <w:rPr>
          <w:rFonts w:ascii="Sakkal Majalla" w:eastAsia="Calibri" w:hAnsi="Sakkal Majalla" w:cs="Sakkal Majalla"/>
          <w:color w:val="000000" w:themeColor="text1"/>
          <w:sz w:val="28"/>
          <w:szCs w:val="28"/>
          <w:lang w:bidi="ar-EG"/>
        </w:rPr>
        <w:t>.</w:t>
      </w:r>
    </w:p>
    <w:p w14:paraId="11F2A10D" w14:textId="02720096" w:rsidR="00410DB9" w:rsidRPr="00B77609" w:rsidRDefault="002F57B8"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77609">
        <w:rPr>
          <w:rFonts w:ascii="Sakkal Majalla" w:eastAsia="Calibri" w:hAnsi="Sakkal Majalla" w:cs="Sakkal Majalla"/>
          <w:color w:val="000000" w:themeColor="text1"/>
          <w:sz w:val="28"/>
          <w:szCs w:val="28"/>
          <w:rtl/>
          <w:lang w:bidi="ar-EG"/>
        </w:rPr>
        <w:t>تستند الدراسة إلى خلفية علمية شاملة مبنية على النظريات والمفاهيم المالية والمحاسبية والإدارية، مُبينةً أهمية تحليل تكاليف التشغيل كأداة استراتيجية لتعزيز الكفاءة وتحقيق الربحية في قطاع الأدوية. توفر هذه الأسس النظرية الإطار لفهم العلاقة بين المتغيرين الرئيسيين للدراسة (تحليل تكاليف التشغيل والربحية)، وبناء نموذج تحليلي يمكن اختباره ميدانيًا من خلال البيانات والتطبيق العملي في شركة جمجوم فارما.</w:t>
      </w:r>
    </w:p>
    <w:p w14:paraId="4B546CC1" w14:textId="6DFBE878" w:rsidR="00016A0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3" w:name="_Toc212902408"/>
      <w:r w:rsidRPr="00B77609">
        <w:rPr>
          <w:rFonts w:ascii="Sakkal Majalla" w:eastAsia="Calibri" w:hAnsi="Sakkal Majalla" w:cs="Sakkal Majalla"/>
          <w:b/>
          <w:bCs/>
          <w:color w:val="000000" w:themeColor="text1"/>
          <w:sz w:val="36"/>
          <w:szCs w:val="36"/>
          <w:rtl/>
          <w:lang w:bidi="ar-EG"/>
        </w:rPr>
        <w:t>11.1 المنهجية وطرق البحث:</w:t>
      </w:r>
      <w:bookmarkEnd w:id="23"/>
    </w:p>
    <w:p w14:paraId="75A43376" w14:textId="77777777" w:rsidR="00086EC7" w:rsidRPr="00B77609" w:rsidRDefault="00086EC7"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B77609" w:rsidRDefault="00086EC7" w:rsidP="00796ADF">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9D39024" w14:textId="5B6D5094"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4" w:name="_Toc212902409"/>
      <w:r w:rsidRPr="00B77609">
        <w:rPr>
          <w:rFonts w:ascii="Sakkal Majalla" w:eastAsia="Calibri" w:hAnsi="Sakkal Majalla" w:cs="Sakkal Majalla"/>
          <w:b/>
          <w:bCs/>
          <w:color w:val="000000" w:themeColor="text1"/>
          <w:sz w:val="36"/>
          <w:szCs w:val="36"/>
          <w:rtl/>
        </w:rPr>
        <w:t>12.1 مصادر جمع البيانات</w:t>
      </w:r>
      <w:bookmarkEnd w:id="24"/>
    </w:p>
    <w:p w14:paraId="24EAFAC4" w14:textId="77777777" w:rsidR="00086EC7" w:rsidRPr="00B77609" w:rsidRDefault="00086EC7" w:rsidP="009D24FE">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b/>
          <w:bCs/>
          <w:color w:val="000000" w:themeColor="text1"/>
          <w:sz w:val="28"/>
          <w:szCs w:val="28"/>
          <w:rtl/>
        </w:rPr>
        <w:t>المصادر الثانوية</w:t>
      </w:r>
      <w:r w:rsidRPr="00B77609">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B77609" w:rsidRDefault="00086EC7" w:rsidP="009D24FE">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b/>
          <w:bCs/>
          <w:color w:val="000000" w:themeColor="text1"/>
          <w:sz w:val="28"/>
          <w:szCs w:val="28"/>
          <w:rtl/>
        </w:rPr>
        <w:t>المصادر الأولية</w:t>
      </w:r>
      <w:r w:rsidRPr="00B77609">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B77609">
        <w:rPr>
          <w:rFonts w:ascii="Sakkal Majalla" w:eastAsia="Calibri" w:hAnsi="Sakkal Majalla" w:cs="Sakkal Majalla"/>
          <w:color w:val="000000" w:themeColor="text1"/>
          <w:sz w:val="28"/>
          <w:szCs w:val="28"/>
        </w:rPr>
        <w:t>Google Forms</w:t>
      </w:r>
      <w:r w:rsidRPr="00B77609">
        <w:rPr>
          <w:rFonts w:ascii="Sakkal Majalla" w:eastAsia="Calibri" w:hAnsi="Sakkal Majalla" w:cs="Sakkal Majalla"/>
          <w:color w:val="000000" w:themeColor="text1"/>
          <w:sz w:val="28"/>
          <w:szCs w:val="28"/>
          <w:rtl/>
        </w:rPr>
        <w:t xml:space="preserve"> وإرسال رابطها إلى مجتمع البحث.</w:t>
      </w:r>
    </w:p>
    <w:p w14:paraId="1F350893" w14:textId="76FFCA2C"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5" w:name="_Toc212902410"/>
      <w:r w:rsidRPr="00B77609">
        <w:rPr>
          <w:rFonts w:ascii="Sakkal Majalla" w:eastAsia="Calibri" w:hAnsi="Sakkal Majalla" w:cs="Sakkal Majalla"/>
          <w:b/>
          <w:bCs/>
          <w:color w:val="000000" w:themeColor="text1"/>
          <w:sz w:val="36"/>
          <w:szCs w:val="36"/>
          <w:rtl/>
        </w:rPr>
        <w:t>13.1 أدوات الدراسة:</w:t>
      </w:r>
      <w:bookmarkEnd w:id="25"/>
    </w:p>
    <w:p w14:paraId="2F8C394A" w14:textId="77777777" w:rsidR="00086EC7" w:rsidRPr="00B77609" w:rsidRDefault="00086EC7" w:rsidP="00C93632">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B77609" w:rsidRDefault="00086EC7" w:rsidP="00796ADF">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B77609">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B77609" w:rsidRDefault="00086EC7" w:rsidP="009D24FE">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b/>
          <w:bCs/>
          <w:color w:val="000000" w:themeColor="text1"/>
          <w:sz w:val="28"/>
          <w:szCs w:val="28"/>
          <w:rtl/>
        </w:rPr>
        <w:t>القسم الأول</w:t>
      </w:r>
      <w:r w:rsidRPr="00B77609">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B77609" w:rsidRDefault="00086EC7" w:rsidP="009D24FE">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B77609">
        <w:rPr>
          <w:rFonts w:ascii="Sakkal Majalla" w:eastAsia="Calibri" w:hAnsi="Sakkal Majalla" w:cs="Sakkal Majalla"/>
          <w:b/>
          <w:bCs/>
          <w:color w:val="000000" w:themeColor="text1"/>
          <w:sz w:val="28"/>
          <w:szCs w:val="28"/>
          <w:rtl/>
        </w:rPr>
        <w:t>القسم الثاني</w:t>
      </w:r>
      <w:r w:rsidRPr="00B77609">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85C9420" w14:textId="286A0F56"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6" w:name="_Toc212902411"/>
      <w:r w:rsidRPr="00B77609">
        <w:rPr>
          <w:rFonts w:ascii="Sakkal Majalla" w:eastAsia="Calibri" w:hAnsi="Sakkal Majalla" w:cs="Sakkal Majalla"/>
          <w:b/>
          <w:bCs/>
          <w:color w:val="000000" w:themeColor="text1"/>
          <w:sz w:val="36"/>
          <w:szCs w:val="36"/>
          <w:rtl/>
        </w:rPr>
        <w:t>14.1 الأساليب الإحصائية المستخدمة</w:t>
      </w:r>
      <w:bookmarkEnd w:id="26"/>
    </w:p>
    <w:p w14:paraId="57815DFF" w14:textId="77777777" w:rsidR="00086EC7" w:rsidRPr="00B77609" w:rsidRDefault="00086EC7"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77777777" w:rsidR="00086EC7" w:rsidRPr="00B77609" w:rsidRDefault="00086EC7" w:rsidP="009D24FE">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7" w:name="_Hlk162514366"/>
      <w:r w:rsidRPr="00B77609">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7"/>
    <w:p w14:paraId="2BD95CE3" w14:textId="77777777" w:rsidR="00086EC7" w:rsidRPr="00B77609" w:rsidRDefault="00086EC7" w:rsidP="009D24FE">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B77609" w:rsidRDefault="00086EC7" w:rsidP="009D24FE">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48FFCE67" w14:textId="55642E31"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8" w:name="_Toc212902412"/>
      <w:r w:rsidRPr="00B77609">
        <w:rPr>
          <w:rFonts w:ascii="Sakkal Majalla" w:eastAsia="Calibri" w:hAnsi="Sakkal Majalla" w:cs="Sakkal Majalla"/>
          <w:b/>
          <w:bCs/>
          <w:color w:val="000000" w:themeColor="text1"/>
          <w:sz w:val="36"/>
          <w:szCs w:val="36"/>
          <w:rtl/>
        </w:rPr>
        <w:t>15.1 أداة الدراسة</w:t>
      </w:r>
      <w:bookmarkEnd w:id="28"/>
    </w:p>
    <w:p w14:paraId="75EAB8F5" w14:textId="77777777" w:rsidR="00086EC7" w:rsidRPr="00B77609" w:rsidRDefault="00086EC7" w:rsidP="00C9363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5BE3D6F6" w:rsidR="00086EC7" w:rsidRPr="00B77609" w:rsidRDefault="00086EC7" w:rsidP="009D24FE">
      <w:pPr>
        <w:pStyle w:val="a6"/>
        <w:numPr>
          <w:ilvl w:val="0"/>
          <w:numId w:val="2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b/>
          <w:bCs/>
          <w:color w:val="000000" w:themeColor="text1"/>
          <w:sz w:val="28"/>
          <w:szCs w:val="28"/>
          <w:rtl/>
        </w:rPr>
        <w:t>القسم الأول</w:t>
      </w:r>
      <w:r w:rsidRPr="00B77609">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10191C63" w:rsidR="00086EC7" w:rsidRPr="00B77609" w:rsidRDefault="00086EC7" w:rsidP="009D24FE">
      <w:pPr>
        <w:pStyle w:val="a6"/>
        <w:numPr>
          <w:ilvl w:val="0"/>
          <w:numId w:val="2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b/>
          <w:bCs/>
          <w:color w:val="000000" w:themeColor="text1"/>
          <w:sz w:val="28"/>
          <w:szCs w:val="28"/>
          <w:rtl/>
        </w:rPr>
        <w:t>القسم الثاني</w:t>
      </w:r>
      <w:r w:rsidRPr="00B77609">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09DB8FA3" w:rsidR="00086EC7" w:rsidRPr="00B77609" w:rsidRDefault="00086EC7" w:rsidP="00796ADF">
      <w:p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B77609">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2F57B8" w:rsidRPr="00B77609">
        <w:rPr>
          <w:rFonts w:ascii="Sakkal Majalla" w:eastAsia="Times New Roman" w:hAnsi="Sakkal Majalla" w:cs="Sakkal Majalla"/>
          <w:b/>
          <w:bCs/>
          <w:color w:val="000000" w:themeColor="text1"/>
          <w:kern w:val="0"/>
          <w:sz w:val="32"/>
          <w:szCs w:val="32"/>
          <w:rtl/>
          <w14:ligatures w14:val="none"/>
        </w:rPr>
        <w:t>التكاليف التشغيلية</w:t>
      </w:r>
      <w:r w:rsidRPr="00B77609">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B77609">
        <w:rPr>
          <w:rFonts w:ascii="Sakkal Majalla" w:eastAsia="Times New Roman" w:hAnsi="Sakkal Majalla" w:cs="Sakkal Majalla"/>
          <w:color w:val="000000" w:themeColor="text1"/>
          <w:kern w:val="0"/>
          <w:sz w:val="28"/>
          <w:szCs w:val="28"/>
          <w:rtl/>
          <w14:ligatures w14:val="none"/>
        </w:rPr>
        <w:t>مقسمة أربعة</w:t>
      </w:r>
      <w:r w:rsidRPr="00B77609">
        <w:rPr>
          <w:rFonts w:ascii="Sakkal Majalla" w:eastAsia="Times New Roman" w:hAnsi="Sakkal Majalla" w:cs="Sakkal Majalla"/>
          <w:color w:val="000000" w:themeColor="text1"/>
          <w:kern w:val="0"/>
          <w:sz w:val="28"/>
          <w:szCs w:val="28"/>
          <w:rtl/>
          <w14:ligatures w14:val="none"/>
        </w:rPr>
        <w:t xml:space="preserve"> أبعاد رئيسية</w:t>
      </w:r>
      <w:r w:rsidRPr="00B77609">
        <w:rPr>
          <w:rFonts w:ascii="Sakkal Majalla" w:eastAsia="Times New Roman" w:hAnsi="Sakkal Majalla" w:cs="Sakkal Majalla"/>
          <w:color w:val="000000" w:themeColor="text1"/>
          <w:kern w:val="0"/>
          <w:sz w:val="28"/>
          <w:szCs w:val="28"/>
          <w14:ligatures w14:val="none"/>
        </w:rPr>
        <w:t>:</w:t>
      </w:r>
    </w:p>
    <w:p w14:paraId="386FB41F" w14:textId="77777777" w:rsidR="002F57B8" w:rsidRPr="00B77609" w:rsidRDefault="002F57B8" w:rsidP="009D24FE">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B77609">
        <w:rPr>
          <w:rFonts w:ascii="Sakkal Majalla" w:eastAsia="Times New Roman" w:hAnsi="Sakkal Majalla" w:cs="Sakkal Majalla"/>
          <w:color w:val="000000" w:themeColor="text1"/>
          <w:kern w:val="0"/>
          <w:sz w:val="28"/>
          <w:szCs w:val="28"/>
          <w:rtl/>
          <w14:ligatures w14:val="none"/>
        </w:rPr>
        <w:t>جودة المنتج</w:t>
      </w:r>
    </w:p>
    <w:p w14:paraId="2A188CF4" w14:textId="77777777" w:rsidR="002F57B8" w:rsidRPr="00B77609" w:rsidRDefault="002F57B8" w:rsidP="009D24FE">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B77609">
        <w:rPr>
          <w:rFonts w:ascii="Sakkal Majalla" w:eastAsia="Times New Roman" w:hAnsi="Sakkal Majalla" w:cs="Sakkal Majalla"/>
          <w:color w:val="000000" w:themeColor="text1"/>
          <w:kern w:val="0"/>
          <w:sz w:val="28"/>
          <w:szCs w:val="28"/>
          <w:rtl/>
          <w14:ligatures w14:val="none"/>
        </w:rPr>
        <w:t>كفاءة الإنتاج</w:t>
      </w:r>
    </w:p>
    <w:p w14:paraId="0AB065DC" w14:textId="77777777" w:rsidR="002F57B8" w:rsidRPr="00B77609" w:rsidRDefault="002F57B8" w:rsidP="009D24FE">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B77609">
        <w:rPr>
          <w:rFonts w:ascii="Sakkal Majalla" w:eastAsia="Times New Roman" w:hAnsi="Sakkal Majalla" w:cs="Sakkal Majalla"/>
          <w:color w:val="000000" w:themeColor="text1"/>
          <w:kern w:val="0"/>
          <w:sz w:val="28"/>
          <w:szCs w:val="28"/>
          <w:rtl/>
          <w14:ligatures w14:val="none"/>
        </w:rPr>
        <w:t>القدرة التنافسية السعرية</w:t>
      </w:r>
    </w:p>
    <w:p w14:paraId="287388D0" w14:textId="2C405C19" w:rsidR="004D6D9C" w:rsidRPr="00B77609" w:rsidRDefault="002F57B8" w:rsidP="009D24FE">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B77609">
        <w:rPr>
          <w:rFonts w:ascii="Sakkal Majalla" w:eastAsia="Times New Roman" w:hAnsi="Sakkal Majalla" w:cs="Sakkal Majalla"/>
          <w:color w:val="000000" w:themeColor="text1"/>
          <w:kern w:val="0"/>
          <w:sz w:val="28"/>
          <w:szCs w:val="28"/>
          <w:rtl/>
          <w14:ligatures w14:val="none"/>
        </w:rPr>
        <w:t xml:space="preserve">تكلفة الوحدة المنتجة </w:t>
      </w:r>
      <w:r w:rsidR="004D6D9C" w:rsidRPr="00B77609">
        <w:rPr>
          <w:rFonts w:ascii="Sakkal Majalla" w:eastAsia="Times New Roman" w:hAnsi="Sakkal Majalla" w:cs="Sakkal Majalla"/>
          <w:color w:val="000000" w:themeColor="text1"/>
          <w:kern w:val="0"/>
          <w:sz w:val="28"/>
          <w:szCs w:val="28"/>
          <w:rtl/>
          <w14:ligatures w14:val="none"/>
        </w:rPr>
        <w:t>تكنولوجيا المعلومات</w:t>
      </w:r>
    </w:p>
    <w:p w14:paraId="1FDE48E0" w14:textId="41AB72CB" w:rsidR="00086EC7" w:rsidRPr="00B77609" w:rsidRDefault="00086EC7"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b/>
          <w:bCs/>
          <w:color w:val="000000" w:themeColor="text1"/>
          <w:sz w:val="32"/>
          <w:szCs w:val="32"/>
          <w:rtl/>
        </w:rPr>
        <w:t xml:space="preserve">ثانيًا: المتغير التابع – </w:t>
      </w:r>
      <w:r w:rsidR="002F57B8" w:rsidRPr="00B77609">
        <w:rPr>
          <w:rFonts w:ascii="Sakkal Majalla" w:eastAsia="Calibri" w:hAnsi="Sakkal Majalla" w:cs="Sakkal Majalla"/>
          <w:b/>
          <w:bCs/>
          <w:color w:val="000000" w:themeColor="text1"/>
          <w:sz w:val="32"/>
          <w:szCs w:val="32"/>
          <w:rtl/>
        </w:rPr>
        <w:t>قطاع الأدوية</w:t>
      </w:r>
      <w:r w:rsidRPr="00B77609">
        <w:rPr>
          <w:rFonts w:ascii="Sakkal Majalla" w:eastAsia="Calibri" w:hAnsi="Sakkal Majalla" w:cs="Sakkal Majalla"/>
          <w:color w:val="000000" w:themeColor="text1"/>
          <w:sz w:val="28"/>
          <w:szCs w:val="28"/>
          <w:rtl/>
        </w:rPr>
        <w:t>، ويُقاس من خلال (10) فقرة موزعة.</w:t>
      </w:r>
    </w:p>
    <w:p w14:paraId="20C917C6" w14:textId="14B8B1FE" w:rsidR="00C93632" w:rsidRPr="00B77609" w:rsidRDefault="00C93632" w:rsidP="00C93632">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9" w:name="_Toc212902413"/>
      <w:r w:rsidRPr="00B77609">
        <w:rPr>
          <w:rFonts w:ascii="Sakkal Majalla" w:eastAsia="Calibri" w:hAnsi="Sakkal Majalla" w:cs="Sakkal Majalla"/>
          <w:b/>
          <w:bCs/>
          <w:color w:val="000000" w:themeColor="text1"/>
          <w:sz w:val="36"/>
          <w:szCs w:val="36"/>
          <w:rtl/>
        </w:rPr>
        <w:t>16.1 حدود الدراسة:</w:t>
      </w:r>
      <w:bookmarkEnd w:id="29"/>
    </w:p>
    <w:p w14:paraId="5266B046" w14:textId="77777777" w:rsidR="002F57B8" w:rsidRPr="00B77609" w:rsidRDefault="00086EC7" w:rsidP="009D24FE">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B77609">
        <w:rPr>
          <w:rFonts w:ascii="Sakkal Majalla" w:eastAsia="Calibri" w:hAnsi="Sakkal Majalla" w:cs="Sakkal Majalla"/>
          <w:b/>
          <w:bCs/>
          <w:color w:val="000000" w:themeColor="text1"/>
          <w:sz w:val="28"/>
          <w:szCs w:val="28"/>
          <w:rtl/>
        </w:rPr>
        <w:t>حدود موضوعية</w:t>
      </w:r>
      <w:r w:rsidRPr="00B77609">
        <w:rPr>
          <w:rFonts w:ascii="Sakkal Majalla" w:eastAsia="Calibri" w:hAnsi="Sakkal Majalla" w:cs="Sakkal Majalla"/>
          <w:color w:val="000000" w:themeColor="text1"/>
          <w:sz w:val="28"/>
          <w:szCs w:val="28"/>
          <w:rtl/>
        </w:rPr>
        <w:t xml:space="preserve">: تقتصر الدراسة على تحليل </w:t>
      </w:r>
      <w:r w:rsidR="001B4725" w:rsidRPr="00B77609">
        <w:rPr>
          <w:rFonts w:ascii="Sakkal Majalla" w:eastAsia="Calibri" w:hAnsi="Sakkal Majalla" w:cs="Sakkal Majalla"/>
          <w:color w:val="000000" w:themeColor="text1"/>
          <w:sz w:val="28"/>
          <w:szCs w:val="28"/>
          <w:rtl/>
        </w:rPr>
        <w:t xml:space="preserve">أثر </w:t>
      </w:r>
      <w:r w:rsidR="002F57B8" w:rsidRPr="00B77609">
        <w:rPr>
          <w:rFonts w:ascii="Sakkal Majalla" w:eastAsia="Calibri" w:hAnsi="Sakkal Majalla" w:cs="Sakkal Majalla"/>
          <w:color w:val="000000" w:themeColor="text1"/>
          <w:sz w:val="28"/>
          <w:szCs w:val="28"/>
          <w:rtl/>
        </w:rPr>
        <w:t xml:space="preserve">التكاليف التشغيلية بأبعادها المختلفة (جودة المنتج، كفاءة الإنتاج، القدرة التنافسية السعرية، تكلفة الوحدة المنتجة) على الربحية في قطاع الأدوية: دراسة تطبيقية </w:t>
      </w:r>
      <w:bookmarkStart w:id="30" w:name="_Hlk202646048"/>
      <w:r w:rsidR="002F57B8" w:rsidRPr="00B77609">
        <w:rPr>
          <w:rFonts w:ascii="Sakkal Majalla" w:eastAsia="Calibri" w:hAnsi="Sakkal Majalla" w:cs="Sakkal Majalla"/>
          <w:color w:val="000000" w:themeColor="text1"/>
          <w:sz w:val="28"/>
          <w:szCs w:val="28"/>
          <w:rtl/>
        </w:rPr>
        <w:t>على شركة جمجوم فارما (</w:t>
      </w:r>
      <w:r w:rsidR="002F57B8" w:rsidRPr="00B77609">
        <w:rPr>
          <w:rFonts w:ascii="Sakkal Majalla" w:eastAsia="Calibri" w:hAnsi="Sakkal Majalla" w:cs="Sakkal Majalla"/>
          <w:color w:val="000000" w:themeColor="text1"/>
          <w:sz w:val="28"/>
          <w:szCs w:val="28"/>
        </w:rPr>
        <w:t>Jamjoom Pharma Company</w:t>
      </w:r>
      <w:r w:rsidR="002F57B8" w:rsidRPr="00B77609">
        <w:rPr>
          <w:rFonts w:ascii="Sakkal Majalla" w:eastAsia="Calibri" w:hAnsi="Sakkal Majalla" w:cs="Sakkal Majalla"/>
          <w:color w:val="000000" w:themeColor="text1"/>
          <w:sz w:val="28"/>
          <w:szCs w:val="28"/>
          <w:rtl/>
        </w:rPr>
        <w:t>)</w:t>
      </w:r>
    </w:p>
    <w:bookmarkEnd w:id="30"/>
    <w:p w14:paraId="39409CDC" w14:textId="77777777" w:rsidR="002F57B8" w:rsidRPr="00B77609" w:rsidRDefault="00086EC7" w:rsidP="009D24FE">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B77609">
        <w:rPr>
          <w:rFonts w:ascii="Sakkal Majalla" w:eastAsia="Calibri" w:hAnsi="Sakkal Majalla" w:cs="Sakkal Majalla"/>
          <w:b/>
          <w:bCs/>
          <w:color w:val="000000" w:themeColor="text1"/>
          <w:sz w:val="28"/>
          <w:szCs w:val="28"/>
          <w:rtl/>
        </w:rPr>
        <w:t>حدود زمانية</w:t>
      </w:r>
      <w:r w:rsidRPr="00B77609">
        <w:rPr>
          <w:rFonts w:ascii="Sakkal Majalla" w:eastAsia="Calibri" w:hAnsi="Sakkal Majalla" w:cs="Sakkal Majalla"/>
          <w:color w:val="000000" w:themeColor="text1"/>
          <w:sz w:val="28"/>
          <w:szCs w:val="28"/>
          <w:rtl/>
        </w:rPr>
        <w:t xml:space="preserve"> : تم إعداد الدراسة في عام 2025.</w:t>
      </w:r>
    </w:p>
    <w:p w14:paraId="5A227591" w14:textId="2C4EAE5A" w:rsidR="00410DB9" w:rsidRPr="00B77609" w:rsidRDefault="00086EC7" w:rsidP="009D24FE">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b/>
          <w:bCs/>
          <w:color w:val="000000" w:themeColor="text1"/>
          <w:sz w:val="28"/>
          <w:szCs w:val="28"/>
          <w:rtl/>
        </w:rPr>
        <w:t>حدود بشرية</w:t>
      </w:r>
      <w:r w:rsidRPr="00B77609">
        <w:rPr>
          <w:rFonts w:ascii="Sakkal Majalla" w:eastAsia="Calibri" w:hAnsi="Sakkal Majalla" w:cs="Sakkal Majalla"/>
          <w:color w:val="000000" w:themeColor="text1"/>
          <w:sz w:val="28"/>
          <w:szCs w:val="28"/>
          <w:rtl/>
        </w:rPr>
        <w:t xml:space="preserve">: تقتصر الحدود البشرية لهذه الدراسة </w:t>
      </w:r>
      <w:r w:rsidR="002F57B8" w:rsidRPr="00B77609">
        <w:rPr>
          <w:rFonts w:ascii="Sakkal Majalla" w:eastAsia="Calibri" w:hAnsi="Sakkal Majalla" w:cs="Sakkal Majalla"/>
          <w:color w:val="000000" w:themeColor="text1"/>
          <w:sz w:val="28"/>
          <w:szCs w:val="28"/>
          <w:rtl/>
        </w:rPr>
        <w:t>على شركة جمجوم فارما</w:t>
      </w:r>
      <w:r w:rsidR="002F57B8" w:rsidRPr="00B77609">
        <w:rPr>
          <w:rFonts w:ascii="Sakkal Majalla" w:eastAsia="Calibri" w:hAnsi="Sakkal Majalla" w:cs="Sakkal Majalla"/>
          <w:color w:val="000000" w:themeColor="text1"/>
          <w:sz w:val="28"/>
          <w:szCs w:val="28"/>
        </w:rPr>
        <w:t xml:space="preserve"> (Jamjoom Pharma Company)</w:t>
      </w:r>
    </w:p>
    <w:p w14:paraId="6082CFAD" w14:textId="77777777" w:rsidR="001B4725" w:rsidRPr="00B77609" w:rsidRDefault="001B4725"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747C6C82" w14:textId="77777777" w:rsidR="00C93632" w:rsidRPr="00B77609" w:rsidRDefault="00C93632">
      <w:pPr>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br w:type="page"/>
      </w:r>
    </w:p>
    <w:p w14:paraId="645BB9E6" w14:textId="0E3DCFB8" w:rsidR="00C93632" w:rsidRPr="00B77609" w:rsidRDefault="00C93632" w:rsidP="00E33135">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1" w:name="_Toc212902414"/>
      <w:r w:rsidRPr="00B77609">
        <w:rPr>
          <w:rFonts w:ascii="Sakkal Majalla" w:eastAsia="Calibri" w:hAnsi="Sakkal Majalla" w:cs="Sakkal Majalla" w:hint="cs"/>
          <w:b/>
          <w:bCs/>
          <w:color w:val="000000" w:themeColor="text1"/>
          <w:sz w:val="40"/>
          <w:szCs w:val="40"/>
          <w:rtl/>
        </w:rPr>
        <w:t>الفصل الثاني: الإطار النظري</w:t>
      </w:r>
      <w:bookmarkEnd w:id="31"/>
    </w:p>
    <w:p w14:paraId="229C06FD" w14:textId="17D57F2C" w:rsidR="007F320D" w:rsidRPr="00B77609" w:rsidRDefault="007F320D" w:rsidP="00E33135">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2" w:name="_Toc212902415"/>
      <w:r w:rsidRPr="00B77609">
        <w:rPr>
          <w:rFonts w:ascii="Sakkal Majalla" w:eastAsia="Calibri" w:hAnsi="Sakkal Majalla" w:cs="Sakkal Majalla"/>
          <w:b/>
          <w:bCs/>
          <w:color w:val="000000" w:themeColor="text1"/>
          <w:sz w:val="36"/>
          <w:szCs w:val="36"/>
          <w:rtl/>
        </w:rPr>
        <w:t>المبحث الأول: التكاليف التشغيلية</w:t>
      </w:r>
      <w:bookmarkEnd w:id="32"/>
    </w:p>
    <w:p w14:paraId="56C4DEDE" w14:textId="08BA5792" w:rsidR="007F320D" w:rsidRPr="00B77609" w:rsidRDefault="00E33135" w:rsidP="00E33135">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2902416"/>
      <w:r w:rsidRPr="00B77609">
        <w:rPr>
          <w:rFonts w:ascii="Sakkal Majalla" w:eastAsia="Calibri" w:hAnsi="Sakkal Majalla" w:cs="Sakkal Majalla" w:hint="cs"/>
          <w:b/>
          <w:bCs/>
          <w:color w:val="000000" w:themeColor="text1"/>
          <w:sz w:val="32"/>
          <w:szCs w:val="32"/>
          <w:rtl/>
        </w:rPr>
        <w:t xml:space="preserve">1.1.2 </w:t>
      </w:r>
      <w:r w:rsidR="007F320D" w:rsidRPr="00B77609">
        <w:rPr>
          <w:rFonts w:ascii="Sakkal Majalla" w:eastAsia="Calibri" w:hAnsi="Sakkal Majalla" w:cs="Sakkal Majalla"/>
          <w:b/>
          <w:bCs/>
          <w:color w:val="000000" w:themeColor="text1"/>
          <w:sz w:val="32"/>
          <w:szCs w:val="32"/>
          <w:rtl/>
        </w:rPr>
        <w:t>التمهيد</w:t>
      </w:r>
      <w:bookmarkEnd w:id="33"/>
    </w:p>
    <w:p w14:paraId="7CE0C0B1" w14:textId="77777777" w:rsidR="00E33135" w:rsidRPr="00B77609" w:rsidRDefault="007F320D" w:rsidP="00E33135">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تُعد التكاليف التشغيلية من الركائز الأساسية التي تحدد مدى كفاءة واستدامة المؤسسات الصناعية، لا سيما في القطاعات الحساسة كقطاع صناعة الأدوية، حيث تتقاطع جودة المنتج، والسرعة الإنتاجية، والتكلفة الفعلية للوحدة المنتجة مع الاعتبارات السوقية المتعلقة بالتنافسية والربحية. وتبرز أهمية التكاليف التشغيلية في كونها تمثل القاعدة التي تُبنى عليها القرارات الإدارية والإستراتيجية المتعلقة بالتسعير، الإنتاج، والتوزيع، كما تعكس قدرة المؤسسة على الاستغلال الأمثل للموارد المتاحة بما يدعم تحقيق الميزة التنافسية والاستقرار المالي في بيئة اقتصادية تتسم بعدم اليقين</w:t>
      </w:r>
      <w:r w:rsidR="00E33135" w:rsidRPr="00B77609">
        <w:rPr>
          <w:rFonts w:ascii="Sakkal Majalla" w:eastAsia="Calibri" w:hAnsi="Sakkal Majalla" w:cs="Sakkal Majalla"/>
          <w:color w:val="000000" w:themeColor="text1"/>
          <w:sz w:val="28"/>
          <w:szCs w:val="28"/>
        </w:rPr>
        <w:t>.</w:t>
      </w:r>
    </w:p>
    <w:p w14:paraId="6DE0E02D" w14:textId="554D36D8" w:rsidR="007F320D" w:rsidRPr="00B77609" w:rsidRDefault="007F320D" w:rsidP="00E33135">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وفي ظل التحديات الاقتصادية العالمية، وتحولات سلاسل الإمداد، وارتفاع تكاليف المواد الخام، أصبحت إدارة التكاليف التشغيلية ضرورة استراتيجية أكثر منها عملية محاسبية تقليدية، لا سيما في قطاع الأدوية الذي يتميز بمستويات عالية من التنافس، واشتراطات تنظيمية صارمة، ما يجعل ضبط التكاليف التشغيلية أمرًا مفصليًا في تحديد ربحية الشركات واستمراريتها</w:t>
      </w:r>
      <w:r w:rsidRPr="00B77609">
        <w:rPr>
          <w:rFonts w:ascii="Sakkal Majalla" w:eastAsia="Calibri" w:hAnsi="Sakkal Majalla" w:cs="Sakkal Majalla"/>
          <w:color w:val="000000" w:themeColor="text1"/>
          <w:sz w:val="28"/>
          <w:szCs w:val="28"/>
        </w:rPr>
        <w:t>.</w:t>
      </w:r>
    </w:p>
    <w:p w14:paraId="67050140" w14:textId="063741A6" w:rsidR="007F320D" w:rsidRPr="00B77609" w:rsidRDefault="00E33135" w:rsidP="00E33135">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2902417"/>
      <w:r w:rsidRPr="00B77609">
        <w:rPr>
          <w:rFonts w:ascii="Sakkal Majalla" w:eastAsia="Calibri" w:hAnsi="Sakkal Majalla" w:cs="Sakkal Majalla" w:hint="cs"/>
          <w:b/>
          <w:bCs/>
          <w:color w:val="000000" w:themeColor="text1"/>
          <w:sz w:val="32"/>
          <w:szCs w:val="32"/>
          <w:rtl/>
        </w:rPr>
        <w:t xml:space="preserve">2.1.2 </w:t>
      </w:r>
      <w:r w:rsidR="007F320D" w:rsidRPr="00B77609">
        <w:rPr>
          <w:rFonts w:ascii="Sakkal Majalla" w:eastAsia="Calibri" w:hAnsi="Sakkal Majalla" w:cs="Sakkal Majalla"/>
          <w:b/>
          <w:bCs/>
          <w:color w:val="000000" w:themeColor="text1"/>
          <w:sz w:val="32"/>
          <w:szCs w:val="32"/>
          <w:rtl/>
        </w:rPr>
        <w:t>مفهوم التكاليف التشغيلية</w:t>
      </w:r>
      <w:bookmarkEnd w:id="34"/>
    </w:p>
    <w:p w14:paraId="460DEB76" w14:textId="77777777" w:rsidR="007F320D" w:rsidRPr="00B77609" w:rsidRDefault="007F320D"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اختلفت الأدبيات المحاسبية والإدارية في تحديد تعريف دقيق وموحد لمفهوم التكاليف التشغيلية، إلا أنها أجمعت على أنها تمثل النفقات التي تتكبدها المؤسسة نتيجة ممارسة أنشطتها اليومية، بما يشمل كافة المصروفات المتعلقة بتشغيل خطوط الإنتاج وتقديم الخدمات الأساسية</w:t>
      </w:r>
      <w:r w:rsidRPr="00B77609">
        <w:rPr>
          <w:rFonts w:ascii="Sakkal Majalla" w:eastAsia="Calibri" w:hAnsi="Sakkal Majalla" w:cs="Sakkal Majalla"/>
          <w:color w:val="000000" w:themeColor="text1"/>
          <w:sz w:val="28"/>
          <w:szCs w:val="28"/>
        </w:rPr>
        <w:t>.</w:t>
      </w:r>
    </w:p>
    <w:p w14:paraId="1F0EE755" w14:textId="4D2BD48F" w:rsidR="007F320D" w:rsidRPr="00B77609" w:rsidRDefault="007F320D"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 xml:space="preserve">فقد أشار الجبوري والراوي (2021) إلى أن التكاليف التشغيلية هي «جميع النفقات المتعلقة بعمليات التشغيل التي تقوم بها المنشأة بشكل دوري، والتي تؤثر بشكل مباشر في إعداد الموازنات التقديرية، وفي بناء قرارات التسعير والإنتاج المستقبلية». </w:t>
      </w:r>
    </w:p>
    <w:p w14:paraId="19CD7D13" w14:textId="2F57F08D" w:rsidR="007F320D" w:rsidRPr="00B77609" w:rsidRDefault="007F320D"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أما المولى وعثمان (2021) فذهبا إلى تعريف التكاليف التشغيلية بوصفها «الوسيلة التي من خلالها يتم قياس كفاءة الإدارة في توظيف الموارد المادية والبشرية المتاحة لإنتاج السلع أو تقديم الخدمات ضمن حدود التكاليف المقبولة والمتوافقة مع الأهداف الربحية.</w:t>
      </w:r>
    </w:p>
    <w:p w14:paraId="7B440988" w14:textId="3FE92FD6" w:rsidR="007F320D" w:rsidRPr="00B77609" w:rsidRDefault="007F320D"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 بيّن زيتون وهاشم (2022) أن التكاليف التشغيلية «تمثل الإنفاق الذي يرافق الأنشطة التشغيلية للمؤسسة، والذي ينعكس على العائد من العمليات، ويؤثر على حجم القروض والتسهيلات الائتمانية التي تحصل عليها المؤسسة من البنوك.</w:t>
      </w:r>
    </w:p>
    <w:p w14:paraId="22B517B3" w14:textId="08C3F279" w:rsidR="007F320D" w:rsidRPr="00B77609" w:rsidRDefault="007F320D"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في حين أوضح</w:t>
      </w:r>
      <w:r w:rsidRPr="00B77609">
        <w:rPr>
          <w:rFonts w:ascii="Sakkal Majalla" w:eastAsia="Calibri" w:hAnsi="Sakkal Majalla" w:cs="Sakkal Majalla"/>
          <w:color w:val="000000" w:themeColor="text1"/>
          <w:sz w:val="28"/>
          <w:szCs w:val="28"/>
        </w:rPr>
        <w:t xml:space="preserve"> Anshar et al. (2022) </w:t>
      </w:r>
      <w:r w:rsidRPr="00B77609">
        <w:rPr>
          <w:rFonts w:ascii="Sakkal Majalla" w:eastAsia="Calibri" w:hAnsi="Sakkal Majalla" w:cs="Sakkal Majalla"/>
          <w:color w:val="000000" w:themeColor="text1"/>
          <w:sz w:val="28"/>
          <w:szCs w:val="28"/>
          <w:rtl/>
        </w:rPr>
        <w:t>أن التكاليف التشغيلية تُعد بمثابة «نفقات دورية مباشرة أو غير مباشرة تمثل الجانب المتغير في تحليل هيكل التكلفة، وهي محور رئيس في تقويم الأداء المالي والتشغيلي للمؤسسة.</w:t>
      </w:r>
    </w:p>
    <w:p w14:paraId="747541E8" w14:textId="2312CFC2" w:rsidR="007F320D" w:rsidRPr="00B77609" w:rsidRDefault="007F320D" w:rsidP="00796AD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ويرى الباحث أن التكاليف التشغيلية في قطاع الأدوية ينبغي أن تُفهم باعتبارها «مجموعة من النفقات المتكررة والمباشرة أو غير المباشرة التي تتحملها المنشأة في سياق ممارسة أنشطتها الإنتاجية اليومية، والتي تتأثر بعوامل الجودة والإنتاجية والسعر، وتنعكس بشكل مباشر على مؤشرات الربحية والاستدامة.</w:t>
      </w:r>
    </w:p>
    <w:p w14:paraId="61FC07F2" w14:textId="40E35DC2" w:rsidR="002930E8" w:rsidRPr="00B77609" w:rsidRDefault="00E33135" w:rsidP="00E33135">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2902418"/>
      <w:r w:rsidRPr="00B77609">
        <w:rPr>
          <w:rFonts w:ascii="Sakkal Majalla" w:eastAsia="Calibri" w:hAnsi="Sakkal Majalla" w:cs="Sakkal Majalla" w:hint="cs"/>
          <w:b/>
          <w:bCs/>
          <w:color w:val="000000" w:themeColor="text1"/>
          <w:sz w:val="32"/>
          <w:szCs w:val="32"/>
          <w:rtl/>
        </w:rPr>
        <w:t>3.1.2</w:t>
      </w:r>
      <w:r w:rsidR="002930E8" w:rsidRPr="00B77609">
        <w:rPr>
          <w:rFonts w:ascii="Sakkal Majalla" w:eastAsia="Calibri" w:hAnsi="Sakkal Majalla" w:cs="Sakkal Majalla"/>
          <w:b/>
          <w:bCs/>
          <w:color w:val="000000" w:themeColor="text1"/>
          <w:sz w:val="32"/>
          <w:szCs w:val="32"/>
          <w:rtl/>
        </w:rPr>
        <w:t xml:space="preserve"> أهمية التكاليف التشغيلية</w:t>
      </w:r>
      <w:bookmarkEnd w:id="35"/>
    </w:p>
    <w:p w14:paraId="1CC9AE86"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تُعد التكاليف التشغيلية محورًا رئيسيًا في إدارة المؤسسة الصناعية، إذ تمثل حجر الزاوية الذي تتقاطع عنده مجالات الإنتاج، والتمويل، والتسعير، والاستثمار، بما يعكس مدى كفاءة المؤسسة في تشغيل مواردها البشرية والمادية لتحقيق القيمة الاقتصادية. وتكمن أهمية هذا المفهوم في كونه يتجاوز الجانب المحاسبي التقليدي، ليشكل أداة استراتيجية لتقويم أداء المؤسسة، وتوجيه قراراتها الإدارية، وبناء قدرتها التنافسية، خصوصًا في الصناعات ذات الحساسية العالية كصناعة الأدوية التي تتطلب أعلى درجات الجودة والانضباط التشغيلي</w:t>
      </w:r>
      <w:r w:rsidRPr="00B77609">
        <w:rPr>
          <w:rFonts w:ascii="Sakkal Majalla" w:eastAsia="Calibri" w:hAnsi="Sakkal Majalla" w:cs="Sakkal Majalla"/>
          <w:color w:val="000000" w:themeColor="text1"/>
          <w:sz w:val="28"/>
          <w:szCs w:val="28"/>
        </w:rPr>
        <w:t>.</w:t>
      </w:r>
    </w:p>
    <w:p w14:paraId="00391BD5"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ويشير الخريسات والعكور</w:t>
      </w:r>
      <w:r w:rsidRPr="00B77609">
        <w:rPr>
          <w:rFonts w:ascii="Sakkal Majalla" w:eastAsia="Calibri" w:hAnsi="Sakkal Majalla" w:cs="Sakkal Majalla"/>
          <w:color w:val="000000" w:themeColor="text1"/>
          <w:sz w:val="28"/>
          <w:szCs w:val="28"/>
        </w:rPr>
        <w:t xml:space="preserve"> (2022) </w:t>
      </w:r>
      <w:r w:rsidRPr="00B77609">
        <w:rPr>
          <w:rFonts w:ascii="Sakkal Majalla" w:eastAsia="Calibri" w:hAnsi="Sakkal Majalla" w:cs="Sakkal Majalla"/>
          <w:color w:val="000000" w:themeColor="text1"/>
          <w:sz w:val="28"/>
          <w:szCs w:val="28"/>
          <w:rtl/>
        </w:rPr>
        <w:t>إلى أن أهمية التكاليف التشغيلية تتمثل في ثلاثة محاور رئيسية</w:t>
      </w:r>
      <w:r w:rsidRPr="00B77609">
        <w:rPr>
          <w:rFonts w:ascii="Sakkal Majalla" w:eastAsia="Calibri" w:hAnsi="Sakkal Majalla" w:cs="Sakkal Majalla"/>
          <w:color w:val="000000" w:themeColor="text1"/>
          <w:sz w:val="28"/>
          <w:szCs w:val="28"/>
        </w:rPr>
        <w:t>:</w:t>
      </w:r>
    </w:p>
    <w:p w14:paraId="29ED62FE" w14:textId="77777777" w:rsidR="002930E8" w:rsidRPr="00B77609" w:rsidRDefault="002930E8" w:rsidP="009D24FE">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التحكم في تدفق الموارد المالية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حيث تُستخدم التكاليف التشغيلية كوسيلة لضبط الإنفاق وتوجيهه نحو الأنشطة الأكثر إنتاجية، مما ينعكس على تخفيض الهدر، وتحقيق كفاءة إنفاق واضحة داخل المؤسسة الصناعية. ويُسهم هذا التحكم في تمكين الإدارة من تخصيص الموارد بفعالية تتوافق مع أولوياتها التشغيلية</w:t>
      </w:r>
      <w:r w:rsidRPr="00B77609">
        <w:rPr>
          <w:rFonts w:ascii="Sakkal Majalla" w:eastAsia="Calibri" w:hAnsi="Sakkal Majalla" w:cs="Sakkal Majalla"/>
          <w:color w:val="000000" w:themeColor="text1"/>
          <w:sz w:val="28"/>
          <w:szCs w:val="28"/>
        </w:rPr>
        <w:t>.</w:t>
      </w:r>
    </w:p>
    <w:p w14:paraId="12FB6EFD" w14:textId="77777777" w:rsidR="002930E8" w:rsidRPr="00B77609" w:rsidRDefault="002930E8" w:rsidP="009D24FE">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تحقيق الانسجام بين الإنتاج والجودة والتكلفة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حيث تساعد التكاليف التشغيلية في خلق توازن دقيق بين الحفاظ على جودة المنتج، وبين خفض التكلفة، دون الإخلال بالمعايير المطلوبة، وهو ما يُعد تحديًا مركزيًا في قطاع الأدوية</w:t>
      </w:r>
      <w:r w:rsidRPr="00B77609">
        <w:rPr>
          <w:rFonts w:ascii="Sakkal Majalla" w:eastAsia="Calibri" w:hAnsi="Sakkal Majalla" w:cs="Sakkal Majalla"/>
          <w:color w:val="000000" w:themeColor="text1"/>
          <w:sz w:val="28"/>
          <w:szCs w:val="28"/>
        </w:rPr>
        <w:t>.</w:t>
      </w:r>
    </w:p>
    <w:p w14:paraId="52DD9110" w14:textId="77777777" w:rsidR="002930E8" w:rsidRPr="00B77609" w:rsidRDefault="002930E8" w:rsidP="009D24FE">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دعم عملية اتخاذ القرار الإداري</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توفر نظم تحليل التكاليف التشغيلية قاعدة معلومات دقيقة تتيح للإدارة تقييم الأداء التشغيلي في ضوء مؤشرات كمية، وبالتالي تعظيم فرص اتخاذ قرارات مبنية على بيانات فعلية وليست تقديرية</w:t>
      </w:r>
      <w:r w:rsidRPr="00B77609">
        <w:rPr>
          <w:rFonts w:ascii="Sakkal Majalla" w:eastAsia="Calibri" w:hAnsi="Sakkal Majalla" w:cs="Sakkal Majalla"/>
          <w:color w:val="000000" w:themeColor="text1"/>
          <w:sz w:val="28"/>
          <w:szCs w:val="28"/>
        </w:rPr>
        <w:t>.</w:t>
      </w:r>
    </w:p>
    <w:p w14:paraId="1912F2A6"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 xml:space="preserve">ومن زاوية أخرى، يرى </w:t>
      </w:r>
      <w:r w:rsidRPr="00B77609">
        <w:rPr>
          <w:rFonts w:ascii="Sakkal Majalla" w:eastAsia="Calibri" w:hAnsi="Sakkal Majalla" w:cs="Sakkal Majalla"/>
          <w:color w:val="000000" w:themeColor="text1"/>
          <w:sz w:val="28"/>
          <w:szCs w:val="28"/>
        </w:rPr>
        <w:t xml:space="preserve">Nadiah et al. (2022) </w:t>
      </w:r>
      <w:r w:rsidRPr="00B77609">
        <w:rPr>
          <w:rFonts w:ascii="Sakkal Majalla" w:eastAsia="Calibri" w:hAnsi="Sakkal Majalla" w:cs="Sakkal Majalla"/>
          <w:color w:val="000000" w:themeColor="text1"/>
          <w:sz w:val="28"/>
          <w:szCs w:val="28"/>
          <w:rtl/>
        </w:rPr>
        <w:t>أن أهمية التكاليف التشغيلية تتجلى في</w:t>
      </w:r>
      <w:r w:rsidRPr="00B77609">
        <w:rPr>
          <w:rFonts w:ascii="Sakkal Majalla" w:eastAsia="Calibri" w:hAnsi="Sakkal Majalla" w:cs="Sakkal Majalla"/>
          <w:color w:val="000000" w:themeColor="text1"/>
          <w:sz w:val="28"/>
          <w:szCs w:val="28"/>
        </w:rPr>
        <w:t>:</w:t>
      </w:r>
    </w:p>
    <w:p w14:paraId="06F389FF" w14:textId="77777777" w:rsidR="002930E8" w:rsidRPr="00B77609" w:rsidRDefault="002930E8" w:rsidP="009D24FE">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كونها مؤشرا رئيسيا على صحة النموذج المالي للمؤسسة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تعكس مدى قدرة الشركة على تحقيق التوازن بين الإيرادات والمصروفات التشغيلية، وهو ما يُعد أحد معايير استدامة النمو في المؤسسات الصناعية الحديثة</w:t>
      </w:r>
      <w:r w:rsidRPr="00B77609">
        <w:rPr>
          <w:rFonts w:ascii="Sakkal Majalla" w:eastAsia="Calibri" w:hAnsi="Sakkal Majalla" w:cs="Sakkal Majalla"/>
          <w:color w:val="000000" w:themeColor="text1"/>
          <w:sz w:val="28"/>
          <w:szCs w:val="28"/>
        </w:rPr>
        <w:t>.</w:t>
      </w:r>
    </w:p>
    <w:p w14:paraId="4801BE3F" w14:textId="77777777" w:rsidR="002930E8" w:rsidRPr="00B77609" w:rsidRDefault="002930E8" w:rsidP="009D24FE">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الارتباط المباشر بالربحية قصيرة وطويلة الأجل</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فكلما كانت المؤسسة قادرة على خفض تكاليفها التشغيلية دون الإضرار بالجودة، زادت قدرتها على تعزيز هوامش الربح وزيادة صافي العائد، مما يمنحها قدرة أعلى على النمو والتوسع في الأسواق</w:t>
      </w:r>
      <w:r w:rsidRPr="00B77609">
        <w:rPr>
          <w:rFonts w:ascii="Sakkal Majalla" w:eastAsia="Calibri" w:hAnsi="Sakkal Majalla" w:cs="Sakkal Majalla"/>
          <w:color w:val="000000" w:themeColor="text1"/>
          <w:sz w:val="28"/>
          <w:szCs w:val="28"/>
        </w:rPr>
        <w:t>.</w:t>
      </w:r>
    </w:p>
    <w:p w14:paraId="05EC6316" w14:textId="77777777" w:rsidR="002930E8" w:rsidRPr="00B77609" w:rsidRDefault="002930E8" w:rsidP="009D24FE">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الاستجابة السريعة لتغيرات السوق</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أن المؤسسات التي تملك أنظمة فعالة في مراقبة وضبط تكاليفها التشغيلية، تكون أقدر على التكيف مع المتغيرات المفاجئة مثل تغيّرات أسعار المواد الخام أو تقلبات الطلب، مما يعزز مرونتها التشغيلية</w:t>
      </w:r>
      <w:r w:rsidRPr="00B77609">
        <w:rPr>
          <w:rFonts w:ascii="Sakkal Majalla" w:eastAsia="Calibri" w:hAnsi="Sakkal Majalla" w:cs="Sakkal Majalla"/>
          <w:color w:val="000000" w:themeColor="text1"/>
          <w:sz w:val="28"/>
          <w:szCs w:val="28"/>
        </w:rPr>
        <w:t>.</w:t>
      </w:r>
    </w:p>
    <w:p w14:paraId="58A2018E"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وبذلك، فإن أهمية التكاليف التشغيلية لا تقتصر على كونها وسيلة لضبط المصروفات، بل تتعدى ذلك لتشكل أداة تحليلية وإستراتيجية محورية في بنية الإدارة الصناعية الحديثة، خصوصًا في القطاعات الحيوية التي تتطلب توافقًا دقيقًا بين التكلفة والجودة والتشغيل، كما هو الحال في قطاع صناعة الأدوية</w:t>
      </w:r>
      <w:r w:rsidRPr="00B77609">
        <w:rPr>
          <w:rFonts w:ascii="Sakkal Majalla" w:eastAsia="Calibri" w:hAnsi="Sakkal Majalla" w:cs="Sakkal Majalla"/>
          <w:color w:val="000000" w:themeColor="text1"/>
          <w:sz w:val="28"/>
          <w:szCs w:val="28"/>
        </w:rPr>
        <w:t>.</w:t>
      </w:r>
    </w:p>
    <w:p w14:paraId="0CBB9FD9" w14:textId="7907F797" w:rsidR="002930E8" w:rsidRPr="00B77609" w:rsidRDefault="00E33135" w:rsidP="00E33135">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2902419"/>
      <w:r w:rsidRPr="00B77609">
        <w:rPr>
          <w:rFonts w:ascii="Sakkal Majalla" w:eastAsia="Calibri" w:hAnsi="Sakkal Majalla" w:cs="Sakkal Majalla" w:hint="cs"/>
          <w:b/>
          <w:bCs/>
          <w:color w:val="000000" w:themeColor="text1"/>
          <w:sz w:val="32"/>
          <w:szCs w:val="32"/>
          <w:rtl/>
        </w:rPr>
        <w:t>4.1.2</w:t>
      </w:r>
      <w:r w:rsidR="002930E8" w:rsidRPr="00B77609">
        <w:rPr>
          <w:rFonts w:ascii="Sakkal Majalla" w:eastAsia="Calibri" w:hAnsi="Sakkal Majalla" w:cs="Sakkal Majalla"/>
          <w:b/>
          <w:bCs/>
          <w:color w:val="000000" w:themeColor="text1"/>
          <w:sz w:val="32"/>
          <w:szCs w:val="32"/>
          <w:rtl/>
        </w:rPr>
        <w:t xml:space="preserve"> أهداف التكاليف التشغيلية</w:t>
      </w:r>
      <w:bookmarkEnd w:id="36"/>
    </w:p>
    <w:p w14:paraId="14F00F8B"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تُعد التكاليف التشغيلية أداة استراتيجية تُوظَّف في المؤسسات الصناعية بهدف تعظيم كفاءة استخدام الموارد، وتحقيق أقصى درجات الانضباط المالي والإنتاجي. ولا يُنظر إليها بوصفها مجرد مصروفات دورية، بل كوسيلة تحليلية تُسهم في توجيه القرارات وتصحيح المسار التشغيلي بما يعزز استدامة الأعمال ويزيد من ربحية المؤسسة</w:t>
      </w:r>
      <w:r w:rsidRPr="00B77609">
        <w:rPr>
          <w:rFonts w:ascii="Sakkal Majalla" w:eastAsia="Calibri" w:hAnsi="Sakkal Majalla" w:cs="Sakkal Majalla"/>
          <w:color w:val="000000" w:themeColor="text1"/>
          <w:sz w:val="28"/>
          <w:szCs w:val="28"/>
        </w:rPr>
        <w:t>.</w:t>
      </w:r>
    </w:p>
    <w:p w14:paraId="5890F474"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ويشير الجبوري والراوي</w:t>
      </w:r>
      <w:r w:rsidRPr="00B77609">
        <w:rPr>
          <w:rFonts w:ascii="Sakkal Majalla" w:eastAsia="Calibri" w:hAnsi="Sakkal Majalla" w:cs="Sakkal Majalla"/>
          <w:color w:val="000000" w:themeColor="text1"/>
          <w:sz w:val="28"/>
          <w:szCs w:val="28"/>
        </w:rPr>
        <w:t xml:space="preserve"> (2021) </w:t>
      </w:r>
      <w:r w:rsidRPr="00B77609">
        <w:rPr>
          <w:rFonts w:ascii="Sakkal Majalla" w:eastAsia="Calibri" w:hAnsi="Sakkal Majalla" w:cs="Sakkal Majalla"/>
          <w:color w:val="000000" w:themeColor="text1"/>
          <w:sz w:val="28"/>
          <w:szCs w:val="28"/>
          <w:rtl/>
        </w:rPr>
        <w:t>إلى أن أهداف التكاليف التشغيلية تتمثل في ثلاث محاور رئيسية، كما يلي</w:t>
      </w:r>
      <w:r w:rsidRPr="00B77609">
        <w:rPr>
          <w:rFonts w:ascii="Sakkal Majalla" w:eastAsia="Calibri" w:hAnsi="Sakkal Majalla" w:cs="Sakkal Majalla"/>
          <w:color w:val="000000" w:themeColor="text1"/>
          <w:sz w:val="28"/>
          <w:szCs w:val="28"/>
        </w:rPr>
        <w:t>:</w:t>
      </w:r>
    </w:p>
    <w:p w14:paraId="4BFEDF61" w14:textId="77777777" w:rsidR="002930E8" w:rsidRPr="00B77609" w:rsidRDefault="002930E8" w:rsidP="009D24FE">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قياس تكلفة المنتج بدقة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حيث تُعد الدقة في تحديد تكلفة الإنتاج إحدى الوسائل الجوهرية التي تساعد في إعداد الموازنات التشغيلية والتخطيط للعمليات الإنتاجية وفق أسس كمية، وتُقلل من الانحرافات التقديرية في التكاليف</w:t>
      </w:r>
      <w:r w:rsidRPr="00B77609">
        <w:rPr>
          <w:rFonts w:ascii="Sakkal Majalla" w:eastAsia="Calibri" w:hAnsi="Sakkal Majalla" w:cs="Sakkal Majalla"/>
          <w:color w:val="000000" w:themeColor="text1"/>
          <w:sz w:val="28"/>
          <w:szCs w:val="28"/>
        </w:rPr>
        <w:t>.</w:t>
      </w:r>
    </w:p>
    <w:p w14:paraId="0BCC72E5" w14:textId="77777777" w:rsidR="002930E8" w:rsidRPr="00B77609" w:rsidRDefault="002930E8" w:rsidP="009D24FE">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تحقيق الرقابة على العمليات التشغيلية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تُستخدم نظم التكاليف التشغيلية في تتبع مسار الإنفاق التشغيلي ورصد نقاط الهدر أو الكفاءة، مما يُساعد في تحسين جودة الإنفاق وتوجيهه نحو الأنشطة ذات العائد الأعلى</w:t>
      </w:r>
      <w:r w:rsidRPr="00B77609">
        <w:rPr>
          <w:rFonts w:ascii="Sakkal Majalla" w:eastAsia="Calibri" w:hAnsi="Sakkal Majalla" w:cs="Sakkal Majalla"/>
          <w:color w:val="000000" w:themeColor="text1"/>
          <w:sz w:val="28"/>
          <w:szCs w:val="28"/>
        </w:rPr>
        <w:t>.</w:t>
      </w:r>
    </w:p>
    <w:p w14:paraId="3D6068D3" w14:textId="77777777" w:rsidR="002930E8" w:rsidRPr="00B77609" w:rsidRDefault="002930E8" w:rsidP="009D24FE">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دعم تحليل الربحية للوحدات التشغيلية المختلفة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حيث تُوظف البيانات المستخرجة من نظم التكاليف في تحليل الأداء المالي لكل منتج أو خط إنتاج على حدة، ما يُمكّن الإدارة من اتخاذ قرارات متعلقة بالإبقاء أو الإلغاء أو تطوير تلك الوحدات</w:t>
      </w:r>
      <w:r w:rsidRPr="00B77609">
        <w:rPr>
          <w:rFonts w:ascii="Sakkal Majalla" w:eastAsia="Calibri" w:hAnsi="Sakkal Majalla" w:cs="Sakkal Majalla"/>
          <w:color w:val="000000" w:themeColor="text1"/>
          <w:sz w:val="28"/>
          <w:szCs w:val="28"/>
        </w:rPr>
        <w:t>.</w:t>
      </w:r>
    </w:p>
    <w:p w14:paraId="36A231E2"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77609">
        <w:rPr>
          <w:rFonts w:ascii="Sakkal Majalla" w:eastAsia="Calibri" w:hAnsi="Sakkal Majalla" w:cs="Sakkal Majalla" w:hint="cs"/>
          <w:color w:val="000000" w:themeColor="text1"/>
          <w:sz w:val="28"/>
          <w:szCs w:val="28"/>
          <w:rtl/>
          <w:lang w:bidi="ar-EG"/>
        </w:rPr>
        <w:t xml:space="preserve">كما يشير </w:t>
      </w:r>
      <w:r w:rsidRPr="00B77609">
        <w:rPr>
          <w:rFonts w:ascii="Sakkal Majalla" w:eastAsia="Calibri" w:hAnsi="Sakkal Majalla" w:cs="Sakkal Majalla" w:hint="cs"/>
          <w:color w:val="000000" w:themeColor="text1"/>
          <w:sz w:val="28"/>
          <w:szCs w:val="28"/>
          <w:lang w:bidi="ar-EG"/>
        </w:rPr>
        <w:t xml:space="preserve">Yuliana et al. (2024) </w:t>
      </w:r>
      <w:r w:rsidRPr="00B77609">
        <w:rPr>
          <w:rFonts w:ascii="Sakkal Majalla" w:eastAsia="Calibri" w:hAnsi="Sakkal Majalla" w:cs="Sakkal Majalla" w:hint="cs"/>
          <w:color w:val="000000" w:themeColor="text1"/>
          <w:sz w:val="28"/>
          <w:szCs w:val="28"/>
          <w:rtl/>
          <w:lang w:bidi="ar-EG"/>
        </w:rPr>
        <w:t>إلى أن التكاليف التشغيلية تحقق عددًا من الأهداف الاستراتيجية، من أبرزها</w:t>
      </w:r>
      <w:r w:rsidRPr="00B77609">
        <w:rPr>
          <w:rFonts w:ascii="Sakkal Majalla" w:eastAsia="Calibri" w:hAnsi="Sakkal Majalla" w:cs="Sakkal Majalla" w:hint="cs"/>
          <w:color w:val="000000" w:themeColor="text1"/>
          <w:sz w:val="28"/>
          <w:szCs w:val="28"/>
          <w:lang w:bidi="ar-EG"/>
        </w:rPr>
        <w:t>:</w:t>
      </w:r>
    </w:p>
    <w:p w14:paraId="07606CAB" w14:textId="77777777" w:rsidR="002930E8" w:rsidRPr="00B77609" w:rsidRDefault="002930E8" w:rsidP="009D24FE">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تعزيز القدرة التنافسية للمؤسسة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من خلال تمكينها من تقديم منتجات بأسعار مناسبة دون التضحية بهوامش الربح، نتيجة التحكم الأفضل في مكونات التكلفة التشغيلية</w:t>
      </w:r>
      <w:r w:rsidRPr="00B77609">
        <w:rPr>
          <w:rFonts w:ascii="Sakkal Majalla" w:eastAsia="Calibri" w:hAnsi="Sakkal Majalla" w:cs="Sakkal Majalla"/>
          <w:color w:val="000000" w:themeColor="text1"/>
          <w:sz w:val="28"/>
          <w:szCs w:val="28"/>
        </w:rPr>
        <w:t>.</w:t>
      </w:r>
    </w:p>
    <w:p w14:paraId="19358D20" w14:textId="77777777" w:rsidR="002930E8" w:rsidRPr="00B77609" w:rsidRDefault="002930E8" w:rsidP="009D24FE">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تحقيق الاستقرار المالي للمؤسسة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حيث يتيح التحكم بالتكاليف التشغيلية الحفاظ على توازن التدفقات النقدية، وتوفير قاعدة مالية آمنة لمواجهة الأزمات أو توسعة النشاط</w:t>
      </w:r>
      <w:r w:rsidRPr="00B77609">
        <w:rPr>
          <w:rFonts w:ascii="Sakkal Majalla" w:eastAsia="Calibri" w:hAnsi="Sakkal Majalla" w:cs="Sakkal Majalla"/>
          <w:color w:val="000000" w:themeColor="text1"/>
          <w:sz w:val="28"/>
          <w:szCs w:val="28"/>
        </w:rPr>
        <w:t>.</w:t>
      </w:r>
    </w:p>
    <w:p w14:paraId="3673D686" w14:textId="77777777" w:rsidR="002930E8" w:rsidRPr="00B77609" w:rsidRDefault="002930E8" w:rsidP="009D24FE">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دعم النمو طويل الأجل</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تُسهم الإدارة الفعالة للتكاليف التشغيلية في بناء قاعدة ربحية مستقرة، ما يُمكن المؤسسة من التوسع الاستراتيجي في الأسواق دون ضغوط مالية مفاجئة</w:t>
      </w:r>
      <w:r w:rsidRPr="00B77609">
        <w:rPr>
          <w:rFonts w:ascii="Sakkal Majalla" w:eastAsia="Calibri" w:hAnsi="Sakkal Majalla" w:cs="Sakkal Majalla"/>
          <w:color w:val="000000" w:themeColor="text1"/>
          <w:sz w:val="28"/>
          <w:szCs w:val="28"/>
        </w:rPr>
        <w:t>.</w:t>
      </w:r>
    </w:p>
    <w:p w14:paraId="14F99A9D"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وبناءً على ما سبق، فإن التكاليف التشغيلية لم تعد مجرد بيانات محاسبية صماء، بل تحولت إلى أداة تحليلية وإدارية محورية في بيئة الأعمال الحديثة، خاصة في القطاعات الصناعية شديدة التنظيم والمنافسة كصناعة الأدوية، حيث يرتبط ضبط التكلفة ارتباطًا عضويًا بتحقيق الأهداف الربحية والقدرة على البقاء في السوق</w:t>
      </w:r>
      <w:r w:rsidRPr="00B77609">
        <w:rPr>
          <w:rFonts w:ascii="Sakkal Majalla" w:eastAsia="Calibri" w:hAnsi="Sakkal Majalla" w:cs="Sakkal Majalla"/>
          <w:color w:val="000000" w:themeColor="text1"/>
          <w:sz w:val="28"/>
          <w:szCs w:val="28"/>
        </w:rPr>
        <w:t>.</w:t>
      </w:r>
    </w:p>
    <w:p w14:paraId="607014D5" w14:textId="78BDAD8D" w:rsidR="002930E8" w:rsidRPr="00B77609" w:rsidRDefault="00E33135" w:rsidP="00E33135">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2902420"/>
      <w:r w:rsidRPr="00B77609">
        <w:rPr>
          <w:rFonts w:ascii="Sakkal Majalla" w:eastAsia="Calibri" w:hAnsi="Sakkal Majalla" w:cs="Sakkal Majalla" w:hint="cs"/>
          <w:b/>
          <w:bCs/>
          <w:color w:val="000000" w:themeColor="text1"/>
          <w:sz w:val="32"/>
          <w:szCs w:val="32"/>
          <w:rtl/>
        </w:rPr>
        <w:t>5.1.2</w:t>
      </w:r>
      <w:r w:rsidR="002930E8" w:rsidRPr="00B77609">
        <w:rPr>
          <w:rFonts w:ascii="Sakkal Majalla" w:eastAsia="Calibri" w:hAnsi="Sakkal Majalla" w:cs="Sakkal Majalla"/>
          <w:b/>
          <w:bCs/>
          <w:color w:val="000000" w:themeColor="text1"/>
          <w:sz w:val="32"/>
          <w:szCs w:val="32"/>
          <w:rtl/>
        </w:rPr>
        <w:t xml:space="preserve"> أبعاد التكاليف التشغيلية</w:t>
      </w:r>
      <w:bookmarkEnd w:id="37"/>
    </w:p>
    <w:p w14:paraId="46DC0639" w14:textId="26A57776"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تم تحديد أبعاد التكاليف التشغيلية في هذه الدراسة استنادًا إلى ما ورد في دراسات أبو حشيش وعطياني</w:t>
      </w:r>
      <w:r w:rsidRPr="00B77609">
        <w:rPr>
          <w:rFonts w:ascii="Sakkal Majalla" w:eastAsia="Calibri" w:hAnsi="Sakkal Majalla" w:cs="Sakkal Majalla"/>
          <w:color w:val="000000" w:themeColor="text1"/>
          <w:sz w:val="28"/>
          <w:szCs w:val="28"/>
        </w:rPr>
        <w:t xml:space="preserve"> (2024) </w:t>
      </w:r>
      <w:r w:rsidRPr="00B77609">
        <w:rPr>
          <w:rFonts w:ascii="Sakkal Majalla" w:eastAsia="Calibri" w:hAnsi="Sakkal Majalla" w:cs="Sakkal Majalla"/>
          <w:color w:val="000000" w:themeColor="text1"/>
          <w:sz w:val="28"/>
          <w:szCs w:val="28"/>
          <w:rtl/>
        </w:rPr>
        <w:t>و</w:t>
      </w:r>
      <w:r w:rsidRPr="00B77609">
        <w:rPr>
          <w:rFonts w:ascii="Sakkal Majalla" w:eastAsia="Calibri" w:hAnsi="Sakkal Majalla" w:cs="Sakkal Majalla"/>
          <w:color w:val="000000" w:themeColor="text1"/>
          <w:sz w:val="28"/>
          <w:szCs w:val="28"/>
        </w:rPr>
        <w:t>Anshar et al. (2022)</w:t>
      </w:r>
      <w:r w:rsidRPr="00B77609">
        <w:rPr>
          <w:rFonts w:ascii="Sakkal Majalla" w:eastAsia="Calibri" w:hAnsi="Sakkal Majalla" w:cs="Sakkal Majalla"/>
          <w:color w:val="000000" w:themeColor="text1"/>
          <w:sz w:val="28"/>
          <w:szCs w:val="28"/>
          <w:rtl/>
        </w:rPr>
        <w:t>، حيث تم تصنيف التكاليف التشغيلية إلى أربعة أبعاد رئيسية تمثل الجوانب الأكثر تأثيرًا في الأداء المالي والصناعي للمؤسسة، وهي</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جودة المنتج، كفاءة الإنتاج، القدرة التنافسية السعرية، وتكلفة الوحدة المنتجة،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ويُعد هذا التصنيف مناسبًا لطبيعة قطاع صناعة الأدوية الذي يتميز بارتفاع تكاليف التشغيل، وتنوع مصادر الإنفاق، واشتراطات الجودة العالية</w:t>
      </w:r>
      <w:r w:rsidRPr="00B77609">
        <w:rPr>
          <w:rFonts w:ascii="Sakkal Majalla" w:eastAsia="Calibri" w:hAnsi="Sakkal Majalla" w:cs="Sakkal Majalla"/>
          <w:color w:val="000000" w:themeColor="text1"/>
          <w:sz w:val="28"/>
          <w:szCs w:val="28"/>
        </w:rPr>
        <w:t>.</w:t>
      </w:r>
    </w:p>
    <w:p w14:paraId="01E78031" w14:textId="10FE1CD3" w:rsidR="002930E8" w:rsidRPr="00B77609" w:rsidRDefault="002930E8" w:rsidP="009D24FE">
      <w:pPr>
        <w:pStyle w:val="a6"/>
        <w:numPr>
          <w:ilvl w:val="0"/>
          <w:numId w:val="2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جودة المنتج</w:t>
      </w:r>
    </w:p>
    <w:p w14:paraId="3B95BF58" w14:textId="77777777" w:rsidR="00E33135"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يُعد الحفاظ على جودة المنتج أحد أهم أبعاد التكاليف التشغيلية، لما له من تأثير مباشر على تكلفة العمليات ومدى رضا العملاء. فالمؤسسة التي تسعى إلى تقديم منتجات دوائية عالية الجودة، تكون مضطرة لتبني معايير تصنيع دقيقة، واستخدام مواد خام خاضعة للرقابة الصارمة، وتنفيذ اختبارات متكررة لضمان السلامة والكفاءة، مما يؤدي إلى ارتفاع التكاليف التشغيلية</w:t>
      </w:r>
      <w:r w:rsidR="00E33135" w:rsidRPr="00B77609">
        <w:rPr>
          <w:rFonts w:ascii="Sakkal Majalla" w:eastAsia="Calibri" w:hAnsi="Sakkal Majalla" w:cs="Sakkal Majalla"/>
          <w:color w:val="000000" w:themeColor="text1"/>
          <w:sz w:val="28"/>
          <w:szCs w:val="28"/>
        </w:rPr>
        <w:t>.</w:t>
      </w:r>
    </w:p>
    <w:p w14:paraId="292D9638" w14:textId="7ADA5ECB"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وقد أوضح أبو حشيش وعطياني</w:t>
      </w:r>
      <w:r w:rsidRPr="00B77609">
        <w:rPr>
          <w:rFonts w:ascii="Sakkal Majalla" w:eastAsia="Calibri" w:hAnsi="Sakkal Majalla" w:cs="Sakkal Majalla"/>
          <w:color w:val="000000" w:themeColor="text1"/>
          <w:sz w:val="28"/>
          <w:szCs w:val="28"/>
        </w:rPr>
        <w:t xml:space="preserve"> (2024) </w:t>
      </w:r>
      <w:r w:rsidRPr="00B77609">
        <w:rPr>
          <w:rFonts w:ascii="Sakkal Majalla" w:eastAsia="Calibri" w:hAnsi="Sakkal Majalla" w:cs="Sakkal Majalla"/>
          <w:color w:val="000000" w:themeColor="text1"/>
          <w:sz w:val="28"/>
          <w:szCs w:val="28"/>
          <w:rtl/>
        </w:rPr>
        <w:t>أن جودة المنتج لا تقتصر على التصنيع فحسب، بل تشمل سلسلة متكاملة من العمليات التي تبدأ من اختيار الموردين، مرورًا بعمليات الإنتاج، وانتهاءً بآليات الحفظ والنقل. إن ارتفاع تكلفة الجودة في هذا السياق لا يُعد عبئًا بل استثمارًا استراتيجيًا يحمي الشركة من الخسائر الناجمة عن المرتجعات، أو الشكاوى، أو فقدان الثقة السوقية</w:t>
      </w:r>
      <w:r w:rsidRPr="00B77609">
        <w:rPr>
          <w:rFonts w:ascii="Sakkal Majalla" w:eastAsia="Calibri" w:hAnsi="Sakkal Majalla" w:cs="Sakkal Majalla"/>
          <w:color w:val="000000" w:themeColor="text1"/>
          <w:sz w:val="28"/>
          <w:szCs w:val="28"/>
        </w:rPr>
        <w:t>.</w:t>
      </w:r>
    </w:p>
    <w:p w14:paraId="54E8A196" w14:textId="7FA47835" w:rsidR="002930E8" w:rsidRPr="00B77609" w:rsidRDefault="002930E8" w:rsidP="009D24FE">
      <w:pPr>
        <w:pStyle w:val="a6"/>
        <w:numPr>
          <w:ilvl w:val="0"/>
          <w:numId w:val="2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كفاءة الإنتاج</w:t>
      </w:r>
    </w:p>
    <w:p w14:paraId="7B8BCDA8" w14:textId="14678CDB"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تمثل كفاءة الإنتاج أحد المحاور المحاسبية والتشغيلية الأساسية التي تتداخل مع كل عناصر العملية الصناعية. إذ تُقاس الكفاءة الإنتاجية بمدى قدرة المؤسسة على تحويل المدخلات (المواد الخام، الأيدي العاملة، الطاقة) إلى مخرجات (المنتجات الدوائية) بأقل وقت وجهد وتكلفة ممكنة</w:t>
      </w:r>
      <w:r w:rsidRPr="00B77609">
        <w:rPr>
          <w:rFonts w:ascii="Sakkal Majalla" w:eastAsia="Calibri" w:hAnsi="Sakkal Majalla" w:cs="Sakkal Majalla"/>
          <w:color w:val="000000" w:themeColor="text1"/>
          <w:sz w:val="28"/>
          <w:szCs w:val="28"/>
        </w:rPr>
        <w:t>.</w:t>
      </w:r>
      <w:r w:rsidRPr="00B77609">
        <w:rPr>
          <w:rFonts w:ascii="Sakkal Majalla" w:eastAsia="Calibri" w:hAnsi="Sakkal Majalla" w:cs="Sakkal Majalla"/>
          <w:color w:val="000000" w:themeColor="text1"/>
          <w:sz w:val="28"/>
          <w:szCs w:val="28"/>
        </w:rPr>
        <w:br/>
      </w:r>
      <w:r w:rsidRPr="00B77609">
        <w:rPr>
          <w:rFonts w:ascii="Sakkal Majalla" w:eastAsia="Calibri" w:hAnsi="Sakkal Majalla" w:cs="Sakkal Majalla"/>
          <w:color w:val="000000" w:themeColor="text1"/>
          <w:sz w:val="28"/>
          <w:szCs w:val="28"/>
          <w:rtl/>
        </w:rPr>
        <w:t xml:space="preserve">وتشير دراسة </w:t>
      </w:r>
      <w:r w:rsidRPr="00B77609">
        <w:rPr>
          <w:rFonts w:ascii="Sakkal Majalla" w:eastAsia="Calibri" w:hAnsi="Sakkal Majalla" w:cs="Sakkal Majalla"/>
          <w:color w:val="000000" w:themeColor="text1"/>
          <w:sz w:val="28"/>
          <w:szCs w:val="28"/>
        </w:rPr>
        <w:t xml:space="preserve">Anshar et al. (2022) </w:t>
      </w:r>
      <w:r w:rsidRPr="00B77609">
        <w:rPr>
          <w:rFonts w:ascii="Sakkal Majalla" w:eastAsia="Calibri" w:hAnsi="Sakkal Majalla" w:cs="Sakkal Majalla"/>
          <w:color w:val="000000" w:themeColor="text1"/>
          <w:sz w:val="28"/>
          <w:szCs w:val="28"/>
          <w:rtl/>
        </w:rPr>
        <w:t>إلى أن كفاءة الإنتاج ترتبط بمستوى الأتمتة داخل المصنع، وخبرة العاملين، وتقنيات الرقابة المستخدمة، وكلما كانت هذه العناصر أكثر تكاملًا، ارتفعت الكفاءة وانخفضت التكاليف، كما يُسهم تحسين الكفاءة في تقليل الفاقد، واستخدام الطاقات القصوى للآلات، ما يؤدي إلى نتائج تشغيلية أفضل دون الحاجة لزيادة الموارد</w:t>
      </w:r>
      <w:r w:rsidRPr="00B77609">
        <w:rPr>
          <w:rFonts w:ascii="Sakkal Majalla" w:eastAsia="Calibri" w:hAnsi="Sakkal Majalla" w:cs="Sakkal Majalla"/>
          <w:color w:val="000000" w:themeColor="text1"/>
          <w:sz w:val="28"/>
          <w:szCs w:val="28"/>
        </w:rPr>
        <w:t>.</w:t>
      </w:r>
    </w:p>
    <w:p w14:paraId="3D5DA1E3" w14:textId="26738B0F" w:rsidR="002930E8" w:rsidRPr="00B77609" w:rsidRDefault="002930E8" w:rsidP="009D24FE">
      <w:pPr>
        <w:pStyle w:val="a6"/>
        <w:numPr>
          <w:ilvl w:val="0"/>
          <w:numId w:val="2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القدرة التنافسية السعرية</w:t>
      </w:r>
    </w:p>
    <w:p w14:paraId="78B06AE8" w14:textId="77777777" w:rsidR="00E33135"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t>يعكس هذا البُعد مدى قدرة المؤسسة على تقديم أسعار تتماشى مع أسعار السوق، دون التأثير السلبي على هامش الربح. وتبرز هذه القدرة كعامل استراتيجي في القطاعات التي تشهد منافسة شديدة، كما هو الحال في سوق الأدوية</w:t>
      </w:r>
      <w:r w:rsidRPr="00B77609">
        <w:rPr>
          <w:rFonts w:ascii="Sakkal Majalla" w:eastAsia="Calibri" w:hAnsi="Sakkal Majalla" w:cs="Sakkal Majalla"/>
          <w:color w:val="000000" w:themeColor="text1"/>
          <w:sz w:val="28"/>
          <w:szCs w:val="28"/>
        </w:rPr>
        <w:t>.</w:t>
      </w:r>
    </w:p>
    <w:p w14:paraId="4C18650B" w14:textId="23024E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وتُشير الأدبيات إلى أن التحكم في التكاليف التشغيلية هو الوسيلة الأهم لتحقيق تسعير تنافسي، حيث إن انخفاض التكلفة يُمكّن الشركة من تخفيض السعر دون أن يتأثر ربحها، ولهذا فإن المؤسسات الناجحة هي التي تتمكن من تقديم منتجات ذات جودة عالية، بسعر منافس، بناءً على إدارة دقيقة ومستمرة لتكاليف التشغيل</w:t>
      </w:r>
      <w:r w:rsidRPr="00B77609">
        <w:rPr>
          <w:rFonts w:ascii="Sakkal Majalla" w:eastAsia="Calibri" w:hAnsi="Sakkal Majalla" w:cs="Sakkal Majalla"/>
          <w:color w:val="000000" w:themeColor="text1"/>
          <w:sz w:val="28"/>
          <w:szCs w:val="28"/>
        </w:rPr>
        <w:t>.</w:t>
      </w:r>
    </w:p>
    <w:p w14:paraId="5EE94032" w14:textId="2A88F6FC" w:rsidR="002930E8" w:rsidRPr="00B77609" w:rsidRDefault="002930E8" w:rsidP="009D24FE">
      <w:pPr>
        <w:pStyle w:val="a6"/>
        <w:numPr>
          <w:ilvl w:val="0"/>
          <w:numId w:val="2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تكلفة الوحدة المنتجة</w:t>
      </w:r>
    </w:p>
    <w:p w14:paraId="355098E7" w14:textId="77777777" w:rsidR="002930E8" w:rsidRPr="00B77609" w:rsidRDefault="002930E8" w:rsidP="00E3313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تمثل تكلفة الوحدة المنتجة البُعد الكمي الصريح للتكاليف التشغيلية، إذ تعكس القيمة الكاملة التي تنفقها المؤسسة لإنتاج وحدة واحدة من المنتج، سواء كانت عبوة دواء، أو أمبول، أو شريط. وتشمل هذه التكلفة: المواد المباشرة، الأجور، الطاقة، استهلاك الآلات، الخدمات اللوجستية، والصيانة</w:t>
      </w:r>
      <w:r w:rsidRPr="00B77609">
        <w:rPr>
          <w:rFonts w:ascii="Sakkal Majalla" w:eastAsia="Calibri" w:hAnsi="Sakkal Majalla" w:cs="Sakkal Majalla"/>
          <w:color w:val="000000" w:themeColor="text1"/>
          <w:sz w:val="28"/>
          <w:szCs w:val="28"/>
        </w:rPr>
        <w:t>.</w:t>
      </w:r>
      <w:r w:rsidRPr="00B77609">
        <w:rPr>
          <w:rFonts w:ascii="Sakkal Majalla" w:eastAsia="Calibri" w:hAnsi="Sakkal Majalla" w:cs="Sakkal Majalla"/>
          <w:color w:val="000000" w:themeColor="text1"/>
          <w:sz w:val="28"/>
          <w:szCs w:val="28"/>
        </w:rPr>
        <w:br/>
      </w:r>
      <w:r w:rsidRPr="00B77609">
        <w:rPr>
          <w:rFonts w:ascii="Sakkal Majalla" w:eastAsia="Calibri" w:hAnsi="Sakkal Majalla" w:cs="Sakkal Majalla"/>
          <w:color w:val="000000" w:themeColor="text1"/>
          <w:sz w:val="28"/>
          <w:szCs w:val="28"/>
          <w:rtl/>
        </w:rPr>
        <w:t>وتُعد هذه التكلفة الأداة الرئيسة التي يُبنى عليها قرار التسعير، وكذلك تحليل الربحية للمنتج. وكلما استطاعت المؤسسة تقليص تكلفة الوحدة دون التأثير على الجودة، زادت فرصها في تحقيق هوامش ربح أعلى. كما تُستخدم هذه البيانات في مقارنة الأداء بين الفروع أو خطوط الإنتاج المختلفة داخل المنشأة الواحدة</w:t>
      </w:r>
      <w:r w:rsidRPr="00B77609">
        <w:rPr>
          <w:rFonts w:ascii="Sakkal Majalla" w:eastAsia="Calibri" w:hAnsi="Sakkal Majalla" w:cs="Sakkal Majalla"/>
          <w:color w:val="000000" w:themeColor="text1"/>
          <w:sz w:val="28"/>
          <w:szCs w:val="28"/>
        </w:rPr>
        <w:t>.</w:t>
      </w:r>
    </w:p>
    <w:p w14:paraId="7624FAC4" w14:textId="77777777" w:rsidR="00E33135" w:rsidRPr="00B77609" w:rsidRDefault="00E33135">
      <w:pPr>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br w:type="page"/>
      </w:r>
    </w:p>
    <w:p w14:paraId="754D73BA" w14:textId="13D89050" w:rsidR="002930E8" w:rsidRPr="00B77609" w:rsidRDefault="002930E8" w:rsidP="00322F4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8" w:name="_Toc212902421"/>
      <w:r w:rsidRPr="00B77609">
        <w:rPr>
          <w:rFonts w:ascii="Sakkal Majalla" w:eastAsia="Calibri" w:hAnsi="Sakkal Majalla" w:cs="Sakkal Majalla"/>
          <w:b/>
          <w:bCs/>
          <w:color w:val="000000" w:themeColor="text1"/>
          <w:sz w:val="36"/>
          <w:szCs w:val="36"/>
          <w:rtl/>
        </w:rPr>
        <w:t>المبحث الثاني: الربحية</w:t>
      </w:r>
      <w:bookmarkEnd w:id="38"/>
    </w:p>
    <w:p w14:paraId="375DAA98" w14:textId="0F27B5F1" w:rsidR="002930E8" w:rsidRPr="00B77609" w:rsidRDefault="00322F40" w:rsidP="00322F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2902422"/>
      <w:r w:rsidRPr="00B77609">
        <w:rPr>
          <w:rFonts w:ascii="Sakkal Majalla" w:eastAsia="Calibri" w:hAnsi="Sakkal Majalla" w:cs="Sakkal Majalla" w:hint="cs"/>
          <w:b/>
          <w:bCs/>
          <w:color w:val="000000" w:themeColor="text1"/>
          <w:sz w:val="32"/>
          <w:szCs w:val="32"/>
          <w:rtl/>
        </w:rPr>
        <w:t>1.2.2</w:t>
      </w:r>
      <w:r w:rsidR="002930E8" w:rsidRPr="00B77609">
        <w:rPr>
          <w:rFonts w:ascii="Sakkal Majalla" w:eastAsia="Calibri" w:hAnsi="Sakkal Majalla" w:cs="Sakkal Majalla"/>
          <w:b/>
          <w:bCs/>
          <w:color w:val="000000" w:themeColor="text1"/>
          <w:sz w:val="32"/>
          <w:szCs w:val="32"/>
          <w:rtl/>
        </w:rPr>
        <w:t xml:space="preserve"> التمهيد</w:t>
      </w:r>
      <w:bookmarkEnd w:id="39"/>
    </w:p>
    <w:p w14:paraId="59FC8533" w14:textId="77777777" w:rsidR="00322F40"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تُعد الربحية أحد أكثر المؤشرات المالية حيوية في تقييم الأداء العام للمؤسسات الاقتصادية، حيث تمثل الغاية النهائية التي تسعى إليها جميع الكيانات الربحية، لكونها انعكاسًا مباشرًا لمستوى الكفاءة التشغيلية والمالية على حدٍ سواء. وفي قطاع الأدوية تحديدًا، تأخذ الربحية طابعًا خاصًا نتيجة لخصوصية السوق، وارتفاع حدة المنافسة، وكثرة المتغيرات التنظيمية والتسويقية التي تؤثر على صافي الأرباح، مما يجعل تحليل الربحية ضرورة إدارية ومحاسبية على حد سواء</w:t>
      </w:r>
      <w:r w:rsidR="00322F40" w:rsidRPr="00B77609">
        <w:rPr>
          <w:rFonts w:ascii="Sakkal Majalla" w:eastAsia="Calibri" w:hAnsi="Sakkal Majalla" w:cs="Sakkal Majalla"/>
          <w:color w:val="000000" w:themeColor="text1"/>
          <w:sz w:val="28"/>
          <w:szCs w:val="28"/>
        </w:rPr>
        <w:t>.</w:t>
      </w:r>
    </w:p>
    <w:p w14:paraId="24D43FCB" w14:textId="77777777" w:rsidR="00322F40"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فالربحية لا تقتصر على كونها ناتجًا محاسبيًا نهائيًا، بل هي أيضًا مؤشر استراتيجي يوجه الإدارة العليا في اتخاذ قرارات التوسع أو الانكماش، توزيع الأرباح، السياسات التسعيرية، وتخصيص الموارد، كما أنها أداة رئيسية في تقييم فرص الاستثمار الداخلي والخارجي</w:t>
      </w:r>
      <w:r w:rsidR="00322F40" w:rsidRPr="00B77609">
        <w:rPr>
          <w:rFonts w:ascii="Sakkal Majalla" w:eastAsia="Calibri" w:hAnsi="Sakkal Majalla" w:cs="Sakkal Majalla"/>
          <w:color w:val="000000" w:themeColor="text1"/>
          <w:sz w:val="28"/>
          <w:szCs w:val="28"/>
        </w:rPr>
        <w:t>.</w:t>
      </w:r>
    </w:p>
    <w:p w14:paraId="1F666528" w14:textId="7DA0182C"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وفي ضوء ازدياد التحديات التي تواجه شركات الأدوية في السوق السعودية والعالمية، أصبحت القدرة على تحسين مؤشرات الربحية مرهونة بفعالية المؤسسة في إدارة مكونات تكاليفها التشغيلية، وهو ما يجعل الربط بين المتغيرين محورًا حاسمًا لهذه الدراسة</w:t>
      </w:r>
      <w:r w:rsidRPr="00B77609">
        <w:rPr>
          <w:rFonts w:ascii="Sakkal Majalla" w:eastAsia="Calibri" w:hAnsi="Sakkal Majalla" w:cs="Sakkal Majalla"/>
          <w:color w:val="000000" w:themeColor="text1"/>
          <w:sz w:val="28"/>
          <w:szCs w:val="28"/>
        </w:rPr>
        <w:t>.</w:t>
      </w:r>
    </w:p>
    <w:p w14:paraId="30B3FDBE" w14:textId="1DD9C8C7" w:rsidR="002930E8" w:rsidRPr="00B77609" w:rsidRDefault="00322F40" w:rsidP="00322F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12902423"/>
      <w:r w:rsidRPr="00B77609">
        <w:rPr>
          <w:rFonts w:ascii="Sakkal Majalla" w:eastAsia="Calibri" w:hAnsi="Sakkal Majalla" w:cs="Sakkal Majalla" w:hint="cs"/>
          <w:b/>
          <w:bCs/>
          <w:color w:val="000000" w:themeColor="text1"/>
          <w:sz w:val="32"/>
          <w:szCs w:val="32"/>
          <w:rtl/>
        </w:rPr>
        <w:t>2.2.2</w:t>
      </w:r>
      <w:r w:rsidR="002930E8" w:rsidRPr="00B77609">
        <w:rPr>
          <w:rFonts w:ascii="Sakkal Majalla" w:eastAsia="Calibri" w:hAnsi="Sakkal Majalla" w:cs="Sakkal Majalla"/>
          <w:b/>
          <w:bCs/>
          <w:color w:val="000000" w:themeColor="text1"/>
          <w:sz w:val="32"/>
          <w:szCs w:val="32"/>
          <w:rtl/>
        </w:rPr>
        <w:t xml:space="preserve"> مفهوم الربحية</w:t>
      </w:r>
      <w:bookmarkEnd w:id="40"/>
      <w:r w:rsidR="002930E8" w:rsidRPr="00B77609">
        <w:rPr>
          <w:rFonts w:ascii="Sakkal Majalla" w:eastAsia="Calibri" w:hAnsi="Sakkal Majalla" w:cs="Sakkal Majalla"/>
          <w:b/>
          <w:bCs/>
          <w:color w:val="000000" w:themeColor="text1"/>
          <w:sz w:val="32"/>
          <w:szCs w:val="32"/>
          <w:rtl/>
        </w:rPr>
        <w:t xml:space="preserve"> </w:t>
      </w:r>
    </w:p>
    <w:p w14:paraId="041A3D5D"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تُعد الربحية من أكثر المفاهيم المحاسبية والمالية ارتباطًا بمستوى نجاح المؤسسة واستدامتها، وقد تنوعت تعريفات الباحثين لهذا المفهوم تبعًا للزاوية التي يتناولونها؛ فمنهم من تناولها باعتبارها نتيجة مالية نهائية، ومنهم من ربطها بالكفاءة التشغيلية والقدرة التنافسية طويلة الأمد</w:t>
      </w:r>
      <w:r w:rsidRPr="00B77609">
        <w:rPr>
          <w:rFonts w:ascii="Sakkal Majalla" w:eastAsia="Calibri" w:hAnsi="Sakkal Majalla" w:cs="Sakkal Majalla"/>
          <w:color w:val="000000" w:themeColor="text1"/>
          <w:sz w:val="28"/>
          <w:szCs w:val="28"/>
        </w:rPr>
        <w:t>.</w:t>
      </w:r>
    </w:p>
    <w:p w14:paraId="0502FC36" w14:textId="77C5AE5F"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حيث عرّفها اللوح ووادي</w:t>
      </w:r>
      <w:r w:rsidRPr="00B77609">
        <w:rPr>
          <w:rFonts w:ascii="Sakkal Majalla" w:eastAsia="Calibri" w:hAnsi="Sakkal Majalla" w:cs="Sakkal Majalla"/>
          <w:color w:val="000000" w:themeColor="text1"/>
          <w:sz w:val="28"/>
          <w:szCs w:val="28"/>
        </w:rPr>
        <w:t xml:space="preserve"> (2020) </w:t>
      </w:r>
      <w:r w:rsidRPr="00B77609">
        <w:rPr>
          <w:rFonts w:ascii="Sakkal Majalla" w:eastAsia="Calibri" w:hAnsi="Sakkal Majalla" w:cs="Sakkal Majalla"/>
          <w:color w:val="000000" w:themeColor="text1"/>
          <w:sz w:val="28"/>
          <w:szCs w:val="28"/>
          <w:rtl/>
        </w:rPr>
        <w:t xml:space="preserve">بأنها النتيجة الإجمالية للأنشطة التشغيلية والاستثمارية التي تقوم بها المؤسسة، والتي تعكس مدى نجاحها في توظيف مواردها وتحقيق عائد مستقر في ظل التغيرات السوقية،  أما </w:t>
      </w:r>
      <w:r w:rsidRPr="00B77609">
        <w:rPr>
          <w:rFonts w:ascii="Sakkal Majalla" w:eastAsia="Calibri" w:hAnsi="Sakkal Majalla" w:cs="Sakkal Majalla"/>
          <w:color w:val="000000" w:themeColor="text1"/>
          <w:sz w:val="28"/>
          <w:szCs w:val="28"/>
        </w:rPr>
        <w:t xml:space="preserve">Sihotang </w:t>
      </w:r>
      <w:r w:rsidRPr="00B77609">
        <w:rPr>
          <w:rFonts w:ascii="Sakkal Majalla" w:eastAsia="Calibri" w:hAnsi="Sakkal Majalla" w:cs="Sakkal Majalla"/>
          <w:color w:val="000000" w:themeColor="text1"/>
          <w:sz w:val="28"/>
          <w:szCs w:val="28"/>
          <w:rtl/>
        </w:rPr>
        <w:t>وآخرون</w:t>
      </w:r>
      <w:r w:rsidRPr="00B77609">
        <w:rPr>
          <w:rFonts w:ascii="Sakkal Majalla" w:eastAsia="Calibri" w:hAnsi="Sakkal Majalla" w:cs="Sakkal Majalla"/>
          <w:color w:val="000000" w:themeColor="text1"/>
          <w:sz w:val="28"/>
          <w:szCs w:val="28"/>
        </w:rPr>
        <w:t xml:space="preserve"> (2022) </w:t>
      </w:r>
      <w:r w:rsidRPr="00B77609">
        <w:rPr>
          <w:rFonts w:ascii="Sakkal Majalla" w:eastAsia="Calibri" w:hAnsi="Sakkal Majalla" w:cs="Sakkal Majalla"/>
          <w:color w:val="000000" w:themeColor="text1"/>
          <w:sz w:val="28"/>
          <w:szCs w:val="28"/>
          <w:rtl/>
        </w:rPr>
        <w:t>فقد رأوا أن الربحية تمثل قدرة المنشأة على توليد دخل صافٍ بشكل مستدام من خلال إدارة فعالة للموارد وتحقيق الكفاءة التشغيلية، مع مراعاة الظروف السوقية المحيطة، مما يجعلها مؤشرًا مركبًا لأداء المؤسسة وليس فقط رقمًا نهائيًا في القوائم المالية</w:t>
      </w:r>
      <w:r w:rsidRPr="00B77609">
        <w:rPr>
          <w:rFonts w:ascii="Sakkal Majalla" w:eastAsia="Calibri" w:hAnsi="Sakkal Majalla" w:cs="Sakkal Majalla"/>
          <w:color w:val="000000" w:themeColor="text1"/>
          <w:sz w:val="28"/>
          <w:szCs w:val="28"/>
        </w:rPr>
        <w:t>.</w:t>
      </w:r>
    </w:p>
    <w:p w14:paraId="5E92530C"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ومن جانب آخر، عرّفها علي والتهامي</w:t>
      </w:r>
      <w:r w:rsidRPr="00B77609">
        <w:rPr>
          <w:rFonts w:ascii="Sakkal Majalla" w:eastAsia="Calibri" w:hAnsi="Sakkal Majalla" w:cs="Sakkal Majalla"/>
          <w:color w:val="000000" w:themeColor="text1"/>
          <w:sz w:val="28"/>
          <w:szCs w:val="28"/>
        </w:rPr>
        <w:t xml:space="preserve"> (2021) </w:t>
      </w:r>
      <w:r w:rsidRPr="00B77609">
        <w:rPr>
          <w:rFonts w:ascii="Sakkal Majalla" w:eastAsia="Calibri" w:hAnsi="Sakkal Majalla" w:cs="Sakkal Majalla"/>
          <w:color w:val="000000" w:themeColor="text1"/>
          <w:sz w:val="28"/>
          <w:szCs w:val="28"/>
          <w:rtl/>
        </w:rPr>
        <w:t>بأنها مقياس يُستخدم لتقييم النجاح المالي للمؤسسة، ويعكس مدى قدرتها على خلق توازن بين الإيرادات والتكاليف، وتحقيق قيمة مضافة لأصحاب رأس المال، سواء من خلال عائد على الاستثمار أو على حقوق الملكية</w:t>
      </w:r>
      <w:r w:rsidRPr="00B77609">
        <w:rPr>
          <w:rFonts w:ascii="Sakkal Majalla" w:eastAsia="Calibri" w:hAnsi="Sakkal Majalla" w:cs="Sakkal Majalla"/>
          <w:color w:val="000000" w:themeColor="text1"/>
          <w:sz w:val="28"/>
          <w:szCs w:val="28"/>
        </w:rPr>
        <w:t>.</w:t>
      </w:r>
    </w:p>
    <w:p w14:paraId="2E88CC60"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 xml:space="preserve">كما أوضح </w:t>
      </w:r>
      <w:r w:rsidRPr="00B77609">
        <w:rPr>
          <w:rFonts w:ascii="Sakkal Majalla" w:eastAsia="Calibri" w:hAnsi="Sakkal Majalla" w:cs="Sakkal Majalla"/>
          <w:color w:val="000000" w:themeColor="text1"/>
          <w:sz w:val="28"/>
          <w:szCs w:val="28"/>
        </w:rPr>
        <w:t xml:space="preserve">Ernayani </w:t>
      </w:r>
      <w:r w:rsidRPr="00B77609">
        <w:rPr>
          <w:rFonts w:ascii="Sakkal Majalla" w:eastAsia="Calibri" w:hAnsi="Sakkal Majalla" w:cs="Sakkal Majalla"/>
          <w:color w:val="000000" w:themeColor="text1"/>
          <w:sz w:val="28"/>
          <w:szCs w:val="28"/>
          <w:rtl/>
        </w:rPr>
        <w:t>وآخرون</w:t>
      </w:r>
      <w:r w:rsidRPr="00B77609">
        <w:rPr>
          <w:rFonts w:ascii="Sakkal Majalla" w:eastAsia="Calibri" w:hAnsi="Sakkal Majalla" w:cs="Sakkal Majalla"/>
          <w:color w:val="000000" w:themeColor="text1"/>
          <w:sz w:val="28"/>
          <w:szCs w:val="28"/>
        </w:rPr>
        <w:t xml:space="preserve"> (2022) </w:t>
      </w:r>
      <w:r w:rsidRPr="00B77609">
        <w:rPr>
          <w:rFonts w:ascii="Sakkal Majalla" w:eastAsia="Calibri" w:hAnsi="Sakkal Majalla" w:cs="Sakkal Majalla"/>
          <w:color w:val="000000" w:themeColor="text1"/>
          <w:sz w:val="28"/>
          <w:szCs w:val="28"/>
          <w:rtl/>
        </w:rPr>
        <w:t>أن الربحية تتجلى من خلال العلاقة بين إجمالي الإيرادات والتكاليف التشغيلية وغير التشغيلية، ويتم التعبير عنها عادة من خلال مؤشرات متعددة مثل العائد على الأصول، العائد على حقوق الملكية، وهامش الربح الصافي، ما يُعطي تصورًا أكثر شمولية لمستوى الأداء</w:t>
      </w:r>
      <w:r w:rsidRPr="00B77609">
        <w:rPr>
          <w:rFonts w:ascii="Sakkal Majalla" w:eastAsia="Calibri" w:hAnsi="Sakkal Majalla" w:cs="Sakkal Majalla"/>
          <w:color w:val="000000" w:themeColor="text1"/>
          <w:sz w:val="28"/>
          <w:szCs w:val="28"/>
        </w:rPr>
        <w:t>.</w:t>
      </w:r>
    </w:p>
    <w:p w14:paraId="122250C1" w14:textId="5630E5D1" w:rsidR="00322F40"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ويرى الباحث أن الربحية تمثل جوهر الأداء المؤسسي، وتُعد المؤشر الحاسم في تقييم كفاءة الإدارة وقدرتها على تحويل المدخلات إلى عوائد ملموسة</w:t>
      </w:r>
      <w:r w:rsidR="00322F40"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وعليه، يُعرّف الباحث الربحية في هذه الدراسة بأنها</w:t>
      </w:r>
      <w:r w:rsidR="00322F40" w:rsidRPr="00B77609">
        <w:rPr>
          <w:rFonts w:ascii="Sakkal Majalla" w:eastAsia="Calibri" w:hAnsi="Sakkal Majalla" w:cs="Sakkal Majalla"/>
          <w:color w:val="000000" w:themeColor="text1"/>
          <w:sz w:val="28"/>
          <w:szCs w:val="28"/>
        </w:rPr>
        <w:t>:</w:t>
      </w:r>
    </w:p>
    <w:p w14:paraId="39C2C41F" w14:textId="69C3122F" w:rsidR="002930E8" w:rsidRPr="00B77609" w:rsidRDefault="00322F40"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Pr>
        <w:t>"</w:t>
      </w:r>
      <w:r w:rsidR="002930E8" w:rsidRPr="00B77609">
        <w:rPr>
          <w:rFonts w:ascii="Sakkal Majalla" w:eastAsia="Calibri" w:hAnsi="Sakkal Majalla" w:cs="Sakkal Majalla"/>
          <w:color w:val="000000" w:themeColor="text1"/>
          <w:sz w:val="28"/>
          <w:szCs w:val="28"/>
          <w:rtl/>
        </w:rPr>
        <w:t>القدرة المؤسسية على تحقيق فائض مالي مستدام من العمليات التشغيلية، من خلال إدارة رشيدة للتكاليف، ومرونة في التعامل مع البيئة السوقية والتنظيمية، تُقاس عبر مؤشرات تحليلية متنوعة تعكس البعد المالي والاستراتيجي للأداء</w:t>
      </w:r>
      <w:r w:rsidR="002930E8" w:rsidRPr="00B77609">
        <w:rPr>
          <w:rFonts w:ascii="Sakkal Majalla" w:eastAsia="Calibri" w:hAnsi="Sakkal Majalla" w:cs="Sakkal Majalla"/>
          <w:color w:val="000000" w:themeColor="text1"/>
          <w:sz w:val="28"/>
          <w:szCs w:val="28"/>
        </w:rPr>
        <w:t>".</w:t>
      </w:r>
    </w:p>
    <w:p w14:paraId="17B58DA2" w14:textId="2109F61C" w:rsidR="002930E8" w:rsidRPr="00B77609" w:rsidRDefault="00322F40" w:rsidP="00322F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2902424"/>
      <w:r w:rsidRPr="00B77609">
        <w:rPr>
          <w:rFonts w:ascii="Sakkal Majalla" w:eastAsia="Calibri" w:hAnsi="Sakkal Majalla" w:cs="Sakkal Majalla"/>
          <w:b/>
          <w:bCs/>
          <w:color w:val="000000" w:themeColor="text1"/>
          <w:sz w:val="32"/>
          <w:szCs w:val="32"/>
        </w:rPr>
        <w:t>3.2.2</w:t>
      </w:r>
      <w:r w:rsidR="002930E8" w:rsidRPr="00B77609">
        <w:rPr>
          <w:rFonts w:ascii="Sakkal Majalla" w:eastAsia="Calibri" w:hAnsi="Sakkal Majalla" w:cs="Sakkal Majalla"/>
          <w:b/>
          <w:bCs/>
          <w:color w:val="000000" w:themeColor="text1"/>
          <w:sz w:val="32"/>
          <w:szCs w:val="32"/>
          <w:rtl/>
        </w:rPr>
        <w:t xml:space="preserve"> أهمية الربحية</w:t>
      </w:r>
      <w:bookmarkEnd w:id="41"/>
    </w:p>
    <w:p w14:paraId="53357B28" w14:textId="77777777" w:rsidR="00322F40"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تُعتبر الربحية من أهم المؤشرات التي يعتمد عليها في تقييم نجاح المؤسسة واستدامتها المالية، إذ تعبّر عن القدرة الفعلية للمنشأة على توليد العوائد من أنشطتها التشغيلية، وتعكس مدى فاعلية استراتيجياتها في التعامل مع الموارد والتكاليف والتسعير والتوسع السوقي</w:t>
      </w:r>
      <w:r w:rsidR="00322F40" w:rsidRPr="00B77609">
        <w:rPr>
          <w:rFonts w:ascii="Sakkal Majalla" w:eastAsia="Calibri" w:hAnsi="Sakkal Majalla" w:cs="Sakkal Majalla"/>
          <w:color w:val="000000" w:themeColor="text1"/>
          <w:sz w:val="28"/>
          <w:szCs w:val="28"/>
        </w:rPr>
        <w:t>.</w:t>
      </w:r>
    </w:p>
    <w:p w14:paraId="2B072E15" w14:textId="45C286B2"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ولا تقتصر أهمية الربحية على الجانب المحاسبي، نعمبل تمتد لتشمل الجوانب الإدارية والاستثمارية، باعتبارها مرآةً شاملة تعكس جودة الأداء المؤسسي، ومدى توافقه مع الأهداف الاقتصادية طويلة الأجل</w:t>
      </w:r>
      <w:r w:rsidRPr="00B77609">
        <w:rPr>
          <w:rFonts w:ascii="Sakkal Majalla" w:eastAsia="Calibri" w:hAnsi="Sakkal Majalla" w:cs="Sakkal Majalla"/>
          <w:color w:val="000000" w:themeColor="text1"/>
          <w:sz w:val="28"/>
          <w:szCs w:val="28"/>
        </w:rPr>
        <w:t>.</w:t>
      </w:r>
    </w:p>
    <w:p w14:paraId="4D7FB83D"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ويشير اللوح ووادي</w:t>
      </w:r>
      <w:r w:rsidRPr="00B77609">
        <w:rPr>
          <w:rFonts w:ascii="Sakkal Majalla" w:eastAsia="Calibri" w:hAnsi="Sakkal Majalla" w:cs="Sakkal Majalla"/>
          <w:color w:val="000000" w:themeColor="text1"/>
          <w:sz w:val="28"/>
          <w:szCs w:val="28"/>
        </w:rPr>
        <w:t xml:space="preserve"> (2020) </w:t>
      </w:r>
      <w:r w:rsidRPr="00B77609">
        <w:rPr>
          <w:rFonts w:ascii="Sakkal Majalla" w:eastAsia="Calibri" w:hAnsi="Sakkal Majalla" w:cs="Sakkal Majalla"/>
          <w:color w:val="000000" w:themeColor="text1"/>
          <w:sz w:val="28"/>
          <w:szCs w:val="28"/>
          <w:rtl/>
        </w:rPr>
        <w:t>إلى أن أهمية الربحية تبرز في عدة محاور أساسية، كما يلي</w:t>
      </w:r>
      <w:r w:rsidRPr="00B77609">
        <w:rPr>
          <w:rFonts w:ascii="Sakkal Majalla" w:eastAsia="Calibri" w:hAnsi="Sakkal Majalla" w:cs="Sakkal Majalla"/>
          <w:color w:val="000000" w:themeColor="text1"/>
          <w:sz w:val="28"/>
          <w:szCs w:val="28"/>
        </w:rPr>
        <w:t>:</w:t>
      </w:r>
    </w:p>
    <w:p w14:paraId="37CBE97B" w14:textId="77777777" w:rsidR="002930E8" w:rsidRPr="00B77609" w:rsidRDefault="002930E8" w:rsidP="009D24FE">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قياس كفاءة العمليات التشغيلية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حيث تُستخدم الربحية كمؤشر محاسبي لتحليل مدى كفاءة المؤسسة في تحويل الموارد المتاحة إلى إيرادات ملموسة، مما يساعد في كشف نقاط القوة والضعف في الأداء الإنتاجي أو الخدمي</w:t>
      </w:r>
      <w:r w:rsidRPr="00B77609">
        <w:rPr>
          <w:rFonts w:ascii="Sakkal Majalla" w:eastAsia="Calibri" w:hAnsi="Sakkal Majalla" w:cs="Sakkal Majalla"/>
          <w:color w:val="000000" w:themeColor="text1"/>
          <w:sz w:val="28"/>
          <w:szCs w:val="28"/>
        </w:rPr>
        <w:t>.</w:t>
      </w:r>
    </w:p>
    <w:p w14:paraId="24C8EE0D" w14:textId="77777777" w:rsidR="002930E8" w:rsidRPr="00B77609" w:rsidRDefault="002930E8" w:rsidP="009D24FE">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دعم عملية اتخاذ القرار الإداري</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يعتمد صانعو القرار في المؤسسات على مؤشرات الربحية لتحديد جدوى المشاريع، وتوجيه الاستثمارات، وتعديل السياسات التسويقية أو التشغيلية حسب الحاجة</w:t>
      </w:r>
      <w:r w:rsidRPr="00B77609">
        <w:rPr>
          <w:rFonts w:ascii="Sakkal Majalla" w:eastAsia="Calibri" w:hAnsi="Sakkal Majalla" w:cs="Sakkal Majalla"/>
          <w:color w:val="000000" w:themeColor="text1"/>
          <w:sz w:val="28"/>
          <w:szCs w:val="28"/>
        </w:rPr>
        <w:t>.</w:t>
      </w:r>
    </w:p>
    <w:p w14:paraId="4B611E72" w14:textId="77777777" w:rsidR="002930E8" w:rsidRPr="00B77609" w:rsidRDefault="002930E8" w:rsidP="009D24FE">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تعزيز الثقة بين المؤسسة وأصحاب المصلحة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من خلال تقديم نتائج مالية إيجابية تعكس الاستقرار والنمو، مما يُشجع المستثمرين والممولين على الاستمرار في دعم المؤسسة ماليًا أو الدخول معها في شراكات استراتيجية</w:t>
      </w:r>
      <w:r w:rsidRPr="00B77609">
        <w:rPr>
          <w:rFonts w:ascii="Sakkal Majalla" w:eastAsia="Calibri" w:hAnsi="Sakkal Majalla" w:cs="Sakkal Majalla"/>
          <w:color w:val="000000" w:themeColor="text1"/>
          <w:sz w:val="28"/>
          <w:szCs w:val="28"/>
        </w:rPr>
        <w:t>.</w:t>
      </w:r>
    </w:p>
    <w:p w14:paraId="67D9DE51"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 xml:space="preserve">كما يشير </w:t>
      </w:r>
      <w:r w:rsidRPr="00B77609">
        <w:rPr>
          <w:rFonts w:ascii="Sakkal Majalla" w:eastAsia="Calibri" w:hAnsi="Sakkal Majalla" w:cs="Sakkal Majalla"/>
          <w:color w:val="000000" w:themeColor="text1"/>
          <w:sz w:val="28"/>
          <w:szCs w:val="28"/>
        </w:rPr>
        <w:t xml:space="preserve">Herison </w:t>
      </w:r>
      <w:r w:rsidRPr="00B77609">
        <w:rPr>
          <w:rFonts w:ascii="Sakkal Majalla" w:eastAsia="Calibri" w:hAnsi="Sakkal Majalla" w:cs="Sakkal Majalla"/>
          <w:color w:val="000000" w:themeColor="text1"/>
          <w:sz w:val="28"/>
          <w:szCs w:val="28"/>
          <w:rtl/>
        </w:rPr>
        <w:t>وآخرون</w:t>
      </w:r>
      <w:r w:rsidRPr="00B77609">
        <w:rPr>
          <w:rFonts w:ascii="Sakkal Majalla" w:eastAsia="Calibri" w:hAnsi="Sakkal Majalla" w:cs="Sakkal Majalla"/>
          <w:color w:val="000000" w:themeColor="text1"/>
          <w:sz w:val="28"/>
          <w:szCs w:val="28"/>
        </w:rPr>
        <w:t xml:space="preserve"> (2022) </w:t>
      </w:r>
      <w:r w:rsidRPr="00B77609">
        <w:rPr>
          <w:rFonts w:ascii="Sakkal Majalla" w:eastAsia="Calibri" w:hAnsi="Sakkal Majalla" w:cs="Sakkal Majalla"/>
          <w:color w:val="000000" w:themeColor="text1"/>
          <w:sz w:val="28"/>
          <w:szCs w:val="28"/>
          <w:rtl/>
        </w:rPr>
        <w:t>إلى أن للربحية أهمية استراتيجية تتجلى في</w:t>
      </w:r>
      <w:r w:rsidRPr="00B77609">
        <w:rPr>
          <w:rFonts w:ascii="Sakkal Majalla" w:eastAsia="Calibri" w:hAnsi="Sakkal Majalla" w:cs="Sakkal Majalla"/>
          <w:color w:val="000000" w:themeColor="text1"/>
          <w:sz w:val="28"/>
          <w:szCs w:val="28"/>
        </w:rPr>
        <w:t>:</w:t>
      </w:r>
    </w:p>
    <w:p w14:paraId="2C32C0A3" w14:textId="77777777" w:rsidR="002930E8" w:rsidRPr="00B77609" w:rsidRDefault="002930E8" w:rsidP="009D24FE">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تحقيق الاستدامة المالية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فاستمرار المؤسسة في تحقيق أرباح على مدى زمني طويل يُعد عاملًا حاسمًا في تعزيز مركزها المالي، وضمان قدرتها على تغطية التزاماتها وتوسيع أنشطتها المستقبلية</w:t>
      </w:r>
      <w:r w:rsidRPr="00B77609">
        <w:rPr>
          <w:rFonts w:ascii="Sakkal Majalla" w:eastAsia="Calibri" w:hAnsi="Sakkal Majalla" w:cs="Sakkal Majalla"/>
          <w:color w:val="000000" w:themeColor="text1"/>
          <w:sz w:val="28"/>
          <w:szCs w:val="28"/>
        </w:rPr>
        <w:t>.</w:t>
      </w:r>
    </w:p>
    <w:p w14:paraId="321506AE" w14:textId="77777777" w:rsidR="002930E8" w:rsidRPr="00B77609" w:rsidRDefault="002930E8" w:rsidP="009D24FE">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القدرة على التوسع والنمو</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تُعد الأرباح المتراكمة مصدرًا رئيسيًا للتمويل الذاتي، ما يُمكن المؤسسة من تنفيذ مشاريع تطويرية دون الاعتماد الكلي على التمويل الخارجي، وبالتالي تقليل المخاطر المالية</w:t>
      </w:r>
      <w:r w:rsidRPr="00B77609">
        <w:rPr>
          <w:rFonts w:ascii="Sakkal Majalla" w:eastAsia="Calibri" w:hAnsi="Sakkal Majalla" w:cs="Sakkal Majalla"/>
          <w:color w:val="000000" w:themeColor="text1"/>
          <w:sz w:val="28"/>
          <w:szCs w:val="28"/>
        </w:rPr>
        <w:t>.</w:t>
      </w:r>
    </w:p>
    <w:p w14:paraId="6BAE1667" w14:textId="77777777" w:rsidR="002930E8" w:rsidRPr="00B77609" w:rsidRDefault="002930E8" w:rsidP="009D24FE">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تحقيق ميزة تنافسية مستدامة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فالمؤسسة القادرة على تحقيق أرباح مستقرة تكون أكثر قدرة على خفض أسعارها، أو تحسين منتجاتها، أو الاستثمار في الابتكار، بما يمنحها تفوقًا في السوق</w:t>
      </w:r>
      <w:r w:rsidRPr="00B77609">
        <w:rPr>
          <w:rFonts w:ascii="Sakkal Majalla" w:eastAsia="Calibri" w:hAnsi="Sakkal Majalla" w:cs="Sakkal Majalla"/>
          <w:color w:val="000000" w:themeColor="text1"/>
          <w:sz w:val="28"/>
          <w:szCs w:val="28"/>
        </w:rPr>
        <w:t>.</w:t>
      </w:r>
    </w:p>
    <w:p w14:paraId="109E5B6A"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وبذلك، فإن أهمية الربحية تتجاوز كونها هدفًا نهائيًا، لتُصبح أداة تحليل وتوجيه وإدارة داخل المؤسسة، تسهم في بناء قرارات استراتيجية قائمة على مؤشرات واقعية، وتجعل منها مقياسًا أساسيًا في الحوكمة المؤسسية والتخطيط المالي طويل الأجل</w:t>
      </w:r>
      <w:r w:rsidRPr="00B77609">
        <w:rPr>
          <w:rFonts w:ascii="Sakkal Majalla" w:eastAsia="Calibri" w:hAnsi="Sakkal Majalla" w:cs="Sakkal Majalla"/>
          <w:color w:val="000000" w:themeColor="text1"/>
          <w:sz w:val="28"/>
          <w:szCs w:val="28"/>
        </w:rPr>
        <w:t>.</w:t>
      </w:r>
    </w:p>
    <w:p w14:paraId="6FEEDD59" w14:textId="427E753C" w:rsidR="002930E8" w:rsidRPr="00B77609" w:rsidRDefault="00322F40" w:rsidP="00322F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2902425"/>
      <w:r w:rsidRPr="00B77609">
        <w:rPr>
          <w:rFonts w:ascii="Sakkal Majalla" w:eastAsia="Calibri" w:hAnsi="Sakkal Majalla" w:cs="Sakkal Majalla" w:hint="cs"/>
          <w:b/>
          <w:bCs/>
          <w:color w:val="000000" w:themeColor="text1"/>
          <w:sz w:val="32"/>
          <w:szCs w:val="32"/>
          <w:rtl/>
        </w:rPr>
        <w:t xml:space="preserve">4.2.2 </w:t>
      </w:r>
      <w:r w:rsidR="002930E8" w:rsidRPr="00B77609">
        <w:rPr>
          <w:rFonts w:ascii="Sakkal Majalla" w:eastAsia="Calibri" w:hAnsi="Sakkal Majalla" w:cs="Sakkal Majalla"/>
          <w:b/>
          <w:bCs/>
          <w:color w:val="000000" w:themeColor="text1"/>
          <w:sz w:val="32"/>
          <w:szCs w:val="32"/>
          <w:rtl/>
        </w:rPr>
        <w:t xml:space="preserve"> مؤشرات قياس الربحية</w:t>
      </w:r>
      <w:bookmarkEnd w:id="42"/>
    </w:p>
    <w:p w14:paraId="39AEA11C" w14:textId="2DC05215"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تمثل مؤشرات الربحية أدوات تحليلية أساسية في تقييم الأداء المالي للمؤسسة، حيث تتيح فهم مدى كفاءة الإدارة في توظيف الموارد لتحقيق العوائد، كما تساعد في مقارنة النتائج المالية عبر الفترات الزمنية المختلفة، أو مقارنة أداء المؤسسة بمنافسيها في القطاع نفسه، وتُستخدم هذه المؤشرات على نطاق واسع في التحليل المالي، سواء من قبل الإدارة الداخلية، أو المستثمرين، أو المقرضين، أو الجهات الرقابية</w:t>
      </w:r>
      <w:r w:rsidRPr="00B77609">
        <w:rPr>
          <w:rFonts w:ascii="Sakkal Majalla" w:eastAsia="Calibri" w:hAnsi="Sakkal Majalla" w:cs="Sakkal Majalla"/>
          <w:color w:val="000000" w:themeColor="text1"/>
          <w:sz w:val="28"/>
          <w:szCs w:val="28"/>
        </w:rPr>
        <w:t>.</w:t>
      </w:r>
    </w:p>
    <w:p w14:paraId="7B6779B9"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وقد أوضح سعيد وآخرون</w:t>
      </w:r>
      <w:r w:rsidRPr="00B77609">
        <w:rPr>
          <w:rFonts w:ascii="Sakkal Majalla" w:eastAsia="Calibri" w:hAnsi="Sakkal Majalla" w:cs="Sakkal Majalla"/>
          <w:color w:val="000000" w:themeColor="text1"/>
          <w:sz w:val="28"/>
          <w:szCs w:val="28"/>
        </w:rPr>
        <w:t xml:space="preserve"> (2022) </w:t>
      </w:r>
      <w:r w:rsidRPr="00B77609">
        <w:rPr>
          <w:rFonts w:ascii="Sakkal Majalla" w:eastAsia="Calibri" w:hAnsi="Sakkal Majalla" w:cs="Sakkal Majalla"/>
          <w:color w:val="000000" w:themeColor="text1"/>
          <w:sz w:val="28"/>
          <w:szCs w:val="28"/>
          <w:rtl/>
        </w:rPr>
        <w:t>أن مؤشرات قياس الربحية تُقسم إلى مجموعات متعددة، منها ما يركز على العلاقة بين الأرباح والمبيعات، ومنها ما يربط بين الأرباح ورأس المال المستثمر، أو الأصول المستخدمة، ومن أبرز هذه المؤشرات</w:t>
      </w:r>
      <w:r w:rsidRPr="00B77609">
        <w:rPr>
          <w:rFonts w:ascii="Sakkal Majalla" w:eastAsia="Calibri" w:hAnsi="Sakkal Majalla" w:cs="Sakkal Majalla"/>
          <w:color w:val="000000" w:themeColor="text1"/>
          <w:sz w:val="28"/>
          <w:szCs w:val="28"/>
        </w:rPr>
        <w:t>:</w:t>
      </w:r>
    </w:p>
    <w:p w14:paraId="4BB5A425" w14:textId="1BDEB0E5" w:rsidR="002930E8" w:rsidRPr="00B77609" w:rsidRDefault="002930E8" w:rsidP="009D24FE">
      <w:pPr>
        <w:pStyle w:val="a6"/>
        <w:numPr>
          <w:ilvl w:val="0"/>
          <w:numId w:val="2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هامش الربح الصافي</w:t>
      </w:r>
    </w:p>
    <w:p w14:paraId="1266F5B0" w14:textId="64D483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ويُعد من أكثر المؤشرات شيوعًا، ويُحسب من خلال قسمة صافي الربح بعد الضرائب على إجمالي المبيعات، ويعبر عن نسبة ما تبقى من كل ريال يُحقق من المبيعات بعد تغطية جميع التكاليف، وكلما زاد هذا المؤشر دلّ على كفاءة المؤسسة في السيطرة على تكاليفها وتحقيق ربح فعلي من أنشطتها</w:t>
      </w:r>
      <w:r w:rsidRPr="00B77609">
        <w:rPr>
          <w:rFonts w:ascii="Sakkal Majalla" w:eastAsia="Calibri" w:hAnsi="Sakkal Majalla" w:cs="Sakkal Majalla"/>
          <w:color w:val="000000" w:themeColor="text1"/>
          <w:sz w:val="28"/>
          <w:szCs w:val="28"/>
        </w:rPr>
        <w:t>.</w:t>
      </w:r>
    </w:p>
    <w:p w14:paraId="12EC170A" w14:textId="493509CC" w:rsidR="002930E8" w:rsidRPr="00B77609" w:rsidRDefault="002930E8" w:rsidP="009D24FE">
      <w:pPr>
        <w:pStyle w:val="a6"/>
        <w:numPr>
          <w:ilvl w:val="0"/>
          <w:numId w:val="2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العائد على الأصول</w:t>
      </w:r>
      <w:r w:rsidRPr="00B77609">
        <w:rPr>
          <w:rFonts w:ascii="Sakkal Majalla" w:eastAsia="Calibri" w:hAnsi="Sakkal Majalla" w:cs="Sakkal Majalla"/>
          <w:b/>
          <w:bCs/>
          <w:color w:val="000000" w:themeColor="text1"/>
          <w:sz w:val="28"/>
          <w:szCs w:val="28"/>
        </w:rPr>
        <w:t xml:space="preserve"> (ROA)</w:t>
      </w:r>
    </w:p>
    <w:p w14:paraId="063C93A8" w14:textId="51563FFA"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ويقيس هذا المؤشر مدى قدرة المؤسسة على استخدام أصولها لتوليد الأرباح، ويُحسب بقسمة صافي الربح على إجمالي الأصول، ويُعد هذا المؤشر هامًا في تقييم كفاءة استخدام الموارد، خصوصًا في الشركات التي تعتمد على أصول ثقيلة كالمصانع والتجهيزات</w:t>
      </w:r>
      <w:r w:rsidRPr="00B77609">
        <w:rPr>
          <w:rFonts w:ascii="Sakkal Majalla" w:eastAsia="Calibri" w:hAnsi="Sakkal Majalla" w:cs="Sakkal Majalla"/>
          <w:color w:val="000000" w:themeColor="text1"/>
          <w:sz w:val="28"/>
          <w:szCs w:val="28"/>
        </w:rPr>
        <w:t>.</w:t>
      </w:r>
    </w:p>
    <w:p w14:paraId="5CF95046" w14:textId="12C5B153" w:rsidR="002930E8" w:rsidRPr="00B77609" w:rsidRDefault="002930E8" w:rsidP="009D24FE">
      <w:pPr>
        <w:pStyle w:val="a6"/>
        <w:numPr>
          <w:ilvl w:val="0"/>
          <w:numId w:val="2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العائد على حقوق الملكية</w:t>
      </w:r>
      <w:r w:rsidRPr="00B77609">
        <w:rPr>
          <w:rFonts w:ascii="Sakkal Majalla" w:eastAsia="Calibri" w:hAnsi="Sakkal Majalla" w:cs="Sakkal Majalla"/>
          <w:b/>
          <w:bCs/>
          <w:color w:val="000000" w:themeColor="text1"/>
          <w:sz w:val="28"/>
          <w:szCs w:val="28"/>
        </w:rPr>
        <w:t xml:space="preserve"> (ROE)</w:t>
      </w:r>
    </w:p>
    <w:p w14:paraId="638968C4" w14:textId="7D9ED68A"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وهو مؤشر يُظهر الربح المتحقق من استثمارات المساهمين في الشركة، ويُحسب بقسمة صافي الربح على إجمالي حقوق الملكية، ويُستخدم هذا المؤشر بكثرة من قبل المستثمرين لتقدير العائد المتوقع من استثمارهم، ويُعتبر مؤشرًا على مدى كفاءة الإدارة في تعظيم قيمة رأس المال</w:t>
      </w:r>
      <w:r w:rsidRPr="00B77609">
        <w:rPr>
          <w:rFonts w:ascii="Sakkal Majalla" w:eastAsia="Calibri" w:hAnsi="Sakkal Majalla" w:cs="Sakkal Majalla"/>
          <w:color w:val="000000" w:themeColor="text1"/>
          <w:sz w:val="28"/>
          <w:szCs w:val="28"/>
        </w:rPr>
        <w:t>.</w:t>
      </w:r>
    </w:p>
    <w:p w14:paraId="29851127" w14:textId="4CA7D1F9" w:rsidR="002930E8" w:rsidRPr="00B77609" w:rsidRDefault="002930E8" w:rsidP="009D24FE">
      <w:pPr>
        <w:pStyle w:val="a6"/>
        <w:numPr>
          <w:ilvl w:val="0"/>
          <w:numId w:val="2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هامش الربح الإجمالي</w:t>
      </w:r>
    </w:p>
    <w:p w14:paraId="70EFD8DC"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ويُقاس بقسمة مجمل الربح (الإيرادات ناقص تكلفة البضاعة المباعة) على إجمالي الإيرادات. ويُستخدم هذا المؤشر لتقييم ربحية الأنشطة الإنتاجية الأساسية دون الأخذ في الاعتبار المصروفات التشغيلية والإدارية، ما يجعله أداة فعالة في تحليل كفاءة الإنتاج والتسعير</w:t>
      </w:r>
      <w:r w:rsidRPr="00B77609">
        <w:rPr>
          <w:rFonts w:ascii="Sakkal Majalla" w:eastAsia="Calibri" w:hAnsi="Sakkal Majalla" w:cs="Sakkal Majalla"/>
          <w:color w:val="000000" w:themeColor="text1"/>
          <w:sz w:val="28"/>
          <w:szCs w:val="28"/>
        </w:rPr>
        <w:t>.</w:t>
      </w:r>
    </w:p>
    <w:p w14:paraId="3C5F6C01" w14:textId="5D2F2DD9" w:rsidR="002930E8" w:rsidRPr="00B77609" w:rsidRDefault="002930E8" w:rsidP="009D24FE">
      <w:pPr>
        <w:pStyle w:val="a6"/>
        <w:numPr>
          <w:ilvl w:val="0"/>
          <w:numId w:val="2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77609">
        <w:rPr>
          <w:rFonts w:ascii="Sakkal Majalla" w:eastAsia="Calibri" w:hAnsi="Sakkal Majalla" w:cs="Sakkal Majalla"/>
          <w:b/>
          <w:bCs/>
          <w:color w:val="000000" w:themeColor="text1"/>
          <w:sz w:val="28"/>
          <w:szCs w:val="28"/>
          <w:rtl/>
        </w:rPr>
        <w:t>معدل دوران الربح</w:t>
      </w:r>
    </w:p>
    <w:p w14:paraId="33BF3469"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ويقيس هذا المؤشر العلاقة بين الأرباح والمبيعات أو الأصول أو رأس المال العامل، ويُستخدم لفهم مدى قدرة المؤسسة على توليد الأرباح من كل وحدة مالية تُستخدم في العمليات، وهو مؤشر تكميلي يعزز الصورة العامة للربحية من منظور تشغيلي وتحليلي</w:t>
      </w:r>
      <w:r w:rsidRPr="00B77609">
        <w:rPr>
          <w:rFonts w:ascii="Sakkal Majalla" w:eastAsia="Calibri" w:hAnsi="Sakkal Majalla" w:cs="Sakkal Majalla"/>
          <w:color w:val="000000" w:themeColor="text1"/>
          <w:sz w:val="28"/>
          <w:szCs w:val="28"/>
        </w:rPr>
        <w:t>.</w:t>
      </w:r>
    </w:p>
    <w:p w14:paraId="494A7603"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 xml:space="preserve">ويشير </w:t>
      </w:r>
      <w:r w:rsidRPr="00B77609">
        <w:rPr>
          <w:rFonts w:ascii="Sakkal Majalla" w:eastAsia="Calibri" w:hAnsi="Sakkal Majalla" w:cs="Sakkal Majalla"/>
          <w:color w:val="000000" w:themeColor="text1"/>
          <w:sz w:val="28"/>
          <w:szCs w:val="28"/>
        </w:rPr>
        <w:t xml:space="preserve">Caby et al. (2022) </w:t>
      </w:r>
      <w:r w:rsidRPr="00B77609">
        <w:rPr>
          <w:rFonts w:ascii="Sakkal Majalla" w:eastAsia="Calibri" w:hAnsi="Sakkal Majalla" w:cs="Sakkal Majalla"/>
          <w:color w:val="000000" w:themeColor="text1"/>
          <w:sz w:val="28"/>
          <w:szCs w:val="28"/>
          <w:rtl/>
        </w:rPr>
        <w:t>إلى أن استخدام مجموعة متنوعة من هذه المؤشرات يُعد أمرًا ضروريًا لفهم الربحية بشكل شامل، حيث يُظهر كل مؤشر جانبًا مختلفًا من الأداء المالي، ويُكمل بعضهم بعضًا في بناء صورة دقيقة وواقعية عن قدرة المؤسسة على تحقيق الأرباح واستمرارها</w:t>
      </w:r>
      <w:r w:rsidRPr="00B77609">
        <w:rPr>
          <w:rFonts w:ascii="Sakkal Majalla" w:eastAsia="Calibri" w:hAnsi="Sakkal Majalla" w:cs="Sakkal Majalla"/>
          <w:color w:val="000000" w:themeColor="text1"/>
          <w:sz w:val="28"/>
          <w:szCs w:val="28"/>
        </w:rPr>
        <w:t>.</w:t>
      </w:r>
    </w:p>
    <w:p w14:paraId="06208E05" w14:textId="7F9B3971" w:rsidR="002930E8" w:rsidRPr="00B77609" w:rsidRDefault="00322F40" w:rsidP="00322F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2902426"/>
      <w:r w:rsidRPr="00B77609">
        <w:rPr>
          <w:rFonts w:ascii="Sakkal Majalla" w:eastAsia="Calibri" w:hAnsi="Sakkal Majalla" w:cs="Sakkal Majalla" w:hint="cs"/>
          <w:b/>
          <w:bCs/>
          <w:color w:val="000000" w:themeColor="text1"/>
          <w:sz w:val="32"/>
          <w:szCs w:val="32"/>
          <w:rtl/>
        </w:rPr>
        <w:t>5.2.2</w:t>
      </w:r>
      <w:r w:rsidR="002930E8" w:rsidRPr="00B77609">
        <w:rPr>
          <w:rFonts w:ascii="Sakkal Majalla" w:eastAsia="Calibri" w:hAnsi="Sakkal Majalla" w:cs="Sakkal Majalla"/>
          <w:b/>
          <w:bCs/>
          <w:color w:val="000000" w:themeColor="text1"/>
          <w:sz w:val="32"/>
          <w:szCs w:val="32"/>
          <w:rtl/>
        </w:rPr>
        <w:t xml:space="preserve"> العوامل المؤثرة في الربحية</w:t>
      </w:r>
      <w:bookmarkEnd w:id="43"/>
    </w:p>
    <w:p w14:paraId="29F50D44"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تتأثر الربحية بعدد كبير من العوامل التي تتداخل فيما بينها، وتتفاوت في تأثيرها باختلاف طبيعة النشاط، وهيكل السوق، وحجم المؤسسة، والبيئة الاقتصادية والتنظيمية المحيطة. ويمكن تصنيف هذه العوامل إلى داخلية ترتبط بإدارة الشركة ومواردها، وخارجية تتعلق بالمتغيرات السوقية والاقتصادية والقانونية، وكلها تؤدي دورًا مباشرًا أو غير مباشر في تعزيز أو تقليص قدرة المؤسسة على توليد أرباح مستدامة</w:t>
      </w:r>
      <w:r w:rsidRPr="00B77609">
        <w:rPr>
          <w:rFonts w:ascii="Sakkal Majalla" w:eastAsia="Calibri" w:hAnsi="Sakkal Majalla" w:cs="Sakkal Majalla"/>
          <w:color w:val="000000" w:themeColor="text1"/>
          <w:sz w:val="28"/>
          <w:szCs w:val="28"/>
        </w:rPr>
        <w:t>.</w:t>
      </w:r>
    </w:p>
    <w:p w14:paraId="390AAD10"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وقد أوضح دلال وبدر</w:t>
      </w:r>
      <w:r w:rsidRPr="00B77609">
        <w:rPr>
          <w:rFonts w:ascii="Sakkal Majalla" w:eastAsia="Calibri" w:hAnsi="Sakkal Majalla" w:cs="Sakkal Majalla"/>
          <w:color w:val="000000" w:themeColor="text1"/>
          <w:sz w:val="28"/>
          <w:szCs w:val="28"/>
        </w:rPr>
        <w:t xml:space="preserve"> (2020) </w:t>
      </w:r>
      <w:r w:rsidRPr="00B77609">
        <w:rPr>
          <w:rFonts w:ascii="Sakkal Majalla" w:eastAsia="Calibri" w:hAnsi="Sakkal Majalla" w:cs="Sakkal Majalla"/>
          <w:color w:val="000000" w:themeColor="text1"/>
          <w:sz w:val="28"/>
          <w:szCs w:val="28"/>
          <w:rtl/>
        </w:rPr>
        <w:t>أن العوامل المؤثرة في الربحية داخليًا تشمل</w:t>
      </w:r>
      <w:r w:rsidRPr="00B77609">
        <w:rPr>
          <w:rFonts w:ascii="Sakkal Majalla" w:eastAsia="Calibri" w:hAnsi="Sakkal Majalla" w:cs="Sakkal Majalla"/>
          <w:color w:val="000000" w:themeColor="text1"/>
          <w:sz w:val="28"/>
          <w:szCs w:val="28"/>
        </w:rPr>
        <w:t>:</w:t>
      </w:r>
    </w:p>
    <w:p w14:paraId="699E23F7" w14:textId="77777777" w:rsidR="002930E8" w:rsidRPr="00B77609" w:rsidRDefault="002930E8" w:rsidP="009D24FE">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هيكل التكاليف التشغيلية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حيث تؤثر مكونات التكلفة، وتحديدًا تكاليف الإنتاج والتوزيع والتشغيل، في هامش الربح. فكلما زادت كفاءة المؤسسة في إدارة تكاليفها، انعكس ذلك إيجابيًا على مستوى ربحيتها</w:t>
      </w:r>
      <w:r w:rsidRPr="00B77609">
        <w:rPr>
          <w:rFonts w:ascii="Sakkal Majalla" w:eastAsia="Calibri" w:hAnsi="Sakkal Majalla" w:cs="Sakkal Majalla"/>
          <w:color w:val="000000" w:themeColor="text1"/>
          <w:sz w:val="28"/>
          <w:szCs w:val="28"/>
        </w:rPr>
        <w:t>.</w:t>
      </w:r>
    </w:p>
    <w:p w14:paraId="72D69CCF" w14:textId="77777777" w:rsidR="002930E8" w:rsidRPr="00B77609" w:rsidRDefault="002930E8" w:rsidP="009D24FE">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الإنتاجية واستخدام الموارد</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وتتمثل في كفاءة استخدام الأصول والموارد البشرية والتكنولوجية. فزيادة الإنتاجية تؤدي إلى ارتفاع حجم المخرجات دون ارتفاع كبير في التكاليف، مما يُحسن من هامش الربح</w:t>
      </w:r>
      <w:r w:rsidRPr="00B77609">
        <w:rPr>
          <w:rFonts w:ascii="Sakkal Majalla" w:eastAsia="Calibri" w:hAnsi="Sakkal Majalla" w:cs="Sakkal Majalla"/>
          <w:color w:val="000000" w:themeColor="text1"/>
          <w:sz w:val="28"/>
          <w:szCs w:val="28"/>
        </w:rPr>
        <w:t>.</w:t>
      </w:r>
    </w:p>
    <w:p w14:paraId="2E4AA87D" w14:textId="77777777" w:rsidR="002930E8" w:rsidRPr="00B77609" w:rsidRDefault="002930E8" w:rsidP="009D24FE">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السياسات التسويقية والتسعيرية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إذ أن القدرة على تسويق المنتجات بطريقة فعالة، وتحديد أسعار تنافسية، تؤثر في حجم المبيعات وبالتالي في الأرباح الصافية</w:t>
      </w:r>
      <w:r w:rsidRPr="00B77609">
        <w:rPr>
          <w:rFonts w:ascii="Sakkal Majalla" w:eastAsia="Calibri" w:hAnsi="Sakkal Majalla" w:cs="Sakkal Majalla"/>
          <w:color w:val="000000" w:themeColor="text1"/>
          <w:sz w:val="28"/>
          <w:szCs w:val="28"/>
        </w:rPr>
        <w:t>.</w:t>
      </w:r>
    </w:p>
    <w:p w14:paraId="012E7D7C"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 xml:space="preserve">في المقابل، أشار </w:t>
      </w:r>
      <w:r w:rsidRPr="00B77609">
        <w:rPr>
          <w:rFonts w:ascii="Sakkal Majalla" w:eastAsia="Calibri" w:hAnsi="Sakkal Majalla" w:cs="Sakkal Majalla"/>
          <w:color w:val="000000" w:themeColor="text1"/>
          <w:sz w:val="28"/>
          <w:szCs w:val="28"/>
        </w:rPr>
        <w:t xml:space="preserve">Jigeer &amp; Koroleva (2023) </w:t>
      </w:r>
      <w:r w:rsidRPr="00B77609">
        <w:rPr>
          <w:rFonts w:ascii="Sakkal Majalla" w:eastAsia="Calibri" w:hAnsi="Sakkal Majalla" w:cs="Sakkal Majalla"/>
          <w:color w:val="000000" w:themeColor="text1"/>
          <w:sz w:val="28"/>
          <w:szCs w:val="28"/>
          <w:rtl/>
        </w:rPr>
        <w:t>إلى وجود عوامل خارجية مهمة تؤثر في مستوى الربحية، من أبرزها</w:t>
      </w:r>
      <w:r w:rsidRPr="00B77609">
        <w:rPr>
          <w:rFonts w:ascii="Sakkal Majalla" w:eastAsia="Calibri" w:hAnsi="Sakkal Majalla" w:cs="Sakkal Majalla"/>
          <w:color w:val="000000" w:themeColor="text1"/>
          <w:sz w:val="28"/>
          <w:szCs w:val="28"/>
        </w:rPr>
        <w:t>:</w:t>
      </w:r>
    </w:p>
    <w:p w14:paraId="6F90A8C1" w14:textId="77777777" w:rsidR="002930E8" w:rsidRPr="00B77609" w:rsidRDefault="002930E8" w:rsidP="009D24FE">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الوضع الاقتصادي العام</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مثل التضخم، وسعر الصرف، وأسعار الفائدة، والتي تؤثر في تكلفة التمويل، وقوة الطلب، وتكلفة المدخلات</w:t>
      </w:r>
      <w:r w:rsidRPr="00B77609">
        <w:rPr>
          <w:rFonts w:ascii="Sakkal Majalla" w:eastAsia="Calibri" w:hAnsi="Sakkal Majalla" w:cs="Sakkal Majalla"/>
          <w:color w:val="000000" w:themeColor="text1"/>
          <w:sz w:val="28"/>
          <w:szCs w:val="28"/>
        </w:rPr>
        <w:t>.</w:t>
      </w:r>
    </w:p>
    <w:p w14:paraId="1BA6E27D" w14:textId="77777777" w:rsidR="002930E8" w:rsidRPr="00B77609" w:rsidRDefault="002930E8" w:rsidP="009D24FE">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البيئة التنافسية في السوق</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فكلما زادت حدة المنافسة، أصبح من الضروري تقديم منتجات ذات قيمة مضافة بأسعار معقولة، ما يتطلب خفضًا دقيقًا في التكاليف للحفاظ على الربحية</w:t>
      </w:r>
      <w:r w:rsidRPr="00B77609">
        <w:rPr>
          <w:rFonts w:ascii="Sakkal Majalla" w:eastAsia="Calibri" w:hAnsi="Sakkal Majalla" w:cs="Sakkal Majalla"/>
          <w:color w:val="000000" w:themeColor="text1"/>
          <w:sz w:val="28"/>
          <w:szCs w:val="28"/>
        </w:rPr>
        <w:t>.</w:t>
      </w:r>
    </w:p>
    <w:p w14:paraId="6C4B837D" w14:textId="77777777" w:rsidR="002930E8" w:rsidRPr="00B77609" w:rsidRDefault="002930E8" w:rsidP="009D24FE">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التغيرات التنظيمية والقانونية</w:t>
      </w:r>
      <w:r w:rsidRPr="00B77609">
        <w:rPr>
          <w:rFonts w:ascii="Sakkal Majalla" w:eastAsia="Calibri" w:hAnsi="Sakkal Majalla" w:cs="Sakkal Majalla"/>
          <w:color w:val="000000" w:themeColor="text1"/>
          <w:sz w:val="28"/>
          <w:szCs w:val="28"/>
        </w:rPr>
        <w:t xml:space="preserve">: </w:t>
      </w:r>
      <w:r w:rsidRPr="00B77609">
        <w:rPr>
          <w:rFonts w:ascii="Sakkal Majalla" w:eastAsia="Calibri" w:hAnsi="Sakkal Majalla" w:cs="Sakkal Majalla"/>
          <w:color w:val="000000" w:themeColor="text1"/>
          <w:sz w:val="28"/>
          <w:szCs w:val="28"/>
          <w:rtl/>
        </w:rPr>
        <w:t>لاسيما في قطاع الأدوية الذي يخضع لرقابة مشددة، تؤثر التشريعات الحكومية، ومتطلبات التسجيل، والتراخيص، والضرائب على صافي العوائد</w:t>
      </w:r>
      <w:r w:rsidRPr="00B77609">
        <w:rPr>
          <w:rFonts w:ascii="Sakkal Majalla" w:eastAsia="Calibri" w:hAnsi="Sakkal Majalla" w:cs="Sakkal Majalla"/>
          <w:color w:val="000000" w:themeColor="text1"/>
          <w:sz w:val="28"/>
          <w:szCs w:val="28"/>
        </w:rPr>
        <w:t>.</w:t>
      </w:r>
    </w:p>
    <w:p w14:paraId="28004773" w14:textId="77777777" w:rsidR="002930E8" w:rsidRPr="00B77609" w:rsidRDefault="002930E8" w:rsidP="00322F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77609">
        <w:rPr>
          <w:rFonts w:ascii="Sakkal Majalla" w:eastAsia="Calibri" w:hAnsi="Sakkal Majalla" w:cs="Sakkal Majalla"/>
          <w:color w:val="000000" w:themeColor="text1"/>
          <w:sz w:val="28"/>
          <w:szCs w:val="28"/>
          <w:rtl/>
        </w:rPr>
        <w:t>ويُفهم من ذلك أن الربحية ليست نتيجة منفصلة، بل هي نتاج لتفاعل معقد بين قرارات الإدارة الداخلية والضغوطات الخارجية، مما يتطلب من المؤسسات تبني نهج ديناميكي في إدارتها المالية والتشغيلية لضمان تحقيق أرباح مستدامة في بيئة أعمال دائمة التغيّر</w:t>
      </w:r>
      <w:r w:rsidRPr="00B77609">
        <w:rPr>
          <w:rFonts w:ascii="Sakkal Majalla" w:eastAsia="Calibri" w:hAnsi="Sakkal Majalla" w:cs="Sakkal Majalla"/>
          <w:color w:val="000000" w:themeColor="text1"/>
          <w:sz w:val="28"/>
          <w:szCs w:val="28"/>
        </w:rPr>
        <w:t>.</w:t>
      </w:r>
    </w:p>
    <w:p w14:paraId="05CF143A" w14:textId="77777777" w:rsidR="00322F40" w:rsidRPr="00B77609" w:rsidRDefault="00322F40">
      <w:pPr>
        <w:rPr>
          <w:rFonts w:ascii="Sakkal Majalla" w:eastAsia="Calibri" w:hAnsi="Sakkal Majalla" w:cs="Sakkal Majalla"/>
          <w:color w:val="000000" w:themeColor="text1"/>
          <w:sz w:val="28"/>
          <w:szCs w:val="28"/>
          <w:rtl/>
        </w:rPr>
      </w:pPr>
      <w:r w:rsidRPr="00B77609">
        <w:rPr>
          <w:rFonts w:ascii="Sakkal Majalla" w:eastAsia="Calibri" w:hAnsi="Sakkal Majalla" w:cs="Sakkal Majalla"/>
          <w:color w:val="000000" w:themeColor="text1"/>
          <w:sz w:val="28"/>
          <w:szCs w:val="28"/>
          <w:rtl/>
        </w:rPr>
        <w:br w:type="page"/>
      </w:r>
    </w:p>
    <w:p w14:paraId="57EEB73D" w14:textId="733C2EA1" w:rsidR="005E0D7E" w:rsidRPr="00B77609" w:rsidRDefault="005E0D7E" w:rsidP="00B348CD">
      <w:pPr>
        <w:bidi/>
        <w:spacing w:before="100" w:beforeAutospacing="1" w:after="100" w:afterAutospacing="1" w:line="360" w:lineRule="auto"/>
        <w:ind w:left="720"/>
        <w:jc w:val="center"/>
        <w:rPr>
          <w:rFonts w:cs="Sakkal Majalla"/>
          <w:b/>
          <w:bCs/>
          <w:color w:val="000000" w:themeColor="text1"/>
          <w:sz w:val="28"/>
          <w:szCs w:val="32"/>
          <w:rtl/>
        </w:rPr>
        <w:sectPr w:rsidR="005E0D7E" w:rsidRPr="00B77609" w:rsidSect="00796ADF">
          <w:footerReference w:type="default" r:id="rId10"/>
          <w:pgSz w:w="11907" w:h="16840" w:code="9"/>
          <w:pgMar w:top="1440" w:right="1985" w:bottom="1440" w:left="1418" w:header="720" w:footer="720" w:gutter="567"/>
          <w:pgNumType w:start="1"/>
          <w:cols w:space="708"/>
          <w:bidi/>
          <w:rtlGutter/>
          <w:docGrid w:linePitch="360"/>
        </w:sectPr>
      </w:pPr>
    </w:p>
    <w:p w14:paraId="709606F6" w14:textId="737321E0" w:rsidR="00FA74B7" w:rsidRPr="00B77609" w:rsidRDefault="00FA74B7" w:rsidP="00796AD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77609">
        <w:rPr>
          <w:rFonts w:ascii="Sakkal Majalla" w:eastAsia="Calibri" w:hAnsi="Sakkal Majalla" w:cs="Sakkal Majalla"/>
          <w:b/>
          <w:bCs/>
          <w:noProof/>
          <w:color w:val="000000" w:themeColor="text1"/>
          <w:sz w:val="32"/>
          <w:szCs w:val="32"/>
        </w:rPr>
        <w:drawing>
          <wp:anchor distT="0" distB="0" distL="114300" distR="114300" simplePos="0" relativeHeight="251663360" behindDoc="0" locked="0" layoutInCell="1" allowOverlap="1" wp14:anchorId="7ECA50D0" wp14:editId="796D32AA">
            <wp:simplePos x="0" y="0"/>
            <wp:positionH relativeFrom="margin">
              <wp:align>right</wp:align>
            </wp:positionH>
            <wp:positionV relativeFrom="paragraph">
              <wp:posOffset>0</wp:posOffset>
            </wp:positionV>
            <wp:extent cx="1587530" cy="1470660"/>
            <wp:effectExtent l="0" t="0" r="0" b="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30" cy="1470660"/>
                    </a:xfrm>
                    <a:prstGeom prst="rect">
                      <a:avLst/>
                    </a:prstGeom>
                    <a:noFill/>
                  </pic:spPr>
                </pic:pic>
              </a:graphicData>
            </a:graphic>
            <wp14:sizeRelH relativeFrom="margin">
              <wp14:pctWidth>0</wp14:pctWidth>
            </wp14:sizeRelH>
            <wp14:sizeRelV relativeFrom="margin">
              <wp14:pctHeight>0</wp14:pctHeight>
            </wp14:sizeRelV>
          </wp:anchor>
        </w:drawing>
      </w:r>
      <w:r w:rsidRPr="00B77609">
        <w:rPr>
          <w:rFonts w:ascii="Sakkal Majalla" w:eastAsia="Calibri" w:hAnsi="Sakkal Majalla" w:cs="Sakkal Majalla"/>
          <w:b/>
          <w:bCs/>
          <w:color w:val="000000" w:themeColor="text1"/>
          <w:kern w:val="0"/>
          <w:sz w:val="32"/>
          <w:szCs w:val="32"/>
          <w:lang w:bidi="ar-EG"/>
          <w14:ligatures w14:val="none"/>
        </w:rPr>
        <w:t>Mid-Ocean University</w:t>
      </w:r>
    </w:p>
    <w:p w14:paraId="4695FB63" w14:textId="77777777" w:rsidR="00FA74B7" w:rsidRPr="00B77609" w:rsidRDefault="00FA74B7" w:rsidP="00796AD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77609">
        <w:rPr>
          <w:rFonts w:ascii="Sakkal Majalla" w:eastAsia="Calibri" w:hAnsi="Sakkal Majalla" w:cs="Sakkal Majalla"/>
          <w:b/>
          <w:bCs/>
          <w:color w:val="000000" w:themeColor="text1"/>
          <w:kern w:val="0"/>
          <w:sz w:val="32"/>
          <w:szCs w:val="32"/>
          <w:lang w:bidi="ar-EG"/>
          <w14:ligatures w14:val="none"/>
        </w:rPr>
        <w:t>College of Management</w:t>
      </w:r>
    </w:p>
    <w:p w14:paraId="02D9CDB9" w14:textId="4489E604" w:rsidR="00FA74B7" w:rsidRPr="00B77609" w:rsidRDefault="00FA74B7" w:rsidP="00796AD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B77609">
        <w:rPr>
          <w:rFonts w:ascii="Sakkal Majalla" w:eastAsia="Calibri" w:hAnsi="Sakkal Majalla" w:cs="Sakkal Majalla"/>
          <w:b/>
          <w:bCs/>
          <w:color w:val="000000" w:themeColor="text1"/>
          <w:kern w:val="0"/>
          <w:sz w:val="32"/>
          <w:szCs w:val="32"/>
          <w:lang w:bidi="ar-EG"/>
          <w14:ligatures w14:val="none"/>
        </w:rPr>
        <w:t xml:space="preserve">Department of </w:t>
      </w:r>
      <w:r w:rsidRPr="00B77609">
        <w:rPr>
          <w:rFonts w:ascii="Sakkal Majalla" w:eastAsia="Calibri" w:hAnsi="Sakkal Majalla" w:cs="Sakkal Majalla"/>
          <w:b/>
          <w:bCs/>
          <w:color w:val="000000" w:themeColor="text1"/>
          <w:kern w:val="0"/>
          <w:sz w:val="32"/>
          <w:szCs w:val="32"/>
          <w14:ligatures w14:val="none"/>
        </w:rPr>
        <w:t>Master of Business Administration</w:t>
      </w:r>
    </w:p>
    <w:p w14:paraId="78B5F3FE" w14:textId="77777777" w:rsidR="00FA74B7" w:rsidRPr="00B77609" w:rsidRDefault="00FA74B7" w:rsidP="00796ADF">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332B7E0E" w14:textId="77777777" w:rsidR="00FA74B7" w:rsidRPr="00B77609" w:rsidRDefault="00FA74B7"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B77609">
        <w:rPr>
          <w:rFonts w:ascii="Sakkal Majalla" w:eastAsia="Calibri" w:hAnsi="Sakkal Majalla" w:cs="Sakkal Majalla"/>
          <w:b/>
          <w:bCs/>
          <w:color w:val="000000" w:themeColor="text1"/>
          <w:kern w:val="0"/>
          <w:sz w:val="40"/>
          <w:szCs w:val="40"/>
          <w:lang w:bidi="ar-EG"/>
          <w14:ligatures w14:val="none"/>
        </w:rPr>
        <w:t>The Impact of Operating Cost Analysis on Profitability in the Pharmaceutical Sector: An Empirical Study of Jamjoom Pharma Company</w:t>
      </w:r>
    </w:p>
    <w:p w14:paraId="76522E65" w14:textId="2424CF25" w:rsidR="00FA74B7" w:rsidRPr="00B77609" w:rsidRDefault="00FA74B7"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77609">
        <w:rPr>
          <w:rFonts w:ascii="Sakkal Majalla" w:eastAsia="Calibri" w:hAnsi="Sakkal Majalla" w:cs="Sakkal Majalla"/>
          <w:b/>
          <w:bCs/>
          <w:color w:val="000000" w:themeColor="text1"/>
          <w:kern w:val="0"/>
          <w:sz w:val="36"/>
          <w:szCs w:val="36"/>
          <w:lang w:bidi="ar-EG"/>
          <w14:ligatures w14:val="none"/>
        </w:rPr>
        <w:t>Preparation</w:t>
      </w:r>
      <w:r w:rsidRPr="00B77609">
        <w:rPr>
          <w:rFonts w:ascii="Sakkal Majalla" w:eastAsia="Calibri" w:hAnsi="Sakkal Majalla" w:cs="Sakkal Majalla"/>
          <w:b/>
          <w:bCs/>
          <w:color w:val="000000" w:themeColor="text1"/>
          <w:kern w:val="0"/>
          <w:sz w:val="36"/>
          <w:szCs w:val="36"/>
          <w:rtl/>
          <w:lang w:bidi="ar-EG"/>
          <w14:ligatures w14:val="none"/>
        </w:rPr>
        <w:t>:</w:t>
      </w:r>
    </w:p>
    <w:p w14:paraId="523AD041" w14:textId="3B2A24AA" w:rsidR="00FA74B7" w:rsidRPr="00B77609" w:rsidRDefault="00FA74B7"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77609">
        <w:rPr>
          <w:rFonts w:ascii="Sakkal Majalla" w:eastAsia="Calibri" w:hAnsi="Sakkal Majalla" w:cs="Sakkal Majalla"/>
          <w:b/>
          <w:bCs/>
          <w:color w:val="000000" w:themeColor="text1"/>
          <w:kern w:val="0"/>
          <w:sz w:val="36"/>
          <w:szCs w:val="36"/>
          <w:lang w:bidi="ar-EG"/>
          <w14:ligatures w14:val="none"/>
        </w:rPr>
        <w:t>Majd Yahaya Mohammed Ali Al Mahdi</w:t>
      </w:r>
    </w:p>
    <w:p w14:paraId="25797F29" w14:textId="68FCD054" w:rsidR="00FA74B7" w:rsidRPr="00B77609" w:rsidRDefault="00FA74B7"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77609">
        <w:rPr>
          <w:rFonts w:ascii="Sakkal Majalla" w:eastAsia="Calibri" w:hAnsi="Sakkal Majalla" w:cs="Sakkal Majalla"/>
          <w:b/>
          <w:bCs/>
          <w:color w:val="000000" w:themeColor="text1"/>
          <w:kern w:val="0"/>
          <w:sz w:val="36"/>
          <w:szCs w:val="36"/>
          <w:lang w:bidi="ar-EG"/>
          <w14:ligatures w14:val="none"/>
        </w:rPr>
        <w:t>251002156</w:t>
      </w:r>
    </w:p>
    <w:p w14:paraId="41100437" w14:textId="77777777" w:rsidR="00FA74B7" w:rsidRPr="00B77609" w:rsidRDefault="00FA74B7"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77609">
        <w:rPr>
          <w:rFonts w:ascii="Sakkal Majalla" w:eastAsia="Calibri" w:hAnsi="Sakkal Majalla" w:cs="Sakkal Majalla"/>
          <w:b/>
          <w:bCs/>
          <w:color w:val="000000" w:themeColor="text1"/>
          <w:kern w:val="0"/>
          <w:sz w:val="36"/>
          <w:szCs w:val="36"/>
          <w:lang w:bidi="ar-EG"/>
          <w14:ligatures w14:val="none"/>
        </w:rPr>
        <w:t>Supervision:</w:t>
      </w:r>
    </w:p>
    <w:p w14:paraId="1E7E84EE" w14:textId="77777777" w:rsidR="00FA74B7" w:rsidRPr="00B77609" w:rsidRDefault="00FA74B7"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77609">
        <w:rPr>
          <w:rFonts w:ascii="Sakkal Majalla" w:eastAsia="Calibri" w:hAnsi="Sakkal Majalla" w:cs="Sakkal Majalla"/>
          <w:b/>
          <w:bCs/>
          <w:color w:val="000000" w:themeColor="text1"/>
          <w:kern w:val="0"/>
          <w:sz w:val="36"/>
          <w:szCs w:val="36"/>
          <w:lang w:bidi="ar-EG"/>
          <w14:ligatures w14:val="none"/>
        </w:rPr>
        <w:t>Dr. Al-Faisal Abdelhamid Mohamed Hassan</w:t>
      </w:r>
    </w:p>
    <w:p w14:paraId="6DC86891" w14:textId="49B9E37A" w:rsidR="005E0D7E" w:rsidRPr="00B77609" w:rsidRDefault="005E0D7E"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77609">
        <w:rPr>
          <w:rFonts w:ascii="Sakkal Majalla" w:eastAsia="Calibri" w:hAnsi="Sakkal Majalla" w:cs="Sakkal Majalla"/>
          <w:b/>
          <w:bCs/>
          <w:color w:val="000000" w:themeColor="text1"/>
          <w:kern w:val="0"/>
          <w:sz w:val="36"/>
          <w:szCs w:val="36"/>
          <w:lang w:bidi="ar-EG"/>
          <w14:ligatures w14:val="none"/>
        </w:rPr>
        <w:t>Dr. Fayez Grad</w:t>
      </w:r>
    </w:p>
    <w:p w14:paraId="7BAB2ACD" w14:textId="19CA24F9" w:rsidR="00FA74B7" w:rsidRPr="00B77609" w:rsidRDefault="005E0D7E" w:rsidP="005E0D7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77609">
        <w:rPr>
          <w:rFonts w:ascii="Sakkal Majalla" w:eastAsia="Calibri" w:hAnsi="Sakkal Majalla" w:cs="Sakkal Majalla"/>
          <w:b/>
          <w:bCs/>
          <w:color w:val="000000" w:themeColor="text1"/>
          <w:kern w:val="0"/>
          <w:sz w:val="36"/>
          <w:szCs w:val="36"/>
          <w:lang w:bidi="ar-EG"/>
          <w14:ligatures w14:val="none"/>
        </w:rPr>
        <w:t>1447 – 2025</w:t>
      </w:r>
    </w:p>
    <w:sectPr w:rsidR="00FA74B7" w:rsidRPr="00B77609" w:rsidSect="00796ADF">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99AC3" w14:textId="77777777" w:rsidR="009D24FE" w:rsidRDefault="009D24FE" w:rsidP="00796ADF">
      <w:pPr>
        <w:spacing w:after="0" w:line="240" w:lineRule="auto"/>
      </w:pPr>
      <w:r>
        <w:separator/>
      </w:r>
    </w:p>
  </w:endnote>
  <w:endnote w:type="continuationSeparator" w:id="0">
    <w:p w14:paraId="3664071D" w14:textId="77777777" w:rsidR="009D24FE" w:rsidRDefault="009D24FE" w:rsidP="00796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209C" w14:textId="2531306A" w:rsidR="00AC4190" w:rsidRPr="00796ADF" w:rsidRDefault="00AC4190" w:rsidP="00796ADF">
    <w:pPr>
      <w:pStyle w:val="ad"/>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000694"/>
      <w:docPartObj>
        <w:docPartGallery w:val="Page Numbers (Bottom of Page)"/>
        <w:docPartUnique/>
      </w:docPartObj>
    </w:sdtPr>
    <w:sdtEndPr>
      <w:rPr>
        <w:rFonts w:ascii="Sakkal Majalla" w:hAnsi="Sakkal Majalla" w:cs="Sakkal Majalla"/>
        <w:b/>
        <w:bCs/>
      </w:rPr>
    </w:sdtEndPr>
    <w:sdtContent>
      <w:p w14:paraId="7E630628" w14:textId="77777777" w:rsidR="00AC4190" w:rsidRDefault="00AC4190">
        <w:pPr>
          <w:pStyle w:val="ad"/>
          <w:jc w:val="center"/>
        </w:pPr>
        <w:r>
          <w:rPr>
            <w:noProof/>
          </w:rPr>
          <mc:AlternateContent>
            <mc:Choice Requires="wps">
              <w:drawing>
                <wp:inline distT="0" distB="0" distL="0" distR="0" wp14:anchorId="142A7776" wp14:editId="3C359E2B">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07D955B"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37F02E3C" w14:textId="77777777" w:rsidR="00AC4190" w:rsidRPr="00796ADF" w:rsidRDefault="00AC4190" w:rsidP="00796ADF">
        <w:pPr>
          <w:pStyle w:val="ad"/>
          <w:jc w:val="center"/>
          <w:rPr>
            <w:rFonts w:ascii="Sakkal Majalla" w:hAnsi="Sakkal Majalla" w:cs="Sakkal Majalla"/>
            <w:b/>
            <w:bCs/>
          </w:rPr>
        </w:pPr>
        <w:r w:rsidRPr="00796ADF">
          <w:rPr>
            <w:rFonts w:ascii="Sakkal Majalla" w:hAnsi="Sakkal Majalla" w:cs="Sakkal Majalla"/>
            <w:b/>
            <w:bCs/>
          </w:rPr>
          <w:fldChar w:fldCharType="begin"/>
        </w:r>
        <w:r w:rsidRPr="00796ADF">
          <w:rPr>
            <w:rFonts w:ascii="Sakkal Majalla" w:hAnsi="Sakkal Majalla" w:cs="Sakkal Majalla"/>
            <w:b/>
            <w:bCs/>
          </w:rPr>
          <w:instrText xml:space="preserve"> PAGE    \* MERGEFORMAT </w:instrText>
        </w:r>
        <w:r w:rsidRPr="00796ADF">
          <w:rPr>
            <w:rFonts w:ascii="Sakkal Majalla" w:hAnsi="Sakkal Majalla" w:cs="Sakkal Majalla"/>
            <w:b/>
            <w:bCs/>
          </w:rPr>
          <w:fldChar w:fldCharType="separate"/>
        </w:r>
        <w:r w:rsidR="00B348CD">
          <w:rPr>
            <w:rFonts w:ascii="Sakkal Majalla" w:hAnsi="Sakkal Majalla" w:cs="Sakkal Majalla"/>
            <w:b/>
            <w:bCs/>
            <w:noProof/>
          </w:rPr>
          <w:t>33</w:t>
        </w:r>
        <w:r w:rsidRPr="00796ADF">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827735"/>
      <w:docPartObj>
        <w:docPartGallery w:val="Page Numbers (Bottom of Page)"/>
        <w:docPartUnique/>
      </w:docPartObj>
    </w:sdtPr>
    <w:sdtEndPr>
      <w:rPr>
        <w:rFonts w:ascii="Sakkal Majalla" w:hAnsi="Sakkal Majalla" w:cs="Sakkal Majalla"/>
        <w:b/>
        <w:bCs/>
      </w:rPr>
    </w:sdtEndPr>
    <w:sdtContent>
      <w:p w14:paraId="04E72E25" w14:textId="7E287893" w:rsidR="00AC4190" w:rsidRDefault="00AC4190">
        <w:pPr>
          <w:pStyle w:val="ad"/>
          <w:jc w:val="center"/>
        </w:pPr>
      </w:p>
      <w:p w14:paraId="33E1E7BB" w14:textId="66B7236F" w:rsidR="00AC4190" w:rsidRPr="00796ADF" w:rsidRDefault="00D85830" w:rsidP="00796ADF">
        <w:pPr>
          <w:pStyle w:val="ad"/>
          <w:jc w:val="center"/>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836C8" w14:textId="77777777" w:rsidR="009D24FE" w:rsidRDefault="009D24FE" w:rsidP="00796ADF">
      <w:pPr>
        <w:spacing w:after="0" w:line="240" w:lineRule="auto"/>
      </w:pPr>
      <w:r>
        <w:separator/>
      </w:r>
    </w:p>
  </w:footnote>
  <w:footnote w:type="continuationSeparator" w:id="0">
    <w:p w14:paraId="345FBC9E" w14:textId="77777777" w:rsidR="009D24FE" w:rsidRDefault="009D24FE" w:rsidP="00796A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5pt;height:11.45pt" o:bullet="t">
        <v:imagedata r:id="rId1" o:title="msoC305"/>
      </v:shape>
    </w:pict>
  </w:numPicBullet>
  <w:abstractNum w:abstractNumId="0" w15:restartNumberingAfterBreak="0">
    <w:nsid w:val="05A0084B"/>
    <w:multiLevelType w:val="hybridMultilevel"/>
    <w:tmpl w:val="24A2C640"/>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D4F6F"/>
    <w:multiLevelType w:val="hybridMultilevel"/>
    <w:tmpl w:val="EBFA94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C7682"/>
    <w:multiLevelType w:val="hybridMultilevel"/>
    <w:tmpl w:val="7354FD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A7652"/>
    <w:multiLevelType w:val="hybridMultilevel"/>
    <w:tmpl w:val="D19CD78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91089"/>
    <w:multiLevelType w:val="multilevel"/>
    <w:tmpl w:val="FBD47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FD02DE"/>
    <w:multiLevelType w:val="multilevel"/>
    <w:tmpl w:val="55E6C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E9704C4"/>
    <w:multiLevelType w:val="multilevel"/>
    <w:tmpl w:val="FE9C6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28232A"/>
    <w:multiLevelType w:val="hybridMultilevel"/>
    <w:tmpl w:val="C6EE15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6500A8"/>
    <w:multiLevelType w:val="multilevel"/>
    <w:tmpl w:val="A2DC6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0C0691"/>
    <w:multiLevelType w:val="multilevel"/>
    <w:tmpl w:val="57CE0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0017CB"/>
    <w:multiLevelType w:val="multilevel"/>
    <w:tmpl w:val="0A269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8F4762"/>
    <w:multiLevelType w:val="multilevel"/>
    <w:tmpl w:val="95568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E66864"/>
    <w:multiLevelType w:val="multilevel"/>
    <w:tmpl w:val="2D8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2766221">
    <w:abstractNumId w:val="18"/>
  </w:num>
  <w:num w:numId="2" w16cid:durableId="2096583024">
    <w:abstractNumId w:val="17"/>
  </w:num>
  <w:num w:numId="3" w16cid:durableId="502166955">
    <w:abstractNumId w:val="19"/>
  </w:num>
  <w:num w:numId="4" w16cid:durableId="1919170716">
    <w:abstractNumId w:val="5"/>
  </w:num>
  <w:num w:numId="5" w16cid:durableId="285625281">
    <w:abstractNumId w:val="15"/>
  </w:num>
  <w:num w:numId="6" w16cid:durableId="1673340095">
    <w:abstractNumId w:val="8"/>
  </w:num>
  <w:num w:numId="7" w16cid:durableId="1571843592">
    <w:abstractNumId w:val="21"/>
  </w:num>
  <w:num w:numId="8" w16cid:durableId="1364013212">
    <w:abstractNumId w:val="7"/>
  </w:num>
  <w:num w:numId="9" w16cid:durableId="28845973">
    <w:abstractNumId w:val="9"/>
  </w:num>
  <w:num w:numId="10" w16cid:durableId="560991818">
    <w:abstractNumId w:val="22"/>
  </w:num>
  <w:num w:numId="11" w16cid:durableId="2026981052">
    <w:abstractNumId w:val="0"/>
  </w:num>
  <w:num w:numId="12" w16cid:durableId="828788170">
    <w:abstractNumId w:val="13"/>
  </w:num>
  <w:num w:numId="13" w16cid:durableId="519928285">
    <w:abstractNumId w:val="12"/>
  </w:num>
  <w:num w:numId="14" w16cid:durableId="659893825">
    <w:abstractNumId w:val="4"/>
  </w:num>
  <w:num w:numId="15" w16cid:durableId="54597362">
    <w:abstractNumId w:val="10"/>
  </w:num>
  <w:num w:numId="16" w16cid:durableId="622462149">
    <w:abstractNumId w:val="20"/>
  </w:num>
  <w:num w:numId="17" w16cid:durableId="601110681">
    <w:abstractNumId w:val="16"/>
  </w:num>
  <w:num w:numId="18" w16cid:durableId="833951416">
    <w:abstractNumId w:val="6"/>
  </w:num>
  <w:num w:numId="19" w16cid:durableId="60177157">
    <w:abstractNumId w:val="14"/>
  </w:num>
  <w:num w:numId="20" w16cid:durableId="1091585984">
    <w:abstractNumId w:val="2"/>
  </w:num>
  <w:num w:numId="21" w16cid:durableId="1527406090">
    <w:abstractNumId w:val="3"/>
  </w:num>
  <w:num w:numId="22" w16cid:durableId="1271233625">
    <w:abstractNumId w:val="11"/>
  </w:num>
  <w:num w:numId="23" w16cid:durableId="377894556">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6A02"/>
    <w:rsid w:val="00031CE3"/>
    <w:rsid w:val="00086EC7"/>
    <w:rsid w:val="000C4CD3"/>
    <w:rsid w:val="001735A7"/>
    <w:rsid w:val="001B4725"/>
    <w:rsid w:val="001C608D"/>
    <w:rsid w:val="001D3E4E"/>
    <w:rsid w:val="001E751A"/>
    <w:rsid w:val="0021216C"/>
    <w:rsid w:val="00243E8A"/>
    <w:rsid w:val="00266A4E"/>
    <w:rsid w:val="002930E8"/>
    <w:rsid w:val="002B1C6E"/>
    <w:rsid w:val="002B3AFE"/>
    <w:rsid w:val="002E7F07"/>
    <w:rsid w:val="002F1465"/>
    <w:rsid w:val="002F57B8"/>
    <w:rsid w:val="002F60B8"/>
    <w:rsid w:val="002F6CD7"/>
    <w:rsid w:val="0030015D"/>
    <w:rsid w:val="00307698"/>
    <w:rsid w:val="00322F40"/>
    <w:rsid w:val="00330E8E"/>
    <w:rsid w:val="00377082"/>
    <w:rsid w:val="00381B20"/>
    <w:rsid w:val="00385B7B"/>
    <w:rsid w:val="003D7197"/>
    <w:rsid w:val="00407D50"/>
    <w:rsid w:val="00410DB9"/>
    <w:rsid w:val="00431C8C"/>
    <w:rsid w:val="00436D48"/>
    <w:rsid w:val="00465599"/>
    <w:rsid w:val="00471BB0"/>
    <w:rsid w:val="0049363B"/>
    <w:rsid w:val="0049562C"/>
    <w:rsid w:val="004B352F"/>
    <w:rsid w:val="004C6F58"/>
    <w:rsid w:val="004D6D9C"/>
    <w:rsid w:val="004E61A7"/>
    <w:rsid w:val="00503EAC"/>
    <w:rsid w:val="00510EFA"/>
    <w:rsid w:val="00513D84"/>
    <w:rsid w:val="00516225"/>
    <w:rsid w:val="005650B6"/>
    <w:rsid w:val="0057194E"/>
    <w:rsid w:val="005B2435"/>
    <w:rsid w:val="005E0D7E"/>
    <w:rsid w:val="006276FC"/>
    <w:rsid w:val="00633787"/>
    <w:rsid w:val="0064319C"/>
    <w:rsid w:val="00651D58"/>
    <w:rsid w:val="0066195E"/>
    <w:rsid w:val="00686D9C"/>
    <w:rsid w:val="00691A4B"/>
    <w:rsid w:val="006B10E4"/>
    <w:rsid w:val="006B204F"/>
    <w:rsid w:val="006B2437"/>
    <w:rsid w:val="006E00A0"/>
    <w:rsid w:val="006E5DF8"/>
    <w:rsid w:val="00702F03"/>
    <w:rsid w:val="00707B14"/>
    <w:rsid w:val="00722549"/>
    <w:rsid w:val="00755C2B"/>
    <w:rsid w:val="00796ADF"/>
    <w:rsid w:val="007A201F"/>
    <w:rsid w:val="007F320D"/>
    <w:rsid w:val="0082350B"/>
    <w:rsid w:val="008A068F"/>
    <w:rsid w:val="008B7A4D"/>
    <w:rsid w:val="00903CAC"/>
    <w:rsid w:val="00953064"/>
    <w:rsid w:val="00981FD0"/>
    <w:rsid w:val="009D24FE"/>
    <w:rsid w:val="00A14016"/>
    <w:rsid w:val="00A27421"/>
    <w:rsid w:val="00A3712C"/>
    <w:rsid w:val="00A4051C"/>
    <w:rsid w:val="00A40FCC"/>
    <w:rsid w:val="00A624B2"/>
    <w:rsid w:val="00A94BDB"/>
    <w:rsid w:val="00A94E52"/>
    <w:rsid w:val="00A97A87"/>
    <w:rsid w:val="00AA3314"/>
    <w:rsid w:val="00AC31BF"/>
    <w:rsid w:val="00AC4190"/>
    <w:rsid w:val="00AD5B79"/>
    <w:rsid w:val="00B348CD"/>
    <w:rsid w:val="00B45B8F"/>
    <w:rsid w:val="00B76880"/>
    <w:rsid w:val="00B77609"/>
    <w:rsid w:val="00B84F7F"/>
    <w:rsid w:val="00B913E0"/>
    <w:rsid w:val="00BA4DDC"/>
    <w:rsid w:val="00BB034F"/>
    <w:rsid w:val="00BB088E"/>
    <w:rsid w:val="00BB7F8F"/>
    <w:rsid w:val="00C23470"/>
    <w:rsid w:val="00C245EF"/>
    <w:rsid w:val="00C679BF"/>
    <w:rsid w:val="00C93632"/>
    <w:rsid w:val="00CB7336"/>
    <w:rsid w:val="00CE027E"/>
    <w:rsid w:val="00D16BE6"/>
    <w:rsid w:val="00D32F52"/>
    <w:rsid w:val="00D40138"/>
    <w:rsid w:val="00D47753"/>
    <w:rsid w:val="00D51F8F"/>
    <w:rsid w:val="00D6040F"/>
    <w:rsid w:val="00D85830"/>
    <w:rsid w:val="00DD1EF7"/>
    <w:rsid w:val="00E1569F"/>
    <w:rsid w:val="00E33135"/>
    <w:rsid w:val="00E337C0"/>
    <w:rsid w:val="00E64FDC"/>
    <w:rsid w:val="00E9695E"/>
    <w:rsid w:val="00EB2685"/>
    <w:rsid w:val="00EC4F46"/>
    <w:rsid w:val="00ED2895"/>
    <w:rsid w:val="00F07788"/>
    <w:rsid w:val="00F32602"/>
    <w:rsid w:val="00F83178"/>
    <w:rsid w:val="00F96361"/>
    <w:rsid w:val="00FA74B7"/>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customStyle="1" w:styleId="11">
    <w:name w:val="إشارة لم يتم حلها1"/>
    <w:basedOn w:val="a0"/>
    <w:uiPriority w:val="99"/>
    <w:semiHidden/>
    <w:unhideWhenUsed/>
    <w:rsid w:val="007F320D"/>
    <w:rPr>
      <w:color w:val="605E5C"/>
      <w:shd w:val="clear" w:color="auto" w:fill="E1DFDD"/>
    </w:rPr>
  </w:style>
  <w:style w:type="paragraph" w:styleId="ab">
    <w:name w:val="Normal (Web)"/>
    <w:basedOn w:val="a"/>
    <w:uiPriority w:val="99"/>
    <w:semiHidden/>
    <w:unhideWhenUsed/>
    <w:rsid w:val="00266A4E"/>
    <w:rPr>
      <w:rFonts w:ascii="Times New Roman" w:hAnsi="Times New Roman" w:cs="Times New Roman"/>
    </w:rPr>
  </w:style>
  <w:style w:type="paragraph" w:styleId="ac">
    <w:name w:val="header"/>
    <w:basedOn w:val="a"/>
    <w:link w:val="Char4"/>
    <w:uiPriority w:val="99"/>
    <w:unhideWhenUsed/>
    <w:rsid w:val="00796ADF"/>
    <w:pPr>
      <w:tabs>
        <w:tab w:val="center" w:pos="4513"/>
        <w:tab w:val="right" w:pos="9026"/>
      </w:tabs>
      <w:spacing w:after="0" w:line="240" w:lineRule="auto"/>
    </w:pPr>
  </w:style>
  <w:style w:type="character" w:customStyle="1" w:styleId="Char4">
    <w:name w:val="رأس الصفحة Char"/>
    <w:basedOn w:val="a0"/>
    <w:link w:val="ac"/>
    <w:uiPriority w:val="99"/>
    <w:rsid w:val="00796ADF"/>
  </w:style>
  <w:style w:type="paragraph" w:styleId="ad">
    <w:name w:val="footer"/>
    <w:basedOn w:val="a"/>
    <w:link w:val="Char5"/>
    <w:uiPriority w:val="99"/>
    <w:unhideWhenUsed/>
    <w:rsid w:val="00796ADF"/>
    <w:pPr>
      <w:tabs>
        <w:tab w:val="center" w:pos="4513"/>
        <w:tab w:val="right" w:pos="9026"/>
      </w:tabs>
      <w:spacing w:after="0" w:line="240" w:lineRule="auto"/>
    </w:pPr>
  </w:style>
  <w:style w:type="character" w:customStyle="1" w:styleId="Char5">
    <w:name w:val="تذييل الصفحة Char"/>
    <w:basedOn w:val="a0"/>
    <w:link w:val="ad"/>
    <w:uiPriority w:val="99"/>
    <w:rsid w:val="00796ADF"/>
  </w:style>
  <w:style w:type="table" w:styleId="ae">
    <w:name w:val="Table Grid"/>
    <w:basedOn w:val="a1"/>
    <w:uiPriority w:val="39"/>
    <w:rsid w:val="00796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796AD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381B2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5E0D7E"/>
    <w:pPr>
      <w:spacing w:after="100"/>
      <w:ind w:left="240"/>
    </w:pPr>
  </w:style>
  <w:style w:type="paragraph" w:styleId="30">
    <w:name w:val="toc 3"/>
    <w:basedOn w:val="a"/>
    <w:next w:val="a"/>
    <w:autoRedefine/>
    <w:uiPriority w:val="39"/>
    <w:unhideWhenUsed/>
    <w:rsid w:val="005E0D7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44882">
      <w:bodyDiv w:val="1"/>
      <w:marLeft w:val="0"/>
      <w:marRight w:val="0"/>
      <w:marTop w:val="0"/>
      <w:marBottom w:val="0"/>
      <w:divBdr>
        <w:top w:val="none" w:sz="0" w:space="0" w:color="auto"/>
        <w:left w:val="none" w:sz="0" w:space="0" w:color="auto"/>
        <w:bottom w:val="none" w:sz="0" w:space="0" w:color="auto"/>
        <w:right w:val="none" w:sz="0" w:space="0" w:color="auto"/>
      </w:divBdr>
      <w:divsChild>
        <w:div w:id="247423537">
          <w:marLeft w:val="0"/>
          <w:marRight w:val="0"/>
          <w:marTop w:val="0"/>
          <w:marBottom w:val="0"/>
          <w:divBdr>
            <w:top w:val="none" w:sz="0" w:space="0" w:color="auto"/>
            <w:left w:val="none" w:sz="0" w:space="0" w:color="auto"/>
            <w:bottom w:val="none" w:sz="0" w:space="0" w:color="auto"/>
            <w:right w:val="none" w:sz="0" w:space="0" w:color="auto"/>
          </w:divBdr>
          <w:divsChild>
            <w:div w:id="159050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7480">
      <w:bodyDiv w:val="1"/>
      <w:marLeft w:val="0"/>
      <w:marRight w:val="0"/>
      <w:marTop w:val="0"/>
      <w:marBottom w:val="0"/>
      <w:divBdr>
        <w:top w:val="none" w:sz="0" w:space="0" w:color="auto"/>
        <w:left w:val="none" w:sz="0" w:space="0" w:color="auto"/>
        <w:bottom w:val="none" w:sz="0" w:space="0" w:color="auto"/>
        <w:right w:val="none" w:sz="0" w:space="0" w:color="auto"/>
      </w:divBdr>
    </w:div>
    <w:div w:id="469783085">
      <w:bodyDiv w:val="1"/>
      <w:marLeft w:val="0"/>
      <w:marRight w:val="0"/>
      <w:marTop w:val="0"/>
      <w:marBottom w:val="0"/>
      <w:divBdr>
        <w:top w:val="none" w:sz="0" w:space="0" w:color="auto"/>
        <w:left w:val="none" w:sz="0" w:space="0" w:color="auto"/>
        <w:bottom w:val="none" w:sz="0" w:space="0" w:color="auto"/>
        <w:right w:val="none" w:sz="0" w:space="0" w:color="auto"/>
      </w:divBdr>
    </w:div>
    <w:div w:id="474838539">
      <w:bodyDiv w:val="1"/>
      <w:marLeft w:val="0"/>
      <w:marRight w:val="0"/>
      <w:marTop w:val="0"/>
      <w:marBottom w:val="0"/>
      <w:divBdr>
        <w:top w:val="none" w:sz="0" w:space="0" w:color="auto"/>
        <w:left w:val="none" w:sz="0" w:space="0" w:color="auto"/>
        <w:bottom w:val="none" w:sz="0" w:space="0" w:color="auto"/>
        <w:right w:val="none" w:sz="0" w:space="0" w:color="auto"/>
      </w:divBdr>
      <w:divsChild>
        <w:div w:id="100614219">
          <w:marLeft w:val="0"/>
          <w:marRight w:val="0"/>
          <w:marTop w:val="0"/>
          <w:marBottom w:val="0"/>
          <w:divBdr>
            <w:top w:val="none" w:sz="0" w:space="0" w:color="auto"/>
            <w:left w:val="none" w:sz="0" w:space="0" w:color="auto"/>
            <w:bottom w:val="none" w:sz="0" w:space="0" w:color="auto"/>
            <w:right w:val="none" w:sz="0" w:space="0" w:color="auto"/>
          </w:divBdr>
          <w:divsChild>
            <w:div w:id="84085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76750">
      <w:bodyDiv w:val="1"/>
      <w:marLeft w:val="0"/>
      <w:marRight w:val="0"/>
      <w:marTop w:val="0"/>
      <w:marBottom w:val="0"/>
      <w:divBdr>
        <w:top w:val="none" w:sz="0" w:space="0" w:color="auto"/>
        <w:left w:val="none" w:sz="0" w:space="0" w:color="auto"/>
        <w:bottom w:val="none" w:sz="0" w:space="0" w:color="auto"/>
        <w:right w:val="none" w:sz="0" w:space="0" w:color="auto"/>
      </w:divBdr>
    </w:div>
    <w:div w:id="520513391">
      <w:bodyDiv w:val="1"/>
      <w:marLeft w:val="0"/>
      <w:marRight w:val="0"/>
      <w:marTop w:val="0"/>
      <w:marBottom w:val="0"/>
      <w:divBdr>
        <w:top w:val="none" w:sz="0" w:space="0" w:color="auto"/>
        <w:left w:val="none" w:sz="0" w:space="0" w:color="auto"/>
        <w:bottom w:val="none" w:sz="0" w:space="0" w:color="auto"/>
        <w:right w:val="none" w:sz="0" w:space="0" w:color="auto"/>
      </w:divBdr>
      <w:divsChild>
        <w:div w:id="154415722">
          <w:marLeft w:val="0"/>
          <w:marRight w:val="0"/>
          <w:marTop w:val="0"/>
          <w:marBottom w:val="0"/>
          <w:divBdr>
            <w:top w:val="none" w:sz="0" w:space="0" w:color="auto"/>
            <w:left w:val="none" w:sz="0" w:space="0" w:color="auto"/>
            <w:bottom w:val="none" w:sz="0" w:space="0" w:color="auto"/>
            <w:right w:val="none" w:sz="0" w:space="0" w:color="auto"/>
          </w:divBdr>
          <w:divsChild>
            <w:div w:id="52653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41228">
      <w:bodyDiv w:val="1"/>
      <w:marLeft w:val="0"/>
      <w:marRight w:val="0"/>
      <w:marTop w:val="0"/>
      <w:marBottom w:val="0"/>
      <w:divBdr>
        <w:top w:val="none" w:sz="0" w:space="0" w:color="auto"/>
        <w:left w:val="none" w:sz="0" w:space="0" w:color="auto"/>
        <w:bottom w:val="none" w:sz="0" w:space="0" w:color="auto"/>
        <w:right w:val="none" w:sz="0" w:space="0" w:color="auto"/>
      </w:divBdr>
      <w:divsChild>
        <w:div w:id="850990322">
          <w:marLeft w:val="0"/>
          <w:marRight w:val="0"/>
          <w:marTop w:val="0"/>
          <w:marBottom w:val="0"/>
          <w:divBdr>
            <w:top w:val="none" w:sz="0" w:space="0" w:color="auto"/>
            <w:left w:val="none" w:sz="0" w:space="0" w:color="auto"/>
            <w:bottom w:val="none" w:sz="0" w:space="0" w:color="auto"/>
            <w:right w:val="none" w:sz="0" w:space="0" w:color="auto"/>
          </w:divBdr>
          <w:divsChild>
            <w:div w:id="2741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122759">
      <w:bodyDiv w:val="1"/>
      <w:marLeft w:val="0"/>
      <w:marRight w:val="0"/>
      <w:marTop w:val="0"/>
      <w:marBottom w:val="0"/>
      <w:divBdr>
        <w:top w:val="none" w:sz="0" w:space="0" w:color="auto"/>
        <w:left w:val="none" w:sz="0" w:space="0" w:color="auto"/>
        <w:bottom w:val="none" w:sz="0" w:space="0" w:color="auto"/>
        <w:right w:val="none" w:sz="0" w:space="0" w:color="auto"/>
      </w:divBdr>
      <w:divsChild>
        <w:div w:id="1310284514">
          <w:marLeft w:val="0"/>
          <w:marRight w:val="0"/>
          <w:marTop w:val="0"/>
          <w:marBottom w:val="0"/>
          <w:divBdr>
            <w:top w:val="none" w:sz="0" w:space="0" w:color="auto"/>
            <w:left w:val="none" w:sz="0" w:space="0" w:color="auto"/>
            <w:bottom w:val="none" w:sz="0" w:space="0" w:color="auto"/>
            <w:right w:val="none" w:sz="0" w:space="0" w:color="auto"/>
          </w:divBdr>
          <w:divsChild>
            <w:div w:id="38614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28910">
      <w:bodyDiv w:val="1"/>
      <w:marLeft w:val="0"/>
      <w:marRight w:val="0"/>
      <w:marTop w:val="0"/>
      <w:marBottom w:val="0"/>
      <w:divBdr>
        <w:top w:val="none" w:sz="0" w:space="0" w:color="auto"/>
        <w:left w:val="none" w:sz="0" w:space="0" w:color="auto"/>
        <w:bottom w:val="none" w:sz="0" w:space="0" w:color="auto"/>
        <w:right w:val="none" w:sz="0" w:space="0" w:color="auto"/>
      </w:divBdr>
    </w:div>
    <w:div w:id="770055761">
      <w:bodyDiv w:val="1"/>
      <w:marLeft w:val="0"/>
      <w:marRight w:val="0"/>
      <w:marTop w:val="0"/>
      <w:marBottom w:val="0"/>
      <w:divBdr>
        <w:top w:val="none" w:sz="0" w:space="0" w:color="auto"/>
        <w:left w:val="none" w:sz="0" w:space="0" w:color="auto"/>
        <w:bottom w:val="none" w:sz="0" w:space="0" w:color="auto"/>
        <w:right w:val="none" w:sz="0" w:space="0" w:color="auto"/>
      </w:divBdr>
    </w:div>
    <w:div w:id="808211177">
      <w:bodyDiv w:val="1"/>
      <w:marLeft w:val="0"/>
      <w:marRight w:val="0"/>
      <w:marTop w:val="0"/>
      <w:marBottom w:val="0"/>
      <w:divBdr>
        <w:top w:val="none" w:sz="0" w:space="0" w:color="auto"/>
        <w:left w:val="none" w:sz="0" w:space="0" w:color="auto"/>
        <w:bottom w:val="none" w:sz="0" w:space="0" w:color="auto"/>
        <w:right w:val="none" w:sz="0" w:space="0" w:color="auto"/>
      </w:divBdr>
      <w:divsChild>
        <w:div w:id="1975022832">
          <w:marLeft w:val="0"/>
          <w:marRight w:val="0"/>
          <w:marTop w:val="0"/>
          <w:marBottom w:val="0"/>
          <w:divBdr>
            <w:top w:val="none" w:sz="0" w:space="0" w:color="auto"/>
            <w:left w:val="none" w:sz="0" w:space="0" w:color="auto"/>
            <w:bottom w:val="none" w:sz="0" w:space="0" w:color="auto"/>
            <w:right w:val="none" w:sz="0" w:space="0" w:color="auto"/>
          </w:divBdr>
          <w:divsChild>
            <w:div w:id="1460682102">
              <w:marLeft w:val="0"/>
              <w:marRight w:val="0"/>
              <w:marTop w:val="0"/>
              <w:marBottom w:val="0"/>
              <w:divBdr>
                <w:top w:val="none" w:sz="0" w:space="0" w:color="auto"/>
                <w:left w:val="none" w:sz="0" w:space="0" w:color="auto"/>
                <w:bottom w:val="none" w:sz="0" w:space="0" w:color="auto"/>
                <w:right w:val="none" w:sz="0" w:space="0" w:color="auto"/>
              </w:divBdr>
            </w:div>
          </w:divsChild>
        </w:div>
        <w:div w:id="516699956">
          <w:marLeft w:val="0"/>
          <w:marRight w:val="0"/>
          <w:marTop w:val="0"/>
          <w:marBottom w:val="0"/>
          <w:divBdr>
            <w:top w:val="none" w:sz="0" w:space="0" w:color="auto"/>
            <w:left w:val="none" w:sz="0" w:space="0" w:color="auto"/>
            <w:bottom w:val="none" w:sz="0" w:space="0" w:color="auto"/>
            <w:right w:val="none" w:sz="0" w:space="0" w:color="auto"/>
          </w:divBdr>
          <w:divsChild>
            <w:div w:id="550187562">
              <w:marLeft w:val="0"/>
              <w:marRight w:val="0"/>
              <w:marTop w:val="0"/>
              <w:marBottom w:val="0"/>
              <w:divBdr>
                <w:top w:val="none" w:sz="0" w:space="0" w:color="auto"/>
                <w:left w:val="none" w:sz="0" w:space="0" w:color="auto"/>
                <w:bottom w:val="none" w:sz="0" w:space="0" w:color="auto"/>
                <w:right w:val="none" w:sz="0" w:space="0" w:color="auto"/>
              </w:divBdr>
            </w:div>
          </w:divsChild>
        </w:div>
        <w:div w:id="651568241">
          <w:marLeft w:val="0"/>
          <w:marRight w:val="0"/>
          <w:marTop w:val="0"/>
          <w:marBottom w:val="0"/>
          <w:divBdr>
            <w:top w:val="none" w:sz="0" w:space="0" w:color="auto"/>
            <w:left w:val="none" w:sz="0" w:space="0" w:color="auto"/>
            <w:bottom w:val="none" w:sz="0" w:space="0" w:color="auto"/>
            <w:right w:val="none" w:sz="0" w:space="0" w:color="auto"/>
          </w:divBdr>
          <w:divsChild>
            <w:div w:id="1364793754">
              <w:marLeft w:val="0"/>
              <w:marRight w:val="0"/>
              <w:marTop w:val="0"/>
              <w:marBottom w:val="0"/>
              <w:divBdr>
                <w:top w:val="none" w:sz="0" w:space="0" w:color="auto"/>
                <w:left w:val="none" w:sz="0" w:space="0" w:color="auto"/>
                <w:bottom w:val="none" w:sz="0" w:space="0" w:color="auto"/>
                <w:right w:val="none" w:sz="0" w:space="0" w:color="auto"/>
              </w:divBdr>
            </w:div>
          </w:divsChild>
        </w:div>
        <w:div w:id="2102795988">
          <w:marLeft w:val="0"/>
          <w:marRight w:val="0"/>
          <w:marTop w:val="0"/>
          <w:marBottom w:val="0"/>
          <w:divBdr>
            <w:top w:val="none" w:sz="0" w:space="0" w:color="auto"/>
            <w:left w:val="none" w:sz="0" w:space="0" w:color="auto"/>
            <w:bottom w:val="none" w:sz="0" w:space="0" w:color="auto"/>
            <w:right w:val="none" w:sz="0" w:space="0" w:color="auto"/>
          </w:divBdr>
          <w:divsChild>
            <w:div w:id="84097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444826">
      <w:bodyDiv w:val="1"/>
      <w:marLeft w:val="0"/>
      <w:marRight w:val="0"/>
      <w:marTop w:val="0"/>
      <w:marBottom w:val="0"/>
      <w:divBdr>
        <w:top w:val="none" w:sz="0" w:space="0" w:color="auto"/>
        <w:left w:val="none" w:sz="0" w:space="0" w:color="auto"/>
        <w:bottom w:val="none" w:sz="0" w:space="0" w:color="auto"/>
        <w:right w:val="none" w:sz="0" w:space="0" w:color="auto"/>
      </w:divBdr>
      <w:divsChild>
        <w:div w:id="74669645">
          <w:marLeft w:val="0"/>
          <w:marRight w:val="0"/>
          <w:marTop w:val="0"/>
          <w:marBottom w:val="0"/>
          <w:divBdr>
            <w:top w:val="none" w:sz="0" w:space="0" w:color="auto"/>
            <w:left w:val="none" w:sz="0" w:space="0" w:color="auto"/>
            <w:bottom w:val="none" w:sz="0" w:space="0" w:color="auto"/>
            <w:right w:val="none" w:sz="0" w:space="0" w:color="auto"/>
          </w:divBdr>
          <w:divsChild>
            <w:div w:id="809441218">
              <w:marLeft w:val="0"/>
              <w:marRight w:val="0"/>
              <w:marTop w:val="0"/>
              <w:marBottom w:val="0"/>
              <w:divBdr>
                <w:top w:val="none" w:sz="0" w:space="0" w:color="auto"/>
                <w:left w:val="none" w:sz="0" w:space="0" w:color="auto"/>
                <w:bottom w:val="none" w:sz="0" w:space="0" w:color="auto"/>
                <w:right w:val="none" w:sz="0" w:space="0" w:color="auto"/>
              </w:divBdr>
            </w:div>
          </w:divsChild>
        </w:div>
        <w:div w:id="1613130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914495">
      <w:bodyDiv w:val="1"/>
      <w:marLeft w:val="0"/>
      <w:marRight w:val="0"/>
      <w:marTop w:val="0"/>
      <w:marBottom w:val="0"/>
      <w:divBdr>
        <w:top w:val="none" w:sz="0" w:space="0" w:color="auto"/>
        <w:left w:val="none" w:sz="0" w:space="0" w:color="auto"/>
        <w:bottom w:val="none" w:sz="0" w:space="0" w:color="auto"/>
        <w:right w:val="none" w:sz="0" w:space="0" w:color="auto"/>
      </w:divBdr>
    </w:div>
    <w:div w:id="839389577">
      <w:bodyDiv w:val="1"/>
      <w:marLeft w:val="0"/>
      <w:marRight w:val="0"/>
      <w:marTop w:val="0"/>
      <w:marBottom w:val="0"/>
      <w:divBdr>
        <w:top w:val="none" w:sz="0" w:space="0" w:color="auto"/>
        <w:left w:val="none" w:sz="0" w:space="0" w:color="auto"/>
        <w:bottom w:val="none" w:sz="0" w:space="0" w:color="auto"/>
        <w:right w:val="none" w:sz="0" w:space="0" w:color="auto"/>
      </w:divBdr>
      <w:divsChild>
        <w:div w:id="184830967">
          <w:marLeft w:val="0"/>
          <w:marRight w:val="0"/>
          <w:marTop w:val="0"/>
          <w:marBottom w:val="0"/>
          <w:divBdr>
            <w:top w:val="none" w:sz="0" w:space="0" w:color="auto"/>
            <w:left w:val="none" w:sz="0" w:space="0" w:color="auto"/>
            <w:bottom w:val="none" w:sz="0" w:space="0" w:color="auto"/>
            <w:right w:val="none" w:sz="0" w:space="0" w:color="auto"/>
          </w:divBdr>
          <w:divsChild>
            <w:div w:id="17964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45708">
      <w:bodyDiv w:val="1"/>
      <w:marLeft w:val="0"/>
      <w:marRight w:val="0"/>
      <w:marTop w:val="0"/>
      <w:marBottom w:val="0"/>
      <w:divBdr>
        <w:top w:val="none" w:sz="0" w:space="0" w:color="auto"/>
        <w:left w:val="none" w:sz="0" w:space="0" w:color="auto"/>
        <w:bottom w:val="none" w:sz="0" w:space="0" w:color="auto"/>
        <w:right w:val="none" w:sz="0" w:space="0" w:color="auto"/>
      </w:divBdr>
    </w:div>
    <w:div w:id="860970654">
      <w:bodyDiv w:val="1"/>
      <w:marLeft w:val="0"/>
      <w:marRight w:val="0"/>
      <w:marTop w:val="0"/>
      <w:marBottom w:val="0"/>
      <w:divBdr>
        <w:top w:val="none" w:sz="0" w:space="0" w:color="auto"/>
        <w:left w:val="none" w:sz="0" w:space="0" w:color="auto"/>
        <w:bottom w:val="none" w:sz="0" w:space="0" w:color="auto"/>
        <w:right w:val="none" w:sz="0" w:space="0" w:color="auto"/>
      </w:divBdr>
    </w:div>
    <w:div w:id="1001662780">
      <w:bodyDiv w:val="1"/>
      <w:marLeft w:val="0"/>
      <w:marRight w:val="0"/>
      <w:marTop w:val="0"/>
      <w:marBottom w:val="0"/>
      <w:divBdr>
        <w:top w:val="none" w:sz="0" w:space="0" w:color="auto"/>
        <w:left w:val="none" w:sz="0" w:space="0" w:color="auto"/>
        <w:bottom w:val="none" w:sz="0" w:space="0" w:color="auto"/>
        <w:right w:val="none" w:sz="0" w:space="0" w:color="auto"/>
      </w:divBdr>
      <w:divsChild>
        <w:div w:id="679242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304600">
          <w:marLeft w:val="0"/>
          <w:marRight w:val="0"/>
          <w:marTop w:val="0"/>
          <w:marBottom w:val="0"/>
          <w:divBdr>
            <w:top w:val="none" w:sz="0" w:space="0" w:color="auto"/>
            <w:left w:val="none" w:sz="0" w:space="0" w:color="auto"/>
            <w:bottom w:val="none" w:sz="0" w:space="0" w:color="auto"/>
            <w:right w:val="none" w:sz="0" w:space="0" w:color="auto"/>
          </w:divBdr>
          <w:divsChild>
            <w:div w:id="140609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08655">
      <w:bodyDiv w:val="1"/>
      <w:marLeft w:val="0"/>
      <w:marRight w:val="0"/>
      <w:marTop w:val="0"/>
      <w:marBottom w:val="0"/>
      <w:divBdr>
        <w:top w:val="none" w:sz="0" w:space="0" w:color="auto"/>
        <w:left w:val="none" w:sz="0" w:space="0" w:color="auto"/>
        <w:bottom w:val="none" w:sz="0" w:space="0" w:color="auto"/>
        <w:right w:val="none" w:sz="0" w:space="0" w:color="auto"/>
      </w:divBdr>
    </w:div>
    <w:div w:id="1098719398">
      <w:bodyDiv w:val="1"/>
      <w:marLeft w:val="0"/>
      <w:marRight w:val="0"/>
      <w:marTop w:val="0"/>
      <w:marBottom w:val="0"/>
      <w:divBdr>
        <w:top w:val="none" w:sz="0" w:space="0" w:color="auto"/>
        <w:left w:val="none" w:sz="0" w:space="0" w:color="auto"/>
        <w:bottom w:val="none" w:sz="0" w:space="0" w:color="auto"/>
        <w:right w:val="none" w:sz="0" w:space="0" w:color="auto"/>
      </w:divBdr>
    </w:div>
    <w:div w:id="1204098221">
      <w:bodyDiv w:val="1"/>
      <w:marLeft w:val="0"/>
      <w:marRight w:val="0"/>
      <w:marTop w:val="0"/>
      <w:marBottom w:val="0"/>
      <w:divBdr>
        <w:top w:val="none" w:sz="0" w:space="0" w:color="auto"/>
        <w:left w:val="none" w:sz="0" w:space="0" w:color="auto"/>
        <w:bottom w:val="none" w:sz="0" w:space="0" w:color="auto"/>
        <w:right w:val="none" w:sz="0" w:space="0" w:color="auto"/>
      </w:divBdr>
      <w:divsChild>
        <w:div w:id="1945721520">
          <w:marLeft w:val="0"/>
          <w:marRight w:val="0"/>
          <w:marTop w:val="0"/>
          <w:marBottom w:val="0"/>
          <w:divBdr>
            <w:top w:val="none" w:sz="0" w:space="0" w:color="auto"/>
            <w:left w:val="none" w:sz="0" w:space="0" w:color="auto"/>
            <w:bottom w:val="none" w:sz="0" w:space="0" w:color="auto"/>
            <w:right w:val="none" w:sz="0" w:space="0" w:color="auto"/>
          </w:divBdr>
          <w:divsChild>
            <w:div w:id="7027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057902">
      <w:bodyDiv w:val="1"/>
      <w:marLeft w:val="0"/>
      <w:marRight w:val="0"/>
      <w:marTop w:val="0"/>
      <w:marBottom w:val="0"/>
      <w:divBdr>
        <w:top w:val="none" w:sz="0" w:space="0" w:color="auto"/>
        <w:left w:val="none" w:sz="0" w:space="0" w:color="auto"/>
        <w:bottom w:val="none" w:sz="0" w:space="0" w:color="auto"/>
        <w:right w:val="none" w:sz="0" w:space="0" w:color="auto"/>
      </w:divBdr>
    </w:div>
    <w:div w:id="1324822953">
      <w:bodyDiv w:val="1"/>
      <w:marLeft w:val="0"/>
      <w:marRight w:val="0"/>
      <w:marTop w:val="0"/>
      <w:marBottom w:val="0"/>
      <w:divBdr>
        <w:top w:val="none" w:sz="0" w:space="0" w:color="auto"/>
        <w:left w:val="none" w:sz="0" w:space="0" w:color="auto"/>
        <w:bottom w:val="none" w:sz="0" w:space="0" w:color="auto"/>
        <w:right w:val="none" w:sz="0" w:space="0" w:color="auto"/>
      </w:divBdr>
    </w:div>
    <w:div w:id="1328509645">
      <w:bodyDiv w:val="1"/>
      <w:marLeft w:val="0"/>
      <w:marRight w:val="0"/>
      <w:marTop w:val="0"/>
      <w:marBottom w:val="0"/>
      <w:divBdr>
        <w:top w:val="none" w:sz="0" w:space="0" w:color="auto"/>
        <w:left w:val="none" w:sz="0" w:space="0" w:color="auto"/>
        <w:bottom w:val="none" w:sz="0" w:space="0" w:color="auto"/>
        <w:right w:val="none" w:sz="0" w:space="0" w:color="auto"/>
      </w:divBdr>
    </w:div>
    <w:div w:id="1372457728">
      <w:bodyDiv w:val="1"/>
      <w:marLeft w:val="0"/>
      <w:marRight w:val="0"/>
      <w:marTop w:val="0"/>
      <w:marBottom w:val="0"/>
      <w:divBdr>
        <w:top w:val="none" w:sz="0" w:space="0" w:color="auto"/>
        <w:left w:val="none" w:sz="0" w:space="0" w:color="auto"/>
        <w:bottom w:val="none" w:sz="0" w:space="0" w:color="auto"/>
        <w:right w:val="none" w:sz="0" w:space="0" w:color="auto"/>
      </w:divBdr>
    </w:div>
    <w:div w:id="1389692776">
      <w:bodyDiv w:val="1"/>
      <w:marLeft w:val="0"/>
      <w:marRight w:val="0"/>
      <w:marTop w:val="0"/>
      <w:marBottom w:val="0"/>
      <w:divBdr>
        <w:top w:val="none" w:sz="0" w:space="0" w:color="auto"/>
        <w:left w:val="none" w:sz="0" w:space="0" w:color="auto"/>
        <w:bottom w:val="none" w:sz="0" w:space="0" w:color="auto"/>
        <w:right w:val="none" w:sz="0" w:space="0" w:color="auto"/>
      </w:divBdr>
    </w:div>
    <w:div w:id="1569146440">
      <w:bodyDiv w:val="1"/>
      <w:marLeft w:val="0"/>
      <w:marRight w:val="0"/>
      <w:marTop w:val="0"/>
      <w:marBottom w:val="0"/>
      <w:divBdr>
        <w:top w:val="none" w:sz="0" w:space="0" w:color="auto"/>
        <w:left w:val="none" w:sz="0" w:space="0" w:color="auto"/>
        <w:bottom w:val="none" w:sz="0" w:space="0" w:color="auto"/>
        <w:right w:val="none" w:sz="0" w:space="0" w:color="auto"/>
      </w:divBdr>
    </w:div>
    <w:div w:id="1591741966">
      <w:bodyDiv w:val="1"/>
      <w:marLeft w:val="0"/>
      <w:marRight w:val="0"/>
      <w:marTop w:val="0"/>
      <w:marBottom w:val="0"/>
      <w:divBdr>
        <w:top w:val="none" w:sz="0" w:space="0" w:color="auto"/>
        <w:left w:val="none" w:sz="0" w:space="0" w:color="auto"/>
        <w:bottom w:val="none" w:sz="0" w:space="0" w:color="auto"/>
        <w:right w:val="none" w:sz="0" w:space="0" w:color="auto"/>
      </w:divBdr>
    </w:div>
    <w:div w:id="1844467749">
      <w:bodyDiv w:val="1"/>
      <w:marLeft w:val="0"/>
      <w:marRight w:val="0"/>
      <w:marTop w:val="0"/>
      <w:marBottom w:val="0"/>
      <w:divBdr>
        <w:top w:val="none" w:sz="0" w:space="0" w:color="auto"/>
        <w:left w:val="none" w:sz="0" w:space="0" w:color="auto"/>
        <w:bottom w:val="none" w:sz="0" w:space="0" w:color="auto"/>
        <w:right w:val="none" w:sz="0" w:space="0" w:color="auto"/>
      </w:divBdr>
      <w:divsChild>
        <w:div w:id="584920340">
          <w:marLeft w:val="0"/>
          <w:marRight w:val="0"/>
          <w:marTop w:val="0"/>
          <w:marBottom w:val="0"/>
          <w:divBdr>
            <w:top w:val="none" w:sz="0" w:space="0" w:color="auto"/>
            <w:left w:val="none" w:sz="0" w:space="0" w:color="auto"/>
            <w:bottom w:val="none" w:sz="0" w:space="0" w:color="auto"/>
            <w:right w:val="none" w:sz="0" w:space="0" w:color="auto"/>
          </w:divBdr>
          <w:divsChild>
            <w:div w:id="179190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91273">
      <w:bodyDiv w:val="1"/>
      <w:marLeft w:val="0"/>
      <w:marRight w:val="0"/>
      <w:marTop w:val="0"/>
      <w:marBottom w:val="0"/>
      <w:divBdr>
        <w:top w:val="none" w:sz="0" w:space="0" w:color="auto"/>
        <w:left w:val="none" w:sz="0" w:space="0" w:color="auto"/>
        <w:bottom w:val="none" w:sz="0" w:space="0" w:color="auto"/>
        <w:right w:val="none" w:sz="0" w:space="0" w:color="auto"/>
      </w:divBdr>
    </w:div>
    <w:div w:id="2006399876">
      <w:bodyDiv w:val="1"/>
      <w:marLeft w:val="0"/>
      <w:marRight w:val="0"/>
      <w:marTop w:val="0"/>
      <w:marBottom w:val="0"/>
      <w:divBdr>
        <w:top w:val="none" w:sz="0" w:space="0" w:color="auto"/>
        <w:left w:val="none" w:sz="0" w:space="0" w:color="auto"/>
        <w:bottom w:val="none" w:sz="0" w:space="0" w:color="auto"/>
        <w:right w:val="none" w:sz="0" w:space="0" w:color="auto"/>
      </w:divBdr>
    </w:div>
    <w:div w:id="2006547550">
      <w:bodyDiv w:val="1"/>
      <w:marLeft w:val="0"/>
      <w:marRight w:val="0"/>
      <w:marTop w:val="0"/>
      <w:marBottom w:val="0"/>
      <w:divBdr>
        <w:top w:val="none" w:sz="0" w:space="0" w:color="auto"/>
        <w:left w:val="none" w:sz="0" w:space="0" w:color="auto"/>
        <w:bottom w:val="none" w:sz="0" w:space="0" w:color="auto"/>
        <w:right w:val="none" w:sz="0" w:space="0" w:color="auto"/>
      </w:divBdr>
    </w:div>
    <w:div w:id="2033413209">
      <w:bodyDiv w:val="1"/>
      <w:marLeft w:val="0"/>
      <w:marRight w:val="0"/>
      <w:marTop w:val="0"/>
      <w:marBottom w:val="0"/>
      <w:divBdr>
        <w:top w:val="none" w:sz="0" w:space="0" w:color="auto"/>
        <w:left w:val="none" w:sz="0" w:space="0" w:color="auto"/>
        <w:bottom w:val="none" w:sz="0" w:space="0" w:color="auto"/>
        <w:right w:val="none" w:sz="0" w:space="0" w:color="auto"/>
      </w:divBdr>
    </w:div>
    <w:div w:id="208556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D7725-DDF1-4506-AD35-D6E9D943E4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7748</Words>
  <Characters>44166</Characters>
  <Application>Microsoft Office Word</Application>
  <DocSecurity>0</DocSecurity>
  <Lines>368</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majdyahy.1418@gmail.com</cp:lastModifiedBy>
  <cp:revision>2</cp:revision>
  <cp:lastPrinted>2025-11-01T13:21:00Z</cp:lastPrinted>
  <dcterms:created xsi:type="dcterms:W3CDTF">2025-11-19T14:54:00Z</dcterms:created>
  <dcterms:modified xsi:type="dcterms:W3CDTF">2025-11-19T14:54:00Z</dcterms:modified>
</cp:coreProperties>
</file>