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561" w:rsidRPr="008941B1" w:rsidRDefault="00815561" w:rsidP="00815561">
      <w:pPr>
        <w:bidi/>
        <w:jc w:val="both"/>
        <w:rPr>
          <w:rFonts w:ascii="Traditional Arabic" w:eastAsia="Times New Roman" w:hAnsi="Traditional Arabic" w:cs="Traditional Arabic"/>
          <w:b/>
          <w:bCs/>
          <w:sz w:val="32"/>
          <w:szCs w:val="32"/>
          <w:rtl/>
        </w:rPr>
      </w:pPr>
      <w:r w:rsidRPr="008941B1">
        <w:rPr>
          <w:rFonts w:ascii="Traditional Arabic" w:eastAsia="Times New Roman" w:hAnsi="Traditional Arabic" w:cs="Traditional Arabic"/>
          <w:b/>
          <w:bCs/>
          <w:sz w:val="32"/>
          <w:szCs w:val="32"/>
          <w:rtl/>
        </w:rPr>
        <w:t>الفصل</w:t>
      </w:r>
      <w:r w:rsidR="00066B00" w:rsidRPr="008941B1">
        <w:rPr>
          <w:rFonts w:ascii="Traditional Arabic" w:eastAsia="Times New Roman" w:hAnsi="Traditional Arabic" w:cs="Traditional Arabic"/>
          <w:b/>
          <w:bCs/>
          <w:sz w:val="32"/>
          <w:szCs w:val="32"/>
          <w:rtl/>
        </w:rPr>
        <w:t xml:space="preserve"> </w:t>
      </w:r>
      <w:r w:rsidR="002C1ECF" w:rsidRPr="008941B1">
        <w:rPr>
          <w:rFonts w:ascii="Traditional Arabic" w:eastAsia="Times New Roman" w:hAnsi="Traditional Arabic" w:cs="Traditional Arabic"/>
          <w:b/>
          <w:bCs/>
          <w:sz w:val="32"/>
          <w:szCs w:val="32"/>
          <w:rtl/>
        </w:rPr>
        <w:t>الثالث</w:t>
      </w:r>
    </w:p>
    <w:p w:rsidR="00815561" w:rsidRPr="008941B1" w:rsidRDefault="002C1ECF" w:rsidP="00815561">
      <w:pPr>
        <w:bidi/>
        <w:jc w:val="both"/>
        <w:rPr>
          <w:rFonts w:ascii="Traditional Arabic" w:eastAsia="Times New Roman" w:hAnsi="Traditional Arabic" w:cs="Traditional Arabic"/>
          <w:b/>
          <w:bCs/>
          <w:sz w:val="28"/>
          <w:szCs w:val="28"/>
        </w:rPr>
      </w:pPr>
      <w:r w:rsidRPr="008941B1">
        <w:rPr>
          <w:rFonts w:ascii="Traditional Arabic" w:eastAsia="Times New Roman" w:hAnsi="Traditional Arabic" w:cs="Traditional Arabic"/>
          <w:b/>
          <w:bCs/>
          <w:sz w:val="28"/>
          <w:szCs w:val="28"/>
          <w:rtl/>
        </w:rPr>
        <w:t>الطريقة والإجراءات (المنهجية)</w:t>
      </w:r>
    </w:p>
    <w:p w:rsidR="00815561" w:rsidRPr="008941B1" w:rsidRDefault="002C1ECF" w:rsidP="00E521C4">
      <w:pPr>
        <w:bidi/>
        <w:jc w:val="both"/>
        <w:rPr>
          <w:rFonts w:ascii="Traditional Arabic" w:eastAsia="Times New Roman" w:hAnsi="Traditional Arabic" w:cs="Traditional Arabic"/>
          <w:b/>
          <w:bCs/>
          <w:sz w:val="28"/>
          <w:szCs w:val="28"/>
        </w:rPr>
      </w:pPr>
      <w:r w:rsidRPr="008941B1">
        <w:rPr>
          <w:rFonts w:ascii="Traditional Arabic" w:eastAsia="Times New Roman" w:hAnsi="Traditional Arabic" w:cs="Traditional Arabic"/>
          <w:b/>
          <w:bCs/>
          <w:sz w:val="28"/>
          <w:szCs w:val="28"/>
          <w:rtl/>
        </w:rPr>
        <w:t>3</w:t>
      </w:r>
      <w:r w:rsidR="00815561" w:rsidRPr="008941B1">
        <w:rPr>
          <w:rFonts w:ascii="Traditional Arabic" w:eastAsia="Times New Roman" w:hAnsi="Traditional Arabic" w:cs="Traditional Arabic"/>
          <w:b/>
          <w:bCs/>
          <w:sz w:val="28"/>
          <w:szCs w:val="28"/>
          <w:rtl/>
        </w:rPr>
        <w:t>/1</w:t>
      </w:r>
      <w:r w:rsidR="00066B00" w:rsidRPr="008941B1">
        <w:rPr>
          <w:rFonts w:ascii="Traditional Arabic" w:eastAsia="Times New Roman" w:hAnsi="Traditional Arabic" w:cs="Traditional Arabic"/>
          <w:b/>
          <w:bCs/>
          <w:sz w:val="28"/>
          <w:szCs w:val="28"/>
          <w:rtl/>
        </w:rPr>
        <w:t xml:space="preserve"> </w:t>
      </w:r>
      <w:r w:rsidR="008941B1">
        <w:rPr>
          <w:rFonts w:ascii="Traditional Arabic" w:eastAsia="Times New Roman" w:hAnsi="Traditional Arabic" w:cs="Traditional Arabic" w:hint="cs"/>
          <w:b/>
          <w:bCs/>
          <w:sz w:val="28"/>
          <w:szCs w:val="28"/>
          <w:rtl/>
        </w:rPr>
        <w:t xml:space="preserve">تمهيد </w:t>
      </w:r>
      <w:r w:rsidR="00E521C4">
        <w:rPr>
          <w:rFonts w:ascii="Traditional Arabic" w:eastAsia="Times New Roman" w:hAnsi="Traditional Arabic" w:cs="Traditional Arabic" w:hint="cs"/>
          <w:b/>
          <w:bCs/>
          <w:sz w:val="28"/>
          <w:szCs w:val="28"/>
          <w:rtl/>
        </w:rPr>
        <w:t>الفصل</w:t>
      </w:r>
      <w:r w:rsidR="005E14A5" w:rsidRPr="008941B1">
        <w:rPr>
          <w:rFonts w:ascii="Traditional Arabic" w:eastAsia="Times New Roman" w:hAnsi="Traditional Arabic" w:cs="Traditional Arabic"/>
          <w:b/>
          <w:bCs/>
          <w:sz w:val="28"/>
          <w:szCs w:val="28"/>
          <w:rtl/>
        </w:rPr>
        <w:t>:</w:t>
      </w:r>
    </w:p>
    <w:p w:rsidR="008941B1" w:rsidRPr="008941B1" w:rsidRDefault="008941B1" w:rsidP="00D55679">
      <w:pPr>
        <w:bidi/>
        <w:spacing w:after="0" w:line="360" w:lineRule="auto"/>
        <w:ind w:firstLine="509"/>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يتناول هذا الفصل الإجراءات المنهجية التي اعتمد عليها الباحث لتحقيق أهداف الدراسة والإجابة عن تساؤلاتها واختبار فرضياتها، وذلك من خلال تحديد المنهج العلمي المناسب لطبيعة الدراسة، ووصف مجتمع الدراسة وعينتها، وبيان أداة الدراسة المستخدمة في جمع البيانات، وآلية بنائها وتطويرها، والإجراءات المتبعة للتحقق من صدقها وثباتها، إضافة إلى توضيح إجراءات جمع البيانات والأساليب الإحصائية المستخدمة في تحليلها واستخلاص النتائج</w:t>
      </w:r>
      <w:r w:rsidRPr="008941B1">
        <w:rPr>
          <w:rFonts w:ascii="Traditional Arabic" w:eastAsia="Times New Roman" w:hAnsi="Traditional Arabic" w:cs="Traditional Arabic"/>
          <w:sz w:val="28"/>
          <w:szCs w:val="28"/>
        </w:rPr>
        <w:t>.</w:t>
      </w:r>
    </w:p>
    <w:p w:rsidR="008941B1" w:rsidRPr="008941B1" w:rsidRDefault="008941B1" w:rsidP="008941B1">
      <w:pPr>
        <w:bidi/>
        <w:spacing w:after="0" w:line="360" w:lineRule="auto"/>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وتسعى الدراسة الحالية إلى قياس أثر استخدام تقنيات الذكاء الاصطناعي في قرارات التوظيف على تحقيق العدالة الوظيفية بأبعادها المختلفة (العدالة التوزيعية، والعدالة الإجرائية، والعدالة التفاعلية، والعدالة المعلوماتية) لدى العاملين المرتبطين بعمليات التوظيف في وزارة الموارد البشرية والتنمية الاجتماعية بالمملكة العربية السعودية. ونظرًا لطبيعة هذه الدراسة التي تستهدف وصف الظاهرة محل الدراسة وتحليل العلاقات بين متغيراتها واختبار تأثير المتغير المستقل في المتغير التابع، فقد تم اختيار المنهج والإجراءات المنهجية بما ينسجم مع أهداف الدراسة ومتطلباتها العلمية</w:t>
      </w:r>
      <w:r w:rsidRPr="008941B1">
        <w:rPr>
          <w:rFonts w:ascii="Traditional Arabic" w:eastAsia="Times New Roman" w:hAnsi="Traditional Arabic" w:cs="Traditional Arabic"/>
          <w:sz w:val="28"/>
          <w:szCs w:val="28"/>
        </w:rPr>
        <w:t>.</w:t>
      </w:r>
    </w:p>
    <w:p w:rsidR="008941B1" w:rsidRPr="008941B1" w:rsidRDefault="008941B1" w:rsidP="00D55679">
      <w:pPr>
        <w:bidi/>
        <w:spacing w:after="0" w:line="360" w:lineRule="auto"/>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كما يوضح هذا الفصل الآليات المستخدمة في جمع البيانات الميدانية ومعالجتها إحصائيًا، بما يضمن الوصول إلى نتائج تتسم بالدقة والموضوعية، وتسهم في تقديم تفسيرات علمية للعلاقة بين استخدام تقنيات الذكاء الاصطناعي في التوظيف ومستوى العدالة الوظيفية في البيئة الحكومية محل الدراسة</w:t>
      </w:r>
      <w:r w:rsidRPr="008941B1">
        <w:rPr>
          <w:rFonts w:ascii="Traditional Arabic" w:eastAsia="Times New Roman" w:hAnsi="Traditional Arabic" w:cs="Traditional Arabic"/>
          <w:sz w:val="28"/>
          <w:szCs w:val="28"/>
        </w:rPr>
        <w:t>.</w:t>
      </w:r>
    </w:p>
    <w:p w:rsidR="0050149C" w:rsidRPr="008941B1" w:rsidRDefault="002C1ECF" w:rsidP="00CB32DA">
      <w:pPr>
        <w:spacing w:after="0" w:line="360" w:lineRule="auto"/>
        <w:jc w:val="right"/>
        <w:rPr>
          <w:rFonts w:ascii="Traditional Arabic" w:hAnsi="Traditional Arabic" w:cs="Traditional Arabic"/>
        </w:rPr>
      </w:pPr>
      <w:r w:rsidRPr="008941B1">
        <w:rPr>
          <w:rStyle w:val="a6"/>
          <w:rFonts w:ascii="Traditional Arabic" w:hAnsi="Traditional Arabic" w:cs="Traditional Arabic"/>
          <w:sz w:val="28"/>
          <w:szCs w:val="28"/>
          <w:rtl/>
        </w:rPr>
        <w:t>3/2</w:t>
      </w:r>
      <w:r w:rsidR="00E521C4">
        <w:rPr>
          <w:rStyle w:val="a6"/>
          <w:rFonts w:ascii="Traditional Arabic" w:hAnsi="Traditional Arabic" w:cs="Traditional Arabic" w:hint="cs"/>
          <w:sz w:val="28"/>
          <w:szCs w:val="28"/>
          <w:rtl/>
        </w:rPr>
        <w:t xml:space="preserve"> </w:t>
      </w:r>
      <w:r w:rsidR="00E521C4">
        <w:rPr>
          <w:rFonts w:ascii="Traditional Arabic" w:eastAsia="Times New Roman" w:hAnsi="Traditional Arabic" w:cs="Traditional Arabic"/>
          <w:b/>
          <w:bCs/>
          <w:sz w:val="28"/>
          <w:szCs w:val="28"/>
          <w:rtl/>
        </w:rPr>
        <w:t>منهج ال</w:t>
      </w:r>
      <w:r w:rsidR="00E521C4">
        <w:rPr>
          <w:rFonts w:ascii="Traditional Arabic" w:eastAsia="Times New Roman" w:hAnsi="Traditional Arabic" w:cs="Traditional Arabic" w:hint="cs"/>
          <w:b/>
          <w:bCs/>
          <w:sz w:val="28"/>
          <w:szCs w:val="28"/>
          <w:rtl/>
        </w:rPr>
        <w:t>دراسة</w:t>
      </w:r>
      <w:r w:rsidR="005E14A5" w:rsidRPr="008941B1">
        <w:rPr>
          <w:rStyle w:val="a6"/>
          <w:rFonts w:ascii="Traditional Arabic" w:hAnsi="Traditional Arabic" w:cs="Traditional Arabic"/>
          <w:sz w:val="28"/>
          <w:szCs w:val="28"/>
          <w:rtl/>
        </w:rPr>
        <w:t>:</w:t>
      </w:r>
    </w:p>
    <w:p w:rsidR="00E521C4" w:rsidRPr="00E521C4" w:rsidRDefault="00E521C4" w:rsidP="00CB32DA">
      <w:pPr>
        <w:pStyle w:val="a5"/>
        <w:bidi/>
        <w:spacing w:before="0" w:beforeAutospacing="0" w:after="0" w:afterAutospacing="0" w:line="360" w:lineRule="auto"/>
        <w:ind w:firstLine="509"/>
        <w:jc w:val="both"/>
        <w:rPr>
          <w:rFonts w:ascii="Traditional Arabic" w:hAnsi="Traditional Arabic" w:cs="Traditional Arabic"/>
          <w:sz w:val="28"/>
          <w:szCs w:val="28"/>
          <w:rtl/>
        </w:rPr>
      </w:pPr>
      <w:r w:rsidRPr="00E521C4">
        <w:rPr>
          <w:rFonts w:ascii="Traditional Arabic" w:hAnsi="Traditional Arabic" w:cs="Traditional Arabic"/>
          <w:sz w:val="28"/>
          <w:szCs w:val="28"/>
          <w:rtl/>
        </w:rPr>
        <w:t>اعتمدت الدراسة الحالية على المنهج الوصفي التحليلي</w:t>
      </w:r>
      <w:r w:rsidRPr="00E521C4">
        <w:rPr>
          <w:rFonts w:ascii="Traditional Arabic" w:hAnsi="Traditional Arabic" w:cs="Traditional Arabic"/>
          <w:sz w:val="28"/>
          <w:szCs w:val="28"/>
        </w:rPr>
        <w:t xml:space="preserve"> (Descriptive Analytical Method</w:t>
      </w:r>
      <w:proofErr w:type="gramStart"/>
      <w:r w:rsidRPr="00E521C4">
        <w:rPr>
          <w:rFonts w:ascii="Traditional Arabic" w:hAnsi="Traditional Arabic" w:cs="Traditional Arabic"/>
          <w:sz w:val="28"/>
          <w:szCs w:val="28"/>
        </w:rPr>
        <w:t>)</w:t>
      </w:r>
      <w:r>
        <w:rPr>
          <w:rFonts w:ascii="Traditional Arabic" w:hAnsi="Traditional Arabic" w:cs="Traditional Arabic"/>
          <w:sz w:val="28"/>
          <w:szCs w:val="28"/>
        </w:rPr>
        <w:t xml:space="preserve"> </w:t>
      </w:r>
      <w:r w:rsidRPr="00E521C4">
        <w:rPr>
          <w:rFonts w:ascii="Traditional Arabic" w:hAnsi="Traditional Arabic" w:cs="Traditional Arabic"/>
          <w:sz w:val="28"/>
          <w:szCs w:val="28"/>
          <w:rtl/>
        </w:rPr>
        <w:t>،</w:t>
      </w:r>
      <w:proofErr w:type="gramEnd"/>
      <w:r w:rsidRPr="00E521C4">
        <w:rPr>
          <w:rFonts w:ascii="Traditional Arabic" w:hAnsi="Traditional Arabic" w:cs="Traditional Arabic"/>
          <w:sz w:val="28"/>
          <w:szCs w:val="28"/>
          <w:rtl/>
        </w:rPr>
        <w:t xml:space="preserve"> بوصفه من أكثر المناهج ملاءمة للدراسات التي تستهدف وصف الظواهر الإدارية والتنظيمية وتحليلها، والكشف عن طبيعة العلاقات بين متغيراتها، واختبار الفرضيات المرتبطة بها</w:t>
      </w:r>
      <w:r w:rsidRPr="00E521C4">
        <w:rPr>
          <w:rFonts w:ascii="Traditional Arabic" w:hAnsi="Traditional Arabic" w:cs="Traditional Arabic"/>
          <w:sz w:val="28"/>
          <w:szCs w:val="28"/>
        </w:rPr>
        <w:t>.</w:t>
      </w:r>
    </w:p>
    <w:p w:rsidR="00E521C4" w:rsidRPr="00E521C4" w:rsidRDefault="00E521C4" w:rsidP="00E521C4">
      <w:pPr>
        <w:bidi/>
        <w:spacing w:after="0" w:line="360" w:lineRule="auto"/>
        <w:jc w:val="both"/>
        <w:rPr>
          <w:rFonts w:ascii="Traditional Arabic" w:eastAsia="Times New Roman" w:hAnsi="Traditional Arabic" w:cs="Traditional Arabic"/>
          <w:sz w:val="28"/>
          <w:szCs w:val="28"/>
        </w:rPr>
      </w:pPr>
      <w:r w:rsidRPr="00E521C4">
        <w:rPr>
          <w:rFonts w:ascii="Traditional Arabic" w:eastAsia="Times New Roman" w:hAnsi="Traditional Arabic" w:cs="Traditional Arabic"/>
          <w:sz w:val="28"/>
          <w:szCs w:val="28"/>
          <w:rtl/>
        </w:rPr>
        <w:t xml:space="preserve">ويقوم المنهج الوصفي التحليلي على جمع البيانات من أفراد مجتمع الدراسة باستخدام أدوات علمية مناسبة، ثم تنظيمها وتحليلها وتفسيرها بهدف الوصول إلى استنتاجات علمية تسهم في فهم الظاهرة المدروسة وتفسير أبعادها المختلفة. كما </w:t>
      </w:r>
      <w:r w:rsidRPr="00E521C4">
        <w:rPr>
          <w:rFonts w:ascii="Traditional Arabic" w:eastAsia="Times New Roman" w:hAnsi="Traditional Arabic" w:cs="Traditional Arabic"/>
          <w:sz w:val="28"/>
          <w:szCs w:val="28"/>
          <w:rtl/>
        </w:rPr>
        <w:lastRenderedPageBreak/>
        <w:t>يتيح هذا المنهج إمكانية قياس مستوى المتغيرات محل الدراسة، والكشف عن طبيعة العلاقة بين استخدام تقنيات الذكاء الاصطناعي في قرارات التوظيف وبين مستوى العدالة الوظيفية بأبعادها المختلفة</w:t>
      </w:r>
      <w:r w:rsidRPr="00E521C4">
        <w:rPr>
          <w:rFonts w:ascii="Traditional Arabic" w:eastAsia="Times New Roman" w:hAnsi="Traditional Arabic" w:cs="Traditional Arabic"/>
          <w:sz w:val="28"/>
          <w:szCs w:val="28"/>
        </w:rPr>
        <w:t>.</w:t>
      </w:r>
    </w:p>
    <w:p w:rsidR="00E521C4" w:rsidRDefault="00E521C4" w:rsidP="00E521C4">
      <w:pPr>
        <w:bidi/>
        <w:spacing w:after="0" w:line="360" w:lineRule="auto"/>
        <w:jc w:val="both"/>
        <w:rPr>
          <w:rFonts w:ascii="Traditional Arabic" w:eastAsia="Times New Roman" w:hAnsi="Traditional Arabic" w:cs="Traditional Arabic"/>
          <w:sz w:val="28"/>
          <w:szCs w:val="28"/>
          <w:rtl/>
        </w:rPr>
      </w:pPr>
      <w:r w:rsidRPr="00E521C4">
        <w:rPr>
          <w:rFonts w:ascii="Traditional Arabic" w:eastAsia="Times New Roman" w:hAnsi="Traditional Arabic" w:cs="Traditional Arabic"/>
          <w:sz w:val="28"/>
          <w:szCs w:val="28"/>
          <w:rtl/>
        </w:rPr>
        <w:t>وقد تم توظيف هذا المنهج في الدراسة الحالية لقياس مستوى استخدام تقنيات الذكاء الاصطناعي في قرارات التوظيف داخل وزارة الموارد البشرية والتنمية الاجتماعية، وقياس مستوى العدالة الوظيفية لدى العاملين المرتبطين بعمليات التوظيف، إضافة إلى اختبار أثر استخدام تلك التقنيات على أبعاد العدالة الوظيفية المتمثلة في العدالة التوزيعية، والعدالة الإجرائية، والعدالة التفاعلية، والعدالة المعلوماتية</w:t>
      </w:r>
      <w:r w:rsidRPr="00E521C4">
        <w:rPr>
          <w:rFonts w:ascii="Traditional Arabic" w:eastAsia="Times New Roman" w:hAnsi="Traditional Arabic" w:cs="Traditional Arabic"/>
          <w:sz w:val="28"/>
          <w:szCs w:val="28"/>
        </w:rPr>
        <w:t>.</w:t>
      </w:r>
    </w:p>
    <w:p w:rsidR="00E521C4" w:rsidRPr="00E521C4" w:rsidRDefault="00E521C4" w:rsidP="00D55679">
      <w:pPr>
        <w:bidi/>
        <w:spacing w:after="0" w:line="360" w:lineRule="auto"/>
        <w:jc w:val="both"/>
        <w:rPr>
          <w:rFonts w:ascii="Traditional Arabic" w:eastAsia="Times New Roman" w:hAnsi="Traditional Arabic" w:cs="Traditional Arabic"/>
          <w:sz w:val="28"/>
          <w:szCs w:val="28"/>
        </w:rPr>
      </w:pPr>
      <w:r w:rsidRPr="00E521C4">
        <w:rPr>
          <w:rFonts w:ascii="Traditional Arabic" w:eastAsia="Times New Roman" w:hAnsi="Traditional Arabic" w:cs="Traditional Arabic"/>
          <w:sz w:val="28"/>
          <w:szCs w:val="28"/>
          <w:rtl/>
        </w:rPr>
        <w:t>كما يعتمد الباحث على الأسلوب المسحي</w:t>
      </w:r>
      <w:r w:rsidRPr="00E521C4">
        <w:rPr>
          <w:rFonts w:ascii="Traditional Arabic" w:eastAsia="Times New Roman" w:hAnsi="Traditional Arabic" w:cs="Traditional Arabic"/>
          <w:sz w:val="28"/>
          <w:szCs w:val="28"/>
        </w:rPr>
        <w:t xml:space="preserve"> (Survey Method) </w:t>
      </w:r>
      <w:r w:rsidRPr="00E521C4">
        <w:rPr>
          <w:rFonts w:ascii="Traditional Arabic" w:eastAsia="Times New Roman" w:hAnsi="Traditional Arabic" w:cs="Traditional Arabic"/>
          <w:sz w:val="28"/>
          <w:szCs w:val="28"/>
          <w:rtl/>
        </w:rPr>
        <w:t>في جمع البيانات الميدانية من أفراد الدراسة من خلال استبانة تم إعدادها في ضوء الأدبيات العلمية والدراسات السابقة ذات الصلة بموضوع الدراسة، وذلك بهدف الحصول على بيانات كمية قابلة للتحليل الإحصائي واختبار فرضيات الدراسة بصورة موضوعية</w:t>
      </w:r>
      <w:r w:rsidRPr="00E521C4">
        <w:rPr>
          <w:rFonts w:ascii="Traditional Arabic" w:eastAsia="Times New Roman" w:hAnsi="Traditional Arabic" w:cs="Traditional Arabic"/>
          <w:sz w:val="28"/>
          <w:szCs w:val="28"/>
        </w:rPr>
        <w:t>.</w:t>
      </w:r>
    </w:p>
    <w:p w:rsidR="00794576" w:rsidRPr="008941B1" w:rsidRDefault="002C1ECF" w:rsidP="00D55679">
      <w:pPr>
        <w:bidi/>
        <w:spacing w:after="0" w:line="360" w:lineRule="auto"/>
        <w:ind w:left="42"/>
        <w:jc w:val="both"/>
        <w:rPr>
          <w:rFonts w:ascii="Traditional Arabic" w:hAnsi="Traditional Arabic" w:cs="Traditional Arabic"/>
          <w:sz w:val="28"/>
          <w:szCs w:val="28"/>
          <w:rtl/>
        </w:rPr>
      </w:pPr>
      <w:r w:rsidRPr="008941B1">
        <w:rPr>
          <w:rStyle w:val="a6"/>
          <w:rFonts w:ascii="Traditional Arabic" w:hAnsi="Traditional Arabic" w:cs="Traditional Arabic"/>
          <w:sz w:val="28"/>
          <w:szCs w:val="28"/>
          <w:rtl/>
        </w:rPr>
        <w:t>3/3</w:t>
      </w:r>
      <w:r w:rsidR="00E521C4" w:rsidRPr="00E521C4">
        <w:rPr>
          <w:rStyle w:val="a6"/>
          <w:rFonts w:ascii="Traditional Arabic" w:hAnsi="Traditional Arabic" w:cs="Traditional Arabic"/>
          <w:sz w:val="28"/>
          <w:szCs w:val="28"/>
          <w:rtl/>
        </w:rPr>
        <w:t xml:space="preserve"> </w:t>
      </w:r>
      <w:r w:rsidR="00E521C4">
        <w:rPr>
          <w:rStyle w:val="a6"/>
          <w:rFonts w:ascii="Traditional Arabic" w:hAnsi="Traditional Arabic" w:cs="Traditional Arabic"/>
          <w:sz w:val="28"/>
          <w:szCs w:val="28"/>
          <w:rtl/>
        </w:rPr>
        <w:t xml:space="preserve">مجتمع </w:t>
      </w:r>
      <w:r w:rsidR="00E521C4">
        <w:rPr>
          <w:rStyle w:val="a6"/>
          <w:rFonts w:ascii="Traditional Arabic" w:hAnsi="Traditional Arabic" w:cs="Traditional Arabic" w:hint="cs"/>
          <w:sz w:val="28"/>
          <w:szCs w:val="28"/>
          <w:rtl/>
        </w:rPr>
        <w:t>الدراسة</w:t>
      </w:r>
      <w:r w:rsidR="005E14A5" w:rsidRPr="008941B1">
        <w:rPr>
          <w:rStyle w:val="a6"/>
          <w:rFonts w:ascii="Traditional Arabic" w:hAnsi="Traditional Arabic" w:cs="Traditional Arabic"/>
          <w:sz w:val="28"/>
          <w:szCs w:val="28"/>
          <w:rtl/>
        </w:rPr>
        <w:t>:</w:t>
      </w:r>
    </w:p>
    <w:p w:rsidR="00144E70" w:rsidRPr="004532E2" w:rsidRDefault="00E521C4" w:rsidP="004532E2">
      <w:pPr>
        <w:bidi/>
        <w:spacing w:after="0" w:line="360" w:lineRule="auto"/>
        <w:ind w:firstLine="509"/>
        <w:jc w:val="both"/>
        <w:rPr>
          <w:rFonts w:ascii="Traditional Arabic" w:eastAsia="Times New Roman" w:hAnsi="Traditional Arabic" w:cs="Traditional Arabic"/>
          <w:sz w:val="28"/>
          <w:szCs w:val="28"/>
        </w:rPr>
      </w:pPr>
      <w:r w:rsidRPr="00E521C4">
        <w:rPr>
          <w:rFonts w:ascii="Traditional Arabic" w:eastAsia="Times New Roman" w:hAnsi="Traditional Arabic" w:cs="Traditional Arabic"/>
          <w:sz w:val="28"/>
          <w:szCs w:val="28"/>
          <w:rtl/>
        </w:rPr>
        <w:t>يتكون مجتمع الدراسة من جميع العاملين المرتبطين بعمليات التوظيف والاستقطاب والاختيار في وزارة الموارد البشرية والتنمية الاجتماعية بالمملكة العربية السعودية، وذلك لارتباطهم المباشر باستخدام تقنيات الذكاء الاصطناعي في قرارات التوظيف، ومعايشتهم للإجراءات والممارسات المتعلقة باستقطاب الموارد البشرية واختيارها وتعيينها</w:t>
      </w:r>
      <w:r w:rsidRPr="00E521C4">
        <w:rPr>
          <w:rFonts w:ascii="Traditional Arabic" w:eastAsia="Times New Roman" w:hAnsi="Traditional Arabic" w:cs="Traditional Arabic"/>
          <w:sz w:val="28"/>
          <w:szCs w:val="28"/>
        </w:rPr>
        <w:t>.</w:t>
      </w:r>
      <w:r w:rsidR="004532E2">
        <w:rPr>
          <w:rFonts w:ascii="Traditional Arabic" w:eastAsia="Times New Roman" w:hAnsi="Traditional Arabic" w:cs="Traditional Arabic" w:hint="cs"/>
          <w:sz w:val="28"/>
          <w:szCs w:val="28"/>
          <w:rtl/>
        </w:rPr>
        <w:t xml:space="preserve"> </w:t>
      </w:r>
      <w:r w:rsidRPr="00E521C4">
        <w:rPr>
          <w:rFonts w:ascii="Traditional Arabic" w:eastAsia="Times New Roman" w:hAnsi="Traditional Arabic" w:cs="Traditional Arabic"/>
          <w:sz w:val="28"/>
          <w:szCs w:val="28"/>
          <w:rtl/>
        </w:rPr>
        <w:t>وقد تم اختيار هذه الفئة نظرًا لكونها الأكثر قدرة على تقييم مستوى استخدام تقنيات الذكاء الاصطناعي في عمليات التوظيف، والحكم على مدى انعكاس هذه التقنيات على تحقيق العدالة الوظيفية بأبعادها المختلفة، المتمثلة في العدالة التوزيعية، والعدالة الإجرائية، والعدالة التفاعلية، والعدالة المعلوماتية. كما تمثل هذه الفئة المصدر الأكثر ملاءمة للحصول على البيانات اللازمة لتحقيق أهداف الدراسة والإجابة عن تساؤلاتها واختبار فرضياتها</w:t>
      </w:r>
      <w:r w:rsidRPr="00E521C4">
        <w:rPr>
          <w:rFonts w:ascii="Times New Roman" w:eastAsia="Times New Roman" w:hAnsi="Times New Roman" w:cs="Times New Roman"/>
          <w:sz w:val="24"/>
          <w:szCs w:val="24"/>
        </w:rPr>
        <w:t>.</w:t>
      </w:r>
    </w:p>
    <w:p w:rsidR="00154C65" w:rsidRDefault="002C1ECF" w:rsidP="00FA0DFD">
      <w:pPr>
        <w:bidi/>
        <w:spacing w:after="0" w:line="360" w:lineRule="auto"/>
        <w:ind w:left="42"/>
        <w:jc w:val="both"/>
        <w:rPr>
          <w:rStyle w:val="a6"/>
          <w:rFonts w:ascii="Traditional Arabic" w:hAnsi="Traditional Arabic" w:cs="Traditional Arabic"/>
          <w:sz w:val="28"/>
          <w:szCs w:val="28"/>
          <w:rtl/>
        </w:rPr>
      </w:pPr>
      <w:r w:rsidRPr="008941B1">
        <w:rPr>
          <w:rStyle w:val="a6"/>
          <w:rFonts w:ascii="Traditional Arabic" w:hAnsi="Traditional Arabic" w:cs="Traditional Arabic"/>
          <w:sz w:val="28"/>
          <w:szCs w:val="28"/>
          <w:rtl/>
        </w:rPr>
        <w:t>3/4</w:t>
      </w:r>
      <w:r w:rsidR="00154C65">
        <w:rPr>
          <w:rStyle w:val="a6"/>
          <w:rFonts w:ascii="Traditional Arabic" w:hAnsi="Traditional Arabic" w:cs="Traditional Arabic" w:hint="cs"/>
          <w:sz w:val="28"/>
          <w:szCs w:val="28"/>
          <w:rtl/>
        </w:rPr>
        <w:t xml:space="preserve"> عينة الدراسة:</w:t>
      </w:r>
    </w:p>
    <w:p w:rsidR="00154C65" w:rsidRPr="00154C65" w:rsidRDefault="00154C65" w:rsidP="00CF5CA5">
      <w:pPr>
        <w:bidi/>
        <w:spacing w:after="0" w:line="360" w:lineRule="auto"/>
        <w:ind w:left="42" w:firstLine="467"/>
        <w:jc w:val="both"/>
        <w:rPr>
          <w:rFonts w:ascii="Traditional Arabic" w:hAnsi="Traditional Arabic" w:cs="Traditional Arabic"/>
          <w:b/>
          <w:bCs/>
          <w:sz w:val="28"/>
          <w:szCs w:val="28"/>
        </w:rPr>
      </w:pPr>
      <w:r w:rsidRPr="00154C65">
        <w:rPr>
          <w:rFonts w:ascii="Traditional Arabic" w:eastAsia="Times New Roman" w:hAnsi="Traditional Arabic" w:cs="Traditional Arabic"/>
          <w:sz w:val="28"/>
          <w:szCs w:val="28"/>
          <w:rtl/>
        </w:rPr>
        <w:t xml:space="preserve">اعتمدت الدراسة الحالية على أسلوب المعاينة الطبقية </w:t>
      </w:r>
      <w:proofErr w:type="gramStart"/>
      <w:r w:rsidRPr="00154C65">
        <w:rPr>
          <w:rFonts w:ascii="Traditional Arabic" w:eastAsia="Times New Roman" w:hAnsi="Traditional Arabic" w:cs="Traditional Arabic"/>
          <w:sz w:val="28"/>
          <w:szCs w:val="28"/>
          <w:rtl/>
        </w:rPr>
        <w:t>العشوائية</w:t>
      </w:r>
      <w:r w:rsidR="00144E70">
        <w:rPr>
          <w:rFonts w:ascii="Traditional Arabic" w:eastAsia="Times New Roman" w:hAnsi="Traditional Arabic" w:cs="Traditional Arabic" w:hint="cs"/>
          <w:sz w:val="28"/>
          <w:szCs w:val="28"/>
          <w:rtl/>
        </w:rPr>
        <w:t xml:space="preserve"> </w:t>
      </w:r>
      <w:r w:rsidRPr="00154C65">
        <w:rPr>
          <w:rFonts w:ascii="Traditional Arabic" w:eastAsia="Times New Roman" w:hAnsi="Traditional Arabic" w:cs="Traditional Arabic"/>
          <w:sz w:val="28"/>
          <w:szCs w:val="28"/>
        </w:rPr>
        <w:t xml:space="preserve"> (</w:t>
      </w:r>
      <w:proofErr w:type="gramEnd"/>
      <w:r w:rsidRPr="00154C65">
        <w:rPr>
          <w:rFonts w:ascii="Traditional Arabic" w:eastAsia="Times New Roman" w:hAnsi="Traditional Arabic" w:cs="Traditional Arabic"/>
          <w:sz w:val="28"/>
          <w:szCs w:val="28"/>
        </w:rPr>
        <w:t>Stratified Random Sampling)</w:t>
      </w:r>
      <w:r w:rsidRPr="00154C65">
        <w:rPr>
          <w:rFonts w:ascii="Traditional Arabic" w:eastAsia="Times New Roman" w:hAnsi="Traditional Arabic" w:cs="Traditional Arabic"/>
          <w:sz w:val="28"/>
          <w:szCs w:val="28"/>
          <w:rtl/>
        </w:rPr>
        <w:t>، وذلك لضمان تمثيل الفئات الوظيفية المختلفة المرتبطة بعمليات التوظيف داخل وزارة الموارد البشرية والتنمية الاجتماعية تمثيلًا مناسبًا</w:t>
      </w:r>
      <w:r w:rsidRPr="00154C65">
        <w:rPr>
          <w:rFonts w:ascii="Traditional Arabic" w:eastAsia="Times New Roman" w:hAnsi="Traditional Arabic" w:cs="Traditional Arabic"/>
          <w:sz w:val="28"/>
          <w:szCs w:val="28"/>
        </w:rPr>
        <w:t>.</w:t>
      </w:r>
    </w:p>
    <w:p w:rsidR="00154C65" w:rsidRPr="00CB32DA" w:rsidRDefault="00154C65" w:rsidP="00154C65">
      <w:pPr>
        <w:bidi/>
        <w:spacing w:after="0" w:line="360" w:lineRule="auto"/>
        <w:jc w:val="both"/>
        <w:rPr>
          <w:rFonts w:ascii="Traditional Arabic" w:eastAsia="Times New Roman" w:hAnsi="Traditional Arabic" w:cs="Traditional Arabic"/>
          <w:b/>
          <w:bCs/>
          <w:sz w:val="28"/>
          <w:szCs w:val="28"/>
        </w:rPr>
      </w:pPr>
      <w:r w:rsidRPr="00CB32DA">
        <w:rPr>
          <w:rFonts w:ascii="Traditional Arabic" w:eastAsia="Times New Roman" w:hAnsi="Traditional Arabic" w:cs="Traditional Arabic"/>
          <w:b/>
          <w:bCs/>
          <w:sz w:val="28"/>
          <w:szCs w:val="28"/>
          <w:rtl/>
        </w:rPr>
        <w:t>وقد تم تقسيم مجتمع الدراسة إلى ثلاث طبقات رئيسية هي</w:t>
      </w:r>
      <w:r w:rsidRPr="00CB32DA">
        <w:rPr>
          <w:rFonts w:ascii="Traditional Arabic" w:eastAsia="Times New Roman" w:hAnsi="Traditional Arabic" w:cs="Traditional Arabic"/>
          <w:b/>
          <w:bCs/>
          <w:sz w:val="28"/>
          <w:szCs w:val="28"/>
        </w:rPr>
        <w:t>:</w:t>
      </w:r>
    </w:p>
    <w:p w:rsidR="00154C65" w:rsidRPr="00154C65" w:rsidRDefault="00154C65" w:rsidP="00144E70">
      <w:pPr>
        <w:numPr>
          <w:ilvl w:val="0"/>
          <w:numId w:val="6"/>
        </w:numPr>
        <w:bidi/>
        <w:spacing w:after="100" w:afterAutospacing="1" w:line="360" w:lineRule="auto"/>
        <w:jc w:val="both"/>
        <w:rPr>
          <w:rFonts w:ascii="Traditional Arabic" w:eastAsia="Times New Roman" w:hAnsi="Traditional Arabic" w:cs="Traditional Arabic"/>
          <w:sz w:val="28"/>
          <w:szCs w:val="28"/>
        </w:rPr>
      </w:pPr>
      <w:r w:rsidRPr="00154C65">
        <w:rPr>
          <w:rFonts w:ascii="Traditional Arabic" w:eastAsia="Times New Roman" w:hAnsi="Traditional Arabic" w:cs="Traditional Arabic"/>
          <w:sz w:val="28"/>
          <w:szCs w:val="28"/>
          <w:rtl/>
        </w:rPr>
        <w:lastRenderedPageBreak/>
        <w:t>مسؤولو التوظيف</w:t>
      </w:r>
      <w:r w:rsidRPr="00154C65">
        <w:rPr>
          <w:rFonts w:ascii="Traditional Arabic" w:eastAsia="Times New Roman" w:hAnsi="Traditional Arabic" w:cs="Traditional Arabic"/>
          <w:sz w:val="28"/>
          <w:szCs w:val="28"/>
        </w:rPr>
        <w:t>.</w:t>
      </w:r>
    </w:p>
    <w:p w:rsidR="00154C65" w:rsidRPr="00154C65" w:rsidRDefault="00154C65" w:rsidP="00154C65">
      <w:pPr>
        <w:numPr>
          <w:ilvl w:val="0"/>
          <w:numId w:val="6"/>
        </w:numPr>
        <w:bidi/>
        <w:spacing w:before="100" w:beforeAutospacing="1" w:after="100" w:afterAutospacing="1" w:line="360" w:lineRule="auto"/>
        <w:jc w:val="both"/>
        <w:rPr>
          <w:rFonts w:ascii="Traditional Arabic" w:eastAsia="Times New Roman" w:hAnsi="Traditional Arabic" w:cs="Traditional Arabic"/>
          <w:sz w:val="28"/>
          <w:szCs w:val="28"/>
        </w:rPr>
      </w:pPr>
      <w:r w:rsidRPr="00154C65">
        <w:rPr>
          <w:rFonts w:ascii="Traditional Arabic" w:eastAsia="Times New Roman" w:hAnsi="Traditional Arabic" w:cs="Traditional Arabic"/>
          <w:sz w:val="28"/>
          <w:szCs w:val="28"/>
          <w:rtl/>
        </w:rPr>
        <w:t>موظفو الاستقطاب والاختيار والتقييم</w:t>
      </w:r>
      <w:r w:rsidRPr="00154C65">
        <w:rPr>
          <w:rFonts w:ascii="Traditional Arabic" w:eastAsia="Times New Roman" w:hAnsi="Traditional Arabic" w:cs="Traditional Arabic"/>
          <w:sz w:val="28"/>
          <w:szCs w:val="28"/>
        </w:rPr>
        <w:t>.</w:t>
      </w:r>
    </w:p>
    <w:p w:rsidR="005251DA" w:rsidRDefault="00154C65" w:rsidP="005251DA">
      <w:pPr>
        <w:numPr>
          <w:ilvl w:val="0"/>
          <w:numId w:val="6"/>
        </w:numPr>
        <w:bidi/>
        <w:spacing w:after="0" w:line="360" w:lineRule="auto"/>
        <w:jc w:val="both"/>
        <w:rPr>
          <w:rFonts w:ascii="Traditional Arabic" w:eastAsia="Times New Roman" w:hAnsi="Traditional Arabic" w:cs="Traditional Arabic"/>
          <w:sz w:val="28"/>
          <w:szCs w:val="28"/>
        </w:rPr>
      </w:pPr>
      <w:r w:rsidRPr="00154C65">
        <w:rPr>
          <w:rFonts w:ascii="Traditional Arabic" w:eastAsia="Times New Roman" w:hAnsi="Traditional Arabic" w:cs="Traditional Arabic"/>
          <w:sz w:val="28"/>
          <w:szCs w:val="28"/>
          <w:rtl/>
        </w:rPr>
        <w:t>المختصون والمستخدمون لأنظمة التوظيف المدعومة بالذكاء الاصطناعي</w:t>
      </w:r>
      <w:r w:rsidRPr="00154C65">
        <w:rPr>
          <w:rFonts w:ascii="Traditional Arabic" w:eastAsia="Times New Roman" w:hAnsi="Traditional Arabic" w:cs="Traditional Arabic"/>
          <w:sz w:val="28"/>
          <w:szCs w:val="28"/>
        </w:rPr>
        <w:t>.</w:t>
      </w:r>
    </w:p>
    <w:p w:rsidR="00DE002F" w:rsidRPr="005251DA" w:rsidRDefault="00DE002F" w:rsidP="005251DA">
      <w:pPr>
        <w:bidi/>
        <w:spacing w:after="0" w:line="360" w:lineRule="auto"/>
        <w:jc w:val="both"/>
        <w:rPr>
          <w:rFonts w:ascii="Traditional Arabic" w:eastAsia="Times New Roman" w:hAnsi="Traditional Arabic" w:cs="Traditional Arabic"/>
          <w:sz w:val="28"/>
          <w:szCs w:val="28"/>
        </w:rPr>
      </w:pPr>
      <w:r w:rsidRPr="005251DA">
        <w:rPr>
          <w:rFonts w:ascii="Traditional Arabic" w:eastAsia="Times New Roman" w:hAnsi="Traditional Arabic" w:cs="Traditional Arabic"/>
          <w:sz w:val="28"/>
          <w:szCs w:val="28"/>
          <w:rtl/>
        </w:rPr>
        <w:t>وسيتم اختيار أفراد العينة عشوائياً من كل طبقة بما يتناسب مع حجمها النسبي داخل مجتمع الدراسة، على أن يُحدد حجم العينة بالاستناد إلى الأسس الإحصائية المناسبة بعد حصر مجتمع الدراسة، بما يضمن تمثيل جميع الطبقات المستهدفة تمثيلاً مناسباً، ويعزز دقة النتائج وإمكانية تعميمها</w:t>
      </w:r>
      <w:r w:rsidRPr="005251DA">
        <w:rPr>
          <w:rFonts w:ascii="Traditional Arabic" w:eastAsia="Times New Roman" w:hAnsi="Traditional Arabic" w:cs="Traditional Arabic"/>
          <w:sz w:val="28"/>
          <w:szCs w:val="28"/>
        </w:rPr>
        <w:t>.</w:t>
      </w:r>
    </w:p>
    <w:p w:rsidR="003501CB" w:rsidRPr="00CB23F9" w:rsidRDefault="00895DE1" w:rsidP="004532E2">
      <w:pPr>
        <w:bidi/>
        <w:spacing w:before="240" w:after="0" w:line="360" w:lineRule="auto"/>
        <w:jc w:val="both"/>
        <w:rPr>
          <w:rStyle w:val="a6"/>
          <w:rtl/>
        </w:rPr>
      </w:pPr>
      <w:r>
        <w:rPr>
          <w:rStyle w:val="a6"/>
          <w:rFonts w:ascii="Traditional Arabic" w:hAnsi="Traditional Arabic" w:cs="Traditional Arabic" w:hint="cs"/>
          <w:sz w:val="28"/>
          <w:szCs w:val="28"/>
          <w:rtl/>
        </w:rPr>
        <w:t>3</w:t>
      </w:r>
      <w:r>
        <w:rPr>
          <w:rStyle w:val="a6"/>
          <w:rFonts w:ascii="Traditional Arabic" w:hAnsi="Traditional Arabic" w:cs="Traditional Arabic"/>
          <w:sz w:val="28"/>
          <w:szCs w:val="28"/>
          <w:rtl/>
        </w:rPr>
        <w:t>/</w:t>
      </w:r>
      <w:r>
        <w:rPr>
          <w:rStyle w:val="a6"/>
          <w:rFonts w:ascii="Traditional Arabic" w:hAnsi="Traditional Arabic" w:cs="Traditional Arabic" w:hint="cs"/>
          <w:sz w:val="28"/>
          <w:szCs w:val="28"/>
          <w:rtl/>
        </w:rPr>
        <w:t xml:space="preserve">5 </w:t>
      </w:r>
      <w:r w:rsidR="00E521C4" w:rsidRPr="008941B1">
        <w:rPr>
          <w:rStyle w:val="a6"/>
          <w:rFonts w:ascii="Traditional Arabic" w:hAnsi="Traditional Arabic" w:cs="Traditional Arabic"/>
          <w:sz w:val="28"/>
          <w:szCs w:val="28"/>
          <w:rtl/>
        </w:rPr>
        <w:t>أداة جمع البيانات</w:t>
      </w:r>
      <w:r w:rsidR="002C1ECF" w:rsidRPr="008941B1">
        <w:rPr>
          <w:rStyle w:val="a6"/>
          <w:rFonts w:ascii="Traditional Arabic" w:hAnsi="Traditional Arabic" w:cs="Traditional Arabic"/>
          <w:sz w:val="28"/>
          <w:szCs w:val="28"/>
          <w:rtl/>
        </w:rPr>
        <w:t>:</w:t>
      </w:r>
    </w:p>
    <w:p w:rsidR="00CB23F9" w:rsidRPr="00CB23F9" w:rsidRDefault="00CB23F9" w:rsidP="00CB23F9">
      <w:pPr>
        <w:pStyle w:val="2"/>
        <w:bidi/>
        <w:spacing w:after="240"/>
        <w:rPr>
          <w:rStyle w:val="a6"/>
          <w:rFonts w:ascii="Traditional Arabic" w:eastAsiaTheme="minorHAnsi" w:hAnsi="Traditional Arabic" w:cs="Traditional Arabic"/>
          <w:color w:val="auto"/>
          <w:sz w:val="28"/>
          <w:szCs w:val="28"/>
          <w:rtl/>
        </w:rPr>
      </w:pPr>
      <w:r w:rsidRPr="00CB23F9">
        <w:rPr>
          <w:rStyle w:val="a6"/>
          <w:rFonts w:ascii="Traditional Arabic" w:hAnsi="Traditional Arabic" w:cs="Traditional Arabic" w:hint="cs"/>
          <w:color w:val="auto"/>
          <w:sz w:val="28"/>
          <w:szCs w:val="28"/>
          <w:rtl/>
        </w:rPr>
        <w:t>3</w:t>
      </w:r>
      <w:r w:rsidRPr="00CB23F9">
        <w:rPr>
          <w:rStyle w:val="a6"/>
          <w:rFonts w:ascii="Traditional Arabic" w:hAnsi="Traditional Arabic" w:cs="Traditional Arabic"/>
          <w:color w:val="auto"/>
          <w:sz w:val="28"/>
          <w:szCs w:val="28"/>
          <w:rtl/>
        </w:rPr>
        <w:t>/</w:t>
      </w:r>
      <w:r w:rsidRPr="00CB23F9">
        <w:rPr>
          <w:rStyle w:val="a6"/>
          <w:rFonts w:ascii="Traditional Arabic" w:hAnsi="Traditional Arabic" w:cs="Traditional Arabic" w:hint="cs"/>
          <w:color w:val="auto"/>
          <w:sz w:val="28"/>
          <w:szCs w:val="28"/>
          <w:rtl/>
        </w:rPr>
        <w:t xml:space="preserve">5 </w:t>
      </w:r>
      <w:r w:rsidRPr="00CB23F9">
        <w:rPr>
          <w:rStyle w:val="a6"/>
          <w:rFonts w:ascii="Traditional Arabic" w:eastAsiaTheme="minorHAnsi" w:hAnsi="Traditional Arabic" w:cs="Traditional Arabic" w:hint="cs"/>
          <w:color w:val="auto"/>
          <w:sz w:val="28"/>
          <w:szCs w:val="28"/>
          <w:rtl/>
        </w:rPr>
        <w:t>/</w:t>
      </w:r>
      <w:r>
        <w:rPr>
          <w:rStyle w:val="a6"/>
          <w:rFonts w:ascii="Traditional Arabic" w:eastAsiaTheme="minorHAnsi" w:hAnsi="Traditional Arabic" w:cs="Traditional Arabic" w:hint="cs"/>
          <w:color w:val="auto"/>
          <w:sz w:val="28"/>
          <w:szCs w:val="28"/>
          <w:rtl/>
        </w:rPr>
        <w:t xml:space="preserve">1 </w:t>
      </w:r>
      <w:r w:rsidRPr="00CB23F9">
        <w:rPr>
          <w:rStyle w:val="a6"/>
          <w:rFonts w:ascii="Traditional Arabic" w:eastAsiaTheme="minorHAnsi" w:hAnsi="Traditional Arabic" w:cs="Traditional Arabic"/>
          <w:color w:val="auto"/>
          <w:sz w:val="28"/>
          <w:szCs w:val="28"/>
          <w:rtl/>
        </w:rPr>
        <w:t>بناء أداة الدراسة</w:t>
      </w:r>
    </w:p>
    <w:p w:rsidR="00144E70" w:rsidRPr="00144E70" w:rsidRDefault="00144E70" w:rsidP="00D55679">
      <w:pPr>
        <w:bidi/>
        <w:spacing w:after="0" w:line="360" w:lineRule="auto"/>
        <w:ind w:firstLine="509"/>
        <w:jc w:val="both"/>
        <w:rPr>
          <w:rFonts w:ascii="Traditional Arabic" w:hAnsi="Traditional Arabic" w:cs="Traditional Arabic"/>
          <w:sz w:val="28"/>
          <w:szCs w:val="28"/>
        </w:rPr>
      </w:pPr>
      <w:r w:rsidRPr="00144E70">
        <w:rPr>
          <w:rFonts w:ascii="Traditional Arabic" w:hAnsi="Traditional Arabic" w:cs="Traditional Arabic"/>
          <w:sz w:val="28"/>
          <w:szCs w:val="28"/>
          <w:rtl/>
        </w:rPr>
        <w:t>اعتمد الباحث على الاستبانة أداةً رئيسةً لجمع البيانات الأولية من أفراد الدراسة، وذلك لملاءمتها لطبيعة الدراسة وأهدافها، وقدرتها على جمع البيانات المتعلقة بمتغيرات الدراسة وتحويلها إلى مؤشرات كمية قابلة للتحليل الإحصائي</w:t>
      </w:r>
      <w:r w:rsidRPr="00144E70">
        <w:rPr>
          <w:rFonts w:ascii="Traditional Arabic" w:hAnsi="Traditional Arabic" w:cs="Traditional Arabic"/>
          <w:sz w:val="28"/>
          <w:szCs w:val="28"/>
        </w:rPr>
        <w:t>.</w:t>
      </w:r>
    </w:p>
    <w:p w:rsidR="00154C65" w:rsidRPr="00AE24D5" w:rsidRDefault="00144E70" w:rsidP="00D55679">
      <w:pPr>
        <w:bidi/>
        <w:spacing w:after="0" w:line="360" w:lineRule="auto"/>
        <w:jc w:val="both"/>
        <w:rPr>
          <w:rFonts w:ascii="Traditional Arabic" w:hAnsi="Traditional Arabic" w:cs="Traditional Arabic"/>
          <w:sz w:val="28"/>
          <w:szCs w:val="28"/>
          <w:rtl/>
        </w:rPr>
      </w:pPr>
      <w:r w:rsidRPr="00144E70">
        <w:rPr>
          <w:rFonts w:ascii="Traditional Arabic" w:hAnsi="Traditional Arabic" w:cs="Traditional Arabic"/>
          <w:sz w:val="28"/>
          <w:szCs w:val="28"/>
          <w:rtl/>
        </w:rPr>
        <w:t>وقد تم تطوير فقرات الاستبانة في ضوء الأدبيات العلمية والدراسات السابقة ذات الصلة بموضوع الدراسة، وبما يتوافق مع النموذج النظري المعتمد والتعريفات الإجرائية لمتغيرات الدراسة</w:t>
      </w:r>
      <w:r w:rsidRPr="00144E70">
        <w:rPr>
          <w:rFonts w:ascii="Traditional Arabic" w:hAnsi="Traditional Arabic" w:cs="Traditional Arabic"/>
          <w:sz w:val="28"/>
          <w:szCs w:val="28"/>
        </w:rPr>
        <w:t>.</w:t>
      </w:r>
    </w:p>
    <w:p w:rsidR="00895DE1" w:rsidRPr="00D55679" w:rsidRDefault="00AE24D5" w:rsidP="00AE24D5">
      <w:pPr>
        <w:pStyle w:val="a3"/>
        <w:numPr>
          <w:ilvl w:val="0"/>
          <w:numId w:val="11"/>
        </w:numPr>
        <w:bidi/>
        <w:spacing w:after="0" w:line="360" w:lineRule="auto"/>
        <w:rPr>
          <w:rFonts w:ascii="Traditional Arabic" w:hAnsi="Traditional Arabic" w:cs="Traditional Arabic"/>
          <w:b/>
          <w:bCs/>
          <w:sz w:val="28"/>
          <w:szCs w:val="28"/>
        </w:rPr>
      </w:pPr>
      <w:r w:rsidRPr="00D55679">
        <w:rPr>
          <w:rFonts w:ascii="Traditional Arabic" w:hAnsi="Traditional Arabic" w:cs="Traditional Arabic" w:hint="cs"/>
          <w:b/>
          <w:bCs/>
          <w:sz w:val="28"/>
          <w:szCs w:val="28"/>
          <w:rtl/>
        </w:rPr>
        <w:t xml:space="preserve"> </w:t>
      </w:r>
      <w:r w:rsidR="00895DE1" w:rsidRPr="00D55679">
        <w:rPr>
          <w:rFonts w:ascii="Traditional Arabic" w:hAnsi="Traditional Arabic" w:cs="Traditional Arabic"/>
          <w:b/>
          <w:bCs/>
          <w:sz w:val="28"/>
          <w:szCs w:val="28"/>
          <w:rtl/>
        </w:rPr>
        <w:t>وتتكون الاستبانة من ثلاثة أقسام رئيسية</w:t>
      </w:r>
      <w:r w:rsidR="00895DE1" w:rsidRPr="00D55679">
        <w:rPr>
          <w:rFonts w:ascii="Traditional Arabic" w:hAnsi="Traditional Arabic" w:cs="Traditional Arabic"/>
          <w:b/>
          <w:bCs/>
          <w:sz w:val="28"/>
          <w:szCs w:val="28"/>
        </w:rPr>
        <w:t>:</w:t>
      </w:r>
    </w:p>
    <w:p w:rsidR="00895DE1" w:rsidRPr="00895DE1" w:rsidRDefault="00895DE1" w:rsidP="00AE24D5">
      <w:pPr>
        <w:bidi/>
        <w:spacing w:after="0" w:line="360" w:lineRule="auto"/>
        <w:rPr>
          <w:rFonts w:ascii="Traditional Arabic" w:hAnsi="Traditional Arabic" w:cs="Traditional Arabic"/>
          <w:sz w:val="28"/>
          <w:szCs w:val="28"/>
        </w:rPr>
      </w:pPr>
      <w:r w:rsidRPr="00895DE1">
        <w:rPr>
          <w:rFonts w:ascii="Traditional Arabic" w:hAnsi="Traditional Arabic" w:cs="Traditional Arabic"/>
          <w:b/>
          <w:bCs/>
          <w:sz w:val="28"/>
          <w:szCs w:val="28"/>
          <w:rtl/>
        </w:rPr>
        <w:t xml:space="preserve">القسم الأول: </w:t>
      </w:r>
      <w:r w:rsidRPr="00895DE1">
        <w:rPr>
          <w:rFonts w:ascii="Traditional Arabic" w:hAnsi="Traditional Arabic" w:cs="Traditional Arabic"/>
          <w:sz w:val="28"/>
          <w:szCs w:val="28"/>
          <w:rtl/>
        </w:rPr>
        <w:t>البيانات الديموغرافية، ويشمل</w:t>
      </w:r>
      <w:r w:rsidRPr="00895DE1">
        <w:rPr>
          <w:rFonts w:ascii="Traditional Arabic" w:hAnsi="Traditional Arabic" w:cs="Traditional Arabic"/>
          <w:sz w:val="28"/>
          <w:szCs w:val="28"/>
        </w:rPr>
        <w:t>:</w:t>
      </w:r>
    </w:p>
    <w:p w:rsidR="00895DE1" w:rsidRPr="00AE24D5" w:rsidRDefault="000C1F65" w:rsidP="000C1F65">
      <w:pPr>
        <w:pStyle w:val="a3"/>
        <w:numPr>
          <w:ilvl w:val="0"/>
          <w:numId w:val="15"/>
        </w:numPr>
        <w:bidi/>
        <w:spacing w:after="0" w:line="360" w:lineRule="auto"/>
        <w:rPr>
          <w:rFonts w:ascii="Traditional Arabic" w:hAnsi="Traditional Arabic" w:cs="Traditional Arabic"/>
          <w:sz w:val="28"/>
          <w:szCs w:val="28"/>
        </w:rPr>
      </w:pPr>
      <w:r>
        <w:rPr>
          <w:rFonts w:ascii="Traditional Arabic" w:hAnsi="Traditional Arabic" w:cs="Traditional Arabic" w:hint="cs"/>
          <w:sz w:val="28"/>
          <w:szCs w:val="28"/>
          <w:rtl/>
        </w:rPr>
        <w:t xml:space="preserve"> </w:t>
      </w:r>
      <w:r w:rsidRPr="000C1F65">
        <w:rPr>
          <w:rFonts w:ascii="Traditional Arabic" w:hAnsi="Traditional Arabic" w:cs="Traditional Arabic"/>
          <w:sz w:val="28"/>
          <w:szCs w:val="28"/>
          <w:rtl/>
        </w:rPr>
        <w:t>الجنس – العمر – المؤهل العلمي – سنوات الخبرة – الفئة الوظيفية</w:t>
      </w:r>
      <w:r w:rsidRPr="000C1F65">
        <w:rPr>
          <w:rFonts w:ascii="Traditional Arabic" w:hAnsi="Traditional Arabic" w:cs="Traditional Arabic"/>
          <w:sz w:val="28"/>
          <w:szCs w:val="28"/>
        </w:rPr>
        <w:t>.</w:t>
      </w:r>
    </w:p>
    <w:p w:rsidR="00895DE1" w:rsidRPr="00895DE1" w:rsidRDefault="00895DE1" w:rsidP="00AE24D5">
      <w:pPr>
        <w:bidi/>
        <w:spacing w:after="0" w:line="360" w:lineRule="auto"/>
        <w:rPr>
          <w:rFonts w:ascii="Traditional Arabic" w:hAnsi="Traditional Arabic" w:cs="Traditional Arabic"/>
          <w:sz w:val="28"/>
          <w:szCs w:val="28"/>
          <w:rtl/>
        </w:rPr>
      </w:pPr>
      <w:r w:rsidRPr="00895DE1">
        <w:rPr>
          <w:rFonts w:ascii="Traditional Arabic" w:hAnsi="Traditional Arabic" w:cs="Traditional Arabic"/>
          <w:b/>
          <w:bCs/>
          <w:sz w:val="28"/>
          <w:szCs w:val="28"/>
          <w:rtl/>
        </w:rPr>
        <w:t>القسم الثاني:</w:t>
      </w:r>
      <w:r w:rsidRPr="00895DE1">
        <w:rPr>
          <w:rFonts w:ascii="Traditional Arabic" w:hAnsi="Traditional Arabic" w:cs="Traditional Arabic"/>
          <w:sz w:val="28"/>
          <w:szCs w:val="28"/>
          <w:rtl/>
        </w:rPr>
        <w:t xml:space="preserve"> استخدام تقنيات الذكاء الاصطناعي في قرارات التوظيف، ويتكون من (24) فقرة موزعة على أربعة أبعاد</w:t>
      </w:r>
      <w:r w:rsidRPr="00895DE1">
        <w:rPr>
          <w:rFonts w:ascii="Traditional Arabic" w:hAnsi="Traditional Arabic" w:cs="Traditional Arabic"/>
          <w:sz w:val="28"/>
          <w:szCs w:val="28"/>
        </w:rPr>
        <w:t>:</w:t>
      </w:r>
    </w:p>
    <w:p w:rsidR="00A76EF2" w:rsidRPr="00A76EF2" w:rsidRDefault="00A76EF2"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أنظمة تتبع المتقدمين</w:t>
      </w:r>
      <w:r w:rsidRPr="00A76EF2">
        <w:rPr>
          <w:rFonts w:ascii="Traditional Arabic" w:hAnsi="Traditional Arabic" w:cs="Traditional Arabic"/>
          <w:sz w:val="28"/>
          <w:szCs w:val="28"/>
        </w:rPr>
        <w:t xml:space="preserve"> (ATS)</w:t>
      </w:r>
      <w:r w:rsidRPr="00A76EF2">
        <w:rPr>
          <w:rFonts w:ascii="Traditional Arabic" w:hAnsi="Traditional Arabic" w:cs="Traditional Arabic"/>
          <w:sz w:val="28"/>
          <w:szCs w:val="28"/>
          <w:rtl/>
        </w:rPr>
        <w:t xml:space="preserve"> فقرات</w:t>
      </w:r>
      <w:r w:rsidRPr="00A76EF2">
        <w:rPr>
          <w:rFonts w:ascii="Traditional Arabic" w:hAnsi="Traditional Arabic" w:cs="Traditional Arabic" w:hint="cs"/>
          <w:sz w:val="28"/>
          <w:szCs w:val="28"/>
          <w:rtl/>
        </w:rPr>
        <w:t xml:space="preserve"> (</w:t>
      </w:r>
      <w:r w:rsidRPr="00A76EF2">
        <w:rPr>
          <w:rFonts w:ascii="Traditional Arabic" w:hAnsi="Traditional Arabic" w:cs="Traditional Arabic"/>
          <w:sz w:val="28"/>
          <w:szCs w:val="28"/>
        </w:rPr>
        <w:t>(6</w:t>
      </w:r>
      <w:r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معالجة اللغة الطبيعية</w:t>
      </w:r>
      <w:r w:rsidRPr="00A76EF2">
        <w:rPr>
          <w:rFonts w:ascii="Traditional Arabic" w:hAnsi="Traditional Arabic" w:cs="Traditional Arabic"/>
          <w:sz w:val="28"/>
          <w:szCs w:val="28"/>
        </w:rPr>
        <w:t xml:space="preserve"> (NLP)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hint="cs"/>
          <w:sz w:val="28"/>
          <w:szCs w:val="28"/>
          <w:rtl/>
        </w:rPr>
        <w:t xml:space="preserve"> (</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التحليل السلوكي للمقابلات المسجلة بالفيديو</w:t>
      </w:r>
      <w:r w:rsidRPr="00A76EF2">
        <w:rPr>
          <w:rFonts w:ascii="Traditional Arabic" w:hAnsi="Traditional Arabic" w:cs="Traditional Arabic"/>
          <w:sz w:val="28"/>
          <w:szCs w:val="28"/>
        </w:rPr>
        <w:t xml:space="preserve"> (AI Video Analysis)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hint="cs"/>
          <w:sz w:val="28"/>
          <w:szCs w:val="28"/>
          <w:rtl/>
        </w:rPr>
        <w:t xml:space="preserve"> (</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الروبوتات والمساعدات الذكية</w:t>
      </w:r>
      <w:r w:rsidRPr="00A76EF2">
        <w:rPr>
          <w:rFonts w:ascii="Traditional Arabic" w:hAnsi="Traditional Arabic" w:cs="Traditional Arabic"/>
          <w:sz w:val="28"/>
          <w:szCs w:val="28"/>
        </w:rPr>
        <w:t xml:space="preserve"> (</w:t>
      </w:r>
      <w:proofErr w:type="spellStart"/>
      <w:r w:rsidRPr="00A76EF2">
        <w:rPr>
          <w:rFonts w:ascii="Traditional Arabic" w:hAnsi="Traditional Arabic" w:cs="Traditional Arabic"/>
          <w:sz w:val="28"/>
          <w:szCs w:val="28"/>
        </w:rPr>
        <w:t>Chatbots</w:t>
      </w:r>
      <w:proofErr w:type="spellEnd"/>
      <w:r w:rsidRPr="00A76EF2">
        <w:rPr>
          <w:rFonts w:ascii="Traditional Arabic" w:hAnsi="Traditional Arabic" w:cs="Traditional Arabic"/>
          <w:sz w:val="28"/>
          <w:szCs w:val="28"/>
        </w:rPr>
        <w:t xml:space="preserve">)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sz w:val="28"/>
          <w:szCs w:val="28"/>
        </w:rPr>
        <w:t xml:space="preserve"> </w:t>
      </w:r>
      <w:r w:rsidR="00A76EF2" w:rsidRPr="00A76EF2">
        <w:rPr>
          <w:rFonts w:ascii="Traditional Arabic" w:hAnsi="Traditional Arabic" w:cs="Traditional Arabic" w:hint="cs"/>
          <w:sz w:val="28"/>
          <w:szCs w:val="28"/>
          <w:rtl/>
        </w:rPr>
        <w:t>(</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E24D5" w:rsidRDefault="00AE24D5" w:rsidP="00A76EF2">
      <w:pPr>
        <w:bidi/>
        <w:spacing w:after="0" w:line="360" w:lineRule="auto"/>
        <w:rPr>
          <w:rFonts w:ascii="Traditional Arabic" w:hAnsi="Traditional Arabic" w:cs="Traditional Arabic"/>
          <w:sz w:val="28"/>
          <w:szCs w:val="28"/>
        </w:rPr>
      </w:pPr>
      <w:r w:rsidRPr="00AE24D5">
        <w:rPr>
          <w:rFonts w:ascii="Traditional Arabic" w:hAnsi="Traditional Arabic" w:cs="Traditional Arabic"/>
          <w:b/>
          <w:bCs/>
          <w:sz w:val="28"/>
          <w:szCs w:val="28"/>
          <w:rtl/>
        </w:rPr>
        <w:lastRenderedPageBreak/>
        <w:t>القسم الثالث:</w:t>
      </w:r>
      <w:r w:rsidRPr="00AE24D5">
        <w:rPr>
          <w:rFonts w:ascii="Traditional Arabic" w:hAnsi="Traditional Arabic" w:cs="Traditional Arabic"/>
          <w:sz w:val="28"/>
          <w:szCs w:val="28"/>
          <w:rtl/>
        </w:rPr>
        <w:t xml:space="preserve"> العدالة الوظيفية، ويتكون من (24) فقرة موزعة على أربعة أبعاد</w:t>
      </w:r>
      <w:r w:rsidRPr="00AE24D5">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التوزيعية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الإجرائية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التفاعلية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المعلوماتية (6 فقرات)</w:t>
      </w:r>
      <w:r w:rsidRPr="00A76EF2">
        <w:rPr>
          <w:rFonts w:ascii="Traditional Arabic" w:hAnsi="Traditional Arabic" w:cs="Traditional Arabic"/>
          <w:sz w:val="28"/>
          <w:szCs w:val="28"/>
        </w:rPr>
        <w:t>.</w:t>
      </w:r>
    </w:p>
    <w:p w:rsidR="00895DE1" w:rsidRDefault="00AE24D5" w:rsidP="004532E2">
      <w:pPr>
        <w:bidi/>
        <w:spacing w:line="360" w:lineRule="auto"/>
        <w:rPr>
          <w:rFonts w:ascii="Times New Roman" w:eastAsia="Times New Roman" w:hAnsi="Times New Roman" w:cs="Times New Roman"/>
          <w:sz w:val="24"/>
          <w:szCs w:val="24"/>
          <w:rtl/>
        </w:rPr>
      </w:pPr>
      <w:r w:rsidRPr="00AE24D5">
        <w:rPr>
          <w:rFonts w:ascii="Traditional Arabic" w:hAnsi="Traditional Arabic" w:cs="Traditional Arabic"/>
          <w:sz w:val="28"/>
          <w:szCs w:val="28"/>
          <w:rtl/>
        </w:rPr>
        <w:t xml:space="preserve">واعتمدت الدراسة على مقياس </w:t>
      </w:r>
      <w:proofErr w:type="spellStart"/>
      <w:r w:rsidRPr="00AE24D5">
        <w:rPr>
          <w:rFonts w:ascii="Traditional Arabic" w:hAnsi="Traditional Arabic" w:cs="Traditional Arabic"/>
          <w:sz w:val="28"/>
          <w:szCs w:val="28"/>
          <w:rtl/>
        </w:rPr>
        <w:t>ليكرت</w:t>
      </w:r>
      <w:proofErr w:type="spellEnd"/>
      <w:r w:rsidRPr="00AE24D5">
        <w:rPr>
          <w:rFonts w:ascii="Traditional Arabic" w:hAnsi="Traditional Arabic" w:cs="Traditional Arabic"/>
          <w:sz w:val="28"/>
          <w:szCs w:val="28"/>
          <w:rtl/>
        </w:rPr>
        <w:t xml:space="preserve"> الخماسي</w:t>
      </w:r>
      <w:r w:rsidRPr="00AE24D5">
        <w:rPr>
          <w:rFonts w:ascii="Traditional Arabic" w:hAnsi="Traditional Arabic" w:cs="Traditional Arabic"/>
          <w:sz w:val="28"/>
          <w:szCs w:val="28"/>
        </w:rPr>
        <w:t xml:space="preserve"> (Likert Five-Point Scale) </w:t>
      </w:r>
      <w:r w:rsidRPr="00AE24D5">
        <w:rPr>
          <w:rFonts w:ascii="Traditional Arabic" w:hAnsi="Traditional Arabic" w:cs="Traditional Arabic"/>
          <w:sz w:val="28"/>
          <w:szCs w:val="28"/>
          <w:rtl/>
        </w:rPr>
        <w:t>لقياس استجابات أفراد الدراسة، حيث تتراوح درجات الإجابة بين (5) موافق بشدة و(1) غير موافق بشدة</w:t>
      </w:r>
      <w:r>
        <w:t>.</w:t>
      </w:r>
    </w:p>
    <w:p w:rsidR="00CB23F9" w:rsidRPr="00CB23F9" w:rsidRDefault="00CB23F9" w:rsidP="00CB23F9">
      <w:pPr>
        <w:pStyle w:val="2"/>
        <w:bidi/>
        <w:spacing w:line="360" w:lineRule="auto"/>
        <w:rPr>
          <w:rFonts w:ascii="Traditional Arabic" w:hAnsi="Traditional Arabic" w:cs="Traditional Arabic"/>
          <w:b/>
          <w:bCs/>
          <w:color w:val="auto"/>
          <w:sz w:val="28"/>
          <w:szCs w:val="28"/>
          <w:rtl/>
        </w:rPr>
      </w:pPr>
      <w:r>
        <w:rPr>
          <w:rFonts w:ascii="Traditional Arabic" w:hAnsi="Traditional Arabic" w:cs="Traditional Arabic" w:hint="cs"/>
          <w:b/>
          <w:bCs/>
          <w:color w:val="auto"/>
          <w:sz w:val="28"/>
          <w:szCs w:val="28"/>
          <w:rtl/>
        </w:rPr>
        <w:t>3/5/2</w:t>
      </w:r>
      <w:r w:rsidRPr="00CB23F9">
        <w:rPr>
          <w:rFonts w:ascii="Traditional Arabic" w:hAnsi="Traditional Arabic" w:cs="Traditional Arabic"/>
          <w:b/>
          <w:bCs/>
          <w:color w:val="auto"/>
          <w:sz w:val="28"/>
          <w:szCs w:val="28"/>
        </w:rPr>
        <w:t xml:space="preserve"> </w:t>
      </w:r>
      <w:r w:rsidRPr="00CB23F9">
        <w:rPr>
          <w:rFonts w:ascii="Traditional Arabic" w:hAnsi="Traditional Arabic" w:cs="Traditional Arabic"/>
          <w:b/>
          <w:bCs/>
          <w:color w:val="auto"/>
          <w:sz w:val="28"/>
          <w:szCs w:val="28"/>
          <w:rtl/>
        </w:rPr>
        <w:t>صدق أداة الدراسة</w:t>
      </w:r>
      <w:r>
        <w:rPr>
          <w:rFonts w:ascii="Traditional Arabic" w:hAnsi="Traditional Arabic" w:cs="Traditional Arabic" w:hint="cs"/>
          <w:b/>
          <w:bCs/>
          <w:color w:val="auto"/>
          <w:sz w:val="28"/>
          <w:szCs w:val="28"/>
          <w:rtl/>
        </w:rPr>
        <w:t>:</w:t>
      </w:r>
    </w:p>
    <w:p w:rsidR="00CB23F9" w:rsidRPr="00CB23F9" w:rsidRDefault="00CB23F9" w:rsidP="00CB23F9">
      <w:pPr>
        <w:pStyle w:val="3"/>
        <w:bidi/>
        <w:spacing w:before="0" w:line="360" w:lineRule="auto"/>
        <w:rPr>
          <w:rFonts w:ascii="Traditional Arabic" w:hAnsi="Traditional Arabic" w:cs="Traditional Arabic"/>
          <w:color w:val="auto"/>
          <w:sz w:val="28"/>
          <w:szCs w:val="28"/>
        </w:rPr>
      </w:pPr>
      <w:r w:rsidRPr="00CB23F9">
        <w:rPr>
          <w:rFonts w:ascii="Traditional Arabic" w:hAnsi="Traditional Arabic" w:cs="Traditional Arabic"/>
          <w:color w:val="auto"/>
          <w:sz w:val="28"/>
          <w:szCs w:val="28"/>
          <w:rtl/>
        </w:rPr>
        <w:t>أولًا: الصدق الظاهري</w:t>
      </w:r>
      <w:r w:rsidRPr="00CB23F9">
        <w:rPr>
          <w:rFonts w:ascii="Traditional Arabic" w:hAnsi="Traditional Arabic" w:cs="Traditional Arabic"/>
          <w:color w:val="auto"/>
          <w:sz w:val="28"/>
          <w:szCs w:val="28"/>
        </w:rPr>
        <w:t xml:space="preserve"> (Face Validity)</w:t>
      </w:r>
      <w:r>
        <w:rPr>
          <w:rFonts w:ascii="Traditional Arabic" w:hAnsi="Traditional Arabic" w:cs="Traditional Arabic"/>
          <w:color w:val="auto"/>
          <w:sz w:val="28"/>
          <w:szCs w:val="28"/>
        </w:rPr>
        <w:t xml:space="preserve"> </w:t>
      </w:r>
    </w:p>
    <w:p w:rsidR="00CB23F9" w:rsidRPr="00CB23F9" w:rsidRDefault="00CB23F9" w:rsidP="004532E2">
      <w:pPr>
        <w:pStyle w:val="a5"/>
        <w:bidi/>
        <w:spacing w:before="0" w:beforeAutospacing="0" w:line="360" w:lineRule="auto"/>
        <w:ind w:firstLine="509"/>
        <w:jc w:val="both"/>
        <w:rPr>
          <w:rFonts w:ascii="Traditional Arabic" w:hAnsi="Traditional Arabic" w:cs="Traditional Arabic"/>
          <w:sz w:val="28"/>
          <w:szCs w:val="28"/>
        </w:rPr>
      </w:pPr>
      <w:r w:rsidRPr="00CB23F9">
        <w:rPr>
          <w:rFonts w:ascii="Traditional Arabic" w:hAnsi="Traditional Arabic" w:cs="Traditional Arabic"/>
          <w:sz w:val="28"/>
          <w:szCs w:val="28"/>
          <w:rtl/>
        </w:rPr>
        <w:t>للتحقق من الصدق الظاهري لأداة الدراسة، سيتم عرض الاستبانة على عدد من المحكمين المتخصصين في الإدارة العامة وإدارة الموارد البشرية ومناهج البحث العلمي والإحصاء</w:t>
      </w:r>
      <w:r w:rsidRPr="00E6054A">
        <w:rPr>
          <w:rFonts w:ascii="Traditional Arabic" w:hAnsi="Traditional Arabic" w:cs="Traditional Arabic"/>
          <w:sz w:val="28"/>
          <w:szCs w:val="28"/>
          <w:rtl/>
        </w:rPr>
        <w:t xml:space="preserve">، </w:t>
      </w:r>
      <w:r w:rsidR="00E6054A" w:rsidRPr="00E6054A">
        <w:rPr>
          <w:rFonts w:ascii="Traditional Arabic" w:hAnsi="Traditional Arabic" w:cs="Traditional Arabic"/>
          <w:sz w:val="28"/>
          <w:szCs w:val="28"/>
          <w:rtl/>
        </w:rPr>
        <w:t xml:space="preserve">وشملت أبرز التعديلات إعادة صياغة بعض الفقرات بما يعزز وضوحها واتساقها </w:t>
      </w:r>
      <w:proofErr w:type="spellStart"/>
      <w:r w:rsidR="00E6054A" w:rsidRPr="00E6054A">
        <w:rPr>
          <w:rFonts w:ascii="Traditional Arabic" w:hAnsi="Traditional Arabic" w:cs="Traditional Arabic"/>
          <w:sz w:val="28"/>
          <w:szCs w:val="28"/>
          <w:rtl/>
        </w:rPr>
        <w:t>المفاهيمي</w:t>
      </w:r>
      <w:proofErr w:type="spellEnd"/>
      <w:r w:rsidR="00E6054A" w:rsidRPr="00E6054A">
        <w:rPr>
          <w:rFonts w:ascii="Traditional Arabic" w:hAnsi="Traditional Arabic" w:cs="Traditional Arabic"/>
          <w:sz w:val="28"/>
          <w:szCs w:val="28"/>
          <w:rtl/>
        </w:rPr>
        <w:t>، وتبسيط المصطلحات التقنية، وتدعيم الجوانب المتعلقة بالشفافية، وحق الاعتراض، والمراجعة البشرية، وحماية البيانات، بما يتوافق مع أهداف الدراسة والإطار النظري، وأسهم في تعزيز الصدق الظاهري للأداة</w:t>
      </w:r>
      <w:r w:rsidR="00E6054A" w:rsidRPr="00E6054A">
        <w:rPr>
          <w:rFonts w:ascii="Traditional Arabic" w:hAnsi="Traditional Arabic" w:cs="Traditional Arabic"/>
          <w:sz w:val="28"/>
          <w:szCs w:val="28"/>
        </w:rPr>
        <w:t>.</w:t>
      </w:r>
      <w:r w:rsidR="00E6054A">
        <w:rPr>
          <w:rFonts w:ascii="Traditional Arabic" w:hAnsi="Traditional Arabic" w:cs="Traditional Arabic" w:hint="cs"/>
          <w:sz w:val="28"/>
          <w:szCs w:val="28"/>
          <w:rtl/>
        </w:rPr>
        <w:t xml:space="preserve"> </w:t>
      </w:r>
      <w:r w:rsidRPr="00CB23F9">
        <w:rPr>
          <w:rFonts w:ascii="Traditional Arabic" w:hAnsi="Traditional Arabic" w:cs="Traditional Arabic"/>
          <w:sz w:val="28"/>
          <w:szCs w:val="28"/>
          <w:rtl/>
        </w:rPr>
        <w:t xml:space="preserve">وذلك بهدف التأكد من سلامة الصياغة اللغوية ووضوح العبارات ومدى ملاءمتها لأبعاد الدراسة وأهدافها. وفي ضوء ملاحظات المحكمين </w:t>
      </w:r>
      <w:r w:rsidR="00DE002F">
        <w:rPr>
          <w:rFonts w:ascii="Traditional Arabic" w:hAnsi="Traditional Arabic" w:cs="Traditional Arabic" w:hint="cs"/>
          <w:sz w:val="28"/>
          <w:szCs w:val="28"/>
          <w:rtl/>
        </w:rPr>
        <w:t xml:space="preserve">وتم </w:t>
      </w:r>
      <w:r w:rsidRPr="00CB23F9">
        <w:rPr>
          <w:rFonts w:ascii="Traditional Arabic" w:hAnsi="Traditional Arabic" w:cs="Traditional Arabic"/>
          <w:sz w:val="28"/>
          <w:szCs w:val="28"/>
          <w:rtl/>
        </w:rPr>
        <w:t>إجراء التعديلات اللازمة وصولًا إلى الصورة النهائية للأداة</w:t>
      </w:r>
      <w:r w:rsidRPr="00CB23F9">
        <w:rPr>
          <w:rFonts w:ascii="Traditional Arabic" w:hAnsi="Traditional Arabic" w:cs="Traditional Arabic"/>
          <w:sz w:val="28"/>
          <w:szCs w:val="28"/>
        </w:rPr>
        <w:t>.</w:t>
      </w:r>
    </w:p>
    <w:p w:rsidR="00CB23F9" w:rsidRPr="00CB23F9" w:rsidRDefault="00CB23F9" w:rsidP="00CB23F9">
      <w:pPr>
        <w:bidi/>
        <w:spacing w:after="0" w:line="360" w:lineRule="auto"/>
        <w:jc w:val="both"/>
        <w:rPr>
          <w:rFonts w:ascii="Traditional Arabic" w:hAnsi="Traditional Arabic" w:cs="Traditional Arabic"/>
          <w:b/>
          <w:bCs/>
          <w:sz w:val="28"/>
          <w:szCs w:val="28"/>
        </w:rPr>
      </w:pPr>
      <w:r w:rsidRPr="00CB23F9">
        <w:rPr>
          <w:rFonts w:ascii="Traditional Arabic" w:hAnsi="Traditional Arabic" w:cs="Traditional Arabic"/>
          <w:b/>
          <w:bCs/>
          <w:sz w:val="28"/>
          <w:szCs w:val="28"/>
          <w:rtl/>
        </w:rPr>
        <w:t>ثانيًا: صدق الاتساق الداخلي</w:t>
      </w:r>
    </w:p>
    <w:p w:rsidR="00CB23F9" w:rsidRDefault="00CB23F9" w:rsidP="00CB23F9">
      <w:pPr>
        <w:bidi/>
        <w:spacing w:after="0" w:line="360" w:lineRule="auto"/>
        <w:ind w:firstLine="509"/>
        <w:jc w:val="both"/>
        <w:rPr>
          <w:rFonts w:ascii="Traditional Arabic" w:hAnsi="Traditional Arabic" w:cs="Traditional Arabic"/>
          <w:sz w:val="28"/>
          <w:szCs w:val="28"/>
          <w:rtl/>
        </w:rPr>
      </w:pPr>
      <w:r w:rsidRPr="00CB23F9">
        <w:rPr>
          <w:rFonts w:ascii="Traditional Arabic" w:hAnsi="Traditional Arabic" w:cs="Traditional Arabic"/>
          <w:sz w:val="28"/>
          <w:szCs w:val="28"/>
          <w:rtl/>
        </w:rPr>
        <w:t>سيتم التحقق من صدق الاتساق الداخلي بحساب معاملات ارتباط بيرسون بين درجة كل فقرة والدرجة الكلية للبعد الذي تنتمي إليه، وبين درجة كل بعد والدرجة الكلية للمحور التابع له، وذلك للتأكد من مدى اتساق فقرات الأداة وقدرتها على قياس الأبعاد المستهدفة</w:t>
      </w:r>
      <w:r w:rsidRPr="00CB23F9">
        <w:rPr>
          <w:rFonts w:ascii="Traditional Arabic" w:hAnsi="Traditional Arabic" w:cs="Traditional Arabic"/>
          <w:sz w:val="28"/>
          <w:szCs w:val="28"/>
        </w:rPr>
        <w:t>.</w:t>
      </w:r>
    </w:p>
    <w:p w:rsidR="004D538E" w:rsidRDefault="00C02E69" w:rsidP="004D538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3/5/3</w:t>
      </w:r>
      <w:r w:rsidRPr="00C02E69">
        <w:rPr>
          <w:rFonts w:ascii="Traditional Arabic" w:hAnsi="Traditional Arabic" w:cs="Traditional Arabic"/>
          <w:b/>
          <w:bCs/>
          <w:sz w:val="28"/>
          <w:szCs w:val="28"/>
        </w:rPr>
        <w:t xml:space="preserve"> </w:t>
      </w:r>
      <w:r w:rsidRPr="00C02E69">
        <w:rPr>
          <w:rFonts w:ascii="Traditional Arabic" w:hAnsi="Traditional Arabic" w:cs="Traditional Arabic"/>
          <w:b/>
          <w:bCs/>
          <w:sz w:val="28"/>
          <w:szCs w:val="28"/>
          <w:rtl/>
        </w:rPr>
        <w:t>ثبات أداة الدراسة</w:t>
      </w:r>
      <w:r>
        <w:rPr>
          <w:rFonts w:ascii="Traditional Arabic" w:hAnsi="Traditional Arabic" w:cs="Traditional Arabic" w:hint="cs"/>
          <w:b/>
          <w:bCs/>
          <w:sz w:val="28"/>
          <w:szCs w:val="28"/>
          <w:rtl/>
        </w:rPr>
        <w:t>:</w:t>
      </w:r>
    </w:p>
    <w:p w:rsidR="00E6054A" w:rsidRPr="00E6054A" w:rsidRDefault="00E6054A" w:rsidP="004D538E">
      <w:pPr>
        <w:bidi/>
        <w:spacing w:after="0" w:line="360" w:lineRule="auto"/>
        <w:jc w:val="both"/>
        <w:rPr>
          <w:rFonts w:ascii="Traditional Arabic" w:hAnsi="Traditional Arabic" w:cs="Traditional Arabic"/>
          <w:b/>
          <w:bCs/>
          <w:sz w:val="28"/>
          <w:szCs w:val="28"/>
        </w:rPr>
      </w:pPr>
      <w:r w:rsidRPr="00E6054A">
        <w:rPr>
          <w:rFonts w:ascii="Traditional Arabic" w:eastAsia="Times New Roman" w:hAnsi="Traditional Arabic" w:cs="Traditional Arabic"/>
          <w:sz w:val="28"/>
          <w:szCs w:val="28"/>
          <w:rtl/>
        </w:rPr>
        <w:lastRenderedPageBreak/>
        <w:t xml:space="preserve">سيتم التحقق من ثبات أداة الدراسة باستخدام معامل ألفا </w:t>
      </w:r>
      <w:proofErr w:type="spellStart"/>
      <w:r w:rsidRPr="00E6054A">
        <w:rPr>
          <w:rFonts w:ascii="Traditional Arabic" w:eastAsia="Times New Roman" w:hAnsi="Traditional Arabic" w:cs="Traditional Arabic"/>
          <w:sz w:val="28"/>
          <w:szCs w:val="28"/>
          <w:rtl/>
        </w:rPr>
        <w:t>كرونباخ</w:t>
      </w:r>
      <w:proofErr w:type="spellEnd"/>
      <w:r w:rsidRPr="00E6054A">
        <w:rPr>
          <w:rFonts w:ascii="Traditional Arabic" w:eastAsia="Times New Roman" w:hAnsi="Traditional Arabic" w:cs="Traditional Arabic"/>
          <w:sz w:val="28"/>
          <w:szCs w:val="28"/>
        </w:rPr>
        <w:t xml:space="preserve"> (Cronbach's Alpha</w:t>
      </w:r>
      <w:proofErr w:type="gramStart"/>
      <w:r w:rsidRPr="00E6054A">
        <w:rPr>
          <w:rFonts w:ascii="Traditional Arabic" w:eastAsia="Times New Roman" w:hAnsi="Traditional Arabic" w:cs="Traditional Arabic"/>
          <w:sz w:val="28"/>
          <w:szCs w:val="28"/>
        </w:rPr>
        <w:t xml:space="preserve">) </w:t>
      </w:r>
      <w:r w:rsidRPr="00E6054A">
        <w:rPr>
          <w:rFonts w:ascii="Traditional Arabic" w:eastAsia="Times New Roman" w:hAnsi="Traditional Arabic" w:cs="Traditional Arabic"/>
          <w:sz w:val="28"/>
          <w:szCs w:val="28"/>
          <w:rtl/>
        </w:rPr>
        <w:t>،</w:t>
      </w:r>
      <w:proofErr w:type="gramEnd"/>
      <w:r w:rsidRPr="00E6054A">
        <w:rPr>
          <w:rFonts w:ascii="Traditional Arabic" w:eastAsia="Times New Roman" w:hAnsi="Traditional Arabic" w:cs="Traditional Arabic"/>
          <w:sz w:val="28"/>
          <w:szCs w:val="28"/>
          <w:rtl/>
        </w:rPr>
        <w:t xml:space="preserve"> وذلك لقياس درجة الاتساق الداخلي بين فقرات كل بُعد من أبعاد متغيرات الدراسة، إضافةً إلى حساب معامل الثبات لكل متغير رئيس، وللأداة ككل. وتُعد قيم معامل ألفا </w:t>
      </w:r>
      <w:proofErr w:type="spellStart"/>
      <w:r w:rsidRPr="00E6054A">
        <w:rPr>
          <w:rFonts w:ascii="Traditional Arabic" w:eastAsia="Times New Roman" w:hAnsi="Traditional Arabic" w:cs="Traditional Arabic"/>
          <w:sz w:val="28"/>
          <w:szCs w:val="28"/>
          <w:rtl/>
        </w:rPr>
        <w:t>كرونباخ</w:t>
      </w:r>
      <w:proofErr w:type="spellEnd"/>
      <w:r w:rsidRPr="00E6054A">
        <w:rPr>
          <w:rFonts w:ascii="Traditional Arabic" w:eastAsia="Times New Roman" w:hAnsi="Traditional Arabic" w:cs="Traditional Arabic"/>
          <w:sz w:val="28"/>
          <w:szCs w:val="28"/>
          <w:rtl/>
        </w:rPr>
        <w:t xml:space="preserve"> التي تبلغ (0.70) فأكثر مؤشراً على تمتع الأداة بدرجة مقبولة من الثبات والاعتمادية، بما يتيح استخدامها في جمع بيانات الدراسة وتحليلها</w:t>
      </w:r>
      <w:r w:rsidRPr="00E6054A">
        <w:rPr>
          <w:rFonts w:ascii="Times New Roman" w:eastAsia="Times New Roman" w:hAnsi="Times New Roman" w:cs="Times New Roman"/>
          <w:sz w:val="24"/>
          <w:szCs w:val="24"/>
        </w:rPr>
        <w:t>.</w:t>
      </w:r>
    </w:p>
    <w:p w:rsidR="003501CB" w:rsidRPr="008941B1" w:rsidRDefault="003501CB" w:rsidP="00CB23F9">
      <w:pPr>
        <w:bidi/>
        <w:spacing w:before="240" w:after="0" w:line="360" w:lineRule="auto"/>
        <w:ind w:left="42"/>
        <w:jc w:val="both"/>
        <w:rPr>
          <w:rFonts w:ascii="Traditional Arabic" w:hAnsi="Traditional Arabic" w:cs="Traditional Arabic"/>
          <w:sz w:val="28"/>
          <w:szCs w:val="28"/>
          <w:rtl/>
        </w:rPr>
      </w:pPr>
      <w:r w:rsidRPr="008941B1">
        <w:rPr>
          <w:rStyle w:val="a6"/>
          <w:rFonts w:ascii="Traditional Arabic" w:hAnsi="Traditional Arabic" w:cs="Traditional Arabic"/>
          <w:sz w:val="28"/>
          <w:szCs w:val="28"/>
          <w:rtl/>
        </w:rPr>
        <w:t>3</w:t>
      </w:r>
      <w:r w:rsidR="00895DE1">
        <w:rPr>
          <w:rStyle w:val="a6"/>
          <w:rFonts w:ascii="Traditional Arabic" w:hAnsi="Traditional Arabic" w:cs="Traditional Arabic"/>
          <w:sz w:val="28"/>
          <w:szCs w:val="28"/>
          <w:rtl/>
        </w:rPr>
        <w:t>/</w:t>
      </w:r>
      <w:r w:rsidR="00895DE1">
        <w:rPr>
          <w:rStyle w:val="a6"/>
          <w:rFonts w:ascii="Traditional Arabic" w:hAnsi="Traditional Arabic" w:cs="Traditional Arabic" w:hint="cs"/>
          <w:sz w:val="28"/>
          <w:szCs w:val="28"/>
          <w:rtl/>
        </w:rPr>
        <w:t xml:space="preserve">6 </w:t>
      </w:r>
      <w:r w:rsidR="00E521C4" w:rsidRPr="008941B1">
        <w:rPr>
          <w:rStyle w:val="a6"/>
          <w:rFonts w:ascii="Traditional Arabic" w:hAnsi="Traditional Arabic" w:cs="Traditional Arabic"/>
          <w:sz w:val="28"/>
          <w:szCs w:val="28"/>
          <w:rtl/>
        </w:rPr>
        <w:t>متغيرات الدراسة</w:t>
      </w:r>
      <w:r w:rsidRPr="008941B1">
        <w:rPr>
          <w:rStyle w:val="a6"/>
          <w:rFonts w:ascii="Traditional Arabic" w:hAnsi="Traditional Arabic" w:cs="Traditional Arabic"/>
          <w:sz w:val="28"/>
          <w:szCs w:val="28"/>
          <w:rtl/>
        </w:rPr>
        <w:t>:</w:t>
      </w:r>
    </w:p>
    <w:p w:rsidR="00CB32DA" w:rsidRPr="00C02E69" w:rsidRDefault="00CB32DA" w:rsidP="004532E2">
      <w:pPr>
        <w:bidi/>
        <w:spacing w:line="360" w:lineRule="auto"/>
        <w:ind w:firstLine="509"/>
        <w:jc w:val="both"/>
        <w:rPr>
          <w:rFonts w:ascii="Traditional Arabic" w:hAnsi="Traditional Arabic" w:cs="Traditional Arabic"/>
          <w:sz w:val="28"/>
          <w:szCs w:val="28"/>
        </w:rPr>
      </w:pPr>
      <w:r w:rsidRPr="00C02E69">
        <w:rPr>
          <w:rFonts w:ascii="Traditional Arabic" w:hAnsi="Traditional Arabic" w:cs="Traditional Arabic"/>
          <w:sz w:val="28"/>
          <w:szCs w:val="28"/>
          <w:rtl/>
        </w:rPr>
        <w:t>استنادًا إلى النموذج النظري المعتمد في الدراسة، تتكون الدراسة الحالية من متغير مستقل ومتغير تابع، وذلك على النحو الآتي</w:t>
      </w:r>
      <w:r w:rsidRPr="00C02E69">
        <w:rPr>
          <w:rFonts w:ascii="Traditional Arabic" w:hAnsi="Traditional Arabic" w:cs="Traditional Arabic"/>
          <w:sz w:val="28"/>
          <w:szCs w:val="28"/>
        </w:rPr>
        <w:t>:</w:t>
      </w:r>
    </w:p>
    <w:p w:rsidR="00CB32DA" w:rsidRPr="006F69F9" w:rsidRDefault="00CB32DA" w:rsidP="004532E2">
      <w:pPr>
        <w:pStyle w:val="a5"/>
        <w:bidi/>
        <w:spacing w:before="0" w:beforeAutospacing="0" w:after="0" w:afterAutospacing="0" w:line="360" w:lineRule="auto"/>
        <w:rPr>
          <w:rFonts w:ascii="Traditional Arabic" w:hAnsi="Traditional Arabic" w:cs="Traditional Arabic"/>
          <w:b/>
          <w:bCs/>
          <w:sz w:val="28"/>
          <w:szCs w:val="28"/>
          <w:rtl/>
        </w:rPr>
      </w:pPr>
      <w:r w:rsidRPr="006F69F9">
        <w:rPr>
          <w:rFonts w:ascii="Traditional Arabic" w:hAnsi="Traditional Arabic" w:cs="Traditional Arabic"/>
          <w:b/>
          <w:bCs/>
          <w:sz w:val="28"/>
          <w:szCs w:val="28"/>
          <w:rtl/>
        </w:rPr>
        <w:t>أولًا: المتغير المستقل</w:t>
      </w:r>
      <w:r w:rsidR="006F69F9">
        <w:rPr>
          <w:rFonts w:ascii="Traditional Arabic" w:hAnsi="Traditional Arabic" w:cs="Traditional Arabic" w:hint="cs"/>
          <w:sz w:val="28"/>
          <w:szCs w:val="28"/>
          <w:rtl/>
        </w:rPr>
        <w:t>:</w:t>
      </w:r>
      <w:r w:rsidRPr="00CB32DA">
        <w:rPr>
          <w:rFonts w:ascii="Traditional Arabic" w:hAnsi="Traditional Arabic" w:cs="Traditional Arabic"/>
          <w:sz w:val="28"/>
          <w:szCs w:val="28"/>
        </w:rPr>
        <w:br/>
      </w:r>
      <w:r w:rsidR="006F69F9">
        <w:rPr>
          <w:rFonts w:ascii="Traditional Arabic" w:hAnsi="Traditional Arabic" w:cs="Traditional Arabic" w:hint="cs"/>
          <w:b/>
          <w:bCs/>
          <w:sz w:val="28"/>
          <w:szCs w:val="28"/>
          <w:rtl/>
        </w:rPr>
        <w:t xml:space="preserve">    (</w:t>
      </w:r>
      <w:r w:rsidRPr="006F69F9">
        <w:rPr>
          <w:rFonts w:ascii="Traditional Arabic" w:hAnsi="Traditional Arabic" w:cs="Traditional Arabic"/>
          <w:b/>
          <w:bCs/>
          <w:sz w:val="28"/>
          <w:szCs w:val="28"/>
          <w:rtl/>
        </w:rPr>
        <w:t>استخدام تقنيات الذكاء الاصطناعي في قرارات التوظيف</w:t>
      </w:r>
      <w:r w:rsidR="006F69F9">
        <w:rPr>
          <w:rFonts w:ascii="Traditional Arabic" w:hAnsi="Traditional Arabic" w:cs="Traditional Arabic" w:hint="cs"/>
          <w:b/>
          <w:bCs/>
          <w:sz w:val="28"/>
          <w:szCs w:val="28"/>
          <w:rtl/>
        </w:rPr>
        <w:t>)</w:t>
      </w:r>
    </w:p>
    <w:p w:rsidR="00CB32DA" w:rsidRPr="00CB32DA" w:rsidRDefault="00CB32DA" w:rsidP="004532E2">
      <w:pPr>
        <w:pStyle w:val="a5"/>
        <w:bidi/>
        <w:spacing w:before="0" w:beforeAutospacing="0" w:after="0" w:afterAutospacing="0" w:line="360" w:lineRule="auto"/>
        <w:rPr>
          <w:rFonts w:ascii="Traditional Arabic" w:hAnsi="Traditional Arabic" w:cs="Traditional Arabic"/>
          <w:sz w:val="28"/>
          <w:szCs w:val="28"/>
          <w:rtl/>
        </w:rPr>
      </w:pPr>
      <w:r w:rsidRPr="00CB32DA">
        <w:rPr>
          <w:rFonts w:ascii="Traditional Arabic" w:hAnsi="Traditional Arabic" w:cs="Traditional Arabic"/>
          <w:sz w:val="28"/>
          <w:szCs w:val="28"/>
          <w:rtl/>
        </w:rPr>
        <w:t>ويُقاس هذا المتغير من خلال أربعة أبعاد رئيسية تتمثل في</w:t>
      </w:r>
      <w:r w:rsidRPr="00CB32DA">
        <w:rPr>
          <w:rFonts w:ascii="Traditional Arabic" w:hAnsi="Traditional Arabic" w:cs="Traditional Arabic"/>
          <w:sz w:val="28"/>
          <w:szCs w:val="28"/>
        </w:rPr>
        <w:t>:</w:t>
      </w:r>
    </w:p>
    <w:p w:rsidR="00CB32DA" w:rsidRPr="00CB32DA" w:rsidRDefault="00CB32DA" w:rsidP="004532E2">
      <w:pPr>
        <w:pStyle w:val="a5"/>
        <w:numPr>
          <w:ilvl w:val="0"/>
          <w:numId w:val="16"/>
        </w:numPr>
        <w:bidi/>
        <w:spacing w:before="0" w:beforeAutospacing="0"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أنظمة تتبع </w:t>
      </w:r>
      <w:r w:rsidRPr="00CB32DA">
        <w:rPr>
          <w:rFonts w:ascii="Traditional Arabic" w:hAnsi="Traditional Arabic" w:cs="Traditional Arabic" w:hint="cs"/>
          <w:sz w:val="28"/>
          <w:szCs w:val="28"/>
          <w:rtl/>
        </w:rPr>
        <w:t>المتقدمين</w:t>
      </w:r>
      <w:r w:rsidRPr="00CB32DA">
        <w:rPr>
          <w:rFonts w:ascii="Traditional Arabic" w:hAnsi="Traditional Arabic" w:cs="Traditional Arabic"/>
          <w:sz w:val="28"/>
          <w:szCs w:val="28"/>
        </w:rPr>
        <w:t>. (Applicant Tracking Systems - ATS)</w:t>
      </w:r>
      <w:r>
        <w:rPr>
          <w:rFonts w:ascii="Traditional Arabic" w:hAnsi="Traditional Arabic" w:cs="Traditional Arabic"/>
          <w:sz w:val="28"/>
          <w:szCs w:val="28"/>
        </w:rPr>
        <w:t xml:space="preserve"> </w:t>
      </w:r>
    </w:p>
    <w:p w:rsidR="00CB32DA" w:rsidRPr="00CB32DA" w:rsidRDefault="00CB32DA" w:rsidP="004532E2">
      <w:pPr>
        <w:pStyle w:val="a5"/>
        <w:numPr>
          <w:ilvl w:val="0"/>
          <w:numId w:val="16"/>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معالجة اللغة </w:t>
      </w:r>
      <w:r w:rsidRPr="00CB32DA">
        <w:rPr>
          <w:rFonts w:ascii="Traditional Arabic" w:hAnsi="Traditional Arabic" w:cs="Traditional Arabic" w:hint="cs"/>
          <w:sz w:val="28"/>
          <w:szCs w:val="28"/>
          <w:rtl/>
        </w:rPr>
        <w:t>الطبيعية</w:t>
      </w:r>
      <w:r w:rsidRPr="00CB32DA">
        <w:rPr>
          <w:rFonts w:ascii="Traditional Arabic" w:hAnsi="Traditional Arabic" w:cs="Traditional Arabic"/>
          <w:sz w:val="28"/>
          <w:szCs w:val="28"/>
        </w:rPr>
        <w:t>. (Natural Language Processing - NLP)</w:t>
      </w:r>
      <w:r>
        <w:rPr>
          <w:rFonts w:ascii="Traditional Arabic" w:hAnsi="Traditional Arabic" w:cs="Traditional Arabic"/>
          <w:sz w:val="28"/>
          <w:szCs w:val="28"/>
        </w:rPr>
        <w:t xml:space="preserve"> </w:t>
      </w:r>
    </w:p>
    <w:p w:rsidR="00CB32DA" w:rsidRPr="00CB32DA" w:rsidRDefault="00CB32DA" w:rsidP="004532E2">
      <w:pPr>
        <w:pStyle w:val="a5"/>
        <w:numPr>
          <w:ilvl w:val="0"/>
          <w:numId w:val="16"/>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التحليل السلوكي للمقابلات المسجلة </w:t>
      </w:r>
      <w:r w:rsidRPr="00CB32DA">
        <w:rPr>
          <w:rFonts w:ascii="Traditional Arabic" w:hAnsi="Traditional Arabic" w:cs="Traditional Arabic" w:hint="cs"/>
          <w:sz w:val="28"/>
          <w:szCs w:val="28"/>
          <w:rtl/>
        </w:rPr>
        <w:t>بالفيديو</w:t>
      </w:r>
      <w:r w:rsidRPr="00CB32DA">
        <w:rPr>
          <w:rFonts w:ascii="Traditional Arabic" w:hAnsi="Traditional Arabic" w:cs="Traditional Arabic"/>
          <w:sz w:val="28"/>
          <w:szCs w:val="28"/>
        </w:rPr>
        <w:t>. (AI Video Analysis)</w:t>
      </w:r>
      <w:r>
        <w:rPr>
          <w:rFonts w:ascii="Traditional Arabic" w:hAnsi="Traditional Arabic" w:cs="Traditional Arabic"/>
          <w:sz w:val="28"/>
          <w:szCs w:val="28"/>
        </w:rPr>
        <w:t xml:space="preserve"> </w:t>
      </w:r>
    </w:p>
    <w:p w:rsidR="00CB32DA" w:rsidRPr="00CB32DA" w:rsidRDefault="00CB32DA" w:rsidP="004532E2">
      <w:pPr>
        <w:pStyle w:val="a5"/>
        <w:numPr>
          <w:ilvl w:val="0"/>
          <w:numId w:val="16"/>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 xml:space="preserve">الروبوتات والمساعدات </w:t>
      </w:r>
      <w:r w:rsidRPr="00CB32DA">
        <w:rPr>
          <w:rFonts w:ascii="Traditional Arabic" w:hAnsi="Traditional Arabic" w:cs="Traditional Arabic" w:hint="cs"/>
          <w:sz w:val="28"/>
          <w:szCs w:val="28"/>
          <w:rtl/>
        </w:rPr>
        <w:t>الذكية</w:t>
      </w:r>
      <w:r w:rsidRPr="00CB32DA">
        <w:rPr>
          <w:rFonts w:ascii="Traditional Arabic" w:hAnsi="Traditional Arabic" w:cs="Traditional Arabic"/>
          <w:sz w:val="28"/>
          <w:szCs w:val="28"/>
        </w:rPr>
        <w:t>. (</w:t>
      </w:r>
      <w:proofErr w:type="spellStart"/>
      <w:r w:rsidRPr="00CB32DA">
        <w:rPr>
          <w:rFonts w:ascii="Traditional Arabic" w:hAnsi="Traditional Arabic" w:cs="Traditional Arabic"/>
          <w:sz w:val="28"/>
          <w:szCs w:val="28"/>
        </w:rPr>
        <w:t>Chatbots</w:t>
      </w:r>
      <w:proofErr w:type="spellEnd"/>
      <w:r w:rsidRPr="00CB32DA">
        <w:rPr>
          <w:rFonts w:ascii="Traditional Arabic" w:hAnsi="Traditional Arabic" w:cs="Traditional Arabic"/>
          <w:sz w:val="28"/>
          <w:szCs w:val="28"/>
        </w:rPr>
        <w:t>)</w:t>
      </w:r>
      <w:r>
        <w:rPr>
          <w:rFonts w:ascii="Traditional Arabic" w:hAnsi="Traditional Arabic" w:cs="Traditional Arabic"/>
          <w:sz w:val="28"/>
          <w:szCs w:val="28"/>
        </w:rPr>
        <w:t xml:space="preserve"> </w:t>
      </w:r>
    </w:p>
    <w:p w:rsidR="00CB32DA" w:rsidRPr="006F69F9" w:rsidRDefault="00CB32DA" w:rsidP="004532E2">
      <w:pPr>
        <w:pStyle w:val="a5"/>
        <w:bidi/>
        <w:spacing w:after="0" w:afterAutospacing="0" w:line="360" w:lineRule="auto"/>
        <w:rPr>
          <w:rFonts w:ascii="Traditional Arabic" w:hAnsi="Traditional Arabic" w:cs="Traditional Arabic"/>
          <w:b/>
          <w:bCs/>
          <w:sz w:val="28"/>
          <w:szCs w:val="28"/>
        </w:rPr>
      </w:pPr>
      <w:r w:rsidRPr="006F69F9">
        <w:rPr>
          <w:rFonts w:ascii="Traditional Arabic" w:hAnsi="Traditional Arabic" w:cs="Traditional Arabic"/>
          <w:b/>
          <w:bCs/>
          <w:sz w:val="28"/>
          <w:szCs w:val="28"/>
          <w:rtl/>
        </w:rPr>
        <w:t>ثانيًا: المتغير التابع</w:t>
      </w:r>
      <w:r w:rsidR="00D55679">
        <w:rPr>
          <w:rFonts w:ascii="Traditional Arabic" w:hAnsi="Traditional Arabic" w:cs="Traditional Arabic" w:hint="cs"/>
          <w:b/>
          <w:bCs/>
          <w:sz w:val="28"/>
          <w:szCs w:val="28"/>
          <w:rtl/>
        </w:rPr>
        <w:t>:</w:t>
      </w:r>
      <w:r w:rsidRPr="006F69F9">
        <w:rPr>
          <w:rFonts w:ascii="Traditional Arabic" w:hAnsi="Traditional Arabic" w:cs="Traditional Arabic"/>
          <w:b/>
          <w:bCs/>
          <w:sz w:val="28"/>
          <w:szCs w:val="28"/>
        </w:rPr>
        <w:br/>
      </w:r>
      <w:r w:rsidR="006F69F9">
        <w:rPr>
          <w:rFonts w:ascii="Traditional Arabic" w:hAnsi="Traditional Arabic" w:cs="Traditional Arabic" w:hint="cs"/>
          <w:b/>
          <w:bCs/>
          <w:sz w:val="28"/>
          <w:szCs w:val="28"/>
          <w:rtl/>
        </w:rPr>
        <w:t xml:space="preserve">    (</w:t>
      </w:r>
      <w:r w:rsidRPr="006F69F9">
        <w:rPr>
          <w:rFonts w:ascii="Traditional Arabic" w:hAnsi="Traditional Arabic" w:cs="Traditional Arabic"/>
          <w:b/>
          <w:bCs/>
          <w:sz w:val="28"/>
          <w:szCs w:val="28"/>
          <w:rtl/>
        </w:rPr>
        <w:t>العدالة الوظيفية</w:t>
      </w:r>
      <w:r w:rsidR="006F69F9">
        <w:rPr>
          <w:rFonts w:ascii="Traditional Arabic" w:hAnsi="Traditional Arabic" w:cs="Traditional Arabic"/>
          <w:b/>
          <w:bCs/>
          <w:sz w:val="28"/>
          <w:szCs w:val="28"/>
        </w:rPr>
        <w:t>(</w:t>
      </w:r>
    </w:p>
    <w:p w:rsidR="00CB32DA" w:rsidRPr="00CB32DA" w:rsidRDefault="00CB32DA" w:rsidP="004532E2">
      <w:pPr>
        <w:pStyle w:val="a5"/>
        <w:bidi/>
        <w:spacing w:before="0" w:beforeAutospacing="0"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ويُقاس هذا المتغير من خلال أربعة أبعاد رئيسية تتمثل في</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before="0" w:before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التوزيعية</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الإجرائية</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التفاعلية</w:t>
      </w:r>
      <w:r w:rsidRPr="00CB32DA">
        <w:rPr>
          <w:rFonts w:ascii="Traditional Arabic" w:hAnsi="Traditional Arabic" w:cs="Traditional Arabic"/>
          <w:sz w:val="28"/>
          <w:szCs w:val="28"/>
        </w:rPr>
        <w:t>.</w:t>
      </w:r>
    </w:p>
    <w:p w:rsidR="00CB32DA" w:rsidRPr="00CB32DA" w:rsidRDefault="00CB32DA" w:rsidP="004532E2">
      <w:pPr>
        <w:pStyle w:val="a5"/>
        <w:numPr>
          <w:ilvl w:val="0"/>
          <w:numId w:val="17"/>
        </w:numPr>
        <w:bidi/>
        <w:spacing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t>العدالة المعلوماتية</w:t>
      </w:r>
      <w:r w:rsidRPr="00CB32DA">
        <w:rPr>
          <w:rFonts w:ascii="Traditional Arabic" w:hAnsi="Traditional Arabic" w:cs="Traditional Arabic"/>
          <w:sz w:val="28"/>
          <w:szCs w:val="28"/>
        </w:rPr>
        <w:t>.</w:t>
      </w:r>
    </w:p>
    <w:p w:rsidR="003501CB" w:rsidRPr="006F69F9" w:rsidRDefault="00CB32DA" w:rsidP="004532E2">
      <w:pPr>
        <w:pStyle w:val="a5"/>
        <w:bidi/>
        <w:spacing w:before="0" w:beforeAutospacing="0" w:line="360" w:lineRule="auto"/>
        <w:rPr>
          <w:rtl/>
        </w:rPr>
      </w:pPr>
      <w:r w:rsidRPr="00CB32DA">
        <w:rPr>
          <w:rFonts w:ascii="Traditional Arabic" w:hAnsi="Traditional Arabic" w:cs="Traditional Arabic"/>
          <w:sz w:val="28"/>
          <w:szCs w:val="28"/>
          <w:rtl/>
        </w:rPr>
        <w:lastRenderedPageBreak/>
        <w:t>وقد تم قياس متغيرات الدراسة من خلال استبانة أُعدت لهذا الغرض، بالاستناد إلى الأدبيات العلمية والدراسات السابقة ذات الصلة، وبما يتوافق مع التعريفات الإجرائية المعتمدة في الدراسة</w:t>
      </w:r>
      <w:r>
        <w:t>.</w:t>
      </w:r>
    </w:p>
    <w:p w:rsidR="003501CB" w:rsidRDefault="00CB32DA" w:rsidP="00E521C4">
      <w:pPr>
        <w:bidi/>
        <w:spacing w:before="240" w:after="0" w:line="360" w:lineRule="auto"/>
        <w:ind w:left="42"/>
        <w:jc w:val="both"/>
        <w:rPr>
          <w:rFonts w:ascii="Traditional Arabic" w:hAnsi="Traditional Arabic" w:cs="Traditional Arabic"/>
          <w:sz w:val="28"/>
          <w:szCs w:val="28"/>
          <w:rtl/>
        </w:rPr>
      </w:pPr>
      <w:r>
        <w:rPr>
          <w:rStyle w:val="a6"/>
          <w:rFonts w:ascii="Traditional Arabic" w:hAnsi="Traditional Arabic" w:cs="Traditional Arabic"/>
          <w:sz w:val="28"/>
          <w:szCs w:val="28"/>
          <w:rtl/>
        </w:rPr>
        <w:t>3/</w:t>
      </w:r>
      <w:r>
        <w:rPr>
          <w:rStyle w:val="a6"/>
          <w:rFonts w:ascii="Traditional Arabic" w:hAnsi="Traditional Arabic" w:cs="Traditional Arabic" w:hint="cs"/>
          <w:sz w:val="28"/>
          <w:szCs w:val="28"/>
          <w:rtl/>
        </w:rPr>
        <w:t>7</w:t>
      </w:r>
      <w:r w:rsidR="00E521C4" w:rsidRPr="00E521C4">
        <w:rPr>
          <w:rStyle w:val="a6"/>
          <w:rFonts w:ascii="Traditional Arabic" w:hAnsi="Traditional Arabic" w:cs="Traditional Arabic"/>
          <w:sz w:val="28"/>
          <w:szCs w:val="28"/>
          <w:rtl/>
        </w:rPr>
        <w:t xml:space="preserve"> </w:t>
      </w:r>
      <w:r w:rsidR="00E521C4" w:rsidRPr="008941B1">
        <w:rPr>
          <w:rStyle w:val="a6"/>
          <w:rFonts w:ascii="Traditional Arabic" w:hAnsi="Traditional Arabic" w:cs="Traditional Arabic"/>
          <w:sz w:val="28"/>
          <w:szCs w:val="28"/>
          <w:rtl/>
        </w:rPr>
        <w:t>إجراءات تنفيذ الدراسة</w:t>
      </w:r>
      <w:r w:rsidR="003501CB" w:rsidRPr="008941B1">
        <w:rPr>
          <w:rStyle w:val="a6"/>
          <w:rFonts w:ascii="Traditional Arabic" w:hAnsi="Traditional Arabic" w:cs="Traditional Arabic"/>
          <w:sz w:val="28"/>
          <w:szCs w:val="28"/>
          <w:rtl/>
        </w:rPr>
        <w:t>:</w:t>
      </w:r>
    </w:p>
    <w:p w:rsidR="006F69F9" w:rsidRPr="006F69F9" w:rsidRDefault="006F69F9" w:rsidP="00D55679">
      <w:pPr>
        <w:pStyle w:val="a5"/>
        <w:bidi/>
        <w:spacing w:before="0" w:beforeAutospacing="0" w:after="0" w:afterAutospacing="0" w:line="360" w:lineRule="auto"/>
        <w:ind w:firstLine="509"/>
        <w:jc w:val="both"/>
        <w:rPr>
          <w:rFonts w:ascii="Traditional Arabic" w:hAnsi="Traditional Arabic" w:cs="Traditional Arabic"/>
          <w:sz w:val="28"/>
          <w:szCs w:val="28"/>
        </w:rPr>
      </w:pPr>
      <w:r w:rsidRPr="006F69F9">
        <w:rPr>
          <w:rFonts w:ascii="Traditional Arabic" w:hAnsi="Traditional Arabic" w:cs="Traditional Arabic"/>
          <w:sz w:val="28"/>
          <w:szCs w:val="28"/>
          <w:rtl/>
        </w:rPr>
        <w:t>لتحقيق أهداف الدراسة والإجابة عن تساؤلاتها واختبار فرضياتها، سيتم تنفيذ الدراسة وفق مجموعة من الإجراءات المنهجية المنظمة، وذلك على النحو الآتي</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مراجعة الأدبيات العلمية والدراسات السابقة المرتبطة بمتغيرات الدراسة</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إعداد أداة الدراسة (الاستبانة) بالاستناد إلى الإطار النظري والدراسات السابقة</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عرض الاستبانة على مجموعة من المحكمين المتخصصين للتحقق من صدقها الظاهري</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إجراء التعديلات اللازمة في ضوء ملاحظات المحكمين واقتراحاتهم</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تحديد مجتمع الدراسة واختيار عينة الدراسة باستخدام أسلوب المعاينة الطبقية العشوائية</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توزيع الاستبانة على أفراد العينة المستهدفة وجمع الاستجابات</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مراجعة الاستبانات المسترجعة واستبعاد الاستجابات غير الصالحة للتحليل</w:t>
      </w:r>
      <w:r w:rsidRPr="006F69F9">
        <w:rPr>
          <w:rFonts w:ascii="Traditional Arabic" w:hAnsi="Traditional Arabic" w:cs="Traditional Arabic"/>
          <w:sz w:val="28"/>
          <w:szCs w:val="28"/>
        </w:rPr>
        <w:t>.</w:t>
      </w:r>
    </w:p>
    <w:p w:rsidR="006F69F9"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ترميز البيانات وإدخالها إلى الحزمة الإحصائية للعلوم الاجتماعية</w:t>
      </w:r>
      <w:r w:rsidRPr="006F69F9">
        <w:rPr>
          <w:rFonts w:ascii="Traditional Arabic" w:hAnsi="Traditional Arabic" w:cs="Traditional Arabic"/>
          <w:sz w:val="28"/>
          <w:szCs w:val="28"/>
        </w:rPr>
        <w:t xml:space="preserve"> (SPSS).</w:t>
      </w:r>
    </w:p>
    <w:p w:rsid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 xml:space="preserve">إجراء التحليلات الإحصائية المناسبة للإجابة عن أسئلة الدراسة واختبار </w:t>
      </w:r>
      <w:r w:rsidRPr="006F69F9">
        <w:rPr>
          <w:rFonts w:ascii="Traditional Arabic" w:hAnsi="Traditional Arabic" w:cs="Traditional Arabic" w:hint="cs"/>
          <w:sz w:val="28"/>
          <w:szCs w:val="28"/>
          <w:rtl/>
        </w:rPr>
        <w:t>فرضياتها</w:t>
      </w:r>
      <w:r>
        <w:rPr>
          <w:rFonts w:ascii="Traditional Arabic" w:hAnsi="Traditional Arabic" w:cs="Traditional Arabic"/>
          <w:sz w:val="28"/>
          <w:szCs w:val="28"/>
        </w:rPr>
        <w:t>.</w:t>
      </w:r>
    </w:p>
    <w:p w:rsidR="00E521C4" w:rsidRPr="006F69F9" w:rsidRDefault="006F69F9" w:rsidP="006F69F9">
      <w:pPr>
        <w:pStyle w:val="a5"/>
        <w:numPr>
          <w:ilvl w:val="0"/>
          <w:numId w:val="20"/>
        </w:numPr>
        <w:bidi/>
        <w:spacing w:before="0" w:beforeAutospacing="0" w:after="0" w:afterAutospacing="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 </w:t>
      </w:r>
      <w:r w:rsidRPr="006F69F9">
        <w:rPr>
          <w:rFonts w:ascii="Traditional Arabic" w:hAnsi="Traditional Arabic" w:cs="Traditional Arabic"/>
          <w:sz w:val="28"/>
          <w:szCs w:val="28"/>
          <w:rtl/>
        </w:rPr>
        <w:t>تفسير النتائج ومناقشتها في ضوء الأدبيات والدراسات السابقة وصولًا إلى الاستنتاجات والتوصيات النهائية</w:t>
      </w:r>
      <w:r w:rsidRPr="006F69F9">
        <w:rPr>
          <w:rFonts w:ascii="Traditional Arabic" w:hAnsi="Traditional Arabic" w:cs="Traditional Arabic" w:hint="cs"/>
          <w:sz w:val="28"/>
          <w:szCs w:val="28"/>
          <w:rtl/>
        </w:rPr>
        <w:t>.</w:t>
      </w:r>
    </w:p>
    <w:p w:rsidR="00E521C4" w:rsidRPr="008941B1" w:rsidRDefault="00E521C4" w:rsidP="00D55679">
      <w:pPr>
        <w:bidi/>
        <w:spacing w:after="0" w:line="360" w:lineRule="auto"/>
        <w:ind w:left="42"/>
        <w:jc w:val="both"/>
        <w:rPr>
          <w:rFonts w:ascii="Traditional Arabic" w:hAnsi="Traditional Arabic" w:cs="Traditional Arabic"/>
          <w:sz w:val="28"/>
          <w:szCs w:val="28"/>
          <w:rtl/>
        </w:rPr>
      </w:pPr>
      <w:r w:rsidRPr="008941B1">
        <w:rPr>
          <w:rStyle w:val="a6"/>
          <w:rFonts w:ascii="Traditional Arabic" w:hAnsi="Traditional Arabic" w:cs="Traditional Arabic"/>
          <w:sz w:val="28"/>
          <w:szCs w:val="28"/>
          <w:rtl/>
        </w:rPr>
        <w:t>3/</w:t>
      </w:r>
      <w:r w:rsidR="00CB32DA">
        <w:rPr>
          <w:rStyle w:val="a6"/>
          <w:rFonts w:ascii="Traditional Arabic" w:hAnsi="Traditional Arabic" w:cs="Traditional Arabic" w:hint="cs"/>
          <w:sz w:val="28"/>
          <w:szCs w:val="28"/>
          <w:rtl/>
        </w:rPr>
        <w:t>8</w:t>
      </w:r>
      <w:r>
        <w:rPr>
          <w:rStyle w:val="a6"/>
          <w:rFonts w:ascii="Traditional Arabic" w:hAnsi="Traditional Arabic" w:cs="Traditional Arabic" w:hint="cs"/>
          <w:sz w:val="28"/>
          <w:szCs w:val="28"/>
          <w:rtl/>
        </w:rPr>
        <w:t xml:space="preserve"> </w:t>
      </w:r>
      <w:r w:rsidRPr="008941B1">
        <w:rPr>
          <w:rStyle w:val="a6"/>
          <w:rFonts w:ascii="Traditional Arabic" w:hAnsi="Traditional Arabic" w:cs="Traditional Arabic"/>
          <w:sz w:val="28"/>
          <w:szCs w:val="28"/>
          <w:rtl/>
        </w:rPr>
        <w:t>تصميم الدراسة والمعالجات الإحصائية:</w:t>
      </w:r>
    </w:p>
    <w:p w:rsidR="006F69F9" w:rsidRPr="006F69F9" w:rsidRDefault="006F69F9" w:rsidP="00D55679">
      <w:pPr>
        <w:pStyle w:val="a5"/>
        <w:bidi/>
        <w:spacing w:before="0" w:beforeAutospacing="0" w:after="0" w:afterAutospacing="0" w:line="360" w:lineRule="auto"/>
        <w:ind w:firstLine="509"/>
        <w:jc w:val="both"/>
        <w:rPr>
          <w:rFonts w:ascii="Traditional Arabic" w:hAnsi="Traditional Arabic" w:cs="Traditional Arabic"/>
          <w:sz w:val="28"/>
          <w:szCs w:val="28"/>
          <w:rtl/>
        </w:rPr>
      </w:pPr>
      <w:r w:rsidRPr="006F69F9">
        <w:rPr>
          <w:rFonts w:ascii="Traditional Arabic" w:hAnsi="Traditional Arabic" w:cs="Traditional Arabic"/>
          <w:sz w:val="28"/>
          <w:szCs w:val="28"/>
          <w:rtl/>
        </w:rPr>
        <w:t>اعتمدت الدراسة الحالية على التصميم الوصفي التحليلي، لملاءمته لطبيعة الدراسة وأهدافها، ولقدرته على وصف الظاهرة محل الدراسة وتحليل العلاقات بين متغيراتها واختبار الفرضيات المرتبطة بها</w:t>
      </w:r>
      <w:r w:rsidRPr="006F69F9">
        <w:rPr>
          <w:rFonts w:ascii="Traditional Arabic" w:hAnsi="Traditional Arabic" w:cs="Traditional Arabic"/>
          <w:sz w:val="28"/>
          <w:szCs w:val="28"/>
        </w:rPr>
        <w:t>.</w:t>
      </w:r>
    </w:p>
    <w:p w:rsidR="006F69F9" w:rsidRPr="006F69F9" w:rsidRDefault="006F69F9" w:rsidP="00D55679">
      <w:pPr>
        <w:pStyle w:val="a5"/>
        <w:bidi/>
        <w:spacing w:before="0" w:beforeAutospacing="0" w:after="0" w:after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ولتحليل البيانات واختبار فرضيات الدراسة، سيتم استخدام برنامج الحزمة الإحصائية للعلوم الاجتماعية</w:t>
      </w:r>
      <w:r w:rsidRPr="006F69F9">
        <w:rPr>
          <w:rFonts w:ascii="Traditional Arabic" w:hAnsi="Traditional Arabic" w:cs="Traditional Arabic"/>
          <w:sz w:val="28"/>
          <w:szCs w:val="28"/>
        </w:rPr>
        <w:t xml:space="preserve"> (SPSS)</w:t>
      </w:r>
      <w:r w:rsidRPr="006F69F9">
        <w:rPr>
          <w:rFonts w:ascii="Traditional Arabic" w:hAnsi="Traditional Arabic" w:cs="Traditional Arabic"/>
          <w:sz w:val="28"/>
          <w:szCs w:val="28"/>
          <w:rtl/>
        </w:rPr>
        <w:t>، من خلال تطبيق مجموعة من الأساليب الإحصائية المناسبة، تتمثل فيما يلي</w:t>
      </w:r>
      <w:r w:rsidRPr="006F69F9">
        <w:rPr>
          <w:rFonts w:ascii="Traditional Arabic" w:hAnsi="Traditional Arabic" w:cs="Traditional Arabic"/>
          <w:sz w:val="28"/>
          <w:szCs w:val="28"/>
        </w:rPr>
        <w:t>:</w:t>
      </w:r>
    </w:p>
    <w:p w:rsidR="006F69F9" w:rsidRPr="006F69F9" w:rsidRDefault="006F69F9" w:rsidP="00D55679">
      <w:pPr>
        <w:pStyle w:val="a5"/>
        <w:numPr>
          <w:ilvl w:val="0"/>
          <w:numId w:val="19"/>
        </w:numPr>
        <w:bidi/>
        <w:spacing w:before="0" w:beforeAutospacing="0"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التكرارات والنسب المئوية لوصف الخصائص الديموغرافية لأفراد الدراسة</w:t>
      </w:r>
      <w:r w:rsidRPr="006F69F9">
        <w:rPr>
          <w:rFonts w:ascii="Traditional Arabic" w:hAnsi="Traditional Arabic" w:cs="Traditional Arabic"/>
          <w:sz w:val="28"/>
          <w:szCs w:val="28"/>
        </w:rPr>
        <w:t>.</w:t>
      </w:r>
    </w:p>
    <w:p w:rsidR="006F69F9" w:rsidRDefault="006F69F9" w:rsidP="00EE3224">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المتوسطات الحسابية والانحرافات المعيارية لتحديد مستوى استجابات أفراد الدراسة على فقرات ومحاور الاستبانة</w:t>
      </w:r>
      <w:r w:rsidRPr="006F69F9">
        <w:rPr>
          <w:rFonts w:ascii="Traditional Arabic" w:hAnsi="Traditional Arabic" w:cs="Traditional Arabic"/>
          <w:sz w:val="28"/>
          <w:szCs w:val="28"/>
        </w:rPr>
        <w:t>.</w:t>
      </w:r>
    </w:p>
    <w:p w:rsidR="00EE3224" w:rsidRPr="00EE3224" w:rsidRDefault="00EE3224" w:rsidP="00EE3224">
      <w:pPr>
        <w:numPr>
          <w:ilvl w:val="0"/>
          <w:numId w:val="19"/>
        </w:numPr>
        <w:bidi/>
        <w:spacing w:before="100" w:beforeAutospacing="1" w:after="100" w:afterAutospacing="1" w:line="360" w:lineRule="auto"/>
        <w:jc w:val="both"/>
        <w:rPr>
          <w:rFonts w:ascii="Traditional Arabic" w:eastAsia="Times New Roman" w:hAnsi="Traditional Arabic" w:cs="Traditional Arabic"/>
          <w:sz w:val="28"/>
          <w:szCs w:val="28"/>
        </w:rPr>
      </w:pPr>
      <w:r w:rsidRPr="00EE3224">
        <w:rPr>
          <w:rFonts w:ascii="Traditional Arabic" w:eastAsia="Times New Roman" w:hAnsi="Traditional Arabic" w:cs="Traditional Arabic"/>
          <w:sz w:val="28"/>
          <w:szCs w:val="28"/>
          <w:rtl/>
        </w:rPr>
        <w:lastRenderedPageBreak/>
        <w:t>اختبار التوزيع الطبيعي للبيانات باستخدام قيم الالتواء</w:t>
      </w:r>
      <w:r w:rsidRPr="00EE3224">
        <w:rPr>
          <w:rFonts w:ascii="Traditional Arabic" w:eastAsia="Times New Roman" w:hAnsi="Traditional Arabic" w:cs="Traditional Arabic"/>
          <w:sz w:val="28"/>
          <w:szCs w:val="28"/>
        </w:rPr>
        <w:t xml:space="preserve"> (Skewness) </w:t>
      </w:r>
      <w:r w:rsidRPr="00EE3224">
        <w:rPr>
          <w:rFonts w:ascii="Traditional Arabic" w:eastAsia="Times New Roman" w:hAnsi="Traditional Arabic" w:cs="Traditional Arabic"/>
          <w:sz w:val="28"/>
          <w:szCs w:val="28"/>
          <w:rtl/>
        </w:rPr>
        <w:t>والتفلطح</w:t>
      </w:r>
      <w:r w:rsidRPr="00EE3224">
        <w:rPr>
          <w:rFonts w:ascii="Traditional Arabic" w:eastAsia="Times New Roman" w:hAnsi="Traditional Arabic" w:cs="Traditional Arabic"/>
          <w:sz w:val="28"/>
          <w:szCs w:val="28"/>
        </w:rPr>
        <w:t xml:space="preserve"> (Kurtosis)</w:t>
      </w:r>
      <w:r w:rsidRPr="00EE3224">
        <w:rPr>
          <w:rFonts w:ascii="Traditional Arabic" w:eastAsia="Times New Roman" w:hAnsi="Traditional Arabic" w:cs="Traditional Arabic"/>
          <w:sz w:val="28"/>
          <w:szCs w:val="28"/>
          <w:rtl/>
        </w:rPr>
        <w:t xml:space="preserve">، للتحقق من ملاءمة البيانات لإجراء الاختبارات الإحصائية </w:t>
      </w:r>
      <w:proofErr w:type="spellStart"/>
      <w:r w:rsidRPr="00EE3224">
        <w:rPr>
          <w:rFonts w:ascii="Traditional Arabic" w:eastAsia="Times New Roman" w:hAnsi="Traditional Arabic" w:cs="Traditional Arabic"/>
          <w:sz w:val="28"/>
          <w:szCs w:val="28"/>
          <w:rtl/>
        </w:rPr>
        <w:t>المعلمية</w:t>
      </w:r>
      <w:proofErr w:type="spellEnd"/>
      <w:r w:rsidRPr="00EE3224">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p>
    <w:p w:rsidR="006F69F9" w:rsidRPr="006F69F9" w:rsidRDefault="006F69F9" w:rsidP="00EE3224">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معامل ارتباط بيرسون</w:t>
      </w:r>
      <w:r w:rsidRPr="006F69F9">
        <w:rPr>
          <w:rFonts w:ascii="Traditional Arabic" w:hAnsi="Traditional Arabic" w:cs="Traditional Arabic"/>
          <w:sz w:val="28"/>
          <w:szCs w:val="28"/>
        </w:rPr>
        <w:t xml:space="preserve"> (Pearson Correlation) </w:t>
      </w:r>
      <w:r w:rsidRPr="006F69F9">
        <w:rPr>
          <w:rFonts w:ascii="Traditional Arabic" w:hAnsi="Traditional Arabic" w:cs="Traditional Arabic"/>
          <w:sz w:val="28"/>
          <w:szCs w:val="28"/>
          <w:rtl/>
        </w:rPr>
        <w:t>للتحقق من الاتساق الداخلي وقياس العلاقات بين متغيرات الدراسة</w:t>
      </w:r>
      <w:r w:rsidRPr="006F69F9">
        <w:rPr>
          <w:rFonts w:ascii="Traditional Arabic" w:hAnsi="Traditional Arabic" w:cs="Traditional Arabic"/>
          <w:sz w:val="28"/>
          <w:szCs w:val="28"/>
        </w:rPr>
        <w:t>.</w:t>
      </w:r>
    </w:p>
    <w:p w:rsidR="006F69F9" w:rsidRPr="006F69F9" w:rsidRDefault="006F69F9" w:rsidP="006F69F9">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 xml:space="preserve">معامل ألفا </w:t>
      </w:r>
      <w:proofErr w:type="spellStart"/>
      <w:r w:rsidRPr="006F69F9">
        <w:rPr>
          <w:rFonts w:ascii="Traditional Arabic" w:hAnsi="Traditional Arabic" w:cs="Traditional Arabic"/>
          <w:sz w:val="28"/>
          <w:szCs w:val="28"/>
          <w:rtl/>
        </w:rPr>
        <w:t>كرونباخ</w:t>
      </w:r>
      <w:proofErr w:type="spellEnd"/>
      <w:r w:rsidRPr="006F69F9">
        <w:rPr>
          <w:rFonts w:ascii="Traditional Arabic" w:hAnsi="Traditional Arabic" w:cs="Traditional Arabic"/>
          <w:sz w:val="28"/>
          <w:szCs w:val="28"/>
        </w:rPr>
        <w:t xml:space="preserve"> (Cronbach's Alpha) </w:t>
      </w:r>
      <w:r w:rsidRPr="006F69F9">
        <w:rPr>
          <w:rFonts w:ascii="Traditional Arabic" w:hAnsi="Traditional Arabic" w:cs="Traditional Arabic"/>
          <w:sz w:val="28"/>
          <w:szCs w:val="28"/>
          <w:rtl/>
        </w:rPr>
        <w:t>للتحقق من ثبات أداة الدراسة</w:t>
      </w:r>
      <w:r w:rsidRPr="006F69F9">
        <w:rPr>
          <w:rFonts w:ascii="Traditional Arabic" w:hAnsi="Traditional Arabic" w:cs="Traditional Arabic"/>
          <w:sz w:val="28"/>
          <w:szCs w:val="28"/>
        </w:rPr>
        <w:t>.</w:t>
      </w:r>
    </w:p>
    <w:p w:rsidR="006F69F9" w:rsidRPr="006F69F9" w:rsidRDefault="006F69F9" w:rsidP="006F69F9">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اختبار</w:t>
      </w:r>
      <w:r w:rsidRPr="006F69F9">
        <w:rPr>
          <w:rFonts w:ascii="Traditional Arabic" w:hAnsi="Traditional Arabic" w:cs="Traditional Arabic"/>
          <w:sz w:val="28"/>
          <w:szCs w:val="28"/>
        </w:rPr>
        <w:t xml:space="preserve"> (T-Test) </w:t>
      </w:r>
      <w:r w:rsidRPr="006F69F9">
        <w:rPr>
          <w:rFonts w:ascii="Traditional Arabic" w:hAnsi="Traditional Arabic" w:cs="Traditional Arabic"/>
          <w:sz w:val="28"/>
          <w:szCs w:val="28"/>
          <w:rtl/>
        </w:rPr>
        <w:t>للكشف عن الفروق بين متوسطات استجابات أفراد الدراسة وفق المتغيرات الثنائية</w:t>
      </w:r>
      <w:r w:rsidRPr="006F69F9">
        <w:rPr>
          <w:rFonts w:ascii="Traditional Arabic" w:hAnsi="Traditional Arabic" w:cs="Traditional Arabic"/>
          <w:sz w:val="28"/>
          <w:szCs w:val="28"/>
        </w:rPr>
        <w:t>.</w:t>
      </w:r>
    </w:p>
    <w:p w:rsidR="00EE3224" w:rsidRDefault="006F69F9" w:rsidP="00EE3224">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تحليل التباين الأحادي</w:t>
      </w:r>
      <w:r w:rsidRPr="006F69F9">
        <w:rPr>
          <w:rFonts w:ascii="Traditional Arabic" w:hAnsi="Traditional Arabic" w:cs="Traditional Arabic"/>
          <w:sz w:val="28"/>
          <w:szCs w:val="28"/>
        </w:rPr>
        <w:t xml:space="preserve"> (One Way ANOVA) </w:t>
      </w:r>
      <w:r w:rsidRPr="006F69F9">
        <w:rPr>
          <w:rFonts w:ascii="Traditional Arabic" w:hAnsi="Traditional Arabic" w:cs="Traditional Arabic"/>
          <w:sz w:val="28"/>
          <w:szCs w:val="28"/>
          <w:rtl/>
        </w:rPr>
        <w:t>للكشف عن الفروق بين متوسطات استجابات أفراد الدراسة وفق المتغيرات متعددة الفئات</w:t>
      </w:r>
      <w:r w:rsidRPr="006F69F9">
        <w:rPr>
          <w:rFonts w:ascii="Traditional Arabic" w:hAnsi="Traditional Arabic" w:cs="Traditional Arabic"/>
          <w:sz w:val="28"/>
          <w:szCs w:val="28"/>
        </w:rPr>
        <w:t>.</w:t>
      </w:r>
    </w:p>
    <w:p w:rsidR="006F69F9" w:rsidRPr="00DE002F" w:rsidRDefault="00EE3224" w:rsidP="00DE002F">
      <w:pPr>
        <w:pStyle w:val="a5"/>
        <w:numPr>
          <w:ilvl w:val="0"/>
          <w:numId w:val="19"/>
        </w:numPr>
        <w:bidi/>
        <w:spacing w:line="360" w:lineRule="auto"/>
        <w:jc w:val="both"/>
        <w:rPr>
          <w:rFonts w:ascii="Traditional Arabic" w:hAnsi="Traditional Arabic" w:cs="Traditional Arabic"/>
          <w:sz w:val="28"/>
          <w:szCs w:val="28"/>
        </w:rPr>
      </w:pPr>
      <w:r w:rsidRPr="00EE3224">
        <w:rPr>
          <w:rFonts w:ascii="Traditional Arabic" w:hAnsi="Traditional Arabic" w:cs="Traditional Arabic"/>
          <w:sz w:val="28"/>
          <w:szCs w:val="28"/>
          <w:rtl/>
        </w:rPr>
        <w:t xml:space="preserve">تحليل الانحدار الخطي البسيط لقياس أثر استخدام تقنيات الذكاء الاصطناعي في قرارات التوظيف على كل بُعد </w:t>
      </w:r>
      <w:r w:rsidR="00554C74">
        <w:rPr>
          <w:rFonts w:ascii="Traditional Arabic" w:hAnsi="Traditional Arabic" w:cs="Traditional Arabic"/>
          <w:sz w:val="28"/>
          <w:szCs w:val="28"/>
          <w:rtl/>
        </w:rPr>
        <w:t>من أبعاد العدالة الوظيفية</w:t>
      </w:r>
      <w:r w:rsidR="006F69F9" w:rsidRPr="00DE002F">
        <w:rPr>
          <w:rFonts w:ascii="Traditional Arabic" w:hAnsi="Traditional Arabic" w:cs="Traditional Arabic"/>
          <w:sz w:val="28"/>
          <w:szCs w:val="28"/>
        </w:rPr>
        <w:t>.</w:t>
      </w:r>
    </w:p>
    <w:p w:rsidR="006F69F9" w:rsidRPr="006F69F9" w:rsidRDefault="006F69F9" w:rsidP="006F69F9">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تحليل الانحدار الخطي المتعدد لقياس أثر أبعاد استخدام تقنيات الذكاء الاصطناعي مجتمعة على العدالة الوظيفية</w:t>
      </w:r>
      <w:r w:rsidRPr="006F69F9">
        <w:rPr>
          <w:rFonts w:ascii="Traditional Arabic" w:hAnsi="Traditional Arabic" w:cs="Traditional Arabic"/>
          <w:sz w:val="28"/>
          <w:szCs w:val="28"/>
        </w:rPr>
        <w:t>.</w:t>
      </w:r>
    </w:p>
    <w:p w:rsidR="003501CB" w:rsidRDefault="006F69F9" w:rsidP="00D55679">
      <w:pPr>
        <w:pStyle w:val="a5"/>
        <w:numPr>
          <w:ilvl w:val="0"/>
          <w:numId w:val="19"/>
        </w:numPr>
        <w:bidi/>
        <w:spacing w:line="360" w:lineRule="auto"/>
        <w:jc w:val="both"/>
        <w:rPr>
          <w:rFonts w:ascii="Traditional Arabic" w:hAnsi="Traditional Arabic" w:cs="Traditional Arabic"/>
          <w:sz w:val="28"/>
          <w:szCs w:val="28"/>
        </w:rPr>
      </w:pPr>
      <w:r w:rsidRPr="006F69F9">
        <w:rPr>
          <w:rFonts w:ascii="Traditional Arabic" w:hAnsi="Traditional Arabic" w:cs="Traditional Arabic"/>
          <w:sz w:val="28"/>
          <w:szCs w:val="28"/>
          <w:rtl/>
        </w:rPr>
        <w:t>اختبار مستوى الدلالة الإحصائية عند</w:t>
      </w:r>
      <w:r w:rsidRPr="006F69F9">
        <w:rPr>
          <w:rFonts w:ascii="Traditional Arabic" w:hAnsi="Traditional Arabic" w:cs="Traditional Arabic"/>
          <w:sz w:val="28"/>
          <w:szCs w:val="28"/>
        </w:rPr>
        <w:t xml:space="preserve"> (</w:t>
      </w:r>
      <w:r w:rsidRPr="006F69F9">
        <w:rPr>
          <w:rFonts w:ascii="Cambria" w:hAnsi="Cambria" w:cs="Cambria"/>
          <w:sz w:val="28"/>
          <w:szCs w:val="28"/>
        </w:rPr>
        <w:t>α</w:t>
      </w:r>
      <w:r w:rsidRPr="006F69F9">
        <w:rPr>
          <w:rFonts w:ascii="Traditional Arabic" w:hAnsi="Traditional Arabic" w:cs="Traditional Arabic"/>
          <w:sz w:val="28"/>
          <w:szCs w:val="28"/>
        </w:rPr>
        <w:t xml:space="preserve"> </w:t>
      </w:r>
      <w:r w:rsidRPr="006F69F9">
        <w:rPr>
          <w:rFonts w:ascii="Sakkal Majalla" w:hAnsi="Sakkal Majalla" w:cs="Sakkal Majalla"/>
          <w:sz w:val="28"/>
          <w:szCs w:val="28"/>
        </w:rPr>
        <w:t>≤</w:t>
      </w:r>
      <w:r w:rsidRPr="006F69F9">
        <w:rPr>
          <w:rFonts w:ascii="Traditional Arabic" w:hAnsi="Traditional Arabic" w:cs="Traditional Arabic"/>
          <w:sz w:val="28"/>
          <w:szCs w:val="28"/>
        </w:rPr>
        <w:t xml:space="preserve"> 0.05) </w:t>
      </w:r>
      <w:r w:rsidRPr="006F69F9">
        <w:rPr>
          <w:rFonts w:ascii="Traditional Arabic" w:hAnsi="Traditional Arabic" w:cs="Traditional Arabic"/>
          <w:sz w:val="28"/>
          <w:szCs w:val="28"/>
          <w:rtl/>
        </w:rPr>
        <w:t>للحكم على قبول أو رفض فرضيات الدراسة</w:t>
      </w:r>
      <w:r w:rsidRPr="006F69F9">
        <w:rPr>
          <w:rFonts w:ascii="Traditional Arabic" w:hAnsi="Traditional Arabic" w:cs="Traditional Arabic"/>
          <w:sz w:val="28"/>
          <w:szCs w:val="28"/>
        </w:rPr>
        <w:t>.</w:t>
      </w:r>
    </w:p>
    <w:p w:rsidR="00C02E69" w:rsidRPr="00C02E69" w:rsidRDefault="00C02E69" w:rsidP="00C02E69">
      <w:pPr>
        <w:bidi/>
        <w:spacing w:after="0"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3/9</w:t>
      </w:r>
      <w:r w:rsidRPr="00C02E69">
        <w:rPr>
          <w:rFonts w:ascii="Traditional Arabic" w:hAnsi="Traditional Arabic" w:cs="Traditional Arabic"/>
          <w:b/>
          <w:bCs/>
          <w:sz w:val="28"/>
          <w:szCs w:val="28"/>
        </w:rPr>
        <w:t xml:space="preserve"> </w:t>
      </w:r>
      <w:r w:rsidRPr="00C02E69">
        <w:rPr>
          <w:rFonts w:ascii="Traditional Arabic" w:hAnsi="Traditional Arabic" w:cs="Traditional Arabic"/>
          <w:b/>
          <w:bCs/>
          <w:sz w:val="28"/>
          <w:szCs w:val="28"/>
          <w:rtl/>
        </w:rPr>
        <w:t>خاتمة الفصل</w:t>
      </w:r>
      <w:r>
        <w:rPr>
          <w:rFonts w:ascii="Traditional Arabic" w:hAnsi="Traditional Arabic" w:cs="Traditional Arabic" w:hint="cs"/>
          <w:b/>
          <w:bCs/>
          <w:sz w:val="28"/>
          <w:szCs w:val="28"/>
          <w:rtl/>
        </w:rPr>
        <w:t>:</w:t>
      </w:r>
    </w:p>
    <w:p w:rsidR="00C02E69" w:rsidRPr="00C02E69" w:rsidRDefault="00C02E69" w:rsidP="00C02E69">
      <w:pPr>
        <w:bidi/>
        <w:spacing w:line="360" w:lineRule="auto"/>
        <w:ind w:firstLine="509"/>
        <w:jc w:val="both"/>
        <w:rPr>
          <w:rFonts w:ascii="Traditional Arabic" w:hAnsi="Traditional Arabic" w:cs="Traditional Arabic"/>
          <w:sz w:val="28"/>
          <w:szCs w:val="28"/>
        </w:rPr>
      </w:pPr>
      <w:r w:rsidRPr="00C02E69">
        <w:rPr>
          <w:rFonts w:ascii="Traditional Arabic" w:hAnsi="Traditional Arabic" w:cs="Traditional Arabic"/>
          <w:sz w:val="28"/>
          <w:szCs w:val="28"/>
          <w:rtl/>
        </w:rPr>
        <w:t>تناول هذا ا</w:t>
      </w:r>
      <w:bookmarkStart w:id="0" w:name="_GoBack"/>
      <w:bookmarkEnd w:id="0"/>
      <w:r w:rsidRPr="00C02E69">
        <w:rPr>
          <w:rFonts w:ascii="Traditional Arabic" w:hAnsi="Traditional Arabic" w:cs="Traditional Arabic"/>
          <w:sz w:val="28"/>
          <w:szCs w:val="28"/>
          <w:rtl/>
        </w:rPr>
        <w:t>لفصل الإجراءات المنهجية التي اعتمدت عليها الدراسة، حيث تم توضيح منهج الدراسة، ومجتمعها، وعينتها، وأداة جمع البيانات، ومتغيرات الدراسة، وإجراءات تنفيذ الدراسة، والأساليب الإحصائية المستخدمة في تحليل البيانات واختبار الفرضيات. ويشكل هذا الفصل الأساس المنهجي الذي تستند إليه الدراسة في تحليل البيانات الميدانية وتفسير نتائجها، تمهيدًا لعرض نتائج الدراسة ومناقشتها في الفصل الرابع</w:t>
      </w:r>
      <w:r w:rsidRPr="00C02E69">
        <w:rPr>
          <w:rFonts w:ascii="Traditional Arabic" w:hAnsi="Traditional Arabic" w:cs="Traditional Arabic"/>
          <w:sz w:val="28"/>
          <w:szCs w:val="28"/>
        </w:rPr>
        <w:t>.</w:t>
      </w:r>
    </w:p>
    <w:p w:rsidR="00C02E69" w:rsidRPr="00C02E69" w:rsidRDefault="00C02E69" w:rsidP="00C02E69">
      <w:pPr>
        <w:pStyle w:val="a5"/>
        <w:bidi/>
        <w:spacing w:line="360" w:lineRule="auto"/>
        <w:ind w:left="142"/>
        <w:jc w:val="both"/>
        <w:rPr>
          <w:rFonts w:ascii="Traditional Arabic" w:hAnsi="Traditional Arabic" w:cs="Traditional Arabic"/>
          <w:sz w:val="28"/>
          <w:szCs w:val="28"/>
          <w:rtl/>
        </w:rPr>
      </w:pPr>
    </w:p>
    <w:sectPr w:rsidR="00C02E69" w:rsidRPr="00C02E69" w:rsidSect="00161598">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E82" w:rsidRDefault="00D02E82">
      <w:pPr>
        <w:spacing w:after="0" w:line="240" w:lineRule="auto"/>
      </w:pPr>
      <w:r>
        <w:separator/>
      </w:r>
    </w:p>
  </w:endnote>
  <w:endnote w:type="continuationSeparator" w:id="0">
    <w:p w:rsidR="00D02E82" w:rsidRDefault="00D02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E67CFC" w:rsidRDefault="00815561">
        <w:pPr>
          <w:pStyle w:val="a4"/>
          <w:jc w:val="center"/>
        </w:pPr>
        <w:r>
          <w:fldChar w:fldCharType="begin"/>
        </w:r>
        <w:r>
          <w:instrText xml:space="preserve"> PAGE   \* MERGEFORMAT </w:instrText>
        </w:r>
        <w:r>
          <w:fldChar w:fldCharType="separate"/>
        </w:r>
        <w:r w:rsidR="004532E2">
          <w:rPr>
            <w:noProof/>
          </w:rPr>
          <w:t>7</w:t>
        </w:r>
        <w:r>
          <w:rPr>
            <w:noProof/>
          </w:rPr>
          <w:fldChar w:fldCharType="end"/>
        </w:r>
      </w:p>
    </w:sdtContent>
  </w:sdt>
  <w:p w:rsidR="00E67CFC" w:rsidRDefault="00D02E8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E82" w:rsidRDefault="00D02E82">
      <w:pPr>
        <w:spacing w:after="0" w:line="240" w:lineRule="auto"/>
      </w:pPr>
      <w:r>
        <w:separator/>
      </w:r>
    </w:p>
  </w:footnote>
  <w:footnote w:type="continuationSeparator" w:id="0">
    <w:p w:rsidR="00D02E82" w:rsidRDefault="00D02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5BF4"/>
    <w:multiLevelType w:val="multilevel"/>
    <w:tmpl w:val="C596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92015"/>
    <w:multiLevelType w:val="multilevel"/>
    <w:tmpl w:val="098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A34A5"/>
    <w:multiLevelType w:val="multilevel"/>
    <w:tmpl w:val="B830C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A23354"/>
    <w:multiLevelType w:val="multilevel"/>
    <w:tmpl w:val="A9C21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0D42A6"/>
    <w:multiLevelType w:val="multilevel"/>
    <w:tmpl w:val="4D0AF416"/>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5" w15:restartNumberingAfterBreak="0">
    <w:nsid w:val="1E560B42"/>
    <w:multiLevelType w:val="hybridMultilevel"/>
    <w:tmpl w:val="26B8E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74072"/>
    <w:multiLevelType w:val="hybridMultilevel"/>
    <w:tmpl w:val="1374C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460357"/>
    <w:multiLevelType w:val="multilevel"/>
    <w:tmpl w:val="87A083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DC1B20"/>
    <w:multiLevelType w:val="multilevel"/>
    <w:tmpl w:val="A7863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B31BC2"/>
    <w:multiLevelType w:val="hybridMultilevel"/>
    <w:tmpl w:val="11A2E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A33501"/>
    <w:multiLevelType w:val="hybridMultilevel"/>
    <w:tmpl w:val="41FA6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1260EAD"/>
    <w:multiLevelType w:val="hybridMultilevel"/>
    <w:tmpl w:val="6E565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8231A69"/>
    <w:multiLevelType w:val="hybridMultilevel"/>
    <w:tmpl w:val="B074D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F1030F"/>
    <w:multiLevelType w:val="hybridMultilevel"/>
    <w:tmpl w:val="FF9A40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A531BC5"/>
    <w:multiLevelType w:val="hybridMultilevel"/>
    <w:tmpl w:val="FC1C86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F20CFB"/>
    <w:multiLevelType w:val="hybridMultilevel"/>
    <w:tmpl w:val="407AF9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60667DE"/>
    <w:multiLevelType w:val="multilevel"/>
    <w:tmpl w:val="E5128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C65E10"/>
    <w:multiLevelType w:val="multilevel"/>
    <w:tmpl w:val="E512864A"/>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E11C7A"/>
    <w:multiLevelType w:val="hybridMultilevel"/>
    <w:tmpl w:val="45FE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073707"/>
    <w:multiLevelType w:val="multilevel"/>
    <w:tmpl w:val="867A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A92AA3"/>
    <w:multiLevelType w:val="multilevel"/>
    <w:tmpl w:val="EFA4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6"/>
  </w:num>
  <w:num w:numId="4">
    <w:abstractNumId w:val="15"/>
  </w:num>
  <w:num w:numId="5">
    <w:abstractNumId w:val="11"/>
  </w:num>
  <w:num w:numId="6">
    <w:abstractNumId w:val="19"/>
  </w:num>
  <w:num w:numId="7">
    <w:abstractNumId w:val="1"/>
  </w:num>
  <w:num w:numId="8">
    <w:abstractNumId w:val="8"/>
  </w:num>
  <w:num w:numId="9">
    <w:abstractNumId w:val="0"/>
  </w:num>
  <w:num w:numId="10">
    <w:abstractNumId w:val="20"/>
  </w:num>
  <w:num w:numId="11">
    <w:abstractNumId w:val="14"/>
  </w:num>
  <w:num w:numId="12">
    <w:abstractNumId w:val="12"/>
  </w:num>
  <w:num w:numId="13">
    <w:abstractNumId w:val="18"/>
  </w:num>
  <w:num w:numId="14">
    <w:abstractNumId w:val="5"/>
  </w:num>
  <w:num w:numId="15">
    <w:abstractNumId w:val="13"/>
  </w:num>
  <w:num w:numId="16">
    <w:abstractNumId w:val="2"/>
  </w:num>
  <w:num w:numId="17">
    <w:abstractNumId w:val="3"/>
  </w:num>
  <w:num w:numId="18">
    <w:abstractNumId w:val="16"/>
  </w:num>
  <w:num w:numId="19">
    <w:abstractNumId w:val="4"/>
  </w:num>
  <w:num w:numId="20">
    <w:abstractNumId w:val="17"/>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61"/>
    <w:rsid w:val="0003623D"/>
    <w:rsid w:val="00066B00"/>
    <w:rsid w:val="000933E9"/>
    <w:rsid w:val="000A1C38"/>
    <w:rsid w:val="000A32BC"/>
    <w:rsid w:val="000B2C1D"/>
    <w:rsid w:val="000C1F65"/>
    <w:rsid w:val="00144E70"/>
    <w:rsid w:val="00154C65"/>
    <w:rsid w:val="00183D2F"/>
    <w:rsid w:val="001844CB"/>
    <w:rsid w:val="00184606"/>
    <w:rsid w:val="0019093E"/>
    <w:rsid w:val="001A1ECD"/>
    <w:rsid w:val="001B06C4"/>
    <w:rsid w:val="001B0AE0"/>
    <w:rsid w:val="001B727A"/>
    <w:rsid w:val="001C46FD"/>
    <w:rsid w:val="001E27B8"/>
    <w:rsid w:val="001F00E8"/>
    <w:rsid w:val="001F7EC5"/>
    <w:rsid w:val="0021733C"/>
    <w:rsid w:val="00243AE2"/>
    <w:rsid w:val="00284C71"/>
    <w:rsid w:val="002911B7"/>
    <w:rsid w:val="002A3F49"/>
    <w:rsid w:val="002C1ECF"/>
    <w:rsid w:val="00315CFD"/>
    <w:rsid w:val="00320D66"/>
    <w:rsid w:val="003501CB"/>
    <w:rsid w:val="0036547E"/>
    <w:rsid w:val="003A3E27"/>
    <w:rsid w:val="003F5A85"/>
    <w:rsid w:val="00417903"/>
    <w:rsid w:val="0042663E"/>
    <w:rsid w:val="00441612"/>
    <w:rsid w:val="004532E2"/>
    <w:rsid w:val="004552F1"/>
    <w:rsid w:val="00486461"/>
    <w:rsid w:val="00497332"/>
    <w:rsid w:val="004D538E"/>
    <w:rsid w:val="004D5B19"/>
    <w:rsid w:val="004E37A1"/>
    <w:rsid w:val="0050149C"/>
    <w:rsid w:val="00506AF5"/>
    <w:rsid w:val="00516C10"/>
    <w:rsid w:val="005212CB"/>
    <w:rsid w:val="00521667"/>
    <w:rsid w:val="005251DA"/>
    <w:rsid w:val="0054386B"/>
    <w:rsid w:val="00554C74"/>
    <w:rsid w:val="00566746"/>
    <w:rsid w:val="005838E0"/>
    <w:rsid w:val="00585418"/>
    <w:rsid w:val="005A74D4"/>
    <w:rsid w:val="005E007E"/>
    <w:rsid w:val="005E09E0"/>
    <w:rsid w:val="005E14A5"/>
    <w:rsid w:val="005F42A3"/>
    <w:rsid w:val="00604BAB"/>
    <w:rsid w:val="006201E8"/>
    <w:rsid w:val="0062406A"/>
    <w:rsid w:val="006460AF"/>
    <w:rsid w:val="0068238E"/>
    <w:rsid w:val="006B43C3"/>
    <w:rsid w:val="006B4BE7"/>
    <w:rsid w:val="006C635C"/>
    <w:rsid w:val="006F69F9"/>
    <w:rsid w:val="0072010F"/>
    <w:rsid w:val="00744A73"/>
    <w:rsid w:val="00767928"/>
    <w:rsid w:val="00775A77"/>
    <w:rsid w:val="00793F00"/>
    <w:rsid w:val="00794576"/>
    <w:rsid w:val="007A2660"/>
    <w:rsid w:val="007C100F"/>
    <w:rsid w:val="00815561"/>
    <w:rsid w:val="00846405"/>
    <w:rsid w:val="00867776"/>
    <w:rsid w:val="00875093"/>
    <w:rsid w:val="008941B1"/>
    <w:rsid w:val="00895DE1"/>
    <w:rsid w:val="008A2E65"/>
    <w:rsid w:val="008B0D6E"/>
    <w:rsid w:val="008D1F28"/>
    <w:rsid w:val="00912BEE"/>
    <w:rsid w:val="009649AB"/>
    <w:rsid w:val="009A31B6"/>
    <w:rsid w:val="009D1FC2"/>
    <w:rsid w:val="009D73D0"/>
    <w:rsid w:val="009F03A2"/>
    <w:rsid w:val="00A00E73"/>
    <w:rsid w:val="00A76EF2"/>
    <w:rsid w:val="00A85D43"/>
    <w:rsid w:val="00A90C41"/>
    <w:rsid w:val="00A9702E"/>
    <w:rsid w:val="00AB57DD"/>
    <w:rsid w:val="00AC268F"/>
    <w:rsid w:val="00AD0F22"/>
    <w:rsid w:val="00AE24D5"/>
    <w:rsid w:val="00B45DD3"/>
    <w:rsid w:val="00B83AE8"/>
    <w:rsid w:val="00BD1FB1"/>
    <w:rsid w:val="00BD5B40"/>
    <w:rsid w:val="00BE2BAD"/>
    <w:rsid w:val="00BF30BB"/>
    <w:rsid w:val="00BF334B"/>
    <w:rsid w:val="00C007A1"/>
    <w:rsid w:val="00C02E69"/>
    <w:rsid w:val="00C10BB7"/>
    <w:rsid w:val="00C244AE"/>
    <w:rsid w:val="00C3614F"/>
    <w:rsid w:val="00C91484"/>
    <w:rsid w:val="00CB23F9"/>
    <w:rsid w:val="00CB32DA"/>
    <w:rsid w:val="00CC2CB6"/>
    <w:rsid w:val="00CE7AB0"/>
    <w:rsid w:val="00CF5CA5"/>
    <w:rsid w:val="00D02E82"/>
    <w:rsid w:val="00D5207A"/>
    <w:rsid w:val="00D52B1E"/>
    <w:rsid w:val="00D55679"/>
    <w:rsid w:val="00D664AB"/>
    <w:rsid w:val="00D71C95"/>
    <w:rsid w:val="00D7771C"/>
    <w:rsid w:val="00D84168"/>
    <w:rsid w:val="00D84E49"/>
    <w:rsid w:val="00D97C37"/>
    <w:rsid w:val="00DB5E5F"/>
    <w:rsid w:val="00DD5C02"/>
    <w:rsid w:val="00DE002F"/>
    <w:rsid w:val="00E06513"/>
    <w:rsid w:val="00E24D32"/>
    <w:rsid w:val="00E32F1B"/>
    <w:rsid w:val="00E33097"/>
    <w:rsid w:val="00E3314C"/>
    <w:rsid w:val="00E36BF8"/>
    <w:rsid w:val="00E41C87"/>
    <w:rsid w:val="00E521C4"/>
    <w:rsid w:val="00E54176"/>
    <w:rsid w:val="00E54191"/>
    <w:rsid w:val="00E6054A"/>
    <w:rsid w:val="00E73C40"/>
    <w:rsid w:val="00E87C1A"/>
    <w:rsid w:val="00E9486B"/>
    <w:rsid w:val="00EC06DA"/>
    <w:rsid w:val="00EE3224"/>
    <w:rsid w:val="00EE323E"/>
    <w:rsid w:val="00EE61D5"/>
    <w:rsid w:val="00F12835"/>
    <w:rsid w:val="00F27C46"/>
    <w:rsid w:val="00F31FD7"/>
    <w:rsid w:val="00F57281"/>
    <w:rsid w:val="00F70F0D"/>
    <w:rsid w:val="00F919F9"/>
    <w:rsid w:val="00FA0DFD"/>
    <w:rsid w:val="00FD4898"/>
    <w:rsid w:val="00FD4C1F"/>
    <w:rsid w:val="00FF0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4BA20"/>
  <w15:chartTrackingRefBased/>
  <w15:docId w15:val="{9A24E414-DB40-4D72-A4F4-C47520C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561"/>
  </w:style>
  <w:style w:type="paragraph" w:styleId="1">
    <w:name w:val="heading 1"/>
    <w:basedOn w:val="a"/>
    <w:next w:val="a"/>
    <w:link w:val="1Char"/>
    <w:uiPriority w:val="9"/>
    <w:qFormat/>
    <w:rsid w:val="007A26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155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1556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15561"/>
    <w:rPr>
      <w:rFonts w:asciiTheme="majorHAnsi" w:eastAsiaTheme="majorEastAsia" w:hAnsiTheme="majorHAnsi" w:cstheme="majorBidi"/>
      <w:b/>
      <w:bCs/>
      <w:color w:val="4472C4" w:themeColor="accent1"/>
    </w:rPr>
  </w:style>
  <w:style w:type="paragraph" w:styleId="a3">
    <w:name w:val="List Paragraph"/>
    <w:aliases w:val="النص,NumberedList,سرد الفقرات"/>
    <w:basedOn w:val="a"/>
    <w:link w:val="Char"/>
    <w:uiPriority w:val="34"/>
    <w:qFormat/>
    <w:rsid w:val="00815561"/>
    <w:pPr>
      <w:ind w:left="720"/>
      <w:contextualSpacing/>
    </w:pPr>
  </w:style>
  <w:style w:type="paragraph" w:styleId="a4">
    <w:name w:val="footer"/>
    <w:basedOn w:val="a"/>
    <w:link w:val="Char0"/>
    <w:uiPriority w:val="99"/>
    <w:unhideWhenUsed/>
    <w:rsid w:val="00815561"/>
    <w:pPr>
      <w:tabs>
        <w:tab w:val="center" w:pos="4153"/>
        <w:tab w:val="right" w:pos="8306"/>
      </w:tabs>
      <w:spacing w:after="0" w:line="240" w:lineRule="auto"/>
    </w:pPr>
  </w:style>
  <w:style w:type="character" w:customStyle="1" w:styleId="Char0">
    <w:name w:val="تذييل الصفحة Char"/>
    <w:basedOn w:val="a0"/>
    <w:link w:val="a4"/>
    <w:uiPriority w:val="99"/>
    <w:rsid w:val="00815561"/>
  </w:style>
  <w:style w:type="paragraph" w:styleId="a5">
    <w:name w:val="Normal (Web)"/>
    <w:basedOn w:val="a"/>
    <w:uiPriority w:val="99"/>
    <w:unhideWhenUsed/>
    <w:rsid w:val="008155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النص Char,NumberedList Char,سرد الفقرات Char"/>
    <w:link w:val="a3"/>
    <w:uiPriority w:val="34"/>
    <w:rsid w:val="00815561"/>
  </w:style>
  <w:style w:type="character" w:styleId="a6">
    <w:name w:val="Strong"/>
    <w:basedOn w:val="a0"/>
    <w:uiPriority w:val="22"/>
    <w:qFormat/>
    <w:rsid w:val="0050149C"/>
    <w:rPr>
      <w:b/>
      <w:bCs/>
    </w:rPr>
  </w:style>
  <w:style w:type="character" w:customStyle="1" w:styleId="1Char">
    <w:name w:val="العنوان 1 Char"/>
    <w:basedOn w:val="a0"/>
    <w:link w:val="1"/>
    <w:uiPriority w:val="9"/>
    <w:rsid w:val="007A2660"/>
    <w:rPr>
      <w:rFonts w:asciiTheme="majorHAnsi" w:eastAsiaTheme="majorEastAsia" w:hAnsiTheme="majorHAnsi" w:cstheme="majorBidi"/>
      <w:color w:val="2F5496" w:themeColor="accent1" w:themeShade="BF"/>
      <w:sz w:val="32"/>
      <w:szCs w:val="32"/>
    </w:rPr>
  </w:style>
  <w:style w:type="table" w:styleId="a7">
    <w:name w:val="Table Grid"/>
    <w:basedOn w:val="a1"/>
    <w:uiPriority w:val="59"/>
    <w:rsid w:val="00744A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154C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564">
      <w:bodyDiv w:val="1"/>
      <w:marLeft w:val="0"/>
      <w:marRight w:val="0"/>
      <w:marTop w:val="0"/>
      <w:marBottom w:val="0"/>
      <w:divBdr>
        <w:top w:val="none" w:sz="0" w:space="0" w:color="auto"/>
        <w:left w:val="none" w:sz="0" w:space="0" w:color="auto"/>
        <w:bottom w:val="none" w:sz="0" w:space="0" w:color="auto"/>
        <w:right w:val="none" w:sz="0" w:space="0" w:color="auto"/>
      </w:divBdr>
    </w:div>
    <w:div w:id="10032089">
      <w:bodyDiv w:val="1"/>
      <w:marLeft w:val="0"/>
      <w:marRight w:val="0"/>
      <w:marTop w:val="0"/>
      <w:marBottom w:val="0"/>
      <w:divBdr>
        <w:top w:val="none" w:sz="0" w:space="0" w:color="auto"/>
        <w:left w:val="none" w:sz="0" w:space="0" w:color="auto"/>
        <w:bottom w:val="none" w:sz="0" w:space="0" w:color="auto"/>
        <w:right w:val="none" w:sz="0" w:space="0" w:color="auto"/>
      </w:divBdr>
    </w:div>
    <w:div w:id="73741969">
      <w:bodyDiv w:val="1"/>
      <w:marLeft w:val="0"/>
      <w:marRight w:val="0"/>
      <w:marTop w:val="0"/>
      <w:marBottom w:val="0"/>
      <w:divBdr>
        <w:top w:val="none" w:sz="0" w:space="0" w:color="auto"/>
        <w:left w:val="none" w:sz="0" w:space="0" w:color="auto"/>
        <w:bottom w:val="none" w:sz="0" w:space="0" w:color="auto"/>
        <w:right w:val="none" w:sz="0" w:space="0" w:color="auto"/>
      </w:divBdr>
    </w:div>
    <w:div w:id="74282531">
      <w:bodyDiv w:val="1"/>
      <w:marLeft w:val="0"/>
      <w:marRight w:val="0"/>
      <w:marTop w:val="0"/>
      <w:marBottom w:val="0"/>
      <w:divBdr>
        <w:top w:val="none" w:sz="0" w:space="0" w:color="auto"/>
        <w:left w:val="none" w:sz="0" w:space="0" w:color="auto"/>
        <w:bottom w:val="none" w:sz="0" w:space="0" w:color="auto"/>
        <w:right w:val="none" w:sz="0" w:space="0" w:color="auto"/>
      </w:divBdr>
    </w:div>
    <w:div w:id="104464617">
      <w:bodyDiv w:val="1"/>
      <w:marLeft w:val="0"/>
      <w:marRight w:val="0"/>
      <w:marTop w:val="0"/>
      <w:marBottom w:val="0"/>
      <w:divBdr>
        <w:top w:val="none" w:sz="0" w:space="0" w:color="auto"/>
        <w:left w:val="none" w:sz="0" w:space="0" w:color="auto"/>
        <w:bottom w:val="none" w:sz="0" w:space="0" w:color="auto"/>
        <w:right w:val="none" w:sz="0" w:space="0" w:color="auto"/>
      </w:divBdr>
    </w:div>
    <w:div w:id="108428300">
      <w:bodyDiv w:val="1"/>
      <w:marLeft w:val="0"/>
      <w:marRight w:val="0"/>
      <w:marTop w:val="0"/>
      <w:marBottom w:val="0"/>
      <w:divBdr>
        <w:top w:val="none" w:sz="0" w:space="0" w:color="auto"/>
        <w:left w:val="none" w:sz="0" w:space="0" w:color="auto"/>
        <w:bottom w:val="none" w:sz="0" w:space="0" w:color="auto"/>
        <w:right w:val="none" w:sz="0" w:space="0" w:color="auto"/>
      </w:divBdr>
    </w:div>
    <w:div w:id="111559520">
      <w:bodyDiv w:val="1"/>
      <w:marLeft w:val="0"/>
      <w:marRight w:val="0"/>
      <w:marTop w:val="0"/>
      <w:marBottom w:val="0"/>
      <w:divBdr>
        <w:top w:val="none" w:sz="0" w:space="0" w:color="auto"/>
        <w:left w:val="none" w:sz="0" w:space="0" w:color="auto"/>
        <w:bottom w:val="none" w:sz="0" w:space="0" w:color="auto"/>
        <w:right w:val="none" w:sz="0" w:space="0" w:color="auto"/>
      </w:divBdr>
    </w:div>
    <w:div w:id="180170876">
      <w:bodyDiv w:val="1"/>
      <w:marLeft w:val="0"/>
      <w:marRight w:val="0"/>
      <w:marTop w:val="0"/>
      <w:marBottom w:val="0"/>
      <w:divBdr>
        <w:top w:val="none" w:sz="0" w:space="0" w:color="auto"/>
        <w:left w:val="none" w:sz="0" w:space="0" w:color="auto"/>
        <w:bottom w:val="none" w:sz="0" w:space="0" w:color="auto"/>
        <w:right w:val="none" w:sz="0" w:space="0" w:color="auto"/>
      </w:divBdr>
    </w:div>
    <w:div w:id="222717727">
      <w:bodyDiv w:val="1"/>
      <w:marLeft w:val="0"/>
      <w:marRight w:val="0"/>
      <w:marTop w:val="0"/>
      <w:marBottom w:val="0"/>
      <w:divBdr>
        <w:top w:val="none" w:sz="0" w:space="0" w:color="auto"/>
        <w:left w:val="none" w:sz="0" w:space="0" w:color="auto"/>
        <w:bottom w:val="none" w:sz="0" w:space="0" w:color="auto"/>
        <w:right w:val="none" w:sz="0" w:space="0" w:color="auto"/>
      </w:divBdr>
    </w:div>
    <w:div w:id="237247384">
      <w:bodyDiv w:val="1"/>
      <w:marLeft w:val="0"/>
      <w:marRight w:val="0"/>
      <w:marTop w:val="0"/>
      <w:marBottom w:val="0"/>
      <w:divBdr>
        <w:top w:val="none" w:sz="0" w:space="0" w:color="auto"/>
        <w:left w:val="none" w:sz="0" w:space="0" w:color="auto"/>
        <w:bottom w:val="none" w:sz="0" w:space="0" w:color="auto"/>
        <w:right w:val="none" w:sz="0" w:space="0" w:color="auto"/>
      </w:divBdr>
    </w:div>
    <w:div w:id="302777868">
      <w:bodyDiv w:val="1"/>
      <w:marLeft w:val="0"/>
      <w:marRight w:val="0"/>
      <w:marTop w:val="0"/>
      <w:marBottom w:val="0"/>
      <w:divBdr>
        <w:top w:val="none" w:sz="0" w:space="0" w:color="auto"/>
        <w:left w:val="none" w:sz="0" w:space="0" w:color="auto"/>
        <w:bottom w:val="none" w:sz="0" w:space="0" w:color="auto"/>
        <w:right w:val="none" w:sz="0" w:space="0" w:color="auto"/>
      </w:divBdr>
    </w:div>
    <w:div w:id="318577221">
      <w:bodyDiv w:val="1"/>
      <w:marLeft w:val="0"/>
      <w:marRight w:val="0"/>
      <w:marTop w:val="0"/>
      <w:marBottom w:val="0"/>
      <w:divBdr>
        <w:top w:val="none" w:sz="0" w:space="0" w:color="auto"/>
        <w:left w:val="none" w:sz="0" w:space="0" w:color="auto"/>
        <w:bottom w:val="none" w:sz="0" w:space="0" w:color="auto"/>
        <w:right w:val="none" w:sz="0" w:space="0" w:color="auto"/>
      </w:divBdr>
    </w:div>
    <w:div w:id="326441570">
      <w:bodyDiv w:val="1"/>
      <w:marLeft w:val="0"/>
      <w:marRight w:val="0"/>
      <w:marTop w:val="0"/>
      <w:marBottom w:val="0"/>
      <w:divBdr>
        <w:top w:val="none" w:sz="0" w:space="0" w:color="auto"/>
        <w:left w:val="none" w:sz="0" w:space="0" w:color="auto"/>
        <w:bottom w:val="none" w:sz="0" w:space="0" w:color="auto"/>
        <w:right w:val="none" w:sz="0" w:space="0" w:color="auto"/>
      </w:divBdr>
    </w:div>
    <w:div w:id="331185839">
      <w:bodyDiv w:val="1"/>
      <w:marLeft w:val="0"/>
      <w:marRight w:val="0"/>
      <w:marTop w:val="0"/>
      <w:marBottom w:val="0"/>
      <w:divBdr>
        <w:top w:val="none" w:sz="0" w:space="0" w:color="auto"/>
        <w:left w:val="none" w:sz="0" w:space="0" w:color="auto"/>
        <w:bottom w:val="none" w:sz="0" w:space="0" w:color="auto"/>
        <w:right w:val="none" w:sz="0" w:space="0" w:color="auto"/>
      </w:divBdr>
      <w:divsChild>
        <w:div w:id="133302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457703">
      <w:bodyDiv w:val="1"/>
      <w:marLeft w:val="0"/>
      <w:marRight w:val="0"/>
      <w:marTop w:val="0"/>
      <w:marBottom w:val="0"/>
      <w:divBdr>
        <w:top w:val="none" w:sz="0" w:space="0" w:color="auto"/>
        <w:left w:val="none" w:sz="0" w:space="0" w:color="auto"/>
        <w:bottom w:val="none" w:sz="0" w:space="0" w:color="auto"/>
        <w:right w:val="none" w:sz="0" w:space="0" w:color="auto"/>
      </w:divBdr>
    </w:div>
    <w:div w:id="360595713">
      <w:bodyDiv w:val="1"/>
      <w:marLeft w:val="0"/>
      <w:marRight w:val="0"/>
      <w:marTop w:val="0"/>
      <w:marBottom w:val="0"/>
      <w:divBdr>
        <w:top w:val="none" w:sz="0" w:space="0" w:color="auto"/>
        <w:left w:val="none" w:sz="0" w:space="0" w:color="auto"/>
        <w:bottom w:val="none" w:sz="0" w:space="0" w:color="auto"/>
        <w:right w:val="none" w:sz="0" w:space="0" w:color="auto"/>
      </w:divBdr>
    </w:div>
    <w:div w:id="463541058">
      <w:bodyDiv w:val="1"/>
      <w:marLeft w:val="0"/>
      <w:marRight w:val="0"/>
      <w:marTop w:val="0"/>
      <w:marBottom w:val="0"/>
      <w:divBdr>
        <w:top w:val="none" w:sz="0" w:space="0" w:color="auto"/>
        <w:left w:val="none" w:sz="0" w:space="0" w:color="auto"/>
        <w:bottom w:val="none" w:sz="0" w:space="0" w:color="auto"/>
        <w:right w:val="none" w:sz="0" w:space="0" w:color="auto"/>
      </w:divBdr>
    </w:div>
    <w:div w:id="474106902">
      <w:bodyDiv w:val="1"/>
      <w:marLeft w:val="0"/>
      <w:marRight w:val="0"/>
      <w:marTop w:val="0"/>
      <w:marBottom w:val="0"/>
      <w:divBdr>
        <w:top w:val="none" w:sz="0" w:space="0" w:color="auto"/>
        <w:left w:val="none" w:sz="0" w:space="0" w:color="auto"/>
        <w:bottom w:val="none" w:sz="0" w:space="0" w:color="auto"/>
        <w:right w:val="none" w:sz="0" w:space="0" w:color="auto"/>
      </w:divBdr>
    </w:div>
    <w:div w:id="557934097">
      <w:bodyDiv w:val="1"/>
      <w:marLeft w:val="0"/>
      <w:marRight w:val="0"/>
      <w:marTop w:val="0"/>
      <w:marBottom w:val="0"/>
      <w:divBdr>
        <w:top w:val="none" w:sz="0" w:space="0" w:color="auto"/>
        <w:left w:val="none" w:sz="0" w:space="0" w:color="auto"/>
        <w:bottom w:val="none" w:sz="0" w:space="0" w:color="auto"/>
        <w:right w:val="none" w:sz="0" w:space="0" w:color="auto"/>
      </w:divBdr>
    </w:div>
    <w:div w:id="575895376">
      <w:bodyDiv w:val="1"/>
      <w:marLeft w:val="0"/>
      <w:marRight w:val="0"/>
      <w:marTop w:val="0"/>
      <w:marBottom w:val="0"/>
      <w:divBdr>
        <w:top w:val="none" w:sz="0" w:space="0" w:color="auto"/>
        <w:left w:val="none" w:sz="0" w:space="0" w:color="auto"/>
        <w:bottom w:val="none" w:sz="0" w:space="0" w:color="auto"/>
        <w:right w:val="none" w:sz="0" w:space="0" w:color="auto"/>
      </w:divBdr>
    </w:div>
    <w:div w:id="664819124">
      <w:bodyDiv w:val="1"/>
      <w:marLeft w:val="0"/>
      <w:marRight w:val="0"/>
      <w:marTop w:val="0"/>
      <w:marBottom w:val="0"/>
      <w:divBdr>
        <w:top w:val="none" w:sz="0" w:space="0" w:color="auto"/>
        <w:left w:val="none" w:sz="0" w:space="0" w:color="auto"/>
        <w:bottom w:val="none" w:sz="0" w:space="0" w:color="auto"/>
        <w:right w:val="none" w:sz="0" w:space="0" w:color="auto"/>
      </w:divBdr>
      <w:divsChild>
        <w:div w:id="151279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645010">
      <w:bodyDiv w:val="1"/>
      <w:marLeft w:val="0"/>
      <w:marRight w:val="0"/>
      <w:marTop w:val="0"/>
      <w:marBottom w:val="0"/>
      <w:divBdr>
        <w:top w:val="none" w:sz="0" w:space="0" w:color="auto"/>
        <w:left w:val="none" w:sz="0" w:space="0" w:color="auto"/>
        <w:bottom w:val="none" w:sz="0" w:space="0" w:color="auto"/>
        <w:right w:val="none" w:sz="0" w:space="0" w:color="auto"/>
      </w:divBdr>
      <w:divsChild>
        <w:div w:id="213609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514913">
      <w:bodyDiv w:val="1"/>
      <w:marLeft w:val="0"/>
      <w:marRight w:val="0"/>
      <w:marTop w:val="0"/>
      <w:marBottom w:val="0"/>
      <w:divBdr>
        <w:top w:val="none" w:sz="0" w:space="0" w:color="auto"/>
        <w:left w:val="none" w:sz="0" w:space="0" w:color="auto"/>
        <w:bottom w:val="none" w:sz="0" w:space="0" w:color="auto"/>
        <w:right w:val="none" w:sz="0" w:space="0" w:color="auto"/>
      </w:divBdr>
      <w:divsChild>
        <w:div w:id="1750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167789">
      <w:bodyDiv w:val="1"/>
      <w:marLeft w:val="0"/>
      <w:marRight w:val="0"/>
      <w:marTop w:val="0"/>
      <w:marBottom w:val="0"/>
      <w:divBdr>
        <w:top w:val="none" w:sz="0" w:space="0" w:color="auto"/>
        <w:left w:val="none" w:sz="0" w:space="0" w:color="auto"/>
        <w:bottom w:val="none" w:sz="0" w:space="0" w:color="auto"/>
        <w:right w:val="none" w:sz="0" w:space="0" w:color="auto"/>
      </w:divBdr>
      <w:divsChild>
        <w:div w:id="688068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652151">
      <w:bodyDiv w:val="1"/>
      <w:marLeft w:val="0"/>
      <w:marRight w:val="0"/>
      <w:marTop w:val="0"/>
      <w:marBottom w:val="0"/>
      <w:divBdr>
        <w:top w:val="none" w:sz="0" w:space="0" w:color="auto"/>
        <w:left w:val="none" w:sz="0" w:space="0" w:color="auto"/>
        <w:bottom w:val="none" w:sz="0" w:space="0" w:color="auto"/>
        <w:right w:val="none" w:sz="0" w:space="0" w:color="auto"/>
      </w:divBdr>
    </w:div>
    <w:div w:id="847988557">
      <w:bodyDiv w:val="1"/>
      <w:marLeft w:val="0"/>
      <w:marRight w:val="0"/>
      <w:marTop w:val="0"/>
      <w:marBottom w:val="0"/>
      <w:divBdr>
        <w:top w:val="none" w:sz="0" w:space="0" w:color="auto"/>
        <w:left w:val="none" w:sz="0" w:space="0" w:color="auto"/>
        <w:bottom w:val="none" w:sz="0" w:space="0" w:color="auto"/>
        <w:right w:val="none" w:sz="0" w:space="0" w:color="auto"/>
      </w:divBdr>
    </w:div>
    <w:div w:id="929856030">
      <w:bodyDiv w:val="1"/>
      <w:marLeft w:val="0"/>
      <w:marRight w:val="0"/>
      <w:marTop w:val="0"/>
      <w:marBottom w:val="0"/>
      <w:divBdr>
        <w:top w:val="none" w:sz="0" w:space="0" w:color="auto"/>
        <w:left w:val="none" w:sz="0" w:space="0" w:color="auto"/>
        <w:bottom w:val="none" w:sz="0" w:space="0" w:color="auto"/>
        <w:right w:val="none" w:sz="0" w:space="0" w:color="auto"/>
      </w:divBdr>
    </w:div>
    <w:div w:id="970552116">
      <w:bodyDiv w:val="1"/>
      <w:marLeft w:val="0"/>
      <w:marRight w:val="0"/>
      <w:marTop w:val="0"/>
      <w:marBottom w:val="0"/>
      <w:divBdr>
        <w:top w:val="none" w:sz="0" w:space="0" w:color="auto"/>
        <w:left w:val="none" w:sz="0" w:space="0" w:color="auto"/>
        <w:bottom w:val="none" w:sz="0" w:space="0" w:color="auto"/>
        <w:right w:val="none" w:sz="0" w:space="0" w:color="auto"/>
      </w:divBdr>
    </w:div>
    <w:div w:id="978533723">
      <w:bodyDiv w:val="1"/>
      <w:marLeft w:val="0"/>
      <w:marRight w:val="0"/>
      <w:marTop w:val="0"/>
      <w:marBottom w:val="0"/>
      <w:divBdr>
        <w:top w:val="none" w:sz="0" w:space="0" w:color="auto"/>
        <w:left w:val="none" w:sz="0" w:space="0" w:color="auto"/>
        <w:bottom w:val="none" w:sz="0" w:space="0" w:color="auto"/>
        <w:right w:val="none" w:sz="0" w:space="0" w:color="auto"/>
      </w:divBdr>
      <w:divsChild>
        <w:div w:id="399600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545550">
      <w:bodyDiv w:val="1"/>
      <w:marLeft w:val="0"/>
      <w:marRight w:val="0"/>
      <w:marTop w:val="0"/>
      <w:marBottom w:val="0"/>
      <w:divBdr>
        <w:top w:val="none" w:sz="0" w:space="0" w:color="auto"/>
        <w:left w:val="none" w:sz="0" w:space="0" w:color="auto"/>
        <w:bottom w:val="none" w:sz="0" w:space="0" w:color="auto"/>
        <w:right w:val="none" w:sz="0" w:space="0" w:color="auto"/>
      </w:divBdr>
    </w:div>
    <w:div w:id="1011689763">
      <w:bodyDiv w:val="1"/>
      <w:marLeft w:val="0"/>
      <w:marRight w:val="0"/>
      <w:marTop w:val="0"/>
      <w:marBottom w:val="0"/>
      <w:divBdr>
        <w:top w:val="none" w:sz="0" w:space="0" w:color="auto"/>
        <w:left w:val="none" w:sz="0" w:space="0" w:color="auto"/>
        <w:bottom w:val="none" w:sz="0" w:space="0" w:color="auto"/>
        <w:right w:val="none" w:sz="0" w:space="0" w:color="auto"/>
      </w:divBdr>
      <w:divsChild>
        <w:div w:id="1101687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935283">
      <w:bodyDiv w:val="1"/>
      <w:marLeft w:val="0"/>
      <w:marRight w:val="0"/>
      <w:marTop w:val="0"/>
      <w:marBottom w:val="0"/>
      <w:divBdr>
        <w:top w:val="none" w:sz="0" w:space="0" w:color="auto"/>
        <w:left w:val="none" w:sz="0" w:space="0" w:color="auto"/>
        <w:bottom w:val="none" w:sz="0" w:space="0" w:color="auto"/>
        <w:right w:val="none" w:sz="0" w:space="0" w:color="auto"/>
      </w:divBdr>
    </w:div>
    <w:div w:id="1084834485">
      <w:bodyDiv w:val="1"/>
      <w:marLeft w:val="0"/>
      <w:marRight w:val="0"/>
      <w:marTop w:val="0"/>
      <w:marBottom w:val="0"/>
      <w:divBdr>
        <w:top w:val="none" w:sz="0" w:space="0" w:color="auto"/>
        <w:left w:val="none" w:sz="0" w:space="0" w:color="auto"/>
        <w:bottom w:val="none" w:sz="0" w:space="0" w:color="auto"/>
        <w:right w:val="none" w:sz="0" w:space="0" w:color="auto"/>
      </w:divBdr>
    </w:div>
    <w:div w:id="1126392156">
      <w:bodyDiv w:val="1"/>
      <w:marLeft w:val="0"/>
      <w:marRight w:val="0"/>
      <w:marTop w:val="0"/>
      <w:marBottom w:val="0"/>
      <w:divBdr>
        <w:top w:val="none" w:sz="0" w:space="0" w:color="auto"/>
        <w:left w:val="none" w:sz="0" w:space="0" w:color="auto"/>
        <w:bottom w:val="none" w:sz="0" w:space="0" w:color="auto"/>
        <w:right w:val="none" w:sz="0" w:space="0" w:color="auto"/>
      </w:divBdr>
    </w:div>
    <w:div w:id="1223713055">
      <w:bodyDiv w:val="1"/>
      <w:marLeft w:val="0"/>
      <w:marRight w:val="0"/>
      <w:marTop w:val="0"/>
      <w:marBottom w:val="0"/>
      <w:divBdr>
        <w:top w:val="none" w:sz="0" w:space="0" w:color="auto"/>
        <w:left w:val="none" w:sz="0" w:space="0" w:color="auto"/>
        <w:bottom w:val="none" w:sz="0" w:space="0" w:color="auto"/>
        <w:right w:val="none" w:sz="0" w:space="0" w:color="auto"/>
      </w:divBdr>
    </w:div>
    <w:div w:id="1237010239">
      <w:bodyDiv w:val="1"/>
      <w:marLeft w:val="0"/>
      <w:marRight w:val="0"/>
      <w:marTop w:val="0"/>
      <w:marBottom w:val="0"/>
      <w:divBdr>
        <w:top w:val="none" w:sz="0" w:space="0" w:color="auto"/>
        <w:left w:val="none" w:sz="0" w:space="0" w:color="auto"/>
        <w:bottom w:val="none" w:sz="0" w:space="0" w:color="auto"/>
        <w:right w:val="none" w:sz="0" w:space="0" w:color="auto"/>
      </w:divBdr>
    </w:div>
    <w:div w:id="1267418514">
      <w:bodyDiv w:val="1"/>
      <w:marLeft w:val="0"/>
      <w:marRight w:val="0"/>
      <w:marTop w:val="0"/>
      <w:marBottom w:val="0"/>
      <w:divBdr>
        <w:top w:val="none" w:sz="0" w:space="0" w:color="auto"/>
        <w:left w:val="none" w:sz="0" w:space="0" w:color="auto"/>
        <w:bottom w:val="none" w:sz="0" w:space="0" w:color="auto"/>
        <w:right w:val="none" w:sz="0" w:space="0" w:color="auto"/>
      </w:divBdr>
    </w:div>
    <w:div w:id="1309440244">
      <w:bodyDiv w:val="1"/>
      <w:marLeft w:val="0"/>
      <w:marRight w:val="0"/>
      <w:marTop w:val="0"/>
      <w:marBottom w:val="0"/>
      <w:divBdr>
        <w:top w:val="none" w:sz="0" w:space="0" w:color="auto"/>
        <w:left w:val="none" w:sz="0" w:space="0" w:color="auto"/>
        <w:bottom w:val="none" w:sz="0" w:space="0" w:color="auto"/>
        <w:right w:val="none" w:sz="0" w:space="0" w:color="auto"/>
      </w:divBdr>
      <w:divsChild>
        <w:div w:id="391196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527682">
      <w:bodyDiv w:val="1"/>
      <w:marLeft w:val="0"/>
      <w:marRight w:val="0"/>
      <w:marTop w:val="0"/>
      <w:marBottom w:val="0"/>
      <w:divBdr>
        <w:top w:val="none" w:sz="0" w:space="0" w:color="auto"/>
        <w:left w:val="none" w:sz="0" w:space="0" w:color="auto"/>
        <w:bottom w:val="none" w:sz="0" w:space="0" w:color="auto"/>
        <w:right w:val="none" w:sz="0" w:space="0" w:color="auto"/>
      </w:divBdr>
    </w:div>
    <w:div w:id="1318726911">
      <w:bodyDiv w:val="1"/>
      <w:marLeft w:val="0"/>
      <w:marRight w:val="0"/>
      <w:marTop w:val="0"/>
      <w:marBottom w:val="0"/>
      <w:divBdr>
        <w:top w:val="none" w:sz="0" w:space="0" w:color="auto"/>
        <w:left w:val="none" w:sz="0" w:space="0" w:color="auto"/>
        <w:bottom w:val="none" w:sz="0" w:space="0" w:color="auto"/>
        <w:right w:val="none" w:sz="0" w:space="0" w:color="auto"/>
      </w:divBdr>
    </w:div>
    <w:div w:id="1328629842">
      <w:bodyDiv w:val="1"/>
      <w:marLeft w:val="0"/>
      <w:marRight w:val="0"/>
      <w:marTop w:val="0"/>
      <w:marBottom w:val="0"/>
      <w:divBdr>
        <w:top w:val="none" w:sz="0" w:space="0" w:color="auto"/>
        <w:left w:val="none" w:sz="0" w:space="0" w:color="auto"/>
        <w:bottom w:val="none" w:sz="0" w:space="0" w:color="auto"/>
        <w:right w:val="none" w:sz="0" w:space="0" w:color="auto"/>
      </w:divBdr>
    </w:div>
    <w:div w:id="1367409378">
      <w:bodyDiv w:val="1"/>
      <w:marLeft w:val="0"/>
      <w:marRight w:val="0"/>
      <w:marTop w:val="0"/>
      <w:marBottom w:val="0"/>
      <w:divBdr>
        <w:top w:val="none" w:sz="0" w:space="0" w:color="auto"/>
        <w:left w:val="none" w:sz="0" w:space="0" w:color="auto"/>
        <w:bottom w:val="none" w:sz="0" w:space="0" w:color="auto"/>
        <w:right w:val="none" w:sz="0" w:space="0" w:color="auto"/>
      </w:divBdr>
    </w:div>
    <w:div w:id="1370836113">
      <w:bodyDiv w:val="1"/>
      <w:marLeft w:val="0"/>
      <w:marRight w:val="0"/>
      <w:marTop w:val="0"/>
      <w:marBottom w:val="0"/>
      <w:divBdr>
        <w:top w:val="none" w:sz="0" w:space="0" w:color="auto"/>
        <w:left w:val="none" w:sz="0" w:space="0" w:color="auto"/>
        <w:bottom w:val="none" w:sz="0" w:space="0" w:color="auto"/>
        <w:right w:val="none" w:sz="0" w:space="0" w:color="auto"/>
      </w:divBdr>
      <w:divsChild>
        <w:div w:id="1687513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032876">
      <w:bodyDiv w:val="1"/>
      <w:marLeft w:val="0"/>
      <w:marRight w:val="0"/>
      <w:marTop w:val="0"/>
      <w:marBottom w:val="0"/>
      <w:divBdr>
        <w:top w:val="none" w:sz="0" w:space="0" w:color="auto"/>
        <w:left w:val="none" w:sz="0" w:space="0" w:color="auto"/>
        <w:bottom w:val="none" w:sz="0" w:space="0" w:color="auto"/>
        <w:right w:val="none" w:sz="0" w:space="0" w:color="auto"/>
      </w:divBdr>
      <w:divsChild>
        <w:div w:id="908734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3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001421">
      <w:bodyDiv w:val="1"/>
      <w:marLeft w:val="0"/>
      <w:marRight w:val="0"/>
      <w:marTop w:val="0"/>
      <w:marBottom w:val="0"/>
      <w:divBdr>
        <w:top w:val="none" w:sz="0" w:space="0" w:color="auto"/>
        <w:left w:val="none" w:sz="0" w:space="0" w:color="auto"/>
        <w:bottom w:val="none" w:sz="0" w:space="0" w:color="auto"/>
        <w:right w:val="none" w:sz="0" w:space="0" w:color="auto"/>
      </w:divBdr>
    </w:div>
    <w:div w:id="1566261679">
      <w:bodyDiv w:val="1"/>
      <w:marLeft w:val="0"/>
      <w:marRight w:val="0"/>
      <w:marTop w:val="0"/>
      <w:marBottom w:val="0"/>
      <w:divBdr>
        <w:top w:val="none" w:sz="0" w:space="0" w:color="auto"/>
        <w:left w:val="none" w:sz="0" w:space="0" w:color="auto"/>
        <w:bottom w:val="none" w:sz="0" w:space="0" w:color="auto"/>
        <w:right w:val="none" w:sz="0" w:space="0" w:color="auto"/>
      </w:divBdr>
    </w:div>
    <w:div w:id="1573156798">
      <w:bodyDiv w:val="1"/>
      <w:marLeft w:val="0"/>
      <w:marRight w:val="0"/>
      <w:marTop w:val="0"/>
      <w:marBottom w:val="0"/>
      <w:divBdr>
        <w:top w:val="none" w:sz="0" w:space="0" w:color="auto"/>
        <w:left w:val="none" w:sz="0" w:space="0" w:color="auto"/>
        <w:bottom w:val="none" w:sz="0" w:space="0" w:color="auto"/>
        <w:right w:val="none" w:sz="0" w:space="0" w:color="auto"/>
      </w:divBdr>
    </w:div>
    <w:div w:id="1673290661">
      <w:bodyDiv w:val="1"/>
      <w:marLeft w:val="0"/>
      <w:marRight w:val="0"/>
      <w:marTop w:val="0"/>
      <w:marBottom w:val="0"/>
      <w:divBdr>
        <w:top w:val="none" w:sz="0" w:space="0" w:color="auto"/>
        <w:left w:val="none" w:sz="0" w:space="0" w:color="auto"/>
        <w:bottom w:val="none" w:sz="0" w:space="0" w:color="auto"/>
        <w:right w:val="none" w:sz="0" w:space="0" w:color="auto"/>
      </w:divBdr>
    </w:div>
    <w:div w:id="1675448527">
      <w:bodyDiv w:val="1"/>
      <w:marLeft w:val="0"/>
      <w:marRight w:val="0"/>
      <w:marTop w:val="0"/>
      <w:marBottom w:val="0"/>
      <w:divBdr>
        <w:top w:val="none" w:sz="0" w:space="0" w:color="auto"/>
        <w:left w:val="none" w:sz="0" w:space="0" w:color="auto"/>
        <w:bottom w:val="none" w:sz="0" w:space="0" w:color="auto"/>
        <w:right w:val="none" w:sz="0" w:space="0" w:color="auto"/>
      </w:divBdr>
    </w:div>
    <w:div w:id="1859081249">
      <w:bodyDiv w:val="1"/>
      <w:marLeft w:val="0"/>
      <w:marRight w:val="0"/>
      <w:marTop w:val="0"/>
      <w:marBottom w:val="0"/>
      <w:divBdr>
        <w:top w:val="none" w:sz="0" w:space="0" w:color="auto"/>
        <w:left w:val="none" w:sz="0" w:space="0" w:color="auto"/>
        <w:bottom w:val="none" w:sz="0" w:space="0" w:color="auto"/>
        <w:right w:val="none" w:sz="0" w:space="0" w:color="auto"/>
      </w:divBdr>
    </w:div>
    <w:div w:id="1935162765">
      <w:bodyDiv w:val="1"/>
      <w:marLeft w:val="0"/>
      <w:marRight w:val="0"/>
      <w:marTop w:val="0"/>
      <w:marBottom w:val="0"/>
      <w:divBdr>
        <w:top w:val="none" w:sz="0" w:space="0" w:color="auto"/>
        <w:left w:val="none" w:sz="0" w:space="0" w:color="auto"/>
        <w:bottom w:val="none" w:sz="0" w:space="0" w:color="auto"/>
        <w:right w:val="none" w:sz="0" w:space="0" w:color="auto"/>
      </w:divBdr>
    </w:div>
    <w:div w:id="2009866793">
      <w:bodyDiv w:val="1"/>
      <w:marLeft w:val="0"/>
      <w:marRight w:val="0"/>
      <w:marTop w:val="0"/>
      <w:marBottom w:val="0"/>
      <w:divBdr>
        <w:top w:val="none" w:sz="0" w:space="0" w:color="auto"/>
        <w:left w:val="none" w:sz="0" w:space="0" w:color="auto"/>
        <w:bottom w:val="none" w:sz="0" w:space="0" w:color="auto"/>
        <w:right w:val="none" w:sz="0" w:space="0" w:color="auto"/>
      </w:divBdr>
    </w:div>
    <w:div w:id="2013751898">
      <w:bodyDiv w:val="1"/>
      <w:marLeft w:val="0"/>
      <w:marRight w:val="0"/>
      <w:marTop w:val="0"/>
      <w:marBottom w:val="0"/>
      <w:divBdr>
        <w:top w:val="none" w:sz="0" w:space="0" w:color="auto"/>
        <w:left w:val="none" w:sz="0" w:space="0" w:color="auto"/>
        <w:bottom w:val="none" w:sz="0" w:space="0" w:color="auto"/>
        <w:right w:val="none" w:sz="0" w:space="0" w:color="auto"/>
      </w:divBdr>
    </w:div>
    <w:div w:id="2040541066">
      <w:bodyDiv w:val="1"/>
      <w:marLeft w:val="0"/>
      <w:marRight w:val="0"/>
      <w:marTop w:val="0"/>
      <w:marBottom w:val="0"/>
      <w:divBdr>
        <w:top w:val="none" w:sz="0" w:space="0" w:color="auto"/>
        <w:left w:val="none" w:sz="0" w:space="0" w:color="auto"/>
        <w:bottom w:val="none" w:sz="0" w:space="0" w:color="auto"/>
        <w:right w:val="none" w:sz="0" w:space="0" w:color="auto"/>
      </w:divBdr>
    </w:div>
    <w:div w:id="2057266613">
      <w:bodyDiv w:val="1"/>
      <w:marLeft w:val="0"/>
      <w:marRight w:val="0"/>
      <w:marTop w:val="0"/>
      <w:marBottom w:val="0"/>
      <w:divBdr>
        <w:top w:val="none" w:sz="0" w:space="0" w:color="auto"/>
        <w:left w:val="none" w:sz="0" w:space="0" w:color="auto"/>
        <w:bottom w:val="none" w:sz="0" w:space="0" w:color="auto"/>
        <w:right w:val="none" w:sz="0" w:space="0" w:color="auto"/>
      </w:divBdr>
    </w:div>
    <w:div w:id="2062365367">
      <w:bodyDiv w:val="1"/>
      <w:marLeft w:val="0"/>
      <w:marRight w:val="0"/>
      <w:marTop w:val="0"/>
      <w:marBottom w:val="0"/>
      <w:divBdr>
        <w:top w:val="none" w:sz="0" w:space="0" w:color="auto"/>
        <w:left w:val="none" w:sz="0" w:space="0" w:color="auto"/>
        <w:bottom w:val="none" w:sz="0" w:space="0" w:color="auto"/>
        <w:right w:val="none" w:sz="0" w:space="0" w:color="auto"/>
      </w:divBdr>
      <w:divsChild>
        <w:div w:id="1430854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621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0276794">
      <w:bodyDiv w:val="1"/>
      <w:marLeft w:val="0"/>
      <w:marRight w:val="0"/>
      <w:marTop w:val="0"/>
      <w:marBottom w:val="0"/>
      <w:divBdr>
        <w:top w:val="none" w:sz="0" w:space="0" w:color="auto"/>
        <w:left w:val="none" w:sz="0" w:space="0" w:color="auto"/>
        <w:bottom w:val="none" w:sz="0" w:space="0" w:color="auto"/>
        <w:right w:val="none" w:sz="0" w:space="0" w:color="auto"/>
      </w:divBdr>
    </w:div>
    <w:div w:id="211717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Pages>
  <Words>1532</Words>
  <Characters>8736</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23</cp:revision>
  <dcterms:created xsi:type="dcterms:W3CDTF">2026-06-04T13:24:00Z</dcterms:created>
  <dcterms:modified xsi:type="dcterms:W3CDTF">2026-06-29T00:05:00Z</dcterms:modified>
</cp:coreProperties>
</file>