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518F" w:rsidRDefault="003C51FB">
      <w:pPr>
        <w:spacing w:after="16" w:line="249" w:lineRule="auto"/>
        <w:ind w:left="12" w:firstLine="4"/>
        <w:jc w:val="center"/>
      </w:pPr>
      <w:r>
        <w:rPr>
          <w:noProof/>
        </w:rPr>
        <w:drawing>
          <wp:anchor distT="0" distB="0" distL="114300" distR="114300" simplePos="0" relativeHeight="251658240" behindDoc="0" locked="0" layoutInCell="1" allowOverlap="0">
            <wp:simplePos x="0" y="0"/>
            <wp:positionH relativeFrom="column">
              <wp:posOffset>4945075</wp:posOffset>
            </wp:positionH>
            <wp:positionV relativeFrom="paragraph">
              <wp:posOffset>-4059</wp:posOffset>
            </wp:positionV>
            <wp:extent cx="1039368" cy="1188720"/>
            <wp:effectExtent l="0" t="0" r="0" b="0"/>
            <wp:wrapSquare wrapText="bothSides"/>
            <wp:docPr id="86" name="Picture 86"/>
            <wp:cNvGraphicFramePr/>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7"/>
                    <a:stretch>
                      <a:fillRect/>
                    </a:stretch>
                  </pic:blipFill>
                  <pic:spPr>
                    <a:xfrm>
                      <a:off x="0" y="0"/>
                      <a:ext cx="1039368" cy="1188720"/>
                    </a:xfrm>
                    <a:prstGeom prst="rect">
                      <a:avLst/>
                    </a:prstGeom>
                  </pic:spPr>
                </pic:pic>
              </a:graphicData>
            </a:graphic>
          </wp:anchor>
        </w:drawing>
      </w:r>
      <w:r>
        <w:rPr>
          <w:noProof/>
        </w:rPr>
        <w:drawing>
          <wp:anchor distT="0" distB="0" distL="114300" distR="114300" simplePos="0" relativeHeight="251659264" behindDoc="0" locked="0" layoutInCell="1" allowOverlap="0">
            <wp:simplePos x="0" y="0"/>
            <wp:positionH relativeFrom="column">
              <wp:posOffset>7315</wp:posOffset>
            </wp:positionH>
            <wp:positionV relativeFrom="paragraph">
              <wp:posOffset>-4059</wp:posOffset>
            </wp:positionV>
            <wp:extent cx="1036320" cy="1011936"/>
            <wp:effectExtent l="0" t="0" r="0" b="0"/>
            <wp:wrapSquare wrapText="bothSides"/>
            <wp:docPr id="88" name="Picture 88"/>
            <wp:cNvGraphicFramePr/>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8"/>
                    <a:stretch>
                      <a:fillRect/>
                    </a:stretch>
                  </pic:blipFill>
                  <pic:spPr>
                    <a:xfrm>
                      <a:off x="0" y="0"/>
                      <a:ext cx="1036320" cy="1011936"/>
                    </a:xfrm>
                    <a:prstGeom prst="rect">
                      <a:avLst/>
                    </a:prstGeom>
                  </pic:spPr>
                </pic:pic>
              </a:graphicData>
            </a:graphic>
          </wp:anchor>
        </w:drawing>
      </w:r>
      <w:r>
        <w:rPr>
          <w:sz w:val="32"/>
        </w:rPr>
        <w:t xml:space="preserve">CAIRO UNIVERSITY </w:t>
      </w:r>
    </w:p>
    <w:p w:rsidR="000B518F" w:rsidRDefault="003C51FB">
      <w:pPr>
        <w:spacing w:after="16" w:line="249" w:lineRule="auto"/>
        <w:ind w:left="12" w:firstLine="4"/>
        <w:jc w:val="center"/>
      </w:pPr>
      <w:r>
        <w:rPr>
          <w:sz w:val="32"/>
        </w:rPr>
        <w:t xml:space="preserve">FACULTY OF GRADUATE STUDIES  </w:t>
      </w:r>
    </w:p>
    <w:p w:rsidR="000B518F" w:rsidRDefault="003C51FB">
      <w:pPr>
        <w:spacing w:after="356" w:line="249" w:lineRule="auto"/>
        <w:ind w:left="12" w:right="1418" w:firstLine="4"/>
        <w:jc w:val="center"/>
      </w:pPr>
      <w:r>
        <w:rPr>
          <w:sz w:val="32"/>
        </w:rPr>
        <w:t xml:space="preserve">FOR STATISTICAL RESEARCH CAIRO, EGYPT </w:t>
      </w:r>
    </w:p>
    <w:p w:rsidR="000B518F" w:rsidRDefault="003C51FB">
      <w:pPr>
        <w:spacing w:after="417" w:line="259" w:lineRule="auto"/>
        <w:ind w:left="473" w:firstLine="0"/>
        <w:jc w:val="center"/>
      </w:pPr>
      <w:r>
        <w:rPr>
          <w:sz w:val="32"/>
        </w:rPr>
        <w:t xml:space="preserve"> </w:t>
      </w:r>
    </w:p>
    <w:p w:rsidR="000B518F" w:rsidRDefault="003C51FB">
      <w:pPr>
        <w:pStyle w:val="Heading2"/>
        <w:spacing w:after="156" w:line="265" w:lineRule="auto"/>
      </w:pPr>
      <w:r>
        <w:t xml:space="preserve">A Machine Learning Approach to Predict Student Performance Using Educational Data Mining </w:t>
      </w:r>
    </w:p>
    <w:p w:rsidR="000B518F" w:rsidRDefault="003C51FB">
      <w:pPr>
        <w:spacing w:after="376" w:line="249" w:lineRule="auto"/>
        <w:ind w:left="1756" w:right="1366" w:firstLine="4"/>
        <w:jc w:val="center"/>
      </w:pPr>
      <w:r>
        <w:rPr>
          <w:sz w:val="32"/>
        </w:rPr>
        <w:t>BY</w:t>
      </w:r>
      <w:r>
        <w:rPr>
          <w:sz w:val="40"/>
        </w:rPr>
        <w:t xml:space="preserve"> </w:t>
      </w:r>
    </w:p>
    <w:p w:rsidR="000B518F" w:rsidRDefault="00344B96">
      <w:pPr>
        <w:spacing w:after="252" w:line="259" w:lineRule="auto"/>
        <w:ind w:left="389" w:firstLine="0"/>
        <w:jc w:val="center"/>
      </w:pPr>
      <w:r>
        <w:rPr>
          <w:b/>
          <w:sz w:val="36"/>
        </w:rPr>
        <w:t>@@@@@@@@@@@@@@@@@@</w:t>
      </w:r>
    </w:p>
    <w:p w:rsidR="000B518F" w:rsidRDefault="003C51FB">
      <w:pPr>
        <w:spacing w:after="16" w:line="249" w:lineRule="auto"/>
        <w:ind w:left="1756" w:right="1368" w:firstLine="4"/>
        <w:jc w:val="center"/>
      </w:pPr>
      <w:r>
        <w:rPr>
          <w:sz w:val="32"/>
        </w:rPr>
        <w:t xml:space="preserve">A Thesis Submitted to </w:t>
      </w:r>
    </w:p>
    <w:p w:rsidR="000B518F" w:rsidRDefault="003C51FB">
      <w:pPr>
        <w:spacing w:after="424" w:line="249" w:lineRule="auto"/>
        <w:ind w:left="1756" w:right="1371" w:firstLine="4"/>
        <w:jc w:val="center"/>
      </w:pPr>
      <w:r>
        <w:rPr>
          <w:sz w:val="32"/>
        </w:rPr>
        <w:t xml:space="preserve">Department of Computer Science in Partial Fulfillment of the Requirements for the Master Degree of Computer Science </w:t>
      </w:r>
    </w:p>
    <w:p w:rsidR="000B518F" w:rsidRDefault="003C51FB">
      <w:pPr>
        <w:spacing w:after="235" w:line="249" w:lineRule="auto"/>
        <w:ind w:left="1756" w:right="1367" w:firstLine="4"/>
        <w:jc w:val="center"/>
      </w:pPr>
      <w:r>
        <w:rPr>
          <w:sz w:val="32"/>
        </w:rPr>
        <w:t>Under the Supervision of</w:t>
      </w:r>
      <w:r>
        <w:rPr>
          <w:sz w:val="40"/>
        </w:rPr>
        <w:t xml:space="preserve"> </w:t>
      </w:r>
    </w:p>
    <w:p w:rsidR="000B518F" w:rsidRDefault="003C51FB" w:rsidP="00344B96">
      <w:pPr>
        <w:pStyle w:val="Heading3"/>
        <w:tabs>
          <w:tab w:val="center" w:pos="2336"/>
          <w:tab w:val="right" w:pos="8968"/>
        </w:tabs>
        <w:spacing w:after="15"/>
        <w:ind w:left="0" w:firstLine="0"/>
      </w:pPr>
      <w:r>
        <w:rPr>
          <w:rFonts w:ascii="Calibri" w:eastAsia="Calibri" w:hAnsi="Calibri" w:cs="Calibri"/>
          <w:b w:val="0"/>
          <w:sz w:val="22"/>
        </w:rPr>
        <w:tab/>
      </w:r>
      <w:r>
        <w:t xml:space="preserve"> </w:t>
      </w:r>
    </w:p>
    <w:p w:rsidR="000B518F" w:rsidRDefault="003C51FB">
      <w:pPr>
        <w:spacing w:after="0" w:line="259" w:lineRule="auto"/>
        <w:ind w:left="473" w:firstLine="0"/>
        <w:jc w:val="center"/>
      </w:pPr>
      <w:r>
        <w:rPr>
          <w:sz w:val="32"/>
        </w:rPr>
        <w:t xml:space="preserve"> </w:t>
      </w:r>
    </w:p>
    <w:p w:rsidR="00344B96" w:rsidRDefault="00344B96">
      <w:pPr>
        <w:spacing w:after="160" w:line="259" w:lineRule="auto"/>
        <w:ind w:left="0" w:firstLine="0"/>
        <w:jc w:val="left"/>
        <w:rPr>
          <w:sz w:val="32"/>
        </w:rPr>
      </w:pPr>
      <w:r>
        <w:rPr>
          <w:sz w:val="32"/>
        </w:rPr>
        <w:br w:type="page"/>
      </w:r>
    </w:p>
    <w:p w:rsidR="000B518F" w:rsidRDefault="003C51FB">
      <w:pPr>
        <w:pStyle w:val="Heading2"/>
        <w:spacing w:after="166"/>
        <w:ind w:left="-5"/>
      </w:pPr>
      <w:r>
        <w:lastRenderedPageBreak/>
        <w:t xml:space="preserve">Acknowledgements </w:t>
      </w:r>
    </w:p>
    <w:p w:rsidR="000B518F" w:rsidRDefault="003C51FB">
      <w:pPr>
        <w:spacing w:after="301" w:line="259" w:lineRule="auto"/>
        <w:ind w:left="0" w:firstLine="0"/>
        <w:jc w:val="left"/>
      </w:pPr>
      <w:r>
        <w:rPr>
          <w:sz w:val="32"/>
        </w:rPr>
        <w:t xml:space="preserve"> </w:t>
      </w:r>
    </w:p>
    <w:p w:rsidR="000B518F" w:rsidRDefault="003C51FB" w:rsidP="00344B96">
      <w:pPr>
        <w:spacing w:after="33" w:line="475" w:lineRule="auto"/>
        <w:ind w:left="-5" w:right="4"/>
      </w:pPr>
      <w:r>
        <w:t xml:space="preserve">Special thanks to Dr. </w:t>
      </w:r>
      <w:r w:rsidR="00344B96">
        <w:t>.</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0B518F" w:rsidRDefault="003C51FB">
      <w:pPr>
        <w:spacing w:after="0" w:line="259" w:lineRule="auto"/>
        <w:ind w:left="0" w:firstLine="0"/>
        <w:jc w:val="left"/>
      </w:pPr>
      <w:r>
        <w:rPr>
          <w:sz w:val="32"/>
        </w:rPr>
        <w:t xml:space="preserve"> </w:t>
      </w:r>
    </w:p>
    <w:p w:rsidR="00344B96" w:rsidRDefault="003C51FB">
      <w:pPr>
        <w:spacing w:after="0" w:line="259" w:lineRule="auto"/>
        <w:ind w:left="0" w:firstLine="0"/>
        <w:jc w:val="left"/>
        <w:rPr>
          <w:sz w:val="32"/>
        </w:rPr>
      </w:pPr>
      <w:r>
        <w:rPr>
          <w:sz w:val="32"/>
        </w:rPr>
        <w:t xml:space="preserve"> </w:t>
      </w:r>
    </w:p>
    <w:p w:rsidR="00344B96" w:rsidRDefault="00344B96">
      <w:pPr>
        <w:spacing w:after="160" w:line="259" w:lineRule="auto"/>
        <w:ind w:left="0" w:firstLine="0"/>
        <w:jc w:val="left"/>
        <w:rPr>
          <w:sz w:val="32"/>
        </w:rPr>
      </w:pPr>
      <w:r>
        <w:rPr>
          <w:sz w:val="32"/>
        </w:rPr>
        <w:br w:type="page"/>
      </w:r>
    </w:p>
    <w:p w:rsidR="000B518F" w:rsidRDefault="000B518F">
      <w:pPr>
        <w:spacing w:after="0" w:line="259" w:lineRule="auto"/>
        <w:ind w:left="0" w:firstLine="0"/>
        <w:jc w:val="left"/>
      </w:pPr>
      <w:bookmarkStart w:id="0" w:name="_GoBack"/>
      <w:bookmarkEnd w:id="0"/>
    </w:p>
    <w:p w:rsidR="000B518F" w:rsidRDefault="003C51FB">
      <w:pPr>
        <w:pStyle w:val="Heading2"/>
        <w:spacing w:after="310"/>
        <w:ind w:left="-5"/>
      </w:pPr>
      <w:r>
        <w:t xml:space="preserve">Abstract </w:t>
      </w:r>
    </w:p>
    <w:p w:rsidR="000B518F" w:rsidRDefault="003C51FB">
      <w:pPr>
        <w:spacing w:line="475" w:lineRule="auto"/>
        <w:ind w:left="-5" w:right="1"/>
      </w:pPr>
      <w:r>
        <w:t xml:space="preserve">Magnificent progress in machine </w:t>
      </w:r>
      <w:r>
        <w:t>learning and data mining techniques has been achieved during the last two decades. Education should benefit from these improvements to discover about how people learn in different educational settings. Because of the continuous increase in the number of re</w:t>
      </w:r>
      <w:r>
        <w:t>searchers who are affiliated with education and apply data mining techniques and machine learning methods on educational data, a relatively new discipline called Educational Data Mining has emerged. It aims to use methods, tools and techniques from data mi</w:t>
      </w:r>
      <w:r>
        <w:t xml:space="preserve">ning, statistics, and machine learning to extract meaningful information that cannot be discovered by normal database queries from data generated in educational settings such as learning management systems or e-Learning systems. </w:t>
      </w:r>
    </w:p>
    <w:p w:rsidR="000B518F" w:rsidRDefault="003C51FB">
      <w:pPr>
        <w:spacing w:line="475" w:lineRule="auto"/>
        <w:ind w:left="-15" w:firstLine="720"/>
      </w:pPr>
      <w:r>
        <w:t xml:space="preserve">The most used application </w:t>
      </w:r>
      <w:r>
        <w:t>of data mining and machine learning in education is prediction, whether predicting a value (i.e. a regression problem) or predicting a class (i.e. a classification problem). Most efforts are directed toward predicting student performance problem which is o</w:t>
      </w:r>
      <w:r>
        <w:t>ne of the most challenging problems in educational data mining. It has been tackled by researchers since the beginning of 2000s and is considered the oldest problem in educational data mining research community. Predicting student performance can be used i</w:t>
      </w:r>
      <w:r>
        <w:t xml:space="preserve">n early warning systems for student at risk of failure. These systems warn the students and help other </w:t>
      </w:r>
      <w:r>
        <w:lastRenderedPageBreak/>
        <w:t xml:space="preserve">stakeholders to intervene and to take the proper actions which increase success rates and decrease failure and dropout rates. </w:t>
      </w:r>
    </w:p>
    <w:p w:rsidR="000B518F" w:rsidRDefault="003C51FB">
      <w:pPr>
        <w:spacing w:line="475" w:lineRule="auto"/>
        <w:ind w:left="-15" w:right="2" w:firstLine="720"/>
      </w:pPr>
      <w:r>
        <w:t>Accuracy of predicting per</w:t>
      </w:r>
      <w:r>
        <w:t xml:space="preserve">formance of students in most studies do not achieve the state-of-the-art accuracy in contrary with machine learning methods performances on data that come from other fields. The objectives of this study are (1) discovering the most important features that </w:t>
      </w:r>
      <w:r>
        <w:t xml:space="preserve">can be used to predict student performance with acceptable performance measures and (2) comparing between different machine learning models for predicting performance of students based on different combinations of their demographic, assessment scores, and </w:t>
      </w:r>
      <w:r>
        <w:t xml:space="preserve">virtual learning environment activity information. </w:t>
      </w:r>
    </w:p>
    <w:p w:rsidR="000B518F" w:rsidRDefault="003C51FB">
      <w:pPr>
        <w:spacing w:line="475" w:lineRule="auto"/>
        <w:ind w:left="-15" w:firstLine="720"/>
      </w:pPr>
      <w:r>
        <w:t xml:space="preserve">The research work introduced six machine learning models, namely artificial neural network model, logistic regression, k-nearest neighbor, Naïve Bayes, support vector machine, and random forest model, to </w:t>
      </w:r>
      <w:r>
        <w:t>predict student performance. The most used machine learning and data mining techniques in Educational Data Mining studies are decision trees (or random forests) artificial neural network, and Naïve Bayes so they must be included in our research. Furthermor</w:t>
      </w:r>
      <w:r>
        <w:t>e, the performances of all model on different combinations of features were evaluated and compared. We chose a benchmark dataset called the Open University Learning Analytics Dataset to carry out our research. We applied feature engineering techniques to e</w:t>
      </w:r>
      <w:r>
        <w:t xml:space="preserve">xtract and select features and used different combinations of them, and fed these different </w:t>
      </w:r>
      <w:r>
        <w:lastRenderedPageBreak/>
        <w:t>combinations to all the six machine learning models which were evaluated and compared. After evaluating the performance of all the six machine learning models on di</w:t>
      </w:r>
      <w:r>
        <w:t xml:space="preserve">fferent combinations of data, random forest and artificial neural network model proved their applicability on educational data. Also they outperformed other models in other evaluation metrics. </w:t>
      </w:r>
    </w:p>
    <w:p w:rsidR="000B518F" w:rsidRDefault="003C51FB">
      <w:pPr>
        <w:spacing w:line="475" w:lineRule="auto"/>
        <w:ind w:left="-15" w:firstLine="720"/>
      </w:pPr>
      <w:r>
        <w:t>Our results showed that the random forest and artificial neutr</w:t>
      </w:r>
      <w:r>
        <w:t>al network models outperformed all other machine learning models.  The accuracy of random forest was 94.68% and that of the artificial neural network model was 90.43%, the accuracy of k-nearest neighbor model is 84.04%, the accuracy of support vector machi</w:t>
      </w:r>
      <w:r>
        <w:t>ne model is 86.52%, the accuracy of logistic regression model is 87.94%, and finally, the accuracy of Naïve Bayes model is 78.01%. The results show that accuracy of random forest and artificial neural network on educational data reaches the state-of-the-ar</w:t>
      </w:r>
      <w:r>
        <w:t xml:space="preserve">t accuracies on datasets from other fields and can be efficiently used for predicting student performance and in early warning systems to avoid failure and decrease dropout rates.. </w:t>
      </w:r>
    </w:p>
    <w:p w:rsidR="000B518F" w:rsidRDefault="003C51FB">
      <w:pPr>
        <w:spacing w:line="475" w:lineRule="auto"/>
        <w:ind w:left="-15" w:right="67" w:firstLine="720"/>
      </w:pPr>
      <w:r>
        <w:t>Although demographics data can be used to predict student performance, but</w:t>
      </w:r>
      <w:r>
        <w:t xml:space="preserve"> accuracy of prediction improves significantly when assessment scores and virtual learning environment data were used to predict student performance. The most important features in demographics are age band, index of multiple deprivation, level of highest </w:t>
      </w:r>
      <w:r>
        <w:t xml:space="preserve">education, studied credits, and disability. </w:t>
      </w:r>
    </w:p>
    <w:p w:rsidR="000B518F" w:rsidRDefault="003C51FB">
      <w:pPr>
        <w:pStyle w:val="Heading2"/>
        <w:spacing w:after="162"/>
        <w:ind w:left="-5"/>
      </w:pPr>
      <w:r>
        <w:lastRenderedPageBreak/>
        <w:t xml:space="preserve">List of Publications </w:t>
      </w:r>
    </w:p>
    <w:p w:rsidR="000B518F" w:rsidRDefault="003C51FB">
      <w:pPr>
        <w:spacing w:after="27"/>
        <w:ind w:left="-5" w:right="1"/>
      </w:pPr>
      <w:r>
        <w:t>M. S. Ahmad, A. H. Asad and A. Mohamed, “A Comparative study on Machine Learning-based models for predicting student performance,” 2023. 56</w:t>
      </w:r>
      <w:r>
        <w:rPr>
          <w:vertAlign w:val="superscript"/>
        </w:rPr>
        <w:t>th</w:t>
      </w:r>
      <w:r>
        <w:t xml:space="preserve"> </w:t>
      </w:r>
      <w:r>
        <w:t>Annual International Conference on Data Sciences, 4</w:t>
      </w:r>
      <w:r>
        <w:rPr>
          <w:vertAlign w:val="superscript"/>
        </w:rPr>
        <w:t>th</w:t>
      </w:r>
      <w:r>
        <w:t xml:space="preserve"> – 6</w:t>
      </w:r>
      <w:r>
        <w:rPr>
          <w:vertAlign w:val="superscript"/>
        </w:rPr>
        <w:t>th</w:t>
      </w:r>
      <w:r>
        <w:t xml:space="preserve"> December 2023.  </w:t>
      </w:r>
    </w:p>
    <w:p w:rsidR="000B518F" w:rsidRDefault="003C51FB">
      <w:pPr>
        <w:spacing w:after="21" w:line="259" w:lineRule="auto"/>
        <w:ind w:left="0" w:firstLine="0"/>
        <w:jc w:val="left"/>
      </w:pPr>
      <w:r>
        <w:t xml:space="preserve"> </w:t>
      </w:r>
    </w:p>
    <w:p w:rsidR="000B518F" w:rsidRDefault="003C51FB">
      <w:pPr>
        <w:ind w:left="-5" w:right="4"/>
      </w:pPr>
      <w:r>
        <w:t>M. S. Ahmad, A. H. Asad and A. Mohamed, "A Machine Learning Based Approach for Student Performance Evaluation in Educational Data Mining," 2021 International Mobile, Intelligent</w:t>
      </w:r>
      <w:r>
        <w:t xml:space="preserve">, and Ubiquitous Computing Conference (MIUCC), 2021, pp. 187-192, doi: 10.1109/MIUCC52538.2021.9447602. </w:t>
      </w:r>
    </w:p>
    <w:p w:rsidR="000B518F" w:rsidRDefault="003C51FB">
      <w:pPr>
        <w:spacing w:after="18" w:line="259" w:lineRule="auto"/>
        <w:ind w:left="0" w:firstLine="0"/>
        <w:jc w:val="left"/>
      </w:pPr>
      <w:r>
        <w:t xml:space="preserve"> </w:t>
      </w:r>
    </w:p>
    <w:p w:rsidR="000B518F" w:rsidRDefault="003C51FB">
      <w:pPr>
        <w:ind w:left="-5"/>
      </w:pPr>
      <w:r>
        <w:t xml:space="preserve">B. lsmail, K. Benrajab1, C. Hickey, M. S. Ahmed, J. Rosenau and V. K. Cody Bumgardner, “Development of a </w:t>
      </w:r>
      <w:r>
        <w:t xml:space="preserve">Machine Learning Model to Predict Unfavorable Outcomes among Patients with Acute Hepatitis A Virus Infection.” The Liver Meeting Digital Experience 2020. </w:t>
      </w:r>
    </w:p>
    <w:p w:rsidR="000B518F" w:rsidRDefault="003C51FB">
      <w:pPr>
        <w:spacing w:after="18" w:line="259" w:lineRule="auto"/>
        <w:ind w:left="0" w:firstLine="0"/>
        <w:jc w:val="left"/>
      </w:pPr>
      <w:r>
        <w:t xml:space="preserve"> </w:t>
      </w:r>
    </w:p>
    <w:p w:rsidR="000B518F" w:rsidRDefault="003C51FB">
      <w:pPr>
        <w:spacing w:after="294"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294"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295"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366" w:line="259" w:lineRule="auto"/>
        <w:ind w:left="0" w:firstLine="0"/>
        <w:jc w:val="left"/>
      </w:pPr>
      <w:r>
        <w:t xml:space="preserve"> </w:t>
      </w:r>
    </w:p>
    <w:p w:rsidR="000B518F" w:rsidRDefault="003C51FB">
      <w:pPr>
        <w:spacing w:after="0" w:line="259" w:lineRule="auto"/>
        <w:ind w:left="374" w:firstLine="0"/>
        <w:jc w:val="center"/>
      </w:pPr>
      <w:r>
        <w:rPr>
          <w:sz w:val="24"/>
        </w:rPr>
        <w:lastRenderedPageBreak/>
        <w:t xml:space="preserve"> </w:t>
      </w:r>
    </w:p>
    <w:sdt>
      <w:sdtPr>
        <w:rPr>
          <w:b w:val="0"/>
          <w:sz w:val="28"/>
        </w:rPr>
        <w:id w:val="1410737742"/>
        <w:docPartObj>
          <w:docPartGallery w:val="Table of Contents"/>
        </w:docPartObj>
      </w:sdtPr>
      <w:sdtEndPr/>
      <w:sdtContent>
        <w:p w:rsidR="000B518F" w:rsidRDefault="003C51FB">
          <w:pPr>
            <w:pStyle w:val="Heading2"/>
            <w:spacing w:after="274"/>
            <w:ind w:left="-5"/>
          </w:pPr>
          <w:r>
            <w:t xml:space="preserve">Table of Contents </w:t>
          </w:r>
        </w:p>
        <w:p w:rsidR="000B518F" w:rsidRDefault="003C51FB">
          <w:pPr>
            <w:spacing w:after="97" w:line="259" w:lineRule="auto"/>
            <w:ind w:left="0" w:firstLine="0"/>
            <w:jc w:val="left"/>
          </w:pPr>
          <w:r>
            <w:rPr>
              <w:color w:val="2E74B5"/>
              <w:sz w:val="24"/>
            </w:rPr>
            <w:t xml:space="preserve"> </w:t>
          </w:r>
        </w:p>
        <w:p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rsidR="000B518F" w:rsidRDefault="003C51FB">
          <w:r>
            <w:fldChar w:fldCharType="end"/>
          </w:r>
        </w:p>
      </w:sdtContent>
    </w:sdt>
    <w:p w:rsidR="000B518F" w:rsidRDefault="003C51FB">
      <w:pPr>
        <w:spacing w:after="97" w:line="259" w:lineRule="auto"/>
        <w:ind w:left="540" w:firstLine="0"/>
        <w:jc w:val="left"/>
      </w:pPr>
      <w:r>
        <w:t xml:space="preserve"> </w:t>
      </w:r>
    </w:p>
    <w:p w:rsidR="000B518F" w:rsidRDefault="003C51FB">
      <w:pPr>
        <w:spacing w:after="83"/>
        <w:ind w:left="550" w:right="67"/>
      </w:pPr>
      <w:r>
        <w:rPr>
          <w:b/>
        </w:rPr>
        <w:t xml:space="preserve">Chapter 1: Introcudion </w:t>
      </w:r>
      <w:r>
        <w:t xml:space="preserve"> </w:t>
      </w:r>
      <w:r>
        <w:t xml:space="preserve">.................................................................................. 1 </w:t>
      </w:r>
    </w:p>
    <w:p w:rsidR="000B518F" w:rsidRDefault="003C51FB">
      <w:pPr>
        <w:spacing w:after="85"/>
        <w:ind w:left="550" w:right="67"/>
      </w:pPr>
      <w:r>
        <w:t xml:space="preserve">1.1 Problem Definition ...................................................................................... 2 </w:t>
      </w:r>
    </w:p>
    <w:p w:rsidR="000B518F" w:rsidRDefault="003C51FB">
      <w:pPr>
        <w:spacing w:after="82"/>
        <w:ind w:left="550" w:right="67"/>
      </w:pPr>
      <w:r>
        <w:t xml:space="preserve">1.2 Thesis Objectives </w:t>
      </w:r>
      <w:r>
        <w:t xml:space="preserve">........................................................................................ 3 </w:t>
      </w:r>
    </w:p>
    <w:p w:rsidR="000B518F" w:rsidRDefault="003C51FB">
      <w:pPr>
        <w:spacing w:after="82"/>
        <w:ind w:left="550" w:right="67"/>
      </w:pPr>
      <w:r>
        <w:t xml:space="preserve">1.3 Thesis Contribution ..................................................................................... 4 </w:t>
      </w:r>
    </w:p>
    <w:p w:rsidR="000B518F" w:rsidRDefault="003C51FB">
      <w:pPr>
        <w:spacing w:after="85"/>
        <w:ind w:left="550" w:right="67"/>
      </w:pPr>
      <w:r>
        <w:t>1.4 Thesis Organization............................</w:t>
      </w:r>
      <w:r>
        <w:t xml:space="preserve">......................................................... 5 </w:t>
      </w:r>
    </w:p>
    <w:p w:rsidR="000B518F" w:rsidRDefault="003C51FB">
      <w:pPr>
        <w:spacing w:after="95" w:line="259" w:lineRule="auto"/>
        <w:ind w:left="0" w:firstLine="0"/>
        <w:jc w:val="left"/>
      </w:pPr>
      <w:r>
        <w:rPr>
          <w:color w:val="0563C1"/>
        </w:rPr>
        <w:t xml:space="preserve"> </w:t>
      </w:r>
    </w:p>
    <w:p w:rsidR="000B518F" w:rsidRDefault="003C51FB">
      <w:pPr>
        <w:pStyle w:val="Heading3"/>
        <w:spacing w:after="91"/>
        <w:ind w:left="550"/>
      </w:pPr>
      <w:r>
        <w:t>Chapter 2: Overview on Educational Data Mining</w:t>
      </w:r>
      <w:r>
        <w:rPr>
          <w:b w:val="0"/>
        </w:rPr>
        <w:t xml:space="preserve"> ..................................... 6 </w:t>
      </w:r>
    </w:p>
    <w:p w:rsidR="000B518F" w:rsidRDefault="003C51FB">
      <w:pPr>
        <w:spacing w:after="82"/>
        <w:ind w:left="550" w:right="67"/>
      </w:pPr>
      <w:r>
        <w:t>2.1 Introduction ........................................................................................</w:t>
      </w:r>
      <w:r>
        <w:t xml:space="preserve">......... 6 </w:t>
      </w:r>
    </w:p>
    <w:p w:rsidR="000B518F" w:rsidRDefault="003C51FB">
      <w:pPr>
        <w:spacing w:after="85"/>
        <w:ind w:left="550" w:right="67"/>
      </w:pPr>
      <w:r>
        <w:t xml:space="preserve">2.2 Educational Data Mining ............................................................................ 6 </w:t>
      </w:r>
    </w:p>
    <w:p w:rsidR="000B518F" w:rsidRDefault="003C51FB">
      <w:pPr>
        <w:spacing w:after="82"/>
        <w:ind w:left="550" w:right="67"/>
      </w:pPr>
      <w:r>
        <w:t xml:space="preserve">2.3 Applications of Educational Data Mining .................................................. 7 </w:t>
      </w:r>
    </w:p>
    <w:p w:rsidR="000B518F" w:rsidRDefault="003C51FB">
      <w:pPr>
        <w:spacing w:after="85"/>
        <w:ind w:left="951" w:right="67"/>
      </w:pPr>
      <w:r>
        <w:t>2.3.1 Prediction ....................</w:t>
      </w:r>
      <w:r>
        <w:t xml:space="preserve">........................................................................ 8 </w:t>
      </w:r>
    </w:p>
    <w:p w:rsidR="000B518F" w:rsidRDefault="003C51FB">
      <w:pPr>
        <w:spacing w:after="82"/>
        <w:ind w:left="951" w:right="67"/>
      </w:pPr>
      <w:r>
        <w:t xml:space="preserve">2.3.2 Clustering ........................................................................................... 9 </w:t>
      </w:r>
    </w:p>
    <w:p w:rsidR="000B518F" w:rsidRDefault="003C51FB">
      <w:pPr>
        <w:spacing w:after="82"/>
        <w:ind w:left="951" w:right="67"/>
      </w:pPr>
      <w:r>
        <w:lastRenderedPageBreak/>
        <w:t>2.3.3 Relationship Mining ..........................................</w:t>
      </w:r>
      <w:r>
        <w:t xml:space="preserve">............................... 10 </w:t>
      </w:r>
    </w:p>
    <w:p w:rsidR="000B518F" w:rsidRDefault="003C51FB">
      <w:pPr>
        <w:spacing w:after="85"/>
        <w:ind w:left="951" w:right="67"/>
      </w:pPr>
      <w:r>
        <w:t xml:space="preserve">2.3.4 Discovery with Model ...................................................................... 11 </w:t>
      </w:r>
    </w:p>
    <w:p w:rsidR="000B518F" w:rsidRDefault="003C51FB">
      <w:pPr>
        <w:spacing w:after="82"/>
        <w:ind w:left="951" w:right="67"/>
      </w:pPr>
      <w:r>
        <w:t xml:space="preserve">2.3.5 Distillation of Data for Human Judgment ........................................ 12 </w:t>
      </w:r>
    </w:p>
    <w:p w:rsidR="000B518F" w:rsidRDefault="003C51FB">
      <w:pPr>
        <w:spacing w:after="85"/>
        <w:ind w:left="550" w:right="67"/>
      </w:pPr>
      <w:r>
        <w:t>2.4 Goals of Educational Da</w:t>
      </w:r>
      <w:r>
        <w:t xml:space="preserve">ta Mining ............................................................ 12 </w:t>
      </w:r>
    </w:p>
    <w:p w:rsidR="000B518F" w:rsidRDefault="003C51FB">
      <w:pPr>
        <w:spacing w:after="83"/>
        <w:ind w:left="550" w:right="67"/>
      </w:pPr>
      <w:r>
        <w:t xml:space="preserve">2.5 Predicting Student Performance ................................................................ 13 </w:t>
      </w:r>
    </w:p>
    <w:p w:rsidR="000B518F" w:rsidRDefault="003C51FB">
      <w:pPr>
        <w:spacing w:after="85"/>
        <w:ind w:left="951" w:right="67"/>
      </w:pPr>
      <w:r>
        <w:t>2.5.1 Students Previous Grades and Class Performance ........................</w:t>
      </w:r>
      <w:r>
        <w:t xml:space="preserve">... 14 </w:t>
      </w:r>
    </w:p>
    <w:p w:rsidR="000B518F" w:rsidRDefault="003C51FB">
      <w:pPr>
        <w:spacing w:after="82"/>
        <w:ind w:left="951" w:right="67"/>
      </w:pPr>
      <w:r>
        <w:t xml:space="preserve">2.5.2 Students e-Learning Activity ............................................................ 14 </w:t>
      </w:r>
    </w:p>
    <w:p w:rsidR="000B518F" w:rsidRDefault="003C51FB">
      <w:pPr>
        <w:spacing w:after="85"/>
        <w:ind w:left="951" w:right="67"/>
      </w:pPr>
      <w:r>
        <w:t xml:space="preserve">2.5.3 Students Demographics .................................................................... 15 </w:t>
      </w:r>
    </w:p>
    <w:p w:rsidR="000B518F" w:rsidRDefault="003C51FB">
      <w:pPr>
        <w:spacing w:after="82"/>
        <w:ind w:left="951" w:right="67"/>
      </w:pPr>
      <w:r>
        <w:t>2.5.4 Students Social Information .............</w:t>
      </w:r>
      <w:r>
        <w:t xml:space="preserve">................................................ 16 </w:t>
      </w:r>
    </w:p>
    <w:p w:rsidR="000B518F" w:rsidRDefault="003C51FB">
      <w:pPr>
        <w:ind w:left="951" w:right="67"/>
      </w:pPr>
      <w:r>
        <w:t xml:space="preserve">2.5.5 Students Environment ...................................................................... 16 </w:t>
      </w:r>
    </w:p>
    <w:p w:rsidR="000B518F" w:rsidRDefault="003C51FB">
      <w:pPr>
        <w:spacing w:after="90"/>
        <w:ind w:left="951" w:right="67"/>
      </w:pPr>
      <w:r>
        <w:t>2.5.6 Instructor Attributes</w:t>
      </w:r>
      <w:r>
        <w:t>.......................................................................... 17</w:t>
      </w:r>
    </w:p>
    <w:p w:rsidR="000B518F" w:rsidRDefault="003C51FB">
      <w:pPr>
        <w:spacing w:after="92"/>
        <w:ind w:left="951" w:right="67"/>
      </w:pPr>
      <w:r>
        <w:t>2.5.7 Course Attributes .............................................................................. 18</w:t>
      </w:r>
    </w:p>
    <w:p w:rsidR="000B518F" w:rsidRDefault="003C51FB">
      <w:pPr>
        <w:spacing w:after="82"/>
        <w:ind w:left="951" w:right="67"/>
      </w:pPr>
      <w:r>
        <w:t>2.5.8 Course Evaluations ...............................................</w:t>
      </w:r>
      <w:r>
        <w:t xml:space="preserve">............................ 18 </w:t>
      </w:r>
    </w:p>
    <w:p w:rsidR="000B518F" w:rsidRDefault="003C51FB">
      <w:pPr>
        <w:spacing w:after="85"/>
        <w:ind w:left="951" w:right="67"/>
      </w:pPr>
      <w:r>
        <w:t xml:space="preserve">2.5.9 Students Experience Information ..................................................... 18 </w:t>
      </w:r>
    </w:p>
    <w:p w:rsidR="000B518F" w:rsidRDefault="003C51FB">
      <w:pPr>
        <w:spacing w:after="82"/>
        <w:ind w:left="550" w:right="67"/>
      </w:pPr>
      <w:r>
        <w:t xml:space="preserve">2.6 Dataset of Educational Data Mining ......................................................... 20 </w:t>
      </w:r>
    </w:p>
    <w:p w:rsidR="000B518F" w:rsidRDefault="003C51FB">
      <w:pPr>
        <w:spacing w:after="85"/>
        <w:ind w:left="951" w:right="67"/>
      </w:pPr>
      <w:r>
        <w:t xml:space="preserve">2.6.1 Student Performance </w:t>
      </w:r>
      <w:r>
        <w:t xml:space="preserve">Dataset ........................................................... 20 </w:t>
      </w:r>
    </w:p>
    <w:p w:rsidR="000B518F" w:rsidRDefault="003C51FB">
      <w:pPr>
        <w:ind w:left="951" w:right="67"/>
      </w:pPr>
      <w:r>
        <w:t>2.6.2</w:t>
      </w:r>
      <w:r>
        <w:rPr>
          <w:rFonts w:ascii="Calibri" w:eastAsia="Calibri" w:hAnsi="Calibri" w:cs="Calibri"/>
        </w:rPr>
        <w:t xml:space="preserve"> </w:t>
      </w:r>
      <w:r>
        <w:t xml:space="preserve">Educational Process Mining (EPM): A Learning Analytics Dataset .... </w:t>
      </w:r>
    </w:p>
    <w:p w:rsidR="000B518F" w:rsidRDefault="003C51FB">
      <w:pPr>
        <w:spacing w:after="85"/>
        <w:ind w:left="951" w:right="67"/>
      </w:pPr>
      <w:r>
        <w:t xml:space="preserve"> ............................................................................................................</w:t>
      </w:r>
      <w:r>
        <w:t xml:space="preserve">....... 22 </w:t>
      </w:r>
    </w:p>
    <w:p w:rsidR="000B518F" w:rsidRDefault="003C51FB">
      <w:pPr>
        <w:spacing w:after="82"/>
        <w:ind w:left="951" w:right="67"/>
      </w:pPr>
      <w:r>
        <w:lastRenderedPageBreak/>
        <w:t xml:space="preserve">2.6.3 Students' Academic Performance Dataset ........................................ 23 </w:t>
      </w:r>
    </w:p>
    <w:p w:rsidR="000B518F" w:rsidRDefault="003C51FB">
      <w:pPr>
        <w:spacing w:after="85"/>
        <w:ind w:left="951" w:right="67"/>
      </w:pPr>
      <w:r>
        <w:t xml:space="preserve">2.6.4 Student Performance: Standardized Testing Results ....................... 24 </w:t>
      </w:r>
    </w:p>
    <w:p w:rsidR="000B518F" w:rsidRDefault="003C51FB">
      <w:pPr>
        <w:spacing w:after="82"/>
        <w:ind w:left="951" w:right="67"/>
      </w:pPr>
      <w:r>
        <w:t>2.6.5 The Open University Learning Analytics Dataset (OULAD) .........</w:t>
      </w:r>
      <w:r>
        <w:t xml:space="preserve">. 25 </w:t>
      </w:r>
    </w:p>
    <w:p w:rsidR="000B518F" w:rsidRDefault="003C51FB">
      <w:pPr>
        <w:spacing w:after="85"/>
        <w:ind w:left="550" w:right="67"/>
      </w:pPr>
      <w:r>
        <w:t xml:space="preserve">2.7 Performance Measures in Educational Data Mining ................................ 26 </w:t>
      </w:r>
    </w:p>
    <w:p w:rsidR="000B518F" w:rsidRDefault="003C51FB">
      <w:pPr>
        <w:spacing w:after="82"/>
        <w:ind w:left="951" w:right="67"/>
      </w:pPr>
      <w:r>
        <w:t xml:space="preserve">2.7.1 Accuracy ........................................................................................... 26 </w:t>
      </w:r>
    </w:p>
    <w:p w:rsidR="000B518F" w:rsidRDefault="003C51FB">
      <w:pPr>
        <w:spacing w:after="85"/>
        <w:ind w:left="951" w:right="67"/>
      </w:pPr>
      <w:r>
        <w:t>2.7.2 Kappa Statistic ............................</w:t>
      </w:r>
      <w:r>
        <w:t xml:space="preserve">...................................................... 26 </w:t>
      </w:r>
    </w:p>
    <w:p w:rsidR="000B518F" w:rsidRDefault="003C51FB">
      <w:pPr>
        <w:spacing w:after="82"/>
        <w:ind w:left="951" w:right="67"/>
      </w:pPr>
      <w:r>
        <w:t xml:space="preserve">2.7.3 Receiver Operating Characteristic ................................................... 27 </w:t>
      </w:r>
    </w:p>
    <w:p w:rsidR="000B518F" w:rsidRDefault="003C51FB">
      <w:pPr>
        <w:spacing w:after="83"/>
        <w:ind w:left="951" w:right="67"/>
      </w:pPr>
      <w:r>
        <w:t xml:space="preserve">2.7.4 Precision and Recall ......................................................................... </w:t>
      </w:r>
      <w:r>
        <w:t xml:space="preserve">28 </w:t>
      </w:r>
    </w:p>
    <w:p w:rsidR="000B518F" w:rsidRDefault="003C51FB">
      <w:pPr>
        <w:spacing w:after="85"/>
        <w:ind w:left="951" w:right="67"/>
      </w:pPr>
      <w:r>
        <w:t xml:space="preserve">2.7.5 Mean Absolute Error ........................................................................ 28 </w:t>
      </w:r>
    </w:p>
    <w:p w:rsidR="000B518F" w:rsidRDefault="003C51FB">
      <w:pPr>
        <w:spacing w:after="82"/>
        <w:ind w:left="951" w:right="67"/>
      </w:pPr>
      <w:r>
        <w:t xml:space="preserve">2.7.6 Root Mean Square Error ................................................................... 29 </w:t>
      </w:r>
    </w:p>
    <w:p w:rsidR="000B518F" w:rsidRDefault="003C51FB">
      <w:pPr>
        <w:spacing w:line="333" w:lineRule="auto"/>
        <w:ind w:left="550" w:right="67"/>
      </w:pPr>
      <w:r>
        <w:t xml:space="preserve">2.8 Summary </w:t>
      </w:r>
      <w:r>
        <w:t xml:space="preserve">................................................................................................... 29  </w:t>
      </w:r>
    </w:p>
    <w:p w:rsidR="000B518F" w:rsidRDefault="003C51FB">
      <w:pPr>
        <w:spacing w:after="116"/>
        <w:ind w:left="550" w:right="67"/>
      </w:pPr>
      <w:r>
        <w:rPr>
          <w:b/>
        </w:rPr>
        <w:t>Chapter 3: Related Work</w:t>
      </w:r>
      <w:r>
        <w:t xml:space="preserve"> ………………………………………………... 31 </w:t>
      </w:r>
    </w:p>
    <w:p w:rsidR="000B518F" w:rsidRDefault="003C51FB">
      <w:pPr>
        <w:spacing w:after="85"/>
        <w:ind w:left="550" w:right="67"/>
      </w:pPr>
      <w:r>
        <w:t xml:space="preserve">3.1 Introduction </w:t>
      </w:r>
      <w:r>
        <w:t xml:space="preserve">................................................................................................31 </w:t>
      </w:r>
    </w:p>
    <w:p w:rsidR="000B518F" w:rsidRDefault="003C51FB">
      <w:pPr>
        <w:spacing w:after="82"/>
        <w:ind w:left="550" w:right="67"/>
      </w:pPr>
      <w:r>
        <w:t xml:space="preserve">3.2 History  ...................................................................................................... 31 </w:t>
      </w:r>
    </w:p>
    <w:p w:rsidR="000B518F" w:rsidRDefault="003C51FB">
      <w:pPr>
        <w:spacing w:after="85"/>
        <w:ind w:left="550" w:right="67"/>
      </w:pPr>
      <w:r>
        <w:t>3.3 Predicting Student Performance U</w:t>
      </w:r>
      <w:r>
        <w:t xml:space="preserve">sing Statistical Analysis  .................... 33 </w:t>
      </w:r>
    </w:p>
    <w:p w:rsidR="000B518F" w:rsidRDefault="003C51FB">
      <w:pPr>
        <w:spacing w:after="82"/>
        <w:ind w:left="550" w:right="67"/>
      </w:pPr>
      <w:r>
        <w:t xml:space="preserve">3.4 Predicting Student Performance Using Machine Learning  ..................... 35 </w:t>
      </w:r>
    </w:p>
    <w:p w:rsidR="000B518F" w:rsidRDefault="003C51FB">
      <w:pPr>
        <w:spacing w:after="82"/>
        <w:ind w:left="951" w:right="67"/>
      </w:pPr>
      <w:r>
        <w:t xml:space="preserve">3.4.1 Predicting Student Performance Using Artificial Neural Networks  36 </w:t>
      </w:r>
    </w:p>
    <w:p w:rsidR="000B518F" w:rsidRDefault="003C51FB">
      <w:pPr>
        <w:spacing w:after="85"/>
        <w:ind w:left="951" w:right="67"/>
      </w:pPr>
      <w:r>
        <w:t>3.4.2 Predicting Student Performance Using D</w:t>
      </w:r>
      <w:r>
        <w:t xml:space="preserve">ecision Trees  .................. 38 </w:t>
      </w:r>
    </w:p>
    <w:p w:rsidR="000B518F" w:rsidRDefault="003C51FB">
      <w:pPr>
        <w:spacing w:after="82"/>
        <w:ind w:left="951" w:right="67"/>
      </w:pPr>
      <w:r>
        <w:t xml:space="preserve">3.4.3 Predicting Student Performance Using Support Vector Machines  . 39 </w:t>
      </w:r>
    </w:p>
    <w:p w:rsidR="000B518F" w:rsidRDefault="003C51FB">
      <w:pPr>
        <w:ind w:left="951" w:right="67"/>
      </w:pPr>
      <w:r>
        <w:t xml:space="preserve">3.4.4 Predicting Student Performance Using Logistic Regression ........... 40 </w:t>
      </w:r>
    </w:p>
    <w:p w:rsidR="000B518F" w:rsidRDefault="003C51FB">
      <w:pPr>
        <w:spacing w:after="90"/>
        <w:ind w:left="951" w:right="67"/>
      </w:pPr>
      <w:r>
        <w:t>3.4.5 Predicting Student Performance Using Naïve Bayes ..........</w:t>
      </w:r>
      <w:r>
        <w:t>............. 40</w:t>
      </w:r>
    </w:p>
    <w:p w:rsidR="000B518F" w:rsidRDefault="003C51FB">
      <w:pPr>
        <w:spacing w:after="92"/>
        <w:ind w:left="951" w:right="67"/>
      </w:pPr>
      <w:r>
        <w:lastRenderedPageBreak/>
        <w:t>3.4.6 Predicting Student Performance Using k-Nearest Neighbor ........... 41</w:t>
      </w:r>
    </w:p>
    <w:p w:rsidR="000B518F" w:rsidRDefault="003C51FB">
      <w:pPr>
        <w:ind w:left="550" w:right="67"/>
      </w:pPr>
      <w:r>
        <w:t xml:space="preserve">3.5 Predicting Student Performance Using Both Statistical Analysis and </w:t>
      </w:r>
    </w:p>
    <w:p w:rsidR="000B518F" w:rsidRDefault="003C51FB">
      <w:pPr>
        <w:spacing w:after="82"/>
        <w:ind w:left="550" w:right="67"/>
      </w:pPr>
      <w:r>
        <w:t>Machine Learning   .......................................................................</w:t>
      </w:r>
      <w:r>
        <w:t xml:space="preserve">.................. 42 </w:t>
      </w:r>
    </w:p>
    <w:p w:rsidR="000B518F" w:rsidRDefault="003C51FB">
      <w:pPr>
        <w:spacing w:after="85"/>
        <w:ind w:left="550" w:right="67"/>
      </w:pPr>
      <w:r>
        <w:t xml:space="preserve">3.6 Predicting Student Performance Using Deep Learning  ........................... 44 </w:t>
      </w:r>
    </w:p>
    <w:p w:rsidR="000B518F" w:rsidRDefault="003C51FB">
      <w:pPr>
        <w:spacing w:after="82"/>
        <w:ind w:left="550" w:right="67"/>
      </w:pPr>
      <w:r>
        <w:t xml:space="preserve">3.7 The-State-of-Art  ....................................................................................... 45 </w:t>
      </w:r>
    </w:p>
    <w:p w:rsidR="000B518F" w:rsidRDefault="003C51FB">
      <w:pPr>
        <w:spacing w:after="85"/>
        <w:ind w:left="550" w:right="67"/>
      </w:pPr>
      <w:r>
        <w:t xml:space="preserve">3.8 Summary  </w:t>
      </w:r>
      <w:r>
        <w:t xml:space="preserve">.................................................................................................. 47 </w:t>
      </w:r>
    </w:p>
    <w:p w:rsidR="000B518F" w:rsidRDefault="003C51FB">
      <w:pPr>
        <w:spacing w:after="292" w:line="259" w:lineRule="auto"/>
        <w:ind w:left="0" w:firstLine="0"/>
        <w:jc w:val="left"/>
      </w:pPr>
      <w:r>
        <w:t xml:space="preserve"> </w:t>
      </w:r>
    </w:p>
    <w:p w:rsidR="000B518F" w:rsidRDefault="003C51FB">
      <w:pPr>
        <w:spacing w:after="82"/>
        <w:ind w:left="550" w:right="67"/>
      </w:pPr>
      <w:r>
        <w:rPr>
          <w:b/>
        </w:rPr>
        <w:t>Chapter 4: Background on Mahcine Learning</w:t>
      </w:r>
      <w:r>
        <w:t xml:space="preserve"> .......................................... 48 </w:t>
      </w:r>
    </w:p>
    <w:p w:rsidR="000B518F" w:rsidRDefault="003C51FB">
      <w:pPr>
        <w:spacing w:after="85"/>
        <w:ind w:left="550" w:right="67"/>
      </w:pPr>
      <w:r>
        <w:t>4.1 Introduction .............................................</w:t>
      </w:r>
      <w:r>
        <w:t xml:space="preserve">.................................................. 48 </w:t>
      </w:r>
    </w:p>
    <w:p w:rsidR="000B518F" w:rsidRDefault="003C51FB">
      <w:pPr>
        <w:spacing w:after="82"/>
        <w:ind w:left="550" w:right="67"/>
      </w:pPr>
      <w:r>
        <w:t xml:space="preserve">4.2 Conventional Programming vs. Machine Learning .................................. 48 </w:t>
      </w:r>
    </w:p>
    <w:p w:rsidR="000B518F" w:rsidRDefault="003C51FB">
      <w:pPr>
        <w:spacing w:after="85"/>
        <w:ind w:left="550" w:right="67"/>
      </w:pPr>
      <w:r>
        <w:t xml:space="preserve">4.3 Supervised Learning .................................................................................. 51 </w:t>
      </w:r>
    </w:p>
    <w:p w:rsidR="000B518F" w:rsidRDefault="003C51FB">
      <w:pPr>
        <w:spacing w:after="82"/>
        <w:ind w:left="951" w:right="67"/>
      </w:pPr>
      <w:r>
        <w:t>4</w:t>
      </w:r>
      <w:r>
        <w:t xml:space="preserve">.3.1 Bias-variance tradeoff ...................................................................... 53 </w:t>
      </w:r>
    </w:p>
    <w:p w:rsidR="000B518F" w:rsidRDefault="003C51FB">
      <w:pPr>
        <w:spacing w:after="82"/>
        <w:ind w:left="951" w:right="67"/>
      </w:pPr>
      <w:r>
        <w:t xml:space="preserve">4.3.2 Bias and Variance Test ..................................................................... 54 </w:t>
      </w:r>
    </w:p>
    <w:p w:rsidR="000B518F" w:rsidRDefault="003C51FB">
      <w:pPr>
        <w:spacing w:after="85"/>
        <w:ind w:left="951" w:right="67"/>
      </w:pPr>
      <w:r>
        <w:t>4.3.3 Hypothesis Space............................</w:t>
      </w:r>
      <w:r>
        <w:t xml:space="preserve">.................................................. 55 </w:t>
      </w:r>
    </w:p>
    <w:p w:rsidR="000B518F" w:rsidRDefault="003C51FB">
      <w:pPr>
        <w:spacing w:after="83"/>
        <w:ind w:left="550" w:right="67"/>
      </w:pPr>
      <w:r>
        <w:t xml:space="preserve">4.4 Unsupervised Learning ............................................................................. 56 </w:t>
      </w:r>
    </w:p>
    <w:p w:rsidR="000B518F" w:rsidRDefault="003C51FB">
      <w:pPr>
        <w:spacing w:after="85"/>
        <w:ind w:left="550" w:right="67"/>
      </w:pPr>
      <w:r>
        <w:t>4.5 Semi-supervised Learning ................................................................</w:t>
      </w:r>
      <w:r>
        <w:t xml:space="preserve">......... 57 </w:t>
      </w:r>
    </w:p>
    <w:p w:rsidR="000B518F" w:rsidRDefault="003C51FB">
      <w:pPr>
        <w:spacing w:after="82"/>
        <w:ind w:left="550" w:right="67"/>
      </w:pPr>
      <w:r>
        <w:t xml:space="preserve">4.6 Active Learning ......................................................................................... 59 </w:t>
      </w:r>
    </w:p>
    <w:p w:rsidR="000B518F" w:rsidRDefault="003C51FB">
      <w:pPr>
        <w:spacing w:after="85"/>
        <w:ind w:left="550" w:right="67"/>
      </w:pPr>
      <w:r>
        <w:t xml:space="preserve">4.7 Reinforcement Learning ............................................................................ 59 </w:t>
      </w:r>
    </w:p>
    <w:p w:rsidR="000B518F" w:rsidRDefault="003C51FB">
      <w:pPr>
        <w:ind w:left="951" w:right="67"/>
      </w:pPr>
      <w:r>
        <w:t>4.7.1 Difference bet</w:t>
      </w:r>
      <w:r>
        <w:t xml:space="preserve">ween Reinforcement Learning and Supervised </w:t>
      </w:r>
    </w:p>
    <w:p w:rsidR="000B518F" w:rsidRDefault="003C51FB">
      <w:pPr>
        <w:spacing w:after="85"/>
        <w:ind w:left="951" w:right="67"/>
      </w:pPr>
      <w:r>
        <w:lastRenderedPageBreak/>
        <w:t xml:space="preserve">Learning ..................................................................................................... 60 </w:t>
      </w:r>
    </w:p>
    <w:p w:rsidR="000B518F" w:rsidRDefault="003C51FB">
      <w:pPr>
        <w:ind w:left="951" w:right="67"/>
      </w:pPr>
      <w:r>
        <w:t xml:space="preserve">4.7.2 Relation between Reinforcement Learning and Dynamic </w:t>
      </w:r>
    </w:p>
    <w:p w:rsidR="000B518F" w:rsidRDefault="003C51FB">
      <w:pPr>
        <w:spacing w:after="82"/>
        <w:ind w:left="951" w:right="67"/>
      </w:pPr>
      <w:r>
        <w:t>Programming ..........................</w:t>
      </w:r>
      <w:r>
        <w:t xml:space="preserve">................................................................... 61 </w:t>
      </w:r>
    </w:p>
    <w:p w:rsidR="000B518F" w:rsidRDefault="003C51FB">
      <w:pPr>
        <w:spacing w:after="83"/>
        <w:ind w:left="951" w:right="67"/>
      </w:pPr>
      <w:r>
        <w:t xml:space="preserve">4.7.3 Component of Reinforcement Learning ........................................... 61 </w:t>
      </w:r>
    </w:p>
    <w:p w:rsidR="000B518F" w:rsidRDefault="003C51FB">
      <w:pPr>
        <w:spacing w:after="85"/>
        <w:ind w:left="951" w:right="67"/>
      </w:pPr>
      <w:r>
        <w:t>4.7.4 Deep Reinforcement Learning ......................................................... 62</w:t>
      </w:r>
      <w:r>
        <w:t xml:space="preserve"> </w:t>
      </w:r>
    </w:p>
    <w:p w:rsidR="000B518F" w:rsidRDefault="003C51FB">
      <w:pPr>
        <w:spacing w:after="82"/>
        <w:ind w:left="550" w:right="67"/>
      </w:pPr>
      <w:r>
        <w:t xml:space="preserve">4.8 Artificial Neural Network ......................................................................... 63 </w:t>
      </w:r>
    </w:p>
    <w:p w:rsidR="000B518F" w:rsidRDefault="003C51FB">
      <w:pPr>
        <w:spacing w:after="85"/>
        <w:ind w:left="1001" w:right="67"/>
      </w:pPr>
      <w:r>
        <w:t xml:space="preserve">4.8.1 Common Structure of Artificial Neural Network ............................ 65 </w:t>
      </w:r>
    </w:p>
    <w:p w:rsidR="000B518F" w:rsidRDefault="003C51FB">
      <w:pPr>
        <w:spacing w:after="95" w:line="259" w:lineRule="auto"/>
        <w:ind w:left="10" w:right="-4"/>
        <w:jc w:val="right"/>
      </w:pPr>
      <w:r>
        <w:t>4.8.2 Backpropagation .......................................</w:t>
      </w:r>
      <w:r>
        <w:t xml:space="preserve">....................................... 67 </w:t>
      </w:r>
    </w:p>
    <w:p w:rsidR="000B518F" w:rsidRDefault="003C51FB">
      <w:pPr>
        <w:spacing w:after="3" w:line="259" w:lineRule="auto"/>
        <w:ind w:left="10" w:right="-4"/>
        <w:jc w:val="right"/>
      </w:pPr>
      <w:r>
        <w:t xml:space="preserve">4.8.3 Types of Artificial Neural Networks ............................................... 67 </w:t>
      </w:r>
    </w:p>
    <w:p w:rsidR="000B518F" w:rsidRDefault="003C51FB">
      <w:pPr>
        <w:spacing w:after="90"/>
        <w:ind w:left="550" w:right="67"/>
      </w:pPr>
      <w:r>
        <w:t>4.9 Decision Trees and Random Forests ......................................................... 69</w:t>
      </w:r>
    </w:p>
    <w:p w:rsidR="000B518F" w:rsidRDefault="003C51FB">
      <w:pPr>
        <w:spacing w:after="92"/>
        <w:ind w:left="550" w:right="67"/>
      </w:pPr>
      <w:r>
        <w:t>4.10 k-Nearest Neig</w:t>
      </w:r>
      <w:r>
        <w:t>hbor ................................................................................. 71</w:t>
      </w:r>
    </w:p>
    <w:p w:rsidR="000B518F" w:rsidRDefault="003C51FB">
      <w:pPr>
        <w:spacing w:after="82"/>
        <w:ind w:left="550" w:right="67"/>
      </w:pPr>
      <w:r>
        <w:t xml:space="preserve">4.11 Logistic Regression ................................................................................. 72 </w:t>
      </w:r>
    </w:p>
    <w:p w:rsidR="000B518F" w:rsidRDefault="003C51FB">
      <w:pPr>
        <w:spacing w:after="85"/>
        <w:ind w:left="550" w:right="67"/>
      </w:pPr>
      <w:r>
        <w:t>4.12 Support Vector Machine ...........................</w:t>
      </w:r>
      <w:r>
        <w:t xml:space="preserve">.............................................. 73 </w:t>
      </w:r>
    </w:p>
    <w:p w:rsidR="000B518F" w:rsidRDefault="003C51FB">
      <w:pPr>
        <w:spacing w:after="82"/>
        <w:ind w:left="550" w:right="67"/>
      </w:pPr>
      <w:r>
        <w:t xml:space="preserve">4.13 Naïve Bayes  ............................................................................................ 74 </w:t>
      </w:r>
    </w:p>
    <w:p w:rsidR="000B518F" w:rsidRDefault="003C51FB">
      <w:pPr>
        <w:spacing w:after="85"/>
        <w:ind w:left="550" w:right="67"/>
      </w:pPr>
      <w:r>
        <w:t>4.14 Deep Learning  ......................................................................</w:t>
      </w:r>
      <w:r>
        <w:t xml:space="preserve">.................. 75 </w:t>
      </w:r>
    </w:p>
    <w:p w:rsidR="000B518F" w:rsidRDefault="003C51FB">
      <w:pPr>
        <w:spacing w:after="85"/>
        <w:ind w:left="550" w:right="67"/>
      </w:pPr>
      <w:r>
        <w:t xml:space="preserve">4.15 Summary  ................................................................................................ 76 </w:t>
      </w:r>
    </w:p>
    <w:p w:rsidR="000B518F" w:rsidRDefault="003C51FB">
      <w:pPr>
        <w:spacing w:after="290" w:line="259" w:lineRule="auto"/>
        <w:ind w:left="0" w:firstLine="0"/>
        <w:jc w:val="left"/>
      </w:pPr>
      <w:r>
        <w:t xml:space="preserve"> </w:t>
      </w:r>
    </w:p>
    <w:p w:rsidR="000B518F" w:rsidRDefault="003C51FB">
      <w:pPr>
        <w:spacing w:after="85"/>
        <w:ind w:left="550" w:right="67"/>
      </w:pPr>
      <w:r>
        <w:rPr>
          <w:b/>
        </w:rPr>
        <w:t xml:space="preserve">Chapter 5: Proposed Approach </w:t>
      </w:r>
      <w:r>
        <w:t xml:space="preserve"> .................................................................. 78 </w:t>
      </w:r>
    </w:p>
    <w:p w:rsidR="000B518F" w:rsidRDefault="003C51FB">
      <w:pPr>
        <w:spacing w:after="82"/>
        <w:ind w:left="550" w:right="67"/>
      </w:pPr>
      <w:r>
        <w:lastRenderedPageBreak/>
        <w:t>5</w:t>
      </w:r>
      <w:r>
        <w:t xml:space="preserve">.1 Introduction ............................................................................................... 78 </w:t>
      </w:r>
    </w:p>
    <w:p w:rsidR="000B518F" w:rsidRDefault="003C51FB">
      <w:pPr>
        <w:spacing w:after="85"/>
        <w:ind w:left="550" w:right="67"/>
      </w:pPr>
      <w:r>
        <w:t xml:space="preserve">5.2 Approach Stages  ....................................................................................... 78 </w:t>
      </w:r>
    </w:p>
    <w:p w:rsidR="000B518F" w:rsidRDefault="003C51FB">
      <w:pPr>
        <w:spacing w:after="82"/>
        <w:ind w:left="1001" w:right="67"/>
      </w:pPr>
      <w:r>
        <w:t>5.2.1 Data Acquisition  ...</w:t>
      </w:r>
      <w:r>
        <w:t xml:space="preserve">.......................................................................... 79 </w:t>
      </w:r>
    </w:p>
    <w:p w:rsidR="000B518F" w:rsidRDefault="003C51FB">
      <w:pPr>
        <w:spacing w:after="85"/>
        <w:ind w:left="1001" w:right="67"/>
      </w:pPr>
      <w:r>
        <w:t xml:space="preserve">5.2.2 Data Cleaning .................................................................................. 80 </w:t>
      </w:r>
    </w:p>
    <w:p w:rsidR="000B518F" w:rsidRDefault="003C51FB">
      <w:pPr>
        <w:spacing w:after="82"/>
        <w:ind w:left="1001" w:right="67"/>
      </w:pPr>
      <w:r>
        <w:t>5.2.3 Feature Extraction and Selection  ..............................</w:t>
      </w:r>
      <w:r>
        <w:t xml:space="preserve">...................... 81 </w:t>
      </w:r>
    </w:p>
    <w:p w:rsidR="000B518F" w:rsidRDefault="003C51FB">
      <w:pPr>
        <w:spacing w:after="83"/>
        <w:ind w:left="1450" w:right="67"/>
      </w:pPr>
      <w:r>
        <w:t xml:space="preserve">5.2.3.1 Filter Methods ........................................................................ 82 </w:t>
      </w:r>
    </w:p>
    <w:p w:rsidR="000B518F" w:rsidRDefault="003C51FB">
      <w:pPr>
        <w:spacing w:after="85"/>
        <w:ind w:left="1450" w:right="67"/>
      </w:pPr>
      <w:r>
        <w:t xml:space="preserve">5.2.3.2 Wrapper Methods ................................................................... 83 </w:t>
      </w:r>
    </w:p>
    <w:p w:rsidR="000B518F" w:rsidRDefault="003C51FB">
      <w:pPr>
        <w:spacing w:after="82"/>
        <w:ind w:left="1450" w:right="67"/>
      </w:pPr>
      <w:r>
        <w:t>5.2.3.3 Hybrid Methods  .........</w:t>
      </w:r>
      <w:r>
        <w:t xml:space="preserve">............................................................ 83 </w:t>
      </w:r>
    </w:p>
    <w:p w:rsidR="000B518F" w:rsidRDefault="003C51FB">
      <w:pPr>
        <w:spacing w:after="85"/>
        <w:ind w:left="1450" w:right="67"/>
      </w:pPr>
      <w:r>
        <w:t xml:space="preserve">5.2.3.4 Embedded Methods  ............................................................... 83 </w:t>
      </w:r>
    </w:p>
    <w:p w:rsidR="000B518F" w:rsidRDefault="003C51FB">
      <w:pPr>
        <w:spacing w:after="82"/>
        <w:ind w:left="1450" w:right="67"/>
      </w:pPr>
      <w:r>
        <w:t xml:space="preserve">5.2.3.5 The Chosen Feature Selection Methods ................................. 84 </w:t>
      </w:r>
    </w:p>
    <w:p w:rsidR="000B518F" w:rsidRDefault="003C51FB">
      <w:pPr>
        <w:spacing w:after="85"/>
        <w:ind w:left="1001" w:right="67"/>
      </w:pPr>
      <w:r>
        <w:t>5.2.4 Data Enc</w:t>
      </w:r>
      <w:r>
        <w:t xml:space="preserve">oding and Standariztion  ................................................... 84 </w:t>
      </w:r>
    </w:p>
    <w:p w:rsidR="000B518F" w:rsidRDefault="003C51FB">
      <w:pPr>
        <w:spacing w:after="82"/>
        <w:ind w:left="1001" w:right="67"/>
      </w:pPr>
      <w:r>
        <w:t xml:space="preserve">5.2.5 Training and Evaluation of Machine Learning Based Methods ..... 85 </w:t>
      </w:r>
    </w:p>
    <w:p w:rsidR="000B518F" w:rsidRDefault="003C51FB">
      <w:pPr>
        <w:spacing w:after="87"/>
        <w:ind w:left="550" w:right="67"/>
      </w:pPr>
      <w:r>
        <w:t>5.3 Summary .........................................................................................</w:t>
      </w:r>
      <w:r>
        <w:t xml:space="preserve">.......... 85 </w:t>
      </w:r>
    </w:p>
    <w:p w:rsidR="000B518F" w:rsidRDefault="003C51FB">
      <w:pPr>
        <w:spacing w:after="290" w:line="259" w:lineRule="auto"/>
        <w:ind w:left="0" w:firstLine="0"/>
        <w:jc w:val="left"/>
      </w:pPr>
      <w:r>
        <w:t xml:space="preserve"> </w:t>
      </w:r>
    </w:p>
    <w:p w:rsidR="000B518F" w:rsidRDefault="003C51FB">
      <w:pPr>
        <w:pStyle w:val="Heading3"/>
        <w:spacing w:after="89"/>
        <w:ind w:left="550"/>
      </w:pPr>
      <w:r>
        <w:t xml:space="preserve">Chapter 6: Experimental Results and Discussion </w:t>
      </w:r>
      <w:r>
        <w:rPr>
          <w:b w:val="0"/>
        </w:rPr>
        <w:t xml:space="preserve"> ..................................... 86 </w:t>
      </w:r>
    </w:p>
    <w:p w:rsidR="000B518F" w:rsidRDefault="003C51FB">
      <w:pPr>
        <w:spacing w:after="85"/>
        <w:ind w:left="550" w:right="67"/>
      </w:pPr>
      <w:r>
        <w:t xml:space="preserve">6.1 Introduction ............................................................................................... 86 </w:t>
      </w:r>
    </w:p>
    <w:p w:rsidR="000B518F" w:rsidRDefault="003C51FB">
      <w:pPr>
        <w:spacing w:after="82"/>
        <w:ind w:left="550" w:right="67"/>
      </w:pPr>
      <w:r>
        <w:t xml:space="preserve">6.2 Dataset Description </w:t>
      </w:r>
      <w:r>
        <w:t xml:space="preserve">................................................................................... 87 </w:t>
      </w:r>
    </w:p>
    <w:p w:rsidR="000B518F" w:rsidRDefault="003C51FB">
      <w:pPr>
        <w:spacing w:after="85"/>
        <w:ind w:left="1001" w:right="67"/>
      </w:pPr>
      <w:r>
        <w:t xml:space="preserve">6.2.1 Demographic Information  .............................................................. 89 </w:t>
      </w:r>
    </w:p>
    <w:p w:rsidR="000B518F" w:rsidRDefault="003C51FB">
      <w:pPr>
        <w:ind w:left="1001" w:right="67"/>
      </w:pPr>
      <w:r>
        <w:lastRenderedPageBreak/>
        <w:t>6.2.2 Activities Informaion ..........................................</w:t>
      </w:r>
      <w:r>
        <w:t xml:space="preserve">............................. 89 </w:t>
      </w:r>
    </w:p>
    <w:p w:rsidR="000B518F" w:rsidRDefault="003C51FB">
      <w:pPr>
        <w:spacing w:after="90"/>
        <w:ind w:left="1001" w:right="67"/>
      </w:pPr>
      <w:r>
        <w:t>6.2.3 Modules and Presentaions Information  .......................................... 90</w:t>
      </w:r>
    </w:p>
    <w:p w:rsidR="000B518F" w:rsidRDefault="003C51FB">
      <w:pPr>
        <w:spacing w:after="92"/>
        <w:ind w:left="550" w:right="67"/>
      </w:pPr>
      <w:r>
        <w:t>6.3 Preparing Combinations of Data ............................................................... 90</w:t>
      </w:r>
    </w:p>
    <w:p w:rsidR="000B518F" w:rsidRDefault="003C51FB">
      <w:pPr>
        <w:spacing w:after="82"/>
        <w:ind w:left="550" w:right="67"/>
      </w:pPr>
      <w:r>
        <w:t>6.4 Dealing with Imbalanced Da</w:t>
      </w:r>
      <w:r>
        <w:t xml:space="preserve">ta  ................................................................. 91 </w:t>
      </w:r>
    </w:p>
    <w:p w:rsidR="000B518F" w:rsidRDefault="003C51FB">
      <w:pPr>
        <w:spacing w:after="85"/>
        <w:ind w:left="550" w:right="67"/>
      </w:pPr>
      <w:r>
        <w:t xml:space="preserve">6.5 Parameters of ML models ......................................................................... 92 </w:t>
      </w:r>
    </w:p>
    <w:p w:rsidR="000B518F" w:rsidRDefault="003C51FB">
      <w:pPr>
        <w:spacing w:after="82"/>
        <w:ind w:left="550" w:right="67"/>
      </w:pPr>
      <w:r>
        <w:t>6.6 Performance Measures  ..................................................</w:t>
      </w:r>
      <w:r>
        <w:t xml:space="preserve">........................... 94 </w:t>
      </w:r>
    </w:p>
    <w:p w:rsidR="000B518F" w:rsidRDefault="003C51FB">
      <w:pPr>
        <w:spacing w:after="85"/>
        <w:ind w:left="1001" w:right="67"/>
      </w:pPr>
      <w:r>
        <w:t xml:space="preserve">6.6.1 Confusion Matrix ............................................................................. 94  </w:t>
      </w:r>
    </w:p>
    <w:p w:rsidR="000B518F" w:rsidRDefault="003C51FB">
      <w:pPr>
        <w:spacing w:after="82"/>
        <w:ind w:left="1001" w:right="67"/>
      </w:pPr>
      <w:r>
        <w:t xml:space="preserve">6.6.2 Accuracy ........................................................................................ 105 </w:t>
      </w:r>
    </w:p>
    <w:p w:rsidR="000B518F" w:rsidRDefault="003C51FB">
      <w:pPr>
        <w:spacing w:after="85"/>
        <w:ind w:left="1001" w:right="67"/>
      </w:pPr>
      <w:r>
        <w:t>6.6.3 Pre</w:t>
      </w:r>
      <w:r>
        <w:t xml:space="preserve">cision ......................................................................................... 107 </w:t>
      </w:r>
    </w:p>
    <w:p w:rsidR="000B518F" w:rsidRDefault="003C51FB">
      <w:pPr>
        <w:spacing w:after="86"/>
        <w:ind w:left="1001" w:right="67"/>
      </w:pPr>
      <w:r>
        <w:t xml:space="preserve">6.6.4 Recall or Sensitivity (True Positive Rate) ..................................... 107 </w:t>
      </w:r>
    </w:p>
    <w:p w:rsidR="000B518F" w:rsidRDefault="003C51FB">
      <w:pPr>
        <w:spacing w:after="90"/>
        <w:ind w:left="1001" w:right="67"/>
      </w:pPr>
      <w:r>
        <w:t>6.6.5 F</w:t>
      </w:r>
      <w:r>
        <w:rPr>
          <w:vertAlign w:val="subscript"/>
        </w:rPr>
        <w:t>1</w:t>
      </w:r>
      <w:r>
        <w:t xml:space="preserve"> Score ...............................................</w:t>
      </w:r>
      <w:r>
        <w:t xml:space="preserve">........................................... 109 </w:t>
      </w:r>
    </w:p>
    <w:p w:rsidR="000B518F" w:rsidRDefault="003C51FB">
      <w:pPr>
        <w:spacing w:after="85"/>
        <w:ind w:left="1001" w:right="67"/>
      </w:pPr>
      <w:r>
        <w:t xml:space="preserve">6.6.6 Area Under the Curve and Receiver Opearting Characteristic  .... 110 </w:t>
      </w:r>
    </w:p>
    <w:p w:rsidR="000B518F" w:rsidRDefault="003C51FB">
      <w:pPr>
        <w:spacing w:after="82"/>
        <w:ind w:left="550" w:right="67"/>
      </w:pPr>
      <w:r>
        <w:t xml:space="preserve">6.7 Most Important Features for Predicting Student Performance ............... 120 </w:t>
      </w:r>
    </w:p>
    <w:p w:rsidR="000B518F" w:rsidRDefault="003C51FB">
      <w:pPr>
        <w:spacing w:after="85"/>
        <w:ind w:left="1001" w:right="67"/>
      </w:pPr>
      <w:r>
        <w:t xml:space="preserve">6.7.1 Feature Selection Using Embedded Methods </w:t>
      </w:r>
      <w:r>
        <w:t xml:space="preserve">................................ 120 </w:t>
      </w:r>
    </w:p>
    <w:p w:rsidR="000B518F" w:rsidRDefault="003C51FB">
      <w:pPr>
        <w:spacing w:after="82"/>
        <w:ind w:left="1001" w:right="67"/>
      </w:pPr>
      <w:r>
        <w:t xml:space="preserve">6.7.2 Feature Selcction Using Filter Methods  ....................................... 125 </w:t>
      </w:r>
    </w:p>
    <w:p w:rsidR="000B518F" w:rsidRDefault="003C51FB">
      <w:pPr>
        <w:spacing w:after="87"/>
        <w:ind w:left="550" w:right="67"/>
      </w:pPr>
      <w:r>
        <w:t xml:space="preserve">6.8 Summary  ................................................................................................ 125 </w:t>
      </w:r>
    </w:p>
    <w:p w:rsidR="000B518F" w:rsidRDefault="003C51FB">
      <w:pPr>
        <w:spacing w:after="290" w:line="259" w:lineRule="auto"/>
        <w:ind w:left="0" w:firstLine="0"/>
        <w:jc w:val="left"/>
      </w:pPr>
      <w:r>
        <w:t xml:space="preserve"> </w:t>
      </w:r>
    </w:p>
    <w:p w:rsidR="000B518F" w:rsidRDefault="003C51FB">
      <w:pPr>
        <w:spacing w:after="82"/>
        <w:ind w:left="550" w:right="67"/>
      </w:pPr>
      <w:r>
        <w:rPr>
          <w:b/>
        </w:rPr>
        <w:t>Chapter 7:</w:t>
      </w:r>
      <w:r>
        <w:rPr>
          <w:b/>
        </w:rPr>
        <w:t xml:space="preserve"> Conclusion and Future Work</w:t>
      </w:r>
      <w:r>
        <w:t xml:space="preserve"> ................................................. 127 </w:t>
      </w:r>
    </w:p>
    <w:p w:rsidR="000B518F" w:rsidRDefault="003C51FB">
      <w:pPr>
        <w:spacing w:after="85"/>
        <w:ind w:left="550" w:right="67"/>
      </w:pPr>
      <w:r>
        <w:lastRenderedPageBreak/>
        <w:t xml:space="preserve">7.1 Important Features .................................................................................. 127  </w:t>
      </w:r>
    </w:p>
    <w:p w:rsidR="000B518F" w:rsidRDefault="003C51FB">
      <w:pPr>
        <w:spacing w:after="82"/>
        <w:ind w:left="550" w:right="67"/>
      </w:pPr>
      <w:r>
        <w:t>7.2 Most Efficient Models in Educational Data Mining  .......</w:t>
      </w:r>
      <w:r>
        <w:t xml:space="preserve">....................... 129 </w:t>
      </w:r>
    </w:p>
    <w:p w:rsidR="000B518F" w:rsidRDefault="003C51FB">
      <w:pPr>
        <w:spacing w:after="49"/>
        <w:ind w:left="550" w:right="67"/>
      </w:pPr>
      <w:r>
        <w:t xml:space="preserve">7.3 Future Work  ........................................................................................... 129 </w:t>
      </w:r>
    </w:p>
    <w:p w:rsidR="000B518F" w:rsidRDefault="003C51FB">
      <w:pPr>
        <w:spacing w:after="288" w:line="259" w:lineRule="auto"/>
        <w:ind w:left="0" w:firstLine="0"/>
        <w:jc w:val="left"/>
      </w:pPr>
      <w:r>
        <w:rPr>
          <w:sz w:val="24"/>
        </w:rPr>
        <w:t xml:space="preserve"> </w:t>
      </w:r>
    </w:p>
    <w:p w:rsidR="000B518F" w:rsidRDefault="003C51FB">
      <w:pPr>
        <w:spacing w:after="90"/>
        <w:ind w:left="550" w:right="67"/>
      </w:pPr>
      <w:r>
        <w:t>References ....................................................................................................</w:t>
      </w:r>
      <w:r>
        <w:t xml:space="preserve">. 130 </w:t>
      </w:r>
    </w:p>
    <w:p w:rsidR="000B518F" w:rsidRDefault="003C51FB">
      <w:pPr>
        <w:spacing w:after="288" w:line="259" w:lineRule="auto"/>
        <w:ind w:left="0" w:firstLine="0"/>
        <w:jc w:val="left"/>
      </w:pPr>
      <w:r>
        <w:rPr>
          <w:b/>
        </w:rPr>
        <w:t xml:space="preserve"> </w:t>
      </w:r>
    </w:p>
    <w:p w:rsidR="000B518F" w:rsidRDefault="003C51FB">
      <w:pPr>
        <w:spacing w:after="294" w:line="259" w:lineRule="auto"/>
        <w:ind w:left="0" w:firstLine="0"/>
        <w:jc w:val="left"/>
      </w:pPr>
      <w:r>
        <w:t xml:space="preserve"> </w:t>
      </w:r>
    </w:p>
    <w:p w:rsidR="000B518F" w:rsidRDefault="003C51FB">
      <w:pPr>
        <w:spacing w:after="0" w:line="259" w:lineRule="auto"/>
        <w:ind w:left="0" w:firstLine="0"/>
        <w:jc w:val="left"/>
      </w:pPr>
      <w:r>
        <w:t xml:space="preserve"> </w:t>
      </w:r>
    </w:p>
    <w:p w:rsidR="000B518F" w:rsidRDefault="003C51FB">
      <w:pPr>
        <w:pStyle w:val="Heading1"/>
        <w:spacing w:after="156"/>
        <w:ind w:left="-5"/>
      </w:pPr>
      <w:bookmarkStart w:id="1" w:name="_Toc208473"/>
      <w:r>
        <w:t xml:space="preserve">List of Abbreviations </w:t>
      </w:r>
      <w:bookmarkEnd w:id="1"/>
    </w:p>
    <w:p w:rsidR="000B518F" w:rsidRDefault="003C51FB">
      <w:pPr>
        <w:numPr>
          <w:ilvl w:val="0"/>
          <w:numId w:val="1"/>
        </w:numPr>
        <w:ind w:right="67" w:hanging="360"/>
      </w:pPr>
      <w:r>
        <w:rPr>
          <w:b/>
        </w:rPr>
        <w:t>Acc.:</w:t>
      </w:r>
      <w:r>
        <w:t xml:space="preserve"> Accuracy </w:t>
      </w:r>
    </w:p>
    <w:p w:rsidR="000B518F" w:rsidRDefault="003C51FB">
      <w:pPr>
        <w:numPr>
          <w:ilvl w:val="0"/>
          <w:numId w:val="1"/>
        </w:numPr>
        <w:ind w:right="67" w:hanging="360"/>
      </w:pPr>
      <w:r>
        <w:rPr>
          <w:b/>
        </w:rPr>
        <w:t>ANN:</w:t>
      </w:r>
      <w:r>
        <w:t xml:space="preserve"> Artificial Neural Network </w:t>
      </w:r>
    </w:p>
    <w:p w:rsidR="000B518F" w:rsidRDefault="003C51FB">
      <w:pPr>
        <w:numPr>
          <w:ilvl w:val="0"/>
          <w:numId w:val="1"/>
        </w:numPr>
        <w:ind w:right="67" w:hanging="360"/>
      </w:pPr>
      <w:r>
        <w:rPr>
          <w:b/>
        </w:rPr>
        <w:t>ANOVA:</w:t>
      </w:r>
      <w:r>
        <w:t xml:space="preserve"> Analysis of Variance </w:t>
      </w:r>
    </w:p>
    <w:p w:rsidR="000B518F" w:rsidRDefault="003C51FB">
      <w:pPr>
        <w:numPr>
          <w:ilvl w:val="0"/>
          <w:numId w:val="1"/>
        </w:numPr>
        <w:ind w:right="67" w:hanging="360"/>
      </w:pPr>
      <w:r>
        <w:rPr>
          <w:b/>
        </w:rPr>
        <w:t>API:</w:t>
      </w:r>
      <w:r>
        <w:t xml:space="preserve"> Application Programming Interface </w:t>
      </w:r>
    </w:p>
    <w:p w:rsidR="000B518F" w:rsidRDefault="003C51FB">
      <w:pPr>
        <w:numPr>
          <w:ilvl w:val="0"/>
          <w:numId w:val="1"/>
        </w:numPr>
        <w:ind w:right="67" w:hanging="360"/>
      </w:pPr>
      <w:r>
        <w:rPr>
          <w:b/>
        </w:rPr>
        <w:t>CM:</w:t>
      </w:r>
      <w:r>
        <w:t xml:space="preserve"> Confusion Matrix </w:t>
      </w:r>
    </w:p>
    <w:p w:rsidR="000B518F" w:rsidRDefault="003C51FB">
      <w:pPr>
        <w:numPr>
          <w:ilvl w:val="0"/>
          <w:numId w:val="1"/>
        </w:numPr>
        <w:ind w:right="67" w:hanging="360"/>
      </w:pPr>
      <w:r>
        <w:rPr>
          <w:b/>
        </w:rPr>
        <w:t>CSV:</w:t>
      </w:r>
      <w:r>
        <w:t xml:space="preserve"> Comma Separated Values </w:t>
      </w:r>
    </w:p>
    <w:p w:rsidR="000B518F" w:rsidRDefault="003C51FB">
      <w:pPr>
        <w:numPr>
          <w:ilvl w:val="0"/>
          <w:numId w:val="1"/>
        </w:numPr>
        <w:ind w:right="67" w:hanging="360"/>
      </w:pPr>
      <w:r>
        <w:rPr>
          <w:b/>
        </w:rPr>
        <w:t>DL:</w:t>
      </w:r>
      <w:r>
        <w:t xml:space="preserve"> Deep Learning </w:t>
      </w:r>
    </w:p>
    <w:p w:rsidR="000B518F" w:rsidRDefault="003C51FB">
      <w:pPr>
        <w:numPr>
          <w:ilvl w:val="0"/>
          <w:numId w:val="1"/>
        </w:numPr>
        <w:ind w:right="67" w:hanging="360"/>
      </w:pPr>
      <w:r>
        <w:rPr>
          <w:b/>
        </w:rPr>
        <w:t>DM:</w:t>
      </w:r>
      <w:r>
        <w:t xml:space="preserve"> Data Mining </w:t>
      </w:r>
    </w:p>
    <w:p w:rsidR="000B518F" w:rsidRDefault="003C51FB">
      <w:pPr>
        <w:numPr>
          <w:ilvl w:val="0"/>
          <w:numId w:val="1"/>
        </w:numPr>
        <w:ind w:right="67" w:hanging="360"/>
      </w:pPr>
      <w:r>
        <w:rPr>
          <w:b/>
        </w:rPr>
        <w:t>DT:</w:t>
      </w:r>
      <w:r>
        <w:t xml:space="preserve"> </w:t>
      </w:r>
      <w:r>
        <w:t xml:space="preserve">Decision Tree </w:t>
      </w:r>
    </w:p>
    <w:p w:rsidR="000B518F" w:rsidRDefault="003C51FB">
      <w:pPr>
        <w:numPr>
          <w:ilvl w:val="0"/>
          <w:numId w:val="1"/>
        </w:numPr>
        <w:ind w:right="67" w:hanging="360"/>
      </w:pPr>
      <w:r>
        <w:rPr>
          <w:b/>
        </w:rPr>
        <w:t>EDM:</w:t>
      </w:r>
      <w:r>
        <w:t xml:space="preserve"> Educational Data Mining </w:t>
      </w:r>
    </w:p>
    <w:p w:rsidR="000B518F" w:rsidRDefault="003C51FB">
      <w:pPr>
        <w:numPr>
          <w:ilvl w:val="0"/>
          <w:numId w:val="1"/>
        </w:numPr>
        <w:ind w:right="67" w:hanging="360"/>
      </w:pPr>
      <w:r>
        <w:rPr>
          <w:b/>
        </w:rPr>
        <w:t>FCBF:</w:t>
      </w:r>
      <w:r>
        <w:t xml:space="preserve"> Fast Correlation Based Filter </w:t>
      </w:r>
    </w:p>
    <w:p w:rsidR="000B518F" w:rsidRDefault="003C51FB">
      <w:pPr>
        <w:numPr>
          <w:ilvl w:val="0"/>
          <w:numId w:val="1"/>
        </w:numPr>
        <w:ind w:right="67" w:hanging="360"/>
      </w:pPr>
      <w:r>
        <w:rPr>
          <w:b/>
        </w:rPr>
        <w:t>FSFS:</w:t>
      </w:r>
      <w:r>
        <w:t xml:space="preserve"> Feature Selection Using Feature Similarity </w:t>
      </w:r>
    </w:p>
    <w:p w:rsidR="000B518F" w:rsidRDefault="003C51FB">
      <w:pPr>
        <w:numPr>
          <w:ilvl w:val="0"/>
          <w:numId w:val="1"/>
        </w:numPr>
        <w:ind w:right="67" w:hanging="360"/>
      </w:pPr>
      <w:r>
        <w:rPr>
          <w:b/>
        </w:rPr>
        <w:t>FN:</w:t>
      </w:r>
      <w:r>
        <w:t xml:space="preserve"> False Negative </w:t>
      </w:r>
    </w:p>
    <w:p w:rsidR="000B518F" w:rsidRDefault="003C51FB">
      <w:pPr>
        <w:numPr>
          <w:ilvl w:val="0"/>
          <w:numId w:val="1"/>
        </w:numPr>
        <w:ind w:right="67" w:hanging="360"/>
      </w:pPr>
      <w:r>
        <w:rPr>
          <w:b/>
        </w:rPr>
        <w:t>FP:</w:t>
      </w:r>
      <w:r>
        <w:t xml:space="preserve"> False Positive </w:t>
      </w:r>
    </w:p>
    <w:p w:rsidR="000B518F" w:rsidRDefault="003C51FB">
      <w:pPr>
        <w:numPr>
          <w:ilvl w:val="0"/>
          <w:numId w:val="1"/>
        </w:numPr>
        <w:ind w:right="67" w:hanging="360"/>
      </w:pPr>
      <w:r>
        <w:rPr>
          <w:b/>
        </w:rPr>
        <w:t>FPR:</w:t>
      </w:r>
      <w:r>
        <w:t xml:space="preserve"> False Positive Rate </w:t>
      </w:r>
    </w:p>
    <w:p w:rsidR="000B518F" w:rsidRDefault="003C51FB">
      <w:pPr>
        <w:numPr>
          <w:ilvl w:val="0"/>
          <w:numId w:val="1"/>
        </w:numPr>
        <w:ind w:right="67" w:hanging="360"/>
      </w:pPr>
      <w:r>
        <w:rPr>
          <w:b/>
        </w:rPr>
        <w:t>ITS:</w:t>
      </w:r>
      <w:r>
        <w:t xml:space="preserve"> Intelligent Tutoring System </w:t>
      </w:r>
    </w:p>
    <w:p w:rsidR="000B518F" w:rsidRDefault="003C51FB">
      <w:pPr>
        <w:numPr>
          <w:ilvl w:val="0"/>
          <w:numId w:val="1"/>
        </w:numPr>
        <w:ind w:right="67" w:hanging="360"/>
      </w:pPr>
      <w:r>
        <w:rPr>
          <w:b/>
        </w:rPr>
        <w:t>KNN:</w:t>
      </w:r>
      <w:r>
        <w:t xml:space="preserve"> K-Nearest Neighbor </w:t>
      </w:r>
    </w:p>
    <w:p w:rsidR="000B518F" w:rsidRDefault="003C51FB">
      <w:pPr>
        <w:numPr>
          <w:ilvl w:val="0"/>
          <w:numId w:val="1"/>
        </w:numPr>
        <w:ind w:right="67" w:hanging="360"/>
      </w:pPr>
      <w:r>
        <w:rPr>
          <w:b/>
        </w:rPr>
        <w:t>LA:</w:t>
      </w:r>
      <w:r>
        <w:t xml:space="preserve"> Learning Analytics </w:t>
      </w:r>
    </w:p>
    <w:p w:rsidR="000B518F" w:rsidRDefault="003C51FB">
      <w:pPr>
        <w:numPr>
          <w:ilvl w:val="0"/>
          <w:numId w:val="1"/>
        </w:numPr>
        <w:ind w:right="67" w:hanging="360"/>
      </w:pPr>
      <w:r>
        <w:rPr>
          <w:b/>
        </w:rPr>
        <w:t>LMS:</w:t>
      </w:r>
      <w:r>
        <w:t xml:space="preserve"> Learning Management System </w:t>
      </w:r>
    </w:p>
    <w:p w:rsidR="000B518F" w:rsidRDefault="003C51FB">
      <w:pPr>
        <w:numPr>
          <w:ilvl w:val="0"/>
          <w:numId w:val="1"/>
        </w:numPr>
        <w:ind w:right="67" w:hanging="360"/>
      </w:pPr>
      <w:r>
        <w:rPr>
          <w:b/>
        </w:rPr>
        <w:lastRenderedPageBreak/>
        <w:t>LR:</w:t>
      </w:r>
      <w:r>
        <w:t xml:space="preserve"> Logistic Regression </w:t>
      </w:r>
    </w:p>
    <w:p w:rsidR="000B518F" w:rsidRDefault="003C51FB">
      <w:pPr>
        <w:numPr>
          <w:ilvl w:val="0"/>
          <w:numId w:val="1"/>
        </w:numPr>
        <w:ind w:right="67" w:hanging="360"/>
      </w:pPr>
      <w:r>
        <w:rPr>
          <w:b/>
        </w:rPr>
        <w:t>MAD:</w:t>
      </w:r>
      <w:r>
        <w:t xml:space="preserve"> Mean Accuracy Decrease / Mean Absolute Difference </w:t>
      </w:r>
    </w:p>
    <w:p w:rsidR="000B518F" w:rsidRDefault="003C51FB">
      <w:pPr>
        <w:numPr>
          <w:ilvl w:val="0"/>
          <w:numId w:val="1"/>
        </w:numPr>
        <w:ind w:right="67" w:hanging="360"/>
      </w:pPr>
      <w:r>
        <w:rPr>
          <w:b/>
        </w:rPr>
        <w:t>MAE:</w:t>
      </w:r>
      <w:r>
        <w:t xml:space="preserve"> Mean Absolute Error </w:t>
      </w:r>
    </w:p>
    <w:p w:rsidR="000B518F" w:rsidRDefault="003C51FB">
      <w:pPr>
        <w:numPr>
          <w:ilvl w:val="0"/>
          <w:numId w:val="1"/>
        </w:numPr>
        <w:ind w:right="67" w:hanging="360"/>
      </w:pPr>
      <w:r>
        <w:rPr>
          <w:b/>
        </w:rPr>
        <w:t>MDI:</w:t>
      </w:r>
      <w:r>
        <w:t xml:space="preserve"> Mean Decrease in Impurity </w:t>
      </w:r>
    </w:p>
    <w:p w:rsidR="000B518F" w:rsidRDefault="003C51FB">
      <w:pPr>
        <w:numPr>
          <w:ilvl w:val="0"/>
          <w:numId w:val="1"/>
        </w:numPr>
        <w:ind w:right="67" w:hanging="360"/>
      </w:pPr>
      <w:r>
        <w:rPr>
          <w:b/>
        </w:rPr>
        <w:t>MGSACO:</w:t>
      </w:r>
      <w:r>
        <w:t xml:space="preserve"> </w:t>
      </w:r>
      <w:r>
        <w:t xml:space="preserve">Microarray Gene Selection based on Ant Colony Optimization </w:t>
      </w:r>
    </w:p>
    <w:p w:rsidR="000B518F" w:rsidRDefault="003C51FB">
      <w:pPr>
        <w:numPr>
          <w:ilvl w:val="0"/>
          <w:numId w:val="1"/>
        </w:numPr>
        <w:ind w:right="67" w:hanging="360"/>
      </w:pPr>
      <w:r>
        <w:rPr>
          <w:b/>
        </w:rPr>
        <w:t>ML:</w:t>
      </w:r>
      <w:r>
        <w:t xml:space="preserve"> Machine Learning </w:t>
      </w:r>
    </w:p>
    <w:p w:rsidR="000B518F" w:rsidRDefault="003C51FB">
      <w:pPr>
        <w:numPr>
          <w:ilvl w:val="0"/>
          <w:numId w:val="1"/>
        </w:numPr>
        <w:ind w:right="67" w:hanging="360"/>
      </w:pPr>
      <w:r>
        <w:rPr>
          <w:b/>
        </w:rPr>
        <w:t>MPMR:</w:t>
      </w:r>
      <w:r>
        <w:t xml:space="preserve"> Maximum Projection and Minimum Redundancy </w:t>
      </w:r>
    </w:p>
    <w:p w:rsidR="000B518F" w:rsidRDefault="003C51FB">
      <w:pPr>
        <w:numPr>
          <w:ilvl w:val="0"/>
          <w:numId w:val="1"/>
        </w:numPr>
        <w:ind w:right="67" w:hanging="360"/>
      </w:pPr>
      <w:r>
        <w:rPr>
          <w:b/>
        </w:rPr>
        <w:t>NB:</w:t>
      </w:r>
      <w:r>
        <w:t xml:space="preserve"> Naïve Bayes </w:t>
      </w:r>
    </w:p>
    <w:p w:rsidR="000B518F" w:rsidRDefault="003C51FB">
      <w:pPr>
        <w:numPr>
          <w:ilvl w:val="0"/>
          <w:numId w:val="1"/>
        </w:numPr>
        <w:ind w:right="67" w:hanging="360"/>
      </w:pPr>
      <w:r>
        <w:rPr>
          <w:b/>
        </w:rPr>
        <w:t>OULAD:</w:t>
      </w:r>
      <w:r>
        <w:t xml:space="preserve"> Open University Learning Analytics Dataset </w:t>
      </w:r>
    </w:p>
    <w:p w:rsidR="000B518F" w:rsidRDefault="003C51FB">
      <w:pPr>
        <w:numPr>
          <w:ilvl w:val="0"/>
          <w:numId w:val="1"/>
        </w:numPr>
        <w:ind w:right="67" w:hanging="360"/>
      </w:pPr>
      <w:r>
        <w:rPr>
          <w:b/>
        </w:rPr>
        <w:t>PSP:</w:t>
      </w:r>
      <w:r>
        <w:t xml:space="preserve"> Predicting Student Performance </w:t>
      </w:r>
    </w:p>
    <w:p w:rsidR="000B518F" w:rsidRDefault="003C51FB">
      <w:pPr>
        <w:numPr>
          <w:ilvl w:val="0"/>
          <w:numId w:val="1"/>
        </w:numPr>
        <w:ind w:right="67" w:hanging="360"/>
      </w:pPr>
      <w:r>
        <w:rPr>
          <w:b/>
        </w:rPr>
        <w:t>RF:</w:t>
      </w:r>
      <w:r>
        <w:t xml:space="preserve"> Random Forest </w:t>
      </w:r>
    </w:p>
    <w:p w:rsidR="000B518F" w:rsidRDefault="003C51FB">
      <w:pPr>
        <w:numPr>
          <w:ilvl w:val="0"/>
          <w:numId w:val="1"/>
        </w:numPr>
        <w:ind w:right="67" w:hanging="360"/>
      </w:pPr>
      <w:r>
        <w:rPr>
          <w:b/>
        </w:rPr>
        <w:t>R</w:t>
      </w:r>
      <w:r>
        <w:rPr>
          <w:b/>
        </w:rPr>
        <w:t>MSE:</w:t>
      </w:r>
      <w:r>
        <w:t xml:space="preserve"> Root Mean Square Error </w:t>
      </w:r>
    </w:p>
    <w:p w:rsidR="000B518F" w:rsidRDefault="003C51FB">
      <w:pPr>
        <w:numPr>
          <w:ilvl w:val="0"/>
          <w:numId w:val="1"/>
        </w:numPr>
        <w:ind w:right="67" w:hanging="360"/>
      </w:pPr>
      <w:r>
        <w:rPr>
          <w:b/>
        </w:rPr>
        <w:t>ROC:</w:t>
      </w:r>
      <w:r>
        <w:t xml:space="preserve"> Receiver Operating Characteristic </w:t>
      </w:r>
    </w:p>
    <w:p w:rsidR="000B518F" w:rsidRDefault="003C51FB">
      <w:pPr>
        <w:numPr>
          <w:ilvl w:val="0"/>
          <w:numId w:val="1"/>
        </w:numPr>
        <w:ind w:right="67" w:hanging="360"/>
      </w:pPr>
      <w:r>
        <w:rPr>
          <w:b/>
        </w:rPr>
        <w:t>RRFS:</w:t>
      </w:r>
      <w:r>
        <w:t xml:space="preserve"> Relevance Redundancy Feature Selection </w:t>
      </w:r>
    </w:p>
    <w:p w:rsidR="000B518F" w:rsidRDefault="003C51FB">
      <w:pPr>
        <w:numPr>
          <w:ilvl w:val="0"/>
          <w:numId w:val="1"/>
        </w:numPr>
        <w:ind w:right="67" w:hanging="360"/>
      </w:pPr>
      <w:r>
        <w:rPr>
          <w:b/>
        </w:rPr>
        <w:t>SMOTE</w:t>
      </w:r>
      <w:r>
        <w:t xml:space="preserve">: Synthetic Minority Oversampling Technique </w:t>
      </w:r>
    </w:p>
    <w:p w:rsidR="000B518F" w:rsidRDefault="003C51FB">
      <w:pPr>
        <w:numPr>
          <w:ilvl w:val="0"/>
          <w:numId w:val="1"/>
        </w:numPr>
        <w:ind w:right="67" w:hanging="360"/>
      </w:pPr>
      <w:r>
        <w:rPr>
          <w:b/>
        </w:rPr>
        <w:t>SU</w:t>
      </w:r>
      <w:r>
        <w:t xml:space="preserve">: Symmetrical Uncertainty </w:t>
      </w:r>
    </w:p>
    <w:p w:rsidR="000B518F" w:rsidRDefault="003C51FB">
      <w:pPr>
        <w:numPr>
          <w:ilvl w:val="0"/>
          <w:numId w:val="1"/>
        </w:numPr>
        <w:ind w:right="67" w:hanging="360"/>
      </w:pPr>
      <w:r>
        <w:rPr>
          <w:b/>
        </w:rPr>
        <w:t>SVM:</w:t>
      </w:r>
      <w:r>
        <w:t xml:space="preserve"> Support Vector Machine </w:t>
      </w:r>
    </w:p>
    <w:p w:rsidR="000B518F" w:rsidRDefault="003C51FB">
      <w:pPr>
        <w:numPr>
          <w:ilvl w:val="0"/>
          <w:numId w:val="1"/>
        </w:numPr>
        <w:ind w:right="67" w:hanging="360"/>
      </w:pPr>
      <w:r>
        <w:rPr>
          <w:b/>
        </w:rPr>
        <w:t>TN:</w:t>
      </w:r>
      <w:r>
        <w:t xml:space="preserve"> True Negative </w:t>
      </w:r>
    </w:p>
    <w:p w:rsidR="000B518F" w:rsidRDefault="003C51FB">
      <w:pPr>
        <w:numPr>
          <w:ilvl w:val="0"/>
          <w:numId w:val="1"/>
        </w:numPr>
        <w:ind w:right="67" w:hanging="360"/>
      </w:pPr>
      <w:r>
        <w:rPr>
          <w:b/>
        </w:rPr>
        <w:t>TP:</w:t>
      </w:r>
      <w:r>
        <w:t xml:space="preserve"> </w:t>
      </w:r>
      <w:r>
        <w:t xml:space="preserve">True Positive </w:t>
      </w:r>
    </w:p>
    <w:p w:rsidR="000B518F" w:rsidRDefault="003C51FB">
      <w:pPr>
        <w:numPr>
          <w:ilvl w:val="0"/>
          <w:numId w:val="1"/>
        </w:numPr>
        <w:ind w:right="67" w:hanging="360"/>
      </w:pPr>
      <w:r>
        <w:rPr>
          <w:b/>
        </w:rPr>
        <w:t>TPR:</w:t>
      </w:r>
      <w:r>
        <w:t xml:space="preserve"> True Positive Rate </w:t>
      </w:r>
    </w:p>
    <w:p w:rsidR="000B518F" w:rsidRDefault="003C51FB">
      <w:pPr>
        <w:numPr>
          <w:ilvl w:val="0"/>
          <w:numId w:val="1"/>
        </w:numPr>
        <w:ind w:right="67" w:hanging="360"/>
      </w:pPr>
      <w:r>
        <w:rPr>
          <w:b/>
        </w:rPr>
        <w:t>UCI:</w:t>
      </w:r>
      <w:r>
        <w:t xml:space="preserve"> University of California, Irvine </w:t>
      </w:r>
    </w:p>
    <w:p w:rsidR="000B518F" w:rsidRDefault="003C51FB">
      <w:pPr>
        <w:numPr>
          <w:ilvl w:val="0"/>
          <w:numId w:val="1"/>
        </w:numPr>
        <w:ind w:right="67" w:hanging="360"/>
      </w:pPr>
      <w:r>
        <w:rPr>
          <w:b/>
        </w:rPr>
        <w:t>VLE:</w:t>
      </w:r>
      <w:r>
        <w:t xml:space="preserve"> Virtual Learning Environment </w:t>
      </w:r>
    </w:p>
    <w:p w:rsidR="000B518F" w:rsidRDefault="003C51FB">
      <w:pPr>
        <w:spacing w:after="18"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294"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294"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292" w:line="259" w:lineRule="auto"/>
        <w:ind w:left="0" w:firstLine="0"/>
        <w:jc w:val="left"/>
      </w:pPr>
      <w:r>
        <w:lastRenderedPageBreak/>
        <w:t xml:space="preserve"> </w:t>
      </w:r>
    </w:p>
    <w:p w:rsidR="000B518F" w:rsidRDefault="003C51FB">
      <w:pPr>
        <w:spacing w:after="294"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0" w:line="259" w:lineRule="auto"/>
        <w:ind w:left="0" w:firstLine="0"/>
        <w:jc w:val="left"/>
      </w:pPr>
      <w:r>
        <w:t xml:space="preserve"> </w:t>
      </w:r>
    </w:p>
    <w:p w:rsidR="000B518F" w:rsidRDefault="003C51FB">
      <w:pPr>
        <w:pStyle w:val="Heading1"/>
        <w:spacing w:after="0"/>
        <w:ind w:left="-5"/>
      </w:pPr>
      <w:bookmarkStart w:id="2" w:name="_Toc208474"/>
      <w:r>
        <w:t xml:space="preserve">List of Figures </w:t>
      </w:r>
      <w:bookmarkEnd w:id="2"/>
    </w:p>
    <w:tbl>
      <w:tblPr>
        <w:tblStyle w:val="TableGrid"/>
        <w:tblW w:w="9206" w:type="dxa"/>
        <w:tblInd w:w="108" w:type="dxa"/>
        <w:tblCellMar>
          <w:top w:w="0" w:type="dxa"/>
          <w:left w:w="0" w:type="dxa"/>
          <w:bottom w:w="0" w:type="dxa"/>
          <w:right w:w="0" w:type="dxa"/>
        </w:tblCellMar>
        <w:tblLook w:val="04A0" w:firstRow="1" w:lastRow="0" w:firstColumn="1" w:lastColumn="0" w:noHBand="0" w:noVBand="1"/>
      </w:tblPr>
      <w:tblGrid>
        <w:gridCol w:w="8855"/>
        <w:gridCol w:w="351"/>
      </w:tblGrid>
      <w:tr w:rsidR="000B518F">
        <w:trPr>
          <w:trHeight w:val="341"/>
        </w:trPr>
        <w:tc>
          <w:tcPr>
            <w:tcW w:w="8855" w:type="dxa"/>
            <w:tcBorders>
              <w:top w:val="nil"/>
              <w:left w:val="nil"/>
              <w:bottom w:val="nil"/>
              <w:right w:val="nil"/>
            </w:tcBorders>
          </w:tcPr>
          <w:p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rsidR="000B518F" w:rsidRDefault="003C51FB">
            <w:pPr>
              <w:spacing w:after="0" w:line="259" w:lineRule="auto"/>
              <w:ind w:left="142" w:firstLine="0"/>
              <w:jc w:val="left"/>
            </w:pPr>
            <w:r>
              <w:t xml:space="preserve">7 </w:t>
            </w:r>
          </w:p>
        </w:tc>
      </w:tr>
      <w:tr w:rsidR="000B518F">
        <w:trPr>
          <w:trHeight w:val="371"/>
        </w:trPr>
        <w:tc>
          <w:tcPr>
            <w:tcW w:w="8855" w:type="dxa"/>
            <w:tcBorders>
              <w:top w:val="nil"/>
              <w:left w:val="nil"/>
              <w:bottom w:val="nil"/>
              <w:right w:val="nil"/>
            </w:tcBorders>
          </w:tcPr>
          <w:p w:rsidR="000B518F" w:rsidRDefault="003C51FB">
            <w:pPr>
              <w:spacing w:after="0" w:line="259" w:lineRule="auto"/>
              <w:ind w:left="0" w:firstLine="0"/>
              <w:jc w:val="left"/>
            </w:pPr>
            <w:r>
              <w:rPr>
                <w:b/>
              </w:rPr>
              <w:t>2.2</w:t>
            </w:r>
            <w:r>
              <w:t xml:space="preserve"> </w:t>
            </w:r>
            <w:r>
              <w:t>Applications of Educational Data Mining ………………………………</w:t>
            </w:r>
            <w:r>
              <w:rPr>
                <w:b/>
              </w:rPr>
              <w:t xml:space="preserve"> </w:t>
            </w:r>
          </w:p>
        </w:tc>
        <w:tc>
          <w:tcPr>
            <w:tcW w:w="351" w:type="dxa"/>
            <w:tcBorders>
              <w:top w:val="nil"/>
              <w:left w:val="nil"/>
              <w:bottom w:val="nil"/>
              <w:right w:val="nil"/>
            </w:tcBorders>
          </w:tcPr>
          <w:p w:rsidR="000B518F" w:rsidRDefault="003C51FB">
            <w:pPr>
              <w:spacing w:after="0" w:line="259" w:lineRule="auto"/>
              <w:ind w:left="142" w:firstLine="0"/>
              <w:jc w:val="left"/>
            </w:pPr>
            <w:r>
              <w:t xml:space="preserve">8 </w:t>
            </w:r>
          </w:p>
        </w:tc>
      </w:tr>
      <w:tr w:rsidR="000B518F">
        <w:trPr>
          <w:trHeight w:val="370"/>
        </w:trPr>
        <w:tc>
          <w:tcPr>
            <w:tcW w:w="8855" w:type="dxa"/>
            <w:tcBorders>
              <w:top w:val="nil"/>
              <w:left w:val="nil"/>
              <w:bottom w:val="nil"/>
              <w:right w:val="nil"/>
            </w:tcBorders>
          </w:tcPr>
          <w:p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rsidR="000B518F" w:rsidRDefault="003C51FB">
            <w:pPr>
              <w:spacing w:after="0" w:line="259" w:lineRule="auto"/>
              <w:ind w:left="0" w:firstLine="0"/>
            </w:pPr>
            <w:r>
              <w:t xml:space="preserve">19 </w:t>
            </w:r>
          </w:p>
        </w:tc>
      </w:tr>
      <w:tr w:rsidR="000B518F">
        <w:trPr>
          <w:trHeight w:val="371"/>
        </w:trPr>
        <w:tc>
          <w:tcPr>
            <w:tcW w:w="8855" w:type="dxa"/>
            <w:tcBorders>
              <w:top w:val="nil"/>
              <w:left w:val="nil"/>
              <w:bottom w:val="nil"/>
              <w:right w:val="nil"/>
            </w:tcBorders>
          </w:tcPr>
          <w:p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rsidR="000B518F" w:rsidRDefault="003C51FB">
            <w:pPr>
              <w:spacing w:after="0" w:line="259" w:lineRule="auto"/>
              <w:ind w:left="0" w:firstLine="0"/>
            </w:pPr>
            <w:r>
              <w:t xml:space="preserve">21 </w:t>
            </w:r>
          </w:p>
        </w:tc>
      </w:tr>
      <w:tr w:rsidR="000B518F">
        <w:trPr>
          <w:trHeight w:val="371"/>
        </w:trPr>
        <w:tc>
          <w:tcPr>
            <w:tcW w:w="8855" w:type="dxa"/>
            <w:tcBorders>
              <w:top w:val="nil"/>
              <w:left w:val="nil"/>
              <w:bottom w:val="nil"/>
              <w:right w:val="nil"/>
            </w:tcBorders>
          </w:tcPr>
          <w:p w:rsidR="000B518F" w:rsidRDefault="003C51FB">
            <w:pPr>
              <w:spacing w:after="0" w:line="259" w:lineRule="auto"/>
              <w:ind w:left="0" w:firstLine="0"/>
              <w:jc w:val="left"/>
            </w:pPr>
            <w:r>
              <w:rPr>
                <w:b/>
              </w:rPr>
              <w:t>2.5</w:t>
            </w:r>
            <w:r>
              <w:t xml:space="preserve"> </w:t>
            </w:r>
            <w:r>
              <w:t>Educational Process Mining (EPM): A Learning Analytics Data Set …</w:t>
            </w:r>
            <w:r>
              <w:rPr>
                <w:b/>
              </w:rPr>
              <w:t xml:space="preserve"> </w:t>
            </w:r>
          </w:p>
        </w:tc>
        <w:tc>
          <w:tcPr>
            <w:tcW w:w="351" w:type="dxa"/>
            <w:tcBorders>
              <w:top w:val="nil"/>
              <w:left w:val="nil"/>
              <w:bottom w:val="nil"/>
              <w:right w:val="nil"/>
            </w:tcBorders>
          </w:tcPr>
          <w:p w:rsidR="000B518F" w:rsidRDefault="003C51FB">
            <w:pPr>
              <w:spacing w:after="0" w:line="259" w:lineRule="auto"/>
              <w:ind w:left="0" w:firstLine="0"/>
            </w:pPr>
            <w:r>
              <w:t xml:space="preserve">23 </w:t>
            </w:r>
          </w:p>
        </w:tc>
      </w:tr>
      <w:tr w:rsidR="000B518F">
        <w:trPr>
          <w:trHeight w:val="372"/>
        </w:trPr>
        <w:tc>
          <w:tcPr>
            <w:tcW w:w="8855" w:type="dxa"/>
            <w:tcBorders>
              <w:top w:val="nil"/>
              <w:left w:val="nil"/>
              <w:bottom w:val="nil"/>
              <w:right w:val="nil"/>
            </w:tcBorders>
          </w:tcPr>
          <w:p w:rsidR="000B518F" w:rsidRDefault="003C51FB">
            <w:pPr>
              <w:spacing w:after="0" w:line="259" w:lineRule="auto"/>
              <w:ind w:left="0" w:firstLine="0"/>
              <w:jc w:val="left"/>
            </w:pPr>
            <w:r>
              <w:rPr>
                <w:b/>
              </w:rPr>
              <w:t xml:space="preserve"> </w:t>
            </w:r>
          </w:p>
        </w:tc>
        <w:tc>
          <w:tcPr>
            <w:tcW w:w="351" w:type="dxa"/>
            <w:tcBorders>
              <w:top w:val="nil"/>
              <w:left w:val="nil"/>
              <w:bottom w:val="nil"/>
              <w:right w:val="nil"/>
            </w:tcBorders>
          </w:tcPr>
          <w:p w:rsidR="000B518F" w:rsidRDefault="003C51FB">
            <w:pPr>
              <w:spacing w:after="0" w:line="259" w:lineRule="auto"/>
              <w:ind w:left="0" w:firstLine="0"/>
              <w:jc w:val="right"/>
            </w:pPr>
            <w:r>
              <w:t xml:space="preserve"> </w:t>
            </w:r>
          </w:p>
        </w:tc>
      </w:tr>
      <w:tr w:rsidR="000B518F">
        <w:trPr>
          <w:trHeight w:val="367"/>
        </w:trPr>
        <w:tc>
          <w:tcPr>
            <w:tcW w:w="8855" w:type="dxa"/>
            <w:tcBorders>
              <w:top w:val="nil"/>
              <w:left w:val="nil"/>
              <w:bottom w:val="nil"/>
              <w:right w:val="nil"/>
            </w:tcBorders>
          </w:tcPr>
          <w:p w:rsidR="000B518F" w:rsidRDefault="003C51FB">
            <w:pPr>
              <w:spacing w:after="0" w:line="259" w:lineRule="auto"/>
              <w:ind w:left="0" w:firstLine="0"/>
              <w:jc w:val="left"/>
            </w:pPr>
            <w:r>
              <w:rPr>
                <w:b/>
              </w:rPr>
              <w:t>3.1</w:t>
            </w:r>
            <w:r>
              <w:t xml:space="preserve"> Most Commonly Used ML Algorithms in EDM ………………………</w:t>
            </w:r>
            <w:r>
              <w:rPr>
                <w:b/>
              </w:rPr>
              <w:t xml:space="preserve"> </w:t>
            </w:r>
          </w:p>
        </w:tc>
        <w:tc>
          <w:tcPr>
            <w:tcW w:w="351" w:type="dxa"/>
            <w:tcBorders>
              <w:top w:val="nil"/>
              <w:left w:val="nil"/>
              <w:bottom w:val="nil"/>
              <w:right w:val="nil"/>
            </w:tcBorders>
          </w:tcPr>
          <w:p w:rsidR="000B518F" w:rsidRDefault="003C51FB">
            <w:pPr>
              <w:spacing w:after="0" w:line="259" w:lineRule="auto"/>
              <w:ind w:left="0" w:firstLine="0"/>
            </w:pPr>
            <w:r>
              <w:t xml:space="preserve">35 </w:t>
            </w:r>
          </w:p>
        </w:tc>
      </w:tr>
      <w:tr w:rsidR="000B518F">
        <w:trPr>
          <w:trHeight w:val="373"/>
        </w:trPr>
        <w:tc>
          <w:tcPr>
            <w:tcW w:w="8855" w:type="dxa"/>
            <w:tcBorders>
              <w:top w:val="nil"/>
              <w:left w:val="nil"/>
              <w:bottom w:val="nil"/>
              <w:right w:val="nil"/>
            </w:tcBorders>
          </w:tcPr>
          <w:p w:rsidR="000B518F" w:rsidRDefault="003C51FB">
            <w:pPr>
              <w:spacing w:after="0" w:line="259" w:lineRule="auto"/>
              <w:ind w:left="0" w:firstLine="0"/>
              <w:jc w:val="left"/>
            </w:pPr>
            <w:r>
              <w:rPr>
                <w:b/>
              </w:rPr>
              <w:t xml:space="preserve"> </w:t>
            </w:r>
          </w:p>
        </w:tc>
        <w:tc>
          <w:tcPr>
            <w:tcW w:w="351" w:type="dxa"/>
            <w:tcBorders>
              <w:top w:val="nil"/>
              <w:left w:val="nil"/>
              <w:bottom w:val="nil"/>
              <w:right w:val="nil"/>
            </w:tcBorders>
          </w:tcPr>
          <w:p w:rsidR="000B518F" w:rsidRDefault="003C51FB">
            <w:pPr>
              <w:spacing w:after="0" w:line="259" w:lineRule="auto"/>
              <w:ind w:left="0" w:firstLine="0"/>
              <w:jc w:val="right"/>
            </w:pPr>
            <w:r>
              <w:t xml:space="preserve"> </w:t>
            </w:r>
          </w:p>
        </w:tc>
      </w:tr>
      <w:tr w:rsidR="000B518F">
        <w:trPr>
          <w:trHeight w:val="369"/>
        </w:trPr>
        <w:tc>
          <w:tcPr>
            <w:tcW w:w="8855" w:type="dxa"/>
            <w:tcBorders>
              <w:top w:val="nil"/>
              <w:left w:val="nil"/>
              <w:bottom w:val="nil"/>
              <w:right w:val="nil"/>
            </w:tcBorders>
          </w:tcPr>
          <w:p w:rsidR="000B518F" w:rsidRDefault="003C51FB">
            <w:pPr>
              <w:spacing w:after="0" w:line="259" w:lineRule="auto"/>
              <w:ind w:left="0" w:firstLine="0"/>
              <w:jc w:val="left"/>
            </w:pPr>
            <w:r>
              <w:rPr>
                <w:b/>
              </w:rPr>
              <w:t>4.1</w:t>
            </w:r>
            <w:r>
              <w:t xml:space="preserve"> Machine Learning Subfields ……………………………………………</w:t>
            </w:r>
            <w:r>
              <w:rPr>
                <w:b/>
              </w:rPr>
              <w:t xml:space="preserve"> </w:t>
            </w:r>
          </w:p>
        </w:tc>
        <w:tc>
          <w:tcPr>
            <w:tcW w:w="351" w:type="dxa"/>
            <w:tcBorders>
              <w:top w:val="nil"/>
              <w:left w:val="nil"/>
              <w:bottom w:val="nil"/>
              <w:right w:val="nil"/>
            </w:tcBorders>
          </w:tcPr>
          <w:p w:rsidR="000B518F" w:rsidRDefault="003C51FB">
            <w:pPr>
              <w:spacing w:after="0" w:line="259" w:lineRule="auto"/>
              <w:ind w:left="0" w:firstLine="0"/>
            </w:pPr>
            <w:r>
              <w:t xml:space="preserve">50 </w:t>
            </w:r>
          </w:p>
        </w:tc>
      </w:tr>
      <w:tr w:rsidR="000B518F">
        <w:trPr>
          <w:trHeight w:val="370"/>
        </w:trPr>
        <w:tc>
          <w:tcPr>
            <w:tcW w:w="8855" w:type="dxa"/>
            <w:tcBorders>
              <w:top w:val="nil"/>
              <w:left w:val="nil"/>
              <w:bottom w:val="nil"/>
              <w:right w:val="nil"/>
            </w:tcBorders>
          </w:tcPr>
          <w:p w:rsidR="000B518F" w:rsidRDefault="003C51FB">
            <w:pPr>
              <w:spacing w:after="0" w:line="259" w:lineRule="auto"/>
              <w:ind w:left="0" w:firstLine="0"/>
              <w:jc w:val="left"/>
            </w:pPr>
            <w:r>
              <w:rPr>
                <w:b/>
              </w:rPr>
              <w:t>4.2</w:t>
            </w:r>
            <w:r>
              <w:t xml:space="preserve"> Supervised Learning …………………………………………………….</w:t>
            </w:r>
            <w:r>
              <w:rPr>
                <w:b/>
              </w:rPr>
              <w:t xml:space="preserve"> </w:t>
            </w:r>
          </w:p>
        </w:tc>
        <w:tc>
          <w:tcPr>
            <w:tcW w:w="351" w:type="dxa"/>
            <w:tcBorders>
              <w:top w:val="nil"/>
              <w:left w:val="nil"/>
              <w:bottom w:val="nil"/>
              <w:right w:val="nil"/>
            </w:tcBorders>
          </w:tcPr>
          <w:p w:rsidR="000B518F" w:rsidRDefault="003C51FB">
            <w:pPr>
              <w:spacing w:after="0" w:line="259" w:lineRule="auto"/>
              <w:ind w:left="0" w:firstLine="0"/>
            </w:pPr>
            <w:r>
              <w:t xml:space="preserve">51 </w:t>
            </w:r>
          </w:p>
        </w:tc>
      </w:tr>
      <w:tr w:rsidR="000B518F">
        <w:trPr>
          <w:trHeight w:val="371"/>
        </w:trPr>
        <w:tc>
          <w:tcPr>
            <w:tcW w:w="8855" w:type="dxa"/>
            <w:tcBorders>
              <w:top w:val="nil"/>
              <w:left w:val="nil"/>
              <w:bottom w:val="nil"/>
              <w:right w:val="nil"/>
            </w:tcBorders>
          </w:tcPr>
          <w:p w:rsidR="000B518F" w:rsidRDefault="003C51FB">
            <w:pPr>
              <w:spacing w:after="0" w:line="259" w:lineRule="auto"/>
              <w:ind w:left="0" w:firstLine="0"/>
              <w:jc w:val="left"/>
            </w:pPr>
            <w:r>
              <w:rPr>
                <w:b/>
              </w:rPr>
              <w:t>4.3</w:t>
            </w:r>
            <w:r>
              <w:t xml:space="preserve"> </w:t>
            </w:r>
            <w:r>
              <w:t xml:space="preserve">Unsupervised Learning …………………………………………………. </w:t>
            </w:r>
          </w:p>
        </w:tc>
        <w:tc>
          <w:tcPr>
            <w:tcW w:w="351" w:type="dxa"/>
            <w:tcBorders>
              <w:top w:val="nil"/>
              <w:left w:val="nil"/>
              <w:bottom w:val="nil"/>
              <w:right w:val="nil"/>
            </w:tcBorders>
          </w:tcPr>
          <w:p w:rsidR="000B518F" w:rsidRDefault="003C51FB">
            <w:pPr>
              <w:spacing w:after="0" w:line="259" w:lineRule="auto"/>
              <w:ind w:left="0" w:firstLine="0"/>
            </w:pPr>
            <w:r>
              <w:t xml:space="preserve">56 </w:t>
            </w:r>
          </w:p>
        </w:tc>
      </w:tr>
      <w:tr w:rsidR="000B518F">
        <w:trPr>
          <w:trHeight w:val="371"/>
        </w:trPr>
        <w:tc>
          <w:tcPr>
            <w:tcW w:w="8855" w:type="dxa"/>
            <w:tcBorders>
              <w:top w:val="nil"/>
              <w:left w:val="nil"/>
              <w:bottom w:val="nil"/>
              <w:right w:val="nil"/>
            </w:tcBorders>
          </w:tcPr>
          <w:p w:rsidR="000B518F" w:rsidRDefault="003C51FB">
            <w:pPr>
              <w:spacing w:after="0" w:line="259" w:lineRule="auto"/>
              <w:ind w:left="0" w:firstLine="0"/>
              <w:jc w:val="left"/>
            </w:pPr>
            <w:r>
              <w:rPr>
                <w:b/>
              </w:rPr>
              <w:t>4.4</w:t>
            </w:r>
            <w:r>
              <w:t xml:space="preserve"> Reinforcement Learning ………………………………………………...</w:t>
            </w:r>
            <w:r>
              <w:rPr>
                <w:b/>
              </w:rPr>
              <w:t xml:space="preserve"> </w:t>
            </w:r>
          </w:p>
        </w:tc>
        <w:tc>
          <w:tcPr>
            <w:tcW w:w="351" w:type="dxa"/>
            <w:tcBorders>
              <w:top w:val="nil"/>
              <w:left w:val="nil"/>
              <w:bottom w:val="nil"/>
              <w:right w:val="nil"/>
            </w:tcBorders>
          </w:tcPr>
          <w:p w:rsidR="000B518F" w:rsidRDefault="003C51FB">
            <w:pPr>
              <w:spacing w:after="0" w:line="259" w:lineRule="auto"/>
              <w:ind w:left="0" w:firstLine="0"/>
            </w:pPr>
            <w:r>
              <w:t xml:space="preserve">59 </w:t>
            </w:r>
          </w:p>
        </w:tc>
      </w:tr>
      <w:tr w:rsidR="000B518F">
        <w:trPr>
          <w:trHeight w:val="370"/>
        </w:trPr>
        <w:tc>
          <w:tcPr>
            <w:tcW w:w="8855" w:type="dxa"/>
            <w:tcBorders>
              <w:top w:val="nil"/>
              <w:left w:val="nil"/>
              <w:bottom w:val="nil"/>
              <w:right w:val="nil"/>
            </w:tcBorders>
          </w:tcPr>
          <w:p w:rsidR="000B518F" w:rsidRDefault="003C51FB">
            <w:pPr>
              <w:spacing w:after="0" w:line="259" w:lineRule="auto"/>
              <w:ind w:left="0" w:firstLine="0"/>
              <w:jc w:val="left"/>
            </w:pPr>
            <w:r>
              <w:rPr>
                <w:b/>
              </w:rPr>
              <w:t>4.5</w:t>
            </w:r>
            <w:r>
              <w:t xml:space="preserve"> Simple ANN …………………………………………………………….</w:t>
            </w:r>
            <w:r>
              <w:rPr>
                <w:b/>
              </w:rPr>
              <w:t xml:space="preserve"> </w:t>
            </w:r>
          </w:p>
        </w:tc>
        <w:tc>
          <w:tcPr>
            <w:tcW w:w="351" w:type="dxa"/>
            <w:tcBorders>
              <w:top w:val="nil"/>
              <w:left w:val="nil"/>
              <w:bottom w:val="nil"/>
              <w:right w:val="nil"/>
            </w:tcBorders>
          </w:tcPr>
          <w:p w:rsidR="000B518F" w:rsidRDefault="003C51FB">
            <w:pPr>
              <w:spacing w:after="0" w:line="259" w:lineRule="auto"/>
              <w:ind w:left="0" w:firstLine="0"/>
            </w:pPr>
            <w:r>
              <w:t xml:space="preserve">66 </w:t>
            </w:r>
          </w:p>
        </w:tc>
      </w:tr>
      <w:tr w:rsidR="000B518F">
        <w:trPr>
          <w:trHeight w:val="740"/>
        </w:trPr>
        <w:tc>
          <w:tcPr>
            <w:tcW w:w="8855" w:type="dxa"/>
            <w:tcBorders>
              <w:top w:val="nil"/>
              <w:left w:val="nil"/>
              <w:bottom w:val="nil"/>
              <w:right w:val="nil"/>
            </w:tcBorders>
          </w:tcPr>
          <w:p w:rsidR="000B518F" w:rsidRDefault="003C51FB">
            <w:pPr>
              <w:spacing w:after="0" w:line="259" w:lineRule="auto"/>
              <w:ind w:left="0" w:right="67" w:firstLine="0"/>
            </w:pPr>
            <w:r>
              <w:rPr>
                <w:b/>
              </w:rPr>
              <w:t>4.6</w:t>
            </w:r>
            <w:r>
              <w:t xml:space="preserve"> The relation between performances </w:t>
            </w:r>
            <w:r>
              <w:t>of deep learning algorithm compared to other traditional machine learning algorithms and the amount of data …</w:t>
            </w:r>
            <w:r>
              <w:rPr>
                <w:b/>
              </w:rPr>
              <w:t xml:space="preserve"> </w:t>
            </w:r>
          </w:p>
        </w:tc>
        <w:tc>
          <w:tcPr>
            <w:tcW w:w="351" w:type="dxa"/>
            <w:tcBorders>
              <w:top w:val="nil"/>
              <w:left w:val="nil"/>
              <w:bottom w:val="nil"/>
              <w:right w:val="nil"/>
            </w:tcBorders>
          </w:tcPr>
          <w:p w:rsidR="000B518F" w:rsidRDefault="003C51FB">
            <w:pPr>
              <w:spacing w:after="18" w:line="259" w:lineRule="auto"/>
              <w:ind w:left="0" w:firstLine="0"/>
              <w:jc w:val="right"/>
            </w:pPr>
            <w:r>
              <w:t xml:space="preserve"> </w:t>
            </w:r>
          </w:p>
          <w:p w:rsidR="000B518F" w:rsidRDefault="003C51FB">
            <w:pPr>
              <w:spacing w:after="0" w:line="259" w:lineRule="auto"/>
              <w:ind w:left="0" w:firstLine="0"/>
            </w:pPr>
            <w:r>
              <w:t xml:space="preserve">76 </w:t>
            </w:r>
          </w:p>
        </w:tc>
      </w:tr>
      <w:tr w:rsidR="000B518F">
        <w:trPr>
          <w:trHeight w:val="373"/>
        </w:trPr>
        <w:tc>
          <w:tcPr>
            <w:tcW w:w="8855" w:type="dxa"/>
            <w:tcBorders>
              <w:top w:val="nil"/>
              <w:left w:val="nil"/>
              <w:bottom w:val="nil"/>
              <w:right w:val="nil"/>
            </w:tcBorders>
          </w:tcPr>
          <w:p w:rsidR="000B518F" w:rsidRDefault="003C51FB">
            <w:pPr>
              <w:spacing w:after="0" w:line="259" w:lineRule="auto"/>
              <w:ind w:left="0" w:firstLine="0"/>
              <w:jc w:val="left"/>
            </w:pPr>
            <w:r>
              <w:rPr>
                <w:b/>
              </w:rPr>
              <w:t xml:space="preserve"> </w:t>
            </w:r>
          </w:p>
        </w:tc>
        <w:tc>
          <w:tcPr>
            <w:tcW w:w="351" w:type="dxa"/>
            <w:tcBorders>
              <w:top w:val="nil"/>
              <w:left w:val="nil"/>
              <w:bottom w:val="nil"/>
              <w:right w:val="nil"/>
            </w:tcBorders>
          </w:tcPr>
          <w:p w:rsidR="000B518F" w:rsidRDefault="003C51FB">
            <w:pPr>
              <w:spacing w:after="0" w:line="259" w:lineRule="auto"/>
              <w:ind w:left="0" w:firstLine="0"/>
              <w:jc w:val="right"/>
            </w:pPr>
            <w:r>
              <w:t xml:space="preserve"> </w:t>
            </w:r>
          </w:p>
        </w:tc>
      </w:tr>
      <w:tr w:rsidR="000B518F">
        <w:trPr>
          <w:trHeight w:val="367"/>
        </w:trPr>
        <w:tc>
          <w:tcPr>
            <w:tcW w:w="8855" w:type="dxa"/>
            <w:tcBorders>
              <w:top w:val="nil"/>
              <w:left w:val="nil"/>
              <w:bottom w:val="nil"/>
              <w:right w:val="nil"/>
            </w:tcBorders>
          </w:tcPr>
          <w:p w:rsidR="000B518F" w:rsidRDefault="003C51FB">
            <w:pPr>
              <w:spacing w:after="0" w:line="259" w:lineRule="auto"/>
              <w:ind w:left="0" w:firstLine="0"/>
              <w:jc w:val="left"/>
            </w:pPr>
            <w:r>
              <w:rPr>
                <w:b/>
              </w:rPr>
              <w:t>5.1</w:t>
            </w:r>
            <w:r>
              <w:t xml:space="preserve"> The Proposed Approach …………………………….…………………...</w:t>
            </w:r>
            <w:r>
              <w:rPr>
                <w:b/>
              </w:rPr>
              <w:t xml:space="preserve"> </w:t>
            </w:r>
          </w:p>
        </w:tc>
        <w:tc>
          <w:tcPr>
            <w:tcW w:w="351" w:type="dxa"/>
            <w:tcBorders>
              <w:top w:val="nil"/>
              <w:left w:val="nil"/>
              <w:bottom w:val="nil"/>
              <w:right w:val="nil"/>
            </w:tcBorders>
          </w:tcPr>
          <w:p w:rsidR="000B518F" w:rsidRDefault="003C51FB">
            <w:pPr>
              <w:spacing w:after="0" w:line="259" w:lineRule="auto"/>
              <w:ind w:left="0" w:firstLine="0"/>
            </w:pPr>
            <w:r>
              <w:t xml:space="preserve">78 </w:t>
            </w:r>
          </w:p>
        </w:tc>
      </w:tr>
      <w:tr w:rsidR="000B518F">
        <w:trPr>
          <w:trHeight w:val="372"/>
        </w:trPr>
        <w:tc>
          <w:tcPr>
            <w:tcW w:w="8855" w:type="dxa"/>
            <w:tcBorders>
              <w:top w:val="nil"/>
              <w:left w:val="nil"/>
              <w:bottom w:val="nil"/>
              <w:right w:val="nil"/>
            </w:tcBorders>
          </w:tcPr>
          <w:p w:rsidR="000B518F" w:rsidRDefault="003C51FB">
            <w:pPr>
              <w:spacing w:after="0" w:line="259" w:lineRule="auto"/>
              <w:ind w:left="0" w:firstLine="0"/>
              <w:jc w:val="left"/>
            </w:pPr>
            <w:r>
              <w:rPr>
                <w:b/>
              </w:rPr>
              <w:t xml:space="preserve"> </w:t>
            </w:r>
          </w:p>
        </w:tc>
        <w:tc>
          <w:tcPr>
            <w:tcW w:w="351" w:type="dxa"/>
            <w:tcBorders>
              <w:top w:val="nil"/>
              <w:left w:val="nil"/>
              <w:bottom w:val="nil"/>
              <w:right w:val="nil"/>
            </w:tcBorders>
          </w:tcPr>
          <w:p w:rsidR="000B518F" w:rsidRDefault="003C51FB">
            <w:pPr>
              <w:spacing w:after="0" w:line="259" w:lineRule="auto"/>
              <w:ind w:left="0" w:firstLine="0"/>
              <w:jc w:val="right"/>
            </w:pPr>
            <w:r>
              <w:t xml:space="preserve"> </w:t>
            </w:r>
          </w:p>
        </w:tc>
      </w:tr>
      <w:tr w:rsidR="000B518F">
        <w:trPr>
          <w:trHeight w:val="368"/>
        </w:trPr>
        <w:tc>
          <w:tcPr>
            <w:tcW w:w="8855" w:type="dxa"/>
            <w:tcBorders>
              <w:top w:val="nil"/>
              <w:left w:val="nil"/>
              <w:bottom w:val="nil"/>
              <w:right w:val="nil"/>
            </w:tcBorders>
          </w:tcPr>
          <w:p w:rsidR="000B518F" w:rsidRDefault="003C51FB">
            <w:pPr>
              <w:spacing w:after="0" w:line="259" w:lineRule="auto"/>
              <w:ind w:left="0" w:firstLine="0"/>
              <w:jc w:val="left"/>
            </w:pPr>
            <w:r>
              <w:rPr>
                <w:b/>
              </w:rPr>
              <w:t>6.1</w:t>
            </w:r>
            <w:r>
              <w:t xml:space="preserve"> OULAD Database Schema ……………………………………………...</w:t>
            </w:r>
            <w:r>
              <w:rPr>
                <w:b/>
              </w:rPr>
              <w:t xml:space="preserve"> </w:t>
            </w:r>
          </w:p>
        </w:tc>
        <w:tc>
          <w:tcPr>
            <w:tcW w:w="351" w:type="dxa"/>
            <w:tcBorders>
              <w:top w:val="nil"/>
              <w:left w:val="nil"/>
              <w:bottom w:val="nil"/>
              <w:right w:val="nil"/>
            </w:tcBorders>
          </w:tcPr>
          <w:p w:rsidR="000B518F" w:rsidRDefault="003C51FB">
            <w:pPr>
              <w:spacing w:after="0" w:line="259" w:lineRule="auto"/>
              <w:ind w:left="0" w:firstLine="0"/>
            </w:pPr>
            <w:r>
              <w:t xml:space="preserve">88 </w:t>
            </w:r>
          </w:p>
        </w:tc>
      </w:tr>
      <w:tr w:rsidR="000B518F">
        <w:trPr>
          <w:trHeight w:val="341"/>
        </w:trPr>
        <w:tc>
          <w:tcPr>
            <w:tcW w:w="8855" w:type="dxa"/>
            <w:tcBorders>
              <w:top w:val="nil"/>
              <w:left w:val="nil"/>
              <w:bottom w:val="nil"/>
              <w:right w:val="nil"/>
            </w:tcBorders>
          </w:tcPr>
          <w:p w:rsidR="000B518F" w:rsidRDefault="003C51FB">
            <w:pPr>
              <w:spacing w:after="0" w:line="259" w:lineRule="auto"/>
              <w:ind w:left="0" w:firstLine="0"/>
              <w:jc w:val="left"/>
            </w:pPr>
            <w:r>
              <w:rPr>
                <w:b/>
              </w:rPr>
              <w:t>6.2</w:t>
            </w:r>
            <w:r>
              <w:t xml:space="preserve"> </w:t>
            </w:r>
            <w:r>
              <w:t>A Bar Chart Shows Imbalanced Data ……………………………………</w:t>
            </w:r>
            <w:r>
              <w:rPr>
                <w:b/>
              </w:rPr>
              <w:t xml:space="preserve"> </w:t>
            </w:r>
          </w:p>
        </w:tc>
        <w:tc>
          <w:tcPr>
            <w:tcW w:w="351" w:type="dxa"/>
            <w:tcBorders>
              <w:top w:val="nil"/>
              <w:left w:val="nil"/>
              <w:bottom w:val="nil"/>
              <w:right w:val="nil"/>
            </w:tcBorders>
          </w:tcPr>
          <w:p w:rsidR="000B518F" w:rsidRDefault="003C51FB">
            <w:pPr>
              <w:spacing w:after="0" w:line="259" w:lineRule="auto"/>
              <w:ind w:left="0" w:firstLine="0"/>
            </w:pPr>
            <w:r>
              <w:t xml:space="preserve">91 </w:t>
            </w:r>
          </w:p>
        </w:tc>
      </w:tr>
      <w:tr w:rsidR="000B518F">
        <w:trPr>
          <w:trHeight w:val="4443"/>
        </w:trPr>
        <w:tc>
          <w:tcPr>
            <w:tcW w:w="9206" w:type="dxa"/>
            <w:gridSpan w:val="2"/>
            <w:tcBorders>
              <w:top w:val="nil"/>
              <w:left w:val="nil"/>
              <w:bottom w:val="nil"/>
              <w:right w:val="nil"/>
            </w:tcBorders>
          </w:tcPr>
          <w:p w:rsidR="000B518F" w:rsidRDefault="003C51FB">
            <w:pPr>
              <w:spacing w:after="68" w:line="259" w:lineRule="auto"/>
              <w:ind w:left="0" w:firstLine="0"/>
            </w:pPr>
            <w:r>
              <w:rPr>
                <w:b/>
              </w:rPr>
              <w:lastRenderedPageBreak/>
              <w:t xml:space="preserve">6.3 </w:t>
            </w:r>
            <w:r>
              <w:t>Comparing Precisions …………………………………………………...</w:t>
            </w:r>
            <w:r>
              <w:rPr>
                <w:b/>
              </w:rPr>
              <w:t xml:space="preserve"> </w:t>
            </w:r>
            <w:r>
              <w:t xml:space="preserve">107 </w:t>
            </w:r>
          </w:p>
          <w:p w:rsidR="000B518F" w:rsidRDefault="003C51FB">
            <w:pPr>
              <w:spacing w:after="64" w:line="259" w:lineRule="auto"/>
              <w:ind w:left="0" w:firstLine="0"/>
            </w:pPr>
            <w:r>
              <w:rPr>
                <w:b/>
              </w:rPr>
              <w:t xml:space="preserve">6.4 </w:t>
            </w:r>
            <w:r>
              <w:t>Comparing Recalls ………………………………………………………</w:t>
            </w:r>
            <w:r>
              <w:rPr>
                <w:b/>
              </w:rPr>
              <w:t xml:space="preserve"> </w:t>
            </w:r>
            <w:r>
              <w:t xml:space="preserve">108 </w:t>
            </w:r>
          </w:p>
          <w:p w:rsidR="000B518F" w:rsidRDefault="003C51FB">
            <w:pPr>
              <w:spacing w:after="25" w:line="259" w:lineRule="auto"/>
              <w:ind w:left="0" w:firstLine="0"/>
            </w:pPr>
            <w:r>
              <w:rPr>
                <w:b/>
              </w:rPr>
              <w:t xml:space="preserve">6.5 </w:t>
            </w:r>
            <w:r>
              <w:t>Comparing F</w:t>
            </w:r>
            <w:r>
              <w:rPr>
                <w:vertAlign w:val="subscript"/>
              </w:rPr>
              <w:t>1</w:t>
            </w:r>
            <w:r>
              <w:t>-Scores ……………………………………………………</w:t>
            </w:r>
            <w:r>
              <w:rPr>
                <w:b/>
              </w:rPr>
              <w:t xml:space="preserve"> </w:t>
            </w:r>
            <w:r>
              <w:t xml:space="preserve">109 </w:t>
            </w:r>
          </w:p>
          <w:p w:rsidR="000B518F" w:rsidRDefault="003C51FB">
            <w:pPr>
              <w:spacing w:after="23" w:line="259" w:lineRule="auto"/>
              <w:ind w:left="0" w:firstLine="0"/>
            </w:pPr>
            <w:r>
              <w:rPr>
                <w:b/>
              </w:rPr>
              <w:t xml:space="preserve">6.6 </w:t>
            </w:r>
            <w:r>
              <w:t>ROC curve of the ANN model on demographics without using SMOTE</w:t>
            </w:r>
            <w:r>
              <w:rPr>
                <w:b/>
              </w:rPr>
              <w:t xml:space="preserve"> </w:t>
            </w:r>
            <w:r>
              <w:t xml:space="preserve">110 </w:t>
            </w:r>
          </w:p>
          <w:p w:rsidR="000B518F" w:rsidRDefault="003C51FB">
            <w:pPr>
              <w:spacing w:after="26" w:line="259" w:lineRule="auto"/>
              <w:ind w:left="0" w:firstLine="0"/>
            </w:pPr>
            <w:r>
              <w:rPr>
                <w:b/>
              </w:rPr>
              <w:t xml:space="preserve">6.7 </w:t>
            </w:r>
            <w:r>
              <w:t>ROC curve of the ANN model on demographics using SMOTE ………</w:t>
            </w:r>
            <w:r>
              <w:rPr>
                <w:b/>
              </w:rPr>
              <w:t xml:space="preserve"> </w:t>
            </w:r>
            <w:r>
              <w:t xml:space="preserve">111 </w:t>
            </w:r>
          </w:p>
          <w:p w:rsidR="000B518F" w:rsidRDefault="003C51FB">
            <w:pPr>
              <w:tabs>
                <w:tab w:val="right" w:pos="9206"/>
              </w:tabs>
              <w:spacing w:after="32" w:line="259" w:lineRule="auto"/>
              <w:ind w:left="0" w:firstLine="0"/>
              <w:jc w:val="left"/>
            </w:pPr>
            <w:r>
              <w:rPr>
                <w:b/>
              </w:rPr>
              <w:t xml:space="preserve">6.8 </w:t>
            </w:r>
            <w:r>
              <w:t>ROC curve of the ANN model on demographics and scores …………..</w:t>
            </w:r>
            <w:r>
              <w:rPr>
                <w:b/>
              </w:rPr>
              <w:t xml:space="preserve"> </w:t>
            </w:r>
            <w:r>
              <w:rPr>
                <w:b/>
              </w:rPr>
              <w:tab/>
            </w:r>
            <w:r>
              <w:t xml:space="preserve">111 </w:t>
            </w:r>
          </w:p>
          <w:p w:rsidR="000B518F" w:rsidRDefault="003C51FB">
            <w:pPr>
              <w:spacing w:after="35" w:line="259" w:lineRule="auto"/>
              <w:ind w:left="0" w:firstLine="0"/>
            </w:pPr>
            <w:r>
              <w:rPr>
                <w:b/>
              </w:rPr>
              <w:t>6.9</w:t>
            </w:r>
            <w:r>
              <w:t xml:space="preserve"> </w:t>
            </w:r>
            <w:r>
              <w:t>ROC curve of the ANN model on demographics, scores, and VLE ……</w:t>
            </w:r>
            <w:r>
              <w:rPr>
                <w:b/>
              </w:rPr>
              <w:t xml:space="preserve"> </w:t>
            </w:r>
            <w:r>
              <w:t xml:space="preserve">112 </w:t>
            </w:r>
          </w:p>
          <w:p w:rsidR="000B518F" w:rsidRDefault="003C51FB">
            <w:pPr>
              <w:spacing w:after="27" w:line="259" w:lineRule="auto"/>
              <w:ind w:left="0" w:firstLine="0"/>
            </w:pPr>
            <w:r>
              <w:rPr>
                <w:b/>
              </w:rPr>
              <w:t>6.10</w:t>
            </w:r>
            <w:r>
              <w:t xml:space="preserve"> ROC curve of the RF model on demographics ………………………..</w:t>
            </w:r>
            <w:r>
              <w:rPr>
                <w:b/>
              </w:rPr>
              <w:t xml:space="preserve"> </w:t>
            </w:r>
            <w:r>
              <w:t xml:space="preserve">112 </w:t>
            </w:r>
          </w:p>
          <w:p w:rsidR="000B518F" w:rsidRDefault="003C51FB">
            <w:pPr>
              <w:spacing w:after="0" w:line="281" w:lineRule="auto"/>
              <w:ind w:left="0" w:right="69" w:firstLine="0"/>
            </w:pPr>
            <w:r>
              <w:rPr>
                <w:b/>
              </w:rPr>
              <w:t>6.11</w:t>
            </w:r>
            <w:r>
              <w:t xml:space="preserve"> ROC curve of the RF model on demographics and scores ……………</w:t>
            </w:r>
            <w:r>
              <w:rPr>
                <w:b/>
              </w:rPr>
              <w:t xml:space="preserve"> </w:t>
            </w:r>
            <w:r>
              <w:t xml:space="preserve">113 </w:t>
            </w:r>
            <w:r>
              <w:rPr>
                <w:b/>
              </w:rPr>
              <w:t>6.12</w:t>
            </w:r>
            <w:r>
              <w:t xml:space="preserve"> ROC curve of the RF model on demographics, scores, </w:t>
            </w:r>
            <w:r>
              <w:t>and VLE ………</w:t>
            </w:r>
            <w:r>
              <w:rPr>
                <w:b/>
              </w:rPr>
              <w:t xml:space="preserve"> </w:t>
            </w:r>
            <w:r>
              <w:t xml:space="preserve">113 </w:t>
            </w:r>
            <w:r>
              <w:rPr>
                <w:b/>
              </w:rPr>
              <w:t>6.13</w:t>
            </w:r>
            <w:r>
              <w:t xml:space="preserve"> ROC curve of the k-NN model on demographics ………………………</w:t>
            </w:r>
            <w:r>
              <w:rPr>
                <w:b/>
              </w:rPr>
              <w:t xml:space="preserve"> </w:t>
            </w:r>
            <w:r>
              <w:t xml:space="preserve">114 </w:t>
            </w:r>
          </w:p>
          <w:p w:rsidR="000B518F" w:rsidRDefault="003C51FB">
            <w:pPr>
              <w:spacing w:after="0" w:line="259" w:lineRule="auto"/>
              <w:ind w:left="0" w:firstLine="0"/>
            </w:pPr>
            <w:r>
              <w:rPr>
                <w:b/>
              </w:rPr>
              <w:t>6.14</w:t>
            </w:r>
            <w:r>
              <w:t xml:space="preserve"> ROC curve of the k-NN model on demographics and scores …………</w:t>
            </w:r>
            <w:r>
              <w:rPr>
                <w:b/>
              </w:rPr>
              <w:t xml:space="preserve"> </w:t>
            </w:r>
            <w:r>
              <w:t xml:space="preserve">114 </w:t>
            </w:r>
          </w:p>
        </w:tc>
      </w:tr>
    </w:tbl>
    <w:p w:rsidR="000B518F" w:rsidRDefault="003C51FB">
      <w:pPr>
        <w:ind w:left="118" w:right="67"/>
      </w:pPr>
      <w:r>
        <w:rPr>
          <w:b/>
        </w:rPr>
        <w:t>6.15</w:t>
      </w:r>
      <w:r>
        <w:t xml:space="preserve"> ROC curve of the k-NN model on demographics, scores, and VLE ……</w:t>
      </w:r>
      <w:r>
        <w:rPr>
          <w:b/>
        </w:rPr>
        <w:t xml:space="preserve"> </w:t>
      </w:r>
      <w:r>
        <w:t xml:space="preserve">115 </w:t>
      </w:r>
    </w:p>
    <w:p w:rsidR="000B518F" w:rsidRDefault="003C51FB">
      <w:pPr>
        <w:ind w:left="118" w:right="67"/>
      </w:pPr>
      <w:r>
        <w:rPr>
          <w:b/>
        </w:rPr>
        <w:t>6.16</w:t>
      </w:r>
      <w:r>
        <w:t xml:space="preserve"> </w:t>
      </w:r>
      <w:r>
        <w:t xml:space="preserve">ROC curve of the LR model on demographics ………………………… 115 </w:t>
      </w:r>
    </w:p>
    <w:p w:rsidR="000B518F" w:rsidRDefault="003C51FB">
      <w:pPr>
        <w:ind w:left="118" w:right="67"/>
      </w:pPr>
      <w:r>
        <w:rPr>
          <w:b/>
        </w:rPr>
        <w:t>6.17</w:t>
      </w:r>
      <w:r>
        <w:t xml:space="preserve"> ROC curve of the LR model on demographics and scores ……………</w:t>
      </w:r>
      <w:r>
        <w:rPr>
          <w:b/>
        </w:rPr>
        <w:t xml:space="preserve"> </w:t>
      </w:r>
      <w:r>
        <w:t xml:space="preserve">116 </w:t>
      </w:r>
    </w:p>
    <w:p w:rsidR="000B518F" w:rsidRDefault="003C51FB">
      <w:pPr>
        <w:ind w:left="118" w:right="67"/>
      </w:pPr>
      <w:r>
        <w:rPr>
          <w:b/>
        </w:rPr>
        <w:t>6.18</w:t>
      </w:r>
      <w:r>
        <w:t xml:space="preserve"> ROC curve of the LR model on demographics, scores, and VLE ………</w:t>
      </w:r>
      <w:r>
        <w:rPr>
          <w:b/>
        </w:rPr>
        <w:t xml:space="preserve"> </w:t>
      </w:r>
      <w:r>
        <w:t xml:space="preserve">116 </w:t>
      </w:r>
    </w:p>
    <w:p w:rsidR="000B518F" w:rsidRDefault="003C51FB">
      <w:pPr>
        <w:ind w:left="118" w:right="67"/>
      </w:pPr>
      <w:r>
        <w:rPr>
          <w:b/>
        </w:rPr>
        <w:t>6.19</w:t>
      </w:r>
      <w:r>
        <w:t xml:space="preserve"> ROC curve of the NB model on demographics ………………………</w:t>
      </w:r>
      <w:r>
        <w:t>…</w:t>
      </w:r>
      <w:r>
        <w:rPr>
          <w:b/>
        </w:rPr>
        <w:t xml:space="preserve"> </w:t>
      </w:r>
      <w:r>
        <w:t xml:space="preserve">117 </w:t>
      </w:r>
    </w:p>
    <w:p w:rsidR="000B518F" w:rsidRDefault="003C51FB">
      <w:pPr>
        <w:ind w:left="118" w:right="67"/>
      </w:pPr>
      <w:r>
        <w:rPr>
          <w:b/>
        </w:rPr>
        <w:t>6.20</w:t>
      </w:r>
      <w:r>
        <w:t xml:space="preserve"> ROC curve of the NB model on demographics and scores ……………</w:t>
      </w:r>
      <w:r>
        <w:rPr>
          <w:b/>
        </w:rPr>
        <w:t xml:space="preserve"> </w:t>
      </w:r>
      <w:r>
        <w:t xml:space="preserve">117 </w:t>
      </w:r>
    </w:p>
    <w:p w:rsidR="000B518F" w:rsidRDefault="003C51FB">
      <w:pPr>
        <w:ind w:left="118" w:right="67"/>
      </w:pPr>
      <w:r>
        <w:rPr>
          <w:b/>
        </w:rPr>
        <w:t>6.21</w:t>
      </w:r>
      <w:r>
        <w:t xml:space="preserve"> ROC curve of the NB model on demographics, scores, and VLE ………</w:t>
      </w:r>
      <w:r>
        <w:rPr>
          <w:b/>
        </w:rPr>
        <w:t xml:space="preserve"> </w:t>
      </w:r>
      <w:r>
        <w:t xml:space="preserve">118 </w:t>
      </w:r>
      <w:r>
        <w:rPr>
          <w:b/>
        </w:rPr>
        <w:t>6.22</w:t>
      </w:r>
      <w:r>
        <w:t xml:space="preserve"> ROC curve of the SVM model on demographics ……………………….</w:t>
      </w:r>
      <w:r>
        <w:rPr>
          <w:b/>
        </w:rPr>
        <w:t xml:space="preserve"> </w:t>
      </w:r>
      <w:r>
        <w:t xml:space="preserve">118 </w:t>
      </w:r>
    </w:p>
    <w:p w:rsidR="000B518F" w:rsidRDefault="003C51FB">
      <w:pPr>
        <w:tabs>
          <w:tab w:val="right" w:pos="9364"/>
        </w:tabs>
        <w:ind w:left="0" w:firstLine="0"/>
        <w:jc w:val="left"/>
      </w:pPr>
      <w:r>
        <w:rPr>
          <w:b/>
        </w:rPr>
        <w:t>6.23</w:t>
      </w:r>
      <w:r>
        <w:t xml:space="preserve"> ROC curve of the SVM model on demograph</w:t>
      </w:r>
      <w:r>
        <w:t>ics and scores …………</w:t>
      </w:r>
      <w:r>
        <w:rPr>
          <w:b/>
        </w:rPr>
        <w:t xml:space="preserve"> </w:t>
      </w:r>
      <w:r>
        <w:rPr>
          <w:b/>
        </w:rPr>
        <w:tab/>
      </w:r>
      <w:r>
        <w:t xml:space="preserve">119 </w:t>
      </w:r>
    </w:p>
    <w:p w:rsidR="000B518F" w:rsidRDefault="003C51FB">
      <w:pPr>
        <w:spacing w:after="42"/>
        <w:ind w:left="118" w:right="67"/>
      </w:pPr>
      <w:r>
        <w:rPr>
          <w:b/>
        </w:rPr>
        <w:t>6.24</w:t>
      </w:r>
      <w:r>
        <w:t xml:space="preserve"> ROC curve of the SVM model on demographics, scores, and VLE …….</w:t>
      </w:r>
      <w:r>
        <w:rPr>
          <w:b/>
        </w:rPr>
        <w:t xml:space="preserve"> </w:t>
      </w:r>
      <w:r>
        <w:t xml:space="preserve">119 </w:t>
      </w:r>
    </w:p>
    <w:p w:rsidR="000B518F" w:rsidRDefault="003C51FB">
      <w:pPr>
        <w:spacing w:after="45"/>
        <w:ind w:left="118" w:right="67"/>
      </w:pPr>
      <w:r>
        <w:rPr>
          <w:b/>
        </w:rPr>
        <w:t>6.25</w:t>
      </w:r>
      <w:r>
        <w:t xml:space="preserve"> Comparing AUCs …………………………………………………….</w:t>
      </w:r>
      <w:r>
        <w:rPr>
          <w:b/>
        </w:rPr>
        <w:t xml:space="preserve"> </w:t>
      </w:r>
      <w:r>
        <w:t xml:space="preserve">120 </w:t>
      </w:r>
      <w:r>
        <w:rPr>
          <w:b/>
        </w:rPr>
        <w:t>6.26</w:t>
      </w:r>
      <w:r>
        <w:t xml:space="preserve"> MDI of Demographics …………………………………………………</w:t>
      </w:r>
      <w:r>
        <w:rPr>
          <w:b/>
        </w:rPr>
        <w:t xml:space="preserve"> </w:t>
      </w:r>
      <w:r>
        <w:t xml:space="preserve">121 </w:t>
      </w:r>
    </w:p>
    <w:p w:rsidR="000B518F" w:rsidRDefault="003C51FB">
      <w:pPr>
        <w:spacing w:after="57"/>
        <w:ind w:left="118" w:right="67"/>
      </w:pPr>
      <w:r>
        <w:rPr>
          <w:b/>
        </w:rPr>
        <w:t>6.27</w:t>
      </w:r>
      <w:r>
        <w:t xml:space="preserve"> MAD of Demographics ………………………………………………..</w:t>
      </w:r>
      <w:r>
        <w:rPr>
          <w:b/>
        </w:rPr>
        <w:t xml:space="preserve"> </w:t>
      </w:r>
      <w:r>
        <w:t xml:space="preserve">121 </w:t>
      </w:r>
    </w:p>
    <w:p w:rsidR="000B518F" w:rsidRDefault="003C51FB">
      <w:pPr>
        <w:spacing w:after="54"/>
        <w:ind w:left="118" w:right="67"/>
      </w:pPr>
      <w:r>
        <w:rPr>
          <w:b/>
        </w:rPr>
        <w:t>6.28</w:t>
      </w:r>
      <w:r>
        <w:t xml:space="preserve"> </w:t>
      </w:r>
      <w:r>
        <w:t>MDI of Demographics and Scores …………………………………….</w:t>
      </w:r>
      <w:r>
        <w:rPr>
          <w:b/>
        </w:rPr>
        <w:t xml:space="preserve"> </w:t>
      </w:r>
      <w:r>
        <w:t xml:space="preserve">122 </w:t>
      </w:r>
    </w:p>
    <w:p w:rsidR="000B518F" w:rsidRDefault="003C51FB">
      <w:pPr>
        <w:spacing w:after="54"/>
        <w:ind w:left="118" w:right="67"/>
      </w:pPr>
      <w:r>
        <w:rPr>
          <w:b/>
        </w:rPr>
        <w:t>6.29</w:t>
      </w:r>
      <w:r>
        <w:t xml:space="preserve"> MAD of Demographics and Scores ……………………………………</w:t>
      </w:r>
      <w:r>
        <w:rPr>
          <w:b/>
        </w:rPr>
        <w:t xml:space="preserve"> </w:t>
      </w:r>
      <w:r>
        <w:t xml:space="preserve">123 </w:t>
      </w:r>
    </w:p>
    <w:p w:rsidR="000B518F" w:rsidRDefault="003C51FB">
      <w:pPr>
        <w:spacing w:after="54"/>
        <w:ind w:left="118" w:right="67"/>
      </w:pPr>
      <w:r>
        <w:rPr>
          <w:b/>
        </w:rPr>
        <w:t>6.30</w:t>
      </w:r>
      <w:r>
        <w:t xml:space="preserve"> MDI of Demographics, Scores, and VLE ………………………………</w:t>
      </w:r>
      <w:r>
        <w:rPr>
          <w:b/>
        </w:rPr>
        <w:t xml:space="preserve"> </w:t>
      </w:r>
      <w:r>
        <w:t xml:space="preserve">124 </w:t>
      </w:r>
    </w:p>
    <w:p w:rsidR="000B518F" w:rsidRDefault="003C51FB">
      <w:pPr>
        <w:tabs>
          <w:tab w:val="right" w:pos="9364"/>
        </w:tabs>
        <w:ind w:left="0" w:firstLine="0"/>
        <w:jc w:val="left"/>
      </w:pPr>
      <w:r>
        <w:rPr>
          <w:b/>
        </w:rPr>
        <w:t>6.31</w:t>
      </w:r>
      <w:r>
        <w:t xml:space="preserve"> MAD of Demographics, Scores, and VLE ……………………………</w:t>
      </w:r>
      <w:r>
        <w:rPr>
          <w:b/>
        </w:rPr>
        <w:t xml:space="preserve"> </w:t>
      </w:r>
      <w:r>
        <w:rPr>
          <w:b/>
        </w:rPr>
        <w:tab/>
      </w:r>
      <w:r>
        <w:t xml:space="preserve">124 </w:t>
      </w:r>
    </w:p>
    <w:p w:rsidR="000B518F" w:rsidRDefault="003C51FB">
      <w:pPr>
        <w:spacing w:after="13" w:line="259" w:lineRule="auto"/>
        <w:ind w:left="0" w:firstLine="0"/>
        <w:jc w:val="left"/>
      </w:pPr>
      <w:r>
        <w:rPr>
          <w:b/>
        </w:rPr>
        <w:t xml:space="preserve"> </w:t>
      </w:r>
    </w:p>
    <w:p w:rsidR="000B518F" w:rsidRDefault="003C51FB">
      <w:pPr>
        <w:spacing w:after="292" w:line="259" w:lineRule="auto"/>
        <w:ind w:left="0" w:firstLine="0"/>
        <w:jc w:val="left"/>
      </w:pPr>
      <w:r>
        <w:t xml:space="preserve"> </w:t>
      </w:r>
    </w:p>
    <w:p w:rsidR="000B518F" w:rsidRDefault="003C51FB">
      <w:pPr>
        <w:spacing w:after="294" w:line="259" w:lineRule="auto"/>
        <w:ind w:left="0" w:firstLine="0"/>
        <w:jc w:val="left"/>
      </w:pPr>
      <w:r>
        <w:t xml:space="preserve"> </w:t>
      </w:r>
    </w:p>
    <w:p w:rsidR="000B518F" w:rsidRDefault="003C51FB">
      <w:pPr>
        <w:spacing w:after="292" w:line="259" w:lineRule="auto"/>
        <w:ind w:left="0" w:firstLine="0"/>
        <w:jc w:val="left"/>
      </w:pPr>
      <w:r>
        <w:lastRenderedPageBreak/>
        <w:t xml:space="preserve"> </w:t>
      </w:r>
    </w:p>
    <w:p w:rsidR="000B518F" w:rsidRDefault="003C51FB">
      <w:pPr>
        <w:spacing w:after="292" w:line="259" w:lineRule="auto"/>
        <w:ind w:left="0" w:firstLine="0"/>
        <w:jc w:val="left"/>
      </w:pPr>
      <w:r>
        <w:t xml:space="preserve"> </w:t>
      </w:r>
    </w:p>
    <w:p w:rsidR="000B518F" w:rsidRDefault="003C51FB">
      <w:pPr>
        <w:spacing w:after="294"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294" w:line="259" w:lineRule="auto"/>
        <w:ind w:left="0" w:firstLine="0"/>
        <w:jc w:val="left"/>
      </w:pPr>
      <w:r>
        <w:t xml:space="preserve"> </w:t>
      </w:r>
    </w:p>
    <w:p w:rsidR="000B518F" w:rsidRDefault="003C51FB">
      <w:pPr>
        <w:spacing w:after="0" w:line="259" w:lineRule="auto"/>
        <w:ind w:left="0" w:firstLine="0"/>
        <w:jc w:val="left"/>
      </w:pPr>
      <w:r>
        <w:t xml:space="preserve"> </w:t>
      </w:r>
    </w:p>
    <w:p w:rsidR="000B518F" w:rsidRDefault="003C51FB">
      <w:pPr>
        <w:pStyle w:val="Heading1"/>
        <w:spacing w:after="150"/>
        <w:ind w:left="-5"/>
      </w:pPr>
      <w:bookmarkStart w:id="3" w:name="_Toc208475"/>
      <w:r>
        <w:t xml:space="preserve">List of Tables </w:t>
      </w:r>
      <w:bookmarkEnd w:id="3"/>
    </w:p>
    <w:p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rsidR="000B518F" w:rsidRDefault="003C51FB">
      <w:pPr>
        <w:tabs>
          <w:tab w:val="center" w:pos="4612"/>
          <w:tab w:val="right" w:pos="9364"/>
        </w:tabs>
        <w:ind w:left="0" w:firstLine="0"/>
        <w:jc w:val="left"/>
      </w:pPr>
      <w:r>
        <w:rPr>
          <w:b/>
        </w:rPr>
        <w:t xml:space="preserve">2.3 </w:t>
      </w:r>
      <w:r>
        <w:rPr>
          <w:b/>
        </w:rPr>
        <w:tab/>
      </w:r>
      <w:r>
        <w:t xml:space="preserve">School_data file fields Description ………………………………… </w:t>
      </w:r>
      <w:r>
        <w:tab/>
        <w:t xml:space="preserve">25 </w:t>
      </w:r>
    </w:p>
    <w:p w:rsidR="000B518F" w:rsidRDefault="003C51FB">
      <w:pPr>
        <w:spacing w:after="33" w:line="259" w:lineRule="auto"/>
        <w:ind w:left="103" w:firstLine="0"/>
        <w:jc w:val="left"/>
      </w:pPr>
      <w:r>
        <w:rPr>
          <w:b/>
        </w:rPr>
        <w:t xml:space="preserve"> </w:t>
      </w:r>
      <w:r>
        <w:rPr>
          <w:b/>
        </w:rPr>
        <w:tab/>
      </w:r>
      <w:r>
        <w:t xml:space="preserve"> </w:t>
      </w:r>
      <w:r>
        <w:tab/>
        <w:t xml:space="preserve"> </w:t>
      </w:r>
    </w:p>
    <w:p w:rsidR="000B518F" w:rsidRDefault="003C51FB">
      <w:pPr>
        <w:tabs>
          <w:tab w:val="center" w:pos="4712"/>
          <w:tab w:val="right" w:pos="9364"/>
        </w:tabs>
        <w:ind w:left="0" w:firstLine="0"/>
        <w:jc w:val="left"/>
      </w:pPr>
      <w:r>
        <w:rPr>
          <w:b/>
        </w:rPr>
        <w:t xml:space="preserve">3.1 </w:t>
      </w:r>
      <w:r>
        <w:rPr>
          <w:b/>
        </w:rPr>
        <w:tab/>
      </w:r>
      <w:r>
        <w:t xml:space="preserve">Summary of researches that used Machine Learning Based models … </w:t>
      </w:r>
      <w:r>
        <w:tab/>
        <w:t xml:space="preserve">43 </w:t>
      </w:r>
    </w:p>
    <w:p w:rsidR="000B518F" w:rsidRDefault="003C51FB">
      <w:pPr>
        <w:spacing w:after="28" w:line="259" w:lineRule="auto"/>
        <w:ind w:left="103" w:firstLine="0"/>
        <w:jc w:val="left"/>
      </w:pPr>
      <w:r>
        <w:rPr>
          <w:b/>
        </w:rPr>
        <w:t xml:space="preserve"> </w:t>
      </w:r>
      <w:r>
        <w:rPr>
          <w:b/>
        </w:rPr>
        <w:tab/>
      </w:r>
      <w:r>
        <w:t xml:space="preserve"> </w:t>
      </w:r>
      <w:r>
        <w:tab/>
        <w:t xml:space="preserve"> </w:t>
      </w:r>
    </w:p>
    <w:p w:rsidR="000B518F" w:rsidRDefault="003C51FB">
      <w:pPr>
        <w:tabs>
          <w:tab w:val="center" w:pos="4710"/>
          <w:tab w:val="center" w:pos="9249"/>
        </w:tabs>
        <w:spacing w:after="43"/>
        <w:ind w:left="0" w:firstLine="0"/>
        <w:jc w:val="left"/>
      </w:pPr>
      <w:r>
        <w:rPr>
          <w:b/>
        </w:rPr>
        <w:t xml:space="preserve">6.1 </w:t>
      </w:r>
      <w:r>
        <w:rPr>
          <w:b/>
        </w:rPr>
        <w:tab/>
      </w:r>
      <w:r>
        <w:t xml:space="preserve">Positions of True Positives, False Positives, True Negatives, and False </w:t>
      </w:r>
      <w:r>
        <w:tab/>
        <w:t xml:space="preserve"> </w:t>
      </w:r>
    </w:p>
    <w:p w:rsidR="000B518F" w:rsidRDefault="003C51FB">
      <w:pPr>
        <w:tabs>
          <w:tab w:val="center" w:pos="4711"/>
          <w:tab w:val="right" w:pos="9364"/>
        </w:tabs>
        <w:spacing w:after="32" w:line="259" w:lineRule="auto"/>
        <w:ind w:left="0" w:firstLine="0"/>
        <w:jc w:val="left"/>
      </w:pPr>
      <w:r>
        <w:rPr>
          <w:rFonts w:ascii="Calibri" w:eastAsia="Calibri" w:hAnsi="Calibri" w:cs="Calibri"/>
          <w:sz w:val="22"/>
        </w:rPr>
        <w:tab/>
      </w:r>
      <w:r>
        <w:t xml:space="preserve">Negatives in the Confusion Matrix …………………………………… </w:t>
      </w:r>
      <w:r>
        <w:tab/>
        <w:t xml:space="preserve">94 </w:t>
      </w:r>
    </w:p>
    <w:p w:rsidR="000B518F" w:rsidRDefault="003C51FB">
      <w:pPr>
        <w:spacing w:after="30" w:line="259" w:lineRule="auto"/>
        <w:ind w:left="103" w:firstLine="0"/>
        <w:jc w:val="left"/>
      </w:pPr>
      <w:r>
        <w:rPr>
          <w:b/>
        </w:rPr>
        <w:t xml:space="preserve"> </w:t>
      </w:r>
      <w:r>
        <w:rPr>
          <w:b/>
        </w:rPr>
        <w:tab/>
      </w:r>
      <w:r>
        <w:t xml:space="preserve"> </w:t>
      </w:r>
      <w:r>
        <w:tab/>
        <w:t xml:space="preserve"> </w:t>
      </w:r>
    </w:p>
    <w:p w:rsidR="000B518F" w:rsidRDefault="003C51FB">
      <w:pPr>
        <w:tabs>
          <w:tab w:val="center" w:pos="4668"/>
          <w:tab w:val="right" w:pos="9364"/>
        </w:tabs>
        <w:spacing w:after="26"/>
        <w:ind w:left="0" w:firstLine="0"/>
        <w:jc w:val="left"/>
      </w:pPr>
      <w:r>
        <w:rPr>
          <w:b/>
        </w:rPr>
        <w:t xml:space="preserve">6.2 </w:t>
      </w:r>
      <w:r>
        <w:rPr>
          <w:b/>
        </w:rPr>
        <w:tab/>
      </w:r>
      <w:r>
        <w:t>CM of the ANN Model on Demographics</w:t>
      </w:r>
      <w:r>
        <w:t xml:space="preserve"> without Using SMOTE … </w:t>
      </w:r>
      <w:r>
        <w:tab/>
        <w:t xml:space="preserve">96 </w:t>
      </w:r>
    </w:p>
    <w:p w:rsidR="000B518F" w:rsidRDefault="003C51FB">
      <w:pPr>
        <w:ind w:left="113" w:right="67"/>
      </w:pPr>
      <w:r>
        <w:rPr>
          <w:b/>
        </w:rPr>
        <w:t xml:space="preserve">6.3 </w:t>
      </w:r>
      <w:r>
        <w:t>CM of the ANN Model on Demographics Using SMOTE ………….</w:t>
      </w:r>
      <w:r>
        <w:rPr>
          <w:sz w:val="24"/>
        </w:rPr>
        <w:t xml:space="preserve"> </w:t>
      </w:r>
      <w:r>
        <w:t xml:space="preserve">96 </w:t>
      </w:r>
      <w:r>
        <w:rPr>
          <w:b/>
        </w:rPr>
        <w:t xml:space="preserve">6.4 </w:t>
      </w:r>
      <w:r>
        <w:t xml:space="preserve">CM of the ANN on Demographics and Scores ……………………… 97 </w:t>
      </w:r>
    </w:p>
    <w:p w:rsidR="000B518F" w:rsidRDefault="003C51FB">
      <w:pPr>
        <w:spacing w:after="27"/>
        <w:ind w:left="113" w:right="67"/>
      </w:pPr>
      <w:r>
        <w:rPr>
          <w:b/>
        </w:rPr>
        <w:t xml:space="preserve">6.5 </w:t>
      </w:r>
      <w:r>
        <w:t xml:space="preserve">CM of the ANN on Demographics, Scores. And VLE ……………… 97 </w:t>
      </w:r>
      <w:r>
        <w:rPr>
          <w:b/>
        </w:rPr>
        <w:t xml:space="preserve">6.6 </w:t>
      </w:r>
      <w:r>
        <w:t>CM of the RF on Demographics only</w:t>
      </w:r>
      <w:r>
        <w:t xml:space="preserve"> ……………………………….. 98 </w:t>
      </w:r>
    </w:p>
    <w:p w:rsidR="000B518F" w:rsidRDefault="003C51FB">
      <w:pPr>
        <w:tabs>
          <w:tab w:val="center" w:pos="4699"/>
          <w:tab w:val="right" w:pos="9364"/>
        </w:tabs>
        <w:spacing w:after="34"/>
        <w:ind w:left="0" w:firstLine="0"/>
        <w:jc w:val="left"/>
      </w:pPr>
      <w:r>
        <w:rPr>
          <w:b/>
        </w:rPr>
        <w:t xml:space="preserve">6.7 </w:t>
      </w:r>
      <w:r>
        <w:rPr>
          <w:b/>
        </w:rPr>
        <w:tab/>
      </w:r>
      <w:r>
        <w:t xml:space="preserve">CM of the RF on Demographics and Scores ………………………… </w:t>
      </w:r>
      <w:r>
        <w:tab/>
        <w:t xml:space="preserve">98 </w:t>
      </w:r>
    </w:p>
    <w:p w:rsidR="000B518F" w:rsidRDefault="003C51FB">
      <w:pPr>
        <w:spacing w:after="28"/>
        <w:ind w:left="113" w:right="67"/>
      </w:pPr>
      <w:r>
        <w:rPr>
          <w:b/>
        </w:rPr>
        <w:t xml:space="preserve">6.8 </w:t>
      </w:r>
      <w:r>
        <w:t xml:space="preserve">CM of the RF on Demographics, Scores and VLE ………………….. 99 </w:t>
      </w:r>
      <w:r>
        <w:rPr>
          <w:b/>
        </w:rPr>
        <w:t xml:space="preserve">6.9 </w:t>
      </w:r>
      <w:r>
        <w:t xml:space="preserve">CM of the k-NN on Demographics ………………………………….. 99 </w:t>
      </w:r>
    </w:p>
    <w:p w:rsidR="000B518F" w:rsidRDefault="003C51FB">
      <w:pPr>
        <w:ind w:left="113" w:right="67"/>
      </w:pPr>
      <w:r>
        <w:rPr>
          <w:b/>
        </w:rPr>
        <w:t xml:space="preserve">6.10 </w:t>
      </w:r>
      <w:r>
        <w:t xml:space="preserve">CM of the k-NN on Demographics and Scores ……………………… </w:t>
      </w:r>
      <w:r>
        <w:t xml:space="preserve">100 </w:t>
      </w:r>
    </w:p>
    <w:p w:rsidR="000B518F" w:rsidRDefault="003C51FB">
      <w:pPr>
        <w:tabs>
          <w:tab w:val="right" w:pos="9364"/>
        </w:tabs>
        <w:spacing w:after="41"/>
        <w:ind w:left="0" w:firstLine="0"/>
        <w:jc w:val="left"/>
      </w:pPr>
      <w:r>
        <w:rPr>
          <w:b/>
        </w:rPr>
        <w:t xml:space="preserve">6.11 </w:t>
      </w:r>
      <w:r>
        <w:t xml:space="preserve">CM of the k-NN on Demographics, Scores, and VLE ……………… </w:t>
      </w:r>
      <w:r>
        <w:tab/>
        <w:t xml:space="preserve">100 </w:t>
      </w:r>
    </w:p>
    <w:p w:rsidR="000B518F" w:rsidRDefault="003C51FB">
      <w:pPr>
        <w:spacing w:after="33"/>
        <w:ind w:left="113" w:right="67"/>
      </w:pPr>
      <w:r>
        <w:rPr>
          <w:b/>
        </w:rPr>
        <w:lastRenderedPageBreak/>
        <w:t xml:space="preserve">6.12 </w:t>
      </w:r>
      <w:r>
        <w:t xml:space="preserve">CM of the LR on Demographics …………………………………….. 101 </w:t>
      </w:r>
      <w:r>
        <w:rPr>
          <w:b/>
        </w:rPr>
        <w:t xml:space="preserve">6.13 </w:t>
      </w:r>
      <w:r>
        <w:t xml:space="preserve">CM of the LR on Demographics and Scores ………………………… 101 </w:t>
      </w:r>
      <w:r>
        <w:rPr>
          <w:b/>
        </w:rPr>
        <w:t xml:space="preserve">6.14 </w:t>
      </w:r>
      <w:r>
        <w:t xml:space="preserve">CM of the LR on Demographics, Scores, and VLE …………………. 102 </w:t>
      </w:r>
    </w:p>
    <w:p w:rsidR="000B518F" w:rsidRDefault="003C51FB">
      <w:pPr>
        <w:tabs>
          <w:tab w:val="right" w:pos="9364"/>
        </w:tabs>
        <w:spacing w:after="30"/>
        <w:ind w:left="0" w:firstLine="0"/>
        <w:jc w:val="left"/>
      </w:pPr>
      <w:r>
        <w:rPr>
          <w:b/>
        </w:rPr>
        <w:t xml:space="preserve">6.15 </w:t>
      </w:r>
      <w:r>
        <w:t xml:space="preserve">CM of the NB on Demographics ……………………………………. </w:t>
      </w:r>
      <w:r>
        <w:tab/>
        <w:t xml:space="preserve">102 </w:t>
      </w:r>
    </w:p>
    <w:p w:rsidR="000B518F" w:rsidRDefault="003C51FB">
      <w:pPr>
        <w:ind w:left="113" w:right="67"/>
      </w:pPr>
      <w:r>
        <w:rPr>
          <w:b/>
        </w:rPr>
        <w:t xml:space="preserve">6.16 </w:t>
      </w:r>
      <w:r>
        <w:t xml:space="preserve">CM of the NB on Demographics and Scores ………………………... 103 </w:t>
      </w:r>
    </w:p>
    <w:p w:rsidR="000B518F" w:rsidRDefault="003C51FB">
      <w:pPr>
        <w:spacing w:after="28"/>
        <w:ind w:left="113" w:right="67"/>
      </w:pPr>
      <w:r>
        <w:rPr>
          <w:b/>
        </w:rPr>
        <w:t xml:space="preserve">6.17 </w:t>
      </w:r>
      <w:r>
        <w:t xml:space="preserve">CM of the NB on Demographics, Scores, and VLE ………………… 103 </w:t>
      </w:r>
      <w:r>
        <w:rPr>
          <w:b/>
        </w:rPr>
        <w:t xml:space="preserve">6.18 </w:t>
      </w:r>
      <w:r>
        <w:t xml:space="preserve">CM of the SVM on Demographics ………………………………….. 104 </w:t>
      </w:r>
    </w:p>
    <w:p w:rsidR="000B518F" w:rsidRDefault="003C51FB">
      <w:pPr>
        <w:ind w:left="113" w:right="67"/>
      </w:pPr>
      <w:r>
        <w:rPr>
          <w:b/>
        </w:rPr>
        <w:t xml:space="preserve">6.19 </w:t>
      </w:r>
      <w:r>
        <w:t>CM of the SVM on D</w:t>
      </w:r>
      <w:r>
        <w:t xml:space="preserve">emographics and Scores ……………………… 104 </w:t>
      </w:r>
      <w:r>
        <w:rPr>
          <w:b/>
        </w:rPr>
        <w:t xml:space="preserve">6.20 </w:t>
      </w:r>
      <w:r>
        <w:t xml:space="preserve">CM of the SVM on Demographics Scores, and VLE ……………….. 105 </w:t>
      </w:r>
    </w:p>
    <w:p w:rsidR="000B518F" w:rsidRDefault="003C51FB">
      <w:pPr>
        <w:spacing w:after="32"/>
        <w:ind w:left="113" w:right="67"/>
      </w:pPr>
      <w:r>
        <w:rPr>
          <w:b/>
        </w:rPr>
        <w:t xml:space="preserve">6.21 </w:t>
      </w:r>
      <w:r>
        <w:t xml:space="preserve">Comparing Accuracies of Models on Different Data Combinations ... 106 </w:t>
      </w:r>
    </w:p>
    <w:p w:rsidR="000B518F" w:rsidRDefault="003C51FB">
      <w:pPr>
        <w:ind w:left="113" w:right="67"/>
      </w:pPr>
      <w:r>
        <w:rPr>
          <w:b/>
        </w:rPr>
        <w:t xml:space="preserve">6.22 </w:t>
      </w:r>
      <w:r>
        <w:t xml:space="preserve">Important Features Using Filter Methods …………………………… 125 </w:t>
      </w:r>
    </w:p>
    <w:p w:rsidR="000B518F" w:rsidRDefault="003C51FB">
      <w:pPr>
        <w:spacing w:after="0" w:line="259" w:lineRule="auto"/>
        <w:ind w:left="0" w:firstLine="0"/>
        <w:jc w:val="left"/>
      </w:pPr>
      <w:r>
        <w:t xml:space="preserve"> </w:t>
      </w:r>
    </w:p>
    <w:p w:rsidR="000B518F" w:rsidRDefault="000B518F">
      <w:pPr>
        <w:sectPr w:rsidR="000B518F">
          <w:footerReference w:type="even" r:id="rId9"/>
          <w:footerReference w:type="default" r:id="rId10"/>
          <w:footerReference w:type="first" r:id="rId11"/>
          <w:pgSz w:w="12240" w:h="15840"/>
          <w:pgMar w:top="1442" w:right="1436" w:bottom="1002" w:left="1440" w:header="720" w:footer="726" w:gutter="0"/>
          <w:pgNumType w:fmt="lowerRoman" w:start="2"/>
          <w:cols w:space="720"/>
        </w:sectPr>
      </w:pPr>
    </w:p>
    <w:p w:rsidR="000B518F" w:rsidRDefault="003C51FB">
      <w:pPr>
        <w:pStyle w:val="Heading2"/>
        <w:spacing w:after="532" w:line="265" w:lineRule="auto"/>
        <w:ind w:left="-5"/>
      </w:pPr>
      <w:r>
        <w:lastRenderedPageBreak/>
        <w:t xml:space="preserve">Chapter 1 Introduction </w:t>
      </w:r>
    </w:p>
    <w:p w:rsidR="000B518F" w:rsidRDefault="003C51FB">
      <w:pPr>
        <w:spacing w:after="234" w:line="479" w:lineRule="auto"/>
        <w:ind w:left="-5" w:right="67"/>
      </w:pPr>
      <w:r>
        <w:t>Data mining (DM) discovers and reveals patterns in massive datasets to extract useful information. Because DM is an in</w:t>
      </w:r>
      <w:r>
        <w:t>terdisciplinary science, a data miner should have diversified knowledge in different domains such as database systems, statistics, and machine learning, in addition to enough knowledge about the domain from which the data were collected. The continuous inc</w:t>
      </w:r>
      <w:r>
        <w:t>rease in the number of researchers who are interested in the education domain and are concerned with applying DM techniques on data generated by student’s activities in learning environments, led to emergence of a relatively new scientific discipline calle</w:t>
      </w:r>
      <w:r>
        <w:t>d educational data mining (EDM). It focuses on converting raw data, whether they are structured or unstructured, that come from different learning environments or various educational settings into useful information for study and research [Romero and Ventu</w:t>
      </w:r>
      <w:r>
        <w:t xml:space="preserve">ra 2010].  </w:t>
      </w:r>
    </w:p>
    <w:p w:rsidR="000B518F" w:rsidRDefault="003C51FB">
      <w:pPr>
        <w:spacing w:after="292" w:line="475" w:lineRule="auto"/>
        <w:ind w:left="-15" w:right="67" w:firstLine="720"/>
      </w:pPr>
      <w:r>
        <w:t>Predicting student performance (PSP) is considered the oldest application of DM techniques in education and one of the most famous and challenging problems that has been tackled by EDM through the previous years [Asiah et al. 2019]. The predict</w:t>
      </w:r>
      <w:r>
        <w:t xml:space="preserve">ion can be classified based on the type of the outcome which can be a numerical value or a categorical value. The former would be a regression task, while the latter would be a classification task. They very initial attempts of using Machine </w:t>
      </w:r>
    </w:p>
    <w:p w:rsidR="000B518F" w:rsidRDefault="003C51FB">
      <w:pPr>
        <w:spacing w:after="282"/>
        <w:ind w:left="-5" w:right="67"/>
      </w:pPr>
      <w:r>
        <w:t>Learning (ML)</w:t>
      </w:r>
      <w:r>
        <w:t xml:space="preserve"> in EDM for solving the PSP problem were in early 2000s </w:t>
      </w:r>
    </w:p>
    <w:p w:rsidR="000B518F" w:rsidRDefault="003C51FB">
      <w:pPr>
        <w:spacing w:after="644"/>
        <w:ind w:left="-5" w:right="67"/>
      </w:pPr>
      <w:r>
        <w:lastRenderedPageBreak/>
        <w:t xml:space="preserve">[Jayaprakash et al. 2014]. </w:t>
      </w:r>
    </w:p>
    <w:p w:rsidR="000B518F" w:rsidRDefault="003C51FB">
      <w:pPr>
        <w:pStyle w:val="Heading3"/>
        <w:spacing w:after="360"/>
        <w:ind w:left="-5"/>
      </w:pPr>
      <w:r>
        <w:t xml:space="preserve">1.1 Problem Definition </w:t>
      </w:r>
    </w:p>
    <w:p w:rsidR="000B518F" w:rsidRDefault="003C51FB">
      <w:pPr>
        <w:pStyle w:val="Heading3"/>
        <w:spacing w:after="360"/>
        <w:ind w:left="-5"/>
      </w:pPr>
      <w:r>
        <w:t xml:space="preserve">1.2 Thesis Objectives </w:t>
      </w:r>
    </w:p>
    <w:p w:rsidR="000B518F" w:rsidRDefault="000B518F">
      <w:pPr>
        <w:spacing w:after="0" w:line="259" w:lineRule="auto"/>
        <w:ind w:left="0" w:firstLine="0"/>
        <w:jc w:val="left"/>
      </w:pPr>
    </w:p>
    <w:p w:rsidR="000B518F" w:rsidRDefault="003C51FB">
      <w:pPr>
        <w:pStyle w:val="Heading3"/>
        <w:spacing w:after="360"/>
        <w:ind w:left="-5"/>
      </w:pPr>
      <w:r>
        <w:t xml:space="preserve">1.3 </w:t>
      </w:r>
      <w:r>
        <w:t xml:space="preserve">Thesis Contribution </w:t>
      </w:r>
    </w:p>
    <w:p w:rsidR="000B518F" w:rsidRDefault="003C51FB">
      <w:pPr>
        <w:spacing w:line="475" w:lineRule="auto"/>
        <w:ind w:left="-15" w:right="67" w:firstLine="720"/>
      </w:pPr>
      <w:r>
        <w:t xml:space="preserve"> </w:t>
      </w:r>
    </w:p>
    <w:p w:rsidR="000B518F" w:rsidRDefault="003C51FB">
      <w:pPr>
        <w:spacing w:after="292"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0" w:line="259" w:lineRule="auto"/>
        <w:ind w:left="0" w:firstLine="0"/>
        <w:jc w:val="left"/>
      </w:pPr>
      <w:r>
        <w:t xml:space="preserve"> </w:t>
      </w:r>
    </w:p>
    <w:p w:rsidR="000B518F" w:rsidRDefault="003C51FB">
      <w:pPr>
        <w:pStyle w:val="Heading3"/>
        <w:spacing w:after="360"/>
        <w:ind w:left="-5"/>
      </w:pPr>
      <w:r>
        <w:t xml:space="preserve">1.4 Thesis Organization </w:t>
      </w:r>
    </w:p>
    <w:p w:rsidR="000B518F" w:rsidRDefault="000B518F">
      <w:pPr>
        <w:spacing w:after="253" w:line="259" w:lineRule="auto"/>
        <w:ind w:left="0" w:firstLine="0"/>
        <w:jc w:val="left"/>
      </w:pP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t xml:space="preserve"> </w:t>
      </w:r>
    </w:p>
    <w:p w:rsidR="000B518F" w:rsidRDefault="003C51FB">
      <w:pPr>
        <w:spacing w:after="0" w:line="259" w:lineRule="auto"/>
        <w:ind w:left="0" w:firstLine="0"/>
        <w:jc w:val="left"/>
      </w:pPr>
      <w:r>
        <w:rPr>
          <w:sz w:val="24"/>
        </w:rPr>
        <w:t xml:space="preserve"> </w:t>
      </w:r>
    </w:p>
    <w:p w:rsidR="000B518F" w:rsidRDefault="003C51FB">
      <w:pPr>
        <w:pStyle w:val="Heading2"/>
        <w:spacing w:after="657" w:line="265" w:lineRule="auto"/>
        <w:ind w:left="-5"/>
      </w:pPr>
      <w:r>
        <w:lastRenderedPageBreak/>
        <w:t xml:space="preserve">Chapter 2 Overview on Educational Data Mining </w:t>
      </w:r>
    </w:p>
    <w:p w:rsidR="000B518F" w:rsidRDefault="003C51FB">
      <w:pPr>
        <w:pStyle w:val="Heading3"/>
        <w:spacing w:after="360"/>
        <w:ind w:left="-5"/>
      </w:pPr>
      <w:r>
        <w:t xml:space="preserve">2.1 Introduction </w:t>
      </w:r>
    </w:p>
    <w:p w:rsidR="000B518F" w:rsidRDefault="003C51FB">
      <w:pPr>
        <w:spacing w:after="281"/>
        <w:ind w:left="-5" w:right="67"/>
      </w:pPr>
      <w:r>
        <w:t xml:space="preserve">This chapter presents an </w:t>
      </w:r>
      <w:r>
        <w:t xml:space="preserve">overview on EDM which includes EDM process, </w:t>
      </w:r>
    </w:p>
    <w:p w:rsidR="000B518F" w:rsidRDefault="003C51FB">
      <w:pPr>
        <w:spacing w:after="345" w:line="468" w:lineRule="auto"/>
        <w:ind w:left="-5" w:right="67"/>
      </w:pPr>
      <w:r>
        <w:t>applications and goals</w:t>
      </w:r>
      <w:r>
        <w:rPr>
          <w:rFonts w:ascii="Tahoma" w:eastAsia="Tahoma" w:hAnsi="Tahoma" w:cs="Tahoma"/>
          <w:vertAlign w:val="subscript"/>
        </w:rPr>
        <w:t xml:space="preserve"> </w:t>
      </w:r>
      <w:r>
        <w:t>in sections 2.2, 2.3 and 2. 4 respectively. Section 2.5 presents the popular PSP problem along with all factors that researchers use to tackle this problem. Lastly, the most popular evalua</w:t>
      </w:r>
      <w:r>
        <w:t>tion datasets and performance measures used in EDM research are presented</w:t>
      </w:r>
      <w:r>
        <w:rPr>
          <w:rFonts w:ascii="Tahoma" w:eastAsia="Tahoma" w:hAnsi="Tahoma" w:cs="Tahoma"/>
          <w:vertAlign w:val="subscript"/>
        </w:rPr>
        <w:t xml:space="preserve"> </w:t>
      </w:r>
      <w:r>
        <w:t xml:space="preserve">in sections 2.6 and 2.7 respectively. </w:t>
      </w:r>
    </w:p>
    <w:p w:rsidR="000B518F" w:rsidRDefault="003C51FB">
      <w:pPr>
        <w:pStyle w:val="Heading3"/>
        <w:spacing w:after="361"/>
        <w:ind w:left="-5"/>
      </w:pPr>
      <w:r>
        <w:t xml:space="preserve">2.2 Educational Data Mining </w:t>
      </w:r>
    </w:p>
    <w:p w:rsidR="000B518F" w:rsidRDefault="003C51FB">
      <w:pPr>
        <w:spacing w:line="481" w:lineRule="auto"/>
        <w:ind w:left="-5" w:right="67"/>
      </w:pPr>
      <w:r>
        <w:t xml:space="preserve">DM explores large dataset looking for useful patterns and information. There are many data mining techniques such </w:t>
      </w:r>
      <w:r>
        <w:t>as prediction, clustering, association, outlier detection, and others. The effectiveness of DM lies in that it can be applied on data that come from any field. Using DM in education lead to the emergence of a relatively new discipline called EDM. Recently,</w:t>
      </w:r>
      <w:r>
        <w:t xml:space="preserve"> it has reached a relatively mature level as the number of researches that are concerned with applying DM techniques and tools on data generated by student’s activities in learning environments, has significantly increased during the last two decades [Bakh</w:t>
      </w:r>
      <w:r>
        <w:t xml:space="preserve">shinategh et al. 2018]. </w:t>
      </w:r>
    </w:p>
    <w:p w:rsidR="000B518F" w:rsidRDefault="003C51FB">
      <w:pPr>
        <w:spacing w:line="478" w:lineRule="auto"/>
        <w:ind w:left="-5" w:right="67"/>
      </w:pPr>
      <w:r>
        <w:t>EDM applies various DM methods and techniques such as clustering, classification, prediction… etc. to the data produced by various educational systems [Berland et al. 2014]. EDM is an important field of research because it is capab</w:t>
      </w:r>
      <w:r>
        <w:t xml:space="preserve">le of extracting new </w:t>
      </w:r>
      <w:r>
        <w:lastRenderedPageBreak/>
        <w:t xml:space="preserve">knowledge from a huge amounts of students’ data using latest DM techniques [Wook et al. 2017]. </w:t>
      </w:r>
    </w:p>
    <w:p w:rsidR="000B518F" w:rsidRDefault="003C51FB">
      <w:pPr>
        <w:spacing w:line="475" w:lineRule="auto"/>
        <w:ind w:left="-15" w:right="67" w:firstLine="720"/>
      </w:pPr>
      <w:r>
        <w:t>Anjum and Badugu [Anjum and Badugu 2020] presented the EDM process, shown in figure 2.1, which starts by data acquisition either from gener</w:t>
      </w:r>
      <w:r>
        <w:t>al public data repositories or derived directly from educational environments. The first step in EDM process is preprocessing data in which data are represented in a cleaned organized suitable format for feature selection. The second step is using one or m</w:t>
      </w:r>
      <w:r>
        <w:t xml:space="preserve">ore of the DM techniques such as classification, prediction, and clustering. The third and the last step is data post-processing in which the outcome is interpreted and decision can be made to apply new enhancements to the educational environment. </w:t>
      </w:r>
    </w:p>
    <w:p w:rsidR="000B518F" w:rsidRDefault="003C51FB">
      <w:pPr>
        <w:spacing w:after="225" w:line="259" w:lineRule="auto"/>
        <w:ind w:left="0" w:firstLine="0"/>
        <w:jc w:val="right"/>
      </w:pPr>
      <w:r>
        <w:rPr>
          <w:noProof/>
        </w:rPr>
        <w:drawing>
          <wp:inline distT="0" distB="0" distL="0" distR="0">
            <wp:extent cx="5942076" cy="1254252"/>
            <wp:effectExtent l="0" t="0" r="0" b="0"/>
            <wp:docPr id="3969" name="Picture 3969"/>
            <wp:cNvGraphicFramePr/>
            <a:graphic xmlns:a="http://schemas.openxmlformats.org/drawingml/2006/main">
              <a:graphicData uri="http://schemas.openxmlformats.org/drawingml/2006/picture">
                <pic:pic xmlns:pic="http://schemas.openxmlformats.org/drawingml/2006/picture">
                  <pic:nvPicPr>
                    <pic:cNvPr id="3969" name="Picture 3969"/>
                    <pic:cNvPicPr/>
                  </pic:nvPicPr>
                  <pic:blipFill>
                    <a:blip r:embed="rId12"/>
                    <a:stretch>
                      <a:fillRect/>
                    </a:stretch>
                  </pic:blipFill>
                  <pic:spPr>
                    <a:xfrm>
                      <a:off x="0" y="0"/>
                      <a:ext cx="5942076" cy="1254252"/>
                    </a:xfrm>
                    <a:prstGeom prst="rect">
                      <a:avLst/>
                    </a:prstGeom>
                  </pic:spPr>
                </pic:pic>
              </a:graphicData>
            </a:graphic>
          </wp:inline>
        </w:drawing>
      </w:r>
      <w:r>
        <w:t xml:space="preserve"> </w:t>
      </w:r>
    </w:p>
    <w:p w:rsidR="000B518F" w:rsidRDefault="003C51FB">
      <w:pPr>
        <w:spacing w:after="645"/>
        <w:ind w:left="-5" w:right="67"/>
      </w:pPr>
      <w:r>
        <w:rPr>
          <w:b/>
        </w:rPr>
        <w:t>Figure 2.1</w:t>
      </w:r>
      <w:r>
        <w:t xml:space="preserve"> EDM Process (preprocessing, mining, and post-processing) </w:t>
      </w:r>
    </w:p>
    <w:p w:rsidR="000B518F" w:rsidRDefault="003C51FB">
      <w:pPr>
        <w:pStyle w:val="Heading3"/>
        <w:spacing w:after="360"/>
        <w:ind w:left="-5"/>
      </w:pPr>
      <w:r>
        <w:t xml:space="preserve">2.3 Applications of Educational Data Mining </w:t>
      </w:r>
    </w:p>
    <w:p w:rsidR="000B518F" w:rsidRDefault="003C51FB">
      <w:pPr>
        <w:pStyle w:val="Heading4"/>
        <w:ind w:left="-5"/>
      </w:pPr>
      <w:r>
        <w:t xml:space="preserve">2.3.1 Prediction </w:t>
      </w:r>
    </w:p>
    <w:p w:rsidR="000B518F" w:rsidRDefault="003C51FB">
      <w:pPr>
        <w:spacing w:after="366" w:line="474" w:lineRule="auto"/>
        <w:ind w:left="-15" w:right="67" w:firstLine="720"/>
      </w:pPr>
      <w:r>
        <w:t xml:space="preserve">Generally, the prediction has three main types: classification prediction, regression prediction, and density estimation prediction. If the predicted variable is a binary classes or </w:t>
      </w:r>
      <w:r>
        <w:t xml:space="preserve">multiclass categorical variable, then it is a classification </w:t>
      </w:r>
      <w:r>
        <w:lastRenderedPageBreak/>
        <w:t>prediction. For instance, predicting whether the student will pass or fail an exam (binary) or predicting the grade letter of a course (A, B, C…). If the predicted variable is a continuous variab</w:t>
      </w:r>
      <w:r>
        <w:t>le, then it is a regression prediction. For, example, predicting the number of student who will enroll in a specific course. If the predicted variable is a probability density function, then it is density estimation prediction. For example, predicting dist</w:t>
      </w:r>
      <w:r>
        <w:t xml:space="preserve">ribution of results of an exam. </w:t>
      </w:r>
    </w:p>
    <w:p w:rsidR="000B518F" w:rsidRDefault="003C51FB">
      <w:pPr>
        <w:pStyle w:val="Heading4"/>
        <w:ind w:left="-5"/>
      </w:pPr>
      <w:r>
        <w:t xml:space="preserve">2.3.2 Clustering </w:t>
      </w:r>
    </w:p>
    <w:p w:rsidR="000B518F" w:rsidRDefault="003C51FB">
      <w:pPr>
        <w:spacing w:after="239" w:line="475" w:lineRule="auto"/>
        <w:ind w:left="-5" w:right="67"/>
      </w:pPr>
      <w:r>
        <w:t xml:space="preserve"> Clustering is splitting dataset observations into certain number of groups or categories which are called clusters by grouping similar or homologous observations or data points together in one cluster. Th</w:t>
      </w:r>
      <w:r>
        <w:t>is method is very useful in cases in which forming categories is not clear, and hence the number of clusters is not known in advance. There are methods that can be used to identify the optimum number of clusters. If the optimum number of clusters is set, a</w:t>
      </w:r>
      <w:r>
        <w:t xml:space="preserve">ll data points within each category will share more similarity with each other than with other data points in another category, and data points in each cluster will be distinguishable from data points in other clusters. </w:t>
      </w:r>
    </w:p>
    <w:p w:rsidR="000B518F" w:rsidRDefault="003C51FB">
      <w:pPr>
        <w:spacing w:after="367" w:line="489" w:lineRule="auto"/>
        <w:ind w:left="-5" w:right="67"/>
      </w:pPr>
      <w:r>
        <w:t xml:space="preserve"> Clustering in education can be app</w:t>
      </w:r>
      <w:r>
        <w:t xml:space="preserve">lied at different levels such as students clustering based on their behaviors, preferences… etc., schools clustering, and so on. For instance, schools clustering is used for finding similarities and differences between </w:t>
      </w:r>
      <w:r>
        <w:lastRenderedPageBreak/>
        <w:t>schools, student clustering is used f</w:t>
      </w:r>
      <w:r>
        <w:t>or finding similarities and differences between students, and student actions clustering is used for analyzing student behaviors [Amershi and Conati, 2006; Beal, Qu, and Lee, 2006]. Optimum number of clusters can be estimated by using elbow method, while t</w:t>
      </w:r>
      <w:r>
        <w:t xml:space="preserve">he clusters output can be evaluated using Bayesian Information Criterion. </w:t>
      </w:r>
    </w:p>
    <w:p w:rsidR="000B518F" w:rsidRDefault="003C51FB">
      <w:pPr>
        <w:pStyle w:val="Heading4"/>
        <w:spacing w:after="184"/>
        <w:ind w:left="-5"/>
      </w:pPr>
      <w:r>
        <w:t xml:space="preserve">2.3.3 Relationship Mining </w:t>
      </w:r>
    </w:p>
    <w:p w:rsidR="000B518F" w:rsidRDefault="003C51FB" w:rsidP="008F5C64">
      <w:pPr>
        <w:spacing w:line="475" w:lineRule="auto"/>
        <w:ind w:left="-5" w:right="67"/>
      </w:pPr>
      <w:r>
        <w:t xml:space="preserve"> </w:t>
      </w:r>
    </w:p>
    <w:p w:rsidR="000B518F" w:rsidRDefault="003C51FB">
      <w:pPr>
        <w:pStyle w:val="Heading4"/>
        <w:spacing w:after="184"/>
        <w:ind w:left="-5"/>
      </w:pPr>
      <w:r>
        <w:t>2</w:t>
      </w:r>
      <w:r>
        <w:t>.3.4 Discovery with Model</w:t>
      </w:r>
      <w:r>
        <w:t xml:space="preserve"> </w:t>
      </w:r>
    </w:p>
    <w:p w:rsidR="000B518F" w:rsidRDefault="003C51FB">
      <w:pPr>
        <w:pStyle w:val="Heading4"/>
        <w:ind w:left="-5"/>
      </w:pPr>
      <w:r>
        <w:t xml:space="preserve">2.3.5 Distillation of Data for Human Judgment </w:t>
      </w:r>
    </w:p>
    <w:p w:rsidR="000B518F" w:rsidRDefault="003C51FB">
      <w:pPr>
        <w:pStyle w:val="Heading3"/>
        <w:spacing w:after="363"/>
        <w:ind w:left="-5"/>
      </w:pPr>
      <w:r>
        <w:t>2.4 Goals of Ed</w:t>
      </w:r>
      <w:r>
        <w:t xml:space="preserve">ucational Data Mining </w:t>
      </w:r>
    </w:p>
    <w:p w:rsidR="000B518F" w:rsidRDefault="003C51FB">
      <w:pPr>
        <w:pStyle w:val="Heading3"/>
        <w:spacing w:after="360"/>
        <w:ind w:left="-5"/>
      </w:pPr>
      <w:r>
        <w:t xml:space="preserve">2.5 Predicting Student Performance </w:t>
      </w:r>
    </w:p>
    <w:p w:rsidR="000B518F" w:rsidRDefault="003C51FB">
      <w:pPr>
        <w:pStyle w:val="Heading4"/>
        <w:ind w:left="-5"/>
      </w:pPr>
      <w:r>
        <w:t xml:space="preserve">2.5.1 Students Previous Grades and Class Performance </w:t>
      </w:r>
    </w:p>
    <w:p w:rsidR="000B518F" w:rsidRDefault="003C51FB">
      <w:pPr>
        <w:pStyle w:val="Heading4"/>
        <w:ind w:left="-5"/>
      </w:pPr>
      <w:r>
        <w:t xml:space="preserve">2.5.2 Students e-Learning Activity </w:t>
      </w:r>
    </w:p>
    <w:p w:rsidR="000B518F" w:rsidRDefault="003C51FB">
      <w:pPr>
        <w:spacing w:after="361" w:line="480" w:lineRule="auto"/>
        <w:ind w:left="-5" w:right="67"/>
      </w:pPr>
      <w:r>
        <w:t xml:space="preserve"> </w:t>
      </w:r>
    </w:p>
    <w:p w:rsidR="000B518F" w:rsidRDefault="003C51FB">
      <w:pPr>
        <w:pStyle w:val="Heading4"/>
        <w:ind w:left="-5"/>
      </w:pPr>
      <w:r>
        <w:t>2.5.3 Students Demographics</w:t>
      </w:r>
      <w:r>
        <w:rPr>
          <w:sz w:val="24"/>
        </w:rPr>
        <w:t xml:space="preserve"> </w:t>
      </w:r>
    </w:p>
    <w:p w:rsidR="000B518F" w:rsidRDefault="003C51FB">
      <w:pPr>
        <w:pStyle w:val="Heading4"/>
        <w:spacing w:after="184"/>
        <w:ind w:left="-5"/>
      </w:pPr>
      <w:r>
        <w:t>2.5.4 Students Social Information</w:t>
      </w:r>
      <w:r>
        <w:rPr>
          <w:sz w:val="24"/>
        </w:rPr>
        <w:t xml:space="preserve"> </w:t>
      </w:r>
    </w:p>
    <w:p w:rsidR="000B518F" w:rsidRDefault="000B518F">
      <w:pPr>
        <w:spacing w:after="294" w:line="259" w:lineRule="auto"/>
        <w:ind w:left="0" w:firstLine="0"/>
        <w:jc w:val="left"/>
      </w:pPr>
    </w:p>
    <w:p w:rsidR="000B518F" w:rsidRDefault="003C51FB">
      <w:pPr>
        <w:spacing w:after="292" w:line="259" w:lineRule="auto"/>
        <w:ind w:left="0" w:firstLine="0"/>
        <w:jc w:val="left"/>
      </w:pPr>
      <w:r>
        <w:t xml:space="preserve"> </w:t>
      </w:r>
    </w:p>
    <w:p w:rsidR="000B518F" w:rsidRDefault="003C51FB">
      <w:pPr>
        <w:spacing w:after="292" w:line="259" w:lineRule="auto"/>
        <w:ind w:left="0" w:firstLine="0"/>
        <w:jc w:val="left"/>
      </w:pPr>
      <w:r>
        <w:t xml:space="preserve"> </w:t>
      </w:r>
    </w:p>
    <w:p w:rsidR="000B518F" w:rsidRDefault="003C51FB">
      <w:pPr>
        <w:spacing w:after="0" w:line="259" w:lineRule="auto"/>
        <w:ind w:left="0" w:firstLine="0"/>
        <w:jc w:val="left"/>
      </w:pPr>
      <w:r>
        <w:lastRenderedPageBreak/>
        <w:t xml:space="preserve"> </w:t>
      </w:r>
    </w:p>
    <w:p w:rsidR="000B518F" w:rsidRDefault="003C51FB">
      <w:pPr>
        <w:pStyle w:val="Heading2"/>
        <w:spacing w:after="657" w:line="265" w:lineRule="auto"/>
        <w:ind w:left="-5"/>
      </w:pPr>
      <w:r>
        <w:t xml:space="preserve">Chapter 3 Related Work </w:t>
      </w:r>
    </w:p>
    <w:p w:rsidR="000B518F" w:rsidRDefault="003C51FB">
      <w:pPr>
        <w:pStyle w:val="Heading3"/>
        <w:spacing w:after="180"/>
        <w:ind w:left="-5"/>
      </w:pPr>
      <w:r>
        <w:t xml:space="preserve">3.1 Introduction </w:t>
      </w:r>
    </w:p>
    <w:p w:rsidR="000B518F" w:rsidRDefault="003C51FB">
      <w:pPr>
        <w:pStyle w:val="Heading3"/>
        <w:spacing w:after="183"/>
        <w:ind w:left="-5"/>
      </w:pPr>
      <w:r>
        <w:t xml:space="preserve">3.2 History </w:t>
      </w:r>
    </w:p>
    <w:p w:rsidR="000B518F" w:rsidRDefault="003C51FB">
      <w:pPr>
        <w:pStyle w:val="Heading3"/>
        <w:spacing w:after="183"/>
        <w:ind w:left="-5"/>
      </w:pPr>
      <w:r>
        <w:t>3.3 Predicting Student Perform</w:t>
      </w:r>
      <w:r>
        <w:t xml:space="preserve">ance Using Statistical Analysis </w:t>
      </w:r>
    </w:p>
    <w:p w:rsidR="000B518F" w:rsidRDefault="003C51FB">
      <w:pPr>
        <w:pStyle w:val="Heading3"/>
        <w:spacing w:after="180"/>
        <w:ind w:left="-5"/>
      </w:pPr>
      <w:r>
        <w:t xml:space="preserve">3.4 Predicting Student Performance Using Machine Learning </w:t>
      </w:r>
    </w:p>
    <w:p w:rsidR="000B518F" w:rsidRDefault="003C51FB">
      <w:pPr>
        <w:spacing w:after="225" w:line="259" w:lineRule="auto"/>
        <w:ind w:left="0" w:firstLine="0"/>
        <w:jc w:val="right"/>
      </w:pPr>
      <w:r>
        <w:rPr>
          <w:noProof/>
        </w:rPr>
        <w:drawing>
          <wp:inline distT="0" distB="0" distL="0" distR="0">
            <wp:extent cx="5942076" cy="2543556"/>
            <wp:effectExtent l="0" t="0" r="0" b="0"/>
            <wp:docPr id="7997" name="Picture 7997"/>
            <wp:cNvGraphicFramePr/>
            <a:graphic xmlns:a="http://schemas.openxmlformats.org/drawingml/2006/main">
              <a:graphicData uri="http://schemas.openxmlformats.org/drawingml/2006/picture">
                <pic:pic xmlns:pic="http://schemas.openxmlformats.org/drawingml/2006/picture">
                  <pic:nvPicPr>
                    <pic:cNvPr id="7997" name="Picture 7997"/>
                    <pic:cNvPicPr/>
                  </pic:nvPicPr>
                  <pic:blipFill>
                    <a:blip r:embed="rId13"/>
                    <a:stretch>
                      <a:fillRect/>
                    </a:stretch>
                  </pic:blipFill>
                  <pic:spPr>
                    <a:xfrm>
                      <a:off x="0" y="0"/>
                      <a:ext cx="5942076" cy="2543556"/>
                    </a:xfrm>
                    <a:prstGeom prst="rect">
                      <a:avLst/>
                    </a:prstGeom>
                  </pic:spPr>
                </pic:pic>
              </a:graphicData>
            </a:graphic>
          </wp:inline>
        </w:drawing>
      </w:r>
      <w:r>
        <w:t xml:space="preserve"> </w:t>
      </w:r>
    </w:p>
    <w:p w:rsidR="000B518F" w:rsidRDefault="003C51FB">
      <w:pPr>
        <w:pStyle w:val="Heading4"/>
        <w:spacing w:after="184"/>
        <w:ind w:left="-5"/>
      </w:pPr>
      <w:r>
        <w:t>3</w:t>
      </w:r>
      <w:r>
        <w:t xml:space="preserve">.4.2 Predicting Student Performance Using Decision Trees </w:t>
      </w:r>
    </w:p>
    <w:p w:rsidR="000B518F" w:rsidRDefault="003C51FB">
      <w:pPr>
        <w:spacing w:line="475" w:lineRule="auto"/>
        <w:ind w:left="-5" w:right="67"/>
      </w:pPr>
      <w:r>
        <w:t xml:space="preserve">Kiu [Kiu 2018] built two models using J48 DT which depends on divide and conquer approach to classify students based on their logged activities during their learning process in LMS to predict their </w:t>
      </w:r>
      <w:r>
        <w:t>final results. The second model outperformed the first model according to the following evaluation metrics: (1) precision of the first model was 0.858 versus that of the second model which was 0.632, (2) recall of the first model was 0.855 versus that of t</w:t>
      </w:r>
      <w:r>
        <w:t xml:space="preserve">he second model which was 0.726, and (3) Fmeasure of the first model was 0.850 versus that of the second model which was </w:t>
      </w:r>
    </w:p>
    <w:p w:rsidR="000B518F" w:rsidRDefault="003C51FB">
      <w:pPr>
        <w:spacing w:after="282"/>
        <w:ind w:left="-5" w:right="67"/>
      </w:pPr>
      <w:r>
        <w:lastRenderedPageBreak/>
        <w:t xml:space="preserve">0.669. </w:t>
      </w:r>
    </w:p>
    <w:p w:rsidR="000B518F" w:rsidRDefault="003C51FB">
      <w:pPr>
        <w:spacing w:after="366" w:line="474" w:lineRule="auto"/>
        <w:ind w:left="-5" w:right="67"/>
      </w:pPr>
      <w:r>
        <w:t xml:space="preserve"> In another research by Sokkhey and Okazaki [Sokkhey and Okazaki 2020], they made a comparative study to compare between 4 ML </w:t>
      </w:r>
      <w:r>
        <w:t xml:space="preserve">models, namely: k-NN, Hybrid C5.0, Hybrid RF, and Improved Deep Belief Network. After they experimented their models, they used mutual information and chi-square methods combined together as features selection methods to further improve the performance of </w:t>
      </w:r>
      <w:r>
        <w:t>their models. After applying feature selection techniques, the accuracies were as the following: k-NN model was 99.85%, Hybrid C5.0 was 99.89%, Hybrid RF was 99.98%, and IDBN was 87.01%. These results are questionable. Probably their models were overfitted</w:t>
      </w:r>
      <w:r>
        <w:t xml:space="preserve"> on their data. </w:t>
      </w:r>
    </w:p>
    <w:p w:rsidR="000B518F" w:rsidRDefault="003C51FB">
      <w:pPr>
        <w:pStyle w:val="Heading4"/>
        <w:spacing w:after="184"/>
        <w:ind w:left="-5"/>
      </w:pPr>
      <w:r>
        <w:t xml:space="preserve">3.4.3 Predicting Student Performance Using Support Vector Machines </w:t>
      </w:r>
    </w:p>
    <w:p w:rsidR="000B518F" w:rsidRDefault="003C51FB">
      <w:pPr>
        <w:spacing w:line="475" w:lineRule="auto"/>
        <w:ind w:left="-5" w:right="67"/>
      </w:pPr>
      <w:r>
        <w:t>In a research by</w:t>
      </w:r>
      <w:r>
        <w:rPr>
          <w:sz w:val="24"/>
        </w:rPr>
        <w:t xml:space="preserve"> </w:t>
      </w:r>
      <w:r>
        <w:t>Athani et al. [Athani et al. 2017], they used a real data from secondary school in Portugal to predict final grade levels of students. There are five grad</w:t>
      </w:r>
      <w:r>
        <w:t xml:space="preserve">ing levels: namely A, B, C, D, and F. The latter implies that the student had failed. To solve this problem, they experimented two models: the first one used ANN while the second used multiclass SVM which is an extension of linear SVM but with one-to-rest </w:t>
      </w:r>
      <w:r>
        <w:t xml:space="preserve">strategy use of class labels. The performance of SVM model was better than that of ANN, and its accuracy was 89%. </w:t>
      </w:r>
    </w:p>
    <w:p w:rsidR="000B518F" w:rsidRDefault="003C51FB">
      <w:pPr>
        <w:spacing w:after="366" w:line="482" w:lineRule="auto"/>
        <w:ind w:left="-5" w:right="67"/>
      </w:pPr>
      <w:r>
        <w:t xml:space="preserve"> In another research by Pang et al. [Pang, et al. 2017], they used different versions of SVM, including an ensemble SVM method to predict the</w:t>
      </w:r>
      <w:r>
        <w:t xml:space="preserve"> students’ graduation </w:t>
      </w:r>
      <w:r>
        <w:lastRenderedPageBreak/>
        <w:t>based on about 100 features, including both psychological and educational factors. Their ensemble SVM model had been tested on 350 students from two cohorts of years 2011 and 2012. The results of cohort of year 2011 were the following</w:t>
      </w:r>
      <w:r>
        <w:t xml:space="preserve">: the mean accuracy was 70.85%, the mean precision was 72.46%, and the mean recall was 78.66%, while the results of cohort of year 2012 were the following: the mean accuracy was 71.47%, the mean precision was 63.39%, and the mean recall was 60.25%. </w:t>
      </w:r>
    </w:p>
    <w:p w:rsidR="000B518F" w:rsidRDefault="003C51FB">
      <w:pPr>
        <w:spacing w:line="476" w:lineRule="auto"/>
        <w:ind w:left="-5" w:right="67"/>
      </w:pPr>
      <w:r>
        <w:t>The following table 3.1 summaries the aforementio</w:t>
      </w:r>
      <w:r>
        <w:t xml:space="preserve">ned researches which used MLbased models along with their evaluations and results. </w:t>
      </w:r>
    </w:p>
    <w:p w:rsidR="000B518F" w:rsidRDefault="003C51FB">
      <w:pPr>
        <w:ind w:left="1004" w:right="67"/>
      </w:pPr>
      <w:r>
        <w:t xml:space="preserve">Table 3.1: summary of the researches that used ML-based models </w:t>
      </w:r>
    </w:p>
    <w:tbl>
      <w:tblPr>
        <w:tblStyle w:val="TableGrid"/>
        <w:tblW w:w="9352" w:type="dxa"/>
        <w:tblInd w:w="5" w:type="dxa"/>
        <w:tblCellMar>
          <w:top w:w="7" w:type="dxa"/>
          <w:left w:w="106" w:type="dxa"/>
          <w:bottom w:w="0" w:type="dxa"/>
          <w:right w:w="8" w:type="dxa"/>
        </w:tblCellMar>
        <w:tblLook w:val="04A0" w:firstRow="1" w:lastRow="0" w:firstColumn="1" w:lastColumn="0" w:noHBand="0" w:noVBand="1"/>
      </w:tblPr>
      <w:tblGrid>
        <w:gridCol w:w="2056"/>
        <w:gridCol w:w="994"/>
        <w:gridCol w:w="2165"/>
        <w:gridCol w:w="1712"/>
        <w:gridCol w:w="2425"/>
      </w:tblGrid>
      <w:tr w:rsidR="000B518F">
        <w:trPr>
          <w:trHeight w:val="470"/>
        </w:trPr>
        <w:tc>
          <w:tcPr>
            <w:tcW w:w="2057"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b/>
                <w:sz w:val="20"/>
              </w:rPr>
              <w:t xml:space="preserve">Research </w:t>
            </w:r>
          </w:p>
        </w:tc>
        <w:tc>
          <w:tcPr>
            <w:tcW w:w="994"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b/>
                <w:sz w:val="20"/>
              </w:rPr>
              <w:t xml:space="preserve">Method </w:t>
            </w:r>
          </w:p>
        </w:tc>
        <w:tc>
          <w:tcPr>
            <w:tcW w:w="216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b/>
                <w:sz w:val="20"/>
              </w:rPr>
              <w:t xml:space="preserve">Properties </w:t>
            </w:r>
          </w:p>
        </w:tc>
        <w:tc>
          <w:tcPr>
            <w:tcW w:w="1712"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b/>
                <w:sz w:val="20"/>
              </w:rPr>
              <w:t xml:space="preserve">Dataset </w:t>
            </w:r>
          </w:p>
        </w:tc>
        <w:tc>
          <w:tcPr>
            <w:tcW w:w="242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rPr>
                <w:b/>
                <w:sz w:val="20"/>
              </w:rPr>
              <w:t xml:space="preserve">Evaluation and Results </w:t>
            </w:r>
          </w:p>
        </w:tc>
      </w:tr>
      <w:tr w:rsidR="000B518F">
        <w:trPr>
          <w:trHeight w:val="701"/>
        </w:trPr>
        <w:tc>
          <w:tcPr>
            <w:tcW w:w="2057"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Adewale, et al. (2018) </w:t>
            </w:r>
          </w:p>
        </w:tc>
        <w:tc>
          <w:tcPr>
            <w:tcW w:w="994"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ANN </w:t>
            </w:r>
          </w:p>
        </w:tc>
        <w:tc>
          <w:tcPr>
            <w:tcW w:w="2165" w:type="dxa"/>
            <w:tcBorders>
              <w:top w:val="single" w:sz="4" w:space="0" w:color="000000"/>
              <w:left w:val="single" w:sz="4" w:space="0" w:color="000000"/>
              <w:bottom w:val="single" w:sz="4" w:space="0" w:color="000000"/>
              <w:right w:val="single" w:sz="4" w:space="0" w:color="000000"/>
            </w:tcBorders>
          </w:tcPr>
          <w:p w:rsidR="000B518F" w:rsidRDefault="003C51FB">
            <w:pPr>
              <w:spacing w:after="96" w:line="259" w:lineRule="auto"/>
              <w:ind w:left="2" w:firstLine="0"/>
              <w:jc w:val="left"/>
            </w:pPr>
            <w:r>
              <w:rPr>
                <w:sz w:val="20"/>
              </w:rPr>
              <w:t xml:space="preserve">Feed Forward Neural </w:t>
            </w:r>
          </w:p>
          <w:p w:rsidR="000B518F" w:rsidRDefault="003C51FB">
            <w:pPr>
              <w:spacing w:after="0" w:line="259" w:lineRule="auto"/>
              <w:ind w:left="2" w:firstLine="0"/>
              <w:jc w:val="left"/>
            </w:pPr>
            <w:r>
              <w:rPr>
                <w:sz w:val="20"/>
              </w:rPr>
              <w:t xml:space="preserve">Network </w:t>
            </w:r>
          </w:p>
        </w:tc>
        <w:tc>
          <w:tcPr>
            <w:tcW w:w="1712" w:type="dxa"/>
            <w:tcBorders>
              <w:top w:val="single" w:sz="4" w:space="0" w:color="000000"/>
              <w:left w:val="single" w:sz="4" w:space="0" w:color="000000"/>
              <w:bottom w:val="single" w:sz="4" w:space="0" w:color="000000"/>
              <w:right w:val="single" w:sz="4" w:space="0" w:color="000000"/>
            </w:tcBorders>
          </w:tcPr>
          <w:p w:rsidR="000B518F" w:rsidRDefault="003C51FB">
            <w:pPr>
              <w:tabs>
                <w:tab w:val="right" w:pos="1598"/>
              </w:tabs>
              <w:spacing w:after="102" w:line="259" w:lineRule="auto"/>
              <w:ind w:left="0" w:firstLine="0"/>
              <w:jc w:val="left"/>
            </w:pPr>
            <w:r>
              <w:rPr>
                <w:sz w:val="20"/>
              </w:rPr>
              <w:t xml:space="preserve">120 </w:t>
            </w:r>
            <w:r>
              <w:rPr>
                <w:sz w:val="20"/>
              </w:rPr>
              <w:tab/>
              <w:t xml:space="preserve">Secondary </w:t>
            </w:r>
          </w:p>
          <w:p w:rsidR="000B518F" w:rsidRDefault="003C51FB">
            <w:pPr>
              <w:spacing w:after="0" w:line="259" w:lineRule="auto"/>
              <w:ind w:left="2" w:firstLine="0"/>
              <w:jc w:val="left"/>
            </w:pPr>
            <w:r>
              <w:rPr>
                <w:sz w:val="20"/>
              </w:rPr>
              <w:t xml:space="preserve">School Students </w:t>
            </w:r>
          </w:p>
        </w:tc>
        <w:tc>
          <w:tcPr>
            <w:tcW w:w="242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rPr>
                <w:sz w:val="20"/>
              </w:rPr>
              <w:t xml:space="preserve">Accuracy: 90% </w:t>
            </w:r>
          </w:p>
        </w:tc>
      </w:tr>
      <w:tr w:rsidR="000B518F">
        <w:trPr>
          <w:trHeight w:val="355"/>
        </w:trPr>
        <w:tc>
          <w:tcPr>
            <w:tcW w:w="2057"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Aydoğdu (2020) </w:t>
            </w:r>
          </w:p>
        </w:tc>
        <w:tc>
          <w:tcPr>
            <w:tcW w:w="994"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ANN </w:t>
            </w:r>
          </w:p>
        </w:tc>
        <w:tc>
          <w:tcPr>
            <w:tcW w:w="216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 </w:t>
            </w:r>
          </w:p>
        </w:tc>
        <w:tc>
          <w:tcPr>
            <w:tcW w:w="1712"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3518 Students </w:t>
            </w:r>
          </w:p>
        </w:tc>
        <w:tc>
          <w:tcPr>
            <w:tcW w:w="242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rPr>
                <w:sz w:val="20"/>
              </w:rPr>
              <w:t xml:space="preserve">Accuracy: 80.47% </w:t>
            </w:r>
          </w:p>
        </w:tc>
      </w:tr>
      <w:tr w:rsidR="000B518F">
        <w:trPr>
          <w:trHeight w:val="1044"/>
        </w:trPr>
        <w:tc>
          <w:tcPr>
            <w:tcW w:w="2057"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Lau, et al. (2019) </w:t>
            </w:r>
          </w:p>
        </w:tc>
        <w:tc>
          <w:tcPr>
            <w:tcW w:w="994"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ANN </w:t>
            </w:r>
          </w:p>
        </w:tc>
        <w:tc>
          <w:tcPr>
            <w:tcW w:w="2165" w:type="dxa"/>
            <w:tcBorders>
              <w:top w:val="single" w:sz="4" w:space="0" w:color="000000"/>
              <w:left w:val="single" w:sz="4" w:space="0" w:color="000000"/>
              <w:bottom w:val="single" w:sz="4" w:space="0" w:color="000000"/>
              <w:right w:val="single" w:sz="4" w:space="0" w:color="000000"/>
            </w:tcBorders>
          </w:tcPr>
          <w:p w:rsidR="000B518F" w:rsidRDefault="003C51FB">
            <w:pPr>
              <w:spacing w:after="96" w:line="259" w:lineRule="auto"/>
              <w:ind w:left="2" w:firstLine="0"/>
              <w:jc w:val="left"/>
            </w:pPr>
            <w:r>
              <w:rPr>
                <w:sz w:val="20"/>
              </w:rPr>
              <w:t xml:space="preserve">Levenberg–Marquard </w:t>
            </w:r>
          </w:p>
          <w:p w:rsidR="000B518F" w:rsidRDefault="003C51FB">
            <w:pPr>
              <w:spacing w:after="0" w:line="259" w:lineRule="auto"/>
              <w:ind w:left="2" w:firstLine="0"/>
              <w:jc w:val="left"/>
            </w:pPr>
            <w:r>
              <w:rPr>
                <w:sz w:val="20"/>
              </w:rPr>
              <w:t xml:space="preserve">Backpropagation </w:t>
            </w:r>
          </w:p>
        </w:tc>
        <w:tc>
          <w:tcPr>
            <w:tcW w:w="1712" w:type="dxa"/>
            <w:tcBorders>
              <w:top w:val="single" w:sz="4" w:space="0" w:color="000000"/>
              <w:left w:val="single" w:sz="4" w:space="0" w:color="000000"/>
              <w:bottom w:val="single" w:sz="4" w:space="0" w:color="000000"/>
              <w:right w:val="single" w:sz="4" w:space="0" w:color="000000"/>
            </w:tcBorders>
          </w:tcPr>
          <w:p w:rsidR="000B518F" w:rsidRDefault="003C51FB">
            <w:pPr>
              <w:spacing w:after="96" w:line="259" w:lineRule="auto"/>
              <w:ind w:left="2" w:firstLine="0"/>
              <w:jc w:val="left"/>
            </w:pPr>
            <w:r>
              <w:rPr>
                <w:sz w:val="20"/>
              </w:rPr>
              <w:t xml:space="preserve">1000 </w:t>
            </w:r>
          </w:p>
          <w:p w:rsidR="000B518F" w:rsidRDefault="003C51FB">
            <w:pPr>
              <w:spacing w:after="0" w:line="259" w:lineRule="auto"/>
              <w:ind w:left="2" w:firstLine="0"/>
              <w:jc w:val="left"/>
            </w:pPr>
            <w:r>
              <w:rPr>
                <w:sz w:val="20"/>
              </w:rPr>
              <w:t xml:space="preserve">Undergraduate students </w:t>
            </w:r>
          </w:p>
        </w:tc>
        <w:tc>
          <w:tcPr>
            <w:tcW w:w="242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rPr>
                <w:sz w:val="20"/>
              </w:rPr>
              <w:t xml:space="preserve">Accuracy: 84.8% </w:t>
            </w:r>
          </w:p>
        </w:tc>
      </w:tr>
      <w:tr w:rsidR="000B518F">
        <w:trPr>
          <w:trHeight w:val="355"/>
        </w:trPr>
        <w:tc>
          <w:tcPr>
            <w:tcW w:w="2057"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Chunqiao, </w:t>
            </w:r>
            <w:r>
              <w:rPr>
                <w:sz w:val="20"/>
              </w:rPr>
              <w:t xml:space="preserve">et al. (2018) </w:t>
            </w:r>
          </w:p>
        </w:tc>
        <w:tc>
          <w:tcPr>
            <w:tcW w:w="994"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ANN </w:t>
            </w:r>
          </w:p>
        </w:tc>
        <w:tc>
          <w:tcPr>
            <w:tcW w:w="216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TensorFlow </w:t>
            </w:r>
          </w:p>
        </w:tc>
        <w:tc>
          <w:tcPr>
            <w:tcW w:w="1712"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391 Students </w:t>
            </w:r>
          </w:p>
        </w:tc>
        <w:tc>
          <w:tcPr>
            <w:tcW w:w="242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rPr>
                <w:sz w:val="20"/>
              </w:rPr>
              <w:t xml:space="preserve">Accuracy: 88.7% </w:t>
            </w:r>
          </w:p>
        </w:tc>
      </w:tr>
      <w:tr w:rsidR="000B518F">
        <w:trPr>
          <w:trHeight w:val="1045"/>
        </w:trPr>
        <w:tc>
          <w:tcPr>
            <w:tcW w:w="2057"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Kiu (2018) </w:t>
            </w:r>
          </w:p>
        </w:tc>
        <w:tc>
          <w:tcPr>
            <w:tcW w:w="994"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DT </w:t>
            </w:r>
          </w:p>
        </w:tc>
        <w:tc>
          <w:tcPr>
            <w:tcW w:w="216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J48 algorithm </w:t>
            </w:r>
          </w:p>
        </w:tc>
        <w:tc>
          <w:tcPr>
            <w:tcW w:w="1712"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115 Students </w:t>
            </w:r>
          </w:p>
        </w:tc>
        <w:tc>
          <w:tcPr>
            <w:tcW w:w="2425" w:type="dxa"/>
            <w:tcBorders>
              <w:top w:val="single" w:sz="4" w:space="0" w:color="000000"/>
              <w:left w:val="single" w:sz="4" w:space="0" w:color="000000"/>
              <w:bottom w:val="single" w:sz="4" w:space="0" w:color="000000"/>
              <w:right w:val="single" w:sz="4" w:space="0" w:color="000000"/>
            </w:tcBorders>
          </w:tcPr>
          <w:p w:rsidR="000B518F" w:rsidRDefault="003C51FB">
            <w:pPr>
              <w:spacing w:after="96" w:line="259" w:lineRule="auto"/>
              <w:ind w:left="0" w:firstLine="0"/>
              <w:jc w:val="left"/>
            </w:pPr>
            <w:r>
              <w:rPr>
                <w:sz w:val="20"/>
              </w:rPr>
              <w:t xml:space="preserve">Precision:0.858 </w:t>
            </w:r>
          </w:p>
          <w:p w:rsidR="000B518F" w:rsidRDefault="003C51FB">
            <w:pPr>
              <w:spacing w:after="96" w:line="259" w:lineRule="auto"/>
              <w:ind w:left="0" w:firstLine="0"/>
              <w:jc w:val="left"/>
            </w:pPr>
            <w:r>
              <w:rPr>
                <w:sz w:val="20"/>
              </w:rPr>
              <w:t xml:space="preserve">Recall: 0.855 </w:t>
            </w:r>
          </w:p>
          <w:p w:rsidR="000B518F" w:rsidRDefault="003C51FB">
            <w:pPr>
              <w:spacing w:after="0" w:line="259" w:lineRule="auto"/>
              <w:ind w:left="0" w:firstLine="0"/>
              <w:jc w:val="left"/>
            </w:pPr>
            <w:r>
              <w:rPr>
                <w:sz w:val="20"/>
              </w:rPr>
              <w:t xml:space="preserve">F-measure: 0.850 </w:t>
            </w:r>
          </w:p>
        </w:tc>
      </w:tr>
      <w:tr w:rsidR="000B518F">
        <w:trPr>
          <w:trHeight w:val="701"/>
        </w:trPr>
        <w:tc>
          <w:tcPr>
            <w:tcW w:w="2057" w:type="dxa"/>
            <w:tcBorders>
              <w:top w:val="single" w:sz="4" w:space="0" w:color="000000"/>
              <w:left w:val="single" w:sz="4" w:space="0" w:color="000000"/>
              <w:bottom w:val="single" w:sz="4" w:space="0" w:color="000000"/>
              <w:right w:val="single" w:sz="4" w:space="0" w:color="000000"/>
            </w:tcBorders>
          </w:tcPr>
          <w:p w:rsidR="000B518F" w:rsidRDefault="003C51FB">
            <w:pPr>
              <w:spacing w:after="94" w:line="259" w:lineRule="auto"/>
              <w:ind w:left="2" w:firstLine="0"/>
              <w:jc w:val="left"/>
            </w:pPr>
            <w:r>
              <w:rPr>
                <w:sz w:val="20"/>
              </w:rPr>
              <w:t xml:space="preserve">Sokkhey and Okazaki </w:t>
            </w:r>
          </w:p>
          <w:p w:rsidR="000B518F" w:rsidRDefault="003C51FB">
            <w:pPr>
              <w:spacing w:after="0" w:line="259" w:lineRule="auto"/>
              <w:ind w:left="2" w:firstLine="0"/>
              <w:jc w:val="left"/>
            </w:pPr>
            <w:r>
              <w:rPr>
                <w:sz w:val="20"/>
              </w:rPr>
              <w:t xml:space="preserve">(2020) </w:t>
            </w:r>
          </w:p>
        </w:tc>
        <w:tc>
          <w:tcPr>
            <w:tcW w:w="994"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RF </w:t>
            </w:r>
          </w:p>
        </w:tc>
        <w:tc>
          <w:tcPr>
            <w:tcW w:w="216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Hybrid RF </w:t>
            </w:r>
          </w:p>
        </w:tc>
        <w:tc>
          <w:tcPr>
            <w:tcW w:w="1712"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 </w:t>
            </w:r>
          </w:p>
        </w:tc>
        <w:tc>
          <w:tcPr>
            <w:tcW w:w="242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rPr>
                <w:sz w:val="20"/>
              </w:rPr>
              <w:t xml:space="preserve">Accuracy: 99.98% </w:t>
            </w:r>
          </w:p>
        </w:tc>
      </w:tr>
      <w:tr w:rsidR="000B518F">
        <w:trPr>
          <w:trHeight w:val="701"/>
        </w:trPr>
        <w:tc>
          <w:tcPr>
            <w:tcW w:w="2057"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Athani, et al. (2017) </w:t>
            </w:r>
          </w:p>
        </w:tc>
        <w:tc>
          <w:tcPr>
            <w:tcW w:w="994" w:type="dxa"/>
            <w:tcBorders>
              <w:top w:val="single" w:sz="4" w:space="0" w:color="000000"/>
              <w:left w:val="single" w:sz="4" w:space="0" w:color="000000"/>
              <w:bottom w:val="single" w:sz="4" w:space="0" w:color="000000"/>
              <w:right w:val="single" w:sz="4" w:space="0" w:color="000000"/>
            </w:tcBorders>
          </w:tcPr>
          <w:p w:rsidR="000B518F" w:rsidRDefault="003C51FB">
            <w:pPr>
              <w:spacing w:after="101" w:line="259" w:lineRule="auto"/>
              <w:ind w:left="2" w:firstLine="0"/>
              <w:jc w:val="left"/>
            </w:pPr>
            <w:r>
              <w:rPr>
                <w:sz w:val="20"/>
              </w:rPr>
              <w:t xml:space="preserve">ANN, </w:t>
            </w:r>
          </w:p>
          <w:p w:rsidR="000B518F" w:rsidRDefault="003C51FB">
            <w:pPr>
              <w:spacing w:after="0" w:line="259" w:lineRule="auto"/>
              <w:ind w:left="2" w:firstLine="0"/>
              <w:jc w:val="left"/>
            </w:pPr>
            <w:r>
              <w:rPr>
                <w:b/>
                <w:sz w:val="20"/>
              </w:rPr>
              <w:t>SVM</w:t>
            </w:r>
            <w:r>
              <w:rPr>
                <w:sz w:val="20"/>
              </w:rPr>
              <w:t xml:space="preserve"> </w:t>
            </w:r>
          </w:p>
        </w:tc>
        <w:tc>
          <w:tcPr>
            <w:tcW w:w="216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Multivariate SVM </w:t>
            </w:r>
          </w:p>
        </w:tc>
        <w:tc>
          <w:tcPr>
            <w:tcW w:w="1712"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395 Students </w:t>
            </w:r>
          </w:p>
        </w:tc>
        <w:tc>
          <w:tcPr>
            <w:tcW w:w="242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rPr>
                <w:sz w:val="20"/>
              </w:rPr>
              <w:t xml:space="preserve">Accuracy: 89% </w:t>
            </w:r>
          </w:p>
        </w:tc>
      </w:tr>
      <w:tr w:rsidR="000B518F">
        <w:trPr>
          <w:trHeight w:val="1044"/>
        </w:trPr>
        <w:tc>
          <w:tcPr>
            <w:tcW w:w="2057"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lastRenderedPageBreak/>
              <w:t xml:space="preserve">Pang, et al. (2017) </w:t>
            </w:r>
          </w:p>
        </w:tc>
        <w:tc>
          <w:tcPr>
            <w:tcW w:w="994"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SVM </w:t>
            </w:r>
          </w:p>
        </w:tc>
        <w:tc>
          <w:tcPr>
            <w:tcW w:w="216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Ensemble SVM </w:t>
            </w:r>
          </w:p>
        </w:tc>
        <w:tc>
          <w:tcPr>
            <w:tcW w:w="1712"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350 Students </w:t>
            </w:r>
          </w:p>
        </w:tc>
        <w:tc>
          <w:tcPr>
            <w:tcW w:w="2425" w:type="dxa"/>
            <w:tcBorders>
              <w:top w:val="single" w:sz="4" w:space="0" w:color="000000"/>
              <w:left w:val="single" w:sz="4" w:space="0" w:color="000000"/>
              <w:bottom w:val="single" w:sz="4" w:space="0" w:color="000000"/>
              <w:right w:val="single" w:sz="4" w:space="0" w:color="000000"/>
            </w:tcBorders>
          </w:tcPr>
          <w:p w:rsidR="000B518F" w:rsidRDefault="003C51FB">
            <w:pPr>
              <w:spacing w:after="96" w:line="259" w:lineRule="auto"/>
              <w:ind w:left="0" w:firstLine="0"/>
              <w:jc w:val="left"/>
            </w:pPr>
            <w:r>
              <w:rPr>
                <w:sz w:val="20"/>
              </w:rPr>
              <w:t xml:space="preserve">Accuracy: 70.85%, 71.47% </w:t>
            </w:r>
          </w:p>
          <w:p w:rsidR="000B518F" w:rsidRDefault="003C51FB">
            <w:pPr>
              <w:spacing w:after="94" w:line="259" w:lineRule="auto"/>
              <w:ind w:left="0" w:firstLine="0"/>
              <w:jc w:val="left"/>
            </w:pPr>
            <w:r>
              <w:rPr>
                <w:sz w:val="20"/>
              </w:rPr>
              <w:t xml:space="preserve">Precision: 72.46%, 63.39% </w:t>
            </w:r>
          </w:p>
          <w:p w:rsidR="000B518F" w:rsidRDefault="003C51FB">
            <w:pPr>
              <w:spacing w:after="0" w:line="259" w:lineRule="auto"/>
              <w:ind w:left="0" w:firstLine="0"/>
              <w:jc w:val="left"/>
            </w:pPr>
            <w:r>
              <w:rPr>
                <w:sz w:val="20"/>
              </w:rPr>
              <w:t xml:space="preserve">Recall: 78.66%, 60.25% </w:t>
            </w:r>
          </w:p>
        </w:tc>
      </w:tr>
      <w:tr w:rsidR="000B518F">
        <w:trPr>
          <w:trHeight w:val="701"/>
        </w:trPr>
        <w:tc>
          <w:tcPr>
            <w:tcW w:w="2057" w:type="dxa"/>
            <w:tcBorders>
              <w:top w:val="single" w:sz="4" w:space="0" w:color="000000"/>
              <w:left w:val="single" w:sz="4" w:space="0" w:color="000000"/>
              <w:bottom w:val="single" w:sz="4" w:space="0" w:color="000000"/>
              <w:right w:val="single" w:sz="4" w:space="0" w:color="000000"/>
            </w:tcBorders>
          </w:tcPr>
          <w:p w:rsidR="000B518F" w:rsidRDefault="003C51FB">
            <w:pPr>
              <w:tabs>
                <w:tab w:val="center" w:pos="1295"/>
                <w:tab w:val="right" w:pos="1943"/>
              </w:tabs>
              <w:spacing w:after="102" w:line="259" w:lineRule="auto"/>
              <w:ind w:left="0" w:firstLine="0"/>
              <w:jc w:val="left"/>
            </w:pPr>
            <w:r>
              <w:rPr>
                <w:sz w:val="20"/>
              </w:rPr>
              <w:t xml:space="preserve">Bainbridge, </w:t>
            </w:r>
            <w:r>
              <w:rPr>
                <w:sz w:val="20"/>
              </w:rPr>
              <w:tab/>
              <w:t xml:space="preserve">et </w:t>
            </w:r>
            <w:r>
              <w:rPr>
                <w:sz w:val="20"/>
              </w:rPr>
              <w:tab/>
              <w:t xml:space="preserve">al. </w:t>
            </w:r>
          </w:p>
          <w:p w:rsidR="000B518F" w:rsidRDefault="003C51FB">
            <w:pPr>
              <w:spacing w:after="0" w:line="259" w:lineRule="auto"/>
              <w:ind w:left="2" w:firstLine="0"/>
              <w:jc w:val="left"/>
            </w:pPr>
            <w:r>
              <w:rPr>
                <w:sz w:val="20"/>
              </w:rPr>
              <w:t xml:space="preserve">(2015) </w:t>
            </w:r>
          </w:p>
        </w:tc>
        <w:tc>
          <w:tcPr>
            <w:tcW w:w="994"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LR </w:t>
            </w:r>
          </w:p>
        </w:tc>
        <w:tc>
          <w:tcPr>
            <w:tcW w:w="216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 </w:t>
            </w:r>
          </w:p>
        </w:tc>
        <w:tc>
          <w:tcPr>
            <w:tcW w:w="1712"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1073 Students </w:t>
            </w:r>
          </w:p>
        </w:tc>
        <w:tc>
          <w:tcPr>
            <w:tcW w:w="242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rPr>
                <w:sz w:val="20"/>
              </w:rPr>
              <w:t xml:space="preserve">Accuracy: 84.84%, </w:t>
            </w:r>
          </w:p>
        </w:tc>
      </w:tr>
      <w:tr w:rsidR="000B518F">
        <w:trPr>
          <w:trHeight w:val="355"/>
        </w:trPr>
        <w:tc>
          <w:tcPr>
            <w:tcW w:w="2057"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Felix, et al., 2019 </w:t>
            </w:r>
          </w:p>
        </w:tc>
        <w:tc>
          <w:tcPr>
            <w:tcW w:w="994"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NB </w:t>
            </w:r>
          </w:p>
        </w:tc>
        <w:tc>
          <w:tcPr>
            <w:tcW w:w="216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 </w:t>
            </w:r>
          </w:p>
        </w:tc>
        <w:tc>
          <w:tcPr>
            <w:tcW w:w="1712"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1307 Students </w:t>
            </w:r>
          </w:p>
        </w:tc>
        <w:tc>
          <w:tcPr>
            <w:tcW w:w="242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rPr>
                <w:sz w:val="20"/>
              </w:rPr>
              <w:t xml:space="preserve">Accuracy: 87% </w:t>
            </w:r>
          </w:p>
        </w:tc>
      </w:tr>
      <w:tr w:rsidR="000B518F">
        <w:trPr>
          <w:trHeight w:val="1044"/>
        </w:trPr>
        <w:tc>
          <w:tcPr>
            <w:tcW w:w="2057"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Gary et al. (2016) </w:t>
            </w:r>
          </w:p>
        </w:tc>
        <w:tc>
          <w:tcPr>
            <w:tcW w:w="994" w:type="dxa"/>
            <w:tcBorders>
              <w:top w:val="single" w:sz="4" w:space="0" w:color="000000"/>
              <w:left w:val="single" w:sz="4" w:space="0" w:color="000000"/>
              <w:bottom w:val="single" w:sz="4" w:space="0" w:color="000000"/>
              <w:right w:val="single" w:sz="4" w:space="0" w:color="000000"/>
            </w:tcBorders>
          </w:tcPr>
          <w:p w:rsidR="000B518F" w:rsidRDefault="003C51FB">
            <w:pPr>
              <w:spacing w:after="2" w:line="357" w:lineRule="auto"/>
              <w:ind w:left="2" w:firstLine="0"/>
              <w:jc w:val="left"/>
            </w:pPr>
            <w:r>
              <w:rPr>
                <w:b/>
                <w:sz w:val="20"/>
              </w:rPr>
              <w:t>k-NN</w:t>
            </w:r>
            <w:r>
              <w:rPr>
                <w:sz w:val="20"/>
              </w:rPr>
              <w:t xml:space="preserve">, BPNN, </w:t>
            </w:r>
          </w:p>
          <w:p w:rsidR="000B518F" w:rsidRDefault="003C51FB">
            <w:pPr>
              <w:spacing w:after="0" w:line="259" w:lineRule="auto"/>
              <w:ind w:left="2" w:firstLine="0"/>
              <w:jc w:val="left"/>
            </w:pPr>
            <w:r>
              <w:rPr>
                <w:sz w:val="20"/>
              </w:rPr>
              <w:t xml:space="preserve">SVM </w:t>
            </w:r>
          </w:p>
        </w:tc>
        <w:tc>
          <w:tcPr>
            <w:tcW w:w="216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 </w:t>
            </w:r>
          </w:p>
        </w:tc>
        <w:tc>
          <w:tcPr>
            <w:tcW w:w="1712"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1207 ITB Students </w:t>
            </w:r>
          </w:p>
        </w:tc>
        <w:tc>
          <w:tcPr>
            <w:tcW w:w="242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rPr>
                <w:sz w:val="20"/>
              </w:rPr>
              <w:t xml:space="preserve">Accuracy: 72% </w:t>
            </w:r>
          </w:p>
        </w:tc>
      </w:tr>
      <w:tr w:rsidR="000B518F">
        <w:trPr>
          <w:trHeight w:val="1390"/>
        </w:trPr>
        <w:tc>
          <w:tcPr>
            <w:tcW w:w="2057"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Hlosta et al (2017) </w:t>
            </w:r>
          </w:p>
        </w:tc>
        <w:tc>
          <w:tcPr>
            <w:tcW w:w="994" w:type="dxa"/>
            <w:tcBorders>
              <w:top w:val="single" w:sz="4" w:space="0" w:color="000000"/>
              <w:left w:val="single" w:sz="4" w:space="0" w:color="000000"/>
              <w:bottom w:val="single" w:sz="4" w:space="0" w:color="000000"/>
              <w:right w:val="single" w:sz="4" w:space="0" w:color="000000"/>
            </w:tcBorders>
          </w:tcPr>
          <w:p w:rsidR="000B518F" w:rsidRDefault="003C51FB">
            <w:pPr>
              <w:spacing w:after="96" w:line="259" w:lineRule="auto"/>
              <w:ind w:left="2" w:firstLine="0"/>
              <w:jc w:val="left"/>
            </w:pPr>
            <w:r>
              <w:rPr>
                <w:sz w:val="20"/>
              </w:rPr>
              <w:t xml:space="preserve">SVM, </w:t>
            </w:r>
          </w:p>
          <w:p w:rsidR="000B518F" w:rsidRDefault="003C51FB">
            <w:pPr>
              <w:spacing w:after="96" w:line="259" w:lineRule="auto"/>
              <w:ind w:left="2" w:firstLine="0"/>
              <w:jc w:val="left"/>
            </w:pPr>
            <w:r>
              <w:rPr>
                <w:sz w:val="20"/>
              </w:rPr>
              <w:t xml:space="preserve">LR, NB, </w:t>
            </w:r>
          </w:p>
          <w:p w:rsidR="000B518F" w:rsidRDefault="003C51FB">
            <w:pPr>
              <w:spacing w:after="99" w:line="259" w:lineRule="auto"/>
              <w:ind w:left="2" w:firstLine="0"/>
              <w:jc w:val="left"/>
            </w:pPr>
            <w:r>
              <w:rPr>
                <w:sz w:val="20"/>
              </w:rPr>
              <w:t xml:space="preserve">RF, </w:t>
            </w:r>
          </w:p>
          <w:p w:rsidR="000B518F" w:rsidRDefault="003C51FB">
            <w:pPr>
              <w:spacing w:after="0" w:line="259" w:lineRule="auto"/>
              <w:ind w:left="2" w:firstLine="0"/>
              <w:jc w:val="left"/>
            </w:pPr>
            <w:r>
              <w:rPr>
                <w:b/>
                <w:sz w:val="20"/>
              </w:rPr>
              <w:t>XGBoost</w:t>
            </w:r>
            <w:r>
              <w:rPr>
                <w:sz w:val="20"/>
              </w:rPr>
              <w:t xml:space="preserve">  </w:t>
            </w:r>
          </w:p>
        </w:tc>
        <w:tc>
          <w:tcPr>
            <w:tcW w:w="2165" w:type="dxa"/>
            <w:tcBorders>
              <w:top w:val="single" w:sz="4" w:space="0" w:color="000000"/>
              <w:left w:val="single" w:sz="4" w:space="0" w:color="000000"/>
              <w:bottom w:val="single" w:sz="4" w:space="0" w:color="000000"/>
              <w:right w:val="single" w:sz="4" w:space="0" w:color="000000"/>
            </w:tcBorders>
          </w:tcPr>
          <w:p w:rsidR="000B518F" w:rsidRDefault="003C51FB">
            <w:pPr>
              <w:tabs>
                <w:tab w:val="right" w:pos="2051"/>
              </w:tabs>
              <w:spacing w:after="102" w:line="259" w:lineRule="auto"/>
              <w:ind w:left="0" w:firstLine="0"/>
              <w:jc w:val="left"/>
            </w:pPr>
            <w:r>
              <w:rPr>
                <w:sz w:val="20"/>
              </w:rPr>
              <w:t xml:space="preserve">Prediction </w:t>
            </w:r>
            <w:r>
              <w:rPr>
                <w:sz w:val="20"/>
              </w:rPr>
              <w:tab/>
              <w:t xml:space="preserve">without </w:t>
            </w:r>
          </w:p>
          <w:p w:rsidR="000B518F" w:rsidRDefault="003C51FB">
            <w:pPr>
              <w:spacing w:after="0" w:line="259" w:lineRule="auto"/>
              <w:ind w:left="2" w:firstLine="0"/>
              <w:jc w:val="left"/>
            </w:pPr>
            <w:r>
              <w:rPr>
                <w:sz w:val="20"/>
              </w:rPr>
              <w:t xml:space="preserve">legacy data </w:t>
            </w:r>
          </w:p>
        </w:tc>
        <w:tc>
          <w:tcPr>
            <w:tcW w:w="1712"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2" w:firstLine="0"/>
              <w:jc w:val="left"/>
            </w:pPr>
            <w:r>
              <w:rPr>
                <w:sz w:val="20"/>
              </w:rPr>
              <w:t xml:space="preserve">OULAD </w:t>
            </w:r>
          </w:p>
        </w:tc>
        <w:tc>
          <w:tcPr>
            <w:tcW w:w="2425"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rPr>
                <w:sz w:val="20"/>
              </w:rPr>
              <w:t xml:space="preserve">PRAUC: 0.5652 </w:t>
            </w:r>
          </w:p>
        </w:tc>
      </w:tr>
    </w:tbl>
    <w:p w:rsidR="000B518F" w:rsidRDefault="003C51FB">
      <w:pPr>
        <w:pStyle w:val="Heading4"/>
        <w:spacing w:after="180" w:line="264" w:lineRule="auto"/>
        <w:ind w:left="-5"/>
      </w:pPr>
      <w:r>
        <w:rPr>
          <w:i w:val="0"/>
        </w:rPr>
        <w:t xml:space="preserve">3.6 </w:t>
      </w:r>
      <w:r>
        <w:rPr>
          <w:i w:val="0"/>
        </w:rPr>
        <w:t xml:space="preserve">Predicting Student Performance Using Deep Learning </w:t>
      </w:r>
    </w:p>
    <w:p w:rsidR="000B518F" w:rsidRDefault="003C51FB" w:rsidP="00333218">
      <w:pPr>
        <w:tabs>
          <w:tab w:val="right" w:pos="9432"/>
        </w:tabs>
        <w:spacing w:after="289"/>
        <w:ind w:left="-15" w:firstLine="0"/>
        <w:jc w:val="left"/>
      </w:pPr>
      <w:r>
        <w:t xml:space="preserve"> </w:t>
      </w:r>
    </w:p>
    <w:p w:rsidR="000B518F" w:rsidRDefault="003C51FB">
      <w:pPr>
        <w:pStyle w:val="Heading4"/>
        <w:spacing w:after="180" w:line="264" w:lineRule="auto"/>
        <w:ind w:left="-5"/>
      </w:pPr>
      <w:r>
        <w:rPr>
          <w:i w:val="0"/>
        </w:rPr>
        <w:t>3</w:t>
      </w:r>
      <w:r>
        <w:rPr>
          <w:i w:val="0"/>
        </w:rPr>
        <w:t xml:space="preserve">.8 Summary </w:t>
      </w:r>
    </w:p>
    <w:p w:rsidR="000B518F" w:rsidRDefault="003C51FB">
      <w:pPr>
        <w:spacing w:line="475" w:lineRule="auto"/>
        <w:ind w:left="-5" w:right="67"/>
      </w:pPr>
      <w:r>
        <w:t>In this chapter, we have introduced a historical background of the PSP problem and have reviewed some of the important previous works of it. The review has started with researches that used traditional statistical analysis that actually have been used for</w:t>
      </w:r>
      <w:r>
        <w:t xml:space="preserve"> long time even before using various ML-based models to provide the educational organizations with information needed to improve the learning process. For nearly two decades, the intelligent methods have been evolving from using statistical analysis such a</w:t>
      </w:r>
      <w:r>
        <w:t xml:space="preserve">s regression methods to sophisticated ML and DL-based models. In addition, this chapter has introduced approaches that used hybrid mixing of statistical analysis and ML for solving the PSP problem. </w:t>
      </w:r>
    </w:p>
    <w:p w:rsidR="000B518F" w:rsidRDefault="003C51FB">
      <w:pPr>
        <w:spacing w:after="0" w:line="259" w:lineRule="auto"/>
        <w:ind w:left="0" w:firstLine="0"/>
        <w:jc w:val="left"/>
      </w:pPr>
      <w:r>
        <w:t xml:space="preserve"> </w:t>
      </w:r>
    </w:p>
    <w:p w:rsidR="000B518F" w:rsidRDefault="003C51FB">
      <w:pPr>
        <w:pStyle w:val="Heading2"/>
        <w:spacing w:after="657" w:line="265" w:lineRule="auto"/>
        <w:ind w:left="-5"/>
      </w:pPr>
      <w:r>
        <w:lastRenderedPageBreak/>
        <w:t xml:space="preserve">Chapter 4 A Background on Machine Learning </w:t>
      </w:r>
    </w:p>
    <w:p w:rsidR="000B518F" w:rsidRDefault="003C51FB">
      <w:pPr>
        <w:pStyle w:val="Heading3"/>
        <w:spacing w:after="363"/>
        <w:ind w:left="-5"/>
      </w:pPr>
      <w:r>
        <w:t xml:space="preserve">4.2 Conventional Programming vs. Machine Learning </w:t>
      </w:r>
    </w:p>
    <w:p w:rsidR="000B518F" w:rsidRDefault="003C51FB">
      <w:pPr>
        <w:spacing w:after="238" w:line="475" w:lineRule="auto"/>
        <w:ind w:left="-15" w:right="67" w:firstLine="720"/>
      </w:pPr>
      <w:r>
        <w:t>In conventional computer programming methods, a person (usually a software engineer or de</w:t>
      </w:r>
      <w:r>
        <w:t xml:space="preserve">veloper) use computers to solve computationally solvable problems or performs certain tasks by writing a specific sets of instructions that are designed and implemented to do that do that specific task or solve that specific problem. If the program or the </w:t>
      </w:r>
      <w:r>
        <w:t>instructions are incorrect, the program will not be able to accomplish the task or fail to output the correct expected results, it only succeed after being correctly told exactly how to do it, but in methods of ML, computers use special algorithms and diff</w:t>
      </w:r>
      <w:r>
        <w:t xml:space="preserve">erent statistical models to perform tasks without being explicitly programmed how to do it [Bishop 2006]. The term “Machine Learning” was introduced by Arthur Samuel in 1959 [Samuel 1959]. ML algorithms depend on recognizing different patterns in data and </w:t>
      </w:r>
      <w:r>
        <w:t>inference methods to develop a model that can be used to accomplish a certain task. It is found that ML algorithms reached the state-of-the-art performance and in many cases outperformed conventional algorithms in accomplishing many very difficult and comp</w:t>
      </w:r>
      <w:r>
        <w:t xml:space="preserve">lex problems such as spam filtering [Dada et al. 2019] and computer vision [O'Mahony 2019].  </w:t>
      </w:r>
    </w:p>
    <w:p w:rsidR="000B518F" w:rsidRDefault="003C51FB">
      <w:pPr>
        <w:spacing w:line="475" w:lineRule="auto"/>
        <w:ind w:left="-15" w:right="67" w:firstLine="720"/>
      </w:pPr>
      <w:r>
        <w:t xml:space="preserve">To say that something learns means its performance of doing certain task improves by increasing its experience [Mitchel, 1997]. For a machine to acquire that </w:t>
      </w:r>
      <w:r>
        <w:lastRenderedPageBreak/>
        <w:t>expe</w:t>
      </w:r>
      <w:r>
        <w:t xml:space="preserve">rience, it should be trained on vast amounts of training examples, the more, the better. So, Achieving acceptable results requires a lot of training data. Two main recent changes has helped ML to get these amount of training data: First the digitalization </w:t>
      </w:r>
      <w:r>
        <w:t>of information and second the ability to store and process massive amount of data. The amount of data have exponentially increased during the last few decades. When a machine is trained, most of the available data are used for training or learning, and the</w:t>
      </w:r>
      <w:r>
        <w:t xml:space="preserve"> remaining portion is used for testing its performance.  </w:t>
      </w:r>
    </w:p>
    <w:p w:rsidR="000B518F" w:rsidRDefault="003C51FB">
      <w:pPr>
        <w:spacing w:after="465" w:line="259" w:lineRule="auto"/>
        <w:ind w:left="0" w:firstLine="0"/>
        <w:jc w:val="right"/>
      </w:pPr>
      <w:r>
        <w:rPr>
          <w:noProof/>
        </w:rPr>
        <w:drawing>
          <wp:inline distT="0" distB="0" distL="0" distR="0">
            <wp:extent cx="5943600" cy="4486656"/>
            <wp:effectExtent l="0" t="0" r="0" b="0"/>
            <wp:docPr id="9683" name="Picture 9683"/>
            <wp:cNvGraphicFramePr/>
            <a:graphic xmlns:a="http://schemas.openxmlformats.org/drawingml/2006/main">
              <a:graphicData uri="http://schemas.openxmlformats.org/drawingml/2006/picture">
                <pic:pic xmlns:pic="http://schemas.openxmlformats.org/drawingml/2006/picture">
                  <pic:nvPicPr>
                    <pic:cNvPr id="9683" name="Picture 9683"/>
                    <pic:cNvPicPr/>
                  </pic:nvPicPr>
                  <pic:blipFill>
                    <a:blip r:embed="rId14"/>
                    <a:stretch>
                      <a:fillRect/>
                    </a:stretch>
                  </pic:blipFill>
                  <pic:spPr>
                    <a:xfrm>
                      <a:off x="0" y="0"/>
                      <a:ext cx="5943600" cy="4486656"/>
                    </a:xfrm>
                    <a:prstGeom prst="rect">
                      <a:avLst/>
                    </a:prstGeom>
                  </pic:spPr>
                </pic:pic>
              </a:graphicData>
            </a:graphic>
          </wp:inline>
        </w:drawing>
      </w:r>
      <w:r>
        <w:t xml:space="preserve"> </w:t>
      </w:r>
    </w:p>
    <w:p w:rsidR="000B518F" w:rsidRDefault="003C51FB">
      <w:pPr>
        <w:spacing w:after="519"/>
        <w:ind w:left="-5" w:right="67"/>
      </w:pPr>
      <w:r>
        <w:rPr>
          <w:b/>
        </w:rPr>
        <w:t>Figure 4.1</w:t>
      </w:r>
      <w:r>
        <w:t xml:space="preserve"> Machine Learning Subfields </w:t>
      </w:r>
    </w:p>
    <w:p w:rsidR="000B518F" w:rsidRDefault="003C51FB">
      <w:pPr>
        <w:spacing w:line="476" w:lineRule="auto"/>
        <w:ind w:left="-15" w:right="67" w:firstLine="720"/>
      </w:pPr>
      <w:r>
        <w:lastRenderedPageBreak/>
        <w:t xml:space="preserve">There are different ML approaches such as supervised learning, unsupervised learning, and reinforcement learning. </w:t>
      </w:r>
    </w:p>
    <w:p w:rsidR="000B518F" w:rsidRDefault="003C51FB">
      <w:pPr>
        <w:pStyle w:val="Heading3"/>
        <w:spacing w:after="356"/>
        <w:ind w:left="-5"/>
      </w:pPr>
      <w:r>
        <w:t xml:space="preserve">4.3 Supervised Learning </w:t>
      </w:r>
    </w:p>
    <w:p w:rsidR="000B518F" w:rsidRDefault="003C51FB">
      <w:pPr>
        <w:spacing w:after="227" w:line="259" w:lineRule="auto"/>
        <w:ind w:left="0" w:firstLine="0"/>
        <w:jc w:val="right"/>
      </w:pPr>
      <w:r>
        <w:rPr>
          <w:noProof/>
        </w:rPr>
        <w:drawing>
          <wp:inline distT="0" distB="0" distL="0" distR="0">
            <wp:extent cx="5943600" cy="2878836"/>
            <wp:effectExtent l="0" t="0" r="0" b="0"/>
            <wp:docPr id="9733" name="Picture 9733"/>
            <wp:cNvGraphicFramePr/>
            <a:graphic xmlns:a="http://schemas.openxmlformats.org/drawingml/2006/main">
              <a:graphicData uri="http://schemas.openxmlformats.org/drawingml/2006/picture">
                <pic:pic xmlns:pic="http://schemas.openxmlformats.org/drawingml/2006/picture">
                  <pic:nvPicPr>
                    <pic:cNvPr id="9733" name="Picture 9733"/>
                    <pic:cNvPicPr/>
                  </pic:nvPicPr>
                  <pic:blipFill>
                    <a:blip r:embed="rId15"/>
                    <a:stretch>
                      <a:fillRect/>
                    </a:stretch>
                  </pic:blipFill>
                  <pic:spPr>
                    <a:xfrm>
                      <a:off x="0" y="0"/>
                      <a:ext cx="5943600" cy="2878836"/>
                    </a:xfrm>
                    <a:prstGeom prst="rect">
                      <a:avLst/>
                    </a:prstGeom>
                  </pic:spPr>
                </pic:pic>
              </a:graphicData>
            </a:graphic>
          </wp:inline>
        </w:drawing>
      </w:r>
      <w:r>
        <w:t xml:space="preserve"> </w:t>
      </w:r>
    </w:p>
    <w:p w:rsidR="000B518F" w:rsidRDefault="003C51FB">
      <w:pPr>
        <w:spacing w:after="519"/>
        <w:ind w:left="-5" w:right="67"/>
      </w:pPr>
      <w:r>
        <w:rPr>
          <w:b/>
        </w:rPr>
        <w:t>Figure 4.2</w:t>
      </w:r>
      <w:r>
        <w:t xml:space="preserve"> </w:t>
      </w:r>
      <w:r>
        <w:t xml:space="preserve">Supervised Learning </w:t>
      </w:r>
    </w:p>
    <w:p w:rsidR="000B518F" w:rsidRDefault="003C51FB">
      <w:pPr>
        <w:spacing w:line="475" w:lineRule="auto"/>
        <w:ind w:left="-5" w:right="67"/>
      </w:pPr>
      <w:r>
        <w:t xml:space="preserve">Supervised learning is a subfield of ML in which the algorithm uses labeled training data and build a general function that can map from the inputs (training data) to the desired labeled output [Mohri et al., 2018]. This function is a </w:t>
      </w:r>
      <w:r>
        <w:t>mathematical model which represents the relation between the inputs and the labeled output after being trained on some of the data. After the model being trained, it is tested on unseen data to evaluate its performance. For the algorithm to give accurate r</w:t>
      </w:r>
      <w:r>
        <w:t xml:space="preserve">esults, the input features must contain sufficient information for it to learn and suitable amount of training examples data [James et al., 2013]. As the dimensions (number of features) </w:t>
      </w:r>
      <w:r>
        <w:lastRenderedPageBreak/>
        <w:t>increase, the amount of data available should also increase. Because i</w:t>
      </w:r>
      <w:r>
        <w:t xml:space="preserve">ncluding unnecessary features may confuse the algorithm and reduce its performance, different dimensionality reductions techniques can be used to avoid what is known as curse of dimensionality.  </w:t>
      </w:r>
    </w:p>
    <w:p w:rsidR="000B518F" w:rsidRDefault="003C51FB">
      <w:pPr>
        <w:spacing w:after="232" w:line="475" w:lineRule="auto"/>
        <w:ind w:left="-15" w:right="67" w:firstLine="720"/>
      </w:pPr>
      <w:r>
        <w:t>Getting rid of unnecessary dimensions can be done by feature</w:t>
      </w:r>
      <w:r>
        <w:t xml:space="preserve"> selection methods such as Mutual information, Chi-Square, ReliefF, and many others. Presence of very large number of dimensions makes the data sparse in a very large volume of the input space, and it would not be suitable for methods that need statistical</w:t>
      </w:r>
      <w:r>
        <w:t xml:space="preserve"> significance to be used with such sparse data [Konstantinos and Sergios 2008]. Supervised learning depends on conditional probability distribution. Assume that X and Y are two random variables that are jointly distributed, the conditional probability dist</w:t>
      </w:r>
      <w:r>
        <w:t xml:space="preserve">ribution of Y given X means the probability distribution of Y when value of X is known. </w:t>
      </w:r>
    </w:p>
    <w:p w:rsidR="000B518F" w:rsidRDefault="003C51FB">
      <w:pPr>
        <w:spacing w:after="529" w:line="259" w:lineRule="auto"/>
        <w:ind w:left="0" w:right="1469" w:firstLine="0"/>
        <w:jc w:val="right"/>
      </w:pPr>
      <w:r>
        <w:rPr>
          <w:noProof/>
        </w:rPr>
        <w:drawing>
          <wp:inline distT="0" distB="0" distL="0" distR="0">
            <wp:extent cx="4066032" cy="429768"/>
            <wp:effectExtent l="0" t="0" r="0" b="0"/>
            <wp:docPr id="188309" name="Picture 188309"/>
            <wp:cNvGraphicFramePr/>
            <a:graphic xmlns:a="http://schemas.openxmlformats.org/drawingml/2006/main">
              <a:graphicData uri="http://schemas.openxmlformats.org/drawingml/2006/picture">
                <pic:pic xmlns:pic="http://schemas.openxmlformats.org/drawingml/2006/picture">
                  <pic:nvPicPr>
                    <pic:cNvPr id="188309" name="Picture 188309"/>
                    <pic:cNvPicPr/>
                  </pic:nvPicPr>
                  <pic:blipFill>
                    <a:blip r:embed="rId16"/>
                    <a:stretch>
                      <a:fillRect/>
                    </a:stretch>
                  </pic:blipFill>
                  <pic:spPr>
                    <a:xfrm>
                      <a:off x="0" y="0"/>
                      <a:ext cx="4066032" cy="429768"/>
                    </a:xfrm>
                    <a:prstGeom prst="rect">
                      <a:avLst/>
                    </a:prstGeom>
                  </pic:spPr>
                </pic:pic>
              </a:graphicData>
            </a:graphic>
          </wp:inline>
        </w:drawing>
      </w:r>
      <w:r>
        <w:t xml:space="preserve"> </w:t>
      </w:r>
    </w:p>
    <w:p w:rsidR="000B518F" w:rsidRDefault="003C51FB">
      <w:pPr>
        <w:spacing w:line="474" w:lineRule="auto"/>
        <w:ind w:left="-5" w:right="67"/>
      </w:pPr>
      <w:r>
        <w:t xml:space="preserve">This function is for discrete random variables, the probability of occurrence of X must be positive (non-zero). </w:t>
      </w:r>
    </w:p>
    <w:p w:rsidR="000B518F" w:rsidRDefault="003C51FB">
      <w:pPr>
        <w:spacing w:line="475" w:lineRule="auto"/>
        <w:ind w:left="-15" w:right="67" w:firstLine="720"/>
      </w:pPr>
      <w:r>
        <w:t>Classification algorithms and regression algorithms</w:t>
      </w:r>
      <w:r>
        <w:t xml:space="preserve"> are among types of supervised learning. Classification algorithms are used when the output values are discrete (specified categories) or has limited set of values. If there are only two </w:t>
      </w:r>
      <w:r>
        <w:lastRenderedPageBreak/>
        <w:t>output classes, it is called binary classification problem, For examp</w:t>
      </w:r>
      <w:r>
        <w:t xml:space="preserve">le, classifying tumors to be benign or malignant, or classifying transactions to fraud or not. </w:t>
      </w:r>
    </w:p>
    <w:p w:rsidR="000B518F" w:rsidRDefault="003C51FB">
      <w:pPr>
        <w:spacing w:line="475" w:lineRule="auto"/>
        <w:ind w:left="-15" w:right="67" w:firstLine="720"/>
      </w:pPr>
      <w:r>
        <w:t xml:space="preserve">In the case of presence of more than two classes for the algorithm to select from, it is called multi-classification problem. For instance, classifying various </w:t>
      </w:r>
      <w:r>
        <w:t>objects in pictures into different groups, classifying animals into different species, or classifying articles based on their topics. On the other hand, regression algorithms are used when the output values are continuous or in other words, they have any v</w:t>
      </w:r>
      <w:r>
        <w:t xml:space="preserve">alue in a certain range of values. For example, predicting the salaries, or estimating the prices of certain goods or services. </w:t>
      </w:r>
    </w:p>
    <w:p w:rsidR="000B518F" w:rsidRDefault="003C51FB">
      <w:pPr>
        <w:spacing w:after="369" w:line="475" w:lineRule="auto"/>
        <w:ind w:left="-15" w:right="67" w:firstLine="720"/>
      </w:pPr>
      <w:r>
        <w:t xml:space="preserve">There are many supervised learning algorithms. For example, </w:t>
      </w:r>
      <w:r>
        <w:t>linear regression, logistic regression, neural networks (multilayer perceptron), DTs, naïve Bayes, linear discriminant analysis, and k-nearest neighbor. There are some qualities in certain algorithms that are not found in others. For example, neural networ</w:t>
      </w:r>
      <w:r>
        <w:t xml:space="preserve">ks can handle numerical data only while DTs work on categorical data with no need for encoding them. If categorical data has to be fed into neural networks, they should be encoded first and changed into numerical values. So, in ML or statistical learning, </w:t>
      </w:r>
      <w:r>
        <w:t xml:space="preserve">there is no one algorithm that can perform very well in all problems [Wolpert 1996]. </w:t>
      </w:r>
    </w:p>
    <w:p w:rsidR="000B518F" w:rsidRDefault="003C51FB">
      <w:pPr>
        <w:pStyle w:val="Heading4"/>
        <w:ind w:left="-5"/>
      </w:pPr>
      <w:r>
        <w:t xml:space="preserve">4.3.1 Bias-variance tradeoff </w:t>
      </w:r>
    </w:p>
    <w:p w:rsidR="000B518F" w:rsidRDefault="003C51FB">
      <w:pPr>
        <w:spacing w:after="366" w:line="475" w:lineRule="auto"/>
        <w:ind w:left="-5" w:right="67"/>
      </w:pPr>
      <w:r>
        <w:t>Any model is built based on a finite and limited number of training examples no matter how big this amount of data, the future cases are alw</w:t>
      </w:r>
      <w:r>
        <w:t xml:space="preserve">ays uncertain, so the </w:t>
      </w:r>
      <w:r>
        <w:lastRenderedPageBreak/>
        <w:t>model should rely on probabilistic measures and should generalize its experience after being trained on the available training set, so it can perform well on test data. The hypothesis formed by the model should not be much simpler tha</w:t>
      </w:r>
      <w:r>
        <w:t>n the function that represents the data, or the model is said to be underfitted or highly biased as it does not consider relevant features in the training set. Also, the hypothesis formed by the model should not be too complex, or the model is said to be o</w:t>
      </w:r>
      <w:r>
        <w:t>verfitted or prone to the noise in the training set. Prediction error is the addition of bias to variance. [James 2003]. Model generalization should be balanced in order to decrease the generalization error which is the sum of bias, variance and a value ca</w:t>
      </w:r>
      <w:r>
        <w:t xml:space="preserve">lled irreducible error that comes from the noise in the data. The objective is to generalize the model and to minimize both bias and variance. In other words, the model should have low bias and low variance, so it performs well on the training data and on </w:t>
      </w:r>
      <w:r>
        <w:t xml:space="preserve">the test data. The bias-variance decomposition is a method to measure generalization error [Sammut et al. 2011]. </w:t>
      </w:r>
    </w:p>
    <w:p w:rsidR="000B518F" w:rsidRDefault="003C51FB">
      <w:pPr>
        <w:pStyle w:val="Heading4"/>
        <w:ind w:left="-5"/>
      </w:pPr>
      <w:r>
        <w:t xml:space="preserve">4.3.2 Bias and Variance Test </w:t>
      </w:r>
    </w:p>
    <w:p w:rsidR="000B518F" w:rsidRDefault="003C51FB">
      <w:pPr>
        <w:pStyle w:val="Heading4"/>
        <w:ind w:left="-5"/>
      </w:pPr>
      <w:r>
        <w:t xml:space="preserve">4.3.3 Hypothesis Space </w:t>
      </w:r>
    </w:p>
    <w:p w:rsidR="000B518F" w:rsidRDefault="003C51FB">
      <w:pPr>
        <w:pStyle w:val="Heading3"/>
        <w:spacing w:after="356"/>
        <w:ind w:left="-5"/>
      </w:pPr>
      <w:r>
        <w:t xml:space="preserve">4.4 Unsupervised Learning </w:t>
      </w:r>
    </w:p>
    <w:p w:rsidR="000B518F" w:rsidRDefault="003C51FB">
      <w:pPr>
        <w:pStyle w:val="Heading3"/>
        <w:spacing w:after="363"/>
        <w:ind w:left="-5"/>
      </w:pPr>
      <w:r>
        <w:t xml:space="preserve">4.5 Semi-supervised Learning </w:t>
      </w:r>
    </w:p>
    <w:p w:rsidR="000B518F" w:rsidRDefault="003C51FB">
      <w:pPr>
        <w:spacing w:after="365" w:line="475" w:lineRule="auto"/>
        <w:ind w:left="-15" w:right="67" w:firstLine="720"/>
      </w:pPr>
      <w:r>
        <w:t xml:space="preserve">time which sometimes lasts for up to few days or even a week [Shi et al. 2016]. </w:t>
      </w:r>
    </w:p>
    <w:p w:rsidR="000B518F" w:rsidRDefault="003C51FB">
      <w:pPr>
        <w:pStyle w:val="Heading5"/>
        <w:spacing w:after="363" w:line="264" w:lineRule="auto"/>
        <w:ind w:left="-5"/>
      </w:pPr>
      <w:r>
        <w:rPr>
          <w:i w:val="0"/>
        </w:rPr>
        <w:lastRenderedPageBreak/>
        <w:t xml:space="preserve">4.15 Summary </w:t>
      </w:r>
    </w:p>
    <w:p w:rsidR="000B518F" w:rsidRDefault="003C51FB">
      <w:pPr>
        <w:spacing w:line="474" w:lineRule="auto"/>
        <w:ind w:left="-5" w:right="67"/>
      </w:pPr>
      <w:r>
        <w:t>In this chapter, we have presented a brief background</w:t>
      </w:r>
      <w:r>
        <w:t xml:space="preserve"> about machine learning and its types, namely: supervised, unsupervised, semi-supervised, active learning, and reinforcement learning. We have explained the main differences between reinforcement learning and both supervised and dynamic programming. The re</w:t>
      </w:r>
      <w:r>
        <w:t>maining sections of this chapter have introduced different machine learning models that were used in this research. These ML model were ANN, DT or RF, kNN, LR, SVM, and NB. The common structure, Backpropagation method, and types of ANN have been explained.</w:t>
      </w:r>
      <w:r>
        <w:t xml:space="preserve"> The final section introduced DL and its characteristics.  </w:t>
      </w: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t xml:space="preserve"> </w:t>
      </w:r>
    </w:p>
    <w:p w:rsidR="000B518F" w:rsidRDefault="003C51FB">
      <w:pPr>
        <w:spacing w:after="252" w:line="259" w:lineRule="auto"/>
        <w:ind w:left="0" w:firstLine="0"/>
        <w:jc w:val="left"/>
      </w:pPr>
      <w:r>
        <w:rPr>
          <w:sz w:val="24"/>
        </w:rPr>
        <w:lastRenderedPageBreak/>
        <w:t xml:space="preserve"> </w:t>
      </w:r>
    </w:p>
    <w:p w:rsidR="000B518F" w:rsidRDefault="003C51FB">
      <w:pPr>
        <w:spacing w:after="252" w:line="259" w:lineRule="auto"/>
        <w:ind w:left="0" w:firstLine="0"/>
        <w:jc w:val="left"/>
      </w:pPr>
      <w:r>
        <w:rPr>
          <w:sz w:val="24"/>
        </w:rPr>
        <w:t xml:space="preserve"> </w:t>
      </w:r>
    </w:p>
    <w:p w:rsidR="000B518F" w:rsidRDefault="003C51FB">
      <w:pPr>
        <w:spacing w:after="0" w:line="259" w:lineRule="auto"/>
        <w:ind w:left="0" w:firstLine="0"/>
        <w:jc w:val="left"/>
      </w:pPr>
      <w:r>
        <w:rPr>
          <w:sz w:val="24"/>
        </w:rPr>
        <w:t xml:space="preserve"> </w:t>
      </w:r>
    </w:p>
    <w:p w:rsidR="000B518F" w:rsidRDefault="003C51FB">
      <w:pPr>
        <w:pStyle w:val="Heading2"/>
        <w:spacing w:after="657" w:line="265" w:lineRule="auto"/>
        <w:ind w:left="-5"/>
      </w:pPr>
      <w:r>
        <w:t xml:space="preserve">Chapter 5 Proposed Approach </w:t>
      </w:r>
    </w:p>
    <w:p w:rsidR="000B518F" w:rsidRDefault="003C51FB">
      <w:pPr>
        <w:pStyle w:val="Heading3"/>
        <w:spacing w:after="360"/>
        <w:ind w:left="-5"/>
      </w:pPr>
      <w:r>
        <w:t xml:space="preserve">5.1 Introduction </w:t>
      </w:r>
    </w:p>
    <w:p w:rsidR="000B518F" w:rsidRDefault="003C51FB">
      <w:pPr>
        <w:pStyle w:val="Heading4"/>
        <w:ind w:left="-5"/>
      </w:pPr>
      <w:r>
        <w:t xml:space="preserve">5.2.1 Data Acquisition </w:t>
      </w:r>
    </w:p>
    <w:p w:rsidR="000B518F" w:rsidRDefault="003C51FB">
      <w:pPr>
        <w:pStyle w:val="Heading4"/>
        <w:spacing w:after="184"/>
        <w:ind w:left="-5"/>
      </w:pPr>
      <w:r>
        <w:t>5</w:t>
      </w:r>
      <w:r>
        <w:t xml:space="preserve">.2.2 Data Cleaning </w:t>
      </w:r>
    </w:p>
    <w:p w:rsidR="000B518F" w:rsidRDefault="003C51FB">
      <w:pPr>
        <w:spacing w:after="362" w:line="474" w:lineRule="auto"/>
        <w:ind w:left="-15" w:right="67" w:firstLine="720"/>
      </w:pPr>
      <w:r>
        <w:t xml:space="preserve"> </w:t>
      </w:r>
    </w:p>
    <w:p w:rsidR="000B518F" w:rsidRDefault="003C51FB">
      <w:pPr>
        <w:spacing w:after="191" w:line="259" w:lineRule="auto"/>
        <w:ind w:left="-5"/>
        <w:jc w:val="left"/>
      </w:pPr>
      <w:r>
        <w:rPr>
          <w:i/>
        </w:rPr>
        <w:t xml:space="preserve">5.2.3.1 Filter Methods </w:t>
      </w:r>
    </w:p>
    <w:p w:rsidR="000B518F" w:rsidRDefault="000B518F">
      <w:pPr>
        <w:spacing w:after="532" w:line="259" w:lineRule="auto"/>
        <w:ind w:left="0" w:firstLine="0"/>
        <w:jc w:val="left"/>
      </w:pPr>
    </w:p>
    <w:p w:rsidR="000B518F" w:rsidRDefault="003C51FB">
      <w:pPr>
        <w:spacing w:after="0" w:line="259" w:lineRule="auto"/>
        <w:ind w:left="0" w:firstLine="0"/>
        <w:jc w:val="left"/>
      </w:pPr>
      <w:r>
        <w:t xml:space="preserve"> </w:t>
      </w:r>
    </w:p>
    <w:p w:rsidR="000B518F" w:rsidRDefault="003C51FB">
      <w:pPr>
        <w:spacing w:after="427" w:line="259" w:lineRule="auto"/>
        <w:ind w:left="-5"/>
        <w:jc w:val="left"/>
      </w:pPr>
      <w:r>
        <w:rPr>
          <w:b/>
          <w:sz w:val="40"/>
        </w:rPr>
        <w:t xml:space="preserve">Chapter 6 </w:t>
      </w:r>
    </w:p>
    <w:p w:rsidR="000B518F" w:rsidRDefault="003C51FB">
      <w:pPr>
        <w:pStyle w:val="Heading2"/>
        <w:spacing w:after="753" w:line="265" w:lineRule="auto"/>
        <w:ind w:right="464"/>
        <w:jc w:val="center"/>
      </w:pPr>
      <w:r>
        <w:t xml:space="preserve">Experimental Results and Discussion </w:t>
      </w:r>
    </w:p>
    <w:p w:rsidR="000B518F" w:rsidRDefault="003C51FB">
      <w:pPr>
        <w:pStyle w:val="Heading3"/>
        <w:spacing w:after="213"/>
        <w:ind w:left="-5"/>
      </w:pPr>
      <w:r>
        <w:t xml:space="preserve">6.4 Dealing with Imbalanced Data </w:t>
      </w:r>
    </w:p>
    <w:p w:rsidR="000B518F" w:rsidRDefault="003C51FB">
      <w:pPr>
        <w:spacing w:line="515" w:lineRule="auto"/>
        <w:ind w:left="-5" w:right="67"/>
      </w:pPr>
      <w:r>
        <w:t xml:space="preserve">The following bar plot shows that the “Pass” class is more than 4 times greater than the “Fail” class and more than 10 times greater than the “Distinction” class! </w:t>
      </w:r>
    </w:p>
    <w:p w:rsidR="000B518F" w:rsidRDefault="003C51FB">
      <w:pPr>
        <w:spacing w:after="228" w:line="259" w:lineRule="auto"/>
        <w:ind w:left="0" w:right="706" w:firstLine="0"/>
        <w:jc w:val="right"/>
      </w:pPr>
      <w:r>
        <w:rPr>
          <w:noProof/>
        </w:rPr>
        <w:lastRenderedPageBreak/>
        <w:drawing>
          <wp:inline distT="0" distB="0" distL="0" distR="0">
            <wp:extent cx="5045964" cy="4325112"/>
            <wp:effectExtent l="0" t="0" r="0" b="0"/>
            <wp:docPr id="13089" name="Picture 13089"/>
            <wp:cNvGraphicFramePr/>
            <a:graphic xmlns:a="http://schemas.openxmlformats.org/drawingml/2006/main">
              <a:graphicData uri="http://schemas.openxmlformats.org/drawingml/2006/picture">
                <pic:pic xmlns:pic="http://schemas.openxmlformats.org/drawingml/2006/picture">
                  <pic:nvPicPr>
                    <pic:cNvPr id="13089" name="Picture 13089"/>
                    <pic:cNvPicPr/>
                  </pic:nvPicPr>
                  <pic:blipFill>
                    <a:blip r:embed="rId17"/>
                    <a:stretch>
                      <a:fillRect/>
                    </a:stretch>
                  </pic:blipFill>
                  <pic:spPr>
                    <a:xfrm>
                      <a:off x="0" y="0"/>
                      <a:ext cx="5045964" cy="4325112"/>
                    </a:xfrm>
                    <a:prstGeom prst="rect">
                      <a:avLst/>
                    </a:prstGeom>
                  </pic:spPr>
                </pic:pic>
              </a:graphicData>
            </a:graphic>
          </wp:inline>
        </w:drawing>
      </w:r>
      <w:r>
        <w:t xml:space="preserve"> </w:t>
      </w:r>
    </w:p>
    <w:p w:rsidR="000B518F" w:rsidRDefault="003C51FB">
      <w:pPr>
        <w:spacing w:after="0" w:line="259" w:lineRule="auto"/>
        <w:ind w:left="10" w:right="76"/>
        <w:jc w:val="center"/>
      </w:pPr>
      <w:r>
        <w:t xml:space="preserve">Table 6.21 Comparing Accuracies of Models on Different Data Combinations </w:t>
      </w:r>
    </w:p>
    <w:tbl>
      <w:tblPr>
        <w:tblStyle w:val="TableGrid"/>
        <w:tblW w:w="9352" w:type="dxa"/>
        <w:tblInd w:w="5" w:type="dxa"/>
        <w:tblCellMar>
          <w:top w:w="0" w:type="dxa"/>
          <w:left w:w="108" w:type="dxa"/>
          <w:bottom w:w="0" w:type="dxa"/>
          <w:right w:w="115" w:type="dxa"/>
        </w:tblCellMar>
        <w:tblLook w:val="04A0" w:firstRow="1" w:lastRow="0" w:firstColumn="1" w:lastColumn="0" w:noHBand="0" w:noVBand="1"/>
      </w:tblPr>
      <w:tblGrid>
        <w:gridCol w:w="1435"/>
        <w:gridCol w:w="2252"/>
        <w:gridCol w:w="2429"/>
        <w:gridCol w:w="3236"/>
      </w:tblGrid>
      <w:tr w:rsidR="000B518F">
        <w:trPr>
          <w:trHeight w:val="732"/>
        </w:trPr>
        <w:tc>
          <w:tcPr>
            <w:tcW w:w="1435"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0" w:firstLine="0"/>
              <w:jc w:val="left"/>
            </w:pPr>
            <w:r>
              <w:rPr>
                <w:b/>
              </w:rPr>
              <w:t xml:space="preserve">Model </w:t>
            </w:r>
          </w:p>
        </w:tc>
        <w:tc>
          <w:tcPr>
            <w:tcW w:w="2252"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2" w:firstLine="0"/>
              <w:jc w:val="center"/>
            </w:pPr>
            <w:r>
              <w:rPr>
                <w:b/>
              </w:rPr>
              <w:t xml:space="preserve">Demo. </w:t>
            </w:r>
          </w:p>
        </w:tc>
        <w:tc>
          <w:tcPr>
            <w:tcW w:w="2429"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144" w:firstLine="0"/>
              <w:jc w:val="left"/>
            </w:pPr>
            <w:r>
              <w:rPr>
                <w:b/>
              </w:rPr>
              <w:t xml:space="preserve">Demo. &amp; Scores </w:t>
            </w:r>
          </w:p>
        </w:tc>
        <w:tc>
          <w:tcPr>
            <w:tcW w:w="3236"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132" w:firstLine="0"/>
              <w:jc w:val="left"/>
            </w:pPr>
            <w:r>
              <w:rPr>
                <w:b/>
              </w:rPr>
              <w:t xml:space="preserve">Demo., Scores, % VLE </w:t>
            </w:r>
          </w:p>
        </w:tc>
      </w:tr>
      <w:tr w:rsidR="000B518F">
        <w:trPr>
          <w:trHeight w:val="734"/>
        </w:trPr>
        <w:tc>
          <w:tcPr>
            <w:tcW w:w="1435"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0" w:firstLine="0"/>
              <w:jc w:val="left"/>
            </w:pPr>
            <w:r>
              <w:t xml:space="preserve">RF </w:t>
            </w:r>
          </w:p>
        </w:tc>
        <w:tc>
          <w:tcPr>
            <w:tcW w:w="2252"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7" w:firstLine="0"/>
              <w:jc w:val="center"/>
            </w:pPr>
            <w:r>
              <w:rPr>
                <w:b/>
              </w:rPr>
              <w:t>79.86%</w:t>
            </w:r>
            <w:r>
              <w:t xml:space="preserve"> </w:t>
            </w:r>
          </w:p>
        </w:tc>
        <w:tc>
          <w:tcPr>
            <w:tcW w:w="2429"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3" w:firstLine="0"/>
              <w:jc w:val="center"/>
            </w:pPr>
            <w:r>
              <w:rPr>
                <w:b/>
              </w:rPr>
              <w:t>90.78%</w:t>
            </w:r>
            <w:r>
              <w:t xml:space="preserve"> </w:t>
            </w:r>
          </w:p>
        </w:tc>
        <w:tc>
          <w:tcPr>
            <w:tcW w:w="3236"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7" w:firstLine="0"/>
              <w:jc w:val="center"/>
            </w:pPr>
            <w:r>
              <w:rPr>
                <w:b/>
              </w:rPr>
              <w:t>94.68%</w:t>
            </w:r>
            <w:r>
              <w:t xml:space="preserve"> </w:t>
            </w:r>
          </w:p>
        </w:tc>
      </w:tr>
      <w:tr w:rsidR="000B518F">
        <w:trPr>
          <w:trHeight w:val="733"/>
        </w:trPr>
        <w:tc>
          <w:tcPr>
            <w:tcW w:w="1435"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0" w:firstLine="0"/>
              <w:jc w:val="left"/>
            </w:pPr>
            <w:r>
              <w:t xml:space="preserve">ANN </w:t>
            </w:r>
          </w:p>
        </w:tc>
        <w:tc>
          <w:tcPr>
            <w:tcW w:w="2252"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4" w:firstLine="0"/>
              <w:jc w:val="center"/>
            </w:pPr>
            <w:r>
              <w:t xml:space="preserve">78.80% </w:t>
            </w:r>
          </w:p>
        </w:tc>
        <w:tc>
          <w:tcPr>
            <w:tcW w:w="2429"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4" w:firstLine="0"/>
              <w:jc w:val="center"/>
            </w:pPr>
            <w:r>
              <w:t xml:space="preserve">85.82% </w:t>
            </w:r>
          </w:p>
        </w:tc>
        <w:tc>
          <w:tcPr>
            <w:tcW w:w="3236"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9" w:firstLine="0"/>
              <w:jc w:val="center"/>
            </w:pPr>
            <w:r>
              <w:t xml:space="preserve">90.43% </w:t>
            </w:r>
          </w:p>
        </w:tc>
      </w:tr>
      <w:tr w:rsidR="000B518F">
        <w:trPr>
          <w:trHeight w:val="732"/>
        </w:trPr>
        <w:tc>
          <w:tcPr>
            <w:tcW w:w="1435"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0" w:firstLine="0"/>
              <w:jc w:val="left"/>
            </w:pPr>
            <w:r>
              <w:t xml:space="preserve">SVM </w:t>
            </w:r>
          </w:p>
        </w:tc>
        <w:tc>
          <w:tcPr>
            <w:tcW w:w="2252"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4" w:firstLine="0"/>
              <w:jc w:val="center"/>
            </w:pPr>
            <w:r>
              <w:t xml:space="preserve">74.56% </w:t>
            </w:r>
          </w:p>
        </w:tc>
        <w:tc>
          <w:tcPr>
            <w:tcW w:w="2429"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4" w:firstLine="0"/>
              <w:jc w:val="center"/>
            </w:pPr>
            <w:r>
              <w:t xml:space="preserve">87.94% </w:t>
            </w:r>
          </w:p>
        </w:tc>
        <w:tc>
          <w:tcPr>
            <w:tcW w:w="3236"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9" w:firstLine="0"/>
              <w:jc w:val="center"/>
            </w:pPr>
            <w:r>
              <w:t xml:space="preserve">86.52% </w:t>
            </w:r>
          </w:p>
        </w:tc>
      </w:tr>
      <w:tr w:rsidR="000B518F">
        <w:trPr>
          <w:trHeight w:val="734"/>
        </w:trPr>
        <w:tc>
          <w:tcPr>
            <w:tcW w:w="1435"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0" w:firstLine="0"/>
              <w:jc w:val="left"/>
            </w:pPr>
            <w:r>
              <w:t xml:space="preserve">k-NN </w:t>
            </w:r>
          </w:p>
        </w:tc>
        <w:tc>
          <w:tcPr>
            <w:tcW w:w="2252"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4" w:firstLine="0"/>
              <w:jc w:val="center"/>
            </w:pPr>
            <w:r>
              <w:t xml:space="preserve">75.62% </w:t>
            </w:r>
          </w:p>
        </w:tc>
        <w:tc>
          <w:tcPr>
            <w:tcW w:w="2429"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4" w:firstLine="0"/>
              <w:jc w:val="center"/>
            </w:pPr>
            <w:r>
              <w:t xml:space="preserve">82.62% </w:t>
            </w:r>
          </w:p>
        </w:tc>
        <w:tc>
          <w:tcPr>
            <w:tcW w:w="3236"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9" w:firstLine="0"/>
              <w:jc w:val="center"/>
            </w:pPr>
            <w:r>
              <w:t xml:space="preserve">84.04% </w:t>
            </w:r>
          </w:p>
        </w:tc>
      </w:tr>
      <w:tr w:rsidR="000B518F">
        <w:trPr>
          <w:trHeight w:val="732"/>
        </w:trPr>
        <w:tc>
          <w:tcPr>
            <w:tcW w:w="1435"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0" w:firstLine="0"/>
              <w:jc w:val="left"/>
            </w:pPr>
            <w:r>
              <w:t xml:space="preserve">LR </w:t>
            </w:r>
          </w:p>
        </w:tc>
        <w:tc>
          <w:tcPr>
            <w:tcW w:w="2252"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4" w:firstLine="0"/>
              <w:jc w:val="center"/>
            </w:pPr>
            <w:r>
              <w:t xml:space="preserve">66.78% </w:t>
            </w:r>
          </w:p>
        </w:tc>
        <w:tc>
          <w:tcPr>
            <w:tcW w:w="2429"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4" w:firstLine="0"/>
              <w:jc w:val="center"/>
            </w:pPr>
            <w:r>
              <w:t xml:space="preserve">89.01% </w:t>
            </w:r>
          </w:p>
        </w:tc>
        <w:tc>
          <w:tcPr>
            <w:tcW w:w="3236"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9" w:firstLine="0"/>
              <w:jc w:val="center"/>
            </w:pPr>
            <w:r>
              <w:t xml:space="preserve">87.94% </w:t>
            </w:r>
          </w:p>
        </w:tc>
      </w:tr>
      <w:tr w:rsidR="000B518F">
        <w:trPr>
          <w:trHeight w:val="734"/>
        </w:trPr>
        <w:tc>
          <w:tcPr>
            <w:tcW w:w="1435"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0" w:firstLine="0"/>
              <w:jc w:val="left"/>
            </w:pPr>
            <w:r>
              <w:t xml:space="preserve">NB </w:t>
            </w:r>
          </w:p>
        </w:tc>
        <w:tc>
          <w:tcPr>
            <w:tcW w:w="2252"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4" w:firstLine="0"/>
              <w:jc w:val="center"/>
            </w:pPr>
            <w:r>
              <w:t xml:space="preserve">44.88% </w:t>
            </w:r>
          </w:p>
        </w:tc>
        <w:tc>
          <w:tcPr>
            <w:tcW w:w="2429"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4" w:firstLine="0"/>
              <w:jc w:val="center"/>
            </w:pPr>
            <w:r>
              <w:t xml:space="preserve">78.37% </w:t>
            </w:r>
          </w:p>
        </w:tc>
        <w:tc>
          <w:tcPr>
            <w:tcW w:w="3236" w:type="dxa"/>
            <w:tcBorders>
              <w:top w:val="single" w:sz="4" w:space="0" w:color="000000"/>
              <w:left w:val="single" w:sz="4" w:space="0" w:color="000000"/>
              <w:bottom w:val="single" w:sz="4" w:space="0" w:color="000000"/>
              <w:right w:val="single" w:sz="4" w:space="0" w:color="000000"/>
            </w:tcBorders>
            <w:vAlign w:val="center"/>
          </w:tcPr>
          <w:p w:rsidR="000B518F" w:rsidRDefault="003C51FB">
            <w:pPr>
              <w:spacing w:after="0" w:line="259" w:lineRule="auto"/>
              <w:ind w:left="9" w:firstLine="0"/>
              <w:jc w:val="center"/>
            </w:pPr>
            <w:r>
              <w:t xml:space="preserve">78.01% </w:t>
            </w:r>
          </w:p>
        </w:tc>
      </w:tr>
    </w:tbl>
    <w:p w:rsidR="000B518F" w:rsidRDefault="003C51FB">
      <w:pPr>
        <w:pStyle w:val="Heading5"/>
        <w:ind w:left="-5"/>
      </w:pPr>
      <w:r>
        <w:lastRenderedPageBreak/>
        <w:t xml:space="preserve">6.6.3 Precision </w:t>
      </w:r>
    </w:p>
    <w:p w:rsidR="000B518F" w:rsidRDefault="003C51FB">
      <w:pPr>
        <w:spacing w:after="202" w:line="487" w:lineRule="auto"/>
        <w:ind w:left="-5" w:right="67"/>
      </w:pPr>
      <w:r>
        <w:t>Precision, also called positive predictive value, is a measure of accuracy of prediction of a specific class.</w:t>
      </w:r>
      <w:r>
        <w:t xml:space="preserve"> For instance, it measures how much the model is accurate in predicting the “Distinction” class correctly. Precision can be calculated using equation (6.2):</w:t>
      </w:r>
      <w:r>
        <w:rPr>
          <w:sz w:val="24"/>
        </w:rPr>
        <w:t xml:space="preserve"> </w:t>
      </w:r>
    </w:p>
    <w:p w:rsidR="000B518F" w:rsidRDefault="003C51FB">
      <w:pPr>
        <w:spacing w:after="502" w:line="259" w:lineRule="auto"/>
        <w:ind w:left="0" w:right="55" w:firstLine="0"/>
        <w:jc w:val="center"/>
      </w:pPr>
      <w:r>
        <w:rPr>
          <w:noProof/>
        </w:rPr>
        <w:drawing>
          <wp:inline distT="0" distB="0" distL="0" distR="0">
            <wp:extent cx="2304288" cy="381000"/>
            <wp:effectExtent l="0" t="0" r="0" b="0"/>
            <wp:docPr id="188318" name="Picture 188318"/>
            <wp:cNvGraphicFramePr/>
            <a:graphic xmlns:a="http://schemas.openxmlformats.org/drawingml/2006/main">
              <a:graphicData uri="http://schemas.openxmlformats.org/drawingml/2006/picture">
                <pic:pic xmlns:pic="http://schemas.openxmlformats.org/drawingml/2006/picture">
                  <pic:nvPicPr>
                    <pic:cNvPr id="188318" name="Picture 188318"/>
                    <pic:cNvPicPr/>
                  </pic:nvPicPr>
                  <pic:blipFill>
                    <a:blip r:embed="rId18"/>
                    <a:stretch>
                      <a:fillRect/>
                    </a:stretch>
                  </pic:blipFill>
                  <pic:spPr>
                    <a:xfrm>
                      <a:off x="0" y="0"/>
                      <a:ext cx="2304288" cy="381000"/>
                    </a:xfrm>
                    <a:prstGeom prst="rect">
                      <a:avLst/>
                    </a:prstGeom>
                  </pic:spPr>
                </pic:pic>
              </a:graphicData>
            </a:graphic>
          </wp:inline>
        </w:drawing>
      </w:r>
      <w:r>
        <w:t xml:space="preserve"> </w:t>
      </w:r>
    </w:p>
    <w:p w:rsidR="000B518F" w:rsidRDefault="003C51FB">
      <w:pPr>
        <w:spacing w:after="225" w:line="259" w:lineRule="auto"/>
        <w:ind w:left="0" w:firstLine="0"/>
        <w:jc w:val="right"/>
      </w:pPr>
      <w:r>
        <w:rPr>
          <w:noProof/>
        </w:rPr>
        <w:drawing>
          <wp:inline distT="0" distB="0" distL="0" distR="0">
            <wp:extent cx="5943600" cy="1956816"/>
            <wp:effectExtent l="0" t="0" r="0" b="0"/>
            <wp:docPr id="19361" name="Picture 19361"/>
            <wp:cNvGraphicFramePr/>
            <a:graphic xmlns:a="http://schemas.openxmlformats.org/drawingml/2006/main">
              <a:graphicData uri="http://schemas.openxmlformats.org/drawingml/2006/picture">
                <pic:pic xmlns:pic="http://schemas.openxmlformats.org/drawingml/2006/picture">
                  <pic:nvPicPr>
                    <pic:cNvPr id="19361" name="Picture 19361"/>
                    <pic:cNvPicPr/>
                  </pic:nvPicPr>
                  <pic:blipFill>
                    <a:blip r:embed="rId19"/>
                    <a:stretch>
                      <a:fillRect/>
                    </a:stretch>
                  </pic:blipFill>
                  <pic:spPr>
                    <a:xfrm>
                      <a:off x="0" y="0"/>
                      <a:ext cx="5943600" cy="1956816"/>
                    </a:xfrm>
                    <a:prstGeom prst="rect">
                      <a:avLst/>
                    </a:prstGeom>
                  </pic:spPr>
                </pic:pic>
              </a:graphicData>
            </a:graphic>
          </wp:inline>
        </w:drawing>
      </w:r>
      <w:r>
        <w:t xml:space="preserve"> </w:t>
      </w:r>
    </w:p>
    <w:p w:rsidR="000B518F" w:rsidRDefault="003C51FB">
      <w:pPr>
        <w:spacing w:after="282"/>
        <w:ind w:left="-5" w:right="67"/>
      </w:pPr>
      <w:r>
        <w:rPr>
          <w:b/>
        </w:rPr>
        <w:t>Figure 6.3</w:t>
      </w:r>
      <w:r>
        <w:t xml:space="preserve"> Comparing Precisions </w:t>
      </w:r>
    </w:p>
    <w:p w:rsidR="000B518F" w:rsidRDefault="003C51FB">
      <w:pPr>
        <w:spacing w:after="371" w:line="474" w:lineRule="auto"/>
        <w:ind w:left="-15" w:right="29" w:firstLine="720"/>
        <w:jc w:val="left"/>
      </w:pPr>
      <w:r>
        <w:t xml:space="preserve">Precision of all models on demographics in the left, on demographics and scores in the middle, and on demographics, scores, and VLE on the right. In most cases, RF and ANN has the highest precision than other ML models. </w:t>
      </w:r>
    </w:p>
    <w:p w:rsidR="000B518F" w:rsidRDefault="003C51FB">
      <w:pPr>
        <w:pStyle w:val="Heading5"/>
        <w:ind w:left="-5"/>
      </w:pPr>
      <w:r>
        <w:t>6.6.4 Recall or Sensitivity (True P</w:t>
      </w:r>
      <w:r>
        <w:t>ositive Rate)</w:t>
      </w:r>
      <w:r>
        <w:rPr>
          <w:sz w:val="24"/>
        </w:rPr>
        <w:t xml:space="preserve"> </w:t>
      </w:r>
    </w:p>
    <w:p w:rsidR="000B518F" w:rsidRDefault="003C51FB">
      <w:pPr>
        <w:spacing w:line="474" w:lineRule="auto"/>
        <w:ind w:left="-5" w:right="67"/>
      </w:pPr>
      <w:r>
        <w:t xml:space="preserve">Recall, also called sensitivity or true positive rate, is the ratio of true positive predictions to the total number of actual members of that class. Its value ranges from </w:t>
      </w:r>
      <w:r>
        <w:lastRenderedPageBreak/>
        <w:t>zero to one. It determines ability of the model to detect relevant ca</w:t>
      </w:r>
      <w:r>
        <w:t xml:space="preserve">ses of certain class in a dataset. For example, the model is able to detect “Fail” class from all actual </w:t>
      </w:r>
    </w:p>
    <w:p w:rsidR="000B518F" w:rsidRDefault="003C51FB">
      <w:pPr>
        <w:spacing w:after="220" w:line="475" w:lineRule="auto"/>
        <w:ind w:left="-5" w:right="67"/>
      </w:pPr>
      <w:r>
        <w:t>“Fail” instances, including those who are classified as not “Fail,” but actually, they belong to that class. Recall can be calculated using equation (</w:t>
      </w:r>
      <w:r>
        <w:t>6.3):</w:t>
      </w:r>
      <w:r>
        <w:rPr>
          <w:sz w:val="24"/>
        </w:rPr>
        <w:t xml:space="preserve"> </w:t>
      </w:r>
    </w:p>
    <w:p w:rsidR="000B518F" w:rsidRDefault="003C51FB">
      <w:pPr>
        <w:spacing w:after="497" w:line="259" w:lineRule="auto"/>
        <w:ind w:left="0" w:right="34" w:firstLine="0"/>
        <w:jc w:val="center"/>
      </w:pPr>
      <w:r>
        <w:rPr>
          <w:noProof/>
        </w:rPr>
        <w:drawing>
          <wp:inline distT="0" distB="0" distL="0" distR="0">
            <wp:extent cx="2587752" cy="384048"/>
            <wp:effectExtent l="0" t="0" r="0" b="0"/>
            <wp:docPr id="188319" name="Picture 188319"/>
            <wp:cNvGraphicFramePr/>
            <a:graphic xmlns:a="http://schemas.openxmlformats.org/drawingml/2006/main">
              <a:graphicData uri="http://schemas.openxmlformats.org/drawingml/2006/picture">
                <pic:pic xmlns:pic="http://schemas.openxmlformats.org/drawingml/2006/picture">
                  <pic:nvPicPr>
                    <pic:cNvPr id="188319" name="Picture 188319"/>
                    <pic:cNvPicPr/>
                  </pic:nvPicPr>
                  <pic:blipFill>
                    <a:blip r:embed="rId20"/>
                    <a:stretch>
                      <a:fillRect/>
                    </a:stretch>
                  </pic:blipFill>
                  <pic:spPr>
                    <a:xfrm>
                      <a:off x="0" y="0"/>
                      <a:ext cx="2587752" cy="384048"/>
                    </a:xfrm>
                    <a:prstGeom prst="rect">
                      <a:avLst/>
                    </a:prstGeom>
                  </pic:spPr>
                </pic:pic>
              </a:graphicData>
            </a:graphic>
          </wp:inline>
        </w:drawing>
      </w:r>
      <w:r>
        <w:t xml:space="preserve"> </w:t>
      </w:r>
    </w:p>
    <w:p w:rsidR="000B518F" w:rsidRDefault="003C51FB">
      <w:pPr>
        <w:spacing w:after="227" w:line="259" w:lineRule="auto"/>
        <w:ind w:left="0" w:firstLine="0"/>
        <w:jc w:val="right"/>
      </w:pPr>
      <w:r>
        <w:rPr>
          <w:noProof/>
        </w:rPr>
        <w:drawing>
          <wp:inline distT="0" distB="0" distL="0" distR="0">
            <wp:extent cx="5943600" cy="1958340"/>
            <wp:effectExtent l="0" t="0" r="0" b="0"/>
            <wp:docPr id="19417" name="Picture 19417"/>
            <wp:cNvGraphicFramePr/>
            <a:graphic xmlns:a="http://schemas.openxmlformats.org/drawingml/2006/main">
              <a:graphicData uri="http://schemas.openxmlformats.org/drawingml/2006/picture">
                <pic:pic xmlns:pic="http://schemas.openxmlformats.org/drawingml/2006/picture">
                  <pic:nvPicPr>
                    <pic:cNvPr id="19417" name="Picture 19417"/>
                    <pic:cNvPicPr/>
                  </pic:nvPicPr>
                  <pic:blipFill>
                    <a:blip r:embed="rId21"/>
                    <a:stretch>
                      <a:fillRect/>
                    </a:stretch>
                  </pic:blipFill>
                  <pic:spPr>
                    <a:xfrm>
                      <a:off x="0" y="0"/>
                      <a:ext cx="5943600" cy="1958340"/>
                    </a:xfrm>
                    <a:prstGeom prst="rect">
                      <a:avLst/>
                    </a:prstGeom>
                  </pic:spPr>
                </pic:pic>
              </a:graphicData>
            </a:graphic>
          </wp:inline>
        </w:drawing>
      </w:r>
      <w:r>
        <w:t xml:space="preserve"> </w:t>
      </w:r>
    </w:p>
    <w:p w:rsidR="000B518F" w:rsidRDefault="003C51FB">
      <w:pPr>
        <w:spacing w:after="279"/>
        <w:ind w:left="-5" w:right="67"/>
      </w:pPr>
      <w:r>
        <w:rPr>
          <w:b/>
        </w:rPr>
        <w:t>Figure 6.4</w:t>
      </w:r>
      <w:r>
        <w:t xml:space="preserve"> Comparing Recalls </w:t>
      </w:r>
    </w:p>
    <w:p w:rsidR="000B518F" w:rsidRDefault="003C51FB">
      <w:pPr>
        <w:spacing w:after="2" w:line="475" w:lineRule="auto"/>
        <w:ind w:left="-15" w:right="29" w:firstLine="720"/>
        <w:jc w:val="left"/>
      </w:pPr>
      <w:r>
        <w:t>Recall of all models on demographics in the left, on demographics and scores in the middle, and on demographics, scores, and VLE on the right. In most cases, RF and ANN has the highest recall than other ML models especially after introducing scores and VLE</w:t>
      </w:r>
      <w:r>
        <w:t xml:space="preserve"> data. </w:t>
      </w:r>
    </w:p>
    <w:p w:rsidR="000B518F" w:rsidRDefault="003C51FB">
      <w:pPr>
        <w:spacing w:after="0" w:line="259" w:lineRule="auto"/>
        <w:ind w:left="0" w:firstLine="0"/>
        <w:jc w:val="left"/>
      </w:pPr>
      <w:r>
        <w:t xml:space="preserve"> </w:t>
      </w:r>
    </w:p>
    <w:p w:rsidR="000B518F" w:rsidRDefault="003C51FB">
      <w:pPr>
        <w:pStyle w:val="Heading5"/>
        <w:spacing w:after="189"/>
        <w:ind w:left="-5"/>
      </w:pPr>
      <w:r>
        <w:lastRenderedPageBreak/>
        <w:t xml:space="preserve">6.6.5 F1 Score </w:t>
      </w:r>
    </w:p>
    <w:p w:rsidR="000B518F" w:rsidRDefault="003C51FB">
      <w:pPr>
        <w:spacing w:after="223" w:line="479" w:lineRule="auto"/>
        <w:ind w:left="-5" w:right="67"/>
      </w:pPr>
      <w:r>
        <w:t xml:space="preserve">The general formula to measure F score for positive real </w:t>
      </w:r>
      <w:r>
        <w:rPr>
          <w:rFonts w:ascii="Cambria Math" w:eastAsia="Cambria Math" w:hAnsi="Cambria Math" w:cs="Cambria Math"/>
        </w:rPr>
        <w:t>𝛽</w:t>
      </w:r>
      <w:r>
        <w:t xml:space="preserve"> is called F-beta score which can be calculated from formula (6.4), and it is the harmonic mean of precision and recall: </w:t>
      </w:r>
    </w:p>
    <w:p w:rsidR="000B518F" w:rsidRDefault="003C51FB">
      <w:pPr>
        <w:spacing w:after="535" w:line="259" w:lineRule="auto"/>
        <w:ind w:left="1760" w:firstLine="0"/>
        <w:jc w:val="left"/>
      </w:pPr>
      <w:r>
        <w:rPr>
          <w:noProof/>
        </w:rPr>
        <w:drawing>
          <wp:inline distT="0" distB="0" distL="0" distR="0">
            <wp:extent cx="3624072" cy="420624"/>
            <wp:effectExtent l="0" t="0" r="0" b="0"/>
            <wp:docPr id="188320" name="Picture 188320"/>
            <wp:cNvGraphicFramePr/>
            <a:graphic xmlns:a="http://schemas.openxmlformats.org/drawingml/2006/main">
              <a:graphicData uri="http://schemas.openxmlformats.org/drawingml/2006/picture">
                <pic:pic xmlns:pic="http://schemas.openxmlformats.org/drawingml/2006/picture">
                  <pic:nvPicPr>
                    <pic:cNvPr id="188320" name="Picture 188320"/>
                    <pic:cNvPicPr/>
                  </pic:nvPicPr>
                  <pic:blipFill>
                    <a:blip r:embed="rId22"/>
                    <a:stretch>
                      <a:fillRect/>
                    </a:stretch>
                  </pic:blipFill>
                  <pic:spPr>
                    <a:xfrm>
                      <a:off x="0" y="0"/>
                      <a:ext cx="3624072" cy="420624"/>
                    </a:xfrm>
                    <a:prstGeom prst="rect">
                      <a:avLst/>
                    </a:prstGeom>
                  </pic:spPr>
                </pic:pic>
              </a:graphicData>
            </a:graphic>
          </wp:inline>
        </w:drawing>
      </w:r>
      <w:r>
        <w:t xml:space="preserve"> </w:t>
      </w:r>
    </w:p>
    <w:p w:rsidR="000B518F" w:rsidRDefault="003C51FB">
      <w:pPr>
        <w:spacing w:line="503" w:lineRule="auto"/>
        <w:ind w:left="-5" w:right="67"/>
      </w:pPr>
      <w:r>
        <w:t xml:space="preserve">The default value of </w:t>
      </w:r>
      <w:r>
        <w:rPr>
          <w:rFonts w:ascii="Cambria Math" w:eastAsia="Cambria Math" w:hAnsi="Cambria Math" w:cs="Cambria Math"/>
        </w:rPr>
        <w:t>𝛽</w:t>
      </w:r>
      <w:r>
        <w:t xml:space="preserve"> </w:t>
      </w:r>
      <w:r>
        <w:t xml:space="preserve">is 1.0, so in this case it is called </w:t>
      </w:r>
      <w:r>
        <w:rPr>
          <w:rFonts w:ascii="Cambria Math" w:eastAsia="Cambria Math" w:hAnsi="Cambria Math" w:cs="Cambria Math"/>
        </w:rPr>
        <w:t>𝐹</w:t>
      </w:r>
      <w:r>
        <w:rPr>
          <w:rFonts w:ascii="Cambria Math" w:eastAsia="Cambria Math" w:hAnsi="Cambria Math" w:cs="Cambria Math"/>
          <w:vertAlign w:val="subscript"/>
        </w:rPr>
        <w:t>1</w:t>
      </w:r>
      <w:r>
        <w:t xml:space="preserve"> score. </w:t>
      </w:r>
      <w:r>
        <w:rPr>
          <w:rFonts w:ascii="Cambria Math" w:eastAsia="Cambria Math" w:hAnsi="Cambria Math" w:cs="Cambria Math"/>
        </w:rPr>
        <w:t>𝐹</w:t>
      </w:r>
      <w:r>
        <w:rPr>
          <w:rFonts w:ascii="Cambria Math" w:eastAsia="Cambria Math" w:hAnsi="Cambria Math" w:cs="Cambria Math"/>
          <w:vertAlign w:val="subscript"/>
        </w:rPr>
        <w:t>1</w:t>
      </w:r>
      <w:r>
        <w:t xml:space="preserve"> reaches its best value at 1, which means perfect, and its worst value is 0.  </w:t>
      </w:r>
    </w:p>
    <w:p w:rsidR="000B518F" w:rsidRDefault="003C51FB">
      <w:pPr>
        <w:spacing w:after="524"/>
        <w:ind w:left="-5" w:right="67"/>
      </w:pPr>
      <w:r>
        <w:t xml:space="preserve">The equation of </w:t>
      </w:r>
      <w:r>
        <w:rPr>
          <w:rFonts w:ascii="Cambria Math" w:eastAsia="Cambria Math" w:hAnsi="Cambria Math" w:cs="Cambria Math"/>
        </w:rPr>
        <w:t>𝐹</w:t>
      </w:r>
      <w:r>
        <w:rPr>
          <w:rFonts w:ascii="Cambria Math" w:eastAsia="Cambria Math" w:hAnsi="Cambria Math" w:cs="Cambria Math"/>
          <w:vertAlign w:val="subscript"/>
        </w:rPr>
        <w:t>1</w:t>
      </w:r>
      <w:r>
        <w:t xml:space="preserve"> score can be written as in formula (6.5):</w:t>
      </w:r>
      <w:r>
        <w:rPr>
          <w:sz w:val="24"/>
        </w:rPr>
        <w:t xml:space="preserve"> </w:t>
      </w:r>
    </w:p>
    <w:p w:rsidR="000B518F" w:rsidRDefault="003C51FB">
      <w:pPr>
        <w:spacing w:after="529" w:line="259" w:lineRule="auto"/>
        <w:ind w:left="0" w:right="55" w:firstLine="0"/>
        <w:jc w:val="center"/>
      </w:pPr>
      <w:r>
        <w:rPr>
          <w:noProof/>
        </w:rPr>
        <w:drawing>
          <wp:inline distT="0" distB="0" distL="0" distR="0">
            <wp:extent cx="2865120" cy="420624"/>
            <wp:effectExtent l="0" t="0" r="0" b="0"/>
            <wp:docPr id="188321" name="Picture 188321"/>
            <wp:cNvGraphicFramePr/>
            <a:graphic xmlns:a="http://schemas.openxmlformats.org/drawingml/2006/main">
              <a:graphicData uri="http://schemas.openxmlformats.org/drawingml/2006/picture">
                <pic:pic xmlns:pic="http://schemas.openxmlformats.org/drawingml/2006/picture">
                  <pic:nvPicPr>
                    <pic:cNvPr id="188321" name="Picture 188321"/>
                    <pic:cNvPicPr/>
                  </pic:nvPicPr>
                  <pic:blipFill>
                    <a:blip r:embed="rId23"/>
                    <a:stretch>
                      <a:fillRect/>
                    </a:stretch>
                  </pic:blipFill>
                  <pic:spPr>
                    <a:xfrm>
                      <a:off x="0" y="0"/>
                      <a:ext cx="2865120" cy="420624"/>
                    </a:xfrm>
                    <a:prstGeom prst="rect">
                      <a:avLst/>
                    </a:prstGeom>
                  </pic:spPr>
                </pic:pic>
              </a:graphicData>
            </a:graphic>
          </wp:inline>
        </w:drawing>
      </w:r>
      <w:r>
        <w:t xml:space="preserve"> </w:t>
      </w:r>
    </w:p>
    <w:p w:rsidR="000B518F" w:rsidRDefault="003C51FB">
      <w:pPr>
        <w:spacing w:after="234" w:line="259" w:lineRule="auto"/>
        <w:ind w:left="0" w:firstLine="0"/>
        <w:jc w:val="right"/>
      </w:pPr>
      <w:r>
        <w:rPr>
          <w:noProof/>
        </w:rPr>
        <w:drawing>
          <wp:inline distT="0" distB="0" distL="0" distR="0">
            <wp:extent cx="5943600" cy="1956816"/>
            <wp:effectExtent l="0" t="0" r="0" b="0"/>
            <wp:docPr id="19531" name="Picture 19531"/>
            <wp:cNvGraphicFramePr/>
            <a:graphic xmlns:a="http://schemas.openxmlformats.org/drawingml/2006/main">
              <a:graphicData uri="http://schemas.openxmlformats.org/drawingml/2006/picture">
                <pic:pic xmlns:pic="http://schemas.openxmlformats.org/drawingml/2006/picture">
                  <pic:nvPicPr>
                    <pic:cNvPr id="19531" name="Picture 19531"/>
                    <pic:cNvPicPr/>
                  </pic:nvPicPr>
                  <pic:blipFill>
                    <a:blip r:embed="rId24"/>
                    <a:stretch>
                      <a:fillRect/>
                    </a:stretch>
                  </pic:blipFill>
                  <pic:spPr>
                    <a:xfrm>
                      <a:off x="0" y="0"/>
                      <a:ext cx="5943600" cy="1956816"/>
                    </a:xfrm>
                    <a:prstGeom prst="rect">
                      <a:avLst/>
                    </a:prstGeom>
                  </pic:spPr>
                </pic:pic>
              </a:graphicData>
            </a:graphic>
          </wp:inline>
        </w:drawing>
      </w:r>
      <w:r>
        <w:t xml:space="preserve"> </w:t>
      </w:r>
    </w:p>
    <w:p w:rsidR="000B518F" w:rsidRDefault="003C51FB">
      <w:pPr>
        <w:ind w:left="-5" w:right="67"/>
      </w:pPr>
      <w:r>
        <w:rPr>
          <w:b/>
        </w:rPr>
        <w:t>Figure 6.5</w:t>
      </w:r>
      <w:r>
        <w:t xml:space="preserve"> Comparing F</w:t>
      </w:r>
      <w:r>
        <w:rPr>
          <w:vertAlign w:val="subscript"/>
        </w:rPr>
        <w:t>1</w:t>
      </w:r>
      <w:r>
        <w:t xml:space="preserve">-Scores </w:t>
      </w:r>
    </w:p>
    <w:p w:rsidR="000B518F" w:rsidRDefault="003C51FB">
      <w:pPr>
        <w:spacing w:after="364" w:line="479" w:lineRule="auto"/>
        <w:ind w:left="-15" w:right="29" w:firstLine="720"/>
        <w:jc w:val="left"/>
      </w:pPr>
      <w:r>
        <w:t>F</w:t>
      </w:r>
      <w:r>
        <w:rPr>
          <w:vertAlign w:val="subscript"/>
        </w:rPr>
        <w:t>1</w:t>
      </w:r>
      <w:r>
        <w:t>-Score of all models on</w:t>
      </w:r>
      <w:r>
        <w:t xml:space="preserve"> demographics in the left, on demographics and scores in the middle, and on demographics, scores, and VLE on the right. In most cases, RF and ANN has the highest F</w:t>
      </w:r>
      <w:r>
        <w:rPr>
          <w:vertAlign w:val="subscript"/>
        </w:rPr>
        <w:t>1</w:t>
      </w:r>
      <w:r>
        <w:t xml:space="preserve">-Score than other ML models. </w:t>
      </w:r>
    </w:p>
    <w:p w:rsidR="000B518F" w:rsidRDefault="003C51FB">
      <w:pPr>
        <w:pStyle w:val="Heading5"/>
        <w:ind w:left="-5"/>
      </w:pPr>
      <w:r>
        <w:lastRenderedPageBreak/>
        <w:t>6.6.6 Area under the Curve and Receiver Operating Characterist</w:t>
      </w:r>
      <w:r>
        <w:t xml:space="preserve">ic </w:t>
      </w:r>
    </w:p>
    <w:p w:rsidR="000B518F" w:rsidRDefault="003C51FB">
      <w:pPr>
        <w:spacing w:line="475" w:lineRule="auto"/>
        <w:ind w:left="-5" w:right="67"/>
      </w:pPr>
      <w:r>
        <w:t>Both true positive rate and false positive rates are used for plotting the Receiver Operating Characteristic (ROC). It is a metric used for evaluating the quality of a classifier. It is usually used with binary classifiers, but its functionality can be</w:t>
      </w:r>
      <w:r>
        <w:t xml:space="preserve"> extended to include multiclass classifiers. From the receiver operating characteristics, area under the curve (AUC) can be calculated. The following figures show the receiver operating characteristic for each class using the ML models that were used durin</w:t>
      </w:r>
      <w:r>
        <w:t xml:space="preserve">g this research. </w:t>
      </w:r>
    </w:p>
    <w:p w:rsidR="000B518F" w:rsidRDefault="003C51FB">
      <w:pPr>
        <w:spacing w:after="227" w:line="259" w:lineRule="auto"/>
        <w:ind w:left="1672" w:firstLine="0"/>
        <w:jc w:val="left"/>
      </w:pPr>
      <w:r>
        <w:rPr>
          <w:noProof/>
        </w:rPr>
        <w:drawing>
          <wp:inline distT="0" distB="0" distL="0" distR="0">
            <wp:extent cx="3819144" cy="2994660"/>
            <wp:effectExtent l="0" t="0" r="0" b="0"/>
            <wp:docPr id="19599" name="Picture 19599"/>
            <wp:cNvGraphicFramePr/>
            <a:graphic xmlns:a="http://schemas.openxmlformats.org/drawingml/2006/main">
              <a:graphicData uri="http://schemas.openxmlformats.org/drawingml/2006/picture">
                <pic:pic xmlns:pic="http://schemas.openxmlformats.org/drawingml/2006/picture">
                  <pic:nvPicPr>
                    <pic:cNvPr id="19599" name="Picture 19599"/>
                    <pic:cNvPicPr/>
                  </pic:nvPicPr>
                  <pic:blipFill>
                    <a:blip r:embed="rId25"/>
                    <a:stretch>
                      <a:fillRect/>
                    </a:stretch>
                  </pic:blipFill>
                  <pic:spPr>
                    <a:xfrm>
                      <a:off x="0" y="0"/>
                      <a:ext cx="3819144" cy="2994660"/>
                    </a:xfrm>
                    <a:prstGeom prst="rect">
                      <a:avLst/>
                    </a:prstGeom>
                  </pic:spPr>
                </pic:pic>
              </a:graphicData>
            </a:graphic>
          </wp:inline>
        </w:drawing>
      </w:r>
      <w:r>
        <w:t xml:space="preserve"> </w:t>
      </w:r>
    </w:p>
    <w:p w:rsidR="000B518F" w:rsidRDefault="003C51FB">
      <w:pPr>
        <w:ind w:left="-5" w:right="67"/>
      </w:pPr>
      <w:r>
        <w:rPr>
          <w:b/>
        </w:rPr>
        <w:t>Figure 6.6</w:t>
      </w:r>
      <w:r>
        <w:t xml:space="preserve"> ROC curve of the ANN model on demographics without using SMOTE </w:t>
      </w:r>
    </w:p>
    <w:p w:rsidR="000B518F" w:rsidRDefault="003C51FB">
      <w:pPr>
        <w:spacing w:after="225" w:line="259" w:lineRule="auto"/>
        <w:ind w:left="0" w:right="1277" w:firstLine="0"/>
        <w:jc w:val="right"/>
      </w:pPr>
      <w:r>
        <w:rPr>
          <w:noProof/>
        </w:rPr>
        <w:lastRenderedPageBreak/>
        <w:drawing>
          <wp:inline distT="0" distB="0" distL="0" distR="0">
            <wp:extent cx="4319016" cy="3384804"/>
            <wp:effectExtent l="0" t="0" r="0" b="0"/>
            <wp:docPr id="19629" name="Picture 19629"/>
            <wp:cNvGraphicFramePr/>
            <a:graphic xmlns:a="http://schemas.openxmlformats.org/drawingml/2006/main">
              <a:graphicData uri="http://schemas.openxmlformats.org/drawingml/2006/picture">
                <pic:pic xmlns:pic="http://schemas.openxmlformats.org/drawingml/2006/picture">
                  <pic:nvPicPr>
                    <pic:cNvPr id="19629" name="Picture 19629"/>
                    <pic:cNvPicPr/>
                  </pic:nvPicPr>
                  <pic:blipFill>
                    <a:blip r:embed="rId26"/>
                    <a:stretch>
                      <a:fillRect/>
                    </a:stretch>
                  </pic:blipFill>
                  <pic:spPr>
                    <a:xfrm>
                      <a:off x="0" y="0"/>
                      <a:ext cx="4319016" cy="3384804"/>
                    </a:xfrm>
                    <a:prstGeom prst="rect">
                      <a:avLst/>
                    </a:prstGeom>
                  </pic:spPr>
                </pic:pic>
              </a:graphicData>
            </a:graphic>
          </wp:inline>
        </w:drawing>
      </w:r>
      <w:r>
        <w:t xml:space="preserve"> </w:t>
      </w:r>
    </w:p>
    <w:p w:rsidR="000B518F" w:rsidRDefault="003C51FB">
      <w:pPr>
        <w:spacing w:after="238"/>
        <w:ind w:left="-5" w:right="67"/>
      </w:pPr>
      <w:r>
        <w:rPr>
          <w:b/>
        </w:rPr>
        <w:t>Figure 6.7</w:t>
      </w:r>
      <w:r>
        <w:t xml:space="preserve"> ROC curve of the ANN model on demographics using SMOTE </w:t>
      </w:r>
    </w:p>
    <w:p w:rsidR="000B518F" w:rsidRDefault="003C51FB">
      <w:pPr>
        <w:spacing w:after="0" w:line="259" w:lineRule="auto"/>
        <w:ind w:left="0" w:right="1316" w:firstLine="0"/>
        <w:jc w:val="right"/>
      </w:pPr>
      <w:r>
        <w:rPr>
          <w:noProof/>
        </w:rPr>
        <w:drawing>
          <wp:inline distT="0" distB="0" distL="0" distR="0">
            <wp:extent cx="4276344" cy="3352800"/>
            <wp:effectExtent l="0" t="0" r="0" b="0"/>
            <wp:docPr id="19631" name="Picture 19631"/>
            <wp:cNvGraphicFramePr/>
            <a:graphic xmlns:a="http://schemas.openxmlformats.org/drawingml/2006/main">
              <a:graphicData uri="http://schemas.openxmlformats.org/drawingml/2006/picture">
                <pic:pic xmlns:pic="http://schemas.openxmlformats.org/drawingml/2006/picture">
                  <pic:nvPicPr>
                    <pic:cNvPr id="19631" name="Picture 19631"/>
                    <pic:cNvPicPr/>
                  </pic:nvPicPr>
                  <pic:blipFill>
                    <a:blip r:embed="rId27"/>
                    <a:stretch>
                      <a:fillRect/>
                    </a:stretch>
                  </pic:blipFill>
                  <pic:spPr>
                    <a:xfrm>
                      <a:off x="0" y="0"/>
                      <a:ext cx="4276344" cy="3352800"/>
                    </a:xfrm>
                    <a:prstGeom prst="rect">
                      <a:avLst/>
                    </a:prstGeom>
                  </pic:spPr>
                </pic:pic>
              </a:graphicData>
            </a:graphic>
          </wp:inline>
        </w:drawing>
      </w:r>
      <w:r>
        <w:rPr>
          <w:sz w:val="24"/>
        </w:rPr>
        <w:t xml:space="preserve"> </w:t>
      </w:r>
    </w:p>
    <w:p w:rsidR="000B518F" w:rsidRDefault="003C51FB">
      <w:pPr>
        <w:spacing w:after="52" w:line="259" w:lineRule="auto"/>
        <w:ind w:left="0" w:firstLine="0"/>
        <w:jc w:val="left"/>
      </w:pPr>
      <w:r>
        <w:rPr>
          <w:sz w:val="24"/>
        </w:rPr>
        <w:t xml:space="preserve"> </w:t>
      </w:r>
    </w:p>
    <w:p w:rsidR="000B518F" w:rsidRDefault="003C51FB">
      <w:pPr>
        <w:ind w:left="-5" w:right="67"/>
      </w:pPr>
      <w:r>
        <w:rPr>
          <w:b/>
        </w:rPr>
        <w:t>Figure 6.8</w:t>
      </w:r>
      <w:r>
        <w:t xml:space="preserve"> ROC curve of the ANN model on demographics and scores </w:t>
      </w:r>
    </w:p>
    <w:p w:rsidR="000B518F" w:rsidRDefault="003C51FB">
      <w:pPr>
        <w:spacing w:after="196" w:line="259" w:lineRule="auto"/>
        <w:ind w:left="0" w:right="1242" w:firstLine="0"/>
        <w:jc w:val="right"/>
      </w:pPr>
      <w:r>
        <w:rPr>
          <w:noProof/>
        </w:rPr>
        <w:lastRenderedPageBreak/>
        <w:drawing>
          <wp:inline distT="0" distB="0" distL="0" distR="0">
            <wp:extent cx="4373880" cy="3429000"/>
            <wp:effectExtent l="0" t="0" r="0" b="0"/>
            <wp:docPr id="19659" name="Picture 19659"/>
            <wp:cNvGraphicFramePr/>
            <a:graphic xmlns:a="http://schemas.openxmlformats.org/drawingml/2006/main">
              <a:graphicData uri="http://schemas.openxmlformats.org/drawingml/2006/picture">
                <pic:pic xmlns:pic="http://schemas.openxmlformats.org/drawingml/2006/picture">
                  <pic:nvPicPr>
                    <pic:cNvPr id="19659" name="Picture 19659"/>
                    <pic:cNvPicPr/>
                  </pic:nvPicPr>
                  <pic:blipFill>
                    <a:blip r:embed="rId28"/>
                    <a:stretch>
                      <a:fillRect/>
                    </a:stretch>
                  </pic:blipFill>
                  <pic:spPr>
                    <a:xfrm>
                      <a:off x="0" y="0"/>
                      <a:ext cx="4373880" cy="3429000"/>
                    </a:xfrm>
                    <a:prstGeom prst="rect">
                      <a:avLst/>
                    </a:prstGeom>
                  </pic:spPr>
                </pic:pic>
              </a:graphicData>
            </a:graphic>
          </wp:inline>
        </w:drawing>
      </w:r>
      <w:r>
        <w:rPr>
          <w:sz w:val="24"/>
        </w:rPr>
        <w:t xml:space="preserve"> </w:t>
      </w:r>
    </w:p>
    <w:p w:rsidR="000B518F" w:rsidRDefault="003C51FB">
      <w:pPr>
        <w:spacing w:after="52" w:line="259" w:lineRule="auto"/>
        <w:ind w:left="0" w:firstLine="0"/>
        <w:jc w:val="left"/>
      </w:pPr>
      <w:r>
        <w:rPr>
          <w:sz w:val="24"/>
        </w:rPr>
        <w:t xml:space="preserve"> </w:t>
      </w:r>
    </w:p>
    <w:p w:rsidR="000B518F" w:rsidRDefault="003C51FB">
      <w:pPr>
        <w:spacing w:after="240"/>
        <w:ind w:left="-5" w:right="67"/>
      </w:pPr>
      <w:r>
        <w:rPr>
          <w:b/>
        </w:rPr>
        <w:t>Figure 6.9</w:t>
      </w:r>
      <w:r>
        <w:t xml:space="preserve"> </w:t>
      </w:r>
      <w:r>
        <w:t xml:space="preserve">ROC curve of the ANN model on demographics, scores, and VLE </w:t>
      </w:r>
    </w:p>
    <w:p w:rsidR="000B518F" w:rsidRDefault="003C51FB">
      <w:pPr>
        <w:spacing w:after="232" w:line="259" w:lineRule="auto"/>
        <w:ind w:left="0" w:right="1288" w:firstLine="0"/>
        <w:jc w:val="right"/>
      </w:pPr>
      <w:r>
        <w:rPr>
          <w:noProof/>
        </w:rPr>
        <w:drawing>
          <wp:inline distT="0" distB="0" distL="0" distR="0">
            <wp:extent cx="4319016" cy="3384804"/>
            <wp:effectExtent l="0" t="0" r="0" b="0"/>
            <wp:docPr id="19661" name="Picture 19661"/>
            <wp:cNvGraphicFramePr/>
            <a:graphic xmlns:a="http://schemas.openxmlformats.org/drawingml/2006/main">
              <a:graphicData uri="http://schemas.openxmlformats.org/drawingml/2006/picture">
                <pic:pic xmlns:pic="http://schemas.openxmlformats.org/drawingml/2006/picture">
                  <pic:nvPicPr>
                    <pic:cNvPr id="19661" name="Picture 19661"/>
                    <pic:cNvPicPr/>
                  </pic:nvPicPr>
                  <pic:blipFill>
                    <a:blip r:embed="rId29"/>
                    <a:stretch>
                      <a:fillRect/>
                    </a:stretch>
                  </pic:blipFill>
                  <pic:spPr>
                    <a:xfrm>
                      <a:off x="0" y="0"/>
                      <a:ext cx="4319016" cy="3384804"/>
                    </a:xfrm>
                    <a:prstGeom prst="rect">
                      <a:avLst/>
                    </a:prstGeom>
                  </pic:spPr>
                </pic:pic>
              </a:graphicData>
            </a:graphic>
          </wp:inline>
        </w:drawing>
      </w:r>
      <w:r>
        <w:rPr>
          <w:sz w:val="24"/>
        </w:rPr>
        <w:t xml:space="preserve"> </w:t>
      </w:r>
    </w:p>
    <w:p w:rsidR="000B518F" w:rsidRDefault="003C51FB">
      <w:pPr>
        <w:ind w:left="-5" w:right="67"/>
      </w:pPr>
      <w:r>
        <w:rPr>
          <w:b/>
        </w:rPr>
        <w:t>Figure 6.10</w:t>
      </w:r>
      <w:r>
        <w:t xml:space="preserve"> ROC curve of the RF model on demographics </w:t>
      </w:r>
    </w:p>
    <w:p w:rsidR="000B518F" w:rsidRDefault="003C51FB">
      <w:pPr>
        <w:spacing w:after="230" w:line="259" w:lineRule="auto"/>
        <w:ind w:left="0" w:right="1061" w:firstLine="0"/>
        <w:jc w:val="right"/>
      </w:pPr>
      <w:r>
        <w:rPr>
          <w:noProof/>
        </w:rPr>
        <w:lastRenderedPageBreak/>
        <w:drawing>
          <wp:inline distT="0" distB="0" distL="0" distR="0">
            <wp:extent cx="4600956" cy="3605784"/>
            <wp:effectExtent l="0" t="0" r="0" b="0"/>
            <wp:docPr id="19684" name="Picture 19684"/>
            <wp:cNvGraphicFramePr/>
            <a:graphic xmlns:a="http://schemas.openxmlformats.org/drawingml/2006/main">
              <a:graphicData uri="http://schemas.openxmlformats.org/drawingml/2006/picture">
                <pic:pic xmlns:pic="http://schemas.openxmlformats.org/drawingml/2006/picture">
                  <pic:nvPicPr>
                    <pic:cNvPr id="19684" name="Picture 19684"/>
                    <pic:cNvPicPr/>
                  </pic:nvPicPr>
                  <pic:blipFill>
                    <a:blip r:embed="rId30"/>
                    <a:stretch>
                      <a:fillRect/>
                    </a:stretch>
                  </pic:blipFill>
                  <pic:spPr>
                    <a:xfrm>
                      <a:off x="0" y="0"/>
                      <a:ext cx="4600956" cy="3605784"/>
                    </a:xfrm>
                    <a:prstGeom prst="rect">
                      <a:avLst/>
                    </a:prstGeom>
                  </pic:spPr>
                </pic:pic>
              </a:graphicData>
            </a:graphic>
          </wp:inline>
        </w:drawing>
      </w:r>
      <w:r>
        <w:rPr>
          <w:sz w:val="24"/>
        </w:rPr>
        <w:t xml:space="preserve"> </w:t>
      </w:r>
    </w:p>
    <w:p w:rsidR="000B518F" w:rsidRDefault="003C51FB">
      <w:pPr>
        <w:spacing w:after="276"/>
        <w:ind w:left="-5" w:right="67"/>
      </w:pPr>
      <w:r>
        <w:rPr>
          <w:b/>
        </w:rPr>
        <w:t>Figure 6.11</w:t>
      </w:r>
      <w:r>
        <w:t xml:space="preserve"> ROC curve of the RF model on demographics and scores </w:t>
      </w:r>
    </w:p>
    <w:p w:rsidR="000B518F" w:rsidRDefault="003C51FB">
      <w:pPr>
        <w:spacing w:after="0" w:line="259" w:lineRule="auto"/>
        <w:ind w:left="0" w:right="1126" w:firstLine="0"/>
        <w:jc w:val="right"/>
      </w:pPr>
      <w:r>
        <w:rPr>
          <w:noProof/>
        </w:rPr>
        <w:drawing>
          <wp:inline distT="0" distB="0" distL="0" distR="0">
            <wp:extent cx="4512564" cy="3537204"/>
            <wp:effectExtent l="0" t="0" r="0" b="0"/>
            <wp:docPr id="19686" name="Picture 19686"/>
            <wp:cNvGraphicFramePr/>
            <a:graphic xmlns:a="http://schemas.openxmlformats.org/drawingml/2006/main">
              <a:graphicData uri="http://schemas.openxmlformats.org/drawingml/2006/picture">
                <pic:pic xmlns:pic="http://schemas.openxmlformats.org/drawingml/2006/picture">
                  <pic:nvPicPr>
                    <pic:cNvPr id="19686" name="Picture 19686"/>
                    <pic:cNvPicPr/>
                  </pic:nvPicPr>
                  <pic:blipFill>
                    <a:blip r:embed="rId31"/>
                    <a:stretch>
                      <a:fillRect/>
                    </a:stretch>
                  </pic:blipFill>
                  <pic:spPr>
                    <a:xfrm>
                      <a:off x="0" y="0"/>
                      <a:ext cx="4512564" cy="3537204"/>
                    </a:xfrm>
                    <a:prstGeom prst="rect">
                      <a:avLst/>
                    </a:prstGeom>
                  </pic:spPr>
                </pic:pic>
              </a:graphicData>
            </a:graphic>
          </wp:inline>
        </w:drawing>
      </w:r>
      <w:r>
        <w:t xml:space="preserve"> </w:t>
      </w:r>
    </w:p>
    <w:p w:rsidR="000B518F" w:rsidRDefault="003C51FB">
      <w:pPr>
        <w:ind w:left="-5" w:right="67"/>
      </w:pPr>
      <w:r>
        <w:rPr>
          <w:b/>
        </w:rPr>
        <w:t>Figure 6.12</w:t>
      </w:r>
      <w:r>
        <w:t xml:space="preserve"> </w:t>
      </w:r>
      <w:r>
        <w:t xml:space="preserve">ROC curve of the RF model on demographics, scores, and VLE </w:t>
      </w:r>
    </w:p>
    <w:p w:rsidR="000B518F" w:rsidRDefault="003C51FB">
      <w:pPr>
        <w:spacing w:after="230" w:line="259" w:lineRule="auto"/>
        <w:ind w:left="0" w:right="1181" w:firstLine="0"/>
        <w:jc w:val="right"/>
      </w:pPr>
      <w:r>
        <w:rPr>
          <w:noProof/>
        </w:rPr>
        <w:lastRenderedPageBreak/>
        <w:drawing>
          <wp:inline distT="0" distB="0" distL="0" distR="0">
            <wp:extent cx="4459224" cy="3494532"/>
            <wp:effectExtent l="0" t="0" r="0" b="0"/>
            <wp:docPr id="19716" name="Picture 19716"/>
            <wp:cNvGraphicFramePr/>
            <a:graphic xmlns:a="http://schemas.openxmlformats.org/drawingml/2006/main">
              <a:graphicData uri="http://schemas.openxmlformats.org/drawingml/2006/picture">
                <pic:pic xmlns:pic="http://schemas.openxmlformats.org/drawingml/2006/picture">
                  <pic:nvPicPr>
                    <pic:cNvPr id="19716" name="Picture 19716"/>
                    <pic:cNvPicPr/>
                  </pic:nvPicPr>
                  <pic:blipFill>
                    <a:blip r:embed="rId32"/>
                    <a:stretch>
                      <a:fillRect/>
                    </a:stretch>
                  </pic:blipFill>
                  <pic:spPr>
                    <a:xfrm>
                      <a:off x="0" y="0"/>
                      <a:ext cx="4459224" cy="3494532"/>
                    </a:xfrm>
                    <a:prstGeom prst="rect">
                      <a:avLst/>
                    </a:prstGeom>
                  </pic:spPr>
                </pic:pic>
              </a:graphicData>
            </a:graphic>
          </wp:inline>
        </w:drawing>
      </w:r>
      <w:r>
        <w:rPr>
          <w:sz w:val="24"/>
        </w:rPr>
        <w:t xml:space="preserve"> </w:t>
      </w:r>
    </w:p>
    <w:p w:rsidR="000B518F" w:rsidRDefault="003C51FB">
      <w:pPr>
        <w:spacing w:after="240"/>
        <w:ind w:left="-5" w:right="67"/>
      </w:pPr>
      <w:r>
        <w:rPr>
          <w:b/>
        </w:rPr>
        <w:t>Figure 6.13</w:t>
      </w:r>
      <w:r>
        <w:t xml:space="preserve"> ROC curve of the k-NN model on demographics</w:t>
      </w:r>
      <w:r>
        <w:rPr>
          <w:sz w:val="24"/>
        </w:rPr>
        <w:t xml:space="preserve"> </w:t>
      </w:r>
    </w:p>
    <w:p w:rsidR="000B518F" w:rsidRDefault="003C51FB">
      <w:pPr>
        <w:spacing w:after="230" w:line="259" w:lineRule="auto"/>
        <w:ind w:left="0" w:right="956" w:firstLine="0"/>
        <w:jc w:val="right"/>
      </w:pPr>
      <w:r>
        <w:rPr>
          <w:noProof/>
        </w:rPr>
        <w:drawing>
          <wp:inline distT="0" distB="0" distL="0" distR="0">
            <wp:extent cx="4733544" cy="3709416"/>
            <wp:effectExtent l="0" t="0" r="0" b="0"/>
            <wp:docPr id="19718" name="Picture 19718"/>
            <wp:cNvGraphicFramePr/>
            <a:graphic xmlns:a="http://schemas.openxmlformats.org/drawingml/2006/main">
              <a:graphicData uri="http://schemas.openxmlformats.org/drawingml/2006/picture">
                <pic:pic xmlns:pic="http://schemas.openxmlformats.org/drawingml/2006/picture">
                  <pic:nvPicPr>
                    <pic:cNvPr id="19718" name="Picture 19718"/>
                    <pic:cNvPicPr/>
                  </pic:nvPicPr>
                  <pic:blipFill>
                    <a:blip r:embed="rId33"/>
                    <a:stretch>
                      <a:fillRect/>
                    </a:stretch>
                  </pic:blipFill>
                  <pic:spPr>
                    <a:xfrm>
                      <a:off x="0" y="0"/>
                      <a:ext cx="4733544" cy="3709416"/>
                    </a:xfrm>
                    <a:prstGeom prst="rect">
                      <a:avLst/>
                    </a:prstGeom>
                  </pic:spPr>
                </pic:pic>
              </a:graphicData>
            </a:graphic>
          </wp:inline>
        </w:drawing>
      </w:r>
      <w:r>
        <w:rPr>
          <w:sz w:val="24"/>
        </w:rPr>
        <w:t xml:space="preserve"> </w:t>
      </w:r>
    </w:p>
    <w:p w:rsidR="000B518F" w:rsidRDefault="003C51FB">
      <w:pPr>
        <w:ind w:left="-5" w:right="67"/>
      </w:pPr>
      <w:r>
        <w:rPr>
          <w:b/>
        </w:rPr>
        <w:t>Figure 6.14</w:t>
      </w:r>
      <w:r>
        <w:t xml:space="preserve"> ROC curve of the k-NN model on demographics and scores</w:t>
      </w:r>
      <w:r>
        <w:rPr>
          <w:sz w:val="24"/>
        </w:rPr>
        <w:t xml:space="preserve"> </w:t>
      </w:r>
    </w:p>
    <w:p w:rsidR="000B518F" w:rsidRDefault="003C51FB">
      <w:pPr>
        <w:spacing w:after="233" w:line="259" w:lineRule="auto"/>
        <w:ind w:left="0" w:right="1030" w:firstLine="0"/>
        <w:jc w:val="right"/>
      </w:pPr>
      <w:r>
        <w:rPr>
          <w:noProof/>
        </w:rPr>
        <w:lastRenderedPageBreak/>
        <w:drawing>
          <wp:inline distT="0" distB="0" distL="0" distR="0">
            <wp:extent cx="4645152" cy="3640836"/>
            <wp:effectExtent l="0" t="0" r="0" b="0"/>
            <wp:docPr id="19740" name="Picture 19740"/>
            <wp:cNvGraphicFramePr/>
            <a:graphic xmlns:a="http://schemas.openxmlformats.org/drawingml/2006/main">
              <a:graphicData uri="http://schemas.openxmlformats.org/drawingml/2006/picture">
                <pic:pic xmlns:pic="http://schemas.openxmlformats.org/drawingml/2006/picture">
                  <pic:nvPicPr>
                    <pic:cNvPr id="19740" name="Picture 19740"/>
                    <pic:cNvPicPr/>
                  </pic:nvPicPr>
                  <pic:blipFill>
                    <a:blip r:embed="rId34"/>
                    <a:stretch>
                      <a:fillRect/>
                    </a:stretch>
                  </pic:blipFill>
                  <pic:spPr>
                    <a:xfrm>
                      <a:off x="0" y="0"/>
                      <a:ext cx="4645152" cy="3640836"/>
                    </a:xfrm>
                    <a:prstGeom prst="rect">
                      <a:avLst/>
                    </a:prstGeom>
                  </pic:spPr>
                </pic:pic>
              </a:graphicData>
            </a:graphic>
          </wp:inline>
        </w:drawing>
      </w:r>
      <w:r>
        <w:rPr>
          <w:b/>
          <w:sz w:val="24"/>
        </w:rPr>
        <w:t xml:space="preserve"> </w:t>
      </w:r>
    </w:p>
    <w:p w:rsidR="000B518F" w:rsidRDefault="003C51FB">
      <w:pPr>
        <w:spacing w:after="238"/>
        <w:ind w:left="-5" w:right="67"/>
      </w:pPr>
      <w:r>
        <w:rPr>
          <w:b/>
        </w:rPr>
        <w:t>Figure 6.15</w:t>
      </w:r>
      <w:r>
        <w:t xml:space="preserve"> ROC curve of the k-NN model on demographics, score</w:t>
      </w:r>
      <w:r>
        <w:t>s, and VLE</w:t>
      </w:r>
      <w:r>
        <w:rPr>
          <w:sz w:val="24"/>
        </w:rPr>
        <w:t xml:space="preserve"> </w:t>
      </w:r>
    </w:p>
    <w:p w:rsidR="000B518F" w:rsidRDefault="003C51FB">
      <w:pPr>
        <w:spacing w:after="232" w:line="259" w:lineRule="auto"/>
        <w:ind w:left="0" w:right="1136" w:firstLine="0"/>
        <w:jc w:val="right"/>
      </w:pPr>
      <w:r>
        <w:rPr>
          <w:noProof/>
        </w:rPr>
        <w:drawing>
          <wp:inline distT="0" distB="0" distL="0" distR="0">
            <wp:extent cx="4514088" cy="3538728"/>
            <wp:effectExtent l="0" t="0" r="0" b="0"/>
            <wp:docPr id="19742" name="Picture 19742"/>
            <wp:cNvGraphicFramePr/>
            <a:graphic xmlns:a="http://schemas.openxmlformats.org/drawingml/2006/main">
              <a:graphicData uri="http://schemas.openxmlformats.org/drawingml/2006/picture">
                <pic:pic xmlns:pic="http://schemas.openxmlformats.org/drawingml/2006/picture">
                  <pic:nvPicPr>
                    <pic:cNvPr id="19742" name="Picture 19742"/>
                    <pic:cNvPicPr/>
                  </pic:nvPicPr>
                  <pic:blipFill>
                    <a:blip r:embed="rId35"/>
                    <a:stretch>
                      <a:fillRect/>
                    </a:stretch>
                  </pic:blipFill>
                  <pic:spPr>
                    <a:xfrm>
                      <a:off x="0" y="0"/>
                      <a:ext cx="4514088" cy="3538728"/>
                    </a:xfrm>
                    <a:prstGeom prst="rect">
                      <a:avLst/>
                    </a:prstGeom>
                  </pic:spPr>
                </pic:pic>
              </a:graphicData>
            </a:graphic>
          </wp:inline>
        </w:drawing>
      </w:r>
      <w:r>
        <w:rPr>
          <w:sz w:val="24"/>
        </w:rPr>
        <w:t xml:space="preserve"> </w:t>
      </w:r>
    </w:p>
    <w:p w:rsidR="000B518F" w:rsidRDefault="003C51FB">
      <w:pPr>
        <w:ind w:left="-5" w:right="67"/>
      </w:pPr>
      <w:r>
        <w:rPr>
          <w:b/>
        </w:rPr>
        <w:t>Figure 6.16</w:t>
      </w:r>
      <w:r>
        <w:t xml:space="preserve"> ROC curve of the LR model on demographics </w:t>
      </w:r>
    </w:p>
    <w:p w:rsidR="000B518F" w:rsidRDefault="003C51FB">
      <w:pPr>
        <w:spacing w:after="232" w:line="259" w:lineRule="auto"/>
        <w:ind w:left="0" w:right="1025" w:firstLine="0"/>
        <w:jc w:val="right"/>
      </w:pPr>
      <w:r>
        <w:rPr>
          <w:noProof/>
        </w:rPr>
        <w:lastRenderedPageBreak/>
        <w:drawing>
          <wp:inline distT="0" distB="0" distL="0" distR="0">
            <wp:extent cx="4655820" cy="3648456"/>
            <wp:effectExtent l="0" t="0" r="0" b="0"/>
            <wp:docPr id="19761" name="Picture 19761"/>
            <wp:cNvGraphicFramePr/>
            <a:graphic xmlns:a="http://schemas.openxmlformats.org/drawingml/2006/main">
              <a:graphicData uri="http://schemas.openxmlformats.org/drawingml/2006/picture">
                <pic:pic xmlns:pic="http://schemas.openxmlformats.org/drawingml/2006/picture">
                  <pic:nvPicPr>
                    <pic:cNvPr id="19761" name="Picture 19761"/>
                    <pic:cNvPicPr/>
                  </pic:nvPicPr>
                  <pic:blipFill>
                    <a:blip r:embed="rId36"/>
                    <a:stretch>
                      <a:fillRect/>
                    </a:stretch>
                  </pic:blipFill>
                  <pic:spPr>
                    <a:xfrm>
                      <a:off x="0" y="0"/>
                      <a:ext cx="4655820" cy="3648456"/>
                    </a:xfrm>
                    <a:prstGeom prst="rect">
                      <a:avLst/>
                    </a:prstGeom>
                  </pic:spPr>
                </pic:pic>
              </a:graphicData>
            </a:graphic>
          </wp:inline>
        </w:drawing>
      </w:r>
      <w:r>
        <w:rPr>
          <w:b/>
          <w:sz w:val="24"/>
        </w:rPr>
        <w:t xml:space="preserve"> </w:t>
      </w:r>
    </w:p>
    <w:p w:rsidR="000B518F" w:rsidRDefault="003C51FB">
      <w:pPr>
        <w:spacing w:after="238"/>
        <w:ind w:left="-5" w:right="67"/>
      </w:pPr>
      <w:r>
        <w:rPr>
          <w:b/>
        </w:rPr>
        <w:t>Figure 6.17</w:t>
      </w:r>
      <w:r>
        <w:t xml:space="preserve"> ROC curve of the LR model on demographics and scores </w:t>
      </w:r>
    </w:p>
    <w:p w:rsidR="000B518F" w:rsidRDefault="003C51FB">
      <w:pPr>
        <w:spacing w:after="232" w:line="259" w:lineRule="auto"/>
        <w:ind w:left="0" w:right="1191" w:firstLine="0"/>
        <w:jc w:val="right"/>
      </w:pPr>
      <w:r>
        <w:rPr>
          <w:noProof/>
        </w:rPr>
        <w:drawing>
          <wp:inline distT="0" distB="0" distL="0" distR="0">
            <wp:extent cx="4443985" cy="3483864"/>
            <wp:effectExtent l="0" t="0" r="0" b="0"/>
            <wp:docPr id="19763" name="Picture 19763"/>
            <wp:cNvGraphicFramePr/>
            <a:graphic xmlns:a="http://schemas.openxmlformats.org/drawingml/2006/main">
              <a:graphicData uri="http://schemas.openxmlformats.org/drawingml/2006/picture">
                <pic:pic xmlns:pic="http://schemas.openxmlformats.org/drawingml/2006/picture">
                  <pic:nvPicPr>
                    <pic:cNvPr id="19763" name="Picture 19763"/>
                    <pic:cNvPicPr/>
                  </pic:nvPicPr>
                  <pic:blipFill>
                    <a:blip r:embed="rId37"/>
                    <a:stretch>
                      <a:fillRect/>
                    </a:stretch>
                  </pic:blipFill>
                  <pic:spPr>
                    <a:xfrm>
                      <a:off x="0" y="0"/>
                      <a:ext cx="4443985" cy="3483864"/>
                    </a:xfrm>
                    <a:prstGeom prst="rect">
                      <a:avLst/>
                    </a:prstGeom>
                  </pic:spPr>
                </pic:pic>
              </a:graphicData>
            </a:graphic>
          </wp:inline>
        </w:drawing>
      </w:r>
      <w:r>
        <w:rPr>
          <w:sz w:val="24"/>
        </w:rPr>
        <w:t xml:space="preserve"> </w:t>
      </w:r>
    </w:p>
    <w:p w:rsidR="000B518F" w:rsidRDefault="003C51FB">
      <w:pPr>
        <w:ind w:left="-5" w:right="67"/>
      </w:pPr>
      <w:r>
        <w:rPr>
          <w:b/>
        </w:rPr>
        <w:t>Figure 6.18</w:t>
      </w:r>
      <w:r>
        <w:t xml:space="preserve"> ROC curve of the LR model on demographics, scores, and VLE </w:t>
      </w:r>
    </w:p>
    <w:p w:rsidR="000B518F" w:rsidRDefault="003C51FB">
      <w:pPr>
        <w:spacing w:after="232" w:line="259" w:lineRule="auto"/>
        <w:ind w:left="0" w:right="1165" w:firstLine="0"/>
        <w:jc w:val="right"/>
      </w:pPr>
      <w:r>
        <w:rPr>
          <w:noProof/>
        </w:rPr>
        <w:lastRenderedPageBreak/>
        <w:drawing>
          <wp:inline distT="0" distB="0" distL="0" distR="0">
            <wp:extent cx="4477512" cy="3509772"/>
            <wp:effectExtent l="0" t="0" r="0" b="0"/>
            <wp:docPr id="19783" name="Picture 19783"/>
            <wp:cNvGraphicFramePr/>
            <a:graphic xmlns:a="http://schemas.openxmlformats.org/drawingml/2006/main">
              <a:graphicData uri="http://schemas.openxmlformats.org/drawingml/2006/picture">
                <pic:pic xmlns:pic="http://schemas.openxmlformats.org/drawingml/2006/picture">
                  <pic:nvPicPr>
                    <pic:cNvPr id="19783" name="Picture 19783"/>
                    <pic:cNvPicPr/>
                  </pic:nvPicPr>
                  <pic:blipFill>
                    <a:blip r:embed="rId38"/>
                    <a:stretch>
                      <a:fillRect/>
                    </a:stretch>
                  </pic:blipFill>
                  <pic:spPr>
                    <a:xfrm>
                      <a:off x="0" y="0"/>
                      <a:ext cx="4477512" cy="3509772"/>
                    </a:xfrm>
                    <a:prstGeom prst="rect">
                      <a:avLst/>
                    </a:prstGeom>
                  </pic:spPr>
                </pic:pic>
              </a:graphicData>
            </a:graphic>
          </wp:inline>
        </w:drawing>
      </w:r>
      <w:r>
        <w:rPr>
          <w:sz w:val="24"/>
        </w:rPr>
        <w:t xml:space="preserve"> </w:t>
      </w:r>
    </w:p>
    <w:p w:rsidR="000B518F" w:rsidRDefault="003C51FB">
      <w:pPr>
        <w:spacing w:after="238"/>
        <w:ind w:left="-5" w:right="67"/>
      </w:pPr>
      <w:r>
        <w:rPr>
          <w:b/>
        </w:rPr>
        <w:t>Figure 6.19</w:t>
      </w:r>
      <w:r>
        <w:t xml:space="preserve"> </w:t>
      </w:r>
      <w:r>
        <w:t xml:space="preserve">ROC curve of the NB model on demographics </w:t>
      </w:r>
    </w:p>
    <w:p w:rsidR="000B518F" w:rsidRDefault="003C51FB">
      <w:pPr>
        <w:spacing w:after="232" w:line="259" w:lineRule="auto"/>
        <w:ind w:left="0" w:right="1059" w:firstLine="0"/>
        <w:jc w:val="right"/>
      </w:pPr>
      <w:r>
        <w:rPr>
          <w:noProof/>
        </w:rPr>
        <w:drawing>
          <wp:inline distT="0" distB="0" distL="0" distR="0">
            <wp:extent cx="4611624" cy="3614928"/>
            <wp:effectExtent l="0" t="0" r="0" b="0"/>
            <wp:docPr id="19785" name="Picture 19785"/>
            <wp:cNvGraphicFramePr/>
            <a:graphic xmlns:a="http://schemas.openxmlformats.org/drawingml/2006/main">
              <a:graphicData uri="http://schemas.openxmlformats.org/drawingml/2006/picture">
                <pic:pic xmlns:pic="http://schemas.openxmlformats.org/drawingml/2006/picture">
                  <pic:nvPicPr>
                    <pic:cNvPr id="19785" name="Picture 19785"/>
                    <pic:cNvPicPr/>
                  </pic:nvPicPr>
                  <pic:blipFill>
                    <a:blip r:embed="rId39"/>
                    <a:stretch>
                      <a:fillRect/>
                    </a:stretch>
                  </pic:blipFill>
                  <pic:spPr>
                    <a:xfrm>
                      <a:off x="0" y="0"/>
                      <a:ext cx="4611624" cy="3614928"/>
                    </a:xfrm>
                    <a:prstGeom prst="rect">
                      <a:avLst/>
                    </a:prstGeom>
                  </pic:spPr>
                </pic:pic>
              </a:graphicData>
            </a:graphic>
          </wp:inline>
        </w:drawing>
      </w:r>
      <w:r>
        <w:rPr>
          <w:sz w:val="24"/>
        </w:rPr>
        <w:t xml:space="preserve"> </w:t>
      </w:r>
    </w:p>
    <w:p w:rsidR="000B518F" w:rsidRDefault="003C51FB">
      <w:pPr>
        <w:ind w:left="-5" w:right="67"/>
      </w:pPr>
      <w:r>
        <w:rPr>
          <w:b/>
        </w:rPr>
        <w:t>Figure 6.20</w:t>
      </w:r>
      <w:r>
        <w:t xml:space="preserve"> ROC curve of the NB model on demographics and scores </w:t>
      </w:r>
    </w:p>
    <w:p w:rsidR="000B518F" w:rsidRDefault="003C51FB">
      <w:pPr>
        <w:spacing w:after="232" w:line="259" w:lineRule="auto"/>
        <w:ind w:left="0" w:right="1242" w:firstLine="0"/>
        <w:jc w:val="right"/>
      </w:pPr>
      <w:r>
        <w:rPr>
          <w:noProof/>
        </w:rPr>
        <w:lastRenderedPageBreak/>
        <w:drawing>
          <wp:inline distT="0" distB="0" distL="0" distR="0">
            <wp:extent cx="4375404" cy="3430524"/>
            <wp:effectExtent l="0" t="0" r="0" b="0"/>
            <wp:docPr id="19804" name="Picture 19804"/>
            <wp:cNvGraphicFramePr/>
            <a:graphic xmlns:a="http://schemas.openxmlformats.org/drawingml/2006/main">
              <a:graphicData uri="http://schemas.openxmlformats.org/drawingml/2006/picture">
                <pic:pic xmlns:pic="http://schemas.openxmlformats.org/drawingml/2006/picture">
                  <pic:nvPicPr>
                    <pic:cNvPr id="19804" name="Picture 19804"/>
                    <pic:cNvPicPr/>
                  </pic:nvPicPr>
                  <pic:blipFill>
                    <a:blip r:embed="rId40"/>
                    <a:stretch>
                      <a:fillRect/>
                    </a:stretch>
                  </pic:blipFill>
                  <pic:spPr>
                    <a:xfrm>
                      <a:off x="0" y="0"/>
                      <a:ext cx="4375404" cy="3430524"/>
                    </a:xfrm>
                    <a:prstGeom prst="rect">
                      <a:avLst/>
                    </a:prstGeom>
                  </pic:spPr>
                </pic:pic>
              </a:graphicData>
            </a:graphic>
          </wp:inline>
        </w:drawing>
      </w:r>
      <w:r>
        <w:rPr>
          <w:sz w:val="24"/>
        </w:rPr>
        <w:t xml:space="preserve"> </w:t>
      </w:r>
    </w:p>
    <w:p w:rsidR="000B518F" w:rsidRDefault="003C51FB">
      <w:pPr>
        <w:spacing w:after="238"/>
        <w:ind w:left="-5" w:right="67"/>
      </w:pPr>
      <w:r>
        <w:rPr>
          <w:b/>
        </w:rPr>
        <w:t>Figure 6.21</w:t>
      </w:r>
      <w:r>
        <w:t xml:space="preserve"> ROC curve of the NB model on demographics, scores, and VLE </w:t>
      </w:r>
    </w:p>
    <w:p w:rsidR="000B518F" w:rsidRDefault="003C51FB">
      <w:pPr>
        <w:spacing w:after="232" w:line="259" w:lineRule="auto"/>
        <w:ind w:left="0" w:right="1090" w:firstLine="0"/>
        <w:jc w:val="right"/>
      </w:pPr>
      <w:r>
        <w:rPr>
          <w:noProof/>
        </w:rPr>
        <w:drawing>
          <wp:inline distT="0" distB="0" distL="0" distR="0">
            <wp:extent cx="4562856" cy="3576828"/>
            <wp:effectExtent l="0" t="0" r="0" b="0"/>
            <wp:docPr id="19806" name="Picture 19806"/>
            <wp:cNvGraphicFramePr/>
            <a:graphic xmlns:a="http://schemas.openxmlformats.org/drawingml/2006/main">
              <a:graphicData uri="http://schemas.openxmlformats.org/drawingml/2006/picture">
                <pic:pic xmlns:pic="http://schemas.openxmlformats.org/drawingml/2006/picture">
                  <pic:nvPicPr>
                    <pic:cNvPr id="19806" name="Picture 19806"/>
                    <pic:cNvPicPr/>
                  </pic:nvPicPr>
                  <pic:blipFill>
                    <a:blip r:embed="rId41"/>
                    <a:stretch>
                      <a:fillRect/>
                    </a:stretch>
                  </pic:blipFill>
                  <pic:spPr>
                    <a:xfrm>
                      <a:off x="0" y="0"/>
                      <a:ext cx="4562856" cy="3576828"/>
                    </a:xfrm>
                    <a:prstGeom prst="rect">
                      <a:avLst/>
                    </a:prstGeom>
                  </pic:spPr>
                </pic:pic>
              </a:graphicData>
            </a:graphic>
          </wp:inline>
        </w:drawing>
      </w:r>
      <w:r>
        <w:rPr>
          <w:sz w:val="24"/>
        </w:rPr>
        <w:t xml:space="preserve"> </w:t>
      </w:r>
    </w:p>
    <w:p w:rsidR="000B518F" w:rsidRDefault="003C51FB">
      <w:pPr>
        <w:ind w:left="-5" w:right="67"/>
      </w:pPr>
      <w:r>
        <w:rPr>
          <w:b/>
        </w:rPr>
        <w:t>Figure 6.22</w:t>
      </w:r>
      <w:r>
        <w:t xml:space="preserve"> ROC curve of the SVM model on demographics </w:t>
      </w:r>
    </w:p>
    <w:p w:rsidR="000B518F" w:rsidRDefault="003C51FB">
      <w:pPr>
        <w:spacing w:after="230" w:line="259" w:lineRule="auto"/>
        <w:ind w:left="0" w:right="1076" w:firstLine="0"/>
        <w:jc w:val="right"/>
      </w:pPr>
      <w:r>
        <w:rPr>
          <w:noProof/>
        </w:rPr>
        <w:lastRenderedPageBreak/>
        <w:drawing>
          <wp:inline distT="0" distB="0" distL="0" distR="0">
            <wp:extent cx="4593336" cy="3599688"/>
            <wp:effectExtent l="0" t="0" r="0" b="0"/>
            <wp:docPr id="19825" name="Picture 19825"/>
            <wp:cNvGraphicFramePr/>
            <a:graphic xmlns:a="http://schemas.openxmlformats.org/drawingml/2006/main">
              <a:graphicData uri="http://schemas.openxmlformats.org/drawingml/2006/picture">
                <pic:pic xmlns:pic="http://schemas.openxmlformats.org/drawingml/2006/picture">
                  <pic:nvPicPr>
                    <pic:cNvPr id="19825" name="Picture 19825"/>
                    <pic:cNvPicPr/>
                  </pic:nvPicPr>
                  <pic:blipFill>
                    <a:blip r:embed="rId42"/>
                    <a:stretch>
                      <a:fillRect/>
                    </a:stretch>
                  </pic:blipFill>
                  <pic:spPr>
                    <a:xfrm>
                      <a:off x="0" y="0"/>
                      <a:ext cx="4593336" cy="3599688"/>
                    </a:xfrm>
                    <a:prstGeom prst="rect">
                      <a:avLst/>
                    </a:prstGeom>
                  </pic:spPr>
                </pic:pic>
              </a:graphicData>
            </a:graphic>
          </wp:inline>
        </w:drawing>
      </w:r>
      <w:r>
        <w:rPr>
          <w:b/>
          <w:sz w:val="24"/>
        </w:rPr>
        <w:t xml:space="preserve"> </w:t>
      </w:r>
    </w:p>
    <w:p w:rsidR="000B518F" w:rsidRDefault="003C51FB">
      <w:pPr>
        <w:spacing w:after="240"/>
        <w:ind w:left="-5" w:right="67"/>
      </w:pPr>
      <w:r>
        <w:rPr>
          <w:b/>
        </w:rPr>
        <w:t xml:space="preserve">Figure </w:t>
      </w:r>
      <w:r>
        <w:rPr>
          <w:b/>
        </w:rPr>
        <w:t>6.23</w:t>
      </w:r>
      <w:r>
        <w:t xml:space="preserve"> ROC curve of the SVM model on demographics and scores</w:t>
      </w:r>
      <w:r>
        <w:rPr>
          <w:sz w:val="24"/>
        </w:rPr>
        <w:t xml:space="preserve"> </w:t>
      </w:r>
    </w:p>
    <w:p w:rsidR="000B518F" w:rsidRDefault="003C51FB">
      <w:pPr>
        <w:spacing w:after="232" w:line="259" w:lineRule="auto"/>
        <w:ind w:left="0" w:right="1059" w:firstLine="0"/>
        <w:jc w:val="right"/>
      </w:pPr>
      <w:r>
        <w:rPr>
          <w:noProof/>
        </w:rPr>
        <w:drawing>
          <wp:inline distT="0" distB="0" distL="0" distR="0">
            <wp:extent cx="4614672" cy="3616452"/>
            <wp:effectExtent l="0" t="0" r="0" b="0"/>
            <wp:docPr id="19827" name="Picture 19827"/>
            <wp:cNvGraphicFramePr/>
            <a:graphic xmlns:a="http://schemas.openxmlformats.org/drawingml/2006/main">
              <a:graphicData uri="http://schemas.openxmlformats.org/drawingml/2006/picture">
                <pic:pic xmlns:pic="http://schemas.openxmlformats.org/drawingml/2006/picture">
                  <pic:nvPicPr>
                    <pic:cNvPr id="19827" name="Picture 19827"/>
                    <pic:cNvPicPr/>
                  </pic:nvPicPr>
                  <pic:blipFill>
                    <a:blip r:embed="rId43"/>
                    <a:stretch>
                      <a:fillRect/>
                    </a:stretch>
                  </pic:blipFill>
                  <pic:spPr>
                    <a:xfrm>
                      <a:off x="0" y="0"/>
                      <a:ext cx="4614672" cy="3616452"/>
                    </a:xfrm>
                    <a:prstGeom prst="rect">
                      <a:avLst/>
                    </a:prstGeom>
                  </pic:spPr>
                </pic:pic>
              </a:graphicData>
            </a:graphic>
          </wp:inline>
        </w:drawing>
      </w:r>
      <w:r>
        <w:rPr>
          <w:sz w:val="24"/>
        </w:rPr>
        <w:t xml:space="preserve"> </w:t>
      </w:r>
    </w:p>
    <w:p w:rsidR="000B518F" w:rsidRDefault="003C51FB">
      <w:pPr>
        <w:spacing w:line="475" w:lineRule="auto"/>
        <w:ind w:left="-5" w:right="67"/>
      </w:pPr>
      <w:r>
        <w:rPr>
          <w:b/>
        </w:rPr>
        <w:lastRenderedPageBreak/>
        <w:t>Figure 6.24</w:t>
      </w:r>
      <w:r>
        <w:t xml:space="preserve"> ROC curve of the SVM model on demographics, scores, and VLE AUCs of all models on demographics in the left, on demographics and scores in the middle, and on demographics, scores, an</w:t>
      </w:r>
      <w:r>
        <w:t xml:space="preserve">d VLE on the right. In most cases, RF and ANN has the highest AUCs than other ML models. </w:t>
      </w:r>
    </w:p>
    <w:p w:rsidR="000B518F" w:rsidRDefault="003C51FB">
      <w:pPr>
        <w:spacing w:after="230" w:line="259" w:lineRule="auto"/>
        <w:ind w:left="0" w:right="10" w:firstLine="0"/>
        <w:jc w:val="right"/>
      </w:pPr>
      <w:r>
        <w:rPr>
          <w:noProof/>
        </w:rPr>
        <w:drawing>
          <wp:inline distT="0" distB="0" distL="0" distR="0">
            <wp:extent cx="5943600" cy="1956816"/>
            <wp:effectExtent l="0" t="0" r="0" b="0"/>
            <wp:docPr id="19868" name="Picture 19868"/>
            <wp:cNvGraphicFramePr/>
            <a:graphic xmlns:a="http://schemas.openxmlformats.org/drawingml/2006/main">
              <a:graphicData uri="http://schemas.openxmlformats.org/drawingml/2006/picture">
                <pic:pic xmlns:pic="http://schemas.openxmlformats.org/drawingml/2006/picture">
                  <pic:nvPicPr>
                    <pic:cNvPr id="19868" name="Picture 19868"/>
                    <pic:cNvPicPr/>
                  </pic:nvPicPr>
                  <pic:blipFill>
                    <a:blip r:embed="rId44"/>
                    <a:stretch>
                      <a:fillRect/>
                    </a:stretch>
                  </pic:blipFill>
                  <pic:spPr>
                    <a:xfrm>
                      <a:off x="0" y="0"/>
                      <a:ext cx="5943600" cy="1956816"/>
                    </a:xfrm>
                    <a:prstGeom prst="rect">
                      <a:avLst/>
                    </a:prstGeom>
                  </pic:spPr>
                </pic:pic>
              </a:graphicData>
            </a:graphic>
          </wp:inline>
        </w:drawing>
      </w:r>
      <w:r>
        <w:rPr>
          <w:sz w:val="24"/>
        </w:rPr>
        <w:t xml:space="preserve"> </w:t>
      </w:r>
    </w:p>
    <w:p w:rsidR="000B518F" w:rsidRDefault="003C51FB">
      <w:pPr>
        <w:spacing w:after="646"/>
        <w:ind w:left="-5" w:right="67"/>
      </w:pPr>
      <w:r>
        <w:rPr>
          <w:b/>
        </w:rPr>
        <w:t>Figure 6.25</w:t>
      </w:r>
      <w:r>
        <w:t xml:space="preserve"> Comparing AUCs </w:t>
      </w:r>
    </w:p>
    <w:p w:rsidR="000B518F" w:rsidRDefault="003C51FB">
      <w:pPr>
        <w:pStyle w:val="Heading4"/>
        <w:spacing w:after="488" w:line="264" w:lineRule="auto"/>
        <w:ind w:left="-5"/>
      </w:pPr>
      <w:r>
        <w:rPr>
          <w:i w:val="0"/>
        </w:rPr>
        <w:t xml:space="preserve">6.7 Most Important Features for Predicting Student Performance </w:t>
      </w:r>
    </w:p>
    <w:p w:rsidR="000B518F" w:rsidRDefault="003C51FB">
      <w:pPr>
        <w:pStyle w:val="Heading5"/>
        <w:ind w:left="-5"/>
      </w:pPr>
      <w:r>
        <w:t xml:space="preserve">6.7.1 Feature Selection Using Embedded Methods </w:t>
      </w:r>
    </w:p>
    <w:p w:rsidR="000B518F" w:rsidRDefault="003C51FB">
      <w:pPr>
        <w:spacing w:after="242" w:line="475" w:lineRule="auto"/>
        <w:ind w:left="-5" w:right="67"/>
      </w:pPr>
      <w:r>
        <w:t>Some models have embedded features importance functionality. RF is one of these ML models. There are two ways to assess the importance of a feature in RF. The first one is called Mean Decrease in Impurity (MDI) and the second one is called Mean Accuracy De</w:t>
      </w:r>
      <w:r>
        <w:t xml:space="preserve">crease (MAD). Sometimes the first one favors numerical values, so it is better to use both methods to confirm the results. </w:t>
      </w:r>
    </w:p>
    <w:p w:rsidR="000B518F" w:rsidRDefault="003C51FB">
      <w:pPr>
        <w:spacing w:line="474" w:lineRule="auto"/>
        <w:ind w:left="-15" w:right="67" w:firstLine="720"/>
      </w:pPr>
      <w:r>
        <w:t xml:space="preserve">The following figures shows bar chart of features importance using the two aforementioned methods. </w:t>
      </w:r>
    </w:p>
    <w:p w:rsidR="000B518F" w:rsidRDefault="003C51FB">
      <w:pPr>
        <w:spacing w:after="527" w:line="259" w:lineRule="auto"/>
        <w:ind w:left="0" w:firstLine="0"/>
        <w:jc w:val="left"/>
      </w:pPr>
      <w:r>
        <w:lastRenderedPageBreak/>
        <w:t xml:space="preserve"> </w:t>
      </w:r>
    </w:p>
    <w:p w:rsidR="000B518F" w:rsidRDefault="003C51FB">
      <w:pPr>
        <w:spacing w:after="467" w:line="259" w:lineRule="auto"/>
        <w:ind w:left="0" w:right="1126" w:firstLine="0"/>
        <w:jc w:val="right"/>
      </w:pPr>
      <w:r>
        <w:rPr>
          <w:noProof/>
        </w:rPr>
        <w:drawing>
          <wp:inline distT="0" distB="0" distL="0" distR="0">
            <wp:extent cx="4511040" cy="3366516"/>
            <wp:effectExtent l="0" t="0" r="0" b="0"/>
            <wp:docPr id="19884" name="Picture 19884"/>
            <wp:cNvGraphicFramePr/>
            <a:graphic xmlns:a="http://schemas.openxmlformats.org/drawingml/2006/main">
              <a:graphicData uri="http://schemas.openxmlformats.org/drawingml/2006/picture">
                <pic:pic xmlns:pic="http://schemas.openxmlformats.org/drawingml/2006/picture">
                  <pic:nvPicPr>
                    <pic:cNvPr id="19884" name="Picture 19884"/>
                    <pic:cNvPicPr/>
                  </pic:nvPicPr>
                  <pic:blipFill>
                    <a:blip r:embed="rId45"/>
                    <a:stretch>
                      <a:fillRect/>
                    </a:stretch>
                  </pic:blipFill>
                  <pic:spPr>
                    <a:xfrm>
                      <a:off x="0" y="0"/>
                      <a:ext cx="4511040" cy="3366516"/>
                    </a:xfrm>
                    <a:prstGeom prst="rect">
                      <a:avLst/>
                    </a:prstGeom>
                  </pic:spPr>
                </pic:pic>
              </a:graphicData>
            </a:graphic>
          </wp:inline>
        </w:drawing>
      </w:r>
      <w:r>
        <w:t xml:space="preserve"> </w:t>
      </w:r>
    </w:p>
    <w:p w:rsidR="000B518F" w:rsidRDefault="003C51FB">
      <w:pPr>
        <w:spacing w:after="514"/>
        <w:ind w:left="-5" w:right="67"/>
      </w:pPr>
      <w:r>
        <w:rPr>
          <w:b/>
        </w:rPr>
        <w:t>Figure 6.26</w:t>
      </w:r>
      <w:r>
        <w:t xml:space="preserve"> MDI of demograp</w:t>
      </w:r>
      <w:r>
        <w:t xml:space="preserve">hics </w:t>
      </w:r>
    </w:p>
    <w:p w:rsidR="000B518F" w:rsidRDefault="003C51FB">
      <w:pPr>
        <w:spacing w:after="0" w:line="259" w:lineRule="auto"/>
        <w:ind w:left="0" w:right="1195" w:firstLine="0"/>
        <w:jc w:val="right"/>
      </w:pPr>
      <w:r>
        <w:rPr>
          <w:noProof/>
        </w:rPr>
        <w:drawing>
          <wp:inline distT="0" distB="0" distL="0" distR="0">
            <wp:extent cx="4428744" cy="3304032"/>
            <wp:effectExtent l="0" t="0" r="0" b="0"/>
            <wp:docPr id="19886" name="Picture 19886"/>
            <wp:cNvGraphicFramePr/>
            <a:graphic xmlns:a="http://schemas.openxmlformats.org/drawingml/2006/main">
              <a:graphicData uri="http://schemas.openxmlformats.org/drawingml/2006/picture">
                <pic:pic xmlns:pic="http://schemas.openxmlformats.org/drawingml/2006/picture">
                  <pic:nvPicPr>
                    <pic:cNvPr id="19886" name="Picture 19886"/>
                    <pic:cNvPicPr/>
                  </pic:nvPicPr>
                  <pic:blipFill>
                    <a:blip r:embed="rId46"/>
                    <a:stretch>
                      <a:fillRect/>
                    </a:stretch>
                  </pic:blipFill>
                  <pic:spPr>
                    <a:xfrm>
                      <a:off x="0" y="0"/>
                      <a:ext cx="4428744" cy="3304032"/>
                    </a:xfrm>
                    <a:prstGeom prst="rect">
                      <a:avLst/>
                    </a:prstGeom>
                  </pic:spPr>
                </pic:pic>
              </a:graphicData>
            </a:graphic>
          </wp:inline>
        </w:drawing>
      </w:r>
      <w:r>
        <w:t xml:space="preserve"> </w:t>
      </w:r>
    </w:p>
    <w:p w:rsidR="000B518F" w:rsidRDefault="003C51FB">
      <w:pPr>
        <w:spacing w:after="519"/>
        <w:ind w:left="-5" w:right="67"/>
      </w:pPr>
      <w:r>
        <w:rPr>
          <w:b/>
        </w:rPr>
        <w:lastRenderedPageBreak/>
        <w:t>Figure 6.27</w:t>
      </w:r>
      <w:r>
        <w:t xml:space="preserve"> MAD of demographics </w:t>
      </w:r>
    </w:p>
    <w:p w:rsidR="000B518F" w:rsidRDefault="003C51FB">
      <w:pPr>
        <w:spacing w:after="234" w:line="475" w:lineRule="auto"/>
        <w:ind w:left="-5" w:right="67"/>
      </w:pPr>
      <w:r>
        <w:t xml:space="preserve"> It is clear from the above bar charts that IMD band has the highest importance in the two methods, followed by level of highest education, age band, and studied credits. </w:t>
      </w:r>
    </w:p>
    <w:p w:rsidR="000B518F" w:rsidRDefault="003C51FB">
      <w:pPr>
        <w:spacing w:after="467" w:line="259" w:lineRule="auto"/>
        <w:ind w:left="0" w:right="792" w:firstLine="0"/>
        <w:jc w:val="right"/>
      </w:pPr>
      <w:r>
        <w:rPr>
          <w:noProof/>
        </w:rPr>
        <w:drawing>
          <wp:inline distT="0" distB="0" distL="0" distR="0">
            <wp:extent cx="4937760" cy="3685032"/>
            <wp:effectExtent l="0" t="0" r="0" b="0"/>
            <wp:docPr id="19909" name="Picture 19909"/>
            <wp:cNvGraphicFramePr/>
            <a:graphic xmlns:a="http://schemas.openxmlformats.org/drawingml/2006/main">
              <a:graphicData uri="http://schemas.openxmlformats.org/drawingml/2006/picture">
                <pic:pic xmlns:pic="http://schemas.openxmlformats.org/drawingml/2006/picture">
                  <pic:nvPicPr>
                    <pic:cNvPr id="19909" name="Picture 19909"/>
                    <pic:cNvPicPr/>
                  </pic:nvPicPr>
                  <pic:blipFill>
                    <a:blip r:embed="rId47"/>
                    <a:stretch>
                      <a:fillRect/>
                    </a:stretch>
                  </pic:blipFill>
                  <pic:spPr>
                    <a:xfrm>
                      <a:off x="0" y="0"/>
                      <a:ext cx="4937760" cy="3685032"/>
                    </a:xfrm>
                    <a:prstGeom prst="rect">
                      <a:avLst/>
                    </a:prstGeom>
                  </pic:spPr>
                </pic:pic>
              </a:graphicData>
            </a:graphic>
          </wp:inline>
        </w:drawing>
      </w:r>
      <w:r>
        <w:t xml:space="preserve"> </w:t>
      </w:r>
    </w:p>
    <w:p w:rsidR="000B518F" w:rsidRDefault="003C51FB">
      <w:pPr>
        <w:ind w:left="-5" w:right="67"/>
      </w:pPr>
      <w:r>
        <w:rPr>
          <w:b/>
        </w:rPr>
        <w:t>Figure 6.28</w:t>
      </w:r>
      <w:r>
        <w:t xml:space="preserve"> </w:t>
      </w:r>
      <w:r>
        <w:t xml:space="preserve">MDI of Demographics and Scores </w:t>
      </w:r>
    </w:p>
    <w:p w:rsidR="000B518F" w:rsidRDefault="003C51FB">
      <w:pPr>
        <w:spacing w:after="467" w:line="259" w:lineRule="auto"/>
        <w:ind w:left="0" w:right="792" w:firstLine="0"/>
        <w:jc w:val="right"/>
      </w:pPr>
      <w:r>
        <w:rPr>
          <w:noProof/>
        </w:rPr>
        <w:lastRenderedPageBreak/>
        <w:drawing>
          <wp:inline distT="0" distB="0" distL="0" distR="0">
            <wp:extent cx="4937760" cy="3683508"/>
            <wp:effectExtent l="0" t="0" r="0" b="0"/>
            <wp:docPr id="19931" name="Picture 19931"/>
            <wp:cNvGraphicFramePr/>
            <a:graphic xmlns:a="http://schemas.openxmlformats.org/drawingml/2006/main">
              <a:graphicData uri="http://schemas.openxmlformats.org/drawingml/2006/picture">
                <pic:pic xmlns:pic="http://schemas.openxmlformats.org/drawingml/2006/picture">
                  <pic:nvPicPr>
                    <pic:cNvPr id="19931" name="Picture 19931"/>
                    <pic:cNvPicPr/>
                  </pic:nvPicPr>
                  <pic:blipFill>
                    <a:blip r:embed="rId48"/>
                    <a:stretch>
                      <a:fillRect/>
                    </a:stretch>
                  </pic:blipFill>
                  <pic:spPr>
                    <a:xfrm>
                      <a:off x="0" y="0"/>
                      <a:ext cx="4937760" cy="3683508"/>
                    </a:xfrm>
                    <a:prstGeom prst="rect">
                      <a:avLst/>
                    </a:prstGeom>
                  </pic:spPr>
                </pic:pic>
              </a:graphicData>
            </a:graphic>
          </wp:inline>
        </w:drawing>
      </w:r>
      <w:r>
        <w:t xml:space="preserve"> </w:t>
      </w:r>
    </w:p>
    <w:p w:rsidR="000B518F" w:rsidRDefault="003C51FB">
      <w:pPr>
        <w:spacing w:after="520"/>
        <w:ind w:left="-5" w:right="67"/>
      </w:pPr>
      <w:r>
        <w:rPr>
          <w:b/>
        </w:rPr>
        <w:t>Figure 6.29</w:t>
      </w:r>
      <w:r>
        <w:t xml:space="preserve"> MAD of Demographics and Scores </w:t>
      </w:r>
    </w:p>
    <w:p w:rsidR="000B518F" w:rsidRDefault="003C51FB">
      <w:pPr>
        <w:spacing w:line="475" w:lineRule="auto"/>
        <w:ind w:left="-15" w:right="67" w:firstLine="720"/>
      </w:pPr>
      <w:r>
        <w:t>When scores were introduced to the model, it undisputedly got the highest importance as shown the above bar charts. This gives an insight how much the assessments scores feature</w:t>
      </w:r>
      <w:r>
        <w:t xml:space="preserve"> is important in predicting student academic performance. Actually, it is consistent with logical thinking because scores directly determine whether a student will pass, fail, or show a distinct performance. </w:t>
      </w:r>
    </w:p>
    <w:p w:rsidR="000B518F" w:rsidRDefault="003C51FB">
      <w:pPr>
        <w:spacing w:after="467" w:line="259" w:lineRule="auto"/>
        <w:ind w:left="0" w:right="1381" w:firstLine="0"/>
        <w:jc w:val="right"/>
      </w:pPr>
      <w:r>
        <w:rPr>
          <w:noProof/>
        </w:rPr>
        <w:lastRenderedPageBreak/>
        <w:drawing>
          <wp:inline distT="0" distB="0" distL="0" distR="0">
            <wp:extent cx="4607052" cy="3436620"/>
            <wp:effectExtent l="0" t="0" r="0" b="0"/>
            <wp:docPr id="19948" name="Picture 19948"/>
            <wp:cNvGraphicFramePr/>
            <a:graphic xmlns:a="http://schemas.openxmlformats.org/drawingml/2006/main">
              <a:graphicData uri="http://schemas.openxmlformats.org/drawingml/2006/picture">
                <pic:pic xmlns:pic="http://schemas.openxmlformats.org/drawingml/2006/picture">
                  <pic:nvPicPr>
                    <pic:cNvPr id="19948" name="Picture 19948"/>
                    <pic:cNvPicPr/>
                  </pic:nvPicPr>
                  <pic:blipFill>
                    <a:blip r:embed="rId49"/>
                    <a:stretch>
                      <a:fillRect/>
                    </a:stretch>
                  </pic:blipFill>
                  <pic:spPr>
                    <a:xfrm>
                      <a:off x="0" y="0"/>
                      <a:ext cx="4607052" cy="3436620"/>
                    </a:xfrm>
                    <a:prstGeom prst="rect">
                      <a:avLst/>
                    </a:prstGeom>
                  </pic:spPr>
                </pic:pic>
              </a:graphicData>
            </a:graphic>
          </wp:inline>
        </w:drawing>
      </w:r>
      <w:r>
        <w:t xml:space="preserve"> </w:t>
      </w:r>
    </w:p>
    <w:p w:rsidR="000B518F" w:rsidRDefault="003C51FB">
      <w:pPr>
        <w:spacing w:after="514"/>
        <w:ind w:left="-5" w:right="67"/>
      </w:pPr>
      <w:r>
        <w:rPr>
          <w:b/>
        </w:rPr>
        <w:t>Figure 6.30</w:t>
      </w:r>
      <w:r>
        <w:t xml:space="preserve"> MDI of Demographics, Scores, and</w:t>
      </w:r>
      <w:r>
        <w:t xml:space="preserve"> VLE </w:t>
      </w:r>
    </w:p>
    <w:p w:rsidR="000B518F" w:rsidRDefault="003C51FB">
      <w:pPr>
        <w:spacing w:after="465" w:line="259" w:lineRule="auto"/>
        <w:ind w:left="0" w:right="1349" w:firstLine="0"/>
        <w:jc w:val="right"/>
      </w:pPr>
      <w:r>
        <w:rPr>
          <w:noProof/>
        </w:rPr>
        <w:drawing>
          <wp:inline distT="0" distB="0" distL="0" distR="0">
            <wp:extent cx="4233672" cy="3157728"/>
            <wp:effectExtent l="0" t="0" r="0" b="0"/>
            <wp:docPr id="19950" name="Picture 19950"/>
            <wp:cNvGraphicFramePr/>
            <a:graphic xmlns:a="http://schemas.openxmlformats.org/drawingml/2006/main">
              <a:graphicData uri="http://schemas.openxmlformats.org/drawingml/2006/picture">
                <pic:pic xmlns:pic="http://schemas.openxmlformats.org/drawingml/2006/picture">
                  <pic:nvPicPr>
                    <pic:cNvPr id="19950" name="Picture 19950"/>
                    <pic:cNvPicPr/>
                  </pic:nvPicPr>
                  <pic:blipFill>
                    <a:blip r:embed="rId50"/>
                    <a:stretch>
                      <a:fillRect/>
                    </a:stretch>
                  </pic:blipFill>
                  <pic:spPr>
                    <a:xfrm>
                      <a:off x="0" y="0"/>
                      <a:ext cx="4233672" cy="3157728"/>
                    </a:xfrm>
                    <a:prstGeom prst="rect">
                      <a:avLst/>
                    </a:prstGeom>
                  </pic:spPr>
                </pic:pic>
              </a:graphicData>
            </a:graphic>
          </wp:inline>
        </w:drawing>
      </w:r>
      <w:r>
        <w:t xml:space="preserve"> </w:t>
      </w:r>
    </w:p>
    <w:p w:rsidR="000B518F" w:rsidRDefault="003C51FB">
      <w:pPr>
        <w:ind w:left="-5" w:right="67"/>
      </w:pPr>
      <w:r>
        <w:rPr>
          <w:b/>
        </w:rPr>
        <w:t>Figure 6.31</w:t>
      </w:r>
      <w:r>
        <w:t xml:space="preserve"> MAD of Demographics, Scores, and VLE </w:t>
      </w:r>
    </w:p>
    <w:p w:rsidR="000B518F" w:rsidRDefault="003C51FB">
      <w:pPr>
        <w:spacing w:after="370" w:line="474" w:lineRule="auto"/>
        <w:ind w:left="-15" w:right="67" w:firstLine="720"/>
      </w:pPr>
      <w:r>
        <w:lastRenderedPageBreak/>
        <w:t xml:space="preserve">When VLE data which contain the sum of clicks done the student during the course is introduced, it competed with scores feature. </w:t>
      </w:r>
    </w:p>
    <w:p w:rsidR="000B518F" w:rsidRDefault="003C51FB">
      <w:pPr>
        <w:pStyle w:val="Heading5"/>
        <w:ind w:left="-5"/>
      </w:pPr>
      <w:r>
        <w:t xml:space="preserve">6.7.2 Feature Selection Using Filter Methods </w:t>
      </w:r>
    </w:p>
    <w:p w:rsidR="000B518F" w:rsidRDefault="003C51FB">
      <w:pPr>
        <w:spacing w:line="474" w:lineRule="auto"/>
        <w:ind w:left="-5" w:right="67"/>
      </w:pPr>
      <w:r>
        <w:t>The table below shows</w:t>
      </w:r>
      <w:r>
        <w:t xml:space="preserve"> the most important features selected by filter methods such as ReliefF, Chi-Square, and ANOVA. </w:t>
      </w:r>
    </w:p>
    <w:p w:rsidR="000B518F" w:rsidRDefault="003C51FB">
      <w:pPr>
        <w:spacing w:after="0" w:line="259" w:lineRule="auto"/>
        <w:ind w:left="10" w:right="72"/>
        <w:jc w:val="center"/>
      </w:pPr>
      <w:r>
        <w:t xml:space="preserve">Table 6.22 Important Features Using Filter Methods </w:t>
      </w:r>
    </w:p>
    <w:tbl>
      <w:tblPr>
        <w:tblStyle w:val="TableGrid"/>
        <w:tblW w:w="9352" w:type="dxa"/>
        <w:tblInd w:w="5" w:type="dxa"/>
        <w:tblCellMar>
          <w:top w:w="62" w:type="dxa"/>
          <w:left w:w="108" w:type="dxa"/>
          <w:bottom w:w="0" w:type="dxa"/>
          <w:right w:w="38" w:type="dxa"/>
        </w:tblCellMar>
        <w:tblLook w:val="04A0" w:firstRow="1" w:lastRow="0" w:firstColumn="1" w:lastColumn="0" w:noHBand="0" w:noVBand="1"/>
      </w:tblPr>
      <w:tblGrid>
        <w:gridCol w:w="2065"/>
        <w:gridCol w:w="2429"/>
        <w:gridCol w:w="2429"/>
        <w:gridCol w:w="2429"/>
      </w:tblGrid>
      <w:tr w:rsidR="000B518F">
        <w:trPr>
          <w:trHeight w:val="593"/>
        </w:trPr>
        <w:tc>
          <w:tcPr>
            <w:tcW w:w="2064" w:type="dxa"/>
            <w:tcBorders>
              <w:top w:val="single" w:sz="4" w:space="0" w:color="000000"/>
              <w:left w:val="single" w:sz="4" w:space="0" w:color="000000"/>
              <w:bottom w:val="single" w:sz="4" w:space="0" w:color="000000"/>
              <w:right w:val="single" w:sz="4" w:space="0" w:color="000000"/>
            </w:tcBorders>
          </w:tcPr>
          <w:p w:rsidR="000B518F" w:rsidRDefault="003C51FB">
            <w:pPr>
              <w:tabs>
                <w:tab w:val="center" w:pos="1848"/>
              </w:tabs>
              <w:spacing w:after="0" w:line="259" w:lineRule="auto"/>
              <w:ind w:left="0" w:firstLine="0"/>
              <w:jc w:val="left"/>
            </w:pPr>
            <w:r>
              <w:rPr>
                <w:b/>
                <w:color w:val="FFFFFF"/>
              </w:rPr>
              <w:t xml:space="preserve">Data </w:t>
            </w:r>
            <w:r>
              <w:rPr>
                <w:b/>
                <w:color w:val="FFFFFF"/>
              </w:rPr>
              <w:tab/>
            </w:r>
            <w:r>
              <w:t xml:space="preserve"> </w:t>
            </w:r>
          </w:p>
        </w:tc>
        <w:tc>
          <w:tcPr>
            <w:tcW w:w="2429"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right="71" w:firstLine="0"/>
              <w:jc w:val="center"/>
            </w:pPr>
            <w:r>
              <w:rPr>
                <w:b/>
              </w:rPr>
              <w:t>Chi-Square</w:t>
            </w:r>
            <w:r>
              <w:t xml:space="preserve"> </w:t>
            </w:r>
          </w:p>
        </w:tc>
        <w:tc>
          <w:tcPr>
            <w:tcW w:w="2429"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right="74" w:firstLine="0"/>
              <w:jc w:val="center"/>
            </w:pPr>
            <w:r>
              <w:rPr>
                <w:b/>
              </w:rPr>
              <w:t>ANOVA</w:t>
            </w:r>
            <w:r>
              <w:t xml:space="preserve"> </w:t>
            </w:r>
          </w:p>
        </w:tc>
        <w:tc>
          <w:tcPr>
            <w:tcW w:w="2429"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right="71" w:firstLine="0"/>
              <w:jc w:val="center"/>
            </w:pPr>
            <w:r>
              <w:rPr>
                <w:b/>
              </w:rPr>
              <w:t>ReliefF</w:t>
            </w:r>
            <w:r>
              <w:t xml:space="preserve"> </w:t>
            </w:r>
          </w:p>
        </w:tc>
      </w:tr>
      <w:tr w:rsidR="000B518F">
        <w:trPr>
          <w:trHeight w:val="977"/>
        </w:trPr>
        <w:tc>
          <w:tcPr>
            <w:tcW w:w="2064"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t xml:space="preserve">Demographics </w:t>
            </w:r>
          </w:p>
        </w:tc>
        <w:tc>
          <w:tcPr>
            <w:tcW w:w="2429"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right="43" w:firstLine="0"/>
              <w:jc w:val="left"/>
            </w:pPr>
            <w:r>
              <w:t xml:space="preserve">age_band, studied_credits, and disability </w:t>
            </w:r>
          </w:p>
        </w:tc>
        <w:tc>
          <w:tcPr>
            <w:tcW w:w="2429"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right="43" w:firstLine="0"/>
              <w:jc w:val="left"/>
            </w:pPr>
            <w:r>
              <w:t xml:space="preserve">age_band, studied_credits, and disability </w:t>
            </w:r>
          </w:p>
        </w:tc>
        <w:tc>
          <w:tcPr>
            <w:tcW w:w="2429"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t xml:space="preserve">age_band, </w:t>
            </w:r>
          </w:p>
          <w:p w:rsidR="000B518F" w:rsidRDefault="003C51FB">
            <w:pPr>
              <w:spacing w:after="0" w:line="259" w:lineRule="auto"/>
              <w:ind w:left="0" w:firstLine="0"/>
              <w:jc w:val="left"/>
            </w:pPr>
            <w:r>
              <w:t xml:space="preserve">studied_credits, imd_band </w:t>
            </w:r>
          </w:p>
        </w:tc>
      </w:tr>
      <w:tr w:rsidR="000B518F">
        <w:trPr>
          <w:trHeight w:val="1298"/>
        </w:trPr>
        <w:tc>
          <w:tcPr>
            <w:tcW w:w="2064"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t xml:space="preserve">Demographics and average assessment scores  </w:t>
            </w:r>
          </w:p>
        </w:tc>
        <w:tc>
          <w:tcPr>
            <w:tcW w:w="2429"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t xml:space="preserve">studied_credits, disability, and score. </w:t>
            </w:r>
          </w:p>
        </w:tc>
        <w:tc>
          <w:tcPr>
            <w:tcW w:w="2429"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right="2" w:firstLine="0"/>
              <w:jc w:val="left"/>
            </w:pPr>
            <w:r>
              <w:t xml:space="preserve">imd_band, age_band, and score </w:t>
            </w:r>
          </w:p>
        </w:tc>
        <w:tc>
          <w:tcPr>
            <w:tcW w:w="2429"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right="43" w:firstLine="0"/>
              <w:jc w:val="left"/>
            </w:pPr>
            <w:r>
              <w:t xml:space="preserve">imd_band, studied_credits, and score </w:t>
            </w:r>
          </w:p>
        </w:tc>
      </w:tr>
      <w:tr w:rsidR="000B518F">
        <w:trPr>
          <w:trHeight w:val="975"/>
        </w:trPr>
        <w:tc>
          <w:tcPr>
            <w:tcW w:w="2064"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t xml:space="preserve">demographics, average scores, and VLE  </w:t>
            </w:r>
          </w:p>
        </w:tc>
        <w:tc>
          <w:tcPr>
            <w:tcW w:w="2429"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t xml:space="preserve">disability, score, and sum_click </w:t>
            </w:r>
          </w:p>
        </w:tc>
        <w:tc>
          <w:tcPr>
            <w:tcW w:w="2429"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jc w:val="left"/>
            </w:pPr>
            <w:r>
              <w:t xml:space="preserve">age_band, score, and sum_click </w:t>
            </w:r>
          </w:p>
        </w:tc>
        <w:tc>
          <w:tcPr>
            <w:tcW w:w="2429" w:type="dxa"/>
            <w:tcBorders>
              <w:top w:val="single" w:sz="4" w:space="0" w:color="000000"/>
              <w:left w:val="single" w:sz="4" w:space="0" w:color="000000"/>
              <w:bottom w:val="single" w:sz="4" w:space="0" w:color="000000"/>
              <w:right w:val="single" w:sz="4" w:space="0" w:color="000000"/>
            </w:tcBorders>
          </w:tcPr>
          <w:p w:rsidR="000B518F" w:rsidRDefault="003C51FB">
            <w:pPr>
              <w:spacing w:after="0" w:line="259" w:lineRule="auto"/>
              <w:ind w:left="0" w:firstLine="0"/>
            </w:pPr>
            <w:r>
              <w:t xml:space="preserve">imd_band, score, and sum_click </w:t>
            </w:r>
          </w:p>
        </w:tc>
      </w:tr>
    </w:tbl>
    <w:p w:rsidR="000B518F" w:rsidRDefault="003C51FB">
      <w:pPr>
        <w:pStyle w:val="Heading4"/>
        <w:spacing w:after="363" w:line="264" w:lineRule="auto"/>
        <w:ind w:left="-5"/>
      </w:pPr>
      <w:r>
        <w:rPr>
          <w:i w:val="0"/>
        </w:rPr>
        <w:t xml:space="preserve">6.8 Summary </w:t>
      </w:r>
    </w:p>
    <w:p w:rsidR="000B518F" w:rsidRDefault="003C51FB">
      <w:pPr>
        <w:spacing w:after="236" w:line="475" w:lineRule="auto"/>
        <w:ind w:left="-5" w:right="67"/>
      </w:pPr>
      <w:r>
        <w:t>This chapter has introduced the experimental results and evaluation metrics that were used in this research. The Accuracies of six models have been evaluated on three different combinations of data to realize the overall quality of each model. RF and ANN h</w:t>
      </w:r>
      <w:r>
        <w:t xml:space="preserve">ave shown their superiority above all other four ML models. Because the classes of the predicted vector is not equally distributed among the three classes, accuracy cannot be the only reliant evaluation metric, so we used SMOTE to deal </w:t>
      </w:r>
      <w:r>
        <w:lastRenderedPageBreak/>
        <w:t>with imbalanced data</w:t>
      </w:r>
      <w:r>
        <w:t xml:space="preserve"> and used other evaluation metrics such precision, recall, F</w:t>
      </w:r>
      <w:r>
        <w:rPr>
          <w:vertAlign w:val="subscript"/>
        </w:rPr>
        <w:t>1</w:t>
      </w:r>
      <w:r>
        <w:t xml:space="preserve">score, ROC and AUC have been used to insure the validity of the model. All evaluation metrics support our conclusion. </w:t>
      </w:r>
    </w:p>
    <w:p w:rsidR="000B518F" w:rsidRDefault="003C51FB">
      <w:pPr>
        <w:spacing w:after="532" w:line="259" w:lineRule="auto"/>
        <w:ind w:left="0" w:firstLine="0"/>
        <w:jc w:val="left"/>
      </w:pPr>
      <w:r>
        <w:t xml:space="preserve"> </w:t>
      </w:r>
    </w:p>
    <w:p w:rsidR="000B518F" w:rsidRDefault="003C51FB">
      <w:pPr>
        <w:spacing w:after="535" w:line="259" w:lineRule="auto"/>
        <w:ind w:left="0" w:firstLine="0"/>
        <w:jc w:val="left"/>
      </w:pPr>
      <w:r>
        <w:t xml:space="preserve"> </w:t>
      </w:r>
    </w:p>
    <w:p w:rsidR="000B518F" w:rsidRDefault="003C51FB">
      <w:pPr>
        <w:spacing w:after="532" w:line="259" w:lineRule="auto"/>
        <w:ind w:left="0" w:firstLine="0"/>
        <w:jc w:val="left"/>
      </w:pPr>
      <w:r>
        <w:t xml:space="preserve"> </w:t>
      </w:r>
    </w:p>
    <w:p w:rsidR="000B518F" w:rsidRDefault="003C51FB">
      <w:pPr>
        <w:spacing w:after="532" w:line="259" w:lineRule="auto"/>
        <w:ind w:left="0" w:firstLine="0"/>
        <w:jc w:val="left"/>
      </w:pPr>
      <w:r>
        <w:t xml:space="preserve"> </w:t>
      </w:r>
    </w:p>
    <w:p w:rsidR="000B518F" w:rsidRDefault="003C51FB">
      <w:pPr>
        <w:spacing w:after="532" w:line="259" w:lineRule="auto"/>
        <w:ind w:left="0" w:firstLine="0"/>
        <w:jc w:val="left"/>
      </w:pPr>
      <w:r>
        <w:t xml:space="preserve"> </w:t>
      </w:r>
    </w:p>
    <w:p w:rsidR="000B518F" w:rsidRDefault="003C51FB">
      <w:pPr>
        <w:spacing w:after="535" w:line="259" w:lineRule="auto"/>
        <w:ind w:left="0" w:firstLine="0"/>
        <w:jc w:val="left"/>
      </w:pPr>
      <w:r>
        <w:t xml:space="preserve"> </w:t>
      </w:r>
    </w:p>
    <w:p w:rsidR="000B518F" w:rsidRDefault="003C51FB">
      <w:pPr>
        <w:spacing w:after="532" w:line="259" w:lineRule="auto"/>
        <w:ind w:left="0" w:firstLine="0"/>
        <w:jc w:val="left"/>
      </w:pPr>
      <w:r>
        <w:t xml:space="preserve"> </w:t>
      </w:r>
    </w:p>
    <w:p w:rsidR="000B518F" w:rsidRDefault="003C51FB">
      <w:pPr>
        <w:spacing w:after="532" w:line="259" w:lineRule="auto"/>
        <w:ind w:left="0" w:firstLine="0"/>
        <w:jc w:val="left"/>
      </w:pPr>
      <w:r>
        <w:t xml:space="preserve"> </w:t>
      </w:r>
    </w:p>
    <w:p w:rsidR="000B518F" w:rsidRDefault="003C51FB">
      <w:pPr>
        <w:spacing w:after="534" w:line="259" w:lineRule="auto"/>
        <w:ind w:left="0" w:firstLine="0"/>
        <w:jc w:val="left"/>
      </w:pPr>
      <w:r>
        <w:t xml:space="preserve"> </w:t>
      </w:r>
    </w:p>
    <w:p w:rsidR="000B518F" w:rsidRDefault="003C51FB">
      <w:pPr>
        <w:spacing w:after="532" w:line="259" w:lineRule="auto"/>
        <w:ind w:left="0" w:firstLine="0"/>
        <w:jc w:val="left"/>
      </w:pPr>
      <w:r>
        <w:t xml:space="preserve"> </w:t>
      </w:r>
    </w:p>
    <w:p w:rsidR="000B518F" w:rsidRDefault="003C51FB">
      <w:pPr>
        <w:spacing w:after="0" w:line="259" w:lineRule="auto"/>
        <w:ind w:left="0" w:firstLine="0"/>
        <w:jc w:val="left"/>
      </w:pPr>
      <w:r>
        <w:t xml:space="preserve"> </w:t>
      </w:r>
    </w:p>
    <w:p w:rsidR="000B518F" w:rsidRDefault="003C51FB">
      <w:pPr>
        <w:pStyle w:val="Heading2"/>
        <w:spacing w:after="292" w:line="265" w:lineRule="auto"/>
        <w:ind w:left="-5"/>
      </w:pPr>
      <w:r>
        <w:lastRenderedPageBreak/>
        <w:t xml:space="preserve">Chapter 7 Conclusion and Future Work </w:t>
      </w:r>
    </w:p>
    <w:p w:rsidR="000B518F" w:rsidRDefault="003C51FB">
      <w:pPr>
        <w:spacing w:line="475" w:lineRule="auto"/>
        <w:ind w:left="-5" w:right="67"/>
      </w:pPr>
      <w:r>
        <w:t>In most of the p</w:t>
      </w:r>
      <w:r>
        <w:t xml:space="preserve">revious researches, performance of ML models on educational data was questionable and most results were near average and do not reach the state-ofthe-art performance. In this study, ANN, logistic regression, k-nearest neighbor, Naïve Bayes, support vector </w:t>
      </w:r>
      <w:r>
        <w:t xml:space="preserve">machine, and random forest ML models were used for predicting academic performance of students of the Open University in the United Kingdom.  </w:t>
      </w:r>
    </w:p>
    <w:p w:rsidR="000B518F" w:rsidRDefault="003C51FB">
      <w:pPr>
        <w:spacing w:after="384" w:line="479" w:lineRule="auto"/>
        <w:ind w:left="-15" w:right="67" w:firstLine="720"/>
      </w:pPr>
      <w:r>
        <w:t>The highest accuracies reached when the models were used on demographics, assessment scores, and VLE data. RF accuracy was 94.68%, ANN accuracy of prediction reached 90.43%, accuracy of the logistic regression model was 87.94%, accuracy of support vector m</w:t>
      </w:r>
      <w:r>
        <w:t xml:space="preserve">achine was 86.52%, k-nearest neighbor was 84.04%, and accuracy of the accuracy of Naïve Bayes was 78.01%. The RF and ANN models outperformed all other models’ accuracies and also other evaluation metrics such as precision, recall, and </w:t>
      </w:r>
      <w:r>
        <w:rPr>
          <w:rFonts w:ascii="Cambria Math" w:eastAsia="Cambria Math" w:hAnsi="Cambria Math" w:cs="Cambria Math"/>
        </w:rPr>
        <w:t>F</w:t>
      </w:r>
      <w:r>
        <w:rPr>
          <w:rFonts w:ascii="Cambria Math" w:eastAsia="Cambria Math" w:hAnsi="Cambria Math" w:cs="Cambria Math"/>
          <w:vertAlign w:val="subscript"/>
        </w:rPr>
        <w:t>1</w:t>
      </w:r>
      <w:r>
        <w:t xml:space="preserve"> score. </w:t>
      </w:r>
    </w:p>
    <w:p w:rsidR="000B518F" w:rsidRDefault="003C51FB">
      <w:pPr>
        <w:pStyle w:val="Heading3"/>
        <w:spacing w:after="180"/>
        <w:ind w:left="-5"/>
      </w:pPr>
      <w:r>
        <w:t>7.1 Import</w:t>
      </w:r>
      <w:r>
        <w:t xml:space="preserve">ant Features  </w:t>
      </w:r>
    </w:p>
    <w:p w:rsidR="000B518F" w:rsidRDefault="003C51FB">
      <w:pPr>
        <w:spacing w:line="476" w:lineRule="auto"/>
        <w:ind w:left="-5" w:right="67"/>
      </w:pPr>
      <w:r>
        <w:t>Machine Learning models can reach the-state-of-the-art performance in predicting student academic performance using their demographic, assessment data, and their online learning environment activity, but using demographic data only will give</w:t>
      </w:r>
      <w:r>
        <w:t xml:space="preserve"> – in most cases – a near average performance.  </w:t>
      </w:r>
    </w:p>
    <w:p w:rsidR="000B518F" w:rsidRDefault="003C51FB">
      <w:pPr>
        <w:spacing w:line="474" w:lineRule="auto"/>
        <w:ind w:left="-15" w:right="67" w:firstLine="720"/>
      </w:pPr>
      <w:r>
        <w:lastRenderedPageBreak/>
        <w:t xml:space="preserve">The following conditions must be met to get the-state-of-the-art prediction accuracy using ML-based models on educational data: </w:t>
      </w:r>
    </w:p>
    <w:p w:rsidR="000B518F" w:rsidRDefault="003C51FB">
      <w:pPr>
        <w:numPr>
          <w:ilvl w:val="0"/>
          <w:numId w:val="8"/>
        </w:numPr>
        <w:spacing w:line="476" w:lineRule="auto"/>
        <w:ind w:right="67" w:hanging="360"/>
      </w:pPr>
      <w:r>
        <w:t xml:space="preserve">The input features must be relevant to student academic performance such as assessments scores, their activity on the VLE, highest level of education, their age, and deprivation level of regions where they live. </w:t>
      </w:r>
    </w:p>
    <w:p w:rsidR="000B518F" w:rsidRDefault="003C51FB">
      <w:pPr>
        <w:numPr>
          <w:ilvl w:val="0"/>
          <w:numId w:val="8"/>
        </w:numPr>
        <w:spacing w:line="475" w:lineRule="auto"/>
        <w:ind w:right="67" w:hanging="360"/>
      </w:pPr>
      <w:r>
        <w:t>Relatively large dataset with a large numbe</w:t>
      </w:r>
      <w:r>
        <w:t xml:space="preserve">r of observations must be used to allow the model to “learn” from various training examples, and hence improving its performance on test set. </w:t>
      </w:r>
    </w:p>
    <w:p w:rsidR="000B518F" w:rsidRDefault="003C51FB">
      <w:pPr>
        <w:numPr>
          <w:ilvl w:val="0"/>
          <w:numId w:val="8"/>
        </w:numPr>
        <w:spacing w:line="476" w:lineRule="auto"/>
        <w:ind w:right="67" w:hanging="360"/>
      </w:pPr>
      <w:r>
        <w:t>Data should be balanced to avoid because imbalanced data cause the model to favor the most represented class in t</w:t>
      </w:r>
      <w:r>
        <w:t xml:space="preserve">he dataset  Important features using different data combinations: </w:t>
      </w:r>
    </w:p>
    <w:p w:rsidR="000B518F" w:rsidRDefault="003C51FB">
      <w:pPr>
        <w:numPr>
          <w:ilvl w:val="1"/>
          <w:numId w:val="8"/>
        </w:numPr>
        <w:spacing w:line="496" w:lineRule="auto"/>
        <w:ind w:right="141" w:hanging="360"/>
      </w:pPr>
      <w:r>
        <w:t xml:space="preserve">Demographics only: </w:t>
      </w:r>
      <w:r>
        <w:rPr>
          <w:rFonts w:ascii="Courier New" w:eastAsia="Courier New" w:hAnsi="Courier New" w:cs="Courier New"/>
        </w:rPr>
        <w:t>o</w:t>
      </w:r>
      <w:r>
        <w:rPr>
          <w:rFonts w:ascii="Arial" w:eastAsia="Arial" w:hAnsi="Arial" w:cs="Arial"/>
        </w:rPr>
        <w:t xml:space="preserve"> </w:t>
      </w:r>
      <w:r>
        <w:t xml:space="preserve">Age band </w:t>
      </w:r>
      <w:r>
        <w:rPr>
          <w:rFonts w:ascii="Courier New" w:eastAsia="Courier New" w:hAnsi="Courier New" w:cs="Courier New"/>
        </w:rPr>
        <w:t>o</w:t>
      </w:r>
      <w:r>
        <w:rPr>
          <w:rFonts w:ascii="Arial" w:eastAsia="Arial" w:hAnsi="Arial" w:cs="Arial"/>
        </w:rPr>
        <w:t xml:space="preserve"> </w:t>
      </w:r>
      <w:r>
        <w:t xml:space="preserve">Studied credits </w:t>
      </w:r>
      <w:r>
        <w:rPr>
          <w:rFonts w:ascii="Courier New" w:eastAsia="Courier New" w:hAnsi="Courier New" w:cs="Courier New"/>
        </w:rPr>
        <w:t>o</w:t>
      </w:r>
      <w:r>
        <w:rPr>
          <w:rFonts w:ascii="Arial" w:eastAsia="Arial" w:hAnsi="Arial" w:cs="Arial"/>
        </w:rPr>
        <w:t xml:space="preserve"> </w:t>
      </w:r>
      <w:r>
        <w:t xml:space="preserve">Disability </w:t>
      </w:r>
      <w:r>
        <w:rPr>
          <w:rFonts w:ascii="Courier New" w:eastAsia="Courier New" w:hAnsi="Courier New" w:cs="Courier New"/>
        </w:rPr>
        <w:t>o</w:t>
      </w:r>
      <w:r>
        <w:rPr>
          <w:rFonts w:ascii="Arial" w:eastAsia="Arial" w:hAnsi="Arial" w:cs="Arial"/>
        </w:rPr>
        <w:t xml:space="preserve"> </w:t>
      </w:r>
      <w:r>
        <w:t xml:space="preserve">IMD band </w:t>
      </w:r>
    </w:p>
    <w:p w:rsidR="000B518F" w:rsidRDefault="003C51FB">
      <w:pPr>
        <w:numPr>
          <w:ilvl w:val="1"/>
          <w:numId w:val="8"/>
        </w:numPr>
        <w:spacing w:after="3" w:line="259" w:lineRule="auto"/>
        <w:ind w:right="141" w:hanging="360"/>
      </w:pPr>
      <w:r>
        <w:t xml:space="preserve">Demographics and assessments scores: the previous features plus the scores </w:t>
      </w:r>
    </w:p>
    <w:p w:rsidR="000B518F" w:rsidRDefault="003C51FB">
      <w:pPr>
        <w:numPr>
          <w:ilvl w:val="1"/>
          <w:numId w:val="8"/>
        </w:numPr>
        <w:spacing w:after="361" w:line="477" w:lineRule="auto"/>
        <w:ind w:right="141" w:hanging="360"/>
      </w:pPr>
      <w:r>
        <w:t>Demographics, assessments scores, and VL</w:t>
      </w:r>
      <w:r>
        <w:t xml:space="preserve">E: the previous features plus the sum of clicks </w:t>
      </w:r>
    </w:p>
    <w:p w:rsidR="000B518F" w:rsidRDefault="003C51FB">
      <w:pPr>
        <w:pStyle w:val="Heading3"/>
        <w:spacing w:after="180"/>
        <w:ind w:left="-5"/>
      </w:pPr>
      <w:r>
        <w:t xml:space="preserve">7.2 Most Efficient Model in Educational Data Mining </w:t>
      </w:r>
    </w:p>
    <w:p w:rsidR="000B518F" w:rsidRDefault="003C51FB">
      <w:pPr>
        <w:spacing w:after="368" w:line="475" w:lineRule="auto"/>
        <w:ind w:left="-15" w:right="67" w:firstLine="720"/>
      </w:pPr>
      <w:r>
        <w:t xml:space="preserve">The results show that RF and ANN </w:t>
      </w:r>
      <w:r>
        <w:t xml:space="preserve">can perform very well on educational data as they do on data that come from other field because they can scale with complex datasets. It is important though to give relevant features such as scores and VLE </w:t>
      </w:r>
      <w:r>
        <w:lastRenderedPageBreak/>
        <w:t>activity. This study support other studies that su</w:t>
      </w:r>
      <w:r>
        <w:t xml:space="preserve">ggest using RF and ANN on educational data to predict student academic performance. </w:t>
      </w:r>
    </w:p>
    <w:p w:rsidR="000B518F" w:rsidRDefault="003C51FB">
      <w:pPr>
        <w:pStyle w:val="Heading3"/>
        <w:spacing w:after="181"/>
        <w:ind w:left="-5"/>
      </w:pPr>
      <w:r>
        <w:t>7.3 Future Work</w:t>
      </w:r>
      <w:r>
        <w:rPr>
          <w:sz w:val="24"/>
        </w:rPr>
        <w:t xml:space="preserve"> </w:t>
      </w:r>
    </w:p>
    <w:p w:rsidR="000B518F" w:rsidRDefault="003C51FB">
      <w:pPr>
        <w:spacing w:line="475" w:lineRule="auto"/>
        <w:ind w:left="-5" w:right="67"/>
      </w:pPr>
      <w:r>
        <w:t>Further investigations can be made to predict student performance using their VLE data using same ML or DL models. Conducting more researches that study o</w:t>
      </w:r>
      <w:r>
        <w:t>ther factors affecting student performance such as course attributes and instructors attributes. Also, statistical analysis can be made to find correlations between factors such age, gender, presence of disability, living in deprived areas, and so forth, a</w:t>
      </w:r>
      <w:r>
        <w:t xml:space="preserve">nd their influences on the performance of students. Moreover, recurrent neural networks </w:t>
      </w:r>
    </w:p>
    <w:p w:rsidR="000B518F" w:rsidRDefault="003C51FB">
      <w:pPr>
        <w:spacing w:line="475" w:lineRule="auto"/>
        <w:ind w:left="-5" w:right="67"/>
      </w:pPr>
      <w:r>
        <w:t>(RNNs) can be used for detecting students who are about to withdraw or dropout. Finally, building a dataset that contain more features that are related to VLE and asse</w:t>
      </w:r>
      <w:r>
        <w:t xml:space="preserve">ssments to investigate their role in predicting student performance. </w:t>
      </w:r>
    </w:p>
    <w:p w:rsidR="000B518F" w:rsidRDefault="003C51FB">
      <w:pPr>
        <w:spacing w:after="0" w:line="259" w:lineRule="auto"/>
        <w:ind w:left="0" w:firstLine="0"/>
        <w:jc w:val="left"/>
      </w:pPr>
      <w:r>
        <w:t xml:space="preserve"> </w:t>
      </w:r>
    </w:p>
    <w:p w:rsidR="000B518F" w:rsidRDefault="003C51FB">
      <w:pPr>
        <w:pStyle w:val="Heading2"/>
        <w:spacing w:after="343" w:line="265" w:lineRule="auto"/>
        <w:ind w:right="1026"/>
        <w:jc w:val="center"/>
      </w:pPr>
      <w:r>
        <w:t xml:space="preserve">References </w:t>
      </w:r>
    </w:p>
    <w:p w:rsidR="000B518F" w:rsidRDefault="003C51FB">
      <w:pPr>
        <w:pStyle w:val="Heading3"/>
        <w:ind w:left="-5"/>
      </w:pPr>
      <w:r>
        <w:t xml:space="preserve">[Abiodun, Oludare Isaac, et al., 2018] </w:t>
      </w:r>
    </w:p>
    <w:p w:rsidR="000B518F" w:rsidRDefault="003C51FB">
      <w:pPr>
        <w:spacing w:after="289"/>
        <w:ind w:left="-5" w:right="67"/>
      </w:pPr>
      <w:r>
        <w:t>Abiodun, Oludare Isaac, Aman Jantan, Abiodun Esther Omolara, Kemi Victoria Dada, Nachaat AbdElatif Mohamed, and Humaira Arshad. “Sta</w:t>
      </w:r>
      <w:r>
        <w:t>te-of-the-art in artificial neural network applications: A survey”. Heliyon 4. 2018.</w:t>
      </w:r>
      <w:r>
        <w:rPr>
          <w:sz w:val="24"/>
        </w:rPr>
        <w:t xml:space="preserve"> </w:t>
      </w:r>
    </w:p>
    <w:p w:rsidR="000B518F" w:rsidRDefault="003C51FB">
      <w:pPr>
        <w:pStyle w:val="Heading3"/>
        <w:ind w:left="-5"/>
      </w:pPr>
      <w:r>
        <w:t xml:space="preserve">[Abu Saa, Amjed, et al., 2019] </w:t>
      </w:r>
    </w:p>
    <w:p w:rsidR="000B518F" w:rsidRDefault="003C51FB">
      <w:pPr>
        <w:spacing w:after="289"/>
        <w:ind w:left="-5" w:right="67"/>
      </w:pPr>
      <w:r>
        <w:t>Abu Saa, Amjed, Mostafa Al-Emran, and Khaled Shaalan. “Factors Affecting Students’ Performance in Higher Education: A Systematic Review of</w:t>
      </w:r>
      <w:r>
        <w:t xml:space="preserve"> Predictive Data Mining Techniques”. Tech Know Learn 24, 567–598., 2019.  </w:t>
      </w:r>
    </w:p>
    <w:p w:rsidR="000B518F" w:rsidRDefault="003C51FB">
      <w:pPr>
        <w:pStyle w:val="Heading3"/>
        <w:ind w:left="-5"/>
      </w:pPr>
      <w:r>
        <w:lastRenderedPageBreak/>
        <w:t xml:space="preserve">[Adewale, Amoo M., et al., 2018] </w:t>
      </w:r>
    </w:p>
    <w:p w:rsidR="000B518F" w:rsidRDefault="003C51FB">
      <w:pPr>
        <w:spacing w:after="289"/>
        <w:ind w:left="-5" w:right="67"/>
      </w:pPr>
      <w:r>
        <w:t xml:space="preserve">Adewale, Amoo M., Alaba O. Bamidele, and Usman O. Lateef. “Predictive modelling and analysis of academic performance of secondary school students: </w:t>
      </w:r>
      <w:r>
        <w:t xml:space="preserve">Artificial Neural Network approach”. International Journal of Science and Technology Educational Research 9(1), 1-8, 2018. </w:t>
      </w:r>
    </w:p>
    <w:p w:rsidR="000B518F" w:rsidRDefault="003C51FB">
      <w:pPr>
        <w:pStyle w:val="Heading3"/>
        <w:ind w:left="-5"/>
      </w:pPr>
      <w:r>
        <w:t xml:space="preserve">[Ali S, Rasheed Mansoor, and S Perumal, 2022] </w:t>
      </w:r>
    </w:p>
    <w:p w:rsidR="000B518F" w:rsidRDefault="003C51FB">
      <w:pPr>
        <w:spacing w:after="284" w:line="273" w:lineRule="auto"/>
        <w:ind w:left="-5" w:right="29"/>
        <w:jc w:val="left"/>
      </w:pPr>
      <w:r>
        <w:t>Ali S, Rasheed Mansoor, and S. Perumal. “Multi-class LDA classifier and CNN feature e</w:t>
      </w:r>
      <w:r>
        <w:t xml:space="preserve">xtraction for student performance analysis during Covid-19 pandemic”. International Journal of Nonlinear Analysis and Applications, 13(1), pp. 13291339., 2022. </w:t>
      </w:r>
    </w:p>
    <w:p w:rsidR="000B518F" w:rsidRDefault="003C51FB">
      <w:pPr>
        <w:pStyle w:val="Heading3"/>
        <w:ind w:left="-5"/>
      </w:pPr>
      <w:r>
        <w:t xml:space="preserve">[Alpaydin, Ethem, 2010] </w:t>
      </w:r>
    </w:p>
    <w:p w:rsidR="000B518F" w:rsidRDefault="003C51FB">
      <w:pPr>
        <w:spacing w:after="284"/>
        <w:ind w:left="-5" w:right="67"/>
      </w:pPr>
      <w:r>
        <w:t xml:space="preserve">Alpaydin, Ethem (2010). Introduction to Machine Learning. London: The MIT Press. ISBN 978-0-262-01243-0 </w:t>
      </w:r>
    </w:p>
    <w:p w:rsidR="000B518F" w:rsidRDefault="003C51FB">
      <w:pPr>
        <w:spacing w:after="299" w:line="259" w:lineRule="auto"/>
        <w:ind w:left="0" w:firstLine="0"/>
        <w:jc w:val="left"/>
      </w:pPr>
      <w:r>
        <w:t xml:space="preserve"> </w:t>
      </w:r>
    </w:p>
    <w:p w:rsidR="000B518F" w:rsidRDefault="003C51FB">
      <w:pPr>
        <w:spacing w:after="0" w:line="259" w:lineRule="auto"/>
        <w:ind w:left="0" w:firstLine="0"/>
        <w:jc w:val="left"/>
      </w:pPr>
      <w:r>
        <w:t xml:space="preserve"> </w:t>
      </w:r>
    </w:p>
    <w:p w:rsidR="000B518F" w:rsidRDefault="003C51FB">
      <w:pPr>
        <w:pStyle w:val="Heading3"/>
        <w:ind w:left="-5"/>
      </w:pPr>
      <w:r>
        <w:t>[Amershi, Saleema, and</w:t>
      </w:r>
      <w:r>
        <w:rPr>
          <w:sz w:val="24"/>
        </w:rPr>
        <w:t xml:space="preserve"> </w:t>
      </w:r>
      <w:r>
        <w:t xml:space="preserve">Cristina Conati., 2006] </w:t>
      </w:r>
    </w:p>
    <w:p w:rsidR="000B518F" w:rsidRDefault="003C51FB">
      <w:pPr>
        <w:spacing w:after="286"/>
        <w:ind w:left="-5" w:right="67"/>
      </w:pPr>
      <w:r>
        <w:t>Amershi, Saleema, and</w:t>
      </w:r>
      <w:r>
        <w:rPr>
          <w:sz w:val="24"/>
        </w:rPr>
        <w:t xml:space="preserve"> </w:t>
      </w:r>
      <w:r>
        <w:t>Cristina Conati. “Automatic Recognition of Learner Groups in Exploratory Lear</w:t>
      </w:r>
      <w:r>
        <w:t xml:space="preserve">ning Environments”. Proceedings of ITS 2006, 8th International Conference on Intelligent Tutoring Systems, 463-472., 2006. </w:t>
      </w:r>
    </w:p>
    <w:p w:rsidR="000B518F" w:rsidRDefault="003C51FB">
      <w:pPr>
        <w:pStyle w:val="Heading3"/>
        <w:ind w:left="-5"/>
      </w:pPr>
      <w:r>
        <w:t xml:space="preserve">[Amrieh, Elaf Abu, et al., 2016] </w:t>
      </w:r>
    </w:p>
    <w:p w:rsidR="000B518F" w:rsidRDefault="003C51FB">
      <w:pPr>
        <w:spacing w:after="286"/>
        <w:ind w:left="-5" w:right="67"/>
      </w:pPr>
      <w:r>
        <w:t>Amrieh, Elaf Abu, Thair Hamtini, and Ibrahim Aljarah. “Mining educational data to predict student’</w:t>
      </w:r>
      <w:r>
        <w:t xml:space="preserve">s academic performance using ensemble methods”. International Journal of Database Theory and Application 9(8), 119-136., 2016. </w:t>
      </w:r>
    </w:p>
    <w:p w:rsidR="000B518F" w:rsidRDefault="003C51FB">
      <w:pPr>
        <w:pStyle w:val="Heading3"/>
        <w:ind w:left="-5"/>
      </w:pPr>
      <w:r>
        <w:lastRenderedPageBreak/>
        <w:t xml:space="preserve">[Anjum, Nadia, and Srinivasu Badugu., 2020] </w:t>
      </w:r>
    </w:p>
    <w:p w:rsidR="000B518F" w:rsidRDefault="003C51FB">
      <w:pPr>
        <w:spacing w:after="289"/>
        <w:ind w:left="-5" w:right="67"/>
      </w:pPr>
      <w:r>
        <w:t>Anjum, Nadia, and Srinivasu Badugu.  “A study of different techniques in educationa</w:t>
      </w:r>
      <w:r>
        <w:t>l data mining”. In Advances in decision sciences, image processing, security and computer vision. Springer. pp. 562– 571., 2020.</w:t>
      </w:r>
      <w:r>
        <w:rPr>
          <w:b/>
        </w:rPr>
        <w:t xml:space="preserve"> </w:t>
      </w:r>
    </w:p>
    <w:p w:rsidR="000B518F" w:rsidRDefault="003C51FB">
      <w:pPr>
        <w:pStyle w:val="Heading3"/>
        <w:ind w:left="-5"/>
      </w:pPr>
      <w:r>
        <w:t xml:space="preserve">[Asiah, Mat, et al., 2019] </w:t>
      </w:r>
    </w:p>
    <w:p w:rsidR="000B518F" w:rsidRDefault="003C51FB">
      <w:pPr>
        <w:spacing w:after="289"/>
        <w:ind w:left="-5" w:right="67"/>
      </w:pPr>
      <w:r>
        <w:t>Asiah, Mat, Nik Zulkarnaen Khidzir, Safaai  Deris, Nik Nurul Hafzan Mat Yaacob, Mohd Saberi Mohama</w:t>
      </w:r>
      <w:r>
        <w:t xml:space="preserve">d, and Siti Syuhaida  Safaa. “A review on predictive modeling technique for student academic performance monitoring”. In proceedings of materials science, engineering and chemistry (MATEC) web of conferences, 255. 2019. </w:t>
      </w:r>
    </w:p>
    <w:p w:rsidR="000B518F" w:rsidRDefault="003C51FB">
      <w:pPr>
        <w:pStyle w:val="Heading3"/>
        <w:ind w:left="-5"/>
      </w:pPr>
      <w:r>
        <w:t xml:space="preserve">[Asif, Raheela, et al., 2017] </w:t>
      </w:r>
    </w:p>
    <w:p w:rsidR="000B518F" w:rsidRDefault="003C51FB">
      <w:pPr>
        <w:spacing w:after="52"/>
        <w:ind w:left="-5" w:right="67"/>
      </w:pPr>
      <w:r>
        <w:t xml:space="preserve">Asif, Raheela, Agathe Merceron, Syed Abbas Ali, and Najmi Ghani Haider. “Analyzing undergraduate students’ performance using educational data mining”. </w:t>
      </w:r>
    </w:p>
    <w:p w:rsidR="000B518F" w:rsidRDefault="003C51FB">
      <w:pPr>
        <w:spacing w:after="292"/>
        <w:ind w:left="-5" w:right="67"/>
      </w:pPr>
      <w:r>
        <w:t xml:space="preserve">Computers and Education., 2017 </w:t>
      </w:r>
    </w:p>
    <w:p w:rsidR="000B518F" w:rsidRDefault="003C51FB">
      <w:pPr>
        <w:pStyle w:val="Heading3"/>
        <w:ind w:left="-5"/>
      </w:pPr>
      <w:r>
        <w:t xml:space="preserve">[Athani, Suhas, et al., 2017] </w:t>
      </w:r>
    </w:p>
    <w:p w:rsidR="000B518F" w:rsidRDefault="003C51FB">
      <w:pPr>
        <w:spacing w:after="284" w:line="273" w:lineRule="auto"/>
        <w:ind w:left="-5" w:right="29"/>
        <w:jc w:val="left"/>
      </w:pPr>
      <w:r>
        <w:t xml:space="preserve">Athani, Suhas, Sharath A. Kodli and </w:t>
      </w:r>
      <w:r>
        <w:t xml:space="preserve">Mayur N. Banavasi, and P.G. Sunitha Hiremath. “Student performance predictor using multiclass support vector classification algorithm”. 341-346., 2017. </w:t>
      </w:r>
    </w:p>
    <w:p w:rsidR="000B518F" w:rsidRDefault="003C51FB">
      <w:pPr>
        <w:pStyle w:val="Heading3"/>
        <w:ind w:left="-5"/>
      </w:pPr>
      <w:r>
        <w:t xml:space="preserve">[Aydoğdu, Şeyhmus, 2020] </w:t>
      </w:r>
    </w:p>
    <w:p w:rsidR="000B518F" w:rsidRDefault="003C51FB">
      <w:pPr>
        <w:spacing w:after="284" w:line="273" w:lineRule="auto"/>
        <w:ind w:left="-5" w:right="29"/>
        <w:jc w:val="left"/>
      </w:pPr>
      <w:r>
        <w:t>Aydoğdu, Şeyhmus. “Predicting student final performance using artificial neur</w:t>
      </w:r>
      <w:r>
        <w:t xml:space="preserve">al networks in online learning environments”. Education and Information Technologies 25, 1913–1927., 2020. </w:t>
      </w:r>
    </w:p>
    <w:p w:rsidR="000B518F" w:rsidRDefault="003C51FB">
      <w:pPr>
        <w:pStyle w:val="Heading3"/>
        <w:ind w:left="-5"/>
      </w:pPr>
      <w:r>
        <w:t xml:space="preserve">[Bainbridge, Jay, et al., 2015] </w:t>
      </w:r>
    </w:p>
    <w:p w:rsidR="000B518F" w:rsidRDefault="003C51FB">
      <w:pPr>
        <w:spacing w:after="289"/>
        <w:ind w:left="-5" w:right="67"/>
      </w:pPr>
      <w:r>
        <w:t>Bainbridge, Jay, James Melitski, Anne Zahradnik, Eitel J. M. Lauría, Sandeep Jayaprakash, and Josh Baron. “Using le</w:t>
      </w:r>
      <w:r>
        <w:t xml:space="preserve">arning analytics to predict at-risk students in </w:t>
      </w:r>
      <w:r>
        <w:lastRenderedPageBreak/>
        <w:t xml:space="preserve">online graduate public affairs and administration education”. Journal of Public Affairs Education, 21(2), 247-262., 2015. </w:t>
      </w:r>
    </w:p>
    <w:p w:rsidR="000B518F" w:rsidRDefault="003C51FB">
      <w:pPr>
        <w:pStyle w:val="Heading3"/>
        <w:ind w:left="-5"/>
      </w:pPr>
      <w:r>
        <w:t xml:space="preserve">[Baker, Ryan, and Kalina Yacef, 2009] </w:t>
      </w:r>
    </w:p>
    <w:p w:rsidR="000B518F" w:rsidRDefault="003C51FB">
      <w:pPr>
        <w:spacing w:after="289"/>
        <w:ind w:left="-5" w:right="67"/>
      </w:pPr>
      <w:r>
        <w:t>Baker, Ryan, and Kalina Yacef. “The State of E</w:t>
      </w:r>
      <w:r>
        <w:t xml:space="preserve">ducational Data Mining In 2009: A Review and Future Visions”. JEDM-Journal of Educational Data Mining, 1 (1), 317., 2009. </w:t>
      </w:r>
    </w:p>
    <w:p w:rsidR="000B518F" w:rsidRDefault="003C51FB">
      <w:pPr>
        <w:pStyle w:val="Heading3"/>
        <w:ind w:left="-5"/>
      </w:pPr>
      <w:r>
        <w:t xml:space="preserve">[Baker, Ryan, and Paul Salvador Inventado, 2014] </w:t>
      </w:r>
    </w:p>
    <w:p w:rsidR="000B518F" w:rsidRDefault="003C51FB">
      <w:pPr>
        <w:spacing w:after="289"/>
        <w:ind w:left="-5" w:right="67"/>
      </w:pPr>
      <w:r>
        <w:t>Baker, Ryan, and Paul Salvador Inventado. (2014). “Educational Data Mining and Lear</w:t>
      </w:r>
      <w:r>
        <w:t xml:space="preserve">ning Analytics”, In: Larusson J., White B. (eds) Learning Analytics. Springer, New York, NY. pp. 61-75., 2014. </w:t>
      </w:r>
    </w:p>
    <w:p w:rsidR="000B518F" w:rsidRDefault="003C51FB">
      <w:pPr>
        <w:pStyle w:val="Heading3"/>
        <w:ind w:left="-5"/>
      </w:pPr>
      <w:r>
        <w:t>[Bakhshinategh,</w:t>
      </w:r>
      <w:r>
        <w:rPr>
          <w:sz w:val="24"/>
        </w:rPr>
        <w:t xml:space="preserve"> </w:t>
      </w:r>
      <w:r>
        <w:t xml:space="preserve">Behdad, et al., 2018] </w:t>
      </w:r>
    </w:p>
    <w:p w:rsidR="000B518F" w:rsidRDefault="003C51FB">
      <w:pPr>
        <w:spacing w:after="289"/>
        <w:ind w:left="-5" w:right="67"/>
      </w:pPr>
      <w:r>
        <w:t>Bakhshinategh,</w:t>
      </w:r>
      <w:r>
        <w:rPr>
          <w:sz w:val="24"/>
        </w:rPr>
        <w:t xml:space="preserve"> </w:t>
      </w:r>
      <w:r>
        <w:t>Behdad, Osmar R. Zaiane, Samira ElAtia, and Donald Ipperciel. “Educational data mining app</w:t>
      </w:r>
      <w:r>
        <w:t>lications and tasks: A survey of the last 10 years”. Education and Information Technologies</w:t>
      </w:r>
      <w:r>
        <w:rPr>
          <w:sz w:val="24"/>
        </w:rPr>
        <w:t xml:space="preserve"> </w:t>
      </w:r>
      <w:r>
        <w:t xml:space="preserve">23, 537–553., 2018. </w:t>
      </w:r>
    </w:p>
    <w:p w:rsidR="000B518F" w:rsidRDefault="003C51FB">
      <w:pPr>
        <w:pStyle w:val="Heading3"/>
        <w:ind w:left="-5"/>
      </w:pPr>
      <w:r>
        <w:t xml:space="preserve">[Beal, Carole, et al., 2006] </w:t>
      </w:r>
    </w:p>
    <w:p w:rsidR="000B518F" w:rsidRDefault="003C51FB">
      <w:pPr>
        <w:ind w:left="-5" w:right="67"/>
      </w:pPr>
      <w:r>
        <w:t>Beal, Carole, Lei Qu, and Hyokyeong Lee. “Classifying learner engagement through integration of multiple data sou</w:t>
      </w:r>
      <w:r>
        <w:t>rces”. Proceedings of the 21</w:t>
      </w:r>
      <w:r>
        <w:rPr>
          <w:vertAlign w:val="superscript"/>
        </w:rPr>
        <w:t>st</w:t>
      </w:r>
      <w:r>
        <w:t xml:space="preserve"> National Conference on Artificial Intelligence., 2006. </w:t>
      </w:r>
    </w:p>
    <w:p w:rsidR="000B518F" w:rsidRDefault="003C51FB">
      <w:pPr>
        <w:pStyle w:val="Heading3"/>
        <w:ind w:left="-5"/>
      </w:pPr>
      <w:r>
        <w:t>[Bellman,</w:t>
      </w:r>
      <w:r>
        <w:rPr>
          <w:sz w:val="24"/>
        </w:rPr>
        <w:t xml:space="preserve"> </w:t>
      </w:r>
      <w:r>
        <w:t xml:space="preserve">Richard, 1957] </w:t>
      </w:r>
    </w:p>
    <w:p w:rsidR="000B518F" w:rsidRDefault="003C51FB">
      <w:pPr>
        <w:spacing w:after="289"/>
        <w:ind w:left="-5" w:right="67"/>
      </w:pPr>
      <w:r>
        <w:t>Bellman,</w:t>
      </w:r>
      <w:r>
        <w:rPr>
          <w:sz w:val="24"/>
        </w:rPr>
        <w:t xml:space="preserve"> </w:t>
      </w:r>
      <w:r>
        <w:t xml:space="preserve">Richard. “A Markovian Decision Process”. Journal of Mathematics and Mechanics 6. 679-684., 1957. </w:t>
      </w:r>
    </w:p>
    <w:p w:rsidR="000B518F" w:rsidRDefault="003C51FB">
      <w:pPr>
        <w:pStyle w:val="Heading3"/>
        <w:ind w:left="-5"/>
      </w:pPr>
      <w:r>
        <w:t xml:space="preserve">[Berland, Matthew et al., 2014] </w:t>
      </w:r>
    </w:p>
    <w:p w:rsidR="000B518F" w:rsidRDefault="003C51FB">
      <w:pPr>
        <w:spacing w:after="289"/>
        <w:ind w:left="-5" w:right="67"/>
      </w:pPr>
      <w:r>
        <w:t>Ber</w:t>
      </w:r>
      <w:r>
        <w:t xml:space="preserve">land, Matthew, Ryan S. Baker, and Paulo Blikstein. “Educational data mining and learning analytics: Applications to constructionist research”. Technology, Knowledge and Learning 19, 205–220., 2014. </w:t>
      </w:r>
    </w:p>
    <w:p w:rsidR="000B518F" w:rsidRDefault="003C51FB">
      <w:pPr>
        <w:pStyle w:val="Heading3"/>
        <w:ind w:left="-5"/>
      </w:pPr>
      <w:r>
        <w:lastRenderedPageBreak/>
        <w:t xml:space="preserve">[Bishop, Christopher, 2006] </w:t>
      </w:r>
    </w:p>
    <w:p w:rsidR="000B518F" w:rsidRDefault="003C51FB">
      <w:pPr>
        <w:spacing w:line="483" w:lineRule="auto"/>
        <w:ind w:left="-5" w:right="67"/>
      </w:pPr>
      <w:r>
        <w:t>Bishop, Christopher. “Patter</w:t>
      </w:r>
      <w:r>
        <w:t xml:space="preserve">n Recognition and Machine Learning”, Springer., 2006. </w:t>
      </w:r>
      <w:r>
        <w:rPr>
          <w:b/>
        </w:rPr>
        <w:t xml:space="preserve">[Brahim, Ghassen Ben, 2022] </w:t>
      </w:r>
    </w:p>
    <w:p w:rsidR="000B518F" w:rsidRDefault="003C51FB">
      <w:pPr>
        <w:spacing w:after="289"/>
        <w:ind w:left="-5" w:right="67"/>
      </w:pPr>
      <w:r>
        <w:t>Brahim, Ghassen Ben. “Predicting Student Performance from Online Engagement Activities Using Novel Statistical Features”. Arabian Journal for Science and Engineering, 2022.</w:t>
      </w:r>
      <w:r>
        <w:rPr>
          <w:b/>
        </w:rPr>
        <w:t xml:space="preserve"> </w:t>
      </w:r>
    </w:p>
    <w:p w:rsidR="000B518F" w:rsidRDefault="003C51FB">
      <w:pPr>
        <w:pStyle w:val="Heading3"/>
        <w:ind w:left="-5"/>
      </w:pPr>
      <w:r>
        <w:t xml:space="preserve">[Breiman, Leo, et al., 1984] </w:t>
      </w:r>
    </w:p>
    <w:p w:rsidR="000B518F" w:rsidRDefault="003C51FB">
      <w:pPr>
        <w:spacing w:after="289"/>
        <w:ind w:left="-5" w:right="67"/>
      </w:pPr>
      <w:r>
        <w:t xml:space="preserve">Breiman, Leo, Jerome H. Friedman, Richard A. Olshen, and Charles J. Stone. “Classification and regression trees”. Monterey, CA: Wadsworth &amp; Brooks/Cole Advanced Books &amp; Software., 1984. </w:t>
      </w:r>
    </w:p>
    <w:p w:rsidR="000B518F" w:rsidRDefault="003C51FB">
      <w:pPr>
        <w:spacing w:after="292" w:line="264" w:lineRule="auto"/>
        <w:ind w:left="-5"/>
        <w:jc w:val="left"/>
      </w:pPr>
      <w:r>
        <w:rPr>
          <w:b/>
        </w:rPr>
        <w:t xml:space="preserve">[Breiman, Leo, 1996] </w:t>
      </w:r>
    </w:p>
    <w:p w:rsidR="000B518F" w:rsidRDefault="003C51FB">
      <w:pPr>
        <w:spacing w:after="292"/>
        <w:ind w:left="-5" w:right="67"/>
      </w:pPr>
      <w:r>
        <w:t>Breiman, Leo. “</w:t>
      </w:r>
      <w:r>
        <w:t xml:space="preserve">Bagging predictors”. Machine learning 24(2), 123-140., 1996. </w:t>
      </w:r>
    </w:p>
    <w:p w:rsidR="000B518F" w:rsidRDefault="003C51FB">
      <w:pPr>
        <w:pStyle w:val="Heading3"/>
        <w:ind w:left="-5"/>
      </w:pPr>
      <w:r>
        <w:t xml:space="preserve">[Breiman, Leo, 2001] </w:t>
      </w:r>
    </w:p>
    <w:p w:rsidR="000B518F" w:rsidRDefault="003C51FB">
      <w:pPr>
        <w:spacing w:after="285"/>
        <w:ind w:left="-5" w:right="67"/>
      </w:pPr>
      <w:r>
        <w:t xml:space="preserve">Breiman, Leo. “Random Forests”. Machine Learning 45(1), 5–32., 2001. </w:t>
      </w:r>
      <w:r>
        <w:rPr>
          <w:b/>
        </w:rPr>
        <w:t xml:space="preserve">[Broomhead, David S., and David Lowe., 1988] </w:t>
      </w:r>
    </w:p>
    <w:p w:rsidR="000B518F" w:rsidRDefault="003C51FB">
      <w:pPr>
        <w:spacing w:after="287"/>
        <w:ind w:left="-5" w:right="67"/>
      </w:pPr>
      <w:r>
        <w:t>Broomhead, David S., and David Lowe. “Radial basis functi</w:t>
      </w:r>
      <w:r>
        <w:t xml:space="preserve">ons, multi-variable functional interpolation and adaptive networks”. Royal Signals and Radar Establishment Malvern (United Kingdom)., 1988. </w:t>
      </w:r>
    </w:p>
    <w:p w:rsidR="000B518F" w:rsidRDefault="003C51FB">
      <w:pPr>
        <w:pStyle w:val="Heading3"/>
        <w:ind w:left="-5"/>
      </w:pPr>
      <w:r>
        <w:t>[Burgos,</w:t>
      </w:r>
      <w:r>
        <w:rPr>
          <w:sz w:val="24"/>
        </w:rPr>
        <w:t xml:space="preserve"> </w:t>
      </w:r>
      <w:r>
        <w:t xml:space="preserve">Concepción, et al., 2018] </w:t>
      </w:r>
    </w:p>
    <w:p w:rsidR="000B518F" w:rsidRDefault="003C51FB">
      <w:pPr>
        <w:spacing w:after="42"/>
        <w:ind w:left="-5" w:right="67"/>
      </w:pPr>
      <w:r>
        <w:t>Burgos,</w:t>
      </w:r>
      <w:r>
        <w:rPr>
          <w:sz w:val="24"/>
        </w:rPr>
        <w:t xml:space="preserve"> </w:t>
      </w:r>
      <w:r>
        <w:t>Concepción,</w:t>
      </w:r>
      <w:r>
        <w:rPr>
          <w:sz w:val="24"/>
        </w:rPr>
        <w:t xml:space="preserve"> </w:t>
      </w:r>
      <w:r>
        <w:t xml:space="preserve">María L. Campanario, David de la Peña, Juan A. Lara, David </w:t>
      </w:r>
    </w:p>
    <w:p w:rsidR="000B518F" w:rsidRDefault="003C51FB">
      <w:pPr>
        <w:spacing w:after="289"/>
        <w:ind w:left="-5" w:right="67"/>
      </w:pPr>
      <w:r>
        <w:t>Lizcano, and</w:t>
      </w:r>
      <w:r>
        <w:rPr>
          <w:sz w:val="24"/>
        </w:rPr>
        <w:t xml:space="preserve"> </w:t>
      </w:r>
      <w:r>
        <w:t xml:space="preserve">María A. Martínez.. “Data mining for modeling students’ performance: A tutoring action plan to prevent academic dropout”. Computers and Electrical Engineering., 2018. </w:t>
      </w:r>
    </w:p>
    <w:p w:rsidR="000B518F" w:rsidRDefault="003C51FB">
      <w:pPr>
        <w:pStyle w:val="Heading3"/>
        <w:ind w:left="-5"/>
      </w:pPr>
      <w:r>
        <w:lastRenderedPageBreak/>
        <w:t xml:space="preserve">[Chapelle, Olivier, et al., 2006] </w:t>
      </w:r>
    </w:p>
    <w:p w:rsidR="000B518F" w:rsidRDefault="003C51FB">
      <w:pPr>
        <w:spacing w:after="289"/>
        <w:ind w:left="-5" w:right="67"/>
      </w:pPr>
      <w:r>
        <w:t xml:space="preserve">Chapelle, Olivier, Bernhard Scholkopf, and Alexander Zien. "Semi-supervised learning (chapelle, o. et al., eds.; 2006) [book reviews]." IEEE Transactions on Neural Networks 20.3., 2009. </w:t>
      </w:r>
    </w:p>
    <w:p w:rsidR="000B518F" w:rsidRDefault="003C51FB">
      <w:pPr>
        <w:pStyle w:val="Heading3"/>
        <w:ind w:left="-5"/>
      </w:pPr>
      <w:r>
        <w:t xml:space="preserve">[Chunqiao et al., 2018] </w:t>
      </w:r>
    </w:p>
    <w:p w:rsidR="000B518F" w:rsidRDefault="003C51FB">
      <w:pPr>
        <w:spacing w:after="289"/>
        <w:ind w:left="-5" w:right="67"/>
      </w:pPr>
      <w:r>
        <w:t>Chunqiao, Mi, Peng Xiaoning, Deng Qingyou. “</w:t>
      </w:r>
      <w:r>
        <w:t xml:space="preserve">An Artificial Neural Network Approach to Student Study Failure Risk Early Warning Prediction Based on TensorFlow”. Advanced Hybrid Information Processing (pp.326-333) 2018. </w:t>
      </w:r>
    </w:p>
    <w:p w:rsidR="000B518F" w:rsidRDefault="003C51FB">
      <w:pPr>
        <w:pStyle w:val="Heading3"/>
        <w:ind w:left="-5"/>
      </w:pPr>
      <w:r>
        <w:t xml:space="preserve">[Cortez, Paulo and Alice Silva, 2008] </w:t>
      </w:r>
    </w:p>
    <w:p w:rsidR="000B518F" w:rsidRDefault="003C51FB">
      <w:pPr>
        <w:ind w:left="-5" w:right="67"/>
      </w:pPr>
      <w:r>
        <w:t xml:space="preserve">Cortez, Paulo and Alice Silva. “Using Data </w:t>
      </w:r>
      <w:r>
        <w:t xml:space="preserve">Mining to Predict Secondary School Student Performance”. In A. Brito and J. Teixeira Eds., Proceedings of 5th FUture </w:t>
      </w:r>
    </w:p>
    <w:p w:rsidR="000B518F" w:rsidRDefault="003C51FB">
      <w:pPr>
        <w:spacing w:after="290"/>
        <w:ind w:left="-5" w:right="67"/>
      </w:pPr>
      <w:r>
        <w:t xml:space="preserve">BUsiness TEChnology Conference (FUBUTEC 2008), pp. 5-12, Porto, Portugal, April, 2008, </w:t>
      </w:r>
    </w:p>
    <w:p w:rsidR="000B518F" w:rsidRDefault="003C51FB">
      <w:pPr>
        <w:spacing w:after="299" w:line="259" w:lineRule="auto"/>
        <w:ind w:left="0" w:firstLine="0"/>
        <w:jc w:val="left"/>
      </w:pPr>
      <w:r>
        <w:rPr>
          <w:b/>
        </w:rPr>
        <w:t xml:space="preserve"> </w:t>
      </w:r>
    </w:p>
    <w:p w:rsidR="000B518F" w:rsidRDefault="003C51FB">
      <w:pPr>
        <w:spacing w:after="299" w:line="259" w:lineRule="auto"/>
        <w:ind w:left="0" w:firstLine="0"/>
        <w:jc w:val="left"/>
      </w:pPr>
      <w:r>
        <w:rPr>
          <w:b/>
        </w:rPr>
        <w:t xml:space="preserve"> </w:t>
      </w:r>
    </w:p>
    <w:p w:rsidR="000B518F" w:rsidRDefault="003C51FB">
      <w:pPr>
        <w:spacing w:after="0" w:line="259" w:lineRule="auto"/>
        <w:ind w:left="0" w:firstLine="0"/>
        <w:jc w:val="left"/>
      </w:pPr>
      <w:r>
        <w:rPr>
          <w:b/>
        </w:rPr>
        <w:t xml:space="preserve"> </w:t>
      </w:r>
    </w:p>
    <w:p w:rsidR="000B518F" w:rsidRDefault="003C51FB">
      <w:pPr>
        <w:pStyle w:val="Heading3"/>
        <w:ind w:left="-5"/>
      </w:pPr>
      <w:r>
        <w:t xml:space="preserve">[Dada, Emmanuel Gbenga, et al., 2019] </w:t>
      </w:r>
    </w:p>
    <w:p w:rsidR="000B518F" w:rsidRDefault="003C51FB">
      <w:pPr>
        <w:spacing w:after="289"/>
        <w:ind w:left="-5" w:right="67"/>
      </w:pPr>
      <w:r>
        <w:t xml:space="preserve">Dada, Emmanuel Gbenga, Joseph Stephen Bassi, Haruna Chiroma, Adebayo Olusola Adetunmbi, and Opeyemi Emmanuel Ajibuwa. "Machine learning for email spam filtering: review, approaches and open research problems." Heliyon 5(6), 2019. </w:t>
      </w:r>
    </w:p>
    <w:p w:rsidR="000B518F" w:rsidRDefault="003C51FB">
      <w:pPr>
        <w:pStyle w:val="Heading3"/>
        <w:ind w:left="-5"/>
      </w:pPr>
      <w:r>
        <w:t>[Dahl, George E., et al.,</w:t>
      </w:r>
      <w:r>
        <w:t xml:space="preserve"> 2013] </w:t>
      </w:r>
    </w:p>
    <w:p w:rsidR="000B518F" w:rsidRDefault="003C51FB">
      <w:pPr>
        <w:spacing w:after="286"/>
        <w:ind w:left="-5" w:right="67"/>
      </w:pPr>
      <w:r>
        <w:t>Dahl, George E., Tara N. Sainath, and Geoffrey E. Hinton. "Improving deep neural networks for LVCSR using rectified linear units and dropout." In 2013 IEEE international conference on acoustics, speech and signal processing, pp. 8609-8613. IEEE, 20</w:t>
      </w:r>
      <w:r>
        <w:t xml:space="preserve">13. </w:t>
      </w:r>
    </w:p>
    <w:p w:rsidR="000B518F" w:rsidRDefault="003C51FB">
      <w:pPr>
        <w:pStyle w:val="Heading3"/>
        <w:ind w:left="-5"/>
      </w:pPr>
      <w:r>
        <w:lastRenderedPageBreak/>
        <w:t xml:space="preserve">[Deng, Li, and Dong Yu, 2014] </w:t>
      </w:r>
    </w:p>
    <w:p w:rsidR="000B518F" w:rsidRDefault="003C51FB">
      <w:pPr>
        <w:spacing w:after="289"/>
        <w:ind w:left="-5" w:right="67"/>
      </w:pPr>
      <w:r>
        <w:t xml:space="preserve">Deng, Li, and Dong Yu. "Deep learning: methods and applications." Foundations and trends in signal processing 7(3–4), 197-387., 2014. </w:t>
      </w:r>
    </w:p>
    <w:p w:rsidR="000B518F" w:rsidRDefault="003C51FB">
      <w:pPr>
        <w:pStyle w:val="Heading3"/>
        <w:ind w:left="-5"/>
      </w:pPr>
      <w:r>
        <w:t xml:space="preserve">[Baggiyam, N. Dhana, and R. Pankajam, 2017] </w:t>
      </w:r>
    </w:p>
    <w:p w:rsidR="000B518F" w:rsidRDefault="003C51FB">
      <w:pPr>
        <w:spacing w:after="289"/>
        <w:ind w:left="-5" w:right="67"/>
      </w:pPr>
      <w:r>
        <w:t>Baggiyam, N. Dhana, and R. Pankajam. "So</w:t>
      </w:r>
      <w:r>
        <w:t xml:space="preserve">cial intelligence in relation to academic achievement." International Journal of Research-GRANTHAALAYAH 5(3), 1822., 2017. </w:t>
      </w:r>
    </w:p>
    <w:p w:rsidR="000B518F" w:rsidRDefault="003C51FB">
      <w:pPr>
        <w:pStyle w:val="Heading3"/>
        <w:ind w:left="-5"/>
      </w:pPr>
      <w:r>
        <w:t xml:space="preserve">[Dokas, Paul, et al., 2002] </w:t>
      </w:r>
    </w:p>
    <w:p w:rsidR="000B518F" w:rsidRDefault="003C51FB">
      <w:pPr>
        <w:spacing w:after="289"/>
        <w:ind w:left="-5" w:right="67"/>
      </w:pPr>
      <w:r>
        <w:t>Dokas, Paul, Levent Ertoz, Vipin Kumar, Aleksandar Lazarevic, Jaideep Srivastava, and Pang-Ning Tan. "D</w:t>
      </w:r>
      <w:r>
        <w:t xml:space="preserve">ata mining for network intrusion detection." In Procceding NSF Workshop on Next Generation Data Mining, pp. 21-30., 2002. </w:t>
      </w:r>
    </w:p>
    <w:p w:rsidR="000B518F" w:rsidRDefault="003C51FB">
      <w:pPr>
        <w:pStyle w:val="Heading3"/>
        <w:ind w:left="-5"/>
      </w:pPr>
      <w:r>
        <w:t xml:space="preserve">[Felix, Igor, et al., 2019] </w:t>
      </w:r>
    </w:p>
    <w:p w:rsidR="000B518F" w:rsidRDefault="003C51FB">
      <w:pPr>
        <w:spacing w:after="284" w:line="273" w:lineRule="auto"/>
        <w:ind w:left="-5" w:right="29"/>
        <w:jc w:val="left"/>
      </w:pPr>
      <w:r>
        <w:t xml:space="preserve">Felix, I.; Ana Paula Ambrosio, </w:t>
      </w:r>
      <w:r>
        <w:rPr>
          <w:sz w:val="24"/>
        </w:rPr>
        <w:t>Jacques Duilio</w:t>
      </w:r>
      <w:r>
        <w:t>, Eduardo Simões. “Predicting student outcome in moodle”. I</w:t>
      </w:r>
      <w:r>
        <w:t xml:space="preserve">n Proceedings of the Conference: Academic Success in Higher Education, Porto, Portugal, pp. 1–2, 14–15 February, 2019. </w:t>
      </w:r>
    </w:p>
    <w:p w:rsidR="000B518F" w:rsidRDefault="003C51FB">
      <w:pPr>
        <w:pStyle w:val="Heading3"/>
        <w:ind w:left="-5"/>
      </w:pPr>
      <w:r>
        <w:t xml:space="preserve">[Gary, Geraldine, et al., 2016] </w:t>
      </w:r>
    </w:p>
    <w:p w:rsidR="000B518F" w:rsidRDefault="003C51FB">
      <w:pPr>
        <w:spacing w:after="286"/>
        <w:ind w:left="-5" w:right="67"/>
      </w:pPr>
      <w:r>
        <w:t>Gray, Geraldine, Colm McGuinness, Philip Owende, and Markus Hofmann. “Learning Factor Models of Student</w:t>
      </w:r>
      <w:r>
        <w:t xml:space="preserve">s at Risk of Failing in the Early Stage of Tertiary Education”. Journal of Learning Analytics, 3(2), 330-372., 2016. </w:t>
      </w:r>
    </w:p>
    <w:p w:rsidR="000B518F" w:rsidRDefault="003C51FB">
      <w:pPr>
        <w:pStyle w:val="Heading3"/>
        <w:ind w:left="-5"/>
      </w:pPr>
      <w:r>
        <w:t xml:space="preserve">[Geman, Stuart, et al., 1992] </w:t>
      </w:r>
    </w:p>
    <w:p w:rsidR="000B518F" w:rsidRDefault="003C51FB">
      <w:pPr>
        <w:spacing w:after="289"/>
        <w:ind w:left="-5" w:right="67"/>
      </w:pPr>
      <w:r>
        <w:t xml:space="preserve">Geman, Stuart, Élie Bienenstock, and René Doursat. "Neural networks and the bias/variance dilemma". Neural </w:t>
      </w:r>
      <w:r>
        <w:t xml:space="preserve">Computation 4(1), 1–58., 1992. </w:t>
      </w:r>
    </w:p>
    <w:p w:rsidR="000B518F" w:rsidRDefault="003C51FB">
      <w:pPr>
        <w:pStyle w:val="Heading3"/>
        <w:ind w:left="-5"/>
      </w:pPr>
      <w:r>
        <w:t xml:space="preserve">[Goodfellow, Ian, et al., 2016] </w:t>
      </w:r>
    </w:p>
    <w:p w:rsidR="000B518F" w:rsidRDefault="003C51FB">
      <w:pPr>
        <w:spacing w:after="286"/>
        <w:ind w:left="-5" w:right="67"/>
      </w:pPr>
      <w:r>
        <w:t xml:space="preserve">Goodfellow, Ian, Yoshua Bengio, and Aaron Courville. “6.5 Back-Propagation and Other Differentiation Algorithms”. Deep learning. MIT press, pp. 200–220., 2016. </w:t>
      </w:r>
    </w:p>
    <w:p w:rsidR="000B518F" w:rsidRDefault="003C51FB">
      <w:pPr>
        <w:pStyle w:val="Heading3"/>
        <w:ind w:left="-5"/>
      </w:pPr>
      <w:r>
        <w:lastRenderedPageBreak/>
        <w:t xml:space="preserve">[Heise, Natascha, et al., </w:t>
      </w:r>
      <w:r>
        <w:t xml:space="preserve">2020] </w:t>
      </w:r>
    </w:p>
    <w:p w:rsidR="000B518F" w:rsidRDefault="003C51FB">
      <w:pPr>
        <w:spacing w:after="288"/>
        <w:ind w:left="-5" w:right="67"/>
      </w:pPr>
      <w:r>
        <w:t xml:space="preserve">Heise, Natascha, Carolyn A Meyer, Brendan A Garbe, Heather A Hall, and Tod R Clapp. “Table Quizzes as an Assessment Tool in the Gross Anatomy Laboratory”. Journal of medical education and curricular development vol. 7. 29 Jul. 2020. </w:t>
      </w:r>
    </w:p>
    <w:p w:rsidR="000B518F" w:rsidRDefault="003C51FB">
      <w:pPr>
        <w:pStyle w:val="Heading3"/>
        <w:ind w:left="-5"/>
      </w:pPr>
      <w:r>
        <w:t>[Hinton, Geoffr</w:t>
      </w:r>
      <w:r>
        <w:t xml:space="preserve">ey E., and Terrence Joseph Sejnowski, 1999] </w:t>
      </w:r>
    </w:p>
    <w:p w:rsidR="000B518F" w:rsidRDefault="003C51FB">
      <w:pPr>
        <w:spacing w:after="289"/>
        <w:ind w:left="-5" w:right="67"/>
      </w:pPr>
      <w:r>
        <w:t xml:space="preserve">Hinton, Geoffrey E., and Terrence Joseph Sejnowski, eds. Unsupervised learning: foundations of neural computation. MIT press, 1999. </w:t>
      </w:r>
    </w:p>
    <w:p w:rsidR="000B518F" w:rsidRDefault="003C51FB">
      <w:pPr>
        <w:pStyle w:val="Heading3"/>
        <w:ind w:left="-5"/>
      </w:pPr>
      <w:r>
        <w:t xml:space="preserve">[Hinton, Geoffrey E., et al., 2006] </w:t>
      </w:r>
    </w:p>
    <w:p w:rsidR="000B518F" w:rsidRDefault="003C51FB">
      <w:pPr>
        <w:spacing w:after="289"/>
        <w:ind w:left="-5" w:right="67"/>
      </w:pPr>
      <w:r>
        <w:t xml:space="preserve">Hinton, Geoffrey E., Simon Osindero, and </w:t>
      </w:r>
      <w:r>
        <w:t xml:space="preserve">Yee-Whye Teh. "A fast learning algorithm for deep belief nets". Neural computation 18(7), 1527-1554., 2006. </w:t>
      </w:r>
    </w:p>
    <w:p w:rsidR="000B518F" w:rsidRDefault="003C51FB">
      <w:pPr>
        <w:pStyle w:val="Heading3"/>
        <w:ind w:left="-5"/>
      </w:pPr>
      <w:r>
        <w:t xml:space="preserve">[Hinton, Geoffrey E., 2009] </w:t>
      </w:r>
    </w:p>
    <w:p w:rsidR="000B518F" w:rsidRDefault="003C51FB">
      <w:pPr>
        <w:spacing w:after="284"/>
        <w:ind w:left="-5" w:right="67"/>
      </w:pPr>
      <w:r>
        <w:t xml:space="preserve">Hinton, Geoffrey E. "Deep belief networks". Scholarpedia 4(5) 5947, 2009. </w:t>
      </w:r>
      <w:r>
        <w:rPr>
          <w:b/>
        </w:rPr>
        <w:t xml:space="preserve">[Hinton, Geoffrey E., 2007] </w:t>
      </w:r>
    </w:p>
    <w:p w:rsidR="000B518F" w:rsidRDefault="003C51FB">
      <w:pPr>
        <w:spacing w:after="289"/>
        <w:ind w:left="-5" w:right="67"/>
      </w:pPr>
      <w:r>
        <w:t>Hinton, Geoffre</w:t>
      </w:r>
      <w:r>
        <w:t xml:space="preserve">y E. "Learning multiple layers of representation". Trends in cognitive sciences 11(10), 428-434., 2007. </w:t>
      </w:r>
    </w:p>
    <w:p w:rsidR="000B518F" w:rsidRDefault="003C51FB">
      <w:pPr>
        <w:pStyle w:val="Heading3"/>
        <w:ind w:left="-5"/>
      </w:pPr>
      <w:r>
        <w:t xml:space="preserve">[Hlosta, Martin, et al., 2017] </w:t>
      </w:r>
    </w:p>
    <w:p w:rsidR="000B518F" w:rsidRDefault="003C51FB">
      <w:pPr>
        <w:spacing w:after="284" w:line="273" w:lineRule="auto"/>
        <w:ind w:left="-5" w:right="29"/>
        <w:jc w:val="left"/>
      </w:pPr>
      <w:r>
        <w:t>Hlosta, Martin, Zdenek Zdrahal, and Jaroslav Zendulka. "Ouroboros: early identification of at-risk students without mod</w:t>
      </w:r>
      <w:r>
        <w:t xml:space="preserve">els based on legacy data". In Proceedings of the seventh international learning analytics &amp; knowledge conference, pp. 6-15., 2017. </w:t>
      </w:r>
    </w:p>
    <w:p w:rsidR="000B518F" w:rsidRDefault="003C51FB">
      <w:pPr>
        <w:pStyle w:val="Heading3"/>
        <w:ind w:left="-5"/>
      </w:pPr>
      <w:r>
        <w:t xml:space="preserve">[Ho, Tin Kam, 1995] </w:t>
      </w:r>
    </w:p>
    <w:p w:rsidR="000B518F" w:rsidRDefault="003C51FB">
      <w:pPr>
        <w:spacing w:after="289"/>
        <w:ind w:left="-5" w:right="67"/>
      </w:pPr>
      <w:r>
        <w:t>Ho, Tin Kam. "Random decision forests". In Proceedings of 3rd international conference on document anal</w:t>
      </w:r>
      <w:r>
        <w:t xml:space="preserve">ysis and recognition, vol. 1, pp. 278-282. IEEE, 1995. </w:t>
      </w:r>
    </w:p>
    <w:p w:rsidR="000B518F" w:rsidRDefault="003C51FB">
      <w:pPr>
        <w:pStyle w:val="Heading3"/>
        <w:ind w:left="-5"/>
      </w:pPr>
      <w:r>
        <w:lastRenderedPageBreak/>
        <w:t xml:space="preserve">[Hu, Bin, 2017] </w:t>
      </w:r>
    </w:p>
    <w:p w:rsidR="000B518F" w:rsidRDefault="003C51FB">
      <w:pPr>
        <w:spacing w:after="289"/>
        <w:ind w:left="-5" w:right="67"/>
      </w:pPr>
      <w:r>
        <w:t>Hu, Bin. "Teaching quality evaluation research based on neural network for university physical education". In 2017 International Conference on Smart Grid and Electrical Automation (IC</w:t>
      </w:r>
      <w:r>
        <w:t xml:space="preserve">SGEA), pp. 290-293. IEEE, 2017. </w:t>
      </w:r>
    </w:p>
    <w:p w:rsidR="000B518F" w:rsidRDefault="003C51FB">
      <w:pPr>
        <w:pStyle w:val="Heading3"/>
        <w:ind w:left="-5"/>
      </w:pPr>
      <w:r>
        <w:t xml:space="preserve">[Hussain, Sadiq, et al., 2019] </w:t>
      </w:r>
    </w:p>
    <w:p w:rsidR="000B518F" w:rsidRDefault="003C51FB">
      <w:pPr>
        <w:spacing w:after="320"/>
        <w:ind w:left="-5" w:right="67"/>
      </w:pPr>
      <w:r>
        <w:t>Hussain, Sadiq, Zahraa Fadhil Muhsion, Yass Khudheir Salal, Paraskevi Theodorou, Fikriye Kurtoglu, and G. C. Hazarika. "Prediction Model on Student Performance based on Internal Assessment us</w:t>
      </w:r>
      <w:r>
        <w:t xml:space="preserve">ing Deep Learning". iJET 14(8), 4-22., 2019. </w:t>
      </w:r>
    </w:p>
    <w:p w:rsidR="000B518F" w:rsidRDefault="003C51FB">
      <w:pPr>
        <w:pStyle w:val="Heading3"/>
        <w:ind w:left="-5"/>
      </w:pPr>
      <w:r>
        <w:t>[James, Gareth M.</w:t>
      </w:r>
      <w:r>
        <w:rPr>
          <w:sz w:val="30"/>
        </w:rPr>
        <w:t xml:space="preserve">, 2003] </w:t>
      </w:r>
    </w:p>
    <w:p w:rsidR="000B518F" w:rsidRDefault="003C51FB">
      <w:pPr>
        <w:spacing w:after="289"/>
        <w:ind w:left="-5" w:right="67"/>
      </w:pPr>
      <w:r>
        <w:t xml:space="preserve">James, Gareth M. "Variance and bias for general loss functions." Machine learning 51(2), 115-135., 2003. </w:t>
      </w:r>
    </w:p>
    <w:p w:rsidR="000B518F" w:rsidRDefault="003C51FB">
      <w:pPr>
        <w:pStyle w:val="Heading3"/>
        <w:ind w:left="-5"/>
      </w:pPr>
      <w:r>
        <w:t xml:space="preserve">[James, Gareth, et al., 2013] </w:t>
      </w:r>
    </w:p>
    <w:p w:rsidR="000B518F" w:rsidRDefault="003C51FB">
      <w:pPr>
        <w:spacing w:after="298"/>
        <w:ind w:left="-5" w:right="67"/>
      </w:pPr>
      <w:r>
        <w:t xml:space="preserve">James, Gareth, Daniela Witten, Trevor Hastie, and Robert Tibshirani. An introduction to statistical learning. Vol. 112, pp. 3-7. New York: springer, 2013. </w:t>
      </w:r>
      <w:r>
        <w:rPr>
          <w:b/>
        </w:rPr>
        <w:t xml:space="preserve">[Jayaprakash, Sandeep M., et al., 2014] </w:t>
      </w:r>
    </w:p>
    <w:p w:rsidR="000B518F" w:rsidRDefault="003C51FB">
      <w:pPr>
        <w:spacing w:after="286"/>
        <w:ind w:left="-5" w:right="67"/>
      </w:pPr>
      <w:r>
        <w:t>Jayaprakash, Sandeep M., Erik W. Moody, Eitel JM Lauría, Jam</w:t>
      </w:r>
      <w:r>
        <w:t xml:space="preserve">es R. Regan, and Joshua D. Baron. "Early alert of academically at-risk students: An open source analytics initiative". Journal of Learning Analytics 1(1), 6-47., 2014. </w:t>
      </w:r>
    </w:p>
    <w:p w:rsidR="000B518F" w:rsidRDefault="003C51FB">
      <w:pPr>
        <w:pStyle w:val="Heading3"/>
        <w:ind w:left="-5"/>
      </w:pPr>
      <w:r>
        <w:t xml:space="preserve">[Kaelbling, Leslie Pack, et al., 1996] </w:t>
      </w:r>
    </w:p>
    <w:p w:rsidR="000B518F" w:rsidRDefault="003C51FB">
      <w:pPr>
        <w:spacing w:after="289"/>
        <w:ind w:left="-5" w:right="67"/>
      </w:pPr>
      <w:r>
        <w:t>Kaelbling, Leslie Pack, Michael L. Littman, and</w:t>
      </w:r>
      <w:r>
        <w:t xml:space="preserve"> Andrew W. Moore. "Reinforcement Learning: A Survey". Journal of Artificial Intelligence Research 4, 237–285., 1996.  </w:t>
      </w:r>
    </w:p>
    <w:p w:rsidR="000B518F" w:rsidRDefault="003C51FB">
      <w:pPr>
        <w:pStyle w:val="Heading3"/>
        <w:spacing w:after="315"/>
        <w:ind w:left="-5"/>
      </w:pPr>
      <w:r>
        <w:t xml:space="preserve">[Kingma, Diederik P., and Max Welling, 2013] </w:t>
      </w:r>
    </w:p>
    <w:p w:rsidR="000B518F" w:rsidRDefault="003C51FB">
      <w:pPr>
        <w:spacing w:after="289"/>
        <w:ind w:left="-5" w:right="67"/>
      </w:pPr>
      <w:r>
        <w:t>Kingma, Diederik P., and Max Welling. “Auto-encoding variational bayes”. arXiv preprint arX</w:t>
      </w:r>
      <w:r>
        <w:t xml:space="preserve">iv:1312.6114., 2013. </w:t>
      </w:r>
    </w:p>
    <w:p w:rsidR="000B518F" w:rsidRDefault="003C51FB">
      <w:pPr>
        <w:pStyle w:val="Heading3"/>
        <w:ind w:left="-5"/>
      </w:pPr>
      <w:r>
        <w:lastRenderedPageBreak/>
        <w:t xml:space="preserve">[Kingma, Diederik P., and Jimmy Ba, 2014] </w:t>
      </w:r>
    </w:p>
    <w:p w:rsidR="000B518F" w:rsidRDefault="003C51FB">
      <w:pPr>
        <w:spacing w:after="289"/>
        <w:ind w:left="-5" w:right="67"/>
      </w:pPr>
      <w:r>
        <w:t xml:space="preserve">Kingma, Diederik P., and Jimmy Ba. “Adam: A method for stochastic optimization”. arXiv preprint arXiv:1412.6980., 2014. </w:t>
      </w:r>
    </w:p>
    <w:p w:rsidR="000B518F" w:rsidRDefault="003C51FB">
      <w:pPr>
        <w:pStyle w:val="Heading3"/>
        <w:spacing w:after="334"/>
        <w:ind w:left="-5"/>
      </w:pPr>
      <w:r>
        <w:t xml:space="preserve">[Kiu, Ching Chieh, 2018] </w:t>
      </w:r>
    </w:p>
    <w:p w:rsidR="000B518F" w:rsidRDefault="003C51FB">
      <w:pPr>
        <w:spacing w:after="42"/>
        <w:ind w:left="-5" w:right="67"/>
      </w:pPr>
      <w:r>
        <w:t>Kiu Ching Chieh. “Supervised Educational Dat</w:t>
      </w:r>
      <w:r>
        <w:t xml:space="preserve">a Mining to Discover Students’ </w:t>
      </w:r>
    </w:p>
    <w:p w:rsidR="000B518F" w:rsidRDefault="003C51FB">
      <w:pPr>
        <w:ind w:left="-5" w:right="67"/>
      </w:pPr>
      <w:r>
        <w:t xml:space="preserve">Learning Process to Improve Students’ Performance”. In: Tang S., Cheah S. (eds) </w:t>
      </w:r>
    </w:p>
    <w:p w:rsidR="000B518F" w:rsidRDefault="003C51FB">
      <w:pPr>
        <w:spacing w:after="289"/>
        <w:ind w:left="-5" w:right="67"/>
      </w:pPr>
      <w:r>
        <w:t xml:space="preserve">Redesigning Learning for Greater Social Impact. Springer, Singapore. pp 249-258., 2018. </w:t>
      </w:r>
    </w:p>
    <w:p w:rsidR="000B518F" w:rsidRDefault="003C51FB">
      <w:pPr>
        <w:pStyle w:val="Heading3"/>
        <w:ind w:left="-5"/>
      </w:pPr>
      <w:r>
        <w:t>[Koutroumbas, Konstantinos and Theodoridis, Sergios, 2</w:t>
      </w:r>
      <w:r>
        <w:t xml:space="preserve">008] </w:t>
      </w:r>
    </w:p>
    <w:p w:rsidR="000B518F" w:rsidRDefault="003C51FB">
      <w:pPr>
        <w:spacing w:after="289"/>
        <w:ind w:left="-5" w:right="67"/>
      </w:pPr>
      <w:r>
        <w:t xml:space="preserve">Koutroumbas, Konstantinos and Theodoridis, Sergios. Pattern Recognition (4th ed.). Burlington. ISBN 978-1-59749-272-0., 2008. </w:t>
      </w:r>
    </w:p>
    <w:p w:rsidR="000B518F" w:rsidRDefault="003C51FB">
      <w:pPr>
        <w:pStyle w:val="Heading3"/>
        <w:spacing w:after="322"/>
        <w:ind w:left="-5"/>
      </w:pPr>
      <w:r>
        <w:t xml:space="preserve">[Kumar, Suhas, 2015] </w:t>
      </w:r>
    </w:p>
    <w:p w:rsidR="000B518F" w:rsidRDefault="003C51FB">
      <w:pPr>
        <w:ind w:left="-5" w:right="67"/>
      </w:pPr>
      <w:r>
        <w:t xml:space="preserve">Kumar, Suhas. “Fundamental Limits to Moore’s Law”. arXiv preprint arXiv:1511.05956., 2015. </w:t>
      </w:r>
    </w:p>
    <w:p w:rsidR="000B518F" w:rsidRDefault="003C51FB">
      <w:pPr>
        <w:pStyle w:val="Heading3"/>
        <w:ind w:left="-5"/>
      </w:pPr>
      <w:r>
        <w:t xml:space="preserve">[Kuzilek J., Martin Hlosta, Zdenek Zdrahal 2017] </w:t>
      </w:r>
    </w:p>
    <w:p w:rsidR="000B518F" w:rsidRDefault="003C51FB">
      <w:pPr>
        <w:spacing w:after="289"/>
        <w:ind w:left="-5" w:right="67"/>
      </w:pPr>
      <w:r>
        <w:t xml:space="preserve">Kuzilek J., Hlosta M., Zdrahal Z. Open University Learning Analytics dataset Sci. Data 4:170171 doi: 10.1038/sdata.2017.171 (2017). </w:t>
      </w:r>
    </w:p>
    <w:p w:rsidR="000B518F" w:rsidRDefault="003C51FB">
      <w:pPr>
        <w:pStyle w:val="Heading3"/>
        <w:ind w:left="-5"/>
      </w:pPr>
      <w:r>
        <w:t xml:space="preserve">[Lau, E., et al., 2019] </w:t>
      </w:r>
    </w:p>
    <w:p w:rsidR="000B518F" w:rsidRDefault="003C51FB">
      <w:pPr>
        <w:spacing w:after="289"/>
        <w:ind w:left="-5" w:right="67"/>
      </w:pPr>
      <w:r>
        <w:t xml:space="preserve">Lau, E., L. Sun, and Qingping Yang. “Modelling, </w:t>
      </w:r>
      <w:r>
        <w:t xml:space="preserve">prediction and classification of student academic performance using artificial neural networks”. SN Applied Sciences. 2019. </w:t>
      </w:r>
    </w:p>
    <w:p w:rsidR="000B518F" w:rsidRDefault="003C51FB">
      <w:pPr>
        <w:pStyle w:val="Heading3"/>
        <w:ind w:left="-5"/>
      </w:pPr>
      <w:r>
        <w:t xml:space="preserve">[Li, Shuping, and Taotang Liu, 2021] </w:t>
      </w:r>
    </w:p>
    <w:p w:rsidR="000B518F" w:rsidRDefault="003C51FB">
      <w:pPr>
        <w:spacing w:after="289"/>
        <w:ind w:left="-5" w:right="67"/>
      </w:pPr>
      <w:r>
        <w:t>Li, Shuping, and Taotang Liu. “Performance Prediction for Higher Education Students Using Dee</w:t>
      </w:r>
      <w:r>
        <w:t xml:space="preserve">p Learning”. 2021. </w:t>
      </w:r>
    </w:p>
    <w:p w:rsidR="000B518F" w:rsidRDefault="003C51FB">
      <w:pPr>
        <w:pStyle w:val="Heading3"/>
        <w:ind w:left="-5"/>
      </w:pPr>
      <w:r>
        <w:lastRenderedPageBreak/>
        <w:t xml:space="preserve">[Von Luxburg, Ulrike, and Bernhard Schölkopf., 2011] </w:t>
      </w:r>
    </w:p>
    <w:p w:rsidR="000B518F" w:rsidRDefault="003C51FB">
      <w:pPr>
        <w:spacing w:after="289"/>
        <w:ind w:left="-5" w:right="67"/>
      </w:pPr>
      <w:r>
        <w:t xml:space="preserve">Von Luxburg, Ulrike, and Bernhard Schölkopf. “Statistical learning theory: Models, concepts, and results”. Handbook of the History of Logic. 10: Section 2.4, 2011. </w:t>
      </w:r>
    </w:p>
    <w:p w:rsidR="000B518F" w:rsidRDefault="003C51FB">
      <w:pPr>
        <w:pStyle w:val="Heading3"/>
        <w:ind w:left="-5"/>
      </w:pPr>
      <w:r>
        <w:t>[McCulloch, Warre</w:t>
      </w:r>
      <w:r>
        <w:t xml:space="preserve">n S., and Walter Pitts., 1943] </w:t>
      </w:r>
    </w:p>
    <w:p w:rsidR="000B518F" w:rsidRDefault="003C51FB">
      <w:pPr>
        <w:spacing w:after="289"/>
        <w:ind w:left="-5" w:right="67"/>
      </w:pPr>
      <w:r>
        <w:t xml:space="preserve">McCulloch, Warren S., and Walter Pitts. “A logical calculus of the ideas immanent in nervous activity”. Bulletin of Mathematical Biophysics 5, 115–133. 1943. </w:t>
      </w:r>
    </w:p>
    <w:p w:rsidR="000B518F" w:rsidRDefault="003C51FB">
      <w:pPr>
        <w:pStyle w:val="Heading3"/>
        <w:ind w:left="-5"/>
      </w:pPr>
      <w:r>
        <w:t xml:space="preserve">[Mehryar Mohri, et al., 2018] </w:t>
      </w:r>
    </w:p>
    <w:p w:rsidR="000B518F" w:rsidRDefault="003C51FB">
      <w:pPr>
        <w:spacing w:after="290"/>
        <w:ind w:left="-5" w:right="67"/>
      </w:pPr>
      <w:r>
        <w:t>Mehryar Mohri, Afshin Rostamizadeh</w:t>
      </w:r>
      <w:r>
        <w:t xml:space="preserve">, Ameet Talwalkar. “Foundations of Machine Learning”. The MIT Press, 2018. </w:t>
      </w:r>
    </w:p>
    <w:p w:rsidR="000B518F" w:rsidRDefault="003C51FB">
      <w:pPr>
        <w:pStyle w:val="Heading3"/>
        <w:ind w:left="-5"/>
      </w:pPr>
      <w:r>
        <w:t xml:space="preserve">[Merceron, Agathe, and Kalina Yacef., 2008] </w:t>
      </w:r>
    </w:p>
    <w:p w:rsidR="000B518F" w:rsidRDefault="003C51FB">
      <w:pPr>
        <w:spacing w:after="289"/>
        <w:ind w:left="-5" w:right="67"/>
      </w:pPr>
      <w:r>
        <w:t>Merceron, Agathe, and Kalina Yacef. “Interestingness Measures for Association Rules in Educational Data”. Proceedings of the First Inte</w:t>
      </w:r>
      <w:r>
        <w:t xml:space="preserve">rnational Conference on Educational Data Mining, 57-66., 2008. </w:t>
      </w:r>
    </w:p>
    <w:p w:rsidR="000B518F" w:rsidRDefault="003C51FB">
      <w:pPr>
        <w:pStyle w:val="Heading3"/>
        <w:ind w:left="-5"/>
      </w:pPr>
      <w:r>
        <w:t xml:space="preserve">[Miljanovic, Milos., 2012] </w:t>
      </w:r>
    </w:p>
    <w:p w:rsidR="000B518F" w:rsidRDefault="003C51FB">
      <w:pPr>
        <w:spacing w:after="289"/>
        <w:ind w:left="-5" w:right="67"/>
      </w:pPr>
      <w:r>
        <w:t>Miljanovic, Milos. “Comparative analysis of recurrent and finite impulse response neural networks in time series prediction”. Indian Journal of Computer Science and</w:t>
      </w:r>
      <w:r>
        <w:t xml:space="preserve"> Engineering 3(1) 180-191., 2012. </w:t>
      </w:r>
    </w:p>
    <w:p w:rsidR="000B518F" w:rsidRDefault="003C51FB">
      <w:pPr>
        <w:spacing w:after="292" w:line="264" w:lineRule="auto"/>
        <w:ind w:left="-5"/>
        <w:jc w:val="left"/>
      </w:pPr>
      <w:r>
        <w:rPr>
          <w:b/>
        </w:rPr>
        <w:t xml:space="preserve">[Mitchell, Tom M., 1997] </w:t>
      </w:r>
    </w:p>
    <w:p w:rsidR="000B518F" w:rsidRDefault="003C51FB">
      <w:pPr>
        <w:spacing w:after="291"/>
        <w:ind w:left="-5" w:right="67"/>
      </w:pPr>
      <w:r>
        <w:t xml:space="preserve">Mitchell, Tom M. “Machine Learning”. McGraw Hill. pp. 2., 1997. </w:t>
      </w:r>
    </w:p>
    <w:p w:rsidR="000B518F" w:rsidRDefault="003C51FB">
      <w:pPr>
        <w:pStyle w:val="Heading3"/>
        <w:ind w:left="-5"/>
      </w:pPr>
      <w:r>
        <w:t xml:space="preserve">[Mnih, Volodymyr, et al., 2013] </w:t>
      </w:r>
    </w:p>
    <w:p w:rsidR="000B518F" w:rsidRDefault="003C51FB">
      <w:pPr>
        <w:spacing w:after="289"/>
        <w:ind w:left="-5" w:right="67"/>
      </w:pPr>
      <w:r>
        <w:t>Mnih, Volodymyr, Koray Kavukcuoglu, David Silver, Alex Graves, Ioannis Antonoglou, Daan Wierstra,</w:t>
      </w:r>
      <w:r>
        <w:t xml:space="preserve"> and Martin Riedmiller. "Playing atari with deep reinforcement learning." arXiv preprint arXiv:1312.5602., 2013. </w:t>
      </w:r>
    </w:p>
    <w:p w:rsidR="000B518F" w:rsidRDefault="003C51FB">
      <w:pPr>
        <w:pStyle w:val="Heading3"/>
        <w:ind w:left="-5"/>
      </w:pPr>
      <w:r>
        <w:lastRenderedPageBreak/>
        <w:t xml:space="preserve">[Mohebali, Behshad et al., 2020] </w:t>
      </w:r>
    </w:p>
    <w:p w:rsidR="000B518F" w:rsidRDefault="003C51FB">
      <w:pPr>
        <w:spacing w:after="284" w:line="273" w:lineRule="auto"/>
        <w:ind w:left="-5" w:right="29"/>
        <w:jc w:val="left"/>
      </w:pPr>
      <w:r>
        <w:t>Mohebali, Behshad, Amirhessam Tahmassebi, Anke Meyer-</w:t>
      </w:r>
      <w:r>
        <w:t xml:space="preserve">Baese, and Amir H. Gandomi. "Probabilistic neural networks: a brief overview of theory, implementation, and application." Handbook of Probabilistic Models (2020): 347367. </w:t>
      </w:r>
    </w:p>
    <w:p w:rsidR="000B518F" w:rsidRDefault="003C51FB">
      <w:pPr>
        <w:pStyle w:val="Heading3"/>
        <w:ind w:left="-5"/>
      </w:pPr>
      <w:r>
        <w:t xml:space="preserve">[Mood, Alexander M., et al., 1973] </w:t>
      </w:r>
    </w:p>
    <w:p w:rsidR="000B518F" w:rsidRDefault="003C51FB">
      <w:pPr>
        <w:spacing w:after="321"/>
        <w:ind w:left="-5" w:right="67"/>
      </w:pPr>
      <w:r>
        <w:t xml:space="preserve">Mood, Alexander M., Duane C. Boes, and Franklin </w:t>
      </w:r>
      <w:r>
        <w:t xml:space="preserve">A. Graybill. Introduction to the Theory of Statistics (3rd Edition). McGraw-Hill. Section 2.2. 1973. </w:t>
      </w:r>
    </w:p>
    <w:p w:rsidR="000B518F" w:rsidRDefault="003C51FB">
      <w:pPr>
        <w:pStyle w:val="Heading3"/>
        <w:ind w:left="-5"/>
      </w:pPr>
      <w:r>
        <w:t>[Moore, Gordon E.</w:t>
      </w:r>
      <w:r>
        <w:rPr>
          <w:sz w:val="30"/>
        </w:rPr>
        <w:t xml:space="preserve">, 1998] </w:t>
      </w:r>
    </w:p>
    <w:p w:rsidR="000B518F" w:rsidRDefault="003C51FB">
      <w:pPr>
        <w:spacing w:after="290"/>
        <w:ind w:left="-5" w:right="67"/>
      </w:pPr>
      <w:r>
        <w:t xml:space="preserve">Moore, Gordon E. “Cramming more components onto integrated circuits.” Proceedings of the IEEE 86(1), 82-85., 1998. </w:t>
      </w:r>
    </w:p>
    <w:p w:rsidR="000B518F" w:rsidRDefault="003C51FB">
      <w:pPr>
        <w:pStyle w:val="Heading3"/>
        <w:ind w:left="-5"/>
      </w:pPr>
      <w:r>
        <w:t>[Moreno-Marc</w:t>
      </w:r>
      <w:r>
        <w:t xml:space="preserve">os, Pedro, et al., 2020] </w:t>
      </w:r>
    </w:p>
    <w:p w:rsidR="000B518F" w:rsidRDefault="003C51FB">
      <w:pPr>
        <w:spacing w:after="287"/>
        <w:ind w:left="-5" w:right="67"/>
      </w:pPr>
      <w:r>
        <w:t xml:space="preserve">Moreno-Marcos, Pedro, Ting-Chuen Pong, Pedro Merino, and Carlos DelgadoKloos. “Analysis of the Factors Influencing Learners’ Performance Prediction with Learning Analytics”. IEEE Access 8, pp. 5264-5282., 2020. </w:t>
      </w:r>
    </w:p>
    <w:p w:rsidR="000B518F" w:rsidRDefault="003C51FB">
      <w:pPr>
        <w:pStyle w:val="Heading3"/>
        <w:ind w:left="-5"/>
      </w:pPr>
      <w:r>
        <w:t>[Noprianto, Eko</w:t>
      </w:r>
      <w:r>
        <w:t xml:space="preserve">, 2017] </w:t>
      </w:r>
    </w:p>
    <w:p w:rsidR="000B518F" w:rsidRDefault="003C51FB">
      <w:pPr>
        <w:spacing w:after="348"/>
        <w:ind w:left="-5" w:right="67"/>
      </w:pPr>
      <w:r>
        <w:t xml:space="preserve">Noprianto, Eko. “Extrovert versus Introvert Students: What EFL Learning Strategy do They Use”. Asian TEFL, 2(2), 119-135., 2017. </w:t>
      </w:r>
    </w:p>
    <w:p w:rsidR="000B518F" w:rsidRDefault="003C51FB">
      <w:pPr>
        <w:pStyle w:val="Heading3"/>
        <w:ind w:left="-5"/>
      </w:pPr>
      <w:r>
        <w:t xml:space="preserve">[O’Mahony, Niall, et al., 2019] </w:t>
      </w:r>
    </w:p>
    <w:p w:rsidR="000B518F" w:rsidRDefault="003C51FB">
      <w:pPr>
        <w:spacing w:after="289"/>
        <w:ind w:left="-5" w:right="67"/>
      </w:pPr>
      <w:r>
        <w:t>O’Mahony, Niall, Sean Campbell, Anderson Carvalho, Suman Harapanahalli, Gustavo Vela</w:t>
      </w:r>
      <w:r>
        <w:t xml:space="preserve">sco Hernandez, Lenka Krpalkova, Daniel Riordan, and Joseph Walsh. “Deep learning vs. traditional computer vision.” In Science and Information Conference, pp. 128-144. Springer, Cham, 2019. </w:t>
      </w:r>
    </w:p>
    <w:p w:rsidR="000B518F" w:rsidRDefault="003C51FB">
      <w:pPr>
        <w:pStyle w:val="Heading3"/>
        <w:ind w:left="-5"/>
      </w:pPr>
      <w:r>
        <w:lastRenderedPageBreak/>
        <w:t xml:space="preserve">[Pang, Yulei, et al., 2017] </w:t>
      </w:r>
    </w:p>
    <w:p w:rsidR="000B518F" w:rsidRDefault="003C51FB">
      <w:pPr>
        <w:spacing w:after="289"/>
        <w:ind w:left="-5" w:right="67"/>
      </w:pPr>
      <w:r>
        <w:t>Pang, Yulei, Nicolas Judd, Joseph O'B</w:t>
      </w:r>
      <w:r>
        <w:t xml:space="preserve">rien, and Michael Ben-Avie. “Predicting students' graduation outcomes through support vector machines”. 1-8. 2017. </w:t>
      </w:r>
    </w:p>
    <w:p w:rsidR="000B518F" w:rsidRDefault="003C51FB">
      <w:pPr>
        <w:pStyle w:val="Heading3"/>
        <w:ind w:left="-5"/>
      </w:pPr>
      <w:r>
        <w:t xml:space="preserve">[Phauk, Sokkhey and Takeo Okazaki, 2020] </w:t>
      </w:r>
    </w:p>
    <w:p w:rsidR="000B518F" w:rsidRDefault="003C51FB">
      <w:pPr>
        <w:spacing w:after="289"/>
        <w:ind w:left="-5" w:right="67"/>
      </w:pPr>
      <w:r>
        <w:t>Phauk, Sokkhey and Takeo Okazaki. “Developing Web-based Support Systems for Predicting Poor-perfor</w:t>
      </w:r>
      <w:r>
        <w:t xml:space="preserve">ming Students using Educational Data Mining Techniques”. International Journal of Advanced Computer Science and Applications. 2020. </w:t>
      </w:r>
    </w:p>
    <w:p w:rsidR="000B518F" w:rsidRDefault="003C51FB">
      <w:pPr>
        <w:spacing w:after="292" w:line="264" w:lineRule="auto"/>
        <w:ind w:left="-5"/>
        <w:jc w:val="left"/>
      </w:pPr>
      <w:r>
        <w:rPr>
          <w:b/>
        </w:rPr>
        <w:t xml:space="preserve">[Quinlan, J. R., 1986] </w:t>
      </w:r>
    </w:p>
    <w:p w:rsidR="000B518F" w:rsidRDefault="003C51FB">
      <w:pPr>
        <w:spacing w:after="289"/>
        <w:ind w:left="-5" w:right="67"/>
      </w:pPr>
      <w:r>
        <w:t xml:space="preserve">Quinlan, J. R. Induction of decision trees. Machine learning, 1(1), 81-106., 1986. </w:t>
      </w:r>
    </w:p>
    <w:p w:rsidR="000B518F" w:rsidRDefault="003C51FB">
      <w:pPr>
        <w:spacing w:after="292" w:line="264" w:lineRule="auto"/>
        <w:ind w:left="-5"/>
        <w:jc w:val="left"/>
      </w:pPr>
      <w:r>
        <w:rPr>
          <w:b/>
        </w:rPr>
        <w:t>[Quinlan, J. Ro</w:t>
      </w:r>
      <w:r>
        <w:rPr>
          <w:b/>
        </w:rPr>
        <w:t xml:space="preserve">ss, 2014] </w:t>
      </w:r>
    </w:p>
    <w:p w:rsidR="000B518F" w:rsidRDefault="003C51FB">
      <w:pPr>
        <w:spacing w:after="291"/>
        <w:ind w:left="-5" w:right="67"/>
      </w:pPr>
      <w:r>
        <w:t xml:space="preserve">Quinlan, J. Ross. C4.5: programs for machine learning. Elsevier., 2014. </w:t>
      </w:r>
    </w:p>
    <w:p w:rsidR="000B518F" w:rsidRDefault="003C51FB">
      <w:pPr>
        <w:pStyle w:val="Heading3"/>
        <w:ind w:left="-5"/>
      </w:pPr>
      <w:r>
        <w:t xml:space="preserve">[Rivas, Alberto, et al., 2019] </w:t>
      </w:r>
    </w:p>
    <w:p w:rsidR="000B518F" w:rsidRDefault="003C51FB">
      <w:pPr>
        <w:spacing w:after="287"/>
        <w:ind w:left="-5" w:right="67"/>
      </w:pPr>
      <w:r>
        <w:t>Rivas, Alberto, Jesús M. Fraile, Pablo Chamoso, Alfonso González-</w:t>
      </w:r>
      <w:r>
        <w:t xml:space="preserve">Briones, Sara Rodríguez, and Juan M. Corchado. “Students performance analysis based on machine learning techniques”. In International Workshop on Learning Technology for Education in Cloud, pp. 428-438., Springer, Cham, 2019. </w:t>
      </w:r>
    </w:p>
    <w:p w:rsidR="000B518F" w:rsidRDefault="003C51FB">
      <w:pPr>
        <w:pStyle w:val="Heading3"/>
        <w:ind w:left="-5"/>
      </w:pPr>
      <w:r>
        <w:t>[Rokach, Lior, and Oded Z. Ma</w:t>
      </w:r>
      <w:r>
        <w:t xml:space="preserve">imon, 2007] </w:t>
      </w:r>
    </w:p>
    <w:p w:rsidR="000B518F" w:rsidRDefault="003C51FB">
      <w:pPr>
        <w:spacing w:after="289"/>
        <w:ind w:left="-5" w:right="67"/>
      </w:pPr>
      <w:r>
        <w:t xml:space="preserve">Rokach, Lior, and Oded Z. Maimon. “Data mining with decision trees: theory and applications”. World scientific 69, 2007. </w:t>
      </w:r>
    </w:p>
    <w:p w:rsidR="000B518F" w:rsidRDefault="003C51FB">
      <w:pPr>
        <w:pStyle w:val="Heading3"/>
        <w:ind w:left="-5"/>
      </w:pPr>
      <w:r>
        <w:t xml:space="preserve">[Romero, Cristóbal, and Sebastián Ventura., 2010] </w:t>
      </w:r>
    </w:p>
    <w:p w:rsidR="000B518F" w:rsidRDefault="003C51FB">
      <w:pPr>
        <w:spacing w:after="289"/>
        <w:ind w:left="-5" w:right="67"/>
      </w:pPr>
      <w:r>
        <w:t xml:space="preserve">Romero, Cristóbal, and Sebastián Ventura. “Educational data mining: a </w:t>
      </w:r>
      <w:r>
        <w:t>review of the state of the art”. IEEE Transactions on Systems, Man, and Cybernetics, Part C (Applications and Reviews), 40(6), 601-618., 2010.</w:t>
      </w:r>
      <w:r>
        <w:rPr>
          <w:b/>
        </w:rPr>
        <w:t xml:space="preserve"> </w:t>
      </w:r>
    </w:p>
    <w:p w:rsidR="000B518F" w:rsidRDefault="003C51FB">
      <w:pPr>
        <w:pStyle w:val="Heading3"/>
        <w:ind w:left="-5"/>
      </w:pPr>
      <w:r>
        <w:lastRenderedPageBreak/>
        <w:t xml:space="preserve">[Salloum, Said A., et al., 2019] </w:t>
      </w:r>
    </w:p>
    <w:p w:rsidR="000B518F" w:rsidRDefault="003C51FB">
      <w:pPr>
        <w:spacing w:after="289"/>
        <w:ind w:left="-5" w:right="67"/>
      </w:pPr>
      <w:r>
        <w:t xml:space="preserve">Salloum, Said A., Mostafa Al-Emran, Khaled Shaalan, and Ali Tarhini. “Factors </w:t>
      </w:r>
      <w:r>
        <w:t xml:space="preserve">affecting the E-learning acceptance: A case study from UAE”. Education and Information Technologies, 24(1), 509–530., 2019. </w:t>
      </w:r>
    </w:p>
    <w:p w:rsidR="000B518F" w:rsidRDefault="003C51FB">
      <w:pPr>
        <w:pStyle w:val="Heading3"/>
        <w:ind w:left="-5"/>
      </w:pPr>
      <w:r>
        <w:t xml:space="preserve">[Sammut, Claude, and Geoffrey I. Webb, 2011] </w:t>
      </w:r>
    </w:p>
    <w:p w:rsidR="000B518F" w:rsidRDefault="003C51FB">
      <w:pPr>
        <w:spacing w:after="289"/>
        <w:ind w:left="-5" w:right="67"/>
      </w:pPr>
      <w:r>
        <w:t>Sammut, Claude, and Geoffrey I. Webb, eds. “Encyclopedia of Machine Learning”. Spring</w:t>
      </w:r>
      <w:r>
        <w:t xml:space="preserve">er Science and Business Media. pp. 100–101., 2011. </w:t>
      </w:r>
    </w:p>
    <w:p w:rsidR="000B518F" w:rsidRDefault="003C51FB">
      <w:pPr>
        <w:pStyle w:val="Heading3"/>
        <w:ind w:left="-5"/>
      </w:pPr>
      <w:r>
        <w:t xml:space="preserve">[Samuel, Arthur L., 1959] </w:t>
      </w:r>
    </w:p>
    <w:p w:rsidR="000B518F" w:rsidRDefault="003C51FB">
      <w:pPr>
        <w:spacing w:after="286"/>
        <w:ind w:left="-5" w:right="67"/>
      </w:pPr>
      <w:r>
        <w:t xml:space="preserve">Samuel, Arthur L “Some Studies in Machine Learning Using the Game of Checkers”. IBM Journal of research and development, 3(3), pp.210-229., 1959. </w:t>
      </w:r>
    </w:p>
    <w:p w:rsidR="000B518F" w:rsidRDefault="003C51FB">
      <w:pPr>
        <w:pStyle w:val="Heading3"/>
        <w:ind w:left="-5"/>
      </w:pPr>
      <w:r>
        <w:t>[Scheines, Richard, et al., 19</w:t>
      </w:r>
      <w:r>
        <w:t xml:space="preserve">94] </w:t>
      </w:r>
    </w:p>
    <w:p w:rsidR="000B518F" w:rsidRDefault="003C51FB">
      <w:pPr>
        <w:spacing w:after="289"/>
        <w:ind w:left="-5" w:right="67"/>
      </w:pPr>
      <w:r>
        <w:t xml:space="preserve">Scheines, Richard, Peter Spirtes, Clark Glymour, and Christopher Meek. TETRAD II: Tools for Discovery. Lawrence Erlbaum Associates, Hillsdale, NJ., 1994. </w:t>
      </w:r>
    </w:p>
    <w:p w:rsidR="000B518F" w:rsidRDefault="003C51FB">
      <w:pPr>
        <w:pStyle w:val="Heading3"/>
        <w:ind w:left="-5"/>
      </w:pPr>
      <w:r>
        <w:t xml:space="preserve">[Schmidhuber, Jürgen., 2015] </w:t>
      </w:r>
    </w:p>
    <w:p w:rsidR="000B518F" w:rsidRDefault="003C51FB">
      <w:pPr>
        <w:spacing w:after="289"/>
        <w:ind w:left="-5" w:right="67"/>
      </w:pPr>
      <w:r>
        <w:t>Schmidhuber, Jürgen. “Deep learning in neural networks: An overvie</w:t>
      </w:r>
      <w:r>
        <w:t xml:space="preserve">w”. Neural Networks. 61, 85–117., 2015. </w:t>
      </w:r>
    </w:p>
    <w:p w:rsidR="000B518F" w:rsidRDefault="003C51FB">
      <w:pPr>
        <w:pStyle w:val="Heading3"/>
        <w:ind w:left="-5"/>
      </w:pPr>
      <w:r>
        <w:t xml:space="preserve">[Schwenker, Friedhelm, et al., 2001] </w:t>
      </w:r>
    </w:p>
    <w:p w:rsidR="000B518F" w:rsidRDefault="003C51FB">
      <w:pPr>
        <w:spacing w:after="284"/>
        <w:ind w:left="-5" w:right="67"/>
      </w:pPr>
      <w:r>
        <w:t xml:space="preserve">Schwenker, Friedhelm, Hans A. Kestler, and Günther Palm. “Three learning phases for radial-basis-function networks”. Neural Networks. 14 (4–5): 439–458., 2001. </w:t>
      </w:r>
    </w:p>
    <w:p w:rsidR="000B518F" w:rsidRDefault="003C51FB">
      <w:pPr>
        <w:spacing w:after="304" w:line="259" w:lineRule="auto"/>
        <w:ind w:left="0" w:firstLine="0"/>
        <w:jc w:val="left"/>
      </w:pPr>
      <w:r>
        <w:t xml:space="preserve"> </w:t>
      </w:r>
    </w:p>
    <w:p w:rsidR="000B518F" w:rsidRDefault="003C51FB">
      <w:pPr>
        <w:pStyle w:val="Heading3"/>
        <w:ind w:left="-5"/>
      </w:pPr>
      <w:r>
        <w:t xml:space="preserve">[Settles, Burr, 2009] </w:t>
      </w:r>
    </w:p>
    <w:p w:rsidR="000B518F" w:rsidRDefault="003C51FB">
      <w:pPr>
        <w:spacing w:after="289"/>
        <w:ind w:left="-5" w:right="67"/>
      </w:pPr>
      <w:r>
        <w:t xml:space="preserve">Settles, Burr. "Active Learning Literature Survey". Computer Sciences Technical Report 1648. University of Wisconsin–Madison., 2009. </w:t>
      </w:r>
    </w:p>
    <w:p w:rsidR="000B518F" w:rsidRDefault="003C51FB">
      <w:pPr>
        <w:pStyle w:val="Heading3"/>
        <w:ind w:left="-5"/>
      </w:pPr>
      <w:r>
        <w:lastRenderedPageBreak/>
        <w:t xml:space="preserve">[Shahiri, Amirah Mohamed, and Wahidah Husain, 2015] </w:t>
      </w:r>
    </w:p>
    <w:p w:rsidR="000B518F" w:rsidRDefault="003C51FB">
      <w:pPr>
        <w:spacing w:after="289"/>
        <w:ind w:left="-5" w:right="67"/>
      </w:pPr>
      <w:r>
        <w:t>Shahiri, Amirah Mohamed, and Wahidah Husain. “</w:t>
      </w:r>
      <w:r>
        <w:t xml:space="preserve">A review on predicting student's performance using data mining techniques”. Procedia Computer Science 72, 414422., 2015. </w:t>
      </w:r>
    </w:p>
    <w:p w:rsidR="000B518F" w:rsidRDefault="003C51FB">
      <w:pPr>
        <w:pStyle w:val="Heading3"/>
        <w:ind w:left="-5"/>
      </w:pPr>
      <w:r>
        <w:t xml:space="preserve">[Sherimon, Vinu, and Sherimon Puliprathu Cherian, 2017] </w:t>
      </w:r>
    </w:p>
    <w:p w:rsidR="000B518F" w:rsidRDefault="003C51FB">
      <w:pPr>
        <w:spacing w:after="286"/>
        <w:ind w:left="-5" w:right="67"/>
      </w:pPr>
      <w:r>
        <w:t xml:space="preserve">Sherimon, Vinu, and Sherimon Puliprathu Cherian. “Building a multiple linear </w:t>
      </w:r>
      <w:r>
        <w:t xml:space="preserve">regression model to predict students’ marks in a blended learning environment”. In Interactive Mobile Communication, Technologies and Learning, pp. 903-911. Springer, Cham, 2017. </w:t>
      </w:r>
    </w:p>
    <w:p w:rsidR="000B518F" w:rsidRDefault="003C51FB">
      <w:pPr>
        <w:pStyle w:val="Heading3"/>
        <w:ind w:left="-5"/>
      </w:pPr>
      <w:r>
        <w:t xml:space="preserve">[Shi, Shaohuai, et al., 2016] </w:t>
      </w:r>
    </w:p>
    <w:p w:rsidR="000B518F" w:rsidRDefault="003C51FB">
      <w:pPr>
        <w:spacing w:after="288"/>
        <w:ind w:left="-5" w:right="67"/>
      </w:pPr>
      <w:r>
        <w:t>Shi, Shaohuai, Qiang Wang, Pengfei Xu, and Xi</w:t>
      </w:r>
      <w:r>
        <w:t>aowen Chu. “Benchmarking stateof-the-art deep learning software tools”. In 2016 7</w:t>
      </w:r>
      <w:r>
        <w:rPr>
          <w:vertAlign w:val="superscript"/>
        </w:rPr>
        <w:t>th</w:t>
      </w:r>
      <w:r>
        <w:t xml:space="preserve"> International Conference on Cloud Computing and Big Data (CCBD), pp. 99-104. IEEE, 2016. </w:t>
      </w:r>
    </w:p>
    <w:p w:rsidR="000B518F" w:rsidRDefault="003C51FB">
      <w:pPr>
        <w:pStyle w:val="Heading3"/>
        <w:ind w:left="-5"/>
      </w:pPr>
      <w:r>
        <w:t xml:space="preserve">[Siemens, George, 2013] </w:t>
      </w:r>
    </w:p>
    <w:p w:rsidR="000B518F" w:rsidRDefault="003C51FB">
      <w:pPr>
        <w:spacing w:after="289"/>
        <w:ind w:left="-5" w:right="67"/>
      </w:pPr>
      <w:r>
        <w:t xml:space="preserve">Siemens, George. “Learning analytics: The emergence of a </w:t>
      </w:r>
      <w:r>
        <w:t xml:space="preserve">discipline”. American Behavioral Scientist 57(10), 1380-1400, 2013. </w:t>
      </w:r>
    </w:p>
    <w:p w:rsidR="000B518F" w:rsidRDefault="003C51FB">
      <w:pPr>
        <w:pStyle w:val="Heading3"/>
        <w:ind w:left="-5"/>
      </w:pPr>
      <w:r>
        <w:t xml:space="preserve">[Silver, David, et al., 2016] </w:t>
      </w:r>
    </w:p>
    <w:p w:rsidR="000B518F" w:rsidRDefault="003C51FB">
      <w:pPr>
        <w:spacing w:after="281"/>
        <w:ind w:left="-5" w:right="67"/>
      </w:pPr>
      <w:r>
        <w:t>Silver, David, Aja Huang, Chris J. Maddison, Arthur Guez, Laurent Sifre, George Van Den Driessche, Julian Schrittwieser et al. “Mastering the game of Go wit</w:t>
      </w:r>
      <w:r>
        <w:t xml:space="preserve">h deep neural networks and tree search”. nature 529(7587), 484-489., 2016. </w:t>
      </w:r>
    </w:p>
    <w:p w:rsidR="000B518F" w:rsidRDefault="003C51FB">
      <w:pPr>
        <w:spacing w:after="297" w:line="259" w:lineRule="auto"/>
        <w:ind w:left="0" w:firstLine="0"/>
        <w:jc w:val="left"/>
      </w:pPr>
      <w:r>
        <w:t xml:space="preserve"> </w:t>
      </w:r>
    </w:p>
    <w:p w:rsidR="000B518F" w:rsidRDefault="003C51FB">
      <w:pPr>
        <w:spacing w:after="304" w:line="259" w:lineRule="auto"/>
        <w:ind w:left="0" w:firstLine="0"/>
        <w:jc w:val="left"/>
      </w:pPr>
      <w:r>
        <w:t xml:space="preserve"> </w:t>
      </w:r>
    </w:p>
    <w:p w:rsidR="000B518F" w:rsidRDefault="003C51FB">
      <w:pPr>
        <w:pStyle w:val="Heading3"/>
        <w:ind w:left="-5"/>
      </w:pPr>
      <w:r>
        <w:t xml:space="preserve">[Specht, Donald F., 1991] </w:t>
      </w:r>
    </w:p>
    <w:p w:rsidR="000B518F" w:rsidRDefault="003C51FB">
      <w:pPr>
        <w:spacing w:after="289"/>
        <w:ind w:left="-5" w:right="67"/>
      </w:pPr>
      <w:r>
        <w:t xml:space="preserve">Specht, Donald F. “A general regression neural network." IEEE transactions on neural networks 2(6), 568-576., 1991. </w:t>
      </w:r>
    </w:p>
    <w:p w:rsidR="000B518F" w:rsidRDefault="003C51FB">
      <w:pPr>
        <w:pStyle w:val="Heading3"/>
        <w:ind w:left="-5"/>
      </w:pPr>
      <w:r>
        <w:lastRenderedPageBreak/>
        <w:t xml:space="preserve">[Stehman, Stephen V., 1997] </w:t>
      </w:r>
    </w:p>
    <w:p w:rsidR="000B518F" w:rsidRDefault="003C51FB">
      <w:pPr>
        <w:spacing w:after="288"/>
        <w:ind w:left="-5" w:right="67"/>
      </w:pPr>
      <w:r>
        <w:t xml:space="preserve">Stehman, Stephen V. “Selecting and interpreting measures of thematic classification accuracy”. Remote sensing of Environment 62(1), 77-89., 1997. </w:t>
      </w:r>
    </w:p>
    <w:p w:rsidR="000B518F" w:rsidRDefault="003C51FB">
      <w:pPr>
        <w:pStyle w:val="Heading3"/>
        <w:ind w:left="-5"/>
      </w:pPr>
      <w:r>
        <w:t xml:space="preserve">[Tokic, Michel, and Günther Palm., 2011] </w:t>
      </w:r>
    </w:p>
    <w:p w:rsidR="000B518F" w:rsidRDefault="003C51FB">
      <w:pPr>
        <w:spacing w:after="289"/>
        <w:ind w:left="-5" w:right="67"/>
      </w:pPr>
      <w:r>
        <w:t>Tokic, Michel, and Günther Palm. “Value-</w:t>
      </w:r>
      <w:r>
        <w:t xml:space="preserve">difference based exploration: adaptive control between epsilon-greedy and softmax”. In Annual conference on artificial intelligence, pp. 335-346. Springer, Berlin, Heidelberg, 2011. </w:t>
      </w:r>
    </w:p>
    <w:p w:rsidR="000B518F" w:rsidRDefault="003C51FB">
      <w:pPr>
        <w:pStyle w:val="Heading3"/>
        <w:ind w:left="-5"/>
      </w:pPr>
      <w:r>
        <w:t xml:space="preserve">[Troussas, Christos, et al., 2020] </w:t>
      </w:r>
    </w:p>
    <w:p w:rsidR="000B518F" w:rsidRDefault="003C51FB">
      <w:pPr>
        <w:spacing w:after="289"/>
        <w:ind w:left="-5" w:right="67"/>
      </w:pPr>
      <w:r>
        <w:t>Troussas, Christos, Akrivi Krouska, a</w:t>
      </w:r>
      <w:r>
        <w:t xml:space="preserve">nd Maria Virvou. "Using a multi module model for learning analytics to predict learners’ cognitive states and provide tailored learning pathways and assessment." In Machine Learning Paradigms, pp. 9-22. Springer, Cham, 2020. </w:t>
      </w:r>
    </w:p>
    <w:p w:rsidR="000B518F" w:rsidRDefault="003C51FB">
      <w:pPr>
        <w:pStyle w:val="Heading3"/>
        <w:ind w:left="-5"/>
      </w:pPr>
      <w:r>
        <w:t>[Hamza, Turabieh, et al., 2021</w:t>
      </w:r>
      <w:r>
        <w:t xml:space="preserve">] </w:t>
      </w:r>
    </w:p>
    <w:p w:rsidR="000B518F" w:rsidRDefault="003C51FB">
      <w:pPr>
        <w:spacing w:after="1" w:line="273" w:lineRule="auto"/>
        <w:ind w:left="-5" w:right="29"/>
        <w:jc w:val="left"/>
      </w:pPr>
      <w:r>
        <w:t xml:space="preserve">Turabieh, Hamza, Sana Al zwari, Mahmoud Rokaya, Wael Alosaimi, Abdullah Alharbi, Wajdi Alhakami, and Mrim Alnfiai. “Enhanced Harris Hawks optimization as a feature selection for the prediction of student performance”. </w:t>
      </w:r>
    </w:p>
    <w:p w:rsidR="000B518F" w:rsidRDefault="003C51FB">
      <w:pPr>
        <w:ind w:left="-5" w:right="67"/>
      </w:pPr>
      <w:r>
        <w:t xml:space="preserve">Computing 103, 1417–1438. 2021. </w:t>
      </w:r>
    </w:p>
    <w:p w:rsidR="000B518F" w:rsidRDefault="003C51FB">
      <w:pPr>
        <w:pStyle w:val="Heading3"/>
        <w:spacing w:after="271"/>
        <w:ind w:left="-5"/>
      </w:pPr>
      <w:r>
        <w:t>[</w:t>
      </w:r>
      <w:r>
        <w:t>Umair, Sajid, and Muhammad Majid Sharif, 2018]</w:t>
      </w:r>
      <w:r>
        <w:rPr>
          <w:sz w:val="30"/>
        </w:rPr>
        <w:t xml:space="preserve"> </w:t>
      </w:r>
    </w:p>
    <w:p w:rsidR="000B518F" w:rsidRDefault="003C51FB">
      <w:pPr>
        <w:spacing w:after="289"/>
        <w:ind w:left="-5" w:right="67"/>
      </w:pPr>
      <w:r>
        <w:t>Umair, Sajid, and Muhammad Majid Sharif. “Predicting students grades using artificial neural networks and support vector machine”. In Encyclopedia of Information Science and Technology, Fourth Edition, pp. 51</w:t>
      </w:r>
      <w:r>
        <w:t xml:space="preserve">69-5182. IGI Global, 2018. </w:t>
      </w:r>
    </w:p>
    <w:p w:rsidR="000B518F" w:rsidRDefault="003C51FB">
      <w:pPr>
        <w:pStyle w:val="Heading3"/>
        <w:ind w:left="-5"/>
      </w:pPr>
      <w:r>
        <w:t xml:space="preserve">[Van Otterlo, Martijn, and Marco Wiering, 2012] </w:t>
      </w:r>
    </w:p>
    <w:p w:rsidR="000B518F" w:rsidRDefault="003C51FB">
      <w:pPr>
        <w:spacing w:after="289"/>
        <w:ind w:left="-5" w:right="67"/>
      </w:pPr>
      <w:r>
        <w:t xml:space="preserve">Van Otterlo, Martijn, and Marco Wiering. "Reinforcement learning and markov decision processes." In Reinforcement learning, pp. 3-42. Springer, Berlin, Heidelberg, 2012. </w:t>
      </w:r>
    </w:p>
    <w:p w:rsidR="000B518F" w:rsidRDefault="003C51FB">
      <w:pPr>
        <w:pStyle w:val="Heading3"/>
        <w:ind w:left="-5"/>
      </w:pPr>
      <w:r>
        <w:lastRenderedPageBreak/>
        <w:t>[Vapnik,</w:t>
      </w:r>
      <w:r>
        <w:t xml:space="preserve"> Vladimir, 2013] </w:t>
      </w:r>
    </w:p>
    <w:p w:rsidR="000B518F" w:rsidRDefault="003C51FB">
      <w:pPr>
        <w:spacing w:after="289"/>
        <w:ind w:left="-5" w:right="67"/>
      </w:pPr>
      <w:r>
        <w:t xml:space="preserve">Vapnik, Vladimir. The nature of statistical learning theory. Springer science &amp; business media, 2013. </w:t>
      </w:r>
    </w:p>
    <w:p w:rsidR="000B518F" w:rsidRDefault="003C51FB">
      <w:pPr>
        <w:pStyle w:val="Heading3"/>
        <w:ind w:left="-5"/>
      </w:pPr>
      <w:r>
        <w:t xml:space="preserve">[Weng, John J., 1993] </w:t>
      </w:r>
    </w:p>
    <w:p w:rsidR="000B518F" w:rsidRDefault="003C51FB">
      <w:pPr>
        <w:spacing w:after="288"/>
        <w:ind w:left="-5" w:right="67"/>
      </w:pPr>
      <w:r>
        <w:t>Weng, John J., Narendra Ahuja, and Thomas S. Huang. “Learning recognition and segmentation of 3-D objects from 2</w:t>
      </w:r>
      <w:r>
        <w:t xml:space="preserve">-D images”. In 1993 (4th) International Conference on Computer Vision, pp. 121-128. IEEE, 1993. </w:t>
      </w:r>
    </w:p>
    <w:p w:rsidR="000B518F" w:rsidRDefault="003C51FB">
      <w:pPr>
        <w:pStyle w:val="Heading3"/>
        <w:spacing w:after="326"/>
        <w:ind w:left="-5"/>
      </w:pPr>
      <w:r>
        <w:t xml:space="preserve">[Wolpert, David H., 1996] </w:t>
      </w:r>
    </w:p>
    <w:p w:rsidR="000B518F" w:rsidRDefault="003C51FB">
      <w:pPr>
        <w:spacing w:after="289"/>
        <w:ind w:left="-5" w:right="67"/>
      </w:pPr>
      <w:r>
        <w:t xml:space="preserve">Wolpert, David H. “The lack of a priori distinctions between learning algorithms”. Neural computation 8(7), 1341-1390., 1996. </w:t>
      </w:r>
    </w:p>
    <w:p w:rsidR="000B518F" w:rsidRDefault="003C51FB">
      <w:pPr>
        <w:pStyle w:val="Heading3"/>
        <w:spacing w:after="314"/>
        <w:ind w:left="-5"/>
      </w:pPr>
      <w:r>
        <w:t>[Wook</w:t>
      </w:r>
      <w:r>
        <w:t xml:space="preserve">, Muslihah, et al., 2017] </w:t>
      </w:r>
    </w:p>
    <w:p w:rsidR="000B518F" w:rsidRDefault="003C51FB">
      <w:pPr>
        <w:spacing w:after="287"/>
        <w:ind w:left="-5" w:right="67"/>
      </w:pPr>
      <w:r>
        <w:t xml:space="preserve">Wook, Muslihah, Zawiyah M. Yusof, Mohd Zakree, and Ahmad Nazri. “Educational data mining acceptance among undergraduate students”. Education and Information Technologies 22(3), 2017. </w:t>
      </w:r>
    </w:p>
    <w:p w:rsidR="000B518F" w:rsidRDefault="003C51FB">
      <w:pPr>
        <w:pStyle w:val="Heading3"/>
        <w:ind w:left="-5"/>
      </w:pPr>
      <w:r>
        <w:t xml:space="preserve">[Zhang, Wei, et al., 1990] </w:t>
      </w:r>
    </w:p>
    <w:p w:rsidR="000B518F" w:rsidRDefault="003C51FB">
      <w:pPr>
        <w:spacing w:after="289"/>
        <w:ind w:left="-5" w:right="67"/>
      </w:pPr>
      <w:r>
        <w:t xml:space="preserve">Zhang, Wei, Kazuyoshi Itoh, Jun Tanida, and Yoshiki Ichioka. “Parallel distributed processing model with local space-invariant interconnections and its optical architecture." Applied optics 29(32), 4790-4797., 1990. </w:t>
      </w:r>
    </w:p>
    <w:p w:rsidR="000B518F" w:rsidRDefault="003C51FB">
      <w:pPr>
        <w:pStyle w:val="Heading3"/>
        <w:ind w:left="-5"/>
      </w:pPr>
      <w:r>
        <w:t xml:space="preserve">[Zhu, Xiaojin Jerry, 2005] </w:t>
      </w:r>
    </w:p>
    <w:p w:rsidR="000B518F" w:rsidRDefault="003C51FB">
      <w:pPr>
        <w:ind w:left="-5" w:right="67"/>
      </w:pPr>
      <w:r>
        <w:t>Zhu, Xiaoji</w:t>
      </w:r>
      <w:r>
        <w:t xml:space="preserve">n Jerry. "Semi-supervised learning literature survey”. University of Wisconsin-Madison Department of Computer Sciences, 2005. </w:t>
      </w:r>
    </w:p>
    <w:p w:rsidR="000B518F" w:rsidRDefault="000B518F">
      <w:pPr>
        <w:sectPr w:rsidR="000B518F">
          <w:footerReference w:type="even" r:id="rId51"/>
          <w:footerReference w:type="default" r:id="rId52"/>
          <w:footerReference w:type="first" r:id="rId53"/>
          <w:pgSz w:w="12240" w:h="15840"/>
          <w:pgMar w:top="1440" w:right="1368" w:bottom="1497" w:left="1440" w:header="720" w:footer="726" w:gutter="0"/>
          <w:pgNumType w:start="1"/>
          <w:cols w:space="720"/>
        </w:sectPr>
      </w:pPr>
    </w:p>
    <w:p w:rsidR="000B518F" w:rsidRDefault="003C51FB">
      <w:pPr>
        <w:bidi/>
        <w:spacing w:after="335" w:line="265" w:lineRule="auto"/>
        <w:ind w:left="10" w:right="-12"/>
        <w:jc w:val="right"/>
      </w:pPr>
      <w:r>
        <w:rPr>
          <w:rFonts w:ascii="Arial" w:eastAsia="Arial" w:hAnsi="Arial" w:cs="Arial"/>
          <w:sz w:val="32"/>
          <w:szCs w:val="32"/>
          <w:rtl/>
        </w:rPr>
        <w:lastRenderedPageBreak/>
        <w:t xml:space="preserve">اللىجيستي مدقة </w:t>
      </w:r>
      <w:r>
        <w:rPr>
          <w:rFonts w:ascii="Arial" w:eastAsia="Arial" w:hAnsi="Arial" w:cs="Arial"/>
          <w:sz w:val="32"/>
          <w:szCs w:val="32"/>
        </w:rPr>
        <w:t>84</w:t>
      </w:r>
      <w:r>
        <w:rPr>
          <w:rFonts w:ascii="Arial" w:eastAsia="Arial" w:hAnsi="Arial" w:cs="Arial"/>
          <w:sz w:val="32"/>
          <w:szCs w:val="32"/>
          <w:rtl/>
        </w:rPr>
        <w:t>,</w:t>
      </w:r>
      <w:r>
        <w:rPr>
          <w:rFonts w:ascii="Arial" w:eastAsia="Arial" w:hAnsi="Arial" w:cs="Arial"/>
          <w:sz w:val="32"/>
          <w:szCs w:val="32"/>
        </w:rPr>
        <w:t>0</w:t>
      </w:r>
      <w:r>
        <w:rPr>
          <w:rFonts w:ascii="Arial" w:eastAsia="Arial" w:hAnsi="Arial" w:cs="Arial"/>
          <w:sz w:val="32"/>
          <w:szCs w:val="32"/>
        </w:rPr>
        <w:t>0</w:t>
      </w:r>
      <w:r>
        <w:rPr>
          <w:rFonts w:ascii="Arial" w:eastAsia="Arial" w:hAnsi="Arial" w:cs="Arial"/>
          <w:sz w:val="32"/>
          <w:szCs w:val="32"/>
          <w:rtl/>
        </w:rPr>
        <w:t xml:space="preserve">%، ثم في المركز الرامع ماكينة المتجه الداعم مدقة </w:t>
      </w:r>
      <w:r>
        <w:rPr>
          <w:rFonts w:ascii="Arial" w:eastAsia="Arial" w:hAnsi="Arial" w:cs="Arial"/>
          <w:sz w:val="32"/>
          <w:szCs w:val="32"/>
        </w:rPr>
        <w:t>02</w:t>
      </w:r>
      <w:r>
        <w:rPr>
          <w:rFonts w:ascii="Arial" w:eastAsia="Arial" w:hAnsi="Arial" w:cs="Arial"/>
          <w:sz w:val="32"/>
          <w:szCs w:val="32"/>
          <w:rtl/>
        </w:rPr>
        <w:t>.</w:t>
      </w:r>
      <w:r>
        <w:rPr>
          <w:rFonts w:ascii="Arial" w:eastAsia="Arial" w:hAnsi="Arial" w:cs="Arial"/>
          <w:sz w:val="32"/>
          <w:szCs w:val="32"/>
        </w:rPr>
        <w:t>08</w:t>
      </w:r>
      <w:r>
        <w:rPr>
          <w:rFonts w:ascii="Arial" w:eastAsia="Arial" w:hAnsi="Arial" w:cs="Arial"/>
          <w:sz w:val="32"/>
          <w:szCs w:val="32"/>
          <w:rtl/>
        </w:rPr>
        <w:t>%، ىيليها</w:t>
      </w:r>
    </w:p>
    <w:p w:rsidR="000B518F" w:rsidRDefault="003C51FB">
      <w:pPr>
        <w:bidi/>
        <w:spacing w:after="491" w:line="265" w:lineRule="auto"/>
        <w:ind w:left="10" w:right="-12"/>
        <w:jc w:val="right"/>
      </w:pPr>
      <w:r>
        <w:rPr>
          <w:rFonts w:ascii="Arial" w:eastAsia="Arial" w:hAnsi="Arial" w:cs="Arial"/>
          <w:sz w:val="32"/>
          <w:szCs w:val="32"/>
          <w:rtl/>
        </w:rPr>
        <w:t xml:space="preserve">في المركز الخامس ك – أقرب جار مدقة تىقع </w:t>
      </w:r>
      <w:r>
        <w:rPr>
          <w:rFonts w:ascii="Arial" w:eastAsia="Arial" w:hAnsi="Arial" w:cs="Arial"/>
          <w:sz w:val="32"/>
          <w:szCs w:val="32"/>
        </w:rPr>
        <w:t>74</w:t>
      </w:r>
      <w:r>
        <w:rPr>
          <w:rFonts w:ascii="Arial" w:eastAsia="Arial" w:hAnsi="Arial" w:cs="Arial"/>
          <w:sz w:val="32"/>
          <w:szCs w:val="32"/>
          <w:rtl/>
        </w:rPr>
        <w:t>.</w:t>
      </w:r>
      <w:r>
        <w:rPr>
          <w:rFonts w:ascii="Arial" w:eastAsia="Arial" w:hAnsi="Arial" w:cs="Arial"/>
          <w:sz w:val="32"/>
          <w:szCs w:val="32"/>
        </w:rPr>
        <w:t>04</w:t>
      </w:r>
      <w:r>
        <w:rPr>
          <w:rFonts w:ascii="Arial" w:eastAsia="Arial" w:hAnsi="Arial" w:cs="Arial"/>
          <w:sz w:val="32"/>
          <w:szCs w:val="32"/>
          <w:rtl/>
        </w:rPr>
        <w:t xml:space="preserve">% ىأخيرً ا مايز الساذج مدقة </w:t>
      </w:r>
      <w:r>
        <w:rPr>
          <w:rFonts w:ascii="Arial" w:eastAsia="Arial" w:hAnsi="Arial" w:cs="Arial"/>
          <w:sz w:val="32"/>
          <w:szCs w:val="32"/>
        </w:rPr>
        <w:t>73</w:t>
      </w:r>
      <w:r>
        <w:rPr>
          <w:rFonts w:ascii="Arial" w:eastAsia="Arial" w:hAnsi="Arial" w:cs="Arial"/>
          <w:sz w:val="32"/>
          <w:szCs w:val="32"/>
          <w:rtl/>
        </w:rPr>
        <w:t>.</w:t>
      </w:r>
      <w:r>
        <w:rPr>
          <w:rFonts w:ascii="Arial" w:eastAsia="Arial" w:hAnsi="Arial" w:cs="Arial"/>
          <w:sz w:val="32"/>
          <w:szCs w:val="32"/>
        </w:rPr>
        <w:t>00</w:t>
      </w:r>
      <w:r>
        <w:rPr>
          <w:rFonts w:ascii="Arial" w:eastAsia="Arial" w:hAnsi="Arial" w:cs="Arial"/>
          <w:sz w:val="32"/>
          <w:szCs w:val="32"/>
          <w:rtl/>
        </w:rPr>
        <w:t xml:space="preserve">%. </w:t>
      </w:r>
    </w:p>
    <w:p w:rsidR="000B518F" w:rsidRDefault="003C51FB">
      <w:pPr>
        <w:bidi/>
        <w:spacing w:after="335" w:line="265" w:lineRule="auto"/>
        <w:ind w:left="10" w:right="-12"/>
        <w:jc w:val="right"/>
      </w:pPr>
      <w:r>
        <w:rPr>
          <w:rFonts w:ascii="Arial" w:eastAsia="Arial" w:hAnsi="Arial" w:cs="Arial"/>
          <w:sz w:val="32"/>
          <w:szCs w:val="32"/>
          <w:rtl/>
        </w:rPr>
        <w:t xml:space="preserve">ىللمزيد من التأكد من كفا ة المصنف الخاص مالشمكة العصمية الاصطناعية قام الماحث </w:t>
      </w:r>
    </w:p>
    <w:p w:rsidR="000B518F" w:rsidRDefault="003C51FB">
      <w:pPr>
        <w:bidi/>
        <w:spacing w:after="335" w:line="265" w:lineRule="auto"/>
        <w:ind w:left="10" w:right="-12"/>
        <w:jc w:val="right"/>
      </w:pPr>
      <w:r>
        <w:rPr>
          <w:rFonts w:ascii="Arial" w:eastAsia="Arial" w:hAnsi="Arial" w:cs="Arial"/>
          <w:sz w:val="32"/>
          <w:szCs w:val="32"/>
          <w:rtl/>
        </w:rPr>
        <w:t xml:space="preserve">معمل مصفىفة الارتماك ىاستخرج </w:t>
      </w:r>
      <w:r>
        <w:rPr>
          <w:rFonts w:ascii="Arial" w:eastAsia="Arial" w:hAnsi="Arial" w:cs="Arial"/>
          <w:sz w:val="32"/>
          <w:szCs w:val="32"/>
          <w:rtl/>
        </w:rPr>
        <w:t>منها المىجب الصحيح، ىالمىجب الخطأ، ىالسالب الصحيح ،</w:t>
      </w:r>
    </w:p>
    <w:p w:rsidR="000B518F" w:rsidRDefault="003C51FB">
      <w:pPr>
        <w:bidi/>
        <w:spacing w:after="335" w:line="265" w:lineRule="auto"/>
        <w:ind w:left="10" w:right="-12"/>
        <w:jc w:val="right"/>
      </w:pPr>
      <w:r>
        <w:rPr>
          <w:rFonts w:ascii="Arial" w:eastAsia="Arial" w:hAnsi="Arial" w:cs="Arial"/>
          <w:sz w:val="32"/>
          <w:szCs w:val="32"/>
          <w:rtl/>
        </w:rPr>
        <w:t xml:space="preserve">ىالسالب الخطأ لكل فئة من الطلاب، ثم استخدام العديد من مااييس التاييم مثل الإحكام، </w:t>
      </w:r>
    </w:p>
    <w:p w:rsidR="000B518F" w:rsidRDefault="003C51FB">
      <w:pPr>
        <w:bidi/>
        <w:spacing w:after="335" w:line="265" w:lineRule="auto"/>
        <w:ind w:left="10" w:right="-12"/>
        <w:jc w:val="right"/>
      </w:pPr>
      <w:r>
        <w:rPr>
          <w:rFonts w:ascii="Arial" w:eastAsia="Arial" w:hAnsi="Arial" w:cs="Arial"/>
          <w:sz w:val="32"/>
          <w:szCs w:val="32"/>
          <w:rtl/>
        </w:rPr>
        <w:t>ىالإرجاع، رقم ف</w:t>
      </w:r>
      <w:r>
        <w:rPr>
          <w:rFonts w:ascii="Arial" w:eastAsia="Arial" w:hAnsi="Arial" w:cs="Arial"/>
          <w:sz w:val="32"/>
          <w:szCs w:val="32"/>
        </w:rPr>
        <w:t>3</w:t>
      </w:r>
      <w:r>
        <w:rPr>
          <w:rFonts w:ascii="Arial" w:eastAsia="Arial" w:hAnsi="Arial" w:cs="Arial"/>
          <w:sz w:val="32"/>
          <w:szCs w:val="32"/>
          <w:rtl/>
        </w:rPr>
        <w:t xml:space="preserve">، ىمنحنى مميز مستامل التشيغل، ىمااييس تاييم أخر  معرىفة ىقد تفىقتا </w:t>
      </w:r>
    </w:p>
    <w:p w:rsidR="000B518F" w:rsidRDefault="003C51FB">
      <w:pPr>
        <w:bidi/>
        <w:spacing w:after="491" w:line="265" w:lineRule="auto"/>
        <w:ind w:left="1"/>
        <w:jc w:val="left"/>
      </w:pPr>
      <w:r>
        <w:rPr>
          <w:rFonts w:ascii="Arial" w:eastAsia="Arial" w:hAnsi="Arial" w:cs="Arial"/>
          <w:sz w:val="32"/>
          <w:szCs w:val="32"/>
          <w:rtl/>
        </w:rPr>
        <w:t>الغامة العشىائية ىالشمكية العصمية الا</w:t>
      </w:r>
      <w:r>
        <w:rPr>
          <w:rFonts w:ascii="Arial" w:eastAsia="Arial" w:hAnsi="Arial" w:cs="Arial"/>
          <w:sz w:val="32"/>
          <w:szCs w:val="32"/>
          <w:rtl/>
        </w:rPr>
        <w:t xml:space="preserve">صطناعية على ماقي النماذج في كل تلك المااييس. </w:t>
      </w:r>
    </w:p>
    <w:p w:rsidR="000B518F" w:rsidRDefault="003C51FB">
      <w:pPr>
        <w:bidi/>
        <w:spacing w:after="335" w:line="265" w:lineRule="auto"/>
        <w:ind w:left="10" w:right="-12"/>
        <w:jc w:val="right"/>
      </w:pPr>
      <w:r>
        <w:rPr>
          <w:rFonts w:ascii="Arial" w:eastAsia="Arial" w:hAnsi="Arial" w:cs="Arial"/>
          <w:sz w:val="32"/>
          <w:szCs w:val="32"/>
          <w:rtl/>
        </w:rPr>
        <w:t xml:space="preserve">في هذا المحث ،تمكن الماحث من تحسين دقة التىقع مع الميانات التعليمية ىأثمت أن </w:t>
      </w:r>
    </w:p>
    <w:p w:rsidR="000B518F" w:rsidRDefault="003C51FB">
      <w:pPr>
        <w:bidi/>
        <w:spacing w:after="335" w:line="265" w:lineRule="auto"/>
        <w:ind w:left="10" w:right="-12"/>
        <w:jc w:val="right"/>
      </w:pPr>
      <w:r>
        <w:rPr>
          <w:rFonts w:ascii="Arial" w:eastAsia="Arial" w:hAnsi="Arial" w:cs="Arial"/>
          <w:sz w:val="32"/>
          <w:szCs w:val="32"/>
          <w:rtl/>
        </w:rPr>
        <w:t xml:space="preserve">خىارزميات تعلم الآلة تستطيع الىصىل إلى دقة تىقع عالية عند استخدامها مع الميانات الناتجة </w:t>
      </w:r>
    </w:p>
    <w:p w:rsidR="000B518F" w:rsidRDefault="003C51FB">
      <w:pPr>
        <w:bidi/>
        <w:spacing w:after="335" w:line="265" w:lineRule="auto"/>
        <w:ind w:left="10" w:right="-12"/>
        <w:jc w:val="right"/>
      </w:pPr>
      <w:r>
        <w:rPr>
          <w:rFonts w:ascii="Arial" w:eastAsia="Arial" w:hAnsi="Arial" w:cs="Arial"/>
          <w:sz w:val="32"/>
          <w:szCs w:val="32"/>
          <w:rtl/>
        </w:rPr>
        <w:t>من ميئات ىهيئات تعليمية ماارمة لتلك التي ىص</w:t>
      </w:r>
      <w:r>
        <w:rPr>
          <w:rFonts w:ascii="Arial" w:eastAsia="Arial" w:hAnsi="Arial" w:cs="Arial"/>
          <w:sz w:val="32"/>
          <w:szCs w:val="32"/>
          <w:rtl/>
        </w:rPr>
        <w:t xml:space="preserve">لت إليها تلك الخىارزميات حالياً في مجالات </w:t>
      </w:r>
    </w:p>
    <w:p w:rsidR="000B518F" w:rsidRDefault="003C51FB">
      <w:pPr>
        <w:bidi/>
        <w:spacing w:after="552" w:line="265" w:lineRule="auto"/>
        <w:ind w:left="1"/>
        <w:jc w:val="left"/>
      </w:pPr>
      <w:r>
        <w:rPr>
          <w:rFonts w:ascii="Arial" w:eastAsia="Arial" w:hAnsi="Arial" w:cs="Arial"/>
          <w:sz w:val="32"/>
          <w:szCs w:val="32"/>
          <w:rtl/>
        </w:rPr>
        <w:t xml:space="preserve">الأمحاث الأخر ، ىلكن يجب الأخذ في الإعتمار ما يلي: </w:t>
      </w:r>
    </w:p>
    <w:p w:rsidR="000B518F" w:rsidRDefault="003C51FB">
      <w:pPr>
        <w:bidi/>
        <w:spacing w:after="335" w:line="265" w:lineRule="auto"/>
        <w:ind w:left="10" w:right="-12"/>
        <w:jc w:val="right"/>
      </w:pPr>
      <w:r>
        <w:rPr>
          <w:rFonts w:ascii="Arial" w:eastAsia="Arial" w:hAnsi="Arial" w:cs="Arial"/>
          <w:sz w:val="32"/>
          <w:szCs w:val="32"/>
        </w:rPr>
        <w:t>3</w:t>
      </w:r>
      <w:r>
        <w:rPr>
          <w:rFonts w:ascii="Arial" w:eastAsia="Arial" w:hAnsi="Arial" w:cs="Arial"/>
          <w:sz w:val="32"/>
          <w:szCs w:val="32"/>
          <w:rtl/>
        </w:rPr>
        <w:t xml:space="preserve">( استخدام خىاص متعلاة مأدا  الطالب حتى تكىن دقة التىقع عالية مثل درجاته، نشاطه على </w:t>
      </w:r>
    </w:p>
    <w:p w:rsidR="000B518F" w:rsidRDefault="003C51FB">
      <w:pPr>
        <w:bidi/>
        <w:spacing w:after="335" w:line="265" w:lineRule="auto"/>
        <w:ind w:left="10" w:right="-12"/>
        <w:jc w:val="right"/>
      </w:pPr>
      <w:r>
        <w:rPr>
          <w:rFonts w:ascii="Arial" w:eastAsia="Arial" w:hAnsi="Arial" w:cs="Arial"/>
          <w:sz w:val="32"/>
          <w:szCs w:val="32"/>
          <w:rtl/>
        </w:rPr>
        <w:t xml:space="preserve">ميئة التعلم الإفتراضية، أعلى مستى  تعليمي ىصل له، سنه، عدد الساعات المعتمدة </w:t>
      </w:r>
      <w:r>
        <w:rPr>
          <w:rFonts w:ascii="Arial" w:eastAsia="Arial" w:hAnsi="Arial" w:cs="Arial"/>
          <w:sz w:val="32"/>
          <w:szCs w:val="32"/>
          <w:rtl/>
        </w:rPr>
        <w:t xml:space="preserve">التي </w:t>
      </w:r>
    </w:p>
    <w:p w:rsidR="000B518F" w:rsidRDefault="003C51FB">
      <w:pPr>
        <w:bidi/>
        <w:spacing w:after="387" w:line="265" w:lineRule="auto"/>
        <w:ind w:left="374"/>
        <w:jc w:val="left"/>
      </w:pPr>
      <w:r>
        <w:rPr>
          <w:rFonts w:ascii="Arial" w:eastAsia="Arial" w:hAnsi="Arial" w:cs="Arial"/>
          <w:sz w:val="32"/>
          <w:szCs w:val="32"/>
          <w:rtl/>
        </w:rPr>
        <w:t>يدرسها، المادة التي يدرسها، إلى أخره.</w:t>
      </w:r>
      <w:r>
        <w:rPr>
          <w:rFonts w:ascii="Calibri" w:eastAsia="Calibri" w:hAnsi="Calibri" w:cs="Calibri"/>
          <w:sz w:val="32"/>
          <w:szCs w:val="32"/>
          <w:rtl/>
        </w:rPr>
        <w:t xml:space="preserve"> </w:t>
      </w:r>
    </w:p>
    <w:p w:rsidR="000B518F" w:rsidRDefault="003C51FB">
      <w:pPr>
        <w:bidi/>
        <w:spacing w:after="335" w:line="265" w:lineRule="auto"/>
        <w:ind w:left="10" w:right="-12"/>
        <w:jc w:val="right"/>
      </w:pPr>
      <w:r>
        <w:rPr>
          <w:rFonts w:ascii="Arial" w:eastAsia="Arial" w:hAnsi="Arial" w:cs="Arial"/>
          <w:sz w:val="32"/>
          <w:szCs w:val="32"/>
        </w:rPr>
        <w:t>2</w:t>
      </w:r>
      <w:r>
        <w:rPr>
          <w:rFonts w:ascii="Arial" w:eastAsia="Arial" w:hAnsi="Arial" w:cs="Arial"/>
          <w:sz w:val="32"/>
          <w:szCs w:val="32"/>
          <w:rtl/>
        </w:rPr>
        <w:t xml:space="preserve">( استخدام قاعدة ميانات كميرة نسمياً مها العديد من المشاهدات حتى يتسنى للنمىذج التعلم من </w:t>
      </w:r>
    </w:p>
    <w:p w:rsidR="000B518F" w:rsidRDefault="003C51FB">
      <w:pPr>
        <w:bidi/>
        <w:spacing w:after="386" w:line="265" w:lineRule="auto"/>
        <w:ind w:left="374"/>
        <w:jc w:val="left"/>
      </w:pPr>
      <w:r>
        <w:rPr>
          <w:rFonts w:ascii="Arial" w:eastAsia="Arial" w:hAnsi="Arial" w:cs="Arial"/>
          <w:sz w:val="32"/>
          <w:szCs w:val="32"/>
          <w:rtl/>
        </w:rPr>
        <w:t>المجمىعة التدريمية.</w:t>
      </w:r>
      <w:r>
        <w:rPr>
          <w:rFonts w:ascii="Calibri" w:eastAsia="Calibri" w:hAnsi="Calibri" w:cs="Calibri"/>
          <w:sz w:val="32"/>
          <w:szCs w:val="32"/>
          <w:rtl/>
        </w:rPr>
        <w:t xml:space="preserve"> </w:t>
      </w:r>
    </w:p>
    <w:p w:rsidR="000B518F" w:rsidRDefault="003C51FB">
      <w:pPr>
        <w:bidi/>
        <w:spacing w:after="380" w:line="265" w:lineRule="auto"/>
        <w:ind w:left="1"/>
        <w:jc w:val="left"/>
      </w:pPr>
      <w:r>
        <w:rPr>
          <w:rFonts w:ascii="Arial" w:eastAsia="Arial" w:hAnsi="Arial" w:cs="Arial"/>
          <w:sz w:val="32"/>
          <w:szCs w:val="32"/>
        </w:rPr>
        <w:lastRenderedPageBreak/>
        <w:t>1</w:t>
      </w:r>
      <w:r>
        <w:rPr>
          <w:rFonts w:ascii="Arial" w:eastAsia="Arial" w:hAnsi="Arial" w:cs="Arial"/>
          <w:sz w:val="32"/>
          <w:szCs w:val="32"/>
          <w:rtl/>
        </w:rPr>
        <w:t xml:space="preserve">( عمل تىازن مين فئات التصنيف ىعدم استخدام ميانات غير متىازنة. </w:t>
      </w:r>
    </w:p>
    <w:p w:rsidR="000B518F" w:rsidRDefault="003C51FB">
      <w:pPr>
        <w:spacing w:after="3" w:line="259" w:lineRule="auto"/>
        <w:ind w:left="10" w:right="2"/>
        <w:jc w:val="center"/>
      </w:pPr>
      <w:r>
        <w:rPr>
          <w:rFonts w:ascii="Calibri" w:eastAsia="Calibri" w:hAnsi="Calibri" w:cs="Calibri"/>
          <w:sz w:val="22"/>
        </w:rPr>
        <w:t xml:space="preserve">4 </w:t>
      </w:r>
    </w:p>
    <w:p w:rsidR="000B518F" w:rsidRDefault="003C51FB">
      <w:pPr>
        <w:spacing w:after="0" w:line="259" w:lineRule="auto"/>
        <w:ind w:left="0" w:firstLine="0"/>
        <w:jc w:val="left"/>
      </w:pPr>
      <w:r>
        <w:rPr>
          <w:rFonts w:ascii="Calibri" w:eastAsia="Calibri" w:hAnsi="Calibri" w:cs="Calibri"/>
          <w:sz w:val="22"/>
        </w:rPr>
        <w:t xml:space="preserve"> </w:t>
      </w:r>
    </w:p>
    <w:p w:rsidR="000B518F" w:rsidRDefault="003C51FB">
      <w:pPr>
        <w:bidi/>
        <w:spacing w:after="335" w:line="265" w:lineRule="auto"/>
        <w:ind w:left="10" w:right="-12"/>
        <w:jc w:val="right"/>
      </w:pPr>
      <w:r>
        <w:rPr>
          <w:rFonts w:ascii="Arial" w:eastAsia="Arial" w:hAnsi="Arial" w:cs="Arial"/>
          <w:sz w:val="32"/>
          <w:szCs w:val="32"/>
          <w:rtl/>
        </w:rPr>
        <w:t>خىارزميات تعلم الآلة حسب نىع ا</w:t>
      </w:r>
      <w:r>
        <w:rPr>
          <w:rFonts w:ascii="Arial" w:eastAsia="Arial" w:hAnsi="Arial" w:cs="Arial"/>
          <w:sz w:val="32"/>
          <w:szCs w:val="32"/>
          <w:rtl/>
        </w:rPr>
        <w:t>لميانات التي تحتىيها تلك الخىاص، ثم منى ستة نماذج تعلم</w:t>
      </w:r>
    </w:p>
    <w:p w:rsidR="000B518F" w:rsidRDefault="003C51FB">
      <w:pPr>
        <w:bidi/>
        <w:spacing w:after="569" w:line="265" w:lineRule="auto"/>
        <w:ind w:left="1"/>
        <w:jc w:val="left"/>
      </w:pPr>
      <w:r>
        <w:rPr>
          <w:rFonts w:ascii="Arial" w:eastAsia="Arial" w:hAnsi="Arial" w:cs="Arial"/>
          <w:sz w:val="32"/>
          <w:szCs w:val="32"/>
          <w:rtl/>
        </w:rPr>
        <w:t xml:space="preserve">آلة للماارنة مين أدائهم:  </w:t>
      </w:r>
    </w:p>
    <w:p w:rsidR="000B518F" w:rsidRDefault="003C51FB">
      <w:pPr>
        <w:numPr>
          <w:ilvl w:val="0"/>
          <w:numId w:val="9"/>
        </w:numPr>
        <w:bidi/>
        <w:spacing w:after="273" w:line="265" w:lineRule="auto"/>
        <w:ind w:hanging="365"/>
        <w:jc w:val="left"/>
      </w:pPr>
      <w:r>
        <w:rPr>
          <w:rFonts w:ascii="Arial" w:eastAsia="Arial" w:hAnsi="Arial" w:cs="Arial"/>
          <w:sz w:val="32"/>
          <w:szCs w:val="32"/>
          <w:rtl/>
        </w:rPr>
        <w:t xml:space="preserve">يستخدم النمىذج الأىل شمكة عصمية اصطناعية مها طماة مدخلات، ىالتي تتكىن من </w:t>
      </w:r>
      <w:r>
        <w:rPr>
          <w:rFonts w:ascii="Arial" w:eastAsia="Arial" w:hAnsi="Arial" w:cs="Arial"/>
          <w:sz w:val="32"/>
          <w:szCs w:val="32"/>
        </w:rPr>
        <w:t>13</w:t>
      </w:r>
      <w:r>
        <w:rPr>
          <w:rFonts w:ascii="Arial" w:eastAsia="Arial" w:hAnsi="Arial" w:cs="Arial"/>
          <w:sz w:val="32"/>
          <w:szCs w:val="32"/>
          <w:rtl/>
        </w:rPr>
        <w:t xml:space="preserve"> </w:t>
      </w:r>
    </w:p>
    <w:p w:rsidR="000B518F" w:rsidRDefault="003C51FB">
      <w:pPr>
        <w:bidi/>
        <w:spacing w:after="335" w:line="265" w:lineRule="auto"/>
        <w:ind w:left="10" w:right="-12"/>
        <w:jc w:val="right"/>
      </w:pPr>
      <w:r>
        <w:rPr>
          <w:rFonts w:ascii="Arial" w:eastAsia="Arial" w:hAnsi="Arial" w:cs="Arial"/>
          <w:sz w:val="32"/>
          <w:szCs w:val="32"/>
          <w:rtl/>
        </w:rPr>
        <w:t>مدخل يمثلىن الخىاص المشتاة من قاعدة الميانات معد أن تم هندسة تلك الخىاص، ى</w:t>
      </w:r>
      <w:r>
        <w:rPr>
          <w:rFonts w:ascii="Arial" w:eastAsia="Arial" w:hAnsi="Arial" w:cs="Arial"/>
          <w:sz w:val="32"/>
          <w:szCs w:val="32"/>
        </w:rPr>
        <w:t>4</w:t>
      </w:r>
      <w:r>
        <w:rPr>
          <w:rFonts w:ascii="Arial" w:eastAsia="Arial" w:hAnsi="Arial" w:cs="Arial"/>
          <w:sz w:val="32"/>
          <w:szCs w:val="32"/>
          <w:rtl/>
        </w:rPr>
        <w:t xml:space="preserve"> طماات </w:t>
      </w:r>
    </w:p>
    <w:p w:rsidR="000B518F" w:rsidRDefault="003C51FB">
      <w:pPr>
        <w:bidi/>
        <w:spacing w:after="335" w:line="265" w:lineRule="auto"/>
        <w:ind w:left="10" w:right="-12"/>
        <w:jc w:val="right"/>
      </w:pPr>
      <w:r>
        <w:rPr>
          <w:rFonts w:ascii="Arial" w:eastAsia="Arial" w:hAnsi="Arial" w:cs="Arial"/>
          <w:sz w:val="32"/>
          <w:szCs w:val="32"/>
          <w:rtl/>
        </w:rPr>
        <w:t xml:space="preserve">داخلية مخمئة، </w:t>
      </w:r>
      <w:r>
        <w:rPr>
          <w:rFonts w:ascii="Arial" w:eastAsia="Arial" w:hAnsi="Arial" w:cs="Arial"/>
          <w:sz w:val="32"/>
          <w:szCs w:val="32"/>
          <w:rtl/>
        </w:rPr>
        <w:t xml:space="preserve">تتكىن كل ىاحدةٍ منها من </w:t>
      </w:r>
      <w:r>
        <w:rPr>
          <w:rFonts w:ascii="Arial" w:eastAsia="Arial" w:hAnsi="Arial" w:cs="Arial"/>
          <w:sz w:val="32"/>
          <w:szCs w:val="32"/>
        </w:rPr>
        <w:t>327</w:t>
      </w:r>
      <w:r>
        <w:rPr>
          <w:rFonts w:ascii="Arial" w:eastAsia="Arial" w:hAnsi="Arial" w:cs="Arial"/>
          <w:sz w:val="32"/>
          <w:szCs w:val="32"/>
          <w:rtl/>
        </w:rPr>
        <w:t xml:space="preserve"> ىحدة عصمية، ثم أخيرًا طماة المخرجات، </w:t>
      </w:r>
    </w:p>
    <w:p w:rsidR="000B518F" w:rsidRDefault="003C51FB">
      <w:pPr>
        <w:bidi/>
        <w:spacing w:after="401" w:line="265" w:lineRule="auto"/>
        <w:ind w:left="10" w:right="1097"/>
        <w:jc w:val="right"/>
      </w:pPr>
      <w:r>
        <w:rPr>
          <w:rFonts w:ascii="Arial" w:eastAsia="Arial" w:hAnsi="Arial" w:cs="Arial"/>
          <w:sz w:val="32"/>
          <w:szCs w:val="32"/>
          <w:rtl/>
        </w:rPr>
        <w:t xml:space="preserve">ىالتي تتكىن من </w:t>
      </w:r>
      <w:r>
        <w:rPr>
          <w:rFonts w:ascii="Arial" w:eastAsia="Arial" w:hAnsi="Arial" w:cs="Arial"/>
          <w:sz w:val="32"/>
          <w:szCs w:val="32"/>
        </w:rPr>
        <w:t>1</w:t>
      </w:r>
      <w:r>
        <w:rPr>
          <w:rFonts w:ascii="Arial" w:eastAsia="Arial" w:hAnsi="Arial" w:cs="Arial"/>
          <w:sz w:val="32"/>
          <w:szCs w:val="32"/>
          <w:rtl/>
        </w:rPr>
        <w:t xml:space="preserve"> ىحدات لتىقع فئة الطالب إن كان متمير ،أى ناجح أى راسب.</w:t>
      </w:r>
      <w:r>
        <w:rPr>
          <w:rFonts w:ascii="Calibri" w:eastAsia="Calibri" w:hAnsi="Calibri" w:cs="Calibri"/>
          <w:sz w:val="32"/>
          <w:szCs w:val="32"/>
          <w:rtl/>
        </w:rPr>
        <w:t xml:space="preserve"> </w:t>
      </w:r>
    </w:p>
    <w:p w:rsidR="000B518F" w:rsidRDefault="003C51FB">
      <w:pPr>
        <w:numPr>
          <w:ilvl w:val="0"/>
          <w:numId w:val="9"/>
        </w:numPr>
        <w:bidi/>
        <w:spacing w:after="280" w:line="265" w:lineRule="auto"/>
        <w:ind w:hanging="365"/>
        <w:jc w:val="left"/>
      </w:pPr>
      <w:r>
        <w:rPr>
          <w:rFonts w:ascii="Arial" w:eastAsia="Arial" w:hAnsi="Arial" w:cs="Arial"/>
          <w:sz w:val="32"/>
          <w:szCs w:val="32"/>
          <w:rtl/>
        </w:rPr>
        <w:t xml:space="preserve">يستخدم النمىذج الثاني غامة عشىائية تتكىن من </w:t>
      </w:r>
      <w:r>
        <w:rPr>
          <w:rFonts w:ascii="Arial" w:eastAsia="Arial" w:hAnsi="Arial" w:cs="Arial"/>
          <w:sz w:val="32"/>
          <w:szCs w:val="32"/>
        </w:rPr>
        <w:t>077</w:t>
      </w:r>
      <w:r>
        <w:rPr>
          <w:rFonts w:ascii="Arial" w:eastAsia="Arial" w:hAnsi="Arial" w:cs="Arial"/>
          <w:sz w:val="32"/>
          <w:szCs w:val="32"/>
          <w:rtl/>
        </w:rPr>
        <w:t xml:space="preserve"> شجرة ىالغامة العشىائية هي طرياة </w:t>
      </w:r>
    </w:p>
    <w:p w:rsidR="000B518F" w:rsidRDefault="003C51FB">
      <w:pPr>
        <w:bidi/>
        <w:spacing w:after="403" w:line="265" w:lineRule="auto"/>
        <w:ind w:left="10" w:right="264"/>
        <w:jc w:val="right"/>
      </w:pPr>
      <w:r>
        <w:rPr>
          <w:rFonts w:ascii="Arial" w:eastAsia="Arial" w:hAnsi="Arial" w:cs="Arial"/>
          <w:sz w:val="32"/>
          <w:szCs w:val="32"/>
          <w:rtl/>
        </w:rPr>
        <w:t xml:space="preserve">تجميع العديد من أشجار الارار ىاعتماد </w:t>
      </w:r>
      <w:r>
        <w:rPr>
          <w:rFonts w:ascii="Arial" w:eastAsia="Arial" w:hAnsi="Arial" w:cs="Arial"/>
          <w:sz w:val="32"/>
          <w:szCs w:val="32"/>
          <w:rtl/>
        </w:rPr>
        <w:t>النتيجة التي يتم الإجماع عليها من هذه الأشجار.</w:t>
      </w:r>
      <w:r>
        <w:rPr>
          <w:rFonts w:ascii="Calibri" w:eastAsia="Calibri" w:hAnsi="Calibri" w:cs="Calibri"/>
          <w:sz w:val="32"/>
          <w:szCs w:val="32"/>
          <w:rtl/>
        </w:rPr>
        <w:t xml:space="preserve"> </w:t>
      </w:r>
    </w:p>
    <w:p w:rsidR="000B518F" w:rsidRDefault="003C51FB">
      <w:pPr>
        <w:numPr>
          <w:ilvl w:val="0"/>
          <w:numId w:val="9"/>
        </w:numPr>
        <w:bidi/>
        <w:spacing w:after="364" w:line="265" w:lineRule="auto"/>
        <w:ind w:hanging="365"/>
        <w:jc w:val="left"/>
      </w:pPr>
      <w:r>
        <w:rPr>
          <w:rFonts w:ascii="Arial" w:eastAsia="Arial" w:hAnsi="Arial" w:cs="Arial"/>
          <w:sz w:val="32"/>
          <w:szCs w:val="32"/>
          <w:rtl/>
        </w:rPr>
        <w:t>يستخدم النمىذج الثالث نظرية المايز الساذج مإعداداته الإفتراضية.</w:t>
      </w:r>
      <w:r>
        <w:rPr>
          <w:rFonts w:ascii="Calibri" w:eastAsia="Calibri" w:hAnsi="Calibri" w:cs="Calibri"/>
          <w:sz w:val="32"/>
          <w:szCs w:val="32"/>
          <w:rtl/>
        </w:rPr>
        <w:t xml:space="preserve"> </w:t>
      </w:r>
    </w:p>
    <w:p w:rsidR="000B518F" w:rsidRDefault="003C51FB">
      <w:pPr>
        <w:numPr>
          <w:ilvl w:val="0"/>
          <w:numId w:val="9"/>
        </w:numPr>
        <w:bidi/>
        <w:spacing w:after="366" w:line="265" w:lineRule="auto"/>
        <w:ind w:hanging="365"/>
        <w:jc w:val="left"/>
      </w:pPr>
      <w:r>
        <w:rPr>
          <w:rFonts w:ascii="Arial" w:eastAsia="Arial" w:hAnsi="Arial" w:cs="Arial"/>
          <w:sz w:val="32"/>
          <w:szCs w:val="32"/>
          <w:rtl/>
        </w:rPr>
        <w:t>يستخدم النمىذج الرامع ماكينة المتجهات الداعمة مإعداداته الإفتراضية.</w:t>
      </w:r>
      <w:r>
        <w:rPr>
          <w:rFonts w:ascii="Calibri" w:eastAsia="Calibri" w:hAnsi="Calibri" w:cs="Calibri"/>
          <w:sz w:val="32"/>
          <w:szCs w:val="32"/>
          <w:rtl/>
        </w:rPr>
        <w:t xml:space="preserve"> </w:t>
      </w:r>
    </w:p>
    <w:p w:rsidR="000B518F" w:rsidRDefault="003C51FB">
      <w:pPr>
        <w:numPr>
          <w:ilvl w:val="0"/>
          <w:numId w:val="9"/>
        </w:numPr>
        <w:bidi/>
        <w:spacing w:after="366" w:line="265" w:lineRule="auto"/>
        <w:ind w:hanging="365"/>
        <w:jc w:val="left"/>
      </w:pPr>
      <w:r>
        <w:rPr>
          <w:rFonts w:ascii="Arial" w:eastAsia="Arial" w:hAnsi="Arial" w:cs="Arial"/>
          <w:sz w:val="32"/>
          <w:szCs w:val="32"/>
          <w:rtl/>
        </w:rPr>
        <w:t>يستخدم النمىذج الخامس ك - أقرب جار مإعداداته الإفتراضية.</w:t>
      </w:r>
      <w:r>
        <w:rPr>
          <w:rFonts w:ascii="Calibri" w:eastAsia="Calibri" w:hAnsi="Calibri" w:cs="Calibri"/>
          <w:sz w:val="32"/>
          <w:szCs w:val="32"/>
          <w:rtl/>
        </w:rPr>
        <w:t xml:space="preserve"> </w:t>
      </w:r>
    </w:p>
    <w:p w:rsidR="000B518F" w:rsidRDefault="003C51FB">
      <w:pPr>
        <w:numPr>
          <w:ilvl w:val="0"/>
          <w:numId w:val="9"/>
        </w:numPr>
        <w:bidi/>
        <w:spacing w:after="447" w:line="265" w:lineRule="auto"/>
        <w:ind w:hanging="365"/>
        <w:jc w:val="left"/>
      </w:pPr>
      <w:r>
        <w:rPr>
          <w:rFonts w:ascii="Arial" w:eastAsia="Arial" w:hAnsi="Arial" w:cs="Arial"/>
          <w:sz w:val="32"/>
          <w:szCs w:val="32"/>
          <w:rtl/>
        </w:rPr>
        <w:t xml:space="preserve">يستخدم النمىذج </w:t>
      </w:r>
      <w:r>
        <w:rPr>
          <w:rFonts w:ascii="Arial" w:eastAsia="Arial" w:hAnsi="Arial" w:cs="Arial"/>
          <w:sz w:val="32"/>
          <w:szCs w:val="32"/>
          <w:rtl/>
        </w:rPr>
        <w:t>السادس الانحسار اللىجيستي مإعداداته الإفتراضية.</w:t>
      </w:r>
      <w:r>
        <w:rPr>
          <w:rFonts w:ascii="Calibri" w:eastAsia="Calibri" w:hAnsi="Calibri" w:cs="Calibri"/>
          <w:sz w:val="32"/>
          <w:szCs w:val="32"/>
          <w:rtl/>
        </w:rPr>
        <w:t xml:space="preserve"> </w:t>
      </w:r>
    </w:p>
    <w:p w:rsidR="000B518F" w:rsidRDefault="003C51FB">
      <w:pPr>
        <w:bidi/>
        <w:spacing w:after="335" w:line="265" w:lineRule="auto"/>
        <w:ind w:left="10" w:right="-12"/>
        <w:jc w:val="right"/>
      </w:pPr>
      <w:r>
        <w:rPr>
          <w:rFonts w:ascii="Arial" w:eastAsia="Arial" w:hAnsi="Arial" w:cs="Arial"/>
          <w:sz w:val="32"/>
          <w:szCs w:val="32"/>
          <w:rtl/>
        </w:rPr>
        <w:t xml:space="preserve">ىأخيرًا، قام الماحث ماستخدام النماذج الست لتىقع أدا  الطلاب، ثم قارن مين أدائهم على تركيمات </w:t>
      </w:r>
    </w:p>
    <w:p w:rsidR="000B518F" w:rsidRDefault="003C51FB">
      <w:pPr>
        <w:bidi/>
        <w:spacing w:after="491" w:line="265" w:lineRule="auto"/>
        <w:ind w:left="1"/>
        <w:jc w:val="left"/>
      </w:pPr>
      <w:r>
        <w:rPr>
          <w:rFonts w:ascii="Arial" w:eastAsia="Arial" w:hAnsi="Arial" w:cs="Arial"/>
          <w:sz w:val="32"/>
          <w:szCs w:val="32"/>
          <w:rtl/>
        </w:rPr>
        <w:t xml:space="preserve">مختلفة من الميانات.  </w:t>
      </w:r>
    </w:p>
    <w:p w:rsidR="000B518F" w:rsidRDefault="003C51FB">
      <w:pPr>
        <w:bidi/>
        <w:spacing w:after="335" w:line="265" w:lineRule="auto"/>
        <w:ind w:left="10" w:right="-12"/>
        <w:jc w:val="right"/>
      </w:pPr>
      <w:r>
        <w:rPr>
          <w:rFonts w:ascii="Arial" w:eastAsia="Arial" w:hAnsi="Arial" w:cs="Arial"/>
          <w:sz w:val="32"/>
          <w:szCs w:val="32"/>
          <w:rtl/>
        </w:rPr>
        <w:lastRenderedPageBreak/>
        <w:t xml:space="preserve">جا ت النتيجة في المركز الأىل لصالح الغامة العشىائية حيث ىصلت دقة تىقعها إلى </w:t>
      </w:r>
    </w:p>
    <w:p w:rsidR="000B518F" w:rsidRDefault="003C51FB">
      <w:pPr>
        <w:bidi/>
        <w:spacing w:after="1000" w:line="265" w:lineRule="auto"/>
        <w:ind w:left="10" w:right="-12"/>
        <w:jc w:val="right"/>
      </w:pPr>
      <w:r>
        <w:rPr>
          <w:rFonts w:ascii="Arial" w:eastAsia="Arial" w:hAnsi="Arial" w:cs="Arial"/>
          <w:sz w:val="32"/>
          <w:szCs w:val="32"/>
        </w:rPr>
        <w:t>80</w:t>
      </w:r>
      <w:r>
        <w:rPr>
          <w:rFonts w:ascii="Arial" w:eastAsia="Arial" w:hAnsi="Arial" w:cs="Arial"/>
          <w:sz w:val="32"/>
          <w:szCs w:val="32"/>
          <w:rtl/>
        </w:rPr>
        <w:t>.</w:t>
      </w:r>
      <w:r>
        <w:rPr>
          <w:rFonts w:ascii="Arial" w:eastAsia="Arial" w:hAnsi="Arial" w:cs="Arial"/>
          <w:sz w:val="32"/>
          <w:szCs w:val="32"/>
        </w:rPr>
        <w:t>84</w:t>
      </w:r>
      <w:r>
        <w:rPr>
          <w:rFonts w:ascii="Arial" w:eastAsia="Arial" w:hAnsi="Arial" w:cs="Arial"/>
          <w:sz w:val="32"/>
          <w:szCs w:val="32"/>
          <w:rtl/>
        </w:rPr>
        <w:t>%، ىكانت د</w:t>
      </w:r>
      <w:r>
        <w:rPr>
          <w:rFonts w:ascii="Arial" w:eastAsia="Arial" w:hAnsi="Arial" w:cs="Arial"/>
          <w:sz w:val="32"/>
          <w:szCs w:val="32"/>
          <w:rtl/>
        </w:rPr>
        <w:t xml:space="preserve">قة تىقع الشمكة العصمية الاصطناعية </w:t>
      </w:r>
      <w:r>
        <w:rPr>
          <w:rFonts w:ascii="Arial" w:eastAsia="Arial" w:hAnsi="Arial" w:cs="Arial"/>
          <w:sz w:val="32"/>
          <w:szCs w:val="32"/>
        </w:rPr>
        <w:t>41</w:t>
      </w:r>
      <w:r>
        <w:rPr>
          <w:rFonts w:ascii="Arial" w:eastAsia="Arial" w:hAnsi="Arial" w:cs="Arial"/>
          <w:sz w:val="32"/>
          <w:szCs w:val="32"/>
          <w:rtl/>
        </w:rPr>
        <w:t>.</w:t>
      </w:r>
      <w:r>
        <w:rPr>
          <w:rFonts w:ascii="Arial" w:eastAsia="Arial" w:hAnsi="Arial" w:cs="Arial"/>
          <w:sz w:val="32"/>
          <w:szCs w:val="32"/>
        </w:rPr>
        <w:t>87</w:t>
      </w:r>
      <w:r>
        <w:rPr>
          <w:rFonts w:ascii="Arial" w:eastAsia="Arial" w:hAnsi="Arial" w:cs="Arial"/>
          <w:sz w:val="32"/>
          <w:szCs w:val="32"/>
          <w:rtl/>
        </w:rPr>
        <w:t xml:space="preserve">%، ثم نمىذج الانحسار </w:t>
      </w:r>
    </w:p>
    <w:p w:rsidR="000B518F" w:rsidRDefault="003C51FB">
      <w:pPr>
        <w:spacing w:after="3" w:line="259" w:lineRule="auto"/>
        <w:ind w:left="10" w:right="2"/>
        <w:jc w:val="center"/>
      </w:pPr>
      <w:r>
        <w:rPr>
          <w:rFonts w:ascii="Calibri" w:eastAsia="Calibri" w:hAnsi="Calibri" w:cs="Calibri"/>
          <w:sz w:val="22"/>
        </w:rPr>
        <w:t>3</w:t>
      </w:r>
    </w:p>
    <w:p w:rsidR="000B518F" w:rsidRDefault="003C51FB">
      <w:pPr>
        <w:bidi/>
        <w:spacing w:after="335" w:line="265" w:lineRule="auto"/>
        <w:ind w:left="10" w:right="-12"/>
        <w:jc w:val="right"/>
      </w:pPr>
      <w:r>
        <w:rPr>
          <w:rFonts w:ascii="Arial" w:eastAsia="Arial" w:hAnsi="Arial" w:cs="Arial"/>
          <w:sz w:val="32"/>
          <w:szCs w:val="32"/>
          <w:rtl/>
        </w:rPr>
        <w:t>يعد تىقع أدا  الطلاب من أكثر المىاضيع التي تناىلها الماحثىن في مجال التنايب في</w:t>
      </w:r>
    </w:p>
    <w:p w:rsidR="000B518F" w:rsidRDefault="003C51FB">
      <w:pPr>
        <w:bidi/>
        <w:spacing w:after="335" w:line="265" w:lineRule="auto"/>
        <w:ind w:left="10" w:right="-12"/>
        <w:jc w:val="right"/>
      </w:pPr>
      <w:r>
        <w:rPr>
          <w:rFonts w:ascii="Arial" w:eastAsia="Arial" w:hAnsi="Arial" w:cs="Arial"/>
          <w:sz w:val="32"/>
          <w:szCs w:val="32"/>
          <w:rtl/>
        </w:rPr>
        <w:t xml:space="preserve">الميانات التعليمية، حيث ترجع مداية المحث في هذا المىضىع إلى مطلع الارن الحالى، ىأكثر </w:t>
      </w:r>
    </w:p>
    <w:p w:rsidR="000B518F" w:rsidRDefault="003C51FB">
      <w:pPr>
        <w:bidi/>
        <w:spacing w:after="335" w:line="265" w:lineRule="auto"/>
        <w:ind w:left="10" w:right="-12"/>
        <w:jc w:val="right"/>
      </w:pPr>
      <w:r>
        <w:rPr>
          <w:rFonts w:ascii="Arial" w:eastAsia="Arial" w:hAnsi="Arial" w:cs="Arial"/>
          <w:sz w:val="32"/>
          <w:szCs w:val="32"/>
          <w:rtl/>
        </w:rPr>
        <w:t>الطرق التي يستخدمها الماحثىن</w:t>
      </w:r>
      <w:r>
        <w:rPr>
          <w:rFonts w:ascii="Arial" w:eastAsia="Arial" w:hAnsi="Arial" w:cs="Arial"/>
          <w:sz w:val="32"/>
          <w:szCs w:val="32"/>
          <w:rtl/>
        </w:rPr>
        <w:t xml:space="preserve"> لتىقع أدا  الطلاب هي الشمكات العصمية الاصطناعية ىشجرة </w:t>
      </w:r>
    </w:p>
    <w:p w:rsidR="000B518F" w:rsidRDefault="003C51FB">
      <w:pPr>
        <w:bidi/>
        <w:spacing w:after="335" w:line="265" w:lineRule="auto"/>
        <w:ind w:left="10" w:right="-12"/>
        <w:jc w:val="right"/>
      </w:pPr>
      <w:r>
        <w:rPr>
          <w:rFonts w:ascii="Arial" w:eastAsia="Arial" w:hAnsi="Arial" w:cs="Arial"/>
          <w:sz w:val="32"/>
          <w:szCs w:val="32"/>
          <w:rtl/>
        </w:rPr>
        <w:t xml:space="preserve">الارار )أى الغامة العشىائية(، ىلكن لاحظ الماحث أن مستى  دقة التىقع في مجال التنايب في </w:t>
      </w:r>
    </w:p>
    <w:p w:rsidR="000B518F" w:rsidRDefault="003C51FB">
      <w:pPr>
        <w:bidi/>
        <w:spacing w:after="335" w:line="265" w:lineRule="auto"/>
        <w:ind w:left="10" w:right="-12"/>
        <w:jc w:val="right"/>
      </w:pPr>
      <w:r>
        <w:rPr>
          <w:rFonts w:ascii="Arial" w:eastAsia="Arial" w:hAnsi="Arial" w:cs="Arial"/>
          <w:sz w:val="32"/>
          <w:szCs w:val="32"/>
          <w:rtl/>
        </w:rPr>
        <w:t xml:space="preserve">الميانات التعليمية لا يتماشى مع دقة التىقع في المجالات الأخر ، حيث أن الدقة في أغلب أمحاث </w:t>
      </w:r>
    </w:p>
    <w:p w:rsidR="000B518F" w:rsidRDefault="003C51FB">
      <w:pPr>
        <w:bidi/>
        <w:spacing w:after="335" w:line="265" w:lineRule="auto"/>
        <w:ind w:left="10" w:right="-12"/>
        <w:jc w:val="right"/>
      </w:pPr>
      <w:r>
        <w:rPr>
          <w:rFonts w:ascii="Arial" w:eastAsia="Arial" w:hAnsi="Arial" w:cs="Arial"/>
          <w:sz w:val="32"/>
          <w:szCs w:val="32"/>
          <w:rtl/>
        </w:rPr>
        <w:t>تىقع أدا  الطلاب من خل</w:t>
      </w:r>
      <w:r>
        <w:rPr>
          <w:rFonts w:ascii="Arial" w:eastAsia="Arial" w:hAnsi="Arial" w:cs="Arial"/>
          <w:sz w:val="32"/>
          <w:szCs w:val="32"/>
          <w:rtl/>
        </w:rPr>
        <w:t xml:space="preserve">ال التنايب في الميانات التعليمية ماستخدام الشمكات العصمية الاصطناعية </w:t>
      </w:r>
    </w:p>
    <w:p w:rsidR="000B518F" w:rsidRDefault="003C51FB">
      <w:pPr>
        <w:bidi/>
        <w:spacing w:after="335" w:line="265" w:lineRule="auto"/>
        <w:ind w:left="10" w:right="-12"/>
        <w:jc w:val="right"/>
      </w:pPr>
      <w:r>
        <w:rPr>
          <w:rFonts w:ascii="Arial" w:eastAsia="Arial" w:hAnsi="Arial" w:cs="Arial"/>
          <w:sz w:val="32"/>
          <w:szCs w:val="32"/>
          <w:rtl/>
        </w:rPr>
        <w:t>تتراىح ما مين الـ</w:t>
      </w:r>
      <w:r>
        <w:rPr>
          <w:rFonts w:ascii="Arial" w:eastAsia="Arial" w:hAnsi="Arial" w:cs="Arial"/>
          <w:sz w:val="32"/>
          <w:szCs w:val="32"/>
        </w:rPr>
        <w:t>07</w:t>
      </w:r>
      <w:r>
        <w:rPr>
          <w:rFonts w:ascii="Arial" w:eastAsia="Arial" w:hAnsi="Arial" w:cs="Arial"/>
          <w:sz w:val="32"/>
          <w:szCs w:val="32"/>
          <w:rtl/>
        </w:rPr>
        <w:t>% ىالـ</w:t>
      </w:r>
      <w:r>
        <w:rPr>
          <w:rFonts w:ascii="Arial" w:eastAsia="Arial" w:hAnsi="Arial" w:cs="Arial"/>
          <w:sz w:val="32"/>
          <w:szCs w:val="32"/>
        </w:rPr>
        <w:t>07</w:t>
      </w:r>
      <w:r>
        <w:rPr>
          <w:rFonts w:ascii="Arial" w:eastAsia="Arial" w:hAnsi="Arial" w:cs="Arial"/>
          <w:sz w:val="32"/>
          <w:szCs w:val="32"/>
          <w:rtl/>
        </w:rPr>
        <w:t xml:space="preserve">% ىنادرًا ما تتخطاها ماليل، مينما ىصلت الدقة في معض </w:t>
      </w:r>
    </w:p>
    <w:p w:rsidR="000B518F" w:rsidRDefault="003C51FB">
      <w:pPr>
        <w:bidi/>
        <w:spacing w:after="335" w:line="265" w:lineRule="auto"/>
        <w:ind w:left="10" w:right="-12"/>
        <w:jc w:val="right"/>
      </w:pPr>
      <w:r>
        <w:rPr>
          <w:rFonts w:ascii="Arial" w:eastAsia="Arial" w:hAnsi="Arial" w:cs="Arial"/>
          <w:sz w:val="32"/>
          <w:szCs w:val="32"/>
          <w:rtl/>
        </w:rPr>
        <w:t xml:space="preserve">المجالات الأخري إلى أكثر من </w:t>
      </w:r>
      <w:r>
        <w:rPr>
          <w:rFonts w:ascii="Arial" w:eastAsia="Arial" w:hAnsi="Arial" w:cs="Arial"/>
          <w:sz w:val="32"/>
          <w:szCs w:val="32"/>
        </w:rPr>
        <w:t>80</w:t>
      </w:r>
      <w:r>
        <w:rPr>
          <w:rFonts w:ascii="Arial" w:eastAsia="Arial" w:hAnsi="Arial" w:cs="Arial"/>
          <w:sz w:val="32"/>
          <w:szCs w:val="32"/>
          <w:rtl/>
        </w:rPr>
        <w:t xml:space="preserve">% خاصة معد استخدام تانية التعلم العميق، مما حد  ممعض </w:t>
      </w:r>
    </w:p>
    <w:p w:rsidR="000B518F" w:rsidRDefault="003C51FB">
      <w:pPr>
        <w:bidi/>
        <w:spacing w:after="335" w:line="265" w:lineRule="auto"/>
        <w:ind w:left="10" w:right="-12"/>
        <w:jc w:val="right"/>
      </w:pPr>
      <w:r>
        <w:rPr>
          <w:rFonts w:ascii="Arial" w:eastAsia="Arial" w:hAnsi="Arial" w:cs="Arial"/>
          <w:sz w:val="32"/>
          <w:szCs w:val="32"/>
          <w:rtl/>
        </w:rPr>
        <w:t xml:space="preserve">الماحثين في مجال </w:t>
      </w:r>
      <w:r>
        <w:rPr>
          <w:rFonts w:ascii="Arial" w:eastAsia="Arial" w:hAnsi="Arial" w:cs="Arial"/>
          <w:sz w:val="32"/>
          <w:szCs w:val="32"/>
          <w:rtl/>
        </w:rPr>
        <w:t xml:space="preserve">التنايب في الميانات التعليمية إلى إدعا  أن الشمكات العصمية الاصطناعية </w:t>
      </w:r>
    </w:p>
    <w:p w:rsidR="000B518F" w:rsidRDefault="003C51FB">
      <w:pPr>
        <w:bidi/>
        <w:spacing w:after="335" w:line="265" w:lineRule="auto"/>
        <w:ind w:left="10" w:right="-12"/>
        <w:jc w:val="right"/>
      </w:pPr>
      <w:r>
        <w:rPr>
          <w:rFonts w:ascii="Arial" w:eastAsia="Arial" w:hAnsi="Arial" w:cs="Arial"/>
          <w:sz w:val="32"/>
          <w:szCs w:val="32"/>
          <w:rtl/>
        </w:rPr>
        <w:t xml:space="preserve">ليس الاختيار المناسب عند التعامل مع الميانات الناتجة من الميئات التعليمية، مما حث الماحث </w:t>
      </w:r>
    </w:p>
    <w:p w:rsidR="000B518F" w:rsidRDefault="003C51FB">
      <w:pPr>
        <w:bidi/>
        <w:spacing w:after="335" w:line="265" w:lineRule="auto"/>
        <w:ind w:left="10" w:right="-12"/>
        <w:jc w:val="right"/>
      </w:pPr>
      <w:r>
        <w:rPr>
          <w:rFonts w:ascii="Arial" w:eastAsia="Arial" w:hAnsi="Arial" w:cs="Arial"/>
          <w:sz w:val="32"/>
          <w:szCs w:val="32"/>
          <w:rtl/>
        </w:rPr>
        <w:t xml:space="preserve">على تحسين دقة التىقع ىدراسة الأمحاث المماثلة في هذا المجال للىقىف على أسماب عدم ىصىل </w:t>
      </w:r>
    </w:p>
    <w:p w:rsidR="000B518F" w:rsidRDefault="003C51FB">
      <w:pPr>
        <w:bidi/>
        <w:spacing w:after="335" w:line="265" w:lineRule="auto"/>
        <w:ind w:left="10" w:right="-12"/>
        <w:jc w:val="right"/>
      </w:pPr>
      <w:r>
        <w:rPr>
          <w:rFonts w:ascii="Arial" w:eastAsia="Arial" w:hAnsi="Arial" w:cs="Arial"/>
          <w:sz w:val="32"/>
          <w:szCs w:val="32"/>
          <w:rtl/>
        </w:rPr>
        <w:t>دقة التىق</w:t>
      </w:r>
      <w:r>
        <w:rPr>
          <w:rFonts w:ascii="Arial" w:eastAsia="Arial" w:hAnsi="Arial" w:cs="Arial"/>
          <w:sz w:val="32"/>
          <w:szCs w:val="32"/>
          <w:rtl/>
        </w:rPr>
        <w:t xml:space="preserve">ع في مجال التنايب في الميانات التعليمية إلى مثيلتها في المجالات الأخر ، مالإضافة </w:t>
      </w:r>
    </w:p>
    <w:p w:rsidR="000B518F" w:rsidRDefault="003C51FB">
      <w:pPr>
        <w:bidi/>
        <w:spacing w:after="491" w:line="265" w:lineRule="auto"/>
        <w:ind w:left="1"/>
        <w:jc w:val="left"/>
      </w:pPr>
      <w:r>
        <w:rPr>
          <w:rFonts w:ascii="Arial" w:eastAsia="Arial" w:hAnsi="Arial" w:cs="Arial"/>
          <w:sz w:val="32"/>
          <w:szCs w:val="32"/>
          <w:rtl/>
        </w:rPr>
        <w:t xml:space="preserve">إلى الىقىف على أهم الخىاص التي قد تؤثر على مستى  الطلاب. </w:t>
      </w:r>
    </w:p>
    <w:p w:rsidR="000B518F" w:rsidRDefault="003C51FB">
      <w:pPr>
        <w:bidi/>
        <w:spacing w:after="335" w:line="265" w:lineRule="auto"/>
        <w:ind w:left="10" w:right="-12"/>
        <w:jc w:val="right"/>
      </w:pPr>
      <w:r>
        <w:rPr>
          <w:rFonts w:ascii="Arial" w:eastAsia="Arial" w:hAnsi="Arial" w:cs="Arial"/>
          <w:sz w:val="32"/>
          <w:szCs w:val="32"/>
          <w:rtl/>
        </w:rPr>
        <w:lastRenderedPageBreak/>
        <w:t xml:space="preserve">استخدم الماحث قاعدة ميانات كميرة متاحة من الجامعة المفتىحة في المملكة المتحدة ىالتي </w:t>
      </w:r>
    </w:p>
    <w:p w:rsidR="000B518F" w:rsidRDefault="003C51FB">
      <w:pPr>
        <w:bidi/>
        <w:spacing w:after="335" w:line="265" w:lineRule="auto"/>
        <w:ind w:left="10" w:right="-12"/>
        <w:jc w:val="right"/>
      </w:pPr>
      <w:r>
        <w:rPr>
          <w:rFonts w:ascii="Arial" w:eastAsia="Arial" w:hAnsi="Arial" w:cs="Arial"/>
          <w:sz w:val="32"/>
          <w:szCs w:val="32"/>
          <w:rtl/>
        </w:rPr>
        <w:t>تحتىي على ميانات ديمىغرافية ىدر</w:t>
      </w:r>
      <w:r>
        <w:rPr>
          <w:rFonts w:ascii="Arial" w:eastAsia="Arial" w:hAnsi="Arial" w:cs="Arial"/>
          <w:sz w:val="32"/>
          <w:szCs w:val="32"/>
          <w:rtl/>
        </w:rPr>
        <w:t xml:space="preserve">اسية لأكثر من ثلاثين ألف طالب مالإضافة إلى نشاطهم </w:t>
      </w:r>
    </w:p>
    <w:p w:rsidR="000B518F" w:rsidRDefault="003C51FB">
      <w:pPr>
        <w:bidi/>
        <w:spacing w:after="335" w:line="265" w:lineRule="auto"/>
        <w:ind w:left="10" w:right="-12"/>
        <w:jc w:val="right"/>
      </w:pPr>
      <w:r>
        <w:rPr>
          <w:rFonts w:ascii="Arial" w:eastAsia="Arial" w:hAnsi="Arial" w:cs="Arial"/>
          <w:sz w:val="32"/>
          <w:szCs w:val="32"/>
          <w:rtl/>
        </w:rPr>
        <w:t xml:space="preserve">على الميئة التعليمة الافتراضية. قام الماحث ماستخدام طرق للكشف عن أهم الخىاص ىاختيارها </w:t>
      </w:r>
    </w:p>
    <w:p w:rsidR="000B518F" w:rsidRDefault="003C51FB">
      <w:pPr>
        <w:bidi/>
        <w:spacing w:after="714" w:line="265" w:lineRule="auto"/>
        <w:ind w:left="10" w:right="-12"/>
        <w:jc w:val="right"/>
      </w:pPr>
      <w:r>
        <w:rPr>
          <w:rFonts w:ascii="Arial" w:eastAsia="Arial" w:hAnsi="Arial" w:cs="Arial"/>
          <w:sz w:val="32"/>
          <w:szCs w:val="32"/>
          <w:rtl/>
        </w:rPr>
        <w:t xml:space="preserve">لتىقع مستى  الطلاب من قاعدة الميانات ،ثم قام مهندسة تلك الخىاص لكي تناسب التعامل مع </w:t>
      </w:r>
    </w:p>
    <w:p w:rsidR="000B518F" w:rsidRDefault="003C51FB">
      <w:pPr>
        <w:spacing w:after="3" w:line="259" w:lineRule="auto"/>
        <w:ind w:left="10" w:right="2"/>
        <w:jc w:val="center"/>
      </w:pPr>
      <w:r>
        <w:rPr>
          <w:rFonts w:ascii="Calibri" w:eastAsia="Calibri" w:hAnsi="Calibri" w:cs="Calibri"/>
          <w:sz w:val="22"/>
        </w:rPr>
        <w:t>2</w:t>
      </w:r>
    </w:p>
    <w:p w:rsidR="000B518F" w:rsidRDefault="003C51FB">
      <w:pPr>
        <w:bidi/>
        <w:spacing w:after="499" w:line="259" w:lineRule="auto"/>
        <w:ind w:left="0" w:firstLine="0"/>
        <w:jc w:val="center"/>
      </w:pPr>
      <w:r>
        <w:rPr>
          <w:rFonts w:ascii="Arial" w:eastAsia="Arial" w:hAnsi="Arial" w:cs="Arial"/>
          <w:b/>
          <w:bCs/>
          <w:sz w:val="32"/>
          <w:szCs w:val="32"/>
          <w:rtl/>
        </w:rPr>
        <w:t xml:space="preserve">ملخص الرسالة </w:t>
      </w:r>
    </w:p>
    <w:p w:rsidR="000B518F" w:rsidRDefault="003C51FB">
      <w:pPr>
        <w:bidi/>
        <w:spacing w:after="335" w:line="265" w:lineRule="auto"/>
        <w:ind w:left="10" w:right="-12"/>
        <w:jc w:val="right"/>
      </w:pPr>
      <w:r>
        <w:rPr>
          <w:rFonts w:ascii="Arial" w:eastAsia="Arial" w:hAnsi="Arial" w:cs="Arial"/>
          <w:sz w:val="32"/>
          <w:szCs w:val="32"/>
          <w:rtl/>
        </w:rPr>
        <w:t xml:space="preserve">تسعى الكثير من </w:t>
      </w:r>
      <w:r>
        <w:rPr>
          <w:rFonts w:ascii="Arial" w:eastAsia="Arial" w:hAnsi="Arial" w:cs="Arial"/>
          <w:sz w:val="32"/>
          <w:szCs w:val="32"/>
          <w:rtl/>
        </w:rPr>
        <w:t xml:space="preserve">المنظمات التعليمية إلى الارتاا  ممستى  نظامها التعليمي من خلال تحايق </w:t>
      </w:r>
    </w:p>
    <w:p w:rsidR="000B518F" w:rsidRDefault="003C51FB">
      <w:pPr>
        <w:bidi/>
        <w:spacing w:after="335" w:line="265" w:lineRule="auto"/>
        <w:ind w:left="10" w:right="-12"/>
        <w:jc w:val="right"/>
      </w:pPr>
      <w:r>
        <w:rPr>
          <w:rFonts w:ascii="Arial" w:eastAsia="Arial" w:hAnsi="Arial" w:cs="Arial"/>
          <w:sz w:val="32"/>
          <w:szCs w:val="32"/>
          <w:rtl/>
        </w:rPr>
        <w:t xml:space="preserve">معايير الجىدة ىمن تلك المعايير تحسين الأدا  الدراسي للطلاب الملتحاين مها ىذلك من خلال </w:t>
      </w:r>
    </w:p>
    <w:p w:rsidR="000B518F" w:rsidRDefault="003C51FB">
      <w:pPr>
        <w:bidi/>
        <w:spacing w:after="335" w:line="265" w:lineRule="auto"/>
        <w:ind w:left="10" w:right="-12"/>
        <w:jc w:val="right"/>
      </w:pPr>
      <w:r>
        <w:rPr>
          <w:rFonts w:ascii="Arial" w:eastAsia="Arial" w:hAnsi="Arial" w:cs="Arial"/>
          <w:sz w:val="32"/>
          <w:szCs w:val="32"/>
          <w:rtl/>
        </w:rPr>
        <w:t xml:space="preserve">زيادة أعداد الناجحين أىالمتميزين ىخفض عدد الطلاب الراسمين أى المنسحمين من الدراسة، </w:t>
      </w:r>
    </w:p>
    <w:p w:rsidR="000B518F" w:rsidRDefault="003C51FB">
      <w:pPr>
        <w:bidi/>
        <w:spacing w:after="335" w:line="265" w:lineRule="auto"/>
        <w:ind w:left="10" w:right="-12"/>
        <w:jc w:val="right"/>
      </w:pPr>
      <w:r>
        <w:rPr>
          <w:rFonts w:ascii="Arial" w:eastAsia="Arial" w:hAnsi="Arial" w:cs="Arial"/>
          <w:sz w:val="32"/>
          <w:szCs w:val="32"/>
          <w:rtl/>
        </w:rPr>
        <w:t>ىمن أجل تحايق ذ</w:t>
      </w:r>
      <w:r>
        <w:rPr>
          <w:rFonts w:ascii="Arial" w:eastAsia="Arial" w:hAnsi="Arial" w:cs="Arial"/>
          <w:sz w:val="32"/>
          <w:szCs w:val="32"/>
          <w:rtl/>
        </w:rPr>
        <w:t xml:space="preserve">لك الهدف، تاىم هذه المنظمات متحليل ميانات الطلاب مشكل دىري مالطرق </w:t>
      </w:r>
    </w:p>
    <w:p w:rsidR="000B518F" w:rsidRDefault="003C51FB">
      <w:pPr>
        <w:bidi/>
        <w:spacing w:after="335" w:line="265" w:lineRule="auto"/>
        <w:ind w:left="10" w:right="-12"/>
        <w:jc w:val="right"/>
      </w:pPr>
      <w:r>
        <w:rPr>
          <w:rFonts w:ascii="Arial" w:eastAsia="Arial" w:hAnsi="Arial" w:cs="Arial"/>
          <w:sz w:val="32"/>
          <w:szCs w:val="32"/>
          <w:rtl/>
        </w:rPr>
        <w:t xml:space="preserve">الإحصائية المعرىفة في علم "التحليلات التعليمية". ىالجدير مالذكر أن متامعة مستى  الطلاب </w:t>
      </w:r>
    </w:p>
    <w:p w:rsidR="000B518F" w:rsidRDefault="003C51FB">
      <w:pPr>
        <w:bidi/>
        <w:spacing w:after="335" w:line="265" w:lineRule="auto"/>
        <w:ind w:left="10" w:right="-12"/>
        <w:jc w:val="right"/>
      </w:pPr>
      <w:r>
        <w:rPr>
          <w:rFonts w:ascii="Arial" w:eastAsia="Arial" w:hAnsi="Arial" w:cs="Arial"/>
          <w:sz w:val="32"/>
          <w:szCs w:val="32"/>
          <w:rtl/>
        </w:rPr>
        <w:t xml:space="preserve">الحالي، أى ىصفه، أى حتى تفسيره ليس ىحده كافياً للارتاا  مالمستى  الأدا  الدراسي للطلاب </w:t>
      </w:r>
    </w:p>
    <w:p w:rsidR="000B518F" w:rsidRDefault="003C51FB">
      <w:pPr>
        <w:bidi/>
        <w:spacing w:after="335" w:line="265" w:lineRule="auto"/>
        <w:ind w:left="10" w:right="-12"/>
        <w:jc w:val="right"/>
      </w:pPr>
      <w:r>
        <w:rPr>
          <w:rFonts w:ascii="Arial" w:eastAsia="Arial" w:hAnsi="Arial" w:cs="Arial"/>
          <w:sz w:val="32"/>
          <w:szCs w:val="32"/>
          <w:rtl/>
        </w:rPr>
        <w:t xml:space="preserve">في تلك </w:t>
      </w:r>
      <w:r>
        <w:rPr>
          <w:rFonts w:ascii="Arial" w:eastAsia="Arial" w:hAnsi="Arial" w:cs="Arial"/>
          <w:sz w:val="32"/>
          <w:szCs w:val="32"/>
          <w:rtl/>
        </w:rPr>
        <w:t xml:space="preserve">المنظمات التعليمية، لأن المتامعة ىالىصف ىالتفسير يكىنىن غالما لما قد حدث مسمااً أى </w:t>
      </w:r>
    </w:p>
    <w:p w:rsidR="000B518F" w:rsidRDefault="003C51FB">
      <w:pPr>
        <w:bidi/>
        <w:spacing w:after="335" w:line="265" w:lineRule="auto"/>
        <w:ind w:left="10" w:right="-12"/>
        <w:jc w:val="right"/>
      </w:pPr>
      <w:r>
        <w:rPr>
          <w:rFonts w:ascii="Arial" w:eastAsia="Arial" w:hAnsi="Arial" w:cs="Arial"/>
          <w:sz w:val="32"/>
          <w:szCs w:val="32"/>
          <w:rtl/>
        </w:rPr>
        <w:t xml:space="preserve">ما يحدث في الىقت الحاضر ىلكن لا يعطىن رؤية لما هى متىقع حدىثه في المستامل، ىلكي </w:t>
      </w:r>
    </w:p>
    <w:p w:rsidR="000B518F" w:rsidRDefault="003C51FB">
      <w:pPr>
        <w:bidi/>
        <w:spacing w:after="335" w:line="265" w:lineRule="auto"/>
        <w:ind w:left="10" w:right="-12"/>
        <w:jc w:val="right"/>
      </w:pPr>
      <w:r>
        <w:rPr>
          <w:rFonts w:ascii="Arial" w:eastAsia="Arial" w:hAnsi="Arial" w:cs="Arial"/>
          <w:sz w:val="32"/>
          <w:szCs w:val="32"/>
          <w:rtl/>
        </w:rPr>
        <w:t xml:space="preserve">تتمكن هذه المنظمات التعليمية من الىصىل لمستى  تعليمي أفضل لطلامها، عليها أن تستغل </w:t>
      </w:r>
    </w:p>
    <w:p w:rsidR="000B518F" w:rsidRDefault="003C51FB">
      <w:pPr>
        <w:bidi/>
        <w:spacing w:after="335" w:line="265" w:lineRule="auto"/>
        <w:ind w:left="10" w:right="-12"/>
        <w:jc w:val="right"/>
      </w:pPr>
      <w:r>
        <w:rPr>
          <w:rFonts w:ascii="Arial" w:eastAsia="Arial" w:hAnsi="Arial" w:cs="Arial"/>
          <w:sz w:val="32"/>
          <w:szCs w:val="32"/>
          <w:rtl/>
        </w:rPr>
        <w:t>الميانات</w:t>
      </w:r>
      <w:r>
        <w:rPr>
          <w:rFonts w:ascii="Arial" w:eastAsia="Arial" w:hAnsi="Arial" w:cs="Arial"/>
          <w:sz w:val="32"/>
          <w:szCs w:val="32"/>
          <w:rtl/>
        </w:rPr>
        <w:t xml:space="preserve"> التعليمية المتاحة لتىقع مستى  الطلاب مستاملًا  ىذلك له العديد من الفىائد ىالتطمياات </w:t>
      </w:r>
    </w:p>
    <w:p w:rsidR="000B518F" w:rsidRDefault="003C51FB">
      <w:pPr>
        <w:bidi/>
        <w:spacing w:after="491" w:line="265" w:lineRule="auto"/>
        <w:ind w:left="1"/>
        <w:jc w:val="left"/>
      </w:pPr>
      <w:r>
        <w:rPr>
          <w:rFonts w:ascii="Arial" w:eastAsia="Arial" w:hAnsi="Arial" w:cs="Arial"/>
          <w:sz w:val="32"/>
          <w:szCs w:val="32"/>
          <w:rtl/>
        </w:rPr>
        <w:t xml:space="preserve">أهمها أنظمة تنميه الطلاب الذين هم معرضىن لخطر الرسىب أى الانسحاب من الدراسة. </w:t>
      </w:r>
    </w:p>
    <w:p w:rsidR="000B518F" w:rsidRDefault="003C51FB">
      <w:pPr>
        <w:bidi/>
        <w:spacing w:after="335" w:line="265" w:lineRule="auto"/>
        <w:ind w:left="10" w:right="-12"/>
        <w:jc w:val="right"/>
      </w:pPr>
      <w:r>
        <w:rPr>
          <w:rFonts w:ascii="Arial" w:eastAsia="Arial" w:hAnsi="Arial" w:cs="Arial"/>
          <w:sz w:val="32"/>
          <w:szCs w:val="32"/>
          <w:rtl/>
        </w:rPr>
        <w:lastRenderedPageBreak/>
        <w:t xml:space="preserve">أد  التطىر الملحىظ ىالسريع في علم الذكا  الاصطناعي خلال السنىات الساماة إلى </w:t>
      </w:r>
    </w:p>
    <w:p w:rsidR="000B518F" w:rsidRDefault="003C51FB">
      <w:pPr>
        <w:bidi/>
        <w:spacing w:after="335" w:line="265" w:lineRule="auto"/>
        <w:ind w:left="10" w:right="-12"/>
        <w:jc w:val="right"/>
      </w:pPr>
      <w:r>
        <w:rPr>
          <w:rFonts w:ascii="Arial" w:eastAsia="Arial" w:hAnsi="Arial" w:cs="Arial"/>
          <w:sz w:val="32"/>
          <w:szCs w:val="32"/>
          <w:rtl/>
        </w:rPr>
        <w:t>ظهىر فرع جديد ن</w:t>
      </w:r>
      <w:r>
        <w:rPr>
          <w:rFonts w:ascii="Arial" w:eastAsia="Arial" w:hAnsi="Arial" w:cs="Arial"/>
          <w:sz w:val="32"/>
          <w:szCs w:val="32"/>
          <w:rtl/>
        </w:rPr>
        <w:t xml:space="preserve">سمياً يسمى التنايب في الميانات التعليمية ىالذي ما زال في طىر التأصيل منذ </w:t>
      </w:r>
    </w:p>
    <w:p w:rsidR="000B518F" w:rsidRDefault="003C51FB">
      <w:pPr>
        <w:bidi/>
        <w:spacing w:after="335" w:line="265" w:lineRule="auto"/>
        <w:ind w:left="10" w:right="-12"/>
        <w:jc w:val="right"/>
      </w:pPr>
      <w:r>
        <w:rPr>
          <w:rFonts w:ascii="Arial" w:eastAsia="Arial" w:hAnsi="Arial" w:cs="Arial"/>
          <w:sz w:val="32"/>
          <w:szCs w:val="32"/>
          <w:rtl/>
        </w:rPr>
        <w:t xml:space="preserve">ما يارب من عاد من الزمان، ىهى فرع يشمل التانيات، ىالأدىات، ىالإمحاث المصممة </w:t>
      </w:r>
    </w:p>
    <w:p w:rsidR="000B518F" w:rsidRDefault="003C51FB">
      <w:pPr>
        <w:bidi/>
        <w:spacing w:after="335" w:line="265" w:lineRule="auto"/>
        <w:ind w:left="10" w:right="-12"/>
        <w:jc w:val="right"/>
      </w:pPr>
      <w:r>
        <w:rPr>
          <w:rFonts w:ascii="Arial" w:eastAsia="Arial" w:hAnsi="Arial" w:cs="Arial"/>
          <w:sz w:val="32"/>
          <w:szCs w:val="32"/>
          <w:rtl/>
        </w:rPr>
        <w:t xml:space="preserve">لاستخراج معلىمات من المستىدعات الكميرة للميانات التى أنتجت عن طريق أى متعلاة منشاطات </w:t>
      </w:r>
    </w:p>
    <w:p w:rsidR="000B518F" w:rsidRDefault="003C51FB">
      <w:pPr>
        <w:bidi/>
        <w:spacing w:after="553" w:line="265" w:lineRule="auto"/>
        <w:ind w:left="1"/>
        <w:jc w:val="left"/>
      </w:pPr>
      <w:r>
        <w:rPr>
          <w:rFonts w:ascii="Arial" w:eastAsia="Arial" w:hAnsi="Arial" w:cs="Arial"/>
          <w:sz w:val="32"/>
          <w:szCs w:val="32"/>
          <w:rtl/>
        </w:rPr>
        <w:t>التعلم في ميئات ىهي</w:t>
      </w:r>
      <w:r>
        <w:rPr>
          <w:rFonts w:ascii="Arial" w:eastAsia="Arial" w:hAnsi="Arial" w:cs="Arial"/>
          <w:sz w:val="32"/>
          <w:szCs w:val="32"/>
          <w:rtl/>
        </w:rPr>
        <w:t xml:space="preserve">ئات تعليمية. غالماً ما تكىن هذه الميانات مستفيضة، ىمفصلة، ىدقياة. </w:t>
      </w:r>
    </w:p>
    <w:p w:rsidR="000B518F" w:rsidRDefault="003C51FB">
      <w:pPr>
        <w:spacing w:after="3" w:line="259" w:lineRule="auto"/>
        <w:ind w:left="10" w:right="2"/>
        <w:jc w:val="center"/>
      </w:pPr>
      <w:r>
        <w:rPr>
          <w:rFonts w:ascii="Calibri" w:eastAsia="Calibri" w:hAnsi="Calibri" w:cs="Calibri"/>
          <w:sz w:val="22"/>
        </w:rPr>
        <w:t>1</w:t>
      </w:r>
    </w:p>
    <w:p w:rsidR="000B518F" w:rsidRDefault="003C51FB">
      <w:pPr>
        <w:bidi/>
        <w:spacing w:after="157" w:line="259" w:lineRule="auto"/>
        <w:ind w:left="275"/>
        <w:jc w:val="center"/>
      </w:pPr>
      <w:r>
        <w:rPr>
          <w:noProof/>
        </w:rPr>
        <w:drawing>
          <wp:anchor distT="0" distB="0" distL="114300" distR="114300" simplePos="0" relativeHeight="251662336" behindDoc="0" locked="0" layoutInCell="1" allowOverlap="0">
            <wp:simplePos x="0" y="0"/>
            <wp:positionH relativeFrom="column">
              <wp:posOffset>-71932</wp:posOffset>
            </wp:positionH>
            <wp:positionV relativeFrom="paragraph">
              <wp:posOffset>-33319</wp:posOffset>
            </wp:positionV>
            <wp:extent cx="970788" cy="970788"/>
            <wp:effectExtent l="0" t="0" r="0" b="0"/>
            <wp:wrapSquare wrapText="bothSides"/>
            <wp:docPr id="25495" name="Picture 25495"/>
            <wp:cNvGraphicFramePr/>
            <a:graphic xmlns:a="http://schemas.openxmlformats.org/drawingml/2006/main">
              <a:graphicData uri="http://schemas.openxmlformats.org/drawingml/2006/picture">
                <pic:pic xmlns:pic="http://schemas.openxmlformats.org/drawingml/2006/picture">
                  <pic:nvPicPr>
                    <pic:cNvPr id="25495" name="Picture 25495"/>
                    <pic:cNvPicPr/>
                  </pic:nvPicPr>
                  <pic:blipFill>
                    <a:blip r:embed="rId54"/>
                    <a:stretch>
                      <a:fillRect/>
                    </a:stretch>
                  </pic:blipFill>
                  <pic:spPr>
                    <a:xfrm>
                      <a:off x="0" y="0"/>
                      <a:ext cx="970788" cy="970788"/>
                    </a:xfrm>
                    <a:prstGeom prst="rect">
                      <a:avLst/>
                    </a:prstGeom>
                  </pic:spPr>
                </pic:pic>
              </a:graphicData>
            </a:graphic>
          </wp:anchor>
        </w:drawing>
      </w:r>
      <w:r>
        <w:rPr>
          <w:noProof/>
        </w:rPr>
        <w:drawing>
          <wp:anchor distT="0" distB="0" distL="114300" distR="114300" simplePos="0" relativeHeight="251663360" behindDoc="0" locked="0" layoutInCell="1" allowOverlap="0">
            <wp:simplePos x="0" y="0"/>
            <wp:positionH relativeFrom="column">
              <wp:posOffset>4701236</wp:posOffset>
            </wp:positionH>
            <wp:positionV relativeFrom="paragraph">
              <wp:posOffset>-33319</wp:posOffset>
            </wp:positionV>
            <wp:extent cx="1077468" cy="1077468"/>
            <wp:effectExtent l="0" t="0" r="0" b="0"/>
            <wp:wrapSquare wrapText="bothSides"/>
            <wp:docPr id="25497" name="Picture 25497"/>
            <wp:cNvGraphicFramePr/>
            <a:graphic xmlns:a="http://schemas.openxmlformats.org/drawingml/2006/main">
              <a:graphicData uri="http://schemas.openxmlformats.org/drawingml/2006/picture">
                <pic:pic xmlns:pic="http://schemas.openxmlformats.org/drawingml/2006/picture">
                  <pic:nvPicPr>
                    <pic:cNvPr id="25497" name="Picture 25497"/>
                    <pic:cNvPicPr/>
                  </pic:nvPicPr>
                  <pic:blipFill>
                    <a:blip r:embed="rId55"/>
                    <a:stretch>
                      <a:fillRect/>
                    </a:stretch>
                  </pic:blipFill>
                  <pic:spPr>
                    <a:xfrm>
                      <a:off x="0" y="0"/>
                      <a:ext cx="1077468" cy="1077468"/>
                    </a:xfrm>
                    <a:prstGeom prst="rect">
                      <a:avLst/>
                    </a:prstGeom>
                  </pic:spPr>
                </pic:pic>
              </a:graphicData>
            </a:graphic>
          </wp:anchor>
        </w:drawing>
      </w:r>
      <w:r>
        <w:rPr>
          <w:rFonts w:ascii="Arial" w:eastAsia="Arial" w:hAnsi="Arial" w:cs="Arial"/>
          <w:b/>
          <w:bCs/>
          <w:szCs w:val="28"/>
          <w:rtl/>
        </w:rPr>
        <w:t>جامعة القاهرة</w:t>
      </w:r>
      <w:r>
        <w:rPr>
          <w:rFonts w:ascii="Calibri" w:eastAsia="Calibri" w:hAnsi="Calibri" w:cs="Calibri"/>
          <w:b/>
          <w:bCs/>
          <w:szCs w:val="28"/>
          <w:rtl/>
        </w:rPr>
        <w:t xml:space="preserve"> </w:t>
      </w:r>
    </w:p>
    <w:p w:rsidR="000B518F" w:rsidRDefault="003C51FB">
      <w:pPr>
        <w:bidi/>
        <w:spacing w:after="0" w:line="371" w:lineRule="auto"/>
        <w:ind w:left="1388" w:right="1759" w:hanging="1123"/>
        <w:jc w:val="right"/>
      </w:pPr>
      <w:r>
        <w:rPr>
          <w:rFonts w:ascii="Arial" w:eastAsia="Arial" w:hAnsi="Arial" w:cs="Arial"/>
          <w:b/>
          <w:bCs/>
          <w:szCs w:val="28"/>
          <w:rtl/>
        </w:rPr>
        <w:t>كلية الدراسات العليا للبحوث الإحصائية</w:t>
      </w:r>
      <w:r>
        <w:rPr>
          <w:rFonts w:ascii="Calibri" w:eastAsia="Calibri" w:hAnsi="Calibri" w:cs="Calibri"/>
          <w:b/>
          <w:bCs/>
          <w:szCs w:val="28"/>
          <w:rtl/>
        </w:rPr>
        <w:t xml:space="preserve"> </w:t>
      </w:r>
      <w:r>
        <w:rPr>
          <w:rFonts w:ascii="Arial" w:eastAsia="Arial" w:hAnsi="Arial" w:cs="Arial"/>
          <w:b/>
          <w:bCs/>
          <w:szCs w:val="28"/>
          <w:rtl/>
        </w:rPr>
        <w:t>القاهرة، مصر</w:t>
      </w:r>
      <w:r>
        <w:rPr>
          <w:rFonts w:ascii="Calibri" w:eastAsia="Calibri" w:hAnsi="Calibri" w:cs="Calibri"/>
          <w:b/>
          <w:bCs/>
          <w:szCs w:val="28"/>
          <w:rtl/>
        </w:rPr>
        <w:t xml:space="preserve"> </w:t>
      </w:r>
    </w:p>
    <w:p w:rsidR="000B518F" w:rsidRDefault="003C51FB">
      <w:pPr>
        <w:spacing w:after="160" w:line="259" w:lineRule="auto"/>
        <w:ind w:left="4860" w:right="265" w:firstLine="0"/>
        <w:jc w:val="center"/>
      </w:pPr>
      <w:r>
        <w:rPr>
          <w:rFonts w:ascii="Arial" w:eastAsia="Arial" w:hAnsi="Arial" w:cs="Arial"/>
        </w:rPr>
        <w:t xml:space="preserve"> </w:t>
      </w:r>
    </w:p>
    <w:p w:rsidR="000B518F" w:rsidRDefault="003C51FB">
      <w:pPr>
        <w:spacing w:after="273" w:line="259" w:lineRule="auto"/>
        <w:ind w:left="0" w:right="77" w:firstLine="0"/>
        <w:jc w:val="right"/>
      </w:pPr>
      <w:r>
        <w:rPr>
          <w:rFonts w:ascii="Arial" w:eastAsia="Arial" w:hAnsi="Arial" w:cs="Arial"/>
        </w:rPr>
        <w:t xml:space="preserve"> </w:t>
      </w:r>
    </w:p>
    <w:p w:rsidR="000B518F" w:rsidRDefault="003C51FB">
      <w:pPr>
        <w:bidi/>
        <w:spacing w:after="361" w:line="259" w:lineRule="auto"/>
        <w:ind w:left="12"/>
        <w:jc w:val="center"/>
      </w:pPr>
      <w:r>
        <w:rPr>
          <w:rFonts w:ascii="Arial" w:eastAsia="Arial" w:hAnsi="Arial" w:cs="Arial"/>
          <w:b/>
          <w:bCs/>
          <w:sz w:val="40"/>
          <w:szCs w:val="40"/>
          <w:rtl/>
        </w:rPr>
        <w:t xml:space="preserve">إسلوب تعلم الألة للتنبؤ بأداء الطالب  </w:t>
      </w:r>
    </w:p>
    <w:p w:rsidR="000B518F" w:rsidRDefault="003C51FB">
      <w:pPr>
        <w:bidi/>
        <w:spacing w:after="234" w:line="259" w:lineRule="auto"/>
        <w:ind w:left="12"/>
        <w:jc w:val="center"/>
      </w:pPr>
      <w:r>
        <w:rPr>
          <w:rFonts w:ascii="Arial" w:eastAsia="Arial" w:hAnsi="Arial" w:cs="Arial"/>
          <w:b/>
          <w:bCs/>
          <w:sz w:val="40"/>
          <w:szCs w:val="40"/>
          <w:rtl/>
        </w:rPr>
        <w:t>باستخدام التنقيب في البيانات التعليمية</w:t>
      </w:r>
      <w:r>
        <w:rPr>
          <w:rFonts w:ascii="Calibri" w:eastAsia="Calibri" w:hAnsi="Calibri" w:cs="Calibri"/>
          <w:b/>
          <w:bCs/>
          <w:sz w:val="40"/>
          <w:szCs w:val="40"/>
          <w:rtl/>
        </w:rPr>
        <w:t xml:space="preserve"> </w:t>
      </w:r>
    </w:p>
    <w:p w:rsidR="000B518F" w:rsidRDefault="003C51FB">
      <w:pPr>
        <w:bidi/>
        <w:spacing w:after="402" w:line="259" w:lineRule="auto"/>
        <w:ind w:left="14" w:right="5"/>
        <w:jc w:val="center"/>
      </w:pPr>
      <w:r>
        <w:rPr>
          <w:rFonts w:ascii="Arial" w:eastAsia="Arial" w:hAnsi="Arial" w:cs="Arial"/>
          <w:szCs w:val="28"/>
          <w:rtl/>
        </w:rPr>
        <w:t>إعداد</w:t>
      </w:r>
      <w:r>
        <w:rPr>
          <w:rFonts w:ascii="Calibri" w:eastAsia="Calibri" w:hAnsi="Calibri" w:cs="Calibri"/>
          <w:szCs w:val="28"/>
          <w:rtl/>
        </w:rPr>
        <w:t xml:space="preserve"> </w:t>
      </w:r>
    </w:p>
    <w:p w:rsidR="000B518F" w:rsidRDefault="003C51FB">
      <w:pPr>
        <w:bidi/>
        <w:spacing w:after="234" w:line="259" w:lineRule="auto"/>
        <w:ind w:left="12" w:right="2"/>
        <w:jc w:val="center"/>
      </w:pPr>
      <w:r>
        <w:rPr>
          <w:rFonts w:ascii="Arial" w:eastAsia="Arial" w:hAnsi="Arial" w:cs="Arial"/>
          <w:b/>
          <w:bCs/>
          <w:sz w:val="40"/>
          <w:szCs w:val="40"/>
          <w:rtl/>
        </w:rPr>
        <w:t xml:space="preserve">محمد سامي عبد الغني محمد </w:t>
      </w:r>
    </w:p>
    <w:p w:rsidR="000B518F" w:rsidRDefault="003C51FB">
      <w:pPr>
        <w:bidi/>
        <w:spacing w:after="291" w:line="259" w:lineRule="auto"/>
        <w:ind w:left="14" w:right="7"/>
        <w:jc w:val="center"/>
      </w:pPr>
      <w:r>
        <w:rPr>
          <w:rFonts w:ascii="Arial" w:eastAsia="Arial" w:hAnsi="Arial" w:cs="Arial"/>
          <w:szCs w:val="28"/>
          <w:rtl/>
        </w:rPr>
        <w:t>قدمت هذه الرسالة إلى</w:t>
      </w:r>
      <w:r>
        <w:rPr>
          <w:rFonts w:ascii="Calibri" w:eastAsia="Calibri" w:hAnsi="Calibri" w:cs="Calibri"/>
          <w:szCs w:val="28"/>
          <w:rtl/>
        </w:rPr>
        <w:t xml:space="preserve"> </w:t>
      </w:r>
    </w:p>
    <w:p w:rsidR="000B518F" w:rsidRDefault="003C51FB">
      <w:pPr>
        <w:bidi/>
        <w:spacing w:after="295" w:line="259" w:lineRule="auto"/>
        <w:ind w:left="275" w:right="265"/>
        <w:jc w:val="center"/>
      </w:pPr>
      <w:r>
        <w:rPr>
          <w:rFonts w:ascii="Arial" w:eastAsia="Arial" w:hAnsi="Arial" w:cs="Arial"/>
          <w:b/>
          <w:bCs/>
          <w:szCs w:val="28"/>
          <w:rtl/>
        </w:rPr>
        <w:t>قسم علوم الحاسب</w:t>
      </w:r>
      <w:r>
        <w:rPr>
          <w:rFonts w:ascii="Calibri" w:eastAsia="Calibri" w:hAnsi="Calibri" w:cs="Calibri"/>
          <w:b/>
          <w:bCs/>
          <w:szCs w:val="28"/>
          <w:rtl/>
        </w:rPr>
        <w:t xml:space="preserve"> </w:t>
      </w:r>
    </w:p>
    <w:p w:rsidR="000B518F" w:rsidRDefault="003C51FB">
      <w:pPr>
        <w:bidi/>
        <w:spacing w:after="291" w:line="259" w:lineRule="auto"/>
        <w:ind w:left="14" w:right="3"/>
        <w:jc w:val="center"/>
      </w:pPr>
      <w:r>
        <w:rPr>
          <w:rFonts w:ascii="Arial" w:eastAsia="Arial" w:hAnsi="Arial" w:cs="Arial"/>
          <w:szCs w:val="28"/>
          <w:rtl/>
        </w:rPr>
        <w:t>كمتطلب جزئى من متطلبات الحصول على درجة</w:t>
      </w:r>
      <w:r>
        <w:rPr>
          <w:rFonts w:ascii="Calibri" w:eastAsia="Calibri" w:hAnsi="Calibri" w:cs="Calibri"/>
          <w:szCs w:val="28"/>
          <w:rtl/>
        </w:rPr>
        <w:t xml:space="preserve"> </w:t>
      </w:r>
    </w:p>
    <w:p w:rsidR="000B518F" w:rsidRDefault="003C51FB">
      <w:pPr>
        <w:bidi/>
        <w:spacing w:after="291" w:line="259" w:lineRule="auto"/>
        <w:ind w:left="14" w:right="8"/>
        <w:jc w:val="center"/>
      </w:pPr>
      <w:r>
        <w:rPr>
          <w:rFonts w:ascii="Arial" w:eastAsia="Arial" w:hAnsi="Arial" w:cs="Arial"/>
          <w:szCs w:val="28"/>
          <w:rtl/>
        </w:rPr>
        <w:t>الماجيستر</w:t>
      </w:r>
      <w:r>
        <w:rPr>
          <w:rFonts w:ascii="Calibri" w:eastAsia="Calibri" w:hAnsi="Calibri" w:cs="Calibri"/>
          <w:szCs w:val="28"/>
          <w:rtl/>
        </w:rPr>
        <w:t xml:space="preserve"> </w:t>
      </w:r>
    </w:p>
    <w:p w:rsidR="000B518F" w:rsidRDefault="003C51FB">
      <w:pPr>
        <w:bidi/>
        <w:spacing w:after="291" w:line="259" w:lineRule="auto"/>
        <w:ind w:left="14" w:right="4"/>
        <w:jc w:val="center"/>
      </w:pPr>
      <w:r>
        <w:rPr>
          <w:rFonts w:ascii="Arial" w:eastAsia="Arial" w:hAnsi="Arial" w:cs="Arial"/>
          <w:szCs w:val="28"/>
          <w:rtl/>
        </w:rPr>
        <w:t>فى تخصص علوم الحاسب</w:t>
      </w:r>
      <w:r>
        <w:rPr>
          <w:rFonts w:ascii="Calibri" w:eastAsia="Calibri" w:hAnsi="Calibri" w:cs="Calibri"/>
          <w:szCs w:val="28"/>
          <w:rtl/>
        </w:rPr>
        <w:t xml:space="preserve"> </w:t>
      </w:r>
    </w:p>
    <w:p w:rsidR="000B518F" w:rsidRDefault="003C51FB">
      <w:pPr>
        <w:bidi/>
        <w:spacing w:after="12" w:line="259" w:lineRule="auto"/>
        <w:ind w:left="14"/>
        <w:jc w:val="center"/>
      </w:pPr>
      <w:r>
        <w:rPr>
          <w:rFonts w:ascii="Arial" w:eastAsia="Arial" w:hAnsi="Arial" w:cs="Arial"/>
          <w:szCs w:val="28"/>
          <w:rtl/>
        </w:rPr>
        <w:lastRenderedPageBreak/>
        <w:t>تم مناقشتها واعتمادها من لجنة المناقشة والحكم</w:t>
      </w:r>
      <w:r>
        <w:rPr>
          <w:rFonts w:ascii="Calibri" w:eastAsia="Calibri" w:hAnsi="Calibri" w:cs="Calibri"/>
          <w:szCs w:val="28"/>
          <w:rtl/>
        </w:rPr>
        <w:t xml:space="preserve"> </w:t>
      </w:r>
    </w:p>
    <w:tbl>
      <w:tblPr>
        <w:tblStyle w:val="TableGrid"/>
        <w:tblW w:w="9511" w:type="dxa"/>
        <w:tblInd w:w="-147" w:type="dxa"/>
        <w:tblCellMar>
          <w:top w:w="5" w:type="dxa"/>
          <w:left w:w="0" w:type="dxa"/>
          <w:bottom w:w="16" w:type="dxa"/>
          <w:right w:w="0" w:type="dxa"/>
        </w:tblCellMar>
        <w:tblLook w:val="04A0" w:firstRow="1" w:lastRow="0" w:firstColumn="1" w:lastColumn="0" w:noHBand="0" w:noVBand="1"/>
      </w:tblPr>
      <w:tblGrid>
        <w:gridCol w:w="4207"/>
        <w:gridCol w:w="980"/>
        <w:gridCol w:w="4324"/>
      </w:tblGrid>
      <w:tr w:rsidR="000B518F">
        <w:trPr>
          <w:trHeight w:val="455"/>
        </w:trPr>
        <w:tc>
          <w:tcPr>
            <w:tcW w:w="4207" w:type="dxa"/>
            <w:tcBorders>
              <w:top w:val="nil"/>
              <w:left w:val="nil"/>
              <w:bottom w:val="nil"/>
              <w:right w:val="nil"/>
            </w:tcBorders>
          </w:tcPr>
          <w:p w:rsidR="000B518F" w:rsidRDefault="003C51FB">
            <w:pPr>
              <w:bidi/>
              <w:spacing w:after="0" w:line="259" w:lineRule="auto"/>
              <w:ind w:left="382" w:firstLine="0"/>
              <w:jc w:val="left"/>
            </w:pPr>
            <w:r>
              <w:rPr>
                <w:rFonts w:ascii="Arial" w:eastAsia="Arial" w:hAnsi="Arial" w:cs="Arial"/>
                <w:szCs w:val="28"/>
                <w:rtl/>
              </w:rPr>
              <w:t xml:space="preserve"> التوقيع</w:t>
            </w:r>
            <w:r>
              <w:rPr>
                <w:rFonts w:ascii="Calibri" w:eastAsia="Calibri" w:hAnsi="Calibri" w:cs="Calibri"/>
                <w:szCs w:val="28"/>
                <w:rtl/>
              </w:rPr>
              <w:t xml:space="preserve">: </w:t>
            </w:r>
          </w:p>
        </w:tc>
        <w:tc>
          <w:tcPr>
            <w:tcW w:w="980" w:type="dxa"/>
            <w:tcBorders>
              <w:top w:val="nil"/>
              <w:left w:val="nil"/>
              <w:bottom w:val="nil"/>
              <w:right w:val="nil"/>
            </w:tcBorders>
          </w:tcPr>
          <w:p w:rsidR="000B518F" w:rsidRDefault="003C51FB">
            <w:pPr>
              <w:spacing w:after="0" w:line="259" w:lineRule="auto"/>
              <w:ind w:left="260" w:firstLine="0"/>
              <w:jc w:val="left"/>
            </w:pPr>
            <w:r>
              <w:rPr>
                <w:rFonts w:ascii="Arial" w:eastAsia="Arial" w:hAnsi="Arial" w:cs="Arial"/>
              </w:rPr>
              <w:t xml:space="preserve"> </w:t>
            </w:r>
          </w:p>
        </w:tc>
        <w:tc>
          <w:tcPr>
            <w:tcW w:w="4324" w:type="dxa"/>
            <w:tcBorders>
              <w:top w:val="nil"/>
              <w:left w:val="nil"/>
              <w:bottom w:val="nil"/>
              <w:right w:val="nil"/>
            </w:tcBorders>
          </w:tcPr>
          <w:p w:rsidR="000B518F" w:rsidRDefault="003C51FB">
            <w:pPr>
              <w:tabs>
                <w:tab w:val="center" w:pos="1443"/>
                <w:tab w:val="center" w:pos="2163"/>
                <w:tab w:val="center" w:pos="2883"/>
                <w:tab w:val="center" w:pos="3603"/>
                <w:tab w:val="center" w:pos="4324"/>
              </w:tabs>
              <w:bidi/>
              <w:spacing w:after="0" w:line="259" w:lineRule="auto"/>
              <w:ind w:left="0" w:firstLine="0"/>
              <w:jc w:val="left"/>
            </w:pPr>
            <w:r>
              <w:rPr>
                <w:rFonts w:ascii="Arial" w:eastAsia="Arial" w:hAnsi="Arial" w:cs="Arial"/>
                <w:szCs w:val="28"/>
                <w:rtl/>
              </w:rPr>
              <w:t xml:space="preserve">اسم العضو: </w:t>
            </w:r>
            <w:r>
              <w:rPr>
                <w:rFonts w:ascii="Arial" w:eastAsia="Arial" w:hAnsi="Arial" w:cs="Arial"/>
                <w:szCs w:val="28"/>
                <w:rtl/>
              </w:rPr>
              <w:tab/>
              <w:t xml:space="preserve"> </w:t>
            </w:r>
            <w:r>
              <w:rPr>
                <w:rFonts w:ascii="Arial" w:eastAsia="Arial" w:hAnsi="Arial" w:cs="Arial"/>
                <w:szCs w:val="28"/>
                <w:rtl/>
              </w:rPr>
              <w:tab/>
              <w:t xml:space="preserve"> </w:t>
            </w:r>
            <w:r>
              <w:rPr>
                <w:rFonts w:ascii="Arial" w:eastAsia="Arial" w:hAnsi="Arial" w:cs="Arial"/>
                <w:szCs w:val="28"/>
                <w:rtl/>
              </w:rPr>
              <w:tab/>
              <w:t xml:space="preserve"> </w:t>
            </w:r>
            <w:r>
              <w:rPr>
                <w:rFonts w:ascii="Arial" w:eastAsia="Arial" w:hAnsi="Arial" w:cs="Arial"/>
                <w:szCs w:val="28"/>
                <w:rtl/>
              </w:rPr>
              <w:tab/>
              <w:t xml:space="preserve"> </w:t>
            </w:r>
            <w:r>
              <w:rPr>
                <w:rFonts w:ascii="Arial" w:eastAsia="Arial" w:hAnsi="Arial" w:cs="Arial"/>
                <w:szCs w:val="28"/>
                <w:rtl/>
              </w:rPr>
              <w:tab/>
              <w:t xml:space="preserve"> </w:t>
            </w:r>
          </w:p>
        </w:tc>
      </w:tr>
      <w:tr w:rsidR="000B518F">
        <w:trPr>
          <w:trHeight w:val="578"/>
        </w:trPr>
        <w:tc>
          <w:tcPr>
            <w:tcW w:w="4207" w:type="dxa"/>
            <w:tcBorders>
              <w:top w:val="nil"/>
              <w:left w:val="nil"/>
              <w:bottom w:val="nil"/>
              <w:right w:val="nil"/>
            </w:tcBorders>
            <w:vAlign w:val="bottom"/>
          </w:tcPr>
          <w:p w:rsidR="000B518F" w:rsidRDefault="003C51FB">
            <w:pPr>
              <w:spacing w:after="0" w:line="259" w:lineRule="auto"/>
              <w:ind w:left="0" w:firstLine="0"/>
              <w:jc w:val="left"/>
            </w:pPr>
            <w:r>
              <w:rPr>
                <w:rFonts w:ascii="Calibri" w:eastAsia="Calibri" w:hAnsi="Calibri" w:cs="Calibri"/>
              </w:rPr>
              <w:t xml:space="preserve"> </w:t>
            </w:r>
            <w:r>
              <w:rPr>
                <w:rFonts w:ascii="Arial" w:eastAsia="Arial" w:hAnsi="Arial" w:cs="Arial"/>
              </w:rPr>
              <w:t xml:space="preserve">_______________________ </w:t>
            </w:r>
          </w:p>
        </w:tc>
        <w:tc>
          <w:tcPr>
            <w:tcW w:w="980" w:type="dxa"/>
            <w:tcBorders>
              <w:top w:val="nil"/>
              <w:left w:val="nil"/>
              <w:bottom w:val="nil"/>
              <w:right w:val="nil"/>
            </w:tcBorders>
            <w:vAlign w:val="bottom"/>
          </w:tcPr>
          <w:p w:rsidR="000B518F" w:rsidRDefault="003C51FB">
            <w:pPr>
              <w:spacing w:after="0" w:line="259" w:lineRule="auto"/>
              <w:ind w:left="260" w:firstLine="0"/>
              <w:jc w:val="left"/>
            </w:pPr>
            <w:r>
              <w:rPr>
                <w:rFonts w:ascii="Arial" w:eastAsia="Arial" w:hAnsi="Arial" w:cs="Arial"/>
              </w:rPr>
              <w:t xml:space="preserve"> </w:t>
            </w:r>
          </w:p>
        </w:tc>
        <w:tc>
          <w:tcPr>
            <w:tcW w:w="4324" w:type="dxa"/>
            <w:tcBorders>
              <w:top w:val="nil"/>
              <w:left w:val="nil"/>
              <w:bottom w:val="nil"/>
              <w:right w:val="nil"/>
            </w:tcBorders>
            <w:vAlign w:val="bottom"/>
          </w:tcPr>
          <w:p w:rsidR="000B518F" w:rsidRDefault="003C51FB">
            <w:pPr>
              <w:spacing w:after="0" w:line="259" w:lineRule="auto"/>
              <w:ind w:left="0" w:firstLine="0"/>
              <w:jc w:val="left"/>
            </w:pPr>
            <w:r>
              <w:rPr>
                <w:rFonts w:ascii="Arial" w:eastAsia="Arial" w:hAnsi="Arial" w:cs="Arial"/>
              </w:rPr>
              <w:t xml:space="preserve"> _______________________ -1</w:t>
            </w:r>
          </w:p>
        </w:tc>
      </w:tr>
      <w:tr w:rsidR="000B518F">
        <w:trPr>
          <w:trHeight w:val="487"/>
        </w:trPr>
        <w:tc>
          <w:tcPr>
            <w:tcW w:w="4207" w:type="dxa"/>
            <w:tcBorders>
              <w:top w:val="nil"/>
              <w:left w:val="nil"/>
              <w:bottom w:val="nil"/>
              <w:right w:val="nil"/>
            </w:tcBorders>
          </w:tcPr>
          <w:p w:rsidR="000B518F" w:rsidRDefault="003C51FB">
            <w:pPr>
              <w:spacing w:after="0" w:line="259" w:lineRule="auto"/>
              <w:ind w:left="0" w:firstLine="0"/>
              <w:jc w:val="left"/>
            </w:pPr>
            <w:r>
              <w:rPr>
                <w:rFonts w:ascii="Calibri" w:eastAsia="Calibri" w:hAnsi="Calibri" w:cs="Calibri"/>
              </w:rPr>
              <w:t xml:space="preserve"> </w:t>
            </w:r>
            <w:r>
              <w:rPr>
                <w:rFonts w:ascii="Arial" w:eastAsia="Arial" w:hAnsi="Arial" w:cs="Arial"/>
              </w:rPr>
              <w:t xml:space="preserve">_______________________ </w:t>
            </w:r>
          </w:p>
        </w:tc>
        <w:tc>
          <w:tcPr>
            <w:tcW w:w="980" w:type="dxa"/>
            <w:tcBorders>
              <w:top w:val="nil"/>
              <w:left w:val="nil"/>
              <w:bottom w:val="nil"/>
              <w:right w:val="nil"/>
            </w:tcBorders>
          </w:tcPr>
          <w:p w:rsidR="000B518F" w:rsidRDefault="003C51FB">
            <w:pPr>
              <w:spacing w:after="0" w:line="259" w:lineRule="auto"/>
              <w:ind w:left="260" w:firstLine="0"/>
              <w:jc w:val="left"/>
            </w:pPr>
            <w:r>
              <w:rPr>
                <w:rFonts w:ascii="Arial" w:eastAsia="Arial" w:hAnsi="Arial" w:cs="Arial"/>
              </w:rPr>
              <w:t xml:space="preserve"> </w:t>
            </w:r>
          </w:p>
        </w:tc>
        <w:tc>
          <w:tcPr>
            <w:tcW w:w="4324" w:type="dxa"/>
            <w:tcBorders>
              <w:top w:val="nil"/>
              <w:left w:val="nil"/>
              <w:bottom w:val="nil"/>
              <w:right w:val="nil"/>
            </w:tcBorders>
          </w:tcPr>
          <w:p w:rsidR="000B518F" w:rsidRDefault="003C51FB">
            <w:pPr>
              <w:spacing w:after="0" w:line="259" w:lineRule="auto"/>
              <w:ind w:left="0" w:firstLine="0"/>
              <w:jc w:val="left"/>
            </w:pPr>
            <w:r>
              <w:rPr>
                <w:rFonts w:ascii="Arial" w:eastAsia="Arial" w:hAnsi="Arial" w:cs="Arial"/>
              </w:rPr>
              <w:t xml:space="preserve"> _______________________ -2</w:t>
            </w:r>
          </w:p>
        </w:tc>
      </w:tr>
      <w:tr w:rsidR="000B518F">
        <w:trPr>
          <w:trHeight w:val="487"/>
        </w:trPr>
        <w:tc>
          <w:tcPr>
            <w:tcW w:w="4207" w:type="dxa"/>
            <w:tcBorders>
              <w:top w:val="nil"/>
              <w:left w:val="nil"/>
              <w:bottom w:val="nil"/>
              <w:right w:val="nil"/>
            </w:tcBorders>
          </w:tcPr>
          <w:p w:rsidR="000B518F" w:rsidRDefault="003C51FB">
            <w:pPr>
              <w:spacing w:after="0" w:line="259" w:lineRule="auto"/>
              <w:ind w:left="0" w:firstLine="0"/>
              <w:jc w:val="left"/>
            </w:pPr>
            <w:r>
              <w:rPr>
                <w:rFonts w:ascii="Calibri" w:eastAsia="Calibri" w:hAnsi="Calibri" w:cs="Calibri"/>
              </w:rPr>
              <w:t xml:space="preserve"> </w:t>
            </w:r>
            <w:r>
              <w:rPr>
                <w:rFonts w:ascii="Arial" w:eastAsia="Arial" w:hAnsi="Arial" w:cs="Arial"/>
              </w:rPr>
              <w:t xml:space="preserve">_______________________ </w:t>
            </w:r>
          </w:p>
        </w:tc>
        <w:tc>
          <w:tcPr>
            <w:tcW w:w="980" w:type="dxa"/>
            <w:tcBorders>
              <w:top w:val="nil"/>
              <w:left w:val="nil"/>
              <w:bottom w:val="nil"/>
              <w:right w:val="nil"/>
            </w:tcBorders>
          </w:tcPr>
          <w:p w:rsidR="000B518F" w:rsidRDefault="003C51FB">
            <w:pPr>
              <w:spacing w:after="0" w:line="259" w:lineRule="auto"/>
              <w:ind w:left="260" w:firstLine="0"/>
              <w:jc w:val="left"/>
            </w:pPr>
            <w:r>
              <w:rPr>
                <w:rFonts w:ascii="Arial" w:eastAsia="Arial" w:hAnsi="Arial" w:cs="Arial"/>
              </w:rPr>
              <w:t xml:space="preserve"> </w:t>
            </w:r>
          </w:p>
        </w:tc>
        <w:tc>
          <w:tcPr>
            <w:tcW w:w="4324" w:type="dxa"/>
            <w:tcBorders>
              <w:top w:val="nil"/>
              <w:left w:val="nil"/>
              <w:bottom w:val="nil"/>
              <w:right w:val="nil"/>
            </w:tcBorders>
          </w:tcPr>
          <w:p w:rsidR="000B518F" w:rsidRDefault="003C51FB">
            <w:pPr>
              <w:spacing w:after="0" w:line="259" w:lineRule="auto"/>
              <w:ind w:left="0" w:firstLine="0"/>
              <w:jc w:val="left"/>
            </w:pPr>
            <w:r>
              <w:rPr>
                <w:rFonts w:ascii="Arial" w:eastAsia="Arial" w:hAnsi="Arial" w:cs="Arial"/>
              </w:rPr>
              <w:t xml:space="preserve"> _______________________ -3</w:t>
            </w:r>
          </w:p>
        </w:tc>
      </w:tr>
      <w:tr w:rsidR="000B518F">
        <w:trPr>
          <w:trHeight w:val="408"/>
        </w:trPr>
        <w:tc>
          <w:tcPr>
            <w:tcW w:w="4207" w:type="dxa"/>
            <w:tcBorders>
              <w:top w:val="nil"/>
              <w:left w:val="nil"/>
              <w:bottom w:val="nil"/>
              <w:right w:val="nil"/>
            </w:tcBorders>
            <w:vAlign w:val="bottom"/>
          </w:tcPr>
          <w:p w:rsidR="000B518F" w:rsidRDefault="003C51FB">
            <w:pPr>
              <w:spacing w:after="0" w:line="259" w:lineRule="auto"/>
              <w:ind w:left="0" w:firstLine="0"/>
              <w:jc w:val="left"/>
            </w:pPr>
            <w:r>
              <w:rPr>
                <w:rFonts w:ascii="Calibri" w:eastAsia="Calibri" w:hAnsi="Calibri" w:cs="Calibri"/>
              </w:rPr>
              <w:t xml:space="preserve"> </w:t>
            </w:r>
            <w:r>
              <w:rPr>
                <w:rFonts w:ascii="Arial" w:eastAsia="Arial" w:hAnsi="Arial" w:cs="Arial"/>
              </w:rPr>
              <w:t xml:space="preserve">_______________________ </w:t>
            </w:r>
          </w:p>
        </w:tc>
        <w:tc>
          <w:tcPr>
            <w:tcW w:w="980" w:type="dxa"/>
            <w:tcBorders>
              <w:top w:val="nil"/>
              <w:left w:val="nil"/>
              <w:bottom w:val="nil"/>
              <w:right w:val="nil"/>
            </w:tcBorders>
            <w:vAlign w:val="bottom"/>
          </w:tcPr>
          <w:p w:rsidR="000B518F" w:rsidRDefault="003C51FB">
            <w:pPr>
              <w:spacing w:after="0" w:line="259" w:lineRule="auto"/>
              <w:ind w:left="260" w:firstLine="0"/>
              <w:jc w:val="left"/>
            </w:pPr>
            <w:r>
              <w:rPr>
                <w:rFonts w:ascii="Arial" w:eastAsia="Arial" w:hAnsi="Arial" w:cs="Arial"/>
              </w:rPr>
              <w:t xml:space="preserve"> </w:t>
            </w:r>
          </w:p>
        </w:tc>
        <w:tc>
          <w:tcPr>
            <w:tcW w:w="4324" w:type="dxa"/>
            <w:tcBorders>
              <w:top w:val="nil"/>
              <w:left w:val="nil"/>
              <w:bottom w:val="nil"/>
              <w:right w:val="nil"/>
            </w:tcBorders>
            <w:vAlign w:val="bottom"/>
          </w:tcPr>
          <w:p w:rsidR="000B518F" w:rsidRDefault="003C51FB">
            <w:pPr>
              <w:spacing w:after="0" w:line="259" w:lineRule="auto"/>
              <w:ind w:left="0" w:firstLine="0"/>
              <w:jc w:val="left"/>
            </w:pPr>
            <w:r>
              <w:rPr>
                <w:rFonts w:ascii="Arial" w:eastAsia="Arial" w:hAnsi="Arial" w:cs="Arial"/>
              </w:rPr>
              <w:t xml:space="preserve"> _______________________ -4</w:t>
            </w:r>
          </w:p>
        </w:tc>
      </w:tr>
    </w:tbl>
    <w:p w:rsidR="000B518F" w:rsidRDefault="003C51FB">
      <w:pPr>
        <w:spacing w:after="201" w:line="259" w:lineRule="auto"/>
        <w:ind w:left="10" w:right="156"/>
        <w:jc w:val="center"/>
      </w:pPr>
      <w:r>
        <w:rPr>
          <w:rFonts w:ascii="Arial" w:eastAsia="Arial" w:hAnsi="Arial" w:cs="Arial"/>
          <w:b/>
        </w:rPr>
        <w:t xml:space="preserve"> 2024</w:t>
      </w:r>
    </w:p>
    <w:p w:rsidR="000B518F" w:rsidRDefault="003C51FB">
      <w:pPr>
        <w:bidi/>
        <w:spacing w:after="157" w:line="259" w:lineRule="auto"/>
        <w:ind w:left="265" w:right="1759" w:firstLine="0"/>
        <w:jc w:val="right"/>
      </w:pPr>
      <w:r>
        <w:rPr>
          <w:noProof/>
        </w:rPr>
        <w:drawing>
          <wp:anchor distT="0" distB="0" distL="114300" distR="114300" simplePos="0" relativeHeight="251664384" behindDoc="0" locked="0" layoutInCell="1" allowOverlap="0">
            <wp:simplePos x="0" y="0"/>
            <wp:positionH relativeFrom="column">
              <wp:posOffset>-71932</wp:posOffset>
            </wp:positionH>
            <wp:positionV relativeFrom="paragraph">
              <wp:posOffset>-33319</wp:posOffset>
            </wp:positionV>
            <wp:extent cx="970788" cy="970788"/>
            <wp:effectExtent l="0" t="0" r="0" b="0"/>
            <wp:wrapSquare wrapText="bothSides"/>
            <wp:docPr id="25684" name="Picture 25684"/>
            <wp:cNvGraphicFramePr/>
            <a:graphic xmlns:a="http://schemas.openxmlformats.org/drawingml/2006/main">
              <a:graphicData uri="http://schemas.openxmlformats.org/drawingml/2006/picture">
                <pic:pic xmlns:pic="http://schemas.openxmlformats.org/drawingml/2006/picture">
                  <pic:nvPicPr>
                    <pic:cNvPr id="25684" name="Picture 25684"/>
                    <pic:cNvPicPr/>
                  </pic:nvPicPr>
                  <pic:blipFill>
                    <a:blip r:embed="rId54"/>
                    <a:stretch>
                      <a:fillRect/>
                    </a:stretch>
                  </pic:blipFill>
                  <pic:spPr>
                    <a:xfrm>
                      <a:off x="0" y="0"/>
                      <a:ext cx="970788" cy="970788"/>
                    </a:xfrm>
                    <a:prstGeom prst="rect">
                      <a:avLst/>
                    </a:prstGeom>
                  </pic:spPr>
                </pic:pic>
              </a:graphicData>
            </a:graphic>
          </wp:anchor>
        </w:drawing>
      </w:r>
      <w:r>
        <w:rPr>
          <w:noProof/>
        </w:rPr>
        <w:drawing>
          <wp:anchor distT="0" distB="0" distL="114300" distR="114300" simplePos="0" relativeHeight="251665408" behindDoc="0" locked="0" layoutInCell="1" allowOverlap="0">
            <wp:simplePos x="0" y="0"/>
            <wp:positionH relativeFrom="column">
              <wp:posOffset>4762196</wp:posOffset>
            </wp:positionH>
            <wp:positionV relativeFrom="paragraph">
              <wp:posOffset>-33319</wp:posOffset>
            </wp:positionV>
            <wp:extent cx="1077468" cy="1077468"/>
            <wp:effectExtent l="0" t="0" r="0" b="0"/>
            <wp:wrapSquare wrapText="bothSides"/>
            <wp:docPr id="25686" name="Picture 25686"/>
            <wp:cNvGraphicFramePr/>
            <a:graphic xmlns:a="http://schemas.openxmlformats.org/drawingml/2006/main">
              <a:graphicData uri="http://schemas.openxmlformats.org/drawingml/2006/picture">
                <pic:pic xmlns:pic="http://schemas.openxmlformats.org/drawingml/2006/picture">
                  <pic:nvPicPr>
                    <pic:cNvPr id="25686" name="Picture 25686"/>
                    <pic:cNvPicPr/>
                  </pic:nvPicPr>
                  <pic:blipFill>
                    <a:blip r:embed="rId55"/>
                    <a:stretch>
                      <a:fillRect/>
                    </a:stretch>
                  </pic:blipFill>
                  <pic:spPr>
                    <a:xfrm>
                      <a:off x="0" y="0"/>
                      <a:ext cx="1077468" cy="1077468"/>
                    </a:xfrm>
                    <a:prstGeom prst="rect">
                      <a:avLst/>
                    </a:prstGeom>
                  </pic:spPr>
                </pic:pic>
              </a:graphicData>
            </a:graphic>
          </wp:anchor>
        </w:drawing>
      </w:r>
      <w:r>
        <w:rPr>
          <w:rFonts w:ascii="Arial" w:eastAsia="Arial" w:hAnsi="Arial" w:cs="Arial"/>
          <w:b/>
          <w:bCs/>
          <w:szCs w:val="28"/>
          <w:rtl/>
        </w:rPr>
        <w:t>جامعة القاهرة</w:t>
      </w:r>
      <w:r>
        <w:rPr>
          <w:rFonts w:ascii="Calibri" w:eastAsia="Calibri" w:hAnsi="Calibri" w:cs="Calibri"/>
          <w:b/>
          <w:bCs/>
          <w:szCs w:val="28"/>
          <w:rtl/>
        </w:rPr>
        <w:t xml:space="preserve"> </w:t>
      </w:r>
    </w:p>
    <w:p w:rsidR="000B518F" w:rsidRDefault="003C51FB">
      <w:pPr>
        <w:bidi/>
        <w:spacing w:after="0" w:line="371" w:lineRule="auto"/>
        <w:ind w:left="1388" w:right="1759" w:hanging="1123"/>
        <w:jc w:val="right"/>
      </w:pPr>
      <w:r>
        <w:rPr>
          <w:rFonts w:ascii="Arial" w:eastAsia="Arial" w:hAnsi="Arial" w:cs="Arial"/>
          <w:b/>
          <w:bCs/>
          <w:szCs w:val="28"/>
          <w:rtl/>
        </w:rPr>
        <w:t>كلية الدراسات العليا للبحوث الإحصائية</w:t>
      </w:r>
      <w:r>
        <w:rPr>
          <w:rFonts w:ascii="Calibri" w:eastAsia="Calibri" w:hAnsi="Calibri" w:cs="Calibri"/>
          <w:b/>
          <w:bCs/>
          <w:szCs w:val="28"/>
          <w:rtl/>
        </w:rPr>
        <w:t xml:space="preserve"> </w:t>
      </w:r>
      <w:r>
        <w:rPr>
          <w:rFonts w:ascii="Arial" w:eastAsia="Arial" w:hAnsi="Arial" w:cs="Arial"/>
          <w:b/>
          <w:bCs/>
          <w:szCs w:val="28"/>
          <w:rtl/>
        </w:rPr>
        <w:t>القاهرة، مصر</w:t>
      </w:r>
      <w:r>
        <w:rPr>
          <w:rFonts w:ascii="Calibri" w:eastAsia="Calibri" w:hAnsi="Calibri" w:cs="Calibri"/>
          <w:b/>
          <w:bCs/>
          <w:szCs w:val="28"/>
          <w:rtl/>
        </w:rPr>
        <w:t xml:space="preserve"> </w:t>
      </w:r>
    </w:p>
    <w:p w:rsidR="000B518F" w:rsidRDefault="003C51FB">
      <w:pPr>
        <w:spacing w:after="160" w:line="259" w:lineRule="auto"/>
        <w:ind w:left="5052" w:right="169" w:firstLine="0"/>
        <w:jc w:val="center"/>
      </w:pPr>
      <w:r>
        <w:rPr>
          <w:rFonts w:ascii="Arial" w:eastAsia="Arial" w:hAnsi="Arial" w:cs="Arial"/>
        </w:rPr>
        <w:t xml:space="preserve"> </w:t>
      </w:r>
    </w:p>
    <w:p w:rsidR="000B518F" w:rsidRDefault="003C51FB">
      <w:pPr>
        <w:spacing w:after="273" w:line="259" w:lineRule="auto"/>
        <w:ind w:left="0" w:right="77" w:firstLine="0"/>
        <w:jc w:val="right"/>
      </w:pPr>
      <w:r>
        <w:rPr>
          <w:rFonts w:ascii="Arial" w:eastAsia="Arial" w:hAnsi="Arial" w:cs="Arial"/>
        </w:rPr>
        <w:t xml:space="preserve"> </w:t>
      </w:r>
    </w:p>
    <w:p w:rsidR="000B518F" w:rsidRDefault="003C51FB">
      <w:pPr>
        <w:bidi/>
        <w:spacing w:after="361" w:line="259" w:lineRule="auto"/>
        <w:ind w:left="10" w:right="2385"/>
        <w:jc w:val="right"/>
      </w:pPr>
      <w:r>
        <w:rPr>
          <w:rFonts w:ascii="Arial" w:eastAsia="Arial" w:hAnsi="Arial" w:cs="Arial"/>
          <w:b/>
          <w:bCs/>
          <w:sz w:val="40"/>
          <w:szCs w:val="40"/>
          <w:rtl/>
        </w:rPr>
        <w:t xml:space="preserve">إسلوب </w:t>
      </w:r>
      <w:r>
        <w:rPr>
          <w:rFonts w:ascii="Arial" w:eastAsia="Arial" w:hAnsi="Arial" w:cs="Arial"/>
          <w:b/>
          <w:bCs/>
          <w:sz w:val="40"/>
          <w:szCs w:val="40"/>
          <w:rtl/>
        </w:rPr>
        <w:t xml:space="preserve">تعلم الألة للتنبؤ بأداء الطالب  </w:t>
      </w:r>
    </w:p>
    <w:p w:rsidR="000B518F" w:rsidRDefault="003C51FB">
      <w:pPr>
        <w:bidi/>
        <w:spacing w:after="236" w:line="259" w:lineRule="auto"/>
        <w:ind w:left="10" w:right="2241"/>
        <w:jc w:val="right"/>
      </w:pPr>
      <w:r>
        <w:rPr>
          <w:rFonts w:ascii="Arial" w:eastAsia="Arial" w:hAnsi="Arial" w:cs="Arial"/>
          <w:b/>
          <w:bCs/>
          <w:sz w:val="40"/>
          <w:szCs w:val="40"/>
          <w:rtl/>
        </w:rPr>
        <w:t>باستخدام التنقيب في البيانات التعليمية</w:t>
      </w:r>
      <w:r>
        <w:rPr>
          <w:rFonts w:ascii="Calibri" w:eastAsia="Calibri" w:hAnsi="Calibri" w:cs="Calibri"/>
          <w:b/>
          <w:bCs/>
          <w:sz w:val="40"/>
          <w:szCs w:val="40"/>
          <w:rtl/>
        </w:rPr>
        <w:t xml:space="preserve"> </w:t>
      </w:r>
    </w:p>
    <w:p w:rsidR="000B518F" w:rsidRDefault="003C51FB">
      <w:pPr>
        <w:bidi/>
        <w:spacing w:after="402" w:line="259" w:lineRule="auto"/>
        <w:ind w:left="14" w:right="5"/>
        <w:jc w:val="center"/>
      </w:pPr>
      <w:r>
        <w:rPr>
          <w:rFonts w:ascii="Arial" w:eastAsia="Arial" w:hAnsi="Arial" w:cs="Arial"/>
          <w:szCs w:val="28"/>
          <w:rtl/>
        </w:rPr>
        <w:t>إعداد</w:t>
      </w:r>
      <w:r>
        <w:rPr>
          <w:rFonts w:ascii="Calibri" w:eastAsia="Calibri" w:hAnsi="Calibri" w:cs="Calibri"/>
          <w:szCs w:val="28"/>
          <w:rtl/>
        </w:rPr>
        <w:t xml:space="preserve"> </w:t>
      </w:r>
    </w:p>
    <w:p w:rsidR="000B518F" w:rsidRDefault="003C51FB">
      <w:pPr>
        <w:bidi/>
        <w:spacing w:after="236" w:line="259" w:lineRule="auto"/>
        <w:ind w:left="10" w:right="2852"/>
        <w:jc w:val="right"/>
      </w:pPr>
      <w:r>
        <w:rPr>
          <w:rFonts w:ascii="Arial" w:eastAsia="Arial" w:hAnsi="Arial" w:cs="Arial"/>
          <w:b/>
          <w:bCs/>
          <w:sz w:val="40"/>
          <w:szCs w:val="40"/>
          <w:rtl/>
        </w:rPr>
        <w:t xml:space="preserve">محمد سامي عبد الغني محمد </w:t>
      </w:r>
    </w:p>
    <w:p w:rsidR="000B518F" w:rsidRDefault="003C51FB">
      <w:pPr>
        <w:bidi/>
        <w:spacing w:after="319" w:line="259" w:lineRule="auto"/>
        <w:ind w:left="14" w:right="7"/>
        <w:jc w:val="center"/>
      </w:pPr>
      <w:r>
        <w:rPr>
          <w:rFonts w:ascii="Arial" w:eastAsia="Arial" w:hAnsi="Arial" w:cs="Arial"/>
          <w:szCs w:val="28"/>
          <w:rtl/>
        </w:rPr>
        <w:t xml:space="preserve">تحت إشراف </w:t>
      </w:r>
    </w:p>
    <w:p w:rsidR="000B518F" w:rsidRDefault="003C51FB">
      <w:pPr>
        <w:tabs>
          <w:tab w:val="center" w:pos="2339"/>
          <w:tab w:val="center" w:pos="6962"/>
        </w:tabs>
        <w:bidi/>
        <w:spacing w:after="170" w:line="259" w:lineRule="auto"/>
        <w:ind w:left="0" w:firstLine="0"/>
        <w:jc w:val="left"/>
      </w:pPr>
      <w:r>
        <w:rPr>
          <w:rFonts w:ascii="Calibri" w:eastAsia="Calibri" w:hAnsi="Calibri" w:cs="Calibri"/>
          <w:sz w:val="22"/>
          <w:rtl/>
        </w:rPr>
        <w:tab/>
      </w:r>
      <w:r>
        <w:rPr>
          <w:rFonts w:ascii="Arial" w:eastAsia="Arial" w:hAnsi="Arial" w:cs="Arial"/>
          <w:b/>
          <w:bCs/>
          <w:szCs w:val="28"/>
          <w:rtl/>
        </w:rPr>
        <w:t xml:space="preserve">أ.د. عمار محمد </w:t>
      </w:r>
      <w:r>
        <w:rPr>
          <w:rFonts w:ascii="Arial" w:eastAsia="Arial" w:hAnsi="Arial" w:cs="Arial"/>
          <w:b/>
          <w:bCs/>
          <w:szCs w:val="28"/>
          <w:rtl/>
        </w:rPr>
        <w:tab/>
        <w:t xml:space="preserve">د.أحمد حمزة </w:t>
      </w:r>
    </w:p>
    <w:p w:rsidR="000B518F" w:rsidRDefault="003C51FB">
      <w:pPr>
        <w:tabs>
          <w:tab w:val="center" w:pos="2339"/>
          <w:tab w:val="center" w:pos="6960"/>
        </w:tabs>
        <w:bidi/>
        <w:spacing w:after="167" w:line="259" w:lineRule="auto"/>
        <w:ind w:left="0" w:firstLine="0"/>
        <w:jc w:val="left"/>
      </w:pPr>
      <w:r>
        <w:rPr>
          <w:rFonts w:ascii="Calibri" w:eastAsia="Calibri" w:hAnsi="Calibri" w:cs="Calibri"/>
          <w:sz w:val="22"/>
          <w:rtl/>
        </w:rPr>
        <w:tab/>
      </w:r>
      <w:r>
        <w:rPr>
          <w:rFonts w:ascii="Arial" w:eastAsia="Arial" w:hAnsi="Arial" w:cs="Arial"/>
          <w:szCs w:val="28"/>
          <w:rtl/>
        </w:rPr>
        <w:t xml:space="preserve">أستاذ بقسم علوم الحاسب </w:t>
      </w:r>
      <w:r>
        <w:rPr>
          <w:rFonts w:ascii="Arial" w:eastAsia="Arial" w:hAnsi="Arial" w:cs="Arial"/>
          <w:szCs w:val="28"/>
          <w:rtl/>
        </w:rPr>
        <w:tab/>
        <w:t xml:space="preserve">مدرس بقسم علوم الحاسب </w:t>
      </w:r>
    </w:p>
    <w:p w:rsidR="000B518F" w:rsidRDefault="003C51FB">
      <w:pPr>
        <w:bidi/>
        <w:spacing w:after="0" w:line="383" w:lineRule="auto"/>
        <w:ind w:left="1139" w:right="614" w:hanging="1112"/>
        <w:jc w:val="right"/>
      </w:pPr>
      <w:r>
        <w:rPr>
          <w:rFonts w:ascii="Arial" w:eastAsia="Arial" w:hAnsi="Arial" w:cs="Arial"/>
          <w:szCs w:val="28"/>
          <w:rtl/>
        </w:rPr>
        <w:t xml:space="preserve">كلية الدراسات العليا للبحوث الإحصائية </w:t>
      </w:r>
      <w:r>
        <w:rPr>
          <w:rFonts w:ascii="Arial" w:eastAsia="Arial" w:hAnsi="Arial" w:cs="Arial"/>
          <w:szCs w:val="28"/>
          <w:rtl/>
        </w:rPr>
        <w:tab/>
        <w:t>كلية الدراسات العليا ل</w:t>
      </w:r>
      <w:r>
        <w:rPr>
          <w:rFonts w:ascii="Arial" w:eastAsia="Arial" w:hAnsi="Arial" w:cs="Arial"/>
          <w:szCs w:val="28"/>
          <w:rtl/>
        </w:rPr>
        <w:t xml:space="preserve">لبحوث الإحصائية جامعة القاهرة </w:t>
      </w:r>
      <w:r>
        <w:rPr>
          <w:rFonts w:ascii="Arial" w:eastAsia="Arial" w:hAnsi="Arial" w:cs="Arial"/>
          <w:szCs w:val="28"/>
          <w:rtl/>
        </w:rPr>
        <w:tab/>
        <w:t xml:space="preserve">جامعة القاهرة </w:t>
      </w:r>
    </w:p>
    <w:p w:rsidR="000B518F" w:rsidRDefault="003C51FB">
      <w:pPr>
        <w:spacing w:after="294" w:line="259" w:lineRule="auto"/>
        <w:ind w:left="0" w:right="228" w:firstLine="0"/>
        <w:jc w:val="center"/>
      </w:pPr>
      <w:r>
        <w:rPr>
          <w:rFonts w:ascii="Arial" w:eastAsia="Arial" w:hAnsi="Arial" w:cs="Arial"/>
        </w:rPr>
        <w:t xml:space="preserve"> </w:t>
      </w:r>
    </w:p>
    <w:p w:rsidR="000B518F" w:rsidRDefault="003C51FB">
      <w:pPr>
        <w:bidi/>
        <w:spacing w:after="291" w:line="259" w:lineRule="auto"/>
        <w:ind w:left="14" w:right="7"/>
        <w:jc w:val="center"/>
      </w:pPr>
      <w:r>
        <w:rPr>
          <w:rFonts w:ascii="Arial" w:eastAsia="Arial" w:hAnsi="Arial" w:cs="Arial"/>
          <w:szCs w:val="28"/>
          <w:rtl/>
        </w:rPr>
        <w:t xml:space="preserve">قدمت هذه الرسالة إلى </w:t>
      </w:r>
    </w:p>
    <w:p w:rsidR="000B518F" w:rsidRDefault="003C51FB">
      <w:pPr>
        <w:bidi/>
        <w:spacing w:after="295" w:line="259" w:lineRule="auto"/>
        <w:ind w:left="275" w:right="265"/>
        <w:jc w:val="center"/>
      </w:pPr>
      <w:r>
        <w:rPr>
          <w:rFonts w:ascii="Arial" w:eastAsia="Arial" w:hAnsi="Arial" w:cs="Arial"/>
          <w:b/>
          <w:bCs/>
          <w:szCs w:val="28"/>
          <w:rtl/>
        </w:rPr>
        <w:t>قسم علوم الحاسب</w:t>
      </w:r>
      <w:r>
        <w:rPr>
          <w:rFonts w:ascii="Calibri" w:eastAsia="Calibri" w:hAnsi="Calibri" w:cs="Calibri"/>
          <w:b/>
          <w:bCs/>
          <w:szCs w:val="28"/>
          <w:rtl/>
        </w:rPr>
        <w:t xml:space="preserve"> </w:t>
      </w:r>
    </w:p>
    <w:p w:rsidR="000B518F" w:rsidRDefault="003C51FB">
      <w:pPr>
        <w:bidi/>
        <w:spacing w:after="295" w:line="259" w:lineRule="auto"/>
        <w:ind w:left="37" w:right="2532"/>
        <w:jc w:val="right"/>
      </w:pPr>
      <w:r>
        <w:rPr>
          <w:rFonts w:ascii="Arial" w:eastAsia="Arial" w:hAnsi="Arial" w:cs="Arial"/>
          <w:szCs w:val="28"/>
          <w:rtl/>
        </w:rPr>
        <w:lastRenderedPageBreak/>
        <w:t>كمتطلب جزئى من متطلبات الحصول على درجة</w:t>
      </w:r>
      <w:r>
        <w:rPr>
          <w:rFonts w:ascii="Calibri" w:eastAsia="Calibri" w:hAnsi="Calibri" w:cs="Calibri"/>
          <w:szCs w:val="28"/>
          <w:rtl/>
        </w:rPr>
        <w:t xml:space="preserve"> </w:t>
      </w:r>
    </w:p>
    <w:p w:rsidR="000B518F" w:rsidRDefault="003C51FB">
      <w:pPr>
        <w:bidi/>
        <w:spacing w:after="291" w:line="259" w:lineRule="auto"/>
        <w:ind w:left="14" w:right="8"/>
        <w:jc w:val="center"/>
      </w:pPr>
      <w:r>
        <w:rPr>
          <w:rFonts w:ascii="Arial" w:eastAsia="Arial" w:hAnsi="Arial" w:cs="Arial"/>
          <w:szCs w:val="28"/>
          <w:rtl/>
        </w:rPr>
        <w:t>الماجيستر</w:t>
      </w:r>
      <w:r>
        <w:rPr>
          <w:rFonts w:ascii="Calibri" w:eastAsia="Calibri" w:hAnsi="Calibri" w:cs="Calibri"/>
          <w:szCs w:val="28"/>
          <w:rtl/>
        </w:rPr>
        <w:t xml:space="preserve"> </w:t>
      </w:r>
    </w:p>
    <w:p w:rsidR="000B518F" w:rsidRDefault="003C51FB">
      <w:pPr>
        <w:bidi/>
        <w:spacing w:after="291" w:line="259" w:lineRule="auto"/>
        <w:ind w:left="14" w:right="5"/>
        <w:jc w:val="center"/>
      </w:pPr>
      <w:r>
        <w:rPr>
          <w:rFonts w:ascii="Arial" w:eastAsia="Arial" w:hAnsi="Arial" w:cs="Arial"/>
          <w:szCs w:val="28"/>
          <w:rtl/>
        </w:rPr>
        <w:t>فى تخصص علوم الحاسب</w:t>
      </w:r>
      <w:r>
        <w:rPr>
          <w:rFonts w:ascii="Calibri" w:eastAsia="Calibri" w:hAnsi="Calibri" w:cs="Calibri"/>
          <w:szCs w:val="28"/>
          <w:rtl/>
        </w:rPr>
        <w:t xml:space="preserve"> </w:t>
      </w:r>
    </w:p>
    <w:p w:rsidR="000B518F" w:rsidRDefault="003C51FB">
      <w:pPr>
        <w:spacing w:after="201" w:line="259" w:lineRule="auto"/>
        <w:ind w:left="10" w:right="156"/>
        <w:jc w:val="center"/>
      </w:pPr>
      <w:r>
        <w:rPr>
          <w:rFonts w:ascii="Arial" w:eastAsia="Arial" w:hAnsi="Arial" w:cs="Arial"/>
          <w:b/>
        </w:rPr>
        <w:t xml:space="preserve"> 2024</w:t>
      </w:r>
    </w:p>
    <w:sectPr w:rsidR="000B518F">
      <w:footerReference w:type="even" r:id="rId56"/>
      <w:footerReference w:type="default" r:id="rId57"/>
      <w:footerReference w:type="first" r:id="rId58"/>
      <w:pgSz w:w="12240" w:h="15840"/>
      <w:pgMar w:top="1492" w:right="1435" w:bottom="72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1FB" w:rsidRDefault="003C51FB">
      <w:pPr>
        <w:spacing w:after="0" w:line="240" w:lineRule="auto"/>
      </w:pPr>
      <w:r>
        <w:separator/>
      </w:r>
    </w:p>
  </w:endnote>
  <w:endnote w:type="continuationSeparator" w:id="0">
    <w:p w:rsidR="003C51FB" w:rsidRDefault="003C5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344B96" w:rsidRPr="00344B96">
      <w:rPr>
        <w:noProof/>
        <w:sz w:val="24"/>
      </w:rPr>
      <w:t>viii</w:t>
    </w:r>
    <w:r>
      <w:rPr>
        <w:sz w:val="24"/>
      </w:rPr>
      <w:fldChar w:fldCharType="end"/>
    </w:r>
    <w:r>
      <w:rPr>
        <w:sz w:val="24"/>
      </w:rPr>
      <w:t xml:space="preserve"> </w:t>
    </w:r>
  </w:p>
  <w:p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18F" w:rsidRDefault="003C51FB">
    <w:pPr>
      <w:spacing w:after="0" w:line="259" w:lineRule="auto"/>
      <w:ind w:left="0" w:right="71"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rsidR="000B518F" w:rsidRDefault="003C51FB">
    <w:pPr>
      <w:spacing w:after="0" w:line="259" w:lineRule="auto"/>
      <w:ind w:left="0" w:firstLine="0"/>
      <w:jc w:val="left"/>
    </w:pPr>
    <w:r>
      <w:rPr>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18F" w:rsidRDefault="003C51FB">
    <w:pPr>
      <w:spacing w:after="0" w:line="259" w:lineRule="auto"/>
      <w:ind w:left="0" w:right="71" w:firstLine="0"/>
      <w:jc w:val="center"/>
    </w:pPr>
    <w:r>
      <w:fldChar w:fldCharType="begin"/>
    </w:r>
    <w:r>
      <w:instrText xml:space="preserve"> PAGE   \* MERGEFORMAT </w:instrText>
    </w:r>
    <w:r>
      <w:fldChar w:fldCharType="separate"/>
    </w:r>
    <w:r w:rsidR="00344B96" w:rsidRPr="00344B96">
      <w:rPr>
        <w:noProof/>
        <w:sz w:val="24"/>
      </w:rPr>
      <w:t>2</w:t>
    </w:r>
    <w:r>
      <w:rPr>
        <w:sz w:val="24"/>
      </w:rPr>
      <w:fldChar w:fldCharType="end"/>
    </w:r>
    <w:r>
      <w:rPr>
        <w:sz w:val="24"/>
      </w:rPr>
      <w:t xml:space="preserve"> </w:t>
    </w:r>
  </w:p>
  <w:p w:rsidR="000B518F" w:rsidRDefault="003C51FB">
    <w:pPr>
      <w:spacing w:after="0" w:line="259" w:lineRule="auto"/>
      <w:ind w:left="0" w:firstLine="0"/>
      <w:jc w:val="left"/>
    </w:pPr>
    <w:r>
      <w:rPr>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18F" w:rsidRDefault="003C51FB">
    <w:pPr>
      <w:spacing w:after="0" w:line="259" w:lineRule="auto"/>
      <w:ind w:left="0" w:right="71"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rsidR="000B518F" w:rsidRDefault="003C51FB">
    <w:pPr>
      <w:spacing w:after="0" w:line="259" w:lineRule="auto"/>
      <w:ind w:left="0" w:firstLine="0"/>
      <w:jc w:val="left"/>
    </w:pPr>
    <w:r>
      <w:rPr>
        <w:sz w:val="24"/>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18F" w:rsidRDefault="000B518F">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18F" w:rsidRDefault="000B518F">
    <w:pPr>
      <w:spacing w:after="160" w:line="259" w:lineRule="auto"/>
      <w:ind w:lef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1FB" w:rsidRDefault="003C51FB">
      <w:pPr>
        <w:spacing w:after="0" w:line="240" w:lineRule="auto"/>
      </w:pPr>
      <w:r>
        <w:separator/>
      </w:r>
    </w:p>
  </w:footnote>
  <w:footnote w:type="continuationSeparator" w:id="0">
    <w:p w:rsidR="003C51FB" w:rsidRDefault="003C51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7"/>
  </w:num>
  <w:num w:numId="2">
    <w:abstractNumId w:val="8"/>
  </w:num>
  <w:num w:numId="3">
    <w:abstractNumId w:val="1"/>
  </w:num>
  <w:num w:numId="4">
    <w:abstractNumId w:val="2"/>
  </w:num>
  <w:num w:numId="5">
    <w:abstractNumId w:val="3"/>
  </w:num>
  <w:num w:numId="6">
    <w:abstractNumId w:val="4"/>
  </w:num>
  <w:num w:numId="7">
    <w:abstractNumId w:val="0"/>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18F"/>
    <w:rsid w:val="000B518F"/>
    <w:rsid w:val="00333218"/>
    <w:rsid w:val="00344B96"/>
    <w:rsid w:val="003C51FB"/>
    <w:rsid w:val="008F5C64"/>
    <w:rsid w:val="00957B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46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png"/><Relationship Id="rId26" Type="http://schemas.openxmlformats.org/officeDocument/2006/relationships/image" Target="media/image17.jpg"/><Relationship Id="rId39" Type="http://schemas.openxmlformats.org/officeDocument/2006/relationships/image" Target="media/image30.jpg"/><Relationship Id="rId21" Type="http://schemas.openxmlformats.org/officeDocument/2006/relationships/image" Target="media/image12.jpg"/><Relationship Id="rId34" Type="http://schemas.openxmlformats.org/officeDocument/2006/relationships/image" Target="media/image25.jpg"/><Relationship Id="rId42" Type="http://schemas.openxmlformats.org/officeDocument/2006/relationships/image" Target="media/image33.jpg"/><Relationship Id="rId47" Type="http://schemas.openxmlformats.org/officeDocument/2006/relationships/image" Target="media/image38.jpg"/><Relationship Id="rId50" Type="http://schemas.openxmlformats.org/officeDocument/2006/relationships/image" Target="media/image41.jpg"/><Relationship Id="rId55" Type="http://schemas.openxmlformats.org/officeDocument/2006/relationships/image" Target="media/image43.jpg"/><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20.jpg"/><Relationship Id="rId11" Type="http://schemas.openxmlformats.org/officeDocument/2006/relationships/footer" Target="footer3.xml"/><Relationship Id="rId24" Type="http://schemas.openxmlformats.org/officeDocument/2006/relationships/image" Target="media/image15.jpg"/><Relationship Id="rId32" Type="http://schemas.openxmlformats.org/officeDocument/2006/relationships/image" Target="media/image23.jpg"/><Relationship Id="rId37" Type="http://schemas.openxmlformats.org/officeDocument/2006/relationships/image" Target="media/image28.jpg"/><Relationship Id="rId40" Type="http://schemas.openxmlformats.org/officeDocument/2006/relationships/image" Target="media/image31.jpg"/><Relationship Id="rId45" Type="http://schemas.openxmlformats.org/officeDocument/2006/relationships/image" Target="media/image36.jpg"/><Relationship Id="rId53" Type="http://schemas.openxmlformats.org/officeDocument/2006/relationships/footer" Target="footer6.xml"/><Relationship Id="rId58" Type="http://schemas.openxmlformats.org/officeDocument/2006/relationships/footer" Target="footer9.xml"/><Relationship Id="rId5" Type="http://schemas.openxmlformats.org/officeDocument/2006/relationships/footnotes" Target="footnotes.xml"/><Relationship Id="rId19" Type="http://schemas.openxmlformats.org/officeDocument/2006/relationships/image" Target="media/image10.jp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jpg"/><Relationship Id="rId22" Type="http://schemas.openxmlformats.org/officeDocument/2006/relationships/image" Target="media/image13.pn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image" Target="media/image26.jpg"/><Relationship Id="rId43" Type="http://schemas.openxmlformats.org/officeDocument/2006/relationships/image" Target="media/image34.jpg"/><Relationship Id="rId48" Type="http://schemas.openxmlformats.org/officeDocument/2006/relationships/image" Target="media/image39.jpg"/><Relationship Id="rId56" Type="http://schemas.openxmlformats.org/officeDocument/2006/relationships/footer" Target="footer7.xml"/><Relationship Id="rId8" Type="http://schemas.openxmlformats.org/officeDocument/2006/relationships/image" Target="media/image2.jpg"/><Relationship Id="rId51" Type="http://schemas.openxmlformats.org/officeDocument/2006/relationships/footer" Target="footer4.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jpg"/><Relationship Id="rId25" Type="http://schemas.openxmlformats.org/officeDocument/2006/relationships/image" Target="media/image16.jpg"/><Relationship Id="rId33" Type="http://schemas.openxmlformats.org/officeDocument/2006/relationships/image" Target="media/image24.jpg"/><Relationship Id="rId38" Type="http://schemas.openxmlformats.org/officeDocument/2006/relationships/image" Target="media/image29.jpg"/><Relationship Id="rId46" Type="http://schemas.openxmlformats.org/officeDocument/2006/relationships/image" Target="media/image37.jpg"/><Relationship Id="rId59"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2.jpg"/><Relationship Id="rId54" Type="http://schemas.openxmlformats.org/officeDocument/2006/relationships/image" Target="media/image42.jp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g"/><Relationship Id="rId36" Type="http://schemas.openxmlformats.org/officeDocument/2006/relationships/image" Target="media/image27.jpg"/><Relationship Id="rId49" Type="http://schemas.openxmlformats.org/officeDocument/2006/relationships/image" Target="media/image40.jpg"/><Relationship Id="rId57" Type="http://schemas.openxmlformats.org/officeDocument/2006/relationships/footer" Target="footer8.xml"/><Relationship Id="rId10" Type="http://schemas.openxmlformats.org/officeDocument/2006/relationships/footer" Target="footer2.xml"/><Relationship Id="rId31" Type="http://schemas.openxmlformats.org/officeDocument/2006/relationships/image" Target="media/image22.jpg"/><Relationship Id="rId44" Type="http://schemas.openxmlformats.org/officeDocument/2006/relationships/image" Target="media/image35.jpg"/><Relationship Id="rId52" Type="http://schemas.openxmlformats.org/officeDocument/2006/relationships/footer" Target="footer5.xm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Thesis template</Template>
  <TotalTime>13</TotalTime>
  <Pages>84</Pages>
  <Words>12372</Words>
  <Characters>70524</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dc:creator>
  <cp:keywords/>
  <cp:lastModifiedBy>Yasser Abdelfattah</cp:lastModifiedBy>
  <cp:revision>4</cp:revision>
  <dcterms:created xsi:type="dcterms:W3CDTF">2024-07-24T17:51:00Z</dcterms:created>
  <dcterms:modified xsi:type="dcterms:W3CDTF">2024-07-24T18:03:00Z</dcterms:modified>
</cp:coreProperties>
</file>