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139EB" w14:textId="77777777" w:rsidR="00960860" w:rsidRPr="00960860" w:rsidRDefault="00960860" w:rsidP="00960860">
      <w:pPr>
        <w:tabs>
          <w:tab w:val="left" w:pos="1799"/>
        </w:tabs>
        <w:bidi/>
        <w:spacing w:line="276" w:lineRule="auto"/>
        <w:rPr>
          <w:rFonts w:ascii="Traditional Arabic" w:eastAsia="Calibri" w:hAnsi="Traditional Arabic" w:cs="Traditional Arabic"/>
          <w:b/>
          <w:bCs/>
          <w:kern w:val="0"/>
          <w:sz w:val="32"/>
          <w:szCs w:val="32"/>
          <w:lang w:bidi="ar-EG"/>
          <w14:ligatures w14:val="none"/>
        </w:rPr>
      </w:pPr>
      <w:r w:rsidRPr="00960860">
        <w:rPr>
          <w:rFonts w:ascii="Calibri" w:eastAsia="Calibri" w:hAnsi="Calibri" w:cs="Calibri"/>
          <w:noProof/>
          <w:kern w:val="0"/>
          <w:sz w:val="22"/>
          <w:szCs w:val="22"/>
          <w14:ligatures w14:val="none"/>
        </w:rPr>
        <w:drawing>
          <wp:anchor distT="0" distB="0" distL="114300" distR="114300" simplePos="0" relativeHeight="251659264" behindDoc="0" locked="0" layoutInCell="1" allowOverlap="1" wp14:anchorId="4D6D6FC2" wp14:editId="7A654B3A">
            <wp:simplePos x="0" y="0"/>
            <wp:positionH relativeFrom="margin">
              <wp:posOffset>-618490</wp:posOffset>
            </wp:positionH>
            <wp:positionV relativeFrom="margin">
              <wp:posOffset>-608965</wp:posOffset>
            </wp:positionV>
            <wp:extent cx="2226945" cy="2066925"/>
            <wp:effectExtent l="0" t="0" r="1905" b="9525"/>
            <wp:wrapSquare wrapText="bothSides"/>
            <wp:docPr id="4" name="image1.png"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bookmarkStart w:id="0" w:name="_Hlk191689051"/>
      <w:r w:rsidRPr="00960860">
        <w:rPr>
          <w:rFonts w:ascii="Traditional Arabic" w:eastAsia="Calibri" w:hAnsi="Traditional Arabic" w:cs="Traditional Arabic" w:hint="cs"/>
          <w:b/>
          <w:bCs/>
          <w:kern w:val="0"/>
          <w:sz w:val="32"/>
          <w:szCs w:val="32"/>
          <w:rtl/>
          <w:lang w:bidi="ar-EG"/>
          <w14:ligatures w14:val="none"/>
        </w:rPr>
        <w:t xml:space="preserve">جامعة </w:t>
      </w:r>
      <w:proofErr w:type="spellStart"/>
      <w:r w:rsidRPr="00960860">
        <w:rPr>
          <w:rFonts w:ascii="Traditional Arabic" w:eastAsia="Calibri" w:hAnsi="Traditional Arabic" w:cs="Traditional Arabic" w:hint="cs"/>
          <w:b/>
          <w:bCs/>
          <w:kern w:val="0"/>
          <w:sz w:val="32"/>
          <w:szCs w:val="32"/>
          <w:rtl/>
          <w:lang w:bidi="ar-EG"/>
          <w14:ligatures w14:val="none"/>
        </w:rPr>
        <w:t>ميدأوشن</w:t>
      </w:r>
      <w:proofErr w:type="spellEnd"/>
      <w:r w:rsidRPr="00960860">
        <w:rPr>
          <w:rFonts w:ascii="Traditional Arabic" w:eastAsia="Calibri" w:hAnsi="Traditional Arabic" w:cs="Traditional Arabic" w:hint="cs"/>
          <w:b/>
          <w:bCs/>
          <w:kern w:val="0"/>
          <w:sz w:val="32"/>
          <w:szCs w:val="32"/>
          <w:rtl/>
          <w:lang w:bidi="ar-EG"/>
          <w14:ligatures w14:val="none"/>
        </w:rPr>
        <w:t xml:space="preserve"> </w:t>
      </w:r>
    </w:p>
    <w:p w14:paraId="78E7CA54" w14:textId="77777777" w:rsidR="00960860" w:rsidRPr="00960860" w:rsidRDefault="00960860" w:rsidP="00960860">
      <w:pPr>
        <w:tabs>
          <w:tab w:val="left" w:pos="1799"/>
        </w:tabs>
        <w:bidi/>
        <w:spacing w:line="276" w:lineRule="auto"/>
        <w:rPr>
          <w:rFonts w:ascii="Traditional Arabic" w:eastAsia="Calibri" w:hAnsi="Traditional Arabic" w:cs="Traditional Arabic"/>
          <w:b/>
          <w:bCs/>
          <w:kern w:val="0"/>
          <w:sz w:val="32"/>
          <w:szCs w:val="32"/>
          <w:lang w:bidi="ar-EG"/>
          <w14:ligatures w14:val="none"/>
        </w:rPr>
      </w:pPr>
      <w:r w:rsidRPr="00960860">
        <w:rPr>
          <w:rFonts w:ascii="Traditional Arabic" w:eastAsia="Calibri" w:hAnsi="Traditional Arabic" w:cs="Traditional Arabic" w:hint="cs"/>
          <w:b/>
          <w:bCs/>
          <w:kern w:val="0"/>
          <w:sz w:val="32"/>
          <w:szCs w:val="32"/>
          <w:rtl/>
          <w:lang w:bidi="ar-EG"/>
          <w14:ligatures w14:val="none"/>
        </w:rPr>
        <w:t xml:space="preserve">كلية الإدارة </w:t>
      </w:r>
    </w:p>
    <w:p w14:paraId="62E469D7" w14:textId="500CD53C" w:rsidR="00960860" w:rsidRDefault="00960860" w:rsidP="00A7095E">
      <w:pPr>
        <w:tabs>
          <w:tab w:val="left" w:pos="1799"/>
        </w:tabs>
        <w:bidi/>
        <w:spacing w:line="276" w:lineRule="auto"/>
        <w:rPr>
          <w:rFonts w:ascii="Traditional Arabic" w:eastAsia="Calibri" w:hAnsi="Traditional Arabic" w:cs="Traditional Arabic"/>
          <w:b/>
          <w:bCs/>
          <w:kern w:val="0"/>
          <w:sz w:val="32"/>
          <w:szCs w:val="32"/>
          <w:lang w:bidi="ar-EG"/>
          <w14:ligatures w14:val="none"/>
        </w:rPr>
      </w:pPr>
      <w:r w:rsidRPr="00960860">
        <w:rPr>
          <w:rFonts w:ascii="Traditional Arabic" w:eastAsia="Calibri" w:hAnsi="Traditional Arabic" w:cs="Traditional Arabic" w:hint="cs"/>
          <w:b/>
          <w:bCs/>
          <w:kern w:val="0"/>
          <w:sz w:val="32"/>
          <w:szCs w:val="32"/>
          <w:rtl/>
          <w:lang w:bidi="ar-EG"/>
          <w14:ligatures w14:val="none"/>
        </w:rPr>
        <w:t>قسم / تخصص إدارة اعمال</w:t>
      </w:r>
      <w:r w:rsidRPr="00960860">
        <w:rPr>
          <w:rFonts w:ascii="Traditional Arabic" w:eastAsia="Calibri" w:hAnsi="Traditional Arabic" w:cs="Traditional Arabic" w:hint="cs"/>
          <w:b/>
          <w:bCs/>
          <w:kern w:val="0"/>
          <w:sz w:val="32"/>
          <w:szCs w:val="32"/>
          <w:rtl/>
          <w:lang w:bidi="ar-EG"/>
          <w14:ligatures w14:val="none"/>
        </w:rPr>
        <w:tab/>
      </w:r>
      <w:r w:rsidRPr="00960860">
        <w:rPr>
          <w:rFonts w:ascii="Traditional Arabic" w:eastAsia="Calibri" w:hAnsi="Traditional Arabic" w:cs="Traditional Arabic" w:hint="cs"/>
          <w:b/>
          <w:bCs/>
          <w:kern w:val="0"/>
          <w:sz w:val="32"/>
          <w:szCs w:val="32"/>
          <w:rtl/>
          <w:lang w:bidi="ar-EG"/>
          <w14:ligatures w14:val="none"/>
        </w:rPr>
        <w:tab/>
      </w:r>
      <w:r w:rsidRPr="00960860">
        <w:rPr>
          <w:rFonts w:ascii="Traditional Arabic" w:eastAsia="Calibri" w:hAnsi="Traditional Arabic" w:cs="Traditional Arabic" w:hint="cs"/>
          <w:b/>
          <w:bCs/>
          <w:kern w:val="0"/>
          <w:sz w:val="32"/>
          <w:szCs w:val="32"/>
          <w:rtl/>
          <w:lang w:bidi="ar-EG"/>
          <w14:ligatures w14:val="none"/>
        </w:rPr>
        <w:tab/>
      </w:r>
    </w:p>
    <w:p w14:paraId="6D3EA34D" w14:textId="77777777" w:rsidR="00A7095E" w:rsidRPr="00960860" w:rsidRDefault="00A7095E" w:rsidP="00A7095E">
      <w:pPr>
        <w:tabs>
          <w:tab w:val="left" w:pos="1799"/>
        </w:tabs>
        <w:bidi/>
        <w:spacing w:line="276" w:lineRule="auto"/>
        <w:rPr>
          <w:rFonts w:ascii="Traditional Arabic" w:eastAsia="Calibri" w:hAnsi="Traditional Arabic" w:cs="Traditional Arabic"/>
          <w:b/>
          <w:bCs/>
          <w:kern w:val="0"/>
          <w:sz w:val="32"/>
          <w:szCs w:val="32"/>
          <w:rtl/>
          <w:lang w:bidi="ar-EG"/>
          <w14:ligatures w14:val="none"/>
        </w:rPr>
      </w:pPr>
    </w:p>
    <w:p w14:paraId="6FBD4DF2" w14:textId="77777777" w:rsidR="00960860" w:rsidRPr="00960860" w:rsidRDefault="00960860" w:rsidP="00960860">
      <w:pPr>
        <w:tabs>
          <w:tab w:val="left" w:pos="1799"/>
        </w:tabs>
        <w:bidi/>
        <w:spacing w:line="360" w:lineRule="auto"/>
        <w:jc w:val="center"/>
        <w:rPr>
          <w:rFonts w:ascii="Traditional Arabic" w:eastAsia="Calibri" w:hAnsi="Traditional Arabic" w:cs="Traditional Arabic"/>
          <w:b/>
          <w:bCs/>
          <w:kern w:val="0"/>
          <w:sz w:val="32"/>
          <w:szCs w:val="32"/>
          <w:lang w:bidi="ar-EG"/>
          <w14:ligatures w14:val="none"/>
        </w:rPr>
      </w:pPr>
      <w:r w:rsidRPr="00960860">
        <w:rPr>
          <w:rFonts w:ascii="Traditional Arabic" w:eastAsia="Calibri" w:hAnsi="Traditional Arabic" w:cs="Traditional Arabic" w:hint="cs"/>
          <w:b/>
          <w:bCs/>
          <w:kern w:val="0"/>
          <w:sz w:val="32"/>
          <w:szCs w:val="32"/>
          <w:rtl/>
          <w:lang w:bidi="ar-EG"/>
          <w14:ligatures w14:val="none"/>
        </w:rPr>
        <w:t>عنوان البحث</w:t>
      </w:r>
    </w:p>
    <w:p w14:paraId="4C642BE2" w14:textId="77777777" w:rsidR="00960860" w:rsidRPr="00960860" w:rsidRDefault="00960860" w:rsidP="00960860">
      <w:pPr>
        <w:tabs>
          <w:tab w:val="left" w:pos="1799"/>
        </w:tabs>
        <w:bidi/>
        <w:spacing w:line="360" w:lineRule="auto"/>
        <w:jc w:val="center"/>
        <w:rPr>
          <w:rFonts w:ascii="Traditional Arabic" w:eastAsia="Calibri" w:hAnsi="Traditional Arabic" w:cs="Traditional Arabic"/>
          <w:b/>
          <w:bCs/>
          <w:kern w:val="0"/>
          <w:sz w:val="32"/>
          <w:szCs w:val="32"/>
          <w:lang w:bidi="ar-EG"/>
          <w14:ligatures w14:val="none"/>
        </w:rPr>
      </w:pPr>
      <w:r w:rsidRPr="00960860">
        <w:rPr>
          <w:rFonts w:ascii="Traditional Arabic" w:eastAsia="Calibri" w:hAnsi="Traditional Arabic" w:cs="Traditional Arabic" w:hint="cs"/>
          <w:b/>
          <w:bCs/>
          <w:kern w:val="0"/>
          <w:sz w:val="32"/>
          <w:szCs w:val="32"/>
          <w:rtl/>
          <w:lang w:bidi="ar-EG"/>
          <w14:ligatures w14:val="none"/>
        </w:rPr>
        <w:t xml:space="preserve">أثر تطبيق مبادئ </w:t>
      </w:r>
      <w:proofErr w:type="spellStart"/>
      <w:r w:rsidRPr="00960860">
        <w:rPr>
          <w:rFonts w:ascii="Traditional Arabic" w:eastAsia="Calibri" w:hAnsi="Traditional Arabic" w:cs="Traditional Arabic" w:hint="cs"/>
          <w:b/>
          <w:bCs/>
          <w:kern w:val="0"/>
          <w:sz w:val="32"/>
          <w:szCs w:val="32"/>
          <w:rtl/>
          <w:lang w:bidi="ar-EG"/>
          <w14:ligatures w14:val="none"/>
        </w:rPr>
        <w:t>الحوكمة</w:t>
      </w:r>
      <w:proofErr w:type="spellEnd"/>
      <w:r w:rsidRPr="00960860">
        <w:rPr>
          <w:rFonts w:ascii="Traditional Arabic" w:eastAsia="Calibri" w:hAnsi="Traditional Arabic" w:cs="Traditional Arabic" w:hint="cs"/>
          <w:b/>
          <w:bCs/>
          <w:kern w:val="0"/>
          <w:sz w:val="32"/>
          <w:szCs w:val="32"/>
          <w:rtl/>
          <w:lang w:bidi="ar-EG"/>
          <w14:ligatures w14:val="none"/>
        </w:rPr>
        <w:t xml:space="preserve"> المؤسسية على تحسين الأداء الإداري: دراسة ميدانية على منظمات الأعمال في القطاع الخاص بالمملكة العربية السعودية</w:t>
      </w:r>
    </w:p>
    <w:p w14:paraId="39F45764" w14:textId="77777777" w:rsidR="00960860" w:rsidRPr="00960860" w:rsidRDefault="00960860" w:rsidP="00960860">
      <w:pPr>
        <w:tabs>
          <w:tab w:val="left" w:pos="1799"/>
        </w:tabs>
        <w:bidi/>
        <w:spacing w:line="360" w:lineRule="auto"/>
        <w:jc w:val="center"/>
        <w:rPr>
          <w:rFonts w:ascii="Traditional Arabic" w:eastAsia="Calibri" w:hAnsi="Traditional Arabic" w:cs="Traditional Arabic"/>
          <w:b/>
          <w:bCs/>
          <w:kern w:val="0"/>
          <w:sz w:val="32"/>
          <w:szCs w:val="32"/>
          <w:rtl/>
          <w:lang w:bidi="ar-EG"/>
          <w14:ligatures w14:val="none"/>
        </w:rPr>
      </w:pPr>
      <w:r w:rsidRPr="00960860">
        <w:rPr>
          <w:rFonts w:ascii="Traditional Arabic" w:eastAsia="Calibri" w:hAnsi="Traditional Arabic" w:cs="Traditional Arabic" w:hint="cs"/>
          <w:b/>
          <w:bCs/>
          <w:kern w:val="0"/>
          <w:sz w:val="32"/>
          <w:szCs w:val="32"/>
          <w:rtl/>
          <w:lang w:bidi="ar-EG"/>
          <w14:ligatures w14:val="none"/>
        </w:rPr>
        <w:t>إعداد الطالب/</w:t>
      </w:r>
    </w:p>
    <w:p w14:paraId="6DC96C72" w14:textId="3B2E2352" w:rsidR="00960860" w:rsidRPr="00960860" w:rsidRDefault="00A7095E" w:rsidP="00960860">
      <w:pPr>
        <w:tabs>
          <w:tab w:val="left" w:pos="1799"/>
        </w:tabs>
        <w:bidi/>
        <w:spacing w:line="360" w:lineRule="auto"/>
        <w:jc w:val="center"/>
        <w:rPr>
          <w:rFonts w:ascii="Traditional Arabic" w:eastAsia="Calibri" w:hAnsi="Traditional Arabic" w:cs="Traditional Arabic"/>
          <w:b/>
          <w:bCs/>
          <w:kern w:val="0"/>
          <w:sz w:val="32"/>
          <w:szCs w:val="32"/>
          <w:lang w:bidi="ar-EG"/>
          <w14:ligatures w14:val="none"/>
        </w:rPr>
      </w:pPr>
      <w:r w:rsidRPr="00A7095E">
        <w:rPr>
          <w:rFonts w:ascii="Traditional Arabic" w:eastAsia="Calibri" w:hAnsi="Traditional Arabic" w:cs="Traditional Arabic"/>
          <w:b/>
          <w:bCs/>
          <w:kern w:val="0"/>
          <w:sz w:val="32"/>
          <w:szCs w:val="32"/>
          <w:rtl/>
          <w:lang w:bidi="ar-EG"/>
          <w14:ligatures w14:val="none"/>
        </w:rPr>
        <w:t>بدر ناصر العتيبي</w:t>
      </w:r>
    </w:p>
    <w:p w14:paraId="63523870" w14:textId="77777777" w:rsidR="00960860" w:rsidRDefault="00960860" w:rsidP="00960860">
      <w:pPr>
        <w:tabs>
          <w:tab w:val="left" w:pos="1799"/>
        </w:tabs>
        <w:bidi/>
        <w:spacing w:line="360" w:lineRule="auto"/>
        <w:jc w:val="center"/>
        <w:rPr>
          <w:rFonts w:ascii="Traditional Arabic" w:eastAsia="Calibri" w:hAnsi="Traditional Arabic" w:cs="Traditional Arabic"/>
          <w:b/>
          <w:bCs/>
          <w:kern w:val="0"/>
          <w:sz w:val="32"/>
          <w:szCs w:val="32"/>
          <w:lang w:bidi="ar-EG"/>
          <w14:ligatures w14:val="none"/>
        </w:rPr>
      </w:pPr>
      <w:r w:rsidRPr="00960860">
        <w:rPr>
          <w:rFonts w:ascii="Traditional Arabic" w:eastAsia="Calibri" w:hAnsi="Traditional Arabic" w:cs="Traditional Arabic" w:hint="cs"/>
          <w:b/>
          <w:bCs/>
          <w:kern w:val="0"/>
          <w:sz w:val="32"/>
          <w:szCs w:val="32"/>
          <w:rtl/>
          <w:lang w:bidi="ar-EG"/>
          <w14:ligatures w14:val="none"/>
        </w:rPr>
        <w:t>الرقم الجامعي /</w:t>
      </w:r>
    </w:p>
    <w:p w14:paraId="527DA4AD" w14:textId="30E804CC" w:rsidR="00A7095E" w:rsidRPr="00960860" w:rsidRDefault="00A7095E" w:rsidP="00A7095E">
      <w:pPr>
        <w:tabs>
          <w:tab w:val="left" w:pos="1799"/>
        </w:tabs>
        <w:bidi/>
        <w:spacing w:line="360" w:lineRule="auto"/>
        <w:jc w:val="center"/>
        <w:rPr>
          <w:rFonts w:ascii="Traditional Arabic" w:eastAsia="Calibri" w:hAnsi="Traditional Arabic" w:cs="Traditional Arabic"/>
          <w:b/>
          <w:bCs/>
          <w:kern w:val="0"/>
          <w:sz w:val="32"/>
          <w:szCs w:val="32"/>
          <w:lang w:bidi="ar-EG"/>
          <w14:ligatures w14:val="none"/>
        </w:rPr>
      </w:pPr>
      <w:r w:rsidRPr="00A7095E">
        <w:rPr>
          <w:rFonts w:ascii="Traditional Arabic" w:eastAsia="Calibri" w:hAnsi="Traditional Arabic" w:cs="Traditional Arabic"/>
          <w:b/>
          <w:bCs/>
          <w:kern w:val="0"/>
          <w:sz w:val="32"/>
          <w:szCs w:val="32"/>
          <w:rtl/>
          <w:lang w:bidi="ar-EG"/>
          <w14:ligatures w14:val="none"/>
        </w:rPr>
        <w:t>٢٥١٠٠٢٣٨٧</w:t>
      </w:r>
    </w:p>
    <w:p w14:paraId="644C1799" w14:textId="77777777" w:rsidR="00960860" w:rsidRPr="00960860" w:rsidRDefault="00960860" w:rsidP="00960860">
      <w:pPr>
        <w:tabs>
          <w:tab w:val="left" w:pos="1799"/>
        </w:tabs>
        <w:bidi/>
        <w:spacing w:line="360" w:lineRule="auto"/>
        <w:jc w:val="center"/>
        <w:rPr>
          <w:rFonts w:ascii="Traditional Arabic" w:eastAsia="Calibri" w:hAnsi="Traditional Arabic" w:cs="Traditional Arabic"/>
          <w:b/>
          <w:bCs/>
          <w:kern w:val="0"/>
          <w:sz w:val="32"/>
          <w:szCs w:val="32"/>
          <w:rtl/>
          <w:lang w:bidi="ar-EG"/>
          <w14:ligatures w14:val="none"/>
        </w:rPr>
      </w:pPr>
      <w:r w:rsidRPr="00960860">
        <w:rPr>
          <w:rFonts w:ascii="Traditional Arabic" w:eastAsia="Calibri" w:hAnsi="Traditional Arabic" w:cs="Traditional Arabic" w:hint="cs"/>
          <w:b/>
          <w:bCs/>
          <w:kern w:val="0"/>
          <w:sz w:val="32"/>
          <w:szCs w:val="32"/>
          <w:rtl/>
          <w:lang w:bidi="ar-EG"/>
          <w14:ligatures w14:val="none"/>
        </w:rPr>
        <w:t>إشراف/</w:t>
      </w:r>
    </w:p>
    <w:p w14:paraId="56322C89" w14:textId="77777777" w:rsidR="00960860" w:rsidRPr="00960860" w:rsidRDefault="00960860" w:rsidP="00A7095E">
      <w:pPr>
        <w:tabs>
          <w:tab w:val="left" w:pos="1799"/>
        </w:tabs>
        <w:bidi/>
        <w:spacing w:line="240" w:lineRule="auto"/>
        <w:jc w:val="center"/>
        <w:rPr>
          <w:rFonts w:ascii="Traditional Arabic" w:eastAsia="Calibri" w:hAnsi="Traditional Arabic" w:cs="Traditional Arabic"/>
          <w:b/>
          <w:bCs/>
          <w:kern w:val="0"/>
          <w:sz w:val="32"/>
          <w:szCs w:val="32"/>
          <w:rtl/>
          <w:lang w:bidi="ar-EG"/>
          <w14:ligatures w14:val="none"/>
        </w:rPr>
      </w:pPr>
      <w:proofErr w:type="spellStart"/>
      <w:r w:rsidRPr="00960860">
        <w:rPr>
          <w:rFonts w:ascii="Traditional Arabic" w:eastAsia="Calibri" w:hAnsi="Traditional Arabic" w:cs="Traditional Arabic" w:hint="cs"/>
          <w:b/>
          <w:bCs/>
          <w:kern w:val="0"/>
          <w:sz w:val="32"/>
          <w:szCs w:val="32"/>
          <w:rtl/>
          <w:lang w:bidi="ar-EG"/>
          <w14:ligatures w14:val="none"/>
        </w:rPr>
        <w:t>د.الفيصل</w:t>
      </w:r>
      <w:proofErr w:type="spellEnd"/>
      <w:r w:rsidRPr="00960860">
        <w:rPr>
          <w:rFonts w:ascii="Traditional Arabic" w:eastAsia="Calibri" w:hAnsi="Traditional Arabic" w:cs="Traditional Arabic" w:hint="cs"/>
          <w:b/>
          <w:bCs/>
          <w:kern w:val="0"/>
          <w:sz w:val="32"/>
          <w:szCs w:val="32"/>
          <w:rtl/>
          <w:lang w:bidi="ar-EG"/>
          <w14:ligatures w14:val="none"/>
        </w:rPr>
        <w:t xml:space="preserve"> عبد الحميد محمد</w:t>
      </w:r>
    </w:p>
    <w:p w14:paraId="5DE36972" w14:textId="77777777" w:rsidR="00960860" w:rsidRPr="00960860" w:rsidRDefault="00960860" w:rsidP="00A7095E">
      <w:pPr>
        <w:tabs>
          <w:tab w:val="left" w:pos="1799"/>
        </w:tabs>
        <w:bidi/>
        <w:spacing w:line="240" w:lineRule="auto"/>
        <w:jc w:val="center"/>
        <w:rPr>
          <w:rFonts w:ascii="Traditional Arabic" w:eastAsia="Calibri" w:hAnsi="Traditional Arabic" w:cs="Traditional Arabic"/>
          <w:b/>
          <w:bCs/>
          <w:kern w:val="0"/>
          <w:sz w:val="32"/>
          <w:szCs w:val="32"/>
          <w:rtl/>
          <w:lang w:bidi="ar-EG"/>
          <w14:ligatures w14:val="none"/>
        </w:rPr>
      </w:pPr>
      <w:proofErr w:type="spellStart"/>
      <w:r w:rsidRPr="00960860">
        <w:rPr>
          <w:rFonts w:ascii="Traditional Arabic" w:eastAsia="Calibri" w:hAnsi="Traditional Arabic" w:cs="Traditional Arabic" w:hint="cs"/>
          <w:b/>
          <w:bCs/>
          <w:kern w:val="0"/>
          <w:sz w:val="32"/>
          <w:szCs w:val="32"/>
          <w:rtl/>
          <w:lang w:bidi="ar-EG"/>
          <w14:ligatures w14:val="none"/>
        </w:rPr>
        <w:t>د.فايز</w:t>
      </w:r>
      <w:proofErr w:type="spellEnd"/>
      <w:r w:rsidRPr="00960860">
        <w:rPr>
          <w:rFonts w:ascii="Traditional Arabic" w:eastAsia="Calibri" w:hAnsi="Traditional Arabic" w:cs="Traditional Arabic" w:hint="cs"/>
          <w:b/>
          <w:bCs/>
          <w:kern w:val="0"/>
          <w:sz w:val="32"/>
          <w:szCs w:val="32"/>
          <w:rtl/>
          <w:lang w:bidi="ar-EG"/>
          <w14:ligatures w14:val="none"/>
        </w:rPr>
        <w:t xml:space="preserve"> جراد</w:t>
      </w:r>
    </w:p>
    <w:p w14:paraId="785126E8" w14:textId="77777777" w:rsidR="00960860" w:rsidRPr="00960860" w:rsidRDefault="00960860" w:rsidP="00960860">
      <w:pPr>
        <w:tabs>
          <w:tab w:val="left" w:pos="1799"/>
        </w:tabs>
        <w:bidi/>
        <w:spacing w:line="360" w:lineRule="auto"/>
        <w:jc w:val="center"/>
        <w:rPr>
          <w:rFonts w:ascii="Traditional Arabic" w:eastAsia="Calibri" w:hAnsi="Traditional Arabic" w:cs="Traditional Arabic"/>
          <w:b/>
          <w:bCs/>
          <w:kern w:val="0"/>
          <w:sz w:val="32"/>
          <w:szCs w:val="32"/>
          <w:lang w:bidi="ar-EG"/>
          <w14:ligatures w14:val="none"/>
        </w:rPr>
      </w:pPr>
      <w:r w:rsidRPr="00960860">
        <w:rPr>
          <w:rFonts w:ascii="Traditional Arabic" w:eastAsia="Calibri" w:hAnsi="Traditional Arabic" w:cs="Traditional Arabic" w:hint="cs"/>
          <w:b/>
          <w:bCs/>
          <w:kern w:val="0"/>
          <w:sz w:val="32"/>
          <w:szCs w:val="32"/>
          <w:rtl/>
          <w:lang w:bidi="ar-EG"/>
          <w14:ligatures w14:val="none"/>
        </w:rPr>
        <w:t>العام الدراسي:</w:t>
      </w:r>
    </w:p>
    <w:p w14:paraId="5C4E9315" w14:textId="77777777" w:rsidR="00960860" w:rsidRPr="00960860" w:rsidRDefault="00960860" w:rsidP="00960860">
      <w:pPr>
        <w:tabs>
          <w:tab w:val="left" w:pos="1799"/>
        </w:tabs>
        <w:bidi/>
        <w:spacing w:line="360" w:lineRule="auto"/>
        <w:jc w:val="center"/>
        <w:rPr>
          <w:rFonts w:ascii="Traditional Arabic" w:eastAsia="Calibri" w:hAnsi="Traditional Arabic" w:cs="Traditional Arabic"/>
          <w:b/>
          <w:bCs/>
          <w:kern w:val="0"/>
          <w:sz w:val="32"/>
          <w:szCs w:val="32"/>
          <w:lang w:bidi="ar-EG"/>
          <w14:ligatures w14:val="none"/>
        </w:rPr>
      </w:pPr>
      <w:r w:rsidRPr="00960860">
        <w:rPr>
          <w:rFonts w:ascii="Traditional Arabic" w:eastAsia="Calibri" w:hAnsi="Traditional Arabic" w:cs="Traditional Arabic" w:hint="cs"/>
          <w:b/>
          <w:bCs/>
          <w:kern w:val="0"/>
          <w:sz w:val="32"/>
          <w:szCs w:val="32"/>
          <w:rtl/>
          <w:lang w:bidi="ar-EG"/>
          <w14:ligatures w14:val="none"/>
        </w:rPr>
        <w:t>2025</w:t>
      </w:r>
      <w:bookmarkEnd w:id="0"/>
    </w:p>
    <w:p w14:paraId="73F1F213" w14:textId="77777777" w:rsidR="00EB46E5" w:rsidRPr="00960860" w:rsidRDefault="00EB46E5" w:rsidP="00EB46E5">
      <w:pPr>
        <w:bidi/>
        <w:spacing w:line="360" w:lineRule="auto"/>
        <w:rPr>
          <w:rFonts w:ascii="Traditional Arabic" w:eastAsia="Sakkal Majalla" w:hAnsi="Traditional Arabic" w:cs="Traditional Arabic"/>
          <w:kern w:val="0"/>
          <w:sz w:val="32"/>
          <w:szCs w:val="32"/>
          <w:u w:val="single"/>
          <w14:ligatures w14:val="none"/>
        </w:rPr>
      </w:pPr>
    </w:p>
    <w:p w14:paraId="23E0A955" w14:textId="77777777" w:rsidR="00EB46E5" w:rsidRPr="00EB46E5" w:rsidRDefault="00EB46E5" w:rsidP="00EB46E5">
      <w:pPr>
        <w:bidi/>
        <w:spacing w:line="360" w:lineRule="auto"/>
        <w:rPr>
          <w:rFonts w:ascii="Traditional Arabic" w:eastAsia="Sakkal Majalla" w:hAnsi="Traditional Arabic" w:cs="Traditional Arabic"/>
          <w:kern w:val="0"/>
          <w:sz w:val="32"/>
          <w:szCs w:val="32"/>
          <w:u w:val="single"/>
          <w:rtl/>
          <w14:ligatures w14:val="none"/>
        </w:rPr>
      </w:pPr>
    </w:p>
    <w:p w14:paraId="7CCCE10A" w14:textId="77777777" w:rsidR="00EB46E5" w:rsidRPr="00EB46E5" w:rsidRDefault="00EB46E5" w:rsidP="00EB46E5">
      <w:pPr>
        <w:bidi/>
        <w:spacing w:line="360" w:lineRule="auto"/>
        <w:rPr>
          <w:rFonts w:ascii="Traditional Arabic" w:eastAsia="Sakkal Majalla" w:hAnsi="Traditional Arabic" w:cs="Traditional Arabic"/>
          <w:kern w:val="0"/>
          <w:sz w:val="32"/>
          <w:szCs w:val="32"/>
          <w:u w:val="single"/>
          <w14:ligatures w14:val="none"/>
        </w:rPr>
      </w:pPr>
    </w:p>
    <w:p w14:paraId="5AE2418E" w14:textId="77777777" w:rsidR="00EB46E5" w:rsidRPr="00EB46E5" w:rsidRDefault="00EB46E5" w:rsidP="00EB46E5">
      <w:pPr>
        <w:bidi/>
        <w:spacing w:line="360" w:lineRule="auto"/>
        <w:rPr>
          <w:rFonts w:ascii="Traditional Arabic" w:eastAsia="Sakkal Majalla" w:hAnsi="Traditional Arabic" w:cs="Traditional Arabic"/>
          <w:kern w:val="0"/>
          <w:sz w:val="32"/>
          <w:szCs w:val="32"/>
          <w:u w:val="single"/>
          <w14:ligatures w14:val="none"/>
        </w:rPr>
      </w:pPr>
    </w:p>
    <w:p w14:paraId="34F9C76B" w14:textId="77777777" w:rsidR="00EB46E5" w:rsidRPr="00EB46E5" w:rsidRDefault="00EB46E5" w:rsidP="00EB46E5">
      <w:pPr>
        <w:bidi/>
        <w:spacing w:line="360" w:lineRule="auto"/>
        <w:rPr>
          <w:rFonts w:ascii="Traditional Arabic" w:eastAsia="Sakkal Majalla" w:hAnsi="Traditional Arabic" w:cs="Traditional Arabic"/>
          <w:kern w:val="0"/>
          <w:sz w:val="32"/>
          <w:szCs w:val="32"/>
          <w:u w:val="single"/>
          <w:rtl/>
          <w14:ligatures w14:val="none"/>
        </w:rPr>
      </w:pPr>
    </w:p>
    <w:p w14:paraId="6D641DBF" w14:textId="77777777" w:rsidR="00EB46E5" w:rsidRPr="00EB46E5" w:rsidRDefault="00EB46E5" w:rsidP="00EB46E5">
      <w:pPr>
        <w:bidi/>
        <w:spacing w:line="360" w:lineRule="auto"/>
        <w:rPr>
          <w:rFonts w:ascii="Traditional Arabic" w:eastAsia="Sakkal Majalla" w:hAnsi="Traditional Arabic" w:cs="Traditional Arabic"/>
          <w:kern w:val="0"/>
          <w:sz w:val="32"/>
          <w:szCs w:val="32"/>
          <w:u w:val="single"/>
          <w:rtl/>
          <w14:ligatures w14:val="none"/>
        </w:rPr>
      </w:pPr>
    </w:p>
    <w:p w14:paraId="34D62C56" w14:textId="77777777" w:rsidR="00EB46E5" w:rsidRPr="00EB46E5" w:rsidRDefault="00EB46E5" w:rsidP="00EB46E5">
      <w:pPr>
        <w:bidi/>
        <w:spacing w:line="360" w:lineRule="auto"/>
        <w:rPr>
          <w:rFonts w:ascii="Traditional Arabic" w:eastAsia="Sakkal Majalla" w:hAnsi="Traditional Arabic" w:cs="Traditional Arabic"/>
          <w:kern w:val="0"/>
          <w:sz w:val="32"/>
          <w:szCs w:val="32"/>
          <w:u w:val="single"/>
          <w:rtl/>
          <w14:ligatures w14:val="none"/>
        </w:rPr>
      </w:pPr>
    </w:p>
    <w:p w14:paraId="176FB424" w14:textId="77777777" w:rsidR="00EB46E5" w:rsidRPr="00EB46E5" w:rsidRDefault="00EB46E5" w:rsidP="00EB46E5">
      <w:pPr>
        <w:bidi/>
        <w:spacing w:line="360" w:lineRule="auto"/>
        <w:rPr>
          <w:rFonts w:ascii="Traditional Arabic" w:eastAsia="Sakkal Majalla" w:hAnsi="Traditional Arabic" w:cs="Traditional Arabic"/>
          <w:kern w:val="0"/>
          <w:sz w:val="32"/>
          <w:szCs w:val="32"/>
          <w:u w:val="single"/>
          <w:rtl/>
          <w14:ligatures w14:val="none"/>
        </w:rPr>
      </w:pPr>
    </w:p>
    <w:p w14:paraId="335E74D6" w14:textId="77777777" w:rsidR="00EB46E5" w:rsidRPr="00EB46E5" w:rsidRDefault="00EB46E5" w:rsidP="00EB46E5">
      <w:pPr>
        <w:bidi/>
        <w:spacing w:line="360" w:lineRule="auto"/>
        <w:rPr>
          <w:rFonts w:ascii="Traditional Arabic" w:eastAsia="Sakkal Majalla" w:hAnsi="Traditional Arabic" w:cs="Traditional Arabic"/>
          <w:kern w:val="0"/>
          <w:sz w:val="32"/>
          <w:szCs w:val="32"/>
          <w:u w:val="single"/>
          <w:rtl/>
          <w14:ligatures w14:val="none"/>
        </w:rPr>
      </w:pPr>
    </w:p>
    <w:p w14:paraId="49B51294" w14:textId="77777777" w:rsidR="00EB46E5" w:rsidRPr="00EB46E5" w:rsidRDefault="00EB46E5" w:rsidP="00EB46E5">
      <w:pPr>
        <w:bidi/>
        <w:spacing w:line="360" w:lineRule="auto"/>
        <w:jc w:val="center"/>
        <w:outlineLvl w:val="0"/>
        <w:rPr>
          <w:rFonts w:ascii="Traditional Arabic" w:eastAsia="Sakkal Majalla" w:hAnsi="Traditional Arabic" w:cs="Traditional Arabic"/>
          <w:bCs/>
          <w:kern w:val="0"/>
          <w:sz w:val="80"/>
          <w:szCs w:val="80"/>
          <w14:ligatures w14:val="none"/>
        </w:rPr>
      </w:pPr>
      <w:bookmarkStart w:id="1" w:name="_Toc213035752"/>
      <w:r w:rsidRPr="00EB46E5">
        <w:rPr>
          <w:rFonts w:ascii="Traditional Arabic" w:eastAsia="Sakkal Majalla" w:hAnsi="Traditional Arabic" w:cs="Traditional Arabic" w:hint="cs"/>
          <w:bCs/>
          <w:kern w:val="0"/>
          <w:sz w:val="80"/>
          <w:szCs w:val="80"/>
          <w:rtl/>
          <w14:ligatures w14:val="none"/>
        </w:rPr>
        <w:t>الفصل الأول</w:t>
      </w:r>
      <w:bookmarkEnd w:id="1"/>
    </w:p>
    <w:p w14:paraId="64ACA11A" w14:textId="77777777" w:rsidR="00EB46E5" w:rsidRDefault="00EB46E5" w:rsidP="00EB46E5">
      <w:pPr>
        <w:bidi/>
        <w:spacing w:line="360" w:lineRule="auto"/>
        <w:rPr>
          <w:rFonts w:ascii="Traditional Arabic" w:eastAsia="Sakkal Majalla" w:hAnsi="Traditional Arabic" w:cs="Traditional Arabic"/>
          <w:kern w:val="0"/>
          <w:sz w:val="32"/>
          <w:szCs w:val="32"/>
          <w:u w:val="single"/>
          <w:rtl/>
          <w14:ligatures w14:val="none"/>
        </w:rPr>
      </w:pPr>
    </w:p>
    <w:p w14:paraId="18CCBCCD" w14:textId="77777777" w:rsidR="00EB46E5" w:rsidRPr="00EB46E5" w:rsidRDefault="00EB46E5" w:rsidP="00EB46E5">
      <w:pPr>
        <w:bidi/>
        <w:spacing w:line="360" w:lineRule="auto"/>
        <w:rPr>
          <w:rFonts w:ascii="Traditional Arabic" w:eastAsia="Sakkal Majalla" w:hAnsi="Traditional Arabic" w:cs="Traditional Arabic"/>
          <w:kern w:val="0"/>
          <w:sz w:val="32"/>
          <w:szCs w:val="32"/>
          <w:u w:val="single"/>
          <w:rtl/>
          <w14:ligatures w14:val="none"/>
        </w:rPr>
      </w:pPr>
    </w:p>
    <w:p w14:paraId="4DAD4234" w14:textId="77777777" w:rsidR="00EB46E5" w:rsidRPr="00EB46E5" w:rsidRDefault="00EB46E5" w:rsidP="00EB46E5">
      <w:pPr>
        <w:bidi/>
        <w:spacing w:line="360" w:lineRule="auto"/>
        <w:rPr>
          <w:rFonts w:ascii="Traditional Arabic" w:eastAsia="Sakkal Majalla" w:hAnsi="Traditional Arabic" w:cs="Traditional Arabic"/>
          <w:kern w:val="0"/>
          <w:sz w:val="32"/>
          <w:szCs w:val="32"/>
          <w:u w:val="single"/>
          <w:rtl/>
          <w14:ligatures w14:val="none"/>
        </w:rPr>
      </w:pPr>
    </w:p>
    <w:p w14:paraId="0AD1A3FA" w14:textId="77777777" w:rsidR="00EB46E5" w:rsidRPr="00EB46E5" w:rsidRDefault="00EB46E5" w:rsidP="00EB46E5">
      <w:pPr>
        <w:bidi/>
        <w:spacing w:line="360" w:lineRule="auto"/>
        <w:outlineLvl w:val="0"/>
        <w:rPr>
          <w:rFonts w:ascii="Traditional Arabic" w:eastAsia="Sakkal Majalla" w:hAnsi="Traditional Arabic" w:cs="Traditional Arabic"/>
          <w:b/>
          <w:bCs/>
          <w:kern w:val="0"/>
          <w:sz w:val="32"/>
          <w:szCs w:val="32"/>
          <w:u w:val="single"/>
          <w14:ligatures w14:val="none"/>
        </w:rPr>
      </w:pPr>
      <w:bookmarkStart w:id="2" w:name="_Toc213035753"/>
      <w:r w:rsidRPr="00EB46E5">
        <w:rPr>
          <w:rFonts w:ascii="Traditional Arabic" w:eastAsia="Sakkal Majalla" w:hAnsi="Traditional Arabic" w:cs="Traditional Arabic" w:hint="cs"/>
          <w:b/>
          <w:bCs/>
          <w:kern w:val="0"/>
          <w:sz w:val="32"/>
          <w:szCs w:val="32"/>
          <w:u w:val="single"/>
          <w:rtl/>
          <w14:ligatures w14:val="none"/>
        </w:rPr>
        <w:lastRenderedPageBreak/>
        <w:t>المقدمة</w:t>
      </w:r>
      <w:bookmarkEnd w:id="2"/>
    </w:p>
    <w:p w14:paraId="278C748E" w14:textId="77777777" w:rsidR="00EB46E5" w:rsidRPr="00EB46E5" w:rsidRDefault="00EB46E5" w:rsidP="00EB46E5">
      <w:pPr>
        <w:bidi/>
        <w:spacing w:line="360" w:lineRule="auto"/>
        <w:jc w:val="both"/>
        <w:rPr>
          <w:rFonts w:ascii="Traditional Arabic" w:eastAsia="Calibri" w:hAnsi="Traditional Arabic" w:cs="Traditional Arabic"/>
          <w:kern w:val="0"/>
          <w:sz w:val="32"/>
          <w:szCs w:val="32"/>
          <w14:ligatures w14:val="none"/>
        </w:rPr>
      </w:pPr>
      <w:r w:rsidRPr="00EB46E5">
        <w:rPr>
          <w:rFonts w:ascii="Traditional Arabic" w:eastAsia="Calibri" w:hAnsi="Traditional Arabic" w:cs="Traditional Arabic" w:hint="cs"/>
          <w:kern w:val="0"/>
          <w:sz w:val="32"/>
          <w:szCs w:val="32"/>
          <w:rtl/>
          <w14:ligatures w14:val="none"/>
        </w:rPr>
        <w:t xml:space="preserve">في ظل التغيرات المتسارعة التي تشهدها بيئة الأعمال العالمية، وازدياد حدة المنافسة، بات من الضروري على منظمات الأعمال أن تتبنى أنظمة إدارية متطورة تضمن لها تحقيق الكفاءة والفاعلية في أدائها. وتعد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المؤسسية إحدى الركائز الأساسية التي تعزز من قدرة المؤسسات على مواجهة التحديات، وتحقيق التوازن بين مصالح الأطراف المعنية كافة، بما ينعكس إيجاباً على الأداء الإداري العام. وقد أصبح تطبيق مبادئ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المؤسسية في منظمات الأعمال مطلباً ملحاً، خاصة في ظل الدعوات المتزايدة نحو الشفافية والمساءلة، وتعزيز ممارسات الإدارة الرشيدة</w:t>
      </w:r>
      <w:r w:rsidRPr="00EB46E5">
        <w:rPr>
          <w:rFonts w:ascii="Traditional Arabic" w:eastAsia="Calibri" w:hAnsi="Traditional Arabic" w:cs="Traditional Arabic" w:hint="cs"/>
          <w:kern w:val="0"/>
          <w:sz w:val="32"/>
          <w:szCs w:val="32"/>
          <w14:ligatures w14:val="none"/>
        </w:rPr>
        <w:t>.</w:t>
      </w:r>
    </w:p>
    <w:p w14:paraId="5260310B" w14:textId="77777777" w:rsidR="00EB46E5" w:rsidRPr="00EB46E5" w:rsidRDefault="00EB46E5" w:rsidP="00EB46E5">
      <w:pPr>
        <w:bidi/>
        <w:spacing w:line="360" w:lineRule="auto"/>
        <w:jc w:val="both"/>
        <w:rPr>
          <w:rFonts w:ascii="Traditional Arabic" w:eastAsia="Calibri" w:hAnsi="Traditional Arabic" w:cs="Traditional Arabic"/>
          <w:kern w:val="0"/>
          <w:sz w:val="32"/>
          <w:szCs w:val="32"/>
          <w14:ligatures w14:val="none"/>
        </w:rPr>
      </w:pPr>
      <w:r w:rsidRPr="00EB46E5">
        <w:rPr>
          <w:rFonts w:ascii="Traditional Arabic" w:eastAsia="Calibri" w:hAnsi="Traditional Arabic" w:cs="Traditional Arabic" w:hint="cs"/>
          <w:kern w:val="0"/>
          <w:sz w:val="32"/>
          <w:szCs w:val="32"/>
          <w:rtl/>
          <w14:ligatures w14:val="none"/>
        </w:rPr>
        <w:t xml:space="preserve">تُعرف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المؤسسية بأنها مجموعة من النظم والقوانين والممارسات التي تهدف إلى تنظيم العلاقة بين إدارة المؤسسة وأصحاب المصلحة، بما يضمن الاستخدام الأمثل للموارد، وتحقيق الأهداف الاستراتيجية بكفاءة</w:t>
      </w:r>
      <w:r w:rsidRPr="00EB46E5">
        <w:rPr>
          <w:rFonts w:ascii="Traditional Arabic" w:eastAsia="Calibri" w:hAnsi="Traditional Arabic" w:cs="Traditional Arabic" w:hint="cs"/>
          <w:kern w:val="0"/>
          <w:sz w:val="32"/>
          <w:szCs w:val="32"/>
          <w14:ligatures w14:val="none"/>
        </w:rPr>
        <w:t xml:space="preserve"> (</w:t>
      </w:r>
      <w:proofErr w:type="spellStart"/>
      <w:r w:rsidRPr="00EB46E5">
        <w:rPr>
          <w:rFonts w:ascii="Traditional Arabic" w:eastAsia="Calibri" w:hAnsi="Traditional Arabic" w:cs="Traditional Arabic" w:hint="cs"/>
          <w:kern w:val="0"/>
          <w:sz w:val="32"/>
          <w:szCs w:val="32"/>
          <w14:ligatures w14:val="none"/>
        </w:rPr>
        <w:t>Alzahrani</w:t>
      </w:r>
      <w:proofErr w:type="spellEnd"/>
      <w:r w:rsidRPr="00EB46E5">
        <w:rPr>
          <w:rFonts w:ascii="Traditional Arabic" w:eastAsia="Calibri" w:hAnsi="Traditional Arabic" w:cs="Traditional Arabic" w:hint="cs"/>
          <w:kern w:val="0"/>
          <w:sz w:val="32"/>
          <w:szCs w:val="32"/>
          <w14:ligatures w14:val="none"/>
        </w:rPr>
        <w:t xml:space="preserve">, 2014). </w:t>
      </w:r>
      <w:r w:rsidRPr="00EB46E5">
        <w:rPr>
          <w:rFonts w:ascii="Traditional Arabic" w:eastAsia="Calibri" w:hAnsi="Traditional Arabic" w:cs="Traditional Arabic" w:hint="cs"/>
          <w:kern w:val="0"/>
          <w:sz w:val="32"/>
          <w:szCs w:val="32"/>
          <w:rtl/>
          <w14:ligatures w14:val="none"/>
        </w:rPr>
        <w:t xml:space="preserve">وتشمل المبادئ الأساسية </w:t>
      </w:r>
      <w:proofErr w:type="spellStart"/>
      <w:r w:rsidRPr="00EB46E5">
        <w:rPr>
          <w:rFonts w:ascii="Traditional Arabic" w:eastAsia="Calibri" w:hAnsi="Traditional Arabic" w:cs="Traditional Arabic" w:hint="cs"/>
          <w:kern w:val="0"/>
          <w:sz w:val="32"/>
          <w:szCs w:val="32"/>
          <w:rtl/>
          <w14:ligatures w14:val="none"/>
        </w:rPr>
        <w:t>للحوكمة</w:t>
      </w:r>
      <w:proofErr w:type="spellEnd"/>
      <w:r w:rsidRPr="00EB46E5">
        <w:rPr>
          <w:rFonts w:ascii="Traditional Arabic" w:eastAsia="Calibri" w:hAnsi="Traditional Arabic" w:cs="Traditional Arabic" w:hint="cs"/>
          <w:kern w:val="0"/>
          <w:sz w:val="32"/>
          <w:szCs w:val="32"/>
          <w:rtl/>
          <w14:ligatures w14:val="none"/>
        </w:rPr>
        <w:t>: الشفافية، والمساءلة، والعدالة، والمسؤولية الاجتماعية، بالإضافة إلى ضمان استقلالية مجلس الإدارة، ومراقبة الأداء بشكل مستمر</w:t>
      </w:r>
      <w:r w:rsidRPr="00EB46E5">
        <w:rPr>
          <w:rFonts w:ascii="Traditional Arabic" w:eastAsia="Calibri" w:hAnsi="Traditional Arabic" w:cs="Traditional Arabic" w:hint="cs"/>
          <w:kern w:val="0"/>
          <w:sz w:val="32"/>
          <w:szCs w:val="32"/>
          <w14:ligatures w14:val="none"/>
        </w:rPr>
        <w:t xml:space="preserve"> (</w:t>
      </w:r>
      <w:proofErr w:type="spellStart"/>
      <w:r w:rsidRPr="00EB46E5">
        <w:rPr>
          <w:rFonts w:ascii="Traditional Arabic" w:eastAsia="Calibri" w:hAnsi="Traditional Arabic" w:cs="Traditional Arabic" w:hint="cs"/>
          <w:kern w:val="0"/>
          <w:sz w:val="32"/>
          <w:szCs w:val="32"/>
          <w14:ligatures w14:val="none"/>
        </w:rPr>
        <w:t>Alsalman</w:t>
      </w:r>
      <w:proofErr w:type="spellEnd"/>
      <w:r w:rsidRPr="00EB46E5">
        <w:rPr>
          <w:rFonts w:ascii="Traditional Arabic" w:eastAsia="Calibri" w:hAnsi="Traditional Arabic" w:cs="Traditional Arabic" w:hint="cs"/>
          <w:kern w:val="0"/>
          <w:sz w:val="32"/>
          <w:szCs w:val="32"/>
          <w14:ligatures w14:val="none"/>
        </w:rPr>
        <w:t xml:space="preserve"> et al., 2024).</w:t>
      </w:r>
    </w:p>
    <w:p w14:paraId="4F465B72" w14:textId="77777777" w:rsidR="00EB46E5" w:rsidRPr="00EB46E5" w:rsidRDefault="00EB46E5" w:rsidP="00EB46E5">
      <w:pPr>
        <w:bidi/>
        <w:spacing w:line="360" w:lineRule="auto"/>
        <w:jc w:val="both"/>
        <w:rPr>
          <w:rFonts w:ascii="Traditional Arabic" w:eastAsia="Calibri" w:hAnsi="Traditional Arabic" w:cs="Traditional Arabic"/>
          <w:kern w:val="0"/>
          <w:sz w:val="32"/>
          <w:szCs w:val="32"/>
          <w14:ligatures w14:val="none"/>
        </w:rPr>
      </w:pPr>
      <w:r w:rsidRPr="00EB46E5">
        <w:rPr>
          <w:rFonts w:ascii="Traditional Arabic" w:eastAsia="Calibri" w:hAnsi="Traditional Arabic" w:cs="Traditional Arabic" w:hint="cs"/>
          <w:kern w:val="0"/>
          <w:sz w:val="32"/>
          <w:szCs w:val="32"/>
          <w:rtl/>
          <w14:ligatures w14:val="none"/>
        </w:rPr>
        <w:t xml:space="preserve">لقد أصبح واضحاً أن الالتزام بمبادئ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يسهم في تحسين جودة الإدارة داخل المنظمات، حيث يؤدي إلى تعزيز اتخاذ القرارات المستنيرة، وتقليل مستوى المخاطر، وتحسين مستوى الثقة بين أصحاب المصلحة. كما أن تطبيق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يرتبط إيجاباً بتحقيق أداء إداري متميز، من حيث الكفاءة التشغيلية، وفعالية اتخاذ القرار، وإدارة الموارد البشرية والمالية بطريقة استراتيجية</w:t>
      </w:r>
      <w:r w:rsidRPr="00EB46E5">
        <w:rPr>
          <w:rFonts w:ascii="Traditional Arabic" w:eastAsia="Calibri" w:hAnsi="Traditional Arabic" w:cs="Traditional Arabic" w:hint="cs"/>
          <w:kern w:val="0"/>
          <w:sz w:val="32"/>
          <w:szCs w:val="32"/>
          <w14:ligatures w14:val="none"/>
        </w:rPr>
        <w:t xml:space="preserve"> (</w:t>
      </w:r>
      <w:proofErr w:type="spellStart"/>
      <w:r w:rsidRPr="00EB46E5">
        <w:rPr>
          <w:rFonts w:ascii="Traditional Arabic" w:eastAsia="Calibri" w:hAnsi="Traditional Arabic" w:cs="Traditional Arabic" w:hint="cs"/>
          <w:kern w:val="0"/>
          <w:sz w:val="32"/>
          <w:szCs w:val="32"/>
          <w14:ligatures w14:val="none"/>
        </w:rPr>
        <w:t>Tawfik</w:t>
      </w:r>
      <w:proofErr w:type="spellEnd"/>
      <w:r w:rsidRPr="00EB46E5">
        <w:rPr>
          <w:rFonts w:ascii="Traditional Arabic" w:eastAsia="Calibri" w:hAnsi="Traditional Arabic" w:cs="Traditional Arabic" w:hint="cs"/>
          <w:kern w:val="0"/>
          <w:sz w:val="32"/>
          <w:szCs w:val="32"/>
          <w14:ligatures w14:val="none"/>
        </w:rPr>
        <w:t xml:space="preserve"> et al., 2022).</w:t>
      </w:r>
    </w:p>
    <w:p w14:paraId="592F0632" w14:textId="77777777" w:rsidR="00EB46E5" w:rsidRPr="00EB46E5" w:rsidRDefault="00EB46E5" w:rsidP="00EB46E5">
      <w:pPr>
        <w:bidi/>
        <w:spacing w:line="360" w:lineRule="auto"/>
        <w:jc w:val="both"/>
        <w:rPr>
          <w:rFonts w:ascii="Traditional Arabic" w:eastAsia="Calibri" w:hAnsi="Traditional Arabic" w:cs="Traditional Arabic"/>
          <w:kern w:val="0"/>
          <w:sz w:val="32"/>
          <w:szCs w:val="32"/>
          <w14:ligatures w14:val="none"/>
        </w:rPr>
      </w:pPr>
      <w:r w:rsidRPr="00EB46E5">
        <w:rPr>
          <w:rFonts w:ascii="Traditional Arabic" w:eastAsia="Calibri" w:hAnsi="Traditional Arabic" w:cs="Traditional Arabic" w:hint="cs"/>
          <w:kern w:val="0"/>
          <w:sz w:val="32"/>
          <w:szCs w:val="32"/>
          <w:rtl/>
          <w14:ligatures w14:val="none"/>
        </w:rPr>
        <w:t xml:space="preserve">في السياق السعودي، تُولي رؤية المملكة 2030 اهتماماً بالغاً بتعزيز مبادئ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في مختلف القطاعات، وذلك في إطار السعي إلى تحسين بيئة الأعمال، وجذب الاستثمارات، ورفع كفاءة الأداء المؤسسي</w:t>
      </w:r>
      <w:r w:rsidRPr="00EB46E5">
        <w:rPr>
          <w:rFonts w:ascii="Traditional Arabic" w:eastAsia="Calibri" w:hAnsi="Traditional Arabic" w:cs="Traditional Arabic" w:hint="cs"/>
          <w:kern w:val="0"/>
          <w:sz w:val="32"/>
          <w:szCs w:val="32"/>
          <w14:ligatures w14:val="none"/>
        </w:rPr>
        <w:t xml:space="preserve"> (</w:t>
      </w:r>
      <w:proofErr w:type="spellStart"/>
      <w:r w:rsidRPr="00EB46E5">
        <w:rPr>
          <w:rFonts w:ascii="Traditional Arabic" w:eastAsia="Calibri" w:hAnsi="Traditional Arabic" w:cs="Traditional Arabic" w:hint="cs"/>
          <w:kern w:val="0"/>
          <w:sz w:val="32"/>
          <w:szCs w:val="32"/>
          <w14:ligatures w14:val="none"/>
        </w:rPr>
        <w:t>Asel</w:t>
      </w:r>
      <w:proofErr w:type="spellEnd"/>
      <w:r w:rsidRPr="00EB46E5">
        <w:rPr>
          <w:rFonts w:ascii="Traditional Arabic" w:eastAsia="Calibri" w:hAnsi="Traditional Arabic" w:cs="Traditional Arabic" w:hint="cs"/>
          <w:kern w:val="0"/>
          <w:sz w:val="32"/>
          <w:szCs w:val="32"/>
          <w14:ligatures w14:val="none"/>
        </w:rPr>
        <w:t xml:space="preserve">, 2020). </w:t>
      </w:r>
      <w:r w:rsidRPr="00EB46E5">
        <w:rPr>
          <w:rFonts w:ascii="Traditional Arabic" w:eastAsia="Calibri" w:hAnsi="Traditional Arabic" w:cs="Traditional Arabic" w:hint="cs"/>
          <w:kern w:val="0"/>
          <w:sz w:val="32"/>
          <w:szCs w:val="32"/>
          <w:rtl/>
          <w14:ligatures w14:val="none"/>
        </w:rPr>
        <w:t xml:space="preserve">وقد شهدت السنوات الأخيرة صدور عدد من اللوائح والسياسات التي تنظم عمل الشركات والمؤسسات في القطاع الخاص، </w:t>
      </w:r>
      <w:r w:rsidRPr="00EB46E5">
        <w:rPr>
          <w:rFonts w:ascii="Traditional Arabic" w:eastAsia="Calibri" w:hAnsi="Traditional Arabic" w:cs="Traditional Arabic" w:hint="cs"/>
          <w:kern w:val="0"/>
          <w:sz w:val="32"/>
          <w:szCs w:val="32"/>
          <w:rtl/>
          <w14:ligatures w14:val="none"/>
        </w:rPr>
        <w:lastRenderedPageBreak/>
        <w:t xml:space="preserve">وتُلزمها بتطبيق قواعد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كشرط أساسي لتحقيق النمو المستدام. ومن هنا تبرز أهمية دراسة مدى تأثير تطبيق هذه المبادئ على الأداء الإداري في منظمات القطاع الخاص بالمملكة العربية السعودية</w:t>
      </w:r>
      <w:r w:rsidRPr="00EB46E5">
        <w:rPr>
          <w:rFonts w:ascii="Traditional Arabic" w:eastAsia="Calibri" w:hAnsi="Traditional Arabic" w:cs="Traditional Arabic" w:hint="cs"/>
          <w:kern w:val="0"/>
          <w:sz w:val="32"/>
          <w:szCs w:val="32"/>
          <w14:ligatures w14:val="none"/>
        </w:rPr>
        <w:t>.</w:t>
      </w:r>
    </w:p>
    <w:p w14:paraId="7C0D8793" w14:textId="77777777" w:rsidR="00EB46E5" w:rsidRPr="00EB46E5" w:rsidRDefault="00EB46E5" w:rsidP="00EB46E5">
      <w:pPr>
        <w:bidi/>
        <w:spacing w:line="360" w:lineRule="auto"/>
        <w:jc w:val="both"/>
        <w:rPr>
          <w:rFonts w:ascii="Traditional Arabic" w:eastAsia="Calibri" w:hAnsi="Traditional Arabic" w:cs="Traditional Arabic"/>
          <w:kern w:val="0"/>
          <w:sz w:val="32"/>
          <w:szCs w:val="32"/>
          <w14:ligatures w14:val="none"/>
        </w:rPr>
      </w:pPr>
      <w:r w:rsidRPr="00EB46E5">
        <w:rPr>
          <w:rFonts w:ascii="Traditional Arabic" w:eastAsia="Calibri" w:hAnsi="Traditional Arabic" w:cs="Traditional Arabic" w:hint="cs"/>
          <w:kern w:val="0"/>
          <w:sz w:val="32"/>
          <w:szCs w:val="32"/>
          <w:rtl/>
          <w14:ligatures w14:val="none"/>
        </w:rPr>
        <w:t xml:space="preserve">وقد تناولت العديد من الدراسات السابقة العلاقة بين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والأداء المؤسسي. فعلى سبيل المثال، أظهرت دراسة الحميدي (2024) وجود تأثير إيجابي لتطبيق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على الأداء الوظيفي في الرئاسة العامة لشؤون المسجد الحرام والمسجد النبوي، مشيرة إلى أن الشفافية والرقابة الإدارية تعززان من انضباط الموظفين وكفاءتهم. كما أكدت دراسة </w:t>
      </w:r>
      <w:proofErr w:type="spellStart"/>
      <w:r w:rsidRPr="00EB46E5">
        <w:rPr>
          <w:rFonts w:ascii="Traditional Arabic" w:eastAsia="Calibri" w:hAnsi="Traditional Arabic" w:cs="Traditional Arabic" w:hint="cs"/>
          <w:kern w:val="0"/>
          <w:sz w:val="32"/>
          <w:szCs w:val="32"/>
          <w:rtl/>
          <w14:ligatures w14:val="none"/>
        </w:rPr>
        <w:t>الزايدي</w:t>
      </w:r>
      <w:proofErr w:type="spellEnd"/>
      <w:r w:rsidRPr="00EB46E5">
        <w:rPr>
          <w:rFonts w:ascii="Traditional Arabic" w:eastAsia="Calibri" w:hAnsi="Traditional Arabic" w:cs="Traditional Arabic" w:hint="cs"/>
          <w:kern w:val="0"/>
          <w:sz w:val="32"/>
          <w:szCs w:val="32"/>
          <w:rtl/>
          <w14:ligatures w14:val="none"/>
        </w:rPr>
        <w:t xml:space="preserve"> والعوفي (2025) أن الالتزام بمبادئ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يسهم في رفع مستوى رضا الموظفين وتحسين أدائهم في المؤسسات التعليمية. وفي السياق نفسه، بيّنت دراسة النسر ومفتاح (2022) أن تطبيق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في المصارف يؤدي إلى تحسين الأداء المؤسسي وزيادة فعالية اتخاذ القرار</w:t>
      </w:r>
      <w:r w:rsidRPr="00EB46E5">
        <w:rPr>
          <w:rFonts w:ascii="Traditional Arabic" w:eastAsia="Calibri" w:hAnsi="Traditional Arabic" w:cs="Traditional Arabic" w:hint="cs"/>
          <w:kern w:val="0"/>
          <w:sz w:val="32"/>
          <w:szCs w:val="32"/>
          <w14:ligatures w14:val="none"/>
        </w:rPr>
        <w:t>.</w:t>
      </w:r>
    </w:p>
    <w:p w14:paraId="2E170352" w14:textId="77777777" w:rsidR="00EB46E5" w:rsidRPr="00EB46E5" w:rsidRDefault="00EB46E5" w:rsidP="00EB46E5">
      <w:pPr>
        <w:bidi/>
        <w:spacing w:line="360" w:lineRule="auto"/>
        <w:jc w:val="both"/>
        <w:rPr>
          <w:rFonts w:ascii="Traditional Arabic" w:eastAsia="Calibri" w:hAnsi="Traditional Arabic" w:cs="Traditional Arabic"/>
          <w:kern w:val="0"/>
          <w:sz w:val="32"/>
          <w:szCs w:val="32"/>
          <w14:ligatures w14:val="none"/>
        </w:rPr>
      </w:pPr>
      <w:r w:rsidRPr="00EB46E5">
        <w:rPr>
          <w:rFonts w:ascii="Traditional Arabic" w:eastAsia="Calibri" w:hAnsi="Traditional Arabic" w:cs="Traditional Arabic" w:hint="cs"/>
          <w:kern w:val="0"/>
          <w:sz w:val="32"/>
          <w:szCs w:val="32"/>
          <w:rtl/>
          <w14:ligatures w14:val="none"/>
        </w:rPr>
        <w:t>أما على المستوى الدولي، فقد خلصت دراسة</w:t>
      </w:r>
      <w:r w:rsidRPr="00EB46E5">
        <w:rPr>
          <w:rFonts w:ascii="Traditional Arabic" w:eastAsia="Calibri" w:hAnsi="Traditional Arabic" w:cs="Traditional Arabic" w:hint="cs"/>
          <w:kern w:val="0"/>
          <w:sz w:val="32"/>
          <w:szCs w:val="32"/>
          <w14:ligatures w14:val="none"/>
        </w:rPr>
        <w:t xml:space="preserve"> </w:t>
      </w:r>
      <w:proofErr w:type="spellStart"/>
      <w:r w:rsidRPr="00EB46E5">
        <w:rPr>
          <w:rFonts w:ascii="Traditional Arabic" w:eastAsia="Calibri" w:hAnsi="Traditional Arabic" w:cs="Traditional Arabic" w:hint="cs"/>
          <w:kern w:val="0"/>
          <w:sz w:val="32"/>
          <w:szCs w:val="32"/>
          <w14:ligatures w14:val="none"/>
        </w:rPr>
        <w:t>Aljaber</w:t>
      </w:r>
      <w:proofErr w:type="spellEnd"/>
      <w:r w:rsidRPr="00EB46E5">
        <w:rPr>
          <w:rFonts w:ascii="Traditional Arabic" w:eastAsia="Calibri" w:hAnsi="Traditional Arabic" w:cs="Traditional Arabic" w:hint="cs"/>
          <w:kern w:val="0"/>
          <w:sz w:val="32"/>
          <w:szCs w:val="32"/>
          <w14:ligatures w14:val="none"/>
        </w:rPr>
        <w:t xml:space="preserve"> (2024) </w:t>
      </w:r>
      <w:r w:rsidRPr="00EB46E5">
        <w:rPr>
          <w:rFonts w:ascii="Traditional Arabic" w:eastAsia="Calibri" w:hAnsi="Traditional Arabic" w:cs="Traditional Arabic" w:hint="cs"/>
          <w:kern w:val="0"/>
          <w:sz w:val="32"/>
          <w:szCs w:val="32"/>
          <w:rtl/>
          <w14:ligatures w14:val="none"/>
        </w:rPr>
        <w:t xml:space="preserve">إلى أن الإصلاحات الإدارية المستندة إلى مبادئ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ساعدت على تحسين الأداء الوظيفي في مؤسسات العمل بالسعودية، رغم ما أظهرته من تحديات تتعلق بالفجوات النوعية والتمييز بين الجنسين. وفي دراسة حديثة، أوضح</w:t>
      </w:r>
      <w:r w:rsidRPr="00EB46E5">
        <w:rPr>
          <w:rFonts w:ascii="Traditional Arabic" w:eastAsia="Calibri" w:hAnsi="Traditional Arabic" w:cs="Traditional Arabic" w:hint="cs"/>
          <w:kern w:val="0"/>
          <w:sz w:val="32"/>
          <w:szCs w:val="32"/>
          <w14:ligatures w14:val="none"/>
        </w:rPr>
        <w:t xml:space="preserve"> </w:t>
      </w:r>
      <w:proofErr w:type="spellStart"/>
      <w:r w:rsidRPr="00EB46E5">
        <w:rPr>
          <w:rFonts w:ascii="Traditional Arabic" w:eastAsia="Calibri" w:hAnsi="Traditional Arabic" w:cs="Traditional Arabic" w:hint="cs"/>
          <w:kern w:val="0"/>
          <w:sz w:val="32"/>
          <w:szCs w:val="32"/>
          <w14:ligatures w14:val="none"/>
        </w:rPr>
        <w:t>Higazey</w:t>
      </w:r>
      <w:proofErr w:type="spellEnd"/>
      <w:r w:rsidRPr="00EB46E5">
        <w:rPr>
          <w:rFonts w:ascii="Traditional Arabic" w:eastAsia="Calibri" w:hAnsi="Traditional Arabic" w:cs="Traditional Arabic" w:hint="cs"/>
          <w:kern w:val="0"/>
          <w:sz w:val="32"/>
          <w:szCs w:val="32"/>
          <w14:ligatures w14:val="none"/>
        </w:rPr>
        <w:t xml:space="preserve"> (2025) </w:t>
      </w:r>
      <w:r w:rsidRPr="00EB46E5">
        <w:rPr>
          <w:rFonts w:ascii="Traditional Arabic" w:eastAsia="Calibri" w:hAnsi="Traditional Arabic" w:cs="Traditional Arabic" w:hint="cs"/>
          <w:kern w:val="0"/>
          <w:sz w:val="32"/>
          <w:szCs w:val="32"/>
          <w:rtl/>
          <w14:ligatures w14:val="none"/>
        </w:rPr>
        <w:t xml:space="preserve">أن هناك علاقة طردية قوية بين مستوى تطبيق مبادئ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وتحسين الأداء الإداري في قطاع الهندسة بمدينة الرياض، مشدداً على أهمية إشراك الموظفين في صنع القرار، وتفعيل آليات الرقابة والمتابعة</w:t>
      </w:r>
      <w:r w:rsidRPr="00EB46E5">
        <w:rPr>
          <w:rFonts w:ascii="Traditional Arabic" w:eastAsia="Calibri" w:hAnsi="Traditional Arabic" w:cs="Traditional Arabic" w:hint="cs"/>
          <w:kern w:val="0"/>
          <w:sz w:val="32"/>
          <w:szCs w:val="32"/>
          <w14:ligatures w14:val="none"/>
        </w:rPr>
        <w:t>.</w:t>
      </w:r>
    </w:p>
    <w:p w14:paraId="43E73070" w14:textId="77777777" w:rsidR="00EB46E5" w:rsidRPr="00EB46E5" w:rsidRDefault="00EB46E5" w:rsidP="00EB46E5">
      <w:pPr>
        <w:bidi/>
        <w:spacing w:line="360" w:lineRule="auto"/>
        <w:jc w:val="both"/>
        <w:rPr>
          <w:rFonts w:ascii="Traditional Arabic" w:eastAsia="Calibri" w:hAnsi="Traditional Arabic" w:cs="Traditional Arabic"/>
          <w:kern w:val="0"/>
          <w:sz w:val="32"/>
          <w:szCs w:val="32"/>
          <w14:ligatures w14:val="none"/>
        </w:rPr>
      </w:pPr>
      <w:r w:rsidRPr="00EB46E5">
        <w:rPr>
          <w:rFonts w:ascii="Traditional Arabic" w:eastAsia="Calibri" w:hAnsi="Traditional Arabic" w:cs="Traditional Arabic" w:hint="cs"/>
          <w:kern w:val="0"/>
          <w:sz w:val="32"/>
          <w:szCs w:val="32"/>
          <w:rtl/>
          <w14:ligatures w14:val="none"/>
        </w:rPr>
        <w:t xml:space="preserve">ومع أهمية هذه النتائج، إلا أن هناك فجوة في الأدبيات تتعلق بمدى تطبيق مبادئ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في القطاع الخاص السعودي، خاصة فيما يتعلق بتأثيرها المباشر على الأداء الإداري اليومي داخل المنظمات، وهو ما تسعى هذه الدراسة إلى سدّه. فمن خلال إجراء دراسة ميدانية على عدد من منظمات الأعمال في القطاع الخاص السعودي، تسعى هذه الورقة إلى </w:t>
      </w:r>
      <w:r w:rsidRPr="00EB46E5">
        <w:rPr>
          <w:rFonts w:ascii="Traditional Arabic" w:eastAsia="Calibri" w:hAnsi="Traditional Arabic" w:cs="Traditional Arabic" w:hint="cs"/>
          <w:kern w:val="0"/>
          <w:sz w:val="32"/>
          <w:szCs w:val="32"/>
          <w:rtl/>
          <w14:ligatures w14:val="none"/>
        </w:rPr>
        <w:lastRenderedPageBreak/>
        <w:t xml:space="preserve">فحص العلاقة بين درجة تطبيق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ومستوى الأداء الإداري، واستكشاف مدى التزام هذه المنظمات بمبادئ الشفافية، والمساءلة، والرقابة المؤسسية، إضافة إلى دور القيادة الإدارية في تبني تلك المبادئ وتفعيلها</w:t>
      </w:r>
      <w:r w:rsidRPr="00EB46E5">
        <w:rPr>
          <w:rFonts w:ascii="Traditional Arabic" w:eastAsia="Calibri" w:hAnsi="Traditional Arabic" w:cs="Traditional Arabic" w:hint="cs"/>
          <w:kern w:val="0"/>
          <w:sz w:val="32"/>
          <w:szCs w:val="32"/>
          <w14:ligatures w14:val="none"/>
        </w:rPr>
        <w:t>.</w:t>
      </w:r>
    </w:p>
    <w:p w14:paraId="173A15C0" w14:textId="77777777" w:rsidR="00EB46E5" w:rsidRPr="00EB46E5" w:rsidRDefault="00EB46E5" w:rsidP="00EB46E5">
      <w:pPr>
        <w:bidi/>
        <w:spacing w:line="360" w:lineRule="auto"/>
        <w:jc w:val="both"/>
        <w:rPr>
          <w:rFonts w:ascii="Traditional Arabic" w:eastAsia="Calibri" w:hAnsi="Traditional Arabic" w:cs="Traditional Arabic"/>
          <w:kern w:val="0"/>
          <w:sz w:val="32"/>
          <w:szCs w:val="32"/>
          <w14:ligatures w14:val="none"/>
        </w:rPr>
      </w:pPr>
      <w:r w:rsidRPr="00EB46E5">
        <w:rPr>
          <w:rFonts w:ascii="Traditional Arabic" w:eastAsia="Calibri" w:hAnsi="Traditional Arabic" w:cs="Traditional Arabic" w:hint="cs"/>
          <w:kern w:val="0"/>
          <w:sz w:val="32"/>
          <w:szCs w:val="32"/>
          <w:rtl/>
          <w14:ligatures w14:val="none"/>
        </w:rPr>
        <w:t xml:space="preserve">إن فهم هذه العلاقة من شأنه أن يوفر توصيات عملية للقيادات الإدارية وصناع القرار في القطاع الخاص، بما يسهم في تطوير السياسات الداخلية، وتحسين الأداء العام للمنظمات، وبالتالي دعم الاقتصاد الوطني في إطار مستهدفات رؤية 2030. كما ستسهم هذه الدراسة في إثراء الأدبيات العربية في مجال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المؤسسية، من خلال تقديم نموذج تطبيقي قابل للقياس في بيئة اقتصادية وتنظيمية تتميز بخصوصية ثقافية وتشريعية كما هو الحال في المملكة العربية السعودية</w:t>
      </w:r>
      <w:r w:rsidRPr="00EB46E5">
        <w:rPr>
          <w:rFonts w:ascii="Traditional Arabic" w:eastAsia="Calibri" w:hAnsi="Traditional Arabic" w:cs="Traditional Arabic" w:hint="cs"/>
          <w:kern w:val="0"/>
          <w:sz w:val="32"/>
          <w:szCs w:val="32"/>
          <w14:ligatures w14:val="none"/>
        </w:rPr>
        <w:t>.</w:t>
      </w:r>
    </w:p>
    <w:p w14:paraId="2A613128" w14:textId="77777777" w:rsidR="00EB46E5" w:rsidRPr="00EB46E5" w:rsidRDefault="00EB46E5" w:rsidP="00EB46E5">
      <w:pPr>
        <w:bidi/>
        <w:spacing w:line="360" w:lineRule="auto"/>
        <w:outlineLvl w:val="0"/>
        <w:rPr>
          <w:rFonts w:ascii="Traditional Arabic" w:eastAsia="Sakkal Majalla" w:hAnsi="Traditional Arabic" w:cs="Traditional Arabic"/>
          <w:b/>
          <w:bCs/>
          <w:kern w:val="0"/>
          <w:sz w:val="32"/>
          <w:szCs w:val="32"/>
          <w:u w:val="single"/>
          <w14:ligatures w14:val="none"/>
        </w:rPr>
      </w:pPr>
      <w:bookmarkStart w:id="3" w:name="_Toc213035754"/>
      <w:r w:rsidRPr="00EB46E5">
        <w:rPr>
          <w:rFonts w:ascii="Traditional Arabic" w:eastAsia="Sakkal Majalla" w:hAnsi="Traditional Arabic" w:cs="Traditional Arabic" w:hint="cs"/>
          <w:b/>
          <w:bCs/>
          <w:kern w:val="0"/>
          <w:sz w:val="32"/>
          <w:szCs w:val="32"/>
          <w:u w:val="single"/>
          <w:rtl/>
          <w14:ligatures w14:val="none"/>
        </w:rPr>
        <w:t>مشكلة الدراسة</w:t>
      </w:r>
      <w:bookmarkEnd w:id="3"/>
    </w:p>
    <w:p w14:paraId="6DA78D2A" w14:textId="77777777" w:rsidR="00EB46E5" w:rsidRPr="00EB46E5" w:rsidRDefault="00EB46E5" w:rsidP="00EB46E5">
      <w:pPr>
        <w:bidi/>
        <w:spacing w:line="360" w:lineRule="auto"/>
        <w:jc w:val="both"/>
        <w:rPr>
          <w:rFonts w:ascii="Traditional Arabic" w:eastAsia="Calibri" w:hAnsi="Traditional Arabic" w:cs="Traditional Arabic"/>
          <w:kern w:val="0"/>
          <w:sz w:val="32"/>
          <w:szCs w:val="32"/>
          <w14:ligatures w14:val="none"/>
        </w:rPr>
      </w:pPr>
      <w:r w:rsidRPr="00EB46E5">
        <w:rPr>
          <w:rFonts w:ascii="Traditional Arabic" w:eastAsia="Calibri" w:hAnsi="Traditional Arabic" w:cs="Traditional Arabic" w:hint="cs"/>
          <w:kern w:val="0"/>
          <w:sz w:val="32"/>
          <w:szCs w:val="32"/>
          <w:rtl/>
          <w14:ligatures w14:val="none"/>
        </w:rPr>
        <w:t xml:space="preserve">تسعى منظمات الأعمال الحديثة إلى تحسين أدائها الإداري من خلال تبني أنظمة إدارية تواكب متطلبات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الرشيدة، لما لها من دور بارز في تعزيز مبادئ الشفافية، والمساءلة، والكفاءة المؤسسية. وعلى الرغم من انتشار مفهوم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المؤسسية واعتباره أحد أهم الأسس التنظيمية التي تضمن استدامة الأداء، إلا أن تطبيق مبادئها في منظمات القطاع الخاص، لا سيما في المملكة العربية السعودية، ما زال يواجه تحديات تتعلق بدرجة الالتزام، ونوعية التطبيق، وفاعلية التأثير في الأداء الإداري</w:t>
      </w:r>
      <w:r w:rsidRPr="00EB46E5">
        <w:rPr>
          <w:rFonts w:ascii="Traditional Arabic" w:eastAsia="Calibri" w:hAnsi="Traditional Arabic" w:cs="Traditional Arabic" w:hint="cs"/>
          <w:kern w:val="0"/>
          <w:sz w:val="32"/>
          <w:szCs w:val="32"/>
          <w14:ligatures w14:val="none"/>
        </w:rPr>
        <w:t>.</w:t>
      </w:r>
    </w:p>
    <w:p w14:paraId="4FDF88F5" w14:textId="77777777" w:rsidR="00EB46E5" w:rsidRPr="00EB46E5" w:rsidRDefault="00EB46E5" w:rsidP="00EB46E5">
      <w:pPr>
        <w:bidi/>
        <w:spacing w:line="360" w:lineRule="auto"/>
        <w:jc w:val="both"/>
        <w:rPr>
          <w:rFonts w:ascii="Traditional Arabic" w:eastAsia="Calibri" w:hAnsi="Traditional Arabic" w:cs="Traditional Arabic"/>
          <w:kern w:val="0"/>
          <w:sz w:val="32"/>
          <w:szCs w:val="32"/>
          <w14:ligatures w14:val="none"/>
        </w:rPr>
      </w:pPr>
      <w:r w:rsidRPr="00EB46E5">
        <w:rPr>
          <w:rFonts w:ascii="Traditional Arabic" w:eastAsia="Calibri" w:hAnsi="Traditional Arabic" w:cs="Traditional Arabic" w:hint="cs"/>
          <w:kern w:val="0"/>
          <w:sz w:val="32"/>
          <w:szCs w:val="32"/>
          <w:rtl/>
          <w14:ligatures w14:val="none"/>
        </w:rPr>
        <w:t xml:space="preserve">أظهرت الأدبيات السابقة أن هناك تبايناً في مستوى تطبيق مبادئ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من منظمة لأخرى، مما يؤدي إلى اختلاف في نتائج الأداء المؤسسي. فقد توصلت دراسة الحميدي</w:t>
      </w:r>
      <w:r w:rsidRPr="00EB46E5">
        <w:rPr>
          <w:rFonts w:ascii="Traditional Arabic" w:eastAsia="Calibri" w:hAnsi="Traditional Arabic" w:cs="Traditional Arabic" w:hint="cs"/>
          <w:kern w:val="0"/>
          <w:sz w:val="32"/>
          <w:szCs w:val="32"/>
          <w14:ligatures w14:val="none"/>
        </w:rPr>
        <w:t xml:space="preserve"> (2024) </w:t>
      </w:r>
      <w:r w:rsidRPr="00EB46E5">
        <w:rPr>
          <w:rFonts w:ascii="Traditional Arabic" w:eastAsia="Calibri" w:hAnsi="Traditional Arabic" w:cs="Traditional Arabic" w:hint="cs"/>
          <w:kern w:val="0"/>
          <w:sz w:val="32"/>
          <w:szCs w:val="32"/>
          <w:rtl/>
          <w14:ligatures w14:val="none"/>
        </w:rPr>
        <w:t xml:space="preserve">إلى أن الالتزام </w:t>
      </w:r>
      <w:proofErr w:type="spellStart"/>
      <w:r w:rsidRPr="00EB46E5">
        <w:rPr>
          <w:rFonts w:ascii="Traditional Arabic" w:eastAsia="Calibri" w:hAnsi="Traditional Arabic" w:cs="Traditional Arabic" w:hint="cs"/>
          <w:kern w:val="0"/>
          <w:sz w:val="32"/>
          <w:szCs w:val="32"/>
          <w:rtl/>
          <w14:ligatures w14:val="none"/>
        </w:rPr>
        <w:t>بالحوكمة</w:t>
      </w:r>
      <w:proofErr w:type="spellEnd"/>
      <w:r w:rsidRPr="00EB46E5">
        <w:rPr>
          <w:rFonts w:ascii="Traditional Arabic" w:eastAsia="Calibri" w:hAnsi="Traditional Arabic" w:cs="Traditional Arabic" w:hint="cs"/>
          <w:kern w:val="0"/>
          <w:sz w:val="32"/>
          <w:szCs w:val="32"/>
          <w:rtl/>
          <w14:ligatures w14:val="none"/>
        </w:rPr>
        <w:t xml:space="preserve"> يسهم في تحسين الأداء الوظيفي، لكنه يظل جزئياً ومتفاوتاً بحسب طبيعة الهيكل الإداري والقيادة. كما كشفت دراسة </w:t>
      </w:r>
      <w:proofErr w:type="spellStart"/>
      <w:r w:rsidRPr="00EB46E5">
        <w:rPr>
          <w:rFonts w:ascii="Traditional Arabic" w:eastAsia="Calibri" w:hAnsi="Traditional Arabic" w:cs="Traditional Arabic" w:hint="cs"/>
          <w:kern w:val="0"/>
          <w:sz w:val="32"/>
          <w:szCs w:val="32"/>
          <w:rtl/>
          <w14:ligatures w14:val="none"/>
        </w:rPr>
        <w:t>الزايدي</w:t>
      </w:r>
      <w:proofErr w:type="spellEnd"/>
      <w:r w:rsidRPr="00EB46E5">
        <w:rPr>
          <w:rFonts w:ascii="Traditional Arabic" w:eastAsia="Calibri" w:hAnsi="Traditional Arabic" w:cs="Traditional Arabic" w:hint="cs"/>
          <w:kern w:val="0"/>
          <w:sz w:val="32"/>
          <w:szCs w:val="32"/>
          <w:rtl/>
          <w14:ligatures w14:val="none"/>
        </w:rPr>
        <w:t xml:space="preserve"> والعوفي</w:t>
      </w:r>
      <w:r w:rsidRPr="00EB46E5">
        <w:rPr>
          <w:rFonts w:ascii="Traditional Arabic" w:eastAsia="Calibri" w:hAnsi="Traditional Arabic" w:cs="Traditional Arabic" w:hint="cs"/>
          <w:kern w:val="0"/>
          <w:sz w:val="32"/>
          <w:szCs w:val="32"/>
          <w14:ligatures w14:val="none"/>
        </w:rPr>
        <w:t xml:space="preserve"> (2025) </w:t>
      </w:r>
      <w:r w:rsidRPr="00EB46E5">
        <w:rPr>
          <w:rFonts w:ascii="Traditional Arabic" w:eastAsia="Calibri" w:hAnsi="Traditional Arabic" w:cs="Traditional Arabic" w:hint="cs"/>
          <w:kern w:val="0"/>
          <w:sz w:val="32"/>
          <w:szCs w:val="32"/>
          <w:rtl/>
          <w14:ligatures w14:val="none"/>
        </w:rPr>
        <w:t xml:space="preserve">أن تطبيق قواعد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في جامعة الملك عبد العزيز انعكس إيجاباً على أداء الموظفين، لكنه تأثر بمدى </w:t>
      </w:r>
      <w:r w:rsidRPr="00EB46E5">
        <w:rPr>
          <w:rFonts w:ascii="Traditional Arabic" w:eastAsia="Calibri" w:hAnsi="Traditional Arabic" w:cs="Traditional Arabic" w:hint="cs"/>
          <w:kern w:val="0"/>
          <w:sz w:val="32"/>
          <w:szCs w:val="32"/>
          <w:rtl/>
          <w14:ligatures w14:val="none"/>
        </w:rPr>
        <w:lastRenderedPageBreak/>
        <w:t>فهمهم لتلك القواعد وآليات تنفيذها. أما النسر ومفتاح</w:t>
      </w:r>
      <w:r w:rsidRPr="00EB46E5">
        <w:rPr>
          <w:rFonts w:ascii="Traditional Arabic" w:eastAsia="Calibri" w:hAnsi="Traditional Arabic" w:cs="Traditional Arabic" w:hint="cs"/>
          <w:kern w:val="0"/>
          <w:sz w:val="32"/>
          <w:szCs w:val="32"/>
          <w14:ligatures w14:val="none"/>
        </w:rPr>
        <w:t xml:space="preserve"> (2022)</w:t>
      </w:r>
      <w:r w:rsidRPr="00EB46E5">
        <w:rPr>
          <w:rFonts w:ascii="Traditional Arabic" w:eastAsia="Calibri" w:hAnsi="Traditional Arabic" w:cs="Traditional Arabic" w:hint="cs"/>
          <w:kern w:val="0"/>
          <w:sz w:val="32"/>
          <w:szCs w:val="32"/>
          <w:rtl/>
          <w14:ligatures w14:val="none"/>
        </w:rPr>
        <w:t xml:space="preserve">، فقد لاحظا وجود علاقة بين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وتحسين الأداء في المؤسسات المالية، ولكن مع وجود ضعف في جوانب المتابعة والرقابة، مما أضعف من فاعلية التطبيق</w:t>
      </w:r>
      <w:r w:rsidRPr="00EB46E5">
        <w:rPr>
          <w:rFonts w:ascii="Traditional Arabic" w:eastAsia="Calibri" w:hAnsi="Traditional Arabic" w:cs="Traditional Arabic" w:hint="cs"/>
          <w:kern w:val="0"/>
          <w:sz w:val="32"/>
          <w:szCs w:val="32"/>
          <w14:ligatures w14:val="none"/>
        </w:rPr>
        <w:t>.</w:t>
      </w:r>
    </w:p>
    <w:p w14:paraId="4D95ECDB" w14:textId="77777777" w:rsidR="00EB46E5" w:rsidRPr="00EB46E5" w:rsidRDefault="00EB46E5" w:rsidP="00EB46E5">
      <w:pPr>
        <w:bidi/>
        <w:spacing w:line="360" w:lineRule="auto"/>
        <w:jc w:val="both"/>
        <w:rPr>
          <w:rFonts w:ascii="Traditional Arabic" w:eastAsia="Calibri" w:hAnsi="Traditional Arabic" w:cs="Traditional Arabic"/>
          <w:kern w:val="0"/>
          <w:sz w:val="32"/>
          <w:szCs w:val="32"/>
          <w14:ligatures w14:val="none"/>
        </w:rPr>
      </w:pPr>
      <w:r w:rsidRPr="00EB46E5">
        <w:rPr>
          <w:rFonts w:ascii="Traditional Arabic" w:eastAsia="Calibri" w:hAnsi="Traditional Arabic" w:cs="Traditional Arabic" w:hint="cs"/>
          <w:kern w:val="0"/>
          <w:sz w:val="32"/>
          <w:szCs w:val="32"/>
          <w:rtl/>
          <w14:ligatures w14:val="none"/>
        </w:rPr>
        <w:t xml:space="preserve">وفي السياق ذاته، أشار </w:t>
      </w:r>
      <w:proofErr w:type="spellStart"/>
      <w:r w:rsidRPr="00EB46E5">
        <w:rPr>
          <w:rFonts w:ascii="Traditional Arabic" w:eastAsia="Calibri" w:hAnsi="Traditional Arabic" w:cs="Traditional Arabic" w:hint="cs"/>
          <w:kern w:val="0"/>
          <w:sz w:val="32"/>
          <w:szCs w:val="32"/>
          <w14:ligatures w14:val="none"/>
        </w:rPr>
        <w:t>Tawfik</w:t>
      </w:r>
      <w:proofErr w:type="spellEnd"/>
      <w:r w:rsidRPr="00EB46E5">
        <w:rPr>
          <w:rFonts w:ascii="Traditional Arabic" w:eastAsia="Calibri" w:hAnsi="Traditional Arabic" w:cs="Traditional Arabic" w:hint="cs"/>
          <w:kern w:val="0"/>
          <w:sz w:val="32"/>
          <w:szCs w:val="32"/>
          <w14:ligatures w14:val="none"/>
        </w:rPr>
        <w:t xml:space="preserve"> et al. (2022) </w:t>
      </w:r>
      <w:r w:rsidRPr="00EB46E5">
        <w:rPr>
          <w:rFonts w:ascii="Traditional Arabic" w:eastAsia="Calibri" w:hAnsi="Traditional Arabic" w:cs="Traditional Arabic" w:hint="cs"/>
          <w:kern w:val="0"/>
          <w:sz w:val="32"/>
          <w:szCs w:val="32"/>
          <w:rtl/>
          <w14:ligatures w14:val="none"/>
        </w:rPr>
        <w:t xml:space="preserve">إلى أن العلاقة بين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والأداء المؤسسي تتأثر بعدد من العوامل، منها هيكل الملكية، والرقابة الداخلية، ودور القيادة. وأكدت دراسة </w:t>
      </w:r>
      <w:proofErr w:type="spellStart"/>
      <w:r w:rsidRPr="00EB46E5">
        <w:rPr>
          <w:rFonts w:ascii="Traditional Arabic" w:eastAsia="Calibri" w:hAnsi="Traditional Arabic" w:cs="Traditional Arabic" w:hint="cs"/>
          <w:kern w:val="0"/>
          <w:sz w:val="32"/>
          <w:szCs w:val="32"/>
          <w14:ligatures w14:val="none"/>
        </w:rPr>
        <w:t>Alsalman</w:t>
      </w:r>
      <w:proofErr w:type="spellEnd"/>
      <w:r w:rsidRPr="00EB46E5">
        <w:rPr>
          <w:rFonts w:ascii="Traditional Arabic" w:eastAsia="Calibri" w:hAnsi="Traditional Arabic" w:cs="Traditional Arabic" w:hint="cs"/>
          <w:kern w:val="0"/>
          <w:sz w:val="32"/>
          <w:szCs w:val="32"/>
          <w14:ligatures w14:val="none"/>
        </w:rPr>
        <w:t xml:space="preserve"> et al. (2024) </w:t>
      </w:r>
      <w:r w:rsidRPr="00EB46E5">
        <w:rPr>
          <w:rFonts w:ascii="Traditional Arabic" w:eastAsia="Calibri" w:hAnsi="Traditional Arabic" w:cs="Traditional Arabic" w:hint="cs"/>
          <w:kern w:val="0"/>
          <w:sz w:val="32"/>
          <w:szCs w:val="32"/>
          <w:rtl/>
          <w14:ligatures w14:val="none"/>
        </w:rPr>
        <w:t xml:space="preserve">التي تناولت القطاع الصحي في السعودية أن الالتزام بمعايير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ساهم في تحسين الأداء الإداري، لكنه ارتبط أيضاً بجاهزية المؤسسة للتغيير، ومدى قدرتها على دمج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في ثقافتها التنظيمية</w:t>
      </w:r>
      <w:r w:rsidRPr="00EB46E5">
        <w:rPr>
          <w:rFonts w:ascii="Traditional Arabic" w:eastAsia="Calibri" w:hAnsi="Traditional Arabic" w:cs="Traditional Arabic" w:hint="cs"/>
          <w:kern w:val="0"/>
          <w:sz w:val="32"/>
          <w:szCs w:val="32"/>
          <w14:ligatures w14:val="none"/>
        </w:rPr>
        <w:t>.</w:t>
      </w:r>
    </w:p>
    <w:p w14:paraId="0BAC5CD6" w14:textId="77777777" w:rsidR="00EB46E5" w:rsidRPr="00EB46E5" w:rsidRDefault="00EB46E5" w:rsidP="00EB46E5">
      <w:pPr>
        <w:bidi/>
        <w:spacing w:line="360" w:lineRule="auto"/>
        <w:jc w:val="both"/>
        <w:rPr>
          <w:rFonts w:ascii="Traditional Arabic" w:eastAsia="Calibri" w:hAnsi="Traditional Arabic" w:cs="Traditional Arabic"/>
          <w:kern w:val="0"/>
          <w:sz w:val="32"/>
          <w:szCs w:val="32"/>
          <w14:ligatures w14:val="none"/>
        </w:rPr>
      </w:pPr>
      <w:r w:rsidRPr="00EB46E5">
        <w:rPr>
          <w:rFonts w:ascii="Traditional Arabic" w:eastAsia="Calibri" w:hAnsi="Traditional Arabic" w:cs="Traditional Arabic" w:hint="cs"/>
          <w:kern w:val="0"/>
          <w:sz w:val="32"/>
          <w:szCs w:val="32"/>
          <w:rtl/>
          <w14:ligatures w14:val="none"/>
        </w:rPr>
        <w:t xml:space="preserve">ومن جانب آخر، أوضح </w:t>
      </w:r>
      <w:proofErr w:type="spellStart"/>
      <w:r w:rsidRPr="00EB46E5">
        <w:rPr>
          <w:rFonts w:ascii="Traditional Arabic" w:eastAsia="Calibri" w:hAnsi="Traditional Arabic" w:cs="Traditional Arabic" w:hint="cs"/>
          <w:kern w:val="0"/>
          <w:sz w:val="32"/>
          <w:szCs w:val="32"/>
          <w14:ligatures w14:val="none"/>
        </w:rPr>
        <w:t>Aljaber</w:t>
      </w:r>
      <w:proofErr w:type="spellEnd"/>
      <w:r w:rsidRPr="00EB46E5">
        <w:rPr>
          <w:rFonts w:ascii="Traditional Arabic" w:eastAsia="Calibri" w:hAnsi="Traditional Arabic" w:cs="Traditional Arabic" w:hint="cs"/>
          <w:kern w:val="0"/>
          <w:sz w:val="32"/>
          <w:szCs w:val="32"/>
          <w14:ligatures w14:val="none"/>
        </w:rPr>
        <w:t xml:space="preserve"> (2024) </w:t>
      </w:r>
      <w:r w:rsidRPr="00EB46E5">
        <w:rPr>
          <w:rFonts w:ascii="Traditional Arabic" w:eastAsia="Calibri" w:hAnsi="Traditional Arabic" w:cs="Traditional Arabic" w:hint="cs"/>
          <w:kern w:val="0"/>
          <w:sz w:val="32"/>
          <w:szCs w:val="32"/>
          <w:rtl/>
          <w14:ligatures w14:val="none"/>
        </w:rPr>
        <w:t xml:space="preserve">أن إصلاحات الإدارة العامة في السعودية ارتكزت على مبادئ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لكنها كشفت عن فجوات في التطبيق العملي، خاصة فيما يتعلق بإدارة الأداء، وتكافؤ الفرص، والممارسات </w:t>
      </w:r>
      <w:proofErr w:type="spellStart"/>
      <w:r w:rsidRPr="00EB46E5">
        <w:rPr>
          <w:rFonts w:ascii="Traditional Arabic" w:eastAsia="Calibri" w:hAnsi="Traditional Arabic" w:cs="Traditional Arabic" w:hint="cs"/>
          <w:kern w:val="0"/>
          <w:sz w:val="32"/>
          <w:szCs w:val="32"/>
          <w:rtl/>
          <w14:ligatures w14:val="none"/>
        </w:rPr>
        <w:t>الإشرافية</w:t>
      </w:r>
      <w:proofErr w:type="spellEnd"/>
      <w:r w:rsidRPr="00EB46E5">
        <w:rPr>
          <w:rFonts w:ascii="Traditional Arabic" w:eastAsia="Calibri" w:hAnsi="Traditional Arabic" w:cs="Traditional Arabic" w:hint="cs"/>
          <w:kern w:val="0"/>
          <w:sz w:val="32"/>
          <w:szCs w:val="32"/>
          <w:rtl/>
          <w14:ligatures w14:val="none"/>
        </w:rPr>
        <w:t xml:space="preserve">. كما بينت دراسة </w:t>
      </w:r>
      <w:proofErr w:type="spellStart"/>
      <w:r w:rsidRPr="00EB46E5">
        <w:rPr>
          <w:rFonts w:ascii="Traditional Arabic" w:eastAsia="Calibri" w:hAnsi="Traditional Arabic" w:cs="Traditional Arabic" w:hint="cs"/>
          <w:kern w:val="0"/>
          <w:sz w:val="32"/>
          <w:szCs w:val="32"/>
          <w14:ligatures w14:val="none"/>
        </w:rPr>
        <w:t>Higazey</w:t>
      </w:r>
      <w:proofErr w:type="spellEnd"/>
      <w:r w:rsidRPr="00EB46E5">
        <w:rPr>
          <w:rFonts w:ascii="Traditional Arabic" w:eastAsia="Calibri" w:hAnsi="Traditional Arabic" w:cs="Traditional Arabic" w:hint="cs"/>
          <w:kern w:val="0"/>
          <w:sz w:val="32"/>
          <w:szCs w:val="32"/>
          <w14:ligatures w14:val="none"/>
        </w:rPr>
        <w:t xml:space="preserve"> (2025) </w:t>
      </w:r>
      <w:r w:rsidRPr="00EB46E5">
        <w:rPr>
          <w:rFonts w:ascii="Traditional Arabic" w:eastAsia="Calibri" w:hAnsi="Traditional Arabic" w:cs="Traditional Arabic" w:hint="cs"/>
          <w:kern w:val="0"/>
          <w:sz w:val="32"/>
          <w:szCs w:val="32"/>
          <w:rtl/>
          <w14:ligatures w14:val="none"/>
        </w:rPr>
        <w:t xml:space="preserve">أن هناك نقصاً في التوازن بين التوجهات الاستراتيجية وتطبيق مبادئ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بشكل فعال، وهو ما قد يؤثر سلباً على النتائج الإدارية المستهدفة</w:t>
      </w:r>
      <w:r w:rsidRPr="00EB46E5">
        <w:rPr>
          <w:rFonts w:ascii="Traditional Arabic" w:eastAsia="Calibri" w:hAnsi="Traditional Arabic" w:cs="Traditional Arabic" w:hint="cs"/>
          <w:kern w:val="0"/>
          <w:sz w:val="32"/>
          <w:szCs w:val="32"/>
          <w14:ligatures w14:val="none"/>
        </w:rPr>
        <w:t>.</w:t>
      </w:r>
    </w:p>
    <w:p w14:paraId="6E7237F5" w14:textId="77777777" w:rsidR="00EB46E5" w:rsidRPr="00EB46E5" w:rsidRDefault="00EB46E5" w:rsidP="00EB46E5">
      <w:pPr>
        <w:bidi/>
        <w:spacing w:line="360" w:lineRule="auto"/>
        <w:jc w:val="both"/>
        <w:rPr>
          <w:rFonts w:ascii="Traditional Arabic" w:eastAsia="Calibri" w:hAnsi="Traditional Arabic" w:cs="Traditional Arabic"/>
          <w:kern w:val="0"/>
          <w:sz w:val="32"/>
          <w:szCs w:val="32"/>
          <w14:ligatures w14:val="none"/>
        </w:rPr>
      </w:pPr>
      <w:r w:rsidRPr="00EB46E5">
        <w:rPr>
          <w:rFonts w:ascii="Traditional Arabic" w:eastAsia="Calibri" w:hAnsi="Traditional Arabic" w:cs="Traditional Arabic" w:hint="cs"/>
          <w:kern w:val="0"/>
          <w:sz w:val="32"/>
          <w:szCs w:val="32"/>
          <w:rtl/>
          <w14:ligatures w14:val="none"/>
        </w:rPr>
        <w:t xml:space="preserve">انطلاقًا من هذا العرض، يتضح أن هناك فجوة معرفية وتطبيقية تتعلق بمدى تأثير تطبيق مبادئ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المؤسسية على الأداء الإداري في منظمات القطاع الخاص السعودي، وما إذا كانت هذه المبادئ تُطبّق بشكل فعال يسهم في تحقيق تحسين إداري ملموس، أم أن التطبيق يظل شكليًا وغير مكتمل. كما أن هناك تساؤلات حول ما إذا كانت المؤسسات الخاصة في المملكة تدمج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ضمن استراتيجياتها الإدارية، أم أنها تتعامل معها كمجرد التزام تنظيمي</w:t>
      </w:r>
      <w:r w:rsidRPr="00EB46E5">
        <w:rPr>
          <w:rFonts w:ascii="Traditional Arabic" w:eastAsia="Calibri" w:hAnsi="Traditional Arabic" w:cs="Traditional Arabic" w:hint="cs"/>
          <w:kern w:val="0"/>
          <w:sz w:val="32"/>
          <w:szCs w:val="32"/>
          <w14:ligatures w14:val="none"/>
        </w:rPr>
        <w:t>.</w:t>
      </w:r>
    </w:p>
    <w:p w14:paraId="2ED9B761" w14:textId="77777777" w:rsidR="00EB46E5" w:rsidRPr="00EB46E5" w:rsidRDefault="00EB46E5" w:rsidP="00EB46E5">
      <w:pPr>
        <w:bidi/>
        <w:spacing w:line="360" w:lineRule="auto"/>
        <w:jc w:val="both"/>
        <w:rPr>
          <w:rFonts w:ascii="Traditional Arabic" w:eastAsia="Calibri" w:hAnsi="Traditional Arabic" w:cs="Traditional Arabic"/>
          <w:kern w:val="0"/>
          <w:sz w:val="32"/>
          <w:szCs w:val="32"/>
          <w14:ligatures w14:val="none"/>
        </w:rPr>
      </w:pPr>
      <w:r w:rsidRPr="00EB46E5">
        <w:rPr>
          <w:rFonts w:ascii="Traditional Arabic" w:eastAsia="Calibri" w:hAnsi="Traditional Arabic" w:cs="Traditional Arabic" w:hint="cs"/>
          <w:kern w:val="0"/>
          <w:sz w:val="32"/>
          <w:szCs w:val="32"/>
          <w:rtl/>
          <w14:ligatures w14:val="none"/>
        </w:rPr>
        <w:t>ومن هنا تنبع مشكلة البحث في التساؤل الرئيس التالي</w:t>
      </w:r>
      <w:r w:rsidRPr="00EB46E5">
        <w:rPr>
          <w:rFonts w:ascii="Traditional Arabic" w:eastAsia="Calibri" w:hAnsi="Traditional Arabic" w:cs="Traditional Arabic" w:hint="cs"/>
          <w:kern w:val="0"/>
          <w:sz w:val="32"/>
          <w:szCs w:val="32"/>
          <w14:ligatures w14:val="none"/>
        </w:rPr>
        <w:t>:</w:t>
      </w:r>
    </w:p>
    <w:p w14:paraId="715CC400" w14:textId="77777777" w:rsidR="00EB46E5" w:rsidRPr="00EB46E5" w:rsidRDefault="00EB46E5" w:rsidP="00EB46E5">
      <w:pPr>
        <w:bidi/>
        <w:spacing w:line="360" w:lineRule="auto"/>
        <w:jc w:val="both"/>
        <w:rPr>
          <w:rFonts w:ascii="Traditional Arabic" w:eastAsia="Calibri" w:hAnsi="Traditional Arabic" w:cs="Traditional Arabic"/>
          <w:b/>
          <w:bCs/>
          <w:kern w:val="0"/>
          <w:sz w:val="32"/>
          <w:szCs w:val="32"/>
          <w:u w:val="single"/>
          <w14:ligatures w14:val="none"/>
        </w:rPr>
      </w:pPr>
      <w:r w:rsidRPr="00EB46E5">
        <w:rPr>
          <w:rFonts w:ascii="Traditional Arabic" w:eastAsia="Calibri" w:hAnsi="Traditional Arabic" w:cs="Traditional Arabic" w:hint="cs"/>
          <w:b/>
          <w:bCs/>
          <w:kern w:val="0"/>
          <w:sz w:val="32"/>
          <w:szCs w:val="32"/>
          <w:u w:val="single"/>
          <w:rtl/>
          <w14:ligatures w14:val="none"/>
        </w:rPr>
        <w:t xml:space="preserve">إلى أي مدى يسهم تطبيق مبادئ </w:t>
      </w:r>
      <w:proofErr w:type="spellStart"/>
      <w:r w:rsidRPr="00EB46E5">
        <w:rPr>
          <w:rFonts w:ascii="Traditional Arabic" w:eastAsia="Calibri" w:hAnsi="Traditional Arabic" w:cs="Traditional Arabic" w:hint="cs"/>
          <w:b/>
          <w:bCs/>
          <w:kern w:val="0"/>
          <w:sz w:val="32"/>
          <w:szCs w:val="32"/>
          <w:u w:val="single"/>
          <w:rtl/>
          <w14:ligatures w14:val="none"/>
        </w:rPr>
        <w:t>الحوكمة</w:t>
      </w:r>
      <w:proofErr w:type="spellEnd"/>
      <w:r w:rsidRPr="00EB46E5">
        <w:rPr>
          <w:rFonts w:ascii="Traditional Arabic" w:eastAsia="Calibri" w:hAnsi="Traditional Arabic" w:cs="Traditional Arabic" w:hint="cs"/>
          <w:b/>
          <w:bCs/>
          <w:kern w:val="0"/>
          <w:sz w:val="32"/>
          <w:szCs w:val="32"/>
          <w:u w:val="single"/>
          <w:rtl/>
          <w14:ligatures w14:val="none"/>
        </w:rPr>
        <w:t xml:space="preserve"> المؤسسية في تحسين الأداء الإداري في منظمات الأعمال في القطاع الخاص في المملكة العربية السعودية؟</w:t>
      </w:r>
    </w:p>
    <w:p w14:paraId="0ED823F2" w14:textId="77777777" w:rsidR="00EB46E5" w:rsidRPr="00EB46E5" w:rsidRDefault="00EB46E5" w:rsidP="00EB46E5">
      <w:pPr>
        <w:bidi/>
        <w:spacing w:line="360" w:lineRule="auto"/>
        <w:outlineLvl w:val="0"/>
        <w:rPr>
          <w:rFonts w:ascii="Traditional Arabic" w:eastAsia="Sakkal Majalla" w:hAnsi="Traditional Arabic" w:cs="Traditional Arabic"/>
          <w:b/>
          <w:bCs/>
          <w:kern w:val="0"/>
          <w:sz w:val="32"/>
          <w:szCs w:val="32"/>
          <w:u w:val="single"/>
          <w14:ligatures w14:val="none"/>
        </w:rPr>
      </w:pPr>
      <w:bookmarkStart w:id="4" w:name="_Toc213035755"/>
      <w:r w:rsidRPr="00EB46E5">
        <w:rPr>
          <w:rFonts w:ascii="Traditional Arabic" w:eastAsia="Sakkal Majalla" w:hAnsi="Traditional Arabic" w:cs="Traditional Arabic" w:hint="cs"/>
          <w:b/>
          <w:bCs/>
          <w:kern w:val="0"/>
          <w:sz w:val="32"/>
          <w:szCs w:val="32"/>
          <w:u w:val="single"/>
          <w:rtl/>
          <w14:ligatures w14:val="none"/>
        </w:rPr>
        <w:lastRenderedPageBreak/>
        <w:t>أهمية الدراسة</w:t>
      </w:r>
      <w:bookmarkEnd w:id="4"/>
      <w:r w:rsidRPr="00EB46E5">
        <w:rPr>
          <w:rFonts w:ascii="Traditional Arabic" w:eastAsia="Sakkal Majalla" w:hAnsi="Traditional Arabic" w:cs="Traditional Arabic" w:hint="cs"/>
          <w:b/>
          <w:bCs/>
          <w:kern w:val="0"/>
          <w:sz w:val="32"/>
          <w:szCs w:val="32"/>
          <w:u w:val="single"/>
          <w:rtl/>
          <w14:ligatures w14:val="none"/>
        </w:rPr>
        <w:t xml:space="preserve"> </w:t>
      </w:r>
    </w:p>
    <w:p w14:paraId="14E7BCC7" w14:textId="77777777" w:rsidR="00EB46E5" w:rsidRPr="00EB46E5" w:rsidRDefault="00EB46E5" w:rsidP="00EB46E5">
      <w:pPr>
        <w:bidi/>
        <w:spacing w:line="360" w:lineRule="auto"/>
        <w:rPr>
          <w:rFonts w:ascii="Traditional Arabic" w:eastAsia="Sakkal Majalla" w:hAnsi="Traditional Arabic" w:cs="Traditional Arabic"/>
          <w:b/>
          <w:bCs/>
          <w:kern w:val="0"/>
          <w:sz w:val="32"/>
          <w:szCs w:val="32"/>
          <w14:ligatures w14:val="none"/>
        </w:rPr>
      </w:pPr>
      <w:r w:rsidRPr="00EB46E5">
        <w:rPr>
          <w:rFonts w:ascii="Traditional Arabic" w:eastAsia="Sakkal Majalla" w:hAnsi="Traditional Arabic" w:cs="Traditional Arabic" w:hint="cs"/>
          <w:b/>
          <w:bCs/>
          <w:kern w:val="0"/>
          <w:sz w:val="32"/>
          <w:szCs w:val="32"/>
          <w:rtl/>
          <w14:ligatures w14:val="none"/>
        </w:rPr>
        <w:t>أولًا: الأهمية النظرية</w:t>
      </w:r>
      <w:r w:rsidRPr="00EB46E5">
        <w:rPr>
          <w:rFonts w:ascii="Traditional Arabic" w:eastAsia="Sakkal Majalla" w:hAnsi="Traditional Arabic" w:cs="Traditional Arabic" w:hint="cs"/>
          <w:b/>
          <w:bCs/>
          <w:kern w:val="0"/>
          <w:sz w:val="32"/>
          <w:szCs w:val="32"/>
          <w14:ligatures w14:val="none"/>
        </w:rPr>
        <w:t xml:space="preserve"> </w:t>
      </w:r>
    </w:p>
    <w:p w14:paraId="1941EB2C" w14:textId="77777777" w:rsidR="00EB46E5" w:rsidRPr="00EB46E5" w:rsidRDefault="00EB46E5" w:rsidP="00EB46E5">
      <w:pPr>
        <w:numPr>
          <w:ilvl w:val="0"/>
          <w:numId w:val="1"/>
        </w:numPr>
        <w:bidi/>
        <w:spacing w:line="360" w:lineRule="auto"/>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يساهم في إثراء الأدبيات العلمية العربية المتعلقة بمجال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وأثرها في الأداء الإداري</w:t>
      </w:r>
      <w:r w:rsidRPr="00EB46E5">
        <w:rPr>
          <w:rFonts w:ascii="Traditional Arabic" w:eastAsia="Sakkal Majalla" w:hAnsi="Traditional Arabic" w:cs="Traditional Arabic" w:hint="cs"/>
          <w:kern w:val="0"/>
          <w:sz w:val="32"/>
          <w:szCs w:val="32"/>
          <w14:ligatures w14:val="none"/>
        </w:rPr>
        <w:t>.</w:t>
      </w:r>
    </w:p>
    <w:p w14:paraId="10E7B866" w14:textId="77777777" w:rsidR="00EB46E5" w:rsidRPr="00EB46E5" w:rsidRDefault="00EB46E5" w:rsidP="00EB46E5">
      <w:pPr>
        <w:numPr>
          <w:ilvl w:val="0"/>
          <w:numId w:val="1"/>
        </w:numPr>
        <w:bidi/>
        <w:spacing w:line="360" w:lineRule="auto"/>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يوضح العلاقة بين مبادئ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وممارسات الإدارة الفعالة في بيئة منظمات الأعمال</w:t>
      </w:r>
      <w:r w:rsidRPr="00EB46E5">
        <w:rPr>
          <w:rFonts w:ascii="Traditional Arabic" w:eastAsia="Sakkal Majalla" w:hAnsi="Traditional Arabic" w:cs="Traditional Arabic" w:hint="cs"/>
          <w:kern w:val="0"/>
          <w:sz w:val="32"/>
          <w:szCs w:val="32"/>
          <w14:ligatures w14:val="none"/>
        </w:rPr>
        <w:t>.</w:t>
      </w:r>
    </w:p>
    <w:p w14:paraId="2499EA7D" w14:textId="77777777" w:rsidR="00EB46E5" w:rsidRPr="00EB46E5" w:rsidRDefault="00EB46E5" w:rsidP="00EB46E5">
      <w:pPr>
        <w:numPr>
          <w:ilvl w:val="0"/>
          <w:numId w:val="1"/>
        </w:numPr>
        <w:bidi/>
        <w:spacing w:line="360" w:lineRule="auto"/>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يعزز الفهم النظري لمفاهيم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في سياق بيئة الأعمال السعودية</w:t>
      </w:r>
      <w:r w:rsidRPr="00EB46E5">
        <w:rPr>
          <w:rFonts w:ascii="Traditional Arabic" w:eastAsia="Sakkal Majalla" w:hAnsi="Traditional Arabic" w:cs="Traditional Arabic" w:hint="cs"/>
          <w:kern w:val="0"/>
          <w:sz w:val="32"/>
          <w:szCs w:val="32"/>
          <w14:ligatures w14:val="none"/>
        </w:rPr>
        <w:t>.</w:t>
      </w:r>
    </w:p>
    <w:p w14:paraId="3FC57130" w14:textId="77777777" w:rsidR="00EB46E5" w:rsidRPr="00EB46E5" w:rsidRDefault="00EB46E5" w:rsidP="00EB46E5">
      <w:pPr>
        <w:numPr>
          <w:ilvl w:val="0"/>
          <w:numId w:val="1"/>
        </w:numPr>
        <w:bidi/>
        <w:spacing w:line="360" w:lineRule="auto"/>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يقدم إطارًا علميًا يمكن استخدامه في دراسات لاحقة في مجالات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والإدارة والقيادة المؤسسية</w:t>
      </w:r>
      <w:r w:rsidRPr="00EB46E5">
        <w:rPr>
          <w:rFonts w:ascii="Traditional Arabic" w:eastAsia="Sakkal Majalla" w:hAnsi="Traditional Arabic" w:cs="Traditional Arabic" w:hint="cs"/>
          <w:kern w:val="0"/>
          <w:sz w:val="32"/>
          <w:szCs w:val="32"/>
          <w14:ligatures w14:val="none"/>
        </w:rPr>
        <w:t>.</w:t>
      </w:r>
    </w:p>
    <w:p w14:paraId="1494059F" w14:textId="77777777" w:rsidR="00EB46E5" w:rsidRPr="00EB46E5" w:rsidRDefault="00EB46E5" w:rsidP="00EB46E5">
      <w:pPr>
        <w:bidi/>
        <w:spacing w:line="360" w:lineRule="auto"/>
        <w:rPr>
          <w:rFonts w:ascii="Traditional Arabic" w:eastAsia="Sakkal Majalla" w:hAnsi="Traditional Arabic" w:cs="Traditional Arabic"/>
          <w:b/>
          <w:bCs/>
          <w:kern w:val="0"/>
          <w:sz w:val="32"/>
          <w:szCs w:val="32"/>
          <w14:ligatures w14:val="none"/>
        </w:rPr>
      </w:pPr>
      <w:r w:rsidRPr="00EB46E5">
        <w:rPr>
          <w:rFonts w:ascii="Traditional Arabic" w:eastAsia="Sakkal Majalla" w:hAnsi="Traditional Arabic" w:cs="Traditional Arabic" w:hint="cs"/>
          <w:b/>
          <w:bCs/>
          <w:kern w:val="0"/>
          <w:sz w:val="32"/>
          <w:szCs w:val="32"/>
          <w:rtl/>
          <w14:ligatures w14:val="none"/>
        </w:rPr>
        <w:t>ثانيًا: الأهمية التطبيقية</w:t>
      </w:r>
      <w:r w:rsidRPr="00EB46E5">
        <w:rPr>
          <w:rFonts w:ascii="Traditional Arabic" w:eastAsia="Sakkal Majalla" w:hAnsi="Traditional Arabic" w:cs="Traditional Arabic" w:hint="cs"/>
          <w:b/>
          <w:bCs/>
          <w:kern w:val="0"/>
          <w:sz w:val="32"/>
          <w:szCs w:val="32"/>
          <w14:ligatures w14:val="none"/>
        </w:rPr>
        <w:t xml:space="preserve"> </w:t>
      </w:r>
    </w:p>
    <w:p w14:paraId="0DA86DAC" w14:textId="77777777" w:rsidR="00EB46E5" w:rsidRPr="00EB46E5" w:rsidRDefault="00EB46E5" w:rsidP="00EB46E5">
      <w:pPr>
        <w:numPr>
          <w:ilvl w:val="0"/>
          <w:numId w:val="1"/>
        </w:numPr>
        <w:bidi/>
        <w:spacing w:line="360" w:lineRule="auto"/>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يساعد القيادات الإدارية في منظمات القطاع الخاص على تطوير آليات تطبيق مبادئ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14:ligatures w14:val="none"/>
        </w:rPr>
        <w:t>.</w:t>
      </w:r>
    </w:p>
    <w:p w14:paraId="118408D9" w14:textId="77777777" w:rsidR="00EB46E5" w:rsidRPr="00EB46E5" w:rsidRDefault="00EB46E5" w:rsidP="00EB46E5">
      <w:pPr>
        <w:numPr>
          <w:ilvl w:val="0"/>
          <w:numId w:val="1"/>
        </w:numPr>
        <w:bidi/>
        <w:spacing w:line="360" w:lineRule="auto"/>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يوفر بيانات ميدانية يمكن الاستفادة منها في تحسين الأداء الإداري وتفعيل أدوات الرقابة والشفافية</w:t>
      </w:r>
      <w:r w:rsidRPr="00EB46E5">
        <w:rPr>
          <w:rFonts w:ascii="Traditional Arabic" w:eastAsia="Sakkal Majalla" w:hAnsi="Traditional Arabic" w:cs="Traditional Arabic" w:hint="cs"/>
          <w:kern w:val="0"/>
          <w:sz w:val="32"/>
          <w:szCs w:val="32"/>
          <w14:ligatures w14:val="none"/>
        </w:rPr>
        <w:t>.</w:t>
      </w:r>
    </w:p>
    <w:p w14:paraId="11542A80" w14:textId="77777777" w:rsidR="00EB46E5" w:rsidRPr="00EB46E5" w:rsidRDefault="00EB46E5" w:rsidP="00EB46E5">
      <w:pPr>
        <w:numPr>
          <w:ilvl w:val="0"/>
          <w:numId w:val="1"/>
        </w:numPr>
        <w:bidi/>
        <w:spacing w:line="360" w:lineRule="auto"/>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يدعم صانعي القرار في تصميم سياسات تنظيمية تعزز من فعالية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في المؤسسات الخاصة</w:t>
      </w:r>
      <w:r w:rsidRPr="00EB46E5">
        <w:rPr>
          <w:rFonts w:ascii="Traditional Arabic" w:eastAsia="Sakkal Majalla" w:hAnsi="Traditional Arabic" w:cs="Traditional Arabic" w:hint="cs"/>
          <w:kern w:val="0"/>
          <w:sz w:val="32"/>
          <w:szCs w:val="32"/>
          <w14:ligatures w14:val="none"/>
        </w:rPr>
        <w:t>.</w:t>
      </w:r>
    </w:p>
    <w:p w14:paraId="64EF36C8" w14:textId="77777777" w:rsidR="00EB46E5" w:rsidRPr="00EB46E5" w:rsidRDefault="00EB46E5" w:rsidP="00EB46E5">
      <w:pPr>
        <w:numPr>
          <w:ilvl w:val="0"/>
          <w:numId w:val="1"/>
        </w:numPr>
        <w:bidi/>
        <w:spacing w:line="360" w:lineRule="auto"/>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يسهم في رفع وعي العاملين في القطاع الخاص بأهمية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ودورها في تحقيق النجاح المؤسسي</w:t>
      </w:r>
      <w:r w:rsidRPr="00EB46E5">
        <w:rPr>
          <w:rFonts w:ascii="Traditional Arabic" w:eastAsia="Sakkal Majalla" w:hAnsi="Traditional Arabic" w:cs="Traditional Arabic" w:hint="cs"/>
          <w:kern w:val="0"/>
          <w:sz w:val="32"/>
          <w:szCs w:val="32"/>
          <w14:ligatures w14:val="none"/>
        </w:rPr>
        <w:t>.</w:t>
      </w:r>
    </w:p>
    <w:p w14:paraId="48157F08" w14:textId="77777777" w:rsidR="00EB46E5" w:rsidRPr="00EB46E5" w:rsidRDefault="00EB46E5" w:rsidP="00EB46E5">
      <w:pPr>
        <w:bidi/>
        <w:spacing w:line="360" w:lineRule="auto"/>
        <w:outlineLvl w:val="0"/>
        <w:rPr>
          <w:rFonts w:ascii="Traditional Arabic" w:eastAsia="Sakkal Majalla" w:hAnsi="Traditional Arabic" w:cs="Traditional Arabic"/>
          <w:b/>
          <w:bCs/>
          <w:kern w:val="0"/>
          <w:sz w:val="32"/>
          <w:szCs w:val="32"/>
          <w:u w:val="single"/>
          <w14:ligatures w14:val="none"/>
        </w:rPr>
      </w:pPr>
      <w:bookmarkStart w:id="5" w:name="_Toc213035756"/>
      <w:r w:rsidRPr="00EB46E5">
        <w:rPr>
          <w:rFonts w:ascii="Traditional Arabic" w:eastAsia="Sakkal Majalla" w:hAnsi="Traditional Arabic" w:cs="Traditional Arabic" w:hint="cs"/>
          <w:b/>
          <w:bCs/>
          <w:kern w:val="0"/>
          <w:sz w:val="32"/>
          <w:szCs w:val="32"/>
          <w:u w:val="single"/>
          <w:rtl/>
          <w14:ligatures w14:val="none"/>
        </w:rPr>
        <w:t>أهداف الدراسة</w:t>
      </w:r>
      <w:bookmarkEnd w:id="5"/>
      <w:r w:rsidRPr="00EB46E5">
        <w:rPr>
          <w:rFonts w:ascii="Traditional Arabic" w:eastAsia="Sakkal Majalla" w:hAnsi="Traditional Arabic" w:cs="Traditional Arabic" w:hint="cs"/>
          <w:b/>
          <w:bCs/>
          <w:kern w:val="0"/>
          <w:sz w:val="32"/>
          <w:szCs w:val="32"/>
          <w:u w:val="single"/>
          <w:rtl/>
          <w14:ligatures w14:val="none"/>
        </w:rPr>
        <w:t xml:space="preserve"> </w:t>
      </w:r>
    </w:p>
    <w:p w14:paraId="7BB730B7" w14:textId="77777777" w:rsidR="00EB46E5" w:rsidRPr="00EB46E5" w:rsidRDefault="00EB46E5" w:rsidP="00EB46E5">
      <w:pPr>
        <w:bidi/>
        <w:spacing w:line="360" w:lineRule="auto"/>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b/>
          <w:bCs/>
          <w:kern w:val="0"/>
          <w:sz w:val="32"/>
          <w:szCs w:val="32"/>
          <w:rtl/>
          <w14:ligatures w14:val="none"/>
        </w:rPr>
        <w:t>الهدف الرئيس للدراسة</w:t>
      </w:r>
      <w:r w:rsidRPr="00EB46E5">
        <w:rPr>
          <w:rFonts w:ascii="Traditional Arabic" w:eastAsia="Sakkal Majalla" w:hAnsi="Traditional Arabic" w:cs="Traditional Arabic" w:hint="cs"/>
          <w:b/>
          <w:bCs/>
          <w:kern w:val="0"/>
          <w:sz w:val="32"/>
          <w:szCs w:val="32"/>
          <w14:ligatures w14:val="none"/>
        </w:rPr>
        <w:t>:</w:t>
      </w:r>
    </w:p>
    <w:p w14:paraId="3DD4E261" w14:textId="77777777" w:rsidR="00EB46E5" w:rsidRPr="00EB46E5" w:rsidRDefault="00EB46E5" w:rsidP="00EB46E5">
      <w:pPr>
        <w:bidi/>
        <w:spacing w:line="360" w:lineRule="auto"/>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قياس أثر تطبيق مبادئ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على تحسين الأداء الإداري في منظمات الأعمال بالقطاع الخاص في المملكة العربية السعودية</w:t>
      </w:r>
      <w:r w:rsidRPr="00EB46E5">
        <w:rPr>
          <w:rFonts w:ascii="Traditional Arabic" w:eastAsia="Sakkal Majalla" w:hAnsi="Traditional Arabic" w:cs="Traditional Arabic" w:hint="cs"/>
          <w:kern w:val="0"/>
          <w:sz w:val="32"/>
          <w:szCs w:val="32"/>
          <w14:ligatures w14:val="none"/>
        </w:rPr>
        <w:t>.</w:t>
      </w:r>
    </w:p>
    <w:p w14:paraId="2AFD6D7E" w14:textId="77777777" w:rsidR="00EB46E5" w:rsidRPr="00EB46E5" w:rsidRDefault="00EB46E5" w:rsidP="00EB46E5">
      <w:pPr>
        <w:bidi/>
        <w:spacing w:line="360" w:lineRule="auto"/>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b/>
          <w:bCs/>
          <w:kern w:val="0"/>
          <w:sz w:val="32"/>
          <w:szCs w:val="32"/>
          <w:rtl/>
          <w14:ligatures w14:val="none"/>
        </w:rPr>
        <w:lastRenderedPageBreak/>
        <w:t>ويتفرع عنه الأهداف الفرعية التالية</w:t>
      </w:r>
      <w:r w:rsidRPr="00EB46E5">
        <w:rPr>
          <w:rFonts w:ascii="Traditional Arabic" w:eastAsia="Sakkal Majalla" w:hAnsi="Traditional Arabic" w:cs="Traditional Arabic" w:hint="cs"/>
          <w:b/>
          <w:bCs/>
          <w:kern w:val="0"/>
          <w:sz w:val="32"/>
          <w:szCs w:val="32"/>
          <w14:ligatures w14:val="none"/>
        </w:rPr>
        <w:t>:</w:t>
      </w:r>
    </w:p>
    <w:p w14:paraId="575E54D6" w14:textId="77777777" w:rsidR="00EB46E5" w:rsidRPr="00EB46E5" w:rsidRDefault="00EB46E5" w:rsidP="00EB46E5">
      <w:pPr>
        <w:numPr>
          <w:ilvl w:val="0"/>
          <w:numId w:val="2"/>
        </w:numPr>
        <w:bidi/>
        <w:spacing w:line="360" w:lineRule="auto"/>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التعرف على مستوى تطبيق مبادئ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في منظمات الأعمال في القطاع الخاص السعودي</w:t>
      </w:r>
      <w:r w:rsidRPr="00EB46E5">
        <w:rPr>
          <w:rFonts w:ascii="Traditional Arabic" w:eastAsia="Sakkal Majalla" w:hAnsi="Traditional Arabic" w:cs="Traditional Arabic" w:hint="cs"/>
          <w:kern w:val="0"/>
          <w:sz w:val="32"/>
          <w:szCs w:val="32"/>
          <w14:ligatures w14:val="none"/>
        </w:rPr>
        <w:t>.</w:t>
      </w:r>
    </w:p>
    <w:p w14:paraId="58E97C51" w14:textId="77777777" w:rsidR="00EB46E5" w:rsidRPr="00EB46E5" w:rsidRDefault="00EB46E5" w:rsidP="00EB46E5">
      <w:pPr>
        <w:numPr>
          <w:ilvl w:val="0"/>
          <w:numId w:val="2"/>
        </w:numPr>
        <w:bidi/>
        <w:spacing w:line="360" w:lineRule="auto"/>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قياس أثر تطبيق مبادئ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على عناصر الأداء الإداري داخل تلك المنظمات</w:t>
      </w:r>
      <w:r w:rsidRPr="00EB46E5">
        <w:rPr>
          <w:rFonts w:ascii="Traditional Arabic" w:eastAsia="Sakkal Majalla" w:hAnsi="Traditional Arabic" w:cs="Traditional Arabic" w:hint="cs"/>
          <w:kern w:val="0"/>
          <w:sz w:val="32"/>
          <w:szCs w:val="32"/>
          <w14:ligatures w14:val="none"/>
        </w:rPr>
        <w:t>.</w:t>
      </w:r>
    </w:p>
    <w:p w14:paraId="105322D2" w14:textId="77777777" w:rsidR="00EB46E5" w:rsidRPr="00EB46E5" w:rsidRDefault="00EB46E5" w:rsidP="00EB46E5">
      <w:pPr>
        <w:numPr>
          <w:ilvl w:val="0"/>
          <w:numId w:val="2"/>
        </w:numPr>
        <w:bidi/>
        <w:spacing w:line="360" w:lineRule="auto"/>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استكشاف العلاقة بين الشفافية والمساءلة والرقابة المؤسسية وبين فعالية الإدارة</w:t>
      </w:r>
      <w:r w:rsidRPr="00EB46E5">
        <w:rPr>
          <w:rFonts w:ascii="Traditional Arabic" w:eastAsia="Sakkal Majalla" w:hAnsi="Traditional Arabic" w:cs="Traditional Arabic" w:hint="cs"/>
          <w:kern w:val="0"/>
          <w:sz w:val="32"/>
          <w:szCs w:val="32"/>
          <w14:ligatures w14:val="none"/>
        </w:rPr>
        <w:t>.</w:t>
      </w:r>
    </w:p>
    <w:p w14:paraId="606B7B46" w14:textId="77777777" w:rsidR="00EB46E5" w:rsidRPr="00EB46E5" w:rsidRDefault="00EB46E5" w:rsidP="00EB46E5">
      <w:pPr>
        <w:numPr>
          <w:ilvl w:val="0"/>
          <w:numId w:val="2"/>
        </w:numPr>
        <w:bidi/>
        <w:spacing w:line="360" w:lineRule="auto"/>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تحديد أبرز المعوقات التي تواجه تطبيق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في بيئة القطاع الخاص السعودي</w:t>
      </w:r>
      <w:r w:rsidRPr="00EB46E5">
        <w:rPr>
          <w:rFonts w:ascii="Traditional Arabic" w:eastAsia="Sakkal Majalla" w:hAnsi="Traditional Arabic" w:cs="Traditional Arabic" w:hint="cs"/>
          <w:kern w:val="0"/>
          <w:sz w:val="32"/>
          <w:szCs w:val="32"/>
          <w14:ligatures w14:val="none"/>
        </w:rPr>
        <w:t>.</w:t>
      </w:r>
    </w:p>
    <w:p w14:paraId="166513FC" w14:textId="77777777" w:rsidR="00EB46E5" w:rsidRPr="00EB46E5" w:rsidRDefault="00EB46E5" w:rsidP="00EB46E5">
      <w:pPr>
        <w:numPr>
          <w:ilvl w:val="0"/>
          <w:numId w:val="2"/>
        </w:numPr>
        <w:bidi/>
        <w:spacing w:line="360" w:lineRule="auto"/>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تقديم توصيات عملية لتفعيل مبادئ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بما ينعكس إيجابًا على الأداء الإداري في منظمات الأعمال</w:t>
      </w:r>
      <w:r w:rsidRPr="00EB46E5">
        <w:rPr>
          <w:rFonts w:ascii="Traditional Arabic" w:eastAsia="Sakkal Majalla" w:hAnsi="Traditional Arabic" w:cs="Traditional Arabic" w:hint="cs"/>
          <w:kern w:val="0"/>
          <w:sz w:val="32"/>
          <w:szCs w:val="32"/>
          <w14:ligatures w14:val="none"/>
        </w:rPr>
        <w:t>.</w:t>
      </w:r>
    </w:p>
    <w:p w14:paraId="3EBC5F12" w14:textId="77777777" w:rsidR="00EB46E5" w:rsidRPr="00EB46E5" w:rsidRDefault="00EB46E5" w:rsidP="00EB46E5">
      <w:pPr>
        <w:bidi/>
        <w:spacing w:line="360" w:lineRule="auto"/>
        <w:outlineLvl w:val="0"/>
        <w:rPr>
          <w:rFonts w:ascii="Traditional Arabic" w:eastAsia="Sakkal Majalla" w:hAnsi="Traditional Arabic" w:cs="Traditional Arabic"/>
          <w:b/>
          <w:bCs/>
          <w:kern w:val="0"/>
          <w:sz w:val="32"/>
          <w:szCs w:val="32"/>
          <w:u w:val="single"/>
          <w14:ligatures w14:val="none"/>
        </w:rPr>
      </w:pPr>
      <w:bookmarkStart w:id="6" w:name="_Toc213035757"/>
      <w:r w:rsidRPr="00EB46E5">
        <w:rPr>
          <w:rFonts w:ascii="Traditional Arabic" w:eastAsia="Sakkal Majalla" w:hAnsi="Traditional Arabic" w:cs="Traditional Arabic" w:hint="cs"/>
          <w:b/>
          <w:bCs/>
          <w:kern w:val="0"/>
          <w:sz w:val="32"/>
          <w:szCs w:val="32"/>
          <w:u w:val="single"/>
          <w:rtl/>
          <w14:ligatures w14:val="none"/>
        </w:rPr>
        <w:t>تساؤلات الدراسة</w:t>
      </w:r>
      <w:bookmarkEnd w:id="6"/>
      <w:r w:rsidRPr="00EB46E5">
        <w:rPr>
          <w:rFonts w:ascii="Traditional Arabic" w:eastAsia="Sakkal Majalla" w:hAnsi="Traditional Arabic" w:cs="Traditional Arabic" w:hint="cs"/>
          <w:b/>
          <w:bCs/>
          <w:kern w:val="0"/>
          <w:sz w:val="32"/>
          <w:szCs w:val="32"/>
          <w:u w:val="single"/>
          <w:rtl/>
          <w14:ligatures w14:val="none"/>
        </w:rPr>
        <w:t xml:space="preserve"> </w:t>
      </w:r>
    </w:p>
    <w:p w14:paraId="5B981C0A" w14:textId="77777777" w:rsidR="00EB46E5" w:rsidRPr="00EB46E5" w:rsidRDefault="00EB46E5" w:rsidP="00EB46E5">
      <w:pPr>
        <w:bidi/>
        <w:spacing w:line="360" w:lineRule="auto"/>
        <w:rPr>
          <w:rFonts w:ascii="Simplified Arabic" w:eastAsia="Calibri" w:hAnsi="Simplified Arabic" w:cs="Simplified Arabic"/>
          <w:kern w:val="0"/>
          <w:sz w:val="28"/>
          <w:szCs w:val="28"/>
          <w14:ligatures w14:val="none"/>
        </w:rPr>
      </w:pPr>
      <w:r w:rsidRPr="00EB46E5">
        <w:rPr>
          <w:rFonts w:ascii="Simplified Arabic" w:eastAsia="Calibri" w:hAnsi="Simplified Arabic" w:cs="Simplified Arabic" w:hint="cs"/>
          <w:b/>
          <w:bCs/>
          <w:kern w:val="0"/>
          <w:sz w:val="28"/>
          <w:szCs w:val="28"/>
          <w:rtl/>
          <w14:ligatures w14:val="none"/>
        </w:rPr>
        <w:t>السؤال الرئيسي</w:t>
      </w:r>
      <w:r w:rsidRPr="00EB46E5">
        <w:rPr>
          <w:rFonts w:ascii="Simplified Arabic" w:eastAsia="Calibri" w:hAnsi="Simplified Arabic" w:cs="Simplified Arabic" w:hint="cs"/>
          <w:b/>
          <w:bCs/>
          <w:kern w:val="0"/>
          <w:sz w:val="28"/>
          <w:szCs w:val="28"/>
          <w14:ligatures w14:val="none"/>
        </w:rPr>
        <w:t>:</w:t>
      </w:r>
    </w:p>
    <w:p w14:paraId="7578980D" w14:textId="77777777" w:rsidR="00EB46E5" w:rsidRPr="00EB46E5" w:rsidRDefault="00EB46E5" w:rsidP="00EB46E5">
      <w:pPr>
        <w:bidi/>
        <w:spacing w:line="360" w:lineRule="auto"/>
        <w:rPr>
          <w:rFonts w:ascii="Simplified Arabic" w:eastAsia="Calibri" w:hAnsi="Simplified Arabic" w:cs="Simplified Arabic"/>
          <w:kern w:val="0"/>
          <w:sz w:val="28"/>
          <w:szCs w:val="28"/>
          <w14:ligatures w14:val="none"/>
        </w:rPr>
      </w:pPr>
      <w:r w:rsidRPr="00EB46E5">
        <w:rPr>
          <w:rFonts w:ascii="Simplified Arabic" w:eastAsia="Calibri" w:hAnsi="Simplified Arabic" w:cs="Simplified Arabic" w:hint="cs"/>
          <w:kern w:val="0"/>
          <w:sz w:val="28"/>
          <w:szCs w:val="28"/>
          <w:rtl/>
          <w14:ligatures w14:val="none"/>
        </w:rPr>
        <w:t xml:space="preserve">إلى أي مدى يسهم تطبيق مبادئ </w:t>
      </w:r>
      <w:proofErr w:type="spellStart"/>
      <w:r w:rsidRPr="00EB46E5">
        <w:rPr>
          <w:rFonts w:ascii="Simplified Arabic" w:eastAsia="Calibri" w:hAnsi="Simplified Arabic" w:cs="Simplified Arabic" w:hint="cs"/>
          <w:kern w:val="0"/>
          <w:sz w:val="28"/>
          <w:szCs w:val="28"/>
          <w:rtl/>
          <w14:ligatures w14:val="none"/>
        </w:rPr>
        <w:t>الحوكمة</w:t>
      </w:r>
      <w:proofErr w:type="spellEnd"/>
      <w:r w:rsidRPr="00EB46E5">
        <w:rPr>
          <w:rFonts w:ascii="Simplified Arabic" w:eastAsia="Calibri" w:hAnsi="Simplified Arabic" w:cs="Simplified Arabic" w:hint="cs"/>
          <w:kern w:val="0"/>
          <w:sz w:val="28"/>
          <w:szCs w:val="28"/>
          <w:rtl/>
          <w14:ligatures w14:val="none"/>
        </w:rPr>
        <w:t xml:space="preserve"> المؤسسية في تحسين الأداء الإداري في منظمات الأعمال في القطاع الخاص في المملكة العربية السعودية؟</w:t>
      </w:r>
    </w:p>
    <w:p w14:paraId="2E6E248F" w14:textId="77777777" w:rsidR="00EB46E5" w:rsidRPr="00EB46E5" w:rsidRDefault="00EB46E5" w:rsidP="00EB46E5">
      <w:pPr>
        <w:bidi/>
        <w:spacing w:line="360" w:lineRule="auto"/>
        <w:rPr>
          <w:rFonts w:ascii="Simplified Arabic" w:eastAsia="Calibri" w:hAnsi="Simplified Arabic" w:cs="Simplified Arabic"/>
          <w:kern w:val="0"/>
          <w:sz w:val="28"/>
          <w:szCs w:val="28"/>
          <w14:ligatures w14:val="none"/>
        </w:rPr>
      </w:pPr>
      <w:r w:rsidRPr="00EB46E5">
        <w:rPr>
          <w:rFonts w:ascii="Simplified Arabic" w:eastAsia="Calibri" w:hAnsi="Simplified Arabic" w:cs="Simplified Arabic" w:hint="cs"/>
          <w:b/>
          <w:bCs/>
          <w:kern w:val="0"/>
          <w:sz w:val="28"/>
          <w:szCs w:val="28"/>
          <w:rtl/>
          <w14:ligatures w14:val="none"/>
        </w:rPr>
        <w:t>الأسئلة الفرعية</w:t>
      </w:r>
      <w:r w:rsidRPr="00EB46E5">
        <w:rPr>
          <w:rFonts w:ascii="Simplified Arabic" w:eastAsia="Calibri" w:hAnsi="Simplified Arabic" w:cs="Simplified Arabic" w:hint="cs"/>
          <w:b/>
          <w:bCs/>
          <w:kern w:val="0"/>
          <w:sz w:val="28"/>
          <w:szCs w:val="28"/>
          <w14:ligatures w14:val="none"/>
        </w:rPr>
        <w:t>:</w:t>
      </w:r>
    </w:p>
    <w:p w14:paraId="527D42E9" w14:textId="77777777" w:rsidR="00EB46E5" w:rsidRPr="00EB46E5" w:rsidRDefault="00EB46E5" w:rsidP="00EB46E5">
      <w:pPr>
        <w:numPr>
          <w:ilvl w:val="0"/>
          <w:numId w:val="3"/>
        </w:numPr>
        <w:bidi/>
        <w:spacing w:line="360" w:lineRule="auto"/>
        <w:rPr>
          <w:rFonts w:ascii="Simplified Arabic" w:eastAsia="Calibri" w:hAnsi="Simplified Arabic" w:cs="Simplified Arabic"/>
          <w:kern w:val="0"/>
          <w:sz w:val="28"/>
          <w:szCs w:val="28"/>
          <w14:ligatures w14:val="none"/>
        </w:rPr>
      </w:pPr>
      <w:r w:rsidRPr="00EB46E5">
        <w:rPr>
          <w:rFonts w:ascii="Simplified Arabic" w:eastAsia="Calibri" w:hAnsi="Simplified Arabic" w:cs="Simplified Arabic" w:hint="cs"/>
          <w:kern w:val="0"/>
          <w:sz w:val="28"/>
          <w:szCs w:val="28"/>
          <w:rtl/>
          <w14:ligatures w14:val="none"/>
        </w:rPr>
        <w:t xml:space="preserve">ما مدى التزام منظمات الأعمال في القطاع الخاص السعودي بتطبيق مبادئ </w:t>
      </w:r>
      <w:proofErr w:type="spellStart"/>
      <w:r w:rsidRPr="00EB46E5">
        <w:rPr>
          <w:rFonts w:ascii="Simplified Arabic" w:eastAsia="Calibri" w:hAnsi="Simplified Arabic" w:cs="Simplified Arabic" w:hint="cs"/>
          <w:kern w:val="0"/>
          <w:sz w:val="28"/>
          <w:szCs w:val="28"/>
          <w:rtl/>
          <w14:ligatures w14:val="none"/>
        </w:rPr>
        <w:t>الحوكمة</w:t>
      </w:r>
      <w:proofErr w:type="spellEnd"/>
      <w:r w:rsidRPr="00EB46E5">
        <w:rPr>
          <w:rFonts w:ascii="Simplified Arabic" w:eastAsia="Calibri" w:hAnsi="Simplified Arabic" w:cs="Simplified Arabic" w:hint="cs"/>
          <w:kern w:val="0"/>
          <w:sz w:val="28"/>
          <w:szCs w:val="28"/>
          <w:rtl/>
          <w14:ligatures w14:val="none"/>
        </w:rPr>
        <w:t xml:space="preserve"> المؤسسية؟</w:t>
      </w:r>
    </w:p>
    <w:p w14:paraId="2A7CD0FE" w14:textId="77777777" w:rsidR="00EB46E5" w:rsidRPr="00EB46E5" w:rsidRDefault="00EB46E5" w:rsidP="00EB46E5">
      <w:pPr>
        <w:numPr>
          <w:ilvl w:val="0"/>
          <w:numId w:val="3"/>
        </w:numPr>
        <w:bidi/>
        <w:spacing w:line="360" w:lineRule="auto"/>
        <w:rPr>
          <w:rFonts w:ascii="Simplified Arabic" w:eastAsia="Calibri" w:hAnsi="Simplified Arabic" w:cs="Simplified Arabic"/>
          <w:kern w:val="0"/>
          <w:sz w:val="28"/>
          <w:szCs w:val="28"/>
          <w14:ligatures w14:val="none"/>
        </w:rPr>
      </w:pPr>
      <w:r w:rsidRPr="00EB46E5">
        <w:rPr>
          <w:rFonts w:ascii="Simplified Arabic" w:eastAsia="Calibri" w:hAnsi="Simplified Arabic" w:cs="Simplified Arabic" w:hint="cs"/>
          <w:kern w:val="0"/>
          <w:sz w:val="28"/>
          <w:szCs w:val="28"/>
          <w:rtl/>
          <w14:ligatures w14:val="none"/>
        </w:rPr>
        <w:t>ما أثر مبدأ الشفافية على تحسين الأداء الإداري داخل هذه المنظمات؟</w:t>
      </w:r>
    </w:p>
    <w:p w14:paraId="116A6CC7" w14:textId="77777777" w:rsidR="00EB46E5" w:rsidRPr="00EB46E5" w:rsidRDefault="00EB46E5" w:rsidP="00EB46E5">
      <w:pPr>
        <w:numPr>
          <w:ilvl w:val="0"/>
          <w:numId w:val="3"/>
        </w:numPr>
        <w:bidi/>
        <w:spacing w:line="360" w:lineRule="auto"/>
        <w:rPr>
          <w:rFonts w:ascii="Simplified Arabic" w:eastAsia="Calibri" w:hAnsi="Simplified Arabic" w:cs="Simplified Arabic"/>
          <w:kern w:val="0"/>
          <w:sz w:val="28"/>
          <w:szCs w:val="28"/>
          <w14:ligatures w14:val="none"/>
        </w:rPr>
      </w:pPr>
      <w:r w:rsidRPr="00EB46E5">
        <w:rPr>
          <w:rFonts w:ascii="Simplified Arabic" w:eastAsia="Calibri" w:hAnsi="Simplified Arabic" w:cs="Simplified Arabic" w:hint="cs"/>
          <w:kern w:val="0"/>
          <w:sz w:val="28"/>
          <w:szCs w:val="28"/>
          <w:rtl/>
          <w14:ligatures w14:val="none"/>
        </w:rPr>
        <w:t>ما أثر مبدأ المساءلة والمحاسبة على فاعلية الإدارة واتخاذ القرار؟</w:t>
      </w:r>
    </w:p>
    <w:p w14:paraId="3ADBD33A" w14:textId="77777777" w:rsidR="00EB46E5" w:rsidRPr="00EB46E5" w:rsidRDefault="00EB46E5" w:rsidP="00EB46E5">
      <w:pPr>
        <w:numPr>
          <w:ilvl w:val="0"/>
          <w:numId w:val="3"/>
        </w:numPr>
        <w:bidi/>
        <w:spacing w:line="360" w:lineRule="auto"/>
        <w:rPr>
          <w:rFonts w:ascii="Simplified Arabic" w:eastAsia="Calibri" w:hAnsi="Simplified Arabic" w:cs="Simplified Arabic"/>
          <w:kern w:val="0"/>
          <w:sz w:val="28"/>
          <w:szCs w:val="28"/>
          <w14:ligatures w14:val="none"/>
        </w:rPr>
      </w:pPr>
      <w:r w:rsidRPr="00EB46E5">
        <w:rPr>
          <w:rFonts w:ascii="Simplified Arabic" w:eastAsia="Calibri" w:hAnsi="Simplified Arabic" w:cs="Simplified Arabic" w:hint="cs"/>
          <w:kern w:val="0"/>
          <w:sz w:val="28"/>
          <w:szCs w:val="28"/>
          <w:rtl/>
          <w14:ligatures w14:val="none"/>
        </w:rPr>
        <w:t>كيف يؤثر وجود نظم رقابة فعّالة على تحسين كفاءة العمليات الإدارية؟</w:t>
      </w:r>
    </w:p>
    <w:p w14:paraId="1E43361C" w14:textId="77777777" w:rsidR="00EB46E5" w:rsidRPr="00EB46E5" w:rsidRDefault="00EB46E5" w:rsidP="00EB46E5">
      <w:pPr>
        <w:numPr>
          <w:ilvl w:val="0"/>
          <w:numId w:val="3"/>
        </w:numPr>
        <w:bidi/>
        <w:spacing w:line="360" w:lineRule="auto"/>
        <w:rPr>
          <w:rFonts w:ascii="Simplified Arabic" w:eastAsia="Calibri" w:hAnsi="Simplified Arabic" w:cs="Simplified Arabic"/>
          <w:kern w:val="0"/>
          <w:sz w:val="28"/>
          <w:szCs w:val="28"/>
          <w14:ligatures w14:val="none"/>
        </w:rPr>
      </w:pPr>
      <w:r w:rsidRPr="00EB46E5">
        <w:rPr>
          <w:rFonts w:ascii="Simplified Arabic" w:eastAsia="Calibri" w:hAnsi="Simplified Arabic" w:cs="Simplified Arabic" w:hint="cs"/>
          <w:kern w:val="0"/>
          <w:sz w:val="28"/>
          <w:szCs w:val="28"/>
          <w:rtl/>
          <w14:ligatures w14:val="none"/>
        </w:rPr>
        <w:lastRenderedPageBreak/>
        <w:t xml:space="preserve">ما أبرز المعوقات التي تواجه منظمات القطاع الخاص في تطبيق مبادئ </w:t>
      </w:r>
      <w:proofErr w:type="spellStart"/>
      <w:r w:rsidRPr="00EB46E5">
        <w:rPr>
          <w:rFonts w:ascii="Simplified Arabic" w:eastAsia="Calibri" w:hAnsi="Simplified Arabic" w:cs="Simplified Arabic" w:hint="cs"/>
          <w:kern w:val="0"/>
          <w:sz w:val="28"/>
          <w:szCs w:val="28"/>
          <w:rtl/>
          <w14:ligatures w14:val="none"/>
        </w:rPr>
        <w:t>الحوكمة</w:t>
      </w:r>
      <w:proofErr w:type="spellEnd"/>
      <w:r w:rsidRPr="00EB46E5">
        <w:rPr>
          <w:rFonts w:ascii="Simplified Arabic" w:eastAsia="Calibri" w:hAnsi="Simplified Arabic" w:cs="Simplified Arabic" w:hint="cs"/>
          <w:kern w:val="0"/>
          <w:sz w:val="28"/>
          <w:szCs w:val="28"/>
          <w:rtl/>
          <w14:ligatures w14:val="none"/>
        </w:rPr>
        <w:t xml:space="preserve"> المؤسسية؟</w:t>
      </w:r>
    </w:p>
    <w:p w14:paraId="137F8214" w14:textId="77777777" w:rsidR="00EB46E5" w:rsidRPr="00EB46E5" w:rsidRDefault="00EB46E5" w:rsidP="00EB46E5">
      <w:pPr>
        <w:bidi/>
        <w:spacing w:line="360" w:lineRule="auto"/>
        <w:outlineLvl w:val="0"/>
        <w:rPr>
          <w:rFonts w:ascii="Traditional Arabic" w:eastAsia="Sakkal Majalla" w:hAnsi="Traditional Arabic" w:cs="Traditional Arabic"/>
          <w:b/>
          <w:bCs/>
          <w:kern w:val="0"/>
          <w:sz w:val="32"/>
          <w:szCs w:val="32"/>
          <w:u w:val="single"/>
          <w14:ligatures w14:val="none"/>
        </w:rPr>
      </w:pPr>
      <w:bookmarkStart w:id="7" w:name="_Toc213035758"/>
      <w:r w:rsidRPr="00EB46E5">
        <w:rPr>
          <w:rFonts w:ascii="Traditional Arabic" w:eastAsia="Sakkal Majalla" w:hAnsi="Traditional Arabic" w:cs="Traditional Arabic" w:hint="cs"/>
          <w:b/>
          <w:bCs/>
          <w:kern w:val="0"/>
          <w:sz w:val="32"/>
          <w:szCs w:val="32"/>
          <w:u w:val="single"/>
          <w:rtl/>
          <w14:ligatures w14:val="none"/>
        </w:rPr>
        <w:t>فروض الدراسة</w:t>
      </w:r>
      <w:bookmarkEnd w:id="7"/>
    </w:p>
    <w:p w14:paraId="1DADEBB2" w14:textId="77777777" w:rsidR="00EB46E5" w:rsidRPr="00EB46E5" w:rsidRDefault="00EB46E5" w:rsidP="00EB46E5">
      <w:pPr>
        <w:numPr>
          <w:ilvl w:val="0"/>
          <w:numId w:val="4"/>
        </w:numPr>
        <w:bidi/>
        <w:spacing w:line="360" w:lineRule="auto"/>
        <w:rPr>
          <w:rFonts w:ascii="Simplified Arabic" w:eastAsia="Calibri" w:hAnsi="Simplified Arabic" w:cs="Simplified Arabic"/>
          <w:kern w:val="0"/>
          <w:sz w:val="28"/>
          <w:szCs w:val="28"/>
          <w14:ligatures w14:val="none"/>
        </w:rPr>
      </w:pPr>
      <w:r w:rsidRPr="00EB46E5">
        <w:rPr>
          <w:rFonts w:ascii="Simplified Arabic" w:eastAsia="Calibri" w:hAnsi="Simplified Arabic" w:cs="Simplified Arabic" w:hint="cs"/>
          <w:b/>
          <w:bCs/>
          <w:kern w:val="0"/>
          <w:sz w:val="28"/>
          <w:szCs w:val="28"/>
          <w:rtl/>
          <w14:ligatures w14:val="none"/>
        </w:rPr>
        <w:t>الفرضية الرئيسية</w:t>
      </w:r>
      <w:r w:rsidRPr="00EB46E5">
        <w:rPr>
          <w:rFonts w:ascii="Simplified Arabic" w:eastAsia="Calibri" w:hAnsi="Simplified Arabic" w:cs="Simplified Arabic" w:hint="cs"/>
          <w:kern w:val="0"/>
          <w:sz w:val="28"/>
          <w:szCs w:val="28"/>
          <w14:ligatures w14:val="none"/>
        </w:rPr>
        <w:t>:</w:t>
      </w:r>
      <w:r w:rsidRPr="00EB46E5">
        <w:rPr>
          <w:rFonts w:ascii="Simplified Arabic" w:eastAsia="Calibri" w:hAnsi="Simplified Arabic" w:cs="Simplified Arabic" w:hint="cs"/>
          <w:kern w:val="0"/>
          <w:sz w:val="28"/>
          <w:szCs w:val="28"/>
          <w14:ligatures w14:val="none"/>
        </w:rPr>
        <w:br/>
      </w:r>
      <w:r w:rsidRPr="00EB46E5">
        <w:rPr>
          <w:rFonts w:ascii="Simplified Arabic" w:eastAsia="Calibri" w:hAnsi="Simplified Arabic" w:cs="Simplified Arabic" w:hint="cs"/>
          <w:kern w:val="0"/>
          <w:sz w:val="28"/>
          <w:szCs w:val="28"/>
          <w:rtl/>
          <w14:ligatures w14:val="none"/>
        </w:rPr>
        <w:t xml:space="preserve">يوجد أثر ذو دلالة إحصائية لتطبيق مبادئ </w:t>
      </w:r>
      <w:proofErr w:type="spellStart"/>
      <w:r w:rsidRPr="00EB46E5">
        <w:rPr>
          <w:rFonts w:ascii="Simplified Arabic" w:eastAsia="Calibri" w:hAnsi="Simplified Arabic" w:cs="Simplified Arabic" w:hint="cs"/>
          <w:kern w:val="0"/>
          <w:sz w:val="28"/>
          <w:szCs w:val="28"/>
          <w:rtl/>
          <w14:ligatures w14:val="none"/>
        </w:rPr>
        <w:t>الحوكمة</w:t>
      </w:r>
      <w:proofErr w:type="spellEnd"/>
      <w:r w:rsidRPr="00EB46E5">
        <w:rPr>
          <w:rFonts w:ascii="Simplified Arabic" w:eastAsia="Calibri" w:hAnsi="Simplified Arabic" w:cs="Simplified Arabic" w:hint="cs"/>
          <w:kern w:val="0"/>
          <w:sz w:val="28"/>
          <w:szCs w:val="28"/>
          <w:rtl/>
          <w14:ligatures w14:val="none"/>
        </w:rPr>
        <w:t xml:space="preserve"> المؤسسية على تحسين الأداء الإداري في منظمات القطاع الخاص في المملكة العربية السعودية</w:t>
      </w:r>
      <w:r w:rsidRPr="00EB46E5">
        <w:rPr>
          <w:rFonts w:ascii="Simplified Arabic" w:eastAsia="Calibri" w:hAnsi="Simplified Arabic" w:cs="Simplified Arabic" w:hint="cs"/>
          <w:kern w:val="0"/>
          <w:sz w:val="28"/>
          <w:szCs w:val="28"/>
          <w14:ligatures w14:val="none"/>
        </w:rPr>
        <w:t>.</w:t>
      </w:r>
    </w:p>
    <w:p w14:paraId="3437C882" w14:textId="77777777" w:rsidR="00EB46E5" w:rsidRPr="00EB46E5" w:rsidRDefault="00EB46E5" w:rsidP="00EB46E5">
      <w:pPr>
        <w:bidi/>
        <w:spacing w:line="360" w:lineRule="auto"/>
        <w:rPr>
          <w:rFonts w:ascii="Simplified Arabic" w:eastAsia="Calibri" w:hAnsi="Simplified Arabic" w:cs="Simplified Arabic"/>
          <w:b/>
          <w:bCs/>
          <w:kern w:val="0"/>
          <w:sz w:val="28"/>
          <w:szCs w:val="28"/>
          <w14:ligatures w14:val="none"/>
        </w:rPr>
      </w:pPr>
      <w:r w:rsidRPr="00EB46E5">
        <w:rPr>
          <w:rFonts w:ascii="Simplified Arabic" w:eastAsia="Calibri" w:hAnsi="Simplified Arabic" w:cs="Simplified Arabic" w:hint="cs"/>
          <w:b/>
          <w:bCs/>
          <w:kern w:val="0"/>
          <w:sz w:val="28"/>
          <w:szCs w:val="28"/>
          <w:rtl/>
          <w14:ligatures w14:val="none"/>
        </w:rPr>
        <w:t>الفرضيات الفرعية</w:t>
      </w:r>
      <w:r w:rsidRPr="00EB46E5">
        <w:rPr>
          <w:rFonts w:ascii="Simplified Arabic" w:eastAsia="Calibri" w:hAnsi="Simplified Arabic" w:cs="Simplified Arabic" w:hint="cs"/>
          <w:b/>
          <w:bCs/>
          <w:kern w:val="0"/>
          <w:sz w:val="28"/>
          <w:szCs w:val="28"/>
          <w14:ligatures w14:val="none"/>
        </w:rPr>
        <w:t>:</w:t>
      </w:r>
    </w:p>
    <w:p w14:paraId="5B13E995" w14:textId="77777777" w:rsidR="00EB46E5" w:rsidRPr="00EB46E5" w:rsidRDefault="00EB46E5" w:rsidP="00EB46E5">
      <w:pPr>
        <w:numPr>
          <w:ilvl w:val="0"/>
          <w:numId w:val="5"/>
        </w:numPr>
        <w:bidi/>
        <w:spacing w:line="360" w:lineRule="auto"/>
        <w:rPr>
          <w:rFonts w:ascii="Simplified Arabic" w:eastAsia="Calibri" w:hAnsi="Simplified Arabic" w:cs="Simplified Arabic"/>
          <w:kern w:val="0"/>
          <w:sz w:val="28"/>
          <w:szCs w:val="28"/>
          <w14:ligatures w14:val="none"/>
        </w:rPr>
      </w:pPr>
      <w:r w:rsidRPr="00EB46E5">
        <w:rPr>
          <w:rFonts w:ascii="Simplified Arabic" w:eastAsia="Calibri" w:hAnsi="Simplified Arabic" w:cs="Simplified Arabic" w:hint="cs"/>
          <w:b/>
          <w:bCs/>
          <w:kern w:val="0"/>
          <w:sz w:val="28"/>
          <w:szCs w:val="28"/>
          <w:rtl/>
          <w14:ligatures w14:val="none"/>
        </w:rPr>
        <w:t>الفرضية الفرعية 1</w:t>
      </w:r>
      <w:r w:rsidRPr="00EB46E5">
        <w:rPr>
          <w:rFonts w:ascii="Simplified Arabic" w:eastAsia="Calibri" w:hAnsi="Simplified Arabic" w:cs="Simplified Arabic" w:hint="cs"/>
          <w:kern w:val="0"/>
          <w:sz w:val="28"/>
          <w:szCs w:val="28"/>
          <w14:ligatures w14:val="none"/>
        </w:rPr>
        <w:t>:</w:t>
      </w:r>
      <w:r w:rsidRPr="00EB46E5">
        <w:rPr>
          <w:rFonts w:ascii="Simplified Arabic" w:eastAsia="Calibri" w:hAnsi="Simplified Arabic" w:cs="Simplified Arabic" w:hint="cs"/>
          <w:kern w:val="0"/>
          <w:sz w:val="28"/>
          <w:szCs w:val="28"/>
          <w14:ligatures w14:val="none"/>
        </w:rPr>
        <w:br/>
      </w:r>
      <w:r w:rsidRPr="00EB46E5">
        <w:rPr>
          <w:rFonts w:ascii="Simplified Arabic" w:eastAsia="Calibri" w:hAnsi="Simplified Arabic" w:cs="Simplified Arabic" w:hint="cs"/>
          <w:kern w:val="0"/>
          <w:sz w:val="28"/>
          <w:szCs w:val="28"/>
          <w:rtl/>
          <w14:ligatures w14:val="none"/>
        </w:rPr>
        <w:t>يوجد أثر ذو دلالة إحصائية لمبدأ الشفافية على تحسين الأداء الإداري في منظمات القطاع الخاص</w:t>
      </w:r>
      <w:r w:rsidRPr="00EB46E5">
        <w:rPr>
          <w:rFonts w:ascii="Simplified Arabic" w:eastAsia="Calibri" w:hAnsi="Simplified Arabic" w:cs="Simplified Arabic" w:hint="cs"/>
          <w:kern w:val="0"/>
          <w:sz w:val="28"/>
          <w:szCs w:val="28"/>
          <w14:ligatures w14:val="none"/>
        </w:rPr>
        <w:t>.</w:t>
      </w:r>
    </w:p>
    <w:p w14:paraId="25F4E879" w14:textId="77777777" w:rsidR="00EB46E5" w:rsidRPr="00EB46E5" w:rsidRDefault="00EB46E5" w:rsidP="00EB46E5">
      <w:pPr>
        <w:numPr>
          <w:ilvl w:val="0"/>
          <w:numId w:val="5"/>
        </w:numPr>
        <w:bidi/>
        <w:spacing w:line="360" w:lineRule="auto"/>
        <w:rPr>
          <w:rFonts w:ascii="Simplified Arabic" w:eastAsia="Calibri" w:hAnsi="Simplified Arabic" w:cs="Simplified Arabic"/>
          <w:kern w:val="0"/>
          <w:sz w:val="28"/>
          <w:szCs w:val="28"/>
          <w14:ligatures w14:val="none"/>
        </w:rPr>
      </w:pPr>
      <w:r w:rsidRPr="00EB46E5">
        <w:rPr>
          <w:rFonts w:ascii="Simplified Arabic" w:eastAsia="Calibri" w:hAnsi="Simplified Arabic" w:cs="Simplified Arabic" w:hint="cs"/>
          <w:b/>
          <w:bCs/>
          <w:kern w:val="0"/>
          <w:sz w:val="28"/>
          <w:szCs w:val="28"/>
          <w:rtl/>
          <w14:ligatures w14:val="none"/>
        </w:rPr>
        <w:t>الفرضية الفرعية 2</w:t>
      </w:r>
      <w:r w:rsidRPr="00EB46E5">
        <w:rPr>
          <w:rFonts w:ascii="Simplified Arabic" w:eastAsia="Calibri" w:hAnsi="Simplified Arabic" w:cs="Simplified Arabic" w:hint="cs"/>
          <w:kern w:val="0"/>
          <w:sz w:val="28"/>
          <w:szCs w:val="28"/>
          <w14:ligatures w14:val="none"/>
        </w:rPr>
        <w:t>:</w:t>
      </w:r>
      <w:r w:rsidRPr="00EB46E5">
        <w:rPr>
          <w:rFonts w:ascii="Simplified Arabic" w:eastAsia="Calibri" w:hAnsi="Simplified Arabic" w:cs="Simplified Arabic" w:hint="cs"/>
          <w:kern w:val="0"/>
          <w:sz w:val="28"/>
          <w:szCs w:val="28"/>
          <w14:ligatures w14:val="none"/>
        </w:rPr>
        <w:br/>
      </w:r>
      <w:r w:rsidRPr="00EB46E5">
        <w:rPr>
          <w:rFonts w:ascii="Simplified Arabic" w:eastAsia="Calibri" w:hAnsi="Simplified Arabic" w:cs="Simplified Arabic" w:hint="cs"/>
          <w:kern w:val="0"/>
          <w:sz w:val="28"/>
          <w:szCs w:val="28"/>
          <w:rtl/>
          <w14:ligatures w14:val="none"/>
        </w:rPr>
        <w:t>يوجد أثر ذو دلالة إحصائية لمبدأ المساءلة والمحاسبة على فاعلية الإدارة في منظمات القطاع الخاص</w:t>
      </w:r>
      <w:r w:rsidRPr="00EB46E5">
        <w:rPr>
          <w:rFonts w:ascii="Simplified Arabic" w:eastAsia="Calibri" w:hAnsi="Simplified Arabic" w:cs="Simplified Arabic" w:hint="cs"/>
          <w:kern w:val="0"/>
          <w:sz w:val="28"/>
          <w:szCs w:val="28"/>
          <w14:ligatures w14:val="none"/>
        </w:rPr>
        <w:t>.</w:t>
      </w:r>
    </w:p>
    <w:p w14:paraId="3F8740A6" w14:textId="77777777" w:rsidR="00EB46E5" w:rsidRPr="00EB46E5" w:rsidRDefault="00EB46E5" w:rsidP="00EB46E5">
      <w:pPr>
        <w:numPr>
          <w:ilvl w:val="0"/>
          <w:numId w:val="5"/>
        </w:numPr>
        <w:bidi/>
        <w:spacing w:line="360" w:lineRule="auto"/>
        <w:rPr>
          <w:rFonts w:ascii="Simplified Arabic" w:eastAsia="Calibri" w:hAnsi="Simplified Arabic" w:cs="Simplified Arabic"/>
          <w:kern w:val="0"/>
          <w:sz w:val="28"/>
          <w:szCs w:val="28"/>
          <w14:ligatures w14:val="none"/>
        </w:rPr>
      </w:pPr>
      <w:r w:rsidRPr="00EB46E5">
        <w:rPr>
          <w:rFonts w:ascii="Simplified Arabic" w:eastAsia="Calibri" w:hAnsi="Simplified Arabic" w:cs="Simplified Arabic" w:hint="cs"/>
          <w:b/>
          <w:bCs/>
          <w:kern w:val="0"/>
          <w:sz w:val="28"/>
          <w:szCs w:val="28"/>
          <w:rtl/>
          <w14:ligatures w14:val="none"/>
        </w:rPr>
        <w:t>الفرضية الفرعية 3</w:t>
      </w:r>
      <w:r w:rsidRPr="00EB46E5">
        <w:rPr>
          <w:rFonts w:ascii="Simplified Arabic" w:eastAsia="Calibri" w:hAnsi="Simplified Arabic" w:cs="Simplified Arabic" w:hint="cs"/>
          <w:kern w:val="0"/>
          <w:sz w:val="28"/>
          <w:szCs w:val="28"/>
          <w14:ligatures w14:val="none"/>
        </w:rPr>
        <w:t>:</w:t>
      </w:r>
      <w:r w:rsidRPr="00EB46E5">
        <w:rPr>
          <w:rFonts w:ascii="Simplified Arabic" w:eastAsia="Calibri" w:hAnsi="Simplified Arabic" w:cs="Simplified Arabic" w:hint="cs"/>
          <w:kern w:val="0"/>
          <w:sz w:val="28"/>
          <w:szCs w:val="28"/>
          <w14:ligatures w14:val="none"/>
        </w:rPr>
        <w:br/>
      </w:r>
      <w:r w:rsidRPr="00EB46E5">
        <w:rPr>
          <w:rFonts w:ascii="Simplified Arabic" w:eastAsia="Calibri" w:hAnsi="Simplified Arabic" w:cs="Simplified Arabic" w:hint="cs"/>
          <w:kern w:val="0"/>
          <w:sz w:val="28"/>
          <w:szCs w:val="28"/>
          <w:rtl/>
          <w14:ligatures w14:val="none"/>
        </w:rPr>
        <w:t>يوجد أثر ذو دلالة إحصائية لتطبيق نظم الرقابة المؤسسية على رفع كفاءة الأداء الإداري في منظمات القطاع الخاص</w:t>
      </w:r>
      <w:r w:rsidRPr="00EB46E5">
        <w:rPr>
          <w:rFonts w:ascii="Simplified Arabic" w:eastAsia="Calibri" w:hAnsi="Simplified Arabic" w:cs="Simplified Arabic" w:hint="cs"/>
          <w:kern w:val="0"/>
          <w:sz w:val="28"/>
          <w:szCs w:val="28"/>
          <w14:ligatures w14:val="none"/>
        </w:rPr>
        <w:t>.</w:t>
      </w:r>
    </w:p>
    <w:p w14:paraId="42C80037" w14:textId="77777777" w:rsidR="00EB46E5" w:rsidRPr="00EB46E5" w:rsidRDefault="00EB46E5" w:rsidP="00EB46E5">
      <w:pPr>
        <w:numPr>
          <w:ilvl w:val="0"/>
          <w:numId w:val="5"/>
        </w:numPr>
        <w:bidi/>
        <w:spacing w:line="360" w:lineRule="auto"/>
        <w:rPr>
          <w:rFonts w:ascii="Simplified Arabic" w:eastAsia="Calibri" w:hAnsi="Simplified Arabic" w:cs="Simplified Arabic"/>
          <w:kern w:val="0"/>
          <w:sz w:val="28"/>
          <w:szCs w:val="28"/>
          <w14:ligatures w14:val="none"/>
        </w:rPr>
      </w:pPr>
      <w:r w:rsidRPr="00EB46E5">
        <w:rPr>
          <w:rFonts w:ascii="Simplified Arabic" w:eastAsia="Calibri" w:hAnsi="Simplified Arabic" w:cs="Simplified Arabic" w:hint="cs"/>
          <w:b/>
          <w:bCs/>
          <w:kern w:val="0"/>
          <w:sz w:val="28"/>
          <w:szCs w:val="28"/>
          <w:rtl/>
          <w14:ligatures w14:val="none"/>
        </w:rPr>
        <w:t>الفرضية الفرعية 4</w:t>
      </w:r>
      <w:r w:rsidRPr="00EB46E5">
        <w:rPr>
          <w:rFonts w:ascii="Simplified Arabic" w:eastAsia="Calibri" w:hAnsi="Simplified Arabic" w:cs="Simplified Arabic" w:hint="cs"/>
          <w:kern w:val="0"/>
          <w:sz w:val="28"/>
          <w:szCs w:val="28"/>
          <w14:ligatures w14:val="none"/>
        </w:rPr>
        <w:t>:</w:t>
      </w:r>
      <w:r w:rsidRPr="00EB46E5">
        <w:rPr>
          <w:rFonts w:ascii="Simplified Arabic" w:eastAsia="Calibri" w:hAnsi="Simplified Arabic" w:cs="Simplified Arabic" w:hint="cs"/>
          <w:kern w:val="0"/>
          <w:sz w:val="28"/>
          <w:szCs w:val="28"/>
          <w14:ligatures w14:val="none"/>
        </w:rPr>
        <w:br/>
      </w:r>
      <w:r w:rsidRPr="00EB46E5">
        <w:rPr>
          <w:rFonts w:ascii="Simplified Arabic" w:eastAsia="Calibri" w:hAnsi="Simplified Arabic" w:cs="Simplified Arabic" w:hint="cs"/>
          <w:kern w:val="0"/>
          <w:sz w:val="28"/>
          <w:szCs w:val="28"/>
          <w:rtl/>
          <w14:ligatures w14:val="none"/>
        </w:rPr>
        <w:t xml:space="preserve">يوجد أثر ذو دلالة إحصائية لمجال العمل على فعالية تطبيق مبادئ </w:t>
      </w:r>
      <w:proofErr w:type="spellStart"/>
      <w:r w:rsidRPr="00EB46E5">
        <w:rPr>
          <w:rFonts w:ascii="Simplified Arabic" w:eastAsia="Calibri" w:hAnsi="Simplified Arabic" w:cs="Simplified Arabic" w:hint="cs"/>
          <w:kern w:val="0"/>
          <w:sz w:val="28"/>
          <w:szCs w:val="28"/>
          <w:rtl/>
          <w14:ligatures w14:val="none"/>
        </w:rPr>
        <w:t>الحوكمة</w:t>
      </w:r>
      <w:proofErr w:type="spellEnd"/>
      <w:r w:rsidRPr="00EB46E5">
        <w:rPr>
          <w:rFonts w:ascii="Simplified Arabic" w:eastAsia="Calibri" w:hAnsi="Simplified Arabic" w:cs="Simplified Arabic" w:hint="cs"/>
          <w:kern w:val="0"/>
          <w:sz w:val="28"/>
          <w:szCs w:val="28"/>
          <w:rtl/>
          <w14:ligatures w14:val="none"/>
        </w:rPr>
        <w:t xml:space="preserve"> المؤسسية في منظمات القطاع الخاص</w:t>
      </w:r>
      <w:r w:rsidRPr="00EB46E5">
        <w:rPr>
          <w:rFonts w:ascii="Simplified Arabic" w:eastAsia="Calibri" w:hAnsi="Simplified Arabic" w:cs="Simplified Arabic" w:hint="cs"/>
          <w:kern w:val="0"/>
          <w:sz w:val="28"/>
          <w:szCs w:val="28"/>
          <w14:ligatures w14:val="none"/>
        </w:rPr>
        <w:t>.</w:t>
      </w:r>
    </w:p>
    <w:p w14:paraId="0DBD04A4" w14:textId="77777777" w:rsidR="00EB46E5" w:rsidRPr="00EB46E5" w:rsidRDefault="00EB46E5" w:rsidP="00EB46E5">
      <w:pPr>
        <w:bidi/>
        <w:spacing w:line="360" w:lineRule="auto"/>
        <w:outlineLvl w:val="0"/>
        <w:rPr>
          <w:rFonts w:ascii="Traditional Arabic" w:eastAsia="Sakkal Majalla" w:hAnsi="Traditional Arabic" w:cs="Traditional Arabic"/>
          <w:b/>
          <w:bCs/>
          <w:kern w:val="0"/>
          <w:sz w:val="32"/>
          <w:szCs w:val="32"/>
          <w:u w:val="single"/>
          <w14:ligatures w14:val="none"/>
        </w:rPr>
      </w:pPr>
      <w:r w:rsidRPr="00EB46E5">
        <w:rPr>
          <w:rFonts w:ascii="Traditional Arabic" w:eastAsia="Calibri" w:hAnsi="Traditional Arabic" w:cs="Traditional Arabic" w:hint="cs"/>
          <w:kern w:val="0"/>
          <w:sz w:val="32"/>
          <w:szCs w:val="32"/>
          <w:rtl/>
          <w14:ligatures w14:val="none"/>
        </w:rPr>
        <w:lastRenderedPageBreak/>
        <w:t xml:space="preserve"> </w:t>
      </w:r>
      <w:bookmarkStart w:id="8" w:name="_Toc213035759"/>
      <w:r w:rsidRPr="00EB46E5">
        <w:rPr>
          <w:rFonts w:ascii="Traditional Arabic" w:eastAsia="Sakkal Majalla" w:hAnsi="Traditional Arabic" w:cs="Traditional Arabic" w:hint="cs"/>
          <w:b/>
          <w:bCs/>
          <w:kern w:val="0"/>
          <w:sz w:val="32"/>
          <w:szCs w:val="32"/>
          <w:u w:val="single"/>
          <w:rtl/>
          <w14:ligatures w14:val="none"/>
        </w:rPr>
        <w:t>النظريات العلمية المتبعة  لإعداد البحث</w:t>
      </w:r>
      <w:bookmarkEnd w:id="8"/>
    </w:p>
    <w:p w14:paraId="2767C612" w14:textId="77777777" w:rsidR="00EB46E5" w:rsidRPr="00EB46E5" w:rsidRDefault="00EB46E5" w:rsidP="00EB46E5">
      <w:pPr>
        <w:bidi/>
        <w:spacing w:line="360" w:lineRule="auto"/>
        <w:jc w:val="both"/>
        <w:rPr>
          <w:rFonts w:ascii="Traditional Arabic" w:eastAsia="Calibri" w:hAnsi="Traditional Arabic" w:cs="Traditional Arabic"/>
          <w:kern w:val="0"/>
          <w:sz w:val="32"/>
          <w:szCs w:val="32"/>
          <w14:ligatures w14:val="none"/>
        </w:rPr>
      </w:pPr>
      <w:r w:rsidRPr="00EB46E5">
        <w:rPr>
          <w:rFonts w:ascii="Traditional Arabic" w:eastAsia="Calibri" w:hAnsi="Traditional Arabic" w:cs="Traditional Arabic" w:hint="cs"/>
          <w:kern w:val="0"/>
          <w:sz w:val="32"/>
          <w:szCs w:val="32"/>
          <w:rtl/>
          <w14:ligatures w14:val="none"/>
        </w:rPr>
        <w:t xml:space="preserve">تستند هذه الدراسة إلى مجموعة من النظريات العلمية التي تفسّر العلاقة بين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المؤسسية وتحسين الأداء الإداري في منظمات الأعمال، وتُعد هذه النظريات أساسًا منهجيًا لفهم تأثير تطبيق مبادئ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على بيئة العمل الإداري داخل منظمات القطاع الخاص في المملكة العربية السعودية. ومن أبرز هذه النظريات</w:t>
      </w:r>
      <w:r w:rsidRPr="00EB46E5">
        <w:rPr>
          <w:rFonts w:ascii="Traditional Arabic" w:eastAsia="Calibri" w:hAnsi="Traditional Arabic" w:cs="Traditional Arabic" w:hint="cs"/>
          <w:kern w:val="0"/>
          <w:sz w:val="32"/>
          <w:szCs w:val="32"/>
          <w14:ligatures w14:val="none"/>
        </w:rPr>
        <w:t xml:space="preserve">: </w:t>
      </w:r>
      <w:r w:rsidRPr="00EB46E5">
        <w:rPr>
          <w:rFonts w:ascii="Traditional Arabic" w:eastAsia="Calibri" w:hAnsi="Traditional Arabic" w:cs="Traditional Arabic" w:hint="cs"/>
          <w:kern w:val="0"/>
          <w:sz w:val="32"/>
          <w:szCs w:val="32"/>
          <w:rtl/>
          <w14:ligatures w14:val="none"/>
        </w:rPr>
        <w:t>نظرية الوكالة، النظرية المؤسسية، نظرية أصحاب المصلحة، ونظرية الموارد</w:t>
      </w:r>
      <w:r w:rsidRPr="00EB46E5">
        <w:rPr>
          <w:rFonts w:ascii="Traditional Arabic" w:eastAsia="Calibri" w:hAnsi="Traditional Arabic" w:cs="Traditional Arabic" w:hint="cs"/>
          <w:kern w:val="0"/>
          <w:sz w:val="32"/>
          <w:szCs w:val="32"/>
          <w14:ligatures w14:val="none"/>
        </w:rPr>
        <w:t>.</w:t>
      </w:r>
    </w:p>
    <w:p w14:paraId="532666BF" w14:textId="77777777" w:rsidR="00EB46E5" w:rsidRPr="00EB46E5" w:rsidRDefault="00EB46E5" w:rsidP="00EB46E5">
      <w:pPr>
        <w:bidi/>
        <w:spacing w:line="360" w:lineRule="auto"/>
        <w:jc w:val="both"/>
        <w:rPr>
          <w:rFonts w:ascii="Traditional Arabic" w:eastAsia="Calibri" w:hAnsi="Traditional Arabic" w:cs="Traditional Arabic"/>
          <w:b/>
          <w:bCs/>
          <w:kern w:val="0"/>
          <w:sz w:val="32"/>
          <w:szCs w:val="32"/>
          <w14:ligatures w14:val="none"/>
        </w:rPr>
      </w:pPr>
      <w:r w:rsidRPr="00EB46E5">
        <w:rPr>
          <w:rFonts w:ascii="Traditional Arabic" w:eastAsia="Calibri" w:hAnsi="Traditional Arabic" w:cs="Traditional Arabic" w:hint="cs"/>
          <w:b/>
          <w:bCs/>
          <w:kern w:val="0"/>
          <w:sz w:val="32"/>
          <w:szCs w:val="32"/>
          <w:rtl/>
          <w14:ligatures w14:val="none"/>
        </w:rPr>
        <w:t>أولًا: نظرية الوكالة</w:t>
      </w:r>
      <w:r w:rsidRPr="00EB46E5">
        <w:rPr>
          <w:rFonts w:ascii="Traditional Arabic" w:eastAsia="Calibri" w:hAnsi="Traditional Arabic" w:cs="Traditional Arabic" w:hint="cs"/>
          <w:b/>
          <w:bCs/>
          <w:kern w:val="0"/>
          <w:sz w:val="32"/>
          <w:szCs w:val="32"/>
          <w14:ligatures w14:val="none"/>
        </w:rPr>
        <w:t xml:space="preserve"> (Agency Theory)</w:t>
      </w:r>
    </w:p>
    <w:p w14:paraId="03408ECC" w14:textId="77777777" w:rsidR="00EB46E5" w:rsidRPr="00EB46E5" w:rsidRDefault="00EB46E5" w:rsidP="00EB46E5">
      <w:pPr>
        <w:bidi/>
        <w:spacing w:line="360" w:lineRule="auto"/>
        <w:jc w:val="both"/>
        <w:rPr>
          <w:rFonts w:ascii="Traditional Arabic" w:eastAsia="Calibri" w:hAnsi="Traditional Arabic" w:cs="Traditional Arabic"/>
          <w:kern w:val="0"/>
          <w:sz w:val="32"/>
          <w:szCs w:val="32"/>
          <w14:ligatures w14:val="none"/>
        </w:rPr>
      </w:pPr>
      <w:r w:rsidRPr="00EB46E5">
        <w:rPr>
          <w:rFonts w:ascii="Traditional Arabic" w:eastAsia="Calibri" w:hAnsi="Traditional Arabic" w:cs="Traditional Arabic" w:hint="cs"/>
          <w:kern w:val="0"/>
          <w:sz w:val="32"/>
          <w:szCs w:val="32"/>
          <w:rtl/>
          <w14:ligatures w14:val="none"/>
        </w:rPr>
        <w:t xml:space="preserve">تُعد نظرية الوكالة من أكثر النظريات استخدامًا في مجال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المؤسسية، حيث تُعنى بتحليل العلاقة بين المالكين (أصحاب رأس المال) والوكلاء (الإدارة)، وتفترض وجود تضارب محتمل في المصالح بين الطرفين. ووفقًا لهذه النظرية، فإن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المؤسسية تهدف إلى تقليل هذا التضارب من خلال فرض أنظمة رقابية تضمن التزام الإدارة بتحقيق مصالح الملاك، وليس مصالحها الشخصية</w:t>
      </w:r>
      <w:r w:rsidRPr="00EB46E5">
        <w:rPr>
          <w:rFonts w:ascii="Traditional Arabic" w:eastAsia="Calibri" w:hAnsi="Traditional Arabic" w:cs="Traditional Arabic" w:hint="cs"/>
          <w:kern w:val="0"/>
          <w:sz w:val="32"/>
          <w:szCs w:val="32"/>
          <w14:ligatures w14:val="none"/>
        </w:rPr>
        <w:t xml:space="preserve"> (</w:t>
      </w:r>
      <w:proofErr w:type="spellStart"/>
      <w:r w:rsidRPr="00EB46E5">
        <w:rPr>
          <w:rFonts w:ascii="Traditional Arabic" w:eastAsia="Calibri" w:hAnsi="Traditional Arabic" w:cs="Traditional Arabic" w:hint="cs"/>
          <w:kern w:val="0"/>
          <w:sz w:val="32"/>
          <w:szCs w:val="32"/>
          <w14:ligatures w14:val="none"/>
        </w:rPr>
        <w:t>Alzahrani</w:t>
      </w:r>
      <w:proofErr w:type="spellEnd"/>
      <w:r w:rsidRPr="00EB46E5">
        <w:rPr>
          <w:rFonts w:ascii="Traditional Arabic" w:eastAsia="Calibri" w:hAnsi="Traditional Arabic" w:cs="Traditional Arabic" w:hint="cs"/>
          <w:kern w:val="0"/>
          <w:sz w:val="32"/>
          <w:szCs w:val="32"/>
          <w14:ligatures w14:val="none"/>
        </w:rPr>
        <w:t>, 2014).</w:t>
      </w:r>
    </w:p>
    <w:p w14:paraId="5EB2E0AE" w14:textId="77777777" w:rsidR="00EB46E5" w:rsidRDefault="00EB46E5" w:rsidP="00EB46E5">
      <w:pPr>
        <w:bidi/>
        <w:spacing w:line="360" w:lineRule="auto"/>
        <w:jc w:val="both"/>
        <w:rPr>
          <w:rFonts w:ascii="Traditional Arabic" w:eastAsia="Calibri" w:hAnsi="Traditional Arabic" w:cs="Traditional Arabic"/>
          <w:kern w:val="0"/>
          <w:sz w:val="32"/>
          <w:szCs w:val="32"/>
          <w:rtl/>
          <w14:ligatures w14:val="none"/>
        </w:rPr>
      </w:pPr>
      <w:r w:rsidRPr="00EB46E5">
        <w:rPr>
          <w:rFonts w:ascii="Traditional Arabic" w:eastAsia="Calibri" w:hAnsi="Traditional Arabic" w:cs="Traditional Arabic" w:hint="cs"/>
          <w:kern w:val="0"/>
          <w:sz w:val="32"/>
          <w:szCs w:val="32"/>
          <w:rtl/>
          <w14:ligatures w14:val="none"/>
        </w:rPr>
        <w:t xml:space="preserve">إن تطبيق أدوات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مثل الشفافية، والمساءلة، والرقابة المؤسسية، يساعد في الحد من مخاطر الانحرافات الإدارية وسوء استخدام السلطة، وبالتالي تحسين الأداء الإداري الكلي. وهذا ما أكدته دراسة </w:t>
      </w:r>
      <w:proofErr w:type="spellStart"/>
      <w:r w:rsidRPr="00EB46E5">
        <w:rPr>
          <w:rFonts w:ascii="Traditional Arabic" w:eastAsia="Calibri" w:hAnsi="Traditional Arabic" w:cs="Traditional Arabic" w:hint="cs"/>
          <w:kern w:val="0"/>
          <w:sz w:val="32"/>
          <w:szCs w:val="32"/>
          <w14:ligatures w14:val="none"/>
        </w:rPr>
        <w:t>Tawfik</w:t>
      </w:r>
      <w:proofErr w:type="spellEnd"/>
      <w:r w:rsidRPr="00EB46E5">
        <w:rPr>
          <w:rFonts w:ascii="Traditional Arabic" w:eastAsia="Calibri" w:hAnsi="Traditional Arabic" w:cs="Traditional Arabic" w:hint="cs"/>
          <w:kern w:val="0"/>
          <w:sz w:val="32"/>
          <w:szCs w:val="32"/>
          <w14:ligatures w14:val="none"/>
        </w:rPr>
        <w:t xml:space="preserve"> et al. (2022)</w:t>
      </w:r>
      <w:r w:rsidRPr="00EB46E5">
        <w:rPr>
          <w:rFonts w:ascii="Traditional Arabic" w:eastAsia="Calibri" w:hAnsi="Traditional Arabic" w:cs="Traditional Arabic" w:hint="cs"/>
          <w:kern w:val="0"/>
          <w:sz w:val="32"/>
          <w:szCs w:val="32"/>
          <w:rtl/>
          <w14:ligatures w14:val="none"/>
        </w:rPr>
        <w:t xml:space="preserve">، حيث أشارت إلى أن آليات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كاللجان الرقابية وتوضيح أدوار مجلس الإدارة، تحد من الانحرافات وتزيد من فاعلية الإدارة في تحقيق الأهداف</w:t>
      </w:r>
      <w:r w:rsidRPr="00EB46E5">
        <w:rPr>
          <w:rFonts w:ascii="Traditional Arabic" w:eastAsia="Calibri" w:hAnsi="Traditional Arabic" w:cs="Traditional Arabic" w:hint="cs"/>
          <w:kern w:val="0"/>
          <w:sz w:val="32"/>
          <w:szCs w:val="32"/>
          <w14:ligatures w14:val="none"/>
        </w:rPr>
        <w:t>.</w:t>
      </w:r>
    </w:p>
    <w:p w14:paraId="51DFFA5E" w14:textId="77777777" w:rsidR="00EB46E5" w:rsidRDefault="00EB46E5" w:rsidP="00EB46E5">
      <w:pPr>
        <w:bidi/>
        <w:spacing w:line="360" w:lineRule="auto"/>
        <w:jc w:val="both"/>
        <w:rPr>
          <w:rFonts w:ascii="Traditional Arabic" w:eastAsia="Calibri" w:hAnsi="Traditional Arabic" w:cs="Traditional Arabic"/>
          <w:kern w:val="0"/>
          <w:sz w:val="32"/>
          <w:szCs w:val="32"/>
          <w:rtl/>
          <w14:ligatures w14:val="none"/>
        </w:rPr>
      </w:pPr>
    </w:p>
    <w:p w14:paraId="1F4FF3A0" w14:textId="77777777" w:rsidR="00EB46E5" w:rsidRPr="00EB46E5" w:rsidRDefault="00EB46E5" w:rsidP="00EB46E5">
      <w:pPr>
        <w:bidi/>
        <w:spacing w:line="360" w:lineRule="auto"/>
        <w:jc w:val="both"/>
        <w:rPr>
          <w:rFonts w:ascii="Traditional Arabic" w:eastAsia="Calibri" w:hAnsi="Traditional Arabic" w:cs="Traditional Arabic"/>
          <w:kern w:val="0"/>
          <w:sz w:val="32"/>
          <w:szCs w:val="32"/>
          <w14:ligatures w14:val="none"/>
        </w:rPr>
      </w:pPr>
    </w:p>
    <w:p w14:paraId="0F625260" w14:textId="77777777" w:rsidR="00EB46E5" w:rsidRPr="00EB46E5" w:rsidRDefault="00EB46E5" w:rsidP="00EB46E5">
      <w:pPr>
        <w:bidi/>
        <w:spacing w:line="360" w:lineRule="auto"/>
        <w:jc w:val="both"/>
        <w:rPr>
          <w:rFonts w:ascii="Traditional Arabic" w:eastAsia="Calibri" w:hAnsi="Traditional Arabic" w:cs="Traditional Arabic"/>
          <w:b/>
          <w:bCs/>
          <w:kern w:val="0"/>
          <w:sz w:val="32"/>
          <w:szCs w:val="32"/>
          <w14:ligatures w14:val="none"/>
        </w:rPr>
      </w:pPr>
      <w:r w:rsidRPr="00EB46E5">
        <w:rPr>
          <w:rFonts w:ascii="Traditional Arabic" w:eastAsia="Calibri" w:hAnsi="Traditional Arabic" w:cs="Traditional Arabic" w:hint="cs"/>
          <w:b/>
          <w:bCs/>
          <w:kern w:val="0"/>
          <w:sz w:val="32"/>
          <w:szCs w:val="32"/>
          <w:rtl/>
          <w14:ligatures w14:val="none"/>
        </w:rPr>
        <w:lastRenderedPageBreak/>
        <w:t>ثانيًا: النظرية المؤسسية</w:t>
      </w:r>
      <w:r w:rsidRPr="00EB46E5">
        <w:rPr>
          <w:rFonts w:ascii="Traditional Arabic" w:eastAsia="Calibri" w:hAnsi="Traditional Arabic" w:cs="Traditional Arabic" w:hint="cs"/>
          <w:b/>
          <w:bCs/>
          <w:kern w:val="0"/>
          <w:sz w:val="32"/>
          <w:szCs w:val="32"/>
          <w14:ligatures w14:val="none"/>
        </w:rPr>
        <w:t xml:space="preserve"> (Institutional Theory)</w:t>
      </w:r>
    </w:p>
    <w:p w14:paraId="49FEEB37" w14:textId="77777777" w:rsidR="00EB46E5" w:rsidRPr="00EB46E5" w:rsidRDefault="00EB46E5" w:rsidP="00EB46E5">
      <w:pPr>
        <w:bidi/>
        <w:spacing w:line="360" w:lineRule="auto"/>
        <w:jc w:val="both"/>
        <w:rPr>
          <w:rFonts w:ascii="Traditional Arabic" w:eastAsia="Calibri" w:hAnsi="Traditional Arabic" w:cs="Traditional Arabic"/>
          <w:kern w:val="0"/>
          <w:sz w:val="32"/>
          <w:szCs w:val="32"/>
          <w14:ligatures w14:val="none"/>
        </w:rPr>
      </w:pPr>
      <w:r w:rsidRPr="00EB46E5">
        <w:rPr>
          <w:rFonts w:ascii="Traditional Arabic" w:eastAsia="Calibri" w:hAnsi="Traditional Arabic" w:cs="Traditional Arabic" w:hint="cs"/>
          <w:kern w:val="0"/>
          <w:sz w:val="32"/>
          <w:szCs w:val="32"/>
          <w:rtl/>
          <w14:ligatures w14:val="none"/>
        </w:rPr>
        <w:t xml:space="preserve">تُركّز النظرية المؤسسية على تأثير البيئة الخارجية والمؤسسية في تشكيل سلوك المنظمات. وبحسب هذه النظرية، فإن تبنّي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لا يكون فقط من منطلق الكفاءة، بل قد يأتي نتيجة ضغوط تنظيمية وتشريعية وثقافية تفرضها البيئة على المؤسسة</w:t>
      </w:r>
      <w:r w:rsidRPr="00EB46E5">
        <w:rPr>
          <w:rFonts w:ascii="Traditional Arabic" w:eastAsia="Calibri" w:hAnsi="Traditional Arabic" w:cs="Traditional Arabic" w:hint="cs"/>
          <w:kern w:val="0"/>
          <w:sz w:val="32"/>
          <w:szCs w:val="32"/>
          <w14:ligatures w14:val="none"/>
        </w:rPr>
        <w:t xml:space="preserve"> (</w:t>
      </w:r>
      <w:proofErr w:type="spellStart"/>
      <w:r w:rsidRPr="00EB46E5">
        <w:rPr>
          <w:rFonts w:ascii="Traditional Arabic" w:eastAsia="Calibri" w:hAnsi="Traditional Arabic" w:cs="Traditional Arabic" w:hint="cs"/>
          <w:kern w:val="0"/>
          <w:sz w:val="32"/>
          <w:szCs w:val="32"/>
          <w14:ligatures w14:val="none"/>
        </w:rPr>
        <w:t>Aljaber</w:t>
      </w:r>
      <w:proofErr w:type="spellEnd"/>
      <w:r w:rsidRPr="00EB46E5">
        <w:rPr>
          <w:rFonts w:ascii="Traditional Arabic" w:eastAsia="Calibri" w:hAnsi="Traditional Arabic" w:cs="Traditional Arabic" w:hint="cs"/>
          <w:kern w:val="0"/>
          <w:sz w:val="32"/>
          <w:szCs w:val="32"/>
          <w14:ligatures w14:val="none"/>
        </w:rPr>
        <w:t>, 2024).</w:t>
      </w:r>
    </w:p>
    <w:p w14:paraId="53927B9D" w14:textId="77777777" w:rsidR="00EB46E5" w:rsidRPr="00EB46E5" w:rsidRDefault="00EB46E5" w:rsidP="00EB46E5">
      <w:pPr>
        <w:bidi/>
        <w:spacing w:line="360" w:lineRule="auto"/>
        <w:jc w:val="both"/>
        <w:rPr>
          <w:rFonts w:ascii="Traditional Arabic" w:eastAsia="Calibri" w:hAnsi="Traditional Arabic" w:cs="Traditional Arabic"/>
          <w:kern w:val="0"/>
          <w:sz w:val="32"/>
          <w:szCs w:val="32"/>
          <w14:ligatures w14:val="none"/>
        </w:rPr>
      </w:pPr>
      <w:r w:rsidRPr="00EB46E5">
        <w:rPr>
          <w:rFonts w:ascii="Traditional Arabic" w:eastAsia="Calibri" w:hAnsi="Traditional Arabic" w:cs="Traditional Arabic" w:hint="cs"/>
          <w:kern w:val="0"/>
          <w:sz w:val="32"/>
          <w:szCs w:val="32"/>
          <w:rtl/>
          <w14:ligatures w14:val="none"/>
        </w:rPr>
        <w:t>وقد بينت دراسة</w:t>
      </w:r>
      <w:r w:rsidRPr="00EB46E5">
        <w:rPr>
          <w:rFonts w:ascii="Traditional Arabic" w:eastAsia="Calibri" w:hAnsi="Traditional Arabic" w:cs="Traditional Arabic" w:hint="cs"/>
          <w:kern w:val="0"/>
          <w:sz w:val="32"/>
          <w:szCs w:val="32"/>
          <w14:ligatures w14:val="none"/>
        </w:rPr>
        <w:t xml:space="preserve"> </w:t>
      </w:r>
      <w:proofErr w:type="spellStart"/>
      <w:r w:rsidRPr="00EB46E5">
        <w:rPr>
          <w:rFonts w:ascii="Traditional Arabic" w:eastAsia="Calibri" w:hAnsi="Traditional Arabic" w:cs="Traditional Arabic" w:hint="cs"/>
          <w:kern w:val="0"/>
          <w:sz w:val="32"/>
          <w:szCs w:val="32"/>
          <w14:ligatures w14:val="none"/>
        </w:rPr>
        <w:t>Higazey</w:t>
      </w:r>
      <w:proofErr w:type="spellEnd"/>
      <w:r w:rsidRPr="00EB46E5">
        <w:rPr>
          <w:rFonts w:ascii="Traditional Arabic" w:eastAsia="Calibri" w:hAnsi="Traditional Arabic" w:cs="Traditional Arabic" w:hint="cs"/>
          <w:kern w:val="0"/>
          <w:sz w:val="32"/>
          <w:szCs w:val="32"/>
          <w14:ligatures w14:val="none"/>
        </w:rPr>
        <w:t xml:space="preserve"> (2025) </w:t>
      </w:r>
      <w:r w:rsidRPr="00EB46E5">
        <w:rPr>
          <w:rFonts w:ascii="Traditional Arabic" w:eastAsia="Calibri" w:hAnsi="Traditional Arabic" w:cs="Traditional Arabic" w:hint="cs"/>
          <w:kern w:val="0"/>
          <w:sz w:val="32"/>
          <w:szCs w:val="32"/>
          <w:rtl/>
          <w14:ligatures w14:val="none"/>
        </w:rPr>
        <w:t xml:space="preserve">أن منظمات القطاع الهندسي في الرياض تأثرت بشكل ملحوظ بالإصلاحات الحكومية وسياسات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الرسمية، مما دفعها لتطبيق معايير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تماشياً مع التوجهات المؤسسية، وهو ما ساهم في رفع مستوى الأداء الإداري وتحقيق التكامل المؤسسي</w:t>
      </w:r>
      <w:r w:rsidRPr="00EB46E5">
        <w:rPr>
          <w:rFonts w:ascii="Traditional Arabic" w:eastAsia="Calibri" w:hAnsi="Traditional Arabic" w:cs="Traditional Arabic" w:hint="cs"/>
          <w:kern w:val="0"/>
          <w:sz w:val="32"/>
          <w:szCs w:val="32"/>
          <w14:ligatures w14:val="none"/>
        </w:rPr>
        <w:t>.</w:t>
      </w:r>
    </w:p>
    <w:p w14:paraId="359D1FAF" w14:textId="77777777" w:rsidR="00EB46E5" w:rsidRPr="00EB46E5" w:rsidRDefault="00EB46E5" w:rsidP="00EB46E5">
      <w:pPr>
        <w:bidi/>
        <w:spacing w:line="360" w:lineRule="auto"/>
        <w:jc w:val="both"/>
        <w:rPr>
          <w:rFonts w:ascii="Traditional Arabic" w:eastAsia="Calibri" w:hAnsi="Traditional Arabic" w:cs="Traditional Arabic"/>
          <w:kern w:val="0"/>
          <w:sz w:val="32"/>
          <w:szCs w:val="32"/>
          <w14:ligatures w14:val="none"/>
        </w:rPr>
      </w:pPr>
      <w:r w:rsidRPr="00EB46E5">
        <w:rPr>
          <w:rFonts w:ascii="Traditional Arabic" w:eastAsia="Calibri" w:hAnsi="Traditional Arabic" w:cs="Traditional Arabic" w:hint="cs"/>
          <w:kern w:val="0"/>
          <w:sz w:val="32"/>
          <w:szCs w:val="32"/>
          <w:rtl/>
          <w14:ligatures w14:val="none"/>
        </w:rPr>
        <w:t xml:space="preserve">ومن الأمثلة التطبيقية على هذه النظرية ما أشار إليه </w:t>
      </w:r>
      <w:proofErr w:type="spellStart"/>
      <w:r w:rsidRPr="00EB46E5">
        <w:rPr>
          <w:rFonts w:ascii="Traditional Arabic" w:eastAsia="Calibri" w:hAnsi="Traditional Arabic" w:cs="Traditional Arabic" w:hint="cs"/>
          <w:kern w:val="0"/>
          <w:sz w:val="32"/>
          <w:szCs w:val="32"/>
          <w14:ligatures w14:val="none"/>
        </w:rPr>
        <w:t>Murr</w:t>
      </w:r>
      <w:proofErr w:type="spellEnd"/>
      <w:r w:rsidRPr="00EB46E5">
        <w:rPr>
          <w:rFonts w:ascii="Traditional Arabic" w:eastAsia="Calibri" w:hAnsi="Traditional Arabic" w:cs="Traditional Arabic" w:hint="cs"/>
          <w:kern w:val="0"/>
          <w:sz w:val="32"/>
          <w:szCs w:val="32"/>
          <w14:ligatures w14:val="none"/>
        </w:rPr>
        <w:t xml:space="preserve"> &amp; Carrera (2022) </w:t>
      </w:r>
      <w:r w:rsidRPr="00EB46E5">
        <w:rPr>
          <w:rFonts w:ascii="Traditional Arabic" w:eastAsia="Calibri" w:hAnsi="Traditional Arabic" w:cs="Traditional Arabic" w:hint="cs"/>
          <w:kern w:val="0"/>
          <w:sz w:val="32"/>
          <w:szCs w:val="32"/>
          <w:rtl/>
          <w14:ligatures w14:val="none"/>
        </w:rPr>
        <w:t xml:space="preserve">في دراستهما حول الممارسات الإدارية في الجهات الحكومية السعودية، حيث بيّنا أن البيئة التنظيمية والتشريعية المحلية شكّلت نمط استجابة المنظمات </w:t>
      </w:r>
      <w:proofErr w:type="spellStart"/>
      <w:r w:rsidRPr="00EB46E5">
        <w:rPr>
          <w:rFonts w:ascii="Traditional Arabic" w:eastAsia="Calibri" w:hAnsi="Traditional Arabic" w:cs="Traditional Arabic" w:hint="cs"/>
          <w:kern w:val="0"/>
          <w:sz w:val="32"/>
          <w:szCs w:val="32"/>
          <w:rtl/>
          <w14:ligatures w14:val="none"/>
        </w:rPr>
        <w:t>للحوكمة</w:t>
      </w:r>
      <w:proofErr w:type="spellEnd"/>
      <w:r w:rsidRPr="00EB46E5">
        <w:rPr>
          <w:rFonts w:ascii="Traditional Arabic" w:eastAsia="Calibri" w:hAnsi="Traditional Arabic" w:cs="Traditional Arabic" w:hint="cs"/>
          <w:kern w:val="0"/>
          <w:sz w:val="32"/>
          <w:szCs w:val="32"/>
          <w:rtl/>
          <w14:ligatures w14:val="none"/>
        </w:rPr>
        <w:t>، وأثّرت في آليات إدارة المخاطر وتعزيز كفاءة اتخاذ القرار</w:t>
      </w:r>
      <w:r w:rsidRPr="00EB46E5">
        <w:rPr>
          <w:rFonts w:ascii="Traditional Arabic" w:eastAsia="Calibri" w:hAnsi="Traditional Arabic" w:cs="Traditional Arabic" w:hint="cs"/>
          <w:kern w:val="0"/>
          <w:sz w:val="32"/>
          <w:szCs w:val="32"/>
          <w14:ligatures w14:val="none"/>
        </w:rPr>
        <w:t>.</w:t>
      </w:r>
    </w:p>
    <w:p w14:paraId="67D55AC2" w14:textId="77777777" w:rsidR="00EB46E5" w:rsidRPr="00EB46E5" w:rsidRDefault="00EB46E5" w:rsidP="00EB46E5">
      <w:pPr>
        <w:bidi/>
        <w:spacing w:line="360" w:lineRule="auto"/>
        <w:jc w:val="both"/>
        <w:rPr>
          <w:rFonts w:ascii="Traditional Arabic" w:eastAsia="Calibri" w:hAnsi="Traditional Arabic" w:cs="Traditional Arabic"/>
          <w:b/>
          <w:bCs/>
          <w:kern w:val="0"/>
          <w:sz w:val="32"/>
          <w:szCs w:val="32"/>
          <w14:ligatures w14:val="none"/>
        </w:rPr>
      </w:pPr>
      <w:r w:rsidRPr="00EB46E5">
        <w:rPr>
          <w:rFonts w:ascii="Traditional Arabic" w:eastAsia="Calibri" w:hAnsi="Traditional Arabic" w:cs="Traditional Arabic" w:hint="cs"/>
          <w:b/>
          <w:bCs/>
          <w:kern w:val="0"/>
          <w:sz w:val="32"/>
          <w:szCs w:val="32"/>
          <w:rtl/>
          <w14:ligatures w14:val="none"/>
        </w:rPr>
        <w:t>ثالثًا: نظرية أصحاب المصلحة</w:t>
      </w:r>
      <w:r w:rsidRPr="00EB46E5">
        <w:rPr>
          <w:rFonts w:ascii="Traditional Arabic" w:eastAsia="Calibri" w:hAnsi="Traditional Arabic" w:cs="Traditional Arabic" w:hint="cs"/>
          <w:b/>
          <w:bCs/>
          <w:kern w:val="0"/>
          <w:sz w:val="32"/>
          <w:szCs w:val="32"/>
          <w14:ligatures w14:val="none"/>
        </w:rPr>
        <w:t xml:space="preserve"> (Stakeholder Theory)</w:t>
      </w:r>
    </w:p>
    <w:p w14:paraId="7F07AAAD" w14:textId="77777777" w:rsidR="00EB46E5" w:rsidRPr="00EB46E5" w:rsidRDefault="00EB46E5" w:rsidP="00EB46E5">
      <w:pPr>
        <w:bidi/>
        <w:spacing w:line="360" w:lineRule="auto"/>
        <w:jc w:val="both"/>
        <w:rPr>
          <w:rFonts w:ascii="Traditional Arabic" w:eastAsia="Calibri" w:hAnsi="Traditional Arabic" w:cs="Traditional Arabic"/>
          <w:kern w:val="0"/>
          <w:sz w:val="32"/>
          <w:szCs w:val="32"/>
          <w14:ligatures w14:val="none"/>
        </w:rPr>
      </w:pPr>
      <w:r w:rsidRPr="00EB46E5">
        <w:rPr>
          <w:rFonts w:ascii="Traditional Arabic" w:eastAsia="Calibri" w:hAnsi="Traditional Arabic" w:cs="Traditional Arabic" w:hint="cs"/>
          <w:kern w:val="0"/>
          <w:sz w:val="32"/>
          <w:szCs w:val="32"/>
          <w:rtl/>
          <w14:ligatures w14:val="none"/>
        </w:rPr>
        <w:t>تنطلق نظرية أصحاب المصلحة من افتراض أن المؤسسة لا تعمل بمعزل عن محيطها، بل تتأثر بمجموعة من الأطراف المرتبطة بها، مثل العملاء، الموظفين، المورّدين، الجهات الحكومية، والمجتمع ككل. وتؤكد هذه النظرية على أن نجاح المؤسسة وتحقيق أدائها الفعال يتطلب توازنًا بين مصالح جميع هؤلاء الأطراف</w:t>
      </w:r>
      <w:r w:rsidRPr="00EB46E5">
        <w:rPr>
          <w:rFonts w:ascii="Traditional Arabic" w:eastAsia="Calibri" w:hAnsi="Traditional Arabic" w:cs="Traditional Arabic" w:hint="cs"/>
          <w:kern w:val="0"/>
          <w:sz w:val="32"/>
          <w:szCs w:val="32"/>
          <w14:ligatures w14:val="none"/>
        </w:rPr>
        <w:t xml:space="preserve"> (</w:t>
      </w:r>
      <w:proofErr w:type="spellStart"/>
      <w:r w:rsidRPr="00EB46E5">
        <w:rPr>
          <w:rFonts w:ascii="Traditional Arabic" w:eastAsia="Calibri" w:hAnsi="Traditional Arabic" w:cs="Traditional Arabic" w:hint="cs"/>
          <w:kern w:val="0"/>
          <w:sz w:val="32"/>
          <w:szCs w:val="32"/>
          <w14:ligatures w14:val="none"/>
        </w:rPr>
        <w:t>Alsalman</w:t>
      </w:r>
      <w:proofErr w:type="spellEnd"/>
      <w:r w:rsidRPr="00EB46E5">
        <w:rPr>
          <w:rFonts w:ascii="Traditional Arabic" w:eastAsia="Calibri" w:hAnsi="Traditional Arabic" w:cs="Traditional Arabic" w:hint="cs"/>
          <w:kern w:val="0"/>
          <w:sz w:val="32"/>
          <w:szCs w:val="32"/>
          <w14:ligatures w14:val="none"/>
        </w:rPr>
        <w:t xml:space="preserve"> et al., 2024).</w:t>
      </w:r>
    </w:p>
    <w:p w14:paraId="24D05FC1" w14:textId="5941F9D8" w:rsidR="00EB46E5" w:rsidRPr="00EB46E5" w:rsidRDefault="00EB46E5" w:rsidP="00EB46E5">
      <w:pPr>
        <w:bidi/>
        <w:spacing w:line="360" w:lineRule="auto"/>
        <w:jc w:val="both"/>
        <w:rPr>
          <w:rFonts w:ascii="Traditional Arabic" w:eastAsia="Calibri" w:hAnsi="Traditional Arabic" w:cs="Traditional Arabic"/>
          <w:kern w:val="0"/>
          <w:sz w:val="32"/>
          <w:szCs w:val="32"/>
          <w:rtl/>
          <w14:ligatures w14:val="none"/>
        </w:rPr>
      </w:pPr>
      <w:r w:rsidRPr="00EB46E5">
        <w:rPr>
          <w:rFonts w:ascii="Traditional Arabic" w:eastAsia="Calibri" w:hAnsi="Traditional Arabic" w:cs="Traditional Arabic" w:hint="cs"/>
          <w:kern w:val="0"/>
          <w:sz w:val="32"/>
          <w:szCs w:val="32"/>
          <w:rtl/>
          <w14:ligatures w14:val="none"/>
        </w:rPr>
        <w:t xml:space="preserve">تطبيق مبادئ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المؤسسية يسهم في تحقيق هذا التوازن، من خلال تعزيز الشفافية والمشاركة في صنع القرار، وهو ما يؤدي إلى تحسين ثقة أصحاب المصلحة، وزيادة ولائهم، وبالتالي رفع كفاءة الأداء الإداري. وقد أكدت دراسة </w:t>
      </w:r>
      <w:proofErr w:type="spellStart"/>
      <w:r w:rsidRPr="00EB46E5">
        <w:rPr>
          <w:rFonts w:ascii="Traditional Arabic" w:eastAsia="Calibri" w:hAnsi="Traditional Arabic" w:cs="Traditional Arabic" w:hint="cs"/>
          <w:kern w:val="0"/>
          <w:sz w:val="32"/>
          <w:szCs w:val="32"/>
          <w:rtl/>
          <w14:ligatures w14:val="none"/>
        </w:rPr>
        <w:lastRenderedPageBreak/>
        <w:t>الزايدي</w:t>
      </w:r>
      <w:proofErr w:type="spellEnd"/>
      <w:r w:rsidRPr="00EB46E5">
        <w:rPr>
          <w:rFonts w:ascii="Traditional Arabic" w:eastAsia="Calibri" w:hAnsi="Traditional Arabic" w:cs="Traditional Arabic" w:hint="cs"/>
          <w:kern w:val="0"/>
          <w:sz w:val="32"/>
          <w:szCs w:val="32"/>
          <w:rtl/>
          <w14:ligatures w14:val="none"/>
        </w:rPr>
        <w:t xml:space="preserve"> والعوفي</w:t>
      </w:r>
      <w:r w:rsidRPr="00EB46E5">
        <w:rPr>
          <w:rFonts w:ascii="Traditional Arabic" w:eastAsia="Calibri" w:hAnsi="Traditional Arabic" w:cs="Traditional Arabic" w:hint="cs"/>
          <w:kern w:val="0"/>
          <w:sz w:val="32"/>
          <w:szCs w:val="32"/>
          <w14:ligatures w14:val="none"/>
        </w:rPr>
        <w:t xml:space="preserve"> (2025) </w:t>
      </w:r>
      <w:r w:rsidRPr="00EB46E5">
        <w:rPr>
          <w:rFonts w:ascii="Traditional Arabic" w:eastAsia="Calibri" w:hAnsi="Traditional Arabic" w:cs="Traditional Arabic" w:hint="cs"/>
          <w:kern w:val="0"/>
          <w:sz w:val="32"/>
          <w:szCs w:val="32"/>
          <w:rtl/>
          <w14:ligatures w14:val="none"/>
        </w:rPr>
        <w:t xml:space="preserve">على أن الاهتمام بمصالح العاملين وسماع آرائهم ضمن عمليات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ساهم في رفع الروح المعنوية وتحسين الأداء الإداري في جامعة الملك عبد العزيز</w:t>
      </w:r>
      <w:r w:rsidRPr="00EB46E5">
        <w:rPr>
          <w:rFonts w:ascii="Traditional Arabic" w:eastAsia="Calibri" w:hAnsi="Traditional Arabic" w:cs="Traditional Arabic" w:hint="cs"/>
          <w:kern w:val="0"/>
          <w:sz w:val="32"/>
          <w:szCs w:val="32"/>
          <w14:ligatures w14:val="none"/>
        </w:rPr>
        <w:t>.</w:t>
      </w:r>
    </w:p>
    <w:p w14:paraId="68F6317F" w14:textId="77777777" w:rsidR="00EB46E5" w:rsidRPr="00EB46E5" w:rsidRDefault="00EB46E5" w:rsidP="00EB46E5">
      <w:pPr>
        <w:bidi/>
        <w:spacing w:line="360" w:lineRule="auto"/>
        <w:jc w:val="both"/>
        <w:rPr>
          <w:rFonts w:ascii="Traditional Arabic" w:eastAsia="Calibri" w:hAnsi="Traditional Arabic" w:cs="Traditional Arabic"/>
          <w:b/>
          <w:bCs/>
          <w:kern w:val="0"/>
          <w:sz w:val="32"/>
          <w:szCs w:val="32"/>
          <w14:ligatures w14:val="none"/>
        </w:rPr>
      </w:pPr>
      <w:r w:rsidRPr="00EB46E5">
        <w:rPr>
          <w:rFonts w:ascii="Traditional Arabic" w:eastAsia="Calibri" w:hAnsi="Traditional Arabic" w:cs="Traditional Arabic" w:hint="cs"/>
          <w:b/>
          <w:bCs/>
          <w:kern w:val="0"/>
          <w:sz w:val="32"/>
          <w:szCs w:val="32"/>
          <w:rtl/>
          <w14:ligatures w14:val="none"/>
        </w:rPr>
        <w:t>رابعًا: نظرية الموارد</w:t>
      </w:r>
      <w:r w:rsidRPr="00EB46E5">
        <w:rPr>
          <w:rFonts w:ascii="Traditional Arabic" w:eastAsia="Calibri" w:hAnsi="Traditional Arabic" w:cs="Traditional Arabic" w:hint="cs"/>
          <w:b/>
          <w:bCs/>
          <w:kern w:val="0"/>
          <w:sz w:val="32"/>
          <w:szCs w:val="32"/>
          <w14:ligatures w14:val="none"/>
        </w:rPr>
        <w:t xml:space="preserve"> (Resource-Based View)</w:t>
      </w:r>
    </w:p>
    <w:p w14:paraId="47D5D2CB" w14:textId="77777777" w:rsidR="00EB46E5" w:rsidRPr="00EB46E5" w:rsidRDefault="00EB46E5" w:rsidP="00EB46E5">
      <w:pPr>
        <w:bidi/>
        <w:spacing w:line="360" w:lineRule="auto"/>
        <w:jc w:val="both"/>
        <w:rPr>
          <w:rFonts w:ascii="Traditional Arabic" w:eastAsia="Calibri" w:hAnsi="Traditional Arabic" w:cs="Traditional Arabic"/>
          <w:kern w:val="0"/>
          <w:sz w:val="32"/>
          <w:szCs w:val="32"/>
          <w14:ligatures w14:val="none"/>
        </w:rPr>
      </w:pPr>
      <w:r w:rsidRPr="00EB46E5">
        <w:rPr>
          <w:rFonts w:ascii="Traditional Arabic" w:eastAsia="Calibri" w:hAnsi="Traditional Arabic" w:cs="Traditional Arabic" w:hint="cs"/>
          <w:kern w:val="0"/>
          <w:sz w:val="32"/>
          <w:szCs w:val="32"/>
          <w:rtl/>
          <w14:ligatures w14:val="none"/>
        </w:rPr>
        <w:t xml:space="preserve">تعتمد نظرية الموارد على فكرة أن أداء المؤسسة يتحدد بقدرتها على امتلاك وتوظيف الموارد النادرة والاستراتيجية، مثل الموارد البشرية المؤهلة، والنظم الإدارية الفعالة، والمعرفة التنظيمية. وتعتبر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أحد أهم الموارد غير الملموسة التي تضيف قيمة استراتيجية للمنظمة</w:t>
      </w:r>
      <w:r w:rsidRPr="00EB46E5">
        <w:rPr>
          <w:rFonts w:ascii="Traditional Arabic" w:eastAsia="Calibri" w:hAnsi="Traditional Arabic" w:cs="Traditional Arabic" w:hint="cs"/>
          <w:kern w:val="0"/>
          <w:sz w:val="32"/>
          <w:szCs w:val="32"/>
          <w14:ligatures w14:val="none"/>
        </w:rPr>
        <w:t xml:space="preserve"> (Al </w:t>
      </w:r>
      <w:proofErr w:type="spellStart"/>
      <w:r w:rsidRPr="00EB46E5">
        <w:rPr>
          <w:rFonts w:ascii="Traditional Arabic" w:eastAsia="Calibri" w:hAnsi="Traditional Arabic" w:cs="Traditional Arabic" w:hint="cs"/>
          <w:kern w:val="0"/>
          <w:sz w:val="32"/>
          <w:szCs w:val="32"/>
          <w14:ligatures w14:val="none"/>
        </w:rPr>
        <w:t>Maani</w:t>
      </w:r>
      <w:proofErr w:type="spellEnd"/>
      <w:r w:rsidRPr="00EB46E5">
        <w:rPr>
          <w:rFonts w:ascii="Traditional Arabic" w:eastAsia="Calibri" w:hAnsi="Traditional Arabic" w:cs="Traditional Arabic" w:hint="cs"/>
          <w:kern w:val="0"/>
          <w:sz w:val="32"/>
          <w:szCs w:val="32"/>
          <w14:ligatures w14:val="none"/>
        </w:rPr>
        <w:t xml:space="preserve"> et al., 2020).</w:t>
      </w:r>
    </w:p>
    <w:p w14:paraId="710480AC" w14:textId="77777777" w:rsidR="00EB46E5" w:rsidRPr="00EB46E5" w:rsidRDefault="00EB46E5" w:rsidP="00EB46E5">
      <w:pPr>
        <w:bidi/>
        <w:spacing w:line="360" w:lineRule="auto"/>
        <w:jc w:val="both"/>
        <w:rPr>
          <w:rFonts w:ascii="Traditional Arabic" w:eastAsia="Calibri" w:hAnsi="Traditional Arabic" w:cs="Traditional Arabic"/>
          <w:kern w:val="0"/>
          <w:sz w:val="32"/>
          <w:szCs w:val="32"/>
          <w14:ligatures w14:val="none"/>
        </w:rPr>
      </w:pPr>
      <w:r w:rsidRPr="00EB46E5">
        <w:rPr>
          <w:rFonts w:ascii="Traditional Arabic" w:eastAsia="Calibri" w:hAnsi="Traditional Arabic" w:cs="Traditional Arabic" w:hint="cs"/>
          <w:kern w:val="0"/>
          <w:sz w:val="32"/>
          <w:szCs w:val="32"/>
          <w:rtl/>
          <w14:ligatures w14:val="none"/>
        </w:rPr>
        <w:t xml:space="preserve">وبحسب هذه النظرية، فإن تطبيق مبادئ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يعزز من كفاءة استخدام الموارد التنظيمية، ويحسن من العمليات الإدارية ويزيد من التكيف مع المتغيرات، مما ينعكس على الأداء الإداري بشكل إيجابي. وقد أظهرت دراسة توفيق</w:t>
      </w:r>
      <w:r w:rsidRPr="00EB46E5">
        <w:rPr>
          <w:rFonts w:ascii="Traditional Arabic" w:eastAsia="Calibri" w:hAnsi="Traditional Arabic" w:cs="Traditional Arabic" w:hint="cs"/>
          <w:kern w:val="0"/>
          <w:sz w:val="32"/>
          <w:szCs w:val="32"/>
          <w14:ligatures w14:val="none"/>
        </w:rPr>
        <w:t xml:space="preserve"> (2024) </w:t>
      </w:r>
      <w:r w:rsidRPr="00EB46E5">
        <w:rPr>
          <w:rFonts w:ascii="Traditional Arabic" w:eastAsia="Calibri" w:hAnsi="Traditional Arabic" w:cs="Traditional Arabic" w:hint="cs"/>
          <w:kern w:val="0"/>
          <w:sz w:val="32"/>
          <w:szCs w:val="32"/>
          <w:rtl/>
          <w14:ligatures w14:val="none"/>
        </w:rPr>
        <w:t xml:space="preserve">أن الشركات العائلية التي طبقت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الرشيدة تمكنت من إدارة عملياتها بكفاءة استراتيجية أكبر، وحققت نتائج إدارية أكثر فاعلية مقارنة بتلك التي لم تطبقها</w:t>
      </w:r>
      <w:r w:rsidRPr="00EB46E5">
        <w:rPr>
          <w:rFonts w:ascii="Traditional Arabic" w:eastAsia="Calibri" w:hAnsi="Traditional Arabic" w:cs="Traditional Arabic" w:hint="cs"/>
          <w:kern w:val="0"/>
          <w:sz w:val="32"/>
          <w:szCs w:val="32"/>
          <w14:ligatures w14:val="none"/>
        </w:rPr>
        <w:t>.</w:t>
      </w:r>
    </w:p>
    <w:p w14:paraId="54C938E6" w14:textId="77777777" w:rsidR="00EB46E5" w:rsidRPr="00EB46E5" w:rsidRDefault="00EB46E5" w:rsidP="00EB46E5">
      <w:pPr>
        <w:bidi/>
        <w:spacing w:line="360" w:lineRule="auto"/>
        <w:jc w:val="both"/>
        <w:rPr>
          <w:rFonts w:ascii="Traditional Arabic" w:eastAsia="Calibri" w:hAnsi="Traditional Arabic" w:cs="Traditional Arabic"/>
          <w:b/>
          <w:bCs/>
          <w:kern w:val="0"/>
          <w:sz w:val="32"/>
          <w:szCs w:val="32"/>
          <w14:ligatures w14:val="none"/>
        </w:rPr>
      </w:pPr>
      <w:r w:rsidRPr="00EB46E5">
        <w:rPr>
          <w:rFonts w:ascii="Traditional Arabic" w:eastAsia="Calibri" w:hAnsi="Traditional Arabic" w:cs="Traditional Arabic" w:hint="cs"/>
          <w:b/>
          <w:bCs/>
          <w:kern w:val="0"/>
          <w:sz w:val="32"/>
          <w:szCs w:val="32"/>
          <w:rtl/>
          <w14:ligatures w14:val="none"/>
        </w:rPr>
        <w:t>تكامل النظريات في سياق البحث</w:t>
      </w:r>
    </w:p>
    <w:p w14:paraId="4698B77B" w14:textId="77777777" w:rsidR="00EB46E5" w:rsidRPr="00EB46E5" w:rsidRDefault="00EB46E5" w:rsidP="00EB46E5">
      <w:pPr>
        <w:bidi/>
        <w:spacing w:line="360" w:lineRule="auto"/>
        <w:jc w:val="both"/>
        <w:rPr>
          <w:rFonts w:ascii="Traditional Arabic" w:eastAsia="Calibri" w:hAnsi="Traditional Arabic" w:cs="Traditional Arabic"/>
          <w:kern w:val="0"/>
          <w:sz w:val="32"/>
          <w:szCs w:val="32"/>
          <w14:ligatures w14:val="none"/>
        </w:rPr>
      </w:pPr>
      <w:r w:rsidRPr="00EB46E5">
        <w:rPr>
          <w:rFonts w:ascii="Traditional Arabic" w:eastAsia="Calibri" w:hAnsi="Traditional Arabic" w:cs="Traditional Arabic" w:hint="cs"/>
          <w:kern w:val="0"/>
          <w:sz w:val="32"/>
          <w:szCs w:val="32"/>
          <w:rtl/>
          <w14:ligatures w14:val="none"/>
        </w:rPr>
        <w:t xml:space="preserve">إن اختيار هذه النظريات الأربع يعكس الطابع المتداخل لموضوع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حيث لا يمكن تفسير العلاقة بين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والأداء الإداري من منظور نظري واحد فقط. فبينما تفسر نظرية الوكالة الحاجة إلى الرقابة الإدارية، تسلط النظرية المؤسسية الضوء على تأثير البيئة والتشريعات، وتركز نظرية أصحاب المصلحة على الجوانب الاجتماعية والاتصالية، في حين تقدم نظرية الموارد إطارًا لفهم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كميزة تنافسية داخلية</w:t>
      </w:r>
      <w:r w:rsidRPr="00EB46E5">
        <w:rPr>
          <w:rFonts w:ascii="Traditional Arabic" w:eastAsia="Calibri" w:hAnsi="Traditional Arabic" w:cs="Traditional Arabic" w:hint="cs"/>
          <w:kern w:val="0"/>
          <w:sz w:val="32"/>
          <w:szCs w:val="32"/>
          <w14:ligatures w14:val="none"/>
        </w:rPr>
        <w:t>.</w:t>
      </w:r>
    </w:p>
    <w:p w14:paraId="6BC3C10C" w14:textId="77777777" w:rsidR="00EB46E5" w:rsidRPr="00EB46E5" w:rsidRDefault="00EB46E5" w:rsidP="00EB46E5">
      <w:pPr>
        <w:bidi/>
        <w:spacing w:line="360" w:lineRule="auto"/>
        <w:jc w:val="both"/>
        <w:rPr>
          <w:rFonts w:ascii="Traditional Arabic" w:eastAsia="Calibri" w:hAnsi="Traditional Arabic" w:cs="Traditional Arabic"/>
          <w:kern w:val="0"/>
          <w:sz w:val="32"/>
          <w:szCs w:val="32"/>
          <w14:ligatures w14:val="none"/>
        </w:rPr>
      </w:pPr>
      <w:r w:rsidRPr="00EB46E5">
        <w:rPr>
          <w:rFonts w:ascii="Traditional Arabic" w:eastAsia="Calibri" w:hAnsi="Traditional Arabic" w:cs="Traditional Arabic" w:hint="cs"/>
          <w:kern w:val="0"/>
          <w:sz w:val="32"/>
          <w:szCs w:val="32"/>
          <w:rtl/>
          <w14:ligatures w14:val="none"/>
        </w:rPr>
        <w:lastRenderedPageBreak/>
        <w:t xml:space="preserve">وبالتالي، فإن اعتماد هذه المنظورات المختلفة في هذه الدراسة يوفر إطارًا نظريًا متكاملًا لتحليل مدى تأثير تطبيق مبادئ </w:t>
      </w:r>
      <w:proofErr w:type="spellStart"/>
      <w:r w:rsidRPr="00EB46E5">
        <w:rPr>
          <w:rFonts w:ascii="Traditional Arabic" w:eastAsia="Calibri" w:hAnsi="Traditional Arabic" w:cs="Traditional Arabic" w:hint="cs"/>
          <w:kern w:val="0"/>
          <w:sz w:val="32"/>
          <w:szCs w:val="32"/>
          <w:rtl/>
          <w14:ligatures w14:val="none"/>
        </w:rPr>
        <w:t>الحوكمة</w:t>
      </w:r>
      <w:proofErr w:type="spellEnd"/>
      <w:r w:rsidRPr="00EB46E5">
        <w:rPr>
          <w:rFonts w:ascii="Traditional Arabic" w:eastAsia="Calibri" w:hAnsi="Traditional Arabic" w:cs="Traditional Arabic" w:hint="cs"/>
          <w:kern w:val="0"/>
          <w:sz w:val="32"/>
          <w:szCs w:val="32"/>
          <w:rtl/>
          <w14:ligatures w14:val="none"/>
        </w:rPr>
        <w:t xml:space="preserve"> المؤسسية على الأداء الإداري في منظمات الأعمال، خاصة في القطاع الخاص في المملكة العربية السعودية، الذي يشهد حراكًا تنظيميًا وتشريعيًا متسارعًا في ظل رؤية 2030</w:t>
      </w:r>
      <w:r w:rsidRPr="00EB46E5">
        <w:rPr>
          <w:rFonts w:ascii="Traditional Arabic" w:eastAsia="Calibri" w:hAnsi="Traditional Arabic" w:cs="Traditional Arabic" w:hint="cs"/>
          <w:kern w:val="0"/>
          <w:sz w:val="32"/>
          <w:szCs w:val="32"/>
          <w14:ligatures w14:val="none"/>
        </w:rPr>
        <w:t>.</w:t>
      </w:r>
    </w:p>
    <w:p w14:paraId="4FD1E19E" w14:textId="77777777" w:rsidR="00EB46E5" w:rsidRPr="00EB46E5" w:rsidRDefault="00EB46E5" w:rsidP="00EB46E5">
      <w:pPr>
        <w:bidi/>
        <w:spacing w:line="360" w:lineRule="auto"/>
        <w:rPr>
          <w:rFonts w:ascii="Traditional Arabic" w:eastAsia="Sakkal Majalla" w:hAnsi="Traditional Arabic" w:cs="Traditional Arabic"/>
          <w:kern w:val="0"/>
          <w:sz w:val="32"/>
          <w:szCs w:val="32"/>
          <w:rtl/>
          <w14:ligatures w14:val="none"/>
        </w:rPr>
      </w:pPr>
    </w:p>
    <w:p w14:paraId="41C958C5" w14:textId="77777777" w:rsidR="00EB46E5" w:rsidRPr="00EB46E5" w:rsidRDefault="00EB46E5" w:rsidP="00EB46E5">
      <w:pPr>
        <w:bidi/>
        <w:spacing w:line="360" w:lineRule="auto"/>
        <w:rPr>
          <w:rFonts w:ascii="Traditional Arabic" w:eastAsia="Sakkal Majalla" w:hAnsi="Traditional Arabic" w:cs="Traditional Arabic"/>
          <w:kern w:val="0"/>
          <w:sz w:val="32"/>
          <w:szCs w:val="32"/>
          <w:rtl/>
          <w14:ligatures w14:val="none"/>
        </w:rPr>
      </w:pPr>
    </w:p>
    <w:p w14:paraId="645F4665" w14:textId="77777777" w:rsidR="00EB46E5" w:rsidRPr="00EB46E5" w:rsidRDefault="00EB46E5" w:rsidP="00EB46E5">
      <w:pPr>
        <w:bidi/>
        <w:spacing w:line="360" w:lineRule="auto"/>
        <w:rPr>
          <w:rFonts w:ascii="Traditional Arabic" w:eastAsia="Sakkal Majalla" w:hAnsi="Traditional Arabic" w:cs="Traditional Arabic"/>
          <w:kern w:val="0"/>
          <w:sz w:val="32"/>
          <w:szCs w:val="32"/>
          <w:rtl/>
          <w14:ligatures w14:val="none"/>
        </w:rPr>
      </w:pPr>
    </w:p>
    <w:p w14:paraId="361C7FD0" w14:textId="77777777" w:rsidR="00EB46E5" w:rsidRPr="00EB46E5" w:rsidRDefault="00EB46E5" w:rsidP="00EB46E5">
      <w:pPr>
        <w:bidi/>
        <w:spacing w:line="360" w:lineRule="auto"/>
        <w:rPr>
          <w:rFonts w:ascii="Traditional Arabic" w:eastAsia="Sakkal Majalla" w:hAnsi="Traditional Arabic" w:cs="Traditional Arabic"/>
          <w:kern w:val="0"/>
          <w:sz w:val="32"/>
          <w:szCs w:val="32"/>
          <w:rtl/>
          <w14:ligatures w14:val="none"/>
        </w:rPr>
      </w:pPr>
    </w:p>
    <w:p w14:paraId="7E601059" w14:textId="77777777" w:rsidR="00EB46E5" w:rsidRPr="00EB46E5" w:rsidRDefault="00EB46E5" w:rsidP="00EB46E5">
      <w:pPr>
        <w:bidi/>
        <w:spacing w:line="360" w:lineRule="auto"/>
        <w:rPr>
          <w:rFonts w:ascii="Traditional Arabic" w:eastAsia="Sakkal Majalla" w:hAnsi="Traditional Arabic" w:cs="Traditional Arabic"/>
          <w:b/>
          <w:kern w:val="0"/>
          <w:sz w:val="32"/>
          <w:szCs w:val="32"/>
          <w:u w:val="single"/>
          <w:rtl/>
          <w14:ligatures w14:val="none"/>
        </w:rPr>
      </w:pPr>
    </w:p>
    <w:p w14:paraId="4660129A" w14:textId="77777777" w:rsidR="00EB46E5" w:rsidRPr="00EB46E5" w:rsidRDefault="00EB46E5" w:rsidP="00EB46E5">
      <w:pPr>
        <w:bidi/>
        <w:spacing w:line="360" w:lineRule="auto"/>
        <w:jc w:val="center"/>
        <w:rPr>
          <w:rFonts w:ascii="Traditional Arabic" w:eastAsia="Sakkal Majalla" w:hAnsi="Traditional Arabic" w:cs="Traditional Arabic"/>
          <w:b/>
          <w:kern w:val="0"/>
          <w:sz w:val="32"/>
          <w:szCs w:val="32"/>
          <w:u w:val="single"/>
          <w14:ligatures w14:val="none"/>
        </w:rPr>
      </w:pPr>
    </w:p>
    <w:p w14:paraId="6EB689EA" w14:textId="77777777" w:rsidR="00EB46E5" w:rsidRDefault="00EB46E5" w:rsidP="00EB46E5">
      <w:pPr>
        <w:bidi/>
        <w:spacing w:line="360" w:lineRule="auto"/>
        <w:jc w:val="center"/>
        <w:rPr>
          <w:rFonts w:ascii="Traditional Arabic" w:eastAsia="Sakkal Majalla" w:hAnsi="Traditional Arabic" w:cs="Traditional Arabic"/>
          <w:b/>
          <w:kern w:val="0"/>
          <w:sz w:val="32"/>
          <w:szCs w:val="32"/>
          <w:u w:val="single"/>
          <w:rtl/>
          <w14:ligatures w14:val="none"/>
        </w:rPr>
      </w:pPr>
    </w:p>
    <w:p w14:paraId="445A4022" w14:textId="77777777" w:rsidR="00EB46E5" w:rsidRDefault="00EB46E5" w:rsidP="00EB46E5">
      <w:pPr>
        <w:bidi/>
        <w:spacing w:line="360" w:lineRule="auto"/>
        <w:jc w:val="center"/>
        <w:rPr>
          <w:rFonts w:ascii="Traditional Arabic" w:eastAsia="Sakkal Majalla" w:hAnsi="Traditional Arabic" w:cs="Traditional Arabic"/>
          <w:b/>
          <w:kern w:val="0"/>
          <w:sz w:val="32"/>
          <w:szCs w:val="32"/>
          <w:u w:val="single"/>
          <w:rtl/>
          <w14:ligatures w14:val="none"/>
        </w:rPr>
      </w:pPr>
    </w:p>
    <w:p w14:paraId="28D1DA41" w14:textId="77777777" w:rsidR="00EB46E5" w:rsidRDefault="00EB46E5" w:rsidP="00EB46E5">
      <w:pPr>
        <w:bidi/>
        <w:spacing w:line="360" w:lineRule="auto"/>
        <w:jc w:val="center"/>
        <w:rPr>
          <w:rFonts w:ascii="Traditional Arabic" w:eastAsia="Sakkal Majalla" w:hAnsi="Traditional Arabic" w:cs="Traditional Arabic"/>
          <w:b/>
          <w:kern w:val="0"/>
          <w:sz w:val="32"/>
          <w:szCs w:val="32"/>
          <w:u w:val="single"/>
          <w:rtl/>
          <w14:ligatures w14:val="none"/>
        </w:rPr>
      </w:pPr>
    </w:p>
    <w:p w14:paraId="6DAF9618" w14:textId="77777777" w:rsidR="00EB46E5" w:rsidRDefault="00EB46E5" w:rsidP="00EB46E5">
      <w:pPr>
        <w:bidi/>
        <w:spacing w:line="360" w:lineRule="auto"/>
        <w:jc w:val="center"/>
        <w:rPr>
          <w:rFonts w:ascii="Traditional Arabic" w:eastAsia="Sakkal Majalla" w:hAnsi="Traditional Arabic" w:cs="Traditional Arabic"/>
          <w:b/>
          <w:kern w:val="0"/>
          <w:sz w:val="32"/>
          <w:szCs w:val="32"/>
          <w:u w:val="single"/>
          <w:rtl/>
          <w14:ligatures w14:val="none"/>
        </w:rPr>
      </w:pPr>
    </w:p>
    <w:p w14:paraId="0FD85F47" w14:textId="77777777" w:rsidR="00EB46E5" w:rsidRDefault="00EB46E5" w:rsidP="00EB46E5">
      <w:pPr>
        <w:bidi/>
        <w:spacing w:line="360" w:lineRule="auto"/>
        <w:jc w:val="center"/>
        <w:rPr>
          <w:rFonts w:ascii="Traditional Arabic" w:eastAsia="Sakkal Majalla" w:hAnsi="Traditional Arabic" w:cs="Traditional Arabic"/>
          <w:b/>
          <w:kern w:val="0"/>
          <w:sz w:val="32"/>
          <w:szCs w:val="32"/>
          <w:u w:val="single"/>
          <w:rtl/>
          <w14:ligatures w14:val="none"/>
        </w:rPr>
      </w:pPr>
    </w:p>
    <w:p w14:paraId="79E5F635" w14:textId="77777777" w:rsidR="00EB46E5" w:rsidRDefault="00EB46E5" w:rsidP="00EB46E5">
      <w:pPr>
        <w:bidi/>
        <w:spacing w:line="360" w:lineRule="auto"/>
        <w:jc w:val="center"/>
        <w:rPr>
          <w:rFonts w:ascii="Traditional Arabic" w:eastAsia="Sakkal Majalla" w:hAnsi="Traditional Arabic" w:cs="Traditional Arabic"/>
          <w:b/>
          <w:kern w:val="0"/>
          <w:sz w:val="32"/>
          <w:szCs w:val="32"/>
          <w:u w:val="single"/>
          <w:rtl/>
          <w14:ligatures w14:val="none"/>
        </w:rPr>
      </w:pPr>
    </w:p>
    <w:p w14:paraId="14FF3DFE" w14:textId="77777777" w:rsidR="00EB46E5" w:rsidRDefault="00EB46E5" w:rsidP="00EB46E5">
      <w:pPr>
        <w:bidi/>
        <w:spacing w:line="360" w:lineRule="auto"/>
        <w:jc w:val="center"/>
        <w:rPr>
          <w:rFonts w:ascii="Traditional Arabic" w:eastAsia="Sakkal Majalla" w:hAnsi="Traditional Arabic" w:cs="Traditional Arabic"/>
          <w:b/>
          <w:kern w:val="0"/>
          <w:sz w:val="32"/>
          <w:szCs w:val="32"/>
          <w:u w:val="single"/>
          <w:rtl/>
          <w14:ligatures w14:val="none"/>
        </w:rPr>
      </w:pPr>
    </w:p>
    <w:p w14:paraId="77D392B3" w14:textId="77777777" w:rsidR="00EB46E5" w:rsidRDefault="00EB46E5" w:rsidP="00EB46E5">
      <w:pPr>
        <w:bidi/>
        <w:spacing w:line="360" w:lineRule="auto"/>
        <w:jc w:val="center"/>
        <w:rPr>
          <w:rFonts w:ascii="Traditional Arabic" w:eastAsia="Sakkal Majalla" w:hAnsi="Traditional Arabic" w:cs="Traditional Arabic"/>
          <w:b/>
          <w:kern w:val="0"/>
          <w:sz w:val="32"/>
          <w:szCs w:val="32"/>
          <w:u w:val="single"/>
          <w:rtl/>
          <w14:ligatures w14:val="none"/>
        </w:rPr>
      </w:pPr>
    </w:p>
    <w:p w14:paraId="16B01ECE" w14:textId="77777777" w:rsidR="00EB46E5" w:rsidRDefault="00EB46E5" w:rsidP="00EB46E5">
      <w:pPr>
        <w:bidi/>
        <w:spacing w:line="360" w:lineRule="auto"/>
        <w:jc w:val="center"/>
        <w:rPr>
          <w:rFonts w:ascii="Traditional Arabic" w:eastAsia="Sakkal Majalla" w:hAnsi="Traditional Arabic" w:cs="Traditional Arabic"/>
          <w:b/>
          <w:kern w:val="0"/>
          <w:sz w:val="32"/>
          <w:szCs w:val="32"/>
          <w:u w:val="single"/>
          <w:rtl/>
          <w14:ligatures w14:val="none"/>
        </w:rPr>
      </w:pPr>
    </w:p>
    <w:p w14:paraId="28B615DE" w14:textId="77777777" w:rsidR="00EB46E5" w:rsidRDefault="00EB46E5" w:rsidP="00EB46E5">
      <w:pPr>
        <w:bidi/>
        <w:spacing w:line="360" w:lineRule="auto"/>
        <w:jc w:val="center"/>
        <w:rPr>
          <w:rFonts w:ascii="Traditional Arabic" w:eastAsia="Sakkal Majalla" w:hAnsi="Traditional Arabic" w:cs="Traditional Arabic"/>
          <w:b/>
          <w:kern w:val="0"/>
          <w:sz w:val="32"/>
          <w:szCs w:val="32"/>
          <w:u w:val="single"/>
          <w:rtl/>
          <w14:ligatures w14:val="none"/>
        </w:rPr>
      </w:pPr>
    </w:p>
    <w:p w14:paraId="60424D4F" w14:textId="77777777" w:rsidR="00EB46E5" w:rsidRDefault="00EB46E5" w:rsidP="00EB46E5">
      <w:pPr>
        <w:bidi/>
        <w:spacing w:line="360" w:lineRule="auto"/>
        <w:jc w:val="center"/>
        <w:rPr>
          <w:rFonts w:ascii="Traditional Arabic" w:eastAsia="Sakkal Majalla" w:hAnsi="Traditional Arabic" w:cs="Traditional Arabic"/>
          <w:b/>
          <w:kern w:val="0"/>
          <w:sz w:val="32"/>
          <w:szCs w:val="32"/>
          <w:u w:val="single"/>
          <w:rtl/>
          <w14:ligatures w14:val="none"/>
        </w:rPr>
      </w:pPr>
    </w:p>
    <w:p w14:paraId="18A7D338" w14:textId="77777777" w:rsidR="00EB46E5" w:rsidRPr="00EB46E5" w:rsidRDefault="00EB46E5" w:rsidP="00EB46E5">
      <w:pPr>
        <w:bidi/>
        <w:spacing w:line="360" w:lineRule="auto"/>
        <w:jc w:val="center"/>
        <w:rPr>
          <w:rFonts w:ascii="Traditional Arabic" w:eastAsia="Sakkal Majalla" w:hAnsi="Traditional Arabic" w:cs="Traditional Arabic"/>
          <w:b/>
          <w:kern w:val="0"/>
          <w:sz w:val="32"/>
          <w:szCs w:val="32"/>
          <w:u w:val="single"/>
          <w:rtl/>
          <w14:ligatures w14:val="none"/>
        </w:rPr>
      </w:pPr>
    </w:p>
    <w:p w14:paraId="6BD5CC64" w14:textId="77777777" w:rsidR="00EB46E5" w:rsidRPr="00EB46E5" w:rsidRDefault="00EB46E5" w:rsidP="00EB46E5">
      <w:pPr>
        <w:bidi/>
        <w:spacing w:line="360" w:lineRule="auto"/>
        <w:jc w:val="center"/>
        <w:rPr>
          <w:rFonts w:ascii="Traditional Arabic" w:eastAsia="Sakkal Majalla" w:hAnsi="Traditional Arabic" w:cs="Traditional Arabic"/>
          <w:b/>
          <w:kern w:val="0"/>
          <w:sz w:val="32"/>
          <w:szCs w:val="32"/>
          <w:u w:val="single"/>
          <w:rtl/>
          <w14:ligatures w14:val="none"/>
        </w:rPr>
      </w:pPr>
    </w:p>
    <w:p w14:paraId="040F183C" w14:textId="77777777" w:rsidR="00EB46E5" w:rsidRPr="00EB46E5" w:rsidRDefault="00EB46E5" w:rsidP="00EB46E5">
      <w:pPr>
        <w:bidi/>
        <w:spacing w:line="360" w:lineRule="auto"/>
        <w:jc w:val="center"/>
        <w:outlineLvl w:val="0"/>
        <w:rPr>
          <w:rFonts w:ascii="Traditional Arabic" w:eastAsia="Sakkal Majalla" w:hAnsi="Traditional Arabic" w:cs="Traditional Arabic"/>
          <w:bCs/>
          <w:kern w:val="0"/>
          <w:sz w:val="80"/>
          <w:szCs w:val="80"/>
          <w14:ligatures w14:val="none"/>
        </w:rPr>
      </w:pPr>
      <w:bookmarkStart w:id="9" w:name="_Toc213035760"/>
      <w:r w:rsidRPr="00EB46E5">
        <w:rPr>
          <w:rFonts w:ascii="Traditional Arabic" w:eastAsia="Sakkal Majalla" w:hAnsi="Traditional Arabic" w:cs="Traditional Arabic" w:hint="cs"/>
          <w:bCs/>
          <w:kern w:val="0"/>
          <w:sz w:val="80"/>
          <w:szCs w:val="80"/>
          <w:rtl/>
          <w14:ligatures w14:val="none"/>
        </w:rPr>
        <w:t>الفصل الثاني</w:t>
      </w:r>
      <w:bookmarkEnd w:id="9"/>
    </w:p>
    <w:p w14:paraId="52216BAB" w14:textId="77777777" w:rsidR="00EB46E5" w:rsidRPr="00EB46E5" w:rsidRDefault="00EB46E5" w:rsidP="00EB46E5">
      <w:pPr>
        <w:bidi/>
        <w:spacing w:line="360" w:lineRule="auto"/>
        <w:rPr>
          <w:rFonts w:ascii="Traditional Arabic" w:eastAsia="Sakkal Majalla" w:hAnsi="Traditional Arabic" w:cs="Traditional Arabic"/>
          <w:kern w:val="0"/>
          <w:sz w:val="32"/>
          <w:szCs w:val="32"/>
          <w:u w:val="single"/>
          <w14:ligatures w14:val="none"/>
        </w:rPr>
      </w:pPr>
    </w:p>
    <w:p w14:paraId="672C6FF6" w14:textId="77777777" w:rsidR="00EB46E5" w:rsidRPr="00EB46E5" w:rsidRDefault="00EB46E5" w:rsidP="00EB46E5">
      <w:pPr>
        <w:bidi/>
        <w:spacing w:line="360" w:lineRule="auto"/>
        <w:rPr>
          <w:rFonts w:ascii="Traditional Arabic" w:eastAsia="Sakkal Majalla" w:hAnsi="Traditional Arabic" w:cs="Traditional Arabic"/>
          <w:kern w:val="0"/>
          <w:sz w:val="32"/>
          <w:szCs w:val="32"/>
          <w:u w:val="single"/>
          <w14:ligatures w14:val="none"/>
        </w:rPr>
      </w:pPr>
    </w:p>
    <w:p w14:paraId="2ED01F56" w14:textId="77777777" w:rsidR="00EB46E5" w:rsidRPr="00EB46E5" w:rsidRDefault="00EB46E5" w:rsidP="00EB46E5">
      <w:pPr>
        <w:bidi/>
        <w:spacing w:line="360" w:lineRule="auto"/>
        <w:rPr>
          <w:rFonts w:ascii="Traditional Arabic" w:eastAsia="Sakkal Majalla" w:hAnsi="Traditional Arabic" w:cs="Traditional Arabic"/>
          <w:kern w:val="0"/>
          <w:sz w:val="32"/>
          <w:szCs w:val="32"/>
          <w:u w:val="single"/>
          <w14:ligatures w14:val="none"/>
        </w:rPr>
      </w:pPr>
    </w:p>
    <w:p w14:paraId="014F0076" w14:textId="77777777" w:rsidR="00EB46E5" w:rsidRPr="00EB46E5" w:rsidRDefault="00EB46E5" w:rsidP="00EB46E5">
      <w:pPr>
        <w:bidi/>
        <w:spacing w:line="360" w:lineRule="auto"/>
        <w:rPr>
          <w:rFonts w:ascii="Traditional Arabic" w:eastAsia="Sakkal Majalla" w:hAnsi="Traditional Arabic" w:cs="Traditional Arabic"/>
          <w:kern w:val="0"/>
          <w:sz w:val="32"/>
          <w:szCs w:val="32"/>
          <w:u w:val="single"/>
          <w14:ligatures w14:val="none"/>
        </w:rPr>
      </w:pPr>
    </w:p>
    <w:p w14:paraId="22D7D3E7" w14:textId="77777777" w:rsidR="00EB46E5" w:rsidRPr="00EB46E5" w:rsidRDefault="00EB46E5" w:rsidP="00EB46E5">
      <w:pPr>
        <w:bidi/>
        <w:spacing w:line="360" w:lineRule="auto"/>
        <w:rPr>
          <w:rFonts w:ascii="Traditional Arabic" w:eastAsia="Sakkal Majalla" w:hAnsi="Traditional Arabic" w:cs="Traditional Arabic"/>
          <w:kern w:val="0"/>
          <w:sz w:val="32"/>
          <w:szCs w:val="32"/>
          <w:u w:val="single"/>
          <w:rtl/>
          <w14:ligatures w14:val="none"/>
        </w:rPr>
      </w:pPr>
    </w:p>
    <w:p w14:paraId="4CE90C40" w14:textId="77777777" w:rsidR="00EB46E5" w:rsidRPr="00EB46E5" w:rsidRDefault="00EB46E5" w:rsidP="00EB46E5">
      <w:pPr>
        <w:bidi/>
        <w:spacing w:line="360" w:lineRule="auto"/>
        <w:outlineLvl w:val="0"/>
        <w:rPr>
          <w:rFonts w:ascii="Traditional Arabic" w:eastAsia="Sakkal Majalla" w:hAnsi="Traditional Arabic" w:cs="Traditional Arabic"/>
          <w:b/>
          <w:bCs/>
          <w:kern w:val="0"/>
          <w:sz w:val="32"/>
          <w:szCs w:val="32"/>
          <w:u w:val="single"/>
          <w14:ligatures w14:val="none"/>
        </w:rPr>
      </w:pPr>
      <w:bookmarkStart w:id="10" w:name="_Toc213035761"/>
      <w:r w:rsidRPr="00EB46E5">
        <w:rPr>
          <w:rFonts w:ascii="Traditional Arabic" w:eastAsia="Sakkal Majalla" w:hAnsi="Traditional Arabic" w:cs="Traditional Arabic" w:hint="cs"/>
          <w:b/>
          <w:bCs/>
          <w:kern w:val="0"/>
          <w:sz w:val="32"/>
          <w:szCs w:val="32"/>
          <w:u w:val="single"/>
          <w:rtl/>
          <w14:ligatures w14:val="none"/>
        </w:rPr>
        <w:lastRenderedPageBreak/>
        <w:t>مقدمة</w:t>
      </w:r>
      <w:bookmarkEnd w:id="10"/>
    </w:p>
    <w:p w14:paraId="2387CA18"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يعد الإطار النظري والدراسات السابقة جزءًا جوهريًا في أي بحث علمي، إذ يوفران الأساس المفاهيمي الذي يُبنى عليه موضوع الدراسة ويحددان موقعها داخل السياق العلمي العام. وفي موضوع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وعلاقتها بالأداء الإداري، تبرز أهمية هذا القسم لما يشهده قطاع الأعمال من تحولات تنظيمية وإدارية تتطلب الاعتماد على ممارسات </w:t>
      </w:r>
      <w:proofErr w:type="spellStart"/>
      <w:r w:rsidRPr="00EB46E5">
        <w:rPr>
          <w:rFonts w:ascii="Traditional Arabic" w:eastAsia="Sakkal Majalla" w:hAnsi="Traditional Arabic" w:cs="Traditional Arabic" w:hint="cs"/>
          <w:kern w:val="0"/>
          <w:sz w:val="32"/>
          <w:szCs w:val="32"/>
          <w:rtl/>
          <w14:ligatures w14:val="none"/>
        </w:rPr>
        <w:t>حوكمة</w:t>
      </w:r>
      <w:proofErr w:type="spellEnd"/>
      <w:r w:rsidRPr="00EB46E5">
        <w:rPr>
          <w:rFonts w:ascii="Traditional Arabic" w:eastAsia="Sakkal Majalla" w:hAnsi="Traditional Arabic" w:cs="Traditional Arabic" w:hint="cs"/>
          <w:kern w:val="0"/>
          <w:sz w:val="32"/>
          <w:szCs w:val="32"/>
          <w:rtl/>
          <w14:ligatures w14:val="none"/>
        </w:rPr>
        <w:t xml:space="preserve"> فعّالة تعزز الثقة والشفافية والرقابة. كما أن الاهتمام المتزايد </w:t>
      </w:r>
      <w:proofErr w:type="spellStart"/>
      <w:r w:rsidRPr="00EB46E5">
        <w:rPr>
          <w:rFonts w:ascii="Traditional Arabic" w:eastAsia="Sakkal Majalla" w:hAnsi="Traditional Arabic" w:cs="Traditional Arabic" w:hint="cs"/>
          <w:kern w:val="0"/>
          <w:sz w:val="32"/>
          <w:szCs w:val="32"/>
          <w:rtl/>
          <w14:ligatures w14:val="none"/>
        </w:rPr>
        <w:t>بالحوكمة</w:t>
      </w:r>
      <w:proofErr w:type="spellEnd"/>
      <w:r w:rsidRPr="00EB46E5">
        <w:rPr>
          <w:rFonts w:ascii="Traditional Arabic" w:eastAsia="Sakkal Majalla" w:hAnsi="Traditional Arabic" w:cs="Traditional Arabic" w:hint="cs"/>
          <w:kern w:val="0"/>
          <w:sz w:val="32"/>
          <w:szCs w:val="32"/>
          <w:rtl/>
          <w14:ligatures w14:val="none"/>
        </w:rPr>
        <w:t xml:space="preserve">، سواء في الأدبيات العربية أو الأجنبية، يعكس دورها الحيوي في تحسين كفاءة القرارات الإدارية، وتقليل المخاطر، ورفع مستوى المساءلة داخل المنظمات. وهذا يجعل استعراض الدراسات السابقة ضرورة لفهم ما تم التوصل إليه من نتائج علمية، وتحديد النماذج النظرية الأكثر استخدامًا في تفسير العلاقة بين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والأداء الإداري</w:t>
      </w:r>
      <w:r w:rsidRPr="00EB46E5">
        <w:rPr>
          <w:rFonts w:ascii="Traditional Arabic" w:eastAsia="Sakkal Majalla" w:hAnsi="Traditional Arabic" w:cs="Traditional Arabic" w:hint="cs"/>
          <w:kern w:val="0"/>
          <w:sz w:val="32"/>
          <w:szCs w:val="32"/>
          <w14:ligatures w14:val="none"/>
        </w:rPr>
        <w:t>.</w:t>
      </w:r>
    </w:p>
    <w:p w14:paraId="2B60C234"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وفي السياق السعودي، تكتسب هذه الدراسة أهمية خاصة في ظل رؤية 2030، التي جعلت من تبني مبادئ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ركيزة أساسية لتطوير بيئة الأعمال ورفع جودة الإدارة في القطاع الخاص. ومن ثم، فإن مراجعة الأدبيات تساعد في تحديد الفجوة البحثية المتعلقة بمدى تطبيق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داخل منظمات الأعمال السعودية، والعوامل المؤثرة في تفعيلها، والنتائج المترتبة عليها إداريًا. كما تسهم في بناء فرضيات الدراسة وصياغة متغيراتها بصورة منسقة تستند إلى أسس علمية، مما يعزّز موثوقية البحث ويدعم نتائجه التطبيقية</w:t>
      </w:r>
      <w:r w:rsidRPr="00EB46E5">
        <w:rPr>
          <w:rFonts w:ascii="Traditional Arabic" w:eastAsia="Sakkal Majalla" w:hAnsi="Traditional Arabic" w:cs="Traditional Arabic" w:hint="cs"/>
          <w:kern w:val="0"/>
          <w:sz w:val="32"/>
          <w:szCs w:val="32"/>
          <w14:ligatures w14:val="none"/>
        </w:rPr>
        <w:t>.</w:t>
      </w:r>
    </w:p>
    <w:p w14:paraId="3A07034E" w14:textId="77777777" w:rsidR="00EB46E5" w:rsidRPr="00EB46E5" w:rsidRDefault="00EB46E5" w:rsidP="00EB46E5">
      <w:pPr>
        <w:bidi/>
        <w:spacing w:line="360" w:lineRule="auto"/>
        <w:rPr>
          <w:rFonts w:ascii="Traditional Arabic" w:eastAsia="Sakkal Majalla" w:hAnsi="Traditional Arabic" w:cs="Traditional Arabic"/>
          <w:kern w:val="0"/>
          <w:sz w:val="32"/>
          <w:szCs w:val="32"/>
          <w14:ligatures w14:val="none"/>
        </w:rPr>
      </w:pPr>
    </w:p>
    <w:p w14:paraId="3A16ACF0" w14:textId="77777777" w:rsidR="00EB46E5" w:rsidRPr="00EB46E5" w:rsidRDefault="00EB46E5" w:rsidP="00EB46E5">
      <w:pPr>
        <w:bidi/>
        <w:spacing w:line="360" w:lineRule="auto"/>
        <w:rPr>
          <w:rFonts w:ascii="Traditional Arabic" w:eastAsia="Sakkal Majalla" w:hAnsi="Traditional Arabic" w:cs="Traditional Arabic"/>
          <w:kern w:val="0"/>
          <w:sz w:val="32"/>
          <w:szCs w:val="32"/>
          <w:rtl/>
          <w14:ligatures w14:val="none"/>
        </w:rPr>
      </w:pPr>
    </w:p>
    <w:p w14:paraId="12F558B8" w14:textId="77777777" w:rsidR="00EB46E5" w:rsidRPr="00EB46E5" w:rsidRDefault="00EB46E5" w:rsidP="00EB46E5">
      <w:pPr>
        <w:bidi/>
        <w:spacing w:line="360" w:lineRule="auto"/>
        <w:rPr>
          <w:rFonts w:ascii="Traditional Arabic" w:eastAsia="Sakkal Majalla" w:hAnsi="Traditional Arabic" w:cs="Traditional Arabic"/>
          <w:kern w:val="0"/>
          <w:sz w:val="32"/>
          <w:szCs w:val="32"/>
          <w:rtl/>
          <w14:ligatures w14:val="none"/>
        </w:rPr>
      </w:pPr>
    </w:p>
    <w:p w14:paraId="6959430A" w14:textId="77777777" w:rsidR="00EB46E5" w:rsidRPr="00EB46E5" w:rsidRDefault="00EB46E5" w:rsidP="00EB46E5">
      <w:pPr>
        <w:bidi/>
        <w:spacing w:line="360" w:lineRule="auto"/>
        <w:rPr>
          <w:rFonts w:ascii="Traditional Arabic" w:eastAsia="Sakkal Majalla" w:hAnsi="Traditional Arabic" w:cs="Traditional Arabic"/>
          <w:kern w:val="0"/>
          <w:sz w:val="32"/>
          <w:szCs w:val="32"/>
          <w:rtl/>
          <w14:ligatures w14:val="none"/>
        </w:rPr>
      </w:pPr>
    </w:p>
    <w:p w14:paraId="206DB951" w14:textId="77777777" w:rsidR="00EB46E5" w:rsidRPr="00EB46E5" w:rsidRDefault="00EB46E5" w:rsidP="00EB46E5">
      <w:pPr>
        <w:bidi/>
        <w:spacing w:line="360" w:lineRule="auto"/>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14:ligatures w14:val="none"/>
        </w:rPr>
        <w:lastRenderedPageBreak/>
        <w:t>.</w:t>
      </w:r>
    </w:p>
    <w:p w14:paraId="2C6B145F" w14:textId="77777777" w:rsidR="00EB46E5" w:rsidRPr="00EB46E5" w:rsidRDefault="00EB46E5" w:rsidP="00EB46E5">
      <w:pPr>
        <w:bidi/>
        <w:spacing w:line="360" w:lineRule="auto"/>
        <w:outlineLvl w:val="0"/>
        <w:rPr>
          <w:rFonts w:ascii="Traditional Arabic" w:eastAsia="Sakkal Majalla" w:hAnsi="Traditional Arabic" w:cs="Traditional Arabic"/>
          <w:b/>
          <w:bCs/>
          <w:kern w:val="0"/>
          <w:sz w:val="32"/>
          <w:szCs w:val="32"/>
          <w:u w:val="single"/>
          <w14:ligatures w14:val="none"/>
        </w:rPr>
      </w:pPr>
      <w:bookmarkStart w:id="11" w:name="_Toc213035762"/>
      <w:r w:rsidRPr="00EB46E5">
        <w:rPr>
          <w:rFonts w:ascii="Traditional Arabic" w:eastAsia="Sakkal Majalla" w:hAnsi="Traditional Arabic" w:cs="Traditional Arabic" w:hint="cs"/>
          <w:b/>
          <w:bCs/>
          <w:kern w:val="0"/>
          <w:sz w:val="32"/>
          <w:szCs w:val="32"/>
          <w:u w:val="single"/>
          <w:rtl/>
          <w14:ligatures w14:val="none"/>
        </w:rPr>
        <w:t>الدراسات السابقة</w:t>
      </w:r>
      <w:bookmarkEnd w:id="11"/>
    </w:p>
    <w:p w14:paraId="22F93FFA"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تعد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من المفاهيم الحيوية التي شهدت اهتمامًا متزايدًا في الأوساط الإدارية والبحثية، نظراً لدورها البارز في تحسين الأداء المؤسسي وتحقيق الكفاءة والشفافية. وقد تنوعت الدراسات السابقة، سواء العربية أو الأجنبية، في تناولها لتأثير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على الأداء الوظيفي والمؤسسي من زوايا متعددة، كالشركات العائلية، والجامعات، والمؤسسات المالية، والقطاعات الصحية. وانطلاقًا من هذه الخلفية، يسعى هذا البحث إلى رصد وتحليل ما توصلت إليه تلك الدراسات، بهدف الكشف عن الفجوات المعرفية التي لم تنل نصيبها الكافي من البحث، وتحديد الإطار الذي ينطلق منه البحث الحالي</w:t>
      </w:r>
      <w:r w:rsidRPr="00EB46E5">
        <w:rPr>
          <w:rFonts w:ascii="Traditional Arabic" w:eastAsia="Sakkal Majalla" w:hAnsi="Traditional Arabic" w:cs="Traditional Arabic" w:hint="cs"/>
          <w:kern w:val="0"/>
          <w:sz w:val="32"/>
          <w:szCs w:val="32"/>
          <w14:ligatures w14:val="none"/>
        </w:rPr>
        <w:t>.</w:t>
      </w:r>
    </w:p>
    <w:p w14:paraId="4F182DE4"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rtl/>
          <w14:ligatures w14:val="none"/>
        </w:rPr>
      </w:pPr>
      <w:r w:rsidRPr="00EB46E5">
        <w:rPr>
          <w:rFonts w:ascii="Traditional Arabic" w:eastAsia="Sakkal Majalla" w:hAnsi="Traditional Arabic" w:cs="Traditional Arabic" w:hint="cs"/>
          <w:kern w:val="0"/>
          <w:sz w:val="32"/>
          <w:szCs w:val="32"/>
          <w:rtl/>
          <w14:ligatures w14:val="none"/>
        </w:rPr>
        <w:t xml:space="preserve">هدفت دراسة الحميدي (2024) إلى قياس أثر تطبيق مبادئ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على الأداء الوظيفي لدى موظفي الرئاسة العامة لشؤون المسجد الحرام والمسجد النبوي في مكة المكرمة. اعتمدت الدراسة على منهج وصفي تحليلي، وشملت عينة ميدانية من الموظفين الإداريين العاملين في تلك المؤسسة الدينية المهمة. وقد ركّزت الدراسة على أربعة محاور رئيسية تمثل مبادئ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وهي الشفافية، العدالة، المساءلة، والرقابة. أظهرت النتائج أن هناك علاقة إيجابية قوية بين تطبيق تلك المبادئ وبين مستوى الأداء الوظيفي للموظفين، حيث ساهمت الشفافية في رفع مستوى الثقة بين الموظفين والإدارة، بينما عززت المساءلة من انضباط الأداء والالتزام بالمهام. أوصت الدراسة بضرورة تفعيل نظم رقابية أكثر ديناميكية، وتطوير قنوات الاتصال الداخلي لضمان استمرارية تطبيق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بشكل فعّال ومستدام</w:t>
      </w:r>
      <w:r w:rsidRPr="00EB46E5">
        <w:rPr>
          <w:rFonts w:ascii="Traditional Arabic" w:eastAsia="Sakkal Majalla" w:hAnsi="Traditional Arabic" w:cs="Traditional Arabic" w:hint="cs"/>
          <w:kern w:val="0"/>
          <w:sz w:val="32"/>
          <w:szCs w:val="32"/>
          <w14:ligatures w14:val="none"/>
        </w:rPr>
        <w:t>.</w:t>
      </w:r>
    </w:p>
    <w:p w14:paraId="6DA55606"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ناقشت دراسة النسر ومفتاح (2022) أثر تطبيق مبادئ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على أداء المؤسسات المالية، من خلال دراسة ميدانية بفروع مصرف الجمهورية في مدينة الزاوية. استخدم الباحثان استبانة شاملة تضمنت قياس مدى تطبيق </w:t>
      </w:r>
      <w:r w:rsidRPr="00EB46E5">
        <w:rPr>
          <w:rFonts w:ascii="Traditional Arabic" w:eastAsia="Sakkal Majalla" w:hAnsi="Traditional Arabic" w:cs="Traditional Arabic" w:hint="cs"/>
          <w:kern w:val="0"/>
          <w:sz w:val="32"/>
          <w:szCs w:val="32"/>
          <w:rtl/>
          <w14:ligatures w14:val="none"/>
        </w:rPr>
        <w:lastRenderedPageBreak/>
        <w:t xml:space="preserve">المبادئ الأساسية </w:t>
      </w:r>
      <w:proofErr w:type="spellStart"/>
      <w:r w:rsidRPr="00EB46E5">
        <w:rPr>
          <w:rFonts w:ascii="Traditional Arabic" w:eastAsia="Sakkal Majalla" w:hAnsi="Traditional Arabic" w:cs="Traditional Arabic" w:hint="cs"/>
          <w:kern w:val="0"/>
          <w:sz w:val="32"/>
          <w:szCs w:val="32"/>
          <w:rtl/>
          <w14:ligatures w14:val="none"/>
        </w:rPr>
        <w:t>للحوكمة</w:t>
      </w:r>
      <w:proofErr w:type="spellEnd"/>
      <w:r w:rsidRPr="00EB46E5">
        <w:rPr>
          <w:rFonts w:ascii="Traditional Arabic" w:eastAsia="Sakkal Majalla" w:hAnsi="Traditional Arabic" w:cs="Traditional Arabic" w:hint="cs"/>
          <w:kern w:val="0"/>
          <w:sz w:val="32"/>
          <w:szCs w:val="32"/>
          <w:rtl/>
          <w14:ligatures w14:val="none"/>
        </w:rPr>
        <w:t xml:space="preserve"> مثل المسؤولية والمساءلة والشفافية، ومدى انعكاسها على جودة الخدمات والقرارات الإدارية. كشفت النتائج عن وجود قصور نسبي في تطبيق بعض جوانب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لا سيما على مستوى الشفافية في عرض البيانات المالية ومشاركة الموظفين في اتخاذ القرار، مما أثر بشكل مباشر على فعالية الإدارة وجودة الأداء. وأكدت الدراسة على أهمية تدريب القيادات الإدارية على مفاهيم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وضرورة بناء ثقافة مؤسسية تستند إلى القيم </w:t>
      </w:r>
      <w:proofErr w:type="spellStart"/>
      <w:r w:rsidRPr="00EB46E5">
        <w:rPr>
          <w:rFonts w:ascii="Traditional Arabic" w:eastAsia="Sakkal Majalla" w:hAnsi="Traditional Arabic" w:cs="Traditional Arabic" w:hint="cs"/>
          <w:kern w:val="0"/>
          <w:sz w:val="32"/>
          <w:szCs w:val="32"/>
          <w:rtl/>
          <w14:ligatures w14:val="none"/>
        </w:rPr>
        <w:t>الحوكمية</w:t>
      </w:r>
      <w:proofErr w:type="spellEnd"/>
      <w:r w:rsidRPr="00EB46E5">
        <w:rPr>
          <w:rFonts w:ascii="Traditional Arabic" w:eastAsia="Sakkal Majalla" w:hAnsi="Traditional Arabic" w:cs="Traditional Arabic" w:hint="cs"/>
          <w:kern w:val="0"/>
          <w:sz w:val="32"/>
          <w:szCs w:val="32"/>
          <w:rtl/>
          <w14:ligatures w14:val="none"/>
        </w:rPr>
        <w:t xml:space="preserve"> في القطاع المصرفي</w:t>
      </w:r>
      <w:r w:rsidRPr="00EB46E5">
        <w:rPr>
          <w:rFonts w:ascii="Traditional Arabic" w:eastAsia="Sakkal Majalla" w:hAnsi="Traditional Arabic" w:cs="Traditional Arabic" w:hint="cs"/>
          <w:kern w:val="0"/>
          <w:sz w:val="32"/>
          <w:szCs w:val="32"/>
          <w14:ligatures w14:val="none"/>
        </w:rPr>
        <w:t>.</w:t>
      </w:r>
    </w:p>
    <w:p w14:paraId="7AE207FB"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سلطت دراسة </w:t>
      </w:r>
      <w:proofErr w:type="spellStart"/>
      <w:r w:rsidRPr="00EB46E5">
        <w:rPr>
          <w:rFonts w:ascii="Traditional Arabic" w:eastAsia="Sakkal Majalla" w:hAnsi="Traditional Arabic" w:cs="Traditional Arabic" w:hint="cs"/>
          <w:kern w:val="0"/>
          <w:sz w:val="32"/>
          <w:szCs w:val="32"/>
          <w:rtl/>
          <w14:ligatures w14:val="none"/>
        </w:rPr>
        <w:t>الزايدي</w:t>
      </w:r>
      <w:proofErr w:type="spellEnd"/>
      <w:r w:rsidRPr="00EB46E5">
        <w:rPr>
          <w:rFonts w:ascii="Traditional Arabic" w:eastAsia="Sakkal Majalla" w:hAnsi="Traditional Arabic" w:cs="Traditional Arabic" w:hint="cs"/>
          <w:kern w:val="0"/>
          <w:sz w:val="32"/>
          <w:szCs w:val="32"/>
          <w:rtl/>
          <w14:ligatures w14:val="none"/>
        </w:rPr>
        <w:t xml:space="preserve"> والعوفي (2025) الضوء على أثر تطبيق قواعد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على أداء الموظفين الإداريين في جامعة الملك عبد العزيز. جاءت الدراسة ميدانية بطبيعتها، واستهدفت الموظفين الإداريين كعينة أساسية لتحليل العلاقة بين مبادئ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ومستوى الأداء الإداري. كشفت الدراسة أن تطبيق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ساهم في تحسين الأداء من خلال تعزيز الثقة والوضوح التنظيمي، وتمكين الموظفين من الوصول إلى المعلومات وصنع القرار. كما أن وجود أنظمة رقابية واضحة ومسارات مساءلة فعالة قد انعكسا إيجاباً على التزام الموظفين وتفاعلهم. أوصت الدراسة بضرورة اعتماد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كإطار إداري رئيسي في مؤسسات التعليم العالي، وربطها بأنظمة تقويم الأداء</w:t>
      </w:r>
      <w:r w:rsidRPr="00EB46E5">
        <w:rPr>
          <w:rFonts w:ascii="Traditional Arabic" w:eastAsia="Sakkal Majalla" w:hAnsi="Traditional Arabic" w:cs="Traditional Arabic" w:hint="cs"/>
          <w:kern w:val="0"/>
          <w:sz w:val="32"/>
          <w:szCs w:val="32"/>
          <w14:ligatures w14:val="none"/>
        </w:rPr>
        <w:t>.</w:t>
      </w:r>
    </w:p>
    <w:p w14:paraId="4C59264A"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جاءت دراسة توفيق (2024) لتدرس أثر تطبيق مبادئ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الرشيدة على الأداء الاستراتيجي في الشركات العائلية العاملة في السوق المصري. ركزت على أربعة أبعاد </w:t>
      </w:r>
      <w:proofErr w:type="spellStart"/>
      <w:r w:rsidRPr="00EB46E5">
        <w:rPr>
          <w:rFonts w:ascii="Traditional Arabic" w:eastAsia="Sakkal Majalla" w:hAnsi="Traditional Arabic" w:cs="Traditional Arabic" w:hint="cs"/>
          <w:kern w:val="0"/>
          <w:sz w:val="32"/>
          <w:szCs w:val="32"/>
          <w:rtl/>
          <w14:ligatures w14:val="none"/>
        </w:rPr>
        <w:t>للحوكمة</w:t>
      </w:r>
      <w:proofErr w:type="spellEnd"/>
      <w:r w:rsidRPr="00EB46E5">
        <w:rPr>
          <w:rFonts w:ascii="Traditional Arabic" w:eastAsia="Sakkal Majalla" w:hAnsi="Traditional Arabic" w:cs="Traditional Arabic" w:hint="cs"/>
          <w:kern w:val="0"/>
          <w:sz w:val="32"/>
          <w:szCs w:val="32"/>
          <w:rtl/>
          <w14:ligatures w14:val="none"/>
        </w:rPr>
        <w:t xml:space="preserve">، وهي: توزيع السلطات، وجود نظام للمساءلة، الشفافية المالية، ومشاركة الأطراف ذوي العلاقة في القرار. وأظهرت النتائج أن الشركات العائلية التي التزمت بهذه المبادئ استطاعت أن تحقق أداء استراتيجيًا متميزًا مقارنة بنظيراتها التي لا تطبق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كما أن إدماج ممارسات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ساعد على تقليل النزاعات الداخلية بين أفراد العائلة المالكة، وتحسين كفاءة الإدارة، ورفع جودة القرارات التشغيلية. توصي الدراسة بتعميم ثقافة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في الشركات ذات الملكية الخاصة، لاسيما في البيئات ذات الهياكل العائلية المركبة</w:t>
      </w:r>
      <w:r w:rsidRPr="00EB46E5">
        <w:rPr>
          <w:rFonts w:ascii="Traditional Arabic" w:eastAsia="Sakkal Majalla" w:hAnsi="Traditional Arabic" w:cs="Traditional Arabic" w:hint="cs"/>
          <w:kern w:val="0"/>
          <w:sz w:val="32"/>
          <w:szCs w:val="32"/>
          <w14:ligatures w14:val="none"/>
        </w:rPr>
        <w:t>.</w:t>
      </w:r>
    </w:p>
    <w:p w14:paraId="131EB356"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lastRenderedPageBreak/>
        <w:t>أجرت دراسة</w:t>
      </w:r>
      <w:r w:rsidRPr="00EB46E5">
        <w:rPr>
          <w:rFonts w:ascii="Traditional Arabic" w:eastAsia="Sakkal Majalla" w:hAnsi="Traditional Arabic" w:cs="Traditional Arabic" w:hint="cs"/>
          <w:kern w:val="0"/>
          <w:sz w:val="32"/>
          <w:szCs w:val="32"/>
          <w14:ligatures w14:val="none"/>
        </w:rPr>
        <w:t xml:space="preserve"> </w:t>
      </w:r>
      <w:proofErr w:type="spellStart"/>
      <w:r w:rsidRPr="00EB46E5">
        <w:rPr>
          <w:rFonts w:ascii="Traditional Arabic" w:eastAsia="Sakkal Majalla" w:hAnsi="Traditional Arabic" w:cs="Traditional Arabic" w:hint="cs"/>
          <w:kern w:val="0"/>
          <w:sz w:val="32"/>
          <w:szCs w:val="32"/>
          <w14:ligatures w14:val="none"/>
        </w:rPr>
        <w:t>Higazey</w:t>
      </w:r>
      <w:proofErr w:type="spellEnd"/>
      <w:r w:rsidRPr="00EB46E5">
        <w:rPr>
          <w:rFonts w:ascii="Traditional Arabic" w:eastAsia="Sakkal Majalla" w:hAnsi="Traditional Arabic" w:cs="Traditional Arabic" w:hint="cs"/>
          <w:kern w:val="0"/>
          <w:sz w:val="32"/>
          <w:szCs w:val="32"/>
          <w14:ligatures w14:val="none"/>
        </w:rPr>
        <w:t xml:space="preserve"> (2025) </w:t>
      </w:r>
      <w:r w:rsidRPr="00EB46E5">
        <w:rPr>
          <w:rFonts w:ascii="Traditional Arabic" w:eastAsia="Sakkal Majalla" w:hAnsi="Traditional Arabic" w:cs="Traditional Arabic" w:hint="cs"/>
          <w:kern w:val="0"/>
          <w:sz w:val="32"/>
          <w:szCs w:val="32"/>
          <w:rtl/>
          <w14:ligatures w14:val="none"/>
        </w:rPr>
        <w:t xml:space="preserve">تحليلاً مختلطًا لقياس أثر تطبيق مبادئ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على الأداء المؤسسي في قطاع الهندسة في مدينة الرياض. اعتمدت الدراسة على المنهج الكمي والنوعي معًا، وشملت مقابلات مع القيادات الإدارية وتحليل إحصائي لاستجابات الموظفين. أظهرت النتائج أن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عندما تطبّق بشكل منهجي، تؤدي إلى تحسينات ملموسة في جودة التخطيط الإداري، وكفاءة استخدام الموارد، ومستوى الالتزام التنظيمي. كما لاحظت الدراسة وجود تفاوت في التطبيق بين الشركات الوطنية والمحلية من جهة، والشركات متعددة الجنسيات من جهة أخرى، حيث تميزت الأخيرة بتطبيق أكثر التزامًا وأثرًا. وأوصت الدراسة بوضع معايير وطنية موحدة لتطبيق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في القطاع الخاص</w:t>
      </w:r>
      <w:r w:rsidRPr="00EB46E5">
        <w:rPr>
          <w:rFonts w:ascii="Traditional Arabic" w:eastAsia="Sakkal Majalla" w:hAnsi="Traditional Arabic" w:cs="Traditional Arabic" w:hint="cs"/>
          <w:kern w:val="0"/>
          <w:sz w:val="32"/>
          <w:szCs w:val="32"/>
          <w14:ligatures w14:val="none"/>
        </w:rPr>
        <w:t>.</w:t>
      </w:r>
    </w:p>
    <w:p w14:paraId="1BD2A48A"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حلّلت دراسة</w:t>
      </w:r>
      <w:r w:rsidRPr="00EB46E5">
        <w:rPr>
          <w:rFonts w:ascii="Traditional Arabic" w:eastAsia="Sakkal Majalla" w:hAnsi="Traditional Arabic" w:cs="Traditional Arabic" w:hint="cs"/>
          <w:kern w:val="0"/>
          <w:sz w:val="32"/>
          <w:szCs w:val="32"/>
          <w14:ligatures w14:val="none"/>
        </w:rPr>
        <w:t xml:space="preserve"> </w:t>
      </w:r>
      <w:proofErr w:type="spellStart"/>
      <w:r w:rsidRPr="00EB46E5">
        <w:rPr>
          <w:rFonts w:ascii="Traditional Arabic" w:eastAsia="Sakkal Majalla" w:hAnsi="Traditional Arabic" w:cs="Traditional Arabic" w:hint="cs"/>
          <w:kern w:val="0"/>
          <w:sz w:val="32"/>
          <w:szCs w:val="32"/>
          <w14:ligatures w14:val="none"/>
        </w:rPr>
        <w:t>Aljaber</w:t>
      </w:r>
      <w:proofErr w:type="spellEnd"/>
      <w:r w:rsidRPr="00EB46E5">
        <w:rPr>
          <w:rFonts w:ascii="Traditional Arabic" w:eastAsia="Sakkal Majalla" w:hAnsi="Traditional Arabic" w:cs="Traditional Arabic" w:hint="cs"/>
          <w:kern w:val="0"/>
          <w:sz w:val="32"/>
          <w:szCs w:val="32"/>
          <w14:ligatures w14:val="none"/>
        </w:rPr>
        <w:t xml:space="preserve"> (2024) </w:t>
      </w:r>
      <w:r w:rsidRPr="00EB46E5">
        <w:rPr>
          <w:rFonts w:ascii="Traditional Arabic" w:eastAsia="Sakkal Majalla" w:hAnsi="Traditional Arabic" w:cs="Traditional Arabic" w:hint="cs"/>
          <w:kern w:val="0"/>
          <w:sz w:val="32"/>
          <w:szCs w:val="32"/>
          <w:rtl/>
          <w14:ligatures w14:val="none"/>
        </w:rPr>
        <w:t xml:space="preserve">أثر إصلاحات الإدارة العامة عام 2016 في السعودية على منظومة العمل والموارد البشرية، مستخدمة النظرية المؤسسية كإطار تفسيري. بيّنت الدراسة أن هذه الإصلاحات ارتكزت على مبادئ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كالمساءلة والشفافية، إلا أن نتائجها كانت متفاوتة بسبب تحديات تتعلق بالبنية الثقافية والتنظيمية للمؤسسات الحكومية، خاصة ما يتصل بالأداء الوظيفي وقضايا النوع الاجتماعي. وخلصت إلى أن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تحتاج إلى تهيئة بيئية تنظيمية وثقافية، وإلى إجراءات تنفيذية واضحة تضمن دمجها في العمليات اليومية للمؤسسة</w:t>
      </w:r>
      <w:r w:rsidRPr="00EB46E5">
        <w:rPr>
          <w:rFonts w:ascii="Traditional Arabic" w:eastAsia="Sakkal Majalla" w:hAnsi="Traditional Arabic" w:cs="Traditional Arabic" w:hint="cs"/>
          <w:kern w:val="0"/>
          <w:sz w:val="32"/>
          <w:szCs w:val="32"/>
          <w14:ligatures w14:val="none"/>
        </w:rPr>
        <w:t>.</w:t>
      </w:r>
    </w:p>
    <w:p w14:paraId="7AFF01BE"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درست دراسة</w:t>
      </w:r>
      <w:r w:rsidRPr="00EB46E5">
        <w:rPr>
          <w:rFonts w:ascii="Traditional Arabic" w:eastAsia="Sakkal Majalla" w:hAnsi="Traditional Arabic" w:cs="Traditional Arabic" w:hint="cs"/>
          <w:kern w:val="0"/>
          <w:sz w:val="32"/>
          <w:szCs w:val="32"/>
          <w14:ligatures w14:val="none"/>
        </w:rPr>
        <w:t xml:space="preserve"> Al </w:t>
      </w:r>
      <w:proofErr w:type="spellStart"/>
      <w:r w:rsidRPr="00EB46E5">
        <w:rPr>
          <w:rFonts w:ascii="Traditional Arabic" w:eastAsia="Sakkal Majalla" w:hAnsi="Traditional Arabic" w:cs="Traditional Arabic" w:hint="cs"/>
          <w:kern w:val="0"/>
          <w:sz w:val="32"/>
          <w:szCs w:val="32"/>
          <w14:ligatures w14:val="none"/>
        </w:rPr>
        <w:t>Maani</w:t>
      </w:r>
      <w:proofErr w:type="spellEnd"/>
      <w:r w:rsidRPr="00EB46E5">
        <w:rPr>
          <w:rFonts w:ascii="Traditional Arabic" w:eastAsia="Sakkal Majalla" w:hAnsi="Traditional Arabic" w:cs="Traditional Arabic" w:hint="cs"/>
          <w:kern w:val="0"/>
          <w:sz w:val="32"/>
          <w:szCs w:val="32"/>
          <w14:ligatures w14:val="none"/>
        </w:rPr>
        <w:t xml:space="preserve"> </w:t>
      </w:r>
      <w:r w:rsidRPr="00EB46E5">
        <w:rPr>
          <w:rFonts w:ascii="Traditional Arabic" w:eastAsia="Sakkal Majalla" w:hAnsi="Traditional Arabic" w:cs="Traditional Arabic" w:hint="cs"/>
          <w:kern w:val="0"/>
          <w:sz w:val="32"/>
          <w:szCs w:val="32"/>
          <w:rtl/>
          <w14:ligatures w14:val="none"/>
        </w:rPr>
        <w:t xml:space="preserve">وآخرون (2020) العلاقة بين التمكين الإداري والأداء المؤسسي في المؤسسات الخاصة، معتبرة أن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تمثل أحد عناصر التمكين من خلال الشفافية والمساءلة والمشاركة. أظهرت النتائج أن ارتفاع مستوى التمكين الإداري المدعوم بنظام </w:t>
      </w:r>
      <w:proofErr w:type="spellStart"/>
      <w:r w:rsidRPr="00EB46E5">
        <w:rPr>
          <w:rFonts w:ascii="Traditional Arabic" w:eastAsia="Sakkal Majalla" w:hAnsi="Traditional Arabic" w:cs="Traditional Arabic" w:hint="cs"/>
          <w:kern w:val="0"/>
          <w:sz w:val="32"/>
          <w:szCs w:val="32"/>
          <w:rtl/>
          <w14:ligatures w14:val="none"/>
        </w:rPr>
        <w:t>حوكمة</w:t>
      </w:r>
      <w:proofErr w:type="spellEnd"/>
      <w:r w:rsidRPr="00EB46E5">
        <w:rPr>
          <w:rFonts w:ascii="Traditional Arabic" w:eastAsia="Sakkal Majalla" w:hAnsi="Traditional Arabic" w:cs="Traditional Arabic" w:hint="cs"/>
          <w:kern w:val="0"/>
          <w:sz w:val="32"/>
          <w:szCs w:val="32"/>
          <w:rtl/>
          <w14:ligatures w14:val="none"/>
        </w:rPr>
        <w:t xml:space="preserve"> واضح ساهم في تحسين الأداء العام، وزيادة الإنتاجية والالتزام. كما أوصت الدراسة بضرورة تعزيز اللامركزية، ومنح الموظفين القدرة على المساهمة في صنع القرار، وربط ذلك بأدوات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الحديثة</w:t>
      </w:r>
      <w:r w:rsidRPr="00EB46E5">
        <w:rPr>
          <w:rFonts w:ascii="Traditional Arabic" w:eastAsia="Sakkal Majalla" w:hAnsi="Traditional Arabic" w:cs="Traditional Arabic" w:hint="cs"/>
          <w:kern w:val="0"/>
          <w:sz w:val="32"/>
          <w:szCs w:val="32"/>
          <w14:ligatures w14:val="none"/>
        </w:rPr>
        <w:t>.</w:t>
      </w:r>
    </w:p>
    <w:p w14:paraId="23F2DE65"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في دراسة</w:t>
      </w:r>
      <w:r w:rsidRPr="00EB46E5">
        <w:rPr>
          <w:rFonts w:ascii="Traditional Arabic" w:eastAsia="Sakkal Majalla" w:hAnsi="Traditional Arabic" w:cs="Traditional Arabic" w:hint="cs"/>
          <w:kern w:val="0"/>
          <w:sz w:val="32"/>
          <w:szCs w:val="32"/>
          <w14:ligatures w14:val="none"/>
        </w:rPr>
        <w:t xml:space="preserve"> </w:t>
      </w:r>
      <w:proofErr w:type="spellStart"/>
      <w:r w:rsidRPr="00EB46E5">
        <w:rPr>
          <w:rFonts w:ascii="Traditional Arabic" w:eastAsia="Sakkal Majalla" w:hAnsi="Traditional Arabic" w:cs="Traditional Arabic" w:hint="cs"/>
          <w:kern w:val="0"/>
          <w:sz w:val="32"/>
          <w:szCs w:val="32"/>
          <w14:ligatures w14:val="none"/>
        </w:rPr>
        <w:t>Alzahrani</w:t>
      </w:r>
      <w:proofErr w:type="spellEnd"/>
      <w:r w:rsidRPr="00EB46E5">
        <w:rPr>
          <w:rFonts w:ascii="Traditional Arabic" w:eastAsia="Sakkal Majalla" w:hAnsi="Traditional Arabic" w:cs="Traditional Arabic" w:hint="cs"/>
          <w:kern w:val="0"/>
          <w:sz w:val="32"/>
          <w:szCs w:val="32"/>
          <w14:ligatures w14:val="none"/>
        </w:rPr>
        <w:t xml:space="preserve"> (2014)</w:t>
      </w:r>
      <w:r w:rsidRPr="00EB46E5">
        <w:rPr>
          <w:rFonts w:ascii="Traditional Arabic" w:eastAsia="Sakkal Majalla" w:hAnsi="Traditional Arabic" w:cs="Traditional Arabic" w:hint="cs"/>
          <w:kern w:val="0"/>
          <w:sz w:val="32"/>
          <w:szCs w:val="32"/>
          <w:rtl/>
          <w14:ligatures w14:val="none"/>
        </w:rPr>
        <w:t xml:space="preserve">، تم تحليل العلاقة بين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وأداء الشركات المدرجة في السوق السعودي. استندت الدراسة إلى بيانات مالية وتحليل كمي يغطي عددًا من السنوات، وخلصت إلى أن الشركات التي تبنت نماذج </w:t>
      </w:r>
      <w:proofErr w:type="spellStart"/>
      <w:r w:rsidRPr="00EB46E5">
        <w:rPr>
          <w:rFonts w:ascii="Traditional Arabic" w:eastAsia="Sakkal Majalla" w:hAnsi="Traditional Arabic" w:cs="Traditional Arabic" w:hint="cs"/>
          <w:kern w:val="0"/>
          <w:sz w:val="32"/>
          <w:szCs w:val="32"/>
          <w:rtl/>
          <w14:ligatures w14:val="none"/>
        </w:rPr>
        <w:lastRenderedPageBreak/>
        <w:t>حوكمة</w:t>
      </w:r>
      <w:proofErr w:type="spellEnd"/>
      <w:r w:rsidRPr="00EB46E5">
        <w:rPr>
          <w:rFonts w:ascii="Traditional Arabic" w:eastAsia="Sakkal Majalla" w:hAnsi="Traditional Arabic" w:cs="Traditional Arabic" w:hint="cs"/>
          <w:kern w:val="0"/>
          <w:sz w:val="32"/>
          <w:szCs w:val="32"/>
          <w:rtl/>
          <w14:ligatures w14:val="none"/>
        </w:rPr>
        <w:t xml:space="preserve"> واضحة وفعالة حققت عوائد مالية وأداء تشغيلي أعلى من نظيراتها. كما أبرزت الدراسة أهمية استقلالية مجلس الإدارة، ووجود لجان مراجعة فعالة، كأدوات أساسية لضمان كفاءة الأداء المالي والإداري</w:t>
      </w:r>
      <w:r w:rsidRPr="00EB46E5">
        <w:rPr>
          <w:rFonts w:ascii="Traditional Arabic" w:eastAsia="Sakkal Majalla" w:hAnsi="Traditional Arabic" w:cs="Traditional Arabic" w:hint="cs"/>
          <w:kern w:val="0"/>
          <w:sz w:val="32"/>
          <w:szCs w:val="32"/>
          <w14:ligatures w14:val="none"/>
        </w:rPr>
        <w:t>.</w:t>
      </w:r>
    </w:p>
    <w:p w14:paraId="374A92A6"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تناولت دراسة</w:t>
      </w:r>
      <w:r w:rsidRPr="00EB46E5">
        <w:rPr>
          <w:rFonts w:ascii="Traditional Arabic" w:eastAsia="Sakkal Majalla" w:hAnsi="Traditional Arabic" w:cs="Traditional Arabic" w:hint="cs"/>
          <w:kern w:val="0"/>
          <w:sz w:val="32"/>
          <w:szCs w:val="32"/>
          <w14:ligatures w14:val="none"/>
        </w:rPr>
        <w:t xml:space="preserve"> </w:t>
      </w:r>
      <w:proofErr w:type="spellStart"/>
      <w:r w:rsidRPr="00EB46E5">
        <w:rPr>
          <w:rFonts w:ascii="Traditional Arabic" w:eastAsia="Sakkal Majalla" w:hAnsi="Traditional Arabic" w:cs="Traditional Arabic" w:hint="cs"/>
          <w:kern w:val="0"/>
          <w:sz w:val="32"/>
          <w:szCs w:val="32"/>
          <w14:ligatures w14:val="none"/>
        </w:rPr>
        <w:t>Alsalman</w:t>
      </w:r>
      <w:proofErr w:type="spellEnd"/>
      <w:r w:rsidRPr="00EB46E5">
        <w:rPr>
          <w:rFonts w:ascii="Traditional Arabic" w:eastAsia="Sakkal Majalla" w:hAnsi="Traditional Arabic" w:cs="Traditional Arabic" w:hint="cs"/>
          <w:kern w:val="0"/>
          <w:sz w:val="32"/>
          <w:szCs w:val="32"/>
          <w14:ligatures w14:val="none"/>
        </w:rPr>
        <w:t xml:space="preserve"> </w:t>
      </w:r>
      <w:r w:rsidRPr="00EB46E5">
        <w:rPr>
          <w:rFonts w:ascii="Traditional Arabic" w:eastAsia="Sakkal Majalla" w:hAnsi="Traditional Arabic" w:cs="Traditional Arabic" w:hint="cs"/>
          <w:kern w:val="0"/>
          <w:sz w:val="32"/>
          <w:szCs w:val="32"/>
          <w:rtl/>
          <w14:ligatures w14:val="none"/>
        </w:rPr>
        <w:t xml:space="preserve">وآخرون (2024) أثر تطبيق معايير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في تحسين أداء المؤسسات الصحية في المملكة العربية السعودية. من خلال دراسة حالة على عدد من المستشفيات العامة، بيّنت النتائج أن تطبيق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ساعد في تحسين جودة الخدمات، ورفع الكفاءة التشغيلية، وتقليل نسب الخطأ الإداري. كما أن مشاركة الطواقم الطبية في القرارات الإدارية عززت من فعالية فرق العمل. توصي الدراسة بتوسيع تطبيق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في قطاع الرعاية الصحية ضمن إطار تشريعي داعم، وتوفير برامج تدريبية للعاملين حول مبادئ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14:ligatures w14:val="none"/>
        </w:rPr>
        <w:t>.</w:t>
      </w:r>
    </w:p>
    <w:p w14:paraId="42E8A87F"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استعرضت دراسة</w:t>
      </w:r>
      <w:r w:rsidRPr="00EB46E5">
        <w:rPr>
          <w:rFonts w:ascii="Traditional Arabic" w:eastAsia="Sakkal Majalla" w:hAnsi="Traditional Arabic" w:cs="Traditional Arabic" w:hint="cs"/>
          <w:kern w:val="0"/>
          <w:sz w:val="32"/>
          <w:szCs w:val="32"/>
          <w14:ligatures w14:val="none"/>
        </w:rPr>
        <w:t xml:space="preserve"> </w:t>
      </w:r>
      <w:proofErr w:type="spellStart"/>
      <w:r w:rsidRPr="00EB46E5">
        <w:rPr>
          <w:rFonts w:ascii="Traditional Arabic" w:eastAsia="Sakkal Majalla" w:hAnsi="Traditional Arabic" w:cs="Traditional Arabic" w:hint="cs"/>
          <w:kern w:val="0"/>
          <w:sz w:val="32"/>
          <w:szCs w:val="32"/>
          <w14:ligatures w14:val="none"/>
        </w:rPr>
        <w:t>Tawfik</w:t>
      </w:r>
      <w:proofErr w:type="spellEnd"/>
      <w:r w:rsidRPr="00EB46E5">
        <w:rPr>
          <w:rFonts w:ascii="Traditional Arabic" w:eastAsia="Sakkal Majalla" w:hAnsi="Traditional Arabic" w:cs="Traditional Arabic" w:hint="cs"/>
          <w:kern w:val="0"/>
          <w:sz w:val="32"/>
          <w:szCs w:val="32"/>
          <w14:ligatures w14:val="none"/>
        </w:rPr>
        <w:t xml:space="preserve"> </w:t>
      </w:r>
      <w:r w:rsidRPr="00EB46E5">
        <w:rPr>
          <w:rFonts w:ascii="Traditional Arabic" w:eastAsia="Sakkal Majalla" w:hAnsi="Traditional Arabic" w:cs="Traditional Arabic" w:hint="cs"/>
          <w:kern w:val="0"/>
          <w:sz w:val="32"/>
          <w:szCs w:val="32"/>
          <w:rtl/>
          <w14:ligatures w14:val="none"/>
        </w:rPr>
        <w:t xml:space="preserve">وآخرون (2022) أثر آليات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المختلفة مثل هيكل الملكية ووجود أفراد من العائلات الحاكمة في الإدارة على الأداء المؤسسي في دول مجلس التعاون الخليجي. أشارت النتائج إلى أن وجود آليات </w:t>
      </w:r>
      <w:proofErr w:type="spellStart"/>
      <w:r w:rsidRPr="00EB46E5">
        <w:rPr>
          <w:rFonts w:ascii="Traditional Arabic" w:eastAsia="Sakkal Majalla" w:hAnsi="Traditional Arabic" w:cs="Traditional Arabic" w:hint="cs"/>
          <w:kern w:val="0"/>
          <w:sz w:val="32"/>
          <w:szCs w:val="32"/>
          <w:rtl/>
          <w14:ligatures w14:val="none"/>
        </w:rPr>
        <w:t>حوكمة</w:t>
      </w:r>
      <w:proofErr w:type="spellEnd"/>
      <w:r w:rsidRPr="00EB46E5">
        <w:rPr>
          <w:rFonts w:ascii="Traditional Arabic" w:eastAsia="Sakkal Majalla" w:hAnsi="Traditional Arabic" w:cs="Traditional Arabic" w:hint="cs"/>
          <w:kern w:val="0"/>
          <w:sz w:val="32"/>
          <w:szCs w:val="32"/>
          <w:rtl/>
          <w14:ligatures w14:val="none"/>
        </w:rPr>
        <w:t xml:space="preserve"> فعالة يساهم في تحسين الأداء المالي والاستراتيجي، بينما وجود ملكية عائلية أو سيطرة فردية على قرارات المؤسسة قد يحد من فاعلية تلك المبادئ. وتؤكد الدراسة على ضرورة توازن السلطة داخل مجالس الإدارة، واستقلالية القرارات التشغيلية عن المصالح الشخصية</w:t>
      </w:r>
      <w:r w:rsidRPr="00EB46E5">
        <w:rPr>
          <w:rFonts w:ascii="Traditional Arabic" w:eastAsia="Sakkal Majalla" w:hAnsi="Traditional Arabic" w:cs="Traditional Arabic" w:hint="cs"/>
          <w:kern w:val="0"/>
          <w:sz w:val="32"/>
          <w:szCs w:val="32"/>
          <w14:ligatures w14:val="none"/>
        </w:rPr>
        <w:t>.</w:t>
      </w:r>
    </w:p>
    <w:p w14:paraId="7294E0D5"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أجرت</w:t>
      </w:r>
      <w:r w:rsidRPr="00EB46E5">
        <w:rPr>
          <w:rFonts w:ascii="Traditional Arabic" w:eastAsia="Sakkal Majalla" w:hAnsi="Traditional Arabic" w:cs="Traditional Arabic" w:hint="cs"/>
          <w:kern w:val="0"/>
          <w:sz w:val="32"/>
          <w:szCs w:val="32"/>
          <w14:ligatures w14:val="none"/>
        </w:rPr>
        <w:t xml:space="preserve"> </w:t>
      </w:r>
      <w:proofErr w:type="spellStart"/>
      <w:r w:rsidRPr="00EB46E5">
        <w:rPr>
          <w:rFonts w:ascii="Traditional Arabic" w:eastAsia="Sakkal Majalla" w:hAnsi="Traditional Arabic" w:cs="Traditional Arabic" w:hint="cs"/>
          <w:kern w:val="0"/>
          <w:sz w:val="32"/>
          <w:szCs w:val="32"/>
          <w14:ligatures w14:val="none"/>
        </w:rPr>
        <w:t>Murr</w:t>
      </w:r>
      <w:proofErr w:type="spellEnd"/>
      <w:r w:rsidRPr="00EB46E5">
        <w:rPr>
          <w:rFonts w:ascii="Traditional Arabic" w:eastAsia="Sakkal Majalla" w:hAnsi="Traditional Arabic" w:cs="Traditional Arabic" w:hint="cs"/>
          <w:kern w:val="0"/>
          <w:sz w:val="32"/>
          <w:szCs w:val="32"/>
          <w14:ligatures w14:val="none"/>
        </w:rPr>
        <w:t xml:space="preserve"> </w:t>
      </w:r>
      <w:r w:rsidRPr="00EB46E5">
        <w:rPr>
          <w:rFonts w:ascii="Traditional Arabic" w:eastAsia="Sakkal Majalla" w:hAnsi="Traditional Arabic" w:cs="Traditional Arabic" w:hint="cs"/>
          <w:kern w:val="0"/>
          <w:sz w:val="32"/>
          <w:szCs w:val="32"/>
          <w:rtl/>
          <w14:ligatures w14:val="none"/>
        </w:rPr>
        <w:t>و</w:t>
      </w:r>
      <w:r w:rsidRPr="00EB46E5">
        <w:rPr>
          <w:rFonts w:ascii="Traditional Arabic" w:eastAsia="Sakkal Majalla" w:hAnsi="Traditional Arabic" w:cs="Traditional Arabic" w:hint="cs"/>
          <w:kern w:val="0"/>
          <w:sz w:val="32"/>
          <w:szCs w:val="32"/>
          <w14:ligatures w14:val="none"/>
        </w:rPr>
        <w:t xml:space="preserve">Carrera (2022) </w:t>
      </w:r>
      <w:r w:rsidRPr="00EB46E5">
        <w:rPr>
          <w:rFonts w:ascii="Traditional Arabic" w:eastAsia="Sakkal Majalla" w:hAnsi="Traditional Arabic" w:cs="Traditional Arabic" w:hint="cs"/>
          <w:kern w:val="0"/>
          <w:sz w:val="32"/>
          <w:szCs w:val="32"/>
          <w:rtl/>
          <w14:ligatures w14:val="none"/>
        </w:rPr>
        <w:t xml:space="preserve">تحليلًا لأنماط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وممارسات إدارة المخاطر في الجهات الحكومية السعودية، مستخدمين النظرية المؤسسية في تفسير السلوك الإداري. كشفت الدراسة أن المؤسسات الحكومية غالبًا ما تطبق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بوصفها استجابة للضغوط التشريعية وليس نابعًا من ثقافة داخلية، مما يقلل من فاعلية النتائج. وأكدت الدراسة أن نجاح تطبيق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يعتمد بدرجة كبيرة على مدى انسجامها مع المنطق المؤسسي الداخلي وقدرة المؤسسة على التحول التنظيمي</w:t>
      </w:r>
      <w:r w:rsidRPr="00EB46E5">
        <w:rPr>
          <w:rFonts w:ascii="Traditional Arabic" w:eastAsia="Sakkal Majalla" w:hAnsi="Traditional Arabic" w:cs="Traditional Arabic" w:hint="cs"/>
          <w:kern w:val="0"/>
          <w:sz w:val="32"/>
          <w:szCs w:val="32"/>
          <w14:ligatures w14:val="none"/>
        </w:rPr>
        <w:t>.</w:t>
      </w:r>
    </w:p>
    <w:p w14:paraId="54823D45"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lastRenderedPageBreak/>
        <w:t>أخيرًا، ناقشت دراسة</w:t>
      </w:r>
      <w:r w:rsidRPr="00EB46E5">
        <w:rPr>
          <w:rFonts w:ascii="Traditional Arabic" w:eastAsia="Sakkal Majalla" w:hAnsi="Traditional Arabic" w:cs="Traditional Arabic" w:hint="cs"/>
          <w:kern w:val="0"/>
          <w:sz w:val="32"/>
          <w:szCs w:val="32"/>
          <w14:ligatures w14:val="none"/>
        </w:rPr>
        <w:t xml:space="preserve"> </w:t>
      </w:r>
      <w:proofErr w:type="spellStart"/>
      <w:r w:rsidRPr="00EB46E5">
        <w:rPr>
          <w:rFonts w:ascii="Traditional Arabic" w:eastAsia="Sakkal Majalla" w:hAnsi="Traditional Arabic" w:cs="Traditional Arabic" w:hint="cs"/>
          <w:kern w:val="0"/>
          <w:sz w:val="32"/>
          <w:szCs w:val="32"/>
          <w14:ligatures w14:val="none"/>
        </w:rPr>
        <w:t>Asel</w:t>
      </w:r>
      <w:proofErr w:type="spellEnd"/>
      <w:r w:rsidRPr="00EB46E5">
        <w:rPr>
          <w:rFonts w:ascii="Traditional Arabic" w:eastAsia="Sakkal Majalla" w:hAnsi="Traditional Arabic" w:cs="Traditional Arabic" w:hint="cs"/>
          <w:kern w:val="0"/>
          <w:sz w:val="32"/>
          <w:szCs w:val="32"/>
          <w14:ligatures w14:val="none"/>
        </w:rPr>
        <w:t xml:space="preserve"> (2020) </w:t>
      </w:r>
      <w:r w:rsidRPr="00EB46E5">
        <w:rPr>
          <w:rFonts w:ascii="Traditional Arabic" w:eastAsia="Sakkal Majalla" w:hAnsi="Traditional Arabic" w:cs="Traditional Arabic" w:hint="cs"/>
          <w:kern w:val="0"/>
          <w:sz w:val="32"/>
          <w:szCs w:val="32"/>
          <w:rtl/>
          <w14:ligatures w14:val="none"/>
        </w:rPr>
        <w:t xml:space="preserve">واقع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في التعليم العالي السعودي في ضوء رؤية 2030، مشيرة إلى أن التحول نحو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يمثل جزءًا من استراتيجية وطنية لإعادة هيكلة التعليم والبحث العلمي. بيّنت الدراسة أن الجامعات التي بدأت بتطبيق أدوات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مثل المجالس المستقلة، والشفافية في التوظيف والإنفاق، شهدت تحسنًا في الأداء الأكاديمي والإداري. كما أبرزت أهمية التوازن بين الاستقلالية الأكاديمية والخضوع للرقابة في بناء نموذج </w:t>
      </w:r>
      <w:proofErr w:type="spellStart"/>
      <w:r w:rsidRPr="00EB46E5">
        <w:rPr>
          <w:rFonts w:ascii="Traditional Arabic" w:eastAsia="Sakkal Majalla" w:hAnsi="Traditional Arabic" w:cs="Traditional Arabic" w:hint="cs"/>
          <w:kern w:val="0"/>
          <w:sz w:val="32"/>
          <w:szCs w:val="32"/>
          <w:rtl/>
          <w14:ligatures w14:val="none"/>
        </w:rPr>
        <w:t>حوكمة</w:t>
      </w:r>
      <w:proofErr w:type="spellEnd"/>
      <w:r w:rsidRPr="00EB46E5">
        <w:rPr>
          <w:rFonts w:ascii="Traditional Arabic" w:eastAsia="Sakkal Majalla" w:hAnsi="Traditional Arabic" w:cs="Traditional Arabic" w:hint="cs"/>
          <w:kern w:val="0"/>
          <w:sz w:val="32"/>
          <w:szCs w:val="32"/>
          <w:rtl/>
          <w14:ligatures w14:val="none"/>
        </w:rPr>
        <w:t xml:space="preserve"> ناجح في التعليم العالي</w:t>
      </w:r>
      <w:r w:rsidRPr="00EB46E5">
        <w:rPr>
          <w:rFonts w:ascii="Traditional Arabic" w:eastAsia="Sakkal Majalla" w:hAnsi="Traditional Arabic" w:cs="Traditional Arabic" w:hint="cs"/>
          <w:kern w:val="0"/>
          <w:sz w:val="32"/>
          <w:szCs w:val="32"/>
          <w14:ligatures w14:val="none"/>
        </w:rPr>
        <w:t>.</w:t>
      </w:r>
    </w:p>
    <w:p w14:paraId="23755D81" w14:textId="77777777" w:rsidR="00EB46E5" w:rsidRPr="00EB46E5" w:rsidRDefault="00EB46E5" w:rsidP="00EB46E5">
      <w:pPr>
        <w:bidi/>
        <w:spacing w:line="360" w:lineRule="auto"/>
        <w:jc w:val="both"/>
        <w:rPr>
          <w:rFonts w:ascii="Traditional Arabic" w:eastAsia="Sakkal Majalla" w:hAnsi="Traditional Arabic" w:cs="Traditional Arabic"/>
          <w:b/>
          <w:bCs/>
          <w:kern w:val="0"/>
          <w:sz w:val="32"/>
          <w:szCs w:val="32"/>
          <w14:ligatures w14:val="none"/>
        </w:rPr>
      </w:pPr>
      <w:r w:rsidRPr="00EB46E5">
        <w:rPr>
          <w:rFonts w:ascii="Traditional Arabic" w:eastAsia="Sakkal Majalla" w:hAnsi="Traditional Arabic" w:cs="Traditional Arabic" w:hint="cs"/>
          <w:b/>
          <w:bCs/>
          <w:kern w:val="0"/>
          <w:sz w:val="32"/>
          <w:szCs w:val="32"/>
          <w:rtl/>
          <w14:ligatures w14:val="none"/>
        </w:rPr>
        <w:t xml:space="preserve">التعليق علي الدراسات السابقة والفجوة البحثية </w:t>
      </w:r>
    </w:p>
    <w:p w14:paraId="6890E4BE"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rtl/>
          <w14:ligatures w14:val="none"/>
        </w:rPr>
      </w:pPr>
      <w:r w:rsidRPr="00EB46E5">
        <w:rPr>
          <w:rFonts w:ascii="Traditional Arabic" w:eastAsia="Sakkal Majalla" w:hAnsi="Traditional Arabic" w:cs="Traditional Arabic" w:hint="cs"/>
          <w:kern w:val="0"/>
          <w:sz w:val="32"/>
          <w:szCs w:val="32"/>
          <w:rtl/>
          <w14:ligatures w14:val="none"/>
        </w:rPr>
        <w:t xml:space="preserve">تشير الدراسات السابقة بوضوح إلى أن هناك علاقة إيجابية بين تطبيق مبادئ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وتحسين الأداء المؤسسي والوظيفي، إلا أن معظم هذه الدراسات ركزت إما على قطاعات محددة (كالشركات العائلية أو المصارف) أو على مناطق جغرافية بعينها. فعلى سبيل المثال، تناولت دراسة </w:t>
      </w:r>
      <w:r w:rsidRPr="00EB46E5">
        <w:rPr>
          <w:rFonts w:ascii="Traditional Arabic" w:eastAsia="Sakkal Majalla" w:hAnsi="Traditional Arabic" w:cs="Traditional Arabic" w:hint="cs"/>
          <w:i/>
          <w:iCs/>
          <w:kern w:val="0"/>
          <w:sz w:val="32"/>
          <w:szCs w:val="32"/>
          <w:rtl/>
          <w14:ligatures w14:val="none"/>
        </w:rPr>
        <w:t>الحميدي</w:t>
      </w:r>
      <w:r w:rsidRPr="00EB46E5">
        <w:rPr>
          <w:rFonts w:ascii="Traditional Arabic" w:eastAsia="Sakkal Majalla" w:hAnsi="Traditional Arabic" w:cs="Traditional Arabic" w:hint="cs"/>
          <w:i/>
          <w:iCs/>
          <w:kern w:val="0"/>
          <w:sz w:val="32"/>
          <w:szCs w:val="32"/>
          <w14:ligatures w14:val="none"/>
        </w:rPr>
        <w:t xml:space="preserve"> (2024)</w:t>
      </w:r>
      <w:r w:rsidRPr="00EB46E5">
        <w:rPr>
          <w:rFonts w:ascii="Traditional Arabic" w:eastAsia="Sakkal Majalla" w:hAnsi="Traditional Arabic" w:cs="Traditional Arabic" w:hint="cs"/>
          <w:kern w:val="0"/>
          <w:sz w:val="32"/>
          <w:szCs w:val="32"/>
          <w14:ligatures w14:val="none"/>
        </w:rPr>
        <w:t xml:space="preserve">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في إطار الرئاسة العامة لشؤون المسجد الحرام والمسجد النبوي، مركزة على الجانب الإداري فقط، بينما ركزت دراسة </w:t>
      </w:r>
      <w:proofErr w:type="spellStart"/>
      <w:r w:rsidRPr="00EB46E5">
        <w:rPr>
          <w:rFonts w:ascii="Traditional Arabic" w:eastAsia="Sakkal Majalla" w:hAnsi="Traditional Arabic" w:cs="Traditional Arabic" w:hint="cs"/>
          <w:i/>
          <w:iCs/>
          <w:kern w:val="0"/>
          <w:sz w:val="32"/>
          <w:szCs w:val="32"/>
          <w:rtl/>
          <w14:ligatures w14:val="none"/>
        </w:rPr>
        <w:t>الزايدي</w:t>
      </w:r>
      <w:proofErr w:type="spellEnd"/>
      <w:r w:rsidRPr="00EB46E5">
        <w:rPr>
          <w:rFonts w:ascii="Traditional Arabic" w:eastAsia="Sakkal Majalla" w:hAnsi="Traditional Arabic" w:cs="Traditional Arabic" w:hint="cs"/>
          <w:i/>
          <w:iCs/>
          <w:kern w:val="0"/>
          <w:sz w:val="32"/>
          <w:szCs w:val="32"/>
          <w:rtl/>
          <w14:ligatures w14:val="none"/>
        </w:rPr>
        <w:t xml:space="preserve"> والعوفي</w:t>
      </w:r>
      <w:r w:rsidRPr="00EB46E5">
        <w:rPr>
          <w:rFonts w:ascii="Traditional Arabic" w:eastAsia="Sakkal Majalla" w:hAnsi="Traditional Arabic" w:cs="Traditional Arabic" w:hint="cs"/>
          <w:i/>
          <w:iCs/>
          <w:kern w:val="0"/>
          <w:sz w:val="32"/>
          <w:szCs w:val="32"/>
          <w14:ligatures w14:val="none"/>
        </w:rPr>
        <w:t xml:space="preserve"> (2025)</w:t>
      </w:r>
      <w:r w:rsidRPr="00EB46E5">
        <w:rPr>
          <w:rFonts w:ascii="Traditional Arabic" w:eastAsia="Sakkal Majalla" w:hAnsi="Traditional Arabic" w:cs="Traditional Arabic" w:hint="cs"/>
          <w:kern w:val="0"/>
          <w:sz w:val="32"/>
          <w:szCs w:val="32"/>
          <w14:ligatures w14:val="none"/>
        </w:rPr>
        <w:t xml:space="preserve"> </w:t>
      </w:r>
      <w:r w:rsidRPr="00EB46E5">
        <w:rPr>
          <w:rFonts w:ascii="Traditional Arabic" w:eastAsia="Sakkal Majalla" w:hAnsi="Traditional Arabic" w:cs="Traditional Arabic" w:hint="cs"/>
          <w:kern w:val="0"/>
          <w:sz w:val="32"/>
          <w:szCs w:val="32"/>
          <w:rtl/>
          <w14:ligatures w14:val="none"/>
        </w:rPr>
        <w:t xml:space="preserve">على جامعة الملك عبدالعزيز، من وجهة نظر الموظفين الإداريين دون التوسع في قياس الأداء الفعلي. ومن جهة أخرى، قدمت دراسات أجنبية مثل </w:t>
      </w:r>
      <w:proofErr w:type="spellStart"/>
      <w:r w:rsidRPr="00EB46E5">
        <w:rPr>
          <w:rFonts w:ascii="Traditional Arabic" w:eastAsia="Sakkal Majalla" w:hAnsi="Traditional Arabic" w:cs="Traditional Arabic" w:hint="cs"/>
          <w:i/>
          <w:iCs/>
          <w:kern w:val="0"/>
          <w:sz w:val="32"/>
          <w:szCs w:val="32"/>
          <w14:ligatures w14:val="none"/>
        </w:rPr>
        <w:t>Alzahrani</w:t>
      </w:r>
      <w:proofErr w:type="spellEnd"/>
      <w:r w:rsidRPr="00EB46E5">
        <w:rPr>
          <w:rFonts w:ascii="Traditional Arabic" w:eastAsia="Sakkal Majalla" w:hAnsi="Traditional Arabic" w:cs="Traditional Arabic" w:hint="cs"/>
          <w:i/>
          <w:iCs/>
          <w:kern w:val="0"/>
          <w:sz w:val="32"/>
          <w:szCs w:val="32"/>
          <w14:ligatures w14:val="none"/>
        </w:rPr>
        <w:t xml:space="preserve"> (2014)</w:t>
      </w:r>
      <w:r w:rsidRPr="00EB46E5">
        <w:rPr>
          <w:rFonts w:ascii="Traditional Arabic" w:eastAsia="Sakkal Majalla" w:hAnsi="Traditional Arabic" w:cs="Traditional Arabic" w:hint="cs"/>
          <w:kern w:val="0"/>
          <w:sz w:val="32"/>
          <w:szCs w:val="32"/>
          <w14:ligatures w14:val="none"/>
        </w:rPr>
        <w:t xml:space="preserve"> </w:t>
      </w:r>
      <w:r w:rsidRPr="00EB46E5">
        <w:rPr>
          <w:rFonts w:ascii="Traditional Arabic" w:eastAsia="Sakkal Majalla" w:hAnsi="Traditional Arabic" w:cs="Traditional Arabic" w:hint="cs"/>
          <w:kern w:val="0"/>
          <w:sz w:val="32"/>
          <w:szCs w:val="32"/>
          <w:rtl/>
          <w14:ligatures w14:val="none"/>
        </w:rPr>
        <w:t>و</w:t>
      </w:r>
      <w:proofErr w:type="spellStart"/>
      <w:r w:rsidRPr="00EB46E5">
        <w:rPr>
          <w:rFonts w:ascii="Traditional Arabic" w:eastAsia="Sakkal Majalla" w:hAnsi="Traditional Arabic" w:cs="Traditional Arabic" w:hint="cs"/>
          <w:i/>
          <w:iCs/>
          <w:kern w:val="0"/>
          <w:sz w:val="32"/>
          <w:szCs w:val="32"/>
          <w14:ligatures w14:val="none"/>
        </w:rPr>
        <w:t>Alsalman</w:t>
      </w:r>
      <w:proofErr w:type="spellEnd"/>
      <w:r w:rsidRPr="00EB46E5">
        <w:rPr>
          <w:rFonts w:ascii="Traditional Arabic" w:eastAsia="Sakkal Majalla" w:hAnsi="Traditional Arabic" w:cs="Traditional Arabic" w:hint="cs"/>
          <w:i/>
          <w:iCs/>
          <w:kern w:val="0"/>
          <w:sz w:val="32"/>
          <w:szCs w:val="32"/>
          <w14:ligatures w14:val="none"/>
        </w:rPr>
        <w:t xml:space="preserve"> et al. (2024)</w:t>
      </w:r>
      <w:r w:rsidRPr="00EB46E5">
        <w:rPr>
          <w:rFonts w:ascii="Traditional Arabic" w:eastAsia="Sakkal Majalla" w:hAnsi="Traditional Arabic" w:cs="Traditional Arabic" w:hint="cs"/>
          <w:kern w:val="0"/>
          <w:sz w:val="32"/>
          <w:szCs w:val="32"/>
          <w14:ligatures w14:val="none"/>
        </w:rPr>
        <w:t xml:space="preserve"> </w:t>
      </w:r>
      <w:r w:rsidRPr="00EB46E5">
        <w:rPr>
          <w:rFonts w:ascii="Traditional Arabic" w:eastAsia="Sakkal Majalla" w:hAnsi="Traditional Arabic" w:cs="Traditional Arabic" w:hint="cs"/>
          <w:kern w:val="0"/>
          <w:sz w:val="32"/>
          <w:szCs w:val="32"/>
          <w:rtl/>
          <w14:ligatures w14:val="none"/>
        </w:rPr>
        <w:t xml:space="preserve">تحليلاً عميقًا </w:t>
      </w:r>
      <w:proofErr w:type="spellStart"/>
      <w:r w:rsidRPr="00EB46E5">
        <w:rPr>
          <w:rFonts w:ascii="Traditional Arabic" w:eastAsia="Sakkal Majalla" w:hAnsi="Traditional Arabic" w:cs="Traditional Arabic" w:hint="cs"/>
          <w:kern w:val="0"/>
          <w:sz w:val="32"/>
          <w:szCs w:val="32"/>
          <w:rtl/>
          <w14:ligatures w14:val="none"/>
        </w:rPr>
        <w:t>للحوكمة</w:t>
      </w:r>
      <w:proofErr w:type="spellEnd"/>
      <w:r w:rsidRPr="00EB46E5">
        <w:rPr>
          <w:rFonts w:ascii="Traditional Arabic" w:eastAsia="Sakkal Majalla" w:hAnsi="Traditional Arabic" w:cs="Traditional Arabic" w:hint="cs"/>
          <w:kern w:val="0"/>
          <w:sz w:val="32"/>
          <w:szCs w:val="32"/>
          <w:rtl/>
          <w14:ligatures w14:val="none"/>
        </w:rPr>
        <w:t xml:space="preserve"> في الشركات المساهمة والمستشفيات، لكنها لم تتناول تأثير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على الأداء الوظيفي من منظور المؤسسات التعليمية والإدارية في المملكة بشكل شامل</w:t>
      </w:r>
      <w:r w:rsidRPr="00EB46E5">
        <w:rPr>
          <w:rFonts w:ascii="Traditional Arabic" w:eastAsia="Sakkal Majalla" w:hAnsi="Traditional Arabic" w:cs="Traditional Arabic" w:hint="cs"/>
          <w:kern w:val="0"/>
          <w:sz w:val="32"/>
          <w:szCs w:val="32"/>
          <w14:ligatures w14:val="none"/>
        </w:rPr>
        <w:t>.</w:t>
      </w:r>
    </w:p>
    <w:p w14:paraId="19A446C9"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كما لاحظنا أن بعض الدراسات، مثل </w:t>
      </w:r>
      <w:proofErr w:type="spellStart"/>
      <w:r w:rsidRPr="00EB46E5">
        <w:rPr>
          <w:rFonts w:ascii="Traditional Arabic" w:eastAsia="Sakkal Majalla" w:hAnsi="Traditional Arabic" w:cs="Traditional Arabic" w:hint="cs"/>
          <w:i/>
          <w:iCs/>
          <w:kern w:val="0"/>
          <w:sz w:val="32"/>
          <w:szCs w:val="32"/>
          <w14:ligatures w14:val="none"/>
        </w:rPr>
        <w:t>Tawfik</w:t>
      </w:r>
      <w:proofErr w:type="spellEnd"/>
      <w:r w:rsidRPr="00EB46E5">
        <w:rPr>
          <w:rFonts w:ascii="Traditional Arabic" w:eastAsia="Sakkal Majalla" w:hAnsi="Traditional Arabic" w:cs="Traditional Arabic" w:hint="cs"/>
          <w:i/>
          <w:iCs/>
          <w:kern w:val="0"/>
          <w:sz w:val="32"/>
          <w:szCs w:val="32"/>
          <w14:ligatures w14:val="none"/>
        </w:rPr>
        <w:t xml:space="preserve"> et al. (2022)</w:t>
      </w:r>
      <w:r w:rsidRPr="00EB46E5">
        <w:rPr>
          <w:rFonts w:ascii="Traditional Arabic" w:eastAsia="Sakkal Majalla" w:hAnsi="Traditional Arabic" w:cs="Traditional Arabic" w:hint="cs"/>
          <w:kern w:val="0"/>
          <w:sz w:val="32"/>
          <w:szCs w:val="32"/>
          <w:rtl/>
          <w14:ligatures w14:val="none"/>
        </w:rPr>
        <w:t xml:space="preserve">، ركزت على الآليات الداخلية </w:t>
      </w:r>
      <w:proofErr w:type="spellStart"/>
      <w:r w:rsidRPr="00EB46E5">
        <w:rPr>
          <w:rFonts w:ascii="Traditional Arabic" w:eastAsia="Sakkal Majalla" w:hAnsi="Traditional Arabic" w:cs="Traditional Arabic" w:hint="cs"/>
          <w:kern w:val="0"/>
          <w:sz w:val="32"/>
          <w:szCs w:val="32"/>
          <w:rtl/>
          <w14:ligatures w14:val="none"/>
        </w:rPr>
        <w:t>للحوكمة</w:t>
      </w:r>
      <w:proofErr w:type="spellEnd"/>
      <w:r w:rsidRPr="00EB46E5">
        <w:rPr>
          <w:rFonts w:ascii="Traditional Arabic" w:eastAsia="Sakkal Majalla" w:hAnsi="Traditional Arabic" w:cs="Traditional Arabic" w:hint="cs"/>
          <w:kern w:val="0"/>
          <w:sz w:val="32"/>
          <w:szCs w:val="32"/>
          <w:rtl/>
          <w14:ligatures w14:val="none"/>
        </w:rPr>
        <w:t xml:space="preserve"> مثل الملكية العائلية، دون التطرق إلى البعد الإداري اليومي وتأثيره على سلوك الموظف وأدائه. وفي السياق ذاته، أغفلت معظم الدراسات تناول العلاقة التكاملية بين تطبيق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وممارسات التمكين الإداري والتقييم الاستراتيجي للأداء</w:t>
      </w:r>
      <w:r w:rsidRPr="00EB46E5">
        <w:rPr>
          <w:rFonts w:ascii="Traditional Arabic" w:eastAsia="Sakkal Majalla" w:hAnsi="Traditional Arabic" w:cs="Traditional Arabic" w:hint="cs"/>
          <w:kern w:val="0"/>
          <w:sz w:val="32"/>
          <w:szCs w:val="32"/>
          <w14:ligatures w14:val="none"/>
        </w:rPr>
        <w:t>.</w:t>
      </w:r>
    </w:p>
    <w:p w14:paraId="4E3C46DD"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lastRenderedPageBreak/>
        <w:t xml:space="preserve">من هنا، تبرز الفجوة البحثية التي يسعى هذا البحث إلى معالجتها، والمتمثلة في عدم وجود دراسات كافية تناولت بشكل تطبيقي ومتكامل تأثير مبادئ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على الأداء الوظيفي في المؤسسات العامة ضمن السياق السعودي، خاصة في ظل رؤية المملكة 2030، وما يفرضه ذلك من متطلبات إصلاحية وهيكلية. وعليه، يُعد هذا البحث محاولة لسد هذه الفجوة من خلال دراسة تطبيقية تدمج بين منظور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والتحليل الوظيفي، مما يسهم في تطوير نموذج إداري يتسم بالكفاءة والشفافية والمساءلة</w:t>
      </w:r>
      <w:r w:rsidRPr="00EB46E5">
        <w:rPr>
          <w:rFonts w:ascii="Traditional Arabic" w:eastAsia="Sakkal Majalla" w:hAnsi="Traditional Arabic" w:cs="Traditional Arabic" w:hint="cs"/>
          <w:kern w:val="0"/>
          <w:sz w:val="32"/>
          <w:szCs w:val="32"/>
          <w14:ligatures w14:val="none"/>
        </w:rPr>
        <w:t>.</w:t>
      </w:r>
    </w:p>
    <w:p w14:paraId="79776ED0" w14:textId="77777777" w:rsidR="00EB46E5" w:rsidRPr="00EB46E5" w:rsidRDefault="00EB46E5" w:rsidP="00EB46E5">
      <w:pPr>
        <w:bidi/>
        <w:spacing w:line="360" w:lineRule="auto"/>
        <w:outlineLvl w:val="0"/>
        <w:rPr>
          <w:rFonts w:ascii="Traditional Arabic" w:eastAsia="Sakkal Majalla" w:hAnsi="Traditional Arabic" w:cs="Traditional Arabic"/>
          <w:b/>
          <w:bCs/>
          <w:kern w:val="0"/>
          <w:sz w:val="32"/>
          <w:szCs w:val="32"/>
          <w:u w:val="single"/>
          <w14:ligatures w14:val="none"/>
        </w:rPr>
      </w:pPr>
      <w:bookmarkStart w:id="12" w:name="_Toc213035763"/>
      <w:r w:rsidRPr="00EB46E5">
        <w:rPr>
          <w:rFonts w:ascii="Traditional Arabic" w:eastAsia="Sakkal Majalla" w:hAnsi="Traditional Arabic" w:cs="Traditional Arabic" w:hint="cs"/>
          <w:b/>
          <w:bCs/>
          <w:kern w:val="0"/>
          <w:sz w:val="32"/>
          <w:szCs w:val="32"/>
          <w:u w:val="single"/>
          <w:rtl/>
          <w14:ligatures w14:val="none"/>
        </w:rPr>
        <w:t>الإطار النظري</w:t>
      </w:r>
      <w:bookmarkEnd w:id="12"/>
    </w:p>
    <w:p w14:paraId="75E31C4B" w14:textId="77777777" w:rsidR="00EB46E5" w:rsidRPr="00EB46E5" w:rsidRDefault="00EB46E5" w:rsidP="00EB46E5">
      <w:pPr>
        <w:bidi/>
        <w:spacing w:line="360" w:lineRule="auto"/>
        <w:rPr>
          <w:rFonts w:ascii="Traditional Arabic" w:eastAsia="Sakkal Majalla" w:hAnsi="Traditional Arabic" w:cs="Traditional Arabic"/>
          <w:b/>
          <w:bCs/>
          <w:kern w:val="0"/>
          <w:sz w:val="32"/>
          <w:szCs w:val="32"/>
          <w14:ligatures w14:val="none"/>
        </w:rPr>
      </w:pPr>
      <w:r w:rsidRPr="00EB46E5">
        <w:rPr>
          <w:rFonts w:ascii="Traditional Arabic" w:eastAsia="Sakkal Majalla" w:hAnsi="Traditional Arabic" w:cs="Traditional Arabic" w:hint="cs"/>
          <w:b/>
          <w:bCs/>
          <w:kern w:val="0"/>
          <w:sz w:val="32"/>
          <w:szCs w:val="32"/>
          <w:rtl/>
          <w14:ligatures w14:val="none"/>
        </w:rPr>
        <w:t xml:space="preserve">مفهوم </w:t>
      </w:r>
      <w:proofErr w:type="spellStart"/>
      <w:r w:rsidRPr="00EB46E5">
        <w:rPr>
          <w:rFonts w:ascii="Traditional Arabic" w:eastAsia="Sakkal Majalla" w:hAnsi="Traditional Arabic" w:cs="Traditional Arabic" w:hint="cs"/>
          <w:b/>
          <w:bCs/>
          <w:kern w:val="0"/>
          <w:sz w:val="32"/>
          <w:szCs w:val="32"/>
          <w:rtl/>
          <w14:ligatures w14:val="none"/>
        </w:rPr>
        <w:t>الحوكمة</w:t>
      </w:r>
      <w:proofErr w:type="spellEnd"/>
      <w:r w:rsidRPr="00EB46E5">
        <w:rPr>
          <w:rFonts w:ascii="Traditional Arabic" w:eastAsia="Sakkal Majalla" w:hAnsi="Traditional Arabic" w:cs="Traditional Arabic" w:hint="cs"/>
          <w:b/>
          <w:bCs/>
          <w:kern w:val="0"/>
          <w:sz w:val="32"/>
          <w:szCs w:val="32"/>
          <w:rtl/>
          <w14:ligatures w14:val="none"/>
        </w:rPr>
        <w:t xml:space="preserve"> المؤسسية</w:t>
      </w:r>
    </w:p>
    <w:p w14:paraId="24C15778"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الشفافية، المساءلة، العدالة، والمسؤولية هي المبادئ الأساسية التي تقوم عليها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يشير مفهوم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إلى مجموعة من الأنظمة والممارسات التي تهدف إلى تنظيم العلاقة بين الإدارة وأصحاب المصلحة في المؤسسة. تعد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من الأدوات الفعالة التي تسهم في تعزيز كفاءة الأداء داخل المؤسسات من خلال ضمان الشفافية والعدالة في اتخاذ القرارات. قد تختلف تعريفات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وفقاً للسياق المحلي والدولي، لكنها بشكل عام تشير إلى الآليات التي تضمن احترام حقوق جميع الأطراف المعنية مثل المساهمين، والموظفين، والعملاء، والمجتمع بشكل عام</w:t>
      </w:r>
      <w:r w:rsidRPr="00EB46E5">
        <w:rPr>
          <w:rFonts w:ascii="Traditional Arabic" w:eastAsia="Sakkal Majalla" w:hAnsi="Traditional Arabic" w:cs="Traditional Arabic" w:hint="cs"/>
          <w:kern w:val="0"/>
          <w:sz w:val="32"/>
          <w:szCs w:val="32"/>
          <w14:ligatures w14:val="none"/>
        </w:rPr>
        <w:t xml:space="preserve"> (Al-</w:t>
      </w:r>
      <w:proofErr w:type="spellStart"/>
      <w:r w:rsidRPr="00EB46E5">
        <w:rPr>
          <w:rFonts w:ascii="Traditional Arabic" w:eastAsia="Sakkal Majalla" w:hAnsi="Traditional Arabic" w:cs="Traditional Arabic" w:hint="cs"/>
          <w:kern w:val="0"/>
          <w:sz w:val="32"/>
          <w:szCs w:val="32"/>
          <w14:ligatures w14:val="none"/>
        </w:rPr>
        <w:t>Faryan</w:t>
      </w:r>
      <w:proofErr w:type="spellEnd"/>
      <w:r w:rsidRPr="00EB46E5">
        <w:rPr>
          <w:rFonts w:ascii="Traditional Arabic" w:eastAsia="Sakkal Majalla" w:hAnsi="Traditional Arabic" w:cs="Traditional Arabic" w:hint="cs"/>
          <w:kern w:val="0"/>
          <w:sz w:val="32"/>
          <w:szCs w:val="32"/>
          <w14:ligatures w14:val="none"/>
        </w:rPr>
        <w:t xml:space="preserve">, 2024). </w:t>
      </w:r>
      <w:r w:rsidRPr="00EB46E5">
        <w:rPr>
          <w:rFonts w:ascii="Traditional Arabic" w:eastAsia="Sakkal Majalla" w:hAnsi="Traditional Arabic" w:cs="Traditional Arabic" w:hint="cs"/>
          <w:kern w:val="0"/>
          <w:sz w:val="32"/>
          <w:szCs w:val="32"/>
          <w:rtl/>
          <w14:ligatures w14:val="none"/>
        </w:rPr>
        <w:t xml:space="preserve">يمكن تعريف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أيضًا بأنها مجموعة القواعد والإجراءات التي تساعد المؤسسات على تطبيق ممارسات إدارية شفافة ومنظمة</w:t>
      </w:r>
      <w:r w:rsidRPr="00EB46E5">
        <w:rPr>
          <w:rFonts w:ascii="Traditional Arabic" w:eastAsia="Sakkal Majalla" w:hAnsi="Traditional Arabic" w:cs="Traditional Arabic" w:hint="cs"/>
          <w:kern w:val="0"/>
          <w:sz w:val="32"/>
          <w:szCs w:val="32"/>
          <w14:ligatures w14:val="none"/>
        </w:rPr>
        <w:t>.</w:t>
      </w:r>
    </w:p>
    <w:p w14:paraId="4CDA5C13" w14:textId="795ECD5A" w:rsidR="00EB46E5" w:rsidRPr="00EB46E5" w:rsidRDefault="00EB46E5" w:rsidP="00EB46E5">
      <w:pPr>
        <w:bidi/>
        <w:spacing w:line="360" w:lineRule="auto"/>
        <w:jc w:val="both"/>
        <w:rPr>
          <w:rFonts w:ascii="Traditional Arabic" w:eastAsia="Sakkal Majalla" w:hAnsi="Traditional Arabic" w:cs="Traditional Arabic"/>
          <w:kern w:val="0"/>
          <w:sz w:val="32"/>
          <w:szCs w:val="32"/>
          <w:rtl/>
          <w14:ligatures w14:val="none"/>
        </w:rPr>
      </w:pPr>
      <w:r w:rsidRPr="00EB46E5">
        <w:rPr>
          <w:rFonts w:ascii="Traditional Arabic" w:eastAsia="Sakkal Majalla" w:hAnsi="Traditional Arabic" w:cs="Traditional Arabic" w:hint="cs"/>
          <w:kern w:val="0"/>
          <w:sz w:val="32"/>
          <w:szCs w:val="32"/>
          <w:rtl/>
          <w14:ligatures w14:val="none"/>
        </w:rPr>
        <w:t xml:space="preserve">من الناحية الاصطلاحية، يعتبر مصطلح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مؤشراً على كيفية إدارة المؤسسات، حيث يتم تطبيق معايير ومبادئ تضمن الشفافية والمساءلة. وتساعد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في بناء الثقة بين الإدارة والمستثمرين وأصحاب المصلحة من خلال توفير آليات تحقق العدالة وتضمن عدم الانحراف في اتخاذ القرارات الإدارية</w:t>
      </w:r>
      <w:r w:rsidRPr="00EB46E5">
        <w:rPr>
          <w:rFonts w:ascii="Traditional Arabic" w:eastAsia="Sakkal Majalla" w:hAnsi="Traditional Arabic" w:cs="Traditional Arabic" w:hint="cs"/>
          <w:kern w:val="0"/>
          <w:sz w:val="32"/>
          <w:szCs w:val="32"/>
          <w14:ligatures w14:val="none"/>
        </w:rPr>
        <w:t xml:space="preserve"> (</w:t>
      </w:r>
      <w:proofErr w:type="spellStart"/>
      <w:r w:rsidRPr="00EB46E5">
        <w:rPr>
          <w:rFonts w:ascii="Traditional Arabic" w:eastAsia="Sakkal Majalla" w:hAnsi="Traditional Arabic" w:cs="Traditional Arabic" w:hint="cs"/>
          <w:kern w:val="0"/>
          <w:sz w:val="32"/>
          <w:szCs w:val="32"/>
          <w14:ligatures w14:val="none"/>
        </w:rPr>
        <w:t>Alotaibi</w:t>
      </w:r>
      <w:proofErr w:type="spellEnd"/>
      <w:r w:rsidRPr="00EB46E5">
        <w:rPr>
          <w:rFonts w:ascii="Traditional Arabic" w:eastAsia="Sakkal Majalla" w:hAnsi="Traditional Arabic" w:cs="Traditional Arabic" w:hint="cs"/>
          <w:kern w:val="0"/>
          <w:sz w:val="32"/>
          <w:szCs w:val="32"/>
          <w14:ligatures w14:val="none"/>
        </w:rPr>
        <w:t xml:space="preserve">, 2024). </w:t>
      </w:r>
      <w:r w:rsidRPr="00EB46E5">
        <w:rPr>
          <w:rFonts w:ascii="Traditional Arabic" w:eastAsia="Sakkal Majalla" w:hAnsi="Traditional Arabic" w:cs="Traditional Arabic" w:hint="cs"/>
          <w:kern w:val="0"/>
          <w:sz w:val="32"/>
          <w:szCs w:val="32"/>
          <w:rtl/>
          <w14:ligatures w14:val="none"/>
        </w:rPr>
        <w:t xml:space="preserve">تشير الأدبيات الحديثة </w:t>
      </w:r>
      <w:r w:rsidRPr="00EB46E5">
        <w:rPr>
          <w:rFonts w:ascii="Traditional Arabic" w:eastAsia="Sakkal Majalla" w:hAnsi="Traditional Arabic" w:cs="Traditional Arabic" w:hint="cs"/>
          <w:kern w:val="0"/>
          <w:sz w:val="32"/>
          <w:szCs w:val="32"/>
          <w:rtl/>
          <w14:ligatures w14:val="none"/>
        </w:rPr>
        <w:lastRenderedPageBreak/>
        <w:t xml:space="preserve">إلى أن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لم تعد مجرد عنصر تنظيمي بل أصبحت ضرورة حيوية من أجل تفعيل دور المؤسسات في التنمية الاقتصادية والاجتماعية</w:t>
      </w:r>
      <w:r w:rsidRPr="00EB46E5">
        <w:rPr>
          <w:rFonts w:ascii="Traditional Arabic" w:eastAsia="Sakkal Majalla" w:hAnsi="Traditional Arabic" w:cs="Traditional Arabic" w:hint="cs"/>
          <w:kern w:val="0"/>
          <w:sz w:val="32"/>
          <w:szCs w:val="32"/>
          <w14:ligatures w14:val="none"/>
        </w:rPr>
        <w:t>.</w:t>
      </w:r>
    </w:p>
    <w:p w14:paraId="700B123A" w14:textId="77777777" w:rsidR="00EB46E5" w:rsidRPr="00EB46E5" w:rsidRDefault="00EB46E5" w:rsidP="00EB46E5">
      <w:pPr>
        <w:bidi/>
        <w:spacing w:line="360" w:lineRule="auto"/>
        <w:jc w:val="both"/>
        <w:rPr>
          <w:rFonts w:ascii="Traditional Arabic" w:eastAsia="Sakkal Majalla" w:hAnsi="Traditional Arabic" w:cs="Traditional Arabic"/>
          <w:b/>
          <w:bCs/>
          <w:kern w:val="0"/>
          <w:sz w:val="32"/>
          <w:szCs w:val="32"/>
          <w14:ligatures w14:val="none"/>
        </w:rPr>
      </w:pPr>
      <w:r w:rsidRPr="00EB46E5">
        <w:rPr>
          <w:rFonts w:ascii="Traditional Arabic" w:eastAsia="Sakkal Majalla" w:hAnsi="Traditional Arabic" w:cs="Traditional Arabic" w:hint="cs"/>
          <w:b/>
          <w:bCs/>
          <w:kern w:val="0"/>
          <w:sz w:val="32"/>
          <w:szCs w:val="32"/>
          <w:rtl/>
          <w14:ligatures w14:val="none"/>
        </w:rPr>
        <w:t xml:space="preserve">نشأة وتطور </w:t>
      </w:r>
      <w:proofErr w:type="spellStart"/>
      <w:r w:rsidRPr="00EB46E5">
        <w:rPr>
          <w:rFonts w:ascii="Traditional Arabic" w:eastAsia="Sakkal Majalla" w:hAnsi="Traditional Arabic" w:cs="Traditional Arabic" w:hint="cs"/>
          <w:b/>
          <w:bCs/>
          <w:kern w:val="0"/>
          <w:sz w:val="32"/>
          <w:szCs w:val="32"/>
          <w:rtl/>
          <w14:ligatures w14:val="none"/>
        </w:rPr>
        <w:t>الحوكمة</w:t>
      </w:r>
      <w:proofErr w:type="spellEnd"/>
    </w:p>
    <w:p w14:paraId="73C7264A"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نشأت فكرة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في الغرب في أواخر القرن العشرين عندما بدأ العالم يشهد تفشي الأزمات الاقتصادية بسبب اختلالات في الشفافية والممارسات المالية في العديد من الشركات الكبرى. أدت هذه الأزمات إلى تزايد الدعوات إلى تطبيق أنظمة </w:t>
      </w:r>
      <w:proofErr w:type="spellStart"/>
      <w:r w:rsidRPr="00EB46E5">
        <w:rPr>
          <w:rFonts w:ascii="Traditional Arabic" w:eastAsia="Sakkal Majalla" w:hAnsi="Traditional Arabic" w:cs="Traditional Arabic" w:hint="cs"/>
          <w:kern w:val="0"/>
          <w:sz w:val="32"/>
          <w:szCs w:val="32"/>
          <w:rtl/>
          <w14:ligatures w14:val="none"/>
        </w:rPr>
        <w:t>حوكمة</w:t>
      </w:r>
      <w:proofErr w:type="spellEnd"/>
      <w:r w:rsidRPr="00EB46E5">
        <w:rPr>
          <w:rFonts w:ascii="Traditional Arabic" w:eastAsia="Sakkal Majalla" w:hAnsi="Traditional Arabic" w:cs="Traditional Arabic" w:hint="cs"/>
          <w:kern w:val="0"/>
          <w:sz w:val="32"/>
          <w:szCs w:val="32"/>
          <w:rtl/>
          <w14:ligatures w14:val="none"/>
        </w:rPr>
        <w:t xml:space="preserve"> مؤسسية فعالة تضمن المساءلة والشفافية في الشركات. أما في المملكة العربية السعودية، فقد كانت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موضوعًا جديدًا نسبيًا حتى بداية العقد الأخير، حيث شهدت المملكة تطورًا كبيرًا في هذا المجال تزامنًا مع تحقيق أهداف رؤية 2030، التي دعت إلى تعزيز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في المؤسسات الحكومية والخاصة على حد سواء. بدأ تطبيق قوانين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بشكل رسمي في المؤسسات السعودية منذ أوائل العقد الأول من القرن الواحد والعشرين، من خلال التشريعات التي ألزمت الشركات بتطبيق معايير الشفافية والإفصاح المالي</w:t>
      </w:r>
      <w:r w:rsidRPr="00EB46E5">
        <w:rPr>
          <w:rFonts w:ascii="Traditional Arabic" w:eastAsia="Sakkal Majalla" w:hAnsi="Traditional Arabic" w:cs="Traditional Arabic" w:hint="cs"/>
          <w:kern w:val="0"/>
          <w:sz w:val="32"/>
          <w:szCs w:val="32"/>
          <w14:ligatures w14:val="none"/>
        </w:rPr>
        <w:t xml:space="preserve"> (Al-</w:t>
      </w:r>
      <w:proofErr w:type="spellStart"/>
      <w:r w:rsidRPr="00EB46E5">
        <w:rPr>
          <w:rFonts w:ascii="Traditional Arabic" w:eastAsia="Sakkal Majalla" w:hAnsi="Traditional Arabic" w:cs="Traditional Arabic" w:hint="cs"/>
          <w:kern w:val="0"/>
          <w:sz w:val="32"/>
          <w:szCs w:val="32"/>
          <w14:ligatures w14:val="none"/>
        </w:rPr>
        <w:t>Faryan</w:t>
      </w:r>
      <w:proofErr w:type="spellEnd"/>
      <w:r w:rsidRPr="00EB46E5">
        <w:rPr>
          <w:rFonts w:ascii="Traditional Arabic" w:eastAsia="Sakkal Majalla" w:hAnsi="Traditional Arabic" w:cs="Traditional Arabic" w:hint="cs"/>
          <w:kern w:val="0"/>
          <w:sz w:val="32"/>
          <w:szCs w:val="32"/>
          <w14:ligatures w14:val="none"/>
        </w:rPr>
        <w:t>, 2024).</w:t>
      </w:r>
    </w:p>
    <w:p w14:paraId="3A14E263"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تاريخيًا، كانت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مجرد تنظيم داخلي يعنى بالإدارة وتوزيع السلطة داخل المؤسسات. ولكن مع تزايد الاهتمام العالمي بالأزمة المالية وتفاقم القضايا المتعلقة بالإفصاح المالي والفساد، بدأ مفهوم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يتطور ليشمل جوانب أخرى مثل المسؤولية الاجتماعية وحقوق الإنسان، إضافة إلى تركيزه على تحسين الإدارة والمشاركة الفعالة في صنع القرار. في المملكة، ظهرت الحاجة لتطبيق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بشكل جاد، وذلك لتحقيق الشفافية والمساءلة وتعزيز الثقة بين القطاع الخاص والمستثمرين المحليين والدوليين. ومنذ ذلك الحين، تبنت المملكة سياسات وممارسات تستهدف ضمان التزام القطاع الخاص والعام بمبادئ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14:ligatures w14:val="none"/>
        </w:rPr>
        <w:t>.</w:t>
      </w:r>
    </w:p>
    <w:p w14:paraId="4E3DD365" w14:textId="77777777" w:rsidR="00EB46E5" w:rsidRPr="00EB46E5" w:rsidRDefault="00EB46E5" w:rsidP="00EB46E5">
      <w:pPr>
        <w:bidi/>
        <w:spacing w:line="360" w:lineRule="auto"/>
        <w:jc w:val="both"/>
        <w:rPr>
          <w:rFonts w:ascii="Traditional Arabic" w:eastAsia="Sakkal Majalla" w:hAnsi="Traditional Arabic" w:cs="Traditional Arabic"/>
          <w:b/>
          <w:bCs/>
          <w:kern w:val="0"/>
          <w:sz w:val="32"/>
          <w:szCs w:val="32"/>
          <w14:ligatures w14:val="none"/>
        </w:rPr>
      </w:pPr>
      <w:r w:rsidRPr="00EB46E5">
        <w:rPr>
          <w:rFonts w:ascii="Traditional Arabic" w:eastAsia="Sakkal Majalla" w:hAnsi="Traditional Arabic" w:cs="Traditional Arabic" w:hint="cs"/>
          <w:b/>
          <w:bCs/>
          <w:kern w:val="0"/>
          <w:sz w:val="32"/>
          <w:szCs w:val="32"/>
          <w:rtl/>
          <w14:ligatures w14:val="none"/>
        </w:rPr>
        <w:t xml:space="preserve">أهمية </w:t>
      </w:r>
      <w:proofErr w:type="spellStart"/>
      <w:r w:rsidRPr="00EB46E5">
        <w:rPr>
          <w:rFonts w:ascii="Traditional Arabic" w:eastAsia="Sakkal Majalla" w:hAnsi="Traditional Arabic" w:cs="Traditional Arabic" w:hint="cs"/>
          <w:b/>
          <w:bCs/>
          <w:kern w:val="0"/>
          <w:sz w:val="32"/>
          <w:szCs w:val="32"/>
          <w:rtl/>
          <w14:ligatures w14:val="none"/>
        </w:rPr>
        <w:t>الحوكمة</w:t>
      </w:r>
      <w:proofErr w:type="spellEnd"/>
      <w:r w:rsidRPr="00EB46E5">
        <w:rPr>
          <w:rFonts w:ascii="Traditional Arabic" w:eastAsia="Sakkal Majalla" w:hAnsi="Traditional Arabic" w:cs="Traditional Arabic" w:hint="cs"/>
          <w:b/>
          <w:bCs/>
          <w:kern w:val="0"/>
          <w:sz w:val="32"/>
          <w:szCs w:val="32"/>
          <w:rtl/>
          <w14:ligatures w14:val="none"/>
        </w:rPr>
        <w:t xml:space="preserve"> في منظمات الأعمال</w:t>
      </w:r>
    </w:p>
    <w:p w14:paraId="34E3A4F4"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lastRenderedPageBreak/>
        <w:t xml:space="preserve">تتجلى أهمية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في دورها الفعال في تحسين الأداء المؤسسي داخل الشركات والمنظمات. تعزز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من القدرة على اتخاذ القرارات الصائبة، وتحقيق العدالة في توزيع الموارد، وبالتالي تحسين أداء المؤسسات بشكل عام. كما تساهم في تعزيز الثقة بين الأطراف المعنية، سواء كانت إدارات المؤسسات أو موظفيها أو المساهمين والمستثمرين. علاوة على ذلك، فإن تطبيق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يعزز من التزام الشركات بالقوانين، ويعزز من مسؤوليتها الاجتماعية مما يسهم في تحسين سمعتها في الأسواق. تتضح أهمية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بشكل أكبر في القطاع المالي، حيث يعتبر تطبيق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من العوامل الرئيسية التي تسهم في منع حدوث الأزمات المالية</w:t>
      </w:r>
      <w:r w:rsidRPr="00EB46E5">
        <w:rPr>
          <w:rFonts w:ascii="Traditional Arabic" w:eastAsia="Sakkal Majalla" w:hAnsi="Traditional Arabic" w:cs="Traditional Arabic" w:hint="cs"/>
          <w:kern w:val="0"/>
          <w:sz w:val="32"/>
          <w:szCs w:val="32"/>
          <w14:ligatures w14:val="none"/>
        </w:rPr>
        <w:t>.</w:t>
      </w:r>
    </w:p>
    <w:p w14:paraId="1C3C07A0"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من جهة أخرى، توفر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آليات لضمان إدارة فعالة وشفافة للموارد المالية والبشرية، وبالتالي تحسين الأداء التشغيلي للمؤسسات. في المملكة العربية السعودية، أصبحت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جزءًا أساسيًا من استراتيجية الحكومة لتحقيق التنمية الاقتصادية، حيث يُنظر إليها كأداة لرفع مستوى الكفاءة في الإدارة العامة والخاصة على حد سواء. بالإضافة إلى ذلك، تساهم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في توفير بيئة مستقرة وآمنة للاستثمار المحلي والدولي، مما يعزز من جذب الاستثمارات الأجنبية ويخلق فرص عمل جديدة</w:t>
      </w:r>
      <w:r w:rsidRPr="00EB46E5">
        <w:rPr>
          <w:rFonts w:ascii="Traditional Arabic" w:eastAsia="Sakkal Majalla" w:hAnsi="Traditional Arabic" w:cs="Traditional Arabic" w:hint="cs"/>
          <w:kern w:val="0"/>
          <w:sz w:val="32"/>
          <w:szCs w:val="32"/>
          <w14:ligatures w14:val="none"/>
        </w:rPr>
        <w:t xml:space="preserve"> (</w:t>
      </w:r>
      <w:proofErr w:type="spellStart"/>
      <w:r w:rsidRPr="00EB46E5">
        <w:rPr>
          <w:rFonts w:ascii="Traditional Arabic" w:eastAsia="Sakkal Majalla" w:hAnsi="Traditional Arabic" w:cs="Traditional Arabic" w:hint="cs"/>
          <w:kern w:val="0"/>
          <w:sz w:val="32"/>
          <w:szCs w:val="32"/>
          <w14:ligatures w14:val="none"/>
        </w:rPr>
        <w:t>Alotaibi</w:t>
      </w:r>
      <w:proofErr w:type="spellEnd"/>
      <w:r w:rsidRPr="00EB46E5">
        <w:rPr>
          <w:rFonts w:ascii="Traditional Arabic" w:eastAsia="Sakkal Majalla" w:hAnsi="Traditional Arabic" w:cs="Traditional Arabic" w:hint="cs"/>
          <w:kern w:val="0"/>
          <w:sz w:val="32"/>
          <w:szCs w:val="32"/>
          <w14:ligatures w14:val="none"/>
        </w:rPr>
        <w:t xml:space="preserve">, 2024). </w:t>
      </w:r>
      <w:r w:rsidRPr="00EB46E5">
        <w:rPr>
          <w:rFonts w:ascii="Traditional Arabic" w:eastAsia="Sakkal Majalla" w:hAnsi="Traditional Arabic" w:cs="Traditional Arabic" w:hint="cs"/>
          <w:kern w:val="0"/>
          <w:sz w:val="32"/>
          <w:szCs w:val="32"/>
          <w:rtl/>
          <w14:ligatures w14:val="none"/>
        </w:rPr>
        <w:t xml:space="preserve">في الوقت نفسه، تساهم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في الحد من الفساد الإداري، حيث أن تطبيق نظم الرقابة والمساءلة يمنع حدوث الانحرافات الإدارية</w:t>
      </w:r>
      <w:r w:rsidRPr="00EB46E5">
        <w:rPr>
          <w:rFonts w:ascii="Traditional Arabic" w:eastAsia="Sakkal Majalla" w:hAnsi="Traditional Arabic" w:cs="Traditional Arabic" w:hint="cs"/>
          <w:kern w:val="0"/>
          <w:sz w:val="32"/>
          <w:szCs w:val="32"/>
          <w14:ligatures w14:val="none"/>
        </w:rPr>
        <w:t>.</w:t>
      </w:r>
    </w:p>
    <w:p w14:paraId="45FD3694" w14:textId="77777777" w:rsidR="00EB46E5" w:rsidRPr="00EB46E5" w:rsidRDefault="00EB46E5" w:rsidP="00EB46E5">
      <w:pPr>
        <w:bidi/>
        <w:spacing w:line="360" w:lineRule="auto"/>
        <w:jc w:val="both"/>
        <w:rPr>
          <w:rFonts w:ascii="Traditional Arabic" w:eastAsia="Sakkal Majalla" w:hAnsi="Traditional Arabic" w:cs="Traditional Arabic"/>
          <w:b/>
          <w:bCs/>
          <w:kern w:val="0"/>
          <w:sz w:val="32"/>
          <w:szCs w:val="32"/>
          <w14:ligatures w14:val="none"/>
        </w:rPr>
      </w:pPr>
      <w:r w:rsidRPr="00EB46E5">
        <w:rPr>
          <w:rFonts w:ascii="Traditional Arabic" w:eastAsia="Sakkal Majalla" w:hAnsi="Traditional Arabic" w:cs="Traditional Arabic" w:hint="cs"/>
          <w:b/>
          <w:bCs/>
          <w:kern w:val="0"/>
          <w:sz w:val="32"/>
          <w:szCs w:val="32"/>
          <w:rtl/>
          <w14:ligatures w14:val="none"/>
        </w:rPr>
        <w:t xml:space="preserve">المبادئ الأساسية </w:t>
      </w:r>
      <w:proofErr w:type="spellStart"/>
      <w:r w:rsidRPr="00EB46E5">
        <w:rPr>
          <w:rFonts w:ascii="Traditional Arabic" w:eastAsia="Sakkal Majalla" w:hAnsi="Traditional Arabic" w:cs="Traditional Arabic" w:hint="cs"/>
          <w:b/>
          <w:bCs/>
          <w:kern w:val="0"/>
          <w:sz w:val="32"/>
          <w:szCs w:val="32"/>
          <w:rtl/>
          <w14:ligatures w14:val="none"/>
        </w:rPr>
        <w:t>للحوكمة</w:t>
      </w:r>
      <w:proofErr w:type="spellEnd"/>
    </w:p>
    <w:p w14:paraId="1E23A11D"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الشفافية، المساءلة، العدالة، والمسؤولية هي المبادئ الأساسية التي تقوم عليها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الشفافية تعني أن الشركات يجب أن تكون صادقة وواقعية في تقاريرها المالية والإدارية وتوافر المعلومات اللازمة لجميع أصحاب المصلحة. المساءلة تعني أن المسؤولين في المؤسسات يجب أن يتحملوا المسؤولية عن أفعالهم وقراراتهم، وأن يكونوا قابلين للمحاسبة أمام المساهمين والهيئات التنظيمية. العدالة تضمن أن كل الأطراف المعنية يحصلون على حقوقهم بشكل عادل، بينما </w:t>
      </w:r>
      <w:r w:rsidRPr="00EB46E5">
        <w:rPr>
          <w:rFonts w:ascii="Traditional Arabic" w:eastAsia="Sakkal Majalla" w:hAnsi="Traditional Arabic" w:cs="Traditional Arabic" w:hint="cs"/>
          <w:kern w:val="0"/>
          <w:sz w:val="32"/>
          <w:szCs w:val="32"/>
          <w:rtl/>
          <w14:ligatures w14:val="none"/>
        </w:rPr>
        <w:lastRenderedPageBreak/>
        <w:t>المسؤولية تشير إلى ضرورة تحمل المؤسسات لمسؤوليتها الاجتماعية والاقتصادية تجاه المجتمع الذي تعمل فيه. هذه المبادئ لا تقتصر فقط على الإدارة العليا بل تشمل جميع مستويات الإدارة داخل المؤسسة، مما يعزز من كفاءة الأداء المؤسسي ويحقق الاستدامة في الأعمال(موسي وشاهين ،2019)</w:t>
      </w:r>
    </w:p>
    <w:p w14:paraId="57E884BD" w14:textId="77777777" w:rsidR="00EB46E5" w:rsidRPr="00EB46E5" w:rsidRDefault="00EB46E5" w:rsidP="00EB46E5">
      <w:pPr>
        <w:bidi/>
        <w:spacing w:line="360" w:lineRule="auto"/>
        <w:jc w:val="both"/>
        <w:rPr>
          <w:rFonts w:ascii="Traditional Arabic" w:eastAsia="Sakkal Majalla" w:hAnsi="Traditional Arabic" w:cs="Traditional Arabic"/>
          <w:b/>
          <w:bCs/>
          <w:kern w:val="0"/>
          <w:sz w:val="32"/>
          <w:szCs w:val="32"/>
          <w:rtl/>
          <w14:ligatures w14:val="none"/>
        </w:rPr>
      </w:pPr>
      <w:r w:rsidRPr="00EB46E5">
        <w:rPr>
          <w:rFonts w:ascii="Traditional Arabic" w:eastAsia="Sakkal Majalla" w:hAnsi="Traditional Arabic" w:cs="Traditional Arabic" w:hint="cs"/>
          <w:b/>
          <w:bCs/>
          <w:kern w:val="0"/>
          <w:sz w:val="32"/>
          <w:szCs w:val="32"/>
          <w:rtl/>
          <w14:ligatures w14:val="none"/>
        </w:rPr>
        <w:t xml:space="preserve">أهداف </w:t>
      </w:r>
      <w:proofErr w:type="spellStart"/>
      <w:r w:rsidRPr="00EB46E5">
        <w:rPr>
          <w:rFonts w:ascii="Traditional Arabic" w:eastAsia="Sakkal Majalla" w:hAnsi="Traditional Arabic" w:cs="Traditional Arabic" w:hint="cs"/>
          <w:b/>
          <w:bCs/>
          <w:kern w:val="0"/>
          <w:sz w:val="32"/>
          <w:szCs w:val="32"/>
          <w:rtl/>
          <w14:ligatures w14:val="none"/>
        </w:rPr>
        <w:t>الحوكمة</w:t>
      </w:r>
      <w:proofErr w:type="spellEnd"/>
      <w:r w:rsidRPr="00EB46E5">
        <w:rPr>
          <w:rFonts w:ascii="Traditional Arabic" w:eastAsia="Sakkal Majalla" w:hAnsi="Traditional Arabic" w:cs="Traditional Arabic" w:hint="cs"/>
          <w:b/>
          <w:bCs/>
          <w:kern w:val="0"/>
          <w:sz w:val="32"/>
          <w:szCs w:val="32"/>
          <w:rtl/>
          <w14:ligatures w14:val="none"/>
        </w:rPr>
        <w:t xml:space="preserve"> المؤسسية</w:t>
      </w:r>
    </w:p>
    <w:p w14:paraId="0E393123"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أحد الأهداف الرئيسية </w:t>
      </w:r>
      <w:proofErr w:type="spellStart"/>
      <w:r w:rsidRPr="00EB46E5">
        <w:rPr>
          <w:rFonts w:ascii="Traditional Arabic" w:eastAsia="Sakkal Majalla" w:hAnsi="Traditional Arabic" w:cs="Traditional Arabic" w:hint="cs"/>
          <w:kern w:val="0"/>
          <w:sz w:val="32"/>
          <w:szCs w:val="32"/>
          <w:rtl/>
          <w14:ligatures w14:val="none"/>
        </w:rPr>
        <w:t>للحوكمة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هو تعزيز الكفاءة والفعالية داخل المنظمات. من خلال تطبيق مبادئ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تتمكن المؤسسات من تحسين قدرتها على اتخاذ القرارات بشكل أكثر استراتيجية، مما يؤدي إلى تحسين الأداء العام للمؤسسة. تشمل أهداف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أيضًا حماية حقوق المساهمين وأصحاب المصلحة. يتضمن ذلك ضمان الشفافية في إدارة الموارد، وتوفير بيئة منفتحة تسمح للمساهمين بالاطلاع على أنشطة المؤسسة المالية والإدارية، مما يعزز من ثقتهم ويشجع على الاستثمار</w:t>
      </w:r>
      <w:r w:rsidRPr="00EB46E5">
        <w:rPr>
          <w:rFonts w:ascii="Traditional Arabic" w:eastAsia="Sakkal Majalla" w:hAnsi="Traditional Arabic" w:cs="Traditional Arabic" w:hint="cs"/>
          <w:kern w:val="0"/>
          <w:sz w:val="32"/>
          <w:szCs w:val="32"/>
          <w14:ligatures w14:val="none"/>
        </w:rPr>
        <w:t>.</w:t>
      </w:r>
    </w:p>
    <w:p w14:paraId="431EC376"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يعد الحد من الفساد الإداري والمالي أحد الأهداف الأساسية الأخرى </w:t>
      </w:r>
      <w:proofErr w:type="spellStart"/>
      <w:r w:rsidRPr="00EB46E5">
        <w:rPr>
          <w:rFonts w:ascii="Traditional Arabic" w:eastAsia="Sakkal Majalla" w:hAnsi="Traditional Arabic" w:cs="Traditional Arabic" w:hint="cs"/>
          <w:kern w:val="0"/>
          <w:sz w:val="32"/>
          <w:szCs w:val="32"/>
          <w:rtl/>
          <w14:ligatures w14:val="none"/>
        </w:rPr>
        <w:t>للحوكمة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من خلال تطبيق ممارسات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يمكن تقليل فرص الفساد داخل المؤسسات، سواء كان ذلك على مستوى الإدارة أو على مستوى العمليات المالية اليومية. تسهم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أيضًا في تحسين أطر الرقابة الداخلية والخارجية، وتوفير آليات فعالة للمراجعة والرقابة على جميع الأنشطة الإدارية والمالية للمؤسسة. هذه الإجراءات تساعد في ضمان الالتزام بالقوانين والسياسات المعمول بها، مما يعزز من الأداء المؤسسي ويمنع الفساد</w:t>
      </w:r>
      <w:r w:rsidRPr="00EB46E5">
        <w:rPr>
          <w:rFonts w:ascii="Traditional Arabic" w:eastAsia="Sakkal Majalla" w:hAnsi="Traditional Arabic" w:cs="Traditional Arabic" w:hint="cs"/>
          <w:kern w:val="0"/>
          <w:sz w:val="32"/>
          <w:szCs w:val="32"/>
          <w14:ligatures w14:val="none"/>
        </w:rPr>
        <w:t xml:space="preserve"> (</w:t>
      </w:r>
      <w:proofErr w:type="spellStart"/>
      <w:r w:rsidRPr="00EB46E5">
        <w:rPr>
          <w:rFonts w:ascii="Traditional Arabic" w:eastAsia="Sakkal Majalla" w:hAnsi="Traditional Arabic" w:cs="Traditional Arabic" w:hint="cs"/>
          <w:kern w:val="0"/>
          <w:sz w:val="32"/>
          <w:szCs w:val="32"/>
          <w14:ligatures w14:val="none"/>
        </w:rPr>
        <w:t>Alotaibi</w:t>
      </w:r>
      <w:proofErr w:type="spellEnd"/>
      <w:r w:rsidRPr="00EB46E5">
        <w:rPr>
          <w:rFonts w:ascii="Traditional Arabic" w:eastAsia="Sakkal Majalla" w:hAnsi="Traditional Arabic" w:cs="Traditional Arabic" w:hint="cs"/>
          <w:kern w:val="0"/>
          <w:sz w:val="32"/>
          <w:szCs w:val="32"/>
          <w14:ligatures w14:val="none"/>
        </w:rPr>
        <w:t>, 2024).</w:t>
      </w:r>
    </w:p>
    <w:p w14:paraId="0E3D651B"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من خلال هذا الإطار، يمكن القول أن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تعد من العوامل الأساسية التي تسهم في تحسين الأداء الإداري في المنظمات، سواء كانت حكومية أو خاصة. ومن خلال تطبيق مبادئ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بشكل فعال، يتم تحقيق أهداف المؤسسة على كافة الأصعدة، مما ينعكس إيجابًا على الاقتصاد الوطني وعلى التقدم المؤسسي في المملكة العربية السعودية</w:t>
      </w:r>
      <w:r w:rsidRPr="00EB46E5">
        <w:rPr>
          <w:rFonts w:ascii="Traditional Arabic" w:eastAsia="Sakkal Majalla" w:hAnsi="Traditional Arabic" w:cs="Traditional Arabic" w:hint="cs"/>
          <w:kern w:val="0"/>
          <w:sz w:val="32"/>
          <w:szCs w:val="32"/>
          <w14:ligatures w14:val="none"/>
        </w:rPr>
        <w:t>.</w:t>
      </w:r>
    </w:p>
    <w:p w14:paraId="645C6B1D" w14:textId="77777777" w:rsidR="00EB46E5" w:rsidRPr="00EB46E5" w:rsidRDefault="00EB46E5" w:rsidP="00EB46E5">
      <w:pPr>
        <w:bidi/>
        <w:spacing w:line="360" w:lineRule="auto"/>
        <w:rPr>
          <w:rFonts w:ascii="Traditional Arabic" w:eastAsia="Sakkal Majalla" w:hAnsi="Traditional Arabic" w:cs="Traditional Arabic"/>
          <w:b/>
          <w:bCs/>
          <w:kern w:val="0"/>
          <w:sz w:val="32"/>
          <w:szCs w:val="32"/>
          <w14:ligatures w14:val="none"/>
        </w:rPr>
      </w:pPr>
      <w:r w:rsidRPr="00EB46E5">
        <w:rPr>
          <w:rFonts w:ascii="Traditional Arabic" w:eastAsia="Sakkal Majalla" w:hAnsi="Traditional Arabic" w:cs="Traditional Arabic" w:hint="cs"/>
          <w:b/>
          <w:bCs/>
          <w:kern w:val="0"/>
          <w:sz w:val="32"/>
          <w:szCs w:val="32"/>
          <w:rtl/>
          <w14:ligatures w14:val="none"/>
        </w:rPr>
        <w:lastRenderedPageBreak/>
        <w:t xml:space="preserve">آليات ومكونات </w:t>
      </w:r>
      <w:proofErr w:type="spellStart"/>
      <w:r w:rsidRPr="00EB46E5">
        <w:rPr>
          <w:rFonts w:ascii="Traditional Arabic" w:eastAsia="Sakkal Majalla" w:hAnsi="Traditional Arabic" w:cs="Traditional Arabic" w:hint="cs"/>
          <w:b/>
          <w:bCs/>
          <w:kern w:val="0"/>
          <w:sz w:val="32"/>
          <w:szCs w:val="32"/>
          <w:rtl/>
          <w14:ligatures w14:val="none"/>
        </w:rPr>
        <w:t>الحوكمة</w:t>
      </w:r>
      <w:proofErr w:type="spellEnd"/>
      <w:r w:rsidRPr="00EB46E5">
        <w:rPr>
          <w:rFonts w:ascii="Traditional Arabic" w:eastAsia="Sakkal Majalla" w:hAnsi="Traditional Arabic" w:cs="Traditional Arabic" w:hint="cs"/>
          <w:b/>
          <w:bCs/>
          <w:kern w:val="0"/>
          <w:sz w:val="32"/>
          <w:szCs w:val="32"/>
          <w:rtl/>
          <w14:ligatures w14:val="none"/>
        </w:rPr>
        <w:t xml:space="preserve"> المؤسسية</w:t>
      </w:r>
    </w:p>
    <w:p w14:paraId="48861B1D"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تعتبر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من الأدوات الأساسية التي تستخدمها المنظمات لضمان تحسين الأداء وتحقيق الشفافية والمساءلة. من بين أبرز آليات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التي تساهم في تعزيز هذه المبادئ، يأتي مجلس الإدارة في المقدمة، حيث يتولى دورًا محوريًا في توجيه الشركة واتخاذ القرارات الاستراتيجية. يتكون مجلس الإدارة عادة من مجموعة من الأفراد ذوي الخبرة الذين يشرفون على أنشطة المؤسسة، ويقومون بتحديد السياسات التي توجه العمليات التنفيذية داخل المنظمة. يعتبر دور مجلس الإدارة حاسمًا في ضمان أن جميع الأنشطة داخل المؤسسة تتم وفقًا للمعايير الأخلاقية والقانونية المتفق عليها، مما يسهم في حماية حقوق المساهمين وأصحاب المصالح. من خلال المراجعة المستمرة للأداء واتخاذ القرارات </w:t>
      </w:r>
      <w:proofErr w:type="spellStart"/>
      <w:r w:rsidRPr="00EB46E5">
        <w:rPr>
          <w:rFonts w:ascii="Traditional Arabic" w:eastAsia="Sakkal Majalla" w:hAnsi="Traditional Arabic" w:cs="Traditional Arabic" w:hint="cs"/>
          <w:kern w:val="0"/>
          <w:sz w:val="32"/>
          <w:szCs w:val="32"/>
          <w:rtl/>
          <w14:ligatures w14:val="none"/>
        </w:rPr>
        <w:t>الإستراتيجية</w:t>
      </w:r>
      <w:proofErr w:type="spellEnd"/>
      <w:r w:rsidRPr="00EB46E5">
        <w:rPr>
          <w:rFonts w:ascii="Traditional Arabic" w:eastAsia="Sakkal Majalla" w:hAnsi="Traditional Arabic" w:cs="Traditional Arabic" w:hint="cs"/>
          <w:kern w:val="0"/>
          <w:sz w:val="32"/>
          <w:szCs w:val="32"/>
          <w:rtl/>
          <w14:ligatures w14:val="none"/>
        </w:rPr>
        <w:t xml:space="preserve"> التي تضمن استدامة المؤسسة، يحقق المجلس قيمة كبيرة في تحسين الأداء المؤسسي</w:t>
      </w:r>
      <w:r w:rsidRPr="00EB46E5">
        <w:rPr>
          <w:rFonts w:ascii="Traditional Arabic" w:eastAsia="Sakkal Majalla" w:hAnsi="Traditional Arabic" w:cs="Traditional Arabic" w:hint="cs"/>
          <w:kern w:val="0"/>
          <w:sz w:val="32"/>
          <w:szCs w:val="32"/>
          <w14:ligatures w14:val="none"/>
        </w:rPr>
        <w:t xml:space="preserve"> </w:t>
      </w:r>
      <w:r w:rsidRPr="00EB46E5">
        <w:rPr>
          <w:rFonts w:ascii="Traditional Arabic" w:eastAsia="Sakkal Majalla" w:hAnsi="Traditional Arabic" w:cs="Traditional Arabic" w:hint="cs"/>
          <w:kern w:val="0"/>
          <w:sz w:val="32"/>
          <w:szCs w:val="32"/>
          <w:rtl/>
          <w14:ligatures w14:val="none"/>
        </w:rPr>
        <w:t>(بخاري وايمان ،2022).</w:t>
      </w:r>
    </w:p>
    <w:p w14:paraId="5BCB10BC"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إلى جانب مجلس الإدارة، تلعب اللجان </w:t>
      </w:r>
      <w:proofErr w:type="spellStart"/>
      <w:r w:rsidRPr="00EB46E5">
        <w:rPr>
          <w:rFonts w:ascii="Traditional Arabic" w:eastAsia="Sakkal Majalla" w:hAnsi="Traditional Arabic" w:cs="Traditional Arabic" w:hint="cs"/>
          <w:kern w:val="0"/>
          <w:sz w:val="32"/>
          <w:szCs w:val="32"/>
          <w:rtl/>
          <w14:ligatures w14:val="none"/>
        </w:rPr>
        <w:t>الإشرافية</w:t>
      </w:r>
      <w:proofErr w:type="spellEnd"/>
      <w:r w:rsidRPr="00EB46E5">
        <w:rPr>
          <w:rFonts w:ascii="Traditional Arabic" w:eastAsia="Sakkal Majalla" w:hAnsi="Traditional Arabic" w:cs="Traditional Arabic" w:hint="cs"/>
          <w:kern w:val="0"/>
          <w:sz w:val="32"/>
          <w:szCs w:val="32"/>
          <w:rtl/>
          <w14:ligatures w14:val="none"/>
        </w:rPr>
        <w:t xml:space="preserve"> دورًا حيويًا في ضمان تنفيذ مبادئ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من بين هذه اللجان، تبرز لجنة المراجعة باعتبارها واحدة من أهم اللجان في أي مؤسسة. تتولى لجنة المراجعة مسؤولية التأكد من أن المؤسسات تطبق معايير المحاسبة الصحيحة وأن المعلومات المالية يتم الإفصاح عنها بشكل شفاف. حيث تقوم اللجنة بمراجعة البيانات المالية والتأكد من أن العمليات المالية تتماشى مع سياسات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يمكن القول إن وجود لجنة مراجعة مستقلة وقوية يعزز من مصداقية المؤسسة، حيث تضمن أن جميع الأنشطة المالية تتم وفقًا للقوانين المعمول بها وبشكل يتسم بالشفافية. كما أن هذه اللجنة تقوم بتقديم تقارير إلى مجلس الإدارة حول الفحوصات التي تم إجراؤها والتأكد من سلامة الإجراءات المالية والرقابية المتبعة</w:t>
      </w:r>
      <w:r w:rsidRPr="00EB46E5">
        <w:rPr>
          <w:rFonts w:ascii="Traditional Arabic" w:eastAsia="Sakkal Majalla" w:hAnsi="Traditional Arabic" w:cs="Traditional Arabic" w:hint="cs"/>
          <w:kern w:val="0"/>
          <w:sz w:val="32"/>
          <w:szCs w:val="32"/>
          <w14:ligatures w14:val="none"/>
        </w:rPr>
        <w:t xml:space="preserve"> (</w:t>
      </w:r>
      <w:proofErr w:type="spellStart"/>
      <w:r w:rsidRPr="00EB46E5">
        <w:rPr>
          <w:rFonts w:ascii="Traditional Arabic" w:eastAsia="Sakkal Majalla" w:hAnsi="Traditional Arabic" w:cs="Traditional Arabic" w:hint="cs"/>
          <w:kern w:val="0"/>
          <w:sz w:val="32"/>
          <w:szCs w:val="32"/>
          <w14:ligatures w14:val="none"/>
        </w:rPr>
        <w:t>Almasria</w:t>
      </w:r>
      <w:proofErr w:type="spellEnd"/>
      <w:r w:rsidRPr="00EB46E5">
        <w:rPr>
          <w:rFonts w:ascii="Traditional Arabic" w:eastAsia="Sakkal Majalla" w:hAnsi="Traditional Arabic" w:cs="Traditional Arabic" w:hint="cs"/>
          <w:kern w:val="0"/>
          <w:sz w:val="32"/>
          <w:szCs w:val="32"/>
          <w14:ligatures w14:val="none"/>
        </w:rPr>
        <w:t>, 2022).</w:t>
      </w:r>
    </w:p>
    <w:p w14:paraId="184DD70A"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من جهة أخرى، يُعتبر دور المراجعة الداخلية من العناصر الأساسية التي تساهم في تعزيز آليات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داخل المؤسسات. يعمل قسم المراجعة الداخلية على مراقبة العمليات اليومية داخل المؤسسة من خلال تقييم الأنظمة الداخلية وإجراءات </w:t>
      </w:r>
      <w:r w:rsidRPr="00EB46E5">
        <w:rPr>
          <w:rFonts w:ascii="Traditional Arabic" w:eastAsia="Sakkal Majalla" w:hAnsi="Traditional Arabic" w:cs="Traditional Arabic" w:hint="cs"/>
          <w:kern w:val="0"/>
          <w:sz w:val="32"/>
          <w:szCs w:val="32"/>
          <w:rtl/>
          <w14:ligatures w14:val="none"/>
        </w:rPr>
        <w:lastRenderedPageBreak/>
        <w:t xml:space="preserve">الرقابة. المراجعة الداخلية تضمن أن جميع الأنشطة داخل المؤسسة تتم وفقًا للخطط والسياسات الموضوعة، كما تساعد في الكشف المبكر عن أي مخالفات أو انحرافات قد تحدث. تعزز المراجعة الداخلية من فعالية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من خلال تحديد الثغرات في النظام الإداري وتقديم التوصيات اللازمة لتحسين الأداء. وتعتبر المراجعة الداخلية أداة مهمة لضمان الالتزام بالقوانين والسياسات المتبعة داخل المؤسسة، مما يساهم في تحسين شفافية العمليات الإدارية والمالية(بخاري وايمان ،2022).</w:t>
      </w:r>
    </w:p>
    <w:p w14:paraId="7D3F4CD5"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أحد المكونات الأخرى الأساسية </w:t>
      </w:r>
      <w:proofErr w:type="spellStart"/>
      <w:r w:rsidRPr="00EB46E5">
        <w:rPr>
          <w:rFonts w:ascii="Traditional Arabic" w:eastAsia="Sakkal Majalla" w:hAnsi="Traditional Arabic" w:cs="Traditional Arabic" w:hint="cs"/>
          <w:kern w:val="0"/>
          <w:sz w:val="32"/>
          <w:szCs w:val="32"/>
          <w:rtl/>
          <w14:ligatures w14:val="none"/>
        </w:rPr>
        <w:t>للحوكمة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هو الإفصاح والشفافية. يعد الإفصاح جزءًا أساسيًا من أي نظام </w:t>
      </w:r>
      <w:proofErr w:type="spellStart"/>
      <w:r w:rsidRPr="00EB46E5">
        <w:rPr>
          <w:rFonts w:ascii="Traditional Arabic" w:eastAsia="Sakkal Majalla" w:hAnsi="Traditional Arabic" w:cs="Traditional Arabic" w:hint="cs"/>
          <w:kern w:val="0"/>
          <w:sz w:val="32"/>
          <w:szCs w:val="32"/>
          <w:rtl/>
          <w14:ligatures w14:val="none"/>
        </w:rPr>
        <w:t>حوكمة</w:t>
      </w:r>
      <w:proofErr w:type="spellEnd"/>
      <w:r w:rsidRPr="00EB46E5">
        <w:rPr>
          <w:rFonts w:ascii="Traditional Arabic" w:eastAsia="Sakkal Majalla" w:hAnsi="Traditional Arabic" w:cs="Traditional Arabic" w:hint="cs"/>
          <w:kern w:val="0"/>
          <w:sz w:val="32"/>
          <w:szCs w:val="32"/>
          <w:rtl/>
          <w14:ligatures w14:val="none"/>
        </w:rPr>
        <w:t xml:space="preserve"> مؤسسية فعال. يتضمن الإفصاح الشفاف تقديم المعلومات المهمة للمساهمين وأصحاب المصلحة بشكل دقيق وفي الوقت المناسب. تسهم الشفافية في بناء الثقة بين المؤسسة وأصحاب المصلحة، مما يعزز من قدرة المؤسسة على جذب الاستثمارات والموارد اللازمة للنمو. يعتمد الإفصاح على تقديم معلومات مالية وغير مالية واضحة تسهم في تحسين التواصل بين جميع الأطراف المعنية. من خلال الإفصاح الدقيق، يتمكن المساهمون من اتخاذ قرارات استثمارية مستنيرة، كما يتمكن العملاء والموردون من تحديد مدى موثوقية المؤسسة كمصدر للتعاملات التجارية. تعد هذه العملية عنصرًا حاسمًا في تعزيز قدرة المؤسسة على التصدي للتحديات وإدارة المخاطر بفعالية. يتطلب نظام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الفعالة أن يتم الإفصاح عن جميع المعلومات ذات الصلة، بما في ذلك البيانات المالية، </w:t>
      </w:r>
      <w:proofErr w:type="spellStart"/>
      <w:r w:rsidRPr="00EB46E5">
        <w:rPr>
          <w:rFonts w:ascii="Traditional Arabic" w:eastAsia="Sakkal Majalla" w:hAnsi="Traditional Arabic" w:cs="Traditional Arabic" w:hint="cs"/>
          <w:kern w:val="0"/>
          <w:sz w:val="32"/>
          <w:szCs w:val="32"/>
          <w:rtl/>
          <w14:ligatures w14:val="none"/>
        </w:rPr>
        <w:t>والإستراتيجيات</w:t>
      </w:r>
      <w:proofErr w:type="spellEnd"/>
      <w:r w:rsidRPr="00EB46E5">
        <w:rPr>
          <w:rFonts w:ascii="Traditional Arabic" w:eastAsia="Sakkal Majalla" w:hAnsi="Traditional Arabic" w:cs="Traditional Arabic" w:hint="cs"/>
          <w:kern w:val="0"/>
          <w:sz w:val="32"/>
          <w:szCs w:val="32"/>
          <w:rtl/>
          <w14:ligatures w14:val="none"/>
        </w:rPr>
        <w:t xml:space="preserve"> المعتمدة، والقرارات التنفيذية، لضمان الشفافية والمصداقية في جميع التعاملات(بخاري وايمان ،2022).</w:t>
      </w:r>
    </w:p>
    <w:p w14:paraId="00737C0C"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يتضح من ذلك أن آليات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تمثل مجموعة من الأدوات والآليات التي تضمن تحقيق الشفافية، المساءلة، والعدالة داخل المؤسسات. تعتبر كل من لجنة المراجعة، مجلس الإدارة، المراجعة الداخلية، والإفصاح عن المعلومات، من العناصر الأساسية التي تساهم في تعزيز فعالية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من خلال تطبيق هذه الآليات بشكل فعال، يتمكن القادة في </w:t>
      </w:r>
      <w:r w:rsidRPr="00EB46E5">
        <w:rPr>
          <w:rFonts w:ascii="Traditional Arabic" w:eastAsia="Sakkal Majalla" w:hAnsi="Traditional Arabic" w:cs="Traditional Arabic" w:hint="cs"/>
          <w:kern w:val="0"/>
          <w:sz w:val="32"/>
          <w:szCs w:val="32"/>
          <w:rtl/>
          <w14:ligatures w14:val="none"/>
        </w:rPr>
        <w:lastRenderedPageBreak/>
        <w:t>المؤسسات من تحقيق أعلى مستويات من الأداء والامتثال للقوانين، مما يعزز من استدامة المؤسسة على المدى الطويل. وبالتالي، تساهم هذه الآليات في تحسين الأداء المؤسسي وحماية حقوق جميع الأطراف المعنية</w:t>
      </w:r>
      <w:r w:rsidRPr="00EB46E5">
        <w:rPr>
          <w:rFonts w:ascii="Traditional Arabic" w:eastAsia="Sakkal Majalla" w:hAnsi="Traditional Arabic" w:cs="Traditional Arabic" w:hint="cs"/>
          <w:kern w:val="0"/>
          <w:sz w:val="32"/>
          <w:szCs w:val="32"/>
          <w14:ligatures w14:val="none"/>
        </w:rPr>
        <w:t>.</w:t>
      </w:r>
    </w:p>
    <w:p w14:paraId="696A84CA" w14:textId="77777777" w:rsidR="00EB46E5" w:rsidRPr="00EB46E5" w:rsidRDefault="00EB46E5" w:rsidP="00EB46E5">
      <w:pPr>
        <w:bidi/>
        <w:spacing w:line="360" w:lineRule="auto"/>
        <w:rPr>
          <w:rFonts w:ascii="Traditional Arabic" w:eastAsia="Sakkal Majalla" w:hAnsi="Traditional Arabic" w:cs="Traditional Arabic"/>
          <w:kern w:val="0"/>
          <w:sz w:val="32"/>
          <w:szCs w:val="32"/>
          <w14:ligatures w14:val="none"/>
        </w:rPr>
      </w:pPr>
    </w:p>
    <w:p w14:paraId="36752E93" w14:textId="77777777" w:rsidR="00EB46E5" w:rsidRPr="00EB46E5" w:rsidRDefault="00EB46E5" w:rsidP="00EB46E5">
      <w:pPr>
        <w:bidi/>
        <w:spacing w:line="360" w:lineRule="auto"/>
        <w:rPr>
          <w:rFonts w:ascii="Traditional Arabic" w:eastAsia="Sakkal Majalla" w:hAnsi="Traditional Arabic" w:cs="Traditional Arabic"/>
          <w:b/>
          <w:bCs/>
          <w:kern w:val="0"/>
          <w:sz w:val="32"/>
          <w:szCs w:val="32"/>
          <w14:ligatures w14:val="none"/>
        </w:rPr>
      </w:pPr>
      <w:r w:rsidRPr="00EB46E5">
        <w:rPr>
          <w:rFonts w:ascii="Traditional Arabic" w:eastAsia="Sakkal Majalla" w:hAnsi="Traditional Arabic" w:cs="Traditional Arabic" w:hint="cs"/>
          <w:b/>
          <w:bCs/>
          <w:kern w:val="0"/>
          <w:sz w:val="32"/>
          <w:szCs w:val="32"/>
          <w:rtl/>
          <w14:ligatures w14:val="none"/>
        </w:rPr>
        <w:t>مفهوم الأداء الإداري</w:t>
      </w:r>
    </w:p>
    <w:p w14:paraId="48887FA4"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الأداء الإداري هو أحد المفاهيم التي تمثل مجموعة من الأنشطة والمهام التي تُنفذ من قبل الأفراد والمؤسسات لتحقيق أهداف معينة بكفاءة وفعالية. يُعرف الأداء الإداري في الأدبيات العلمية بأنه مستوى التقدم الذي تحققه المؤسسة في تحقيق أهدافها من خلال استخدام الموارد المتاحة لها (</w:t>
      </w:r>
      <w:proofErr w:type="spellStart"/>
      <w:r w:rsidRPr="00EB46E5">
        <w:rPr>
          <w:rFonts w:ascii="Traditional Arabic" w:eastAsia="Sakkal Majalla" w:hAnsi="Traditional Arabic" w:cs="Traditional Arabic" w:hint="cs"/>
          <w:kern w:val="0"/>
          <w:sz w:val="32"/>
          <w:szCs w:val="32"/>
          <w:rtl/>
          <w14:ligatures w14:val="none"/>
        </w:rPr>
        <w:t>الأديمي</w:t>
      </w:r>
      <w:proofErr w:type="spellEnd"/>
      <w:r w:rsidRPr="00EB46E5">
        <w:rPr>
          <w:rFonts w:ascii="Traditional Arabic" w:eastAsia="Sakkal Majalla" w:hAnsi="Traditional Arabic" w:cs="Traditional Arabic" w:hint="cs"/>
          <w:kern w:val="0"/>
          <w:sz w:val="32"/>
          <w:szCs w:val="32"/>
          <w:rtl/>
          <w14:ligatures w14:val="none"/>
        </w:rPr>
        <w:t xml:space="preserve">، 2025). يشمل الأداء الإداري مجموعة من الأبعاد التي ترتبط مباشرة بإدارة الأنظمة والعمليات داخل المنظمة، ومنها اتخاذ القرارات، إدارة الوقت، ومراقبة سير العمل. يُعتبر قياس الأداء الإداري من الأمور الحيوية في قياس مدى نجاح المنظمة في تنفيذ استراتيجياتها وتحقيق أهدافها. وفقًا لدراسة </w:t>
      </w:r>
      <w:proofErr w:type="spellStart"/>
      <w:r w:rsidRPr="00EB46E5">
        <w:rPr>
          <w:rFonts w:ascii="Traditional Arabic" w:eastAsia="Sakkal Majalla" w:hAnsi="Traditional Arabic" w:cs="Traditional Arabic" w:hint="cs"/>
          <w:kern w:val="0"/>
          <w:sz w:val="32"/>
          <w:szCs w:val="32"/>
          <w:rtl/>
          <w14:ligatures w14:val="none"/>
        </w:rPr>
        <w:t>الأديمي</w:t>
      </w:r>
      <w:proofErr w:type="spellEnd"/>
      <w:r w:rsidRPr="00EB46E5">
        <w:rPr>
          <w:rFonts w:ascii="Traditional Arabic" w:eastAsia="Sakkal Majalla" w:hAnsi="Traditional Arabic" w:cs="Traditional Arabic" w:hint="cs"/>
          <w:kern w:val="0"/>
          <w:sz w:val="32"/>
          <w:szCs w:val="32"/>
          <w:rtl/>
          <w14:ligatures w14:val="none"/>
        </w:rPr>
        <w:t xml:space="preserve"> (2025)، فإن الأداء الإداري يتأثر بعدد من العوامل بما في ذلك الكفاءة التنظيمية وفاعلية القيادة، مما يجعله عنصراً أساسياً في التميز المؤسسي</w:t>
      </w:r>
      <w:r w:rsidRPr="00EB46E5">
        <w:rPr>
          <w:rFonts w:ascii="Traditional Arabic" w:eastAsia="Sakkal Majalla" w:hAnsi="Traditional Arabic" w:cs="Traditional Arabic" w:hint="cs"/>
          <w:kern w:val="0"/>
          <w:sz w:val="32"/>
          <w:szCs w:val="32"/>
          <w14:ligatures w14:val="none"/>
        </w:rPr>
        <w:t>.</w:t>
      </w:r>
    </w:p>
    <w:p w14:paraId="37957FEF"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b/>
          <w:bCs/>
          <w:kern w:val="0"/>
          <w:sz w:val="32"/>
          <w:szCs w:val="32"/>
          <w:rtl/>
          <w14:ligatures w14:val="none"/>
        </w:rPr>
        <w:t>مؤشرات قياس الأداء الإداري</w:t>
      </w:r>
    </w:p>
    <w:p w14:paraId="7D59C6FE"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تتمثل مؤشرات قياس الأداء الإداري في مجموعة من المعايير التي تستخدم لتقييم نجاح الإدارة في تحقيق أهدافها. وتشمل هذه المؤشرات الكفاءة التشغيلية، فعالية اتخاذ القرارات، ومعدل إنجاز الأهداف. هذه المؤشرات تعتمد بشكل أساسي على النتائج التي يتم تحقيقها مقارنةً مع الأهداف الموضوعة مسبقًا. قد تشمل مؤشرات الأداء الإداري أيضًا الاستفادة من الموارد المتاحة، مثل الموارد البشرية والمادية، وكذلك الجودة العالية في تقديم الخدمات. من بين هذه المؤشرات، تعتبر الكفاءة المؤسسية أحد أهم العوامل التي تساهم في قياس الأداء الإداري. يُظهر </w:t>
      </w:r>
      <w:proofErr w:type="spellStart"/>
      <w:r w:rsidRPr="00EB46E5">
        <w:rPr>
          <w:rFonts w:ascii="Traditional Arabic" w:eastAsia="Sakkal Majalla" w:hAnsi="Traditional Arabic" w:cs="Traditional Arabic" w:hint="cs"/>
          <w:kern w:val="0"/>
          <w:sz w:val="32"/>
          <w:szCs w:val="32"/>
          <w:rtl/>
          <w14:ligatures w14:val="none"/>
        </w:rPr>
        <w:t>الأديمي</w:t>
      </w:r>
      <w:proofErr w:type="spellEnd"/>
      <w:r w:rsidRPr="00EB46E5">
        <w:rPr>
          <w:rFonts w:ascii="Traditional Arabic" w:eastAsia="Sakkal Majalla" w:hAnsi="Traditional Arabic" w:cs="Traditional Arabic" w:hint="cs"/>
          <w:kern w:val="0"/>
          <w:sz w:val="32"/>
          <w:szCs w:val="32"/>
          <w:rtl/>
          <w14:ligatures w14:val="none"/>
        </w:rPr>
        <w:t xml:space="preserve"> (2025) أن هناك علاقة وثيقة </w:t>
      </w:r>
      <w:r w:rsidRPr="00EB46E5">
        <w:rPr>
          <w:rFonts w:ascii="Traditional Arabic" w:eastAsia="Sakkal Majalla" w:hAnsi="Traditional Arabic" w:cs="Traditional Arabic" w:hint="cs"/>
          <w:kern w:val="0"/>
          <w:sz w:val="32"/>
          <w:szCs w:val="32"/>
          <w:rtl/>
          <w14:ligatures w14:val="none"/>
        </w:rPr>
        <w:lastRenderedPageBreak/>
        <w:t>بين الأداء الإداري والكفاءة المؤسسية، حيث يؤدي تحسين الأداء الإداري إلى تعزيز قدرة المؤسسة على تحسين كفاءتها المؤسسية، ما ينعكس إيجابًا على تطوير استراتيجيات العمل ورفع مستوى التميز المؤسسي في المؤسسات</w:t>
      </w:r>
      <w:r w:rsidRPr="00EB46E5">
        <w:rPr>
          <w:rFonts w:ascii="Traditional Arabic" w:eastAsia="Sakkal Majalla" w:hAnsi="Traditional Arabic" w:cs="Traditional Arabic" w:hint="cs"/>
          <w:kern w:val="0"/>
          <w:sz w:val="32"/>
          <w:szCs w:val="32"/>
          <w14:ligatures w14:val="none"/>
        </w:rPr>
        <w:t>.</w:t>
      </w:r>
    </w:p>
    <w:p w14:paraId="7833EFF0"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rtl/>
          <w14:ligatures w14:val="none"/>
        </w:rPr>
      </w:pPr>
    </w:p>
    <w:p w14:paraId="7B88B927"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b/>
          <w:bCs/>
          <w:kern w:val="0"/>
          <w:sz w:val="32"/>
          <w:szCs w:val="32"/>
          <w:rtl/>
          <w14:ligatures w14:val="none"/>
        </w:rPr>
        <w:t>علاقة الأداء الإداري بالكفاءة المؤسسية</w:t>
      </w:r>
    </w:p>
    <w:p w14:paraId="47340DD2"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تعتبر الكفاءة المؤسسية جزءًا لا يتجزأ من الأداء الإداري في أي مؤسسة. إذ تشير الكفاءة المؤسسية إلى قدرة المؤسسة على استخدام مواردها بفاعلية لتحقيق أهدافها الاستراتيجية. وتلعب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دورًا محوريًا في تعزيز هذه الكفاءة من خلال تطبيق مبادئ الشفافية والمساءلة والعدالة (</w:t>
      </w:r>
      <w:proofErr w:type="spellStart"/>
      <w:r w:rsidRPr="00EB46E5">
        <w:rPr>
          <w:rFonts w:ascii="Traditional Arabic" w:eastAsia="Sakkal Majalla" w:hAnsi="Traditional Arabic" w:cs="Traditional Arabic" w:hint="cs"/>
          <w:kern w:val="0"/>
          <w:sz w:val="32"/>
          <w:szCs w:val="32"/>
          <w:rtl/>
          <w14:ligatures w14:val="none"/>
        </w:rPr>
        <w:t>الأديمي</w:t>
      </w:r>
      <w:proofErr w:type="spellEnd"/>
      <w:r w:rsidRPr="00EB46E5">
        <w:rPr>
          <w:rFonts w:ascii="Traditional Arabic" w:eastAsia="Sakkal Majalla" w:hAnsi="Traditional Arabic" w:cs="Traditional Arabic" w:hint="cs"/>
          <w:kern w:val="0"/>
          <w:sz w:val="32"/>
          <w:szCs w:val="32"/>
          <w:rtl/>
          <w14:ligatures w14:val="none"/>
        </w:rPr>
        <w:t xml:space="preserve">، 2025). ترتبط الكفاءة المؤسسية ارتباطًا وثيقًا بالأداء الإداري، حيث كلما زادت كفاءة الأداء الإداري في المؤسسة، كلما تحسنت كفاءتها المؤسسية. وفقًا لدراسة </w:t>
      </w:r>
      <w:proofErr w:type="spellStart"/>
      <w:r w:rsidRPr="00EB46E5">
        <w:rPr>
          <w:rFonts w:ascii="Traditional Arabic" w:eastAsia="Sakkal Majalla" w:hAnsi="Traditional Arabic" w:cs="Traditional Arabic" w:hint="cs"/>
          <w:kern w:val="0"/>
          <w:sz w:val="32"/>
          <w:szCs w:val="32"/>
          <w:rtl/>
          <w14:ligatures w14:val="none"/>
        </w:rPr>
        <w:t>الأديمي</w:t>
      </w:r>
      <w:proofErr w:type="spellEnd"/>
      <w:r w:rsidRPr="00EB46E5">
        <w:rPr>
          <w:rFonts w:ascii="Traditional Arabic" w:eastAsia="Sakkal Majalla" w:hAnsi="Traditional Arabic" w:cs="Traditional Arabic" w:hint="cs"/>
          <w:kern w:val="0"/>
          <w:sz w:val="32"/>
          <w:szCs w:val="32"/>
          <w:rtl/>
          <w14:ligatures w14:val="none"/>
        </w:rPr>
        <w:t xml:space="preserve"> (2025)، يُعتبر تحقيق الأهداف المؤسسية بكفاءة وفعالية دليلاً على نجاح الأداء الإداري، مما يعكس تأثير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في تعزيز العمل المؤسسي. فالتطبيق السليم </w:t>
      </w:r>
      <w:proofErr w:type="spellStart"/>
      <w:r w:rsidRPr="00EB46E5">
        <w:rPr>
          <w:rFonts w:ascii="Traditional Arabic" w:eastAsia="Sakkal Majalla" w:hAnsi="Traditional Arabic" w:cs="Traditional Arabic" w:hint="cs"/>
          <w:kern w:val="0"/>
          <w:sz w:val="32"/>
          <w:szCs w:val="32"/>
          <w:rtl/>
          <w14:ligatures w14:val="none"/>
        </w:rPr>
        <w:t>للحوكمة</w:t>
      </w:r>
      <w:proofErr w:type="spellEnd"/>
      <w:r w:rsidRPr="00EB46E5">
        <w:rPr>
          <w:rFonts w:ascii="Traditional Arabic" w:eastAsia="Sakkal Majalla" w:hAnsi="Traditional Arabic" w:cs="Traditional Arabic" w:hint="cs"/>
          <w:kern w:val="0"/>
          <w:sz w:val="32"/>
          <w:szCs w:val="32"/>
          <w:rtl/>
          <w14:ligatures w14:val="none"/>
        </w:rPr>
        <w:t xml:space="preserve"> من خلال تحسين عمليات صنع القرار وضمان الشفافية والمشاركة الفعّالة لجميع الأطراف المعنية يساعد على تحسين الأداء المؤسسي بشكل عام</w:t>
      </w:r>
      <w:r w:rsidRPr="00EB46E5">
        <w:rPr>
          <w:rFonts w:ascii="Traditional Arabic" w:eastAsia="Sakkal Majalla" w:hAnsi="Traditional Arabic" w:cs="Traditional Arabic" w:hint="cs"/>
          <w:kern w:val="0"/>
          <w:sz w:val="32"/>
          <w:szCs w:val="32"/>
          <w14:ligatures w14:val="none"/>
        </w:rPr>
        <w:t>.</w:t>
      </w:r>
    </w:p>
    <w:p w14:paraId="3303067C"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b/>
          <w:bCs/>
          <w:kern w:val="0"/>
          <w:sz w:val="32"/>
          <w:szCs w:val="32"/>
          <w:rtl/>
          <w14:ligatures w14:val="none"/>
        </w:rPr>
        <w:t xml:space="preserve">الأداء الإداري في ضوء </w:t>
      </w:r>
      <w:proofErr w:type="spellStart"/>
      <w:r w:rsidRPr="00EB46E5">
        <w:rPr>
          <w:rFonts w:ascii="Traditional Arabic" w:eastAsia="Sakkal Majalla" w:hAnsi="Traditional Arabic" w:cs="Traditional Arabic" w:hint="cs"/>
          <w:b/>
          <w:bCs/>
          <w:kern w:val="0"/>
          <w:sz w:val="32"/>
          <w:szCs w:val="32"/>
          <w:rtl/>
          <w14:ligatures w14:val="none"/>
        </w:rPr>
        <w:t>الحوكمة</w:t>
      </w:r>
      <w:proofErr w:type="spellEnd"/>
      <w:r w:rsidRPr="00EB46E5">
        <w:rPr>
          <w:rFonts w:ascii="Traditional Arabic" w:eastAsia="Sakkal Majalla" w:hAnsi="Traditional Arabic" w:cs="Traditional Arabic" w:hint="cs"/>
          <w:b/>
          <w:bCs/>
          <w:kern w:val="0"/>
          <w:sz w:val="32"/>
          <w:szCs w:val="32"/>
          <w:rtl/>
          <w14:ligatures w14:val="none"/>
        </w:rPr>
        <w:t xml:space="preserve"> المؤسسية</w:t>
      </w:r>
    </w:p>
    <w:p w14:paraId="161C8AAE"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تعتبر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أحد العوامل الرئيسية التي تساهم في تعزيز الأداء الإداري داخل المنظمات. تشير دراسة فاروق (2024) إلى أن تطبيق أبعاد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مثل الشفافية، والمساءلة، والمشاركة في صنع القرارات، تساهم بشكل كبير في تحسين الأداء الإداري. حيث تُسهم الشفافية في توفير المعلومات الدقيقة للمستفيدين من خدمات المؤسسة مما يعزز الثقة بين جميع الأطراف ويُحسن من مستوى الأداء العام. من جانب آخر، تُسهم المساءلة في ضمان أن الأفراد المسؤولين عن اتخاذ القرارات في المؤسسة يتحملون المسؤولية عن قراراتهم وتصرفاتهم، وهو ما يؤدي إلى تعزيز الفاعلية في الأداء </w:t>
      </w:r>
      <w:r w:rsidRPr="00EB46E5">
        <w:rPr>
          <w:rFonts w:ascii="Traditional Arabic" w:eastAsia="Sakkal Majalla" w:hAnsi="Traditional Arabic" w:cs="Traditional Arabic" w:hint="cs"/>
          <w:kern w:val="0"/>
          <w:sz w:val="32"/>
          <w:szCs w:val="32"/>
          <w:rtl/>
          <w14:ligatures w14:val="none"/>
        </w:rPr>
        <w:lastRenderedPageBreak/>
        <w:t>الإداري. كما أن مشاركة الموظفين في اتخاذ القرارات تُعزز من التعاون داخل المؤسسة، مما يرفع من مستوى الأداء الإداري ويحقق تميزًا مؤسسيًا. وفقًا لفاروق (2024)، يؤدي تطبيق هذه المبادئ إلى تحسين جودة الخدمات في المستشفيات والمعاهد التعليمية، حيث يساعد في تحسين تجربة المرضى وتلبية احتياجاتهم بفاعلية</w:t>
      </w:r>
      <w:r w:rsidRPr="00EB46E5">
        <w:rPr>
          <w:rFonts w:ascii="Traditional Arabic" w:eastAsia="Sakkal Majalla" w:hAnsi="Traditional Arabic" w:cs="Traditional Arabic" w:hint="cs"/>
          <w:kern w:val="0"/>
          <w:sz w:val="32"/>
          <w:szCs w:val="32"/>
          <w14:ligatures w14:val="none"/>
        </w:rPr>
        <w:t>.</w:t>
      </w:r>
    </w:p>
    <w:p w14:paraId="60010190"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إن العلاقة بين الأداء الإداري والكفاءة المؤسسية تعكس التداخل العميق بين القيادة الحكيمة والإدارة الفعالة للمؤسسة. من خلال تطبيق مبادئ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يمكن للمنظمات تعزيز قدرتها على التكيف مع التحديات الداخلية والخارجية مما يسهم في تحسين الأداء العام. حيث تساهم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في ضمان أن جميع الأنشطة تتم وفقًا للمعايير الأخلاقية والقانونية، مما يُحسن من كفاءة العمليات ويؤدي إلى تحسين مستوى الأداء الإداري داخل المؤسسات</w:t>
      </w:r>
      <w:r w:rsidRPr="00EB46E5">
        <w:rPr>
          <w:rFonts w:ascii="Traditional Arabic" w:eastAsia="Sakkal Majalla" w:hAnsi="Traditional Arabic" w:cs="Traditional Arabic" w:hint="cs"/>
          <w:kern w:val="0"/>
          <w:sz w:val="32"/>
          <w:szCs w:val="32"/>
          <w14:ligatures w14:val="none"/>
        </w:rPr>
        <w:t>.</w:t>
      </w:r>
    </w:p>
    <w:p w14:paraId="21A5CEAD"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b/>
          <w:bCs/>
          <w:kern w:val="0"/>
          <w:sz w:val="32"/>
          <w:szCs w:val="32"/>
          <w:rtl/>
          <w14:ligatures w14:val="none"/>
        </w:rPr>
        <w:t xml:space="preserve">تأثير </w:t>
      </w:r>
      <w:proofErr w:type="spellStart"/>
      <w:r w:rsidRPr="00EB46E5">
        <w:rPr>
          <w:rFonts w:ascii="Traditional Arabic" w:eastAsia="Sakkal Majalla" w:hAnsi="Traditional Arabic" w:cs="Traditional Arabic" w:hint="cs"/>
          <w:b/>
          <w:bCs/>
          <w:kern w:val="0"/>
          <w:sz w:val="32"/>
          <w:szCs w:val="32"/>
          <w:rtl/>
          <w14:ligatures w14:val="none"/>
        </w:rPr>
        <w:t>الحوكمة</w:t>
      </w:r>
      <w:proofErr w:type="spellEnd"/>
      <w:r w:rsidRPr="00EB46E5">
        <w:rPr>
          <w:rFonts w:ascii="Traditional Arabic" w:eastAsia="Sakkal Majalla" w:hAnsi="Traditional Arabic" w:cs="Traditional Arabic" w:hint="cs"/>
          <w:b/>
          <w:bCs/>
          <w:kern w:val="0"/>
          <w:sz w:val="32"/>
          <w:szCs w:val="32"/>
          <w:rtl/>
          <w14:ligatures w14:val="none"/>
        </w:rPr>
        <w:t xml:space="preserve"> على الأداء الإداري في المؤسسات</w:t>
      </w:r>
    </w:p>
    <w:p w14:paraId="70F682C2"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تؤثر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على الأداء الإداري من خلال تنظيم الإجراءات والسياسات التي تضمن الاستفادة المثلى من الموارد المتاحة للمؤسسة. وفقًا لدراسة فاروق (2024)، تساهم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في تحسين الشفافية وزيادة المساءلة، مما يؤدي إلى تحسين مستوى الأداء الإداري. كلما كانت هناك آليات رقابة فعالة وشفافية في إدارة الموارد، كلما تحسن أداء المؤسسة في تحقيق أهدافها. في دراسة </w:t>
      </w:r>
      <w:proofErr w:type="spellStart"/>
      <w:r w:rsidRPr="00EB46E5">
        <w:rPr>
          <w:rFonts w:ascii="Traditional Arabic" w:eastAsia="Sakkal Majalla" w:hAnsi="Traditional Arabic" w:cs="Traditional Arabic" w:hint="cs"/>
          <w:kern w:val="0"/>
          <w:sz w:val="32"/>
          <w:szCs w:val="32"/>
          <w:rtl/>
          <w14:ligatures w14:val="none"/>
        </w:rPr>
        <w:t>الأديمي</w:t>
      </w:r>
      <w:proofErr w:type="spellEnd"/>
      <w:r w:rsidRPr="00EB46E5">
        <w:rPr>
          <w:rFonts w:ascii="Traditional Arabic" w:eastAsia="Sakkal Majalla" w:hAnsi="Traditional Arabic" w:cs="Traditional Arabic" w:hint="cs"/>
          <w:kern w:val="0"/>
          <w:sz w:val="32"/>
          <w:szCs w:val="32"/>
          <w:rtl/>
          <w14:ligatures w14:val="none"/>
        </w:rPr>
        <w:t xml:space="preserve"> (2025)، تم التأكيد على أن المؤسسات التي تتبنى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بشكل سليم تحقق أداء إداريًا متميزًا يسهم في تعزيز الكفاءة المؤسسية. تؤدي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إلى ضمان أن جميع العمليات تتم وفقًا للأهداف الاستراتيجية المحددة وأن جميع الأطراف المعنية على دراية تامة بمسؤولياتهم، مما يُحسن من جودة الأداء الإداري على جميع الأصعدة</w:t>
      </w:r>
      <w:r w:rsidRPr="00EB46E5">
        <w:rPr>
          <w:rFonts w:ascii="Traditional Arabic" w:eastAsia="Sakkal Majalla" w:hAnsi="Traditional Arabic" w:cs="Traditional Arabic" w:hint="cs"/>
          <w:kern w:val="0"/>
          <w:sz w:val="32"/>
          <w:szCs w:val="32"/>
          <w14:ligatures w14:val="none"/>
        </w:rPr>
        <w:t>.</w:t>
      </w:r>
    </w:p>
    <w:p w14:paraId="3C034A5B" w14:textId="77777777" w:rsidR="00EB46E5" w:rsidRPr="00EB46E5" w:rsidRDefault="00EB46E5" w:rsidP="00EB46E5">
      <w:pPr>
        <w:bidi/>
        <w:spacing w:line="360" w:lineRule="auto"/>
        <w:rPr>
          <w:rFonts w:ascii="Traditional Arabic" w:eastAsia="Sakkal Majalla" w:hAnsi="Traditional Arabic" w:cs="Traditional Arabic"/>
          <w:b/>
          <w:bCs/>
          <w:kern w:val="0"/>
          <w:sz w:val="32"/>
          <w:szCs w:val="32"/>
          <w14:ligatures w14:val="none"/>
        </w:rPr>
      </w:pPr>
      <w:r w:rsidRPr="00EB46E5">
        <w:rPr>
          <w:rFonts w:ascii="Traditional Arabic" w:eastAsia="Sakkal Majalla" w:hAnsi="Traditional Arabic" w:cs="Traditional Arabic" w:hint="cs"/>
          <w:b/>
          <w:bCs/>
          <w:kern w:val="0"/>
          <w:sz w:val="32"/>
          <w:szCs w:val="32"/>
          <w:rtl/>
          <w14:ligatures w14:val="none"/>
        </w:rPr>
        <w:t xml:space="preserve">دور </w:t>
      </w:r>
      <w:proofErr w:type="spellStart"/>
      <w:r w:rsidRPr="00EB46E5">
        <w:rPr>
          <w:rFonts w:ascii="Traditional Arabic" w:eastAsia="Sakkal Majalla" w:hAnsi="Traditional Arabic" w:cs="Traditional Arabic" w:hint="cs"/>
          <w:b/>
          <w:bCs/>
          <w:kern w:val="0"/>
          <w:sz w:val="32"/>
          <w:szCs w:val="32"/>
          <w:rtl/>
          <w14:ligatures w14:val="none"/>
        </w:rPr>
        <w:t>الحوكمة</w:t>
      </w:r>
      <w:proofErr w:type="spellEnd"/>
      <w:r w:rsidRPr="00EB46E5">
        <w:rPr>
          <w:rFonts w:ascii="Traditional Arabic" w:eastAsia="Sakkal Majalla" w:hAnsi="Traditional Arabic" w:cs="Traditional Arabic" w:hint="cs"/>
          <w:b/>
          <w:bCs/>
          <w:kern w:val="0"/>
          <w:sz w:val="32"/>
          <w:szCs w:val="32"/>
          <w:rtl/>
          <w14:ligatures w14:val="none"/>
        </w:rPr>
        <w:t xml:space="preserve"> في تحسين جودة القرارات الإدارية</w:t>
      </w:r>
    </w:p>
    <w:p w14:paraId="654864E4"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lastRenderedPageBreak/>
        <w:t xml:space="preserve">تعتبر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أحد العوامل الأساسية التي تساهم في تحسين الأداء الإداري داخل المؤسسات، مما ينعكس بشكل مباشر على قدرة المؤسسة في تحقيق أهدافها الاستراتيجية وتحسين مستوى الكفاءة في إدارة الموارد. تتجلى أهمية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في التأثير على القرارات الإدارية من خلال تعزيز الشفافية والمساءلة، فضلاً عن تحسين بيئة العمل التي تتضمن آليات واضحة وداعمة لاتخاذ القرارات بشكل رشيد. على مر السنين، أصبح دور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في تحسين جودة القرارات الإدارية أكثر بروزًا، حيث تتفاعل مع مجموعة من العوامل التي تساهم في جعل الأداء الإداري أكثر فعالية. تهدف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إلى تحسين بيئة العمل داخل المؤسسات عبر التأكد من أن الجميع يعمل وفق سياسات واضحة وآليات متفق عليها، مما يعزز من الكفاءة ويحد من الانحرافات الإدارية. من خلال تعزيز المسؤولية والمسائلة، تتيح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للأفراد المسؤولين في المنظمات تحمل تبعات قراراتهم وبالتالي تحسين جودة تلك القرارات الاستراتيجية</w:t>
      </w:r>
      <w:r w:rsidRPr="00EB46E5">
        <w:rPr>
          <w:rFonts w:ascii="Traditional Arabic" w:eastAsia="Sakkal Majalla" w:hAnsi="Traditional Arabic" w:cs="Traditional Arabic" w:hint="cs"/>
          <w:kern w:val="0"/>
          <w:sz w:val="32"/>
          <w:szCs w:val="32"/>
          <w14:ligatures w14:val="none"/>
        </w:rPr>
        <w:t>.</w:t>
      </w:r>
    </w:p>
    <w:p w14:paraId="255364E2"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أحد الأبعاد الرئيسية التي تساهم في تحسين جودة القرارات الإدارية هو تحسين بيئة العمل داخل المؤسسة. يتضمن هذا تحسين ظروف العمل الداخلية بما في ذلك تنظيم العمل وتوزيع المهام بما يتناسب مع مهارات وكفاءات الأفراد. يتطلب تحسين بيئة العمل وجود هيكل تنظيمي واضح، مع وجود قنوات اتصال مفتوحة بين مختلف الأقسام في المؤسسة، مما يساهم في تعزيز التعاون والانسجام بين العاملين. كما تساهم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في ضمان أن البيئة الداخلية للمؤسسة تتسم بالشفافية والمساواة بين جميع الأفراد، مما يعزز من إيمان العاملين بالمؤسسة ويحفزهم على تحقيق أهدافها. فحسب دراسة المبلغ (2025)، تُعد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الإلكترونية أحد الوسائل المهمة في تحسين بيئة العمل، حيث أنها تساهم في تسهيل الوصول إلى المعلومات بشكل أسرع وأكثر دقة، مما يعزز من فعالية الإجراءات الإدارية</w:t>
      </w:r>
      <w:r w:rsidRPr="00EB46E5">
        <w:rPr>
          <w:rFonts w:ascii="Traditional Arabic" w:eastAsia="Sakkal Majalla" w:hAnsi="Traditional Arabic" w:cs="Traditional Arabic" w:hint="cs"/>
          <w:kern w:val="0"/>
          <w:sz w:val="32"/>
          <w:szCs w:val="32"/>
          <w14:ligatures w14:val="none"/>
        </w:rPr>
        <w:t>.</w:t>
      </w:r>
    </w:p>
    <w:p w14:paraId="0B51F4B7"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تُعتبر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من الأدوات الفعالة في تعزيز المسؤولية والمسائلة داخل المؤسسة، وهما من العوامل الأساسية التي تضمن تحسين جودة القرارات الإدارية. المسؤولية تعني أن الأفراد الذين يتخذون القرارات داخل المؤسسة يتحملون تبعات </w:t>
      </w:r>
      <w:r w:rsidRPr="00EB46E5">
        <w:rPr>
          <w:rFonts w:ascii="Traditional Arabic" w:eastAsia="Sakkal Majalla" w:hAnsi="Traditional Arabic" w:cs="Traditional Arabic" w:hint="cs"/>
          <w:kern w:val="0"/>
          <w:sz w:val="32"/>
          <w:szCs w:val="32"/>
          <w:rtl/>
          <w14:ligatures w14:val="none"/>
        </w:rPr>
        <w:lastRenderedPageBreak/>
        <w:t xml:space="preserve">تلك القرارات، بينما المساءلة تعني أن هؤلاء الأفراد يجب أن يكونوا مستعدين للإجابة عن قراراتهم أمام الجهات المعنية. من خلال تعزيز المسؤولية والمسائلة، تضمن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أن تكون القرارات الإدارية مبنية على أسس سليمة وتخضع للمراجعة المستمرة. هذه الممارسة تجعل القادة في المؤسسات أكثر حرصًا على اتخاذ قرارات مدروسة تساهم في تحسين الأداء العام للمؤسسة. علاوة على ذلك، فإن المساءلة تتيح للمؤسسة مراجعة القرارات بشكل دوري، مما يساعد في اكتشاف الأخطاء ومعالجتها بشكل سريع. وفي هذا السياق، أظهرت دراسة فاروق (2024) أن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تساهم في تحسين الأداء المؤسسي من خلال زيادة فعالية المساءلة والمراجعة المستمرة للقرارات الإدارية</w:t>
      </w:r>
      <w:r w:rsidRPr="00EB46E5">
        <w:rPr>
          <w:rFonts w:ascii="Traditional Arabic" w:eastAsia="Sakkal Majalla" w:hAnsi="Traditional Arabic" w:cs="Traditional Arabic" w:hint="cs"/>
          <w:kern w:val="0"/>
          <w:sz w:val="32"/>
          <w:szCs w:val="32"/>
          <w14:ligatures w14:val="none"/>
        </w:rPr>
        <w:t>.</w:t>
      </w:r>
    </w:p>
    <w:p w14:paraId="6225D650"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لا تقتصر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على تحسين بيئة العمل وتعزيز المسؤولية فحسب، بل تلعب أيضًا دورًا حيويًا في دعم اتخاذ القرارات الاستراتيجية في المؤسسات. تعتبر القرارات الاستراتيجية من أهم القرارات التي تحدد مصير المؤسسة في المستقبل، ولذلك فإن اتخاذ هذه القرارات يتطلب عملية دقيقة وشاملة تأخذ بعين الاعتبار جميع العوامل المؤثرة في البيئة الداخلية والخارجية للمؤسسة. تساهم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في ضمان أن هذه القرارات تُتخذ بناءً على معلومات دقيقة وموثوقة، فضلاً عن أنها تُنفذ بشكل يتماشى مع الأهداف الاستراتيجية للمؤسسة. كما أن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تسهم في توفير آليات مراجعة وتقويم للقرارات الاستراتيجية بعد تنفيذها، مما يعزز من القدرة على التكيف مع التغيرات في السوق أو البيئة التنظيمية. تظهر دراسة </w:t>
      </w:r>
      <w:proofErr w:type="spellStart"/>
      <w:r w:rsidRPr="00EB46E5">
        <w:rPr>
          <w:rFonts w:ascii="Traditional Arabic" w:eastAsia="Sakkal Majalla" w:hAnsi="Traditional Arabic" w:cs="Traditional Arabic" w:hint="cs"/>
          <w:kern w:val="0"/>
          <w:sz w:val="32"/>
          <w:szCs w:val="32"/>
          <w:rtl/>
          <w14:ligatures w14:val="none"/>
        </w:rPr>
        <w:t>الأديمي</w:t>
      </w:r>
      <w:proofErr w:type="spellEnd"/>
      <w:r w:rsidRPr="00EB46E5">
        <w:rPr>
          <w:rFonts w:ascii="Traditional Arabic" w:eastAsia="Sakkal Majalla" w:hAnsi="Traditional Arabic" w:cs="Traditional Arabic" w:hint="cs"/>
          <w:kern w:val="0"/>
          <w:sz w:val="32"/>
          <w:szCs w:val="32"/>
          <w:rtl/>
          <w14:ligatures w14:val="none"/>
        </w:rPr>
        <w:t xml:space="preserve"> (2025) أن تطبيق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يساعد في تحسين القرارات الاستراتيجية من خلال ضمان مشاركة جميع المعنيين في عملية اتخاذ القرار، وضمان أن تكون القرارات مبنية على أسس استراتيجية تتوافق مع أهداف المؤسسة على المدى الطويل</w:t>
      </w:r>
      <w:r w:rsidRPr="00EB46E5">
        <w:rPr>
          <w:rFonts w:ascii="Traditional Arabic" w:eastAsia="Sakkal Majalla" w:hAnsi="Traditional Arabic" w:cs="Traditional Arabic" w:hint="cs"/>
          <w:kern w:val="0"/>
          <w:sz w:val="32"/>
          <w:szCs w:val="32"/>
          <w14:ligatures w14:val="none"/>
        </w:rPr>
        <w:t>.</w:t>
      </w:r>
    </w:p>
    <w:p w14:paraId="609B9FFD"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تُعد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بمثابة إطار عمل يساهم في تحسين نوعية القرارات الإدارية من خلال توفير سياسات وآليات تساعد في تقليل التحديات التي تواجه الإدارة أثناء اتخاذ القرارات. بناءً على نتائج دراسة </w:t>
      </w:r>
      <w:proofErr w:type="spellStart"/>
      <w:r w:rsidRPr="00EB46E5">
        <w:rPr>
          <w:rFonts w:ascii="Traditional Arabic" w:eastAsia="Sakkal Majalla" w:hAnsi="Traditional Arabic" w:cs="Traditional Arabic" w:hint="cs"/>
          <w:kern w:val="0"/>
          <w:sz w:val="32"/>
          <w:szCs w:val="32"/>
          <w14:ligatures w14:val="none"/>
        </w:rPr>
        <w:t>Bagaisa</w:t>
      </w:r>
      <w:proofErr w:type="spellEnd"/>
      <w:r w:rsidRPr="00EB46E5">
        <w:rPr>
          <w:rFonts w:ascii="Traditional Arabic" w:eastAsia="Sakkal Majalla" w:hAnsi="Traditional Arabic" w:cs="Traditional Arabic" w:hint="cs"/>
          <w:kern w:val="0"/>
          <w:sz w:val="32"/>
          <w:szCs w:val="32"/>
          <w14:ligatures w14:val="none"/>
        </w:rPr>
        <w:t xml:space="preserve"> &amp; </w:t>
      </w:r>
      <w:proofErr w:type="spellStart"/>
      <w:r w:rsidRPr="00EB46E5">
        <w:rPr>
          <w:rFonts w:ascii="Traditional Arabic" w:eastAsia="Sakkal Majalla" w:hAnsi="Traditional Arabic" w:cs="Traditional Arabic" w:hint="cs"/>
          <w:kern w:val="0"/>
          <w:sz w:val="32"/>
          <w:szCs w:val="32"/>
          <w14:ligatures w14:val="none"/>
        </w:rPr>
        <w:t>Aljaidia</w:t>
      </w:r>
      <w:proofErr w:type="spellEnd"/>
      <w:r w:rsidRPr="00EB46E5">
        <w:rPr>
          <w:rFonts w:ascii="Traditional Arabic" w:eastAsia="Sakkal Majalla" w:hAnsi="Traditional Arabic" w:cs="Traditional Arabic" w:hint="cs"/>
          <w:kern w:val="0"/>
          <w:sz w:val="32"/>
          <w:szCs w:val="32"/>
          <w14:ligatures w14:val="none"/>
        </w:rPr>
        <w:t xml:space="preserve"> </w:t>
      </w:r>
      <w:r w:rsidRPr="00EB46E5">
        <w:rPr>
          <w:rFonts w:ascii="Traditional Arabic" w:eastAsia="Sakkal Majalla" w:hAnsi="Traditional Arabic" w:cs="Traditional Arabic" w:hint="cs"/>
          <w:kern w:val="0"/>
          <w:sz w:val="32"/>
          <w:szCs w:val="32"/>
          <w14:ligatures w14:val="none"/>
        </w:rPr>
        <w:lastRenderedPageBreak/>
        <w:t>(2020)</w:t>
      </w:r>
      <w:r w:rsidRPr="00EB46E5">
        <w:rPr>
          <w:rFonts w:ascii="Traditional Arabic" w:eastAsia="Sakkal Majalla" w:hAnsi="Traditional Arabic" w:cs="Traditional Arabic" w:hint="cs"/>
          <w:kern w:val="0"/>
          <w:sz w:val="32"/>
          <w:szCs w:val="32"/>
          <w:rtl/>
          <w14:ligatures w14:val="none"/>
        </w:rPr>
        <w:t xml:space="preserve">  يمكن القول أن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تعمل على تحسين الأداء المؤسسي من خلال وضع إطار تنظيمي واضح يساعد في تعزيز الشفافية والمساءلة داخل المؤسسات. تشير الدراسات إلى أن المؤسسات التي تتبنى ممارسات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تتمتع بقدرة أكبر على اتخاذ قرارات استراتيجية فعالة، حيث أن هذه المؤسسات تمتلك الأدوات والآليات اللازمة لمراجعة وتقييم القرارات بشكل دوري</w:t>
      </w:r>
      <w:r w:rsidRPr="00EB46E5">
        <w:rPr>
          <w:rFonts w:ascii="Traditional Arabic" w:eastAsia="Sakkal Majalla" w:hAnsi="Traditional Arabic" w:cs="Traditional Arabic" w:hint="cs"/>
          <w:kern w:val="0"/>
          <w:sz w:val="32"/>
          <w:szCs w:val="32"/>
          <w14:ligatures w14:val="none"/>
        </w:rPr>
        <w:t>.</w:t>
      </w:r>
    </w:p>
    <w:p w14:paraId="4D55A073"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من خلال تطبيق ممارسات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تزداد قدرة المؤسسة على اتخاذ قرارات إدارية أكثر دقة وشفافية، مما يساهم في تحقيق أهدافها بكفاءة وفعالية أكبر. كما أن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تساهم في ضمان أن جميع الأطراف المعنية في عملية اتخاذ القرار تتمتع بفرص متساوية للمشاركة في اتخاذ القرارات المؤسسية الهامة. مما يعزز من الجودة العامة لتلك القرارات ويضمن توافقها مع مصالح المؤسسة وأهدافها </w:t>
      </w:r>
      <w:proofErr w:type="spellStart"/>
      <w:r w:rsidRPr="00EB46E5">
        <w:rPr>
          <w:rFonts w:ascii="Traditional Arabic" w:eastAsia="Sakkal Majalla" w:hAnsi="Traditional Arabic" w:cs="Traditional Arabic" w:hint="cs"/>
          <w:kern w:val="0"/>
          <w:sz w:val="32"/>
          <w:szCs w:val="32"/>
          <w:rtl/>
          <w14:ligatures w14:val="none"/>
        </w:rPr>
        <w:t>الإستراتيجية</w:t>
      </w:r>
      <w:proofErr w:type="spellEnd"/>
      <w:r w:rsidRPr="00EB46E5">
        <w:rPr>
          <w:rFonts w:ascii="Traditional Arabic" w:eastAsia="Sakkal Majalla" w:hAnsi="Traditional Arabic" w:cs="Traditional Arabic" w:hint="cs"/>
          <w:kern w:val="0"/>
          <w:sz w:val="32"/>
          <w:szCs w:val="32"/>
          <w:rtl/>
          <w14:ligatures w14:val="none"/>
        </w:rPr>
        <w:t xml:space="preserve">. وفي هذا السياق، أظهرت دراسة المبلغ (2025) أن تفعيل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الإلكترونية في المؤسسات التعليمية بمدينة حائل قد ساعد بشكل كبير في تحسين جودة القرارات الإدارية من خلال تعزيز الشفافية وتوفير الوقت والجهد في الوصول إلى المعلومات المتعلقة بالقرارات المؤسسية</w:t>
      </w:r>
      <w:r w:rsidRPr="00EB46E5">
        <w:rPr>
          <w:rFonts w:ascii="Traditional Arabic" w:eastAsia="Sakkal Majalla" w:hAnsi="Traditional Arabic" w:cs="Traditional Arabic" w:hint="cs"/>
          <w:kern w:val="0"/>
          <w:sz w:val="32"/>
          <w:szCs w:val="32"/>
          <w14:ligatures w14:val="none"/>
        </w:rPr>
        <w:t>.</w:t>
      </w:r>
    </w:p>
    <w:p w14:paraId="68F93910" w14:textId="77777777" w:rsidR="00EB46E5" w:rsidRPr="00EB46E5" w:rsidRDefault="00EB46E5" w:rsidP="00EB46E5">
      <w:pPr>
        <w:bidi/>
        <w:spacing w:line="360" w:lineRule="auto"/>
        <w:jc w:val="both"/>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تعتبر العلاقة بين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وتحسين القرارات الإدارية علاقة وطيدة، حيث تساهم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بشكل مباشر في ضمان تحسين جودة القرارات الإدارية من خلال توفير هيكل تنظيمي وقانوني يساهم في تحسين بيئة العمل وتعزيز المسؤولية والمسائلة ودعم اتخاذ القرارات الاستراتيجية. من خلال هذا السياق، تساعد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في تحسين الأداء المؤسسي بشكل عام، حيث أن المؤسسات التي تتبنى مبادئ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بشكل فعّال تتمكن من اتخاذ قرارات أكثر توافقًا مع أهدافها الاستراتيجية وقادرة على تلبية احتياجات المجتمع والمساهمين</w:t>
      </w:r>
      <w:r w:rsidRPr="00EB46E5">
        <w:rPr>
          <w:rFonts w:ascii="Traditional Arabic" w:eastAsia="Sakkal Majalla" w:hAnsi="Traditional Arabic" w:cs="Traditional Arabic" w:hint="cs"/>
          <w:kern w:val="0"/>
          <w:sz w:val="32"/>
          <w:szCs w:val="32"/>
          <w14:ligatures w14:val="none"/>
        </w:rPr>
        <w:t>.</w:t>
      </w:r>
    </w:p>
    <w:p w14:paraId="3C0EFA1F" w14:textId="77777777" w:rsidR="00EB46E5" w:rsidRPr="00EB46E5" w:rsidRDefault="00EB46E5" w:rsidP="00EB46E5">
      <w:pPr>
        <w:bidi/>
        <w:spacing w:line="360" w:lineRule="auto"/>
        <w:rPr>
          <w:rFonts w:ascii="Traditional Arabic" w:eastAsia="Sakkal Majalla" w:hAnsi="Traditional Arabic" w:cs="Traditional Arabic"/>
          <w:b/>
          <w:bCs/>
          <w:kern w:val="0"/>
          <w:sz w:val="32"/>
          <w:szCs w:val="32"/>
          <w14:ligatures w14:val="none"/>
        </w:rPr>
      </w:pPr>
      <w:r w:rsidRPr="00EB46E5">
        <w:rPr>
          <w:rFonts w:ascii="Traditional Arabic" w:eastAsia="Sakkal Majalla" w:hAnsi="Traditional Arabic" w:cs="Traditional Arabic" w:hint="cs"/>
          <w:b/>
          <w:bCs/>
          <w:kern w:val="0"/>
          <w:sz w:val="32"/>
          <w:szCs w:val="32"/>
          <w:rtl/>
          <w14:ligatures w14:val="none"/>
        </w:rPr>
        <w:t xml:space="preserve">التحديات التي تواجه تطبيق </w:t>
      </w:r>
      <w:proofErr w:type="spellStart"/>
      <w:r w:rsidRPr="00EB46E5">
        <w:rPr>
          <w:rFonts w:ascii="Traditional Arabic" w:eastAsia="Sakkal Majalla" w:hAnsi="Traditional Arabic" w:cs="Traditional Arabic" w:hint="cs"/>
          <w:b/>
          <w:bCs/>
          <w:kern w:val="0"/>
          <w:sz w:val="32"/>
          <w:szCs w:val="32"/>
          <w:rtl/>
          <w14:ligatures w14:val="none"/>
        </w:rPr>
        <w:t>الحوكمة</w:t>
      </w:r>
      <w:proofErr w:type="spellEnd"/>
      <w:r w:rsidRPr="00EB46E5">
        <w:rPr>
          <w:rFonts w:ascii="Traditional Arabic" w:eastAsia="Sakkal Majalla" w:hAnsi="Traditional Arabic" w:cs="Traditional Arabic" w:hint="cs"/>
          <w:b/>
          <w:bCs/>
          <w:kern w:val="0"/>
          <w:sz w:val="32"/>
          <w:szCs w:val="32"/>
          <w:rtl/>
          <w14:ligatures w14:val="none"/>
        </w:rPr>
        <w:t xml:space="preserve"> في منظمات الأعمال في السعودية</w:t>
      </w:r>
    </w:p>
    <w:p w14:paraId="259E52E7" w14:textId="77777777" w:rsidR="00EB46E5" w:rsidRPr="00EB46E5" w:rsidRDefault="00EB46E5" w:rsidP="00EB46E5">
      <w:pPr>
        <w:bidi/>
        <w:spacing w:line="360" w:lineRule="auto"/>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lastRenderedPageBreak/>
        <w:t xml:space="preserve">تواجه منظمات الأعمال في السعودية مجموعة من التحديات التي تعيق تطبيق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بشكل فعال. هذه التحديات تشمل جوانب تشريعية وتنظيمية، ثقافية، ونقص الوعي أو التدريب، وهي عوامل تؤثر على قدرة المؤسسات على تنفيذ ممارسات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التي تحسن الأداء وتدعم التميز المؤسسي. على الرغم من التطورات التي شهدتها السعودية في مجالات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إلا أن بعض المعوقات لا تزال تؤثر في تنفيذ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بشكل سليم في العديد من منظمات الأعمال، خصوصًا في الشركات الحكومية والشركات الصغيرة والمتوسطة</w:t>
      </w:r>
      <w:r w:rsidRPr="00EB46E5">
        <w:rPr>
          <w:rFonts w:ascii="Traditional Arabic" w:eastAsia="Sakkal Majalla" w:hAnsi="Traditional Arabic" w:cs="Traditional Arabic" w:hint="cs"/>
          <w:kern w:val="0"/>
          <w:sz w:val="32"/>
          <w:szCs w:val="32"/>
          <w14:ligatures w14:val="none"/>
        </w:rPr>
        <w:t>.</w:t>
      </w:r>
    </w:p>
    <w:p w14:paraId="45DF2103" w14:textId="77777777" w:rsidR="00EB46E5" w:rsidRPr="00EB46E5" w:rsidRDefault="00EB46E5" w:rsidP="00EB46E5">
      <w:pPr>
        <w:numPr>
          <w:ilvl w:val="0"/>
          <w:numId w:val="6"/>
        </w:numPr>
        <w:bidi/>
        <w:spacing w:line="360" w:lineRule="auto"/>
        <w:contextualSpacing/>
        <w:rPr>
          <w:rFonts w:ascii="Traditional Arabic" w:eastAsia="Sakkal Majalla" w:hAnsi="Traditional Arabic" w:cs="Traditional Arabic"/>
          <w:sz w:val="32"/>
          <w:szCs w:val="32"/>
        </w:rPr>
      </w:pPr>
      <w:r w:rsidRPr="00EB46E5">
        <w:rPr>
          <w:rFonts w:ascii="Traditional Arabic" w:eastAsia="Sakkal Majalla" w:hAnsi="Traditional Arabic" w:cs="Traditional Arabic" w:hint="cs"/>
          <w:b/>
          <w:bCs/>
          <w:sz w:val="32"/>
          <w:szCs w:val="32"/>
          <w:rtl/>
        </w:rPr>
        <w:t>التحديات التشريعية والتنظيمية</w:t>
      </w:r>
    </w:p>
    <w:p w14:paraId="1C0259AB" w14:textId="77777777" w:rsidR="00EB46E5" w:rsidRPr="00EB46E5" w:rsidRDefault="00EB46E5" w:rsidP="00EB46E5">
      <w:pPr>
        <w:bidi/>
        <w:spacing w:line="360" w:lineRule="auto"/>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من أبرز التحديات التي تواجه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في السعودية هي التحديات التشريعية والتنظيمية. على الرغم من أن المملكة قد اتخذت خطوات كبيرة نحو تحسين بيئة الأعمال من خلال إنشاء تشريعات تتعلق </w:t>
      </w:r>
      <w:proofErr w:type="spellStart"/>
      <w:r w:rsidRPr="00EB46E5">
        <w:rPr>
          <w:rFonts w:ascii="Traditional Arabic" w:eastAsia="Sakkal Majalla" w:hAnsi="Traditional Arabic" w:cs="Traditional Arabic" w:hint="cs"/>
          <w:kern w:val="0"/>
          <w:sz w:val="32"/>
          <w:szCs w:val="32"/>
          <w:rtl/>
          <w14:ligatures w14:val="none"/>
        </w:rPr>
        <w:t>بالحوكمة</w:t>
      </w:r>
      <w:proofErr w:type="spellEnd"/>
      <w:r w:rsidRPr="00EB46E5">
        <w:rPr>
          <w:rFonts w:ascii="Traditional Arabic" w:eastAsia="Sakkal Majalla" w:hAnsi="Traditional Arabic" w:cs="Traditional Arabic" w:hint="cs"/>
          <w:kern w:val="0"/>
          <w:sz w:val="32"/>
          <w:szCs w:val="32"/>
          <w:rtl/>
          <w14:ligatures w14:val="none"/>
        </w:rPr>
        <w:t xml:space="preserve">، إلا أن بعض المؤسسات لا تزال تواجه صعوبة في تطبيق هذه القوانين بشكل فعّال. بحسب دراسة </w:t>
      </w:r>
      <w:proofErr w:type="spellStart"/>
      <w:r w:rsidRPr="00EB46E5">
        <w:rPr>
          <w:rFonts w:ascii="Traditional Arabic" w:eastAsia="Sakkal Majalla" w:hAnsi="Traditional Arabic" w:cs="Traditional Arabic" w:hint="cs"/>
          <w:kern w:val="0"/>
          <w:sz w:val="32"/>
          <w:szCs w:val="32"/>
          <w14:ligatures w14:val="none"/>
        </w:rPr>
        <w:t>Almahmood</w:t>
      </w:r>
      <w:proofErr w:type="spellEnd"/>
      <w:r w:rsidRPr="00EB46E5">
        <w:rPr>
          <w:rFonts w:ascii="Traditional Arabic" w:eastAsia="Sakkal Majalla" w:hAnsi="Traditional Arabic" w:cs="Traditional Arabic" w:hint="cs"/>
          <w:kern w:val="0"/>
          <w:sz w:val="32"/>
          <w:szCs w:val="32"/>
          <w:rtl/>
          <w14:ligatures w14:val="none"/>
        </w:rPr>
        <w:t xml:space="preserve">(2024) ، فإن من أبرز الصعوبات التشريعية التي تعترض تطبيق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في الشركات الحكومية هي ضعف الإجراءات الخاصة بترشيح أعضاء مجالس الإدارة، مما يسمح للسياسات السياسية بالتسلل إلى عملية اتخاذ القرارات. كما أن هناك قصورًا في الاستقلالية الممنوحة لهذه الشركات، ما يزيد من تعقيد عملية تطبيق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لا يقتصر الأمر على ذلك، بل يعاني كثير من الشركات من مشاكل في تشكيل مجالس الإدارة بسبب هيمنة الحكومة على المناصب العليا، مما يضعف قدرة المجلس على اتخاذ قرارات مستقلة</w:t>
      </w:r>
      <w:r w:rsidRPr="00EB46E5">
        <w:rPr>
          <w:rFonts w:ascii="Traditional Arabic" w:eastAsia="Sakkal Majalla" w:hAnsi="Traditional Arabic" w:cs="Traditional Arabic" w:hint="cs"/>
          <w:kern w:val="0"/>
          <w:sz w:val="32"/>
          <w:szCs w:val="32"/>
          <w14:ligatures w14:val="none"/>
        </w:rPr>
        <w:t>.</w:t>
      </w:r>
    </w:p>
    <w:p w14:paraId="2136A5FA" w14:textId="77777777" w:rsidR="00EB46E5" w:rsidRPr="00EB46E5" w:rsidRDefault="00EB46E5" w:rsidP="00EB46E5">
      <w:pPr>
        <w:bidi/>
        <w:spacing w:line="360" w:lineRule="auto"/>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إضافة إلى ذلك، يواجه النظام التشريعي في المملكة تحديات تتعلق بنقص السلطة التنظيمية المستقلة التي يمكنها فرض معايير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بصرامة. في كثير من الأحيان، تقتصر ممارسة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على الامتثال للحد الأدنى من المتطلبات </w:t>
      </w:r>
      <w:r w:rsidRPr="00EB46E5">
        <w:rPr>
          <w:rFonts w:ascii="Traditional Arabic" w:eastAsia="Sakkal Majalla" w:hAnsi="Traditional Arabic" w:cs="Traditional Arabic" w:hint="cs"/>
          <w:kern w:val="0"/>
          <w:sz w:val="32"/>
          <w:szCs w:val="32"/>
          <w:rtl/>
          <w14:ligatures w14:val="none"/>
        </w:rPr>
        <w:lastRenderedPageBreak/>
        <w:t xml:space="preserve">التنظيمية، ولا تتضمن شفافية كاملة أو إفصاحًا طوعيًا يساهم في تحسين أداء الشركات. لا تزال بعض المنظمات تفتقر إلى الرقابة الكافية على تنفيذ القوانين التي تضمن ممارسات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الفعّالة</w:t>
      </w:r>
      <w:r w:rsidRPr="00EB46E5">
        <w:rPr>
          <w:rFonts w:ascii="Traditional Arabic" w:eastAsia="Sakkal Majalla" w:hAnsi="Traditional Arabic" w:cs="Traditional Arabic" w:hint="cs"/>
          <w:kern w:val="0"/>
          <w:sz w:val="32"/>
          <w:szCs w:val="32"/>
          <w14:ligatures w14:val="none"/>
        </w:rPr>
        <w:t xml:space="preserve"> (</w:t>
      </w:r>
      <w:proofErr w:type="spellStart"/>
      <w:r w:rsidRPr="00EB46E5">
        <w:rPr>
          <w:rFonts w:ascii="Traditional Arabic" w:eastAsia="Sakkal Majalla" w:hAnsi="Traditional Arabic" w:cs="Traditional Arabic" w:hint="cs"/>
          <w:kern w:val="0"/>
          <w:sz w:val="32"/>
          <w:szCs w:val="32"/>
          <w14:ligatures w14:val="none"/>
        </w:rPr>
        <w:t>Almahmood</w:t>
      </w:r>
      <w:proofErr w:type="spellEnd"/>
      <w:r w:rsidRPr="00EB46E5">
        <w:rPr>
          <w:rFonts w:ascii="Traditional Arabic" w:eastAsia="Sakkal Majalla" w:hAnsi="Traditional Arabic" w:cs="Traditional Arabic" w:hint="cs"/>
          <w:kern w:val="0"/>
          <w:sz w:val="32"/>
          <w:szCs w:val="32"/>
          <w14:ligatures w14:val="none"/>
        </w:rPr>
        <w:t>, 2024).</w:t>
      </w:r>
    </w:p>
    <w:p w14:paraId="488A2BC8" w14:textId="77777777" w:rsidR="00EB46E5" w:rsidRPr="00EB46E5" w:rsidRDefault="00EB46E5" w:rsidP="00EB46E5">
      <w:pPr>
        <w:numPr>
          <w:ilvl w:val="0"/>
          <w:numId w:val="6"/>
        </w:numPr>
        <w:bidi/>
        <w:spacing w:line="360" w:lineRule="auto"/>
        <w:contextualSpacing/>
        <w:rPr>
          <w:rFonts w:ascii="Traditional Arabic" w:eastAsia="Sakkal Majalla" w:hAnsi="Traditional Arabic" w:cs="Traditional Arabic"/>
          <w:sz w:val="32"/>
          <w:szCs w:val="32"/>
        </w:rPr>
      </w:pPr>
      <w:r w:rsidRPr="00EB46E5">
        <w:rPr>
          <w:rFonts w:ascii="Traditional Arabic" w:eastAsia="Sakkal Majalla" w:hAnsi="Traditional Arabic" w:cs="Traditional Arabic" w:hint="cs"/>
          <w:b/>
          <w:bCs/>
          <w:sz w:val="32"/>
          <w:szCs w:val="32"/>
          <w:rtl/>
        </w:rPr>
        <w:t>الثقافة المؤسسية</w:t>
      </w:r>
    </w:p>
    <w:p w14:paraId="77BE67D4" w14:textId="77777777" w:rsidR="00EB46E5" w:rsidRPr="00EB46E5" w:rsidRDefault="00EB46E5" w:rsidP="00EB46E5">
      <w:pPr>
        <w:bidi/>
        <w:spacing w:line="360" w:lineRule="auto"/>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من التحديات الأخرى التي تؤثر بشكل كبير على تطبيق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في منظمات الأعمال السعودية هي الثقافة المؤسسية. الثقافة التنظيمية السائدة في العديد من المؤسسات، وخاصة في الشركات الحكومية والخاصة الكبيرة، تميل إلى التركيز على الولاء الشخصي والعلاقات أكثر من الاعتماد على الشفافية والمساواة في التعامل مع الموظفين والمساهمين. هذا النوع من الثقافة يعوق عملية اتخاذ القرارات الاستراتيجية، حيث يتم اتخاذ العديد من القرارات بناءً على المصالح الشخصية أو العلاقات الداخلية، بدلاً من الاعتماد على تحليل دقيق للبيانات والمعلومات ذات الصلة</w:t>
      </w:r>
      <w:r w:rsidRPr="00EB46E5">
        <w:rPr>
          <w:rFonts w:ascii="Traditional Arabic" w:eastAsia="Sakkal Majalla" w:hAnsi="Traditional Arabic" w:cs="Traditional Arabic" w:hint="cs"/>
          <w:kern w:val="0"/>
          <w:sz w:val="32"/>
          <w:szCs w:val="32"/>
          <w14:ligatures w14:val="none"/>
        </w:rPr>
        <w:t>.</w:t>
      </w:r>
    </w:p>
    <w:p w14:paraId="5EA2177D" w14:textId="77777777" w:rsidR="00EB46E5" w:rsidRPr="00EB46E5" w:rsidRDefault="00EB46E5" w:rsidP="00EB46E5">
      <w:pPr>
        <w:bidi/>
        <w:spacing w:line="360" w:lineRule="auto"/>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يشير الباحثون إلى أن الثقافة المؤسسية في العديد من المنظمات لا تدعم التغيير المطلوب لتطبيق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بشكل صحيح. بالنسبة لبعض المنظمات، يتم النظر إلى ممارسات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على أنها مجرد إجراء شكلي يتطلب الالتزام بالقوانين، بدلاً من أن تكون عملية حيوية تؤثر على جميع جوانب الأداء التنظيمي. في هذه البيئة، قد يجد القادة صعوبة في تبني ممارسات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التي تتطلب مستويات عالية من الشفافية والمساءلة. كما أن وجود تحالفات غير رسمية وتفضيلات عائلية قد يؤدي إلى اتخاذ قرارات غير موضوعية، مما يضر بمصداقية العملية الإدارية</w:t>
      </w:r>
      <w:r w:rsidRPr="00EB46E5">
        <w:rPr>
          <w:rFonts w:ascii="Traditional Arabic" w:eastAsia="Sakkal Majalla" w:hAnsi="Traditional Arabic" w:cs="Traditional Arabic" w:hint="cs"/>
          <w:kern w:val="0"/>
          <w:sz w:val="32"/>
          <w:szCs w:val="32"/>
          <w14:ligatures w14:val="none"/>
        </w:rPr>
        <w:t>.</w:t>
      </w:r>
    </w:p>
    <w:p w14:paraId="0B6C10C6" w14:textId="77777777" w:rsidR="00EB46E5" w:rsidRPr="00EB46E5" w:rsidRDefault="00EB46E5" w:rsidP="00EB46E5">
      <w:pPr>
        <w:bidi/>
        <w:spacing w:line="360" w:lineRule="auto"/>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في هذا السياق، يشير العديد من الدراسات إلى أن الشركات التي تعتمد على الثقافة التقليدية تحتاج إلى تغييرات جذرية في سلوكيات القيادة والسياسات الإدارية من أجل تحسين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على سبيل المثال، تبرز دراسة فاروق (2024) في سياق الشركات المدرجة في السعودية، حيث تركز على أهمية الثقافة المؤسسية في التأثير على تطبيق </w:t>
      </w:r>
      <w:proofErr w:type="spellStart"/>
      <w:r w:rsidRPr="00EB46E5">
        <w:rPr>
          <w:rFonts w:ascii="Traditional Arabic" w:eastAsia="Sakkal Majalla" w:hAnsi="Traditional Arabic" w:cs="Traditional Arabic" w:hint="cs"/>
          <w:kern w:val="0"/>
          <w:sz w:val="32"/>
          <w:szCs w:val="32"/>
          <w:rtl/>
          <w14:ligatures w14:val="none"/>
        </w:rPr>
        <w:lastRenderedPageBreak/>
        <w:t>الحوكمة</w:t>
      </w:r>
      <w:proofErr w:type="spellEnd"/>
      <w:r w:rsidRPr="00EB46E5">
        <w:rPr>
          <w:rFonts w:ascii="Traditional Arabic" w:eastAsia="Sakkal Majalla" w:hAnsi="Traditional Arabic" w:cs="Traditional Arabic" w:hint="cs"/>
          <w:kern w:val="0"/>
          <w:sz w:val="32"/>
          <w:szCs w:val="32"/>
          <w:rtl/>
          <w14:ligatures w14:val="none"/>
        </w:rPr>
        <w:t xml:space="preserve">. فقد أظهرت الدراسة أن الشركات التي تتمتع بثقافة تنظيمية شفافة ومبنية على احترام المساءلة تتمكن من تحسين ممارسات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بشكل أفضل من تلك التي لا تمتلك ثقافة مشابهة</w:t>
      </w:r>
      <w:r w:rsidRPr="00EB46E5">
        <w:rPr>
          <w:rFonts w:ascii="Traditional Arabic" w:eastAsia="Sakkal Majalla" w:hAnsi="Traditional Arabic" w:cs="Traditional Arabic" w:hint="cs"/>
          <w:kern w:val="0"/>
          <w:sz w:val="32"/>
          <w:szCs w:val="32"/>
          <w14:ligatures w14:val="none"/>
        </w:rPr>
        <w:t>.</w:t>
      </w:r>
    </w:p>
    <w:p w14:paraId="4BCC20CB" w14:textId="77777777" w:rsidR="00EB46E5" w:rsidRPr="00EB46E5" w:rsidRDefault="00EB46E5" w:rsidP="00EB46E5">
      <w:pPr>
        <w:numPr>
          <w:ilvl w:val="0"/>
          <w:numId w:val="6"/>
        </w:numPr>
        <w:bidi/>
        <w:spacing w:line="360" w:lineRule="auto"/>
        <w:contextualSpacing/>
        <w:rPr>
          <w:rFonts w:ascii="Traditional Arabic" w:eastAsia="Sakkal Majalla" w:hAnsi="Traditional Arabic" w:cs="Traditional Arabic"/>
          <w:sz w:val="32"/>
          <w:szCs w:val="32"/>
        </w:rPr>
      </w:pPr>
      <w:r w:rsidRPr="00EB46E5">
        <w:rPr>
          <w:rFonts w:ascii="Traditional Arabic" w:eastAsia="Sakkal Majalla" w:hAnsi="Traditional Arabic" w:cs="Traditional Arabic" w:hint="cs"/>
          <w:b/>
          <w:bCs/>
          <w:sz w:val="32"/>
          <w:szCs w:val="32"/>
          <w:rtl/>
        </w:rPr>
        <w:t>نقص الوعي أو التدريب</w:t>
      </w:r>
    </w:p>
    <w:p w14:paraId="7112F3AB" w14:textId="77777777" w:rsidR="00EB46E5" w:rsidRPr="00EB46E5" w:rsidRDefault="00EB46E5" w:rsidP="00EB46E5">
      <w:pPr>
        <w:bidi/>
        <w:spacing w:line="360" w:lineRule="auto"/>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التحدي الثالث الذي يواجه تطبيق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في منظمات الأعمال في السعودية هو نقص الوعي أو التدريب. بالرغم من أن هناك جهودًا كبيرة من الحكومة السعودية لتطوير بيئة الأعمال، إلا أن العديد من المؤسسات لا تدرك تمامًا أهمية تطبيق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أو تفتقر إلى الكفاءات الإدارية التي تحتاج إليها لتنفيذ ممارسات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بفعالية. في هذا السياق، توضح دراسة المبلغ (2025) أن هناك نقصًا كبيرًا في التدريب على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 داخل معظم المنظمات في المملكة. يُظهر هذا النقص في التدريب أن العديد من القادة في المنظمات لا يفهمون كيف يمكن لممارسات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أن تسهم في تحسين الأداء العام للمؤسسة</w:t>
      </w:r>
      <w:r w:rsidRPr="00EB46E5">
        <w:rPr>
          <w:rFonts w:ascii="Traditional Arabic" w:eastAsia="Sakkal Majalla" w:hAnsi="Traditional Arabic" w:cs="Traditional Arabic" w:hint="cs"/>
          <w:kern w:val="0"/>
          <w:sz w:val="32"/>
          <w:szCs w:val="32"/>
          <w14:ligatures w14:val="none"/>
        </w:rPr>
        <w:t>.</w:t>
      </w:r>
    </w:p>
    <w:p w14:paraId="7F1AE4D9" w14:textId="77777777" w:rsidR="00EB46E5" w:rsidRPr="00EB46E5" w:rsidRDefault="00EB46E5" w:rsidP="00EB46E5">
      <w:pPr>
        <w:bidi/>
        <w:spacing w:line="360" w:lineRule="auto"/>
        <w:rPr>
          <w:rFonts w:ascii="Traditional Arabic" w:eastAsia="Sakkal Majalla" w:hAnsi="Traditional Arabic" w:cs="Traditional Arabic"/>
          <w:kern w:val="0"/>
          <w:sz w:val="32"/>
          <w:szCs w:val="32"/>
          <w14:ligatures w14:val="none"/>
        </w:rPr>
      </w:pPr>
      <w:r w:rsidRPr="00EB46E5">
        <w:rPr>
          <w:rFonts w:ascii="Traditional Arabic" w:eastAsia="Sakkal Majalla" w:hAnsi="Traditional Arabic" w:cs="Traditional Arabic" w:hint="cs"/>
          <w:kern w:val="0"/>
          <w:sz w:val="32"/>
          <w:szCs w:val="32"/>
          <w:rtl/>
          <w14:ligatures w14:val="none"/>
        </w:rPr>
        <w:t xml:space="preserve">لا تقتصر المشكلة على غياب التدريب فقط، بل تتعلق أيضًا بالوعي المحدود بشأن كيفية تطبيق مبادئ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في العمليات اليومية للمؤسسة. على سبيل المثال، قد تكون بعض المؤسسات على دراية بأهمية الشفافية والمساءلة ولكن تفتقر إلى المهارات اللازمة لترجمتها إلى ممارسات عملية داخل مكان العمل. بالإضافة إلى ذلك، فإن التحديات الاقتصادية قد تدفع بعض المؤسسات إلى إهمال موضوع التدريب على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باعتباره أمرًا ثانويًا، مما يؤدي إلى تقليل فعالية تنفيذ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14:ligatures w14:val="none"/>
        </w:rPr>
        <w:t>.</w:t>
      </w:r>
    </w:p>
    <w:p w14:paraId="59D37B37" w14:textId="44F8F6DF" w:rsidR="00EB46E5" w:rsidRPr="00EB46E5" w:rsidRDefault="00EB46E5" w:rsidP="00EB46E5">
      <w:pPr>
        <w:bidi/>
        <w:spacing w:line="360" w:lineRule="auto"/>
        <w:rPr>
          <w:rFonts w:ascii="Traditional Arabic" w:eastAsia="Sakkal Majalla" w:hAnsi="Traditional Arabic" w:cs="Traditional Arabic"/>
          <w:kern w:val="0"/>
          <w:sz w:val="32"/>
          <w:szCs w:val="32"/>
          <w:rtl/>
          <w14:ligatures w14:val="none"/>
        </w:rPr>
      </w:pPr>
      <w:r w:rsidRPr="00EB46E5">
        <w:rPr>
          <w:rFonts w:ascii="Traditional Arabic" w:eastAsia="Sakkal Majalla" w:hAnsi="Traditional Arabic" w:cs="Traditional Arabic" w:hint="cs"/>
          <w:kern w:val="0"/>
          <w:sz w:val="32"/>
          <w:szCs w:val="32"/>
          <w:rtl/>
          <w14:ligatures w14:val="none"/>
        </w:rPr>
        <w:t xml:space="preserve">إن هذا النقص في الوعي يتطلب جهدًا أكبر من قبل الحكومة والمؤسسات الخاصة لتطوير برامج تدريبية شاملة لجميع العاملين في مجالات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حسب دراسة فاروق (2024)، يُعد التدريب والتثقيف بشأن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أحد العوامل الرئيسية التي يمكن أن تساعد في تغيير الثقافة التنظيمية وتعزيز مستوى الوعي حول كيفية تطبيق </w:t>
      </w:r>
      <w:proofErr w:type="spellStart"/>
      <w:r w:rsidRPr="00EB46E5">
        <w:rPr>
          <w:rFonts w:ascii="Traditional Arabic" w:eastAsia="Sakkal Majalla" w:hAnsi="Traditional Arabic" w:cs="Traditional Arabic" w:hint="cs"/>
          <w:kern w:val="0"/>
          <w:sz w:val="32"/>
          <w:szCs w:val="32"/>
          <w:rtl/>
          <w14:ligatures w14:val="none"/>
        </w:rPr>
        <w:t>الحوكمة</w:t>
      </w:r>
      <w:proofErr w:type="spellEnd"/>
      <w:r w:rsidRPr="00EB46E5">
        <w:rPr>
          <w:rFonts w:ascii="Traditional Arabic" w:eastAsia="Sakkal Majalla" w:hAnsi="Traditional Arabic" w:cs="Traditional Arabic" w:hint="cs"/>
          <w:kern w:val="0"/>
          <w:sz w:val="32"/>
          <w:szCs w:val="32"/>
          <w:rtl/>
          <w14:ligatures w14:val="none"/>
        </w:rPr>
        <w:t xml:space="preserve"> المؤسسية</w:t>
      </w:r>
      <w:r w:rsidRPr="00EB46E5">
        <w:rPr>
          <w:rFonts w:ascii="Traditional Arabic" w:eastAsia="Sakkal Majalla" w:hAnsi="Traditional Arabic" w:cs="Traditional Arabic" w:hint="cs"/>
          <w:kern w:val="0"/>
          <w:sz w:val="32"/>
          <w:szCs w:val="32"/>
          <w14:ligatures w14:val="none"/>
        </w:rPr>
        <w:t>.</w:t>
      </w:r>
    </w:p>
    <w:p w14:paraId="212ADD60" w14:textId="77777777" w:rsidR="00EB46E5" w:rsidRPr="00EB46E5" w:rsidRDefault="00EB46E5" w:rsidP="00EB46E5">
      <w:pPr>
        <w:bidi/>
        <w:spacing w:line="360" w:lineRule="auto"/>
        <w:rPr>
          <w:rFonts w:ascii="Traditional Arabic" w:eastAsia="Sakkal Majalla" w:hAnsi="Traditional Arabic" w:cs="Traditional Arabic"/>
          <w:b/>
          <w:bCs/>
          <w:kern w:val="0"/>
          <w:sz w:val="32"/>
          <w:szCs w:val="32"/>
          <w14:ligatures w14:val="none"/>
        </w:rPr>
      </w:pPr>
      <w:r w:rsidRPr="00EB46E5">
        <w:rPr>
          <w:rFonts w:ascii="Traditional Arabic" w:eastAsia="Sakkal Majalla" w:hAnsi="Traditional Arabic" w:cs="Traditional Arabic" w:hint="cs"/>
          <w:b/>
          <w:bCs/>
          <w:kern w:val="0"/>
          <w:sz w:val="32"/>
          <w:szCs w:val="32"/>
          <w:rtl/>
          <w14:ligatures w14:val="none"/>
        </w:rPr>
        <w:lastRenderedPageBreak/>
        <w:t>متغيرات الدراسة</w:t>
      </w:r>
    </w:p>
    <w:p w14:paraId="047B710A" w14:textId="77777777" w:rsidR="00EB46E5" w:rsidRPr="00EB46E5" w:rsidRDefault="00EB46E5" w:rsidP="00EB46E5">
      <w:pPr>
        <w:keepNext/>
        <w:bidi/>
        <w:spacing w:after="200" w:line="240" w:lineRule="auto"/>
        <w:rPr>
          <w:rFonts w:ascii="Calibri" w:eastAsia="Calibri" w:hAnsi="Calibri" w:cs="Times New Roman"/>
          <w:i/>
          <w:iCs/>
          <w:kern w:val="0"/>
          <w:rtl/>
          <w14:ligatures w14:val="none"/>
        </w:rPr>
      </w:pPr>
      <w:bookmarkStart w:id="13" w:name="_Toc213035856"/>
      <w:bookmarkStart w:id="14" w:name="_Toc213036508"/>
      <w:r w:rsidRPr="00EB46E5">
        <w:rPr>
          <w:rFonts w:ascii="Calibri" w:eastAsia="Calibri" w:hAnsi="Calibri" w:cs="Calibri" w:hint="cs"/>
          <w:i/>
          <w:iCs/>
          <w:kern w:val="0"/>
          <w:rtl/>
          <w14:ligatures w14:val="none"/>
        </w:rPr>
        <w:t>جدول</w:t>
      </w:r>
      <w:r w:rsidRPr="00EB46E5">
        <w:rPr>
          <w:rFonts w:ascii="Calibri" w:eastAsia="Calibri" w:hAnsi="Calibri" w:cs="Calibri" w:hint="cs"/>
          <w:i/>
          <w:iCs/>
          <w:kern w:val="0"/>
          <w14:ligatures w14:val="none"/>
        </w:rPr>
        <w:t xml:space="preserve"> </w:t>
      </w:r>
      <w:r w:rsidRPr="00EB46E5">
        <w:rPr>
          <w:rFonts w:ascii="Calibri" w:eastAsia="Calibri" w:hAnsi="Calibri" w:cs="Calibri"/>
          <w:i/>
          <w:iCs/>
          <w:color w:val="1F497D"/>
          <w:kern w:val="0"/>
          <w:sz w:val="18"/>
          <w:szCs w:val="18"/>
          <w:rtl/>
          <w14:ligatures w14:val="none"/>
        </w:rPr>
        <w:fldChar w:fldCharType="begin"/>
      </w:r>
      <w:r w:rsidRPr="00EB46E5">
        <w:rPr>
          <w:rFonts w:ascii="Calibri" w:eastAsia="Calibri" w:hAnsi="Calibri" w:cs="Calibri"/>
          <w:i/>
          <w:iCs/>
          <w:kern w:val="0"/>
          <w14:ligatures w14:val="none"/>
        </w:rPr>
        <w:instrText xml:space="preserve"> SEQ </w:instrText>
      </w:r>
      <w:r w:rsidRPr="00EB46E5">
        <w:rPr>
          <w:rFonts w:ascii="Calibri" w:eastAsia="Calibri" w:hAnsi="Calibri" w:cs="Calibri" w:hint="cs"/>
          <w:i/>
          <w:iCs/>
          <w:kern w:val="0"/>
          <w:rtl/>
          <w14:ligatures w14:val="none"/>
        </w:rPr>
        <w:instrText>جدول</w:instrText>
      </w:r>
      <w:r w:rsidRPr="00EB46E5">
        <w:rPr>
          <w:rFonts w:ascii="Calibri" w:eastAsia="Calibri" w:hAnsi="Calibri" w:cs="Calibri"/>
          <w:i/>
          <w:iCs/>
          <w:kern w:val="0"/>
          <w14:ligatures w14:val="none"/>
        </w:rPr>
        <w:instrText xml:space="preserve"> \* ARABIC </w:instrText>
      </w:r>
      <w:r w:rsidRPr="00EB46E5">
        <w:rPr>
          <w:rFonts w:ascii="Calibri" w:eastAsia="Calibri" w:hAnsi="Calibri" w:cs="Calibri"/>
          <w:i/>
          <w:iCs/>
          <w:color w:val="1F497D"/>
          <w:kern w:val="0"/>
          <w:sz w:val="18"/>
          <w:szCs w:val="18"/>
          <w:rtl/>
          <w14:ligatures w14:val="none"/>
        </w:rPr>
        <w:fldChar w:fldCharType="separate"/>
      </w:r>
      <w:r w:rsidRPr="00EB46E5">
        <w:rPr>
          <w:rFonts w:ascii="Calibri" w:eastAsia="Calibri" w:hAnsi="Calibri" w:cs="Calibri"/>
          <w:i/>
          <w:iCs/>
          <w:noProof/>
          <w:kern w:val="0"/>
          <w14:ligatures w14:val="none"/>
        </w:rPr>
        <w:t>1</w:t>
      </w:r>
      <w:r w:rsidRPr="00EB46E5">
        <w:rPr>
          <w:rFonts w:ascii="Calibri" w:eastAsia="Calibri" w:hAnsi="Calibri" w:cs="Calibri"/>
          <w:i/>
          <w:iCs/>
          <w:color w:val="1F497D"/>
          <w:kern w:val="0"/>
          <w:sz w:val="18"/>
          <w:szCs w:val="18"/>
          <w:rtl/>
          <w14:ligatures w14:val="none"/>
        </w:rPr>
        <w:fldChar w:fldCharType="end"/>
      </w:r>
      <w:r w:rsidRPr="00EB46E5">
        <w:rPr>
          <w:rFonts w:ascii="Calibri" w:eastAsia="Calibri" w:hAnsi="Calibri" w:cs="Calibri" w:hint="cs"/>
          <w:i/>
          <w:iCs/>
          <w:kern w:val="0"/>
          <w:rtl/>
          <w:lang w:bidi="ar-EG"/>
          <w14:ligatures w14:val="none"/>
        </w:rPr>
        <w:t xml:space="preserve"> متغيرات البحث</w:t>
      </w:r>
      <w:bookmarkEnd w:id="13"/>
      <w:bookmarkEnd w:id="14"/>
    </w:p>
    <w:tbl>
      <w:tblPr>
        <w:tblStyle w:val="aa"/>
        <w:tblW w:w="7492" w:type="dxa"/>
        <w:tblInd w:w="0" w:type="dxa"/>
        <w:tblLook w:val="04A0" w:firstRow="1" w:lastRow="0" w:firstColumn="1" w:lastColumn="0" w:noHBand="0" w:noVBand="1"/>
      </w:tblPr>
      <w:tblGrid>
        <w:gridCol w:w="3726"/>
        <w:gridCol w:w="2057"/>
        <w:gridCol w:w="1709"/>
      </w:tblGrid>
      <w:tr w:rsidR="00EB46E5" w:rsidRPr="00EB46E5" w14:paraId="10F0E843" w14:textId="77777777">
        <w:tc>
          <w:tcPr>
            <w:tcW w:w="0" w:type="auto"/>
            <w:tcBorders>
              <w:top w:val="single" w:sz="4" w:space="0" w:color="auto"/>
              <w:left w:val="single" w:sz="4" w:space="0" w:color="auto"/>
              <w:bottom w:val="single" w:sz="4" w:space="0" w:color="auto"/>
              <w:right w:val="single" w:sz="4" w:space="0" w:color="auto"/>
            </w:tcBorders>
            <w:hideMark/>
          </w:tcPr>
          <w:p w14:paraId="0EAC32D9" w14:textId="77777777" w:rsidR="00EB46E5" w:rsidRPr="00EB46E5" w:rsidRDefault="00EB46E5" w:rsidP="00EB46E5">
            <w:pPr>
              <w:bidi/>
              <w:spacing w:line="360" w:lineRule="auto"/>
              <w:rPr>
                <w:rFonts w:ascii="Traditional Arabic" w:eastAsia="Sakkal Majalla" w:hAnsi="Traditional Arabic" w:cs="Traditional Arabic"/>
                <w:b/>
                <w:bCs/>
                <w:sz w:val="32"/>
                <w:szCs w:val="32"/>
              </w:rPr>
            </w:pPr>
            <w:r w:rsidRPr="00EB46E5">
              <w:rPr>
                <w:rFonts w:ascii="Traditional Arabic" w:eastAsia="Sakkal Majalla" w:hAnsi="Traditional Arabic" w:cs="Traditional Arabic" w:hint="cs"/>
                <w:b/>
                <w:bCs/>
                <w:sz w:val="32"/>
                <w:szCs w:val="32"/>
                <w:rtl/>
              </w:rPr>
              <w:t>الوصف / المؤشرات</w:t>
            </w:r>
          </w:p>
        </w:tc>
        <w:tc>
          <w:tcPr>
            <w:tcW w:w="0" w:type="auto"/>
            <w:tcBorders>
              <w:top w:val="single" w:sz="4" w:space="0" w:color="auto"/>
              <w:left w:val="single" w:sz="4" w:space="0" w:color="auto"/>
              <w:bottom w:val="single" w:sz="4" w:space="0" w:color="auto"/>
              <w:right w:val="single" w:sz="4" w:space="0" w:color="auto"/>
            </w:tcBorders>
            <w:hideMark/>
          </w:tcPr>
          <w:p w14:paraId="7F277ABB" w14:textId="77777777" w:rsidR="00EB46E5" w:rsidRPr="00EB46E5" w:rsidRDefault="00EB46E5" w:rsidP="00EB46E5">
            <w:pPr>
              <w:bidi/>
              <w:spacing w:line="360" w:lineRule="auto"/>
              <w:rPr>
                <w:rFonts w:ascii="Traditional Arabic" w:eastAsia="Sakkal Majalla" w:hAnsi="Traditional Arabic" w:cs="Traditional Arabic"/>
                <w:b/>
                <w:bCs/>
                <w:sz w:val="32"/>
                <w:szCs w:val="32"/>
              </w:rPr>
            </w:pPr>
            <w:r w:rsidRPr="00EB46E5">
              <w:rPr>
                <w:rFonts w:ascii="Traditional Arabic" w:eastAsia="Sakkal Majalla" w:hAnsi="Traditional Arabic" w:cs="Traditional Arabic" w:hint="cs"/>
                <w:b/>
                <w:bCs/>
                <w:sz w:val="32"/>
                <w:szCs w:val="32"/>
                <w:rtl/>
              </w:rPr>
              <w:t>اسم المتغير</w:t>
            </w:r>
          </w:p>
        </w:tc>
        <w:tc>
          <w:tcPr>
            <w:tcW w:w="0" w:type="auto"/>
            <w:tcBorders>
              <w:top w:val="single" w:sz="4" w:space="0" w:color="auto"/>
              <w:left w:val="single" w:sz="4" w:space="0" w:color="auto"/>
              <w:bottom w:val="single" w:sz="4" w:space="0" w:color="auto"/>
              <w:right w:val="single" w:sz="4" w:space="0" w:color="auto"/>
            </w:tcBorders>
            <w:hideMark/>
          </w:tcPr>
          <w:p w14:paraId="289C5836" w14:textId="77777777" w:rsidR="00EB46E5" w:rsidRPr="00EB46E5" w:rsidRDefault="00EB46E5" w:rsidP="00EB46E5">
            <w:pPr>
              <w:bidi/>
              <w:spacing w:line="360" w:lineRule="auto"/>
              <w:rPr>
                <w:rFonts w:ascii="Traditional Arabic" w:eastAsia="Sakkal Majalla" w:hAnsi="Traditional Arabic" w:cs="Traditional Arabic"/>
                <w:b/>
                <w:bCs/>
                <w:sz w:val="32"/>
                <w:szCs w:val="32"/>
                <w:rtl/>
              </w:rPr>
            </w:pPr>
            <w:r w:rsidRPr="00EB46E5">
              <w:rPr>
                <w:rFonts w:ascii="Traditional Arabic" w:eastAsia="Sakkal Majalla" w:hAnsi="Traditional Arabic" w:cs="Traditional Arabic" w:hint="cs"/>
                <w:b/>
                <w:bCs/>
                <w:sz w:val="32"/>
                <w:szCs w:val="32"/>
                <w:rtl/>
              </w:rPr>
              <w:t>نوع المتغير</w:t>
            </w:r>
          </w:p>
        </w:tc>
      </w:tr>
      <w:tr w:rsidR="00EB46E5" w:rsidRPr="00EB46E5" w14:paraId="5A038450" w14:textId="77777777">
        <w:tc>
          <w:tcPr>
            <w:tcW w:w="0" w:type="auto"/>
            <w:tcBorders>
              <w:top w:val="single" w:sz="4" w:space="0" w:color="auto"/>
              <w:left w:val="single" w:sz="4" w:space="0" w:color="auto"/>
              <w:bottom w:val="single" w:sz="4" w:space="0" w:color="auto"/>
              <w:right w:val="single" w:sz="4" w:space="0" w:color="auto"/>
            </w:tcBorders>
            <w:hideMark/>
          </w:tcPr>
          <w:p w14:paraId="050B0140" w14:textId="77777777" w:rsidR="00EB46E5" w:rsidRPr="00EB46E5" w:rsidRDefault="00EB46E5" w:rsidP="00EB46E5">
            <w:pPr>
              <w:bidi/>
              <w:spacing w:line="360" w:lineRule="auto"/>
              <w:rPr>
                <w:rFonts w:ascii="Traditional Arabic" w:eastAsia="Sakkal Majalla" w:hAnsi="Traditional Arabic" w:cs="Traditional Arabic"/>
                <w:bCs/>
                <w:sz w:val="32"/>
                <w:szCs w:val="32"/>
                <w:rtl/>
              </w:rPr>
            </w:pPr>
            <w:r w:rsidRPr="00EB46E5">
              <w:rPr>
                <w:rFonts w:ascii="Traditional Arabic" w:eastAsia="Sakkal Majalla" w:hAnsi="Traditional Arabic" w:cs="Traditional Arabic" w:hint="cs"/>
                <w:bCs/>
                <w:sz w:val="32"/>
                <w:szCs w:val="32"/>
              </w:rPr>
              <w:t xml:space="preserve">- </w:t>
            </w:r>
            <w:r w:rsidRPr="00EB46E5">
              <w:rPr>
                <w:rFonts w:ascii="Traditional Arabic" w:eastAsia="Sakkal Majalla" w:hAnsi="Traditional Arabic" w:cs="Traditional Arabic" w:hint="cs"/>
                <w:bCs/>
                <w:sz w:val="32"/>
                <w:szCs w:val="32"/>
                <w:rtl/>
              </w:rPr>
              <w:t>الشفافية- المساءلة- العدالة- الاستقلالية</w:t>
            </w:r>
          </w:p>
        </w:tc>
        <w:tc>
          <w:tcPr>
            <w:tcW w:w="0" w:type="auto"/>
            <w:tcBorders>
              <w:top w:val="single" w:sz="4" w:space="0" w:color="auto"/>
              <w:left w:val="single" w:sz="4" w:space="0" w:color="auto"/>
              <w:bottom w:val="single" w:sz="4" w:space="0" w:color="auto"/>
              <w:right w:val="single" w:sz="4" w:space="0" w:color="auto"/>
            </w:tcBorders>
            <w:hideMark/>
          </w:tcPr>
          <w:p w14:paraId="123B9C7D" w14:textId="77777777" w:rsidR="00EB46E5" w:rsidRPr="00EB46E5" w:rsidRDefault="00EB46E5" w:rsidP="00EB46E5">
            <w:pPr>
              <w:bidi/>
              <w:spacing w:line="360" w:lineRule="auto"/>
              <w:rPr>
                <w:rFonts w:ascii="Traditional Arabic" w:eastAsia="Sakkal Majalla" w:hAnsi="Traditional Arabic" w:cs="Traditional Arabic"/>
                <w:b/>
                <w:bCs/>
                <w:sz w:val="32"/>
                <w:szCs w:val="32"/>
              </w:rPr>
            </w:pPr>
            <w:r w:rsidRPr="00EB46E5">
              <w:rPr>
                <w:rFonts w:ascii="Traditional Arabic" w:eastAsia="Sakkal Majalla" w:hAnsi="Traditional Arabic" w:cs="Traditional Arabic" w:hint="cs"/>
                <w:b/>
                <w:bCs/>
                <w:sz w:val="32"/>
                <w:szCs w:val="32"/>
                <w:rtl/>
              </w:rPr>
              <w:t xml:space="preserve">مبادئ </w:t>
            </w:r>
            <w:proofErr w:type="spellStart"/>
            <w:r w:rsidRPr="00EB46E5">
              <w:rPr>
                <w:rFonts w:ascii="Traditional Arabic" w:eastAsia="Sakkal Majalla" w:hAnsi="Traditional Arabic" w:cs="Traditional Arabic" w:hint="cs"/>
                <w:b/>
                <w:bCs/>
                <w:sz w:val="32"/>
                <w:szCs w:val="32"/>
                <w:rtl/>
              </w:rPr>
              <w:t>الحوكمة</w:t>
            </w:r>
            <w:proofErr w:type="spellEnd"/>
            <w:r w:rsidRPr="00EB46E5">
              <w:rPr>
                <w:rFonts w:ascii="Traditional Arabic" w:eastAsia="Sakkal Majalla" w:hAnsi="Traditional Arabic" w:cs="Traditional Arabic" w:hint="cs"/>
                <w:b/>
                <w:bCs/>
                <w:sz w:val="32"/>
                <w:szCs w:val="32"/>
                <w:rtl/>
              </w:rPr>
              <w:t xml:space="preserve"> المؤسسية</w:t>
            </w:r>
          </w:p>
        </w:tc>
        <w:tc>
          <w:tcPr>
            <w:tcW w:w="0" w:type="auto"/>
            <w:tcBorders>
              <w:top w:val="single" w:sz="4" w:space="0" w:color="auto"/>
              <w:left w:val="single" w:sz="4" w:space="0" w:color="auto"/>
              <w:bottom w:val="single" w:sz="4" w:space="0" w:color="auto"/>
              <w:right w:val="single" w:sz="4" w:space="0" w:color="auto"/>
            </w:tcBorders>
            <w:hideMark/>
          </w:tcPr>
          <w:p w14:paraId="13EF2FA5" w14:textId="77777777" w:rsidR="00EB46E5" w:rsidRPr="00EB46E5" w:rsidRDefault="00EB46E5" w:rsidP="00EB46E5">
            <w:pPr>
              <w:bidi/>
              <w:spacing w:line="360" w:lineRule="auto"/>
              <w:rPr>
                <w:rFonts w:ascii="Traditional Arabic" w:eastAsia="Sakkal Majalla" w:hAnsi="Traditional Arabic" w:cs="Traditional Arabic"/>
                <w:bCs/>
                <w:sz w:val="32"/>
                <w:szCs w:val="32"/>
                <w:rtl/>
              </w:rPr>
            </w:pPr>
            <w:r w:rsidRPr="00EB46E5">
              <w:rPr>
                <w:rFonts w:ascii="Traditional Arabic" w:eastAsia="Sakkal Majalla" w:hAnsi="Traditional Arabic" w:cs="Traditional Arabic" w:hint="cs"/>
                <w:b/>
                <w:bCs/>
                <w:sz w:val="32"/>
                <w:szCs w:val="32"/>
                <w:rtl/>
              </w:rPr>
              <w:t>المتغير المستقل</w:t>
            </w:r>
          </w:p>
        </w:tc>
      </w:tr>
      <w:tr w:rsidR="00EB46E5" w:rsidRPr="00EB46E5" w14:paraId="2966F23E" w14:textId="77777777">
        <w:tc>
          <w:tcPr>
            <w:tcW w:w="0" w:type="auto"/>
            <w:tcBorders>
              <w:top w:val="single" w:sz="4" w:space="0" w:color="auto"/>
              <w:left w:val="single" w:sz="4" w:space="0" w:color="auto"/>
              <w:bottom w:val="single" w:sz="4" w:space="0" w:color="auto"/>
              <w:right w:val="single" w:sz="4" w:space="0" w:color="auto"/>
            </w:tcBorders>
            <w:hideMark/>
          </w:tcPr>
          <w:p w14:paraId="53F7D3D1" w14:textId="77777777" w:rsidR="00EB46E5" w:rsidRPr="00EB46E5" w:rsidRDefault="00EB46E5" w:rsidP="00EB46E5">
            <w:pPr>
              <w:bidi/>
              <w:spacing w:line="360" w:lineRule="auto"/>
              <w:rPr>
                <w:rFonts w:ascii="Traditional Arabic" w:eastAsia="Sakkal Majalla" w:hAnsi="Traditional Arabic" w:cs="Traditional Arabic"/>
                <w:bCs/>
                <w:sz w:val="32"/>
                <w:szCs w:val="32"/>
              </w:rPr>
            </w:pPr>
            <w:r w:rsidRPr="00EB46E5">
              <w:rPr>
                <w:rFonts w:ascii="Traditional Arabic" w:eastAsia="Sakkal Majalla" w:hAnsi="Traditional Arabic" w:cs="Traditional Arabic" w:hint="cs"/>
                <w:bCs/>
                <w:sz w:val="32"/>
                <w:szCs w:val="32"/>
              </w:rPr>
              <w:t xml:space="preserve">- </w:t>
            </w:r>
            <w:r w:rsidRPr="00EB46E5">
              <w:rPr>
                <w:rFonts w:ascii="Traditional Arabic" w:eastAsia="Sakkal Majalla" w:hAnsi="Traditional Arabic" w:cs="Traditional Arabic" w:hint="cs"/>
                <w:bCs/>
                <w:sz w:val="32"/>
                <w:szCs w:val="32"/>
                <w:rtl/>
              </w:rPr>
              <w:t>فعالية اتخاذ القرار- جودة الخدمات- الكفاءة التشغيلية</w:t>
            </w:r>
          </w:p>
        </w:tc>
        <w:tc>
          <w:tcPr>
            <w:tcW w:w="0" w:type="auto"/>
            <w:tcBorders>
              <w:top w:val="single" w:sz="4" w:space="0" w:color="auto"/>
              <w:left w:val="single" w:sz="4" w:space="0" w:color="auto"/>
              <w:bottom w:val="single" w:sz="4" w:space="0" w:color="auto"/>
              <w:right w:val="single" w:sz="4" w:space="0" w:color="auto"/>
            </w:tcBorders>
            <w:hideMark/>
          </w:tcPr>
          <w:p w14:paraId="6585E233" w14:textId="77777777" w:rsidR="00EB46E5" w:rsidRPr="00EB46E5" w:rsidRDefault="00EB46E5" w:rsidP="00EB46E5">
            <w:pPr>
              <w:bidi/>
              <w:spacing w:line="360" w:lineRule="auto"/>
              <w:rPr>
                <w:rFonts w:ascii="Traditional Arabic" w:eastAsia="Sakkal Majalla" w:hAnsi="Traditional Arabic" w:cs="Traditional Arabic"/>
                <w:b/>
                <w:bCs/>
                <w:sz w:val="32"/>
                <w:szCs w:val="32"/>
              </w:rPr>
            </w:pPr>
            <w:r w:rsidRPr="00EB46E5">
              <w:rPr>
                <w:rFonts w:ascii="Traditional Arabic" w:eastAsia="Sakkal Majalla" w:hAnsi="Traditional Arabic" w:cs="Traditional Arabic" w:hint="cs"/>
                <w:b/>
                <w:bCs/>
                <w:sz w:val="32"/>
                <w:szCs w:val="32"/>
                <w:rtl/>
              </w:rPr>
              <w:t>الأداء الإداري</w:t>
            </w:r>
          </w:p>
        </w:tc>
        <w:tc>
          <w:tcPr>
            <w:tcW w:w="0" w:type="auto"/>
            <w:tcBorders>
              <w:top w:val="single" w:sz="4" w:space="0" w:color="auto"/>
              <w:left w:val="single" w:sz="4" w:space="0" w:color="auto"/>
              <w:bottom w:val="single" w:sz="4" w:space="0" w:color="auto"/>
              <w:right w:val="single" w:sz="4" w:space="0" w:color="auto"/>
            </w:tcBorders>
            <w:hideMark/>
          </w:tcPr>
          <w:p w14:paraId="5C43A03C" w14:textId="77777777" w:rsidR="00EB46E5" w:rsidRPr="00EB46E5" w:rsidRDefault="00EB46E5" w:rsidP="00EB46E5">
            <w:pPr>
              <w:bidi/>
              <w:spacing w:line="360" w:lineRule="auto"/>
              <w:rPr>
                <w:rFonts w:ascii="Traditional Arabic" w:eastAsia="Sakkal Majalla" w:hAnsi="Traditional Arabic" w:cs="Traditional Arabic"/>
                <w:bCs/>
                <w:sz w:val="32"/>
                <w:szCs w:val="32"/>
                <w:rtl/>
              </w:rPr>
            </w:pPr>
            <w:r w:rsidRPr="00EB46E5">
              <w:rPr>
                <w:rFonts w:ascii="Traditional Arabic" w:eastAsia="Sakkal Majalla" w:hAnsi="Traditional Arabic" w:cs="Traditional Arabic" w:hint="cs"/>
                <w:b/>
                <w:bCs/>
                <w:sz w:val="32"/>
                <w:szCs w:val="32"/>
                <w:rtl/>
              </w:rPr>
              <w:t>المتغير التابع</w:t>
            </w:r>
          </w:p>
        </w:tc>
      </w:tr>
      <w:tr w:rsidR="00EB46E5" w:rsidRPr="00EB46E5" w14:paraId="0BAD5D14" w14:textId="77777777">
        <w:tc>
          <w:tcPr>
            <w:tcW w:w="0" w:type="auto"/>
            <w:tcBorders>
              <w:top w:val="single" w:sz="4" w:space="0" w:color="auto"/>
              <w:left w:val="single" w:sz="4" w:space="0" w:color="auto"/>
              <w:bottom w:val="single" w:sz="4" w:space="0" w:color="auto"/>
              <w:right w:val="single" w:sz="4" w:space="0" w:color="auto"/>
            </w:tcBorders>
            <w:hideMark/>
          </w:tcPr>
          <w:p w14:paraId="6D680332" w14:textId="77777777" w:rsidR="00EB46E5" w:rsidRPr="00EB46E5" w:rsidRDefault="00EB46E5" w:rsidP="00EB46E5">
            <w:pPr>
              <w:bidi/>
              <w:spacing w:line="360" w:lineRule="auto"/>
              <w:rPr>
                <w:rFonts w:ascii="Traditional Arabic" w:eastAsia="Sakkal Majalla" w:hAnsi="Traditional Arabic" w:cs="Traditional Arabic"/>
                <w:bCs/>
                <w:sz w:val="32"/>
                <w:szCs w:val="32"/>
              </w:rPr>
            </w:pPr>
            <w:r w:rsidRPr="00EB46E5">
              <w:rPr>
                <w:rFonts w:ascii="Traditional Arabic" w:eastAsia="Sakkal Majalla" w:hAnsi="Traditional Arabic" w:cs="Traditional Arabic" w:hint="cs"/>
                <w:bCs/>
                <w:sz w:val="32"/>
                <w:szCs w:val="32"/>
                <w:rtl/>
              </w:rPr>
              <w:t>لتحديد الفروقات بين الأفراد عند تحليل النتائج</w:t>
            </w:r>
          </w:p>
        </w:tc>
        <w:tc>
          <w:tcPr>
            <w:tcW w:w="0" w:type="auto"/>
            <w:tcBorders>
              <w:top w:val="single" w:sz="4" w:space="0" w:color="auto"/>
              <w:left w:val="single" w:sz="4" w:space="0" w:color="auto"/>
              <w:bottom w:val="single" w:sz="4" w:space="0" w:color="auto"/>
              <w:right w:val="single" w:sz="4" w:space="0" w:color="auto"/>
            </w:tcBorders>
            <w:hideMark/>
          </w:tcPr>
          <w:p w14:paraId="4A4F8ABA" w14:textId="77777777" w:rsidR="00EB46E5" w:rsidRPr="00EB46E5" w:rsidRDefault="00EB46E5" w:rsidP="00EB46E5">
            <w:pPr>
              <w:bidi/>
              <w:spacing w:line="360" w:lineRule="auto"/>
              <w:rPr>
                <w:rFonts w:ascii="Traditional Arabic" w:eastAsia="Sakkal Majalla" w:hAnsi="Traditional Arabic" w:cs="Traditional Arabic"/>
                <w:b/>
                <w:bCs/>
                <w:sz w:val="32"/>
                <w:szCs w:val="32"/>
              </w:rPr>
            </w:pPr>
            <w:r w:rsidRPr="00EB46E5">
              <w:rPr>
                <w:rFonts w:ascii="Traditional Arabic" w:eastAsia="Sakkal Majalla" w:hAnsi="Traditional Arabic" w:cs="Traditional Arabic" w:hint="cs"/>
                <w:bCs/>
                <w:sz w:val="32"/>
                <w:szCs w:val="32"/>
                <w:rtl/>
              </w:rPr>
              <w:t>الجنس، العمر، سنوات الخبرة</w:t>
            </w:r>
          </w:p>
        </w:tc>
        <w:tc>
          <w:tcPr>
            <w:tcW w:w="0" w:type="auto"/>
            <w:tcBorders>
              <w:top w:val="single" w:sz="4" w:space="0" w:color="auto"/>
              <w:left w:val="single" w:sz="4" w:space="0" w:color="auto"/>
              <w:bottom w:val="single" w:sz="4" w:space="0" w:color="auto"/>
              <w:right w:val="single" w:sz="4" w:space="0" w:color="auto"/>
            </w:tcBorders>
            <w:hideMark/>
          </w:tcPr>
          <w:p w14:paraId="6889DB42" w14:textId="77777777" w:rsidR="00EB46E5" w:rsidRPr="00EB46E5" w:rsidRDefault="00EB46E5" w:rsidP="00EB46E5">
            <w:pPr>
              <w:bidi/>
              <w:spacing w:line="360" w:lineRule="auto"/>
              <w:rPr>
                <w:rFonts w:ascii="Traditional Arabic" w:eastAsia="Sakkal Majalla" w:hAnsi="Traditional Arabic" w:cs="Traditional Arabic"/>
                <w:bCs/>
                <w:sz w:val="32"/>
                <w:szCs w:val="32"/>
                <w:rtl/>
              </w:rPr>
            </w:pPr>
            <w:r w:rsidRPr="00EB46E5">
              <w:rPr>
                <w:rFonts w:ascii="Traditional Arabic" w:eastAsia="Sakkal Majalla" w:hAnsi="Traditional Arabic" w:cs="Traditional Arabic" w:hint="cs"/>
                <w:b/>
                <w:bCs/>
                <w:sz w:val="32"/>
                <w:szCs w:val="32"/>
                <w:rtl/>
              </w:rPr>
              <w:t>المتغيرات الديموغرافية</w:t>
            </w:r>
          </w:p>
        </w:tc>
      </w:tr>
    </w:tbl>
    <w:p w14:paraId="14D88389" w14:textId="77777777" w:rsidR="00EB46E5" w:rsidRPr="00EB46E5" w:rsidRDefault="00EB46E5" w:rsidP="00EB46E5">
      <w:pPr>
        <w:bidi/>
        <w:spacing w:line="360" w:lineRule="auto"/>
        <w:outlineLvl w:val="1"/>
        <w:rPr>
          <w:rFonts w:ascii="Traditional Arabic" w:eastAsia="Sakkal Majalla" w:hAnsi="Traditional Arabic" w:cs="Traditional Arabic"/>
          <w:b/>
          <w:bCs/>
          <w:kern w:val="0"/>
          <w:sz w:val="32"/>
          <w:szCs w:val="32"/>
          <w:rtl/>
          <w14:ligatures w14:val="none"/>
        </w:rPr>
      </w:pPr>
    </w:p>
    <w:p w14:paraId="12D3EC7B" w14:textId="77777777" w:rsidR="00EB46E5" w:rsidRDefault="00EB46E5">
      <w:pPr>
        <w:rPr>
          <w:rtl/>
        </w:rPr>
      </w:pPr>
    </w:p>
    <w:p w14:paraId="3FC1C9BC" w14:textId="77777777" w:rsidR="00960860" w:rsidRDefault="00960860">
      <w:pPr>
        <w:rPr>
          <w:rtl/>
        </w:rPr>
      </w:pPr>
    </w:p>
    <w:p w14:paraId="2494AFFB" w14:textId="77777777" w:rsidR="00960860" w:rsidRDefault="00960860">
      <w:pPr>
        <w:rPr>
          <w:rtl/>
        </w:rPr>
      </w:pPr>
    </w:p>
    <w:p w14:paraId="0393D831" w14:textId="77777777" w:rsidR="00960860" w:rsidRDefault="00960860">
      <w:pPr>
        <w:rPr>
          <w:rtl/>
        </w:rPr>
      </w:pPr>
    </w:p>
    <w:p w14:paraId="07351BFD" w14:textId="77777777" w:rsidR="00960860" w:rsidRDefault="00960860">
      <w:pPr>
        <w:rPr>
          <w:rtl/>
        </w:rPr>
      </w:pPr>
    </w:p>
    <w:p w14:paraId="01BBABA9" w14:textId="77777777" w:rsidR="00960860" w:rsidRDefault="00960860">
      <w:pPr>
        <w:rPr>
          <w:rtl/>
        </w:rPr>
      </w:pPr>
    </w:p>
    <w:p w14:paraId="197544F8" w14:textId="77777777" w:rsidR="00960860" w:rsidRDefault="00960860">
      <w:pPr>
        <w:rPr>
          <w:rtl/>
        </w:rPr>
      </w:pPr>
    </w:p>
    <w:p w14:paraId="2EE444C2" w14:textId="77777777" w:rsidR="00960860" w:rsidRDefault="00960860">
      <w:pPr>
        <w:rPr>
          <w:rtl/>
        </w:rPr>
      </w:pPr>
    </w:p>
    <w:p w14:paraId="410EEB8B" w14:textId="77777777" w:rsidR="00960860" w:rsidRDefault="00960860">
      <w:pPr>
        <w:rPr>
          <w:rtl/>
        </w:rPr>
      </w:pPr>
    </w:p>
    <w:p w14:paraId="6498BFD1" w14:textId="77777777" w:rsidR="00960860" w:rsidRDefault="00960860">
      <w:pPr>
        <w:rPr>
          <w:rtl/>
        </w:rPr>
      </w:pPr>
    </w:p>
    <w:p w14:paraId="6F37591F" w14:textId="77777777" w:rsidR="00960860" w:rsidRPr="00960860" w:rsidRDefault="00960860" w:rsidP="00960860">
      <w:pPr>
        <w:bidi/>
        <w:spacing w:line="360" w:lineRule="auto"/>
        <w:rPr>
          <w:rFonts w:ascii="Traditional Arabic" w:eastAsia="Sakkal Majalla" w:hAnsi="Traditional Arabic" w:cs="Traditional Arabic"/>
          <w:kern w:val="0"/>
          <w:sz w:val="32"/>
          <w:szCs w:val="32"/>
          <w14:ligatures w14:val="none"/>
        </w:rPr>
      </w:pPr>
    </w:p>
    <w:p w14:paraId="3962EFE6" w14:textId="77777777" w:rsidR="00960860" w:rsidRPr="00960860" w:rsidRDefault="00960860" w:rsidP="00960860">
      <w:pPr>
        <w:spacing w:line="256" w:lineRule="auto"/>
        <w:jc w:val="both"/>
        <w:rPr>
          <w:rFonts w:ascii="Traditional Arabic" w:eastAsia="Calibri" w:hAnsi="Traditional Arabic" w:cs="Traditional Arabic"/>
          <w:noProof/>
          <w:kern w:val="0"/>
          <w:rtl/>
        </w:rPr>
      </w:pPr>
      <w:r w:rsidRPr="00960860">
        <w:rPr>
          <w:rFonts w:ascii="Calibri" w:eastAsia="Calibri" w:hAnsi="Calibri" w:cs="Calibri" w:hint="cs"/>
          <w:noProof/>
          <w:kern w:val="0"/>
          <w:sz w:val="22"/>
          <w:szCs w:val="22"/>
          <w:rtl/>
          <w14:ligatures w14:val="none"/>
        </w:rPr>
        <w:lastRenderedPageBreak/>
        <w:drawing>
          <wp:anchor distT="0" distB="0" distL="114300" distR="114300" simplePos="0" relativeHeight="251661312" behindDoc="0" locked="0" layoutInCell="1" allowOverlap="1" wp14:anchorId="30E38713" wp14:editId="23C19F79">
            <wp:simplePos x="0" y="0"/>
            <wp:positionH relativeFrom="margin">
              <wp:align>right</wp:align>
            </wp:positionH>
            <wp:positionV relativeFrom="margin">
              <wp:posOffset>-114300</wp:posOffset>
            </wp:positionV>
            <wp:extent cx="2226945" cy="1713865"/>
            <wp:effectExtent l="0" t="0" r="1905" b="635"/>
            <wp:wrapSquare wrapText="bothSides"/>
            <wp:docPr id="7" name="Picture 10"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26945" cy="1713865"/>
                    </a:xfrm>
                    <a:prstGeom prst="rect">
                      <a:avLst/>
                    </a:prstGeom>
                    <a:noFill/>
                  </pic:spPr>
                </pic:pic>
              </a:graphicData>
            </a:graphic>
            <wp14:sizeRelH relativeFrom="page">
              <wp14:pctWidth>0</wp14:pctWidth>
            </wp14:sizeRelH>
            <wp14:sizeRelV relativeFrom="margin">
              <wp14:pctHeight>0</wp14:pctHeight>
            </wp14:sizeRelV>
          </wp:anchor>
        </w:drawing>
      </w:r>
      <w:proofErr w:type="spellStart"/>
      <w:r w:rsidRPr="00960860">
        <w:rPr>
          <w:rFonts w:ascii="Traditional Arabic" w:eastAsia="Calibri" w:hAnsi="Traditional Arabic" w:cs="Traditional Arabic" w:hint="cs"/>
          <w:b/>
          <w:bCs/>
          <w:kern w:val="0"/>
          <w14:ligatures w14:val="none"/>
        </w:rPr>
        <w:t>Midocean</w:t>
      </w:r>
      <w:proofErr w:type="spellEnd"/>
      <w:r w:rsidRPr="00960860">
        <w:rPr>
          <w:rFonts w:ascii="Traditional Arabic" w:eastAsia="Calibri" w:hAnsi="Traditional Arabic" w:cs="Traditional Arabic" w:hint="cs"/>
          <w:b/>
          <w:bCs/>
          <w:kern w:val="0"/>
          <w14:ligatures w14:val="none"/>
        </w:rPr>
        <w:t xml:space="preserve"> University </w:t>
      </w:r>
    </w:p>
    <w:p w14:paraId="239A2B4A" w14:textId="77777777" w:rsidR="00960860" w:rsidRPr="00960860" w:rsidRDefault="00960860" w:rsidP="00960860">
      <w:pPr>
        <w:spacing w:line="256" w:lineRule="auto"/>
        <w:jc w:val="both"/>
        <w:rPr>
          <w:rFonts w:ascii="Traditional Arabic" w:eastAsia="Calibri" w:hAnsi="Traditional Arabic" w:cs="Traditional Arabic"/>
          <w:b/>
          <w:bCs/>
          <w:kern w:val="0"/>
          <w:rtl/>
          <w14:ligatures w14:val="none"/>
        </w:rPr>
      </w:pPr>
      <w:r w:rsidRPr="00960860">
        <w:rPr>
          <w:rFonts w:ascii="Traditional Arabic" w:eastAsia="Calibri" w:hAnsi="Traditional Arabic" w:cs="Traditional Arabic" w:hint="cs"/>
          <w:b/>
          <w:bCs/>
          <w:kern w:val="0"/>
          <w14:ligatures w14:val="none"/>
        </w:rPr>
        <w:t>College of Management</w:t>
      </w:r>
    </w:p>
    <w:p w14:paraId="6C7B7C76" w14:textId="77777777" w:rsidR="00960860" w:rsidRPr="00960860" w:rsidRDefault="00960860" w:rsidP="00960860">
      <w:pPr>
        <w:spacing w:line="256" w:lineRule="auto"/>
        <w:jc w:val="both"/>
        <w:rPr>
          <w:rFonts w:ascii="Traditional Arabic" w:eastAsia="Calibri" w:hAnsi="Traditional Arabic" w:cs="Traditional Arabic"/>
          <w:b/>
          <w:bCs/>
          <w:kern w:val="0"/>
          <w:lang w:bidi="ar-EG"/>
          <w14:ligatures w14:val="none"/>
        </w:rPr>
      </w:pPr>
      <w:r w:rsidRPr="00960860">
        <w:rPr>
          <w:rFonts w:ascii="Traditional Arabic" w:eastAsia="Calibri" w:hAnsi="Traditional Arabic" w:cs="Traditional Arabic" w:hint="cs"/>
          <w:b/>
          <w:bCs/>
          <w:kern w:val="0"/>
          <w14:ligatures w14:val="none"/>
        </w:rPr>
        <w:t>Department of</w:t>
      </w:r>
      <w:r w:rsidRPr="00960860">
        <w:rPr>
          <w:rFonts w:ascii="Traditional Arabic" w:eastAsia="Calibri" w:hAnsi="Traditional Arabic" w:cs="Traditional Arabic" w:hint="cs"/>
          <w:kern w:val="0"/>
          <w14:ligatures w14:val="none"/>
        </w:rPr>
        <w:t xml:space="preserve"> </w:t>
      </w:r>
      <w:r w:rsidRPr="00960860">
        <w:rPr>
          <w:rFonts w:ascii="Traditional Arabic" w:eastAsia="Calibri" w:hAnsi="Traditional Arabic" w:cs="Traditional Arabic" w:hint="cs"/>
          <w:b/>
          <w:bCs/>
          <w:kern w:val="0"/>
          <w14:ligatures w14:val="none"/>
        </w:rPr>
        <w:t>Business Administration</w:t>
      </w:r>
    </w:p>
    <w:p w14:paraId="5862BF1D" w14:textId="77777777" w:rsidR="00960860" w:rsidRPr="00960860" w:rsidRDefault="00960860" w:rsidP="00960860">
      <w:pPr>
        <w:tabs>
          <w:tab w:val="left" w:pos="942"/>
        </w:tabs>
        <w:bidi/>
        <w:spacing w:line="256" w:lineRule="auto"/>
        <w:rPr>
          <w:rFonts w:ascii="Traditional Arabic" w:eastAsia="Calibri" w:hAnsi="Traditional Arabic" w:cs="Traditional Arabic"/>
          <w:b/>
          <w:bCs/>
          <w:kern w:val="0"/>
          <w:sz w:val="32"/>
          <w:szCs w:val="32"/>
          <w:rtl/>
          <w14:ligatures w14:val="none"/>
        </w:rPr>
      </w:pPr>
      <w:r w:rsidRPr="00960860">
        <w:rPr>
          <w:rFonts w:ascii="Traditional Arabic" w:eastAsia="Calibri" w:hAnsi="Traditional Arabic" w:cs="Traditional Arabic" w:hint="cs"/>
          <w:b/>
          <w:bCs/>
          <w:kern w:val="0"/>
          <w:sz w:val="32"/>
          <w:szCs w:val="32"/>
          <w:rtl/>
          <w14:ligatures w14:val="none"/>
        </w:rPr>
        <w:tab/>
      </w:r>
    </w:p>
    <w:p w14:paraId="5F4AAC4D" w14:textId="77777777" w:rsidR="00960860" w:rsidRPr="00960860" w:rsidRDefault="00960860" w:rsidP="00960860">
      <w:pPr>
        <w:bidi/>
        <w:spacing w:line="276" w:lineRule="auto"/>
        <w:rPr>
          <w:rFonts w:ascii="Traditional Arabic" w:eastAsia="Calibri" w:hAnsi="Traditional Arabic" w:cs="Traditional Arabic"/>
          <w:kern w:val="0"/>
          <w:sz w:val="32"/>
          <w:szCs w:val="32"/>
          <w:rtl/>
          <w14:ligatures w14:val="none"/>
        </w:rPr>
      </w:pPr>
    </w:p>
    <w:p w14:paraId="4EC0EDF9" w14:textId="77777777" w:rsidR="00960860" w:rsidRPr="00960860" w:rsidRDefault="00960860" w:rsidP="00960860">
      <w:pPr>
        <w:tabs>
          <w:tab w:val="left" w:pos="5292"/>
        </w:tabs>
        <w:bidi/>
        <w:spacing w:line="276" w:lineRule="auto"/>
        <w:jc w:val="center"/>
        <w:rPr>
          <w:rFonts w:ascii="Traditional Arabic" w:eastAsia="Calibri" w:hAnsi="Traditional Arabic" w:cs="Traditional Arabic"/>
          <w:b/>
          <w:bCs/>
          <w:kern w:val="0"/>
          <w:sz w:val="32"/>
          <w:szCs w:val="32"/>
          <w:rtl/>
          <w14:ligatures w14:val="none"/>
        </w:rPr>
      </w:pPr>
      <w:r w:rsidRPr="00960860">
        <w:rPr>
          <w:rFonts w:ascii="Traditional Arabic" w:eastAsia="Calibri" w:hAnsi="Traditional Arabic" w:cs="Traditional Arabic" w:hint="cs"/>
          <w:b/>
          <w:bCs/>
          <w:kern w:val="0"/>
          <w:sz w:val="32"/>
          <w:szCs w:val="32"/>
          <w14:ligatures w14:val="none"/>
        </w:rPr>
        <w:t>Title in English</w:t>
      </w:r>
    </w:p>
    <w:p w14:paraId="5A7647CA" w14:textId="77777777" w:rsidR="00960860" w:rsidRPr="00960860" w:rsidRDefault="00960860" w:rsidP="00960860">
      <w:pPr>
        <w:tabs>
          <w:tab w:val="left" w:pos="5562"/>
        </w:tabs>
        <w:bidi/>
        <w:spacing w:line="276" w:lineRule="auto"/>
        <w:jc w:val="center"/>
        <w:rPr>
          <w:rFonts w:ascii="Traditional Arabic" w:eastAsia="Calibri" w:hAnsi="Traditional Arabic" w:cs="Traditional Arabic"/>
          <w:kern w:val="0"/>
          <w:sz w:val="32"/>
          <w:szCs w:val="32"/>
          <w:rtl/>
          <w:lang w:bidi="ar-EG"/>
          <w14:ligatures w14:val="none"/>
        </w:rPr>
      </w:pPr>
      <w:r w:rsidRPr="00960860">
        <w:rPr>
          <w:rFonts w:ascii="Traditional Arabic" w:eastAsia="Calibri" w:hAnsi="Traditional Arabic" w:cs="Traditional Arabic" w:hint="cs"/>
          <w:b/>
          <w:bCs/>
          <w:kern w:val="0"/>
          <w:sz w:val="32"/>
          <w:szCs w:val="32"/>
          <w:lang w:bidi="ar-EG"/>
          <w14:ligatures w14:val="none"/>
        </w:rPr>
        <w:t>The Impact of Implementing Corporate Governance Principles on Enhancing Administrative Performance: A Field Study on Business Organizations in the Private Sector in the Kingdom of Saudi Arabia.</w:t>
      </w:r>
    </w:p>
    <w:p w14:paraId="06AD0487" w14:textId="77777777" w:rsidR="00960860" w:rsidRPr="00960860" w:rsidRDefault="00960860" w:rsidP="00960860">
      <w:pPr>
        <w:tabs>
          <w:tab w:val="left" w:pos="5562"/>
        </w:tabs>
        <w:bidi/>
        <w:spacing w:line="276" w:lineRule="auto"/>
        <w:jc w:val="center"/>
        <w:rPr>
          <w:rFonts w:ascii="Traditional Arabic" w:eastAsia="Calibri" w:hAnsi="Traditional Arabic" w:cs="Traditional Arabic"/>
          <w:kern w:val="0"/>
          <w:sz w:val="32"/>
          <w:szCs w:val="32"/>
          <w14:ligatures w14:val="none"/>
        </w:rPr>
      </w:pPr>
    </w:p>
    <w:p w14:paraId="369350FD" w14:textId="77777777" w:rsidR="00960860" w:rsidRPr="00960860" w:rsidRDefault="00960860" w:rsidP="00960860">
      <w:pPr>
        <w:bidi/>
        <w:spacing w:line="276" w:lineRule="auto"/>
        <w:jc w:val="center"/>
        <w:rPr>
          <w:rFonts w:ascii="Traditional Arabic" w:eastAsia="Calibri" w:hAnsi="Traditional Arabic" w:cs="Traditional Arabic"/>
          <w:b/>
          <w:bCs/>
          <w:kern w:val="0"/>
          <w:sz w:val="32"/>
          <w:szCs w:val="32"/>
          <w14:ligatures w14:val="none"/>
        </w:rPr>
      </w:pPr>
      <w:r w:rsidRPr="00960860">
        <w:rPr>
          <w:rFonts w:ascii="Traditional Arabic" w:eastAsia="Calibri" w:hAnsi="Traditional Arabic" w:cs="Traditional Arabic" w:hint="cs"/>
          <w:b/>
          <w:bCs/>
          <w:kern w:val="0"/>
          <w:sz w:val="32"/>
          <w:szCs w:val="32"/>
          <w14:ligatures w14:val="none"/>
        </w:rPr>
        <w:t>Prepared by:</w:t>
      </w:r>
    </w:p>
    <w:p w14:paraId="4C96B840" w14:textId="5FE0C88A" w:rsidR="00960860" w:rsidRPr="00960860" w:rsidRDefault="00A7095E" w:rsidP="00960860">
      <w:pPr>
        <w:bidi/>
        <w:spacing w:line="276" w:lineRule="auto"/>
        <w:jc w:val="center"/>
        <w:rPr>
          <w:rFonts w:ascii="Traditional Arabic" w:eastAsia="Calibri" w:hAnsi="Traditional Arabic" w:cs="Traditional Arabic"/>
          <w:b/>
          <w:bCs/>
          <w:kern w:val="0"/>
          <w:sz w:val="32"/>
          <w:szCs w:val="32"/>
          <w:rtl/>
          <w:lang w:bidi="ar-EG"/>
          <w14:ligatures w14:val="none"/>
        </w:rPr>
      </w:pPr>
      <w:r w:rsidRPr="00A7095E">
        <w:rPr>
          <w:rFonts w:ascii="Traditional Arabic" w:eastAsia="Calibri" w:hAnsi="Traditional Arabic" w:cs="Traditional Arabic"/>
          <w:b/>
          <w:bCs/>
          <w:kern w:val="0"/>
          <w:sz w:val="32"/>
          <w:szCs w:val="32"/>
          <w:lang w:bidi="ar-EG"/>
          <w14:ligatures w14:val="none"/>
        </w:rPr>
        <w:t xml:space="preserve">Bader Nasser </w:t>
      </w:r>
      <w:proofErr w:type="spellStart"/>
      <w:r w:rsidRPr="00A7095E">
        <w:rPr>
          <w:rFonts w:ascii="Traditional Arabic" w:eastAsia="Calibri" w:hAnsi="Traditional Arabic" w:cs="Traditional Arabic"/>
          <w:b/>
          <w:bCs/>
          <w:kern w:val="0"/>
          <w:sz w:val="32"/>
          <w:szCs w:val="32"/>
          <w:lang w:bidi="ar-EG"/>
          <w14:ligatures w14:val="none"/>
        </w:rPr>
        <w:t>Alotaibi</w:t>
      </w:r>
      <w:proofErr w:type="spellEnd"/>
    </w:p>
    <w:p w14:paraId="4D274DE2" w14:textId="77777777" w:rsidR="00960860" w:rsidRPr="00960860" w:rsidRDefault="00960860" w:rsidP="00960860">
      <w:pPr>
        <w:bidi/>
        <w:spacing w:line="276" w:lineRule="auto"/>
        <w:jc w:val="center"/>
        <w:rPr>
          <w:rFonts w:ascii="Traditional Arabic" w:eastAsia="Calibri" w:hAnsi="Traditional Arabic" w:cs="Traditional Arabic"/>
          <w:b/>
          <w:bCs/>
          <w:kern w:val="0"/>
          <w:sz w:val="32"/>
          <w:szCs w:val="32"/>
          <w:rtl/>
          <w14:ligatures w14:val="none"/>
        </w:rPr>
      </w:pPr>
      <w:r w:rsidRPr="00960860">
        <w:rPr>
          <w:rFonts w:ascii="Traditional Arabic" w:eastAsia="Calibri" w:hAnsi="Traditional Arabic" w:cs="Traditional Arabic" w:hint="cs"/>
          <w:b/>
          <w:bCs/>
          <w:kern w:val="0"/>
          <w:sz w:val="32"/>
          <w:szCs w:val="32"/>
          <w14:ligatures w14:val="none"/>
        </w:rPr>
        <w:t xml:space="preserve">University ID </w:t>
      </w:r>
    </w:p>
    <w:p w14:paraId="77E3C0BF" w14:textId="1DDF09E7" w:rsidR="00960860" w:rsidRPr="00960860" w:rsidRDefault="00960860" w:rsidP="00960860">
      <w:pPr>
        <w:spacing w:line="276" w:lineRule="auto"/>
        <w:jc w:val="center"/>
        <w:rPr>
          <w:rFonts w:ascii="Traditional Arabic" w:eastAsia="Calibri" w:hAnsi="Traditional Arabic" w:cs="Traditional Arabic"/>
          <w:b/>
          <w:bCs/>
          <w:kern w:val="0"/>
          <w:sz w:val="32"/>
          <w:szCs w:val="32"/>
          <w:rtl/>
          <w14:ligatures w14:val="none"/>
        </w:rPr>
      </w:pPr>
      <w:r w:rsidRPr="00960860">
        <w:rPr>
          <w:rFonts w:ascii="Traditional Arabic" w:eastAsia="Calibri" w:hAnsi="Traditional Arabic" w:cs="Traditional Arabic" w:hint="cs"/>
          <w:b/>
          <w:bCs/>
          <w:kern w:val="0"/>
          <w:sz w:val="32"/>
          <w:szCs w:val="32"/>
          <w:rtl/>
          <w14:ligatures w14:val="none"/>
        </w:rPr>
        <w:t xml:space="preserve">  </w:t>
      </w:r>
      <w:r w:rsidR="00A7095E" w:rsidRPr="00A7095E">
        <w:rPr>
          <w:rFonts w:ascii="Traditional Arabic" w:eastAsia="Calibri" w:hAnsi="Traditional Arabic" w:cs="Traditional Arabic"/>
          <w:b/>
          <w:bCs/>
          <w:kern w:val="0"/>
          <w:sz w:val="32"/>
          <w:szCs w:val="32"/>
          <w:rtl/>
          <w14:ligatures w14:val="none"/>
        </w:rPr>
        <w:t>251002387</w:t>
      </w:r>
    </w:p>
    <w:p w14:paraId="2E14AE1A" w14:textId="6067FE21" w:rsidR="00960860" w:rsidRPr="00960860" w:rsidRDefault="00960860" w:rsidP="00960860">
      <w:pPr>
        <w:bidi/>
        <w:spacing w:line="360" w:lineRule="auto"/>
        <w:jc w:val="center"/>
        <w:rPr>
          <w:rFonts w:ascii="Traditional Arabic" w:eastAsia="Calibri" w:hAnsi="Traditional Arabic" w:cs="Traditional Arabic"/>
          <w:b/>
          <w:bCs/>
          <w:kern w:val="0"/>
          <w:sz w:val="32"/>
          <w:szCs w:val="32"/>
          <w:rtl/>
          <w14:ligatures w14:val="none"/>
        </w:rPr>
      </w:pPr>
      <w:r w:rsidRPr="00960860">
        <w:rPr>
          <w:rFonts w:ascii="Traditional Arabic" w:eastAsia="Calibri" w:hAnsi="Traditional Arabic" w:cs="Traditional Arabic" w:hint="cs"/>
          <w:b/>
          <w:bCs/>
          <w:kern w:val="0"/>
          <w:sz w:val="32"/>
          <w:szCs w:val="32"/>
          <w14:ligatures w14:val="none"/>
        </w:rPr>
        <w:t>Supervised by:</w:t>
      </w:r>
      <w:r w:rsidRPr="00960860">
        <w:rPr>
          <w:rFonts w:ascii="Traditional Arabic" w:eastAsia="Calibri" w:hAnsi="Traditional Arabic" w:cs="Traditional Arabic" w:hint="cs"/>
          <w:b/>
          <w:bCs/>
          <w:kern w:val="0"/>
          <w:sz w:val="32"/>
          <w:szCs w:val="32"/>
          <w:rtl/>
          <w14:ligatures w14:val="none"/>
        </w:rPr>
        <w:br/>
      </w:r>
      <w:r w:rsidRPr="00960860">
        <w:rPr>
          <w:rFonts w:ascii="Traditional Arabic" w:eastAsia="Calibri" w:hAnsi="Traditional Arabic" w:cs="Traditional Arabic" w:hint="cs"/>
          <w:b/>
          <w:bCs/>
          <w:kern w:val="0"/>
          <w:sz w:val="32"/>
          <w:szCs w:val="32"/>
          <w14:ligatures w14:val="none"/>
        </w:rPr>
        <w:t xml:space="preserve">Dr. </w:t>
      </w:r>
      <w:proofErr w:type="spellStart"/>
      <w:r w:rsidRPr="00960860">
        <w:rPr>
          <w:rFonts w:ascii="Traditional Arabic" w:eastAsia="Calibri" w:hAnsi="Traditional Arabic" w:cs="Traditional Arabic" w:hint="cs"/>
          <w:b/>
          <w:bCs/>
          <w:kern w:val="0"/>
          <w:sz w:val="32"/>
          <w:szCs w:val="32"/>
          <w14:ligatures w14:val="none"/>
        </w:rPr>
        <w:t>Faiz</w:t>
      </w:r>
      <w:proofErr w:type="spellEnd"/>
      <w:r w:rsidRPr="00960860">
        <w:rPr>
          <w:rFonts w:ascii="Traditional Arabic" w:eastAsia="Calibri" w:hAnsi="Traditional Arabic" w:cs="Traditional Arabic" w:hint="cs"/>
          <w:b/>
          <w:bCs/>
          <w:kern w:val="0"/>
          <w:sz w:val="32"/>
          <w:szCs w:val="32"/>
          <w14:ligatures w14:val="none"/>
        </w:rPr>
        <w:t xml:space="preserve"> </w:t>
      </w:r>
      <w:proofErr w:type="spellStart"/>
      <w:r w:rsidRPr="00960860">
        <w:rPr>
          <w:rFonts w:ascii="Traditional Arabic" w:eastAsia="Calibri" w:hAnsi="Traditional Arabic" w:cs="Traditional Arabic" w:hint="cs"/>
          <w:b/>
          <w:bCs/>
          <w:kern w:val="0"/>
          <w:sz w:val="32"/>
          <w:szCs w:val="32"/>
          <w14:ligatures w14:val="none"/>
        </w:rPr>
        <w:t>Jarad</w:t>
      </w:r>
      <w:proofErr w:type="spellEnd"/>
      <w:r w:rsidRPr="00960860">
        <w:rPr>
          <w:rFonts w:ascii="Traditional Arabic" w:eastAsia="Calibri" w:hAnsi="Traditional Arabic" w:cs="Traditional Arabic" w:hint="cs"/>
          <w:b/>
          <w:bCs/>
          <w:kern w:val="0"/>
          <w:sz w:val="32"/>
          <w:szCs w:val="32"/>
          <w:rtl/>
          <w14:ligatures w14:val="none"/>
        </w:rPr>
        <w:br/>
      </w:r>
      <w:r w:rsidRPr="00960860">
        <w:rPr>
          <w:rFonts w:ascii="Traditional Arabic" w:eastAsia="Calibri" w:hAnsi="Traditional Arabic" w:cs="Traditional Arabic" w:hint="cs"/>
          <w:b/>
          <w:bCs/>
          <w:kern w:val="0"/>
          <w:sz w:val="32"/>
          <w:szCs w:val="32"/>
          <w14:ligatures w14:val="none"/>
        </w:rPr>
        <w:t xml:space="preserve">Dr. Al-Faisal </w:t>
      </w:r>
      <w:proofErr w:type="spellStart"/>
      <w:r w:rsidRPr="00960860">
        <w:rPr>
          <w:rFonts w:ascii="Traditional Arabic" w:eastAsia="Calibri" w:hAnsi="Traditional Arabic" w:cs="Traditional Arabic" w:hint="cs"/>
          <w:b/>
          <w:bCs/>
          <w:kern w:val="0"/>
          <w:sz w:val="32"/>
          <w:szCs w:val="32"/>
          <w14:ligatures w14:val="none"/>
        </w:rPr>
        <w:t>Abdulhamid</w:t>
      </w:r>
      <w:proofErr w:type="spellEnd"/>
    </w:p>
    <w:p w14:paraId="2F610E4E" w14:textId="08418D29" w:rsidR="00960860" w:rsidRPr="00A7095E" w:rsidRDefault="00960860" w:rsidP="00A7095E">
      <w:pPr>
        <w:bidi/>
        <w:spacing w:line="276" w:lineRule="auto"/>
        <w:jc w:val="center"/>
        <w:rPr>
          <w:rFonts w:ascii="Traditional Arabic" w:eastAsia="Calibri" w:hAnsi="Traditional Arabic" w:cs="Traditional Arabic"/>
          <w:kern w:val="0"/>
          <w:sz w:val="32"/>
          <w:szCs w:val="32"/>
          <w:u w:val="single"/>
          <w14:ligatures w14:val="none"/>
        </w:rPr>
      </w:pPr>
      <w:r w:rsidRPr="00960860">
        <w:rPr>
          <w:rFonts w:ascii="Traditional Arabic" w:eastAsia="Calibri" w:hAnsi="Traditional Arabic" w:cs="Traditional Arabic" w:hint="cs"/>
          <w:b/>
          <w:bCs/>
          <w:kern w:val="0"/>
          <w:sz w:val="32"/>
          <w:szCs w:val="32"/>
          <w14:ligatures w14:val="none"/>
        </w:rPr>
        <w:t>Year:2025</w:t>
      </w:r>
    </w:p>
    <w:sectPr w:rsidR="00960860" w:rsidRPr="00A709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raditional Arabic">
    <w:panose1 w:val="02020603050405020304"/>
    <w:charset w:val="B2"/>
    <w:family w:val="roman"/>
    <w:pitch w:val="variable"/>
    <w:sig w:usb0="00002003" w:usb1="80000000" w:usb2="00000008" w:usb3="00000000" w:csb0="00000041" w:csb1="00000000"/>
  </w:font>
  <w:font w:name="Sakkal Majalla">
    <w:panose1 w:val="02000000000000000000"/>
    <w:charset w:val="B2"/>
    <w:family w:val="auto"/>
    <w:pitch w:val="variable"/>
    <w:sig w:usb0="80002007" w:usb1="80000000" w:usb2="00000008" w:usb3="00000000" w:csb0="000000D3" w:csb1="00000000"/>
  </w:font>
  <w:font w:name="Simplified Arabic">
    <w:panose1 w:val="02020603050405020304"/>
    <w:charset w:val="B2"/>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2C5713"/>
    <w:multiLevelType w:val="multilevel"/>
    <w:tmpl w:val="6E2C1F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602B1BA7"/>
    <w:multiLevelType w:val="hybridMultilevel"/>
    <w:tmpl w:val="053C3F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690662AE"/>
    <w:multiLevelType w:val="multilevel"/>
    <w:tmpl w:val="D4E055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6FD751AB"/>
    <w:multiLevelType w:val="multilevel"/>
    <w:tmpl w:val="9A2E7D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44600EC"/>
    <w:multiLevelType w:val="hybridMultilevel"/>
    <w:tmpl w:val="9AE85D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761E3B52"/>
    <w:multiLevelType w:val="multilevel"/>
    <w:tmpl w:val="EB969D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938372620">
    <w:abstractNumId w:val="1"/>
  </w:num>
  <w:num w:numId="2" w16cid:durableId="21340589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451851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35471383">
    <w:abstractNumId w:val="5"/>
  </w:num>
  <w:num w:numId="5" w16cid:durableId="17160767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691918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6E5"/>
    <w:rsid w:val="00057678"/>
    <w:rsid w:val="00105D17"/>
    <w:rsid w:val="00843835"/>
    <w:rsid w:val="00960860"/>
    <w:rsid w:val="00A7095E"/>
    <w:rsid w:val="00B90A7C"/>
    <w:rsid w:val="00CA688B"/>
    <w:rsid w:val="00DE039E"/>
    <w:rsid w:val="00EB46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8B39A"/>
  <w15:chartTrackingRefBased/>
  <w15:docId w15:val="{31E51ACF-CDCB-4436-963C-E01A46380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EB46E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EB46E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B46E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B46E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B46E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B46E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B46E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B46E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B46E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B46E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EB46E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EB46E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B46E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EB46E5"/>
    <w:rPr>
      <w:rFonts w:eastAsiaTheme="majorEastAsia" w:cstheme="majorBidi"/>
      <w:color w:val="2F5496" w:themeColor="accent1" w:themeShade="BF"/>
    </w:rPr>
  </w:style>
  <w:style w:type="character" w:customStyle="1" w:styleId="6Char">
    <w:name w:val="عنوان 6 Char"/>
    <w:basedOn w:val="a0"/>
    <w:link w:val="6"/>
    <w:uiPriority w:val="9"/>
    <w:semiHidden/>
    <w:rsid w:val="00EB46E5"/>
    <w:rPr>
      <w:rFonts w:eastAsiaTheme="majorEastAsia" w:cstheme="majorBidi"/>
      <w:i/>
      <w:iCs/>
      <w:color w:val="595959" w:themeColor="text1" w:themeTint="A6"/>
    </w:rPr>
  </w:style>
  <w:style w:type="character" w:customStyle="1" w:styleId="7Char">
    <w:name w:val="عنوان 7 Char"/>
    <w:basedOn w:val="a0"/>
    <w:link w:val="7"/>
    <w:uiPriority w:val="9"/>
    <w:semiHidden/>
    <w:rsid w:val="00EB46E5"/>
    <w:rPr>
      <w:rFonts w:eastAsiaTheme="majorEastAsia" w:cstheme="majorBidi"/>
      <w:color w:val="595959" w:themeColor="text1" w:themeTint="A6"/>
    </w:rPr>
  </w:style>
  <w:style w:type="character" w:customStyle="1" w:styleId="8Char">
    <w:name w:val="عنوان 8 Char"/>
    <w:basedOn w:val="a0"/>
    <w:link w:val="8"/>
    <w:uiPriority w:val="9"/>
    <w:semiHidden/>
    <w:rsid w:val="00EB46E5"/>
    <w:rPr>
      <w:rFonts w:eastAsiaTheme="majorEastAsia" w:cstheme="majorBidi"/>
      <w:i/>
      <w:iCs/>
      <w:color w:val="272727" w:themeColor="text1" w:themeTint="D8"/>
    </w:rPr>
  </w:style>
  <w:style w:type="character" w:customStyle="1" w:styleId="9Char">
    <w:name w:val="عنوان 9 Char"/>
    <w:basedOn w:val="a0"/>
    <w:link w:val="9"/>
    <w:uiPriority w:val="9"/>
    <w:semiHidden/>
    <w:rsid w:val="00EB46E5"/>
    <w:rPr>
      <w:rFonts w:eastAsiaTheme="majorEastAsia" w:cstheme="majorBidi"/>
      <w:color w:val="272727" w:themeColor="text1" w:themeTint="D8"/>
    </w:rPr>
  </w:style>
  <w:style w:type="paragraph" w:styleId="a3">
    <w:name w:val="Title"/>
    <w:basedOn w:val="a"/>
    <w:next w:val="a"/>
    <w:link w:val="Char"/>
    <w:uiPriority w:val="10"/>
    <w:qFormat/>
    <w:rsid w:val="00EB46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B46E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B46E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B46E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B46E5"/>
    <w:pPr>
      <w:spacing w:before="160"/>
      <w:jc w:val="center"/>
    </w:pPr>
    <w:rPr>
      <w:i/>
      <w:iCs/>
      <w:color w:val="404040" w:themeColor="text1" w:themeTint="BF"/>
    </w:rPr>
  </w:style>
  <w:style w:type="character" w:customStyle="1" w:styleId="Char1">
    <w:name w:val="اقتباس Char"/>
    <w:basedOn w:val="a0"/>
    <w:link w:val="a5"/>
    <w:uiPriority w:val="29"/>
    <w:rsid w:val="00EB46E5"/>
    <w:rPr>
      <w:i/>
      <w:iCs/>
      <w:color w:val="404040" w:themeColor="text1" w:themeTint="BF"/>
    </w:rPr>
  </w:style>
  <w:style w:type="paragraph" w:styleId="a6">
    <w:name w:val="List Paragraph"/>
    <w:basedOn w:val="a"/>
    <w:uiPriority w:val="34"/>
    <w:qFormat/>
    <w:rsid w:val="00EB46E5"/>
    <w:pPr>
      <w:ind w:left="720"/>
      <w:contextualSpacing/>
    </w:pPr>
  </w:style>
  <w:style w:type="character" w:styleId="a7">
    <w:name w:val="Intense Emphasis"/>
    <w:basedOn w:val="a0"/>
    <w:uiPriority w:val="21"/>
    <w:qFormat/>
    <w:rsid w:val="00EB46E5"/>
    <w:rPr>
      <w:i/>
      <w:iCs/>
      <w:color w:val="2F5496" w:themeColor="accent1" w:themeShade="BF"/>
    </w:rPr>
  </w:style>
  <w:style w:type="paragraph" w:styleId="a8">
    <w:name w:val="Intense Quote"/>
    <w:basedOn w:val="a"/>
    <w:next w:val="a"/>
    <w:link w:val="Char2"/>
    <w:uiPriority w:val="30"/>
    <w:qFormat/>
    <w:rsid w:val="00EB46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EB46E5"/>
    <w:rPr>
      <w:i/>
      <w:iCs/>
      <w:color w:val="2F5496" w:themeColor="accent1" w:themeShade="BF"/>
    </w:rPr>
  </w:style>
  <w:style w:type="character" w:styleId="a9">
    <w:name w:val="Intense Reference"/>
    <w:basedOn w:val="a0"/>
    <w:uiPriority w:val="32"/>
    <w:qFormat/>
    <w:rsid w:val="00EB46E5"/>
    <w:rPr>
      <w:b/>
      <w:bCs/>
      <w:smallCaps/>
      <w:color w:val="2F5496" w:themeColor="accent1" w:themeShade="BF"/>
      <w:spacing w:val="5"/>
    </w:rPr>
  </w:style>
  <w:style w:type="table" w:styleId="aa">
    <w:name w:val="Table Grid"/>
    <w:basedOn w:val="a1"/>
    <w:uiPriority w:val="39"/>
    <w:rsid w:val="00EB46E5"/>
    <w:pPr>
      <w:spacing w:after="0" w:line="240" w:lineRule="auto"/>
      <w:jc w:val="right"/>
    </w:pPr>
    <w:rPr>
      <w:rFonts w:ascii="Calibri" w:eastAsia="Calibri" w:hAnsi="Calibri" w:cs="Calibri"/>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png"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7005</Words>
  <Characters>39934</Characters>
  <Application>Microsoft Office Word</Application>
  <DocSecurity>0</DocSecurity>
  <Lines>332</Lines>
  <Paragraphs>93</Paragraphs>
  <ScaleCrop>false</ScaleCrop>
  <Company/>
  <LinksUpToDate>false</LinksUpToDate>
  <CharactersWithSpaces>46846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اسامه القصاري</cp:lastModifiedBy>
  <cp:revision>2</cp:revision>
  <dcterms:created xsi:type="dcterms:W3CDTF">2025-11-13T19:04:00Z</dcterms:created>
  <dcterms:modified xsi:type="dcterms:W3CDTF">2025-11-13T19:04:00Z</dcterms:modified>
</cp:coreProperties>
</file>