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588B" w:rsidRPr="002216B0" w:rsidRDefault="008F588B" w:rsidP="008F588B">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2216B0">
        <w:rPr>
          <w:rFonts w:ascii="Sakkal Majalla" w:hAnsi="Sakkal Majalla" w:cs="Sakkal Majalla"/>
          <w:b/>
          <w:bCs/>
          <w:noProof/>
          <w:color w:val="000000" w:themeColor="text1"/>
          <w:sz w:val="28"/>
          <w:szCs w:val="28"/>
        </w:rPr>
        <w:drawing>
          <wp:anchor distT="0" distB="0" distL="114300" distR="114300" simplePos="0" relativeHeight="251659264" behindDoc="0" locked="0" layoutInCell="1" allowOverlap="1" wp14:anchorId="5E23860D" wp14:editId="13DA7AA4">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216B0">
        <w:rPr>
          <w:rFonts w:ascii="Sakkal Majalla" w:hAnsi="Sakkal Majalla" w:cs="Sakkal Majalla"/>
          <w:b/>
          <w:bCs/>
          <w:color w:val="000000" w:themeColor="text1"/>
          <w:sz w:val="32"/>
          <w:szCs w:val="32"/>
          <w:rtl/>
          <w:lang w:bidi="ar-EG"/>
        </w:rPr>
        <w:t xml:space="preserve">جامعة ميدأوشن </w:t>
      </w:r>
    </w:p>
    <w:p w:rsidR="008F588B" w:rsidRPr="002216B0" w:rsidRDefault="008F588B" w:rsidP="008F588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16B0">
        <w:rPr>
          <w:rFonts w:ascii="Sakkal Majalla" w:hAnsi="Sakkal Majalla" w:cs="Sakkal Majalla"/>
          <w:b/>
          <w:bCs/>
          <w:color w:val="000000" w:themeColor="text1"/>
          <w:sz w:val="32"/>
          <w:szCs w:val="32"/>
          <w:lang w:bidi="ar-EG"/>
        </w:rPr>
        <w:t xml:space="preserve">    </w:t>
      </w:r>
      <w:r w:rsidRPr="002216B0">
        <w:rPr>
          <w:rFonts w:ascii="Sakkal Majalla" w:hAnsi="Sakkal Majalla" w:cs="Sakkal Majalla"/>
          <w:b/>
          <w:bCs/>
          <w:color w:val="000000" w:themeColor="text1"/>
          <w:sz w:val="32"/>
          <w:szCs w:val="32"/>
          <w:rtl/>
          <w:lang w:bidi="ar-EG"/>
        </w:rPr>
        <w:t xml:space="preserve">كلية الإدارة </w:t>
      </w:r>
    </w:p>
    <w:p w:rsidR="008F588B" w:rsidRPr="002216B0" w:rsidRDefault="008F588B" w:rsidP="008F588B">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2216B0">
        <w:rPr>
          <w:rFonts w:ascii="Sakkal Majalla" w:hAnsi="Sakkal Majalla" w:cs="Sakkal Majalla"/>
          <w:b/>
          <w:bCs/>
          <w:color w:val="000000" w:themeColor="text1"/>
          <w:sz w:val="32"/>
          <w:szCs w:val="32"/>
          <w:rtl/>
          <w:lang w:bidi="ar-EG"/>
        </w:rPr>
        <w:t xml:space="preserve">تخصص إدارة مخاطر  </w:t>
      </w:r>
    </w:p>
    <w:p w:rsidR="008F588B" w:rsidRPr="002216B0" w:rsidRDefault="008F588B" w:rsidP="008F588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rsidR="008F588B" w:rsidRPr="002216B0" w:rsidRDefault="008F588B" w:rsidP="008F588B">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bookmarkStart w:id="0" w:name="_Hlk171620271"/>
      <w:r w:rsidRPr="002216B0">
        <w:rPr>
          <w:rFonts w:ascii="Sakkal Majalla" w:hAnsi="Sakkal Majalla" w:cs="Sakkal Majalla"/>
          <w:b/>
          <w:bCs/>
          <w:color w:val="000000" w:themeColor="text1"/>
          <w:sz w:val="40"/>
          <w:szCs w:val="40"/>
          <w:rtl/>
          <w:lang w:bidi="ar-EG"/>
        </w:rPr>
        <w:t xml:space="preserve">أثر التحول الرقمي </w:t>
      </w:r>
      <w:bookmarkEnd w:id="0"/>
      <w:r w:rsidRPr="002216B0">
        <w:rPr>
          <w:rFonts w:ascii="Sakkal Majalla" w:hAnsi="Sakkal Majalla" w:cs="Sakkal Majalla"/>
          <w:b/>
          <w:bCs/>
          <w:color w:val="000000" w:themeColor="text1"/>
          <w:sz w:val="40"/>
          <w:szCs w:val="40"/>
          <w:rtl/>
          <w:lang w:bidi="ar-EG"/>
        </w:rPr>
        <w:t xml:space="preserve">على </w:t>
      </w:r>
      <w:bookmarkStart w:id="1" w:name="_Hlk171620346"/>
      <w:r w:rsidRPr="002216B0">
        <w:rPr>
          <w:rFonts w:ascii="Sakkal Majalla" w:hAnsi="Sakkal Majalla" w:cs="Sakkal Majalla"/>
          <w:b/>
          <w:bCs/>
          <w:color w:val="000000" w:themeColor="text1"/>
          <w:sz w:val="40"/>
          <w:szCs w:val="40"/>
          <w:rtl/>
          <w:lang w:bidi="ar-EG"/>
        </w:rPr>
        <w:t>ا</w:t>
      </w:r>
      <w:bookmarkStart w:id="2" w:name="_GoBack"/>
      <w:bookmarkEnd w:id="2"/>
      <w:r w:rsidRPr="002216B0">
        <w:rPr>
          <w:rFonts w:ascii="Sakkal Majalla" w:hAnsi="Sakkal Majalla" w:cs="Sakkal Majalla"/>
          <w:b/>
          <w:bCs/>
          <w:color w:val="000000" w:themeColor="text1"/>
          <w:sz w:val="40"/>
          <w:szCs w:val="40"/>
          <w:rtl/>
          <w:lang w:bidi="ar-EG"/>
        </w:rPr>
        <w:t>لحد من المخاطر المؤسسية: دراسة تطبيقية على أمانه الرياض</w:t>
      </w:r>
      <w:bookmarkEnd w:id="1"/>
    </w:p>
    <w:p w:rsidR="008F588B" w:rsidRPr="002216B0" w:rsidRDefault="008F588B" w:rsidP="008F588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216B0">
        <w:rPr>
          <w:rFonts w:ascii="Sakkal Majalla" w:hAnsi="Sakkal Majalla" w:cs="Sakkal Majalla"/>
          <w:b/>
          <w:bCs/>
          <w:color w:val="000000" w:themeColor="text1"/>
          <w:sz w:val="36"/>
          <w:szCs w:val="36"/>
          <w:rtl/>
          <w:lang w:bidi="ar-EG"/>
        </w:rPr>
        <w:t>إعداد الطالب/</w:t>
      </w:r>
    </w:p>
    <w:p w:rsidR="008F588B" w:rsidRPr="002216B0" w:rsidRDefault="008F588B" w:rsidP="008F588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216B0">
        <w:rPr>
          <w:rFonts w:ascii="Sakkal Majalla" w:hAnsi="Sakkal Majalla" w:cs="Sakkal Majalla"/>
          <w:b/>
          <w:bCs/>
          <w:color w:val="000000" w:themeColor="text1"/>
          <w:sz w:val="36"/>
          <w:szCs w:val="36"/>
          <w:rtl/>
          <w:lang w:bidi="ar-EG"/>
        </w:rPr>
        <w:t>بشر احمد محسن الشمري</w:t>
      </w:r>
    </w:p>
    <w:p w:rsidR="008F588B" w:rsidRPr="002216B0" w:rsidRDefault="008F588B" w:rsidP="008F588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216B0">
        <w:rPr>
          <w:rFonts w:ascii="Sakkal Majalla" w:hAnsi="Sakkal Majalla" w:cs="Sakkal Majalla"/>
          <w:b/>
          <w:bCs/>
          <w:color w:val="000000" w:themeColor="text1"/>
          <w:sz w:val="36"/>
          <w:szCs w:val="36"/>
          <w:rtl/>
          <w:lang w:bidi="ar-EG"/>
        </w:rPr>
        <w:t>241000437</w:t>
      </w:r>
    </w:p>
    <w:p w:rsidR="008F588B" w:rsidRPr="002216B0" w:rsidRDefault="008F588B" w:rsidP="008F588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rsidR="008F588B" w:rsidRPr="002216B0" w:rsidRDefault="008F588B" w:rsidP="008F588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216B0">
        <w:rPr>
          <w:rFonts w:ascii="Sakkal Majalla" w:hAnsi="Sakkal Majalla" w:cs="Sakkal Majalla"/>
          <w:b/>
          <w:bCs/>
          <w:color w:val="000000" w:themeColor="text1"/>
          <w:sz w:val="36"/>
          <w:szCs w:val="36"/>
          <w:rtl/>
          <w:lang w:bidi="ar-EG"/>
        </w:rPr>
        <w:t>إشراف/</w:t>
      </w:r>
    </w:p>
    <w:p w:rsidR="008F588B" w:rsidRPr="002216B0" w:rsidRDefault="008F588B" w:rsidP="008F588B">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2216B0">
        <w:rPr>
          <w:rFonts w:ascii="Sakkal Majalla" w:eastAsia="Calibri" w:hAnsi="Sakkal Majalla" w:cs="Sakkal Majalla"/>
          <w:b/>
          <w:bCs/>
          <w:color w:val="000000" w:themeColor="text1"/>
          <w:kern w:val="0"/>
          <w:sz w:val="36"/>
          <w:szCs w:val="36"/>
          <w:rtl/>
          <w:lang w:bidi="ar-EG"/>
          <w14:ligatures w14:val="none"/>
        </w:rPr>
        <w:t>د. اسماء ابو عنزه</w:t>
      </w:r>
    </w:p>
    <w:p w:rsidR="008F588B" w:rsidRPr="002216B0" w:rsidRDefault="008F588B" w:rsidP="008F588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216B0">
        <w:rPr>
          <w:rFonts w:ascii="Sakkal Majalla" w:hAnsi="Sakkal Majalla" w:cs="Sakkal Majalla"/>
          <w:b/>
          <w:bCs/>
          <w:color w:val="000000" w:themeColor="text1"/>
          <w:sz w:val="36"/>
          <w:szCs w:val="36"/>
          <w:rtl/>
          <w:lang w:bidi="ar-EG"/>
        </w:rPr>
        <w:t>العام الدراسي:</w:t>
      </w:r>
    </w:p>
    <w:p w:rsidR="008F588B" w:rsidRDefault="008F588B" w:rsidP="008F588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8F588B" w:rsidSect="002216B0">
          <w:footerReference w:type="default" r:id="rId8"/>
          <w:type w:val="continuous"/>
          <w:pgSz w:w="11906" w:h="16838" w:code="9"/>
          <w:pgMar w:top="1440" w:right="1985" w:bottom="1440" w:left="1418" w:header="720" w:footer="720" w:gutter="567"/>
          <w:pgNumType w:fmt="arabicAbjad" w:start="1"/>
          <w:cols w:space="708"/>
          <w:bidi/>
          <w:rtlGutter/>
          <w:docGrid w:linePitch="360"/>
        </w:sectPr>
      </w:pPr>
      <w:r w:rsidRPr="002216B0">
        <w:rPr>
          <w:rFonts w:ascii="Sakkal Majalla" w:hAnsi="Sakkal Majalla" w:cs="Sakkal Majalla" w:hint="cs"/>
          <w:b/>
          <w:bCs/>
          <w:color w:val="000000" w:themeColor="text1"/>
          <w:sz w:val="36"/>
          <w:szCs w:val="36"/>
          <w:rtl/>
          <w:lang w:bidi="ar-EG"/>
        </w:rPr>
        <w:t xml:space="preserve">1446 </w:t>
      </w:r>
      <w:r w:rsidRPr="002216B0">
        <w:rPr>
          <w:rFonts w:ascii="Sakkal Majalla" w:hAnsi="Sakkal Majalla" w:cs="Sakkal Majalla"/>
          <w:b/>
          <w:bCs/>
          <w:color w:val="000000" w:themeColor="text1"/>
          <w:sz w:val="36"/>
          <w:szCs w:val="36"/>
          <w:rtl/>
          <w:lang w:bidi="ar-EG"/>
        </w:rPr>
        <w:t>–</w:t>
      </w:r>
      <w:r w:rsidRPr="002216B0">
        <w:rPr>
          <w:rFonts w:ascii="Sakkal Majalla" w:hAnsi="Sakkal Majalla" w:cs="Sakkal Majalla" w:hint="cs"/>
          <w:b/>
          <w:bCs/>
          <w:color w:val="000000" w:themeColor="text1"/>
          <w:sz w:val="36"/>
          <w:szCs w:val="36"/>
          <w:rtl/>
          <w:lang w:bidi="ar-EG"/>
        </w:rPr>
        <w:t xml:space="preserve"> </w:t>
      </w:r>
      <w:r>
        <w:rPr>
          <w:rFonts w:ascii="Sakkal Majalla" w:hAnsi="Sakkal Majalla" w:cs="Sakkal Majalla" w:hint="cs"/>
          <w:b/>
          <w:bCs/>
          <w:color w:val="000000" w:themeColor="text1"/>
          <w:sz w:val="36"/>
          <w:szCs w:val="36"/>
          <w:rtl/>
          <w:lang w:bidi="ar-EG"/>
        </w:rPr>
        <w:t xml:space="preserve"> 2024</w:t>
      </w:r>
    </w:p>
    <w:p w:rsidR="008F588B" w:rsidRPr="002216B0" w:rsidRDefault="008F588B" w:rsidP="008F588B">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 w:name="_Toc180954775"/>
      <w:r w:rsidRPr="002216B0">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3"/>
    </w:p>
    <w:p w:rsidR="008F588B" w:rsidRPr="002216B0" w:rsidRDefault="008F588B" w:rsidP="008F588B">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4" w:name="_Toc180954776"/>
      <w:r w:rsidRPr="002216B0">
        <w:rPr>
          <w:rFonts w:ascii="Sakkal Majalla" w:hAnsi="Sakkal Majalla" w:cs="Sakkal Majalla" w:hint="cs"/>
          <w:b/>
          <w:bCs/>
          <w:color w:val="000000" w:themeColor="text1"/>
          <w:sz w:val="36"/>
          <w:szCs w:val="36"/>
          <w:rtl/>
          <w:lang w:bidi="ar-EG"/>
        </w:rPr>
        <w:t>المقدمة</w:t>
      </w:r>
      <w:bookmarkEnd w:id="4"/>
      <w:r w:rsidRPr="002216B0">
        <w:rPr>
          <w:rFonts w:ascii="Sakkal Majalla" w:hAnsi="Sakkal Majalla" w:cs="Sakkal Majalla" w:hint="cs"/>
          <w:b/>
          <w:bCs/>
          <w:color w:val="000000" w:themeColor="text1"/>
          <w:sz w:val="36"/>
          <w:szCs w:val="36"/>
          <w:rtl/>
          <w:lang w:bidi="ar-EG"/>
        </w:rPr>
        <w:t xml:space="preserve"> </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216B0">
        <w:rPr>
          <w:rFonts w:ascii="Sakkal Majalla" w:hAnsi="Sakkal Majalla" w:cs="Sakkal Majalla"/>
          <w:color w:val="000000" w:themeColor="text1"/>
          <w:sz w:val="28"/>
          <w:szCs w:val="28"/>
          <w:rtl/>
          <w:lang w:bidi="ar-EG"/>
        </w:rPr>
        <w:t>هناك نقاش متزايد حول موضوع التحول الرقمي في السنوات الأخيرة، حيث يُعرَّف هذا المفهوم بأنه العملية التي تتبناها المؤسسات والحكومات لاستخدام وتطبيق التقنيات الرقمية الحديثة بهدف إحداث تغييرات جذرية في طرق ممارسة الأعمال والعمليات والكفاءات والنماذج التشغيلية. وذلك من أجل تحقيق قيمة مضافة وزيادة الكفاءة والفعالية على كافة المستويات. يُعد التحول الرقمي ضرورة ملحة في ظل التطورات التكنولوجية المتسارعة في مجالات مثل الذكاء الاصطناعي وإنترنت الأشياء والحوسبة السحابية وغيرها، والتي أحدثت تحولات كبيرة في أنماط الحياة والعمل والتواصل والتفاعل. فالمؤسسات التي تبادر إلى عملية التحول الرقمي ستكون قادرة على الاستفادة من هذه التطورات التكنولوجية، وتقديم خدمات وحلول أكثر كفاءة وفعالية لعملائها، مما سيعزز من قدرتها على المنافسة.</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216B0">
        <w:rPr>
          <w:rFonts w:ascii="Sakkal Majalla" w:hAnsi="Sakkal Majalla" w:cs="Sakkal Majalla"/>
          <w:color w:val="000000" w:themeColor="text1"/>
          <w:sz w:val="28"/>
          <w:szCs w:val="28"/>
          <w:rtl/>
          <w:lang w:bidi="ar-EG"/>
        </w:rPr>
        <w:t>لذلك، باتت عملية التحول الرقمي أولوية استراتيجية لمختلف القطاعات في الوقت الحالي، سواء على مستوى المؤسسات الخاصة أو الحكومات. فهي تمثل فرصة لتحديث وتطوير الأعمال والخدمات، والارتقاء بمستوى الكفاءة والإنتاجية، وتعزيز قدرة المؤسسات على المنافسة واستشراف المستقبل. وبالتالي، فإن نجاح عملية التحول الرقمي سيكون له انعكاسات إيجابية على مختلف الأصعدة الاقتصادية والاجتماعية والتنموية.</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216B0">
        <w:rPr>
          <w:rFonts w:ascii="Sakkal Majalla" w:hAnsi="Sakkal Majalla" w:cs="Sakkal Majalla"/>
          <w:color w:val="000000" w:themeColor="text1"/>
          <w:sz w:val="28"/>
          <w:szCs w:val="28"/>
          <w:rtl/>
          <w:lang w:bidi="ar-EG"/>
        </w:rPr>
        <w:t xml:space="preserve">إن المخاطر المؤسسية هي مجموعة من العوامل والأحداث التي قد تؤثر سلبًا على قدرة المؤسسة على تحقيق أهدافها الاستراتيجية والتشغيلية. هذه المخاطر تنشأ من داخل المؤسسة أو من البيئة الخارجية المحيطة بها، وتتنوع لتشمل مختلف جوانب عمل المؤسسة، بما في ذلك المالية والتشغيلية والتنظيمية والتكنولوجية والسمعة. إدارة المخاطر المؤسسية هي عملية منهجية تهدف إلى تحديد وتقييم وإدارة هذه المخاطر بشكل فعال. وتشمل هذه العملية عدة مراحل أساسية، بدءًا من تحديد المخاطر المحتملة </w:t>
      </w:r>
      <w:r w:rsidRPr="002216B0">
        <w:rPr>
          <w:rFonts w:ascii="Sakkal Majalla" w:hAnsi="Sakkal Majalla" w:cs="Sakkal Majalla"/>
          <w:color w:val="000000" w:themeColor="text1"/>
          <w:sz w:val="28"/>
          <w:szCs w:val="28"/>
          <w:rtl/>
          <w:lang w:bidi="ar-EG"/>
        </w:rPr>
        <w:lastRenderedPageBreak/>
        <w:t>ومصادرها، ثم تقييم درجة تأثيرها ومدى احتمالية حدوثها، وصولاً إلى اتخاذ الإجراءات الكفيلة بالتعامل مع هذه المخاطر والتقليل من آثارها السلبية.</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216B0">
        <w:rPr>
          <w:rFonts w:ascii="Sakkal Majalla" w:hAnsi="Sakkal Majalla" w:cs="Sakkal Majalla"/>
          <w:color w:val="000000" w:themeColor="text1"/>
          <w:sz w:val="28"/>
          <w:szCs w:val="28"/>
          <w:rtl/>
          <w:lang w:bidi="ar-EG"/>
        </w:rPr>
        <w:t>مواجهة المخاطر المؤسسية بشكل فعال يتطلب أن تكون لدى المؤسسة استراتيجية واضحة وشاملة لإدارة المخاطر، تعكس ثقافة المؤسسة وقدرتها على التكيف والتعامل معها. كما يتطلب ذلك توافر نظام حوكمة فعال ينسق بين مختلف الجهات المعنية بالمخاطر، مثل مجلس الإدارة والإدارة التنفيذية والوحدات التشغيلية. إن إغفال أو إهمال المخاطر المؤسسية قد ينتج عنه آثار كارثية على استمرارية المؤسسة وقدرتها التنافسية. لذلك تبرز أهمية إرساء نظام متكامل وفعال لإدارة المخاطر، بما يعزز قدرة المؤسسة على التنبؤ والاستجابة بشكل استباقي للمتغيرات والتحديات المحتملة في بيئة العمل.</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216B0">
        <w:rPr>
          <w:rFonts w:ascii="Sakkal Majalla" w:hAnsi="Sakkal Majalla" w:cs="Sakkal Majalla"/>
          <w:color w:val="000000" w:themeColor="text1"/>
          <w:sz w:val="28"/>
          <w:szCs w:val="28"/>
          <w:rtl/>
          <w:lang w:bidi="ar-EG"/>
        </w:rPr>
        <w:t>التحول الرقمي هو أحد أهم الاتجاهات الحديثة التي تؤثر بشكل كبير على طريقة عمل المؤسسات في مختلف القطاعات. إن استغلال التقنيات الرقمية بشكل فعال له إمكانات عديدة للحد من المخاطر المؤسسية وتعزيز قدرة المؤسسات على المواجهة والتكيف. على الصعيد التشغيلي، يساعد التحول الرقمي في تحسين الكفاءة والفاعلية التشغيلية من خلال آليات مثل الأتمتة والذكاء الاصطناعي وتحليلات البيانات الكبيرة. فعلى سبيل المثال، يمكن للتقنيات الرقمية تحسين عمليات الإشراف والرقابة وتقليل الأخطاء البشرية، مما يسهم في الحد من المخاطر التشغيلية. كما تساعد أدوات التحليل المتطورة في اكتشاف أنماط غير عادية أو إشارات إنذار مبكر تحذر من مخاطر محتملة.</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216B0">
        <w:rPr>
          <w:rFonts w:ascii="Sakkal Majalla" w:hAnsi="Sakkal Majalla" w:cs="Sakkal Majalla"/>
          <w:color w:val="000000" w:themeColor="text1"/>
          <w:sz w:val="28"/>
          <w:szCs w:val="28"/>
          <w:rtl/>
          <w:lang w:bidi="ar-EG"/>
        </w:rPr>
        <w:t>على الصعيد المالي، تُمكّن التقنيات الرقمية من تعزيز الرقابة والشفافية المالية، بما في ذلك في مجال إدارة السيولة والتدفقات النقدية. كما تساعد في الحد من مخاطر الاحتيال والسرقة من خلال آليات الأمن والتحقق الرقمي المتطورة. على الصعيد التنظيمي والقانوني، يُسهم التحول الرقمي في تحسين قدرة المؤسسات على الامتثال للقوانين واللوائح من خلال آليات الرصد والإبلاغ الرقمية، مما يساهم في الحد من المخاطر التنظيمية.</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216B0">
        <w:rPr>
          <w:rFonts w:ascii="Sakkal Majalla" w:hAnsi="Sakkal Majalla" w:cs="Sakkal Majalla"/>
          <w:color w:val="000000" w:themeColor="text1"/>
          <w:sz w:val="28"/>
          <w:szCs w:val="28"/>
          <w:rtl/>
          <w:lang w:bidi="ar-EG"/>
        </w:rPr>
        <w:t xml:space="preserve">وعلى صعيد إدارة المخاطر ذاتها، توفر التقنيات الرقمية أدوات متطورة لتحديد وتقييم وإدارة المخاطر بشكل أكثر فاعلية. فعلى سبيل المثال، يمكن استخدام نماذج التنبؤ المبنية على الذكاء الاصطناعي </w:t>
      </w:r>
      <w:r w:rsidRPr="002216B0">
        <w:rPr>
          <w:rFonts w:ascii="Sakkal Majalla" w:hAnsi="Sakkal Majalla" w:cs="Sakkal Majalla"/>
          <w:color w:val="000000" w:themeColor="text1"/>
          <w:sz w:val="28"/>
          <w:szCs w:val="28"/>
          <w:rtl/>
          <w:lang w:bidi="ar-EG"/>
        </w:rPr>
        <w:lastRenderedPageBreak/>
        <w:t>لرصد المخاطر الناشئة والاستجابة لها بشكل استباقي. ومع ذلك، ينبغي التنبيه إلى أن التحول الرقمي قد ينشئ أيضًا مخاطر جديدة مثل مخاطر الأمن السيبراني والاعتماد المفرط على التقنيات. لذلك، ينبغي أن تكون عملية التحول الرقمي مصحوبة بإطار شامل لإدارة المخاطر الرقمية بما يضمن الاستفادة القصوى من الفرص التي توفرها التقنيات الرقمية مع الحد من المخاطر المصاحبة.</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216B0">
        <w:rPr>
          <w:rFonts w:ascii="Sakkal Majalla" w:hAnsi="Sakkal Majalla" w:cs="Sakkal Majalla"/>
          <w:color w:val="000000" w:themeColor="text1"/>
          <w:sz w:val="28"/>
          <w:szCs w:val="28"/>
          <w:rtl/>
          <w:lang w:bidi="ar-EG"/>
        </w:rPr>
        <w:t xml:space="preserve">لذا جاءت هذه الدراسة لتسلط الضوء على </w:t>
      </w:r>
      <w:bookmarkStart w:id="5" w:name="_Hlk171142838"/>
      <w:r w:rsidRPr="002216B0">
        <w:rPr>
          <w:rFonts w:ascii="Sakkal Majalla" w:hAnsi="Sakkal Majalla" w:cs="Sakkal Majalla"/>
          <w:color w:val="000000" w:themeColor="text1"/>
          <w:sz w:val="28"/>
          <w:szCs w:val="28"/>
          <w:rtl/>
          <w:lang w:bidi="ar-EG"/>
        </w:rPr>
        <w:t xml:space="preserve">أثر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w:t>
      </w:r>
      <w:bookmarkEnd w:id="5"/>
      <w:r w:rsidRPr="002216B0">
        <w:rPr>
          <w:rFonts w:ascii="Sakkal Majalla" w:hAnsi="Sakkal Majalla" w:cs="Sakkal Majalla"/>
          <w:color w:val="000000" w:themeColor="text1"/>
          <w:sz w:val="28"/>
          <w:szCs w:val="28"/>
          <w:rtl/>
          <w:lang w:bidi="ar-EG"/>
        </w:rPr>
        <w:t>الحد من المخاطر المؤسسية بأبعادها مجمعة وذلك بالتطبيق على امانه الرياض، ولأن التحول الرقمي هو البديل الأمثل لطرق الحد من المخاطر المؤسسية التقليدية ومكملة لدورها جاء هذا البحث ليوضح علاقتها بالمخاطر المؤسسية وكيفية الحد منها.</w:t>
      </w:r>
    </w:p>
    <w:p w:rsidR="008F588B" w:rsidRPr="002216B0" w:rsidRDefault="008F588B" w:rsidP="008F588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180954777"/>
      <w:r w:rsidRPr="002216B0">
        <w:rPr>
          <w:rFonts w:ascii="Sakkal Majalla" w:hAnsi="Sakkal Majalla" w:cs="Sakkal Majalla"/>
          <w:b/>
          <w:bCs/>
          <w:color w:val="000000" w:themeColor="text1"/>
          <w:sz w:val="36"/>
          <w:szCs w:val="36"/>
          <w:rtl/>
          <w:lang w:bidi="ar-EG"/>
        </w:rPr>
        <w:t>1.1 مشكلة الدراسة:</w:t>
      </w:r>
      <w:bookmarkEnd w:id="6"/>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216B0">
        <w:rPr>
          <w:rFonts w:ascii="Sakkal Majalla" w:hAnsi="Sakkal Majalla" w:cs="Sakkal Majalla"/>
          <w:color w:val="000000" w:themeColor="text1"/>
          <w:sz w:val="28"/>
          <w:szCs w:val="28"/>
          <w:rtl/>
          <w:lang w:bidi="ar-EG"/>
        </w:rPr>
        <w:t xml:space="preserve">شهدت السنوات الأخيرة تحولًا رقميًا متسارعًا في مختلف القطاعات والمؤسسات الحكومية والخاصة، حيث أصبحت التكنولوجيا الرقمية جزءًا لا يتجزأ من العمليات اليومية والأنظمة الإدارية، وتواجه أمانة الرياض، كباقي المؤسسات الحكومية، مجموعة من المخاطر المؤسسية التي تشمل المخاطر التشغيلية، والمخاطر ، ومخاطر الفساد والإدارة السيئة، ففي ظل التحول الرقمي، يتوقع أن تساهم التقنيات الرقمية في تقليل هذه المخاطر من خلال تحسين الشفافية، وتوفير أدوات تحليلية متقدمة، وتعزيز القدرة على الاستجابة السريعة للأحداث. </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216B0">
        <w:rPr>
          <w:rFonts w:ascii="Sakkal Majalla" w:hAnsi="Sakkal Majalla" w:cs="Sakkal Majalla"/>
          <w:color w:val="000000" w:themeColor="text1"/>
          <w:sz w:val="28"/>
          <w:szCs w:val="28"/>
          <w:rtl/>
          <w:lang w:bidi="ar-EG"/>
        </w:rPr>
        <w:t xml:space="preserve">تعتبر إدارة المخاطر المؤسسية من أهم التحديات التي تواجه المؤسسات في القطاعين العام والخاص. وتتطلب هذه الإدارة نهجًا شاملاً يتضمن تحديد المخاطر، وتقييمها، وتطوير استراتيجيات للتخفيف من تأثيرها، ويسعى التحول الرقمي إلى تزويد المؤسسات بأدوات وتقنيات جديدة تُمكنها من إدارة هذه المخاطر بفعالية أكبر، ورغم الفوائد المحتملة للتحول الرقمي، فإنه يرافقه أيضًا مجموعة من </w:t>
      </w:r>
      <w:r w:rsidRPr="002216B0">
        <w:rPr>
          <w:rFonts w:ascii="Sakkal Majalla" w:hAnsi="Sakkal Majalla" w:cs="Sakkal Majalla"/>
          <w:color w:val="000000" w:themeColor="text1"/>
          <w:sz w:val="28"/>
          <w:szCs w:val="28"/>
          <w:rtl/>
          <w:lang w:bidi="ar-EG"/>
        </w:rPr>
        <w:lastRenderedPageBreak/>
        <w:t xml:space="preserve">التحديات، تشمل الحاجة إلى تأمين البنية التحتية الرقمية ضد الهجمات السيبرانية، وتدريب الموظفين على استخدام التقنيات الجديدة، وتغيير الثقافة المؤسسية لتتوافق مع المتطلبات الرقمية. </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lang w:bidi="ar-EG"/>
        </w:rPr>
      </w:pPr>
      <w:r w:rsidRPr="002216B0">
        <w:rPr>
          <w:rFonts w:ascii="Sakkal Majalla" w:hAnsi="Sakkal Majalla" w:cs="Sakkal Majalla"/>
          <w:color w:val="000000" w:themeColor="text1"/>
          <w:sz w:val="28"/>
          <w:szCs w:val="28"/>
          <w:rtl/>
          <w:lang w:bidi="ar-EG"/>
        </w:rPr>
        <w:t>لذلك تتمثل مشكلة الدراسة في التعرف على أثر التحول الرقمي على الحد من المخاطر المؤسسية: دراسة تطبيقية على أمانه الرياض.</w:t>
      </w:r>
    </w:p>
    <w:p w:rsidR="008F588B" w:rsidRPr="002216B0" w:rsidRDefault="008F588B" w:rsidP="008F58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80954778"/>
      <w:r w:rsidRPr="002216B0">
        <w:rPr>
          <w:rFonts w:ascii="Sakkal Majalla" w:hAnsi="Sakkal Majalla" w:cs="Sakkal Majalla"/>
          <w:b/>
          <w:bCs/>
          <w:color w:val="000000" w:themeColor="text1"/>
          <w:sz w:val="36"/>
          <w:szCs w:val="36"/>
          <w:rtl/>
        </w:rPr>
        <w:t>2.1 أهمية الدراسة:</w:t>
      </w:r>
      <w:bookmarkEnd w:id="7"/>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 xml:space="preserve">تنبع أهمية هذه الدراسة من أهمية المتغيرات المبحوثة، حيث تعتبر تأثير التحول الرقمي على الحد من المخاطر المؤسسية في أمانة الرياض  متغيرات ذات أهمية بالغة. فتطبيق التحول الرقمي والحفاظ على ضبط المخاطر المؤسسية في هاتين المؤسستين من المواضيع المهمة والحديثة والتي يجب تسليط الضوء عليها، لما لها من دور في مساعدة المؤسسات الحكومية على تحقيق الميزة التنافسية والاستدامة. يعد مفهوم التحول الرقمي بأبعاده المختلفة كالتحول إلى الخدمات الرقمية والأنظمة الآلية وتقنيات المعلومات والاتصالات من المواضيع الإدارية التي ظهرت حديثاً في القطاع العام، والتي يتوجب على الباحثين الاهتمام بها لدورها في الحد من المخاطر المؤسسية كالمخاطر التشغيلية والمالية والقانونية، وتعزيز فاعلية وكفاءة الموظفين في تحقيق أهداف أمانة الرياض  وتطوير أدائهم الوظيفي. بناءً على الطلب، سأصيغ نص يتناول أثر التحول الرقمي على الحد من المخاطر المؤسسية مع دراسة تطبيقية على أمانة الرياض </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لاحظ الباحث من خلال الاطلاع على الدراسات السابقة ذات العلاقة بموضوع الدراسة، قلة الأبحاث والدراسات التي تربط بين متغيرات الدراسة، فالدراسات في هذا المجال لا تزال قليلة - في حدود علم الباحث - خاصة في البيئة السعودية. ومع ذلك، هناك القليل من الأدلة التجريبية في الأدب الإداري على وجود علاقة بين التحول الرقمي وتحقيق الحد من المخاطر المؤسسية في أمانة الرياض ، ولا تزال هناك بعض الفجوات النظرية في الأدبيات الموجودة.</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 xml:space="preserve">أولاً: ظهر التحول الرقمي كمفهوم معاصر في حقل إدارة المؤسسات نتيجة للتطورات التكنولوجية المتسارعة والتغيرات في بيئة الأعمال. ومن ثم، ظهرت مسميات متنوعة لهذا المفهوم منها على سبيل المثال </w:t>
      </w:r>
      <w:r w:rsidRPr="002216B0">
        <w:rPr>
          <w:rFonts w:ascii="Sakkal Majalla" w:hAnsi="Sakkal Majalla" w:cs="Sakkal Majalla"/>
          <w:color w:val="000000" w:themeColor="text1"/>
          <w:sz w:val="28"/>
          <w:szCs w:val="28"/>
          <w:rtl/>
        </w:rPr>
        <w:lastRenderedPageBreak/>
        <w:t>الرقمنة، الذكاء الاصطناعي، وإنترنت الأشياء وغيرها من المسميات المختلفة. واقتصر تعريفها من خلال الجوانب التقنية والتكنولوجية ولم تتطرق للجوانب التنظيمية والإستراتيجية. ونظراً لأهمية التحول الرقمي في الحد من المخاطر المؤسسية، فقد أصبح موضوعًا ذا أولوية لمنظمات الأعمال في السعودية. وقد أظهرت الدراسات التطبيقية في أمانة الرياض  أن التحول الرقمي يسهم في الحد من المخاطر التشغيلية، المالية، الإستراتيجية، والتشريعية التي تواجه هذه المؤسسات. كما أنه يُعزز من مرونة هذه المؤسسات وقدرتها على التكيف مع التغيرات البيئية.</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 xml:space="preserve">لذا، تبرز الحاجة إلى مزيد من الدراسات التي تُحلل أثر التحول الرقمي على الحد من المخاطر المؤسسية في القطاعات الحكومية والخاصة بالمملكة العربية السعودية. وذلك من أجل تعزيز الممارسات الإدارية الفعالة وتعزيز الأداء المؤسسي. إن تسليط الضوء على خصائص المنظمات الذكية في سياق أمانة الرياض  يُعد أمرًا بالغ الأهمية لتعزيز قدرتهما على التكيف مع المخاطر المؤسسية الناشئة وتقليل التعرض لها. </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فالقدرة على التكيف والمرونة تمكن هاتين المؤسستين من تكييف عملياتهما وممارساتهما بسرعة مع التغييرات التكنولوجية والتنظيمية، وتساعدهما على التفاعل بسلاسة مع البيئة المتغيرة مما يقلل من تعرضهما للمخاطر. كذلك، الاستفادة من تحليل البيانات الضخمة يُتيح لهما استخدام البيانات المتاحة لتحسين عمليات اتخاذ القرار وتقليل المخاطر، بالإضافة إلى الحصول على رؤى متعمقة للاتجاهات والتحديات المؤسسية. من ناحية أخرى، تطوير حلول إبداعية يُمكِّن هاتين المؤسستين من ابتكار طرق جديدة لمعالجة المخاطر المحددة في البيئة الرقمية، وتطوير حلول تكنولوجية متطورة لتعزيز الأمن والشفافية.</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 xml:space="preserve">علاوة على ذلك، ثقافة المنظمة المرنة والقيادة الفعالة تشجع التفكير الابتكاري والاستجابة السريعة للتغييرات، كما تدعم القيادة للتحول الرقمي وإدارة المخاطر بفعالية. أخيرًا، استخدام التكنولوجيا المتطورة يُعزز من قدرة هاتين المؤسستين على الاستثمار في أنظمة تكنولوجية متقدمة لتحسين الكفاءة والرقابة، وتطبيق حلول الأمن السيبراني لحماية البيانات والأصول الرقمية. إن التركيز على هذه </w:t>
      </w:r>
      <w:r w:rsidRPr="002216B0">
        <w:rPr>
          <w:rFonts w:ascii="Sakkal Majalla" w:hAnsi="Sakkal Majalla" w:cs="Sakkal Majalla"/>
          <w:color w:val="000000" w:themeColor="text1"/>
          <w:sz w:val="28"/>
          <w:szCs w:val="28"/>
          <w:rtl/>
        </w:rPr>
        <w:lastRenderedPageBreak/>
        <w:t>الخصائص في سياق أمانة الرياض  من شأنه أن يُعزز قدرتهما على التكيف مع المخاطر المؤسسية الناشئة وتقليل التعرض لها، مما يساهم في تحسين الأداء المؤسسي والارتقاء بالخدمات المقدمة للمواطنين والمستفيدين.</w:t>
      </w:r>
    </w:p>
    <w:p w:rsidR="008F588B" w:rsidRPr="002216B0" w:rsidRDefault="008F588B" w:rsidP="008F588B">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8" w:name="_Toc180954779"/>
      <w:r w:rsidRPr="002216B0">
        <w:rPr>
          <w:rFonts w:ascii="Sakkal Majalla" w:eastAsia="Calibri" w:hAnsi="Sakkal Majalla" w:cs="Sakkal Majalla"/>
          <w:b/>
          <w:bCs/>
          <w:color w:val="000000" w:themeColor="text1"/>
          <w:kern w:val="0"/>
          <w:sz w:val="36"/>
          <w:szCs w:val="36"/>
          <w:rtl/>
          <w14:ligatures w14:val="none"/>
        </w:rPr>
        <w:t>3.1 أهداف الدراسة:</w:t>
      </w:r>
      <w:bookmarkEnd w:id="8"/>
    </w:p>
    <w:p w:rsidR="008F588B" w:rsidRPr="002216B0" w:rsidRDefault="008F588B" w:rsidP="008F588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2216B0">
        <w:rPr>
          <w:rFonts w:ascii="Sakkal Majalla" w:eastAsia="Calibri" w:hAnsi="Sakkal Majalla" w:cs="Sakkal Majalla"/>
          <w:color w:val="000000" w:themeColor="text1"/>
          <w:kern w:val="0"/>
          <w:sz w:val="28"/>
          <w:szCs w:val="28"/>
          <w:rtl/>
          <w14:ligatures w14:val="none"/>
        </w:rPr>
        <w:t xml:space="preserve">هدفت الدراسة إلى التعرف على </w:t>
      </w:r>
      <w:bookmarkStart w:id="9" w:name="_Hlk171142984"/>
      <w:r w:rsidRPr="002216B0">
        <w:rPr>
          <w:rFonts w:ascii="Sakkal Majalla" w:eastAsia="Calibri" w:hAnsi="Sakkal Majalla" w:cs="Sakkal Majalla"/>
          <w:color w:val="000000" w:themeColor="text1"/>
          <w:kern w:val="0"/>
          <w:sz w:val="28"/>
          <w:szCs w:val="28"/>
          <w:rtl/>
          <w14:ligatures w14:val="none"/>
        </w:rPr>
        <w:t xml:space="preserve">أثر التحول الرقمي بأبعاده (الأنشطة المتعلقة بالعلميات الإدارية - </w:t>
      </w:r>
      <w:bookmarkStart w:id="10" w:name="_Hlk171621517"/>
      <w:r w:rsidRPr="002216B0">
        <w:rPr>
          <w:rFonts w:ascii="Sakkal Majalla" w:eastAsia="Calibri" w:hAnsi="Sakkal Majalla" w:cs="Sakkal Majalla"/>
          <w:color w:val="000000" w:themeColor="text1"/>
          <w:kern w:val="0"/>
          <w:sz w:val="28"/>
          <w:szCs w:val="28"/>
          <w:rtl/>
          <w14:ligatures w14:val="none"/>
        </w:rPr>
        <w:t xml:space="preserve">الأنشطة المتعلقة بالإجراءات البنكية </w:t>
      </w:r>
      <w:bookmarkEnd w:id="10"/>
      <w:r w:rsidRPr="002216B0">
        <w:rPr>
          <w:rFonts w:ascii="Sakkal Majalla" w:eastAsia="Calibri" w:hAnsi="Sakkal Majalla" w:cs="Sakkal Majalla"/>
          <w:color w:val="000000" w:themeColor="text1"/>
          <w:kern w:val="0"/>
          <w:sz w:val="28"/>
          <w:szCs w:val="28"/>
          <w:rtl/>
          <w14:ligatures w14:val="none"/>
        </w:rPr>
        <w:t>- الأنشطة المتعلقة بالموارد البشرية - الأنشطة المتعلقة بالعملاء) على الحد من المخاطر المؤسسية بأبعادها مجمعة وذلك بالتطبيق على امانه الرياض.</w:t>
      </w:r>
      <w:bookmarkEnd w:id="9"/>
      <w:r w:rsidRPr="002216B0">
        <w:rPr>
          <w:rFonts w:ascii="Sakkal Majalla" w:eastAsia="Calibri" w:hAnsi="Sakkal Majalla" w:cs="Sakkal Majalla"/>
          <w:color w:val="000000" w:themeColor="text1"/>
          <w:kern w:val="0"/>
          <w:sz w:val="28"/>
          <w:szCs w:val="28"/>
          <w:rtl/>
          <w14:ligatures w14:val="none"/>
        </w:rPr>
        <w:t xml:space="preserve"> </w:t>
      </w:r>
      <w:r w:rsidRPr="002216B0">
        <w:rPr>
          <w:rFonts w:ascii="Sakkal Majalla" w:eastAsia="Calibri" w:hAnsi="Sakkal Majalla" w:cs="Sakkal Majalla"/>
          <w:color w:val="000000" w:themeColor="text1"/>
          <w:kern w:val="0"/>
          <w:sz w:val="28"/>
          <w:szCs w:val="28"/>
          <w:rtl/>
          <w:lang w:bidi="ar-EG"/>
          <w14:ligatures w14:val="none"/>
        </w:rPr>
        <w:t>ويتفرع</w:t>
      </w:r>
      <w:r w:rsidRPr="002216B0">
        <w:rPr>
          <w:rFonts w:ascii="Sakkal Majalla" w:eastAsia="Calibri" w:hAnsi="Sakkal Majalla" w:cs="Sakkal Majalla"/>
          <w:color w:val="000000" w:themeColor="text1"/>
          <w:kern w:val="0"/>
          <w:sz w:val="28"/>
          <w:szCs w:val="28"/>
          <w:rtl/>
          <w14:ligatures w14:val="none"/>
        </w:rPr>
        <w:t xml:space="preserve"> منه مجموعة من الأهداف الفرعية:</w:t>
      </w:r>
    </w:p>
    <w:p w:rsidR="008F588B" w:rsidRPr="002216B0" w:rsidRDefault="008F588B" w:rsidP="008F588B">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2216B0">
        <w:rPr>
          <w:rFonts w:ascii="Sakkal Majalla" w:eastAsia="Calibri" w:hAnsi="Sakkal Majalla" w:cs="Sakkal Majalla"/>
          <w:color w:val="000000" w:themeColor="text1"/>
          <w:kern w:val="0"/>
          <w:sz w:val="28"/>
          <w:szCs w:val="28"/>
          <w:rtl/>
          <w14:ligatures w14:val="none"/>
        </w:rPr>
        <w:t>التعرف على  تأثير الأنشطة المتعلقة بالعلميات الإدارية على الحد من المخاطر المؤسسية بأبعادها مجمعة: دراسة تطبيقية على أمانة الرياض .</w:t>
      </w:r>
    </w:p>
    <w:p w:rsidR="008F588B" w:rsidRPr="002216B0" w:rsidRDefault="008F588B" w:rsidP="008F588B">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2216B0">
        <w:rPr>
          <w:rFonts w:ascii="Sakkal Majalla" w:eastAsia="Calibri" w:hAnsi="Sakkal Majalla" w:cs="Sakkal Majalla"/>
          <w:color w:val="000000" w:themeColor="text1"/>
          <w:kern w:val="0"/>
          <w:sz w:val="28"/>
          <w:szCs w:val="28"/>
          <w:rtl/>
          <w14:ligatures w14:val="none"/>
        </w:rPr>
        <w:t>التعرف على  تأثير الأنشطة المتعلقة بالإجراءات البنكية على الحد من المخاطر المؤسسية بأبعادها مجمعة: دراسة تطبيقية على أمانة الرياض .</w:t>
      </w:r>
    </w:p>
    <w:p w:rsidR="008F588B" w:rsidRPr="002216B0" w:rsidRDefault="008F588B" w:rsidP="008F588B">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2216B0">
        <w:rPr>
          <w:rFonts w:ascii="Sakkal Majalla" w:eastAsia="Calibri" w:hAnsi="Sakkal Majalla" w:cs="Sakkal Majalla"/>
          <w:color w:val="000000" w:themeColor="text1"/>
          <w:kern w:val="0"/>
          <w:sz w:val="28"/>
          <w:szCs w:val="28"/>
          <w:rtl/>
          <w14:ligatures w14:val="none"/>
        </w:rPr>
        <w:t>التعرف على  تأثير الأنشطة المتعلقة بالموارد البشرية على الحد من المخاطر المؤسسية بأبعادها مجمعة: دراسة تطبيقية على أمانة الرياض .</w:t>
      </w:r>
    </w:p>
    <w:p w:rsidR="008F588B" w:rsidRPr="002216B0" w:rsidRDefault="008F588B" w:rsidP="008F588B">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2216B0">
        <w:rPr>
          <w:rFonts w:ascii="Sakkal Majalla" w:eastAsia="Calibri" w:hAnsi="Sakkal Majalla" w:cs="Sakkal Majalla"/>
          <w:color w:val="000000" w:themeColor="text1"/>
          <w:kern w:val="0"/>
          <w:sz w:val="28"/>
          <w:szCs w:val="28"/>
          <w:rtl/>
          <w14:ligatures w14:val="none"/>
        </w:rPr>
        <w:t>التعرف على  تأثير الأنشطة المتعلقة بالعملاء على الحد من المخاطر المؤسسية بأبعادها مجمعة: دراسة تطبيقية على أمانة الرياض .</w:t>
      </w:r>
    </w:p>
    <w:p w:rsidR="008F588B" w:rsidRPr="002216B0" w:rsidRDefault="008F588B" w:rsidP="008F58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2"/>
      <w:bookmarkStart w:id="12" w:name="_Toc180954780"/>
      <w:r w:rsidRPr="002216B0">
        <w:rPr>
          <w:rFonts w:ascii="Sakkal Majalla" w:hAnsi="Sakkal Majalla" w:cs="Sakkal Majalla"/>
          <w:b/>
          <w:bCs/>
          <w:color w:val="000000" w:themeColor="text1"/>
          <w:sz w:val="36"/>
          <w:szCs w:val="36"/>
          <w:rtl/>
        </w:rPr>
        <w:t>4.1 تساؤلات الدراسة</w:t>
      </w:r>
      <w:bookmarkEnd w:id="12"/>
    </w:p>
    <w:p w:rsidR="008F588B" w:rsidRPr="002216B0" w:rsidRDefault="008F588B" w:rsidP="008F58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16B0">
        <w:rPr>
          <w:rFonts w:ascii="Sakkal Majalla" w:hAnsi="Sakkal Majalla" w:cs="Sakkal Majalla"/>
          <w:b/>
          <w:bCs/>
          <w:color w:val="000000" w:themeColor="text1"/>
          <w:sz w:val="28"/>
          <w:szCs w:val="28"/>
          <w:rtl/>
        </w:rPr>
        <w:t>السؤال الرئيسى الأول</w:t>
      </w:r>
      <w:r w:rsidRPr="002216B0">
        <w:rPr>
          <w:rFonts w:ascii="Sakkal Majalla" w:hAnsi="Sakkal Majalla" w:cs="Sakkal Majalla"/>
          <w:color w:val="000000" w:themeColor="text1"/>
          <w:sz w:val="28"/>
          <w:szCs w:val="28"/>
          <w:rtl/>
        </w:rPr>
        <w:t xml:space="preserve"> : ما هو تأثير </w:t>
      </w:r>
      <w:bookmarkStart w:id="13" w:name="_Hlk171621788"/>
      <w:r w:rsidRPr="002216B0">
        <w:rPr>
          <w:rFonts w:ascii="Sakkal Majalla" w:hAnsi="Sakkal Majalla" w:cs="Sakkal Majalla"/>
          <w:color w:val="000000" w:themeColor="text1"/>
          <w:sz w:val="28"/>
          <w:szCs w:val="28"/>
          <w:rtl/>
        </w:rPr>
        <w:t>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الحد من المخاطر المؤسسية بأبعادها مجمعة وذلك بالتطبيق على أمانه الرياض</w:t>
      </w:r>
      <w:bookmarkEnd w:id="13"/>
      <w:r w:rsidRPr="002216B0">
        <w:rPr>
          <w:rFonts w:ascii="Sakkal Majalla" w:hAnsi="Sakkal Majalla" w:cs="Sakkal Majalla"/>
          <w:color w:val="000000" w:themeColor="text1"/>
          <w:sz w:val="28"/>
          <w:szCs w:val="28"/>
          <w:rtl/>
        </w:rPr>
        <w:t>؟ وتتفرع منه عدة أسئلة فرعية كالتالى:</w:t>
      </w:r>
      <w:bookmarkEnd w:id="11"/>
      <w:r w:rsidRPr="002216B0">
        <w:rPr>
          <w:rFonts w:ascii="Sakkal Majalla" w:hAnsi="Sakkal Majalla" w:cs="Sakkal Majalla"/>
          <w:color w:val="000000" w:themeColor="text1"/>
          <w:sz w:val="28"/>
          <w:szCs w:val="28"/>
          <w:rtl/>
        </w:rPr>
        <w:t xml:space="preserve"> </w:t>
      </w:r>
    </w:p>
    <w:p w:rsidR="008F588B" w:rsidRPr="002216B0" w:rsidRDefault="008F588B" w:rsidP="008F588B">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4" w:name="_Toc169790493"/>
      <w:r w:rsidRPr="002216B0">
        <w:rPr>
          <w:rFonts w:ascii="Sakkal Majalla" w:hAnsi="Sakkal Majalla" w:cs="Sakkal Majalla"/>
          <w:b/>
          <w:bCs/>
          <w:color w:val="000000" w:themeColor="text1"/>
          <w:sz w:val="28"/>
          <w:szCs w:val="28"/>
          <w:rtl/>
        </w:rPr>
        <w:lastRenderedPageBreak/>
        <w:t>السؤال الفرعي الأول</w:t>
      </w:r>
      <w:r w:rsidRPr="002216B0">
        <w:rPr>
          <w:rFonts w:ascii="Sakkal Majalla" w:hAnsi="Sakkal Majalla" w:cs="Sakkal Majalla"/>
          <w:color w:val="000000" w:themeColor="text1"/>
          <w:sz w:val="28"/>
          <w:szCs w:val="28"/>
          <w:rtl/>
        </w:rPr>
        <w:t>: كيف تؤثر ا</w:t>
      </w:r>
      <w:bookmarkStart w:id="15" w:name="_Hlk171621842"/>
      <w:r w:rsidRPr="002216B0">
        <w:rPr>
          <w:rFonts w:ascii="Sakkal Majalla" w:hAnsi="Sakkal Majalla" w:cs="Sakkal Majalla"/>
          <w:color w:val="000000" w:themeColor="text1"/>
          <w:sz w:val="28"/>
          <w:szCs w:val="28"/>
          <w:rtl/>
        </w:rPr>
        <w:t xml:space="preserve">لأنشطة المتعلقة بالعلميات الإدارية على الحد من المخاطر المؤسسية بأبعادها مجمعة: دراسة تطبيقية على أمانة الرياض </w:t>
      </w:r>
      <w:bookmarkEnd w:id="15"/>
      <w:r w:rsidRPr="002216B0">
        <w:rPr>
          <w:rFonts w:ascii="Sakkal Majalla" w:hAnsi="Sakkal Majalla" w:cs="Sakkal Majalla"/>
          <w:color w:val="000000" w:themeColor="text1"/>
          <w:sz w:val="28"/>
          <w:szCs w:val="28"/>
          <w:rtl/>
        </w:rPr>
        <w:t>؟</w:t>
      </w:r>
      <w:bookmarkEnd w:id="14"/>
    </w:p>
    <w:p w:rsidR="008F588B" w:rsidRPr="002216B0" w:rsidRDefault="008F588B" w:rsidP="008F588B">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6" w:name="_Toc169790494"/>
      <w:r w:rsidRPr="002216B0">
        <w:rPr>
          <w:rFonts w:ascii="Sakkal Majalla" w:hAnsi="Sakkal Majalla" w:cs="Sakkal Majalla"/>
          <w:b/>
          <w:bCs/>
          <w:color w:val="000000" w:themeColor="text1"/>
          <w:sz w:val="28"/>
          <w:szCs w:val="28"/>
          <w:rtl/>
        </w:rPr>
        <w:t>السؤال الفرعي الثاني</w:t>
      </w:r>
      <w:r w:rsidRPr="002216B0">
        <w:rPr>
          <w:rFonts w:ascii="Sakkal Majalla" w:hAnsi="Sakkal Majalla" w:cs="Sakkal Majalla"/>
          <w:color w:val="000000" w:themeColor="text1"/>
          <w:sz w:val="28"/>
          <w:szCs w:val="28"/>
          <w:rtl/>
        </w:rPr>
        <w:t xml:space="preserve">: ما هو </w:t>
      </w:r>
      <w:bookmarkEnd w:id="16"/>
      <w:r w:rsidRPr="002216B0">
        <w:rPr>
          <w:rFonts w:ascii="Sakkal Majalla" w:hAnsi="Sakkal Majalla" w:cs="Sakkal Majalla"/>
          <w:color w:val="000000" w:themeColor="text1"/>
          <w:sz w:val="28"/>
          <w:szCs w:val="28"/>
          <w:rtl/>
        </w:rPr>
        <w:t>تأثير ا</w:t>
      </w:r>
      <w:bookmarkStart w:id="17" w:name="_Hlk171621894"/>
      <w:r w:rsidRPr="002216B0">
        <w:rPr>
          <w:rFonts w:ascii="Sakkal Majalla" w:hAnsi="Sakkal Majalla" w:cs="Sakkal Majalla"/>
          <w:color w:val="000000" w:themeColor="text1"/>
          <w:sz w:val="28"/>
          <w:szCs w:val="28"/>
          <w:rtl/>
        </w:rPr>
        <w:t xml:space="preserve">لأنشطة المتعلقة بالإجراءات البنكية على الحد من المخاطر المؤسسية بأبعادها مجمعة: دراسة تطبيقية على أمانة الرياض </w:t>
      </w:r>
      <w:bookmarkEnd w:id="17"/>
      <w:r w:rsidRPr="002216B0">
        <w:rPr>
          <w:rFonts w:ascii="Sakkal Majalla" w:hAnsi="Sakkal Majalla" w:cs="Sakkal Majalla"/>
          <w:color w:val="000000" w:themeColor="text1"/>
          <w:sz w:val="28"/>
          <w:szCs w:val="28"/>
          <w:rtl/>
        </w:rPr>
        <w:t>؟</w:t>
      </w:r>
    </w:p>
    <w:p w:rsidR="008F588B" w:rsidRPr="002216B0" w:rsidRDefault="008F588B" w:rsidP="008F588B">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8" w:name="_Toc169790495"/>
      <w:r w:rsidRPr="002216B0">
        <w:rPr>
          <w:rFonts w:ascii="Sakkal Majalla" w:hAnsi="Sakkal Majalla" w:cs="Sakkal Majalla"/>
          <w:b/>
          <w:bCs/>
          <w:color w:val="000000" w:themeColor="text1"/>
          <w:sz w:val="28"/>
          <w:szCs w:val="28"/>
          <w:rtl/>
        </w:rPr>
        <w:t>السؤال الفرعي الثالث</w:t>
      </w:r>
      <w:r w:rsidRPr="002216B0">
        <w:rPr>
          <w:rFonts w:ascii="Sakkal Majalla" w:hAnsi="Sakkal Majalla" w:cs="Sakkal Majalla"/>
          <w:color w:val="000000" w:themeColor="text1"/>
          <w:sz w:val="28"/>
          <w:szCs w:val="28"/>
          <w:rtl/>
        </w:rPr>
        <w:t>: كيف تؤثر ا</w:t>
      </w:r>
      <w:bookmarkStart w:id="19" w:name="_Hlk171621935"/>
      <w:r w:rsidRPr="002216B0">
        <w:rPr>
          <w:rFonts w:ascii="Sakkal Majalla" w:hAnsi="Sakkal Majalla" w:cs="Sakkal Majalla"/>
          <w:color w:val="000000" w:themeColor="text1"/>
          <w:sz w:val="28"/>
          <w:szCs w:val="28"/>
          <w:rtl/>
        </w:rPr>
        <w:t xml:space="preserve">لأنشطة المتعلقة بالموارد البشرية على الحد من المخاطر المؤسسية بأبعادها مجمعة: دراسة تطبيقية على أمانة الرياض </w:t>
      </w:r>
      <w:bookmarkEnd w:id="19"/>
      <w:r w:rsidRPr="002216B0">
        <w:rPr>
          <w:rFonts w:ascii="Sakkal Majalla" w:hAnsi="Sakkal Majalla" w:cs="Sakkal Majalla"/>
          <w:color w:val="000000" w:themeColor="text1"/>
          <w:sz w:val="28"/>
          <w:szCs w:val="28"/>
          <w:rtl/>
        </w:rPr>
        <w:t>؟</w:t>
      </w:r>
      <w:bookmarkEnd w:id="18"/>
    </w:p>
    <w:p w:rsidR="008F588B" w:rsidRPr="002216B0" w:rsidRDefault="008F588B" w:rsidP="008F588B">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216B0">
        <w:rPr>
          <w:rFonts w:ascii="Sakkal Majalla" w:hAnsi="Sakkal Majalla" w:cs="Sakkal Majalla"/>
          <w:b/>
          <w:bCs/>
          <w:color w:val="000000" w:themeColor="text1"/>
          <w:sz w:val="28"/>
          <w:szCs w:val="28"/>
          <w:rtl/>
        </w:rPr>
        <w:t>السؤال الفرعي الرابع</w:t>
      </w:r>
      <w:r w:rsidRPr="002216B0">
        <w:rPr>
          <w:rFonts w:ascii="Sakkal Majalla" w:hAnsi="Sakkal Majalla" w:cs="Sakkal Majalla"/>
          <w:color w:val="000000" w:themeColor="text1"/>
          <w:sz w:val="28"/>
          <w:szCs w:val="28"/>
          <w:rtl/>
        </w:rPr>
        <w:t xml:space="preserve">: كيف تؤثر </w:t>
      </w:r>
      <w:bookmarkStart w:id="20" w:name="_Hlk171621957"/>
      <w:r w:rsidRPr="002216B0">
        <w:rPr>
          <w:rFonts w:ascii="Sakkal Majalla" w:hAnsi="Sakkal Majalla" w:cs="Sakkal Majalla"/>
          <w:color w:val="000000" w:themeColor="text1"/>
          <w:sz w:val="28"/>
          <w:szCs w:val="28"/>
          <w:rtl/>
        </w:rPr>
        <w:t xml:space="preserve">الأنشطة المتعلقة بالعملاء على الحد من المخاطر المؤسسية بأبعادها مجمعة: دراسة تطبيقية على أمانة الرياض </w:t>
      </w:r>
      <w:bookmarkEnd w:id="20"/>
      <w:r w:rsidRPr="002216B0">
        <w:rPr>
          <w:rFonts w:ascii="Sakkal Majalla" w:hAnsi="Sakkal Majalla" w:cs="Sakkal Majalla"/>
          <w:color w:val="000000" w:themeColor="text1"/>
          <w:sz w:val="28"/>
          <w:szCs w:val="28"/>
          <w:rtl/>
        </w:rPr>
        <w:t>؟</w:t>
      </w:r>
    </w:p>
    <w:p w:rsidR="008F588B" w:rsidRPr="002216B0" w:rsidRDefault="008F588B" w:rsidP="008F588B">
      <w:pPr>
        <w:tabs>
          <w:tab w:val="left" w:pos="2966"/>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r w:rsidRPr="002216B0">
        <w:rPr>
          <w:rFonts w:ascii="Sakkal Majalla" w:eastAsia="Calibri" w:hAnsi="Sakkal Majalla" w:cs="Sakkal Majalla"/>
          <w:b/>
          <w:bCs/>
          <w:color w:val="000000" w:themeColor="text1"/>
          <w:kern w:val="0"/>
          <w:sz w:val="36"/>
          <w:szCs w:val="36"/>
          <w:rtl/>
          <w14:ligatures w14:val="none"/>
        </w:rPr>
        <w:t xml:space="preserve">    </w:t>
      </w:r>
      <w:bookmarkStart w:id="21" w:name="_Toc180954781"/>
      <w:r w:rsidRPr="002216B0">
        <w:rPr>
          <w:rFonts w:ascii="Sakkal Majalla" w:eastAsia="Calibri" w:hAnsi="Sakkal Majalla" w:cs="Sakkal Majalla"/>
          <w:b/>
          <w:bCs/>
          <w:color w:val="000000" w:themeColor="text1"/>
          <w:kern w:val="0"/>
          <w:sz w:val="36"/>
          <w:szCs w:val="36"/>
          <w:rtl/>
          <w14:ligatures w14:val="none"/>
        </w:rPr>
        <w:t>5.1 فروض الدراسة:</w:t>
      </w:r>
      <w:bookmarkEnd w:id="21"/>
    </w:p>
    <w:p w:rsidR="008F588B" w:rsidRPr="002216B0" w:rsidRDefault="008F588B" w:rsidP="008F588B">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2216B0">
        <w:rPr>
          <w:rFonts w:ascii="Sakkal Majalla" w:eastAsia="Calibri" w:hAnsi="Sakkal Majalla" w:cs="Sakkal Majalla"/>
          <w:color w:val="000000" w:themeColor="text1"/>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rsidR="008F588B" w:rsidRPr="002216B0" w:rsidRDefault="008F588B" w:rsidP="008F588B">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2216B0">
        <w:rPr>
          <w:rFonts w:ascii="Sakkal Majalla" w:eastAsia="Calibri" w:hAnsi="Sakkal Majalla" w:cs="Sakkal Majalla"/>
          <w:b/>
          <w:bCs/>
          <w:color w:val="000000" w:themeColor="text1"/>
          <w:kern w:val="0"/>
          <w:sz w:val="28"/>
          <w:szCs w:val="28"/>
          <w:rtl/>
          <w14:ligatures w14:val="none"/>
        </w:rPr>
        <w:t>الفرضية الرئيسة الأولى:</w:t>
      </w:r>
      <w:r w:rsidRPr="002216B0">
        <w:rPr>
          <w:rFonts w:ascii="Sakkal Majalla" w:eastAsia="Calibri" w:hAnsi="Sakkal Majalla" w:cs="Sakkal Majalla"/>
          <w:color w:val="000000" w:themeColor="text1"/>
          <w:kern w:val="0"/>
          <w:sz w:val="28"/>
          <w:szCs w:val="28"/>
          <w:rtl/>
          <w14:ligatures w14:val="none"/>
        </w:rPr>
        <w:t xml:space="preserve"> </w:t>
      </w:r>
      <w:r w:rsidRPr="002216B0">
        <w:rPr>
          <w:rFonts w:ascii="Sakkal Majalla" w:eastAsia="Calibri" w:hAnsi="Sakkal Majalla" w:cs="Sakkal Majalla"/>
          <w:color w:val="000000" w:themeColor="text1"/>
          <w:kern w:val="0"/>
          <w:sz w:val="28"/>
          <w:szCs w:val="28"/>
          <w:rtl/>
          <w:lang w:bidi="fa-IR"/>
          <w14:ligatures w14:val="none"/>
        </w:rPr>
        <w:t>لا</w:t>
      </w:r>
      <w:r w:rsidRPr="002216B0">
        <w:rPr>
          <w:rFonts w:ascii="Sakkal Majalla" w:eastAsia="Calibri" w:hAnsi="Sakkal Majalla" w:cs="Sakkal Majalla"/>
          <w:color w:val="000000" w:themeColor="text1"/>
          <w:kern w:val="0"/>
          <w:sz w:val="28"/>
          <w:szCs w:val="28"/>
          <w:rtl/>
          <w14:ligatures w14:val="none"/>
        </w:rPr>
        <w:t xml:space="preserve"> يوجد أثر ذو دلالة إحصائية عند مستوى دلالة </w:t>
      </w:r>
      <w:r w:rsidRPr="002216B0">
        <w:rPr>
          <w:rFonts w:ascii="Sakkal Majalla" w:eastAsia="Times New Roman" w:hAnsi="Sakkal Majalla" w:cs="Sakkal Majalla"/>
          <w:color w:val="000000" w:themeColor="text1"/>
          <w:kern w:val="0"/>
          <w:sz w:val="28"/>
          <w:szCs w:val="28"/>
          <w:rtl/>
          <w:lang w:bidi="ar-JO"/>
          <w14:ligatures w14:val="none"/>
        </w:rPr>
        <w:t>( 0.05≥</w:t>
      </w:r>
      <w:r w:rsidRPr="002216B0">
        <w:rPr>
          <w:rFonts w:ascii="Sakkal Majalla" w:eastAsia="Times New Roman" w:hAnsi="Sakkal Majalla" w:cs="Sakkal Majalla"/>
          <w:color w:val="000000" w:themeColor="text1"/>
          <w:kern w:val="0"/>
          <w:sz w:val="28"/>
          <w:szCs w:val="28"/>
          <w:lang w:bidi="ar-JO"/>
          <w14:ligatures w14:val="none"/>
        </w:rPr>
        <w:t>a</w:t>
      </w:r>
      <w:r w:rsidRPr="002216B0">
        <w:rPr>
          <w:rFonts w:ascii="Sakkal Majalla" w:eastAsia="Times New Roman" w:hAnsi="Sakkal Majalla" w:cs="Sakkal Majalla"/>
          <w:color w:val="000000" w:themeColor="text1"/>
          <w:kern w:val="0"/>
          <w:sz w:val="28"/>
          <w:szCs w:val="28"/>
          <w:rtl/>
          <w:lang w:bidi="ar-JO"/>
          <w14:ligatures w14:val="none"/>
        </w:rPr>
        <w:t xml:space="preserve"> ) للتحول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الحد من المخاطر المؤسسية بأبعادها مجمعة وذلك بالتطبيق على أمانه الرياض.</w:t>
      </w:r>
    </w:p>
    <w:p w:rsidR="008F588B" w:rsidRPr="002216B0" w:rsidRDefault="008F588B" w:rsidP="008F588B">
      <w:pPr>
        <w:tabs>
          <w:tab w:val="left" w:pos="2966"/>
        </w:tabs>
        <w:spacing w:before="100" w:beforeAutospacing="1" w:after="100" w:afterAutospacing="1" w:line="360" w:lineRule="auto"/>
        <w:ind w:left="-2" w:firstLine="720"/>
        <w:jc w:val="both"/>
        <w:rPr>
          <w:rFonts w:ascii="Sakkal Majalla" w:eastAsia="Calibri" w:hAnsi="Sakkal Majalla" w:cs="Sakkal Majalla"/>
          <w:b/>
          <w:bCs/>
          <w:color w:val="000000" w:themeColor="text1"/>
          <w:kern w:val="0"/>
          <w:sz w:val="28"/>
          <w:szCs w:val="28"/>
          <w:rtl/>
          <w14:ligatures w14:val="none"/>
        </w:rPr>
      </w:pPr>
      <w:r w:rsidRPr="002216B0">
        <w:rPr>
          <w:rFonts w:ascii="Sakkal Majalla" w:eastAsia="Calibri" w:hAnsi="Sakkal Majalla" w:cs="Sakkal Majalla"/>
          <w:b/>
          <w:bCs/>
          <w:color w:val="000000" w:themeColor="text1"/>
          <w:kern w:val="0"/>
          <w:sz w:val="28"/>
          <w:szCs w:val="28"/>
          <w:rtl/>
          <w14:ligatures w14:val="none"/>
        </w:rPr>
        <w:t>ينبثق من هذه الفرضية الفرضيات الفرعية التالية:</w:t>
      </w:r>
    </w:p>
    <w:p w:rsidR="008F588B" w:rsidRPr="002216B0" w:rsidRDefault="008F588B" w:rsidP="008F588B">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2216B0">
        <w:rPr>
          <w:rFonts w:ascii="Sakkal Majalla" w:eastAsia="Calibri" w:hAnsi="Sakkal Majalla" w:cs="Sakkal Majalla"/>
          <w:b/>
          <w:bCs/>
          <w:color w:val="000000" w:themeColor="text1"/>
          <w:kern w:val="0"/>
          <w:sz w:val="28"/>
          <w:szCs w:val="28"/>
          <w:rtl/>
          <w:lang w:bidi="fa-IR"/>
          <w14:ligatures w14:val="none"/>
        </w:rPr>
        <w:t>الفرضية الفرعية الاولى</w:t>
      </w:r>
      <w:r w:rsidRPr="002216B0">
        <w:rPr>
          <w:rFonts w:ascii="Sakkal Majalla" w:eastAsia="Calibri" w:hAnsi="Sakkal Majalla" w:cs="Sakkal Majalla"/>
          <w:color w:val="000000" w:themeColor="text1"/>
          <w:kern w:val="0"/>
          <w:sz w:val="28"/>
          <w:szCs w:val="28"/>
          <w:rtl/>
          <w:lang w:bidi="fa-IR"/>
          <w14:ligatures w14:val="none"/>
        </w:rPr>
        <w:t xml:space="preserve">: </w:t>
      </w:r>
      <w:r w:rsidRPr="002216B0">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2216B0">
        <w:rPr>
          <w:rFonts w:ascii="Sakkal Majalla" w:eastAsia="Calibri" w:hAnsi="Sakkal Majalla" w:cs="Sakkal Majalla"/>
          <w:color w:val="000000" w:themeColor="text1"/>
          <w:kern w:val="0"/>
          <w:sz w:val="28"/>
          <w:szCs w:val="28"/>
          <w14:ligatures w14:val="none"/>
        </w:rPr>
        <w:t>a</w:t>
      </w:r>
      <w:r w:rsidRPr="002216B0">
        <w:rPr>
          <w:rFonts w:ascii="Sakkal Majalla" w:eastAsia="Calibri" w:hAnsi="Sakkal Majalla" w:cs="Sakkal Majalla"/>
          <w:color w:val="000000" w:themeColor="text1"/>
          <w:kern w:val="0"/>
          <w:sz w:val="28"/>
          <w:szCs w:val="28"/>
          <w:rtl/>
          <w14:ligatures w14:val="none"/>
        </w:rPr>
        <w:t xml:space="preserve"> )  للأنشطة المتعلقة بالعلميات الإدارية على الحد من المخاطر المؤسسية بأبعادها مجمعة: دراسة تطبيقية على أمانة الرياض .</w:t>
      </w:r>
    </w:p>
    <w:p w:rsidR="008F588B" w:rsidRPr="002216B0" w:rsidRDefault="008F588B" w:rsidP="008F588B">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22" w:name="_Hlk167245859"/>
      <w:r w:rsidRPr="002216B0">
        <w:rPr>
          <w:rFonts w:ascii="Sakkal Majalla" w:eastAsia="Calibri" w:hAnsi="Sakkal Majalla" w:cs="Sakkal Majalla"/>
          <w:b/>
          <w:bCs/>
          <w:color w:val="000000" w:themeColor="text1"/>
          <w:kern w:val="0"/>
          <w:sz w:val="28"/>
          <w:szCs w:val="28"/>
          <w:rtl/>
          <w14:ligatures w14:val="none"/>
        </w:rPr>
        <w:lastRenderedPageBreak/>
        <w:t>الفرضية الفرعية الثانية</w:t>
      </w:r>
      <w:r w:rsidRPr="002216B0">
        <w:rPr>
          <w:rFonts w:ascii="Sakkal Majalla" w:eastAsia="Calibri" w:hAnsi="Sakkal Majalla" w:cs="Sakkal Majalla"/>
          <w:b/>
          <w:bCs/>
          <w:color w:val="000000" w:themeColor="text1"/>
          <w:kern w:val="0"/>
          <w:sz w:val="28"/>
          <w:szCs w:val="28"/>
          <w:rtl/>
          <w:lang w:bidi="fa-IR"/>
          <w14:ligatures w14:val="none"/>
        </w:rPr>
        <w:t>:</w:t>
      </w:r>
      <w:r w:rsidRPr="002216B0">
        <w:rPr>
          <w:rFonts w:ascii="Sakkal Majalla" w:eastAsia="Calibri" w:hAnsi="Sakkal Majalla" w:cs="Sakkal Majalla"/>
          <w:color w:val="000000" w:themeColor="text1"/>
          <w:kern w:val="0"/>
          <w:sz w:val="28"/>
          <w:szCs w:val="28"/>
          <w:rtl/>
          <w:lang w:bidi="fa-IR"/>
          <w14:ligatures w14:val="none"/>
        </w:rPr>
        <w:t xml:space="preserve"> </w:t>
      </w:r>
      <w:r w:rsidRPr="002216B0">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2216B0">
        <w:rPr>
          <w:rFonts w:ascii="Sakkal Majalla" w:eastAsia="Calibri" w:hAnsi="Sakkal Majalla" w:cs="Sakkal Majalla"/>
          <w:color w:val="000000" w:themeColor="text1"/>
          <w:kern w:val="0"/>
          <w:sz w:val="28"/>
          <w:szCs w:val="28"/>
          <w14:ligatures w14:val="none"/>
        </w:rPr>
        <w:t>a</w:t>
      </w:r>
      <w:r w:rsidRPr="002216B0">
        <w:rPr>
          <w:rFonts w:ascii="Sakkal Majalla" w:eastAsia="Calibri" w:hAnsi="Sakkal Majalla" w:cs="Sakkal Majalla"/>
          <w:color w:val="000000" w:themeColor="text1"/>
          <w:kern w:val="0"/>
          <w:sz w:val="28"/>
          <w:szCs w:val="28"/>
          <w:rtl/>
          <w14:ligatures w14:val="none"/>
        </w:rPr>
        <w:t xml:space="preserve"> )  </w:t>
      </w:r>
      <w:bookmarkEnd w:id="22"/>
      <w:r w:rsidRPr="002216B0">
        <w:rPr>
          <w:rFonts w:ascii="Sakkal Majalla" w:eastAsia="Calibri" w:hAnsi="Sakkal Majalla" w:cs="Sakkal Majalla"/>
          <w:color w:val="000000" w:themeColor="text1"/>
          <w:kern w:val="0"/>
          <w:sz w:val="28"/>
          <w:szCs w:val="28"/>
          <w:rtl/>
          <w14:ligatures w14:val="none"/>
        </w:rPr>
        <w:t>للأنشطة المتعلقة بالإجراءات البنكية على الحد من المخاطر المؤسسية بأبعادها مجمعة: دراسة تطبيقية على أمانة الرياض .</w:t>
      </w:r>
    </w:p>
    <w:p w:rsidR="008F588B" w:rsidRPr="002216B0" w:rsidRDefault="008F588B" w:rsidP="008F588B">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2216B0">
        <w:rPr>
          <w:rFonts w:ascii="Sakkal Majalla" w:eastAsia="Calibri" w:hAnsi="Sakkal Majalla" w:cs="Sakkal Majalla"/>
          <w:b/>
          <w:bCs/>
          <w:color w:val="000000" w:themeColor="text1"/>
          <w:kern w:val="0"/>
          <w:sz w:val="28"/>
          <w:szCs w:val="28"/>
          <w:rtl/>
          <w14:ligatures w14:val="none"/>
        </w:rPr>
        <w:t>الفرضية الفرعية الثالثة</w:t>
      </w:r>
      <w:r w:rsidRPr="002216B0">
        <w:rPr>
          <w:rFonts w:ascii="Sakkal Majalla" w:eastAsia="Calibri" w:hAnsi="Sakkal Majalla" w:cs="Sakkal Majalla"/>
          <w:color w:val="000000" w:themeColor="text1"/>
          <w:kern w:val="0"/>
          <w:sz w:val="28"/>
          <w:szCs w:val="28"/>
          <w:rtl/>
          <w14:ligatures w14:val="none"/>
        </w:rPr>
        <w:t>: لا يوجد أثر ذو دلالة إحصائية عند مستوى دلالة ( 0.05≥</w:t>
      </w:r>
      <w:r w:rsidRPr="002216B0">
        <w:rPr>
          <w:rFonts w:ascii="Sakkal Majalla" w:eastAsia="Calibri" w:hAnsi="Sakkal Majalla" w:cs="Sakkal Majalla"/>
          <w:color w:val="000000" w:themeColor="text1"/>
          <w:kern w:val="0"/>
          <w:sz w:val="28"/>
          <w:szCs w:val="28"/>
          <w14:ligatures w14:val="none"/>
        </w:rPr>
        <w:t>a</w:t>
      </w:r>
      <w:r w:rsidRPr="002216B0">
        <w:rPr>
          <w:rFonts w:ascii="Sakkal Majalla" w:eastAsia="Calibri" w:hAnsi="Sakkal Majalla" w:cs="Sakkal Majalla"/>
          <w:color w:val="000000" w:themeColor="text1"/>
          <w:kern w:val="0"/>
          <w:sz w:val="28"/>
          <w:szCs w:val="28"/>
          <w:rtl/>
          <w14:ligatures w14:val="none"/>
        </w:rPr>
        <w:t xml:space="preserve"> )  للأنشطة المتعلقة بالموارد البشرية على الحد من المخاطر المؤسسية بأبعادها مجمعة: دراسة تطبيقية على أمانة الرياض .</w:t>
      </w:r>
    </w:p>
    <w:p w:rsidR="008F588B" w:rsidRPr="002216B0" w:rsidRDefault="008F588B" w:rsidP="008F588B">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2216B0">
        <w:rPr>
          <w:rFonts w:ascii="Sakkal Majalla" w:eastAsia="Calibri" w:hAnsi="Sakkal Majalla" w:cs="Sakkal Majalla"/>
          <w:b/>
          <w:bCs/>
          <w:color w:val="000000" w:themeColor="text1"/>
          <w:kern w:val="0"/>
          <w:sz w:val="28"/>
          <w:szCs w:val="28"/>
          <w:rtl/>
          <w14:ligatures w14:val="none"/>
        </w:rPr>
        <w:t>الفرضية الفرعية الثالثة</w:t>
      </w:r>
      <w:r w:rsidRPr="002216B0">
        <w:rPr>
          <w:rFonts w:ascii="Sakkal Majalla" w:eastAsia="Calibri" w:hAnsi="Sakkal Majalla" w:cs="Sakkal Majalla"/>
          <w:color w:val="000000" w:themeColor="text1"/>
          <w:kern w:val="0"/>
          <w:sz w:val="28"/>
          <w:szCs w:val="28"/>
          <w:rtl/>
          <w14:ligatures w14:val="none"/>
        </w:rPr>
        <w:t>: لا يوجد أثر ذو دلالة إحصائية عند مستوى دلالة ( 0.05≥</w:t>
      </w:r>
      <w:r w:rsidRPr="002216B0">
        <w:rPr>
          <w:rFonts w:ascii="Sakkal Majalla" w:eastAsia="Calibri" w:hAnsi="Sakkal Majalla" w:cs="Sakkal Majalla"/>
          <w:color w:val="000000" w:themeColor="text1"/>
          <w:kern w:val="0"/>
          <w:sz w:val="28"/>
          <w:szCs w:val="28"/>
          <w14:ligatures w14:val="none"/>
        </w:rPr>
        <w:t>a</w:t>
      </w:r>
      <w:r w:rsidRPr="002216B0">
        <w:rPr>
          <w:rFonts w:ascii="Sakkal Majalla" w:eastAsia="Calibri" w:hAnsi="Sakkal Majalla" w:cs="Sakkal Majalla"/>
          <w:color w:val="000000" w:themeColor="text1"/>
          <w:kern w:val="0"/>
          <w:sz w:val="28"/>
          <w:szCs w:val="28"/>
          <w:rtl/>
          <w14:ligatures w14:val="none"/>
        </w:rPr>
        <w:t xml:space="preserve"> )  للأنشطة المتعلقة بالعملاء على الحد من المخاطر المؤسسية بأبعادها مجمعة: دراسة تطبيقية على أمانة الرياض .</w:t>
      </w:r>
    </w:p>
    <w:p w:rsidR="008F588B" w:rsidRPr="002216B0" w:rsidRDefault="008F588B" w:rsidP="008F588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lang w:bidi="ar-JO"/>
          <w14:ligatures w14:val="none"/>
        </w:rPr>
      </w:pPr>
      <w:bookmarkStart w:id="23" w:name="_Toc180954782"/>
      <w:r w:rsidRPr="002216B0">
        <w:rPr>
          <w:rFonts w:ascii="Sakkal Majalla" w:eastAsia="Times New Roman" w:hAnsi="Sakkal Majalla" w:cs="Sakkal Majalla"/>
          <w:b/>
          <w:bCs/>
          <w:color w:val="000000" w:themeColor="text1"/>
          <w:kern w:val="0"/>
          <w:sz w:val="36"/>
          <w:szCs w:val="36"/>
          <w:rtl/>
          <w:lang w:bidi="ar-JO"/>
          <w14:ligatures w14:val="none"/>
        </w:rPr>
        <w:t>6.1 نموذج الدراسة</w:t>
      </w:r>
      <w:bookmarkEnd w:id="23"/>
    </w:p>
    <w:p w:rsidR="008F588B" w:rsidRPr="002216B0" w:rsidRDefault="008F588B" w:rsidP="008F588B">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JO"/>
          <w14:ligatures w14:val="none"/>
        </w:rPr>
      </w:pPr>
      <w:r w:rsidRPr="002216B0">
        <w:rPr>
          <w:rFonts w:ascii="Sakkal Majalla" w:eastAsia="Times New Roman" w:hAnsi="Sakkal Majalla" w:cs="Sakkal Majalla"/>
          <w:color w:val="000000" w:themeColor="text1"/>
          <w:kern w:val="0"/>
          <w:sz w:val="28"/>
          <w:szCs w:val="28"/>
          <w:rtl/>
          <w:lang w:bidi="ar-JO"/>
          <w14:ligatures w14:val="none"/>
        </w:rPr>
        <w:t xml:space="preserve">يهدف هذا النموذج إلى التعرف على </w:t>
      </w:r>
      <w:bookmarkStart w:id="24" w:name="_Hlk171622340"/>
      <w:r w:rsidRPr="002216B0">
        <w:rPr>
          <w:rFonts w:ascii="Sakkal Majalla" w:eastAsia="Times New Roman" w:hAnsi="Sakkal Majalla" w:cs="Sakkal Majalla"/>
          <w:color w:val="000000" w:themeColor="text1"/>
          <w:kern w:val="0"/>
          <w:sz w:val="28"/>
          <w:szCs w:val="28"/>
          <w:rtl/>
          <w:lang w:bidi="ar-JO"/>
          <w14:ligatures w14:val="none"/>
        </w:rPr>
        <w:t xml:space="preserve">أثر </w:t>
      </w:r>
      <w:bookmarkStart w:id="25" w:name="_Hlk171622079"/>
      <w:r w:rsidRPr="002216B0">
        <w:rPr>
          <w:rFonts w:ascii="Sakkal Majalla" w:eastAsia="Times New Roman" w:hAnsi="Sakkal Majalla" w:cs="Sakkal Majalla"/>
          <w:color w:val="000000" w:themeColor="text1"/>
          <w:kern w:val="0"/>
          <w:sz w:val="28"/>
          <w:szCs w:val="28"/>
          <w:rtl/>
          <w:lang w:bidi="ar-JO"/>
          <w14:ligatures w14:val="none"/>
        </w:rPr>
        <w:t>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w:t>
      </w:r>
      <w:bookmarkEnd w:id="25"/>
      <w:r w:rsidRPr="002216B0">
        <w:rPr>
          <w:rFonts w:ascii="Sakkal Majalla" w:eastAsia="Times New Roman" w:hAnsi="Sakkal Majalla" w:cs="Sakkal Majalla"/>
          <w:color w:val="000000" w:themeColor="text1"/>
          <w:kern w:val="0"/>
          <w:sz w:val="28"/>
          <w:szCs w:val="28"/>
          <w:rtl/>
          <w:lang w:bidi="ar-JO"/>
          <w14:ligatures w14:val="none"/>
        </w:rPr>
        <w:t xml:space="preserve"> على </w:t>
      </w:r>
      <w:bookmarkStart w:id="26" w:name="_Hlk171622096"/>
      <w:r w:rsidRPr="002216B0">
        <w:rPr>
          <w:rFonts w:ascii="Sakkal Majalla" w:eastAsia="Times New Roman" w:hAnsi="Sakkal Majalla" w:cs="Sakkal Majalla"/>
          <w:color w:val="000000" w:themeColor="text1"/>
          <w:kern w:val="0"/>
          <w:sz w:val="28"/>
          <w:szCs w:val="28"/>
          <w:rtl/>
          <w:lang w:bidi="ar-JO"/>
          <w14:ligatures w14:val="none"/>
        </w:rPr>
        <w:t xml:space="preserve">الحد من المخاطر المؤسسية بأبعادها مجمعة </w:t>
      </w:r>
      <w:bookmarkEnd w:id="26"/>
      <w:r w:rsidRPr="002216B0">
        <w:rPr>
          <w:rFonts w:ascii="Sakkal Majalla" w:eastAsia="Times New Roman" w:hAnsi="Sakkal Majalla" w:cs="Sakkal Majalla"/>
          <w:color w:val="000000" w:themeColor="text1"/>
          <w:kern w:val="0"/>
          <w:sz w:val="28"/>
          <w:szCs w:val="28"/>
          <w:rtl/>
          <w:lang w:bidi="ar-JO"/>
          <w14:ligatures w14:val="none"/>
        </w:rPr>
        <w:t>وذلك بالتطبيق على امانه الرياض</w:t>
      </w:r>
      <w:bookmarkEnd w:id="24"/>
      <w:r w:rsidRPr="002216B0">
        <w:rPr>
          <w:rFonts w:ascii="Sakkal Majalla" w:eastAsia="Times New Roman" w:hAnsi="Sakkal Majalla" w:cs="Sakkal Majalla"/>
          <w:color w:val="000000" w:themeColor="text1"/>
          <w:kern w:val="0"/>
          <w:sz w:val="28"/>
          <w:szCs w:val="28"/>
          <w:rtl/>
          <w:lang w:bidi="ar-JO"/>
          <w14:ligatures w14:val="none"/>
        </w:rPr>
        <w:t>. ويتضمن المتغيرات التالية</w:t>
      </w:r>
      <w:r w:rsidRPr="002216B0">
        <w:rPr>
          <w:rFonts w:ascii="Sakkal Majalla" w:eastAsia="Times New Roman" w:hAnsi="Sakkal Majalla" w:cs="Sakkal Majalla"/>
          <w:color w:val="000000" w:themeColor="text1"/>
          <w:kern w:val="0"/>
          <w:sz w:val="28"/>
          <w:szCs w:val="28"/>
          <w:lang w:bidi="ar-JO"/>
          <w14:ligatures w14:val="none"/>
        </w:rPr>
        <w:t>:</w:t>
      </w:r>
      <w:r w:rsidRPr="002216B0">
        <w:rPr>
          <w:rFonts w:ascii="Sakkal Majalla" w:eastAsia="Calibri" w:hAnsi="Sakkal Majalla" w:cs="Sakkal Majalla"/>
          <w:color w:val="000000" w:themeColor="text1"/>
          <w:kern w:val="0"/>
          <w:sz w:val="28"/>
          <w:szCs w:val="28"/>
          <w:rtl/>
          <w14:ligatures w14:val="none"/>
        </w:rPr>
        <w:t xml:space="preserve"> </w:t>
      </w:r>
    </w:p>
    <w:p w:rsidR="008F588B" w:rsidRPr="002216B0" w:rsidRDefault="008F588B" w:rsidP="008F588B">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2216B0">
        <w:rPr>
          <w:rFonts w:ascii="Sakkal Majalla" w:eastAsia="Calibri" w:hAnsi="Sakkal Majalla" w:cs="Sakkal Majalla"/>
          <w:b/>
          <w:bCs/>
          <w:color w:val="000000" w:themeColor="text1"/>
          <w:kern w:val="0"/>
          <w:sz w:val="28"/>
          <w:szCs w:val="28"/>
          <w:rtl/>
          <w14:ligatures w14:val="none"/>
        </w:rPr>
        <w:t>المتغير المستقل</w:t>
      </w:r>
      <w:r w:rsidRPr="002216B0">
        <w:rPr>
          <w:rFonts w:ascii="Sakkal Majalla" w:eastAsia="Calibri" w:hAnsi="Sakkal Majalla" w:cs="Sakkal Majalla"/>
          <w:color w:val="000000" w:themeColor="text1"/>
          <w:kern w:val="0"/>
          <w:sz w:val="28"/>
          <w:szCs w:val="28"/>
          <w:rtl/>
          <w14:ligatures w14:val="none"/>
        </w:rPr>
        <w:t xml:space="preserve">: </w:t>
      </w:r>
      <w:bookmarkStart w:id="27" w:name="_Hlk171622145"/>
      <w:r w:rsidRPr="002216B0">
        <w:rPr>
          <w:rFonts w:ascii="Sakkal Majalla" w:eastAsia="Calibri" w:hAnsi="Sakkal Majalla" w:cs="Sakkal Majalla"/>
          <w:color w:val="000000" w:themeColor="text1"/>
          <w:kern w:val="0"/>
          <w:sz w:val="28"/>
          <w:szCs w:val="28"/>
          <w:rtl/>
          <w14:ligatures w14:val="none"/>
        </w:rPr>
        <w:t xml:space="preserve">التحول الرقمي </w:t>
      </w:r>
      <w:bookmarkEnd w:id="27"/>
      <w:r w:rsidRPr="002216B0">
        <w:rPr>
          <w:rFonts w:ascii="Sakkal Majalla" w:eastAsia="Calibri" w:hAnsi="Sakkal Majalla" w:cs="Sakkal Majalla"/>
          <w:color w:val="000000" w:themeColor="text1"/>
          <w:kern w:val="0"/>
          <w:sz w:val="28"/>
          <w:szCs w:val="28"/>
          <w:rtl/>
          <w14:ligatures w14:val="none"/>
        </w:rPr>
        <w:t xml:space="preserve">بأبعاده </w:t>
      </w:r>
      <w:bookmarkStart w:id="28" w:name="_Hlk171622463"/>
      <w:r w:rsidRPr="002216B0">
        <w:rPr>
          <w:rFonts w:ascii="Sakkal Majalla" w:eastAsia="Calibri" w:hAnsi="Sakkal Majalla" w:cs="Sakkal Majalla"/>
          <w:color w:val="000000" w:themeColor="text1"/>
          <w:kern w:val="0"/>
          <w:sz w:val="28"/>
          <w:szCs w:val="28"/>
          <w:rtl/>
          <w14:ligatures w14:val="none"/>
        </w:rPr>
        <w:t>(الأنشطة المتعلقة بالعلميات الإدارية - الأنشطة المتعلقة بالإجراءات البنكية - الأنشطة المتعلقة بالموارد البشرية - الأنشطة المتعلقة بالعملاء)</w:t>
      </w:r>
      <w:bookmarkEnd w:id="28"/>
      <w:r w:rsidRPr="002216B0">
        <w:rPr>
          <w:rFonts w:ascii="Sakkal Majalla" w:eastAsia="Calibri" w:hAnsi="Sakkal Majalla" w:cs="Sakkal Majalla"/>
          <w:color w:val="000000" w:themeColor="text1"/>
          <w:kern w:val="0"/>
          <w:sz w:val="28"/>
          <w:szCs w:val="28"/>
          <w:rtl/>
          <w14:ligatures w14:val="none"/>
        </w:rPr>
        <w:t>.</w:t>
      </w:r>
    </w:p>
    <w:p w:rsidR="008F588B" w:rsidRPr="002216B0" w:rsidRDefault="008F588B" w:rsidP="008F588B">
      <w:pPr>
        <w:numPr>
          <w:ilvl w:val="0"/>
          <w:numId w:val="4"/>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2216B0">
        <w:rPr>
          <w:rFonts w:ascii="Sakkal Majalla" w:eastAsia="Calibri" w:hAnsi="Sakkal Majalla" w:cs="Sakkal Majalla"/>
          <w:b/>
          <w:bCs/>
          <w:color w:val="000000" w:themeColor="text1"/>
          <w:kern w:val="0"/>
          <w:sz w:val="28"/>
          <w:szCs w:val="28"/>
          <w:rtl/>
          <w14:ligatures w14:val="none"/>
        </w:rPr>
        <w:t>المتغير التابع:</w:t>
      </w:r>
      <w:r w:rsidRPr="002216B0">
        <w:rPr>
          <w:rFonts w:ascii="Sakkal Majalla" w:eastAsia="Times New Roman" w:hAnsi="Sakkal Majalla" w:cs="Sakkal Majalla"/>
          <w:color w:val="000000" w:themeColor="text1"/>
          <w:kern w:val="0"/>
          <w:sz w:val="28"/>
          <w:szCs w:val="28"/>
          <w:rtl/>
          <w:lang w:bidi="ar-JO"/>
          <w14:ligatures w14:val="none"/>
        </w:rPr>
        <w:t xml:space="preserve"> </w:t>
      </w:r>
      <w:bookmarkStart w:id="29" w:name="_Hlk171622213"/>
      <w:r w:rsidRPr="002216B0">
        <w:rPr>
          <w:rFonts w:ascii="Sakkal Majalla" w:eastAsia="Times New Roman" w:hAnsi="Sakkal Majalla" w:cs="Sakkal Majalla"/>
          <w:color w:val="000000" w:themeColor="text1"/>
          <w:kern w:val="0"/>
          <w:sz w:val="28"/>
          <w:szCs w:val="28"/>
          <w:rtl/>
          <w:lang w:bidi="ar-JO"/>
          <w14:ligatures w14:val="none"/>
        </w:rPr>
        <w:t xml:space="preserve">الحد من المخاطر المؤسسية </w:t>
      </w:r>
      <w:bookmarkEnd w:id="29"/>
      <w:r w:rsidRPr="002216B0">
        <w:rPr>
          <w:rFonts w:ascii="Sakkal Majalla" w:eastAsia="Times New Roman" w:hAnsi="Sakkal Majalla" w:cs="Sakkal Majalla"/>
          <w:color w:val="000000" w:themeColor="text1"/>
          <w:kern w:val="0"/>
          <w:sz w:val="28"/>
          <w:szCs w:val="28"/>
          <w:rtl/>
          <w:lang w:bidi="ar-JO"/>
          <w14:ligatures w14:val="none"/>
        </w:rPr>
        <w:t>بأبعادها مجمعة.</w:t>
      </w:r>
    </w:p>
    <w:p w:rsidR="008F588B" w:rsidRDefault="008F588B" w:rsidP="008F588B">
      <w:pPr>
        <w:spacing w:before="100" w:beforeAutospacing="1" w:after="100" w:afterAutospacing="1" w:line="360" w:lineRule="auto"/>
        <w:ind w:left="491"/>
        <w:jc w:val="both"/>
        <w:rPr>
          <w:rFonts w:ascii="Sakkal Majalla" w:eastAsia="Calibri" w:hAnsi="Sakkal Majalla" w:cs="Sakkal Majalla"/>
          <w:b/>
          <w:bCs/>
          <w:color w:val="000000" w:themeColor="text1"/>
          <w:kern w:val="0"/>
          <w:sz w:val="28"/>
          <w:szCs w:val="28"/>
          <w:rtl/>
          <w14:ligatures w14:val="none"/>
        </w:rPr>
      </w:pPr>
    </w:p>
    <w:p w:rsidR="008F588B" w:rsidRDefault="008F588B" w:rsidP="008F588B">
      <w:pPr>
        <w:spacing w:before="100" w:beforeAutospacing="1" w:after="100" w:afterAutospacing="1" w:line="360" w:lineRule="auto"/>
        <w:ind w:left="491"/>
        <w:jc w:val="both"/>
        <w:rPr>
          <w:rFonts w:ascii="Sakkal Majalla" w:eastAsia="Calibri" w:hAnsi="Sakkal Majalla" w:cs="Sakkal Majalla"/>
          <w:b/>
          <w:bCs/>
          <w:color w:val="000000" w:themeColor="text1"/>
          <w:kern w:val="0"/>
          <w:sz w:val="28"/>
          <w:szCs w:val="28"/>
          <w:rtl/>
          <w14:ligatures w14:val="none"/>
        </w:rPr>
      </w:pPr>
    </w:p>
    <w:p w:rsidR="008F588B" w:rsidRPr="002216B0" w:rsidRDefault="008F588B" w:rsidP="008F588B">
      <w:pPr>
        <w:spacing w:before="100" w:beforeAutospacing="1" w:after="100" w:afterAutospacing="1" w:line="360" w:lineRule="auto"/>
        <w:ind w:left="491"/>
        <w:jc w:val="both"/>
        <w:rPr>
          <w:rFonts w:ascii="Sakkal Majalla" w:eastAsia="Calibri" w:hAnsi="Sakkal Majalla" w:cs="Sakkal Majalla"/>
          <w:b/>
          <w:bCs/>
          <w:color w:val="000000" w:themeColor="text1"/>
          <w:kern w:val="0"/>
          <w:sz w:val="28"/>
          <w:szCs w:val="28"/>
          <w:rtl/>
          <w14:ligatures w14:val="none"/>
        </w:rPr>
      </w:pPr>
    </w:p>
    <w:p w:rsidR="008F588B" w:rsidRPr="002216B0" w:rsidRDefault="008F588B" w:rsidP="008F588B">
      <w:pPr>
        <w:spacing w:before="100" w:beforeAutospacing="1" w:after="100" w:afterAutospacing="1" w:line="360" w:lineRule="auto"/>
        <w:ind w:left="-2"/>
        <w:jc w:val="center"/>
        <w:rPr>
          <w:rFonts w:ascii="Sakkal Majalla" w:eastAsia="Calibri" w:hAnsi="Sakkal Majalla" w:cs="Sakkal Majalla"/>
          <w:b/>
          <w:bCs/>
          <w:color w:val="000000" w:themeColor="text1"/>
          <w:kern w:val="0"/>
          <w:sz w:val="28"/>
          <w:szCs w:val="28"/>
          <w:rtl/>
          <w14:ligatures w14:val="none"/>
        </w:rPr>
      </w:pPr>
      <w:r w:rsidRPr="002216B0">
        <w:rPr>
          <w:rFonts w:ascii="Sakkal Majalla" w:eastAsia="Calibri" w:hAnsi="Sakkal Majalla" w:cs="Sakkal Majalla"/>
          <w:b/>
          <w:bCs/>
          <w:color w:val="000000" w:themeColor="text1"/>
          <w:kern w:val="0"/>
          <w:sz w:val="28"/>
          <w:szCs w:val="28"/>
          <w:rtl/>
          <w14:ligatures w14:val="none"/>
        </w:rPr>
        <w:lastRenderedPageBreak/>
        <w:t>الشكل رقم (1) متغيرات الدراسة</w:t>
      </w:r>
    </w:p>
    <w:p w:rsidR="008F588B" w:rsidRPr="002216B0" w:rsidRDefault="008F588B" w:rsidP="008F588B">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2216B0">
        <w:rPr>
          <w:rFonts w:ascii="Sakkal Majalla" w:eastAsia="Calibri" w:hAnsi="Sakkal Majalla" w:cs="Sakkal Majalla"/>
          <w:b/>
          <w:bCs/>
          <w:noProof/>
          <w:color w:val="000000" w:themeColor="text1"/>
          <w:kern w:val="0"/>
          <w:sz w:val="28"/>
          <w:szCs w:val="28"/>
          <w:rtl/>
        </w:rPr>
        <mc:AlternateContent>
          <mc:Choice Requires="wpg">
            <w:drawing>
              <wp:anchor distT="0" distB="0" distL="114300" distR="114300" simplePos="0" relativeHeight="251661312" behindDoc="0" locked="0" layoutInCell="1" allowOverlap="1" wp14:anchorId="68926908" wp14:editId="53D44CB8">
                <wp:simplePos x="0" y="0"/>
                <wp:positionH relativeFrom="margin">
                  <wp:align>center</wp:align>
                </wp:positionH>
                <wp:positionV relativeFrom="paragraph">
                  <wp:posOffset>5715</wp:posOffset>
                </wp:positionV>
                <wp:extent cx="4749289" cy="2838450"/>
                <wp:effectExtent l="0" t="0" r="13335" b="19050"/>
                <wp:wrapNone/>
                <wp:docPr id="1743898299" name="Group 24"/>
                <wp:cNvGraphicFramePr/>
                <a:graphic xmlns:a="http://schemas.openxmlformats.org/drawingml/2006/main">
                  <a:graphicData uri="http://schemas.microsoft.com/office/word/2010/wordprocessingGroup">
                    <wpg:wgp>
                      <wpg:cNvGrpSpPr/>
                      <wpg:grpSpPr>
                        <a:xfrm>
                          <a:off x="0" y="0"/>
                          <a:ext cx="4749289" cy="2838450"/>
                          <a:chOff x="1441960" y="0"/>
                          <a:chExt cx="4749289" cy="2838450"/>
                        </a:xfrm>
                      </wpg:grpSpPr>
                      <wps:wsp>
                        <wps:cNvPr id="1591828549" name="Rectangle: Rounded Corners 21"/>
                        <wps:cNvSpPr/>
                        <wps:spPr>
                          <a:xfrm>
                            <a:off x="1442085" y="70485"/>
                            <a:ext cx="1943100" cy="2247900"/>
                          </a:xfrm>
                          <a:prstGeom prst="flowChartInternalStorage">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1921000" name="Text Box 22"/>
                        <wps:cNvSpPr txBox="1"/>
                        <wps:spPr>
                          <a:xfrm>
                            <a:off x="1441960" y="11430"/>
                            <a:ext cx="2114550" cy="1790700"/>
                          </a:xfrm>
                          <a:prstGeom prst="rect">
                            <a:avLst/>
                          </a:prstGeom>
                          <a:noFill/>
                          <a:ln w="6350">
                            <a:noFill/>
                          </a:ln>
                        </wps:spPr>
                        <wps:txbx>
                          <w:txbxContent>
                            <w:p w:rsidR="008F588B" w:rsidRPr="00234450" w:rsidRDefault="008F588B" w:rsidP="008F588B">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rsidR="008F588B" w:rsidRPr="00642229" w:rsidRDefault="008F588B" w:rsidP="008F588B">
                              <w:pPr>
                                <w:jc w:val="center"/>
                                <w:rPr>
                                  <w:rFonts w:ascii="Sakkal Majalla" w:hAnsi="Sakkal Majalla" w:cs="Sakkal Majalla"/>
                                  <w:b/>
                                  <w:bCs/>
                                  <w:sz w:val="32"/>
                                  <w:szCs w:val="32"/>
                                  <w:u w:val="single"/>
                                  <w:lang w:bidi="ar-EG"/>
                                </w:rPr>
                              </w:pPr>
                              <w:r w:rsidRPr="00B467CC">
                                <w:rPr>
                                  <w:rFonts w:ascii="Sakkal Majalla" w:hAnsi="Sakkal Majalla" w:cs="Sakkal Majalla"/>
                                  <w:b/>
                                  <w:bCs/>
                                  <w:sz w:val="32"/>
                                  <w:szCs w:val="32"/>
                                  <w:u w:val="single"/>
                                  <w:rtl/>
                                  <w:lang w:bidi="ar-EG"/>
                                </w:rPr>
                                <w:t>الحد من المخاطر المؤسسية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9539823" name="Text Box 22"/>
                        <wps:cNvSpPr txBox="1"/>
                        <wps:spPr>
                          <a:xfrm>
                            <a:off x="3842384" y="0"/>
                            <a:ext cx="2348865" cy="283845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8F588B" w:rsidRPr="00234450" w:rsidRDefault="008F588B" w:rsidP="008F588B">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rsidR="008F588B" w:rsidRPr="002766BC" w:rsidRDefault="008F588B" w:rsidP="008F588B">
                              <w:pPr>
                                <w:jc w:val="center"/>
                                <w:rPr>
                                  <w:rFonts w:ascii="Sakkal Majalla" w:hAnsi="Sakkal Majalla" w:cs="Sakkal Majalla"/>
                                  <w:b/>
                                  <w:bCs/>
                                  <w:sz w:val="32"/>
                                  <w:szCs w:val="32"/>
                                  <w:u w:val="single"/>
                                  <w:lang w:bidi="ar-EG"/>
                                </w:rPr>
                              </w:pPr>
                              <w:r w:rsidRPr="00B467CC">
                                <w:rPr>
                                  <w:rFonts w:ascii="Sakkal Majalla" w:hAnsi="Sakkal Majalla" w:cs="Sakkal Majalla"/>
                                  <w:b/>
                                  <w:bCs/>
                                  <w:sz w:val="32"/>
                                  <w:szCs w:val="32"/>
                                  <w:u w:val="single"/>
                                  <w:rtl/>
                                  <w:lang w:bidi="ar-EG"/>
                                </w:rPr>
                                <w:t>التحول الرقمي</w:t>
                              </w:r>
                              <w:r w:rsidRPr="002766BC">
                                <w:rPr>
                                  <w:rFonts w:ascii="Sakkal Majalla" w:hAnsi="Sakkal Majalla" w:cs="Sakkal Majalla"/>
                                  <w:b/>
                                  <w:bCs/>
                                  <w:sz w:val="32"/>
                                  <w:szCs w:val="32"/>
                                  <w:u w:val="single"/>
                                  <w:rtl/>
                                  <w:lang w:bidi="ar-EG"/>
                                </w:rPr>
                                <w:t xml:space="preserve"> </w:t>
                              </w:r>
                            </w:p>
                            <w:p w:rsidR="008F588B" w:rsidRDefault="008F588B" w:rsidP="008F588B">
                              <w:pPr>
                                <w:pStyle w:val="ListParagraph"/>
                                <w:ind w:left="-19"/>
                                <w:rPr>
                                  <w:rFonts w:ascii="Sakkal Majalla" w:hAnsi="Sakkal Majalla" w:cs="Sakkal Majalla"/>
                                  <w:sz w:val="32"/>
                                  <w:szCs w:val="32"/>
                                  <w:lang w:bidi="ar-EG"/>
                                </w:rPr>
                              </w:pPr>
                              <w:r w:rsidRPr="00B467CC">
                                <w:rPr>
                                  <w:rFonts w:ascii="Sakkal Majalla" w:hAnsi="Sakkal Majalla" w:cs="Sakkal Majalla"/>
                                  <w:sz w:val="32"/>
                                  <w:szCs w:val="32"/>
                                  <w:rtl/>
                                  <w:lang w:bidi="ar-EG"/>
                                </w:rPr>
                                <w:t>الأنشطة المتعلقة بالعلميات الإدارية</w:t>
                              </w:r>
                            </w:p>
                            <w:p w:rsidR="008F588B" w:rsidRDefault="008F588B" w:rsidP="008F588B">
                              <w:pPr>
                                <w:pStyle w:val="ListParagraph"/>
                                <w:ind w:left="-19"/>
                                <w:rPr>
                                  <w:rFonts w:ascii="Sakkal Majalla" w:hAnsi="Sakkal Majalla" w:cs="Sakkal Majalla"/>
                                  <w:sz w:val="32"/>
                                  <w:szCs w:val="32"/>
                                  <w:lang w:bidi="ar-EG"/>
                                </w:rPr>
                              </w:pPr>
                              <w:r w:rsidRPr="00B467CC">
                                <w:rPr>
                                  <w:rFonts w:ascii="Sakkal Majalla" w:hAnsi="Sakkal Majalla" w:cs="Sakkal Majalla"/>
                                  <w:sz w:val="32"/>
                                  <w:szCs w:val="32"/>
                                  <w:rtl/>
                                  <w:lang w:bidi="ar-EG"/>
                                </w:rPr>
                                <w:t>الأنشطة المتعلقة بالإجراءات البنكية</w:t>
                              </w:r>
                            </w:p>
                            <w:p w:rsidR="008F588B" w:rsidRDefault="008F588B" w:rsidP="008F588B">
                              <w:pPr>
                                <w:pStyle w:val="ListParagraph"/>
                                <w:ind w:left="-19"/>
                                <w:rPr>
                                  <w:rFonts w:ascii="Sakkal Majalla" w:hAnsi="Sakkal Majalla" w:cs="Sakkal Majalla"/>
                                  <w:sz w:val="32"/>
                                  <w:szCs w:val="32"/>
                                  <w:lang w:bidi="ar-EG"/>
                                </w:rPr>
                              </w:pPr>
                              <w:r w:rsidRPr="00B467CC">
                                <w:rPr>
                                  <w:rFonts w:ascii="Sakkal Majalla" w:hAnsi="Sakkal Majalla" w:cs="Sakkal Majalla"/>
                                  <w:sz w:val="32"/>
                                  <w:szCs w:val="32"/>
                                  <w:rtl/>
                                  <w:lang w:bidi="ar-EG"/>
                                </w:rPr>
                                <w:t>الأنشطة المتعلقة بالموارد البشرية</w:t>
                              </w:r>
                            </w:p>
                            <w:p w:rsidR="008F588B" w:rsidRPr="00234450" w:rsidRDefault="008F588B" w:rsidP="008F588B">
                              <w:pPr>
                                <w:pStyle w:val="ListParagraph"/>
                                <w:ind w:left="-19"/>
                                <w:rPr>
                                  <w:rFonts w:ascii="Sakkal Majalla" w:hAnsi="Sakkal Majalla" w:cs="Sakkal Majalla"/>
                                  <w:sz w:val="32"/>
                                  <w:szCs w:val="32"/>
                                  <w:lang w:bidi="ar-EG"/>
                                </w:rPr>
                              </w:pPr>
                              <w:r w:rsidRPr="00B467CC">
                                <w:rPr>
                                  <w:rFonts w:ascii="Sakkal Majalla" w:hAnsi="Sakkal Majalla" w:cs="Sakkal Majalla"/>
                                  <w:sz w:val="32"/>
                                  <w:szCs w:val="32"/>
                                  <w:rtl/>
                                  <w:lang w:bidi="ar-EG"/>
                                </w:rPr>
                                <w:t>الأنشطة المتعلقة بالعملاء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926908" id="Group 24" o:spid="_x0000_s1026" style="position:absolute;left:0;text-align:left;margin-left:0;margin-top:.45pt;width:373.95pt;height:223.5pt;z-index:251661312;mso-position-horizontal:center;mso-position-horizontal-relative:margin;mso-width-relative:margin;mso-height-relative:margin" coordorigin="14419" coordsize="47492,28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">
                <v:shapetype id="_x0000_t113" coordsize="21600,21600" o:spt="113" path="m,l,21600r21600,l21600,xem4236,nfl4236,21600em,4236nfl21600,4236e">
                  <v:stroke joinstyle="miter"/>
                  <v:path o:extrusionok="f" gradientshapeok="t" o:connecttype="rect" textboxrect="4236,4236,21600,21600"/>
                </v:shapetype>
                <v:shape id="Rectangle: Rounded Corners 21" o:spid="_x0000_s1027" type="#_x0000_t113" style="position:absolute;left:14420;top:704;width:19431;height:224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Ih58cA&#10;AADjAAAADwAAAGRycy9kb3ducmV2LnhtbERPX2vCMBB/F/Ydwg32NtOWKbUzihPHxl7Gquz5aG5N&#10;WXMpSab12y+C4OP9/t9yPdpeHMmHzrGCfJqBIG6c7rhVcNi/PpYgQkTW2DsmBWcKsF7dTZZYaXfi&#10;LzrWsRUphEOFCkyMQyVlaAxZDFM3ECfux3mLMZ2+ldrjKYXbXhZZNpcWO04NBgfaGmp+6z+rYFPn&#10;W/821zvzQud+1318Dt+FVOrhftw8g4g0xpv46n7Xaf5skZdFOXtawOWnBIBc/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RiIefHAAAA4wAAAA8AAAAAAAAAAAAAAAAAmAIAAGRy&#10;cy9kb3ducmV2LnhtbFBLBQYAAAAABAAEAPUAAACMAwAAAAA=&#10;" fillcolor="white [3201]" strokecolor="#5b9bd5 [3204]" strokeweight="1pt"/>
                <v:shapetype id="_x0000_t202" coordsize="21600,21600" o:spt="202" path="m,l,21600r21600,l21600,xe">
                  <v:stroke joinstyle="miter"/>
                  <v:path gradientshapeok="t" o:connecttype="rect"/>
                </v:shapetype>
                <v:shape id="Text Box 22" o:spid="_x0000_s1028" type="#_x0000_t202" style="position:absolute;left:14419;top:114;width:21146;height:179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3HJMoA&#10;AADjAAAADwAAAGRycy9kb3ducmV2LnhtbESPT2vCMBjG74N9h/AOvM2kAYfrjCIFmcg86Lzs9q55&#10;bcuaN10Tte7TLwfB48Pzj99sMbhWnKkPjWcD2ViBIC69bbgycPhcPU9BhIhssfVMBq4UYDF/fJhh&#10;bv2Fd3Tex0qkEQ45Gqhj7HIpQ1mTwzD2HXHyjr53GJPsK2l7vKRx10qt1It02HB6qLGjoqbyZ39y&#10;BjbFaou7b+2mf23x/nFcdr+Hr4kxo6dh+QYi0hDv4Vt7bQ1opbNXnSmVKBJT4gE5/w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CTdxyTKAAAA4wAAAA8AAAAAAAAAAAAAAAAAmAIA&#10;AGRycy9kb3ducmV2LnhtbFBLBQYAAAAABAAEAPUAAACPAwAAAAA=&#10;" filled="f" stroked="f" strokeweight=".5pt">
                  <v:textbox>
                    <w:txbxContent>
                      <w:p w:rsidR="008F588B" w:rsidRPr="00234450" w:rsidRDefault="008F588B" w:rsidP="008F588B">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rsidR="008F588B" w:rsidRPr="00642229" w:rsidRDefault="008F588B" w:rsidP="008F588B">
                        <w:pPr>
                          <w:jc w:val="center"/>
                          <w:rPr>
                            <w:rFonts w:ascii="Sakkal Majalla" w:hAnsi="Sakkal Majalla" w:cs="Sakkal Majalla"/>
                            <w:b/>
                            <w:bCs/>
                            <w:sz w:val="32"/>
                            <w:szCs w:val="32"/>
                            <w:u w:val="single"/>
                            <w:lang w:bidi="ar-EG"/>
                          </w:rPr>
                        </w:pPr>
                        <w:r w:rsidRPr="00B467CC">
                          <w:rPr>
                            <w:rFonts w:ascii="Sakkal Majalla" w:hAnsi="Sakkal Majalla" w:cs="Sakkal Majalla"/>
                            <w:b/>
                            <w:bCs/>
                            <w:sz w:val="32"/>
                            <w:szCs w:val="32"/>
                            <w:u w:val="single"/>
                            <w:rtl/>
                            <w:lang w:bidi="ar-EG"/>
                          </w:rPr>
                          <w:t>الحد من المخاطر المؤسسية</w:t>
                        </w:r>
                      </w:p>
                    </w:txbxContent>
                  </v:textbox>
                </v:shape>
                <v:shape id="Text Box 22" o:spid="_x0000_s1029" type="#_x0000_t202" style="position:absolute;left:38423;width:23489;height:28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Ug2cMA&#10;AADiAAAADwAAAGRycy9kb3ducmV2LnhtbERPy4rCMBTdC/5DuII7TbVYtGMUGRBcDIraD7g0tw+m&#10;uSlNpta/NwOCy8N5b/eDaURPnastK1jMIxDEudU1lwqy+3G2BuE8ssbGMil4koP9bjzaYqrtg6/U&#10;33wpQgi7FBVU3replC6vyKCb25Y4cIXtDPoAu1LqDh8h3DRyGUWJNFhzaKiwpe+K8t/bn1GAd3+K&#10;iz7PfurLpUCK8ZqdE6Wmk+HwBcLT4D/it/ukw/xks4o362UM/5cCBr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SUg2cMAAADiAAAADwAAAAAAAAAAAAAAAACYAgAAZHJzL2Rv&#10;d25yZXYueG1sUEsFBgAAAAAEAAQA9QAAAIgDAAAAAA==&#10;" fillcolor="white [3201]" strokecolor="#5b9bd5 [3204]" strokeweight="1pt">
                  <v:textbox>
                    <w:txbxContent>
                      <w:p w:rsidR="008F588B" w:rsidRPr="00234450" w:rsidRDefault="008F588B" w:rsidP="008F588B">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rsidR="008F588B" w:rsidRPr="002766BC" w:rsidRDefault="008F588B" w:rsidP="008F588B">
                        <w:pPr>
                          <w:jc w:val="center"/>
                          <w:rPr>
                            <w:rFonts w:ascii="Sakkal Majalla" w:hAnsi="Sakkal Majalla" w:cs="Sakkal Majalla"/>
                            <w:b/>
                            <w:bCs/>
                            <w:sz w:val="32"/>
                            <w:szCs w:val="32"/>
                            <w:u w:val="single"/>
                            <w:lang w:bidi="ar-EG"/>
                          </w:rPr>
                        </w:pPr>
                        <w:r w:rsidRPr="00B467CC">
                          <w:rPr>
                            <w:rFonts w:ascii="Sakkal Majalla" w:hAnsi="Sakkal Majalla" w:cs="Sakkal Majalla"/>
                            <w:b/>
                            <w:bCs/>
                            <w:sz w:val="32"/>
                            <w:szCs w:val="32"/>
                            <w:u w:val="single"/>
                            <w:rtl/>
                            <w:lang w:bidi="ar-EG"/>
                          </w:rPr>
                          <w:t>التحول الرقمي</w:t>
                        </w:r>
                        <w:r w:rsidRPr="002766BC">
                          <w:rPr>
                            <w:rFonts w:ascii="Sakkal Majalla" w:hAnsi="Sakkal Majalla" w:cs="Sakkal Majalla"/>
                            <w:b/>
                            <w:bCs/>
                            <w:sz w:val="32"/>
                            <w:szCs w:val="32"/>
                            <w:u w:val="single"/>
                            <w:rtl/>
                            <w:lang w:bidi="ar-EG"/>
                          </w:rPr>
                          <w:t xml:space="preserve"> </w:t>
                        </w:r>
                      </w:p>
                      <w:p w:rsidR="008F588B" w:rsidRDefault="008F588B" w:rsidP="008F588B">
                        <w:pPr>
                          <w:pStyle w:val="ListParagraph"/>
                          <w:ind w:left="-19"/>
                          <w:rPr>
                            <w:rFonts w:ascii="Sakkal Majalla" w:hAnsi="Sakkal Majalla" w:cs="Sakkal Majalla"/>
                            <w:sz w:val="32"/>
                            <w:szCs w:val="32"/>
                            <w:lang w:bidi="ar-EG"/>
                          </w:rPr>
                        </w:pPr>
                        <w:r w:rsidRPr="00B467CC">
                          <w:rPr>
                            <w:rFonts w:ascii="Sakkal Majalla" w:hAnsi="Sakkal Majalla" w:cs="Sakkal Majalla"/>
                            <w:sz w:val="32"/>
                            <w:szCs w:val="32"/>
                            <w:rtl/>
                            <w:lang w:bidi="ar-EG"/>
                          </w:rPr>
                          <w:t>الأنشطة المتعلقة بالعلميات الإدارية</w:t>
                        </w:r>
                      </w:p>
                      <w:p w:rsidR="008F588B" w:rsidRDefault="008F588B" w:rsidP="008F588B">
                        <w:pPr>
                          <w:pStyle w:val="ListParagraph"/>
                          <w:ind w:left="-19"/>
                          <w:rPr>
                            <w:rFonts w:ascii="Sakkal Majalla" w:hAnsi="Sakkal Majalla" w:cs="Sakkal Majalla"/>
                            <w:sz w:val="32"/>
                            <w:szCs w:val="32"/>
                            <w:lang w:bidi="ar-EG"/>
                          </w:rPr>
                        </w:pPr>
                        <w:r w:rsidRPr="00B467CC">
                          <w:rPr>
                            <w:rFonts w:ascii="Sakkal Majalla" w:hAnsi="Sakkal Majalla" w:cs="Sakkal Majalla"/>
                            <w:sz w:val="32"/>
                            <w:szCs w:val="32"/>
                            <w:rtl/>
                            <w:lang w:bidi="ar-EG"/>
                          </w:rPr>
                          <w:t>الأنشطة المتعلقة بالإجراءات البنكية</w:t>
                        </w:r>
                      </w:p>
                      <w:p w:rsidR="008F588B" w:rsidRDefault="008F588B" w:rsidP="008F588B">
                        <w:pPr>
                          <w:pStyle w:val="ListParagraph"/>
                          <w:ind w:left="-19"/>
                          <w:rPr>
                            <w:rFonts w:ascii="Sakkal Majalla" w:hAnsi="Sakkal Majalla" w:cs="Sakkal Majalla"/>
                            <w:sz w:val="32"/>
                            <w:szCs w:val="32"/>
                            <w:lang w:bidi="ar-EG"/>
                          </w:rPr>
                        </w:pPr>
                        <w:r w:rsidRPr="00B467CC">
                          <w:rPr>
                            <w:rFonts w:ascii="Sakkal Majalla" w:hAnsi="Sakkal Majalla" w:cs="Sakkal Majalla"/>
                            <w:sz w:val="32"/>
                            <w:szCs w:val="32"/>
                            <w:rtl/>
                            <w:lang w:bidi="ar-EG"/>
                          </w:rPr>
                          <w:t>الأنشطة المتعلقة بالموارد البشرية</w:t>
                        </w:r>
                      </w:p>
                      <w:p w:rsidR="008F588B" w:rsidRPr="00234450" w:rsidRDefault="008F588B" w:rsidP="008F588B">
                        <w:pPr>
                          <w:pStyle w:val="ListParagraph"/>
                          <w:ind w:left="-19"/>
                          <w:rPr>
                            <w:rFonts w:ascii="Sakkal Majalla" w:hAnsi="Sakkal Majalla" w:cs="Sakkal Majalla"/>
                            <w:sz w:val="32"/>
                            <w:szCs w:val="32"/>
                            <w:lang w:bidi="ar-EG"/>
                          </w:rPr>
                        </w:pPr>
                        <w:r w:rsidRPr="00B467CC">
                          <w:rPr>
                            <w:rFonts w:ascii="Sakkal Majalla" w:hAnsi="Sakkal Majalla" w:cs="Sakkal Majalla"/>
                            <w:sz w:val="32"/>
                            <w:szCs w:val="32"/>
                            <w:rtl/>
                            <w:lang w:bidi="ar-EG"/>
                          </w:rPr>
                          <w:t>الأنشطة المتعلقة بالعملاء</w:t>
                        </w:r>
                      </w:p>
                    </w:txbxContent>
                  </v:textbox>
                </v:shape>
                <w10:wrap anchorx="margin"/>
              </v:group>
            </w:pict>
          </mc:Fallback>
        </mc:AlternateContent>
      </w:r>
    </w:p>
    <w:p w:rsidR="008F588B" w:rsidRPr="002216B0" w:rsidRDefault="008F588B" w:rsidP="008F588B">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rsidR="008F588B" w:rsidRPr="002216B0" w:rsidRDefault="008F588B" w:rsidP="008F588B">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rsidR="008F588B" w:rsidRPr="002216B0" w:rsidRDefault="008F588B" w:rsidP="008F588B">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rsidR="008F588B" w:rsidRPr="002216B0" w:rsidRDefault="008F588B" w:rsidP="008F588B">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rsidR="008F588B" w:rsidRPr="002216B0" w:rsidRDefault="008F588B" w:rsidP="008F588B">
      <w:pPr>
        <w:spacing w:before="100" w:beforeAutospacing="1" w:after="100" w:afterAutospacing="1" w:line="360" w:lineRule="auto"/>
        <w:jc w:val="right"/>
        <w:rPr>
          <w:rFonts w:ascii="Sakkal Majalla" w:eastAsia="Calibri" w:hAnsi="Sakkal Majalla" w:cs="Sakkal Majalla"/>
          <w:color w:val="000000" w:themeColor="text1"/>
          <w:kern w:val="0"/>
          <w:sz w:val="28"/>
          <w:szCs w:val="28"/>
          <w:rtl/>
          <w14:ligatures w14:val="none"/>
        </w:rPr>
      </w:pPr>
      <w:r w:rsidRPr="002216B0">
        <w:rPr>
          <w:rFonts w:ascii="Sakkal Majalla" w:eastAsia="Calibri" w:hAnsi="Sakkal Majalla" w:cs="Sakkal Majalla"/>
          <w:color w:val="000000" w:themeColor="text1"/>
          <w:kern w:val="0"/>
          <w:sz w:val="28"/>
          <w:szCs w:val="28"/>
          <w:rtl/>
          <w14:ligatures w14:val="none"/>
        </w:rPr>
        <w:t>المصدر :إعداد الباحث</w:t>
      </w:r>
    </w:p>
    <w:p w:rsidR="008F588B" w:rsidRPr="004B3E17" w:rsidRDefault="008F588B" w:rsidP="008F588B">
      <w:pPr>
        <w:spacing w:before="100" w:beforeAutospacing="1" w:after="100" w:afterAutospacing="1" w:line="360" w:lineRule="auto"/>
        <w:ind w:left="-2"/>
        <w:jc w:val="both"/>
        <w:outlineLvl w:val="1"/>
        <w:rPr>
          <w:rFonts w:ascii="Sakkal Majalla" w:hAnsi="Sakkal Majalla" w:cs="Sakkal Majalla"/>
          <w:b/>
          <w:bCs/>
          <w:color w:val="000000" w:themeColor="text1"/>
          <w:sz w:val="36"/>
          <w:szCs w:val="36"/>
          <w:rtl/>
        </w:rPr>
      </w:pPr>
      <w:bookmarkStart w:id="30" w:name="_Toc180954783"/>
      <w:r w:rsidRPr="004B3E17">
        <w:rPr>
          <w:rFonts w:ascii="Sakkal Majalla" w:hAnsi="Sakkal Majalla" w:cs="Sakkal Majalla"/>
          <w:b/>
          <w:bCs/>
          <w:color w:val="000000" w:themeColor="text1"/>
          <w:sz w:val="36"/>
          <w:szCs w:val="36"/>
          <w:rtl/>
        </w:rPr>
        <w:t>7.1 الدراسات السابقة:</w:t>
      </w:r>
      <w:bookmarkEnd w:id="30"/>
    </w:p>
    <w:p w:rsidR="008F588B" w:rsidRPr="004B3E17" w:rsidRDefault="008F588B" w:rsidP="008F588B">
      <w:pPr>
        <w:pStyle w:val="ListParagraph"/>
        <w:numPr>
          <w:ilvl w:val="0"/>
          <w:numId w:val="22"/>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31" w:name="_Toc180954784"/>
      <w:r w:rsidRPr="004B3E17">
        <w:rPr>
          <w:rFonts w:ascii="Sakkal Majalla" w:hAnsi="Sakkal Majalla" w:cs="Sakkal Majalla" w:hint="cs"/>
          <w:b/>
          <w:bCs/>
          <w:color w:val="000000" w:themeColor="text1"/>
          <w:sz w:val="32"/>
          <w:szCs w:val="32"/>
          <w:rtl/>
        </w:rPr>
        <w:t>الدراسات العربية</w:t>
      </w:r>
      <w:bookmarkEnd w:id="31"/>
      <w:r w:rsidRPr="004B3E17">
        <w:rPr>
          <w:rFonts w:ascii="Sakkal Majalla" w:hAnsi="Sakkal Majalla" w:cs="Sakkal Majalla" w:hint="cs"/>
          <w:b/>
          <w:bCs/>
          <w:color w:val="000000" w:themeColor="text1"/>
          <w:sz w:val="32"/>
          <w:szCs w:val="32"/>
          <w:rtl/>
        </w:rPr>
        <w:t xml:space="preserve"> </w:t>
      </w:r>
    </w:p>
    <w:p w:rsidR="008F588B" w:rsidRPr="004B3E17" w:rsidRDefault="008F588B" w:rsidP="008F588B">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B3E17">
        <w:rPr>
          <w:rFonts w:ascii="Sakkal Majalla" w:hAnsi="Sakkal Majalla" w:cs="Sakkal Majalla"/>
          <w:b/>
          <w:bCs/>
          <w:color w:val="000000" w:themeColor="text1"/>
          <w:sz w:val="28"/>
          <w:szCs w:val="28"/>
          <w:rtl/>
        </w:rPr>
        <w:t>دراسة زيدان، (2021) بعنوان:  التحول الرقمي بمؤسسات التعليم الجامعي: دراسة تقييمية للفرص والتحديات: جامعة الأزهر نموذجا.</w:t>
      </w:r>
    </w:p>
    <w:p w:rsidR="008F588B" w:rsidRPr="002216B0" w:rsidRDefault="008F588B" w:rsidP="008F588B">
      <w:pPr>
        <w:tabs>
          <w:tab w:val="left" w:pos="848"/>
        </w:tabs>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استهدفت الدراسة الحالية قياس وتقييم مشروع الرقمنة داخل مؤسسات التعليم الجامعي من خلال تحليل وتشخيص الوضع الراهن بالتطبيق على جامعة الأزهر كنموذج عالمي يواجه تحديات كبيرة، وذلك باستخدام أسلوب التحليل الرباعي (</w:t>
      </w:r>
      <w:r w:rsidRPr="002216B0">
        <w:rPr>
          <w:rFonts w:ascii="Sakkal Majalla" w:hAnsi="Sakkal Majalla" w:cs="Sakkal Majalla"/>
          <w:color w:val="000000" w:themeColor="text1"/>
          <w:sz w:val="28"/>
          <w:szCs w:val="28"/>
        </w:rPr>
        <w:t>SWOT</w:t>
      </w:r>
      <w:r w:rsidRPr="002216B0">
        <w:rPr>
          <w:rFonts w:ascii="Sakkal Majalla" w:hAnsi="Sakkal Majalla" w:cs="Sakkal Majalla"/>
          <w:color w:val="000000" w:themeColor="text1"/>
          <w:sz w:val="28"/>
          <w:szCs w:val="28"/>
          <w:rtl/>
        </w:rPr>
        <w:t xml:space="preserve">) لاستخراج تقييم شامل، أكثر حيادية ومنطقية، من أجل الوقوف على نقاط القوة والضعف والفرص والتهديدات التي يوجهها مشروع الرقمنة بالمؤسسة، تنتمي هذه الدراسة إلي الدراسات الوصفية، وقد تم في إطارها الاعتماد على منهج دراسة الحالة، اعتمدت الدراسة على استخدام أكثر من أداة بحثية: (المقابلات الشخصية المتعمقة، جلسات عصف ذهني، استمارة استبيان تم تطبيقها على العينة المتاحة من الأعضاء والإداريين بمختلف كليات الجامعة باستخدام أسلوب كرة الثلج </w:t>
      </w:r>
      <w:r w:rsidRPr="002216B0">
        <w:rPr>
          <w:rFonts w:ascii="Sakkal Majalla" w:hAnsi="Sakkal Majalla" w:cs="Sakkal Majalla"/>
          <w:color w:val="000000" w:themeColor="text1"/>
          <w:sz w:val="28"/>
          <w:szCs w:val="28"/>
          <w:rtl/>
        </w:rPr>
        <w:lastRenderedPageBreak/>
        <w:t xml:space="preserve">بالإضافة إلى مقياس خاص بعينة من طلبة الجامعة)، تمثلت أهم نتائج الدراسة في اعتماد الجامعة استراتيجية النمو والتوسع المتمثلة في توظيف مصادر القوة لاقتناص أفضل الفرص، وذلك بتفعيل الشراكة مع المجلس الأعلى للجامعات ووزارة الاتصالات، للاستفادة من المشاريع الممولة من جهة الدولة في إنشاء </w:t>
      </w:r>
      <w:r w:rsidRPr="002216B0">
        <w:rPr>
          <w:rFonts w:ascii="Sakkal Majalla" w:hAnsi="Sakkal Majalla" w:cs="Sakkal Majalla"/>
          <w:color w:val="000000" w:themeColor="text1"/>
          <w:sz w:val="28"/>
          <w:szCs w:val="28"/>
        </w:rPr>
        <w:t>Data Center</w:t>
      </w:r>
      <w:r w:rsidRPr="002216B0">
        <w:rPr>
          <w:rFonts w:ascii="Sakkal Majalla" w:hAnsi="Sakkal Majalla" w:cs="Sakkal Majalla"/>
          <w:color w:val="000000" w:themeColor="text1"/>
          <w:sz w:val="28"/>
          <w:szCs w:val="28"/>
          <w:rtl/>
        </w:rPr>
        <w:t xml:space="preserve"> (حجر الزاوية في عملية الرقمنة)، بالإضافة إلى تأهيل الموارد البشرية. </w:t>
      </w:r>
    </w:p>
    <w:p w:rsidR="008F588B" w:rsidRPr="004B3E17" w:rsidRDefault="008F588B" w:rsidP="008F588B">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B3E17">
        <w:rPr>
          <w:rFonts w:ascii="Sakkal Majalla" w:hAnsi="Sakkal Majalla" w:cs="Sakkal Majalla"/>
          <w:b/>
          <w:bCs/>
          <w:color w:val="000000" w:themeColor="text1"/>
          <w:sz w:val="28"/>
          <w:szCs w:val="28"/>
          <w:rtl/>
        </w:rPr>
        <w:t>دراسة ندا (2020) بعنوان:  التحول الرقمي والتنمية المستدامة: تحليل مضمون لعدد من الفقرات التلفزيونية الحكومية والخاصة</w:t>
      </w:r>
    </w:p>
    <w:p w:rsidR="008F588B" w:rsidRPr="002216B0" w:rsidRDefault="008F588B" w:rsidP="008F588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 xml:space="preserve">هدفت الدراسة إلى دراسة تأثير الرقمنة على عناصر الاستدامة الرئيسية، الاقتصاد والمجتمع والبيئة، كما تهدف إلى التعرف على أثر الخصائص الثقافية للمجتمع على عملية التحول الرقمي وأبرز المعوقات التي تواجهها. واعتمدت الدراسة على منهج أسلوب تحليل المضمون. وتكونت عينة الدراسة من (20) فقرة لمصادر إعلامية (10) فقرات رسمية حكومية و(10) غير رسمية، وتحديد فئات للشكل والمضمون. وأوضحت الدراسة أنها استفادت من نظرية الاستخدامات والاشباعات لفهم طبيعة توفير الفقرات الرسمية وغير الرسمية (عينة الدراسة) للمعلومات التي يحتاجها الجمهور حول التحول الرقمي ومدى إشباع حاجاتهم للمعلومات حول ذلك. وأظهرت النتائج أن الدفع الالكتروني أتى في المرتبة الأولى في المصادر الرسمية وغير الرسمية وهو يعكس رغبة واتجاه عام إلى التحول من الأساليب التقليدية في الدفع إلى الأسلوب الرقمي نظراً لسهولته وسرعته، واتضح أن تناول الفقرات الرسمية وغير الرسمية لقضايا البعد الأمني ممثلة في (تتبع مصادر التمويل الخارجي، وكشف الجرائم، وتجفيف منابع الإرهاب، وتأمين البيانات، وإنفاذ القانون) لكنه تناول بالقدر اليسير لم يتفوق فيه مصدر على الآخر. </w:t>
      </w:r>
    </w:p>
    <w:p w:rsidR="008F588B" w:rsidRPr="004B3E17" w:rsidRDefault="008F588B" w:rsidP="008F588B">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B3E17">
        <w:rPr>
          <w:rFonts w:ascii="Sakkal Majalla" w:hAnsi="Sakkal Majalla" w:cs="Sakkal Majalla"/>
          <w:b/>
          <w:bCs/>
          <w:color w:val="000000" w:themeColor="text1"/>
          <w:sz w:val="28"/>
          <w:szCs w:val="28"/>
          <w:rtl/>
        </w:rPr>
        <w:t>دراسة البحيري (2020) بعنوان: آليات التحول الرقمي: رقمنة وثائق إدارة المشروعات التطوير بجماعة بنى سويف نموذجا</w:t>
      </w:r>
    </w:p>
    <w:p w:rsidR="008F588B" w:rsidRPr="002216B0" w:rsidRDefault="008F588B" w:rsidP="008F588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 xml:space="preserve">هدفت الدراسة إلى التعريف بالتحول الرقمي وأهدافه وأهميته وبيان التحديات التي تواجه التحول الرقمي في الجامعات، وتوضيح أهم آليات التحول الرقمي. عرضت الدراسة إطارًا مفاهيميًا تضمن مفهوم التحول الرقمي. تم استخدام المنهج الوصفي التحليلي. جاءت أهم النتائج مؤكدة على أن جمود </w:t>
      </w:r>
      <w:r w:rsidRPr="002216B0">
        <w:rPr>
          <w:rFonts w:ascii="Sakkal Majalla" w:hAnsi="Sakkal Majalla" w:cs="Sakkal Majalla"/>
          <w:color w:val="000000" w:themeColor="text1"/>
          <w:sz w:val="28"/>
          <w:szCs w:val="28"/>
          <w:rtl/>
        </w:rPr>
        <w:lastRenderedPageBreak/>
        <w:t>الهيكل التنظيمي لوحدة إدارة المشروعات بجامعة بني سويف دون تطور فاعل مع متطلبات المرحلة فإن واقع النظام الحال لإدارة الوثائق في الجامعة ضعيف ويعاني من قصور كثيرة ويظهر ذلك في استخدام طرق الحفظ التقليدية وعدم توفر خطة مكتوبة لنظام إدارة الوثائق الحالي، وأوضحت الدراسة بيان آليات التحول من الأرشفة التقليدية إلى الأرشفة الإلكترونية والتعرف على استخدام النظم الآلية في معالجة الوثائق والملفات. أوصت الدراسة باستخدام الأساليب الحديثة في إدارة العمل الإداري في الجامعات المصرية تدعيما لإدارة وثائقه ومحتواه الإلكتروني عن بعد، وتهيئة مؤسسات وزارة التعليم العالي للاندماج في النظام العالمي في مجال إدارة الوثائق والمحتوي الإلكتروني.</w:t>
      </w:r>
    </w:p>
    <w:p w:rsidR="008F588B" w:rsidRPr="004B3E17" w:rsidRDefault="008F588B" w:rsidP="008F588B">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B3E17">
        <w:rPr>
          <w:rFonts w:ascii="Sakkal Majalla" w:hAnsi="Sakkal Majalla" w:cs="Sakkal Majalla"/>
          <w:b/>
          <w:bCs/>
          <w:color w:val="000000" w:themeColor="text1"/>
          <w:sz w:val="28"/>
          <w:szCs w:val="28"/>
          <w:rtl/>
        </w:rPr>
        <w:t>دراسة أغانيم (2019) بعنوان:  الإدارة القضائية وتحديات التحول الرقمي: التجربة المغربية نموذجا</w:t>
      </w:r>
    </w:p>
    <w:p w:rsidR="008F588B" w:rsidRPr="002216B0" w:rsidRDefault="008F588B" w:rsidP="008F588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 xml:space="preserve">هدف البحث إلى التعرف على الإدارة القضائية وتحديات التحول الرقمي... التجربة المغربية نموذجًا. تطلب العرض المنهجي للبحث تقسيمه إلى فرعين، عرض الفرع الأول الإدارة القضائية ومتغيرات مشروع التحول الرقمي، وتناول ثلاث فقرات، ناقشت الفقرة الأولى مشروع حوسبة الإدارة القضائية، بدايات مشروع التغيير والتحول، وبينت الفقرة الثانية الخدمات المعلوماتية ودورها في تبسيط المساطر وتحسين جودة خدمات مرفق الإدارة القضائية، وتطرقت الفقرة الثالثة إلى الاستقبال ودعم الولوج إلى العدالة والقانون من خلال آليات الخدمات الإلكترونية. واستعرض الفرع الثاني تحديات التحول الرقمي بالإدارة القضائية، وقدمت فقرتين، شرحت الفقرة الأولى التحديات المرتبطة بالاستراتيجية الرقمية والميزانيات المرصودة، وتناولت الفقرة الثانية التحديات المرتبطة بأمن البيانات وإكراهات تدبير الموارد البشرية. واختتم البحث بالإشارة إلى أن تحديث الإدارة القضائية ومواكبتها للتطور العلمي التكنولوجي المتواتر والمتلاحق ومقتضيات العولمة مطلب ينادى به الجميع ويأمل في تحقيقه الكل، ولذلك ضرورة تفعيل تضافر الجهود من طرف كل الفاعلين حتى تتمكن الإدارة القضائية ببلادنا من أن تساير الركب وتنخرط بشكل كبير في مجتمع المعرفة والتكنولوجيا والإعلام، وتستفيد من فوائد التحول الرقمي. </w:t>
      </w:r>
    </w:p>
    <w:p w:rsidR="008F588B" w:rsidRPr="002216B0" w:rsidRDefault="008F588B" w:rsidP="008F588B">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rPr>
      </w:pPr>
    </w:p>
    <w:p w:rsidR="008F588B" w:rsidRPr="004B3E17" w:rsidRDefault="008F588B" w:rsidP="008F588B">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B3E17">
        <w:rPr>
          <w:rFonts w:ascii="Sakkal Majalla" w:hAnsi="Sakkal Majalla" w:cs="Sakkal Majalla"/>
          <w:b/>
          <w:bCs/>
          <w:color w:val="000000" w:themeColor="text1"/>
          <w:sz w:val="28"/>
          <w:szCs w:val="28"/>
          <w:rtl/>
        </w:rPr>
        <w:lastRenderedPageBreak/>
        <w:t>دراسة إبراهيم (2023) بعنوان:  التحول الرقمي بجمهورية مصر العربية: دراسة تحليلية لمنصة مصر الرقمية</w:t>
      </w:r>
    </w:p>
    <w:p w:rsidR="008F588B" w:rsidRPr="002216B0" w:rsidRDefault="008F588B" w:rsidP="008F588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هدفت هذه الدراسة إلى تناول موضوع التحول الرقمي من حيث مفهومه واستراتيجيته ومزاياه والسمات التي ينبغي توافرها عند التطبيق بشكل عام، بالإضافة إلى تناول مشروع التحول الرقمي بجمهورية مصر العربية، وما تم التخطيط له مع تناول الخطوات التنفيذية لهذا المشروع بشكل خاص، وكذلك الدراسة التحليلية لثمار هذا التحول وهي منصة مصر الرقمية، وقد تم الاعتماد على المنهج المسحي والمنهج الوصفي التحليلي في دراسة هذا الموضوع، وقد خرجت الدراسة بمجموعة من النتائج أبرزها: كان لابد من ترتيب الخدمات بمنصة مصر الرقمية حسب ما تتبعه الوثائق من حيث المحافظة على مبدأ المنشأ الأصلي، وليس صياغة رؤوس موضوعات للخدمات بشكل مختلف عن الآخر، لذلك توصي الدراسة بضرورة إشراك المتخصصين وذوي الخبرة في مجال إدارة الوثائق لتفادي الأخطاء التي تتعلق بالعمليات الفنية وبخاصة تصنيف وصياغة بطاقات وصف الوثائق والخدمات لضمان نجاح المردود والهدف المنشود من منصة مصر الرقمية.</w:t>
      </w:r>
    </w:p>
    <w:p w:rsidR="008F588B" w:rsidRPr="004B3E17" w:rsidRDefault="008F588B" w:rsidP="008F588B">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B3E17">
        <w:rPr>
          <w:rFonts w:ascii="Sakkal Majalla" w:hAnsi="Sakkal Majalla" w:cs="Sakkal Majalla"/>
          <w:b/>
          <w:bCs/>
          <w:color w:val="000000" w:themeColor="text1"/>
          <w:sz w:val="28"/>
          <w:szCs w:val="28"/>
          <w:rtl/>
        </w:rPr>
        <w:t>دراسة زعب (2022) بعنوان: أثر الحاكمية المؤسسية على تحسين الأداء المالي: دراسة حالة شركة توزيع كهرباء غزة.</w:t>
      </w:r>
    </w:p>
    <w:p w:rsidR="008F588B" w:rsidRPr="002216B0" w:rsidRDefault="008F588B" w:rsidP="008F588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 xml:space="preserve">هدفت هذه الدراسة لبيان أثر الحاكمية المؤسسية بأبعادها المختلفة (المشاركة، التقييم، المساءلة، الفعالية، الشفافية، العدالة والمساواة) على تحسين الأداء المالي في شركة توزيع كهرباء محافظات غزة، حيث استخدمت الدراسة المنهج الوصفي التحليلي وتم تصميم استبانة لجمع البيانات المتعلقة بمتغيرات الدراسة، وتم توزيع 306 استبانة على عينة الدراسة، وبعد إتمام عملية جمع البيانات؛ تم استرداد 267 استبانة بنسبة 87.25%. وتوصلت الدراسة إلى نتائج مهمة منها: وجود علاقة طردية موجبة بين تطبيق الحاكمية المؤسسية بأبعادها المختلفة وبين تحسين كفاءة الأداء المالي، وكذلك وجود أثر لتطبيق الحاكمية المؤسسية بأبعادها المختلفة على تحسين كفاءة الأداء المالي في الشركة. بناء على نتائج الدراسة؛ تم اقتراح عدة توصيات منها: رفع مستوى الاهتمام بالحاكمية المؤسسية وممارستها داخل الشركة، وزيادة تفعيل </w:t>
      </w:r>
      <w:r w:rsidRPr="002216B0">
        <w:rPr>
          <w:rFonts w:ascii="Sakkal Majalla" w:hAnsi="Sakkal Majalla" w:cs="Sakkal Majalla"/>
          <w:color w:val="000000" w:themeColor="text1"/>
          <w:sz w:val="28"/>
          <w:szCs w:val="28"/>
          <w:rtl/>
        </w:rPr>
        <w:lastRenderedPageBreak/>
        <w:t>المساءلة في كافة المستويات الإدارية دون تمييز؛ مع تعزيز الشفافية بين العاملين، ومراجعة الأنظمة والقوانين لزيادة العدالة والمساواة، والعمل على تعزيز جانب الرضا الوظيفي والانتماء المؤسسي عند وضع السياسات الإدارية.</w:t>
      </w:r>
    </w:p>
    <w:p w:rsidR="008F588B" w:rsidRPr="004B3E17" w:rsidRDefault="008F588B" w:rsidP="008F588B">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B3E17">
        <w:rPr>
          <w:rFonts w:ascii="Sakkal Majalla" w:hAnsi="Sakkal Majalla" w:cs="Sakkal Majalla"/>
          <w:b/>
          <w:bCs/>
          <w:color w:val="000000" w:themeColor="text1"/>
          <w:sz w:val="28"/>
          <w:szCs w:val="28"/>
          <w:rtl/>
        </w:rPr>
        <w:t>دراسة الشوخة (2020) بعنوان:  أثر فاعلية التدقيق الداخلي في إدارة المخاطر المؤسسية: الدور الوسيط لنظم تخطيط موارد المنشاة.</w:t>
      </w:r>
    </w:p>
    <w:p w:rsidR="008F588B" w:rsidRPr="002216B0" w:rsidRDefault="008F588B" w:rsidP="008F588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 xml:space="preserve">هدفت هذا الدراسة إلى تقييم الدور الوسيط لنظم تخطيط موارد المنشأة على العلاقة بين فاعلية التدقيق الداخلي وإدارة المخاطر المؤسسية. ولتحقيق هدف الدراسة قامت الباحثة بإعداد استبانة وتوزيعها على مجتمع الدراسة والمكونة من 56 شركة من الشركات الصناعية الأردنية المدرجة في سوق عمان المالي لنهاية عام 2018 واستهدفت الدراسة مديرو الرقابة الداخلي، المدراء الماليين، مديرو تكنولوجيا المعلومات، والمدققين الداخليين من 19 شركة ضمن مجتمع الدراسة، حيث كان عدد الاستبانات الموزعة 130 وتم استرجاع 121 استبانة وكان عدد الاستبانات المستبعدة 8 استبانات وخضع للتحليل الإحصائي 113 استبانة، وتم استخدام معامل الاتساق الداخلي (كرونباخ ألفا) </w:t>
      </w:r>
      <w:r w:rsidRPr="002216B0">
        <w:rPr>
          <w:rFonts w:ascii="Sakkal Majalla" w:hAnsi="Sakkal Majalla" w:cs="Sakkal Majalla"/>
          <w:color w:val="000000" w:themeColor="text1"/>
          <w:sz w:val="28"/>
          <w:szCs w:val="28"/>
        </w:rPr>
        <w:t>AIpha Cronbach</w:t>
      </w:r>
      <w:r w:rsidRPr="002216B0">
        <w:rPr>
          <w:rFonts w:ascii="Sakkal Majalla" w:hAnsi="Sakkal Majalla" w:cs="Sakkal Majalla"/>
          <w:color w:val="000000" w:themeColor="text1"/>
          <w:sz w:val="28"/>
          <w:szCs w:val="28"/>
          <w:rtl/>
        </w:rPr>
        <w:t xml:space="preserve"> لقياس ثبات أداة الدراسة اختبار مشكلة الارتباط الخطي المتعدد وذلك لاختبار أثر المتغير المستقل بأبعاده مجتمعة على المتغير التابع، وتحليل الانحدار الخطي البسيط والهرمي </w:t>
      </w:r>
      <w:r w:rsidRPr="002216B0">
        <w:rPr>
          <w:rFonts w:ascii="Sakkal Majalla" w:hAnsi="Sakkal Majalla" w:cs="Sakkal Majalla"/>
          <w:color w:val="000000" w:themeColor="text1"/>
          <w:sz w:val="28"/>
          <w:szCs w:val="28"/>
        </w:rPr>
        <w:t>Simple &amp;Hierarchal Linear Regression</w:t>
      </w:r>
      <w:r w:rsidRPr="002216B0">
        <w:rPr>
          <w:rFonts w:ascii="Sakkal Majalla" w:hAnsi="Sakkal Majalla" w:cs="Sakkal Majalla"/>
          <w:color w:val="000000" w:themeColor="text1"/>
          <w:sz w:val="28"/>
          <w:szCs w:val="28"/>
          <w:rtl/>
        </w:rPr>
        <w:t xml:space="preserve"> وذلك لإيجاد أثر متغير مستقل واحد على التابع وإيجاد أثر المتغير الوسيط، واختبار تحليل التباين الأحادي (</w:t>
      </w:r>
      <w:r w:rsidRPr="002216B0">
        <w:rPr>
          <w:rFonts w:ascii="Sakkal Majalla" w:hAnsi="Sakkal Majalla" w:cs="Sakkal Majalla"/>
          <w:color w:val="000000" w:themeColor="text1"/>
          <w:sz w:val="28"/>
          <w:szCs w:val="28"/>
        </w:rPr>
        <w:t>ONE way ANOVA</w:t>
      </w:r>
      <w:r w:rsidRPr="002216B0">
        <w:rPr>
          <w:rFonts w:ascii="Sakkal Majalla" w:hAnsi="Sakkal Majalla" w:cs="Sakkal Majalla"/>
          <w:color w:val="000000" w:themeColor="text1"/>
          <w:sz w:val="28"/>
          <w:szCs w:val="28"/>
          <w:rtl/>
        </w:rPr>
        <w:t>) لاختبار تأثيرات المتغيرات الديموغرافية على أراء عينة الدراسة إزاء المتغيرات المستقلة والتابعة، واختبار (</w:t>
      </w:r>
      <w:r w:rsidRPr="002216B0">
        <w:rPr>
          <w:rFonts w:ascii="Sakkal Majalla" w:hAnsi="Sakkal Majalla" w:cs="Sakkal Majalla"/>
          <w:color w:val="000000" w:themeColor="text1"/>
          <w:sz w:val="28"/>
          <w:szCs w:val="28"/>
        </w:rPr>
        <w:t>Scheffe</w:t>
      </w:r>
      <w:r w:rsidRPr="002216B0">
        <w:rPr>
          <w:rFonts w:ascii="Sakkal Majalla" w:hAnsi="Sakkal Majalla" w:cs="Sakkal Majalla"/>
          <w:color w:val="000000" w:themeColor="text1"/>
          <w:sz w:val="28"/>
          <w:szCs w:val="28"/>
          <w:rtl/>
        </w:rPr>
        <w:t xml:space="preserve">) لتحديد مواقع الفروقات بين أراء عينة الدراسة، وتوصلت الدراسة إلى وجود أثر لفاعلية التدقيق الداخلي (كفاءة فريق التدقيق الداخلي. استقلالية التدقيق الداخلي، جودة التدقيق الداخلي، دعم الإدارة العليا) عند دراستها مجتمعة على إدارة المخاطر المؤسسية، حيث ظهر بشكل منفصل أثر جودة التدقيق الداخلي ودعم الإدارة العليا على إدارة المخاطر المؤسسية. في حيث لم يظهر الأثر المعنوي لكفاءة فريق التدقيق الداخلي واستقلالية التدقيق الداخلي على إدارة المخاطر المؤسسية. كما وتوصلت الدراسة إلى وجود أثر معنوي لفاعلية التدقيق الداخلي على إدارة المخاطر المؤسسية في نظم تخطيط موارد المنشأة. وقدمت الدراسة عدد من التوصيات أهمها زيادة الوعي لدى الإدارة العليا في </w:t>
      </w:r>
      <w:r w:rsidRPr="002216B0">
        <w:rPr>
          <w:rFonts w:ascii="Sakkal Majalla" w:hAnsi="Sakkal Majalla" w:cs="Sakkal Majalla"/>
          <w:color w:val="000000" w:themeColor="text1"/>
          <w:sz w:val="28"/>
          <w:szCs w:val="28"/>
          <w:rtl/>
        </w:rPr>
        <w:lastRenderedPageBreak/>
        <w:t xml:space="preserve">الشركات اعتماد أنظمة متطورة الصناعية الأردنية بأهمية التدقيق الداخلي لإدارة المخاطر وتجنبها، وضرورة لنظم تخطيط الموارد لزيادة كفاءة وفاعلية إدارة المخاطر المؤسسية. </w:t>
      </w:r>
    </w:p>
    <w:p w:rsidR="008F588B" w:rsidRPr="004B3E17" w:rsidRDefault="008F588B" w:rsidP="008F588B">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B3E17">
        <w:rPr>
          <w:rFonts w:ascii="Sakkal Majalla" w:hAnsi="Sakkal Majalla" w:cs="Sakkal Majalla"/>
          <w:b/>
          <w:bCs/>
          <w:color w:val="000000" w:themeColor="text1"/>
          <w:sz w:val="28"/>
          <w:szCs w:val="28"/>
          <w:rtl/>
        </w:rPr>
        <w:t>دراسة المر (2020) بعنوان:  نموذج مقترح لقياس أثر تطبيق نظم إدارة المخاطر المؤسسية علي إدارة عملية المراجعة مع دراسة اختبارية</w:t>
      </w:r>
    </w:p>
    <w:p w:rsidR="008F588B" w:rsidRPr="002216B0" w:rsidRDefault="008F588B" w:rsidP="008F588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هدف البحث إلى البحث في دراسة العلاقة بين نظم إدارة المخاطر المؤسسية وعملية المراجعة. واعتمد البحث على المنهج الإيجابي وتناول البحث ثلاثة مباحث، أولها مفهوم وطبيعة إدارة المخاطر المؤسسية، وثانيها تأثير نظم إدارة المخاطر المؤسسية على أتعاب المراجعة وإصدار تقرير المراجعة، وثالثها الدراسة الاختبارية وأكدت نتائج البحث بأنه تمثل إدارة المخاطر المؤسسية عملية مستمرة ودائمة التطور تساهم في تحقيق أهداف المنشأة وإضافة القيمة، ويعتبر تقييم الإدارة للمخاطر جزء من تصميم وتشغيل الرقابة الداخلية لتقليل الأخطاء والمخالفات، واتضح من الدراسة وجود تأثير لإدارة المخاطر المؤسسية على عملية المراجعة الخارجية، وأوصى البحث بضرورة تبني نظم إدارة المخاطر المؤسسية لما تتميز به من منهجاً أكثر شمولية لإدارة المخاطر مقارنة بالمناهج التقليدية، وضرورة الاهتمام بإعادة التأهيل العلمي والمهني والتطوير والتحسين المستمر لأعضاء الإدارات الداخلية المختلفة بالمنظمة لاكتساب المهارات المتعددة للتعامل مع نظم إدارة المخاطر المؤسسية.</w:t>
      </w:r>
    </w:p>
    <w:p w:rsidR="008F588B" w:rsidRPr="004B3E17" w:rsidRDefault="008F588B" w:rsidP="008F588B">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B3E17">
        <w:rPr>
          <w:rFonts w:ascii="Sakkal Majalla" w:hAnsi="Sakkal Majalla" w:cs="Sakkal Majalla"/>
          <w:b/>
          <w:bCs/>
          <w:color w:val="000000" w:themeColor="text1"/>
          <w:sz w:val="28"/>
          <w:szCs w:val="28"/>
          <w:rtl/>
        </w:rPr>
        <w:t>دراسة بدر (2023) بعنوان:  الاستشراف الاستراتيجي وأثره في إدارة المخاطر المؤسسية الدور المعدل للحوسبة السحابية: دراسة ميدانية دائرة الجمارك الأردنية في ظل جائحة كورونا</w:t>
      </w:r>
    </w:p>
    <w:p w:rsidR="008F588B" w:rsidRPr="002216B0" w:rsidRDefault="008F588B" w:rsidP="008F588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 xml:space="preserve">هدفت الدراسة إلى الكشف عن أثر الاستشراف الاستراتيجي بأبعاده (التخطيط الاستراتيجي، بناء السيناريوهات، اليقظة الاستراتيجية، الرؤية الاستراتيجية) في إدارة المخاطر المؤسسية عندما يكون الدور المعدل الحوسبة السحابية دراسة ميدانية دائرة الجمارك الأردنية في ظل جائحة كورونا، كما هدفت الدراسة إلى بيان الأهمية النسبية لمستوى ممارسة الاستشراف الاستراتيجي، وإدارة المخاطر المؤسسية والحوسبة السحابية في الدائرة. ولتحقيق أهداف الدراسة قامت الباحثة باتباع المنهج الوصفي التحليلي، وتمثل مجتمع الدراسة بجميع مديرين الإدارات العليا والوسطى في دائرة الجمارك الأردنية والبالغ عددهم </w:t>
      </w:r>
      <w:r w:rsidRPr="002216B0">
        <w:rPr>
          <w:rFonts w:ascii="Sakkal Majalla" w:hAnsi="Sakkal Majalla" w:cs="Sakkal Majalla"/>
          <w:color w:val="000000" w:themeColor="text1"/>
          <w:sz w:val="28"/>
          <w:szCs w:val="28"/>
          <w:rtl/>
        </w:rPr>
        <w:lastRenderedPageBreak/>
        <w:t>(120) مديرا، واعتمدت الدراسة طريقة المسح الشامل، وقد تم توزيع (120) استبانة إلكترونية على أفراد عينة الدراسة، وتم استرجاع (113) استبانة، كان منها (104) استبانات قابلة للتحليل، أي ما نسبته (86.7%) من إجمالي الاستبانات الموزعة، وتم استخدام برنامج الحزمة الإحصائية للعلوم الاجتماعية (</w:t>
      </w:r>
      <w:r w:rsidRPr="002216B0">
        <w:rPr>
          <w:rFonts w:ascii="Sakkal Majalla" w:hAnsi="Sakkal Majalla" w:cs="Sakkal Majalla"/>
          <w:color w:val="000000" w:themeColor="text1"/>
          <w:sz w:val="28"/>
          <w:szCs w:val="28"/>
        </w:rPr>
        <w:t>SPSS</w:t>
      </w:r>
      <w:r w:rsidRPr="002216B0">
        <w:rPr>
          <w:rFonts w:ascii="Sakkal Majalla" w:hAnsi="Sakkal Majalla" w:cs="Sakkal Majalla"/>
          <w:color w:val="000000" w:themeColor="text1"/>
          <w:sz w:val="28"/>
          <w:szCs w:val="28"/>
          <w:rtl/>
        </w:rPr>
        <w:t>) لتحليل البيانات واختبار الفرضيات واستخدم العديد من الأساليب الإحصائية ومنها: تحليل الانحدار المتعدد، وتحليل الانحدار الخطي البسيط، وتحليل الانحدار الهرمي. وخلصت الدراسة إلى مجموعة من النتائج كان من أهمها: ارتفاع مستوى الأهمية النسبية لكل من الاستشراف الاستراتيجي، وإدارة المخاطر المؤسسية والحوسبة السحابية في دائرة الجمارك الأردنية في ظل جائحة كورونا. وكذلك وجود أثر ذو دلالة إحصائية للاستشراف الاستراتيجي بأبعاده مجتمعة (التخطيط الاستراتيجي، بناء السيناريوهات، اليقظة الاستراتيجية، الرؤية الاستراتيجية) في إدارة المخاطر المؤسسية في دائرة الجمارك الأردنية في ظل جائحة كورونا، بالإضافة إلى وجود أثر ذو دلالة إحصائية للحوسبة السحابية في تعديل أثر الاستشراف الاستراتيجي في إدارة المخاطر المؤسسية في دائرة الجمارك الأردنية في ظل جائحة كورونا. وفي ضوء نتائج الدراسة أوصت الباحثة توجيه دائرة الجمارك الأردنية انتباهها الدائم عند التخطيط لإدارة مخاطرها المؤسسية إلى تطوير أدواتها المتمثلة في استشراف المستقبل من خلال التركيز على التخطيط الاستراتيجي، وبناء السيناريوهات، واليقظة الاستراتيجية، والرؤية الاستراتيجية، بالإضافة إلى ضرورة رفع قدراتها التكنولوجية عند تبني تطبيق الحوسبة السحابية.</w:t>
      </w:r>
    </w:p>
    <w:p w:rsidR="008F588B" w:rsidRPr="004B3E17" w:rsidRDefault="008F588B" w:rsidP="008F588B">
      <w:pPr>
        <w:pStyle w:val="ListParagraph"/>
        <w:numPr>
          <w:ilvl w:val="0"/>
          <w:numId w:val="24"/>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lang w:bidi="ar-EG"/>
        </w:rPr>
      </w:pPr>
      <w:bookmarkStart w:id="32" w:name="_Toc180954785"/>
      <w:r w:rsidRPr="004B3E17">
        <w:rPr>
          <w:rFonts w:ascii="Sakkal Majalla" w:hAnsi="Sakkal Majalla" w:cs="Sakkal Majalla" w:hint="cs"/>
          <w:b/>
          <w:bCs/>
          <w:color w:val="000000" w:themeColor="text1"/>
          <w:sz w:val="32"/>
          <w:szCs w:val="32"/>
          <w:rtl/>
          <w:lang w:bidi="ar-EG"/>
        </w:rPr>
        <w:t>الدراسات الأجنبية</w:t>
      </w:r>
      <w:bookmarkEnd w:id="32"/>
      <w:r w:rsidRPr="004B3E17">
        <w:rPr>
          <w:rFonts w:ascii="Sakkal Majalla" w:hAnsi="Sakkal Majalla" w:cs="Sakkal Majalla" w:hint="cs"/>
          <w:b/>
          <w:bCs/>
          <w:color w:val="000000" w:themeColor="text1"/>
          <w:sz w:val="32"/>
          <w:szCs w:val="32"/>
          <w:rtl/>
          <w:lang w:bidi="ar-EG"/>
        </w:rPr>
        <w:t xml:space="preserve"> </w:t>
      </w:r>
    </w:p>
    <w:p w:rsidR="008F588B" w:rsidRPr="004B3E17" w:rsidRDefault="008F588B" w:rsidP="008F588B">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B3E17">
        <w:rPr>
          <w:rFonts w:ascii="Sakkal Majalla" w:hAnsi="Sakkal Majalla" w:cs="Sakkal Majalla"/>
          <w:b/>
          <w:bCs/>
          <w:color w:val="000000" w:themeColor="text1"/>
          <w:sz w:val="28"/>
          <w:szCs w:val="28"/>
          <w:rtl/>
          <w:lang w:bidi="ar-EG"/>
        </w:rPr>
        <w:t xml:space="preserve">دراسة </w:t>
      </w:r>
      <w:r w:rsidRPr="004B3E17">
        <w:rPr>
          <w:rFonts w:ascii="Sakkal Majalla" w:hAnsi="Sakkal Majalla" w:cs="Sakkal Majalla"/>
          <w:b/>
          <w:bCs/>
          <w:color w:val="000000" w:themeColor="text1"/>
          <w:sz w:val="28"/>
          <w:szCs w:val="28"/>
          <w:lang w:bidi="ar-EG"/>
        </w:rPr>
        <w:t>Ibrahim, 2021)</w:t>
      </w:r>
      <w:r w:rsidRPr="004B3E17">
        <w:rPr>
          <w:rFonts w:ascii="Sakkal Majalla" w:hAnsi="Sakkal Majalla" w:cs="Sakkal Majalla"/>
          <w:b/>
          <w:bCs/>
          <w:color w:val="000000" w:themeColor="text1"/>
          <w:sz w:val="28"/>
          <w:szCs w:val="28"/>
          <w:rtl/>
          <w:lang w:bidi="ar-EG"/>
        </w:rPr>
        <w:t xml:space="preserve">) بعنوان: </w:t>
      </w:r>
    </w:p>
    <w:p w:rsidR="008F588B" w:rsidRPr="004B3E17" w:rsidRDefault="008F588B" w:rsidP="008F588B">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B3E17">
        <w:rPr>
          <w:rFonts w:ascii="Sakkal Majalla" w:hAnsi="Sakkal Majalla" w:cs="Sakkal Majalla"/>
          <w:b/>
          <w:bCs/>
          <w:color w:val="000000" w:themeColor="text1"/>
          <w:sz w:val="28"/>
          <w:szCs w:val="28"/>
          <w:lang w:bidi="ar-EG"/>
        </w:rPr>
        <w:t>The Effect of Corporate Risk Disclosure on Firm Value: An Empirical Study</w:t>
      </w:r>
    </w:p>
    <w:p w:rsidR="008F588B" w:rsidRPr="002216B0" w:rsidRDefault="008F588B" w:rsidP="008F588B">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2216B0">
        <w:rPr>
          <w:rFonts w:ascii="Sakkal Majalla" w:hAnsi="Sakkal Majalla" w:cs="Sakkal Majalla"/>
          <w:color w:val="000000" w:themeColor="text1"/>
          <w:sz w:val="28"/>
          <w:szCs w:val="28"/>
          <w:rtl/>
          <w:lang w:bidi="ar-EG"/>
        </w:rPr>
        <w:t xml:space="preserve">استهدفت الدراسة تحديد تأثير الإفصاح عن مخاطر الشركات على قيمة الشركة. تم إجراء تحليل محتوى للتقارير المالية للشركات غير المالية المدرجة في مؤشر </w:t>
      </w:r>
      <w:r w:rsidRPr="002216B0">
        <w:rPr>
          <w:rFonts w:ascii="Sakkal Majalla" w:hAnsi="Sakkal Majalla" w:cs="Sakkal Majalla"/>
          <w:color w:val="000000" w:themeColor="text1"/>
          <w:sz w:val="28"/>
          <w:szCs w:val="28"/>
          <w:lang w:bidi="ar-EG"/>
        </w:rPr>
        <w:t>EGX 100</w:t>
      </w:r>
      <w:r w:rsidRPr="002216B0">
        <w:rPr>
          <w:rFonts w:ascii="Sakkal Majalla" w:hAnsi="Sakkal Majalla" w:cs="Sakkal Majalla"/>
          <w:color w:val="000000" w:themeColor="text1"/>
          <w:sz w:val="28"/>
          <w:szCs w:val="28"/>
          <w:rtl/>
          <w:lang w:bidi="ar-EG"/>
        </w:rPr>
        <w:t xml:space="preserve"> وذلك لقياس مستوى الإفصاح عن مخاطر الشركات واختبار تأثيرها على قيمة الشركة. كشفت النتائج مستوى الإفصاح عن المخاطر له تأثير سلبي ضعيف على قيمة الشركة. الرافعة المالية لها تأثير سلبي على قيمة الشركة ولكن الربحية لها تأثير </w:t>
      </w:r>
      <w:r w:rsidRPr="002216B0">
        <w:rPr>
          <w:rFonts w:ascii="Sakkal Majalla" w:hAnsi="Sakkal Majalla" w:cs="Sakkal Majalla"/>
          <w:color w:val="000000" w:themeColor="text1"/>
          <w:sz w:val="28"/>
          <w:szCs w:val="28"/>
          <w:rtl/>
          <w:lang w:bidi="ar-EG"/>
        </w:rPr>
        <w:lastRenderedPageBreak/>
        <w:t>إيجابي على قيمة الشركة. ليس لحجم الشركة والسيولة ونوع الصناعة أي تأثير على القدرة التفسيرية لقيمة الشركة بدلالة مستوى الإفصاح عن المخاطر.</w:t>
      </w:r>
    </w:p>
    <w:p w:rsidR="008F588B" w:rsidRPr="004B3E17" w:rsidRDefault="008F588B" w:rsidP="008F588B">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B3E17">
        <w:rPr>
          <w:rFonts w:ascii="Sakkal Majalla" w:hAnsi="Sakkal Majalla" w:cs="Sakkal Majalla"/>
          <w:b/>
          <w:bCs/>
          <w:color w:val="000000" w:themeColor="text1"/>
          <w:sz w:val="28"/>
          <w:szCs w:val="28"/>
          <w:rtl/>
        </w:rPr>
        <w:t xml:space="preserve">دراسة </w:t>
      </w:r>
      <w:r w:rsidRPr="004B3E17">
        <w:rPr>
          <w:rFonts w:ascii="Sakkal Majalla" w:hAnsi="Sakkal Majalla" w:cs="Sakkal Majalla"/>
          <w:b/>
          <w:bCs/>
          <w:color w:val="000000" w:themeColor="text1"/>
          <w:sz w:val="28"/>
          <w:szCs w:val="28"/>
        </w:rPr>
        <w:t>Almaleeh, 2021)</w:t>
      </w:r>
      <w:r w:rsidRPr="004B3E17">
        <w:rPr>
          <w:rFonts w:ascii="Sakkal Majalla" w:hAnsi="Sakkal Majalla" w:cs="Sakkal Majalla"/>
          <w:b/>
          <w:bCs/>
          <w:color w:val="000000" w:themeColor="text1"/>
          <w:sz w:val="28"/>
          <w:szCs w:val="28"/>
          <w:rtl/>
        </w:rPr>
        <w:t xml:space="preserve">) بعنوان:  </w:t>
      </w:r>
    </w:p>
    <w:p w:rsidR="008F588B" w:rsidRPr="004B3E17" w:rsidRDefault="008F588B" w:rsidP="008F588B">
      <w:pPr>
        <w:bidi w:val="0"/>
        <w:spacing w:before="100" w:beforeAutospacing="1" w:after="100" w:afterAutospacing="1" w:line="360" w:lineRule="auto"/>
        <w:jc w:val="both"/>
        <w:rPr>
          <w:rFonts w:ascii="Sakkal Majalla" w:hAnsi="Sakkal Majalla" w:cs="Sakkal Majalla"/>
          <w:b/>
          <w:bCs/>
          <w:color w:val="000000" w:themeColor="text1"/>
          <w:sz w:val="28"/>
          <w:szCs w:val="28"/>
          <w:rtl/>
        </w:rPr>
      </w:pPr>
      <w:r w:rsidRPr="004B3E17">
        <w:rPr>
          <w:rFonts w:ascii="Sakkal Majalla" w:hAnsi="Sakkal Majalla" w:cs="Sakkal Majalla"/>
          <w:b/>
          <w:bCs/>
          <w:color w:val="000000" w:themeColor="text1"/>
          <w:sz w:val="28"/>
          <w:szCs w:val="28"/>
        </w:rPr>
        <w:t>The Impact of Digital Transformation on Audit Quality: Exploratory Findings from a Delphi Study</w:t>
      </w:r>
    </w:p>
    <w:p w:rsidR="008F588B" w:rsidRDefault="008F588B" w:rsidP="008F588B">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2216B0">
        <w:rPr>
          <w:rFonts w:ascii="Sakkal Majalla" w:hAnsi="Sakkal Majalla" w:cs="Sakkal Majalla"/>
          <w:color w:val="000000" w:themeColor="text1"/>
          <w:sz w:val="28"/>
          <w:szCs w:val="28"/>
          <w:rtl/>
        </w:rPr>
        <w:t xml:space="preserve">الدراسة إلى استكشاف أثر التحول الرقمي على جودة المراجعة، ولتحقيق هذا الهدف، تم توظيف منهجية دلفي </w:t>
      </w:r>
      <w:r w:rsidRPr="002216B0">
        <w:rPr>
          <w:rFonts w:ascii="Sakkal Majalla" w:hAnsi="Sakkal Majalla" w:cs="Sakkal Majalla"/>
          <w:color w:val="000000" w:themeColor="text1"/>
          <w:sz w:val="28"/>
          <w:szCs w:val="28"/>
        </w:rPr>
        <w:t>Delphi</w:t>
      </w:r>
      <w:r w:rsidRPr="002216B0">
        <w:rPr>
          <w:rFonts w:ascii="Sakkal Majalla" w:hAnsi="Sakkal Majalla" w:cs="Sakkal Majalla"/>
          <w:color w:val="000000" w:themeColor="text1"/>
          <w:sz w:val="28"/>
          <w:szCs w:val="28"/>
          <w:rtl/>
        </w:rPr>
        <w:t xml:space="preserve"> عن طريق تطوير عشرون تنبؤ بأثر التحول الرقمي على محددات جودة المراجعة وهي مدخلات عملية المراجعة، إجراءات عملية المراجعة، مخرجات عملية المراجعة، التفاعل بين أصحاب المصلحة في عملية المراجعة، وبيئة عملية المراجعة. ثم تم تقييم هذه التنبؤات من خلال جولتين عن طريق مجموعة من مراجعي الحسابات المصريين، وقد أسفرت نتائج هذه الدراسة عن أن مراجعي الحسابات المصريين يتوقعون بعض التغيرات المهمة في محددات جودة المراجعة كنتيجة لانتشار التحول الرقمي خصوصا فيما يتعلق بمؤهلات المراجعين، بعض إجراءات المراجعة المطبقة، وتوقيت إصدار تقرير المراجعة. وعلى الجانب الآخر، اتفق مراجعي الحسابات على أن التحول الرقمي لن يؤثر بصورة كبيرة على محددات جودة المراجعة المتعلقة بفقدان عملية المراجعة لثقة المستخدمين، اتساع فجوة التوقعات، أو اتساع الفجوة التنظيمية بين معايير المراجعة والواقع العملي للمهنة. ويترتب على هذه النتائج أن التطور التكنولوجي المتسارع والمتمثل في تقنيات التحول الرقمي مثل البيانات الضخمة، الذكاء الإصطناعي، تكنولوجيا سلاسل الكتل، والتشغيل الآلي للعمليات بواسطة الإنسان الآلي سيكون لها دورا كبيرا في تقليل التدخل البشري في عملية مراجعة الحسابات، ولهذا لا يمكن التوقع أن تظل عملية المراجعة على ما هي عليه في ظل شيوع أدوات التحول الرقمي.</w:t>
      </w:r>
    </w:p>
    <w:p w:rsidR="008F588B" w:rsidRDefault="008F588B" w:rsidP="008F588B">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p>
    <w:p w:rsidR="008F588B" w:rsidRPr="002216B0" w:rsidRDefault="008F588B" w:rsidP="008F588B">
      <w:pPr>
        <w:spacing w:before="100" w:beforeAutospacing="1" w:after="100" w:afterAutospacing="1" w:line="360" w:lineRule="auto"/>
        <w:ind w:left="-2" w:firstLine="708"/>
        <w:jc w:val="both"/>
        <w:rPr>
          <w:rFonts w:ascii="Sakkal Majalla" w:hAnsi="Sakkal Majalla" w:cs="Sakkal Majalla" w:hint="cs"/>
          <w:color w:val="000000" w:themeColor="text1"/>
          <w:sz w:val="28"/>
          <w:szCs w:val="28"/>
          <w:rtl/>
          <w:lang w:bidi="ar-EG"/>
        </w:rPr>
      </w:pPr>
    </w:p>
    <w:p w:rsidR="008F588B" w:rsidRPr="004B3E17" w:rsidRDefault="008F588B" w:rsidP="008F588B">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B3E17">
        <w:rPr>
          <w:rFonts w:ascii="Sakkal Majalla" w:hAnsi="Sakkal Majalla" w:cs="Sakkal Majalla"/>
          <w:b/>
          <w:bCs/>
          <w:color w:val="000000" w:themeColor="text1"/>
          <w:sz w:val="28"/>
          <w:szCs w:val="28"/>
          <w:rtl/>
        </w:rPr>
        <w:lastRenderedPageBreak/>
        <w:t>دراسة (</w:t>
      </w:r>
      <w:r w:rsidRPr="004B3E17">
        <w:rPr>
          <w:rFonts w:ascii="Sakkal Majalla" w:hAnsi="Sakkal Majalla" w:cs="Sakkal Majalla"/>
          <w:b/>
          <w:bCs/>
          <w:color w:val="000000" w:themeColor="text1"/>
          <w:sz w:val="28"/>
          <w:szCs w:val="28"/>
        </w:rPr>
        <w:t>Abu Jabal, 2023</w:t>
      </w:r>
      <w:r w:rsidRPr="004B3E17">
        <w:rPr>
          <w:rFonts w:ascii="Sakkal Majalla" w:hAnsi="Sakkal Majalla" w:cs="Sakkal Majalla"/>
          <w:b/>
          <w:bCs/>
          <w:color w:val="000000" w:themeColor="text1"/>
          <w:sz w:val="28"/>
          <w:szCs w:val="28"/>
          <w:rtl/>
        </w:rPr>
        <w:t xml:space="preserve"> </w:t>
      </w:r>
      <w:r w:rsidRPr="004B3E17">
        <w:rPr>
          <w:rFonts w:ascii="Sakkal Majalla" w:hAnsi="Sakkal Majalla" w:cs="Sakkal Majalla"/>
          <w:b/>
          <w:bCs/>
          <w:color w:val="000000" w:themeColor="text1"/>
          <w:sz w:val="28"/>
          <w:szCs w:val="28"/>
        </w:rPr>
        <w:t>(</w:t>
      </w:r>
      <w:r w:rsidRPr="004B3E17">
        <w:rPr>
          <w:rFonts w:ascii="Sakkal Majalla" w:hAnsi="Sakkal Majalla" w:cs="Sakkal Majalla"/>
          <w:b/>
          <w:bCs/>
          <w:color w:val="000000" w:themeColor="text1"/>
          <w:sz w:val="28"/>
          <w:szCs w:val="28"/>
          <w:rtl/>
          <w:lang w:bidi="ar-EG"/>
        </w:rPr>
        <w:t xml:space="preserve"> بعنوان:  </w:t>
      </w:r>
    </w:p>
    <w:p w:rsidR="008F588B" w:rsidRPr="004B3E17" w:rsidRDefault="008F588B" w:rsidP="008F588B">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B3E17">
        <w:rPr>
          <w:rFonts w:ascii="Sakkal Majalla" w:hAnsi="Sakkal Majalla" w:cs="Sakkal Majalla"/>
          <w:b/>
          <w:bCs/>
          <w:color w:val="000000" w:themeColor="text1"/>
          <w:sz w:val="28"/>
          <w:szCs w:val="28"/>
          <w:lang w:bidi="ar-EG"/>
        </w:rPr>
        <w:t>The Impact of Digital Transformation on Sustainable Development: The Mediating Role of Development of Human Resources Management Practices: An Empirical Study on Private Hospitals in Lower Egypt</w:t>
      </w:r>
    </w:p>
    <w:p w:rsidR="008F588B" w:rsidRPr="002216B0" w:rsidRDefault="008F588B" w:rsidP="008F588B">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2216B0">
        <w:rPr>
          <w:rFonts w:ascii="Sakkal Majalla" w:hAnsi="Sakkal Majalla" w:cs="Sakkal Majalla"/>
          <w:color w:val="000000" w:themeColor="text1"/>
          <w:sz w:val="28"/>
          <w:szCs w:val="28"/>
          <w:rtl/>
          <w:lang w:bidi="ar-EG"/>
        </w:rPr>
        <w:t>هدف هذا البحث إلى اختبار الأثر المباشر للتحول الرقمي على التنمية المستدامة في المستشفيات الخاصة بمحافظات الوجه البحري، كما تسعى الدراسة إلى الكشف عن ما إذا كانت تنمية ممارسات إدارة الموارد البشرية تلعب دوراً وسيطاً في هذه العلاقة. بدأت الدراسة باستعراض لأدبيات التحول الرقمي والتنمية المستدامة وتنمية ممارسات إدارة الموارد البشرية ومن ثم تم صياغة أربعة فروض رئيسية وقد تم إجراء دراسة ميدانية باستخدام عينة قوامها 384 مفردة من العاملين في المستشفيات الخاصة بمحافظات الوجه البحري وبلغت عدد الاستمارات المستوفاة 375 استمارة، وقد تم تحليل البيانات المجمعة باستخدام نموذج المعادلات الهيكلية. أوضحت النتائج أن جميع أبعاد التحول الرقمي (بناء استراتيجية التحول الرقمي، نشر ثقافة التحول الرقمي، البعد البشري، البعد الإجرائي، البعد التقني) لها تأثير معنوي إيجابي مباشر على أبعاد التنمية المستدامة وهي (البعد الاقتصادي، البعد الاجتماعي، البعد البيئي). أما فيما يتعلق بالتأثير المباشر لأبعاد التحول الرقمي على تنمية ممارسات إدارة الموارد البشرية (الاستقطاب، الاختيار، التدريب والتطوير، إدارة التعويضات، إدارة الأداء)، فقد أوضحت النتائج أن جميع أبعاد التحول الرقمي لها تأثير معنوي إيجابي مباشر على تنمية ممارسات إدارة الموارد البشرية. كما أظهرت النتائج أن تنمية ممارسات إدارة الموارد البشرية تؤثر تأثيرا معنويا مباشرا على أبعاد التنمية المستدامة في المستشفيات الخاصة بمحافظات الوجه البحري. وأخيرا فيما يتعلق بالدور الوسيط لتنمية ممارسات إدارة الموارد البشرية فقد أوضحت النتائج أن تنمية ممارسات إدارة الموارد البشرية تلعب دورا وسيطا في العلاقة بين أبعاد التحول الرقمي وأبعاد التنمية المستدامة في المستشفيات الخاصة بمحافظات الوجه البحري.</w:t>
      </w:r>
    </w:p>
    <w:p w:rsidR="008F588B" w:rsidRDefault="008F588B" w:rsidP="008F588B">
      <w:pPr>
        <w:spacing w:before="100" w:beforeAutospacing="1" w:after="100" w:afterAutospacing="1" w:line="360" w:lineRule="auto"/>
        <w:jc w:val="both"/>
        <w:rPr>
          <w:rFonts w:ascii="Sakkal Majalla" w:hAnsi="Sakkal Majalla" w:cs="Sakkal Majalla"/>
          <w:color w:val="000000" w:themeColor="text1"/>
          <w:sz w:val="28"/>
          <w:szCs w:val="28"/>
          <w:rtl/>
        </w:rPr>
      </w:pPr>
    </w:p>
    <w:p w:rsidR="008F588B" w:rsidRDefault="008F588B" w:rsidP="008F588B">
      <w:pPr>
        <w:spacing w:before="100" w:beforeAutospacing="1" w:after="100" w:afterAutospacing="1" w:line="360" w:lineRule="auto"/>
        <w:jc w:val="both"/>
        <w:rPr>
          <w:rFonts w:ascii="Sakkal Majalla" w:hAnsi="Sakkal Majalla" w:cs="Sakkal Majalla"/>
          <w:color w:val="000000" w:themeColor="text1"/>
          <w:sz w:val="28"/>
          <w:szCs w:val="28"/>
          <w:rtl/>
        </w:rPr>
      </w:pPr>
    </w:p>
    <w:p w:rsidR="008F588B" w:rsidRPr="004B3E17" w:rsidRDefault="008F588B" w:rsidP="008F588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3" w:name="_Toc180954786"/>
      <w:r w:rsidRPr="004B3E17">
        <w:rPr>
          <w:rFonts w:ascii="Sakkal Majalla" w:hAnsi="Sakkal Majalla" w:cs="Sakkal Majalla"/>
          <w:b/>
          <w:bCs/>
          <w:color w:val="000000" w:themeColor="text1"/>
          <w:sz w:val="36"/>
          <w:szCs w:val="36"/>
          <w:rtl/>
        </w:rPr>
        <w:lastRenderedPageBreak/>
        <w:t>8.1 الفجوة البحثية:</w:t>
      </w:r>
      <w:bookmarkEnd w:id="33"/>
    </w:p>
    <w:p w:rsidR="008F588B" w:rsidRPr="002216B0" w:rsidRDefault="008F588B" w:rsidP="008F588B">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 xml:space="preserve">هناك نقص في الدراسات التي تتناول أثر </w:t>
      </w:r>
      <w:bookmarkStart w:id="34" w:name="_Hlk171622422"/>
      <w:bookmarkStart w:id="35" w:name="_Hlk171622560"/>
      <w:r w:rsidRPr="002216B0">
        <w:rPr>
          <w:rFonts w:ascii="Sakkal Majalla" w:hAnsi="Sakkal Majalla" w:cs="Sakkal Majalla"/>
          <w:color w:val="000000" w:themeColor="text1"/>
          <w:sz w:val="28"/>
          <w:szCs w:val="28"/>
          <w:rtl/>
        </w:rPr>
        <w:t xml:space="preserve">التحول الرقمي </w:t>
      </w:r>
      <w:bookmarkEnd w:id="34"/>
      <w:r w:rsidRPr="002216B0">
        <w:rPr>
          <w:rFonts w:ascii="Sakkal Majalla" w:hAnsi="Sakkal Majalla" w:cs="Sakkal Majalla"/>
          <w:color w:val="000000" w:themeColor="text1"/>
          <w:sz w:val="28"/>
          <w:szCs w:val="28"/>
          <w:rtl/>
        </w:rPr>
        <w:t>على الحد من المخاطر المؤسسية وذلك بالتطبيق على امانه الرياض</w:t>
      </w:r>
      <w:bookmarkEnd w:id="35"/>
      <w:r w:rsidRPr="002216B0">
        <w:rPr>
          <w:rFonts w:ascii="Sakkal Majalla" w:hAnsi="Sakkal Majalla" w:cs="Sakkal Majalla"/>
          <w:color w:val="000000" w:themeColor="text1"/>
          <w:sz w:val="28"/>
          <w:szCs w:val="28"/>
          <w:rtl/>
        </w:rPr>
        <w:t>.</w:t>
      </w:r>
    </w:p>
    <w:p w:rsidR="008F588B" w:rsidRPr="002216B0" w:rsidRDefault="008F588B" w:rsidP="008F588B">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معظم الدراسات لم تتناول بشكل كافٍ التفاعل بين مختلف أبعاد التحول الرقمي (الأنشطة المتعلقة بالعلميات الإدارية - الأنشطة المتعلقة بالإجراءات البنكية - الأنشطة المتعلقة بالموارد البشرية - الأنشطة المتعلقة بالعملاء) وكيفية تأثيرها على المخاطر المؤسسية بأبعادها مجمعة.</w:t>
      </w:r>
    </w:p>
    <w:p w:rsidR="008F588B" w:rsidRPr="002216B0" w:rsidRDefault="008F588B" w:rsidP="008F588B">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معظم الدراسات لم تتناول بشكل كافٍ التفاعل بين مختلف أبعاد المخاطر المؤسسية مجمعة وكيفية تأثرها بتطبيق التحول الرقمي.</w:t>
      </w:r>
    </w:p>
    <w:p w:rsidR="008F588B" w:rsidRPr="002216B0" w:rsidRDefault="008F588B" w:rsidP="008F588B">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هناك حاجة لدراسات تتابعية طويلة الأجل لتقييم أثر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الحد من المخاطر المؤسسية بأبعاده مجمعة وذلك بالتطبيق على أمانه الرياض.</w:t>
      </w:r>
    </w:p>
    <w:p w:rsidR="008F588B" w:rsidRPr="004B3E17" w:rsidRDefault="008F588B" w:rsidP="008F588B">
      <w:pPr>
        <w:pStyle w:val="ListParagraph"/>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Pr>
      </w:pPr>
      <w:bookmarkStart w:id="36" w:name="_Toc180954787"/>
      <w:r w:rsidRPr="004B3E17">
        <w:rPr>
          <w:rFonts w:ascii="Sakkal Majalla" w:hAnsi="Sakkal Majalla" w:cs="Sakkal Majalla"/>
          <w:b/>
          <w:bCs/>
          <w:color w:val="000000" w:themeColor="text1"/>
          <w:sz w:val="36"/>
          <w:szCs w:val="36"/>
          <w:rtl/>
        </w:rPr>
        <w:t>9.1 المنطلقات النظرية للدراسة:</w:t>
      </w:r>
      <w:bookmarkEnd w:id="36"/>
    </w:p>
    <w:p w:rsidR="008F588B" w:rsidRPr="002216B0" w:rsidRDefault="008F588B" w:rsidP="008F588B">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16B0">
        <w:rPr>
          <w:rFonts w:ascii="Sakkal Majalla" w:hAnsi="Sakkal Majalla" w:cs="Sakkal Majalla"/>
          <w:b/>
          <w:bCs/>
          <w:color w:val="000000" w:themeColor="text1"/>
          <w:sz w:val="28"/>
          <w:szCs w:val="28"/>
          <w:rtl/>
        </w:rPr>
        <w:t xml:space="preserve">التحول الرقمي: </w:t>
      </w:r>
      <w:r w:rsidRPr="002216B0">
        <w:rPr>
          <w:rFonts w:ascii="Sakkal Majalla" w:hAnsi="Sakkal Majalla" w:cs="Sakkal Majalla"/>
          <w:color w:val="000000" w:themeColor="text1"/>
          <w:sz w:val="28"/>
          <w:szCs w:val="28"/>
          <w:rtl/>
        </w:rPr>
        <w:t>التحول الرقمي هو عملية تحويل الأعمال والعمليات والنماذج التقليدية إلى أشكال رقمية أكثر كفاءة وفعالية. هذا يتضمن استخدام التكنولوجيا الرقمية مثل الإنترنت والهواتف الذكية والأتمتة والذكاء الاصطناعي لتحسين الطرق التي تعمل بها المؤسسات وتتفاعل مع العملاء. الهدف من التحول الرقمي هو تحسين الإنتاجية، زيادة الكفاءة، وتعزيز تجربة العملاء.</w:t>
      </w:r>
    </w:p>
    <w:p w:rsidR="008F588B" w:rsidRPr="002216B0" w:rsidRDefault="008F588B" w:rsidP="008F588B">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2216B0">
        <w:rPr>
          <w:rFonts w:ascii="Sakkal Majalla" w:hAnsi="Sakkal Majalla" w:cs="Sakkal Majalla"/>
          <w:b/>
          <w:bCs/>
          <w:color w:val="000000" w:themeColor="text1"/>
          <w:sz w:val="28"/>
          <w:szCs w:val="28"/>
          <w:rtl/>
        </w:rPr>
        <w:t xml:space="preserve">المخاطر المؤسسية: </w:t>
      </w:r>
      <w:r w:rsidRPr="002216B0">
        <w:rPr>
          <w:rFonts w:ascii="Sakkal Majalla" w:hAnsi="Sakkal Majalla" w:cs="Sakkal Majalla"/>
          <w:color w:val="000000" w:themeColor="text1"/>
          <w:sz w:val="28"/>
          <w:szCs w:val="28"/>
          <w:rtl/>
        </w:rPr>
        <w:t xml:space="preserve">المخاطر المؤسسية هي أي عوامل داخلية أو خارجية قد تهدد قدرة المنظمة على تحقيق أهدافها. هذه المخاطر قد تكون مالية، تشغيلية، تنظيمية، تكنولوجية، سمعية أو أي مخاطر أخرى. إدارة المخاطر المؤسسية تنطوي على تحديد هذه المخاطر، تقييمها، والتخطيط لكيفية التعامل معها. الهدف هو حماية المنظمة وضمان استمرارية أعمالها. التحول الرقمي هو تغيير تقني </w:t>
      </w:r>
      <w:r w:rsidRPr="002216B0">
        <w:rPr>
          <w:rFonts w:ascii="Sakkal Majalla" w:hAnsi="Sakkal Majalla" w:cs="Sakkal Majalla"/>
          <w:color w:val="000000" w:themeColor="text1"/>
          <w:sz w:val="28"/>
          <w:szCs w:val="28"/>
          <w:rtl/>
        </w:rPr>
        <w:lastRenderedPageBreak/>
        <w:t>داخل المنظمة بينما المخاطر المؤسسية هي التهديدات التي قد تواجه نجاح هذا التغيير أو أداء المنظمة بشكل أعم. إدارة وتخفيف هذه المخاطر هو أمر بالغ الأهمية في عملية التحول الرقمي.</w:t>
      </w:r>
    </w:p>
    <w:p w:rsidR="008F588B" w:rsidRPr="004B3E17" w:rsidRDefault="008F588B" w:rsidP="008F588B">
      <w:pPr>
        <w:spacing w:before="100" w:beforeAutospacing="1" w:after="100" w:afterAutospacing="1" w:line="360" w:lineRule="auto"/>
        <w:ind w:firstLine="142"/>
        <w:jc w:val="both"/>
        <w:outlineLvl w:val="1"/>
        <w:rPr>
          <w:rFonts w:ascii="Sakkal Majalla" w:hAnsi="Sakkal Majalla" w:cs="Sakkal Majalla"/>
          <w:b/>
          <w:bCs/>
          <w:color w:val="000000" w:themeColor="text1"/>
          <w:sz w:val="36"/>
          <w:szCs w:val="36"/>
          <w:rtl/>
        </w:rPr>
      </w:pPr>
      <w:bookmarkStart w:id="37" w:name="_Toc180954788"/>
      <w:r w:rsidRPr="004B3E17">
        <w:rPr>
          <w:rFonts w:ascii="Sakkal Majalla" w:hAnsi="Sakkal Majalla" w:cs="Sakkal Majalla"/>
          <w:b/>
          <w:bCs/>
          <w:color w:val="000000" w:themeColor="text1"/>
          <w:sz w:val="36"/>
          <w:szCs w:val="36"/>
          <w:rtl/>
        </w:rPr>
        <w:t>10.1 المنهجية وطرق البحث:</w:t>
      </w:r>
      <w:bookmarkEnd w:id="37"/>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rsidR="008F588B" w:rsidRPr="004B3E17" w:rsidRDefault="008F588B" w:rsidP="008F588B">
      <w:pPr>
        <w:pStyle w:val="ListParagraph"/>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Pr>
      </w:pPr>
      <w:bookmarkStart w:id="38" w:name="_Toc180954789"/>
      <w:r w:rsidRPr="004B3E17">
        <w:rPr>
          <w:rFonts w:ascii="Sakkal Majalla" w:hAnsi="Sakkal Majalla" w:cs="Sakkal Majalla"/>
          <w:b/>
          <w:bCs/>
          <w:color w:val="000000" w:themeColor="text1"/>
          <w:sz w:val="36"/>
          <w:szCs w:val="36"/>
          <w:rtl/>
        </w:rPr>
        <w:t>11.1 مصادر جمع البيانات</w:t>
      </w:r>
      <w:bookmarkEnd w:id="38"/>
    </w:p>
    <w:p w:rsidR="008F588B" w:rsidRPr="002216B0" w:rsidRDefault="008F588B" w:rsidP="008F588B">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16B0">
        <w:rPr>
          <w:rFonts w:ascii="Sakkal Majalla" w:hAnsi="Sakkal Majalla" w:cs="Sakkal Majalla"/>
          <w:b/>
          <w:bCs/>
          <w:color w:val="000000" w:themeColor="text1"/>
          <w:sz w:val="28"/>
          <w:szCs w:val="28"/>
          <w:rtl/>
        </w:rPr>
        <w:t>المصادر الثانوية</w:t>
      </w:r>
      <w:r w:rsidRPr="002216B0">
        <w:rPr>
          <w:rFonts w:ascii="Sakkal Majalla"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rsidR="008F588B" w:rsidRPr="002216B0" w:rsidRDefault="008F588B" w:rsidP="008F588B">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16B0">
        <w:rPr>
          <w:rFonts w:ascii="Sakkal Majalla" w:hAnsi="Sakkal Majalla" w:cs="Sakkal Majalla"/>
          <w:b/>
          <w:bCs/>
          <w:color w:val="000000" w:themeColor="text1"/>
          <w:sz w:val="28"/>
          <w:szCs w:val="28"/>
          <w:rtl/>
        </w:rPr>
        <w:t>المصادر الأولية:</w:t>
      </w:r>
      <w:r w:rsidRPr="002216B0">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2216B0">
        <w:rPr>
          <w:rFonts w:ascii="Sakkal Majalla" w:hAnsi="Sakkal Majalla" w:cs="Sakkal Majalla"/>
          <w:color w:val="000000" w:themeColor="text1"/>
          <w:sz w:val="28"/>
          <w:szCs w:val="28"/>
        </w:rPr>
        <w:t>Google Forms</w:t>
      </w:r>
      <w:r w:rsidRPr="002216B0">
        <w:rPr>
          <w:rFonts w:ascii="Sakkal Majalla" w:hAnsi="Sakkal Majalla" w:cs="Sakkal Majalla"/>
          <w:color w:val="000000" w:themeColor="text1"/>
          <w:sz w:val="28"/>
          <w:szCs w:val="28"/>
          <w:rtl/>
        </w:rPr>
        <w:t xml:space="preserve"> وإرسال رابطها إلى مجتمع البحث.</w:t>
      </w:r>
    </w:p>
    <w:p w:rsidR="008F588B"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rsidR="008F588B" w:rsidRPr="004B3E17" w:rsidRDefault="008F588B" w:rsidP="008F58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9" w:name="_Toc180954790"/>
      <w:r w:rsidRPr="004B3E17">
        <w:rPr>
          <w:rFonts w:ascii="Sakkal Majalla" w:hAnsi="Sakkal Majalla" w:cs="Sakkal Majalla"/>
          <w:b/>
          <w:bCs/>
          <w:color w:val="000000" w:themeColor="text1"/>
          <w:sz w:val="36"/>
          <w:szCs w:val="36"/>
          <w:rtl/>
        </w:rPr>
        <w:lastRenderedPageBreak/>
        <w:t>12.1 أدوات الدراسة:</w:t>
      </w:r>
      <w:bookmarkEnd w:id="39"/>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rsidR="008F588B" w:rsidRPr="004B3E17" w:rsidRDefault="008F588B" w:rsidP="008F588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B3E17">
        <w:rPr>
          <w:rFonts w:ascii="Sakkal Majalla" w:hAnsi="Sakkal Majalla" w:cs="Sakkal Majalla"/>
          <w:b/>
          <w:bCs/>
          <w:color w:val="000000" w:themeColor="text1"/>
          <w:sz w:val="28"/>
          <w:szCs w:val="28"/>
          <w:rtl/>
        </w:rPr>
        <w:t>حيث تكونت من قسمين رئيسين هما:</w:t>
      </w:r>
    </w:p>
    <w:p w:rsidR="008F588B" w:rsidRPr="002216B0" w:rsidRDefault="008F588B" w:rsidP="008F588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216B0">
        <w:rPr>
          <w:rFonts w:ascii="Sakkal Majalla" w:hAnsi="Sakkal Majalla" w:cs="Sakkal Majalla"/>
          <w:b/>
          <w:bCs/>
          <w:color w:val="000000" w:themeColor="text1"/>
          <w:sz w:val="28"/>
          <w:szCs w:val="28"/>
          <w:rtl/>
        </w:rPr>
        <w:t>القسم الأول:</w:t>
      </w:r>
      <w:r w:rsidRPr="002216B0">
        <w:rPr>
          <w:rFonts w:ascii="Sakkal Majalla" w:hAnsi="Sakkal Majalla" w:cs="Sakkal Majalla"/>
          <w:color w:val="000000" w:themeColor="text1"/>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rsidR="008F588B" w:rsidRPr="002216B0" w:rsidRDefault="008F588B" w:rsidP="008F588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tl/>
        </w:rPr>
      </w:pPr>
      <w:r w:rsidRPr="002216B0">
        <w:rPr>
          <w:rFonts w:ascii="Sakkal Majalla" w:hAnsi="Sakkal Majalla" w:cs="Sakkal Majalla"/>
          <w:b/>
          <w:bCs/>
          <w:color w:val="000000" w:themeColor="text1"/>
          <w:sz w:val="28"/>
          <w:szCs w:val="28"/>
          <w:rtl/>
        </w:rPr>
        <w:t>القسم الثاني:</w:t>
      </w:r>
      <w:r w:rsidRPr="002216B0">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والتابع.</w:t>
      </w:r>
    </w:p>
    <w:p w:rsidR="008F588B" w:rsidRPr="004B3E17" w:rsidRDefault="008F588B" w:rsidP="008F588B">
      <w:pPr>
        <w:pStyle w:val="ListParagraph"/>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Pr>
      </w:pPr>
      <w:bookmarkStart w:id="40" w:name="_Toc180954791"/>
      <w:r w:rsidRPr="004B3E17">
        <w:rPr>
          <w:rFonts w:ascii="Sakkal Majalla" w:hAnsi="Sakkal Majalla" w:cs="Sakkal Majalla"/>
          <w:b/>
          <w:bCs/>
          <w:color w:val="000000" w:themeColor="text1"/>
          <w:sz w:val="36"/>
          <w:szCs w:val="36"/>
          <w:rtl/>
        </w:rPr>
        <w:t>13.1 حدود الدراسة:</w:t>
      </w:r>
      <w:bookmarkEnd w:id="40"/>
    </w:p>
    <w:p w:rsidR="008F588B" w:rsidRPr="002216B0" w:rsidRDefault="008F588B" w:rsidP="008F588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2216B0">
        <w:rPr>
          <w:rFonts w:ascii="Sakkal Majalla" w:hAnsi="Sakkal Majalla" w:cs="Sakkal Majalla"/>
          <w:b/>
          <w:bCs/>
          <w:color w:val="000000" w:themeColor="text1"/>
          <w:sz w:val="28"/>
          <w:szCs w:val="28"/>
          <w:rtl/>
        </w:rPr>
        <w:t xml:space="preserve">حدود موضوعية : </w:t>
      </w:r>
      <w:r w:rsidRPr="002216B0">
        <w:rPr>
          <w:rFonts w:ascii="Sakkal Majalla" w:hAnsi="Sakkal Majalla" w:cs="Sakkal Majalla"/>
          <w:color w:val="000000" w:themeColor="text1"/>
          <w:sz w:val="28"/>
          <w:szCs w:val="28"/>
          <w:rtl/>
        </w:rPr>
        <w:t xml:space="preserve">اقتصرت الدراسة على التعرف على </w:t>
      </w:r>
      <w:bookmarkStart w:id="41" w:name="_Hlk171255427"/>
      <w:r w:rsidRPr="002216B0">
        <w:rPr>
          <w:rFonts w:ascii="Sakkal Majalla" w:hAnsi="Sakkal Majalla" w:cs="Sakkal Majalla"/>
          <w:color w:val="000000" w:themeColor="text1"/>
          <w:sz w:val="28"/>
          <w:szCs w:val="28"/>
          <w:rtl/>
        </w:rPr>
        <w:t>أثر</w:t>
      </w:r>
      <w:bookmarkEnd w:id="41"/>
      <w:r w:rsidRPr="002216B0">
        <w:rPr>
          <w:rFonts w:ascii="Sakkal Majalla" w:hAnsi="Sakkal Majalla" w:cs="Sakkal Majalla"/>
          <w:color w:val="000000" w:themeColor="text1"/>
          <w:sz w:val="28"/>
          <w:szCs w:val="28"/>
          <w:rtl/>
        </w:rPr>
        <w:t xml:space="preserve">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الحد من المخاطر المؤسسية بأبعاده مجمعة .</w:t>
      </w:r>
    </w:p>
    <w:p w:rsidR="008F588B" w:rsidRPr="002216B0" w:rsidRDefault="008F588B" w:rsidP="008F588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2216B0">
        <w:rPr>
          <w:rFonts w:ascii="Sakkal Majalla" w:hAnsi="Sakkal Majalla" w:cs="Sakkal Majalla"/>
          <w:b/>
          <w:bCs/>
          <w:color w:val="000000" w:themeColor="text1"/>
          <w:sz w:val="28"/>
          <w:szCs w:val="28"/>
          <w:rtl/>
        </w:rPr>
        <w:t xml:space="preserve">حدود مكانية: </w:t>
      </w:r>
      <w:r w:rsidRPr="002216B0">
        <w:rPr>
          <w:rFonts w:ascii="Sakkal Majalla" w:hAnsi="Sakkal Majalla" w:cs="Sakkal Majalla"/>
          <w:color w:val="000000" w:themeColor="text1"/>
          <w:sz w:val="28"/>
          <w:szCs w:val="28"/>
          <w:rtl/>
        </w:rPr>
        <w:t>اقتصرت الدراسة على أمانه الرياض بالمملكة العربية السعودية.</w:t>
      </w:r>
    </w:p>
    <w:p w:rsidR="008F588B" w:rsidRPr="002216B0" w:rsidRDefault="008F588B" w:rsidP="008F588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2216B0">
        <w:rPr>
          <w:rFonts w:ascii="Sakkal Majalla" w:hAnsi="Sakkal Majalla" w:cs="Sakkal Majalla"/>
          <w:b/>
          <w:bCs/>
          <w:color w:val="000000" w:themeColor="text1"/>
          <w:sz w:val="28"/>
          <w:szCs w:val="28"/>
          <w:rtl/>
        </w:rPr>
        <w:t xml:space="preserve">حدود زمانية </w:t>
      </w:r>
      <w:r w:rsidRPr="002216B0">
        <w:rPr>
          <w:rFonts w:ascii="Sakkal Majalla" w:hAnsi="Sakkal Majalla" w:cs="Sakkal Majalla"/>
          <w:color w:val="000000" w:themeColor="text1"/>
          <w:sz w:val="28"/>
          <w:szCs w:val="28"/>
          <w:rtl/>
        </w:rPr>
        <w:t>: تم إعداد الدراسة في عام  2024.</w:t>
      </w:r>
    </w:p>
    <w:p w:rsidR="008F588B" w:rsidRPr="002216B0" w:rsidRDefault="008F588B" w:rsidP="008F588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216B0">
        <w:rPr>
          <w:rFonts w:ascii="Sakkal Majalla" w:hAnsi="Sakkal Majalla" w:cs="Sakkal Majalla"/>
          <w:b/>
          <w:bCs/>
          <w:color w:val="000000" w:themeColor="text1"/>
          <w:sz w:val="28"/>
          <w:szCs w:val="28"/>
          <w:rtl/>
        </w:rPr>
        <w:t xml:space="preserve">حدود بشرية </w:t>
      </w:r>
      <w:r w:rsidRPr="002216B0">
        <w:rPr>
          <w:rFonts w:ascii="Sakkal Majalla" w:hAnsi="Sakkal Majalla" w:cs="Sakkal Majalla"/>
          <w:color w:val="000000" w:themeColor="text1"/>
          <w:sz w:val="28"/>
          <w:szCs w:val="28"/>
          <w:rtl/>
        </w:rPr>
        <w:t>: اقتصرت الدراسة على العاملين في أمانه الرياض بالمملكة العربية السعودية.</w:t>
      </w:r>
    </w:p>
    <w:p w:rsidR="008F588B" w:rsidRDefault="008F588B" w:rsidP="008F588B">
      <w:pPr>
        <w:bidi w:val="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br w:type="page"/>
      </w:r>
    </w:p>
    <w:p w:rsidR="008F588B" w:rsidRPr="004B3E17" w:rsidRDefault="008F588B" w:rsidP="008F588B">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42" w:name="_Toc180954792"/>
      <w:r w:rsidRPr="004B3E17">
        <w:rPr>
          <w:rFonts w:ascii="Sakkal Majalla" w:hAnsi="Sakkal Majalla" w:cs="Sakkal Majalla" w:hint="cs"/>
          <w:b/>
          <w:bCs/>
          <w:color w:val="000000" w:themeColor="text1"/>
          <w:sz w:val="40"/>
          <w:szCs w:val="40"/>
          <w:rtl/>
        </w:rPr>
        <w:lastRenderedPageBreak/>
        <w:t xml:space="preserve">الفصل الثاني: </w:t>
      </w:r>
      <w:r w:rsidRPr="004B3E17">
        <w:rPr>
          <w:rFonts w:ascii="Sakkal Majalla" w:hAnsi="Sakkal Majalla" w:cs="Sakkal Majalla"/>
          <w:b/>
          <w:bCs/>
          <w:color w:val="000000" w:themeColor="text1"/>
          <w:sz w:val="40"/>
          <w:szCs w:val="40"/>
          <w:rtl/>
          <w:lang w:bidi="ar-EG"/>
        </w:rPr>
        <w:t>الإطار النظري</w:t>
      </w:r>
      <w:bookmarkEnd w:id="42"/>
    </w:p>
    <w:p w:rsidR="008F588B" w:rsidRPr="004B3E17" w:rsidRDefault="008F588B" w:rsidP="008F588B">
      <w:pPr>
        <w:pStyle w:val="a"/>
        <w:rPr>
          <w:rtl/>
        </w:rPr>
      </w:pPr>
      <w:bookmarkStart w:id="43" w:name="_Toc180954793"/>
      <w:r w:rsidRPr="004B3E17">
        <w:rPr>
          <w:rtl/>
        </w:rPr>
        <w:t>المبحث الأول: التحول الرقمي</w:t>
      </w:r>
      <w:bookmarkEnd w:id="43"/>
    </w:p>
    <w:p w:rsidR="008F588B" w:rsidRPr="004B3E17" w:rsidRDefault="008F588B" w:rsidP="008F588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180954794"/>
      <w:r w:rsidRPr="004B3E17">
        <w:rPr>
          <w:rFonts w:ascii="Sakkal Majalla" w:hAnsi="Sakkal Majalla" w:cs="Sakkal Majalla"/>
          <w:b/>
          <w:bCs/>
          <w:color w:val="000000" w:themeColor="text1"/>
          <w:sz w:val="32"/>
          <w:szCs w:val="32"/>
          <w:rtl/>
        </w:rPr>
        <w:t>تمهید</w:t>
      </w:r>
      <w:bookmarkEnd w:id="44"/>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أدى الانتشار الواسع والمتسارع للتقنيات المستخدمة حديثاً وعلى وجه الخصوص التي ترتبط بالإلكترونيات ووسائل الإعلام والاتصال والإنترنت إلى الولوج العصر التحول الرقمي، والاقتصاد الرقمي المبني على التكنولوجيا والمعرفة والمعلومات، ولم يتوقف هذا التوجه عند التغييرات الهيكلية التي أدخلها على المستوى الدولي، وإنما أصبح يشكل ميزة تنافسية ما بين الدول المتقدمة تكنولوجيا والدول المتأخرة في استخدام التكنولوجيا، وكذلك الأمر ما بين المنظمات التي تستخدم تكنولوجيا التحول الرقمي في عملياتها وتقديم منتجاتها وخدماتها والمنظمات المتأخرة في ذلك.</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(بللعج، 2024)</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ومفهوم التحول الرقمي في الواقع لا يعد بالمفهوم الجديد، فقد كان ظهوره مترافقاً مع بدايات الثورات الصناعية عبر التاريخ، وقد حدث تطور كبير ومستمر عليه منذ ظهوره وإلى الآن، ولكن في العصر الحديث ومع بدايات عام 2000م ، ليصفا فيه استخدام الأعمال الإلكترونية وقد استغرق هذا المفهوم (15) سنة أخرى حتى يتوسع انتشاره واستخدامه من قبل المنظمات والهيئات الحكومية، وتضاعفت عدد المنشورات التي بحثت فيه باسم التحول الرقمي" من (50) منشور في عام 2015م إلى ما يقارب (800) منشور في عام 2021م (</w:t>
      </w:r>
      <w:r w:rsidRPr="002216B0">
        <w:rPr>
          <w:rFonts w:ascii="Sakkal Majalla" w:hAnsi="Sakkal Majalla" w:cs="Sakkal Majalla"/>
          <w:color w:val="000000" w:themeColor="text1"/>
          <w:sz w:val="28"/>
          <w:szCs w:val="28"/>
        </w:rPr>
        <w:t>Assaf</w:t>
      </w:r>
      <w:r w:rsidRPr="002216B0">
        <w:rPr>
          <w:rFonts w:ascii="Sakkal Majalla" w:hAnsi="Sakkal Majalla" w:cs="Sakkal Majalla"/>
          <w:color w:val="000000" w:themeColor="text1"/>
          <w:sz w:val="28"/>
          <w:szCs w:val="28"/>
          <w:rtl/>
        </w:rPr>
        <w:t>، 2023)</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 xml:space="preserve">أما على صعيد الاهتمام الأكاديمي الحديث بالمصطلحات التي تشير إلى عملية التحول الرقمي، فقد تم استخدام عدة مصطلحات مختلفة؛ منها مصطلح الرقمنة"، والذي عرف على أنه تحويل العمليات التناظرية إلى عمليات رقمية  ومصطلح التحول الممكن لتكنولوجيا المعلومات </w:t>
      </w:r>
      <w:r w:rsidRPr="002216B0">
        <w:rPr>
          <w:rFonts w:ascii="Sakkal Majalla" w:hAnsi="Sakkal Majalla" w:cs="Sakkal Majalla"/>
          <w:color w:val="000000" w:themeColor="text1"/>
          <w:sz w:val="28"/>
          <w:szCs w:val="28"/>
          <w:lang w:val="en-GB" w:bidi="ar-EG"/>
        </w:rPr>
        <w:t>/</w:t>
      </w:r>
      <w:r w:rsidRPr="002216B0">
        <w:rPr>
          <w:rFonts w:ascii="Sakkal Majalla" w:hAnsi="Sakkal Majalla" w:cs="Sakkal Majalla"/>
          <w:color w:val="000000" w:themeColor="text1"/>
          <w:sz w:val="28"/>
          <w:szCs w:val="28"/>
          <w:rtl/>
        </w:rPr>
        <w:t xml:space="preserve"> نظم المعلومات والذي يتم من خلاله اعتماد التقنيات الرقمية بشكل متزايد ومصطلح "التحول الرقمي للأعمال " (شاوشي، 2023)</w:t>
      </w:r>
    </w:p>
    <w:p w:rsidR="008F588B" w:rsidRPr="002216B0" w:rsidRDefault="008F588B" w:rsidP="008F588B">
      <w:pPr>
        <w:spacing w:before="100" w:beforeAutospacing="1" w:after="100" w:afterAutospacing="1" w:line="360" w:lineRule="auto"/>
        <w:jc w:val="both"/>
        <w:rPr>
          <w:rFonts w:ascii="Sakkal Majalla" w:hAnsi="Sakkal Majalla" w:cs="Sakkal Majalla"/>
          <w:b/>
          <w:bCs/>
          <w:color w:val="000000" w:themeColor="text1"/>
          <w:sz w:val="28"/>
          <w:szCs w:val="28"/>
          <w:rtl/>
        </w:rPr>
      </w:pPr>
    </w:p>
    <w:p w:rsidR="008F588B" w:rsidRPr="004B3E17" w:rsidRDefault="008F588B" w:rsidP="008F588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180954795"/>
      <w:r w:rsidRPr="004B3E17">
        <w:rPr>
          <w:rFonts w:ascii="Sakkal Majalla" w:hAnsi="Sakkal Majalla" w:cs="Sakkal Majalla" w:hint="cs"/>
          <w:b/>
          <w:bCs/>
          <w:color w:val="000000" w:themeColor="text1"/>
          <w:sz w:val="32"/>
          <w:szCs w:val="32"/>
          <w:rtl/>
        </w:rPr>
        <w:lastRenderedPageBreak/>
        <w:t xml:space="preserve">1.1.2 </w:t>
      </w:r>
      <w:r w:rsidRPr="004B3E17">
        <w:rPr>
          <w:rFonts w:ascii="Sakkal Majalla" w:hAnsi="Sakkal Majalla" w:cs="Sakkal Majalla"/>
          <w:b/>
          <w:bCs/>
          <w:color w:val="000000" w:themeColor="text1"/>
          <w:sz w:val="32"/>
          <w:szCs w:val="32"/>
          <w:rtl/>
        </w:rPr>
        <w:t>نشأة التحول الرقمي</w:t>
      </w:r>
      <w:bookmarkEnd w:id="45"/>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مر التحول الرقمي بعدة مراحل، رافقت الثورات الصناعية المتلاحقة، والتي فرضت على المنظمات الانخراط بتكنولوجيا المعلومات، واستخدام التقنيات المرتبطة بها، لتحقيق الميزة التنافسية، وتقديم أفضل المنتجات والخدمات، والوصول إلى الريادة والإبداع. وقد كانت على النحو التالي :</w:t>
      </w:r>
    </w:p>
    <w:p w:rsidR="008F588B" w:rsidRPr="004B3E17" w:rsidRDefault="008F588B" w:rsidP="008F588B">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B3E17">
        <w:rPr>
          <w:rFonts w:ascii="Sakkal Majalla" w:hAnsi="Sakkal Majalla" w:cs="Sakkal Majalla"/>
          <w:b/>
          <w:bCs/>
          <w:color w:val="000000" w:themeColor="text1"/>
          <w:sz w:val="28"/>
          <w:szCs w:val="28"/>
          <w:rtl/>
        </w:rPr>
        <w:t>الثورة الصناعية الأولى:</w:t>
      </w:r>
      <w:r w:rsidRPr="004B3E17">
        <w:rPr>
          <w:rFonts w:ascii="Sakkal Majalla" w:hAnsi="Sakkal Majalla" w:cs="Sakkal Majalla"/>
          <w:color w:val="000000" w:themeColor="text1"/>
          <w:sz w:val="28"/>
          <w:szCs w:val="28"/>
          <w:rtl/>
        </w:rPr>
        <w:t xml:space="preserve"> بدأت الثورة الصناعية الأولى في نهاية القرن الثامن عشر، حيث تم اختراع عمليات التصنيع الميكانيكي بالاعتماد على المياه والبخار .</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(الأشقر، 2023)</w:t>
      </w:r>
    </w:p>
    <w:p w:rsidR="008F588B" w:rsidRPr="004B3E17" w:rsidRDefault="008F588B" w:rsidP="008F588B">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b/>
          <w:bCs/>
          <w:color w:val="000000" w:themeColor="text1"/>
          <w:sz w:val="28"/>
          <w:szCs w:val="28"/>
          <w:rtl/>
        </w:rPr>
        <w:t xml:space="preserve">الثورة الصناعية الثانية: </w:t>
      </w:r>
      <w:r w:rsidRPr="004B3E17">
        <w:rPr>
          <w:rFonts w:ascii="Sakkal Majalla" w:hAnsi="Sakkal Majalla" w:cs="Sakkal Majalla"/>
          <w:color w:val="000000" w:themeColor="text1"/>
          <w:sz w:val="28"/>
          <w:szCs w:val="28"/>
          <w:rtl/>
        </w:rPr>
        <w:t>كانت بدايات الثورة الصناعية الثانية في بدايات القرن العشرين، والتي كانت فيها عمليات التصنيع معتمدة على الكهرباء ومحركات الاحتراق لتزويد الآلات بالطاقة الضرورية لعملها، وكانت بدايات ظهور خطوط التجميع في الصناعة، واستخدام المواد الكيميائية وسهولة عملية التواصل.</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(عبد العال، 2023)</w:t>
      </w:r>
    </w:p>
    <w:p w:rsidR="008F588B" w:rsidRPr="004B3E17" w:rsidRDefault="008F588B" w:rsidP="008F588B">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b/>
          <w:bCs/>
          <w:color w:val="000000" w:themeColor="text1"/>
          <w:sz w:val="28"/>
          <w:szCs w:val="28"/>
          <w:rtl/>
        </w:rPr>
        <w:t>الثورة الصناعية الثالثة:</w:t>
      </w:r>
      <w:r w:rsidRPr="004B3E17">
        <w:rPr>
          <w:rFonts w:ascii="Sakkal Majalla" w:hAnsi="Sakkal Majalla" w:cs="Sakkal Majalla"/>
          <w:color w:val="000000" w:themeColor="text1"/>
          <w:sz w:val="28"/>
          <w:szCs w:val="28"/>
          <w:rtl/>
        </w:rPr>
        <w:t xml:space="preserve"> ترافقت هذه المرحلة مع انطلاق عصر المعلومات المستحدث، حيث كانت في السبعينيات من القرن الماضي وامتازت بظهور الإلكترونيات وتكنولوجيا المعلومات، وأجهزة الحاسوب والرجال الآليين، والإنترنت.</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(البنا، 2024)</w:t>
      </w:r>
    </w:p>
    <w:p w:rsidR="008F588B" w:rsidRPr="004B3E17" w:rsidRDefault="008F588B" w:rsidP="008F588B">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b/>
          <w:bCs/>
          <w:color w:val="000000" w:themeColor="text1"/>
          <w:sz w:val="28"/>
          <w:szCs w:val="28"/>
          <w:rtl/>
        </w:rPr>
        <w:t>الثورة الصناعية الرابعة:</w:t>
      </w:r>
      <w:r w:rsidRPr="004B3E17">
        <w:rPr>
          <w:rFonts w:ascii="Sakkal Majalla" w:hAnsi="Sakkal Majalla" w:cs="Sakkal Majalla"/>
          <w:color w:val="000000" w:themeColor="text1"/>
          <w:sz w:val="28"/>
          <w:szCs w:val="28"/>
          <w:rtl/>
        </w:rPr>
        <w:t xml:space="preserve"> تميزت هذه المرحلة بالإنتاج الإلكتروني الواسع وقد بدأت تتوسع منذ عام 2015م وإلى يومنا هذا ، حيث تعمل على ربط العالم بالنمطين الإنتاجين المادي والافتراضي، وقد مزجت في هذه المرحلة الصناعية العمليات الرقمية مع العمليات التقليدية، والتي شملت التكامل بين سلاسل القيمة ومخرجات المنظمات من خدمات ومنتجات، وساعد التناغم بين تكنولوجيا المعلومات والآلات والإنسان على وجود نهج تصنيع ذكية، وذات مرونة وكفاءة عاليتين في التصنيع.</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(بوشرو، 2024)</w:t>
      </w:r>
    </w:p>
    <w:p w:rsidR="008F588B" w:rsidRPr="002216B0" w:rsidRDefault="008F588B" w:rsidP="008F588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 xml:space="preserve">والملاحظ أننا نعيش الآن في فترة يتحدد فيها بقاء المنظمات في المنافسة بناءً على قدراتها على امتلاك التكنولوجيا وإدارتها، لتحسين أعمالها، ورفع مستويات أدائها، حيث من المتوقع أن تتجه الثورة التكنولوجيا القادمة إلى عصر الذكاء الاصطناعي الذي سيدخل جميع المجالات، وسيضع بصمة كبيرة في الحياة البشرية </w:t>
      </w:r>
      <w:r w:rsidRPr="002216B0">
        <w:rPr>
          <w:rFonts w:ascii="Sakkal Majalla" w:hAnsi="Sakkal Majalla" w:cs="Sakkal Majalla"/>
          <w:color w:val="000000" w:themeColor="text1"/>
          <w:sz w:val="28"/>
          <w:szCs w:val="28"/>
          <w:rtl/>
        </w:rPr>
        <w:lastRenderedPageBreak/>
        <w:t>والمنظمات والحكومات، مما يجعل المنظمات أمام تحد كبير، يتمثل في مدى قدرتها على توظيف تقنيات الذكاء الاصطناعي في أعمالها؛ لدفعها للمقدمة في مجال أعمالها، والقطاع الذي تعمل فيه مقارنة بالمنافسين.(</w:t>
      </w:r>
      <w:r w:rsidRPr="002216B0">
        <w:rPr>
          <w:rFonts w:ascii="Sakkal Majalla" w:hAnsi="Sakkal Majalla" w:cs="Sakkal Majalla"/>
          <w:color w:val="000000" w:themeColor="text1"/>
          <w:sz w:val="28"/>
          <w:szCs w:val="28"/>
        </w:rPr>
        <w:t xml:space="preserve"> Blani</w:t>
      </w:r>
      <w:r w:rsidRPr="002216B0">
        <w:rPr>
          <w:rFonts w:ascii="Sakkal Majalla" w:hAnsi="Sakkal Majalla" w:cs="Sakkal Majalla"/>
          <w:color w:val="000000" w:themeColor="text1"/>
          <w:sz w:val="28"/>
          <w:szCs w:val="28"/>
          <w:rtl/>
        </w:rPr>
        <w:t>، 2023)</w:t>
      </w:r>
    </w:p>
    <w:p w:rsidR="008F588B" w:rsidRPr="004B3E17" w:rsidRDefault="008F588B" w:rsidP="008F588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180954796"/>
      <w:r w:rsidRPr="004B3E17">
        <w:rPr>
          <w:rFonts w:ascii="Sakkal Majalla" w:hAnsi="Sakkal Majalla" w:cs="Sakkal Majalla" w:hint="cs"/>
          <w:b/>
          <w:bCs/>
          <w:color w:val="000000" w:themeColor="text1"/>
          <w:sz w:val="32"/>
          <w:szCs w:val="32"/>
          <w:rtl/>
        </w:rPr>
        <w:t xml:space="preserve">2.1.2 </w:t>
      </w:r>
      <w:r w:rsidRPr="004B3E17">
        <w:rPr>
          <w:rFonts w:ascii="Sakkal Majalla" w:hAnsi="Sakkal Majalla" w:cs="Sakkal Majalla"/>
          <w:b/>
          <w:bCs/>
          <w:color w:val="000000" w:themeColor="text1"/>
          <w:sz w:val="32"/>
          <w:szCs w:val="32"/>
          <w:rtl/>
        </w:rPr>
        <w:t>مفهوم التحول الرقمي</w:t>
      </w:r>
      <w:bookmarkEnd w:id="46"/>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216B0">
        <w:rPr>
          <w:rFonts w:ascii="Sakkal Majalla" w:hAnsi="Sakkal Majalla" w:cs="Sakkal Majalla"/>
          <w:color w:val="000000" w:themeColor="text1"/>
          <w:sz w:val="28"/>
          <w:szCs w:val="28"/>
          <w:rtl/>
        </w:rPr>
        <w:t xml:space="preserve">يشير مفهوم التحول الرقمي إلى التغيير الذي تتبعه المنظمة في كيفية استخدامها للتقنيات الرقمية؛ لتطوير نموذج أعمالها الرقمي الجديد، والمساهمة في إيجاد قيمة أكبر لها مقارنة بالمنافسين، من خلال تغيير العمليات والمهام التنظيمية وطرق إنجاز الأعمال. وتحتاج عملية التحول الرقمي إلى محركات مهمة على المستوى العام للمنظمة لتساعد على إتمامها بسهولة، كالقيادة والثقافة التنظيمية، والهيكل التنظيمي، والموارد البشرية، وشبكات العلاقات. </w:t>
      </w:r>
      <w:r w:rsidRPr="002216B0">
        <w:rPr>
          <w:rFonts w:ascii="Sakkal Majalla" w:hAnsi="Sakkal Majalla" w:cs="Sakkal Majalla"/>
          <w:color w:val="000000" w:themeColor="text1"/>
          <w:sz w:val="28"/>
          <w:szCs w:val="28"/>
          <w:rtl/>
          <w:lang w:bidi="ar-EG"/>
        </w:rPr>
        <w:t>(بورقبة، 2024)</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216B0">
        <w:rPr>
          <w:rFonts w:ascii="Sakkal Majalla" w:hAnsi="Sakkal Majalla" w:cs="Sakkal Majalla"/>
          <w:color w:val="000000" w:themeColor="text1"/>
          <w:sz w:val="28"/>
          <w:szCs w:val="28"/>
          <w:rtl/>
        </w:rPr>
        <w:t>ويوضح مفهوم التحول الرقمي على أنه عملية تهدف إلى تحسين النظام، عن طريق إحداث تغييرات كبيرة في خصائصه، من خلال المعلومات والحوسبة والاتصالات ويعبر عنه بالتفاعل المتزايد باستمرار بين التقنيات كما ويشير الرقمية والأعمال والمجتمع التحول الرقمي إلى التغييرات في نماذج الأعمال والتطورات التنظيمية والتغييرات الاجتماعية</w:t>
      </w:r>
      <w:r w:rsidRPr="002216B0">
        <w:rPr>
          <w:rFonts w:ascii="Sakkal Majalla" w:hAnsi="Sakkal Majalla" w:cs="Sakkal Majalla"/>
          <w:color w:val="000000" w:themeColor="text1"/>
          <w:sz w:val="28"/>
          <w:szCs w:val="28"/>
          <w:rtl/>
          <w:lang w:bidi="ar-EG"/>
        </w:rPr>
        <w:t>.</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lang w:bidi="ar-EG"/>
        </w:rPr>
        <w:t>(خمقاني، 2024)</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وساهمت التقنيات الرقمية والابتكارات التجارية في المجالات المختلفة إلى إدخال ثقافات جديدة، وإحداث تغييرات في المجتمع، وإعادة تشكيل المشهد التنافسي ورفع توقعات العملاء، وتعطيل نماذج الأعمال التقليدية، وزيادة الترابط بين القطاعات الصناعية، وإيجاد فرص غير مسبوقة للمنظمات في جميع أنحاء العالم، وهذا ما جعل من عملية التحول الرقمي الآن أهم القضايا الاستراتيجية للمنظمات .</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(بللعج، 2024)</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 xml:space="preserve">وعرف التحول الرقمي بأنه "عملية تهدف إلى تحسين أداء المنظمة من خلال إحداث تغييرات جوهرية على أعمالها، عن طريق المزج بين عمليات المنظمة وتكنولوجيا المعلومات والاتصالات أي إن التحول الرقمي يشير إلى استخدام تكنولوجيا المعلومات في الأنشطة والعمليات داخل المنظمة مما يجعلها أكثر قيمة </w:t>
      </w:r>
      <w:r w:rsidRPr="002216B0">
        <w:rPr>
          <w:rFonts w:ascii="Sakkal Majalla" w:hAnsi="Sakkal Majalla" w:cs="Sakkal Majalla"/>
          <w:color w:val="000000" w:themeColor="text1"/>
          <w:sz w:val="28"/>
          <w:szCs w:val="28"/>
          <w:rtl/>
        </w:rPr>
        <w:lastRenderedPageBreak/>
        <w:t>وكفاءة وفاعلية، وبمعنى أشمل يوضح مدى التغيرات التي تدخلها التكنولوجيا الجديدة على أعمال المنظمات.(</w:t>
      </w:r>
      <w:r w:rsidRPr="002216B0">
        <w:rPr>
          <w:rFonts w:ascii="Sakkal Majalla" w:hAnsi="Sakkal Majalla" w:cs="Sakkal Majalla"/>
          <w:color w:val="000000" w:themeColor="text1"/>
          <w:sz w:val="28"/>
          <w:szCs w:val="28"/>
        </w:rPr>
        <w:t xml:space="preserve"> (Assaf</w:t>
      </w:r>
      <w:r w:rsidRPr="002216B0">
        <w:rPr>
          <w:rFonts w:ascii="Sakkal Majalla" w:hAnsi="Sakkal Majalla" w:cs="Sakkal Majalla"/>
          <w:color w:val="000000" w:themeColor="text1"/>
          <w:sz w:val="28"/>
          <w:szCs w:val="28"/>
          <w:rtl/>
        </w:rPr>
        <w:t>، 2023)</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أيضاً عُرف التحول الرقمي بأنه عملية إحداث تغييرات أساسية داخل سلسلة إيجاد القيمة في المنظمة أو هيكلها الداخلي، حيث تكون مطلباً أساسياً لاستخدام التكنولوجيا.</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(شاوشي، 2023)</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كما تم تسليط الضوء على بأن التحول الرقمي يعتبر عملية انتقال المنظمة إلى نموذج يرتكز على استخدام التكنولوجيا لابتكار المنتجات والخدمات. ويعد أيضاً تغييراً جذرياً كبيراً في تقديم الخدمات وليس تغييراً تدريجياً تراكمياً، مما يساعد على تحقيق التنافسية والاستدامة، وبناء المجتمعات الفاعلة، وتقديم الخدمات بشكل أفضل وأسرع. وتم توضيح أن التحول الرقمي يشمل طرق التغيير الكلي لصناعة المنتج وتقديم الخدمة، والتدخل الاستراتيجي في وظائف المؤسسة جميعها. ويغير التحول الرقمي المكونات الأساسية للعمل من حيث البنية التحتية الرقمية، والعمليات وطرق التشغيل، وآلية الحصول على الخدمة. فالمستقبل الرقمي هو البديل الأكثر كفاءة الذي تسعى له البشرية لتقليل الأخطاء، وتحسين الخدمات والمنتجات، وتم التوضيح بأن التحول الرقمي يعتبر تحول مستدام على المستوى الكلي للشركة من خلال العمليات الجديدة التي تم استحداثها أو القديمة المنقحة، ونماذج الأعمال ذات القيمة المضافة التي أظهرتها المبادرات الرقمية وأدت إلى تحسين الربح.</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(الأشقر، 2023)</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وتم التأكيد على أن التحول الرقمي يعد عملية تغيير تدريجي تبدأ بتبني واستخدام التقنيات الرقمية، وتنتهي بالتطور إلى تحول رقمي شامل في المؤسسة. وأنه الطريقة التي تستخدم بها المنظمة التقنيات الرقمية لتطوير نموذج رقمي جديد يساعد على إيجاد قيمة أكبر للمنظمة، وتغيير نماذج الأعمال للمنظمات لتحقيق أكبر استفادة من الإمكانيات التي توفرها التقنيات الجديدة في زيادة قيمة المنظمة. (عبد العال، 2023)</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 xml:space="preserve">وقد وُصف التحول الرقمي بأنه الاستثمار في التفكير، والتغيير في السلوك لأجل إحداث نقلة جوهرية في العمل عن طريق الاستفادة من التقدم التكنولوجي الكبير الذي حدث لتقديم أفضل وأسرع خدمة للمستفيدين. ويساعد التحول الرقمي على إيجاد مجتمعات ذات كفاءة وتنافسية عالية، وتكون أكثر </w:t>
      </w:r>
      <w:r w:rsidRPr="002216B0">
        <w:rPr>
          <w:rFonts w:ascii="Sakkal Majalla" w:hAnsi="Sakkal Majalla" w:cs="Sakkal Majalla"/>
          <w:color w:val="000000" w:themeColor="text1"/>
          <w:sz w:val="28"/>
          <w:szCs w:val="28"/>
          <w:rtl/>
        </w:rPr>
        <w:lastRenderedPageBreak/>
        <w:t>استدامة، وذلك من خلال التغييرات الجذرية التي يحدثها في تقديم الخدمات للعديد من الأطراف كالعملاء والمستفيدين والموظفين.</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(البنا، 2024)</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والتحول الرقمي يعد مشروع حكومي يشمل جميع خدمات المؤسسات والقطاعات المختلفة في الدولة، ويتمثل بالتحول إلى الشكل الإلكتروني الذكي بدلاً من الشكل التقليدي للخدمات الحيوية والأساسية المرتبطة بخدمة الأفراد والمؤسسات والاستثمارات المختلفة، وذلك بالاعتماد على التقنيات الحديثة المتطورة.</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(بوشرو، 2024)</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وتم وصفه أيضا بأنه التطور في تقديم الخدمة الإلكترونية بناءً على التقدم الحاصل على مراحل التكنولوجيا الرقمية، التي بدأت باستخدام الأجهزة الرقمية وتطبيقاتها لتحليل البيانات المتراكمة، ومن ثم الانتقال إلى التوسع في خدمات الويب من خلال شبكات الإنترنت، وصولاً إلى استخدام خدمات الهواتف الذكية في الحصول على الخدمات المطلوبة.(</w:t>
      </w:r>
      <w:r w:rsidRPr="002216B0">
        <w:rPr>
          <w:rFonts w:ascii="Sakkal Majalla" w:hAnsi="Sakkal Majalla" w:cs="Sakkal Majalla"/>
          <w:color w:val="000000" w:themeColor="text1"/>
          <w:sz w:val="28"/>
          <w:szCs w:val="28"/>
        </w:rPr>
        <w:t xml:space="preserve"> Blani</w:t>
      </w:r>
      <w:r w:rsidRPr="002216B0">
        <w:rPr>
          <w:rFonts w:ascii="Sakkal Majalla" w:hAnsi="Sakkal Majalla" w:cs="Sakkal Majalla"/>
          <w:color w:val="000000" w:themeColor="text1"/>
          <w:sz w:val="28"/>
          <w:szCs w:val="28"/>
          <w:rtl/>
        </w:rPr>
        <w:t>، 2023)</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216B0">
        <w:rPr>
          <w:rFonts w:ascii="Sakkal Majalla" w:hAnsi="Sakkal Majalla" w:cs="Sakkal Majalla"/>
          <w:color w:val="000000" w:themeColor="text1"/>
          <w:sz w:val="28"/>
          <w:szCs w:val="28"/>
          <w:rtl/>
        </w:rPr>
        <w:t>كما أنه يوصف بالوسيلة المهمة التي تهدف إلى إيجاد القيمة وفرص الأعمال من خلال الثورة التي يحدثها في مختلف أنشطة وعمليات المنظمة؛ بهدف تبسيطها وتسريع تدفق العمل من خلالها وعرف التحول الرقمي بأنه عملية تحول شاملة تنتج عن عدة ظواهر مجتمعة تتمثل بإزالة الطابع المادي، وإعادة تنظيم أنماط الوساطة والأتمتة التي تؤثر على جميع الأنشطة والعمليات الداخلية في المؤسسة.</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lang w:bidi="ar-EG"/>
        </w:rPr>
        <w:t>(بورقبة، 2024)</w:t>
      </w:r>
    </w:p>
    <w:p w:rsidR="008F588B"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ويرى الباحث أن التحول الرقمي يكون بتحويل نموذج الأعمال في المنظمة وتطويره بما ينسجم مع استراتيجية التحول الرقمي؛ ليكون نموذجاً رقمياً مبنياً على البيانات وتقنيات المعلومات وشبكات الاتصال، ويساهم في تعزيز مستويات الأداء العالي في المنظمة، جنباً إلى جنب مع جميع الإجراءات والأنشطة الرقمية الأخرى المساندة.</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(خمقاني، 2024)</w:t>
      </w:r>
    </w:p>
    <w:p w:rsidR="008F588B" w:rsidRPr="002216B0" w:rsidRDefault="008F588B" w:rsidP="008F588B">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rPr>
        <w:t xml:space="preserve">ساعد تطور تكنولوجيا الإعلام والاتصال واقتصاد المعرفة على تطوير مفاهيم جديدة لإحداث التنمية الرقمية والتي يعد من أهمها التحول الرقمي ، وهذا من خلال البحث والتطوير ومعالجة وبث المعلومات المفيدة والحساسة لمختلف المسؤولين  في العملية الرقمية، والضرورة التي تمس جميع الهيئات </w:t>
      </w:r>
      <w:r w:rsidRPr="002216B0">
        <w:rPr>
          <w:rFonts w:ascii="Sakkal Majalla" w:eastAsia="Calibri" w:hAnsi="Sakkal Majalla" w:cs="Sakkal Majalla"/>
          <w:color w:val="000000" w:themeColor="text1"/>
          <w:sz w:val="28"/>
          <w:szCs w:val="28"/>
          <w:rtl/>
        </w:rPr>
        <w:lastRenderedPageBreak/>
        <w:t>الحكومية وغير الحكومية والشركات بمختلف أنواعها وطبيعة وحجم نشاطها ونطاق تواجدها سواء على صعيد أسواقها المحلية أو الأسواق الدولية (</w:t>
      </w:r>
      <w:r w:rsidRPr="002216B0">
        <w:rPr>
          <w:rFonts w:ascii="Sakkal Majalla" w:eastAsia="Calibri" w:hAnsi="Sakkal Majalla" w:cs="Sakkal Majalla"/>
          <w:color w:val="000000" w:themeColor="text1"/>
          <w:sz w:val="28"/>
          <w:szCs w:val="28"/>
          <w:lang w:bidi="ar-EG"/>
        </w:rPr>
        <w:t>(Clareson Tom,2016</w:t>
      </w:r>
      <w:r w:rsidRPr="002216B0">
        <w:rPr>
          <w:rFonts w:ascii="Sakkal Majalla" w:eastAsia="Calibri" w:hAnsi="Sakkal Majalla" w:cs="Sakkal Majalla"/>
          <w:color w:val="000000" w:themeColor="text1"/>
          <w:sz w:val="28"/>
          <w:szCs w:val="28"/>
          <w:rtl/>
          <w:lang w:bidi="ar-EG"/>
        </w:rPr>
        <w:t>.</w:t>
      </w:r>
    </w:p>
    <w:p w:rsidR="008F588B" w:rsidRPr="002216B0" w:rsidRDefault="008F588B" w:rsidP="008F588B">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rPr>
        <w:t xml:space="preserve">  ويعد موضوع التحول الرقمي من أبرز المفاهيم الإدارية الحديثة التي ظهرت خلال السنوات القليلة الماضية نظرا للاهتمام المتزايد بالمعلومات ، وتعاظم دور المعرفة في اقتصاديات الدول، حيث اقترن تصور التحول الرقمي بظهور اقتصاد المعرفة والتطور الهائل لتكنولوجيا الإعلام والاتصال، ومن التعاريف الأولى للتحول الرقمي هو الذي قدم من قبل مجموعة العمل في المحافظة العامة للتخطيط بفرنسا ويعرف كذلك بتقرير</w:t>
      </w:r>
      <w:r w:rsidRPr="002216B0">
        <w:rPr>
          <w:rFonts w:ascii="Sakkal Majalla" w:eastAsia="Calibri" w:hAnsi="Sakkal Majalla" w:cs="Sakkal Majalla"/>
          <w:color w:val="000000" w:themeColor="text1"/>
          <w:sz w:val="28"/>
          <w:szCs w:val="28"/>
        </w:rPr>
        <w:t>"" MARTRE</w:t>
      </w:r>
      <w:r w:rsidRPr="002216B0">
        <w:rPr>
          <w:rFonts w:ascii="Sakkal Majalla" w:eastAsia="Calibri" w:hAnsi="Sakkal Majalla" w:cs="Sakkal Majalla"/>
          <w:color w:val="000000" w:themeColor="text1"/>
          <w:sz w:val="28"/>
          <w:szCs w:val="28"/>
          <w:rtl/>
        </w:rPr>
        <w:t>حيث عرفته أنه "مجموعة نشاطات منسقة من البحث، المعالجة وبث المعلومة المفيدة للأعوان والمتدخلين الرقميين لصياغة إستراتيجيتهم في ظل محيط يتسم بالتعقيد واشتداد المنافسة بين مختلف الشركات النشطة في ميدان النشاط الرقمي سواء كانت شركات محلية أو شركات أجنبية (عيد ،2021).</w:t>
      </w:r>
    </w:p>
    <w:p w:rsidR="008F588B" w:rsidRPr="002216B0" w:rsidRDefault="008F588B" w:rsidP="008F588B">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rPr>
        <w:t xml:space="preserve">  وقد تطرق عدد من الباحثين والمستشارين الى مفهوم التحول الرقمي إذ عرفه </w:t>
      </w:r>
      <w:r w:rsidRPr="002216B0">
        <w:rPr>
          <w:rFonts w:ascii="Sakkal Majalla" w:eastAsia="Calibri" w:hAnsi="Sakkal Majalla" w:cs="Sakkal Majalla"/>
          <w:color w:val="000000" w:themeColor="text1"/>
          <w:sz w:val="28"/>
          <w:szCs w:val="28"/>
        </w:rPr>
        <w:t>Bettinger</w:t>
      </w:r>
      <w:r w:rsidRPr="002216B0">
        <w:rPr>
          <w:rFonts w:ascii="Sakkal Majalla" w:eastAsia="Calibri" w:hAnsi="Sakkal Majalla" w:cs="Sakkal Majalla"/>
          <w:color w:val="000000" w:themeColor="text1"/>
          <w:sz w:val="28"/>
          <w:szCs w:val="28"/>
          <w:rtl/>
        </w:rPr>
        <w:t xml:space="preserve"> بأنه</w:t>
      </w: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rPr>
        <w:t>"التكنولوجيا الرقمية والمهارات والخبرات مع تقنيات الكمبيوتر وعلوم الإدارة الحديثة</w:t>
      </w:r>
      <w:r w:rsidRPr="002216B0">
        <w:rPr>
          <w:rFonts w:ascii="Sakkal Majalla" w:eastAsia="Calibri" w:hAnsi="Sakkal Majalla" w:cs="Sakkal Majalla"/>
          <w:color w:val="000000" w:themeColor="text1"/>
          <w:sz w:val="28"/>
          <w:szCs w:val="28"/>
        </w:rPr>
        <w:t xml:space="preserve"> " (Bettinger,1972) </w:t>
      </w:r>
      <w:r w:rsidRPr="002216B0">
        <w:rPr>
          <w:rFonts w:ascii="Sakkal Majalla" w:eastAsia="Calibri" w:hAnsi="Sakkal Majalla" w:cs="Sakkal Majalla"/>
          <w:color w:val="000000" w:themeColor="text1"/>
          <w:sz w:val="28"/>
          <w:szCs w:val="28"/>
          <w:rtl/>
        </w:rPr>
        <w:t xml:space="preserve">  ، كما</w:t>
      </w: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rPr>
        <w:t>عرفه  (</w:t>
      </w:r>
      <w:r w:rsidRPr="002216B0">
        <w:rPr>
          <w:rFonts w:ascii="Sakkal Majalla" w:eastAsia="Calibri" w:hAnsi="Sakkal Majalla" w:cs="Sakkal Majalla"/>
          <w:color w:val="000000" w:themeColor="text1"/>
          <w:sz w:val="28"/>
          <w:szCs w:val="28"/>
        </w:rPr>
        <w:t>Fitzgerald et al</w:t>
      </w:r>
      <w:r w:rsidRPr="002216B0">
        <w:rPr>
          <w:rFonts w:ascii="Sakkal Majalla" w:eastAsia="Calibri" w:hAnsi="Sakkal Majalla" w:cs="Sakkal Majalla"/>
          <w:color w:val="000000" w:themeColor="text1"/>
          <w:sz w:val="28"/>
          <w:szCs w:val="28"/>
          <w:rtl/>
        </w:rPr>
        <w:t>) بأنه "الإفادة من التقنيات الرقمية الحديثة وسائل التواصل الاجتماعي أو الهاتف المحمول أو الأجهزة المدمجة  لكي تتمكن المؤسسة من تحقيق الكفاءة في عملياتها الرئيسة ( مثل تعزيز تجربة العملاء ، تسهيل العمليات ، خلق أعمال جديدة ) ، ويؤكد الباحثون أن التحول الرقمي يساعد المؤسسات على تحقيق مزيد من المحاولات لكي تستخدم الكفاءة في عملياتها ومن ثم خلق القيمة لها</w:t>
      </w:r>
      <w:r w:rsidRPr="002216B0">
        <w:rPr>
          <w:rFonts w:ascii="Sakkal Majalla" w:eastAsia="Calibri" w:hAnsi="Sakkal Majalla" w:cs="Sakkal Majalla"/>
          <w:color w:val="000000" w:themeColor="text1"/>
          <w:sz w:val="28"/>
          <w:szCs w:val="28"/>
        </w:rPr>
        <w:t xml:space="preserve"> . </w:t>
      </w:r>
      <w:r w:rsidRPr="002216B0">
        <w:rPr>
          <w:rFonts w:ascii="Sakkal Majalla" w:eastAsia="Calibri" w:hAnsi="Sakkal Majalla" w:cs="Sakkal Majalla"/>
          <w:color w:val="000000" w:themeColor="text1"/>
          <w:sz w:val="28"/>
          <w:szCs w:val="28"/>
          <w:rtl/>
        </w:rPr>
        <w:t xml:space="preserve"> (</w:t>
      </w:r>
      <w:r w:rsidRPr="002216B0">
        <w:rPr>
          <w:rFonts w:ascii="Sakkal Majalla" w:eastAsia="Calibri" w:hAnsi="Sakkal Majalla" w:cs="Sakkal Majalla"/>
          <w:color w:val="000000" w:themeColor="text1"/>
          <w:sz w:val="28"/>
          <w:szCs w:val="28"/>
        </w:rPr>
        <w:t>Fitzgerald et al,2013</w:t>
      </w:r>
      <w:r w:rsidRPr="002216B0">
        <w:rPr>
          <w:rFonts w:ascii="Sakkal Majalla" w:eastAsia="Calibri" w:hAnsi="Sakkal Majalla" w:cs="Sakkal Majalla"/>
          <w:color w:val="000000" w:themeColor="text1"/>
          <w:sz w:val="28"/>
          <w:szCs w:val="28"/>
          <w:rtl/>
        </w:rPr>
        <w:t>)</w:t>
      </w:r>
    </w:p>
    <w:p w:rsidR="008F588B"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rPr>
        <w:t xml:space="preserve">  وفى ضوء ما سبق يعرف الباحث التحول الرقمي بأنه هو العملية التي تتحول من خلالها المؤسسات إلى نماذج الأعمال التي تعتمد على التقنيات الرقمية لابتكار المنتجات والخدمات</w:t>
      </w:r>
    </w:p>
    <w:p w:rsidR="008F588B"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rsidR="008F588B" w:rsidRPr="004B3E17" w:rsidRDefault="008F588B" w:rsidP="008F588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180954797"/>
      <w:r w:rsidRPr="004B3E17">
        <w:rPr>
          <w:rFonts w:ascii="Sakkal Majalla" w:hAnsi="Sakkal Majalla" w:cs="Sakkal Majalla" w:hint="cs"/>
          <w:b/>
          <w:bCs/>
          <w:color w:val="000000" w:themeColor="text1"/>
          <w:sz w:val="32"/>
          <w:szCs w:val="32"/>
          <w:rtl/>
        </w:rPr>
        <w:lastRenderedPageBreak/>
        <w:t xml:space="preserve">3.1.2 </w:t>
      </w:r>
      <w:r w:rsidRPr="004B3E17">
        <w:rPr>
          <w:rFonts w:ascii="Sakkal Majalla" w:hAnsi="Sakkal Majalla" w:cs="Sakkal Majalla"/>
          <w:b/>
          <w:bCs/>
          <w:color w:val="000000" w:themeColor="text1"/>
          <w:sz w:val="32"/>
          <w:szCs w:val="32"/>
          <w:rtl/>
        </w:rPr>
        <w:t>أهمية التحول الرقمي</w:t>
      </w:r>
      <w:bookmarkEnd w:id="47"/>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يمثل التحول الرقمي أهمية للعديد من المنظمات؛ لأنه يساعد في حل المشكلات البشرية من جانب، وفي تفعيل دور التنمية وتعزيز الاستدامة من جانب آخر، خصوصاً في الجوانب الاقتصادية والاجتماعية والبيئية، والثقافية، ومن الناحية العملية بعد العامل الرئيس للتحول الرقمي والمتمثل في تحسين تجربة العميل، وزيادة المرونة والابتكار في العمليات من أهم العوامل التي تسعى المنظمات؛ لتحقيقها من خلال عملية التحول، بالإضافة إلى التحول إلى نماذج الأعمال الرقمية التي تساعد على تطوير المصادر والنظم البيئية المدعومة بالمعلومات التقنية وتم توضيح أن التحول الرقمي مهم في تعزيز الابتكار بشكل كبير في المنظمات التي تعمل في الصناعات التكنولوجية المتقدمة، ويساعد على كسر القيود والحواجز أمام أي مبادرات ابتكارية تتبناها تلك المنظمات، من خلال تخفيف القيود المالية عليها، وتحسين الحوكمة فيها. (بللعج، 2024)</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وتكمن أهمية التحول الرقمي أيضاً في دعم العديد من الجوانب المرتبطة بتحسين الأداء وتطوير ريادة الأعمال، حيث تم التركيز على  هذه الأهمية بكفاءة المعاملات والخدمات الحكومية، المتمثلة بتحسين التعامل مع الجمهور والقطاع الخاص، من خلال استعانة الحكومات بالأدوات الرقمية المناسبة، وتحسين جودة اتخاذ القرار عن طريق قيام المؤسسات الحكومية بتحليل البيانات الضخمة في عدة مجالات، وتوظيف الخوارزميات والأنظمة المعقدة الخاصة بالتحليل؛ للحصول على البيانات من مصادرها المتعددة، والاستجابة للتغييرات في الوقت الصحيح، ورفع الكفاءة الرقمية، وتقليل مدة الإجراءات الحكومية، ومساهمة التحول الرقمي في القضاء على الفساد. كما ويساعد التحول الرقمي على تحقيق معدلات نمو عالية من خلال زيادة حجم الأسواق والاستثمارات التي تؤدي إلى عوائد استثمار عالية على المدى الطويل. (</w:t>
      </w:r>
      <w:r w:rsidRPr="002216B0">
        <w:rPr>
          <w:rFonts w:ascii="Sakkal Majalla" w:hAnsi="Sakkal Majalla" w:cs="Sakkal Majalla"/>
          <w:color w:val="000000" w:themeColor="text1"/>
          <w:sz w:val="28"/>
          <w:szCs w:val="28"/>
        </w:rPr>
        <w:t>Assaf</w:t>
      </w:r>
      <w:r w:rsidRPr="002216B0">
        <w:rPr>
          <w:rFonts w:ascii="Sakkal Majalla" w:hAnsi="Sakkal Majalla" w:cs="Sakkal Majalla"/>
          <w:color w:val="000000" w:themeColor="text1"/>
          <w:sz w:val="28"/>
          <w:szCs w:val="28"/>
          <w:rtl/>
        </w:rPr>
        <w:t>، 2023)</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 xml:space="preserve">وهذا ما يسلط الضوء على أهمية التحول الرقمي في عصرنا الحاضر، حيث بُين أنه أجريت دراسة على (702) من المديرين التنفيذيين، تبين فيها أن (%89) منهم قد استخدموا الاستراتيجية الرقمية في منظماتهم، كتوجه استراتيجي العملية التحول الرقمي، وقد تم اعتماد الاستراتيجية الرقمية بعداً من أبعاد </w:t>
      </w:r>
      <w:r w:rsidRPr="002216B0">
        <w:rPr>
          <w:rFonts w:ascii="Sakkal Majalla" w:hAnsi="Sakkal Majalla" w:cs="Sakkal Majalla"/>
          <w:color w:val="000000" w:themeColor="text1"/>
          <w:sz w:val="28"/>
          <w:szCs w:val="28"/>
          <w:rtl/>
        </w:rPr>
        <w:lastRenderedPageBreak/>
        <w:t>التحول الرقمي في دراستنا الحالية لم لها من أهمية في تبني عملية التحول الرقمي. وقد أشارت دراسات أخرى أن (85%) من المنظمات توافقت على أن الأعمال الرقمية تعد جانباً أساسياً للنجاح في أعمالها .</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(شاوشي، 2023)</w:t>
      </w:r>
    </w:p>
    <w:p w:rsidR="008F588B"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وتبين للباحث أن ازدهار وتقدم المنظمات والمحافظة على نموها في عالم تكنولوجيا المعلومات المتغيرة يظهر الحاجة المستمرة إلى إدخال التقنيات التكنولوجية الحديثة في أعمالها، واستخدام تقنيات الذكاء الاصطناعي لإنجاز المزيد من المهام في وقت أقل، وإنشاء تجارب جذابة وشائقة للعملاء، وزيادة القدرة على التنبؤ بنتائج الأعمال الزيادة الربحية، وتحسين الإنتاجية من خلال التركيز على الإبداع وحل المشكلات، وتوسيع الأفق لتبني رؤى جديدة للمبادرات الريادية، وتحسين تجربة العملاء، وخفض التكاليف التشغيلية.</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(الأشقر، 2023)</w:t>
      </w:r>
    </w:p>
    <w:p w:rsidR="008F588B" w:rsidRPr="002216B0" w:rsidRDefault="008F588B" w:rsidP="008F588B">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rPr>
        <w:t xml:space="preserve">  بعد الأزمة الاقتصادية العالمية لعام 2008 ، أضافت ثورة التحول الرقمي شكلا جديداً إلى عالم التمويل. فكان للتقنيات الرقمية تأثيرًا إيجابيًا وابتكارًا للشركات ، مما أحدث ثورة في طريقة تعامل الناس مع الأموال بعناية أكبر ، حيث أن المستهلكين هم المستفيدون من السرعة والتطور في  التحول الرقمي</w:t>
      </w:r>
      <w:r w:rsidRPr="002216B0">
        <w:rPr>
          <w:rFonts w:ascii="Sakkal Majalla" w:eastAsia="Calibri" w:hAnsi="Sakkal Majalla" w:cs="Sakkal Majalla"/>
          <w:color w:val="000000" w:themeColor="text1"/>
          <w:sz w:val="28"/>
          <w:szCs w:val="28"/>
          <w:rtl/>
          <w:lang w:bidi="ar-EG"/>
        </w:rPr>
        <w:t xml:space="preserve"> (</w:t>
      </w:r>
      <w:r w:rsidRPr="002216B0">
        <w:rPr>
          <w:rFonts w:ascii="Sakkal Majalla" w:eastAsia="Calibri" w:hAnsi="Sakkal Majalla" w:cs="Sakkal Majalla"/>
          <w:color w:val="000000" w:themeColor="text1"/>
          <w:sz w:val="28"/>
          <w:szCs w:val="28"/>
          <w:lang w:bidi="ar-EG"/>
        </w:rPr>
        <w:t>33</w:t>
      </w:r>
      <w:r w:rsidRPr="002216B0">
        <w:rPr>
          <w:rFonts w:ascii="Sakkal Majalla" w:eastAsia="Calibri" w:hAnsi="Sakkal Majalla" w:cs="Sakkal Majalla"/>
          <w:color w:val="000000" w:themeColor="text1"/>
          <w:sz w:val="28"/>
          <w:szCs w:val="28"/>
          <w:rtl/>
          <w:lang w:bidi="ar-EG"/>
        </w:rPr>
        <w:t xml:space="preserve"> </w:t>
      </w:r>
      <w:r w:rsidRPr="002216B0">
        <w:rPr>
          <w:rFonts w:ascii="Sakkal Majalla" w:eastAsia="Calibri" w:hAnsi="Sakkal Majalla" w:cs="Sakkal Majalla"/>
          <w:color w:val="000000" w:themeColor="text1"/>
          <w:sz w:val="28"/>
          <w:szCs w:val="28"/>
          <w:lang w:bidi="ar-EG"/>
        </w:rPr>
        <w:t>p</w:t>
      </w:r>
      <w:r w:rsidRPr="002216B0">
        <w:rPr>
          <w:rFonts w:ascii="Sakkal Majalla" w:eastAsia="Calibri" w:hAnsi="Sakkal Majalla" w:cs="Sakkal Majalla"/>
          <w:color w:val="000000" w:themeColor="text1"/>
          <w:sz w:val="28"/>
          <w:szCs w:val="28"/>
          <w:rtl/>
          <w:lang w:bidi="ar-EG"/>
        </w:rPr>
        <w:t xml:space="preserve">: </w:t>
      </w:r>
      <w:r w:rsidRPr="002216B0">
        <w:rPr>
          <w:rFonts w:ascii="Sakkal Majalla" w:eastAsia="Calibri" w:hAnsi="Sakkal Majalla" w:cs="Sakkal Majalla"/>
          <w:color w:val="000000" w:themeColor="text1"/>
          <w:sz w:val="28"/>
          <w:szCs w:val="28"/>
          <w:lang w:bidi="ar-EG"/>
        </w:rPr>
        <w:t>2016</w:t>
      </w:r>
      <w:r w:rsidRPr="002216B0">
        <w:rPr>
          <w:rFonts w:ascii="Sakkal Majalla" w:eastAsia="Calibri" w:hAnsi="Sakkal Majalla" w:cs="Sakkal Majalla"/>
          <w:color w:val="000000" w:themeColor="text1"/>
          <w:sz w:val="28"/>
          <w:szCs w:val="28"/>
          <w:rtl/>
          <w:lang w:bidi="ar-EG"/>
        </w:rPr>
        <w:t xml:space="preserve"> </w:t>
      </w:r>
      <w:r w:rsidRPr="002216B0">
        <w:rPr>
          <w:rFonts w:ascii="Sakkal Majalla" w:eastAsia="Calibri" w:hAnsi="Sakkal Majalla" w:cs="Sakkal Majalla"/>
          <w:color w:val="000000" w:themeColor="text1"/>
          <w:sz w:val="28"/>
          <w:szCs w:val="28"/>
          <w:lang w:bidi="ar-EG"/>
        </w:rPr>
        <w:t>,</w:t>
      </w:r>
      <w:r w:rsidRPr="002216B0">
        <w:rPr>
          <w:rFonts w:ascii="Sakkal Majalla" w:eastAsia="Calibri" w:hAnsi="Sakkal Majalla" w:cs="Sakkal Majalla"/>
          <w:color w:val="000000" w:themeColor="text1"/>
          <w:sz w:val="28"/>
          <w:szCs w:val="28"/>
          <w:rtl/>
          <w:lang w:bidi="ar-EG"/>
        </w:rPr>
        <w:t xml:space="preserve"> </w:t>
      </w:r>
      <w:r w:rsidRPr="002216B0">
        <w:rPr>
          <w:rFonts w:ascii="Sakkal Majalla" w:eastAsia="Calibri" w:hAnsi="Sakkal Majalla" w:cs="Sakkal Majalla"/>
          <w:color w:val="000000" w:themeColor="text1"/>
          <w:sz w:val="28"/>
          <w:szCs w:val="28"/>
          <w:lang w:bidi="ar-EG"/>
        </w:rPr>
        <w:t>Peltoniemi</w:t>
      </w:r>
      <w:r w:rsidRPr="002216B0">
        <w:rPr>
          <w:rFonts w:ascii="Sakkal Majalla" w:eastAsia="Calibri" w:hAnsi="Sakkal Majalla" w:cs="Sakkal Majalla"/>
          <w:color w:val="000000" w:themeColor="text1"/>
          <w:sz w:val="28"/>
          <w:szCs w:val="28"/>
          <w:rtl/>
          <w:lang w:bidi="ar-EG"/>
        </w:rPr>
        <w:t>) وتظهر الأهمية الكبيرة  للتكنولوجيا في إحداث التطورات الكبيرة في الإنتاج (قواعد البيانات وأدوات صنع القرار ) وللتوزيع (معرفة القنوات الرقمية للعملاء وتجربة العملاء الجيدة والمرونة في عروض العملاء ) مما يمكن  للوافدين الجدد الحصول على مكان في الصناعة (</w:t>
      </w:r>
      <w:r w:rsidRPr="002216B0">
        <w:rPr>
          <w:rFonts w:ascii="Sakkal Majalla" w:eastAsia="Calibri" w:hAnsi="Sakkal Majalla" w:cs="Sakkal Majalla"/>
          <w:color w:val="000000" w:themeColor="text1"/>
          <w:sz w:val="28"/>
          <w:szCs w:val="28"/>
          <w:lang w:bidi="ar-EG"/>
        </w:rPr>
        <w:t>11</w:t>
      </w:r>
      <w:r w:rsidRPr="002216B0">
        <w:rPr>
          <w:rFonts w:ascii="Sakkal Majalla" w:eastAsia="Calibri" w:hAnsi="Sakkal Majalla" w:cs="Sakkal Majalla"/>
          <w:color w:val="000000" w:themeColor="text1"/>
          <w:sz w:val="28"/>
          <w:szCs w:val="28"/>
          <w:rtl/>
          <w:lang w:bidi="ar-EG"/>
        </w:rPr>
        <w:t xml:space="preserve"> </w:t>
      </w:r>
      <w:r w:rsidRPr="002216B0">
        <w:rPr>
          <w:rFonts w:ascii="Sakkal Majalla" w:eastAsia="Calibri" w:hAnsi="Sakkal Majalla" w:cs="Sakkal Majalla"/>
          <w:color w:val="000000" w:themeColor="text1"/>
          <w:sz w:val="28"/>
          <w:szCs w:val="28"/>
          <w:lang w:bidi="ar-EG"/>
        </w:rPr>
        <w:t>p</w:t>
      </w:r>
      <w:r w:rsidRPr="002216B0">
        <w:rPr>
          <w:rFonts w:ascii="Sakkal Majalla" w:eastAsia="Calibri" w:hAnsi="Sakkal Majalla" w:cs="Sakkal Majalla"/>
          <w:color w:val="000000" w:themeColor="text1"/>
          <w:sz w:val="28"/>
          <w:szCs w:val="28"/>
          <w:rtl/>
          <w:lang w:bidi="ar-EG"/>
        </w:rPr>
        <w:t xml:space="preserve">: </w:t>
      </w:r>
      <w:r w:rsidRPr="002216B0">
        <w:rPr>
          <w:rFonts w:ascii="Sakkal Majalla" w:eastAsia="Calibri" w:hAnsi="Sakkal Majalla" w:cs="Sakkal Majalla"/>
          <w:color w:val="000000" w:themeColor="text1"/>
          <w:sz w:val="28"/>
          <w:szCs w:val="28"/>
          <w:lang w:bidi="ar-EG"/>
        </w:rPr>
        <w:t>2017</w:t>
      </w:r>
      <w:r w:rsidRPr="002216B0">
        <w:rPr>
          <w:rFonts w:ascii="Sakkal Majalla" w:eastAsia="Calibri" w:hAnsi="Sakkal Majalla" w:cs="Sakkal Majalla"/>
          <w:color w:val="000000" w:themeColor="text1"/>
          <w:sz w:val="28"/>
          <w:szCs w:val="28"/>
          <w:rtl/>
          <w:lang w:bidi="ar-EG"/>
        </w:rPr>
        <w:t xml:space="preserve"> </w:t>
      </w:r>
      <w:r w:rsidRPr="002216B0">
        <w:rPr>
          <w:rFonts w:ascii="Sakkal Majalla" w:eastAsia="Calibri" w:hAnsi="Sakkal Majalla" w:cs="Sakkal Majalla"/>
          <w:color w:val="000000" w:themeColor="text1"/>
          <w:sz w:val="28"/>
          <w:szCs w:val="28"/>
          <w:lang w:bidi="ar-EG"/>
        </w:rPr>
        <w:t>,</w:t>
      </w:r>
      <w:r w:rsidRPr="002216B0">
        <w:rPr>
          <w:rFonts w:ascii="Sakkal Majalla" w:eastAsia="Calibri" w:hAnsi="Sakkal Majalla" w:cs="Sakkal Majalla"/>
          <w:color w:val="000000" w:themeColor="text1"/>
          <w:sz w:val="28"/>
          <w:szCs w:val="28"/>
          <w:rtl/>
          <w:lang w:bidi="ar-EG"/>
        </w:rPr>
        <w:t xml:space="preserve"> </w:t>
      </w:r>
      <w:r w:rsidRPr="002216B0">
        <w:rPr>
          <w:rFonts w:ascii="Sakkal Majalla" w:eastAsia="Calibri" w:hAnsi="Sakkal Majalla" w:cs="Sakkal Majalla"/>
          <w:color w:val="000000" w:themeColor="text1"/>
          <w:sz w:val="28"/>
          <w:szCs w:val="28"/>
          <w:lang w:bidi="ar-EG"/>
        </w:rPr>
        <w:t>Nicoletti</w:t>
      </w:r>
      <w:r w:rsidRPr="002216B0">
        <w:rPr>
          <w:rFonts w:ascii="Sakkal Majalla" w:eastAsia="Calibri" w:hAnsi="Sakkal Majalla" w:cs="Sakkal Majalla"/>
          <w:color w:val="000000" w:themeColor="text1"/>
          <w:sz w:val="28"/>
          <w:szCs w:val="28"/>
          <w:rtl/>
          <w:lang w:bidi="ar-EG"/>
        </w:rPr>
        <w:t xml:space="preserve">). </w:t>
      </w:r>
    </w:p>
    <w:p w:rsidR="008F588B" w:rsidRPr="002216B0" w:rsidRDefault="008F588B" w:rsidP="008F588B">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lang w:bidi="ar-EG"/>
        </w:rPr>
      </w:pPr>
      <w:r w:rsidRPr="002216B0">
        <w:rPr>
          <w:rFonts w:ascii="Sakkal Majalla" w:eastAsia="Calibri" w:hAnsi="Sakkal Majalla" w:cs="Sakkal Majalla"/>
          <w:color w:val="000000" w:themeColor="text1"/>
          <w:sz w:val="28"/>
          <w:szCs w:val="28"/>
          <w:rtl/>
          <w:lang w:bidi="ar-EG"/>
        </w:rPr>
        <w:t xml:space="preserve">  وللتحول الرقمي أهمية واضحة في الأسواق المالية إذ يزيد من معدلات النمو وذلك عن طريق جانبين هامين ، حجم الأسواق والاستثمارات فاذا زاد استثمار المصارف والمؤسسات المالية نتيجة التطورات التكنولوجية المتقدمة سوف يؤثر ذلك وبشكل واضح في توسع حجم الأسواق وزيادتها بشكل يؤدي إلى زيادة العوائد على الاستثمارات وعلى المدى الطويل ، لذا فأن للتحول الرقمي أهمية كبيرة في ترتيب وظائف متكررة وبتقدم واسع المدى مقارنة في التداول سابقا الذي لم يتح الحصول على المعلومات بشكل أسهل وبتكاليف مرتفعة ومن ثم كان ذلك حاجز أمام دخول عملاء جدد في قطاع إدارة الأصول .</w:t>
      </w:r>
    </w:p>
    <w:p w:rsidR="008F588B" w:rsidRPr="002216B0" w:rsidRDefault="008F588B" w:rsidP="008F588B">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lastRenderedPageBreak/>
        <w:t xml:space="preserve">  شهد  عصر التكنولوجيا الرقمية تقدما كبيرا في مجال الاستثمارات عام بعد عام  ، وفي 2014 توسعت الاستمارات بثلاثة أضعاف وبلغت تقريبا 12.2 مليار دولار ، وكانت الاستثمارات في الدول العالمية 4 مليار في سنة 2013 وتزايدت أكثر فيما بعد، وزادت أهمية التحول الرقمي وأخذت شهرة واسعة وانتشرت في بلدان متعددة ولاسيما بين عامي 2011 و 2016 وأصبحت البنوك الرقمية تستثمر استثمارات مباشرة كبيرة في التكنولوجيا الحيوية (</w:t>
      </w:r>
      <w:r w:rsidRPr="002216B0">
        <w:rPr>
          <w:rFonts w:ascii="Sakkal Majalla" w:eastAsia="Calibri" w:hAnsi="Sakkal Majalla" w:cs="Sakkal Majalla"/>
          <w:color w:val="000000" w:themeColor="text1"/>
          <w:sz w:val="28"/>
          <w:szCs w:val="28"/>
          <w:lang w:bidi="ar-EG"/>
        </w:rPr>
        <w:t>p7</w:t>
      </w:r>
      <w:r w:rsidRPr="002216B0">
        <w:rPr>
          <w:rFonts w:ascii="Sakkal Majalla" w:eastAsia="Calibri" w:hAnsi="Sakkal Majalla" w:cs="Sakkal Majalla"/>
          <w:color w:val="000000" w:themeColor="text1"/>
          <w:sz w:val="28"/>
          <w:szCs w:val="28"/>
          <w:rtl/>
          <w:lang w:bidi="ar-EG"/>
        </w:rPr>
        <w:t xml:space="preserve">: </w:t>
      </w:r>
      <w:r w:rsidRPr="002216B0">
        <w:rPr>
          <w:rFonts w:ascii="Sakkal Majalla" w:eastAsia="Calibri" w:hAnsi="Sakkal Majalla" w:cs="Sakkal Majalla"/>
          <w:color w:val="000000" w:themeColor="text1"/>
          <w:sz w:val="28"/>
          <w:szCs w:val="28"/>
          <w:lang w:bidi="ar-EG"/>
        </w:rPr>
        <w:t>2018,</w:t>
      </w:r>
      <w:r w:rsidRPr="002216B0">
        <w:rPr>
          <w:rFonts w:ascii="Sakkal Majalla" w:eastAsia="Calibri" w:hAnsi="Sakkal Majalla" w:cs="Sakkal Majalla"/>
          <w:color w:val="000000" w:themeColor="text1"/>
          <w:sz w:val="28"/>
          <w:szCs w:val="28"/>
          <w:rtl/>
          <w:lang w:bidi="ar-EG"/>
        </w:rPr>
        <w:t xml:space="preserve"> </w:t>
      </w:r>
      <w:r w:rsidRPr="002216B0">
        <w:rPr>
          <w:rFonts w:ascii="Sakkal Majalla" w:eastAsia="Calibri" w:hAnsi="Sakkal Majalla" w:cs="Sakkal Majalla"/>
          <w:color w:val="000000" w:themeColor="text1"/>
          <w:sz w:val="28"/>
          <w:szCs w:val="28"/>
          <w:lang w:bidi="ar-EG"/>
        </w:rPr>
        <w:t>Lukonga</w:t>
      </w:r>
      <w:r w:rsidRPr="002216B0">
        <w:rPr>
          <w:rFonts w:ascii="Sakkal Majalla" w:eastAsia="Calibri" w:hAnsi="Sakkal Majalla" w:cs="Sakkal Majalla"/>
          <w:color w:val="000000" w:themeColor="text1"/>
          <w:sz w:val="28"/>
          <w:szCs w:val="28"/>
          <w:rtl/>
          <w:lang w:bidi="ar-EG"/>
        </w:rPr>
        <w:t>).</w:t>
      </w:r>
    </w:p>
    <w:p w:rsidR="008F588B" w:rsidRPr="002216B0" w:rsidRDefault="008F588B" w:rsidP="008F588B">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rPr>
        <w:t xml:space="preserve">  فضلا عما ذكر فإن للتكنولوجيا الرقمية أهمية في تسيير وصول المدفوعات بكل أمان وسرية وتخفيض التكاليف الصغيرة والمتوسطة وذلك عن طريق التقدم في مجال الخدمات المالية وشفافية العمليات الحكومية لتخلص من الفساد ، عن طريق التقنيات التي يوفرها التحول الرقمي يمكن الكشف عن الاحتيالات وإدارة مخاطر الائتمان والتحسين من إدارة الضمانات والاتباع التنظيمي ومن ثم توفير الاستقرار العالي والاندماج العالي .</w:t>
      </w:r>
    </w:p>
    <w:p w:rsidR="008F588B" w:rsidRPr="004B3E17" w:rsidRDefault="008F588B" w:rsidP="008F588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180954798"/>
      <w:r w:rsidRPr="004B3E17">
        <w:rPr>
          <w:rFonts w:ascii="Sakkal Majalla" w:hAnsi="Sakkal Majalla" w:cs="Sakkal Majalla" w:hint="cs"/>
          <w:b/>
          <w:bCs/>
          <w:color w:val="000000" w:themeColor="text1"/>
          <w:sz w:val="32"/>
          <w:szCs w:val="32"/>
          <w:rtl/>
        </w:rPr>
        <w:t xml:space="preserve">4.1.2 </w:t>
      </w:r>
      <w:r w:rsidRPr="004B3E17">
        <w:rPr>
          <w:rFonts w:ascii="Sakkal Majalla" w:hAnsi="Sakkal Majalla" w:cs="Sakkal Majalla"/>
          <w:b/>
          <w:bCs/>
          <w:color w:val="000000" w:themeColor="text1"/>
          <w:sz w:val="32"/>
          <w:szCs w:val="32"/>
          <w:rtl/>
        </w:rPr>
        <w:t>فوائد تطبيق التحول الرقمي</w:t>
      </w:r>
      <w:bookmarkEnd w:id="48"/>
    </w:p>
    <w:p w:rsidR="008F588B" w:rsidRPr="002216B0" w:rsidRDefault="008F588B" w:rsidP="008F588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هنالك العديد من الفوائد التي تنجم عن تطبيق التحول الرقمي في المنظمات كتوفير التكلفة والجهد، وتسهيل الإجراءات، وسهولة الوصول إلى الخدمة، وزيادة كفاءة التشغيل، وتحسين الجودة، وتقديم الخدمات الجديدة، ويمكن توضيح عدة مزايا للتحول الرقمي، وهي كما يلي:</w:t>
      </w:r>
    </w:p>
    <w:p w:rsidR="008F588B" w:rsidRPr="004B3E17" w:rsidRDefault="008F588B" w:rsidP="008F588B">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color w:val="000000" w:themeColor="text1"/>
          <w:sz w:val="28"/>
          <w:szCs w:val="28"/>
          <w:rtl/>
        </w:rPr>
        <w:t>يزيد التحول الرقمي من رضا العملاء، ويساعدهم على الاقتراب أكثر من العلامات التجارية، ويزيد من ولائهم للمنظمات، ويسهل وسائل وأساليب تقديم العروض لهم من خلال الرسائل القصيرة، والبريد الإلكتروني ووسائل التواصل الاجتماعي، وتفعيل دور التجارة الإلكترونية، بالإضافة للحصول على المنتجات والخدمات بأي وقت ليزيد في النهاية من رضا العملاء.</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(عبد العال، 2023)</w:t>
      </w:r>
    </w:p>
    <w:p w:rsidR="008F588B" w:rsidRPr="004B3E17" w:rsidRDefault="008F588B" w:rsidP="008F588B">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B3E17">
        <w:rPr>
          <w:rFonts w:ascii="Sakkal Majalla" w:hAnsi="Sakkal Majalla" w:cs="Sakkal Majalla"/>
          <w:color w:val="000000" w:themeColor="text1"/>
          <w:sz w:val="28"/>
          <w:szCs w:val="28"/>
          <w:rtl/>
        </w:rPr>
        <w:t>يساعد التحول الرقمي على مواكبة التكنولوجيا المعاصرة، والاستفادة منها من خلال التنبؤ والتخطيط للمستقبل، وزيادة القدرة على التكيف مع المتغيرات البيئية، وتطوير بيئة الأعمال.</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(البنا، 2024)</w:t>
      </w:r>
    </w:p>
    <w:p w:rsidR="008F588B" w:rsidRPr="004B3E17" w:rsidRDefault="008F588B" w:rsidP="008F588B">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color w:val="000000" w:themeColor="text1"/>
          <w:sz w:val="28"/>
          <w:szCs w:val="28"/>
          <w:rtl/>
        </w:rPr>
        <w:lastRenderedPageBreak/>
        <w:t>يعمل التحول الرقمي على تخفيض التكاليف، حيث يعطي المرونة الكافية للمديرين في تقليل تكاليف العمل من خلال استخدام التقنيات الحديثة كالخدمات السحابية.</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(بوشرو، 2024)</w:t>
      </w:r>
    </w:p>
    <w:p w:rsidR="008F588B" w:rsidRPr="004B3E17" w:rsidRDefault="008F588B" w:rsidP="008F588B">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B3E17">
        <w:rPr>
          <w:rFonts w:ascii="Sakkal Majalla" w:hAnsi="Sakkal Majalla" w:cs="Sakkal Majalla"/>
          <w:color w:val="000000" w:themeColor="text1"/>
          <w:sz w:val="28"/>
          <w:szCs w:val="28"/>
          <w:rtl/>
        </w:rPr>
        <w:t>يعزز التحول الرقمي من فرص الابتكار في المنظمة، فعندما تنتقل المنظمة إلى تقديم خدماتها ومنتجاتها من خلال تقنيات التحول الرقمي فإنها تعزز الابتكار في تقديم كل ما هو جديد، وتساعد على إدخال التحسينات المستمرة على العمليات والإجراءات التي تقوم بها.</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(خمقاني، 2024)</w:t>
      </w:r>
    </w:p>
    <w:p w:rsidR="008F588B" w:rsidRPr="004B3E17" w:rsidRDefault="008F588B" w:rsidP="008F588B">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color w:val="000000" w:themeColor="text1"/>
          <w:sz w:val="28"/>
          <w:szCs w:val="28"/>
          <w:rtl/>
        </w:rPr>
        <w:t>يساهم التحول الرقمي في زيادة القدرة التنافسية للمنظمة، وذلك بجعل هياكل المنظمات أكثر تنظيماً وانسيابية، ويزيد من مرونة العمليات لتصبح سهلة وأكثر وضوحاً؛ ليرفع من كفاءة المنظمة، ويحسن من مركزها التنافسي في القطاع الذي تعمل فيه.(</w:t>
      </w:r>
      <w:r w:rsidRPr="004B3E17">
        <w:rPr>
          <w:rFonts w:ascii="Sakkal Majalla" w:hAnsi="Sakkal Majalla" w:cs="Sakkal Majalla"/>
          <w:color w:val="000000" w:themeColor="text1"/>
          <w:sz w:val="28"/>
          <w:szCs w:val="28"/>
        </w:rPr>
        <w:t xml:space="preserve"> Blani</w:t>
      </w:r>
      <w:r w:rsidRPr="004B3E17">
        <w:rPr>
          <w:rFonts w:ascii="Sakkal Majalla" w:hAnsi="Sakkal Majalla" w:cs="Sakkal Majalla"/>
          <w:color w:val="000000" w:themeColor="text1"/>
          <w:sz w:val="28"/>
          <w:szCs w:val="28"/>
          <w:rtl/>
        </w:rPr>
        <w:t>، 2023)</w:t>
      </w:r>
    </w:p>
    <w:p w:rsidR="008F588B" w:rsidRPr="004B3E17" w:rsidRDefault="008F588B" w:rsidP="008F588B">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B3E17">
        <w:rPr>
          <w:rFonts w:ascii="Sakkal Majalla" w:hAnsi="Sakkal Majalla" w:cs="Sakkal Majalla"/>
          <w:color w:val="000000" w:themeColor="text1"/>
          <w:sz w:val="28"/>
          <w:szCs w:val="28"/>
          <w:rtl/>
        </w:rPr>
        <w:t>يعتبر التحول الرقمي أسلوباً جديداً يتفاعل فيه الناس بإيجابية، ويؤثر على نمط تفكيرهم، ويغير طرق التواصل بينهم بالاعتماد على التقنيات الحديثة المتاحة.</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lang w:bidi="ar-EG"/>
        </w:rPr>
        <w:t>(بورقبة، 2024)</w:t>
      </w:r>
    </w:p>
    <w:p w:rsidR="008F588B" w:rsidRPr="004B3E17" w:rsidRDefault="008F588B" w:rsidP="008F588B">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B3E17">
        <w:rPr>
          <w:rFonts w:ascii="Sakkal Majalla" w:hAnsi="Sakkal Majalla" w:cs="Sakkal Majalla"/>
          <w:color w:val="000000" w:themeColor="text1"/>
          <w:sz w:val="28"/>
          <w:szCs w:val="28"/>
          <w:rtl/>
        </w:rPr>
        <w:t>يحقق التحول الرقمي الاستدامة في ثقافة الإبداع والابتكار، ويساعد على إيجاد فرق العمل المتطورة، ويسهل عملها، والتواصل الفعال بين أعضائها. (بللعج، 2024)</w:t>
      </w:r>
    </w:p>
    <w:p w:rsidR="008F588B" w:rsidRPr="004B3E17" w:rsidRDefault="008F588B" w:rsidP="008F588B">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color w:val="000000" w:themeColor="text1"/>
          <w:sz w:val="28"/>
          <w:szCs w:val="28"/>
          <w:rtl/>
        </w:rPr>
        <w:t>يدعم التحول الرقمي المنظمات لتقديم خدمات ومنتجات ذات جودة عالية تحقق الرفاهية للمجتمعات، والعملاء .(</w:t>
      </w:r>
      <w:r w:rsidRPr="004B3E17">
        <w:rPr>
          <w:rFonts w:ascii="Sakkal Majalla" w:hAnsi="Sakkal Majalla" w:cs="Sakkal Majalla"/>
          <w:color w:val="000000" w:themeColor="text1"/>
          <w:sz w:val="28"/>
          <w:szCs w:val="28"/>
        </w:rPr>
        <w:t xml:space="preserve"> Assaf</w:t>
      </w:r>
      <w:r w:rsidRPr="004B3E17">
        <w:rPr>
          <w:rFonts w:ascii="Sakkal Majalla" w:hAnsi="Sakkal Majalla" w:cs="Sakkal Majalla"/>
          <w:color w:val="000000" w:themeColor="text1"/>
          <w:sz w:val="28"/>
          <w:szCs w:val="28"/>
          <w:rtl/>
        </w:rPr>
        <w:t>، 2023)</w:t>
      </w:r>
    </w:p>
    <w:p w:rsidR="008F588B" w:rsidRPr="004B3E17" w:rsidRDefault="008F588B" w:rsidP="008F588B">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B3E17">
        <w:rPr>
          <w:rFonts w:ascii="Sakkal Majalla" w:hAnsi="Sakkal Majalla" w:cs="Sakkal Majalla"/>
          <w:color w:val="000000" w:themeColor="text1"/>
          <w:sz w:val="28"/>
          <w:szCs w:val="28"/>
          <w:rtl/>
        </w:rPr>
        <w:t>يساعد التحول الرقمي على تبني استراتيجية رقمية واضحة، تدعم عملية التوجه الرقمي للمنظمة، وتحقق الأهداف الاستراتيجية الرقمية لها.</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lang w:bidi="ar-EG"/>
        </w:rPr>
        <w:t>(شاوشي، 2023)</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 xml:space="preserve">وبين الباحث أن أهم ما يميز العالم الحالي أنه شديد الترابط والتداخل بين كافة عوامله الثقافية والاجتماعية والاقتصادية والسياسية والتكنولوجية؛ وذلك بسبب ضخامة المعلومات المتداولة فيه، والتغيير الشديد الذي يحدث له في ظل الثورة التكنولوجية الكبيرة، التي تتطلب التحكم الكامل في البيانات والمحافظة عليها بكفاءة عالية عند إجراء عملية التحول الرقمي للأعمال، وتحقيق الفائدة منها من خلال إنشاء النظم الذكية التي تساعد على جمع وتحليل هذه البيانات واستخدامها في التقنيات التكنولوجية الحديثة؛ لتوفير الوقت والجهد في أداء الأعمال، وتخفيض التكاليف وتحسين الكفاءة التشغيلية، وتنمية </w:t>
      </w:r>
      <w:r w:rsidRPr="002216B0">
        <w:rPr>
          <w:rFonts w:ascii="Sakkal Majalla" w:hAnsi="Sakkal Majalla" w:cs="Sakkal Majalla"/>
          <w:color w:val="000000" w:themeColor="text1"/>
          <w:sz w:val="28"/>
          <w:szCs w:val="28"/>
          <w:rtl/>
        </w:rPr>
        <w:lastRenderedPageBreak/>
        <w:t>ثقافة الابتكار، وتحسين التواصل والتعاون بين كافة الإدارات التنظيمية، وزيادة سرعة المنظمة في الاستجابة للتغييرات البيئية، مما يساعد على تحقيق رؤيتها وأهدافها.</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(الأشقر، 2023)</w:t>
      </w:r>
    </w:p>
    <w:p w:rsidR="008F588B" w:rsidRPr="004B3E17" w:rsidRDefault="008F588B" w:rsidP="008F588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180954799"/>
      <w:r w:rsidRPr="004B3E17">
        <w:rPr>
          <w:rFonts w:ascii="Sakkal Majalla" w:hAnsi="Sakkal Majalla" w:cs="Sakkal Majalla" w:hint="cs"/>
          <w:b/>
          <w:bCs/>
          <w:color w:val="000000" w:themeColor="text1"/>
          <w:sz w:val="32"/>
          <w:szCs w:val="32"/>
          <w:rtl/>
        </w:rPr>
        <w:t xml:space="preserve">5.1.2 </w:t>
      </w:r>
      <w:r w:rsidRPr="004B3E17">
        <w:rPr>
          <w:rFonts w:ascii="Sakkal Majalla" w:hAnsi="Sakkal Majalla" w:cs="Sakkal Majalla"/>
          <w:b/>
          <w:bCs/>
          <w:color w:val="000000" w:themeColor="text1"/>
          <w:sz w:val="32"/>
          <w:szCs w:val="32"/>
          <w:rtl/>
        </w:rPr>
        <w:t>خطوات التحول الرقمي</w:t>
      </w:r>
      <w:bookmarkEnd w:id="49"/>
    </w:p>
    <w:p w:rsidR="008F588B" w:rsidRPr="002216B0" w:rsidRDefault="008F588B" w:rsidP="008F588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تسعى العديد من الأنظمة القديمة إلى التوجه نحو البيئات التكنولوجية المتطورة حيث تعمل الحكومات والمنظمات جاهدة في جميع أنحاء العالم إلى تبني عملية التحول الرقمي معتمدة على خدمات الحوسبة السحابية، والتي تعتمد على نقل المعلومات ومعالجتها عبر جهاز خادم مرتبط بالإنترنت لتقديم الخدمات بشكل أسرع وتحفيز التنمية الاقتصادية. ولا تنحصر عملية التحول الرقمي برقمنة البيانات فقط وإنما تكون عملية شاملة للعمليات والإجراءات ومعالجة البيانات، وعليه تكون خطوات التحول الرقمي كما يلي :</w:t>
      </w:r>
    </w:p>
    <w:p w:rsidR="008F588B" w:rsidRPr="004B3E17" w:rsidRDefault="008F588B" w:rsidP="008F588B">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b/>
          <w:bCs/>
          <w:color w:val="000000" w:themeColor="text1"/>
          <w:sz w:val="28"/>
          <w:szCs w:val="28"/>
          <w:rtl/>
        </w:rPr>
        <w:t>تحول الرؤية:</w:t>
      </w:r>
      <w:r w:rsidRPr="004B3E17">
        <w:rPr>
          <w:rFonts w:ascii="Sakkal Majalla" w:hAnsi="Sakkal Majalla" w:cs="Sakkal Majalla"/>
          <w:color w:val="000000" w:themeColor="text1"/>
          <w:sz w:val="28"/>
          <w:szCs w:val="28"/>
          <w:rtl/>
        </w:rPr>
        <w:t xml:space="preserve"> يتوجب على المنظمات التي تسعى إلى تقديم الخدمات المحدثة والمتطورة أن تقوم بدمج التكنولوجيا بعملياتها، وهذا يتطلب منها رؤية واضحة تنطلق منها نحو المستقبل الرقمي، وتبني الحوسبة السحابية لتنفيذ الأفكار الجديدة.</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(عبد العال، 2023)</w:t>
      </w:r>
    </w:p>
    <w:p w:rsidR="008F588B" w:rsidRPr="004B3E17" w:rsidRDefault="008F588B" w:rsidP="008F588B">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b/>
          <w:bCs/>
          <w:color w:val="000000" w:themeColor="text1"/>
          <w:sz w:val="28"/>
          <w:szCs w:val="28"/>
          <w:rtl/>
        </w:rPr>
        <w:t>ثقافة التغيير :</w:t>
      </w:r>
      <w:r w:rsidRPr="004B3E17">
        <w:rPr>
          <w:rFonts w:ascii="Sakkal Majalla" w:hAnsi="Sakkal Majalla" w:cs="Sakkal Majalla"/>
          <w:color w:val="000000" w:themeColor="text1"/>
          <w:sz w:val="28"/>
          <w:szCs w:val="28"/>
          <w:rtl/>
        </w:rPr>
        <w:t xml:space="preserve"> لا تتم عملية التغيير نحو التحول الرقمي إلا من خلال وجود قوى عاملة مؤهلة ومدربة على استخدام التكنولوجيا، وقادرة على مواكبة تطوراتها، وتسعى جاهدة لاكتساب المهارات الرقمية الجديدة، التي تحفزها على الإبداع والابتكار .</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(البنا، 2024)</w:t>
      </w:r>
    </w:p>
    <w:p w:rsidR="008F588B" w:rsidRPr="004B3E17" w:rsidRDefault="008F588B" w:rsidP="008F588B">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B3E17">
        <w:rPr>
          <w:rFonts w:ascii="Sakkal Majalla" w:hAnsi="Sakkal Majalla" w:cs="Sakkal Majalla"/>
          <w:b/>
          <w:bCs/>
          <w:color w:val="000000" w:themeColor="text1"/>
          <w:sz w:val="28"/>
          <w:szCs w:val="28"/>
          <w:rtl/>
        </w:rPr>
        <w:t>تغيير نموذج التكلفة:</w:t>
      </w:r>
      <w:r w:rsidRPr="004B3E17">
        <w:rPr>
          <w:rFonts w:ascii="Sakkal Majalla" w:hAnsi="Sakkal Majalla" w:cs="Sakkal Majalla"/>
          <w:color w:val="000000" w:themeColor="text1"/>
          <w:sz w:val="28"/>
          <w:szCs w:val="28"/>
          <w:rtl/>
        </w:rPr>
        <w:t xml:space="preserve"> تساعد الميزانيات الصغيرة على تبني أفكار الإبداع والابتكار، من خلال اتخاذ فرق العمل المتطورة العديد من الخطوات الخلاقة لابتكار العمليات الجديدة، التي تساعد على مواجهة التحديات وحل المشكلات كاستخدام خدمات الحوسبة السحابية، التي يتم عن طريقها تجميع معدات وأجهزة تكنولوجيا المعلومات واستخدامها في العمليات التنظيمية، مما يساعد على تخفيض التكاليف مقارنة بالنظم التقليدية، ويزيد من سرعة تطوير وتحديث التطبيقات المستخدمة فيها.</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(بوشرو، 2024)</w:t>
      </w:r>
    </w:p>
    <w:p w:rsidR="008F588B" w:rsidRPr="004B3E17" w:rsidRDefault="008F588B" w:rsidP="008F588B">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B3E17">
        <w:rPr>
          <w:rFonts w:ascii="Sakkal Majalla" w:hAnsi="Sakkal Majalla" w:cs="Sakkal Majalla"/>
          <w:b/>
          <w:bCs/>
          <w:color w:val="000000" w:themeColor="text1"/>
          <w:sz w:val="28"/>
          <w:szCs w:val="28"/>
          <w:rtl/>
        </w:rPr>
        <w:lastRenderedPageBreak/>
        <w:t xml:space="preserve">بدء الأعمال في السحابة: </w:t>
      </w:r>
      <w:r w:rsidRPr="004B3E17">
        <w:rPr>
          <w:rFonts w:ascii="Sakkal Majalla" w:hAnsi="Sakkal Majalla" w:cs="Sakkal Majalla"/>
          <w:color w:val="000000" w:themeColor="text1"/>
          <w:sz w:val="28"/>
          <w:szCs w:val="28"/>
          <w:rtl/>
        </w:rPr>
        <w:t xml:space="preserve">تنتقل المنظمات في تنفيذ أعمالها إلى الحوسبة السحابية؛ لتطوير التطبيقات والاستفادة الكاملة من الخدمات التي يقدمها نموذج الحوسبة السحابية. </w:t>
      </w:r>
    </w:p>
    <w:p w:rsidR="008F588B" w:rsidRPr="004B3E17" w:rsidRDefault="008F588B" w:rsidP="008F588B">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B3E17">
        <w:rPr>
          <w:rFonts w:ascii="Sakkal Majalla" w:hAnsi="Sakkal Majalla" w:cs="Sakkal Majalla"/>
          <w:b/>
          <w:bCs/>
          <w:color w:val="000000" w:themeColor="text1"/>
          <w:sz w:val="28"/>
          <w:szCs w:val="28"/>
          <w:rtl/>
        </w:rPr>
        <w:t xml:space="preserve">متابعة عملية التقدم: </w:t>
      </w:r>
      <w:r w:rsidRPr="004B3E17">
        <w:rPr>
          <w:rFonts w:ascii="Sakkal Majalla" w:hAnsi="Sakkal Majalla" w:cs="Sakkal Majalla"/>
          <w:color w:val="000000" w:themeColor="text1"/>
          <w:sz w:val="28"/>
          <w:szCs w:val="28"/>
          <w:rtl/>
        </w:rPr>
        <w:t>تعمل المنظمات على إنشاء المقاييس الضرورية لتتبع التقدم الحاصل في عملية التحول الرقمي، والوقوف على الثغرات ومعالجتها، واكتشاف كل ما هو جديد في عالم التكنولوجيا. (</w:t>
      </w:r>
      <w:r w:rsidRPr="004B3E17">
        <w:rPr>
          <w:rFonts w:ascii="Sakkal Majalla" w:hAnsi="Sakkal Majalla" w:cs="Sakkal Majalla"/>
          <w:color w:val="000000" w:themeColor="text1"/>
          <w:sz w:val="28"/>
          <w:szCs w:val="28"/>
        </w:rPr>
        <w:t>Blani</w:t>
      </w:r>
      <w:r w:rsidRPr="004B3E17">
        <w:rPr>
          <w:rFonts w:ascii="Sakkal Majalla" w:hAnsi="Sakkal Majalla" w:cs="Sakkal Majalla"/>
          <w:color w:val="000000" w:themeColor="text1"/>
          <w:sz w:val="28"/>
          <w:szCs w:val="28"/>
          <w:rtl/>
        </w:rPr>
        <w:t>، 2023)</w:t>
      </w:r>
    </w:p>
    <w:p w:rsidR="008F588B" w:rsidRPr="002216B0" w:rsidRDefault="008F588B" w:rsidP="008F58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ويشير الباحث إلى أن التحول الرقمي يعتبر من أحد الأهداف الاستراتيجية التي يمكن أن تتبناها المنظمة، وتسعى لتحقيقه من خلال عدة خطوات، تبدأ من تفكير القادة الاستراتيجيين به وصياغة استراتيجية رقمية واضحة له، منسجمة مع رؤية المنظمة، ووضع خطط تساعد على تحقيقه، يتم تنفيذها من خلال البرامج والإجراءات والميزانيات المعدة لذلك، ومتابعة عملية التنفيذ والرقابة عليها، للتأكد من سلامة النتائج.</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(بورقبة، 2024)</w:t>
      </w:r>
    </w:p>
    <w:p w:rsidR="008F588B" w:rsidRPr="004B3E17" w:rsidRDefault="008F588B" w:rsidP="008F588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180954800"/>
      <w:r w:rsidRPr="004B3E17">
        <w:rPr>
          <w:rFonts w:ascii="Sakkal Majalla" w:hAnsi="Sakkal Majalla" w:cs="Sakkal Majalla" w:hint="cs"/>
          <w:b/>
          <w:bCs/>
          <w:color w:val="000000" w:themeColor="text1"/>
          <w:sz w:val="32"/>
          <w:szCs w:val="32"/>
          <w:rtl/>
        </w:rPr>
        <w:t xml:space="preserve">6.1.2 </w:t>
      </w:r>
      <w:r w:rsidRPr="004B3E17">
        <w:rPr>
          <w:rFonts w:ascii="Sakkal Majalla" w:hAnsi="Sakkal Majalla" w:cs="Sakkal Majalla"/>
          <w:b/>
          <w:bCs/>
          <w:color w:val="000000" w:themeColor="text1"/>
          <w:sz w:val="32"/>
          <w:szCs w:val="32"/>
          <w:rtl/>
        </w:rPr>
        <w:t>نماذج التحول الرقمي</w:t>
      </w:r>
      <w:bookmarkEnd w:id="50"/>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في عالم الأعمال الحالي والذي يمتاز بالخطى السريعة، أصبح التحول الرقمي مكوناً أساسياً من مكونات المنظمة، ووسيلة رئيسية لها للبقاء في صدارة المنافسة، من خلال استخدام وتنفيذ العمليات الرقمية بالشكل الذي تراه المنظمة مناسباً لها، وتتخذه نموذجاً وإطاراً لها في دمج التكنولوجيا الرقمية في أعمالها، أو الانتقال بالكامل لها والاستغناء عن الأنظمة والعمليات القديمة.</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(خمقاني، 2024)</w:t>
      </w:r>
    </w:p>
    <w:p w:rsidR="008F588B" w:rsidRPr="002216B0" w:rsidRDefault="008F588B" w:rsidP="008F588B">
      <w:pPr>
        <w:spacing w:before="100" w:beforeAutospacing="1" w:after="100" w:afterAutospacing="1" w:line="360" w:lineRule="auto"/>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 xml:space="preserve">ولهذا وضحت الدراسات المتعلقة بالإدارة عدة نماذج مختلفة للتحول الرقمي يمكن أن تتبنى المنظمات إحداها، أو الجمع بين أكثر من نموذج منها. وفيما يلي أبزر نماذج التحول الرقمي للمنظمات: </w:t>
      </w:r>
    </w:p>
    <w:p w:rsidR="008F588B" w:rsidRPr="004B3E17" w:rsidRDefault="008F588B" w:rsidP="008F588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b/>
          <w:bCs/>
          <w:color w:val="000000" w:themeColor="text1"/>
          <w:sz w:val="28"/>
          <w:szCs w:val="28"/>
          <w:rtl/>
        </w:rPr>
        <w:t xml:space="preserve">النموذج الفني </w:t>
      </w:r>
      <w:r w:rsidRPr="004B3E17">
        <w:rPr>
          <w:rFonts w:ascii="Sakkal Majalla" w:hAnsi="Sakkal Majalla" w:cs="Sakkal Majalla"/>
          <w:b/>
          <w:bCs/>
          <w:color w:val="000000" w:themeColor="text1"/>
          <w:sz w:val="28"/>
          <w:szCs w:val="28"/>
          <w:rtl/>
          <w:lang w:bidi="ar-EG"/>
        </w:rPr>
        <w:t>"</w:t>
      </w:r>
      <w:r w:rsidRPr="004B3E17">
        <w:rPr>
          <w:rFonts w:ascii="Sakkal Majalla" w:hAnsi="Sakkal Majalla" w:cs="Sakkal Majalla"/>
          <w:b/>
          <w:bCs/>
          <w:color w:val="000000" w:themeColor="text1"/>
          <w:sz w:val="28"/>
          <w:szCs w:val="28"/>
        </w:rPr>
        <w:t>Technical Model</w:t>
      </w:r>
      <w:r w:rsidRPr="004B3E17">
        <w:rPr>
          <w:rFonts w:ascii="Sakkal Majalla" w:hAnsi="Sakkal Majalla" w:cs="Sakkal Majalla"/>
          <w:b/>
          <w:bCs/>
          <w:color w:val="000000" w:themeColor="text1"/>
          <w:sz w:val="28"/>
          <w:szCs w:val="28"/>
          <w:rtl/>
        </w:rPr>
        <w:t>":</w:t>
      </w:r>
      <w:r w:rsidRPr="004B3E17">
        <w:rPr>
          <w:rFonts w:ascii="Sakkal Majalla" w:hAnsi="Sakkal Majalla" w:cs="Sakkal Majalla"/>
          <w:color w:val="000000" w:themeColor="text1"/>
          <w:sz w:val="28"/>
          <w:szCs w:val="28"/>
          <w:rtl/>
        </w:rPr>
        <w:t xml:space="preserve"> يستخدم هذا النموذج بحوث العمليات، وعلوم الحاسوب، وعلم الإدارة لتحويل المنظمات التقليدية إلى منظمات رقمية، دون التركيز على الجوانب السلوكية للمنظمات، وهذا ما يولد المقاومة العالية للتغيير ، ورفض أشكال التحول الرقمي.</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(بللعج، 2024)</w:t>
      </w:r>
    </w:p>
    <w:p w:rsidR="008F588B" w:rsidRPr="004B3E17" w:rsidRDefault="008F588B" w:rsidP="008F588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B3E17">
        <w:rPr>
          <w:rFonts w:ascii="Sakkal Majalla" w:hAnsi="Sakkal Majalla" w:cs="Sakkal Majalla"/>
          <w:b/>
          <w:bCs/>
          <w:color w:val="000000" w:themeColor="text1"/>
          <w:sz w:val="28"/>
          <w:szCs w:val="28"/>
          <w:rtl/>
        </w:rPr>
        <w:lastRenderedPageBreak/>
        <w:t>النموذج السلوكي "</w:t>
      </w:r>
      <w:r w:rsidRPr="004B3E17">
        <w:rPr>
          <w:rFonts w:ascii="Sakkal Majalla" w:hAnsi="Sakkal Majalla" w:cs="Sakkal Majalla"/>
          <w:b/>
          <w:bCs/>
          <w:color w:val="000000" w:themeColor="text1"/>
          <w:sz w:val="28"/>
          <w:szCs w:val="28"/>
        </w:rPr>
        <w:t>Behavioral Model</w:t>
      </w:r>
      <w:r w:rsidRPr="004B3E17">
        <w:rPr>
          <w:rFonts w:ascii="Sakkal Majalla" w:hAnsi="Sakkal Majalla" w:cs="Sakkal Majalla"/>
          <w:b/>
          <w:bCs/>
          <w:color w:val="000000" w:themeColor="text1"/>
          <w:sz w:val="28"/>
          <w:szCs w:val="28"/>
          <w:rtl/>
        </w:rPr>
        <w:t>"</w:t>
      </w:r>
      <w:r w:rsidRPr="004B3E17">
        <w:rPr>
          <w:rFonts w:ascii="Sakkal Majalla" w:hAnsi="Sakkal Majalla" w:cs="Sakkal Majalla"/>
          <w:color w:val="000000" w:themeColor="text1"/>
          <w:sz w:val="28"/>
          <w:szCs w:val="28"/>
          <w:rtl/>
        </w:rPr>
        <w:t xml:space="preserve"> : يتم التركيز على التغيرات السلوكية على المستوى الفردي والجماعي والمنظمي والبيئي بشكل أكبر من التغيرات الفنية. (شاوشي، 2023)</w:t>
      </w:r>
    </w:p>
    <w:p w:rsidR="008F588B" w:rsidRPr="004B3E17" w:rsidRDefault="008F588B" w:rsidP="008F588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b/>
          <w:bCs/>
          <w:color w:val="000000" w:themeColor="text1"/>
          <w:sz w:val="28"/>
          <w:szCs w:val="28"/>
          <w:rtl/>
        </w:rPr>
        <w:t>النموذج الفني الاجتماعي "</w:t>
      </w:r>
      <w:r w:rsidRPr="004B3E17">
        <w:rPr>
          <w:rFonts w:ascii="Sakkal Majalla" w:hAnsi="Sakkal Majalla" w:cs="Sakkal Majalla"/>
          <w:b/>
          <w:bCs/>
          <w:color w:val="000000" w:themeColor="text1"/>
          <w:sz w:val="28"/>
          <w:szCs w:val="28"/>
        </w:rPr>
        <w:t>Socio –Technical Model</w:t>
      </w:r>
      <w:r w:rsidRPr="004B3E17">
        <w:rPr>
          <w:rFonts w:ascii="Sakkal Majalla" w:hAnsi="Sakkal Majalla" w:cs="Sakkal Majalla"/>
          <w:b/>
          <w:bCs/>
          <w:color w:val="000000" w:themeColor="text1"/>
          <w:sz w:val="28"/>
          <w:szCs w:val="28"/>
          <w:rtl/>
        </w:rPr>
        <w:t xml:space="preserve">" </w:t>
      </w:r>
      <w:r w:rsidRPr="004B3E17">
        <w:rPr>
          <w:rFonts w:ascii="Sakkal Majalla" w:hAnsi="Sakkal Majalla" w:cs="Sakkal Majalla"/>
          <w:color w:val="000000" w:themeColor="text1"/>
          <w:sz w:val="28"/>
          <w:szCs w:val="28"/>
          <w:rtl/>
        </w:rPr>
        <w:t>: عند عملية التحول الرقمي يدمج هذا النموذج بين التقلبات الفنية والسلوكية لإحداث عملية التحويل.</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(الأشقر، 2023)</w:t>
      </w:r>
    </w:p>
    <w:p w:rsidR="008F588B" w:rsidRPr="004B3E17" w:rsidRDefault="008F588B" w:rsidP="008F588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B3E17">
        <w:rPr>
          <w:rFonts w:ascii="Sakkal Majalla" w:hAnsi="Sakkal Majalla" w:cs="Sakkal Majalla"/>
          <w:b/>
          <w:bCs/>
          <w:color w:val="000000" w:themeColor="text1"/>
          <w:sz w:val="28"/>
          <w:szCs w:val="28"/>
          <w:rtl/>
        </w:rPr>
        <w:t>نموذج الشراكة في المعلومات "</w:t>
      </w:r>
      <w:r w:rsidRPr="004B3E17">
        <w:rPr>
          <w:rFonts w:ascii="Sakkal Majalla" w:hAnsi="Sakkal Majalla" w:cs="Sakkal Majalla"/>
          <w:b/>
          <w:bCs/>
          <w:color w:val="000000" w:themeColor="text1"/>
          <w:sz w:val="28"/>
          <w:szCs w:val="28"/>
        </w:rPr>
        <w:t>Information Partnership</w:t>
      </w:r>
      <w:r w:rsidRPr="004B3E17">
        <w:rPr>
          <w:rFonts w:ascii="Sakkal Majalla" w:hAnsi="Sakkal Majalla" w:cs="Sakkal Majalla"/>
          <w:b/>
          <w:bCs/>
          <w:color w:val="000000" w:themeColor="text1"/>
          <w:sz w:val="28"/>
          <w:szCs w:val="28"/>
          <w:rtl/>
        </w:rPr>
        <w:t>" :</w:t>
      </w:r>
      <w:r w:rsidRPr="004B3E17">
        <w:rPr>
          <w:rFonts w:ascii="Sakkal Majalla" w:hAnsi="Sakkal Majalla" w:cs="Sakkal Majalla"/>
          <w:color w:val="000000" w:themeColor="text1"/>
          <w:sz w:val="28"/>
          <w:szCs w:val="28"/>
          <w:rtl/>
        </w:rPr>
        <w:t xml:space="preserve"> ويتمثل في المشاركة في إحدى شبكات المعلومات العالمية أو المحلية لفترة معينة لغايات إكمال التحول، أو توفير خدمة تكنولوجيا المعلومات من خلال الشراكة مع إحدى شركات تكنولوجيا المعلومات. (</w:t>
      </w:r>
      <w:r w:rsidRPr="004B3E17">
        <w:rPr>
          <w:rFonts w:ascii="Sakkal Majalla" w:hAnsi="Sakkal Majalla" w:cs="Sakkal Majalla"/>
          <w:color w:val="000000" w:themeColor="text1"/>
          <w:sz w:val="28"/>
          <w:szCs w:val="28"/>
        </w:rPr>
        <w:t>Assaf</w:t>
      </w:r>
      <w:r w:rsidRPr="004B3E17">
        <w:rPr>
          <w:rFonts w:ascii="Sakkal Majalla" w:hAnsi="Sakkal Majalla" w:cs="Sakkal Majalla"/>
          <w:color w:val="000000" w:themeColor="text1"/>
          <w:sz w:val="28"/>
          <w:szCs w:val="28"/>
          <w:rtl/>
        </w:rPr>
        <w:t>، 2023)</w:t>
      </w:r>
    </w:p>
    <w:p w:rsidR="008F588B" w:rsidRPr="004B3E17" w:rsidRDefault="008F588B" w:rsidP="008F588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b/>
          <w:bCs/>
          <w:color w:val="000000" w:themeColor="text1"/>
          <w:sz w:val="28"/>
          <w:szCs w:val="28"/>
          <w:rtl/>
        </w:rPr>
        <w:t>نموذج تحليل القوى التنافسية:</w:t>
      </w:r>
      <w:r w:rsidRPr="004B3E17">
        <w:rPr>
          <w:rFonts w:ascii="Sakkal Majalla" w:hAnsi="Sakkal Majalla" w:cs="Sakkal Majalla"/>
          <w:color w:val="000000" w:themeColor="text1"/>
          <w:sz w:val="28"/>
          <w:szCs w:val="28"/>
          <w:rtl/>
        </w:rPr>
        <w:t xml:space="preserve"> بالارتكاز على التخطيط الاستراتيجي في المنظمات تسعى هذه المنظمات إلى استخدام نموذج التحليل الرباعي "</w:t>
      </w:r>
      <w:r w:rsidRPr="004B3E17">
        <w:rPr>
          <w:rFonts w:ascii="Sakkal Majalla" w:hAnsi="Sakkal Majalla" w:cs="Sakkal Majalla"/>
          <w:color w:val="000000" w:themeColor="text1"/>
          <w:sz w:val="28"/>
          <w:szCs w:val="28"/>
        </w:rPr>
        <w:t>SWOT</w:t>
      </w:r>
      <w:r w:rsidRPr="004B3E17">
        <w:rPr>
          <w:rFonts w:ascii="Sakkal Majalla" w:hAnsi="Sakkal Majalla" w:cs="Sakkal Majalla"/>
          <w:color w:val="000000" w:themeColor="text1"/>
          <w:sz w:val="28"/>
          <w:szCs w:val="28"/>
          <w:rtl/>
        </w:rPr>
        <w:t>" في تحليل عوامل البيئة الداخلية؛ لتحديد نقاط القوة وتعظيمها، ومعالجة نقاط الضعف، وتحليل عوامل البيئة الخارجية؛ لتحديد الفرص المتاحة واستغلالها، وتجنب التحديات والتهديدات الممكنة، أو وضع الحلول الملائمة ومواجهتها من خلال تصميم نظم المعلومات المناسبة لعملية التحول الرقمي.</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(البنا، 2024)</w:t>
      </w:r>
    </w:p>
    <w:p w:rsidR="008F588B" w:rsidRPr="004B3E17" w:rsidRDefault="008F588B" w:rsidP="008F588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B3E17">
        <w:rPr>
          <w:rFonts w:ascii="Sakkal Majalla" w:hAnsi="Sakkal Majalla" w:cs="Sakkal Majalla"/>
          <w:b/>
          <w:bCs/>
          <w:color w:val="000000" w:themeColor="text1"/>
          <w:sz w:val="28"/>
          <w:szCs w:val="28"/>
          <w:rtl/>
        </w:rPr>
        <w:t xml:space="preserve">نموذج إدارة الأصول الرقمية: </w:t>
      </w:r>
      <w:r w:rsidRPr="004B3E17">
        <w:rPr>
          <w:rFonts w:ascii="Sakkal Majalla" w:hAnsi="Sakkal Majalla" w:cs="Sakkal Majalla"/>
          <w:color w:val="000000" w:themeColor="text1"/>
          <w:sz w:val="28"/>
          <w:szCs w:val="28"/>
          <w:rtl/>
        </w:rPr>
        <w:t>يعتمد هذا النموذج على الشراكة مع عدد من شركات المعلومات والاتصالات بدلاً من الاعتماد على شركة واحدة فقط لإدارة الملفات الرقمية.</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(بوشرو، 2024)</w:t>
      </w:r>
    </w:p>
    <w:p w:rsidR="008F588B" w:rsidRPr="004B3E17" w:rsidRDefault="008F588B" w:rsidP="008F588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B3E17">
        <w:rPr>
          <w:rFonts w:ascii="Sakkal Majalla" w:hAnsi="Sakkal Majalla" w:cs="Sakkal Majalla"/>
          <w:b/>
          <w:bCs/>
          <w:color w:val="000000" w:themeColor="text1"/>
          <w:sz w:val="28"/>
          <w:szCs w:val="28"/>
          <w:rtl/>
        </w:rPr>
        <w:t>نموذج التحول التدريجي:</w:t>
      </w:r>
      <w:r w:rsidRPr="004B3E17">
        <w:rPr>
          <w:rFonts w:ascii="Sakkal Majalla" w:hAnsi="Sakkal Majalla" w:cs="Sakkal Majalla"/>
          <w:color w:val="000000" w:themeColor="text1"/>
          <w:sz w:val="28"/>
          <w:szCs w:val="28"/>
          <w:rtl/>
        </w:rPr>
        <w:t xml:space="preserve"> يعمل هذا النموذج في ظل الإمكانيات المالية المتاحة لدى المنظمة؛ لإتمام عملية التحول الرقمي، وتتم عملية التحول على عدة مراحل بناء على المركز المالي للمنظمة وحجم أعمالها.</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(بورقبة، 2024)</w:t>
      </w:r>
    </w:p>
    <w:p w:rsidR="008F588B" w:rsidRPr="004B3E17" w:rsidRDefault="008F588B" w:rsidP="008F588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b/>
          <w:bCs/>
          <w:color w:val="000000" w:themeColor="text1"/>
          <w:sz w:val="28"/>
          <w:szCs w:val="28"/>
          <w:rtl/>
        </w:rPr>
        <w:t xml:space="preserve">نموذج التحول الاستراتيجي: </w:t>
      </w:r>
      <w:r w:rsidRPr="004B3E17">
        <w:rPr>
          <w:rFonts w:ascii="Sakkal Majalla" w:hAnsi="Sakkal Majalla" w:cs="Sakkal Majalla"/>
          <w:color w:val="000000" w:themeColor="text1"/>
          <w:sz w:val="28"/>
          <w:szCs w:val="28"/>
          <w:rtl/>
        </w:rPr>
        <w:t>يعتبر التحول الرقمي هدفاً استراتيجياً للمنظمات، حيث تعد المعلومات والاتصالات أصولاً رأسمالية لها، والتي تحدد المركز التنافسي لها في القطاع الذي تعمل فيه تبعاً لقيمة هذه المعلومات والتكنولوجيا التي تمتلكها.(</w:t>
      </w:r>
      <w:r w:rsidRPr="004B3E17">
        <w:rPr>
          <w:rFonts w:ascii="Sakkal Majalla" w:hAnsi="Sakkal Majalla" w:cs="Sakkal Majalla"/>
          <w:color w:val="000000" w:themeColor="text1"/>
          <w:sz w:val="28"/>
          <w:szCs w:val="28"/>
        </w:rPr>
        <w:t xml:space="preserve"> Blani</w:t>
      </w:r>
      <w:r w:rsidRPr="004B3E17">
        <w:rPr>
          <w:rFonts w:ascii="Sakkal Majalla" w:hAnsi="Sakkal Majalla" w:cs="Sakkal Majalla"/>
          <w:color w:val="000000" w:themeColor="text1"/>
          <w:sz w:val="28"/>
          <w:szCs w:val="28"/>
          <w:rtl/>
        </w:rPr>
        <w:t>، 2023)</w:t>
      </w:r>
    </w:p>
    <w:p w:rsidR="008F588B" w:rsidRPr="004B3E17" w:rsidRDefault="008F588B" w:rsidP="008F588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B3E17">
        <w:rPr>
          <w:rFonts w:ascii="Sakkal Majalla" w:hAnsi="Sakkal Majalla" w:cs="Sakkal Majalla"/>
          <w:b/>
          <w:bCs/>
          <w:color w:val="000000" w:themeColor="text1"/>
          <w:sz w:val="28"/>
          <w:szCs w:val="28"/>
          <w:rtl/>
        </w:rPr>
        <w:t>نموذج التحول الديناميكي:</w:t>
      </w:r>
      <w:r w:rsidRPr="004B3E17">
        <w:rPr>
          <w:rFonts w:ascii="Sakkal Majalla" w:hAnsi="Sakkal Majalla" w:cs="Sakkal Majalla"/>
          <w:color w:val="000000" w:themeColor="text1"/>
          <w:sz w:val="28"/>
          <w:szCs w:val="28"/>
          <w:rtl/>
        </w:rPr>
        <w:t xml:space="preserve"> اعتماداً على النمو المتسارع في تكنولوجيا المعلومات تبني المنظمات الأسس الفاعلة لعملية التحول الرقمي من خلال التفاعل بينها وبين المتغيرات البيئية عبر هذا النموذج، ودراسة تأثيرات البيئة عليها؛ لإنجاح عمليات التحول الرقمي.</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lang w:bidi="ar-EG"/>
        </w:rPr>
        <w:t>(خمقاني، 2024)</w:t>
      </w:r>
    </w:p>
    <w:p w:rsidR="008F588B" w:rsidRPr="004B3E17" w:rsidRDefault="008F588B" w:rsidP="008F588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color w:val="000000" w:themeColor="text1"/>
          <w:sz w:val="28"/>
          <w:szCs w:val="28"/>
          <w:rtl/>
        </w:rPr>
        <w:lastRenderedPageBreak/>
        <w:t>نموذج التطوير التنظيمي: يعتمد نموذج التطوير التنظيمي على عملية التعلم والتدريب لدعم عملية التحول الرقمي، ومحو الأمية الحاسوبية في المنظمة.</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(بللعج، 2024)</w:t>
      </w:r>
    </w:p>
    <w:p w:rsidR="008F588B" w:rsidRPr="004B3E17" w:rsidRDefault="008F588B" w:rsidP="008F588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b/>
          <w:bCs/>
          <w:color w:val="000000" w:themeColor="text1"/>
          <w:sz w:val="28"/>
          <w:szCs w:val="28"/>
          <w:rtl/>
        </w:rPr>
        <w:t>نموذج الأمثلية "</w:t>
      </w:r>
      <w:r w:rsidRPr="004B3E17">
        <w:rPr>
          <w:rFonts w:ascii="Sakkal Majalla" w:hAnsi="Sakkal Majalla" w:cs="Sakkal Majalla"/>
          <w:b/>
          <w:bCs/>
          <w:color w:val="000000" w:themeColor="text1"/>
          <w:sz w:val="28"/>
          <w:szCs w:val="28"/>
        </w:rPr>
        <w:t>Optimization Model</w:t>
      </w:r>
      <w:r w:rsidRPr="004B3E17">
        <w:rPr>
          <w:rFonts w:ascii="Sakkal Majalla" w:hAnsi="Sakkal Majalla" w:cs="Sakkal Majalla"/>
          <w:b/>
          <w:bCs/>
          <w:color w:val="000000" w:themeColor="text1"/>
          <w:sz w:val="28"/>
          <w:szCs w:val="28"/>
          <w:rtl/>
        </w:rPr>
        <w:t xml:space="preserve">": </w:t>
      </w:r>
      <w:r w:rsidRPr="004B3E17">
        <w:rPr>
          <w:rFonts w:ascii="Sakkal Majalla" w:hAnsi="Sakkal Majalla" w:cs="Sakkal Majalla"/>
          <w:color w:val="000000" w:themeColor="text1"/>
          <w:sz w:val="28"/>
          <w:szCs w:val="28"/>
          <w:rtl/>
        </w:rPr>
        <w:t>المنظمات التي تستخدم هذا النموذج تلجأ إلى أسلوب المحاكاة وتصميم التجارب في البحث عن الحلول النموذجية لتطبيقات تكنولوجيا المعلومات والاتصالات قبل البدء في عملية التحول الرقمي، وتقليل التكاليف قدر الإمكان، وصولاً لأفضل النتائج.(</w:t>
      </w:r>
      <w:r w:rsidRPr="004B3E17">
        <w:rPr>
          <w:rFonts w:ascii="Sakkal Majalla" w:hAnsi="Sakkal Majalla" w:cs="Sakkal Majalla"/>
          <w:color w:val="000000" w:themeColor="text1"/>
          <w:sz w:val="28"/>
          <w:szCs w:val="28"/>
        </w:rPr>
        <w:t xml:space="preserve"> Assaf</w:t>
      </w:r>
      <w:r w:rsidRPr="004B3E17">
        <w:rPr>
          <w:rFonts w:ascii="Sakkal Majalla" w:hAnsi="Sakkal Majalla" w:cs="Sakkal Majalla"/>
          <w:color w:val="000000" w:themeColor="text1"/>
          <w:sz w:val="28"/>
          <w:szCs w:val="28"/>
          <w:rtl/>
        </w:rPr>
        <w:t>، 2023)</w:t>
      </w:r>
    </w:p>
    <w:p w:rsidR="008F588B" w:rsidRPr="004B3E17" w:rsidRDefault="008F588B" w:rsidP="008F588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b/>
          <w:bCs/>
          <w:color w:val="000000" w:themeColor="text1"/>
          <w:sz w:val="28"/>
          <w:szCs w:val="28"/>
          <w:rtl/>
        </w:rPr>
        <w:t>نموذج التكلفة والعائد :</w:t>
      </w:r>
      <w:r w:rsidRPr="004B3E17">
        <w:rPr>
          <w:rFonts w:ascii="Sakkal Majalla" w:hAnsi="Sakkal Majalla" w:cs="Sakkal Majalla"/>
          <w:color w:val="000000" w:themeColor="text1"/>
          <w:sz w:val="28"/>
          <w:szCs w:val="28"/>
          <w:rtl/>
        </w:rPr>
        <w:t xml:space="preserve"> يقارن هذا النموذج ما بين تكلفة تنبي تكنولوجيا المعلومات في عملية التحول الرقمي والعائد المتوقع من عملية التحول الرقمي.</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(شاوشي، 2023)</w:t>
      </w:r>
    </w:p>
    <w:p w:rsidR="008F588B" w:rsidRPr="004B3E17" w:rsidRDefault="008F588B" w:rsidP="008F588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B3E17">
        <w:rPr>
          <w:rFonts w:ascii="Sakkal Majalla" w:hAnsi="Sakkal Majalla" w:cs="Sakkal Majalla"/>
          <w:b/>
          <w:bCs/>
          <w:color w:val="000000" w:themeColor="text1"/>
          <w:sz w:val="28"/>
          <w:szCs w:val="28"/>
          <w:rtl/>
        </w:rPr>
        <w:t>نموذج التحويل المتكامل:</w:t>
      </w:r>
      <w:r w:rsidRPr="004B3E17">
        <w:rPr>
          <w:rFonts w:ascii="Sakkal Majalla" w:hAnsi="Sakkal Majalla" w:cs="Sakkal Majalla"/>
          <w:color w:val="000000" w:themeColor="text1"/>
          <w:sz w:val="28"/>
          <w:szCs w:val="28"/>
          <w:rtl/>
        </w:rPr>
        <w:t xml:space="preserve"> يعتمد هذا النموذج على مدى جاهزية المنظمات والهياكل التنظيمية بكافة المستويات الإدارية فيها للتحول للمنظمات الرقمية التي تتبنا تكنولوجيا المعلومات في كافة عملياتها، وصولاً للتطوير في منظومة الإدارة الإلكترونية، وهذا يتطلب توفر البنية التحتية الرقمية الكاملة في المنظمة من تقنيات رقمية وشبكات وبرمجيات وقواعد البيانات.</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(الأشقر، 2023)</w:t>
      </w:r>
    </w:p>
    <w:p w:rsidR="008F588B" w:rsidRPr="004B3E17" w:rsidRDefault="008F588B" w:rsidP="008F588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b/>
          <w:bCs/>
          <w:color w:val="000000" w:themeColor="text1"/>
          <w:sz w:val="28"/>
          <w:szCs w:val="28"/>
          <w:rtl/>
        </w:rPr>
        <w:t xml:space="preserve">نموذج التحويل الاستئجاري: </w:t>
      </w:r>
      <w:r w:rsidRPr="004B3E17">
        <w:rPr>
          <w:rFonts w:ascii="Sakkal Majalla" w:hAnsi="Sakkal Majalla" w:cs="Sakkal Majalla"/>
          <w:color w:val="000000" w:themeColor="text1"/>
          <w:sz w:val="28"/>
          <w:szCs w:val="28"/>
          <w:rtl/>
        </w:rPr>
        <w:t>وتكمن فكرة هذا النموذج في أن تقوم المنظمة التي تريد التحول إلى المنظمة الرقمية إلى استئجار المعدات التقنية وتكنولوجيا المعلومات من الجهات المختصة بتكنولوجيا المعلومات مثل الحكومات والمنظمات، والتي تملك خبرة واسعة في هذا الجال، لمساعدتها على عملية التحول الرقمي، ويوضح القائمون على هذا النموذج بأن الجهات التي تملك التكنولوجيا وتقنيات المعلومات لديها خبرة أكبر من الجهات التي تستخدمها.</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(عبد العال، 2023)</w:t>
      </w:r>
    </w:p>
    <w:p w:rsidR="008F588B" w:rsidRPr="004B3E17" w:rsidRDefault="008F588B" w:rsidP="008F588B">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3E17">
        <w:rPr>
          <w:rFonts w:ascii="Sakkal Majalla" w:hAnsi="Sakkal Majalla" w:cs="Sakkal Majalla"/>
          <w:b/>
          <w:bCs/>
          <w:color w:val="000000" w:themeColor="text1"/>
          <w:sz w:val="28"/>
          <w:szCs w:val="28"/>
          <w:rtl/>
        </w:rPr>
        <w:t xml:space="preserve">نموذج المشاركة في تكنولوجيا المعلومات والاتصالات: </w:t>
      </w:r>
      <w:r w:rsidRPr="004B3E17">
        <w:rPr>
          <w:rFonts w:ascii="Sakkal Majalla" w:hAnsi="Sakkal Majalla" w:cs="Sakkal Majalla"/>
          <w:color w:val="000000" w:themeColor="text1"/>
          <w:sz w:val="28"/>
          <w:szCs w:val="28"/>
          <w:rtl/>
        </w:rPr>
        <w:t>يوضح هذا النموذج أهمية الربط عبر شبكات المعلومات والاتصالات للحصول على الفائدة من خدمات الإنترنت لدعم وتنفيذ القرارات والسياسات. ويساعد هذا النموذج على تحديد المراكز التنافسية للمنظمات، وإدخال التحسينات المستمرة على منظومة الاتصالات وتكنولوجيا المعلومات وفق اتجاهات المنظمات المنافسة، وتلبية لحاجات متخذي القرار، ومن خلال العقود طويلة الأجل يتم الاشتراك الكامل وبصورة مستمرة في الشبكات المملوكة للجهات المختصة التي تقدم خدمات تكنولوجيا المعلومات والاتصالات.</w:t>
      </w:r>
      <w:r w:rsidRPr="004B3E17">
        <w:rPr>
          <w:rFonts w:ascii="Sakkal Majalla" w:hAnsi="Sakkal Majalla" w:cs="Sakkal Majalla"/>
          <w:color w:val="000000" w:themeColor="text1"/>
          <w:sz w:val="28"/>
          <w:szCs w:val="28"/>
        </w:rPr>
        <w:t xml:space="preserve"> </w:t>
      </w:r>
      <w:r w:rsidRPr="004B3E17">
        <w:rPr>
          <w:rFonts w:ascii="Sakkal Majalla" w:hAnsi="Sakkal Majalla" w:cs="Sakkal Majalla"/>
          <w:color w:val="000000" w:themeColor="text1"/>
          <w:sz w:val="28"/>
          <w:szCs w:val="28"/>
          <w:rtl/>
        </w:rPr>
        <w:t>(البنا، 2024)</w:t>
      </w:r>
    </w:p>
    <w:p w:rsidR="008F588B" w:rsidRPr="002216B0" w:rsidRDefault="008F588B" w:rsidP="008F58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lastRenderedPageBreak/>
        <w:t>ويوضح الباحث أنه لا يوجد نماذج رقمية مطبقة في المنظمات أكثر من الأخرى، وأن المنظمات تلجأ إلى استخدام هذه النماذج حسب نوع المنظمة، وحجمها، وفلسفة الإدارة فيها، وقدراتها المالية، وطبيعة وحجم التحول الرقمي الذي تريده، ومدى توفر البنية التحتية اللازمة للانتقال إلى العمليات الرقمية.</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(بوشرو، 2024)</w:t>
      </w:r>
    </w:p>
    <w:p w:rsidR="008F588B" w:rsidRPr="004B3E17" w:rsidRDefault="008F588B" w:rsidP="008F588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1" w:name="_Toc180954801"/>
      <w:r w:rsidRPr="004B3E17">
        <w:rPr>
          <w:rFonts w:ascii="Sakkal Majalla" w:hAnsi="Sakkal Majalla" w:cs="Sakkal Majalla" w:hint="cs"/>
          <w:b/>
          <w:bCs/>
          <w:color w:val="000000" w:themeColor="text1"/>
          <w:sz w:val="32"/>
          <w:szCs w:val="32"/>
          <w:rtl/>
        </w:rPr>
        <w:t xml:space="preserve">7.1.2 </w:t>
      </w:r>
      <w:r w:rsidRPr="004B3E17">
        <w:rPr>
          <w:rFonts w:ascii="Sakkal Majalla" w:hAnsi="Sakkal Majalla" w:cs="Sakkal Majalla"/>
          <w:b/>
          <w:bCs/>
          <w:color w:val="000000" w:themeColor="text1"/>
          <w:sz w:val="32"/>
          <w:szCs w:val="32"/>
          <w:rtl/>
        </w:rPr>
        <w:t>عوامل نجاح التحول الرقمي</w:t>
      </w:r>
      <w:bookmarkEnd w:id="51"/>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أصبح التحول الرقمي محوراً أساسياً من محاور العمل في المنظمة، وطريقة مبتكرة في تأدية المهام، تمكن المنظمة من تحقيق أهدافها، والنجاح في مشاريعها الرقمية، باستخدام التكنولوجيا الحديثة. ولا تحقق عملية التحول الرقمي نتائجها إلا بعد توفير المتطلبات والعوامل الضرورية لنجاحها، وقد تم تحديدها بتطوير القادة الرقميين، وتوزيع القيادة عبر مستويات المنظمة الإدارية، ومشاركة جميع المستويات الإدارية في اتخاذ القرارات، واتباع النهج العقلية المنفتحة على الأفكار الجديدة، والتجربة والتكرار للأساليب والتقنيات الحديثة لمعرفة مدى مواءمتها لأعمال المنظمة.</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(خمقاني، 2024)</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وتتمثل عوامل نجاح التحول الرقمي في العوامل التكنولوجية كالبنية التحتية الرقمية، ومدى الثقة في استخدام التقنيات الحديثة، ومدى ملاءمتها لأعمال المنظمة، ومقدرتها على التكيف مع بيئة المنظمة، ودرجة الأمان التي تحققها في حفظ البيانات وخصوصية العميل، والعوامل البيئية المتعلقة بالاتصال والتواصل، والشفافية في تبادل البيانات، وتوثيق أواصر التعاون بين جميع الأطراف المتعاملة، وخلق القيمة لكافة أصحاب المصلحة، ووضع المعايير والشروط الناظمة للعمل، والعوامل التنظيمية كالمشاريع الرقمية التجريبية التي يتم إدخالها للمنظمة بشكل تدريجي وليس دفعة واحدة، والتنبؤ بالمستقبل، وتلبية احتياجات العملاء، والقدرة على إدارة الموارد وتنمية وتطوير مهارات الموظفين، وترسيخ الثقافة التنظيمية، والقدرة على استخدام وإدارة البيانات الكبيرة، ودعم الإدارة العليا للمبادرات الرقمية.</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(بللعج، 2024)</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 xml:space="preserve">وتم توضيح عوامل نجاح التحول الرقمي بوضع السياسات المعلنة التي تحدد الإطار العام لعملية التحول الرقمي، والتوسع في خدمات الإنترنت وتوصيلها لمناطق جغرافية واسعة، وتطوير وتأهيل البنى </w:t>
      </w:r>
      <w:r w:rsidRPr="002216B0">
        <w:rPr>
          <w:rFonts w:ascii="Sakkal Majalla" w:hAnsi="Sakkal Majalla" w:cs="Sakkal Majalla"/>
          <w:color w:val="000000" w:themeColor="text1"/>
          <w:sz w:val="28"/>
          <w:szCs w:val="28"/>
          <w:rtl/>
        </w:rPr>
        <w:lastRenderedPageBreak/>
        <w:t>التحتية الرقمية وزيادة الاستثمار فيها، ووضع الأطر التشريعية والقانونية لعملية التحول الرقمي، وزيادة الوعي لدى العنصر البشري في استخدام التقنيات الحديثة؛ كالذكاء الاصطناعي وإنترنت الأشياء، وسلاسل الكتل، وتطوير وتوظيف المصادر الرقمية، والاهتمام بمواقع التواصل الاجتماعي باعتبارها الأكثر انتشاراً في الوقت الحالي، وتحقق الغاية من التحول الرقمي، وتساعد على نجاحه. (</w:t>
      </w:r>
      <w:r w:rsidRPr="002216B0">
        <w:rPr>
          <w:rFonts w:ascii="Sakkal Majalla" w:hAnsi="Sakkal Majalla" w:cs="Sakkal Majalla"/>
          <w:color w:val="000000" w:themeColor="text1"/>
          <w:sz w:val="28"/>
          <w:szCs w:val="28"/>
        </w:rPr>
        <w:t>Assaf</w:t>
      </w:r>
      <w:r w:rsidRPr="002216B0">
        <w:rPr>
          <w:rFonts w:ascii="Sakkal Majalla" w:hAnsi="Sakkal Majalla" w:cs="Sakkal Majalla"/>
          <w:color w:val="000000" w:themeColor="text1"/>
          <w:sz w:val="28"/>
          <w:szCs w:val="28"/>
          <w:rtl/>
        </w:rPr>
        <w:t>، 2023)</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ويرى الباحث أن عوامل النجاح الرائدة في عملية التحول الرقمي تكون بوضع استراتيجية رقمية واضحة، بناءً على رؤية رقمية ثاقبة، قادرة على تحقيق الأهداف الاستراتيجية الرقمية للمنظمة بوجود قيادة داعمة تتبنى عملية التغيير نحو استخدام تكنولوجيا رقمية تشمل كافة عمليات ومهام المنظمة، من خلال الاستغلال الأمثل للموارد، وتوفير بنية تحتية رقمية قوية، وتطوير فرق عمل مؤهلة ومدربة، قادرة على التعامل مع أحدث التقنيات الرقمية؛ لتقديم منتجات وخدمات تفوق حاجات وتوقعات العملاء، وتحسين المركز التنافسي، وتحقيق مصالح المنظمة، ومساعدتها على الانتقال إلى عالم ريادة الأعمال.</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(شاوشي، 2023)</w:t>
      </w:r>
    </w:p>
    <w:p w:rsidR="008F588B" w:rsidRPr="004B3E17" w:rsidRDefault="008F588B" w:rsidP="008F588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2" w:name="_Toc180954802"/>
      <w:r w:rsidRPr="004B3E17">
        <w:rPr>
          <w:rFonts w:ascii="Sakkal Majalla" w:hAnsi="Sakkal Majalla" w:cs="Sakkal Majalla" w:hint="cs"/>
          <w:b/>
          <w:bCs/>
          <w:color w:val="000000" w:themeColor="text1"/>
          <w:sz w:val="32"/>
          <w:szCs w:val="32"/>
          <w:rtl/>
        </w:rPr>
        <w:t xml:space="preserve">8.1.2 </w:t>
      </w:r>
      <w:r w:rsidRPr="004B3E17">
        <w:rPr>
          <w:rFonts w:ascii="Sakkal Majalla" w:hAnsi="Sakkal Majalla" w:cs="Sakkal Majalla"/>
          <w:b/>
          <w:bCs/>
          <w:color w:val="000000" w:themeColor="text1"/>
          <w:sz w:val="32"/>
          <w:szCs w:val="32"/>
          <w:rtl/>
        </w:rPr>
        <w:t>معوقات التحول الرقمي</w:t>
      </w:r>
      <w:bookmarkEnd w:id="52"/>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أدت التطورات الكبيرة والمتسارعة في تقديم الخدمات والمنتجات في الفترة الماضية إلى انتقال المنظمات من الأعمال التقليدية إلى الأعمال الرقمية، التي تطورت مع الزمن من خلال تبنيها لعملية التحول الرقمي، حيث أصبح ملاذاً أمناً لها في تطوير خدماتهما ومنتجاتها، لتحصل على المزيد من العملاء، وتوسع حصصها السوقية.</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(الأشقر، 2023)</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ولكي تكون عملية التحول الرقمي ناجحة، لا بد من أن تواجه المنظمات معوقات وصعوبات التحول الرقمي، والتي تم تحديدها بقلة الكفاءة والخبرة التقنية المطلوبة لعملية التحول الرقمي، والتعامل مع بيئة غامضة وغير واضحة، تمتاز بالتغيير المستمر، وعدم توفر القدرة على شراء التكنولوجية المناسبة والتعامل معها.</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(عبد العال، 2023)</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lastRenderedPageBreak/>
        <w:t>وتمت الإشارة إلى معوقات وتحديات عملية التحول الرقمي من قبل على أنها المهارات المفقودة في استخدام التكنولوجيا الرقمية والمعرفة العملية، والحواجز التقنية والفردية المتمثلة بالخوف من فقدان الوظيفة، وفقدان السيطرة أثناء (استخدام التكنولوجيا)، والحواجز والمعيقات التنظيمية والثقافية التي تشمل الإصرار على الاحتفاظ بالأدوار القديمة وعدم وجود رؤية واضحة، ومقاومة التغيير، والخوف من المخاطرة، ونقص الموارد المالية، وضيق الوقت ، والقيود البيئية المتمثلة بقلة المعايير والقوانين البيئية.</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(البنا، 2024)</w:t>
      </w:r>
    </w:p>
    <w:p w:rsidR="008F588B" w:rsidRPr="002216B0" w:rsidRDefault="008F588B" w:rsidP="008F588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16B0">
        <w:rPr>
          <w:rFonts w:ascii="Sakkal Majalla" w:hAnsi="Sakkal Majalla" w:cs="Sakkal Majalla"/>
          <w:color w:val="000000" w:themeColor="text1"/>
          <w:sz w:val="28"/>
          <w:szCs w:val="28"/>
          <w:rtl/>
        </w:rPr>
        <w:t>وتم تحديد معوقات التحول الرقمي بالحواجز الداخلية، والممارسات التقليدية للإدارة، والمتمثلة بدعم الثقافة الحالية، وصعوبة تغيير الأفكار القديمة، وترسيخ الهوية والمعتقدات الحالية، ونقص الموارد والقدرات التي تساعد على تقديم الخدمات الذكية، بالإضافة إلى الحواجز الخارجية التي تشمل العلاقات التقليدية مع أصحاب المصلحة الخارجيين والسمعة التنظيمية وصورة العلامة التجارية، وعدم الرغبة في الاستعانة بالمصادر الخارجية، والحلول التي لا تحقق الرؤى التنظيمية الطموحة.</w:t>
      </w:r>
      <w:r w:rsidRPr="002216B0">
        <w:rPr>
          <w:rFonts w:ascii="Sakkal Majalla" w:hAnsi="Sakkal Majalla" w:cs="Sakkal Majalla"/>
          <w:color w:val="000000" w:themeColor="text1"/>
          <w:sz w:val="28"/>
          <w:szCs w:val="28"/>
        </w:rPr>
        <w:t xml:space="preserve"> </w:t>
      </w:r>
      <w:r w:rsidRPr="002216B0">
        <w:rPr>
          <w:rFonts w:ascii="Sakkal Majalla" w:hAnsi="Sakkal Majalla" w:cs="Sakkal Majalla"/>
          <w:color w:val="000000" w:themeColor="text1"/>
          <w:sz w:val="28"/>
          <w:szCs w:val="28"/>
          <w:rtl/>
        </w:rPr>
        <w:t>(بوشرو، 2024)</w:t>
      </w:r>
    </w:p>
    <w:p w:rsidR="008F588B" w:rsidRPr="002216B0" w:rsidRDefault="008F588B" w:rsidP="008F588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216B0">
        <w:rPr>
          <w:rFonts w:ascii="Sakkal Majalla" w:hAnsi="Sakkal Majalla" w:cs="Sakkal Majalla"/>
          <w:color w:val="000000" w:themeColor="text1"/>
          <w:sz w:val="28"/>
          <w:szCs w:val="28"/>
          <w:rtl/>
        </w:rPr>
        <w:t>وتم اكتشاف أن مخاطر ومعوقات التحول الرقمي تتمثل بستة مخاطر رئيسة، يجب على المنظمات تحديدها ومراقبتها وتقيمها ؛ لتحقيق النجاح من عملية التحول الرقمي، وتشمل المخاطر المتوقعة عند تحول الثقافة والتنظيم والعمليات والتقنيات، بالإضافة إلى الصعوبات التي تظهر عند التعامل مع أصحاب المصلحة خلال عملية التحول الرقمي، والتحديات المحتملة عند تبني وتنفيذ الاستراتيجية الشاملة للتحول الرقمي في المنظمة.(</w:t>
      </w:r>
      <w:r w:rsidRPr="002216B0">
        <w:rPr>
          <w:rFonts w:ascii="Sakkal Majalla" w:hAnsi="Sakkal Majalla" w:cs="Sakkal Majalla"/>
          <w:color w:val="000000" w:themeColor="text1"/>
          <w:sz w:val="28"/>
          <w:szCs w:val="28"/>
        </w:rPr>
        <w:t xml:space="preserve"> Blani</w:t>
      </w:r>
      <w:r w:rsidRPr="002216B0">
        <w:rPr>
          <w:rFonts w:ascii="Sakkal Majalla" w:hAnsi="Sakkal Majalla" w:cs="Sakkal Majalla"/>
          <w:color w:val="000000" w:themeColor="text1"/>
          <w:sz w:val="28"/>
          <w:szCs w:val="28"/>
          <w:rtl/>
        </w:rPr>
        <w:t>، 2023)</w:t>
      </w:r>
    </w:p>
    <w:p w:rsidR="008F588B" w:rsidRPr="004B3E17" w:rsidRDefault="008F588B" w:rsidP="008F588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4B3E17">
        <w:rPr>
          <w:rFonts w:ascii="Sakkal Majalla" w:eastAsia="Calibri" w:hAnsi="Sakkal Majalla" w:cs="Sakkal Majalla"/>
          <w:color w:val="000000" w:themeColor="text1"/>
          <w:sz w:val="28"/>
          <w:szCs w:val="28"/>
          <w:rtl/>
        </w:rPr>
        <w:t>ويوضح الباحث أن هنالك العديد من المعوقات التي تقف دون تنفيذ عمليات التحول الرقمي بالصورة الأمثل لتحقيق أكبر استفادة ممكنة، وتختلف وتتباين هذه المعوقات من بلد إلى آخر، ومن مجتمع إلى آخر، وهذا ما ينطبق أيضاً على المنظمات، ويعود ذلك لاختلاف الظروف المحيطة بأي تنظيم سواء كانت إدارية، أو سياسية، أو اقتصادية، أو تعليمية، أو ثقافية، وتشمل المعوقات السياسية، ومعوقات التشريعات القانونية، والمعوقات الإدارية والمعوقات المالية، ومعوقات أمن المعلومات ومعوقات توفير البنية التحتية المناسبة، ومعوقات امتلاك المهارات الرقمية المطلوبة. (بورقبة، 2024)</w:t>
      </w:r>
    </w:p>
    <w:p w:rsidR="008F588B" w:rsidRPr="002A5E71" w:rsidRDefault="008F588B" w:rsidP="008F588B">
      <w:pPr>
        <w:spacing w:before="100" w:beforeAutospacing="1" w:after="100" w:afterAutospacing="1" w:line="360" w:lineRule="auto"/>
        <w:ind w:left="284" w:hanging="142"/>
        <w:jc w:val="both"/>
        <w:outlineLvl w:val="2"/>
        <w:rPr>
          <w:rFonts w:ascii="Sakkal Majalla" w:eastAsia="Calibri" w:hAnsi="Sakkal Majalla" w:cs="Sakkal Majalla"/>
          <w:b/>
          <w:bCs/>
          <w:color w:val="000000" w:themeColor="text1"/>
          <w:sz w:val="32"/>
          <w:szCs w:val="32"/>
          <w:rtl/>
          <w:lang w:bidi="ar-EG"/>
        </w:rPr>
      </w:pPr>
      <w:bookmarkStart w:id="53" w:name="_Hlk142001610"/>
      <w:bookmarkStart w:id="54" w:name="_Toc180954805"/>
      <w:r>
        <w:rPr>
          <w:rFonts w:ascii="Sakkal Majalla" w:eastAsia="Calibri" w:hAnsi="Sakkal Majalla" w:cs="Sakkal Majalla" w:hint="cs"/>
          <w:b/>
          <w:bCs/>
          <w:color w:val="000000" w:themeColor="text1"/>
          <w:sz w:val="32"/>
          <w:szCs w:val="32"/>
          <w:rtl/>
          <w:lang w:bidi="ar-EG"/>
        </w:rPr>
        <w:lastRenderedPageBreak/>
        <w:t>9</w:t>
      </w:r>
      <w:r w:rsidRPr="002A5E71">
        <w:rPr>
          <w:rFonts w:ascii="Sakkal Majalla" w:eastAsia="Calibri" w:hAnsi="Sakkal Majalla" w:cs="Sakkal Majalla" w:hint="cs"/>
          <w:b/>
          <w:bCs/>
          <w:color w:val="000000" w:themeColor="text1"/>
          <w:sz w:val="32"/>
          <w:szCs w:val="32"/>
          <w:rtl/>
          <w:lang w:bidi="ar-EG"/>
        </w:rPr>
        <w:t xml:space="preserve">.1.2 </w:t>
      </w:r>
      <w:r w:rsidRPr="002A5E71">
        <w:rPr>
          <w:rFonts w:ascii="Sakkal Majalla" w:eastAsia="Calibri" w:hAnsi="Sakkal Majalla" w:cs="Sakkal Majalla"/>
          <w:b/>
          <w:bCs/>
          <w:color w:val="000000" w:themeColor="text1"/>
          <w:sz w:val="32"/>
          <w:szCs w:val="32"/>
          <w:rtl/>
          <w:lang w:bidi="ar-EG"/>
        </w:rPr>
        <w:t xml:space="preserve"> مكونات التحول الرقمي</w:t>
      </w:r>
      <w:bookmarkEnd w:id="54"/>
      <w:r w:rsidRPr="002A5E71">
        <w:rPr>
          <w:rFonts w:ascii="Sakkal Majalla" w:eastAsia="Calibri" w:hAnsi="Sakkal Majalla" w:cs="Sakkal Majalla"/>
          <w:b/>
          <w:bCs/>
          <w:color w:val="000000" w:themeColor="text1"/>
          <w:sz w:val="32"/>
          <w:szCs w:val="32"/>
          <w:rtl/>
          <w:lang w:bidi="ar-EG"/>
        </w:rPr>
        <w:t xml:space="preserve"> </w:t>
      </w:r>
      <w:bookmarkEnd w:id="53"/>
    </w:p>
    <w:p w:rsidR="008F588B" w:rsidRPr="002216B0" w:rsidRDefault="008F588B" w:rsidP="008F588B">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rPr>
        <w:t xml:space="preserve">  نال موضوع تحديد مكونات التحول الرقمي اهتمام الكثير من الباحثين في هذا المجال ومن بينهم (</w:t>
      </w:r>
      <w:r w:rsidRPr="002216B0">
        <w:rPr>
          <w:rFonts w:ascii="Sakkal Majalla" w:eastAsia="Calibri" w:hAnsi="Sakkal Majalla" w:cs="Sakkal Majalla"/>
          <w:color w:val="000000" w:themeColor="text1"/>
          <w:sz w:val="28"/>
          <w:szCs w:val="28"/>
        </w:rPr>
        <w:t>2009</w:t>
      </w:r>
      <w:r w:rsidRPr="002216B0">
        <w:rPr>
          <w:rFonts w:ascii="Sakkal Majalla" w:eastAsia="Calibri" w:hAnsi="Sakkal Majalla" w:cs="Sakkal Majalla"/>
          <w:color w:val="000000" w:themeColor="text1"/>
          <w:sz w:val="28"/>
          <w:szCs w:val="28"/>
          <w:rtl/>
        </w:rPr>
        <w:t xml:space="preserve"> </w:t>
      </w:r>
      <w:r w:rsidRPr="002216B0">
        <w:rPr>
          <w:rFonts w:ascii="Sakkal Majalla" w:eastAsia="Calibri" w:hAnsi="Sakkal Majalla" w:cs="Sakkal Majalla"/>
          <w:color w:val="000000" w:themeColor="text1"/>
          <w:sz w:val="28"/>
          <w:szCs w:val="28"/>
        </w:rPr>
        <w:t>,</w:t>
      </w:r>
      <w:r w:rsidRPr="002216B0">
        <w:rPr>
          <w:rFonts w:ascii="Sakkal Majalla" w:eastAsia="Calibri" w:hAnsi="Sakkal Majalla" w:cs="Sakkal Majalla"/>
          <w:color w:val="000000" w:themeColor="text1"/>
          <w:sz w:val="28"/>
          <w:szCs w:val="28"/>
          <w:rtl/>
        </w:rPr>
        <w:t xml:space="preserve"> </w:t>
      </w:r>
      <w:r w:rsidRPr="002216B0">
        <w:rPr>
          <w:rFonts w:ascii="Sakkal Majalla" w:eastAsia="Calibri" w:hAnsi="Sakkal Majalla" w:cs="Sakkal Majalla"/>
          <w:color w:val="000000" w:themeColor="text1"/>
          <w:sz w:val="28"/>
          <w:szCs w:val="28"/>
        </w:rPr>
        <w:t>al</w:t>
      </w:r>
      <w:r w:rsidRPr="002216B0">
        <w:rPr>
          <w:rFonts w:ascii="Sakkal Majalla" w:eastAsia="Calibri" w:hAnsi="Sakkal Majalla" w:cs="Sakkal Majalla"/>
          <w:color w:val="000000" w:themeColor="text1"/>
          <w:sz w:val="28"/>
          <w:szCs w:val="28"/>
          <w:rtl/>
        </w:rPr>
        <w:t xml:space="preserve"> </w:t>
      </w:r>
      <w:r w:rsidRPr="002216B0">
        <w:rPr>
          <w:rFonts w:ascii="Sakkal Majalla" w:eastAsia="Calibri" w:hAnsi="Sakkal Majalla" w:cs="Sakkal Majalla"/>
          <w:color w:val="000000" w:themeColor="text1"/>
          <w:sz w:val="28"/>
          <w:szCs w:val="28"/>
        </w:rPr>
        <w:t>Becker et</w:t>
      </w:r>
      <w:r w:rsidRPr="002216B0">
        <w:rPr>
          <w:rFonts w:ascii="Sakkal Majalla" w:eastAsia="Calibri" w:hAnsi="Sakkal Majalla" w:cs="Sakkal Majalla"/>
          <w:color w:val="000000" w:themeColor="text1"/>
          <w:sz w:val="28"/>
          <w:szCs w:val="28"/>
          <w:rtl/>
        </w:rPr>
        <w:t>) ، إذا قاموا بتحديد هذه المكونات عن طريق مراجعة وتحليل اكثر من 70 من المطبوعات الأكاديمية للأعمال الرقمية</w:t>
      </w: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rPr>
        <w:t>، فضلا عن ذلك تم إجراء العديد من المقابلات الاستكشافية مع الخبراء والمختصين والمستشارين في مجال التحول الرقمي</w:t>
      </w: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rPr>
        <w:t>وكانت كل المطبوعات الأكاديمية تتميز بدرجة عالية من الموثوقية ، مما أدى إلى اقتراح مجموعة مكونات وهي</w:t>
      </w: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rPr>
        <w:t>الاستراتيجية الرقمية ، التقنيات الرقمية ، القدرات التنبؤية التحليلية ، علاقات العملاء ، الثقافة والناس ، علاقة الشبكة</w:t>
      </w: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rPr>
        <w:t>نماذج الأعمال الرقمية الجديدة ، ولوحظ عن طريق الأبحاث التي جرت عن</w:t>
      </w: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rPr>
        <w:t>هذه المكونات أن البعض يركز على الجانب التنظيمي، والبعض الآخر يركز على السياقات التكاملية بين هذه الأبعاد،</w:t>
      </w: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rPr>
        <w:t>والبعض الآخر يركز على الكفاءات التنظيمية التي سيحققها التحول الرقمي (</w:t>
      </w:r>
      <w:r w:rsidRPr="002216B0">
        <w:rPr>
          <w:rFonts w:ascii="Sakkal Majalla" w:eastAsia="Calibri" w:hAnsi="Sakkal Majalla" w:cs="Sakkal Majalla"/>
          <w:color w:val="000000" w:themeColor="text1"/>
          <w:sz w:val="28"/>
          <w:szCs w:val="28"/>
        </w:rPr>
        <w:t>2009</w:t>
      </w:r>
      <w:r w:rsidRPr="002216B0">
        <w:rPr>
          <w:rFonts w:ascii="Sakkal Majalla" w:eastAsia="Calibri" w:hAnsi="Sakkal Majalla" w:cs="Sakkal Majalla"/>
          <w:color w:val="000000" w:themeColor="text1"/>
          <w:sz w:val="28"/>
          <w:szCs w:val="28"/>
          <w:rtl/>
        </w:rPr>
        <w:t xml:space="preserve"> </w:t>
      </w:r>
      <w:r w:rsidRPr="002216B0">
        <w:rPr>
          <w:rFonts w:ascii="Sakkal Majalla" w:eastAsia="Calibri" w:hAnsi="Sakkal Majalla" w:cs="Sakkal Majalla"/>
          <w:color w:val="000000" w:themeColor="text1"/>
          <w:sz w:val="28"/>
          <w:szCs w:val="28"/>
        </w:rPr>
        <w:t xml:space="preserve">Beghaus, </w:t>
      </w:r>
      <w:r w:rsidRPr="002216B0">
        <w:rPr>
          <w:rFonts w:ascii="Sakkal Majalla" w:eastAsia="Calibri" w:hAnsi="Sakkal Majalla" w:cs="Sakkal Majalla"/>
          <w:color w:val="000000" w:themeColor="text1"/>
          <w:sz w:val="28"/>
          <w:szCs w:val="28"/>
          <w:rtl/>
        </w:rPr>
        <w:t xml:space="preserve">، </w:t>
      </w:r>
      <w:r w:rsidRPr="002216B0">
        <w:rPr>
          <w:rFonts w:ascii="Sakkal Majalla" w:eastAsia="Calibri" w:hAnsi="Sakkal Majalla" w:cs="Sakkal Majalla"/>
          <w:color w:val="000000" w:themeColor="text1"/>
          <w:sz w:val="28"/>
          <w:szCs w:val="28"/>
        </w:rPr>
        <w:t>Back</w:t>
      </w:r>
      <w:r w:rsidRPr="002216B0">
        <w:rPr>
          <w:rFonts w:ascii="Sakkal Majalla" w:eastAsia="Calibri" w:hAnsi="Sakkal Majalla" w:cs="Sakkal Majalla"/>
          <w:color w:val="000000" w:themeColor="text1"/>
          <w:sz w:val="28"/>
          <w:szCs w:val="28"/>
          <w:rtl/>
        </w:rPr>
        <w:t>).</w:t>
      </w:r>
    </w:p>
    <w:p w:rsidR="008F588B" w:rsidRPr="002A5E71" w:rsidRDefault="008F588B" w:rsidP="008F588B">
      <w:pPr>
        <w:spacing w:before="100" w:beforeAutospacing="1" w:after="100" w:afterAutospacing="1" w:line="360" w:lineRule="auto"/>
        <w:ind w:left="142" w:firstLine="680"/>
        <w:jc w:val="both"/>
        <w:rPr>
          <w:rFonts w:ascii="Sakkal Majalla" w:eastAsia="Calibri" w:hAnsi="Sakkal Majalla" w:cs="Sakkal Majalla"/>
          <w:b/>
          <w:bCs/>
          <w:color w:val="000000" w:themeColor="text1"/>
          <w:sz w:val="28"/>
          <w:szCs w:val="28"/>
        </w:rPr>
      </w:pPr>
      <w:r w:rsidRPr="002A5E71">
        <w:rPr>
          <w:rFonts w:ascii="Sakkal Majalla" w:eastAsia="Calibri" w:hAnsi="Sakkal Majalla" w:cs="Sakkal Majalla"/>
          <w:b/>
          <w:bCs/>
          <w:color w:val="000000" w:themeColor="text1"/>
          <w:sz w:val="28"/>
          <w:szCs w:val="28"/>
          <w:lang w:bidi="ar-EG"/>
        </w:rPr>
        <w:t xml:space="preserve">   </w:t>
      </w:r>
      <w:r w:rsidRPr="002A5E71">
        <w:rPr>
          <w:rFonts w:ascii="Sakkal Majalla" w:eastAsia="Calibri" w:hAnsi="Sakkal Majalla" w:cs="Sakkal Majalla"/>
          <w:b/>
          <w:bCs/>
          <w:color w:val="000000" w:themeColor="text1"/>
          <w:sz w:val="28"/>
          <w:szCs w:val="28"/>
          <w:rtl/>
        </w:rPr>
        <w:t xml:space="preserve">ويوضح  </w:t>
      </w:r>
      <w:r w:rsidRPr="002A5E71">
        <w:rPr>
          <w:rFonts w:ascii="Sakkal Majalla" w:eastAsia="Calibri" w:hAnsi="Sakkal Majalla" w:cs="Sakkal Majalla"/>
          <w:b/>
          <w:bCs/>
          <w:color w:val="000000" w:themeColor="text1"/>
          <w:sz w:val="28"/>
          <w:szCs w:val="28"/>
        </w:rPr>
        <w:t>(Kane et al , 2015 )</w:t>
      </w:r>
      <w:r w:rsidRPr="002A5E71">
        <w:rPr>
          <w:rFonts w:ascii="Sakkal Majalla" w:eastAsia="Calibri" w:hAnsi="Sakkal Majalla" w:cs="Sakkal Majalla"/>
          <w:b/>
          <w:bCs/>
          <w:color w:val="000000" w:themeColor="text1"/>
          <w:sz w:val="28"/>
          <w:szCs w:val="28"/>
          <w:rtl/>
        </w:rPr>
        <w:t xml:space="preserve">  مكونات التحول الرقمي كما يلى  :</w:t>
      </w:r>
    </w:p>
    <w:p w:rsidR="008F588B" w:rsidRPr="002216B0" w:rsidRDefault="008F588B" w:rsidP="008F588B">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التقنيات الرقمية: مثل إنترنت الأشياء وأجهزة المحمول والطابعات الثلاثية الأبعاد والبيانات الكبيرة والذكاء</w:t>
      </w:r>
      <w:r w:rsidRPr="002216B0">
        <w:rPr>
          <w:rFonts w:ascii="Sakkal Majalla" w:eastAsia="Calibri" w:hAnsi="Sakkal Majalla" w:cs="Sakkal Majalla"/>
          <w:color w:val="000000" w:themeColor="text1"/>
          <w:sz w:val="28"/>
          <w:szCs w:val="28"/>
          <w:lang w:bidi="ar-EG"/>
        </w:rPr>
        <w:t xml:space="preserve"> </w:t>
      </w:r>
      <w:r w:rsidRPr="002216B0">
        <w:rPr>
          <w:rFonts w:ascii="Sakkal Majalla" w:eastAsia="Calibri" w:hAnsi="Sakkal Majalla" w:cs="Sakkal Majalla"/>
          <w:color w:val="000000" w:themeColor="text1"/>
          <w:sz w:val="28"/>
          <w:szCs w:val="28"/>
          <w:rtl/>
          <w:lang w:bidi="ar-EG"/>
        </w:rPr>
        <w:t>الاصطناعي وكذلك الحوسبة السحابية في نماذج الأعمال في العديد من المؤسسات والشركات.</w:t>
      </w:r>
    </w:p>
    <w:p w:rsidR="008F588B" w:rsidRPr="002216B0" w:rsidRDefault="008F588B" w:rsidP="008F588B">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lang w:bidi="ar-EG"/>
        </w:rPr>
        <w:t xml:space="preserve">الاستراتيجية الرقمية: تتمثل الاستراتيجية الرقمية في </w:t>
      </w:r>
      <w:r w:rsidRPr="002216B0">
        <w:rPr>
          <w:rFonts w:ascii="Sakkal Majalla" w:eastAsia="Calibri" w:hAnsi="Sakkal Majalla" w:cs="Sakkal Majalla"/>
          <w:color w:val="000000" w:themeColor="text1"/>
          <w:sz w:val="28"/>
          <w:szCs w:val="28"/>
          <w:rtl/>
        </w:rPr>
        <w:t>مجموعة من العمليات والأهداف والقضايا التنظيمية المتعلقة بالتحول الرقمي.</w:t>
      </w:r>
    </w:p>
    <w:p w:rsidR="008F588B" w:rsidRPr="002216B0" w:rsidRDefault="008F588B" w:rsidP="008F588B">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القدرات التنبؤية والتحليلية: يجب على المؤسسة لكي تكون ناضجة بشكل رقمي أن يكون لها القدرة على التنبؤ</w:t>
      </w:r>
      <w:r w:rsidRPr="002216B0">
        <w:rPr>
          <w:rFonts w:ascii="Sakkal Majalla" w:eastAsia="Calibri" w:hAnsi="Sakkal Majalla" w:cs="Sakkal Majalla"/>
          <w:color w:val="000000" w:themeColor="text1"/>
          <w:sz w:val="28"/>
          <w:szCs w:val="28"/>
          <w:lang w:bidi="ar-EG"/>
        </w:rPr>
        <w:t xml:space="preserve"> </w:t>
      </w:r>
      <w:r w:rsidRPr="002216B0">
        <w:rPr>
          <w:rFonts w:ascii="Sakkal Majalla" w:eastAsia="Calibri" w:hAnsi="Sakkal Majalla" w:cs="Sakkal Majalla"/>
          <w:color w:val="000000" w:themeColor="text1"/>
          <w:sz w:val="28"/>
          <w:szCs w:val="28"/>
          <w:rtl/>
          <w:lang w:bidi="ar-EG"/>
        </w:rPr>
        <w:t>بالظروف البيئية والتكيف معها بسرعة.</w:t>
      </w:r>
    </w:p>
    <w:p w:rsidR="008F588B" w:rsidRPr="002216B0" w:rsidRDefault="008F588B" w:rsidP="008F588B">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رقمنه العملاء وعلاقاتهم: يتمثل هذا البعد بجميع النواحي المتعلقة بعلاقات العملاء ومدى تأثير</w:t>
      </w:r>
      <w:r w:rsidRPr="002216B0">
        <w:rPr>
          <w:rFonts w:ascii="Sakkal Majalla" w:eastAsia="Calibri" w:hAnsi="Sakkal Majalla" w:cs="Sakkal Majalla"/>
          <w:color w:val="000000" w:themeColor="text1"/>
          <w:sz w:val="28"/>
          <w:szCs w:val="28"/>
          <w:lang w:bidi="ar-EG"/>
        </w:rPr>
        <w:t xml:space="preserve"> </w:t>
      </w:r>
      <w:r w:rsidRPr="002216B0">
        <w:rPr>
          <w:rFonts w:ascii="Sakkal Majalla" w:eastAsia="Calibri" w:hAnsi="Sakkal Majalla" w:cs="Sakkal Majalla"/>
          <w:color w:val="000000" w:themeColor="text1"/>
          <w:sz w:val="28"/>
          <w:szCs w:val="28"/>
          <w:rtl/>
          <w:lang w:bidi="ar-EG"/>
        </w:rPr>
        <w:t>التقدم التكنولوجي الرقمي على هذه العلاقات.</w:t>
      </w:r>
    </w:p>
    <w:p w:rsidR="008F588B" w:rsidRPr="002216B0" w:rsidRDefault="008F588B" w:rsidP="008F588B">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 xml:space="preserve">الثقافة والناس: بعد التعامل مع الثقافة السائدة في المجتمع </w:t>
      </w:r>
      <w:r w:rsidRPr="002216B0">
        <w:rPr>
          <w:rFonts w:ascii="Sakkal Majalla" w:eastAsia="Calibri" w:hAnsi="Sakkal Majalla" w:cs="Sakkal Majalla"/>
          <w:color w:val="000000" w:themeColor="text1"/>
          <w:sz w:val="28"/>
          <w:szCs w:val="28"/>
          <w:rtl/>
        </w:rPr>
        <w:t>تعد هذه واحدة من أكبر الصعوبات التي تواجه المنظمات عند إجراء التحول الرقمي، حيث تعد الثقافة مهمة جدًا في تشكيل المواقف والسلوكيات المتعلقة بالأداء التنظيمي</w:t>
      </w:r>
      <w:r w:rsidRPr="002216B0">
        <w:rPr>
          <w:rFonts w:ascii="Sakkal Majalla" w:eastAsia="Calibri" w:hAnsi="Sakkal Majalla" w:cs="Sakkal Majalla"/>
          <w:color w:val="000000" w:themeColor="text1"/>
          <w:sz w:val="28"/>
          <w:szCs w:val="28"/>
          <w:rtl/>
          <w:lang w:bidi="ar-EG"/>
        </w:rPr>
        <w:t>.</w:t>
      </w:r>
    </w:p>
    <w:p w:rsidR="008F588B" w:rsidRPr="002216B0" w:rsidRDefault="008F588B" w:rsidP="008F588B">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lastRenderedPageBreak/>
        <w:t>العلاقات بالأخرين: إن المنظمة التي تسعى الى التطور رقميا يجب أن تكون عنصرا من عناصر الشبكة التي</w:t>
      </w:r>
      <w:r w:rsidRPr="002216B0">
        <w:rPr>
          <w:rFonts w:ascii="Sakkal Majalla" w:eastAsia="Calibri" w:hAnsi="Sakkal Majalla" w:cs="Sakkal Majalla"/>
          <w:color w:val="000000" w:themeColor="text1"/>
          <w:sz w:val="28"/>
          <w:szCs w:val="28"/>
          <w:lang w:bidi="ar-EG"/>
        </w:rPr>
        <w:t xml:space="preserve">  </w:t>
      </w:r>
      <w:r w:rsidRPr="002216B0">
        <w:rPr>
          <w:rFonts w:ascii="Sakkal Majalla" w:eastAsia="Calibri" w:hAnsi="Sakkal Majalla" w:cs="Sakkal Majalla"/>
          <w:color w:val="000000" w:themeColor="text1"/>
          <w:sz w:val="28"/>
          <w:szCs w:val="28"/>
          <w:rtl/>
          <w:lang w:bidi="ar-EG"/>
        </w:rPr>
        <w:t>تتمثل بالموردين ، والشركات الناشئة ، والحكومات ، والمستثمرين ، والجامعات ، إذ أن تقنيات التكنولوجية الرقمية</w:t>
      </w:r>
      <w:r w:rsidRPr="002216B0">
        <w:rPr>
          <w:rFonts w:ascii="Sakkal Majalla" w:eastAsia="Calibri" w:hAnsi="Sakkal Majalla" w:cs="Sakkal Majalla"/>
          <w:color w:val="000000" w:themeColor="text1"/>
          <w:sz w:val="28"/>
          <w:szCs w:val="28"/>
          <w:lang w:bidi="ar-EG"/>
        </w:rPr>
        <w:t xml:space="preserve"> </w:t>
      </w:r>
      <w:r w:rsidRPr="002216B0">
        <w:rPr>
          <w:rFonts w:ascii="Sakkal Majalla" w:eastAsia="Calibri" w:hAnsi="Sakkal Majalla" w:cs="Sakkal Majalla"/>
          <w:color w:val="000000" w:themeColor="text1"/>
          <w:sz w:val="28"/>
          <w:szCs w:val="28"/>
          <w:rtl/>
          <w:lang w:bidi="ar-EG"/>
        </w:rPr>
        <w:t>تتفاعل بشكل كبير مع هؤلاء اللاعبين عن طريقها تقنيات الاتصالات التي تكون على مستوى عال من السرعة</w:t>
      </w:r>
      <w:r w:rsidRPr="002216B0">
        <w:rPr>
          <w:rFonts w:ascii="Sakkal Majalla" w:eastAsia="Calibri" w:hAnsi="Sakkal Majalla" w:cs="Sakkal Majalla"/>
          <w:color w:val="000000" w:themeColor="text1"/>
          <w:sz w:val="28"/>
          <w:szCs w:val="28"/>
          <w:lang w:bidi="ar-EG"/>
        </w:rPr>
        <w:t xml:space="preserve"> </w:t>
      </w:r>
      <w:r w:rsidRPr="002216B0">
        <w:rPr>
          <w:rFonts w:ascii="Sakkal Majalla" w:eastAsia="Calibri" w:hAnsi="Sakkal Majalla" w:cs="Sakkal Majalla"/>
          <w:color w:val="000000" w:themeColor="text1"/>
          <w:sz w:val="28"/>
          <w:szCs w:val="28"/>
          <w:rtl/>
          <w:lang w:bidi="ar-EG"/>
        </w:rPr>
        <w:t>والدقة والتواصل .</w:t>
      </w:r>
    </w:p>
    <w:p w:rsidR="008F588B" w:rsidRPr="002216B0" w:rsidRDefault="008F588B" w:rsidP="008F588B">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نماذج الأعمال الرقمية الجديدة: أن المنظمات التي تتمتع بنضج رقمي يمكن أن تقوم بإنشاء نماذج أعمال جديدة</w:t>
      </w:r>
      <w:r w:rsidRPr="002216B0">
        <w:rPr>
          <w:rFonts w:ascii="Sakkal Majalla" w:eastAsia="Calibri" w:hAnsi="Sakkal Majalla" w:cs="Sakkal Majalla"/>
          <w:color w:val="000000" w:themeColor="text1"/>
          <w:sz w:val="28"/>
          <w:szCs w:val="28"/>
          <w:lang w:bidi="ar-EG"/>
        </w:rPr>
        <w:t xml:space="preserve"> </w:t>
      </w:r>
      <w:r w:rsidRPr="002216B0">
        <w:rPr>
          <w:rFonts w:ascii="Sakkal Majalla" w:eastAsia="Calibri" w:hAnsi="Sakkal Majalla" w:cs="Sakkal Majalla"/>
          <w:color w:val="000000" w:themeColor="text1"/>
          <w:sz w:val="28"/>
          <w:szCs w:val="28"/>
          <w:rtl/>
          <w:lang w:bidi="ar-EG"/>
        </w:rPr>
        <w:t>تنافسية ، تمكن التقنيات الرقمية المتكاملة المنظمات من تطوير عروضها.</w:t>
      </w:r>
    </w:p>
    <w:p w:rsidR="008F588B" w:rsidRPr="002A5E71" w:rsidRDefault="008F588B" w:rsidP="008F588B">
      <w:pPr>
        <w:spacing w:before="100" w:beforeAutospacing="1" w:after="100" w:afterAutospacing="1" w:line="360" w:lineRule="auto"/>
        <w:ind w:left="-2"/>
        <w:jc w:val="both"/>
        <w:outlineLvl w:val="2"/>
        <w:rPr>
          <w:rFonts w:ascii="Sakkal Majalla" w:eastAsia="Calibri" w:hAnsi="Sakkal Majalla" w:cs="Sakkal Majalla"/>
          <w:b/>
          <w:bCs/>
          <w:color w:val="000000" w:themeColor="text1"/>
          <w:sz w:val="32"/>
          <w:szCs w:val="32"/>
          <w:rtl/>
          <w:lang w:bidi="ar-EG"/>
        </w:rPr>
      </w:pPr>
      <w:bookmarkStart w:id="55" w:name="_Hlk142001895"/>
      <w:bookmarkStart w:id="56" w:name="_Toc180954806"/>
      <w:r>
        <w:rPr>
          <w:rFonts w:ascii="Sakkal Majalla" w:eastAsia="Calibri" w:hAnsi="Sakkal Majalla" w:cs="Sakkal Majalla"/>
          <w:b/>
          <w:bCs/>
          <w:color w:val="000000" w:themeColor="text1"/>
          <w:sz w:val="32"/>
          <w:szCs w:val="32"/>
        </w:rPr>
        <w:t>10</w:t>
      </w:r>
      <w:r w:rsidRPr="002A5E71">
        <w:rPr>
          <w:rFonts w:ascii="Sakkal Majalla" w:eastAsia="Calibri" w:hAnsi="Sakkal Majalla" w:cs="Sakkal Majalla"/>
          <w:b/>
          <w:bCs/>
          <w:color w:val="000000" w:themeColor="text1"/>
          <w:sz w:val="32"/>
          <w:szCs w:val="32"/>
        </w:rPr>
        <w:t xml:space="preserve">.1.2 </w:t>
      </w:r>
      <w:r w:rsidRPr="002A5E71">
        <w:rPr>
          <w:rFonts w:ascii="Sakkal Majalla" w:eastAsia="Calibri" w:hAnsi="Sakkal Majalla" w:cs="Sakkal Majalla" w:hint="cs"/>
          <w:b/>
          <w:bCs/>
          <w:color w:val="000000" w:themeColor="text1"/>
          <w:sz w:val="32"/>
          <w:szCs w:val="32"/>
          <w:rtl/>
        </w:rPr>
        <w:t>أ</w:t>
      </w:r>
      <w:r w:rsidRPr="002A5E71">
        <w:rPr>
          <w:rFonts w:ascii="Sakkal Majalla" w:eastAsia="Calibri" w:hAnsi="Sakkal Majalla" w:cs="Sakkal Majalla"/>
          <w:b/>
          <w:bCs/>
          <w:color w:val="000000" w:themeColor="text1"/>
          <w:sz w:val="32"/>
          <w:szCs w:val="32"/>
          <w:rtl/>
        </w:rPr>
        <w:t xml:space="preserve"> هداف التحول الرقمي</w:t>
      </w:r>
      <w:bookmarkEnd w:id="55"/>
      <w:bookmarkEnd w:id="56"/>
    </w:p>
    <w:p w:rsidR="008F588B" w:rsidRPr="002216B0" w:rsidRDefault="008F588B" w:rsidP="008F588B">
      <w:pPr>
        <w:spacing w:before="100" w:beforeAutospacing="1" w:after="100" w:afterAutospacing="1" w:line="360" w:lineRule="auto"/>
        <w:ind w:left="142" w:firstLine="720"/>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rPr>
        <w:t xml:space="preserve">تتضمن عملية التحول الرقمي العديد من الأهداف ، بشكل رئيسي حول المؤسسات والشركات التي تخلق قيمة من خلال التفكير الرقمي والابتكار ، وكيفية تقديم المنتجات والخدمات ، وكيفية إظهار نماذج الأعمال بمتطلبات جديدة من خلال أسرع وأحدث التقنيات المبتكرة. وسلوك المجتمع ، لذلك يتغير مزيج المنتجات من مزيج من الأجهزة الرقمية والخدمات والشبكات ، مما يؤدي إلى نمو سريع للشركة. </w:t>
      </w:r>
      <w:r w:rsidRPr="002216B0">
        <w:rPr>
          <w:rFonts w:ascii="Sakkal Majalla" w:eastAsia="Calibri" w:hAnsi="Sakkal Majalla" w:cs="Sakkal Majalla"/>
          <w:color w:val="000000" w:themeColor="text1"/>
          <w:sz w:val="28"/>
          <w:szCs w:val="28"/>
          <w:lang w:bidi="ar-EG"/>
        </w:rPr>
        <w:t xml:space="preserve">(Berghaus,2018) </w:t>
      </w:r>
      <w:r w:rsidRPr="002216B0">
        <w:rPr>
          <w:rFonts w:ascii="Sakkal Majalla" w:eastAsia="Calibri" w:hAnsi="Sakkal Majalla" w:cs="Sakkal Majalla"/>
          <w:color w:val="000000" w:themeColor="text1"/>
          <w:sz w:val="28"/>
          <w:szCs w:val="28"/>
          <w:rtl/>
          <w:lang w:bidi="ar-EG"/>
        </w:rPr>
        <w:t xml:space="preserve"> </w:t>
      </w:r>
    </w:p>
    <w:p w:rsidR="008F588B" w:rsidRPr="002A5E71" w:rsidRDefault="008F588B" w:rsidP="008F588B">
      <w:pPr>
        <w:spacing w:before="100" w:beforeAutospacing="1" w:after="100" w:afterAutospacing="1" w:line="360" w:lineRule="auto"/>
        <w:ind w:left="-2" w:firstLine="720"/>
        <w:jc w:val="both"/>
        <w:rPr>
          <w:rFonts w:ascii="Sakkal Majalla" w:eastAsia="Calibri" w:hAnsi="Sakkal Majalla" w:cs="Sakkal Majalla"/>
          <w:b/>
          <w:bCs/>
          <w:color w:val="000000" w:themeColor="text1"/>
          <w:sz w:val="28"/>
          <w:szCs w:val="28"/>
          <w:rtl/>
        </w:rPr>
      </w:pPr>
      <w:r w:rsidRPr="002A5E71">
        <w:rPr>
          <w:rFonts w:ascii="Sakkal Majalla" w:eastAsia="Calibri" w:hAnsi="Sakkal Majalla" w:cs="Sakkal Majalla"/>
          <w:b/>
          <w:bCs/>
          <w:color w:val="000000" w:themeColor="text1"/>
          <w:sz w:val="28"/>
          <w:szCs w:val="28"/>
          <w:rtl/>
        </w:rPr>
        <w:t>وتتلخص الأهداف في الاتي (المحروق، 2016):</w:t>
      </w:r>
    </w:p>
    <w:p w:rsidR="008F588B" w:rsidRPr="002216B0" w:rsidRDefault="008F588B" w:rsidP="008F588B">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تم تصميم عملية التحول الرقمي لدفع المنظمة إلى تبني نهج يتم من خلاله تطوير استراتيجية تحول واضحة وإعطاء رؤية واضحة لالتزام جميع أصحاب المصلحة.</w:t>
      </w:r>
    </w:p>
    <w:p w:rsidR="008F588B" w:rsidRPr="002216B0" w:rsidRDefault="008F588B" w:rsidP="008F588B">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الهدف الآخر للتحول الرقمي هو التطوير الشامل والضبط الدقيق لسرعة وكفاءة العمليات والخدمات المالية ، ومن ثم تقديم هذه الخدمات بسهولة للعملاء بأسعار معقولة.</w:t>
      </w:r>
    </w:p>
    <w:p w:rsidR="008F588B" w:rsidRPr="002216B0" w:rsidRDefault="008F588B" w:rsidP="008F588B">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إجراء الأعمال بطريقة أكثر شفافية وتبسيط المعلومات وعرضها على العملاء والمواطنين والموردين.</w:t>
      </w:r>
    </w:p>
    <w:p w:rsidR="008F588B" w:rsidRPr="002216B0" w:rsidRDefault="008F588B" w:rsidP="008F588B">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تقليل التكلفة العالية للتحويلات بين الدول.</w:t>
      </w:r>
    </w:p>
    <w:p w:rsidR="008F588B" w:rsidRPr="002216B0" w:rsidRDefault="008F588B" w:rsidP="008F588B">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تعظيم كفاءة وشفافية العمليات الحكومية التي تدعم الحد من الفساد.</w:t>
      </w:r>
    </w:p>
    <w:p w:rsidR="008F588B" w:rsidRPr="002216B0" w:rsidRDefault="008F588B" w:rsidP="008F588B">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تسريع التحويلات الاجتماعية والإنسانية.</w:t>
      </w:r>
    </w:p>
    <w:p w:rsidR="008F588B" w:rsidRPr="002216B0" w:rsidRDefault="008F588B" w:rsidP="008F588B">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lastRenderedPageBreak/>
        <w:t>الاستمرار في تطوير وبناء المعرفة والخبرة الضخمة.</w:t>
      </w:r>
    </w:p>
    <w:p w:rsidR="008F588B" w:rsidRPr="002216B0" w:rsidRDefault="008F588B" w:rsidP="008F588B">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2216B0">
        <w:rPr>
          <w:rFonts w:ascii="Sakkal Majalla" w:eastAsia="Calibri" w:hAnsi="Sakkal Majalla" w:cs="Sakkal Majalla"/>
          <w:color w:val="000000" w:themeColor="text1"/>
          <w:sz w:val="28"/>
          <w:szCs w:val="28"/>
          <w:rtl/>
          <w:lang w:bidi="ar-EG"/>
        </w:rPr>
        <w:t>تهدف التقنيات الرقمية الجديدة إلى إظهار طرق أداء العمليات التنظيمية إلى مستوى الابتكار والعمل على تطوير نماذج الأعمال وإنتاج الخدمات.</w:t>
      </w:r>
    </w:p>
    <w:p w:rsidR="008F588B" w:rsidRPr="002A5E71" w:rsidRDefault="008F588B" w:rsidP="008F588B">
      <w:pPr>
        <w:spacing w:before="100" w:beforeAutospacing="1" w:after="100" w:afterAutospacing="1" w:line="360" w:lineRule="auto"/>
        <w:ind w:left="284" w:hanging="142"/>
        <w:jc w:val="both"/>
        <w:outlineLvl w:val="2"/>
        <w:rPr>
          <w:rFonts w:ascii="Sakkal Majalla" w:eastAsia="Calibri" w:hAnsi="Sakkal Majalla" w:cs="Sakkal Majalla"/>
          <w:b/>
          <w:bCs/>
          <w:color w:val="000000" w:themeColor="text1"/>
          <w:sz w:val="32"/>
          <w:szCs w:val="32"/>
          <w:rtl/>
          <w:lang w:bidi="ar-EG"/>
        </w:rPr>
      </w:pPr>
      <w:bookmarkStart w:id="57" w:name="_Hlk142001914"/>
      <w:bookmarkStart w:id="58" w:name="_Toc180954807"/>
      <w:r>
        <w:rPr>
          <w:rFonts w:ascii="Sakkal Majalla" w:eastAsia="Calibri" w:hAnsi="Sakkal Majalla" w:cs="Sakkal Majalla" w:hint="cs"/>
          <w:b/>
          <w:bCs/>
          <w:color w:val="000000" w:themeColor="text1"/>
          <w:sz w:val="32"/>
          <w:szCs w:val="32"/>
          <w:rtl/>
          <w:lang w:bidi="ar-EG"/>
        </w:rPr>
        <w:t>11</w:t>
      </w:r>
      <w:r w:rsidRPr="002A5E71">
        <w:rPr>
          <w:rFonts w:ascii="Sakkal Majalla" w:eastAsia="Calibri" w:hAnsi="Sakkal Majalla" w:cs="Sakkal Majalla" w:hint="cs"/>
          <w:b/>
          <w:bCs/>
          <w:color w:val="000000" w:themeColor="text1"/>
          <w:sz w:val="32"/>
          <w:szCs w:val="32"/>
          <w:rtl/>
          <w:lang w:bidi="ar-EG"/>
        </w:rPr>
        <w:t xml:space="preserve">.1.2 </w:t>
      </w:r>
      <w:r w:rsidRPr="002A5E71">
        <w:rPr>
          <w:rFonts w:ascii="Sakkal Majalla" w:eastAsia="Calibri" w:hAnsi="Sakkal Majalla" w:cs="Sakkal Majalla"/>
          <w:b/>
          <w:bCs/>
          <w:color w:val="000000" w:themeColor="text1"/>
          <w:sz w:val="32"/>
          <w:szCs w:val="32"/>
          <w:rtl/>
          <w:lang w:bidi="ar-EG"/>
        </w:rPr>
        <w:t>إستراتيجيات التحول الرقمي</w:t>
      </w:r>
      <w:bookmarkEnd w:id="57"/>
      <w:bookmarkEnd w:id="58"/>
    </w:p>
    <w:p w:rsidR="008F588B" w:rsidRPr="002216B0" w:rsidRDefault="008F588B" w:rsidP="008F588B">
      <w:pPr>
        <w:spacing w:before="100" w:beforeAutospacing="1" w:after="100" w:afterAutospacing="1" w:line="360" w:lineRule="auto"/>
        <w:ind w:left="142" w:firstLine="680"/>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 xml:space="preserve">  في واقع الأمر عندما تريد أي منظمة أن تتحول رقميا لابد لها من خطة عمل واضحة وذات توقيتات محددة ، تراعي موارد المنظمة وقدراتها الحقيقية ، وهي استراتيجية التحول الرقمي . وفي هذا الصدد يمكن تلخيص استراتيجيات التحول التكنولوجي الرقمي بثلاث استراتيجيات وهما : (</w:t>
      </w:r>
      <w:r w:rsidRPr="002216B0">
        <w:rPr>
          <w:rFonts w:ascii="Sakkal Majalla" w:eastAsia="Calibri" w:hAnsi="Sakkal Majalla" w:cs="Sakkal Majalla"/>
          <w:color w:val="000000" w:themeColor="text1"/>
          <w:sz w:val="28"/>
          <w:szCs w:val="28"/>
          <w:lang w:bidi="ar-EG"/>
        </w:rPr>
        <w:t>p4</w:t>
      </w:r>
      <w:r w:rsidRPr="002216B0">
        <w:rPr>
          <w:rFonts w:ascii="Sakkal Majalla" w:eastAsia="Calibri" w:hAnsi="Sakkal Majalla" w:cs="Sakkal Majalla"/>
          <w:color w:val="000000" w:themeColor="text1"/>
          <w:sz w:val="28"/>
          <w:szCs w:val="28"/>
          <w:rtl/>
          <w:lang w:bidi="ar-EG"/>
        </w:rPr>
        <w:t xml:space="preserve">: </w:t>
      </w:r>
      <w:r w:rsidRPr="002216B0">
        <w:rPr>
          <w:rFonts w:ascii="Sakkal Majalla" w:eastAsia="Calibri" w:hAnsi="Sakkal Majalla" w:cs="Sakkal Majalla"/>
          <w:color w:val="000000" w:themeColor="text1"/>
          <w:sz w:val="28"/>
          <w:szCs w:val="28"/>
          <w:lang w:bidi="ar-EG"/>
        </w:rPr>
        <w:t>2015</w:t>
      </w:r>
      <w:r w:rsidRPr="002216B0">
        <w:rPr>
          <w:rFonts w:ascii="Sakkal Majalla" w:eastAsia="Calibri" w:hAnsi="Sakkal Majalla" w:cs="Sakkal Majalla"/>
          <w:color w:val="000000" w:themeColor="text1"/>
          <w:sz w:val="28"/>
          <w:szCs w:val="28"/>
          <w:rtl/>
          <w:lang w:bidi="ar-EG"/>
        </w:rPr>
        <w:t xml:space="preserve"> , </w:t>
      </w:r>
      <w:r w:rsidRPr="002216B0">
        <w:rPr>
          <w:rFonts w:ascii="Sakkal Majalla" w:eastAsia="Calibri" w:hAnsi="Sakkal Majalla" w:cs="Sakkal Majalla"/>
          <w:color w:val="000000" w:themeColor="text1"/>
          <w:sz w:val="28"/>
          <w:szCs w:val="28"/>
          <w:lang w:bidi="ar-EG"/>
        </w:rPr>
        <w:t>Cuesta</w:t>
      </w:r>
      <w:r w:rsidRPr="002216B0">
        <w:rPr>
          <w:rFonts w:ascii="Sakkal Majalla" w:eastAsia="Calibri" w:hAnsi="Sakkal Majalla" w:cs="Sakkal Majalla"/>
          <w:color w:val="000000" w:themeColor="text1"/>
          <w:sz w:val="28"/>
          <w:szCs w:val="28"/>
          <w:rtl/>
          <w:lang w:bidi="ar-EG"/>
        </w:rPr>
        <w:t xml:space="preserve">، </w:t>
      </w:r>
      <w:r w:rsidRPr="002216B0">
        <w:rPr>
          <w:rFonts w:ascii="Sakkal Majalla" w:eastAsia="Calibri" w:hAnsi="Sakkal Majalla" w:cs="Sakkal Majalla"/>
          <w:color w:val="000000" w:themeColor="text1"/>
          <w:sz w:val="28"/>
          <w:szCs w:val="28"/>
          <w:lang w:bidi="ar-EG"/>
        </w:rPr>
        <w:t>Tuesta</w:t>
      </w:r>
      <w:r w:rsidRPr="002216B0">
        <w:rPr>
          <w:rFonts w:ascii="Sakkal Majalla" w:eastAsia="Calibri" w:hAnsi="Sakkal Majalla" w:cs="Sakkal Majalla"/>
          <w:color w:val="000000" w:themeColor="text1"/>
          <w:sz w:val="28"/>
          <w:szCs w:val="28"/>
          <w:rtl/>
          <w:lang w:bidi="ar-EG"/>
        </w:rPr>
        <w:t xml:space="preserve">) </w:t>
      </w:r>
    </w:p>
    <w:p w:rsidR="008F588B" w:rsidRPr="002A5E71" w:rsidRDefault="008F588B" w:rsidP="008F588B">
      <w:pPr>
        <w:pStyle w:val="ListParagraph"/>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2A5E71">
        <w:rPr>
          <w:rFonts w:ascii="Sakkal Majalla" w:eastAsia="Calibri" w:hAnsi="Sakkal Majalla" w:cs="Sakkal Majalla"/>
          <w:b/>
          <w:bCs/>
          <w:color w:val="000000" w:themeColor="text1"/>
          <w:sz w:val="28"/>
          <w:szCs w:val="28"/>
          <w:rtl/>
          <w:lang w:bidi="ar-EG"/>
        </w:rPr>
        <w:t>استراتيجية الاستجابة للمنافسة الجديدة</w:t>
      </w:r>
      <w:r w:rsidRPr="002A5E71">
        <w:rPr>
          <w:rFonts w:ascii="Sakkal Majalla" w:eastAsia="Calibri" w:hAnsi="Sakkal Majalla" w:cs="Sakkal Majalla"/>
          <w:color w:val="000000" w:themeColor="text1"/>
          <w:sz w:val="28"/>
          <w:szCs w:val="28"/>
          <w:rtl/>
          <w:lang w:bidi="ar-EG"/>
        </w:rPr>
        <w:t>: في هذه المرحلة تتفاعل المنظمات مع التغيرات في العرض والطلب على الخدمات المالية عن طريق تطوير منتجات وخدمات رقمية جديدة يمكن عن طريقها وضع نفسها في بيئة تنافسية جديدة، نلحظ هنا أن المنظمات تتبنى استراتيجية الاستجابة للتغيرات البيئية ، بمعنى أنها تكون تابع لقائد السوق.</w:t>
      </w:r>
    </w:p>
    <w:p w:rsidR="008F588B" w:rsidRPr="002A5E71" w:rsidRDefault="008F588B" w:rsidP="008F588B">
      <w:pPr>
        <w:pStyle w:val="ListParagraph"/>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2A5E71">
        <w:rPr>
          <w:rFonts w:ascii="Sakkal Majalla" w:eastAsia="Calibri" w:hAnsi="Sakkal Majalla" w:cs="Sakkal Majalla"/>
          <w:b/>
          <w:bCs/>
          <w:color w:val="000000" w:themeColor="text1"/>
          <w:sz w:val="28"/>
          <w:szCs w:val="28"/>
          <w:rtl/>
          <w:lang w:bidi="ar-EG"/>
        </w:rPr>
        <w:t>استراتيجية التكييف التكنولوجي</w:t>
      </w:r>
      <w:r w:rsidRPr="002A5E71">
        <w:rPr>
          <w:rFonts w:ascii="Sakkal Majalla" w:eastAsia="Calibri" w:hAnsi="Sakkal Majalla" w:cs="Sakkal Majalla"/>
          <w:color w:val="000000" w:themeColor="text1"/>
          <w:sz w:val="28"/>
          <w:szCs w:val="28"/>
          <w:rtl/>
          <w:lang w:bidi="ar-EG"/>
        </w:rPr>
        <w:t>: تتمثل هذه المرحلة في عملية التحويل الرقمي المصرفي في إحداث تغيير عميق في البنى التحتية في المنصة التكنولوجية، وتحويلها الى بنية تحتية اكثر مرونة ليتم استيعاب تقنيات جديدة، فضلا عن سرعة عملية التطوير ، وتقديم منتجات جديدة .</w:t>
      </w:r>
    </w:p>
    <w:p w:rsidR="008F588B" w:rsidRDefault="008F588B" w:rsidP="008F588B">
      <w:pPr>
        <w:pStyle w:val="ListParagraph"/>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2A5E71">
        <w:rPr>
          <w:rFonts w:ascii="Sakkal Majalla" w:eastAsia="Calibri" w:hAnsi="Sakkal Majalla" w:cs="Sakkal Majalla"/>
          <w:b/>
          <w:bCs/>
          <w:color w:val="000000" w:themeColor="text1"/>
          <w:sz w:val="28"/>
          <w:szCs w:val="28"/>
          <w:rtl/>
          <w:lang w:bidi="ar-EG"/>
        </w:rPr>
        <w:t>استراتيجية التموضع</w:t>
      </w:r>
      <w:r w:rsidRPr="002A5E71">
        <w:rPr>
          <w:rFonts w:ascii="Sakkal Majalla" w:eastAsia="Calibri" w:hAnsi="Sakkal Majalla" w:cs="Sakkal Majalla"/>
          <w:color w:val="000000" w:themeColor="text1"/>
          <w:sz w:val="28"/>
          <w:szCs w:val="28"/>
          <w:rtl/>
          <w:lang w:bidi="ar-EG"/>
        </w:rPr>
        <w:t>: ففي هذه الاستراتيجية تحاول المؤسسات المالية أن تجعل استثماراتها الرئيسة في التكنولوجيا تؤتي ثمارها عن طريق اعتماد استراتيجيات رقمية تنطوي على تغيير جذري في هيكلها التنظيمي ، بالشكل الذي يجعلها رائدة في مجال عملها ، ويكون لها اسمها ضمن قادة السوق ، يمكن أن نطلق على هذه الاستراتيجية (استراتيجية التدعيم الإلكتروني) .</w:t>
      </w:r>
    </w:p>
    <w:p w:rsidR="008F588B" w:rsidRDefault="008F588B" w:rsidP="008F588B">
      <w:pPr>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rsidR="008F588B" w:rsidRPr="00C15E0F" w:rsidRDefault="008F588B" w:rsidP="008F588B">
      <w:pPr>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rsidR="008F588B" w:rsidRPr="002A5E71" w:rsidRDefault="008F588B" w:rsidP="008F588B">
      <w:pPr>
        <w:spacing w:before="100" w:beforeAutospacing="1" w:after="100" w:afterAutospacing="1" w:line="360" w:lineRule="auto"/>
        <w:jc w:val="both"/>
        <w:outlineLvl w:val="2"/>
        <w:rPr>
          <w:rFonts w:ascii="Sakkal Majalla" w:eastAsia="Calibri" w:hAnsi="Sakkal Majalla" w:cs="Sakkal Majalla"/>
          <w:color w:val="000000" w:themeColor="text1"/>
          <w:sz w:val="32"/>
          <w:szCs w:val="32"/>
          <w:rtl/>
        </w:rPr>
      </w:pPr>
      <w:bookmarkStart w:id="59" w:name="_Hlk142001928"/>
      <w:bookmarkStart w:id="60" w:name="_Toc180954808"/>
      <w:r>
        <w:rPr>
          <w:rFonts w:ascii="Sakkal Majalla" w:eastAsia="Calibri" w:hAnsi="Sakkal Majalla" w:cs="Sakkal Majalla" w:hint="cs"/>
          <w:b/>
          <w:bCs/>
          <w:color w:val="000000" w:themeColor="text1"/>
          <w:sz w:val="32"/>
          <w:szCs w:val="32"/>
          <w:rtl/>
        </w:rPr>
        <w:lastRenderedPageBreak/>
        <w:t>12</w:t>
      </w:r>
      <w:r w:rsidRPr="002A5E71">
        <w:rPr>
          <w:rFonts w:ascii="Sakkal Majalla" w:eastAsia="Calibri" w:hAnsi="Sakkal Majalla" w:cs="Sakkal Majalla" w:hint="cs"/>
          <w:b/>
          <w:bCs/>
          <w:color w:val="000000" w:themeColor="text1"/>
          <w:sz w:val="32"/>
          <w:szCs w:val="32"/>
          <w:rtl/>
        </w:rPr>
        <w:t xml:space="preserve">.1.2 </w:t>
      </w:r>
      <w:r w:rsidRPr="002A5E71">
        <w:rPr>
          <w:rFonts w:ascii="Sakkal Majalla" w:eastAsia="Calibri" w:hAnsi="Sakkal Majalla" w:cs="Sakkal Majalla"/>
          <w:b/>
          <w:bCs/>
          <w:color w:val="000000" w:themeColor="text1"/>
          <w:sz w:val="32"/>
          <w:szCs w:val="32"/>
          <w:rtl/>
        </w:rPr>
        <w:t>فوائد التحول الرقمي</w:t>
      </w:r>
      <w:bookmarkEnd w:id="59"/>
      <w:bookmarkEnd w:id="60"/>
      <w:r w:rsidRPr="002A5E71">
        <w:rPr>
          <w:rFonts w:ascii="Sakkal Majalla" w:eastAsia="Calibri" w:hAnsi="Sakkal Majalla" w:cs="Sakkal Majalla"/>
          <w:color w:val="000000" w:themeColor="text1"/>
          <w:sz w:val="32"/>
          <w:szCs w:val="32"/>
          <w:rtl/>
        </w:rPr>
        <w:t xml:space="preserve">  </w:t>
      </w:r>
    </w:p>
    <w:p w:rsidR="008F588B" w:rsidRPr="002216B0" w:rsidRDefault="008F588B" w:rsidP="008F588B">
      <w:pPr>
        <w:spacing w:before="100" w:beforeAutospacing="1" w:after="100" w:afterAutospacing="1" w:line="360" w:lineRule="auto"/>
        <w:ind w:left="-2" w:firstLine="720"/>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rPr>
        <w:t>يوجد العديد من الفوائد للتحول الرقمي ليس فقط للعملاء والجمهور فحسب ولكن لل</w:t>
      </w:r>
      <w:r>
        <w:rPr>
          <w:rFonts w:ascii="Sakkal Majalla" w:eastAsia="Calibri" w:hAnsi="Sakkal Majalla" w:cs="Sakkal Majalla"/>
          <w:color w:val="000000" w:themeColor="text1"/>
          <w:sz w:val="28"/>
          <w:szCs w:val="28"/>
          <w:rtl/>
        </w:rPr>
        <w:t xml:space="preserve">منظمات والشركات   </w:t>
      </w:r>
      <w:r>
        <w:rPr>
          <w:rFonts w:ascii="Sakkal Majalla" w:eastAsia="Calibri" w:hAnsi="Sakkal Majalla" w:cs="Sakkal Majalla" w:hint="cs"/>
          <w:color w:val="000000" w:themeColor="text1"/>
          <w:sz w:val="28"/>
          <w:szCs w:val="28"/>
          <w:rtl/>
        </w:rPr>
        <w:t xml:space="preserve">، </w:t>
      </w:r>
      <w:r w:rsidRPr="002216B0">
        <w:rPr>
          <w:rFonts w:ascii="Sakkal Majalla" w:eastAsia="Calibri" w:hAnsi="Sakkal Majalla" w:cs="Sakkal Majalla"/>
          <w:color w:val="000000" w:themeColor="text1"/>
          <w:sz w:val="28"/>
          <w:szCs w:val="28"/>
          <w:rtl/>
        </w:rPr>
        <w:t>وأهم تلك الفوائد</w:t>
      </w:r>
      <w:r w:rsidRPr="002216B0">
        <w:rPr>
          <w:rFonts w:ascii="Sakkal Majalla" w:eastAsia="Calibri" w:hAnsi="Sakkal Majalla" w:cs="Sakkal Majalla"/>
          <w:color w:val="000000" w:themeColor="text1"/>
          <w:sz w:val="28"/>
          <w:szCs w:val="28"/>
          <w:lang w:bidi="ar-EG"/>
        </w:rPr>
        <w:t xml:space="preserve">: </w:t>
      </w:r>
      <w:r w:rsidRPr="002216B0">
        <w:rPr>
          <w:rFonts w:ascii="Sakkal Majalla" w:eastAsia="Calibri" w:hAnsi="Sakkal Majalla" w:cs="Sakkal Majalla"/>
          <w:color w:val="000000" w:themeColor="text1"/>
          <w:sz w:val="28"/>
          <w:szCs w:val="28"/>
          <w:rtl/>
        </w:rPr>
        <w:t>( هاني ، 2010)</w:t>
      </w:r>
      <w:r w:rsidRPr="002216B0">
        <w:rPr>
          <w:rFonts w:ascii="Sakkal Majalla" w:eastAsia="Calibri" w:hAnsi="Sakkal Majalla" w:cs="Sakkal Majalla"/>
          <w:color w:val="000000" w:themeColor="text1"/>
          <w:sz w:val="28"/>
          <w:szCs w:val="28"/>
          <w:lang w:bidi="ar-EG"/>
        </w:rPr>
        <w:t xml:space="preserve"> </w:t>
      </w:r>
    </w:p>
    <w:p w:rsidR="008F588B" w:rsidRPr="002216B0" w:rsidRDefault="008F588B" w:rsidP="008F588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2216B0">
        <w:rPr>
          <w:rFonts w:ascii="Sakkal Majalla" w:eastAsia="Calibri" w:hAnsi="Sakkal Majalla" w:cs="Sakkal Majalla"/>
          <w:color w:val="000000" w:themeColor="text1"/>
          <w:sz w:val="28"/>
          <w:szCs w:val="28"/>
          <w:rtl/>
        </w:rPr>
        <w:t>يعمل التحول الرقمي على توفير التكلفة والجهد بشكل كبير</w:t>
      </w:r>
      <w:r w:rsidRPr="002216B0">
        <w:rPr>
          <w:rFonts w:ascii="Sakkal Majalla" w:eastAsia="Calibri" w:hAnsi="Sakkal Majalla" w:cs="Sakkal Majalla"/>
          <w:color w:val="000000" w:themeColor="text1"/>
          <w:sz w:val="28"/>
          <w:szCs w:val="28"/>
          <w:lang w:bidi="ar-EG"/>
        </w:rPr>
        <w:t>.</w:t>
      </w:r>
    </w:p>
    <w:p w:rsidR="008F588B" w:rsidRPr="002216B0" w:rsidRDefault="008F588B" w:rsidP="008F588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2216B0">
        <w:rPr>
          <w:rFonts w:ascii="Sakkal Majalla" w:eastAsia="Calibri" w:hAnsi="Sakkal Majalla" w:cs="Sakkal Majalla"/>
          <w:color w:val="000000" w:themeColor="text1"/>
          <w:sz w:val="28"/>
          <w:szCs w:val="28"/>
          <w:lang w:bidi="ar-EG"/>
        </w:rPr>
        <w:t xml:space="preserve"> </w:t>
      </w:r>
      <w:r w:rsidRPr="002216B0">
        <w:rPr>
          <w:rFonts w:ascii="Sakkal Majalla" w:eastAsia="Calibri" w:hAnsi="Sakkal Majalla" w:cs="Sakkal Majalla"/>
          <w:color w:val="000000" w:themeColor="text1"/>
          <w:sz w:val="28"/>
          <w:szCs w:val="28"/>
          <w:rtl/>
        </w:rPr>
        <w:t>تحسين وتوحيد الكفاءة التشغيلية</w:t>
      </w:r>
      <w:r w:rsidRPr="002216B0">
        <w:rPr>
          <w:rFonts w:ascii="Sakkal Majalla" w:eastAsia="Calibri" w:hAnsi="Sakkal Majalla" w:cs="Sakkal Majalla"/>
          <w:color w:val="000000" w:themeColor="text1"/>
          <w:sz w:val="28"/>
          <w:szCs w:val="28"/>
        </w:rPr>
        <w:t>.</w:t>
      </w:r>
      <w:r w:rsidRPr="002216B0">
        <w:rPr>
          <w:rFonts w:ascii="Sakkal Majalla" w:eastAsia="Calibri" w:hAnsi="Sakkal Majalla" w:cs="Sakkal Majalla"/>
          <w:color w:val="000000" w:themeColor="text1"/>
          <w:sz w:val="28"/>
          <w:szCs w:val="28"/>
          <w:lang w:bidi="ar-EG"/>
        </w:rPr>
        <w:t xml:space="preserve"> </w:t>
      </w:r>
    </w:p>
    <w:p w:rsidR="008F588B" w:rsidRPr="002216B0" w:rsidRDefault="008F588B" w:rsidP="008F588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2216B0">
        <w:rPr>
          <w:rFonts w:ascii="Sakkal Majalla" w:eastAsia="Calibri" w:hAnsi="Sakkal Majalla" w:cs="Sakkal Majalla"/>
          <w:color w:val="000000" w:themeColor="text1"/>
          <w:sz w:val="28"/>
          <w:szCs w:val="28"/>
          <w:lang w:bidi="ar-EG"/>
        </w:rPr>
        <w:t xml:space="preserve"> </w:t>
      </w:r>
      <w:r w:rsidRPr="002216B0">
        <w:rPr>
          <w:rFonts w:ascii="Sakkal Majalla" w:eastAsia="Calibri" w:hAnsi="Sakkal Majalla" w:cs="Sakkal Majalla"/>
          <w:color w:val="000000" w:themeColor="text1"/>
          <w:sz w:val="28"/>
          <w:szCs w:val="28"/>
          <w:rtl/>
        </w:rPr>
        <w:t>يحسن الجودة ويبسط إجراءات الحصول على الخدمات المقدمة للمستفيد.</w:t>
      </w:r>
    </w:p>
    <w:p w:rsidR="008F588B" w:rsidRPr="002216B0" w:rsidRDefault="008F588B" w:rsidP="008F588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rPr>
      </w:pPr>
      <w:r w:rsidRPr="002216B0">
        <w:rPr>
          <w:rFonts w:ascii="Sakkal Majalla" w:eastAsia="Calibri" w:hAnsi="Sakkal Majalla" w:cs="Sakkal Majalla"/>
          <w:color w:val="000000" w:themeColor="text1"/>
          <w:sz w:val="28"/>
          <w:szCs w:val="28"/>
          <w:lang w:bidi="ar-EG"/>
        </w:rPr>
        <w:t xml:space="preserve"> </w:t>
      </w:r>
      <w:r w:rsidRPr="002216B0">
        <w:rPr>
          <w:rFonts w:ascii="Sakkal Majalla" w:eastAsia="Calibri" w:hAnsi="Sakkal Majalla" w:cs="Sakkal Majalla"/>
          <w:color w:val="000000" w:themeColor="text1"/>
          <w:sz w:val="28"/>
          <w:szCs w:val="28"/>
          <w:rtl/>
          <w:lang w:bidi="ar-EG"/>
        </w:rPr>
        <w:t xml:space="preserve">محاولة الحصول على فرص لتقديم خدمات مبتكرة وإبداعية بدلا من الطرق التقليدية. </w:t>
      </w:r>
    </w:p>
    <w:p w:rsidR="008F588B" w:rsidRPr="002216B0" w:rsidRDefault="008F588B" w:rsidP="008F588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يساعد التحول الرقمي على التوسع والانتشار للمنظمات والشركات في محيط أوسع والوصول إلى أكبر عدد من العملاء</w:t>
      </w:r>
      <w:r w:rsidRPr="002216B0">
        <w:rPr>
          <w:rFonts w:ascii="Sakkal Majalla" w:eastAsia="Calibri" w:hAnsi="Sakkal Majalla" w:cs="Sakkal Majalla"/>
          <w:color w:val="000000" w:themeColor="text1"/>
          <w:sz w:val="28"/>
          <w:szCs w:val="28"/>
          <w:lang w:bidi="ar-EG"/>
        </w:rPr>
        <w:t xml:space="preserve"> .</w:t>
      </w:r>
    </w:p>
    <w:p w:rsidR="008F588B" w:rsidRPr="002A5E71" w:rsidRDefault="008F588B" w:rsidP="008F588B">
      <w:pPr>
        <w:spacing w:before="100" w:beforeAutospacing="1" w:after="100" w:afterAutospacing="1" w:line="360" w:lineRule="auto"/>
        <w:ind w:left="284" w:hanging="142"/>
        <w:jc w:val="both"/>
        <w:outlineLvl w:val="2"/>
        <w:rPr>
          <w:rFonts w:ascii="Sakkal Majalla" w:eastAsia="Calibri" w:hAnsi="Sakkal Majalla" w:cs="Sakkal Majalla"/>
          <w:b/>
          <w:bCs/>
          <w:color w:val="000000" w:themeColor="text1"/>
          <w:sz w:val="32"/>
          <w:szCs w:val="32"/>
          <w:lang w:bidi="ar-EG"/>
        </w:rPr>
      </w:pPr>
      <w:bookmarkStart w:id="61" w:name="_Hlk142001941"/>
      <w:bookmarkStart w:id="62" w:name="_Toc180954809"/>
      <w:r>
        <w:rPr>
          <w:rFonts w:ascii="Sakkal Majalla" w:eastAsia="Calibri" w:hAnsi="Sakkal Majalla" w:cs="Sakkal Majalla"/>
          <w:b/>
          <w:bCs/>
          <w:color w:val="000000" w:themeColor="text1"/>
          <w:sz w:val="32"/>
          <w:szCs w:val="32"/>
        </w:rPr>
        <w:t>13</w:t>
      </w:r>
      <w:r w:rsidRPr="002A5E71">
        <w:rPr>
          <w:rFonts w:ascii="Sakkal Majalla" w:eastAsia="Calibri" w:hAnsi="Sakkal Majalla" w:cs="Sakkal Majalla"/>
          <w:b/>
          <w:bCs/>
          <w:color w:val="000000" w:themeColor="text1"/>
          <w:sz w:val="32"/>
          <w:szCs w:val="32"/>
        </w:rPr>
        <w:t xml:space="preserve">.1.2 </w:t>
      </w:r>
      <w:r w:rsidRPr="002A5E71">
        <w:rPr>
          <w:rFonts w:ascii="Sakkal Majalla" w:eastAsia="Calibri" w:hAnsi="Sakkal Majalla" w:cs="Sakkal Majalla"/>
          <w:b/>
          <w:bCs/>
          <w:color w:val="000000" w:themeColor="text1"/>
          <w:sz w:val="32"/>
          <w:szCs w:val="32"/>
          <w:rtl/>
        </w:rPr>
        <w:t xml:space="preserve"> خطوات التحول الرقمي</w:t>
      </w:r>
      <w:bookmarkEnd w:id="61"/>
      <w:bookmarkEnd w:id="62"/>
      <w:r w:rsidRPr="002A5E71">
        <w:rPr>
          <w:rFonts w:ascii="Sakkal Majalla" w:eastAsia="Calibri" w:hAnsi="Sakkal Majalla" w:cs="Sakkal Majalla"/>
          <w:b/>
          <w:bCs/>
          <w:color w:val="000000" w:themeColor="text1"/>
          <w:sz w:val="32"/>
          <w:szCs w:val="32"/>
          <w:lang w:bidi="ar-EG"/>
        </w:rPr>
        <w:t xml:space="preserve"> </w:t>
      </w:r>
    </w:p>
    <w:p w:rsidR="008F588B" w:rsidRPr="002A5E71" w:rsidRDefault="008F588B" w:rsidP="008F588B">
      <w:pPr>
        <w:spacing w:before="100" w:beforeAutospacing="1" w:after="100" w:afterAutospacing="1" w:line="360" w:lineRule="auto"/>
        <w:ind w:left="284" w:hanging="142"/>
        <w:jc w:val="both"/>
        <w:rPr>
          <w:rFonts w:ascii="Sakkal Majalla" w:eastAsia="Calibri" w:hAnsi="Sakkal Majalla" w:cs="Sakkal Majalla"/>
          <w:b/>
          <w:bCs/>
          <w:color w:val="000000" w:themeColor="text1"/>
          <w:sz w:val="28"/>
          <w:szCs w:val="28"/>
          <w:rtl/>
          <w:lang w:bidi="ar-EG"/>
        </w:rPr>
      </w:pPr>
      <w:r w:rsidRPr="002A5E71">
        <w:rPr>
          <w:rFonts w:ascii="Sakkal Majalla" w:eastAsia="Calibri" w:hAnsi="Sakkal Majalla" w:cs="Sakkal Majalla"/>
          <w:b/>
          <w:bCs/>
          <w:color w:val="000000" w:themeColor="text1"/>
          <w:sz w:val="28"/>
          <w:szCs w:val="28"/>
          <w:rtl/>
        </w:rPr>
        <w:t>يمر التحول الرقمي بالخطوات التالية</w:t>
      </w:r>
      <w:r w:rsidRPr="002A5E71">
        <w:rPr>
          <w:rFonts w:ascii="Sakkal Majalla" w:eastAsia="Calibri" w:hAnsi="Sakkal Majalla" w:cs="Sakkal Majalla"/>
          <w:b/>
          <w:bCs/>
          <w:color w:val="000000" w:themeColor="text1"/>
          <w:sz w:val="28"/>
          <w:szCs w:val="28"/>
          <w:lang w:bidi="ar-EG"/>
        </w:rPr>
        <w:t xml:space="preserve">: </w:t>
      </w:r>
      <w:bookmarkStart w:id="63" w:name="_Hlk118926957"/>
      <w:r w:rsidRPr="002A5E71">
        <w:rPr>
          <w:rFonts w:ascii="Sakkal Majalla" w:eastAsia="Calibri" w:hAnsi="Sakkal Majalla" w:cs="Sakkal Majalla"/>
          <w:b/>
          <w:bCs/>
          <w:color w:val="000000" w:themeColor="text1"/>
          <w:sz w:val="28"/>
          <w:szCs w:val="28"/>
          <w:rtl/>
        </w:rPr>
        <w:t>(المحروق، 2016)</w:t>
      </w:r>
      <w:r w:rsidRPr="002A5E71">
        <w:rPr>
          <w:rFonts w:ascii="Sakkal Majalla" w:eastAsia="Calibri" w:hAnsi="Sakkal Majalla" w:cs="Sakkal Majalla"/>
          <w:b/>
          <w:bCs/>
          <w:color w:val="000000" w:themeColor="text1"/>
          <w:sz w:val="28"/>
          <w:szCs w:val="28"/>
          <w:lang w:bidi="ar-EG"/>
        </w:rPr>
        <w:t xml:space="preserve"> </w:t>
      </w:r>
      <w:bookmarkEnd w:id="63"/>
    </w:p>
    <w:p w:rsidR="008F588B" w:rsidRPr="002216B0" w:rsidRDefault="008F588B" w:rsidP="008F588B">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rPr>
        <w:t>قياس القدرات الرقمية الحالية.</w:t>
      </w:r>
    </w:p>
    <w:p w:rsidR="008F588B" w:rsidRPr="002216B0" w:rsidRDefault="008F588B" w:rsidP="008F588B">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rPr>
        <w:t xml:space="preserve">تحديد أفضل هيكل عمل </w:t>
      </w:r>
      <w:r w:rsidRPr="002216B0">
        <w:rPr>
          <w:rFonts w:ascii="Sakkal Majalla" w:eastAsia="Calibri" w:hAnsi="Sakkal Majalla" w:cs="Sakkal Majalla"/>
          <w:color w:val="000000" w:themeColor="text1"/>
          <w:sz w:val="28"/>
          <w:szCs w:val="28"/>
          <w:rtl/>
          <w:lang w:bidi="ar-EG"/>
        </w:rPr>
        <w:t xml:space="preserve">لأنشطة </w:t>
      </w:r>
      <w:r w:rsidRPr="002216B0">
        <w:rPr>
          <w:rFonts w:ascii="Sakkal Majalla" w:eastAsia="Calibri" w:hAnsi="Sakkal Majalla" w:cs="Sakkal Majalla"/>
          <w:color w:val="000000" w:themeColor="text1"/>
          <w:sz w:val="28"/>
          <w:szCs w:val="28"/>
          <w:rtl/>
        </w:rPr>
        <w:t>التسويق الرقمي.</w:t>
      </w:r>
    </w:p>
    <w:p w:rsidR="008F588B" w:rsidRPr="002216B0" w:rsidRDefault="008F588B" w:rsidP="008F588B">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rPr>
        <w:t>تحديد متطلبات الخطة الاستثمارية.</w:t>
      </w:r>
    </w:p>
    <w:p w:rsidR="008F588B" w:rsidRPr="002216B0" w:rsidRDefault="008F588B" w:rsidP="008F588B">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rPr>
        <w:t>تحديد العوائق التي تحول دون التكامل الرقمي.</w:t>
      </w:r>
    </w:p>
    <w:p w:rsidR="008F588B" w:rsidRPr="002216B0" w:rsidRDefault="008F588B" w:rsidP="008F588B">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rPr>
        <w:t>إدارة التغيير للتحول الرقمي.</w:t>
      </w:r>
    </w:p>
    <w:p w:rsidR="008F588B" w:rsidRPr="002A5E71" w:rsidRDefault="008F588B" w:rsidP="008F588B">
      <w:pPr>
        <w:spacing w:before="100" w:beforeAutospacing="1" w:after="100" w:afterAutospacing="1" w:line="360" w:lineRule="auto"/>
        <w:ind w:left="142" w:hanging="142"/>
        <w:jc w:val="both"/>
        <w:outlineLvl w:val="2"/>
        <w:rPr>
          <w:rFonts w:ascii="Sakkal Majalla" w:eastAsia="Calibri" w:hAnsi="Sakkal Majalla" w:cs="Sakkal Majalla"/>
          <w:b/>
          <w:bCs/>
          <w:color w:val="000000" w:themeColor="text1"/>
          <w:sz w:val="32"/>
          <w:szCs w:val="32"/>
          <w:rtl/>
        </w:rPr>
      </w:pPr>
      <w:bookmarkStart w:id="64" w:name="_Hlk142001954"/>
      <w:bookmarkStart w:id="65" w:name="_Toc180954810"/>
      <w:r>
        <w:rPr>
          <w:rFonts w:ascii="Sakkal Majalla" w:eastAsia="Calibri" w:hAnsi="Sakkal Majalla" w:cs="Sakkal Majalla"/>
          <w:b/>
          <w:bCs/>
          <w:color w:val="000000" w:themeColor="text1"/>
          <w:sz w:val="32"/>
          <w:szCs w:val="32"/>
        </w:rPr>
        <w:t>14</w:t>
      </w:r>
      <w:r w:rsidRPr="002A5E71">
        <w:rPr>
          <w:rFonts w:ascii="Sakkal Majalla" w:eastAsia="Calibri" w:hAnsi="Sakkal Majalla" w:cs="Sakkal Majalla"/>
          <w:b/>
          <w:bCs/>
          <w:color w:val="000000" w:themeColor="text1"/>
          <w:sz w:val="32"/>
          <w:szCs w:val="32"/>
        </w:rPr>
        <w:t xml:space="preserve">.1.2 </w:t>
      </w:r>
      <w:r w:rsidRPr="002A5E71">
        <w:rPr>
          <w:rFonts w:ascii="Sakkal Majalla" w:eastAsia="Calibri" w:hAnsi="Sakkal Majalla" w:cs="Sakkal Majalla" w:hint="cs"/>
          <w:b/>
          <w:bCs/>
          <w:color w:val="000000" w:themeColor="text1"/>
          <w:sz w:val="32"/>
          <w:szCs w:val="32"/>
          <w:rtl/>
        </w:rPr>
        <w:t>تحديد</w:t>
      </w:r>
      <w:r w:rsidRPr="002A5E71">
        <w:rPr>
          <w:rFonts w:ascii="Sakkal Majalla" w:eastAsia="Calibri" w:hAnsi="Sakkal Majalla" w:cs="Sakkal Majalla"/>
          <w:b/>
          <w:bCs/>
          <w:color w:val="000000" w:themeColor="text1"/>
          <w:sz w:val="32"/>
          <w:szCs w:val="32"/>
          <w:rtl/>
        </w:rPr>
        <w:t xml:space="preserve"> محاور مؤشر قياس مستوي التحول الرقمي</w:t>
      </w:r>
      <w:bookmarkEnd w:id="65"/>
    </w:p>
    <w:bookmarkEnd w:id="64"/>
    <w:p w:rsidR="008F588B" w:rsidRPr="002216B0" w:rsidRDefault="008F588B" w:rsidP="008F588B">
      <w:pPr>
        <w:spacing w:before="100" w:beforeAutospacing="1" w:after="100" w:afterAutospacing="1" w:line="360" w:lineRule="auto"/>
        <w:ind w:firstLine="680"/>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rPr>
        <w:t xml:space="preserve">  تتعدد الجوانب والإجراءات المختلفة التي تقوم بها منشآت الأعمال لتتحول رقميا ويمكن تصنيف هذه الإجراءات إلى أربعة محاور، يتمثل المحور الأول في التخطيط الاستراتيجي حيث يصعب تبني التحول </w:t>
      </w:r>
      <w:r w:rsidRPr="002216B0">
        <w:rPr>
          <w:rFonts w:ascii="Sakkal Majalla" w:eastAsia="Calibri" w:hAnsi="Sakkal Majalla" w:cs="Sakkal Majalla"/>
          <w:color w:val="000000" w:themeColor="text1"/>
          <w:sz w:val="28"/>
          <w:szCs w:val="28"/>
          <w:rtl/>
        </w:rPr>
        <w:lastRenderedPageBreak/>
        <w:t>الرقمي من قبل إدارة لا تؤمن بأهمية ذلك ومنافعه ولو في الأجل الطويل، ويساعد تقبل الإدارة فضلا عن تقبل العاملين لتبني فكرة التحول الرقمي علي تسريع خطوات التحول الرقمي، ويتم تطوير مجموعة من المؤشرات لقياس ثقافة المنشأة حول التحول الرقمي .</w:t>
      </w:r>
    </w:p>
    <w:p w:rsidR="008F588B" w:rsidRPr="002216B0" w:rsidRDefault="008F588B" w:rsidP="008F588B">
      <w:pPr>
        <w:spacing w:before="100" w:beforeAutospacing="1" w:after="100" w:afterAutospacing="1" w:line="360" w:lineRule="auto"/>
        <w:ind w:firstLine="680"/>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rPr>
        <w:t xml:space="preserve">أما المحور الثاني يتمثل في الموارد البشرية الواعية والراغبة والقادرة علي إدارة التقنيات الرقمية والاستفادة من مزاياها، ويمثل رأس المال البشري الركيزة الأهم لتحقيق نجاح التحول الرقمي ويتم قياس كفاءة الموارد البشرية من خلال عدد من مؤشرات الكفاءة. </w:t>
      </w:r>
    </w:p>
    <w:p w:rsidR="008F588B" w:rsidRPr="002216B0" w:rsidRDefault="008F588B" w:rsidP="008F588B">
      <w:pPr>
        <w:spacing w:before="100" w:beforeAutospacing="1" w:after="100" w:afterAutospacing="1" w:line="360" w:lineRule="auto"/>
        <w:ind w:firstLine="680"/>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rPr>
        <w:t>ويتمثل المحور الثالث في البنية المؤسسية والتي تعبر عن مدي تأهل المنشأة لتقبل التحول الرقمي، وهنا يتم تطوير مجموعة من المؤشرات الهامة لقياس مدي توافر الإمكانيات المادية في المنشأة التي ترغب في التحول الرقمي، أو قياس مدي كفاءة وفاعلية القدرات المادية المتاحة بمنشآت الأعمال.</w:t>
      </w:r>
    </w:p>
    <w:p w:rsidR="008F588B" w:rsidRPr="002216B0" w:rsidRDefault="008F588B" w:rsidP="008F588B">
      <w:pPr>
        <w:spacing w:before="100" w:beforeAutospacing="1" w:after="100" w:afterAutospacing="1" w:line="360" w:lineRule="auto"/>
        <w:ind w:firstLine="680"/>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rPr>
        <w:t>وأخيراً المحور الرابع تقنيات التحول الرقمي في ظل تعدد وتنوع تقنيات التحول الرقمي فمن المتوقع تطوير عدد كبير من المؤشرات التي تقيس مستوي تبني هذه التقنيات. (محمد وآخرون ،2022)</w:t>
      </w:r>
    </w:p>
    <w:p w:rsidR="008F588B" w:rsidRPr="002A5E71" w:rsidRDefault="008F588B" w:rsidP="008F588B">
      <w:pPr>
        <w:spacing w:before="100" w:beforeAutospacing="1" w:after="100" w:afterAutospacing="1" w:line="360" w:lineRule="auto"/>
        <w:ind w:firstLine="680"/>
        <w:jc w:val="both"/>
        <w:rPr>
          <w:rFonts w:ascii="Sakkal Majalla" w:eastAsia="Calibri" w:hAnsi="Sakkal Majalla" w:cs="Sakkal Majalla"/>
          <w:b/>
          <w:bCs/>
          <w:color w:val="000000" w:themeColor="text1"/>
          <w:sz w:val="28"/>
          <w:szCs w:val="28"/>
          <w:rtl/>
        </w:rPr>
      </w:pPr>
      <w:r w:rsidRPr="002A5E71">
        <w:rPr>
          <w:rFonts w:ascii="Sakkal Majalla" w:eastAsia="Calibri" w:hAnsi="Sakkal Majalla" w:cs="Sakkal Majalla"/>
          <w:b/>
          <w:bCs/>
          <w:color w:val="000000" w:themeColor="text1"/>
          <w:sz w:val="28"/>
          <w:szCs w:val="28"/>
          <w:rtl/>
        </w:rPr>
        <w:t xml:space="preserve">   ووفقا لــ  (محمد وآخرون ،2022)  يتم تحديد عناصر كل محور من محاور التحول الرقمي من خلال : </w:t>
      </w:r>
    </w:p>
    <w:p w:rsidR="008F588B" w:rsidRPr="002216B0" w:rsidRDefault="008F588B" w:rsidP="008F588B">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rPr>
        <w:t>عناصر محور التخطيط الاستراتيجي: وتشتمل علي ثلاثة عناصر رئيسية هي الرؤية والرسالة والخطة الإستراتيجية، والمبادرة والمشاركة، ويتم تحديد مستوي التقدم للمنشأة في هذا المحور.</w:t>
      </w:r>
    </w:p>
    <w:p w:rsidR="008F588B" w:rsidRPr="002216B0" w:rsidRDefault="008F588B" w:rsidP="008F588B">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rPr>
        <w:t>عناصر محور إعداد القادة: وتشتمل علي ثلاثة عناصر رئيسية هي الكفاءة والخبرة، والتدريب، والتجارب الرقمية السابقة.</w:t>
      </w:r>
    </w:p>
    <w:p w:rsidR="008F588B" w:rsidRPr="002216B0" w:rsidRDefault="008F588B" w:rsidP="008F588B">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rPr>
        <w:t>عناصر محور البنية المؤسسية: وتشتمل على ثلاثة عناصر رئيسية هي الأجهزة التكنولوجية والبرامج الإلكترونية وشبكات الاتصالات.</w:t>
      </w:r>
    </w:p>
    <w:p w:rsidR="008F588B" w:rsidRDefault="008F588B" w:rsidP="008F588B">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rPr>
        <w:t>عناصر محور استقطاب المهارات والكفاءات: وتشتمل علي ثلاثة عناصر رئيسية هي تكامل محاور التحول، معا، وخطط التطوير، وطرق التقييم.</w:t>
      </w:r>
    </w:p>
    <w:p w:rsidR="008F588B" w:rsidRPr="002A5E71" w:rsidRDefault="008F588B" w:rsidP="008F588B">
      <w:pPr>
        <w:spacing w:before="100" w:beforeAutospacing="1" w:after="100" w:afterAutospacing="1" w:line="360" w:lineRule="auto"/>
        <w:ind w:left="142" w:hanging="142"/>
        <w:jc w:val="both"/>
        <w:outlineLvl w:val="2"/>
        <w:rPr>
          <w:rFonts w:ascii="Sakkal Majalla" w:eastAsia="Calibri" w:hAnsi="Sakkal Majalla" w:cs="Sakkal Majalla"/>
          <w:color w:val="000000" w:themeColor="text1"/>
          <w:sz w:val="32"/>
          <w:szCs w:val="32"/>
          <w:rtl/>
          <w:lang w:bidi="ar-EG"/>
        </w:rPr>
      </w:pPr>
      <w:bookmarkStart w:id="66" w:name="_Hlk142001970"/>
      <w:bookmarkStart w:id="67" w:name="_Toc180954811"/>
      <w:r>
        <w:rPr>
          <w:rFonts w:ascii="Sakkal Majalla" w:eastAsia="Calibri" w:hAnsi="Sakkal Majalla" w:cs="Sakkal Majalla" w:hint="cs"/>
          <w:b/>
          <w:bCs/>
          <w:color w:val="000000" w:themeColor="text1"/>
          <w:sz w:val="32"/>
          <w:szCs w:val="32"/>
          <w:rtl/>
          <w:lang w:bidi="ar-EG"/>
        </w:rPr>
        <w:lastRenderedPageBreak/>
        <w:t>15</w:t>
      </w:r>
      <w:r w:rsidRPr="002A5E71">
        <w:rPr>
          <w:rFonts w:ascii="Sakkal Majalla" w:eastAsia="Calibri" w:hAnsi="Sakkal Majalla" w:cs="Sakkal Majalla" w:hint="cs"/>
          <w:b/>
          <w:bCs/>
          <w:color w:val="000000" w:themeColor="text1"/>
          <w:sz w:val="32"/>
          <w:szCs w:val="32"/>
          <w:rtl/>
          <w:lang w:bidi="ar-EG"/>
        </w:rPr>
        <w:t xml:space="preserve">.1.2 </w:t>
      </w:r>
      <w:r w:rsidRPr="002A5E71">
        <w:rPr>
          <w:rFonts w:ascii="Sakkal Majalla" w:eastAsia="Calibri" w:hAnsi="Sakkal Majalla" w:cs="Sakkal Majalla"/>
          <w:b/>
          <w:bCs/>
          <w:color w:val="000000" w:themeColor="text1"/>
          <w:sz w:val="32"/>
          <w:szCs w:val="32"/>
          <w:rtl/>
          <w:lang w:bidi="ar-EG"/>
        </w:rPr>
        <w:t>مخاطر التحول الرقمي</w:t>
      </w:r>
      <w:bookmarkEnd w:id="67"/>
      <w:r w:rsidRPr="002A5E71">
        <w:rPr>
          <w:rFonts w:ascii="Sakkal Majalla" w:eastAsia="Calibri" w:hAnsi="Sakkal Majalla" w:cs="Sakkal Majalla"/>
          <w:color w:val="000000" w:themeColor="text1"/>
          <w:sz w:val="32"/>
          <w:szCs w:val="32"/>
          <w:rtl/>
          <w:lang w:bidi="ar-EG"/>
        </w:rPr>
        <w:t xml:space="preserve"> </w:t>
      </w:r>
      <w:bookmarkEnd w:id="66"/>
    </w:p>
    <w:p w:rsidR="008F588B" w:rsidRPr="002216B0" w:rsidRDefault="008F588B" w:rsidP="008F588B">
      <w:pPr>
        <w:spacing w:before="100" w:beforeAutospacing="1" w:after="100" w:afterAutospacing="1" w:line="360" w:lineRule="auto"/>
        <w:ind w:firstLine="680"/>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rPr>
        <w:t xml:space="preserve">   تعترف المؤسسات والشركات في مختلف القطاعات بمخاطر التحول الإلكتروني وتعد من أبرز المخاطر الرقمية التي تواجهها في الوقت الحاضر، وعلى الرغم من المزايا العديدة التي توفرها التكنولوجيا الرقمية للشركات والمؤسسات المالية وعملائها ، إلا أن هناك مخاطر متعدد للتكنولوجية الحديثة تتعرض لها الكثير من هذه المؤسسات والشركات ،وللتحول  الرقمي له القدرة على التدمير ، ما يؤدي إلى تأثيرات سلبية في المنافسة بين الشركات والبنوك من حيث السرعة والأسعار والراحة وكيفية المحافظة على العملاء</w:t>
      </w:r>
      <w:r w:rsidRPr="002216B0">
        <w:rPr>
          <w:rFonts w:ascii="Sakkal Majalla" w:eastAsia="Calibri" w:hAnsi="Sakkal Majalla" w:cs="Sakkal Majalla"/>
          <w:color w:val="000000" w:themeColor="text1"/>
          <w:sz w:val="28"/>
          <w:szCs w:val="28"/>
        </w:rPr>
        <w:t>(Brainard,2016:p3)</w:t>
      </w:r>
      <w:r w:rsidRPr="002216B0">
        <w:rPr>
          <w:rFonts w:ascii="Sakkal Majalla" w:eastAsia="Calibri" w:hAnsi="Sakkal Majalla" w:cs="Sakkal Majalla"/>
          <w:color w:val="000000" w:themeColor="text1"/>
          <w:sz w:val="28"/>
          <w:szCs w:val="28"/>
          <w:rtl/>
        </w:rPr>
        <w:t>.</w:t>
      </w:r>
    </w:p>
    <w:p w:rsidR="008F588B" w:rsidRPr="002216B0" w:rsidRDefault="008F588B" w:rsidP="008F588B">
      <w:pPr>
        <w:spacing w:before="100" w:beforeAutospacing="1" w:after="100" w:afterAutospacing="1" w:line="360" w:lineRule="auto"/>
        <w:ind w:firstLine="680"/>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rPr>
        <w:t xml:space="preserve">  وقد تتولد العديد من المخاطر التشغيلية فيما يتعلق بالتحول الرقمي، فيمكن أن تتعرض المؤسسات الى كثير من العمليات والتي تتمثل في النقص بالمعلومات والأخطاء البشرية والتدخلات الخارجية ، فضلا عن ذلك جودة البيانات وحمايتها وهناك أيضا المخاطر السيبرانية .</w:t>
      </w:r>
    </w:p>
    <w:p w:rsidR="008F588B" w:rsidRPr="002216B0" w:rsidRDefault="008F588B" w:rsidP="008F588B">
      <w:pPr>
        <w:spacing w:before="100" w:beforeAutospacing="1" w:after="100" w:afterAutospacing="1" w:line="360" w:lineRule="auto"/>
        <w:ind w:firstLine="680"/>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rPr>
        <w:t xml:space="preserve">  المخاطر السيبرانية: بفعل التطورات التكنولوجيا الرقمية تقوم الكثير من المؤسسات و الشركات بالاعتماد على أنظمة وبرمجيات تكنولوجيا المعلومات المعقدة لغرض التشغيل ،ومن الممكن أن تكون هذه الأنظمة معقدة تحتاج وقتا طويلا لغرض إكمال العمل بها، مما يؤدي إلى تعرضها للتهديدات الداخلية والخارجية وهذا يؤدي الى تقليل الشفافية في العمليات وضعف في نماذج الأعمال بسبب الخلل في أعمال مزودي الخدمة (</w:t>
      </w:r>
      <w:r w:rsidRPr="002216B0">
        <w:rPr>
          <w:rFonts w:ascii="Sakkal Majalla" w:eastAsia="Calibri" w:hAnsi="Sakkal Majalla" w:cs="Sakkal Majalla"/>
          <w:color w:val="000000" w:themeColor="text1"/>
          <w:sz w:val="28"/>
          <w:szCs w:val="28"/>
        </w:rPr>
        <w:t>p3</w:t>
      </w:r>
      <w:r w:rsidRPr="002216B0">
        <w:rPr>
          <w:rFonts w:ascii="Sakkal Majalla" w:eastAsia="Calibri" w:hAnsi="Sakkal Majalla" w:cs="Sakkal Majalla"/>
          <w:color w:val="000000" w:themeColor="text1"/>
          <w:sz w:val="28"/>
          <w:szCs w:val="28"/>
          <w:rtl/>
        </w:rPr>
        <w:t>:</w:t>
      </w:r>
      <w:r w:rsidRPr="002216B0">
        <w:rPr>
          <w:rFonts w:ascii="Sakkal Majalla" w:eastAsia="Calibri" w:hAnsi="Sakkal Majalla" w:cs="Sakkal Majalla"/>
          <w:color w:val="000000" w:themeColor="text1"/>
          <w:sz w:val="28"/>
          <w:szCs w:val="28"/>
        </w:rPr>
        <w:t>2018,</w:t>
      </w:r>
      <w:r w:rsidRPr="002216B0">
        <w:rPr>
          <w:rFonts w:ascii="Sakkal Majalla" w:eastAsia="Calibri" w:hAnsi="Sakkal Majalla" w:cs="Sakkal Majalla"/>
          <w:color w:val="000000" w:themeColor="text1"/>
          <w:sz w:val="28"/>
          <w:szCs w:val="28"/>
          <w:rtl/>
        </w:rPr>
        <w:t xml:space="preserve"> </w:t>
      </w:r>
      <w:r w:rsidRPr="002216B0">
        <w:rPr>
          <w:rFonts w:ascii="Sakkal Majalla" w:eastAsia="Calibri" w:hAnsi="Sakkal Majalla" w:cs="Sakkal Majalla"/>
          <w:color w:val="000000" w:themeColor="text1"/>
          <w:sz w:val="28"/>
          <w:szCs w:val="28"/>
        </w:rPr>
        <w:t>.(Lukonga</w:t>
      </w:r>
      <w:r w:rsidRPr="002216B0">
        <w:rPr>
          <w:rFonts w:ascii="Sakkal Majalla" w:eastAsia="Calibri" w:hAnsi="Sakkal Majalla" w:cs="Sakkal Majalla"/>
          <w:color w:val="000000" w:themeColor="text1"/>
          <w:sz w:val="28"/>
          <w:szCs w:val="28"/>
          <w:rtl/>
        </w:rPr>
        <w:t xml:space="preserve"> </w:t>
      </w:r>
    </w:p>
    <w:p w:rsidR="008F588B" w:rsidRPr="002216B0" w:rsidRDefault="008F588B" w:rsidP="008F588B">
      <w:pPr>
        <w:spacing w:before="100" w:beforeAutospacing="1" w:after="100" w:afterAutospacing="1" w:line="360" w:lineRule="auto"/>
        <w:ind w:firstLine="680"/>
        <w:jc w:val="both"/>
        <w:rPr>
          <w:rFonts w:ascii="Sakkal Majalla" w:eastAsia="Calibri" w:hAnsi="Sakkal Majalla" w:cs="Sakkal Majalla"/>
          <w:color w:val="000000" w:themeColor="text1"/>
          <w:sz w:val="28"/>
          <w:szCs w:val="28"/>
          <w:rtl/>
        </w:rPr>
      </w:pPr>
      <w:r w:rsidRPr="002216B0">
        <w:rPr>
          <w:rFonts w:ascii="Sakkal Majalla" w:eastAsia="Calibri" w:hAnsi="Sakkal Majalla" w:cs="Sakkal Majalla"/>
          <w:color w:val="000000" w:themeColor="text1"/>
          <w:sz w:val="28"/>
          <w:szCs w:val="28"/>
          <w:rtl/>
        </w:rPr>
        <w:t xml:space="preserve">   وعليه فإن هذه المخاطر تبرز العلاقة الوثيقة بين مخاطر التحول الرقمي والأمن السيبراني،  إن عملية التحول الرقمي لا تخلوا من المخاطر ، ومن الأسباب التي أدت إلى زيادة المخاطر الرقمية: </w:t>
      </w:r>
    </w:p>
    <w:p w:rsidR="008F588B" w:rsidRPr="002216B0" w:rsidRDefault="008F588B" w:rsidP="008F588B">
      <w:pPr>
        <w:numPr>
          <w:ilvl w:val="0"/>
          <w:numId w:val="11"/>
        </w:numPr>
        <w:spacing w:before="100" w:beforeAutospacing="1" w:after="100" w:afterAutospacing="1" w:line="276"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الاعتماد الكبير على التقنيات الرقمية.</w:t>
      </w:r>
    </w:p>
    <w:p w:rsidR="008F588B" w:rsidRPr="002216B0" w:rsidRDefault="008F588B" w:rsidP="008F588B">
      <w:pPr>
        <w:numPr>
          <w:ilvl w:val="0"/>
          <w:numId w:val="11"/>
        </w:numPr>
        <w:spacing w:before="100" w:beforeAutospacing="1" w:after="100" w:afterAutospacing="1" w:line="276"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ازدياد حجم المواقع المستهدفة بسبب كثرة الأجهزة المتصلة.</w:t>
      </w:r>
    </w:p>
    <w:p w:rsidR="008F588B" w:rsidRPr="002216B0" w:rsidRDefault="008F588B" w:rsidP="008F588B">
      <w:pPr>
        <w:numPr>
          <w:ilvl w:val="0"/>
          <w:numId w:val="11"/>
        </w:numPr>
        <w:spacing w:before="100" w:beforeAutospacing="1" w:after="100" w:afterAutospacing="1" w:line="276"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زيادة تعقيد الهجمات الإلكترونية.</w:t>
      </w:r>
    </w:p>
    <w:p w:rsidR="008F588B" w:rsidRPr="002216B0" w:rsidRDefault="008F588B" w:rsidP="008F588B">
      <w:pPr>
        <w:numPr>
          <w:ilvl w:val="0"/>
          <w:numId w:val="11"/>
        </w:numPr>
        <w:spacing w:before="100" w:beforeAutospacing="1" w:after="100" w:afterAutospacing="1" w:line="276"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تجاوز الابتكار الرقمي لتدابير الأمن الإلكتروني</w:t>
      </w:r>
    </w:p>
    <w:p w:rsidR="008F588B" w:rsidRPr="002216B0" w:rsidRDefault="008F588B" w:rsidP="008F588B">
      <w:pPr>
        <w:numPr>
          <w:ilvl w:val="0"/>
          <w:numId w:val="11"/>
        </w:numPr>
        <w:spacing w:before="100" w:beforeAutospacing="1" w:after="100" w:afterAutospacing="1" w:line="276" w:lineRule="auto"/>
        <w:ind w:left="423"/>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الاندماج بين النظم تكنولوجيا المعلومات والتكنولوجيا التشغيلية وإنترنت الأشياء.</w:t>
      </w:r>
    </w:p>
    <w:p w:rsidR="008F588B" w:rsidRPr="002A5E71" w:rsidRDefault="008F588B" w:rsidP="008F588B">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68" w:name="_Toc180954812"/>
      <w:r w:rsidRPr="002A5E71">
        <w:rPr>
          <w:rFonts w:ascii="Sakkal Majalla" w:eastAsia="Calibri" w:hAnsi="Sakkal Majalla" w:cs="Sakkal Majalla"/>
          <w:b/>
          <w:bCs/>
          <w:color w:val="000000" w:themeColor="text1"/>
          <w:sz w:val="36"/>
          <w:szCs w:val="36"/>
          <w:rtl/>
        </w:rPr>
        <w:lastRenderedPageBreak/>
        <w:t>المبحث الثاني: المخاطر المؤسسية:</w:t>
      </w:r>
      <w:bookmarkEnd w:id="68"/>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تعتبر المخاطر المؤسسية من الجوانب الحيوية التي تواجه المنظمات في مختلف القطاعات، بما في ذلك القطاع العام والخاص. تتعلق هذه المخاطر بالتحديات والتهديدات التي يمكن أن تؤثر على قدرة المؤسسة على تحقيق أهدافها واستدامتها. تتنوع المخاطر المؤسسية بين مخاطر مالية، تشغيلية، استراتيجية، وقانونية، مما يتطلب من المؤسسات وضع استراتيجيات فعالة للتعامل معها. تُعتبر المخاطر المالية واحدة من أبرز المخاطر المؤسسية، حيث تشمل المخاطر الناجمة عن تقلبات السوق، انخفاض الإيرادات، أو زيادة النفقات. يمكن أن تؤدي هذه المخاطر إلى عدم القدرة على الوفاء بالالتزامات المالية، مما يُضعف الوضع المالي للمؤسسة ويؤثر سلبًا على قدرتها على الاستثمار والنمو. لذا، يتعين على المؤسسات أن تكون لديها خطط لإدارة المخاطر المالية من خلال التحليل الدقيق للبيانات المالية، وتوقع التغيرات المستقبلية، وتطوير استراتيجيات للحد من الأثر السلبي لهذه المخاطر.</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المخاطر التشغيلية تشكل أيضًا جانبًا مهمًا من المخاطر المؤسسية، حيث تتعلق بالأخطاء أو الفشل في العمليات اليومية للمؤسسة. يمكن أن تشمل هذه المخاطر مشاكل في سلسلة التوريد، نقص الكفاءات البشرية، أو أعطال التكنولوجيا. يتطلب التعامل مع المخاطر التشغيلية تحسين العمليات وتقديم التدريب المناسب للموظفين، بالإضافة إلى اعتماد تقنيات حديثة تساهم في تعزيز الكفاءة وتقليل الأخطاء. المخاطر الاستراتيجية تتعلق بالتغيرات في البيئة الخارجية التي يمكن أن تؤثر على استراتيجية المؤسسة. تشمل هذه المخاطر التغيرات في القوانين واللوائح، المنافسة المتزايدة، أو التغيرات في سلوك المستهلكين. من المهم أن تقوم المؤسسات بتقييم البيئة الخارجية بشكل دوري لتكييف استراتيجياتها وفقًا لهذه التغيرات، مما يعزز من قدرتها على البقاء والتنافس في السوق.</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216B0">
        <w:rPr>
          <w:rFonts w:ascii="Sakkal Majalla" w:eastAsia="Calibri" w:hAnsi="Sakkal Majalla" w:cs="Sakkal Majalla"/>
          <w:color w:val="000000" w:themeColor="text1"/>
          <w:sz w:val="28"/>
          <w:szCs w:val="28"/>
          <w:rtl/>
          <w:lang w:bidi="ar-EG"/>
        </w:rPr>
        <w:t xml:space="preserve">أما المخاطر القانونية، فتتعلق بالتقيد بالقوانين واللوائح المعمول بها. يمكن أن يتعرض المؤسسات لعقوبات أو دعاوى قضائية نتيجة عدم الالتزام بالقوانين، مما يؤدي إلى أضرار مالية وسمعة. لذلك، يجب أن تكون هناك آليات واضحة لضمان الالتزام بجميع القوانين واللوائح، بالإضافة إلى التدريب المستمر للموظفين حول المسؤوليات القانونية. يتطلب التعامل مع المخاطر المؤسسية نهجًا استباقيًا وشاملاً. يجب </w:t>
      </w:r>
      <w:r w:rsidRPr="002216B0">
        <w:rPr>
          <w:rFonts w:ascii="Sakkal Majalla" w:eastAsia="Calibri" w:hAnsi="Sakkal Majalla" w:cs="Sakkal Majalla"/>
          <w:color w:val="000000" w:themeColor="text1"/>
          <w:sz w:val="28"/>
          <w:szCs w:val="28"/>
          <w:rtl/>
          <w:lang w:bidi="ar-EG"/>
        </w:rPr>
        <w:lastRenderedPageBreak/>
        <w:t>على المؤسسات أن تطور ثقافة إدارة المخاطر، مما يشمل تحديد المخاطر، تقييمها، وتطوير استراتيجيات فعالة للتخفيف من آثارها. من خلال ذلك، يمكن للمؤسسات تعزيز قدرتها على تحقيق أهدافها وضمان استدامتها في بيئة عمل ديناميكية ومتغيرة.</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باتت المخاطر المؤسسية بكافة أشكالها وأنواعها جزءاً لا يتجزأ من الحياة اليومية لدول العالم دون استثناء، فلا تكاد أي دولة أو منظمة تخلو من أزمة أو عدة أزمات، الأمر الذي يدعو قياداتها ومؤسساتها الى اتخاذ كافة التدابير اللازمة من خطط واجراءات عملية للتنبؤ بحدوثها واتخاذ ما يلزم لمواجهتها والتصدي لها حال حدوثها. (المري، 2024)</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ومؤخراً شكلت المخاطر المؤسسية  هاجساً لدى العديد من الدول، لما لها من تداعيات سلبية وآثار مدمرة على كافة الأصعدة الاجتماعية والسياسية والاقتصادية، وهذا ما دفع العديد من الباحثين الدراسة أسباب هذه المخاطر المؤسسية والحلول المناسبة للتصدي لها والحد من نتائجها وآثارها السلبية، لا بل برز اتجاه يدعو الى الاستفادة من نتائجها الايجابية، وتقديم التوصيات المناسبة للأجهزة والمؤسسات  المعنية بإدارة هذا النوع من المخاطر المؤسسية. (إبراهيم، 2020)</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ومن خلال هذا المبحث سنتطرق الى ماهية المخاطر المؤسسية  من خلال استعراض التعريفات التي قدمها الباحثون والمختصون لهذا المفهوم اضافة الى تحديد مفهوم ادارة المخاطر المؤسسية  وأساليبها وعناصرها، وغير ذلك من القضايا المرتبطة بمفهوم المخاطر المؤسسية  وإدارتها. (مهدي، 2023)</w:t>
      </w:r>
    </w:p>
    <w:p w:rsidR="008F588B" w:rsidRPr="002A5E71" w:rsidRDefault="008F588B" w:rsidP="008F588B">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69" w:name="_Toc180954813"/>
      <w:r w:rsidRPr="002A5E71">
        <w:rPr>
          <w:rFonts w:ascii="Sakkal Majalla" w:eastAsia="Calibri" w:hAnsi="Sakkal Majalla" w:cs="Sakkal Majalla" w:hint="cs"/>
          <w:b/>
          <w:bCs/>
          <w:color w:val="000000" w:themeColor="text1"/>
          <w:sz w:val="32"/>
          <w:szCs w:val="32"/>
          <w:rtl/>
          <w:lang w:bidi="ar-EG"/>
        </w:rPr>
        <w:t xml:space="preserve">1.2.2 </w:t>
      </w:r>
      <w:r w:rsidRPr="002A5E71">
        <w:rPr>
          <w:rFonts w:ascii="Sakkal Majalla" w:eastAsia="Calibri" w:hAnsi="Sakkal Majalla" w:cs="Sakkal Majalla"/>
          <w:b/>
          <w:bCs/>
          <w:color w:val="000000" w:themeColor="text1"/>
          <w:sz w:val="32"/>
          <w:szCs w:val="32"/>
          <w:rtl/>
          <w:lang w:bidi="ar-EG"/>
        </w:rPr>
        <w:t>مفهوم المخاطر المؤسسية</w:t>
      </w:r>
      <w:bookmarkEnd w:id="69"/>
      <w:r w:rsidRPr="002A5E71">
        <w:rPr>
          <w:rFonts w:ascii="Sakkal Majalla" w:eastAsia="Calibri" w:hAnsi="Sakkal Majalla" w:cs="Sakkal Majalla"/>
          <w:b/>
          <w:bCs/>
          <w:color w:val="000000" w:themeColor="text1"/>
          <w:sz w:val="32"/>
          <w:szCs w:val="32"/>
          <w:rtl/>
          <w:lang w:bidi="ar-EG"/>
        </w:rPr>
        <w:t xml:space="preserve"> </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أفرزت التغيرات السياسية والاقتصادية المتوالية التي تمر بها المنظمات أو حتى الدول قد العديد من المخاطر المؤسسية التي تؤثر على أداء تلك المنظمات والدول، والتي تفرض عليها توفير المعلومات على أساس قاعدة بيانات متكاملة للتخطيط لإدارة المخاطر المؤسسية والتعامل معها بفعالية عندما تحدث، وتوفير كافة السبل والوسائل لمواجهتها والحد من آثارها السلبية. (الكرعاوي، 2023)</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lastRenderedPageBreak/>
        <w:t>حيث تعرف الأزمة بأنها حدث مفاجئ يقلل من فرص تقدم المنظمة وتحقيق الأداء المتميز وقد يؤدي إلى انهيار كامل المنظمة وزوالها. (برقاوي، 2020)</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 xml:space="preserve"> ومن وجهة نظر فإن الأزمة تعبر عن موقف أو حدث ينجم عنه تهديد وتغيير للأمر الواقع، ويكون له تأثيرات عامة وخاصة حسب تصنيفه ومكان حدوثه، وهو متسارع ويتطلب تدخلاً عملياً للحيلولة دون ازدياد واتساع آثاره السلبية، وللعمل على تقويضه وعلاج آثاره. (الصويلح، 2023)</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والأزمة أيضاً هي نقطة تحول غير اعتيادية، تبدو من خلال مواقف تتعرض لها المنظمات بشكل مفاجئ، بحيث تتسارع الأحداث فيها بشكل يصعب السيطرة عليها، ويترتب على ذلك تهديد السلامة المنظمة، وتوتر لكافة أفراد المنظمة، وفقد السيطرة على اتخاذ القرارات الادارية الرشيدة. (زهران، 2020)</w:t>
      </w:r>
    </w:p>
    <w:p w:rsidR="008F588B" w:rsidRPr="002A5E71" w:rsidRDefault="008F588B" w:rsidP="008F588B">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Pr>
      </w:pPr>
      <w:r w:rsidRPr="002A5E71">
        <w:rPr>
          <w:rFonts w:ascii="Sakkal Majalla" w:eastAsia="Calibri" w:hAnsi="Sakkal Majalla" w:cs="Sakkal Majalla"/>
          <w:b/>
          <w:bCs/>
          <w:color w:val="000000" w:themeColor="text1"/>
          <w:sz w:val="28"/>
          <w:szCs w:val="28"/>
          <w:rtl/>
          <w:lang w:bidi="ar-EG"/>
        </w:rPr>
        <w:t>ومن التعريفات السابقة، يمكن القول أن أبرز مؤشرات الأزمة هي:</w:t>
      </w:r>
    </w:p>
    <w:p w:rsidR="008F588B" w:rsidRPr="002216B0" w:rsidRDefault="008F588B" w:rsidP="008F588B">
      <w:pPr>
        <w:numPr>
          <w:ilvl w:val="0"/>
          <w:numId w:val="17"/>
        </w:numPr>
        <w:spacing w:before="100" w:beforeAutospacing="1" w:after="100" w:afterAutospacing="1" w:line="360" w:lineRule="auto"/>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 xml:space="preserve">التهديد </w:t>
      </w:r>
      <w:r w:rsidRPr="002216B0">
        <w:rPr>
          <w:rFonts w:ascii="Sakkal Majalla" w:eastAsia="Calibri" w:hAnsi="Sakkal Majalla" w:cs="Sakkal Majalla"/>
          <w:color w:val="000000" w:themeColor="text1"/>
          <w:sz w:val="28"/>
          <w:szCs w:val="28"/>
        </w:rPr>
        <w:t xml:space="preserve"> Threat</w:t>
      </w:r>
    </w:p>
    <w:p w:rsidR="008F588B" w:rsidRPr="002216B0" w:rsidRDefault="008F588B" w:rsidP="008F588B">
      <w:pPr>
        <w:numPr>
          <w:ilvl w:val="0"/>
          <w:numId w:val="17"/>
        </w:numPr>
        <w:spacing w:before="100" w:beforeAutospacing="1" w:after="100" w:afterAutospacing="1" w:line="360" w:lineRule="auto"/>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 xml:space="preserve">ضغط الوقت </w:t>
      </w:r>
      <w:r w:rsidRPr="002216B0">
        <w:rPr>
          <w:rFonts w:ascii="Sakkal Majalla" w:eastAsia="Calibri" w:hAnsi="Sakkal Majalla" w:cs="Sakkal Majalla"/>
          <w:color w:val="000000" w:themeColor="text1"/>
          <w:sz w:val="28"/>
          <w:szCs w:val="28"/>
        </w:rPr>
        <w:t xml:space="preserve"> Time pressure</w:t>
      </w:r>
    </w:p>
    <w:p w:rsidR="008F588B" w:rsidRPr="002216B0" w:rsidRDefault="008F588B" w:rsidP="008F588B">
      <w:pPr>
        <w:numPr>
          <w:ilvl w:val="0"/>
          <w:numId w:val="17"/>
        </w:numPr>
        <w:spacing w:before="100" w:beforeAutospacing="1" w:after="100" w:afterAutospacing="1" w:line="360" w:lineRule="auto"/>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 xml:space="preserve">المفاجأة </w:t>
      </w:r>
      <w:r w:rsidRPr="002216B0">
        <w:rPr>
          <w:rFonts w:ascii="Sakkal Majalla" w:eastAsia="Calibri" w:hAnsi="Sakkal Majalla" w:cs="Sakkal Majalla"/>
          <w:color w:val="000000" w:themeColor="text1"/>
          <w:sz w:val="28"/>
          <w:szCs w:val="28"/>
        </w:rPr>
        <w:t>Surprise</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أما الأزمة  فتعرف بأنها الحدث المفاجئ الذي يخل بالأمن الوطني والسلم الاجتماعي ويليه أحداث أخرى متسارعة، تهدد بتزايد الخسائر المادية والبشرية، الأمر الذي يتطلب معه استعداد كافة الجهود والامكانيات للأجهزة والسلطات  المختصة، للسيطرة على هذه الأوضاع وإنهاء الأزمة بأسرع وقت وأقل الخسائر الممكنة. (المري، 2024)</w:t>
      </w:r>
    </w:p>
    <w:p w:rsidR="008F588B" w:rsidRPr="002A5E71" w:rsidRDefault="008F588B" w:rsidP="008F588B">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70" w:name="_Toc180954814"/>
      <w:r w:rsidRPr="002A5E71">
        <w:rPr>
          <w:rFonts w:ascii="Sakkal Majalla" w:eastAsia="Calibri" w:hAnsi="Sakkal Majalla" w:cs="Sakkal Majalla" w:hint="cs"/>
          <w:b/>
          <w:bCs/>
          <w:color w:val="000000" w:themeColor="text1"/>
          <w:sz w:val="32"/>
          <w:szCs w:val="32"/>
          <w:rtl/>
          <w:lang w:bidi="ar-EG"/>
        </w:rPr>
        <w:t xml:space="preserve">2.2.2 </w:t>
      </w:r>
      <w:r w:rsidRPr="002A5E71">
        <w:rPr>
          <w:rFonts w:ascii="Sakkal Majalla" w:eastAsia="Calibri" w:hAnsi="Sakkal Majalla" w:cs="Sakkal Majalla"/>
          <w:b/>
          <w:bCs/>
          <w:color w:val="000000" w:themeColor="text1"/>
          <w:sz w:val="32"/>
          <w:szCs w:val="32"/>
          <w:rtl/>
          <w:lang w:bidi="ar-EG"/>
        </w:rPr>
        <w:t xml:space="preserve"> مفهوم إدارة المخاطر المؤسسية</w:t>
      </w:r>
      <w:bookmarkEnd w:id="70"/>
      <w:r w:rsidRPr="002A5E71">
        <w:rPr>
          <w:rFonts w:ascii="Sakkal Majalla" w:eastAsia="Calibri" w:hAnsi="Sakkal Majalla" w:cs="Sakkal Majalla"/>
          <w:b/>
          <w:bCs/>
          <w:color w:val="000000" w:themeColor="text1"/>
          <w:sz w:val="32"/>
          <w:szCs w:val="32"/>
          <w:rtl/>
          <w:lang w:bidi="ar-EG"/>
        </w:rPr>
        <w:t xml:space="preserve"> </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 xml:space="preserve">تعتبر الإدارة السليمة للازمة التي تتعرض لها المنظمات على اختلاف أنشطتها وأنواعها أمراً ضرورياً لمجابهتها والسيطرة عليها، إذ تتمثل إدارة المخاطر المؤسسية في الطرق والاجراءات التي يتم تطبيقها للحد من </w:t>
      </w:r>
      <w:r w:rsidRPr="002216B0">
        <w:rPr>
          <w:rFonts w:ascii="Sakkal Majalla" w:eastAsia="Calibri" w:hAnsi="Sakkal Majalla" w:cs="Sakkal Majalla"/>
          <w:color w:val="000000" w:themeColor="text1"/>
          <w:sz w:val="28"/>
          <w:szCs w:val="28"/>
          <w:rtl/>
          <w:lang w:bidi="ar-EG"/>
        </w:rPr>
        <w:lastRenderedPageBreak/>
        <w:t>الحالات الطارئة المرافقة للأزمة، وآلية التعامل معها عند حدوثها بهدف الحد من آثارها السلبية المدمرة. (عدنان، 2022)</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حيث تم تعريف إدارة الأزمة بأنها استخدام مجموعة من الأدوات والأساليب العلمية والعملية أثناء مراحل الأزمة المختلفة، بناء على خطة إستراتيجية خاصة يتم اعدادها مسبقاً للتصدي لمثل هذه الظروف، ومحاولة السيطرة عليها لتفادي آثارها السلبية والاستفادة من ايجابياتها. (غازي، 2022)</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ومن وجهة نظر فان إدارة الأزمة تعرف بأنها "عملية التخطيط المسبق لحدث سلبي غير متوقع للحد أو التقليل من أضراره على المنظمة وذلك بوضع استراتيجيات أو مجموعة من السيناريوهات المتوقعة الحدوث واقتراح الحلول المناسبة لكل منها</w:t>
      </w: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lang w:bidi="ar-EG"/>
        </w:rPr>
        <w:t>في حال حدوثه". (إبراهيم، 2020)</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كما عرفت إدارة الأزمة بأنها "تطبيق الاستراتيجيات المصممة لمساعدة منظمة حدث فيها حدث سلبي وبشكل مفاجئ نتيجة لحدث لا يمكن التنبؤ به أو كنتيجة غير متوقعة من بعض الأحداث التي كانت تشكل خطرا محتملا، مما يستدعي أن تؤخذ القرارات بسرعة للحد من الأضرار التي لحقت بالمنظمة مع تحديد شخص ليكون مديرا زمة في حال حدوثها". (برقاوي، 2020)</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وهي أيضاً وسيلة لمواجهة الأزمة والتغلب عليها، والتحكم في مسارها واتجاهها، وذلك للحد من الآثار السلبية لها، وبالتالي حماية المنظمة وأطراف المصلحة من الأذى، والاستفادة من إيجابياتها وتحقيق أقصى المكاسب في أقصر زمن، والحد من الخسائر الأقل مستوى ممكن. (مهدي، 2023)</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ولا بد هنا من التنويه إلى الفرق بين مفهوم إدارة المخاطر المؤسسية"، ومصطلح "الإدارة بالمخاطر المؤسسية"، فإدارة المخاطر المؤسسية تعني آلية وأساليب التعامل مع الأزمة لمواجهتها والتغلب عليها بالأدوات العلمية والإدارية المختلفة، وتجنب مخاطرها، والاستفادة من إيجابياتها، بينما تقوم الإدارة بالمخاطر المؤسسية على</w:t>
      </w: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lang w:bidi="ar-EG"/>
        </w:rPr>
        <w:t xml:space="preserve">تقويم الأزمة، وإيجادها كوسيلة للتغطية والتمويه على المشاكل القائمة فعلياً . أما فيما يتعلق بمفهوم إدارة الأزمة ، فهو لا يختلف كثيرا عن المفهوم العام الإدارة المخاطر المؤسسية، ويكمن الاختلاف فقط في الطبيعة  لإدارة الأزمة والنتائج المترتبة عنها، إضافة الى امكانية استخدام القوة أو إظهار </w:t>
      </w:r>
      <w:r w:rsidRPr="002216B0">
        <w:rPr>
          <w:rFonts w:ascii="Sakkal Majalla" w:eastAsia="Calibri" w:hAnsi="Sakkal Majalla" w:cs="Sakkal Majalla"/>
          <w:color w:val="000000" w:themeColor="text1"/>
          <w:sz w:val="28"/>
          <w:szCs w:val="28"/>
          <w:rtl/>
          <w:lang w:bidi="ar-EG"/>
        </w:rPr>
        <w:lastRenderedPageBreak/>
        <w:t>نية استخدامها، وهو أمر ضروري وجزء مهم من عملية</w:t>
      </w: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lang w:bidi="ar-EG"/>
        </w:rPr>
        <w:t>التأهب لمواجهة الأزمة  أو مواجهتها. (الصويلح، 2023)</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حيث تعرف إدارة الأزمة  بأنها مجموعة من الإجراءات والآليات والعمليات التي تقوم بها الأجهزة  المعنية للتعامل مع المخاطر المؤسسية التي من شأنها خرق الأمن القومي بمفهومه</w:t>
      </w: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lang w:bidi="ar-EG"/>
        </w:rPr>
        <w:t>الشامل. (الكرعاوي، 2023)</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hint="cs"/>
          <w:color w:val="000000" w:themeColor="text1"/>
          <w:sz w:val="28"/>
          <w:szCs w:val="28"/>
        </w:rPr>
      </w:pPr>
      <w:r w:rsidRPr="002216B0">
        <w:rPr>
          <w:rFonts w:ascii="Sakkal Majalla" w:eastAsia="Calibri" w:hAnsi="Sakkal Majalla" w:cs="Sakkal Majalla"/>
          <w:color w:val="000000" w:themeColor="text1"/>
          <w:sz w:val="28"/>
          <w:szCs w:val="28"/>
          <w:rtl/>
          <w:lang w:bidi="ar-EG"/>
        </w:rPr>
        <w:t>كما تعرف إدارة الأزمة  أيضاً بأنها "تجميع وحشد كافة إمكانيات وخبرات الأجهزة  للاستشعار والتنبؤ بالأزمة  التي قد تؤدي الى زعزعة الأمن والاستقرار، ومن ثم التعامل معها ومواجهتها في حال حدوثها لتقليل الخسائر والآثار السلبية إلى أدنى حد ممكن وإعادة الأوضاع  الى طبيعتها السابقة. (عدنان، 2022)</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مما سبق يتبين أن الفرق بين مفهوم إدارة المخاطر المؤسسية بشكل عام و إدارة المخاطر المؤسسية  يتحدد في طبيعة إدارة ونتائج الأزمة ، والتي تتطلب نوعين من العمليات  وهي العمليات الوقائية، التي تسبق الأزمة وتعمل على محاولة منع وقوع الأزمة، وعملية المواجهة والسيطرة على الأمن غير المستقر. (زهران، 2020)</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 xml:space="preserve"> واستنادا لذلك، ولأغراض هذه الدراسة، يمكننا تعريف إدارة الأزمة  على أنها عملية ديناميكية متكاملة تقوم على مجموعة من الإجراءات والعمليات التي تؤديها الأجهزة  المعنية والتي تهدف الى اكتشاف إشارات الإنذار المبكر للأزمة ، والاستعداد والوقاية من الأزمة، والمواجهة واحتواء الضرر، واستعادة النشاط ، والتعلم الاستراتيجي، للتعامل مع المخاطر المؤسسية  بكفاءة وفعالية في مرحلة ما قبل الأزمة، وأثناء وبعد حدوثها لتقليل آثارها السلبية والضارة، واستعادة الوضع الأمني إلى طبيعته، ومن ثم استخلاص العبر والدروس والنتائج لتجنب حدوث الأزمة  مرة أخرى في المستقبل. (برقاوي، 2020)</w:t>
      </w:r>
    </w:p>
    <w:p w:rsidR="008F588B" w:rsidRDefault="008F588B" w:rsidP="008F588B">
      <w:pPr>
        <w:spacing w:before="100" w:beforeAutospacing="1" w:after="100" w:afterAutospacing="1" w:line="360" w:lineRule="auto"/>
        <w:jc w:val="both"/>
        <w:rPr>
          <w:rFonts w:ascii="Sakkal Majalla" w:eastAsia="Calibri" w:hAnsi="Sakkal Majalla" w:cs="Sakkal Majalla"/>
          <w:color w:val="000000" w:themeColor="text1"/>
          <w:sz w:val="28"/>
          <w:szCs w:val="28"/>
          <w:rtl/>
        </w:rPr>
      </w:pPr>
    </w:p>
    <w:p w:rsidR="008F588B" w:rsidRDefault="008F588B" w:rsidP="008F588B">
      <w:pPr>
        <w:spacing w:before="100" w:beforeAutospacing="1" w:after="100" w:afterAutospacing="1" w:line="360" w:lineRule="auto"/>
        <w:jc w:val="both"/>
        <w:rPr>
          <w:rFonts w:ascii="Sakkal Majalla" w:eastAsia="Calibri" w:hAnsi="Sakkal Majalla" w:cs="Sakkal Majalla"/>
          <w:color w:val="000000" w:themeColor="text1"/>
          <w:sz w:val="28"/>
          <w:szCs w:val="28"/>
          <w:rtl/>
        </w:rPr>
      </w:pPr>
    </w:p>
    <w:p w:rsidR="008F588B" w:rsidRPr="002A5E71" w:rsidRDefault="008F588B" w:rsidP="008F588B">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71" w:name="_Toc180954815"/>
      <w:r w:rsidRPr="002A5E71">
        <w:rPr>
          <w:rFonts w:ascii="Sakkal Majalla" w:eastAsia="Calibri" w:hAnsi="Sakkal Majalla" w:cs="Sakkal Majalla"/>
          <w:b/>
          <w:bCs/>
          <w:color w:val="000000" w:themeColor="text1"/>
          <w:sz w:val="32"/>
          <w:szCs w:val="32"/>
          <w:rtl/>
          <w:lang w:bidi="ar-EG"/>
        </w:rPr>
        <w:lastRenderedPageBreak/>
        <w:t>3.2.2 مراحل إدارة الأزمة</w:t>
      </w:r>
      <w:bookmarkEnd w:id="71"/>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الإدارة الأزمة عدة مراحل يتوجب على إدارة المنظمة التعامل مع كل مرحلة من مراحلها بدقة متناهية، من خلال التخطيط لها ومتابعتها، حتى الوصول إلى مواجهة الأزمة والتصدي لحلها، وتجنب آثارها السلبية على المنظمة، فقد اتفق الباحثون على أن هناك عدة مراحل تمر بها عملية إدارة المخاطر المؤسسية، ألا أنهم يختلفون حول ماهية هذه المراحل. فقد أجمع العديد من الباحثين في تحديدها بالمراحل التالية: (إبراهيم، 2020)</w:t>
      </w:r>
    </w:p>
    <w:p w:rsidR="008F588B" w:rsidRPr="002216B0" w:rsidRDefault="008F588B" w:rsidP="008F588B">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مرحلة ما قبل الأزمة التي تتضمن تحديد حالات المخاطر المؤسسية المحتمل حدوثها، ووضع الخطط والاستعداد لمواجهتها في حال حدوثها.</w:t>
      </w:r>
    </w:p>
    <w:p w:rsidR="008F588B" w:rsidRPr="002216B0" w:rsidRDefault="008F588B" w:rsidP="008F588B">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مرحلة المخاطر المؤسسية تتمثل في إدارة أزمة معينة أثناء وقوعها.</w:t>
      </w:r>
    </w:p>
    <w:p w:rsidR="008F588B" w:rsidRPr="002216B0" w:rsidRDefault="008F588B" w:rsidP="008F588B">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 xml:space="preserve"> مرحلة ما بعد الأزمة تتضمن إجراءات تصحيحية والاستفادة من الدروس التي تم تعلمها أثناء حدوث الأزمة، لاتباعها في حال حدوث أزمة أخرى، أو لوضع الخطط الكفيلة بعدم حدوث أزمة أخرى في المستقبل. (المري، 2024)</w:t>
      </w:r>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أما فقد أشارا إلى أن الإدارة الناجحة للازمة تمر في خمسة مراحل أساسية، وهي مشابهة للمراحل السابقة، وان اختلفت بعض الشيء في التسمية وهذه المراحل هي:</w:t>
      </w:r>
    </w:p>
    <w:p w:rsidR="008F588B" w:rsidRPr="002216B0" w:rsidRDefault="008F588B" w:rsidP="008F588B">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 xml:space="preserve">مرحلة اكتشاف إشارات الإنذار </w:t>
      </w:r>
      <w:r w:rsidRPr="002216B0">
        <w:rPr>
          <w:rFonts w:ascii="Sakkal Majalla" w:eastAsia="Calibri" w:hAnsi="Sakkal Majalla" w:cs="Sakkal Majalla"/>
          <w:color w:val="000000" w:themeColor="text1"/>
          <w:sz w:val="28"/>
          <w:szCs w:val="28"/>
        </w:rPr>
        <w:t>The discovery phase of crisis signals predict crisis</w:t>
      </w:r>
      <w:r w:rsidRPr="002216B0">
        <w:rPr>
          <w:rFonts w:ascii="Sakkal Majalla" w:eastAsia="Calibri" w:hAnsi="Sakkal Majalla" w:cs="Sakkal Majalla"/>
          <w:color w:val="000000" w:themeColor="text1"/>
          <w:sz w:val="28"/>
          <w:szCs w:val="28"/>
          <w:rtl/>
          <w:lang w:bidi="ar-EG"/>
        </w:rPr>
        <w:t xml:space="preserve"> وهنا يتم رصد وتحليل المؤشرات الأولية التي تنبئ وتتوقع حدوث الأزمة، حتى يتم دراستها والاعتماد عليها في المراحل القادمة. (الكرعاوي، 2023)</w:t>
      </w:r>
    </w:p>
    <w:p w:rsidR="008F588B" w:rsidRPr="002216B0" w:rsidRDefault="008F588B" w:rsidP="008F588B">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 xml:space="preserve">مرحلة الوقاية والاستعداد </w:t>
      </w:r>
      <w:r w:rsidRPr="002216B0">
        <w:rPr>
          <w:rFonts w:ascii="Sakkal Majalla" w:eastAsia="Calibri" w:hAnsi="Sakkal Majalla" w:cs="Sakkal Majalla"/>
          <w:color w:val="000000" w:themeColor="text1"/>
          <w:sz w:val="28"/>
          <w:szCs w:val="28"/>
        </w:rPr>
        <w:t>Preparation phase for a crisis</w:t>
      </w:r>
      <w:r w:rsidRPr="002216B0">
        <w:rPr>
          <w:rFonts w:ascii="Sakkal Majalla" w:eastAsia="Calibri" w:hAnsi="Sakkal Majalla" w:cs="Sakkal Majalla"/>
          <w:color w:val="000000" w:themeColor="text1"/>
          <w:sz w:val="28"/>
          <w:szCs w:val="28"/>
          <w:rtl/>
          <w:lang w:bidi="ar-EG"/>
        </w:rPr>
        <w:t xml:space="preserve"> في هذه المرحلة يقوم المختصون في إدارة المنظمة برسم الخطط المناسبة لمجابهة المخاطر المؤسسية المتوقعة والتي تم رصد مؤشراتها وبوادرها في المرحلة السابقة، وذلك لتفادي وقوعها، أو على الأقل لوضع وتجهيز الحلول المناسبة لمواجهتها، تجنبا لوقوع اكبر قدر من الخسائر. (مهدي، 2023)</w:t>
      </w:r>
    </w:p>
    <w:p w:rsidR="008F588B" w:rsidRPr="002216B0" w:rsidRDefault="008F588B" w:rsidP="008F588B">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lastRenderedPageBreak/>
        <w:t xml:space="preserve">مرحلة احتواء الأضرار </w:t>
      </w:r>
      <w:r w:rsidRPr="002216B0">
        <w:rPr>
          <w:rFonts w:ascii="Sakkal Majalla" w:eastAsia="Calibri" w:hAnsi="Sakkal Majalla" w:cs="Sakkal Majalla"/>
          <w:color w:val="000000" w:themeColor="text1"/>
          <w:sz w:val="28"/>
          <w:szCs w:val="28"/>
        </w:rPr>
        <w:t>Phase of damage Containment</w:t>
      </w:r>
      <w:r w:rsidRPr="002216B0">
        <w:rPr>
          <w:rFonts w:ascii="Sakkal Majalla" w:eastAsia="Calibri" w:hAnsi="Sakkal Majalla" w:cs="Sakkal Majalla"/>
          <w:color w:val="000000" w:themeColor="text1"/>
          <w:sz w:val="28"/>
          <w:szCs w:val="28"/>
          <w:rtl/>
          <w:lang w:bidi="ar-EG"/>
        </w:rPr>
        <w:t xml:space="preserve"> بعد وضع الخطط والإجراءات المناسبة في المرحلة السابقة، يتم ترجمتها ووضعها موضع التنفيذ في حال وقوع الأزمة، أو يتم تطبيقها في محاولة لمنع وقوع الأزمة المتوقعة أو منعها من الانتشار. (الصويلح، 2023)</w:t>
      </w:r>
    </w:p>
    <w:p w:rsidR="008F588B" w:rsidRPr="002216B0" w:rsidRDefault="008F588B" w:rsidP="008F588B">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 xml:space="preserve">مرحلة استعادة النشاط </w:t>
      </w:r>
      <w:r w:rsidRPr="002216B0">
        <w:rPr>
          <w:rFonts w:ascii="Sakkal Majalla" w:eastAsia="Calibri" w:hAnsi="Sakkal Majalla" w:cs="Sakkal Majalla"/>
          <w:color w:val="000000" w:themeColor="text1"/>
          <w:sz w:val="28"/>
          <w:szCs w:val="28"/>
        </w:rPr>
        <w:t>Actively restore phase</w:t>
      </w:r>
      <w:r w:rsidRPr="002216B0">
        <w:rPr>
          <w:rFonts w:ascii="Sakkal Majalla" w:eastAsia="Calibri" w:hAnsi="Sakkal Majalla" w:cs="Sakkal Majalla"/>
          <w:color w:val="000000" w:themeColor="text1"/>
          <w:sz w:val="28"/>
          <w:szCs w:val="28"/>
          <w:rtl/>
          <w:lang w:bidi="ar-EG"/>
        </w:rPr>
        <w:t xml:space="preserve"> - بعد مواجهة الأزمة والتصدي لها، يقوم المسؤولين في إدارة المنظمة بتنفيذ مجموعة من الإجراءات الهادفة إلى استعادة المنظمة لأنشطتها ومعاودة ممارسة أعمالها ووظائفها الاعتيادية كما كان عليه الوضع قبل حدوث الأزمة . (زهران، 2020)</w:t>
      </w:r>
    </w:p>
    <w:p w:rsidR="008F588B" w:rsidRPr="002216B0" w:rsidRDefault="008F588B" w:rsidP="008F588B">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 xml:space="preserve">مرحلة التعلم </w:t>
      </w:r>
      <w:r w:rsidRPr="002216B0">
        <w:rPr>
          <w:rFonts w:ascii="Sakkal Majalla" w:eastAsia="Calibri" w:hAnsi="Sakkal Majalla" w:cs="Sakkal Majalla"/>
          <w:color w:val="000000" w:themeColor="text1"/>
          <w:sz w:val="28"/>
          <w:szCs w:val="28"/>
        </w:rPr>
        <w:t>Learning phase</w:t>
      </w:r>
      <w:r w:rsidRPr="002216B0">
        <w:rPr>
          <w:rFonts w:ascii="Sakkal Majalla" w:eastAsia="Calibri" w:hAnsi="Sakkal Majalla" w:cs="Sakkal Majalla"/>
          <w:color w:val="000000" w:themeColor="text1"/>
          <w:sz w:val="28"/>
          <w:szCs w:val="28"/>
          <w:rtl/>
          <w:lang w:bidi="ar-EG"/>
        </w:rPr>
        <w:t xml:space="preserve"> في آخر مراحل إدارة الأزمة تقوم إدارة المنظمة بدراسة الأزمة وأسباب حدوثها وتقييم آثارها وانعكاساتها على أداء المنظمة، وذلك لجمع المعلومات اللازمة التي تفيد بمنع تكرار حدوث الأزمة مرة أخرى. (برقاوي، 2020)</w:t>
      </w:r>
    </w:p>
    <w:p w:rsidR="008F588B" w:rsidRPr="002A5E71" w:rsidRDefault="008F588B" w:rsidP="008F588B">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2A5E71">
        <w:rPr>
          <w:rFonts w:ascii="Sakkal Majalla" w:eastAsia="Calibri" w:hAnsi="Sakkal Majalla" w:cs="Sakkal Majalla"/>
          <w:b/>
          <w:bCs/>
          <w:color w:val="000000" w:themeColor="text1"/>
          <w:sz w:val="28"/>
          <w:szCs w:val="28"/>
          <w:rtl/>
          <w:lang w:bidi="ar-EG"/>
        </w:rPr>
        <w:t>أما عناصر إدارة الأزمة، فيمكن تحديدها على النحو الآتي :</w:t>
      </w:r>
    </w:p>
    <w:p w:rsidR="008F588B" w:rsidRPr="002216B0" w:rsidRDefault="008F588B" w:rsidP="008F588B">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عملية إدارية خاصة تتمثل في مجموعة من الإجراءات الاستثنائية التي تتجاوز الوصف الوظيفي المعتاد للمهام الإدارية .</w:t>
      </w:r>
    </w:p>
    <w:p w:rsidR="008F588B" w:rsidRPr="002216B0" w:rsidRDefault="008F588B" w:rsidP="008F588B">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استجابات إستراتيجية لمواقف المخاطر المؤسسية.</w:t>
      </w:r>
    </w:p>
    <w:p w:rsidR="008F588B" w:rsidRPr="002216B0" w:rsidRDefault="008F588B" w:rsidP="008F588B">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تدار الأزمة بواسطة مجموعة من القدرات الإدارية والكفوءة والمدربة تدريباً خاصاً في مواجهة المخاطر المؤسسية.</w:t>
      </w:r>
    </w:p>
    <w:p w:rsidR="008F588B" w:rsidRPr="002216B0" w:rsidRDefault="008F588B" w:rsidP="008F588B">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تهدف إدارة الأزمة إلى تقليل الخسائر إلى الحد الأدنى.</w:t>
      </w:r>
    </w:p>
    <w:p w:rsidR="008F588B" w:rsidRPr="002216B0" w:rsidRDefault="008F588B" w:rsidP="008F588B">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تستخدم إدارة الأزمة الأسلوب العلمي في اتخاذ القرار.</w:t>
      </w:r>
    </w:p>
    <w:p w:rsidR="008F588B" w:rsidRPr="007A7145" w:rsidRDefault="008F588B" w:rsidP="008F588B">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72" w:name="_Toc180954816"/>
      <w:r w:rsidRPr="007A7145">
        <w:rPr>
          <w:rFonts w:ascii="Sakkal Majalla" w:eastAsia="Calibri" w:hAnsi="Sakkal Majalla" w:cs="Sakkal Majalla"/>
          <w:b/>
          <w:bCs/>
          <w:color w:val="000000" w:themeColor="text1"/>
          <w:sz w:val="32"/>
          <w:szCs w:val="32"/>
          <w:rtl/>
          <w:lang w:bidi="ar-EG"/>
        </w:rPr>
        <w:t>4.2.2 عمليات إدارة الأزمة</w:t>
      </w:r>
      <w:bookmarkEnd w:id="72"/>
    </w:p>
    <w:p w:rsidR="008F588B" w:rsidRPr="002216B0" w:rsidRDefault="008F588B" w:rsidP="008F58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2216B0">
        <w:rPr>
          <w:rFonts w:ascii="Sakkal Majalla" w:eastAsia="Calibri" w:hAnsi="Sakkal Majalla" w:cs="Sakkal Majalla"/>
          <w:color w:val="000000" w:themeColor="text1"/>
          <w:sz w:val="28"/>
          <w:szCs w:val="28"/>
          <w:rtl/>
          <w:lang w:bidi="ar-EG"/>
        </w:rPr>
        <w:t>يعتمد أسلوب إدارة الازمة على مجموعة من العمليات، التي لا بد من القيام بها لإدارة أي أزمة والتي تبدأ بالتخطيط الجيد، ثم جمع المعلومات، ثم استخدام نظم الاتصال المناسبة، وأخيراً القيادة:</w:t>
      </w:r>
    </w:p>
    <w:p w:rsidR="008F588B" w:rsidRPr="002216B0" w:rsidRDefault="008F588B" w:rsidP="008F588B">
      <w:pPr>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rsidR="008F588B" w:rsidRPr="002216B0" w:rsidRDefault="008F588B" w:rsidP="008F588B">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lastRenderedPageBreak/>
        <w:t>عملية التخطيط: تتمثل بوضع كافة الإجراءات والبرامج المناسبة، والتي من شأنها منع وقوع الأزمة، وإزالة عنصر المفاجئة في حال وقوعها. (غازي، 2022)</w:t>
      </w:r>
    </w:p>
    <w:p w:rsidR="008F588B" w:rsidRPr="002216B0" w:rsidRDefault="008F588B" w:rsidP="008F588B">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عملية جمع المعلومات تساهم عملية جمع المعلومات الدقيقة والمناسبة في تزويد مراكز إدارة المخاطر المؤسسية بالمعلومات المطلوبة في الوقت المناسب بما يضمن الإدارة الفاعلة والناجحة للأزمة، واتخاذ القرارات السليمة في الوقت المناسب. (الكرعاوي، 2023)</w:t>
      </w:r>
    </w:p>
    <w:p w:rsidR="008F588B" w:rsidRPr="002216B0" w:rsidRDefault="008F588B" w:rsidP="008F588B">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عملية الاتصال: والتي تتضمن استخدام كافة الوسائل والتقنيات الملائمة لنقل وتبادل المعلومات والآراء بين كافة المعنيين بإدارة الأزمة في كافة اقسام غرفة العمليات المنشئة لإدارة الأزمة، وذلك بهدف انسيابية تدفقها ووضعها أمام متخذي القرار في الوقت المناسب، وبالتالي المساهمة في إنهاء الأزمة في أقل وقت ممكن.</w:t>
      </w:r>
    </w:p>
    <w:p w:rsidR="008F588B" w:rsidRPr="002216B0" w:rsidRDefault="008F588B" w:rsidP="008F588B">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القيادة من خلال قيام القيادة العليا المعنية بإدارة الأزمة بتوجيه كافة العاملين والاشراف عليهم والتأكد من قيام كل واحد بالمهام والواجبات الموكولة اليه أثناء إدارة الأزمة، ولقيام القائد بهذا الدور يجب أن يتمتع بخصائص شخصية موضوعية كالمبادرة، والتفاؤل واقتحام المخاطر. (الصويلح، 2023)</w:t>
      </w:r>
    </w:p>
    <w:p w:rsidR="008F588B" w:rsidRPr="007A7145" w:rsidRDefault="008F588B" w:rsidP="008F588B">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73" w:name="_Toc180954817"/>
      <w:r w:rsidRPr="007A7145">
        <w:rPr>
          <w:rFonts w:ascii="Sakkal Majalla" w:eastAsia="Calibri" w:hAnsi="Sakkal Majalla" w:cs="Sakkal Majalla"/>
          <w:b/>
          <w:bCs/>
          <w:color w:val="000000" w:themeColor="text1"/>
          <w:sz w:val="32"/>
          <w:szCs w:val="32"/>
          <w:rtl/>
          <w:lang w:bidi="ar-EG"/>
        </w:rPr>
        <w:t>5.2.2 أساليب إدارة المخاطر المؤسسية في المنظمات</w:t>
      </w:r>
      <w:bookmarkEnd w:id="73"/>
    </w:p>
    <w:p w:rsidR="008F588B" w:rsidRPr="007A7145" w:rsidRDefault="008F588B" w:rsidP="008F588B">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Pr>
      </w:pPr>
      <w:r w:rsidRPr="007A7145">
        <w:rPr>
          <w:rFonts w:ascii="Sakkal Majalla" w:eastAsia="Calibri" w:hAnsi="Sakkal Majalla" w:cs="Sakkal Majalla"/>
          <w:b/>
          <w:bCs/>
          <w:color w:val="000000" w:themeColor="text1"/>
          <w:sz w:val="28"/>
          <w:szCs w:val="28"/>
          <w:rtl/>
          <w:lang w:bidi="ar-EG"/>
        </w:rPr>
        <w:t xml:space="preserve">يمكن تحديد الأساليب المتبعة لإدارة المخاطر المؤسسية </w:t>
      </w:r>
      <w:r>
        <w:rPr>
          <w:rFonts w:ascii="Sakkal Majalla" w:eastAsia="Calibri" w:hAnsi="Sakkal Majalla" w:cs="Sakkal Majalla"/>
          <w:b/>
          <w:bCs/>
          <w:color w:val="000000" w:themeColor="text1"/>
          <w:sz w:val="28"/>
          <w:szCs w:val="28"/>
          <w:rtl/>
          <w:lang w:bidi="ar-EG"/>
        </w:rPr>
        <w:t xml:space="preserve">داخل المنظمات على النحو التالي </w:t>
      </w:r>
      <w:r>
        <w:rPr>
          <w:rFonts w:ascii="Sakkal Majalla" w:eastAsia="Calibri" w:hAnsi="Sakkal Majalla" w:cs="Sakkal Majalla" w:hint="cs"/>
          <w:b/>
          <w:bCs/>
          <w:color w:val="000000" w:themeColor="text1"/>
          <w:sz w:val="28"/>
          <w:szCs w:val="28"/>
          <w:rtl/>
          <w:lang w:bidi="ar-EG"/>
        </w:rPr>
        <w:t>:-</w:t>
      </w:r>
    </w:p>
    <w:p w:rsidR="008F588B" w:rsidRPr="002216B0" w:rsidRDefault="008F588B" w:rsidP="008F588B">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تحليل الأزمة: حتى تتم إدارة الأزمة بشكل سليم، لا بد من إجراء التحليل الدقيق لكافة الجوانب المرتبطة بالأزمة، والآثار المتوقعة من حدوثها، ذلك أن الأزمة تتضمن وجود علاقة بين مجموعة من العناصر التي تشمل الفرد والمنظمة والتشريعات والبيئة الخارجية والجوانب التنظيمية، وبالتالي فإن مواجهة الأزمة وإدارتها يتطلب الادراك التام</w:t>
      </w: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lang w:bidi="ar-EG"/>
        </w:rPr>
        <w:t>بكافة هذه الجوانب من قبل صانع القرار داخل المنظمة . (إبراهيم، 2020)</w:t>
      </w:r>
    </w:p>
    <w:p w:rsidR="008F588B" w:rsidRPr="002216B0" w:rsidRDefault="008F588B" w:rsidP="008F588B">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lastRenderedPageBreak/>
        <w:t>مهارات التوافق: والتي تستند إلى اتباع الأسلوب الايجابي لحل المشكلة عند مواجهة الموقف، وفي هذه الحالة قد يتم استخدام أسلوب واحد أو أكثر للتخفيف أو التخلص من</w:t>
      </w: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lang w:bidi="ar-EG"/>
        </w:rPr>
        <w:t>الانفعالات التي خلفها الحدث. (عدنان، 2022)</w:t>
      </w:r>
    </w:p>
    <w:p w:rsidR="008F588B" w:rsidRPr="002216B0" w:rsidRDefault="008F588B" w:rsidP="008F588B">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توفير الاستقرار والأمان للموظفين العاملين في المنظمة، لتمكينهم من مواصلة سير العمل وفق ما خطط له سابقاً، ولتكوين صورة ايجابية لدى المجتمع الخارجي عن المنظمة. (زهران، 2020)</w:t>
      </w:r>
    </w:p>
    <w:p w:rsidR="008F588B" w:rsidRPr="002216B0" w:rsidRDefault="008F588B" w:rsidP="008F588B">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المواجهة الفورية في حال وقوع الأزمة وذلك للسيطرة عليها بشكل كامل من قبل فريق</w:t>
      </w: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lang w:bidi="ar-EG"/>
        </w:rPr>
        <w:t>إدارة المخاطر المؤسسية، وبالتنسيق مع الادارة العليا، وذلك قبل تطورها وتفاقمها بشكل يصعب</w:t>
      </w: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lang w:bidi="ar-EG"/>
        </w:rPr>
        <w:t>السيطرة عليها. (برقاوي، 2020)</w:t>
      </w:r>
    </w:p>
    <w:p w:rsidR="008F588B" w:rsidRPr="002216B0" w:rsidRDefault="008F588B" w:rsidP="008F588B">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 xml:space="preserve"> إنشاء هيئات متخصصة لإدارة المخاطر المؤسسية وإعداد الخطط العملية للتعامل معها وإدارتها. (غازي، 2022)</w:t>
      </w:r>
    </w:p>
    <w:p w:rsidR="008F588B" w:rsidRPr="002216B0" w:rsidRDefault="008F588B" w:rsidP="008F588B">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2216B0">
        <w:rPr>
          <w:rFonts w:ascii="Sakkal Majalla" w:eastAsia="Calibri" w:hAnsi="Sakkal Majalla" w:cs="Sakkal Majalla"/>
          <w:color w:val="000000" w:themeColor="text1"/>
          <w:sz w:val="28"/>
          <w:szCs w:val="28"/>
          <w:rtl/>
          <w:lang w:bidi="ar-EG"/>
        </w:rPr>
        <w:t xml:space="preserve"> متابعة كافة الرسائل والمعلومات الصادرة عن مواقع التواصل الاجتماعي باعتبار أنها من</w:t>
      </w:r>
      <w:r w:rsidRPr="002216B0">
        <w:rPr>
          <w:rFonts w:ascii="Sakkal Majalla" w:eastAsia="Calibri" w:hAnsi="Sakkal Majalla" w:cs="Sakkal Majalla"/>
          <w:color w:val="000000" w:themeColor="text1"/>
          <w:sz w:val="28"/>
          <w:szCs w:val="28"/>
        </w:rPr>
        <w:t xml:space="preserve"> </w:t>
      </w:r>
      <w:r w:rsidRPr="002216B0">
        <w:rPr>
          <w:rFonts w:ascii="Sakkal Majalla" w:eastAsia="Calibri" w:hAnsi="Sakkal Majalla" w:cs="Sakkal Majalla"/>
          <w:color w:val="000000" w:themeColor="text1"/>
          <w:sz w:val="28"/>
          <w:szCs w:val="28"/>
          <w:rtl/>
          <w:lang w:bidi="ar-EG"/>
        </w:rPr>
        <w:t>أبرز قنوات ووسائل الاتصال التي من شأنها تصعيد الأزمة وزيادة حدتها. (المري، 2024)</w:t>
      </w:r>
    </w:p>
    <w:p w:rsidR="008F588B" w:rsidRDefault="008F588B">
      <w:pPr>
        <w:bidi w:val="0"/>
        <w:sectPr w:rsidR="008F588B" w:rsidSect="008F588B">
          <w:footerReference w:type="default" r:id="rId9"/>
          <w:type w:val="continuous"/>
          <w:pgSz w:w="11906" w:h="16838" w:code="9"/>
          <w:pgMar w:top="1440" w:right="1985" w:bottom="1440" w:left="1418" w:header="720" w:footer="720" w:gutter="567"/>
          <w:cols w:space="720"/>
          <w:bidi/>
          <w:rtlGutter/>
          <w:docGrid w:linePitch="360"/>
        </w:sectPr>
      </w:pPr>
    </w:p>
    <w:p w:rsidR="008F588B" w:rsidRPr="00C66D83" w:rsidRDefault="008F588B" w:rsidP="008F588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C66D83">
        <w:rPr>
          <w:rFonts w:ascii="Sakkal Majalla" w:hAnsi="Sakkal Majalla" w:cs="Sakkal Majalla"/>
          <w:noProof/>
          <w:color w:val="000000" w:themeColor="text1"/>
          <w:sz w:val="32"/>
          <w:szCs w:val="32"/>
        </w:rPr>
        <w:lastRenderedPageBreak/>
        <w:drawing>
          <wp:anchor distT="0" distB="0" distL="114300" distR="114300" simplePos="0" relativeHeight="251663360" behindDoc="1" locked="0" layoutInCell="1" allowOverlap="1" wp14:anchorId="18BF5079" wp14:editId="7E7EE3DB">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2216B0">
        <w:rPr>
          <w:rFonts w:ascii="Sakkal Majalla" w:hAnsi="Sakkal Majalla" w:cs="Sakkal Majalla"/>
          <w:color w:val="000000" w:themeColor="text1"/>
          <w:sz w:val="28"/>
          <w:szCs w:val="28"/>
          <w:rtl/>
        </w:rPr>
        <w:t>‏</w:t>
      </w:r>
      <w:r w:rsidRPr="00C66D83">
        <w:rPr>
          <w:rFonts w:ascii="Sakkal Majalla" w:eastAsia="Calibri" w:hAnsi="Sakkal Majalla" w:cs="Sakkal Majalla"/>
          <w:b/>
          <w:bCs/>
          <w:color w:val="000000" w:themeColor="text1"/>
          <w:kern w:val="0"/>
          <w:sz w:val="32"/>
          <w:szCs w:val="32"/>
          <w:lang w:bidi="ar-EG"/>
          <w14:ligatures w14:val="none"/>
        </w:rPr>
        <w:t>Mid-Ocean University</w:t>
      </w:r>
    </w:p>
    <w:p w:rsidR="008F588B" w:rsidRPr="00C66D83" w:rsidRDefault="008F588B" w:rsidP="008F588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C66D83">
        <w:rPr>
          <w:rFonts w:ascii="Sakkal Majalla" w:eastAsia="Calibri" w:hAnsi="Sakkal Majalla" w:cs="Sakkal Majalla"/>
          <w:b/>
          <w:bCs/>
          <w:color w:val="000000" w:themeColor="text1"/>
          <w:kern w:val="0"/>
          <w:sz w:val="32"/>
          <w:szCs w:val="32"/>
          <w:lang w:bidi="ar-EG"/>
          <w14:ligatures w14:val="none"/>
        </w:rPr>
        <w:t>College of Management</w:t>
      </w:r>
    </w:p>
    <w:p w:rsidR="008F588B" w:rsidRPr="00C66D83" w:rsidRDefault="008F588B" w:rsidP="008F588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C66D83">
        <w:rPr>
          <w:rFonts w:ascii="Sakkal Majalla" w:eastAsia="Calibri" w:hAnsi="Sakkal Majalla" w:cs="Sakkal Majalla"/>
          <w:b/>
          <w:bCs/>
          <w:color w:val="000000" w:themeColor="text1"/>
          <w:kern w:val="0"/>
          <w:sz w:val="32"/>
          <w:szCs w:val="32"/>
          <w:lang w:bidi="ar-EG"/>
          <w14:ligatures w14:val="none"/>
        </w:rPr>
        <w:t>Department of risk management</w:t>
      </w:r>
    </w:p>
    <w:p w:rsidR="008F588B" w:rsidRPr="002216B0" w:rsidRDefault="008F588B" w:rsidP="008F588B">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lang w:bidi="ar-EG"/>
          <w14:ligatures w14:val="none"/>
        </w:rPr>
      </w:pPr>
    </w:p>
    <w:p w:rsidR="008F588B" w:rsidRPr="00C66D83" w:rsidRDefault="008F588B" w:rsidP="008F588B">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C66D83">
        <w:rPr>
          <w:rFonts w:ascii="Sakkal Majalla" w:eastAsia="Calibri" w:hAnsi="Sakkal Majalla" w:cs="Sakkal Majalla"/>
          <w:b/>
          <w:bCs/>
          <w:color w:val="000000" w:themeColor="text1"/>
          <w:kern w:val="0"/>
          <w:sz w:val="40"/>
          <w:szCs w:val="40"/>
          <w:lang w:bidi="ar-EG"/>
          <w14:ligatures w14:val="none"/>
        </w:rPr>
        <w:t>The impact of digital transformation on reducing institutional risks: an applied study on the Riyadh Municipality</w:t>
      </w:r>
    </w:p>
    <w:p w:rsidR="008F588B" w:rsidRPr="00C66D83" w:rsidRDefault="008F588B" w:rsidP="008F588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66D83">
        <w:rPr>
          <w:rFonts w:ascii="Sakkal Majalla" w:eastAsia="Calibri" w:hAnsi="Sakkal Majalla" w:cs="Sakkal Majalla"/>
          <w:b/>
          <w:bCs/>
          <w:color w:val="000000" w:themeColor="text1"/>
          <w:kern w:val="0"/>
          <w:sz w:val="36"/>
          <w:szCs w:val="36"/>
          <w:lang w:bidi="ar-EG"/>
          <w14:ligatures w14:val="none"/>
        </w:rPr>
        <w:t>Preparation</w:t>
      </w:r>
      <w:r w:rsidRPr="00C66D83">
        <w:rPr>
          <w:rFonts w:ascii="Sakkal Majalla" w:eastAsia="Calibri" w:hAnsi="Sakkal Majalla" w:cs="Sakkal Majalla"/>
          <w:b/>
          <w:bCs/>
          <w:color w:val="000000" w:themeColor="text1"/>
          <w:kern w:val="0"/>
          <w:sz w:val="36"/>
          <w:szCs w:val="36"/>
          <w:rtl/>
          <w:lang w:bidi="ar-EG"/>
          <w14:ligatures w14:val="none"/>
        </w:rPr>
        <w:t>:</w:t>
      </w:r>
    </w:p>
    <w:p w:rsidR="008F588B" w:rsidRPr="00C66D83" w:rsidRDefault="008F588B" w:rsidP="008F588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C66D83">
        <w:rPr>
          <w:rFonts w:ascii="Sakkal Majalla" w:eastAsia="Calibri" w:hAnsi="Sakkal Majalla" w:cs="Sakkal Majalla"/>
          <w:b/>
          <w:bCs/>
          <w:color w:val="000000" w:themeColor="text1"/>
          <w:kern w:val="0"/>
          <w:sz w:val="36"/>
          <w:szCs w:val="36"/>
          <w:lang w:bidi="ar-EG"/>
          <w14:ligatures w14:val="none"/>
        </w:rPr>
        <w:t>Beshr Ahmed alshammari</w:t>
      </w:r>
    </w:p>
    <w:p w:rsidR="008F588B" w:rsidRPr="00C66D83" w:rsidRDefault="008F588B" w:rsidP="008F588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66D83">
        <w:rPr>
          <w:rFonts w:ascii="Sakkal Majalla" w:eastAsia="Calibri" w:hAnsi="Sakkal Majalla" w:cs="Sakkal Majalla"/>
          <w:b/>
          <w:bCs/>
          <w:color w:val="000000" w:themeColor="text1"/>
          <w:kern w:val="0"/>
          <w:sz w:val="36"/>
          <w:szCs w:val="36"/>
          <w:lang w:bidi="ar-EG"/>
          <w14:ligatures w14:val="none"/>
        </w:rPr>
        <w:t>241000437</w:t>
      </w:r>
    </w:p>
    <w:p w:rsidR="008F588B" w:rsidRPr="00C66D83" w:rsidRDefault="008F588B" w:rsidP="008F588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66D83">
        <w:rPr>
          <w:rFonts w:ascii="Sakkal Majalla" w:eastAsia="Calibri" w:hAnsi="Sakkal Majalla" w:cs="Sakkal Majalla"/>
          <w:b/>
          <w:bCs/>
          <w:color w:val="000000" w:themeColor="text1"/>
          <w:kern w:val="0"/>
          <w:sz w:val="36"/>
          <w:szCs w:val="36"/>
          <w:lang w:bidi="ar-EG"/>
          <w14:ligatures w14:val="none"/>
        </w:rPr>
        <w:t>Supervision:</w:t>
      </w:r>
    </w:p>
    <w:p w:rsidR="008F588B" w:rsidRPr="00C66D83" w:rsidRDefault="008F588B" w:rsidP="008F588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66D83">
        <w:rPr>
          <w:rFonts w:ascii="Sakkal Majalla" w:eastAsia="Calibri" w:hAnsi="Sakkal Majalla" w:cs="Sakkal Majalla"/>
          <w:b/>
          <w:bCs/>
          <w:color w:val="000000" w:themeColor="text1"/>
          <w:kern w:val="0"/>
          <w:sz w:val="36"/>
          <w:szCs w:val="36"/>
          <w:lang w:bidi="ar-EG"/>
          <w14:ligatures w14:val="none"/>
        </w:rPr>
        <w:t>Dr. Asma Abuanzeh</w:t>
      </w:r>
    </w:p>
    <w:p w:rsidR="008F588B" w:rsidRPr="00C66D83" w:rsidRDefault="008F588B" w:rsidP="008F588B">
      <w:pPr>
        <w:bidi w:val="0"/>
        <w:spacing w:before="100" w:beforeAutospacing="1" w:after="100" w:afterAutospacing="1" w:line="360" w:lineRule="auto"/>
        <w:jc w:val="center"/>
        <w:rPr>
          <w:rFonts w:ascii="Sakkal Majalla" w:hAnsi="Sakkal Majalla" w:cs="Sakkal Majalla"/>
          <w:color w:val="000000" w:themeColor="text1"/>
          <w:sz w:val="36"/>
          <w:szCs w:val="36"/>
          <w:u w:val="single"/>
        </w:rPr>
      </w:pPr>
      <w:r w:rsidRPr="00C66D83">
        <w:rPr>
          <w:rFonts w:ascii="Sakkal Majalla" w:eastAsia="Calibri" w:hAnsi="Sakkal Majalla" w:cs="Sakkal Majalla"/>
          <w:b/>
          <w:bCs/>
          <w:color w:val="000000" w:themeColor="text1"/>
          <w:kern w:val="0"/>
          <w:sz w:val="36"/>
          <w:szCs w:val="36"/>
          <w:lang w:bidi="ar-EG"/>
          <w14:ligatures w14:val="none"/>
        </w:rPr>
        <w:t>1446 – 2024</w:t>
      </w:r>
    </w:p>
    <w:p w:rsidR="00E12C26" w:rsidRDefault="00E12C26"/>
    <w:sectPr w:rsidR="00E12C26" w:rsidSect="008F588B">
      <w:footerReference w:type="default" r:id="rId11"/>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521A" w:rsidRDefault="0030521A" w:rsidP="008F588B">
      <w:pPr>
        <w:spacing w:after="0" w:line="240" w:lineRule="auto"/>
      </w:pPr>
      <w:r>
        <w:separator/>
      </w:r>
    </w:p>
  </w:endnote>
  <w:endnote w:type="continuationSeparator" w:id="0">
    <w:p w:rsidR="0030521A" w:rsidRDefault="0030521A" w:rsidP="008F5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8B" w:rsidRDefault="008F58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88783134"/>
      <w:docPartObj>
        <w:docPartGallery w:val="Page Numbers (Bottom of Page)"/>
        <w:docPartUnique/>
      </w:docPartObj>
    </w:sdtPr>
    <w:sdtContent>
      <w:p w:rsidR="008F588B" w:rsidRDefault="008F588B">
        <w:pPr>
          <w:pStyle w:val="Footer"/>
        </w:pPr>
        <w:r>
          <w:rPr>
            <w:noProof/>
          </w:rPr>
          <mc:AlternateContent>
            <mc:Choice Requires="wpg">
              <w:drawing>
                <wp:anchor distT="0" distB="0" distL="114300" distR="114300" simplePos="0" relativeHeight="251661312" behindDoc="0" locked="0" layoutInCell="1" allowOverlap="1" wp14:anchorId="14CB0244" wp14:editId="4B22A3A6">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rsidR="008F588B" w:rsidRPr="008F588B" w:rsidRDefault="008F588B">
                                <w:pPr>
                                  <w:pStyle w:val="Footer"/>
                                  <w:jc w:val="center"/>
                                  <w:rPr>
                                    <w:rFonts w:ascii="Sakkal Majalla" w:hAnsi="Sakkal Majalla" w:cs="Sakkal Majalla"/>
                                    <w:b/>
                                    <w:bCs/>
                                    <w:sz w:val="24"/>
                                    <w:szCs w:val="24"/>
                                  </w:rPr>
                                </w:pPr>
                                <w:r w:rsidRPr="008F588B">
                                  <w:rPr>
                                    <w:rFonts w:ascii="Sakkal Majalla" w:hAnsi="Sakkal Majalla" w:cs="Sakkal Majalla"/>
                                    <w:b/>
                                    <w:bCs/>
                                    <w:sz w:val="24"/>
                                    <w:szCs w:val="24"/>
                                  </w:rPr>
                                  <w:fldChar w:fldCharType="begin"/>
                                </w:r>
                                <w:r w:rsidRPr="008F588B">
                                  <w:rPr>
                                    <w:rFonts w:ascii="Sakkal Majalla" w:hAnsi="Sakkal Majalla" w:cs="Sakkal Majalla"/>
                                    <w:b/>
                                    <w:bCs/>
                                    <w:sz w:val="24"/>
                                    <w:szCs w:val="24"/>
                                  </w:rPr>
                                  <w:instrText xml:space="preserve"> PAGE    \* MERGEFORMAT </w:instrText>
                                </w:r>
                                <w:r w:rsidRPr="008F588B">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8F588B">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CB0244" id="Group 7" o:spid="_x0000_s1030" style="position:absolute;left:0;text-align:left;margin-left:0;margin-top:0;width:34.4pt;height:56.45pt;z-index:25166131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s/FZwMAAB0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7moU7ntIM8ixESRZYlYGFY69wIZGcFLtjTG6x/xAOT2Rbdjw37LFlA2d4Vs1Por1&#10;VOE4QGq+K1cD4L3efopAW+ngHmtkm9HlFH8Ijqe/mFqf1NyT0tz538D42bIXyNod98dBTEHhxOhw&#10;L8N3BAxqbb5Q0sOdDD3nrwM3gpLmdwWiWrE4xkvcT+J5MoOJObfszy1c5eAqo7kzlITJ2oWr/9AZ&#10;7GRjk1QaW3QpfRtDmQZcoC6c+MLz9wfcwV5xw/cCXvLnc7/+8avm+l8A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1gbPxWcD&#10;AAAd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31"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KkMAAAADaAAAADwAAAGRycy9kb3ducmV2LnhtbERPy0rDQBTdC/7DcIXu7MRCq8ROgghC&#10;NqUkaV1fMtckmrkTMpNH+/WdRcHl4bz36WI6MdHgWssKXtYRCOLK6pZrBafy6/kNhPPIGjvLpOBC&#10;DtLk8WGPsbYz5zQVvhYhhF2MChrv+1hKVzVk0K1tTxy4HzsY9AEOtdQDziHcdHITRTtpsOXQ0GBP&#10;nw1Vf8VoFGyzV/PrsjK/elkevqfu2I9nqdTqafl4B+Fp8f/iuzvTCsLWcCXcAJnc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kHipDAAAAA2gAAAA8AAAAAAAAAAAAAAAAA&#10;oQIAAGRycy9kb3ducmV2LnhtbFBLBQYAAAAABAAEAPkAAACOAwAAAAA=&#10;" strokecolor="#7f7f7f"/>
                  <v:rect id="Rectangle 78" o:spid="_x0000_s1032"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IfsQA&#10;AADaAAAADwAAAGRycy9kb3ducmV2LnhtbESPzWrDMBCE74G8g9hCb43cHEriRgnFSaHQS/5I2tti&#10;bS3X1spYqu28fRQo5DjMzDfMYjXYWnTU+tKxgudJAoI4d7rkQsHx8P40A+EDssbaMSm4kIfVcjxa&#10;YKpdzzvq9qEQEcI+RQUmhCaV0ueGLPqJa4ij9+NaiyHKtpC6xT7CbS2nSfIiLZYcFww2lBnKq/2f&#10;VVCZ9e/ms7pkX3zqsvM29PPv81apx4fh7RVEoCHcw//tD61gDrcr8Qb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liH7EAAAA2gAAAA8AAAAAAAAAAAAAAAAAmAIAAGRycy9k&#10;b3ducmV2LnhtbFBLBQYAAAAABAAEAPUAAACJAwAAAAA=&#10;" filled="f" strokecolor="#7f7f7f">
                    <v:textbox>
                      <w:txbxContent>
                        <w:p w:rsidR="008F588B" w:rsidRPr="008F588B" w:rsidRDefault="008F588B">
                          <w:pPr>
                            <w:pStyle w:val="Footer"/>
                            <w:jc w:val="center"/>
                            <w:rPr>
                              <w:rFonts w:ascii="Sakkal Majalla" w:hAnsi="Sakkal Majalla" w:cs="Sakkal Majalla"/>
                              <w:b/>
                              <w:bCs/>
                              <w:sz w:val="24"/>
                              <w:szCs w:val="24"/>
                            </w:rPr>
                          </w:pPr>
                          <w:r w:rsidRPr="008F588B">
                            <w:rPr>
                              <w:rFonts w:ascii="Sakkal Majalla" w:hAnsi="Sakkal Majalla" w:cs="Sakkal Majalla"/>
                              <w:b/>
                              <w:bCs/>
                              <w:sz w:val="24"/>
                              <w:szCs w:val="24"/>
                            </w:rPr>
                            <w:fldChar w:fldCharType="begin"/>
                          </w:r>
                          <w:r w:rsidRPr="008F588B">
                            <w:rPr>
                              <w:rFonts w:ascii="Sakkal Majalla" w:hAnsi="Sakkal Majalla" w:cs="Sakkal Majalla"/>
                              <w:b/>
                              <w:bCs/>
                              <w:sz w:val="24"/>
                              <w:szCs w:val="24"/>
                            </w:rPr>
                            <w:instrText xml:space="preserve"> PAGE    \* MERGEFORMAT </w:instrText>
                          </w:r>
                          <w:r w:rsidRPr="008F588B">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8F588B">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8B" w:rsidRDefault="008F58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521A" w:rsidRDefault="0030521A" w:rsidP="008F588B">
      <w:pPr>
        <w:spacing w:after="0" w:line="240" w:lineRule="auto"/>
      </w:pPr>
      <w:r>
        <w:separator/>
      </w:r>
    </w:p>
  </w:footnote>
  <w:footnote w:type="continuationSeparator" w:id="0">
    <w:p w:rsidR="0030521A" w:rsidRDefault="0030521A" w:rsidP="008F58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2366C"/>
    <w:multiLevelType w:val="hybridMultilevel"/>
    <w:tmpl w:val="248C784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9AB25B9"/>
    <w:multiLevelType w:val="hybridMultilevel"/>
    <w:tmpl w:val="D206AA44"/>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0AD4113E"/>
    <w:multiLevelType w:val="hybridMultilevel"/>
    <w:tmpl w:val="5ACCC9EC"/>
    <w:lvl w:ilvl="0" w:tplc="06B83980">
      <w:start w:val="1"/>
      <w:numFmt w:val="bullet"/>
      <w:lvlText w:val=""/>
      <w:lvlJc w:val="left"/>
      <w:pPr>
        <w:ind w:left="2008" w:hanging="360"/>
      </w:pPr>
      <w:rPr>
        <w:rFonts w:ascii="Symbol" w:hAnsi="Symbol" w:hint="default"/>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3">
    <w:nsid w:val="10497215"/>
    <w:multiLevelType w:val="hybridMultilevel"/>
    <w:tmpl w:val="CC80FEEC"/>
    <w:lvl w:ilvl="0" w:tplc="6194D988">
      <w:start w:val="1"/>
      <w:numFmt w:val="decimal"/>
      <w:lvlText w:val="%1-"/>
      <w:lvlJc w:val="left"/>
      <w:pPr>
        <w:ind w:left="1080" w:hanging="360"/>
      </w:pPr>
      <w:rPr>
        <w:rFonts w:ascii="Traditional Arabic" w:hAnsi="Traditional Arabic" w:cs="Traditional Arabic" w:hint="default"/>
        <w:sz w:val="4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8D1410"/>
    <w:multiLevelType w:val="hybridMultilevel"/>
    <w:tmpl w:val="3A681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nsid w:val="2042452D"/>
    <w:multiLevelType w:val="hybridMultilevel"/>
    <w:tmpl w:val="E980968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63588F"/>
    <w:multiLevelType w:val="hybridMultilevel"/>
    <w:tmpl w:val="54E2E84E"/>
    <w:lvl w:ilvl="0" w:tplc="17C685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215453"/>
    <w:multiLevelType w:val="hybridMultilevel"/>
    <w:tmpl w:val="6DFAA346"/>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nsid w:val="31E2604F"/>
    <w:multiLevelType w:val="hybridMultilevel"/>
    <w:tmpl w:val="89E0E2AA"/>
    <w:lvl w:ilvl="0" w:tplc="5420D7D6">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06931FE"/>
    <w:multiLevelType w:val="hybridMultilevel"/>
    <w:tmpl w:val="149631E4"/>
    <w:lvl w:ilvl="0" w:tplc="06B83980">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nsid w:val="42377B07"/>
    <w:multiLevelType w:val="hybridMultilevel"/>
    <w:tmpl w:val="E8244E7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30A2A81"/>
    <w:multiLevelType w:val="hybridMultilevel"/>
    <w:tmpl w:val="2056E1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7461CD3"/>
    <w:multiLevelType w:val="hybridMultilevel"/>
    <w:tmpl w:val="173A88D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B9C2999"/>
    <w:multiLevelType w:val="hybridMultilevel"/>
    <w:tmpl w:val="1370EEF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10A068F"/>
    <w:multiLevelType w:val="hybridMultilevel"/>
    <w:tmpl w:val="8E3405D0"/>
    <w:lvl w:ilvl="0" w:tplc="6194D988">
      <w:start w:val="1"/>
      <w:numFmt w:val="decimal"/>
      <w:lvlText w:val="%1-"/>
      <w:lvlJc w:val="left"/>
      <w:pPr>
        <w:ind w:left="1146" w:hanging="360"/>
      </w:pPr>
      <w:rPr>
        <w:rFonts w:ascii="Traditional Arabic" w:hAnsi="Traditional Arabic" w:cs="Traditional Arabic" w:hint="default"/>
        <w:sz w:val="44"/>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1">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nsid w:val="653026C6"/>
    <w:multiLevelType w:val="hybridMultilevel"/>
    <w:tmpl w:val="D324ABBA"/>
    <w:lvl w:ilvl="0" w:tplc="5420D7D6">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7EC1603"/>
    <w:multiLevelType w:val="hybridMultilevel"/>
    <w:tmpl w:val="73D08184"/>
    <w:lvl w:ilvl="0" w:tplc="BF443A3E">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27A02FC"/>
    <w:multiLevelType w:val="hybridMultilevel"/>
    <w:tmpl w:val="6366C87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65E42B6"/>
    <w:multiLevelType w:val="hybridMultilevel"/>
    <w:tmpl w:val="F4CCCDC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BF5432C"/>
    <w:multiLevelType w:val="hybridMultilevel"/>
    <w:tmpl w:val="10A0249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C5A4CB8"/>
    <w:multiLevelType w:val="hybridMultilevel"/>
    <w:tmpl w:val="099CF8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9"/>
  </w:num>
  <w:num w:numId="3">
    <w:abstractNumId w:val="21"/>
  </w:num>
  <w:num w:numId="4">
    <w:abstractNumId w:val="5"/>
  </w:num>
  <w:num w:numId="5">
    <w:abstractNumId w:val="24"/>
  </w:num>
  <w:num w:numId="6">
    <w:abstractNumId w:val="13"/>
  </w:num>
  <w:num w:numId="7">
    <w:abstractNumId w:val="14"/>
  </w:num>
  <w:num w:numId="8">
    <w:abstractNumId w:val="8"/>
  </w:num>
  <w:num w:numId="9">
    <w:abstractNumId w:val="7"/>
  </w:num>
  <w:num w:numId="10">
    <w:abstractNumId w:val="0"/>
  </w:num>
  <w:num w:numId="11">
    <w:abstractNumId w:val="2"/>
  </w:num>
  <w:num w:numId="12">
    <w:abstractNumId w:val="3"/>
  </w:num>
  <w:num w:numId="13">
    <w:abstractNumId w:val="20"/>
  </w:num>
  <w:num w:numId="14">
    <w:abstractNumId w:val="15"/>
  </w:num>
  <w:num w:numId="15">
    <w:abstractNumId w:val="11"/>
  </w:num>
  <w:num w:numId="16">
    <w:abstractNumId w:val="6"/>
  </w:num>
  <w:num w:numId="17">
    <w:abstractNumId w:val="4"/>
  </w:num>
  <w:num w:numId="18">
    <w:abstractNumId w:val="22"/>
  </w:num>
  <w:num w:numId="19">
    <w:abstractNumId w:val="12"/>
  </w:num>
  <w:num w:numId="20">
    <w:abstractNumId w:val="9"/>
  </w:num>
  <w:num w:numId="21">
    <w:abstractNumId w:val="23"/>
  </w:num>
  <w:num w:numId="22">
    <w:abstractNumId w:val="25"/>
  </w:num>
  <w:num w:numId="23">
    <w:abstractNumId w:val="27"/>
  </w:num>
  <w:num w:numId="24">
    <w:abstractNumId w:val="18"/>
  </w:num>
  <w:num w:numId="25">
    <w:abstractNumId w:val="26"/>
  </w:num>
  <w:num w:numId="26">
    <w:abstractNumId w:val="28"/>
  </w:num>
  <w:num w:numId="27">
    <w:abstractNumId w:val="17"/>
  </w:num>
  <w:num w:numId="28">
    <w:abstractNumId w:val="16"/>
  </w:num>
  <w:num w:numId="29">
    <w:abstractNumId w:val="19"/>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88B"/>
    <w:rsid w:val="000F5D34"/>
    <w:rsid w:val="002E6616"/>
    <w:rsid w:val="0030521A"/>
    <w:rsid w:val="008F588B"/>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18ACACB-6E6D-40D7-B063-F6462C3C8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588B"/>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8F588B"/>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8F588B"/>
    <w:rPr>
      <w:kern w:val="2"/>
      <w14:ligatures w14:val="standardContextual"/>
    </w:rPr>
  </w:style>
  <w:style w:type="paragraph" w:customStyle="1" w:styleId="a">
    <w:name w:val="العنوان الرئيسي"/>
    <w:basedOn w:val="Normal"/>
    <w:autoRedefine/>
    <w:qFormat/>
    <w:rsid w:val="008F588B"/>
    <w:pPr>
      <w:spacing w:before="100" w:beforeAutospacing="1" w:after="100" w:afterAutospacing="1" w:line="360" w:lineRule="auto"/>
      <w:jc w:val="center"/>
      <w:outlineLvl w:val="2"/>
    </w:pPr>
    <w:rPr>
      <w:rFonts w:ascii="Sakkal Majalla" w:hAnsi="Sakkal Majalla" w:cs="Sakkal Majalla"/>
      <w:b/>
      <w:bCs/>
      <w:color w:val="000000" w:themeColor="text1"/>
      <w:kern w:val="0"/>
      <w:sz w:val="36"/>
      <w:szCs w:val="36"/>
      <w14:ligatures w14:val="none"/>
    </w:rPr>
  </w:style>
  <w:style w:type="paragraph" w:styleId="Header">
    <w:name w:val="header"/>
    <w:basedOn w:val="Normal"/>
    <w:link w:val="HeaderChar"/>
    <w:uiPriority w:val="99"/>
    <w:unhideWhenUsed/>
    <w:rsid w:val="008F58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88B"/>
    <w:rPr>
      <w:kern w:val="2"/>
      <w14:ligatures w14:val="standardContextual"/>
    </w:rPr>
  </w:style>
  <w:style w:type="paragraph" w:styleId="Footer">
    <w:name w:val="footer"/>
    <w:basedOn w:val="Normal"/>
    <w:link w:val="FooterChar"/>
    <w:uiPriority w:val="99"/>
    <w:unhideWhenUsed/>
    <w:rsid w:val="008F58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88B"/>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54</Pages>
  <Words>12504</Words>
  <Characters>71279</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2024-10-27T17:58:00Z</dcterms:created>
  <dcterms:modified xsi:type="dcterms:W3CDTF">2024-10-27T18:01:00Z</dcterms:modified>
</cp:coreProperties>
</file>