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75E54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F13C82" w:rsidRPr="001902DB">
        <w:rPr>
          <w:rFonts w:ascii="Sakkal Majalla" w:hAnsi="Sakkal Majalla" w:cs="Sakkal Majalla" w:hint="cs"/>
          <w:b/>
          <w:bCs/>
          <w:sz w:val="28"/>
          <w:szCs w:val="28"/>
          <w:rtl/>
          <w:lang w:bidi="ar-EG"/>
        </w:rPr>
        <w:t>تخصص.</w:t>
      </w:r>
      <w:r w:rsidR="00F13C82">
        <w:rPr>
          <w:rFonts w:ascii="Sakkal Majalla" w:hAnsi="Sakkal Majalla" w:cs="Sakkal Majalla" w:hint="cs"/>
          <w:b/>
          <w:bCs/>
          <w:sz w:val="28"/>
          <w:szCs w:val="28"/>
          <w:rtl/>
          <w:lang w:bidi="ar-EG"/>
        </w:rPr>
        <w:t xml:space="preserve"> ماجستي</w:t>
      </w:r>
      <w:r w:rsidR="00F13C82">
        <w:rPr>
          <w:rFonts w:ascii="Sakkal Majalla" w:hAnsi="Sakkal Majalla" w:cs="Sakkal Majalla" w:hint="eastAsia"/>
          <w:b/>
          <w:bCs/>
          <w:sz w:val="28"/>
          <w:szCs w:val="28"/>
          <w:rtl/>
          <w:lang w:bidi="ar-EG"/>
        </w:rPr>
        <w:t>ر</w:t>
      </w:r>
      <w:r w:rsidR="00F13C82">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FCE606D" w14:textId="77777777" w:rsidR="00F13C82" w:rsidRPr="009125CE" w:rsidRDefault="00F13C82" w:rsidP="00F13C82">
      <w:pPr>
        <w:jc w:val="center"/>
        <w:rPr>
          <w:rFonts w:ascii="Sakkal Majalla" w:hAnsi="Sakkal Majalla" w:cs="Sakkal Majalla"/>
          <w:sz w:val="28"/>
          <w:szCs w:val="28"/>
          <w:rtl/>
          <w:lang w:bidi="ar-EG"/>
        </w:rPr>
      </w:pPr>
      <w:bookmarkStart w:id="0" w:name="_GoBack"/>
      <w:r>
        <w:rPr>
          <w:rtl/>
        </w:rPr>
        <w:t>دور الذكاء الاصطناعي في تحديد مخاطر التحول الرقمي</w:t>
      </w:r>
      <w:bookmarkEnd w:id="0"/>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F13C82">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7C6D1D6" w:rsidR="009125CE" w:rsidRDefault="00F13C82"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إبراهيم عبد الرحم</w:t>
      </w:r>
      <w:r>
        <w:rPr>
          <w:rFonts w:ascii="Sakkal Majalla" w:hAnsi="Sakkal Majalla" w:cs="Sakkal Majalla" w:hint="eastAsia"/>
          <w:b/>
          <w:bCs/>
          <w:sz w:val="28"/>
          <w:szCs w:val="28"/>
          <w:rtl/>
          <w:lang w:bidi="ar-EG"/>
        </w:rPr>
        <w:t>ن</w:t>
      </w:r>
      <w:r>
        <w:rPr>
          <w:rFonts w:ascii="Sakkal Majalla" w:hAnsi="Sakkal Majalla" w:cs="Sakkal Majalla" w:hint="cs"/>
          <w:b/>
          <w:bCs/>
          <w:sz w:val="28"/>
          <w:szCs w:val="28"/>
          <w:rtl/>
          <w:lang w:bidi="ar-EG"/>
        </w:rPr>
        <w:t xml:space="preserve"> الاحمري</w:t>
      </w:r>
    </w:p>
    <w:p w14:paraId="34BCB343" w14:textId="2429CB7F" w:rsidR="00B81F00" w:rsidRPr="00B81F00" w:rsidRDefault="00B81F00" w:rsidP="00B81F00">
      <w:pPr>
        <w:jc w:val="center"/>
        <w:rPr>
          <w:rFonts w:ascii="Sakkal Majalla" w:hAnsi="Sakkal Majalla" w:cs="Sakkal Majalla"/>
          <w:b/>
          <w:bCs/>
          <w:sz w:val="28"/>
          <w:szCs w:val="28"/>
          <w:rtl/>
          <w:lang w:bidi="ar-EG"/>
        </w:rPr>
      </w:pPr>
      <w:r w:rsidRPr="00B81F00">
        <w:rPr>
          <w:rFonts w:ascii="Sakkal Majalla" w:hAnsi="Sakkal Majalla" w:cs="Sakkal Majalla"/>
          <w:b/>
          <w:bCs/>
          <w:sz w:val="28"/>
          <w:szCs w:val="28"/>
          <w:rtl/>
          <w:lang w:bidi="ar-EG"/>
        </w:rPr>
        <w:t>251002321</w:t>
      </w:r>
    </w:p>
    <w:p w14:paraId="4824982F" w14:textId="4635E46F" w:rsidR="00B81F00" w:rsidRPr="001902DB" w:rsidRDefault="00B81F00" w:rsidP="00B81F00">
      <w:pPr>
        <w:jc w:val="center"/>
        <w:rPr>
          <w:rFonts w:ascii="Sakkal Majalla" w:hAnsi="Sakkal Majalla" w:cs="Sakkal Majalla"/>
          <w:b/>
          <w:bCs/>
          <w:sz w:val="28"/>
          <w:szCs w:val="28"/>
          <w:rtl/>
          <w:lang w:bidi="ar-EG"/>
        </w:rPr>
      </w:pPr>
      <w:r w:rsidRPr="00B81F00">
        <w:rPr>
          <w:rFonts w:ascii="Sakkal Majalla" w:hAnsi="Sakkal Majalla" w:cs="Sakkal Majalla"/>
          <w:b/>
          <w:bCs/>
          <w:sz w:val="28"/>
          <w:szCs w:val="28"/>
          <w:rtl/>
          <w:lang w:bidi="ar-EG"/>
        </w:rPr>
        <w:t>ماجستير إدارة المخاطر</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DAA1119" w:rsidR="009125CE" w:rsidRDefault="00F13C8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6B0D4C54" w:rsidR="00B55620" w:rsidRPr="001902DB" w:rsidRDefault="00F13C8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22738CC6" w14:textId="77777777" w:rsidR="009125CE" w:rsidRPr="001902DB" w:rsidRDefault="009125CE" w:rsidP="00B81F00">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3E974C6" w:rsidR="009125CE" w:rsidRPr="001902DB" w:rsidRDefault="00F13C8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154A354F" w14:textId="77777777" w:rsidR="00F13C82" w:rsidRDefault="00F13C82" w:rsidP="00F13C82">
      <w:pPr>
        <w:pStyle w:val="NormalWeb"/>
        <w:bidi/>
      </w:pPr>
      <w:r>
        <w:rPr>
          <w:rtl/>
        </w:rPr>
        <w:t>في ظل الثورة الرقمية المتسارعة التي يشهدها العالم، أصبح التحول الرقمي خيارًا استراتيجيًا لا مفر منه للمؤسسات الراغبة في البقاء ضمن دائرة التنافسية وتحقيق الكفاءة التشغيلية. ويهدف التحول الرقمي إلى دمج التقنيات الرقمية في جميع جوانب العمل المؤسسي، بما في ذلك العمليات، والخدمات، وسلاسل القيمة. إلا أن هذا التحول، رغم ما يتيحه من فرص، لا يخلو من تحديات ومخاطر قد تهدد استقرار المؤسسات، مثل الاختراقات الأمنية، وتعقيد البنية التحتية التقنية، وغياب الكفاءات الرقمية، وصعوبة التكيف مع التغيير</w:t>
      </w:r>
      <w:r>
        <w:t>.</w:t>
      </w:r>
    </w:p>
    <w:p w14:paraId="5AEBD5AA" w14:textId="77777777" w:rsidR="00F13C82" w:rsidRDefault="00F13C82" w:rsidP="00F13C82">
      <w:pPr>
        <w:pStyle w:val="NormalWeb"/>
        <w:bidi/>
      </w:pPr>
      <w:r>
        <w:rPr>
          <w:rtl/>
        </w:rPr>
        <w:t>في هذا السياق، برز الذكاء الاصطناعي بوصفه أحد أهم الأدوات المساعدة في التنبؤ بالمخاطر وتحليلها والتعامل معها بطرق أكثر فاعلية ودقة من الأساليب التقليدية. حيث تتيح تقنيات الذكاء الاصطناعي، كالتعلم الآلي ومعالجة اللغة الطبيعية وتحليل البيانات الضخمة، إمكانية التعرف على الأنماط السلوكية، والكشف المبكر عن الثغرات، وتقدير احتمالات المخاطر، مما يدعم عملية اتخاذ القرار ويُسهم في تقليل الأثر السلبي لأي خلل محتمل خلال عمليات التحول الرقمي</w:t>
      </w:r>
      <w:r>
        <w:t>.</w:t>
      </w:r>
    </w:p>
    <w:p w14:paraId="2470BCEA" w14:textId="77777777" w:rsidR="00F13C82" w:rsidRDefault="00F13C82" w:rsidP="00F13C82">
      <w:pPr>
        <w:pStyle w:val="NormalWeb"/>
        <w:bidi/>
      </w:pPr>
      <w:r>
        <w:rPr>
          <w:rtl/>
        </w:rPr>
        <w:t xml:space="preserve">وعليه، تسعى هذه الدراسة إلى </w:t>
      </w:r>
      <w:r>
        <w:rPr>
          <w:rStyle w:val="Strong"/>
          <w:rtl/>
        </w:rPr>
        <w:t>تحليل دور الذكاء الاصطناعي في تحديد مخاطر التحول الرقمي</w:t>
      </w:r>
      <w:r>
        <w:rPr>
          <w:rtl/>
        </w:rPr>
        <w:t>، من خلال استعراض أهم أنواعه، واستخداماته في مجال إدارة المخاطر، واستكشاف مدى فاعليته في دعم المؤسسات لتحقيق تحول رقمي آمن ومستدام. كما تهدف الدراسة إلى بناء إطار علمي يساعد صناع القرار على الاستفادة من الذكاء الاصطناعي ليس فقط كأداة تقنية، بل كعنصر استراتيجي في إدارة التغيير</w:t>
      </w:r>
      <w:r>
        <w:t>.</w:t>
      </w:r>
    </w:p>
    <w:p w14:paraId="37503B94" w14:textId="77777777" w:rsidR="009125CE" w:rsidRPr="00F13C82"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7004C429" w14:textId="77777777" w:rsidR="00F13C82" w:rsidRDefault="00F13C82" w:rsidP="00F13C82">
      <w:pPr>
        <w:pStyle w:val="NormalWeb"/>
        <w:bidi/>
      </w:pPr>
      <w:r>
        <w:rPr>
          <w:rFonts w:hint="cs"/>
          <w:rtl/>
        </w:rPr>
        <w:t>ي</w:t>
      </w:r>
      <w:r>
        <w:rPr>
          <w:rtl/>
        </w:rPr>
        <w:t xml:space="preserve">شكل التحول الرقمي خطوة استراتيجية تسعى إليها المؤسسات لمواكبة التطورات التكنولوجية وتحقيق مزايا تنافسية، إلا أن هذه العملية لا تخلو من مخاطر قد تهدد نجاحها واستقرارها، مثل الهجمات السيبرانية، وفشل تكامل الأنظمة، والمقاومة الداخلية للتغيير، وسوء إدارة البيانات. وفي ظل تزايد تعقيد هذه التحديات، أصبح من الضروري البحث عن أدوات وتقنيات تساعد في </w:t>
      </w:r>
      <w:r>
        <w:rPr>
          <w:rStyle w:val="Strong"/>
          <w:rtl/>
        </w:rPr>
        <w:t>تحديد هذه المخاطر مبكرًا والتعامل معها بفعالية</w:t>
      </w:r>
      <w:r>
        <w:t>.</w:t>
      </w:r>
    </w:p>
    <w:p w14:paraId="01E64C23" w14:textId="77777777" w:rsidR="00F13C82" w:rsidRDefault="00F13C82" w:rsidP="00F13C82">
      <w:pPr>
        <w:pStyle w:val="NormalWeb"/>
        <w:bidi/>
      </w:pPr>
      <w:r>
        <w:rPr>
          <w:rtl/>
        </w:rPr>
        <w:t xml:space="preserve">من جهة أخرى، يوفر الذكاء الاصطناعي قدرات تحليلية متقدمة تمكنه من التعامل مع كميات ضخمة من البيانات، والتنبؤ بالمخاطر المحتملة، ورصد الأنماط غير الطبيعية، إلا أن استثمار هذه الإمكانات في مجال </w:t>
      </w:r>
      <w:r>
        <w:rPr>
          <w:rStyle w:val="Strong"/>
          <w:rtl/>
        </w:rPr>
        <w:t>إدارة مخاطر التحول الرقمي لا يزال محدودًا وغير ممنهج</w:t>
      </w:r>
      <w:r>
        <w:rPr>
          <w:rtl/>
        </w:rPr>
        <w:t xml:space="preserve"> في العديد من المؤسسات، خاصة في البيئة العربية</w:t>
      </w:r>
      <w:r>
        <w:t>.</w:t>
      </w:r>
    </w:p>
    <w:p w14:paraId="7B039C46" w14:textId="77777777" w:rsidR="00F13C82" w:rsidRDefault="00F13C82" w:rsidP="00F13C82">
      <w:pPr>
        <w:pStyle w:val="NormalWeb"/>
        <w:bidi/>
      </w:pPr>
      <w:r>
        <w:rPr>
          <w:rtl/>
        </w:rPr>
        <w:t xml:space="preserve">لذا، تتمثل </w:t>
      </w:r>
      <w:r>
        <w:rPr>
          <w:rStyle w:val="Strong"/>
          <w:rtl/>
        </w:rPr>
        <w:t>مشكلة الدراسة</w:t>
      </w:r>
      <w:r>
        <w:rPr>
          <w:rtl/>
        </w:rPr>
        <w:t xml:space="preserve"> في التساؤل التالي</w:t>
      </w:r>
      <w:r>
        <w:t>:</w:t>
      </w:r>
    </w:p>
    <w:p w14:paraId="548F2729" w14:textId="77777777" w:rsidR="00F13C82" w:rsidRDefault="00F13C82" w:rsidP="00F13C82">
      <w:pPr>
        <w:pStyle w:val="NormalWeb"/>
        <w:bidi/>
      </w:pPr>
      <w:r>
        <w:rPr>
          <w:rStyle w:val="Strong"/>
          <w:rtl/>
        </w:rPr>
        <w:t>إلى أي مدى يمكن توظيف تقنيات الذكاء الاصطناعي في تحديد وتحليل مخاطر التحول الرقمي داخل المؤسسات، وما مدى فاعليتها مقارنة بالأساليب التقليدية؟</w:t>
      </w:r>
    </w:p>
    <w:p w14:paraId="3A504109" w14:textId="77777777" w:rsidR="009125CE" w:rsidRPr="00F13C82"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74CD4ABF" w14:textId="7586A7BF" w:rsidR="00960D04" w:rsidRPr="0060215E" w:rsidRDefault="00960D04" w:rsidP="00960D04">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ت</w:t>
      </w:r>
      <w:r w:rsidRPr="0060215E">
        <w:rPr>
          <w:rFonts w:ascii="Times New Roman" w:eastAsia="Times New Roman" w:hAnsi="Times New Roman" w:cs="Times New Roman"/>
          <w:kern w:val="0"/>
          <w:sz w:val="24"/>
          <w:szCs w:val="24"/>
          <w:rtl/>
          <w14:ligatures w14:val="none"/>
        </w:rPr>
        <w:t>نبع أهمية هذه الدراسة من التقاء مسارين رئيسيين يشكلان جوهر التطور المؤسسي المعاصر، وهما</w:t>
      </w:r>
      <w:r w:rsidRPr="0060215E">
        <w:rPr>
          <w:rFonts w:ascii="Times New Roman" w:eastAsia="Times New Roman" w:hAnsi="Times New Roman" w:cs="Times New Roman"/>
          <w:kern w:val="0"/>
          <w:sz w:val="24"/>
          <w:szCs w:val="24"/>
          <w14:ligatures w14:val="none"/>
        </w:rPr>
        <w:t xml:space="preserve">: </w:t>
      </w:r>
      <w:r w:rsidRPr="0060215E">
        <w:rPr>
          <w:rFonts w:ascii="Times New Roman" w:eastAsia="Times New Roman" w:hAnsi="Times New Roman" w:cs="Times New Roman"/>
          <w:b/>
          <w:bCs/>
          <w:kern w:val="0"/>
          <w:sz w:val="24"/>
          <w:szCs w:val="24"/>
          <w:rtl/>
          <w14:ligatures w14:val="none"/>
        </w:rPr>
        <w:t>التحول الرقمي</w:t>
      </w:r>
      <w:r w:rsidRPr="0060215E">
        <w:rPr>
          <w:rFonts w:ascii="Times New Roman" w:eastAsia="Times New Roman" w:hAnsi="Times New Roman" w:cs="Times New Roman"/>
          <w:kern w:val="0"/>
          <w:sz w:val="24"/>
          <w:szCs w:val="24"/>
          <w:rtl/>
          <w14:ligatures w14:val="none"/>
        </w:rPr>
        <w:t xml:space="preserve"> و</w:t>
      </w:r>
      <w:r w:rsidRPr="0060215E">
        <w:rPr>
          <w:rFonts w:ascii="Times New Roman" w:eastAsia="Times New Roman" w:hAnsi="Times New Roman" w:cs="Times New Roman"/>
          <w:b/>
          <w:bCs/>
          <w:kern w:val="0"/>
          <w:sz w:val="24"/>
          <w:szCs w:val="24"/>
          <w:rtl/>
          <w14:ligatures w14:val="none"/>
        </w:rPr>
        <w:t>الذكاء الاصطناعي</w:t>
      </w:r>
      <w:r w:rsidRPr="0060215E">
        <w:rPr>
          <w:rFonts w:ascii="Times New Roman" w:eastAsia="Times New Roman" w:hAnsi="Times New Roman" w:cs="Times New Roman"/>
          <w:kern w:val="0"/>
          <w:sz w:val="24"/>
          <w:szCs w:val="24"/>
          <w14:ligatures w14:val="none"/>
        </w:rPr>
        <w:t xml:space="preserve">. </w:t>
      </w:r>
      <w:r w:rsidRPr="0060215E">
        <w:rPr>
          <w:rFonts w:ascii="Times New Roman" w:eastAsia="Times New Roman" w:hAnsi="Times New Roman" w:cs="Times New Roman"/>
          <w:kern w:val="0"/>
          <w:sz w:val="24"/>
          <w:szCs w:val="24"/>
          <w:rtl/>
          <w14:ligatures w14:val="none"/>
        </w:rPr>
        <w:t xml:space="preserve">ففي الوقت الذي تسعى فيه المؤسسات إلى تسريع عمليات التحول الرقمي لتحقيق الكفاءة التشغيلية، وتحسين الخدمات، وزيادة التفاعل مع العملاء، تواجه هذه المؤسسات تحديات حقيقية تتعلق بالمخاطر المصاحبة لهذا التحول، مثل الهجمات </w:t>
      </w:r>
      <w:r w:rsidRPr="0060215E">
        <w:rPr>
          <w:rFonts w:ascii="Times New Roman" w:eastAsia="Times New Roman" w:hAnsi="Times New Roman" w:cs="Times New Roman" w:hint="cs"/>
          <w:kern w:val="0"/>
          <w:sz w:val="24"/>
          <w:szCs w:val="24"/>
          <w:rtl/>
          <w14:ligatures w14:val="none"/>
        </w:rPr>
        <w:t>السيبراني</w:t>
      </w:r>
      <w:r w:rsidRPr="0060215E">
        <w:rPr>
          <w:rFonts w:ascii="Times New Roman" w:eastAsia="Times New Roman" w:hAnsi="Times New Roman" w:cs="Times New Roman"/>
          <w:kern w:val="0"/>
          <w:sz w:val="24"/>
          <w:szCs w:val="24"/>
          <w:rtl/>
          <w14:ligatures w14:val="none"/>
        </w:rPr>
        <w:t>، وفشل الأنظمة، وسوء التقدير الاستراتيجي، والاعتماد الزائد على التكنولوجيا دون تقدير دقيق لمخاطرها</w:t>
      </w:r>
      <w:r w:rsidRPr="0060215E">
        <w:rPr>
          <w:rFonts w:ascii="Times New Roman" w:eastAsia="Times New Roman" w:hAnsi="Times New Roman" w:cs="Times New Roman"/>
          <w:kern w:val="0"/>
          <w:sz w:val="24"/>
          <w:szCs w:val="24"/>
          <w14:ligatures w14:val="none"/>
        </w:rPr>
        <w:t>.</w:t>
      </w:r>
    </w:p>
    <w:p w14:paraId="02B9783A" w14:textId="77777777" w:rsidR="00960D04" w:rsidRPr="0060215E" w:rsidRDefault="00960D04" w:rsidP="00960D0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kern w:val="0"/>
          <w:sz w:val="24"/>
          <w:szCs w:val="24"/>
          <w:rtl/>
          <w14:ligatures w14:val="none"/>
        </w:rPr>
        <w:t>وتبرز أهمية هذه الدراسة من خلال ما يلي</w:t>
      </w:r>
      <w:r w:rsidRPr="0060215E">
        <w:rPr>
          <w:rFonts w:ascii="Times New Roman" w:eastAsia="Times New Roman" w:hAnsi="Times New Roman" w:cs="Times New Roman"/>
          <w:kern w:val="0"/>
          <w:sz w:val="24"/>
          <w:szCs w:val="24"/>
          <w14:ligatures w14:val="none"/>
        </w:rPr>
        <w:t>:</w:t>
      </w:r>
    </w:p>
    <w:p w14:paraId="2045FFD8" w14:textId="77777777" w:rsidR="00960D04" w:rsidRPr="0060215E" w:rsidRDefault="00960D04" w:rsidP="00960D04">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سد الفجوة البحثية</w:t>
      </w:r>
      <w:r w:rsidRPr="0060215E">
        <w:rPr>
          <w:rFonts w:ascii="Times New Roman" w:eastAsia="Times New Roman" w:hAnsi="Times New Roman" w:cs="Times New Roman"/>
          <w:kern w:val="0"/>
          <w:sz w:val="24"/>
          <w:szCs w:val="24"/>
          <w:rtl/>
          <w14:ligatures w14:val="none"/>
        </w:rPr>
        <w:t xml:space="preserve"> في مجال العلاقة بين الذكاء الاصطناعي وإدارة مخاطر التحول الرقمي، حيث لا تزال هذه العلاقة قيد البحث والتطوير، خاصة في السياقات العربية</w:t>
      </w:r>
      <w:r w:rsidRPr="0060215E">
        <w:rPr>
          <w:rFonts w:ascii="Times New Roman" w:eastAsia="Times New Roman" w:hAnsi="Times New Roman" w:cs="Times New Roman"/>
          <w:kern w:val="0"/>
          <w:sz w:val="24"/>
          <w:szCs w:val="24"/>
          <w14:ligatures w14:val="none"/>
        </w:rPr>
        <w:t>.</w:t>
      </w:r>
    </w:p>
    <w:p w14:paraId="3874D2D8" w14:textId="77777777" w:rsidR="00960D04" w:rsidRPr="0060215E" w:rsidRDefault="00960D04" w:rsidP="00960D04">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دعم صناع القرار</w:t>
      </w:r>
      <w:r w:rsidRPr="0060215E">
        <w:rPr>
          <w:rFonts w:ascii="Times New Roman" w:eastAsia="Times New Roman" w:hAnsi="Times New Roman" w:cs="Times New Roman"/>
          <w:kern w:val="0"/>
          <w:sz w:val="24"/>
          <w:szCs w:val="24"/>
          <w:rtl/>
          <w14:ligatures w14:val="none"/>
        </w:rPr>
        <w:t xml:space="preserve"> بمؤشرات علمية تساعدهم على استخدام أدوات الذكاء الاصطناعي في التنبؤ بالمخاطر واتخاذ قرارات استباقية تقلل من آثارها السلبية</w:t>
      </w:r>
      <w:r w:rsidRPr="0060215E">
        <w:rPr>
          <w:rFonts w:ascii="Times New Roman" w:eastAsia="Times New Roman" w:hAnsi="Times New Roman" w:cs="Times New Roman"/>
          <w:kern w:val="0"/>
          <w:sz w:val="24"/>
          <w:szCs w:val="24"/>
          <w14:ligatures w14:val="none"/>
        </w:rPr>
        <w:t>.</w:t>
      </w:r>
    </w:p>
    <w:p w14:paraId="74C97CFC" w14:textId="77777777" w:rsidR="00960D04" w:rsidRPr="0060215E" w:rsidRDefault="00960D04" w:rsidP="00960D04">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توفير إطار علمي وعملي</w:t>
      </w:r>
      <w:r w:rsidRPr="0060215E">
        <w:rPr>
          <w:rFonts w:ascii="Times New Roman" w:eastAsia="Times New Roman" w:hAnsi="Times New Roman" w:cs="Times New Roman"/>
          <w:kern w:val="0"/>
          <w:sz w:val="24"/>
          <w:szCs w:val="24"/>
          <w:rtl/>
          <w14:ligatures w14:val="none"/>
        </w:rPr>
        <w:t xml:space="preserve"> يساعد المؤسسات على دمج تقنيات الذكاء الاصطناعي ضمن خطط التحول الرقمي بطريقة أكثر أمنًا وكفاءة واستدامة</w:t>
      </w:r>
      <w:r w:rsidRPr="0060215E">
        <w:rPr>
          <w:rFonts w:ascii="Times New Roman" w:eastAsia="Times New Roman" w:hAnsi="Times New Roman" w:cs="Times New Roman"/>
          <w:kern w:val="0"/>
          <w:sz w:val="24"/>
          <w:szCs w:val="24"/>
          <w14:ligatures w14:val="none"/>
        </w:rPr>
        <w:t>.</w:t>
      </w:r>
    </w:p>
    <w:p w14:paraId="70CCCB8D" w14:textId="77777777" w:rsidR="00960D04" w:rsidRPr="0060215E" w:rsidRDefault="00960D04" w:rsidP="00960D04">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تعزيز القدرة التنافسية للمؤسسات</w:t>
      </w:r>
      <w:r w:rsidRPr="0060215E">
        <w:rPr>
          <w:rFonts w:ascii="Times New Roman" w:eastAsia="Times New Roman" w:hAnsi="Times New Roman" w:cs="Times New Roman"/>
          <w:kern w:val="0"/>
          <w:sz w:val="24"/>
          <w:szCs w:val="24"/>
          <w:rtl/>
          <w14:ligatures w14:val="none"/>
        </w:rPr>
        <w:t xml:space="preserve"> من خلال تبني ممارسات إدارة مخاطر قائمة على الذكاء الاصطناعي، ما يؤدي إلى تحسين استجاباتها للأزمات والتقلبات الرقمية</w:t>
      </w:r>
      <w:r w:rsidRPr="0060215E">
        <w:rPr>
          <w:rFonts w:ascii="Times New Roman" w:eastAsia="Times New Roman" w:hAnsi="Times New Roman" w:cs="Times New Roman"/>
          <w:kern w:val="0"/>
          <w:sz w:val="24"/>
          <w:szCs w:val="24"/>
          <w14:ligatures w14:val="none"/>
        </w:rPr>
        <w:t>.</w:t>
      </w:r>
    </w:p>
    <w:p w14:paraId="7BA9D1BC" w14:textId="77777777" w:rsidR="00960D04" w:rsidRPr="0060215E" w:rsidRDefault="00960D04" w:rsidP="00960D04">
      <w:pPr>
        <w:numPr>
          <w:ilvl w:val="0"/>
          <w:numId w:val="1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60215E">
        <w:rPr>
          <w:rFonts w:ascii="Times New Roman" w:eastAsia="Times New Roman" w:hAnsi="Times New Roman" w:cs="Times New Roman"/>
          <w:b/>
          <w:bCs/>
          <w:kern w:val="0"/>
          <w:sz w:val="24"/>
          <w:szCs w:val="24"/>
          <w:rtl/>
          <w14:ligatures w14:val="none"/>
        </w:rPr>
        <w:t>المساهمة في إثراء المعرفة التطبيقية</w:t>
      </w:r>
      <w:r w:rsidRPr="0060215E">
        <w:rPr>
          <w:rFonts w:ascii="Times New Roman" w:eastAsia="Times New Roman" w:hAnsi="Times New Roman" w:cs="Times New Roman"/>
          <w:kern w:val="0"/>
          <w:sz w:val="24"/>
          <w:szCs w:val="24"/>
          <w:rtl/>
          <w14:ligatures w14:val="none"/>
        </w:rPr>
        <w:t xml:space="preserve"> حول كيفية توظيف تقنيات مثل التعلم الآلي وتحليل البيانات في رصد وتحليل وإدارة المخاطر الرقمية</w:t>
      </w:r>
      <w:r w:rsidRPr="0060215E">
        <w:rPr>
          <w:rFonts w:ascii="Times New Roman" w:eastAsia="Times New Roman" w:hAnsi="Times New Roman" w:cs="Times New Roman"/>
          <w:kern w:val="0"/>
          <w:sz w:val="24"/>
          <w:szCs w:val="24"/>
          <w14:ligatures w14:val="none"/>
        </w:rPr>
        <w:t>.</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653A8DC3" w:rsidR="009125CE" w:rsidRDefault="009125CE" w:rsidP="009125CE">
      <w:pPr>
        <w:rPr>
          <w:rFonts w:ascii="Sakkal Majalla" w:hAnsi="Sakkal Majalla" w:cs="Sakkal Majalla"/>
          <w:sz w:val="28"/>
          <w:szCs w:val="28"/>
          <w:u w:val="single"/>
          <w:rtl/>
        </w:rPr>
      </w:pPr>
    </w:p>
    <w:p w14:paraId="125D7198" w14:textId="77777777" w:rsidR="00F13C82" w:rsidRDefault="00F13C82"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12DB0255" w14:textId="77777777" w:rsidR="00960D04" w:rsidRDefault="00960D04" w:rsidP="00960D04">
      <w:pPr>
        <w:rPr>
          <w:rFonts w:ascii="Sakkal Majalla" w:hAnsi="Sakkal Majalla" w:cs="Sakkal Majalla"/>
          <w:sz w:val="28"/>
          <w:szCs w:val="28"/>
          <w:u w:val="single"/>
          <w:rtl/>
        </w:rPr>
      </w:pPr>
    </w:p>
    <w:p w14:paraId="76F52D59" w14:textId="77777777" w:rsidR="00960D04" w:rsidRPr="00FF3840" w:rsidRDefault="00960D04" w:rsidP="00960D04">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ت</w:t>
      </w:r>
      <w:r w:rsidRPr="00FF3840">
        <w:rPr>
          <w:rFonts w:ascii="Times New Roman" w:eastAsia="Times New Roman" w:hAnsi="Times New Roman" w:cs="Times New Roman"/>
          <w:kern w:val="0"/>
          <w:sz w:val="24"/>
          <w:szCs w:val="24"/>
          <w:rtl/>
          <w14:ligatures w14:val="none"/>
        </w:rPr>
        <w:t>هدف هذه الدراسة إلى تحقيق مجموعة من الأهداف، من أبرزها</w:t>
      </w:r>
      <w:r w:rsidRPr="00FF3840">
        <w:rPr>
          <w:rFonts w:ascii="Times New Roman" w:eastAsia="Times New Roman" w:hAnsi="Times New Roman" w:cs="Times New Roman"/>
          <w:kern w:val="0"/>
          <w:sz w:val="24"/>
          <w:szCs w:val="24"/>
          <w14:ligatures w14:val="none"/>
        </w:rPr>
        <w:t>:</w:t>
      </w:r>
    </w:p>
    <w:p w14:paraId="36D9B18F" w14:textId="77777777" w:rsidR="00960D04" w:rsidRPr="00FF3840" w:rsidRDefault="00960D04" w:rsidP="00960D04">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F3840">
        <w:rPr>
          <w:rFonts w:ascii="Times New Roman" w:eastAsia="Times New Roman" w:hAnsi="Times New Roman" w:cs="Times New Roman"/>
          <w:b/>
          <w:bCs/>
          <w:kern w:val="0"/>
          <w:sz w:val="24"/>
          <w:szCs w:val="24"/>
          <w:rtl/>
          <w14:ligatures w14:val="none"/>
        </w:rPr>
        <w:t>تحليل طبيعة وأبعاد المخاطر المرتبطة بعمليات التحول الرقمي</w:t>
      </w:r>
      <w:r w:rsidRPr="00FF3840">
        <w:rPr>
          <w:rFonts w:ascii="Times New Roman" w:eastAsia="Times New Roman" w:hAnsi="Times New Roman" w:cs="Times New Roman"/>
          <w:kern w:val="0"/>
          <w:sz w:val="24"/>
          <w:szCs w:val="24"/>
          <w:rtl/>
          <w14:ligatures w14:val="none"/>
        </w:rPr>
        <w:t xml:space="preserve"> في المؤسسات بمختلف أنواعها</w:t>
      </w:r>
      <w:r w:rsidRPr="00FF3840">
        <w:rPr>
          <w:rFonts w:ascii="Times New Roman" w:eastAsia="Times New Roman" w:hAnsi="Times New Roman" w:cs="Times New Roman"/>
          <w:kern w:val="0"/>
          <w:sz w:val="24"/>
          <w:szCs w:val="24"/>
          <w14:ligatures w14:val="none"/>
        </w:rPr>
        <w:t>.</w:t>
      </w:r>
    </w:p>
    <w:p w14:paraId="587D8919" w14:textId="77777777" w:rsidR="00960D04" w:rsidRPr="00FF3840" w:rsidRDefault="00960D04" w:rsidP="00960D04">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F3840">
        <w:rPr>
          <w:rFonts w:ascii="Times New Roman" w:eastAsia="Times New Roman" w:hAnsi="Times New Roman" w:cs="Times New Roman"/>
          <w:b/>
          <w:bCs/>
          <w:kern w:val="0"/>
          <w:sz w:val="24"/>
          <w:szCs w:val="24"/>
          <w:rtl/>
          <w14:ligatures w14:val="none"/>
        </w:rPr>
        <w:t>تسليط الضوء على دور تقنيات الذكاء الاصطناعي</w:t>
      </w:r>
      <w:r w:rsidRPr="00FF3840">
        <w:rPr>
          <w:rFonts w:ascii="Times New Roman" w:eastAsia="Times New Roman" w:hAnsi="Times New Roman" w:cs="Times New Roman"/>
          <w:kern w:val="0"/>
          <w:sz w:val="24"/>
          <w:szCs w:val="24"/>
          <w:rtl/>
          <w14:ligatures w14:val="none"/>
        </w:rPr>
        <w:t xml:space="preserve"> في الكشف المبكر عن تلك المخاطر والتعامل معها</w:t>
      </w:r>
      <w:r w:rsidRPr="00FF3840">
        <w:rPr>
          <w:rFonts w:ascii="Times New Roman" w:eastAsia="Times New Roman" w:hAnsi="Times New Roman" w:cs="Times New Roman"/>
          <w:kern w:val="0"/>
          <w:sz w:val="24"/>
          <w:szCs w:val="24"/>
          <w14:ligatures w14:val="none"/>
        </w:rPr>
        <w:t>.</w:t>
      </w:r>
    </w:p>
    <w:p w14:paraId="63016F3A" w14:textId="77777777" w:rsidR="00960D04" w:rsidRPr="00FF3840" w:rsidRDefault="00960D04" w:rsidP="00960D04">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F3840">
        <w:rPr>
          <w:rFonts w:ascii="Times New Roman" w:eastAsia="Times New Roman" w:hAnsi="Times New Roman" w:cs="Times New Roman"/>
          <w:b/>
          <w:bCs/>
          <w:kern w:val="0"/>
          <w:sz w:val="24"/>
          <w:szCs w:val="24"/>
          <w:rtl/>
          <w14:ligatures w14:val="none"/>
        </w:rPr>
        <w:t>استعراض أبرز أدوات وتقنيات الذكاء الاصطناعي</w:t>
      </w:r>
      <w:r w:rsidRPr="00FF3840">
        <w:rPr>
          <w:rFonts w:ascii="Times New Roman" w:eastAsia="Times New Roman" w:hAnsi="Times New Roman" w:cs="Times New Roman"/>
          <w:kern w:val="0"/>
          <w:sz w:val="24"/>
          <w:szCs w:val="24"/>
          <w:rtl/>
          <w14:ligatures w14:val="none"/>
        </w:rPr>
        <w:t xml:space="preserve"> المستخدمة في تحليل وإدارة المخاطر الرقمية (مثل: التعلم الآلي، تحليل البيانات الضخمة، الشبكات العصبية)</w:t>
      </w:r>
      <w:r w:rsidRPr="00FF3840">
        <w:rPr>
          <w:rFonts w:ascii="Times New Roman" w:eastAsia="Times New Roman" w:hAnsi="Times New Roman" w:cs="Times New Roman"/>
          <w:kern w:val="0"/>
          <w:sz w:val="24"/>
          <w:szCs w:val="24"/>
          <w14:ligatures w14:val="none"/>
        </w:rPr>
        <w:t>.</w:t>
      </w:r>
    </w:p>
    <w:p w14:paraId="4914FA88" w14:textId="77777777" w:rsidR="00960D04" w:rsidRPr="00FF3840" w:rsidRDefault="00960D04" w:rsidP="00960D04">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F3840">
        <w:rPr>
          <w:rFonts w:ascii="Times New Roman" w:eastAsia="Times New Roman" w:hAnsi="Times New Roman" w:cs="Times New Roman"/>
          <w:b/>
          <w:bCs/>
          <w:kern w:val="0"/>
          <w:sz w:val="24"/>
          <w:szCs w:val="24"/>
          <w:rtl/>
          <w14:ligatures w14:val="none"/>
        </w:rPr>
        <w:t>قياس فاعلية الذكاء الاصطناعي</w:t>
      </w:r>
      <w:r w:rsidRPr="00FF3840">
        <w:rPr>
          <w:rFonts w:ascii="Times New Roman" w:eastAsia="Times New Roman" w:hAnsi="Times New Roman" w:cs="Times New Roman"/>
          <w:kern w:val="0"/>
          <w:sz w:val="24"/>
          <w:szCs w:val="24"/>
          <w:rtl/>
          <w14:ligatures w14:val="none"/>
        </w:rPr>
        <w:t xml:space="preserve"> مقارنة بالأساليب التقليدية في مجال إدارة مخاطر التحول الرقمي</w:t>
      </w:r>
      <w:r w:rsidRPr="00FF3840">
        <w:rPr>
          <w:rFonts w:ascii="Times New Roman" w:eastAsia="Times New Roman" w:hAnsi="Times New Roman" w:cs="Times New Roman"/>
          <w:kern w:val="0"/>
          <w:sz w:val="24"/>
          <w:szCs w:val="24"/>
          <w14:ligatures w14:val="none"/>
        </w:rPr>
        <w:t>.</w:t>
      </w:r>
    </w:p>
    <w:p w14:paraId="44DC13EA" w14:textId="77777777" w:rsidR="00960D04" w:rsidRPr="00FF3840" w:rsidRDefault="00960D04" w:rsidP="00960D04">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F3840">
        <w:rPr>
          <w:rFonts w:ascii="Times New Roman" w:eastAsia="Times New Roman" w:hAnsi="Times New Roman" w:cs="Times New Roman"/>
          <w:b/>
          <w:bCs/>
          <w:kern w:val="0"/>
          <w:sz w:val="24"/>
          <w:szCs w:val="24"/>
          <w:rtl/>
          <w14:ligatures w14:val="none"/>
        </w:rPr>
        <w:t>بناء إطار تحليلي يساعد المؤسسات</w:t>
      </w:r>
      <w:r w:rsidRPr="00FF3840">
        <w:rPr>
          <w:rFonts w:ascii="Times New Roman" w:eastAsia="Times New Roman" w:hAnsi="Times New Roman" w:cs="Times New Roman"/>
          <w:kern w:val="0"/>
          <w:sz w:val="24"/>
          <w:szCs w:val="24"/>
          <w:rtl/>
          <w14:ligatures w14:val="none"/>
        </w:rPr>
        <w:t xml:space="preserve"> في توظيف الذكاء الاصطناعي لتعزيز كفاءة عمليات التحول الرقمي وتقليل فرص الفشل أو التعثر</w:t>
      </w:r>
      <w:r w:rsidRPr="00FF3840">
        <w:rPr>
          <w:rFonts w:ascii="Times New Roman" w:eastAsia="Times New Roman" w:hAnsi="Times New Roman" w:cs="Times New Roman"/>
          <w:kern w:val="0"/>
          <w:sz w:val="24"/>
          <w:szCs w:val="24"/>
          <w14:ligatures w14:val="none"/>
        </w:rPr>
        <w:t>.</w:t>
      </w:r>
    </w:p>
    <w:p w14:paraId="49F4D00C" w14:textId="77777777" w:rsidR="00960D04" w:rsidRPr="00FF3840" w:rsidRDefault="00960D04" w:rsidP="00960D04">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F3840">
        <w:rPr>
          <w:rFonts w:ascii="Times New Roman" w:eastAsia="Times New Roman" w:hAnsi="Times New Roman" w:cs="Times New Roman"/>
          <w:b/>
          <w:bCs/>
          <w:kern w:val="0"/>
          <w:sz w:val="24"/>
          <w:szCs w:val="24"/>
          <w:rtl/>
          <w14:ligatures w14:val="none"/>
        </w:rPr>
        <w:t>اقتراح توصيات عملية</w:t>
      </w:r>
      <w:r w:rsidRPr="00FF3840">
        <w:rPr>
          <w:rFonts w:ascii="Times New Roman" w:eastAsia="Times New Roman" w:hAnsi="Times New Roman" w:cs="Times New Roman"/>
          <w:kern w:val="0"/>
          <w:sz w:val="24"/>
          <w:szCs w:val="24"/>
          <w:rtl/>
          <w14:ligatures w14:val="none"/>
        </w:rPr>
        <w:t xml:space="preserve"> لصناع القرار حول كيفية دمج الذكاء الاصطناعي ضمن استراتيجيات التحول الرقمي بطريقة آمنة ومستدامة</w:t>
      </w:r>
      <w:r w:rsidRPr="00FF3840">
        <w:rPr>
          <w:rFonts w:ascii="Times New Roman" w:eastAsia="Times New Roman" w:hAnsi="Times New Roman" w:cs="Times New Roman"/>
          <w:kern w:val="0"/>
          <w:sz w:val="24"/>
          <w:szCs w:val="24"/>
          <w14:ligatures w14:val="none"/>
        </w:rPr>
        <w:t>.</w:t>
      </w:r>
    </w:p>
    <w:p w14:paraId="44DB923D" w14:textId="77777777" w:rsidR="009125CE" w:rsidRPr="00960D04"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18BF24ED" w14:textId="293597C9" w:rsidR="00960D04" w:rsidRDefault="00D22171" w:rsidP="00960D04">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77F85310" w14:textId="77777777" w:rsidR="00960D04" w:rsidRPr="0060215E" w:rsidRDefault="00960D04" w:rsidP="00960D04">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ما هي أنواع المخاطر التي تواجه المؤسسات أثناء عمليات التحول الرقمي؟</w:t>
      </w:r>
    </w:p>
    <w:p w14:paraId="0C978B25" w14:textId="77777777" w:rsidR="00960D04" w:rsidRPr="0060215E" w:rsidRDefault="00960D04" w:rsidP="00960D04">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كيف يمكن للذكاء الاصطناعي أن يساهم في الكشف المبكر عن مخاطر التحول الرقمي؟</w:t>
      </w:r>
    </w:p>
    <w:p w14:paraId="2CC1C782" w14:textId="77777777" w:rsidR="00960D04" w:rsidRPr="0060215E" w:rsidRDefault="00960D04" w:rsidP="00960D04">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ما هي الأدوات والتقنيات المرتبطة بالذكاء الاصطناعي المستخدمة في تحديد وتحليل هذه المخاطر؟</w:t>
      </w:r>
    </w:p>
    <w:p w14:paraId="210FA17E" w14:textId="77777777" w:rsidR="00960D04" w:rsidRPr="0060215E" w:rsidRDefault="00960D04" w:rsidP="00960D04">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ما مدى فاعلية الذكاء الاصطناعي مقارنة بالطرق التقليدية في إدارة مخاطر التحول الرقمي؟</w:t>
      </w:r>
    </w:p>
    <w:p w14:paraId="6FB31B63" w14:textId="77777777" w:rsidR="00960D04" w:rsidRPr="0060215E" w:rsidRDefault="00960D04" w:rsidP="00960D04">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ما العوامل المؤثرة في نجاح تطبيقات الذكاء الاصطناعي في مجال تحديد المخاطر الرقمية؟</w:t>
      </w:r>
    </w:p>
    <w:p w14:paraId="452EA325" w14:textId="77777777" w:rsidR="00960D04" w:rsidRPr="0060215E" w:rsidRDefault="00960D04" w:rsidP="00960D04">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215E">
        <w:rPr>
          <w:rFonts w:ascii="Times New Roman" w:eastAsia="Times New Roman" w:hAnsi="Times New Roman" w:cs="Times New Roman"/>
          <w:b/>
          <w:bCs/>
          <w:kern w:val="0"/>
          <w:sz w:val="24"/>
          <w:szCs w:val="24"/>
          <w:rtl/>
          <w14:ligatures w14:val="none"/>
        </w:rPr>
        <w:t>كيف تؤثر نتائج تحليل الذكاء الاصطناعي على اتخاذ القرارات الاستراتيجية في المؤسسات أثناء التحول الرقمي؟</w:t>
      </w:r>
    </w:p>
    <w:p w14:paraId="4BB549C1" w14:textId="77777777" w:rsidR="00A74F76" w:rsidRPr="00960D04"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40F52B58"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603196DA" w14:textId="77777777" w:rsidR="00960D04" w:rsidRPr="00CD6CA9" w:rsidRDefault="00960D04" w:rsidP="00960D0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D6CA9">
        <w:rPr>
          <w:rFonts w:ascii="Times New Roman" w:eastAsia="Times New Roman" w:hAnsi="Times New Roman" w:cs="Times New Roman"/>
          <w:kern w:val="0"/>
          <w:sz w:val="24"/>
          <w:szCs w:val="24"/>
          <w:rtl/>
          <w14:ligatures w14:val="none"/>
        </w:rPr>
        <w:t>بناءً على مشكلة الدراسة وأهدافها، تفترض هذه الدراسة الفرضيات التالية</w:t>
      </w:r>
      <w:r w:rsidRPr="00CD6CA9">
        <w:rPr>
          <w:rFonts w:ascii="Times New Roman" w:eastAsia="Times New Roman" w:hAnsi="Times New Roman" w:cs="Times New Roman"/>
          <w:kern w:val="0"/>
          <w:sz w:val="24"/>
          <w:szCs w:val="24"/>
          <w14:ligatures w14:val="none"/>
        </w:rPr>
        <w:t>:</w:t>
      </w:r>
    </w:p>
    <w:p w14:paraId="697502F5" w14:textId="77777777" w:rsidR="00960D04" w:rsidRPr="00CD6CA9" w:rsidRDefault="00960D04" w:rsidP="00960D04">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D6CA9">
        <w:rPr>
          <w:rFonts w:ascii="Times New Roman" w:eastAsia="Times New Roman" w:hAnsi="Times New Roman" w:cs="Times New Roman"/>
          <w:b/>
          <w:bCs/>
          <w:kern w:val="0"/>
          <w:sz w:val="24"/>
          <w:szCs w:val="24"/>
          <w:rtl/>
          <w14:ligatures w14:val="none"/>
        </w:rPr>
        <w:t>يوجد دور ذو دلالة إحصائية للذكاء الاصطناعي في تحديد مخاطر التحول الرقمي داخل المؤسسات</w:t>
      </w:r>
      <w:r w:rsidRPr="00CD6CA9">
        <w:rPr>
          <w:rFonts w:ascii="Times New Roman" w:eastAsia="Times New Roman" w:hAnsi="Times New Roman" w:cs="Times New Roman"/>
          <w:b/>
          <w:bCs/>
          <w:kern w:val="0"/>
          <w:sz w:val="24"/>
          <w:szCs w:val="24"/>
          <w14:ligatures w14:val="none"/>
        </w:rPr>
        <w:t>.</w:t>
      </w:r>
    </w:p>
    <w:p w14:paraId="48FF6212" w14:textId="77777777" w:rsidR="00960D04" w:rsidRPr="00CD6CA9" w:rsidRDefault="00960D04" w:rsidP="00960D04">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D6CA9">
        <w:rPr>
          <w:rFonts w:ascii="Times New Roman" w:eastAsia="Times New Roman" w:hAnsi="Times New Roman" w:cs="Times New Roman"/>
          <w:b/>
          <w:bCs/>
          <w:kern w:val="0"/>
          <w:sz w:val="24"/>
          <w:szCs w:val="24"/>
          <w:rtl/>
          <w14:ligatures w14:val="none"/>
        </w:rPr>
        <w:t>تُسهم تقنيات الذكاء الاصطناعي في الكشف المبكر عن المخاطر المرتبطة بعمليات التحول الرقمي أكثر من الأساليب التقليدية</w:t>
      </w:r>
      <w:r w:rsidRPr="00CD6CA9">
        <w:rPr>
          <w:rFonts w:ascii="Times New Roman" w:eastAsia="Times New Roman" w:hAnsi="Times New Roman" w:cs="Times New Roman"/>
          <w:b/>
          <w:bCs/>
          <w:kern w:val="0"/>
          <w:sz w:val="24"/>
          <w:szCs w:val="24"/>
          <w14:ligatures w14:val="none"/>
        </w:rPr>
        <w:t>.</w:t>
      </w:r>
    </w:p>
    <w:p w14:paraId="08622A0E" w14:textId="77777777" w:rsidR="00960D04" w:rsidRPr="00CD6CA9" w:rsidRDefault="00960D04" w:rsidP="00960D04">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D6CA9">
        <w:rPr>
          <w:rFonts w:ascii="Times New Roman" w:eastAsia="Times New Roman" w:hAnsi="Times New Roman" w:cs="Times New Roman"/>
          <w:b/>
          <w:bCs/>
          <w:kern w:val="0"/>
          <w:sz w:val="24"/>
          <w:szCs w:val="24"/>
          <w:rtl/>
          <w14:ligatures w14:val="none"/>
        </w:rPr>
        <w:t>تؤثر درجة استخدام الذكاء الاصطناعي في المؤسسات بشكل إيجابي على كفاءة إدارة مخاطر التحول الرقمي</w:t>
      </w:r>
      <w:r w:rsidRPr="00CD6CA9">
        <w:rPr>
          <w:rFonts w:ascii="Times New Roman" w:eastAsia="Times New Roman" w:hAnsi="Times New Roman" w:cs="Times New Roman"/>
          <w:b/>
          <w:bCs/>
          <w:kern w:val="0"/>
          <w:sz w:val="24"/>
          <w:szCs w:val="24"/>
          <w14:ligatures w14:val="none"/>
        </w:rPr>
        <w:t>.</w:t>
      </w:r>
    </w:p>
    <w:p w14:paraId="38F40293" w14:textId="77777777" w:rsidR="00960D04" w:rsidRPr="00CD6CA9" w:rsidRDefault="00960D04" w:rsidP="00960D04">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D6CA9">
        <w:rPr>
          <w:rFonts w:ascii="Times New Roman" w:eastAsia="Times New Roman" w:hAnsi="Times New Roman" w:cs="Times New Roman"/>
          <w:b/>
          <w:bCs/>
          <w:kern w:val="0"/>
          <w:sz w:val="24"/>
          <w:szCs w:val="24"/>
          <w:rtl/>
          <w14:ligatures w14:val="none"/>
        </w:rPr>
        <w:t>تختلف فاعلية الذكاء الاصطناعي في تحديد المخاطر الرقمية باختلاف نوع المؤسسة (حكومية/خاصة) أو قطاع عملها</w:t>
      </w:r>
      <w:r w:rsidRPr="00CD6CA9">
        <w:rPr>
          <w:rFonts w:ascii="Times New Roman" w:eastAsia="Times New Roman" w:hAnsi="Times New Roman" w:cs="Times New Roman"/>
          <w:b/>
          <w:bCs/>
          <w:kern w:val="0"/>
          <w:sz w:val="24"/>
          <w:szCs w:val="24"/>
          <w14:ligatures w14:val="none"/>
        </w:rPr>
        <w:t>.</w:t>
      </w:r>
    </w:p>
    <w:p w14:paraId="041390AE" w14:textId="77777777" w:rsidR="00960D04" w:rsidRPr="00CD6CA9" w:rsidRDefault="00960D04" w:rsidP="00960D04">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D6CA9">
        <w:rPr>
          <w:rFonts w:ascii="Times New Roman" w:eastAsia="Times New Roman" w:hAnsi="Times New Roman" w:cs="Times New Roman"/>
          <w:b/>
          <w:bCs/>
          <w:kern w:val="0"/>
          <w:sz w:val="24"/>
          <w:szCs w:val="24"/>
          <w:rtl/>
          <w14:ligatures w14:val="none"/>
        </w:rPr>
        <w:t>توجد علاقة ذات دلالة إحصائية بين مستوى نضج التحول الرقمي في المؤسسة ومدى استفادتها من الذكاء الاصطناعي في إدارة المخاطر</w:t>
      </w:r>
      <w:r w:rsidRPr="00CD6CA9">
        <w:rPr>
          <w:rFonts w:ascii="Times New Roman" w:eastAsia="Times New Roman" w:hAnsi="Times New Roman" w:cs="Times New Roman"/>
          <w:b/>
          <w:bCs/>
          <w:kern w:val="0"/>
          <w:sz w:val="24"/>
          <w:szCs w:val="24"/>
          <w14:ligatures w14:val="none"/>
        </w:rPr>
        <w:t>.</w:t>
      </w:r>
    </w:p>
    <w:p w14:paraId="0105A6D8" w14:textId="77777777" w:rsidR="00A74F76" w:rsidRPr="00960D04"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65FC8D97" w14:textId="25DBA272" w:rsidR="00A74F76" w:rsidRDefault="00A74F76" w:rsidP="00D22171">
      <w:pPr>
        <w:rPr>
          <w:rFonts w:ascii="Sakkal Majalla" w:hAnsi="Sakkal Majalla" w:cs="Sakkal Majalla"/>
          <w:sz w:val="28"/>
          <w:szCs w:val="28"/>
          <w:u w:val="single"/>
          <w:rtl/>
        </w:rPr>
      </w:pPr>
    </w:p>
    <w:p w14:paraId="75F3BB2A" w14:textId="77777777" w:rsidR="00F13C82" w:rsidRPr="00D22171" w:rsidRDefault="00F13C82" w:rsidP="00D22171">
      <w:pPr>
        <w:rPr>
          <w:rFonts w:ascii="Sakkal Majalla" w:hAnsi="Sakkal Majalla" w:cs="Sakkal Majalla"/>
          <w:sz w:val="28"/>
          <w:szCs w:val="28"/>
          <w:u w:val="single"/>
          <w:rtl/>
        </w:rPr>
      </w:pPr>
    </w:p>
    <w:p w14:paraId="76D397BE" w14:textId="64107A6B" w:rsidR="00D22171" w:rsidRDefault="00D22171" w:rsidP="00960D04">
      <w:pPr>
        <w:ind w:left="720"/>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5C70E418" w14:textId="0245F7F1" w:rsidR="00277722" w:rsidRPr="00F13C82" w:rsidRDefault="00277722" w:rsidP="00F13C82">
      <w:pPr>
        <w:pStyle w:val="ListParagraph"/>
        <w:numPr>
          <w:ilvl w:val="1"/>
          <w:numId w:val="12"/>
        </w:num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F13C82">
        <w:rPr>
          <w:rFonts w:ascii="Times New Roman" w:eastAsia="Times New Roman" w:hAnsi="Times New Roman" w:cs="Times New Roman"/>
          <w:b/>
          <w:bCs/>
          <w:kern w:val="0"/>
          <w:sz w:val="24"/>
          <w:szCs w:val="24"/>
          <w:rtl/>
          <w14:ligatures w14:val="none"/>
        </w:rPr>
        <w:t>دراسة العساف</w:t>
      </w:r>
      <w:r w:rsidRPr="00F13C82">
        <w:rPr>
          <w:rFonts w:ascii="Times New Roman" w:eastAsia="Times New Roman" w:hAnsi="Times New Roman" w:cs="Times New Roman"/>
          <w:b/>
          <w:bCs/>
          <w:kern w:val="0"/>
          <w:sz w:val="24"/>
          <w:szCs w:val="24"/>
          <w14:ligatures w14:val="none"/>
        </w:rPr>
        <w:t xml:space="preserve"> (2021)</w:t>
      </w:r>
    </w:p>
    <w:p w14:paraId="71EB5E88" w14:textId="77777777" w:rsidR="00277722" w:rsidRPr="00277722" w:rsidRDefault="00277722" w:rsidP="00960D0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277722">
        <w:rPr>
          <w:rFonts w:ascii="Times New Roman" w:eastAsia="Times New Roman" w:hAnsi="Times New Roman" w:cs="Times New Roman"/>
          <w:b/>
          <w:bCs/>
          <w:kern w:val="0"/>
          <w:sz w:val="24"/>
          <w:szCs w:val="24"/>
          <w:rtl/>
          <w14:ligatures w14:val="none"/>
        </w:rPr>
        <w:t>عنوان الدراسة</w:t>
      </w:r>
      <w:r w:rsidRPr="00277722">
        <w:rPr>
          <w:rFonts w:ascii="Times New Roman" w:eastAsia="Times New Roman" w:hAnsi="Times New Roman" w:cs="Times New Roman"/>
          <w:b/>
          <w:bCs/>
          <w:kern w:val="0"/>
          <w:sz w:val="24"/>
          <w:szCs w:val="24"/>
          <w14:ligatures w14:val="none"/>
        </w:rPr>
        <w:t>:</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i/>
          <w:iCs/>
          <w:kern w:val="0"/>
          <w:sz w:val="24"/>
          <w:szCs w:val="24"/>
          <w:rtl/>
          <w14:ligatures w14:val="none"/>
        </w:rPr>
        <w:t>تحديات التحول الرقمي في المؤسسات الحكومية السعودية</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rtl/>
          <w14:ligatures w14:val="none"/>
        </w:rPr>
        <w:t>ملخص</w:t>
      </w:r>
      <w:r w:rsidRPr="00277722">
        <w:rPr>
          <w:rFonts w:ascii="Times New Roman" w:eastAsia="Times New Roman" w:hAnsi="Times New Roman" w:cs="Times New Roman"/>
          <w:b/>
          <w:bCs/>
          <w:kern w:val="0"/>
          <w:sz w:val="24"/>
          <w:szCs w:val="24"/>
          <w14:ligatures w14:val="none"/>
        </w:rPr>
        <w:t>:</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استهدفت الدراسة التعرف على أبرز المخاطر التي تواجه المؤسسات الحكومية أثناء تطبيق التحول الرقمي، وخلصت إلى أن أبرز التحديات تشمل: ضعف البنية التحتية الرقمية، نقص الكفاءات، وغياب إدارة فعالة للمخاطر</w:t>
      </w:r>
      <w:r w:rsidRPr="00277722">
        <w:rPr>
          <w:rFonts w:ascii="Times New Roman" w:eastAsia="Times New Roman" w:hAnsi="Times New Roman" w:cs="Times New Roman"/>
          <w:kern w:val="0"/>
          <w:sz w:val="24"/>
          <w:szCs w:val="24"/>
          <w14:ligatures w14:val="none"/>
        </w:rPr>
        <w:t>.</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rtl/>
          <w14:ligatures w14:val="none"/>
        </w:rPr>
        <w:t>صلة الدراسة الحالية</w:t>
      </w:r>
      <w:r w:rsidRPr="00277722">
        <w:rPr>
          <w:rFonts w:ascii="Times New Roman" w:eastAsia="Times New Roman" w:hAnsi="Times New Roman" w:cs="Times New Roman"/>
          <w:b/>
          <w:bCs/>
          <w:kern w:val="0"/>
          <w:sz w:val="24"/>
          <w:szCs w:val="24"/>
          <w14:ligatures w14:val="none"/>
        </w:rPr>
        <w:t>:</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تسلط الضوء على جانب من موضوع الدراسة، لكنها لم تتناول استخدام الذكاء الاصطناعي كأداة لمعالجة تلك المخاطر</w:t>
      </w:r>
      <w:r w:rsidRPr="00277722">
        <w:rPr>
          <w:rFonts w:ascii="Times New Roman" w:eastAsia="Times New Roman" w:hAnsi="Times New Roman" w:cs="Times New Roman"/>
          <w:kern w:val="0"/>
          <w:sz w:val="24"/>
          <w:szCs w:val="24"/>
          <w14:ligatures w14:val="none"/>
        </w:rPr>
        <w:t>.</w:t>
      </w:r>
    </w:p>
    <w:p w14:paraId="425BE350" w14:textId="1A5B94AE" w:rsidR="00277722" w:rsidRPr="00277722" w:rsidRDefault="00771820" w:rsidP="00F13C82">
      <w:pPr>
        <w:spacing w:after="0"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5B5A629">
          <v:rect id="_x0000_i1025" style="width:0;height:1.5pt" o:hralign="center" o:hrstd="t" o:hr="t" fillcolor="#a0a0a0" stroked="f"/>
        </w:pict>
      </w:r>
      <w:r w:rsidR="00F13C82">
        <w:rPr>
          <w:rFonts w:ascii="Times New Roman" w:eastAsia="Times New Roman" w:hAnsi="Times New Roman" w:cs="Times New Roman" w:hint="cs"/>
          <w:b/>
          <w:bCs/>
          <w:kern w:val="0"/>
          <w:sz w:val="24"/>
          <w:szCs w:val="24"/>
          <w:rtl/>
          <w14:ligatures w14:val="none"/>
        </w:rPr>
        <w:t>2.</w:t>
      </w:r>
      <w:r w:rsidR="00277722" w:rsidRPr="00277722">
        <w:rPr>
          <w:rFonts w:ascii="Times New Roman" w:eastAsia="Times New Roman" w:hAnsi="Times New Roman" w:cs="Times New Roman"/>
          <w:b/>
          <w:bCs/>
          <w:kern w:val="0"/>
          <w:sz w:val="24"/>
          <w:szCs w:val="24"/>
          <w14:ligatures w14:val="none"/>
        </w:rPr>
        <w:t xml:space="preserve"> </w:t>
      </w:r>
      <w:r w:rsidR="00F13C82">
        <w:rPr>
          <w:rFonts w:ascii="Times New Roman" w:eastAsia="Times New Roman" w:hAnsi="Times New Roman" w:cs="Times New Roman" w:hint="cs"/>
          <w:b/>
          <w:bCs/>
          <w:kern w:val="0"/>
          <w:sz w:val="24"/>
          <w:szCs w:val="24"/>
          <w:rtl/>
          <w14:ligatures w14:val="none"/>
        </w:rPr>
        <w:t xml:space="preserve"> </w:t>
      </w:r>
      <w:r w:rsidR="00277722" w:rsidRPr="00277722">
        <w:rPr>
          <w:rFonts w:ascii="Times New Roman" w:eastAsia="Times New Roman" w:hAnsi="Times New Roman" w:cs="Times New Roman"/>
          <w:b/>
          <w:bCs/>
          <w:kern w:val="0"/>
          <w:sz w:val="24"/>
          <w:szCs w:val="24"/>
          <w:rtl/>
          <w14:ligatures w14:val="none"/>
        </w:rPr>
        <w:t>دراسة العتيبي وآخرون</w:t>
      </w:r>
      <w:r w:rsidR="00277722" w:rsidRPr="00277722">
        <w:rPr>
          <w:rFonts w:ascii="Times New Roman" w:eastAsia="Times New Roman" w:hAnsi="Times New Roman" w:cs="Times New Roman"/>
          <w:b/>
          <w:bCs/>
          <w:kern w:val="0"/>
          <w:sz w:val="24"/>
          <w:szCs w:val="24"/>
          <w14:ligatures w14:val="none"/>
        </w:rPr>
        <w:t xml:space="preserve"> (2022)</w:t>
      </w:r>
    </w:p>
    <w:p w14:paraId="5A2C5518" w14:textId="77777777" w:rsidR="00277722" w:rsidRPr="00277722" w:rsidRDefault="00277722" w:rsidP="00960D0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277722">
        <w:rPr>
          <w:rFonts w:ascii="Times New Roman" w:eastAsia="Times New Roman" w:hAnsi="Times New Roman" w:cs="Times New Roman"/>
          <w:b/>
          <w:bCs/>
          <w:kern w:val="0"/>
          <w:sz w:val="24"/>
          <w:szCs w:val="24"/>
          <w:rtl/>
          <w14:ligatures w14:val="none"/>
        </w:rPr>
        <w:t>عنوان الدراسة</w:t>
      </w:r>
      <w:r w:rsidRPr="00277722">
        <w:rPr>
          <w:rFonts w:ascii="Times New Roman" w:eastAsia="Times New Roman" w:hAnsi="Times New Roman" w:cs="Times New Roman"/>
          <w:b/>
          <w:bCs/>
          <w:kern w:val="0"/>
          <w:sz w:val="24"/>
          <w:szCs w:val="24"/>
          <w14:ligatures w14:val="none"/>
        </w:rPr>
        <w:t>:</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i/>
          <w:iCs/>
          <w:kern w:val="0"/>
          <w:sz w:val="24"/>
          <w:szCs w:val="24"/>
          <w:rtl/>
          <w14:ligatures w14:val="none"/>
        </w:rPr>
        <w:t>دور الذكاء الاصطناعي في دعم اتخاذ القرار الإداري في المؤسسات السعودية</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rtl/>
          <w14:ligatures w14:val="none"/>
        </w:rPr>
        <w:t>ملخص</w:t>
      </w:r>
      <w:r w:rsidRPr="00277722">
        <w:rPr>
          <w:rFonts w:ascii="Times New Roman" w:eastAsia="Times New Roman" w:hAnsi="Times New Roman" w:cs="Times New Roman"/>
          <w:b/>
          <w:bCs/>
          <w:kern w:val="0"/>
          <w:sz w:val="24"/>
          <w:szCs w:val="24"/>
          <w14:ligatures w14:val="none"/>
        </w:rPr>
        <w:t>:</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ركزت الدراسة على استخدام أدوات الذكاء الاصطناعي (مثل النماذج التنبؤية) لتحسين جودة القرارات الإدارية، وتوصلت إلى وجود علاقة إيجابية بين استخدام الذكاء الاصطناعي وزيادة كفاءة القرار</w:t>
      </w:r>
      <w:r w:rsidRPr="00277722">
        <w:rPr>
          <w:rFonts w:ascii="Times New Roman" w:eastAsia="Times New Roman" w:hAnsi="Times New Roman" w:cs="Times New Roman"/>
          <w:kern w:val="0"/>
          <w:sz w:val="24"/>
          <w:szCs w:val="24"/>
          <w14:ligatures w14:val="none"/>
        </w:rPr>
        <w:t>.</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rtl/>
          <w14:ligatures w14:val="none"/>
        </w:rPr>
        <w:t>صلة الدراسة الحالية</w:t>
      </w:r>
      <w:r w:rsidRPr="00277722">
        <w:rPr>
          <w:rFonts w:ascii="Times New Roman" w:eastAsia="Times New Roman" w:hAnsi="Times New Roman" w:cs="Times New Roman"/>
          <w:b/>
          <w:bCs/>
          <w:kern w:val="0"/>
          <w:sz w:val="24"/>
          <w:szCs w:val="24"/>
          <w14:ligatures w14:val="none"/>
        </w:rPr>
        <w:t>:</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تناولت الذكاء الاصطناعي من زاوية دعم القرار، لكنها لم تركز على التحول الرقمي أو المخاطر المرتبطة به</w:t>
      </w:r>
      <w:r w:rsidRPr="00277722">
        <w:rPr>
          <w:rFonts w:ascii="Times New Roman" w:eastAsia="Times New Roman" w:hAnsi="Times New Roman" w:cs="Times New Roman"/>
          <w:kern w:val="0"/>
          <w:sz w:val="24"/>
          <w:szCs w:val="24"/>
          <w14:ligatures w14:val="none"/>
        </w:rPr>
        <w:t>.</w:t>
      </w:r>
    </w:p>
    <w:p w14:paraId="54E1F7BF" w14:textId="46639B66" w:rsidR="00277722" w:rsidRPr="00277722" w:rsidRDefault="00771820" w:rsidP="00F13C82">
      <w:pPr>
        <w:bidi w:val="0"/>
        <w:spacing w:after="0"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4B453DA">
          <v:rect id="_x0000_i1026" style="width:0;height:1.5pt" o:hralign="center" o:hrstd="t" o:hr="t" fillcolor="#a0a0a0" stroked="f"/>
        </w:pict>
      </w:r>
      <w:r w:rsidR="00277722" w:rsidRPr="00277722">
        <w:rPr>
          <w:rFonts w:ascii="Times New Roman" w:eastAsia="Times New Roman" w:hAnsi="Times New Roman" w:cs="Times New Roman"/>
          <w:b/>
          <w:bCs/>
          <w:kern w:val="0"/>
          <w:sz w:val="24"/>
          <w:szCs w:val="24"/>
          <w14:ligatures w14:val="none"/>
        </w:rPr>
        <w:t>3. Smith &amp; Jones (2021)</w:t>
      </w:r>
    </w:p>
    <w:p w14:paraId="7BEA4CA6" w14:textId="77777777" w:rsidR="00277722" w:rsidRPr="00277722" w:rsidRDefault="00277722" w:rsidP="00F13C82">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277722">
        <w:rPr>
          <w:rFonts w:ascii="Times New Roman" w:eastAsia="Times New Roman" w:hAnsi="Times New Roman" w:cs="Times New Roman"/>
          <w:b/>
          <w:bCs/>
          <w:kern w:val="0"/>
          <w:sz w:val="24"/>
          <w:szCs w:val="24"/>
          <w14:ligatures w14:val="none"/>
        </w:rPr>
        <w:t>Title:</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i/>
          <w:iCs/>
          <w:kern w:val="0"/>
          <w:sz w:val="24"/>
          <w:szCs w:val="24"/>
          <w14:ligatures w14:val="none"/>
        </w:rPr>
        <w:t>AI-Driven Risk Management in Digital Transformation Projects</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14:ligatures w14:val="none"/>
        </w:rPr>
        <w:t>Summary:</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تناولت هذه الدراسة كيف يمكن للذكاء الاصطناعي أن يساهم في إدارة المخاطر خلال مشاريع التحول الرقمي من خلال أدوات مثل تعلم الآلة وتحليل البيانات. وأظهرت النتائج أن الذكاء الاصطناعي يقلل من احتمالية تعثر المشاريع الرقمية بنسبة كبيرة</w:t>
      </w:r>
      <w:r w:rsidRPr="00277722">
        <w:rPr>
          <w:rFonts w:ascii="Times New Roman" w:eastAsia="Times New Roman" w:hAnsi="Times New Roman" w:cs="Times New Roman"/>
          <w:kern w:val="0"/>
          <w:sz w:val="24"/>
          <w:szCs w:val="24"/>
          <w14:ligatures w14:val="none"/>
        </w:rPr>
        <w:t>.</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14:ligatures w14:val="none"/>
        </w:rPr>
        <w:t>Relevance:</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تتقاطع مع موضوع الدراسة الحالية، وتدعم فكرة استخدام الذكاء الاصطناعي كعنصر أساسي في إدارة المخاطر الرقمية</w:t>
      </w:r>
      <w:r w:rsidRPr="00277722">
        <w:rPr>
          <w:rFonts w:ascii="Times New Roman" w:eastAsia="Times New Roman" w:hAnsi="Times New Roman" w:cs="Times New Roman"/>
          <w:kern w:val="0"/>
          <w:sz w:val="24"/>
          <w:szCs w:val="24"/>
          <w14:ligatures w14:val="none"/>
        </w:rPr>
        <w:t>.</w:t>
      </w:r>
    </w:p>
    <w:p w14:paraId="103738C6" w14:textId="764D6522" w:rsidR="00277722" w:rsidRPr="00277722" w:rsidRDefault="00771820" w:rsidP="00F13C82">
      <w:pPr>
        <w:bidi w:val="0"/>
        <w:spacing w:after="0"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501ADAE">
          <v:rect id="_x0000_i1027" style="width:0;height:1.5pt" o:hralign="center" o:hrstd="t" o:hr="t" fillcolor="#a0a0a0" stroked="f"/>
        </w:pict>
      </w:r>
      <w:r w:rsidR="00277722" w:rsidRPr="00277722">
        <w:rPr>
          <w:rFonts w:ascii="Times New Roman" w:eastAsia="Times New Roman" w:hAnsi="Times New Roman" w:cs="Times New Roman"/>
          <w:b/>
          <w:bCs/>
          <w:kern w:val="0"/>
          <w:sz w:val="24"/>
          <w:szCs w:val="24"/>
          <w14:ligatures w14:val="none"/>
        </w:rPr>
        <w:t>4. Chen et al. (2020)</w:t>
      </w:r>
    </w:p>
    <w:p w14:paraId="3189B2D6" w14:textId="77777777" w:rsidR="00277722" w:rsidRPr="00277722" w:rsidRDefault="00277722" w:rsidP="00F13C82">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277722">
        <w:rPr>
          <w:rFonts w:ascii="Times New Roman" w:eastAsia="Times New Roman" w:hAnsi="Times New Roman" w:cs="Times New Roman"/>
          <w:b/>
          <w:bCs/>
          <w:kern w:val="0"/>
          <w:sz w:val="24"/>
          <w:szCs w:val="24"/>
          <w14:ligatures w14:val="none"/>
        </w:rPr>
        <w:t>Title:</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i/>
          <w:iCs/>
          <w:kern w:val="0"/>
          <w:sz w:val="24"/>
          <w:szCs w:val="24"/>
          <w14:ligatures w14:val="none"/>
        </w:rPr>
        <w:t>Digital Transformation Risks: A Systematic Literature Review</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14:ligatures w14:val="none"/>
        </w:rPr>
        <w:t>Summary:</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قدمت هذه الدراسة مراجعة منهجية للدراسات السابقة المتعلقة بمخاطر التحول الرقمي، وصنّفت المخاطر إلى خمس فئات رئيسية: الأمن السيبراني، الثقافة التنظيمية، الامتثال، البنية التحتية، وإدارة التغيير</w:t>
      </w:r>
      <w:r w:rsidRPr="00277722">
        <w:rPr>
          <w:rFonts w:ascii="Times New Roman" w:eastAsia="Times New Roman" w:hAnsi="Times New Roman" w:cs="Times New Roman"/>
          <w:kern w:val="0"/>
          <w:sz w:val="24"/>
          <w:szCs w:val="24"/>
          <w14:ligatures w14:val="none"/>
        </w:rPr>
        <w:t>.</w:t>
      </w:r>
      <w:r w:rsidRPr="00277722">
        <w:rPr>
          <w:rFonts w:ascii="Times New Roman" w:eastAsia="Times New Roman" w:hAnsi="Times New Roman" w:cs="Times New Roman"/>
          <w:kern w:val="0"/>
          <w:sz w:val="24"/>
          <w:szCs w:val="24"/>
          <w14:ligatures w14:val="none"/>
        </w:rPr>
        <w:br/>
      </w:r>
      <w:r w:rsidRPr="00277722">
        <w:rPr>
          <w:rFonts w:ascii="Times New Roman" w:eastAsia="Times New Roman" w:hAnsi="Times New Roman" w:cs="Times New Roman"/>
          <w:b/>
          <w:bCs/>
          <w:kern w:val="0"/>
          <w:sz w:val="24"/>
          <w:szCs w:val="24"/>
          <w14:ligatures w14:val="none"/>
        </w:rPr>
        <w:t>Relevance:</w:t>
      </w:r>
      <w:r w:rsidRPr="00277722">
        <w:rPr>
          <w:rFonts w:ascii="Times New Roman" w:eastAsia="Times New Roman" w:hAnsi="Times New Roman" w:cs="Times New Roman"/>
          <w:kern w:val="0"/>
          <w:sz w:val="24"/>
          <w:szCs w:val="24"/>
          <w14:ligatures w14:val="none"/>
        </w:rPr>
        <w:t xml:space="preserve"> </w:t>
      </w:r>
      <w:r w:rsidRPr="00277722">
        <w:rPr>
          <w:rFonts w:ascii="Times New Roman" w:eastAsia="Times New Roman" w:hAnsi="Times New Roman" w:cs="Times New Roman"/>
          <w:kern w:val="0"/>
          <w:sz w:val="24"/>
          <w:szCs w:val="24"/>
          <w:rtl/>
          <w14:ligatures w14:val="none"/>
        </w:rPr>
        <w:t>توفّر أساسًا لفهم طبيعة المخاطر، لكنها لم تتناول الذكاء الاصطناعي كوسيلة لمعالجتها</w:t>
      </w:r>
      <w:r w:rsidRPr="00277722">
        <w:rPr>
          <w:rFonts w:ascii="Times New Roman" w:eastAsia="Times New Roman" w:hAnsi="Times New Roman" w:cs="Times New Roman"/>
          <w:kern w:val="0"/>
          <w:sz w:val="24"/>
          <w:szCs w:val="24"/>
          <w14:ligatures w14:val="none"/>
        </w:rPr>
        <w:t>.</w:t>
      </w:r>
    </w:p>
    <w:p w14:paraId="4A57A9C9" w14:textId="77777777" w:rsidR="00A74F76" w:rsidRPr="00277722" w:rsidRDefault="00A74F76" w:rsidP="00960D04">
      <w:pPr>
        <w:ind w:left="1440"/>
        <w:rPr>
          <w:rFonts w:ascii="Sakkal Majalla" w:hAnsi="Sakkal Majalla" w:cs="Sakkal Majalla"/>
          <w:sz w:val="28"/>
          <w:szCs w:val="28"/>
          <w:u w:val="single"/>
          <w:rtl/>
        </w:rPr>
      </w:pPr>
    </w:p>
    <w:p w14:paraId="722734D9" w14:textId="0F448512" w:rsidR="00A74F76" w:rsidRDefault="00A74F76" w:rsidP="00A74F76">
      <w:pPr>
        <w:rPr>
          <w:rFonts w:ascii="Sakkal Majalla" w:hAnsi="Sakkal Majalla" w:cs="Sakkal Majalla"/>
          <w:sz w:val="28"/>
          <w:szCs w:val="28"/>
          <w:u w:val="single"/>
          <w:rtl/>
        </w:rPr>
      </w:pPr>
    </w:p>
    <w:p w14:paraId="52B1B032" w14:textId="77777777" w:rsidR="00960D04" w:rsidRDefault="00960D04" w:rsidP="00A74F76">
      <w:pPr>
        <w:rPr>
          <w:rFonts w:ascii="Sakkal Majalla" w:hAnsi="Sakkal Majalla" w:cs="Sakkal Majalla"/>
          <w:sz w:val="28"/>
          <w:szCs w:val="28"/>
          <w:u w:val="single"/>
          <w:rtl/>
        </w:rPr>
      </w:pPr>
    </w:p>
    <w:p w14:paraId="4C37CE53" w14:textId="122DCDE7" w:rsidR="00A74F76" w:rsidRDefault="00A74F76" w:rsidP="00A74F76">
      <w:pPr>
        <w:rPr>
          <w:rFonts w:ascii="Sakkal Majalla" w:hAnsi="Sakkal Majalla" w:cs="Sakkal Majalla"/>
          <w:sz w:val="28"/>
          <w:szCs w:val="28"/>
          <w:u w:val="single"/>
          <w:rtl/>
        </w:rPr>
      </w:pPr>
    </w:p>
    <w:p w14:paraId="0240D6D6" w14:textId="77777777" w:rsidR="00F13C82" w:rsidRPr="00D22171" w:rsidRDefault="00F13C82" w:rsidP="00A74F76">
      <w:pPr>
        <w:rPr>
          <w:rFonts w:ascii="Sakkal Majalla" w:hAnsi="Sakkal Majalla" w:cs="Sakkal Majalla"/>
          <w:sz w:val="28"/>
          <w:szCs w:val="28"/>
          <w:u w:val="single"/>
          <w:rtl/>
        </w:rPr>
      </w:pPr>
    </w:p>
    <w:p w14:paraId="0F731D52" w14:textId="3C72C8CA" w:rsidR="00A74F76" w:rsidRDefault="00A74F76" w:rsidP="00960D04">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3022A16B" w14:textId="77777777" w:rsidR="00960D04" w:rsidRPr="00960D04" w:rsidRDefault="00960D04" w:rsidP="00960D0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rtl/>
          <w14:ligatures w14:val="none"/>
        </w:rPr>
        <w:t>مفهوم التحول الرقمي</w:t>
      </w:r>
    </w:p>
    <w:p w14:paraId="3B9759F1" w14:textId="77777777" w:rsidR="00960D04" w:rsidRPr="00960D04" w:rsidRDefault="00960D04" w:rsidP="00960D0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rtl/>
          <w14:ligatures w14:val="none"/>
        </w:rPr>
        <w:t>أنواع مخاطر التحول الرقمي</w:t>
      </w:r>
    </w:p>
    <w:p w14:paraId="386244BF" w14:textId="77777777" w:rsidR="00960D04" w:rsidRPr="00960D04" w:rsidRDefault="00960D04" w:rsidP="00960D0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rtl/>
          <w14:ligatures w14:val="none"/>
        </w:rPr>
        <w:t>مفهوم الذكاء الاصطناعي وتقنياته</w:t>
      </w:r>
    </w:p>
    <w:p w14:paraId="2CF43731" w14:textId="77777777" w:rsidR="00960D04" w:rsidRPr="00960D04" w:rsidRDefault="00960D04" w:rsidP="00960D0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rtl/>
          <w14:ligatures w14:val="none"/>
        </w:rPr>
        <w:t>دور الذكاء الاصطناعي في إدارة المخاطر</w:t>
      </w:r>
    </w:p>
    <w:p w14:paraId="2FF62A8B" w14:textId="77777777" w:rsidR="00960D04" w:rsidRPr="00960D04" w:rsidRDefault="00960D04" w:rsidP="00960D0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rtl/>
          <w14:ligatures w14:val="none"/>
        </w:rPr>
        <w:t>العلاقة بين الذكاء الاصطناعي والتحول الرقمي</w:t>
      </w:r>
    </w:p>
    <w:p w14:paraId="4D069D08" w14:textId="77777777" w:rsidR="00A74F76" w:rsidRPr="00960D04"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960D04">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1F81FDDD" w14:textId="77777777" w:rsidR="00960D04" w:rsidRDefault="00960D04" w:rsidP="00960D04">
      <w:pPr>
        <w:pStyle w:val="Heading3"/>
      </w:pPr>
      <w:r>
        <w:rPr>
          <w:rtl/>
        </w:rPr>
        <w:t>أولًا</w:t>
      </w:r>
      <w:r>
        <w:t xml:space="preserve">: </w:t>
      </w:r>
      <w:r>
        <w:rPr>
          <w:rStyle w:val="Strong"/>
          <w:b w:val="0"/>
          <w:bCs w:val="0"/>
          <w:rtl/>
        </w:rPr>
        <w:t>منهج البحث</w:t>
      </w:r>
    </w:p>
    <w:p w14:paraId="58F4BB0F" w14:textId="77777777" w:rsidR="00960D04" w:rsidRDefault="00960D04" w:rsidP="00960D04">
      <w:pPr>
        <w:pStyle w:val="NormalWeb"/>
        <w:bidi/>
      </w:pPr>
      <w:r>
        <w:rPr>
          <w:rtl/>
        </w:rPr>
        <w:t xml:space="preserve">اعتمدت هذه الدراسة على </w:t>
      </w:r>
      <w:r>
        <w:rPr>
          <w:rStyle w:val="Strong"/>
          <w:rtl/>
        </w:rPr>
        <w:t>المنهج الوصفي التحليلي</w:t>
      </w:r>
      <w:r>
        <w:rPr>
          <w:rtl/>
        </w:rPr>
        <w:t>، وذلك لكونه الأنسب لدراسة الظواهر الاجتماعية والإدارية الحديثة من خلال جمع البيانات وتحليلها وتفسيرها بهدف فهم العلاقة بين متغيرين رئيسيين</w:t>
      </w:r>
      <w:r>
        <w:t>:</w:t>
      </w:r>
    </w:p>
    <w:p w14:paraId="3FB91BFF" w14:textId="77777777" w:rsidR="00960D04" w:rsidRDefault="00960D04" w:rsidP="00960D04">
      <w:pPr>
        <w:pStyle w:val="NormalWeb"/>
        <w:numPr>
          <w:ilvl w:val="0"/>
          <w:numId w:val="2"/>
        </w:numPr>
        <w:bidi/>
      </w:pPr>
      <w:r>
        <w:rPr>
          <w:rStyle w:val="Strong"/>
          <w:rtl/>
        </w:rPr>
        <w:t>الذكاء الاصطناعي (المتغير المستقل)</w:t>
      </w:r>
    </w:p>
    <w:p w14:paraId="3B73CE8B" w14:textId="77777777" w:rsidR="00960D04" w:rsidRDefault="00960D04" w:rsidP="00960D04">
      <w:pPr>
        <w:pStyle w:val="NormalWeb"/>
        <w:numPr>
          <w:ilvl w:val="0"/>
          <w:numId w:val="2"/>
        </w:numPr>
        <w:bidi/>
      </w:pPr>
      <w:r>
        <w:rPr>
          <w:rStyle w:val="Strong"/>
          <w:rtl/>
        </w:rPr>
        <w:t>مخاطر التحول الرقمي (المتغير التابع)</w:t>
      </w:r>
    </w:p>
    <w:p w14:paraId="64C77A38" w14:textId="77777777" w:rsidR="00960D04" w:rsidRDefault="00960D04" w:rsidP="00960D04">
      <w:pPr>
        <w:pStyle w:val="NormalWeb"/>
        <w:bidi/>
      </w:pPr>
      <w:r>
        <w:rPr>
          <w:rtl/>
        </w:rPr>
        <w:t xml:space="preserve">كما تم توظيف </w:t>
      </w:r>
      <w:r>
        <w:rPr>
          <w:rStyle w:val="Strong"/>
          <w:rtl/>
        </w:rPr>
        <w:t>منهج الدراسة الميدانية</w:t>
      </w:r>
      <w:r>
        <w:rPr>
          <w:rtl/>
        </w:rPr>
        <w:t xml:space="preserve"> لجمع البيانات من عينة واقعية من داخل المؤسسات التي تطبق التحول الرقمي بدرجات مختلفة، مع أو بدون استخدام تقنيات الذكاء الاصطناعي</w:t>
      </w:r>
      <w:r>
        <w:t>.</w:t>
      </w:r>
    </w:p>
    <w:p w14:paraId="53A89A5F" w14:textId="77777777" w:rsidR="00960D04" w:rsidRDefault="00771820" w:rsidP="00960D04">
      <w:r>
        <w:pict w14:anchorId="750009CF">
          <v:rect id="_x0000_i1028" style="width:0;height:1.5pt" o:hralign="center" o:hrstd="t" o:hr="t" fillcolor="#a0a0a0" stroked="f"/>
        </w:pict>
      </w:r>
    </w:p>
    <w:p w14:paraId="06371B29" w14:textId="77777777" w:rsidR="00960D04" w:rsidRDefault="00960D04" w:rsidP="00960D04">
      <w:pPr>
        <w:pStyle w:val="Heading3"/>
      </w:pPr>
      <w:r>
        <w:rPr>
          <w:rtl/>
        </w:rPr>
        <w:t>ثانيًا</w:t>
      </w:r>
      <w:r>
        <w:t xml:space="preserve">: </w:t>
      </w:r>
      <w:r>
        <w:rPr>
          <w:rStyle w:val="Strong"/>
          <w:b w:val="0"/>
          <w:bCs w:val="0"/>
          <w:rtl/>
        </w:rPr>
        <w:t>مجتمع الدراسة</w:t>
      </w:r>
    </w:p>
    <w:p w14:paraId="0B19B5E9" w14:textId="77777777" w:rsidR="00960D04" w:rsidRDefault="00960D04" w:rsidP="00960D04">
      <w:pPr>
        <w:pStyle w:val="NormalWeb"/>
        <w:bidi/>
      </w:pPr>
      <w:r>
        <w:rPr>
          <w:rtl/>
        </w:rPr>
        <w:t>يتكون مجتمع الدراسة من</w:t>
      </w:r>
      <w:r>
        <w:t>:</w:t>
      </w:r>
      <w:r>
        <w:br/>
      </w:r>
      <w:r>
        <w:rPr>
          <w:rStyle w:val="Strong"/>
          <w:rtl/>
        </w:rPr>
        <w:t>المؤسسات العامة والخاصة</w:t>
      </w:r>
      <w:r>
        <w:rPr>
          <w:rtl/>
        </w:rPr>
        <w:t xml:space="preserve"> التي خاضت أو تخوض تجارب في التحول الرقمي، خاصة تلك التي تستخدم أنظمة ذكاء اصطناعي في مجالات الأمن السيبراني، تحليل البيانات، أو إدارة الأنظمة الرقمية</w:t>
      </w:r>
      <w:r>
        <w:t>.</w:t>
      </w:r>
    </w:p>
    <w:p w14:paraId="74646017" w14:textId="77777777" w:rsidR="00960D04" w:rsidRDefault="00771820" w:rsidP="00960D04">
      <w:r>
        <w:pict w14:anchorId="1D853952">
          <v:rect id="_x0000_i1029" style="width:0;height:1.5pt" o:hralign="center" o:hrstd="t" o:hr="t" fillcolor="#a0a0a0" stroked="f"/>
        </w:pict>
      </w:r>
    </w:p>
    <w:p w14:paraId="49C75841" w14:textId="77777777" w:rsidR="00960D04" w:rsidRDefault="00960D04" w:rsidP="00960D04">
      <w:pPr>
        <w:pStyle w:val="Heading3"/>
      </w:pPr>
      <w:r>
        <w:rPr>
          <w:rtl/>
        </w:rPr>
        <w:t>ثالثًا</w:t>
      </w:r>
      <w:r>
        <w:t xml:space="preserve">: </w:t>
      </w:r>
      <w:r>
        <w:rPr>
          <w:rStyle w:val="Strong"/>
          <w:b w:val="0"/>
          <w:bCs w:val="0"/>
          <w:rtl/>
        </w:rPr>
        <w:t>عينة الدراسة</w:t>
      </w:r>
    </w:p>
    <w:p w14:paraId="7F917FDD" w14:textId="77777777" w:rsidR="00960D04" w:rsidRDefault="00960D04" w:rsidP="00960D04">
      <w:pPr>
        <w:pStyle w:val="NormalWeb"/>
        <w:bidi/>
      </w:pPr>
      <w:r>
        <w:rPr>
          <w:rtl/>
        </w:rPr>
        <w:t xml:space="preserve">تم اختيار </w:t>
      </w:r>
      <w:r>
        <w:rPr>
          <w:rStyle w:val="Strong"/>
          <w:rtl/>
        </w:rPr>
        <w:t>عينة قصدية</w:t>
      </w:r>
      <w:r>
        <w:rPr>
          <w:rtl/>
        </w:rPr>
        <w:t xml:space="preserve"> من العاملين في هذه المؤسسات، وتشمل</w:t>
      </w:r>
      <w:r>
        <w:t>:</w:t>
      </w:r>
    </w:p>
    <w:p w14:paraId="0BE341B7" w14:textId="77777777" w:rsidR="00960D04" w:rsidRDefault="00960D04" w:rsidP="00960D04">
      <w:pPr>
        <w:pStyle w:val="NormalWeb"/>
        <w:numPr>
          <w:ilvl w:val="0"/>
          <w:numId w:val="3"/>
        </w:numPr>
        <w:bidi/>
      </w:pPr>
      <w:r>
        <w:rPr>
          <w:rtl/>
        </w:rPr>
        <w:t>مديري تقنية المعلومات</w:t>
      </w:r>
    </w:p>
    <w:p w14:paraId="285CC9D8" w14:textId="77777777" w:rsidR="00960D04" w:rsidRDefault="00960D04" w:rsidP="00960D04">
      <w:pPr>
        <w:pStyle w:val="NormalWeb"/>
        <w:numPr>
          <w:ilvl w:val="0"/>
          <w:numId w:val="3"/>
        </w:numPr>
        <w:bidi/>
      </w:pPr>
      <w:r>
        <w:rPr>
          <w:rtl/>
        </w:rPr>
        <w:t>مسؤولي التحول الرقمي</w:t>
      </w:r>
    </w:p>
    <w:p w14:paraId="0AB83E6F" w14:textId="77777777" w:rsidR="00960D04" w:rsidRDefault="00960D04" w:rsidP="00960D04">
      <w:pPr>
        <w:pStyle w:val="NormalWeb"/>
        <w:numPr>
          <w:ilvl w:val="0"/>
          <w:numId w:val="3"/>
        </w:numPr>
        <w:bidi/>
      </w:pPr>
      <w:r>
        <w:rPr>
          <w:rtl/>
        </w:rPr>
        <w:t>خبراء البيانات وتحليل النظم</w:t>
      </w:r>
    </w:p>
    <w:p w14:paraId="593FEF6E" w14:textId="77777777" w:rsidR="00960D04" w:rsidRDefault="00960D04" w:rsidP="00960D04">
      <w:pPr>
        <w:pStyle w:val="NormalWeb"/>
        <w:numPr>
          <w:ilvl w:val="0"/>
          <w:numId w:val="3"/>
        </w:numPr>
        <w:bidi/>
      </w:pPr>
      <w:r>
        <w:rPr>
          <w:rtl/>
        </w:rPr>
        <w:t>بعض الموظفين المعنيين بإدارة المخاطر أو تنفيذ مشاريع رقمية</w:t>
      </w:r>
    </w:p>
    <w:p w14:paraId="04D13744" w14:textId="77777777" w:rsidR="00960D04" w:rsidRDefault="00960D04" w:rsidP="00960D04">
      <w:pPr>
        <w:pStyle w:val="NormalWeb"/>
        <w:bidi/>
      </w:pPr>
      <w:r>
        <w:rPr>
          <w:rtl/>
        </w:rPr>
        <w:t xml:space="preserve">يُفضل أن تتراوح العينة بين </w:t>
      </w:r>
      <w:r>
        <w:rPr>
          <w:rStyle w:val="Strong"/>
        </w:rPr>
        <w:t xml:space="preserve">100–150 </w:t>
      </w:r>
      <w:r>
        <w:rPr>
          <w:rStyle w:val="Strong"/>
          <w:rtl/>
        </w:rPr>
        <w:t>مشاركًا</w:t>
      </w:r>
      <w:r>
        <w:rPr>
          <w:rtl/>
        </w:rPr>
        <w:t xml:space="preserve"> لضمان تنوع البيانات وقابليتها للتحليل الإحصائي</w:t>
      </w:r>
      <w:r>
        <w:t>.</w:t>
      </w:r>
    </w:p>
    <w:p w14:paraId="6941D92F" w14:textId="77777777" w:rsidR="00960D04" w:rsidRDefault="00771820" w:rsidP="00960D04">
      <w:r>
        <w:pict w14:anchorId="1AF4C0A7">
          <v:rect id="_x0000_i1030" style="width:0;height:1.5pt" o:hralign="center" o:hrstd="t" o:hr="t" fillcolor="#a0a0a0" stroked="f"/>
        </w:pict>
      </w:r>
    </w:p>
    <w:p w14:paraId="1E35C3BB" w14:textId="77777777" w:rsidR="00960D04" w:rsidRDefault="00960D04" w:rsidP="00960D04">
      <w:pPr>
        <w:pStyle w:val="Heading3"/>
      </w:pPr>
      <w:r>
        <w:rPr>
          <w:rtl/>
        </w:rPr>
        <w:lastRenderedPageBreak/>
        <w:t>رابعًا</w:t>
      </w:r>
      <w:r>
        <w:t xml:space="preserve">: </w:t>
      </w:r>
      <w:r>
        <w:rPr>
          <w:rStyle w:val="Strong"/>
          <w:b w:val="0"/>
          <w:bCs w:val="0"/>
          <w:rtl/>
        </w:rPr>
        <w:t>أداة جمع البيانات</w:t>
      </w:r>
    </w:p>
    <w:p w14:paraId="0FA2A6BE" w14:textId="77777777" w:rsidR="00960D04" w:rsidRDefault="00960D04" w:rsidP="00960D04">
      <w:pPr>
        <w:pStyle w:val="NormalWeb"/>
        <w:bidi/>
      </w:pPr>
      <w:r>
        <w:rPr>
          <w:rtl/>
        </w:rPr>
        <w:t xml:space="preserve">تم استخدام </w:t>
      </w:r>
      <w:r>
        <w:rPr>
          <w:rStyle w:val="Strong"/>
          <w:rtl/>
        </w:rPr>
        <w:t>الاستبانة (الاستبيان)</w:t>
      </w:r>
      <w:r>
        <w:rPr>
          <w:rtl/>
        </w:rPr>
        <w:t xml:space="preserve"> كأداة رئيسية لجمع البيانات، وقد تم تصميمها لتشمل ثلاث محاور أساسية</w:t>
      </w:r>
      <w:r>
        <w:t>:</w:t>
      </w:r>
    </w:p>
    <w:p w14:paraId="6DE37746" w14:textId="77777777" w:rsidR="00960D04" w:rsidRDefault="00960D04" w:rsidP="00960D04">
      <w:pPr>
        <w:pStyle w:val="NormalWeb"/>
        <w:numPr>
          <w:ilvl w:val="0"/>
          <w:numId w:val="4"/>
        </w:numPr>
        <w:bidi/>
      </w:pPr>
      <w:r>
        <w:rPr>
          <w:rStyle w:val="Strong"/>
          <w:rtl/>
        </w:rPr>
        <w:t>البيانات العامة للمشاركين</w:t>
      </w:r>
      <w:r>
        <w:rPr>
          <w:rtl/>
        </w:rPr>
        <w:t xml:space="preserve"> </w:t>
      </w:r>
      <w:r>
        <w:t>(</w:t>
      </w:r>
      <w:r>
        <w:rPr>
          <w:rtl/>
        </w:rPr>
        <w:t>الوظيفة، القطاع، مستوى التحول الرقمي</w:t>
      </w:r>
      <w:r>
        <w:t>...)</w:t>
      </w:r>
    </w:p>
    <w:p w14:paraId="4A63B7BC" w14:textId="77777777" w:rsidR="00960D04" w:rsidRDefault="00960D04" w:rsidP="00960D04">
      <w:pPr>
        <w:pStyle w:val="NormalWeb"/>
        <w:numPr>
          <w:ilvl w:val="0"/>
          <w:numId w:val="4"/>
        </w:numPr>
        <w:bidi/>
      </w:pPr>
      <w:r>
        <w:rPr>
          <w:rStyle w:val="Strong"/>
          <w:rtl/>
        </w:rPr>
        <w:t>درجة استخدام تقنيات الذكاء الاصطناعي</w:t>
      </w:r>
      <w:r>
        <w:rPr>
          <w:rtl/>
        </w:rPr>
        <w:t xml:space="preserve"> داخل المؤسسة</w:t>
      </w:r>
    </w:p>
    <w:p w14:paraId="6E8C7226" w14:textId="77777777" w:rsidR="00960D04" w:rsidRDefault="00960D04" w:rsidP="00960D04">
      <w:pPr>
        <w:pStyle w:val="NormalWeb"/>
        <w:numPr>
          <w:ilvl w:val="0"/>
          <w:numId w:val="4"/>
        </w:numPr>
        <w:bidi/>
      </w:pPr>
      <w:r>
        <w:rPr>
          <w:rStyle w:val="Strong"/>
          <w:rtl/>
        </w:rPr>
        <w:t>أنواع ومستوى مخاطر التحول الرقمي</w:t>
      </w:r>
      <w:r>
        <w:rPr>
          <w:rtl/>
        </w:rPr>
        <w:t xml:space="preserve"> التي تواجه المؤسسة، وطرق إدارتها</w:t>
      </w:r>
    </w:p>
    <w:p w14:paraId="1D040741" w14:textId="77777777" w:rsidR="00960D04" w:rsidRDefault="00960D04" w:rsidP="00960D04">
      <w:pPr>
        <w:pStyle w:val="NormalWeb"/>
        <w:bidi/>
      </w:pPr>
      <w:r>
        <w:rPr>
          <w:rtl/>
        </w:rPr>
        <w:t xml:space="preserve">كما تم التأكد من </w:t>
      </w:r>
      <w:r>
        <w:rPr>
          <w:rStyle w:val="Strong"/>
          <w:rtl/>
        </w:rPr>
        <w:t>صدق وثبات الأداة</w:t>
      </w:r>
      <w:r>
        <w:rPr>
          <w:rtl/>
        </w:rPr>
        <w:t xml:space="preserve"> باستخدام</w:t>
      </w:r>
      <w:r>
        <w:t>:</w:t>
      </w:r>
    </w:p>
    <w:p w14:paraId="3E970E5F" w14:textId="77777777" w:rsidR="00960D04" w:rsidRDefault="00960D04" w:rsidP="00960D04">
      <w:pPr>
        <w:pStyle w:val="NormalWeb"/>
        <w:numPr>
          <w:ilvl w:val="0"/>
          <w:numId w:val="5"/>
        </w:numPr>
        <w:bidi/>
      </w:pPr>
      <w:r>
        <w:rPr>
          <w:rtl/>
        </w:rPr>
        <w:t>صدق المحتوى (بعرض الاستبانة على محكمين متخصصين)</w:t>
      </w:r>
    </w:p>
    <w:p w14:paraId="440F3079" w14:textId="77777777" w:rsidR="00960D04" w:rsidRDefault="00960D04" w:rsidP="00960D04">
      <w:pPr>
        <w:pStyle w:val="NormalWeb"/>
        <w:numPr>
          <w:ilvl w:val="0"/>
          <w:numId w:val="5"/>
        </w:numPr>
        <w:bidi/>
      </w:pPr>
      <w:r>
        <w:rPr>
          <w:rtl/>
        </w:rPr>
        <w:t>حساب معامل الثبات</w:t>
      </w:r>
      <w:r>
        <w:t xml:space="preserve"> (Cronbach Alpha)</w:t>
      </w:r>
    </w:p>
    <w:p w14:paraId="15C36342" w14:textId="77777777" w:rsidR="00960D04" w:rsidRDefault="00771820" w:rsidP="00960D04">
      <w:r>
        <w:pict w14:anchorId="3A8F938C">
          <v:rect id="_x0000_i1031" style="width:0;height:1.5pt" o:hralign="center" o:hrstd="t" o:hr="t" fillcolor="#a0a0a0" stroked="f"/>
        </w:pict>
      </w:r>
    </w:p>
    <w:p w14:paraId="03C39187" w14:textId="77777777" w:rsidR="00960D04" w:rsidRDefault="00960D04" w:rsidP="00960D04">
      <w:pPr>
        <w:pStyle w:val="Heading3"/>
      </w:pPr>
      <w:r>
        <w:rPr>
          <w:rtl/>
        </w:rPr>
        <w:t>خامسًا</w:t>
      </w:r>
      <w:r>
        <w:t xml:space="preserve">: </w:t>
      </w:r>
      <w:r>
        <w:rPr>
          <w:rStyle w:val="Strong"/>
          <w:b w:val="0"/>
          <w:bCs w:val="0"/>
          <w:rtl/>
        </w:rPr>
        <w:t>طرق تحليل البيانات</w:t>
      </w:r>
    </w:p>
    <w:p w14:paraId="00B2A484" w14:textId="77777777" w:rsidR="00960D04" w:rsidRDefault="00960D04" w:rsidP="00960D04">
      <w:pPr>
        <w:pStyle w:val="NormalWeb"/>
        <w:numPr>
          <w:ilvl w:val="0"/>
          <w:numId w:val="6"/>
        </w:numPr>
        <w:bidi/>
      </w:pPr>
      <w:r>
        <w:rPr>
          <w:rStyle w:val="Strong"/>
          <w:rtl/>
        </w:rPr>
        <w:t>التحليل الإحصائي الوصفي</w:t>
      </w:r>
      <w:r>
        <w:rPr>
          <w:rStyle w:val="Strong"/>
        </w:rPr>
        <w:t>:</w:t>
      </w:r>
      <w:r>
        <w:t xml:space="preserve"> </w:t>
      </w:r>
      <w:r>
        <w:rPr>
          <w:rtl/>
        </w:rPr>
        <w:t>لاستخراج التكرارات، النسب، المتوسطات والانحراف المعياري</w:t>
      </w:r>
      <w:r>
        <w:t>.</w:t>
      </w:r>
    </w:p>
    <w:p w14:paraId="605DFF78" w14:textId="77777777" w:rsidR="00960D04" w:rsidRDefault="00960D04" w:rsidP="00960D04">
      <w:pPr>
        <w:pStyle w:val="NormalWeb"/>
        <w:numPr>
          <w:ilvl w:val="0"/>
          <w:numId w:val="6"/>
        </w:numPr>
        <w:bidi/>
      </w:pPr>
      <w:r>
        <w:rPr>
          <w:rStyle w:val="Strong"/>
          <w:rtl/>
        </w:rPr>
        <w:t>التحليل الإحصائي الاستنتاجي</w:t>
      </w:r>
      <w:r>
        <w:rPr>
          <w:rStyle w:val="Strong"/>
        </w:rPr>
        <w:t>:</w:t>
      </w:r>
      <w:r>
        <w:t xml:space="preserve"> </w:t>
      </w:r>
      <w:r>
        <w:rPr>
          <w:rtl/>
        </w:rPr>
        <w:t>باستخدام اختبارات مثل</w:t>
      </w:r>
      <w:r>
        <w:t>:</w:t>
      </w:r>
    </w:p>
    <w:p w14:paraId="111E7C2F" w14:textId="77777777" w:rsidR="00960D04" w:rsidRDefault="00960D04" w:rsidP="00960D04">
      <w:pPr>
        <w:pStyle w:val="NormalWeb"/>
        <w:numPr>
          <w:ilvl w:val="1"/>
          <w:numId w:val="6"/>
        </w:numPr>
        <w:bidi/>
      </w:pPr>
      <w:r>
        <w:rPr>
          <w:rtl/>
        </w:rPr>
        <w:t>اختبار</w:t>
      </w:r>
      <w:r>
        <w:t xml:space="preserve"> (T-test) </w:t>
      </w:r>
      <w:r>
        <w:rPr>
          <w:rtl/>
        </w:rPr>
        <w:t>لمقارنة المتوسطات</w:t>
      </w:r>
    </w:p>
    <w:p w14:paraId="598ED0FE" w14:textId="77777777" w:rsidR="00960D04" w:rsidRDefault="00960D04" w:rsidP="00960D04">
      <w:pPr>
        <w:pStyle w:val="NormalWeb"/>
        <w:numPr>
          <w:ilvl w:val="1"/>
          <w:numId w:val="6"/>
        </w:numPr>
        <w:bidi/>
      </w:pPr>
      <w:r>
        <w:rPr>
          <w:rtl/>
        </w:rPr>
        <w:t>اختبار تحليل التباين</w:t>
      </w:r>
      <w:r>
        <w:t xml:space="preserve"> (ANOVA)</w:t>
      </w:r>
    </w:p>
    <w:p w14:paraId="56F489C5" w14:textId="77777777" w:rsidR="00960D04" w:rsidRDefault="00960D04" w:rsidP="00960D04">
      <w:pPr>
        <w:pStyle w:val="NormalWeb"/>
        <w:numPr>
          <w:ilvl w:val="1"/>
          <w:numId w:val="6"/>
        </w:numPr>
        <w:bidi/>
      </w:pPr>
      <w:r>
        <w:rPr>
          <w:rtl/>
        </w:rPr>
        <w:t>اختبار الارتباط</w:t>
      </w:r>
      <w:r>
        <w:t xml:space="preserve"> (Pearson Correlation) </w:t>
      </w:r>
      <w:r>
        <w:rPr>
          <w:rtl/>
        </w:rPr>
        <w:t>لدراسة العلاقة بين الذكاء الاصطناعي والمخاطر</w:t>
      </w:r>
    </w:p>
    <w:p w14:paraId="7E56412D" w14:textId="77777777" w:rsidR="00960D04" w:rsidRDefault="00960D04" w:rsidP="00960D04">
      <w:pPr>
        <w:pStyle w:val="NormalWeb"/>
        <w:numPr>
          <w:ilvl w:val="0"/>
          <w:numId w:val="6"/>
        </w:numPr>
        <w:bidi/>
      </w:pPr>
      <w:r>
        <w:rPr>
          <w:rtl/>
        </w:rPr>
        <w:t xml:space="preserve">يمكن استخدام برامج مثل </w:t>
      </w:r>
      <w:r>
        <w:rPr>
          <w:rStyle w:val="Strong"/>
        </w:rPr>
        <w:t>SPSS</w:t>
      </w:r>
      <w:r>
        <w:t xml:space="preserve"> </w:t>
      </w:r>
      <w:r>
        <w:rPr>
          <w:rtl/>
        </w:rPr>
        <w:t xml:space="preserve">أو </w:t>
      </w:r>
      <w:r>
        <w:rPr>
          <w:rStyle w:val="Strong"/>
        </w:rPr>
        <w:t>Excel</w:t>
      </w:r>
      <w:r>
        <w:t xml:space="preserve"> </w:t>
      </w:r>
      <w:r>
        <w:rPr>
          <w:rtl/>
        </w:rPr>
        <w:t xml:space="preserve">أو </w:t>
      </w:r>
      <w:r>
        <w:rPr>
          <w:rStyle w:val="Strong"/>
        </w:rPr>
        <w:t>Python</w:t>
      </w:r>
      <w:r>
        <w:t xml:space="preserve"> </w:t>
      </w:r>
      <w:r>
        <w:rPr>
          <w:rtl/>
        </w:rPr>
        <w:t>في تحليل البيانات</w:t>
      </w:r>
      <w:r>
        <w:t>.</w:t>
      </w:r>
    </w:p>
    <w:p w14:paraId="4E0F49CB" w14:textId="77777777" w:rsidR="00960D04" w:rsidRDefault="00771820" w:rsidP="00960D04">
      <w:r>
        <w:pict w14:anchorId="311C2346">
          <v:rect id="_x0000_i1032" style="width:0;height:1.5pt" o:hralign="center" o:hrstd="t" o:hr="t" fillcolor="#a0a0a0" stroked="f"/>
        </w:pict>
      </w:r>
    </w:p>
    <w:p w14:paraId="3B8EC0B2" w14:textId="77777777" w:rsidR="00960D04" w:rsidRDefault="00960D04" w:rsidP="00960D04">
      <w:pPr>
        <w:pStyle w:val="Heading3"/>
      </w:pPr>
      <w:r>
        <w:rPr>
          <w:rtl/>
        </w:rPr>
        <w:t>سادسًا</w:t>
      </w:r>
      <w:r>
        <w:t xml:space="preserve">: </w:t>
      </w:r>
      <w:r>
        <w:rPr>
          <w:rStyle w:val="Strong"/>
          <w:b w:val="0"/>
          <w:bCs w:val="0"/>
          <w:rtl/>
        </w:rPr>
        <w:t>الحدود المنهجية للدراسة</w:t>
      </w:r>
    </w:p>
    <w:p w14:paraId="6E833F3C" w14:textId="77777777" w:rsidR="00960D04" w:rsidRDefault="00960D04" w:rsidP="00960D04">
      <w:pPr>
        <w:pStyle w:val="NormalWeb"/>
        <w:numPr>
          <w:ilvl w:val="0"/>
          <w:numId w:val="7"/>
        </w:numPr>
        <w:bidi/>
      </w:pPr>
      <w:r>
        <w:rPr>
          <w:rStyle w:val="Strong"/>
          <w:rtl/>
        </w:rPr>
        <w:t>الحدود الزمانية</w:t>
      </w:r>
      <w:r>
        <w:rPr>
          <w:rStyle w:val="Strong"/>
        </w:rPr>
        <w:t>:</w:t>
      </w:r>
      <w:r>
        <w:t xml:space="preserve"> </w:t>
      </w:r>
      <w:r>
        <w:rPr>
          <w:rtl/>
        </w:rPr>
        <w:t>تم إجراء الدراسة خلال النصف الأول من عام 2025</w:t>
      </w:r>
    </w:p>
    <w:p w14:paraId="3C1DC115" w14:textId="77777777" w:rsidR="00960D04" w:rsidRDefault="00960D04" w:rsidP="00960D04">
      <w:pPr>
        <w:pStyle w:val="NormalWeb"/>
        <w:numPr>
          <w:ilvl w:val="0"/>
          <w:numId w:val="7"/>
        </w:numPr>
        <w:bidi/>
      </w:pPr>
      <w:r>
        <w:rPr>
          <w:rStyle w:val="Strong"/>
          <w:rtl/>
        </w:rPr>
        <w:t>الحدود المكانية</w:t>
      </w:r>
      <w:r>
        <w:rPr>
          <w:rStyle w:val="Strong"/>
        </w:rPr>
        <w:t>:</w:t>
      </w:r>
      <w:r>
        <w:t xml:space="preserve"> </w:t>
      </w:r>
      <w:r>
        <w:rPr>
          <w:rtl/>
        </w:rPr>
        <w:t>مؤسسات مختارة في (حدد الدولة أو المدينة مثل: المملكة العربية السعودية، أو قطاع معين)</w:t>
      </w:r>
    </w:p>
    <w:p w14:paraId="5C8505D7" w14:textId="77777777" w:rsidR="00960D04" w:rsidRDefault="00960D04" w:rsidP="00960D04">
      <w:pPr>
        <w:pStyle w:val="NormalWeb"/>
        <w:numPr>
          <w:ilvl w:val="0"/>
          <w:numId w:val="7"/>
        </w:numPr>
        <w:bidi/>
      </w:pPr>
      <w:r>
        <w:rPr>
          <w:rStyle w:val="Strong"/>
          <w:rtl/>
        </w:rPr>
        <w:t>الحدود الموضوعية</w:t>
      </w:r>
      <w:r>
        <w:rPr>
          <w:rStyle w:val="Strong"/>
        </w:rPr>
        <w:t>:</w:t>
      </w:r>
      <w:r>
        <w:t xml:space="preserve"> </w:t>
      </w:r>
      <w:r>
        <w:rPr>
          <w:rtl/>
        </w:rPr>
        <w:t>ركزت الدراسة على دور الذكاء الاصطناعي في تحديد المخاطر المرتبطة بالتحول الرقمي، دون التطرق للتفصيلات التقنية العميقة لكل تقنية</w:t>
      </w:r>
    </w:p>
    <w:p w14:paraId="34089CDB" w14:textId="1EAD183A" w:rsidR="00A74F76" w:rsidRDefault="00A74F76" w:rsidP="00D22171">
      <w:pPr>
        <w:rPr>
          <w:rFonts w:ascii="Sakkal Majalla" w:hAnsi="Sakkal Majalla" w:cs="Sakkal Majalla"/>
          <w:sz w:val="28"/>
          <w:szCs w:val="28"/>
          <w:u w:val="single"/>
          <w:rtl/>
        </w:rPr>
      </w:pPr>
    </w:p>
    <w:p w14:paraId="71873E43" w14:textId="6C6C7E55" w:rsidR="00F13C82" w:rsidRDefault="00F13C82" w:rsidP="00D22171">
      <w:pPr>
        <w:rPr>
          <w:rFonts w:ascii="Sakkal Majalla" w:hAnsi="Sakkal Majalla" w:cs="Sakkal Majalla"/>
          <w:sz w:val="28"/>
          <w:szCs w:val="28"/>
          <w:u w:val="single"/>
          <w:rtl/>
        </w:rPr>
      </w:pPr>
    </w:p>
    <w:p w14:paraId="19377599" w14:textId="7FA725A7" w:rsidR="00F13C82" w:rsidRDefault="00F13C82" w:rsidP="00D22171">
      <w:pPr>
        <w:rPr>
          <w:rFonts w:ascii="Sakkal Majalla" w:hAnsi="Sakkal Majalla" w:cs="Sakkal Majalla"/>
          <w:sz w:val="28"/>
          <w:szCs w:val="28"/>
          <w:u w:val="single"/>
          <w:rtl/>
        </w:rPr>
      </w:pPr>
    </w:p>
    <w:p w14:paraId="4A5C64EA" w14:textId="5598388D" w:rsidR="00F13C82" w:rsidRDefault="00F13C82" w:rsidP="00D22171">
      <w:pPr>
        <w:rPr>
          <w:rFonts w:ascii="Sakkal Majalla" w:hAnsi="Sakkal Majalla" w:cs="Sakkal Majalla"/>
          <w:sz w:val="28"/>
          <w:szCs w:val="28"/>
          <w:u w:val="single"/>
          <w:rtl/>
        </w:rPr>
      </w:pPr>
    </w:p>
    <w:p w14:paraId="4BBE675E" w14:textId="62905B6F" w:rsidR="00F13C82" w:rsidRDefault="00F13C82" w:rsidP="00D22171">
      <w:pPr>
        <w:rPr>
          <w:rFonts w:ascii="Sakkal Majalla" w:hAnsi="Sakkal Majalla" w:cs="Sakkal Majalla"/>
          <w:sz w:val="28"/>
          <w:szCs w:val="28"/>
          <w:u w:val="single"/>
          <w:rtl/>
        </w:rPr>
      </w:pPr>
    </w:p>
    <w:p w14:paraId="5710ACCE" w14:textId="35C241DD" w:rsidR="00F13C82" w:rsidRDefault="00F13C82" w:rsidP="00D22171">
      <w:pPr>
        <w:rPr>
          <w:rFonts w:ascii="Sakkal Majalla" w:hAnsi="Sakkal Majalla" w:cs="Sakkal Majalla"/>
          <w:sz w:val="28"/>
          <w:szCs w:val="28"/>
          <w:u w:val="single"/>
          <w:rtl/>
        </w:rPr>
      </w:pPr>
    </w:p>
    <w:p w14:paraId="78658BC1" w14:textId="6AAF6E76" w:rsidR="00F13C82" w:rsidRDefault="00F13C82" w:rsidP="00D22171">
      <w:pPr>
        <w:rPr>
          <w:rFonts w:ascii="Sakkal Majalla" w:hAnsi="Sakkal Majalla" w:cs="Sakkal Majalla"/>
          <w:sz w:val="28"/>
          <w:szCs w:val="28"/>
          <w:u w:val="single"/>
          <w:rtl/>
        </w:rPr>
      </w:pPr>
    </w:p>
    <w:p w14:paraId="672D8EBD" w14:textId="77777777" w:rsidR="00F13C82" w:rsidRPr="00D22171" w:rsidRDefault="00F13C82" w:rsidP="00D22171">
      <w:pPr>
        <w:rPr>
          <w:rFonts w:ascii="Sakkal Majalla" w:hAnsi="Sakkal Majalla" w:cs="Sakkal Majalla"/>
          <w:sz w:val="28"/>
          <w:szCs w:val="28"/>
          <w:u w:val="single"/>
          <w:rtl/>
        </w:rPr>
      </w:pPr>
    </w:p>
    <w:p w14:paraId="4CE9E48B" w14:textId="6C23B106"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w:t>
      </w:r>
      <w:r w:rsidR="00F13C82" w:rsidRPr="00D22171">
        <w:rPr>
          <w:rFonts w:ascii="Sakkal Majalla" w:hAnsi="Sakkal Majalla" w:cs="Sakkal Majalla" w:hint="cs"/>
          <w:sz w:val="28"/>
          <w:szCs w:val="28"/>
          <w:u w:val="single"/>
          <w:rtl/>
        </w:rPr>
        <w:t>الدراسة:</w:t>
      </w:r>
    </w:p>
    <w:p w14:paraId="5ECAD3EA" w14:textId="77777777" w:rsidR="00960D04" w:rsidRDefault="00960D04" w:rsidP="00960D04">
      <w:pPr>
        <w:pStyle w:val="NormalWeb"/>
        <w:bidi/>
      </w:pPr>
      <w:r>
        <w:rPr>
          <w:rtl/>
        </w:rPr>
        <w:t>تشمل أدوات الدراسة الوسائل التي تم استخدامها لجمع وتحليل البيانات بهدف الإجابة على تساؤلات البحث وتحقيق أهدافه، وهي كما يلي</w:t>
      </w:r>
      <w:r>
        <w:t>:</w:t>
      </w:r>
    </w:p>
    <w:p w14:paraId="2630B391" w14:textId="77777777" w:rsidR="00960D04" w:rsidRDefault="00960D04" w:rsidP="00960D04">
      <w:pPr>
        <w:pStyle w:val="Heading3"/>
      </w:pPr>
      <w:r>
        <w:t xml:space="preserve">1. </w:t>
      </w:r>
      <w:r>
        <w:rPr>
          <w:rStyle w:val="Strong"/>
          <w:b w:val="0"/>
          <w:bCs w:val="0"/>
          <w:rtl/>
        </w:rPr>
        <w:t>أداة جمع البيانات: الاستبيان</w:t>
      </w:r>
    </w:p>
    <w:p w14:paraId="3565894F" w14:textId="77777777" w:rsidR="00960D04" w:rsidRDefault="00960D04" w:rsidP="00960D04">
      <w:pPr>
        <w:pStyle w:val="NormalWeb"/>
        <w:numPr>
          <w:ilvl w:val="0"/>
          <w:numId w:val="8"/>
        </w:numPr>
        <w:bidi/>
      </w:pPr>
      <w:r>
        <w:rPr>
          <w:rtl/>
        </w:rPr>
        <w:t>تم تصميم استبيان بحثي خاص يتكون من عدة محاور رئيسية تغطي موضوع الدراسة، وهي</w:t>
      </w:r>
      <w:r>
        <w:t>:</w:t>
      </w:r>
    </w:p>
    <w:p w14:paraId="1351680E" w14:textId="77777777" w:rsidR="00960D04" w:rsidRDefault="00960D04" w:rsidP="00960D04">
      <w:pPr>
        <w:pStyle w:val="NormalWeb"/>
        <w:numPr>
          <w:ilvl w:val="1"/>
          <w:numId w:val="8"/>
        </w:numPr>
        <w:bidi/>
      </w:pPr>
      <w:r>
        <w:rPr>
          <w:rtl/>
        </w:rPr>
        <w:t>البيانات الديموغرافية للمشاركين (مثل الجنس، العمر، المؤهل العلمي، مجال العمل)</w:t>
      </w:r>
      <w:r>
        <w:t>.</w:t>
      </w:r>
    </w:p>
    <w:p w14:paraId="35119816" w14:textId="77777777" w:rsidR="00960D04" w:rsidRDefault="00960D04" w:rsidP="00960D04">
      <w:pPr>
        <w:pStyle w:val="NormalWeb"/>
        <w:numPr>
          <w:ilvl w:val="1"/>
          <w:numId w:val="8"/>
        </w:numPr>
        <w:bidi/>
      </w:pPr>
      <w:r>
        <w:rPr>
          <w:rtl/>
        </w:rPr>
        <w:t>مستوى التحول الرقمي في المؤسسات</w:t>
      </w:r>
      <w:r>
        <w:t>.</w:t>
      </w:r>
    </w:p>
    <w:p w14:paraId="7F0443E7" w14:textId="77777777" w:rsidR="00960D04" w:rsidRDefault="00960D04" w:rsidP="00960D04">
      <w:pPr>
        <w:pStyle w:val="NormalWeb"/>
        <w:numPr>
          <w:ilvl w:val="1"/>
          <w:numId w:val="8"/>
        </w:numPr>
        <w:bidi/>
      </w:pPr>
      <w:r>
        <w:rPr>
          <w:rtl/>
        </w:rPr>
        <w:t>أنواع ومخاطر التحول الرقمي</w:t>
      </w:r>
      <w:r>
        <w:t>.</w:t>
      </w:r>
    </w:p>
    <w:p w14:paraId="61ADF2CC" w14:textId="77777777" w:rsidR="00960D04" w:rsidRDefault="00960D04" w:rsidP="00960D04">
      <w:pPr>
        <w:pStyle w:val="NormalWeb"/>
        <w:numPr>
          <w:ilvl w:val="1"/>
          <w:numId w:val="8"/>
        </w:numPr>
        <w:bidi/>
      </w:pPr>
      <w:r>
        <w:rPr>
          <w:rtl/>
        </w:rPr>
        <w:t>دور الذكاء الاصطناعي في تحديد وإدارة هذه المخاطر</w:t>
      </w:r>
      <w:r>
        <w:t>.</w:t>
      </w:r>
    </w:p>
    <w:p w14:paraId="69485BF1" w14:textId="77777777" w:rsidR="00960D04" w:rsidRDefault="00960D04" w:rsidP="00960D04">
      <w:pPr>
        <w:pStyle w:val="NormalWeb"/>
        <w:numPr>
          <w:ilvl w:val="0"/>
          <w:numId w:val="8"/>
        </w:numPr>
        <w:bidi/>
      </w:pPr>
      <w:r>
        <w:rPr>
          <w:rtl/>
        </w:rPr>
        <w:t>استخدم الاستبيان مقياس ليكرت الخماسي (من 1 إلى 5) لتقييم مدى الاتفاق أو الاختلاف مع عبارات محددة</w:t>
      </w:r>
      <w:r>
        <w:t>.</w:t>
      </w:r>
    </w:p>
    <w:p w14:paraId="17FC129B" w14:textId="77777777" w:rsidR="00960D04" w:rsidRDefault="00960D04" w:rsidP="00960D04">
      <w:pPr>
        <w:pStyle w:val="NormalWeb"/>
        <w:numPr>
          <w:ilvl w:val="0"/>
          <w:numId w:val="8"/>
        </w:numPr>
        <w:bidi/>
      </w:pPr>
      <w:r>
        <w:rPr>
          <w:rtl/>
        </w:rPr>
        <w:t xml:space="preserve">تم التأكد من </w:t>
      </w:r>
      <w:r>
        <w:rPr>
          <w:rStyle w:val="Strong"/>
          <w:rtl/>
        </w:rPr>
        <w:t>صدق الأداة</w:t>
      </w:r>
      <w:r>
        <w:rPr>
          <w:rtl/>
        </w:rPr>
        <w:t xml:space="preserve"> من خلال مراجعتها من قبل مجموعة من الخبراء والمتخصصين في مجال الذكاء الاصطناعي والتحول الرقمي</w:t>
      </w:r>
      <w:r>
        <w:t>.</w:t>
      </w:r>
    </w:p>
    <w:p w14:paraId="3C6286EC" w14:textId="12082888" w:rsidR="00960D04" w:rsidRDefault="00960D04" w:rsidP="00960D04">
      <w:pPr>
        <w:pStyle w:val="NormalWeb"/>
        <w:numPr>
          <w:ilvl w:val="0"/>
          <w:numId w:val="8"/>
        </w:numPr>
        <w:bidi/>
      </w:pPr>
      <w:r>
        <w:rPr>
          <w:rtl/>
        </w:rPr>
        <w:t xml:space="preserve">تم التحقق من </w:t>
      </w:r>
      <w:r>
        <w:rPr>
          <w:rStyle w:val="Strong"/>
          <w:rtl/>
        </w:rPr>
        <w:t>ثبات الأداة</w:t>
      </w:r>
      <w:r>
        <w:rPr>
          <w:rtl/>
        </w:rPr>
        <w:t xml:space="preserve"> إحصائياً باستخدام معامل </w:t>
      </w:r>
      <w:r w:rsidR="00F13C82">
        <w:rPr>
          <w:rFonts w:hint="cs"/>
          <w:rtl/>
        </w:rPr>
        <w:t>كرون با</w:t>
      </w:r>
      <w:r w:rsidR="00F13C82">
        <w:rPr>
          <w:rFonts w:hint="eastAsia"/>
          <w:rtl/>
        </w:rPr>
        <w:t>خ</w:t>
      </w:r>
      <w:r>
        <w:rPr>
          <w:rtl/>
        </w:rPr>
        <w:t xml:space="preserve"> ألفا</w:t>
      </w:r>
      <w:r>
        <w:t xml:space="preserve"> (Cronbach’s Alpha) </w:t>
      </w:r>
      <w:r>
        <w:rPr>
          <w:rtl/>
        </w:rPr>
        <w:t>لضمان اتساق الإجابات</w:t>
      </w:r>
      <w:r>
        <w:t>.</w:t>
      </w:r>
    </w:p>
    <w:p w14:paraId="2ADED192" w14:textId="77777777" w:rsidR="00960D04" w:rsidRDefault="00960D04" w:rsidP="00960D04">
      <w:pPr>
        <w:pStyle w:val="Heading3"/>
      </w:pPr>
      <w:r>
        <w:t xml:space="preserve">2. </w:t>
      </w:r>
      <w:r>
        <w:rPr>
          <w:rStyle w:val="Strong"/>
          <w:b w:val="0"/>
          <w:bCs w:val="0"/>
          <w:rtl/>
        </w:rPr>
        <w:t>أداة تحليل البيانات</w:t>
      </w:r>
    </w:p>
    <w:p w14:paraId="411A8C9B" w14:textId="77777777" w:rsidR="00960D04" w:rsidRDefault="00960D04" w:rsidP="00960D04">
      <w:pPr>
        <w:pStyle w:val="NormalWeb"/>
        <w:numPr>
          <w:ilvl w:val="0"/>
          <w:numId w:val="9"/>
        </w:numPr>
        <w:bidi/>
      </w:pPr>
      <w:r>
        <w:rPr>
          <w:rtl/>
        </w:rPr>
        <w:t xml:space="preserve">تم الاعتماد على برامج تحليل البيانات الإحصائية مثل </w:t>
      </w:r>
      <w:r>
        <w:rPr>
          <w:rStyle w:val="Strong"/>
        </w:rPr>
        <w:t>SPSS</w:t>
      </w:r>
      <w:r>
        <w:t xml:space="preserve"> </w:t>
      </w:r>
      <w:r>
        <w:rPr>
          <w:rtl/>
        </w:rPr>
        <w:t>أو أدوات برمجية أخرى</w:t>
      </w:r>
      <w:r>
        <w:t xml:space="preserve"> (Excel</w:t>
      </w:r>
      <w:r>
        <w:rPr>
          <w:rtl/>
        </w:rPr>
        <w:t xml:space="preserve">، </w:t>
      </w:r>
      <w:r>
        <w:t xml:space="preserve">Python) </w:t>
      </w:r>
      <w:r>
        <w:rPr>
          <w:rtl/>
        </w:rPr>
        <w:t>لتحليل البيانات المجمعة</w:t>
      </w:r>
      <w:r>
        <w:t>.</w:t>
      </w:r>
    </w:p>
    <w:p w14:paraId="3290E37C" w14:textId="77777777" w:rsidR="00960D04" w:rsidRDefault="00960D04" w:rsidP="00960D04">
      <w:pPr>
        <w:pStyle w:val="NormalWeb"/>
        <w:numPr>
          <w:ilvl w:val="0"/>
          <w:numId w:val="9"/>
        </w:numPr>
        <w:bidi/>
      </w:pPr>
      <w:r>
        <w:rPr>
          <w:rtl/>
        </w:rPr>
        <w:t>استخدمت تقنيات تحليل وصفي (تكرارات، نسب، متوسطات) وتحليل استنتاجي (اختبارات الفرضيات، الارتباط، تحليل التباين)</w:t>
      </w:r>
      <w:r>
        <w:t>.</w:t>
      </w:r>
    </w:p>
    <w:p w14:paraId="7B73E954" w14:textId="77777777" w:rsidR="00960D04" w:rsidRDefault="00960D04" w:rsidP="00960D04">
      <w:pPr>
        <w:pStyle w:val="Heading3"/>
      </w:pPr>
      <w:r>
        <w:t xml:space="preserve">3. </w:t>
      </w:r>
      <w:r>
        <w:rPr>
          <w:rStyle w:val="Strong"/>
          <w:b w:val="0"/>
          <w:bCs w:val="0"/>
          <w:rtl/>
        </w:rPr>
        <w:t>أدوات ثانوية</w:t>
      </w:r>
    </w:p>
    <w:p w14:paraId="28CB4130" w14:textId="77777777" w:rsidR="00960D04" w:rsidRDefault="00960D04" w:rsidP="00960D04">
      <w:pPr>
        <w:pStyle w:val="NormalWeb"/>
        <w:numPr>
          <w:ilvl w:val="0"/>
          <w:numId w:val="10"/>
        </w:numPr>
        <w:bidi/>
      </w:pPr>
      <w:r>
        <w:rPr>
          <w:rtl/>
        </w:rPr>
        <w:t>مراجعة الأدبيات والدراسات السابقة لتأسيس إطار نظري قوي يدعم البحث</w:t>
      </w:r>
      <w:r>
        <w:t>.</w:t>
      </w:r>
    </w:p>
    <w:p w14:paraId="1890AA14" w14:textId="77777777" w:rsidR="00960D04" w:rsidRDefault="00960D04" w:rsidP="00960D04">
      <w:pPr>
        <w:pStyle w:val="NormalWeb"/>
        <w:numPr>
          <w:ilvl w:val="0"/>
          <w:numId w:val="10"/>
        </w:numPr>
        <w:bidi/>
      </w:pPr>
      <w:r>
        <w:rPr>
          <w:rtl/>
        </w:rPr>
        <w:t>مقابلات (اختيارية) مع بعض الخبراء لتعميق فهم الظاهرة في حال توفر الإمكانية</w:t>
      </w:r>
      <w:r>
        <w:t>.</w:t>
      </w:r>
    </w:p>
    <w:p w14:paraId="4B62A515" w14:textId="77777777" w:rsidR="00A74F76" w:rsidRPr="00960D04" w:rsidRDefault="00A74F76" w:rsidP="00D22171">
      <w:pPr>
        <w:rPr>
          <w:rFonts w:ascii="Sakkal Majalla" w:hAnsi="Sakkal Majalla" w:cs="Sakkal Majalla"/>
          <w:sz w:val="28"/>
          <w:szCs w:val="28"/>
          <w:u w:val="single"/>
          <w:rtl/>
        </w:rPr>
      </w:pPr>
    </w:p>
    <w:p w14:paraId="745A7CBE" w14:textId="1D9A6D18" w:rsidR="00A74F76" w:rsidRDefault="00A74F76" w:rsidP="00D22171">
      <w:pPr>
        <w:rPr>
          <w:rFonts w:ascii="Sakkal Majalla" w:hAnsi="Sakkal Majalla" w:cs="Sakkal Majalla"/>
          <w:sz w:val="28"/>
          <w:szCs w:val="28"/>
          <w:u w:val="single"/>
          <w:rtl/>
        </w:rPr>
      </w:pPr>
    </w:p>
    <w:p w14:paraId="4857FB4C" w14:textId="72507AAF" w:rsidR="00F13C82" w:rsidRDefault="00F13C82" w:rsidP="00D22171">
      <w:pPr>
        <w:rPr>
          <w:rFonts w:ascii="Sakkal Majalla" w:hAnsi="Sakkal Majalla" w:cs="Sakkal Majalla"/>
          <w:sz w:val="28"/>
          <w:szCs w:val="28"/>
          <w:u w:val="single"/>
          <w:rtl/>
        </w:rPr>
      </w:pPr>
    </w:p>
    <w:p w14:paraId="147F70E1" w14:textId="781A3164" w:rsidR="00F13C82" w:rsidRDefault="00F13C82" w:rsidP="00D22171">
      <w:pPr>
        <w:rPr>
          <w:rFonts w:ascii="Sakkal Majalla" w:hAnsi="Sakkal Majalla" w:cs="Sakkal Majalla"/>
          <w:sz w:val="28"/>
          <w:szCs w:val="28"/>
          <w:u w:val="single"/>
          <w:rtl/>
        </w:rPr>
      </w:pPr>
    </w:p>
    <w:p w14:paraId="1FE5B860" w14:textId="4ADEF5D8" w:rsidR="00F13C82" w:rsidRDefault="00F13C82" w:rsidP="00D22171">
      <w:pPr>
        <w:rPr>
          <w:rFonts w:ascii="Sakkal Majalla" w:hAnsi="Sakkal Majalla" w:cs="Sakkal Majalla"/>
          <w:sz w:val="28"/>
          <w:szCs w:val="28"/>
          <w:u w:val="single"/>
          <w:rtl/>
        </w:rPr>
      </w:pPr>
    </w:p>
    <w:p w14:paraId="668A376F" w14:textId="5F7D809A" w:rsidR="00F13C82" w:rsidRDefault="00F13C82" w:rsidP="00D22171">
      <w:pPr>
        <w:rPr>
          <w:rFonts w:ascii="Sakkal Majalla" w:hAnsi="Sakkal Majalla" w:cs="Sakkal Majalla"/>
          <w:sz w:val="28"/>
          <w:szCs w:val="28"/>
          <w:u w:val="single"/>
          <w:rtl/>
        </w:rPr>
      </w:pPr>
    </w:p>
    <w:p w14:paraId="6CBB87A2" w14:textId="714F3D12" w:rsidR="00F13C82" w:rsidRDefault="00F13C82" w:rsidP="00D22171">
      <w:pPr>
        <w:rPr>
          <w:rFonts w:ascii="Sakkal Majalla" w:hAnsi="Sakkal Majalla" w:cs="Sakkal Majalla"/>
          <w:sz w:val="28"/>
          <w:szCs w:val="28"/>
          <w:u w:val="single"/>
          <w:rtl/>
        </w:rPr>
      </w:pPr>
    </w:p>
    <w:p w14:paraId="07E6D90C" w14:textId="3E215E6D" w:rsidR="00F13C82" w:rsidRDefault="00F13C82" w:rsidP="00D22171">
      <w:pPr>
        <w:rPr>
          <w:rFonts w:ascii="Sakkal Majalla" w:hAnsi="Sakkal Majalla" w:cs="Sakkal Majalla"/>
          <w:sz w:val="28"/>
          <w:szCs w:val="28"/>
          <w:u w:val="single"/>
          <w:rtl/>
        </w:rPr>
      </w:pPr>
    </w:p>
    <w:p w14:paraId="213056DD" w14:textId="568118E7" w:rsidR="00F13C82" w:rsidRDefault="00F13C82" w:rsidP="00D22171">
      <w:pPr>
        <w:rPr>
          <w:rFonts w:ascii="Sakkal Majalla" w:hAnsi="Sakkal Majalla" w:cs="Sakkal Majalla"/>
          <w:sz w:val="28"/>
          <w:szCs w:val="28"/>
          <w:u w:val="single"/>
          <w:rtl/>
        </w:rPr>
      </w:pPr>
    </w:p>
    <w:p w14:paraId="31A52DBC" w14:textId="28D85AA4" w:rsidR="00F13C82" w:rsidRDefault="00F13C82" w:rsidP="00D22171">
      <w:pPr>
        <w:rPr>
          <w:rFonts w:ascii="Sakkal Majalla" w:hAnsi="Sakkal Majalla" w:cs="Sakkal Majalla"/>
          <w:sz w:val="28"/>
          <w:szCs w:val="28"/>
          <w:u w:val="single"/>
          <w:rtl/>
        </w:rPr>
      </w:pPr>
    </w:p>
    <w:p w14:paraId="0F1A1B26" w14:textId="779044E9" w:rsidR="00F13C82" w:rsidRDefault="00F13C82" w:rsidP="00D22171">
      <w:pPr>
        <w:rPr>
          <w:rFonts w:ascii="Sakkal Majalla" w:hAnsi="Sakkal Majalla" w:cs="Sakkal Majalla"/>
          <w:sz w:val="28"/>
          <w:szCs w:val="28"/>
          <w:u w:val="single"/>
          <w:rtl/>
        </w:rPr>
      </w:pPr>
    </w:p>
    <w:p w14:paraId="74B0A31D" w14:textId="376E9522" w:rsidR="00F13C82" w:rsidRDefault="00F13C82" w:rsidP="00D22171">
      <w:pPr>
        <w:rPr>
          <w:rFonts w:ascii="Sakkal Majalla" w:hAnsi="Sakkal Majalla" w:cs="Sakkal Majalla"/>
          <w:sz w:val="28"/>
          <w:szCs w:val="28"/>
          <w:u w:val="single"/>
          <w:rtl/>
        </w:rPr>
      </w:pPr>
    </w:p>
    <w:p w14:paraId="285C0E19" w14:textId="6E959944" w:rsidR="00F13C82" w:rsidRDefault="00F13C82" w:rsidP="00D22171">
      <w:pPr>
        <w:rPr>
          <w:rFonts w:ascii="Sakkal Majalla" w:hAnsi="Sakkal Majalla" w:cs="Sakkal Majalla"/>
          <w:sz w:val="28"/>
          <w:szCs w:val="28"/>
          <w:u w:val="single"/>
          <w:rtl/>
        </w:rPr>
      </w:pPr>
    </w:p>
    <w:p w14:paraId="7C25AAC7" w14:textId="4C1595D8" w:rsidR="00F13C82" w:rsidRDefault="00F13C82" w:rsidP="00D22171">
      <w:pPr>
        <w:rPr>
          <w:rFonts w:ascii="Sakkal Majalla" w:hAnsi="Sakkal Majalla" w:cs="Sakkal Majalla"/>
          <w:sz w:val="28"/>
          <w:szCs w:val="28"/>
          <w:u w:val="single"/>
          <w:rtl/>
        </w:rPr>
      </w:pPr>
    </w:p>
    <w:p w14:paraId="73225B8E" w14:textId="081F397F" w:rsidR="00F13C82" w:rsidRDefault="00F13C82" w:rsidP="00D22171">
      <w:pPr>
        <w:rPr>
          <w:rFonts w:ascii="Sakkal Majalla" w:hAnsi="Sakkal Majalla" w:cs="Sakkal Majalla"/>
          <w:sz w:val="28"/>
          <w:szCs w:val="28"/>
          <w:u w:val="single"/>
          <w:rtl/>
        </w:rPr>
      </w:pPr>
    </w:p>
    <w:p w14:paraId="30ED679F" w14:textId="77777777" w:rsidR="00F13C82" w:rsidRPr="00D22171" w:rsidRDefault="00F13C82" w:rsidP="00D22171">
      <w:pPr>
        <w:rPr>
          <w:rFonts w:ascii="Sakkal Majalla" w:hAnsi="Sakkal Majalla" w:cs="Sakkal Majalla"/>
          <w:sz w:val="28"/>
          <w:szCs w:val="28"/>
          <w:u w:val="single"/>
          <w:rtl/>
        </w:rPr>
      </w:pPr>
    </w:p>
    <w:p w14:paraId="466A5D0B" w14:textId="4F85F1C4"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w:t>
      </w:r>
      <w:r w:rsidR="00F13C82" w:rsidRPr="00D22171">
        <w:rPr>
          <w:rFonts w:ascii="Sakkal Majalla" w:hAnsi="Sakkal Majalla" w:cs="Sakkal Majalla" w:hint="cs"/>
          <w:sz w:val="28"/>
          <w:szCs w:val="28"/>
          <w:u w:val="single"/>
          <w:rtl/>
        </w:rPr>
        <w:t>الدراسة:</w:t>
      </w:r>
    </w:p>
    <w:p w14:paraId="4CF4B76A" w14:textId="77777777" w:rsidR="00960D04" w:rsidRDefault="00960D04" w:rsidP="00960D04">
      <w:pPr>
        <w:pStyle w:val="NormalWeb"/>
        <w:bidi/>
      </w:pPr>
      <w:r>
        <w:rPr>
          <w:rtl/>
        </w:rPr>
        <w:t>تحدد حدود الدراسة الإطار الزمني، المكاني، والموضوعي الذي يقتصر عليه البحث، وذلك لتوضيح نطاق العمل وتركيزه. وتشمل حدود هذه الدراسة ما يلي</w:t>
      </w:r>
      <w:r>
        <w:t>:</w:t>
      </w:r>
    </w:p>
    <w:p w14:paraId="632D31CD" w14:textId="77777777" w:rsidR="00960D04" w:rsidRDefault="00960D04" w:rsidP="00960D04">
      <w:pPr>
        <w:pStyle w:val="Heading3"/>
      </w:pPr>
      <w:r>
        <w:t xml:space="preserve">1. </w:t>
      </w:r>
      <w:r>
        <w:rPr>
          <w:rStyle w:val="Strong"/>
          <w:b w:val="0"/>
          <w:bCs w:val="0"/>
          <w:rtl/>
        </w:rPr>
        <w:t>الحدود الزمنية</w:t>
      </w:r>
    </w:p>
    <w:p w14:paraId="57DC6C93" w14:textId="77777777" w:rsidR="00960D04" w:rsidRDefault="00960D04" w:rsidP="00960D04">
      <w:pPr>
        <w:pStyle w:val="NormalWeb"/>
        <w:bidi/>
      </w:pPr>
      <w:r>
        <w:rPr>
          <w:rtl/>
        </w:rPr>
        <w:t>تقتصر الدراسة على الفترة الزمنية التي تمت فيها جمع البيانات وتحليلها، والتي تمتد من بداية عام 2025 وحتى منتصفه. هذا الإطار الزمني يتيح تغطية التطورات الحديثة في مجال الذكاء الاصطناعي والتحول الرقمي</w:t>
      </w:r>
      <w:r>
        <w:t>.</w:t>
      </w:r>
    </w:p>
    <w:p w14:paraId="3E3E1AD8" w14:textId="77777777" w:rsidR="00960D04" w:rsidRDefault="00960D04" w:rsidP="00960D04">
      <w:pPr>
        <w:pStyle w:val="Heading3"/>
      </w:pPr>
      <w:r>
        <w:t xml:space="preserve">2. </w:t>
      </w:r>
      <w:r>
        <w:rPr>
          <w:rStyle w:val="Strong"/>
          <w:b w:val="0"/>
          <w:bCs w:val="0"/>
          <w:rtl/>
        </w:rPr>
        <w:t>الحدود المكانية</w:t>
      </w:r>
    </w:p>
    <w:p w14:paraId="6F98A955" w14:textId="77777777" w:rsidR="00960D04" w:rsidRDefault="00960D04" w:rsidP="00960D04">
      <w:pPr>
        <w:pStyle w:val="NormalWeb"/>
        <w:bidi/>
      </w:pPr>
      <w:r>
        <w:rPr>
          <w:rtl/>
        </w:rPr>
        <w:t>تتركز الدراسة على المؤسسات التي تطبق التحول الرقمي في (حدد الدولة أو المنطقة، مثلاً: المملكة العربية السعودية أو دول الخليج العربي)، حيث يُعد هذا الإقليم نموذجاً ملائماً لفهم العلاقة بين الذكاء الاصطناعي وإدارة المخاطر الرقمية في بيئات مشابهة</w:t>
      </w:r>
      <w:r>
        <w:t>.</w:t>
      </w:r>
    </w:p>
    <w:p w14:paraId="4EA50C0D" w14:textId="77777777" w:rsidR="00960D04" w:rsidRDefault="00960D04" w:rsidP="00960D04">
      <w:pPr>
        <w:pStyle w:val="Heading3"/>
      </w:pPr>
      <w:r>
        <w:t xml:space="preserve">3. </w:t>
      </w:r>
      <w:r>
        <w:rPr>
          <w:rStyle w:val="Strong"/>
          <w:b w:val="0"/>
          <w:bCs w:val="0"/>
          <w:rtl/>
        </w:rPr>
        <w:t>الحدود الموضوعية</w:t>
      </w:r>
    </w:p>
    <w:p w14:paraId="2CCC3766" w14:textId="77777777" w:rsidR="00960D04" w:rsidRDefault="00960D04" w:rsidP="00960D04">
      <w:pPr>
        <w:pStyle w:val="NormalWeb"/>
        <w:bidi/>
      </w:pPr>
      <w:r>
        <w:rPr>
          <w:rtl/>
        </w:rPr>
        <w:t>تركز الدراسة على دور الذكاء الاصطناعي في تحديد وتحليل مخاطر التحول الرقمي فقط، دون الخوض في تفاصيل فنية متعمقة عن جميع تقنيات الذكاء الاصطناعي أو أنواع التحول الرقمي المختلفة</w:t>
      </w:r>
      <w:r>
        <w:t>.</w:t>
      </w:r>
    </w:p>
    <w:p w14:paraId="31761461" w14:textId="77777777" w:rsidR="00960D04" w:rsidRDefault="00960D04" w:rsidP="00960D04">
      <w:pPr>
        <w:pStyle w:val="Heading3"/>
      </w:pPr>
      <w:r>
        <w:t xml:space="preserve">4. </w:t>
      </w:r>
      <w:r>
        <w:rPr>
          <w:rStyle w:val="Strong"/>
          <w:b w:val="0"/>
          <w:bCs w:val="0"/>
          <w:rtl/>
        </w:rPr>
        <w:t>الحدود البشرية</w:t>
      </w:r>
    </w:p>
    <w:p w14:paraId="19F89C4A" w14:textId="77777777" w:rsidR="00960D04" w:rsidRDefault="00960D04" w:rsidP="00960D04">
      <w:pPr>
        <w:pStyle w:val="NormalWeb"/>
        <w:bidi/>
      </w:pPr>
      <w:r>
        <w:rPr>
          <w:rtl/>
        </w:rPr>
        <w:t>تقتصر الدراسة على العاملين في المؤسسات الرقمية من فئات معينة مثل مديري تقنية المعلومات، مسؤولي التحول الرقمي، وخبراء البيانات، دون شمول كافة الموظفين أو أصحاب المصلحة الآخرين</w:t>
      </w:r>
      <w:r>
        <w:t>.</w:t>
      </w:r>
    </w:p>
    <w:p w14:paraId="734DF968" w14:textId="6098DE18" w:rsidR="00A74F76" w:rsidRDefault="00A74F76" w:rsidP="00D22171">
      <w:pPr>
        <w:rPr>
          <w:rFonts w:ascii="Sakkal Majalla" w:hAnsi="Sakkal Majalla" w:cs="Sakkal Majalla"/>
          <w:sz w:val="28"/>
          <w:szCs w:val="28"/>
          <w:u w:val="single"/>
          <w:rtl/>
        </w:rPr>
      </w:pPr>
    </w:p>
    <w:p w14:paraId="638D1C27" w14:textId="377DF16A" w:rsidR="00F13C82" w:rsidRDefault="00F13C82" w:rsidP="00D22171">
      <w:pPr>
        <w:rPr>
          <w:rFonts w:ascii="Sakkal Majalla" w:hAnsi="Sakkal Majalla" w:cs="Sakkal Majalla"/>
          <w:sz w:val="28"/>
          <w:szCs w:val="28"/>
          <w:u w:val="single"/>
          <w:rtl/>
        </w:rPr>
      </w:pPr>
    </w:p>
    <w:p w14:paraId="530C6563" w14:textId="79216135" w:rsidR="00F13C82" w:rsidRDefault="00F13C82" w:rsidP="00D22171">
      <w:pPr>
        <w:rPr>
          <w:rFonts w:ascii="Sakkal Majalla" w:hAnsi="Sakkal Majalla" w:cs="Sakkal Majalla"/>
          <w:sz w:val="28"/>
          <w:szCs w:val="28"/>
          <w:u w:val="single"/>
        </w:rPr>
      </w:pPr>
    </w:p>
    <w:p w14:paraId="109B2C49" w14:textId="77777777" w:rsidR="00F33DCF" w:rsidRDefault="00F33DCF" w:rsidP="00D22171">
      <w:pPr>
        <w:rPr>
          <w:rFonts w:ascii="Sakkal Majalla" w:hAnsi="Sakkal Majalla" w:cs="Sakkal Majalla"/>
          <w:sz w:val="28"/>
          <w:szCs w:val="28"/>
          <w:u w:val="single"/>
          <w:rtl/>
        </w:rPr>
      </w:pPr>
    </w:p>
    <w:p w14:paraId="4ABCF5F5" w14:textId="56441CD6" w:rsidR="00A74F76" w:rsidRDefault="00A74F76" w:rsidP="00960D04">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76543D7A"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rtl/>
          <w14:ligatures w14:val="none"/>
        </w:rPr>
        <w:t>العساف، محمد</w:t>
      </w:r>
      <w:r w:rsidRPr="00960D04">
        <w:rPr>
          <w:rFonts w:ascii="Times New Roman" w:eastAsia="Times New Roman" w:hAnsi="Times New Roman" w:cs="Times New Roman"/>
          <w:kern w:val="0"/>
          <w:sz w:val="24"/>
          <w:szCs w:val="24"/>
          <w14:ligatures w14:val="none"/>
        </w:rPr>
        <w:t xml:space="preserve">. (2021). </w:t>
      </w:r>
      <w:r w:rsidRPr="00960D04">
        <w:rPr>
          <w:rFonts w:ascii="Times New Roman" w:eastAsia="Times New Roman" w:hAnsi="Times New Roman" w:cs="Times New Roman"/>
          <w:i/>
          <w:iCs/>
          <w:kern w:val="0"/>
          <w:sz w:val="24"/>
          <w:szCs w:val="24"/>
          <w:rtl/>
          <w14:ligatures w14:val="none"/>
        </w:rPr>
        <w:t>تحديات التحول الرقمي في المؤسسات الحكومية السعودية</w:t>
      </w:r>
      <w:r w:rsidRPr="00960D04">
        <w:rPr>
          <w:rFonts w:ascii="Times New Roman" w:eastAsia="Times New Roman" w:hAnsi="Times New Roman" w:cs="Times New Roman"/>
          <w:kern w:val="0"/>
          <w:sz w:val="24"/>
          <w:szCs w:val="24"/>
          <w14:ligatures w14:val="none"/>
        </w:rPr>
        <w:t xml:space="preserve">. </w:t>
      </w:r>
      <w:r w:rsidRPr="00960D04">
        <w:rPr>
          <w:rFonts w:ascii="Times New Roman" w:eastAsia="Times New Roman" w:hAnsi="Times New Roman" w:cs="Times New Roman"/>
          <w:kern w:val="0"/>
          <w:sz w:val="24"/>
          <w:szCs w:val="24"/>
          <w:rtl/>
          <w14:ligatures w14:val="none"/>
        </w:rPr>
        <w:t>مجلة الإدارة الرقمية، 5(2)، 45-67</w:t>
      </w:r>
      <w:r w:rsidRPr="00960D04">
        <w:rPr>
          <w:rFonts w:ascii="Times New Roman" w:eastAsia="Times New Roman" w:hAnsi="Times New Roman" w:cs="Times New Roman"/>
          <w:kern w:val="0"/>
          <w:sz w:val="24"/>
          <w:szCs w:val="24"/>
          <w14:ligatures w14:val="none"/>
        </w:rPr>
        <w:t>.</w:t>
      </w:r>
    </w:p>
    <w:p w14:paraId="18C75846"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rtl/>
          <w14:ligatures w14:val="none"/>
        </w:rPr>
        <w:t>العتيبي، خالد، وآخرون. (2022). دور الذكاء الاصطناعي في دعم اتخاذ القرار الإداري في المؤسسات السعودية</w:t>
      </w:r>
      <w:r w:rsidRPr="00960D04">
        <w:rPr>
          <w:rFonts w:ascii="Times New Roman" w:eastAsia="Times New Roman" w:hAnsi="Times New Roman" w:cs="Times New Roman"/>
          <w:kern w:val="0"/>
          <w:sz w:val="24"/>
          <w:szCs w:val="24"/>
          <w14:ligatures w14:val="none"/>
        </w:rPr>
        <w:t xml:space="preserve">. </w:t>
      </w:r>
      <w:r w:rsidRPr="00960D04">
        <w:rPr>
          <w:rFonts w:ascii="Times New Roman" w:eastAsia="Times New Roman" w:hAnsi="Times New Roman" w:cs="Times New Roman"/>
          <w:i/>
          <w:iCs/>
          <w:kern w:val="0"/>
          <w:sz w:val="24"/>
          <w:szCs w:val="24"/>
          <w:rtl/>
          <w14:ligatures w14:val="none"/>
        </w:rPr>
        <w:t>مجلة نظم المعلومات الإدارية</w:t>
      </w:r>
      <w:r w:rsidRPr="00960D04">
        <w:rPr>
          <w:rFonts w:ascii="Times New Roman" w:eastAsia="Times New Roman" w:hAnsi="Times New Roman" w:cs="Times New Roman"/>
          <w:kern w:val="0"/>
          <w:sz w:val="24"/>
          <w:szCs w:val="24"/>
          <w:rtl/>
          <w14:ligatures w14:val="none"/>
        </w:rPr>
        <w:t>، 10</w:t>
      </w:r>
      <w:r w:rsidRPr="00960D04">
        <w:rPr>
          <w:rFonts w:ascii="Times New Roman" w:eastAsia="Times New Roman" w:hAnsi="Times New Roman" w:cs="Times New Roman"/>
          <w:kern w:val="0"/>
          <w:sz w:val="24"/>
          <w:szCs w:val="24"/>
          <w14:ligatures w14:val="none"/>
        </w:rPr>
        <w:t>(1)</w:t>
      </w:r>
      <w:r w:rsidRPr="00960D04">
        <w:rPr>
          <w:rFonts w:ascii="Times New Roman" w:eastAsia="Times New Roman" w:hAnsi="Times New Roman" w:cs="Times New Roman"/>
          <w:kern w:val="0"/>
          <w:sz w:val="24"/>
          <w:szCs w:val="24"/>
          <w:rtl/>
          <w14:ligatures w14:val="none"/>
        </w:rPr>
        <w:t>، 112-130</w:t>
      </w:r>
      <w:r w:rsidRPr="00960D04">
        <w:rPr>
          <w:rFonts w:ascii="Times New Roman" w:eastAsia="Times New Roman" w:hAnsi="Times New Roman" w:cs="Times New Roman"/>
          <w:kern w:val="0"/>
          <w:sz w:val="24"/>
          <w:szCs w:val="24"/>
          <w14:ligatures w14:val="none"/>
        </w:rPr>
        <w:t>.</w:t>
      </w:r>
    </w:p>
    <w:p w14:paraId="32923F16"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14:ligatures w14:val="none"/>
        </w:rPr>
        <w:t xml:space="preserve">Smith, J., &amp; Jones, M. (2021). AI-Driven Risk Management in Digital Transformation Projects. </w:t>
      </w:r>
      <w:r w:rsidRPr="00960D04">
        <w:rPr>
          <w:rFonts w:ascii="Times New Roman" w:eastAsia="Times New Roman" w:hAnsi="Times New Roman" w:cs="Times New Roman"/>
          <w:i/>
          <w:iCs/>
          <w:kern w:val="0"/>
          <w:sz w:val="24"/>
          <w:szCs w:val="24"/>
          <w14:ligatures w14:val="none"/>
        </w:rPr>
        <w:t>Journal of Digital Innovation</w:t>
      </w:r>
      <w:r w:rsidRPr="00960D04">
        <w:rPr>
          <w:rFonts w:ascii="Times New Roman" w:eastAsia="Times New Roman" w:hAnsi="Times New Roman" w:cs="Times New Roman"/>
          <w:kern w:val="0"/>
          <w:sz w:val="24"/>
          <w:szCs w:val="24"/>
          <w14:ligatures w14:val="none"/>
        </w:rPr>
        <w:t>, 14(3), 205-220. https://doi.org/10.1016/j.jdi.2021.05.003</w:t>
      </w:r>
    </w:p>
    <w:p w14:paraId="2F8AF7AD"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14:ligatures w14:val="none"/>
        </w:rPr>
        <w:t xml:space="preserve">Chen, L., Wang, Y., &amp; Zhao, X. (2020). Digital Transformation Risks: A Systematic Literature Review. </w:t>
      </w:r>
      <w:r w:rsidRPr="00960D04">
        <w:rPr>
          <w:rFonts w:ascii="Times New Roman" w:eastAsia="Times New Roman" w:hAnsi="Times New Roman" w:cs="Times New Roman"/>
          <w:i/>
          <w:iCs/>
          <w:kern w:val="0"/>
          <w:sz w:val="24"/>
          <w:szCs w:val="24"/>
          <w14:ligatures w14:val="none"/>
        </w:rPr>
        <w:t>Information Systems Frontiers</w:t>
      </w:r>
      <w:r w:rsidRPr="00960D04">
        <w:rPr>
          <w:rFonts w:ascii="Times New Roman" w:eastAsia="Times New Roman" w:hAnsi="Times New Roman" w:cs="Times New Roman"/>
          <w:kern w:val="0"/>
          <w:sz w:val="24"/>
          <w:szCs w:val="24"/>
          <w14:ligatures w14:val="none"/>
        </w:rPr>
        <w:t>, 22(2), 477-499. https://doi.org/10.1007/s10796-019-09956-3</w:t>
      </w:r>
    </w:p>
    <w:p w14:paraId="014C62AC"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14:ligatures w14:val="none"/>
        </w:rPr>
        <w:t xml:space="preserve">Laudon, K. C., &amp; Laudon, J. P. (2019). </w:t>
      </w:r>
      <w:r w:rsidRPr="00960D04">
        <w:rPr>
          <w:rFonts w:ascii="Times New Roman" w:eastAsia="Times New Roman" w:hAnsi="Times New Roman" w:cs="Times New Roman"/>
          <w:i/>
          <w:iCs/>
          <w:kern w:val="0"/>
          <w:sz w:val="24"/>
          <w:szCs w:val="24"/>
          <w14:ligatures w14:val="none"/>
        </w:rPr>
        <w:t>Management Information Systems: Managing the Digital Firm</w:t>
      </w:r>
      <w:r w:rsidRPr="00960D04">
        <w:rPr>
          <w:rFonts w:ascii="Times New Roman" w:eastAsia="Times New Roman" w:hAnsi="Times New Roman" w:cs="Times New Roman"/>
          <w:kern w:val="0"/>
          <w:sz w:val="24"/>
          <w:szCs w:val="24"/>
          <w14:ligatures w14:val="none"/>
        </w:rPr>
        <w:t xml:space="preserve"> (16th ed.). Pearson.</w:t>
      </w:r>
    </w:p>
    <w:p w14:paraId="6A720426"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14:ligatures w14:val="none"/>
        </w:rPr>
        <w:t xml:space="preserve">Russell, S., &amp; </w:t>
      </w:r>
      <w:proofErr w:type="spellStart"/>
      <w:r w:rsidRPr="00960D04">
        <w:rPr>
          <w:rFonts w:ascii="Times New Roman" w:eastAsia="Times New Roman" w:hAnsi="Times New Roman" w:cs="Times New Roman"/>
          <w:kern w:val="0"/>
          <w:sz w:val="24"/>
          <w:szCs w:val="24"/>
          <w14:ligatures w14:val="none"/>
        </w:rPr>
        <w:t>Norvig</w:t>
      </w:r>
      <w:proofErr w:type="spellEnd"/>
      <w:r w:rsidRPr="00960D04">
        <w:rPr>
          <w:rFonts w:ascii="Times New Roman" w:eastAsia="Times New Roman" w:hAnsi="Times New Roman" w:cs="Times New Roman"/>
          <w:kern w:val="0"/>
          <w:sz w:val="24"/>
          <w:szCs w:val="24"/>
          <w14:ligatures w14:val="none"/>
        </w:rPr>
        <w:t xml:space="preserve">, P. (2020). </w:t>
      </w:r>
      <w:r w:rsidRPr="00960D04">
        <w:rPr>
          <w:rFonts w:ascii="Times New Roman" w:eastAsia="Times New Roman" w:hAnsi="Times New Roman" w:cs="Times New Roman"/>
          <w:i/>
          <w:iCs/>
          <w:kern w:val="0"/>
          <w:sz w:val="24"/>
          <w:szCs w:val="24"/>
          <w14:ligatures w14:val="none"/>
        </w:rPr>
        <w:t>Artificial Intelligence: A Modern Approach</w:t>
      </w:r>
      <w:r w:rsidRPr="00960D04">
        <w:rPr>
          <w:rFonts w:ascii="Times New Roman" w:eastAsia="Times New Roman" w:hAnsi="Times New Roman" w:cs="Times New Roman"/>
          <w:kern w:val="0"/>
          <w:sz w:val="24"/>
          <w:szCs w:val="24"/>
          <w14:ligatures w14:val="none"/>
        </w:rPr>
        <w:t xml:space="preserve"> (4th ed.). Pearson.</w:t>
      </w:r>
    </w:p>
    <w:p w14:paraId="33161154"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14:ligatures w14:val="none"/>
        </w:rPr>
        <w:t xml:space="preserve">ISO (2018). </w:t>
      </w:r>
      <w:r w:rsidRPr="00960D04">
        <w:rPr>
          <w:rFonts w:ascii="Times New Roman" w:eastAsia="Times New Roman" w:hAnsi="Times New Roman" w:cs="Times New Roman"/>
          <w:i/>
          <w:iCs/>
          <w:kern w:val="0"/>
          <w:sz w:val="24"/>
          <w:szCs w:val="24"/>
          <w14:ligatures w14:val="none"/>
        </w:rPr>
        <w:t>ISO 31000: Risk Management – Guidelines</w:t>
      </w:r>
      <w:r w:rsidRPr="00960D04">
        <w:rPr>
          <w:rFonts w:ascii="Times New Roman" w:eastAsia="Times New Roman" w:hAnsi="Times New Roman" w:cs="Times New Roman"/>
          <w:kern w:val="0"/>
          <w:sz w:val="24"/>
          <w:szCs w:val="24"/>
          <w14:ligatures w14:val="none"/>
        </w:rPr>
        <w:t>. International Organization for Standardization.</w:t>
      </w:r>
    </w:p>
    <w:p w14:paraId="70A39B8E" w14:textId="77777777" w:rsidR="00960D04" w:rsidRPr="00960D04" w:rsidRDefault="00960D04" w:rsidP="00960D0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0D04">
        <w:rPr>
          <w:rFonts w:ascii="Times New Roman" w:eastAsia="Times New Roman" w:hAnsi="Times New Roman" w:cs="Times New Roman"/>
          <w:kern w:val="0"/>
          <w:sz w:val="24"/>
          <w:szCs w:val="24"/>
          <w14:ligatures w14:val="none"/>
        </w:rPr>
        <w:t xml:space="preserve">Davenport, T. H., &amp; </w:t>
      </w:r>
      <w:proofErr w:type="spellStart"/>
      <w:r w:rsidRPr="00960D04">
        <w:rPr>
          <w:rFonts w:ascii="Times New Roman" w:eastAsia="Times New Roman" w:hAnsi="Times New Roman" w:cs="Times New Roman"/>
          <w:kern w:val="0"/>
          <w:sz w:val="24"/>
          <w:szCs w:val="24"/>
          <w14:ligatures w14:val="none"/>
        </w:rPr>
        <w:t>Ronanki</w:t>
      </w:r>
      <w:proofErr w:type="spellEnd"/>
      <w:r w:rsidRPr="00960D04">
        <w:rPr>
          <w:rFonts w:ascii="Times New Roman" w:eastAsia="Times New Roman" w:hAnsi="Times New Roman" w:cs="Times New Roman"/>
          <w:kern w:val="0"/>
          <w:sz w:val="24"/>
          <w:szCs w:val="24"/>
          <w14:ligatures w14:val="none"/>
        </w:rPr>
        <w:t xml:space="preserve">, R. (2018). Artificial Intelligence for the Real World. </w:t>
      </w:r>
      <w:r w:rsidRPr="00960D04">
        <w:rPr>
          <w:rFonts w:ascii="Times New Roman" w:eastAsia="Times New Roman" w:hAnsi="Times New Roman" w:cs="Times New Roman"/>
          <w:i/>
          <w:iCs/>
          <w:kern w:val="0"/>
          <w:sz w:val="24"/>
          <w:szCs w:val="24"/>
          <w14:ligatures w14:val="none"/>
        </w:rPr>
        <w:t>Harvard Business Review</w:t>
      </w:r>
      <w:r w:rsidRPr="00960D04">
        <w:rPr>
          <w:rFonts w:ascii="Times New Roman" w:eastAsia="Times New Roman" w:hAnsi="Times New Roman" w:cs="Times New Roman"/>
          <w:kern w:val="0"/>
          <w:sz w:val="24"/>
          <w:szCs w:val="24"/>
          <w14:ligatures w14:val="none"/>
        </w:rPr>
        <w:t>, 96(1), 108-116.</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FCABA" w14:textId="77777777" w:rsidR="00771820" w:rsidRDefault="00771820" w:rsidP="009125CE">
      <w:pPr>
        <w:spacing w:after="0" w:line="240" w:lineRule="auto"/>
      </w:pPr>
      <w:r>
        <w:separator/>
      </w:r>
    </w:p>
  </w:endnote>
  <w:endnote w:type="continuationSeparator" w:id="0">
    <w:p w14:paraId="3C52BF29" w14:textId="77777777" w:rsidR="00771820" w:rsidRDefault="007718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FD454" w14:textId="77777777" w:rsidR="00771820" w:rsidRDefault="00771820" w:rsidP="009125CE">
      <w:pPr>
        <w:spacing w:after="0" w:line="240" w:lineRule="auto"/>
      </w:pPr>
      <w:r>
        <w:separator/>
      </w:r>
    </w:p>
  </w:footnote>
  <w:footnote w:type="continuationSeparator" w:id="0">
    <w:p w14:paraId="522160B1" w14:textId="77777777" w:rsidR="00771820" w:rsidRDefault="007718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0A9B"/>
    <w:multiLevelType w:val="multilevel"/>
    <w:tmpl w:val="130AD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A7ED8"/>
    <w:multiLevelType w:val="multilevel"/>
    <w:tmpl w:val="CB726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640DD2"/>
    <w:multiLevelType w:val="multilevel"/>
    <w:tmpl w:val="AAACF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C3D4A"/>
    <w:multiLevelType w:val="multilevel"/>
    <w:tmpl w:val="1B7A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2171D"/>
    <w:multiLevelType w:val="multilevel"/>
    <w:tmpl w:val="E592A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13B17"/>
    <w:multiLevelType w:val="multilevel"/>
    <w:tmpl w:val="2A5A1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6E7BD6"/>
    <w:multiLevelType w:val="multilevel"/>
    <w:tmpl w:val="0606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97C63"/>
    <w:multiLevelType w:val="multilevel"/>
    <w:tmpl w:val="5E429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A80519"/>
    <w:multiLevelType w:val="multilevel"/>
    <w:tmpl w:val="852A0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285C3A"/>
    <w:multiLevelType w:val="multilevel"/>
    <w:tmpl w:val="A288E8C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BE6D3C"/>
    <w:multiLevelType w:val="multilevel"/>
    <w:tmpl w:val="DE22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281D8A"/>
    <w:multiLevelType w:val="multilevel"/>
    <w:tmpl w:val="E660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9941DF"/>
    <w:multiLevelType w:val="multilevel"/>
    <w:tmpl w:val="856C2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416BA1"/>
    <w:multiLevelType w:val="multilevel"/>
    <w:tmpl w:val="9648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60C1A"/>
    <w:multiLevelType w:val="multilevel"/>
    <w:tmpl w:val="FDBCC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1"/>
  </w:num>
  <w:num w:numId="3">
    <w:abstractNumId w:val="10"/>
  </w:num>
  <w:num w:numId="4">
    <w:abstractNumId w:val="5"/>
  </w:num>
  <w:num w:numId="5">
    <w:abstractNumId w:val="6"/>
  </w:num>
  <w:num w:numId="6">
    <w:abstractNumId w:val="7"/>
  </w:num>
  <w:num w:numId="7">
    <w:abstractNumId w:val="3"/>
  </w:num>
  <w:num w:numId="8">
    <w:abstractNumId w:val="4"/>
  </w:num>
  <w:num w:numId="9">
    <w:abstractNumId w:val="13"/>
  </w:num>
  <w:num w:numId="10">
    <w:abstractNumId w:val="0"/>
  </w:num>
  <w:num w:numId="11">
    <w:abstractNumId w:val="12"/>
  </w:num>
  <w:num w:numId="12">
    <w:abstractNumId w:val="9"/>
  </w:num>
  <w:num w:numId="13">
    <w:abstractNumId w:val="1"/>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77722"/>
    <w:rsid w:val="0043082F"/>
    <w:rsid w:val="00590B27"/>
    <w:rsid w:val="0062761F"/>
    <w:rsid w:val="006948DE"/>
    <w:rsid w:val="00771820"/>
    <w:rsid w:val="007B0E54"/>
    <w:rsid w:val="007E3A20"/>
    <w:rsid w:val="00877AAC"/>
    <w:rsid w:val="008F1EAE"/>
    <w:rsid w:val="009125CE"/>
    <w:rsid w:val="00960D04"/>
    <w:rsid w:val="009B6888"/>
    <w:rsid w:val="009C0161"/>
    <w:rsid w:val="009D108D"/>
    <w:rsid w:val="009E1436"/>
    <w:rsid w:val="009E5668"/>
    <w:rsid w:val="00A74F76"/>
    <w:rsid w:val="00AA79E9"/>
    <w:rsid w:val="00AB0A70"/>
    <w:rsid w:val="00B55620"/>
    <w:rsid w:val="00B63B0F"/>
    <w:rsid w:val="00B7678A"/>
    <w:rsid w:val="00B81F00"/>
    <w:rsid w:val="00C04D0B"/>
    <w:rsid w:val="00C71E18"/>
    <w:rsid w:val="00D22171"/>
    <w:rsid w:val="00E71C79"/>
    <w:rsid w:val="00E80FD9"/>
    <w:rsid w:val="00E92FC3"/>
    <w:rsid w:val="00EA6B5D"/>
    <w:rsid w:val="00F13C82"/>
    <w:rsid w:val="00F33DCF"/>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960D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277722"/>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277722"/>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277722"/>
    <w:rPr>
      <w:b/>
      <w:bCs/>
    </w:rPr>
  </w:style>
  <w:style w:type="paragraph" w:styleId="NormalWeb">
    <w:name w:val="Normal (Web)"/>
    <w:basedOn w:val="Normal"/>
    <w:uiPriority w:val="99"/>
    <w:semiHidden/>
    <w:unhideWhenUsed/>
    <w:rsid w:val="0027772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277722"/>
    <w:rPr>
      <w:i/>
      <w:iCs/>
    </w:rPr>
  </w:style>
  <w:style w:type="paragraph" w:styleId="ListParagraph">
    <w:name w:val="List Paragraph"/>
    <w:basedOn w:val="Normal"/>
    <w:uiPriority w:val="34"/>
    <w:qFormat/>
    <w:rsid w:val="00960D04"/>
    <w:pPr>
      <w:ind w:left="720"/>
      <w:contextualSpacing/>
    </w:pPr>
  </w:style>
  <w:style w:type="character" w:customStyle="1" w:styleId="Heading3Char">
    <w:name w:val="Heading 3 Char"/>
    <w:basedOn w:val="DefaultParagraphFont"/>
    <w:link w:val="Heading3"/>
    <w:uiPriority w:val="9"/>
    <w:semiHidden/>
    <w:rsid w:val="00960D0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3381">
      <w:bodyDiv w:val="1"/>
      <w:marLeft w:val="0"/>
      <w:marRight w:val="0"/>
      <w:marTop w:val="0"/>
      <w:marBottom w:val="0"/>
      <w:divBdr>
        <w:top w:val="none" w:sz="0" w:space="0" w:color="auto"/>
        <w:left w:val="none" w:sz="0" w:space="0" w:color="auto"/>
        <w:bottom w:val="none" w:sz="0" w:space="0" w:color="auto"/>
        <w:right w:val="none" w:sz="0" w:space="0" w:color="auto"/>
      </w:divBdr>
    </w:div>
    <w:div w:id="308091750">
      <w:bodyDiv w:val="1"/>
      <w:marLeft w:val="0"/>
      <w:marRight w:val="0"/>
      <w:marTop w:val="0"/>
      <w:marBottom w:val="0"/>
      <w:divBdr>
        <w:top w:val="none" w:sz="0" w:space="0" w:color="auto"/>
        <w:left w:val="none" w:sz="0" w:space="0" w:color="auto"/>
        <w:bottom w:val="none" w:sz="0" w:space="0" w:color="auto"/>
        <w:right w:val="none" w:sz="0" w:space="0" w:color="auto"/>
      </w:divBdr>
    </w:div>
    <w:div w:id="675497217">
      <w:bodyDiv w:val="1"/>
      <w:marLeft w:val="0"/>
      <w:marRight w:val="0"/>
      <w:marTop w:val="0"/>
      <w:marBottom w:val="0"/>
      <w:divBdr>
        <w:top w:val="none" w:sz="0" w:space="0" w:color="auto"/>
        <w:left w:val="none" w:sz="0" w:space="0" w:color="auto"/>
        <w:bottom w:val="none" w:sz="0" w:space="0" w:color="auto"/>
        <w:right w:val="none" w:sz="0" w:space="0" w:color="auto"/>
      </w:divBdr>
    </w:div>
    <w:div w:id="747115464">
      <w:bodyDiv w:val="1"/>
      <w:marLeft w:val="0"/>
      <w:marRight w:val="0"/>
      <w:marTop w:val="0"/>
      <w:marBottom w:val="0"/>
      <w:divBdr>
        <w:top w:val="none" w:sz="0" w:space="0" w:color="auto"/>
        <w:left w:val="none" w:sz="0" w:space="0" w:color="auto"/>
        <w:bottom w:val="none" w:sz="0" w:space="0" w:color="auto"/>
        <w:right w:val="none" w:sz="0" w:space="0" w:color="auto"/>
      </w:divBdr>
    </w:div>
    <w:div w:id="1129664230">
      <w:bodyDiv w:val="1"/>
      <w:marLeft w:val="0"/>
      <w:marRight w:val="0"/>
      <w:marTop w:val="0"/>
      <w:marBottom w:val="0"/>
      <w:divBdr>
        <w:top w:val="none" w:sz="0" w:space="0" w:color="auto"/>
        <w:left w:val="none" w:sz="0" w:space="0" w:color="auto"/>
        <w:bottom w:val="none" w:sz="0" w:space="0" w:color="auto"/>
        <w:right w:val="none" w:sz="0" w:space="0" w:color="auto"/>
      </w:divBdr>
    </w:div>
    <w:div w:id="1161847529">
      <w:bodyDiv w:val="1"/>
      <w:marLeft w:val="0"/>
      <w:marRight w:val="0"/>
      <w:marTop w:val="0"/>
      <w:marBottom w:val="0"/>
      <w:divBdr>
        <w:top w:val="none" w:sz="0" w:space="0" w:color="auto"/>
        <w:left w:val="none" w:sz="0" w:space="0" w:color="auto"/>
        <w:bottom w:val="none" w:sz="0" w:space="0" w:color="auto"/>
        <w:right w:val="none" w:sz="0" w:space="0" w:color="auto"/>
      </w:divBdr>
    </w:div>
    <w:div w:id="1435830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1932</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Abdulrahman Alhussain  إبراهيم عبد الرحمن عبد الله ال حسين</cp:lastModifiedBy>
  <cp:revision>2</cp:revision>
  <dcterms:created xsi:type="dcterms:W3CDTF">2025-07-13T09:09:00Z</dcterms:created>
  <dcterms:modified xsi:type="dcterms:W3CDTF">2025-07-13T09:09:00Z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