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856724" w14:textId="77777777" w:rsidR="00606B48" w:rsidRDefault="00606B48" w:rsidP="006366D8">
      <w:pPr>
        <w:rPr>
          <w:rFonts w:asciiTheme="majorBidi" w:hAnsiTheme="majorBidi" w:cstheme="majorBidi"/>
        </w:rPr>
      </w:pPr>
    </w:p>
    <w:p w14:paraId="389F4A61" w14:textId="77777777" w:rsidR="00606B48" w:rsidRDefault="00606B48" w:rsidP="00606B48">
      <w:r>
        <w:t xml:space="preserve">Course Title: Research Methodology in Computer Science Course </w:t>
      </w:r>
    </w:p>
    <w:p w14:paraId="4D66BC32" w14:textId="77777777" w:rsidR="00606B48" w:rsidRDefault="00606B48" w:rsidP="00606B48">
      <w:r>
        <w:t xml:space="preserve">Weighting: 20% </w:t>
      </w:r>
    </w:p>
    <w:p w14:paraId="5C57C51B" w14:textId="77777777" w:rsidR="00606B48" w:rsidRDefault="00606B48" w:rsidP="00606B48">
      <w:r>
        <w:t xml:space="preserve">Lecturer: Dr. Mohammed Anbar </w:t>
      </w:r>
    </w:p>
    <w:p w14:paraId="3E676486" w14:textId="049ABB80" w:rsidR="00606B48" w:rsidRDefault="00606B48" w:rsidP="00606B48">
      <w:r>
        <w:t xml:space="preserve">Hand-out Date: </w:t>
      </w:r>
      <w:r>
        <w:rPr>
          <w:lang w:val="en-US"/>
        </w:rPr>
        <w:t>19</w:t>
      </w:r>
      <w:r>
        <w:t xml:space="preserve"> </w:t>
      </w:r>
      <w:r>
        <w:rPr>
          <w:lang w:val="en-US"/>
        </w:rPr>
        <w:t>oct</w:t>
      </w:r>
      <w:r>
        <w:t xml:space="preserve"> 2024 </w:t>
      </w:r>
    </w:p>
    <w:p w14:paraId="48D180F9" w14:textId="24471364" w:rsidR="00606B48" w:rsidRDefault="00606B48" w:rsidP="00606B48">
      <w:r>
        <w:t xml:space="preserve">Hand-in Date: </w:t>
      </w:r>
      <w:r>
        <w:rPr>
          <w:lang w:val="en-US"/>
        </w:rPr>
        <w:t>9</w:t>
      </w:r>
      <w:r>
        <w:t xml:space="preserve"> </w:t>
      </w:r>
      <w:proofErr w:type="spellStart"/>
      <w:r>
        <w:rPr>
          <w:lang w:val="en-US"/>
        </w:rPr>
        <w:t>nov</w:t>
      </w:r>
      <w:proofErr w:type="spellEnd"/>
      <w:r>
        <w:t xml:space="preserve"> 2024</w:t>
      </w:r>
    </w:p>
    <w:p w14:paraId="45548540" w14:textId="77777777" w:rsidR="00606B48" w:rsidRDefault="00606B48" w:rsidP="00606B48"/>
    <w:p w14:paraId="2F4BC3C1" w14:textId="284DA235" w:rsidR="00606B48" w:rsidRDefault="00606B48" w:rsidP="00606B48">
      <w:r>
        <w:t xml:space="preserve"> Hand-in Method: Online Submission via E-Learning.</w:t>
      </w:r>
    </w:p>
    <w:p w14:paraId="0EC9EDEC" w14:textId="77777777" w:rsidR="00606B48" w:rsidRDefault="00606B48" w:rsidP="006366D8">
      <w:pPr>
        <w:rPr>
          <w:rFonts w:asciiTheme="majorBidi" w:hAnsiTheme="majorBidi" w:cstheme="majorBidi"/>
        </w:rPr>
      </w:pPr>
    </w:p>
    <w:p w14:paraId="015AD5DE" w14:textId="76D2C484" w:rsidR="006366D8" w:rsidRDefault="006366D8" w:rsidP="006366D8">
      <w:pPr>
        <w:rPr>
          <w:rFonts w:asciiTheme="majorBidi" w:hAnsiTheme="majorBidi" w:cstheme="majorBidi"/>
        </w:rPr>
      </w:pPr>
      <w:r w:rsidRPr="006366D8">
        <w:rPr>
          <w:rFonts w:asciiTheme="majorBidi" w:hAnsiTheme="majorBidi" w:cstheme="majorBidi"/>
        </w:rPr>
        <w:t>Assignment Report: Literature Review Enha</w:t>
      </w:r>
      <w:r>
        <w:rPr>
          <w:rFonts w:asciiTheme="majorBidi" w:hAnsiTheme="majorBidi" w:cstheme="majorBidi"/>
        </w:rPr>
        <w:t>n</w:t>
      </w:r>
      <w:r w:rsidRPr="006366D8">
        <w:rPr>
          <w:rFonts w:asciiTheme="majorBidi" w:hAnsiTheme="majorBidi" w:cstheme="majorBidi"/>
        </w:rPr>
        <w:t xml:space="preserve">cing </w:t>
      </w:r>
      <w:r w:rsidR="00B755D6" w:rsidRPr="006366D8">
        <w:rPr>
          <w:rFonts w:asciiTheme="majorBidi" w:hAnsiTheme="majorBidi" w:cstheme="majorBidi"/>
        </w:rPr>
        <w:t>the</w:t>
      </w:r>
      <w:r w:rsidRPr="006366D8">
        <w:rPr>
          <w:rFonts w:asciiTheme="majorBidi" w:hAnsiTheme="majorBidi" w:cstheme="majorBidi"/>
        </w:rPr>
        <w:t xml:space="preserve"> Digital </w:t>
      </w:r>
      <w:r w:rsidR="00B755D6" w:rsidRPr="006366D8">
        <w:rPr>
          <w:rFonts w:asciiTheme="majorBidi" w:hAnsiTheme="majorBidi" w:cstheme="majorBidi"/>
        </w:rPr>
        <w:t>Education Using</w:t>
      </w:r>
      <w:r w:rsidRPr="006366D8">
        <w:rPr>
          <w:rFonts w:asciiTheme="majorBidi" w:hAnsiTheme="majorBidi" w:cstheme="majorBidi"/>
        </w:rPr>
        <w:t xml:space="preserve"> Artificial Intelligence Techniques</w:t>
      </w:r>
    </w:p>
    <w:p w14:paraId="14CB4E6A" w14:textId="77777777" w:rsidR="006366D8" w:rsidRDefault="006366D8" w:rsidP="006366D8">
      <w:pPr>
        <w:rPr>
          <w:rFonts w:asciiTheme="majorBidi" w:hAnsiTheme="majorBidi" w:cstheme="majorBidi"/>
          <w:rtl/>
          <w:lang w:bidi="ar-EG"/>
        </w:rPr>
      </w:pPr>
    </w:p>
    <w:p w14:paraId="568BFBC9" w14:textId="77777777" w:rsidR="00DB5482" w:rsidRDefault="00DB5482" w:rsidP="006366D8">
      <w:pPr>
        <w:rPr>
          <w:rFonts w:asciiTheme="majorBidi" w:hAnsiTheme="majorBidi" w:cstheme="majorBidi"/>
          <w:rtl/>
          <w:lang w:bidi="ar-EG"/>
        </w:rPr>
      </w:pPr>
    </w:p>
    <w:p w14:paraId="53473F71" w14:textId="77777777" w:rsidR="00DB5482" w:rsidRDefault="00DB5482" w:rsidP="006366D8">
      <w:pPr>
        <w:rPr>
          <w:rFonts w:asciiTheme="majorBidi" w:hAnsiTheme="majorBidi" w:cstheme="majorBidi"/>
          <w:rtl/>
          <w:lang w:bidi="ar-EG"/>
        </w:rPr>
      </w:pPr>
    </w:p>
    <w:p w14:paraId="6F59B3E8" w14:textId="77777777" w:rsidR="00DB5482" w:rsidRDefault="00DB5482" w:rsidP="006366D8">
      <w:pPr>
        <w:rPr>
          <w:rFonts w:asciiTheme="majorBidi" w:hAnsiTheme="majorBidi" w:cstheme="majorBidi"/>
          <w:rtl/>
          <w:lang w:bidi="ar-EG"/>
        </w:rPr>
      </w:pPr>
    </w:p>
    <w:p w14:paraId="5F57ADA9" w14:textId="77777777" w:rsidR="00DB5482" w:rsidRDefault="00DB5482" w:rsidP="006366D8">
      <w:pPr>
        <w:rPr>
          <w:rFonts w:asciiTheme="majorBidi" w:hAnsiTheme="majorBidi" w:cstheme="majorBidi"/>
          <w:rtl/>
          <w:lang w:bidi="ar-EG"/>
        </w:rPr>
      </w:pPr>
    </w:p>
    <w:p w14:paraId="41AE1944" w14:textId="77777777" w:rsidR="00DB5482" w:rsidRDefault="00DB5482" w:rsidP="006366D8">
      <w:pPr>
        <w:rPr>
          <w:rFonts w:asciiTheme="majorBidi" w:hAnsiTheme="majorBidi" w:cstheme="majorBidi"/>
          <w:rtl/>
          <w:lang w:bidi="ar-EG"/>
        </w:rPr>
      </w:pPr>
    </w:p>
    <w:p w14:paraId="4F0C1C9F" w14:textId="77777777" w:rsidR="00DB5482" w:rsidRDefault="00DB5482" w:rsidP="006366D8">
      <w:pPr>
        <w:rPr>
          <w:rFonts w:asciiTheme="majorBidi" w:hAnsiTheme="majorBidi" w:cstheme="majorBidi"/>
          <w:rtl/>
          <w:lang w:bidi="ar-EG"/>
        </w:rPr>
      </w:pPr>
    </w:p>
    <w:p w14:paraId="1EB2CE37" w14:textId="77777777" w:rsidR="00DB5482" w:rsidRDefault="00DB5482" w:rsidP="006366D8">
      <w:pPr>
        <w:rPr>
          <w:rFonts w:asciiTheme="majorBidi" w:hAnsiTheme="majorBidi" w:cstheme="majorBidi"/>
          <w:rtl/>
          <w:lang w:bidi="ar-EG"/>
        </w:rPr>
      </w:pPr>
    </w:p>
    <w:p w14:paraId="4C9DCE46" w14:textId="77777777" w:rsidR="00DB5482" w:rsidRDefault="00DB5482" w:rsidP="006366D8">
      <w:pPr>
        <w:rPr>
          <w:rFonts w:asciiTheme="majorBidi" w:hAnsiTheme="majorBidi" w:cstheme="majorBidi"/>
          <w:rtl/>
          <w:lang w:bidi="ar-EG"/>
        </w:rPr>
      </w:pPr>
    </w:p>
    <w:p w14:paraId="5CFF3968" w14:textId="77777777" w:rsidR="00DB5482" w:rsidRDefault="00DB5482" w:rsidP="006366D8">
      <w:pPr>
        <w:rPr>
          <w:rFonts w:asciiTheme="majorBidi" w:hAnsiTheme="majorBidi" w:cstheme="majorBidi"/>
          <w:rtl/>
          <w:lang w:bidi="ar-EG"/>
        </w:rPr>
      </w:pPr>
    </w:p>
    <w:p w14:paraId="464A2CCA" w14:textId="77777777" w:rsidR="00DB5482" w:rsidRDefault="00DB5482" w:rsidP="006366D8">
      <w:pPr>
        <w:rPr>
          <w:rFonts w:asciiTheme="majorBidi" w:hAnsiTheme="majorBidi" w:cstheme="majorBidi"/>
          <w:rtl/>
          <w:lang w:bidi="ar-EG"/>
        </w:rPr>
      </w:pPr>
    </w:p>
    <w:p w14:paraId="26A50B57" w14:textId="77777777" w:rsidR="00DB5482" w:rsidRDefault="00DB5482" w:rsidP="006366D8">
      <w:pPr>
        <w:rPr>
          <w:rFonts w:asciiTheme="majorBidi" w:hAnsiTheme="majorBidi" w:cstheme="majorBidi"/>
          <w:rtl/>
          <w:lang w:bidi="ar-EG"/>
        </w:rPr>
      </w:pPr>
    </w:p>
    <w:p w14:paraId="24B0C6CC" w14:textId="77777777" w:rsidR="00DB5482" w:rsidRDefault="00DB5482" w:rsidP="006366D8">
      <w:pPr>
        <w:rPr>
          <w:rFonts w:asciiTheme="majorBidi" w:hAnsiTheme="majorBidi" w:cstheme="majorBidi"/>
          <w:rtl/>
          <w:lang w:bidi="ar-EG"/>
        </w:rPr>
      </w:pPr>
    </w:p>
    <w:p w14:paraId="2CC750CF" w14:textId="77777777" w:rsidR="00DB5482" w:rsidRDefault="00DB5482" w:rsidP="006366D8">
      <w:pPr>
        <w:rPr>
          <w:rFonts w:asciiTheme="majorBidi" w:hAnsiTheme="majorBidi" w:cstheme="majorBidi"/>
          <w:rtl/>
          <w:lang w:bidi="ar-EG"/>
        </w:rPr>
      </w:pPr>
    </w:p>
    <w:p w14:paraId="7573E0B9" w14:textId="77777777" w:rsidR="00DB5482" w:rsidRDefault="00DB5482" w:rsidP="006366D8">
      <w:pPr>
        <w:rPr>
          <w:rFonts w:asciiTheme="majorBidi" w:hAnsiTheme="majorBidi" w:cstheme="majorBidi"/>
          <w:rtl/>
          <w:lang w:bidi="ar-EG"/>
        </w:rPr>
      </w:pPr>
    </w:p>
    <w:p w14:paraId="79811D01" w14:textId="77777777" w:rsidR="00DB5482" w:rsidRDefault="00DB5482" w:rsidP="006366D8">
      <w:pPr>
        <w:rPr>
          <w:rFonts w:asciiTheme="majorBidi" w:hAnsiTheme="majorBidi" w:cstheme="majorBidi"/>
          <w:rtl/>
          <w:lang w:bidi="ar-EG"/>
        </w:rPr>
      </w:pPr>
    </w:p>
    <w:p w14:paraId="69429CAE" w14:textId="77777777" w:rsidR="00DB5482" w:rsidRDefault="00DB5482" w:rsidP="006366D8">
      <w:pPr>
        <w:rPr>
          <w:rFonts w:asciiTheme="majorBidi" w:hAnsiTheme="majorBidi" w:cstheme="majorBidi"/>
          <w:rtl/>
          <w:lang w:bidi="ar-EG"/>
        </w:rPr>
      </w:pPr>
    </w:p>
    <w:p w14:paraId="3B81C003" w14:textId="77777777" w:rsidR="00DB5482" w:rsidRDefault="00DB5482" w:rsidP="006366D8">
      <w:pPr>
        <w:rPr>
          <w:rFonts w:asciiTheme="majorBidi" w:hAnsiTheme="majorBidi" w:cstheme="majorBidi"/>
          <w:rtl/>
          <w:lang w:bidi="ar-EG"/>
        </w:rPr>
      </w:pPr>
    </w:p>
    <w:p w14:paraId="7BB01624" w14:textId="77777777" w:rsidR="00DB5482" w:rsidRDefault="00DB5482" w:rsidP="006366D8">
      <w:pPr>
        <w:rPr>
          <w:rFonts w:asciiTheme="majorBidi" w:hAnsiTheme="majorBidi" w:cstheme="majorBidi"/>
          <w:rtl/>
          <w:lang w:bidi="ar-EG"/>
        </w:rPr>
      </w:pPr>
    </w:p>
    <w:p w14:paraId="2D4E683A" w14:textId="77777777" w:rsidR="00DB5482" w:rsidRDefault="00DB5482" w:rsidP="006366D8">
      <w:pPr>
        <w:rPr>
          <w:rFonts w:asciiTheme="majorBidi" w:hAnsiTheme="majorBidi" w:cstheme="majorBidi"/>
          <w:rtl/>
          <w:lang w:bidi="ar-EG"/>
        </w:rPr>
      </w:pPr>
    </w:p>
    <w:p w14:paraId="34014A5E" w14:textId="77777777" w:rsidR="00DB5482" w:rsidRDefault="00DB5482" w:rsidP="006366D8">
      <w:pPr>
        <w:rPr>
          <w:rFonts w:asciiTheme="majorBidi" w:hAnsiTheme="majorBidi" w:cstheme="majorBidi"/>
          <w:rtl/>
          <w:lang w:bidi="ar-EG"/>
        </w:rPr>
      </w:pPr>
    </w:p>
    <w:p w14:paraId="308ED510" w14:textId="77777777" w:rsidR="00DB5482" w:rsidRDefault="00DB5482" w:rsidP="006366D8">
      <w:pPr>
        <w:rPr>
          <w:rFonts w:asciiTheme="majorBidi" w:hAnsiTheme="majorBidi" w:cstheme="majorBidi"/>
          <w:rtl/>
          <w:lang w:bidi="ar-EG"/>
        </w:rPr>
      </w:pPr>
    </w:p>
    <w:p w14:paraId="72908347" w14:textId="77777777" w:rsidR="00DB5482" w:rsidRDefault="00DB5482" w:rsidP="006366D8">
      <w:pPr>
        <w:rPr>
          <w:rFonts w:asciiTheme="majorBidi" w:hAnsiTheme="majorBidi" w:cstheme="majorBidi"/>
          <w:rtl/>
          <w:lang w:bidi="ar-EG"/>
        </w:rPr>
      </w:pPr>
    </w:p>
    <w:p w14:paraId="2D092B09" w14:textId="77777777" w:rsidR="00DB5482" w:rsidRPr="00DB5482" w:rsidRDefault="00DB5482" w:rsidP="00DB5482">
      <w:pPr>
        <w:rPr>
          <w:rFonts w:asciiTheme="majorBidi" w:hAnsiTheme="majorBidi" w:cstheme="majorBidi"/>
          <w:lang w:bidi="ar-EG"/>
        </w:rPr>
      </w:pPr>
      <w:r w:rsidRPr="00DB5482">
        <w:rPr>
          <w:rFonts w:asciiTheme="majorBidi" w:hAnsiTheme="majorBidi" w:cstheme="majorBidi"/>
          <w:lang w:bidi="ar-EG"/>
        </w:rPr>
        <w:t>Table of contents:</w:t>
      </w:r>
    </w:p>
    <w:p w14:paraId="53C4D601" w14:textId="77777777" w:rsidR="00DB5482" w:rsidRPr="00DB5482" w:rsidRDefault="00DB5482" w:rsidP="00DB5482">
      <w:pPr>
        <w:rPr>
          <w:rFonts w:asciiTheme="majorBidi" w:hAnsiTheme="majorBidi" w:cstheme="majorBidi"/>
          <w:lang w:bidi="ar-EG"/>
        </w:rPr>
      </w:pPr>
      <w:r w:rsidRPr="00DB5482">
        <w:rPr>
          <w:rFonts w:asciiTheme="majorBidi" w:hAnsiTheme="majorBidi" w:cstheme="majorBidi"/>
          <w:lang w:bidi="ar-EG"/>
        </w:rPr>
        <w:t>• Summary research paper's</w:t>
      </w:r>
    </w:p>
    <w:p w14:paraId="4152C71E" w14:textId="77777777" w:rsidR="00DB5482" w:rsidRPr="00DB5482" w:rsidRDefault="00DB5482" w:rsidP="00DB5482">
      <w:pPr>
        <w:rPr>
          <w:rFonts w:asciiTheme="majorBidi" w:hAnsiTheme="majorBidi" w:cstheme="majorBidi"/>
          <w:lang w:bidi="ar-EG"/>
        </w:rPr>
      </w:pPr>
      <w:r w:rsidRPr="00DB5482">
        <w:rPr>
          <w:rFonts w:asciiTheme="majorBidi" w:hAnsiTheme="majorBidi" w:cstheme="majorBidi"/>
          <w:lang w:bidi="ar-EG"/>
        </w:rPr>
        <w:t>• Critical Analysis:</w:t>
      </w:r>
    </w:p>
    <w:p w14:paraId="1FADB32D" w14:textId="77777777" w:rsidR="00DB5482" w:rsidRPr="00DB5482" w:rsidRDefault="00DB5482" w:rsidP="00DB5482">
      <w:pPr>
        <w:rPr>
          <w:rFonts w:asciiTheme="majorBidi" w:hAnsiTheme="majorBidi" w:cstheme="majorBidi"/>
          <w:lang w:bidi="ar-EG"/>
        </w:rPr>
      </w:pPr>
      <w:r w:rsidRPr="00DB5482">
        <w:rPr>
          <w:rFonts w:asciiTheme="majorBidi" w:hAnsiTheme="majorBidi" w:cstheme="majorBidi"/>
          <w:lang w:bidi="ar-EG"/>
        </w:rPr>
        <w:t>• Connections</w:t>
      </w:r>
    </w:p>
    <w:p w14:paraId="65BF80B0" w14:textId="77777777" w:rsidR="00DB5482" w:rsidRPr="00DB5482" w:rsidRDefault="00DB5482" w:rsidP="00DB5482">
      <w:pPr>
        <w:rPr>
          <w:rFonts w:asciiTheme="majorBidi" w:hAnsiTheme="majorBidi" w:cstheme="majorBidi"/>
          <w:lang w:bidi="ar-EG"/>
        </w:rPr>
      </w:pPr>
      <w:r w:rsidRPr="00DB5482">
        <w:rPr>
          <w:rFonts w:asciiTheme="majorBidi" w:hAnsiTheme="majorBidi" w:cstheme="majorBidi"/>
          <w:lang w:bidi="ar-EG"/>
        </w:rPr>
        <w:t>• Conflicts between the findings</w:t>
      </w:r>
    </w:p>
    <w:p w14:paraId="7EB8DABE" w14:textId="77777777" w:rsidR="00DB5482" w:rsidRPr="00DB5482" w:rsidRDefault="00DB5482" w:rsidP="00DB5482">
      <w:pPr>
        <w:rPr>
          <w:rFonts w:asciiTheme="majorBidi" w:hAnsiTheme="majorBidi" w:cstheme="majorBidi"/>
          <w:lang w:bidi="ar-EG"/>
        </w:rPr>
      </w:pPr>
      <w:r w:rsidRPr="00DB5482">
        <w:rPr>
          <w:rFonts w:asciiTheme="majorBidi" w:hAnsiTheme="majorBidi" w:cstheme="majorBidi"/>
          <w:lang w:bidi="ar-EG"/>
        </w:rPr>
        <w:t>• Synthesis Matr</w:t>
      </w:r>
      <w:r w:rsidR="00F243C7">
        <w:rPr>
          <w:rFonts w:asciiTheme="majorBidi" w:hAnsiTheme="majorBidi" w:cstheme="majorBidi"/>
          <w:lang w:bidi="ar-EG"/>
        </w:rPr>
        <w:t>ix for Literature Review</w:t>
      </w:r>
    </w:p>
    <w:p w14:paraId="14ACA010" w14:textId="77777777" w:rsidR="00DB5482" w:rsidRDefault="00DB5482" w:rsidP="00DB5482">
      <w:pPr>
        <w:rPr>
          <w:rFonts w:asciiTheme="majorBidi" w:hAnsiTheme="majorBidi" w:cstheme="majorBidi"/>
          <w:lang w:bidi="ar-EG"/>
        </w:rPr>
      </w:pPr>
      <w:r>
        <w:rPr>
          <w:rFonts w:asciiTheme="majorBidi" w:hAnsiTheme="majorBidi" w:cstheme="majorBidi"/>
          <w:lang w:bidi="ar-EG"/>
        </w:rPr>
        <w:t>• References</w:t>
      </w:r>
    </w:p>
    <w:p w14:paraId="3D855529" w14:textId="77777777" w:rsidR="00E6420D" w:rsidRDefault="00E6420D" w:rsidP="00DB5482">
      <w:pPr>
        <w:rPr>
          <w:rFonts w:asciiTheme="majorBidi" w:hAnsiTheme="majorBidi" w:cstheme="majorBidi"/>
          <w:lang w:bidi="ar-EG"/>
        </w:rPr>
      </w:pPr>
    </w:p>
    <w:p w14:paraId="3F20ED72" w14:textId="77777777" w:rsidR="00E6420D" w:rsidRDefault="00E6420D" w:rsidP="00DB5482">
      <w:pPr>
        <w:rPr>
          <w:rFonts w:asciiTheme="majorBidi" w:hAnsiTheme="majorBidi" w:cstheme="majorBidi"/>
          <w:lang w:bidi="ar-EG"/>
        </w:rPr>
      </w:pPr>
    </w:p>
    <w:p w14:paraId="6D42094D" w14:textId="77777777" w:rsidR="00E6420D" w:rsidRDefault="00E6420D" w:rsidP="00DB5482">
      <w:pPr>
        <w:rPr>
          <w:rFonts w:asciiTheme="majorBidi" w:hAnsiTheme="majorBidi" w:cstheme="majorBidi"/>
          <w:lang w:bidi="ar-EG"/>
        </w:rPr>
      </w:pPr>
    </w:p>
    <w:p w14:paraId="196BB57A" w14:textId="77777777" w:rsidR="00E6420D" w:rsidRDefault="00E6420D" w:rsidP="00DB5482">
      <w:pPr>
        <w:rPr>
          <w:rFonts w:asciiTheme="majorBidi" w:hAnsiTheme="majorBidi" w:cstheme="majorBidi"/>
          <w:lang w:bidi="ar-EG"/>
        </w:rPr>
      </w:pPr>
    </w:p>
    <w:p w14:paraId="541DCF61" w14:textId="77777777" w:rsidR="00E6420D" w:rsidRDefault="00E6420D" w:rsidP="00DB5482">
      <w:pPr>
        <w:rPr>
          <w:rFonts w:asciiTheme="majorBidi" w:hAnsiTheme="majorBidi" w:cstheme="majorBidi"/>
          <w:lang w:bidi="ar-EG"/>
        </w:rPr>
      </w:pPr>
    </w:p>
    <w:p w14:paraId="16A98FB6" w14:textId="77777777" w:rsidR="00E6420D" w:rsidRDefault="00E6420D" w:rsidP="00DB5482">
      <w:pPr>
        <w:rPr>
          <w:rFonts w:asciiTheme="majorBidi" w:hAnsiTheme="majorBidi" w:cstheme="majorBidi"/>
          <w:lang w:bidi="ar-EG"/>
        </w:rPr>
      </w:pPr>
    </w:p>
    <w:p w14:paraId="01FAF9EF" w14:textId="77777777" w:rsidR="00E6420D" w:rsidRDefault="00E6420D" w:rsidP="00DB5482">
      <w:pPr>
        <w:rPr>
          <w:rFonts w:asciiTheme="majorBidi" w:hAnsiTheme="majorBidi" w:cstheme="majorBidi"/>
          <w:lang w:bidi="ar-EG"/>
        </w:rPr>
      </w:pPr>
    </w:p>
    <w:p w14:paraId="1452FDE0" w14:textId="77777777" w:rsidR="00E6420D" w:rsidRDefault="00E6420D" w:rsidP="00DB5482">
      <w:pPr>
        <w:rPr>
          <w:rFonts w:asciiTheme="majorBidi" w:hAnsiTheme="majorBidi" w:cstheme="majorBidi"/>
          <w:lang w:bidi="ar-EG"/>
        </w:rPr>
      </w:pPr>
    </w:p>
    <w:p w14:paraId="4EE228C2" w14:textId="77777777" w:rsidR="00E6420D" w:rsidRDefault="00E6420D" w:rsidP="00DB5482">
      <w:pPr>
        <w:rPr>
          <w:rFonts w:asciiTheme="majorBidi" w:hAnsiTheme="majorBidi" w:cstheme="majorBidi"/>
          <w:lang w:bidi="ar-EG"/>
        </w:rPr>
      </w:pPr>
    </w:p>
    <w:p w14:paraId="554275AA" w14:textId="77777777" w:rsidR="00E6420D" w:rsidRDefault="00E6420D" w:rsidP="00DB5482">
      <w:pPr>
        <w:rPr>
          <w:rFonts w:asciiTheme="majorBidi" w:hAnsiTheme="majorBidi" w:cstheme="majorBidi"/>
          <w:lang w:bidi="ar-EG"/>
        </w:rPr>
      </w:pPr>
    </w:p>
    <w:p w14:paraId="71A8D6C4" w14:textId="77777777" w:rsidR="00E6420D" w:rsidRDefault="00E6420D" w:rsidP="00DB5482">
      <w:pPr>
        <w:rPr>
          <w:rFonts w:asciiTheme="majorBidi" w:hAnsiTheme="majorBidi" w:cstheme="majorBidi"/>
          <w:lang w:bidi="ar-EG"/>
        </w:rPr>
      </w:pPr>
    </w:p>
    <w:p w14:paraId="75441F80" w14:textId="77777777" w:rsidR="00E6420D" w:rsidRDefault="00E6420D" w:rsidP="00DB5482">
      <w:pPr>
        <w:rPr>
          <w:rFonts w:asciiTheme="majorBidi" w:hAnsiTheme="majorBidi" w:cstheme="majorBidi"/>
          <w:lang w:bidi="ar-EG"/>
        </w:rPr>
      </w:pPr>
    </w:p>
    <w:p w14:paraId="51796CE8" w14:textId="77777777" w:rsidR="00E6420D" w:rsidRDefault="00E6420D" w:rsidP="00DB5482">
      <w:pPr>
        <w:rPr>
          <w:rFonts w:asciiTheme="majorBidi" w:hAnsiTheme="majorBidi" w:cstheme="majorBidi"/>
          <w:lang w:bidi="ar-EG"/>
        </w:rPr>
      </w:pPr>
    </w:p>
    <w:p w14:paraId="3A53E06A" w14:textId="77777777" w:rsidR="00E6420D" w:rsidRDefault="00E6420D" w:rsidP="00DB5482">
      <w:pPr>
        <w:rPr>
          <w:rFonts w:asciiTheme="majorBidi" w:hAnsiTheme="majorBidi" w:cstheme="majorBidi"/>
          <w:lang w:bidi="ar-EG"/>
        </w:rPr>
      </w:pPr>
    </w:p>
    <w:p w14:paraId="3ED51E12" w14:textId="77777777" w:rsidR="00E6420D" w:rsidRDefault="00E6420D" w:rsidP="00DB5482">
      <w:pPr>
        <w:rPr>
          <w:rFonts w:asciiTheme="majorBidi" w:hAnsiTheme="majorBidi" w:cstheme="majorBidi"/>
          <w:lang w:bidi="ar-EG"/>
        </w:rPr>
      </w:pPr>
    </w:p>
    <w:p w14:paraId="10EF7108" w14:textId="77777777" w:rsidR="00E6420D" w:rsidRDefault="00E6420D" w:rsidP="00DB5482">
      <w:pPr>
        <w:rPr>
          <w:rFonts w:asciiTheme="majorBidi" w:hAnsiTheme="majorBidi" w:cstheme="majorBidi"/>
          <w:lang w:bidi="ar-EG"/>
        </w:rPr>
      </w:pPr>
    </w:p>
    <w:p w14:paraId="4CD0073D" w14:textId="77777777" w:rsidR="00E6420D" w:rsidRDefault="00E6420D" w:rsidP="00DB5482">
      <w:pPr>
        <w:rPr>
          <w:rFonts w:asciiTheme="majorBidi" w:hAnsiTheme="majorBidi" w:cstheme="majorBidi"/>
          <w:lang w:bidi="ar-EG"/>
        </w:rPr>
      </w:pPr>
    </w:p>
    <w:p w14:paraId="63B28600" w14:textId="77777777" w:rsidR="00E6420D" w:rsidRDefault="00E6420D" w:rsidP="00DB5482">
      <w:pPr>
        <w:rPr>
          <w:rFonts w:asciiTheme="majorBidi" w:hAnsiTheme="majorBidi" w:cstheme="majorBidi"/>
          <w:lang w:bidi="ar-EG"/>
        </w:rPr>
      </w:pPr>
    </w:p>
    <w:p w14:paraId="52CB9BD8" w14:textId="77777777" w:rsidR="003A618E" w:rsidRPr="00E6420D" w:rsidRDefault="003A618E" w:rsidP="003A618E">
      <w:pPr>
        <w:rPr>
          <w:rFonts w:asciiTheme="majorBidi" w:hAnsiTheme="majorBidi" w:cstheme="majorBidi"/>
          <w:b/>
          <w:bCs/>
          <w:lang w:bidi="ar-EG"/>
        </w:rPr>
      </w:pPr>
      <w:r w:rsidRPr="00E6420D">
        <w:rPr>
          <w:rFonts w:asciiTheme="majorBidi" w:hAnsiTheme="majorBidi" w:cstheme="majorBidi"/>
          <w:b/>
          <w:bCs/>
          <w:lang w:bidi="ar-EG"/>
        </w:rPr>
        <w:t>Summary research paper's</w:t>
      </w:r>
    </w:p>
    <w:p w14:paraId="6826923F" w14:textId="77777777" w:rsidR="003A618E" w:rsidRPr="003A618E" w:rsidRDefault="003A618E" w:rsidP="003A618E">
      <w:pPr>
        <w:rPr>
          <w:rFonts w:asciiTheme="majorBidi" w:hAnsiTheme="majorBidi" w:cstheme="majorBidi"/>
          <w:lang w:bidi="ar-EG"/>
        </w:rPr>
      </w:pPr>
      <w:r w:rsidRPr="003A618E">
        <w:rPr>
          <w:rFonts w:asciiTheme="majorBidi" w:hAnsiTheme="majorBidi" w:cstheme="majorBidi"/>
          <w:b/>
          <w:bCs/>
          <w:lang w:bidi="ar-EG"/>
        </w:rPr>
        <w:t>Paper1</w:t>
      </w:r>
      <w:r w:rsidRPr="003A618E">
        <w:rPr>
          <w:rFonts w:asciiTheme="majorBidi" w:hAnsiTheme="majorBidi" w:cstheme="majorBidi"/>
          <w:lang w:bidi="ar-EG"/>
        </w:rPr>
        <w:t>: Forecasting students’ adaptability in online entrepreneurship education</w:t>
      </w:r>
    </w:p>
    <w:p w14:paraId="2AC5607E" w14:textId="77777777" w:rsidR="003A618E" w:rsidRDefault="003A618E" w:rsidP="003A618E">
      <w:pPr>
        <w:rPr>
          <w:rFonts w:asciiTheme="majorBidi" w:hAnsiTheme="majorBidi" w:cstheme="majorBidi"/>
          <w:lang w:bidi="ar-EG"/>
        </w:rPr>
      </w:pPr>
      <w:r w:rsidRPr="003A618E">
        <w:rPr>
          <w:rFonts w:asciiTheme="majorBidi" w:hAnsiTheme="majorBidi" w:cstheme="majorBidi"/>
          <w:lang w:bidi="ar-EG"/>
        </w:rPr>
        <w:t>using modified ensemble machine learning model</w:t>
      </w:r>
      <w:r>
        <w:rPr>
          <w:rFonts w:asciiTheme="majorBidi" w:hAnsiTheme="majorBidi" w:cstheme="majorBidi"/>
          <w:lang w:bidi="ar-EG"/>
        </w:rPr>
        <w:t>.</w:t>
      </w:r>
    </w:p>
    <w:p w14:paraId="711380EF" w14:textId="77777777" w:rsidR="006D0598" w:rsidRDefault="006D0598" w:rsidP="003A618E">
      <w:pPr>
        <w:rPr>
          <w:rFonts w:asciiTheme="majorBidi" w:hAnsiTheme="majorBidi" w:cstheme="majorBidi"/>
          <w:lang w:bidi="ar-EG"/>
        </w:rPr>
      </w:pPr>
    </w:p>
    <w:p w14:paraId="144655C0" w14:textId="77777777" w:rsidR="003A618E" w:rsidRDefault="00391C97" w:rsidP="004C529F">
      <w:pPr>
        <w:jc w:val="both"/>
        <w:rPr>
          <w:rFonts w:asciiTheme="majorBidi" w:hAnsiTheme="majorBidi" w:cstheme="majorBidi"/>
          <w:lang w:bidi="ar-EG"/>
        </w:rPr>
      </w:pPr>
      <w:r>
        <w:rPr>
          <w:rFonts w:asciiTheme="majorBidi" w:hAnsiTheme="majorBidi" w:cstheme="majorBidi"/>
          <w:lang w:bidi="ar-EG"/>
        </w:rPr>
        <w:t>This paper</w:t>
      </w:r>
      <w:r w:rsidR="006D0598" w:rsidRPr="006D0598">
        <w:rPr>
          <w:rFonts w:asciiTheme="majorBidi" w:hAnsiTheme="majorBidi" w:cstheme="majorBidi"/>
          <w:lang w:bidi="ar-EG"/>
        </w:rPr>
        <w:t xml:space="preserve"> </w:t>
      </w:r>
      <w:r w:rsidRPr="00391C97">
        <w:rPr>
          <w:rFonts w:asciiTheme="majorBidi" w:hAnsiTheme="majorBidi" w:cstheme="majorBidi"/>
          <w:lang w:bidi="ar-EG"/>
        </w:rPr>
        <w:t>discovered that although all students satisfiedably met the course objectives, conventional classroom participants reported greater results than their online counterparts. In spite of this, online learners showed flexibility and a greater inclination to become entrepreneurs, suggesting that their involvement had a favorable impact on their professional goals. Rather than the distribution mechanism itself, the educational strategies employed in the online format were found to be responsible for the variations in perceived effectiveness. Adding active learning techniques to online courses could enhance their performance. The study advances knowledge of the function of technology in entrepreneurship education and makes recommendations for future research on a mobile platform to help companies with marketing and international interaction.</w:t>
      </w:r>
    </w:p>
    <w:p w14:paraId="69546337" w14:textId="77777777" w:rsidR="006D0598" w:rsidRDefault="006D0598" w:rsidP="003A618E">
      <w:pPr>
        <w:rPr>
          <w:rFonts w:asciiTheme="majorBidi" w:hAnsiTheme="majorBidi" w:cstheme="majorBidi"/>
          <w:b/>
          <w:bCs/>
          <w:lang w:bidi="ar-EG"/>
        </w:rPr>
      </w:pPr>
      <w:r w:rsidRPr="006D0598">
        <w:rPr>
          <w:rFonts w:asciiTheme="majorBidi" w:hAnsiTheme="majorBidi" w:cstheme="majorBidi"/>
          <w:b/>
          <w:bCs/>
          <w:lang w:bidi="ar-EG"/>
        </w:rPr>
        <w:t>Paper2:</w:t>
      </w:r>
      <w:r w:rsidR="00D8230B" w:rsidRPr="00D8230B">
        <w:rPr>
          <w:rFonts w:ascii="Arial" w:hAnsi="Arial" w:cs="Arial"/>
          <w:b/>
          <w:bCs/>
          <w:color w:val="333333"/>
          <w:sz w:val="28"/>
          <w:szCs w:val="28"/>
        </w:rPr>
        <w:t xml:space="preserve"> </w:t>
      </w:r>
      <w:r w:rsidR="00D8230B" w:rsidRPr="00D8230B">
        <w:rPr>
          <w:rFonts w:asciiTheme="majorBidi" w:hAnsiTheme="majorBidi" w:cstheme="majorBidi"/>
        </w:rPr>
        <w:t>Prediction of Prospective Mathematics Teachers' Academic Success in Entering Graduate Education by Using Back-Propagation Neural Network</w:t>
      </w:r>
    </w:p>
    <w:p w14:paraId="656F2539" w14:textId="77777777" w:rsidR="00E360B5" w:rsidRDefault="00E360B5" w:rsidP="003A618E">
      <w:pPr>
        <w:rPr>
          <w:rFonts w:asciiTheme="majorBidi" w:hAnsiTheme="majorBidi" w:cstheme="majorBidi"/>
          <w:b/>
          <w:bCs/>
          <w:lang w:bidi="ar-EG"/>
        </w:rPr>
      </w:pPr>
    </w:p>
    <w:p w14:paraId="73F3D94A" w14:textId="77777777" w:rsidR="003A3547" w:rsidRDefault="00E360B5" w:rsidP="004C529F">
      <w:pPr>
        <w:jc w:val="both"/>
        <w:rPr>
          <w:rFonts w:asciiTheme="majorBidi" w:hAnsiTheme="majorBidi" w:cstheme="majorBidi"/>
          <w:lang w:bidi="ar-EG"/>
        </w:rPr>
      </w:pPr>
      <w:r w:rsidRPr="00E360B5">
        <w:rPr>
          <w:rFonts w:asciiTheme="majorBidi" w:hAnsiTheme="majorBidi" w:cstheme="majorBidi"/>
          <w:lang w:bidi="ar-EG"/>
        </w:rPr>
        <w:t xml:space="preserve">This </w:t>
      </w:r>
      <w:r w:rsidR="003A3547">
        <w:rPr>
          <w:rFonts w:asciiTheme="majorBidi" w:hAnsiTheme="majorBidi" w:cstheme="majorBidi"/>
          <w:lang w:bidi="ar-EG"/>
        </w:rPr>
        <w:t>paper</w:t>
      </w:r>
      <w:r w:rsidRPr="00E360B5">
        <w:rPr>
          <w:rFonts w:asciiTheme="majorBidi" w:hAnsiTheme="majorBidi" w:cstheme="majorBidi"/>
          <w:lang w:bidi="ar-EG"/>
        </w:rPr>
        <w:t xml:space="preserve"> </w:t>
      </w:r>
      <w:r w:rsidR="003A3547" w:rsidRPr="003A3547">
        <w:rPr>
          <w:rFonts w:asciiTheme="majorBidi" w:hAnsiTheme="majorBidi" w:cstheme="majorBidi"/>
          <w:lang w:bidi="ar-EG"/>
        </w:rPr>
        <w:t>investigates a neural network-based method that uses artificial neural networks (ANN) to forecast the academic performance of aspiring elementary math teachers in graduate school. Two distinct back-propagation neural networks (BPNN) were used. The first one predicted results from third-year vocational courses by using input scores from core courses (such General Mathematics and Linear Algebra) taken in the first two years. In order to make predictions, the second network combined the results of every course with the Academic Personnel and Postgraduate Education Entrance Exam (ALES) score. The first network achieved an accuracy of 77.125%, whereas the second network achieved an accuracy of 68.5%, demonstrating that the BPNN model produced correct predictions. Interestingly, there was no discernible relationship between ALES results and graduate average scores. These results imply that BPNN is useful for forecasting academic achievement in education majors, allowing student career counselors to spot students who might pursue graduate work and adjust their support plans appropriately.</w:t>
      </w:r>
    </w:p>
    <w:p w14:paraId="6CE3E710" w14:textId="77777777" w:rsidR="003F7978" w:rsidRDefault="00CD7E44" w:rsidP="003A3547">
      <w:pPr>
        <w:rPr>
          <w:rFonts w:asciiTheme="majorBidi" w:hAnsiTheme="majorBidi" w:cstheme="majorBidi"/>
          <w:lang w:bidi="ar-EG"/>
        </w:rPr>
      </w:pPr>
      <w:r w:rsidRPr="003116DB">
        <w:rPr>
          <w:rFonts w:asciiTheme="majorBidi" w:hAnsiTheme="majorBidi" w:cstheme="majorBidi"/>
          <w:b/>
          <w:bCs/>
          <w:lang w:bidi="ar-EG"/>
        </w:rPr>
        <w:t>Paper3:</w:t>
      </w:r>
      <w:r w:rsidR="003116DB" w:rsidRPr="003116DB">
        <w:t xml:space="preserve"> </w:t>
      </w:r>
      <w:r w:rsidR="003116DB" w:rsidRPr="003116DB">
        <w:rPr>
          <w:rFonts w:asciiTheme="majorBidi" w:hAnsiTheme="majorBidi" w:cstheme="majorBidi"/>
          <w:lang w:bidi="ar-EG"/>
        </w:rPr>
        <w:t>Sustainable Development of Distance Learning in Continuing Adult Education: The Impact of Artificial Intelligence</w:t>
      </w:r>
    </w:p>
    <w:p w14:paraId="7E244253" w14:textId="77777777" w:rsidR="002A62BE" w:rsidRDefault="001A5F82" w:rsidP="004C529F">
      <w:pPr>
        <w:jc w:val="both"/>
        <w:rPr>
          <w:rFonts w:asciiTheme="majorBidi" w:hAnsiTheme="majorBidi" w:cstheme="majorBidi"/>
          <w:lang w:bidi="ar-EG"/>
        </w:rPr>
      </w:pPr>
      <w:r w:rsidRPr="001A5F82">
        <w:rPr>
          <w:rFonts w:asciiTheme="majorBidi" w:hAnsiTheme="majorBidi" w:cstheme="majorBidi"/>
          <w:lang w:bidi="ar-EG"/>
        </w:rPr>
        <w:t xml:space="preserve">This </w:t>
      </w:r>
      <w:r w:rsidR="002A62BE">
        <w:rPr>
          <w:rFonts w:asciiTheme="majorBidi" w:hAnsiTheme="majorBidi" w:cstheme="majorBidi"/>
          <w:lang w:bidi="ar-EG"/>
        </w:rPr>
        <w:t>paper</w:t>
      </w:r>
      <w:r w:rsidRPr="001A5F82">
        <w:rPr>
          <w:rFonts w:asciiTheme="majorBidi" w:hAnsiTheme="majorBidi" w:cstheme="majorBidi"/>
          <w:lang w:bidi="ar-EG"/>
        </w:rPr>
        <w:t xml:space="preserve"> </w:t>
      </w:r>
      <w:r w:rsidR="002A62BE" w:rsidRPr="002A62BE">
        <w:rPr>
          <w:rFonts w:asciiTheme="majorBidi" w:hAnsiTheme="majorBidi" w:cstheme="majorBidi"/>
          <w:lang w:bidi="ar-EG"/>
        </w:rPr>
        <w:t xml:space="preserve">Findings might soon become antiquated due to AI's speedy progress. Future studies should examine how AI will affect remote learning in the long run, deal with ethical and </w:t>
      </w:r>
      <w:r w:rsidR="002A62BE" w:rsidRPr="002A62BE">
        <w:rPr>
          <w:rFonts w:asciiTheme="majorBidi" w:hAnsiTheme="majorBidi" w:cstheme="majorBidi"/>
          <w:lang w:bidi="ar-EG"/>
        </w:rPr>
        <w:lastRenderedPageBreak/>
        <w:t>technical concerns, and assess how well teacher preparation programs are working. Furthermore, examining how AI affects various demographic groups in adult education may provide insightful information. All things considered, even if AI has a lot of promise to revolutionize adult education, these obstacles must be overcome in order to reach its full potential.</w:t>
      </w:r>
      <w:r w:rsidR="002A62BE" w:rsidRPr="002A62BE">
        <w:t xml:space="preserve"> </w:t>
      </w:r>
      <w:r w:rsidR="002A62BE" w:rsidRPr="002A62BE">
        <w:rPr>
          <w:rFonts w:asciiTheme="majorBidi" w:hAnsiTheme="majorBidi" w:cstheme="majorBidi"/>
          <w:lang w:bidi="ar-EG"/>
        </w:rPr>
        <w:t>Because AI is developing so quickly, results could soon become antiquated. Future studies should address technological and ethical concerns, examine the long-term effects of AI in distance learning, and assess how well educator preparation programs work. It may also be worthwhile to look into how AI affects various demographic groups in adult education. All things considered, although AI offers enormous promise for revolutionizing adult education, these obstacles must be overcome in order to fully realize its potential.</w:t>
      </w:r>
    </w:p>
    <w:p w14:paraId="5011718C" w14:textId="77777777" w:rsidR="00DF7CCB" w:rsidRDefault="00DF7CCB" w:rsidP="002A62BE">
      <w:pPr>
        <w:rPr>
          <w:rFonts w:ascii="Arial" w:hAnsi="Arial" w:cs="Arial"/>
          <w:color w:val="000000"/>
          <w:sz w:val="36"/>
          <w:szCs w:val="36"/>
        </w:rPr>
      </w:pPr>
      <w:r>
        <w:rPr>
          <w:rFonts w:asciiTheme="majorBidi" w:hAnsiTheme="majorBidi" w:cstheme="majorBidi"/>
          <w:lang w:bidi="ar-EG"/>
        </w:rPr>
        <w:t>Paper4:</w:t>
      </w:r>
      <w:r w:rsidRPr="00DF7CCB">
        <w:rPr>
          <w:rFonts w:ascii="Arial" w:hAnsi="Arial" w:cs="Arial"/>
          <w:color w:val="000000"/>
          <w:sz w:val="36"/>
          <w:szCs w:val="36"/>
        </w:rPr>
        <w:t xml:space="preserve"> </w:t>
      </w:r>
      <w:r w:rsidRPr="002A62BE">
        <w:rPr>
          <w:rFonts w:asciiTheme="majorBidi" w:hAnsiTheme="majorBidi" w:cstheme="majorBidi"/>
          <w:lang w:bidi="ar-EG"/>
        </w:rPr>
        <w:t>Applying Artificial Intelligence in Physical Education and Future Perspectives</w:t>
      </w:r>
    </w:p>
    <w:p w14:paraId="483DEA64" w14:textId="77777777" w:rsidR="00DF7CCB" w:rsidRDefault="00DF7CCB" w:rsidP="003A618E">
      <w:pPr>
        <w:rPr>
          <w:rFonts w:asciiTheme="majorBidi" w:hAnsiTheme="majorBidi" w:cstheme="majorBidi"/>
          <w:lang w:bidi="ar-EG"/>
        </w:rPr>
      </w:pPr>
    </w:p>
    <w:p w14:paraId="0A55D2B3" w14:textId="77777777" w:rsidR="00DF7CCB" w:rsidRDefault="00DF7CCB" w:rsidP="004C529F">
      <w:pPr>
        <w:jc w:val="both"/>
        <w:rPr>
          <w:rFonts w:asciiTheme="majorBidi" w:hAnsiTheme="majorBidi" w:cstheme="majorBidi"/>
          <w:lang w:bidi="ar-EG"/>
        </w:rPr>
      </w:pPr>
      <w:r w:rsidRPr="00DF7CCB">
        <w:rPr>
          <w:rFonts w:asciiTheme="majorBidi" w:hAnsiTheme="majorBidi" w:cstheme="majorBidi"/>
          <w:lang w:bidi="ar-EG"/>
        </w:rPr>
        <w:t>The integration of artificial intelligence (AI) into physical education (PE) is vital for enhancing student development and modernizing educational practices. AI facilitates personalized learning by assessing individual athletic abilities and providing real-time feedback, which optimizes student performance and engagement. It also removes traditional barriers, allowing students greater flexibility in their PE choices. Additionally, AI supports educators by streamlining administrative tasks and offering insights into class dynamics, enabling more effective teaching. This transformative technology not only enriches the learning experience but also fosters the development of innovative, high-quality talent in the evolving landscape of sports education.</w:t>
      </w:r>
    </w:p>
    <w:p w14:paraId="1980E4BD" w14:textId="77777777" w:rsidR="00E85590" w:rsidRDefault="009E79E4" w:rsidP="00E85590">
      <w:pPr>
        <w:pStyle w:val="Heading1"/>
        <w:shd w:val="clear" w:color="auto" w:fill="FFFFFF"/>
        <w:rPr>
          <w:rFonts w:ascii="Arial" w:hAnsi="Arial" w:cs="Arial"/>
          <w:color w:val="1C1D1E"/>
        </w:rPr>
      </w:pPr>
      <w:r>
        <w:rPr>
          <w:rFonts w:asciiTheme="majorBidi" w:hAnsiTheme="majorBidi" w:cstheme="majorBidi"/>
          <w:sz w:val="24"/>
          <w:szCs w:val="24"/>
          <w:lang w:bidi="ar-EG"/>
        </w:rPr>
        <w:t>Paper5:</w:t>
      </w:r>
      <w:r w:rsidR="00E85590" w:rsidRPr="00E85590">
        <w:rPr>
          <w:rFonts w:ascii="Arial" w:hAnsi="Arial" w:cs="Arial"/>
          <w:color w:val="1C1D1E"/>
        </w:rPr>
        <w:t xml:space="preserve"> </w:t>
      </w:r>
      <w:r w:rsidR="00E85590" w:rsidRPr="00E85590">
        <w:rPr>
          <w:rFonts w:asciiTheme="majorBidi" w:eastAsiaTheme="minorHAnsi" w:hAnsiTheme="majorBidi" w:cstheme="majorBidi"/>
          <w:b w:val="0"/>
          <w:bCs w:val="0"/>
          <w:kern w:val="0"/>
          <w:sz w:val="24"/>
          <w:szCs w:val="24"/>
          <w:lang w:bidi="ar-EG"/>
        </w:rPr>
        <w:t>Artificial Intelligence: A Universal Virtual Tool to Augment Tutoring in Higher Education</w:t>
      </w:r>
    </w:p>
    <w:p w14:paraId="00D3D39F" w14:textId="77777777" w:rsidR="009E79E4" w:rsidRDefault="009E79E4" w:rsidP="003A618E">
      <w:pPr>
        <w:rPr>
          <w:rFonts w:asciiTheme="majorBidi" w:hAnsiTheme="majorBidi" w:cstheme="majorBidi"/>
          <w:lang w:bidi="ar-EG"/>
        </w:rPr>
      </w:pPr>
    </w:p>
    <w:p w14:paraId="596A2DA3" w14:textId="491A7CD9" w:rsidR="00E6420D" w:rsidRDefault="00EF3E12" w:rsidP="004C529F">
      <w:pPr>
        <w:jc w:val="both"/>
        <w:rPr>
          <w:rFonts w:asciiTheme="majorBidi" w:hAnsiTheme="majorBidi" w:cstheme="majorBidi"/>
          <w:lang w:bidi="ar-EG"/>
        </w:rPr>
      </w:pPr>
      <w:r w:rsidRPr="00EF3E12">
        <w:rPr>
          <w:rFonts w:asciiTheme="majorBidi" w:hAnsiTheme="majorBidi" w:cstheme="majorBidi"/>
          <w:lang w:bidi="ar-EG"/>
        </w:rPr>
        <w:t>Addressing both intellectual and emotional issues requires the creation of emotional artificial intelligence (AI) systems that are customized to each student's needs. These solutions ought to be adaptable, enabling users to participate in the settings and at their own speed while simultaneously offering emotional trauma assistance. In order to make sure that the technologies not only help users but also encourage ethical growth in the users themselves, developers must give ethical issues top priority. These systems have the potential to yield large long-term advantages, despite the possibility of initial expenses and unclear returns. The use case for a student evaluation system that uses AI modeling—more especially, Generative Adversarial Networks (GANs) and machine learning algorithms for predictive modeling—is shown in this study. Using supervised learning techniques, the system achieves an accuracy of roughly 58%.</w:t>
      </w:r>
    </w:p>
    <w:p w14:paraId="18345E63" w14:textId="2C15AF5E" w:rsidR="00606B48" w:rsidRDefault="00606B48" w:rsidP="004C529F">
      <w:pPr>
        <w:jc w:val="both"/>
        <w:rPr>
          <w:rFonts w:asciiTheme="majorBidi" w:hAnsiTheme="majorBidi" w:cstheme="majorBidi"/>
          <w:lang w:bidi="ar-EG"/>
        </w:rPr>
      </w:pPr>
    </w:p>
    <w:p w14:paraId="56F573DA" w14:textId="77777777" w:rsidR="00606B48" w:rsidRDefault="00606B48" w:rsidP="004C529F">
      <w:pPr>
        <w:jc w:val="both"/>
        <w:rPr>
          <w:rFonts w:asciiTheme="majorBidi" w:hAnsiTheme="majorBidi" w:cstheme="majorBidi"/>
          <w:lang w:bidi="ar-EG"/>
        </w:rPr>
      </w:pPr>
    </w:p>
    <w:p w14:paraId="5965ACDE" w14:textId="77777777" w:rsidR="00BE2E5B" w:rsidRPr="00BE2E5B" w:rsidRDefault="00BE2E5B" w:rsidP="00BE2E5B">
      <w:pPr>
        <w:jc w:val="both"/>
        <w:rPr>
          <w:rFonts w:asciiTheme="majorBidi" w:hAnsiTheme="majorBidi" w:cstheme="majorBidi"/>
          <w:lang w:bidi="ar-EG"/>
        </w:rPr>
      </w:pPr>
      <w:r w:rsidRPr="00BE2E5B">
        <w:rPr>
          <w:rFonts w:asciiTheme="majorBidi" w:hAnsiTheme="majorBidi" w:cstheme="majorBidi"/>
          <w:b/>
          <w:bCs/>
          <w:lang w:bidi="ar-EG"/>
        </w:rPr>
        <w:t>Paper6:</w:t>
      </w:r>
      <w:r w:rsidRPr="00BE2E5B">
        <w:t xml:space="preserve"> </w:t>
      </w:r>
      <w:r w:rsidRPr="00BE2E5B">
        <w:rPr>
          <w:rFonts w:asciiTheme="majorBidi" w:hAnsiTheme="majorBidi" w:cstheme="majorBidi"/>
          <w:lang w:bidi="ar-EG"/>
        </w:rPr>
        <w:t>Artificial intelligence in teaching and learning: what questions</w:t>
      </w:r>
    </w:p>
    <w:p w14:paraId="2CA5A01C" w14:textId="77777777" w:rsidR="00E6420D" w:rsidRDefault="00BE2E5B" w:rsidP="00BE2E5B">
      <w:pPr>
        <w:jc w:val="both"/>
        <w:rPr>
          <w:rFonts w:asciiTheme="majorBidi" w:hAnsiTheme="majorBidi" w:cstheme="majorBidi"/>
          <w:lang w:bidi="ar-EG"/>
        </w:rPr>
      </w:pPr>
      <w:r w:rsidRPr="00BE2E5B">
        <w:rPr>
          <w:rFonts w:asciiTheme="majorBidi" w:hAnsiTheme="majorBidi" w:cstheme="majorBidi"/>
          <w:lang w:bidi="ar-EG"/>
        </w:rPr>
        <w:t>should we ask of ChatGPT?</w:t>
      </w:r>
    </w:p>
    <w:p w14:paraId="68FC1561" w14:textId="77777777" w:rsidR="00BE2E5B" w:rsidRDefault="000A13D6" w:rsidP="00BE2E5B">
      <w:pPr>
        <w:jc w:val="both"/>
        <w:rPr>
          <w:rFonts w:asciiTheme="majorBidi" w:hAnsiTheme="majorBidi" w:cstheme="majorBidi"/>
          <w:lang w:bidi="ar-EG"/>
        </w:rPr>
      </w:pPr>
      <w:r w:rsidRPr="000A13D6">
        <w:rPr>
          <w:rFonts w:asciiTheme="majorBidi" w:hAnsiTheme="majorBidi" w:cstheme="majorBidi"/>
          <w:lang w:bidi="ar-EG"/>
        </w:rPr>
        <w:t>This editorial discusses the release of ChatGPT, an accessible form of artificial intelligence, and its impact on interactive learning environments. While much of the current focus is on potential risks, such as students using ChatGPT to write essays, the editorial emphasizes the importance of critically examining the questions we ask about technology in education. It aims to explore these questions and highlight areas of inquiry that could help educators better understand the relationship between AI and learning.</w:t>
      </w:r>
    </w:p>
    <w:p w14:paraId="29CD27D2" w14:textId="77777777" w:rsidR="00E6420D" w:rsidRDefault="00E6420D" w:rsidP="003A618E">
      <w:pPr>
        <w:rPr>
          <w:rFonts w:asciiTheme="majorBidi" w:hAnsiTheme="majorBidi" w:cstheme="majorBidi"/>
          <w:lang w:bidi="ar-EG"/>
        </w:rPr>
      </w:pPr>
    </w:p>
    <w:p w14:paraId="3E7D6740" w14:textId="77777777" w:rsidR="00E6420D" w:rsidRPr="00E6420D" w:rsidRDefault="00E6420D" w:rsidP="00E6420D">
      <w:pPr>
        <w:rPr>
          <w:rFonts w:asciiTheme="majorBidi" w:hAnsiTheme="majorBidi" w:cstheme="majorBidi"/>
          <w:b/>
          <w:bCs/>
          <w:lang w:bidi="ar-EG"/>
        </w:rPr>
      </w:pPr>
      <w:r w:rsidRPr="00E6420D">
        <w:rPr>
          <w:rFonts w:asciiTheme="majorBidi" w:hAnsiTheme="majorBidi" w:cstheme="majorBidi"/>
          <w:b/>
          <w:bCs/>
          <w:lang w:bidi="ar-EG"/>
        </w:rPr>
        <w:lastRenderedPageBreak/>
        <w:t>Critical Analysis:</w:t>
      </w:r>
    </w:p>
    <w:p w14:paraId="6BEED26C" w14:textId="77777777" w:rsidR="00E6420D" w:rsidRPr="00E6420D" w:rsidRDefault="00AE6E09" w:rsidP="000A13D6">
      <w:pPr>
        <w:jc w:val="both"/>
        <w:rPr>
          <w:rFonts w:asciiTheme="majorBidi" w:hAnsiTheme="majorBidi" w:cstheme="majorBidi"/>
          <w:lang w:bidi="ar-EG"/>
        </w:rPr>
      </w:pPr>
      <w:r w:rsidRPr="00AE6E09">
        <w:rPr>
          <w:rFonts w:asciiTheme="majorBidi" w:hAnsiTheme="majorBidi" w:cstheme="majorBidi"/>
          <w:lang w:bidi="ar-EG"/>
        </w:rPr>
        <w:t xml:space="preserve">A thorough strategy for improving learning outcomes, customizing educational experiences, and forecasting academic achievement is presented in the research presented in the </w:t>
      </w:r>
      <w:r w:rsidR="000A13D6">
        <w:rPr>
          <w:rFonts w:asciiTheme="majorBidi" w:hAnsiTheme="majorBidi" w:cstheme="majorBidi"/>
          <w:lang w:bidi="ar-EG"/>
        </w:rPr>
        <w:t>six</w:t>
      </w:r>
      <w:r w:rsidRPr="00AE6E09">
        <w:rPr>
          <w:rFonts w:asciiTheme="majorBidi" w:hAnsiTheme="majorBidi" w:cstheme="majorBidi"/>
          <w:lang w:bidi="ar-EG"/>
        </w:rPr>
        <w:t xml:space="preserve"> papers on the use of artificial intelligence (AI) in education. The positives include a significant emphasis on engagement and adaptation, especially in Papers 1 </w:t>
      </w:r>
      <w:r w:rsidR="000A13D6">
        <w:rPr>
          <w:rFonts w:asciiTheme="majorBidi" w:hAnsiTheme="majorBidi" w:cstheme="majorBidi"/>
          <w:lang w:bidi="ar-EG"/>
        </w:rPr>
        <w:t>,</w:t>
      </w:r>
      <w:r w:rsidRPr="00AE6E09">
        <w:rPr>
          <w:rFonts w:asciiTheme="majorBidi" w:hAnsiTheme="majorBidi" w:cstheme="majorBidi"/>
          <w:lang w:bidi="ar-EG"/>
        </w:rPr>
        <w:t xml:space="preserve"> 4</w:t>
      </w:r>
      <w:r w:rsidR="000A13D6">
        <w:rPr>
          <w:rFonts w:asciiTheme="majorBidi" w:hAnsiTheme="majorBidi" w:cstheme="majorBidi"/>
          <w:lang w:bidi="ar-EG"/>
        </w:rPr>
        <w:t>and 6</w:t>
      </w:r>
      <w:r w:rsidRPr="00AE6E09">
        <w:rPr>
          <w:rFonts w:asciiTheme="majorBidi" w:hAnsiTheme="majorBidi" w:cstheme="majorBidi"/>
          <w:lang w:bidi="ar-EG"/>
        </w:rPr>
        <w:t>, which show how AI may improve learning in both traditional classroom settings and online entrepreneurial education. These studies demonstrate AI's potential to enhance educational practices by utilizing rigorous approaches such as performance evaluations and predictive modeling.</w:t>
      </w:r>
    </w:p>
    <w:p w14:paraId="440B60B6" w14:textId="77777777" w:rsidR="00E6420D" w:rsidRPr="00E6420D" w:rsidRDefault="00835501" w:rsidP="004C529F">
      <w:pPr>
        <w:jc w:val="both"/>
        <w:rPr>
          <w:rFonts w:asciiTheme="majorBidi" w:hAnsiTheme="majorBidi" w:cstheme="majorBidi"/>
          <w:lang w:bidi="ar-EG"/>
        </w:rPr>
      </w:pPr>
      <w:r w:rsidRPr="00835501">
        <w:rPr>
          <w:rFonts w:asciiTheme="majorBidi" w:hAnsiTheme="majorBidi" w:cstheme="majorBidi"/>
          <w:lang w:bidi="ar-EG"/>
        </w:rPr>
        <w:t>But there are several significant flaws that need to be addressed. For example, while online students demonstrated flexibility, traditional classroom students expressed greater satisfaction (Paper 1), indicating that the instructional approaches employed in online formats require additional improvement. Furthermore, Papers 2 and 5 highlight the prediction models' shortcomings, especially the lack of association between academic achievement and entrance exam results, which could mask the larger success-influencing factors.</w:t>
      </w:r>
    </w:p>
    <w:p w14:paraId="0389FA1E" w14:textId="77777777" w:rsidR="00E6420D" w:rsidRPr="00653006" w:rsidRDefault="00E6420D" w:rsidP="00653006">
      <w:pPr>
        <w:rPr>
          <w:rFonts w:asciiTheme="majorBidi" w:hAnsiTheme="majorBidi" w:cstheme="majorBidi"/>
          <w:b/>
          <w:bCs/>
          <w:lang w:bidi="ar-EG"/>
        </w:rPr>
      </w:pPr>
      <w:r w:rsidRPr="0071574C">
        <w:rPr>
          <w:rFonts w:asciiTheme="majorBidi" w:hAnsiTheme="majorBidi" w:cstheme="majorBidi"/>
          <w:b/>
          <w:bCs/>
          <w:lang w:bidi="ar-EG"/>
        </w:rPr>
        <w:t>Connections</w:t>
      </w:r>
    </w:p>
    <w:p w14:paraId="5F4CF5C3" w14:textId="77777777" w:rsidR="00E6420D" w:rsidRPr="00E6420D" w:rsidRDefault="00E6420D" w:rsidP="004C529F">
      <w:pPr>
        <w:jc w:val="both"/>
        <w:rPr>
          <w:rFonts w:asciiTheme="majorBidi" w:hAnsiTheme="majorBidi" w:cstheme="majorBidi"/>
          <w:lang w:bidi="ar-EG"/>
        </w:rPr>
      </w:pPr>
      <w:r w:rsidRPr="00E6420D">
        <w:rPr>
          <w:rFonts w:asciiTheme="majorBidi" w:hAnsiTheme="majorBidi" w:cstheme="majorBidi"/>
          <w:lang w:bidi="ar-EG"/>
        </w:rPr>
        <w:t>1. Focus on AI Integration in Education: All five papers emphasize the role of artificial intelligence (AI) in enhancing educational practices, reflecting a shared interest in leveraging technology to improve learning outcomes across various educational contexts.</w:t>
      </w:r>
    </w:p>
    <w:p w14:paraId="267D21C4" w14:textId="77777777" w:rsidR="00E6420D" w:rsidRPr="00E6420D" w:rsidRDefault="00E6420D" w:rsidP="004C529F">
      <w:pPr>
        <w:jc w:val="both"/>
        <w:rPr>
          <w:rFonts w:asciiTheme="majorBidi" w:hAnsiTheme="majorBidi" w:cstheme="majorBidi"/>
          <w:lang w:bidi="ar-EG"/>
        </w:rPr>
      </w:pPr>
      <w:r w:rsidRPr="00E6420D">
        <w:rPr>
          <w:rFonts w:asciiTheme="majorBidi" w:hAnsiTheme="majorBidi" w:cstheme="majorBidi"/>
          <w:lang w:bidi="ar-EG"/>
        </w:rPr>
        <w:t>2. Personalization and Adaptability: A central theme in the research is the focus on personalized learning experiences. Papers 1 and 4 specifically highlight how AI can adapt to individual student needs, promoting engagement and supporting diverse learning styles.</w:t>
      </w:r>
    </w:p>
    <w:p w14:paraId="29853392" w14:textId="77777777" w:rsidR="00E6420D" w:rsidRPr="00E6420D" w:rsidRDefault="00741754" w:rsidP="000A13D6">
      <w:pPr>
        <w:jc w:val="both"/>
        <w:rPr>
          <w:rFonts w:asciiTheme="majorBidi" w:hAnsiTheme="majorBidi" w:cstheme="majorBidi"/>
          <w:lang w:bidi="ar-EG"/>
        </w:rPr>
      </w:pPr>
      <w:r>
        <w:rPr>
          <w:rFonts w:asciiTheme="majorBidi" w:hAnsiTheme="majorBidi" w:cstheme="majorBidi"/>
          <w:lang w:bidi="ar-EG"/>
        </w:rPr>
        <w:t xml:space="preserve">3. </w:t>
      </w:r>
      <w:r w:rsidR="00E6420D" w:rsidRPr="00E6420D">
        <w:rPr>
          <w:rFonts w:asciiTheme="majorBidi" w:hAnsiTheme="majorBidi" w:cstheme="majorBidi"/>
          <w:lang w:bidi="ar-EG"/>
        </w:rPr>
        <w:t>Predictive Modeling and A</w:t>
      </w:r>
      <w:r>
        <w:rPr>
          <w:rFonts w:asciiTheme="majorBidi" w:hAnsiTheme="majorBidi" w:cstheme="majorBidi"/>
          <w:lang w:bidi="ar-EG"/>
        </w:rPr>
        <w:t>ssessment:</w:t>
      </w:r>
      <w:r w:rsidR="00E6420D" w:rsidRPr="00E6420D">
        <w:rPr>
          <w:rFonts w:asciiTheme="majorBidi" w:hAnsiTheme="majorBidi" w:cstheme="majorBidi"/>
          <w:lang w:bidi="ar-EG"/>
        </w:rPr>
        <w:t xml:space="preserve"> The papers collectively address the use of predictive modeling techniques, particularly in Papers 2 </w:t>
      </w:r>
      <w:r w:rsidR="000A13D6">
        <w:rPr>
          <w:rFonts w:asciiTheme="majorBidi" w:hAnsiTheme="majorBidi" w:cstheme="majorBidi"/>
          <w:lang w:bidi="ar-EG"/>
        </w:rPr>
        <w:t>,</w:t>
      </w:r>
      <w:r w:rsidR="00E6420D" w:rsidRPr="00E6420D">
        <w:rPr>
          <w:rFonts w:asciiTheme="majorBidi" w:hAnsiTheme="majorBidi" w:cstheme="majorBidi"/>
          <w:lang w:bidi="ar-EG"/>
        </w:rPr>
        <w:t>5</w:t>
      </w:r>
      <w:r w:rsidR="000A13D6">
        <w:rPr>
          <w:rFonts w:asciiTheme="majorBidi" w:hAnsiTheme="majorBidi" w:cstheme="majorBidi"/>
          <w:lang w:bidi="ar-EG"/>
        </w:rPr>
        <w:t>and 6</w:t>
      </w:r>
      <w:r w:rsidR="00E6420D" w:rsidRPr="00E6420D">
        <w:rPr>
          <w:rFonts w:asciiTheme="majorBidi" w:hAnsiTheme="majorBidi" w:cstheme="majorBidi"/>
          <w:lang w:bidi="ar-EG"/>
        </w:rPr>
        <w:t>, to assess academic success and student performance. This approach illustrates a commitment to data-driven decision-making in educational settings.</w:t>
      </w:r>
    </w:p>
    <w:p w14:paraId="761839EF" w14:textId="77777777" w:rsidR="00E6420D" w:rsidRPr="00E6420D" w:rsidRDefault="00741754" w:rsidP="004C529F">
      <w:pPr>
        <w:jc w:val="both"/>
        <w:rPr>
          <w:rFonts w:asciiTheme="majorBidi" w:hAnsiTheme="majorBidi" w:cstheme="majorBidi"/>
          <w:lang w:bidi="ar-EG"/>
        </w:rPr>
      </w:pPr>
      <w:r>
        <w:rPr>
          <w:rFonts w:asciiTheme="majorBidi" w:hAnsiTheme="majorBidi" w:cstheme="majorBidi"/>
          <w:lang w:bidi="ar-EG"/>
        </w:rPr>
        <w:t>4. Ethical Considerations:</w:t>
      </w:r>
      <w:r w:rsidR="00E6420D" w:rsidRPr="00E6420D">
        <w:rPr>
          <w:rFonts w:asciiTheme="majorBidi" w:hAnsiTheme="majorBidi" w:cstheme="majorBidi"/>
          <w:lang w:bidi="ar-EG"/>
        </w:rPr>
        <w:t>The discussions in Paper 5 bring attention to the ethical implications of using emotional AI systems in education. This concern for ethics is an important connection across the research, underscoring the need for responsible implementation of AI technologies.</w:t>
      </w:r>
    </w:p>
    <w:p w14:paraId="1A73741F" w14:textId="77777777" w:rsidR="00E6420D" w:rsidRDefault="00741754" w:rsidP="004C529F">
      <w:pPr>
        <w:jc w:val="both"/>
        <w:rPr>
          <w:rFonts w:asciiTheme="majorBidi" w:hAnsiTheme="majorBidi" w:cstheme="majorBidi"/>
          <w:lang w:bidi="ar-EG"/>
        </w:rPr>
      </w:pPr>
      <w:r>
        <w:rPr>
          <w:rFonts w:asciiTheme="majorBidi" w:hAnsiTheme="majorBidi" w:cstheme="majorBidi"/>
          <w:lang w:bidi="ar-EG"/>
        </w:rPr>
        <w:t xml:space="preserve">5. </w:t>
      </w:r>
      <w:r w:rsidR="00E6420D" w:rsidRPr="00E6420D">
        <w:rPr>
          <w:rFonts w:asciiTheme="majorBidi" w:hAnsiTheme="majorBidi" w:cstheme="majorBidi"/>
          <w:lang w:bidi="ar-EG"/>
        </w:rPr>
        <w:t>Chal</w:t>
      </w:r>
      <w:r>
        <w:rPr>
          <w:rFonts w:asciiTheme="majorBidi" w:hAnsiTheme="majorBidi" w:cstheme="majorBidi"/>
          <w:lang w:bidi="ar-EG"/>
        </w:rPr>
        <w:t>lenges and Future Directions:</w:t>
      </w:r>
      <w:r w:rsidR="00E6420D" w:rsidRPr="00E6420D">
        <w:rPr>
          <w:rFonts w:asciiTheme="majorBidi" w:hAnsiTheme="majorBidi" w:cstheme="majorBidi"/>
          <w:lang w:bidi="ar-EG"/>
        </w:rPr>
        <w:t>The papers acknowledge various challenges in implementing AI in education, such as technical difficulties, data privacy concerns, and the necessity for proper educator training. These shared challenges highlight the need for further research to enhance the practical applicability and effectiveness of AI in educational environments.</w:t>
      </w:r>
    </w:p>
    <w:p w14:paraId="5A3A8B1F" w14:textId="77777777" w:rsidR="00350208" w:rsidRDefault="00350208" w:rsidP="00E6420D">
      <w:pPr>
        <w:rPr>
          <w:rFonts w:asciiTheme="majorBidi" w:hAnsiTheme="majorBidi" w:cstheme="majorBidi"/>
          <w:lang w:bidi="ar-EG"/>
        </w:rPr>
      </w:pPr>
    </w:p>
    <w:p w14:paraId="12F81781" w14:textId="77777777" w:rsidR="00014766" w:rsidRPr="00014766" w:rsidRDefault="00014766" w:rsidP="00014766">
      <w:pPr>
        <w:rPr>
          <w:rFonts w:asciiTheme="majorBidi" w:hAnsiTheme="majorBidi" w:cstheme="majorBidi"/>
          <w:b/>
          <w:bCs/>
          <w:lang w:bidi="ar-EG"/>
        </w:rPr>
      </w:pPr>
      <w:r w:rsidRPr="00014766">
        <w:rPr>
          <w:rFonts w:asciiTheme="majorBidi" w:hAnsiTheme="majorBidi" w:cstheme="majorBidi"/>
          <w:b/>
          <w:bCs/>
          <w:lang w:bidi="ar-EG"/>
        </w:rPr>
        <w:t>Conflicts between the findings</w:t>
      </w:r>
    </w:p>
    <w:p w14:paraId="52AA7146" w14:textId="77777777" w:rsidR="00014766" w:rsidRPr="00014766" w:rsidRDefault="003530A7" w:rsidP="004C529F">
      <w:pPr>
        <w:jc w:val="both"/>
        <w:rPr>
          <w:rFonts w:asciiTheme="majorBidi" w:hAnsiTheme="majorBidi" w:cstheme="majorBidi"/>
          <w:lang w:bidi="ar-EG"/>
        </w:rPr>
      </w:pPr>
      <w:r w:rsidRPr="003530A7">
        <w:rPr>
          <w:rFonts w:asciiTheme="majorBidi" w:hAnsiTheme="majorBidi" w:cstheme="majorBidi"/>
          <w:lang w:bidi="ar-EG"/>
        </w:rPr>
        <w:t>1. Online vs. Traditional Learning Effectiveness: According to Paper 1, students in traditional classroom environments expressed greater satisfaction and achieved better results than their online counterparts. This finding contradicts the flexibility exhibited by online learners, indicating that although they might be highly engaged and motivated to pursue entrepreneurship, their general satisfaction might fall short, pointing to a possible disparity in perceived efficacy.</w:t>
      </w:r>
    </w:p>
    <w:p w14:paraId="6FC87A38" w14:textId="77777777" w:rsidR="00014766" w:rsidRPr="00014766" w:rsidRDefault="00014766" w:rsidP="004C529F">
      <w:pPr>
        <w:jc w:val="both"/>
        <w:rPr>
          <w:rFonts w:asciiTheme="majorBidi" w:hAnsiTheme="majorBidi" w:cstheme="majorBidi"/>
          <w:lang w:bidi="ar-EG"/>
        </w:rPr>
      </w:pPr>
      <w:r w:rsidRPr="00014766">
        <w:rPr>
          <w:rFonts w:asciiTheme="majorBidi" w:hAnsiTheme="majorBidi" w:cstheme="majorBidi"/>
          <w:lang w:bidi="ar-EG"/>
        </w:rPr>
        <w:t xml:space="preserve">2. </w:t>
      </w:r>
      <w:r w:rsidR="003304C1" w:rsidRPr="003304C1">
        <w:rPr>
          <w:rFonts w:asciiTheme="majorBidi" w:hAnsiTheme="majorBidi" w:cstheme="majorBidi"/>
          <w:lang w:bidi="ar-EG"/>
        </w:rPr>
        <w:t>Accuracy of the Predictive Model vs. Entrance Exam Correlation: In Paper 2, the back-propagation neural network model predicted academic performance based on course results with a high accuracy of 77.129 percent. It also revealed no discernible relationship between entry exam results and graduate average scores, casting doubt on the reliability of utilizing these tests as success indicators. According to this, typical assessment metrics do not fully capture the variables affecting academic performance, even though predictive modeling can be useful.</w:t>
      </w:r>
    </w:p>
    <w:p w14:paraId="7905B6D8" w14:textId="19EFCF47" w:rsidR="00014766" w:rsidRDefault="00014766" w:rsidP="004C529F">
      <w:pPr>
        <w:jc w:val="both"/>
        <w:rPr>
          <w:rFonts w:asciiTheme="majorBidi" w:hAnsiTheme="majorBidi" w:cstheme="majorBidi"/>
          <w:lang w:bidi="ar-EG"/>
        </w:rPr>
      </w:pPr>
      <w:r>
        <w:rPr>
          <w:rFonts w:asciiTheme="majorBidi" w:hAnsiTheme="majorBidi" w:cstheme="majorBidi"/>
          <w:lang w:bidi="ar-EG"/>
        </w:rPr>
        <w:lastRenderedPageBreak/>
        <w:t xml:space="preserve">3. </w:t>
      </w:r>
      <w:r w:rsidR="003304C1" w:rsidRPr="003304C1">
        <w:rPr>
          <w:rFonts w:asciiTheme="majorBidi" w:hAnsiTheme="majorBidi" w:cstheme="majorBidi"/>
          <w:lang w:bidi="ar-EG"/>
        </w:rPr>
        <w:t>Ethical Implications vs. Technological Advancement: Paper 5 highlights the necessity for responsible implementation and ethical considerations while creating emotional AI systems. It also highlights potential biases. The other studies, on the other hand, tend to downplay the ethical issues that can surface from the broad use of these technologies in favor of concentrating more on the advantages and technical developments of AI in education.</w:t>
      </w:r>
    </w:p>
    <w:p w14:paraId="1FEF96A2" w14:textId="45729566" w:rsidR="00606B48" w:rsidRDefault="00606B48" w:rsidP="004C529F">
      <w:pPr>
        <w:jc w:val="both"/>
        <w:rPr>
          <w:rFonts w:asciiTheme="majorBidi" w:hAnsiTheme="majorBidi" w:cstheme="majorBidi"/>
          <w:lang w:bidi="ar-EG"/>
        </w:rPr>
      </w:pPr>
    </w:p>
    <w:p w14:paraId="57DA4E02" w14:textId="6CEF8867" w:rsidR="00606B48" w:rsidRDefault="00606B48" w:rsidP="004C529F">
      <w:pPr>
        <w:jc w:val="both"/>
        <w:rPr>
          <w:rFonts w:asciiTheme="majorBidi" w:hAnsiTheme="majorBidi" w:cstheme="majorBidi"/>
          <w:lang w:bidi="ar-EG"/>
        </w:rPr>
      </w:pPr>
    </w:p>
    <w:p w14:paraId="3C50C3EA" w14:textId="0178C273" w:rsidR="00606B48" w:rsidRDefault="00606B48" w:rsidP="004C529F">
      <w:pPr>
        <w:jc w:val="both"/>
        <w:rPr>
          <w:rFonts w:asciiTheme="majorBidi" w:hAnsiTheme="majorBidi" w:cstheme="majorBidi"/>
          <w:lang w:bidi="ar-EG"/>
        </w:rPr>
      </w:pPr>
    </w:p>
    <w:p w14:paraId="10C87279" w14:textId="74DC4460" w:rsidR="00606B48" w:rsidRDefault="00606B48" w:rsidP="004C529F">
      <w:pPr>
        <w:jc w:val="both"/>
        <w:rPr>
          <w:rFonts w:asciiTheme="majorBidi" w:hAnsiTheme="majorBidi" w:cstheme="majorBidi"/>
          <w:lang w:bidi="ar-EG"/>
        </w:rPr>
      </w:pPr>
    </w:p>
    <w:p w14:paraId="413819F6" w14:textId="2048D700" w:rsidR="00606B48" w:rsidRDefault="00606B48" w:rsidP="004C529F">
      <w:pPr>
        <w:jc w:val="both"/>
        <w:rPr>
          <w:rFonts w:asciiTheme="majorBidi" w:hAnsiTheme="majorBidi" w:cstheme="majorBidi"/>
          <w:lang w:bidi="ar-EG"/>
        </w:rPr>
      </w:pPr>
    </w:p>
    <w:p w14:paraId="256CCC4E" w14:textId="59E693BE" w:rsidR="00606B48" w:rsidRDefault="00606B48" w:rsidP="004C529F">
      <w:pPr>
        <w:jc w:val="both"/>
        <w:rPr>
          <w:rFonts w:asciiTheme="majorBidi" w:hAnsiTheme="majorBidi" w:cstheme="majorBidi"/>
          <w:lang w:bidi="ar-EG"/>
        </w:rPr>
      </w:pPr>
    </w:p>
    <w:p w14:paraId="7DBEBDD5" w14:textId="19857E1B" w:rsidR="00606B48" w:rsidRDefault="00606B48" w:rsidP="004C529F">
      <w:pPr>
        <w:jc w:val="both"/>
        <w:rPr>
          <w:rFonts w:asciiTheme="majorBidi" w:hAnsiTheme="majorBidi" w:cstheme="majorBidi"/>
          <w:lang w:bidi="ar-EG"/>
        </w:rPr>
      </w:pPr>
    </w:p>
    <w:p w14:paraId="314390AD" w14:textId="77777777" w:rsidR="00606B48" w:rsidRPr="00014766" w:rsidRDefault="00606B48" w:rsidP="004C529F">
      <w:pPr>
        <w:jc w:val="both"/>
        <w:rPr>
          <w:rFonts w:asciiTheme="majorBidi" w:hAnsiTheme="majorBidi" w:cstheme="majorBidi"/>
          <w:lang w:bidi="ar-EG"/>
        </w:rPr>
      </w:pPr>
    </w:p>
    <w:p w14:paraId="6B446A16" w14:textId="77777777" w:rsidR="00014766" w:rsidRPr="00014766" w:rsidRDefault="00014766" w:rsidP="004C529F">
      <w:pPr>
        <w:jc w:val="both"/>
        <w:rPr>
          <w:rFonts w:asciiTheme="majorBidi" w:hAnsiTheme="majorBidi" w:cstheme="majorBidi"/>
          <w:lang w:bidi="ar-EG"/>
        </w:rPr>
      </w:pPr>
      <w:r>
        <w:rPr>
          <w:rFonts w:asciiTheme="majorBidi" w:hAnsiTheme="majorBidi" w:cstheme="majorBidi"/>
          <w:lang w:bidi="ar-EG"/>
        </w:rPr>
        <w:t xml:space="preserve">4. </w:t>
      </w:r>
      <w:r w:rsidR="00C92AF6" w:rsidRPr="00C92AF6">
        <w:rPr>
          <w:rFonts w:asciiTheme="majorBidi" w:hAnsiTheme="majorBidi" w:cstheme="majorBidi"/>
          <w:lang w:bidi="ar-EG"/>
        </w:rPr>
        <w:t>Implementation Challenges: Papers 3 and 4 address a number of implementation-related issues, including technological issues and the requirement for thorough training for teachers. There is disagreement over the viability of these advancements because different studies emphasize these difficulties to differing degrees, with some expressing more positive opinions about the incorporation of AI in educational settings than others.</w:t>
      </w:r>
    </w:p>
    <w:p w14:paraId="3AA6C44E" w14:textId="77777777" w:rsidR="00C92AF6" w:rsidRDefault="00014766" w:rsidP="000A13D6">
      <w:pPr>
        <w:jc w:val="both"/>
        <w:rPr>
          <w:rFonts w:asciiTheme="majorBidi" w:hAnsiTheme="majorBidi" w:cstheme="majorBidi"/>
          <w:lang w:bidi="ar-EG"/>
        </w:rPr>
      </w:pPr>
      <w:r>
        <w:rPr>
          <w:rFonts w:asciiTheme="majorBidi" w:hAnsiTheme="majorBidi" w:cstheme="majorBidi"/>
          <w:lang w:bidi="ar-EG"/>
        </w:rPr>
        <w:t xml:space="preserve">5. </w:t>
      </w:r>
      <w:r w:rsidR="00C92AF6" w:rsidRPr="00C92AF6">
        <w:rPr>
          <w:rFonts w:asciiTheme="majorBidi" w:hAnsiTheme="majorBidi" w:cstheme="majorBidi"/>
          <w:lang w:bidi="ar-EG"/>
        </w:rPr>
        <w:t xml:space="preserve">Applications of AI: While some studies, like studies 1 </w:t>
      </w:r>
      <w:r w:rsidR="000A13D6">
        <w:rPr>
          <w:rFonts w:asciiTheme="majorBidi" w:hAnsiTheme="majorBidi" w:cstheme="majorBidi"/>
          <w:lang w:bidi="ar-EG"/>
        </w:rPr>
        <w:t>,</w:t>
      </w:r>
      <w:r w:rsidR="00C92AF6" w:rsidRPr="00C92AF6">
        <w:rPr>
          <w:rFonts w:asciiTheme="majorBidi" w:hAnsiTheme="majorBidi" w:cstheme="majorBidi"/>
          <w:lang w:bidi="ar-EG"/>
        </w:rPr>
        <w:t xml:space="preserve"> 3</w:t>
      </w:r>
      <w:r w:rsidR="000A13D6">
        <w:rPr>
          <w:rFonts w:asciiTheme="majorBidi" w:hAnsiTheme="majorBidi" w:cstheme="majorBidi"/>
          <w:lang w:bidi="ar-EG"/>
        </w:rPr>
        <w:t>and 6</w:t>
      </w:r>
      <w:r w:rsidR="00C92AF6" w:rsidRPr="00C92AF6">
        <w:rPr>
          <w:rFonts w:asciiTheme="majorBidi" w:hAnsiTheme="majorBidi" w:cstheme="majorBidi"/>
          <w:lang w:bidi="ar-EG"/>
        </w:rPr>
        <w:t>, examine how AI might be used in particular educational contexts (adult education and entrepreneurship), others, like Paper 5, concentrate on more general uses, such emotional support. This disparity in scope may lead to divergent opinions regarding the general usefulness and effects of AI in education, implying that studies that focus more narrowly may produce different results than those that examine AI's application in various contexts.</w:t>
      </w:r>
    </w:p>
    <w:p w14:paraId="2AC5B6FC" w14:textId="77777777" w:rsidR="0096068E" w:rsidRDefault="0096068E" w:rsidP="00C92AF6">
      <w:pPr>
        <w:rPr>
          <w:rFonts w:asciiTheme="majorBidi" w:hAnsiTheme="majorBidi" w:cstheme="majorBidi"/>
          <w:lang w:bidi="ar-EG"/>
        </w:rPr>
      </w:pPr>
    </w:p>
    <w:p w14:paraId="7E09A26E" w14:textId="77777777" w:rsidR="00653006" w:rsidRPr="0096068E" w:rsidRDefault="0096068E" w:rsidP="0096068E">
      <w:pPr>
        <w:rPr>
          <w:rFonts w:asciiTheme="majorBidi" w:hAnsiTheme="majorBidi" w:cstheme="majorBidi"/>
          <w:b/>
          <w:bCs/>
          <w:lang w:bidi="ar-EG"/>
        </w:rPr>
      </w:pPr>
      <w:r w:rsidRPr="0022748B">
        <w:rPr>
          <w:rFonts w:asciiTheme="majorBidi" w:hAnsiTheme="majorBidi" w:cstheme="majorBidi"/>
          <w:b/>
          <w:bCs/>
          <w:lang w:bidi="ar-EG"/>
        </w:rPr>
        <w:t>Synthesis Matrix for Literature Review</w:t>
      </w:r>
    </w:p>
    <w:tbl>
      <w:tblPr>
        <w:tblpPr w:leftFromText="180" w:rightFromText="180" w:vertAnchor="text" w:horzAnchor="margin" w:tblpXSpec="center" w:tblpY="311"/>
        <w:tblW w:w="1083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ayout w:type="fixed"/>
        <w:tblCellMar>
          <w:top w:w="15" w:type="dxa"/>
          <w:left w:w="15" w:type="dxa"/>
          <w:bottom w:w="15" w:type="dxa"/>
          <w:right w:w="15" w:type="dxa"/>
        </w:tblCellMar>
        <w:tblLook w:val="04A0" w:firstRow="1" w:lastRow="0" w:firstColumn="1" w:lastColumn="0" w:noHBand="0" w:noVBand="1"/>
      </w:tblPr>
      <w:tblGrid>
        <w:gridCol w:w="1739"/>
        <w:gridCol w:w="1106"/>
        <w:gridCol w:w="1080"/>
        <w:gridCol w:w="720"/>
        <w:gridCol w:w="990"/>
        <w:gridCol w:w="1793"/>
        <w:gridCol w:w="1777"/>
        <w:gridCol w:w="1631"/>
      </w:tblGrid>
      <w:tr w:rsidR="008C5E67" w:rsidRPr="006D6A73" w14:paraId="48C94EA0" w14:textId="77777777" w:rsidTr="00927A48">
        <w:trPr>
          <w:tblHeader/>
          <w:tblCellSpacing w:w="15" w:type="dxa"/>
        </w:trPr>
        <w:tc>
          <w:tcPr>
            <w:tcW w:w="1694" w:type="dxa"/>
            <w:shd w:val="clear" w:color="auto" w:fill="FFFFFF" w:themeFill="background1"/>
            <w:vAlign w:val="center"/>
            <w:hideMark/>
          </w:tcPr>
          <w:p w14:paraId="52A961B4" w14:textId="77777777" w:rsidR="008C5E67" w:rsidRPr="00606B48" w:rsidRDefault="008C5E67" w:rsidP="008C5E67">
            <w:pPr>
              <w:jc w:val="center"/>
              <w:rPr>
                <w:b/>
                <w:bCs/>
                <w:sz w:val="21"/>
                <w:szCs w:val="21"/>
              </w:rPr>
            </w:pPr>
            <w:r w:rsidRPr="00606B48">
              <w:rPr>
                <w:b/>
                <w:bCs/>
                <w:sz w:val="21"/>
                <w:szCs w:val="21"/>
              </w:rPr>
              <w:t>Study</w:t>
            </w:r>
          </w:p>
        </w:tc>
        <w:tc>
          <w:tcPr>
            <w:tcW w:w="1076" w:type="dxa"/>
            <w:shd w:val="clear" w:color="auto" w:fill="FFFFFF" w:themeFill="background1"/>
          </w:tcPr>
          <w:p w14:paraId="47160717" w14:textId="77777777" w:rsidR="008C5E67" w:rsidRPr="00606B48" w:rsidRDefault="008C5E67" w:rsidP="008C5E67">
            <w:pPr>
              <w:jc w:val="center"/>
              <w:rPr>
                <w:b/>
                <w:bCs/>
                <w:sz w:val="21"/>
                <w:szCs w:val="21"/>
              </w:rPr>
            </w:pPr>
            <w:r w:rsidRPr="00606B48">
              <w:rPr>
                <w:b/>
                <w:bCs/>
                <w:sz w:val="21"/>
                <w:szCs w:val="21"/>
              </w:rPr>
              <w:t>reference</w:t>
            </w:r>
          </w:p>
        </w:tc>
        <w:tc>
          <w:tcPr>
            <w:tcW w:w="1050" w:type="dxa"/>
            <w:shd w:val="clear" w:color="auto" w:fill="FFFFFF" w:themeFill="background1"/>
            <w:vAlign w:val="center"/>
            <w:hideMark/>
          </w:tcPr>
          <w:p w14:paraId="331AC8E2" w14:textId="77777777" w:rsidR="008C5E67" w:rsidRPr="00606B48" w:rsidRDefault="008C5E67" w:rsidP="008C5E67">
            <w:pPr>
              <w:jc w:val="center"/>
              <w:rPr>
                <w:b/>
                <w:bCs/>
                <w:sz w:val="21"/>
                <w:szCs w:val="21"/>
              </w:rPr>
            </w:pPr>
            <w:r w:rsidRPr="00606B48">
              <w:rPr>
                <w:b/>
                <w:bCs/>
                <w:sz w:val="21"/>
                <w:szCs w:val="21"/>
              </w:rPr>
              <w:t>Authors</w:t>
            </w:r>
          </w:p>
        </w:tc>
        <w:tc>
          <w:tcPr>
            <w:tcW w:w="690" w:type="dxa"/>
            <w:shd w:val="clear" w:color="auto" w:fill="FFFFFF" w:themeFill="background1"/>
            <w:vAlign w:val="center"/>
            <w:hideMark/>
          </w:tcPr>
          <w:p w14:paraId="2599638A" w14:textId="77777777" w:rsidR="008C5E67" w:rsidRPr="00606B48" w:rsidRDefault="008C5E67" w:rsidP="008C5E67">
            <w:pPr>
              <w:jc w:val="center"/>
              <w:rPr>
                <w:b/>
                <w:bCs/>
                <w:sz w:val="21"/>
                <w:szCs w:val="21"/>
              </w:rPr>
            </w:pPr>
            <w:r w:rsidRPr="00606B48">
              <w:rPr>
                <w:b/>
                <w:bCs/>
                <w:sz w:val="21"/>
                <w:szCs w:val="21"/>
              </w:rPr>
              <w:t>Year</w:t>
            </w:r>
          </w:p>
        </w:tc>
        <w:tc>
          <w:tcPr>
            <w:tcW w:w="960" w:type="dxa"/>
            <w:shd w:val="clear" w:color="auto" w:fill="FFFFFF" w:themeFill="background1"/>
            <w:vAlign w:val="center"/>
            <w:hideMark/>
          </w:tcPr>
          <w:p w14:paraId="088C6C05" w14:textId="77777777" w:rsidR="008C5E67" w:rsidRPr="00606B48" w:rsidRDefault="008C5E67" w:rsidP="008C5E67">
            <w:pPr>
              <w:jc w:val="center"/>
              <w:rPr>
                <w:b/>
                <w:bCs/>
                <w:sz w:val="21"/>
                <w:szCs w:val="21"/>
              </w:rPr>
            </w:pPr>
            <w:r w:rsidRPr="00606B48">
              <w:rPr>
                <w:b/>
                <w:bCs/>
                <w:sz w:val="21"/>
                <w:szCs w:val="21"/>
              </w:rPr>
              <w:t>Research Design</w:t>
            </w:r>
          </w:p>
        </w:tc>
        <w:tc>
          <w:tcPr>
            <w:tcW w:w="1763" w:type="dxa"/>
            <w:shd w:val="clear" w:color="auto" w:fill="FFFFFF" w:themeFill="background1"/>
            <w:vAlign w:val="center"/>
          </w:tcPr>
          <w:p w14:paraId="0E18A8DA" w14:textId="77777777" w:rsidR="008C5E67" w:rsidRPr="00606B48" w:rsidRDefault="008C5E67" w:rsidP="008C5E67">
            <w:pPr>
              <w:jc w:val="center"/>
              <w:rPr>
                <w:b/>
                <w:bCs/>
                <w:sz w:val="21"/>
                <w:szCs w:val="21"/>
              </w:rPr>
            </w:pPr>
            <w:r w:rsidRPr="00606B48">
              <w:rPr>
                <w:b/>
                <w:bCs/>
                <w:sz w:val="21"/>
                <w:szCs w:val="21"/>
              </w:rPr>
              <w:t>Methodology</w:t>
            </w:r>
          </w:p>
        </w:tc>
        <w:tc>
          <w:tcPr>
            <w:tcW w:w="1747" w:type="dxa"/>
            <w:shd w:val="clear" w:color="auto" w:fill="FFFFFF" w:themeFill="background1"/>
            <w:vAlign w:val="center"/>
            <w:hideMark/>
          </w:tcPr>
          <w:p w14:paraId="63126D0A" w14:textId="77777777" w:rsidR="008C5E67" w:rsidRPr="00606B48" w:rsidRDefault="008C5E67" w:rsidP="008C5E67">
            <w:pPr>
              <w:jc w:val="center"/>
              <w:rPr>
                <w:b/>
                <w:bCs/>
                <w:sz w:val="21"/>
                <w:szCs w:val="21"/>
              </w:rPr>
            </w:pPr>
            <w:r w:rsidRPr="00606B48">
              <w:rPr>
                <w:b/>
                <w:bCs/>
                <w:sz w:val="21"/>
                <w:szCs w:val="21"/>
              </w:rPr>
              <w:t>Key Findings/Results</w:t>
            </w:r>
          </w:p>
        </w:tc>
        <w:tc>
          <w:tcPr>
            <w:tcW w:w="1586" w:type="dxa"/>
            <w:shd w:val="clear" w:color="auto" w:fill="FFFFFF" w:themeFill="background1"/>
            <w:vAlign w:val="center"/>
            <w:hideMark/>
          </w:tcPr>
          <w:p w14:paraId="54EDFB2A" w14:textId="77777777" w:rsidR="008C5E67" w:rsidRPr="00606B48" w:rsidRDefault="008C5E67" w:rsidP="008C5E67">
            <w:pPr>
              <w:jc w:val="center"/>
              <w:rPr>
                <w:b/>
                <w:bCs/>
                <w:sz w:val="21"/>
                <w:szCs w:val="21"/>
              </w:rPr>
            </w:pPr>
            <w:r w:rsidRPr="00606B48">
              <w:rPr>
                <w:b/>
                <w:bCs/>
                <w:sz w:val="21"/>
                <w:szCs w:val="21"/>
              </w:rPr>
              <w:t>Limitations</w:t>
            </w:r>
          </w:p>
        </w:tc>
      </w:tr>
      <w:tr w:rsidR="008C5E67" w:rsidRPr="006D6A73" w14:paraId="723E22A4" w14:textId="77777777" w:rsidTr="00927A48">
        <w:trPr>
          <w:tblCellSpacing w:w="15" w:type="dxa"/>
        </w:trPr>
        <w:tc>
          <w:tcPr>
            <w:tcW w:w="1694" w:type="dxa"/>
            <w:shd w:val="clear" w:color="auto" w:fill="FFFFFF" w:themeFill="background1"/>
            <w:vAlign w:val="center"/>
            <w:hideMark/>
          </w:tcPr>
          <w:p w14:paraId="6DDA3E31" w14:textId="77777777" w:rsidR="008C5E67" w:rsidRPr="00606B48" w:rsidRDefault="008C5E67" w:rsidP="008C5E67">
            <w:pPr>
              <w:rPr>
                <w:sz w:val="21"/>
                <w:szCs w:val="21"/>
              </w:rPr>
            </w:pPr>
            <w:r w:rsidRPr="00606B48">
              <w:rPr>
                <w:sz w:val="21"/>
                <w:szCs w:val="21"/>
              </w:rPr>
              <w:t>Forecasting tudents’ adaptability in nline  entrepreneurship education using modified ensemble machine learning model.</w:t>
            </w:r>
          </w:p>
          <w:p w14:paraId="6890D77B" w14:textId="77777777" w:rsidR="008C5E67" w:rsidRPr="00606B48" w:rsidRDefault="008C5E67" w:rsidP="008C5E67">
            <w:pPr>
              <w:rPr>
                <w:sz w:val="21"/>
                <w:szCs w:val="21"/>
              </w:rPr>
            </w:pPr>
          </w:p>
        </w:tc>
        <w:tc>
          <w:tcPr>
            <w:tcW w:w="1076" w:type="dxa"/>
            <w:shd w:val="clear" w:color="auto" w:fill="FFFFFF" w:themeFill="background1"/>
          </w:tcPr>
          <w:p w14:paraId="17A7894A" w14:textId="77777777" w:rsidR="008C5E67" w:rsidRPr="00606B48" w:rsidRDefault="008C5E67" w:rsidP="008C5E67">
            <w:pPr>
              <w:rPr>
                <w:sz w:val="21"/>
                <w:szCs w:val="21"/>
              </w:rPr>
            </w:pPr>
            <w:r w:rsidRPr="00606B48">
              <w:rPr>
                <w:sz w:val="21"/>
                <w:szCs w:val="21"/>
              </w:rPr>
              <w:t>[1]</w:t>
            </w:r>
          </w:p>
        </w:tc>
        <w:tc>
          <w:tcPr>
            <w:tcW w:w="1050" w:type="dxa"/>
            <w:shd w:val="clear" w:color="auto" w:fill="FFFFFF" w:themeFill="background1"/>
            <w:vAlign w:val="center"/>
            <w:hideMark/>
          </w:tcPr>
          <w:p w14:paraId="114A9C2D" w14:textId="77777777" w:rsidR="008C5E67" w:rsidRPr="00606B48" w:rsidRDefault="008C5E67" w:rsidP="008C5E67">
            <w:pPr>
              <w:rPr>
                <w:sz w:val="21"/>
                <w:szCs w:val="21"/>
              </w:rPr>
            </w:pPr>
            <w:r w:rsidRPr="00606B48">
              <w:rPr>
                <w:sz w:val="21"/>
                <w:szCs w:val="21"/>
              </w:rPr>
              <w:t>Malik et al</w:t>
            </w:r>
          </w:p>
        </w:tc>
        <w:tc>
          <w:tcPr>
            <w:tcW w:w="690" w:type="dxa"/>
            <w:shd w:val="clear" w:color="auto" w:fill="FFFFFF" w:themeFill="background1"/>
            <w:vAlign w:val="center"/>
            <w:hideMark/>
          </w:tcPr>
          <w:p w14:paraId="765617FA" w14:textId="77777777" w:rsidR="008C5E67" w:rsidRPr="00606B48" w:rsidRDefault="008C5E67" w:rsidP="008C5E67">
            <w:pPr>
              <w:rPr>
                <w:sz w:val="21"/>
                <w:szCs w:val="21"/>
              </w:rPr>
            </w:pPr>
            <w:r w:rsidRPr="00606B48">
              <w:rPr>
                <w:sz w:val="21"/>
                <w:szCs w:val="21"/>
              </w:rPr>
              <w:t>2023</w:t>
            </w:r>
          </w:p>
        </w:tc>
        <w:tc>
          <w:tcPr>
            <w:tcW w:w="960" w:type="dxa"/>
            <w:shd w:val="clear" w:color="auto" w:fill="FFFFFF" w:themeFill="background1"/>
            <w:vAlign w:val="center"/>
            <w:hideMark/>
          </w:tcPr>
          <w:p w14:paraId="5FE2C369" w14:textId="77777777" w:rsidR="008C5E67" w:rsidRPr="00606B48" w:rsidRDefault="008C5E67" w:rsidP="008C5E67">
            <w:pPr>
              <w:rPr>
                <w:sz w:val="21"/>
                <w:szCs w:val="21"/>
              </w:rPr>
            </w:pPr>
            <w:r w:rsidRPr="00606B48">
              <w:rPr>
                <w:sz w:val="21"/>
                <w:szCs w:val="21"/>
              </w:rPr>
              <w:t>Comparative Study</w:t>
            </w:r>
          </w:p>
        </w:tc>
        <w:tc>
          <w:tcPr>
            <w:tcW w:w="1763" w:type="dxa"/>
            <w:shd w:val="clear" w:color="auto" w:fill="FFFFFF" w:themeFill="background1"/>
            <w:vAlign w:val="center"/>
          </w:tcPr>
          <w:p w14:paraId="196F7B13" w14:textId="77777777" w:rsidR="008C5E67" w:rsidRPr="00606B48" w:rsidRDefault="008C5E67" w:rsidP="008C5E67">
            <w:pPr>
              <w:rPr>
                <w:sz w:val="21"/>
                <w:szCs w:val="21"/>
              </w:rPr>
            </w:pPr>
            <w:r w:rsidRPr="00606B48">
              <w:rPr>
                <w:sz w:val="21"/>
                <w:szCs w:val="21"/>
              </w:rPr>
              <w:t>Surveys and performance evaluations</w:t>
            </w:r>
          </w:p>
        </w:tc>
        <w:tc>
          <w:tcPr>
            <w:tcW w:w="1747" w:type="dxa"/>
            <w:shd w:val="clear" w:color="auto" w:fill="FFFFFF" w:themeFill="background1"/>
            <w:vAlign w:val="center"/>
            <w:hideMark/>
          </w:tcPr>
          <w:p w14:paraId="64D138E7" w14:textId="77777777" w:rsidR="008C5E67" w:rsidRPr="00606B48" w:rsidRDefault="008C5E67" w:rsidP="008C5E67">
            <w:pPr>
              <w:rPr>
                <w:sz w:val="21"/>
                <w:szCs w:val="21"/>
              </w:rPr>
            </w:pPr>
            <w:r w:rsidRPr="00606B48">
              <w:rPr>
                <w:sz w:val="21"/>
                <w:szCs w:val="21"/>
              </w:rPr>
              <w:t>Online students showed adaptability and a desire to pursue entrepreneurship, but reported lower satisfaction than traditional students.</w:t>
            </w:r>
          </w:p>
        </w:tc>
        <w:tc>
          <w:tcPr>
            <w:tcW w:w="1586" w:type="dxa"/>
            <w:shd w:val="clear" w:color="auto" w:fill="FFFFFF" w:themeFill="background1"/>
            <w:vAlign w:val="center"/>
            <w:hideMark/>
          </w:tcPr>
          <w:p w14:paraId="4980EE2D" w14:textId="77777777" w:rsidR="008C5E67" w:rsidRPr="00606B48" w:rsidRDefault="008C5E67" w:rsidP="008C5E67">
            <w:pPr>
              <w:rPr>
                <w:sz w:val="21"/>
                <w:szCs w:val="21"/>
              </w:rPr>
            </w:pPr>
            <w:r w:rsidRPr="00606B48">
              <w:rPr>
                <w:sz w:val="21"/>
                <w:szCs w:val="21"/>
              </w:rPr>
              <w:t>Limited to specific educational contexts; focus on version number attacks.</w:t>
            </w:r>
          </w:p>
        </w:tc>
      </w:tr>
      <w:tr w:rsidR="008C5E67" w:rsidRPr="006D6A73" w14:paraId="4CAD47E1" w14:textId="77777777" w:rsidTr="00927A48">
        <w:trPr>
          <w:tblCellSpacing w:w="15" w:type="dxa"/>
        </w:trPr>
        <w:tc>
          <w:tcPr>
            <w:tcW w:w="1694" w:type="dxa"/>
            <w:shd w:val="clear" w:color="auto" w:fill="FFFFFF" w:themeFill="background1"/>
            <w:vAlign w:val="center"/>
            <w:hideMark/>
          </w:tcPr>
          <w:p w14:paraId="54C3D5CD" w14:textId="77777777" w:rsidR="008C5E67" w:rsidRPr="00606B48" w:rsidRDefault="008C5E67" w:rsidP="008C5E67">
            <w:pPr>
              <w:rPr>
                <w:sz w:val="21"/>
                <w:szCs w:val="21"/>
              </w:rPr>
            </w:pPr>
            <w:r w:rsidRPr="00606B48">
              <w:rPr>
                <w:sz w:val="21"/>
                <w:szCs w:val="21"/>
              </w:rPr>
              <w:t xml:space="preserve">Prediction of Prospective Mathematics Teachers' Academic Success in Entering Graduate Education by Using Back-Propagation Neural </w:t>
            </w:r>
            <w:r w:rsidRPr="00606B48">
              <w:rPr>
                <w:sz w:val="21"/>
                <w:szCs w:val="21"/>
              </w:rPr>
              <w:lastRenderedPageBreak/>
              <w:t>Network</w:t>
            </w:r>
          </w:p>
        </w:tc>
        <w:tc>
          <w:tcPr>
            <w:tcW w:w="1076" w:type="dxa"/>
            <w:shd w:val="clear" w:color="auto" w:fill="FFFFFF" w:themeFill="background1"/>
          </w:tcPr>
          <w:p w14:paraId="77EE0CC9" w14:textId="77777777" w:rsidR="008C5E67" w:rsidRPr="00606B48" w:rsidRDefault="008C5E67" w:rsidP="008C5E67">
            <w:pPr>
              <w:rPr>
                <w:sz w:val="21"/>
                <w:szCs w:val="21"/>
              </w:rPr>
            </w:pPr>
            <w:r w:rsidRPr="00606B48">
              <w:rPr>
                <w:sz w:val="21"/>
                <w:szCs w:val="21"/>
              </w:rPr>
              <w:lastRenderedPageBreak/>
              <w:t>[2]</w:t>
            </w:r>
          </w:p>
        </w:tc>
        <w:tc>
          <w:tcPr>
            <w:tcW w:w="1050" w:type="dxa"/>
            <w:shd w:val="clear" w:color="auto" w:fill="FFFFFF" w:themeFill="background1"/>
            <w:vAlign w:val="center"/>
            <w:hideMark/>
          </w:tcPr>
          <w:p w14:paraId="026D69C5" w14:textId="77777777" w:rsidR="008C5E67" w:rsidRPr="00606B48" w:rsidRDefault="008C5E67" w:rsidP="008C5E67">
            <w:pPr>
              <w:rPr>
                <w:sz w:val="21"/>
                <w:szCs w:val="21"/>
              </w:rPr>
            </w:pPr>
            <w:r w:rsidRPr="00606B48">
              <w:rPr>
                <w:sz w:val="21"/>
                <w:szCs w:val="21"/>
              </w:rPr>
              <w:t xml:space="preserve">Bahadir </w:t>
            </w:r>
          </w:p>
        </w:tc>
        <w:tc>
          <w:tcPr>
            <w:tcW w:w="690" w:type="dxa"/>
            <w:shd w:val="clear" w:color="auto" w:fill="FFFFFF" w:themeFill="background1"/>
            <w:vAlign w:val="center"/>
            <w:hideMark/>
          </w:tcPr>
          <w:p w14:paraId="3A7F49AA" w14:textId="77777777" w:rsidR="008C5E67" w:rsidRPr="00606B48" w:rsidRDefault="008C5E67" w:rsidP="008C5E67">
            <w:pPr>
              <w:rPr>
                <w:sz w:val="21"/>
                <w:szCs w:val="21"/>
              </w:rPr>
            </w:pPr>
            <w:r w:rsidRPr="00606B48">
              <w:rPr>
                <w:sz w:val="21"/>
                <w:szCs w:val="21"/>
              </w:rPr>
              <w:t>2016</w:t>
            </w:r>
          </w:p>
        </w:tc>
        <w:tc>
          <w:tcPr>
            <w:tcW w:w="960" w:type="dxa"/>
            <w:shd w:val="clear" w:color="auto" w:fill="FFFFFF" w:themeFill="background1"/>
            <w:vAlign w:val="center"/>
            <w:hideMark/>
          </w:tcPr>
          <w:p w14:paraId="4039C0D9" w14:textId="77777777" w:rsidR="008C5E67" w:rsidRPr="00606B48" w:rsidRDefault="008C5E67" w:rsidP="008C5E67">
            <w:pPr>
              <w:rPr>
                <w:sz w:val="21"/>
                <w:szCs w:val="21"/>
              </w:rPr>
            </w:pPr>
            <w:r w:rsidRPr="00606B48">
              <w:rPr>
                <w:sz w:val="21"/>
                <w:szCs w:val="21"/>
              </w:rPr>
              <w:t>Neural Network Analysis</w:t>
            </w:r>
          </w:p>
        </w:tc>
        <w:tc>
          <w:tcPr>
            <w:tcW w:w="1763" w:type="dxa"/>
            <w:shd w:val="clear" w:color="auto" w:fill="FFFFFF" w:themeFill="background1"/>
            <w:vAlign w:val="center"/>
          </w:tcPr>
          <w:p w14:paraId="02A81742" w14:textId="77777777" w:rsidR="008C5E67" w:rsidRPr="00606B48" w:rsidRDefault="008C5E67" w:rsidP="008C5E67">
            <w:pPr>
              <w:rPr>
                <w:sz w:val="21"/>
                <w:szCs w:val="21"/>
              </w:rPr>
            </w:pPr>
            <w:r w:rsidRPr="00606B48">
              <w:rPr>
                <w:sz w:val="21"/>
                <w:szCs w:val="21"/>
              </w:rPr>
              <w:t>Back-propagation Neural Networks</w:t>
            </w:r>
          </w:p>
        </w:tc>
        <w:tc>
          <w:tcPr>
            <w:tcW w:w="1747" w:type="dxa"/>
            <w:shd w:val="clear" w:color="auto" w:fill="FFFFFF" w:themeFill="background1"/>
            <w:vAlign w:val="center"/>
            <w:hideMark/>
          </w:tcPr>
          <w:p w14:paraId="0590EAF7" w14:textId="77777777" w:rsidR="008C5E67" w:rsidRPr="00606B48" w:rsidRDefault="008C5E67" w:rsidP="008C5E67">
            <w:pPr>
              <w:rPr>
                <w:sz w:val="21"/>
                <w:szCs w:val="21"/>
              </w:rPr>
            </w:pPr>
            <w:r w:rsidRPr="00606B48">
              <w:rPr>
                <w:sz w:val="21"/>
                <w:szCs w:val="21"/>
              </w:rPr>
              <w:t>Back-propagation neural networks accurately predicted academic success, but no correlation was found with entrance exam scores.</w:t>
            </w:r>
          </w:p>
        </w:tc>
        <w:tc>
          <w:tcPr>
            <w:tcW w:w="1586" w:type="dxa"/>
            <w:shd w:val="clear" w:color="auto" w:fill="FFFFFF" w:themeFill="background1"/>
            <w:vAlign w:val="center"/>
            <w:hideMark/>
          </w:tcPr>
          <w:p w14:paraId="2392AAC0" w14:textId="77777777" w:rsidR="008C5E67" w:rsidRPr="00606B48" w:rsidRDefault="008C5E67" w:rsidP="008C5E67">
            <w:pPr>
              <w:rPr>
                <w:sz w:val="21"/>
                <w:szCs w:val="21"/>
              </w:rPr>
            </w:pPr>
            <w:r w:rsidRPr="00606B48">
              <w:rPr>
                <w:sz w:val="21"/>
                <w:szCs w:val="21"/>
              </w:rPr>
              <w:t>Limited sample size; potential biases in data collection.</w:t>
            </w:r>
          </w:p>
        </w:tc>
      </w:tr>
      <w:tr w:rsidR="008C5E67" w:rsidRPr="006D6A73" w14:paraId="68884405" w14:textId="77777777" w:rsidTr="00927A48">
        <w:trPr>
          <w:tblCellSpacing w:w="15" w:type="dxa"/>
        </w:trPr>
        <w:tc>
          <w:tcPr>
            <w:tcW w:w="1694" w:type="dxa"/>
            <w:shd w:val="clear" w:color="auto" w:fill="FFFFFF" w:themeFill="background1"/>
            <w:vAlign w:val="center"/>
            <w:hideMark/>
          </w:tcPr>
          <w:p w14:paraId="2EAB5FEA" w14:textId="77777777" w:rsidR="008C5E67" w:rsidRPr="00606B48" w:rsidRDefault="008C5E67" w:rsidP="008C5E67">
            <w:pPr>
              <w:rPr>
                <w:sz w:val="21"/>
                <w:szCs w:val="21"/>
              </w:rPr>
            </w:pPr>
            <w:r w:rsidRPr="00606B48">
              <w:rPr>
                <w:sz w:val="21"/>
                <w:szCs w:val="21"/>
              </w:rPr>
              <w:t>Sustainable Development of Distance Learning in Continuing Adult Education: The Impact of Artificial Intelligence</w:t>
            </w:r>
          </w:p>
          <w:p w14:paraId="7F8B55A4" w14:textId="77777777" w:rsidR="008C5E67" w:rsidRPr="00606B48" w:rsidRDefault="008C5E67" w:rsidP="008C5E67">
            <w:pPr>
              <w:rPr>
                <w:sz w:val="21"/>
                <w:szCs w:val="21"/>
              </w:rPr>
            </w:pPr>
          </w:p>
        </w:tc>
        <w:tc>
          <w:tcPr>
            <w:tcW w:w="1076" w:type="dxa"/>
            <w:shd w:val="clear" w:color="auto" w:fill="FFFFFF" w:themeFill="background1"/>
          </w:tcPr>
          <w:p w14:paraId="1F617947" w14:textId="77777777" w:rsidR="008C5E67" w:rsidRPr="00606B48" w:rsidRDefault="008C5E67" w:rsidP="008C5E67">
            <w:pPr>
              <w:rPr>
                <w:sz w:val="21"/>
                <w:szCs w:val="21"/>
              </w:rPr>
            </w:pPr>
            <w:r w:rsidRPr="00606B48">
              <w:rPr>
                <w:sz w:val="21"/>
                <w:szCs w:val="21"/>
              </w:rPr>
              <w:t>[3]</w:t>
            </w:r>
          </w:p>
        </w:tc>
        <w:tc>
          <w:tcPr>
            <w:tcW w:w="1050" w:type="dxa"/>
            <w:shd w:val="clear" w:color="auto" w:fill="FFFFFF" w:themeFill="background1"/>
            <w:vAlign w:val="center"/>
            <w:hideMark/>
          </w:tcPr>
          <w:p w14:paraId="797666A4" w14:textId="77777777" w:rsidR="008C5E67" w:rsidRPr="00606B48" w:rsidRDefault="008C5E67" w:rsidP="008C5E67">
            <w:pPr>
              <w:rPr>
                <w:sz w:val="21"/>
                <w:szCs w:val="21"/>
              </w:rPr>
            </w:pPr>
            <w:r w:rsidRPr="00606B48">
              <w:rPr>
                <w:sz w:val="21"/>
                <w:szCs w:val="21"/>
              </w:rPr>
              <w:t>Edwards-Fapohunda, M. O., &amp; Adediji, M. A. ().</w:t>
            </w:r>
          </w:p>
        </w:tc>
        <w:tc>
          <w:tcPr>
            <w:tcW w:w="690" w:type="dxa"/>
            <w:shd w:val="clear" w:color="auto" w:fill="FFFFFF" w:themeFill="background1"/>
            <w:vAlign w:val="center"/>
            <w:hideMark/>
          </w:tcPr>
          <w:p w14:paraId="4E4C9737" w14:textId="77777777" w:rsidR="008C5E67" w:rsidRPr="00606B48" w:rsidRDefault="008C5E67" w:rsidP="008C5E67">
            <w:pPr>
              <w:rPr>
                <w:sz w:val="21"/>
                <w:szCs w:val="21"/>
              </w:rPr>
            </w:pPr>
            <w:r w:rsidRPr="00606B48">
              <w:rPr>
                <w:sz w:val="21"/>
                <w:szCs w:val="21"/>
              </w:rPr>
              <w:t>2024</w:t>
            </w:r>
          </w:p>
        </w:tc>
        <w:tc>
          <w:tcPr>
            <w:tcW w:w="960" w:type="dxa"/>
            <w:shd w:val="clear" w:color="auto" w:fill="FFFFFF" w:themeFill="background1"/>
            <w:vAlign w:val="center"/>
            <w:hideMark/>
          </w:tcPr>
          <w:p w14:paraId="6B51F9B6" w14:textId="77777777" w:rsidR="008C5E67" w:rsidRPr="00606B48" w:rsidRDefault="008C5E67" w:rsidP="008C5E67">
            <w:pPr>
              <w:rPr>
                <w:sz w:val="21"/>
                <w:szCs w:val="21"/>
              </w:rPr>
            </w:pPr>
            <w:r w:rsidRPr="00606B48">
              <w:rPr>
                <w:sz w:val="21"/>
                <w:szCs w:val="21"/>
              </w:rPr>
              <w:t>Qualitative and Quantitative</w:t>
            </w:r>
          </w:p>
        </w:tc>
        <w:tc>
          <w:tcPr>
            <w:tcW w:w="1763" w:type="dxa"/>
            <w:shd w:val="clear" w:color="auto" w:fill="FFFFFF" w:themeFill="background1"/>
            <w:vAlign w:val="center"/>
          </w:tcPr>
          <w:p w14:paraId="42E5A810" w14:textId="77777777" w:rsidR="008C5E67" w:rsidRPr="00606B48" w:rsidRDefault="008C5E67" w:rsidP="008C5E67">
            <w:pPr>
              <w:rPr>
                <w:sz w:val="21"/>
                <w:szCs w:val="21"/>
              </w:rPr>
            </w:pPr>
            <w:r w:rsidRPr="00606B48">
              <w:rPr>
                <w:sz w:val="21"/>
                <w:szCs w:val="21"/>
              </w:rPr>
              <w:t>Surveys, interviews, and data analysis</w:t>
            </w:r>
          </w:p>
        </w:tc>
        <w:tc>
          <w:tcPr>
            <w:tcW w:w="1747" w:type="dxa"/>
            <w:shd w:val="clear" w:color="auto" w:fill="FFFFFF" w:themeFill="background1"/>
            <w:vAlign w:val="center"/>
            <w:hideMark/>
          </w:tcPr>
          <w:p w14:paraId="7F6D4BD8" w14:textId="77777777" w:rsidR="008C5E67" w:rsidRPr="00606B48" w:rsidRDefault="008C5E67" w:rsidP="008C5E67">
            <w:pPr>
              <w:rPr>
                <w:sz w:val="21"/>
                <w:szCs w:val="21"/>
              </w:rPr>
            </w:pPr>
            <w:r w:rsidRPr="00606B48">
              <w:rPr>
                <w:sz w:val="21"/>
                <w:szCs w:val="21"/>
              </w:rPr>
              <w:t>AI enhances learner engagement and accessibility, but challenges include technical difficulties and data privacy concerns.</w:t>
            </w:r>
          </w:p>
        </w:tc>
        <w:tc>
          <w:tcPr>
            <w:tcW w:w="1586" w:type="dxa"/>
            <w:shd w:val="clear" w:color="auto" w:fill="FFFFFF" w:themeFill="background1"/>
            <w:vAlign w:val="center"/>
            <w:hideMark/>
          </w:tcPr>
          <w:p w14:paraId="1F039C1A" w14:textId="77777777" w:rsidR="008C5E67" w:rsidRPr="00606B48" w:rsidRDefault="008C5E67" w:rsidP="008C5E67">
            <w:pPr>
              <w:rPr>
                <w:sz w:val="21"/>
                <w:szCs w:val="21"/>
              </w:rPr>
            </w:pPr>
            <w:r w:rsidRPr="00606B48">
              <w:rPr>
                <w:sz w:val="21"/>
                <w:szCs w:val="21"/>
              </w:rPr>
              <w:t>Small sample size; reliance on self-reported data.</w:t>
            </w:r>
          </w:p>
        </w:tc>
      </w:tr>
      <w:tr w:rsidR="008C5E67" w:rsidRPr="006D6A73" w14:paraId="266A8635" w14:textId="77777777" w:rsidTr="00927A48">
        <w:trPr>
          <w:tblCellSpacing w:w="15" w:type="dxa"/>
        </w:trPr>
        <w:tc>
          <w:tcPr>
            <w:tcW w:w="1694" w:type="dxa"/>
            <w:shd w:val="clear" w:color="auto" w:fill="FFFFFF" w:themeFill="background1"/>
            <w:vAlign w:val="center"/>
            <w:hideMark/>
          </w:tcPr>
          <w:p w14:paraId="4EA664F5" w14:textId="77777777" w:rsidR="008C5E67" w:rsidRPr="00606B48" w:rsidRDefault="008C5E67" w:rsidP="008C5E67">
            <w:pPr>
              <w:rPr>
                <w:sz w:val="21"/>
                <w:szCs w:val="21"/>
              </w:rPr>
            </w:pPr>
            <w:r w:rsidRPr="00606B48">
              <w:rPr>
                <w:sz w:val="21"/>
                <w:szCs w:val="21"/>
              </w:rPr>
              <w:t>Applying Artificial Intelligence in Physical Education and Future Perspectives</w:t>
            </w:r>
          </w:p>
        </w:tc>
        <w:tc>
          <w:tcPr>
            <w:tcW w:w="1076" w:type="dxa"/>
            <w:shd w:val="clear" w:color="auto" w:fill="FFFFFF" w:themeFill="background1"/>
          </w:tcPr>
          <w:p w14:paraId="607BEF7B" w14:textId="77777777" w:rsidR="008C5E67" w:rsidRPr="00606B48" w:rsidRDefault="008C5E67" w:rsidP="008C5E67">
            <w:pPr>
              <w:rPr>
                <w:sz w:val="21"/>
                <w:szCs w:val="21"/>
              </w:rPr>
            </w:pPr>
            <w:r w:rsidRPr="00606B48">
              <w:rPr>
                <w:sz w:val="21"/>
                <w:szCs w:val="21"/>
              </w:rPr>
              <w:t>[4]</w:t>
            </w:r>
          </w:p>
        </w:tc>
        <w:tc>
          <w:tcPr>
            <w:tcW w:w="1050" w:type="dxa"/>
            <w:shd w:val="clear" w:color="auto" w:fill="FFFFFF" w:themeFill="background1"/>
            <w:vAlign w:val="center"/>
            <w:hideMark/>
          </w:tcPr>
          <w:p w14:paraId="0D9F31C8" w14:textId="77777777" w:rsidR="008C5E67" w:rsidRPr="00606B48" w:rsidRDefault="008C5E67" w:rsidP="008C5E67">
            <w:pPr>
              <w:rPr>
                <w:sz w:val="21"/>
                <w:szCs w:val="21"/>
              </w:rPr>
            </w:pPr>
            <w:r w:rsidRPr="00606B48">
              <w:rPr>
                <w:sz w:val="21"/>
                <w:szCs w:val="21"/>
              </w:rPr>
              <w:t>Lee, H. S., &amp; Lee, J.</w:t>
            </w:r>
          </w:p>
        </w:tc>
        <w:tc>
          <w:tcPr>
            <w:tcW w:w="690" w:type="dxa"/>
            <w:shd w:val="clear" w:color="auto" w:fill="FFFFFF" w:themeFill="background1"/>
            <w:vAlign w:val="center"/>
            <w:hideMark/>
          </w:tcPr>
          <w:p w14:paraId="2F456EF1" w14:textId="77777777" w:rsidR="008C5E67" w:rsidRPr="00606B48" w:rsidRDefault="008C5E67" w:rsidP="008C5E67">
            <w:pPr>
              <w:rPr>
                <w:sz w:val="21"/>
                <w:szCs w:val="21"/>
              </w:rPr>
            </w:pPr>
            <w:r w:rsidRPr="00606B48">
              <w:rPr>
                <w:sz w:val="21"/>
                <w:szCs w:val="21"/>
              </w:rPr>
              <w:t>2021</w:t>
            </w:r>
          </w:p>
        </w:tc>
        <w:tc>
          <w:tcPr>
            <w:tcW w:w="960" w:type="dxa"/>
            <w:shd w:val="clear" w:color="auto" w:fill="FFFFFF" w:themeFill="background1"/>
            <w:vAlign w:val="center"/>
            <w:hideMark/>
          </w:tcPr>
          <w:p w14:paraId="15BDF09D" w14:textId="77777777" w:rsidR="008C5E67" w:rsidRPr="00606B48" w:rsidRDefault="008C5E67" w:rsidP="008C5E67">
            <w:pPr>
              <w:rPr>
                <w:sz w:val="21"/>
                <w:szCs w:val="21"/>
              </w:rPr>
            </w:pPr>
            <w:r w:rsidRPr="00606B48">
              <w:rPr>
                <w:sz w:val="21"/>
                <w:szCs w:val="21"/>
              </w:rPr>
              <w:t>Review and Case Studies</w:t>
            </w:r>
          </w:p>
        </w:tc>
        <w:tc>
          <w:tcPr>
            <w:tcW w:w="1763" w:type="dxa"/>
            <w:shd w:val="clear" w:color="auto" w:fill="FFFFFF" w:themeFill="background1"/>
            <w:vAlign w:val="center"/>
          </w:tcPr>
          <w:p w14:paraId="32C48171" w14:textId="77777777" w:rsidR="008C5E67" w:rsidRPr="00606B48" w:rsidRDefault="008C5E67" w:rsidP="008C5E67">
            <w:pPr>
              <w:rPr>
                <w:sz w:val="21"/>
                <w:szCs w:val="21"/>
              </w:rPr>
            </w:pPr>
            <w:r w:rsidRPr="00606B48">
              <w:rPr>
                <w:sz w:val="21"/>
                <w:szCs w:val="21"/>
              </w:rPr>
              <w:t>Literature review and case analysis</w:t>
            </w:r>
          </w:p>
        </w:tc>
        <w:tc>
          <w:tcPr>
            <w:tcW w:w="1747" w:type="dxa"/>
            <w:shd w:val="clear" w:color="auto" w:fill="FFFFFF" w:themeFill="background1"/>
            <w:vAlign w:val="center"/>
            <w:hideMark/>
          </w:tcPr>
          <w:p w14:paraId="37A68DB0" w14:textId="77777777" w:rsidR="008C5E67" w:rsidRPr="00606B48" w:rsidRDefault="008C5E67" w:rsidP="008C5E67">
            <w:pPr>
              <w:rPr>
                <w:sz w:val="21"/>
                <w:szCs w:val="21"/>
              </w:rPr>
            </w:pPr>
            <w:r w:rsidRPr="00606B48">
              <w:rPr>
                <w:sz w:val="21"/>
                <w:szCs w:val="21"/>
              </w:rPr>
              <w:t>AI personalizes learning and optimizes performance in physical education, removing traditional barriers for students.</w:t>
            </w:r>
          </w:p>
        </w:tc>
        <w:tc>
          <w:tcPr>
            <w:tcW w:w="1586" w:type="dxa"/>
            <w:shd w:val="clear" w:color="auto" w:fill="FFFFFF" w:themeFill="background1"/>
            <w:vAlign w:val="center"/>
            <w:hideMark/>
          </w:tcPr>
          <w:p w14:paraId="0B967747" w14:textId="77777777" w:rsidR="008C5E67" w:rsidRPr="00606B48" w:rsidRDefault="008C5E67" w:rsidP="008C5E67">
            <w:pPr>
              <w:rPr>
                <w:sz w:val="21"/>
                <w:szCs w:val="21"/>
              </w:rPr>
            </w:pPr>
            <w:r w:rsidRPr="00606B48">
              <w:rPr>
                <w:sz w:val="21"/>
                <w:szCs w:val="21"/>
              </w:rPr>
              <w:t>Generalizability issues; specific to physical education contexts.</w:t>
            </w:r>
          </w:p>
        </w:tc>
      </w:tr>
      <w:tr w:rsidR="008C5E67" w:rsidRPr="006D6A73" w14:paraId="4BDDCE26" w14:textId="77777777" w:rsidTr="00927A48">
        <w:trPr>
          <w:tblCellSpacing w:w="15" w:type="dxa"/>
        </w:trPr>
        <w:tc>
          <w:tcPr>
            <w:tcW w:w="1694" w:type="dxa"/>
            <w:shd w:val="clear" w:color="auto" w:fill="FFFFFF" w:themeFill="background1"/>
            <w:vAlign w:val="center"/>
            <w:hideMark/>
          </w:tcPr>
          <w:p w14:paraId="5FAB678F" w14:textId="77777777" w:rsidR="008C5E67" w:rsidRPr="00606B48" w:rsidRDefault="008C5E67" w:rsidP="008C5E67">
            <w:pPr>
              <w:pStyle w:val="Heading1"/>
              <w:shd w:val="clear" w:color="auto" w:fill="FFFFFF"/>
              <w:rPr>
                <w:b w:val="0"/>
                <w:bCs w:val="0"/>
                <w:kern w:val="0"/>
                <w:sz w:val="21"/>
                <w:szCs w:val="21"/>
              </w:rPr>
            </w:pPr>
            <w:r w:rsidRPr="00606B48">
              <w:rPr>
                <w:b w:val="0"/>
                <w:bCs w:val="0"/>
                <w:kern w:val="0"/>
                <w:sz w:val="21"/>
                <w:szCs w:val="21"/>
              </w:rPr>
              <w:t>Artificial Intelligence: A Universal Virtual Tool to Augment Tutoring in Higher Education</w:t>
            </w:r>
          </w:p>
          <w:p w14:paraId="4DB0BDA7" w14:textId="77777777" w:rsidR="008C5E67" w:rsidRPr="00606B48" w:rsidRDefault="008C5E67" w:rsidP="008C5E67">
            <w:pPr>
              <w:rPr>
                <w:sz w:val="21"/>
                <w:szCs w:val="21"/>
              </w:rPr>
            </w:pPr>
          </w:p>
        </w:tc>
        <w:tc>
          <w:tcPr>
            <w:tcW w:w="1076" w:type="dxa"/>
            <w:shd w:val="clear" w:color="auto" w:fill="FFFFFF" w:themeFill="background1"/>
          </w:tcPr>
          <w:p w14:paraId="10688E4E" w14:textId="77777777" w:rsidR="008C5E67" w:rsidRPr="00606B48" w:rsidRDefault="008C5E67" w:rsidP="008C5E67">
            <w:pPr>
              <w:rPr>
                <w:sz w:val="21"/>
                <w:szCs w:val="21"/>
              </w:rPr>
            </w:pPr>
            <w:r w:rsidRPr="00606B48">
              <w:rPr>
                <w:sz w:val="21"/>
                <w:szCs w:val="21"/>
              </w:rPr>
              <w:t>[5]</w:t>
            </w:r>
          </w:p>
        </w:tc>
        <w:tc>
          <w:tcPr>
            <w:tcW w:w="1050" w:type="dxa"/>
            <w:shd w:val="clear" w:color="auto" w:fill="FFFFFF" w:themeFill="background1"/>
            <w:vAlign w:val="center"/>
            <w:hideMark/>
          </w:tcPr>
          <w:p w14:paraId="162809A0" w14:textId="77777777" w:rsidR="008C5E67" w:rsidRPr="00606B48" w:rsidRDefault="008C5E67" w:rsidP="008C5E67">
            <w:pPr>
              <w:rPr>
                <w:sz w:val="21"/>
                <w:szCs w:val="21"/>
              </w:rPr>
            </w:pPr>
            <w:r w:rsidRPr="00606B48">
              <w:rPr>
                <w:sz w:val="21"/>
                <w:szCs w:val="21"/>
              </w:rPr>
              <w:t>Hemachandran et al</w:t>
            </w:r>
          </w:p>
        </w:tc>
        <w:tc>
          <w:tcPr>
            <w:tcW w:w="690" w:type="dxa"/>
            <w:shd w:val="clear" w:color="auto" w:fill="FFFFFF" w:themeFill="background1"/>
            <w:vAlign w:val="center"/>
            <w:hideMark/>
          </w:tcPr>
          <w:p w14:paraId="1905F6F3" w14:textId="77777777" w:rsidR="008C5E67" w:rsidRPr="00606B48" w:rsidRDefault="008C5E67" w:rsidP="008C5E67">
            <w:pPr>
              <w:rPr>
                <w:sz w:val="21"/>
                <w:szCs w:val="21"/>
              </w:rPr>
            </w:pPr>
            <w:r w:rsidRPr="00606B48">
              <w:rPr>
                <w:sz w:val="21"/>
                <w:szCs w:val="21"/>
              </w:rPr>
              <w:t>2022</w:t>
            </w:r>
          </w:p>
        </w:tc>
        <w:tc>
          <w:tcPr>
            <w:tcW w:w="960" w:type="dxa"/>
            <w:shd w:val="clear" w:color="auto" w:fill="FFFFFF" w:themeFill="background1"/>
            <w:vAlign w:val="center"/>
            <w:hideMark/>
          </w:tcPr>
          <w:p w14:paraId="14DF881F" w14:textId="77777777" w:rsidR="008C5E67" w:rsidRPr="00606B48" w:rsidRDefault="008C5E67" w:rsidP="008C5E67">
            <w:pPr>
              <w:rPr>
                <w:sz w:val="21"/>
                <w:szCs w:val="21"/>
              </w:rPr>
            </w:pPr>
            <w:r w:rsidRPr="00606B48">
              <w:rPr>
                <w:sz w:val="21"/>
                <w:szCs w:val="21"/>
              </w:rPr>
              <w:t>Use Case Analysis</w:t>
            </w:r>
          </w:p>
        </w:tc>
        <w:tc>
          <w:tcPr>
            <w:tcW w:w="1763" w:type="dxa"/>
            <w:shd w:val="clear" w:color="auto" w:fill="FFFFFF" w:themeFill="background1"/>
            <w:vAlign w:val="center"/>
          </w:tcPr>
          <w:p w14:paraId="5E75B772" w14:textId="77777777" w:rsidR="008C5E67" w:rsidRPr="00606B48" w:rsidRDefault="008C5E67" w:rsidP="008C5E67">
            <w:pPr>
              <w:rPr>
                <w:sz w:val="21"/>
                <w:szCs w:val="21"/>
              </w:rPr>
            </w:pPr>
            <w:r w:rsidRPr="00606B48">
              <w:rPr>
                <w:sz w:val="21"/>
                <w:szCs w:val="21"/>
              </w:rPr>
              <w:t>Use case development and analysis</w:t>
            </w:r>
          </w:p>
        </w:tc>
        <w:tc>
          <w:tcPr>
            <w:tcW w:w="1747" w:type="dxa"/>
            <w:shd w:val="clear" w:color="auto" w:fill="FFFFFF" w:themeFill="background1"/>
            <w:vAlign w:val="center"/>
            <w:hideMark/>
          </w:tcPr>
          <w:p w14:paraId="650B745E" w14:textId="77777777" w:rsidR="008C5E67" w:rsidRPr="00606B48" w:rsidRDefault="008C5E67" w:rsidP="008C5E67">
            <w:pPr>
              <w:rPr>
                <w:sz w:val="21"/>
                <w:szCs w:val="21"/>
              </w:rPr>
            </w:pPr>
            <w:r w:rsidRPr="00606B48">
              <w:rPr>
                <w:sz w:val="21"/>
                <w:szCs w:val="21"/>
              </w:rPr>
              <w:t>Emotional AI systems can address academic and emotional challenges, but ethical implications and biases need further exploration.</w:t>
            </w:r>
          </w:p>
        </w:tc>
        <w:tc>
          <w:tcPr>
            <w:tcW w:w="1586" w:type="dxa"/>
            <w:shd w:val="clear" w:color="auto" w:fill="FFFFFF" w:themeFill="background1"/>
            <w:vAlign w:val="center"/>
            <w:hideMark/>
          </w:tcPr>
          <w:p w14:paraId="037C1FD5" w14:textId="77777777" w:rsidR="008C5E67" w:rsidRPr="00606B48" w:rsidRDefault="008C5E67" w:rsidP="008C5E67">
            <w:pPr>
              <w:rPr>
                <w:sz w:val="21"/>
                <w:szCs w:val="21"/>
              </w:rPr>
            </w:pPr>
            <w:r w:rsidRPr="00606B48">
              <w:rPr>
                <w:sz w:val="21"/>
                <w:szCs w:val="21"/>
              </w:rPr>
              <w:t>Lack of empirical testing; focuses mainly on theoretical aspects.</w:t>
            </w:r>
          </w:p>
        </w:tc>
      </w:tr>
      <w:tr w:rsidR="00AA7D28" w:rsidRPr="006D6A73" w14:paraId="794F5E0B" w14:textId="77777777" w:rsidTr="00927A48">
        <w:trPr>
          <w:tblCellSpacing w:w="15" w:type="dxa"/>
        </w:trPr>
        <w:tc>
          <w:tcPr>
            <w:tcW w:w="1694" w:type="dxa"/>
            <w:shd w:val="clear" w:color="auto" w:fill="FFFFFF" w:themeFill="background1"/>
            <w:vAlign w:val="center"/>
          </w:tcPr>
          <w:p w14:paraId="173A623F" w14:textId="77777777" w:rsidR="00067497" w:rsidRPr="00606B48" w:rsidRDefault="00067497" w:rsidP="00067497">
            <w:pPr>
              <w:pStyle w:val="Heading1"/>
              <w:shd w:val="clear" w:color="auto" w:fill="FFFFFF"/>
              <w:rPr>
                <w:b w:val="0"/>
                <w:bCs w:val="0"/>
                <w:kern w:val="0"/>
                <w:sz w:val="21"/>
                <w:szCs w:val="21"/>
              </w:rPr>
            </w:pPr>
            <w:r w:rsidRPr="00606B48">
              <w:rPr>
                <w:b w:val="0"/>
                <w:bCs w:val="0"/>
                <w:kern w:val="0"/>
                <w:sz w:val="21"/>
                <w:szCs w:val="21"/>
              </w:rPr>
              <w:t>Artificial intelligence in teaching and learning: what questions</w:t>
            </w:r>
          </w:p>
          <w:p w14:paraId="35D7C794" w14:textId="77777777" w:rsidR="00AA7D28" w:rsidRPr="00606B48" w:rsidRDefault="00067497" w:rsidP="00067497">
            <w:pPr>
              <w:pStyle w:val="Heading1"/>
              <w:shd w:val="clear" w:color="auto" w:fill="FFFFFF"/>
              <w:rPr>
                <w:b w:val="0"/>
                <w:bCs w:val="0"/>
                <w:kern w:val="0"/>
                <w:sz w:val="21"/>
                <w:szCs w:val="21"/>
              </w:rPr>
            </w:pPr>
            <w:r w:rsidRPr="00606B48">
              <w:rPr>
                <w:b w:val="0"/>
                <w:bCs w:val="0"/>
                <w:kern w:val="0"/>
                <w:sz w:val="21"/>
                <w:szCs w:val="21"/>
              </w:rPr>
              <w:t xml:space="preserve">should we ask of </w:t>
            </w:r>
            <w:proofErr w:type="spellStart"/>
            <w:r w:rsidRPr="00606B48">
              <w:rPr>
                <w:b w:val="0"/>
                <w:bCs w:val="0"/>
                <w:kern w:val="0"/>
                <w:sz w:val="21"/>
                <w:szCs w:val="21"/>
              </w:rPr>
              <w:t>ChatGPT</w:t>
            </w:r>
            <w:proofErr w:type="spellEnd"/>
            <w:r w:rsidRPr="00606B48">
              <w:rPr>
                <w:b w:val="0"/>
                <w:bCs w:val="0"/>
                <w:kern w:val="0"/>
                <w:sz w:val="21"/>
                <w:szCs w:val="21"/>
              </w:rPr>
              <w:t>?</w:t>
            </w:r>
          </w:p>
        </w:tc>
        <w:tc>
          <w:tcPr>
            <w:tcW w:w="1076" w:type="dxa"/>
            <w:shd w:val="clear" w:color="auto" w:fill="FFFFFF" w:themeFill="background1"/>
          </w:tcPr>
          <w:p w14:paraId="3210578D" w14:textId="77777777" w:rsidR="00AA7D28" w:rsidRPr="00606B48" w:rsidRDefault="00067497" w:rsidP="008C5E67">
            <w:pPr>
              <w:rPr>
                <w:sz w:val="21"/>
                <w:szCs w:val="21"/>
              </w:rPr>
            </w:pPr>
            <w:r w:rsidRPr="00606B48">
              <w:rPr>
                <w:sz w:val="21"/>
                <w:szCs w:val="21"/>
              </w:rPr>
              <w:t>[6]</w:t>
            </w:r>
          </w:p>
        </w:tc>
        <w:tc>
          <w:tcPr>
            <w:tcW w:w="1050" w:type="dxa"/>
            <w:shd w:val="clear" w:color="auto" w:fill="FFFFFF" w:themeFill="background1"/>
            <w:vAlign w:val="center"/>
          </w:tcPr>
          <w:p w14:paraId="37FB8D72" w14:textId="77777777" w:rsidR="00AA7D28" w:rsidRPr="00606B48" w:rsidRDefault="00067497" w:rsidP="008C5E67">
            <w:pPr>
              <w:rPr>
                <w:sz w:val="21"/>
                <w:szCs w:val="21"/>
              </w:rPr>
            </w:pPr>
            <w:r w:rsidRPr="00606B48">
              <w:rPr>
                <w:sz w:val="21"/>
                <w:szCs w:val="21"/>
              </w:rPr>
              <w:t>Rospigliosi</w:t>
            </w:r>
          </w:p>
        </w:tc>
        <w:tc>
          <w:tcPr>
            <w:tcW w:w="690" w:type="dxa"/>
            <w:shd w:val="clear" w:color="auto" w:fill="FFFFFF" w:themeFill="background1"/>
            <w:vAlign w:val="center"/>
          </w:tcPr>
          <w:p w14:paraId="486E245B" w14:textId="77777777" w:rsidR="00AA7D28" w:rsidRPr="00606B48" w:rsidRDefault="00927A48" w:rsidP="008C5E67">
            <w:pPr>
              <w:rPr>
                <w:sz w:val="21"/>
                <w:szCs w:val="21"/>
              </w:rPr>
            </w:pPr>
            <w:r w:rsidRPr="00606B48">
              <w:rPr>
                <w:sz w:val="21"/>
                <w:szCs w:val="21"/>
              </w:rPr>
              <w:t>2023</w:t>
            </w:r>
          </w:p>
        </w:tc>
        <w:tc>
          <w:tcPr>
            <w:tcW w:w="960" w:type="dxa"/>
            <w:shd w:val="clear" w:color="auto" w:fill="FFFFFF" w:themeFill="background1"/>
            <w:vAlign w:val="center"/>
          </w:tcPr>
          <w:p w14:paraId="44759E03" w14:textId="77777777" w:rsidR="00AA7D28" w:rsidRPr="00606B48" w:rsidRDefault="00927A48" w:rsidP="008C5E67">
            <w:pPr>
              <w:rPr>
                <w:sz w:val="21"/>
                <w:szCs w:val="21"/>
              </w:rPr>
            </w:pPr>
            <w:r w:rsidRPr="00606B48">
              <w:rPr>
                <w:sz w:val="21"/>
                <w:szCs w:val="21"/>
              </w:rPr>
              <w:t>Use Case Analysis</w:t>
            </w:r>
          </w:p>
        </w:tc>
        <w:tc>
          <w:tcPr>
            <w:tcW w:w="1763" w:type="dxa"/>
            <w:shd w:val="clear" w:color="auto" w:fill="FFFFFF" w:themeFill="background1"/>
            <w:vAlign w:val="center"/>
          </w:tcPr>
          <w:p w14:paraId="6F3BA298" w14:textId="77777777" w:rsidR="00AA7D28" w:rsidRPr="00606B48" w:rsidRDefault="00927A48" w:rsidP="00927A48">
            <w:pPr>
              <w:rPr>
                <w:sz w:val="21"/>
                <w:szCs w:val="21"/>
              </w:rPr>
            </w:pPr>
            <w:r w:rsidRPr="00606B48">
              <w:rPr>
                <w:sz w:val="21"/>
                <w:szCs w:val="21"/>
              </w:rPr>
              <w:t>Editorial/Conceptual analysis</w:t>
            </w:r>
          </w:p>
        </w:tc>
        <w:tc>
          <w:tcPr>
            <w:tcW w:w="1747" w:type="dxa"/>
            <w:shd w:val="clear" w:color="auto" w:fill="FFFFFF" w:themeFill="background1"/>
            <w:vAlign w:val="center"/>
          </w:tcPr>
          <w:p w14:paraId="5DD98253" w14:textId="77777777" w:rsidR="00AA7D28" w:rsidRPr="00606B48" w:rsidRDefault="00927A48" w:rsidP="008C5E67">
            <w:pPr>
              <w:rPr>
                <w:sz w:val="21"/>
                <w:szCs w:val="21"/>
              </w:rPr>
            </w:pPr>
            <w:r w:rsidRPr="00606B48">
              <w:rPr>
                <w:sz w:val="21"/>
                <w:szCs w:val="21"/>
              </w:rPr>
              <w:t>The editorial explores ChatGPT’s impact on education, focusing on its potential risks and benefits.</w:t>
            </w:r>
          </w:p>
        </w:tc>
        <w:tc>
          <w:tcPr>
            <w:tcW w:w="1586" w:type="dxa"/>
            <w:shd w:val="clear" w:color="auto" w:fill="FFFFFF" w:themeFill="background1"/>
            <w:vAlign w:val="center"/>
          </w:tcPr>
          <w:p w14:paraId="7C699393" w14:textId="77777777" w:rsidR="00AA7D28" w:rsidRPr="00606B48" w:rsidRDefault="00927A48" w:rsidP="008C5E67">
            <w:pPr>
              <w:rPr>
                <w:sz w:val="21"/>
                <w:szCs w:val="21"/>
              </w:rPr>
            </w:pPr>
            <w:r w:rsidRPr="00606B48">
              <w:rPr>
                <w:sz w:val="21"/>
                <w:szCs w:val="21"/>
              </w:rPr>
              <w:t>the focus on ChatGPT's risks in education, urging a broader exploration of its potential benefits.</w:t>
            </w:r>
          </w:p>
        </w:tc>
      </w:tr>
    </w:tbl>
    <w:p w14:paraId="74D7BEB5" w14:textId="73B934D9" w:rsidR="00653006" w:rsidRDefault="00653006" w:rsidP="003A618E">
      <w:pPr>
        <w:rPr>
          <w:rFonts w:asciiTheme="majorBidi" w:hAnsiTheme="majorBidi" w:cstheme="majorBidi"/>
          <w:b/>
          <w:bCs/>
          <w:lang w:bidi="ar-EG"/>
        </w:rPr>
      </w:pPr>
    </w:p>
    <w:p w14:paraId="232D58ED" w14:textId="1DB94BC0" w:rsidR="00606B48" w:rsidRDefault="00606B48" w:rsidP="003A618E">
      <w:pPr>
        <w:rPr>
          <w:rFonts w:asciiTheme="majorBidi" w:hAnsiTheme="majorBidi" w:cstheme="majorBidi"/>
          <w:b/>
          <w:bCs/>
          <w:lang w:bidi="ar-EG"/>
        </w:rPr>
      </w:pPr>
    </w:p>
    <w:p w14:paraId="689BBB72" w14:textId="3972F52F" w:rsidR="00606B48" w:rsidRDefault="00606B48" w:rsidP="003A618E">
      <w:pPr>
        <w:rPr>
          <w:rFonts w:asciiTheme="majorBidi" w:hAnsiTheme="majorBidi" w:cstheme="majorBidi"/>
          <w:b/>
          <w:bCs/>
          <w:lang w:bidi="ar-EG"/>
        </w:rPr>
      </w:pPr>
    </w:p>
    <w:p w14:paraId="0A34CDB7" w14:textId="26C49D74" w:rsidR="00606B48" w:rsidRDefault="00606B48" w:rsidP="003A618E">
      <w:pPr>
        <w:rPr>
          <w:rFonts w:asciiTheme="majorBidi" w:hAnsiTheme="majorBidi" w:cstheme="majorBidi"/>
          <w:b/>
          <w:bCs/>
          <w:lang w:bidi="ar-EG"/>
        </w:rPr>
      </w:pPr>
    </w:p>
    <w:p w14:paraId="5FD938EA" w14:textId="2B6957AE" w:rsidR="00606B48" w:rsidRDefault="00606B48" w:rsidP="003A618E">
      <w:pPr>
        <w:rPr>
          <w:rFonts w:asciiTheme="majorBidi" w:hAnsiTheme="majorBidi" w:cstheme="majorBidi"/>
          <w:b/>
          <w:bCs/>
          <w:lang w:bidi="ar-EG"/>
        </w:rPr>
      </w:pPr>
    </w:p>
    <w:p w14:paraId="03556C8E" w14:textId="7F323BDB" w:rsidR="00606B48" w:rsidRDefault="00606B48" w:rsidP="003A618E">
      <w:pPr>
        <w:rPr>
          <w:rFonts w:asciiTheme="majorBidi" w:hAnsiTheme="majorBidi" w:cstheme="majorBidi"/>
          <w:b/>
          <w:bCs/>
          <w:lang w:bidi="ar-EG"/>
        </w:rPr>
      </w:pPr>
    </w:p>
    <w:p w14:paraId="452F2A36" w14:textId="3D732884" w:rsidR="00606B48" w:rsidRDefault="00606B48" w:rsidP="003A618E">
      <w:pPr>
        <w:rPr>
          <w:rFonts w:asciiTheme="majorBidi" w:hAnsiTheme="majorBidi" w:cstheme="majorBidi"/>
          <w:b/>
          <w:bCs/>
          <w:lang w:bidi="ar-EG"/>
        </w:rPr>
      </w:pPr>
    </w:p>
    <w:p w14:paraId="05E63410" w14:textId="6B67F0B3" w:rsidR="00606B48" w:rsidRDefault="00606B48" w:rsidP="003A618E">
      <w:pPr>
        <w:rPr>
          <w:rFonts w:asciiTheme="majorBidi" w:hAnsiTheme="majorBidi" w:cstheme="majorBidi"/>
          <w:b/>
          <w:bCs/>
          <w:lang w:bidi="ar-EG"/>
        </w:rPr>
      </w:pPr>
    </w:p>
    <w:p w14:paraId="0D89E749" w14:textId="7E7A907E" w:rsidR="00606B48" w:rsidRDefault="00606B48" w:rsidP="003A618E">
      <w:pPr>
        <w:rPr>
          <w:rFonts w:asciiTheme="majorBidi" w:hAnsiTheme="majorBidi" w:cstheme="majorBidi"/>
          <w:b/>
          <w:bCs/>
          <w:lang w:bidi="ar-EG"/>
        </w:rPr>
      </w:pPr>
    </w:p>
    <w:p w14:paraId="3F061BB9" w14:textId="68625C0D" w:rsidR="00606B48" w:rsidRDefault="00606B48" w:rsidP="003A618E">
      <w:pPr>
        <w:rPr>
          <w:rFonts w:asciiTheme="majorBidi" w:hAnsiTheme="majorBidi" w:cstheme="majorBidi"/>
          <w:b/>
          <w:bCs/>
          <w:lang w:bidi="ar-EG"/>
        </w:rPr>
      </w:pPr>
    </w:p>
    <w:p w14:paraId="20724261" w14:textId="5A694D0B" w:rsidR="00606B48" w:rsidRDefault="00606B48" w:rsidP="003A618E">
      <w:pPr>
        <w:rPr>
          <w:rFonts w:asciiTheme="majorBidi" w:hAnsiTheme="majorBidi" w:cstheme="majorBidi"/>
          <w:b/>
          <w:bCs/>
          <w:lang w:bidi="ar-EG"/>
        </w:rPr>
      </w:pPr>
    </w:p>
    <w:p w14:paraId="14BD759E" w14:textId="4355E0FA" w:rsidR="00606B48" w:rsidRDefault="00606B48" w:rsidP="003A618E">
      <w:pPr>
        <w:rPr>
          <w:rFonts w:asciiTheme="majorBidi" w:hAnsiTheme="majorBidi" w:cstheme="majorBidi"/>
          <w:b/>
          <w:bCs/>
          <w:lang w:bidi="ar-EG"/>
        </w:rPr>
      </w:pPr>
    </w:p>
    <w:p w14:paraId="50A4A199" w14:textId="56D84F0F" w:rsidR="00606B48" w:rsidRDefault="00606B48" w:rsidP="003A618E">
      <w:pPr>
        <w:rPr>
          <w:rFonts w:asciiTheme="majorBidi" w:hAnsiTheme="majorBidi" w:cstheme="majorBidi"/>
          <w:b/>
          <w:bCs/>
          <w:lang w:bidi="ar-EG"/>
        </w:rPr>
      </w:pPr>
    </w:p>
    <w:p w14:paraId="435DE28B" w14:textId="03C8BE26" w:rsidR="00606B48" w:rsidRDefault="00606B48" w:rsidP="003A618E">
      <w:pPr>
        <w:rPr>
          <w:rFonts w:asciiTheme="majorBidi" w:hAnsiTheme="majorBidi" w:cstheme="majorBidi"/>
          <w:b/>
          <w:bCs/>
          <w:lang w:bidi="ar-EG"/>
        </w:rPr>
      </w:pPr>
    </w:p>
    <w:p w14:paraId="47336E81" w14:textId="1B231545" w:rsidR="00606B48" w:rsidRDefault="00606B48" w:rsidP="003A618E">
      <w:pPr>
        <w:rPr>
          <w:rFonts w:asciiTheme="majorBidi" w:hAnsiTheme="majorBidi" w:cstheme="majorBidi"/>
          <w:b/>
          <w:bCs/>
          <w:lang w:bidi="ar-EG"/>
        </w:rPr>
      </w:pPr>
    </w:p>
    <w:p w14:paraId="2BF3B9B5" w14:textId="40280CBA" w:rsidR="00606B48" w:rsidRDefault="00606B48" w:rsidP="003A618E">
      <w:pPr>
        <w:rPr>
          <w:rFonts w:asciiTheme="majorBidi" w:hAnsiTheme="majorBidi" w:cstheme="majorBidi"/>
          <w:b/>
          <w:bCs/>
          <w:lang w:bidi="ar-EG"/>
        </w:rPr>
      </w:pPr>
    </w:p>
    <w:p w14:paraId="5B7D0958" w14:textId="66DC63A3" w:rsidR="00606B48" w:rsidRDefault="00606B48" w:rsidP="003A618E">
      <w:pPr>
        <w:rPr>
          <w:rFonts w:asciiTheme="majorBidi" w:hAnsiTheme="majorBidi" w:cstheme="majorBidi"/>
          <w:b/>
          <w:bCs/>
          <w:lang w:bidi="ar-EG"/>
        </w:rPr>
      </w:pPr>
    </w:p>
    <w:p w14:paraId="2FE748EB" w14:textId="56E53E01" w:rsidR="00606B48" w:rsidRDefault="00606B48" w:rsidP="003A618E">
      <w:pPr>
        <w:rPr>
          <w:rFonts w:asciiTheme="majorBidi" w:hAnsiTheme="majorBidi" w:cstheme="majorBidi"/>
          <w:b/>
          <w:bCs/>
          <w:lang w:bidi="ar-EG"/>
        </w:rPr>
      </w:pPr>
    </w:p>
    <w:p w14:paraId="33889603" w14:textId="77777777" w:rsidR="00606B48" w:rsidRDefault="00606B48" w:rsidP="003A618E">
      <w:pPr>
        <w:rPr>
          <w:rFonts w:asciiTheme="majorBidi" w:hAnsiTheme="majorBidi" w:cstheme="majorBidi"/>
          <w:b/>
          <w:bCs/>
          <w:lang w:bidi="ar-EG"/>
        </w:rPr>
      </w:pPr>
    </w:p>
    <w:p w14:paraId="13BC298E" w14:textId="77777777" w:rsidR="00DB5482" w:rsidRPr="00774EE6" w:rsidRDefault="00DB5482" w:rsidP="003A618E">
      <w:pPr>
        <w:rPr>
          <w:rFonts w:asciiTheme="majorBidi" w:hAnsiTheme="majorBidi" w:cstheme="majorBidi"/>
          <w:b/>
          <w:bCs/>
          <w:lang w:bidi="ar-EG"/>
        </w:rPr>
      </w:pPr>
      <w:r w:rsidRPr="00774EE6">
        <w:rPr>
          <w:rFonts w:asciiTheme="majorBidi" w:hAnsiTheme="majorBidi" w:cstheme="majorBidi"/>
          <w:b/>
          <w:bCs/>
          <w:lang w:bidi="ar-EG"/>
        </w:rPr>
        <w:t>References</w:t>
      </w:r>
    </w:p>
    <w:p w14:paraId="3492F38B" w14:textId="77777777" w:rsidR="00DB5482" w:rsidRPr="00095B47" w:rsidRDefault="00DB5482" w:rsidP="00DB5482">
      <w:pPr>
        <w:pStyle w:val="ListParagraph"/>
        <w:numPr>
          <w:ilvl w:val="0"/>
          <w:numId w:val="1"/>
        </w:numPr>
        <w:rPr>
          <w:rFonts w:asciiTheme="majorBidi" w:hAnsiTheme="majorBidi" w:cstheme="majorBidi"/>
          <w:sz w:val="24"/>
          <w:szCs w:val="24"/>
          <w:lang w:bidi="ar-EG"/>
        </w:rPr>
      </w:pPr>
      <w:r w:rsidRPr="00095B47">
        <w:rPr>
          <w:rFonts w:asciiTheme="majorBidi" w:hAnsiTheme="majorBidi" w:cstheme="majorBidi"/>
          <w:sz w:val="24"/>
          <w:szCs w:val="24"/>
          <w:shd w:val="clear" w:color="auto" w:fill="FFFFFF"/>
        </w:rPr>
        <w:t xml:space="preserve">Malik, A., Onyema, E. M., </w:t>
      </w:r>
      <w:proofErr w:type="spellStart"/>
      <w:r w:rsidRPr="00095B47">
        <w:rPr>
          <w:rFonts w:asciiTheme="majorBidi" w:hAnsiTheme="majorBidi" w:cstheme="majorBidi"/>
          <w:sz w:val="24"/>
          <w:szCs w:val="24"/>
          <w:shd w:val="clear" w:color="auto" w:fill="FFFFFF"/>
        </w:rPr>
        <w:t>Dalal</w:t>
      </w:r>
      <w:proofErr w:type="spellEnd"/>
      <w:r w:rsidRPr="00095B47">
        <w:rPr>
          <w:rFonts w:asciiTheme="majorBidi" w:hAnsiTheme="majorBidi" w:cstheme="majorBidi"/>
          <w:sz w:val="24"/>
          <w:szCs w:val="24"/>
          <w:shd w:val="clear" w:color="auto" w:fill="FFFFFF"/>
        </w:rPr>
        <w:t xml:space="preserve">, S., </w:t>
      </w:r>
      <w:proofErr w:type="spellStart"/>
      <w:r w:rsidRPr="00095B47">
        <w:rPr>
          <w:rFonts w:asciiTheme="majorBidi" w:hAnsiTheme="majorBidi" w:cstheme="majorBidi"/>
          <w:sz w:val="24"/>
          <w:szCs w:val="24"/>
          <w:shd w:val="clear" w:color="auto" w:fill="FFFFFF"/>
        </w:rPr>
        <w:t>Lilhore</w:t>
      </w:r>
      <w:proofErr w:type="spellEnd"/>
      <w:r w:rsidRPr="00095B47">
        <w:rPr>
          <w:rFonts w:asciiTheme="majorBidi" w:hAnsiTheme="majorBidi" w:cstheme="majorBidi"/>
          <w:sz w:val="24"/>
          <w:szCs w:val="24"/>
          <w:shd w:val="clear" w:color="auto" w:fill="FFFFFF"/>
        </w:rPr>
        <w:t xml:space="preserve">, U. K., Anand, D., Sharma, A., &amp; </w:t>
      </w:r>
      <w:proofErr w:type="spellStart"/>
      <w:r w:rsidRPr="00095B47">
        <w:rPr>
          <w:rFonts w:asciiTheme="majorBidi" w:hAnsiTheme="majorBidi" w:cstheme="majorBidi"/>
          <w:sz w:val="24"/>
          <w:szCs w:val="24"/>
          <w:shd w:val="clear" w:color="auto" w:fill="FFFFFF"/>
        </w:rPr>
        <w:t>Simaiya</w:t>
      </w:r>
      <w:proofErr w:type="spellEnd"/>
      <w:r w:rsidRPr="00095B47">
        <w:rPr>
          <w:rFonts w:asciiTheme="majorBidi" w:hAnsiTheme="majorBidi" w:cstheme="majorBidi"/>
          <w:sz w:val="24"/>
          <w:szCs w:val="24"/>
          <w:shd w:val="clear" w:color="auto" w:fill="FFFFFF"/>
        </w:rPr>
        <w:t>, S. (2023). Forecasting students' adaptability in online entrepreneurship education using modified ensemble machine learning model. </w:t>
      </w:r>
      <w:r w:rsidRPr="00095B47">
        <w:rPr>
          <w:rFonts w:asciiTheme="majorBidi" w:hAnsiTheme="majorBidi" w:cstheme="majorBidi"/>
          <w:i/>
          <w:iCs/>
          <w:sz w:val="24"/>
          <w:szCs w:val="24"/>
          <w:shd w:val="clear" w:color="auto" w:fill="FFFFFF"/>
        </w:rPr>
        <w:t>Array</w:t>
      </w:r>
      <w:r w:rsidRPr="00095B47">
        <w:rPr>
          <w:rFonts w:asciiTheme="majorBidi" w:hAnsiTheme="majorBidi" w:cstheme="majorBidi"/>
          <w:sz w:val="24"/>
          <w:szCs w:val="24"/>
          <w:shd w:val="clear" w:color="auto" w:fill="FFFFFF"/>
        </w:rPr>
        <w:t>, </w:t>
      </w:r>
      <w:r w:rsidRPr="00095B47">
        <w:rPr>
          <w:rFonts w:asciiTheme="majorBidi" w:hAnsiTheme="majorBidi" w:cstheme="majorBidi"/>
          <w:i/>
          <w:iCs/>
          <w:sz w:val="24"/>
          <w:szCs w:val="24"/>
          <w:shd w:val="clear" w:color="auto" w:fill="FFFFFF"/>
        </w:rPr>
        <w:t>19</w:t>
      </w:r>
      <w:r w:rsidRPr="00095B47">
        <w:rPr>
          <w:rFonts w:asciiTheme="majorBidi" w:hAnsiTheme="majorBidi" w:cstheme="majorBidi"/>
          <w:sz w:val="24"/>
          <w:szCs w:val="24"/>
          <w:shd w:val="clear" w:color="auto" w:fill="FFFFFF"/>
        </w:rPr>
        <w:t>, 100303.</w:t>
      </w:r>
    </w:p>
    <w:p w14:paraId="0495F5DD" w14:textId="77777777" w:rsidR="00DB5482" w:rsidRPr="00095B47" w:rsidRDefault="00D8230B" w:rsidP="00DB5482">
      <w:pPr>
        <w:pStyle w:val="ListParagraph"/>
        <w:numPr>
          <w:ilvl w:val="0"/>
          <w:numId w:val="1"/>
        </w:numPr>
        <w:rPr>
          <w:rFonts w:asciiTheme="majorBidi" w:hAnsiTheme="majorBidi" w:cstheme="majorBidi"/>
          <w:sz w:val="24"/>
          <w:szCs w:val="24"/>
          <w:lang w:bidi="ar-EG"/>
        </w:rPr>
      </w:pPr>
      <w:proofErr w:type="spellStart"/>
      <w:r w:rsidRPr="00095B47">
        <w:rPr>
          <w:rFonts w:asciiTheme="majorBidi" w:hAnsiTheme="majorBidi" w:cstheme="majorBidi"/>
          <w:sz w:val="24"/>
          <w:szCs w:val="24"/>
          <w:shd w:val="clear" w:color="auto" w:fill="FFFFFF"/>
        </w:rPr>
        <w:t>Bahadir</w:t>
      </w:r>
      <w:proofErr w:type="spellEnd"/>
      <w:r w:rsidRPr="00095B47">
        <w:rPr>
          <w:rFonts w:asciiTheme="majorBidi" w:hAnsiTheme="majorBidi" w:cstheme="majorBidi"/>
          <w:sz w:val="24"/>
          <w:szCs w:val="24"/>
          <w:shd w:val="clear" w:color="auto" w:fill="FFFFFF"/>
        </w:rPr>
        <w:t>, E. (2016). Prediction of Prospective Mathematics Teachers' Academic Success in Entering Graduate Education by Using Back-Propagation Neural Network. </w:t>
      </w:r>
      <w:r w:rsidRPr="00095B47">
        <w:rPr>
          <w:rFonts w:asciiTheme="majorBidi" w:hAnsiTheme="majorBidi" w:cstheme="majorBidi"/>
          <w:i/>
          <w:iCs/>
          <w:sz w:val="24"/>
          <w:szCs w:val="24"/>
          <w:shd w:val="clear" w:color="auto" w:fill="FFFFFF"/>
        </w:rPr>
        <w:t>Journal of Education and Training Studies</w:t>
      </w:r>
      <w:r w:rsidRPr="00095B47">
        <w:rPr>
          <w:rFonts w:asciiTheme="majorBidi" w:hAnsiTheme="majorBidi" w:cstheme="majorBidi"/>
          <w:sz w:val="24"/>
          <w:szCs w:val="24"/>
          <w:shd w:val="clear" w:color="auto" w:fill="FFFFFF"/>
        </w:rPr>
        <w:t>, </w:t>
      </w:r>
      <w:r w:rsidRPr="00095B47">
        <w:rPr>
          <w:rFonts w:asciiTheme="majorBidi" w:hAnsiTheme="majorBidi" w:cstheme="majorBidi"/>
          <w:i/>
          <w:iCs/>
          <w:sz w:val="24"/>
          <w:szCs w:val="24"/>
          <w:shd w:val="clear" w:color="auto" w:fill="FFFFFF"/>
        </w:rPr>
        <w:t>4</w:t>
      </w:r>
      <w:r w:rsidRPr="00095B47">
        <w:rPr>
          <w:rFonts w:asciiTheme="majorBidi" w:hAnsiTheme="majorBidi" w:cstheme="majorBidi"/>
          <w:sz w:val="24"/>
          <w:szCs w:val="24"/>
          <w:shd w:val="clear" w:color="auto" w:fill="FFFFFF"/>
        </w:rPr>
        <w:t>(5), 113-122.</w:t>
      </w:r>
    </w:p>
    <w:p w14:paraId="0805D503" w14:textId="77777777" w:rsidR="003F7978" w:rsidRPr="00095B47" w:rsidRDefault="00CD7E44" w:rsidP="00DB5482">
      <w:pPr>
        <w:pStyle w:val="ListParagraph"/>
        <w:numPr>
          <w:ilvl w:val="0"/>
          <w:numId w:val="1"/>
        </w:numPr>
        <w:rPr>
          <w:rFonts w:asciiTheme="majorBidi" w:hAnsiTheme="majorBidi" w:cstheme="majorBidi"/>
          <w:sz w:val="24"/>
          <w:szCs w:val="24"/>
          <w:lang w:bidi="ar-EG"/>
        </w:rPr>
      </w:pPr>
      <w:r w:rsidRPr="00095B47">
        <w:rPr>
          <w:rFonts w:asciiTheme="majorBidi" w:hAnsiTheme="majorBidi" w:cstheme="majorBidi"/>
          <w:sz w:val="24"/>
          <w:szCs w:val="24"/>
          <w:shd w:val="clear" w:color="auto" w:fill="FFFFFF"/>
        </w:rPr>
        <w:t>Edwards-</w:t>
      </w:r>
      <w:proofErr w:type="spellStart"/>
      <w:r w:rsidRPr="00095B47">
        <w:rPr>
          <w:rFonts w:asciiTheme="majorBidi" w:hAnsiTheme="majorBidi" w:cstheme="majorBidi"/>
          <w:sz w:val="24"/>
          <w:szCs w:val="24"/>
          <w:shd w:val="clear" w:color="auto" w:fill="FFFFFF"/>
        </w:rPr>
        <w:t>Fapohunda</w:t>
      </w:r>
      <w:proofErr w:type="spellEnd"/>
      <w:r w:rsidRPr="00095B47">
        <w:rPr>
          <w:rFonts w:asciiTheme="majorBidi" w:hAnsiTheme="majorBidi" w:cstheme="majorBidi"/>
          <w:sz w:val="24"/>
          <w:szCs w:val="24"/>
          <w:shd w:val="clear" w:color="auto" w:fill="FFFFFF"/>
        </w:rPr>
        <w:t xml:space="preserve">, M. O., &amp; </w:t>
      </w:r>
      <w:proofErr w:type="spellStart"/>
      <w:r w:rsidRPr="00095B47">
        <w:rPr>
          <w:rFonts w:asciiTheme="majorBidi" w:hAnsiTheme="majorBidi" w:cstheme="majorBidi"/>
          <w:sz w:val="24"/>
          <w:szCs w:val="24"/>
          <w:shd w:val="clear" w:color="auto" w:fill="FFFFFF"/>
        </w:rPr>
        <w:t>Adediji</w:t>
      </w:r>
      <w:proofErr w:type="spellEnd"/>
      <w:r w:rsidRPr="00095B47">
        <w:rPr>
          <w:rFonts w:asciiTheme="majorBidi" w:hAnsiTheme="majorBidi" w:cstheme="majorBidi"/>
          <w:sz w:val="24"/>
          <w:szCs w:val="24"/>
          <w:shd w:val="clear" w:color="auto" w:fill="FFFFFF"/>
        </w:rPr>
        <w:t>, M. A. (2024). Sustainable development of distance learning in continuing adult education: The impact of artificial intelligence. </w:t>
      </w:r>
      <w:r w:rsidRPr="00095B47">
        <w:rPr>
          <w:rFonts w:asciiTheme="majorBidi" w:hAnsiTheme="majorBidi" w:cstheme="majorBidi"/>
          <w:i/>
          <w:iCs/>
          <w:sz w:val="24"/>
          <w:szCs w:val="24"/>
          <w:shd w:val="clear" w:color="auto" w:fill="FFFFFF"/>
        </w:rPr>
        <w:t>IRE Journals</w:t>
      </w:r>
      <w:r w:rsidRPr="00095B47">
        <w:rPr>
          <w:rFonts w:asciiTheme="majorBidi" w:hAnsiTheme="majorBidi" w:cstheme="majorBidi"/>
          <w:sz w:val="24"/>
          <w:szCs w:val="24"/>
          <w:shd w:val="clear" w:color="auto" w:fill="FFFFFF"/>
        </w:rPr>
        <w:t>, </w:t>
      </w:r>
      <w:r w:rsidRPr="00095B47">
        <w:rPr>
          <w:rFonts w:asciiTheme="majorBidi" w:hAnsiTheme="majorBidi" w:cstheme="majorBidi"/>
          <w:i/>
          <w:iCs/>
          <w:sz w:val="24"/>
          <w:szCs w:val="24"/>
          <w:shd w:val="clear" w:color="auto" w:fill="FFFFFF"/>
        </w:rPr>
        <w:t>8</w:t>
      </w:r>
      <w:r w:rsidRPr="00095B47">
        <w:rPr>
          <w:rFonts w:asciiTheme="majorBidi" w:hAnsiTheme="majorBidi" w:cstheme="majorBidi"/>
          <w:sz w:val="24"/>
          <w:szCs w:val="24"/>
          <w:shd w:val="clear" w:color="auto" w:fill="FFFFFF"/>
        </w:rPr>
        <w:t>(1), 113-114.</w:t>
      </w:r>
    </w:p>
    <w:p w14:paraId="62C990A1" w14:textId="77777777" w:rsidR="00DF7CCB" w:rsidRPr="00095B47" w:rsidRDefault="00DF7CCB" w:rsidP="00DB5482">
      <w:pPr>
        <w:pStyle w:val="ListParagraph"/>
        <w:numPr>
          <w:ilvl w:val="0"/>
          <w:numId w:val="1"/>
        </w:numPr>
        <w:rPr>
          <w:rFonts w:asciiTheme="majorBidi" w:hAnsiTheme="majorBidi" w:cstheme="majorBidi"/>
          <w:sz w:val="24"/>
          <w:szCs w:val="24"/>
          <w:lang w:bidi="ar-EG"/>
        </w:rPr>
      </w:pPr>
      <w:r w:rsidRPr="00095B47">
        <w:rPr>
          <w:rFonts w:asciiTheme="majorBidi" w:hAnsiTheme="majorBidi" w:cstheme="majorBidi"/>
          <w:sz w:val="24"/>
          <w:szCs w:val="24"/>
          <w:shd w:val="clear" w:color="auto" w:fill="FFFFFF"/>
        </w:rPr>
        <w:t>Lee, H. S., &amp; Lee, J. (2021). Applying artificial intelligence in physical education and future perspectives. </w:t>
      </w:r>
      <w:r w:rsidRPr="00095B47">
        <w:rPr>
          <w:rFonts w:asciiTheme="majorBidi" w:hAnsiTheme="majorBidi" w:cstheme="majorBidi"/>
          <w:i/>
          <w:iCs/>
          <w:sz w:val="24"/>
          <w:szCs w:val="24"/>
          <w:shd w:val="clear" w:color="auto" w:fill="FFFFFF"/>
        </w:rPr>
        <w:t>Sustainability</w:t>
      </w:r>
      <w:r w:rsidRPr="00095B47">
        <w:rPr>
          <w:rFonts w:asciiTheme="majorBidi" w:hAnsiTheme="majorBidi" w:cstheme="majorBidi"/>
          <w:sz w:val="24"/>
          <w:szCs w:val="24"/>
          <w:shd w:val="clear" w:color="auto" w:fill="FFFFFF"/>
        </w:rPr>
        <w:t>, </w:t>
      </w:r>
      <w:r w:rsidRPr="00095B47">
        <w:rPr>
          <w:rFonts w:asciiTheme="majorBidi" w:hAnsiTheme="majorBidi" w:cstheme="majorBidi"/>
          <w:i/>
          <w:iCs/>
          <w:sz w:val="24"/>
          <w:szCs w:val="24"/>
          <w:shd w:val="clear" w:color="auto" w:fill="FFFFFF"/>
        </w:rPr>
        <w:t>13</w:t>
      </w:r>
      <w:r w:rsidRPr="00095B47">
        <w:rPr>
          <w:rFonts w:asciiTheme="majorBidi" w:hAnsiTheme="majorBidi" w:cstheme="majorBidi"/>
          <w:sz w:val="24"/>
          <w:szCs w:val="24"/>
          <w:shd w:val="clear" w:color="auto" w:fill="FFFFFF"/>
        </w:rPr>
        <w:t>(1), 351.</w:t>
      </w:r>
    </w:p>
    <w:p w14:paraId="69BE67B2" w14:textId="77777777" w:rsidR="00E85590" w:rsidRPr="000566B8" w:rsidRDefault="00E85590" w:rsidP="00DB5482">
      <w:pPr>
        <w:pStyle w:val="ListParagraph"/>
        <w:numPr>
          <w:ilvl w:val="0"/>
          <w:numId w:val="1"/>
        </w:numPr>
        <w:rPr>
          <w:rFonts w:asciiTheme="majorBidi" w:hAnsiTheme="majorBidi" w:cstheme="majorBidi"/>
          <w:sz w:val="24"/>
          <w:szCs w:val="24"/>
          <w:lang w:bidi="ar-EG"/>
        </w:rPr>
      </w:pPr>
      <w:proofErr w:type="spellStart"/>
      <w:r w:rsidRPr="00095B47">
        <w:rPr>
          <w:rFonts w:asciiTheme="majorBidi" w:hAnsiTheme="majorBidi" w:cstheme="majorBidi"/>
          <w:sz w:val="24"/>
          <w:szCs w:val="24"/>
          <w:shd w:val="clear" w:color="auto" w:fill="FFFFFF"/>
        </w:rPr>
        <w:t>Hemachandran</w:t>
      </w:r>
      <w:proofErr w:type="spellEnd"/>
      <w:r w:rsidRPr="00095B47">
        <w:rPr>
          <w:rFonts w:asciiTheme="majorBidi" w:hAnsiTheme="majorBidi" w:cstheme="majorBidi"/>
          <w:sz w:val="24"/>
          <w:szCs w:val="24"/>
          <w:shd w:val="clear" w:color="auto" w:fill="FFFFFF"/>
        </w:rPr>
        <w:t xml:space="preserve">, K., Verma, P., Pareek, P., Arora, N., Rajesh Kumar, K. V., </w:t>
      </w:r>
      <w:proofErr w:type="spellStart"/>
      <w:r w:rsidRPr="00095B47">
        <w:rPr>
          <w:rFonts w:asciiTheme="majorBidi" w:hAnsiTheme="majorBidi" w:cstheme="majorBidi"/>
          <w:sz w:val="24"/>
          <w:szCs w:val="24"/>
          <w:shd w:val="clear" w:color="auto" w:fill="FFFFFF"/>
        </w:rPr>
        <w:t>Ahanger</w:t>
      </w:r>
      <w:proofErr w:type="spellEnd"/>
      <w:r w:rsidRPr="00095B47">
        <w:rPr>
          <w:rFonts w:asciiTheme="majorBidi" w:hAnsiTheme="majorBidi" w:cstheme="majorBidi"/>
          <w:sz w:val="24"/>
          <w:szCs w:val="24"/>
          <w:shd w:val="clear" w:color="auto" w:fill="FFFFFF"/>
        </w:rPr>
        <w:t xml:space="preserve">, T. A., ... &amp; </w:t>
      </w:r>
      <w:proofErr w:type="spellStart"/>
      <w:r w:rsidRPr="00095B47">
        <w:rPr>
          <w:rFonts w:asciiTheme="majorBidi" w:hAnsiTheme="majorBidi" w:cstheme="majorBidi"/>
          <w:sz w:val="24"/>
          <w:szCs w:val="24"/>
          <w:shd w:val="clear" w:color="auto" w:fill="FFFFFF"/>
        </w:rPr>
        <w:t>Ratna</w:t>
      </w:r>
      <w:proofErr w:type="spellEnd"/>
      <w:r w:rsidRPr="00095B47">
        <w:rPr>
          <w:rFonts w:asciiTheme="majorBidi" w:hAnsiTheme="majorBidi" w:cstheme="majorBidi"/>
          <w:sz w:val="24"/>
          <w:szCs w:val="24"/>
          <w:shd w:val="clear" w:color="auto" w:fill="FFFFFF"/>
        </w:rPr>
        <w:t>, R. (2022). Artificial intelligence: A universal virtual tool to augment tutoring in higher education. </w:t>
      </w:r>
      <w:r w:rsidRPr="00095B47">
        <w:rPr>
          <w:rFonts w:asciiTheme="majorBidi" w:hAnsiTheme="majorBidi" w:cstheme="majorBidi"/>
          <w:i/>
          <w:iCs/>
          <w:sz w:val="24"/>
          <w:szCs w:val="24"/>
          <w:shd w:val="clear" w:color="auto" w:fill="FFFFFF"/>
        </w:rPr>
        <w:t>Computational Intelligence and Neuroscience</w:t>
      </w:r>
      <w:r w:rsidRPr="00095B47">
        <w:rPr>
          <w:rFonts w:asciiTheme="majorBidi" w:hAnsiTheme="majorBidi" w:cstheme="majorBidi"/>
          <w:sz w:val="24"/>
          <w:szCs w:val="24"/>
          <w:shd w:val="clear" w:color="auto" w:fill="FFFFFF"/>
        </w:rPr>
        <w:t>, </w:t>
      </w:r>
      <w:r w:rsidRPr="00095B47">
        <w:rPr>
          <w:rFonts w:asciiTheme="majorBidi" w:hAnsiTheme="majorBidi" w:cstheme="majorBidi"/>
          <w:i/>
          <w:iCs/>
          <w:sz w:val="24"/>
          <w:szCs w:val="24"/>
          <w:shd w:val="clear" w:color="auto" w:fill="FFFFFF"/>
        </w:rPr>
        <w:t>2022</w:t>
      </w:r>
      <w:r w:rsidRPr="00095B47">
        <w:rPr>
          <w:rFonts w:asciiTheme="majorBidi" w:hAnsiTheme="majorBidi" w:cstheme="majorBidi"/>
          <w:sz w:val="24"/>
          <w:szCs w:val="24"/>
          <w:shd w:val="clear" w:color="auto" w:fill="FFFFFF"/>
        </w:rPr>
        <w:t>(1), 1410448.</w:t>
      </w:r>
    </w:p>
    <w:p w14:paraId="489D177E" w14:textId="77777777" w:rsidR="000566B8" w:rsidRPr="000566B8" w:rsidRDefault="000566B8" w:rsidP="00DB5482">
      <w:pPr>
        <w:pStyle w:val="ListParagraph"/>
        <w:numPr>
          <w:ilvl w:val="0"/>
          <w:numId w:val="1"/>
        </w:numPr>
        <w:rPr>
          <w:rFonts w:asciiTheme="majorBidi" w:hAnsiTheme="majorBidi" w:cstheme="majorBidi"/>
          <w:sz w:val="24"/>
          <w:szCs w:val="24"/>
          <w:shd w:val="clear" w:color="auto" w:fill="FFFFFF"/>
        </w:rPr>
      </w:pPr>
      <w:proofErr w:type="spellStart"/>
      <w:r w:rsidRPr="000566B8">
        <w:rPr>
          <w:rFonts w:asciiTheme="majorBidi" w:hAnsiTheme="majorBidi" w:cstheme="majorBidi"/>
          <w:sz w:val="24"/>
          <w:szCs w:val="24"/>
          <w:shd w:val="clear" w:color="auto" w:fill="FFFFFF"/>
        </w:rPr>
        <w:t>Rospigliosi</w:t>
      </w:r>
      <w:proofErr w:type="spellEnd"/>
      <w:r w:rsidRPr="000566B8">
        <w:rPr>
          <w:rFonts w:asciiTheme="majorBidi" w:hAnsiTheme="majorBidi" w:cstheme="majorBidi"/>
          <w:sz w:val="24"/>
          <w:szCs w:val="24"/>
          <w:shd w:val="clear" w:color="auto" w:fill="FFFFFF"/>
        </w:rPr>
        <w:t xml:space="preserve">, P. A. (2023). Artificial intelligence in teaching and learning: what questions should we ask of </w:t>
      </w:r>
      <w:proofErr w:type="spellStart"/>
      <w:proofErr w:type="gramStart"/>
      <w:r w:rsidRPr="000566B8">
        <w:rPr>
          <w:rFonts w:asciiTheme="majorBidi" w:hAnsiTheme="majorBidi" w:cstheme="majorBidi"/>
          <w:sz w:val="24"/>
          <w:szCs w:val="24"/>
          <w:shd w:val="clear" w:color="auto" w:fill="FFFFFF"/>
        </w:rPr>
        <w:t>ChatGPT</w:t>
      </w:r>
      <w:proofErr w:type="spellEnd"/>
      <w:r w:rsidRPr="000566B8">
        <w:rPr>
          <w:rFonts w:asciiTheme="majorBidi" w:hAnsiTheme="majorBidi" w:cstheme="majorBidi"/>
          <w:sz w:val="24"/>
          <w:szCs w:val="24"/>
          <w:shd w:val="clear" w:color="auto" w:fill="FFFFFF"/>
        </w:rPr>
        <w:t>?.</w:t>
      </w:r>
      <w:proofErr w:type="gramEnd"/>
      <w:r w:rsidRPr="000566B8">
        <w:rPr>
          <w:rFonts w:asciiTheme="majorBidi" w:hAnsiTheme="majorBidi" w:cstheme="majorBidi"/>
          <w:sz w:val="24"/>
          <w:szCs w:val="24"/>
          <w:shd w:val="clear" w:color="auto" w:fill="FFFFFF"/>
        </w:rPr>
        <w:t> Interactive Learning Environments, 31(1), 1-3.</w:t>
      </w:r>
    </w:p>
    <w:sectPr w:rsidR="000566B8" w:rsidRPr="000566B8" w:rsidSect="007B2DB2">
      <w:footerReference w:type="default" r:id="rId8"/>
      <w:pgSz w:w="12240" w:h="15840"/>
      <w:pgMar w:top="1440" w:right="1440" w:bottom="1440" w:left="1440" w:header="720" w:footer="720" w:gutter="0"/>
      <w:pgBorders w:offsetFrom="page">
        <w:top w:val="single" w:sz="18" w:space="24" w:color="auto" w:shadow="1"/>
        <w:left w:val="single" w:sz="18" w:space="24" w:color="auto" w:shadow="1"/>
        <w:bottom w:val="single" w:sz="18" w:space="24" w:color="auto" w:shadow="1"/>
        <w:right w:val="single" w:sz="18"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EE4658" w14:textId="77777777" w:rsidR="00C63D68" w:rsidRDefault="00C63D68" w:rsidP="004A2882">
      <w:r>
        <w:separator/>
      </w:r>
    </w:p>
  </w:endnote>
  <w:endnote w:type="continuationSeparator" w:id="0">
    <w:p w14:paraId="37537014" w14:textId="77777777" w:rsidR="00C63D68" w:rsidRDefault="00C63D68" w:rsidP="004A2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72344015"/>
      <w:docPartObj>
        <w:docPartGallery w:val="Page Numbers (Bottom of Page)"/>
        <w:docPartUnique/>
      </w:docPartObj>
    </w:sdtPr>
    <w:sdtEndPr>
      <w:rPr>
        <w:noProof/>
      </w:rPr>
    </w:sdtEndPr>
    <w:sdtContent>
      <w:p w14:paraId="1DFF7C70" w14:textId="77777777" w:rsidR="004A2882" w:rsidRDefault="004A2882">
        <w:pPr>
          <w:pStyle w:val="Footer"/>
          <w:jc w:val="center"/>
        </w:pPr>
        <w:r>
          <w:fldChar w:fldCharType="begin"/>
        </w:r>
        <w:r>
          <w:instrText xml:space="preserve"> PAGE   \* MERGEFORMAT </w:instrText>
        </w:r>
        <w:r>
          <w:fldChar w:fldCharType="separate"/>
        </w:r>
        <w:r w:rsidR="00927A48">
          <w:rPr>
            <w:noProof/>
          </w:rPr>
          <w:t>8</w:t>
        </w:r>
        <w:r>
          <w:rPr>
            <w:noProof/>
          </w:rPr>
          <w:fldChar w:fldCharType="end"/>
        </w:r>
      </w:p>
    </w:sdtContent>
  </w:sdt>
  <w:p w14:paraId="6D5597AC" w14:textId="77777777" w:rsidR="004A2882" w:rsidRDefault="004A28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30E9A0" w14:textId="77777777" w:rsidR="00C63D68" w:rsidRDefault="00C63D68" w:rsidP="004A2882">
      <w:r>
        <w:separator/>
      </w:r>
    </w:p>
  </w:footnote>
  <w:footnote w:type="continuationSeparator" w:id="0">
    <w:p w14:paraId="7F633437" w14:textId="77777777" w:rsidR="00C63D68" w:rsidRDefault="00C63D68" w:rsidP="004A28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51710A"/>
    <w:multiLevelType w:val="hybridMultilevel"/>
    <w:tmpl w:val="4484ECC0"/>
    <w:lvl w:ilvl="0" w:tplc="B4C224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2B45"/>
    <w:rsid w:val="00014766"/>
    <w:rsid w:val="000566B8"/>
    <w:rsid w:val="00060E76"/>
    <w:rsid w:val="00067497"/>
    <w:rsid w:val="00095A72"/>
    <w:rsid w:val="00095B47"/>
    <w:rsid w:val="000A13D6"/>
    <w:rsid w:val="00184F02"/>
    <w:rsid w:val="001A5F82"/>
    <w:rsid w:val="0022748B"/>
    <w:rsid w:val="0027269C"/>
    <w:rsid w:val="002A62BE"/>
    <w:rsid w:val="003116DB"/>
    <w:rsid w:val="003304C1"/>
    <w:rsid w:val="00350208"/>
    <w:rsid w:val="003530A7"/>
    <w:rsid w:val="00391C97"/>
    <w:rsid w:val="003A3547"/>
    <w:rsid w:val="003A618E"/>
    <w:rsid w:val="003F7978"/>
    <w:rsid w:val="004202C5"/>
    <w:rsid w:val="004A2882"/>
    <w:rsid w:val="004A4117"/>
    <w:rsid w:val="004B3D17"/>
    <w:rsid w:val="004C529F"/>
    <w:rsid w:val="00543F5B"/>
    <w:rsid w:val="0056458C"/>
    <w:rsid w:val="00606B48"/>
    <w:rsid w:val="006366D8"/>
    <w:rsid w:val="00653006"/>
    <w:rsid w:val="00687246"/>
    <w:rsid w:val="006D0598"/>
    <w:rsid w:val="006D6A73"/>
    <w:rsid w:val="00712B45"/>
    <w:rsid w:val="0071574C"/>
    <w:rsid w:val="00741754"/>
    <w:rsid w:val="00774EE6"/>
    <w:rsid w:val="007869D1"/>
    <w:rsid w:val="007A5797"/>
    <w:rsid w:val="007B2DB2"/>
    <w:rsid w:val="00835501"/>
    <w:rsid w:val="00895D40"/>
    <w:rsid w:val="008C5E67"/>
    <w:rsid w:val="00927A48"/>
    <w:rsid w:val="0096068E"/>
    <w:rsid w:val="009828B6"/>
    <w:rsid w:val="009E79E4"/>
    <w:rsid w:val="00AA7D28"/>
    <w:rsid w:val="00AE6E09"/>
    <w:rsid w:val="00B00A6E"/>
    <w:rsid w:val="00B755D6"/>
    <w:rsid w:val="00BE2E5B"/>
    <w:rsid w:val="00C63D68"/>
    <w:rsid w:val="00C92AF6"/>
    <w:rsid w:val="00CD7E44"/>
    <w:rsid w:val="00CE0B6E"/>
    <w:rsid w:val="00D53887"/>
    <w:rsid w:val="00D8230B"/>
    <w:rsid w:val="00DB5482"/>
    <w:rsid w:val="00DF7CCB"/>
    <w:rsid w:val="00E360B5"/>
    <w:rsid w:val="00E6420D"/>
    <w:rsid w:val="00E85590"/>
    <w:rsid w:val="00EF3E12"/>
    <w:rsid w:val="00F232F1"/>
    <w:rsid w:val="00F243C7"/>
    <w:rsid w:val="00F35FC1"/>
    <w:rsid w:val="00F54B51"/>
    <w:rsid w:val="00F936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5EE43"/>
  <w15:docId w15:val="{7EC6E016-E636-8541-B512-83B46112B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B48"/>
    <w:pPr>
      <w:spacing w:after="0" w:line="240" w:lineRule="auto"/>
    </w:pPr>
    <w:rPr>
      <w:rFonts w:ascii="Times New Roman" w:eastAsia="Times New Roman" w:hAnsi="Times New Roman" w:cs="Times New Roman"/>
      <w:sz w:val="24"/>
      <w:szCs w:val="24"/>
      <w:lang w:val="en-SA"/>
    </w:rPr>
  </w:style>
  <w:style w:type="paragraph" w:styleId="Heading1">
    <w:name w:val="heading 1"/>
    <w:basedOn w:val="Normal"/>
    <w:link w:val="Heading1Char"/>
    <w:uiPriority w:val="9"/>
    <w:qFormat/>
    <w:rsid w:val="003F7978"/>
    <w:pPr>
      <w:spacing w:before="100" w:beforeAutospacing="1" w:after="100" w:afterAutospacing="1"/>
      <w:outlineLvl w:val="0"/>
    </w:pPr>
    <w:rPr>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5482"/>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Heading1Char">
    <w:name w:val="Heading 1 Char"/>
    <w:basedOn w:val="DefaultParagraphFont"/>
    <w:link w:val="Heading1"/>
    <w:uiPriority w:val="9"/>
    <w:rsid w:val="003F7978"/>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4A2882"/>
    <w:pPr>
      <w:tabs>
        <w:tab w:val="center" w:pos="4680"/>
        <w:tab w:val="right" w:pos="9360"/>
      </w:tabs>
    </w:pPr>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uiPriority w:val="99"/>
    <w:rsid w:val="004A2882"/>
  </w:style>
  <w:style w:type="paragraph" w:styleId="Footer">
    <w:name w:val="footer"/>
    <w:basedOn w:val="Normal"/>
    <w:link w:val="FooterChar"/>
    <w:uiPriority w:val="99"/>
    <w:unhideWhenUsed/>
    <w:rsid w:val="004A2882"/>
    <w:pPr>
      <w:tabs>
        <w:tab w:val="center" w:pos="4680"/>
        <w:tab w:val="right" w:pos="936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4A28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487674">
      <w:bodyDiv w:val="1"/>
      <w:marLeft w:val="0"/>
      <w:marRight w:val="0"/>
      <w:marTop w:val="0"/>
      <w:marBottom w:val="0"/>
      <w:divBdr>
        <w:top w:val="none" w:sz="0" w:space="0" w:color="auto"/>
        <w:left w:val="none" w:sz="0" w:space="0" w:color="auto"/>
        <w:bottom w:val="none" w:sz="0" w:space="0" w:color="auto"/>
        <w:right w:val="none" w:sz="0" w:space="0" w:color="auto"/>
      </w:divBdr>
    </w:div>
    <w:div w:id="262029742">
      <w:bodyDiv w:val="1"/>
      <w:marLeft w:val="0"/>
      <w:marRight w:val="0"/>
      <w:marTop w:val="0"/>
      <w:marBottom w:val="0"/>
      <w:divBdr>
        <w:top w:val="none" w:sz="0" w:space="0" w:color="auto"/>
        <w:left w:val="none" w:sz="0" w:space="0" w:color="auto"/>
        <w:bottom w:val="none" w:sz="0" w:space="0" w:color="auto"/>
        <w:right w:val="none" w:sz="0" w:space="0" w:color="auto"/>
      </w:divBdr>
    </w:div>
    <w:div w:id="857819554">
      <w:bodyDiv w:val="1"/>
      <w:marLeft w:val="0"/>
      <w:marRight w:val="0"/>
      <w:marTop w:val="0"/>
      <w:marBottom w:val="0"/>
      <w:divBdr>
        <w:top w:val="none" w:sz="0" w:space="0" w:color="auto"/>
        <w:left w:val="none" w:sz="0" w:space="0" w:color="auto"/>
        <w:bottom w:val="none" w:sz="0" w:space="0" w:color="auto"/>
        <w:right w:val="none" w:sz="0" w:space="0" w:color="auto"/>
      </w:divBdr>
    </w:div>
    <w:div w:id="951210278">
      <w:bodyDiv w:val="1"/>
      <w:marLeft w:val="0"/>
      <w:marRight w:val="0"/>
      <w:marTop w:val="0"/>
      <w:marBottom w:val="0"/>
      <w:divBdr>
        <w:top w:val="none" w:sz="0" w:space="0" w:color="auto"/>
        <w:left w:val="none" w:sz="0" w:space="0" w:color="auto"/>
        <w:bottom w:val="none" w:sz="0" w:space="0" w:color="auto"/>
        <w:right w:val="none" w:sz="0" w:space="0" w:color="auto"/>
      </w:divBdr>
    </w:div>
    <w:div w:id="995455512">
      <w:bodyDiv w:val="1"/>
      <w:marLeft w:val="0"/>
      <w:marRight w:val="0"/>
      <w:marTop w:val="0"/>
      <w:marBottom w:val="0"/>
      <w:divBdr>
        <w:top w:val="none" w:sz="0" w:space="0" w:color="auto"/>
        <w:left w:val="none" w:sz="0" w:space="0" w:color="auto"/>
        <w:bottom w:val="none" w:sz="0" w:space="0" w:color="auto"/>
        <w:right w:val="none" w:sz="0" w:space="0" w:color="auto"/>
      </w:divBdr>
    </w:div>
    <w:div w:id="120155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88499-91E3-7F4E-BC4B-B4C8FC91A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7</Pages>
  <Words>2285</Words>
  <Characters>13030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Microsoft Office User</cp:lastModifiedBy>
  <cp:revision>63</cp:revision>
  <dcterms:created xsi:type="dcterms:W3CDTF">2024-11-03T19:11:00Z</dcterms:created>
  <dcterms:modified xsi:type="dcterms:W3CDTF">2024-11-06T13:03:00Z</dcterms:modified>
</cp:coreProperties>
</file>