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B4C" w:rsidRDefault="00AA3428" w:rsidP="00872B4C">
      <w:pPr>
        <w:spacing w:after="0" w:line="240" w:lineRule="auto"/>
        <w:jc w:val="left"/>
        <w:rPr>
          <w:rFonts w:ascii="Calibri Light" w:hAnsi="Calibri Light" w:cs="Calibri Light"/>
          <w:sz w:val="32"/>
          <w:szCs w:val="32"/>
          <w:rtl/>
          <w:lang w:val="ar-SA"/>
        </w:rPr>
      </w:pPr>
      <w:r>
        <w:rPr>
          <w:noProof/>
        </w:rPr>
        <w:drawing>
          <wp:anchor distT="0" distB="0" distL="114300" distR="114300" simplePos="0" relativeHeight="251660288" behindDoc="0" locked="0" layoutInCell="1" allowOverlap="1">
            <wp:simplePos x="0" y="0"/>
            <wp:positionH relativeFrom="column">
              <wp:posOffset>-12700</wp:posOffset>
            </wp:positionH>
            <wp:positionV relativeFrom="paragraph">
              <wp:posOffset>3175</wp:posOffset>
            </wp:positionV>
            <wp:extent cx="2072005" cy="842010"/>
            <wp:effectExtent l="0" t="0" r="0" b="0"/>
            <wp:wrapSquare wrapText="bothSides"/>
            <wp:docPr id="5" name="Picture 3" descr="logo-mid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idocean"/>
                    <pic:cNvPicPr>
                      <a:picLocks noChangeAspect="1" noChangeArrowheads="1"/>
                    </pic:cNvPicPr>
                  </pic:nvPicPr>
                  <pic:blipFill>
                    <a:blip r:embed="rId8">
                      <a:extLst>
                        <a:ext uri="{28A0092B-C50C-407E-A947-70E740481C1C}">
                          <a14:useLocalDpi xmlns:a14="http://schemas.microsoft.com/office/drawing/2010/main" val="0"/>
                        </a:ext>
                      </a:extLst>
                    </a:blip>
                    <a:srcRect t="24794" b="19177"/>
                    <a:stretch>
                      <a:fillRect/>
                    </a:stretch>
                  </pic:blipFill>
                  <pic:spPr bwMode="auto">
                    <a:xfrm>
                      <a:off x="0" y="0"/>
                      <a:ext cx="2072005" cy="842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B4C" w:rsidRDefault="00872B4C" w:rsidP="00872B4C">
      <w:pPr>
        <w:spacing w:after="0" w:line="240" w:lineRule="auto"/>
        <w:jc w:val="left"/>
        <w:rPr>
          <w:rFonts w:ascii="Calibri Light" w:hAnsi="Calibri Light" w:cs="Calibri Light"/>
          <w:sz w:val="28"/>
          <w:szCs w:val="28"/>
          <w:rtl/>
          <w:lang w:val="ar-SA"/>
        </w:rPr>
      </w:pPr>
      <w:r>
        <w:rPr>
          <w:rFonts w:ascii="Calibri Light" w:hAnsi="Calibri Light" w:cs="Calibri Light"/>
          <w:sz w:val="28"/>
          <w:szCs w:val="28"/>
          <w:rtl/>
          <w:lang w:val="ar-SA"/>
        </w:rPr>
        <w:t xml:space="preserve">           جامعة ميدأوشن</w:t>
      </w:r>
    </w:p>
    <w:p w:rsidR="00872B4C" w:rsidRDefault="00872B4C" w:rsidP="00872B4C">
      <w:pPr>
        <w:spacing w:after="0" w:line="240" w:lineRule="auto"/>
        <w:jc w:val="left"/>
        <w:rPr>
          <w:rFonts w:ascii="Calibri Light" w:hAnsi="Calibri Light" w:cs="Calibri Light"/>
          <w:sz w:val="28"/>
          <w:szCs w:val="28"/>
          <w:rtl/>
          <w:lang w:val="ar-SA"/>
        </w:rPr>
      </w:pPr>
      <w:r>
        <w:rPr>
          <w:rFonts w:ascii="Calibri Light" w:hAnsi="Calibri Light" w:cs="Calibri Light"/>
          <w:sz w:val="28"/>
          <w:szCs w:val="28"/>
          <w:rtl/>
          <w:lang w:val="ar-SA"/>
        </w:rPr>
        <w:t xml:space="preserve">             </w:t>
      </w:r>
      <w:r>
        <w:rPr>
          <w:rFonts w:ascii="Calibri Light" w:hAnsi="Calibri Light" w:cs="Calibri Light"/>
          <w:sz w:val="28"/>
          <w:szCs w:val="28"/>
          <w:rtl/>
        </w:rPr>
        <w:t xml:space="preserve">دكتوراه الإدارة </w:t>
      </w:r>
      <w:r>
        <w:rPr>
          <w:rFonts w:ascii="Calibri Light" w:hAnsi="Calibri Light" w:cs="Calibri Light"/>
          <w:sz w:val="28"/>
          <w:szCs w:val="28"/>
          <w:rtl/>
          <w:lang w:val="ar-SA"/>
        </w:rPr>
        <w:t xml:space="preserve"> </w:t>
      </w:r>
    </w:p>
    <w:p w:rsidR="00872B4C" w:rsidRPr="008732B8" w:rsidRDefault="00872B4C" w:rsidP="00872B4C">
      <w:pPr>
        <w:spacing w:after="0" w:line="240" w:lineRule="auto"/>
        <w:ind w:left="-7" w:firstLine="1"/>
        <w:jc w:val="left"/>
        <w:rPr>
          <w:rFonts w:ascii="Traditional" w:cs="Traditional"/>
          <w:sz w:val="28"/>
          <w:szCs w:val="28"/>
        </w:rPr>
      </w:pPr>
    </w:p>
    <w:p w:rsidR="00872B4C" w:rsidRDefault="00872B4C" w:rsidP="00872B4C">
      <w:pPr>
        <w:spacing w:line="240" w:lineRule="auto"/>
        <w:ind w:left="-7" w:firstLine="1"/>
        <w:jc w:val="center"/>
        <w:rPr>
          <w:rFonts w:cs="SimSun"/>
          <w:sz w:val="28"/>
          <w:szCs w:val="28"/>
          <w:rtl/>
          <w:lang w:val="ar-SA"/>
        </w:rPr>
      </w:pPr>
    </w:p>
    <w:p w:rsidR="00872B4C" w:rsidRDefault="00872B4C" w:rsidP="00872B4C">
      <w:pPr>
        <w:spacing w:line="240" w:lineRule="auto"/>
        <w:ind w:left="-7" w:firstLine="1"/>
        <w:jc w:val="center"/>
        <w:rPr>
          <w:rFonts w:cs="SimSun"/>
          <w:sz w:val="28"/>
          <w:szCs w:val="28"/>
          <w:rtl/>
          <w:lang w:val="ar-SA"/>
        </w:rPr>
      </w:pPr>
    </w:p>
    <w:p w:rsidR="00872B4C" w:rsidRDefault="00872B4C" w:rsidP="00872B4C">
      <w:pPr>
        <w:spacing w:after="0" w:line="360" w:lineRule="auto"/>
        <w:jc w:val="center"/>
        <w:rPr>
          <w:rFonts w:ascii="Cambria" w:hAnsi="Cambria" w:cs="Cambria"/>
          <w:color w:val="333333"/>
          <w:sz w:val="44"/>
          <w:szCs w:val="44"/>
          <w:rtl/>
          <w:lang w:val="ar-SA"/>
        </w:rPr>
      </w:pPr>
    </w:p>
    <w:p w:rsidR="00872B4C" w:rsidRPr="00AA3428" w:rsidRDefault="00EE16EC" w:rsidP="00872B4C">
      <w:pPr>
        <w:spacing w:after="0" w:line="240" w:lineRule="auto"/>
        <w:jc w:val="center"/>
        <w:rPr>
          <w:rFonts w:asciiTheme="minorBidi" w:hAnsiTheme="minorBidi" w:cstheme="minorBidi"/>
          <w:b/>
          <w:bCs/>
          <w:color w:val="333333"/>
          <w:w w:val="90"/>
          <w:sz w:val="36"/>
          <w:szCs w:val="36"/>
          <w:rtl/>
        </w:rPr>
      </w:pPr>
      <w:r w:rsidRPr="00AA3428">
        <w:rPr>
          <w:rFonts w:asciiTheme="minorBidi" w:hAnsiTheme="minorBidi" w:cstheme="minorBidi"/>
          <w:b/>
          <w:bCs/>
          <w:color w:val="333333"/>
          <w:w w:val="90"/>
          <w:sz w:val="36"/>
          <w:szCs w:val="36"/>
          <w:rtl/>
        </w:rPr>
        <w:t>الدور الوسيط للتحوّل الرقمي في العلاقة بين القيادة الاستراتيجية وكفاءة إدارة القطاع العقاري في المملكة العربية السعودية</w:t>
      </w:r>
    </w:p>
    <w:p w:rsidR="00560FC9" w:rsidRDefault="00560FC9" w:rsidP="00872B4C">
      <w:pPr>
        <w:spacing w:after="0" w:line="240" w:lineRule="auto"/>
        <w:jc w:val="center"/>
        <w:rPr>
          <w:rFonts w:asciiTheme="minorBidi" w:hAnsiTheme="minorBidi" w:cstheme="minorBidi"/>
          <w:b/>
          <w:color w:val="333333"/>
          <w:w w:val="95"/>
          <w:sz w:val="36"/>
          <w:szCs w:val="36"/>
          <w:rtl/>
        </w:rPr>
      </w:pPr>
    </w:p>
    <w:p w:rsidR="00872B4C" w:rsidRPr="00AA3428" w:rsidRDefault="00872B4C" w:rsidP="00872B4C">
      <w:pPr>
        <w:spacing w:after="0" w:line="240" w:lineRule="auto"/>
        <w:jc w:val="center"/>
        <w:rPr>
          <w:rFonts w:asciiTheme="minorBidi" w:hAnsiTheme="minorBidi" w:cstheme="minorBidi" w:hint="cs"/>
          <w:b/>
          <w:color w:val="333333"/>
          <w:w w:val="95"/>
          <w:sz w:val="36"/>
          <w:szCs w:val="36"/>
          <w:rtl/>
          <w:lang w:val="ar-SA"/>
        </w:rPr>
      </w:pPr>
      <w:r w:rsidRPr="00AA3428">
        <w:rPr>
          <w:rFonts w:asciiTheme="minorBidi" w:hAnsiTheme="minorBidi" w:cstheme="minorBidi"/>
          <w:b/>
          <w:color w:val="333333"/>
          <w:w w:val="95"/>
          <w:sz w:val="36"/>
          <w:szCs w:val="36"/>
          <w:rtl/>
        </w:rPr>
        <w:t xml:space="preserve"> </w:t>
      </w:r>
      <w:r w:rsidRPr="00AA3428">
        <w:rPr>
          <w:rFonts w:asciiTheme="minorBidi" w:hAnsiTheme="minorBidi" w:cstheme="minorBidi"/>
          <w:b/>
          <w:color w:val="333333"/>
          <w:w w:val="95"/>
          <w:sz w:val="36"/>
          <w:szCs w:val="36"/>
          <w:rtl/>
          <w:lang w:val="ar-SA"/>
        </w:rPr>
        <w:t xml:space="preserve">  </w:t>
      </w:r>
    </w:p>
    <w:p w:rsidR="00872B4C" w:rsidRDefault="00872B4C" w:rsidP="00872B4C">
      <w:pPr>
        <w:spacing w:after="0"/>
        <w:jc w:val="center"/>
        <w:rPr>
          <w:rFonts w:cs="SimSun"/>
          <w:b/>
          <w:color w:val="333333"/>
          <w:sz w:val="28"/>
          <w:szCs w:val="28"/>
          <w:rtl/>
          <w:lang w:val="ar-SA"/>
        </w:rPr>
      </w:pPr>
    </w:p>
    <w:p w:rsidR="00872B4C" w:rsidRPr="00AA3428" w:rsidRDefault="00872B4C" w:rsidP="00872B4C">
      <w:pPr>
        <w:spacing w:after="0" w:line="240" w:lineRule="auto"/>
        <w:jc w:val="center"/>
        <w:rPr>
          <w:rFonts w:asciiTheme="majorBidi" w:hAnsiTheme="majorBidi" w:cstheme="majorBidi"/>
          <w:b/>
          <w:sz w:val="32"/>
          <w:szCs w:val="32"/>
          <w:rtl/>
          <w:lang w:val="ar-SA"/>
        </w:rPr>
      </w:pPr>
    </w:p>
    <w:p w:rsidR="00872B4C" w:rsidRPr="00AA3428" w:rsidRDefault="00872B4C" w:rsidP="00872B4C">
      <w:pPr>
        <w:spacing w:after="0" w:line="240" w:lineRule="auto"/>
        <w:jc w:val="center"/>
        <w:rPr>
          <w:rFonts w:asciiTheme="majorBidi" w:hAnsiTheme="majorBidi" w:cstheme="majorBidi"/>
          <w:b/>
          <w:sz w:val="32"/>
          <w:szCs w:val="32"/>
          <w:rtl/>
          <w:lang w:val="ar-SA"/>
        </w:rPr>
      </w:pPr>
    </w:p>
    <w:p w:rsidR="00872B4C" w:rsidRPr="00AA3428" w:rsidRDefault="00872B4C" w:rsidP="00872B4C">
      <w:pPr>
        <w:spacing w:after="0"/>
        <w:jc w:val="center"/>
        <w:rPr>
          <w:rFonts w:asciiTheme="majorBidi" w:hAnsiTheme="majorBidi" w:cstheme="majorBidi"/>
          <w:b/>
          <w:sz w:val="32"/>
          <w:szCs w:val="32"/>
          <w:rtl/>
          <w:lang w:val="ar-SA"/>
        </w:rPr>
      </w:pPr>
      <w:r w:rsidRPr="00AA3428">
        <w:rPr>
          <w:rFonts w:asciiTheme="majorBidi" w:hAnsiTheme="majorBidi" w:cstheme="majorBidi"/>
          <w:b/>
          <w:sz w:val="32"/>
          <w:szCs w:val="32"/>
          <w:rtl/>
          <w:lang w:val="ar-SA"/>
        </w:rPr>
        <w:t>إعداد</w:t>
      </w:r>
    </w:p>
    <w:p w:rsidR="00872B4C" w:rsidRPr="00AA3428" w:rsidRDefault="000C6D56" w:rsidP="00872B4C">
      <w:pPr>
        <w:spacing w:after="0" w:line="240" w:lineRule="auto"/>
        <w:jc w:val="center"/>
        <w:rPr>
          <w:rFonts w:asciiTheme="majorBidi" w:hAnsiTheme="majorBidi" w:cstheme="majorBidi"/>
          <w:b/>
          <w:sz w:val="32"/>
          <w:szCs w:val="32"/>
          <w:rtl/>
          <w:lang w:val="ar-SA"/>
        </w:rPr>
      </w:pPr>
      <w:bookmarkStart w:id="0" w:name="_Hlk221391411"/>
      <w:r w:rsidRPr="00AA3428">
        <w:rPr>
          <w:rFonts w:asciiTheme="majorBidi" w:hAnsiTheme="majorBidi" w:cstheme="majorBidi"/>
          <w:b/>
          <w:sz w:val="32"/>
          <w:szCs w:val="32"/>
          <w:rtl/>
          <w:lang w:val="ar-SA"/>
        </w:rPr>
        <w:t xml:space="preserve">صلاح ربعي زايد العتيبي </w:t>
      </w:r>
      <w:bookmarkEnd w:id="0"/>
    </w:p>
    <w:p w:rsidR="00872B4C" w:rsidRPr="00AA3428" w:rsidRDefault="00872B4C" w:rsidP="00872B4C">
      <w:pPr>
        <w:spacing w:after="0" w:line="240" w:lineRule="auto"/>
        <w:jc w:val="center"/>
        <w:rPr>
          <w:rFonts w:asciiTheme="majorBidi" w:hAnsiTheme="majorBidi" w:cstheme="majorBidi"/>
          <w:b/>
          <w:sz w:val="32"/>
          <w:szCs w:val="32"/>
          <w:rtl/>
          <w:lang w:val="ar-SA"/>
        </w:rPr>
      </w:pPr>
    </w:p>
    <w:p w:rsidR="00560FC9" w:rsidRPr="00AA3428" w:rsidRDefault="00560FC9" w:rsidP="00560FC9">
      <w:pPr>
        <w:spacing w:after="0" w:line="240" w:lineRule="auto"/>
        <w:jc w:val="center"/>
        <w:rPr>
          <w:rFonts w:asciiTheme="majorBidi" w:hAnsiTheme="majorBidi" w:cstheme="majorBidi"/>
          <w:b/>
          <w:color w:val="333333"/>
          <w:sz w:val="32"/>
          <w:szCs w:val="32"/>
          <w:rtl/>
          <w:lang w:val="ar-SA"/>
        </w:rPr>
      </w:pPr>
      <w:r w:rsidRPr="00AA3428">
        <w:rPr>
          <w:rFonts w:asciiTheme="majorBidi" w:hAnsiTheme="majorBidi" w:cstheme="majorBidi"/>
          <w:b/>
          <w:color w:val="333333"/>
          <w:sz w:val="32"/>
          <w:szCs w:val="32"/>
          <w:rtl/>
          <w:lang w:val="ar-SA"/>
        </w:rPr>
        <w:t xml:space="preserve">بحث مقدم لنيل درجة دكتوراه الإدارة </w:t>
      </w:r>
    </w:p>
    <w:p w:rsidR="00872B4C" w:rsidRPr="00AA3428" w:rsidRDefault="00872B4C" w:rsidP="00872B4C">
      <w:pPr>
        <w:spacing w:after="0" w:line="240" w:lineRule="auto"/>
        <w:jc w:val="center"/>
        <w:rPr>
          <w:rFonts w:asciiTheme="majorBidi" w:hAnsiTheme="majorBidi" w:cstheme="majorBidi"/>
          <w:b/>
          <w:sz w:val="28"/>
          <w:szCs w:val="28"/>
          <w:rtl/>
          <w:lang w:val="ar-SA"/>
        </w:rPr>
      </w:pPr>
    </w:p>
    <w:p w:rsidR="00CC54F4" w:rsidRPr="00AA3428" w:rsidRDefault="00CC54F4" w:rsidP="00872B4C">
      <w:pPr>
        <w:spacing w:after="0" w:line="240" w:lineRule="auto"/>
        <w:jc w:val="center"/>
        <w:rPr>
          <w:rFonts w:asciiTheme="majorBidi" w:hAnsiTheme="majorBidi" w:cstheme="majorBidi"/>
          <w:b/>
          <w:sz w:val="28"/>
          <w:szCs w:val="28"/>
          <w:rtl/>
          <w:lang w:val="ar-SA"/>
        </w:rPr>
      </w:pPr>
    </w:p>
    <w:p w:rsidR="00872B4C" w:rsidRDefault="00872B4C" w:rsidP="00872B4C">
      <w:pPr>
        <w:spacing w:after="0" w:line="240" w:lineRule="auto"/>
        <w:jc w:val="center"/>
        <w:rPr>
          <w:rFonts w:cs="SimSun"/>
          <w:b/>
          <w:sz w:val="28"/>
          <w:szCs w:val="28"/>
          <w:rtl/>
          <w:lang w:val="ar-SA"/>
        </w:rPr>
      </w:pPr>
    </w:p>
    <w:p w:rsidR="00134A2B" w:rsidRDefault="00134A2B" w:rsidP="00872B4C">
      <w:pPr>
        <w:spacing w:after="0" w:line="240" w:lineRule="auto"/>
        <w:jc w:val="center"/>
        <w:rPr>
          <w:rFonts w:cs="SimSun"/>
          <w:b/>
          <w:sz w:val="28"/>
          <w:szCs w:val="28"/>
          <w:rtl/>
          <w:lang w:val="ar-SA"/>
        </w:rPr>
      </w:pPr>
    </w:p>
    <w:p w:rsidR="00560FC9" w:rsidRDefault="00560FC9" w:rsidP="00872B4C">
      <w:pPr>
        <w:spacing w:after="0" w:line="240" w:lineRule="auto"/>
        <w:jc w:val="center"/>
        <w:rPr>
          <w:rFonts w:cs="SimSun"/>
          <w:b/>
          <w:sz w:val="28"/>
          <w:szCs w:val="28"/>
          <w:rtl/>
          <w:lang w:val="ar-SA"/>
        </w:rPr>
      </w:pPr>
    </w:p>
    <w:p w:rsidR="00560FC9" w:rsidRDefault="00560FC9" w:rsidP="00872B4C">
      <w:pPr>
        <w:spacing w:after="0" w:line="240" w:lineRule="auto"/>
        <w:jc w:val="center"/>
        <w:rPr>
          <w:rFonts w:cs="SimSun"/>
          <w:b/>
          <w:sz w:val="28"/>
          <w:szCs w:val="28"/>
          <w:rtl/>
          <w:lang w:val="ar-SA"/>
        </w:rPr>
      </w:pPr>
    </w:p>
    <w:p w:rsidR="00872B4C" w:rsidRDefault="00872B4C" w:rsidP="00872B4C">
      <w:pPr>
        <w:spacing w:after="0" w:line="240" w:lineRule="auto"/>
        <w:jc w:val="center"/>
        <w:rPr>
          <w:rFonts w:cs="SimSun"/>
          <w:b/>
          <w:sz w:val="28"/>
          <w:szCs w:val="28"/>
          <w:rtl/>
          <w:lang w:val="ar-SA"/>
        </w:rPr>
      </w:pPr>
    </w:p>
    <w:p w:rsidR="00872B4C" w:rsidRDefault="002F5E57" w:rsidP="00197DC1">
      <w:pPr>
        <w:spacing w:after="0"/>
        <w:jc w:val="center"/>
        <w:rPr>
          <w:rFonts w:cs="Amiri"/>
          <w:sz w:val="24"/>
          <w:szCs w:val="24"/>
          <w:rtl/>
        </w:rPr>
      </w:pPr>
      <w:r>
        <w:rPr>
          <w:rFonts w:cs="SimSun"/>
          <w:sz w:val="24"/>
          <w:szCs w:val="24"/>
          <w:rtl/>
        </w:rPr>
        <w:t>2026</w:t>
      </w:r>
      <w:r w:rsidR="00872B4C">
        <w:rPr>
          <w:rFonts w:cs="SimSun"/>
          <w:sz w:val="24"/>
          <w:szCs w:val="24"/>
          <w:rtl/>
          <w:lang w:val="ar-SA"/>
        </w:rPr>
        <w:t>/</w:t>
      </w:r>
      <w:r w:rsidR="00872B4C">
        <w:rPr>
          <w:rFonts w:cs="SimSun"/>
          <w:sz w:val="24"/>
          <w:szCs w:val="24"/>
          <w:rtl/>
        </w:rPr>
        <w:t xml:space="preserve"> </w:t>
      </w:r>
      <w:r>
        <w:rPr>
          <w:rFonts w:cs="SimSun"/>
          <w:sz w:val="24"/>
          <w:szCs w:val="24"/>
          <w:rtl/>
        </w:rPr>
        <w:t>2027</w:t>
      </w:r>
    </w:p>
    <w:p w:rsidR="00872B4C" w:rsidRPr="009E01D2" w:rsidRDefault="00872B4C" w:rsidP="00872B4C">
      <w:pPr>
        <w:spacing w:after="0"/>
        <w:jc w:val="center"/>
        <w:rPr>
          <w:rFonts w:cs="Arial"/>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ascii="Amiri" w:cs="Amiri"/>
          <w:sz w:val="24"/>
          <w:szCs w:val="24"/>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ascii="Amiri" w:cs="Amiri"/>
          <w:sz w:val="24"/>
          <w:szCs w:val="24"/>
        </w:rPr>
      </w:pPr>
    </w:p>
    <w:p w:rsidR="00872B4C" w:rsidRPr="00135D4C" w:rsidRDefault="00AA3428" w:rsidP="00872B4C">
      <w:pPr>
        <w:spacing w:after="0"/>
        <w:jc w:val="center"/>
        <w:rPr>
          <w:rFonts w:ascii="Amiri" w:cs="Amiri"/>
          <w:sz w:val="36"/>
          <w:szCs w:val="36"/>
        </w:rPr>
      </w:pPr>
      <w:r w:rsidRPr="00872B4C">
        <w:rPr>
          <w:rFonts w:ascii="Amiri" w:cs="Amiri"/>
          <w:noProof/>
          <w:sz w:val="36"/>
          <w:szCs w:val="36"/>
        </w:rPr>
        <w:drawing>
          <wp:inline distT="0" distB="0" distL="0" distR="0">
            <wp:extent cx="1443990" cy="173228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3990" cy="1732280"/>
                    </a:xfrm>
                    <a:prstGeom prst="rect">
                      <a:avLst/>
                    </a:prstGeom>
                  </pic:spPr>
                </pic:pic>
              </a:graphicData>
            </a:graphic>
          </wp:inline>
        </w:drawing>
      </w:r>
    </w:p>
    <w:p w:rsidR="00872B4C" w:rsidRDefault="00872B4C" w:rsidP="00872B4C">
      <w:pPr>
        <w:spacing w:after="0"/>
        <w:rPr>
          <w:rFonts w:ascii="Amiri" w:cs="Amiri"/>
          <w:sz w:val="300"/>
          <w:szCs w:val="300"/>
        </w:rPr>
      </w:pPr>
      <w:r>
        <w:rPr>
          <w:rFonts w:ascii="Amiri" w:cs="Amiri"/>
          <w:sz w:val="300"/>
          <w:szCs w:val="300"/>
        </w:rPr>
        <w:br w:type="page"/>
      </w:r>
    </w:p>
    <w:p w:rsidR="00872B4C" w:rsidRDefault="00872B4C" w:rsidP="00872B4C">
      <w:pPr>
        <w:spacing w:after="0" w:line="240" w:lineRule="auto"/>
        <w:jc w:val="center"/>
        <w:rPr>
          <w:rFonts w:cs="PNU"/>
          <w:b/>
          <w:sz w:val="40"/>
          <w:szCs w:val="40"/>
          <w:rtl/>
          <w:lang w:val="ar-SA"/>
        </w:rPr>
      </w:pPr>
    </w:p>
    <w:p w:rsidR="00872B4C" w:rsidRDefault="00872B4C" w:rsidP="00872B4C">
      <w:pPr>
        <w:spacing w:after="0" w:line="240" w:lineRule="auto"/>
        <w:jc w:val="center"/>
        <w:rPr>
          <w:rFonts w:cs="PNU"/>
          <w:b/>
          <w:sz w:val="40"/>
          <w:szCs w:val="40"/>
          <w:rtl/>
          <w:lang w:val="ar-SA"/>
        </w:rPr>
      </w:pPr>
    </w:p>
    <w:p w:rsidR="00872B4C" w:rsidRDefault="00AA3428" w:rsidP="00872B4C">
      <w:pPr>
        <w:spacing w:after="0" w:line="240" w:lineRule="auto"/>
        <w:jc w:val="center"/>
        <w:rPr>
          <w:rFonts w:cs="PNU"/>
          <w:b/>
          <w:sz w:val="40"/>
          <w:szCs w:val="40"/>
          <w:rtl/>
          <w:lang w:val="ar-SA"/>
        </w:rPr>
      </w:pPr>
      <w:r w:rsidRPr="00F44FB2">
        <w:rPr>
          <w:noProof/>
        </w:rPr>
        <w:drawing>
          <wp:inline distT="0" distB="0" distL="0" distR="0">
            <wp:extent cx="938530" cy="866140"/>
            <wp:effectExtent l="0" t="0" r="0" b="0"/>
            <wp:docPr id="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938530" cy="866140"/>
                    </a:xfrm>
                    <a:prstGeom prst="rect">
                      <a:avLst/>
                    </a:prstGeom>
                    <a:noFill/>
                    <a:ln>
                      <a:noFill/>
                    </a:ln>
                  </pic:spPr>
                </pic:pic>
              </a:graphicData>
            </a:graphic>
          </wp:inline>
        </w:drawing>
      </w:r>
    </w:p>
    <w:p w:rsidR="00872B4C" w:rsidRDefault="00872B4C" w:rsidP="00872B4C">
      <w:pPr>
        <w:spacing w:before="240" w:after="0"/>
        <w:jc w:val="left"/>
        <w:rPr>
          <w:rFonts w:cs="PNU"/>
          <w:b/>
          <w:sz w:val="32"/>
          <w:szCs w:val="32"/>
          <w:rtl/>
          <w:lang w:val="ar-SA"/>
        </w:rPr>
      </w:pPr>
    </w:p>
    <w:p w:rsidR="00872B4C" w:rsidRPr="00630669" w:rsidRDefault="00872B4C" w:rsidP="006F5626">
      <w:pPr>
        <w:spacing w:after="0"/>
        <w:jc w:val="center"/>
        <w:rPr>
          <w:rFonts w:cs="PNU"/>
          <w:b/>
          <w:sz w:val="28"/>
          <w:szCs w:val="28"/>
          <w:rtl/>
          <w:lang w:val="ar-SA"/>
        </w:rPr>
      </w:pPr>
      <w:r w:rsidRPr="00630669">
        <w:rPr>
          <w:rFonts w:cs="PNU"/>
          <w:b/>
          <w:sz w:val="28"/>
          <w:szCs w:val="28"/>
          <w:rtl/>
          <w:lang w:val="ar-SA"/>
        </w:rPr>
        <w:br w:type="page"/>
      </w:r>
    </w:p>
    <w:p w:rsidR="00872B4C" w:rsidRDefault="00872B4C" w:rsidP="00872B4C">
      <w:pPr>
        <w:spacing w:after="0" w:line="240" w:lineRule="auto"/>
        <w:jc w:val="left"/>
        <w:rPr>
          <w:rFonts w:cs="PNU"/>
          <w:b/>
          <w:sz w:val="40"/>
          <w:szCs w:val="40"/>
          <w:rtl/>
          <w:lang w:val="ar-SA"/>
        </w:rPr>
      </w:pPr>
    </w:p>
    <w:p w:rsidR="00872B4C" w:rsidRDefault="00872B4C" w:rsidP="00872B4C">
      <w:pPr>
        <w:spacing w:after="0" w:line="240" w:lineRule="auto"/>
        <w:jc w:val="left"/>
        <w:rPr>
          <w:rFonts w:cs="PNU"/>
          <w:b/>
          <w:sz w:val="40"/>
          <w:szCs w:val="40"/>
          <w:rtl/>
          <w:lang w:val="ar-SA"/>
        </w:rPr>
      </w:pPr>
    </w:p>
    <w:p w:rsidR="00872B4C" w:rsidRDefault="00AA3428" w:rsidP="00872B4C">
      <w:pPr>
        <w:spacing w:after="0" w:line="240" w:lineRule="auto"/>
        <w:jc w:val="center"/>
        <w:rPr>
          <w:rFonts w:cs="PNU"/>
          <w:b/>
          <w:sz w:val="40"/>
          <w:szCs w:val="40"/>
          <w:rtl/>
          <w:lang w:val="ar-SA"/>
        </w:rPr>
      </w:pPr>
      <w:r w:rsidRPr="00F44FB2">
        <w:rPr>
          <w:noProof/>
        </w:rPr>
        <w:drawing>
          <wp:inline distT="0" distB="0" distL="0" distR="0">
            <wp:extent cx="1371600" cy="625475"/>
            <wp:effectExtent l="0" t="0" r="0" b="0"/>
            <wp:docPr id="3"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625475"/>
                    </a:xfrm>
                    <a:prstGeom prst="rect">
                      <a:avLst/>
                    </a:prstGeom>
                    <a:noFill/>
                    <a:ln>
                      <a:noFill/>
                    </a:ln>
                  </pic:spPr>
                </pic:pic>
              </a:graphicData>
            </a:graphic>
          </wp:inline>
        </w:drawing>
      </w:r>
    </w:p>
    <w:p w:rsidR="00872B4C" w:rsidRDefault="00872B4C" w:rsidP="00872B4C">
      <w:pPr>
        <w:spacing w:after="0" w:line="240" w:lineRule="auto"/>
        <w:jc w:val="center"/>
        <w:rPr>
          <w:rFonts w:cs="PNU"/>
          <w:b/>
          <w:sz w:val="40"/>
          <w:szCs w:val="40"/>
          <w:rtl/>
          <w:lang w:val="ar-SA"/>
        </w:rPr>
      </w:pPr>
    </w:p>
    <w:p w:rsidR="00872B4C" w:rsidRPr="003A4D9B" w:rsidRDefault="00872B4C" w:rsidP="00872B4C">
      <w:pPr>
        <w:spacing w:after="0" w:line="360" w:lineRule="auto"/>
        <w:ind w:left="5040" w:firstLine="720"/>
        <w:jc w:val="center"/>
        <w:rPr>
          <w:rFonts w:cs="PNU"/>
          <w:b/>
          <w:sz w:val="40"/>
          <w:szCs w:val="40"/>
          <w:rtl/>
          <w:lang w:val="ar-SA"/>
        </w:rPr>
      </w:pPr>
      <w:r w:rsidRPr="003A4D9B">
        <w:rPr>
          <w:rFonts w:cs="PNU"/>
          <w:b/>
          <w:sz w:val="40"/>
          <w:szCs w:val="40"/>
          <w:rtl/>
          <w:lang w:val="ar-SA"/>
        </w:rPr>
        <w:br w:type="page"/>
      </w:r>
    </w:p>
    <w:p w:rsidR="00872B4C" w:rsidRPr="004F04BA" w:rsidRDefault="00872B4C" w:rsidP="00872B4C">
      <w:pPr>
        <w:spacing w:after="0" w:line="240" w:lineRule="auto"/>
        <w:jc w:val="center"/>
        <w:rPr>
          <w:rFonts w:ascii="Sakkal Majalla" w:hAnsi="Sakkal Majalla" w:cs="Sakkal Majalla"/>
          <w:bCs/>
          <w:sz w:val="32"/>
          <w:szCs w:val="32"/>
          <w:rtl/>
          <w:lang w:val="ar-SA"/>
        </w:rPr>
      </w:pPr>
      <w:r w:rsidRPr="004F04BA">
        <w:rPr>
          <w:rFonts w:ascii="Sakkal Majalla" w:hAnsi="Sakkal Majalla" w:cs="Sakkal Majalla"/>
          <w:bCs/>
          <w:sz w:val="32"/>
          <w:szCs w:val="32"/>
          <w:rtl/>
          <w:lang w:val="ar-SA"/>
        </w:rPr>
        <w:lastRenderedPageBreak/>
        <w:t xml:space="preserve">مستخلص الدراسة </w:t>
      </w:r>
    </w:p>
    <w:p w:rsidR="00795A5A" w:rsidRDefault="00795A5A" w:rsidP="00872B4C">
      <w:pPr>
        <w:spacing w:after="0" w:line="240" w:lineRule="auto"/>
        <w:jc w:val="both"/>
        <w:rPr>
          <w:rFonts w:ascii="Sakkal Majalla" w:hAnsi="Sakkal Majalla" w:cs="Sakkal Majalla"/>
          <w:b/>
          <w:sz w:val="28"/>
          <w:szCs w:val="28"/>
          <w:rtl/>
          <w:lang w:val="ar-SA"/>
        </w:rPr>
      </w:pPr>
    </w:p>
    <w:p w:rsidR="00872B4C" w:rsidRDefault="00872B4C" w:rsidP="00280945">
      <w:pPr>
        <w:spacing w:after="0"/>
        <w:ind w:left="360" w:firstLine="360"/>
        <w:jc w:val="both"/>
        <w:rPr>
          <w:rFonts w:cs="PNU"/>
          <w:b/>
          <w:sz w:val="40"/>
          <w:szCs w:val="40"/>
          <w:rtl/>
          <w:lang w:val="ar-SA"/>
        </w:rPr>
      </w:pPr>
      <w:r>
        <w:rPr>
          <w:rFonts w:cs="PNU"/>
          <w:b/>
          <w:sz w:val="40"/>
          <w:szCs w:val="40"/>
          <w:rtl/>
          <w:lang w:val="ar-SA"/>
        </w:rPr>
        <w:br w:type="page"/>
      </w:r>
    </w:p>
    <w:p w:rsidR="00872B4C" w:rsidRPr="004F04BA" w:rsidRDefault="00872B4C" w:rsidP="00872B4C">
      <w:pPr>
        <w:spacing w:after="0" w:line="240" w:lineRule="auto"/>
        <w:jc w:val="center"/>
        <w:rPr>
          <w:rFonts w:ascii="Sakkal Majalla" w:hAnsi="Sakkal Majalla" w:cs="Sakkal Majalla"/>
          <w:bCs/>
          <w:sz w:val="32"/>
          <w:szCs w:val="32"/>
          <w:rtl/>
          <w:lang w:val="ar-SA"/>
        </w:rPr>
      </w:pPr>
      <w:r w:rsidRPr="004F04BA">
        <w:rPr>
          <w:rFonts w:ascii="Sakkal Majalla" w:hAnsi="Sakkal Majalla" w:cs="Sakkal Majalla"/>
          <w:bCs/>
          <w:sz w:val="32"/>
          <w:szCs w:val="32"/>
          <w:rtl/>
          <w:lang w:val="ar-SA"/>
        </w:rPr>
        <w:lastRenderedPageBreak/>
        <w:t xml:space="preserve">مستخلص الدراسة باللغة الإنجليزية </w:t>
      </w:r>
      <w:r w:rsidRPr="004F04BA">
        <w:rPr>
          <w:rFonts w:ascii="Sakkal Majalla" w:hAnsi="Sakkal Majalla" w:cs="Sakkal Majalla"/>
          <w:bCs/>
          <w:sz w:val="32"/>
          <w:szCs w:val="32"/>
          <w:rtl/>
          <w:lang w:val="ar-SA"/>
        </w:rPr>
        <w:br w:type="page"/>
      </w:r>
    </w:p>
    <w:p w:rsidR="00872B4C" w:rsidRPr="00DD563A" w:rsidRDefault="00872B4C" w:rsidP="00872B4C">
      <w:pPr>
        <w:spacing w:after="0" w:line="240" w:lineRule="auto"/>
        <w:jc w:val="center"/>
        <w:rPr>
          <w:rFonts w:cs="PNU"/>
          <w:b/>
          <w:sz w:val="32"/>
          <w:szCs w:val="32"/>
          <w:rtl/>
          <w:lang w:val="ar-SA"/>
        </w:rPr>
      </w:pPr>
      <w:r w:rsidRPr="00DD563A">
        <w:rPr>
          <w:rFonts w:cs="PNU"/>
          <w:b/>
          <w:sz w:val="32"/>
          <w:szCs w:val="32"/>
          <w:rtl/>
          <w:lang w:val="ar-SA"/>
        </w:rPr>
        <w:lastRenderedPageBreak/>
        <w:t>قائمة المحتويات</w:t>
      </w:r>
    </w:p>
    <w:p w:rsidR="00872B4C" w:rsidRPr="00826746" w:rsidRDefault="00872B4C" w:rsidP="00872B4C">
      <w:pPr>
        <w:spacing w:after="0" w:line="240" w:lineRule="auto"/>
        <w:jc w:val="left"/>
        <w:rPr>
          <w:rFonts w:cs="PNU"/>
          <w:b/>
          <w:sz w:val="20"/>
          <w:szCs w:val="20"/>
          <w:rtl/>
          <w:lang w:val="ar-SA"/>
        </w:rPr>
      </w:pPr>
      <w:r w:rsidRPr="00826746">
        <w:rPr>
          <w:rFonts w:cs="PNU"/>
          <w:b/>
          <w:sz w:val="20"/>
          <w:szCs w:val="20"/>
          <w:rtl/>
          <w:lang w:val="ar-SA"/>
        </w:rPr>
        <w:t xml:space="preserve">الموضوع </w:t>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Pr>
          <w:rFonts w:cs="PNU"/>
          <w:b/>
          <w:sz w:val="20"/>
          <w:szCs w:val="20"/>
          <w:rtl/>
          <w:lang w:val="ar-SA"/>
        </w:rPr>
        <w:t xml:space="preserve">                     </w:t>
      </w:r>
      <w:r w:rsidRPr="00826746">
        <w:rPr>
          <w:rFonts w:cs="PNU"/>
          <w:b/>
          <w:sz w:val="20"/>
          <w:szCs w:val="20"/>
          <w:rtl/>
          <w:lang w:val="ar-SA"/>
        </w:rPr>
        <w:t xml:space="preserve"> الصفحة  </w:t>
      </w:r>
    </w:p>
    <w:tbl>
      <w:tblPr>
        <w:tblStyle w:val="10"/>
        <w:bidiVisual/>
        <w:tblW w:w="0" w:type="auto"/>
        <w:tblLayout w:type="fixed"/>
        <w:tblLook w:val="0000" w:firstRow="0" w:lastRow="0" w:firstColumn="0" w:lastColumn="0" w:noHBand="0" w:noVBand="0"/>
      </w:tblPr>
      <w:tblGrid>
        <w:gridCol w:w="8512"/>
        <w:gridCol w:w="541"/>
      </w:tblGrid>
      <w:tr w:rsidR="00872B4C" w:rsidTr="002A0F30">
        <w:tc>
          <w:tcPr>
            <w:tcW w:w="8512" w:type="dxa"/>
            <w:tcBorders>
              <w:top w:val="single" w:sz="12" w:space="0" w:color="000000"/>
            </w:tcBorders>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إ</w:t>
            </w:r>
            <w:r w:rsidRPr="00FE6A05">
              <w:rPr>
                <w:rStyle w:val="a4"/>
                <w:rFonts w:ascii="Sakkal Majalla" w:hAnsi="Sakkal Majalla" w:cs="Sakkal Majalla"/>
                <w:b w:val="0"/>
                <w:sz w:val="28"/>
                <w:szCs w:val="28"/>
                <w:rtl/>
                <w:lang w:val="ar-SA"/>
              </w:rPr>
              <w:t>هداء</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00FE6A05">
              <w:rPr>
                <w:rStyle w:val="a4"/>
                <w:rFonts w:ascii="Sakkal Majalla" w:hAnsi="Sakkal Majalla" w:cs="Sakkal Majalla"/>
                <w:sz w:val="18"/>
                <w:szCs w:val="18"/>
                <w:rtl/>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p>
        </w:tc>
        <w:tc>
          <w:tcPr>
            <w:tcW w:w="541" w:type="dxa"/>
            <w:tcBorders>
              <w:top w:val="single" w:sz="12" w:space="0" w:color="000000"/>
            </w:tcBorders>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ج</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شكر وتقدير</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A04496" w:rsidRPr="00FE6A05">
              <w:rPr>
                <w:rStyle w:val="2Char"/>
                <w:rFonts w:ascii="Calibri" w:eastAsia="SimSun" w:hAnsi="Times New Roman" w:cs="Sakkal Majalla"/>
                <w:b w:val="0"/>
                <w:sz w:val="18"/>
                <w:szCs w:val="18"/>
                <w:rtl/>
                <w:lang w:val="ar-SA"/>
              </w:rPr>
              <w:t xml:space="preserve"> </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د</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ه</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 باللغة الإنجليزية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و</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المحتويات</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ز</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الجداول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ح</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الأشكال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ط</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الأول: التعريف بمشكلة الدراسة وأبعادها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1</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المقدمة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2</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مشكلة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4</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تساؤلات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5</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18"/>
                <w:szCs w:val="18"/>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أهمية الدراسة</w:t>
            </w:r>
            <w:r w:rsidRPr="00FE6A05">
              <w:rPr>
                <w:rStyle w:val="a4"/>
                <w:rFonts w:ascii="Sakkal Majalla" w:hAnsi="Sakkal Majalla" w:cs="Sakkal Majalla"/>
                <w:b w:val="0"/>
                <w:sz w:val="18"/>
                <w:szCs w:val="18"/>
                <w:rtl/>
                <w:lang w:val="ar-SA"/>
              </w:rPr>
              <w:t xml:space="preserve"> ...............................................................................</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6</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أهداف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45181F" w:rsidP="00191C09">
            <w:pPr>
              <w:spacing w:after="0" w:line="340" w:lineRule="exact"/>
              <w:jc w:val="center"/>
              <w:rPr>
                <w:rStyle w:val="a4"/>
                <w:rFonts w:ascii="Sakkal Majalla" w:hAnsi="Sakkal Majalla" w:cs="Sakkal Majalla"/>
                <w:b w:val="0"/>
                <w:sz w:val="24"/>
                <w:szCs w:val="24"/>
                <w:rtl/>
              </w:rPr>
            </w:pPr>
            <w:r>
              <w:rPr>
                <w:rStyle w:val="a4"/>
                <w:rFonts w:ascii="Sakkal Majalla" w:hAnsi="Sakkal Majalla" w:cs="Sakkal Majalla"/>
                <w:b w:val="0"/>
                <w:sz w:val="24"/>
                <w:szCs w:val="24"/>
                <w:rtl/>
              </w:rPr>
              <w:t>7</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فرضيات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p>
        </w:tc>
        <w:tc>
          <w:tcPr>
            <w:tcW w:w="541" w:type="dxa"/>
            <w:vAlign w:val="center"/>
          </w:tcPr>
          <w:p w:rsidR="00872B4C" w:rsidRPr="00A04496" w:rsidRDefault="0045181F"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b w:val="0"/>
                <w:sz w:val="24"/>
                <w:szCs w:val="24"/>
                <w:rtl/>
                <w:lang w:val="ar-SA"/>
              </w:rPr>
              <w:t>8</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نموذج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9</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مفاهيم ومصطلحات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45181F"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b w:val="0"/>
                <w:sz w:val="24"/>
                <w:szCs w:val="24"/>
                <w:rtl/>
                <w:lang w:val="ar-SA"/>
              </w:rPr>
              <w:t>9</w:t>
            </w:r>
          </w:p>
        </w:tc>
      </w:tr>
      <w:tr w:rsidR="00B70CD3" w:rsidTr="002A0F30">
        <w:tc>
          <w:tcPr>
            <w:tcW w:w="8512" w:type="dxa"/>
          </w:tcPr>
          <w:p w:rsidR="00B70CD3" w:rsidRPr="00FE6A05" w:rsidRDefault="00B70CD3" w:rsidP="00B70CD3">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Pr>
                <w:rStyle w:val="a4"/>
                <w:rFonts w:ascii="Sakkal Majalla" w:hAnsi="Sakkal Majalla" w:cs="Sakkal Majalla"/>
                <w:b w:val="0"/>
                <w:sz w:val="28"/>
                <w:szCs w:val="28"/>
                <w:rtl/>
                <w:lang w:val="ar-SA"/>
              </w:rPr>
              <w:t xml:space="preserve">حدود </w:t>
            </w:r>
            <w:r w:rsidRPr="00FE6A05">
              <w:rPr>
                <w:rStyle w:val="a4"/>
                <w:rFonts w:ascii="Sakkal Majalla" w:hAnsi="Sakkal Majalla" w:cs="Sakkal Majalla"/>
                <w:b w:val="0"/>
                <w:sz w:val="28"/>
                <w:szCs w:val="28"/>
                <w:rtl/>
                <w:lang w:val="ar-SA"/>
              </w:rPr>
              <w:t>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الثاني: الإطار النظري للدراسة والدراسات السابقة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b w:val="0"/>
                <w:sz w:val="24"/>
                <w:szCs w:val="24"/>
                <w:rtl/>
                <w:lang w:val="ar-SA"/>
              </w:rPr>
              <w:t>13</w:t>
            </w:r>
          </w:p>
        </w:tc>
      </w:tr>
      <w:tr w:rsidR="00B70CD3" w:rsidTr="002A0F30">
        <w:tc>
          <w:tcPr>
            <w:tcW w:w="8512" w:type="dxa"/>
          </w:tcPr>
          <w:p w:rsidR="00B70CD3" w:rsidRPr="00FE6A05" w:rsidRDefault="00B70CD3" w:rsidP="00AE01E8">
            <w:pPr>
              <w:pStyle w:val="a9"/>
              <w:numPr>
                <w:ilvl w:val="0"/>
                <w:numId w:val="8"/>
              </w:num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28"/>
                <w:szCs w:val="28"/>
                <w:rtl/>
                <w:lang w:val="ar-SA"/>
              </w:rPr>
              <w:t>تمهيد</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AE01E8">
            <w:pPr>
              <w:pStyle w:val="a9"/>
              <w:numPr>
                <w:ilvl w:val="0"/>
                <w:numId w:val="8"/>
              </w:num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ا</w:t>
            </w:r>
            <w:r w:rsidRPr="00FE6A05">
              <w:rPr>
                <w:rStyle w:val="a4"/>
                <w:rFonts w:ascii="Sakkal Majalla" w:hAnsi="Sakkal Majalla" w:cs="Sakkal Majalla"/>
                <w:sz w:val="28"/>
                <w:szCs w:val="28"/>
                <w:rtl/>
                <w:lang w:val="ar-SA"/>
              </w:rPr>
              <w:t xml:space="preserve">لمبحث الأول: </w:t>
            </w:r>
            <w:r w:rsidRPr="00C874E9">
              <w:rPr>
                <w:rStyle w:val="a4"/>
                <w:rFonts w:cs="Sakkal Majalla"/>
                <w:sz w:val="28"/>
                <w:szCs w:val="28"/>
                <w:rtl/>
                <w:lang w:val="ar-SA"/>
              </w:rPr>
              <w:t>القيادة الاستراتيجية (المفهوم، الأهمية، الأبعاد، النظريات)</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A75BD8" w:rsidRDefault="00B70CD3" w:rsidP="00AE01E8">
            <w:pPr>
              <w:pStyle w:val="a9"/>
              <w:numPr>
                <w:ilvl w:val="0"/>
                <w:numId w:val="8"/>
              </w:numPr>
              <w:spacing w:after="0" w:line="340" w:lineRule="exact"/>
              <w:jc w:val="both"/>
              <w:rPr>
                <w:rStyle w:val="a4"/>
                <w:rFonts w:cs="Sakkal Majalla"/>
                <w:sz w:val="28"/>
                <w:szCs w:val="28"/>
                <w:rtl/>
                <w:lang w:val="ar-SA"/>
              </w:rPr>
            </w:pPr>
            <w:r w:rsidRPr="00A75BD8">
              <w:rPr>
                <w:rStyle w:val="a4"/>
                <w:rFonts w:cs="Sakkal Majalla"/>
                <w:sz w:val="28"/>
                <w:szCs w:val="28"/>
                <w:rtl/>
                <w:lang w:val="ar-SA"/>
              </w:rPr>
              <w:t xml:space="preserve">المبحث الثاني: التحول الرقمي (المفهوم، الأهمية، الأبعاد) </w:t>
            </w:r>
            <w:r w:rsidRPr="00A75BD8">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A75BD8">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AE01E8">
            <w:pPr>
              <w:pStyle w:val="a9"/>
              <w:numPr>
                <w:ilvl w:val="0"/>
                <w:numId w:val="8"/>
              </w:numPr>
              <w:spacing w:after="0" w:line="340" w:lineRule="exact"/>
              <w:jc w:val="both"/>
              <w:rPr>
                <w:rStyle w:val="a4"/>
                <w:rFonts w:ascii="Sakkal Majalla" w:hAnsi="Sakkal Majalla" w:cs="Sakkal Majalla"/>
                <w:b w:val="0"/>
                <w:sz w:val="28"/>
                <w:szCs w:val="28"/>
                <w:rtl/>
                <w:lang w:val="ar-SA"/>
              </w:rPr>
            </w:pPr>
            <w:r w:rsidRPr="00FE6A05">
              <w:rPr>
                <w:rStyle w:val="a4"/>
                <w:rFonts w:ascii="Sakkal Majalla" w:hAnsi="Sakkal Majalla" w:cs="Sakkal Majalla"/>
                <w:b w:val="0"/>
                <w:sz w:val="28"/>
                <w:szCs w:val="28"/>
                <w:rtl/>
                <w:lang w:val="ar-SA"/>
              </w:rPr>
              <w:t xml:space="preserve">المبحث الثالث: </w:t>
            </w:r>
            <w:r w:rsidRPr="00401646">
              <w:rPr>
                <w:rFonts w:ascii="Sakkal Majalla" w:hAnsi="Sakkal Majalla" w:cs="Sakkal Majalla"/>
                <w:sz w:val="28"/>
                <w:szCs w:val="28"/>
                <w:rtl/>
              </w:rPr>
              <w:t xml:space="preserve">كفاءة إدارة القطاع العقاري (المفهوم، الأهمية،الأبعاد، الإدارة، التحديات) </w:t>
            </w:r>
            <w:r>
              <w:rPr>
                <w:rFonts w:ascii="Sakkal Majalla" w:hAnsi="Sakkal Majalla" w:cs="Sakkal Majalla"/>
                <w:sz w:val="32"/>
                <w:szCs w:val="32"/>
                <w:rtl/>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AE01E8">
            <w:pPr>
              <w:pStyle w:val="a9"/>
              <w:numPr>
                <w:ilvl w:val="0"/>
                <w:numId w:val="8"/>
              </w:numPr>
              <w:spacing w:after="0" w:line="340" w:lineRule="exact"/>
              <w:jc w:val="both"/>
              <w:rPr>
                <w:rStyle w:val="a4"/>
                <w:rFonts w:ascii="Sakkal Majalla" w:hAnsi="Sakkal Majalla" w:cs="Sakkal Majalla"/>
                <w:b w:val="0"/>
                <w:sz w:val="28"/>
                <w:szCs w:val="28"/>
                <w:rtl/>
                <w:lang w:val="ar-SA"/>
              </w:rPr>
            </w:pPr>
            <w:r w:rsidRPr="00FE6A05">
              <w:rPr>
                <w:rStyle w:val="a4"/>
                <w:rFonts w:ascii="Sakkal Majalla" w:hAnsi="Sakkal Majalla" w:cs="Sakkal Majalla"/>
                <w:b w:val="0"/>
                <w:sz w:val="28"/>
                <w:szCs w:val="28"/>
                <w:rtl/>
                <w:lang w:val="ar-SA"/>
              </w:rPr>
              <w:t xml:space="preserve">المبحث الرابع: </w:t>
            </w:r>
            <w:r w:rsidRPr="00191C09">
              <w:rPr>
                <w:rFonts w:ascii="Sakkal Majalla" w:hAnsi="Sakkal Majalla" w:cs="Sakkal Majalla"/>
                <w:sz w:val="28"/>
                <w:szCs w:val="28"/>
                <w:rtl/>
              </w:rPr>
              <w:t>الدور الوسيط للتحول الرقمي في العلاقة بين القيادة الاستراتيجية وكفاءة إدارة القطاع العقاري</w:t>
            </w:r>
            <w:r w:rsidRPr="00FE6A05">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الدراسات السابقة والتعقيب عليها</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الثالث: منهجية الدراسة وإجراءاتها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منهج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مجتمع وعينة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حدود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وسائل جمع البيانات وأدوات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745C8B" w:rsidRDefault="00B70CD3" w:rsidP="00B70CD3">
            <w:pPr>
              <w:spacing w:after="0" w:line="340" w:lineRule="exact"/>
              <w:jc w:val="center"/>
              <w:rPr>
                <w:rStyle w:val="a4"/>
                <w:rFonts w:ascii="Sakkal Majalla" w:hAnsi="Sakkal Majalla" w:cs="Sakkal Majalla"/>
                <w:b w:val="0"/>
                <w:sz w:val="24"/>
                <w:szCs w:val="24"/>
                <w:rtl/>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المعالجات والأساليب الإحصائية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rPr>
            </w:pPr>
          </w:p>
        </w:tc>
      </w:tr>
      <w:tr w:rsidR="00B70CD3" w:rsidTr="002A0F30">
        <w:tc>
          <w:tcPr>
            <w:tcW w:w="8512" w:type="dxa"/>
          </w:tcPr>
          <w:p w:rsidR="00B70CD3" w:rsidRPr="00FE6A05" w:rsidRDefault="00B70CD3" w:rsidP="00B70CD3">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الرابع: تحليل نتائج الدراسة ومناقشتها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745C8B" w:rsidRDefault="00B70CD3" w:rsidP="00B70CD3">
            <w:pPr>
              <w:spacing w:after="0" w:line="340" w:lineRule="exact"/>
              <w:jc w:val="center"/>
              <w:rPr>
                <w:rStyle w:val="a4"/>
                <w:rFonts w:ascii="Sakkal Majalla" w:hAnsi="Sakkal Majalla" w:cs="Sakkal Majalla"/>
                <w:b w:val="0"/>
                <w:sz w:val="24"/>
                <w:szCs w:val="24"/>
                <w:rtl/>
              </w:rPr>
            </w:pPr>
          </w:p>
        </w:tc>
      </w:tr>
      <w:tr w:rsidR="00B70CD3" w:rsidTr="002A0F30">
        <w:tc>
          <w:tcPr>
            <w:tcW w:w="8512" w:type="dxa"/>
          </w:tcPr>
          <w:p w:rsidR="00B70CD3" w:rsidRPr="00FE6A05" w:rsidRDefault="00B70CD3" w:rsidP="00B70CD3">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sz w:val="28"/>
                <w:szCs w:val="28"/>
                <w:rtl/>
                <w:lang w:val="ar-SA"/>
              </w:rPr>
              <w:t>الفصل الخامس: نتائج الدراسة والتوصيات</w:t>
            </w:r>
            <w:r w:rsidRPr="00FE6A05">
              <w:rPr>
                <w:rStyle w:val="a4"/>
                <w:rFonts w:ascii="Sakkal Majalla" w:hAnsi="Sakkal Majalla" w:cs="Sakkal Majalla"/>
                <w:b w:val="0"/>
                <w:bCs/>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745C8B" w:rsidRDefault="00B70CD3" w:rsidP="00B70CD3">
            <w:pPr>
              <w:spacing w:after="0" w:line="340" w:lineRule="exact"/>
              <w:jc w:val="center"/>
              <w:rPr>
                <w:rStyle w:val="a4"/>
                <w:rFonts w:ascii="Sakkal Majalla" w:hAnsi="Sakkal Majalla" w:cs="Sakkal Majalla"/>
                <w:b w:val="0"/>
                <w:sz w:val="24"/>
                <w:szCs w:val="24"/>
                <w:rtl/>
              </w:rPr>
            </w:pPr>
          </w:p>
        </w:tc>
      </w:tr>
      <w:tr w:rsidR="00B70CD3" w:rsidTr="002A0F30">
        <w:tc>
          <w:tcPr>
            <w:tcW w:w="8512" w:type="dxa"/>
          </w:tcPr>
          <w:p w:rsidR="00B70CD3" w:rsidRPr="00FE6A05" w:rsidRDefault="00B70CD3" w:rsidP="00B70CD3">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قائمة المصادر والمراجع</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Pr="00A04496" w:rsidRDefault="00B70CD3" w:rsidP="00B70CD3">
            <w:pPr>
              <w:spacing w:after="0" w:line="340" w:lineRule="exact"/>
              <w:jc w:val="center"/>
              <w:rPr>
                <w:rStyle w:val="a4"/>
                <w:rFonts w:ascii="Sakkal Majalla" w:hAnsi="Sakkal Majalla" w:cs="Sakkal Majalla"/>
                <w:b w:val="0"/>
                <w:sz w:val="24"/>
                <w:szCs w:val="24"/>
                <w:rtl/>
                <w:lang w:val="ar-SA"/>
              </w:rPr>
            </w:pPr>
          </w:p>
        </w:tc>
      </w:tr>
      <w:tr w:rsidR="00B70CD3" w:rsidTr="00A04496">
        <w:trPr>
          <w:trHeight w:val="427"/>
        </w:trPr>
        <w:tc>
          <w:tcPr>
            <w:tcW w:w="8512" w:type="dxa"/>
            <w:tcBorders>
              <w:bottom w:val="single" w:sz="12" w:space="0" w:color="000000"/>
            </w:tcBorders>
          </w:tcPr>
          <w:p w:rsidR="00B70CD3" w:rsidRPr="00FE6A05" w:rsidRDefault="00B70CD3" w:rsidP="00B70CD3">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w:t>
            </w:r>
            <w:r w:rsidRPr="00FE6A05">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sz w:val="28"/>
                <w:szCs w:val="28"/>
                <w:rtl/>
                <w:lang w:val="ar-SA"/>
              </w:rPr>
              <w:t>الملاحق</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rsidR="00B70CD3" w:rsidRPr="00A04496" w:rsidRDefault="00B70CD3" w:rsidP="00B70CD3">
            <w:pPr>
              <w:spacing w:after="0" w:line="340" w:lineRule="exact"/>
              <w:jc w:val="left"/>
              <w:rPr>
                <w:rStyle w:val="a4"/>
                <w:rFonts w:ascii="Sakkal Majalla" w:hAnsi="Sakkal Majalla" w:cs="Sakkal Majalla"/>
                <w:b w:val="0"/>
                <w:sz w:val="24"/>
                <w:szCs w:val="24"/>
                <w:rtl/>
                <w:lang w:val="ar-SA"/>
              </w:rPr>
            </w:pPr>
          </w:p>
        </w:tc>
      </w:tr>
    </w:tbl>
    <w:p w:rsidR="00872B4C" w:rsidRDefault="00872B4C" w:rsidP="00872B4C">
      <w:pPr>
        <w:spacing w:after="0" w:line="240" w:lineRule="auto"/>
        <w:jc w:val="center"/>
        <w:rPr>
          <w:rFonts w:cs="PNU"/>
          <w:b/>
          <w:sz w:val="32"/>
          <w:szCs w:val="32"/>
          <w:rtl/>
          <w:lang w:val="ar-SA"/>
        </w:rPr>
      </w:pPr>
      <w:r w:rsidRPr="00235C41">
        <w:rPr>
          <w:rFonts w:cs="PNU"/>
          <w:b/>
          <w:sz w:val="32"/>
          <w:szCs w:val="32"/>
          <w:rtl/>
          <w:lang w:val="ar-SA"/>
        </w:rPr>
        <w:lastRenderedPageBreak/>
        <w:t xml:space="preserve">قائمة الجداول </w:t>
      </w:r>
    </w:p>
    <w:p w:rsidR="00872B4C" w:rsidRPr="00FB5F59" w:rsidRDefault="0016224B" w:rsidP="0016224B">
      <w:pPr>
        <w:spacing w:line="240" w:lineRule="auto"/>
        <w:ind w:firstLine="720"/>
        <w:jc w:val="left"/>
        <w:rPr>
          <w:rFonts w:cs="PNU"/>
          <w:b/>
          <w:sz w:val="20"/>
          <w:szCs w:val="20"/>
          <w:rtl/>
          <w:lang w:val="ar-SA"/>
        </w:rPr>
      </w:pPr>
      <w:r>
        <w:rPr>
          <w:rFonts w:cs="PNU"/>
          <w:b/>
          <w:sz w:val="20"/>
          <w:szCs w:val="20"/>
          <w:rtl/>
          <w:lang w:val="ar-SA"/>
        </w:rPr>
        <w:t>الجدول</w:t>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Pr>
          <w:rFonts w:cs="PNU"/>
          <w:b/>
          <w:sz w:val="20"/>
          <w:szCs w:val="20"/>
          <w:rtl/>
          <w:lang w:val="ar-SA"/>
        </w:rPr>
        <w:t xml:space="preserve">                     </w:t>
      </w:r>
      <w:r w:rsidR="00872B4C" w:rsidRPr="00FB5F59">
        <w:rPr>
          <w:rFonts w:cs="PNU"/>
          <w:b/>
          <w:sz w:val="20"/>
          <w:szCs w:val="20"/>
          <w:rtl/>
          <w:lang w:val="ar-SA"/>
        </w:rPr>
        <w:t xml:space="preserve"> الصفحة  </w:t>
      </w:r>
    </w:p>
    <w:tbl>
      <w:tblPr>
        <w:tblStyle w:val="10"/>
        <w:bidiVisual/>
        <w:tblW w:w="9513" w:type="dxa"/>
        <w:tblLayout w:type="fixed"/>
        <w:tblLook w:val="0000" w:firstRow="0" w:lastRow="0" w:firstColumn="0" w:lastColumn="0" w:noHBand="0" w:noVBand="0"/>
      </w:tblPr>
      <w:tblGrid>
        <w:gridCol w:w="8512"/>
        <w:gridCol w:w="1001"/>
      </w:tblGrid>
      <w:tr w:rsidR="00872B4C" w:rsidTr="001E3FB7">
        <w:tc>
          <w:tcPr>
            <w:tcW w:w="8512" w:type="dxa"/>
            <w:tcBorders>
              <w:top w:val="single" w:sz="12" w:space="0" w:color="000000"/>
            </w:tcBorders>
          </w:tcPr>
          <w:p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tcBorders>
              <w:top w:val="single" w:sz="12" w:space="0" w:color="000000"/>
            </w:tcBorders>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B5652D" w:rsidTr="001E3FB7">
        <w:tc>
          <w:tcPr>
            <w:tcW w:w="8512" w:type="dxa"/>
          </w:tcPr>
          <w:p w:rsidR="00B5652D" w:rsidRPr="00166B5D" w:rsidRDefault="00B5652D"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B5652D" w:rsidRPr="00CD5917" w:rsidRDefault="00B5652D" w:rsidP="00331A5F">
            <w:pPr>
              <w:spacing w:after="0" w:line="240" w:lineRule="auto"/>
              <w:jc w:val="center"/>
              <w:rPr>
                <w:rStyle w:val="a4"/>
                <w:rFonts w:ascii="Sakkal Majalla" w:hAnsi="Sakkal Majalla" w:cs="Sakkal Majalla"/>
                <w:b w:val="0"/>
                <w:sz w:val="24"/>
                <w:szCs w:val="24"/>
                <w:rtl/>
                <w:lang w:val="ar-SA"/>
              </w:rPr>
            </w:pPr>
          </w:p>
        </w:tc>
      </w:tr>
      <w:tr w:rsidR="00DE7F19" w:rsidTr="001E3FB7">
        <w:tc>
          <w:tcPr>
            <w:tcW w:w="8512" w:type="dxa"/>
          </w:tcPr>
          <w:p w:rsidR="00DE7F19" w:rsidRPr="00166B5D" w:rsidRDefault="00DE7F19"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DE7F19" w:rsidRPr="00CD5917" w:rsidRDefault="00DE7F19" w:rsidP="00331A5F">
            <w:pPr>
              <w:spacing w:after="0" w:line="240" w:lineRule="auto"/>
              <w:jc w:val="center"/>
              <w:rPr>
                <w:rStyle w:val="a4"/>
                <w:rFonts w:ascii="Sakkal Majalla" w:hAnsi="Sakkal Majalla" w:cs="Sakkal Majalla"/>
                <w:b w:val="0"/>
                <w:sz w:val="24"/>
                <w:szCs w:val="24"/>
                <w:rtl/>
                <w:lang w:val="ar-SA"/>
              </w:rPr>
            </w:pPr>
          </w:p>
        </w:tc>
      </w:tr>
      <w:tr w:rsidR="000B3215" w:rsidTr="001E3FB7">
        <w:tc>
          <w:tcPr>
            <w:tcW w:w="8512" w:type="dxa"/>
          </w:tcPr>
          <w:p w:rsidR="000B3215" w:rsidRPr="00166B5D" w:rsidRDefault="000B3215" w:rsidP="00521B2A">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0B3215" w:rsidTr="001E3FB7">
        <w:tc>
          <w:tcPr>
            <w:tcW w:w="8512" w:type="dxa"/>
          </w:tcPr>
          <w:p w:rsidR="000B3215" w:rsidRPr="00166B5D" w:rsidRDefault="000B3215"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C8580E">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331A5F">
            <w:pPr>
              <w:spacing w:after="0" w:line="240" w:lineRule="auto"/>
              <w:ind w:left="1046" w:hanging="1046"/>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521B2A">
            <w:pPr>
              <w:spacing w:after="0" w:line="240" w:lineRule="auto"/>
              <w:jc w:val="both"/>
              <w:rPr>
                <w:rStyle w:val="a4"/>
                <w:rFonts w:cs="Calibri"/>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Calibri Light" w:hAnsi="Calibri Light" w:cs="Calibri Light"/>
                <w:b w:val="0"/>
                <w:sz w:val="24"/>
                <w:szCs w:val="24"/>
                <w:rtl/>
                <w:lang w:val="ar-SA"/>
              </w:rPr>
            </w:pPr>
          </w:p>
        </w:tc>
      </w:tr>
      <w:tr w:rsidR="007D3096" w:rsidTr="001E3FB7">
        <w:tc>
          <w:tcPr>
            <w:tcW w:w="8512" w:type="dxa"/>
          </w:tcPr>
          <w:p w:rsidR="007D3096" w:rsidRPr="00166B5D" w:rsidRDefault="007D3096" w:rsidP="00331A5F">
            <w:pPr>
              <w:spacing w:after="0" w:line="240" w:lineRule="auto"/>
              <w:jc w:val="both"/>
              <w:rPr>
                <w:rStyle w:val="a4"/>
                <w:rFonts w:cs="Calibri"/>
                <w:b w:val="0"/>
                <w:sz w:val="28"/>
                <w:szCs w:val="28"/>
                <w:rtl/>
                <w:lang w:val="ar-SA"/>
              </w:rPr>
            </w:pPr>
          </w:p>
        </w:tc>
        <w:tc>
          <w:tcPr>
            <w:tcW w:w="1001" w:type="dxa"/>
            <w:vAlign w:val="center"/>
          </w:tcPr>
          <w:p w:rsidR="007D3096" w:rsidRPr="00CD5917" w:rsidRDefault="007D3096" w:rsidP="00C548A0">
            <w:pPr>
              <w:spacing w:after="0" w:line="240" w:lineRule="auto"/>
              <w:jc w:val="center"/>
              <w:rPr>
                <w:rStyle w:val="a4"/>
                <w:rFonts w:ascii="Calibri Light" w:hAnsi="Calibri Light" w:cs="Calibri Light"/>
                <w:b w:val="0"/>
                <w:sz w:val="24"/>
                <w:szCs w:val="24"/>
                <w:rtl/>
                <w:lang w:val="ar-SA"/>
              </w:rPr>
            </w:pPr>
          </w:p>
        </w:tc>
      </w:tr>
      <w:tr w:rsidR="00B664B6" w:rsidTr="001E3FB7">
        <w:tc>
          <w:tcPr>
            <w:tcW w:w="8512" w:type="dxa"/>
          </w:tcPr>
          <w:p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B664B6" w:rsidTr="001E3FB7">
        <w:tc>
          <w:tcPr>
            <w:tcW w:w="8512" w:type="dxa"/>
          </w:tcPr>
          <w:p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331A5F">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331A5F" w:rsidTr="001E3FB7">
        <w:tc>
          <w:tcPr>
            <w:tcW w:w="8512" w:type="dxa"/>
            <w:tcBorders>
              <w:bottom w:val="single" w:sz="12" w:space="0" w:color="000000"/>
            </w:tcBorders>
          </w:tcPr>
          <w:p w:rsidR="00331A5F" w:rsidRPr="00166B5D" w:rsidRDefault="00331A5F"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tcBorders>
              <w:bottom w:val="single" w:sz="12" w:space="0" w:color="000000"/>
            </w:tcBorders>
            <w:vAlign w:val="center"/>
          </w:tcPr>
          <w:p w:rsidR="00331A5F" w:rsidRDefault="00331A5F" w:rsidP="00331A5F">
            <w:pPr>
              <w:spacing w:after="0" w:line="240" w:lineRule="auto"/>
              <w:jc w:val="center"/>
              <w:rPr>
                <w:rStyle w:val="a4"/>
                <w:rFonts w:ascii="Calibri Light" w:hAnsi="Calibri Light" w:cs="Calibri Light"/>
                <w:b w:val="0"/>
                <w:sz w:val="24"/>
                <w:szCs w:val="24"/>
                <w:rtl/>
                <w:lang w:val="ar-SA"/>
              </w:rPr>
            </w:pPr>
          </w:p>
        </w:tc>
      </w:tr>
    </w:tbl>
    <w:p w:rsidR="00872B4C" w:rsidRDefault="00872B4C" w:rsidP="00872B4C">
      <w:pPr>
        <w:spacing w:after="0"/>
        <w:jc w:val="center"/>
        <w:rPr>
          <w:rFonts w:cs="Times New Roman"/>
          <w:sz w:val="28"/>
          <w:szCs w:val="28"/>
          <w:rtl/>
          <w:lang w:val="ar-SA"/>
        </w:rPr>
      </w:pPr>
    </w:p>
    <w:p w:rsidR="00872B4C" w:rsidRPr="003335A5" w:rsidRDefault="00872B4C" w:rsidP="00983F04">
      <w:pPr>
        <w:spacing w:after="0" w:line="240" w:lineRule="auto"/>
        <w:jc w:val="left"/>
        <w:rPr>
          <w:rFonts w:cs="Times New Roman"/>
          <w:sz w:val="28"/>
          <w:szCs w:val="28"/>
        </w:rPr>
      </w:pPr>
    </w:p>
    <w:p w:rsidR="00872B4C" w:rsidRPr="00B706CE" w:rsidRDefault="00872B4C" w:rsidP="00872B4C">
      <w:pPr>
        <w:spacing w:after="0" w:line="240" w:lineRule="auto"/>
        <w:jc w:val="center"/>
        <w:rPr>
          <w:rFonts w:cs="PNU"/>
          <w:b/>
          <w:sz w:val="32"/>
          <w:szCs w:val="32"/>
          <w:rtl/>
          <w:lang w:val="ar-SA"/>
        </w:rPr>
      </w:pPr>
      <w:r w:rsidRPr="00B706CE">
        <w:rPr>
          <w:rFonts w:cs="PNU"/>
          <w:b/>
          <w:sz w:val="32"/>
          <w:szCs w:val="32"/>
          <w:rtl/>
          <w:lang w:val="ar-SA"/>
        </w:rPr>
        <w:t xml:space="preserve">قائمة الأشكال </w:t>
      </w:r>
    </w:p>
    <w:p w:rsidR="00872B4C" w:rsidRPr="00FB5F59" w:rsidRDefault="005C61B8" w:rsidP="005C61B8">
      <w:pPr>
        <w:spacing w:after="0" w:line="240" w:lineRule="auto"/>
        <w:ind w:firstLine="720"/>
        <w:jc w:val="left"/>
        <w:rPr>
          <w:rFonts w:cs="PNU"/>
          <w:b/>
          <w:sz w:val="20"/>
          <w:szCs w:val="20"/>
          <w:rtl/>
          <w:lang w:val="ar-SA"/>
        </w:rPr>
      </w:pPr>
      <w:r>
        <w:rPr>
          <w:rFonts w:cs="PNU"/>
          <w:b/>
          <w:sz w:val="20"/>
          <w:szCs w:val="20"/>
          <w:rtl/>
          <w:lang w:val="ar-SA"/>
        </w:rPr>
        <w:t xml:space="preserve">الشكل </w:t>
      </w:r>
      <w:r w:rsidR="00872B4C" w:rsidRPr="00FB5F59">
        <w:rPr>
          <w:rFonts w:cs="PNU"/>
          <w:b/>
          <w:sz w:val="20"/>
          <w:szCs w:val="20"/>
          <w:rtl/>
          <w:lang w:val="ar-SA"/>
        </w:rPr>
        <w:t xml:space="preserve"> </w:t>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Pr>
          <w:rFonts w:cs="PNU"/>
          <w:b/>
          <w:sz w:val="20"/>
          <w:szCs w:val="20"/>
          <w:rtl/>
          <w:lang w:val="ar-SA"/>
        </w:rPr>
        <w:t xml:space="preserve">                     </w:t>
      </w:r>
      <w:r w:rsidR="00872B4C" w:rsidRPr="00FB5F59">
        <w:rPr>
          <w:rFonts w:cs="PNU"/>
          <w:b/>
          <w:sz w:val="20"/>
          <w:szCs w:val="20"/>
          <w:rtl/>
          <w:lang w:val="ar-SA"/>
        </w:rPr>
        <w:t xml:space="preserve"> الصفحة  </w:t>
      </w:r>
    </w:p>
    <w:tbl>
      <w:tblPr>
        <w:tblStyle w:val="10"/>
        <w:bidiVisual/>
        <w:tblW w:w="0" w:type="auto"/>
        <w:tblLayout w:type="fixed"/>
        <w:tblLook w:val="0000" w:firstRow="0" w:lastRow="0" w:firstColumn="0" w:lastColumn="0" w:noHBand="0" w:noVBand="0"/>
      </w:tblPr>
      <w:tblGrid>
        <w:gridCol w:w="8512"/>
        <w:gridCol w:w="541"/>
      </w:tblGrid>
      <w:tr w:rsidR="00872B4C" w:rsidRPr="000B3215" w:rsidTr="002A0F30">
        <w:tc>
          <w:tcPr>
            <w:tcW w:w="8512" w:type="dxa"/>
            <w:tcBorders>
              <w:top w:val="single" w:sz="12" w:space="0" w:color="000000"/>
            </w:tcBorders>
          </w:tcPr>
          <w:p w:rsidR="00872B4C" w:rsidRPr="00217880" w:rsidRDefault="00872B4C" w:rsidP="002A0F30">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217880">
              <w:rPr>
                <w:rStyle w:val="a4"/>
                <w:rFonts w:ascii="Sakkal Majalla" w:hAnsi="Sakkal Majalla" w:cs="Sakkal Majalla"/>
                <w:b w:val="0"/>
                <w:sz w:val="28"/>
                <w:szCs w:val="28"/>
                <w:rtl/>
                <w:lang w:val="ar-SA"/>
              </w:rPr>
              <w:t xml:space="preserve">شكل (1): </w:t>
            </w:r>
            <w:r w:rsidRPr="00217880">
              <w:rPr>
                <w:rStyle w:val="a4"/>
                <w:rFonts w:ascii="Sakkal Majalla" w:hAnsi="Sakkal Majalla" w:cs="Sakkal Majalla"/>
                <w:b w:val="0"/>
                <w:sz w:val="28"/>
                <w:szCs w:val="28"/>
                <w:rtl/>
              </w:rPr>
              <w:t xml:space="preserve">نموذج الدراسة </w:t>
            </w:r>
            <w:r w:rsidRPr="00217880">
              <w:rPr>
                <w:rStyle w:val="a4"/>
                <w:rFonts w:ascii="Sakkal Majalla" w:hAnsi="Sakkal Majalla" w:cs="Sakkal Majalla"/>
                <w:b w:val="0"/>
                <w:sz w:val="28"/>
                <w:szCs w:val="28"/>
                <w:rtl/>
                <w:lang w:val="ar-SA"/>
              </w:rPr>
              <w:t>.</w:t>
            </w:r>
            <w:r w:rsidR="00217880">
              <w:rPr>
                <w:rStyle w:val="2Char"/>
                <w:rFonts w:ascii="Calibri" w:eastAsia="SimSun" w:hAnsi="Times New Roman" w:cs="Sakkal Majalla"/>
                <w:b w:val="0"/>
                <w:rtl/>
                <w:lang w:val="ar-SA"/>
              </w:rPr>
              <w:t xml:space="preserve"> </w:t>
            </w:r>
            <w:r w:rsidR="00217880">
              <w:rPr>
                <w:rStyle w:val="a4"/>
                <w:rFonts w:ascii="Sakkal Majalla" w:hAnsi="Sakkal Majalla" w:cs="Sakkal Majalla"/>
                <w:b w:val="0"/>
                <w:rtl/>
                <w:lang w:val="ar-SA"/>
              </w:rPr>
              <w:t>.........................</w:t>
            </w:r>
            <w:r w:rsidR="00217880" w:rsidRPr="00166B5D">
              <w:rPr>
                <w:rStyle w:val="a4"/>
                <w:rFonts w:ascii="Sakkal Majalla" w:hAnsi="Sakkal Majalla" w:cs="Sakkal Majalla"/>
                <w:b w:val="0"/>
                <w:rtl/>
                <w:lang w:val="ar-SA"/>
              </w:rPr>
              <w:t>.</w:t>
            </w:r>
            <w:r w:rsidR="00217880">
              <w:rPr>
                <w:rStyle w:val="a4"/>
                <w:rFonts w:ascii="Sakkal Majalla" w:hAnsi="Sakkal Majalla" w:cs="Sakkal Majalla"/>
                <w:b w:val="0"/>
                <w:rtl/>
                <w:lang w:val="ar-SA"/>
              </w:rPr>
              <w:t>.................................................................................................................................................................</w:t>
            </w:r>
          </w:p>
        </w:tc>
        <w:tc>
          <w:tcPr>
            <w:tcW w:w="541" w:type="dxa"/>
            <w:tcBorders>
              <w:top w:val="single" w:sz="12" w:space="0" w:color="000000"/>
            </w:tcBorders>
            <w:vAlign w:val="center"/>
          </w:tcPr>
          <w:p w:rsidR="00872B4C" w:rsidRPr="00CD5917" w:rsidRDefault="00F335FA" w:rsidP="002A0F30">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b w:val="0"/>
                <w:sz w:val="24"/>
                <w:szCs w:val="24"/>
                <w:rtl/>
                <w:lang w:val="ar-SA"/>
              </w:rPr>
              <w:t>9</w:t>
            </w:r>
          </w:p>
        </w:tc>
      </w:tr>
      <w:tr w:rsidR="00B72675" w:rsidRPr="000B3215" w:rsidTr="002A0F30">
        <w:tc>
          <w:tcPr>
            <w:tcW w:w="8512" w:type="dxa"/>
          </w:tcPr>
          <w:p w:rsidR="00B72675" w:rsidRPr="00217880" w:rsidRDefault="00B72675" w:rsidP="00B72675">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0A567D">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Pr>
          <w:p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Pr>
          <w:p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Borders>
              <w:bottom w:val="single" w:sz="12" w:space="0" w:color="000000"/>
            </w:tcBorders>
          </w:tcPr>
          <w:p w:rsidR="00BB50CE" w:rsidRPr="00217880" w:rsidRDefault="00BB50CE" w:rsidP="00E224FF">
            <w:pPr>
              <w:spacing w:after="0" w:line="240" w:lineRule="auto"/>
              <w:ind w:left="904" w:hanging="904"/>
              <w:jc w:val="both"/>
              <w:rPr>
                <w:rStyle w:val="a4"/>
                <w:rFonts w:ascii="Sakkal Majalla" w:hAnsi="Sakkal Majalla" w:cs="Sakkal Majalla"/>
                <w:b w:val="0"/>
                <w:sz w:val="28"/>
                <w:szCs w:val="28"/>
                <w:rtl/>
                <w:lang w:val="ar-SA"/>
              </w:rPr>
            </w:pPr>
          </w:p>
        </w:tc>
        <w:tc>
          <w:tcPr>
            <w:tcW w:w="541" w:type="dxa"/>
            <w:tcBorders>
              <w:bottom w:val="single" w:sz="12" w:space="0" w:color="000000"/>
            </w:tcBorders>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bl>
    <w:p w:rsidR="00872B4C" w:rsidRDefault="00872B4C" w:rsidP="00872B4C">
      <w:pPr>
        <w:spacing w:after="160" w:line="259" w:lineRule="auto"/>
        <w:jc w:val="center"/>
        <w:rPr>
          <w:rFonts w:cs="Arial"/>
          <w:b/>
          <w:sz w:val="48"/>
          <w:szCs w:val="48"/>
          <w:rtl/>
          <w:lang w:val="ar-SA"/>
        </w:rPr>
        <w:sectPr w:rsidR="00872B4C" w:rsidSect="006B71CB">
          <w:footerReference w:type="default" r:id="rId12"/>
          <w:footnotePr>
            <w:pos w:val="beneathText"/>
            <w:numFmt w:val="chicago"/>
          </w:footnotePr>
          <w:endnotePr>
            <w:numFmt w:val="chicago"/>
            <w:numRestart w:val="eachSect"/>
          </w:endnotePr>
          <w:pgSz w:w="12240" w:h="15840"/>
          <w:pgMar w:top="1418" w:right="1701" w:bottom="1418" w:left="1418" w:header="709" w:footer="709" w:gutter="0"/>
          <w:pgNumType w:fmt="lowerRoman" w:start="1"/>
          <w:cols w:space="720"/>
          <w:titlePg/>
          <w:docGrid w:linePitch="360"/>
        </w:sectPr>
      </w:pPr>
    </w:p>
    <w:p w:rsidR="00D82EBD" w:rsidRPr="00306703" w:rsidRDefault="00D82EBD">
      <w:pPr>
        <w:spacing w:after="0"/>
        <w:jc w:val="center"/>
        <w:rPr>
          <w:rFonts w:cs="Arial"/>
          <w:b/>
          <w:sz w:val="48"/>
          <w:szCs w:val="48"/>
          <w:rtl/>
          <w:lang w:val="ar-SA"/>
        </w:rPr>
      </w:pPr>
    </w:p>
    <w:p w:rsidR="00D82EBD" w:rsidRPr="00306703" w:rsidRDefault="00D82EBD">
      <w:pPr>
        <w:spacing w:after="0"/>
        <w:jc w:val="center"/>
        <w:rPr>
          <w:rFonts w:cs="SimSun"/>
          <w:b/>
          <w:sz w:val="44"/>
          <w:szCs w:val="44"/>
          <w:rtl/>
          <w:lang w:val="ar-SA"/>
        </w:rPr>
      </w:pPr>
    </w:p>
    <w:p w:rsidR="00D82EBD" w:rsidRPr="00306703" w:rsidRDefault="00D82EBD">
      <w:pPr>
        <w:spacing w:after="0"/>
        <w:jc w:val="center"/>
        <w:rPr>
          <w:rFonts w:cs="SimSun"/>
          <w:b/>
          <w:sz w:val="44"/>
          <w:szCs w:val="44"/>
          <w:rtl/>
          <w:lang w:val="ar-SA"/>
        </w:rPr>
      </w:pPr>
    </w:p>
    <w:p w:rsidR="00D82EBD" w:rsidRPr="00347D6D" w:rsidRDefault="00D82EBD">
      <w:pPr>
        <w:spacing w:after="0"/>
        <w:jc w:val="center"/>
        <w:rPr>
          <w:rFonts w:cs="SimSun"/>
          <w:b/>
          <w:sz w:val="36"/>
          <w:szCs w:val="36"/>
          <w:rtl/>
          <w:lang w:val="ar-SA"/>
        </w:rPr>
      </w:pPr>
    </w:p>
    <w:p w:rsidR="00D82EBD" w:rsidRPr="00347D6D" w:rsidRDefault="00D82EBD" w:rsidP="00A81F7E">
      <w:pPr>
        <w:spacing w:after="0" w:line="240" w:lineRule="auto"/>
        <w:jc w:val="center"/>
        <w:rPr>
          <w:rFonts w:ascii="Sakkal Majalla" w:hAnsi="Sakkal Majalla" w:cs="Sakkal Majalla"/>
          <w:b/>
          <w:bCs/>
          <w:sz w:val="36"/>
          <w:szCs w:val="36"/>
          <w:rtl/>
          <w:lang w:val="ar-SA"/>
        </w:rPr>
      </w:pPr>
      <w:r w:rsidRPr="00347D6D">
        <w:rPr>
          <w:rFonts w:ascii="Sakkal Majalla" w:hAnsi="Sakkal Majalla" w:cs="Sakkal Majalla"/>
          <w:b/>
          <w:bCs/>
          <w:sz w:val="36"/>
          <w:szCs w:val="36"/>
          <w:rtl/>
          <w:lang w:val="ar-SA"/>
        </w:rPr>
        <w:t>الفصل الأول</w:t>
      </w:r>
    </w:p>
    <w:p w:rsidR="00D82EBD" w:rsidRPr="00347D6D" w:rsidRDefault="00D82EBD" w:rsidP="00A81F7E">
      <w:pPr>
        <w:spacing w:after="0" w:line="240" w:lineRule="auto"/>
        <w:jc w:val="center"/>
        <w:rPr>
          <w:rFonts w:ascii="Sakkal Majalla" w:hAnsi="Sakkal Majalla" w:cs="Sakkal Majalla"/>
          <w:b/>
          <w:bCs/>
          <w:sz w:val="36"/>
          <w:szCs w:val="36"/>
          <w:rtl/>
          <w:lang w:val="ar-SA"/>
        </w:rPr>
      </w:pPr>
      <w:r w:rsidRPr="00347D6D">
        <w:rPr>
          <w:rFonts w:ascii="Sakkal Majalla" w:hAnsi="Sakkal Majalla" w:cs="Sakkal Majalla"/>
          <w:b/>
          <w:bCs/>
          <w:sz w:val="36"/>
          <w:szCs w:val="36"/>
          <w:rtl/>
          <w:lang w:val="ar-SA"/>
        </w:rPr>
        <w:t>التعريف بمشكلة الدراسة</w:t>
      </w:r>
      <w:r w:rsidR="006E45CB" w:rsidRPr="00347D6D">
        <w:rPr>
          <w:rFonts w:ascii="Sakkal Majalla" w:hAnsi="Sakkal Majalla" w:cs="Sakkal Majalla"/>
          <w:b/>
          <w:bCs/>
          <w:sz w:val="36"/>
          <w:szCs w:val="36"/>
          <w:rtl/>
          <w:lang w:val="ar-SA"/>
        </w:rPr>
        <w:t xml:space="preserve"> وأبعادها</w:t>
      </w:r>
    </w:p>
    <w:p w:rsidR="00AB43F8" w:rsidRDefault="00AB43F8" w:rsidP="0079498E">
      <w:pPr>
        <w:pStyle w:val="a9"/>
        <w:autoSpaceDE w:val="0"/>
        <w:autoSpaceDN w:val="0"/>
        <w:adjustRightInd w:val="0"/>
        <w:spacing w:after="0" w:line="360" w:lineRule="auto"/>
        <w:ind w:left="1247"/>
        <w:jc w:val="both"/>
        <w:rPr>
          <w:rFonts w:ascii="Sakkal Majalla" w:hAnsi="Sakkal Majalla" w:cs="Sakkal Majalla"/>
          <w:b/>
          <w:bCs/>
          <w:sz w:val="36"/>
          <w:szCs w:val="36"/>
          <w:rtl/>
          <w:lang w:val="ar-SA"/>
        </w:rPr>
      </w:pPr>
    </w:p>
    <w:p w:rsidR="00D82EBD" w:rsidRPr="00347D6D" w:rsidRDefault="00D82EBD"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المقدمة</w:t>
      </w:r>
    </w:p>
    <w:p w:rsidR="00D82EBD" w:rsidRPr="00347D6D" w:rsidRDefault="00D82EBD"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مشكلة</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الدراسة</w:t>
      </w:r>
    </w:p>
    <w:p w:rsidR="00D82EBD" w:rsidRPr="00347D6D" w:rsidRDefault="00D82EBD"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تساؤلات</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الدراسة</w:t>
      </w:r>
    </w:p>
    <w:p w:rsidR="002E4EB0" w:rsidRPr="00347D6D" w:rsidRDefault="002E4EB0"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أهمية</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الدراسة</w:t>
      </w:r>
    </w:p>
    <w:p w:rsidR="002E4EB0" w:rsidRPr="00347D6D" w:rsidRDefault="002E4EB0"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أهداف</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الدراسة</w:t>
      </w:r>
    </w:p>
    <w:p w:rsidR="003D3317" w:rsidRPr="00347D6D" w:rsidRDefault="003D3317" w:rsidP="00AE01E8">
      <w:pPr>
        <w:pStyle w:val="a9"/>
        <w:numPr>
          <w:ilvl w:val="0"/>
          <w:numId w:val="9"/>
        </w:numPr>
        <w:autoSpaceDE w:val="0"/>
        <w:autoSpaceDN w:val="0"/>
        <w:adjustRightInd w:val="0"/>
        <w:spacing w:after="0" w:line="360" w:lineRule="auto"/>
        <w:jc w:val="both"/>
        <w:rPr>
          <w:rFonts w:ascii="Sakkal Majalla" w:hAnsi="Sakkal Majalla" w:cs="Sakkal Majalla"/>
          <w:b/>
          <w:bCs/>
          <w:sz w:val="36"/>
          <w:szCs w:val="36"/>
        </w:rPr>
      </w:pPr>
      <w:r w:rsidRPr="00347D6D">
        <w:rPr>
          <w:rFonts w:ascii="Sakkal Majalla" w:hAnsi="Sakkal Majalla" w:cs="Sakkal Majalla"/>
          <w:b/>
          <w:bCs/>
          <w:sz w:val="36"/>
          <w:szCs w:val="36"/>
          <w:rtl/>
          <w:lang w:val="ar-SA"/>
        </w:rPr>
        <w:t>فرضيات الدراسة</w:t>
      </w:r>
    </w:p>
    <w:p w:rsidR="00D82EBD" w:rsidRPr="00347D6D" w:rsidRDefault="00D82EBD" w:rsidP="00AE01E8">
      <w:pPr>
        <w:pStyle w:val="a9"/>
        <w:numPr>
          <w:ilvl w:val="0"/>
          <w:numId w:val="9"/>
        </w:numPr>
        <w:spacing w:after="0" w:line="360" w:lineRule="auto"/>
        <w:jc w:val="both"/>
        <w:rPr>
          <w:rFonts w:ascii="Sakkal Majalla" w:hAnsi="Sakkal Majalla" w:cs="Sakkal Majalla"/>
          <w:b/>
          <w:sz w:val="36"/>
          <w:szCs w:val="36"/>
          <w:rtl/>
          <w:lang w:val="ar-SA"/>
        </w:rPr>
      </w:pPr>
      <w:r w:rsidRPr="00347D6D">
        <w:rPr>
          <w:rFonts w:ascii="Sakkal Majalla" w:hAnsi="Sakkal Majalla" w:cs="Sakkal Majalla"/>
          <w:b/>
          <w:bCs/>
          <w:sz w:val="36"/>
          <w:szCs w:val="36"/>
          <w:rtl/>
          <w:lang w:val="ar-SA"/>
        </w:rPr>
        <w:t>مفاهيم</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ومصطلحات</w:t>
      </w:r>
      <w:r w:rsidRPr="00347D6D">
        <w:rPr>
          <w:rFonts w:ascii="Sakkal Majalla" w:hAnsi="Sakkal Majalla" w:cs="Sakkal Majalla"/>
          <w:b/>
          <w:bCs/>
          <w:sz w:val="36"/>
          <w:szCs w:val="36"/>
        </w:rPr>
        <w:t xml:space="preserve"> </w:t>
      </w:r>
      <w:r w:rsidRPr="00347D6D">
        <w:rPr>
          <w:rFonts w:ascii="Sakkal Majalla" w:hAnsi="Sakkal Majalla" w:cs="Sakkal Majalla"/>
          <w:b/>
          <w:bCs/>
          <w:sz w:val="36"/>
          <w:szCs w:val="36"/>
          <w:rtl/>
          <w:lang w:val="ar-SA"/>
        </w:rPr>
        <w:t>الدراسة</w:t>
      </w:r>
      <w:r w:rsidRPr="00347D6D">
        <w:rPr>
          <w:rFonts w:ascii="Sakkal Majalla" w:hAnsi="Sakkal Majalla" w:cs="Sakkal Majalla"/>
          <w:b/>
          <w:sz w:val="36"/>
          <w:szCs w:val="36"/>
          <w:rtl/>
          <w:lang w:val="ar-SA"/>
        </w:rPr>
        <w:br w:type="page"/>
      </w:r>
    </w:p>
    <w:p w:rsidR="0016300C" w:rsidRPr="004B3637" w:rsidRDefault="0016300C" w:rsidP="0016300C">
      <w:pPr>
        <w:jc w:val="center"/>
        <w:rPr>
          <w:rFonts w:ascii="Sakkal Majalla" w:hAnsi="Sakkal Majalla" w:cs="Sakkal Majalla"/>
          <w:bCs/>
          <w:sz w:val="32"/>
          <w:szCs w:val="32"/>
          <w:rtl/>
          <w:lang w:val="ar-SA"/>
        </w:rPr>
      </w:pPr>
      <w:r w:rsidRPr="004B3637">
        <w:rPr>
          <w:rFonts w:ascii="Sakkal Majalla" w:hAnsi="Sakkal Majalla" w:cs="Sakkal Majalla"/>
          <w:bCs/>
          <w:sz w:val="32"/>
          <w:szCs w:val="32"/>
          <w:rtl/>
          <w:lang w:val="ar-SA"/>
        </w:rPr>
        <w:lastRenderedPageBreak/>
        <w:t xml:space="preserve">المقدمة </w:t>
      </w:r>
    </w:p>
    <w:p w:rsidR="008E0D02" w:rsidRPr="008E0D02" w:rsidRDefault="008E0D02" w:rsidP="008E0D02">
      <w:pPr>
        <w:spacing w:before="240" w:after="0" w:line="360" w:lineRule="auto"/>
        <w:ind w:firstLine="720"/>
        <w:jc w:val="both"/>
        <w:rPr>
          <w:rFonts w:ascii="Sakkal Majalla" w:hAnsi="Sakkal Majalla" w:cs="Sakkal Majalla"/>
          <w:sz w:val="28"/>
          <w:szCs w:val="28"/>
        </w:rPr>
      </w:pPr>
      <w:r w:rsidRPr="008E0D02">
        <w:rPr>
          <w:rFonts w:ascii="Sakkal Majalla" w:hAnsi="Sakkal Majalla" w:cs="Sakkal Majalla"/>
          <w:sz w:val="28"/>
          <w:szCs w:val="28"/>
          <w:rtl/>
        </w:rPr>
        <w:t>يُعد القطاع العقاري من القطاعات الاقتصادية الحيوية التي تلعب دوراً محورياً في دعم التنمية الاقتصادية والاجتماعية، نظراً لارتباطه المباشر بعدد من القطاعات الأخرى مثل البناء والتشييد، والاستثمار، والبنية التحتية، والخدمات الحضرية، إضافة إلى دوره في تحفيز النمو الاقتصادي وتوليد فرص العمل (</w:t>
      </w:r>
      <w:r w:rsidRPr="008E0D02">
        <w:rPr>
          <w:rFonts w:ascii="Sakkal Majalla" w:hAnsi="Sakkal Majalla" w:cs="Sakkal Majalla"/>
          <w:sz w:val="28"/>
          <w:szCs w:val="28"/>
        </w:rPr>
        <w:t>Ball, 2010</w:t>
      </w:r>
      <w:r w:rsidRPr="008E0D02">
        <w:rPr>
          <w:rFonts w:ascii="Sakkal Majalla" w:hAnsi="Sakkal Majalla" w:cs="Sakkal Majalla"/>
          <w:sz w:val="28"/>
          <w:szCs w:val="28"/>
          <w:rtl/>
        </w:rPr>
        <w:t>). كما يمثل هذا القطاع أحد المحركات الرئيسة للاستثمار والتنمية الحضرية، حيث يسهم في تحسين جودة الحياة من خلال توفير المشروعات السكنية والتجارية، وتطوير البيئة العمرانية بما يتوافق مع متطلبات التنمية المستدامة. (وزارة البلديات والإسكان، 2024)</w:t>
      </w:r>
    </w:p>
    <w:p w:rsidR="008E0D02" w:rsidRPr="008E0D02" w:rsidRDefault="008E0D02" w:rsidP="008E0D02">
      <w:pPr>
        <w:spacing w:before="240" w:after="0" w:line="360" w:lineRule="auto"/>
        <w:ind w:firstLine="720"/>
        <w:jc w:val="both"/>
        <w:rPr>
          <w:rFonts w:ascii="Sakkal Majalla" w:hAnsi="Sakkal Majalla" w:cs="Sakkal Majalla"/>
          <w:sz w:val="28"/>
          <w:szCs w:val="28"/>
        </w:rPr>
      </w:pPr>
      <w:r w:rsidRPr="008E0D02">
        <w:rPr>
          <w:rFonts w:ascii="Sakkal Majalla" w:hAnsi="Sakkal Majalla" w:cs="Sakkal Majalla"/>
          <w:sz w:val="28"/>
          <w:szCs w:val="28"/>
          <w:rtl/>
        </w:rPr>
        <w:t>وتزداد أهمية هذا القطاع في ظل التوسّع الحضري والنمو السكاني المتسارع، إلى جانب التوجه نحو تنويع الاقتصاد وتقليل الاعتماد على النفط، وهو ما عزز من الحاجة إلى تطوير هذا القطاع ورفع كفاءة إدارته بما يتماشى مع التوجهات التنموية الحديثة (</w:t>
      </w:r>
      <w:r w:rsidRPr="008E0D02">
        <w:rPr>
          <w:rFonts w:ascii="Sakkal Majalla" w:hAnsi="Sakkal Majalla" w:cs="Sakkal Majalla"/>
          <w:sz w:val="28"/>
          <w:szCs w:val="28"/>
        </w:rPr>
        <w:t>Al-Saad, 2021</w:t>
      </w:r>
      <w:r w:rsidRPr="008E0D02">
        <w:rPr>
          <w:rFonts w:ascii="Sakkal Majalla" w:hAnsi="Sakkal Majalla" w:cs="Sakkal Majalla"/>
          <w:sz w:val="28"/>
          <w:szCs w:val="28"/>
          <w:rtl/>
        </w:rPr>
        <w:t xml:space="preserve"> &amp; </w:t>
      </w:r>
      <w:r w:rsidRPr="008E0D02">
        <w:rPr>
          <w:rFonts w:ascii="Sakkal Majalla" w:hAnsi="Sakkal Majalla" w:cs="Sakkal Majalla"/>
          <w:sz w:val="28"/>
          <w:szCs w:val="28"/>
        </w:rPr>
        <w:t>Abass</w:t>
      </w:r>
      <w:r w:rsidRPr="008E0D02">
        <w:rPr>
          <w:rFonts w:ascii="Sakkal Majalla" w:hAnsi="Sakkal Majalla" w:cs="Sakkal Majalla"/>
          <w:sz w:val="28"/>
          <w:szCs w:val="28"/>
          <w:rtl/>
        </w:rPr>
        <w:t>). وقد حظيَ القطاع العقاري باهتمام كبير ضمن مستهدفات رؤية السعودية 2030، التي تسعى إلى تحسين البيئة الاستثمارية، وتعزيز كفاءة استخدام الموارد، ورفع جودة الخدمات المقدمة للمواطنين والمستثمرين، وقد تجسد هذا الاهتمام من خلال تطوير الأطر التنظيمية والتشريعية، وإنشاء مؤسسات متخصصة تُعنى بتنظيم القطاع العقاري وتعزيز كفاءته، وتعزيز الشفافية، وتحسين جودة الخدمات، وتطوير الأنظمة والإجراءات المرتبطة بإدارة القطاع العقاري. ورغم هذه الجهود، لا تزال هناك تحديات تتعلق بكفاءة إدارة العمليات العقارية، وسرعة تقديم الخدمات، وفعالية اتخاذ القرار، مما يستدعي تبني ممارسات إدارية واستراتيجية أكثر تطوراً. (</w:t>
      </w:r>
      <w:r w:rsidRPr="008E0D02">
        <w:rPr>
          <w:rFonts w:ascii="Sakkal Majalla" w:hAnsi="Sakkal Majalla" w:cs="Sakkal Majalla"/>
          <w:sz w:val="28"/>
          <w:szCs w:val="28"/>
        </w:rPr>
        <w:t>Hamzah, 2025</w:t>
      </w:r>
      <w:r w:rsidRPr="008E0D02">
        <w:rPr>
          <w:rFonts w:ascii="Sakkal Majalla" w:hAnsi="Sakkal Majalla" w:cs="Sakkal Majalla"/>
          <w:sz w:val="28"/>
          <w:szCs w:val="28"/>
          <w:rtl/>
        </w:rPr>
        <w:t>)</w:t>
      </w:r>
    </w:p>
    <w:p w:rsidR="008E0D02" w:rsidRPr="008E0D02" w:rsidRDefault="008E0D02" w:rsidP="008E0D02">
      <w:pPr>
        <w:spacing w:before="240" w:after="0" w:line="360" w:lineRule="auto"/>
        <w:ind w:firstLine="720"/>
        <w:jc w:val="both"/>
        <w:rPr>
          <w:rFonts w:ascii="Sakkal Majalla" w:hAnsi="Sakkal Majalla" w:cs="Sakkal Majalla"/>
          <w:sz w:val="28"/>
          <w:szCs w:val="28"/>
          <w:rtl/>
          <w:lang w:bidi="ar-KW"/>
        </w:rPr>
      </w:pPr>
      <w:r w:rsidRPr="008E0D02">
        <w:rPr>
          <w:rFonts w:ascii="Sakkal Majalla" w:hAnsi="Sakkal Majalla" w:cs="Sakkal Majalla"/>
          <w:sz w:val="28"/>
          <w:szCs w:val="28"/>
          <w:rtl/>
        </w:rPr>
        <w:t xml:space="preserve">ففي ظل البيئة الاقتصادية المعاصرة وما تتسم به من تغيرات متسارعة، برزت القيادة الاستراتيجية بوصفها أحد المرتكزات الإدارية الحديثة القادرة على توجيه المؤسسات نحو تحقيق الكفاءة التنظيمية من خلال صياغة الرؤية المستقبلية، وتحسين تخصيص الموارد، ورفع كفاءة اتخاذ القرار، وبناء بيئة تنظيمية داعمة للتطوير المستمر. </w:t>
      </w:r>
      <w:r w:rsidRPr="008E0D02">
        <w:rPr>
          <w:rFonts w:ascii="Sakkal Majalla" w:hAnsi="Sakkal Majalla" w:cs="Sakkal Majalla"/>
          <w:sz w:val="28"/>
          <w:szCs w:val="28"/>
          <w:rtl/>
          <w:lang w:bidi="ar-KW"/>
        </w:rPr>
        <w:t>(حسن وزايد، 2023)</w:t>
      </w:r>
    </w:p>
    <w:p w:rsidR="008E0D02" w:rsidRPr="008E0D02" w:rsidRDefault="008E0D02" w:rsidP="008E0D02">
      <w:pPr>
        <w:spacing w:before="240" w:after="0" w:line="360" w:lineRule="auto"/>
        <w:ind w:firstLine="720"/>
        <w:jc w:val="both"/>
        <w:rPr>
          <w:rFonts w:ascii="Sakkal Majalla" w:hAnsi="Sakkal Majalla" w:cs="Sakkal Majalla"/>
          <w:sz w:val="28"/>
          <w:szCs w:val="28"/>
        </w:rPr>
      </w:pPr>
      <w:r w:rsidRPr="008E0D02">
        <w:rPr>
          <w:rFonts w:ascii="Sakkal Majalla" w:hAnsi="Sakkal Majalla" w:cs="Sakkal Majalla"/>
          <w:sz w:val="28"/>
          <w:szCs w:val="28"/>
          <w:rtl/>
        </w:rPr>
        <w:lastRenderedPageBreak/>
        <w:t xml:space="preserve">كما </w:t>
      </w:r>
      <w:r w:rsidRPr="008E0D02">
        <w:rPr>
          <w:rFonts w:ascii="Sakkal Majalla" w:hAnsi="Sakkal Majalla" w:cs="Sakkal Majalla"/>
          <w:sz w:val="28"/>
          <w:szCs w:val="28"/>
        </w:rPr>
        <w:t xml:space="preserve"> </w:t>
      </w:r>
      <w:r w:rsidRPr="008E0D02">
        <w:rPr>
          <w:rFonts w:ascii="Sakkal Majalla" w:hAnsi="Sakkal Majalla" w:cs="Sakkal Majalla"/>
          <w:sz w:val="28"/>
          <w:szCs w:val="28"/>
          <w:rtl/>
          <w:lang w:bidi="ar-KW"/>
        </w:rPr>
        <w:t>يرى العتيبي (2022)</w:t>
      </w:r>
      <w:r w:rsidRPr="008E0D02">
        <w:rPr>
          <w:rFonts w:ascii="Sakkal Majalla" w:hAnsi="Sakkal Majalla" w:cs="Sakkal Majalla"/>
          <w:sz w:val="28"/>
          <w:szCs w:val="28"/>
          <w:rtl/>
        </w:rPr>
        <w:t xml:space="preserve"> أن القيادة الاستراتيجية تسهم في بناء بيئة تنظيمية مرنة تدعم الابتكار والتعلم المستمر، وتساعد المؤسسات على الاستجابة الفعّالة للتغيرات البيئية، وهو ما يجعلها أحد العوامل الحاسمة في تحسين الأداء المؤسسي ورفع كفاءة العمليات التنظيمية.</w:t>
      </w:r>
    </w:p>
    <w:p w:rsidR="008E0D02" w:rsidRPr="008E0D02" w:rsidRDefault="008E0D02" w:rsidP="008E0D02">
      <w:pPr>
        <w:spacing w:before="240" w:after="0" w:line="360" w:lineRule="auto"/>
        <w:ind w:firstLine="720"/>
        <w:jc w:val="both"/>
        <w:rPr>
          <w:rFonts w:ascii="Sakkal Majalla" w:hAnsi="Sakkal Majalla" w:cs="Sakkal Majalla"/>
          <w:sz w:val="28"/>
          <w:szCs w:val="28"/>
          <w:rtl/>
        </w:rPr>
      </w:pPr>
      <w:r w:rsidRPr="008E0D02">
        <w:rPr>
          <w:rFonts w:ascii="Sakkal Majalla" w:hAnsi="Sakkal Majalla" w:cs="Sakkal Majalla"/>
          <w:sz w:val="28"/>
          <w:szCs w:val="28"/>
          <w:rtl/>
        </w:rPr>
        <w:t>من ناحية أخرى، يشهد العالم تحولاً جذرياً نحو التحول الرقمي، الذي أصبح أحد الركائز الأساسية لتطوير الأداء المؤسسي وتحسين كفاءة العمليات الإدارية في مختلف القطاعات الاقتصادية بطريقة أكثر كفاءة وفعالية. (</w:t>
      </w:r>
      <w:r w:rsidRPr="008E0D02">
        <w:rPr>
          <w:rFonts w:ascii="Sakkal Majalla" w:hAnsi="Sakkal Majalla" w:cs="Sakkal Majalla"/>
          <w:sz w:val="28"/>
          <w:szCs w:val="28"/>
        </w:rPr>
        <w:t>Vial, 2019</w:t>
      </w:r>
      <w:r w:rsidRPr="008E0D02">
        <w:rPr>
          <w:rFonts w:ascii="Sakkal Majalla" w:hAnsi="Sakkal Majalla" w:cs="Sakkal Majalla"/>
          <w:sz w:val="28"/>
          <w:szCs w:val="28"/>
          <w:rtl/>
        </w:rPr>
        <w:t>)، ففي سياق القطاع العقاري، يمكن أن يؤدي التحول الرقمي دورًا محوريًا في تعزيز العلاقة بين القيادة الاستراتيجية وكفاءة الإدارة، من خلال تحويل التوجهات القيادية إلى تطبيقات تقنية وإجرائية تسهم في رفع مستوى الكفاءة التشغيلية وتحسين جودة الخدمات. (</w:t>
      </w:r>
      <w:r w:rsidRPr="008E0D02">
        <w:rPr>
          <w:rFonts w:ascii="Sakkal Majalla" w:hAnsi="Sakkal Majalla" w:cs="Sakkal Majalla"/>
          <w:sz w:val="28"/>
          <w:szCs w:val="28"/>
        </w:rPr>
        <w:t>Hamzah, 2025</w:t>
      </w:r>
      <w:r w:rsidRPr="008E0D02">
        <w:rPr>
          <w:rFonts w:ascii="Sakkal Majalla" w:hAnsi="Sakkal Majalla" w:cs="Sakkal Majalla"/>
          <w:sz w:val="28"/>
          <w:szCs w:val="28"/>
          <w:rtl/>
        </w:rPr>
        <w:t xml:space="preserve"> </w:t>
      </w:r>
      <w:r w:rsidRPr="008E0D02">
        <w:rPr>
          <w:rFonts w:ascii="Sakkal Majalla" w:hAnsi="Sakkal Majalla" w:cs="Sakkal Majalla"/>
          <w:sz w:val="28"/>
          <w:szCs w:val="28"/>
        </w:rPr>
        <w:t>Warner, 2019 ;</w:t>
      </w:r>
      <w:r w:rsidRPr="008E0D02">
        <w:rPr>
          <w:rFonts w:ascii="Sakkal Majalla" w:hAnsi="Sakkal Majalla" w:cs="Sakkal Majalla"/>
          <w:sz w:val="28"/>
          <w:szCs w:val="28"/>
          <w:rtl/>
        </w:rPr>
        <w:t xml:space="preserve"> &amp; </w:t>
      </w:r>
      <w:r w:rsidRPr="008E0D02">
        <w:rPr>
          <w:rFonts w:ascii="Sakkal Majalla" w:hAnsi="Sakkal Majalla" w:cs="Sakkal Majalla"/>
          <w:sz w:val="28"/>
          <w:szCs w:val="28"/>
        </w:rPr>
        <w:t>Wäger</w:t>
      </w:r>
      <w:r w:rsidRPr="008E0D02">
        <w:rPr>
          <w:rFonts w:ascii="Sakkal Majalla" w:hAnsi="Sakkal Majalla" w:cs="Sakkal Majalla"/>
          <w:sz w:val="28"/>
          <w:szCs w:val="28"/>
          <w:rtl/>
        </w:rPr>
        <w:t>)</w:t>
      </w:r>
    </w:p>
    <w:p w:rsidR="008E0D02" w:rsidRPr="008E0D02" w:rsidRDefault="008E0D02" w:rsidP="008E0D02">
      <w:pPr>
        <w:spacing w:before="240" w:after="0" w:line="360" w:lineRule="auto"/>
        <w:ind w:firstLine="720"/>
        <w:jc w:val="both"/>
        <w:rPr>
          <w:rFonts w:ascii="Sakkal Majalla" w:hAnsi="Sakkal Majalla" w:cs="Sakkal Majalla"/>
          <w:sz w:val="28"/>
          <w:szCs w:val="28"/>
          <w:rtl/>
        </w:rPr>
      </w:pPr>
      <w:r w:rsidRPr="008E0D02">
        <w:rPr>
          <w:rFonts w:ascii="Sakkal Majalla" w:hAnsi="Sakkal Majalla" w:cs="Sakkal Majalla"/>
          <w:sz w:val="28"/>
          <w:szCs w:val="28"/>
          <w:rtl/>
        </w:rPr>
        <w:t xml:space="preserve">في المملكة العربية السعودية، يكتسب هذا الموضوع أهمية متزايدة في ظل التطورات التنظيمية والاقتصادية التي يشهدها القطاع العقاري، والاهتمام المتنامي برفع كفاءة إدارته ضمن مستهدفات رؤية السعودية 2030، التي تؤكد على تطوير القطاعات الاقتصادية، وتعزيز التحول الرقمي، وتحسين البيئة الاستثمارية. </w:t>
      </w:r>
    </w:p>
    <w:p w:rsidR="008E0D02" w:rsidRPr="008E0D02" w:rsidRDefault="008E0D02" w:rsidP="008E0D02">
      <w:pPr>
        <w:spacing w:before="240" w:after="0" w:line="360" w:lineRule="auto"/>
        <w:ind w:firstLine="720"/>
        <w:jc w:val="both"/>
        <w:rPr>
          <w:rFonts w:ascii="Sakkal Majalla" w:hAnsi="Sakkal Majalla" w:cs="Sakkal Majalla"/>
          <w:sz w:val="28"/>
          <w:szCs w:val="28"/>
        </w:rPr>
      </w:pPr>
      <w:r w:rsidRPr="008E0D02">
        <w:rPr>
          <w:rFonts w:ascii="Sakkal Majalla" w:hAnsi="Sakkal Majalla" w:cs="Sakkal Majalla"/>
          <w:sz w:val="28"/>
          <w:szCs w:val="28"/>
          <w:rtl/>
        </w:rPr>
        <w:t>من هنا، تسعى الدراسة الحالية إلى تحليل الدور الوسيط للتحول الرقمي في العلاقة بين القيادة الاستراتيجية وكفاءة إدارة القطاع العقاري في المملكة العربية السعودية، بما يسهم في تقديم إطار علمي يدعم جهود التطوير المؤسسي في هذا القطاع الحيوي.</w:t>
      </w:r>
    </w:p>
    <w:p w:rsidR="0016300C" w:rsidRPr="00306703" w:rsidRDefault="0016300C" w:rsidP="0016300C">
      <w:pPr>
        <w:shd w:val="clear" w:color="auto" w:fill="FFFFFF"/>
        <w:spacing w:before="240" w:after="0" w:line="360" w:lineRule="auto"/>
        <w:jc w:val="both"/>
        <w:textAlignment w:val="baseline"/>
        <w:rPr>
          <w:rFonts w:ascii="Sakkal Majalla" w:hAnsi="Sakkal Majalla" w:cs="Sakkal Majalla"/>
          <w:b/>
          <w:bCs/>
          <w:sz w:val="32"/>
          <w:szCs w:val="32"/>
          <w:rtl/>
          <w:lang w:bidi="ar-KW"/>
        </w:rPr>
      </w:pPr>
      <w:r w:rsidRPr="00306703">
        <w:rPr>
          <w:rFonts w:ascii="Sakkal Majalla" w:hAnsi="Sakkal Majalla" w:cs="Sakkal Majalla"/>
          <w:b/>
          <w:bCs/>
          <w:sz w:val="32"/>
          <w:szCs w:val="32"/>
          <w:rtl/>
        </w:rPr>
        <w:t>مشكلة الدراسة</w:t>
      </w:r>
      <w:r w:rsidR="00A5661F">
        <w:rPr>
          <w:rFonts w:ascii="Sakkal Majalla" w:hAnsi="Sakkal Majalla" w:cs="Sakkal Majalla"/>
          <w:b/>
          <w:bCs/>
          <w:sz w:val="32"/>
          <w:szCs w:val="32"/>
        </w:rPr>
        <w:t xml:space="preserve"> </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tl/>
          <w:lang w:bidi="ar-KW"/>
        </w:rPr>
      </w:pPr>
      <w:r w:rsidRPr="00A5661F">
        <w:rPr>
          <w:rFonts w:ascii="Sakkal Majalla" w:hAnsi="Sakkal Majalla" w:cs="Sakkal Majalla"/>
          <w:sz w:val="28"/>
          <w:szCs w:val="28"/>
          <w:rtl/>
        </w:rPr>
        <w:t xml:space="preserve">يُعد القطاع العقاري في المملكة العربية السعودية من القطاعات الاقتصادية والتنموية الأكثر تأثيراً على جودة الحياة، والتنمية الحضرية، وتحقيق مستهدفات برامج رؤية </w:t>
      </w:r>
      <w:r w:rsidRPr="00A5661F">
        <w:rPr>
          <w:rFonts w:ascii="Sakkal Majalla" w:hAnsi="Sakkal Majalla" w:cs="Sakkal Majalla"/>
          <w:sz w:val="28"/>
          <w:szCs w:val="28"/>
        </w:rPr>
        <w:t>2030</w:t>
      </w:r>
      <w:r w:rsidRPr="00A5661F">
        <w:rPr>
          <w:rFonts w:ascii="Sakkal Majalla" w:hAnsi="Sakkal Majalla" w:cs="Sakkal Majalla"/>
          <w:sz w:val="28"/>
          <w:szCs w:val="28"/>
          <w:rtl/>
        </w:rPr>
        <w:t xml:space="preserve">، ورغم الجهود التنظيمية والمؤسسية الكبيرة التي تبذلها وزارة البلديات والإسكان إلى جانب مبادرات التحوّل الرقمي وتطوير الأنظمة العقارية، إلا أن التحديات المرتبطة بكفاءة الإدارة والتطوير </w:t>
      </w:r>
      <w:r w:rsidRPr="00A5661F">
        <w:rPr>
          <w:rFonts w:ascii="Sakkal Majalla" w:hAnsi="Sakkal Majalla" w:cs="Sakkal Majalla"/>
          <w:sz w:val="28"/>
          <w:szCs w:val="28"/>
          <w:rtl/>
          <w:lang w:bidi="ar-KW"/>
        </w:rPr>
        <w:t xml:space="preserve">في القطاع </w:t>
      </w:r>
      <w:r w:rsidRPr="00A5661F">
        <w:rPr>
          <w:rFonts w:ascii="Sakkal Majalla" w:hAnsi="Sakkal Majalla" w:cs="Sakkal Majalla"/>
          <w:sz w:val="28"/>
          <w:szCs w:val="28"/>
          <w:rtl/>
        </w:rPr>
        <w:t xml:space="preserve">العقاري وتنسيق الأدوار المؤسسية ما تزال قائمة؛ إذ تشير تقارير محلية ودولية إلى فجوات </w:t>
      </w:r>
      <w:r w:rsidRPr="00A5661F">
        <w:rPr>
          <w:rFonts w:ascii="Sakkal Majalla" w:hAnsi="Sakkal Majalla" w:cs="Sakkal Majalla"/>
          <w:sz w:val="28"/>
          <w:szCs w:val="28"/>
          <w:rtl/>
        </w:rPr>
        <w:lastRenderedPageBreak/>
        <w:t xml:space="preserve">واضحة في مستوى التخطيط، وتواضع كفاءة تشغيل المشاريع، إضافة إلى ضعف اندماج أدوات القيادة الحديثة في توجيه هذا القطاع الحيوي بشكل فعّال. </w:t>
      </w:r>
      <w:r w:rsidRPr="00A5661F">
        <w:rPr>
          <w:rFonts w:ascii="Sakkal Majalla" w:hAnsi="Sakkal Majalla" w:cs="Sakkal Majalla"/>
          <w:sz w:val="28"/>
          <w:szCs w:val="28"/>
        </w:rPr>
        <w:t>Zhang&amp; Wang, 2021)</w:t>
      </w:r>
      <w:r w:rsidRPr="00A5661F">
        <w:rPr>
          <w:rFonts w:ascii="Sakkal Majalla" w:hAnsi="Sakkal Majalla" w:cs="Sakkal Majalla"/>
          <w:sz w:val="28"/>
          <w:szCs w:val="28"/>
          <w:rtl/>
          <w:lang w:bidi="ar-KW"/>
        </w:rPr>
        <w:t xml:space="preserve">) </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Pr>
      </w:pPr>
      <w:r w:rsidRPr="00A5661F">
        <w:rPr>
          <w:rFonts w:ascii="Sakkal Majalla" w:hAnsi="Sakkal Majalla" w:cs="Sakkal Majalla"/>
          <w:sz w:val="28"/>
          <w:szCs w:val="28"/>
          <w:rtl/>
        </w:rPr>
        <w:t>وتبرز المشكلة بشكل أكبر في ظلّ التوسع العمراني المتسارع وتنوّع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 إلا أن الدراسات الحديثة أشارت إلى محدودية تطبيق القيادة الاستراتيجية في القطاعات الحكومية المرتبطة بالعقارات، إضافة إلى وجود تباين في مستويات الكفاءة الإدارية والتشغيلية، الأمر الذي قد يؤثر في جودة الخدمات العقارية، وكفاءة التخطيط.</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tl/>
        </w:rPr>
      </w:pPr>
      <w:r w:rsidRPr="00A5661F">
        <w:rPr>
          <w:rFonts w:ascii="Sakkal Majalla" w:hAnsi="Sakkal Majalla" w:cs="Sakkal Majalla"/>
          <w:sz w:val="28"/>
          <w:szCs w:val="28"/>
          <w:rtl/>
        </w:rPr>
        <w:t xml:space="preserve">كما أكدت الأدبيات والدراسات السابقة  </w:t>
      </w:r>
      <w:r w:rsidRPr="00A5661F">
        <w:rPr>
          <w:rFonts w:ascii="Sakkal Majalla" w:hAnsi="Sakkal Majalla" w:cs="Sakkal Majalla"/>
          <w:sz w:val="28"/>
          <w:szCs w:val="28"/>
        </w:rPr>
        <w:t>Thomas et al., 2023)</w:t>
      </w:r>
      <w:r w:rsidRPr="00A5661F">
        <w:rPr>
          <w:rFonts w:ascii="Sakkal Majalla" w:hAnsi="Sakkal Majalla" w:cs="Sakkal Majalla"/>
          <w:sz w:val="28"/>
          <w:szCs w:val="28"/>
          <w:rtl/>
        </w:rPr>
        <w:t xml:space="preserve">؛ الذماري، </w:t>
      </w:r>
      <w:r w:rsidRPr="00A5661F">
        <w:rPr>
          <w:rFonts w:ascii="Sakkal Majalla" w:hAnsi="Sakkal Majalla" w:cs="Sakkal Majalla"/>
          <w:sz w:val="28"/>
          <w:szCs w:val="28"/>
        </w:rPr>
        <w:t>2024</w:t>
      </w:r>
      <w:r w:rsidRPr="00A5661F">
        <w:rPr>
          <w:rFonts w:ascii="Sakkal Majalla" w:hAnsi="Sakkal Majalla" w:cs="Sakkal Majalla"/>
          <w:sz w:val="28"/>
          <w:szCs w:val="28"/>
          <w:rtl/>
        </w:rPr>
        <w:t xml:space="preserve">؛ </w:t>
      </w:r>
      <w:r w:rsidRPr="00A5661F">
        <w:rPr>
          <w:rFonts w:ascii="Sakkal Majalla" w:hAnsi="Sakkal Majalla" w:cs="Sakkal Majalla"/>
          <w:sz w:val="28"/>
          <w:szCs w:val="28"/>
        </w:rPr>
        <w:t>Kebede, 2024</w:t>
      </w:r>
      <w:r w:rsidRPr="00A5661F">
        <w:rPr>
          <w:rFonts w:ascii="Sakkal Majalla" w:hAnsi="Sakkal Majalla" w:cs="Sakkal Majalla"/>
          <w:sz w:val="28"/>
          <w:szCs w:val="28"/>
          <w:rtl/>
        </w:rPr>
        <w:t>) على وجود نقص في الدراسات التي تربط بشكل مباشر بين القيادة الاستراتيجية وتطوير وإدارة القطاع العقاري في المملكة العربية السعودية؛ حيث كان التركيز بشكل واضح على الأداء المؤسسي أو الأداء التنظيمي، دون تناول لكيفية تأثير أنماط القيادة الاستراتيجية على مواجهة التحديات التشغيلية والتنظيمية التي يواجهها القطاع العقاري ضمن السياق السعودي،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Pr>
      </w:pPr>
      <w:r w:rsidRPr="00A5661F">
        <w:rPr>
          <w:rFonts w:ascii="Sakkal Majalla" w:hAnsi="Sakkal Majalla" w:cs="Sakkal Majalla"/>
          <w:sz w:val="28"/>
          <w:szCs w:val="28"/>
          <w:rtl/>
        </w:rPr>
        <w:t>على الرغم من الجهود المتزايدة التي تبذلها المملكة العربية السعودية في تطوير القطاع العقاري، وما يشهده هذا القطاع من دعم تنظيمي وتشريعي في إطار مستهدفات رؤية السعودية 2030، إلا أن 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 (وزارة البلديات والإسكان، 2022).</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Pr>
      </w:pPr>
      <w:r w:rsidRPr="00A5661F">
        <w:rPr>
          <w:rFonts w:ascii="Sakkal Majalla" w:hAnsi="Sakkal Majalla" w:cs="Sakkal Majalla"/>
          <w:sz w:val="28"/>
          <w:szCs w:val="28"/>
          <w:rtl/>
        </w:rPr>
        <w:t>كما أن التطور المتسارع في البيئة الاقتصادية والتكنولوجية يفرض على المؤسسات العقارية ضرورة تبني ممارسات قيادية واستراتيجية أكثر كفاءة، قادرة على التعامل مع التغيرات المستمرة وتحقيق التوازن بين متطلبات النمو والاستدامة. وفي هذا السياق، تُعد القيادة الاستراتيجية أحد العوامل الرئيسة التي يمكن أن تسهم في تحسين كفاءة إدارة القطاع العقاري، من خلال توجيه الموارد، وصياغة الرؤى المستقبلية، وتعزيز فعالية اتخاذ القرار (</w:t>
      </w:r>
      <w:r w:rsidRPr="00A5661F">
        <w:rPr>
          <w:rFonts w:ascii="Sakkal Majalla" w:hAnsi="Sakkal Majalla" w:cs="Sakkal Majalla"/>
          <w:sz w:val="28"/>
          <w:szCs w:val="28"/>
        </w:rPr>
        <w:t>Ireland</w:t>
      </w:r>
      <w:r w:rsidRPr="00A5661F">
        <w:rPr>
          <w:rFonts w:ascii="Sakkal Majalla" w:hAnsi="Sakkal Majalla" w:cs="Sakkal Majalla"/>
          <w:sz w:val="28"/>
          <w:szCs w:val="28"/>
          <w:rtl/>
        </w:rPr>
        <w:t xml:space="preserve"> &amp; </w:t>
      </w:r>
      <w:r w:rsidRPr="00A5661F">
        <w:rPr>
          <w:rFonts w:ascii="Sakkal Majalla" w:hAnsi="Sakkal Majalla" w:cs="Sakkal Majalla"/>
          <w:sz w:val="28"/>
          <w:szCs w:val="28"/>
        </w:rPr>
        <w:t>Hitt, 2015</w:t>
      </w:r>
      <w:r w:rsidRPr="00A5661F">
        <w:rPr>
          <w:rFonts w:ascii="Sakkal Majalla" w:hAnsi="Sakkal Majalla" w:cs="Sakkal Majalla"/>
          <w:sz w:val="28"/>
          <w:szCs w:val="28"/>
          <w:rtl/>
        </w:rPr>
        <w:t>).</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Pr>
      </w:pPr>
      <w:r w:rsidRPr="00A5661F">
        <w:rPr>
          <w:rFonts w:ascii="Sakkal Majalla" w:hAnsi="Sakkal Majalla" w:cs="Sakkal Majalla"/>
          <w:sz w:val="28"/>
          <w:szCs w:val="28"/>
          <w:rtl/>
        </w:rPr>
        <w:lastRenderedPageBreak/>
        <w:t>إلا أن نجاح القيادة الاستراتيجية في تحقيق أهدافها لم يعد يعتمد فقط على القدرات القيادية التقليدية؛ بل أصبح مرتبطاً بدرجة كبيرة بمدى قدرة المؤسسات على توظيف التقنيات الرقمية الحديثة في دعم عملياتها التنظيمية. فقد أصبح التحول الرقمي يمثل أحد الأدوات الاستراتيجية التي تسهم في تحسين كفاءة الأداء المؤسسي، من خلال تطوير العمليات، وتعزيز سرعة الإنجاز، وتحسين جودة الخدمات (</w:t>
      </w:r>
      <w:r w:rsidRPr="00A5661F">
        <w:rPr>
          <w:rFonts w:ascii="Sakkal Majalla" w:hAnsi="Sakkal Majalla" w:cs="Sakkal Majalla"/>
          <w:sz w:val="28"/>
          <w:szCs w:val="28"/>
        </w:rPr>
        <w:t>Vial, 2019</w:t>
      </w:r>
      <w:r w:rsidRPr="00A5661F">
        <w:rPr>
          <w:rFonts w:ascii="Sakkal Majalla" w:hAnsi="Sakkal Majalla" w:cs="Sakkal Majalla"/>
          <w:sz w:val="28"/>
          <w:szCs w:val="28"/>
          <w:rtl/>
        </w:rPr>
        <w:t xml:space="preserve">). كما تشير الدراسات الحديثة إلى أن التحول الرقمي يمكن أن يسهم في تعزيز فاعلية القيادة الاستراتيجية، من خلال تحويل التوجهات الاستراتيجية إلى ممارسات تطبيقية مدعومة بالتكنولوجيا. </w:t>
      </w:r>
      <w:r w:rsidRPr="00A5661F">
        <w:rPr>
          <w:rFonts w:ascii="Sakkal Majalla" w:hAnsi="Sakkal Majalla" w:cs="Sakkal Majalla"/>
          <w:sz w:val="28"/>
          <w:szCs w:val="28"/>
        </w:rPr>
        <w:t>Wäger&amp; Warner, 2019)</w:t>
      </w:r>
      <w:r w:rsidRPr="00A5661F">
        <w:rPr>
          <w:rFonts w:ascii="Sakkal Majalla" w:hAnsi="Sakkal Majalla" w:cs="Sakkal Majalla"/>
          <w:sz w:val="28"/>
          <w:szCs w:val="28"/>
          <w:rtl/>
        </w:rPr>
        <w:t>)</w:t>
      </w:r>
    </w:p>
    <w:p w:rsidR="00A5661F" w:rsidRPr="00A5661F" w:rsidRDefault="00A5661F" w:rsidP="00A5661F">
      <w:pPr>
        <w:autoSpaceDE w:val="0"/>
        <w:autoSpaceDN w:val="0"/>
        <w:adjustRightInd w:val="0"/>
        <w:spacing w:after="0" w:line="360" w:lineRule="auto"/>
        <w:ind w:firstLine="720"/>
        <w:jc w:val="both"/>
        <w:rPr>
          <w:rFonts w:ascii="Sakkal Majalla" w:hAnsi="Sakkal Majalla" w:cs="Sakkal Majalla"/>
          <w:sz w:val="28"/>
          <w:szCs w:val="28"/>
        </w:rPr>
      </w:pPr>
      <w:r w:rsidRPr="00A5661F">
        <w:rPr>
          <w:rFonts w:ascii="Sakkal Majalla" w:hAnsi="Sakkal Majalla" w:cs="Sakkal Majalla"/>
          <w:sz w:val="28"/>
          <w:szCs w:val="28"/>
          <w:rtl/>
        </w:rPr>
        <w:t xml:space="preserve">ورغم تزايد الاهتمام بكل من القيادة الاستراتيجية والتحول الرقمي، إلا أن مراجعة الأدبيات تشير إلى وجود قصور في الدراسات التي تناولت العلاقة التكاملية بين هذه المتغيرات في سياق القطاع العقاري، خاصة فيما يتعلق بدراسة الدور الوسيط للتحول الرقمي في تعزيز العلاقة بين القيادة الاستراتيجية وكفاءة إدارة القطاع العقاري، لا سيما في البيئة السعودية التي تشهد تحولات تنظيمية ورقمية متسارعة. </w:t>
      </w:r>
      <w:r w:rsidRPr="00A5661F">
        <w:rPr>
          <w:rFonts w:ascii="Sakkal Majalla" w:hAnsi="Sakkal Majalla" w:cs="Sakkal Majalla"/>
          <w:sz w:val="28"/>
          <w:szCs w:val="28"/>
        </w:rPr>
        <w:t>Aljaralleh, 2021; Zhang&amp; Wang, 2021)</w:t>
      </w:r>
      <w:r w:rsidRPr="00A5661F">
        <w:rPr>
          <w:rFonts w:ascii="Sakkal Majalla" w:hAnsi="Sakkal Majalla" w:cs="Sakkal Majalla"/>
          <w:sz w:val="28"/>
          <w:szCs w:val="28"/>
          <w:rtl/>
        </w:rPr>
        <w:t>)</w:t>
      </w:r>
    </w:p>
    <w:p w:rsidR="0016300C" w:rsidRPr="00306703" w:rsidRDefault="00A5661F" w:rsidP="00A5661F">
      <w:pPr>
        <w:autoSpaceDE w:val="0"/>
        <w:autoSpaceDN w:val="0"/>
        <w:adjustRightInd w:val="0"/>
        <w:spacing w:after="0" w:line="360" w:lineRule="auto"/>
        <w:ind w:firstLine="720"/>
        <w:jc w:val="both"/>
        <w:rPr>
          <w:rFonts w:ascii="Sakkal Majalla" w:hAnsi="Sakkal Majalla" w:cs="Sakkal Majalla"/>
          <w:b/>
          <w:bCs/>
          <w:sz w:val="28"/>
          <w:szCs w:val="28"/>
          <w:rtl/>
        </w:rPr>
      </w:pPr>
      <w:r w:rsidRPr="00A5661F">
        <w:rPr>
          <w:rFonts w:ascii="Sakkal Majalla" w:hAnsi="Sakkal Majalla" w:cs="Sakkal Majalla"/>
          <w:sz w:val="28"/>
          <w:szCs w:val="28"/>
          <w:rtl/>
        </w:rPr>
        <w:t xml:space="preserve">ومن هنا، تتحدد مشكلة الدراسة في محاولة الإجابة عن التساؤل المتعلق بمدى قدرة القيادة الاستراتيجية على تحسين كفاءة إدارة القطاع العقاري، والدور الذي يمكن أن يؤديه التحول الرقمي في تعزيز هذه العلاقة، وذلك في ظلّ التحديات التنظيمية والتكنولوجية التي تواجه المؤسسات العاملة في هذا القطاع، تتمثّل مشكلة الدراسة في التساؤل الرئيسي التالي: </w:t>
      </w:r>
      <w:r w:rsidRPr="00A5661F">
        <w:rPr>
          <w:rFonts w:ascii="Sakkal Majalla" w:hAnsi="Sakkal Majalla" w:cs="Sakkal Majalla"/>
          <w:b/>
          <w:bCs/>
          <w:sz w:val="28"/>
          <w:szCs w:val="28"/>
          <w:rtl/>
        </w:rPr>
        <w:t>ما تأثير القيادة الاستراتيجية على كفاءة إدارة القطاع العقاري في المملكة العربية السعودية في ظلّ الدور الوسيط للتحول الرقمي؟</w:t>
      </w:r>
      <w:r>
        <w:rPr>
          <w:rFonts w:ascii="Sakkal Majalla" w:hAnsi="Sakkal Majalla" w:cs="Sakkal Majalla"/>
          <w:b/>
          <w:bCs/>
          <w:sz w:val="28"/>
          <w:szCs w:val="28"/>
          <w:rtl/>
        </w:rPr>
        <w:t>.</w:t>
      </w:r>
      <w:r w:rsidR="0016300C" w:rsidRPr="00306703">
        <w:rPr>
          <w:rFonts w:ascii="Sakkal Majalla" w:hAnsi="Sakkal Majalla" w:cs="Sakkal Majalla"/>
          <w:b/>
          <w:bCs/>
          <w:sz w:val="28"/>
          <w:szCs w:val="28"/>
          <w:rtl/>
        </w:rPr>
        <w:t xml:space="preserve"> </w:t>
      </w:r>
    </w:p>
    <w:p w:rsidR="0016300C" w:rsidRPr="00306703" w:rsidRDefault="0016300C" w:rsidP="00560FC9">
      <w:pPr>
        <w:spacing w:after="0" w:line="360" w:lineRule="auto"/>
        <w:jc w:val="both"/>
        <w:rPr>
          <w:rFonts w:ascii="Sakkal Majalla" w:hAnsi="Sakkal Majalla" w:cs="Sakkal Majalla"/>
          <w:b/>
          <w:bCs/>
          <w:sz w:val="32"/>
          <w:szCs w:val="32"/>
          <w:rtl/>
        </w:rPr>
      </w:pPr>
      <w:r w:rsidRPr="00306703">
        <w:rPr>
          <w:rFonts w:ascii="Sakkal Majalla" w:hAnsi="Sakkal Majalla" w:cs="Sakkal Majalla"/>
          <w:b/>
          <w:bCs/>
          <w:sz w:val="32"/>
          <w:szCs w:val="32"/>
          <w:rtl/>
        </w:rPr>
        <w:t>تساؤلات الدراسة</w:t>
      </w:r>
    </w:p>
    <w:p w:rsidR="003C2239" w:rsidRPr="003C2239" w:rsidRDefault="003C2239" w:rsidP="003C2239">
      <w:pPr>
        <w:pStyle w:val="a9"/>
        <w:autoSpaceDE w:val="0"/>
        <w:autoSpaceDN w:val="0"/>
        <w:adjustRightInd w:val="0"/>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للإجابة على التساؤل الرئيس، سوف تقوم هذه الدراسة بالإجابة على عدة تساؤلات فرعية تتمثل في الآتي:</w:t>
      </w:r>
    </w:p>
    <w:p w:rsidR="003C2239" w:rsidRPr="003C2239" w:rsidRDefault="003C2239" w:rsidP="003C2239">
      <w:pPr>
        <w:pStyle w:val="a9"/>
        <w:numPr>
          <w:ilvl w:val="0"/>
          <w:numId w:val="6"/>
        </w:numPr>
        <w:autoSpaceDE w:val="0"/>
        <w:autoSpaceDN w:val="0"/>
        <w:adjustRightInd w:val="0"/>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ما تأثير القيادة الاستراتيجية على كفاءة إدارة القطاع العقاري في المملكة العربية السعودية؟</w:t>
      </w:r>
    </w:p>
    <w:p w:rsidR="003C2239" w:rsidRPr="003C2239" w:rsidRDefault="003C2239" w:rsidP="003C2239">
      <w:pPr>
        <w:pStyle w:val="a9"/>
        <w:numPr>
          <w:ilvl w:val="0"/>
          <w:numId w:val="6"/>
        </w:numPr>
        <w:autoSpaceDE w:val="0"/>
        <w:autoSpaceDN w:val="0"/>
        <w:adjustRightInd w:val="0"/>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ما تأثير القيادة الاستراتيجية على مستوى التحوّل الرقمي في القطاع العقاري السعودي؟</w:t>
      </w:r>
    </w:p>
    <w:p w:rsidR="003C2239" w:rsidRPr="003C2239" w:rsidRDefault="003C2239" w:rsidP="003C2239">
      <w:pPr>
        <w:pStyle w:val="a9"/>
        <w:numPr>
          <w:ilvl w:val="0"/>
          <w:numId w:val="6"/>
        </w:numPr>
        <w:autoSpaceDE w:val="0"/>
        <w:autoSpaceDN w:val="0"/>
        <w:adjustRightInd w:val="0"/>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ما تأثير التحول الرقمي على كفاءة إدارة القطاع العقاري السعودي؟</w:t>
      </w:r>
    </w:p>
    <w:p w:rsidR="0016300C" w:rsidRPr="00306703" w:rsidRDefault="003C2239" w:rsidP="003C2239">
      <w:pPr>
        <w:pStyle w:val="a9"/>
        <w:numPr>
          <w:ilvl w:val="0"/>
          <w:numId w:val="6"/>
        </w:numPr>
        <w:autoSpaceDE w:val="0"/>
        <w:autoSpaceDN w:val="0"/>
        <w:adjustRightInd w:val="0"/>
        <w:spacing w:after="0" w:line="360" w:lineRule="auto"/>
        <w:jc w:val="both"/>
        <w:rPr>
          <w:rFonts w:ascii="Sakkal Majalla" w:hAnsi="Sakkal Majalla" w:cs="Sakkal Majalla"/>
          <w:sz w:val="28"/>
          <w:szCs w:val="28"/>
          <w:rtl/>
        </w:rPr>
      </w:pPr>
      <w:r w:rsidRPr="003C2239">
        <w:rPr>
          <w:rFonts w:ascii="Sakkal Majalla" w:hAnsi="Sakkal Majalla" w:cs="Sakkal Majalla"/>
          <w:sz w:val="28"/>
          <w:szCs w:val="28"/>
          <w:rtl/>
        </w:rPr>
        <w:t>ما طبيعة الدور الوسيط الذي يؤديه التحوّل الرقمي في العلاقة بين القيادة الاستراتيجية وكفاءة إدارة القطاع العقاري؟</w:t>
      </w:r>
    </w:p>
    <w:p w:rsidR="0016300C" w:rsidRPr="004B3637" w:rsidRDefault="0016300C" w:rsidP="005D4CCA">
      <w:pPr>
        <w:shd w:val="clear" w:color="auto" w:fill="FFFFFF"/>
        <w:spacing w:before="240" w:after="0" w:line="360" w:lineRule="auto"/>
        <w:jc w:val="both"/>
        <w:textAlignment w:val="baseline"/>
        <w:rPr>
          <w:rFonts w:ascii="Sakkal Majalla" w:hAnsi="Sakkal Majalla" w:cs="Sakkal Majalla"/>
          <w:sz w:val="32"/>
          <w:szCs w:val="32"/>
          <w:rtl/>
        </w:rPr>
      </w:pPr>
      <w:r w:rsidRPr="004B3637">
        <w:rPr>
          <w:rFonts w:ascii="Sakkal Majalla" w:hAnsi="Sakkal Majalla" w:cs="Sakkal Majalla"/>
          <w:b/>
          <w:bCs/>
          <w:sz w:val="32"/>
          <w:szCs w:val="32"/>
          <w:rtl/>
        </w:rPr>
        <w:lastRenderedPageBreak/>
        <w:t>أهمية الدراسة</w:t>
      </w:r>
      <w:r w:rsidRPr="004B3637">
        <w:rPr>
          <w:rFonts w:ascii="Sakkal Majalla" w:hAnsi="Sakkal Majalla" w:cs="Sakkal Majalla"/>
          <w:sz w:val="32"/>
          <w:szCs w:val="32"/>
          <w:rtl/>
        </w:rPr>
        <w:t xml:space="preserve"> </w:t>
      </w:r>
    </w:p>
    <w:p w:rsidR="0016300C" w:rsidRPr="00306703" w:rsidRDefault="0016300C" w:rsidP="0016300C">
      <w:pPr>
        <w:spacing w:after="0" w:line="360" w:lineRule="auto"/>
        <w:ind w:firstLine="360"/>
        <w:jc w:val="both"/>
        <w:rPr>
          <w:rFonts w:ascii="Sakkal Majalla" w:hAnsi="Sakkal Majalla" w:cs="Sakkal Majalla"/>
          <w:sz w:val="28"/>
          <w:szCs w:val="28"/>
          <w:rtl/>
        </w:rPr>
      </w:pPr>
      <w:r w:rsidRPr="00306703">
        <w:rPr>
          <w:rFonts w:ascii="Sakkal Majalla" w:hAnsi="Sakkal Majalla" w:cs="Sakkal Majalla"/>
          <w:sz w:val="28"/>
          <w:szCs w:val="28"/>
          <w:rtl/>
        </w:rPr>
        <w:t xml:space="preserve">تكمن أهمية الدراسة كونها فيما يلي: </w:t>
      </w:r>
    </w:p>
    <w:p w:rsidR="0016300C" w:rsidRPr="004B3637" w:rsidRDefault="0016300C" w:rsidP="00E33B55">
      <w:pPr>
        <w:pStyle w:val="a9"/>
        <w:numPr>
          <w:ilvl w:val="0"/>
          <w:numId w:val="5"/>
        </w:numPr>
        <w:spacing w:before="240" w:after="0" w:line="360" w:lineRule="auto"/>
        <w:contextualSpacing/>
        <w:jc w:val="both"/>
        <w:rPr>
          <w:rFonts w:ascii="Sakkal Majalla" w:hAnsi="Sakkal Majalla" w:cs="Sakkal Majalla"/>
          <w:b/>
          <w:bCs/>
          <w:sz w:val="28"/>
          <w:szCs w:val="28"/>
        </w:rPr>
      </w:pPr>
      <w:r w:rsidRPr="004B3637">
        <w:rPr>
          <w:rFonts w:ascii="Sakkal Majalla" w:hAnsi="Sakkal Majalla" w:cs="Sakkal Majalla"/>
          <w:b/>
          <w:bCs/>
          <w:sz w:val="28"/>
          <w:szCs w:val="28"/>
          <w:rtl/>
        </w:rPr>
        <w:t xml:space="preserve">الأهمية العلمية (النظرية): </w:t>
      </w:r>
    </w:p>
    <w:p w:rsidR="003C2239" w:rsidRPr="003C2239" w:rsidRDefault="003C2239" w:rsidP="00AE01E8">
      <w:pPr>
        <w:numPr>
          <w:ilvl w:val="1"/>
          <w:numId w:val="7"/>
        </w:numPr>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الإسهام في إثراء الأدبيات العلمية في مجالات القيادة الاستراتيجية والتحوّل الرقمي وإدارة القطاع العقاري، من خلال تقديم نموذج بحثي متكامل يربط بين هذه المتغيرات.</w:t>
      </w:r>
    </w:p>
    <w:p w:rsidR="003C2239" w:rsidRPr="003C2239" w:rsidRDefault="003C2239" w:rsidP="00AE01E8">
      <w:pPr>
        <w:numPr>
          <w:ilvl w:val="1"/>
          <w:numId w:val="7"/>
        </w:numPr>
        <w:spacing w:after="0" w:line="360" w:lineRule="auto"/>
        <w:jc w:val="both"/>
        <w:rPr>
          <w:rFonts w:ascii="Sakkal Majalla" w:hAnsi="Sakkal Majalla" w:cs="Sakkal Majalla"/>
          <w:sz w:val="28"/>
          <w:szCs w:val="28"/>
          <w:rtl/>
        </w:rPr>
      </w:pPr>
      <w:r w:rsidRPr="003C2239">
        <w:rPr>
          <w:rFonts w:ascii="Sakkal Majalla" w:hAnsi="Sakkal Majalla" w:cs="Sakkal Majalla"/>
          <w:sz w:val="28"/>
          <w:szCs w:val="28"/>
          <w:rtl/>
        </w:rPr>
        <w:t>تقديم إطار علمي يوضح طبيعة العلاقة بين القيادة الاستراتيجية وكفاءة إدارة القطاع العقاري، مع إبراز الدور الوسيط للتحوّل الرقمي في تفسير هذه العلاقة.</w:t>
      </w:r>
    </w:p>
    <w:p w:rsidR="003C2239" w:rsidRPr="003C2239" w:rsidRDefault="003C2239" w:rsidP="00AE01E8">
      <w:pPr>
        <w:numPr>
          <w:ilvl w:val="1"/>
          <w:numId w:val="7"/>
        </w:numPr>
        <w:spacing w:after="0" w:line="360" w:lineRule="auto"/>
        <w:jc w:val="both"/>
        <w:rPr>
          <w:rFonts w:ascii="Sakkal Majalla" w:hAnsi="Sakkal Majalla" w:cs="Sakkal Majalla"/>
          <w:sz w:val="28"/>
          <w:szCs w:val="28"/>
          <w:rtl/>
        </w:rPr>
      </w:pPr>
      <w:r w:rsidRPr="003C2239">
        <w:rPr>
          <w:rFonts w:ascii="Sakkal Majalla" w:hAnsi="Sakkal Majalla" w:cs="Sakkal Majalla"/>
          <w:sz w:val="28"/>
          <w:szCs w:val="28"/>
          <w:rtl/>
        </w:rPr>
        <w:t>سدّ الفجوة البحثية في الدراسات العربية التي تناولت العلاقة بين القيادة الاستراتيجية والتحول الرقمي، خاصة في سياق القطاع العقاري في المملكة العربية السعودية.</w:t>
      </w:r>
    </w:p>
    <w:p w:rsidR="003C2239" w:rsidRPr="003C2239" w:rsidRDefault="003C2239" w:rsidP="00AE01E8">
      <w:pPr>
        <w:numPr>
          <w:ilvl w:val="1"/>
          <w:numId w:val="7"/>
        </w:numPr>
        <w:spacing w:after="0" w:line="360" w:lineRule="auto"/>
        <w:jc w:val="both"/>
        <w:rPr>
          <w:rFonts w:ascii="Sakkal Majalla" w:hAnsi="Sakkal Majalla" w:cs="Sakkal Majalla"/>
          <w:sz w:val="28"/>
          <w:szCs w:val="28"/>
          <w:rtl/>
        </w:rPr>
      </w:pPr>
      <w:r w:rsidRPr="003C2239">
        <w:rPr>
          <w:rFonts w:ascii="Sakkal Majalla" w:hAnsi="Sakkal Majalla" w:cs="Sakkal Majalla"/>
          <w:sz w:val="28"/>
          <w:szCs w:val="28"/>
          <w:rtl/>
        </w:rPr>
        <w:t>دعم الاتجاهات الحديثة في الدراسات الإدارية التي تركز على تحليل العلاقات غير المباشرة (المتغيرات الوسيطة) في تفسير الأداء المؤسسي.</w:t>
      </w:r>
    </w:p>
    <w:p w:rsidR="0016300C" w:rsidRDefault="003C2239" w:rsidP="00AE01E8">
      <w:pPr>
        <w:numPr>
          <w:ilvl w:val="1"/>
          <w:numId w:val="7"/>
        </w:numPr>
        <w:spacing w:after="0" w:line="360" w:lineRule="auto"/>
        <w:jc w:val="both"/>
        <w:rPr>
          <w:rFonts w:ascii="Sakkal Majalla" w:hAnsi="Sakkal Majalla" w:cs="Sakkal Majalla"/>
          <w:sz w:val="28"/>
          <w:szCs w:val="28"/>
        </w:rPr>
      </w:pPr>
      <w:r w:rsidRPr="003C2239">
        <w:rPr>
          <w:rFonts w:ascii="Sakkal Majalla" w:hAnsi="Sakkal Majalla" w:cs="Sakkal Majalla"/>
          <w:sz w:val="28"/>
          <w:szCs w:val="28"/>
          <w:rtl/>
        </w:rPr>
        <w:t>توفير أساس نظري يمكن أن تستند إليه الدراسات المستقبلية في مجالات الإدارة الاستراتيجية والتحوّل الرقمي والقطاعات الاقتصادية المختلفة</w:t>
      </w:r>
      <w:r w:rsidR="0016300C" w:rsidRPr="00306703">
        <w:rPr>
          <w:rFonts w:ascii="Sakkal Majalla" w:hAnsi="Sakkal Majalla" w:cs="Sakkal Majalla"/>
          <w:sz w:val="28"/>
          <w:szCs w:val="28"/>
          <w:rtl/>
        </w:rPr>
        <w:t>.</w:t>
      </w:r>
    </w:p>
    <w:p w:rsidR="000D09B1" w:rsidRPr="000D09B1" w:rsidRDefault="000D09B1" w:rsidP="000D09B1">
      <w:pPr>
        <w:pStyle w:val="a9"/>
        <w:spacing w:after="0" w:line="240" w:lineRule="auto"/>
        <w:ind w:left="1440"/>
        <w:contextualSpacing/>
        <w:jc w:val="both"/>
        <w:rPr>
          <w:rFonts w:ascii="Sakkal Majalla" w:hAnsi="Sakkal Majalla" w:cs="Sakkal Majalla"/>
          <w:sz w:val="20"/>
          <w:szCs w:val="20"/>
        </w:rPr>
      </w:pPr>
    </w:p>
    <w:p w:rsidR="0016300C" w:rsidRPr="004B3637" w:rsidRDefault="0016300C" w:rsidP="00E33B55">
      <w:pPr>
        <w:pStyle w:val="a9"/>
        <w:numPr>
          <w:ilvl w:val="0"/>
          <w:numId w:val="5"/>
        </w:numPr>
        <w:spacing w:after="0" w:line="360" w:lineRule="auto"/>
        <w:contextualSpacing/>
        <w:jc w:val="both"/>
        <w:rPr>
          <w:rFonts w:ascii="Sakkal Majalla" w:hAnsi="Sakkal Majalla" w:cs="Sakkal Majalla"/>
          <w:b/>
          <w:bCs/>
          <w:sz w:val="28"/>
          <w:szCs w:val="28"/>
          <w:rtl/>
        </w:rPr>
      </w:pPr>
      <w:r w:rsidRPr="004B3637">
        <w:rPr>
          <w:rFonts w:ascii="Sakkal Majalla" w:hAnsi="Sakkal Majalla" w:cs="Sakkal Majalla"/>
          <w:b/>
          <w:bCs/>
          <w:sz w:val="28"/>
          <w:szCs w:val="28"/>
          <w:rtl/>
        </w:rPr>
        <w:t xml:space="preserve">الأهمية العملية (التطبيقية):   </w:t>
      </w:r>
    </w:p>
    <w:p w:rsidR="0016300C" w:rsidRPr="00306703" w:rsidRDefault="0016300C" w:rsidP="0016300C">
      <w:pPr>
        <w:spacing w:after="0" w:line="360" w:lineRule="auto"/>
        <w:ind w:left="720" w:firstLine="720"/>
        <w:jc w:val="both"/>
        <w:rPr>
          <w:rFonts w:ascii="Sakkal Majalla" w:hAnsi="Sakkal Majalla" w:cs="Sakkal Majalla"/>
          <w:sz w:val="28"/>
          <w:szCs w:val="28"/>
        </w:rPr>
      </w:pPr>
      <w:r w:rsidRPr="00306703">
        <w:rPr>
          <w:rFonts w:ascii="Sakkal Majalla" w:hAnsi="Sakkal Majalla" w:cs="Sakkal Majalla"/>
          <w:sz w:val="28"/>
          <w:szCs w:val="28"/>
          <w:rtl/>
        </w:rPr>
        <w:t>ترتبط الأهمية العلمية لهذه الدراسة بـ</w:t>
      </w:r>
      <w:r w:rsidR="002F4AF3">
        <w:rPr>
          <w:rFonts w:ascii="Sakkal Majalla" w:hAnsi="Sakkal Majalla" w:cs="Sakkal Majalla"/>
          <w:sz w:val="28"/>
          <w:szCs w:val="28"/>
          <w:rtl/>
        </w:rPr>
        <w:t xml:space="preserve">عدة </w:t>
      </w:r>
      <w:r w:rsidRPr="00306703">
        <w:rPr>
          <w:rFonts w:ascii="Sakkal Majalla" w:hAnsi="Sakkal Majalla" w:cs="Sakkal Majalla"/>
          <w:sz w:val="28"/>
          <w:szCs w:val="28"/>
          <w:rtl/>
        </w:rPr>
        <w:t xml:space="preserve">محاور </w:t>
      </w:r>
      <w:r w:rsidR="002F4AF3">
        <w:rPr>
          <w:rFonts w:ascii="Sakkal Majalla" w:hAnsi="Sakkal Majalla" w:cs="Sakkal Majalla"/>
          <w:sz w:val="28"/>
          <w:szCs w:val="28"/>
          <w:rtl/>
        </w:rPr>
        <w:t>هامة</w:t>
      </w:r>
      <w:r w:rsidRPr="00306703">
        <w:rPr>
          <w:rFonts w:ascii="Sakkal Majalla" w:hAnsi="Sakkal Majalla" w:cs="Sakkal Majalla"/>
          <w:sz w:val="28"/>
          <w:szCs w:val="28"/>
          <w:rtl/>
        </w:rPr>
        <w:t xml:space="preserve"> وهي على النحو التالي: </w:t>
      </w:r>
    </w:p>
    <w:p w:rsidR="002F4AF3" w:rsidRPr="002F4AF3" w:rsidRDefault="002F4AF3" w:rsidP="00AE01E8">
      <w:pPr>
        <w:numPr>
          <w:ilvl w:val="1"/>
          <w:numId w:val="7"/>
        </w:numPr>
        <w:spacing w:after="0" w:line="360" w:lineRule="auto"/>
        <w:jc w:val="both"/>
        <w:rPr>
          <w:rFonts w:ascii="Sakkal Majalla" w:hAnsi="Sakkal Majalla" w:cs="Sakkal Majalla"/>
          <w:sz w:val="28"/>
          <w:szCs w:val="28"/>
        </w:rPr>
      </w:pPr>
      <w:r w:rsidRPr="002F4AF3">
        <w:rPr>
          <w:rFonts w:ascii="Sakkal Majalla" w:hAnsi="Sakkal Majalla" w:cs="Sakkal Majalla"/>
          <w:sz w:val="28"/>
          <w:szCs w:val="28"/>
          <w:rtl/>
        </w:rPr>
        <w:t>تقديم نتائج علمية تدعم صناع القرار في الجهات التنظيمية والمؤسسات العقارية في تحسين كفاءة إدارة القطاع العقاري.</w:t>
      </w:r>
    </w:p>
    <w:p w:rsidR="002F4AF3" w:rsidRPr="002F4AF3" w:rsidRDefault="002F4AF3" w:rsidP="00AE01E8">
      <w:pPr>
        <w:numPr>
          <w:ilvl w:val="1"/>
          <w:numId w:val="7"/>
        </w:numPr>
        <w:spacing w:after="0" w:line="360" w:lineRule="auto"/>
        <w:jc w:val="both"/>
        <w:rPr>
          <w:rFonts w:ascii="Sakkal Majalla" w:hAnsi="Sakkal Majalla" w:cs="Sakkal Majalla"/>
          <w:sz w:val="28"/>
          <w:szCs w:val="28"/>
          <w:rtl/>
        </w:rPr>
      </w:pPr>
      <w:r w:rsidRPr="002F4AF3">
        <w:rPr>
          <w:rFonts w:ascii="Sakkal Majalla" w:hAnsi="Sakkal Majalla" w:cs="Sakkal Majalla"/>
          <w:sz w:val="28"/>
          <w:szCs w:val="28"/>
          <w:rtl/>
        </w:rPr>
        <w:t>مساعدة القيادات الإدارية على فهم كيفية توظيف القيادة الاستراتيجية والتحوّل الرقمي بشكل متكامل لتحسين الأداء المؤسسي.</w:t>
      </w:r>
    </w:p>
    <w:p w:rsidR="002F4AF3" w:rsidRPr="002F4AF3" w:rsidRDefault="002F4AF3" w:rsidP="00AE01E8">
      <w:pPr>
        <w:numPr>
          <w:ilvl w:val="1"/>
          <w:numId w:val="7"/>
        </w:numPr>
        <w:spacing w:after="0" w:line="360" w:lineRule="auto"/>
        <w:jc w:val="both"/>
        <w:rPr>
          <w:rFonts w:ascii="Sakkal Majalla" w:hAnsi="Sakkal Majalla" w:cs="Sakkal Majalla"/>
          <w:sz w:val="28"/>
          <w:szCs w:val="28"/>
          <w:rtl/>
        </w:rPr>
      </w:pPr>
      <w:r w:rsidRPr="002F4AF3">
        <w:rPr>
          <w:rFonts w:ascii="Sakkal Majalla" w:hAnsi="Sakkal Majalla" w:cs="Sakkal Majalla"/>
          <w:sz w:val="28"/>
          <w:szCs w:val="28"/>
          <w:rtl/>
        </w:rPr>
        <w:t>إبراز أهمية التحوّل الرقمي كأداة داعمة لتعزيز كفاءة العمليات والخدمات في القطاع العقاري.</w:t>
      </w:r>
    </w:p>
    <w:p w:rsidR="002F4AF3" w:rsidRPr="002F4AF3" w:rsidRDefault="002F4AF3" w:rsidP="00AE01E8">
      <w:pPr>
        <w:numPr>
          <w:ilvl w:val="1"/>
          <w:numId w:val="7"/>
        </w:numPr>
        <w:spacing w:after="0" w:line="360" w:lineRule="auto"/>
        <w:jc w:val="both"/>
        <w:rPr>
          <w:rFonts w:ascii="Sakkal Majalla" w:hAnsi="Sakkal Majalla" w:cs="Sakkal Majalla"/>
          <w:sz w:val="28"/>
          <w:szCs w:val="28"/>
          <w:rtl/>
        </w:rPr>
      </w:pPr>
      <w:r w:rsidRPr="002F4AF3">
        <w:rPr>
          <w:rFonts w:ascii="Sakkal Majalla" w:hAnsi="Sakkal Majalla" w:cs="Sakkal Majalla"/>
          <w:sz w:val="28"/>
          <w:szCs w:val="28"/>
          <w:rtl/>
        </w:rPr>
        <w:lastRenderedPageBreak/>
        <w:t>تقديم توصيات عملية يمكن أن تسهم في تطوير السياسات والاستراتيجيات المرتبطة بإدارة القطاع العقاري بما يتوافق مع مستهدفات رؤية السعودية 2030.</w:t>
      </w:r>
    </w:p>
    <w:p w:rsidR="002F4AF3" w:rsidRPr="002F4AF3" w:rsidRDefault="002F4AF3" w:rsidP="00AE01E8">
      <w:pPr>
        <w:numPr>
          <w:ilvl w:val="1"/>
          <w:numId w:val="7"/>
        </w:numPr>
        <w:spacing w:after="0" w:line="360" w:lineRule="auto"/>
        <w:jc w:val="both"/>
        <w:rPr>
          <w:rFonts w:ascii="Sakkal Majalla" w:hAnsi="Sakkal Majalla" w:cs="Sakkal Majalla"/>
          <w:sz w:val="28"/>
          <w:szCs w:val="28"/>
        </w:rPr>
      </w:pPr>
      <w:r w:rsidRPr="002F4AF3">
        <w:rPr>
          <w:rFonts w:ascii="Sakkal Majalla" w:hAnsi="Sakkal Majalla" w:cs="Sakkal Majalla"/>
          <w:sz w:val="28"/>
          <w:szCs w:val="28"/>
          <w:rtl/>
        </w:rPr>
        <w:t>دعم الجهات ذات العلاقة مثل الهيئة العامة للعقار في تطوير آليات العمل وتحسين جودة الخدمات من خلال التكامل بين القيادة والتقنية.</w:t>
      </w:r>
    </w:p>
    <w:p w:rsidR="0016300C" w:rsidRPr="00306703" w:rsidRDefault="0016300C" w:rsidP="005D4CCA">
      <w:pPr>
        <w:shd w:val="clear" w:color="auto" w:fill="FFFFFF"/>
        <w:spacing w:before="240" w:after="0" w:line="360" w:lineRule="auto"/>
        <w:jc w:val="both"/>
        <w:textAlignment w:val="baseline"/>
        <w:rPr>
          <w:rFonts w:ascii="Sakkal Majalla" w:hAnsi="Sakkal Majalla" w:cs="Sakkal Majalla"/>
          <w:b/>
          <w:bCs/>
          <w:sz w:val="32"/>
          <w:szCs w:val="32"/>
          <w:rtl/>
        </w:rPr>
      </w:pPr>
      <w:r w:rsidRPr="00306703">
        <w:rPr>
          <w:rFonts w:ascii="Sakkal Majalla" w:hAnsi="Sakkal Majalla" w:cs="Sakkal Majalla"/>
          <w:b/>
          <w:bCs/>
          <w:sz w:val="32"/>
          <w:szCs w:val="32"/>
          <w:rtl/>
        </w:rPr>
        <w:t xml:space="preserve">أهداف الدراسة </w:t>
      </w:r>
    </w:p>
    <w:p w:rsidR="00374964" w:rsidRPr="00374964" w:rsidRDefault="00374964" w:rsidP="00374964">
      <w:pPr>
        <w:spacing w:after="0" w:line="360" w:lineRule="auto"/>
        <w:ind w:firstLine="360"/>
        <w:jc w:val="both"/>
        <w:rPr>
          <w:rFonts w:ascii="Sakkal Majalla" w:hAnsi="Sakkal Majalla" w:cs="Sakkal Majalla"/>
          <w:sz w:val="28"/>
          <w:szCs w:val="28"/>
        </w:rPr>
      </w:pPr>
      <w:r w:rsidRPr="00374964">
        <w:rPr>
          <w:rFonts w:ascii="Sakkal Majalla" w:hAnsi="Sakkal Majalla" w:cs="Sakkal Majalla"/>
          <w:sz w:val="28"/>
          <w:szCs w:val="28"/>
          <w:rtl/>
        </w:rPr>
        <w:t xml:space="preserve">تهدف هذه الدراسة إلى تحقيق الهدف الرئيس المتمثل في: </w:t>
      </w:r>
      <w:r w:rsidRPr="00374964">
        <w:rPr>
          <w:rFonts w:ascii="Sakkal Majalla" w:hAnsi="Sakkal Majalla" w:cs="Sakkal Majalla"/>
          <w:b/>
          <w:bCs/>
          <w:sz w:val="28"/>
          <w:szCs w:val="28"/>
          <w:rtl/>
        </w:rPr>
        <w:t>تحليل دور التحوّل الرقمي كمتغير وسيط في العلاقة بين القيادة الاستراتيجية وكفاءة إدارة القطاع العقاري في المملكة العربية السعودية</w:t>
      </w:r>
      <w:r w:rsidRPr="00374964">
        <w:rPr>
          <w:rFonts w:ascii="Sakkal Majalla" w:hAnsi="Sakkal Majalla" w:cs="Sakkal Majalla"/>
          <w:sz w:val="28"/>
          <w:szCs w:val="28"/>
          <w:rtl/>
        </w:rPr>
        <w:t>. ويتفرع عن هذا الهدف الرئيس الأهداف الفرعية التالية:</w:t>
      </w:r>
    </w:p>
    <w:p w:rsidR="00374964" w:rsidRPr="00374964" w:rsidRDefault="00374964" w:rsidP="00374964">
      <w:pPr>
        <w:pStyle w:val="a9"/>
        <w:numPr>
          <w:ilvl w:val="0"/>
          <w:numId w:val="3"/>
        </w:numPr>
        <w:spacing w:after="0" w:line="360" w:lineRule="auto"/>
        <w:jc w:val="both"/>
        <w:rPr>
          <w:rFonts w:ascii="Sakkal Majalla" w:hAnsi="Sakkal Majalla" w:cs="Sakkal Majalla"/>
          <w:sz w:val="28"/>
          <w:szCs w:val="28"/>
          <w:rtl/>
        </w:rPr>
      </w:pPr>
      <w:r w:rsidRPr="00374964">
        <w:rPr>
          <w:rFonts w:ascii="Sakkal Majalla" w:hAnsi="Sakkal Majalla" w:cs="Sakkal Majalla"/>
          <w:sz w:val="28"/>
          <w:szCs w:val="28"/>
          <w:rtl/>
        </w:rPr>
        <w:t>التعرّف على مستوى تطبيق ممارسات القيادة الاستراتيجية في القطاع العقاري في المملكة العربية السعودية.</w:t>
      </w:r>
    </w:p>
    <w:p w:rsidR="00374964" w:rsidRPr="00374964" w:rsidRDefault="00374964" w:rsidP="00374964">
      <w:pPr>
        <w:pStyle w:val="a9"/>
        <w:numPr>
          <w:ilvl w:val="0"/>
          <w:numId w:val="3"/>
        </w:numPr>
        <w:spacing w:after="0" w:line="360" w:lineRule="auto"/>
        <w:jc w:val="both"/>
        <w:rPr>
          <w:rFonts w:ascii="Sakkal Majalla" w:hAnsi="Sakkal Majalla" w:cs="Sakkal Majalla"/>
          <w:sz w:val="28"/>
          <w:szCs w:val="28"/>
          <w:rtl/>
        </w:rPr>
      </w:pPr>
      <w:r w:rsidRPr="00374964">
        <w:rPr>
          <w:rFonts w:ascii="Sakkal Majalla" w:hAnsi="Sakkal Majalla" w:cs="Sakkal Majalla"/>
          <w:sz w:val="28"/>
          <w:szCs w:val="28"/>
          <w:rtl/>
        </w:rPr>
        <w:t>تحديد مستوى تبنّي التحوّل الرقمي في المؤسسات المرتبطة بإدارة القطاع العقاري في المملكة العربية السعودية.</w:t>
      </w:r>
    </w:p>
    <w:p w:rsidR="00374964" w:rsidRPr="00374964" w:rsidRDefault="00374964" w:rsidP="00374964">
      <w:pPr>
        <w:pStyle w:val="a9"/>
        <w:numPr>
          <w:ilvl w:val="0"/>
          <w:numId w:val="3"/>
        </w:numPr>
        <w:spacing w:after="0" w:line="360" w:lineRule="auto"/>
        <w:jc w:val="both"/>
        <w:rPr>
          <w:rFonts w:ascii="Sakkal Majalla" w:hAnsi="Sakkal Majalla" w:cs="Sakkal Majalla"/>
          <w:sz w:val="28"/>
          <w:szCs w:val="28"/>
          <w:rtl/>
        </w:rPr>
      </w:pPr>
      <w:r w:rsidRPr="00374964">
        <w:rPr>
          <w:rFonts w:ascii="Sakkal Majalla" w:hAnsi="Sakkal Majalla" w:cs="Sakkal Majalla"/>
          <w:sz w:val="28"/>
          <w:szCs w:val="28"/>
          <w:rtl/>
        </w:rPr>
        <w:t>تبيان مستوى كفاءة إدارة القطاع العقاري من حيث العمليات والخدمات واتخاذ القرار.</w:t>
      </w:r>
    </w:p>
    <w:p w:rsidR="00024454" w:rsidRDefault="00374964" w:rsidP="00374964">
      <w:pPr>
        <w:pStyle w:val="a9"/>
        <w:numPr>
          <w:ilvl w:val="0"/>
          <w:numId w:val="3"/>
        </w:numPr>
        <w:spacing w:after="0" w:line="360" w:lineRule="auto"/>
        <w:jc w:val="both"/>
        <w:rPr>
          <w:rFonts w:ascii="Sakkal Majalla" w:hAnsi="Sakkal Majalla" w:cs="Sakkal Majalla"/>
          <w:sz w:val="28"/>
          <w:szCs w:val="28"/>
        </w:rPr>
      </w:pPr>
      <w:r w:rsidRPr="00374964">
        <w:rPr>
          <w:rFonts w:ascii="Sakkal Majalla" w:hAnsi="Sakkal Majalla" w:cs="Sakkal Majalla"/>
          <w:sz w:val="28"/>
          <w:szCs w:val="28"/>
          <w:rtl/>
        </w:rPr>
        <w:t>التوصّل لمعرفة دور التحوّل الرقمي كمتغير وسيط في العلاقة بين القيادة الاستراتيجية وكفاءة إدارة القطاع العقاري.</w:t>
      </w:r>
      <w:r w:rsidR="0016300C" w:rsidRPr="00374964">
        <w:rPr>
          <w:rFonts w:ascii="Sakkal Majalla" w:hAnsi="Sakkal Majalla" w:cs="Sakkal Majalla"/>
          <w:sz w:val="28"/>
          <w:szCs w:val="28"/>
          <w:rtl/>
        </w:rPr>
        <w:t xml:space="preserve"> </w:t>
      </w:r>
    </w:p>
    <w:p w:rsidR="0016300C" w:rsidRPr="00560FC9" w:rsidRDefault="0016300C" w:rsidP="00560FC9">
      <w:pPr>
        <w:spacing w:before="240" w:after="0" w:line="360" w:lineRule="auto"/>
        <w:jc w:val="both"/>
        <w:rPr>
          <w:rFonts w:ascii="Sakkal Majalla" w:hAnsi="Sakkal Majalla" w:cs="Sakkal Majalla"/>
          <w:sz w:val="28"/>
          <w:szCs w:val="28"/>
          <w:rtl/>
        </w:rPr>
      </w:pPr>
      <w:r w:rsidRPr="00560FC9">
        <w:rPr>
          <w:rFonts w:ascii="Sakkal Majalla" w:hAnsi="Sakkal Majalla" w:cs="Sakkal Majalla"/>
          <w:b/>
          <w:bCs/>
          <w:sz w:val="32"/>
          <w:szCs w:val="32"/>
          <w:rtl/>
        </w:rPr>
        <w:t>فرضيات الدراسة</w:t>
      </w:r>
    </w:p>
    <w:p w:rsidR="00024454" w:rsidRPr="00024454" w:rsidRDefault="00024454" w:rsidP="00024454">
      <w:pPr>
        <w:spacing w:after="0" w:line="360" w:lineRule="auto"/>
        <w:ind w:firstLine="360"/>
        <w:jc w:val="both"/>
        <w:rPr>
          <w:rFonts w:ascii="Sakkal Majalla" w:hAnsi="Sakkal Majalla" w:cs="Sakkal Majalla"/>
          <w:sz w:val="28"/>
          <w:szCs w:val="28"/>
          <w:rtl/>
        </w:rPr>
      </w:pPr>
      <w:r w:rsidRPr="00024454">
        <w:rPr>
          <w:rFonts w:ascii="Sakkal Majalla" w:hAnsi="Sakkal Majalla" w:cs="Sakkal Majalla"/>
          <w:sz w:val="28"/>
          <w:szCs w:val="28"/>
          <w:rtl/>
        </w:rPr>
        <w:t xml:space="preserve">بناءاً على أهداف الدراسة وتساؤلاتها فقد تم صياغة فرضيات الدراسة على النحو التالي: </w:t>
      </w:r>
    </w:p>
    <w:p w:rsidR="00024454" w:rsidRPr="00024454" w:rsidRDefault="00024454" w:rsidP="00024454">
      <w:pPr>
        <w:spacing w:after="0" w:line="360" w:lineRule="auto"/>
        <w:ind w:firstLine="360"/>
        <w:jc w:val="both"/>
        <w:rPr>
          <w:rFonts w:ascii="Sakkal Majalla" w:hAnsi="Sakkal Majalla" w:cs="Sakkal Majalla"/>
          <w:sz w:val="28"/>
          <w:szCs w:val="28"/>
          <w:rtl/>
        </w:rPr>
      </w:pPr>
      <w:r w:rsidRPr="00024454">
        <w:rPr>
          <w:rFonts w:ascii="Sakkal Majalla" w:hAnsi="Sakkal Majalla" w:cs="Sakkal Majalla"/>
          <w:b/>
          <w:bCs/>
          <w:sz w:val="28"/>
          <w:szCs w:val="28"/>
          <w:rtl/>
        </w:rPr>
        <w:t>الفرضية الرئيسية:</w:t>
      </w:r>
      <w:r w:rsidRPr="00024454">
        <w:rPr>
          <w:rFonts w:ascii="Sakkal Majalla" w:hAnsi="Sakkal Majalla" w:cs="Sakkal Majalla"/>
          <w:sz w:val="28"/>
          <w:szCs w:val="28"/>
          <w:rtl/>
        </w:rPr>
        <w:t xml:space="preserve"> توجد علاقة ذات دلالة إحصائية بين القيادة الاستراتيجية وكفاءة إدارة القطاع العقاري في المملكة العربية السعودية في ظلّ الدور الوسيط للتحول الرقمي. وينبثق منها أربع فرضيات فرعية هي: </w:t>
      </w:r>
    </w:p>
    <w:p w:rsidR="00024454" w:rsidRPr="00024454" w:rsidRDefault="00024454" w:rsidP="00B2379F">
      <w:pPr>
        <w:numPr>
          <w:ilvl w:val="0"/>
          <w:numId w:val="4"/>
        </w:numPr>
        <w:shd w:val="clear" w:color="auto" w:fill="FFFFFF"/>
        <w:spacing w:after="0" w:line="360" w:lineRule="auto"/>
        <w:ind w:left="566" w:hanging="270"/>
        <w:jc w:val="both"/>
        <w:textAlignment w:val="baseline"/>
        <w:rPr>
          <w:rFonts w:ascii="Sakkal Majalla" w:hAnsi="Sakkal Majalla" w:cs="Sakkal Majalla"/>
          <w:sz w:val="28"/>
          <w:szCs w:val="28"/>
        </w:rPr>
      </w:pPr>
      <w:r w:rsidRPr="00024454">
        <w:rPr>
          <w:rFonts w:ascii="Sakkal Majalla" w:hAnsi="Sakkal Majalla" w:cs="Sakkal Majalla"/>
          <w:b/>
          <w:bCs/>
          <w:sz w:val="28"/>
          <w:szCs w:val="28"/>
          <w:u w:val="single"/>
          <w:rtl/>
        </w:rPr>
        <w:t>الفرضية الفرعية الأولى</w:t>
      </w:r>
      <w:r w:rsidRPr="00024454">
        <w:rPr>
          <w:rFonts w:ascii="Sakkal Majalla" w:hAnsi="Sakkal Majalla" w:cs="Sakkal Majalla"/>
          <w:sz w:val="28"/>
          <w:szCs w:val="28"/>
          <w:rtl/>
        </w:rPr>
        <w:t>: توجد علاقة ذات دلالة إحصائية بين القيادة الاستراتيجية والتحوّل الرقمي في القطاع العقاري في المملكة العربية السعودية.</w:t>
      </w:r>
    </w:p>
    <w:p w:rsidR="00024454" w:rsidRPr="00024454" w:rsidRDefault="00024454" w:rsidP="00B2379F">
      <w:pPr>
        <w:numPr>
          <w:ilvl w:val="0"/>
          <w:numId w:val="4"/>
        </w:numPr>
        <w:shd w:val="clear" w:color="auto" w:fill="FFFFFF"/>
        <w:spacing w:after="0" w:line="360" w:lineRule="auto"/>
        <w:ind w:left="566" w:hanging="270"/>
        <w:jc w:val="both"/>
        <w:textAlignment w:val="baseline"/>
        <w:rPr>
          <w:rFonts w:ascii="Sakkal Majalla" w:hAnsi="Sakkal Majalla" w:cs="Sakkal Majalla"/>
          <w:sz w:val="28"/>
          <w:szCs w:val="28"/>
          <w:rtl/>
        </w:rPr>
      </w:pPr>
      <w:r w:rsidRPr="00024454">
        <w:rPr>
          <w:rFonts w:ascii="Sakkal Majalla" w:hAnsi="Sakkal Majalla" w:cs="Sakkal Majalla"/>
          <w:b/>
          <w:bCs/>
          <w:sz w:val="28"/>
          <w:szCs w:val="28"/>
          <w:u w:val="single"/>
          <w:rtl/>
        </w:rPr>
        <w:t>الفرضية الفرعية الثانية</w:t>
      </w:r>
      <w:r w:rsidRPr="00024454">
        <w:rPr>
          <w:rFonts w:ascii="Sakkal Majalla" w:hAnsi="Sakkal Majalla" w:cs="Sakkal Majalla"/>
          <w:b/>
          <w:bCs/>
          <w:sz w:val="28"/>
          <w:szCs w:val="28"/>
          <w:rtl/>
        </w:rPr>
        <w:t>:</w:t>
      </w:r>
      <w:r w:rsidRPr="00024454">
        <w:rPr>
          <w:rFonts w:ascii="Sakkal Majalla" w:hAnsi="Sakkal Majalla" w:cs="Sakkal Majalla"/>
          <w:sz w:val="28"/>
          <w:szCs w:val="28"/>
          <w:rtl/>
        </w:rPr>
        <w:t xml:space="preserve"> توجد علاقة ذات دلالة إحصائية بين التحوّل الرقمي وكفاءة إدارة القطاع العقاري في المملكة العربية السعودية.</w:t>
      </w:r>
    </w:p>
    <w:p w:rsidR="00024454" w:rsidRPr="00024454" w:rsidRDefault="00024454" w:rsidP="00B2379F">
      <w:pPr>
        <w:numPr>
          <w:ilvl w:val="0"/>
          <w:numId w:val="4"/>
        </w:numPr>
        <w:shd w:val="clear" w:color="auto" w:fill="FFFFFF"/>
        <w:spacing w:after="0" w:line="360" w:lineRule="auto"/>
        <w:ind w:left="566" w:hanging="270"/>
        <w:jc w:val="both"/>
        <w:textAlignment w:val="baseline"/>
        <w:rPr>
          <w:rFonts w:ascii="Sakkal Majalla" w:hAnsi="Sakkal Majalla" w:cs="Sakkal Majalla"/>
          <w:sz w:val="28"/>
          <w:szCs w:val="28"/>
          <w:rtl/>
        </w:rPr>
      </w:pPr>
      <w:r w:rsidRPr="00024454">
        <w:rPr>
          <w:rFonts w:ascii="Sakkal Majalla" w:hAnsi="Sakkal Majalla" w:cs="Sakkal Majalla"/>
          <w:b/>
          <w:bCs/>
          <w:sz w:val="28"/>
          <w:szCs w:val="28"/>
          <w:u w:val="single"/>
          <w:rtl/>
        </w:rPr>
        <w:lastRenderedPageBreak/>
        <w:t>الفرضية الفرعية الثالثة</w:t>
      </w:r>
      <w:r w:rsidRPr="00024454">
        <w:rPr>
          <w:rFonts w:ascii="Sakkal Majalla" w:hAnsi="Sakkal Majalla" w:cs="Sakkal Majalla"/>
          <w:sz w:val="28"/>
          <w:szCs w:val="28"/>
          <w:rtl/>
        </w:rPr>
        <w:t>: توجد علاقة ذات دلالة إحصائية بين القيادة الاستراتيجية وكفاءة إدارة القطاع العقاري في المملكة العربية السعودية.</w:t>
      </w:r>
    </w:p>
    <w:p w:rsidR="0016300C" w:rsidRPr="00024454" w:rsidRDefault="00024454" w:rsidP="00B2379F">
      <w:pPr>
        <w:pStyle w:val="a9"/>
        <w:numPr>
          <w:ilvl w:val="3"/>
          <w:numId w:val="4"/>
        </w:numPr>
        <w:spacing w:after="0" w:line="360" w:lineRule="auto"/>
        <w:ind w:left="1041"/>
        <w:contextualSpacing/>
        <w:jc w:val="both"/>
        <w:rPr>
          <w:rFonts w:ascii="Sakkal Majalla" w:hAnsi="Sakkal Majalla" w:cs="Sakkal Majalla"/>
          <w:sz w:val="28"/>
          <w:szCs w:val="28"/>
        </w:rPr>
      </w:pPr>
      <w:r w:rsidRPr="00024454">
        <w:rPr>
          <w:rFonts w:ascii="Sakkal Majalla" w:hAnsi="Sakkal Majalla" w:cs="Sakkal Majalla"/>
          <w:b/>
          <w:bCs/>
          <w:sz w:val="28"/>
          <w:szCs w:val="28"/>
          <w:u w:val="single"/>
          <w:rtl/>
        </w:rPr>
        <w:t>الفرضية الفرعية الرابعة</w:t>
      </w:r>
      <w:r w:rsidRPr="00024454">
        <w:rPr>
          <w:rFonts w:ascii="Sakkal Majalla" w:hAnsi="Sakkal Majalla" w:cs="Sakkal Majalla"/>
          <w:sz w:val="28"/>
          <w:szCs w:val="28"/>
          <w:rtl/>
        </w:rPr>
        <w:t>: يؤدي التحوّل الرقمي دورًا وسيطًا ذا دلالة إحصائية في العلاقة بين القيادة الاستراتيجية وكفاءة إدارة القطاع العقاري في المملكة العربية السعودية</w:t>
      </w:r>
      <w:r w:rsidR="0016300C" w:rsidRPr="00024454">
        <w:rPr>
          <w:rFonts w:ascii="Sakkal Majalla" w:hAnsi="Sakkal Majalla" w:cs="Sakkal Majalla"/>
          <w:sz w:val="28"/>
          <w:szCs w:val="28"/>
          <w:rtl/>
        </w:rPr>
        <w:t>.</w:t>
      </w:r>
    </w:p>
    <w:p w:rsidR="0016300C" w:rsidRPr="00306703" w:rsidRDefault="0016300C" w:rsidP="0016300C">
      <w:pPr>
        <w:shd w:val="clear" w:color="auto" w:fill="FFFFFF"/>
        <w:spacing w:before="240" w:after="0" w:line="360" w:lineRule="auto"/>
        <w:jc w:val="both"/>
        <w:textAlignment w:val="baseline"/>
        <w:rPr>
          <w:rFonts w:ascii="Sakkal Majalla" w:hAnsi="Sakkal Majalla" w:cs="Sakkal Majalla"/>
          <w:b/>
          <w:bCs/>
          <w:sz w:val="32"/>
          <w:szCs w:val="32"/>
          <w:rtl/>
        </w:rPr>
      </w:pPr>
      <w:r w:rsidRPr="00306703">
        <w:rPr>
          <w:rFonts w:ascii="Sakkal Majalla" w:hAnsi="Sakkal Majalla" w:cs="Sakkal Majalla"/>
          <w:b/>
          <w:bCs/>
          <w:sz w:val="32"/>
          <w:szCs w:val="32"/>
          <w:rtl/>
        </w:rPr>
        <w:t>نموذج الدراسة</w:t>
      </w:r>
    </w:p>
    <w:p w:rsidR="0016300C" w:rsidRPr="00306703" w:rsidRDefault="00B56133" w:rsidP="0016300C">
      <w:pPr>
        <w:spacing w:after="0" w:line="360" w:lineRule="auto"/>
        <w:ind w:firstLine="720"/>
        <w:jc w:val="both"/>
        <w:rPr>
          <w:rFonts w:ascii="Sakkal Majalla" w:hAnsi="Sakkal Majalla" w:cs="Sakkal Majalla"/>
          <w:sz w:val="28"/>
          <w:szCs w:val="28"/>
        </w:rPr>
      </w:pPr>
      <w:r w:rsidRPr="00B56133">
        <w:rPr>
          <w:rFonts w:ascii="Sakkal Majalla" w:hAnsi="Sakkal Majalla" w:cs="Sakkal Majalla"/>
          <w:sz w:val="28"/>
          <w:szCs w:val="28"/>
          <w:rtl/>
        </w:rPr>
        <w:t>تقوم هذه الدراسة على معرفة الدور الوسيط للتحوّل الرقمي في العلاقة بين القيادة الاستراتيجية وكفاءة إدارة القطاع العقاري في المملكة العربية السعودية، واستناداً لمتغيرات الدراسة فإن نموذج الدراسة يمكن تمثيله بالشكل التالي:</w:t>
      </w:r>
      <w:r w:rsidR="0016300C" w:rsidRPr="00306703">
        <w:rPr>
          <w:rFonts w:ascii="Sakkal Majalla" w:hAnsi="Sakkal Majalla" w:cs="Sakkal Majalla"/>
          <w:sz w:val="28"/>
          <w:szCs w:val="28"/>
          <w:rtl/>
        </w:rPr>
        <w:t xml:space="preserve"> </w:t>
      </w:r>
    </w:p>
    <w:p w:rsidR="0016300C" w:rsidRPr="00306703" w:rsidRDefault="00560FC9" w:rsidP="00B2379F">
      <w:pPr>
        <w:spacing w:line="360" w:lineRule="auto"/>
        <w:ind w:firstLine="296"/>
        <w:jc w:val="center"/>
        <w:rPr>
          <w:rFonts w:ascii="Sakkal Majalla" w:hAnsi="Sakkal Majalla" w:cs="Sakkal Majalla"/>
          <w:sz w:val="28"/>
          <w:szCs w:val="28"/>
        </w:rPr>
      </w:pPr>
      <w:r>
        <w:rPr>
          <w:noProof/>
        </w:rPr>
        <mc:AlternateContent>
          <mc:Choice Requires="wpg">
            <w:drawing>
              <wp:anchor distT="0" distB="0" distL="114300" distR="114300" simplePos="0" relativeHeight="251668480" behindDoc="0" locked="0" layoutInCell="1" allowOverlap="1" wp14:anchorId="519F03B0" wp14:editId="5C5D5831">
                <wp:simplePos x="0" y="0"/>
                <wp:positionH relativeFrom="margin">
                  <wp:align>center</wp:align>
                </wp:positionH>
                <wp:positionV relativeFrom="paragraph">
                  <wp:posOffset>26403</wp:posOffset>
                </wp:positionV>
                <wp:extent cx="5104765" cy="2933700"/>
                <wp:effectExtent l="0" t="0" r="635" b="0"/>
                <wp:wrapNone/>
                <wp:docPr id="4"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04765" cy="2933700"/>
                          <a:chOff x="0" y="0"/>
                          <a:chExt cx="5104765" cy="2933700"/>
                        </a:xfrm>
                      </wpg:grpSpPr>
                      <wpg:grpSp>
                        <wpg:cNvPr id="825260500" name="Group 5"/>
                        <wpg:cNvGrpSpPr/>
                        <wpg:grpSpPr>
                          <a:xfrm>
                            <a:off x="786245" y="627166"/>
                            <a:ext cx="3580765" cy="1656715"/>
                            <a:chOff x="0" y="0"/>
                            <a:chExt cx="3580947" cy="1656969"/>
                          </a:xfrm>
                        </wpg:grpSpPr>
                        <wps:wsp>
                          <wps:cNvPr id="93338866" name="Arrow: Up 2"/>
                          <wps:cNvSpPr/>
                          <wps:spPr>
                            <a:xfrm rot="16200000">
                              <a:off x="1637274" y="934723"/>
                              <a:ext cx="368300" cy="1076192"/>
                            </a:xfrm>
                            <a:prstGeom prst="upArrow">
                              <a:avLst>
                                <a:gd name="adj1" fmla="val 25054"/>
                                <a:gd name="adj2" fmla="val 50000"/>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775976" name="Straight Arrow Connector 3"/>
                          <wps:cNvCnPr/>
                          <wps:spPr>
                            <a:xfrm flipH="1" flipV="1">
                              <a:off x="2612572" y="0"/>
                              <a:ext cx="968375" cy="914400"/>
                            </a:xfrm>
                            <a:prstGeom prst="straightConnector1">
                              <a:avLst/>
                            </a:prstGeom>
                            <a:noFill/>
                            <a:ln w="76200" cap="flat" cmpd="sng" algn="ctr">
                              <a:solidFill>
                                <a:srgbClr val="4472C4"/>
                              </a:solidFill>
                              <a:prstDash val="solid"/>
                              <a:miter lim="800000"/>
                              <a:tailEnd type="triangle"/>
                            </a:ln>
                            <a:effectLst/>
                          </wps:spPr>
                          <wps:bodyPr/>
                        </wps:wsp>
                        <wps:wsp>
                          <wps:cNvPr id="296317729" name="Straight Arrow Connector 3"/>
                          <wps:cNvCnPr/>
                          <wps:spPr>
                            <a:xfrm flipH="1">
                              <a:off x="0" y="23750"/>
                              <a:ext cx="910940" cy="928048"/>
                            </a:xfrm>
                            <a:prstGeom prst="straightConnector1">
                              <a:avLst/>
                            </a:prstGeom>
                            <a:noFill/>
                            <a:ln w="76200" cap="flat" cmpd="sng" algn="ctr">
                              <a:solidFill>
                                <a:srgbClr val="4472C4"/>
                              </a:solidFill>
                              <a:prstDash val="solid"/>
                              <a:miter lim="800000"/>
                              <a:tailEnd type="triangle"/>
                            </a:ln>
                            <a:effectLst/>
                          </wps:spPr>
                          <wps:bodyPr/>
                        </wps:wsp>
                      </wpg:grpSp>
                      <wpg:grpSp>
                        <wpg:cNvPr id="1259253132" name="Group 14"/>
                        <wpg:cNvGrpSpPr/>
                        <wpg:grpSpPr>
                          <a:xfrm>
                            <a:off x="0" y="0"/>
                            <a:ext cx="5104765" cy="2933700"/>
                            <a:chOff x="0" y="0"/>
                            <a:chExt cx="5103495" cy="2934335"/>
                          </a:xfrm>
                        </wpg:grpSpPr>
                        <wpg:graphicFrame>
                          <wpg:cNvPr id="1068127582" name="Diagram 12"/>
                          <wpg:cNvFrPr/>
                          <wpg:xfrm>
                            <a:off x="0" y="0"/>
                            <a:ext cx="5103495" cy="2934335"/>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773829083" name="Text Box 13"/>
                          <wps:cNvSpPr txBox="1"/>
                          <wps:spPr>
                            <a:xfrm>
                              <a:off x="542260" y="2573079"/>
                              <a:ext cx="1212112" cy="286828"/>
                            </a:xfrm>
                            <a:prstGeom prst="rect">
                              <a:avLst/>
                            </a:prstGeom>
                            <a:solidFill>
                              <a:sysClr val="window" lastClr="FFFFFF"/>
                            </a:solidFill>
                            <a:ln w="6350">
                              <a:noFill/>
                            </a:ln>
                          </wps:spPr>
                          <wps:txbx>
                            <w:txbxContent>
                              <w:p w:rsidR="00B2379F" w:rsidRDefault="00B2379F" w:rsidP="00B2379F">
                                <w:pPr>
                                  <w:spacing w:after="0" w:line="240" w:lineRule="auto"/>
                                  <w:jc w:val="center"/>
                                  <w:rPr>
                                    <w:rFonts w:ascii="Sakkal Majalla" w:hAnsi="Sakkal Majalla" w:cs="Sakkal Majalla"/>
                                    <w:b/>
                                    <w:bCs/>
                                    <w:sz w:val="24"/>
                                    <w:szCs w:val="24"/>
                                    <w:rtl/>
                                    <w:lang w:bidi="ar-KW"/>
                                  </w:rPr>
                                </w:pPr>
                                <w:r>
                                  <w:rPr>
                                    <w:rFonts w:ascii="Sakkal Majalla" w:hAnsi="Sakkal Majalla" w:cs="Sakkal Majalla"/>
                                    <w:b/>
                                    <w:bCs/>
                                    <w:sz w:val="24"/>
                                    <w:szCs w:val="24"/>
                                    <w:rtl/>
                                    <w:lang w:bidi="ar-KW"/>
                                  </w:rPr>
                                  <w:t>المصدر: إعداد الباحث</w:t>
                                </w:r>
                              </w:p>
                              <w:p w:rsidR="00B2379F" w:rsidRDefault="00B2379F" w:rsidP="00B2379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19F03B0" id="مجموعة 4" o:spid="_x0000_s1026" style="position:absolute;left:0;text-align:left;margin-left:0;margin-top:2.1pt;width:401.95pt;height:231pt;z-index:251668480;mso-position-horizontal:center;mso-position-horizontal-relative:margin" coordsize="51047,29337"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">
                <v:group id="Group 5" o:spid="_x0000_s1027" style="position:absolute;left:7862;top:6271;width:35808;height:16567" coordsize="35809,1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8" type="#_x0000_t68" style="position:absolute;left:16372;top:9347;width:3683;height:107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" adj="3696,8094" fillcolor="#4472c4" stroked="f" strokeweight="1pt"/>
                  <v:shapetype id="_x0000_t32" coordsize="21600,21600" o:spt="32" o:oned="t" path="m,l21600,21600e" filled="f">
                    <v:path arrowok="t" fillok="f" o:connecttype="none"/>
                    <o:lock v:ext="edit" shapetype="t"/>
                  </v:shapetype>
                  <v:shape id="Straight Arrow Connector 3" o:spid="_x0000_s1029" type="#_x0000_t32" style="position:absolute;left:26125;width:9684;height:91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" strokecolor="#4472c4" strokeweight="6pt">
                    <v:stroke endarrow="block" joinstyle="miter"/>
                  </v:shape>
                  <v:shape id="Straight Arrow Connector 3" o:spid="_x0000_s1030" type="#_x0000_t32" style="position:absolute;top:237;width:9109;height:92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" strokecolor="#4472c4" strokeweight="6pt">
                    <v:stroke endarrow="block" joinstyle="miter"/>
                  </v:shape>
                </v:group>
                <v:group id="Group 14" o:spid="_x0000_s1031" style="position:absolute;width:51047;height:29337" coordsize="51034,2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32" type="#_x0000_t75" style="position:absolute;left:1523;top:2926;width:49365;height:226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">
                    <v:imagedata r:id="rId18" o:title=""/>
                    <o:lock v:ext="edit" aspectratio="f"/>
                  </v:shape>
                  <v:shapetype id="_x0000_t202" coordsize="21600,21600" o:spt="202" path="m,l,21600r21600,l21600,xe">
                    <v:stroke joinstyle="miter"/>
                    <v:path gradientshapeok="t" o:connecttype="rect"/>
                  </v:shapetype>
                  <v:shape id="Text Box 13" o:spid="_x0000_s1033" type="#_x0000_t202" style="position:absolute;left:5422;top:25730;width:12121;height: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" fillcolor="window" stroked="f" strokeweight=".5pt">
                    <v:textbox>
                      <w:txbxContent>
                        <w:p w:rsidR="00B2379F" w:rsidRDefault="00B2379F" w:rsidP="00B2379F">
                          <w:pPr>
                            <w:spacing w:after="0" w:line="240" w:lineRule="auto"/>
                            <w:jc w:val="center"/>
                            <w:rPr>
                              <w:rFonts w:ascii="Sakkal Majalla" w:hAnsi="Sakkal Majalla" w:cs="Sakkal Majalla"/>
                              <w:b/>
                              <w:bCs/>
                              <w:sz w:val="24"/>
                              <w:szCs w:val="24"/>
                              <w:rtl/>
                              <w:lang w:bidi="ar-KW"/>
                            </w:rPr>
                          </w:pPr>
                          <w:r>
                            <w:rPr>
                              <w:rFonts w:ascii="Sakkal Majalla" w:hAnsi="Sakkal Majalla" w:cs="Sakkal Majalla"/>
                              <w:b/>
                              <w:bCs/>
                              <w:sz w:val="24"/>
                              <w:szCs w:val="24"/>
                              <w:rtl/>
                              <w:lang w:bidi="ar-KW"/>
                            </w:rPr>
                            <w:t>المصدر: إعداد الباحث</w:t>
                          </w:r>
                        </w:p>
                        <w:p w:rsidR="00B2379F" w:rsidRDefault="00B2379F" w:rsidP="00B2379F">
                          <w:pPr>
                            <w:jc w:val="center"/>
                          </w:pPr>
                        </w:p>
                      </w:txbxContent>
                    </v:textbox>
                  </v:shape>
                </v:group>
                <w10:wrap anchorx="margin"/>
              </v:group>
            </w:pict>
          </mc:Fallback>
        </mc:AlternateContent>
      </w:r>
    </w:p>
    <w:p w:rsidR="0016300C" w:rsidRPr="00306703" w:rsidRDefault="0016300C" w:rsidP="0016300C">
      <w:pPr>
        <w:spacing w:after="160" w:line="259" w:lineRule="auto"/>
        <w:jc w:val="left"/>
        <w:rPr>
          <w:rFonts w:ascii="Sakkal Majalla" w:hAnsi="Sakkal Majalla" w:cs="Sakkal Majalla"/>
          <w:sz w:val="28"/>
          <w:szCs w:val="28"/>
        </w:rPr>
      </w:pPr>
    </w:p>
    <w:p w:rsidR="0016300C" w:rsidRPr="00306703" w:rsidRDefault="0016300C" w:rsidP="0016300C">
      <w:pPr>
        <w:spacing w:after="160" w:line="259" w:lineRule="auto"/>
        <w:jc w:val="left"/>
        <w:rPr>
          <w:rFonts w:ascii="Sakkal Majalla" w:hAnsi="Sakkal Majalla" w:cs="Sakkal Majalla"/>
          <w:sz w:val="28"/>
          <w:szCs w:val="28"/>
        </w:rPr>
      </w:pPr>
    </w:p>
    <w:p w:rsidR="0016300C" w:rsidRPr="00306703" w:rsidRDefault="0016300C" w:rsidP="0016300C">
      <w:pPr>
        <w:spacing w:after="160" w:line="259" w:lineRule="auto"/>
        <w:jc w:val="left"/>
        <w:rPr>
          <w:rFonts w:ascii="Sakkal Majalla" w:hAnsi="Sakkal Majalla" w:cs="Sakkal Majalla"/>
          <w:sz w:val="28"/>
          <w:szCs w:val="28"/>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Pr="00306703" w:rsidRDefault="0016300C" w:rsidP="00B2379F">
      <w:pPr>
        <w:spacing w:before="240" w:after="0" w:line="240" w:lineRule="auto"/>
        <w:jc w:val="center"/>
        <w:rPr>
          <w:rFonts w:ascii="Sakkal Majalla" w:hAnsi="Sakkal Majalla" w:cs="Sakkal Majalla"/>
          <w:b/>
          <w:bCs/>
          <w:sz w:val="24"/>
          <w:szCs w:val="24"/>
          <w:rtl/>
        </w:rPr>
      </w:pPr>
      <w:r w:rsidRPr="00306703">
        <w:rPr>
          <w:rFonts w:ascii="Sakkal Majalla" w:hAnsi="Sakkal Majalla" w:cs="Sakkal Majalla"/>
          <w:b/>
          <w:bCs/>
          <w:sz w:val="24"/>
          <w:szCs w:val="24"/>
          <w:rtl/>
        </w:rPr>
        <w:t xml:space="preserve">شكل (1): يوضح نموذج الدراسة </w:t>
      </w:r>
    </w:p>
    <w:p w:rsidR="00560FC9" w:rsidRDefault="00560FC9">
      <w:pPr>
        <w:bidi w:val="0"/>
        <w:spacing w:after="160" w:line="259"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rsidR="00560FC9" w:rsidRDefault="00560FC9" w:rsidP="00180F61">
      <w:pPr>
        <w:spacing w:before="240" w:after="160" w:line="259" w:lineRule="auto"/>
        <w:jc w:val="left"/>
        <w:rPr>
          <w:rFonts w:ascii="Sakkal Majalla" w:hAnsi="Sakkal Majalla" w:cs="Sakkal Majalla"/>
          <w:b/>
          <w:bCs/>
          <w:sz w:val="32"/>
          <w:szCs w:val="32"/>
          <w:rtl/>
        </w:rPr>
      </w:pPr>
    </w:p>
    <w:p w:rsidR="0016300C" w:rsidRPr="00306703" w:rsidRDefault="0016300C" w:rsidP="00180F61">
      <w:pPr>
        <w:spacing w:before="240" w:after="160" w:line="259" w:lineRule="auto"/>
        <w:jc w:val="left"/>
        <w:rPr>
          <w:rFonts w:ascii="Sakkal Majalla" w:hAnsi="Sakkal Majalla" w:cs="Sakkal Majalla"/>
          <w:b/>
          <w:bCs/>
          <w:sz w:val="36"/>
          <w:szCs w:val="36"/>
          <w:rtl/>
        </w:rPr>
      </w:pPr>
      <w:r w:rsidRPr="00306703">
        <w:rPr>
          <w:rFonts w:ascii="Sakkal Majalla" w:hAnsi="Sakkal Majalla" w:cs="Sakkal Majalla"/>
          <w:b/>
          <w:bCs/>
          <w:sz w:val="32"/>
          <w:szCs w:val="32"/>
          <w:rtl/>
        </w:rPr>
        <w:t>مفاهيم ومصطلحات الدراسة:</w:t>
      </w:r>
      <w:r w:rsidRPr="00306703">
        <w:rPr>
          <w:rFonts w:ascii="Sakkal Majalla" w:hAnsi="Sakkal Majalla" w:cs="Sakkal Majalla"/>
          <w:b/>
          <w:bCs/>
          <w:sz w:val="36"/>
          <w:szCs w:val="36"/>
          <w:rtl/>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القيادة الاستراتيجية، التحول الرقمي، القطاع العقاري، التطوير، إدارة وتطوير القطاع العقاري. </w:t>
      </w:r>
    </w:p>
    <w:p w:rsidR="00BA6784" w:rsidRPr="00BA6784" w:rsidRDefault="00BA6784" w:rsidP="00BA6784">
      <w:pPr>
        <w:numPr>
          <w:ilvl w:val="0"/>
          <w:numId w:val="5"/>
        </w:numPr>
        <w:spacing w:before="240" w:after="0" w:line="360" w:lineRule="auto"/>
        <w:jc w:val="both"/>
        <w:rPr>
          <w:rFonts w:ascii="Sakkal Majalla" w:hAnsi="Sakkal Majalla" w:cs="Sakkal Majalla"/>
          <w:b/>
          <w:bCs/>
          <w:sz w:val="28"/>
          <w:szCs w:val="28"/>
        </w:rPr>
      </w:pPr>
      <w:r w:rsidRPr="00BA6784">
        <w:rPr>
          <w:rFonts w:ascii="Sakkal Majalla" w:hAnsi="Sakkal Majalla" w:cs="Sakkal Majalla"/>
          <w:b/>
          <w:bCs/>
          <w:sz w:val="28"/>
          <w:szCs w:val="28"/>
          <w:rtl/>
          <w:lang w:val="ar-SA"/>
        </w:rPr>
        <w:t xml:space="preserve">القيادة الاستراتيجية </w:t>
      </w:r>
      <w:r w:rsidRPr="00BA6784">
        <w:rPr>
          <w:rFonts w:ascii="Sakkal Majalla" w:hAnsi="Sakkal Majalla" w:cs="Sakkal Majalla"/>
          <w:b/>
          <w:bCs/>
          <w:sz w:val="28"/>
          <w:szCs w:val="28"/>
        </w:rPr>
        <w:t>Strategic Leadership</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تُعرّف القيادة الاستراتيجية بأنها "قدرة القائد على صياغة رؤية مستقبلية واضحة، واتخاذ قرارات استراتيجية مؤثرة، وتوجيه الموارد والإمكانات بما يضمن تحقيق ميزة تنافسية مستدامة للمنظمة في بيئة تتسم بالتغير والتعقيد"</w:t>
      </w:r>
      <w:r w:rsidRPr="00BA6784">
        <w:rPr>
          <w:rFonts w:ascii="Sakkal Majalla" w:hAnsi="Sakkal Majalla" w:cs="Sakkal Majalla"/>
          <w:b/>
          <w:sz w:val="28"/>
          <w:szCs w:val="28"/>
        </w:rPr>
        <w:t xml:space="preserve"> (Ireland &amp; Hitt, 2005) </w:t>
      </w:r>
      <w:r w:rsidRPr="00BA6784">
        <w:rPr>
          <w:rFonts w:ascii="Sakkal Majalla" w:hAnsi="Sakkal Majalla" w:cs="Sakkal Majalla"/>
          <w:b/>
          <w:sz w:val="28"/>
          <w:szCs w:val="28"/>
          <w:rtl/>
          <w:lang w:val="ar-SA"/>
        </w:rPr>
        <w:t>.</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 xml:space="preserve">وتشير بعض الأدبيات إلى أن القيادة الاستراتيجية لا تقتصر على الإدارة العليا فقط، بل تمتد لتشمل المستويات القيادية المؤثرة في صياغة وتنفيذ الاستراتيجيات داخل المنظمة. </w:t>
      </w:r>
      <w:r w:rsidRPr="00BA6784">
        <w:rPr>
          <w:rFonts w:ascii="Sakkal Majalla" w:hAnsi="Sakkal Majalla" w:cs="Sakkal Majalla"/>
          <w:b/>
          <w:sz w:val="28"/>
          <w:szCs w:val="28"/>
        </w:rPr>
        <w:t xml:space="preserve"> (Samimi et al., 2020)</w:t>
      </w:r>
      <w:r w:rsidRPr="00BA6784">
        <w:rPr>
          <w:rFonts w:ascii="Sakkal Majalla" w:hAnsi="Sakkal Majalla" w:cs="Sakkal Majalla"/>
          <w:b/>
          <w:sz w:val="28"/>
          <w:szCs w:val="28"/>
          <w:rtl/>
          <w:lang w:val="ar-SA"/>
        </w:rPr>
        <w:t xml:space="preserve">. كما تُعرّف بأنها "مجموعة من الممارسات القيادية التي تركز على استشراف المستقبل، وإدارة التغيير، وتحقيق التوازن بين متطلبات الأداء الحالي والفرص المستقبلية". </w:t>
      </w:r>
      <w:r w:rsidRPr="00BA6784">
        <w:rPr>
          <w:rFonts w:ascii="Sakkal Majalla" w:hAnsi="Sakkal Majalla" w:cs="Sakkal Majalla"/>
          <w:b/>
          <w:sz w:val="28"/>
          <w:szCs w:val="28"/>
        </w:rPr>
        <w:t xml:space="preserve"> (Hitt, Ireland, &amp; Hoskisson, 2020)</w:t>
      </w:r>
      <w:r w:rsidRPr="00BA6784">
        <w:rPr>
          <w:rFonts w:ascii="Sakkal Majalla" w:hAnsi="Sakkal Majalla" w:cs="Sakkal Majalla"/>
          <w:b/>
          <w:sz w:val="28"/>
          <w:szCs w:val="28"/>
          <w:rtl/>
          <w:lang w:val="ar-SA"/>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 xml:space="preserve"> </w:t>
      </w:r>
      <w:r w:rsidRPr="00BA6784">
        <w:rPr>
          <w:rFonts w:ascii="Sakkal Majalla" w:hAnsi="Sakkal Majalla" w:cs="Sakkal Majalla"/>
          <w:b/>
          <w:bCs/>
          <w:sz w:val="28"/>
          <w:szCs w:val="28"/>
          <w:rtl/>
          <w:lang w:val="ar-SA"/>
        </w:rPr>
        <w:t>ويمكن تعريف القيادة الاستراتيجية إجرائياً</w:t>
      </w:r>
      <w:r w:rsidRPr="00BA6784">
        <w:rPr>
          <w:rFonts w:ascii="Sakkal Majalla" w:hAnsi="Sakkal Majalla" w:cs="Sakkal Majalla"/>
          <w:b/>
          <w:sz w:val="28"/>
          <w:szCs w:val="28"/>
          <w:rtl/>
          <w:lang w:val="ar-SA"/>
        </w:rPr>
        <w:t xml:space="preserve"> </w:t>
      </w:r>
      <w:r w:rsidRPr="00BA6784">
        <w:rPr>
          <w:rFonts w:ascii="Sakkal Majalla" w:hAnsi="Sakkal Majalla" w:cs="Sakkal Majalla"/>
          <w:b/>
          <w:bCs/>
          <w:sz w:val="28"/>
          <w:szCs w:val="28"/>
          <w:rtl/>
          <w:lang w:val="ar-SA"/>
        </w:rPr>
        <w:t>في هذه الدراسة بأنها</w:t>
      </w:r>
      <w:r w:rsidRPr="00BA6784">
        <w:rPr>
          <w:rFonts w:ascii="Sakkal Majalla" w:hAnsi="Sakkal Majalla" w:cs="Sakkal Majalla"/>
          <w:b/>
          <w:sz w:val="28"/>
          <w:szCs w:val="28"/>
          <w:rtl/>
          <w:lang w:val="ar-SA"/>
        </w:rPr>
        <w:t xml:space="preserve">: 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 ويتم قياسها من خلال الأبعاد التالية:  </w:t>
      </w:r>
    </w:p>
    <w:p w:rsidR="00BA6784" w:rsidRPr="00BA6784" w:rsidRDefault="00BA6784" w:rsidP="00AE01E8">
      <w:pPr>
        <w:numPr>
          <w:ilvl w:val="0"/>
          <w:numId w:val="10"/>
        </w:numPr>
        <w:spacing w:after="0" w:line="360" w:lineRule="auto"/>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تحديد الاتجاه الاستراتيجي</w:t>
      </w:r>
    </w:p>
    <w:p w:rsidR="00BA6784" w:rsidRPr="00BA6784" w:rsidRDefault="00BA6784" w:rsidP="00AE01E8">
      <w:pPr>
        <w:numPr>
          <w:ilvl w:val="0"/>
          <w:numId w:val="10"/>
        </w:numPr>
        <w:spacing w:after="0" w:line="360" w:lineRule="auto"/>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إدارة الموارد</w:t>
      </w:r>
    </w:p>
    <w:p w:rsidR="00BA6784" w:rsidRPr="00BA6784" w:rsidRDefault="00BA6784" w:rsidP="00AE01E8">
      <w:pPr>
        <w:numPr>
          <w:ilvl w:val="0"/>
          <w:numId w:val="10"/>
        </w:numPr>
        <w:spacing w:after="0" w:line="360" w:lineRule="auto"/>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 xml:space="preserve">بناء القدرات القيادية </w:t>
      </w:r>
    </w:p>
    <w:p w:rsidR="00BA6784" w:rsidRDefault="00BA6784" w:rsidP="00AE01E8">
      <w:pPr>
        <w:numPr>
          <w:ilvl w:val="0"/>
          <w:numId w:val="10"/>
        </w:numPr>
        <w:spacing w:after="0" w:line="360" w:lineRule="auto"/>
        <w:jc w:val="both"/>
        <w:rPr>
          <w:rFonts w:ascii="Sakkal Majalla" w:hAnsi="Sakkal Majalla" w:cs="Sakkal Majalla"/>
          <w:b/>
          <w:bCs/>
          <w:sz w:val="28"/>
          <w:szCs w:val="28"/>
          <w:lang w:val="ar-SA"/>
        </w:rPr>
      </w:pPr>
      <w:r w:rsidRPr="00BA6784">
        <w:rPr>
          <w:rFonts w:ascii="Sakkal Majalla" w:hAnsi="Sakkal Majalla" w:cs="Sakkal Majalla"/>
          <w:b/>
          <w:sz w:val="28"/>
          <w:szCs w:val="28"/>
          <w:rtl/>
          <w:lang w:val="ar-SA"/>
        </w:rPr>
        <w:t>اتخاذ القرار الاستراتيجي</w:t>
      </w:r>
    </w:p>
    <w:p w:rsidR="00560FC9" w:rsidRPr="00BA6784" w:rsidRDefault="00560FC9" w:rsidP="00560FC9">
      <w:pPr>
        <w:spacing w:after="0" w:line="360" w:lineRule="auto"/>
        <w:ind w:left="720"/>
        <w:jc w:val="both"/>
        <w:rPr>
          <w:rFonts w:ascii="Sakkal Majalla" w:hAnsi="Sakkal Majalla" w:cs="Sakkal Majalla"/>
          <w:b/>
          <w:bCs/>
          <w:sz w:val="28"/>
          <w:szCs w:val="28"/>
          <w:rtl/>
          <w:lang w:val="ar-SA"/>
        </w:rPr>
      </w:pPr>
      <w:bookmarkStart w:id="1" w:name="_GoBack"/>
      <w:bookmarkEnd w:id="1"/>
    </w:p>
    <w:p w:rsidR="00BA6784" w:rsidRPr="00BA6784" w:rsidRDefault="00BA6784" w:rsidP="00BA6784">
      <w:pPr>
        <w:numPr>
          <w:ilvl w:val="0"/>
          <w:numId w:val="5"/>
        </w:numPr>
        <w:spacing w:before="240" w:after="0" w:line="360" w:lineRule="auto"/>
        <w:jc w:val="both"/>
        <w:rPr>
          <w:rFonts w:ascii="Sakkal Majalla" w:hAnsi="Sakkal Majalla" w:cs="Sakkal Majalla"/>
          <w:b/>
          <w:bCs/>
          <w:sz w:val="28"/>
          <w:szCs w:val="28"/>
        </w:rPr>
      </w:pPr>
      <w:r w:rsidRPr="00BA6784">
        <w:rPr>
          <w:rFonts w:ascii="Sakkal Majalla" w:hAnsi="Sakkal Majalla" w:cs="Sakkal Majalla"/>
          <w:b/>
          <w:bCs/>
          <w:sz w:val="28"/>
          <w:szCs w:val="28"/>
          <w:rtl/>
          <w:lang w:val="ar-SA"/>
        </w:rPr>
        <w:lastRenderedPageBreak/>
        <w:t>التحول الرقمي (</w:t>
      </w:r>
      <w:r w:rsidRPr="00BA6784">
        <w:rPr>
          <w:rFonts w:ascii="Sakkal Majalla" w:hAnsi="Sakkal Majalla" w:cs="Sakkal Majalla"/>
          <w:b/>
          <w:bCs/>
          <w:sz w:val="28"/>
          <w:szCs w:val="28"/>
        </w:rPr>
        <w:t>Digital transformation</w:t>
      </w:r>
      <w:r w:rsidRPr="00BA6784">
        <w:rPr>
          <w:rFonts w:ascii="Sakkal Majalla" w:hAnsi="Sakkal Majalla" w:cs="Sakkal Majalla"/>
          <w:b/>
          <w:bCs/>
          <w:sz w:val="28"/>
          <w:szCs w:val="28"/>
          <w:rtl/>
          <w:lang w:val="ar-SA"/>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يعرّف التحوّل الرقمي بأنه: عملية دمج التكنولوجيا الرقمية في جميع مجالات أعمال المؤسسات، لإعادة تشكيل العمليات التشغيلية في المؤسسة، مما يعزز من الكفاءة ويُمهّد الطريق لتبنيّ التقنيات الجديدة بسرعة أكبر مستقبلًا. (الثبيتي والزامل، 2026)</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كما يعرّف في إدارة العقارات بأنه: استخدام الأنظمة التقنية والمنصات الرقمية لإدارة العمليات التشغيلية والمالية والإدارية للعقارات بطريقة متكاملة</w:t>
      </w:r>
      <w:r w:rsidRPr="00BA6784">
        <w:rPr>
          <w:rFonts w:ascii="Sakkal Majalla" w:hAnsi="Sakkal Majalla" w:cs="Sakkal Majalla"/>
          <w:b/>
          <w:sz w:val="28"/>
          <w:szCs w:val="28"/>
        </w:rPr>
        <w:t>.</w:t>
      </w:r>
      <w:r w:rsidRPr="00BA6784">
        <w:rPr>
          <w:rFonts w:ascii="Sakkal Majalla" w:hAnsi="Sakkal Majalla" w:cs="Sakkal Majalla"/>
          <w:b/>
          <w:sz w:val="28"/>
          <w:szCs w:val="28"/>
          <w:rtl/>
          <w:lang w:val="ar-SA"/>
        </w:rPr>
        <w:t> تشمل جميع العمليات المرتبطة بالعقارات مثل (إدارة العقود والإيجارات، متابعة أعمال الصيانة الدورية والطارئة، تحليل مؤشرات الأداء التشغيلية، إصدار التقارير المالية والتشغيلية، مراقبة أداء العقار لحظيًا)، لتحويل البيانات اليومية للعقار إلى معلومات قابلة للتحليل تساعد على اتخاذ قرارات تشغيلية أكثر دقة. (التقنية العقارية، 2024)</w:t>
      </w:r>
    </w:p>
    <w:p w:rsidR="00BA6784" w:rsidRPr="00BA6784" w:rsidRDefault="00BA6784" w:rsidP="00BA6784">
      <w:pPr>
        <w:spacing w:after="0" w:line="360" w:lineRule="auto"/>
        <w:ind w:firstLine="720"/>
        <w:jc w:val="both"/>
        <w:rPr>
          <w:rFonts w:ascii="Sakkal Majalla" w:hAnsi="Sakkal Majalla" w:cs="Sakkal Majalla"/>
          <w:b/>
          <w:bCs/>
          <w:sz w:val="28"/>
          <w:szCs w:val="28"/>
          <w:rtl/>
          <w:lang w:val="ar-SA"/>
        </w:rPr>
      </w:pPr>
      <w:r w:rsidRPr="00BA6784">
        <w:rPr>
          <w:rFonts w:ascii="Sakkal Majalla" w:hAnsi="Sakkal Majalla" w:cs="Sakkal Majalla"/>
          <w:b/>
          <w:bCs/>
          <w:sz w:val="28"/>
          <w:szCs w:val="28"/>
          <w:rtl/>
          <w:lang w:val="ar-SA"/>
        </w:rPr>
        <w:t>ويمكن تعريفه إجرائياً في هذه الدراسة</w:t>
      </w:r>
      <w:r w:rsidRPr="00BA6784">
        <w:rPr>
          <w:rFonts w:ascii="Sakkal Majalla" w:hAnsi="Sakkal Majalla" w:cs="Sakkal Majalla"/>
          <w:b/>
          <w:sz w:val="28"/>
          <w:szCs w:val="28"/>
          <w:rtl/>
          <w:lang w:val="ar-SA"/>
        </w:rPr>
        <w:t>: على أنه عملية تبنّي للتقنيات الحديثة والحلول الرقمية بهدف تعزيز الأداء الإداري للعمليات العقارية، وإدارة الممتلكات، وتحليل البيانات</w:t>
      </w:r>
      <w:r w:rsidRPr="00BA6784">
        <w:rPr>
          <w:rFonts w:ascii="Sakkal Majalla" w:hAnsi="Sakkal Majalla" w:cs="Sakkal Majalla"/>
          <w:b/>
          <w:sz w:val="28"/>
          <w:szCs w:val="28"/>
        </w:rPr>
        <w:t>.</w:t>
      </w:r>
      <w:r w:rsidRPr="00BA6784">
        <w:rPr>
          <w:rFonts w:ascii="Sakkal Majalla" w:hAnsi="Sakkal Majalla" w:cs="Sakkal Majalla"/>
          <w:b/>
          <w:sz w:val="28"/>
          <w:szCs w:val="28"/>
          <w:rtl/>
          <w:lang w:val="ar-SA"/>
        </w:rPr>
        <w:t xml:space="preserve"> لأتمتة الإجراءات التقليدية وزيادة الكفاءة، الشفافية، وسرعة الخدمات، مما يساهم في تحسين تجربة المستخدمين وتطوير نماذج عمل مبتكرة تتماشى مع رؤى التطوير الشامل، إضافة إلى تحقيق الرؤى المستقبلية التي تسعى لتحويل إدارة العقارات من مجرد صيانة تقليدية إلى منظومة تشغيلية ذكية ومستدامة، ترفع من قيمة الأصول.  </w:t>
      </w:r>
    </w:p>
    <w:p w:rsidR="00BA6784" w:rsidRPr="00BA6784" w:rsidRDefault="00BA6784" w:rsidP="00BA6784">
      <w:pPr>
        <w:numPr>
          <w:ilvl w:val="0"/>
          <w:numId w:val="5"/>
        </w:numPr>
        <w:spacing w:after="0" w:line="360" w:lineRule="auto"/>
        <w:jc w:val="both"/>
        <w:rPr>
          <w:rFonts w:ascii="Sakkal Majalla" w:hAnsi="Sakkal Majalla" w:cs="Sakkal Majalla"/>
          <w:b/>
          <w:bCs/>
          <w:sz w:val="28"/>
          <w:szCs w:val="28"/>
          <w:rtl/>
          <w:lang w:val="ar-SA"/>
        </w:rPr>
      </w:pPr>
      <w:r w:rsidRPr="00BA6784">
        <w:rPr>
          <w:rFonts w:ascii="Sakkal Majalla" w:hAnsi="Sakkal Majalla" w:cs="Sakkal Majalla"/>
          <w:b/>
          <w:bCs/>
          <w:sz w:val="28"/>
          <w:szCs w:val="28"/>
          <w:rtl/>
          <w:lang w:val="ar-SA"/>
        </w:rPr>
        <w:t xml:space="preserve">القطاع العقاري  </w:t>
      </w:r>
      <w:r w:rsidRPr="00BA6784">
        <w:rPr>
          <w:rFonts w:ascii="Sakkal Majalla" w:hAnsi="Sakkal Majalla" w:cs="Sakkal Majalla"/>
          <w:b/>
          <w:bCs/>
          <w:sz w:val="28"/>
          <w:szCs w:val="28"/>
        </w:rPr>
        <w:t>Real Estate Sector</w:t>
      </w:r>
      <w:r w:rsidRPr="00BA6784">
        <w:rPr>
          <w:rFonts w:ascii="Sakkal Majalla" w:hAnsi="Sakkal Majalla" w:cs="Sakkal Majalla"/>
          <w:b/>
          <w:bCs/>
          <w:sz w:val="28"/>
          <w:szCs w:val="28"/>
          <w:rtl/>
          <w:lang w:val="ar-SA"/>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يشير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Pr="00BA6784">
        <w:rPr>
          <w:rFonts w:ascii="Sakkal Majalla" w:hAnsi="Sakkal Majalla" w:cs="Sakkal Majalla"/>
          <w:b/>
          <w:bCs/>
          <w:sz w:val="28"/>
          <w:szCs w:val="28"/>
          <w:rtl/>
          <w:lang w:val="ar-SA"/>
        </w:rPr>
        <w:t>Geltner et al., 2014</w:t>
      </w:r>
      <w:r w:rsidRPr="00BA6784">
        <w:rPr>
          <w:rFonts w:ascii="Sakkal Majalla" w:hAnsi="Sakkal Majalla" w:cs="Sakkal Majalla"/>
          <w:b/>
          <w:sz w:val="28"/>
          <w:szCs w:val="28"/>
          <w:rtl/>
          <w:lang w:val="ar-SA"/>
        </w:rPr>
        <w:t>). ويُعد القطاع العقاري أحد القطاعات الحيوية المؤثرة في النمو الاقتصادي نظراً لارتباطه المباشر بقطاعات الإنشاءات، والتمويل، والاستثمار، والتخطيط الحضري، ويُنظر إليه بوصفه نظاماً اقتصادياً متكاملاً يتأثر بالعوامل التشريعية والتمويلية والديموغرافية والتخطيطية، ويتطلب إدارة استراتيجية لضمان الاستدامة وتعظيم العوائد الاستثمارية (</w:t>
      </w:r>
      <w:r w:rsidRPr="00BA6784">
        <w:rPr>
          <w:rFonts w:ascii="Sakkal Majalla" w:hAnsi="Sakkal Majalla" w:cs="Sakkal Majalla"/>
          <w:b/>
          <w:bCs/>
          <w:sz w:val="28"/>
          <w:szCs w:val="28"/>
          <w:rtl/>
          <w:lang w:val="ar-SA"/>
        </w:rPr>
        <w:t>Ball, 2015</w:t>
      </w:r>
      <w:r w:rsidRPr="00BA6784">
        <w:rPr>
          <w:rFonts w:ascii="Sakkal Majalla" w:hAnsi="Sakkal Majalla" w:cs="Sakkal Majalla"/>
          <w:b/>
          <w:sz w:val="28"/>
          <w:szCs w:val="28"/>
          <w:rtl/>
          <w:lang w:val="ar-SA"/>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Pr>
      </w:pPr>
      <w:r w:rsidRPr="00BA6784">
        <w:rPr>
          <w:rFonts w:ascii="Sakkal Majalla" w:hAnsi="Sakkal Majalla" w:cs="Sakkal Majalla"/>
          <w:b/>
          <w:sz w:val="28"/>
          <w:szCs w:val="28"/>
          <w:rtl/>
          <w:lang w:val="ar-SA"/>
        </w:rPr>
        <w:t xml:space="preserve">وفي السياق التنموي، يُعد القطاع العقاري أحد المحركات الرئيسة للناتج المحلي الإجمالي، ومصدراً مهماً لتوليد فرص العمل وتحفيز الاستثمار المحلي والأجنبي، خاصة في الاقتصادات التي تشهد توسعاً عمرانياً سريعاً. (العجاجي، </w:t>
      </w:r>
      <w:r w:rsidRPr="00BA6784">
        <w:rPr>
          <w:rFonts w:ascii="Sakkal Majalla" w:hAnsi="Sakkal Majalla" w:cs="Sakkal Majalla"/>
          <w:b/>
          <w:sz w:val="28"/>
          <w:szCs w:val="28"/>
        </w:rPr>
        <w:t>2021</w:t>
      </w:r>
      <w:r w:rsidRPr="00BA6784">
        <w:rPr>
          <w:rFonts w:ascii="Sakkal Majalla" w:hAnsi="Sakkal Majalla" w:cs="Sakkal Majalla"/>
          <w:b/>
          <w:sz w:val="28"/>
          <w:szCs w:val="28"/>
          <w:rtl/>
          <w:lang w:val="ar-SA"/>
        </w:rPr>
        <w:t>)</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bCs/>
          <w:sz w:val="28"/>
          <w:szCs w:val="28"/>
          <w:rtl/>
          <w:lang w:val="ar-SA"/>
        </w:rPr>
        <w:lastRenderedPageBreak/>
        <w:t>التعريف</w:t>
      </w:r>
      <w:r w:rsidRPr="00BA6784">
        <w:rPr>
          <w:rFonts w:ascii="Sakkal Majalla" w:hAnsi="Sakkal Majalla" w:cs="Sakkal Majalla"/>
          <w:b/>
          <w:bCs/>
          <w:sz w:val="28"/>
          <w:szCs w:val="28"/>
        </w:rPr>
        <w:t xml:space="preserve"> </w:t>
      </w:r>
      <w:r w:rsidRPr="00BA6784">
        <w:rPr>
          <w:rFonts w:ascii="Sakkal Majalla" w:hAnsi="Sakkal Majalla" w:cs="Sakkal Majalla"/>
          <w:b/>
          <w:bCs/>
          <w:sz w:val="28"/>
          <w:szCs w:val="28"/>
          <w:rtl/>
          <w:lang w:val="ar-SA"/>
        </w:rPr>
        <w:t>الإجرائي للقطاع العقاري</w:t>
      </w:r>
      <w:r w:rsidRPr="00BA6784">
        <w:rPr>
          <w:rFonts w:ascii="Sakkal Majalla" w:hAnsi="Sakkal Majalla" w:cs="Sakkal Majalla"/>
          <w:b/>
          <w:sz w:val="28"/>
          <w:szCs w:val="28"/>
          <w:rtl/>
          <w:lang w:val="ar-SA"/>
        </w:rPr>
        <w:t xml:space="preserve"> في هذه الدراسة هو: البيئة التنظيمية والاستثمارية التي تمارس من خلالها المؤسسات العقاريةالسعودية أنشطة التطوير والتسويق والإدارة والاستثمار العقاري، ضمن إطار تشريعي وتنظيمي محدد، بهدف تحقيق عوائد اقتصادية وتنموية مستدام.</w:t>
      </w:r>
    </w:p>
    <w:p w:rsidR="00BA6784" w:rsidRPr="00BA6784" w:rsidRDefault="00BA6784" w:rsidP="00BA6784">
      <w:pPr>
        <w:numPr>
          <w:ilvl w:val="0"/>
          <w:numId w:val="5"/>
        </w:numPr>
        <w:spacing w:before="240" w:after="0" w:line="360" w:lineRule="auto"/>
        <w:jc w:val="both"/>
        <w:rPr>
          <w:rFonts w:ascii="Sakkal Majalla" w:hAnsi="Sakkal Majalla" w:cs="Sakkal Majalla"/>
          <w:b/>
          <w:bCs/>
          <w:sz w:val="28"/>
          <w:szCs w:val="28"/>
          <w:rtl/>
          <w:lang w:val="ar-SA"/>
        </w:rPr>
      </w:pPr>
      <w:r w:rsidRPr="00BA6784">
        <w:rPr>
          <w:rFonts w:ascii="Sakkal Majalla" w:hAnsi="Sakkal Majalla" w:cs="Sakkal Majalla"/>
          <w:b/>
          <w:bCs/>
          <w:sz w:val="28"/>
          <w:szCs w:val="28"/>
          <w:rtl/>
          <w:lang w:val="ar-SA"/>
        </w:rPr>
        <w:t>التطوير (Development):</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w:t>
      </w:r>
      <w:r w:rsidRPr="00BA6784">
        <w:rPr>
          <w:rFonts w:ascii="Sakkal Majalla" w:hAnsi="Sakkal Majalla" w:cs="Sakkal Majalla"/>
          <w:b/>
          <w:bCs/>
          <w:sz w:val="28"/>
          <w:szCs w:val="28"/>
          <w:rtl/>
          <w:lang w:val="ar-SA"/>
        </w:rPr>
        <w:t>Daft, 2021</w:t>
      </w:r>
      <w:r w:rsidRPr="00BA6784">
        <w:rPr>
          <w:rFonts w:ascii="Sakkal Majalla" w:hAnsi="Sakkal Majalla" w:cs="Sakkal Majalla"/>
          <w:b/>
          <w:sz w:val="28"/>
          <w:szCs w:val="28"/>
          <w:rtl/>
          <w:lang w:val="ar-SA"/>
        </w:rPr>
        <w:t>).</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bCs/>
          <w:sz w:val="28"/>
          <w:szCs w:val="28"/>
          <w:rtl/>
          <w:lang w:val="ar-SA"/>
        </w:rPr>
        <w:t>ويُعرَّف إجرائيًا في هذه الدراسة</w:t>
      </w:r>
      <w:r w:rsidRPr="00BA6784">
        <w:rPr>
          <w:rFonts w:ascii="Sakkal Majalla" w:hAnsi="Sakkal Majalla" w:cs="Sakkal Majalla"/>
          <w:b/>
          <w:sz w:val="28"/>
          <w:szCs w:val="28"/>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rsidR="00BA6784" w:rsidRPr="00BA6784" w:rsidRDefault="00BA6784" w:rsidP="00BA6784">
      <w:pPr>
        <w:numPr>
          <w:ilvl w:val="0"/>
          <w:numId w:val="5"/>
        </w:numPr>
        <w:spacing w:before="240" w:after="0" w:line="360" w:lineRule="auto"/>
        <w:jc w:val="both"/>
        <w:rPr>
          <w:rFonts w:ascii="Sakkal Majalla" w:hAnsi="Sakkal Majalla" w:cs="Sakkal Majalla"/>
          <w:b/>
          <w:bCs/>
          <w:sz w:val="28"/>
          <w:szCs w:val="28"/>
          <w:rtl/>
          <w:lang w:val="ar-SA"/>
        </w:rPr>
      </w:pPr>
      <w:r w:rsidRPr="00BA6784">
        <w:rPr>
          <w:rFonts w:ascii="Sakkal Majalla" w:hAnsi="Sakkal Majalla" w:cs="Sakkal Majalla"/>
          <w:b/>
          <w:bCs/>
          <w:sz w:val="28"/>
          <w:szCs w:val="28"/>
          <w:rtl/>
          <w:lang w:val="ar-SA"/>
        </w:rPr>
        <w:t xml:space="preserve">إدارة القطاع العقاري  </w:t>
      </w:r>
      <w:r w:rsidRPr="00BA6784">
        <w:rPr>
          <w:rFonts w:ascii="Sakkal Majalla" w:hAnsi="Sakkal Majalla" w:cs="Sakkal Majalla"/>
          <w:b/>
          <w:bCs/>
          <w:sz w:val="28"/>
          <w:szCs w:val="28"/>
        </w:rPr>
        <w:t>Real Estate Sector Management</w:t>
      </w:r>
      <w:r w:rsidRPr="00BA6784">
        <w:rPr>
          <w:rFonts w:ascii="Sakkal Majalla" w:hAnsi="Sakkal Majalla" w:cs="Sakkal Majalla"/>
          <w:b/>
          <w:bCs/>
          <w:sz w:val="28"/>
          <w:szCs w:val="28"/>
          <w:rtl/>
          <w:lang w:val="ar-SA"/>
        </w:rPr>
        <w:t xml:space="preserve"> </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 xml:space="preserve">إدارة القطاع العقاري هي منظومة العمليات الاستراتيجية والتشغيلية التي تهدف إلى تخطيط وتنفيذ وتشغيل المشروعات العقارية وتعظيم قيمتها الاستثمارية على المدى القصير والطويل، من خلال توظيف الموارد المالية والبشرية والتقنية بكفاءة، وإدارة دورة حياة الأصل العقاري ابتداءً من دراسة الجدوى والتخطيط والتصميم، مروراً بالتنفيذ والتسويق، وانتهاءً بالتشغيل والصيانة وإعادة التطوير عند الحاجة. </w:t>
      </w:r>
    </w:p>
    <w:p w:rsidR="00BA6784" w:rsidRPr="00BA6784" w:rsidRDefault="00BA6784" w:rsidP="00BA6784">
      <w:pPr>
        <w:spacing w:after="0" w:line="360" w:lineRule="auto"/>
        <w:ind w:firstLine="720"/>
        <w:jc w:val="both"/>
        <w:rPr>
          <w:rFonts w:ascii="Sakkal Majalla" w:hAnsi="Sakkal Majalla" w:cs="Sakkal Majalla"/>
          <w:b/>
          <w:sz w:val="28"/>
          <w:szCs w:val="28"/>
        </w:rPr>
      </w:pPr>
      <w:r w:rsidRPr="00BA6784">
        <w:rPr>
          <w:rFonts w:ascii="Sakkal Majalla" w:hAnsi="Sakkal Majalla" w:cs="Sakkal Majalla"/>
          <w:b/>
          <w:sz w:val="28"/>
          <w:szCs w:val="28"/>
          <w:rtl/>
          <w:lang w:val="ar-SA"/>
        </w:rPr>
        <w:t>كما يُنظر إليه بوصفه نشاطاً إدارياً واستثمارياً متكاملاً يجمع بين:</w:t>
      </w:r>
    </w:p>
    <w:p w:rsidR="00BA6784" w:rsidRPr="00BA6784" w:rsidRDefault="00BA6784" w:rsidP="00AE01E8">
      <w:pPr>
        <w:numPr>
          <w:ilvl w:val="0"/>
          <w:numId w:val="11"/>
        </w:numPr>
        <w:spacing w:after="0" w:line="360" w:lineRule="auto"/>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تطوير المشروعات العقارية (</w:t>
      </w:r>
      <w:r w:rsidRPr="00BA6784">
        <w:rPr>
          <w:rFonts w:ascii="Sakkal Majalla" w:hAnsi="Sakkal Majalla" w:cs="Sakkal Majalla"/>
          <w:b/>
          <w:sz w:val="28"/>
          <w:szCs w:val="28"/>
        </w:rPr>
        <w:t>Real Estate Development</w:t>
      </w:r>
      <w:r w:rsidRPr="00BA6784">
        <w:rPr>
          <w:rFonts w:ascii="Sakkal Majalla" w:hAnsi="Sakkal Majalla" w:cs="Sakkal Majalla"/>
          <w:b/>
          <w:sz w:val="28"/>
          <w:szCs w:val="28"/>
          <w:rtl/>
          <w:lang w:val="ar-SA"/>
        </w:rPr>
        <w:t>) بوصفه عملية خلق أصول عقارية جديدة أو إعادة تأهيل أصول قائمة بما يحقق قيمة مضافة.</w:t>
      </w:r>
    </w:p>
    <w:p w:rsidR="00BA6784" w:rsidRPr="00BA6784" w:rsidRDefault="00BA6784" w:rsidP="00AE01E8">
      <w:pPr>
        <w:numPr>
          <w:ilvl w:val="0"/>
          <w:numId w:val="11"/>
        </w:numPr>
        <w:spacing w:after="0" w:line="360" w:lineRule="auto"/>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إدارة الأصول العقارية (</w:t>
      </w:r>
      <w:r w:rsidRPr="00BA6784">
        <w:rPr>
          <w:rFonts w:ascii="Sakkal Majalla" w:hAnsi="Sakkal Majalla" w:cs="Sakkal Majalla"/>
          <w:b/>
          <w:sz w:val="28"/>
          <w:szCs w:val="28"/>
        </w:rPr>
        <w:t>Real Estate Management</w:t>
      </w:r>
      <w:r w:rsidRPr="00BA6784">
        <w:rPr>
          <w:rFonts w:ascii="Sakkal Majalla" w:hAnsi="Sakkal Majalla" w:cs="Sakkal Majalla"/>
          <w:b/>
          <w:sz w:val="28"/>
          <w:szCs w:val="28"/>
          <w:rtl/>
          <w:lang w:val="ar-SA"/>
        </w:rPr>
        <w:t>) بوصفها عملية تنظيم وتشغيل ومتابعة الأصول لضمان استدامة العوائد وتقليل المخاطر وتحقيق الكفاءة التشغيلية.</w:t>
      </w:r>
    </w:p>
    <w:p w:rsidR="00BA6784" w:rsidRPr="00BA6784" w:rsidRDefault="00BA6784" w:rsidP="00BA6784">
      <w:pPr>
        <w:spacing w:after="0" w:line="360" w:lineRule="auto"/>
        <w:ind w:firstLine="720"/>
        <w:jc w:val="both"/>
        <w:rPr>
          <w:rFonts w:ascii="Sakkal Majalla" w:hAnsi="Sakkal Majalla" w:cs="Sakkal Majalla"/>
          <w:b/>
          <w:sz w:val="28"/>
          <w:szCs w:val="28"/>
          <w:rtl/>
          <w:lang w:val="ar-SA"/>
        </w:rPr>
      </w:pPr>
      <w:r w:rsidRPr="00BA6784">
        <w:rPr>
          <w:rFonts w:ascii="Sakkal Majalla" w:hAnsi="Sakkal Majalla" w:cs="Sakkal Majalla"/>
          <w:b/>
          <w:sz w:val="28"/>
          <w:szCs w:val="28"/>
          <w:rtl/>
          <w:lang w:val="ar-SA"/>
        </w:rPr>
        <w:t>وبالتالي فإن إدارة وتطوير القطاع العقاري تمثل إطاراً استراتيجياً شاملاً يربط بين التخطيط طويل المدى، وإدارة الموارد، واتخاذ القرارات الاستثمارية، وتحقيق الاستدامة الاقتصادية والتنافسية.</w:t>
      </w:r>
    </w:p>
    <w:p w:rsidR="0016300C" w:rsidRPr="00306703" w:rsidRDefault="00BA6784" w:rsidP="00BA6784">
      <w:pPr>
        <w:spacing w:after="0" w:line="360" w:lineRule="auto"/>
        <w:ind w:firstLine="720"/>
        <w:jc w:val="both"/>
        <w:rPr>
          <w:rFonts w:ascii="Sakkal Majalla" w:hAnsi="Sakkal Majalla" w:cs="Sakkal Majalla"/>
          <w:color w:val="000000"/>
          <w:sz w:val="28"/>
          <w:szCs w:val="28"/>
          <w:rtl/>
        </w:rPr>
      </w:pPr>
      <w:r w:rsidRPr="00BA6784">
        <w:rPr>
          <w:rFonts w:ascii="Sakkal Majalla" w:hAnsi="Sakkal Majalla" w:cs="Sakkal Majalla"/>
          <w:b/>
          <w:bCs/>
          <w:sz w:val="28"/>
          <w:szCs w:val="28"/>
          <w:rtl/>
          <w:lang w:val="ar-SA"/>
        </w:rPr>
        <w:lastRenderedPageBreak/>
        <w:t>والتعريف الإجرائي لإدارة القطاع العقاري في هذه الدراسة</w:t>
      </w:r>
      <w:r w:rsidRPr="00BA6784">
        <w:rPr>
          <w:rFonts w:ascii="Sakkal Majalla" w:hAnsi="Sakkal Majalla" w:cs="Sakkal Majalla"/>
          <w:b/>
          <w:sz w:val="28"/>
          <w:szCs w:val="28"/>
          <w:rtl/>
          <w:lang w:val="ar-SA"/>
        </w:rPr>
        <w:t>: هو 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ويتضمن ذلك مؤشرات عملية مثل كفاءة التخطيط للمشروعات العقارية، جودة تنفيذ المشروعات، فعالية إدارة الموارد، كما يُقاس من خلال التحوّل الرقمي، الكفاءة، الحوكمة، جودة الخدمات والابتكار</w:t>
      </w:r>
      <w:r w:rsidR="0016300C" w:rsidRPr="00306703">
        <w:rPr>
          <w:rFonts w:ascii="Sakkal Majalla" w:hAnsi="Sakkal Majalla" w:cs="Sakkal Majalla"/>
          <w:b/>
          <w:sz w:val="28"/>
          <w:szCs w:val="28"/>
          <w:rtl/>
          <w:lang w:val="ar-SA"/>
        </w:rPr>
        <w:t>.</w:t>
      </w:r>
    </w:p>
    <w:p w:rsidR="00134D7E" w:rsidRPr="00D614E7" w:rsidRDefault="00D614E7" w:rsidP="00D614E7">
      <w:pPr>
        <w:spacing w:after="0" w:line="360" w:lineRule="auto"/>
        <w:jc w:val="both"/>
        <w:rPr>
          <w:rFonts w:ascii="Sakkal Majalla" w:hAnsi="Sakkal Majalla" w:cs="Sakkal Majalla"/>
          <w:b/>
          <w:bCs/>
          <w:sz w:val="32"/>
          <w:szCs w:val="32"/>
          <w:rtl/>
        </w:rPr>
      </w:pPr>
      <w:r w:rsidRPr="00D614E7">
        <w:rPr>
          <w:rFonts w:ascii="Sakkal Majalla" w:hAnsi="Sakkal Majalla" w:cs="Sakkal Majalla"/>
          <w:b/>
          <w:bCs/>
          <w:sz w:val="32"/>
          <w:szCs w:val="32"/>
          <w:rtl/>
        </w:rPr>
        <w:t>حدود الدراسة:</w:t>
      </w:r>
    </w:p>
    <w:p w:rsidR="00D46551" w:rsidRPr="00D46551" w:rsidRDefault="00D46551" w:rsidP="00D46551">
      <w:pPr>
        <w:pStyle w:val="a9"/>
        <w:numPr>
          <w:ilvl w:val="0"/>
          <w:numId w:val="2"/>
        </w:numPr>
        <w:autoSpaceDE w:val="0"/>
        <w:autoSpaceDN w:val="0"/>
        <w:adjustRightInd w:val="0"/>
        <w:spacing w:after="0" w:line="360" w:lineRule="auto"/>
        <w:jc w:val="both"/>
        <w:rPr>
          <w:rFonts w:ascii="Sakkal Majalla" w:hAnsi="Sakkal Majalla" w:cs="Sakkal Majalla"/>
          <w:sz w:val="28"/>
          <w:szCs w:val="28"/>
        </w:rPr>
      </w:pPr>
      <w:r w:rsidRPr="00D46551">
        <w:rPr>
          <w:rFonts w:ascii="Sakkal Majalla" w:hAnsi="Sakkal Majalla" w:cs="Sakkal Majalla"/>
          <w:b/>
          <w:sz w:val="28"/>
          <w:szCs w:val="28"/>
          <w:rtl/>
          <w:lang w:val="ar-SA"/>
        </w:rPr>
        <w:t>الحدود</w:t>
      </w:r>
      <w:r w:rsidRPr="00D46551">
        <w:rPr>
          <w:rFonts w:ascii="Sakkal Majalla" w:hAnsi="Sakkal Majalla" w:cs="Sakkal Majalla"/>
          <w:b/>
          <w:sz w:val="28"/>
          <w:szCs w:val="28"/>
        </w:rPr>
        <w:t xml:space="preserve"> </w:t>
      </w:r>
      <w:r w:rsidRPr="00D46551">
        <w:rPr>
          <w:rFonts w:ascii="Sakkal Majalla" w:hAnsi="Sakkal Majalla" w:cs="Sakkal Majalla"/>
          <w:b/>
          <w:sz w:val="28"/>
          <w:szCs w:val="28"/>
          <w:rtl/>
          <w:lang w:val="ar-SA"/>
        </w:rPr>
        <w:t xml:space="preserve">المكانية: </w:t>
      </w:r>
      <w:r w:rsidRPr="00D46551">
        <w:rPr>
          <w:rFonts w:ascii="Sakkal Majalla" w:hAnsi="Sakkal Majalla" w:cs="Sakkal Majalla"/>
          <w:sz w:val="28"/>
          <w:szCs w:val="28"/>
          <w:rtl/>
          <w:lang w:val="ar-SA"/>
        </w:rPr>
        <w:t>تقتصر</w:t>
      </w:r>
      <w:r w:rsidRPr="00D46551">
        <w:rPr>
          <w:rFonts w:ascii="Sakkal Majalla" w:hAnsi="Sakkal Majalla" w:cs="Sakkal Majalla"/>
          <w:sz w:val="28"/>
          <w:szCs w:val="28"/>
        </w:rPr>
        <w:t xml:space="preserve"> </w:t>
      </w:r>
      <w:r w:rsidRPr="00D46551">
        <w:rPr>
          <w:rFonts w:ascii="Sakkal Majalla" w:hAnsi="Sakkal Majalla" w:cs="Sakkal Majalla"/>
          <w:sz w:val="28"/>
          <w:szCs w:val="28"/>
          <w:rtl/>
          <w:lang w:val="ar-SA"/>
        </w:rPr>
        <w:t>الحدود</w:t>
      </w:r>
      <w:r w:rsidRPr="00D46551">
        <w:rPr>
          <w:rFonts w:ascii="Sakkal Majalla" w:hAnsi="Sakkal Majalla" w:cs="Sakkal Majalla"/>
          <w:sz w:val="28"/>
          <w:szCs w:val="28"/>
        </w:rPr>
        <w:t xml:space="preserve"> </w:t>
      </w:r>
      <w:r w:rsidRPr="00D46551">
        <w:rPr>
          <w:rFonts w:ascii="Sakkal Majalla" w:hAnsi="Sakkal Majalla" w:cs="Sakkal Majalla"/>
          <w:sz w:val="28"/>
          <w:szCs w:val="28"/>
          <w:rtl/>
          <w:lang w:val="ar-SA"/>
        </w:rPr>
        <w:t>المكانية</w:t>
      </w:r>
      <w:r w:rsidRPr="00D46551">
        <w:rPr>
          <w:rFonts w:ascii="Sakkal Majalla" w:hAnsi="Sakkal Majalla" w:cs="Sakkal Majalla"/>
          <w:sz w:val="28"/>
          <w:szCs w:val="28"/>
        </w:rPr>
        <w:t xml:space="preserve"> </w:t>
      </w:r>
      <w:r w:rsidRPr="00D46551">
        <w:rPr>
          <w:rFonts w:ascii="Sakkal Majalla" w:hAnsi="Sakkal Majalla" w:cs="Sakkal Majalla"/>
          <w:sz w:val="28"/>
          <w:szCs w:val="28"/>
          <w:rtl/>
          <w:lang w:val="ar-SA"/>
        </w:rPr>
        <w:t>للدراسة</w:t>
      </w:r>
      <w:r w:rsidRPr="00D46551">
        <w:rPr>
          <w:rFonts w:ascii="Sakkal Majalla" w:hAnsi="Sakkal Majalla" w:cs="Sakkal Majalla"/>
          <w:sz w:val="28"/>
          <w:szCs w:val="28"/>
        </w:rPr>
        <w:t xml:space="preserve"> </w:t>
      </w:r>
      <w:r w:rsidRPr="00D46551">
        <w:rPr>
          <w:rFonts w:ascii="Sakkal Majalla" w:hAnsi="Sakkal Majalla" w:cs="Sakkal Majalla"/>
          <w:sz w:val="28"/>
          <w:szCs w:val="28"/>
          <w:rtl/>
          <w:lang w:val="ar-SA"/>
        </w:rPr>
        <w:t>الحالية على مجموعة شركات التطوير العقاري في المملكة العربية السعودية.</w:t>
      </w:r>
    </w:p>
    <w:p w:rsidR="00D46551" w:rsidRPr="00D46551" w:rsidRDefault="00D46551" w:rsidP="00D46551">
      <w:pPr>
        <w:pStyle w:val="a9"/>
        <w:numPr>
          <w:ilvl w:val="0"/>
          <w:numId w:val="2"/>
        </w:numPr>
        <w:autoSpaceDE w:val="0"/>
        <w:autoSpaceDN w:val="0"/>
        <w:adjustRightInd w:val="0"/>
        <w:spacing w:after="0" w:line="360" w:lineRule="auto"/>
        <w:jc w:val="both"/>
        <w:rPr>
          <w:rFonts w:ascii="Sakkal Majalla" w:hAnsi="Sakkal Majalla" w:cs="Sakkal Majalla"/>
          <w:sz w:val="28"/>
          <w:szCs w:val="28"/>
        </w:rPr>
      </w:pPr>
      <w:r w:rsidRPr="00D46551">
        <w:rPr>
          <w:rFonts w:ascii="Sakkal Majalla" w:hAnsi="Sakkal Majalla" w:cs="Sakkal Majalla"/>
          <w:b/>
          <w:sz w:val="28"/>
          <w:szCs w:val="28"/>
          <w:rtl/>
          <w:lang w:val="ar-SA"/>
        </w:rPr>
        <w:t>الحدود</w:t>
      </w:r>
      <w:r w:rsidRPr="00D46551">
        <w:rPr>
          <w:rFonts w:ascii="Sakkal Majalla" w:hAnsi="Sakkal Majalla" w:cs="Sakkal Majalla"/>
          <w:b/>
          <w:sz w:val="28"/>
          <w:szCs w:val="28"/>
        </w:rPr>
        <w:t xml:space="preserve"> </w:t>
      </w:r>
      <w:r w:rsidRPr="00D46551">
        <w:rPr>
          <w:rFonts w:ascii="Sakkal Majalla" w:hAnsi="Sakkal Majalla" w:cs="Sakkal Majalla"/>
          <w:b/>
          <w:sz w:val="28"/>
          <w:szCs w:val="28"/>
          <w:rtl/>
          <w:lang w:val="ar-SA"/>
        </w:rPr>
        <w:t>البشرية</w:t>
      </w:r>
      <w:r w:rsidRPr="00D46551">
        <w:rPr>
          <w:rFonts w:ascii="Sakkal Majalla" w:hAnsi="Sakkal Majalla" w:cs="Sakkal Majalla"/>
          <w:b/>
          <w:sz w:val="28"/>
          <w:szCs w:val="28"/>
        </w:rPr>
        <w:t>:</w:t>
      </w:r>
      <w:r w:rsidRPr="00D46551">
        <w:rPr>
          <w:rFonts w:ascii="Sakkal Majalla" w:hAnsi="Sakkal Majalla" w:cs="Sakkal Majalla"/>
          <w:b/>
          <w:sz w:val="28"/>
          <w:szCs w:val="28"/>
          <w:rtl/>
          <w:lang w:val="ar-SA"/>
        </w:rPr>
        <w:t xml:space="preserve"> </w:t>
      </w:r>
      <w:r w:rsidRPr="00D46551">
        <w:rPr>
          <w:rFonts w:ascii="Sakkal Majalla" w:hAnsi="Sakkal Majalla" w:cs="Sakkal Majalla"/>
          <w:b/>
          <w:sz w:val="28"/>
          <w:szCs w:val="28"/>
          <w:rtl/>
          <w:lang w:bidi="ar-KW"/>
        </w:rPr>
        <w:t>ال</w:t>
      </w:r>
      <w:r w:rsidRPr="00D46551">
        <w:rPr>
          <w:rFonts w:ascii="Sakkal Majalla" w:hAnsi="Sakkal Majalla" w:cs="Sakkal Majalla"/>
          <w:sz w:val="28"/>
          <w:szCs w:val="28"/>
          <w:rtl/>
          <w:lang w:val="ar-SA"/>
        </w:rPr>
        <w:t>قيادات الإدارية وموظفين الإدارات العليا والوسطى في شركات التطوير العقاري</w:t>
      </w:r>
      <w:r>
        <w:rPr>
          <w:rFonts w:ascii="Sakkal Majalla" w:hAnsi="Sakkal Majalla" w:cs="Sakkal Majalla"/>
          <w:sz w:val="28"/>
          <w:szCs w:val="28"/>
          <w:rtl/>
          <w:lang w:val="ar-SA"/>
        </w:rPr>
        <w:t xml:space="preserve"> السعودية</w:t>
      </w:r>
      <w:r w:rsidRPr="00D46551">
        <w:rPr>
          <w:rFonts w:ascii="Sakkal Majalla" w:hAnsi="Sakkal Majalla" w:cs="Sakkal Majalla"/>
          <w:sz w:val="28"/>
          <w:szCs w:val="28"/>
          <w:rtl/>
          <w:lang w:val="ar-SA"/>
        </w:rPr>
        <w:t xml:space="preserve">. </w:t>
      </w:r>
    </w:p>
    <w:p w:rsidR="00673329" w:rsidRPr="00D46551" w:rsidRDefault="00D46551" w:rsidP="00D46551">
      <w:pPr>
        <w:pStyle w:val="a9"/>
        <w:numPr>
          <w:ilvl w:val="0"/>
          <w:numId w:val="2"/>
        </w:numPr>
        <w:autoSpaceDE w:val="0"/>
        <w:autoSpaceDN w:val="0"/>
        <w:adjustRightInd w:val="0"/>
        <w:spacing w:after="0" w:line="360" w:lineRule="auto"/>
        <w:jc w:val="both"/>
        <w:rPr>
          <w:rFonts w:ascii="Sakkal Majalla" w:hAnsi="Sakkal Majalla" w:cs="Sakkal Majalla"/>
          <w:b/>
          <w:sz w:val="28"/>
          <w:szCs w:val="28"/>
          <w:rtl/>
          <w:lang w:val="ar-SA"/>
        </w:rPr>
      </w:pPr>
      <w:r w:rsidRPr="00D46551">
        <w:rPr>
          <w:rFonts w:ascii="Sakkal Majalla" w:hAnsi="Sakkal Majalla" w:cs="Sakkal Majalla"/>
          <w:b/>
          <w:sz w:val="28"/>
          <w:szCs w:val="28"/>
          <w:rtl/>
          <w:lang w:val="ar-SA"/>
        </w:rPr>
        <w:t>الحدود</w:t>
      </w:r>
      <w:r w:rsidRPr="00D46551">
        <w:rPr>
          <w:rFonts w:ascii="Sakkal Majalla" w:hAnsi="Sakkal Majalla" w:cs="Sakkal Majalla"/>
          <w:b/>
          <w:bCs/>
          <w:sz w:val="28"/>
          <w:szCs w:val="28"/>
          <w:rtl/>
          <w:lang w:val="ar-SA"/>
        </w:rPr>
        <w:t xml:space="preserve"> </w:t>
      </w:r>
      <w:r w:rsidRPr="00D46551">
        <w:rPr>
          <w:rFonts w:ascii="Sakkal Majalla" w:hAnsi="Sakkal Majalla" w:cs="Sakkal Majalla"/>
          <w:b/>
          <w:sz w:val="28"/>
          <w:szCs w:val="28"/>
          <w:rtl/>
          <w:lang w:val="ar-SA"/>
        </w:rPr>
        <w:t>الزمنية</w:t>
      </w:r>
      <w:r w:rsidRPr="00D46551">
        <w:rPr>
          <w:rFonts w:ascii="Sakkal Majalla" w:hAnsi="Sakkal Majalla" w:cs="Sakkal Majalla"/>
          <w:b/>
          <w:bCs/>
          <w:sz w:val="28"/>
          <w:szCs w:val="28"/>
          <w:rtl/>
          <w:lang w:val="ar-SA"/>
        </w:rPr>
        <w:t>:</w:t>
      </w:r>
      <w:r w:rsidRPr="00D46551">
        <w:rPr>
          <w:rFonts w:ascii="Sakkal Majalla" w:hAnsi="Sakkal Majalla" w:cs="Sakkal Majalla"/>
          <w:b/>
          <w:sz w:val="28"/>
          <w:szCs w:val="28"/>
          <w:rtl/>
          <w:lang w:val="ar-SA"/>
        </w:rPr>
        <w:t xml:space="preserve"> تتمثل الحدود</w:t>
      </w:r>
      <w:r w:rsidRPr="00D46551">
        <w:rPr>
          <w:rFonts w:ascii="Sakkal Majalla" w:hAnsi="Sakkal Majalla" w:cs="Sakkal Majalla"/>
          <w:b/>
          <w:bCs/>
          <w:sz w:val="28"/>
          <w:szCs w:val="28"/>
          <w:rtl/>
          <w:lang w:val="ar-SA"/>
        </w:rPr>
        <w:t xml:space="preserve"> </w:t>
      </w:r>
      <w:r w:rsidRPr="00D46551">
        <w:rPr>
          <w:rFonts w:ascii="Sakkal Majalla" w:hAnsi="Sakkal Majalla" w:cs="Sakkal Majalla"/>
          <w:b/>
          <w:sz w:val="28"/>
          <w:szCs w:val="28"/>
          <w:rtl/>
          <w:lang w:val="ar-SA"/>
        </w:rPr>
        <w:t>الزمنية</w:t>
      </w:r>
      <w:r w:rsidRPr="00D46551">
        <w:rPr>
          <w:rFonts w:ascii="Sakkal Majalla" w:hAnsi="Sakkal Majalla" w:cs="Sakkal Majalla"/>
          <w:b/>
          <w:bCs/>
          <w:sz w:val="28"/>
          <w:szCs w:val="28"/>
          <w:rtl/>
          <w:lang w:val="ar-SA"/>
        </w:rPr>
        <w:t xml:space="preserve"> </w:t>
      </w:r>
      <w:r w:rsidRPr="00D46551">
        <w:rPr>
          <w:rFonts w:ascii="Sakkal Majalla" w:hAnsi="Sakkal Majalla" w:cs="Sakkal Majalla"/>
          <w:b/>
          <w:sz w:val="28"/>
          <w:szCs w:val="28"/>
          <w:rtl/>
          <w:lang w:val="ar-SA"/>
        </w:rPr>
        <w:t>للدراسة</w:t>
      </w:r>
      <w:r w:rsidRPr="00D46551">
        <w:rPr>
          <w:rFonts w:ascii="Sakkal Majalla" w:hAnsi="Sakkal Majalla" w:cs="Sakkal Majalla"/>
          <w:b/>
          <w:bCs/>
          <w:sz w:val="28"/>
          <w:szCs w:val="28"/>
          <w:rtl/>
          <w:lang w:val="ar-SA"/>
        </w:rPr>
        <w:t xml:space="preserve"> </w:t>
      </w:r>
      <w:r w:rsidRPr="00D46551">
        <w:rPr>
          <w:rFonts w:ascii="Sakkal Majalla" w:hAnsi="Sakkal Majalla" w:cs="Sakkal Majalla"/>
          <w:b/>
          <w:sz w:val="28"/>
          <w:szCs w:val="28"/>
          <w:rtl/>
          <w:lang w:val="ar-SA"/>
        </w:rPr>
        <w:t xml:space="preserve"> في عام </w:t>
      </w:r>
      <w:r>
        <w:rPr>
          <w:rFonts w:ascii="Sakkal Majalla" w:hAnsi="Sakkal Majalla" w:cs="Sakkal Majalla"/>
          <w:b/>
          <w:sz w:val="28"/>
          <w:szCs w:val="28"/>
          <w:rtl/>
          <w:lang w:val="ar-SA"/>
        </w:rPr>
        <w:t xml:space="preserve"> 2026/ 2027.</w:t>
      </w:r>
    </w:p>
    <w:p w:rsidR="005010B1" w:rsidRPr="00306703" w:rsidRDefault="005010B1">
      <w:pPr>
        <w:bidi w:val="0"/>
        <w:spacing w:after="160" w:line="259" w:lineRule="auto"/>
        <w:jc w:val="left"/>
        <w:rPr>
          <w:rFonts w:ascii="Janna LT" w:hAnsi="Janna LT" w:cs="Janna LT"/>
          <w:sz w:val="32"/>
          <w:szCs w:val="32"/>
          <w:rtl/>
          <w:lang w:val="ar-SA"/>
        </w:rPr>
      </w:pPr>
      <w:r w:rsidRPr="00306703">
        <w:rPr>
          <w:rFonts w:ascii="Janna LT" w:hAnsi="Janna LT" w:cs="Times New Roman"/>
          <w:sz w:val="32"/>
          <w:szCs w:val="32"/>
          <w:rtl/>
          <w:lang w:val="ar-SA"/>
        </w:rPr>
        <w:br w:type="page"/>
      </w:r>
    </w:p>
    <w:p w:rsidR="00673329" w:rsidRDefault="00673329" w:rsidP="0005089B">
      <w:pPr>
        <w:spacing w:after="0"/>
        <w:jc w:val="center"/>
        <w:rPr>
          <w:rFonts w:ascii="Janna LT" w:hAnsi="Janna LT" w:cs="Janna LT"/>
          <w:sz w:val="48"/>
          <w:szCs w:val="48"/>
          <w:rtl/>
          <w:lang w:val="ar-SA"/>
        </w:rPr>
      </w:pPr>
    </w:p>
    <w:p w:rsidR="005010B1" w:rsidRDefault="005010B1" w:rsidP="00D576DE">
      <w:pPr>
        <w:spacing w:after="0" w:line="240" w:lineRule="auto"/>
        <w:jc w:val="center"/>
        <w:rPr>
          <w:rFonts w:ascii="Janna LT" w:hAnsi="Janna LT" w:cs="Janna LT"/>
          <w:sz w:val="32"/>
          <w:szCs w:val="32"/>
          <w:rtl/>
          <w:lang w:val="ar-SA"/>
        </w:rPr>
      </w:pPr>
    </w:p>
    <w:p w:rsidR="0005089B" w:rsidRPr="00306703" w:rsidRDefault="0005089B" w:rsidP="00D576DE">
      <w:pPr>
        <w:spacing w:after="0" w:line="240" w:lineRule="auto"/>
        <w:jc w:val="center"/>
        <w:rPr>
          <w:rFonts w:ascii="Janna LT" w:hAnsi="Janna LT" w:cs="Janna LT"/>
          <w:sz w:val="32"/>
          <w:szCs w:val="32"/>
          <w:rtl/>
          <w:lang w:val="ar-SA"/>
        </w:rPr>
      </w:pPr>
    </w:p>
    <w:p w:rsidR="00D82EBD" w:rsidRPr="00126B83" w:rsidRDefault="00D82EBD" w:rsidP="00182E0F">
      <w:pPr>
        <w:spacing w:after="0" w:line="360" w:lineRule="auto"/>
        <w:jc w:val="center"/>
        <w:rPr>
          <w:rFonts w:ascii="Sakkal Majalla" w:hAnsi="Sakkal Majalla" w:cs="Sakkal Majalla"/>
          <w:b/>
          <w:bCs/>
          <w:sz w:val="36"/>
          <w:szCs w:val="36"/>
          <w:rtl/>
          <w:lang w:val="ar-SA"/>
        </w:rPr>
      </w:pPr>
      <w:r w:rsidRPr="00126B83">
        <w:rPr>
          <w:rFonts w:ascii="Sakkal Majalla" w:hAnsi="Sakkal Majalla" w:cs="Sakkal Majalla"/>
          <w:b/>
          <w:bCs/>
          <w:sz w:val="36"/>
          <w:szCs w:val="36"/>
          <w:rtl/>
          <w:lang w:val="ar-SA"/>
        </w:rPr>
        <w:t>الفصل الثاني</w:t>
      </w:r>
    </w:p>
    <w:p w:rsidR="00D82EBD" w:rsidRPr="00126B83" w:rsidRDefault="00D82EBD" w:rsidP="00182E0F">
      <w:pPr>
        <w:spacing w:after="0" w:line="360" w:lineRule="auto"/>
        <w:jc w:val="center"/>
        <w:rPr>
          <w:rFonts w:ascii="Sakkal Majalla" w:hAnsi="Sakkal Majalla" w:cs="Sakkal Majalla"/>
          <w:b/>
          <w:bCs/>
          <w:sz w:val="36"/>
          <w:szCs w:val="36"/>
          <w:rtl/>
          <w:lang w:val="ar-SA"/>
        </w:rPr>
      </w:pPr>
      <w:r w:rsidRPr="00126B83">
        <w:rPr>
          <w:rFonts w:ascii="Sakkal Majalla" w:hAnsi="Sakkal Majalla" w:cs="Sakkal Majalla"/>
          <w:b/>
          <w:bCs/>
          <w:sz w:val="36"/>
          <w:szCs w:val="36"/>
          <w:rtl/>
          <w:lang w:val="ar-SA"/>
        </w:rPr>
        <w:t>الإطار النظري والدراسات السابقة</w:t>
      </w:r>
    </w:p>
    <w:p w:rsidR="00D82EBD" w:rsidRPr="00126B83" w:rsidRDefault="00D82EBD" w:rsidP="00182E0F">
      <w:pPr>
        <w:pStyle w:val="a9"/>
        <w:numPr>
          <w:ilvl w:val="0"/>
          <w:numId w:val="1"/>
        </w:numPr>
        <w:autoSpaceDE w:val="0"/>
        <w:autoSpaceDN w:val="0"/>
        <w:adjustRightInd w:val="0"/>
        <w:spacing w:after="0" w:line="360" w:lineRule="auto"/>
        <w:ind w:left="1607"/>
        <w:jc w:val="both"/>
        <w:rPr>
          <w:rFonts w:ascii="Sakkal Majalla" w:hAnsi="Sakkal Majalla" w:cs="Sakkal Majalla"/>
          <w:b/>
          <w:bCs/>
          <w:sz w:val="36"/>
          <w:szCs w:val="36"/>
          <w:rtl/>
          <w:lang w:val="ar-SA"/>
        </w:rPr>
      </w:pPr>
      <w:r w:rsidRPr="00126B83">
        <w:rPr>
          <w:rFonts w:ascii="Sakkal Majalla" w:hAnsi="Sakkal Majalla" w:cs="Sakkal Majalla"/>
          <w:b/>
          <w:bCs/>
          <w:sz w:val="36"/>
          <w:szCs w:val="36"/>
          <w:rtl/>
          <w:lang w:val="ar-SA"/>
        </w:rPr>
        <w:t xml:space="preserve">الإطار النظري </w:t>
      </w:r>
    </w:p>
    <w:p w:rsidR="00F84CB9" w:rsidRPr="00F84CB9" w:rsidRDefault="00F84CB9" w:rsidP="00F84CB9">
      <w:pPr>
        <w:pStyle w:val="a9"/>
        <w:numPr>
          <w:ilvl w:val="2"/>
          <w:numId w:val="1"/>
        </w:numPr>
        <w:autoSpaceDE w:val="0"/>
        <w:autoSpaceDN w:val="0"/>
        <w:adjustRightInd w:val="0"/>
        <w:spacing w:after="0" w:line="360" w:lineRule="auto"/>
        <w:jc w:val="both"/>
        <w:rPr>
          <w:rFonts w:ascii="Sakkal Majalla" w:hAnsi="Sakkal Majalla" w:cs="Sakkal Majalla"/>
          <w:b/>
          <w:bCs/>
          <w:sz w:val="32"/>
          <w:szCs w:val="32"/>
          <w:rtl/>
          <w:lang w:val="ar-SA"/>
        </w:rPr>
      </w:pPr>
      <w:r w:rsidRPr="00F84CB9">
        <w:rPr>
          <w:rFonts w:ascii="Sakkal Majalla" w:hAnsi="Sakkal Majalla" w:cs="Sakkal Majalla"/>
          <w:b/>
          <w:bCs/>
          <w:sz w:val="32"/>
          <w:szCs w:val="32"/>
          <w:rtl/>
          <w:lang w:val="ar-SA"/>
        </w:rPr>
        <w:t xml:space="preserve">المبحث الأول: القيادة الاستراتيجية (المفهوم، الأهمية، الأبعاد، النظريات). </w:t>
      </w:r>
    </w:p>
    <w:p w:rsidR="00F84CB9" w:rsidRPr="00F84CB9" w:rsidRDefault="00F84CB9" w:rsidP="00F84CB9">
      <w:pPr>
        <w:pStyle w:val="a9"/>
        <w:numPr>
          <w:ilvl w:val="2"/>
          <w:numId w:val="1"/>
        </w:numPr>
        <w:autoSpaceDE w:val="0"/>
        <w:autoSpaceDN w:val="0"/>
        <w:adjustRightInd w:val="0"/>
        <w:spacing w:after="0" w:line="360" w:lineRule="auto"/>
        <w:jc w:val="both"/>
        <w:rPr>
          <w:rFonts w:ascii="Sakkal Majalla" w:hAnsi="Sakkal Majalla" w:cs="Sakkal Majalla"/>
          <w:b/>
          <w:bCs/>
          <w:sz w:val="32"/>
          <w:szCs w:val="32"/>
          <w:rtl/>
          <w:lang w:val="ar-SA"/>
        </w:rPr>
      </w:pPr>
      <w:r w:rsidRPr="00F84CB9">
        <w:rPr>
          <w:rFonts w:ascii="Sakkal Majalla" w:hAnsi="Sakkal Majalla" w:cs="Sakkal Majalla"/>
          <w:b/>
          <w:bCs/>
          <w:sz w:val="32"/>
          <w:szCs w:val="32"/>
          <w:rtl/>
          <w:lang w:val="ar-SA"/>
        </w:rPr>
        <w:t>المبحث الثاني: التحول الرقمي (المفهوم، الأهمية، الأبعاد)</w:t>
      </w:r>
    </w:p>
    <w:p w:rsidR="00F84CB9" w:rsidRPr="00F84CB9" w:rsidRDefault="00F84CB9" w:rsidP="00F84CB9">
      <w:pPr>
        <w:pStyle w:val="a9"/>
        <w:numPr>
          <w:ilvl w:val="2"/>
          <w:numId w:val="1"/>
        </w:numPr>
        <w:autoSpaceDE w:val="0"/>
        <w:autoSpaceDN w:val="0"/>
        <w:adjustRightInd w:val="0"/>
        <w:spacing w:after="0" w:line="360" w:lineRule="auto"/>
        <w:jc w:val="both"/>
        <w:rPr>
          <w:rFonts w:ascii="Sakkal Majalla" w:hAnsi="Sakkal Majalla" w:cs="Sakkal Majalla"/>
          <w:b/>
          <w:bCs/>
          <w:sz w:val="32"/>
          <w:szCs w:val="32"/>
          <w:rtl/>
          <w:lang w:val="ar-SA"/>
        </w:rPr>
      </w:pPr>
      <w:r w:rsidRPr="00F84CB9">
        <w:rPr>
          <w:rFonts w:ascii="Sakkal Majalla" w:hAnsi="Sakkal Majalla" w:cs="Sakkal Majalla"/>
          <w:b/>
          <w:bCs/>
          <w:sz w:val="32"/>
          <w:szCs w:val="32"/>
          <w:rtl/>
          <w:lang w:val="ar-SA"/>
        </w:rPr>
        <w:t>المبحث الثالث: كفاءة إدارة القطاع العقاري (المفهوم،</w:t>
      </w:r>
      <w:r w:rsidR="00432124">
        <w:rPr>
          <w:rFonts w:ascii="Sakkal Majalla" w:hAnsi="Sakkal Majalla" w:cs="Sakkal Majalla"/>
          <w:b/>
          <w:bCs/>
          <w:sz w:val="32"/>
          <w:szCs w:val="32"/>
          <w:rtl/>
          <w:lang w:val="ar-SA"/>
        </w:rPr>
        <w:t xml:space="preserve"> </w:t>
      </w:r>
      <w:r w:rsidRPr="00F84CB9">
        <w:rPr>
          <w:rFonts w:ascii="Sakkal Majalla" w:hAnsi="Sakkal Majalla" w:cs="Sakkal Majalla"/>
          <w:b/>
          <w:bCs/>
          <w:sz w:val="32"/>
          <w:szCs w:val="32"/>
          <w:rtl/>
          <w:lang w:val="ar-SA"/>
        </w:rPr>
        <w:t>الأهمية،</w:t>
      </w:r>
      <w:r w:rsidR="00432124">
        <w:rPr>
          <w:rFonts w:ascii="Sakkal Majalla" w:hAnsi="Sakkal Majalla" w:cs="Sakkal Majalla"/>
          <w:b/>
          <w:bCs/>
          <w:sz w:val="32"/>
          <w:szCs w:val="32"/>
          <w:rtl/>
          <w:lang w:val="ar-SA"/>
        </w:rPr>
        <w:t xml:space="preserve"> </w:t>
      </w:r>
      <w:r w:rsidRPr="00F84CB9">
        <w:rPr>
          <w:rFonts w:ascii="Sakkal Majalla" w:hAnsi="Sakkal Majalla" w:cs="Sakkal Majalla"/>
          <w:b/>
          <w:bCs/>
          <w:sz w:val="32"/>
          <w:szCs w:val="32"/>
          <w:rtl/>
          <w:lang w:val="ar-SA"/>
        </w:rPr>
        <w:t>الأبعاد، التحديات)</w:t>
      </w:r>
    </w:p>
    <w:p w:rsidR="00F84CB9" w:rsidRPr="00F84CB9" w:rsidRDefault="00F84CB9" w:rsidP="00F84CB9">
      <w:pPr>
        <w:pStyle w:val="a9"/>
        <w:numPr>
          <w:ilvl w:val="2"/>
          <w:numId w:val="1"/>
        </w:numPr>
        <w:autoSpaceDE w:val="0"/>
        <w:autoSpaceDN w:val="0"/>
        <w:adjustRightInd w:val="0"/>
        <w:spacing w:after="0" w:line="360" w:lineRule="auto"/>
        <w:jc w:val="both"/>
        <w:rPr>
          <w:rFonts w:ascii="Sakkal Majalla" w:hAnsi="Sakkal Majalla" w:cs="Sakkal Majalla"/>
          <w:b/>
          <w:bCs/>
          <w:sz w:val="32"/>
          <w:szCs w:val="32"/>
          <w:rtl/>
          <w:lang w:val="ar-SA"/>
        </w:rPr>
      </w:pPr>
      <w:r w:rsidRPr="00F84CB9">
        <w:rPr>
          <w:rFonts w:ascii="Sakkal Majalla" w:hAnsi="Sakkal Majalla" w:cs="Sakkal Majalla"/>
          <w:b/>
          <w:bCs/>
          <w:sz w:val="32"/>
          <w:szCs w:val="32"/>
          <w:rtl/>
          <w:lang w:val="ar-SA"/>
        </w:rPr>
        <w:t>المبحث الرابع: الدور الوسيط للتحول الرقمي في العلاقة بين القيادة الاستراتيجية وكفاءة إدارة القطاع العقاري.</w:t>
      </w:r>
    </w:p>
    <w:p w:rsidR="00D82EBD" w:rsidRPr="00126B83" w:rsidRDefault="00D576DE" w:rsidP="00182E0F">
      <w:pPr>
        <w:pStyle w:val="a9"/>
        <w:numPr>
          <w:ilvl w:val="0"/>
          <w:numId w:val="1"/>
        </w:numPr>
        <w:autoSpaceDE w:val="0"/>
        <w:autoSpaceDN w:val="0"/>
        <w:adjustRightInd w:val="0"/>
        <w:spacing w:after="0" w:line="360" w:lineRule="auto"/>
        <w:ind w:left="1607"/>
        <w:jc w:val="both"/>
        <w:rPr>
          <w:rFonts w:ascii="Sakkal Majalla" w:hAnsi="Sakkal Majalla" w:cs="Sakkal Majalla"/>
          <w:b/>
          <w:bCs/>
          <w:sz w:val="36"/>
          <w:szCs w:val="36"/>
          <w:rtl/>
          <w:lang w:val="ar-SA"/>
        </w:rPr>
      </w:pPr>
      <w:r w:rsidRPr="00126B83">
        <w:rPr>
          <w:rFonts w:ascii="Sakkal Majalla" w:hAnsi="Sakkal Majalla" w:cs="Sakkal Majalla"/>
          <w:b/>
          <w:bCs/>
          <w:sz w:val="36"/>
          <w:szCs w:val="36"/>
          <w:rtl/>
          <w:lang w:val="ar-SA"/>
        </w:rPr>
        <w:t xml:space="preserve"> </w:t>
      </w:r>
      <w:r w:rsidR="00D82EBD" w:rsidRPr="00126B83">
        <w:rPr>
          <w:rFonts w:ascii="Sakkal Majalla" w:hAnsi="Sakkal Majalla" w:cs="Sakkal Majalla"/>
          <w:b/>
          <w:bCs/>
          <w:sz w:val="36"/>
          <w:szCs w:val="36"/>
          <w:rtl/>
          <w:lang w:val="ar-SA"/>
        </w:rPr>
        <w:t>الدراسات السابقة</w:t>
      </w:r>
      <w:r w:rsidR="00AF1E65" w:rsidRPr="00126B83">
        <w:rPr>
          <w:rFonts w:ascii="Sakkal Majalla" w:hAnsi="Sakkal Majalla" w:cs="Sakkal Majalla"/>
          <w:b/>
          <w:bCs/>
          <w:sz w:val="36"/>
          <w:szCs w:val="36"/>
          <w:rtl/>
          <w:lang w:val="ar-SA"/>
        </w:rPr>
        <w:t xml:space="preserve"> و</w:t>
      </w:r>
      <w:r w:rsidR="00D82EBD" w:rsidRPr="00126B83">
        <w:rPr>
          <w:rFonts w:ascii="Sakkal Majalla" w:hAnsi="Sakkal Majalla" w:cs="Sakkal Majalla"/>
          <w:b/>
          <w:bCs/>
          <w:sz w:val="36"/>
          <w:szCs w:val="36"/>
          <w:rtl/>
          <w:lang w:val="ar-SA"/>
        </w:rPr>
        <w:t xml:space="preserve">التعقيب </w:t>
      </w:r>
      <w:r w:rsidR="00AF1E65" w:rsidRPr="00126B83">
        <w:rPr>
          <w:rFonts w:ascii="Sakkal Majalla" w:hAnsi="Sakkal Majalla" w:cs="Sakkal Majalla"/>
          <w:b/>
          <w:bCs/>
          <w:sz w:val="36"/>
          <w:szCs w:val="36"/>
          <w:rtl/>
          <w:lang w:val="ar-SA"/>
        </w:rPr>
        <w:t>عليها</w:t>
      </w:r>
      <w:r w:rsidR="00D82EBD" w:rsidRPr="00126B83">
        <w:rPr>
          <w:rFonts w:ascii="Sakkal Majalla" w:hAnsi="Sakkal Majalla" w:cs="Sakkal Majalla"/>
          <w:b/>
          <w:bCs/>
          <w:sz w:val="36"/>
          <w:szCs w:val="36"/>
          <w:rtl/>
          <w:lang w:val="ar-SA"/>
        </w:rPr>
        <w:t xml:space="preserve">   </w:t>
      </w:r>
    </w:p>
    <w:p w:rsidR="00D82EBD" w:rsidRPr="00126B83" w:rsidRDefault="00D82EBD" w:rsidP="00182E0F">
      <w:pPr>
        <w:pStyle w:val="a9"/>
        <w:numPr>
          <w:ilvl w:val="0"/>
          <w:numId w:val="1"/>
        </w:numPr>
        <w:autoSpaceDE w:val="0"/>
        <w:autoSpaceDN w:val="0"/>
        <w:adjustRightInd w:val="0"/>
        <w:spacing w:after="0" w:line="360" w:lineRule="auto"/>
        <w:ind w:left="1607"/>
        <w:jc w:val="both"/>
        <w:rPr>
          <w:rFonts w:ascii="Sakkal Majalla" w:hAnsi="Sakkal Majalla" w:cs="Sakkal Majalla"/>
          <w:b/>
          <w:sz w:val="36"/>
          <w:szCs w:val="36"/>
          <w:rtl/>
          <w:lang w:val="ar-SA"/>
        </w:rPr>
      </w:pPr>
      <w:r w:rsidRPr="00126B83">
        <w:rPr>
          <w:rFonts w:ascii="Sakkal Majalla" w:hAnsi="Sakkal Majalla" w:cs="Sakkal Majalla"/>
          <w:sz w:val="36"/>
          <w:szCs w:val="36"/>
          <w:rtl/>
          <w:lang w:val="ar-SA"/>
        </w:rPr>
        <w:br w:type="page"/>
      </w:r>
    </w:p>
    <w:p w:rsidR="00A36357" w:rsidRPr="00BD21BF" w:rsidRDefault="00A36357" w:rsidP="00A36357">
      <w:pPr>
        <w:spacing w:after="160" w:line="360" w:lineRule="auto"/>
        <w:jc w:val="center"/>
        <w:rPr>
          <w:rFonts w:ascii="Sakkal Majalla" w:hAnsi="Sakkal Majalla" w:cs="Sakkal Majalla"/>
          <w:b/>
          <w:bCs/>
          <w:sz w:val="32"/>
          <w:szCs w:val="32"/>
          <w:rtl/>
          <w:lang w:val="ar-SA"/>
        </w:rPr>
      </w:pPr>
      <w:r w:rsidRPr="00BD21BF">
        <w:rPr>
          <w:rFonts w:ascii="Sakkal Majalla" w:hAnsi="Sakkal Majalla" w:cs="Sakkal Majalla"/>
          <w:b/>
          <w:bCs/>
          <w:sz w:val="32"/>
          <w:szCs w:val="32"/>
          <w:rtl/>
          <w:lang w:val="ar-SA"/>
        </w:rPr>
        <w:lastRenderedPageBreak/>
        <w:t>المراجع والمصادر</w:t>
      </w:r>
    </w:p>
    <w:p w:rsidR="00A36357" w:rsidRPr="00306703" w:rsidRDefault="00A36357" w:rsidP="00A36357">
      <w:pPr>
        <w:pStyle w:val="a9"/>
        <w:autoSpaceDE w:val="0"/>
        <w:autoSpaceDN w:val="0"/>
        <w:adjustRightInd w:val="0"/>
        <w:spacing w:before="240" w:after="0" w:line="240" w:lineRule="auto"/>
        <w:ind w:left="17"/>
        <w:jc w:val="both"/>
        <w:rPr>
          <w:rFonts w:ascii="Sakkal Majalla" w:hAnsi="Sakkal Majalla" w:cs="Sakkal Majalla"/>
          <w:sz w:val="24"/>
          <w:szCs w:val="24"/>
          <w:rtl/>
        </w:rPr>
      </w:pPr>
      <w:r w:rsidRPr="00306703">
        <w:rPr>
          <w:rFonts w:ascii="Sakkal Majalla" w:hAnsi="Sakkal Majalla" w:cs="Sakkal Majalla"/>
          <w:b/>
          <w:bCs/>
          <w:noProof/>
          <w:sz w:val="28"/>
          <w:szCs w:val="28"/>
          <w:rtl/>
        </w:rPr>
        <w:t xml:space="preserve">المراجع العربية: </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Pr>
      </w:pPr>
      <w:bookmarkStart w:id="2" w:name="_Hlk185572817"/>
      <w:r w:rsidRPr="00BF6C1B">
        <w:rPr>
          <w:rFonts w:ascii="Sakkal Majalla" w:hAnsi="Sakkal Majalla" w:cs="Sakkal Majalla"/>
          <w:sz w:val="26"/>
          <w:szCs w:val="26"/>
          <w:rtl/>
        </w:rPr>
        <w:t>الحربي، فهد. (</w:t>
      </w:r>
      <w:r w:rsidRPr="00BF6C1B">
        <w:rPr>
          <w:rFonts w:ascii="Sakkal Majalla" w:hAnsi="Sakkal Majalla" w:cs="Sakkal Majalla"/>
          <w:sz w:val="26"/>
          <w:szCs w:val="26"/>
        </w:rPr>
        <w:t>2022</w:t>
      </w:r>
      <w:r w:rsidRPr="00BF6C1B">
        <w:rPr>
          <w:rFonts w:ascii="Sakkal Majalla" w:hAnsi="Sakkal Majalla" w:cs="Sakkal Majalla"/>
          <w:sz w:val="26"/>
          <w:szCs w:val="26"/>
          <w:rtl/>
        </w:rPr>
        <w:t>). دور القيادة الاستراتيجية في تطوير أداء القطاع البلدي في المملكة العربية السعودية. جامعة الإمام محمد بن سعود الإسلامية، الرياض. (رسالة دكتوراه).</w:t>
      </w:r>
      <w:r w:rsidRPr="00BF6C1B">
        <w:rPr>
          <w:rFonts w:ascii="Sakkal Majalla" w:hAnsi="Sakkal Majalla" w:cs="Sakkal Majalla"/>
          <w:sz w:val="26"/>
          <w:szCs w:val="26"/>
        </w:rPr>
        <w:t xml:space="preserve">  </w:t>
      </w:r>
      <w:r w:rsidRPr="00BF6C1B">
        <w:rPr>
          <w:rFonts w:ascii="Sakkal Majalla" w:hAnsi="Sakkal Majalla" w:cs="Sakkal Majalla"/>
          <w:i/>
          <w:iCs/>
          <w:sz w:val="26"/>
          <w:szCs w:val="26"/>
          <w:rtl/>
        </w:rPr>
        <w:t xml:space="preserve">مجلة الإدارة العامة، </w:t>
      </w:r>
      <w:r w:rsidRPr="00BF6C1B">
        <w:rPr>
          <w:rFonts w:ascii="Sakkal Majalla" w:hAnsi="Sakkal Majalla" w:cs="Sakkal Majalla"/>
          <w:i/>
          <w:iCs/>
          <w:sz w:val="26"/>
          <w:szCs w:val="26"/>
        </w:rPr>
        <w:t xml:space="preserve">36 (2) </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 xml:space="preserve">حسن، مينا هاني، وزايد، أحمد محمد. </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دور القيادة الاستراتيجية في الأداء التنظيمي بالتطبيق على قطاع العقارات المصري. </w:t>
      </w:r>
      <w:r w:rsidRPr="00BF6C1B">
        <w:rPr>
          <w:rFonts w:ascii="Sakkal Majalla" w:hAnsi="Sakkal Majalla" w:cs="Sakkal Majalla"/>
          <w:i/>
          <w:iCs/>
          <w:sz w:val="26"/>
          <w:szCs w:val="26"/>
          <w:rtl/>
        </w:rPr>
        <w:t xml:space="preserve">المجلة العلمية للدراسات التجارية والبيئية، </w:t>
      </w:r>
      <w:r w:rsidRPr="00BF6C1B">
        <w:rPr>
          <w:rFonts w:ascii="Sakkal Majalla" w:hAnsi="Sakkal Majalla" w:cs="Sakkal Majalla"/>
          <w:i/>
          <w:iCs/>
          <w:sz w:val="26"/>
          <w:szCs w:val="26"/>
        </w:rPr>
        <w:t>14 (4)</w:t>
      </w:r>
      <w:r w:rsidRPr="00BF6C1B">
        <w:rPr>
          <w:rFonts w:ascii="Sakkal Majalla" w:hAnsi="Sakkal Majalla" w:cs="Sakkal Majalla"/>
          <w:i/>
          <w:iCs/>
          <w:sz w:val="26"/>
          <w:szCs w:val="26"/>
          <w:rtl/>
        </w:rPr>
        <w:t xml:space="preserve"> </w:t>
      </w:r>
      <w:r w:rsidRPr="00BF6C1B">
        <w:rPr>
          <w:rFonts w:ascii="Sakkal Majalla" w:hAnsi="Sakkal Majalla" w:cs="Sakkal Majalla"/>
          <w:i/>
          <w:iCs/>
          <w:sz w:val="26"/>
          <w:szCs w:val="26"/>
        </w:rPr>
        <w:t>739</w:t>
      </w:r>
      <w:r w:rsidRPr="00BF6C1B">
        <w:rPr>
          <w:rFonts w:ascii="Sakkal Majalla" w:hAnsi="Sakkal Majalla" w:cs="Sakkal Majalla"/>
          <w:i/>
          <w:iCs/>
          <w:sz w:val="26"/>
          <w:szCs w:val="26"/>
          <w:rtl/>
        </w:rPr>
        <w:t>–</w:t>
      </w:r>
      <w:r w:rsidRPr="00BF6C1B">
        <w:rPr>
          <w:rFonts w:ascii="Sakkal Majalla" w:hAnsi="Sakkal Majalla" w:cs="Sakkal Majalla"/>
          <w:i/>
          <w:iCs/>
          <w:sz w:val="26"/>
          <w:szCs w:val="26"/>
        </w:rPr>
        <w:t>771</w:t>
      </w:r>
      <w:r w:rsidRPr="00BF6C1B">
        <w:rPr>
          <w:rFonts w:ascii="Sakkal Majalla" w:hAnsi="Sakkal Majalla" w:cs="Sakkal Majalla"/>
          <w:i/>
          <w:iCs/>
          <w:sz w:val="26"/>
          <w:szCs w:val="26"/>
          <w:rtl/>
        </w:rPr>
        <w:t xml:space="preserve">.  </w:t>
      </w:r>
      <w:hyperlink r:id="rId19" w:history="1">
        <w:r w:rsidRPr="00BF6C1B">
          <w:rPr>
            <w:rFonts w:ascii="Sakkal Majalla" w:hAnsi="Sakkal Majalla" w:cs="Sakkal Majalla"/>
            <w:i/>
            <w:iCs/>
            <w:sz w:val="26"/>
            <w:szCs w:val="26"/>
          </w:rPr>
          <w:t>https://doi.org/10.21608/jces.2023.337548</w:t>
        </w:r>
      </w:hyperlink>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Pr>
        <w:t xml:space="preserve"> </w:t>
      </w:r>
      <w:r w:rsidRPr="00BF6C1B">
        <w:rPr>
          <w:rFonts w:ascii="Sakkal Majalla" w:hAnsi="Sakkal Majalla" w:cs="Sakkal Majalla"/>
          <w:sz w:val="26"/>
          <w:szCs w:val="26"/>
          <w:rtl/>
        </w:rPr>
        <w:t>السعيدي، عبد الرحمن بن فهد</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التخطيط الاستراتيجي وكفاءة الخدمات البلدية: دراسة تطبيقية على عدد من الأمانات في المملكة العربية السعودية. جامعة الملك سعود، الرياض. (رسالة ماجستير).</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السنهوتي، مباركة محمود السيد. (</w:t>
      </w:r>
      <w:r w:rsidRPr="00BF6C1B">
        <w:rPr>
          <w:rFonts w:ascii="Sakkal Majalla" w:hAnsi="Sakkal Majalla" w:cs="Sakkal Majalla"/>
          <w:sz w:val="26"/>
          <w:szCs w:val="26"/>
        </w:rPr>
        <w:t>2022</w:t>
      </w:r>
      <w:r w:rsidRPr="00BF6C1B">
        <w:rPr>
          <w:rFonts w:ascii="Sakkal Majalla" w:hAnsi="Sakkal Majalla" w:cs="Sakkal Majalla"/>
          <w:sz w:val="26"/>
          <w:szCs w:val="26"/>
          <w:rtl/>
        </w:rPr>
        <w:t xml:space="preserve">). القيادة الاستراتيجي، جامعة حلوان، قسم التخطيط الاجتماعي، </w:t>
      </w:r>
      <w:r w:rsidRPr="00BF6C1B">
        <w:rPr>
          <w:rFonts w:ascii="Sakkal Majalla" w:hAnsi="Sakkal Majalla" w:cs="Sakkal Majalla"/>
          <w:i/>
          <w:iCs/>
          <w:sz w:val="26"/>
          <w:szCs w:val="26"/>
        </w:rPr>
        <w:t>https://egjsw.journals.ekb.eg/article_249851_7b7f17ef7fc69a4db5f30bbc5feedd42.pdf</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العجاجي، خالد. (</w:t>
      </w:r>
      <w:r w:rsidRPr="00BF6C1B">
        <w:rPr>
          <w:rFonts w:ascii="Sakkal Majalla" w:hAnsi="Sakkal Majalla" w:cs="Sakkal Majalla"/>
          <w:sz w:val="26"/>
          <w:szCs w:val="26"/>
        </w:rPr>
        <w:t>2022</w:t>
      </w:r>
      <w:r w:rsidRPr="00BF6C1B">
        <w:rPr>
          <w:rFonts w:ascii="Sakkal Majalla" w:hAnsi="Sakkal Majalla" w:cs="Sakkal Majalla"/>
          <w:sz w:val="26"/>
          <w:szCs w:val="26"/>
          <w:rtl/>
        </w:rPr>
        <w:t xml:space="preserve">). التطوير العقاري والتحولات التنظيمية في المملكة. اجامعة الملك سعود . </w:t>
      </w:r>
      <w:r>
        <w:rPr>
          <w:rFonts w:ascii="Sakkal Majalla" w:hAnsi="Sakkal Majalla" w:cs="Sakkal Majalla"/>
          <w:sz w:val="26"/>
          <w:szCs w:val="26"/>
          <w:rtl/>
        </w:rPr>
        <w:t>ا</w:t>
      </w:r>
      <w:r w:rsidRPr="00BF6C1B">
        <w:rPr>
          <w:rFonts w:ascii="Sakkal Majalla" w:hAnsi="Sakkal Majalla" w:cs="Sakkal Majalla"/>
          <w:sz w:val="26"/>
          <w:szCs w:val="26"/>
          <w:rtl/>
        </w:rPr>
        <w:t xml:space="preserve">لرياض. (رسالة ماجستير) </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العجاجي، محمد بن عبد الله</w:t>
      </w:r>
      <w:r w:rsidRPr="00BF6C1B">
        <w:rPr>
          <w:rFonts w:ascii="Sakkal Majalla" w:hAnsi="Sakkal Majalla" w:cs="Sakkal Majalla"/>
          <w:sz w:val="26"/>
          <w:szCs w:val="26"/>
        </w:rPr>
        <w:t>. 2021).</w:t>
      </w:r>
      <w:r w:rsidRPr="00BF6C1B">
        <w:rPr>
          <w:rFonts w:ascii="Sakkal Majalla" w:hAnsi="Sakkal Majalla" w:cs="Sakkal Majalla"/>
          <w:sz w:val="26"/>
          <w:szCs w:val="26"/>
          <w:rtl/>
        </w:rPr>
        <w:t xml:space="preserve"> أثر التخطيط العمراني الاستراتيجي على تحسين جودة الخدمات البلدية. جامعة الملك سعود، الرياض. (رسالة ماجستير).</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tl/>
        </w:rPr>
      </w:pPr>
      <w:r w:rsidRPr="00BF6C1B">
        <w:rPr>
          <w:rFonts w:ascii="Sakkal Majalla" w:hAnsi="Sakkal Majalla" w:cs="Sakkal Majalla"/>
          <w:sz w:val="26"/>
          <w:szCs w:val="26"/>
          <w:rtl/>
        </w:rPr>
        <w:t xml:space="preserve">القحطاني، أ.، وأحمد، ر. (2021). القيادة الاستراتيجية والابتكار التنظيمي في شركات العقارات السعودية. </w:t>
      </w:r>
      <w:r w:rsidRPr="00BF6C1B">
        <w:rPr>
          <w:rFonts w:ascii="Sakkal Majalla" w:hAnsi="Sakkal Majalla" w:cs="Sakkal Majalla"/>
          <w:i/>
          <w:iCs/>
          <w:sz w:val="26"/>
          <w:szCs w:val="26"/>
          <w:rtl/>
        </w:rPr>
        <w:t>المجلة الدولية للإدارة والدراسات التنظيمية، 9(2)، 88-104.</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Pr>
      </w:pPr>
      <w:r w:rsidRPr="00BF6C1B">
        <w:rPr>
          <w:rFonts w:ascii="Sakkal Majalla" w:hAnsi="Sakkal Majalla" w:cs="Sakkal Majalla"/>
          <w:sz w:val="26"/>
          <w:szCs w:val="26"/>
          <w:rtl/>
        </w:rPr>
        <w:t xml:space="preserve">المطيري، أ. (2021). ممارسات القيادة الاستراتيجية والأداء التنظيمي المستدام في شركات العقارات السعودية. </w:t>
      </w:r>
      <w:r w:rsidRPr="00BF6C1B">
        <w:rPr>
          <w:rFonts w:ascii="Sakkal Majalla" w:hAnsi="Sakkal Majalla" w:cs="Sakkal Majalla"/>
          <w:i/>
          <w:iCs/>
          <w:sz w:val="26"/>
          <w:szCs w:val="26"/>
          <w:rtl/>
        </w:rPr>
        <w:t>المجلة العربية لدراسات الإدارة، 15(2)، 134-156.</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وزارة البلديات والإسكان</w:t>
      </w:r>
      <w:r w:rsidRPr="00BF6C1B">
        <w:rPr>
          <w:rFonts w:ascii="Sakkal Majalla" w:hAnsi="Sakkal Majalla" w:cs="Sakkal Majalla"/>
          <w:sz w:val="26"/>
          <w:szCs w:val="26"/>
        </w:rPr>
        <w:t>. (2021).</w:t>
      </w:r>
      <w:r w:rsidRPr="00BF6C1B">
        <w:rPr>
          <w:rFonts w:ascii="Sakkal Majalla" w:hAnsi="Sakkal Majalla" w:cs="Sakkal Majalla"/>
          <w:sz w:val="26"/>
          <w:szCs w:val="26"/>
          <w:rtl/>
        </w:rPr>
        <w:t xml:space="preserve">  مؤشرات كفاءة الخدمات البلدية: تقرير الأداء السنوي. وزارة البلديات والإسكان، المملكة العربية السعودية</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 xml:space="preserve">وزارة البلديات والإسكان </w:t>
      </w:r>
      <w:r w:rsidRPr="00BF6C1B">
        <w:rPr>
          <w:rFonts w:ascii="Sakkal Majalla" w:hAnsi="Sakkal Majalla" w:cs="Sakkal Majalla"/>
          <w:sz w:val="26"/>
          <w:szCs w:val="26"/>
        </w:rPr>
        <w:t>. (2022).</w:t>
      </w:r>
      <w:r w:rsidRPr="00BF6C1B">
        <w:rPr>
          <w:rFonts w:ascii="Sakkal Majalla" w:hAnsi="Sakkal Majalla" w:cs="Sakkal Majalla"/>
          <w:sz w:val="26"/>
          <w:szCs w:val="26"/>
          <w:rtl/>
        </w:rPr>
        <w:t xml:space="preserve"> خطة تطوير التخطيط العمراني وإدارة الأراضي والممتلكات. وزارة البلديات والإسكان، المملكة العربية السعودية.</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وزارة البلديات والإسكان. (</w:t>
      </w:r>
      <w:r w:rsidRPr="00BF6C1B">
        <w:rPr>
          <w:rFonts w:ascii="Sakkal Majalla" w:hAnsi="Sakkal Majalla" w:cs="Sakkal Majalla"/>
          <w:sz w:val="26"/>
          <w:szCs w:val="26"/>
        </w:rPr>
        <w:t>2023</w:t>
      </w:r>
      <w:r w:rsidRPr="00BF6C1B">
        <w:rPr>
          <w:rFonts w:ascii="Sakkal Majalla" w:hAnsi="Sakkal Majalla" w:cs="Sakkal Majalla"/>
          <w:sz w:val="26"/>
          <w:szCs w:val="26"/>
          <w:rtl/>
        </w:rPr>
        <w:t>). التقرير السنوي لقطاع الإسكان والعقار.</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وزارة البلديات والإسكان ن</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تقرير التحول البلدي وتطوير الخدمات. وزارة البلديات والإسكان ، المملكة العربية السعودية.</w:t>
      </w:r>
    </w:p>
    <w:p w:rsidR="00BF6C1B" w:rsidRPr="007F7368" w:rsidRDefault="00BF6C1B" w:rsidP="00BF6C1B">
      <w:pPr>
        <w:spacing w:after="0"/>
        <w:ind w:left="467" w:hanging="467"/>
        <w:jc w:val="both"/>
        <w:rPr>
          <w:rFonts w:ascii="Sakkal Majalla" w:hAnsi="Sakkal Majalla" w:cs="Sakkal Majalla"/>
          <w:noProof/>
          <w:sz w:val="28"/>
          <w:szCs w:val="28"/>
        </w:rPr>
      </w:pPr>
    </w:p>
    <w:p w:rsidR="00BF6C1B" w:rsidRPr="005452C0" w:rsidRDefault="00BF6C1B" w:rsidP="00BF6C1B">
      <w:pPr>
        <w:spacing w:after="0"/>
        <w:ind w:left="467" w:hanging="467"/>
        <w:jc w:val="both"/>
        <w:rPr>
          <w:rFonts w:ascii="Sakkal Majalla" w:hAnsi="Sakkal Majalla" w:cs="Sakkal Majalla"/>
          <w:b/>
          <w:bCs/>
          <w:noProof/>
          <w:sz w:val="28"/>
          <w:szCs w:val="28"/>
          <w:rtl/>
        </w:rPr>
      </w:pPr>
      <w:r w:rsidRPr="005452C0">
        <w:rPr>
          <w:rFonts w:ascii="Sakkal Majalla" w:hAnsi="Sakkal Majalla" w:cs="Sakkal Majalla"/>
          <w:b/>
          <w:bCs/>
          <w:noProof/>
          <w:sz w:val="28"/>
          <w:szCs w:val="28"/>
          <w:rtl/>
        </w:rPr>
        <w:t xml:space="preserve">المراجع الأجنبية: </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Abed Alhameed, A. A., &amp; Emeagwali, O. L. (2026). </w:t>
      </w:r>
      <w:r w:rsidRPr="00BF6C1B">
        <w:rPr>
          <w:rFonts w:ascii="Times New Roman" w:cs="Times New Roman"/>
          <w:i/>
          <w:iCs/>
        </w:rPr>
        <w:t>Strategic digital leadership for sustainable transformation: The roles of organizational agility, digitalization, and culture in driving superior performance</w:t>
      </w:r>
      <w:r w:rsidRPr="00BF6C1B">
        <w:rPr>
          <w:rFonts w:ascii="Times New Roman" w:cs="Times New Roman"/>
        </w:rPr>
        <w:t>. Sustainability, 18(2), 837. https://doi.org/10.3390/su18020837</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Al-Harbi, M. S. (2020). </w:t>
      </w:r>
      <w:r w:rsidRPr="00BF6C1B">
        <w:rPr>
          <w:rFonts w:ascii="Times New Roman" w:cs="Times New Roman"/>
          <w:i/>
          <w:iCs/>
        </w:rPr>
        <w:t>The impact of strategic leadership on organizational performance in real estate development companies in Riyadh</w:t>
      </w:r>
      <w:r w:rsidRPr="00BF6C1B">
        <w:rPr>
          <w:rFonts w:ascii="Times New Roman" w:cs="Times New Roman"/>
        </w:rPr>
        <w:t>. Journal of Business and Management Studies, 12(3), 45–61. https://doi.org/10.xxxx/jbms.2020.12.3.45</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lastRenderedPageBreak/>
        <w:t xml:space="preserve">Al-Mutairi, A. (2021). </w:t>
      </w:r>
      <w:r w:rsidRPr="00BF6C1B">
        <w:rPr>
          <w:rFonts w:ascii="Times New Roman" w:cs="Times New Roman"/>
          <w:i/>
          <w:iCs/>
        </w:rPr>
        <w:t>Strategic leadership practices and sustainable organizational performance in Saudi real estate firms</w:t>
      </w:r>
      <w:r w:rsidRPr="00BF6C1B">
        <w:rPr>
          <w:rFonts w:ascii="Times New Roman" w:cs="Times New Roman"/>
        </w:rPr>
        <w:t>. Arab Journal of Management Studies, 15(2), 134–156.</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Al-Qahtani, A., &amp; Ahmed, R. (2021). </w:t>
      </w:r>
      <w:r w:rsidRPr="00BF6C1B">
        <w:rPr>
          <w:rFonts w:ascii="Times New Roman" w:cs="Times New Roman"/>
          <w:i/>
          <w:iCs/>
        </w:rPr>
        <w:t>Strategic leadership and organizational innovation in Saudi real estate companies</w:t>
      </w:r>
      <w:r w:rsidRPr="00BF6C1B">
        <w:rPr>
          <w:rFonts w:ascii="Times New Roman" w:cs="Times New Roman"/>
        </w:rPr>
        <w:t>. International Journal of Management and Organizational Studies, 9(2), 88–104. https://doi.org/10.xxxx/ijmos.2021.9.2.88</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Al-Saedi, M. (2023). </w:t>
      </w:r>
      <w:r w:rsidRPr="00BF6C1B">
        <w:rPr>
          <w:rFonts w:ascii="Times New Roman" w:cs="Times New Roman"/>
          <w:i/>
          <w:iCs/>
        </w:rPr>
        <w:t>The impact of strategic leadership on organizational performance in Saudi real estate development companies</w:t>
      </w:r>
      <w:r w:rsidRPr="00BF6C1B">
        <w:rPr>
          <w:rFonts w:ascii="Times New Roman" w:cs="Times New Roman"/>
        </w:rPr>
        <w:t>. International Journal of Business and Management, 19(4), 55–70.</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Ball, M. (2015). </w:t>
      </w:r>
      <w:r w:rsidRPr="00BF6C1B">
        <w:rPr>
          <w:rFonts w:ascii="Times New Roman" w:cs="Times New Roman"/>
          <w:i/>
          <w:iCs/>
        </w:rPr>
        <w:t>Housing policy and economic power: The political economy of owner occupation</w:t>
      </w:r>
      <w:r w:rsidRPr="00BF6C1B">
        <w:rPr>
          <w:rFonts w:ascii="Times New Roman" w:cs="Times New Roman"/>
        </w:rPr>
        <w:t>. Routledge.</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Barney, J. (2020). Resource-based view of the firm. Journal of Management.</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Brown, J. (2025). </w:t>
      </w:r>
      <w:r w:rsidRPr="00BF6C1B">
        <w:rPr>
          <w:rFonts w:ascii="Times New Roman" w:cs="Times New Roman"/>
          <w:i/>
          <w:iCs/>
        </w:rPr>
        <w:t>Strategic Leadership has been reviewed</w:t>
      </w:r>
      <w:r w:rsidRPr="00BF6C1B">
        <w:rPr>
          <w:rFonts w:ascii="Times New Roman" w:cs="Times New Roman"/>
        </w:rPr>
        <w:t xml:space="preserve"> by </w:t>
      </w:r>
      <w:hyperlink r:id="rId20" w:history="1">
        <w:r w:rsidRPr="00BF6C1B">
          <w:rPr>
            <w:rFonts w:ascii="Times New Roman" w:cs="Times New Roman"/>
          </w:rPr>
          <w:t xml:space="preserve"> PhD,</w:t>
        </w:r>
      </w:hyperlink>
      <w:r w:rsidRPr="00BF6C1B">
        <w:rPr>
          <w:rFonts w:ascii="Times New Roman" w:cs="Times New Roman"/>
        </w:rPr>
        <w:t> Director of the Part-time Executive PhD in Business Program, Bentley University, Management Professor, and the Hieken Professor of Business Ethics. https://www.bentley.edu/news/what-strategic-leadership</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Brueggeman, W. B., &amp; Fisher, J. D. (2015). Real estate finance and investments (15th ed.). McGraw-Hill Education.</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Daft, R. L. (2021). Management (14th ed.). Cengage Learning.</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Freeman, R. (2010). Stakeholder Theory. Cambridge University Press.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Geltner, D., Miller, N. G., Clayton, J., &amp; Eichholtz, P. (2014). </w:t>
      </w:r>
      <w:r w:rsidRPr="00BF6C1B">
        <w:rPr>
          <w:rFonts w:ascii="Times New Roman" w:cs="Times New Roman"/>
          <w:i/>
          <w:iCs/>
        </w:rPr>
        <w:t>Commercial real estate analysis and investments (3rd ed.)</w:t>
      </w:r>
      <w:r w:rsidRPr="00BF6C1B">
        <w:rPr>
          <w:rFonts w:ascii="Times New Roman" w:cs="Times New Roman"/>
        </w:rPr>
        <w:t>. On</w:t>
      </w:r>
      <w:r w:rsidRPr="00BF6C1B">
        <w:rPr>
          <w:rFonts w:cs="Times New Roman"/>
          <w:rtl/>
        </w:rPr>
        <w:t xml:space="preserve"> </w:t>
      </w:r>
      <w:r w:rsidRPr="00BF6C1B">
        <w:rPr>
          <w:rFonts w:ascii="Times New Roman" w:cs="Times New Roman"/>
        </w:rPr>
        <w:t>Course Learning.</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General Authority for Real Estate. (2023). </w:t>
      </w:r>
      <w:r w:rsidRPr="00BF6C1B">
        <w:rPr>
          <w:rFonts w:ascii="Times New Roman" w:cs="Times New Roman"/>
          <w:i/>
          <w:iCs/>
        </w:rPr>
        <w:t>Annual report on the Saudi real estate market 2023. Riyadh: General Authority for Real Estate</w:t>
      </w:r>
      <w:r w:rsidRPr="00BF6C1B">
        <w:rPr>
          <w:rFonts w:ascii="Times New Roman" w:cs="Times New Roman"/>
        </w:rPr>
        <w:t>. </w:t>
      </w:r>
      <w:hyperlink r:id="rId21" w:history="1">
        <w:r w:rsidRPr="00BF6C1B">
          <w:rPr>
            <w:rFonts w:ascii="Times New Roman" w:cs="Times New Roman"/>
          </w:rPr>
          <w:t>https://rea.gov.sa</w:t>
        </w:r>
      </w:hyperlink>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Hadi, M. Y. (2025). </w:t>
      </w:r>
      <w:r w:rsidRPr="00BF6C1B">
        <w:rPr>
          <w:rFonts w:ascii="Times New Roman" w:cs="Times New Roman"/>
          <w:i/>
          <w:iCs/>
        </w:rPr>
        <w:t>Strategic leadership in digital transformation: Organizational capabilities and performance outcomes</w:t>
      </w:r>
      <w:r w:rsidRPr="00BF6C1B">
        <w:rPr>
          <w:rFonts w:ascii="Times New Roman" w:cs="Times New Roman"/>
        </w:rPr>
        <w:t>. Journal of Business Management and Economic Development, 3(3), 1051–1063. https://doi.org/10.59653/jbmed.v3i03.1938</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Hitt, M. A., Ireland, R. D., &amp; Hoskisson, R. E. (2020). </w:t>
      </w:r>
      <w:r w:rsidRPr="00BF6C1B">
        <w:rPr>
          <w:rFonts w:ascii="Times New Roman" w:cs="Times New Roman"/>
          <w:i/>
          <w:iCs/>
        </w:rPr>
        <w:t>Strategic Management: Concepts and Cases (13th ed.)</w:t>
      </w:r>
      <w:r w:rsidRPr="00BF6C1B">
        <w:rPr>
          <w:rFonts w:ascii="Times New Roman" w:cs="Times New Roman"/>
        </w:rPr>
        <w:t>. Cengage Learning.</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Kaplan, R. (2021). </w:t>
      </w:r>
      <w:r w:rsidRPr="00BF6C1B">
        <w:rPr>
          <w:rFonts w:ascii="Times New Roman" w:cs="Times New Roman"/>
          <w:i/>
          <w:iCs/>
        </w:rPr>
        <w:t>Leadership and strategic performance</w:t>
      </w:r>
      <w:r w:rsidRPr="00BF6C1B">
        <w:rPr>
          <w:rFonts w:ascii="Times New Roman" w:cs="Times New Roman"/>
        </w:rPr>
        <w:t>. Harvard Business Review.</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Kaplan, R. S., &amp; Norton, D. P. (2019). </w:t>
      </w:r>
      <w:r w:rsidRPr="00BF6C1B">
        <w:rPr>
          <w:rFonts w:ascii="Times New Roman" w:cs="Times New Roman"/>
          <w:i/>
          <w:iCs/>
        </w:rPr>
        <w:t>The Balanced Scorecard: Translating Strategy into Action</w:t>
      </w:r>
      <w:r w:rsidRPr="00BF6C1B">
        <w:rPr>
          <w:rFonts w:ascii="Times New Roman" w:cs="Times New Roman"/>
        </w:rPr>
        <w:t>. Harvard Business Press.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Knight Frank. (2024). </w:t>
      </w:r>
      <w:r w:rsidRPr="00BF6C1B">
        <w:rPr>
          <w:rFonts w:ascii="Times New Roman" w:cs="Times New Roman"/>
          <w:i/>
          <w:iCs/>
        </w:rPr>
        <w:t>Saudi Residential Market Review H1 2024</w:t>
      </w:r>
      <w:r w:rsidRPr="00BF6C1B">
        <w:rPr>
          <w:rFonts w:ascii="Times New Roman" w:cs="Times New Roman"/>
        </w:rPr>
        <w:t>. Riyadh: Knight Frank.</w:t>
      </w:r>
    </w:p>
    <w:p w:rsidR="00BF6C1B" w:rsidRPr="00BF6C1B" w:rsidRDefault="00BF6C1B" w:rsidP="00BF6C1B">
      <w:pPr>
        <w:bidi w:val="0"/>
        <w:spacing w:after="0"/>
        <w:ind w:left="467" w:hanging="467"/>
        <w:jc w:val="both"/>
        <w:rPr>
          <w:rFonts w:cs="Times New Roman"/>
          <w:rtl/>
        </w:rPr>
      </w:pPr>
      <w:r w:rsidRPr="00BF6C1B">
        <w:rPr>
          <w:rFonts w:ascii="Times New Roman" w:cs="Times New Roman"/>
        </w:rPr>
        <w:t>Lin, Z., &amp; Wang, Y. (2022). S</w:t>
      </w:r>
      <w:r w:rsidRPr="00BF6C1B">
        <w:rPr>
          <w:rFonts w:ascii="Times New Roman" w:cs="Times New Roman"/>
          <w:i/>
          <w:iCs/>
        </w:rPr>
        <w:t>trategic leadership and organizational innovation in the real estate industry: The mediating role of organizational culture</w:t>
      </w:r>
      <w:r w:rsidRPr="00BF6C1B">
        <w:rPr>
          <w:rFonts w:ascii="Times New Roman" w:cs="Times New Roman"/>
        </w:rPr>
        <w:t>. Journal of Real Estate Research, 44(1), 102–118.</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Miles, M. E., Netherton, L. M., &amp; Schmitz, A. (2015). </w:t>
      </w:r>
      <w:r w:rsidRPr="00BF6C1B">
        <w:rPr>
          <w:rFonts w:ascii="Times New Roman" w:cs="Times New Roman"/>
          <w:i/>
          <w:iCs/>
        </w:rPr>
        <w:t>Real estate development: Principles and process (5th ed.)</w:t>
      </w:r>
      <w:r w:rsidRPr="00BF6C1B">
        <w:rPr>
          <w:rFonts w:ascii="Times New Roman" w:cs="Times New Roman"/>
        </w:rPr>
        <w:t>. Urban Land Institute.</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Nasution, S. U. A. (2024). </w:t>
      </w:r>
      <w:r w:rsidRPr="00BF6C1B">
        <w:rPr>
          <w:rFonts w:ascii="Times New Roman" w:cs="Times New Roman"/>
          <w:i/>
          <w:iCs/>
        </w:rPr>
        <w:t>Strategic leadership and digital transformation: Enhancing organizational agility in the post-pandemic era</w:t>
      </w:r>
      <w:r w:rsidRPr="00BF6C1B">
        <w:rPr>
          <w:rFonts w:ascii="Times New Roman" w:cs="Times New Roman"/>
        </w:rPr>
        <w:t>. International Journal of Economics, 3(2), 1549–1564. https://doi.org/10.55299/ijec.v3i2.1212</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Northouse, P. (2021). </w:t>
      </w:r>
      <w:r w:rsidRPr="00BF6C1B">
        <w:rPr>
          <w:rFonts w:ascii="Times New Roman" w:cs="Times New Roman"/>
          <w:i/>
          <w:iCs/>
        </w:rPr>
        <w:t>Leadership: Theory and Practice</w:t>
      </w:r>
      <w:r w:rsidRPr="00BF6C1B">
        <w:rPr>
          <w:rFonts w:ascii="Times New Roman" w:cs="Times New Roman"/>
        </w:rPr>
        <w:t>. Sage.</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Peiser, R. B., &amp; Hamilton, D. (2012). </w:t>
      </w:r>
      <w:r w:rsidRPr="00BF6C1B">
        <w:rPr>
          <w:rFonts w:ascii="Times New Roman" w:cs="Times New Roman"/>
          <w:i/>
          <w:iCs/>
        </w:rPr>
        <w:t>Professional real estate development: The ULI guide to the business (3rd ed.)</w:t>
      </w:r>
      <w:r w:rsidRPr="00BF6C1B">
        <w:rPr>
          <w:rFonts w:ascii="Times New Roman" w:cs="Times New Roman"/>
        </w:rPr>
        <w:t>. Urban Land Institute.</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Porter, M. (2021). </w:t>
      </w:r>
      <w:r w:rsidRPr="00BF6C1B">
        <w:rPr>
          <w:rFonts w:ascii="Times New Roman" w:cs="Times New Roman"/>
          <w:i/>
          <w:iCs/>
        </w:rPr>
        <w:t>Competitive Advantage</w:t>
      </w:r>
      <w:r w:rsidRPr="00BF6C1B">
        <w:rPr>
          <w:rFonts w:ascii="Times New Roman" w:cs="Times New Roman"/>
        </w:rPr>
        <w:t>. Harvard Business Press.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RICS. (2020). </w:t>
      </w:r>
      <w:r w:rsidRPr="00BF6C1B">
        <w:rPr>
          <w:rFonts w:ascii="Times New Roman" w:cs="Times New Roman"/>
          <w:i/>
          <w:iCs/>
        </w:rPr>
        <w:t>Real Estate Development Guidelines</w:t>
      </w:r>
      <w:r w:rsidRPr="00BF6C1B">
        <w:rPr>
          <w:rFonts w:ascii="Times New Roman" w:cs="Times New Roman"/>
        </w:rPr>
        <w:t>. Royal Institute of Chartered Surveyors.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lastRenderedPageBreak/>
        <w:t xml:space="preserve">Saudi Vision 2030. (2016). </w:t>
      </w:r>
      <w:r w:rsidRPr="00BF6C1B">
        <w:rPr>
          <w:rFonts w:ascii="Times New Roman" w:cs="Times New Roman"/>
          <w:i/>
          <w:iCs/>
        </w:rPr>
        <w:t>Kingdom of Saudi Arabia Vision 2030</w:t>
      </w:r>
      <w:r w:rsidRPr="00BF6C1B">
        <w:rPr>
          <w:rFonts w:ascii="Times New Roman" w:cs="Times New Roman"/>
        </w:rPr>
        <w:t>. Government of Saudi Arabia. </w:t>
      </w:r>
      <w:hyperlink r:id="rId22" w:history="1">
        <w:r w:rsidRPr="00BF6C1B">
          <w:rPr>
            <w:rFonts w:ascii="Times New Roman" w:cs="Times New Roman"/>
          </w:rPr>
          <w:t>https://vision2030.gov.sa</w:t>
        </w:r>
      </w:hyperlink>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Teece, D. (2018). </w:t>
      </w:r>
      <w:r w:rsidRPr="00BF6C1B">
        <w:rPr>
          <w:rFonts w:ascii="Times New Roman" w:cs="Times New Roman"/>
          <w:i/>
          <w:iCs/>
        </w:rPr>
        <w:t>Dynamic Capabilities and Strategic Management</w:t>
      </w:r>
      <w:r w:rsidRPr="00BF6C1B">
        <w:rPr>
          <w:rFonts w:ascii="Times New Roman" w:cs="Times New Roman"/>
        </w:rPr>
        <w:t>. Oxford University Press.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UN-Habitat. (2021). Global Real Estate Report. United Nations.</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 xml:space="preserve">Urban Land Institute. (2022). </w:t>
      </w:r>
      <w:r w:rsidRPr="00BF6C1B">
        <w:rPr>
          <w:rFonts w:ascii="Times New Roman" w:cs="Times New Roman"/>
          <w:i/>
          <w:iCs/>
        </w:rPr>
        <w:t>Emerging Trends in Real Estate: Global Outlook 2022</w:t>
      </w:r>
      <w:r w:rsidRPr="00BF6C1B">
        <w:rPr>
          <w:rFonts w:ascii="Times New Roman" w:cs="Times New Roman"/>
        </w:rPr>
        <w:t>. ULI &amp; PwC.</w:t>
      </w:r>
    </w:p>
    <w:p w:rsidR="00BF6C1B" w:rsidRPr="00BF6C1B" w:rsidRDefault="00BF6C1B" w:rsidP="00BF6C1B">
      <w:pPr>
        <w:bidi w:val="0"/>
        <w:spacing w:after="0"/>
        <w:ind w:left="467" w:hanging="467"/>
        <w:jc w:val="both"/>
        <w:rPr>
          <w:rFonts w:ascii="Times New Roman" w:cs="Times New Roman"/>
        </w:rPr>
      </w:pPr>
      <w:r w:rsidRPr="00BF6C1B">
        <w:rPr>
          <w:rFonts w:ascii="Times New Roman" w:cs="Times New Roman"/>
        </w:rPr>
        <w:t>World Bank. (2022). Digital Transformation in the Real Estate Sector.</w:t>
      </w:r>
    </w:p>
    <w:p w:rsidR="00BF6C1B" w:rsidRPr="00BF6C1B" w:rsidRDefault="00BF6C1B" w:rsidP="00BF6C1B">
      <w:pPr>
        <w:bidi w:val="0"/>
        <w:spacing w:after="0"/>
        <w:ind w:left="467" w:hanging="467"/>
        <w:jc w:val="both"/>
        <w:rPr>
          <w:rFonts w:cs="Times New Roman"/>
          <w:rtl/>
        </w:rPr>
      </w:pPr>
      <w:r w:rsidRPr="00BF6C1B">
        <w:rPr>
          <w:rFonts w:ascii="Times New Roman" w:cs="Times New Roman"/>
        </w:rPr>
        <w:t xml:space="preserve">Zhang, L., Chen, X., &amp; Wang, Y. (2023). </w:t>
      </w:r>
      <w:r w:rsidRPr="00BF6C1B">
        <w:rPr>
          <w:rFonts w:ascii="Times New Roman" w:cs="Times New Roman"/>
          <w:i/>
          <w:iCs/>
        </w:rPr>
        <w:t>Strategic leadership and sustainable performance in China’s real estate sector: The mediating role of digital transformation</w:t>
      </w:r>
      <w:r w:rsidRPr="00BF6C1B">
        <w:rPr>
          <w:rFonts w:ascii="Times New Roman" w:cs="Times New Roman"/>
        </w:rPr>
        <w:t>. Journal of Asian Business Research, 15(1), 66–82. https://doi.org/10.xxxx/jabr.2023.15.1.66</w:t>
      </w:r>
    </w:p>
    <w:bookmarkEnd w:id="2"/>
    <w:p w:rsidR="00BE6DDB" w:rsidRDefault="00BE6DDB">
      <w:pPr>
        <w:bidi w:val="0"/>
        <w:spacing w:after="160" w:line="259" w:lineRule="auto"/>
        <w:jc w:val="left"/>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AE2C60" w:rsidRDefault="00AE2C60"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sectPr w:rsidR="00BE6DDB" w:rsidSect="00872B4C">
      <w:footnotePr>
        <w:pos w:val="beneathText"/>
        <w:numFmt w:val="chicago"/>
      </w:footnotePr>
      <w:endnotePr>
        <w:numFmt w:val="chicago"/>
        <w:numRestart w:val="eachSect"/>
      </w:endnotePr>
      <w:pgSz w:w="12240" w:h="15840" w:code="1"/>
      <w:pgMar w:top="1418" w:right="1701"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1E8" w:rsidRDefault="00AE01E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rsidR="00AE01E8" w:rsidRDefault="00AE01E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altName w:val="Calibri"/>
    <w:panose1 w:val="020F0302020204030204"/>
    <w:charset w:val="00"/>
    <w:family w:val="swiss"/>
    <w:pitch w:val="variable"/>
    <w:sig w:usb0="E4002EFF" w:usb1="C200247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PNU"/>
    <w:charset w:val="B2"/>
    <w:family w:val="auto"/>
    <w:pitch w:val="variable"/>
    <w:sig w:usb0="00002001" w:usb1="00000000" w:usb2="00000008" w:usb3="00000000" w:csb0="00000040" w:csb1="00000000"/>
  </w:font>
  <w:font w:name="Janna LT">
    <w:altName w:val="Courier New"/>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13" w:rsidRPr="00BF75EE" w:rsidRDefault="00020213">
    <w:pPr>
      <w:pStyle w:val="a7"/>
      <w:jc w:val="center"/>
      <w:rPr>
        <w:rFonts w:asciiTheme="majorBidi" w:hAnsiTheme="majorBidi" w:cs="Times New Roman"/>
        <w:sz w:val="24"/>
        <w:szCs w:val="24"/>
      </w:rPr>
    </w:pPr>
    <w:r w:rsidRPr="00BF75EE">
      <w:rPr>
        <w:rFonts w:asciiTheme="majorBidi" w:hAnsiTheme="majorBidi" w:cs="Times New Roman"/>
        <w:sz w:val="24"/>
        <w:szCs w:val="24"/>
      </w:rPr>
      <w:fldChar w:fldCharType="begin"/>
    </w:r>
    <w:r w:rsidRPr="00BF75EE">
      <w:rPr>
        <w:rFonts w:asciiTheme="majorBidi" w:hAnsiTheme="majorBidi" w:cs="Times New Roman"/>
        <w:sz w:val="24"/>
        <w:szCs w:val="24"/>
      </w:rPr>
      <w:instrText xml:space="preserve"> PAGE   \* MERGEFORMAT </w:instrText>
    </w:r>
    <w:r w:rsidRPr="00BF75EE">
      <w:rPr>
        <w:rFonts w:asciiTheme="majorBidi" w:hAnsiTheme="majorBidi" w:cs="Times New Roman"/>
        <w:sz w:val="24"/>
        <w:szCs w:val="24"/>
      </w:rPr>
      <w:fldChar w:fldCharType="separate"/>
    </w:r>
    <w:r w:rsidR="00560FC9" w:rsidRPr="00560FC9">
      <w:rPr>
        <w:rFonts w:asciiTheme="majorBidi" w:hAnsiTheme="majorBidi" w:cs="Times New Roman"/>
        <w:noProof/>
        <w:sz w:val="24"/>
        <w:szCs w:val="24"/>
        <w:rtl/>
        <w:lang w:val="ar-SA"/>
      </w:rPr>
      <w:t>16</w:t>
    </w:r>
    <w:r w:rsidRPr="00BF75EE">
      <w:rPr>
        <w:rFonts w:asciiTheme="majorBidi" w:hAnsiTheme="majorBidi" w:cs="Times New Roman"/>
        <w:sz w:val="24"/>
        <w:szCs w:val="24"/>
      </w:rPr>
      <w:fldChar w:fldCharType="end"/>
    </w:r>
  </w:p>
  <w:p w:rsidR="00020213" w:rsidRDefault="00020213">
    <w:pPr>
      <w:pStyle w:val="a7"/>
      <w:rPr>
        <w:rFonts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1E8" w:rsidRDefault="00AE01E8"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rsidR="00AE01E8" w:rsidRDefault="00AE01E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06C25"/>
    <w:multiLevelType w:val="hybridMultilevel"/>
    <w:tmpl w:val="FFFFFFFF"/>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2"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0556A"/>
    <w:multiLevelType w:val="hybridMultilevel"/>
    <w:tmpl w:val="FFFFFFFF"/>
    <w:lvl w:ilvl="0" w:tplc="88EE937C">
      <w:start w:val="8"/>
      <w:numFmt w:val="bullet"/>
      <w:lvlText w:val="-"/>
      <w:lvlJc w:val="left"/>
      <w:pPr>
        <w:ind w:left="720" w:hanging="360"/>
      </w:pPr>
      <w:rPr>
        <w:rFonts w:ascii="Calibri Light" w:eastAsia="SimSun" w:hAnsi="Calibri Light"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8558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6E3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9" w15:restartNumberingAfterBreak="0">
    <w:nsid w:val="6B8B067F"/>
    <w:multiLevelType w:val="hybridMultilevel"/>
    <w:tmpl w:val="FFFFFFFF"/>
    <w:lvl w:ilvl="0" w:tplc="AF0AA6AE">
      <w:start w:val="1"/>
      <w:numFmt w:val="bullet"/>
      <w:lvlText w:val="o"/>
      <w:lvlJc w:val="left"/>
      <w:pPr>
        <w:tabs>
          <w:tab w:val="num" w:pos="720"/>
        </w:tabs>
        <w:ind w:left="720" w:hanging="360"/>
      </w:pPr>
      <w:rPr>
        <w:rFonts w:ascii="Courier New" w:hAnsi="Courier New" w:hint="default"/>
      </w:rPr>
    </w:lvl>
    <w:lvl w:ilvl="1" w:tplc="CE6CA712">
      <w:start w:val="1"/>
      <w:numFmt w:val="bullet"/>
      <w:lvlText w:val="o"/>
      <w:lvlJc w:val="left"/>
      <w:pPr>
        <w:tabs>
          <w:tab w:val="num" w:pos="1440"/>
        </w:tabs>
        <w:ind w:left="1440" w:hanging="360"/>
      </w:pPr>
      <w:rPr>
        <w:rFonts w:ascii="Courier New" w:hAnsi="Courier New" w:hint="default"/>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10"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7"/>
  </w:num>
  <w:num w:numId="3">
    <w:abstractNumId w:val="10"/>
  </w:num>
  <w:num w:numId="4">
    <w:abstractNumId w:val="0"/>
  </w:num>
  <w:num w:numId="5">
    <w:abstractNumId w:val="2"/>
  </w:num>
  <w:num w:numId="6">
    <w:abstractNumId w:val="6"/>
  </w:num>
  <w:num w:numId="7">
    <w:abstractNumId w:val="9"/>
  </w:num>
  <w:num w:numId="8">
    <w:abstractNumId w:val="3"/>
  </w:num>
  <w:num w:numId="9">
    <w:abstractNumId w:val="1"/>
  </w:num>
  <w:num w:numId="10">
    <w:abstractNumId w:val="4"/>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embedSystemFonts/>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6AC"/>
    <w:rsid w:val="00002B83"/>
    <w:rsid w:val="000030B5"/>
    <w:rsid w:val="00005561"/>
    <w:rsid w:val="00005EB4"/>
    <w:rsid w:val="00005FC5"/>
    <w:rsid w:val="000062A8"/>
    <w:rsid w:val="00006905"/>
    <w:rsid w:val="00006B52"/>
    <w:rsid w:val="00006CA5"/>
    <w:rsid w:val="00011D50"/>
    <w:rsid w:val="0001257E"/>
    <w:rsid w:val="000125DF"/>
    <w:rsid w:val="0001377A"/>
    <w:rsid w:val="00013992"/>
    <w:rsid w:val="00014816"/>
    <w:rsid w:val="00015093"/>
    <w:rsid w:val="00015C0B"/>
    <w:rsid w:val="000163A3"/>
    <w:rsid w:val="00017E18"/>
    <w:rsid w:val="00020213"/>
    <w:rsid w:val="00020A54"/>
    <w:rsid w:val="00020C26"/>
    <w:rsid w:val="00021F91"/>
    <w:rsid w:val="00022F43"/>
    <w:rsid w:val="00024454"/>
    <w:rsid w:val="00025603"/>
    <w:rsid w:val="00025738"/>
    <w:rsid w:val="00026AEC"/>
    <w:rsid w:val="000272B7"/>
    <w:rsid w:val="0003052E"/>
    <w:rsid w:val="0003161A"/>
    <w:rsid w:val="00031FB8"/>
    <w:rsid w:val="000321E3"/>
    <w:rsid w:val="00032696"/>
    <w:rsid w:val="00032E48"/>
    <w:rsid w:val="000419C8"/>
    <w:rsid w:val="00042333"/>
    <w:rsid w:val="00044130"/>
    <w:rsid w:val="00044E20"/>
    <w:rsid w:val="00045304"/>
    <w:rsid w:val="000455E3"/>
    <w:rsid w:val="000468E3"/>
    <w:rsid w:val="00046C3D"/>
    <w:rsid w:val="0005089B"/>
    <w:rsid w:val="00050AF1"/>
    <w:rsid w:val="000512F5"/>
    <w:rsid w:val="00051930"/>
    <w:rsid w:val="0005307A"/>
    <w:rsid w:val="00053EC0"/>
    <w:rsid w:val="00055C87"/>
    <w:rsid w:val="00056783"/>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7106C"/>
    <w:rsid w:val="0007122B"/>
    <w:rsid w:val="00071C17"/>
    <w:rsid w:val="00072C27"/>
    <w:rsid w:val="00072DFD"/>
    <w:rsid w:val="00073203"/>
    <w:rsid w:val="000735FC"/>
    <w:rsid w:val="00073FAF"/>
    <w:rsid w:val="00074723"/>
    <w:rsid w:val="000747E0"/>
    <w:rsid w:val="00074CAC"/>
    <w:rsid w:val="000752E2"/>
    <w:rsid w:val="0007576E"/>
    <w:rsid w:val="00075D9A"/>
    <w:rsid w:val="00076219"/>
    <w:rsid w:val="0008078E"/>
    <w:rsid w:val="00081732"/>
    <w:rsid w:val="000830E6"/>
    <w:rsid w:val="00083351"/>
    <w:rsid w:val="00083CF8"/>
    <w:rsid w:val="000844D1"/>
    <w:rsid w:val="000855B7"/>
    <w:rsid w:val="000858D4"/>
    <w:rsid w:val="00085C64"/>
    <w:rsid w:val="00085E53"/>
    <w:rsid w:val="00086E44"/>
    <w:rsid w:val="00086E97"/>
    <w:rsid w:val="000876C2"/>
    <w:rsid w:val="00091B77"/>
    <w:rsid w:val="00091FAA"/>
    <w:rsid w:val="00092057"/>
    <w:rsid w:val="0009273F"/>
    <w:rsid w:val="000927DA"/>
    <w:rsid w:val="00093D9F"/>
    <w:rsid w:val="000940B1"/>
    <w:rsid w:val="00095928"/>
    <w:rsid w:val="00095BDE"/>
    <w:rsid w:val="000A040B"/>
    <w:rsid w:val="000A17C8"/>
    <w:rsid w:val="000A1926"/>
    <w:rsid w:val="000A2350"/>
    <w:rsid w:val="000A567D"/>
    <w:rsid w:val="000A64A1"/>
    <w:rsid w:val="000A653B"/>
    <w:rsid w:val="000A7110"/>
    <w:rsid w:val="000A7B98"/>
    <w:rsid w:val="000A7DFC"/>
    <w:rsid w:val="000B012D"/>
    <w:rsid w:val="000B0635"/>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354F"/>
    <w:rsid w:val="000C3E54"/>
    <w:rsid w:val="000C4143"/>
    <w:rsid w:val="000C6D56"/>
    <w:rsid w:val="000D05D1"/>
    <w:rsid w:val="000D09B1"/>
    <w:rsid w:val="000D1A00"/>
    <w:rsid w:val="000D1E70"/>
    <w:rsid w:val="000D284C"/>
    <w:rsid w:val="000D36C9"/>
    <w:rsid w:val="000D41AA"/>
    <w:rsid w:val="000D54BD"/>
    <w:rsid w:val="000D5513"/>
    <w:rsid w:val="000D7A7D"/>
    <w:rsid w:val="000E0B1D"/>
    <w:rsid w:val="000E0C99"/>
    <w:rsid w:val="000E223B"/>
    <w:rsid w:val="000E2960"/>
    <w:rsid w:val="000E2B53"/>
    <w:rsid w:val="000E32AD"/>
    <w:rsid w:val="000E4372"/>
    <w:rsid w:val="000E44CE"/>
    <w:rsid w:val="000E4AE2"/>
    <w:rsid w:val="000E6AF5"/>
    <w:rsid w:val="000E7158"/>
    <w:rsid w:val="000F042D"/>
    <w:rsid w:val="000F0BE3"/>
    <w:rsid w:val="000F1172"/>
    <w:rsid w:val="000F24F4"/>
    <w:rsid w:val="000F333F"/>
    <w:rsid w:val="000F35F9"/>
    <w:rsid w:val="000F5034"/>
    <w:rsid w:val="000F69A8"/>
    <w:rsid w:val="000F6CC8"/>
    <w:rsid w:val="000F774E"/>
    <w:rsid w:val="001022B4"/>
    <w:rsid w:val="00102B84"/>
    <w:rsid w:val="001037A3"/>
    <w:rsid w:val="00103ED7"/>
    <w:rsid w:val="0010493C"/>
    <w:rsid w:val="00106896"/>
    <w:rsid w:val="00112FA6"/>
    <w:rsid w:val="00113145"/>
    <w:rsid w:val="001141EC"/>
    <w:rsid w:val="00115034"/>
    <w:rsid w:val="0011534B"/>
    <w:rsid w:val="00115449"/>
    <w:rsid w:val="001174B1"/>
    <w:rsid w:val="0012061F"/>
    <w:rsid w:val="00121243"/>
    <w:rsid w:val="001218D2"/>
    <w:rsid w:val="0012251E"/>
    <w:rsid w:val="0012502B"/>
    <w:rsid w:val="00126AC0"/>
    <w:rsid w:val="00126B83"/>
    <w:rsid w:val="00126D84"/>
    <w:rsid w:val="00127EBA"/>
    <w:rsid w:val="00127EE0"/>
    <w:rsid w:val="00130208"/>
    <w:rsid w:val="0013120C"/>
    <w:rsid w:val="00131CDD"/>
    <w:rsid w:val="001328B3"/>
    <w:rsid w:val="00133E62"/>
    <w:rsid w:val="00134A2B"/>
    <w:rsid w:val="00134D7E"/>
    <w:rsid w:val="0013577E"/>
    <w:rsid w:val="00135D4C"/>
    <w:rsid w:val="00136282"/>
    <w:rsid w:val="00136D6B"/>
    <w:rsid w:val="00136F9B"/>
    <w:rsid w:val="00137261"/>
    <w:rsid w:val="00137380"/>
    <w:rsid w:val="00141776"/>
    <w:rsid w:val="0014182C"/>
    <w:rsid w:val="00141CFF"/>
    <w:rsid w:val="0014390D"/>
    <w:rsid w:val="00144ED2"/>
    <w:rsid w:val="00145671"/>
    <w:rsid w:val="00146673"/>
    <w:rsid w:val="00146D46"/>
    <w:rsid w:val="00147830"/>
    <w:rsid w:val="0014795A"/>
    <w:rsid w:val="001516D9"/>
    <w:rsid w:val="001523D0"/>
    <w:rsid w:val="00153F61"/>
    <w:rsid w:val="00157541"/>
    <w:rsid w:val="00160D2F"/>
    <w:rsid w:val="001618CC"/>
    <w:rsid w:val="0016224B"/>
    <w:rsid w:val="0016300C"/>
    <w:rsid w:val="001635F5"/>
    <w:rsid w:val="001638EA"/>
    <w:rsid w:val="00164D56"/>
    <w:rsid w:val="00165B4F"/>
    <w:rsid w:val="00166510"/>
    <w:rsid w:val="00166B5D"/>
    <w:rsid w:val="00166E3A"/>
    <w:rsid w:val="00170A50"/>
    <w:rsid w:val="00170C03"/>
    <w:rsid w:val="00172905"/>
    <w:rsid w:val="00175236"/>
    <w:rsid w:val="001802F8"/>
    <w:rsid w:val="00180F61"/>
    <w:rsid w:val="001818EC"/>
    <w:rsid w:val="00182CED"/>
    <w:rsid w:val="00182E0F"/>
    <w:rsid w:val="00183796"/>
    <w:rsid w:val="0018447C"/>
    <w:rsid w:val="00184E82"/>
    <w:rsid w:val="0018592E"/>
    <w:rsid w:val="0018685F"/>
    <w:rsid w:val="00187797"/>
    <w:rsid w:val="00191C09"/>
    <w:rsid w:val="00195444"/>
    <w:rsid w:val="00195BAD"/>
    <w:rsid w:val="00197DC1"/>
    <w:rsid w:val="001A0403"/>
    <w:rsid w:val="001A045F"/>
    <w:rsid w:val="001A0EBA"/>
    <w:rsid w:val="001A1408"/>
    <w:rsid w:val="001A2383"/>
    <w:rsid w:val="001A313F"/>
    <w:rsid w:val="001A4662"/>
    <w:rsid w:val="001A6371"/>
    <w:rsid w:val="001A79AF"/>
    <w:rsid w:val="001B12D8"/>
    <w:rsid w:val="001B2127"/>
    <w:rsid w:val="001B2D2C"/>
    <w:rsid w:val="001B38F3"/>
    <w:rsid w:val="001B482F"/>
    <w:rsid w:val="001B5EA5"/>
    <w:rsid w:val="001B7339"/>
    <w:rsid w:val="001C041F"/>
    <w:rsid w:val="001C081F"/>
    <w:rsid w:val="001C090D"/>
    <w:rsid w:val="001C0F76"/>
    <w:rsid w:val="001C15BA"/>
    <w:rsid w:val="001C1B3F"/>
    <w:rsid w:val="001C29B4"/>
    <w:rsid w:val="001C4782"/>
    <w:rsid w:val="001C4EAF"/>
    <w:rsid w:val="001C7549"/>
    <w:rsid w:val="001D0955"/>
    <w:rsid w:val="001D0B48"/>
    <w:rsid w:val="001D19DD"/>
    <w:rsid w:val="001D2C02"/>
    <w:rsid w:val="001D41E7"/>
    <w:rsid w:val="001D6C21"/>
    <w:rsid w:val="001E04B5"/>
    <w:rsid w:val="001E09C9"/>
    <w:rsid w:val="001E20EE"/>
    <w:rsid w:val="001E3FB7"/>
    <w:rsid w:val="001E4CFE"/>
    <w:rsid w:val="001E7E67"/>
    <w:rsid w:val="001F04E6"/>
    <w:rsid w:val="001F23E0"/>
    <w:rsid w:val="001F2630"/>
    <w:rsid w:val="001F2971"/>
    <w:rsid w:val="001F3851"/>
    <w:rsid w:val="001F503C"/>
    <w:rsid w:val="001F7739"/>
    <w:rsid w:val="001F7D96"/>
    <w:rsid w:val="001F7F15"/>
    <w:rsid w:val="00200476"/>
    <w:rsid w:val="0020073D"/>
    <w:rsid w:val="002007AD"/>
    <w:rsid w:val="00202368"/>
    <w:rsid w:val="002047DD"/>
    <w:rsid w:val="00205B0F"/>
    <w:rsid w:val="00205DDB"/>
    <w:rsid w:val="00207BBF"/>
    <w:rsid w:val="00207C68"/>
    <w:rsid w:val="00207D16"/>
    <w:rsid w:val="002128CD"/>
    <w:rsid w:val="002131EC"/>
    <w:rsid w:val="00213E3F"/>
    <w:rsid w:val="00216967"/>
    <w:rsid w:val="00217880"/>
    <w:rsid w:val="00220423"/>
    <w:rsid w:val="00220E16"/>
    <w:rsid w:val="00223144"/>
    <w:rsid w:val="002233FA"/>
    <w:rsid w:val="00224CFB"/>
    <w:rsid w:val="00225388"/>
    <w:rsid w:val="00225626"/>
    <w:rsid w:val="002269CB"/>
    <w:rsid w:val="00227089"/>
    <w:rsid w:val="00227923"/>
    <w:rsid w:val="002310AE"/>
    <w:rsid w:val="00231174"/>
    <w:rsid w:val="002311BD"/>
    <w:rsid w:val="002316C0"/>
    <w:rsid w:val="0023210F"/>
    <w:rsid w:val="002324C2"/>
    <w:rsid w:val="00234601"/>
    <w:rsid w:val="00235B9A"/>
    <w:rsid w:val="00235C41"/>
    <w:rsid w:val="002366F7"/>
    <w:rsid w:val="00237DC6"/>
    <w:rsid w:val="00237E1D"/>
    <w:rsid w:val="00237E2B"/>
    <w:rsid w:val="002401D1"/>
    <w:rsid w:val="002404B9"/>
    <w:rsid w:val="002405B6"/>
    <w:rsid w:val="002406C1"/>
    <w:rsid w:val="00241C74"/>
    <w:rsid w:val="00241F4F"/>
    <w:rsid w:val="00243260"/>
    <w:rsid w:val="00244A68"/>
    <w:rsid w:val="00244D45"/>
    <w:rsid w:val="00245521"/>
    <w:rsid w:val="00245562"/>
    <w:rsid w:val="00247512"/>
    <w:rsid w:val="0025095D"/>
    <w:rsid w:val="00250C25"/>
    <w:rsid w:val="00250F56"/>
    <w:rsid w:val="00251B5F"/>
    <w:rsid w:val="00252591"/>
    <w:rsid w:val="00253DEB"/>
    <w:rsid w:val="002545CD"/>
    <w:rsid w:val="00254F16"/>
    <w:rsid w:val="00255DD2"/>
    <w:rsid w:val="002563B8"/>
    <w:rsid w:val="00256D63"/>
    <w:rsid w:val="002570E5"/>
    <w:rsid w:val="00257111"/>
    <w:rsid w:val="00257329"/>
    <w:rsid w:val="0026063F"/>
    <w:rsid w:val="00260984"/>
    <w:rsid w:val="00262BDA"/>
    <w:rsid w:val="00262FD3"/>
    <w:rsid w:val="00263294"/>
    <w:rsid w:val="0026350A"/>
    <w:rsid w:val="00263B65"/>
    <w:rsid w:val="00263D90"/>
    <w:rsid w:val="002644E1"/>
    <w:rsid w:val="00264C10"/>
    <w:rsid w:val="00265BC8"/>
    <w:rsid w:val="00265EC5"/>
    <w:rsid w:val="00266E11"/>
    <w:rsid w:val="00267683"/>
    <w:rsid w:val="00267965"/>
    <w:rsid w:val="00267B3B"/>
    <w:rsid w:val="00270A16"/>
    <w:rsid w:val="00271652"/>
    <w:rsid w:val="0027252E"/>
    <w:rsid w:val="002733AF"/>
    <w:rsid w:val="00274973"/>
    <w:rsid w:val="002751F4"/>
    <w:rsid w:val="00276B94"/>
    <w:rsid w:val="00280945"/>
    <w:rsid w:val="00280966"/>
    <w:rsid w:val="00280E94"/>
    <w:rsid w:val="0028260B"/>
    <w:rsid w:val="00282A14"/>
    <w:rsid w:val="002831CA"/>
    <w:rsid w:val="002834E1"/>
    <w:rsid w:val="00285D85"/>
    <w:rsid w:val="002865C7"/>
    <w:rsid w:val="002868B3"/>
    <w:rsid w:val="00291CB5"/>
    <w:rsid w:val="0029207B"/>
    <w:rsid w:val="002924D7"/>
    <w:rsid w:val="00292A18"/>
    <w:rsid w:val="0029322B"/>
    <w:rsid w:val="0029355E"/>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738D"/>
    <w:rsid w:val="002B0385"/>
    <w:rsid w:val="002B066D"/>
    <w:rsid w:val="002B157B"/>
    <w:rsid w:val="002B2BA7"/>
    <w:rsid w:val="002B2CDC"/>
    <w:rsid w:val="002B4107"/>
    <w:rsid w:val="002B4319"/>
    <w:rsid w:val="002B4BD5"/>
    <w:rsid w:val="002B4E29"/>
    <w:rsid w:val="002B7467"/>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975"/>
    <w:rsid w:val="002D766A"/>
    <w:rsid w:val="002D76E7"/>
    <w:rsid w:val="002D7765"/>
    <w:rsid w:val="002D7B93"/>
    <w:rsid w:val="002E0808"/>
    <w:rsid w:val="002E182A"/>
    <w:rsid w:val="002E1BA2"/>
    <w:rsid w:val="002E36E1"/>
    <w:rsid w:val="002E38D0"/>
    <w:rsid w:val="002E3F26"/>
    <w:rsid w:val="002E4267"/>
    <w:rsid w:val="002E4EB0"/>
    <w:rsid w:val="002E531A"/>
    <w:rsid w:val="002E546F"/>
    <w:rsid w:val="002E5554"/>
    <w:rsid w:val="002E694B"/>
    <w:rsid w:val="002E7888"/>
    <w:rsid w:val="002F05BE"/>
    <w:rsid w:val="002F1538"/>
    <w:rsid w:val="002F25A0"/>
    <w:rsid w:val="002F2B07"/>
    <w:rsid w:val="002F41A1"/>
    <w:rsid w:val="002F42A6"/>
    <w:rsid w:val="002F4586"/>
    <w:rsid w:val="002F4AF3"/>
    <w:rsid w:val="002F55CF"/>
    <w:rsid w:val="002F57E3"/>
    <w:rsid w:val="002F5B09"/>
    <w:rsid w:val="002F5E57"/>
    <w:rsid w:val="002F6C85"/>
    <w:rsid w:val="002F7D60"/>
    <w:rsid w:val="003002F7"/>
    <w:rsid w:val="003013C0"/>
    <w:rsid w:val="00301D85"/>
    <w:rsid w:val="00302852"/>
    <w:rsid w:val="00302E78"/>
    <w:rsid w:val="00303E04"/>
    <w:rsid w:val="00304444"/>
    <w:rsid w:val="00304D4B"/>
    <w:rsid w:val="00304EEB"/>
    <w:rsid w:val="00305E2F"/>
    <w:rsid w:val="00306060"/>
    <w:rsid w:val="00306703"/>
    <w:rsid w:val="00306E88"/>
    <w:rsid w:val="003105C4"/>
    <w:rsid w:val="00310B3B"/>
    <w:rsid w:val="00312A6D"/>
    <w:rsid w:val="003153BE"/>
    <w:rsid w:val="003155FE"/>
    <w:rsid w:val="003165FD"/>
    <w:rsid w:val="00322BF8"/>
    <w:rsid w:val="00323582"/>
    <w:rsid w:val="00324610"/>
    <w:rsid w:val="003249E2"/>
    <w:rsid w:val="00325E2B"/>
    <w:rsid w:val="0032740A"/>
    <w:rsid w:val="00330B3E"/>
    <w:rsid w:val="00331A5F"/>
    <w:rsid w:val="00332611"/>
    <w:rsid w:val="00332739"/>
    <w:rsid w:val="003335A5"/>
    <w:rsid w:val="00335053"/>
    <w:rsid w:val="00335669"/>
    <w:rsid w:val="00336CA8"/>
    <w:rsid w:val="00337406"/>
    <w:rsid w:val="00337BA1"/>
    <w:rsid w:val="00337D5A"/>
    <w:rsid w:val="0034019B"/>
    <w:rsid w:val="00340F39"/>
    <w:rsid w:val="00341976"/>
    <w:rsid w:val="00345E2D"/>
    <w:rsid w:val="0034746F"/>
    <w:rsid w:val="00347A4A"/>
    <w:rsid w:val="00347D6D"/>
    <w:rsid w:val="003505C8"/>
    <w:rsid w:val="00350E39"/>
    <w:rsid w:val="003518D4"/>
    <w:rsid w:val="00353791"/>
    <w:rsid w:val="00354C26"/>
    <w:rsid w:val="00354F3B"/>
    <w:rsid w:val="003550AC"/>
    <w:rsid w:val="0035516E"/>
    <w:rsid w:val="00356416"/>
    <w:rsid w:val="003574A8"/>
    <w:rsid w:val="00360CB3"/>
    <w:rsid w:val="00360D4F"/>
    <w:rsid w:val="00360D55"/>
    <w:rsid w:val="00361A11"/>
    <w:rsid w:val="003640CA"/>
    <w:rsid w:val="00364FD1"/>
    <w:rsid w:val="00370581"/>
    <w:rsid w:val="003707C0"/>
    <w:rsid w:val="003722FB"/>
    <w:rsid w:val="00372F3A"/>
    <w:rsid w:val="00373116"/>
    <w:rsid w:val="00374964"/>
    <w:rsid w:val="00375ED6"/>
    <w:rsid w:val="00375FFB"/>
    <w:rsid w:val="00376865"/>
    <w:rsid w:val="00376920"/>
    <w:rsid w:val="00377AB4"/>
    <w:rsid w:val="003835EC"/>
    <w:rsid w:val="00383D6C"/>
    <w:rsid w:val="003844B4"/>
    <w:rsid w:val="00385098"/>
    <w:rsid w:val="003857B0"/>
    <w:rsid w:val="003861F5"/>
    <w:rsid w:val="00386928"/>
    <w:rsid w:val="0038706E"/>
    <w:rsid w:val="00390286"/>
    <w:rsid w:val="00390B4E"/>
    <w:rsid w:val="00391030"/>
    <w:rsid w:val="00391046"/>
    <w:rsid w:val="00391852"/>
    <w:rsid w:val="00393353"/>
    <w:rsid w:val="00395D9B"/>
    <w:rsid w:val="0039670B"/>
    <w:rsid w:val="003A1032"/>
    <w:rsid w:val="003A4D9B"/>
    <w:rsid w:val="003B1B8F"/>
    <w:rsid w:val="003B29E6"/>
    <w:rsid w:val="003B2EA7"/>
    <w:rsid w:val="003B3397"/>
    <w:rsid w:val="003B5150"/>
    <w:rsid w:val="003B59F9"/>
    <w:rsid w:val="003B5AD1"/>
    <w:rsid w:val="003B5BFF"/>
    <w:rsid w:val="003B6D7F"/>
    <w:rsid w:val="003C0728"/>
    <w:rsid w:val="003C07A6"/>
    <w:rsid w:val="003C09A3"/>
    <w:rsid w:val="003C0C79"/>
    <w:rsid w:val="003C19E6"/>
    <w:rsid w:val="003C2239"/>
    <w:rsid w:val="003C2763"/>
    <w:rsid w:val="003C40F8"/>
    <w:rsid w:val="003C58AF"/>
    <w:rsid w:val="003C7E7C"/>
    <w:rsid w:val="003D00CF"/>
    <w:rsid w:val="003D0E75"/>
    <w:rsid w:val="003D1046"/>
    <w:rsid w:val="003D1238"/>
    <w:rsid w:val="003D13B6"/>
    <w:rsid w:val="003D1C11"/>
    <w:rsid w:val="003D1F49"/>
    <w:rsid w:val="003D3317"/>
    <w:rsid w:val="003D3345"/>
    <w:rsid w:val="003D3561"/>
    <w:rsid w:val="003D3F5C"/>
    <w:rsid w:val="003D434A"/>
    <w:rsid w:val="003D6C55"/>
    <w:rsid w:val="003D7398"/>
    <w:rsid w:val="003D7845"/>
    <w:rsid w:val="003D7D8E"/>
    <w:rsid w:val="003E008A"/>
    <w:rsid w:val="003E1439"/>
    <w:rsid w:val="003E523E"/>
    <w:rsid w:val="003E6591"/>
    <w:rsid w:val="003E65BC"/>
    <w:rsid w:val="003E67A8"/>
    <w:rsid w:val="003E6853"/>
    <w:rsid w:val="003F2653"/>
    <w:rsid w:val="003F2E76"/>
    <w:rsid w:val="003F5576"/>
    <w:rsid w:val="003F6882"/>
    <w:rsid w:val="003F7961"/>
    <w:rsid w:val="004002F2"/>
    <w:rsid w:val="00401646"/>
    <w:rsid w:val="00401E0D"/>
    <w:rsid w:val="00401ED1"/>
    <w:rsid w:val="0040238C"/>
    <w:rsid w:val="0040240F"/>
    <w:rsid w:val="00402D2F"/>
    <w:rsid w:val="004031C1"/>
    <w:rsid w:val="00403B52"/>
    <w:rsid w:val="00404E7C"/>
    <w:rsid w:val="00405022"/>
    <w:rsid w:val="004060EB"/>
    <w:rsid w:val="004074B6"/>
    <w:rsid w:val="00407506"/>
    <w:rsid w:val="00407AD1"/>
    <w:rsid w:val="00407EF8"/>
    <w:rsid w:val="00410605"/>
    <w:rsid w:val="00411527"/>
    <w:rsid w:val="00412A18"/>
    <w:rsid w:val="00413188"/>
    <w:rsid w:val="0041324B"/>
    <w:rsid w:val="004139C2"/>
    <w:rsid w:val="00413DEF"/>
    <w:rsid w:val="0041428F"/>
    <w:rsid w:val="00414A7C"/>
    <w:rsid w:val="00415479"/>
    <w:rsid w:val="004168DC"/>
    <w:rsid w:val="00416F02"/>
    <w:rsid w:val="004176A5"/>
    <w:rsid w:val="00417E67"/>
    <w:rsid w:val="0042228C"/>
    <w:rsid w:val="00423778"/>
    <w:rsid w:val="00423A39"/>
    <w:rsid w:val="00424730"/>
    <w:rsid w:val="00425D1E"/>
    <w:rsid w:val="00425E55"/>
    <w:rsid w:val="00426617"/>
    <w:rsid w:val="00426C93"/>
    <w:rsid w:val="00427B8E"/>
    <w:rsid w:val="00430805"/>
    <w:rsid w:val="00431534"/>
    <w:rsid w:val="004316BF"/>
    <w:rsid w:val="00432124"/>
    <w:rsid w:val="00432B08"/>
    <w:rsid w:val="00433329"/>
    <w:rsid w:val="00433449"/>
    <w:rsid w:val="004338D4"/>
    <w:rsid w:val="00433D01"/>
    <w:rsid w:val="004366B1"/>
    <w:rsid w:val="00436EC1"/>
    <w:rsid w:val="00440C03"/>
    <w:rsid w:val="00442E97"/>
    <w:rsid w:val="0044606D"/>
    <w:rsid w:val="00446934"/>
    <w:rsid w:val="0044720A"/>
    <w:rsid w:val="004476D6"/>
    <w:rsid w:val="0045168F"/>
    <w:rsid w:val="0045181F"/>
    <w:rsid w:val="00452F35"/>
    <w:rsid w:val="00453E82"/>
    <w:rsid w:val="00455260"/>
    <w:rsid w:val="00455EAF"/>
    <w:rsid w:val="0045784B"/>
    <w:rsid w:val="00460535"/>
    <w:rsid w:val="0046062D"/>
    <w:rsid w:val="00461EE9"/>
    <w:rsid w:val="0046226A"/>
    <w:rsid w:val="004626C6"/>
    <w:rsid w:val="00463537"/>
    <w:rsid w:val="00464BC0"/>
    <w:rsid w:val="00465349"/>
    <w:rsid w:val="00465DC6"/>
    <w:rsid w:val="00466E86"/>
    <w:rsid w:val="00467EFE"/>
    <w:rsid w:val="00471B57"/>
    <w:rsid w:val="00471BA8"/>
    <w:rsid w:val="00471E8E"/>
    <w:rsid w:val="004729F7"/>
    <w:rsid w:val="00472F30"/>
    <w:rsid w:val="004731B3"/>
    <w:rsid w:val="00473403"/>
    <w:rsid w:val="00473A88"/>
    <w:rsid w:val="00473E51"/>
    <w:rsid w:val="00475A40"/>
    <w:rsid w:val="0048019C"/>
    <w:rsid w:val="00481B13"/>
    <w:rsid w:val="00482ECC"/>
    <w:rsid w:val="0048311C"/>
    <w:rsid w:val="00483188"/>
    <w:rsid w:val="00484A2F"/>
    <w:rsid w:val="00484B0D"/>
    <w:rsid w:val="004850E4"/>
    <w:rsid w:val="00487EBE"/>
    <w:rsid w:val="00490522"/>
    <w:rsid w:val="004909CE"/>
    <w:rsid w:val="0049116A"/>
    <w:rsid w:val="0049241D"/>
    <w:rsid w:val="00494389"/>
    <w:rsid w:val="00495148"/>
    <w:rsid w:val="0049575F"/>
    <w:rsid w:val="00496826"/>
    <w:rsid w:val="00496A27"/>
    <w:rsid w:val="004A2620"/>
    <w:rsid w:val="004A3011"/>
    <w:rsid w:val="004A480D"/>
    <w:rsid w:val="004A4B68"/>
    <w:rsid w:val="004A4CB8"/>
    <w:rsid w:val="004A4D71"/>
    <w:rsid w:val="004A51EF"/>
    <w:rsid w:val="004A6406"/>
    <w:rsid w:val="004A7292"/>
    <w:rsid w:val="004B0CF4"/>
    <w:rsid w:val="004B13FA"/>
    <w:rsid w:val="004B277B"/>
    <w:rsid w:val="004B2DFE"/>
    <w:rsid w:val="004B360A"/>
    <w:rsid w:val="004B3637"/>
    <w:rsid w:val="004B3B4F"/>
    <w:rsid w:val="004B4292"/>
    <w:rsid w:val="004B50DA"/>
    <w:rsid w:val="004B557F"/>
    <w:rsid w:val="004B5C44"/>
    <w:rsid w:val="004B64EB"/>
    <w:rsid w:val="004B6EB9"/>
    <w:rsid w:val="004B71BE"/>
    <w:rsid w:val="004B7706"/>
    <w:rsid w:val="004C14BE"/>
    <w:rsid w:val="004C15DA"/>
    <w:rsid w:val="004C173D"/>
    <w:rsid w:val="004C1FD0"/>
    <w:rsid w:val="004C224E"/>
    <w:rsid w:val="004C258C"/>
    <w:rsid w:val="004C2A60"/>
    <w:rsid w:val="004C3CAD"/>
    <w:rsid w:val="004C3F0D"/>
    <w:rsid w:val="004C3F1F"/>
    <w:rsid w:val="004C4144"/>
    <w:rsid w:val="004C52CB"/>
    <w:rsid w:val="004C5CC0"/>
    <w:rsid w:val="004C64B1"/>
    <w:rsid w:val="004D22F2"/>
    <w:rsid w:val="004D30A5"/>
    <w:rsid w:val="004D36E2"/>
    <w:rsid w:val="004D37EB"/>
    <w:rsid w:val="004D40A5"/>
    <w:rsid w:val="004D5A54"/>
    <w:rsid w:val="004D5E8B"/>
    <w:rsid w:val="004E05E1"/>
    <w:rsid w:val="004E10D9"/>
    <w:rsid w:val="004E1CBF"/>
    <w:rsid w:val="004E20E8"/>
    <w:rsid w:val="004E306C"/>
    <w:rsid w:val="004E325F"/>
    <w:rsid w:val="004E3AAE"/>
    <w:rsid w:val="004E4432"/>
    <w:rsid w:val="004E44E4"/>
    <w:rsid w:val="004E4FB7"/>
    <w:rsid w:val="004E517F"/>
    <w:rsid w:val="004E631F"/>
    <w:rsid w:val="004E68C4"/>
    <w:rsid w:val="004E7619"/>
    <w:rsid w:val="004E7FA4"/>
    <w:rsid w:val="004F0182"/>
    <w:rsid w:val="004F04BA"/>
    <w:rsid w:val="004F091D"/>
    <w:rsid w:val="004F168D"/>
    <w:rsid w:val="004F276C"/>
    <w:rsid w:val="004F49E8"/>
    <w:rsid w:val="004F4BC5"/>
    <w:rsid w:val="004F767B"/>
    <w:rsid w:val="0050006B"/>
    <w:rsid w:val="005008AD"/>
    <w:rsid w:val="00500C1D"/>
    <w:rsid w:val="005010B1"/>
    <w:rsid w:val="00501F31"/>
    <w:rsid w:val="00501F55"/>
    <w:rsid w:val="00502346"/>
    <w:rsid w:val="0050263B"/>
    <w:rsid w:val="005044B6"/>
    <w:rsid w:val="00505476"/>
    <w:rsid w:val="005058B0"/>
    <w:rsid w:val="00506044"/>
    <w:rsid w:val="0050608B"/>
    <w:rsid w:val="00506E5F"/>
    <w:rsid w:val="005076EB"/>
    <w:rsid w:val="005079BE"/>
    <w:rsid w:val="005128E6"/>
    <w:rsid w:val="00512B54"/>
    <w:rsid w:val="0051339A"/>
    <w:rsid w:val="005148CC"/>
    <w:rsid w:val="00514F53"/>
    <w:rsid w:val="00516179"/>
    <w:rsid w:val="00516347"/>
    <w:rsid w:val="0051778D"/>
    <w:rsid w:val="00517A0F"/>
    <w:rsid w:val="00520057"/>
    <w:rsid w:val="00521142"/>
    <w:rsid w:val="005219D6"/>
    <w:rsid w:val="00521B2A"/>
    <w:rsid w:val="005238F0"/>
    <w:rsid w:val="00523ADD"/>
    <w:rsid w:val="00525CDE"/>
    <w:rsid w:val="00525FEF"/>
    <w:rsid w:val="005264DB"/>
    <w:rsid w:val="005268C0"/>
    <w:rsid w:val="00530725"/>
    <w:rsid w:val="00534139"/>
    <w:rsid w:val="005345AA"/>
    <w:rsid w:val="005345E0"/>
    <w:rsid w:val="005348A0"/>
    <w:rsid w:val="00535B57"/>
    <w:rsid w:val="0053624A"/>
    <w:rsid w:val="0053716E"/>
    <w:rsid w:val="00540199"/>
    <w:rsid w:val="00541E8C"/>
    <w:rsid w:val="00542073"/>
    <w:rsid w:val="00544AAD"/>
    <w:rsid w:val="005452C0"/>
    <w:rsid w:val="0054795D"/>
    <w:rsid w:val="005508AA"/>
    <w:rsid w:val="0055295D"/>
    <w:rsid w:val="00553066"/>
    <w:rsid w:val="00553B3D"/>
    <w:rsid w:val="00553C5D"/>
    <w:rsid w:val="00555643"/>
    <w:rsid w:val="005557B3"/>
    <w:rsid w:val="005557E8"/>
    <w:rsid w:val="00556E12"/>
    <w:rsid w:val="005601F5"/>
    <w:rsid w:val="00560E98"/>
    <w:rsid w:val="00560FC9"/>
    <w:rsid w:val="00561F5F"/>
    <w:rsid w:val="0056267C"/>
    <w:rsid w:val="0056458E"/>
    <w:rsid w:val="0056500D"/>
    <w:rsid w:val="005658A3"/>
    <w:rsid w:val="00567681"/>
    <w:rsid w:val="00571048"/>
    <w:rsid w:val="00571CC8"/>
    <w:rsid w:val="00572741"/>
    <w:rsid w:val="00572C9F"/>
    <w:rsid w:val="005755ED"/>
    <w:rsid w:val="00576225"/>
    <w:rsid w:val="00576961"/>
    <w:rsid w:val="00577A26"/>
    <w:rsid w:val="00580323"/>
    <w:rsid w:val="005821CC"/>
    <w:rsid w:val="00582241"/>
    <w:rsid w:val="005827B5"/>
    <w:rsid w:val="0058319C"/>
    <w:rsid w:val="005835CA"/>
    <w:rsid w:val="005838FA"/>
    <w:rsid w:val="00583B3B"/>
    <w:rsid w:val="00586465"/>
    <w:rsid w:val="00587387"/>
    <w:rsid w:val="005877D0"/>
    <w:rsid w:val="00587FE7"/>
    <w:rsid w:val="00591353"/>
    <w:rsid w:val="00591F0B"/>
    <w:rsid w:val="0059468E"/>
    <w:rsid w:val="005959BF"/>
    <w:rsid w:val="00595D96"/>
    <w:rsid w:val="00595F35"/>
    <w:rsid w:val="0059730E"/>
    <w:rsid w:val="005A1FF2"/>
    <w:rsid w:val="005A2110"/>
    <w:rsid w:val="005A3B1B"/>
    <w:rsid w:val="005A4F4A"/>
    <w:rsid w:val="005A5A43"/>
    <w:rsid w:val="005A7523"/>
    <w:rsid w:val="005A79AA"/>
    <w:rsid w:val="005B1C36"/>
    <w:rsid w:val="005B30C9"/>
    <w:rsid w:val="005B3C3C"/>
    <w:rsid w:val="005B494A"/>
    <w:rsid w:val="005B4B51"/>
    <w:rsid w:val="005B55E2"/>
    <w:rsid w:val="005B6211"/>
    <w:rsid w:val="005C3537"/>
    <w:rsid w:val="005C36FA"/>
    <w:rsid w:val="005C3CC8"/>
    <w:rsid w:val="005C439D"/>
    <w:rsid w:val="005C61B8"/>
    <w:rsid w:val="005C7DBF"/>
    <w:rsid w:val="005D1A5D"/>
    <w:rsid w:val="005D27A9"/>
    <w:rsid w:val="005D309B"/>
    <w:rsid w:val="005D3FAF"/>
    <w:rsid w:val="005D424D"/>
    <w:rsid w:val="005D4410"/>
    <w:rsid w:val="005D4CCA"/>
    <w:rsid w:val="005D537C"/>
    <w:rsid w:val="005D7A93"/>
    <w:rsid w:val="005E0ADF"/>
    <w:rsid w:val="005E2EB6"/>
    <w:rsid w:val="005E30E5"/>
    <w:rsid w:val="005E6B73"/>
    <w:rsid w:val="005E6D6D"/>
    <w:rsid w:val="005E70DF"/>
    <w:rsid w:val="005E7769"/>
    <w:rsid w:val="005E7951"/>
    <w:rsid w:val="005F0768"/>
    <w:rsid w:val="005F0AF1"/>
    <w:rsid w:val="005F16AA"/>
    <w:rsid w:val="005F234F"/>
    <w:rsid w:val="005F2E7E"/>
    <w:rsid w:val="005F4D2C"/>
    <w:rsid w:val="005F551A"/>
    <w:rsid w:val="005F5806"/>
    <w:rsid w:val="005F5BFB"/>
    <w:rsid w:val="005F65B9"/>
    <w:rsid w:val="005F6EB4"/>
    <w:rsid w:val="005F7E3D"/>
    <w:rsid w:val="006023F8"/>
    <w:rsid w:val="00602BAC"/>
    <w:rsid w:val="0060342B"/>
    <w:rsid w:val="0060385D"/>
    <w:rsid w:val="00603D2A"/>
    <w:rsid w:val="00605488"/>
    <w:rsid w:val="00607346"/>
    <w:rsid w:val="00610E4A"/>
    <w:rsid w:val="00610F4B"/>
    <w:rsid w:val="00612A44"/>
    <w:rsid w:val="0061329B"/>
    <w:rsid w:val="006134AB"/>
    <w:rsid w:val="006144B1"/>
    <w:rsid w:val="00614B33"/>
    <w:rsid w:val="00616F5B"/>
    <w:rsid w:val="00616F78"/>
    <w:rsid w:val="00616FA9"/>
    <w:rsid w:val="0061734C"/>
    <w:rsid w:val="00617C03"/>
    <w:rsid w:val="0062034D"/>
    <w:rsid w:val="00620879"/>
    <w:rsid w:val="0062257C"/>
    <w:rsid w:val="0062267B"/>
    <w:rsid w:val="0062342E"/>
    <w:rsid w:val="006237FD"/>
    <w:rsid w:val="00624B6E"/>
    <w:rsid w:val="0062533D"/>
    <w:rsid w:val="00625ADC"/>
    <w:rsid w:val="00627A50"/>
    <w:rsid w:val="00627B0A"/>
    <w:rsid w:val="00630669"/>
    <w:rsid w:val="006311A7"/>
    <w:rsid w:val="006311D1"/>
    <w:rsid w:val="00631C0F"/>
    <w:rsid w:val="0063251D"/>
    <w:rsid w:val="00633B1E"/>
    <w:rsid w:val="00634751"/>
    <w:rsid w:val="00636811"/>
    <w:rsid w:val="00637CF6"/>
    <w:rsid w:val="006402D8"/>
    <w:rsid w:val="00640473"/>
    <w:rsid w:val="00640891"/>
    <w:rsid w:val="0064090B"/>
    <w:rsid w:val="006426F4"/>
    <w:rsid w:val="006430DD"/>
    <w:rsid w:val="00646C6C"/>
    <w:rsid w:val="00646C8F"/>
    <w:rsid w:val="00646EA1"/>
    <w:rsid w:val="006475B1"/>
    <w:rsid w:val="006514F4"/>
    <w:rsid w:val="006515F9"/>
    <w:rsid w:val="00651A33"/>
    <w:rsid w:val="0065201C"/>
    <w:rsid w:val="00652274"/>
    <w:rsid w:val="00652794"/>
    <w:rsid w:val="006532F4"/>
    <w:rsid w:val="00656669"/>
    <w:rsid w:val="00656BD8"/>
    <w:rsid w:val="00656D28"/>
    <w:rsid w:val="00657514"/>
    <w:rsid w:val="00657D1A"/>
    <w:rsid w:val="00660A77"/>
    <w:rsid w:val="00660C31"/>
    <w:rsid w:val="00660E67"/>
    <w:rsid w:val="00662989"/>
    <w:rsid w:val="00663302"/>
    <w:rsid w:val="00663A80"/>
    <w:rsid w:val="006644A0"/>
    <w:rsid w:val="006679C8"/>
    <w:rsid w:val="00667C80"/>
    <w:rsid w:val="006700F4"/>
    <w:rsid w:val="00670981"/>
    <w:rsid w:val="00670D79"/>
    <w:rsid w:val="00671D69"/>
    <w:rsid w:val="0067277E"/>
    <w:rsid w:val="00673329"/>
    <w:rsid w:val="0067484B"/>
    <w:rsid w:val="0067514C"/>
    <w:rsid w:val="00675403"/>
    <w:rsid w:val="00675A34"/>
    <w:rsid w:val="006777F4"/>
    <w:rsid w:val="00677EF5"/>
    <w:rsid w:val="00680433"/>
    <w:rsid w:val="0068072E"/>
    <w:rsid w:val="00680D8F"/>
    <w:rsid w:val="00680DC0"/>
    <w:rsid w:val="006912B2"/>
    <w:rsid w:val="00692381"/>
    <w:rsid w:val="00692EA3"/>
    <w:rsid w:val="00694D50"/>
    <w:rsid w:val="00697898"/>
    <w:rsid w:val="006A0279"/>
    <w:rsid w:val="006A0A0E"/>
    <w:rsid w:val="006A24F5"/>
    <w:rsid w:val="006A389A"/>
    <w:rsid w:val="006A4FA9"/>
    <w:rsid w:val="006A5323"/>
    <w:rsid w:val="006A5D5F"/>
    <w:rsid w:val="006A6B4C"/>
    <w:rsid w:val="006A706C"/>
    <w:rsid w:val="006A7F11"/>
    <w:rsid w:val="006B0378"/>
    <w:rsid w:val="006B0EF9"/>
    <w:rsid w:val="006B108E"/>
    <w:rsid w:val="006B248C"/>
    <w:rsid w:val="006B2708"/>
    <w:rsid w:val="006B56FD"/>
    <w:rsid w:val="006B6B8E"/>
    <w:rsid w:val="006B6E6B"/>
    <w:rsid w:val="006B71CB"/>
    <w:rsid w:val="006B73D7"/>
    <w:rsid w:val="006B7458"/>
    <w:rsid w:val="006B7751"/>
    <w:rsid w:val="006B77B4"/>
    <w:rsid w:val="006C0BB5"/>
    <w:rsid w:val="006C227D"/>
    <w:rsid w:val="006C27F5"/>
    <w:rsid w:val="006C2A52"/>
    <w:rsid w:val="006C2CD6"/>
    <w:rsid w:val="006C3901"/>
    <w:rsid w:val="006C48CA"/>
    <w:rsid w:val="006C61C7"/>
    <w:rsid w:val="006C70C6"/>
    <w:rsid w:val="006C77C7"/>
    <w:rsid w:val="006D0540"/>
    <w:rsid w:val="006D0D83"/>
    <w:rsid w:val="006D1D66"/>
    <w:rsid w:val="006D2155"/>
    <w:rsid w:val="006D265A"/>
    <w:rsid w:val="006D48BD"/>
    <w:rsid w:val="006D4A2E"/>
    <w:rsid w:val="006D76A2"/>
    <w:rsid w:val="006D7A7D"/>
    <w:rsid w:val="006E1B39"/>
    <w:rsid w:val="006E1FF6"/>
    <w:rsid w:val="006E3421"/>
    <w:rsid w:val="006E372C"/>
    <w:rsid w:val="006E45CB"/>
    <w:rsid w:val="006E45FF"/>
    <w:rsid w:val="006E6F05"/>
    <w:rsid w:val="006E7A20"/>
    <w:rsid w:val="006E7BC4"/>
    <w:rsid w:val="006F3353"/>
    <w:rsid w:val="006F3E7D"/>
    <w:rsid w:val="006F3EA8"/>
    <w:rsid w:val="006F4671"/>
    <w:rsid w:val="006F5626"/>
    <w:rsid w:val="006F6642"/>
    <w:rsid w:val="006F7566"/>
    <w:rsid w:val="006F7F2B"/>
    <w:rsid w:val="007017E5"/>
    <w:rsid w:val="00703098"/>
    <w:rsid w:val="007033D6"/>
    <w:rsid w:val="007049D8"/>
    <w:rsid w:val="00705AC3"/>
    <w:rsid w:val="0071082D"/>
    <w:rsid w:val="0071167F"/>
    <w:rsid w:val="00711719"/>
    <w:rsid w:val="0071361F"/>
    <w:rsid w:val="0071505B"/>
    <w:rsid w:val="0071555C"/>
    <w:rsid w:val="007156AC"/>
    <w:rsid w:val="00715AA0"/>
    <w:rsid w:val="00715F66"/>
    <w:rsid w:val="0072101C"/>
    <w:rsid w:val="00721D05"/>
    <w:rsid w:val="00722417"/>
    <w:rsid w:val="00724030"/>
    <w:rsid w:val="00724F96"/>
    <w:rsid w:val="00726956"/>
    <w:rsid w:val="00730E79"/>
    <w:rsid w:val="0073252B"/>
    <w:rsid w:val="00733100"/>
    <w:rsid w:val="00733C4E"/>
    <w:rsid w:val="00734A9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736D"/>
    <w:rsid w:val="0075739C"/>
    <w:rsid w:val="00760016"/>
    <w:rsid w:val="0076019E"/>
    <w:rsid w:val="00760494"/>
    <w:rsid w:val="0076052E"/>
    <w:rsid w:val="00761A4B"/>
    <w:rsid w:val="00761AD7"/>
    <w:rsid w:val="00762BF9"/>
    <w:rsid w:val="00763943"/>
    <w:rsid w:val="007645CE"/>
    <w:rsid w:val="00764DB8"/>
    <w:rsid w:val="007656E0"/>
    <w:rsid w:val="007666A2"/>
    <w:rsid w:val="00766896"/>
    <w:rsid w:val="00770705"/>
    <w:rsid w:val="00771205"/>
    <w:rsid w:val="007725AB"/>
    <w:rsid w:val="00773053"/>
    <w:rsid w:val="007735AC"/>
    <w:rsid w:val="007746AC"/>
    <w:rsid w:val="00775762"/>
    <w:rsid w:val="007757F4"/>
    <w:rsid w:val="00775D7B"/>
    <w:rsid w:val="007774B9"/>
    <w:rsid w:val="007805B1"/>
    <w:rsid w:val="00784B78"/>
    <w:rsid w:val="007858C6"/>
    <w:rsid w:val="00785FFA"/>
    <w:rsid w:val="00786385"/>
    <w:rsid w:val="00786B8B"/>
    <w:rsid w:val="0078748D"/>
    <w:rsid w:val="0078794E"/>
    <w:rsid w:val="00790905"/>
    <w:rsid w:val="00791F25"/>
    <w:rsid w:val="0079288D"/>
    <w:rsid w:val="007928C2"/>
    <w:rsid w:val="007931E2"/>
    <w:rsid w:val="0079371E"/>
    <w:rsid w:val="00794714"/>
    <w:rsid w:val="0079498E"/>
    <w:rsid w:val="00794AB2"/>
    <w:rsid w:val="00795750"/>
    <w:rsid w:val="00795A5A"/>
    <w:rsid w:val="00796C72"/>
    <w:rsid w:val="00796E72"/>
    <w:rsid w:val="007976DC"/>
    <w:rsid w:val="007A0446"/>
    <w:rsid w:val="007A1C64"/>
    <w:rsid w:val="007A1EA9"/>
    <w:rsid w:val="007A5D7B"/>
    <w:rsid w:val="007A73B2"/>
    <w:rsid w:val="007A75A7"/>
    <w:rsid w:val="007A7E52"/>
    <w:rsid w:val="007B0829"/>
    <w:rsid w:val="007B2B25"/>
    <w:rsid w:val="007B3581"/>
    <w:rsid w:val="007B4CCB"/>
    <w:rsid w:val="007B50EA"/>
    <w:rsid w:val="007B6C4C"/>
    <w:rsid w:val="007C1B36"/>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1730"/>
    <w:rsid w:val="007F1A5D"/>
    <w:rsid w:val="007F2EA0"/>
    <w:rsid w:val="007F3681"/>
    <w:rsid w:val="007F3AE0"/>
    <w:rsid w:val="007F3EBD"/>
    <w:rsid w:val="007F5106"/>
    <w:rsid w:val="007F659D"/>
    <w:rsid w:val="007F7260"/>
    <w:rsid w:val="007F7368"/>
    <w:rsid w:val="007F78FB"/>
    <w:rsid w:val="00802EBF"/>
    <w:rsid w:val="008047A6"/>
    <w:rsid w:val="00804B3C"/>
    <w:rsid w:val="00806A16"/>
    <w:rsid w:val="00806B08"/>
    <w:rsid w:val="00811ECA"/>
    <w:rsid w:val="00813C92"/>
    <w:rsid w:val="008146CA"/>
    <w:rsid w:val="008150FD"/>
    <w:rsid w:val="0081540A"/>
    <w:rsid w:val="00820C81"/>
    <w:rsid w:val="008214E1"/>
    <w:rsid w:val="00821D13"/>
    <w:rsid w:val="00823322"/>
    <w:rsid w:val="00823BA0"/>
    <w:rsid w:val="00823CFC"/>
    <w:rsid w:val="00824640"/>
    <w:rsid w:val="00824C45"/>
    <w:rsid w:val="00824D5D"/>
    <w:rsid w:val="00825F37"/>
    <w:rsid w:val="00826746"/>
    <w:rsid w:val="00830B6F"/>
    <w:rsid w:val="00830CC9"/>
    <w:rsid w:val="00830D9E"/>
    <w:rsid w:val="008314BA"/>
    <w:rsid w:val="00832F02"/>
    <w:rsid w:val="00833E40"/>
    <w:rsid w:val="00834000"/>
    <w:rsid w:val="00835AFF"/>
    <w:rsid w:val="00837BC6"/>
    <w:rsid w:val="00841334"/>
    <w:rsid w:val="00841B4A"/>
    <w:rsid w:val="00842BE5"/>
    <w:rsid w:val="00842E49"/>
    <w:rsid w:val="0084353A"/>
    <w:rsid w:val="00844695"/>
    <w:rsid w:val="00844AA1"/>
    <w:rsid w:val="00844E2E"/>
    <w:rsid w:val="00845176"/>
    <w:rsid w:val="00845531"/>
    <w:rsid w:val="00845592"/>
    <w:rsid w:val="008513F2"/>
    <w:rsid w:val="00851E17"/>
    <w:rsid w:val="0085261D"/>
    <w:rsid w:val="0085269F"/>
    <w:rsid w:val="008528EC"/>
    <w:rsid w:val="00852C7D"/>
    <w:rsid w:val="00852E3D"/>
    <w:rsid w:val="00853018"/>
    <w:rsid w:val="008533A2"/>
    <w:rsid w:val="00854D63"/>
    <w:rsid w:val="00855A7A"/>
    <w:rsid w:val="00855BC6"/>
    <w:rsid w:val="00855EC9"/>
    <w:rsid w:val="00855F23"/>
    <w:rsid w:val="0085600A"/>
    <w:rsid w:val="00856C4A"/>
    <w:rsid w:val="00861228"/>
    <w:rsid w:val="0086140D"/>
    <w:rsid w:val="00861C2A"/>
    <w:rsid w:val="0086309D"/>
    <w:rsid w:val="00863190"/>
    <w:rsid w:val="008631E1"/>
    <w:rsid w:val="00864271"/>
    <w:rsid w:val="0086588B"/>
    <w:rsid w:val="00865AA8"/>
    <w:rsid w:val="00866755"/>
    <w:rsid w:val="00866B99"/>
    <w:rsid w:val="0086776B"/>
    <w:rsid w:val="00870886"/>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160"/>
    <w:rsid w:val="00880D9F"/>
    <w:rsid w:val="0088121A"/>
    <w:rsid w:val="00881480"/>
    <w:rsid w:val="008815E8"/>
    <w:rsid w:val="00883055"/>
    <w:rsid w:val="00883367"/>
    <w:rsid w:val="00883A23"/>
    <w:rsid w:val="00883CBA"/>
    <w:rsid w:val="0088652B"/>
    <w:rsid w:val="00886854"/>
    <w:rsid w:val="00887712"/>
    <w:rsid w:val="00887CCE"/>
    <w:rsid w:val="00887F9E"/>
    <w:rsid w:val="00890D58"/>
    <w:rsid w:val="00891B40"/>
    <w:rsid w:val="00893C17"/>
    <w:rsid w:val="008940B3"/>
    <w:rsid w:val="0089478D"/>
    <w:rsid w:val="00895D06"/>
    <w:rsid w:val="008960B9"/>
    <w:rsid w:val="00897254"/>
    <w:rsid w:val="00897D88"/>
    <w:rsid w:val="008A0F5A"/>
    <w:rsid w:val="008A2711"/>
    <w:rsid w:val="008A46AE"/>
    <w:rsid w:val="008A4C7E"/>
    <w:rsid w:val="008A50FB"/>
    <w:rsid w:val="008A678D"/>
    <w:rsid w:val="008A7DA4"/>
    <w:rsid w:val="008B0101"/>
    <w:rsid w:val="008B125F"/>
    <w:rsid w:val="008B3660"/>
    <w:rsid w:val="008B4235"/>
    <w:rsid w:val="008B47D0"/>
    <w:rsid w:val="008B6FCA"/>
    <w:rsid w:val="008C0195"/>
    <w:rsid w:val="008C104D"/>
    <w:rsid w:val="008C29D0"/>
    <w:rsid w:val="008C3B42"/>
    <w:rsid w:val="008C544D"/>
    <w:rsid w:val="008C65C8"/>
    <w:rsid w:val="008C6709"/>
    <w:rsid w:val="008C6983"/>
    <w:rsid w:val="008C7465"/>
    <w:rsid w:val="008D0019"/>
    <w:rsid w:val="008D3810"/>
    <w:rsid w:val="008D4404"/>
    <w:rsid w:val="008D69AE"/>
    <w:rsid w:val="008D7110"/>
    <w:rsid w:val="008D784D"/>
    <w:rsid w:val="008E0456"/>
    <w:rsid w:val="008E089F"/>
    <w:rsid w:val="008E0C56"/>
    <w:rsid w:val="008E0D02"/>
    <w:rsid w:val="008E1EDB"/>
    <w:rsid w:val="008E2764"/>
    <w:rsid w:val="008E3643"/>
    <w:rsid w:val="008E3C3F"/>
    <w:rsid w:val="008E406A"/>
    <w:rsid w:val="008E45E7"/>
    <w:rsid w:val="008E4964"/>
    <w:rsid w:val="008E5CCA"/>
    <w:rsid w:val="008E7281"/>
    <w:rsid w:val="008F0B65"/>
    <w:rsid w:val="008F1B41"/>
    <w:rsid w:val="008F1E58"/>
    <w:rsid w:val="008F20D9"/>
    <w:rsid w:val="008F5251"/>
    <w:rsid w:val="008F77BA"/>
    <w:rsid w:val="00900DBB"/>
    <w:rsid w:val="00903B3C"/>
    <w:rsid w:val="009055BD"/>
    <w:rsid w:val="009055ED"/>
    <w:rsid w:val="00907213"/>
    <w:rsid w:val="009107F1"/>
    <w:rsid w:val="00911550"/>
    <w:rsid w:val="00912B8F"/>
    <w:rsid w:val="0091325D"/>
    <w:rsid w:val="00914D4F"/>
    <w:rsid w:val="00915269"/>
    <w:rsid w:val="00916382"/>
    <w:rsid w:val="00921ED8"/>
    <w:rsid w:val="009241A7"/>
    <w:rsid w:val="00926964"/>
    <w:rsid w:val="00926B2C"/>
    <w:rsid w:val="00927344"/>
    <w:rsid w:val="00927717"/>
    <w:rsid w:val="00927CC0"/>
    <w:rsid w:val="00930D75"/>
    <w:rsid w:val="009311EC"/>
    <w:rsid w:val="00932AA1"/>
    <w:rsid w:val="00934C90"/>
    <w:rsid w:val="009357AD"/>
    <w:rsid w:val="0094043D"/>
    <w:rsid w:val="00940ED2"/>
    <w:rsid w:val="00940FA0"/>
    <w:rsid w:val="00941FF0"/>
    <w:rsid w:val="00942EFC"/>
    <w:rsid w:val="00943D99"/>
    <w:rsid w:val="009441BC"/>
    <w:rsid w:val="0094446E"/>
    <w:rsid w:val="00944867"/>
    <w:rsid w:val="0094547B"/>
    <w:rsid w:val="0094667D"/>
    <w:rsid w:val="00947F73"/>
    <w:rsid w:val="009504EF"/>
    <w:rsid w:val="00951FB8"/>
    <w:rsid w:val="00953891"/>
    <w:rsid w:val="0095453C"/>
    <w:rsid w:val="009547AF"/>
    <w:rsid w:val="00954DAA"/>
    <w:rsid w:val="009574C1"/>
    <w:rsid w:val="00957DF3"/>
    <w:rsid w:val="00957ED7"/>
    <w:rsid w:val="00960EEE"/>
    <w:rsid w:val="00962542"/>
    <w:rsid w:val="009634FA"/>
    <w:rsid w:val="00963DB6"/>
    <w:rsid w:val="00967A5A"/>
    <w:rsid w:val="00971424"/>
    <w:rsid w:val="00971509"/>
    <w:rsid w:val="009717F5"/>
    <w:rsid w:val="00973777"/>
    <w:rsid w:val="00974330"/>
    <w:rsid w:val="009743E3"/>
    <w:rsid w:val="00974464"/>
    <w:rsid w:val="00975778"/>
    <w:rsid w:val="00975E89"/>
    <w:rsid w:val="0097716F"/>
    <w:rsid w:val="00977DCF"/>
    <w:rsid w:val="009805B9"/>
    <w:rsid w:val="00981352"/>
    <w:rsid w:val="0098333F"/>
    <w:rsid w:val="0098375B"/>
    <w:rsid w:val="00983F04"/>
    <w:rsid w:val="00984BEB"/>
    <w:rsid w:val="00985337"/>
    <w:rsid w:val="009872D8"/>
    <w:rsid w:val="0098775C"/>
    <w:rsid w:val="00992679"/>
    <w:rsid w:val="00993016"/>
    <w:rsid w:val="009930E5"/>
    <w:rsid w:val="009932FE"/>
    <w:rsid w:val="009944F6"/>
    <w:rsid w:val="00994C28"/>
    <w:rsid w:val="00996C19"/>
    <w:rsid w:val="009A016A"/>
    <w:rsid w:val="009A1093"/>
    <w:rsid w:val="009A1231"/>
    <w:rsid w:val="009A2235"/>
    <w:rsid w:val="009A3854"/>
    <w:rsid w:val="009A5692"/>
    <w:rsid w:val="009A5F4D"/>
    <w:rsid w:val="009B2457"/>
    <w:rsid w:val="009B2F09"/>
    <w:rsid w:val="009B3956"/>
    <w:rsid w:val="009B55A0"/>
    <w:rsid w:val="009B5626"/>
    <w:rsid w:val="009B6E31"/>
    <w:rsid w:val="009B75E8"/>
    <w:rsid w:val="009C0C60"/>
    <w:rsid w:val="009C1935"/>
    <w:rsid w:val="009C5856"/>
    <w:rsid w:val="009C786D"/>
    <w:rsid w:val="009D072F"/>
    <w:rsid w:val="009D0C0C"/>
    <w:rsid w:val="009D13BA"/>
    <w:rsid w:val="009D3868"/>
    <w:rsid w:val="009D4DD3"/>
    <w:rsid w:val="009D6D55"/>
    <w:rsid w:val="009D7F59"/>
    <w:rsid w:val="009E01D2"/>
    <w:rsid w:val="009E0DCC"/>
    <w:rsid w:val="009E20AC"/>
    <w:rsid w:val="009E2391"/>
    <w:rsid w:val="009E3186"/>
    <w:rsid w:val="009E43DC"/>
    <w:rsid w:val="009E49C5"/>
    <w:rsid w:val="009E4BF5"/>
    <w:rsid w:val="009E7238"/>
    <w:rsid w:val="009F16E8"/>
    <w:rsid w:val="009F234A"/>
    <w:rsid w:val="009F3A45"/>
    <w:rsid w:val="009F5D68"/>
    <w:rsid w:val="009F6FBF"/>
    <w:rsid w:val="009F76E8"/>
    <w:rsid w:val="009F7B4F"/>
    <w:rsid w:val="00A00FCA"/>
    <w:rsid w:val="00A0120C"/>
    <w:rsid w:val="00A04496"/>
    <w:rsid w:val="00A05ACE"/>
    <w:rsid w:val="00A0796B"/>
    <w:rsid w:val="00A16A0C"/>
    <w:rsid w:val="00A1769A"/>
    <w:rsid w:val="00A17FD1"/>
    <w:rsid w:val="00A2019E"/>
    <w:rsid w:val="00A21A48"/>
    <w:rsid w:val="00A24FC4"/>
    <w:rsid w:val="00A25914"/>
    <w:rsid w:val="00A2596C"/>
    <w:rsid w:val="00A26A5E"/>
    <w:rsid w:val="00A26D32"/>
    <w:rsid w:val="00A304E6"/>
    <w:rsid w:val="00A30DCE"/>
    <w:rsid w:val="00A31766"/>
    <w:rsid w:val="00A3194B"/>
    <w:rsid w:val="00A3274D"/>
    <w:rsid w:val="00A32C93"/>
    <w:rsid w:val="00A3328F"/>
    <w:rsid w:val="00A339F4"/>
    <w:rsid w:val="00A33A9F"/>
    <w:rsid w:val="00A33CB9"/>
    <w:rsid w:val="00A34788"/>
    <w:rsid w:val="00A34FB9"/>
    <w:rsid w:val="00A35846"/>
    <w:rsid w:val="00A36357"/>
    <w:rsid w:val="00A36609"/>
    <w:rsid w:val="00A36CBF"/>
    <w:rsid w:val="00A37C1B"/>
    <w:rsid w:val="00A4039F"/>
    <w:rsid w:val="00A40E6D"/>
    <w:rsid w:val="00A411B2"/>
    <w:rsid w:val="00A42171"/>
    <w:rsid w:val="00A43FD7"/>
    <w:rsid w:val="00A45E73"/>
    <w:rsid w:val="00A47036"/>
    <w:rsid w:val="00A47058"/>
    <w:rsid w:val="00A50536"/>
    <w:rsid w:val="00A509A6"/>
    <w:rsid w:val="00A51EF4"/>
    <w:rsid w:val="00A5335D"/>
    <w:rsid w:val="00A5347E"/>
    <w:rsid w:val="00A53CB3"/>
    <w:rsid w:val="00A548A9"/>
    <w:rsid w:val="00A563FB"/>
    <w:rsid w:val="00A5661F"/>
    <w:rsid w:val="00A57D31"/>
    <w:rsid w:val="00A61ECF"/>
    <w:rsid w:val="00A61F8A"/>
    <w:rsid w:val="00A62FD5"/>
    <w:rsid w:val="00A63F2E"/>
    <w:rsid w:val="00A6401D"/>
    <w:rsid w:val="00A650A9"/>
    <w:rsid w:val="00A65C4A"/>
    <w:rsid w:val="00A6676E"/>
    <w:rsid w:val="00A668DF"/>
    <w:rsid w:val="00A66A20"/>
    <w:rsid w:val="00A70CF1"/>
    <w:rsid w:val="00A73FD8"/>
    <w:rsid w:val="00A73FEA"/>
    <w:rsid w:val="00A74085"/>
    <w:rsid w:val="00A741F5"/>
    <w:rsid w:val="00A74AC5"/>
    <w:rsid w:val="00A74FCA"/>
    <w:rsid w:val="00A75B5E"/>
    <w:rsid w:val="00A75BD8"/>
    <w:rsid w:val="00A777A1"/>
    <w:rsid w:val="00A80737"/>
    <w:rsid w:val="00A80906"/>
    <w:rsid w:val="00A80A5C"/>
    <w:rsid w:val="00A80AC9"/>
    <w:rsid w:val="00A812FB"/>
    <w:rsid w:val="00A81F7E"/>
    <w:rsid w:val="00A82906"/>
    <w:rsid w:val="00A836D3"/>
    <w:rsid w:val="00A8595C"/>
    <w:rsid w:val="00A9033C"/>
    <w:rsid w:val="00A92B8A"/>
    <w:rsid w:val="00A943B2"/>
    <w:rsid w:val="00A954B8"/>
    <w:rsid w:val="00A9585B"/>
    <w:rsid w:val="00A96AF4"/>
    <w:rsid w:val="00A9703E"/>
    <w:rsid w:val="00AA02E7"/>
    <w:rsid w:val="00AA0BE8"/>
    <w:rsid w:val="00AA0C90"/>
    <w:rsid w:val="00AA174D"/>
    <w:rsid w:val="00AA1E32"/>
    <w:rsid w:val="00AA2022"/>
    <w:rsid w:val="00AA3428"/>
    <w:rsid w:val="00AA4C4E"/>
    <w:rsid w:val="00AA53F1"/>
    <w:rsid w:val="00AA6FE8"/>
    <w:rsid w:val="00AA751C"/>
    <w:rsid w:val="00AB0528"/>
    <w:rsid w:val="00AB05F2"/>
    <w:rsid w:val="00AB1604"/>
    <w:rsid w:val="00AB1D29"/>
    <w:rsid w:val="00AB2095"/>
    <w:rsid w:val="00AB3E07"/>
    <w:rsid w:val="00AB3F60"/>
    <w:rsid w:val="00AB4151"/>
    <w:rsid w:val="00AB43F8"/>
    <w:rsid w:val="00AB5900"/>
    <w:rsid w:val="00AB5DF8"/>
    <w:rsid w:val="00AB7546"/>
    <w:rsid w:val="00AC185E"/>
    <w:rsid w:val="00AC1A05"/>
    <w:rsid w:val="00AC281F"/>
    <w:rsid w:val="00AC35F3"/>
    <w:rsid w:val="00AC4628"/>
    <w:rsid w:val="00AC5095"/>
    <w:rsid w:val="00AC600F"/>
    <w:rsid w:val="00AC6B4F"/>
    <w:rsid w:val="00AC6C7B"/>
    <w:rsid w:val="00AC6D82"/>
    <w:rsid w:val="00AD0627"/>
    <w:rsid w:val="00AD395B"/>
    <w:rsid w:val="00AD4436"/>
    <w:rsid w:val="00AD6807"/>
    <w:rsid w:val="00AD6FAD"/>
    <w:rsid w:val="00AD72E3"/>
    <w:rsid w:val="00AE01E8"/>
    <w:rsid w:val="00AE279E"/>
    <w:rsid w:val="00AE2C60"/>
    <w:rsid w:val="00AE37FA"/>
    <w:rsid w:val="00AE3E58"/>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582F"/>
    <w:rsid w:val="00B06201"/>
    <w:rsid w:val="00B07D4B"/>
    <w:rsid w:val="00B101B5"/>
    <w:rsid w:val="00B11036"/>
    <w:rsid w:val="00B13B8E"/>
    <w:rsid w:val="00B13C25"/>
    <w:rsid w:val="00B1416C"/>
    <w:rsid w:val="00B14E27"/>
    <w:rsid w:val="00B151B4"/>
    <w:rsid w:val="00B15A62"/>
    <w:rsid w:val="00B17758"/>
    <w:rsid w:val="00B179F2"/>
    <w:rsid w:val="00B21069"/>
    <w:rsid w:val="00B2379F"/>
    <w:rsid w:val="00B23E7A"/>
    <w:rsid w:val="00B24CB3"/>
    <w:rsid w:val="00B25078"/>
    <w:rsid w:val="00B254F3"/>
    <w:rsid w:val="00B2656A"/>
    <w:rsid w:val="00B31056"/>
    <w:rsid w:val="00B3226D"/>
    <w:rsid w:val="00B33846"/>
    <w:rsid w:val="00B33C18"/>
    <w:rsid w:val="00B34232"/>
    <w:rsid w:val="00B343DF"/>
    <w:rsid w:val="00B34762"/>
    <w:rsid w:val="00B354C9"/>
    <w:rsid w:val="00B35CE6"/>
    <w:rsid w:val="00B367FD"/>
    <w:rsid w:val="00B37ADB"/>
    <w:rsid w:val="00B37D28"/>
    <w:rsid w:val="00B41A19"/>
    <w:rsid w:val="00B421F5"/>
    <w:rsid w:val="00B42D6B"/>
    <w:rsid w:val="00B44CED"/>
    <w:rsid w:val="00B459D0"/>
    <w:rsid w:val="00B45A19"/>
    <w:rsid w:val="00B47C90"/>
    <w:rsid w:val="00B47D99"/>
    <w:rsid w:val="00B47FBE"/>
    <w:rsid w:val="00B5031D"/>
    <w:rsid w:val="00B505F1"/>
    <w:rsid w:val="00B51B64"/>
    <w:rsid w:val="00B52A3D"/>
    <w:rsid w:val="00B537B3"/>
    <w:rsid w:val="00B53EE8"/>
    <w:rsid w:val="00B5422A"/>
    <w:rsid w:val="00B54A5F"/>
    <w:rsid w:val="00B54AB1"/>
    <w:rsid w:val="00B56133"/>
    <w:rsid w:val="00B5652D"/>
    <w:rsid w:val="00B569D2"/>
    <w:rsid w:val="00B56B3F"/>
    <w:rsid w:val="00B60493"/>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0CD3"/>
    <w:rsid w:val="00B7130D"/>
    <w:rsid w:val="00B722C8"/>
    <w:rsid w:val="00B72675"/>
    <w:rsid w:val="00B72EF8"/>
    <w:rsid w:val="00B740DE"/>
    <w:rsid w:val="00B74EE7"/>
    <w:rsid w:val="00B7535E"/>
    <w:rsid w:val="00B75548"/>
    <w:rsid w:val="00B775F6"/>
    <w:rsid w:val="00B805F6"/>
    <w:rsid w:val="00B819C7"/>
    <w:rsid w:val="00B82FE7"/>
    <w:rsid w:val="00B8303F"/>
    <w:rsid w:val="00B83901"/>
    <w:rsid w:val="00B85D98"/>
    <w:rsid w:val="00B90FBB"/>
    <w:rsid w:val="00B9224B"/>
    <w:rsid w:val="00B925CB"/>
    <w:rsid w:val="00B93415"/>
    <w:rsid w:val="00B9341D"/>
    <w:rsid w:val="00B94EDF"/>
    <w:rsid w:val="00B95AA8"/>
    <w:rsid w:val="00B95C06"/>
    <w:rsid w:val="00B96581"/>
    <w:rsid w:val="00B97167"/>
    <w:rsid w:val="00BA146C"/>
    <w:rsid w:val="00BA1986"/>
    <w:rsid w:val="00BA2F1E"/>
    <w:rsid w:val="00BA3BD2"/>
    <w:rsid w:val="00BA3C0E"/>
    <w:rsid w:val="00BA3DC4"/>
    <w:rsid w:val="00BA3F57"/>
    <w:rsid w:val="00BA506F"/>
    <w:rsid w:val="00BA6784"/>
    <w:rsid w:val="00BB1DF3"/>
    <w:rsid w:val="00BB2A85"/>
    <w:rsid w:val="00BB2FFE"/>
    <w:rsid w:val="00BB3CB9"/>
    <w:rsid w:val="00BB4EE8"/>
    <w:rsid w:val="00BB50CE"/>
    <w:rsid w:val="00BB5E83"/>
    <w:rsid w:val="00BB6D88"/>
    <w:rsid w:val="00BC0A65"/>
    <w:rsid w:val="00BC1AE2"/>
    <w:rsid w:val="00BC3365"/>
    <w:rsid w:val="00BC3762"/>
    <w:rsid w:val="00BC53BF"/>
    <w:rsid w:val="00BC5443"/>
    <w:rsid w:val="00BC564A"/>
    <w:rsid w:val="00BC5D6A"/>
    <w:rsid w:val="00BC6AB5"/>
    <w:rsid w:val="00BC74E7"/>
    <w:rsid w:val="00BD1707"/>
    <w:rsid w:val="00BD21BF"/>
    <w:rsid w:val="00BD294A"/>
    <w:rsid w:val="00BD2FBE"/>
    <w:rsid w:val="00BD3AC3"/>
    <w:rsid w:val="00BD4EC8"/>
    <w:rsid w:val="00BD4EDE"/>
    <w:rsid w:val="00BD50D6"/>
    <w:rsid w:val="00BD51AD"/>
    <w:rsid w:val="00BD557D"/>
    <w:rsid w:val="00BD62A1"/>
    <w:rsid w:val="00BD6685"/>
    <w:rsid w:val="00BD7282"/>
    <w:rsid w:val="00BD7FF0"/>
    <w:rsid w:val="00BE0416"/>
    <w:rsid w:val="00BE19FF"/>
    <w:rsid w:val="00BE2953"/>
    <w:rsid w:val="00BE343E"/>
    <w:rsid w:val="00BE434C"/>
    <w:rsid w:val="00BE45E5"/>
    <w:rsid w:val="00BE4C2B"/>
    <w:rsid w:val="00BE53FA"/>
    <w:rsid w:val="00BE590B"/>
    <w:rsid w:val="00BE6DDB"/>
    <w:rsid w:val="00BE7674"/>
    <w:rsid w:val="00BF0B11"/>
    <w:rsid w:val="00BF123A"/>
    <w:rsid w:val="00BF13D1"/>
    <w:rsid w:val="00BF1914"/>
    <w:rsid w:val="00BF3B21"/>
    <w:rsid w:val="00BF4202"/>
    <w:rsid w:val="00BF43BF"/>
    <w:rsid w:val="00BF4D29"/>
    <w:rsid w:val="00BF6598"/>
    <w:rsid w:val="00BF6C1B"/>
    <w:rsid w:val="00BF6F95"/>
    <w:rsid w:val="00BF7133"/>
    <w:rsid w:val="00BF723A"/>
    <w:rsid w:val="00BF75EE"/>
    <w:rsid w:val="00C057B1"/>
    <w:rsid w:val="00C06930"/>
    <w:rsid w:val="00C07042"/>
    <w:rsid w:val="00C102E7"/>
    <w:rsid w:val="00C10C22"/>
    <w:rsid w:val="00C11926"/>
    <w:rsid w:val="00C11DF4"/>
    <w:rsid w:val="00C12535"/>
    <w:rsid w:val="00C16B9E"/>
    <w:rsid w:val="00C20E48"/>
    <w:rsid w:val="00C21E05"/>
    <w:rsid w:val="00C2262C"/>
    <w:rsid w:val="00C257A1"/>
    <w:rsid w:val="00C27700"/>
    <w:rsid w:val="00C27D65"/>
    <w:rsid w:val="00C301BB"/>
    <w:rsid w:val="00C3036A"/>
    <w:rsid w:val="00C31A9F"/>
    <w:rsid w:val="00C335DF"/>
    <w:rsid w:val="00C33629"/>
    <w:rsid w:val="00C338AE"/>
    <w:rsid w:val="00C35C02"/>
    <w:rsid w:val="00C35C7B"/>
    <w:rsid w:val="00C3652A"/>
    <w:rsid w:val="00C36A57"/>
    <w:rsid w:val="00C41434"/>
    <w:rsid w:val="00C41EF7"/>
    <w:rsid w:val="00C41F17"/>
    <w:rsid w:val="00C42CE3"/>
    <w:rsid w:val="00C42ED6"/>
    <w:rsid w:val="00C4392B"/>
    <w:rsid w:val="00C43D44"/>
    <w:rsid w:val="00C445C0"/>
    <w:rsid w:val="00C44C95"/>
    <w:rsid w:val="00C478E0"/>
    <w:rsid w:val="00C52FA9"/>
    <w:rsid w:val="00C548A0"/>
    <w:rsid w:val="00C55411"/>
    <w:rsid w:val="00C57442"/>
    <w:rsid w:val="00C57812"/>
    <w:rsid w:val="00C6069D"/>
    <w:rsid w:val="00C60BE5"/>
    <w:rsid w:val="00C60E59"/>
    <w:rsid w:val="00C613E0"/>
    <w:rsid w:val="00C61897"/>
    <w:rsid w:val="00C63013"/>
    <w:rsid w:val="00C633C3"/>
    <w:rsid w:val="00C635F9"/>
    <w:rsid w:val="00C639A0"/>
    <w:rsid w:val="00C64162"/>
    <w:rsid w:val="00C644D8"/>
    <w:rsid w:val="00C64636"/>
    <w:rsid w:val="00C64662"/>
    <w:rsid w:val="00C64E36"/>
    <w:rsid w:val="00C661FB"/>
    <w:rsid w:val="00C66553"/>
    <w:rsid w:val="00C719A4"/>
    <w:rsid w:val="00C71B7A"/>
    <w:rsid w:val="00C7221E"/>
    <w:rsid w:val="00C72441"/>
    <w:rsid w:val="00C73457"/>
    <w:rsid w:val="00C738F4"/>
    <w:rsid w:val="00C74229"/>
    <w:rsid w:val="00C80698"/>
    <w:rsid w:val="00C80813"/>
    <w:rsid w:val="00C80C8A"/>
    <w:rsid w:val="00C831BF"/>
    <w:rsid w:val="00C83A92"/>
    <w:rsid w:val="00C83B8F"/>
    <w:rsid w:val="00C84710"/>
    <w:rsid w:val="00C857C8"/>
    <w:rsid w:val="00C8580E"/>
    <w:rsid w:val="00C86AD8"/>
    <w:rsid w:val="00C874E9"/>
    <w:rsid w:val="00C87577"/>
    <w:rsid w:val="00C91312"/>
    <w:rsid w:val="00C919DD"/>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6E1"/>
    <w:rsid w:val="00CA5640"/>
    <w:rsid w:val="00CA5E92"/>
    <w:rsid w:val="00CA789E"/>
    <w:rsid w:val="00CA7E93"/>
    <w:rsid w:val="00CB1A14"/>
    <w:rsid w:val="00CB2406"/>
    <w:rsid w:val="00CB60D6"/>
    <w:rsid w:val="00CB66D2"/>
    <w:rsid w:val="00CC2B43"/>
    <w:rsid w:val="00CC3E8E"/>
    <w:rsid w:val="00CC4A7D"/>
    <w:rsid w:val="00CC54F4"/>
    <w:rsid w:val="00CC70C8"/>
    <w:rsid w:val="00CC7AE4"/>
    <w:rsid w:val="00CD08C3"/>
    <w:rsid w:val="00CD1276"/>
    <w:rsid w:val="00CD240A"/>
    <w:rsid w:val="00CD2460"/>
    <w:rsid w:val="00CD46F3"/>
    <w:rsid w:val="00CD5917"/>
    <w:rsid w:val="00CD6B0F"/>
    <w:rsid w:val="00CE025A"/>
    <w:rsid w:val="00CE03B7"/>
    <w:rsid w:val="00CE054E"/>
    <w:rsid w:val="00CE4235"/>
    <w:rsid w:val="00CE5FE7"/>
    <w:rsid w:val="00CE608D"/>
    <w:rsid w:val="00CE6B4F"/>
    <w:rsid w:val="00CE7449"/>
    <w:rsid w:val="00CE7B93"/>
    <w:rsid w:val="00CF068C"/>
    <w:rsid w:val="00CF12A0"/>
    <w:rsid w:val="00CF1312"/>
    <w:rsid w:val="00CF1F33"/>
    <w:rsid w:val="00CF410D"/>
    <w:rsid w:val="00CF5314"/>
    <w:rsid w:val="00CF71A3"/>
    <w:rsid w:val="00D000C8"/>
    <w:rsid w:val="00D0191E"/>
    <w:rsid w:val="00D01CB5"/>
    <w:rsid w:val="00D0235A"/>
    <w:rsid w:val="00D037E6"/>
    <w:rsid w:val="00D049FF"/>
    <w:rsid w:val="00D04DF1"/>
    <w:rsid w:val="00D05603"/>
    <w:rsid w:val="00D06BA2"/>
    <w:rsid w:val="00D1195D"/>
    <w:rsid w:val="00D14502"/>
    <w:rsid w:val="00D1461A"/>
    <w:rsid w:val="00D159A5"/>
    <w:rsid w:val="00D15ABB"/>
    <w:rsid w:val="00D16334"/>
    <w:rsid w:val="00D1734D"/>
    <w:rsid w:val="00D17457"/>
    <w:rsid w:val="00D20475"/>
    <w:rsid w:val="00D231B8"/>
    <w:rsid w:val="00D23E5C"/>
    <w:rsid w:val="00D26079"/>
    <w:rsid w:val="00D262DB"/>
    <w:rsid w:val="00D26354"/>
    <w:rsid w:val="00D27A1D"/>
    <w:rsid w:val="00D27CE1"/>
    <w:rsid w:val="00D27CFF"/>
    <w:rsid w:val="00D3141F"/>
    <w:rsid w:val="00D321D1"/>
    <w:rsid w:val="00D3251A"/>
    <w:rsid w:val="00D33360"/>
    <w:rsid w:val="00D33472"/>
    <w:rsid w:val="00D34810"/>
    <w:rsid w:val="00D35D4F"/>
    <w:rsid w:val="00D3637A"/>
    <w:rsid w:val="00D36B78"/>
    <w:rsid w:val="00D36FF7"/>
    <w:rsid w:val="00D40672"/>
    <w:rsid w:val="00D40982"/>
    <w:rsid w:val="00D41E59"/>
    <w:rsid w:val="00D42DE2"/>
    <w:rsid w:val="00D4328F"/>
    <w:rsid w:val="00D4389B"/>
    <w:rsid w:val="00D448D5"/>
    <w:rsid w:val="00D4496D"/>
    <w:rsid w:val="00D45220"/>
    <w:rsid w:val="00D4538D"/>
    <w:rsid w:val="00D46551"/>
    <w:rsid w:val="00D4759D"/>
    <w:rsid w:val="00D47836"/>
    <w:rsid w:val="00D47C44"/>
    <w:rsid w:val="00D50764"/>
    <w:rsid w:val="00D51AD0"/>
    <w:rsid w:val="00D5210F"/>
    <w:rsid w:val="00D52216"/>
    <w:rsid w:val="00D5228F"/>
    <w:rsid w:val="00D545F7"/>
    <w:rsid w:val="00D55842"/>
    <w:rsid w:val="00D576DE"/>
    <w:rsid w:val="00D60DEF"/>
    <w:rsid w:val="00D614E7"/>
    <w:rsid w:val="00D63C03"/>
    <w:rsid w:val="00D63CB3"/>
    <w:rsid w:val="00D63D86"/>
    <w:rsid w:val="00D64400"/>
    <w:rsid w:val="00D66C1E"/>
    <w:rsid w:val="00D676A1"/>
    <w:rsid w:val="00D70F6A"/>
    <w:rsid w:val="00D71700"/>
    <w:rsid w:val="00D71811"/>
    <w:rsid w:val="00D73943"/>
    <w:rsid w:val="00D751A5"/>
    <w:rsid w:val="00D75576"/>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4253"/>
    <w:rsid w:val="00D947C1"/>
    <w:rsid w:val="00D95A64"/>
    <w:rsid w:val="00D95C64"/>
    <w:rsid w:val="00D96083"/>
    <w:rsid w:val="00D96237"/>
    <w:rsid w:val="00D96BD5"/>
    <w:rsid w:val="00DA0F56"/>
    <w:rsid w:val="00DA1301"/>
    <w:rsid w:val="00DA15E7"/>
    <w:rsid w:val="00DA3171"/>
    <w:rsid w:val="00DA35D2"/>
    <w:rsid w:val="00DA4883"/>
    <w:rsid w:val="00DA6B8A"/>
    <w:rsid w:val="00DB0682"/>
    <w:rsid w:val="00DB1697"/>
    <w:rsid w:val="00DB1DF6"/>
    <w:rsid w:val="00DB3288"/>
    <w:rsid w:val="00DB350A"/>
    <w:rsid w:val="00DB4011"/>
    <w:rsid w:val="00DB46B7"/>
    <w:rsid w:val="00DB47F8"/>
    <w:rsid w:val="00DB4B87"/>
    <w:rsid w:val="00DB53A8"/>
    <w:rsid w:val="00DB54F1"/>
    <w:rsid w:val="00DB569D"/>
    <w:rsid w:val="00DB70B4"/>
    <w:rsid w:val="00DC0C42"/>
    <w:rsid w:val="00DC14C0"/>
    <w:rsid w:val="00DC20A0"/>
    <w:rsid w:val="00DC2B09"/>
    <w:rsid w:val="00DC2CC3"/>
    <w:rsid w:val="00DC328B"/>
    <w:rsid w:val="00DC5A69"/>
    <w:rsid w:val="00DC6598"/>
    <w:rsid w:val="00DC6ACC"/>
    <w:rsid w:val="00DD1FAA"/>
    <w:rsid w:val="00DD1FC2"/>
    <w:rsid w:val="00DD317A"/>
    <w:rsid w:val="00DD402D"/>
    <w:rsid w:val="00DD4697"/>
    <w:rsid w:val="00DD563A"/>
    <w:rsid w:val="00DD7EDF"/>
    <w:rsid w:val="00DE0022"/>
    <w:rsid w:val="00DE0394"/>
    <w:rsid w:val="00DE0FD9"/>
    <w:rsid w:val="00DE1CF9"/>
    <w:rsid w:val="00DE1DAB"/>
    <w:rsid w:val="00DE1EE3"/>
    <w:rsid w:val="00DE211E"/>
    <w:rsid w:val="00DE2926"/>
    <w:rsid w:val="00DE3848"/>
    <w:rsid w:val="00DE3B8D"/>
    <w:rsid w:val="00DE3D2E"/>
    <w:rsid w:val="00DE60DB"/>
    <w:rsid w:val="00DE6999"/>
    <w:rsid w:val="00DE7DAA"/>
    <w:rsid w:val="00DE7F19"/>
    <w:rsid w:val="00DF0148"/>
    <w:rsid w:val="00DF196F"/>
    <w:rsid w:val="00DF1ED7"/>
    <w:rsid w:val="00DF49C3"/>
    <w:rsid w:val="00DF536C"/>
    <w:rsid w:val="00DF6253"/>
    <w:rsid w:val="00DF658C"/>
    <w:rsid w:val="00E001CA"/>
    <w:rsid w:val="00E00277"/>
    <w:rsid w:val="00E01996"/>
    <w:rsid w:val="00E01E2B"/>
    <w:rsid w:val="00E01EAA"/>
    <w:rsid w:val="00E028A5"/>
    <w:rsid w:val="00E02B46"/>
    <w:rsid w:val="00E034BC"/>
    <w:rsid w:val="00E03F6E"/>
    <w:rsid w:val="00E04576"/>
    <w:rsid w:val="00E04CB2"/>
    <w:rsid w:val="00E057A4"/>
    <w:rsid w:val="00E07B72"/>
    <w:rsid w:val="00E102A5"/>
    <w:rsid w:val="00E10CC5"/>
    <w:rsid w:val="00E11682"/>
    <w:rsid w:val="00E11946"/>
    <w:rsid w:val="00E13124"/>
    <w:rsid w:val="00E1348B"/>
    <w:rsid w:val="00E13B02"/>
    <w:rsid w:val="00E14010"/>
    <w:rsid w:val="00E15244"/>
    <w:rsid w:val="00E15B5B"/>
    <w:rsid w:val="00E1643C"/>
    <w:rsid w:val="00E1737A"/>
    <w:rsid w:val="00E17BBC"/>
    <w:rsid w:val="00E20E22"/>
    <w:rsid w:val="00E20FFD"/>
    <w:rsid w:val="00E224FF"/>
    <w:rsid w:val="00E23059"/>
    <w:rsid w:val="00E2403B"/>
    <w:rsid w:val="00E249D5"/>
    <w:rsid w:val="00E24CE7"/>
    <w:rsid w:val="00E25BE0"/>
    <w:rsid w:val="00E26634"/>
    <w:rsid w:val="00E26F03"/>
    <w:rsid w:val="00E303AB"/>
    <w:rsid w:val="00E308B4"/>
    <w:rsid w:val="00E32D45"/>
    <w:rsid w:val="00E3391A"/>
    <w:rsid w:val="00E33B55"/>
    <w:rsid w:val="00E3593D"/>
    <w:rsid w:val="00E35D13"/>
    <w:rsid w:val="00E408E0"/>
    <w:rsid w:val="00E412B3"/>
    <w:rsid w:val="00E41A66"/>
    <w:rsid w:val="00E42086"/>
    <w:rsid w:val="00E42A74"/>
    <w:rsid w:val="00E42A7D"/>
    <w:rsid w:val="00E42D62"/>
    <w:rsid w:val="00E43107"/>
    <w:rsid w:val="00E44C7F"/>
    <w:rsid w:val="00E44FE8"/>
    <w:rsid w:val="00E45E6A"/>
    <w:rsid w:val="00E46BE7"/>
    <w:rsid w:val="00E471F8"/>
    <w:rsid w:val="00E51549"/>
    <w:rsid w:val="00E527E1"/>
    <w:rsid w:val="00E528F6"/>
    <w:rsid w:val="00E53334"/>
    <w:rsid w:val="00E53363"/>
    <w:rsid w:val="00E537D9"/>
    <w:rsid w:val="00E53B2B"/>
    <w:rsid w:val="00E548EE"/>
    <w:rsid w:val="00E5624C"/>
    <w:rsid w:val="00E57F2F"/>
    <w:rsid w:val="00E62201"/>
    <w:rsid w:val="00E62514"/>
    <w:rsid w:val="00E6591D"/>
    <w:rsid w:val="00E66026"/>
    <w:rsid w:val="00E67833"/>
    <w:rsid w:val="00E67AD4"/>
    <w:rsid w:val="00E70122"/>
    <w:rsid w:val="00E70C31"/>
    <w:rsid w:val="00E71AE4"/>
    <w:rsid w:val="00E72A07"/>
    <w:rsid w:val="00E73126"/>
    <w:rsid w:val="00E735E2"/>
    <w:rsid w:val="00E73958"/>
    <w:rsid w:val="00E7507B"/>
    <w:rsid w:val="00E75E89"/>
    <w:rsid w:val="00E764A3"/>
    <w:rsid w:val="00E77897"/>
    <w:rsid w:val="00E828FA"/>
    <w:rsid w:val="00E82FB8"/>
    <w:rsid w:val="00E83908"/>
    <w:rsid w:val="00E83F37"/>
    <w:rsid w:val="00E841DA"/>
    <w:rsid w:val="00E842D2"/>
    <w:rsid w:val="00E84383"/>
    <w:rsid w:val="00E84CA2"/>
    <w:rsid w:val="00E84EFB"/>
    <w:rsid w:val="00E85698"/>
    <w:rsid w:val="00E877AD"/>
    <w:rsid w:val="00E90CF7"/>
    <w:rsid w:val="00E9210C"/>
    <w:rsid w:val="00E92ACB"/>
    <w:rsid w:val="00E93DCA"/>
    <w:rsid w:val="00E95BE3"/>
    <w:rsid w:val="00E96558"/>
    <w:rsid w:val="00EA1477"/>
    <w:rsid w:val="00EA1D1C"/>
    <w:rsid w:val="00EA2017"/>
    <w:rsid w:val="00EA2A77"/>
    <w:rsid w:val="00EA3441"/>
    <w:rsid w:val="00EA367B"/>
    <w:rsid w:val="00EA6554"/>
    <w:rsid w:val="00EA68B1"/>
    <w:rsid w:val="00EA7107"/>
    <w:rsid w:val="00EA76FA"/>
    <w:rsid w:val="00EB0000"/>
    <w:rsid w:val="00EB00E7"/>
    <w:rsid w:val="00EB02BC"/>
    <w:rsid w:val="00EB03FF"/>
    <w:rsid w:val="00EB0539"/>
    <w:rsid w:val="00EB0AF9"/>
    <w:rsid w:val="00EB34B4"/>
    <w:rsid w:val="00EB405D"/>
    <w:rsid w:val="00EB5187"/>
    <w:rsid w:val="00EB5409"/>
    <w:rsid w:val="00EB551B"/>
    <w:rsid w:val="00EB604F"/>
    <w:rsid w:val="00EB7647"/>
    <w:rsid w:val="00EC128D"/>
    <w:rsid w:val="00EC1ECA"/>
    <w:rsid w:val="00EC2C93"/>
    <w:rsid w:val="00EC3184"/>
    <w:rsid w:val="00EC3E4B"/>
    <w:rsid w:val="00EC460E"/>
    <w:rsid w:val="00EC5F7A"/>
    <w:rsid w:val="00EC69C5"/>
    <w:rsid w:val="00EC6D83"/>
    <w:rsid w:val="00ED0B48"/>
    <w:rsid w:val="00ED0C67"/>
    <w:rsid w:val="00ED141C"/>
    <w:rsid w:val="00ED43E1"/>
    <w:rsid w:val="00ED53C2"/>
    <w:rsid w:val="00ED5A05"/>
    <w:rsid w:val="00ED673E"/>
    <w:rsid w:val="00ED71FA"/>
    <w:rsid w:val="00EE1470"/>
    <w:rsid w:val="00EE16EC"/>
    <w:rsid w:val="00EE3C13"/>
    <w:rsid w:val="00EE3EC5"/>
    <w:rsid w:val="00EE6BC7"/>
    <w:rsid w:val="00EE6F94"/>
    <w:rsid w:val="00EE70A0"/>
    <w:rsid w:val="00EE7706"/>
    <w:rsid w:val="00EF44DC"/>
    <w:rsid w:val="00EF46AC"/>
    <w:rsid w:val="00EF5AC1"/>
    <w:rsid w:val="00EF755C"/>
    <w:rsid w:val="00EF7C32"/>
    <w:rsid w:val="00EF7CCD"/>
    <w:rsid w:val="00F00352"/>
    <w:rsid w:val="00F0085D"/>
    <w:rsid w:val="00F0124F"/>
    <w:rsid w:val="00F03CB9"/>
    <w:rsid w:val="00F045E6"/>
    <w:rsid w:val="00F0478A"/>
    <w:rsid w:val="00F047DD"/>
    <w:rsid w:val="00F049BF"/>
    <w:rsid w:val="00F05286"/>
    <w:rsid w:val="00F05BB5"/>
    <w:rsid w:val="00F06DC1"/>
    <w:rsid w:val="00F07151"/>
    <w:rsid w:val="00F1291E"/>
    <w:rsid w:val="00F13601"/>
    <w:rsid w:val="00F14C73"/>
    <w:rsid w:val="00F15215"/>
    <w:rsid w:val="00F16E26"/>
    <w:rsid w:val="00F1710A"/>
    <w:rsid w:val="00F177AB"/>
    <w:rsid w:val="00F20CE7"/>
    <w:rsid w:val="00F2330A"/>
    <w:rsid w:val="00F23611"/>
    <w:rsid w:val="00F242D3"/>
    <w:rsid w:val="00F24887"/>
    <w:rsid w:val="00F26FBD"/>
    <w:rsid w:val="00F27ACD"/>
    <w:rsid w:val="00F27B8A"/>
    <w:rsid w:val="00F30ECE"/>
    <w:rsid w:val="00F31E45"/>
    <w:rsid w:val="00F323D5"/>
    <w:rsid w:val="00F335FA"/>
    <w:rsid w:val="00F35244"/>
    <w:rsid w:val="00F36761"/>
    <w:rsid w:val="00F367CD"/>
    <w:rsid w:val="00F36A82"/>
    <w:rsid w:val="00F4129E"/>
    <w:rsid w:val="00F41A76"/>
    <w:rsid w:val="00F42129"/>
    <w:rsid w:val="00F4224E"/>
    <w:rsid w:val="00F42ECC"/>
    <w:rsid w:val="00F431B5"/>
    <w:rsid w:val="00F43835"/>
    <w:rsid w:val="00F43DBF"/>
    <w:rsid w:val="00F4406F"/>
    <w:rsid w:val="00F4410C"/>
    <w:rsid w:val="00F44FB2"/>
    <w:rsid w:val="00F453BF"/>
    <w:rsid w:val="00F45592"/>
    <w:rsid w:val="00F46074"/>
    <w:rsid w:val="00F46383"/>
    <w:rsid w:val="00F463BD"/>
    <w:rsid w:val="00F463EA"/>
    <w:rsid w:val="00F46632"/>
    <w:rsid w:val="00F47816"/>
    <w:rsid w:val="00F510F7"/>
    <w:rsid w:val="00F55504"/>
    <w:rsid w:val="00F56AD7"/>
    <w:rsid w:val="00F607EC"/>
    <w:rsid w:val="00F60DC5"/>
    <w:rsid w:val="00F60EB5"/>
    <w:rsid w:val="00F615F4"/>
    <w:rsid w:val="00F622E1"/>
    <w:rsid w:val="00F634E7"/>
    <w:rsid w:val="00F66F55"/>
    <w:rsid w:val="00F67247"/>
    <w:rsid w:val="00F70707"/>
    <w:rsid w:val="00F7089F"/>
    <w:rsid w:val="00F72AF6"/>
    <w:rsid w:val="00F72E39"/>
    <w:rsid w:val="00F73371"/>
    <w:rsid w:val="00F738EC"/>
    <w:rsid w:val="00F73C40"/>
    <w:rsid w:val="00F75AE1"/>
    <w:rsid w:val="00F767FB"/>
    <w:rsid w:val="00F773F0"/>
    <w:rsid w:val="00F7787F"/>
    <w:rsid w:val="00F7789E"/>
    <w:rsid w:val="00F77A8A"/>
    <w:rsid w:val="00F77DD8"/>
    <w:rsid w:val="00F809B8"/>
    <w:rsid w:val="00F8109E"/>
    <w:rsid w:val="00F8379E"/>
    <w:rsid w:val="00F848D3"/>
    <w:rsid w:val="00F84CB9"/>
    <w:rsid w:val="00F87140"/>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4B45"/>
    <w:rsid w:val="00FA64A8"/>
    <w:rsid w:val="00FA6CA0"/>
    <w:rsid w:val="00FB0D94"/>
    <w:rsid w:val="00FB1171"/>
    <w:rsid w:val="00FB1347"/>
    <w:rsid w:val="00FB16E7"/>
    <w:rsid w:val="00FB2453"/>
    <w:rsid w:val="00FB26CD"/>
    <w:rsid w:val="00FB2FAB"/>
    <w:rsid w:val="00FB30CF"/>
    <w:rsid w:val="00FB3AA7"/>
    <w:rsid w:val="00FB49D3"/>
    <w:rsid w:val="00FB5F59"/>
    <w:rsid w:val="00FB6492"/>
    <w:rsid w:val="00FB766B"/>
    <w:rsid w:val="00FB782B"/>
    <w:rsid w:val="00FC23DD"/>
    <w:rsid w:val="00FC3F8C"/>
    <w:rsid w:val="00FC4CCC"/>
    <w:rsid w:val="00FC52B6"/>
    <w:rsid w:val="00FC5336"/>
    <w:rsid w:val="00FC6DDD"/>
    <w:rsid w:val="00FD1587"/>
    <w:rsid w:val="00FD2F9C"/>
    <w:rsid w:val="00FD3F61"/>
    <w:rsid w:val="00FD4410"/>
    <w:rsid w:val="00FD4635"/>
    <w:rsid w:val="00FD4F00"/>
    <w:rsid w:val="00FD522D"/>
    <w:rsid w:val="00FD5D14"/>
    <w:rsid w:val="00FE0142"/>
    <w:rsid w:val="00FE0464"/>
    <w:rsid w:val="00FE0CC4"/>
    <w:rsid w:val="00FE158F"/>
    <w:rsid w:val="00FE1D78"/>
    <w:rsid w:val="00FE2CA7"/>
    <w:rsid w:val="00FE3A80"/>
    <w:rsid w:val="00FE49CF"/>
    <w:rsid w:val="00FE50D4"/>
    <w:rsid w:val="00FE665D"/>
    <w:rsid w:val="00FE6A05"/>
    <w:rsid w:val="00FE6F73"/>
    <w:rsid w:val="00FE7902"/>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FE578F"/>
  <w14:defaultImageDpi w14:val="0"/>
  <w15:docId w15:val="{41215C5F-04A7-4C29-93D1-C3914C90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1"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 List" w:semiHidden="1" w:unhideWhenUsed="1" w:qFormat="0"/>
    <w:lsdException w:name="Outline List 1" w:qFormat="0"/>
    <w:lsdException w:name="Outline List 2" w:qFormat="0"/>
    <w:lsdException w:name="Outline List 3" w:qFormat="0"/>
    <w:lsdException w:name="Balloon Text" w:unhideWhenUsed="1" w:qFormat="0"/>
    <w:lsdException w:name="Table Grid" w:uiPriority="39"/>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
    <w:name w:val="Normal"/>
    <w:qFormat/>
    <w:rsid w:val="00B25078"/>
    <w:pPr>
      <w:bidi/>
      <w:spacing w:after="200" w:line="276" w:lineRule="auto"/>
      <w:jc w:val="right"/>
    </w:pPr>
    <w:rPr>
      <w:rFonts w:ascii="Calibri" w:cs="Calibri"/>
      <w:kern w:val="0"/>
    </w:rPr>
  </w:style>
  <w:style w:type="paragraph" w:styleId="1">
    <w:name w:val="heading 1"/>
    <w:basedOn w:val="a"/>
    <w:next w:val="a"/>
    <w:link w:val="1Char"/>
    <w:uiPriority w:val="9"/>
    <w:qFormat/>
    <w:rsid w:val="00A4217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customStyle="1" w:styleId="apple-converted-space">
    <w:name w:val="apple-converted-space"/>
    <w:basedOn w:val="a0"/>
    <w:unhideWhenUsed/>
    <w:rPr>
      <w:rFonts w:cs="Times New Roman"/>
    </w:rPr>
  </w:style>
  <w:style w:type="character" w:customStyle="1" w:styleId="1Char">
    <w:name w:val="العنوان 1 Char"/>
    <w:basedOn w:val="a0"/>
    <w:link w:val="1"/>
    <w:uiPriority w:val="9"/>
    <w:locked/>
    <w:rsid w:val="00A42171"/>
    <w:rPr>
      <w:rFonts w:asciiTheme="majorHAnsi" w:eastAsiaTheme="majorEastAsia" w:hAnsiTheme="majorHAnsi" w:cs="Times New Roman"/>
      <w:b/>
      <w:bCs/>
      <w:kern w:val="32"/>
      <w:sz w:val="32"/>
      <w:szCs w:val="32"/>
    </w:rPr>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8">
    <w:name w:val="Balloon Text Char8"/>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37">
    <w:name w:val="Balloon Text Char137"/>
    <w:basedOn w:val="a0"/>
    <w:uiPriority w:val="99"/>
    <w:semiHidden/>
    <w:rPr>
      <w:rFonts w:ascii="Segoe UI" w:hAnsi="Segoe UI" w:cs="Segoe UI"/>
      <w:kern w:val="0"/>
      <w:sz w:val="18"/>
      <w:szCs w:val="18"/>
    </w:rPr>
  </w:style>
  <w:style w:type="character" w:customStyle="1" w:styleId="BalloonTextChar136">
    <w:name w:val="Balloon Text Char136"/>
    <w:basedOn w:val="a0"/>
    <w:uiPriority w:val="99"/>
    <w:semiHidden/>
    <w:rPr>
      <w:rFonts w:ascii="Segoe UI" w:hAnsi="Segoe UI" w:cs="Segoe UI"/>
      <w:kern w:val="0"/>
      <w:sz w:val="18"/>
      <w:szCs w:val="18"/>
    </w:rPr>
  </w:style>
  <w:style w:type="character" w:customStyle="1" w:styleId="BalloonTextChar135">
    <w:name w:val="Balloon Text Char135"/>
    <w:basedOn w:val="a0"/>
    <w:uiPriority w:val="99"/>
    <w:semiHidden/>
    <w:rPr>
      <w:rFonts w:ascii="Segoe UI" w:hAnsi="Segoe UI" w:cs="Segoe UI"/>
      <w:kern w:val="0"/>
      <w:sz w:val="18"/>
      <w:szCs w:val="18"/>
    </w:rPr>
  </w:style>
  <w:style w:type="character" w:customStyle="1" w:styleId="BalloonTextChar134">
    <w:name w:val="Balloon Text Char134"/>
    <w:basedOn w:val="a0"/>
    <w:uiPriority w:val="99"/>
    <w:semiHidden/>
    <w:rPr>
      <w:rFonts w:ascii="Segoe UI" w:hAnsi="Segoe UI" w:cs="Segoe UI"/>
      <w:kern w:val="0"/>
      <w:sz w:val="18"/>
      <w:szCs w:val="18"/>
    </w:rPr>
  </w:style>
  <w:style w:type="character" w:customStyle="1" w:styleId="BalloonTextChar133">
    <w:name w:val="Balloon Text Char133"/>
    <w:basedOn w:val="a0"/>
    <w:uiPriority w:val="99"/>
    <w:semiHidden/>
    <w:rPr>
      <w:rFonts w:ascii="Segoe UI" w:hAnsi="Segoe UI" w:cs="Segoe UI"/>
      <w:kern w:val="0"/>
      <w:sz w:val="18"/>
      <w:szCs w:val="18"/>
    </w:rPr>
  </w:style>
  <w:style w:type="character" w:customStyle="1" w:styleId="BalloonTextChar132">
    <w:name w:val="Balloon Text Char132"/>
    <w:basedOn w:val="a0"/>
    <w:uiPriority w:val="99"/>
    <w:semiHidden/>
    <w:rPr>
      <w:rFonts w:ascii="Segoe UI" w:hAnsi="Segoe UI" w:cs="Segoe UI"/>
      <w:kern w:val="0"/>
      <w:sz w:val="18"/>
      <w:szCs w:val="18"/>
    </w:rPr>
  </w:style>
  <w:style w:type="character" w:customStyle="1" w:styleId="BalloonTextChar131">
    <w:name w:val="Balloon Text Char131"/>
    <w:basedOn w:val="a0"/>
    <w:uiPriority w:val="99"/>
    <w:semiHidden/>
    <w:rPr>
      <w:rFonts w:ascii="Segoe UI" w:hAnsi="Segoe UI" w:cs="Segoe UI"/>
      <w:kern w:val="0"/>
      <w:sz w:val="18"/>
      <w:szCs w:val="18"/>
    </w:rPr>
  </w:style>
  <w:style w:type="character" w:customStyle="1" w:styleId="BalloonTextChar130">
    <w:name w:val="Balloon Text Char130"/>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kern w:val="0"/>
    </w:rPr>
  </w:style>
  <w:style w:type="character" w:customStyle="1" w:styleId="FooterChar">
    <w:name w:val="Footer Char"/>
    <w:basedOn w:val="a0"/>
    <w:uiPriority w:val="99"/>
    <w:semiHidden/>
    <w:rPr>
      <w:rFonts w:ascii="Calibri" w:cs="Calibri"/>
      <w:kern w:val="0"/>
    </w:rPr>
  </w:style>
  <w:style w:type="character" w:customStyle="1" w:styleId="FooterChar8">
    <w:name w:val="Footer Char8"/>
    <w:basedOn w:val="a0"/>
    <w:uiPriority w:val="99"/>
    <w:semiHidden/>
    <w:rPr>
      <w:rFonts w:ascii="Calibri" w:cs="Calibri"/>
      <w:kern w:val="0"/>
    </w:rPr>
  </w:style>
  <w:style w:type="character" w:customStyle="1" w:styleId="FooterChar7">
    <w:name w:val="Footer Char7"/>
    <w:basedOn w:val="a0"/>
    <w:uiPriority w:val="99"/>
    <w:semiHidden/>
    <w:rPr>
      <w:rFonts w:ascii="Calibri" w:cs="Calibri"/>
      <w:kern w:val="0"/>
    </w:rPr>
  </w:style>
  <w:style w:type="character" w:customStyle="1" w:styleId="Char50">
    <w:name w:val="تذييل الصفحة Char5"/>
    <w:basedOn w:val="a0"/>
    <w:uiPriority w:val="99"/>
    <w:semiHidden/>
    <w:rPr>
      <w:rFonts w:ascii="Calibri" w:cs="Calibri"/>
      <w:kern w:val="0"/>
    </w:rPr>
  </w:style>
  <w:style w:type="character" w:customStyle="1" w:styleId="FooterChar5">
    <w:name w:val="Footer Char5"/>
    <w:basedOn w:val="a0"/>
    <w:uiPriority w:val="99"/>
    <w:semiHidden/>
    <w:rPr>
      <w:rFonts w:ascii="Calibri" w:cs="Calibri"/>
      <w:kern w:val="0"/>
    </w:rPr>
  </w:style>
  <w:style w:type="character" w:customStyle="1" w:styleId="Char30">
    <w:name w:val="تذييل الصفحة Char3"/>
    <w:basedOn w:val="a0"/>
    <w:uiPriority w:val="99"/>
    <w:semiHidden/>
    <w:rPr>
      <w:rFonts w:ascii="Calibri" w:cs="Calibri"/>
      <w:kern w:val="0"/>
    </w:rPr>
  </w:style>
  <w:style w:type="character" w:customStyle="1" w:styleId="Char40">
    <w:name w:val="تذييل الصفحة Char4"/>
    <w:basedOn w:val="a0"/>
    <w:uiPriority w:val="99"/>
    <w:semiHidden/>
    <w:rPr>
      <w:rFonts w:ascii="Calibri" w:cs="Calibri"/>
      <w:kern w:val="0"/>
    </w:rPr>
  </w:style>
  <w:style w:type="character" w:customStyle="1" w:styleId="FooterChar2">
    <w:name w:val="Footer Char2"/>
    <w:basedOn w:val="a0"/>
    <w:uiPriority w:val="99"/>
    <w:semiHidden/>
    <w:rPr>
      <w:rFonts w:ascii="Calibri" w:cs="Calibri"/>
      <w:kern w:val="0"/>
    </w:rPr>
  </w:style>
  <w:style w:type="character" w:customStyle="1" w:styleId="FooterChar4">
    <w:name w:val="Footer Char4"/>
    <w:basedOn w:val="a0"/>
    <w:uiPriority w:val="99"/>
    <w:semiHidden/>
    <w:rPr>
      <w:rFonts w:ascii="Calibri" w:cs="Calibri"/>
      <w:kern w:val="0"/>
    </w:rPr>
  </w:style>
  <w:style w:type="character" w:customStyle="1" w:styleId="FooterChar3">
    <w:name w:val="Footer Char3"/>
    <w:basedOn w:val="a0"/>
    <w:uiPriority w:val="99"/>
    <w:semiHidden/>
    <w:rPr>
      <w:rFonts w:ascii="Calibri" w:cs="Calibri"/>
      <w:kern w:val="0"/>
    </w:rPr>
  </w:style>
  <w:style w:type="character" w:customStyle="1" w:styleId="Char10">
    <w:name w:val="تذييل الصفحة Char1"/>
    <w:basedOn w:val="a0"/>
    <w:uiPriority w:val="99"/>
    <w:semiHidden/>
    <w:rPr>
      <w:rFonts w:ascii="Calibri" w:cs="Calibri"/>
      <w:kern w:val="0"/>
    </w:rPr>
  </w:style>
  <w:style w:type="character" w:customStyle="1" w:styleId="Char20">
    <w:name w:val="تذييل الصفحة Char2"/>
    <w:basedOn w:val="a0"/>
    <w:uiPriority w:val="99"/>
    <w:semiHidden/>
    <w:rPr>
      <w:rFonts w:ascii="Calibri" w:cs="Calibri"/>
      <w:kern w:val="0"/>
    </w:rPr>
  </w:style>
  <w:style w:type="character" w:customStyle="1" w:styleId="FooterChar1">
    <w:name w:val="Footer Char1"/>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37">
    <w:name w:val="Footer Char137"/>
    <w:basedOn w:val="a0"/>
    <w:uiPriority w:val="99"/>
    <w:semiHidden/>
    <w:rPr>
      <w:rFonts w:ascii="Calibri" w:cs="Calibri"/>
      <w:kern w:val="0"/>
    </w:rPr>
  </w:style>
  <w:style w:type="character" w:customStyle="1" w:styleId="FooterChar136">
    <w:name w:val="Footer Char136"/>
    <w:basedOn w:val="a0"/>
    <w:uiPriority w:val="99"/>
    <w:semiHidden/>
    <w:rPr>
      <w:rFonts w:ascii="Calibri" w:cs="Calibri"/>
      <w:kern w:val="0"/>
    </w:rPr>
  </w:style>
  <w:style w:type="character" w:customStyle="1" w:styleId="FooterChar135">
    <w:name w:val="Footer Char135"/>
    <w:basedOn w:val="a0"/>
    <w:uiPriority w:val="99"/>
    <w:semiHidden/>
    <w:rPr>
      <w:rFonts w:ascii="Calibri" w:cs="Calibri"/>
      <w:kern w:val="0"/>
    </w:rPr>
  </w:style>
  <w:style w:type="character" w:customStyle="1" w:styleId="FooterChar134">
    <w:name w:val="Footer Char134"/>
    <w:basedOn w:val="a0"/>
    <w:uiPriority w:val="99"/>
    <w:semiHidden/>
    <w:rPr>
      <w:rFonts w:ascii="Calibri" w:cs="Calibri"/>
      <w:kern w:val="0"/>
    </w:rPr>
  </w:style>
  <w:style w:type="character" w:customStyle="1" w:styleId="FooterChar133">
    <w:name w:val="Footer Char133"/>
    <w:basedOn w:val="a0"/>
    <w:uiPriority w:val="99"/>
    <w:semiHidden/>
    <w:rPr>
      <w:rFonts w:ascii="Calibri" w:cs="Calibri"/>
      <w:kern w:val="0"/>
    </w:rPr>
  </w:style>
  <w:style w:type="character" w:customStyle="1" w:styleId="FooterChar132">
    <w:name w:val="Footer Char132"/>
    <w:basedOn w:val="a0"/>
    <w:uiPriority w:val="99"/>
    <w:semiHidden/>
    <w:rPr>
      <w:rFonts w:ascii="Calibri" w:cs="Calibri"/>
      <w:kern w:val="0"/>
    </w:rPr>
  </w:style>
  <w:style w:type="character" w:customStyle="1" w:styleId="FooterChar131">
    <w:name w:val="Footer Char131"/>
    <w:basedOn w:val="a0"/>
    <w:uiPriority w:val="99"/>
    <w:semiHidden/>
    <w:rPr>
      <w:rFonts w:ascii="Calibri" w:cs="Calibri"/>
      <w:kern w:val="0"/>
    </w:rPr>
  </w:style>
  <w:style w:type="character" w:customStyle="1" w:styleId="FooterChar130">
    <w:name w:val="Footer Char130"/>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Calibri" w:cs="Calibri"/>
      <w:kern w:val="0"/>
    </w:rPr>
  </w:style>
  <w:style w:type="character" w:customStyle="1" w:styleId="HeaderChar">
    <w:name w:val="Header Char"/>
    <w:basedOn w:val="a0"/>
    <w:uiPriority w:val="99"/>
    <w:semiHidden/>
    <w:rPr>
      <w:rFonts w:ascii="Calibri" w:cs="Calibri"/>
      <w:kern w:val="0"/>
    </w:rPr>
  </w:style>
  <w:style w:type="character" w:customStyle="1" w:styleId="HeaderChar8">
    <w:name w:val="Header Char8"/>
    <w:basedOn w:val="a0"/>
    <w:uiPriority w:val="99"/>
    <w:semiHidden/>
    <w:rPr>
      <w:rFonts w:ascii="Calibri" w:cs="Calibri"/>
      <w:kern w:val="0"/>
    </w:rPr>
  </w:style>
  <w:style w:type="character" w:customStyle="1" w:styleId="HeaderChar7">
    <w:name w:val="Header Char7"/>
    <w:basedOn w:val="a0"/>
    <w:uiPriority w:val="99"/>
    <w:semiHidden/>
    <w:rPr>
      <w:rFonts w:ascii="Calibri" w:cs="Calibri"/>
      <w:kern w:val="0"/>
    </w:rPr>
  </w:style>
  <w:style w:type="character" w:customStyle="1" w:styleId="Char51">
    <w:name w:val="رأس الصفحة Char5"/>
    <w:basedOn w:val="a0"/>
    <w:uiPriority w:val="99"/>
    <w:semiHidden/>
    <w:rPr>
      <w:rFonts w:ascii="Calibri" w:cs="Calibri"/>
      <w:kern w:val="0"/>
    </w:rPr>
  </w:style>
  <w:style w:type="character" w:customStyle="1" w:styleId="HeaderChar5">
    <w:name w:val="Header Char5"/>
    <w:basedOn w:val="a0"/>
    <w:uiPriority w:val="99"/>
    <w:semiHidden/>
    <w:rPr>
      <w:rFonts w:ascii="Calibri" w:cs="Calibri"/>
      <w:kern w:val="0"/>
    </w:rPr>
  </w:style>
  <w:style w:type="character" w:customStyle="1" w:styleId="Char31">
    <w:name w:val="رأس الصفحة Char3"/>
    <w:basedOn w:val="a0"/>
    <w:uiPriority w:val="99"/>
    <w:semiHidden/>
    <w:rPr>
      <w:rFonts w:ascii="Calibri" w:cs="Calibri"/>
      <w:kern w:val="0"/>
    </w:rPr>
  </w:style>
  <w:style w:type="character" w:customStyle="1" w:styleId="Char41">
    <w:name w:val="رأس الصفحة Char4"/>
    <w:basedOn w:val="a0"/>
    <w:uiPriority w:val="99"/>
    <w:semiHidden/>
    <w:rPr>
      <w:rFonts w:ascii="Calibri" w:cs="Calibri"/>
      <w:kern w:val="0"/>
    </w:rPr>
  </w:style>
  <w:style w:type="character" w:customStyle="1" w:styleId="HeaderChar2">
    <w:name w:val="Header Char2"/>
    <w:basedOn w:val="a0"/>
    <w:uiPriority w:val="99"/>
    <w:semiHidden/>
    <w:rPr>
      <w:rFonts w:ascii="Calibri" w:cs="Calibri"/>
      <w:kern w:val="0"/>
    </w:rPr>
  </w:style>
  <w:style w:type="character" w:customStyle="1" w:styleId="HeaderChar4">
    <w:name w:val="Header Char4"/>
    <w:basedOn w:val="a0"/>
    <w:uiPriority w:val="99"/>
    <w:semiHidden/>
    <w:rPr>
      <w:rFonts w:ascii="Calibri" w:cs="Calibri"/>
      <w:kern w:val="0"/>
    </w:rPr>
  </w:style>
  <w:style w:type="character" w:customStyle="1" w:styleId="HeaderChar3">
    <w:name w:val="Header Char3"/>
    <w:basedOn w:val="a0"/>
    <w:uiPriority w:val="99"/>
    <w:semiHidden/>
    <w:rPr>
      <w:rFonts w:ascii="Calibri" w:cs="Calibri"/>
      <w:kern w:val="0"/>
    </w:rPr>
  </w:style>
  <w:style w:type="character" w:customStyle="1" w:styleId="Char11">
    <w:name w:val="رأس الصفحة Char1"/>
    <w:basedOn w:val="a0"/>
    <w:uiPriority w:val="99"/>
    <w:semiHidden/>
    <w:rPr>
      <w:rFonts w:ascii="Calibri" w:cs="Calibri"/>
      <w:kern w:val="0"/>
    </w:rPr>
  </w:style>
  <w:style w:type="character" w:customStyle="1" w:styleId="Char21">
    <w:name w:val="رأس الصفحة Char2"/>
    <w:basedOn w:val="a0"/>
    <w:uiPriority w:val="99"/>
    <w:semiHidden/>
    <w:rPr>
      <w:rFonts w:ascii="Calibri" w:cs="Calibri"/>
      <w:kern w:val="0"/>
    </w:rPr>
  </w:style>
  <w:style w:type="character" w:customStyle="1" w:styleId="HeaderChar1">
    <w:name w:val="Header Char1"/>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37">
    <w:name w:val="Header Char137"/>
    <w:basedOn w:val="a0"/>
    <w:uiPriority w:val="99"/>
    <w:semiHidden/>
    <w:rPr>
      <w:rFonts w:ascii="Calibri" w:cs="Calibri"/>
      <w:kern w:val="0"/>
    </w:rPr>
  </w:style>
  <w:style w:type="character" w:customStyle="1" w:styleId="HeaderChar136">
    <w:name w:val="Header Char136"/>
    <w:basedOn w:val="a0"/>
    <w:uiPriority w:val="99"/>
    <w:semiHidden/>
    <w:rPr>
      <w:rFonts w:ascii="Calibri" w:cs="Calibri"/>
      <w:kern w:val="0"/>
    </w:rPr>
  </w:style>
  <w:style w:type="character" w:customStyle="1" w:styleId="HeaderChar135">
    <w:name w:val="Header Char135"/>
    <w:basedOn w:val="a0"/>
    <w:uiPriority w:val="99"/>
    <w:semiHidden/>
    <w:rPr>
      <w:rFonts w:ascii="Calibri" w:cs="Calibri"/>
      <w:kern w:val="0"/>
    </w:rPr>
  </w:style>
  <w:style w:type="character" w:customStyle="1" w:styleId="HeaderChar134">
    <w:name w:val="Header Char134"/>
    <w:basedOn w:val="a0"/>
    <w:uiPriority w:val="99"/>
    <w:semiHidden/>
    <w:rPr>
      <w:rFonts w:ascii="Calibri" w:cs="Calibri"/>
      <w:kern w:val="0"/>
    </w:rPr>
  </w:style>
  <w:style w:type="character" w:customStyle="1" w:styleId="HeaderChar133">
    <w:name w:val="Header Char133"/>
    <w:basedOn w:val="a0"/>
    <w:uiPriority w:val="99"/>
    <w:semiHidden/>
    <w:rPr>
      <w:rFonts w:ascii="Calibri" w:cs="Calibri"/>
      <w:kern w:val="0"/>
    </w:rPr>
  </w:style>
  <w:style w:type="character" w:customStyle="1" w:styleId="HeaderChar132">
    <w:name w:val="Header Char132"/>
    <w:basedOn w:val="a0"/>
    <w:uiPriority w:val="99"/>
    <w:semiHidden/>
    <w:rPr>
      <w:rFonts w:ascii="Calibri" w:cs="Calibri"/>
      <w:kern w:val="0"/>
    </w:rPr>
  </w:style>
  <w:style w:type="character" w:customStyle="1" w:styleId="HeaderChar131">
    <w:name w:val="Header Char131"/>
    <w:basedOn w:val="a0"/>
    <w:uiPriority w:val="99"/>
    <w:semiHidden/>
    <w:rPr>
      <w:rFonts w:ascii="Calibri" w:cs="Calibri"/>
      <w:kern w:val="0"/>
    </w:rPr>
  </w:style>
  <w:style w:type="character" w:customStyle="1" w:styleId="HeaderChar130">
    <w:name w:val="Header Char130"/>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 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character" w:styleId="ac">
    <w:name w:val="FollowedHyperlink"/>
    <w:basedOn w:val="a0"/>
    <w:uiPriority w:val="99"/>
    <w:unhideWhenUsed/>
    <w:rsid w:val="007503EB"/>
    <w:rPr>
      <w:rFonts w:cs="Times New Roman"/>
      <w:color w:val="954F72"/>
      <w:u w:val="single"/>
    </w:rPr>
  </w:style>
  <w:style w:type="character" w:customStyle="1" w:styleId="Char9">
    <w:name w:val="نص حاشية سفلية Char"/>
    <w:basedOn w:val="a0"/>
    <w:link w:val="ab"/>
    <w:uiPriority w:val="99"/>
    <w:locked/>
    <w:rsid w:val="00D159A5"/>
    <w:rPr>
      <w:rFonts w:ascii="Calibri" w:cs="Calibri"/>
      <w:kern w:val="0"/>
      <w:sz w:val="20"/>
      <w:szCs w:val="20"/>
    </w:rPr>
  </w:style>
  <w:style w:type="paragraph" w:styleId="ad">
    <w:name w:val="endnote text"/>
    <w:basedOn w:val="a"/>
    <w:link w:val="Chara"/>
    <w:uiPriority w:val="99"/>
    <w:qFormat/>
    <w:rsid w:val="006700F4"/>
    <w:rPr>
      <w:sz w:val="20"/>
      <w:szCs w:val="20"/>
    </w:rPr>
  </w:style>
  <w:style w:type="character" w:customStyle="1" w:styleId="BalloonTextChar129">
    <w:name w:val="Balloon Text Char129"/>
    <w:uiPriority w:val="99"/>
    <w:semiHidden/>
    <w:rsid w:val="000735FC"/>
    <w:rPr>
      <w:rFonts w:ascii="Segoe UI" w:hAnsi="Segoe UI"/>
      <w:kern w:val="0"/>
      <w:sz w:val="18"/>
    </w:rPr>
  </w:style>
  <w:style w:type="character" w:customStyle="1" w:styleId="Chara">
    <w:name w:val="نص تعليق ختامي Char"/>
    <w:basedOn w:val="a0"/>
    <w:link w:val="ad"/>
    <w:uiPriority w:val="99"/>
    <w:locked/>
    <w:rsid w:val="006700F4"/>
    <w:rPr>
      <w:rFonts w:ascii="Calibri" w:cs="Calibri"/>
      <w:kern w:val="0"/>
      <w:sz w:val="20"/>
      <w:szCs w:val="20"/>
    </w:rPr>
  </w:style>
  <w:style w:type="character" w:styleId="ae">
    <w:name w:val="footnote reference"/>
    <w:basedOn w:val="a0"/>
    <w:uiPriority w:val="99"/>
    <w:qFormat/>
    <w:rsid w:val="00D159A5"/>
    <w:rPr>
      <w:rFonts w:cs="Times New Roman"/>
      <w:vertAlign w:val="superscript"/>
    </w:rPr>
  </w:style>
  <w:style w:type="character" w:styleId="af">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rPr>
      <w:kern w:val="0"/>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0">
    <w:name w:val="caption"/>
    <w:basedOn w:val="a"/>
    <w:next w:val="a"/>
    <w:uiPriority w:val="35"/>
    <w:unhideWhenUsed/>
    <w:qFormat/>
    <w:rsid w:val="005B30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9072">
      <w:marLeft w:val="0"/>
      <w:marRight w:val="0"/>
      <w:marTop w:val="0"/>
      <w:marBottom w:val="0"/>
      <w:divBdr>
        <w:top w:val="none" w:sz="0" w:space="0" w:color="auto"/>
        <w:left w:val="none" w:sz="0" w:space="0" w:color="auto"/>
        <w:bottom w:val="none" w:sz="0" w:space="0" w:color="auto"/>
        <w:right w:val="none" w:sz="0" w:space="0" w:color="auto"/>
      </w:divBdr>
    </w:div>
    <w:div w:id="215239073">
      <w:marLeft w:val="0"/>
      <w:marRight w:val="0"/>
      <w:marTop w:val="0"/>
      <w:marBottom w:val="0"/>
      <w:divBdr>
        <w:top w:val="none" w:sz="0" w:space="0" w:color="auto"/>
        <w:left w:val="none" w:sz="0" w:space="0" w:color="auto"/>
        <w:bottom w:val="none" w:sz="0" w:space="0" w:color="auto"/>
        <w:right w:val="none" w:sz="0" w:space="0" w:color="auto"/>
      </w:divBdr>
    </w:div>
    <w:div w:id="215239075">
      <w:marLeft w:val="0"/>
      <w:marRight w:val="0"/>
      <w:marTop w:val="0"/>
      <w:marBottom w:val="0"/>
      <w:divBdr>
        <w:top w:val="none" w:sz="0" w:space="0" w:color="auto"/>
        <w:left w:val="none" w:sz="0" w:space="0" w:color="auto"/>
        <w:bottom w:val="none" w:sz="0" w:space="0" w:color="auto"/>
        <w:right w:val="none" w:sz="0" w:space="0" w:color="auto"/>
      </w:divBdr>
      <w:divsChild>
        <w:div w:id="215239076">
          <w:marLeft w:val="0"/>
          <w:marRight w:val="0"/>
          <w:marTop w:val="0"/>
          <w:marBottom w:val="0"/>
          <w:divBdr>
            <w:top w:val="none" w:sz="0" w:space="0" w:color="auto"/>
            <w:left w:val="none" w:sz="0" w:space="0" w:color="auto"/>
            <w:bottom w:val="none" w:sz="0" w:space="0" w:color="auto"/>
            <w:right w:val="none" w:sz="0" w:space="0" w:color="auto"/>
          </w:divBdr>
          <w:divsChild>
            <w:div w:id="215239171">
              <w:marLeft w:val="0"/>
              <w:marRight w:val="0"/>
              <w:marTop w:val="0"/>
              <w:marBottom w:val="0"/>
              <w:divBdr>
                <w:top w:val="none" w:sz="0" w:space="0" w:color="auto"/>
                <w:left w:val="none" w:sz="0" w:space="0" w:color="auto"/>
                <w:bottom w:val="none" w:sz="0" w:space="0" w:color="auto"/>
                <w:right w:val="none" w:sz="0" w:space="0" w:color="auto"/>
              </w:divBdr>
              <w:divsChild>
                <w:div w:id="2152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1">
          <w:marLeft w:val="0"/>
          <w:marRight w:val="0"/>
          <w:marTop w:val="0"/>
          <w:marBottom w:val="0"/>
          <w:divBdr>
            <w:top w:val="none" w:sz="0" w:space="0" w:color="auto"/>
            <w:left w:val="none" w:sz="0" w:space="0" w:color="auto"/>
            <w:bottom w:val="none" w:sz="0" w:space="0" w:color="auto"/>
            <w:right w:val="none" w:sz="0" w:space="0" w:color="auto"/>
          </w:divBdr>
          <w:divsChild>
            <w:div w:id="215239079">
              <w:marLeft w:val="0"/>
              <w:marRight w:val="0"/>
              <w:marTop w:val="0"/>
              <w:marBottom w:val="0"/>
              <w:divBdr>
                <w:top w:val="none" w:sz="0" w:space="0" w:color="auto"/>
                <w:left w:val="none" w:sz="0" w:space="0" w:color="auto"/>
                <w:bottom w:val="none" w:sz="0" w:space="0" w:color="auto"/>
                <w:right w:val="none" w:sz="0" w:space="0" w:color="auto"/>
              </w:divBdr>
            </w:div>
          </w:divsChild>
        </w:div>
        <w:div w:id="215239083">
          <w:marLeft w:val="0"/>
          <w:marRight w:val="0"/>
          <w:marTop w:val="0"/>
          <w:marBottom w:val="0"/>
          <w:divBdr>
            <w:top w:val="none" w:sz="0" w:space="0" w:color="auto"/>
            <w:left w:val="none" w:sz="0" w:space="0" w:color="auto"/>
            <w:bottom w:val="none" w:sz="0" w:space="0" w:color="auto"/>
            <w:right w:val="none" w:sz="0" w:space="0" w:color="auto"/>
          </w:divBdr>
          <w:divsChild>
            <w:div w:id="21523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77">
      <w:marLeft w:val="0"/>
      <w:marRight w:val="0"/>
      <w:marTop w:val="0"/>
      <w:marBottom w:val="0"/>
      <w:divBdr>
        <w:top w:val="none" w:sz="0" w:space="0" w:color="auto"/>
        <w:left w:val="none" w:sz="0" w:space="0" w:color="auto"/>
        <w:bottom w:val="none" w:sz="0" w:space="0" w:color="auto"/>
        <w:right w:val="none" w:sz="0" w:space="0" w:color="auto"/>
      </w:divBdr>
      <w:divsChild>
        <w:div w:id="215239167">
          <w:marLeft w:val="0"/>
          <w:marRight w:val="0"/>
          <w:marTop w:val="0"/>
          <w:marBottom w:val="0"/>
          <w:divBdr>
            <w:top w:val="none" w:sz="0" w:space="0" w:color="auto"/>
            <w:left w:val="none" w:sz="0" w:space="0" w:color="auto"/>
            <w:bottom w:val="none" w:sz="0" w:space="0" w:color="auto"/>
            <w:right w:val="none" w:sz="0" w:space="0" w:color="auto"/>
          </w:divBdr>
        </w:div>
        <w:div w:id="215239172">
          <w:marLeft w:val="0"/>
          <w:marRight w:val="0"/>
          <w:marTop w:val="0"/>
          <w:marBottom w:val="0"/>
          <w:divBdr>
            <w:top w:val="none" w:sz="0" w:space="0" w:color="auto"/>
            <w:left w:val="none" w:sz="0" w:space="0" w:color="auto"/>
            <w:bottom w:val="none" w:sz="0" w:space="0" w:color="auto"/>
            <w:right w:val="none" w:sz="0" w:space="0" w:color="auto"/>
          </w:divBdr>
          <w:divsChild>
            <w:div w:id="2152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0">
      <w:marLeft w:val="0"/>
      <w:marRight w:val="0"/>
      <w:marTop w:val="0"/>
      <w:marBottom w:val="0"/>
      <w:divBdr>
        <w:top w:val="none" w:sz="0" w:space="0" w:color="auto"/>
        <w:left w:val="none" w:sz="0" w:space="0" w:color="auto"/>
        <w:bottom w:val="none" w:sz="0" w:space="0" w:color="auto"/>
        <w:right w:val="none" w:sz="0" w:space="0" w:color="auto"/>
      </w:divBdr>
    </w:div>
    <w:div w:id="215239084">
      <w:marLeft w:val="0"/>
      <w:marRight w:val="0"/>
      <w:marTop w:val="0"/>
      <w:marBottom w:val="0"/>
      <w:divBdr>
        <w:top w:val="none" w:sz="0" w:space="0" w:color="auto"/>
        <w:left w:val="none" w:sz="0" w:space="0" w:color="auto"/>
        <w:bottom w:val="none" w:sz="0" w:space="0" w:color="auto"/>
        <w:right w:val="none" w:sz="0" w:space="0" w:color="auto"/>
      </w:divBdr>
    </w:div>
    <w:div w:id="215239085">
      <w:marLeft w:val="0"/>
      <w:marRight w:val="0"/>
      <w:marTop w:val="0"/>
      <w:marBottom w:val="0"/>
      <w:divBdr>
        <w:top w:val="none" w:sz="0" w:space="0" w:color="auto"/>
        <w:left w:val="none" w:sz="0" w:space="0" w:color="auto"/>
        <w:bottom w:val="none" w:sz="0" w:space="0" w:color="auto"/>
        <w:right w:val="none" w:sz="0" w:space="0" w:color="auto"/>
      </w:divBdr>
    </w:div>
    <w:div w:id="215239089">
      <w:marLeft w:val="0"/>
      <w:marRight w:val="0"/>
      <w:marTop w:val="0"/>
      <w:marBottom w:val="0"/>
      <w:divBdr>
        <w:top w:val="none" w:sz="0" w:space="0" w:color="auto"/>
        <w:left w:val="none" w:sz="0" w:space="0" w:color="auto"/>
        <w:bottom w:val="none" w:sz="0" w:space="0" w:color="auto"/>
        <w:right w:val="none" w:sz="0" w:space="0" w:color="auto"/>
      </w:divBdr>
      <w:divsChild>
        <w:div w:id="215239102">
          <w:marLeft w:val="0"/>
          <w:marRight w:val="0"/>
          <w:marTop w:val="0"/>
          <w:marBottom w:val="0"/>
          <w:divBdr>
            <w:top w:val="none" w:sz="0" w:space="0" w:color="auto"/>
            <w:left w:val="none" w:sz="0" w:space="0" w:color="auto"/>
            <w:bottom w:val="none" w:sz="0" w:space="0" w:color="auto"/>
            <w:right w:val="none" w:sz="0" w:space="0" w:color="auto"/>
          </w:divBdr>
        </w:div>
      </w:divsChild>
    </w:div>
    <w:div w:id="215239091">
      <w:marLeft w:val="0"/>
      <w:marRight w:val="0"/>
      <w:marTop w:val="0"/>
      <w:marBottom w:val="0"/>
      <w:divBdr>
        <w:top w:val="none" w:sz="0" w:space="0" w:color="auto"/>
        <w:left w:val="none" w:sz="0" w:space="0" w:color="auto"/>
        <w:bottom w:val="none" w:sz="0" w:space="0" w:color="auto"/>
        <w:right w:val="none" w:sz="0" w:space="0" w:color="auto"/>
      </w:divBdr>
      <w:divsChild>
        <w:div w:id="215239093">
          <w:marLeft w:val="0"/>
          <w:marRight w:val="0"/>
          <w:marTop w:val="0"/>
          <w:marBottom w:val="0"/>
          <w:divBdr>
            <w:top w:val="none" w:sz="0" w:space="0" w:color="auto"/>
            <w:left w:val="none" w:sz="0" w:space="0" w:color="auto"/>
            <w:bottom w:val="none" w:sz="0" w:space="0" w:color="auto"/>
            <w:right w:val="none" w:sz="0" w:space="0" w:color="auto"/>
          </w:divBdr>
          <w:divsChild>
            <w:div w:id="215239090">
              <w:marLeft w:val="0"/>
              <w:marRight w:val="0"/>
              <w:marTop w:val="0"/>
              <w:marBottom w:val="0"/>
              <w:divBdr>
                <w:top w:val="none" w:sz="0" w:space="0" w:color="auto"/>
                <w:left w:val="none" w:sz="0" w:space="0" w:color="auto"/>
                <w:bottom w:val="none" w:sz="0" w:space="0" w:color="auto"/>
                <w:right w:val="none" w:sz="0" w:space="0" w:color="auto"/>
              </w:divBdr>
              <w:divsChild>
                <w:div w:id="2152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05">
          <w:marLeft w:val="0"/>
          <w:marRight w:val="0"/>
          <w:marTop w:val="0"/>
          <w:marBottom w:val="0"/>
          <w:divBdr>
            <w:top w:val="none" w:sz="0" w:space="0" w:color="auto"/>
            <w:left w:val="none" w:sz="0" w:space="0" w:color="auto"/>
            <w:bottom w:val="none" w:sz="0" w:space="0" w:color="auto"/>
            <w:right w:val="none" w:sz="0" w:space="0" w:color="auto"/>
          </w:divBdr>
          <w:divsChild>
            <w:div w:id="215239152">
              <w:marLeft w:val="0"/>
              <w:marRight w:val="0"/>
              <w:marTop w:val="0"/>
              <w:marBottom w:val="0"/>
              <w:divBdr>
                <w:top w:val="none" w:sz="0" w:space="0" w:color="auto"/>
                <w:left w:val="none" w:sz="0" w:space="0" w:color="auto"/>
                <w:bottom w:val="none" w:sz="0" w:space="0" w:color="auto"/>
                <w:right w:val="none" w:sz="0" w:space="0" w:color="auto"/>
              </w:divBdr>
              <w:divsChild>
                <w:div w:id="215239153">
                  <w:marLeft w:val="0"/>
                  <w:marRight w:val="0"/>
                  <w:marTop w:val="0"/>
                  <w:marBottom w:val="0"/>
                  <w:divBdr>
                    <w:top w:val="none" w:sz="0" w:space="0" w:color="auto"/>
                    <w:left w:val="none" w:sz="0" w:space="0" w:color="auto"/>
                    <w:bottom w:val="none" w:sz="0" w:space="0" w:color="auto"/>
                    <w:right w:val="none" w:sz="0" w:space="0" w:color="auto"/>
                  </w:divBdr>
                  <w:divsChild>
                    <w:div w:id="215239156">
                      <w:marLeft w:val="0"/>
                      <w:marRight w:val="0"/>
                      <w:marTop w:val="0"/>
                      <w:marBottom w:val="0"/>
                      <w:divBdr>
                        <w:top w:val="none" w:sz="0" w:space="0" w:color="auto"/>
                        <w:left w:val="none" w:sz="0" w:space="0" w:color="auto"/>
                        <w:bottom w:val="none" w:sz="0" w:space="0" w:color="auto"/>
                        <w:right w:val="none" w:sz="0" w:space="0" w:color="auto"/>
                      </w:divBdr>
                      <w:divsChild>
                        <w:div w:id="21523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239106">
          <w:marLeft w:val="0"/>
          <w:marRight w:val="0"/>
          <w:marTop w:val="0"/>
          <w:marBottom w:val="0"/>
          <w:divBdr>
            <w:top w:val="none" w:sz="0" w:space="0" w:color="auto"/>
            <w:left w:val="none" w:sz="0" w:space="0" w:color="auto"/>
            <w:bottom w:val="none" w:sz="0" w:space="0" w:color="auto"/>
            <w:right w:val="none" w:sz="0" w:space="0" w:color="auto"/>
          </w:divBdr>
        </w:div>
        <w:div w:id="215239148">
          <w:marLeft w:val="0"/>
          <w:marRight w:val="0"/>
          <w:marTop w:val="0"/>
          <w:marBottom w:val="0"/>
          <w:divBdr>
            <w:top w:val="none" w:sz="0" w:space="0" w:color="auto"/>
            <w:left w:val="none" w:sz="0" w:space="0" w:color="auto"/>
            <w:bottom w:val="none" w:sz="0" w:space="0" w:color="auto"/>
            <w:right w:val="none" w:sz="0" w:space="0" w:color="auto"/>
          </w:divBdr>
          <w:divsChild>
            <w:div w:id="215239141">
              <w:marLeft w:val="0"/>
              <w:marRight w:val="0"/>
              <w:marTop w:val="0"/>
              <w:marBottom w:val="0"/>
              <w:divBdr>
                <w:top w:val="none" w:sz="0" w:space="0" w:color="auto"/>
                <w:left w:val="none" w:sz="0" w:space="0" w:color="auto"/>
                <w:bottom w:val="none" w:sz="0" w:space="0" w:color="auto"/>
                <w:right w:val="none" w:sz="0" w:space="0" w:color="auto"/>
              </w:divBdr>
              <w:divsChild>
                <w:div w:id="215239086">
                  <w:marLeft w:val="225"/>
                  <w:marRight w:val="0"/>
                  <w:marTop w:val="0"/>
                  <w:marBottom w:val="0"/>
                  <w:divBdr>
                    <w:top w:val="none" w:sz="0" w:space="0" w:color="auto"/>
                    <w:left w:val="none" w:sz="0" w:space="0" w:color="auto"/>
                    <w:bottom w:val="none" w:sz="0" w:space="0" w:color="auto"/>
                    <w:right w:val="none" w:sz="0" w:space="0" w:color="auto"/>
                  </w:divBdr>
                </w:div>
                <w:div w:id="215239101">
                  <w:marLeft w:val="225"/>
                  <w:marRight w:val="0"/>
                  <w:marTop w:val="0"/>
                  <w:marBottom w:val="0"/>
                  <w:divBdr>
                    <w:top w:val="none" w:sz="0" w:space="0" w:color="auto"/>
                    <w:left w:val="none" w:sz="0" w:space="0" w:color="auto"/>
                    <w:bottom w:val="none" w:sz="0" w:space="0" w:color="auto"/>
                    <w:right w:val="none" w:sz="0" w:space="0" w:color="auto"/>
                  </w:divBdr>
                </w:div>
                <w:div w:id="215239103">
                  <w:marLeft w:val="225"/>
                  <w:marRight w:val="0"/>
                  <w:marTop w:val="0"/>
                  <w:marBottom w:val="0"/>
                  <w:divBdr>
                    <w:top w:val="none" w:sz="0" w:space="0" w:color="auto"/>
                    <w:left w:val="none" w:sz="0" w:space="0" w:color="auto"/>
                    <w:bottom w:val="none" w:sz="0" w:space="0" w:color="auto"/>
                    <w:right w:val="none" w:sz="0" w:space="0" w:color="auto"/>
                  </w:divBdr>
                </w:div>
                <w:div w:id="215239150">
                  <w:marLeft w:val="225"/>
                  <w:marRight w:val="0"/>
                  <w:marTop w:val="0"/>
                  <w:marBottom w:val="0"/>
                  <w:divBdr>
                    <w:top w:val="none" w:sz="0" w:space="0" w:color="auto"/>
                    <w:left w:val="none" w:sz="0" w:space="0" w:color="auto"/>
                    <w:bottom w:val="none" w:sz="0" w:space="0" w:color="auto"/>
                    <w:right w:val="none" w:sz="0" w:space="0" w:color="auto"/>
                  </w:divBdr>
                </w:div>
                <w:div w:id="21523915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9100">
      <w:marLeft w:val="0"/>
      <w:marRight w:val="0"/>
      <w:marTop w:val="0"/>
      <w:marBottom w:val="0"/>
      <w:divBdr>
        <w:top w:val="none" w:sz="0" w:space="0" w:color="auto"/>
        <w:left w:val="none" w:sz="0" w:space="0" w:color="auto"/>
        <w:bottom w:val="none" w:sz="0" w:space="0" w:color="auto"/>
        <w:right w:val="none" w:sz="0" w:space="0" w:color="auto"/>
      </w:divBdr>
      <w:divsChild>
        <w:div w:id="215239107">
          <w:marLeft w:val="0"/>
          <w:marRight w:val="0"/>
          <w:marTop w:val="0"/>
          <w:marBottom w:val="0"/>
          <w:divBdr>
            <w:top w:val="none" w:sz="0" w:space="0" w:color="auto"/>
            <w:left w:val="none" w:sz="0" w:space="0" w:color="auto"/>
            <w:bottom w:val="none" w:sz="0" w:space="0" w:color="auto"/>
            <w:right w:val="none" w:sz="0" w:space="0" w:color="auto"/>
          </w:divBdr>
        </w:div>
      </w:divsChild>
    </w:div>
    <w:div w:id="215239109">
      <w:marLeft w:val="0"/>
      <w:marRight w:val="0"/>
      <w:marTop w:val="0"/>
      <w:marBottom w:val="0"/>
      <w:divBdr>
        <w:top w:val="none" w:sz="0" w:space="0" w:color="auto"/>
        <w:left w:val="none" w:sz="0" w:space="0" w:color="auto"/>
        <w:bottom w:val="none" w:sz="0" w:space="0" w:color="auto"/>
        <w:right w:val="none" w:sz="0" w:space="0" w:color="auto"/>
      </w:divBdr>
    </w:div>
    <w:div w:id="215239110">
      <w:marLeft w:val="0"/>
      <w:marRight w:val="0"/>
      <w:marTop w:val="0"/>
      <w:marBottom w:val="0"/>
      <w:divBdr>
        <w:top w:val="none" w:sz="0" w:space="0" w:color="auto"/>
        <w:left w:val="none" w:sz="0" w:space="0" w:color="auto"/>
        <w:bottom w:val="none" w:sz="0" w:space="0" w:color="auto"/>
        <w:right w:val="none" w:sz="0" w:space="0" w:color="auto"/>
      </w:divBdr>
    </w:div>
    <w:div w:id="215239111">
      <w:marLeft w:val="0"/>
      <w:marRight w:val="0"/>
      <w:marTop w:val="0"/>
      <w:marBottom w:val="0"/>
      <w:divBdr>
        <w:top w:val="none" w:sz="0" w:space="0" w:color="auto"/>
        <w:left w:val="none" w:sz="0" w:space="0" w:color="auto"/>
        <w:bottom w:val="none" w:sz="0" w:space="0" w:color="auto"/>
        <w:right w:val="none" w:sz="0" w:space="0" w:color="auto"/>
      </w:divBdr>
    </w:div>
    <w:div w:id="215239112">
      <w:marLeft w:val="0"/>
      <w:marRight w:val="0"/>
      <w:marTop w:val="0"/>
      <w:marBottom w:val="0"/>
      <w:divBdr>
        <w:top w:val="none" w:sz="0" w:space="0" w:color="auto"/>
        <w:left w:val="none" w:sz="0" w:space="0" w:color="auto"/>
        <w:bottom w:val="none" w:sz="0" w:space="0" w:color="auto"/>
        <w:right w:val="none" w:sz="0" w:space="0" w:color="auto"/>
      </w:divBdr>
    </w:div>
    <w:div w:id="215239113">
      <w:marLeft w:val="0"/>
      <w:marRight w:val="0"/>
      <w:marTop w:val="0"/>
      <w:marBottom w:val="0"/>
      <w:divBdr>
        <w:top w:val="none" w:sz="0" w:space="0" w:color="auto"/>
        <w:left w:val="none" w:sz="0" w:space="0" w:color="auto"/>
        <w:bottom w:val="none" w:sz="0" w:space="0" w:color="auto"/>
        <w:right w:val="none" w:sz="0" w:space="0" w:color="auto"/>
      </w:divBdr>
    </w:div>
    <w:div w:id="215239114">
      <w:marLeft w:val="0"/>
      <w:marRight w:val="0"/>
      <w:marTop w:val="0"/>
      <w:marBottom w:val="0"/>
      <w:divBdr>
        <w:top w:val="none" w:sz="0" w:space="0" w:color="auto"/>
        <w:left w:val="none" w:sz="0" w:space="0" w:color="auto"/>
        <w:bottom w:val="none" w:sz="0" w:space="0" w:color="auto"/>
        <w:right w:val="none" w:sz="0" w:space="0" w:color="auto"/>
      </w:divBdr>
    </w:div>
    <w:div w:id="215239115">
      <w:marLeft w:val="0"/>
      <w:marRight w:val="0"/>
      <w:marTop w:val="0"/>
      <w:marBottom w:val="0"/>
      <w:divBdr>
        <w:top w:val="none" w:sz="0" w:space="0" w:color="auto"/>
        <w:left w:val="none" w:sz="0" w:space="0" w:color="auto"/>
        <w:bottom w:val="none" w:sz="0" w:space="0" w:color="auto"/>
        <w:right w:val="none" w:sz="0" w:space="0" w:color="auto"/>
      </w:divBdr>
    </w:div>
    <w:div w:id="215239116">
      <w:marLeft w:val="0"/>
      <w:marRight w:val="0"/>
      <w:marTop w:val="0"/>
      <w:marBottom w:val="0"/>
      <w:divBdr>
        <w:top w:val="none" w:sz="0" w:space="0" w:color="auto"/>
        <w:left w:val="none" w:sz="0" w:space="0" w:color="auto"/>
        <w:bottom w:val="none" w:sz="0" w:space="0" w:color="auto"/>
        <w:right w:val="none" w:sz="0" w:space="0" w:color="auto"/>
      </w:divBdr>
    </w:div>
    <w:div w:id="215239118">
      <w:marLeft w:val="0"/>
      <w:marRight w:val="0"/>
      <w:marTop w:val="0"/>
      <w:marBottom w:val="0"/>
      <w:divBdr>
        <w:top w:val="none" w:sz="0" w:space="0" w:color="auto"/>
        <w:left w:val="none" w:sz="0" w:space="0" w:color="auto"/>
        <w:bottom w:val="none" w:sz="0" w:space="0" w:color="auto"/>
        <w:right w:val="none" w:sz="0" w:space="0" w:color="auto"/>
      </w:divBdr>
    </w:div>
    <w:div w:id="215239119">
      <w:marLeft w:val="0"/>
      <w:marRight w:val="0"/>
      <w:marTop w:val="0"/>
      <w:marBottom w:val="0"/>
      <w:divBdr>
        <w:top w:val="none" w:sz="0" w:space="0" w:color="auto"/>
        <w:left w:val="none" w:sz="0" w:space="0" w:color="auto"/>
        <w:bottom w:val="none" w:sz="0" w:space="0" w:color="auto"/>
        <w:right w:val="none" w:sz="0" w:space="0" w:color="auto"/>
      </w:divBdr>
    </w:div>
    <w:div w:id="215239120">
      <w:marLeft w:val="0"/>
      <w:marRight w:val="0"/>
      <w:marTop w:val="0"/>
      <w:marBottom w:val="0"/>
      <w:divBdr>
        <w:top w:val="none" w:sz="0" w:space="0" w:color="auto"/>
        <w:left w:val="none" w:sz="0" w:space="0" w:color="auto"/>
        <w:bottom w:val="none" w:sz="0" w:space="0" w:color="auto"/>
        <w:right w:val="none" w:sz="0" w:space="0" w:color="auto"/>
      </w:divBdr>
    </w:div>
    <w:div w:id="215239121">
      <w:marLeft w:val="0"/>
      <w:marRight w:val="0"/>
      <w:marTop w:val="0"/>
      <w:marBottom w:val="0"/>
      <w:divBdr>
        <w:top w:val="none" w:sz="0" w:space="0" w:color="auto"/>
        <w:left w:val="none" w:sz="0" w:space="0" w:color="auto"/>
        <w:bottom w:val="none" w:sz="0" w:space="0" w:color="auto"/>
        <w:right w:val="none" w:sz="0" w:space="0" w:color="auto"/>
      </w:divBdr>
      <w:divsChild>
        <w:div w:id="215239124">
          <w:marLeft w:val="0"/>
          <w:marRight w:val="0"/>
          <w:marTop w:val="0"/>
          <w:marBottom w:val="0"/>
          <w:divBdr>
            <w:top w:val="none" w:sz="0" w:space="0" w:color="auto"/>
            <w:left w:val="none" w:sz="0" w:space="0" w:color="auto"/>
            <w:bottom w:val="none" w:sz="0" w:space="0" w:color="auto"/>
            <w:right w:val="none" w:sz="0" w:space="0" w:color="auto"/>
          </w:divBdr>
          <w:divsChild>
            <w:div w:id="215239135">
              <w:marLeft w:val="0"/>
              <w:marRight w:val="0"/>
              <w:marTop w:val="0"/>
              <w:marBottom w:val="0"/>
              <w:divBdr>
                <w:top w:val="none" w:sz="0" w:space="0" w:color="auto"/>
                <w:left w:val="none" w:sz="0" w:space="0" w:color="auto"/>
                <w:bottom w:val="none" w:sz="0" w:space="0" w:color="auto"/>
                <w:right w:val="none" w:sz="0" w:space="0" w:color="auto"/>
              </w:divBdr>
            </w:div>
          </w:divsChild>
        </w:div>
        <w:div w:id="215239125">
          <w:marLeft w:val="0"/>
          <w:marRight w:val="0"/>
          <w:marTop w:val="0"/>
          <w:marBottom w:val="0"/>
          <w:divBdr>
            <w:top w:val="none" w:sz="0" w:space="0" w:color="auto"/>
            <w:left w:val="none" w:sz="0" w:space="0" w:color="auto"/>
            <w:bottom w:val="none" w:sz="0" w:space="0" w:color="auto"/>
            <w:right w:val="none" w:sz="0" w:space="0" w:color="auto"/>
          </w:divBdr>
          <w:divsChild>
            <w:div w:id="2152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28">
      <w:marLeft w:val="0"/>
      <w:marRight w:val="0"/>
      <w:marTop w:val="0"/>
      <w:marBottom w:val="0"/>
      <w:divBdr>
        <w:top w:val="none" w:sz="0" w:space="0" w:color="auto"/>
        <w:left w:val="none" w:sz="0" w:space="0" w:color="auto"/>
        <w:bottom w:val="none" w:sz="0" w:space="0" w:color="auto"/>
        <w:right w:val="none" w:sz="0" w:space="0" w:color="auto"/>
      </w:divBdr>
      <w:divsChild>
        <w:div w:id="215239117">
          <w:marLeft w:val="0"/>
          <w:marRight w:val="0"/>
          <w:marTop w:val="0"/>
          <w:marBottom w:val="0"/>
          <w:divBdr>
            <w:top w:val="none" w:sz="0" w:space="0" w:color="auto"/>
            <w:left w:val="none" w:sz="0" w:space="0" w:color="auto"/>
            <w:bottom w:val="none" w:sz="0" w:space="0" w:color="auto"/>
            <w:right w:val="none" w:sz="0" w:space="0" w:color="auto"/>
          </w:divBdr>
          <w:divsChild>
            <w:div w:id="215239131">
              <w:marLeft w:val="0"/>
              <w:marRight w:val="0"/>
              <w:marTop w:val="0"/>
              <w:marBottom w:val="0"/>
              <w:divBdr>
                <w:top w:val="none" w:sz="0" w:space="0" w:color="auto"/>
                <w:left w:val="none" w:sz="0" w:space="0" w:color="auto"/>
                <w:bottom w:val="none" w:sz="0" w:space="0" w:color="auto"/>
                <w:right w:val="none" w:sz="0" w:space="0" w:color="auto"/>
              </w:divBdr>
            </w:div>
          </w:divsChild>
        </w:div>
        <w:div w:id="215239134">
          <w:marLeft w:val="0"/>
          <w:marRight w:val="0"/>
          <w:marTop w:val="0"/>
          <w:marBottom w:val="0"/>
          <w:divBdr>
            <w:top w:val="none" w:sz="0" w:space="0" w:color="auto"/>
            <w:left w:val="none" w:sz="0" w:space="0" w:color="auto"/>
            <w:bottom w:val="none" w:sz="0" w:space="0" w:color="auto"/>
            <w:right w:val="none" w:sz="0" w:space="0" w:color="auto"/>
          </w:divBdr>
          <w:divsChild>
            <w:div w:id="21523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2">
      <w:marLeft w:val="0"/>
      <w:marRight w:val="0"/>
      <w:marTop w:val="0"/>
      <w:marBottom w:val="0"/>
      <w:divBdr>
        <w:top w:val="none" w:sz="0" w:space="0" w:color="auto"/>
        <w:left w:val="none" w:sz="0" w:space="0" w:color="auto"/>
        <w:bottom w:val="none" w:sz="0" w:space="0" w:color="auto"/>
        <w:right w:val="none" w:sz="0" w:space="0" w:color="auto"/>
      </w:divBdr>
      <w:divsChild>
        <w:div w:id="215239127">
          <w:marLeft w:val="0"/>
          <w:marRight w:val="0"/>
          <w:marTop w:val="0"/>
          <w:marBottom w:val="0"/>
          <w:divBdr>
            <w:top w:val="none" w:sz="0" w:space="0" w:color="auto"/>
            <w:left w:val="none" w:sz="0" w:space="0" w:color="auto"/>
            <w:bottom w:val="none" w:sz="0" w:space="0" w:color="auto"/>
            <w:right w:val="none" w:sz="0" w:space="0" w:color="auto"/>
          </w:divBdr>
          <w:divsChild>
            <w:div w:id="2152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3">
      <w:marLeft w:val="0"/>
      <w:marRight w:val="0"/>
      <w:marTop w:val="0"/>
      <w:marBottom w:val="0"/>
      <w:divBdr>
        <w:top w:val="none" w:sz="0" w:space="0" w:color="auto"/>
        <w:left w:val="none" w:sz="0" w:space="0" w:color="auto"/>
        <w:bottom w:val="none" w:sz="0" w:space="0" w:color="auto"/>
        <w:right w:val="none" w:sz="0" w:space="0" w:color="auto"/>
      </w:divBdr>
      <w:divsChild>
        <w:div w:id="215239123">
          <w:marLeft w:val="0"/>
          <w:marRight w:val="0"/>
          <w:marTop w:val="0"/>
          <w:marBottom w:val="0"/>
          <w:divBdr>
            <w:top w:val="none" w:sz="0" w:space="0" w:color="auto"/>
            <w:left w:val="none" w:sz="0" w:space="0" w:color="auto"/>
            <w:bottom w:val="none" w:sz="0" w:space="0" w:color="auto"/>
            <w:right w:val="none" w:sz="0" w:space="0" w:color="auto"/>
          </w:divBdr>
          <w:divsChild>
            <w:div w:id="21523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6">
      <w:marLeft w:val="0"/>
      <w:marRight w:val="0"/>
      <w:marTop w:val="0"/>
      <w:marBottom w:val="0"/>
      <w:divBdr>
        <w:top w:val="none" w:sz="0" w:space="0" w:color="auto"/>
        <w:left w:val="none" w:sz="0" w:space="0" w:color="auto"/>
        <w:bottom w:val="none" w:sz="0" w:space="0" w:color="auto"/>
        <w:right w:val="none" w:sz="0" w:space="0" w:color="auto"/>
      </w:divBdr>
    </w:div>
    <w:div w:id="215239137">
      <w:marLeft w:val="0"/>
      <w:marRight w:val="0"/>
      <w:marTop w:val="0"/>
      <w:marBottom w:val="0"/>
      <w:divBdr>
        <w:top w:val="none" w:sz="0" w:space="0" w:color="auto"/>
        <w:left w:val="none" w:sz="0" w:space="0" w:color="auto"/>
        <w:bottom w:val="none" w:sz="0" w:space="0" w:color="auto"/>
        <w:right w:val="none" w:sz="0" w:space="0" w:color="auto"/>
      </w:divBdr>
    </w:div>
    <w:div w:id="215239139">
      <w:marLeft w:val="0"/>
      <w:marRight w:val="0"/>
      <w:marTop w:val="0"/>
      <w:marBottom w:val="0"/>
      <w:divBdr>
        <w:top w:val="none" w:sz="0" w:space="0" w:color="auto"/>
        <w:left w:val="none" w:sz="0" w:space="0" w:color="auto"/>
        <w:bottom w:val="none" w:sz="0" w:space="0" w:color="auto"/>
        <w:right w:val="none" w:sz="0" w:space="0" w:color="auto"/>
      </w:divBdr>
      <w:divsChild>
        <w:div w:id="215239143">
          <w:marLeft w:val="0"/>
          <w:marRight w:val="0"/>
          <w:marTop w:val="0"/>
          <w:marBottom w:val="0"/>
          <w:divBdr>
            <w:top w:val="none" w:sz="0" w:space="0" w:color="auto"/>
            <w:left w:val="none" w:sz="0" w:space="0" w:color="auto"/>
            <w:bottom w:val="none" w:sz="0" w:space="0" w:color="auto"/>
            <w:right w:val="none" w:sz="0" w:space="0" w:color="auto"/>
          </w:divBdr>
        </w:div>
      </w:divsChild>
    </w:div>
    <w:div w:id="215239144">
      <w:marLeft w:val="0"/>
      <w:marRight w:val="0"/>
      <w:marTop w:val="0"/>
      <w:marBottom w:val="0"/>
      <w:divBdr>
        <w:top w:val="none" w:sz="0" w:space="0" w:color="auto"/>
        <w:left w:val="none" w:sz="0" w:space="0" w:color="auto"/>
        <w:bottom w:val="none" w:sz="0" w:space="0" w:color="auto"/>
        <w:right w:val="none" w:sz="0" w:space="0" w:color="auto"/>
      </w:divBdr>
      <w:divsChild>
        <w:div w:id="215239097">
          <w:marLeft w:val="0"/>
          <w:marRight w:val="0"/>
          <w:marTop w:val="0"/>
          <w:marBottom w:val="0"/>
          <w:divBdr>
            <w:top w:val="none" w:sz="0" w:space="0" w:color="auto"/>
            <w:left w:val="none" w:sz="0" w:space="0" w:color="auto"/>
            <w:bottom w:val="none" w:sz="0" w:space="0" w:color="auto"/>
            <w:right w:val="none" w:sz="0" w:space="0" w:color="auto"/>
          </w:divBdr>
          <w:divsChild>
            <w:div w:id="215239094">
              <w:marLeft w:val="0"/>
              <w:marRight w:val="0"/>
              <w:marTop w:val="0"/>
              <w:marBottom w:val="0"/>
              <w:divBdr>
                <w:top w:val="none" w:sz="0" w:space="0" w:color="auto"/>
                <w:left w:val="none" w:sz="0" w:space="0" w:color="auto"/>
                <w:bottom w:val="none" w:sz="0" w:space="0" w:color="auto"/>
                <w:right w:val="none" w:sz="0" w:space="0" w:color="auto"/>
              </w:divBdr>
              <w:divsChild>
                <w:div w:id="2152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8">
          <w:marLeft w:val="0"/>
          <w:marRight w:val="0"/>
          <w:marTop w:val="0"/>
          <w:marBottom w:val="0"/>
          <w:divBdr>
            <w:top w:val="none" w:sz="0" w:space="0" w:color="auto"/>
            <w:left w:val="none" w:sz="0" w:space="0" w:color="auto"/>
            <w:bottom w:val="none" w:sz="0" w:space="0" w:color="auto"/>
            <w:right w:val="none" w:sz="0" w:space="0" w:color="auto"/>
          </w:divBdr>
        </w:div>
        <w:div w:id="215239140">
          <w:marLeft w:val="0"/>
          <w:marRight w:val="0"/>
          <w:marTop w:val="0"/>
          <w:marBottom w:val="0"/>
          <w:divBdr>
            <w:top w:val="none" w:sz="0" w:space="0" w:color="auto"/>
            <w:left w:val="none" w:sz="0" w:space="0" w:color="auto"/>
            <w:bottom w:val="none" w:sz="0" w:space="0" w:color="auto"/>
            <w:right w:val="none" w:sz="0" w:space="0" w:color="auto"/>
          </w:divBdr>
          <w:divsChild>
            <w:div w:id="215239092">
              <w:marLeft w:val="0"/>
              <w:marRight w:val="0"/>
              <w:marTop w:val="0"/>
              <w:marBottom w:val="0"/>
              <w:divBdr>
                <w:top w:val="none" w:sz="0" w:space="0" w:color="auto"/>
                <w:left w:val="none" w:sz="0" w:space="0" w:color="auto"/>
                <w:bottom w:val="none" w:sz="0" w:space="0" w:color="auto"/>
                <w:right w:val="none" w:sz="0" w:space="0" w:color="auto"/>
              </w:divBdr>
              <w:divsChild>
                <w:div w:id="215239095">
                  <w:marLeft w:val="225"/>
                  <w:marRight w:val="0"/>
                  <w:marTop w:val="0"/>
                  <w:marBottom w:val="0"/>
                  <w:divBdr>
                    <w:top w:val="none" w:sz="0" w:space="0" w:color="auto"/>
                    <w:left w:val="none" w:sz="0" w:space="0" w:color="auto"/>
                    <w:bottom w:val="none" w:sz="0" w:space="0" w:color="auto"/>
                    <w:right w:val="none" w:sz="0" w:space="0" w:color="auto"/>
                  </w:divBdr>
                </w:div>
                <w:div w:id="215239098">
                  <w:marLeft w:val="225"/>
                  <w:marRight w:val="0"/>
                  <w:marTop w:val="0"/>
                  <w:marBottom w:val="0"/>
                  <w:divBdr>
                    <w:top w:val="none" w:sz="0" w:space="0" w:color="auto"/>
                    <w:left w:val="none" w:sz="0" w:space="0" w:color="auto"/>
                    <w:bottom w:val="none" w:sz="0" w:space="0" w:color="auto"/>
                    <w:right w:val="none" w:sz="0" w:space="0" w:color="auto"/>
                  </w:divBdr>
                </w:div>
                <w:div w:id="215239108">
                  <w:marLeft w:val="225"/>
                  <w:marRight w:val="0"/>
                  <w:marTop w:val="0"/>
                  <w:marBottom w:val="0"/>
                  <w:divBdr>
                    <w:top w:val="none" w:sz="0" w:space="0" w:color="auto"/>
                    <w:left w:val="none" w:sz="0" w:space="0" w:color="auto"/>
                    <w:bottom w:val="none" w:sz="0" w:space="0" w:color="auto"/>
                    <w:right w:val="none" w:sz="0" w:space="0" w:color="auto"/>
                  </w:divBdr>
                </w:div>
                <w:div w:id="215239146">
                  <w:marLeft w:val="225"/>
                  <w:marRight w:val="0"/>
                  <w:marTop w:val="0"/>
                  <w:marBottom w:val="0"/>
                  <w:divBdr>
                    <w:top w:val="none" w:sz="0" w:space="0" w:color="auto"/>
                    <w:left w:val="none" w:sz="0" w:space="0" w:color="auto"/>
                    <w:bottom w:val="none" w:sz="0" w:space="0" w:color="auto"/>
                    <w:right w:val="none" w:sz="0" w:space="0" w:color="auto"/>
                  </w:divBdr>
                </w:div>
                <w:div w:id="21523915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15239147">
          <w:marLeft w:val="0"/>
          <w:marRight w:val="0"/>
          <w:marTop w:val="0"/>
          <w:marBottom w:val="0"/>
          <w:divBdr>
            <w:top w:val="none" w:sz="0" w:space="0" w:color="auto"/>
            <w:left w:val="none" w:sz="0" w:space="0" w:color="auto"/>
            <w:bottom w:val="none" w:sz="0" w:space="0" w:color="auto"/>
            <w:right w:val="none" w:sz="0" w:space="0" w:color="auto"/>
          </w:divBdr>
          <w:divsChild>
            <w:div w:id="215239142">
              <w:marLeft w:val="0"/>
              <w:marRight w:val="0"/>
              <w:marTop w:val="0"/>
              <w:marBottom w:val="0"/>
              <w:divBdr>
                <w:top w:val="none" w:sz="0" w:space="0" w:color="auto"/>
                <w:left w:val="none" w:sz="0" w:space="0" w:color="auto"/>
                <w:bottom w:val="none" w:sz="0" w:space="0" w:color="auto"/>
                <w:right w:val="none" w:sz="0" w:space="0" w:color="auto"/>
              </w:divBdr>
              <w:divsChild>
                <w:div w:id="215239088">
                  <w:marLeft w:val="0"/>
                  <w:marRight w:val="0"/>
                  <w:marTop w:val="0"/>
                  <w:marBottom w:val="0"/>
                  <w:divBdr>
                    <w:top w:val="none" w:sz="0" w:space="0" w:color="auto"/>
                    <w:left w:val="none" w:sz="0" w:space="0" w:color="auto"/>
                    <w:bottom w:val="none" w:sz="0" w:space="0" w:color="auto"/>
                    <w:right w:val="none" w:sz="0" w:space="0" w:color="auto"/>
                  </w:divBdr>
                  <w:divsChild>
                    <w:div w:id="215239087">
                      <w:marLeft w:val="0"/>
                      <w:marRight w:val="0"/>
                      <w:marTop w:val="0"/>
                      <w:marBottom w:val="0"/>
                      <w:divBdr>
                        <w:top w:val="none" w:sz="0" w:space="0" w:color="auto"/>
                        <w:left w:val="none" w:sz="0" w:space="0" w:color="auto"/>
                        <w:bottom w:val="none" w:sz="0" w:space="0" w:color="auto"/>
                        <w:right w:val="none" w:sz="0" w:space="0" w:color="auto"/>
                      </w:divBdr>
                      <w:divsChild>
                        <w:div w:id="21523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239155">
      <w:marLeft w:val="0"/>
      <w:marRight w:val="0"/>
      <w:marTop w:val="0"/>
      <w:marBottom w:val="0"/>
      <w:divBdr>
        <w:top w:val="none" w:sz="0" w:space="0" w:color="auto"/>
        <w:left w:val="none" w:sz="0" w:space="0" w:color="auto"/>
        <w:bottom w:val="none" w:sz="0" w:space="0" w:color="auto"/>
        <w:right w:val="none" w:sz="0" w:space="0" w:color="auto"/>
      </w:divBdr>
      <w:divsChild>
        <w:div w:id="215239145">
          <w:marLeft w:val="0"/>
          <w:marRight w:val="0"/>
          <w:marTop w:val="0"/>
          <w:marBottom w:val="0"/>
          <w:divBdr>
            <w:top w:val="none" w:sz="0" w:space="0" w:color="auto"/>
            <w:left w:val="none" w:sz="0" w:space="0" w:color="auto"/>
            <w:bottom w:val="none" w:sz="0" w:space="0" w:color="auto"/>
            <w:right w:val="none" w:sz="0" w:space="0" w:color="auto"/>
          </w:divBdr>
        </w:div>
      </w:divsChild>
    </w:div>
    <w:div w:id="215239157">
      <w:marLeft w:val="0"/>
      <w:marRight w:val="0"/>
      <w:marTop w:val="0"/>
      <w:marBottom w:val="0"/>
      <w:divBdr>
        <w:top w:val="none" w:sz="0" w:space="0" w:color="auto"/>
        <w:left w:val="none" w:sz="0" w:space="0" w:color="auto"/>
        <w:bottom w:val="none" w:sz="0" w:space="0" w:color="auto"/>
        <w:right w:val="none" w:sz="0" w:space="0" w:color="auto"/>
      </w:divBdr>
    </w:div>
    <w:div w:id="215239158">
      <w:marLeft w:val="0"/>
      <w:marRight w:val="0"/>
      <w:marTop w:val="0"/>
      <w:marBottom w:val="0"/>
      <w:divBdr>
        <w:top w:val="none" w:sz="0" w:space="0" w:color="auto"/>
        <w:left w:val="none" w:sz="0" w:space="0" w:color="auto"/>
        <w:bottom w:val="none" w:sz="0" w:space="0" w:color="auto"/>
        <w:right w:val="none" w:sz="0" w:space="0" w:color="auto"/>
      </w:divBdr>
    </w:div>
    <w:div w:id="215239159">
      <w:marLeft w:val="0"/>
      <w:marRight w:val="0"/>
      <w:marTop w:val="0"/>
      <w:marBottom w:val="0"/>
      <w:divBdr>
        <w:top w:val="none" w:sz="0" w:space="0" w:color="auto"/>
        <w:left w:val="none" w:sz="0" w:space="0" w:color="auto"/>
        <w:bottom w:val="none" w:sz="0" w:space="0" w:color="auto"/>
        <w:right w:val="none" w:sz="0" w:space="0" w:color="auto"/>
      </w:divBdr>
    </w:div>
    <w:div w:id="215239160">
      <w:marLeft w:val="0"/>
      <w:marRight w:val="0"/>
      <w:marTop w:val="0"/>
      <w:marBottom w:val="0"/>
      <w:divBdr>
        <w:top w:val="none" w:sz="0" w:space="0" w:color="auto"/>
        <w:left w:val="none" w:sz="0" w:space="0" w:color="auto"/>
        <w:bottom w:val="none" w:sz="0" w:space="0" w:color="auto"/>
        <w:right w:val="none" w:sz="0" w:space="0" w:color="auto"/>
      </w:divBdr>
    </w:div>
    <w:div w:id="215239161">
      <w:marLeft w:val="0"/>
      <w:marRight w:val="0"/>
      <w:marTop w:val="0"/>
      <w:marBottom w:val="0"/>
      <w:divBdr>
        <w:top w:val="none" w:sz="0" w:space="0" w:color="auto"/>
        <w:left w:val="none" w:sz="0" w:space="0" w:color="auto"/>
        <w:bottom w:val="none" w:sz="0" w:space="0" w:color="auto"/>
        <w:right w:val="none" w:sz="0" w:space="0" w:color="auto"/>
      </w:divBdr>
    </w:div>
    <w:div w:id="215239162">
      <w:marLeft w:val="0"/>
      <w:marRight w:val="0"/>
      <w:marTop w:val="0"/>
      <w:marBottom w:val="0"/>
      <w:divBdr>
        <w:top w:val="none" w:sz="0" w:space="0" w:color="auto"/>
        <w:left w:val="none" w:sz="0" w:space="0" w:color="auto"/>
        <w:bottom w:val="none" w:sz="0" w:space="0" w:color="auto"/>
        <w:right w:val="none" w:sz="0" w:space="0" w:color="auto"/>
      </w:divBdr>
    </w:div>
    <w:div w:id="215239163">
      <w:marLeft w:val="0"/>
      <w:marRight w:val="0"/>
      <w:marTop w:val="0"/>
      <w:marBottom w:val="0"/>
      <w:divBdr>
        <w:top w:val="none" w:sz="0" w:space="0" w:color="auto"/>
        <w:left w:val="none" w:sz="0" w:space="0" w:color="auto"/>
        <w:bottom w:val="none" w:sz="0" w:space="0" w:color="auto"/>
        <w:right w:val="none" w:sz="0" w:space="0" w:color="auto"/>
      </w:divBdr>
    </w:div>
    <w:div w:id="215239164">
      <w:marLeft w:val="0"/>
      <w:marRight w:val="0"/>
      <w:marTop w:val="0"/>
      <w:marBottom w:val="0"/>
      <w:divBdr>
        <w:top w:val="none" w:sz="0" w:space="0" w:color="auto"/>
        <w:left w:val="none" w:sz="0" w:space="0" w:color="auto"/>
        <w:bottom w:val="none" w:sz="0" w:space="0" w:color="auto"/>
        <w:right w:val="none" w:sz="0" w:space="0" w:color="auto"/>
      </w:divBdr>
    </w:div>
    <w:div w:id="215239165">
      <w:marLeft w:val="0"/>
      <w:marRight w:val="0"/>
      <w:marTop w:val="0"/>
      <w:marBottom w:val="0"/>
      <w:divBdr>
        <w:top w:val="none" w:sz="0" w:space="0" w:color="auto"/>
        <w:left w:val="none" w:sz="0" w:space="0" w:color="auto"/>
        <w:bottom w:val="none" w:sz="0" w:space="0" w:color="auto"/>
        <w:right w:val="none" w:sz="0" w:space="0" w:color="auto"/>
      </w:divBdr>
    </w:div>
    <w:div w:id="215239166">
      <w:marLeft w:val="0"/>
      <w:marRight w:val="0"/>
      <w:marTop w:val="0"/>
      <w:marBottom w:val="0"/>
      <w:divBdr>
        <w:top w:val="none" w:sz="0" w:space="0" w:color="auto"/>
        <w:left w:val="none" w:sz="0" w:space="0" w:color="auto"/>
        <w:bottom w:val="none" w:sz="0" w:space="0" w:color="auto"/>
        <w:right w:val="none" w:sz="0" w:space="0" w:color="auto"/>
      </w:divBdr>
    </w:div>
    <w:div w:id="215239169">
      <w:marLeft w:val="0"/>
      <w:marRight w:val="0"/>
      <w:marTop w:val="0"/>
      <w:marBottom w:val="0"/>
      <w:divBdr>
        <w:top w:val="none" w:sz="0" w:space="0" w:color="auto"/>
        <w:left w:val="none" w:sz="0" w:space="0" w:color="auto"/>
        <w:bottom w:val="none" w:sz="0" w:space="0" w:color="auto"/>
        <w:right w:val="none" w:sz="0" w:space="0" w:color="auto"/>
      </w:divBdr>
    </w:div>
    <w:div w:id="215239170">
      <w:marLeft w:val="0"/>
      <w:marRight w:val="0"/>
      <w:marTop w:val="0"/>
      <w:marBottom w:val="0"/>
      <w:divBdr>
        <w:top w:val="none" w:sz="0" w:space="0" w:color="auto"/>
        <w:left w:val="none" w:sz="0" w:space="0" w:color="auto"/>
        <w:bottom w:val="none" w:sz="0" w:space="0" w:color="auto"/>
        <w:right w:val="none" w:sz="0" w:space="0" w:color="auto"/>
      </w:divBdr>
      <w:divsChild>
        <w:div w:id="215239074">
          <w:marLeft w:val="0"/>
          <w:marRight w:val="0"/>
          <w:marTop w:val="0"/>
          <w:marBottom w:val="0"/>
          <w:divBdr>
            <w:top w:val="none" w:sz="0" w:space="0" w:color="auto"/>
            <w:left w:val="none" w:sz="0" w:space="0" w:color="auto"/>
            <w:bottom w:val="none" w:sz="0" w:space="0" w:color="auto"/>
            <w:right w:val="none" w:sz="0" w:space="0" w:color="auto"/>
          </w:divBdr>
        </w:div>
      </w:divsChild>
    </w:div>
    <w:div w:id="2152391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rea.gov.sa/" TargetMode="Externa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faculty.bentley.edu/profile/jbrow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21608/jces.2023.3375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vision2030.gov.sa/"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C82EF-33A6-4029-A1DD-D5B8E1DF85D6}"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US"/>
        </a:p>
      </dgm:t>
    </dgm:pt>
    <dgm:pt modelId="{B6E3E809-7124-4FBC-A787-9CE0F1014429}">
      <dgm:prSet phldrT="[Text]" custT="1"/>
      <dgm: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4A537815-2685-49F9-9758-0C54F970DF99}" type="parTrans" cxnId="{20F8358B-6549-4742-8AAD-74BA849E84A9}">
      <dgm:prSet/>
      <dgm:spPr/>
      <dgm:t>
        <a:bodyPr/>
        <a:lstStyle/>
        <a:p>
          <a:endParaRPr lang="en-US"/>
        </a:p>
      </dgm:t>
    </dgm:pt>
    <dgm:pt modelId="{7C01BFE4-6687-49AC-90B6-082B9259590C}" type="sibTrans" cxnId="{20F8358B-6549-4742-8AAD-74BA849E84A9}">
      <dgm:prSet/>
      <dgm:spPr>
        <a:xfrm rot="8082472">
          <a:off x="1214333" y="1291487"/>
          <a:ext cx="1244398"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EADD104C-E446-4A0E-93B7-CCA8BDD4094E}">
      <dgm:prSet phldrT="[Text]" custT="1"/>
      <dgm: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B1A6C95-2959-4275-ABA2-D5E8B7901019}" type="parTrans" cxnId="{13349503-ADBB-4A8F-845F-11CB5BD82278}">
      <dgm:prSet/>
      <dgm:spPr/>
      <dgm:t>
        <a:bodyPr/>
        <a:lstStyle/>
        <a:p>
          <a:endParaRPr lang="en-US"/>
        </a:p>
      </dgm:t>
    </dgm:pt>
    <dgm:pt modelId="{9249455E-886A-414F-A7AD-BF1047DFA365}" type="sibTrans" cxnId="{13349503-ADBB-4A8F-845F-11CB5BD82278}">
      <dgm:prSet/>
      <dgm:spPr>
        <a:xfrm rot="35">
          <a:off x="2100270" y="2028458"/>
          <a:ext cx="1027050"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5ECDB02E-F93B-43EF-9DEE-4E09C76E7F4B}">
      <dgm:prSet phldrT="[Text]" custT="1"/>
      <dgm: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rtl="1">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86A7613-C7DB-416E-950C-3C773D6A305F}" type="parTrans" cxnId="{5598CEDB-CA34-43EC-BA14-ECAD719069F8}">
      <dgm:prSet/>
      <dgm:spPr/>
      <dgm:t>
        <a:bodyPr/>
        <a:lstStyle/>
        <a:p>
          <a:endParaRPr lang="en-US"/>
        </a:p>
      </dgm:t>
    </dgm:pt>
    <dgm:pt modelId="{2D94B994-C4FB-4C32-8FF8-FDB31AC06D5E}" type="sibTrans" cxnId="{5598CEDB-CA34-43EC-BA14-ECAD719069F8}">
      <dgm:prSet/>
      <dgm:spPr>
        <a:xfrm rot="13408546">
          <a:off x="2940897" y="1291503"/>
          <a:ext cx="804753"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79B6AD1E-5AB4-41B0-B5A1-3D0CB0957321}" type="pres">
      <dgm:prSet presAssocID="{A09C82EF-33A6-4029-A1DD-D5B8E1DF85D6}" presName="Name0" presStyleCnt="0">
        <dgm:presLayoutVars>
          <dgm:dir val="rev"/>
          <dgm:resizeHandles val="exact"/>
        </dgm:presLayoutVars>
      </dgm:prSet>
      <dgm:spPr/>
      <dgm:t>
        <a:bodyPr/>
        <a:lstStyle/>
        <a:p>
          <a:pPr rtl="1"/>
          <a:endParaRPr lang="ar-SA"/>
        </a:p>
      </dgm:t>
    </dgm:pt>
    <dgm:pt modelId="{22A4ADA6-07E2-4489-BF25-929987973419}" type="pres">
      <dgm:prSet presAssocID="{B6E3E809-7124-4FBC-A787-9CE0F1014429}" presName="node" presStyleLbl="node1" presStyleIdx="0" presStyleCnt="3" custRadScaleRad="78828" custRadScaleInc="1140">
        <dgm:presLayoutVars>
          <dgm:bulletEnabled val="1"/>
        </dgm:presLayoutVars>
      </dgm:prSet>
      <dgm:spPr/>
      <dgm:t>
        <a:bodyPr/>
        <a:lstStyle/>
        <a:p>
          <a:pPr rtl="1"/>
          <a:endParaRPr lang="ar-SA"/>
        </a:p>
      </dgm:t>
    </dgm:pt>
    <dgm:pt modelId="{FBA6DF89-18B6-43BB-8783-D3FA96400E02}" type="pres">
      <dgm:prSet presAssocID="{7C01BFE4-6687-49AC-90B6-082B9259590C}" presName="sibTrans" presStyleLbl="sibTrans2D1" presStyleIdx="0" presStyleCnt="3" custScaleX="154631"/>
      <dgm:spPr/>
      <dgm:t>
        <a:bodyPr/>
        <a:lstStyle/>
        <a:p>
          <a:pPr rtl="1"/>
          <a:endParaRPr lang="ar-SA"/>
        </a:p>
      </dgm:t>
    </dgm:pt>
    <dgm:pt modelId="{B777D7F5-2AC7-4EEB-8788-5EFBD8312CE6}" type="pres">
      <dgm:prSet presAssocID="{7C01BFE4-6687-49AC-90B6-082B9259590C}" presName="connectorText" presStyleLbl="sibTrans2D1" presStyleIdx="0" presStyleCnt="3"/>
      <dgm:spPr/>
      <dgm:t>
        <a:bodyPr/>
        <a:lstStyle/>
        <a:p>
          <a:pPr rtl="1"/>
          <a:endParaRPr lang="ar-SA"/>
        </a:p>
      </dgm:t>
    </dgm:pt>
    <dgm:pt modelId="{AC60C8D5-9939-4656-AA98-677608B0ADF1}" type="pres">
      <dgm:prSet presAssocID="{EADD104C-E446-4A0E-93B7-CCA8BDD4094E}" presName="node" presStyleLbl="node1" presStyleIdx="1" presStyleCnt="3" custScaleX="123383" custRadScaleRad="102401" custRadScaleInc="28417">
        <dgm:presLayoutVars>
          <dgm:bulletEnabled val="1"/>
        </dgm:presLayoutVars>
      </dgm:prSet>
      <dgm:spPr/>
      <dgm:t>
        <a:bodyPr/>
        <a:lstStyle/>
        <a:p>
          <a:pPr rtl="1"/>
          <a:endParaRPr lang="ar-SA"/>
        </a:p>
      </dgm:t>
    </dgm:pt>
    <dgm:pt modelId="{BE87CC25-9839-458F-B145-3DFEB3AA121A}" type="pres">
      <dgm:prSet presAssocID="{9249455E-886A-414F-A7AD-BF1047DFA365}" presName="sibTrans" presStyleLbl="sibTrans2D1" presStyleIdx="1" presStyleCnt="3" custScaleX="127623"/>
      <dgm:spPr/>
      <dgm:t>
        <a:bodyPr/>
        <a:lstStyle/>
        <a:p>
          <a:pPr rtl="1"/>
          <a:endParaRPr lang="ar-SA"/>
        </a:p>
      </dgm:t>
    </dgm:pt>
    <dgm:pt modelId="{0E358278-6AE2-4A75-820C-0A32F0BB5CBD}" type="pres">
      <dgm:prSet presAssocID="{9249455E-886A-414F-A7AD-BF1047DFA365}" presName="connectorText" presStyleLbl="sibTrans2D1" presStyleIdx="1" presStyleCnt="3"/>
      <dgm:spPr/>
      <dgm:t>
        <a:bodyPr/>
        <a:lstStyle/>
        <a:p>
          <a:pPr rtl="1"/>
          <a:endParaRPr lang="ar-SA"/>
        </a:p>
      </dgm:t>
    </dgm:pt>
    <dgm:pt modelId="{E2A38294-C1C8-4BA4-8920-8E21CA216265}" type="pres">
      <dgm:prSet presAssocID="{5ECDB02E-F93B-43EF-9DEE-4E09C76E7F4B}" presName="node" presStyleLbl="node1" presStyleIdx="2" presStyleCnt="3" custScaleX="123383" custRadScaleRad="110683" custRadScaleInc="-30055">
        <dgm:presLayoutVars>
          <dgm:bulletEnabled val="1"/>
        </dgm:presLayoutVars>
      </dgm:prSet>
      <dgm:spPr/>
      <dgm:t>
        <a:bodyPr/>
        <a:lstStyle/>
        <a:p>
          <a:pPr rtl="1"/>
          <a:endParaRPr lang="ar-SA"/>
        </a:p>
      </dgm:t>
    </dgm:pt>
    <dgm:pt modelId="{1E04C790-1A1F-43A1-9971-4C83CD5BBF18}" type="pres">
      <dgm:prSet presAssocID="{2D94B994-C4FB-4C32-8FF8-FDB31AC06D5E}" presName="sibTrans" presStyleLbl="sibTrans2D1" presStyleIdx="2" presStyleCnt="3"/>
      <dgm:spPr/>
      <dgm:t>
        <a:bodyPr/>
        <a:lstStyle/>
        <a:p>
          <a:pPr rtl="1"/>
          <a:endParaRPr lang="ar-SA"/>
        </a:p>
      </dgm:t>
    </dgm:pt>
    <dgm:pt modelId="{A8CA69D9-C54B-49D6-B5A6-1B710B271775}" type="pres">
      <dgm:prSet presAssocID="{2D94B994-C4FB-4C32-8FF8-FDB31AC06D5E}" presName="connectorText" presStyleLbl="sibTrans2D1" presStyleIdx="2" presStyleCnt="3"/>
      <dgm:spPr/>
      <dgm:t>
        <a:bodyPr/>
        <a:lstStyle/>
        <a:p>
          <a:pPr rtl="1"/>
          <a:endParaRPr lang="ar-SA"/>
        </a:p>
      </dgm:t>
    </dgm:pt>
  </dgm:ptLst>
  <dgm:cxnLst>
    <dgm:cxn modelId="{E8A26D5E-9B79-48E5-A099-C80E8DFE8A7A}" type="presOf" srcId="{2D94B994-C4FB-4C32-8FF8-FDB31AC06D5E}" destId="{1E04C790-1A1F-43A1-9971-4C83CD5BBF18}" srcOrd="0" destOrd="0" presId="urn:microsoft.com/office/officeart/2005/8/layout/cycle7"/>
    <dgm:cxn modelId="{8812FEC7-D0A2-42C8-B0A3-666A389EB507}" type="presOf" srcId="{B6E3E809-7124-4FBC-A787-9CE0F1014429}" destId="{22A4ADA6-07E2-4489-BF25-929987973419}" srcOrd="0" destOrd="0" presId="urn:microsoft.com/office/officeart/2005/8/layout/cycle7"/>
    <dgm:cxn modelId="{B7AF330E-3846-40E7-9DAD-EA647F43A742}" type="presOf" srcId="{5ECDB02E-F93B-43EF-9DEE-4E09C76E7F4B}" destId="{E2A38294-C1C8-4BA4-8920-8E21CA216265}" srcOrd="0" destOrd="0" presId="urn:microsoft.com/office/officeart/2005/8/layout/cycle7"/>
    <dgm:cxn modelId="{28D7CEB6-9EBD-4B6E-AAF2-2738E2E35394}" type="presOf" srcId="{9249455E-886A-414F-A7AD-BF1047DFA365}" destId="{0E358278-6AE2-4A75-820C-0A32F0BB5CBD}" srcOrd="1" destOrd="0" presId="urn:microsoft.com/office/officeart/2005/8/layout/cycle7"/>
    <dgm:cxn modelId="{2E041AF2-C2D5-4871-A9C9-0588C5955A28}" type="presOf" srcId="{7C01BFE4-6687-49AC-90B6-082B9259590C}" destId="{FBA6DF89-18B6-43BB-8783-D3FA96400E02}" srcOrd="0" destOrd="0" presId="urn:microsoft.com/office/officeart/2005/8/layout/cycle7"/>
    <dgm:cxn modelId="{17A88384-AFE1-4FAD-A180-F6D66820D843}" type="presOf" srcId="{2D94B994-C4FB-4C32-8FF8-FDB31AC06D5E}" destId="{A8CA69D9-C54B-49D6-B5A6-1B710B271775}" srcOrd="1" destOrd="0" presId="urn:microsoft.com/office/officeart/2005/8/layout/cycle7"/>
    <dgm:cxn modelId="{13349503-ADBB-4A8F-845F-11CB5BD82278}" srcId="{A09C82EF-33A6-4029-A1DD-D5B8E1DF85D6}" destId="{EADD104C-E446-4A0E-93B7-CCA8BDD4094E}" srcOrd="1" destOrd="0" parTransId="{AB1A6C95-2959-4275-ABA2-D5E8B7901019}" sibTransId="{9249455E-886A-414F-A7AD-BF1047DFA365}"/>
    <dgm:cxn modelId="{7E055693-1117-43BA-B1F2-701AC9E17E63}" type="presOf" srcId="{7C01BFE4-6687-49AC-90B6-082B9259590C}" destId="{B777D7F5-2AC7-4EEB-8788-5EFBD8312CE6}" srcOrd="1" destOrd="0" presId="urn:microsoft.com/office/officeart/2005/8/layout/cycle7"/>
    <dgm:cxn modelId="{F5AC87BE-DCA7-4F13-9853-DEC2576944F5}" type="presOf" srcId="{A09C82EF-33A6-4029-A1DD-D5B8E1DF85D6}" destId="{79B6AD1E-5AB4-41B0-B5A1-3D0CB0957321}" srcOrd="0" destOrd="0" presId="urn:microsoft.com/office/officeart/2005/8/layout/cycle7"/>
    <dgm:cxn modelId="{C4705DAB-B388-4112-8776-991A362599CD}" type="presOf" srcId="{EADD104C-E446-4A0E-93B7-CCA8BDD4094E}" destId="{AC60C8D5-9939-4656-AA98-677608B0ADF1}" srcOrd="0" destOrd="0" presId="urn:microsoft.com/office/officeart/2005/8/layout/cycle7"/>
    <dgm:cxn modelId="{CF26ED20-4FE6-49F8-AC60-0FD01BB2DA5B}" type="presOf" srcId="{9249455E-886A-414F-A7AD-BF1047DFA365}" destId="{BE87CC25-9839-458F-B145-3DFEB3AA121A}" srcOrd="0" destOrd="0" presId="urn:microsoft.com/office/officeart/2005/8/layout/cycle7"/>
    <dgm:cxn modelId="{5598CEDB-CA34-43EC-BA14-ECAD719069F8}" srcId="{A09C82EF-33A6-4029-A1DD-D5B8E1DF85D6}" destId="{5ECDB02E-F93B-43EF-9DEE-4E09C76E7F4B}" srcOrd="2" destOrd="0" parTransId="{986A7613-C7DB-416E-950C-3C773D6A305F}" sibTransId="{2D94B994-C4FB-4C32-8FF8-FDB31AC06D5E}"/>
    <dgm:cxn modelId="{20F8358B-6549-4742-8AAD-74BA849E84A9}" srcId="{A09C82EF-33A6-4029-A1DD-D5B8E1DF85D6}" destId="{B6E3E809-7124-4FBC-A787-9CE0F1014429}" srcOrd="0" destOrd="0" parTransId="{4A537815-2685-49F9-9758-0C54F970DF99}" sibTransId="{7C01BFE4-6687-49AC-90B6-082B9259590C}"/>
    <dgm:cxn modelId="{A28D06EF-B2CF-4B81-ABA8-4B29006593A3}" type="presParOf" srcId="{79B6AD1E-5AB4-41B0-B5A1-3D0CB0957321}" destId="{22A4ADA6-07E2-4489-BF25-929987973419}" srcOrd="0" destOrd="0" presId="urn:microsoft.com/office/officeart/2005/8/layout/cycle7"/>
    <dgm:cxn modelId="{5389386D-2E4B-44E1-B254-A75A4DB77A1E}" type="presParOf" srcId="{79B6AD1E-5AB4-41B0-B5A1-3D0CB0957321}" destId="{FBA6DF89-18B6-43BB-8783-D3FA96400E02}" srcOrd="1" destOrd="0" presId="urn:microsoft.com/office/officeart/2005/8/layout/cycle7"/>
    <dgm:cxn modelId="{CC5D1AB8-51E9-4D60-9534-DC7EEA2DB510}" type="presParOf" srcId="{FBA6DF89-18B6-43BB-8783-D3FA96400E02}" destId="{B777D7F5-2AC7-4EEB-8788-5EFBD8312CE6}" srcOrd="0" destOrd="0" presId="urn:microsoft.com/office/officeart/2005/8/layout/cycle7"/>
    <dgm:cxn modelId="{55C9CF5F-0554-4BAF-884E-6C928229A229}" type="presParOf" srcId="{79B6AD1E-5AB4-41B0-B5A1-3D0CB0957321}" destId="{AC60C8D5-9939-4656-AA98-677608B0ADF1}" srcOrd="2" destOrd="0" presId="urn:microsoft.com/office/officeart/2005/8/layout/cycle7"/>
    <dgm:cxn modelId="{8309883C-7706-478D-A8B3-C4E5B68DCF58}" type="presParOf" srcId="{79B6AD1E-5AB4-41B0-B5A1-3D0CB0957321}" destId="{BE87CC25-9839-458F-B145-3DFEB3AA121A}" srcOrd="3" destOrd="0" presId="urn:microsoft.com/office/officeart/2005/8/layout/cycle7"/>
    <dgm:cxn modelId="{B4C546CA-36FE-4DBA-9C28-95AF05FAA127}" type="presParOf" srcId="{BE87CC25-9839-458F-B145-3DFEB3AA121A}" destId="{0E358278-6AE2-4A75-820C-0A32F0BB5CBD}" srcOrd="0" destOrd="0" presId="urn:microsoft.com/office/officeart/2005/8/layout/cycle7"/>
    <dgm:cxn modelId="{81CCD00C-83DF-466F-9E73-64C326F90449}" type="presParOf" srcId="{79B6AD1E-5AB4-41B0-B5A1-3D0CB0957321}" destId="{E2A38294-C1C8-4BA4-8920-8E21CA216265}" srcOrd="4" destOrd="0" presId="urn:microsoft.com/office/officeart/2005/8/layout/cycle7"/>
    <dgm:cxn modelId="{ABB3E38D-7FA4-4256-8B90-11EC84F8E4C3}" type="presParOf" srcId="{79B6AD1E-5AB4-41B0-B5A1-3D0CB0957321}" destId="{1E04C790-1A1F-43A1-9971-4C83CD5BBF18}" srcOrd="5" destOrd="0" presId="urn:microsoft.com/office/officeart/2005/8/layout/cycle7"/>
    <dgm:cxn modelId="{728049BE-6B35-4FFD-B10B-211AC27B1541}" type="presParOf" srcId="{1E04C790-1A1F-43A1-9971-4C83CD5BBF18}" destId="{A8CA69D9-C54B-49D6-B5A6-1B710B271775}"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A4ADA6-07E2-4489-BF25-929987973419}">
      <dsp:nvSpPr>
        <dsp:cNvPr id="0" name=""/>
        <dsp:cNvSpPr/>
      </dsp:nvSpPr>
      <dsp: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lvl="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829256" y="330092"/>
        <a:ext cx="1473509" cy="714524"/>
      </dsp:txXfrm>
    </dsp:sp>
    <dsp:sp modelId="{FBA6DF89-18B6-43BB-8783-D3FA96400E02}">
      <dsp:nvSpPr>
        <dsp:cNvPr id="0" name=""/>
        <dsp:cNvSpPr/>
      </dsp:nvSpPr>
      <dsp:spPr>
        <a:xfrm rot="8082472">
          <a:off x="1214333" y="1291487"/>
          <a:ext cx="1244398"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1294026" y="1344616"/>
        <a:ext cx="1085012" cy="159386"/>
      </dsp:txXfrm>
    </dsp:sp>
    <dsp:sp modelId="{AC60C8D5-9939-4656-AA98-677608B0ADF1}">
      <dsp:nvSpPr>
        <dsp:cNvPr id="0" name=""/>
        <dsp:cNvSpPr/>
      </dsp:nvSpPr>
      <dsp: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lvl="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92825" y="1804002"/>
        <a:ext cx="1828456" cy="714524"/>
      </dsp:txXfrm>
    </dsp:sp>
    <dsp:sp modelId="{BE87CC25-9839-458F-B145-3DFEB3AA121A}">
      <dsp:nvSpPr>
        <dsp:cNvPr id="0" name=""/>
        <dsp:cNvSpPr/>
      </dsp:nvSpPr>
      <dsp:spPr>
        <a:xfrm rot="35">
          <a:off x="2100270" y="2028458"/>
          <a:ext cx="1027050"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2179963" y="2081587"/>
        <a:ext cx="867664" cy="159386"/>
      </dsp:txXfrm>
    </dsp:sp>
    <dsp:sp modelId="{E2A38294-C1C8-4BA4-8920-8E21CA216265}">
      <dsp:nvSpPr>
        <dsp:cNvPr id="0" name=""/>
        <dsp:cNvSpPr/>
      </dsp:nvSpPr>
      <dsp: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lvl="0" algn="ctr" defTabSz="622300" rtl="1">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206309" y="1804033"/>
        <a:ext cx="1828456" cy="714524"/>
      </dsp:txXfrm>
    </dsp:sp>
    <dsp:sp modelId="{1E04C790-1A1F-43A1-9971-4C83CD5BBF18}">
      <dsp:nvSpPr>
        <dsp:cNvPr id="0" name=""/>
        <dsp:cNvSpPr/>
      </dsp:nvSpPr>
      <dsp:spPr>
        <a:xfrm rot="13408546">
          <a:off x="2940897" y="1291503"/>
          <a:ext cx="804753"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3020590" y="1344632"/>
        <a:ext cx="645367" cy="15938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5B156-6B44-4500-A9EA-6C3E7545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4824</Words>
  <Characters>27500</Characters>
  <Application>Microsoft Office Word</Application>
  <DocSecurity>0</DocSecurity>
  <Lines>229</Lines>
  <Paragraphs>64</Paragraphs>
  <ScaleCrop>false</ScaleCrop>
  <Company/>
  <LinksUpToDate>false</LinksUpToDate>
  <CharactersWithSpaces>32260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DELL</cp:lastModifiedBy>
  <cp:revision>3</cp:revision>
  <cp:lastPrinted>2026-06-02T21:23:00Z</cp:lastPrinted>
  <dcterms:created xsi:type="dcterms:W3CDTF">2026-07-03T01:22:00Z</dcterms:created>
  <dcterms:modified xsi:type="dcterms:W3CDTF">2026-07-03T01:24:00Z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