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B6654" w14:textId="1CA8ACED" w:rsidR="00196D21" w:rsidRPr="00704002" w:rsidRDefault="00704002" w:rsidP="00704002">
      <w:pPr>
        <w:spacing w:before="100" w:beforeAutospacing="1" w:after="100" w:afterAutospacing="1" w:line="360" w:lineRule="auto"/>
        <w:jc w:val="both"/>
        <w:rPr>
          <w:rFonts w:ascii="Sakkal Majalla" w:hAnsi="Sakkal Majalla" w:cs="Sakkal Majalla"/>
          <w:b/>
          <w:bCs/>
          <w:sz w:val="32"/>
          <w:szCs w:val="32"/>
          <w:lang w:bidi="ar-EG"/>
        </w:rPr>
      </w:pPr>
      <w:r w:rsidRPr="00704002">
        <w:rPr>
          <w:rFonts w:ascii="Sakkal Majalla" w:hAnsi="Sakkal Majalla" w:cs="Sakkal Majalla"/>
          <w:b/>
          <w:bCs/>
          <w:noProof/>
          <w:sz w:val="32"/>
          <w:szCs w:val="32"/>
        </w:rPr>
        <w:drawing>
          <wp:anchor distT="0" distB="0" distL="114300" distR="114300" simplePos="0" relativeHeight="2" behindDoc="0" locked="0" layoutInCell="1" allowOverlap="1" wp14:anchorId="4275A52A" wp14:editId="7A7A092C">
            <wp:simplePos x="0" y="0"/>
            <wp:positionH relativeFrom="margin">
              <wp:align>left</wp:align>
            </wp:positionH>
            <wp:positionV relativeFrom="margin">
              <wp:align>top</wp:align>
            </wp:positionV>
            <wp:extent cx="1882140" cy="1539240"/>
            <wp:effectExtent l="0" t="0" r="3810" b="381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882318" cy="1539386"/>
                    </a:xfrm>
                    <a:prstGeom prst="rect">
                      <a:avLst/>
                    </a:prstGeom>
                  </pic:spPr>
                </pic:pic>
              </a:graphicData>
            </a:graphic>
            <wp14:sizeRelH relativeFrom="margin">
              <wp14:pctWidth>0</wp14:pctWidth>
            </wp14:sizeRelH>
            <wp14:sizeRelV relativeFrom="margin">
              <wp14:pctHeight>0</wp14:pctHeight>
            </wp14:sizeRelV>
          </wp:anchor>
        </w:drawing>
      </w:r>
      <w:r w:rsidRPr="00704002">
        <w:rPr>
          <w:rFonts w:ascii="Sakkal Majalla" w:hAnsi="Sakkal Majalla" w:cs="Sakkal Majalla"/>
          <w:b/>
          <w:bCs/>
          <w:sz w:val="32"/>
          <w:szCs w:val="32"/>
          <w:rtl/>
          <w:lang w:bidi="ar-EG"/>
        </w:rPr>
        <w:t xml:space="preserve">جامعة ميدأوشن </w:t>
      </w:r>
    </w:p>
    <w:p w14:paraId="285177EA" w14:textId="75E2E644" w:rsidR="00196D21" w:rsidRPr="00704002" w:rsidRDefault="00704002" w:rsidP="00704002">
      <w:pPr>
        <w:spacing w:before="100" w:beforeAutospacing="1" w:after="100" w:afterAutospacing="1" w:line="360" w:lineRule="auto"/>
        <w:jc w:val="both"/>
        <w:rPr>
          <w:rFonts w:ascii="Sakkal Majalla" w:hAnsi="Sakkal Majalla" w:cs="Sakkal Majalla"/>
          <w:b/>
          <w:bCs/>
          <w:sz w:val="32"/>
          <w:szCs w:val="32"/>
          <w:rtl/>
          <w:lang w:bidi="ar-EG"/>
        </w:rPr>
      </w:pPr>
      <w:r w:rsidRPr="00704002">
        <w:rPr>
          <w:rFonts w:ascii="Sakkal Majalla" w:hAnsi="Sakkal Majalla" w:cs="Sakkal Majalla"/>
          <w:b/>
          <w:bCs/>
          <w:sz w:val="32"/>
          <w:szCs w:val="32"/>
          <w:rtl/>
          <w:lang w:bidi="ar-EG"/>
        </w:rPr>
        <w:t xml:space="preserve">كلية الإدارة </w:t>
      </w:r>
    </w:p>
    <w:p w14:paraId="587205DA" w14:textId="77777777" w:rsidR="00196D21" w:rsidRPr="00704002" w:rsidRDefault="00704002" w:rsidP="00704002">
      <w:pPr>
        <w:spacing w:before="100" w:beforeAutospacing="1" w:after="100" w:afterAutospacing="1" w:line="360" w:lineRule="auto"/>
        <w:jc w:val="both"/>
        <w:rPr>
          <w:rFonts w:ascii="Sakkal Majalla" w:hAnsi="Sakkal Majalla" w:cs="Sakkal Majalla"/>
          <w:b/>
          <w:bCs/>
          <w:sz w:val="32"/>
          <w:szCs w:val="32"/>
          <w:lang w:bidi="ar-EG"/>
        </w:rPr>
      </w:pPr>
      <w:bookmarkStart w:id="0" w:name="_Hlk179393269"/>
      <w:r w:rsidRPr="00704002">
        <w:rPr>
          <w:rFonts w:ascii="Sakkal Majalla" w:hAnsi="Sakkal Majalla" w:cs="Sakkal Majalla"/>
          <w:b/>
          <w:bCs/>
          <w:sz w:val="32"/>
          <w:szCs w:val="32"/>
          <w:rtl/>
          <w:lang w:bidi="ar-EG"/>
        </w:rPr>
        <w:t>تخصص إدارة المشاريع</w:t>
      </w:r>
    </w:p>
    <w:p w14:paraId="17D9D9F1" w14:textId="77777777" w:rsidR="00196D21" w:rsidRPr="00704002" w:rsidRDefault="00704002" w:rsidP="00704002">
      <w:pPr>
        <w:spacing w:before="100" w:beforeAutospacing="1" w:after="100" w:afterAutospacing="1" w:line="360" w:lineRule="auto"/>
        <w:jc w:val="center"/>
        <w:rPr>
          <w:rFonts w:ascii="Sakkal Majalla" w:hAnsi="Sakkal Majalla" w:cs="Sakkal Majalla"/>
          <w:b/>
          <w:bCs/>
          <w:sz w:val="40"/>
          <w:szCs w:val="40"/>
          <w:rtl/>
          <w:lang w:bidi="ar-EG"/>
        </w:rPr>
      </w:pPr>
      <w:bookmarkStart w:id="1" w:name="_Hlk179393233"/>
      <w:bookmarkEnd w:id="0"/>
      <w:r w:rsidRPr="00704002">
        <w:rPr>
          <w:rFonts w:ascii="Sakkal Majalla" w:hAnsi="Sakkal Majalla" w:cs="Sakkal Majalla"/>
          <w:b/>
          <w:bCs/>
          <w:sz w:val="40"/>
          <w:szCs w:val="40"/>
          <w:rtl/>
          <w:lang w:bidi="ar-EG"/>
        </w:rPr>
        <w:t>أثر تحسين جودة خدمة العملاء  على الأداء المؤسسي: دراسة تطبيقية على تشغيل مركز الاتصال الموحد والخدمات الرقمية لبنك التنمية الاجتماعية "</w:t>
      </w:r>
    </w:p>
    <w:bookmarkEnd w:id="1"/>
    <w:p w14:paraId="23690537" w14:textId="40121793" w:rsidR="00704002"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DZ"/>
        </w:rPr>
      </w:pPr>
      <w:r w:rsidRPr="00704002">
        <w:rPr>
          <w:rFonts w:ascii="Sakkal Majalla" w:hAnsi="Sakkal Majalla" w:cs="Sakkal Majalla"/>
          <w:b/>
          <w:bCs/>
          <w:sz w:val="36"/>
          <w:szCs w:val="36"/>
          <w:rtl/>
          <w:lang w:bidi="ar-EG"/>
        </w:rPr>
        <w:t>إعداد الطالب</w:t>
      </w:r>
      <w:r w:rsidRPr="00704002">
        <w:rPr>
          <w:rFonts w:ascii="Sakkal Majalla" w:hAnsi="Sakkal Majalla" w:cs="Sakkal Majalla"/>
          <w:b/>
          <w:bCs/>
          <w:sz w:val="36"/>
          <w:szCs w:val="36"/>
          <w:rtl/>
          <w:lang w:bidi="ar-DZ"/>
        </w:rPr>
        <w:t>ة</w:t>
      </w:r>
      <w:r w:rsidRPr="00704002">
        <w:rPr>
          <w:rFonts w:ascii="Sakkal Majalla" w:hAnsi="Sakkal Majalla" w:cs="Sakkal Majalla"/>
          <w:b/>
          <w:bCs/>
          <w:sz w:val="36"/>
          <w:szCs w:val="36"/>
          <w:rtl/>
          <w:lang w:bidi="ar-EG"/>
        </w:rPr>
        <w:t>/</w:t>
      </w:r>
    </w:p>
    <w:p w14:paraId="3418494C" w14:textId="0EF9C77B" w:rsidR="00196D21"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EG"/>
        </w:rPr>
      </w:pPr>
      <w:r w:rsidRPr="00704002">
        <w:rPr>
          <w:rFonts w:ascii="Sakkal Majalla" w:hAnsi="Sakkal Majalla" w:cs="Sakkal Majalla"/>
          <w:b/>
          <w:bCs/>
          <w:sz w:val="36"/>
          <w:szCs w:val="36"/>
          <w:rtl/>
          <w:lang w:bidi="ar-DZ"/>
        </w:rPr>
        <w:t>اشواق الحريري</w:t>
      </w:r>
    </w:p>
    <w:p w14:paraId="4F55D10A" w14:textId="77777777" w:rsidR="00196D21"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EG"/>
        </w:rPr>
      </w:pPr>
      <w:r w:rsidRPr="00704002">
        <w:rPr>
          <w:rFonts w:ascii="Sakkal Majalla" w:hAnsi="Sakkal Majalla" w:cs="Sakkal Majalla"/>
          <w:b/>
          <w:bCs/>
          <w:sz w:val="36"/>
          <w:szCs w:val="36"/>
          <w:rtl/>
          <w:lang w:bidi="ar-EG"/>
        </w:rPr>
        <w:t>إشراف/</w:t>
      </w:r>
    </w:p>
    <w:p w14:paraId="28C898A2" w14:textId="77580DDA" w:rsidR="00196D21" w:rsidRPr="00704002" w:rsidRDefault="00704002" w:rsidP="00704002">
      <w:pPr>
        <w:spacing w:before="100" w:beforeAutospacing="1" w:after="100" w:afterAutospacing="1" w:line="360" w:lineRule="auto"/>
        <w:jc w:val="center"/>
        <w:rPr>
          <w:rFonts w:ascii="Sakkal Majalla" w:hAnsi="Sakkal Majalla" w:cs="Sakkal Majalla"/>
          <w:b/>
          <w:bCs/>
          <w:kern w:val="0"/>
          <w:sz w:val="36"/>
          <w:szCs w:val="36"/>
          <w:rtl/>
          <w:lang w:bidi="ar-EG"/>
          <w14:ligatures w14:val="none"/>
        </w:rPr>
      </w:pPr>
      <w:r w:rsidRPr="00704002">
        <w:rPr>
          <w:rFonts w:ascii="Sakkal Majalla" w:hAnsi="Sakkal Majalla" w:cs="Sakkal Majalla" w:hint="cs"/>
          <w:b/>
          <w:bCs/>
          <w:kern w:val="0"/>
          <w:sz w:val="36"/>
          <w:szCs w:val="36"/>
          <w:rtl/>
          <w:lang w:bidi="ar-EG"/>
          <w14:ligatures w14:val="none"/>
        </w:rPr>
        <w:t>أ.د / الفيصل عبد الحميد</w:t>
      </w:r>
    </w:p>
    <w:p w14:paraId="081854AB" w14:textId="33542F03" w:rsidR="00704002"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EG"/>
        </w:rPr>
      </w:pPr>
      <w:r w:rsidRPr="00704002">
        <w:rPr>
          <w:rFonts w:ascii="Sakkal Majalla" w:hAnsi="Sakkal Majalla" w:cs="Sakkal Majalla" w:hint="cs"/>
          <w:b/>
          <w:bCs/>
          <w:kern w:val="0"/>
          <w:sz w:val="36"/>
          <w:szCs w:val="36"/>
          <w:rtl/>
          <w:lang w:bidi="ar-EG"/>
          <w14:ligatures w14:val="none"/>
        </w:rPr>
        <w:t>أ.د / فايز جراد</w:t>
      </w:r>
    </w:p>
    <w:p w14:paraId="32945638" w14:textId="4CFD8FA1" w:rsidR="00196D21"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EG"/>
        </w:rPr>
      </w:pPr>
      <w:r w:rsidRPr="00704002">
        <w:rPr>
          <w:rFonts w:ascii="Sakkal Majalla" w:hAnsi="Sakkal Majalla" w:cs="Sakkal Majalla" w:hint="cs"/>
          <w:b/>
          <w:bCs/>
          <w:sz w:val="36"/>
          <w:szCs w:val="36"/>
          <w:rtl/>
          <w:lang w:bidi="ar-EG"/>
        </w:rPr>
        <w:t>العام الدراسي/</w:t>
      </w:r>
    </w:p>
    <w:p w14:paraId="367BE9F5" w14:textId="111F45C3" w:rsidR="00704002" w:rsidRPr="00704002" w:rsidRDefault="00704002" w:rsidP="00704002">
      <w:pPr>
        <w:spacing w:before="100" w:beforeAutospacing="1" w:after="100" w:afterAutospacing="1" w:line="360" w:lineRule="auto"/>
        <w:jc w:val="center"/>
        <w:rPr>
          <w:rFonts w:ascii="Sakkal Majalla" w:hAnsi="Sakkal Majalla" w:cs="Sakkal Majalla"/>
          <w:b/>
          <w:bCs/>
          <w:sz w:val="36"/>
          <w:szCs w:val="36"/>
          <w:rtl/>
          <w:lang w:bidi="ar-EG"/>
        </w:rPr>
      </w:pPr>
      <w:r w:rsidRPr="00704002">
        <w:rPr>
          <w:rFonts w:ascii="Sakkal Majalla" w:hAnsi="Sakkal Majalla" w:cs="Sakkal Majalla" w:hint="cs"/>
          <w:b/>
          <w:bCs/>
          <w:sz w:val="36"/>
          <w:szCs w:val="36"/>
          <w:rtl/>
          <w:lang w:bidi="ar-EG"/>
        </w:rPr>
        <w:t xml:space="preserve">1446 </w:t>
      </w:r>
      <w:r w:rsidRPr="00704002">
        <w:rPr>
          <w:rFonts w:ascii="Sakkal Majalla" w:hAnsi="Sakkal Majalla" w:cs="Sakkal Majalla"/>
          <w:b/>
          <w:bCs/>
          <w:sz w:val="36"/>
          <w:szCs w:val="36"/>
          <w:rtl/>
          <w:lang w:bidi="ar-EG"/>
        </w:rPr>
        <w:t>–</w:t>
      </w:r>
      <w:r w:rsidRPr="00704002">
        <w:rPr>
          <w:rFonts w:ascii="Sakkal Majalla" w:hAnsi="Sakkal Majalla" w:cs="Sakkal Majalla" w:hint="cs"/>
          <w:b/>
          <w:bCs/>
          <w:sz w:val="36"/>
          <w:szCs w:val="36"/>
          <w:rtl/>
          <w:lang w:bidi="ar-EG"/>
        </w:rPr>
        <w:t xml:space="preserve"> 2025</w:t>
      </w:r>
    </w:p>
    <w:p w14:paraId="763EF405" w14:textId="77777777" w:rsidR="00704002" w:rsidRDefault="00704002" w:rsidP="00704002">
      <w:pPr>
        <w:spacing w:before="100" w:beforeAutospacing="1" w:after="100" w:afterAutospacing="1" w:line="360" w:lineRule="auto"/>
        <w:jc w:val="both"/>
        <w:rPr>
          <w:rFonts w:ascii="Sakkal Majalla" w:hAnsi="Sakkal Majalla" w:cs="Sakkal Majalla"/>
          <w:b/>
          <w:bCs/>
          <w:sz w:val="28"/>
          <w:szCs w:val="28"/>
          <w:rtl/>
          <w:lang w:bidi="ar-EG"/>
        </w:rPr>
        <w:sectPr w:rsidR="00704002" w:rsidSect="00704002">
          <w:type w:val="continuous"/>
          <w:pgSz w:w="11906" w:h="16838" w:code="9"/>
          <w:pgMar w:top="1440" w:right="1985" w:bottom="1440" w:left="1418" w:header="720" w:footer="720" w:gutter="567"/>
          <w:pgNumType w:fmt="arabicAbjad" w:start="1"/>
          <w:cols w:space="708"/>
          <w:bidi/>
          <w:rtlGutter/>
          <w:docGrid w:linePitch="360"/>
        </w:sectPr>
      </w:pPr>
    </w:p>
    <w:p w14:paraId="2C2E78E0" w14:textId="5FA9FA35" w:rsidR="00704002" w:rsidRPr="00704002" w:rsidRDefault="00704002" w:rsidP="00704002">
      <w:pPr>
        <w:pStyle w:val="a8"/>
        <w:bidi/>
        <w:spacing w:line="360" w:lineRule="auto"/>
        <w:jc w:val="center"/>
        <w:outlineLvl w:val="0"/>
        <w:rPr>
          <w:rFonts w:ascii="Sakkal Majalla" w:hAnsi="Sakkal Majalla" w:cs="Sakkal Majalla"/>
          <w:b/>
          <w:bCs/>
          <w:sz w:val="40"/>
          <w:szCs w:val="40"/>
          <w:rtl/>
        </w:rPr>
      </w:pPr>
      <w:bookmarkStart w:id="2" w:name="_Toc193462951"/>
      <w:r w:rsidRPr="00704002">
        <w:rPr>
          <w:rFonts w:ascii="Sakkal Majalla" w:hAnsi="Sakkal Majalla" w:cs="Sakkal Majalla" w:hint="cs"/>
          <w:b/>
          <w:bCs/>
          <w:sz w:val="40"/>
          <w:szCs w:val="40"/>
          <w:rtl/>
        </w:rPr>
        <w:lastRenderedPageBreak/>
        <w:t>الفصل الأول: الإطار العام للدراسة</w:t>
      </w:r>
      <w:bookmarkEnd w:id="2"/>
    </w:p>
    <w:p w14:paraId="4C5C9E01" w14:textId="1FB11F19" w:rsidR="00704002" w:rsidRPr="00704002" w:rsidRDefault="00704002" w:rsidP="00704002">
      <w:pPr>
        <w:pStyle w:val="a8"/>
        <w:bidi/>
        <w:spacing w:line="360" w:lineRule="auto"/>
        <w:jc w:val="both"/>
        <w:outlineLvl w:val="1"/>
        <w:rPr>
          <w:rFonts w:ascii="Sakkal Majalla" w:hAnsi="Sakkal Majalla" w:cs="Sakkal Majalla"/>
          <w:b/>
          <w:bCs/>
          <w:sz w:val="36"/>
          <w:szCs w:val="36"/>
          <w:rtl/>
        </w:rPr>
      </w:pPr>
      <w:bookmarkStart w:id="3" w:name="_Toc193462952"/>
      <w:r w:rsidRPr="00704002">
        <w:rPr>
          <w:rFonts w:ascii="Sakkal Majalla" w:hAnsi="Sakkal Majalla" w:cs="Sakkal Majalla"/>
          <w:b/>
          <w:bCs/>
          <w:sz w:val="36"/>
          <w:szCs w:val="36"/>
          <w:rtl/>
        </w:rPr>
        <w:t>مقدمة:</w:t>
      </w:r>
      <w:bookmarkEnd w:id="3"/>
    </w:p>
    <w:p w14:paraId="1341DDA4"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rPr>
      </w:pPr>
      <w:r w:rsidRPr="00704002">
        <w:rPr>
          <w:rFonts w:ascii="Sakkal Majalla" w:hAnsi="Sakkal Majalla" w:cs="Sakkal Majalla"/>
          <w:sz w:val="28"/>
          <w:szCs w:val="28"/>
          <w:rtl/>
        </w:rPr>
        <w:t>في ظل التطور السريع الذي يشهده العالم اليوم، أصبحت جودة خدمة العملاء إحدى الركائز الأساسية التي تعتمد عليها المؤسسات لتحقيق نجاحها والحفاظ على تنافسيتها، خصوصًا في القطاع المصرفي</w:t>
      </w:r>
      <w:r w:rsidRPr="00704002">
        <w:rPr>
          <w:rFonts w:ascii="Sakkal Majalla" w:hAnsi="Sakkal Majalla" w:cs="Sakkal Majalla"/>
          <w:sz w:val="28"/>
          <w:szCs w:val="28"/>
          <w:lang w:bidi="ar-EG"/>
        </w:rPr>
        <w:t xml:space="preserve"> </w:t>
      </w:r>
      <w:r w:rsidRPr="00704002">
        <w:rPr>
          <w:rFonts w:ascii="Sakkal Majalla" w:hAnsi="Sakkal Majalla" w:cs="Sakkal Majalla"/>
          <w:sz w:val="28"/>
          <w:szCs w:val="28"/>
          <w:rtl/>
          <w:lang w:bidi="ar-EG"/>
        </w:rPr>
        <w:t>، و</w:t>
      </w:r>
      <w:r w:rsidRPr="00704002">
        <w:rPr>
          <w:rFonts w:ascii="Sakkal Majalla" w:hAnsi="Sakkal Majalla" w:cs="Sakkal Majalla"/>
          <w:sz w:val="28"/>
          <w:szCs w:val="28"/>
          <w:lang w:bidi="ar-EG"/>
        </w:rPr>
        <w:t xml:space="preserve"> </w:t>
      </w:r>
      <w:r w:rsidRPr="00704002">
        <w:rPr>
          <w:rFonts w:ascii="Sakkal Majalla" w:hAnsi="Sakkal Majalla" w:cs="Sakkal Majalla"/>
          <w:sz w:val="28"/>
          <w:szCs w:val="28"/>
          <w:rtl/>
        </w:rPr>
        <w:t>نظرًا لأن العملاء أصبحوا أكثر وعيًا وتوقعًا لخدمات ذات مستوى عالٍ، تسعى المؤسسات المصرفية بشكل متزايد إلى تحسين جودة خدماتها لضمان رضا العملاء وتعزيز ولائهم، وهو ما يساهم بشكل مباشر في تعزيز الأداء المؤسسي</w:t>
      </w:r>
      <w:r w:rsidRPr="00704002">
        <w:rPr>
          <w:rFonts w:ascii="Sakkal Majalla" w:hAnsi="Sakkal Majalla" w:cs="Sakkal Majalla"/>
          <w:sz w:val="28"/>
          <w:szCs w:val="28"/>
          <w:lang w:bidi="ar-EG"/>
        </w:rPr>
        <w:t xml:space="preserve"> (Hamid &amp; Abd Jassim, 2024). </w:t>
      </w:r>
      <w:r w:rsidRPr="00704002">
        <w:rPr>
          <w:rFonts w:ascii="Sakkal Majalla" w:hAnsi="Sakkal Majalla" w:cs="Sakkal Majalla"/>
          <w:sz w:val="28"/>
          <w:szCs w:val="28"/>
          <w:rtl/>
        </w:rPr>
        <w:t>إ</w:t>
      </w:r>
    </w:p>
    <w:p w14:paraId="60E09FDD"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وفي بيئة تتسم بالمنافسة الشديدة، تُعتبر جودة الخدمة عاملاً حاسمًا في كسب العملاء والحفاظ عليهم، حيث أن تقديم خدمة مميزة يسهم في تعزيز صورة المؤسسة وثقة العملاء بها</w:t>
      </w:r>
      <w:r w:rsidRPr="00704002">
        <w:rPr>
          <w:rFonts w:ascii="Sakkal Majalla" w:hAnsi="Sakkal Majalla" w:cs="Sakkal Majalla"/>
          <w:sz w:val="28"/>
          <w:szCs w:val="28"/>
          <w:lang w:bidi="ar-EG"/>
        </w:rPr>
        <w:t xml:space="preserve"> (Abdullah, 2022). </w:t>
      </w:r>
      <w:r w:rsidRPr="00704002">
        <w:rPr>
          <w:rFonts w:ascii="Sakkal Majalla" w:hAnsi="Sakkal Majalla" w:cs="Sakkal Majalla"/>
          <w:sz w:val="28"/>
          <w:szCs w:val="28"/>
          <w:rtl/>
        </w:rPr>
        <w:t>تعتمد جودة الخدمة على عدة أبعاد منها الشفافية، الاعتمادية، وسرعة الاستجابة، والكفاءة، وسهولة الإجراءات، وتعد عناصر رئيسية تؤثر بشكل مباشر على رضا العملاء وتزيد من احتمالية استمرارهم في التعامل مع المؤسسة، مما يجعل من جودة الخدمة أداة أساسية لزيادة رضا العملاء وولائهم على المدى الطويل</w:t>
      </w:r>
      <w:r w:rsidRPr="00704002">
        <w:rPr>
          <w:rFonts w:ascii="Sakkal Majalla" w:hAnsi="Sakkal Majalla" w:cs="Sakkal Majalla"/>
          <w:sz w:val="28"/>
          <w:szCs w:val="28"/>
          <w:lang w:bidi="ar-EG"/>
        </w:rPr>
        <w:t xml:space="preserve"> (Umatin et al., 2024).</w:t>
      </w:r>
    </w:p>
    <w:p w14:paraId="2461BF79"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lang w:bidi="ar-EG"/>
        </w:rPr>
      </w:pPr>
      <w:r w:rsidRPr="00704002">
        <w:rPr>
          <w:rFonts w:ascii="Sakkal Majalla" w:hAnsi="Sakkal Majalla" w:cs="Sakkal Majalla"/>
          <w:sz w:val="28"/>
          <w:szCs w:val="28"/>
          <w:rtl/>
        </w:rPr>
        <w:t>مع تزايد الاعتماد على التكنولوجيا، برزت الخدمات الرقمية كأحد العوامل المهمة في تحسين جودة الخدمة. فقد أتاحت هذه الخدمات للعملاء إمكانية الوصول إلى المعلومات وإتمام معاملاتهم بشكل سريع وفعّال دون الحاجة إلى زيارة الفروع المصرفية، مما يسهم في تحسين تجربة العملاء من خلال تسهيل إجراءات الخدمة وتقليل وقت الانتظار، مما يزيد من رضاهم ويعزز ارتباطهم بالمؤسسة</w:t>
      </w:r>
      <w:r w:rsidRPr="00704002">
        <w:rPr>
          <w:rFonts w:ascii="Sakkal Majalla" w:hAnsi="Sakkal Majalla" w:cs="Sakkal Majalla"/>
          <w:sz w:val="28"/>
          <w:szCs w:val="28"/>
          <w:lang w:bidi="ar-EG"/>
        </w:rPr>
        <w:t xml:space="preserve"> (Haniyah, 2023). </w:t>
      </w:r>
    </w:p>
    <w:p w14:paraId="54FB44CC"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 xml:space="preserve">ويلعب مركز الاتصال الموحد دورًا محوريًا في تحسين جودة الخدمة المصرفية، حيث يمثل نقطة التواصل المباشرة بين البنك وعملائه، ويمكن للعملاء من خلال مركز الاتصال الموحد الحصول على الدعم والاستفسار عن الخدمات المختلفة بطريقة سهلة وسريعة، مما يعزز من تفاعلهم الإيجابي مع المؤسسة. </w:t>
      </w:r>
      <w:r w:rsidRPr="00704002">
        <w:rPr>
          <w:rFonts w:ascii="Sakkal Majalla" w:hAnsi="Sakkal Majalla" w:cs="Sakkal Majalla"/>
          <w:sz w:val="28"/>
          <w:szCs w:val="28"/>
          <w:lang w:bidi="ar-EG"/>
        </w:rPr>
        <w:t>(Abdullah, 2022).</w:t>
      </w:r>
    </w:p>
    <w:p w14:paraId="468B16A8"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lastRenderedPageBreak/>
        <w:t>وتسعى البنوك الحديثة إلى دمج مختلف قنوات الخدمة الرقمية ومراكز الاتصال لضمان تجربة متكاملة للعملاء ، مما يضمن سهولة الوصول وسرعة الإنجاز. تحقيق هذا النوع من التكامل يتطلب استثمارات كبيرة في التكنولوجيا وتدريب الموظفين لضمان تلبية احتياجات العملاء بأعلى مستويات الجودة</w:t>
      </w:r>
      <w:r w:rsidRPr="00704002">
        <w:rPr>
          <w:rFonts w:ascii="Sakkal Majalla" w:hAnsi="Sakkal Majalla" w:cs="Sakkal Majalla"/>
          <w:sz w:val="28"/>
          <w:szCs w:val="28"/>
          <w:lang w:bidi="ar-EG"/>
        </w:rPr>
        <w:t xml:space="preserve"> (Umatin et al., 2024).</w:t>
      </w:r>
    </w:p>
    <w:p w14:paraId="60F10EFC"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يعتبر رضا العملاء عن جودة الخدمة أحد المؤشرات الأساسية التي تعكس نجاح المؤسسة في تحقيق أهدافها. فالعملاء الراضون عن الخدمات المقدمة هم الأكثر ميلًا للعودة إلى المؤسسة مرة أخرى والتوصية بها للآخرين، مما يعزز من صورة المؤسسة ويزيد من فرص نموها</w:t>
      </w:r>
      <w:r w:rsidRPr="00704002">
        <w:rPr>
          <w:rFonts w:ascii="Sakkal Majalla" w:hAnsi="Sakkal Majalla" w:cs="Sakkal Majalla"/>
          <w:sz w:val="28"/>
          <w:szCs w:val="28"/>
          <w:lang w:bidi="ar-EG"/>
        </w:rPr>
        <w:t xml:space="preserve"> (Haniyah, 2023). </w:t>
      </w:r>
    </w:p>
    <w:p w14:paraId="1AD8BF3A"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يؤثر رضا العملاء أيضًا على الأداء المالي للمؤسسات المصرفية، حيث أن زيادة رضا العملاء تعزز من ولائهم وتقليل معدلات التحول إلى المنافسين، ويسهم فالعملاء المخلصون في تحسين الأداء المالي من خلال زيادة تعاملاتهم واستمرارهم في التعامل مع المؤسسة، مما يسهم في زيادة الإيرادات وتقليل التكاليف المرتبطة باكتساب عملاء جدد</w:t>
      </w:r>
      <w:r w:rsidRPr="00704002">
        <w:rPr>
          <w:rFonts w:ascii="Sakkal Majalla" w:hAnsi="Sakkal Majalla" w:cs="Sakkal Majalla"/>
          <w:sz w:val="28"/>
          <w:szCs w:val="28"/>
          <w:lang w:bidi="ar-EG"/>
        </w:rPr>
        <w:t xml:space="preserve"> (Hamid &amp; Abd Jassim, 2024). </w:t>
      </w:r>
    </w:p>
    <w:p w14:paraId="082CDA35"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ويسهم تحسين جودة خدمة العملاء في تعزيز سمعة البنك ويزيد من ثقة العملاء به، مما يجذب المزيد من العملاء المحتملين ويزيد من فرص التوسع في السوق، وتعكس مستوى التزام المؤسسة بتقديم أفضل الخدمات لعملائها، وتبني سمعة إيجابية للمؤسسة، مما يجعلها الخيار الأول للعملاء الحاليين والمحتملين</w:t>
      </w:r>
      <w:r w:rsidRPr="00704002">
        <w:rPr>
          <w:rFonts w:ascii="Sakkal Majalla" w:hAnsi="Sakkal Majalla" w:cs="Sakkal Majalla"/>
          <w:sz w:val="28"/>
          <w:szCs w:val="28"/>
          <w:lang w:bidi="ar-EG"/>
        </w:rPr>
        <w:t xml:space="preserve"> (Haniyah, 2023).</w:t>
      </w:r>
    </w:p>
    <w:p w14:paraId="3BBBD754"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ويُعد تحسين جودة الخدمة مسؤولية مشتركة بين مختلف أقسام المؤسسة، حيث يحتاج إلى تنسيق وتعاون مستمر بين فرق العمل المختلفة لضمان تلبية احتياجات العملاء بأعلى مستويات الجودة، ويتطلب التركيز على التدريب وتطوير المهارات وتعزيز التواصل الداخلي، حيث يسهم كل عنصر في تحسين تجربة العملاء وزيادة رضاهم عن المؤسسة</w:t>
      </w:r>
      <w:r w:rsidRPr="00704002">
        <w:rPr>
          <w:rFonts w:ascii="Sakkal Majalla" w:hAnsi="Sakkal Majalla" w:cs="Sakkal Majalla"/>
          <w:sz w:val="28"/>
          <w:szCs w:val="28"/>
          <w:lang w:bidi="ar-EG"/>
        </w:rPr>
        <w:t xml:space="preserve"> (Ugo, 2022).</w:t>
      </w:r>
    </w:p>
    <w:p w14:paraId="30409492"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و يمكن القول إن جودة خدمة العملاء أصبحت اليوم محركًا رئيسيًا لنجاح المؤسسات، خاصة في القطاع المصرفي، حيث تعتمد البنوك على تقديم خدمات متميزة لتحقيق رضا العملاء وتعزيز ولائهم، مما ينعكس إيجابًا على أدائها المؤسسي ويدعم استمراريتها ونموها في بيئة عمل تنافسية</w:t>
      </w:r>
      <w:r w:rsidRPr="00704002">
        <w:rPr>
          <w:rFonts w:ascii="Sakkal Majalla" w:hAnsi="Sakkal Majalla" w:cs="Sakkal Majalla"/>
          <w:sz w:val="28"/>
          <w:szCs w:val="28"/>
          <w:lang w:bidi="ar-EG"/>
        </w:rPr>
        <w:t xml:space="preserve"> (Hamid &amp; Abd Jassim, 2024).</w:t>
      </w:r>
    </w:p>
    <w:p w14:paraId="4B3F4CA8" w14:textId="56D61B97" w:rsidR="00704002" w:rsidRPr="00704002" w:rsidRDefault="00704002" w:rsidP="00704002">
      <w:pPr>
        <w:spacing w:before="100" w:beforeAutospacing="1" w:after="100" w:afterAutospacing="1" w:line="360" w:lineRule="auto"/>
        <w:jc w:val="both"/>
        <w:outlineLvl w:val="1"/>
        <w:rPr>
          <w:rFonts w:ascii="Sakkal Majalla" w:hAnsi="Sakkal Majalla" w:cs="Sakkal Majalla"/>
          <w:b/>
          <w:bCs/>
          <w:sz w:val="36"/>
          <w:szCs w:val="36"/>
          <w:rtl/>
        </w:rPr>
      </w:pPr>
      <w:bookmarkStart w:id="4" w:name="_Toc193462953"/>
      <w:bookmarkStart w:id="5" w:name="_Toc169790489"/>
      <w:r w:rsidRPr="00704002">
        <w:rPr>
          <w:rFonts w:ascii="Sakkal Majalla" w:hAnsi="Sakkal Majalla" w:cs="Sakkal Majalla"/>
          <w:b/>
          <w:bCs/>
          <w:sz w:val="36"/>
          <w:szCs w:val="36"/>
          <w:rtl/>
        </w:rPr>
        <w:t>1.1 مشكلة الدراسة:</w:t>
      </w:r>
      <w:bookmarkEnd w:id="4"/>
    </w:p>
    <w:p w14:paraId="1B1E06E1"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rPr>
      </w:pPr>
      <w:r w:rsidRPr="00704002">
        <w:rPr>
          <w:rFonts w:ascii="Sakkal Majalla" w:hAnsi="Sakkal Majalla" w:cs="Sakkal Majalla"/>
          <w:sz w:val="28"/>
          <w:szCs w:val="28"/>
          <w:rtl/>
        </w:rPr>
        <w:t xml:space="preserve">في ظل التنافس الشديد في القطاع المصرفي، أصبحت جودة خدمة العملاء عاملاً حاسمًا يؤثر بشكل مباشر على رضا العملاء وولائهم، مما ينعكس على الأداء المؤسسي للبنوك، و تسعى المؤسسات المصرفية إلى تحسين مستوى خدماتها، خاصة في بيئة تتسم بتغير سريع في توقعات العملاء وتنامي الاعتماد على الخدمات الرقمية. </w:t>
      </w:r>
    </w:p>
    <w:p w14:paraId="69FA9551"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ويعتبر بنك التنمية الاجتماعية من المؤسسات التي تسعى إلى تحقيق هذا التميز من خلال تقديم خدمات متميزة تلبي احتياجات العملاء وتفوق توقعاتهم، وذلك عبر مركز الاتصال الموحد والخدمات الرقمية. ومع ذلك، يواجه البنك تحديات متعددة في تقديم خدمات عالية الجودة تلبي تطلعات العملاء في ظل تسارع التنافس</w:t>
      </w:r>
      <w:r w:rsidRPr="00704002">
        <w:rPr>
          <w:rFonts w:ascii="Sakkal Majalla" w:hAnsi="Sakkal Majalla" w:cs="Sakkal Majalla"/>
          <w:sz w:val="28"/>
          <w:szCs w:val="28"/>
          <w:lang w:bidi="ar-EG"/>
        </w:rPr>
        <w:t>.</w:t>
      </w:r>
    </w:p>
    <w:p w14:paraId="4D3F2B60"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rPr>
      </w:pPr>
      <w:r w:rsidRPr="00704002">
        <w:rPr>
          <w:rFonts w:ascii="Sakkal Majalla" w:hAnsi="Sakkal Majalla" w:cs="Sakkal Majalla"/>
          <w:sz w:val="28"/>
          <w:szCs w:val="28"/>
          <w:rtl/>
        </w:rPr>
        <w:t xml:space="preserve">ويمثل مركز الاتصال الموحد والخدمات الرقمية لبنك التنمية الاجتماعية قناة رئيسية للتواصل بين البنك وعملائه، حيث يتوقع العملاء استجابة سريعة وفعّالة لاحتياجاتهم واستفساراتهم،ويتعين على البنك تحسين مستوى الشفافية، الاعتمادية، الكفاءة، وسرعة الاستجابة لضمان تقديم تجربة مرضية للعملاء. ولكن في الوقت ذاته، قد تكون هناك فجوات في مستوى الخدمة المقدمة، مما يؤدي إلى عدم تحقيق رضا العملاء بالشكل المطلوب. </w:t>
      </w:r>
    </w:p>
    <w:p w14:paraId="0B6FF1BF"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 xml:space="preserve">وتعد الخدمات الرقمية، التي تقدمها المؤسسات المالية، عاملًا محوريًا في تحسين رضا العملاء وتلبية احتياجاتهم بفعالية، ومع تزايد الاعتماد على التكنولوجيا، بات من الضروري تقديم خدمات رقمية عالية الجودة تتيح للعملاء الوصول إلى الخدمات بشكل سريع وفعّال، إلا أن تحقيق هذا المستوى من الخدمة يتطلب استثمارًا في تحديث الأجهزة والبرامج وتعزيز كفاءة النظام الرقمي للبنك. </w:t>
      </w:r>
    </w:p>
    <w:p w14:paraId="6099E721"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من ناحية أخرى، يلعب تحسين جودة الخدمة دورًا في تعزيز الأداء المؤسسي، حيث يرتبط رضا العملاء وزيادة ولائهم بقدرة البنك على تحقيق أهدافه المؤسسية. تشير الأبحاث إلى أن تحسين جودة خدمة العملاء يمكن أن يؤدي إلى تحسين الأداء المالي والتشغيلي للمؤسسة من خلال تعزيز صورة البنك لدى العملاء وجذب المزيد منهم. ومع ذلك، يبقى التساؤل حول مدى تأثير جودة الخدمة، المتمثلة في مركز الاتصال والخدمات الرقمية، على الأداء المؤسسي لبنك التنمية الاجتماعية</w:t>
      </w:r>
      <w:r w:rsidRPr="00704002">
        <w:rPr>
          <w:rFonts w:ascii="Sakkal Majalla" w:hAnsi="Sakkal Majalla" w:cs="Sakkal Majalla"/>
          <w:sz w:val="28"/>
          <w:szCs w:val="28"/>
          <w:lang w:bidi="ar-EG"/>
        </w:rPr>
        <w:t>.</w:t>
      </w:r>
    </w:p>
    <w:p w14:paraId="0B44C66A"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lang w:bidi="ar-EG"/>
        </w:rPr>
      </w:pPr>
      <w:r w:rsidRPr="00704002">
        <w:rPr>
          <w:rFonts w:ascii="Sakkal Majalla" w:hAnsi="Sakkal Majalla" w:cs="Sakkal Majalla"/>
          <w:sz w:val="28"/>
          <w:szCs w:val="28"/>
          <w:rtl/>
        </w:rPr>
        <w:t>لذا، تتلخص مشكلة الدراسة في السؤال الرئيسي</w:t>
      </w:r>
      <w:r w:rsidRPr="00704002">
        <w:rPr>
          <w:rFonts w:ascii="Sakkal Majalla" w:hAnsi="Sakkal Majalla" w:cs="Sakkal Majalla"/>
          <w:sz w:val="28"/>
          <w:szCs w:val="28"/>
          <w:lang w:bidi="ar-EG"/>
        </w:rPr>
        <w:t xml:space="preserve">: </w:t>
      </w:r>
      <w:r w:rsidRPr="00704002">
        <w:rPr>
          <w:rFonts w:ascii="Sakkal Majalla" w:hAnsi="Sakkal Majalla" w:cs="Sakkal Majalla"/>
          <w:b/>
          <w:bCs/>
          <w:sz w:val="28"/>
          <w:szCs w:val="28"/>
          <w:lang w:bidi="ar-EG"/>
        </w:rPr>
        <w:t>"</w:t>
      </w:r>
      <w:r w:rsidRPr="00704002">
        <w:rPr>
          <w:rFonts w:ascii="Sakkal Majalla" w:hAnsi="Sakkal Majalla" w:cs="Sakkal Majalla"/>
          <w:b/>
          <w:bCs/>
          <w:sz w:val="28"/>
          <w:szCs w:val="28"/>
          <w:rtl/>
        </w:rPr>
        <w:t>ما هو أثر تحسين جودة خدمة العملاء على الأداء المؤسسي في بنك التنمية الاجتماعية، خاصة من خلال تطوير مركز الاتصال الموحد والخدمات الرقمية؟</w:t>
      </w:r>
    </w:p>
    <w:p w14:paraId="52BBFEA4" w14:textId="1B590DC2" w:rsidR="00704002" w:rsidRPr="00704002" w:rsidRDefault="00704002" w:rsidP="00704002">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6" w:name="_Toc193462954"/>
      <w:bookmarkEnd w:id="5"/>
      <w:r w:rsidRPr="00704002">
        <w:rPr>
          <w:rFonts w:ascii="Sakkal Majalla" w:eastAsia="Times New Roman" w:hAnsi="Sakkal Majalla" w:cs="Sakkal Majalla"/>
          <w:b/>
          <w:bCs/>
          <w:kern w:val="0"/>
          <w:sz w:val="36"/>
          <w:szCs w:val="36"/>
          <w:rtl/>
          <w14:ligatures w14:val="none"/>
        </w:rPr>
        <w:t>2.1 أهمية الدراسة:</w:t>
      </w:r>
      <w:bookmarkEnd w:id="6"/>
    </w:p>
    <w:p w14:paraId="0F24A697" w14:textId="77777777" w:rsidR="00196D21" w:rsidRPr="00704002" w:rsidRDefault="00704002" w:rsidP="00704002">
      <w:pPr>
        <w:spacing w:before="100" w:beforeAutospacing="1" w:after="100" w:afterAutospacing="1" w:line="360" w:lineRule="auto"/>
        <w:ind w:firstLine="72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تعد هذه الدراسة ذات أهمية علمية وعملية كبيرة، نظرًا لموضوعها المتعلق بأثر تحسين جودة خدمة العملاء على الأداء المؤسسي في بيئة مؤسسية مهمة مثل بنك التنمية الاجتماعية. فالبحث يقدم رؤى جديدة تضيف قيمة إلى الأدبيات الأكاديمية، كما يوفر توصيات عملية يمكن أن تسهم في تحسين جودة الخدمات وتطوير الأداء المؤسسي</w:t>
      </w:r>
      <w:r w:rsidRPr="00704002">
        <w:rPr>
          <w:rFonts w:ascii="Sakkal Majalla" w:eastAsia="Times New Roman" w:hAnsi="Sakkal Majalla" w:cs="Sakkal Majalla"/>
          <w:kern w:val="0"/>
          <w:sz w:val="28"/>
          <w:szCs w:val="28"/>
          <w14:ligatures w14:val="none"/>
        </w:rPr>
        <w:t>.</w:t>
      </w:r>
    </w:p>
    <w:p w14:paraId="0C1797EB" w14:textId="77777777" w:rsidR="00196D21" w:rsidRPr="00704002" w:rsidRDefault="00704002" w:rsidP="00704002">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7" w:name="_Toc193462955"/>
      <w:r w:rsidRPr="00704002">
        <w:rPr>
          <w:rFonts w:ascii="Sakkal Majalla" w:eastAsia="Times New Roman" w:hAnsi="Sakkal Majalla" w:cs="Sakkal Majalla"/>
          <w:b/>
          <w:bCs/>
          <w:kern w:val="0"/>
          <w:sz w:val="32"/>
          <w:szCs w:val="32"/>
          <w:rtl/>
          <w14:ligatures w14:val="none"/>
        </w:rPr>
        <w:t>أولًا: الأهمية العلمية</w:t>
      </w:r>
      <w:bookmarkEnd w:id="7"/>
    </w:p>
    <w:p w14:paraId="002BDA88" w14:textId="77777777" w:rsidR="00196D21" w:rsidRPr="00704002" w:rsidRDefault="00704002" w:rsidP="00704002">
      <w:pPr>
        <w:pStyle w:val="a6"/>
        <w:numPr>
          <w:ilvl w:val="0"/>
          <w:numId w:val="1"/>
        </w:numPr>
        <w:tabs>
          <w:tab w:val="clear" w:pos="1080"/>
          <w:tab w:val="left"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يسهم هذا البحث في إثراء الأدبيات العلمية المتعلقة بجودة الخدمة والأداء المؤسسي، خصوصًا في مجال المؤسسات المالية التنموية، وهي موضوعات لم تنل الكثير من البحث مقارنة بالمصارف التجارية. من خلال التركيز على أبعاد جودة الخدمة، مثل الشفافية، الاعتمادية، الاستجابة، الكفاءة، وسلاسة الإجراءات، يقدم البحث نموذجًا علميًا يمكن للباحثين الاستفادة منه كمرجع في دراسات مشابهة. يساعد هذا النموذج في قياس وتحليل تأثير جودة الخدمة على الأداء المؤسسي، مما يسهم في سد الفجوات البحثية حول دور هذه الأبعاد في تحسين الأداء المؤسسي وتطوير رضا العملاء</w:t>
      </w:r>
      <w:r w:rsidRPr="00704002">
        <w:rPr>
          <w:rFonts w:ascii="Sakkal Majalla" w:eastAsia="Times New Roman" w:hAnsi="Sakkal Majalla" w:cs="Sakkal Majalla"/>
          <w:kern w:val="0"/>
          <w:sz w:val="28"/>
          <w:szCs w:val="28"/>
          <w14:ligatures w14:val="none"/>
        </w:rPr>
        <w:t>.</w:t>
      </w:r>
    </w:p>
    <w:p w14:paraId="2D6B43D0" w14:textId="77777777" w:rsidR="00196D21" w:rsidRPr="00704002" w:rsidRDefault="00704002" w:rsidP="00704002">
      <w:pPr>
        <w:pStyle w:val="a6"/>
        <w:numPr>
          <w:ilvl w:val="0"/>
          <w:numId w:val="1"/>
        </w:numPr>
        <w:tabs>
          <w:tab w:val="clear" w:pos="1080"/>
          <w:tab w:val="left" w:pos="423"/>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يسهم في تحديد العوامل الأساسية المؤثرة على جودة الخدمة التي يمكن أن تؤثر بشكل مباشر على الأداء المؤسسي. هذا ما يجعله مفيدًا للباحثين المهتمين بمجالات جودة الخدمة، رضا العملاء، والأداء المؤسسي، حيث يساعدهم على فهم الأبعاد التي يجب التركيز عليها عند دراسة مؤسسات مشابهة</w:t>
      </w:r>
      <w:r w:rsidRPr="00704002">
        <w:rPr>
          <w:rFonts w:ascii="Sakkal Majalla" w:eastAsia="Times New Roman" w:hAnsi="Sakkal Majalla" w:cs="Sakkal Majalla"/>
          <w:kern w:val="0"/>
          <w:sz w:val="28"/>
          <w:szCs w:val="28"/>
          <w14:ligatures w14:val="none"/>
        </w:rPr>
        <w:t>.</w:t>
      </w:r>
    </w:p>
    <w:p w14:paraId="07154315" w14:textId="77777777" w:rsidR="00196D21" w:rsidRPr="00704002" w:rsidRDefault="00704002" w:rsidP="00704002">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8" w:name="_Toc193462956"/>
      <w:r w:rsidRPr="00704002">
        <w:rPr>
          <w:rFonts w:ascii="Sakkal Majalla" w:eastAsia="Times New Roman" w:hAnsi="Sakkal Majalla" w:cs="Sakkal Majalla"/>
          <w:b/>
          <w:bCs/>
          <w:kern w:val="0"/>
          <w:sz w:val="32"/>
          <w:szCs w:val="32"/>
          <w:rtl/>
          <w14:ligatures w14:val="none"/>
        </w:rPr>
        <w:t>ثانيًا: الأهمية العملية</w:t>
      </w:r>
      <w:bookmarkEnd w:id="8"/>
    </w:p>
    <w:p w14:paraId="55BB2730" w14:textId="77777777" w:rsidR="00196D21" w:rsidRPr="00704002" w:rsidRDefault="00704002" w:rsidP="00704002">
      <w:pPr>
        <w:pStyle w:val="a6"/>
        <w:numPr>
          <w:ilvl w:val="0"/>
          <w:numId w:val="9"/>
        </w:numPr>
        <w:tabs>
          <w:tab w:val="clear" w:pos="1080"/>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تحليل تأثير تحسين جودة خدمة العملاء على الأداء المؤسسي، يساعد البحث على تحديد الأبعاد التي يجب على البنك التركيز عليها لتحقيق أداء أكثر كفاءة وفعالية</w:t>
      </w:r>
      <w:r w:rsidRPr="00704002">
        <w:rPr>
          <w:rFonts w:ascii="Sakkal Majalla" w:eastAsia="Times New Roman" w:hAnsi="Sakkal Majalla" w:cs="Sakkal Majalla"/>
          <w:kern w:val="0"/>
          <w:sz w:val="28"/>
          <w:szCs w:val="28"/>
          <w14:ligatures w14:val="none"/>
        </w:rPr>
        <w:t>.</w:t>
      </w:r>
    </w:p>
    <w:p w14:paraId="07DB3CE0" w14:textId="77777777" w:rsidR="00196D21" w:rsidRPr="00704002" w:rsidRDefault="00704002" w:rsidP="00704002">
      <w:pPr>
        <w:pStyle w:val="a6"/>
        <w:numPr>
          <w:ilvl w:val="0"/>
          <w:numId w:val="9"/>
        </w:numPr>
        <w:tabs>
          <w:tab w:val="clear" w:pos="1080"/>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704002">
        <w:rPr>
          <w:rFonts w:ascii="Sakkal Majalla" w:eastAsia="Times New Roman" w:hAnsi="Sakkal Majalla" w:cs="Sakkal Majalla"/>
          <w:kern w:val="0"/>
          <w:sz w:val="28"/>
          <w:szCs w:val="28"/>
          <w:rtl/>
          <w14:ligatures w14:val="none"/>
        </w:rPr>
        <w:t xml:space="preserve">يسهم هذا البحث  في تحسين كفاءة العمليات داخل بنك التنمية الاجتماعية، حيث يمكن للإدارة استخدام النتائج والتوصيات لتطوير استراتيجيات فعّالة تركز على تحسين جودة الخدمات المقدمة للعملاء. </w:t>
      </w:r>
    </w:p>
    <w:p w14:paraId="00BB0817" w14:textId="77777777" w:rsidR="00196D21" w:rsidRPr="00704002" w:rsidRDefault="00704002" w:rsidP="00704002">
      <w:pPr>
        <w:pStyle w:val="a6"/>
        <w:numPr>
          <w:ilvl w:val="0"/>
          <w:numId w:val="9"/>
        </w:numPr>
        <w:tabs>
          <w:tab w:val="clear" w:pos="1080"/>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 xml:space="preserve">تقديم توصيات للإدارة حول كيفية تحقيق شفافية أكبر، وتعزيز الاعتمادية، ورفع مستوى الكفاءة، وتسريع الاستجابة لطلبات العملاء، وجعل الإجراءات أكثر سلاسة. </w:t>
      </w:r>
    </w:p>
    <w:p w14:paraId="2231FC00" w14:textId="77777777" w:rsidR="00196D21" w:rsidRPr="00704002" w:rsidRDefault="00704002" w:rsidP="00704002">
      <w:pPr>
        <w:pStyle w:val="a6"/>
        <w:numPr>
          <w:ilvl w:val="0"/>
          <w:numId w:val="9"/>
        </w:numPr>
        <w:tabs>
          <w:tab w:val="clear" w:pos="1080"/>
        </w:tabs>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يسهم البحث في تمكين بنك التنمية الاجتماعية من جذب المزيد من العملاء والحفاظ على رضاهم. كما يساعد في تحسين تجربة العملاء، مما يعزز من مستوى رضاهم وولائهم للبنك على المدى الطويل</w:t>
      </w:r>
      <w:r w:rsidRPr="00704002">
        <w:rPr>
          <w:rFonts w:ascii="Sakkal Majalla" w:eastAsia="Times New Roman" w:hAnsi="Sakkal Majalla" w:cs="Sakkal Majalla"/>
          <w:kern w:val="0"/>
          <w:sz w:val="28"/>
          <w:szCs w:val="28"/>
          <w14:ligatures w14:val="none"/>
        </w:rPr>
        <w:t>.</w:t>
      </w:r>
    </w:p>
    <w:p w14:paraId="54048294" w14:textId="2B95FDAB" w:rsidR="00704002" w:rsidRPr="00704002" w:rsidRDefault="00704002" w:rsidP="00704002">
      <w:pPr>
        <w:spacing w:before="100" w:beforeAutospacing="1" w:after="100" w:afterAutospacing="1" w:line="360" w:lineRule="auto"/>
        <w:jc w:val="both"/>
        <w:outlineLvl w:val="1"/>
        <w:rPr>
          <w:rFonts w:ascii="Sakkal Majalla" w:hAnsi="Sakkal Majalla" w:cs="Sakkal Majalla"/>
          <w:b/>
          <w:bCs/>
          <w:kern w:val="0"/>
          <w:sz w:val="36"/>
          <w:szCs w:val="36"/>
          <w:rtl/>
          <w14:ligatures w14:val="none"/>
        </w:rPr>
      </w:pPr>
      <w:bookmarkStart w:id="9" w:name="_Toc193462957"/>
      <w:r w:rsidRPr="00704002">
        <w:rPr>
          <w:rFonts w:ascii="Sakkal Majalla" w:hAnsi="Sakkal Majalla" w:cs="Sakkal Majalla"/>
          <w:b/>
          <w:bCs/>
          <w:kern w:val="0"/>
          <w:sz w:val="36"/>
          <w:szCs w:val="36"/>
          <w:rtl/>
          <w14:ligatures w14:val="none"/>
        </w:rPr>
        <w:t>3.1 أهداف الدراسة:</w:t>
      </w:r>
      <w:bookmarkEnd w:id="9"/>
    </w:p>
    <w:p w14:paraId="18CC43A3" w14:textId="26D7971D" w:rsidR="00196D21" w:rsidRPr="00704002" w:rsidRDefault="00704002" w:rsidP="00704002">
      <w:pPr>
        <w:spacing w:before="100" w:beforeAutospacing="1" w:after="100" w:afterAutospacing="1" w:line="360" w:lineRule="auto"/>
        <w:ind w:left="-2" w:firstLine="708"/>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هدفت الدراسة إلى التعرف على</w:t>
      </w:r>
      <w:bookmarkStart w:id="10" w:name="_Toc169790491"/>
      <w:r w:rsidRPr="00704002">
        <w:rPr>
          <w:rFonts w:ascii="Sakkal Majalla" w:eastAsia="Times New Roman" w:hAnsi="Sakkal Majalla" w:cs="Sakkal Majalla"/>
          <w:kern w:val="0"/>
          <w:sz w:val="28"/>
          <w:szCs w:val="28"/>
          <w:rtl/>
          <w14:ligatures w14:val="none"/>
        </w:rPr>
        <w:t xml:space="preserve"> </w:t>
      </w:r>
      <w:r w:rsidRPr="00704002">
        <w:rPr>
          <w:rFonts w:ascii="Sakkal Majalla" w:hAnsi="Sakkal Majalla" w:cs="Sakkal Majalla"/>
          <w:kern w:val="0"/>
          <w:sz w:val="28"/>
          <w:szCs w:val="28"/>
          <w:rtl/>
          <w14:ligatures w14:val="none"/>
        </w:rPr>
        <w:t>أثر تحسين جودة خدمة العملاء، المتمثلة في (الشفافية، الاعتمادية، الاستجابة، الكفاءة)، على الأداء المؤسسي لبنك التنمية الاجتماعية</w:t>
      </w:r>
      <w:r w:rsidRPr="00704002">
        <w:rPr>
          <w:rFonts w:ascii="Sakkal Majalla" w:hAnsi="Sakkal Majalla" w:cs="Sakkal Majalla"/>
          <w:kern w:val="0"/>
          <w:sz w:val="28"/>
          <w:szCs w:val="28"/>
          <w14:ligatures w14:val="none"/>
        </w:rPr>
        <w:t>.</w:t>
      </w:r>
    </w:p>
    <w:p w14:paraId="6F4B94C3" w14:textId="77777777" w:rsidR="00196D21" w:rsidRPr="00704002" w:rsidRDefault="00704002" w:rsidP="00704002">
      <w:pPr>
        <w:spacing w:before="100" w:beforeAutospacing="1" w:after="100" w:afterAutospacing="1" w:line="360" w:lineRule="auto"/>
        <w:ind w:hanging="2"/>
        <w:jc w:val="both"/>
        <w:rPr>
          <w:rFonts w:ascii="Sakkal Majalla" w:hAnsi="Sakkal Majalla" w:cs="Sakkal Majalla"/>
          <w:b/>
          <w:bCs/>
          <w:kern w:val="0"/>
          <w:sz w:val="28"/>
          <w:szCs w:val="28"/>
          <w14:ligatures w14:val="none"/>
        </w:rPr>
      </w:pPr>
      <w:r w:rsidRPr="00704002">
        <w:rPr>
          <w:rFonts w:ascii="Sakkal Majalla" w:hAnsi="Sakkal Majalla" w:cs="Sakkal Majalla"/>
          <w:b/>
          <w:bCs/>
          <w:kern w:val="0"/>
          <w:sz w:val="28"/>
          <w:szCs w:val="28"/>
          <w:rtl/>
          <w14:ligatures w14:val="none"/>
        </w:rPr>
        <w:t xml:space="preserve">وتتفرع منه عدة أهداف فرعية منها : </w:t>
      </w:r>
    </w:p>
    <w:p w14:paraId="4196E0CB" w14:textId="77777777" w:rsidR="00196D21" w:rsidRPr="00704002" w:rsidRDefault="00704002" w:rsidP="00704002">
      <w:pPr>
        <w:numPr>
          <w:ilvl w:val="0"/>
          <w:numId w:val="8"/>
        </w:numPr>
        <w:tabs>
          <w:tab w:val="clear" w:pos="1080"/>
          <w:tab w:val="left" w:pos="423"/>
        </w:tabs>
        <w:spacing w:before="100" w:beforeAutospacing="1" w:after="100" w:afterAutospacing="1" w:line="360" w:lineRule="auto"/>
        <w:ind w:left="423"/>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تحديد أثر الشفافية في جودة الخدمة على الأداء المؤسسي لبنك التنمية الاجتماعية</w:t>
      </w:r>
      <w:r w:rsidRPr="00704002">
        <w:rPr>
          <w:rFonts w:ascii="Sakkal Majalla" w:hAnsi="Sakkal Majalla" w:cs="Sakkal Majalla"/>
          <w:kern w:val="0"/>
          <w:sz w:val="28"/>
          <w:szCs w:val="28"/>
          <w14:ligatures w14:val="none"/>
        </w:rPr>
        <w:t>.</w:t>
      </w:r>
    </w:p>
    <w:p w14:paraId="543AB193" w14:textId="77777777" w:rsidR="00196D21" w:rsidRPr="00704002" w:rsidRDefault="00704002" w:rsidP="00704002">
      <w:pPr>
        <w:numPr>
          <w:ilvl w:val="0"/>
          <w:numId w:val="8"/>
        </w:numPr>
        <w:tabs>
          <w:tab w:val="clear" w:pos="1080"/>
          <w:tab w:val="left" w:pos="423"/>
        </w:tabs>
        <w:spacing w:before="100" w:beforeAutospacing="1" w:after="100" w:afterAutospacing="1" w:line="360" w:lineRule="auto"/>
        <w:ind w:left="423"/>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قياس تأثير الاعتمادية كأحد أبعاد جودة الخدمة على الأداء المؤسسي لبنك التنمية الاجتماعية</w:t>
      </w:r>
      <w:r w:rsidRPr="00704002">
        <w:rPr>
          <w:rFonts w:ascii="Sakkal Majalla" w:hAnsi="Sakkal Majalla" w:cs="Sakkal Majalla"/>
          <w:kern w:val="0"/>
          <w:sz w:val="28"/>
          <w:szCs w:val="28"/>
          <w14:ligatures w14:val="none"/>
        </w:rPr>
        <w:t>.</w:t>
      </w:r>
    </w:p>
    <w:p w14:paraId="6ABB2878" w14:textId="77777777" w:rsidR="00196D21" w:rsidRPr="00704002" w:rsidRDefault="00704002" w:rsidP="00704002">
      <w:pPr>
        <w:numPr>
          <w:ilvl w:val="0"/>
          <w:numId w:val="8"/>
        </w:numPr>
        <w:tabs>
          <w:tab w:val="clear" w:pos="1080"/>
          <w:tab w:val="left" w:pos="423"/>
        </w:tabs>
        <w:spacing w:before="100" w:beforeAutospacing="1" w:after="100" w:afterAutospacing="1" w:line="360" w:lineRule="auto"/>
        <w:ind w:left="423"/>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تقييم تأثير سرعة الاستجابة لطلبات العملاء واستفساراتهم على الأداء المؤسسي لبنك التنمية الاجتماعية</w:t>
      </w:r>
      <w:r w:rsidRPr="00704002">
        <w:rPr>
          <w:rFonts w:ascii="Sakkal Majalla" w:hAnsi="Sakkal Majalla" w:cs="Sakkal Majalla"/>
          <w:kern w:val="0"/>
          <w:sz w:val="28"/>
          <w:szCs w:val="28"/>
          <w14:ligatures w14:val="none"/>
        </w:rPr>
        <w:t>.</w:t>
      </w:r>
    </w:p>
    <w:p w14:paraId="290C7C28" w14:textId="77777777" w:rsidR="00196D21" w:rsidRPr="00704002" w:rsidRDefault="00704002" w:rsidP="00704002">
      <w:pPr>
        <w:numPr>
          <w:ilvl w:val="0"/>
          <w:numId w:val="8"/>
        </w:numPr>
        <w:tabs>
          <w:tab w:val="clear" w:pos="1080"/>
          <w:tab w:val="left" w:pos="423"/>
        </w:tabs>
        <w:spacing w:before="100" w:beforeAutospacing="1" w:after="100" w:afterAutospacing="1" w:line="360" w:lineRule="auto"/>
        <w:ind w:left="423"/>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دراسة تأثير الكفاءة في تقديم الخدمات على الأداء المؤسسي لبنك التنمية الاجتماعية</w:t>
      </w:r>
      <w:r w:rsidRPr="00704002">
        <w:rPr>
          <w:rFonts w:ascii="Sakkal Majalla" w:hAnsi="Sakkal Majalla" w:cs="Sakkal Majalla"/>
          <w:kern w:val="0"/>
          <w:sz w:val="28"/>
          <w:szCs w:val="28"/>
          <w14:ligatures w14:val="none"/>
        </w:rPr>
        <w:t>.</w:t>
      </w:r>
    </w:p>
    <w:p w14:paraId="5F03C7F9" w14:textId="77777777" w:rsidR="00196D21" w:rsidRPr="00704002" w:rsidRDefault="00704002" w:rsidP="00704002">
      <w:pPr>
        <w:numPr>
          <w:ilvl w:val="0"/>
          <w:numId w:val="8"/>
        </w:numPr>
        <w:tabs>
          <w:tab w:val="clear" w:pos="1080"/>
          <w:tab w:val="left" w:pos="423"/>
        </w:tabs>
        <w:spacing w:before="100" w:beforeAutospacing="1" w:after="100" w:afterAutospacing="1" w:line="360" w:lineRule="auto"/>
        <w:ind w:left="423"/>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تحليل دور سلاسة الإجراءات في تحسين الأداء المؤسسي لبنك التنمية الاجتماعية</w:t>
      </w:r>
      <w:r w:rsidRPr="00704002">
        <w:rPr>
          <w:rFonts w:ascii="Sakkal Majalla" w:hAnsi="Sakkal Majalla" w:cs="Sakkal Majalla"/>
          <w:kern w:val="0"/>
          <w:sz w:val="28"/>
          <w:szCs w:val="28"/>
          <w14:ligatures w14:val="none"/>
        </w:rPr>
        <w:t>.</w:t>
      </w:r>
    </w:p>
    <w:p w14:paraId="1D6EF85B" w14:textId="23EDE26E" w:rsidR="00704002" w:rsidRPr="00704002" w:rsidRDefault="00704002" w:rsidP="00704002">
      <w:pPr>
        <w:spacing w:before="100" w:beforeAutospacing="1" w:after="100" w:afterAutospacing="1" w:line="360" w:lineRule="auto"/>
        <w:jc w:val="both"/>
        <w:outlineLvl w:val="1"/>
        <w:rPr>
          <w:rFonts w:ascii="Sakkal Majalla" w:hAnsi="Sakkal Majalla" w:cs="Sakkal Majalla"/>
          <w:b/>
          <w:bCs/>
          <w:sz w:val="36"/>
          <w:szCs w:val="36"/>
          <w:rtl/>
        </w:rPr>
      </w:pPr>
      <w:bookmarkStart w:id="11" w:name="_Toc193462958"/>
      <w:bookmarkStart w:id="12" w:name="_Toc169790492"/>
      <w:bookmarkEnd w:id="10"/>
      <w:r w:rsidRPr="00704002">
        <w:rPr>
          <w:rFonts w:ascii="Sakkal Majalla" w:hAnsi="Sakkal Majalla" w:cs="Sakkal Majalla"/>
          <w:b/>
          <w:bCs/>
          <w:sz w:val="36"/>
          <w:szCs w:val="36"/>
          <w:rtl/>
        </w:rPr>
        <w:t>4.1 تساؤلات الدراسة</w:t>
      </w:r>
      <w:bookmarkEnd w:id="11"/>
    </w:p>
    <w:p w14:paraId="4B1F39E7" w14:textId="20D05634" w:rsidR="00196D21" w:rsidRPr="00704002" w:rsidRDefault="00704002" w:rsidP="00704002">
      <w:pPr>
        <w:spacing w:before="100" w:beforeAutospacing="1" w:after="100" w:afterAutospacing="1" w:line="360" w:lineRule="auto"/>
        <w:ind w:firstLine="706"/>
        <w:jc w:val="both"/>
        <w:rPr>
          <w:rFonts w:ascii="Sakkal Majalla" w:hAnsi="Sakkal Majalla" w:cs="Sakkal Majalla"/>
          <w:sz w:val="28"/>
          <w:szCs w:val="28"/>
        </w:rPr>
      </w:pPr>
      <w:r w:rsidRPr="00704002">
        <w:rPr>
          <w:rFonts w:ascii="Sakkal Majalla" w:hAnsi="Sakkal Majalla" w:cs="Sakkal Majalla"/>
          <w:b/>
          <w:bCs/>
          <w:sz w:val="28"/>
          <w:szCs w:val="28"/>
          <w:rtl/>
        </w:rPr>
        <w:t>السؤال الرئيسى الأول</w:t>
      </w:r>
      <w:r w:rsidRPr="00704002">
        <w:rPr>
          <w:rFonts w:ascii="Sakkal Majalla" w:hAnsi="Sakkal Majalla" w:cs="Sakkal Majalla"/>
          <w:sz w:val="28"/>
          <w:szCs w:val="28"/>
          <w:rtl/>
        </w:rPr>
        <w:t>: ما هو أثر جودة الخدمات المقدمة من قبل بنك التنمية الاجتماعية، المتمثلة في (الشفافية، الاعتمادية، الاستجابة، الكفاءة) على الأداء المؤسسي للبنك ؟ وتتفرع منه عدة أسئلة فرعية كالتالى:</w:t>
      </w:r>
      <w:bookmarkEnd w:id="12"/>
      <w:r w:rsidRPr="00704002">
        <w:rPr>
          <w:rFonts w:ascii="Sakkal Majalla" w:hAnsi="Sakkal Majalla" w:cs="Sakkal Majalla"/>
          <w:sz w:val="28"/>
          <w:szCs w:val="28"/>
          <w:rtl/>
        </w:rPr>
        <w:t xml:space="preserve"> </w:t>
      </w:r>
    </w:p>
    <w:p w14:paraId="07FD2C9C" w14:textId="77777777" w:rsidR="00196D21" w:rsidRPr="00704002" w:rsidRDefault="00704002" w:rsidP="0070400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04002">
        <w:rPr>
          <w:rFonts w:ascii="Sakkal Majalla" w:hAnsi="Sakkal Majalla" w:cs="Sakkal Majalla"/>
          <w:sz w:val="28"/>
          <w:szCs w:val="28"/>
          <w:rtl/>
        </w:rPr>
        <w:t>كيف يؤثر مستوى الشفافية في الخدمات المقدمة على الأداء المؤسسي لبنك التنمية الاجتماعية؟</w:t>
      </w:r>
    </w:p>
    <w:p w14:paraId="16A52069" w14:textId="77777777" w:rsidR="00196D21" w:rsidRPr="00704002" w:rsidRDefault="00704002" w:rsidP="0070400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04002">
        <w:rPr>
          <w:rFonts w:ascii="Sakkal Majalla" w:hAnsi="Sakkal Majalla" w:cs="Sakkal Majalla"/>
          <w:sz w:val="28"/>
          <w:szCs w:val="28"/>
          <w:rtl/>
        </w:rPr>
        <w:t>إلى أي مدى تسهم الاعتمادية في الخدمات المقدمة في تحسين الأداء المؤسسي لبنك التنمية الاجتماعية ؟</w:t>
      </w:r>
    </w:p>
    <w:p w14:paraId="57D91769" w14:textId="77777777" w:rsidR="00196D21" w:rsidRPr="00704002" w:rsidRDefault="00704002" w:rsidP="0070400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04002">
        <w:rPr>
          <w:rFonts w:ascii="Sakkal Majalla" w:hAnsi="Sakkal Majalla" w:cs="Sakkal Majalla"/>
          <w:sz w:val="28"/>
          <w:szCs w:val="28"/>
          <w:rtl/>
        </w:rPr>
        <w:t>ما هو دور سرعة الاستجابة لطلبات العملاء واستفساراتهم في تعزيز الأداء المؤسسي لبنك التنمية الاجتماعية؟</w:t>
      </w:r>
    </w:p>
    <w:p w14:paraId="3E640AFC" w14:textId="77777777" w:rsidR="00196D21" w:rsidRPr="00704002" w:rsidRDefault="00704002" w:rsidP="00704002">
      <w:pPr>
        <w:pStyle w:val="a6"/>
        <w:numPr>
          <w:ilvl w:val="0"/>
          <w:numId w:val="7"/>
        </w:numPr>
        <w:spacing w:before="100" w:beforeAutospacing="1" w:after="100" w:afterAutospacing="1" w:line="360" w:lineRule="auto"/>
        <w:ind w:left="423"/>
        <w:contextualSpacing w:val="0"/>
        <w:jc w:val="both"/>
        <w:rPr>
          <w:rFonts w:ascii="Sakkal Majalla" w:hAnsi="Sakkal Majalla" w:cs="Sakkal Majalla"/>
          <w:sz w:val="28"/>
          <w:szCs w:val="28"/>
          <w:rtl/>
        </w:rPr>
      </w:pPr>
      <w:r w:rsidRPr="00704002">
        <w:rPr>
          <w:rFonts w:ascii="Sakkal Majalla" w:hAnsi="Sakkal Majalla" w:cs="Sakkal Majalla"/>
          <w:sz w:val="28"/>
          <w:szCs w:val="28"/>
          <w:rtl/>
        </w:rPr>
        <w:t>كيف تؤثر الكفاءة في تقديم الخدمات على الأداء المؤسسي لبنك التنمية الاجتماعية ؟</w:t>
      </w:r>
    </w:p>
    <w:p w14:paraId="688D09AF" w14:textId="46C5152E" w:rsidR="00704002" w:rsidRPr="00704002" w:rsidRDefault="00704002" w:rsidP="00704002">
      <w:pPr>
        <w:tabs>
          <w:tab w:val="left" w:pos="2966"/>
        </w:tabs>
        <w:spacing w:before="100" w:beforeAutospacing="1" w:after="100" w:afterAutospacing="1" w:line="360" w:lineRule="auto"/>
        <w:jc w:val="both"/>
        <w:outlineLvl w:val="1"/>
        <w:rPr>
          <w:rFonts w:ascii="Sakkal Majalla" w:hAnsi="Sakkal Majalla" w:cs="Sakkal Majalla"/>
          <w:b/>
          <w:bCs/>
          <w:kern w:val="0"/>
          <w:sz w:val="36"/>
          <w:szCs w:val="36"/>
          <w:rtl/>
          <w14:ligatures w14:val="none"/>
        </w:rPr>
      </w:pPr>
      <w:r w:rsidRPr="00704002">
        <w:rPr>
          <w:rFonts w:ascii="Sakkal Majalla" w:hAnsi="Sakkal Majalla" w:cs="Sakkal Majalla"/>
          <w:b/>
          <w:bCs/>
          <w:kern w:val="0"/>
          <w:sz w:val="36"/>
          <w:szCs w:val="36"/>
          <w:rtl/>
          <w14:ligatures w14:val="none"/>
        </w:rPr>
        <w:t xml:space="preserve">    </w:t>
      </w:r>
      <w:bookmarkStart w:id="13" w:name="_Toc193462959"/>
      <w:r w:rsidRPr="00704002">
        <w:rPr>
          <w:rFonts w:ascii="Sakkal Majalla" w:hAnsi="Sakkal Majalla" w:cs="Sakkal Majalla"/>
          <w:b/>
          <w:bCs/>
          <w:kern w:val="0"/>
          <w:sz w:val="36"/>
          <w:szCs w:val="36"/>
          <w:rtl/>
          <w14:ligatures w14:val="none"/>
        </w:rPr>
        <w:t>5.1 فروض الدراسة:</w:t>
      </w:r>
      <w:bookmarkEnd w:id="13"/>
    </w:p>
    <w:p w14:paraId="0A8A86E3" w14:textId="77777777" w:rsidR="00196D21" w:rsidRPr="00704002" w:rsidRDefault="00704002" w:rsidP="00704002">
      <w:pPr>
        <w:tabs>
          <w:tab w:val="left" w:pos="2966"/>
        </w:tabs>
        <w:spacing w:before="100" w:beforeAutospacing="1" w:after="100" w:afterAutospacing="1" w:line="360" w:lineRule="auto"/>
        <w:ind w:left="-2" w:firstLine="720"/>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بناءا على ما تم عرضه من أهداف الدراسة ومشكلتها وأهميتها يمكننا تحديد فرضيات الدراسة من خلال فرضية رئيسية تتمثل في: </w:t>
      </w:r>
    </w:p>
    <w:p w14:paraId="7F655D78" w14:textId="4D55DA6E" w:rsidR="00196D21" w:rsidRPr="00704002" w:rsidRDefault="00704002" w:rsidP="00704002">
      <w:pPr>
        <w:tabs>
          <w:tab w:val="left" w:pos="2966"/>
        </w:tabs>
        <w:spacing w:before="100" w:beforeAutospacing="1" w:after="100" w:afterAutospacing="1" w:line="360" w:lineRule="auto"/>
        <w:ind w:left="-2" w:firstLine="720"/>
        <w:jc w:val="both"/>
        <w:rPr>
          <w:rFonts w:ascii="Sakkal Majalla" w:hAnsi="Sakkal Majalla" w:cs="Sakkal Majalla"/>
          <w:kern w:val="0"/>
          <w:sz w:val="28"/>
          <w:szCs w:val="28"/>
          <w:rtl/>
          <w:lang w:bidi="fa-IR"/>
          <w14:ligatures w14:val="none"/>
        </w:rPr>
      </w:pPr>
      <w:r w:rsidRPr="00704002">
        <w:rPr>
          <w:rFonts w:ascii="Sakkal Majalla" w:hAnsi="Sakkal Majalla" w:cs="Sakkal Majalla"/>
          <w:b/>
          <w:bCs/>
          <w:kern w:val="0"/>
          <w:sz w:val="28"/>
          <w:szCs w:val="28"/>
          <w:rtl/>
          <w14:ligatures w14:val="none"/>
        </w:rPr>
        <w:t>الفرضية الرئيسة الأولى:</w:t>
      </w:r>
      <w:r w:rsidRPr="00704002">
        <w:rPr>
          <w:rFonts w:ascii="Sakkal Majalla" w:hAnsi="Sakkal Majalla" w:cs="Sakkal Majalla"/>
          <w:kern w:val="0"/>
          <w:sz w:val="28"/>
          <w:szCs w:val="28"/>
          <w:rtl/>
          <w14:ligatures w14:val="none"/>
        </w:rPr>
        <w:t xml:space="preserve"> </w:t>
      </w:r>
      <w:r w:rsidRPr="00704002">
        <w:rPr>
          <w:rFonts w:ascii="Sakkal Majalla" w:hAnsi="Sakkal Majalla" w:cs="Sakkal Majalla"/>
          <w:kern w:val="0"/>
          <w:sz w:val="28"/>
          <w:szCs w:val="28"/>
          <w:rtl/>
          <w:lang w:bidi="fa-IR"/>
          <w14:ligatures w14:val="none"/>
        </w:rPr>
        <w:t xml:space="preserve">لا يوجد أثر ذو دلالة إحصائية عند مستوى دلالة ( </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Sakkal Majalla" w:hAnsi="Sakkal Majalla" w:cs="Sakkal Majalla"/>
          <w:kern w:val="0"/>
          <w:sz w:val="28"/>
          <w:szCs w:val="28"/>
          <w:rtl/>
          <w:lang w:bidi="fa-IR"/>
          <w14:ligatures w14:val="none"/>
        </w:rPr>
        <w:t xml:space="preserve"> ) لجودة الخدمات المقدمة من قبل بنك التنمية الاجتماعية، المتمثلة في (الشفافية، الاعتمادية، الاستجابة، </w:t>
      </w:r>
      <w:bookmarkStart w:id="14" w:name="_Hlk193449559"/>
      <w:r w:rsidRPr="00704002">
        <w:rPr>
          <w:rFonts w:ascii="Sakkal Majalla" w:hAnsi="Sakkal Majalla" w:cs="Sakkal Majalla"/>
          <w:kern w:val="0"/>
          <w:sz w:val="28"/>
          <w:szCs w:val="28"/>
          <w:rtl/>
          <w:lang w:bidi="fa-IR"/>
          <w14:ligatures w14:val="none"/>
        </w:rPr>
        <w:t>الكفاءة</w:t>
      </w:r>
      <w:bookmarkEnd w:id="14"/>
      <w:r w:rsidRPr="00704002">
        <w:rPr>
          <w:rFonts w:ascii="Sakkal Majalla" w:hAnsi="Sakkal Majalla" w:cs="Sakkal Majalla"/>
          <w:kern w:val="0"/>
          <w:sz w:val="28"/>
          <w:szCs w:val="28"/>
          <w:rtl/>
          <w:lang w:bidi="fa-IR"/>
          <w14:ligatures w14:val="none"/>
        </w:rPr>
        <w:t>) على الأداء المؤسسي للبنك.</w:t>
      </w:r>
    </w:p>
    <w:p w14:paraId="6EBFCED5" w14:textId="77777777" w:rsidR="00196D21" w:rsidRPr="00704002" w:rsidRDefault="00704002" w:rsidP="00704002">
      <w:pPr>
        <w:tabs>
          <w:tab w:val="left" w:pos="2966"/>
        </w:tabs>
        <w:spacing w:before="100" w:beforeAutospacing="1" w:after="100" w:afterAutospacing="1" w:line="360" w:lineRule="auto"/>
        <w:ind w:left="-2"/>
        <w:jc w:val="both"/>
        <w:rPr>
          <w:rFonts w:ascii="Sakkal Majalla" w:hAnsi="Sakkal Majalla" w:cs="Sakkal Majalla"/>
          <w:b/>
          <w:bCs/>
          <w:kern w:val="0"/>
          <w:sz w:val="28"/>
          <w:szCs w:val="28"/>
          <w:rtl/>
          <w:lang w:bidi="fa-IR"/>
          <w14:ligatures w14:val="none"/>
        </w:rPr>
      </w:pPr>
      <w:r w:rsidRPr="00704002">
        <w:rPr>
          <w:rFonts w:ascii="Sakkal Majalla" w:hAnsi="Sakkal Majalla" w:cs="Sakkal Majalla"/>
          <w:b/>
          <w:bCs/>
          <w:kern w:val="0"/>
          <w:sz w:val="28"/>
          <w:szCs w:val="28"/>
          <w:rtl/>
          <w:lang w:bidi="fa-IR"/>
          <w14:ligatures w14:val="none"/>
        </w:rPr>
        <w:t xml:space="preserve">وتتفرع منه عدة فرضيات فرعية : </w:t>
      </w:r>
    </w:p>
    <w:p w14:paraId="4F6EC687" w14:textId="77777777" w:rsidR="00196D21" w:rsidRPr="00704002" w:rsidRDefault="00704002" w:rsidP="00704002">
      <w:pPr>
        <w:pStyle w:val="a6"/>
        <w:numPr>
          <w:ilvl w:val="0"/>
          <w:numId w:val="6"/>
        </w:numPr>
        <w:tabs>
          <w:tab w:val="left" w:pos="2966"/>
        </w:tabs>
        <w:spacing w:before="100" w:beforeAutospacing="1" w:after="100" w:afterAutospacing="1" w:line="360" w:lineRule="auto"/>
        <w:ind w:left="423"/>
        <w:contextualSpacing w:val="0"/>
        <w:jc w:val="both"/>
        <w:rPr>
          <w:rFonts w:ascii="Sakkal Majalla" w:hAnsi="Sakkal Majalla" w:cs="Sakkal Majalla"/>
          <w:kern w:val="0"/>
          <w:sz w:val="28"/>
          <w:szCs w:val="28"/>
          <w:rtl/>
          <w:lang w:bidi="fa-IR"/>
          <w14:ligatures w14:val="none"/>
        </w:rPr>
      </w:pPr>
      <w:r w:rsidRPr="00704002">
        <w:rPr>
          <w:rFonts w:ascii="Sakkal Majalla" w:hAnsi="Sakkal Majalla" w:cs="Sakkal Majalla"/>
          <w:kern w:val="0"/>
          <w:sz w:val="28"/>
          <w:szCs w:val="28"/>
          <w:rtl/>
          <w:lang w:bidi="fa-IR"/>
          <w14:ligatures w14:val="none"/>
        </w:rPr>
        <w:t>لا يوجد أثر ذو دلالة إحصائية عند مستوى دلالة (</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Sakkal Majalla" w:hAnsi="Sakkal Majalla" w:cs="Sakkal Majalla"/>
          <w:kern w:val="0"/>
          <w:sz w:val="28"/>
          <w:szCs w:val="28"/>
          <w:rtl/>
          <w:lang w:bidi="fa-IR"/>
          <w14:ligatures w14:val="none"/>
        </w:rPr>
        <w:t xml:space="preserve"> ) </w:t>
      </w:r>
      <w:bookmarkStart w:id="15" w:name="_Hlk193449404"/>
      <w:r w:rsidRPr="00704002">
        <w:rPr>
          <w:rFonts w:ascii="Sakkal Majalla" w:hAnsi="Sakkal Majalla" w:cs="Sakkal Majalla"/>
          <w:kern w:val="0"/>
          <w:sz w:val="28"/>
          <w:szCs w:val="28"/>
          <w:rtl/>
          <w:lang w:bidi="fa-IR"/>
          <w14:ligatures w14:val="none"/>
        </w:rPr>
        <w:t>للشفافية على الأداء المؤسسي لبنك التنمية الاجتماعية</w:t>
      </w:r>
      <w:bookmarkEnd w:id="15"/>
      <w:r w:rsidRPr="00704002">
        <w:rPr>
          <w:rFonts w:ascii="Sakkal Majalla" w:hAnsi="Sakkal Majalla" w:cs="Sakkal Majalla"/>
          <w:kern w:val="0"/>
          <w:sz w:val="28"/>
          <w:szCs w:val="28"/>
          <w:rtl/>
          <w:lang w:bidi="fa-IR"/>
          <w14:ligatures w14:val="none"/>
        </w:rPr>
        <w:t>.</w:t>
      </w:r>
    </w:p>
    <w:p w14:paraId="67C2FA57" w14:textId="77777777" w:rsidR="00196D21" w:rsidRPr="00704002" w:rsidRDefault="00704002" w:rsidP="00704002">
      <w:pPr>
        <w:pStyle w:val="a6"/>
        <w:numPr>
          <w:ilvl w:val="0"/>
          <w:numId w:val="6"/>
        </w:numPr>
        <w:tabs>
          <w:tab w:val="left" w:pos="2966"/>
        </w:tabs>
        <w:spacing w:before="100" w:beforeAutospacing="1" w:after="100" w:afterAutospacing="1" w:line="360" w:lineRule="auto"/>
        <w:ind w:left="423"/>
        <w:contextualSpacing w:val="0"/>
        <w:jc w:val="both"/>
        <w:rPr>
          <w:rFonts w:ascii="Sakkal Majalla" w:hAnsi="Sakkal Majalla" w:cs="Sakkal Majalla"/>
          <w:kern w:val="0"/>
          <w:sz w:val="28"/>
          <w:szCs w:val="28"/>
          <w:rtl/>
          <w:lang w:bidi="fa-IR"/>
          <w14:ligatures w14:val="none"/>
        </w:rPr>
      </w:pPr>
      <w:r w:rsidRPr="00704002">
        <w:rPr>
          <w:rFonts w:ascii="Sakkal Majalla" w:hAnsi="Sakkal Majalla" w:cs="Sakkal Majalla"/>
          <w:kern w:val="0"/>
          <w:sz w:val="28"/>
          <w:szCs w:val="28"/>
          <w:rtl/>
          <w:lang w:bidi="fa-IR"/>
          <w14:ligatures w14:val="none"/>
        </w:rPr>
        <w:t>لا يوجد أثر ذو دلالة إحصائية عند مستوى دلالة (</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Sakkal Majalla" w:hAnsi="Sakkal Majalla" w:cs="Sakkal Majalla"/>
          <w:kern w:val="0"/>
          <w:sz w:val="28"/>
          <w:szCs w:val="28"/>
          <w:rtl/>
          <w:lang w:bidi="fa-IR"/>
          <w14:ligatures w14:val="none"/>
        </w:rPr>
        <w:t xml:space="preserve"> ) </w:t>
      </w:r>
      <w:bookmarkStart w:id="16" w:name="_Hlk193449427"/>
      <w:r w:rsidRPr="00704002">
        <w:rPr>
          <w:rFonts w:ascii="Sakkal Majalla" w:hAnsi="Sakkal Majalla" w:cs="Sakkal Majalla"/>
          <w:kern w:val="0"/>
          <w:sz w:val="28"/>
          <w:szCs w:val="28"/>
          <w:rtl/>
          <w:lang w:bidi="fa-IR"/>
          <w14:ligatures w14:val="none"/>
        </w:rPr>
        <w:t>للاعتمادية على الأداء المؤسسي لبنك التنمية الاجتماعية</w:t>
      </w:r>
      <w:bookmarkEnd w:id="16"/>
      <w:r w:rsidRPr="00704002">
        <w:rPr>
          <w:rFonts w:ascii="Sakkal Majalla" w:hAnsi="Sakkal Majalla" w:cs="Sakkal Majalla"/>
          <w:kern w:val="0"/>
          <w:sz w:val="28"/>
          <w:szCs w:val="28"/>
          <w:rtl/>
          <w:lang w:bidi="fa-IR"/>
          <w14:ligatures w14:val="none"/>
        </w:rPr>
        <w:t>.</w:t>
      </w:r>
    </w:p>
    <w:p w14:paraId="3E0AB884" w14:textId="77777777" w:rsidR="00196D21" w:rsidRPr="00704002" w:rsidRDefault="00704002" w:rsidP="00704002">
      <w:pPr>
        <w:pStyle w:val="a6"/>
        <w:numPr>
          <w:ilvl w:val="0"/>
          <w:numId w:val="6"/>
        </w:numPr>
        <w:tabs>
          <w:tab w:val="left" w:pos="2966"/>
        </w:tabs>
        <w:spacing w:before="100" w:beforeAutospacing="1" w:after="100" w:afterAutospacing="1" w:line="360" w:lineRule="auto"/>
        <w:ind w:left="423"/>
        <w:contextualSpacing w:val="0"/>
        <w:jc w:val="both"/>
        <w:rPr>
          <w:rFonts w:ascii="Sakkal Majalla" w:hAnsi="Sakkal Majalla" w:cs="Sakkal Majalla"/>
          <w:kern w:val="0"/>
          <w:sz w:val="28"/>
          <w:szCs w:val="28"/>
          <w:rtl/>
          <w:lang w:bidi="fa-IR"/>
          <w14:ligatures w14:val="none"/>
        </w:rPr>
      </w:pPr>
      <w:r w:rsidRPr="00704002">
        <w:rPr>
          <w:rFonts w:ascii="Sakkal Majalla" w:hAnsi="Sakkal Majalla" w:cs="Sakkal Majalla"/>
          <w:kern w:val="0"/>
          <w:sz w:val="28"/>
          <w:szCs w:val="28"/>
          <w:rtl/>
          <w:lang w:bidi="fa-IR"/>
          <w14:ligatures w14:val="none"/>
        </w:rPr>
        <w:t>لا يوجد أثر ذو دلالة إحصائية عند مستوى دلالة (</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Sakkal Majalla" w:hAnsi="Sakkal Majalla" w:cs="Sakkal Majalla"/>
          <w:kern w:val="0"/>
          <w:sz w:val="28"/>
          <w:szCs w:val="28"/>
          <w:rtl/>
          <w:lang w:bidi="fa-IR"/>
          <w14:ligatures w14:val="none"/>
        </w:rPr>
        <w:t xml:space="preserve"> ) </w:t>
      </w:r>
      <w:bookmarkStart w:id="17" w:name="_Hlk193449442"/>
      <w:r w:rsidRPr="00704002">
        <w:rPr>
          <w:rFonts w:ascii="Sakkal Majalla" w:hAnsi="Sakkal Majalla" w:cs="Sakkal Majalla"/>
          <w:kern w:val="0"/>
          <w:sz w:val="28"/>
          <w:szCs w:val="28"/>
          <w:rtl/>
          <w:lang w:bidi="fa-IR"/>
          <w14:ligatures w14:val="none"/>
        </w:rPr>
        <w:t>للاستجابة على الأداء المؤسسي لبنك التنمية الاجتماعية</w:t>
      </w:r>
      <w:bookmarkEnd w:id="17"/>
      <w:r w:rsidRPr="00704002">
        <w:rPr>
          <w:rFonts w:ascii="Sakkal Majalla" w:hAnsi="Sakkal Majalla" w:cs="Sakkal Majalla"/>
          <w:kern w:val="0"/>
          <w:sz w:val="28"/>
          <w:szCs w:val="28"/>
          <w:rtl/>
          <w:lang w:bidi="fa-IR"/>
          <w14:ligatures w14:val="none"/>
        </w:rPr>
        <w:t>.</w:t>
      </w:r>
    </w:p>
    <w:p w14:paraId="3C5582C9" w14:textId="77777777" w:rsidR="00196D21" w:rsidRPr="00704002" w:rsidRDefault="00704002" w:rsidP="00704002">
      <w:pPr>
        <w:pStyle w:val="a6"/>
        <w:numPr>
          <w:ilvl w:val="0"/>
          <w:numId w:val="6"/>
        </w:numPr>
        <w:tabs>
          <w:tab w:val="left" w:pos="2966"/>
        </w:tabs>
        <w:spacing w:before="100" w:beforeAutospacing="1" w:after="100" w:afterAutospacing="1" w:line="360" w:lineRule="auto"/>
        <w:ind w:left="423"/>
        <w:contextualSpacing w:val="0"/>
        <w:jc w:val="both"/>
        <w:rPr>
          <w:rFonts w:ascii="Sakkal Majalla" w:hAnsi="Sakkal Majalla" w:cs="Sakkal Majalla"/>
          <w:kern w:val="0"/>
          <w:sz w:val="28"/>
          <w:szCs w:val="28"/>
          <w:rtl/>
          <w:lang w:bidi="fa-IR"/>
          <w14:ligatures w14:val="none"/>
        </w:rPr>
      </w:pPr>
      <w:r w:rsidRPr="00704002">
        <w:rPr>
          <w:rFonts w:ascii="Sakkal Majalla" w:hAnsi="Sakkal Majalla" w:cs="Sakkal Majalla"/>
          <w:kern w:val="0"/>
          <w:sz w:val="28"/>
          <w:szCs w:val="28"/>
          <w:rtl/>
          <w:lang w:bidi="fa-IR"/>
          <w14:ligatures w14:val="none"/>
        </w:rPr>
        <w:t>لا يوجد أثر ذو دلالة إحصائية عند مستوى دلالة (</w:t>
      </w:r>
      <w:r w:rsidRPr="00704002">
        <w:rPr>
          <w:rFonts w:ascii="Cambria" w:hAnsi="Cambria" w:cs="Cambria"/>
          <w:kern w:val="0"/>
          <w:sz w:val="28"/>
          <w:szCs w:val="28"/>
          <w:lang w:bidi="fa-IR"/>
          <w14:ligatures w14:val="none"/>
        </w:rPr>
        <w:t>α</w:t>
      </w:r>
      <w:r w:rsidRPr="00704002">
        <w:rPr>
          <w:rFonts w:ascii="Sakkal Majalla" w:hAnsi="Sakkal Majalla" w:cs="Sakkal Majalla"/>
          <w:kern w:val="0"/>
          <w:sz w:val="28"/>
          <w:szCs w:val="28"/>
          <w:lang w:bidi="fa-IR"/>
          <w14:ligatures w14:val="none"/>
        </w:rPr>
        <w:t>≤0.05</w:t>
      </w:r>
      <w:r w:rsidRPr="00704002">
        <w:rPr>
          <w:rFonts w:ascii="Sakkal Majalla" w:hAnsi="Sakkal Majalla" w:cs="Sakkal Majalla"/>
          <w:kern w:val="0"/>
          <w:sz w:val="28"/>
          <w:szCs w:val="28"/>
          <w:rtl/>
          <w:lang w:bidi="fa-IR"/>
          <w14:ligatures w14:val="none"/>
        </w:rPr>
        <w:t xml:space="preserve"> ) </w:t>
      </w:r>
      <w:bookmarkStart w:id="18" w:name="_Hlk193449466"/>
      <w:r w:rsidRPr="00704002">
        <w:rPr>
          <w:rFonts w:ascii="Sakkal Majalla" w:hAnsi="Sakkal Majalla" w:cs="Sakkal Majalla"/>
          <w:kern w:val="0"/>
          <w:sz w:val="28"/>
          <w:szCs w:val="28"/>
          <w:rtl/>
          <w:lang w:bidi="fa-IR"/>
          <w14:ligatures w14:val="none"/>
        </w:rPr>
        <w:t>للكفاءة على الأداء المؤسسي لبنك التنمية الاجتماعية</w:t>
      </w:r>
      <w:bookmarkEnd w:id="18"/>
      <w:r w:rsidRPr="00704002">
        <w:rPr>
          <w:rFonts w:ascii="Sakkal Majalla" w:hAnsi="Sakkal Majalla" w:cs="Sakkal Majalla"/>
          <w:kern w:val="0"/>
          <w:sz w:val="28"/>
          <w:szCs w:val="28"/>
          <w:rtl/>
          <w:lang w:bidi="fa-IR"/>
          <w14:ligatures w14:val="none"/>
        </w:rPr>
        <w:t>.</w:t>
      </w:r>
    </w:p>
    <w:p w14:paraId="5607D5D9" w14:textId="4D36FCEE" w:rsidR="00704002" w:rsidRPr="00704002" w:rsidRDefault="00704002" w:rsidP="00704002">
      <w:pPr>
        <w:spacing w:before="100" w:beforeAutospacing="1" w:after="100" w:afterAutospacing="1" w:line="360" w:lineRule="auto"/>
        <w:ind w:left="357"/>
        <w:jc w:val="both"/>
        <w:outlineLvl w:val="1"/>
        <w:rPr>
          <w:rFonts w:ascii="Sakkal Majalla" w:hAnsi="Sakkal Majalla" w:cs="Sakkal Majalla"/>
          <w:b/>
          <w:bCs/>
          <w:sz w:val="36"/>
          <w:szCs w:val="36"/>
          <w:rtl/>
          <w:lang w:bidi="ar-EG"/>
        </w:rPr>
      </w:pPr>
      <w:bookmarkStart w:id="19" w:name="_Toc193462960"/>
      <w:r w:rsidRPr="00704002">
        <w:rPr>
          <w:rFonts w:ascii="Sakkal Majalla" w:hAnsi="Sakkal Majalla" w:cs="Sakkal Majalla"/>
          <w:b/>
          <w:bCs/>
          <w:sz w:val="36"/>
          <w:szCs w:val="36"/>
          <w:rtl/>
          <w:lang w:bidi="ar-EG"/>
        </w:rPr>
        <w:t>6.1 الدراسات السابقة:</w:t>
      </w:r>
      <w:bookmarkEnd w:id="19"/>
    </w:p>
    <w:p w14:paraId="3D15CCE6"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lang w:bidi="ar-EG"/>
        </w:rPr>
      </w:pPr>
      <w:r w:rsidRPr="00704002">
        <w:rPr>
          <w:rFonts w:ascii="Sakkal Majalla" w:hAnsi="Sakkal Majalla" w:cs="Sakkal Majalla"/>
          <w:b/>
          <w:bCs/>
          <w:sz w:val="28"/>
          <w:szCs w:val="28"/>
          <w:rtl/>
          <w:lang w:bidi="ar-EG"/>
        </w:rPr>
        <w:t xml:space="preserve">دراسة  </w:t>
      </w:r>
      <w:r w:rsidRPr="00704002">
        <w:rPr>
          <w:rFonts w:ascii="Sakkal Majalla" w:hAnsi="Sakkal Majalla" w:cs="Sakkal Majalla"/>
          <w:b/>
          <w:bCs/>
          <w:sz w:val="28"/>
          <w:szCs w:val="28"/>
          <w:lang w:bidi="ar-EG"/>
        </w:rPr>
        <w:t>Hamid&amp; Abd Jassim, 2024)</w:t>
      </w:r>
      <w:r w:rsidRPr="00704002">
        <w:rPr>
          <w:rFonts w:ascii="Sakkal Majalla" w:hAnsi="Sakkal Majalla" w:cs="Sakkal Majalla"/>
          <w:b/>
          <w:bCs/>
          <w:sz w:val="28"/>
          <w:szCs w:val="28"/>
          <w:rtl/>
          <w:lang w:bidi="ar-EG"/>
        </w:rPr>
        <w:t xml:space="preserve"> )</w:t>
      </w:r>
    </w:p>
    <w:p w14:paraId="08625EB6"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هدفت الدراسة إلى توضيح أهمية جودة الخدمات المصرفية في تحسين الأداء المالي لعينة من البنوك العراقية. اعتمدت الدراسة على استبيان لقياس تأثير جودة الخدمات المصرفية على الأداء المالي، حيث تم توزيع 133 استبيانًا واستُخدم نموذج</w:t>
      </w:r>
      <w:r w:rsidRPr="00704002">
        <w:rPr>
          <w:rFonts w:ascii="Sakkal Majalla" w:hAnsi="Sakkal Majalla" w:cs="Sakkal Majalla"/>
          <w:sz w:val="28"/>
          <w:szCs w:val="28"/>
        </w:rPr>
        <w:t xml:space="preserve"> SERVQUAL </w:t>
      </w:r>
      <w:r w:rsidRPr="00704002">
        <w:rPr>
          <w:rFonts w:ascii="Sakkal Majalla" w:hAnsi="Sakkal Majalla" w:cs="Sakkal Majalla"/>
          <w:sz w:val="28"/>
          <w:szCs w:val="28"/>
          <w:rtl/>
        </w:rPr>
        <w:t>بأبعاده الخمسة (الملموسية، الاعتمادية، الاستجابة، الضمان، والتعاطف). أظهرت النتائج وجود علاقة وثيقة بين جودة الخدمة المصرفية ومستوى الأداء المالي للبنوك المستهدفة، مما يؤكد صحة الفرضية المطروحة</w:t>
      </w:r>
      <w:r w:rsidRPr="00704002">
        <w:rPr>
          <w:rFonts w:ascii="Sakkal Majalla" w:hAnsi="Sakkal Majalla" w:cs="Sakkal Majalla"/>
          <w:sz w:val="28"/>
          <w:szCs w:val="28"/>
        </w:rPr>
        <w:t>.</w:t>
      </w:r>
    </w:p>
    <w:p w14:paraId="40D826B6"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أوصت الدراسة بضرورة العمل على تطوير الجوانب المادية الملموسة، مثل تحديث أجهزة وبرامج البنوك بشكل مستمر، وتوفير أماكن انتظار مناسبة للعملاء أثناء مراجعة المصاريف لإتمام أعمالهم. كما شددت على أهمية الاستجابة السريعة لمتطلبات العملاء، ورفع مستوى الخدمات المقدمة، وتوجيه العملاء بشكل مناسب، مع التأكيد على دعم موظفي البنوك الذين يتعاملون مباشرة مع العملاء لضمان تقديم خدمات ذات جودة عالية</w:t>
      </w:r>
      <w:r w:rsidRPr="00704002">
        <w:rPr>
          <w:rFonts w:ascii="Sakkal Majalla" w:hAnsi="Sakkal Majalla" w:cs="Sakkal Majalla"/>
          <w:sz w:val="28"/>
          <w:szCs w:val="28"/>
        </w:rPr>
        <w:t>.</w:t>
      </w:r>
    </w:p>
    <w:p w14:paraId="3F51EF9B"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 </w:t>
      </w:r>
      <w:r w:rsidRPr="00704002">
        <w:rPr>
          <w:rFonts w:ascii="Sakkal Majalla" w:hAnsi="Sakkal Majalla" w:cs="Sakkal Majalla"/>
          <w:b/>
          <w:bCs/>
          <w:sz w:val="28"/>
          <w:szCs w:val="28"/>
        </w:rPr>
        <w:t xml:space="preserve"> Umatin etal.,2024</w:t>
      </w:r>
      <w:r w:rsidRPr="00704002">
        <w:rPr>
          <w:rFonts w:ascii="Sakkal Majalla" w:hAnsi="Sakkal Majalla" w:cs="Sakkal Majalla"/>
          <w:b/>
          <w:bCs/>
          <w:sz w:val="28"/>
          <w:szCs w:val="28"/>
          <w:rtl/>
        </w:rPr>
        <w:t xml:space="preserve"> )</w:t>
      </w:r>
    </w:p>
    <w:p w14:paraId="4561DED5"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هدفت الدراسة إلى تحديد أهمية الاحتفاظ بالعملاء الحاليين وجذب العملاء المحتملين، بالإضافة إلى فهم كيفية تحسين جودة الخدمة وتعزيز ولاء العملاء ،واستخدمت الدراسة منهج البحث المكتبي، حيث تم جمع البيانات من قواعد البيانات الأكاديمية، والمكتبات الرقمية، ومستودعات المؤسسات التعليمية. تم الاستناد إلى مصادر متعددة مثل الكتب، والمجلات العلمية، والمقالات، والتقارير البحثية ذات الصلة بجودة خدمة العملاء وأثرها في تحسين جودة وولاء العملاء</w:t>
      </w:r>
      <w:r w:rsidRPr="00704002">
        <w:rPr>
          <w:rFonts w:ascii="Sakkal Majalla" w:hAnsi="Sakkal Majalla" w:cs="Sakkal Majalla"/>
          <w:sz w:val="28"/>
          <w:szCs w:val="28"/>
        </w:rPr>
        <w:t>.</w:t>
      </w:r>
    </w:p>
    <w:p w14:paraId="56AE5CD5"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tl/>
        </w:rPr>
      </w:pPr>
      <w:r w:rsidRPr="00704002">
        <w:rPr>
          <w:rFonts w:ascii="Sakkal Majalla" w:hAnsi="Sakkal Majalla" w:cs="Sakkal Majalla"/>
          <w:sz w:val="28"/>
          <w:szCs w:val="28"/>
          <w:rtl/>
        </w:rPr>
        <w:t>توصلت الدراسة إلى أن جودة خدمة العملاء تلعب دورًا حاسمًا في تشكيل تصورات العملاء تجاه المؤسسات المالية، حيث تُعد جودة الخدمة عاملاً مؤثرًا بشكل كبير على رضا العملاء وولائهم، مما يساهم في الحفاظ على الصورة الإيجابية للعلامة التجارية في نظر المجتمع. تشير النتائج إلى أن رضا العملاء له تأثير كبير على ولاء العملاء، فكلما تحسنت جودة الخدمة زاد رضا العملاء وولاؤهم، والعكس صحيح؛ فإذا انخفضت جودة الخدمة، فإن رضا العملاء وولاءهم سيتأثران بشكل سلبي</w:t>
      </w:r>
      <w:r w:rsidRPr="00704002">
        <w:rPr>
          <w:rFonts w:ascii="Sakkal Majalla" w:hAnsi="Sakkal Majalla" w:cs="Sakkal Majalla"/>
          <w:sz w:val="28"/>
          <w:szCs w:val="28"/>
        </w:rPr>
        <w:t>.</w:t>
      </w:r>
    </w:p>
    <w:p w14:paraId="7A2C2DD8"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w:t>
      </w:r>
      <w:r w:rsidRPr="00704002">
        <w:rPr>
          <w:rFonts w:ascii="Sakkal Majalla" w:hAnsi="Sakkal Majalla" w:cs="Sakkal Majalla"/>
          <w:b/>
          <w:bCs/>
          <w:sz w:val="28"/>
          <w:szCs w:val="28"/>
        </w:rPr>
        <w:t>Haniyah, 2023)</w:t>
      </w:r>
      <w:r w:rsidRPr="00704002">
        <w:rPr>
          <w:rFonts w:ascii="Sakkal Majalla" w:hAnsi="Sakkal Majalla" w:cs="Sakkal Majalla"/>
          <w:b/>
          <w:bCs/>
          <w:sz w:val="28"/>
          <w:szCs w:val="28"/>
          <w:rtl/>
        </w:rPr>
        <w:t xml:space="preserve"> )</w:t>
      </w:r>
    </w:p>
    <w:p w14:paraId="0BE7A8D7"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تسعى هذه الدراسة إلى تحليل تأثير جودة الخدمة على رضا العملاء في البنوك الإسلامية بقطر باستخدام نموذج</w:t>
      </w:r>
      <w:r w:rsidRPr="00704002">
        <w:rPr>
          <w:rFonts w:ascii="Sakkal Majalla" w:hAnsi="Sakkal Majalla" w:cs="Sakkal Majalla"/>
          <w:sz w:val="28"/>
          <w:szCs w:val="28"/>
        </w:rPr>
        <w:t xml:space="preserve"> CARTER. </w:t>
      </w:r>
      <w:r w:rsidRPr="00704002">
        <w:rPr>
          <w:rFonts w:ascii="Sakkal Majalla" w:hAnsi="Sakkal Majalla" w:cs="Sakkal Majalla"/>
          <w:sz w:val="28"/>
          <w:szCs w:val="28"/>
          <w:rtl/>
        </w:rPr>
        <w:t>يتزايد وعي العملاء بالخدمات المقدمة، مما يرفع من توقعاتهم لجودة الخدمة في القطاع المصرفي. يهدف هذا البحث إلى فهم مدى تأثير أبعاد جودة الخدمة على رضا العملاء، حيث يُعتمد رضا العملاء كأحد الأسس التي تعزز ولاء العملاء وضمان استمرار تعاملهم مع البنك في المستقبل. تم استخدام استبيان منظم كأداة لجمع البيانات، وتم تحليل البيانات باستخدام برنامج</w:t>
      </w:r>
      <w:r w:rsidRPr="00704002">
        <w:rPr>
          <w:rFonts w:ascii="Sakkal Majalla" w:hAnsi="Sakkal Majalla" w:cs="Sakkal Majalla"/>
          <w:sz w:val="28"/>
          <w:szCs w:val="28"/>
        </w:rPr>
        <w:t xml:space="preserve"> SPSS </w:t>
      </w:r>
      <w:r w:rsidRPr="00704002">
        <w:rPr>
          <w:rFonts w:ascii="Sakkal Majalla" w:hAnsi="Sakkal Majalla" w:cs="Sakkal Majalla"/>
          <w:sz w:val="28"/>
          <w:szCs w:val="28"/>
          <w:rtl/>
        </w:rPr>
        <w:t>لاختبار الفرضيات المتعلقة بعلاقة كل بعد من أبعاد نموذج</w:t>
      </w:r>
      <w:r w:rsidRPr="00704002">
        <w:rPr>
          <w:rFonts w:ascii="Sakkal Majalla" w:hAnsi="Sakkal Majalla" w:cs="Sakkal Majalla"/>
          <w:sz w:val="28"/>
          <w:szCs w:val="28"/>
        </w:rPr>
        <w:t xml:space="preserve"> CARTER </w:t>
      </w:r>
      <w:r w:rsidRPr="00704002">
        <w:rPr>
          <w:rFonts w:ascii="Sakkal Majalla" w:hAnsi="Sakkal Majalla" w:cs="Sakkal Majalla"/>
          <w:sz w:val="28"/>
          <w:szCs w:val="28"/>
          <w:rtl/>
        </w:rPr>
        <w:t>مع رضا العملاء</w:t>
      </w:r>
      <w:r w:rsidRPr="00704002">
        <w:rPr>
          <w:rFonts w:ascii="Sakkal Majalla" w:hAnsi="Sakkal Majalla" w:cs="Sakkal Majalla"/>
          <w:sz w:val="28"/>
          <w:szCs w:val="28"/>
        </w:rPr>
        <w:t>.</w:t>
      </w:r>
    </w:p>
    <w:p w14:paraId="5144ECD6"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شملت العينة 162 مستجيبًا من خمسة بنوك إسلامية في قطر، وأظهرت النتائج أن بُعدين من نموذج</w:t>
      </w:r>
      <w:r w:rsidRPr="00704002">
        <w:rPr>
          <w:rFonts w:ascii="Sakkal Majalla" w:hAnsi="Sakkal Majalla" w:cs="Sakkal Majalla"/>
          <w:sz w:val="28"/>
          <w:szCs w:val="28"/>
        </w:rPr>
        <w:t xml:space="preserve"> CARTER</w:t>
      </w:r>
      <w:r w:rsidRPr="00704002">
        <w:rPr>
          <w:rFonts w:ascii="Sakkal Majalla" w:hAnsi="Sakkal Majalla" w:cs="Sakkal Majalla"/>
          <w:sz w:val="28"/>
          <w:szCs w:val="28"/>
          <w:rtl/>
        </w:rPr>
        <w:t>، وهما "الضمان" و"الاستجابة"، لهما تأثير إيجابي ودال إحصائيًا على رضا العملاء. بينما كانت الأبعاد الأربعة الأخرى، وهي "الامتثال"، "الملموسية"، "التعاطف"، و"الاعتمادية"، إيجابية ولكنها غير دالة إحصائيًا فيما يتعلق برضا العملاء. تسهم نتائج هذه الدراسة في تحسين فهم الجوانب التي ينبغي للبنوك الإسلامية التركيز عليها لضمان تقديم خدمة عالية الجودة تلبي توقعات العملاء في قطر</w:t>
      </w:r>
      <w:r w:rsidRPr="00704002">
        <w:rPr>
          <w:rFonts w:ascii="Sakkal Majalla" w:hAnsi="Sakkal Majalla" w:cs="Sakkal Majalla"/>
          <w:sz w:val="28"/>
          <w:szCs w:val="28"/>
        </w:rPr>
        <w:t>.</w:t>
      </w:r>
    </w:p>
    <w:p w14:paraId="5C3EB870"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w:t>
      </w:r>
      <w:r w:rsidRPr="00704002">
        <w:rPr>
          <w:rFonts w:ascii="Sakkal Majalla" w:hAnsi="Sakkal Majalla" w:cs="Sakkal Majalla"/>
          <w:b/>
          <w:bCs/>
          <w:sz w:val="28"/>
          <w:szCs w:val="28"/>
        </w:rPr>
        <w:t>Ugo, 2022).</w:t>
      </w:r>
      <w:r w:rsidRPr="00704002">
        <w:rPr>
          <w:rFonts w:ascii="Sakkal Majalla" w:hAnsi="Sakkal Majalla" w:cs="Sakkal Majalla"/>
          <w:b/>
          <w:bCs/>
          <w:sz w:val="28"/>
          <w:szCs w:val="28"/>
          <w:rtl/>
        </w:rPr>
        <w:t xml:space="preserve">   )</w:t>
      </w:r>
    </w:p>
    <w:p w14:paraId="6D3693B3"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هدفت  الدراسة إلى تحليل العلاقة بين جودة تقديم الخدمة ورضا العملاء في قطاع البنوك بمدينة بنين، ولاية إدو، نيجيريا. اعتمدت الدراسة على نموذج</w:t>
      </w:r>
      <w:r w:rsidRPr="00704002">
        <w:rPr>
          <w:rFonts w:ascii="Sakkal Majalla" w:hAnsi="Sakkal Majalla" w:cs="Sakkal Majalla"/>
          <w:sz w:val="28"/>
          <w:szCs w:val="28"/>
        </w:rPr>
        <w:t xml:space="preserve"> SERVQUAL </w:t>
      </w:r>
      <w:r w:rsidRPr="00704002">
        <w:rPr>
          <w:rFonts w:ascii="Sakkal Majalla" w:hAnsi="Sakkal Majalla" w:cs="Sakkal Majalla"/>
          <w:sz w:val="28"/>
          <w:szCs w:val="28"/>
          <w:rtl/>
        </w:rPr>
        <w:t>كإطار رئيسي لتحليل جودة الخدمة، و تم اختيار حجم عينة بلغ 420 مشاركًا باستخدام أسلوب العينة الملائمة، وتم جمع البيانات من خلال استبيان منظم. من بين 420 استبيانًا تم توزيعها، تم استرجاع 292 استبيانًا صالحًا للاستخدام</w:t>
      </w:r>
      <w:r w:rsidRPr="00704002">
        <w:rPr>
          <w:rFonts w:ascii="Sakkal Majalla" w:hAnsi="Sakkal Majalla" w:cs="Sakkal Majalla"/>
          <w:sz w:val="28"/>
          <w:szCs w:val="28"/>
        </w:rPr>
        <w:t>.</w:t>
      </w:r>
    </w:p>
    <w:p w14:paraId="61CD3342"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tl/>
        </w:rPr>
      </w:pPr>
      <w:r w:rsidRPr="00704002">
        <w:rPr>
          <w:rFonts w:ascii="Sakkal Majalla" w:hAnsi="Sakkal Majalla" w:cs="Sakkal Majalla"/>
          <w:sz w:val="28"/>
          <w:szCs w:val="28"/>
          <w:rtl/>
        </w:rPr>
        <w:t xml:space="preserve">أظهرت نتائج الدراسة أن جميع متغيرات جودة الخدمة كانت مؤشرات جيدة لرضا العملاء، حيث أن تصورات العملاء الإيجابية عن الخدمة تؤثر بشكل كبير على ربحية البنك وقيمة قبول علامته التجارية. توضح هذه الدراسة كيفية استغلال مؤشرات الأداء التجاري والشخصي وأدوات وإجراءات إدارة الأداء لسد الفجوات في جودة الخدمة، بهدف تعزيز رضا العملاء من خلال تقديم خدمة أو منتج متميز يمكن أن يزيد من الإنتاجية والربحية بشكل كبير. </w:t>
      </w:r>
    </w:p>
    <w:p w14:paraId="18346749"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توصي الدراسة بأن تعمل الإدارة على التخلص من البيروقراطية واعتماد الجودة كأسلوب حياة، وإزالة كل الحواجز لضمان نهج شامل في تقديم الخدمات غير الملموسة</w:t>
      </w:r>
      <w:r w:rsidRPr="00704002">
        <w:rPr>
          <w:rFonts w:ascii="Sakkal Majalla" w:hAnsi="Sakkal Majalla" w:cs="Sakkal Majalla"/>
          <w:sz w:val="28"/>
          <w:szCs w:val="28"/>
        </w:rPr>
        <w:t>.</w:t>
      </w:r>
    </w:p>
    <w:p w14:paraId="2D6B1C1C"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Pr>
      </w:pPr>
      <w:r w:rsidRPr="00704002">
        <w:rPr>
          <w:rFonts w:ascii="Sakkal Majalla" w:hAnsi="Sakkal Majalla" w:cs="Sakkal Majalla"/>
          <w:b/>
          <w:bCs/>
          <w:sz w:val="28"/>
          <w:szCs w:val="28"/>
          <w:rtl/>
        </w:rPr>
        <w:t xml:space="preserve">دراسة  </w:t>
      </w:r>
      <w:r w:rsidRPr="00704002">
        <w:rPr>
          <w:rFonts w:ascii="Sakkal Majalla" w:hAnsi="Sakkal Majalla" w:cs="Sakkal Majalla"/>
          <w:b/>
          <w:bCs/>
          <w:sz w:val="28"/>
          <w:szCs w:val="28"/>
        </w:rPr>
        <w:t>Abdullah ,2022)</w:t>
      </w:r>
      <w:r w:rsidRPr="00704002">
        <w:rPr>
          <w:rFonts w:ascii="Sakkal Majalla" w:hAnsi="Sakkal Majalla" w:cs="Sakkal Majalla"/>
          <w:b/>
          <w:bCs/>
          <w:sz w:val="28"/>
          <w:szCs w:val="28"/>
          <w:rtl/>
        </w:rPr>
        <w:t xml:space="preserve">  )</w:t>
      </w:r>
    </w:p>
    <w:p w14:paraId="012227AE"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 xml:space="preserve">هدفت الدراسة إلى تحليل تأثير جودة الخدمة على الاحتفاظ بالعملاء في البنوك التجارية في منطقة فيرودوناجار بولاية تاميل نادو، الهند، واعتمدت الدراسة على منهجية وصفية تفسيرية لجمع البيانات الأولية من 120 عميلاً في ستة بنوك تجارية بالمنطقة، تتضمن بنوكًا من القطاعين العام والخاص. </w:t>
      </w:r>
    </w:p>
    <w:p w14:paraId="1658F8F5"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وأظهرت النتائج أن هناك ارتباطًا إيجابيًا قويًا بين جودة الخدمة واحتفاظ العملاء، حيث تبين أن تحسين جودة الخدمة يزيد من رضا العملاء ويؤدي إلى تعزيز ولائهم للبنك. وأوصت الدراسة بأن تضع البنوك التجارية تحسين جودة الخدمة كأولوية ضمن استراتيجياتها، مما يمكنها من بناء علاقات قوية ومستدامة مع العملاء، والاحتفاظ بقاعدة عملاء مميزة تساهم في تعزيز مكانة البنك في السوق وزيادة تنافسيته</w:t>
      </w:r>
      <w:r w:rsidRPr="00704002">
        <w:rPr>
          <w:rFonts w:ascii="Sakkal Majalla" w:hAnsi="Sakkal Majalla" w:cs="Sakkal Majalla"/>
          <w:sz w:val="28"/>
          <w:szCs w:val="28"/>
        </w:rPr>
        <w:t>.</w:t>
      </w:r>
    </w:p>
    <w:p w14:paraId="6E539210"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(أبو حماد والسكارنة،2021) </w:t>
      </w:r>
    </w:p>
    <w:p w14:paraId="17176AF6"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tl/>
        </w:rPr>
      </w:pPr>
      <w:r w:rsidRPr="00704002">
        <w:rPr>
          <w:rFonts w:ascii="Sakkal Majalla" w:hAnsi="Sakkal Majalla" w:cs="Sakkal Majalla"/>
          <w:sz w:val="28"/>
          <w:szCs w:val="28"/>
          <w:rtl/>
        </w:rPr>
        <w:t>هدفت هذه الدراسة إلى تحليل أثر التراصف الاستراتيجي بأبعاده (الاتصالات، والشراكة، والمهارات، والبنى التحتية، والحوكمة) في الأداء المؤسسي بأبعاده (الجودة، وفاعلية الأداء، وكفاءة الأداء، ورضا العملاء) في شركات الاتصالات الأردنية، واعتمدت الدراسة الحالية على المنهج الوصفي التحليلي، للتعامل مع البيانات وتصنيفها، وتكون مجتمع الدراسة من جميع الموظفين العاملين في المناصب العليا والوسطى (مدير، نائب /مساعد مدير، مدير فرع، نائب مدير فرع، رئيس قسم) في شركات الاتصالات الأردنية (أورانج، أمنية، زين) والبالغ عددهم (643) موظف، وتكونت عينة الدراسة من (309) موظف تم اختيارهم من مجتمع الدراسة بالطريقة العشوائية البسيطة، واستخدمت الاستبانة كأداة للدراسة، واستخدمت الأساليب الوصفية التحليلية واختبار الانحدار لاختبار الفرضيات والوصول إلى النتائج. وقد توصلت الدراسة إلى مجموعة من النتائج كان من أبرزها وجود أثر ذو دلالة إحصائية عند مستوى دلالة</w:t>
      </w:r>
      <w:r w:rsidRPr="00704002">
        <w:rPr>
          <w:rFonts w:ascii="Sakkal Majalla" w:hAnsi="Sakkal Majalla" w:cs="Sakkal Majalla"/>
          <w:sz w:val="28"/>
          <w:szCs w:val="28"/>
        </w:rPr>
        <w:t xml:space="preserve"> (</w:t>
      </w:r>
      <w:r w:rsidRPr="00704002">
        <w:rPr>
          <w:rFonts w:ascii="Cambria" w:hAnsi="Cambria" w:cs="Cambria"/>
          <w:sz w:val="28"/>
          <w:szCs w:val="28"/>
        </w:rPr>
        <w:t>α</w:t>
      </w:r>
      <w:r w:rsidRPr="00704002">
        <w:rPr>
          <w:rFonts w:ascii="Sakkal Majalla" w:hAnsi="Sakkal Majalla" w:cs="Sakkal Majalla"/>
          <w:sz w:val="28"/>
          <w:szCs w:val="28"/>
        </w:rPr>
        <w:t xml:space="preserve"> ≤ 0.05) </w:t>
      </w:r>
      <w:r w:rsidRPr="00704002">
        <w:rPr>
          <w:rFonts w:ascii="Sakkal Majalla" w:hAnsi="Sakkal Majalla" w:cs="Sakkal Majalla"/>
          <w:sz w:val="28"/>
          <w:szCs w:val="28"/>
          <w:rtl/>
        </w:rPr>
        <w:t>للتراصف الاستراتيجي بأبعاده (الاتصالات، والشراكة، والمهارات، والبنى التحتية، والحوكمة) على الأداء المؤسسي بأبعاده (الجودة، وفاعلية الأداء، وكفاءة الأداء، ورضا العملاء) في شركات الاتصالات الأردنية"، كما توصلت نتائج الدراسة إلى وجود مستوى متوسط من التراصف الاستراتيجي والأداء المؤسسي في شركات الاتصالات الأردنية</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وفي ضوء تلك النتائج أوصت الدراسة بضرورة قيام إدارة شركات الاتصالات الأردنية بالاطلاع على أفضل الممارسات لاستخدام أنظمة الاتصالات لانعكاس ذلك إيجابيا في زيادة كفاءة وفاعلية الأداء لدى العاملين، ومحافظة إدارة الشركات على إتباع نظام عمل متوازن يتناسب مع اختصاصات العاملين، وذلك لانعكاسها على تحقيق مستويات عالية من الأداء</w:t>
      </w:r>
      <w:r w:rsidRPr="00704002">
        <w:rPr>
          <w:rFonts w:ascii="Sakkal Majalla" w:hAnsi="Sakkal Majalla" w:cs="Sakkal Majalla"/>
          <w:sz w:val="28"/>
          <w:szCs w:val="28"/>
        </w:rPr>
        <w:t>.</w:t>
      </w:r>
    </w:p>
    <w:p w14:paraId="786F13E4"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دراسة (جمعه واخرون،2021)</w:t>
      </w:r>
    </w:p>
    <w:p w14:paraId="585AF854"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tl/>
        </w:rPr>
      </w:pPr>
      <w:r w:rsidRPr="00704002">
        <w:rPr>
          <w:rFonts w:ascii="Sakkal Majalla" w:hAnsi="Sakkal Majalla" w:cs="Sakkal Majalla"/>
          <w:sz w:val="28"/>
          <w:szCs w:val="28"/>
          <w:rtl/>
        </w:rPr>
        <w:t>هدفت الدراسة إلى التعرف على  رأس المال الفكري على البراعة التنظيمية وانعكاسه على الأداء المؤسسي،</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واستخدم الباحث المنهج الوصفي التحليلي ،  وجاءت نتائج الدراسة لتؤكد أهمية الاهتمام بدراسة رأس المال الفكري والمتمثل في رأس المال البشرى والاجتماعي والتنظيمي وأثره على البراعة التنظيمية والمتمثلة في الاستكشاف والاستغلال وانعكاس ذلك على الأداء المؤسسي والمتمثل في الابتكار الكفاءة والفعالية، كما أكدت نتائج الدراسة على وجود أثر وعلاقة معنوية ذات اتجاه موجب بين أبعاد رأس المال الفكري بأبعاده الثلاثة وبين البراعة التنظيمية بأبعادها (الاستكشاف والاستغلال) ودلت أيضا على وجود علاقة معنوية ذات اتجاه موجب بين البراعة التنظيمية بأبعادها وبين الأداء المؤسسي بأبعاده (الابتكار والكفاءة والفاعلية)</w:t>
      </w:r>
      <w:r w:rsidRPr="00704002">
        <w:rPr>
          <w:rFonts w:ascii="Sakkal Majalla" w:hAnsi="Sakkal Majalla" w:cs="Sakkal Majalla"/>
          <w:sz w:val="28"/>
          <w:szCs w:val="28"/>
        </w:rPr>
        <w:t xml:space="preserve">. </w:t>
      </w:r>
    </w:p>
    <w:p w14:paraId="34F59AF0"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b/>
          <w:bCs/>
          <w:sz w:val="28"/>
          <w:szCs w:val="28"/>
          <w:u w:val="single"/>
          <w:rtl/>
        </w:rPr>
      </w:pPr>
      <w:r w:rsidRPr="00704002">
        <w:rPr>
          <w:rFonts w:ascii="Sakkal Majalla" w:hAnsi="Sakkal Majalla" w:cs="Sakkal Majalla"/>
          <w:sz w:val="28"/>
          <w:szCs w:val="28"/>
          <w:rtl/>
        </w:rPr>
        <w:t xml:space="preserve">وأوصت الدراسة بضرورة تحسين درجة الاهتمام بتوافر أبعاد رأس المال الفكري وتزكية الخبرات والكفاءات البشرية المتاحة وتدعيمها باعتبارها أكبر الموجودات أهمية. </w:t>
      </w:r>
    </w:p>
    <w:p w14:paraId="4D45BCA8"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دراسة (المرى وعريقات،2020)</w:t>
      </w:r>
    </w:p>
    <w:p w14:paraId="07636036"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tl/>
        </w:rPr>
      </w:pPr>
      <w:r w:rsidRPr="00704002">
        <w:rPr>
          <w:rFonts w:ascii="Sakkal Majalla" w:hAnsi="Sakkal Majalla" w:cs="Sakkal Majalla"/>
          <w:sz w:val="28"/>
          <w:szCs w:val="28"/>
          <w:rtl/>
        </w:rPr>
        <w:t>هدفت هذه الدراسة إلى تحديد مستوى التمكين الإداري بأبعاده (تفويض الصلاحيات، الاستقلالية، والتعلم والتدريب) على الأداء المؤسسي (الالتزام بمعايير الجودة، تحقيق الأهداف، وأداء العاملين) في وزارة المالية القطرية، وقد استخدمت الدراسة المنهج الوصفي التحليلي من خلال استبانة وزعت على عينة عشوائية بسيطة مكونة من (200) مفردة، وقد تم تحليل البيانات واختبار فرضيات الدراسة باستخدام البرنامج الإحصائي</w:t>
      </w:r>
      <w:r w:rsidRPr="00704002">
        <w:rPr>
          <w:rFonts w:ascii="Sakkal Majalla" w:hAnsi="Sakkal Majalla" w:cs="Sakkal Majalla"/>
          <w:sz w:val="28"/>
          <w:szCs w:val="28"/>
        </w:rPr>
        <w:t xml:space="preserve"> (SPSS v20). </w:t>
      </w:r>
      <w:r w:rsidRPr="00704002">
        <w:rPr>
          <w:rFonts w:ascii="Sakkal Majalla" w:hAnsi="Sakkal Majalla" w:cs="Sakkal Majalla"/>
          <w:sz w:val="28"/>
          <w:szCs w:val="28"/>
          <w:rtl/>
        </w:rPr>
        <w:t>وقد توصلت الدراسة إلى نتائج عديدة أهمها: يوجد أثر ذو دلالة إحصائية لمستوى التمكين الإداري بأبعاده (مجتمعة) على الأداء المؤسسي في وزارة المالية القطرية. كما ويوجد أثر ذو دلالـة إحصائية لمستوى التمكين الإداري بأبعاده (مجتمعة) على الالتزام بمعايير الجودة في وزارة الماليـة القطرية</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وخلصت الدراسة إلى وضع العديد من التوصيات أهمها: تبني استراتيجية حكومية تحقق تطبيق المفاهيم الإدارية الحديثة في وزارة المالية القطرية كالتمكين الوظيفي، وإدارة الجودة الشاملة. والتركيز على تدريب العاملين في المؤسسات الحكومية القطرية، وبالأخص وزارة المالية، لممارسة التمكين الوظيفي، من خلال تنفيذ خطط العمل لأغراض التطوير، ووضع خطط سنوية للتدريب، واستخدام وسائل فعالة كالمحاضرات، وتشجيع العاملين على المشاركة في عمليات التدريب</w:t>
      </w:r>
      <w:r w:rsidRPr="00704002">
        <w:rPr>
          <w:rFonts w:ascii="Sakkal Majalla" w:hAnsi="Sakkal Majalla" w:cs="Sakkal Majalla"/>
          <w:sz w:val="28"/>
          <w:szCs w:val="28"/>
        </w:rPr>
        <w:t>.</w:t>
      </w:r>
    </w:p>
    <w:p w14:paraId="0A6EAFAB"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w:t>
      </w:r>
      <w:bookmarkStart w:id="20" w:name="_Hlk179416185"/>
      <w:r w:rsidRPr="00704002">
        <w:rPr>
          <w:rFonts w:ascii="Sakkal Majalla" w:hAnsi="Sakkal Majalla" w:cs="Sakkal Majalla"/>
          <w:b/>
          <w:bCs/>
          <w:sz w:val="28"/>
          <w:szCs w:val="28"/>
          <w:rtl/>
        </w:rPr>
        <w:t>(المطيري، 2020)</w:t>
      </w:r>
      <w:bookmarkEnd w:id="20"/>
      <w:r w:rsidRPr="00704002">
        <w:rPr>
          <w:rFonts w:ascii="Sakkal Majalla" w:hAnsi="Sakkal Majalla" w:cs="Sakkal Majalla"/>
          <w:b/>
          <w:bCs/>
          <w:sz w:val="28"/>
          <w:szCs w:val="28"/>
          <w:rtl/>
        </w:rPr>
        <w:t xml:space="preserve"> </w:t>
      </w:r>
    </w:p>
    <w:p w14:paraId="5355E180"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هدفت هذه الدراسة إلى بيان أثر جودة الخدمة الداخلية في سلوك المواطنة التنظيمية في بنك بوبيان الكويت، حيث تمثلت أبعاد جودة الخدمة الداخلية بـ (الملموسية والموثوقية والاستجابة والتأكيد والتعاطف) بينما تمثلت أبعاد سلوك المواطنة التنظيمية بـ (الإيثار والكياسة والروح الرياضية والسلوك الحضاري ووعي الضمير). تكون مجتمع الدراسة من الموظفين في مختلف فروع بنك بوبيان في الكويت، حيث وزعت استبانة الدراسة على عينة غير احتمالية مكونة من (235) موظفا، وبلغت نسبة الاستجابة (81.70%) من الاستبانات الموزعة. أظهرت النتائج أن مستوى كلا من جودة الخدمة الداخلية وسلوك المواطنة التنظيمية كان متوسطا، كما أشارت النتائج وجود أثر لجميع أبعاد جودة الخدمة الداخلية المتمثلة بـ (الملموسية والموثوقية والاستجابة والتعاطف والتأكيد) في سلوك المواطنة التنظيمية. بالاعتماد على هذه النتائج، توصي الدراسة المدراء في بنك بوبيان في الكويت على زيادة الاهتمام بتعزيز شعور الثقة والأمان لدى الموظفين، تقديم الرعاية والعناية اللازمة لهم والسعي لتوفير جميع المعدات والأدوات الحديثة التي تمكنهم من أداء أعمالهم.</w:t>
      </w:r>
    </w:p>
    <w:p w14:paraId="6DF86F6F"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r w:rsidRPr="00704002">
        <w:rPr>
          <w:rFonts w:ascii="Sakkal Majalla" w:hAnsi="Sakkal Majalla" w:cs="Sakkal Majalla"/>
          <w:b/>
          <w:bCs/>
          <w:sz w:val="28"/>
          <w:szCs w:val="28"/>
          <w:rtl/>
        </w:rPr>
        <w:t xml:space="preserve">دراسة (مسعود، 2020) </w:t>
      </w:r>
    </w:p>
    <w:p w14:paraId="6ED7F6CC" w14:textId="77777777" w:rsidR="00196D21" w:rsidRPr="00704002" w:rsidRDefault="00704002" w:rsidP="00704002">
      <w:pPr>
        <w:spacing w:before="100" w:beforeAutospacing="1" w:after="100" w:afterAutospacing="1" w:line="360" w:lineRule="auto"/>
        <w:ind w:left="-2" w:firstLine="720"/>
        <w:jc w:val="both"/>
        <w:rPr>
          <w:rFonts w:ascii="Sakkal Majalla" w:hAnsi="Sakkal Majalla" w:cs="Sakkal Majalla"/>
          <w:sz w:val="28"/>
          <w:szCs w:val="28"/>
        </w:rPr>
      </w:pPr>
      <w:r w:rsidRPr="00704002">
        <w:rPr>
          <w:rFonts w:ascii="Sakkal Majalla" w:hAnsi="Sakkal Majalla" w:cs="Sakkal Majalla"/>
          <w:sz w:val="28"/>
          <w:szCs w:val="28"/>
          <w:rtl/>
        </w:rPr>
        <w:t>هدفت هذه الدراسة إلى تحديد الإبداع الإداري وأثره في جودة الخدمة المقدمة في البلديات القطرية، ولتحقيق أهداف الدراسة تم اتباع المنهج الوصفي التحليلي، وتم استخدام الاستبانة كأداة لجمع البيانات من أفراد عينة الدراسة من مجتمع الدراسة كاملا بواقع (213) موظف من جميع المستويات الإدارية وقد تم الاعتماد على أسلوب العينة العشوائية البسيطة لاختيار عينة الدراسة وتم توزيع (137) استبانة وكانت الاستبانات الصالحة للتحليل (114) استبانة، وبنسبة استرجاع (83.2%)، ولاختبار صدق أداة الدراسة تم عرضها على محكمين يملكون الخبرات الكافية للتحكيم وأخضعت الأداة لاختبار كرونباخ ألفا حيث ظهر الاتساق بين فقرات الدراسة ونتيجة المقياس كانت مقبولة إحصائيا، وبعد تحليل بيانات الدراسة واختبار فرضياتها تم التوصل إلى عدد من النتائج أهمها وجود أثر ذو دلالة إحصائية عند مستوى معنوية (</w:t>
      </w:r>
      <w:r w:rsidRPr="00704002">
        <w:rPr>
          <w:rFonts w:ascii="Cambria" w:hAnsi="Cambria" w:cs="Cambria"/>
          <w:sz w:val="28"/>
          <w:szCs w:val="28"/>
        </w:rPr>
        <w:t>α</w:t>
      </w:r>
      <w:r w:rsidRPr="00704002">
        <w:rPr>
          <w:rFonts w:ascii="Sakkal Majalla" w:hAnsi="Sakkal Majalla" w:cs="Sakkal Majalla"/>
          <w:sz w:val="28"/>
          <w:szCs w:val="28"/>
        </w:rPr>
        <w:t xml:space="preserve"> ≤ 0.05</w:t>
      </w:r>
      <w:r w:rsidRPr="00704002">
        <w:rPr>
          <w:rFonts w:ascii="Sakkal Majalla" w:hAnsi="Sakkal Majalla" w:cs="Sakkal Majalla"/>
          <w:sz w:val="28"/>
          <w:szCs w:val="28"/>
          <w:rtl/>
        </w:rPr>
        <w:t>) للإبداع الإداري بأبعاده (تلمس المشكلات، الطلاقة الفكرية، الأصالة، قبول المخاطرة، المرونة الذهنية) في جودة الخدمات المقدمة في البلديات القطرية. وبناء على النتائج التي توصلت إليها الدراسة فقد قدمت عدد من التوصيات من أبرزها تمكين العاملين من استغلال قدراتهم وخبراتهم السابقة في التعامل مع المواقف المستجدة، وأيضا التوسع بمنح الصلاحيات للموظفين وضرورة تحفيز العاملين في البلديات القطرية على إبداء آرائهم، وعدم التردد في تقديم الاقتراحات، حتى لو تعارضت مع آراء مدرائهم.</w:t>
      </w:r>
    </w:p>
    <w:p w14:paraId="6E23EB84" w14:textId="77777777" w:rsidR="00196D21" w:rsidRPr="00704002" w:rsidRDefault="00704002" w:rsidP="00704002">
      <w:pPr>
        <w:pStyle w:val="a6"/>
        <w:numPr>
          <w:ilvl w:val="0"/>
          <w:numId w:val="25"/>
        </w:numPr>
        <w:spacing w:before="100" w:beforeAutospacing="1" w:after="100" w:afterAutospacing="1" w:line="360" w:lineRule="auto"/>
        <w:ind w:left="423"/>
        <w:jc w:val="both"/>
        <w:rPr>
          <w:rFonts w:ascii="Sakkal Majalla" w:hAnsi="Sakkal Majalla" w:cs="Sakkal Majalla"/>
          <w:b/>
          <w:bCs/>
          <w:sz w:val="28"/>
          <w:szCs w:val="28"/>
          <w:rtl/>
        </w:rPr>
      </w:pPr>
      <w:bookmarkStart w:id="21" w:name="_Toc170243312"/>
      <w:r w:rsidRPr="00704002">
        <w:rPr>
          <w:rFonts w:ascii="Sakkal Majalla" w:hAnsi="Sakkal Majalla" w:cs="Sakkal Majalla"/>
          <w:b/>
          <w:bCs/>
          <w:sz w:val="28"/>
          <w:szCs w:val="28"/>
          <w:rtl/>
        </w:rPr>
        <w:t>دراسة (الحاتمى والربابعة،2020)</w:t>
      </w:r>
    </w:p>
    <w:p w14:paraId="730F0715" w14:textId="77777777" w:rsidR="00196D21" w:rsidRPr="00704002" w:rsidRDefault="00704002" w:rsidP="00704002">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هدفت الدراسة إلى التعرف على أثر التخطيط الاستراتيجي في كل من الأداء المؤسسي والمرونة الاستراتيجية في الهيئات العامة بسلطنة عمان، وكذلك التعرف على أثر التخطيط الاستراتيجي في الأداء المؤسسي من خلال المرونة الاستراتيجية متغيرا وسيطا في الهيئات العامة بسلطنة عمان، ولتحقيق أهداف الدراسة تم استخدام المنهج الوصفي التحليلي، وتم إعداد وتطوير استبانة، وتوزيعها على أفراد عينة الدراسة والمكونة من الأفراد العاملين في المستويات الإدارية العليا والوسطى والإشرافية في مقر الهيئات العامة في سلطنة عمان ، والبالغ عددهم (207) موظفا، وبلغ عدد الاستبانات المستردة والقابلة للتحليل الإحصائي (177) استبانة، أي ما نسبته (85.5%) من إجمالي الاستبانات الموزعة. </w:t>
      </w:r>
    </w:p>
    <w:p w14:paraId="228FB2A2" w14:textId="77777777" w:rsidR="00196D21" w:rsidRPr="00704002" w:rsidRDefault="00704002" w:rsidP="00704002">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وتوصلت الدراسة إلى عدة نتائج أهمها وجود أثر للتخطيط الاستراتيجي في كل من الأداء المؤسسي والمرونة الاستراتيجية في الهيئات العامة بسلطنة عمان، ووجود أثر للمرونة الاستراتيجية في الأداء المؤسسي في الهيئات العامة بسلطنة عمان، كما توصلت الدراسة إلى وجود أثر للتخطيط الاستراتيجي في الأداء المؤسسي من خلال المرونة الاستراتيجية متغيرا وسيطا في الهيئات العامة بسلطنة عمان. وأوصت الدراسة بزيادة ممارسة الهيئات العامة في سلطنة عمان للتخطيط الاستراتيجي لما له من دور في تحسين مستوى أدائها وتعزيز قدرتها على التكيف مع بيئتها المتغيرة، والارتقاء بمستوى أدائها، والعمل على تحسينه وتطويره</w:t>
      </w:r>
      <w:r w:rsidRPr="00704002">
        <w:rPr>
          <w:rFonts w:ascii="Sakkal Majalla" w:hAnsi="Sakkal Majalla" w:cs="Sakkal Majalla"/>
          <w:sz w:val="28"/>
          <w:szCs w:val="28"/>
        </w:rPr>
        <w:t>.</w:t>
      </w:r>
    </w:p>
    <w:p w14:paraId="345E5807" w14:textId="77068F08" w:rsidR="00DA3078" w:rsidRPr="00DA3078" w:rsidRDefault="00DA3078" w:rsidP="00DA3078">
      <w:pPr>
        <w:spacing w:before="100" w:beforeAutospacing="1" w:after="100" w:afterAutospacing="1" w:line="360" w:lineRule="auto"/>
        <w:ind w:left="357"/>
        <w:jc w:val="both"/>
        <w:outlineLvl w:val="1"/>
        <w:rPr>
          <w:rFonts w:ascii="Sakkal Majalla" w:hAnsi="Sakkal Majalla" w:cs="Sakkal Majalla"/>
          <w:b/>
          <w:bCs/>
          <w:sz w:val="36"/>
          <w:szCs w:val="36"/>
          <w:rtl/>
        </w:rPr>
      </w:pPr>
      <w:bookmarkStart w:id="22" w:name="_Toc193462961"/>
      <w:bookmarkEnd w:id="21"/>
      <w:r w:rsidRPr="00DA3078">
        <w:rPr>
          <w:rFonts w:ascii="Sakkal Majalla" w:hAnsi="Sakkal Majalla" w:cs="Sakkal Majalla"/>
          <w:b/>
          <w:bCs/>
          <w:sz w:val="36"/>
          <w:szCs w:val="36"/>
          <w:rtl/>
        </w:rPr>
        <w:t>7.1 الفجوة البحثية:</w:t>
      </w:r>
      <w:bookmarkEnd w:id="22"/>
    </w:p>
    <w:p w14:paraId="7CBB725B" w14:textId="77777777" w:rsidR="00196D21" w:rsidRPr="00704002" w:rsidRDefault="00704002" w:rsidP="00DA3078">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بالرغم من العدد الكبير من الدراسات التي تناولت موضوع جودة الخدمة وتأثيرها على رضا العملاء والأداء المؤسسي في المؤسسات المالية والمصرفية، إلا أن هناك فجوات بحثية لم تُعالج بشكل كافٍ، وتحديدًا في البيئات الاقتصادية المتنوعة والثقافات المختلفة. فعلى سبيل المثال، الدراسات التي أجراها </w:t>
      </w:r>
      <w:r w:rsidRPr="00704002">
        <w:rPr>
          <w:rFonts w:ascii="Sakkal Majalla" w:hAnsi="Sakkal Majalla" w:cs="Sakkal Majalla"/>
          <w:sz w:val="28"/>
          <w:szCs w:val="28"/>
        </w:rPr>
        <w:t>Hamid</w:t>
      </w:r>
      <w:r w:rsidRPr="00704002">
        <w:rPr>
          <w:rFonts w:ascii="Sakkal Majalla" w:hAnsi="Sakkal Majalla" w:cs="Sakkal Majalla"/>
          <w:sz w:val="28"/>
          <w:szCs w:val="28"/>
          <w:rtl/>
        </w:rPr>
        <w:t xml:space="preserve"> و</w:t>
      </w:r>
      <w:r w:rsidRPr="00704002">
        <w:rPr>
          <w:rFonts w:ascii="Sakkal Majalla" w:hAnsi="Sakkal Majalla" w:cs="Sakkal Majalla"/>
          <w:sz w:val="28"/>
          <w:szCs w:val="28"/>
        </w:rPr>
        <w:t>Abd Jassim</w:t>
      </w:r>
      <w:r w:rsidRPr="00704002">
        <w:rPr>
          <w:rFonts w:ascii="Sakkal Majalla" w:hAnsi="Sakkal Majalla" w:cs="Sakkal Majalla"/>
          <w:sz w:val="28"/>
          <w:szCs w:val="28"/>
          <w:rtl/>
        </w:rPr>
        <w:t xml:space="preserve"> (2024) و</w:t>
      </w:r>
      <w:r w:rsidRPr="00704002">
        <w:rPr>
          <w:rFonts w:ascii="Sakkal Majalla" w:hAnsi="Sakkal Majalla" w:cs="Sakkal Majalla"/>
          <w:sz w:val="28"/>
          <w:szCs w:val="28"/>
        </w:rPr>
        <w:t>Haniyah</w:t>
      </w:r>
      <w:r w:rsidRPr="00704002">
        <w:rPr>
          <w:rFonts w:ascii="Sakkal Majalla" w:hAnsi="Sakkal Majalla" w:cs="Sakkal Majalla"/>
          <w:sz w:val="28"/>
          <w:szCs w:val="28"/>
          <w:rtl/>
        </w:rPr>
        <w:t xml:space="preserve"> (2023) وأبو حماد والسكارنة (2021) قد ركزت على جوانب محددة لجودة الخدمة، مثل تأثير الجودة على الأداء المالي في البنوك أو دور نموذج </w:t>
      </w:r>
      <w:r w:rsidRPr="00704002">
        <w:rPr>
          <w:rFonts w:ascii="Sakkal Majalla" w:hAnsi="Sakkal Majalla" w:cs="Sakkal Majalla"/>
          <w:sz w:val="28"/>
          <w:szCs w:val="28"/>
        </w:rPr>
        <w:t>CARTER</w:t>
      </w:r>
      <w:r w:rsidRPr="00704002">
        <w:rPr>
          <w:rFonts w:ascii="Sakkal Majalla" w:hAnsi="Sakkal Majalla" w:cs="Sakkal Majalla"/>
          <w:sz w:val="28"/>
          <w:szCs w:val="28"/>
          <w:rtl/>
        </w:rPr>
        <w:t xml:space="preserve"> و</w:t>
      </w:r>
      <w:r w:rsidRPr="00704002">
        <w:rPr>
          <w:rFonts w:ascii="Sakkal Majalla" w:hAnsi="Sakkal Majalla" w:cs="Sakkal Majalla"/>
          <w:sz w:val="28"/>
          <w:szCs w:val="28"/>
        </w:rPr>
        <w:t>SERVQUAL</w:t>
      </w:r>
      <w:r w:rsidRPr="00704002">
        <w:rPr>
          <w:rFonts w:ascii="Sakkal Majalla" w:hAnsi="Sakkal Majalla" w:cs="Sakkal Majalla"/>
          <w:sz w:val="28"/>
          <w:szCs w:val="28"/>
          <w:rtl/>
        </w:rPr>
        <w:t xml:space="preserve"> في تقييم جودة الخدمة. ومع ذلك، هناك نقص في الدراسات التي تستكشف كيفية تأثير أبعاد محددة لجودة الخدمة على رضا العملاء ولائهم في بيئات ذات طابع ثقافي متنوع كالدول الخليجية مقارنة بالدول الأخرى.</w:t>
      </w:r>
    </w:p>
    <w:p w14:paraId="3E1F06AB" w14:textId="77777777" w:rsidR="00196D21" w:rsidRPr="00704002" w:rsidRDefault="00704002" w:rsidP="00DA3078">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لم تُركز معظم الدراسات على العلاقة بين التحسين المستمر في جودة الخدمة والممارسات الإدارية، مثل التمكين الإداري ودور الابتكار في تعزيز جودة الخدمة المقدمة. لذا، توجد فجوة بحثية واضحة تحتاج إلى مزيد من البحث حول كيفية تكييف نماذج جودة الخدمة لتعكس البيئة الثقافية والاجتماعية المتنوعة والتأثيرات الإدارية المختلفة.</w:t>
      </w:r>
    </w:p>
    <w:p w14:paraId="474FA078" w14:textId="77777777" w:rsidR="00196D21" w:rsidRPr="00704002" w:rsidRDefault="00704002" w:rsidP="00DA3078">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أجمعت الدراسات بشكل كبير على أهمية جودة الخدمة كعامل رئيسي لتحسين رضا العملاء وولائهم وتعزيز الأداء المؤسسي. فدراسات مثل دراسة </w:t>
      </w:r>
      <w:r w:rsidRPr="00704002">
        <w:rPr>
          <w:rFonts w:ascii="Sakkal Majalla" w:hAnsi="Sakkal Majalla" w:cs="Sakkal Majalla"/>
          <w:sz w:val="28"/>
          <w:szCs w:val="28"/>
        </w:rPr>
        <w:t>Hamid</w:t>
      </w:r>
      <w:r w:rsidRPr="00704002">
        <w:rPr>
          <w:rFonts w:ascii="Sakkal Majalla" w:hAnsi="Sakkal Majalla" w:cs="Sakkal Majalla"/>
          <w:sz w:val="28"/>
          <w:szCs w:val="28"/>
          <w:rtl/>
        </w:rPr>
        <w:t xml:space="preserve"> و</w:t>
      </w:r>
      <w:r w:rsidRPr="00704002">
        <w:rPr>
          <w:rFonts w:ascii="Sakkal Majalla" w:hAnsi="Sakkal Majalla" w:cs="Sakkal Majalla"/>
          <w:sz w:val="28"/>
          <w:szCs w:val="28"/>
        </w:rPr>
        <w:t>Abd Jassim</w:t>
      </w:r>
      <w:r w:rsidRPr="00704002">
        <w:rPr>
          <w:rFonts w:ascii="Sakkal Majalla" w:hAnsi="Sakkal Majalla" w:cs="Sakkal Majalla"/>
          <w:sz w:val="28"/>
          <w:szCs w:val="28"/>
          <w:rtl/>
        </w:rPr>
        <w:t xml:space="preserve"> (2024) و</w:t>
      </w:r>
      <w:r w:rsidRPr="00704002">
        <w:rPr>
          <w:rFonts w:ascii="Sakkal Majalla" w:hAnsi="Sakkal Majalla" w:cs="Sakkal Majalla"/>
          <w:sz w:val="28"/>
          <w:szCs w:val="28"/>
        </w:rPr>
        <w:t>Umatin et al</w:t>
      </w:r>
      <w:r w:rsidRPr="00704002">
        <w:rPr>
          <w:rFonts w:ascii="Sakkal Majalla" w:hAnsi="Sakkal Majalla" w:cs="Sakkal Majalla"/>
          <w:sz w:val="28"/>
          <w:szCs w:val="28"/>
          <w:rtl/>
        </w:rPr>
        <w:t>. (2024) و</w:t>
      </w:r>
      <w:r w:rsidRPr="00704002">
        <w:rPr>
          <w:rFonts w:ascii="Sakkal Majalla" w:hAnsi="Sakkal Majalla" w:cs="Sakkal Majalla"/>
          <w:sz w:val="28"/>
          <w:szCs w:val="28"/>
        </w:rPr>
        <w:t>Okolie</w:t>
      </w:r>
      <w:r w:rsidRPr="00704002">
        <w:rPr>
          <w:rFonts w:ascii="Sakkal Majalla" w:hAnsi="Sakkal Majalla" w:cs="Sakkal Majalla"/>
          <w:sz w:val="28"/>
          <w:szCs w:val="28"/>
          <w:rtl/>
        </w:rPr>
        <w:t xml:space="preserve"> (2022) أكدت جميعها على أن جودة الخدمة تؤثر إيجابيًا على تصورات العملاء ورضاهم، مما يؤدي إلى تحسين الأداء المالي أو المؤسسي. كما اتفقت الدراسات على استخدام نماذج تحليل جودة الخدمة مثل </w:t>
      </w:r>
      <w:r w:rsidRPr="00704002">
        <w:rPr>
          <w:rFonts w:ascii="Sakkal Majalla" w:hAnsi="Sakkal Majalla" w:cs="Sakkal Majalla"/>
          <w:sz w:val="28"/>
          <w:szCs w:val="28"/>
        </w:rPr>
        <w:t>SERVQUAL</w:t>
      </w:r>
      <w:r w:rsidRPr="00704002">
        <w:rPr>
          <w:rFonts w:ascii="Sakkal Majalla" w:hAnsi="Sakkal Majalla" w:cs="Sakkal Majalla"/>
          <w:sz w:val="28"/>
          <w:szCs w:val="28"/>
          <w:rtl/>
        </w:rPr>
        <w:t xml:space="preserve"> و</w:t>
      </w:r>
      <w:r w:rsidRPr="00704002">
        <w:rPr>
          <w:rFonts w:ascii="Sakkal Majalla" w:hAnsi="Sakkal Majalla" w:cs="Sakkal Majalla"/>
          <w:sz w:val="28"/>
          <w:szCs w:val="28"/>
        </w:rPr>
        <w:t>CARTER</w:t>
      </w:r>
      <w:r w:rsidRPr="00704002">
        <w:rPr>
          <w:rFonts w:ascii="Sakkal Majalla" w:hAnsi="Sakkal Majalla" w:cs="Sakkal Majalla"/>
          <w:sz w:val="28"/>
          <w:szCs w:val="28"/>
          <w:rtl/>
        </w:rPr>
        <w:t xml:space="preserve"> لقياس وتقييم جودة الخدمة المقدمة من قبل المؤسسات المالية. وتظهر النتائج المتشابهة في جميع الدراسات أن تحسين جودة الخدمة يؤدي بشكل عام إلى تعزيز ولاء العملاء وزيادة رضاهم.</w:t>
      </w:r>
    </w:p>
    <w:p w14:paraId="54CBE6F8" w14:textId="77777777" w:rsidR="00196D21" w:rsidRPr="00704002" w:rsidRDefault="00704002" w:rsidP="00DA3078">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ورغم اتفاق الدراسات على أهمية جودة الخدمة، إلا أن هناك اختلافات في التركيز على الأبعاد المحددة لجودة الخدمة وتأثيرها على العملاء والمؤسسات. فدراسة </w:t>
      </w:r>
      <w:r w:rsidRPr="00704002">
        <w:rPr>
          <w:rFonts w:ascii="Sakkal Majalla" w:hAnsi="Sakkal Majalla" w:cs="Sakkal Majalla"/>
          <w:sz w:val="28"/>
          <w:szCs w:val="28"/>
        </w:rPr>
        <w:t>Hamid</w:t>
      </w:r>
      <w:r w:rsidRPr="00704002">
        <w:rPr>
          <w:rFonts w:ascii="Sakkal Majalla" w:hAnsi="Sakkal Majalla" w:cs="Sakkal Majalla"/>
          <w:sz w:val="28"/>
          <w:szCs w:val="28"/>
          <w:rtl/>
        </w:rPr>
        <w:t xml:space="preserve"> و</w:t>
      </w:r>
      <w:r w:rsidRPr="00704002">
        <w:rPr>
          <w:rFonts w:ascii="Sakkal Majalla" w:hAnsi="Sakkal Majalla" w:cs="Sakkal Majalla"/>
          <w:sz w:val="28"/>
          <w:szCs w:val="28"/>
        </w:rPr>
        <w:t>Abd Jassim</w:t>
      </w:r>
      <w:r w:rsidRPr="00704002">
        <w:rPr>
          <w:rFonts w:ascii="Sakkal Majalla" w:hAnsi="Sakkal Majalla" w:cs="Sakkal Majalla"/>
          <w:sz w:val="28"/>
          <w:szCs w:val="28"/>
          <w:rtl/>
        </w:rPr>
        <w:t xml:space="preserve"> (2024) ركزت على تطوير الجوانب المادية في البنوك العراقية كجزء من تحسين جودة الخدمة، بينما تركز دراسة </w:t>
      </w:r>
      <w:r w:rsidRPr="00704002">
        <w:rPr>
          <w:rFonts w:ascii="Sakkal Majalla" w:hAnsi="Sakkal Majalla" w:cs="Sakkal Majalla"/>
          <w:sz w:val="28"/>
          <w:szCs w:val="28"/>
        </w:rPr>
        <w:t>Haniyah</w:t>
      </w:r>
      <w:r w:rsidRPr="00704002">
        <w:rPr>
          <w:rFonts w:ascii="Sakkal Majalla" w:hAnsi="Sakkal Majalla" w:cs="Sakkal Majalla"/>
          <w:sz w:val="28"/>
          <w:szCs w:val="28"/>
          <w:rtl/>
        </w:rPr>
        <w:t xml:space="preserve"> (2023) على جوانب "الضمان" و"الاستجابة" كأهم العوامل المؤثرة على رضا العملاء في البنوك الإسلامية في قطر. من جهة أخرى، ركزت دراسة أبو حماد والسكارنة (2021) على تأثير التراصف الاستراتيجي على الأداء المؤسسي، مما يسلط الضوء على أهمية البنية الإدارية بجانب جودة الخدمة.</w:t>
      </w:r>
    </w:p>
    <w:p w14:paraId="2D68ADF5" w14:textId="77777777" w:rsidR="00196D21" w:rsidRPr="00704002" w:rsidRDefault="00704002" w:rsidP="00DA3078">
      <w:pPr>
        <w:spacing w:before="100" w:beforeAutospacing="1" w:after="100" w:afterAutospacing="1" w:line="360" w:lineRule="auto"/>
        <w:ind w:left="-2" w:firstLine="708"/>
        <w:jc w:val="both"/>
        <w:rPr>
          <w:rFonts w:ascii="Sakkal Majalla" w:hAnsi="Sakkal Majalla" w:cs="Sakkal Majalla"/>
          <w:sz w:val="28"/>
          <w:szCs w:val="28"/>
        </w:rPr>
      </w:pPr>
      <w:r w:rsidRPr="00704002">
        <w:rPr>
          <w:rFonts w:ascii="Sakkal Majalla" w:hAnsi="Sakkal Majalla" w:cs="Sakkal Majalla"/>
          <w:sz w:val="28"/>
          <w:szCs w:val="28"/>
          <w:rtl/>
        </w:rPr>
        <w:t xml:space="preserve">تختلف أيضًا أدوات البحث والمنهجيات؛ حيث اعتمدت بعض الدراسات مثل دراسة </w:t>
      </w:r>
      <w:r w:rsidRPr="00704002">
        <w:rPr>
          <w:rFonts w:ascii="Sakkal Majalla" w:hAnsi="Sakkal Majalla" w:cs="Sakkal Majalla"/>
          <w:sz w:val="28"/>
          <w:szCs w:val="28"/>
        </w:rPr>
        <w:t>Okolie</w:t>
      </w:r>
      <w:r w:rsidRPr="00704002">
        <w:rPr>
          <w:rFonts w:ascii="Sakkal Majalla" w:hAnsi="Sakkal Majalla" w:cs="Sakkal Majalla"/>
          <w:sz w:val="28"/>
          <w:szCs w:val="28"/>
          <w:rtl/>
        </w:rPr>
        <w:t xml:space="preserve"> (2022) على التحليل الإحصائي باستخدام </w:t>
      </w:r>
      <w:r w:rsidRPr="00704002">
        <w:rPr>
          <w:rFonts w:ascii="Sakkal Majalla" w:hAnsi="Sakkal Majalla" w:cs="Sakkal Majalla"/>
          <w:sz w:val="28"/>
          <w:szCs w:val="28"/>
        </w:rPr>
        <w:t>SPSS</w:t>
      </w:r>
      <w:r w:rsidRPr="00704002">
        <w:rPr>
          <w:rFonts w:ascii="Sakkal Majalla" w:hAnsi="Sakkal Majalla" w:cs="Sakkal Majalla"/>
          <w:sz w:val="28"/>
          <w:szCs w:val="28"/>
          <w:rtl/>
        </w:rPr>
        <w:t xml:space="preserve"> لقياس العلاقة بين جودة الخدمة ورضا العملاء، بينما استخدمت دراسات أخرى مثل </w:t>
      </w:r>
      <w:r w:rsidRPr="00704002">
        <w:rPr>
          <w:rFonts w:ascii="Sakkal Majalla" w:hAnsi="Sakkal Majalla" w:cs="Sakkal Majalla"/>
          <w:sz w:val="28"/>
          <w:szCs w:val="28"/>
        </w:rPr>
        <w:t>Umatin et al</w:t>
      </w:r>
      <w:r w:rsidRPr="00704002">
        <w:rPr>
          <w:rFonts w:ascii="Sakkal Majalla" w:hAnsi="Sakkal Majalla" w:cs="Sakkal Majalla"/>
          <w:sz w:val="28"/>
          <w:szCs w:val="28"/>
          <w:rtl/>
        </w:rPr>
        <w:t>. (2024) منهج البحث المكتبي لجمع البيانات من مصادر ثانوية. هذه الاختلافات تشير إلى تنوع في أساليب جمع وتحليل البيانات وفقًا لأهداف كل دراسة والبيئة التي أجريت فيها.</w:t>
      </w:r>
    </w:p>
    <w:p w14:paraId="1B572185" w14:textId="77777777" w:rsidR="00DA3078" w:rsidRPr="00DA3078" w:rsidRDefault="00DA3078" w:rsidP="00DA3078">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3" w:name="_Toc193462962"/>
      <w:bookmarkStart w:id="24" w:name="_Toc169790502"/>
      <w:r w:rsidRPr="00DA3078">
        <w:rPr>
          <w:rFonts w:ascii="Sakkal Majalla" w:eastAsia="Times New Roman" w:hAnsi="Sakkal Majalla" w:cs="Sakkal Majalla"/>
          <w:b/>
          <w:bCs/>
          <w:kern w:val="0"/>
          <w:sz w:val="36"/>
          <w:szCs w:val="36"/>
          <w:rtl/>
          <w14:ligatures w14:val="none"/>
        </w:rPr>
        <w:t>8.1 المنطلقات النظرية للدراسة:</w:t>
      </w:r>
      <w:bookmarkEnd w:id="23"/>
    </w:p>
    <w:p w14:paraId="6F9F06FB" w14:textId="78ADA575" w:rsidR="00DA3078" w:rsidRPr="00DA3078" w:rsidRDefault="00DA3078" w:rsidP="00DA3078">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DA3078">
        <w:rPr>
          <w:rFonts w:ascii="Sakkal Majalla" w:eastAsia="Times New Roman" w:hAnsi="Sakkal Majalla" w:cs="Sakkal Majalla"/>
          <w:b/>
          <w:bCs/>
          <w:kern w:val="0"/>
          <w:sz w:val="32"/>
          <w:szCs w:val="32"/>
          <w:rtl/>
          <w14:ligatures w14:val="none"/>
        </w:rPr>
        <w:t>1. جودة خدمة العملاء</w:t>
      </w:r>
    </w:p>
    <w:p w14:paraId="38B4F91B" w14:textId="77777777" w:rsidR="00196D21" w:rsidRPr="00704002" w:rsidRDefault="00704002" w:rsidP="00DA3078">
      <w:pPr>
        <w:spacing w:before="100" w:beforeAutospacing="1" w:after="100" w:afterAutospacing="1" w:line="360" w:lineRule="auto"/>
        <w:ind w:firstLine="706"/>
        <w:jc w:val="both"/>
        <w:rPr>
          <w:rFonts w:ascii="Sakkal Majalla" w:eastAsia="Times New Roman" w:hAnsi="Sakkal Majalla" w:cs="Sakkal Majalla"/>
          <w:kern w:val="0"/>
          <w:sz w:val="28"/>
          <w:szCs w:val="28"/>
          <w:lang w:bidi="ar-EG"/>
          <w14:ligatures w14:val="none"/>
        </w:rPr>
      </w:pPr>
      <w:r w:rsidRPr="00704002">
        <w:rPr>
          <w:rFonts w:ascii="Sakkal Majalla" w:eastAsia="Times New Roman" w:hAnsi="Sakkal Majalla" w:cs="Sakkal Majalla" w:hint="cs"/>
          <w:kern w:val="0"/>
          <w:sz w:val="28"/>
          <w:szCs w:val="28"/>
          <w:rtl/>
          <w:lang w:bidi="ar-EG"/>
          <w14:ligatures w14:val="none"/>
        </w:rPr>
        <w:t>تُعرف جودة خدمة العملاء بأنها "القدرة على تقديم خدمة تلبي أو تتجاوز توقعات العملاء</w:t>
      </w:r>
      <w:r w:rsidRPr="00704002">
        <w:rPr>
          <w:rFonts w:ascii="Sakkal Majalla" w:eastAsia="Times New Roman" w:hAnsi="Sakkal Majalla" w:cs="Sakkal Majalla" w:hint="cs"/>
          <w:kern w:val="0"/>
          <w:sz w:val="28"/>
          <w:szCs w:val="28"/>
          <w:lang w:bidi="ar-EG"/>
          <w14:ligatures w14:val="none"/>
        </w:rPr>
        <w:t xml:space="preserve">" (Parasuraman et al., 1988). </w:t>
      </w:r>
      <w:r w:rsidRPr="00704002">
        <w:rPr>
          <w:rFonts w:ascii="Sakkal Majalla" w:eastAsia="Times New Roman" w:hAnsi="Sakkal Majalla" w:cs="Sakkal Majalla" w:hint="cs"/>
          <w:kern w:val="0"/>
          <w:sz w:val="28"/>
          <w:szCs w:val="28"/>
          <w:rtl/>
          <w:lang w:bidi="ar-EG"/>
          <w14:ligatures w14:val="none"/>
        </w:rPr>
        <w:t xml:space="preserve">تعتبر جودة الخدمة أحد المفاهيم الأساسية في القطاع المصرفي، حيث تؤثر بشكل مباشر على رضا العملاء وولائهم. استندت العديد من الدراسات إلى هذا التعريف، مثل دراسة </w:t>
      </w:r>
      <w:r w:rsidRPr="00704002">
        <w:rPr>
          <w:rFonts w:ascii="Sakkal Majalla" w:eastAsia="Times New Roman" w:hAnsi="Sakkal Majalla" w:cs="Sakkal Majalla" w:hint="cs"/>
          <w:kern w:val="0"/>
          <w:sz w:val="28"/>
          <w:szCs w:val="28"/>
          <w:lang w:bidi="ar-EG"/>
          <w14:ligatures w14:val="none"/>
        </w:rPr>
        <w:t xml:space="preserve">Hamid </w:t>
      </w:r>
      <w:r w:rsidRPr="00704002">
        <w:rPr>
          <w:rFonts w:ascii="Sakkal Majalla" w:eastAsia="Times New Roman" w:hAnsi="Sakkal Majalla" w:cs="Sakkal Majalla" w:hint="cs"/>
          <w:kern w:val="0"/>
          <w:sz w:val="28"/>
          <w:szCs w:val="28"/>
          <w:rtl/>
          <w:lang w:bidi="ar-EG"/>
          <w14:ligatures w14:val="none"/>
        </w:rPr>
        <w:t>و</w:t>
      </w:r>
      <w:r w:rsidRPr="00704002">
        <w:rPr>
          <w:rFonts w:ascii="Sakkal Majalla" w:eastAsia="Times New Roman" w:hAnsi="Sakkal Majalla" w:cs="Sakkal Majalla" w:hint="cs"/>
          <w:kern w:val="0"/>
          <w:sz w:val="28"/>
          <w:szCs w:val="28"/>
          <w:lang w:bidi="ar-EG"/>
          <w14:ligatures w14:val="none"/>
        </w:rPr>
        <w:t xml:space="preserve">Abd Jassim (2024) </w:t>
      </w:r>
      <w:r w:rsidRPr="00704002">
        <w:rPr>
          <w:rFonts w:ascii="Sakkal Majalla" w:eastAsia="Times New Roman" w:hAnsi="Sakkal Majalla" w:cs="Sakkal Majalla" w:hint="cs"/>
          <w:kern w:val="0"/>
          <w:sz w:val="28"/>
          <w:szCs w:val="28"/>
          <w:rtl/>
          <w:lang w:bidi="ar-EG"/>
          <w14:ligatures w14:val="none"/>
        </w:rPr>
        <w:t>التي اعتمدت على نموذج</w:t>
      </w:r>
      <w:r w:rsidRPr="00704002">
        <w:rPr>
          <w:rFonts w:ascii="Sakkal Majalla" w:eastAsia="Times New Roman" w:hAnsi="Sakkal Majalla" w:cs="Sakkal Majalla" w:hint="cs"/>
          <w:kern w:val="0"/>
          <w:sz w:val="28"/>
          <w:szCs w:val="28"/>
          <w:lang w:bidi="ar-EG"/>
          <w14:ligatures w14:val="none"/>
        </w:rPr>
        <w:t xml:space="preserve"> SERVQUAL </w:t>
      </w:r>
      <w:r w:rsidRPr="00704002">
        <w:rPr>
          <w:rFonts w:ascii="Sakkal Majalla" w:eastAsia="Times New Roman" w:hAnsi="Sakkal Majalla" w:cs="Sakkal Majalla" w:hint="cs"/>
          <w:kern w:val="0"/>
          <w:sz w:val="28"/>
          <w:szCs w:val="28"/>
          <w:rtl/>
          <w:lang w:bidi="ar-EG"/>
          <w14:ligatures w14:val="none"/>
        </w:rPr>
        <w:t xml:space="preserve">بأبعاده الخمسة (الملموسية، الاعتمادية، الاستجابة، الضمان، والتعاطف) لتقييم جودة الخدمة وتأثيرها على الأداء المالي للبنوك العراقية. كما أكدت دراسة </w:t>
      </w:r>
      <w:r w:rsidRPr="00704002">
        <w:rPr>
          <w:rFonts w:ascii="Sakkal Majalla" w:eastAsia="Times New Roman" w:hAnsi="Sakkal Majalla" w:cs="Sakkal Majalla" w:hint="cs"/>
          <w:kern w:val="0"/>
          <w:sz w:val="28"/>
          <w:szCs w:val="28"/>
          <w:lang w:bidi="ar-EG"/>
          <w14:ligatures w14:val="none"/>
        </w:rPr>
        <w:t xml:space="preserve">Okolie (2022) </w:t>
      </w:r>
      <w:r w:rsidRPr="00704002">
        <w:rPr>
          <w:rFonts w:ascii="Sakkal Majalla" w:eastAsia="Times New Roman" w:hAnsi="Sakkal Majalla" w:cs="Sakkal Majalla" w:hint="cs"/>
          <w:kern w:val="0"/>
          <w:sz w:val="28"/>
          <w:szCs w:val="28"/>
          <w:rtl/>
          <w:lang w:bidi="ar-EG"/>
          <w14:ligatures w14:val="none"/>
        </w:rPr>
        <w:t>في نيجيريا على أهمية جودة الخدمة ووجدت أنها تؤثر بشكل إيجابي على رضا العملاء وأداء المؤسسات المصرفية</w:t>
      </w:r>
      <w:r w:rsidRPr="00704002">
        <w:rPr>
          <w:rFonts w:ascii="Sakkal Majalla" w:eastAsia="Times New Roman" w:hAnsi="Sakkal Majalla" w:cs="Sakkal Majalla" w:hint="cs"/>
          <w:kern w:val="0"/>
          <w:sz w:val="28"/>
          <w:szCs w:val="28"/>
          <w:lang w:bidi="ar-EG"/>
          <w14:ligatures w14:val="none"/>
        </w:rPr>
        <w:t>.</w:t>
      </w:r>
    </w:p>
    <w:p w14:paraId="5DD22267" w14:textId="52DCA882" w:rsidR="00DA3078" w:rsidRPr="00DA3078" w:rsidRDefault="00DA3078" w:rsidP="00DA3078">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DA3078">
        <w:rPr>
          <w:rFonts w:ascii="Sakkal Majalla" w:eastAsia="Times New Roman" w:hAnsi="Sakkal Majalla" w:cs="Sakkal Majalla"/>
          <w:b/>
          <w:bCs/>
          <w:kern w:val="0"/>
          <w:sz w:val="32"/>
          <w:szCs w:val="32"/>
          <w:rtl/>
          <w14:ligatures w14:val="none"/>
        </w:rPr>
        <w:t>2. الأداء المؤسسي</w:t>
      </w:r>
    </w:p>
    <w:p w14:paraId="572E5246" w14:textId="77777777" w:rsidR="00196D21" w:rsidRPr="00704002" w:rsidRDefault="00704002" w:rsidP="00DA3078">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kern w:val="0"/>
          <w:sz w:val="28"/>
          <w:szCs w:val="28"/>
          <w:rtl/>
          <w14:ligatures w14:val="none"/>
        </w:rPr>
        <w:t>الأداء المؤسسي هو "مدى قدرة المنظمة على تحقيق أهدافها بكفاءة وفعالية، مع تحقيق رضا العملاء وتحقيق مستويات عالية من الجودة</w:t>
      </w:r>
      <w:r w:rsidRPr="00704002">
        <w:rPr>
          <w:rFonts w:ascii="Sakkal Majalla" w:eastAsia="Times New Roman" w:hAnsi="Sakkal Majalla" w:cs="Sakkal Majalla"/>
          <w:kern w:val="0"/>
          <w:sz w:val="28"/>
          <w:szCs w:val="28"/>
          <w14:ligatures w14:val="none"/>
        </w:rPr>
        <w:t xml:space="preserve">" (Kaplan &amp; Norton, 1992). </w:t>
      </w:r>
      <w:r w:rsidRPr="00704002">
        <w:rPr>
          <w:rFonts w:ascii="Sakkal Majalla" w:eastAsia="Times New Roman" w:hAnsi="Sakkal Majalla" w:cs="Sakkal Majalla"/>
          <w:kern w:val="0"/>
          <w:sz w:val="28"/>
          <w:szCs w:val="28"/>
          <w:rtl/>
          <w14:ligatures w14:val="none"/>
        </w:rPr>
        <w:t>يقيس الأداء المؤسسي نجاح المؤسسة في تلبية توقعات عملائها وتحقيق أهدافها التنظيمية. في دراسة أبو حماد والسكارنة</w:t>
      </w:r>
      <w:r w:rsidRPr="00704002">
        <w:rPr>
          <w:rFonts w:ascii="Sakkal Majalla" w:eastAsia="Times New Roman" w:hAnsi="Sakkal Majalla" w:cs="Sakkal Majalla"/>
          <w:kern w:val="0"/>
          <w:sz w:val="28"/>
          <w:szCs w:val="28"/>
          <w14:ligatures w14:val="none"/>
        </w:rPr>
        <w:t xml:space="preserve"> (2021)</w:t>
      </w:r>
      <w:r w:rsidRPr="00704002">
        <w:rPr>
          <w:rFonts w:ascii="Sakkal Majalla" w:eastAsia="Times New Roman" w:hAnsi="Sakkal Majalla" w:cs="Sakkal Majalla"/>
          <w:kern w:val="0"/>
          <w:sz w:val="28"/>
          <w:szCs w:val="28"/>
          <w:rtl/>
          <w14:ligatures w14:val="none"/>
        </w:rPr>
        <w:t>، تم تحليل أثر التراصف الاستراتيجي على الأداء المؤسسي في شركات الاتصالات، وتوصلت الدراسة إلى أن تحقيق جودة الخدمة بشكل مستمر يساهم في تحسين الأداء المؤسسي من خلال تعزيز رضا العملاء وفاعلية الأداء</w:t>
      </w:r>
      <w:r w:rsidRPr="00704002">
        <w:rPr>
          <w:rFonts w:ascii="Sakkal Majalla" w:eastAsia="Times New Roman" w:hAnsi="Sakkal Majalla" w:cs="Sakkal Majalla"/>
          <w:kern w:val="0"/>
          <w:sz w:val="28"/>
          <w:szCs w:val="28"/>
          <w14:ligatures w14:val="none"/>
        </w:rPr>
        <w:t>.</w:t>
      </w:r>
    </w:p>
    <w:p w14:paraId="7FD32E48" w14:textId="267FA9E5" w:rsidR="00DA3078" w:rsidRPr="00DA3078" w:rsidRDefault="00DA3078" w:rsidP="00DA3078">
      <w:pPr>
        <w:spacing w:before="100" w:beforeAutospacing="1" w:after="100" w:afterAutospacing="1" w:line="360" w:lineRule="auto"/>
        <w:jc w:val="both"/>
        <w:outlineLvl w:val="1"/>
        <w:rPr>
          <w:rFonts w:ascii="Sakkal Majalla" w:hAnsi="Sakkal Majalla" w:cs="Sakkal Majalla"/>
          <w:b/>
          <w:bCs/>
          <w:sz w:val="36"/>
          <w:szCs w:val="36"/>
          <w:rtl/>
        </w:rPr>
      </w:pPr>
      <w:bookmarkStart w:id="25" w:name="_Toc193462963"/>
      <w:bookmarkStart w:id="26" w:name="_Hlk179405192"/>
      <w:bookmarkEnd w:id="24"/>
      <w:r w:rsidRPr="00DA3078">
        <w:rPr>
          <w:rFonts w:ascii="Sakkal Majalla" w:hAnsi="Sakkal Majalla" w:cs="Sakkal Majalla"/>
          <w:b/>
          <w:bCs/>
          <w:sz w:val="36"/>
          <w:szCs w:val="36"/>
          <w:rtl/>
        </w:rPr>
        <w:t>8.1 المنهجية وطرق البحث:</w:t>
      </w:r>
      <w:bookmarkEnd w:id="25"/>
    </w:p>
    <w:p w14:paraId="3FF38841"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rPr>
      </w:pPr>
      <w:r w:rsidRPr="00704002">
        <w:rPr>
          <w:rFonts w:ascii="Sakkal Majalla" w:hAnsi="Sakkal Majalla" w:cs="Sakkal Majalla"/>
          <w:sz w:val="28"/>
          <w:szCs w:val="28"/>
          <w:rtl/>
        </w:rPr>
        <w:t>سيتم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7CBEEC1E" w14:textId="77777777" w:rsidR="00196D21" w:rsidRPr="00704002" w:rsidRDefault="00704002" w:rsidP="00704002">
      <w:pPr>
        <w:spacing w:before="100" w:beforeAutospacing="1" w:after="100" w:afterAutospacing="1" w:line="360" w:lineRule="auto"/>
        <w:ind w:firstLine="720"/>
        <w:jc w:val="both"/>
        <w:rPr>
          <w:rFonts w:ascii="Sakkal Majalla" w:hAnsi="Sakkal Majalla" w:cs="Sakkal Majalla"/>
          <w:sz w:val="28"/>
          <w:szCs w:val="28"/>
          <w:rtl/>
        </w:rPr>
      </w:pPr>
      <w:r w:rsidRPr="00704002">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bookmarkEnd w:id="26"/>
    </w:p>
    <w:p w14:paraId="3C16F339" w14:textId="3FD8F106" w:rsidR="00DA3078" w:rsidRPr="00DA3078" w:rsidRDefault="00DA3078" w:rsidP="00DA3078">
      <w:pPr>
        <w:spacing w:before="100" w:beforeAutospacing="1" w:after="100" w:afterAutospacing="1" w:line="360" w:lineRule="auto"/>
        <w:jc w:val="both"/>
        <w:outlineLvl w:val="1"/>
        <w:rPr>
          <w:rFonts w:ascii="Sakkal Majalla" w:hAnsi="Sakkal Majalla" w:cs="Sakkal Majalla"/>
          <w:b/>
          <w:bCs/>
          <w:sz w:val="36"/>
          <w:szCs w:val="36"/>
        </w:rPr>
      </w:pPr>
      <w:bookmarkStart w:id="27" w:name="_Toc193462964"/>
      <w:r w:rsidRPr="00DA3078">
        <w:rPr>
          <w:rFonts w:ascii="Sakkal Majalla" w:hAnsi="Sakkal Majalla" w:cs="Sakkal Majalla"/>
          <w:b/>
          <w:bCs/>
          <w:sz w:val="36"/>
          <w:szCs w:val="36"/>
          <w:rtl/>
        </w:rPr>
        <w:t>9.1 مصادر جمع البيانات</w:t>
      </w:r>
      <w:bookmarkEnd w:id="27"/>
    </w:p>
    <w:p w14:paraId="02F90B2A" w14:textId="77777777" w:rsidR="00196D21" w:rsidRPr="00704002" w:rsidRDefault="00704002" w:rsidP="00DA3078">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04002">
        <w:rPr>
          <w:rFonts w:ascii="Sakkal Majalla" w:hAnsi="Sakkal Majalla" w:cs="Sakkal Majalla"/>
          <w:b/>
          <w:bCs/>
          <w:sz w:val="28"/>
          <w:szCs w:val="28"/>
          <w:rtl/>
        </w:rPr>
        <w:t>المصادر الثانوية</w:t>
      </w:r>
      <w:r w:rsidRPr="00704002">
        <w:rPr>
          <w:rFonts w:ascii="Sakkal Majalla" w:hAnsi="Sakkal Majalla" w:cs="Sakkal Majalla"/>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272E048E" w14:textId="77777777" w:rsidR="00196D21" w:rsidRPr="00704002" w:rsidRDefault="00704002" w:rsidP="00DA3078">
      <w:pPr>
        <w:pStyle w:val="a6"/>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704002">
        <w:rPr>
          <w:rFonts w:ascii="Sakkal Majalla" w:hAnsi="Sakkal Majalla" w:cs="Sakkal Majalla"/>
          <w:b/>
          <w:bCs/>
          <w:sz w:val="28"/>
          <w:szCs w:val="28"/>
          <w:rtl/>
        </w:rPr>
        <w:t>المصادر الأولية:</w:t>
      </w:r>
      <w:r w:rsidRPr="00704002">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04002">
        <w:rPr>
          <w:rFonts w:ascii="Sakkal Majalla" w:hAnsi="Sakkal Majalla" w:cs="Sakkal Majalla"/>
          <w:sz w:val="28"/>
          <w:szCs w:val="28"/>
        </w:rPr>
        <w:t>Google Forms</w:t>
      </w:r>
      <w:r w:rsidRPr="00704002">
        <w:rPr>
          <w:rFonts w:ascii="Sakkal Majalla" w:hAnsi="Sakkal Majalla" w:cs="Sakkal Majalla"/>
          <w:sz w:val="28"/>
          <w:szCs w:val="28"/>
          <w:rtl/>
        </w:rPr>
        <w:t xml:space="preserve"> وإرسال رابطها إلى مجتمع البحث.</w:t>
      </w:r>
      <w:bookmarkStart w:id="28" w:name="_Toc169790504"/>
    </w:p>
    <w:p w14:paraId="497B0F3C" w14:textId="1C09CD23" w:rsidR="00DA3078" w:rsidRPr="00DA3078" w:rsidRDefault="00DA3078" w:rsidP="00DA3078">
      <w:pPr>
        <w:spacing w:before="100" w:beforeAutospacing="1" w:after="100" w:afterAutospacing="1" w:line="360" w:lineRule="auto"/>
        <w:jc w:val="both"/>
        <w:outlineLvl w:val="1"/>
        <w:rPr>
          <w:rFonts w:ascii="Sakkal Majalla" w:hAnsi="Sakkal Majalla" w:cs="Sakkal Majalla"/>
          <w:b/>
          <w:bCs/>
          <w:sz w:val="36"/>
          <w:szCs w:val="36"/>
          <w:rtl/>
        </w:rPr>
      </w:pPr>
      <w:bookmarkStart w:id="29" w:name="_Toc193462965"/>
      <w:bookmarkStart w:id="30" w:name="_Toc169790505"/>
      <w:bookmarkEnd w:id="28"/>
      <w:r w:rsidRPr="00DA3078">
        <w:rPr>
          <w:rFonts w:ascii="Sakkal Majalla" w:hAnsi="Sakkal Majalla" w:cs="Sakkal Majalla"/>
          <w:b/>
          <w:bCs/>
          <w:sz w:val="36"/>
          <w:szCs w:val="36"/>
          <w:rtl/>
        </w:rPr>
        <w:t>10.1 أدوات الدراسة:</w:t>
      </w:r>
      <w:bookmarkEnd w:id="29"/>
    </w:p>
    <w:p w14:paraId="3B904C8A" w14:textId="7ED75A6D" w:rsidR="00196D21" w:rsidRPr="00704002" w:rsidRDefault="00704002" w:rsidP="00704002">
      <w:pPr>
        <w:spacing w:before="100" w:beforeAutospacing="1" w:after="100" w:afterAutospacing="1" w:line="360" w:lineRule="auto"/>
        <w:ind w:firstLine="720"/>
        <w:jc w:val="both"/>
        <w:rPr>
          <w:rFonts w:ascii="Sakkal Majalla" w:hAnsi="Sakkal Majalla" w:cs="Sakkal Majalla"/>
          <w:b/>
          <w:bCs/>
          <w:sz w:val="28"/>
          <w:szCs w:val="28"/>
          <w:rtl/>
        </w:rPr>
      </w:pPr>
      <w:r w:rsidRPr="00704002">
        <w:rPr>
          <w:rFonts w:ascii="Sakkal Majalla" w:hAnsi="Sakkal Majalla" w:cs="Sakkal Majalla"/>
          <w:sz w:val="28"/>
          <w:szCs w:val="28"/>
          <w:rtl/>
        </w:rPr>
        <w:t xml:space="preserve">سيتم تصميم استبيان موجه إلى عملاء بنك التنمية الاجتماعية، بهدف جمع البيانات الكمية حول آرائهم وتقييماتهم لجودة الخدمات المقدمة، بما في ذلك الشفافية، </w:t>
      </w:r>
      <w:r w:rsidR="00DA3078">
        <w:rPr>
          <w:rFonts w:ascii="Sakkal Majalla" w:hAnsi="Sakkal Majalla" w:cs="Sakkal Majalla"/>
          <w:sz w:val="28"/>
          <w:szCs w:val="28"/>
          <w:rtl/>
        </w:rPr>
        <w:t>الاعتمادية، الاستجابة، الكفاءة،</w:t>
      </w:r>
      <w:r w:rsidR="00990DE4" w:rsidRPr="00704002">
        <w:rPr>
          <w:rFonts w:ascii="Sakkal Majalla" w:hAnsi="Sakkal Majalla" w:cs="Sakkal Majalla"/>
          <w:sz w:val="28"/>
          <w:szCs w:val="28"/>
          <w:rtl/>
        </w:rPr>
        <w:t>) ،و</w:t>
      </w:r>
      <w:r w:rsidRPr="00704002">
        <w:rPr>
          <w:rFonts w:ascii="Sakkal Majalla" w:hAnsi="Sakkal Majalla" w:cs="Sakkal Majalla"/>
          <w:sz w:val="28"/>
          <w:szCs w:val="28"/>
          <w:rtl/>
        </w:rPr>
        <w:t xml:space="preserve"> ستتضمن أسئلة الاستبيان مقاييس متعددة لأبعاد جودة الخدمة وربطها بمستوى الرضا عن أداء البنك. </w:t>
      </w:r>
    </w:p>
    <w:p w14:paraId="6BF7787B" w14:textId="5157C757" w:rsidR="00DA3078" w:rsidRPr="00DA3078" w:rsidRDefault="00DA3078" w:rsidP="00DA3078">
      <w:pPr>
        <w:spacing w:before="100" w:beforeAutospacing="1" w:after="100" w:afterAutospacing="1" w:line="360" w:lineRule="auto"/>
        <w:jc w:val="both"/>
        <w:outlineLvl w:val="1"/>
        <w:rPr>
          <w:rFonts w:ascii="Sakkal Majalla" w:hAnsi="Sakkal Majalla" w:cs="Sakkal Majalla"/>
          <w:b/>
          <w:bCs/>
          <w:sz w:val="36"/>
          <w:szCs w:val="36"/>
        </w:rPr>
      </w:pPr>
      <w:bookmarkStart w:id="31" w:name="_Toc193462966"/>
      <w:bookmarkEnd w:id="30"/>
      <w:r w:rsidRPr="00DA3078">
        <w:rPr>
          <w:rFonts w:ascii="Sakkal Majalla" w:hAnsi="Sakkal Majalla" w:cs="Sakkal Majalla"/>
          <w:b/>
          <w:bCs/>
          <w:sz w:val="36"/>
          <w:szCs w:val="36"/>
          <w:rtl/>
        </w:rPr>
        <w:t>11.1 حدود الدراسة:</w:t>
      </w:r>
      <w:bookmarkEnd w:id="31"/>
    </w:p>
    <w:p w14:paraId="6D14A431" w14:textId="3031E80E" w:rsidR="00196D21" w:rsidRPr="00704002" w:rsidRDefault="00704002" w:rsidP="00DA3078">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04002">
        <w:rPr>
          <w:rFonts w:ascii="Sakkal Majalla" w:hAnsi="Sakkal Majalla" w:cs="Sakkal Majalla"/>
          <w:b/>
          <w:bCs/>
          <w:sz w:val="28"/>
          <w:szCs w:val="28"/>
          <w:rtl/>
        </w:rPr>
        <w:t xml:space="preserve">حدود موضوعية : </w:t>
      </w:r>
      <w:r w:rsidRPr="00704002">
        <w:rPr>
          <w:rFonts w:ascii="Sakkal Majalla" w:hAnsi="Sakkal Majalla" w:cs="Sakkal Majalla"/>
          <w:sz w:val="28"/>
          <w:szCs w:val="28"/>
          <w:rtl/>
        </w:rPr>
        <w:t>ستركز الدراسة على جودة خدمة العملاء، تحديداً من خلال أبعاد الشفافية، الاعتمادية، الاستجابة، الكفاءة</w:t>
      </w:r>
      <w:r w:rsidR="00990DE4" w:rsidRPr="00704002">
        <w:rPr>
          <w:rFonts w:ascii="Sakkal Majalla" w:hAnsi="Sakkal Majalla" w:cs="Sakkal Majalla"/>
          <w:sz w:val="28"/>
          <w:szCs w:val="28"/>
          <w:rtl/>
        </w:rPr>
        <w:t xml:space="preserve"> </w:t>
      </w:r>
      <w:r w:rsidRPr="00704002">
        <w:rPr>
          <w:rFonts w:ascii="Sakkal Majalla" w:hAnsi="Sakkal Majalla" w:cs="Sakkal Majalla"/>
          <w:sz w:val="28"/>
          <w:szCs w:val="28"/>
          <w:rtl/>
        </w:rPr>
        <w:t>وتأثيرها على الأداء المؤسسي</w:t>
      </w:r>
      <w:r w:rsidRPr="00704002">
        <w:rPr>
          <w:rFonts w:ascii="Sakkal Majalla" w:hAnsi="Sakkal Majalla" w:cs="Sakkal Majalla"/>
          <w:sz w:val="28"/>
          <w:szCs w:val="28"/>
        </w:rPr>
        <w:t>.</w:t>
      </w:r>
    </w:p>
    <w:p w14:paraId="4BEBE2C9" w14:textId="77777777" w:rsidR="00196D21" w:rsidRPr="00704002" w:rsidRDefault="00704002" w:rsidP="00DA3078">
      <w:pPr>
        <w:pStyle w:val="a6"/>
        <w:numPr>
          <w:ilvl w:val="0"/>
          <w:numId w:val="2"/>
        </w:numPr>
        <w:spacing w:before="100" w:beforeAutospacing="1" w:after="100" w:afterAutospacing="1" w:line="360" w:lineRule="auto"/>
        <w:ind w:left="423"/>
        <w:contextualSpacing w:val="0"/>
        <w:jc w:val="both"/>
        <w:rPr>
          <w:rFonts w:ascii="Sakkal Majalla" w:hAnsi="Sakkal Majalla" w:cs="Sakkal Majalla"/>
          <w:b/>
          <w:bCs/>
          <w:sz w:val="28"/>
          <w:szCs w:val="28"/>
        </w:rPr>
      </w:pPr>
      <w:r w:rsidRPr="00704002">
        <w:rPr>
          <w:rFonts w:ascii="Sakkal Majalla" w:hAnsi="Sakkal Majalla" w:cs="Sakkal Majalla"/>
          <w:b/>
          <w:bCs/>
          <w:sz w:val="28"/>
          <w:szCs w:val="28"/>
          <w:rtl/>
        </w:rPr>
        <w:t xml:space="preserve">حدود مكانية: </w:t>
      </w:r>
      <w:r w:rsidRPr="00704002">
        <w:rPr>
          <w:rFonts w:ascii="Sakkal Majalla" w:hAnsi="Sakkal Majalla" w:cs="Sakkal Majalla"/>
          <w:sz w:val="28"/>
          <w:szCs w:val="28"/>
          <w:rtl/>
        </w:rPr>
        <w:t>اقتصرت الدراسة على بنك التنمية الاجتماعية</w:t>
      </w:r>
      <w:r w:rsidRPr="00704002">
        <w:rPr>
          <w:rFonts w:ascii="Sakkal Majalla" w:hAnsi="Sakkal Majalla" w:cs="Sakkal Majalla"/>
          <w:sz w:val="28"/>
          <w:szCs w:val="28"/>
        </w:rPr>
        <w:t>.</w:t>
      </w:r>
      <w:r w:rsidRPr="00704002">
        <w:rPr>
          <w:rFonts w:ascii="Sakkal Majalla" w:hAnsi="Sakkal Majalla" w:cs="Sakkal Majalla"/>
          <w:sz w:val="28"/>
          <w:szCs w:val="28"/>
          <w:rtl/>
        </w:rPr>
        <w:t>.</w:t>
      </w:r>
    </w:p>
    <w:p w14:paraId="336823F1" w14:textId="77777777" w:rsidR="00196D21" w:rsidRPr="00704002" w:rsidRDefault="00704002" w:rsidP="00DA307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04002">
        <w:rPr>
          <w:rFonts w:ascii="Sakkal Majalla" w:hAnsi="Sakkal Majalla" w:cs="Sakkal Majalla"/>
          <w:b/>
          <w:bCs/>
          <w:sz w:val="28"/>
          <w:szCs w:val="28"/>
          <w:rtl/>
        </w:rPr>
        <w:t xml:space="preserve">حدود زمانية </w:t>
      </w:r>
      <w:r w:rsidRPr="00704002">
        <w:rPr>
          <w:rFonts w:ascii="Sakkal Majalla" w:hAnsi="Sakkal Majalla" w:cs="Sakkal Majalla"/>
          <w:sz w:val="28"/>
          <w:szCs w:val="28"/>
          <w:rtl/>
        </w:rPr>
        <w:t>: تم إعداد الدراسة في عام  2024.</w:t>
      </w:r>
    </w:p>
    <w:p w14:paraId="3D37B61C" w14:textId="77777777" w:rsidR="00196D21" w:rsidRPr="00704002" w:rsidRDefault="00704002" w:rsidP="00DA3078">
      <w:pPr>
        <w:pStyle w:val="a6"/>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704002">
        <w:rPr>
          <w:rFonts w:ascii="Sakkal Majalla" w:hAnsi="Sakkal Majalla" w:cs="Sakkal Majalla"/>
          <w:b/>
          <w:bCs/>
          <w:sz w:val="28"/>
          <w:szCs w:val="28"/>
          <w:rtl/>
        </w:rPr>
        <w:t>حدود بشرية</w:t>
      </w:r>
      <w:r w:rsidRPr="00704002">
        <w:rPr>
          <w:rFonts w:ascii="Sakkal Majalla" w:hAnsi="Sakkal Majalla" w:cs="Sakkal Majalla"/>
          <w:sz w:val="28"/>
          <w:szCs w:val="28"/>
          <w:u w:val="single"/>
          <w:rtl/>
        </w:rPr>
        <w:t xml:space="preserve">: </w:t>
      </w:r>
      <w:bookmarkStart w:id="32" w:name="_Toc169790506"/>
      <w:r w:rsidRPr="00704002">
        <w:rPr>
          <w:rFonts w:ascii="Sakkal Majalla" w:hAnsi="Sakkal Majalla" w:cs="Sakkal Majalla"/>
          <w:sz w:val="28"/>
          <w:szCs w:val="28"/>
          <w:rtl/>
        </w:rPr>
        <w:t>اقتصرت الدراسة على عملاء بنك التنمية الاجتماعية وموظفيه المرتبطين بشكل مباشر بتقديم الخدمات للعملاء. حيث تم اختيار العينة البشرية بناءً على الأفراد الأكثر تفاعلاً مع جودة الخدمة المقدمة.</w:t>
      </w:r>
    </w:p>
    <w:p w14:paraId="1D5216AF" w14:textId="77777777" w:rsidR="00196D21" w:rsidRPr="00704002" w:rsidRDefault="00196D21" w:rsidP="00DA3078">
      <w:pPr>
        <w:spacing w:before="100" w:beforeAutospacing="1" w:after="100" w:afterAutospacing="1" w:line="360" w:lineRule="auto"/>
        <w:ind w:left="423"/>
        <w:jc w:val="both"/>
        <w:rPr>
          <w:rFonts w:ascii="Sakkal Majalla" w:hAnsi="Sakkal Majalla" w:cs="Sakkal Majalla"/>
          <w:sz w:val="28"/>
          <w:szCs w:val="28"/>
          <w:u w:val="single"/>
          <w:rtl/>
        </w:rPr>
      </w:pPr>
    </w:p>
    <w:p w14:paraId="713CE820" w14:textId="77777777" w:rsidR="00196D21" w:rsidRPr="00704002" w:rsidRDefault="00196D21" w:rsidP="00704002">
      <w:pPr>
        <w:spacing w:before="100" w:beforeAutospacing="1" w:after="100" w:afterAutospacing="1" w:line="360" w:lineRule="auto"/>
        <w:jc w:val="both"/>
        <w:rPr>
          <w:rFonts w:ascii="Sakkal Majalla" w:hAnsi="Sakkal Majalla" w:cs="Sakkal Majalla"/>
          <w:sz w:val="28"/>
          <w:szCs w:val="28"/>
          <w:u w:val="single"/>
          <w:rtl/>
        </w:rPr>
      </w:pPr>
    </w:p>
    <w:p w14:paraId="75A516B0" w14:textId="3990BB7D" w:rsidR="00990DE4" w:rsidRPr="00AF65DC" w:rsidRDefault="00990DE4" w:rsidP="00AF65DC">
      <w:pPr>
        <w:keepNext/>
        <w:keepLines/>
        <w:spacing w:before="100" w:beforeAutospacing="1" w:after="100" w:afterAutospacing="1" w:line="360" w:lineRule="auto"/>
        <w:jc w:val="center"/>
        <w:outlineLvl w:val="0"/>
        <w:rPr>
          <w:rFonts w:ascii="Sakkal Majalla" w:eastAsia="Times New Roman" w:hAnsi="Sakkal Majalla" w:cs="Sakkal Majalla"/>
          <w:bCs/>
          <w:kern w:val="0"/>
          <w:sz w:val="40"/>
          <w:szCs w:val="40"/>
          <w:rtl/>
          <w:lang w:bidi="ar-JO"/>
          <w14:ligatures w14:val="none"/>
        </w:rPr>
      </w:pPr>
      <w:bookmarkStart w:id="33" w:name="_Toc121997276"/>
      <w:bookmarkStart w:id="34" w:name="_Toc193462967"/>
      <w:r w:rsidRPr="00AF65DC">
        <w:rPr>
          <w:rFonts w:ascii="Sakkal Majalla" w:eastAsia="Times New Roman" w:hAnsi="Sakkal Majalla" w:cs="Sakkal Majalla"/>
          <w:bCs/>
          <w:kern w:val="0"/>
          <w:sz w:val="40"/>
          <w:szCs w:val="40"/>
          <w:rtl/>
          <w:lang w:bidi="ar-JO"/>
          <w14:ligatures w14:val="none"/>
        </w:rPr>
        <w:t>الفصل الثاني</w:t>
      </w:r>
      <w:bookmarkStart w:id="35" w:name="_Toc121997277"/>
      <w:bookmarkEnd w:id="33"/>
      <w:r w:rsidR="00CE677C" w:rsidRPr="00AF65DC">
        <w:rPr>
          <w:rFonts w:ascii="Sakkal Majalla" w:eastAsia="Times New Roman" w:hAnsi="Sakkal Majalla" w:cs="Sakkal Majalla" w:hint="cs"/>
          <w:bCs/>
          <w:kern w:val="0"/>
          <w:sz w:val="40"/>
          <w:szCs w:val="40"/>
          <w:rtl/>
          <w:lang w:bidi="ar-JO"/>
          <w14:ligatures w14:val="none"/>
        </w:rPr>
        <w:t xml:space="preserve">: </w:t>
      </w:r>
      <w:r w:rsidRPr="00AF65DC">
        <w:rPr>
          <w:rFonts w:ascii="Sakkal Majalla" w:hAnsi="Sakkal Majalla" w:cs="Sakkal Majalla"/>
          <w:bCs/>
          <w:kern w:val="0"/>
          <w:sz w:val="40"/>
          <w:szCs w:val="40"/>
          <w:rtl/>
          <w:lang w:bidi="ar-JO"/>
          <w14:ligatures w14:val="none"/>
        </w:rPr>
        <w:t>الإطار النظري</w:t>
      </w:r>
      <w:bookmarkEnd w:id="34"/>
      <w:bookmarkEnd w:id="35"/>
    </w:p>
    <w:p w14:paraId="59645EF6" w14:textId="7EE75E49" w:rsidR="00990DE4" w:rsidRPr="00AF65DC" w:rsidRDefault="00990DE4" w:rsidP="00AF65DC">
      <w:pPr>
        <w:keepNext/>
        <w:keepLines/>
        <w:spacing w:before="100" w:beforeAutospacing="1" w:after="100" w:afterAutospacing="1" w:line="360" w:lineRule="auto"/>
        <w:jc w:val="center"/>
        <w:outlineLvl w:val="1"/>
        <w:rPr>
          <w:rFonts w:ascii="Sakkal Majalla" w:eastAsia="Times New Roman" w:hAnsi="Sakkal Majalla" w:cs="Sakkal Majalla"/>
          <w:bCs/>
          <w:kern w:val="0"/>
          <w:sz w:val="36"/>
          <w:szCs w:val="36"/>
          <w:rtl/>
          <w:lang w:bidi="ar-JO"/>
          <w14:ligatures w14:val="none"/>
        </w:rPr>
      </w:pPr>
      <w:bookmarkStart w:id="36" w:name="_Toc121997278"/>
      <w:bookmarkStart w:id="37" w:name="_Toc193462968"/>
      <w:r w:rsidRPr="00AF65DC">
        <w:rPr>
          <w:rFonts w:ascii="Sakkal Majalla" w:eastAsia="Times New Roman" w:hAnsi="Sakkal Majalla" w:cs="Sakkal Majalla"/>
          <w:bCs/>
          <w:kern w:val="0"/>
          <w:sz w:val="36"/>
          <w:szCs w:val="36"/>
          <w:rtl/>
          <w:lang w:bidi="ar-JO"/>
          <w14:ligatures w14:val="none"/>
        </w:rPr>
        <w:t>المبحث الأول : جودة الخدمة</w:t>
      </w:r>
      <w:bookmarkEnd w:id="36"/>
      <w:bookmarkEnd w:id="37"/>
    </w:p>
    <w:p w14:paraId="7A9BFB79" w14:textId="2072E9BE" w:rsidR="00990DE4" w:rsidRPr="00AF65DC" w:rsidRDefault="00AF65DC" w:rsidP="00AF65DC">
      <w:pPr>
        <w:keepNext/>
        <w:keepLines/>
        <w:spacing w:before="100" w:beforeAutospacing="1" w:after="100" w:afterAutospacing="1" w:line="360" w:lineRule="auto"/>
        <w:jc w:val="both"/>
        <w:outlineLvl w:val="2"/>
        <w:rPr>
          <w:rFonts w:ascii="Sakkal Majalla" w:eastAsia="Times New Roman" w:hAnsi="Sakkal Majalla" w:cs="Sakkal Majalla"/>
          <w:b/>
          <w:bCs/>
          <w:kern w:val="0"/>
          <w:sz w:val="32"/>
          <w:szCs w:val="32"/>
          <w:lang w:bidi="ar-DZ"/>
          <w14:ligatures w14:val="none"/>
        </w:rPr>
      </w:pPr>
      <w:bookmarkStart w:id="38" w:name="_Toc121997279"/>
      <w:bookmarkStart w:id="39" w:name="_Toc193462969"/>
      <w:r w:rsidRPr="00AF65DC">
        <w:rPr>
          <w:rFonts w:ascii="Sakkal Majalla" w:eastAsia="Times New Roman" w:hAnsi="Sakkal Majalla" w:cs="Sakkal Majalla" w:hint="cs"/>
          <w:b/>
          <w:bCs/>
          <w:kern w:val="0"/>
          <w:sz w:val="32"/>
          <w:szCs w:val="32"/>
          <w:rtl/>
          <w:lang w:bidi="ar-DZ"/>
          <w14:ligatures w14:val="none"/>
        </w:rPr>
        <w:t xml:space="preserve">1.1.2 </w:t>
      </w:r>
      <w:r w:rsidR="00990DE4" w:rsidRPr="00AF65DC">
        <w:rPr>
          <w:rFonts w:ascii="Sakkal Majalla" w:eastAsia="Times New Roman" w:hAnsi="Sakkal Majalla" w:cs="Sakkal Majalla"/>
          <w:b/>
          <w:bCs/>
          <w:kern w:val="0"/>
          <w:sz w:val="32"/>
          <w:szCs w:val="32"/>
          <w:rtl/>
          <w:lang w:bidi="ar-DZ"/>
          <w14:ligatures w14:val="none"/>
        </w:rPr>
        <w:t>مفهوم الجودة</w:t>
      </w:r>
      <w:bookmarkEnd w:id="38"/>
      <w:bookmarkEnd w:id="39"/>
      <w:r w:rsidR="00990DE4" w:rsidRPr="00AF65DC">
        <w:rPr>
          <w:rFonts w:ascii="Sakkal Majalla" w:eastAsia="Times New Roman" w:hAnsi="Sakkal Majalla" w:cs="Sakkal Majalla"/>
          <w:b/>
          <w:bCs/>
          <w:kern w:val="0"/>
          <w:sz w:val="32"/>
          <w:szCs w:val="32"/>
          <w:rtl/>
          <w:lang w:bidi="ar-DZ"/>
          <w14:ligatures w14:val="none"/>
        </w:rPr>
        <w:t xml:space="preserve"> </w:t>
      </w:r>
    </w:p>
    <w:p w14:paraId="4D0B57AD" w14:textId="33BE7A81" w:rsidR="00990DE4" w:rsidRPr="00704002" w:rsidRDefault="00990DE4" w:rsidP="00CE677C">
      <w:pPr>
        <w:spacing w:before="100" w:beforeAutospacing="1" w:after="100" w:afterAutospacing="1" w:line="360" w:lineRule="auto"/>
        <w:ind w:left="-2" w:firstLine="708"/>
        <w:jc w:val="both"/>
        <w:rPr>
          <w:rFonts w:ascii="Sakkal Majalla" w:hAnsi="Sakkal Majalla" w:cs="Sakkal Majalla"/>
          <w:kern w:val="0"/>
          <w:sz w:val="28"/>
          <w:szCs w:val="28"/>
          <w:rtl/>
          <w:lang w:bidi="ar-DZ"/>
          <w14:ligatures w14:val="none"/>
        </w:rPr>
      </w:pPr>
      <w:r w:rsidRPr="00704002">
        <w:rPr>
          <w:rFonts w:ascii="Sakkal Majalla" w:hAnsi="Sakkal Majalla" w:cs="Sakkal Majalla"/>
          <w:kern w:val="0"/>
          <w:sz w:val="28"/>
          <w:szCs w:val="28"/>
          <w:rtl/>
          <w:lang w:bidi="ar-DZ"/>
          <w14:ligatures w14:val="none"/>
        </w:rPr>
        <w:t xml:space="preserve"> يرجع مفهوم الجودة </w:t>
      </w:r>
      <w:r w:rsidRPr="00704002">
        <w:rPr>
          <w:rFonts w:ascii="Sakkal Majalla" w:hAnsi="Sakkal Majalla" w:cs="Sakkal Majalla"/>
          <w:kern w:val="0"/>
          <w:sz w:val="28"/>
          <w:szCs w:val="28"/>
          <w:lang w:bidi="ar-JO"/>
          <w14:ligatures w14:val="none"/>
        </w:rPr>
        <w:t>Quality</w:t>
      </w:r>
      <w:r w:rsidRPr="00704002">
        <w:rPr>
          <w:rFonts w:ascii="Sakkal Majalla" w:hAnsi="Sakkal Majalla" w:cs="Sakkal Majalla"/>
          <w:kern w:val="0"/>
          <w:sz w:val="28"/>
          <w:szCs w:val="28"/>
          <w:rtl/>
          <w:lang w:bidi="ar-DZ"/>
          <w14:ligatures w14:val="none"/>
        </w:rPr>
        <w:t xml:space="preserve"> إلى الكلمة اللاتينية </w:t>
      </w:r>
      <w:r w:rsidRPr="00704002">
        <w:rPr>
          <w:rFonts w:ascii="Sakkal Majalla" w:hAnsi="Sakkal Majalla" w:cs="Sakkal Majalla"/>
          <w:kern w:val="0"/>
          <w:sz w:val="28"/>
          <w:szCs w:val="28"/>
          <w:lang w:bidi="ar-JO"/>
          <w14:ligatures w14:val="none"/>
        </w:rPr>
        <w:t>Qualitas</w:t>
      </w:r>
      <w:r w:rsidRPr="00704002">
        <w:rPr>
          <w:rFonts w:ascii="Sakkal Majalla" w:hAnsi="Sakkal Majalla" w:cs="Sakkal Majalla"/>
          <w:kern w:val="0"/>
          <w:sz w:val="28"/>
          <w:szCs w:val="28"/>
          <w:rtl/>
          <w:lang w:bidi="ar-DZ"/>
          <w14:ligatures w14:val="none"/>
        </w:rPr>
        <w:t xml:space="preserve"> التي تعني طبيعة الشخص أو طبيعة الشيء و درجة الصلابة</w:t>
      </w:r>
      <w:r w:rsidR="000945D4" w:rsidRPr="00704002">
        <w:rPr>
          <w:rFonts w:ascii="Sakkal Majalla" w:hAnsi="Sakkal Majalla" w:cs="Sakkal Majalla"/>
          <w:kern w:val="0"/>
          <w:sz w:val="28"/>
          <w:szCs w:val="28"/>
          <w:rtl/>
          <w:lang w:bidi="ar-DZ"/>
          <w14:ligatures w14:val="none"/>
        </w:rPr>
        <w:t xml:space="preserve">، </w:t>
      </w:r>
      <w:r w:rsidRPr="00704002">
        <w:rPr>
          <w:rFonts w:ascii="Sakkal Majalla" w:hAnsi="Sakkal Majalla" w:cs="Sakkal Majalla"/>
          <w:kern w:val="0"/>
          <w:sz w:val="28"/>
          <w:szCs w:val="28"/>
          <w:rtl/>
          <w:lang w:bidi="ar-DZ"/>
          <w14:ligatures w14:val="none"/>
        </w:rPr>
        <w:t xml:space="preserve">و قديما كان يعني الدقة والكمال ، من خلال صنع الآثار والمعالم التاريخية والدينية ، مثل التماثيل والقلاع والقصور ، للتباهي أو لأغراض الحفظ. </w:t>
      </w:r>
      <w:r w:rsidR="000945D4" w:rsidRPr="00704002">
        <w:rPr>
          <w:rFonts w:ascii="Sakkal Majalla" w:hAnsi="Sakkal Majalla" w:cs="Sakkal Majalla"/>
          <w:kern w:val="0"/>
          <w:sz w:val="28"/>
          <w:szCs w:val="28"/>
          <w:rtl/>
          <w:lang w:bidi="ar-DZ"/>
          <w14:ligatures w14:val="none"/>
        </w:rPr>
        <w:t>(جلابي، 2024)</w:t>
      </w:r>
    </w:p>
    <w:p w14:paraId="472F7877" w14:textId="1A3ED7A3" w:rsidR="00990DE4" w:rsidRPr="00704002" w:rsidRDefault="00990DE4" w:rsidP="00CE677C">
      <w:pPr>
        <w:spacing w:before="100" w:beforeAutospacing="1" w:after="100" w:afterAutospacing="1" w:line="360" w:lineRule="auto"/>
        <w:ind w:left="-2" w:firstLine="708"/>
        <w:jc w:val="both"/>
        <w:rPr>
          <w:rFonts w:ascii="Sakkal Majalla" w:hAnsi="Sakkal Majalla" w:cs="Sakkal Majalla"/>
          <w:kern w:val="0"/>
          <w:sz w:val="28"/>
          <w:szCs w:val="28"/>
          <w:rtl/>
          <w:lang w:bidi="ar-DZ"/>
          <w14:ligatures w14:val="none"/>
        </w:rPr>
      </w:pPr>
      <w:r w:rsidRPr="00704002">
        <w:rPr>
          <w:rFonts w:ascii="Sakkal Majalla" w:hAnsi="Sakkal Majalla" w:cs="Sakkal Majalla"/>
          <w:kern w:val="0"/>
          <w:sz w:val="28"/>
          <w:szCs w:val="28"/>
          <w:rtl/>
          <w:lang w:bidi="ar-DZ"/>
          <w14:ligatures w14:val="none"/>
        </w:rPr>
        <w:t xml:space="preserve">في الآونة الأخيرة ، مع تطور علم الإدارة ، تغير مفهوم الجودة لأن مفهوم الجودة له أبعاد جديدة ومعقدة ،تُعرَّف الجودة عمومًا على أنها: "الدرجة التي يلبي بها منتج معين احتياجات المستهلكين في الوقت المناسب وبالكمية المناسبة وبأقل تكلفة ممكنة. </w:t>
      </w:r>
      <w:r w:rsidR="000945D4" w:rsidRPr="00704002">
        <w:rPr>
          <w:rFonts w:ascii="Sakkal Majalla" w:hAnsi="Sakkal Majalla" w:cs="Sakkal Majalla"/>
          <w:kern w:val="0"/>
          <w:sz w:val="28"/>
          <w:szCs w:val="28"/>
          <w:rtl/>
          <w:lang w:bidi="ar-DZ"/>
          <w14:ligatures w14:val="none"/>
        </w:rPr>
        <w:t>(زعرور و مسكين، 2022)</w:t>
      </w:r>
    </w:p>
    <w:p w14:paraId="032D474C" w14:textId="77777777" w:rsidR="00990DE4" w:rsidRPr="00704002" w:rsidRDefault="00990DE4" w:rsidP="00CE677C">
      <w:pPr>
        <w:spacing w:before="100" w:beforeAutospacing="1" w:after="100" w:afterAutospacing="1" w:line="360" w:lineRule="auto"/>
        <w:ind w:left="-2" w:firstLine="708"/>
        <w:jc w:val="both"/>
        <w:rPr>
          <w:rFonts w:ascii="Sakkal Majalla" w:hAnsi="Sakkal Majalla" w:cs="Sakkal Majalla"/>
          <w:kern w:val="0"/>
          <w:sz w:val="28"/>
          <w:szCs w:val="28"/>
          <w:rtl/>
          <w:lang w:bidi="ar-DZ"/>
          <w14:ligatures w14:val="none"/>
        </w:rPr>
      </w:pPr>
      <w:r w:rsidRPr="00704002">
        <w:rPr>
          <w:rFonts w:ascii="Sakkal Majalla" w:hAnsi="Sakkal Majalla" w:cs="Sakkal Majalla"/>
          <w:kern w:val="0"/>
          <w:sz w:val="28"/>
          <w:szCs w:val="28"/>
          <w:rtl/>
          <w:lang w:bidi="ar-DZ"/>
          <w14:ligatures w14:val="none"/>
        </w:rPr>
        <w:t>تعرفه الجمعية الأمريكية لمراقبة الجودة على أنها: "مجموعة من مزايا وخصائص منتج أو خدمة تلبي حاجة المستهلك.</w:t>
      </w:r>
    </w:p>
    <w:p w14:paraId="7B14EED2" w14:textId="20D25D78" w:rsidR="00990DE4" w:rsidRPr="00704002" w:rsidRDefault="00990DE4" w:rsidP="00CE677C">
      <w:pPr>
        <w:spacing w:before="100" w:beforeAutospacing="1" w:after="100" w:afterAutospacing="1" w:line="360" w:lineRule="auto"/>
        <w:ind w:left="-2" w:firstLine="708"/>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يشير </w:t>
      </w:r>
      <w:r w:rsidR="000945D4" w:rsidRPr="00704002">
        <w:rPr>
          <w:rFonts w:ascii="Sakkal Majalla" w:hAnsi="Sakkal Majalla" w:cs="Sakkal Majalla"/>
          <w:kern w:val="0"/>
          <w:sz w:val="28"/>
          <w:szCs w:val="28"/>
          <w:rtl/>
          <w14:ligatures w14:val="none"/>
        </w:rPr>
        <w:t>(أوباح و صديقي، 2021)</w:t>
      </w:r>
      <w:r w:rsidRPr="00704002">
        <w:rPr>
          <w:rFonts w:ascii="Sakkal Majalla" w:hAnsi="Sakkal Majalla" w:cs="Sakkal Majalla"/>
          <w:kern w:val="0"/>
          <w:sz w:val="28"/>
          <w:szCs w:val="28"/>
          <w:rtl/>
          <w14:ligatures w14:val="none"/>
        </w:rPr>
        <w:t>إلى أنه بشكل عام ، الجودة لها علاقة مباشرة بتوقعات العملاء. من حيث الدقة والكمال وسرعة الأداء والمواصفات الممتازة وخدمة العملاء في الوقت المطلوب وبتكلفة تناسبه حيث أن توفر هذه النقاط سيقنع العميل بجودة الخدمة لهذه النقاط.</w:t>
      </w:r>
    </w:p>
    <w:p w14:paraId="6D1AE1AE" w14:textId="460DA481" w:rsidR="00990DE4" w:rsidRPr="00704002" w:rsidRDefault="00990DE4" w:rsidP="00CE677C">
      <w:pPr>
        <w:spacing w:before="100" w:beforeAutospacing="1" w:after="100" w:afterAutospacing="1" w:line="360" w:lineRule="auto"/>
        <w:ind w:left="-2"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 كما يضيف بأن الجودة من وجهة نظر إدارة الجودة الشاملة </w:t>
      </w:r>
      <w:r w:rsidRPr="00704002">
        <w:rPr>
          <w:rFonts w:ascii="Sakkal Majalla" w:hAnsi="Sakkal Majalla" w:cs="Sakkal Majalla"/>
          <w:kern w:val="0"/>
          <w:sz w:val="28"/>
          <w:szCs w:val="28"/>
          <w:lang w:bidi="ar-JO"/>
          <w14:ligatures w14:val="none"/>
        </w:rPr>
        <w:t>(TQM)</w:t>
      </w:r>
      <w:r w:rsidRPr="00704002">
        <w:rPr>
          <w:rFonts w:ascii="Sakkal Majalla" w:hAnsi="Sakkal Majalla" w:cs="Sakkal Majalla"/>
          <w:kern w:val="0"/>
          <w:sz w:val="28"/>
          <w:szCs w:val="28"/>
          <w:rtl/>
          <w14:ligatures w14:val="none"/>
        </w:rPr>
        <w:t xml:space="preserve"> هي معيار للتميز يجب تحقيقه وقياسه. وللوصول إلى التميز على المنظمات أن تهتم بكل شيء والتفاصيل على حد سواء حيث لا مجال للصدفة أو التخميين.</w:t>
      </w:r>
      <w:r w:rsidR="000945D4" w:rsidRPr="00704002">
        <w:rPr>
          <w:rFonts w:ascii="Sakkal Majalla" w:hAnsi="Sakkal Majalla" w:cs="Sakkal Majalla"/>
          <w:sz w:val="28"/>
          <w:szCs w:val="28"/>
          <w:rtl/>
        </w:rPr>
        <w:t xml:space="preserve"> </w:t>
      </w:r>
      <w:r w:rsidR="000945D4" w:rsidRPr="00704002">
        <w:rPr>
          <w:rFonts w:ascii="Sakkal Majalla" w:hAnsi="Sakkal Majalla" w:cs="Sakkal Majalla"/>
          <w:kern w:val="0"/>
          <w:sz w:val="28"/>
          <w:szCs w:val="28"/>
          <w:rtl/>
          <w14:ligatures w14:val="none"/>
        </w:rPr>
        <w:t>(الطيب، 2022)</w:t>
      </w:r>
    </w:p>
    <w:p w14:paraId="6C793BB6" w14:textId="7B626F98" w:rsidR="007A0978" w:rsidRPr="00704002" w:rsidRDefault="007A0978" w:rsidP="00CE677C">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وعرف </w:t>
      </w:r>
      <w:r w:rsidR="000945D4" w:rsidRPr="00704002">
        <w:rPr>
          <w:rFonts w:ascii="Sakkal Majalla" w:hAnsi="Sakkal Majalla" w:cs="Sakkal Majalla"/>
          <w:kern w:val="0"/>
          <w:sz w:val="28"/>
          <w:szCs w:val="28"/>
          <w14:ligatures w14:val="none"/>
        </w:rPr>
        <w:t>(Kumolu-Johnson, 2024)</w:t>
      </w:r>
      <w:r w:rsidR="000945D4" w:rsidRPr="00704002">
        <w:rPr>
          <w:rFonts w:ascii="Sakkal Majalla" w:hAnsi="Sakkal Majalla" w:cs="Sakkal Majalla"/>
          <w:kern w:val="0"/>
          <w:sz w:val="28"/>
          <w:szCs w:val="28"/>
          <w:rtl/>
          <w14:ligatures w14:val="none"/>
        </w:rPr>
        <w:t xml:space="preserve"> </w:t>
      </w:r>
      <w:r w:rsidRPr="00704002">
        <w:rPr>
          <w:rFonts w:ascii="Sakkal Majalla" w:hAnsi="Sakkal Majalla" w:cs="Sakkal Majalla"/>
          <w:kern w:val="0"/>
          <w:sz w:val="28"/>
          <w:szCs w:val="28"/>
          <w:rtl/>
          <w14:ligatures w14:val="none"/>
        </w:rPr>
        <w:t xml:space="preserve">الجودة بأنها الخصائص المتعلقة بالسلعة أو الخدمة المقدمة إلى جانب الخصائص الخاصة بالعملية الإنتاجية والتسويقية، والعمليات والأفراد، التي لها القدرة على تلبية احتياجات وتوقعات العملاء </w:t>
      </w:r>
    </w:p>
    <w:p w14:paraId="01F4AFDB" w14:textId="10FEE2E3"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704002">
        <w:rPr>
          <w:rFonts w:ascii="Sakkal Majalla" w:hAnsi="Sakkal Majalla" w:cs="Sakkal Majalla" w:hint="cs"/>
          <w:kern w:val="0"/>
          <w:sz w:val="28"/>
          <w:szCs w:val="28"/>
          <w:rtl/>
          <w:lang w:bidi="ar-EG"/>
          <w14:ligatures w14:val="none"/>
        </w:rPr>
        <w:t>ويذكر</w:t>
      </w:r>
      <w:r w:rsidR="000945D4" w:rsidRPr="00704002">
        <w:rPr>
          <w:rFonts w:ascii="Sakkal Majalla" w:hAnsi="Sakkal Majalla" w:cs="Sakkal Majalla" w:hint="cs"/>
          <w:kern w:val="0"/>
          <w:sz w:val="28"/>
          <w:szCs w:val="28"/>
          <w:rtl/>
          <w:lang w:bidi="ar-EG"/>
          <w14:ligatures w14:val="none"/>
        </w:rPr>
        <w:t xml:space="preserve"> (</w:t>
      </w:r>
      <w:r w:rsidR="000945D4" w:rsidRPr="00704002">
        <w:rPr>
          <w:rFonts w:ascii="Sakkal Majalla" w:hAnsi="Sakkal Majalla" w:cs="Sakkal Majalla" w:hint="cs"/>
          <w:kern w:val="0"/>
          <w:sz w:val="28"/>
          <w:szCs w:val="28"/>
          <w:lang w:bidi="ar-EG"/>
          <w14:ligatures w14:val="none"/>
        </w:rPr>
        <w:t>Al-Shormana et al., 2022</w:t>
      </w:r>
      <w:r w:rsidR="000945D4" w:rsidRPr="00704002">
        <w:rPr>
          <w:rFonts w:ascii="Sakkal Majalla" w:hAnsi="Sakkal Majalla" w:cs="Sakkal Majalla" w:hint="cs"/>
          <w:kern w:val="0"/>
          <w:sz w:val="28"/>
          <w:szCs w:val="28"/>
          <w:rtl/>
          <w:lang w:bidi="ar-EG"/>
          <w14:ligatures w14:val="none"/>
        </w:rPr>
        <w:t xml:space="preserve">)    </w:t>
      </w:r>
      <w:r w:rsidRPr="00704002">
        <w:rPr>
          <w:rFonts w:ascii="Sakkal Majalla" w:hAnsi="Sakkal Majalla" w:cs="Sakkal Majalla" w:hint="cs"/>
          <w:kern w:val="0"/>
          <w:sz w:val="28"/>
          <w:szCs w:val="28"/>
          <w:rtl/>
          <w:lang w:bidi="ar-EG"/>
          <w14:ligatures w14:val="none"/>
        </w:rPr>
        <w:t>بأنها الخصائص والصفات التي يتميز بها المنتج أو الخدمة، والتي تؤدي إلى تلبية احتياجات المستخدم أو العملاء من حيث التصميم والتصنيع أو قدرته على الأداء، بهدف إرضاء العملاء.</w:t>
      </w:r>
    </w:p>
    <w:p w14:paraId="230B060E" w14:textId="5B9E9845"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704002">
        <w:rPr>
          <w:rFonts w:ascii="Sakkal Majalla" w:hAnsi="Sakkal Majalla" w:cs="Sakkal Majalla" w:hint="cs"/>
          <w:kern w:val="0"/>
          <w:sz w:val="28"/>
          <w:szCs w:val="28"/>
          <w:rtl/>
          <w:lang w:bidi="ar-EG"/>
          <w14:ligatures w14:val="none"/>
        </w:rPr>
        <w:t xml:space="preserve">يُعتقد </w:t>
      </w:r>
      <w:r w:rsidR="000945D4" w:rsidRPr="00704002">
        <w:rPr>
          <w:rFonts w:ascii="Sakkal Majalla" w:hAnsi="Sakkal Majalla" w:cs="Sakkal Majalla" w:hint="cs"/>
          <w:kern w:val="0"/>
          <w:sz w:val="28"/>
          <w:szCs w:val="28"/>
          <w:rtl/>
          <w:lang w:bidi="ar-EG"/>
          <w14:ligatures w14:val="none"/>
        </w:rPr>
        <w:t>(</w:t>
      </w:r>
      <w:r w:rsidR="000945D4" w:rsidRPr="00704002">
        <w:rPr>
          <w:rFonts w:ascii="Sakkal Majalla" w:hAnsi="Sakkal Majalla" w:cs="Sakkal Majalla" w:hint="cs"/>
          <w:kern w:val="0"/>
          <w:sz w:val="28"/>
          <w:szCs w:val="28"/>
          <w:lang w:bidi="ar-EG"/>
          <w14:ligatures w14:val="none"/>
        </w:rPr>
        <w:t>Suhartanto et al., 2022</w:t>
      </w:r>
      <w:r w:rsidR="000945D4" w:rsidRPr="00704002">
        <w:rPr>
          <w:rFonts w:ascii="Sakkal Majalla" w:hAnsi="Sakkal Majalla" w:cs="Sakkal Majalla" w:hint="cs"/>
          <w:kern w:val="0"/>
          <w:sz w:val="28"/>
          <w:szCs w:val="28"/>
          <w:rtl/>
          <w:lang w:bidi="ar-EG"/>
          <w14:ligatures w14:val="none"/>
        </w:rPr>
        <w:t>)</w:t>
      </w:r>
      <w:r w:rsidRPr="00704002">
        <w:rPr>
          <w:rFonts w:ascii="Sakkal Majalla" w:hAnsi="Sakkal Majalla" w:cs="Sakkal Majalla" w:hint="cs"/>
          <w:kern w:val="0"/>
          <w:sz w:val="28"/>
          <w:szCs w:val="28"/>
          <w:rtl/>
          <w:lang w:bidi="ar-EG"/>
          <w14:ligatures w14:val="none"/>
        </w:rPr>
        <w:t>أن الجودة لا تقتصر فقط على التحقق من تصنيع المنتج وفقًا للمواصفات، بل تتجاوز ذلك لتشمل جهود المنظمة المستمرة في تصميم وتطوير منتجاتها بهدف تلبية احتياجات العميل وتجاوزها</w:t>
      </w:r>
    </w:p>
    <w:p w14:paraId="78F401FB" w14:textId="7AB64934"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ووفقا لــــــ </w:t>
      </w:r>
      <w:r w:rsidR="000945D4" w:rsidRPr="00704002">
        <w:rPr>
          <w:rFonts w:ascii="Sakkal Majalla" w:hAnsi="Sakkal Majalla" w:cs="Sakkal Majalla"/>
          <w:kern w:val="0"/>
          <w:sz w:val="28"/>
          <w:szCs w:val="28"/>
          <w:rtl/>
          <w14:ligatures w14:val="none"/>
        </w:rPr>
        <w:t>(حبيطة، 2022)</w:t>
      </w:r>
      <w:r w:rsidRPr="00704002">
        <w:rPr>
          <w:rFonts w:ascii="Sakkal Majalla" w:hAnsi="Sakkal Majalla" w:cs="Sakkal Majalla"/>
          <w:kern w:val="0"/>
          <w:sz w:val="28"/>
          <w:szCs w:val="28"/>
          <w:rtl/>
          <w14:ligatures w14:val="none"/>
        </w:rPr>
        <w:t>يشير إلى  أن الجودة هي درجة التفوق لمنتج تكمن في تجمع مجموعة من الصفات المطابقة للمواصفات المخطط لها والتي تتطور وتتحسن باستمرار، بهدف تلبية احتياجات ورغبات العميل المتغيرة أو حتى تجاوزها، وذلك بسعر مقبول دون تكبد أي خسائر للمجتمع.</w:t>
      </w:r>
    </w:p>
    <w:p w14:paraId="43FCE22F" w14:textId="77777777"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من الملحوظ أنه لا يوجد اتفاق جماعي بين العاملين في مجال الخدمات الصحية بخصوص إيجاد تعريف موحد وشامل لهذه الخدمات. فبعضهم يرون أنه يجب اعتبار نوع معين من الخدمات كجزء من الرعاية الطبية، بينما يرى البعض الآخر غير ذلك .</w:t>
      </w:r>
    </w:p>
    <w:p w14:paraId="07FB51DE" w14:textId="43EE9708" w:rsidR="007A0978" w:rsidRPr="00AF65DC" w:rsidRDefault="00AF65DC" w:rsidP="00AF65DC">
      <w:pPr>
        <w:spacing w:before="100" w:beforeAutospacing="1" w:after="100" w:afterAutospacing="1" w:line="360" w:lineRule="auto"/>
        <w:jc w:val="both"/>
        <w:outlineLvl w:val="2"/>
        <w:rPr>
          <w:rFonts w:ascii="Sakkal Majalla" w:hAnsi="Sakkal Majalla" w:cs="Sakkal Majalla"/>
          <w:kern w:val="0"/>
          <w:sz w:val="32"/>
          <w:szCs w:val="32"/>
          <w14:ligatures w14:val="none"/>
        </w:rPr>
      </w:pPr>
      <w:bookmarkStart w:id="40" w:name="_Toc193462970"/>
      <w:r w:rsidRPr="00AF65DC">
        <w:rPr>
          <w:rFonts w:ascii="Sakkal Majalla" w:hAnsi="Sakkal Majalla" w:cs="Sakkal Majalla" w:hint="cs"/>
          <w:b/>
          <w:bCs/>
          <w:kern w:val="0"/>
          <w:sz w:val="32"/>
          <w:szCs w:val="32"/>
          <w:rtl/>
          <w14:ligatures w14:val="none"/>
        </w:rPr>
        <w:t xml:space="preserve">2.1.2 </w:t>
      </w:r>
      <w:r w:rsidR="007A0978" w:rsidRPr="00AF65DC">
        <w:rPr>
          <w:rFonts w:ascii="Sakkal Majalla" w:hAnsi="Sakkal Majalla" w:cs="Sakkal Majalla"/>
          <w:b/>
          <w:bCs/>
          <w:kern w:val="0"/>
          <w:sz w:val="32"/>
          <w:szCs w:val="32"/>
          <w:rtl/>
          <w14:ligatures w14:val="none"/>
        </w:rPr>
        <w:t>مفهوم جودة الخدمة</w:t>
      </w:r>
      <w:bookmarkEnd w:id="40"/>
      <w:r w:rsidR="007A0978" w:rsidRPr="00AF65DC">
        <w:rPr>
          <w:rFonts w:ascii="Sakkal Majalla" w:hAnsi="Sakkal Majalla" w:cs="Sakkal Majalla"/>
          <w:b/>
          <w:bCs/>
          <w:kern w:val="0"/>
          <w:sz w:val="32"/>
          <w:szCs w:val="32"/>
          <w:rtl/>
          <w14:ligatures w14:val="none"/>
        </w:rPr>
        <w:t xml:space="preserve"> </w:t>
      </w:r>
    </w:p>
    <w:p w14:paraId="280B460B" w14:textId="132AD38A"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lang w:bidi="ar-EG"/>
          <w14:ligatures w14:val="none"/>
        </w:rPr>
      </w:pPr>
      <w:r w:rsidRPr="00704002">
        <w:rPr>
          <w:rFonts w:ascii="Sakkal Majalla" w:hAnsi="Sakkal Majalla" w:cs="Sakkal Majalla" w:hint="cs"/>
          <w:kern w:val="0"/>
          <w:sz w:val="28"/>
          <w:szCs w:val="28"/>
          <w:rtl/>
          <w:lang w:bidi="ar-EG"/>
          <w14:ligatures w14:val="none"/>
        </w:rPr>
        <w:t xml:space="preserve">ويعرف كلا من </w:t>
      </w:r>
      <w:r w:rsidR="000945D4" w:rsidRPr="00704002">
        <w:rPr>
          <w:rFonts w:ascii="Sakkal Majalla" w:hAnsi="Sakkal Majalla" w:cs="Sakkal Majalla" w:hint="cs"/>
          <w:kern w:val="0"/>
          <w:sz w:val="28"/>
          <w:szCs w:val="28"/>
          <w:rtl/>
          <w:lang w:bidi="ar-EG"/>
          <w14:ligatures w14:val="none"/>
        </w:rPr>
        <w:t>(</w:t>
      </w:r>
      <w:r w:rsidR="000945D4" w:rsidRPr="00704002">
        <w:rPr>
          <w:rFonts w:ascii="Sakkal Majalla" w:hAnsi="Sakkal Majalla" w:cs="Sakkal Majalla" w:hint="cs"/>
          <w:kern w:val="0"/>
          <w:sz w:val="28"/>
          <w:szCs w:val="28"/>
          <w:lang w:bidi="ar-EG"/>
          <w14:ligatures w14:val="none"/>
        </w:rPr>
        <w:t>Alsmadi et al., 2022</w:t>
      </w:r>
      <w:r w:rsidR="000945D4" w:rsidRPr="00704002">
        <w:rPr>
          <w:rFonts w:ascii="Sakkal Majalla" w:hAnsi="Sakkal Majalla" w:cs="Sakkal Majalla" w:hint="cs"/>
          <w:kern w:val="0"/>
          <w:sz w:val="28"/>
          <w:szCs w:val="28"/>
          <w:rtl/>
          <w:lang w:bidi="ar-EG"/>
          <w14:ligatures w14:val="none"/>
        </w:rPr>
        <w:t xml:space="preserve">) </w:t>
      </w:r>
      <w:r w:rsidR="00AF65DC" w:rsidRPr="00704002">
        <w:rPr>
          <w:rFonts w:ascii="Sakkal Majalla" w:hAnsi="Sakkal Majalla" w:cs="Sakkal Majalla" w:hint="cs"/>
          <w:kern w:val="0"/>
          <w:sz w:val="28"/>
          <w:szCs w:val="28"/>
          <w:rtl/>
          <w:lang w:bidi="ar-EG"/>
          <w14:ligatures w14:val="none"/>
        </w:rPr>
        <w:t>جودة الخدمة</w:t>
      </w:r>
      <w:r w:rsidRPr="00704002">
        <w:rPr>
          <w:rFonts w:ascii="Sakkal Majalla" w:hAnsi="Sakkal Majalla" w:cs="Sakkal Majalla" w:hint="cs"/>
          <w:kern w:val="0"/>
          <w:sz w:val="28"/>
          <w:szCs w:val="28"/>
          <w:rtl/>
          <w:lang w:bidi="ar-EG"/>
          <w14:ligatures w14:val="none"/>
        </w:rPr>
        <w:t xml:space="preserve">  على أنها الالتزام الذي تظهره المؤسسات في تقديم خدمات وفق المستوى المطلوب يضمن لها مستوى تنافسي جيد مقارنة بغيرها من المؤسسات</w:t>
      </w:r>
      <w:r w:rsidRPr="00704002">
        <w:rPr>
          <w:rFonts w:ascii="Sakkal Majalla" w:hAnsi="Sakkal Majalla" w:cs="Sakkal Majalla" w:hint="cs"/>
          <w:kern w:val="0"/>
          <w:sz w:val="28"/>
          <w:szCs w:val="28"/>
          <w:lang w:bidi="ar-EG"/>
          <w14:ligatures w14:val="none"/>
        </w:rPr>
        <w:t>.</w:t>
      </w:r>
    </w:p>
    <w:p w14:paraId="538AD256" w14:textId="5A2722CE"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ويشر </w:t>
      </w:r>
      <w:r w:rsidR="000945D4" w:rsidRPr="00704002">
        <w:rPr>
          <w:rFonts w:ascii="Sakkal Majalla" w:hAnsi="Sakkal Majalla" w:cs="Sakkal Majalla"/>
          <w:kern w:val="0"/>
          <w:sz w:val="28"/>
          <w:szCs w:val="28"/>
          <w:rtl/>
          <w14:ligatures w14:val="none"/>
        </w:rPr>
        <w:t>(زهرة، 2022)</w:t>
      </w:r>
      <w:r w:rsidRPr="00704002">
        <w:rPr>
          <w:rFonts w:ascii="Sakkal Majalla" w:hAnsi="Sakkal Majalla" w:cs="Sakkal Majalla"/>
          <w:kern w:val="0"/>
          <w:sz w:val="28"/>
          <w:szCs w:val="28"/>
          <w:rtl/>
          <w14:ligatures w14:val="none"/>
        </w:rPr>
        <w:t>إنها مجموعة من السياسات والإجراءات المصممة بشكل منظم وهادف لتقديم خدمات للمستفيدين بطريقة موضوعية ونظامية. تهدف هذه السياسات والإجراءات إلى تحقيق تحسين وحل المشكلات بطريقة عملية</w:t>
      </w:r>
      <w:r w:rsidRPr="00704002">
        <w:rPr>
          <w:rFonts w:ascii="Sakkal Majalla" w:hAnsi="Sakkal Majalla" w:cs="Sakkal Majalla"/>
          <w:kern w:val="0"/>
          <w:sz w:val="28"/>
          <w:szCs w:val="28"/>
          <w14:ligatures w14:val="none"/>
        </w:rPr>
        <w:t xml:space="preserve">. </w:t>
      </w:r>
      <w:r w:rsidRPr="00704002">
        <w:rPr>
          <w:rFonts w:ascii="Sakkal Majalla" w:hAnsi="Sakkal Majalla" w:cs="Sakkal Majalla"/>
          <w:kern w:val="0"/>
          <w:sz w:val="28"/>
          <w:szCs w:val="28"/>
          <w:rtl/>
          <w14:ligatures w14:val="none"/>
        </w:rPr>
        <w:t>يتم ذلك من خلال تطبيق مبادئها من قبل العاملين ، باستخدام مهاراتهم وخبراتهم.</w:t>
      </w:r>
    </w:p>
    <w:p w14:paraId="0FB40BE1" w14:textId="2BB0E43F"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14:ligatures w14:val="none"/>
        </w:rPr>
      </w:pPr>
      <w:r w:rsidRPr="00704002">
        <w:rPr>
          <w:rFonts w:ascii="Sakkal Majalla" w:hAnsi="Sakkal Majalla" w:cs="Sakkal Majalla"/>
          <w:kern w:val="0"/>
          <w:sz w:val="28"/>
          <w:szCs w:val="28"/>
          <w:rtl/>
          <w14:ligatures w14:val="none"/>
        </w:rPr>
        <w:t>ومن وجهة نظر الباحث يرى أن جودة الخدمة تتمثل في  تقديم الخدمات للمستفيد بأسرع وقت وبأقل التكاليف، وذلك من أجل تقديم الخدمة المطلوبة على أفضل وجه، حيث يتضمن مفهوم الجودة الداخلية والخارجية ، أي أنه يجب تلبية الاحتياجات والمستلزمات لكل من المستفيد ومقدم الخدمة نفسه بأسرع وقت وأعلى دقة وأقل تكلفة</w:t>
      </w:r>
      <w:r w:rsidRPr="00704002">
        <w:rPr>
          <w:rFonts w:ascii="Sakkal Majalla" w:hAnsi="Sakkal Majalla" w:cs="Sakkal Majalla"/>
          <w:kern w:val="0"/>
          <w:sz w:val="28"/>
          <w:szCs w:val="28"/>
          <w14:ligatures w14:val="none"/>
        </w:rPr>
        <w:t>.</w:t>
      </w:r>
    </w:p>
    <w:p w14:paraId="09387A07" w14:textId="4AFAA5DC" w:rsidR="007A0978" w:rsidRPr="00AF65DC" w:rsidRDefault="00AF65DC" w:rsidP="00AF65DC">
      <w:pPr>
        <w:spacing w:before="100" w:beforeAutospacing="1" w:after="100" w:afterAutospacing="1" w:line="360" w:lineRule="auto"/>
        <w:jc w:val="both"/>
        <w:outlineLvl w:val="2"/>
        <w:rPr>
          <w:rFonts w:ascii="Sakkal Majalla" w:hAnsi="Sakkal Majalla" w:cs="Sakkal Majalla"/>
          <w:b/>
          <w:bCs/>
          <w:kern w:val="0"/>
          <w:sz w:val="32"/>
          <w:szCs w:val="32"/>
          <w:rtl/>
          <w14:ligatures w14:val="none"/>
        </w:rPr>
      </w:pPr>
      <w:bookmarkStart w:id="41" w:name="_Toc193462971"/>
      <w:r w:rsidRPr="00AF65DC">
        <w:rPr>
          <w:rFonts w:ascii="Sakkal Majalla" w:hAnsi="Sakkal Majalla" w:cs="Sakkal Majalla" w:hint="cs"/>
          <w:b/>
          <w:bCs/>
          <w:kern w:val="0"/>
          <w:sz w:val="32"/>
          <w:szCs w:val="32"/>
          <w:rtl/>
          <w14:ligatures w14:val="none"/>
        </w:rPr>
        <w:t xml:space="preserve">3.1.2 </w:t>
      </w:r>
      <w:r w:rsidR="007A0978" w:rsidRPr="00AF65DC">
        <w:rPr>
          <w:rFonts w:ascii="Sakkal Majalla" w:hAnsi="Sakkal Majalla" w:cs="Sakkal Majalla"/>
          <w:b/>
          <w:bCs/>
          <w:kern w:val="0"/>
          <w:sz w:val="32"/>
          <w:szCs w:val="32"/>
          <w:rtl/>
          <w14:ligatures w14:val="none"/>
        </w:rPr>
        <w:t>أهداف جودة الخدمة</w:t>
      </w:r>
      <w:bookmarkEnd w:id="41"/>
      <w:r w:rsidR="007A0978" w:rsidRPr="00AF65DC">
        <w:rPr>
          <w:rFonts w:ascii="Sakkal Majalla" w:hAnsi="Sakkal Majalla" w:cs="Sakkal Majalla"/>
          <w:b/>
          <w:bCs/>
          <w:kern w:val="0"/>
          <w:sz w:val="32"/>
          <w:szCs w:val="32"/>
          <w:rtl/>
          <w14:ligatures w14:val="none"/>
        </w:rPr>
        <w:t xml:space="preserve"> </w:t>
      </w:r>
    </w:p>
    <w:p w14:paraId="401FDDBC" w14:textId="7AC60D5E" w:rsidR="007A0978" w:rsidRPr="00AF65DC" w:rsidRDefault="007A0978" w:rsidP="00AF65DC">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AF65DC">
        <w:rPr>
          <w:rFonts w:ascii="Sakkal Majalla" w:eastAsia="Times New Roman" w:hAnsi="Sakkal Majalla" w:cs="Sakkal Majalla"/>
          <w:b/>
          <w:bCs/>
          <w:kern w:val="0"/>
          <w:sz w:val="28"/>
          <w:szCs w:val="28"/>
          <w:rtl/>
          <w14:ligatures w14:val="none"/>
        </w:rPr>
        <w:t xml:space="preserve">هناك هدفان رئيسيان لتحقيق جودة الخدمة في البنوك، ويمكن تصنيفهما كما ذكرها </w:t>
      </w:r>
      <w:r w:rsidR="000945D4" w:rsidRPr="00AF65DC">
        <w:rPr>
          <w:rFonts w:ascii="Sakkal Majalla" w:eastAsia="Times New Roman" w:hAnsi="Sakkal Majalla" w:cs="Sakkal Majalla"/>
          <w:b/>
          <w:bCs/>
          <w:kern w:val="0"/>
          <w:sz w:val="28"/>
          <w:szCs w:val="28"/>
          <w14:ligatures w14:val="none"/>
        </w:rPr>
        <w:t>(Khadim &amp; Islam, 2022)</w:t>
      </w:r>
      <w:r w:rsidR="000945D4" w:rsidRPr="00AF65DC">
        <w:rPr>
          <w:rFonts w:ascii="Sakkal Majalla" w:eastAsia="Times New Roman" w:hAnsi="Sakkal Majalla" w:cs="Sakkal Majalla"/>
          <w:b/>
          <w:bCs/>
          <w:kern w:val="0"/>
          <w:sz w:val="28"/>
          <w:szCs w:val="28"/>
          <w:rtl/>
          <w14:ligatures w14:val="none"/>
        </w:rPr>
        <w:t xml:space="preserve"> :</w:t>
      </w:r>
    </w:p>
    <w:p w14:paraId="218A531C" w14:textId="77777777" w:rsidR="007A0978" w:rsidRPr="00704002" w:rsidRDefault="007A0978" w:rsidP="00AF65DC">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أهداف ضبط الجودة</w:t>
      </w:r>
      <w:r w:rsidRPr="00704002">
        <w:rPr>
          <w:rFonts w:ascii="Sakkal Majalla" w:eastAsia="Times New Roman" w:hAnsi="Sakkal Majalla" w:cs="Sakkal Majalla"/>
          <w:kern w:val="0"/>
          <w:sz w:val="28"/>
          <w:szCs w:val="28"/>
          <w14:ligatures w14:val="none"/>
        </w:rPr>
        <w:t xml:space="preserve">: </w:t>
      </w:r>
      <w:r w:rsidRPr="00704002">
        <w:rPr>
          <w:rFonts w:ascii="Sakkal Majalla" w:eastAsia="Times New Roman" w:hAnsi="Sakkal Majalla" w:cs="Sakkal Majalla"/>
          <w:kern w:val="0"/>
          <w:sz w:val="28"/>
          <w:szCs w:val="28"/>
          <w:rtl/>
          <w14:ligatures w14:val="none"/>
        </w:rPr>
        <w:t>تتعلق هذه الأهداف بالمؤسسة نفسها ومعاييرها الخاصة في الحفاظ على جودة الخدمة. وتشمل هذه المعايير السياسات والإجراءات التي تحدد كيفية تقديم الخدمات المصرفية وضمان الامتثال للمعايير التنظيمية والإدارية. لتحقيق هذه الأهداف، يجب تنفيذ عمليات صارمة داخل البنك لضمان تقديم خدمات تتماشى مع معايير الجودة المحددة</w:t>
      </w:r>
      <w:r w:rsidRPr="00704002">
        <w:rPr>
          <w:rFonts w:ascii="Sakkal Majalla" w:eastAsia="Times New Roman" w:hAnsi="Sakkal Majalla" w:cs="Sakkal Majalla"/>
          <w:kern w:val="0"/>
          <w:sz w:val="28"/>
          <w:szCs w:val="28"/>
          <w14:ligatures w14:val="none"/>
        </w:rPr>
        <w:t>.</w:t>
      </w:r>
    </w:p>
    <w:p w14:paraId="52A31C88" w14:textId="77777777" w:rsidR="007A0978" w:rsidRPr="00704002" w:rsidRDefault="007A0978" w:rsidP="00AF65DC">
      <w:pPr>
        <w:numPr>
          <w:ilvl w:val="0"/>
          <w:numId w:val="17"/>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أهداف تحسين الجودة</w:t>
      </w:r>
      <w:r w:rsidRPr="00704002">
        <w:rPr>
          <w:rFonts w:ascii="Sakkal Majalla" w:eastAsia="Times New Roman" w:hAnsi="Sakkal Majalla" w:cs="Sakkal Majalla"/>
          <w:kern w:val="0"/>
          <w:sz w:val="28"/>
          <w:szCs w:val="28"/>
          <w14:ligatures w14:val="none"/>
        </w:rPr>
        <w:t xml:space="preserve">: </w:t>
      </w:r>
      <w:r w:rsidRPr="00704002">
        <w:rPr>
          <w:rFonts w:ascii="Sakkal Majalla" w:eastAsia="Times New Roman" w:hAnsi="Sakkal Majalla" w:cs="Sakkal Majalla"/>
          <w:kern w:val="0"/>
          <w:sz w:val="28"/>
          <w:szCs w:val="28"/>
          <w:rtl/>
          <w14:ligatures w14:val="none"/>
        </w:rPr>
        <w:t>تركز هذه الأهداف على تحسين الخدمات المصرفية المقدمة للعملاء وضمان خلوها من الأخطاء. يشمل ذلك تحسين المنتجات والخدمات البنكية لتلبية احتياجات العملاء وتعزيز تجربتهم بشكل مستمر. كما يتضمن تحسين العمليات المصرفية وزيادة فعالية البنك في تقديم خدماته، بما يسهم في رفع مستوى الرضا والولاء لدى العملاء</w:t>
      </w:r>
      <w:r w:rsidRPr="00704002">
        <w:rPr>
          <w:rFonts w:ascii="Sakkal Majalla" w:eastAsia="Times New Roman" w:hAnsi="Sakkal Majalla" w:cs="Sakkal Majalla"/>
          <w:kern w:val="0"/>
          <w:sz w:val="28"/>
          <w:szCs w:val="28"/>
          <w14:ligatures w14:val="none"/>
        </w:rPr>
        <w:t>.</w:t>
      </w:r>
    </w:p>
    <w:p w14:paraId="0353B341" w14:textId="55A78492" w:rsidR="007A0978" w:rsidRPr="00AF65DC" w:rsidRDefault="007A0978" w:rsidP="00AF65DC">
      <w:pPr>
        <w:pStyle w:val="a8"/>
        <w:bidi/>
        <w:spacing w:line="360" w:lineRule="auto"/>
        <w:ind w:firstLine="706"/>
        <w:jc w:val="both"/>
        <w:rPr>
          <w:rFonts w:ascii="Sakkal Majalla" w:hAnsi="Sakkal Majalla" w:cs="Sakkal Majalla"/>
          <w:b/>
          <w:bCs/>
          <w:sz w:val="28"/>
          <w:szCs w:val="28"/>
        </w:rPr>
      </w:pPr>
      <w:r w:rsidRPr="00AF65DC">
        <w:rPr>
          <w:rFonts w:ascii="Sakkal Majalla" w:hAnsi="Sakkal Majalla" w:cs="Sakkal Majalla"/>
          <w:b/>
          <w:bCs/>
          <w:sz w:val="28"/>
          <w:szCs w:val="28"/>
          <w:rtl/>
        </w:rPr>
        <w:t xml:space="preserve">بناءً على هذه الأهداف الرئيسية، يمكن تصنيف أهداف الجودة في البنوك إلى خمس فئات كما ذكرها </w:t>
      </w:r>
      <w:r w:rsidR="000945D4" w:rsidRPr="00AF65DC">
        <w:rPr>
          <w:rFonts w:ascii="Sakkal Majalla" w:hAnsi="Sakkal Majalla" w:cs="Sakkal Majalla"/>
          <w:b/>
          <w:bCs/>
          <w:sz w:val="28"/>
          <w:szCs w:val="28"/>
          <w:rtl/>
        </w:rPr>
        <w:t>(</w:t>
      </w:r>
      <w:r w:rsidR="000945D4" w:rsidRPr="00AF65DC">
        <w:rPr>
          <w:rFonts w:ascii="Sakkal Majalla" w:hAnsi="Sakkal Majalla" w:cs="Sakkal Majalla"/>
          <w:b/>
          <w:bCs/>
          <w:sz w:val="28"/>
          <w:szCs w:val="28"/>
        </w:rPr>
        <w:t>Yum &amp; Yoo, 2023</w:t>
      </w:r>
      <w:r w:rsidR="000945D4" w:rsidRPr="00AF65DC">
        <w:rPr>
          <w:rFonts w:ascii="Sakkal Majalla" w:hAnsi="Sakkal Majalla" w:cs="Sakkal Majalla"/>
          <w:b/>
          <w:bCs/>
          <w:sz w:val="28"/>
          <w:szCs w:val="28"/>
          <w:rtl/>
        </w:rPr>
        <w:t>) :</w:t>
      </w:r>
    </w:p>
    <w:p w14:paraId="3D1074B8" w14:textId="77777777" w:rsidR="007A0978" w:rsidRPr="00704002" w:rsidRDefault="007A0978" w:rsidP="00AF65DC">
      <w:pPr>
        <w:pStyle w:val="a8"/>
        <w:numPr>
          <w:ilvl w:val="0"/>
          <w:numId w:val="18"/>
        </w:numPr>
        <w:tabs>
          <w:tab w:val="clear" w:pos="720"/>
          <w:tab w:val="num" w:pos="423"/>
        </w:tabs>
        <w:bidi/>
        <w:spacing w:line="360" w:lineRule="auto"/>
        <w:ind w:left="423"/>
        <w:jc w:val="both"/>
        <w:rPr>
          <w:rFonts w:ascii="Sakkal Majalla" w:hAnsi="Sakkal Majalla" w:cs="Sakkal Majalla"/>
          <w:sz w:val="28"/>
          <w:szCs w:val="28"/>
        </w:rPr>
      </w:pPr>
      <w:r w:rsidRPr="00704002">
        <w:rPr>
          <w:rStyle w:val="a9"/>
          <w:rFonts w:ascii="Sakkal Majalla" w:hAnsi="Sakkal Majalla" w:cs="Sakkal Majalla"/>
          <w:sz w:val="28"/>
          <w:szCs w:val="28"/>
          <w:rtl/>
        </w:rPr>
        <w:t>أهداف الأداء الخارجي للمؤسسة</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ترتبط هذه الأهداف بالتأثيرات الخارجية على البنك مثل الأسواق، البيئة، والمجتمع. يشمل ذلك تلبية احتياجات العملاء والمجتمع، والتفاعل مع الجمهور، وبناء سمعة قوية للبنك في المجتمع من خلال تقديم خدمات تتماشى مع متطلبات العملاء وتوقعاتهم</w:t>
      </w:r>
      <w:r w:rsidRPr="00704002">
        <w:rPr>
          <w:rFonts w:ascii="Sakkal Majalla" w:hAnsi="Sakkal Majalla" w:cs="Sakkal Majalla"/>
          <w:sz w:val="28"/>
          <w:szCs w:val="28"/>
        </w:rPr>
        <w:t>.</w:t>
      </w:r>
    </w:p>
    <w:p w14:paraId="3B5A81DA" w14:textId="77777777" w:rsidR="007A0978" w:rsidRPr="00704002" w:rsidRDefault="007A0978" w:rsidP="00AF65DC">
      <w:pPr>
        <w:pStyle w:val="a8"/>
        <w:numPr>
          <w:ilvl w:val="0"/>
          <w:numId w:val="18"/>
        </w:numPr>
        <w:tabs>
          <w:tab w:val="clear" w:pos="720"/>
          <w:tab w:val="num" w:pos="423"/>
        </w:tabs>
        <w:bidi/>
        <w:spacing w:line="360" w:lineRule="auto"/>
        <w:ind w:left="423"/>
        <w:jc w:val="both"/>
        <w:rPr>
          <w:rFonts w:ascii="Sakkal Majalla" w:hAnsi="Sakkal Majalla" w:cs="Sakkal Majalla"/>
          <w:sz w:val="28"/>
          <w:szCs w:val="28"/>
        </w:rPr>
      </w:pPr>
      <w:r w:rsidRPr="00704002">
        <w:rPr>
          <w:rStyle w:val="a9"/>
          <w:rFonts w:ascii="Sakkal Majalla" w:hAnsi="Sakkal Majalla" w:cs="Sakkal Majalla"/>
          <w:sz w:val="28"/>
          <w:szCs w:val="28"/>
          <w:rtl/>
        </w:rPr>
        <w:t>أهداف الأداء للمنتج أو الخدمة</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تركز هذه الأهداف على تحسين جودة المنتجات والخدمات البنكية المقدمة، مثل تلبية احتياجات العملاء من القروض، الحسابات المصرفية، والخدمات الرقمية. كما تشمل القدرة على التنافس في السوق من خلال تقديم خدمات مبتكرة تلبي احتياجات العملاء المتغيرة</w:t>
      </w:r>
      <w:r w:rsidRPr="00704002">
        <w:rPr>
          <w:rFonts w:ascii="Sakkal Majalla" w:hAnsi="Sakkal Majalla" w:cs="Sakkal Majalla"/>
          <w:sz w:val="28"/>
          <w:szCs w:val="28"/>
        </w:rPr>
        <w:t>.</w:t>
      </w:r>
    </w:p>
    <w:p w14:paraId="1A344BDC" w14:textId="77777777" w:rsidR="007A0978" w:rsidRPr="00704002" w:rsidRDefault="007A0978" w:rsidP="00AF65DC">
      <w:pPr>
        <w:pStyle w:val="a8"/>
        <w:numPr>
          <w:ilvl w:val="0"/>
          <w:numId w:val="18"/>
        </w:numPr>
        <w:tabs>
          <w:tab w:val="clear" w:pos="720"/>
          <w:tab w:val="num" w:pos="423"/>
        </w:tabs>
        <w:bidi/>
        <w:spacing w:line="360" w:lineRule="auto"/>
        <w:ind w:left="423"/>
        <w:jc w:val="both"/>
        <w:rPr>
          <w:rFonts w:ascii="Sakkal Majalla" w:hAnsi="Sakkal Majalla" w:cs="Sakkal Majalla"/>
          <w:sz w:val="28"/>
          <w:szCs w:val="28"/>
        </w:rPr>
      </w:pPr>
      <w:r w:rsidRPr="00704002">
        <w:rPr>
          <w:rStyle w:val="a9"/>
          <w:rFonts w:ascii="Sakkal Majalla" w:hAnsi="Sakkal Majalla" w:cs="Sakkal Majalla"/>
          <w:sz w:val="28"/>
          <w:szCs w:val="28"/>
          <w:rtl/>
        </w:rPr>
        <w:t>أهداف العمليات</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تتعلق هذه الأهداف بقدرة البنك على تقديم خدمات فعالة وموثوقة وضبط الجودة في العمليات المصرفية. يتضمن ذلك تحسين الإجراءات المصرفية وزيادة القدرة على التحكم فيها لضمان تقديم خدمات سلسة وفعالة للعملاء</w:t>
      </w:r>
      <w:r w:rsidRPr="00704002">
        <w:rPr>
          <w:rFonts w:ascii="Sakkal Majalla" w:hAnsi="Sakkal Majalla" w:cs="Sakkal Majalla"/>
          <w:sz w:val="28"/>
          <w:szCs w:val="28"/>
        </w:rPr>
        <w:t>.</w:t>
      </w:r>
    </w:p>
    <w:p w14:paraId="634EEB38" w14:textId="77777777" w:rsidR="007A0978" w:rsidRPr="00704002" w:rsidRDefault="007A0978" w:rsidP="00AF65DC">
      <w:pPr>
        <w:pStyle w:val="a8"/>
        <w:numPr>
          <w:ilvl w:val="0"/>
          <w:numId w:val="18"/>
        </w:numPr>
        <w:tabs>
          <w:tab w:val="clear" w:pos="720"/>
          <w:tab w:val="num" w:pos="423"/>
        </w:tabs>
        <w:bidi/>
        <w:spacing w:line="360" w:lineRule="auto"/>
        <w:ind w:left="423"/>
        <w:jc w:val="both"/>
        <w:rPr>
          <w:rFonts w:ascii="Sakkal Majalla" w:hAnsi="Sakkal Majalla" w:cs="Sakkal Majalla"/>
          <w:sz w:val="28"/>
          <w:szCs w:val="28"/>
        </w:rPr>
      </w:pPr>
      <w:r w:rsidRPr="00704002">
        <w:rPr>
          <w:rStyle w:val="a9"/>
          <w:rFonts w:ascii="Sakkal Majalla" w:hAnsi="Sakkal Majalla" w:cs="Sakkal Majalla"/>
          <w:sz w:val="28"/>
          <w:szCs w:val="28"/>
          <w:rtl/>
        </w:rPr>
        <w:t>أهداف الأداء الداخلي</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تتناول هذه الأهداف قدرة البنك على التكيف مع التغييرات الداخلية والخارجية والقدرة على الاستجابة للبيئة المتغيرة. يتعلق الأمر بتحسين الأداء الداخلي من خلال التكيف مع التطورات التكنولوجية والاقتصادية، بالإضافة إلى ضمان التوافق مع اللوائح التنظيمية</w:t>
      </w:r>
      <w:r w:rsidRPr="00704002">
        <w:rPr>
          <w:rFonts w:ascii="Sakkal Majalla" w:hAnsi="Sakkal Majalla" w:cs="Sakkal Majalla"/>
          <w:sz w:val="28"/>
          <w:szCs w:val="28"/>
        </w:rPr>
        <w:t>.</w:t>
      </w:r>
    </w:p>
    <w:p w14:paraId="65A2BB4D" w14:textId="77777777" w:rsidR="007A0978" w:rsidRPr="00704002" w:rsidRDefault="007A0978" w:rsidP="00AF65DC">
      <w:pPr>
        <w:pStyle w:val="a8"/>
        <w:numPr>
          <w:ilvl w:val="0"/>
          <w:numId w:val="18"/>
        </w:numPr>
        <w:tabs>
          <w:tab w:val="clear" w:pos="720"/>
          <w:tab w:val="num" w:pos="423"/>
        </w:tabs>
        <w:bidi/>
        <w:spacing w:line="360" w:lineRule="auto"/>
        <w:ind w:left="423"/>
        <w:jc w:val="both"/>
        <w:rPr>
          <w:rFonts w:ascii="Sakkal Majalla" w:hAnsi="Sakkal Majalla" w:cs="Sakkal Majalla"/>
          <w:sz w:val="28"/>
          <w:szCs w:val="28"/>
        </w:rPr>
      </w:pPr>
      <w:r w:rsidRPr="00704002">
        <w:rPr>
          <w:rStyle w:val="a9"/>
          <w:rFonts w:ascii="Sakkal Majalla" w:hAnsi="Sakkal Majalla" w:cs="Sakkal Majalla"/>
          <w:sz w:val="28"/>
          <w:szCs w:val="28"/>
          <w:rtl/>
        </w:rPr>
        <w:t>أهداف الأداء للعاملين</w:t>
      </w:r>
      <w:r w:rsidRPr="00704002">
        <w:rPr>
          <w:rFonts w:ascii="Sakkal Majalla" w:hAnsi="Sakkal Majalla" w:cs="Sakkal Majalla"/>
          <w:sz w:val="28"/>
          <w:szCs w:val="28"/>
        </w:rPr>
        <w:t xml:space="preserve">: </w:t>
      </w:r>
      <w:r w:rsidRPr="00704002">
        <w:rPr>
          <w:rFonts w:ascii="Sakkal Majalla" w:hAnsi="Sakkal Majalla" w:cs="Sakkal Majalla"/>
          <w:sz w:val="28"/>
          <w:szCs w:val="28"/>
          <w:rtl/>
        </w:rPr>
        <w:t>ترتبط هذه الأهداف بالعاملين في البنك وتشمل تطوير مهاراتهم وزيادة قدراتهم وتحفيزهم. يتم ذلك من خلال توفير برامج تدريبية مستمرة وتحفيز الموظفين لضمان تقديمهم لأفضل أداء ممكن في تقديم الخدمات المصرفية للعملاء</w:t>
      </w:r>
      <w:r w:rsidRPr="00704002">
        <w:rPr>
          <w:rFonts w:ascii="Sakkal Majalla" w:hAnsi="Sakkal Majalla" w:cs="Sakkal Majalla"/>
          <w:sz w:val="28"/>
          <w:szCs w:val="28"/>
        </w:rPr>
        <w:t>.</w:t>
      </w:r>
    </w:p>
    <w:p w14:paraId="23A3A4C8" w14:textId="77777777" w:rsidR="007A0978" w:rsidRPr="00704002" w:rsidRDefault="007A0978" w:rsidP="00AF65DC">
      <w:pPr>
        <w:spacing w:before="100" w:beforeAutospacing="1" w:after="100" w:afterAutospacing="1" w:line="360" w:lineRule="auto"/>
        <w:ind w:firstLine="706"/>
        <w:jc w:val="both"/>
        <w:rPr>
          <w:rFonts w:ascii="Sakkal Majalla" w:hAnsi="Sakkal Majalla" w:cs="Sakkal Majalla"/>
          <w:kern w:val="0"/>
          <w:sz w:val="28"/>
          <w:szCs w:val="28"/>
          <w:rtl/>
          <w14:ligatures w14:val="none"/>
        </w:rPr>
      </w:pPr>
      <w:bookmarkStart w:id="42" w:name="_Hlk143054566"/>
      <w:r w:rsidRPr="00704002">
        <w:rPr>
          <w:rFonts w:ascii="Sakkal Majalla" w:hAnsi="Sakkal Majalla" w:cs="Sakkal Majalla"/>
          <w:kern w:val="0"/>
          <w:sz w:val="28"/>
          <w:szCs w:val="28"/>
          <w:rtl/>
          <w14:ligatures w14:val="none"/>
        </w:rPr>
        <w:t>تبين من الدراسة الحالية أن هناك هدفًا إضافيًا يمكن إضافته إلى الأهداف الخمسة المذكورة سابقًا في تقديم الخدمات المصرفية، وهو تحقيق المنافسة العالمية في تقديم خدمات بنكية عالية الجودة. تأتي أهمية هذا الهدف في ظل الانفتاح العالمي الكبير والتطورات التكنولوجية الهائلة التي شهدها القطاع المصرفي، بالإضافة إلى زيادة الوصول إلى المعلومات بشكل سريع وسهل. هذا التطور التكنولوجي يعزز إدراك العملاء لاحتياجاتهم وتوقعاتهم من الخدمات المصرفية.</w:t>
      </w:r>
    </w:p>
    <w:p w14:paraId="6AE91FE0" w14:textId="127A43C6" w:rsidR="007A0978" w:rsidRPr="00704002" w:rsidRDefault="007A0978" w:rsidP="00AF65DC">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704002">
        <w:rPr>
          <w:rFonts w:ascii="Sakkal Majalla" w:hAnsi="Sakkal Majalla" w:cs="Sakkal Majalla"/>
          <w:kern w:val="0"/>
          <w:sz w:val="28"/>
          <w:szCs w:val="28"/>
          <w:rtl/>
          <w14:ligatures w14:val="none"/>
        </w:rPr>
        <w:t>و يجب أن يكون من أهم أهداف البنوك هو تقديم خدمات مصرفية ذات جودة عالية يمكنها التنافس على المستوى العالمي. هذا يتطلب من البنوك الاستثمار في تحسين الجودة والابتكار المستمر في تقديم الخدمات المالية لتلبية احتياجات العملاء المتزايدة بشكل أكثر كفاءة وفاعلية، مع الحفاظ على التميز والتنافسية في السوق العالمية.</w:t>
      </w:r>
    </w:p>
    <w:p w14:paraId="023A8B1C" w14:textId="5F1C410C" w:rsidR="007A0978" w:rsidRPr="00AF65DC" w:rsidRDefault="00AF65DC" w:rsidP="00AF65D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3" w:name="_Toc193462972"/>
      <w:bookmarkEnd w:id="42"/>
      <w:r w:rsidRPr="00AF65DC">
        <w:rPr>
          <w:rFonts w:ascii="Sakkal Majalla" w:eastAsia="Times New Roman" w:hAnsi="Sakkal Majalla" w:cs="Sakkal Majalla" w:hint="cs"/>
          <w:b/>
          <w:bCs/>
          <w:kern w:val="0"/>
          <w:sz w:val="32"/>
          <w:szCs w:val="32"/>
          <w:rtl/>
          <w14:ligatures w14:val="none"/>
        </w:rPr>
        <w:t xml:space="preserve">4.1.2 </w:t>
      </w:r>
      <w:r w:rsidR="007A0978" w:rsidRPr="00AF65DC">
        <w:rPr>
          <w:rFonts w:ascii="Sakkal Majalla" w:eastAsia="Times New Roman" w:hAnsi="Sakkal Majalla" w:cs="Sakkal Majalla"/>
          <w:b/>
          <w:bCs/>
          <w:kern w:val="0"/>
          <w:sz w:val="32"/>
          <w:szCs w:val="32"/>
          <w:rtl/>
          <w14:ligatures w14:val="none"/>
        </w:rPr>
        <w:t>أهمية جودة الخدمات المصرفية</w:t>
      </w:r>
      <w:r w:rsidR="007A0978" w:rsidRPr="00AF65DC">
        <w:rPr>
          <w:rFonts w:ascii="Sakkal Majalla" w:eastAsia="Times New Roman" w:hAnsi="Sakkal Majalla" w:cs="Sakkal Majalla"/>
          <w:b/>
          <w:bCs/>
          <w:kern w:val="0"/>
          <w:sz w:val="32"/>
          <w:szCs w:val="32"/>
          <w14:ligatures w14:val="none"/>
        </w:rPr>
        <w:t>:</w:t>
      </w:r>
      <w:bookmarkEnd w:id="43"/>
    </w:p>
    <w:p w14:paraId="1AF769F8" w14:textId="7B40DCA1" w:rsidR="007A0978" w:rsidRPr="00AF65DC" w:rsidRDefault="007A0978" w:rsidP="00AF65DC">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AF65DC">
        <w:rPr>
          <w:rFonts w:ascii="Sakkal Majalla" w:eastAsia="Times New Roman" w:hAnsi="Sakkal Majalla" w:cs="Sakkal Majalla"/>
          <w:b/>
          <w:bCs/>
          <w:kern w:val="0"/>
          <w:sz w:val="28"/>
          <w:szCs w:val="28"/>
          <w:rtl/>
          <w14:ligatures w14:val="none"/>
        </w:rPr>
        <w:t xml:space="preserve">يمكن الاستفادة من المفاهيم الواردة في دراسة </w:t>
      </w:r>
      <w:r w:rsidR="000945D4" w:rsidRPr="00AF65DC">
        <w:rPr>
          <w:rFonts w:ascii="Sakkal Majalla" w:eastAsia="Times New Roman" w:hAnsi="Sakkal Majalla" w:cs="Sakkal Majalla"/>
          <w:b/>
          <w:bCs/>
          <w:kern w:val="0"/>
          <w:sz w:val="28"/>
          <w:szCs w:val="28"/>
          <w:rtl/>
          <w14:ligatures w14:val="none"/>
        </w:rPr>
        <w:t>(زعرور و مسكين، 2022)</w:t>
      </w:r>
      <w:r w:rsidRPr="00AF65DC">
        <w:rPr>
          <w:rFonts w:ascii="Sakkal Majalla" w:eastAsia="Times New Roman" w:hAnsi="Sakkal Majalla" w:cs="Sakkal Majalla"/>
          <w:b/>
          <w:bCs/>
          <w:kern w:val="0"/>
          <w:sz w:val="28"/>
          <w:szCs w:val="28"/>
          <w:rtl/>
          <w14:ligatures w14:val="none"/>
        </w:rPr>
        <w:t>وتطبيقها على قطاع البنوك على النحو التالي</w:t>
      </w:r>
      <w:r w:rsidRPr="00AF65DC">
        <w:rPr>
          <w:rFonts w:ascii="Sakkal Majalla" w:eastAsia="Times New Roman" w:hAnsi="Sakkal Majalla" w:cs="Sakkal Majalla"/>
          <w:b/>
          <w:bCs/>
          <w:kern w:val="0"/>
          <w:sz w:val="28"/>
          <w:szCs w:val="28"/>
          <w14:ligatures w14:val="none"/>
        </w:rPr>
        <w:t>:</w:t>
      </w:r>
    </w:p>
    <w:p w14:paraId="20A91CCD" w14:textId="789CE8D8" w:rsidR="007A0978" w:rsidRPr="00704002" w:rsidRDefault="007A0978" w:rsidP="00AF65DC">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بالنسبة للبنك المقدم للخدمة</w:t>
      </w:r>
      <w:r w:rsidRPr="00704002">
        <w:rPr>
          <w:rFonts w:ascii="Sakkal Majalla" w:eastAsia="Times New Roman" w:hAnsi="Sakkal Majalla" w:cs="Sakkal Majalla"/>
          <w:kern w:val="0"/>
          <w:sz w:val="28"/>
          <w:szCs w:val="28"/>
          <w14:ligatures w14:val="none"/>
        </w:rPr>
        <w:t>:</w:t>
      </w:r>
      <w:r w:rsidRPr="00704002">
        <w:rPr>
          <w:rFonts w:ascii="Sakkal Majalla" w:eastAsia="Times New Roman" w:hAnsi="Sakkal Majalla" w:cs="Sakkal Majalla"/>
          <w:kern w:val="0"/>
          <w:sz w:val="28"/>
          <w:szCs w:val="28"/>
          <w:rtl/>
          <w14:ligatures w14:val="none"/>
        </w:rPr>
        <w:t xml:space="preserve"> تلعب جودة الخدمات المصرفية دورًا حاسمًا في تشكيل سمعة البنك وشهرته. تتجلى سمعة البنك من خلال مستوى الخدمات التي يقدمها للعملاء، مثل تقديم استشارات مالية موثوقة، تقديم قروض بأسعار مناسبة، أو تقديم خدمات مصرفية مبتكرة عبر الإنترنت. العلاقة الوثيقة بين البنك والعملاء تعتمد بشكل كبير على مهارات وخبرات موظفي البنك في التعامل مع العملاء وتلبية احتياجاتهم بشكل كامل</w:t>
      </w:r>
      <w:r w:rsidRPr="00704002">
        <w:rPr>
          <w:rFonts w:ascii="Sakkal Majalla" w:eastAsia="Times New Roman" w:hAnsi="Sakkal Majalla" w:cs="Sakkal Majalla"/>
          <w:kern w:val="0"/>
          <w:sz w:val="28"/>
          <w:szCs w:val="28"/>
          <w14:ligatures w14:val="none"/>
        </w:rPr>
        <w:t>.</w:t>
      </w:r>
    </w:p>
    <w:p w14:paraId="12C29674" w14:textId="558C2EC9" w:rsidR="007A0978" w:rsidRPr="00704002" w:rsidRDefault="007A0978" w:rsidP="00AF65DC">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المسؤولية القانونية للجودة</w:t>
      </w:r>
      <w:r w:rsidRPr="00704002">
        <w:rPr>
          <w:rFonts w:ascii="Sakkal Majalla" w:eastAsia="Times New Roman" w:hAnsi="Sakkal Majalla" w:cs="Sakkal Majalla"/>
          <w:kern w:val="0"/>
          <w:sz w:val="28"/>
          <w:szCs w:val="28"/>
          <w14:ligatures w14:val="none"/>
        </w:rPr>
        <w:t>:</w:t>
      </w:r>
      <w:r w:rsidRPr="00704002">
        <w:rPr>
          <w:rFonts w:ascii="Sakkal Majalla" w:eastAsia="Times New Roman" w:hAnsi="Sakkal Majalla" w:cs="Sakkal Majalla"/>
          <w:kern w:val="0"/>
          <w:sz w:val="28"/>
          <w:szCs w:val="28"/>
          <w:rtl/>
          <w14:ligatures w14:val="none"/>
        </w:rPr>
        <w:t xml:space="preserve"> نظرًا لأن القطاع المصرفي يشهد زيادة في عدد القضايا والمشكلات المتعلقة بالمعاملات المالية، من المهم أن يتحمل البنك المسؤولية القانونية عن أي ضرر قد يلحق بالعملاء نتيجة لعدم تقديم خدمات مصرفية ذات جودة عالية. من خلال تحسين جودة الخدمة المصرفية، يمكن للبنك تجنب المشكلات القانونية وتحقيق الامتثال للمعايير التنظيمية</w:t>
      </w:r>
      <w:r w:rsidRPr="00704002">
        <w:rPr>
          <w:rFonts w:ascii="Sakkal Majalla" w:eastAsia="Times New Roman" w:hAnsi="Sakkal Majalla" w:cs="Sakkal Majalla"/>
          <w:kern w:val="0"/>
          <w:sz w:val="28"/>
          <w:szCs w:val="28"/>
          <w14:ligatures w14:val="none"/>
        </w:rPr>
        <w:t>.</w:t>
      </w:r>
    </w:p>
    <w:p w14:paraId="4E129989" w14:textId="557AA146" w:rsidR="007A0978" w:rsidRPr="00704002" w:rsidRDefault="007A0978" w:rsidP="00AF65DC">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المنافسة العالمية</w:t>
      </w:r>
      <w:r w:rsidRPr="00704002">
        <w:rPr>
          <w:rFonts w:ascii="Sakkal Majalla" w:eastAsia="Times New Roman" w:hAnsi="Sakkal Majalla" w:cs="Sakkal Majalla"/>
          <w:kern w:val="0"/>
          <w:sz w:val="28"/>
          <w:szCs w:val="28"/>
          <w14:ligatures w14:val="none"/>
        </w:rPr>
        <w:t>:</w:t>
      </w:r>
      <w:r w:rsidRPr="00704002">
        <w:rPr>
          <w:rFonts w:ascii="Sakkal Majalla" w:eastAsia="Times New Roman" w:hAnsi="Sakkal Majalla" w:cs="Sakkal Majalla"/>
          <w:kern w:val="0"/>
          <w:sz w:val="28"/>
          <w:szCs w:val="28"/>
          <w:rtl/>
          <w14:ligatures w14:val="none"/>
        </w:rPr>
        <w:t xml:space="preserve"> تؤثر التغيرات الاقتصادية والتكنولوجية بشكل كبير في التبادل الدولي للخدمات المصرفية والمنافسة على مستوى عالمي. لذلك، يصبح من الضروري للبنك تحسين جودة خدماته المصرفية بشكل مستمر لتلبية احتياجات العملاء في بيئة تنافسية على الصعيد العالمي. تحقيق التميز في تقديم خدمات مبتكرة ومتكاملة يساعد البنك في الحفاظ على مكانته في السوق العالمية</w:t>
      </w:r>
      <w:r w:rsidRPr="00704002">
        <w:rPr>
          <w:rFonts w:ascii="Sakkal Majalla" w:eastAsia="Times New Roman" w:hAnsi="Sakkal Majalla" w:cs="Sakkal Majalla"/>
          <w:kern w:val="0"/>
          <w:sz w:val="28"/>
          <w:szCs w:val="28"/>
          <w14:ligatures w14:val="none"/>
        </w:rPr>
        <w:t>.</w:t>
      </w:r>
    </w:p>
    <w:p w14:paraId="3A98FBDB" w14:textId="30DA5322" w:rsidR="007A0978" w:rsidRPr="00704002" w:rsidRDefault="007A0978" w:rsidP="00AF65DC">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حماية المستهلك</w:t>
      </w:r>
      <w:r w:rsidRPr="00704002">
        <w:rPr>
          <w:rFonts w:ascii="Sakkal Majalla" w:eastAsia="Times New Roman" w:hAnsi="Sakkal Majalla" w:cs="Sakkal Majalla"/>
          <w:kern w:val="0"/>
          <w:sz w:val="28"/>
          <w:szCs w:val="28"/>
          <w14:ligatures w14:val="none"/>
        </w:rPr>
        <w:t>:</w:t>
      </w:r>
      <w:r w:rsidRPr="00704002">
        <w:rPr>
          <w:rFonts w:ascii="Sakkal Majalla" w:eastAsia="Times New Roman" w:hAnsi="Sakkal Majalla" w:cs="Sakkal Majalla"/>
          <w:kern w:val="0"/>
          <w:sz w:val="28"/>
          <w:szCs w:val="28"/>
          <w:rtl/>
          <w14:ligatures w14:val="none"/>
        </w:rPr>
        <w:t xml:space="preserve"> تسهم جودة الخدمات المصرفية في حماية العملاء من خلال تقديم خدمات مالية آمنة وفعالة. عبر وضع معايير ومواصفات قياسية دقيقة في تقديم الخدمات المصرفية، يمكن للبنك ضمان تقديم خدمات تحمي العملاء من أي مخاطر مالية محتملة، مثل العمليات الاحتيالية أو الأخطاء في المعاملات</w:t>
      </w:r>
      <w:r w:rsidRPr="00704002">
        <w:rPr>
          <w:rFonts w:ascii="Sakkal Majalla" w:eastAsia="Times New Roman" w:hAnsi="Sakkal Majalla" w:cs="Sakkal Majalla"/>
          <w:kern w:val="0"/>
          <w:sz w:val="28"/>
          <w:szCs w:val="28"/>
          <w14:ligatures w14:val="none"/>
        </w:rPr>
        <w:t>.</w:t>
      </w:r>
    </w:p>
    <w:p w14:paraId="1A02C74B" w14:textId="10995119" w:rsidR="007A0978" w:rsidRPr="00704002" w:rsidRDefault="007A0978" w:rsidP="00AF65DC">
      <w:pPr>
        <w:numPr>
          <w:ilvl w:val="0"/>
          <w:numId w:val="19"/>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704002">
        <w:rPr>
          <w:rFonts w:ascii="Sakkal Majalla" w:eastAsia="Times New Roman" w:hAnsi="Sakkal Majalla" w:cs="Sakkal Majalla"/>
          <w:b/>
          <w:bCs/>
          <w:kern w:val="0"/>
          <w:sz w:val="28"/>
          <w:szCs w:val="28"/>
          <w:rtl/>
          <w14:ligatures w14:val="none"/>
        </w:rPr>
        <w:t>التكاليف وحصة السوق</w:t>
      </w:r>
      <w:r w:rsidRPr="00704002">
        <w:rPr>
          <w:rFonts w:ascii="Sakkal Majalla" w:eastAsia="Times New Roman" w:hAnsi="Sakkal Majalla" w:cs="Sakkal Majalla"/>
          <w:kern w:val="0"/>
          <w:sz w:val="28"/>
          <w:szCs w:val="28"/>
          <w14:ligatures w14:val="none"/>
        </w:rPr>
        <w:t>:</w:t>
      </w:r>
      <w:r w:rsidRPr="00704002">
        <w:rPr>
          <w:rFonts w:ascii="Sakkal Majalla" w:eastAsia="Times New Roman" w:hAnsi="Sakkal Majalla" w:cs="Sakkal Majalla"/>
          <w:kern w:val="0"/>
          <w:sz w:val="28"/>
          <w:szCs w:val="28"/>
          <w:rtl/>
          <w14:ligatures w14:val="none"/>
        </w:rPr>
        <w:t xml:space="preserve"> تحقيق جودة الخدمات المصرفية يسهم في تقليل الأخطاء وتحسين الكفاءة التشغيلية للبنك. هذا يؤدي بدوره إلى تقليل التكاليف وزيادة الربحية. تحسين جودة الخدمات المصرفية يسهم في تقديم خدمات مالية متميزة بتكلفة مناسبة، مما يساهم في جذب المزيد من العملاء وزيادة حصة البنك في السوق</w:t>
      </w:r>
      <w:r w:rsidRPr="00704002">
        <w:rPr>
          <w:rFonts w:ascii="Sakkal Majalla" w:eastAsia="Times New Roman" w:hAnsi="Sakkal Majalla" w:cs="Sakkal Majalla"/>
          <w:kern w:val="0"/>
          <w:sz w:val="28"/>
          <w:szCs w:val="28"/>
          <w14:ligatures w14:val="none"/>
        </w:rPr>
        <w:t>.</w:t>
      </w:r>
    </w:p>
    <w:p w14:paraId="3B50B6A3" w14:textId="3F5D5F82" w:rsidR="00990DE4" w:rsidRPr="00AF65DC" w:rsidRDefault="00AF65DC" w:rsidP="00AF65DC">
      <w:pPr>
        <w:keepNext/>
        <w:keepLines/>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DZ"/>
          <w14:ligatures w14:val="none"/>
        </w:rPr>
      </w:pPr>
      <w:bookmarkStart w:id="44" w:name="_Toc121997280"/>
      <w:bookmarkStart w:id="45" w:name="_Toc193462973"/>
      <w:r w:rsidRPr="00AF65DC">
        <w:rPr>
          <w:rFonts w:ascii="Sakkal Majalla" w:eastAsia="Times New Roman" w:hAnsi="Sakkal Majalla" w:cs="Sakkal Majalla" w:hint="cs"/>
          <w:b/>
          <w:bCs/>
          <w:kern w:val="0"/>
          <w:sz w:val="32"/>
          <w:szCs w:val="32"/>
          <w:rtl/>
          <w:lang w:bidi="ar-DZ"/>
          <w14:ligatures w14:val="none"/>
        </w:rPr>
        <w:t xml:space="preserve">5.1.2 </w:t>
      </w:r>
      <w:r w:rsidR="00990DE4" w:rsidRPr="00AF65DC">
        <w:rPr>
          <w:rFonts w:ascii="Sakkal Majalla" w:eastAsia="Times New Roman" w:hAnsi="Sakkal Majalla" w:cs="Sakkal Majalla"/>
          <w:b/>
          <w:bCs/>
          <w:kern w:val="0"/>
          <w:sz w:val="32"/>
          <w:szCs w:val="32"/>
          <w:rtl/>
          <w:lang w:bidi="ar-DZ"/>
          <w14:ligatures w14:val="none"/>
        </w:rPr>
        <w:t xml:space="preserve"> أهمية الجودة المقدمة</w:t>
      </w:r>
      <w:bookmarkEnd w:id="44"/>
      <w:bookmarkEnd w:id="45"/>
      <w:r w:rsidR="00990DE4" w:rsidRPr="00AF65DC">
        <w:rPr>
          <w:rFonts w:ascii="Sakkal Majalla" w:eastAsia="Times New Roman" w:hAnsi="Sakkal Majalla" w:cs="Sakkal Majalla"/>
          <w:b/>
          <w:bCs/>
          <w:kern w:val="0"/>
          <w:sz w:val="32"/>
          <w:szCs w:val="32"/>
          <w:rtl/>
          <w:lang w:bidi="ar-DZ"/>
          <w14:ligatures w14:val="none"/>
        </w:rPr>
        <w:t xml:space="preserve"> </w:t>
      </w:r>
    </w:p>
    <w:p w14:paraId="0420F028" w14:textId="5000E827" w:rsidR="00A0675D" w:rsidRPr="00704002" w:rsidRDefault="00A0675D" w:rsidP="00AF65DC">
      <w:pPr>
        <w:spacing w:before="100" w:beforeAutospacing="1" w:after="100" w:afterAutospacing="1" w:line="360" w:lineRule="auto"/>
        <w:ind w:firstLine="706"/>
        <w:jc w:val="both"/>
        <w:rPr>
          <w:rFonts w:ascii="Sakkal Majalla" w:hAnsi="Sakkal Majalla" w:cs="Sakkal Majalla"/>
          <w:kern w:val="0"/>
          <w:sz w:val="28"/>
          <w:szCs w:val="28"/>
          <w:lang w:bidi="ar-DZ"/>
          <w14:ligatures w14:val="none"/>
        </w:rPr>
      </w:pPr>
      <w:r w:rsidRPr="00704002">
        <w:rPr>
          <w:rFonts w:ascii="Sakkal Majalla" w:hAnsi="Sakkal Majalla" w:cs="Sakkal Majalla"/>
          <w:kern w:val="0"/>
          <w:sz w:val="28"/>
          <w:szCs w:val="28"/>
          <w:rtl/>
          <w14:ligatures w14:val="none"/>
        </w:rPr>
        <w:t>إن تحقيق الجودة في خدمات البنوك أصبح هدفًا أساسيًا، حيث لم تعد الجودة مجرد خيار يمكن تجاهله، بل أصبحت ضرورة لا بديل عنها في الحفاظ على سمعة البنك وتحقيق التميز، و تتجلى أهمية الجودة المقدمة في البنوك في عدة جوانب رئيسية، والتي تؤثر بشكل كبير على أدائها ونجاحها في السوق</w:t>
      </w:r>
      <w:r w:rsidR="000945D4" w:rsidRPr="00704002">
        <w:rPr>
          <w:rFonts w:ascii="Sakkal Majalla" w:hAnsi="Sakkal Majalla" w:cs="Sakkal Majalla"/>
          <w:sz w:val="28"/>
          <w:szCs w:val="28"/>
        </w:rPr>
        <w:t xml:space="preserve"> </w:t>
      </w:r>
      <w:r w:rsidR="000945D4" w:rsidRPr="00704002">
        <w:rPr>
          <w:rFonts w:ascii="Sakkal Majalla" w:hAnsi="Sakkal Majalla" w:cs="Sakkal Majalla"/>
          <w:kern w:val="0"/>
          <w:sz w:val="28"/>
          <w:szCs w:val="28"/>
          <w14:ligatures w14:val="none"/>
        </w:rPr>
        <w:t>(Alsmadi et al., 2022)</w:t>
      </w:r>
      <w:r w:rsidRPr="00704002">
        <w:rPr>
          <w:rFonts w:ascii="Sakkal Majalla" w:hAnsi="Sakkal Majalla" w:cs="Sakkal Majalla"/>
          <w:kern w:val="0"/>
          <w:sz w:val="28"/>
          <w:szCs w:val="28"/>
          <w:lang w:bidi="ar-DZ"/>
          <w14:ligatures w14:val="none"/>
        </w:rPr>
        <w:t>.</w:t>
      </w:r>
    </w:p>
    <w:p w14:paraId="7EA9DBEF" w14:textId="77777777" w:rsidR="00A0675D" w:rsidRPr="00704002" w:rsidRDefault="00A0675D" w:rsidP="00704002">
      <w:pPr>
        <w:spacing w:before="100" w:beforeAutospacing="1" w:after="100" w:afterAutospacing="1" w:line="360" w:lineRule="auto"/>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أ - البنك</w:t>
      </w:r>
      <w:r w:rsidRPr="00704002">
        <w:rPr>
          <w:rFonts w:ascii="Sakkal Majalla" w:hAnsi="Sakkal Majalla" w:cs="Sakkal Majalla"/>
          <w:b/>
          <w:bCs/>
          <w:kern w:val="0"/>
          <w:sz w:val="28"/>
          <w:szCs w:val="28"/>
          <w:lang w:bidi="ar-DZ"/>
          <w14:ligatures w14:val="none"/>
        </w:rPr>
        <w:t>:</w:t>
      </w:r>
    </w:p>
    <w:p w14:paraId="556762DF" w14:textId="44D2A0FF" w:rsidR="00A0675D" w:rsidRPr="00704002" w:rsidRDefault="00A0675D" w:rsidP="00AF65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الصورة العامة للبنك وسمعته في السوق</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جودة الخدمات المقدمة من البنك تلعب دورًا كبيرًا في تشكيل سمعة البنك في السوق. كلما كانت الخدمات المصرفية التي يقدمها البنك متميزة وعالية الجودة، كلما ازدادت سمعة البنك إيجابيًا في الأسواق المحلية والدولية. إذا تراجعت جودة الخدمة، فإن ذلك قد يؤثر بشكل سلبي على سمعة البنك ويقلل من قدرته على جذب العملاء الجدد والاحتفاظ بالعملاء الحاليين</w:t>
      </w:r>
      <w:r w:rsidRPr="00704002">
        <w:rPr>
          <w:rFonts w:ascii="Sakkal Majalla" w:hAnsi="Sakkal Majalla" w:cs="Sakkal Majalla"/>
          <w:kern w:val="0"/>
          <w:sz w:val="28"/>
          <w:szCs w:val="28"/>
          <w:lang w:bidi="ar-DZ"/>
          <w14:ligatures w14:val="none"/>
        </w:rPr>
        <w:t>.</w:t>
      </w:r>
    </w:p>
    <w:p w14:paraId="7A48F95F" w14:textId="7F234CDB" w:rsidR="00A0675D" w:rsidRPr="00704002" w:rsidRDefault="00A0675D" w:rsidP="00AF65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مستوى الثقة في خدماته</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تؤثر جودة الخدمات المصرفية بشكل مباشر على مستوى الثقة الذي يضعه العملاء في البنك. إذا كانت الخدمات المقدمة غير موثوقة أو غير دقيقة، قد يعرض البنك نفسه لمخاطر قانونية وفقدان الثقة من قبل العملاء. على العكس، تقديم خدمات مالية موثوقة وعالية الجودة يعزز من الثقة التي يضعها العملاء في البنك</w:t>
      </w:r>
      <w:r w:rsidRPr="00704002">
        <w:rPr>
          <w:rFonts w:ascii="Sakkal Majalla" w:hAnsi="Sakkal Majalla" w:cs="Sakkal Majalla"/>
          <w:kern w:val="0"/>
          <w:sz w:val="28"/>
          <w:szCs w:val="28"/>
          <w:lang w:bidi="ar-DZ"/>
          <w14:ligatures w14:val="none"/>
        </w:rPr>
        <w:t>.</w:t>
      </w:r>
    </w:p>
    <w:p w14:paraId="5C93B516" w14:textId="5FC865A1" w:rsidR="00A0675D" w:rsidRPr="00704002" w:rsidRDefault="00A0675D" w:rsidP="00AF65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مستويات الإنتاجية</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تؤثر جودة الخدمات المصرفية بشكل مباشر على إنتاجية البنك. عندما تكون هناك أخطاء أو مشاكل في تقديم الخدمات مثل التأخيرات في المعاملات أو أخطاء في الحسابات، فإن ذلك يؤثر سلبًا على الإنتاجية ويسبب خسائر في الوقت والموارد. تحسين الجودة يقلل من الأخطاء ويعزز الكفاءة في تقديم الخدمات المصرفية</w:t>
      </w:r>
      <w:r w:rsidRPr="00704002">
        <w:rPr>
          <w:rFonts w:ascii="Sakkal Majalla" w:hAnsi="Sakkal Majalla" w:cs="Sakkal Majalla"/>
          <w:kern w:val="0"/>
          <w:sz w:val="28"/>
          <w:szCs w:val="28"/>
          <w:lang w:bidi="ar-DZ"/>
          <w14:ligatures w14:val="none"/>
        </w:rPr>
        <w:t>.</w:t>
      </w:r>
    </w:p>
    <w:p w14:paraId="2996E556" w14:textId="398C6FDE" w:rsidR="00A0675D" w:rsidRPr="00704002" w:rsidRDefault="00A0675D" w:rsidP="00AF65D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التكلفة</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انخفاض جودة الخدمات المصرفية يؤدي إلى تكاليف إضافية تتعلق بإصلاح الأخطاء أو تقديم تعويضات للعملاء المتضررين. بالإضافة إلى فقدان العملاء بسبب تراجع رضاهم، فإن تكاليف تقديم الخدمات الضعيفة تتجاوز تلك المرتبطة بتقديم خدمات ذات جودة عالية. التحسين المستمر لجودة الخدمات المصرفية يساعد البنك على تقليل التكاليف وتحقيق أقصى استفادة من الموارد المتاحة</w:t>
      </w:r>
      <w:r w:rsidRPr="00704002">
        <w:rPr>
          <w:rFonts w:ascii="Sakkal Majalla" w:hAnsi="Sakkal Majalla" w:cs="Sakkal Majalla"/>
          <w:kern w:val="0"/>
          <w:sz w:val="28"/>
          <w:szCs w:val="28"/>
          <w:lang w:bidi="ar-DZ"/>
          <w14:ligatures w14:val="none"/>
        </w:rPr>
        <w:t>.</w:t>
      </w:r>
      <w:r w:rsidR="000945D4" w:rsidRPr="00704002">
        <w:rPr>
          <w:rFonts w:ascii="Sakkal Majalla" w:hAnsi="Sakkal Majalla" w:cs="Sakkal Majalla"/>
          <w:sz w:val="28"/>
          <w:szCs w:val="28"/>
        </w:rPr>
        <w:t xml:space="preserve"> </w:t>
      </w:r>
      <w:r w:rsidR="000945D4" w:rsidRPr="00704002">
        <w:rPr>
          <w:rFonts w:ascii="Sakkal Majalla" w:hAnsi="Sakkal Majalla" w:cs="Sakkal Majalla"/>
          <w:kern w:val="0"/>
          <w:sz w:val="28"/>
          <w:szCs w:val="28"/>
          <w:lang w:bidi="ar-DZ"/>
          <w14:ligatures w14:val="none"/>
        </w:rPr>
        <w:t xml:space="preserve">(Khadim &amp; Islam, 2022) </w:t>
      </w:r>
    </w:p>
    <w:p w14:paraId="7832AEFC" w14:textId="0B1E161A" w:rsidR="00990DE4" w:rsidRPr="00AF65DC" w:rsidRDefault="00AF65DC" w:rsidP="00AF65DC">
      <w:pPr>
        <w:spacing w:before="100" w:beforeAutospacing="1" w:after="100" w:afterAutospacing="1" w:line="360" w:lineRule="auto"/>
        <w:jc w:val="both"/>
        <w:outlineLvl w:val="2"/>
        <w:rPr>
          <w:rFonts w:ascii="Sakkal Majalla" w:hAnsi="Sakkal Majalla" w:cs="Sakkal Majalla"/>
          <w:b/>
          <w:bCs/>
          <w:kern w:val="0"/>
          <w:sz w:val="32"/>
          <w:szCs w:val="32"/>
          <w:rtl/>
          <w:lang w:bidi="ar-DZ"/>
          <w14:ligatures w14:val="none"/>
        </w:rPr>
      </w:pPr>
      <w:bookmarkStart w:id="46" w:name="_Toc193462974"/>
      <w:r w:rsidRPr="00AF65DC">
        <w:rPr>
          <w:rFonts w:ascii="Sakkal Majalla" w:hAnsi="Sakkal Majalla" w:cs="Sakkal Majalla" w:hint="cs"/>
          <w:b/>
          <w:bCs/>
          <w:kern w:val="0"/>
          <w:sz w:val="32"/>
          <w:szCs w:val="32"/>
          <w:rtl/>
          <w:lang w:bidi="ar-DZ"/>
          <w14:ligatures w14:val="none"/>
        </w:rPr>
        <w:t xml:space="preserve">6.1.2 </w:t>
      </w:r>
      <w:r w:rsidR="00990DE4" w:rsidRPr="00AF65DC">
        <w:rPr>
          <w:rFonts w:ascii="Sakkal Majalla" w:hAnsi="Sakkal Majalla" w:cs="Sakkal Majalla"/>
          <w:b/>
          <w:bCs/>
          <w:kern w:val="0"/>
          <w:sz w:val="32"/>
          <w:szCs w:val="32"/>
          <w:rtl/>
          <w:lang w:bidi="ar-DZ"/>
          <w14:ligatures w14:val="none"/>
        </w:rPr>
        <w:t>خطوات تحقيق جودة الخدمة:</w:t>
      </w:r>
      <w:bookmarkEnd w:id="46"/>
    </w:p>
    <w:p w14:paraId="51910CD2" w14:textId="57C35590" w:rsidR="00A0675D" w:rsidRPr="00704002" w:rsidRDefault="00A0675D" w:rsidP="00AF65DC">
      <w:pPr>
        <w:spacing w:before="100" w:beforeAutospacing="1" w:after="100" w:afterAutospacing="1" w:line="360" w:lineRule="auto"/>
        <w:ind w:left="-2" w:firstLine="708"/>
        <w:jc w:val="both"/>
        <w:rPr>
          <w:rFonts w:ascii="Sakkal Majalla" w:hAnsi="Sakkal Majalla" w:cs="Sakkal Majalla"/>
          <w:kern w:val="0"/>
          <w:sz w:val="28"/>
          <w:szCs w:val="28"/>
          <w:lang w:bidi="ar-DZ"/>
          <w14:ligatures w14:val="none"/>
        </w:rPr>
      </w:pPr>
      <w:r w:rsidRPr="00704002">
        <w:rPr>
          <w:rFonts w:ascii="Sakkal Majalla" w:hAnsi="Sakkal Majalla" w:cs="Sakkal Majalla"/>
          <w:kern w:val="0"/>
          <w:sz w:val="28"/>
          <w:szCs w:val="28"/>
          <w:rtl/>
          <w14:ligatures w14:val="none"/>
        </w:rPr>
        <w:t>لتحقيق جودة الخدمة المقدمة في البنوك، يجب اتباع مجموعة من الخطوات المهمة لضمان تقديم تجربة متميزة للعملاء</w:t>
      </w:r>
      <w:r w:rsidR="000945D4" w:rsidRPr="00704002">
        <w:rPr>
          <w:rFonts w:ascii="Sakkal Majalla" w:hAnsi="Sakkal Majalla" w:cs="Sakkal Majalla"/>
          <w:sz w:val="28"/>
          <w:szCs w:val="28"/>
        </w:rPr>
        <w:t xml:space="preserve"> </w:t>
      </w:r>
      <w:r w:rsidR="000945D4" w:rsidRPr="00704002">
        <w:rPr>
          <w:rFonts w:ascii="Sakkal Majalla" w:hAnsi="Sakkal Majalla" w:cs="Sakkal Majalla"/>
          <w:kern w:val="0"/>
          <w:sz w:val="28"/>
          <w:szCs w:val="28"/>
          <w14:ligatures w14:val="none"/>
        </w:rPr>
        <w:t>(Al-Refaei et al., 2023)</w:t>
      </w:r>
      <w:r w:rsidRPr="00704002">
        <w:rPr>
          <w:rFonts w:ascii="Sakkal Majalla" w:hAnsi="Sakkal Majalla" w:cs="Sakkal Majalla"/>
          <w:kern w:val="0"/>
          <w:sz w:val="28"/>
          <w:szCs w:val="28"/>
          <w:lang w:bidi="ar-DZ"/>
          <w14:ligatures w14:val="none"/>
        </w:rPr>
        <w:t>:</w:t>
      </w:r>
    </w:p>
    <w:p w14:paraId="44A5C2F5" w14:textId="6642FBA5" w:rsidR="00A0675D" w:rsidRPr="00704002" w:rsidRDefault="00A0675D" w:rsidP="00AF65DC">
      <w:pPr>
        <w:spacing w:before="100" w:beforeAutospacing="1" w:after="100" w:afterAutospacing="1" w:line="360" w:lineRule="auto"/>
        <w:ind w:left="-2"/>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أ- جذب انتباه العميل وجذب اهتمامه</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يمكن تحقيق ذلك من خلال تقديم المواقف التي تضمن إرضاء العميل وتعزز من ثقته بالبنك، وتتمثل هذه الخطوات في</w:t>
      </w:r>
      <w:r w:rsidRPr="00704002">
        <w:rPr>
          <w:rFonts w:ascii="Sakkal Majalla" w:hAnsi="Sakkal Majalla" w:cs="Sakkal Majalla"/>
          <w:kern w:val="0"/>
          <w:sz w:val="28"/>
          <w:szCs w:val="28"/>
          <w:lang w:bidi="ar-DZ"/>
          <w14:ligatures w14:val="none"/>
        </w:rPr>
        <w:t>:</w:t>
      </w:r>
    </w:p>
    <w:p w14:paraId="263515B6" w14:textId="18A583E3"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تحضير العميل ذهنيًا لتوعيته بمصالحه</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يجب على البنك أن يوضح للعملاء فوائد الخدمات التي يقدمها وكيفية الاستفادة منها. هذا يشمل تزويدهم بالمعلومات الضرورية حول المنتجات المالية المختلفة لتمكينهم من اتخاذ قرارات مالية مستنيرة</w:t>
      </w:r>
      <w:r w:rsidRPr="00704002">
        <w:rPr>
          <w:rFonts w:ascii="Sakkal Majalla" w:hAnsi="Sakkal Majalla" w:cs="Sakkal Majalla"/>
          <w:kern w:val="0"/>
          <w:sz w:val="28"/>
          <w:szCs w:val="28"/>
          <w:lang w:bidi="ar-DZ"/>
          <w14:ligatures w14:val="none"/>
        </w:rPr>
        <w:t>.</w:t>
      </w:r>
    </w:p>
    <w:p w14:paraId="5D8E9F63" w14:textId="65C4789B"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تحقيق مظهر جيد ومقابلة إيجابية مع العملاء</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يجب أن يتمتع موظفو البنك بمظهر احترافي، ويتعاملوا مع العملاء بلطف واحترام،و تساهم المقابلة الإيجابية في بناء علاقة قوية مع العميل وتعزيز تجربته في التعامل مع البنك</w:t>
      </w:r>
      <w:r w:rsidRPr="00704002">
        <w:rPr>
          <w:rFonts w:ascii="Sakkal Majalla" w:hAnsi="Sakkal Majalla" w:cs="Sakkal Majalla"/>
          <w:kern w:val="0"/>
          <w:sz w:val="28"/>
          <w:szCs w:val="28"/>
          <w:lang w:bidi="ar-DZ"/>
          <w14:ligatures w14:val="none"/>
        </w:rPr>
        <w:t>.</w:t>
      </w:r>
    </w:p>
    <w:p w14:paraId="4385829D" w14:textId="64584941"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التعامل مع العملاء بابتسامة ودقة</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تعد الابتسامة واللطف من العوامل الأساسية التي تساهم في جعل العميل يشعر بالراحة والأمان، وينبغي أن يكون الموظفون دقيقين في تقديم المعلومات وأن يظهروا استعدادهم لمساعدة العميل بكل إخلاص</w:t>
      </w:r>
      <w:r w:rsidRPr="00704002">
        <w:rPr>
          <w:rFonts w:ascii="Sakkal Majalla" w:hAnsi="Sakkal Majalla" w:cs="Sakkal Majalla"/>
          <w:kern w:val="0"/>
          <w:sz w:val="28"/>
          <w:szCs w:val="28"/>
          <w:lang w:bidi="ar-DZ"/>
          <w14:ligatures w14:val="none"/>
        </w:rPr>
        <w:t>.</w:t>
      </w:r>
    </w:p>
    <w:p w14:paraId="73F09F38" w14:textId="7F7B6E4B"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التفاعل بروح إيجابية تجاه العملاء</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يجب أن يتم التعامل مع جميع العملاء بطريقة محترمة وودية، بغض النظر عن نوعهم أو مظهرهم. تساعد هذه الروح الإيجابية في تعزيز رضا العملاء وتكرار تعاملاتهم مع البنك</w:t>
      </w:r>
      <w:r w:rsidRPr="00704002">
        <w:rPr>
          <w:rFonts w:ascii="Sakkal Majalla" w:hAnsi="Sakkal Majalla" w:cs="Sakkal Majalla"/>
          <w:kern w:val="0"/>
          <w:sz w:val="28"/>
          <w:szCs w:val="28"/>
          <w:lang w:bidi="ar-DZ"/>
          <w14:ligatures w14:val="none"/>
        </w:rPr>
        <w:t>.</w:t>
      </w:r>
    </w:p>
    <w:p w14:paraId="71190D8B" w14:textId="0EBE54F3"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الثقة وقوة الشخصية في التعامل مع العملاء</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يجب أن يكون موظفو البنك واثقين في تعاملهم مع العملاء ويظهرون قوة الشخصية والموضوعية في معالجة القضايا المختلفة. هذا يعزز من مصداقية البنك لدى العملاء ويؤثر إيجابيًا على تجربتهم</w:t>
      </w:r>
      <w:r w:rsidRPr="00704002">
        <w:rPr>
          <w:rFonts w:ascii="Sakkal Majalla" w:hAnsi="Sakkal Majalla" w:cs="Sakkal Majalla"/>
          <w:kern w:val="0"/>
          <w:sz w:val="28"/>
          <w:szCs w:val="28"/>
          <w:lang w:bidi="ar-DZ"/>
          <w14:ligatures w14:val="none"/>
        </w:rPr>
        <w:t>.</w:t>
      </w:r>
    </w:p>
    <w:p w14:paraId="69298468" w14:textId="0DB538EB" w:rsidR="00A0675D" w:rsidRPr="00704002" w:rsidRDefault="00A0675D" w:rsidP="00AF65D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kern w:val="0"/>
          <w:sz w:val="28"/>
          <w:szCs w:val="28"/>
          <w:lang w:bidi="ar-DZ"/>
          <w14:ligatures w14:val="none"/>
        </w:rPr>
      </w:pPr>
      <w:r w:rsidRPr="00704002">
        <w:rPr>
          <w:rFonts w:ascii="Sakkal Majalla" w:hAnsi="Sakkal Majalla" w:cs="Sakkal Majalla"/>
          <w:b/>
          <w:bCs/>
          <w:kern w:val="0"/>
          <w:sz w:val="28"/>
          <w:szCs w:val="28"/>
          <w:rtl/>
          <w14:ligatures w14:val="none"/>
        </w:rPr>
        <w:t>تقديم المواصفات الدقيقة للسلع أو الخدمات</w:t>
      </w:r>
      <w:r w:rsidR="00AF65DC">
        <w:rPr>
          <w:rFonts w:ascii="Sakkal Majalla" w:hAnsi="Sakkal Majalla" w:cs="Sakkal Majalla"/>
          <w:kern w:val="0"/>
          <w:sz w:val="28"/>
          <w:szCs w:val="28"/>
          <w:lang w:bidi="ar-DZ"/>
          <w14:ligatures w14:val="none"/>
        </w:rPr>
        <w:t xml:space="preserve">: </w:t>
      </w:r>
      <w:r w:rsidRPr="00704002">
        <w:rPr>
          <w:rFonts w:ascii="Sakkal Majalla" w:hAnsi="Sakkal Majalla" w:cs="Sakkal Majalla"/>
          <w:kern w:val="0"/>
          <w:sz w:val="28"/>
          <w:szCs w:val="28"/>
          <w:rtl/>
          <w14:ligatures w14:val="none"/>
        </w:rPr>
        <w:t>من المهم أن يتم تقديم تفاصيل دقيقة وصحيحة عن المنتجات والخدمات المصرفية دون مبالغة أو تهويل. هذا يساعد في بناء ثقة العملاء في البنك ويمنحهم راحة البال عند اتخاذ قرارات مالية</w:t>
      </w:r>
      <w:r w:rsidRPr="00704002">
        <w:rPr>
          <w:rFonts w:ascii="Sakkal Majalla" w:hAnsi="Sakkal Majalla" w:cs="Sakkal Majalla"/>
          <w:kern w:val="0"/>
          <w:sz w:val="28"/>
          <w:szCs w:val="28"/>
          <w:lang w:bidi="ar-DZ"/>
          <w14:ligatures w14:val="none"/>
        </w:rPr>
        <w:t>.</w:t>
      </w:r>
    </w:p>
    <w:p w14:paraId="6657EB46" w14:textId="279C2AA2" w:rsidR="00990DE4" w:rsidRPr="00AE3AD2" w:rsidRDefault="00AE3AD2" w:rsidP="00AE3AD2">
      <w:pPr>
        <w:keepNext/>
        <w:keepLines/>
        <w:spacing w:before="100" w:beforeAutospacing="1" w:after="100" w:afterAutospacing="1" w:line="360" w:lineRule="auto"/>
        <w:jc w:val="both"/>
        <w:outlineLvl w:val="2"/>
        <w:rPr>
          <w:rFonts w:ascii="Sakkal Majalla" w:eastAsia="Times New Roman" w:hAnsi="Sakkal Majalla" w:cs="Sakkal Majalla"/>
          <w:b/>
          <w:bCs/>
          <w:kern w:val="0"/>
          <w:sz w:val="32"/>
          <w:szCs w:val="32"/>
          <w:rtl/>
          <w:lang w:bidi="ar-DZ"/>
          <w14:ligatures w14:val="none"/>
        </w:rPr>
      </w:pPr>
      <w:bookmarkStart w:id="47" w:name="_Toc193462975"/>
      <w:bookmarkStart w:id="48" w:name="_Toc121997281"/>
      <w:r w:rsidRPr="00AE3AD2">
        <w:rPr>
          <w:rFonts w:ascii="Sakkal Majalla" w:eastAsia="Times New Roman" w:hAnsi="Sakkal Majalla" w:cs="Sakkal Majalla"/>
          <w:b/>
          <w:bCs/>
          <w:kern w:val="0"/>
          <w:sz w:val="32"/>
          <w:szCs w:val="32"/>
          <w:lang w:bidi="ar-DZ"/>
          <w14:ligatures w14:val="none"/>
        </w:rPr>
        <w:t xml:space="preserve">7.1.2 </w:t>
      </w:r>
      <w:r w:rsidRPr="00AE3AD2">
        <w:rPr>
          <w:rFonts w:ascii="Sakkal Majalla" w:eastAsia="Times New Roman" w:hAnsi="Sakkal Majalla" w:cs="Sakkal Majalla" w:hint="cs"/>
          <w:b/>
          <w:bCs/>
          <w:kern w:val="0"/>
          <w:sz w:val="32"/>
          <w:szCs w:val="32"/>
          <w:rtl/>
          <w:lang w:bidi="ar-DZ"/>
          <w14:ligatures w14:val="none"/>
        </w:rPr>
        <w:t>أبعاد</w:t>
      </w:r>
      <w:r w:rsidR="00990DE4" w:rsidRPr="00AE3AD2">
        <w:rPr>
          <w:rFonts w:ascii="Sakkal Majalla" w:eastAsia="Times New Roman" w:hAnsi="Sakkal Majalla" w:cs="Sakkal Majalla"/>
          <w:b/>
          <w:bCs/>
          <w:kern w:val="0"/>
          <w:sz w:val="32"/>
          <w:szCs w:val="32"/>
          <w:rtl/>
          <w:lang w:bidi="ar-DZ"/>
          <w14:ligatures w14:val="none"/>
        </w:rPr>
        <w:t xml:space="preserve"> جودة الخدمة</w:t>
      </w:r>
      <w:bookmarkEnd w:id="47"/>
      <w:r w:rsidR="00990DE4" w:rsidRPr="00AE3AD2">
        <w:rPr>
          <w:rFonts w:ascii="Sakkal Majalla" w:eastAsia="Times New Roman" w:hAnsi="Sakkal Majalla" w:cs="Sakkal Majalla"/>
          <w:b/>
          <w:bCs/>
          <w:kern w:val="0"/>
          <w:sz w:val="32"/>
          <w:szCs w:val="32"/>
          <w:rtl/>
          <w:lang w:bidi="ar-DZ"/>
          <w14:ligatures w14:val="none"/>
        </w:rPr>
        <w:t xml:space="preserve"> </w:t>
      </w:r>
      <w:bookmarkEnd w:id="48"/>
    </w:p>
    <w:p w14:paraId="048DE9EF" w14:textId="77777777" w:rsidR="00A0675D" w:rsidRPr="00AE3AD2" w:rsidRDefault="00A0675D" w:rsidP="00AE3AD2">
      <w:pPr>
        <w:pStyle w:val="a6"/>
        <w:numPr>
          <w:ilvl w:val="0"/>
          <w:numId w:val="26"/>
        </w:numPr>
        <w:spacing w:before="100" w:beforeAutospacing="1" w:after="100" w:afterAutospacing="1" w:line="360" w:lineRule="auto"/>
        <w:ind w:left="423"/>
        <w:jc w:val="both"/>
        <w:rPr>
          <w:rFonts w:ascii="Sakkal Majalla" w:hAnsi="Sakkal Majalla" w:cs="Sakkal Majalla"/>
          <w:b/>
          <w:bCs/>
          <w:kern w:val="0"/>
          <w:sz w:val="28"/>
          <w:szCs w:val="28"/>
          <w:rtl/>
          <w14:ligatures w14:val="none"/>
        </w:rPr>
      </w:pPr>
      <w:r w:rsidRPr="00AE3AD2">
        <w:rPr>
          <w:rFonts w:ascii="Sakkal Majalla" w:hAnsi="Sakkal Majalla" w:cs="Sakkal Majalla"/>
          <w:b/>
          <w:bCs/>
          <w:kern w:val="0"/>
          <w:sz w:val="28"/>
          <w:szCs w:val="28"/>
          <w:rtl/>
          <w14:ligatures w14:val="none"/>
        </w:rPr>
        <w:t>الشفافية:</w:t>
      </w:r>
    </w:p>
    <w:p w14:paraId="5F177CC3" w14:textId="3E55DE79" w:rsidR="00A0675D" w:rsidRPr="00704002" w:rsidRDefault="00A0675D" w:rsidP="00AE3AD2">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    تلعب الشفافية دورًا حيويًا في تحسين جودة خدمة العملاء بالبنك. من خلال توفير معلومات واضحة ومفهومة حول المنتجات والخدمات المصرفية، مثل الرسوم والفوائد والشروط، يُسهم البنك في بناء ثقة العملاء. العملاء يتوقعون أن يتم إبلاغهم بكل التفاصيل المتعلقة بالمعاملات المصرفية، مما يساعد في تعزيز فهمهم لتلك الخدمات ويقلل من أي غموض أو مفاجآت غير مرغوب فيها</w:t>
      </w:r>
      <w:r w:rsidR="000945D4" w:rsidRPr="00704002">
        <w:rPr>
          <w:rFonts w:ascii="Sakkal Majalla" w:hAnsi="Sakkal Majalla" w:cs="Sakkal Majalla"/>
          <w:sz w:val="28"/>
          <w:szCs w:val="28"/>
        </w:rPr>
        <w:t xml:space="preserve"> </w:t>
      </w:r>
      <w:r w:rsidR="000945D4" w:rsidRPr="00704002">
        <w:rPr>
          <w:rFonts w:ascii="Sakkal Majalla" w:hAnsi="Sakkal Majalla" w:cs="Sakkal Majalla"/>
          <w:kern w:val="0"/>
          <w:sz w:val="28"/>
          <w:szCs w:val="28"/>
          <w14:ligatures w14:val="none"/>
        </w:rPr>
        <w:t>(Goyal et al., 2022)</w:t>
      </w:r>
      <w:r w:rsidRPr="00704002">
        <w:rPr>
          <w:rFonts w:ascii="Sakkal Majalla" w:hAnsi="Sakkal Majalla" w:cs="Sakkal Majalla"/>
          <w:kern w:val="0"/>
          <w:sz w:val="28"/>
          <w:szCs w:val="28"/>
          <w:rtl/>
          <w14:ligatures w14:val="none"/>
        </w:rPr>
        <w:t>.</w:t>
      </w:r>
    </w:p>
    <w:p w14:paraId="407E9830" w14:textId="77777777" w:rsidR="00A0675D" w:rsidRPr="00AE3AD2" w:rsidRDefault="00A0675D" w:rsidP="00AE3AD2">
      <w:pPr>
        <w:pStyle w:val="a6"/>
        <w:numPr>
          <w:ilvl w:val="0"/>
          <w:numId w:val="26"/>
        </w:numPr>
        <w:spacing w:before="100" w:beforeAutospacing="1" w:after="100" w:afterAutospacing="1" w:line="360" w:lineRule="auto"/>
        <w:ind w:left="423"/>
        <w:jc w:val="both"/>
        <w:rPr>
          <w:rFonts w:ascii="Sakkal Majalla" w:hAnsi="Sakkal Majalla" w:cs="Sakkal Majalla"/>
          <w:b/>
          <w:bCs/>
          <w:kern w:val="0"/>
          <w:sz w:val="28"/>
          <w:szCs w:val="28"/>
          <w:rtl/>
          <w14:ligatures w14:val="none"/>
        </w:rPr>
      </w:pPr>
      <w:r w:rsidRPr="00AE3AD2">
        <w:rPr>
          <w:rFonts w:ascii="Sakkal Majalla" w:hAnsi="Sakkal Majalla" w:cs="Sakkal Majalla"/>
          <w:b/>
          <w:bCs/>
          <w:kern w:val="0"/>
          <w:sz w:val="28"/>
          <w:szCs w:val="28"/>
          <w:rtl/>
          <w14:ligatures w14:val="none"/>
        </w:rPr>
        <w:t>الاعتمادية:</w:t>
      </w:r>
    </w:p>
    <w:p w14:paraId="6BEC947B" w14:textId="6B65D8A5" w:rsidR="00A0675D" w:rsidRPr="00704002" w:rsidRDefault="00A0675D" w:rsidP="00AE3AD2">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    الاعتمادية تشير إلى قدرة البنك على تقديم الخدمة التي وعد بها العملاء بشكل دقيق وموثوق. العملاء يتوقعون أن تكون الخدمات المصرفية متسقة في جودتها وأن يتم تنفيذ المعاملات في الوقت المحدد ودون أخطاء. الحفاظ على مستوى عالٍ من الاعتمادية يعزز ثقة العملاء في البنك، مما يساهم في تحقيق ولاء العملاء وتحسين سمعة البنك في السوق</w:t>
      </w:r>
      <w:r w:rsidR="000945D4" w:rsidRPr="00704002">
        <w:rPr>
          <w:rFonts w:ascii="Sakkal Majalla" w:hAnsi="Sakkal Majalla" w:cs="Sakkal Majalla"/>
          <w:kern w:val="0"/>
          <w:sz w:val="28"/>
          <w:szCs w:val="28"/>
          <w:rtl/>
          <w14:ligatures w14:val="none"/>
        </w:rPr>
        <w:t xml:space="preserve">  (</w:t>
      </w:r>
      <w:r w:rsidR="000945D4" w:rsidRPr="00704002">
        <w:rPr>
          <w:rFonts w:ascii="Sakkal Majalla" w:hAnsi="Sakkal Majalla" w:cs="Sakkal Majalla"/>
          <w:kern w:val="0"/>
          <w:sz w:val="28"/>
          <w:szCs w:val="28"/>
          <w14:ligatures w14:val="none"/>
        </w:rPr>
        <w:t>Kumolu-Johnson, 2024</w:t>
      </w:r>
      <w:r w:rsidR="000945D4" w:rsidRPr="00704002">
        <w:rPr>
          <w:rFonts w:ascii="Sakkal Majalla" w:hAnsi="Sakkal Majalla" w:cs="Sakkal Majalla"/>
          <w:kern w:val="0"/>
          <w:sz w:val="28"/>
          <w:szCs w:val="28"/>
          <w:rtl/>
          <w14:ligatures w14:val="none"/>
        </w:rPr>
        <w:t xml:space="preserve">) </w:t>
      </w:r>
      <w:r w:rsidRPr="00704002">
        <w:rPr>
          <w:rFonts w:ascii="Sakkal Majalla" w:hAnsi="Sakkal Majalla" w:cs="Sakkal Majalla"/>
          <w:kern w:val="0"/>
          <w:sz w:val="28"/>
          <w:szCs w:val="28"/>
          <w:rtl/>
          <w14:ligatures w14:val="none"/>
        </w:rPr>
        <w:t>.</w:t>
      </w:r>
    </w:p>
    <w:p w14:paraId="6FEC977D" w14:textId="77777777" w:rsidR="00A0675D" w:rsidRPr="00AE3AD2" w:rsidRDefault="00A0675D" w:rsidP="00AE3AD2">
      <w:pPr>
        <w:pStyle w:val="a6"/>
        <w:numPr>
          <w:ilvl w:val="0"/>
          <w:numId w:val="26"/>
        </w:numPr>
        <w:spacing w:before="100" w:beforeAutospacing="1" w:after="100" w:afterAutospacing="1" w:line="360" w:lineRule="auto"/>
        <w:ind w:left="423"/>
        <w:jc w:val="both"/>
        <w:rPr>
          <w:rFonts w:ascii="Sakkal Majalla" w:hAnsi="Sakkal Majalla" w:cs="Sakkal Majalla"/>
          <w:b/>
          <w:bCs/>
          <w:kern w:val="0"/>
          <w:sz w:val="28"/>
          <w:szCs w:val="28"/>
          <w:rtl/>
          <w14:ligatures w14:val="none"/>
        </w:rPr>
      </w:pPr>
      <w:r w:rsidRPr="00AE3AD2">
        <w:rPr>
          <w:rFonts w:ascii="Sakkal Majalla" w:hAnsi="Sakkal Majalla" w:cs="Sakkal Majalla"/>
          <w:b/>
          <w:bCs/>
          <w:kern w:val="0"/>
          <w:sz w:val="28"/>
          <w:szCs w:val="28"/>
          <w:rtl/>
          <w14:ligatures w14:val="none"/>
        </w:rPr>
        <w:t>الاستجابة:</w:t>
      </w:r>
    </w:p>
    <w:p w14:paraId="5DD6775F" w14:textId="1BB930B2" w:rsidR="00A0675D" w:rsidRPr="00704002" w:rsidRDefault="00A0675D" w:rsidP="00AE3AD2">
      <w:pPr>
        <w:spacing w:before="100" w:beforeAutospacing="1" w:after="100" w:afterAutospacing="1" w:line="360" w:lineRule="auto"/>
        <w:ind w:firstLine="706"/>
        <w:jc w:val="both"/>
        <w:rPr>
          <w:rFonts w:ascii="Sakkal Majalla" w:hAnsi="Sakkal Majalla" w:cs="Sakkal Majalla"/>
          <w:kern w:val="0"/>
          <w:sz w:val="28"/>
          <w:szCs w:val="28"/>
          <w:rtl/>
          <w14:ligatures w14:val="none"/>
        </w:rPr>
      </w:pPr>
      <w:r w:rsidRPr="00704002">
        <w:rPr>
          <w:rFonts w:ascii="Sakkal Majalla" w:hAnsi="Sakkal Majalla" w:cs="Sakkal Majalla"/>
          <w:kern w:val="0"/>
          <w:sz w:val="28"/>
          <w:szCs w:val="28"/>
          <w:rtl/>
          <w14:ligatures w14:val="none"/>
        </w:rPr>
        <w:t xml:space="preserve">    سرعة الاستجابة تُعد عنصرًا أساسيًا في تحسين تجربة العملاء. تتعلق هذه الفئة بكيفية استجابة البنك لاحتياجات العملاء ومشاكلهم في الوقت المناسب. سواء كان ذلك من خلال الدعم الفني على مدار الساعة أو سرعة معالجة المعاملات، يساهم البنك في تعزيز رضا العملاء بشكل كبير عندما يكون قادرًا على الرد بسرعة على استفساراتهم وحل مشكلاتهم بكفاءة</w:t>
      </w:r>
      <w:r w:rsidR="000945D4" w:rsidRPr="00704002">
        <w:rPr>
          <w:rFonts w:ascii="Sakkal Majalla" w:hAnsi="Sakkal Majalla" w:cs="Sakkal Majalla"/>
          <w:kern w:val="0"/>
          <w:sz w:val="28"/>
          <w:szCs w:val="28"/>
          <w:rtl/>
          <w14:ligatures w14:val="none"/>
        </w:rPr>
        <w:t xml:space="preserve"> (</w:t>
      </w:r>
      <w:r w:rsidR="000945D4" w:rsidRPr="00704002">
        <w:rPr>
          <w:rFonts w:ascii="Sakkal Majalla" w:hAnsi="Sakkal Majalla" w:cs="Sakkal Majalla"/>
          <w:kern w:val="0"/>
          <w:sz w:val="28"/>
          <w:szCs w:val="28"/>
          <w14:ligatures w14:val="none"/>
        </w:rPr>
        <w:t>Al-Shormana et al., 2022</w:t>
      </w:r>
      <w:r w:rsidR="000945D4" w:rsidRPr="00704002">
        <w:rPr>
          <w:rFonts w:ascii="Sakkal Majalla" w:hAnsi="Sakkal Majalla" w:cs="Sakkal Majalla"/>
          <w:kern w:val="0"/>
          <w:sz w:val="28"/>
          <w:szCs w:val="28"/>
          <w:rtl/>
          <w14:ligatures w14:val="none"/>
        </w:rPr>
        <w:t xml:space="preserve">) </w:t>
      </w:r>
      <w:r w:rsidRPr="00704002">
        <w:rPr>
          <w:rFonts w:ascii="Sakkal Majalla" w:hAnsi="Sakkal Majalla" w:cs="Sakkal Majalla"/>
          <w:kern w:val="0"/>
          <w:sz w:val="28"/>
          <w:szCs w:val="28"/>
          <w:rtl/>
          <w14:ligatures w14:val="none"/>
        </w:rPr>
        <w:t>.</w:t>
      </w:r>
    </w:p>
    <w:p w14:paraId="46D54B76" w14:textId="77777777" w:rsidR="00A0675D" w:rsidRPr="00AE3AD2" w:rsidRDefault="00A0675D" w:rsidP="00AE3AD2">
      <w:pPr>
        <w:pStyle w:val="a6"/>
        <w:numPr>
          <w:ilvl w:val="0"/>
          <w:numId w:val="26"/>
        </w:numPr>
        <w:spacing w:before="100" w:beforeAutospacing="1" w:after="100" w:afterAutospacing="1" w:line="360" w:lineRule="auto"/>
        <w:ind w:left="423"/>
        <w:jc w:val="both"/>
        <w:rPr>
          <w:rFonts w:ascii="Sakkal Majalla" w:hAnsi="Sakkal Majalla" w:cs="Sakkal Majalla"/>
          <w:b/>
          <w:bCs/>
          <w:kern w:val="0"/>
          <w:sz w:val="28"/>
          <w:szCs w:val="28"/>
          <w:rtl/>
          <w14:ligatures w14:val="none"/>
        </w:rPr>
      </w:pPr>
      <w:r w:rsidRPr="00AE3AD2">
        <w:rPr>
          <w:rFonts w:ascii="Sakkal Majalla" w:hAnsi="Sakkal Majalla" w:cs="Sakkal Majalla"/>
          <w:b/>
          <w:bCs/>
          <w:kern w:val="0"/>
          <w:sz w:val="28"/>
          <w:szCs w:val="28"/>
          <w:rtl/>
          <w14:ligatures w14:val="none"/>
        </w:rPr>
        <w:t>الكفاءة:</w:t>
      </w:r>
    </w:p>
    <w:p w14:paraId="5D542CF1" w14:textId="4E7BE266" w:rsidR="00990DE4" w:rsidRPr="00704002" w:rsidRDefault="00A0675D" w:rsidP="00AE3AD2">
      <w:pPr>
        <w:spacing w:before="100" w:beforeAutospacing="1" w:after="100" w:afterAutospacing="1" w:line="360" w:lineRule="auto"/>
        <w:ind w:firstLine="706"/>
        <w:jc w:val="both"/>
        <w:rPr>
          <w:rFonts w:ascii="Sakkal Majalla" w:hAnsi="Sakkal Majalla" w:cs="Sakkal Majalla"/>
          <w:sz w:val="28"/>
          <w:szCs w:val="28"/>
          <w:u w:val="single"/>
          <w:rtl/>
        </w:rPr>
      </w:pPr>
      <w:r w:rsidRPr="00704002">
        <w:rPr>
          <w:rFonts w:ascii="Sakkal Majalla" w:hAnsi="Sakkal Majalla" w:cs="Sakkal Majalla"/>
          <w:kern w:val="0"/>
          <w:sz w:val="28"/>
          <w:szCs w:val="28"/>
          <w:rtl/>
          <w14:ligatures w14:val="none"/>
        </w:rPr>
        <w:t xml:space="preserve">    الكفاءة في تقديم الخدمة المصرفية تعني قدرة البنك على تقديم الخدمات بسرعة وجودة عالية. يشمل ذلك تحسين العمليات المصرفية الداخلية بحيث يتم تنفيذ المعاملات بفعالية دون تأخير. كما أن الكفاءة تشمل تقليل التكاليف التشغيلية من خلال استخدام التقنيات الحديثة لتسريع المعاملات وتقديم خدمة أسرع، مما يؤدي إلى تحسين التجربة العامة للعملاء وزيادة مستويات رضاهم</w:t>
      </w:r>
      <w:r w:rsidR="000945D4" w:rsidRPr="00704002">
        <w:rPr>
          <w:rFonts w:ascii="Sakkal Majalla" w:hAnsi="Sakkal Majalla" w:cs="Sakkal Majalla"/>
          <w:sz w:val="28"/>
          <w:szCs w:val="28"/>
        </w:rPr>
        <w:t xml:space="preserve"> </w:t>
      </w:r>
      <w:r w:rsidR="000945D4" w:rsidRPr="00704002">
        <w:rPr>
          <w:rFonts w:ascii="Sakkal Majalla" w:hAnsi="Sakkal Majalla" w:cs="Sakkal Majalla"/>
          <w:kern w:val="0"/>
          <w:sz w:val="28"/>
          <w:szCs w:val="28"/>
          <w14:ligatures w14:val="none"/>
        </w:rPr>
        <w:t>(Khadim &amp; Islam, 2022</w:t>
      </w:r>
      <w:r w:rsidR="000945D4" w:rsidRPr="00704002">
        <w:rPr>
          <w:rFonts w:ascii="Sakkal Majalla" w:hAnsi="Sakkal Majalla" w:cs="Sakkal Majalla"/>
          <w:kern w:val="0"/>
          <w:sz w:val="28"/>
          <w:szCs w:val="28"/>
          <w:rtl/>
          <w14:ligatures w14:val="none"/>
        </w:rPr>
        <w:t xml:space="preserve">) .   </w:t>
      </w:r>
    </w:p>
    <w:p w14:paraId="317F9D9A" w14:textId="77777777" w:rsidR="00990DE4" w:rsidRPr="00704002" w:rsidRDefault="00990DE4" w:rsidP="00704002">
      <w:pPr>
        <w:spacing w:before="100" w:beforeAutospacing="1" w:after="100" w:afterAutospacing="1" w:line="360" w:lineRule="auto"/>
        <w:jc w:val="both"/>
        <w:rPr>
          <w:rFonts w:ascii="Sakkal Majalla" w:hAnsi="Sakkal Majalla" w:cs="Sakkal Majalla"/>
          <w:sz w:val="28"/>
          <w:szCs w:val="28"/>
          <w:u w:val="single"/>
          <w:rtl/>
          <w:lang w:bidi="ar-EG"/>
        </w:rPr>
      </w:pPr>
    </w:p>
    <w:p w14:paraId="7FAA3AEB" w14:textId="77777777" w:rsidR="00990DE4" w:rsidRPr="00704002" w:rsidRDefault="00990DE4" w:rsidP="00704002">
      <w:pPr>
        <w:spacing w:before="100" w:beforeAutospacing="1" w:after="100" w:afterAutospacing="1" w:line="360" w:lineRule="auto"/>
        <w:jc w:val="both"/>
        <w:rPr>
          <w:rFonts w:ascii="Sakkal Majalla" w:hAnsi="Sakkal Majalla" w:cs="Sakkal Majalla"/>
          <w:sz w:val="28"/>
          <w:szCs w:val="28"/>
          <w:u w:val="single"/>
          <w:rtl/>
          <w:lang w:bidi="ar-EG"/>
        </w:rPr>
      </w:pPr>
    </w:p>
    <w:p w14:paraId="19FAE619" w14:textId="77777777" w:rsidR="00AE3AD2" w:rsidRDefault="00AE3AD2">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78E15C47" w14:textId="0623798E" w:rsidR="006B579C" w:rsidRPr="00621A17" w:rsidRDefault="006B579C" w:rsidP="00621A17">
      <w:pPr>
        <w:spacing w:before="100" w:beforeAutospacing="1" w:after="100" w:afterAutospacing="1" w:line="360" w:lineRule="auto"/>
        <w:jc w:val="center"/>
        <w:outlineLvl w:val="1"/>
        <w:rPr>
          <w:rFonts w:ascii="Sakkal Majalla" w:hAnsi="Sakkal Majalla" w:cs="Sakkal Majalla"/>
          <w:b/>
          <w:bCs/>
          <w:sz w:val="36"/>
          <w:szCs w:val="36"/>
        </w:rPr>
      </w:pPr>
      <w:bookmarkStart w:id="49" w:name="_Toc193462976"/>
      <w:r w:rsidRPr="00621A17">
        <w:rPr>
          <w:rFonts w:ascii="Sakkal Majalla" w:hAnsi="Sakkal Majalla" w:cs="Sakkal Majalla"/>
          <w:b/>
          <w:bCs/>
          <w:sz w:val="36"/>
          <w:szCs w:val="36"/>
          <w:rtl/>
        </w:rPr>
        <w:t>المبحث الثاني : أداء البنوك التجارية</w:t>
      </w:r>
      <w:bookmarkEnd w:id="49"/>
    </w:p>
    <w:p w14:paraId="789E0BB9" w14:textId="77777777" w:rsidR="006B579C" w:rsidRPr="00621A17" w:rsidRDefault="006B579C"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0" w:name="_Toc193462977"/>
      <w:r w:rsidRPr="00621A17">
        <w:rPr>
          <w:rFonts w:ascii="Sakkal Majalla" w:hAnsi="Sakkal Majalla" w:cs="Sakkal Majalla"/>
          <w:b/>
          <w:bCs/>
          <w:sz w:val="32"/>
          <w:szCs w:val="32"/>
          <w:rtl/>
        </w:rPr>
        <w:t>تمهيد</w:t>
      </w:r>
      <w:bookmarkEnd w:id="50"/>
    </w:p>
    <w:p w14:paraId="6234A2D4"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البنوك التجارية من أهم المؤسسات التي تعمل على مساهمة التنمية الاقتصادية وذلك من خلال ما تقوم به من أعمال وخدمات تؤدي إلى رفع كفاءة الاقتصاد وتوفير التمويل الضروري لكل القطاعات للقيام بنشاطاتها على أكمل وجه. فهي تُعد الركيزة الثانية بعد البنك المركزي وتوفر نشاطا خدميا بالدرجة الأولى لجميع افراد المجتمع ولها دور فعال في تطوير الاقتصاد الوطني وتوسيع الطاقة الإنتاجية.</w:t>
      </w:r>
    </w:p>
    <w:p w14:paraId="18578B24" w14:textId="7ACCAB9E"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1" w:name="_Toc193462978"/>
      <w:r w:rsidRPr="00621A17">
        <w:rPr>
          <w:rFonts w:ascii="Sakkal Majalla" w:hAnsi="Sakkal Majalla" w:cs="Sakkal Majalla" w:hint="cs"/>
          <w:b/>
          <w:bCs/>
          <w:sz w:val="32"/>
          <w:szCs w:val="32"/>
          <w:rtl/>
        </w:rPr>
        <w:t xml:space="preserve">1.2.2 </w:t>
      </w:r>
      <w:r w:rsidR="006B579C" w:rsidRPr="00621A17">
        <w:rPr>
          <w:rFonts w:ascii="Sakkal Majalla" w:hAnsi="Sakkal Majalla" w:cs="Sakkal Majalla"/>
          <w:b/>
          <w:bCs/>
          <w:sz w:val="32"/>
          <w:szCs w:val="32"/>
          <w:rtl/>
        </w:rPr>
        <w:t xml:space="preserve"> مفهوم البنوك التجارية</w:t>
      </w:r>
      <w:bookmarkEnd w:id="51"/>
    </w:p>
    <w:p w14:paraId="71819BAC"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ان البنوك التجارية تُعد ركيزة من ركائز الاقتصاد، وتساهم بشكل كبير في زيادة نموه. يمكن تعريف البنوك التجارية كما يلى : </w:t>
      </w:r>
    </w:p>
    <w:p w14:paraId="143E0D26"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عرف قوادرية، وآخرون (2022) أن البنوك التجارية هي نوع من أنواع المؤسسات المالية التي يكون تركيز نشاطها على قبول الودائع ومنح الائتمان ولذلك يعتبر البنك وسيطاً بين أولئك الذين لديهم أموال فائضة وبين الذين يحتاجون لتلك الأموال.</w:t>
      </w:r>
    </w:p>
    <w:p w14:paraId="2B8B216E"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عرف بوقديره (2021) هي مؤسسة مالية تعمل دور الوساطة بين المودعين والمقترضين فيتميز البنك التجاري عن غيرها من المؤسسات المالية الأخرى هو تقديم نوعين من الخدمات وهما: قبول الودائع وتقديم القروض المباشرة لمنشأت الأعمال والأفراد وغيرها. </w:t>
      </w:r>
    </w:p>
    <w:p w14:paraId="138E3C66"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عرف شايب راسو (2021) البنوك التجارية هي منشأة مالية تقبل الودائع من الغير، وتتميز بأنها أكثر انواع المؤسسات المالية عرضة للمخاطرة بسبب اعتمادها على أموال الغير. وتواجه متطلبات سهولة كبيرة أكثر من غيرها لاعتمادها على الودائع التجارية.</w:t>
      </w:r>
    </w:p>
    <w:p w14:paraId="3F6A3B86" w14:textId="474283DF"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عرف السيد (2018) البنوك التجارية هي عبارة عن مؤسسات تجارية تهدف إلى تحقيق الربح والبنك التجاري يأخذ عادة شكل شركة مساحة يمتلك الأفراد أسهمها وبالتالي فإنه يعمل عادة بأسلوب يكمل به تحقيق قصد ربح ممكن الحملة الأسهم.</w:t>
      </w:r>
    </w:p>
    <w:p w14:paraId="151AD7BC" w14:textId="6003BE37"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r w:rsidRPr="00621A17">
        <w:rPr>
          <w:rFonts w:ascii="Sakkal Majalla" w:hAnsi="Sakkal Majalla" w:cs="Sakkal Majalla"/>
          <w:b/>
          <w:bCs/>
          <w:sz w:val="32"/>
          <w:szCs w:val="32"/>
          <w:rtl/>
        </w:rPr>
        <w:t xml:space="preserve"> </w:t>
      </w:r>
      <w:bookmarkStart w:id="52" w:name="_Toc193462979"/>
      <w:r w:rsidRPr="00621A17">
        <w:rPr>
          <w:rFonts w:ascii="Sakkal Majalla" w:hAnsi="Sakkal Majalla" w:cs="Sakkal Majalla" w:hint="cs"/>
          <w:b/>
          <w:bCs/>
          <w:sz w:val="32"/>
          <w:szCs w:val="32"/>
          <w:rtl/>
        </w:rPr>
        <w:t xml:space="preserve">2.2.2 </w:t>
      </w:r>
      <w:r w:rsidRPr="00621A17">
        <w:rPr>
          <w:rFonts w:ascii="Sakkal Majalla" w:hAnsi="Sakkal Majalla" w:cs="Sakkal Majalla"/>
          <w:b/>
          <w:bCs/>
          <w:sz w:val="32"/>
          <w:szCs w:val="32"/>
          <w:rtl/>
        </w:rPr>
        <w:t>أهداف البنك التجاري</w:t>
      </w:r>
      <w:bookmarkEnd w:id="52"/>
    </w:p>
    <w:p w14:paraId="41D303C4" w14:textId="77777777" w:rsidR="006B579C" w:rsidRPr="00621A17"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621A17">
        <w:rPr>
          <w:rFonts w:ascii="Sakkal Majalla" w:hAnsi="Sakkal Majalla" w:cs="Sakkal Majalla"/>
          <w:b/>
          <w:bCs/>
          <w:sz w:val="28"/>
          <w:szCs w:val="28"/>
          <w:rtl/>
        </w:rPr>
        <w:t>وقد أشار البعض أن أهداف البنك التجاري تتمثل في: (قوادرية، وآخرون (2022)</w:t>
      </w:r>
    </w:p>
    <w:p w14:paraId="57444015" w14:textId="19BFEB89" w:rsidR="006B579C" w:rsidRPr="00621A17" w:rsidRDefault="006B579C" w:rsidP="00621A1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sz w:val="28"/>
          <w:szCs w:val="28"/>
          <w:rtl/>
        </w:rPr>
        <w:t>تحقيق الأمان تعمل البنوك على محاولة عدم تعرضها للمخاطر مثل الانخفاض الملحوظ في كتابة وفعالية الإدارة، وتدهور معدل الربحية ومعدل السيولة وعدم كفاية رأس المال.</w:t>
      </w:r>
    </w:p>
    <w:p w14:paraId="705B4336" w14:textId="77777777" w:rsidR="006B579C" w:rsidRPr="00621A17" w:rsidRDefault="006B579C" w:rsidP="00621A1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sz w:val="28"/>
          <w:szCs w:val="28"/>
          <w:rtl/>
        </w:rPr>
        <w:t>الخدمة يعني ذلك تطوير الخدمات التي يقدمها البنك في الأجل الطويل مع مراعاة ظروف المنافسة</w:t>
      </w:r>
    </w:p>
    <w:p w14:paraId="782E69CC" w14:textId="6A5CC4A4" w:rsidR="006B579C" w:rsidRPr="00621A17" w:rsidRDefault="006B579C" w:rsidP="00621A17">
      <w:pPr>
        <w:pStyle w:val="a6"/>
        <w:numPr>
          <w:ilvl w:val="0"/>
          <w:numId w:val="27"/>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sz w:val="28"/>
          <w:szCs w:val="28"/>
          <w:rtl/>
        </w:rPr>
        <w:t>النمو: وهو يرتكز على نمو وتحسين أرباح البنك في الأجل الطويل مما يؤدي إلى زيادة سعر السهم وزيادة الحصة السوقية.</w:t>
      </w:r>
    </w:p>
    <w:p w14:paraId="279DA8A1" w14:textId="305B90AC"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3" w:name="_Toc193462980"/>
      <w:r w:rsidRPr="00621A17">
        <w:rPr>
          <w:rFonts w:ascii="Sakkal Majalla" w:hAnsi="Sakkal Majalla" w:cs="Sakkal Majalla" w:hint="cs"/>
          <w:b/>
          <w:bCs/>
          <w:sz w:val="32"/>
          <w:szCs w:val="32"/>
          <w:rtl/>
        </w:rPr>
        <w:t xml:space="preserve">3.2.2 </w:t>
      </w:r>
      <w:r w:rsidR="006B579C" w:rsidRPr="00621A17">
        <w:rPr>
          <w:rFonts w:ascii="Sakkal Majalla" w:hAnsi="Sakkal Majalla" w:cs="Sakkal Majalla"/>
          <w:b/>
          <w:bCs/>
          <w:sz w:val="32"/>
          <w:szCs w:val="32"/>
          <w:rtl/>
        </w:rPr>
        <w:t>وظائف البنوك التجارية</w:t>
      </w:r>
      <w:bookmarkEnd w:id="53"/>
    </w:p>
    <w:p w14:paraId="665AE328" w14:textId="77777777" w:rsidR="006B579C" w:rsidRPr="00621A17"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621A17">
        <w:rPr>
          <w:rFonts w:ascii="Sakkal Majalla" w:hAnsi="Sakkal Majalla" w:cs="Sakkal Majalla"/>
          <w:b/>
          <w:bCs/>
          <w:sz w:val="28"/>
          <w:szCs w:val="28"/>
          <w:rtl/>
        </w:rPr>
        <w:t>تتمثل وظائف البنوك التجارية في: (حاجي ، 2021)</w:t>
      </w:r>
    </w:p>
    <w:p w14:paraId="47C957FD" w14:textId="28798257" w:rsidR="006B579C" w:rsidRPr="00621A17" w:rsidRDefault="006B579C" w:rsidP="00621A17">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b/>
          <w:bCs/>
          <w:sz w:val="28"/>
          <w:szCs w:val="28"/>
          <w:rtl/>
        </w:rPr>
        <w:t>قبول الودائع</w:t>
      </w:r>
      <w:r w:rsidRPr="00621A17">
        <w:rPr>
          <w:rFonts w:ascii="Sakkal Majalla" w:hAnsi="Sakkal Majalla" w:cs="Sakkal Majalla"/>
          <w:sz w:val="28"/>
          <w:szCs w:val="28"/>
          <w:rtl/>
        </w:rPr>
        <w:t>: يقصد بقبول الودائع أن البنوك التجارية تقبل الودائع من أصحابها مع حق أصحابها في سحبها مباشرة وذلك بواسطة الشيكات التي تعطى لهم ويكون بعضها تحت الطلب والبعض الآخر لاجل محدد.</w:t>
      </w:r>
    </w:p>
    <w:p w14:paraId="12415250" w14:textId="47C49ECE" w:rsidR="006B579C" w:rsidRPr="00621A17" w:rsidRDefault="006B579C" w:rsidP="00621A17">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b/>
          <w:bCs/>
          <w:sz w:val="28"/>
          <w:szCs w:val="28"/>
          <w:rtl/>
        </w:rPr>
        <w:t>منح الائتمان</w:t>
      </w:r>
      <w:r w:rsidRPr="00621A17">
        <w:rPr>
          <w:rFonts w:ascii="Sakkal Majalla" w:hAnsi="Sakkal Majalla" w:cs="Sakkal Majalla"/>
          <w:sz w:val="28"/>
          <w:szCs w:val="28"/>
          <w:rtl/>
        </w:rPr>
        <w:t>: يمنح البنك التجاري نقوداً إلى الأفراد ورجال الأعمال لفترات مختلفة تكون في الغالب لأجل قصير لا يتجاوز العام الواحد على أن يقوموا بسداد تلك المبالغ مع دفع فوائد الاقراض.</w:t>
      </w:r>
    </w:p>
    <w:p w14:paraId="6EFF92E3" w14:textId="5D0D1B60" w:rsidR="006B579C" w:rsidRPr="00621A17" w:rsidRDefault="006B579C" w:rsidP="00621A17">
      <w:pPr>
        <w:pStyle w:val="a6"/>
        <w:numPr>
          <w:ilvl w:val="0"/>
          <w:numId w:val="28"/>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b/>
          <w:bCs/>
          <w:sz w:val="28"/>
          <w:szCs w:val="28"/>
          <w:rtl/>
        </w:rPr>
        <w:t>خلق نقود الودائع</w:t>
      </w:r>
      <w:r w:rsidRPr="00621A17">
        <w:rPr>
          <w:rFonts w:ascii="Sakkal Majalla" w:hAnsi="Sakkal Majalla" w:cs="Sakkal Majalla"/>
          <w:sz w:val="28"/>
          <w:szCs w:val="28"/>
          <w:rtl/>
        </w:rPr>
        <w:t xml:space="preserve"> تعامل البنوك التجارية بصورة رئيسية مع الائتمان، أي أنها تقبل الودائع من الأفراد ومنها بشكل قروص يتم استخدامها في تمويل نشاطات استثمارية واقتصادية مختلفة.</w:t>
      </w:r>
    </w:p>
    <w:p w14:paraId="77797EEB" w14:textId="77777777" w:rsidR="00621A17" w:rsidRDefault="00621A17" w:rsidP="00621A17">
      <w:pPr>
        <w:spacing w:before="100" w:beforeAutospacing="1" w:after="100" w:afterAutospacing="1" w:line="360" w:lineRule="auto"/>
        <w:jc w:val="both"/>
        <w:rPr>
          <w:rFonts w:ascii="Sakkal Majalla" w:hAnsi="Sakkal Majalla" w:cs="Sakkal Majalla"/>
          <w:b/>
          <w:bCs/>
          <w:sz w:val="28"/>
          <w:szCs w:val="28"/>
          <w:rtl/>
        </w:rPr>
      </w:pPr>
    </w:p>
    <w:p w14:paraId="5DB307C6" w14:textId="062C6449"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4" w:name="_Toc193462981"/>
      <w:r w:rsidRPr="00621A17">
        <w:rPr>
          <w:rFonts w:ascii="Sakkal Majalla" w:hAnsi="Sakkal Majalla" w:cs="Sakkal Majalla" w:hint="cs"/>
          <w:b/>
          <w:bCs/>
          <w:sz w:val="32"/>
          <w:szCs w:val="32"/>
          <w:rtl/>
        </w:rPr>
        <w:t xml:space="preserve">4.2.2 </w:t>
      </w:r>
      <w:r w:rsidR="006B579C" w:rsidRPr="00621A17">
        <w:rPr>
          <w:rFonts w:ascii="Sakkal Majalla" w:hAnsi="Sakkal Majalla" w:cs="Sakkal Majalla"/>
          <w:b/>
          <w:bCs/>
          <w:sz w:val="32"/>
          <w:szCs w:val="32"/>
          <w:rtl/>
        </w:rPr>
        <w:t>أنواع البنوك التجارية</w:t>
      </w:r>
      <w:bookmarkEnd w:id="54"/>
    </w:p>
    <w:p w14:paraId="383E13C4" w14:textId="77777777" w:rsidR="006B579C" w:rsidRPr="00621A17" w:rsidRDefault="006B579C" w:rsidP="00621A17">
      <w:pPr>
        <w:spacing w:before="100" w:beforeAutospacing="1" w:after="100" w:afterAutospacing="1" w:line="360" w:lineRule="auto"/>
        <w:ind w:left="-2" w:firstLine="708"/>
        <w:jc w:val="both"/>
        <w:rPr>
          <w:rFonts w:ascii="Sakkal Majalla" w:hAnsi="Sakkal Majalla" w:cs="Sakkal Majalla"/>
          <w:b/>
          <w:bCs/>
          <w:sz w:val="28"/>
          <w:szCs w:val="28"/>
          <w:rtl/>
        </w:rPr>
      </w:pPr>
      <w:r w:rsidRPr="00621A17">
        <w:rPr>
          <w:rFonts w:ascii="Sakkal Majalla" w:hAnsi="Sakkal Majalla" w:cs="Sakkal Majalla"/>
          <w:b/>
          <w:bCs/>
          <w:sz w:val="28"/>
          <w:szCs w:val="28"/>
          <w:rtl/>
        </w:rPr>
        <w:t>أنواع البنوك التجارية تنقسم البنوك التجارية إلى عدة أنواع متعددة (حاجي ،2021)</w:t>
      </w:r>
    </w:p>
    <w:p w14:paraId="40892211" w14:textId="67A14166" w:rsidR="006B579C" w:rsidRPr="00704002"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704002">
        <w:rPr>
          <w:rFonts w:ascii="Sakkal Majalla" w:hAnsi="Sakkal Majalla" w:cs="Sakkal Majalla"/>
          <w:b/>
          <w:bCs/>
          <w:sz w:val="28"/>
          <w:szCs w:val="28"/>
          <w:rtl/>
        </w:rPr>
        <w:t>من حيث نشاطها ومدى تغطيتها للمناطق الجغرافية</w:t>
      </w:r>
    </w:p>
    <w:p w14:paraId="67ECB42D" w14:textId="0D257FAC" w:rsidR="006B579C" w:rsidRPr="00621A17" w:rsidRDefault="006B579C" w:rsidP="00621A17">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sz w:val="28"/>
          <w:szCs w:val="28"/>
          <w:rtl/>
        </w:rPr>
        <w:t>البنوك التجارية العامة وهي البنوك التي يقع مركزها الرئيسي في العاصمة، وفي إحدى المدن الكبرى ويكون لها عدة فروع على مستوى الدولة أو خارجها. وتقوم بكافة الأعمال التقليدية، للبنوك التجارية، وتعمل على الائتمان القصير والمتوسط الأجل، وتعمل في مجالات الصرف الأجنبي وتمويل التجارة الخارجية.</w:t>
      </w:r>
    </w:p>
    <w:p w14:paraId="7EC8FF8E" w14:textId="51A818B7" w:rsidR="006B579C" w:rsidRPr="00621A17" w:rsidRDefault="006B579C" w:rsidP="00621A17">
      <w:pPr>
        <w:pStyle w:val="a6"/>
        <w:numPr>
          <w:ilvl w:val="0"/>
          <w:numId w:val="29"/>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sz w:val="28"/>
          <w:szCs w:val="28"/>
          <w:rtl/>
        </w:rPr>
        <w:t>البنوك التجارية المحلية: وهي البنوك التي تقع في منطقة جغرافية محدودة مثل مدينة معينة أو إقليم محدد، ويقع المركز الرئيسي للبنك والفروع في هذه المنطقة المحددة. فتتميز هذه البنوك بصغر حجمها، وترتبط بالبيئة المحيطة بها وينعكس ذلك على الخدمات المصرفية التي يقوم بتقديمها.</w:t>
      </w:r>
    </w:p>
    <w:p w14:paraId="0000E94B" w14:textId="77777777" w:rsidR="006B579C" w:rsidRPr="00621A17"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621A17">
        <w:rPr>
          <w:rFonts w:ascii="Sakkal Majalla" w:hAnsi="Sakkal Majalla" w:cs="Sakkal Majalla"/>
          <w:b/>
          <w:bCs/>
          <w:sz w:val="28"/>
          <w:szCs w:val="28"/>
          <w:rtl/>
        </w:rPr>
        <w:t xml:space="preserve"> من حيث حجم النشاط</w:t>
      </w:r>
    </w:p>
    <w:p w14:paraId="3E029BB7" w14:textId="77777777" w:rsidR="006B579C" w:rsidRPr="00704002" w:rsidRDefault="006B579C" w:rsidP="00621A17">
      <w:pPr>
        <w:numPr>
          <w:ilvl w:val="1"/>
          <w:numId w:val="22"/>
        </w:numPr>
        <w:spacing w:before="100" w:beforeAutospacing="1" w:after="100" w:afterAutospacing="1" w:line="360" w:lineRule="auto"/>
        <w:ind w:left="423"/>
        <w:jc w:val="both"/>
        <w:rPr>
          <w:rFonts w:ascii="Sakkal Majalla" w:hAnsi="Sakkal Majalla" w:cs="Sakkal Majalla"/>
          <w:sz w:val="28"/>
          <w:szCs w:val="28"/>
          <w:rtl/>
        </w:rPr>
      </w:pPr>
      <w:r w:rsidRPr="00704002">
        <w:rPr>
          <w:rFonts w:ascii="Sakkal Majalla" w:hAnsi="Sakkal Majalla" w:cs="Sakkal Majalla"/>
          <w:sz w:val="28"/>
          <w:szCs w:val="28"/>
          <w:rtl/>
        </w:rPr>
        <w:t>بنوك الجملة هي البنوك التي تتعامل مع المنشأت الكبرى وكبار العملاء.</w:t>
      </w:r>
    </w:p>
    <w:p w14:paraId="051CA18A" w14:textId="77777777" w:rsidR="006B579C" w:rsidRPr="00704002" w:rsidRDefault="006B579C" w:rsidP="00621A17">
      <w:pPr>
        <w:numPr>
          <w:ilvl w:val="1"/>
          <w:numId w:val="22"/>
        </w:numPr>
        <w:spacing w:before="100" w:beforeAutospacing="1" w:after="100" w:afterAutospacing="1" w:line="360" w:lineRule="auto"/>
        <w:ind w:left="423"/>
        <w:jc w:val="both"/>
        <w:rPr>
          <w:rFonts w:ascii="Sakkal Majalla" w:hAnsi="Sakkal Majalla" w:cs="Sakkal Majalla"/>
          <w:sz w:val="28"/>
          <w:szCs w:val="28"/>
          <w:rtl/>
        </w:rPr>
      </w:pPr>
      <w:r w:rsidRPr="00704002">
        <w:rPr>
          <w:rFonts w:ascii="Sakkal Majalla" w:hAnsi="Sakkal Majalla" w:cs="Sakkal Majalla"/>
          <w:sz w:val="28"/>
          <w:szCs w:val="28"/>
          <w:rtl/>
        </w:rPr>
        <w:t xml:space="preserve"> بنوك التجزئة وهي البنوك التي تتعامل مع المنشآت الصغرى، وصغار العملاء.</w:t>
      </w:r>
    </w:p>
    <w:p w14:paraId="366DD52B"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وتتميز بأنها منتشرة جغرافياً، وتتميز فيضاً بنوك التجزئة بأنها تسعى إلى توزيع خدمات البنك من خلال المستهلك النهائي، وخلق المنافع الزمنية والمكانية، وتعاملها مع الأفراد.</w:t>
      </w:r>
    </w:p>
    <w:p w14:paraId="2E97A8A4" w14:textId="77777777" w:rsidR="006B579C" w:rsidRPr="00621A17"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621A17">
        <w:rPr>
          <w:rFonts w:ascii="Sakkal Majalla" w:hAnsi="Sakkal Majalla" w:cs="Sakkal Majalla"/>
          <w:b/>
          <w:bCs/>
          <w:sz w:val="28"/>
          <w:szCs w:val="28"/>
          <w:rtl/>
        </w:rPr>
        <w:t>من حيث عدد الفروع</w:t>
      </w:r>
    </w:p>
    <w:p w14:paraId="0B2D6323"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u w:val="single"/>
        </w:rPr>
      </w:pPr>
      <w:r w:rsidRPr="00704002">
        <w:rPr>
          <w:rFonts w:ascii="Sakkal Majalla" w:hAnsi="Sakkal Majalla" w:cs="Sakkal Majalla"/>
          <w:b/>
          <w:bCs/>
          <w:sz w:val="28"/>
          <w:szCs w:val="28"/>
          <w:rtl/>
        </w:rPr>
        <w:t>البنوك ذات الفروع</w:t>
      </w:r>
      <w:r w:rsidRPr="00704002">
        <w:rPr>
          <w:rFonts w:ascii="Sakkal Majalla" w:hAnsi="Sakkal Majalla" w:cs="Sakkal Majalla"/>
          <w:sz w:val="28"/>
          <w:szCs w:val="28"/>
          <w:rtl/>
        </w:rPr>
        <w:t xml:space="preserve"> وهي بنوك تتخذ في الغالب شكل الشركات المساهمة كشكل قانوني لها فروع متعددة تغطي أغلب أنحاء الدولة ولاسيما الأماكن الهامة، وتتبع اللامركزية في تسيير أمورها حيث يترك للفرع تدبير شؤونه، فلا يرجع للمركز الرئيسي للبنك إلا فيما يتعلق بالأمور الهامة التي ينص عليها في لائحة البنك، وبطبيعة الأمور فإن المركز الرئيسي يضع السياسة العامة التي تهتدي بها الفروع.</w:t>
      </w:r>
    </w:p>
    <w:p w14:paraId="6740FB19"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b/>
          <w:bCs/>
          <w:sz w:val="28"/>
          <w:szCs w:val="28"/>
          <w:rtl/>
        </w:rPr>
        <w:t>بنوك المجموعات</w:t>
      </w:r>
      <w:r w:rsidRPr="00704002">
        <w:rPr>
          <w:rFonts w:ascii="Sakkal Majalla" w:hAnsi="Sakkal Majalla" w:cs="Sakkal Majalla"/>
          <w:sz w:val="28"/>
          <w:szCs w:val="28"/>
          <w:rtl/>
        </w:rPr>
        <w:t xml:space="preserve"> وهي تأخذ شكل شركة قابضة تدير مجموعة من الشركات التابعة التي تعمل في النشاط المصرفي، حيث تقوم الشركة القابضة بالإشراف على الشركات التابعة وتضع لها السياسات العامة بينما تترك لها تنفيذ هذه السياسات بشكل لامركزي، وتأخذ هذه البنوك طابعا احتكاريا.</w:t>
      </w:r>
    </w:p>
    <w:p w14:paraId="42EDCF90"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b/>
          <w:bCs/>
          <w:sz w:val="28"/>
          <w:szCs w:val="28"/>
          <w:rtl/>
        </w:rPr>
        <w:t>البنوك الفردية</w:t>
      </w:r>
      <w:r w:rsidRPr="00704002">
        <w:rPr>
          <w:rFonts w:ascii="Sakkal Majalla" w:hAnsi="Sakkal Majalla" w:cs="Sakkal Majalla"/>
          <w:sz w:val="28"/>
          <w:szCs w:val="28"/>
          <w:rtl/>
        </w:rPr>
        <w:t xml:space="preserve"> تقوم هذه البنوك على ما يتمتع أصحابها من ثقة، وهي منشأة فردية تكون محدودة رأس المال، فهي تتعامل في المجالات قصيرة الأجل ثم توظيف الأموال في الأوراق المالية والأوراق التجارية المخصومة، وغير ذلك من الأصول عالية السيولة والتي يمكن تحويلها إلى نقود بسرعة وبدون خسائر.</w:t>
      </w:r>
    </w:p>
    <w:p w14:paraId="3840AD37"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Pr>
      </w:pPr>
      <w:r w:rsidRPr="00704002">
        <w:rPr>
          <w:rFonts w:ascii="Sakkal Majalla" w:hAnsi="Sakkal Majalla" w:cs="Sakkal Majalla"/>
          <w:b/>
          <w:bCs/>
          <w:sz w:val="28"/>
          <w:szCs w:val="28"/>
          <w:rtl/>
        </w:rPr>
        <w:t>البنوك المحلية</w:t>
      </w:r>
      <w:r w:rsidRPr="00704002">
        <w:rPr>
          <w:rFonts w:ascii="Sakkal Majalla" w:hAnsi="Sakkal Majalla" w:cs="Sakkal Majalla"/>
          <w:sz w:val="28"/>
          <w:szCs w:val="28"/>
          <w:rtl/>
        </w:rPr>
        <w:t xml:space="preserve"> وهي بنوك تغطي منطقة جغرافية محددة كمدينة أو ولاية وتخضع هذه البنوك للقوانين الخاصة بالمنطقة التي تعمل بها، لذلك فهي تتفاعل مع البيئة التي توجد بها وتعمل على تقديم الخدمات المصرفية التي تناسبها.</w:t>
      </w:r>
    </w:p>
    <w:p w14:paraId="2441F205" w14:textId="3EC3FE92"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5" w:name="_Toc193462982"/>
      <w:r w:rsidRPr="00621A17">
        <w:rPr>
          <w:rFonts w:ascii="Sakkal Majalla" w:hAnsi="Sakkal Majalla" w:cs="Sakkal Majalla" w:hint="cs"/>
          <w:b/>
          <w:bCs/>
          <w:sz w:val="32"/>
          <w:szCs w:val="32"/>
          <w:rtl/>
        </w:rPr>
        <w:t xml:space="preserve">5.2.2 </w:t>
      </w:r>
      <w:r w:rsidR="006B579C" w:rsidRPr="00621A17">
        <w:rPr>
          <w:rFonts w:ascii="Sakkal Majalla" w:hAnsi="Sakkal Majalla" w:cs="Sakkal Majalla"/>
          <w:b/>
          <w:bCs/>
          <w:sz w:val="32"/>
          <w:szCs w:val="32"/>
          <w:rtl/>
        </w:rPr>
        <w:t>أهمية البنوك التجارية</w:t>
      </w:r>
      <w:bookmarkEnd w:id="55"/>
    </w:p>
    <w:p w14:paraId="10EE77E5"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للبنك دوراً مهماً في التنمية الاقتصادية، وذلك عندما يتم منح الائتمان بعد قناعة البنك من . الغرض من القرض المقدم له من قبل العميل، فإن القرض سيعمل على خدمة المصلحة الاقتصادية للعميل والمجتمع، فيقوم البنك بعدة خدمات مثل خدمة العملاء وتقديم الخدمات المالية بشكل أفضل من باقي المؤسسات المالية، ويعمل على تلبية الاحتياجات الائتمانية للأفراد والحكومات والشركات، ويوفر أيضاً أماكن لتشغيل الأموال بالشروط والفترة المناسبة لكل من المستثمرين وأصحاب الأعمال. (ابداح 2020)</w:t>
      </w:r>
    </w:p>
    <w:p w14:paraId="277A4A02" w14:textId="0AF7D971"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56" w:name="_Toc193462983"/>
      <w:r w:rsidRPr="00621A17">
        <w:rPr>
          <w:rFonts w:ascii="Sakkal Majalla" w:hAnsi="Sakkal Majalla" w:cs="Sakkal Majalla" w:hint="cs"/>
          <w:b/>
          <w:bCs/>
          <w:sz w:val="32"/>
          <w:szCs w:val="32"/>
          <w:rtl/>
        </w:rPr>
        <w:t xml:space="preserve">6.2.2 </w:t>
      </w:r>
      <w:r w:rsidR="006B579C" w:rsidRPr="00621A17">
        <w:rPr>
          <w:rFonts w:ascii="Sakkal Majalla" w:hAnsi="Sakkal Majalla" w:cs="Sakkal Majalla"/>
          <w:b/>
          <w:bCs/>
          <w:sz w:val="32"/>
          <w:szCs w:val="32"/>
          <w:rtl/>
        </w:rPr>
        <w:t>أداء البنوك</w:t>
      </w:r>
      <w:bookmarkEnd w:id="56"/>
    </w:p>
    <w:p w14:paraId="197602F3"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تكتب عملية تقييم الأداء البنكي أهمية كبيرة بالنسبة للبنوك، فهي تعتبر عملية أساسية وضرورية لاستمرار نشاط البنك ومواجهته للتغيرات الحادثة في محيطة والتحديات المستمرة اللهجة المنافسة في القطاع ..</w:t>
      </w:r>
    </w:p>
    <w:p w14:paraId="5F5BDE0C"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تعتبر عملية تقييم أداء البنوك مهمة ضرورية لابد من إنجازها ، نظرا لما تؤديه البنوك من وظائف اقتصادية واجتماعية متميزة لعموم الوحدات في المجتمع ودورها الفاعل بالمساهمة في تنمية القطاعات الاقتصادية المختلفة ، تتمثل في تحريك عجلة الاقتصاد من خلال نقلها للأموال من وحدات الفائض المودعين) إلى وحدات العجز القطاع المشاريع والمقترضين). </w:t>
      </w:r>
    </w:p>
    <w:p w14:paraId="62624DEC"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فالبنوك تقوم بأنشطة متعددة ومختلفة في التمويل، تقوم بتمويل الاستثمارات المختلفة للأفراد والشركات والحكومات، وتمويل الاستيراد والتصدير عن طريق منح القروض للمصدرين وتمويل القروض السكنية والعقارات، إضافة إلى أن البنوك تقدم خدمات بنكية متعددة تسهل عمليات التعامل بين الأفراد ومؤسسات المجتمع (كرومي 2022)</w:t>
      </w:r>
    </w:p>
    <w:p w14:paraId="70542F39" w14:textId="2C065EFB" w:rsidR="006B579C" w:rsidRPr="00621A17" w:rsidRDefault="00621A17" w:rsidP="00621A17">
      <w:pPr>
        <w:spacing w:before="100" w:beforeAutospacing="1" w:after="100" w:afterAutospacing="1" w:line="360" w:lineRule="auto"/>
        <w:jc w:val="both"/>
        <w:outlineLvl w:val="2"/>
        <w:rPr>
          <w:rFonts w:ascii="Sakkal Majalla" w:hAnsi="Sakkal Majalla" w:cs="Sakkal Majalla"/>
          <w:sz w:val="32"/>
          <w:szCs w:val="32"/>
          <w:rtl/>
        </w:rPr>
      </w:pPr>
      <w:bookmarkStart w:id="57" w:name="_Toc193462984"/>
      <w:r w:rsidRPr="00621A17">
        <w:rPr>
          <w:rFonts w:ascii="Sakkal Majalla" w:hAnsi="Sakkal Majalla" w:cs="Sakkal Majalla" w:hint="cs"/>
          <w:b/>
          <w:bCs/>
          <w:sz w:val="32"/>
          <w:szCs w:val="32"/>
          <w:rtl/>
        </w:rPr>
        <w:t xml:space="preserve">7.2.2 </w:t>
      </w:r>
      <w:r w:rsidR="006B579C" w:rsidRPr="00621A17">
        <w:rPr>
          <w:rFonts w:ascii="Sakkal Majalla" w:hAnsi="Sakkal Majalla" w:cs="Sakkal Majalla"/>
          <w:b/>
          <w:bCs/>
          <w:sz w:val="32"/>
          <w:szCs w:val="32"/>
          <w:rtl/>
        </w:rPr>
        <w:t xml:space="preserve"> تعريف </w:t>
      </w:r>
      <w:bookmarkStart w:id="58" w:name="_Hlk172574594"/>
      <w:r w:rsidR="006B579C" w:rsidRPr="00621A17">
        <w:rPr>
          <w:rFonts w:ascii="Sakkal Majalla" w:hAnsi="Sakkal Majalla" w:cs="Sakkal Majalla"/>
          <w:b/>
          <w:bCs/>
          <w:sz w:val="32"/>
          <w:szCs w:val="32"/>
          <w:rtl/>
        </w:rPr>
        <w:t>الأداء</w:t>
      </w:r>
      <w:bookmarkEnd w:id="57"/>
      <w:r w:rsidR="006B579C" w:rsidRPr="00621A17">
        <w:rPr>
          <w:rFonts w:ascii="Sakkal Majalla" w:hAnsi="Sakkal Majalla" w:cs="Sakkal Majalla"/>
          <w:sz w:val="32"/>
          <w:szCs w:val="32"/>
          <w:rtl/>
        </w:rPr>
        <w:t xml:space="preserve"> </w:t>
      </w:r>
      <w:bookmarkEnd w:id="58"/>
    </w:p>
    <w:p w14:paraId="68A48B66"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عرف مرطانى  (2021) أن الأداء هو النشاط الذي يهدف من خلاله البنك إلى تحقيق النمر والاستمرارية عن طريق الاستغلال الأمثل لمواردها.</w:t>
      </w:r>
    </w:p>
    <w:p w14:paraId="0B84C543"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عرف القيسي( 2016) الأداء هو السلوك الفعلي الذي يترجم الأهداف المرسومة في واقع مشوي ويقصد بذلك الانتقال من القارة إلى الميدان في تطبيقها أو هو الفعل المتحد والوقف نمو تحقيق غرض معين</w:t>
      </w:r>
    </w:p>
    <w:p w14:paraId="7F9062D1" w14:textId="48F3BC7E" w:rsidR="006B579C" w:rsidRPr="00621A17" w:rsidRDefault="006B579C" w:rsidP="00621A17">
      <w:pPr>
        <w:spacing w:before="100" w:beforeAutospacing="1" w:after="100" w:afterAutospacing="1" w:line="360" w:lineRule="auto"/>
        <w:jc w:val="both"/>
        <w:outlineLvl w:val="2"/>
        <w:rPr>
          <w:rFonts w:ascii="Sakkal Majalla" w:hAnsi="Sakkal Majalla" w:cs="Sakkal Majalla"/>
          <w:b/>
          <w:bCs/>
          <w:sz w:val="32"/>
          <w:szCs w:val="32"/>
          <w:rtl/>
        </w:rPr>
      </w:pPr>
      <w:r w:rsidRPr="00621A17">
        <w:rPr>
          <w:rFonts w:ascii="Sakkal Majalla" w:hAnsi="Sakkal Majalla" w:cs="Sakkal Majalla"/>
          <w:b/>
          <w:bCs/>
          <w:sz w:val="32"/>
          <w:szCs w:val="32"/>
          <w:rtl/>
        </w:rPr>
        <w:t xml:space="preserve"> </w:t>
      </w:r>
      <w:bookmarkStart w:id="59" w:name="_Toc193462985"/>
      <w:r w:rsidR="00621A17" w:rsidRPr="00621A17">
        <w:rPr>
          <w:rFonts w:ascii="Sakkal Majalla" w:hAnsi="Sakkal Majalla" w:cs="Sakkal Majalla" w:hint="cs"/>
          <w:b/>
          <w:bCs/>
          <w:sz w:val="32"/>
          <w:szCs w:val="32"/>
          <w:rtl/>
        </w:rPr>
        <w:t xml:space="preserve">8.2.2 </w:t>
      </w:r>
      <w:r w:rsidRPr="00621A17">
        <w:rPr>
          <w:rFonts w:ascii="Sakkal Majalla" w:hAnsi="Sakkal Majalla" w:cs="Sakkal Majalla"/>
          <w:b/>
          <w:bCs/>
          <w:sz w:val="32"/>
          <w:szCs w:val="32"/>
          <w:rtl/>
        </w:rPr>
        <w:t>مكونات الأداء</w:t>
      </w:r>
      <w:bookmarkEnd w:id="59"/>
    </w:p>
    <w:p w14:paraId="612BF711" w14:textId="77777777" w:rsidR="006B579C" w:rsidRPr="00621A17" w:rsidRDefault="006B579C" w:rsidP="00621A17">
      <w:pPr>
        <w:spacing w:before="100" w:beforeAutospacing="1" w:after="100" w:afterAutospacing="1" w:line="360" w:lineRule="auto"/>
        <w:ind w:left="-2"/>
        <w:jc w:val="both"/>
        <w:rPr>
          <w:rFonts w:ascii="Sakkal Majalla" w:hAnsi="Sakkal Majalla" w:cs="Sakkal Majalla"/>
          <w:b/>
          <w:bCs/>
          <w:sz w:val="28"/>
          <w:szCs w:val="28"/>
          <w:rtl/>
        </w:rPr>
      </w:pPr>
      <w:r w:rsidRPr="00621A17">
        <w:rPr>
          <w:rFonts w:ascii="Sakkal Majalla" w:hAnsi="Sakkal Majalla" w:cs="Sakkal Majalla"/>
          <w:b/>
          <w:bCs/>
          <w:sz w:val="28"/>
          <w:szCs w:val="28"/>
          <w:rtl/>
        </w:rPr>
        <w:t>تتمثل مكونات الأداء في (متعان ، 2018)</w:t>
      </w:r>
    </w:p>
    <w:p w14:paraId="6EB22CDA"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 xml:space="preserve"> الكفاءة تعني القدرة على تخفيض الموارد المتاحة للبنك عن طريق استخدام الموارد وفق معايير محددة والوصول إلى الأهداف من خلال استخدام موارد المؤسسة المتاحة بشكل مثيل يتطلب للوصول الى الكفاءة.</w:t>
      </w:r>
    </w:p>
    <w:p w14:paraId="446F93B1"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الفعالية: يتعلق امر الفعالية بمخرجات المؤسسة ومقارنتها مع الأهداف، ويمكن قياسها بحصة المؤسسة في السوق التنافسي أو مقدار إسهامها في الهدف التنموي المحدد لها .</w:t>
      </w:r>
    </w:p>
    <w:p w14:paraId="0781C7BE" w14:textId="3DF62E57" w:rsidR="006B579C" w:rsidRPr="00621A17" w:rsidRDefault="00621A17" w:rsidP="00621A17">
      <w:pPr>
        <w:spacing w:before="100" w:beforeAutospacing="1" w:after="100" w:afterAutospacing="1" w:line="360" w:lineRule="auto"/>
        <w:jc w:val="both"/>
        <w:outlineLvl w:val="2"/>
        <w:rPr>
          <w:rFonts w:ascii="Sakkal Majalla" w:hAnsi="Sakkal Majalla" w:cs="Sakkal Majalla"/>
          <w:b/>
          <w:bCs/>
          <w:sz w:val="32"/>
          <w:szCs w:val="32"/>
          <w:rtl/>
        </w:rPr>
      </w:pPr>
      <w:bookmarkStart w:id="60" w:name="_Toc193462986"/>
      <w:r w:rsidRPr="00621A17">
        <w:rPr>
          <w:rFonts w:ascii="Sakkal Majalla" w:hAnsi="Sakkal Majalla" w:cs="Sakkal Majalla" w:hint="cs"/>
          <w:b/>
          <w:bCs/>
          <w:sz w:val="32"/>
          <w:szCs w:val="32"/>
          <w:rtl/>
        </w:rPr>
        <w:t xml:space="preserve">9.2.2 </w:t>
      </w:r>
      <w:r w:rsidR="006B579C" w:rsidRPr="00621A17">
        <w:rPr>
          <w:rFonts w:ascii="Sakkal Majalla" w:hAnsi="Sakkal Majalla" w:cs="Sakkal Majalla"/>
          <w:b/>
          <w:bCs/>
          <w:sz w:val="32"/>
          <w:szCs w:val="32"/>
          <w:rtl/>
        </w:rPr>
        <w:t>أبعاد أداء البنوك</w:t>
      </w:r>
      <w:bookmarkEnd w:id="60"/>
      <w:r w:rsidR="006B579C" w:rsidRPr="00621A17">
        <w:rPr>
          <w:rFonts w:ascii="Sakkal Majalla" w:hAnsi="Sakkal Majalla" w:cs="Sakkal Majalla"/>
          <w:b/>
          <w:bCs/>
          <w:sz w:val="32"/>
          <w:szCs w:val="32"/>
          <w:rtl/>
        </w:rPr>
        <w:t xml:space="preserve"> </w:t>
      </w:r>
    </w:p>
    <w:p w14:paraId="18D880B8" w14:textId="4BF2C583" w:rsidR="006B579C" w:rsidRPr="00621A17" w:rsidRDefault="006B579C" w:rsidP="00621A17">
      <w:pPr>
        <w:pStyle w:val="a6"/>
        <w:numPr>
          <w:ilvl w:val="0"/>
          <w:numId w:val="30"/>
        </w:numPr>
        <w:spacing w:before="100" w:beforeAutospacing="1" w:after="100" w:afterAutospacing="1" w:line="360" w:lineRule="auto"/>
        <w:ind w:left="423"/>
        <w:jc w:val="both"/>
        <w:rPr>
          <w:rFonts w:ascii="Sakkal Majalla" w:hAnsi="Sakkal Majalla" w:cs="Sakkal Majalla"/>
          <w:sz w:val="28"/>
          <w:szCs w:val="28"/>
          <w:rtl/>
        </w:rPr>
      </w:pPr>
      <w:r w:rsidRPr="00621A17">
        <w:rPr>
          <w:rFonts w:ascii="Sakkal Majalla" w:hAnsi="Sakkal Majalla" w:cs="Sakkal Majalla"/>
          <w:b/>
          <w:bCs/>
          <w:sz w:val="28"/>
          <w:szCs w:val="28"/>
          <w:rtl/>
        </w:rPr>
        <w:t>التعلم والنمو :</w:t>
      </w:r>
    </w:p>
    <w:p w14:paraId="44CECB44"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هذا البعد في كيفية تدريب وتعليم الموظفين داخل البنك والعمل على تحسين وتطوير مستوى العمل وتحسين المستوى التنافسي ضمن بيئة العمل الذي يشتغل فيه وتحسين كفاءة الموظفين (الطرش ،2018)</w:t>
      </w:r>
    </w:p>
    <w:p w14:paraId="4C58C0ED" w14:textId="4D658D83" w:rsidR="006B579C" w:rsidRPr="00621A17" w:rsidRDefault="006B579C" w:rsidP="00621A17">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21A17">
        <w:rPr>
          <w:rFonts w:ascii="Sakkal Majalla" w:hAnsi="Sakkal Majalla" w:cs="Sakkal Majalla"/>
          <w:b/>
          <w:bCs/>
          <w:sz w:val="28"/>
          <w:szCs w:val="28"/>
          <w:rtl/>
        </w:rPr>
        <w:t>العمليات الداخلية</w:t>
      </w:r>
    </w:p>
    <w:p w14:paraId="03EE1A0B"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هذا البعد في التركيز على العوامل والإجراءات التشغيلية الداخلية التي يساعد البنك في التميز والمساعدة في تحقيق رغبات العملاء المتوقعة بكفاءة وفاعلية وتحسين العمليات الداخلية (زيدان، وآخرون (2021)</w:t>
      </w:r>
    </w:p>
    <w:p w14:paraId="6069D895" w14:textId="3B901426" w:rsidR="006B579C" w:rsidRPr="00621A17" w:rsidRDefault="006B579C" w:rsidP="00621A17">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21A17">
        <w:rPr>
          <w:rFonts w:ascii="Sakkal Majalla" w:hAnsi="Sakkal Majalla" w:cs="Sakkal Majalla"/>
          <w:b/>
          <w:bCs/>
          <w:sz w:val="28"/>
          <w:szCs w:val="28"/>
          <w:rtl/>
        </w:rPr>
        <w:t>رضا العملاء</w:t>
      </w:r>
    </w:p>
    <w:p w14:paraId="57A6BBFF"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هذا البعد في إظهار أن تحقيق رضا العملاء في الأجل الطويل في غاية الأهمية لأنه الأول الذي يحقق الربح ويدعم استمراره وتحسينه لأجل زيادة رضا العملاء (بسايه التوهامي، 2021)</w:t>
      </w:r>
    </w:p>
    <w:p w14:paraId="328706BF" w14:textId="48CC1AAA" w:rsidR="006B579C" w:rsidRPr="00621A17" w:rsidRDefault="006B579C" w:rsidP="00621A17">
      <w:pPr>
        <w:pStyle w:val="a6"/>
        <w:numPr>
          <w:ilvl w:val="0"/>
          <w:numId w:val="30"/>
        </w:numPr>
        <w:spacing w:before="100" w:beforeAutospacing="1" w:after="100" w:afterAutospacing="1" w:line="360" w:lineRule="auto"/>
        <w:ind w:left="423"/>
        <w:jc w:val="both"/>
        <w:rPr>
          <w:rFonts w:ascii="Sakkal Majalla" w:hAnsi="Sakkal Majalla" w:cs="Sakkal Majalla"/>
          <w:b/>
          <w:bCs/>
          <w:sz w:val="28"/>
          <w:szCs w:val="28"/>
          <w:rtl/>
        </w:rPr>
      </w:pPr>
      <w:r w:rsidRPr="00621A17">
        <w:rPr>
          <w:rFonts w:ascii="Sakkal Majalla" w:hAnsi="Sakkal Majalla" w:cs="Sakkal Majalla"/>
          <w:b/>
          <w:bCs/>
          <w:sz w:val="28"/>
          <w:szCs w:val="28"/>
          <w:rtl/>
        </w:rPr>
        <w:t>الأداء المالي:</w:t>
      </w:r>
    </w:p>
    <w:p w14:paraId="011A9074" w14:textId="77777777" w:rsidR="006B579C" w:rsidRPr="00704002" w:rsidRDefault="006B579C" w:rsidP="00621A17">
      <w:pPr>
        <w:spacing w:before="100" w:beforeAutospacing="1" w:after="100" w:afterAutospacing="1" w:line="360" w:lineRule="auto"/>
        <w:ind w:left="-2" w:firstLine="708"/>
        <w:jc w:val="both"/>
        <w:rPr>
          <w:rFonts w:ascii="Sakkal Majalla" w:hAnsi="Sakkal Majalla" w:cs="Sakkal Majalla"/>
          <w:sz w:val="28"/>
          <w:szCs w:val="28"/>
        </w:rPr>
      </w:pPr>
      <w:r w:rsidRPr="00704002">
        <w:rPr>
          <w:rFonts w:ascii="Sakkal Majalla" w:hAnsi="Sakkal Majalla" w:cs="Sakkal Majalla"/>
          <w:sz w:val="28"/>
          <w:szCs w:val="28"/>
          <w:rtl/>
        </w:rPr>
        <w:t>يحتوي هذا البعد على اهداف مالية بحثه ويهتم بوضع المقاييس الداخلية والخارجية لتحديد مدى مساهمة بطاقة الأداء المتوازن في تحقيق التحسينات المالية وتراقب المقاييس والمؤشرات في هذا البعد الأرباح والخسائر والقوة المالية، ولتحقيق الربحية (صدقي ، 2022)</w:t>
      </w:r>
    </w:p>
    <w:p w14:paraId="6ED9CAC5" w14:textId="77777777" w:rsidR="00621A17" w:rsidRDefault="00621A17" w:rsidP="00621A17">
      <w:pPr>
        <w:spacing w:before="100" w:beforeAutospacing="1" w:after="100" w:afterAutospacing="1" w:line="360" w:lineRule="auto"/>
        <w:jc w:val="both"/>
        <w:rPr>
          <w:rFonts w:ascii="Sakkal Majalla" w:hAnsi="Sakkal Majalla" w:cs="Sakkal Majalla"/>
          <w:b/>
          <w:bCs/>
          <w:sz w:val="28"/>
          <w:szCs w:val="28"/>
          <w:rtl/>
        </w:rPr>
      </w:pPr>
    </w:p>
    <w:p w14:paraId="7324550E" w14:textId="7A737D14" w:rsidR="006B579C" w:rsidRPr="001B2513" w:rsidRDefault="00621A17" w:rsidP="001B2513">
      <w:pPr>
        <w:spacing w:before="100" w:beforeAutospacing="1" w:after="100" w:afterAutospacing="1" w:line="360" w:lineRule="auto"/>
        <w:jc w:val="both"/>
        <w:outlineLvl w:val="2"/>
        <w:rPr>
          <w:rFonts w:ascii="Sakkal Majalla" w:hAnsi="Sakkal Majalla" w:cs="Sakkal Majalla"/>
          <w:b/>
          <w:bCs/>
          <w:sz w:val="32"/>
          <w:szCs w:val="32"/>
          <w:rtl/>
        </w:rPr>
      </w:pPr>
      <w:bookmarkStart w:id="61" w:name="_Toc193462987"/>
      <w:r w:rsidRPr="001B2513">
        <w:rPr>
          <w:rFonts w:ascii="Sakkal Majalla" w:hAnsi="Sakkal Majalla" w:cs="Sakkal Majalla" w:hint="cs"/>
          <w:b/>
          <w:bCs/>
          <w:sz w:val="32"/>
          <w:szCs w:val="32"/>
          <w:rtl/>
        </w:rPr>
        <w:t xml:space="preserve">10.2.2 </w:t>
      </w:r>
      <w:r w:rsidR="006B579C" w:rsidRPr="001B2513">
        <w:rPr>
          <w:rFonts w:ascii="Sakkal Majalla" w:hAnsi="Sakkal Majalla" w:cs="Sakkal Majalla"/>
          <w:b/>
          <w:bCs/>
          <w:sz w:val="32"/>
          <w:szCs w:val="32"/>
          <w:rtl/>
        </w:rPr>
        <w:t>أهداف تقييم أداء البنوك</w:t>
      </w:r>
      <w:bookmarkEnd w:id="61"/>
    </w:p>
    <w:p w14:paraId="53DFECA7" w14:textId="3DFE4EC2"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تعد عملية تقييم أداء البنوك من العمليات الحيوية في القطاع المصرفي، حيث تهدف إلى قياس مدى كفاءة وفعالية البنوك في تحقيق أهدافها واستراتيجياتها المالية. تتعدد أهداف تقييم أداء البنوك وتشمل جوانب مختلفة تسهم جميعها في تحسين الأداء وتعزيز الاستقرار المالي. يمكن تلخيص هذه الأهداف في النقاط التالية(العمرى وكلبونة،2022)     :</w:t>
      </w:r>
    </w:p>
    <w:p w14:paraId="50869DB5"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قياس الكفاءة التشغيلية</w:t>
      </w:r>
    </w:p>
    <w:p w14:paraId="24760732" w14:textId="77777777"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أحد الأهداف الأساسية لتقييم أداء البنوك هو قياس الكفاءة التشغيلية. تتضمن هذه العملية تحليل كفاءة استخدام الموارد المالية والبشرية والتكنولوجية لتحقيق أفضل النتائج بأقل التكاليف. يمكن من خلال هذا التقييم تحديد المجالات التي يمكن تحسينها لتحقيق عمليات أكثر فعالية وتقليل النفقات. فهم الكفاءة التشغيلية يساعد البنوك على تحسين إدارة مواردها وزيادة الإنتاجية.</w:t>
      </w:r>
    </w:p>
    <w:p w14:paraId="5EFEDD62"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تحسين الأداء المالي</w:t>
      </w:r>
    </w:p>
    <w:p w14:paraId="727FD8BB" w14:textId="1F0C49FC"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تقييم الأداء إلى تحليل الأداء المالي للبنك من خلال دراسة البيانات المالية مثل الميزانية العمومية، وقائمة الدخل، والتدفقات النقدية. هذا التحليل يمكن البنك من تحديد نقاط القوة والضعف في أدائه المالي، مما يساعد الإدارة على اتخاذ القرارات الصحيحة لتحسين الربحية وتعزيز القيمة للمساهمين. يساعد هذا التقييم في تحديد الاتجاهات المالية والمساهمة في التخطيط المالي المستقبلي(الشمرى والعواودة،2020).</w:t>
      </w:r>
    </w:p>
    <w:p w14:paraId="2DAA7FDC"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تحديد المخاطر وإدارتها</w:t>
      </w:r>
    </w:p>
    <w:p w14:paraId="00F7F391" w14:textId="77777777"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يساعد تقييم الأداء في التعرف على المخاطر المالية والتشغيلية التي يواجهها البنك. من خلال هذا التقييم، يمكن للبنك تطوير استراتيجيات فعالة لإدارة المخاطر والحد من تأثيرها على الأداء العام للبنك. يشمل ذلك تحليل مخاطر الائتمان، ومخاطر السوق، ومخاطر التشغيل. إدارة المخاطر بشكل فعال يسهم في تحقيق استقرار مالي طويل الأجل وتقليل احتمالات التعثر المالي.</w:t>
      </w:r>
    </w:p>
    <w:p w14:paraId="4347B095"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تعزيز الشفافية والمساءلة</w:t>
      </w:r>
    </w:p>
    <w:p w14:paraId="304E12BB" w14:textId="77777777"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تقييم الأداء إلى تعزيز الشفافية والمساءلة داخل البنك. من خلال تقديم تقارير أداء دقيقة ومنتظمة، يمكن للمساهمين وأصحاب المصلحة الآخرين الاطلاع على أداء البنك وفهم كيفية تحقيق الأهداف الاستراتيجية. تساعد هذه الشفافية في بناء الثقة بين البنك والمستثمرين والعملاء، مما يعزز من سمعة البنك ويسهم في جذب المزيد من الاستثمارات.</w:t>
      </w:r>
    </w:p>
    <w:p w14:paraId="3E3163A1"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دعم اتخاذ القرارات الاستراتيجية</w:t>
      </w:r>
    </w:p>
    <w:p w14:paraId="07C7ED36" w14:textId="77777777"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يوفر تقييم الأداء معلومات قيمة للإدارة العليا لدعم اتخاذ القرارات الاستراتيجية. يساعد هذا في تحديد الفرص الجديدة للنمو والتوسع، وتحديد المجالات التي تحتاج إلى تحسين أو إعادة تقييم. من خلال هذه المعلومات، يمكن للبنك وضع خطط استراتيجية أكثر دقة وفعالية، مما يساعد في تحقيق الأهداف الطويلة الأجل وتحقيق النمو المستدام.</w:t>
      </w:r>
    </w:p>
    <w:p w14:paraId="1BE3DC4E"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تحقيق الامتثال التنظيمي</w:t>
      </w:r>
    </w:p>
    <w:p w14:paraId="0F874BD8" w14:textId="6EFA4BC0"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يساعد تقييم الأداء في ضمان امتثال البنك للمعايير واللوائح التنظيمية المحلية والدولية. من خلال مراقبة الأداء بشكل دوري، يمكن للبنك التعرف على أي تجاوزات أو انتهاكات محتملة واتخاذ الإجراءات اللازمة للتصحيح. الامتثال التنظيمي يعزز من سمعة البنك ويجنبها العقوبات والغرامات المالية التي قد تؤثر سلبًا على أدائها المالي(طاهات والشلبى،2020).</w:t>
      </w:r>
    </w:p>
    <w:p w14:paraId="54755716" w14:textId="77777777" w:rsidR="006B579C" w:rsidRPr="001B2513" w:rsidRDefault="006B579C" w:rsidP="001B2513">
      <w:pPr>
        <w:pStyle w:val="a6"/>
        <w:numPr>
          <w:ilvl w:val="0"/>
          <w:numId w:val="31"/>
        </w:numPr>
        <w:spacing w:before="100" w:beforeAutospacing="1" w:after="100" w:afterAutospacing="1" w:line="360" w:lineRule="auto"/>
        <w:ind w:left="423"/>
        <w:jc w:val="both"/>
        <w:rPr>
          <w:rFonts w:ascii="Sakkal Majalla" w:hAnsi="Sakkal Majalla" w:cs="Sakkal Majalla"/>
          <w:b/>
          <w:bCs/>
          <w:sz w:val="28"/>
          <w:szCs w:val="28"/>
          <w:rtl/>
        </w:rPr>
      </w:pPr>
      <w:r w:rsidRPr="001B2513">
        <w:rPr>
          <w:rFonts w:ascii="Sakkal Majalla" w:hAnsi="Sakkal Majalla" w:cs="Sakkal Majalla"/>
          <w:b/>
          <w:bCs/>
          <w:sz w:val="28"/>
          <w:szCs w:val="28"/>
          <w:rtl/>
        </w:rPr>
        <w:t>تقييم تحقيق الأهداف الاستراتيجية</w:t>
      </w:r>
    </w:p>
    <w:p w14:paraId="349ADAFB" w14:textId="77777777" w:rsidR="006B579C" w:rsidRPr="00704002" w:rsidRDefault="006B579C" w:rsidP="001B2513">
      <w:pPr>
        <w:spacing w:before="100" w:beforeAutospacing="1" w:after="100" w:afterAutospacing="1" w:line="360" w:lineRule="auto"/>
        <w:ind w:left="-2" w:firstLine="708"/>
        <w:jc w:val="both"/>
        <w:rPr>
          <w:rFonts w:ascii="Sakkal Majalla" w:hAnsi="Sakkal Majalla" w:cs="Sakkal Majalla"/>
          <w:sz w:val="28"/>
          <w:szCs w:val="28"/>
          <w:rtl/>
        </w:rPr>
      </w:pPr>
      <w:r w:rsidRPr="00704002">
        <w:rPr>
          <w:rFonts w:ascii="Sakkal Majalla" w:hAnsi="Sakkal Majalla" w:cs="Sakkal Majalla"/>
          <w:sz w:val="28"/>
          <w:szCs w:val="28"/>
          <w:rtl/>
        </w:rPr>
        <w:t>يهدف تقييم الأداء إلى قياس مدى تحقيق البنك لأهدافه الاستراتيجية المحددة. يشمل ذلك تقييم النجاح في تحقيق الأهداف القصيرة والطويلة الأجل، وتحديد أي انحرافات عن المسار المخطط له. يساعد هذا التقييم في تعديل الاستراتيجيات والخطط لتتناسب مع التغيرات في البيئة الاقتصادية والمالية.</w:t>
      </w:r>
    </w:p>
    <w:p w14:paraId="6D357C76" w14:textId="77777777" w:rsidR="00990DE4" w:rsidRPr="00704002" w:rsidRDefault="00990DE4" w:rsidP="00704002">
      <w:pPr>
        <w:spacing w:before="100" w:beforeAutospacing="1" w:after="100" w:afterAutospacing="1" w:line="360" w:lineRule="auto"/>
        <w:jc w:val="both"/>
        <w:rPr>
          <w:rFonts w:ascii="Sakkal Majalla" w:hAnsi="Sakkal Majalla" w:cs="Sakkal Majalla"/>
          <w:sz w:val="28"/>
          <w:szCs w:val="28"/>
          <w:u w:val="single"/>
          <w:rtl/>
        </w:rPr>
      </w:pPr>
    </w:p>
    <w:p w14:paraId="5F5B774A" w14:textId="77777777" w:rsidR="001B2513" w:rsidRDefault="001B2513">
      <w:pPr>
        <w:bidi w:val="0"/>
        <w:rPr>
          <w:rFonts w:ascii="Sakkal Majalla" w:hAnsi="Sakkal Majalla" w:cs="Sakkal Majalla"/>
          <w:b/>
          <w:bCs/>
          <w:kern w:val="0"/>
          <w:sz w:val="28"/>
          <w:szCs w:val="28"/>
          <w:rtl/>
          <w:lang w:bidi="ar-EG"/>
          <w14:ligatures w14:val="none"/>
        </w:rPr>
      </w:pPr>
      <w:r>
        <w:rPr>
          <w:rFonts w:ascii="Sakkal Majalla" w:hAnsi="Sakkal Majalla" w:cs="Sakkal Majalla"/>
          <w:b/>
          <w:bCs/>
          <w:kern w:val="0"/>
          <w:sz w:val="28"/>
          <w:szCs w:val="28"/>
          <w:rtl/>
          <w:lang w:bidi="ar-EG"/>
          <w14:ligatures w14:val="none"/>
        </w:rPr>
        <w:br w:type="page"/>
      </w:r>
    </w:p>
    <w:bookmarkEnd w:id="32"/>
    <w:p w14:paraId="44F11887" w14:textId="39D33365" w:rsidR="0018045D" w:rsidRDefault="0018045D" w:rsidP="0039710F">
      <w:pPr>
        <w:spacing w:before="100" w:beforeAutospacing="1" w:after="100" w:afterAutospacing="1"/>
        <w:ind w:left="720"/>
        <w:jc w:val="center"/>
        <w:rPr>
          <w:rFonts w:cs="Sakkal Majalla"/>
          <w:b/>
          <w:bCs/>
          <w:sz w:val="24"/>
          <w:szCs w:val="32"/>
          <w:lang w:bidi="ar-EG"/>
        </w:rPr>
        <w:sectPr w:rsidR="0018045D" w:rsidSect="00704002">
          <w:footerReference w:type="default" r:id="rId9"/>
          <w:pgSz w:w="11906" w:h="16838" w:code="9"/>
          <w:pgMar w:top="1440" w:right="1985" w:bottom="1440" w:left="1418" w:header="720" w:footer="720" w:gutter="567"/>
          <w:pgNumType w:start="1"/>
          <w:cols w:space="708"/>
          <w:bidi/>
          <w:rtlGutter/>
          <w:docGrid w:linePitch="360"/>
        </w:sectPr>
      </w:pPr>
    </w:p>
    <w:p w14:paraId="2B067D42" w14:textId="1030DBF7" w:rsidR="00196D21" w:rsidRPr="0018045D" w:rsidRDefault="00D549DB" w:rsidP="00704002">
      <w:pPr>
        <w:pStyle w:val="a6"/>
        <w:bidi w:val="0"/>
        <w:spacing w:before="100" w:beforeAutospacing="1" w:after="100" w:afterAutospacing="1" w:line="360" w:lineRule="auto"/>
        <w:ind w:left="0"/>
        <w:contextualSpacing w:val="0"/>
        <w:jc w:val="both"/>
        <w:rPr>
          <w:rFonts w:ascii="Sakkal Majalla" w:hAnsi="Sakkal Majalla" w:cs="Sakkal Majalla"/>
          <w:b/>
          <w:bCs/>
          <w:kern w:val="0"/>
          <w:sz w:val="32"/>
          <w:szCs w:val="32"/>
          <w:lang w:bidi="ar-EG"/>
          <w14:ligatures w14:val="none"/>
        </w:rPr>
      </w:pPr>
      <w:r w:rsidRPr="00704002">
        <w:rPr>
          <w:rFonts w:ascii="Sakkal Majalla" w:hAnsi="Sakkal Majalla" w:cs="Sakkal Majalla"/>
          <w:b/>
          <w:bCs/>
          <w:noProof/>
          <w:sz w:val="32"/>
          <w:szCs w:val="32"/>
        </w:rPr>
        <w:drawing>
          <wp:anchor distT="0" distB="0" distL="114300" distR="114300" simplePos="0" relativeHeight="251667456" behindDoc="0" locked="0" layoutInCell="1" allowOverlap="1" wp14:anchorId="5BA6A9C8" wp14:editId="318E0299">
            <wp:simplePos x="0" y="0"/>
            <wp:positionH relativeFrom="margin">
              <wp:align>right</wp:align>
            </wp:positionH>
            <wp:positionV relativeFrom="margin">
              <wp:align>top</wp:align>
            </wp:positionV>
            <wp:extent cx="1882140" cy="1539240"/>
            <wp:effectExtent l="0" t="0" r="3810" b="3810"/>
            <wp:wrapSquare wrapText="bothSides"/>
            <wp:docPr id="5"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882140" cy="1539240"/>
                    </a:xfrm>
                    <a:prstGeom prst="rect">
                      <a:avLst/>
                    </a:prstGeom>
                  </pic:spPr>
                </pic:pic>
              </a:graphicData>
            </a:graphic>
            <wp14:sizeRelH relativeFrom="margin">
              <wp14:pctWidth>0</wp14:pctWidth>
            </wp14:sizeRelH>
            <wp14:sizeRelV relativeFrom="margin">
              <wp14:pctHeight>0</wp14:pctHeight>
            </wp14:sizeRelV>
          </wp:anchor>
        </w:drawing>
      </w:r>
      <w:r w:rsidR="00704002" w:rsidRPr="0018045D">
        <w:rPr>
          <w:rFonts w:ascii="Sakkal Majalla" w:hAnsi="Sakkal Majalla" w:cs="Sakkal Majalla"/>
          <w:b/>
          <w:bCs/>
          <w:kern w:val="0"/>
          <w:sz w:val="32"/>
          <w:szCs w:val="32"/>
          <w:lang w:bidi="ar-EG"/>
          <w14:ligatures w14:val="none"/>
        </w:rPr>
        <w:t>Mid-Ocean University</w:t>
      </w:r>
    </w:p>
    <w:p w14:paraId="33001FA0" w14:textId="77777777" w:rsidR="00196D21" w:rsidRPr="0018045D" w:rsidRDefault="00704002" w:rsidP="00704002">
      <w:pPr>
        <w:bidi w:val="0"/>
        <w:spacing w:before="100" w:beforeAutospacing="1" w:after="100" w:afterAutospacing="1" w:line="360" w:lineRule="auto"/>
        <w:jc w:val="both"/>
        <w:rPr>
          <w:rFonts w:ascii="Sakkal Majalla" w:hAnsi="Sakkal Majalla" w:cs="Sakkal Majalla"/>
          <w:b/>
          <w:bCs/>
          <w:kern w:val="0"/>
          <w:sz w:val="32"/>
          <w:szCs w:val="32"/>
          <w:lang w:bidi="ar-EG"/>
          <w14:ligatures w14:val="none"/>
        </w:rPr>
      </w:pPr>
      <w:r w:rsidRPr="0018045D">
        <w:rPr>
          <w:rFonts w:ascii="Sakkal Majalla" w:hAnsi="Sakkal Majalla" w:cs="Sakkal Majalla"/>
          <w:b/>
          <w:bCs/>
          <w:kern w:val="0"/>
          <w:sz w:val="32"/>
          <w:szCs w:val="32"/>
          <w:lang w:bidi="ar-EG"/>
          <w14:ligatures w14:val="none"/>
        </w:rPr>
        <w:t>College of Management</w:t>
      </w:r>
    </w:p>
    <w:p w14:paraId="26C9FE04" w14:textId="77777777" w:rsidR="00196D21" w:rsidRPr="0018045D" w:rsidRDefault="00704002" w:rsidP="00704002">
      <w:pPr>
        <w:bidi w:val="0"/>
        <w:spacing w:before="100" w:beforeAutospacing="1" w:after="100" w:afterAutospacing="1" w:line="360" w:lineRule="auto"/>
        <w:jc w:val="both"/>
        <w:rPr>
          <w:rFonts w:ascii="Sakkal Majalla" w:hAnsi="Sakkal Majalla" w:cs="Sakkal Majalla"/>
          <w:b/>
          <w:bCs/>
          <w:kern w:val="0"/>
          <w:sz w:val="32"/>
          <w:szCs w:val="32"/>
          <w:rtl/>
          <w:lang w:bidi="ar-EG"/>
          <w14:ligatures w14:val="none"/>
        </w:rPr>
      </w:pPr>
      <w:r w:rsidRPr="0018045D">
        <w:rPr>
          <w:rFonts w:ascii="Sakkal Majalla" w:hAnsi="Sakkal Majalla" w:cs="Sakkal Majalla"/>
          <w:b/>
          <w:bCs/>
          <w:kern w:val="0"/>
          <w:sz w:val="32"/>
          <w:szCs w:val="32"/>
          <w:lang w:bidi="ar-EG"/>
          <w14:ligatures w14:val="none"/>
        </w:rPr>
        <w:t>Department of project management</w:t>
      </w:r>
    </w:p>
    <w:p w14:paraId="2E229E78" w14:textId="77777777" w:rsidR="00196D21" w:rsidRPr="00704002" w:rsidRDefault="00196D21" w:rsidP="00704002">
      <w:pPr>
        <w:bidi w:val="0"/>
        <w:spacing w:before="100" w:beforeAutospacing="1" w:after="100" w:afterAutospacing="1" w:line="360" w:lineRule="auto"/>
        <w:jc w:val="both"/>
        <w:rPr>
          <w:rFonts w:ascii="Sakkal Majalla" w:hAnsi="Sakkal Majalla" w:cs="Sakkal Majalla"/>
          <w:b/>
          <w:bCs/>
          <w:kern w:val="0"/>
          <w:sz w:val="28"/>
          <w:szCs w:val="28"/>
          <w:lang w:bidi="ar-EG"/>
          <w14:ligatures w14:val="none"/>
        </w:rPr>
      </w:pPr>
    </w:p>
    <w:p w14:paraId="01263239" w14:textId="77777777" w:rsidR="00196D21" w:rsidRPr="0018045D" w:rsidRDefault="00704002" w:rsidP="0018045D">
      <w:pPr>
        <w:bidi w:val="0"/>
        <w:spacing w:before="100" w:beforeAutospacing="1" w:after="100" w:afterAutospacing="1" w:line="360" w:lineRule="auto"/>
        <w:jc w:val="center"/>
        <w:rPr>
          <w:rFonts w:ascii="Sakkal Majalla" w:hAnsi="Sakkal Majalla" w:cs="Sakkal Majalla"/>
          <w:b/>
          <w:bCs/>
          <w:kern w:val="0"/>
          <w:sz w:val="40"/>
          <w:szCs w:val="40"/>
          <w:rtl/>
          <w:lang w:bidi="ar-EG"/>
          <w14:ligatures w14:val="none"/>
        </w:rPr>
      </w:pPr>
      <w:r w:rsidRPr="0018045D">
        <w:rPr>
          <w:rFonts w:ascii="Sakkal Majalla" w:hAnsi="Sakkal Majalla" w:cs="Sakkal Majalla"/>
          <w:b/>
          <w:bCs/>
          <w:kern w:val="0"/>
          <w:sz w:val="40"/>
          <w:szCs w:val="40"/>
          <w:lang w:bidi="ar-EG"/>
          <w14:ligatures w14:val="none"/>
        </w:rPr>
        <w:t>The Impact of Customer Service Quality Improvement on Institutional Performance: An Applied Study on the Operation of the Unified Call Center and Digital Services at the Social Development Bank</w:t>
      </w:r>
    </w:p>
    <w:p w14:paraId="7DB64979" w14:textId="77777777" w:rsidR="00196D21" w:rsidRPr="0018045D" w:rsidRDefault="00704002" w:rsidP="0018045D">
      <w:pPr>
        <w:bidi w:val="0"/>
        <w:spacing w:before="100" w:beforeAutospacing="1" w:after="100" w:afterAutospacing="1" w:line="360" w:lineRule="auto"/>
        <w:jc w:val="center"/>
        <w:rPr>
          <w:rFonts w:ascii="Sakkal Majalla" w:hAnsi="Sakkal Majalla" w:cs="Sakkal Majalla"/>
          <w:b/>
          <w:bCs/>
          <w:kern w:val="0"/>
          <w:sz w:val="36"/>
          <w:szCs w:val="36"/>
          <w:lang w:bidi="ar-EG"/>
          <w14:ligatures w14:val="none"/>
        </w:rPr>
      </w:pPr>
      <w:r w:rsidRPr="0018045D">
        <w:rPr>
          <w:rFonts w:ascii="Sakkal Majalla" w:hAnsi="Sakkal Majalla" w:cs="Sakkal Majalla"/>
          <w:b/>
          <w:bCs/>
          <w:kern w:val="0"/>
          <w:sz w:val="36"/>
          <w:szCs w:val="36"/>
          <w:lang w:bidi="ar-EG"/>
          <w14:ligatures w14:val="none"/>
        </w:rPr>
        <w:t>Preparation</w:t>
      </w:r>
      <w:r w:rsidRPr="0018045D">
        <w:rPr>
          <w:rFonts w:ascii="Sakkal Majalla" w:hAnsi="Sakkal Majalla" w:cs="Sakkal Majalla"/>
          <w:b/>
          <w:bCs/>
          <w:kern w:val="0"/>
          <w:sz w:val="36"/>
          <w:szCs w:val="36"/>
          <w:rtl/>
          <w:lang w:bidi="ar-EG"/>
          <w14:ligatures w14:val="none"/>
        </w:rPr>
        <w:t>:</w:t>
      </w:r>
    </w:p>
    <w:p w14:paraId="552D9F54" w14:textId="77777777" w:rsidR="00196D21" w:rsidRPr="0018045D" w:rsidRDefault="00196D21" w:rsidP="0018045D">
      <w:pPr>
        <w:bidi w:val="0"/>
        <w:spacing w:before="100" w:beforeAutospacing="1" w:after="100" w:afterAutospacing="1" w:line="360" w:lineRule="auto"/>
        <w:jc w:val="center"/>
        <w:rPr>
          <w:rFonts w:ascii="Sakkal Majalla" w:hAnsi="Sakkal Majalla" w:cs="Sakkal Majalla"/>
          <w:b/>
          <w:bCs/>
          <w:kern w:val="0"/>
          <w:sz w:val="36"/>
          <w:szCs w:val="36"/>
          <w:rtl/>
          <w:lang w:bidi="ar-EG"/>
          <w14:ligatures w14:val="none"/>
        </w:rPr>
      </w:pPr>
    </w:p>
    <w:p w14:paraId="52463F31" w14:textId="77777777" w:rsidR="00196D21" w:rsidRPr="0018045D" w:rsidRDefault="00704002" w:rsidP="0018045D">
      <w:pPr>
        <w:bidi w:val="0"/>
        <w:spacing w:before="100" w:beforeAutospacing="1" w:after="100" w:afterAutospacing="1" w:line="360" w:lineRule="auto"/>
        <w:jc w:val="center"/>
        <w:rPr>
          <w:rFonts w:ascii="Sakkal Majalla" w:hAnsi="Sakkal Majalla" w:cs="Sakkal Majalla"/>
          <w:b/>
          <w:bCs/>
          <w:kern w:val="0"/>
          <w:sz w:val="36"/>
          <w:szCs w:val="36"/>
          <w:lang w:bidi="ar-EG"/>
          <w14:ligatures w14:val="none"/>
        </w:rPr>
      </w:pPr>
      <w:r w:rsidRPr="0018045D">
        <w:rPr>
          <w:rFonts w:ascii="Sakkal Majalla" w:hAnsi="Sakkal Majalla" w:cs="Sakkal Majalla"/>
          <w:b/>
          <w:bCs/>
          <w:kern w:val="0"/>
          <w:sz w:val="36"/>
          <w:szCs w:val="36"/>
          <w:lang w:bidi="ar-EG"/>
          <w14:ligatures w14:val="none"/>
        </w:rPr>
        <w:t>Supervision:</w:t>
      </w:r>
    </w:p>
    <w:p w14:paraId="21EC1C7F" w14:textId="77777777" w:rsidR="0018045D" w:rsidRPr="0018045D" w:rsidRDefault="0018045D" w:rsidP="0018045D">
      <w:pPr>
        <w:bidi w:val="0"/>
        <w:spacing w:before="100" w:beforeAutospacing="1" w:after="100" w:afterAutospacing="1" w:line="360" w:lineRule="auto"/>
        <w:jc w:val="center"/>
        <w:rPr>
          <w:rFonts w:ascii="Sakkal Majalla" w:hAnsi="Sakkal Majalla" w:cs="Sakkal Majalla"/>
          <w:b/>
          <w:bCs/>
          <w:kern w:val="0"/>
          <w:sz w:val="36"/>
          <w:szCs w:val="36"/>
          <w:lang w:bidi="ar-EG"/>
          <w14:ligatures w14:val="none"/>
        </w:rPr>
      </w:pPr>
      <w:r w:rsidRPr="0018045D">
        <w:rPr>
          <w:rFonts w:ascii="Sakkal Majalla" w:hAnsi="Sakkal Majalla" w:cs="Sakkal Majalla"/>
          <w:b/>
          <w:bCs/>
          <w:kern w:val="0"/>
          <w:sz w:val="36"/>
          <w:szCs w:val="36"/>
          <w:lang w:bidi="ar-EG"/>
          <w14:ligatures w14:val="none"/>
        </w:rPr>
        <w:t>Dr. Al faisal Abdelhameed Mohamed</w:t>
      </w:r>
    </w:p>
    <w:p w14:paraId="6A37690C" w14:textId="7A0E0AD3" w:rsidR="00196D21" w:rsidRPr="0018045D" w:rsidRDefault="0018045D" w:rsidP="0018045D">
      <w:pPr>
        <w:bidi w:val="0"/>
        <w:spacing w:before="100" w:beforeAutospacing="1" w:after="100" w:afterAutospacing="1" w:line="360" w:lineRule="auto"/>
        <w:jc w:val="center"/>
        <w:rPr>
          <w:rFonts w:ascii="Sakkal Majalla" w:hAnsi="Sakkal Majalla" w:cs="Sakkal Majalla"/>
          <w:b/>
          <w:bCs/>
          <w:kern w:val="0"/>
          <w:sz w:val="36"/>
          <w:szCs w:val="36"/>
          <w:lang w:bidi="ar-EG"/>
          <w14:ligatures w14:val="none"/>
        </w:rPr>
      </w:pPr>
      <w:r w:rsidRPr="0018045D">
        <w:rPr>
          <w:rFonts w:ascii="Sakkal Majalla" w:hAnsi="Sakkal Majalla" w:cs="Sakkal Majalla"/>
          <w:b/>
          <w:bCs/>
          <w:kern w:val="0"/>
          <w:sz w:val="36"/>
          <w:szCs w:val="36"/>
          <w:lang w:bidi="ar-EG"/>
          <w14:ligatures w14:val="none"/>
        </w:rPr>
        <w:t>Dr. Fayez Ali Jrad</w:t>
      </w:r>
    </w:p>
    <w:p w14:paraId="6AC5D47D" w14:textId="3B8B043C" w:rsidR="00196D21" w:rsidRPr="0018045D" w:rsidRDefault="0018045D" w:rsidP="0018045D">
      <w:pPr>
        <w:bidi w:val="0"/>
        <w:spacing w:before="100" w:beforeAutospacing="1" w:after="100" w:afterAutospacing="1" w:line="360" w:lineRule="auto"/>
        <w:jc w:val="center"/>
        <w:rPr>
          <w:rFonts w:ascii="Sakkal Majalla" w:hAnsi="Sakkal Majalla" w:cs="Sakkal Majalla"/>
          <w:b/>
          <w:bCs/>
          <w:kern w:val="0"/>
          <w:sz w:val="36"/>
          <w:szCs w:val="36"/>
          <w:rtl/>
          <w:lang w:bidi="ar-EG"/>
          <w14:ligatures w14:val="none"/>
        </w:rPr>
      </w:pPr>
      <w:r w:rsidRPr="0018045D">
        <w:rPr>
          <w:rFonts w:ascii="Sakkal Majalla" w:hAnsi="Sakkal Majalla" w:cs="Sakkal Majalla"/>
          <w:b/>
          <w:bCs/>
          <w:kern w:val="0"/>
          <w:sz w:val="36"/>
          <w:szCs w:val="36"/>
          <w:lang w:bidi="ar-EG"/>
          <w14:ligatures w14:val="none"/>
        </w:rPr>
        <w:t>1446 – 2025</w:t>
      </w:r>
    </w:p>
    <w:sectPr w:rsidR="00196D21" w:rsidRPr="0018045D" w:rsidSect="00704002">
      <w:footerReference w:type="default" r:id="rId10"/>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B41600" w14:textId="77777777" w:rsidR="00C76D7F" w:rsidRDefault="00C76D7F">
      <w:pPr>
        <w:spacing w:after="0" w:line="240" w:lineRule="auto"/>
      </w:pPr>
      <w:r>
        <w:separator/>
      </w:r>
    </w:p>
  </w:endnote>
  <w:endnote w:type="continuationSeparator" w:id="0">
    <w:p w14:paraId="113507E3" w14:textId="77777777" w:rsidR="00C76D7F" w:rsidRDefault="00C7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80551686"/>
      <w:docPartObj>
        <w:docPartGallery w:val="Page Numbers (Bottom of Page)"/>
        <w:docPartUnique/>
      </w:docPartObj>
    </w:sdtPr>
    <w:sdtContent>
      <w:p w14:paraId="7CC0B736" w14:textId="77777777" w:rsidR="00D549DB" w:rsidRDefault="00D549DB">
        <w:pPr>
          <w:pStyle w:val="a4"/>
        </w:pPr>
        <w:r w:rsidRPr="00704002">
          <w:rPr>
            <w:rFonts w:asciiTheme="majorHAnsi" w:eastAsiaTheme="majorEastAsia" w:hAnsiTheme="majorHAnsi" w:cstheme="majorBidi"/>
            <w:noProof/>
            <w:sz w:val="28"/>
            <w:szCs w:val="28"/>
          </w:rPr>
          <mc:AlternateContent>
            <mc:Choice Requires="wps">
              <w:drawing>
                <wp:anchor distT="0" distB="0" distL="114300" distR="114300" simplePos="0" relativeHeight="251663360" behindDoc="0" locked="0" layoutInCell="1" allowOverlap="1" wp14:anchorId="08419C1D" wp14:editId="580EC400">
                  <wp:simplePos x="0" y="0"/>
                  <wp:positionH relativeFrom="page">
                    <wp:align>center</wp:align>
                  </wp:positionH>
                  <wp:positionV relativeFrom="bottomMargin">
                    <wp:posOffset>227330</wp:posOffset>
                  </wp:positionV>
                  <wp:extent cx="985520" cy="419100"/>
                  <wp:effectExtent l="0" t="0" r="24130" b="1905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5520" cy="41910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79CB0661" w14:textId="77777777" w:rsidR="00D549DB" w:rsidRPr="00704002" w:rsidRDefault="00D549DB">
                              <w:pPr>
                                <w:jc w:val="center"/>
                                <w:rPr>
                                  <w:rFonts w:ascii="Sakkal Majalla" w:hAnsi="Sakkal Majalla" w:cs="Sakkal Majalla"/>
                                  <w:b/>
                                  <w:bCs/>
                                  <w:sz w:val="24"/>
                                  <w:szCs w:val="24"/>
                                </w:rPr>
                              </w:pPr>
                              <w:r w:rsidRPr="00704002">
                                <w:rPr>
                                  <w:rFonts w:ascii="Sakkal Majalla" w:hAnsi="Sakkal Majalla" w:cs="Sakkal Majalla"/>
                                  <w:b/>
                                  <w:bCs/>
                                  <w:sz w:val="24"/>
                                  <w:szCs w:val="24"/>
                                </w:rPr>
                                <w:fldChar w:fldCharType="begin"/>
                              </w:r>
                              <w:r w:rsidRPr="00704002">
                                <w:rPr>
                                  <w:rFonts w:ascii="Sakkal Majalla" w:hAnsi="Sakkal Majalla" w:cs="Sakkal Majalla"/>
                                  <w:b/>
                                  <w:bCs/>
                                  <w:sz w:val="24"/>
                                  <w:szCs w:val="24"/>
                                </w:rPr>
                                <w:instrText xml:space="preserve"> PAGE    \* MERGEFORMAT </w:instrText>
                              </w:r>
                              <w:r w:rsidRPr="00704002">
                                <w:rPr>
                                  <w:rFonts w:ascii="Sakkal Majalla" w:hAnsi="Sakkal Majalla" w:cs="Sakkal Majalla"/>
                                  <w:b/>
                                  <w:bCs/>
                                  <w:sz w:val="24"/>
                                  <w:szCs w:val="24"/>
                                </w:rPr>
                                <w:fldChar w:fldCharType="separate"/>
                              </w:r>
                              <w:r w:rsidR="0039710F" w:rsidRPr="0039710F">
                                <w:rPr>
                                  <w:rFonts w:ascii="Sakkal Majalla" w:hAnsi="Sakkal Majalla" w:cs="Sakkal Majalla"/>
                                  <w:b/>
                                  <w:bCs/>
                                  <w:noProof/>
                                  <w:color w:val="808080" w:themeColor="text1" w:themeTint="7F"/>
                                  <w:sz w:val="24"/>
                                  <w:szCs w:val="24"/>
                                  <w:rtl/>
                                </w:rPr>
                                <w:t>35</w:t>
                              </w:r>
                              <w:r w:rsidRPr="00704002">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419C1D" id="Freeform 3" o:spid="_x0000_s1026" style="position:absolute;left:0;text-align:left;margin-left:0;margin-top:17.9pt;width:77.6pt;height:33pt;z-index:251663360;visibility:visible;mso-wrap-style:square;mso-width-percent:0;mso-height-percent:0;mso-wrap-distance-left:9pt;mso-wrap-distance-top:0;mso-wrap-distance-right:9pt;mso-wrap-distance-bottom:0;mso-position-horizontal:center;mso-position-horizontal-relative:page;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29262188,0;8570009,976076;0,3332776;8570009,5689457;29262188,6665533;49954366,5689457;58524375,3332776;49954366,976076" o:connectangles="0,0,0,0,0,0,0,0" textboxrect="3163,3163,18437,18437"/>
                  <v:textbox>
                    <w:txbxContent>
                      <w:p w14:paraId="79CB0661" w14:textId="77777777" w:rsidR="00D549DB" w:rsidRPr="00704002" w:rsidRDefault="00D549DB">
                        <w:pPr>
                          <w:jc w:val="center"/>
                          <w:rPr>
                            <w:rFonts w:ascii="Sakkal Majalla" w:hAnsi="Sakkal Majalla" w:cs="Sakkal Majalla"/>
                            <w:b/>
                            <w:bCs/>
                            <w:sz w:val="24"/>
                            <w:szCs w:val="24"/>
                          </w:rPr>
                        </w:pPr>
                        <w:r w:rsidRPr="00704002">
                          <w:rPr>
                            <w:rFonts w:ascii="Sakkal Majalla" w:hAnsi="Sakkal Majalla" w:cs="Sakkal Majalla"/>
                            <w:b/>
                            <w:bCs/>
                            <w:sz w:val="24"/>
                            <w:szCs w:val="24"/>
                          </w:rPr>
                          <w:fldChar w:fldCharType="begin"/>
                        </w:r>
                        <w:r w:rsidRPr="00704002">
                          <w:rPr>
                            <w:rFonts w:ascii="Sakkal Majalla" w:hAnsi="Sakkal Majalla" w:cs="Sakkal Majalla"/>
                            <w:b/>
                            <w:bCs/>
                            <w:sz w:val="24"/>
                            <w:szCs w:val="24"/>
                          </w:rPr>
                          <w:instrText xml:space="preserve"> PAGE    \* MERGEFORMAT </w:instrText>
                        </w:r>
                        <w:r w:rsidRPr="00704002">
                          <w:rPr>
                            <w:rFonts w:ascii="Sakkal Majalla" w:hAnsi="Sakkal Majalla" w:cs="Sakkal Majalla"/>
                            <w:b/>
                            <w:bCs/>
                            <w:sz w:val="24"/>
                            <w:szCs w:val="24"/>
                          </w:rPr>
                          <w:fldChar w:fldCharType="separate"/>
                        </w:r>
                        <w:r w:rsidR="0039710F" w:rsidRPr="0039710F">
                          <w:rPr>
                            <w:rFonts w:ascii="Sakkal Majalla" w:hAnsi="Sakkal Majalla" w:cs="Sakkal Majalla"/>
                            <w:b/>
                            <w:bCs/>
                            <w:noProof/>
                            <w:color w:val="808080" w:themeColor="text1" w:themeTint="7F"/>
                            <w:sz w:val="24"/>
                            <w:szCs w:val="24"/>
                            <w:rtl/>
                          </w:rPr>
                          <w:t>35</w:t>
                        </w:r>
                        <w:r w:rsidRPr="00704002">
                          <w:rPr>
                            <w:rFonts w:ascii="Sakkal Majalla" w:hAnsi="Sakkal Majalla" w:cs="Sakkal Majalla"/>
                            <w:b/>
                            <w:bCs/>
                            <w:noProof/>
                            <w:color w:val="808080" w:themeColor="text1" w:themeTint="7F"/>
                            <w:sz w:val="24"/>
                            <w:szCs w:val="24"/>
                          </w:rPr>
                          <w:fldChar w:fldCharType="end"/>
                        </w:r>
                      </w:p>
                    </w:txbxContent>
                  </v:textbox>
                  <w10:wrap anchorx="page"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79AC9" w14:textId="3AD7DB91" w:rsidR="00D549DB" w:rsidRDefault="00D549D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AA918" w14:textId="77777777" w:rsidR="00C76D7F" w:rsidRDefault="00C76D7F">
      <w:pPr>
        <w:spacing w:after="0" w:line="240" w:lineRule="auto"/>
      </w:pPr>
      <w:r>
        <w:separator/>
      </w:r>
    </w:p>
  </w:footnote>
  <w:footnote w:type="continuationSeparator" w:id="0">
    <w:p w14:paraId="4AB3BE2B" w14:textId="77777777" w:rsidR="00C76D7F" w:rsidRDefault="00C76D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8CB9BA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1044188612" o:spid="_x0000_i1025" type="#_x0000_t75" style="width:11.4pt;height:11.4pt;visibility:visible;mso-wrap-style:square">
            <v:imagedata r:id="rId1" o:title=""/>
          </v:shape>
        </w:pict>
      </mc:Choice>
      <mc:Fallback>
        <w:drawing>
          <wp:inline distT="0" distB="0" distL="0" distR="0" wp14:anchorId="6D29A7A6" wp14:editId="72117134">
            <wp:extent cx="144780" cy="144780"/>
            <wp:effectExtent l="0" t="0" r="0" b="0"/>
            <wp:docPr id="1044188612" name="صورة 104418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mc:Fallback>
    </mc:AlternateContent>
  </w:numPicBullet>
  <w:abstractNum w:abstractNumId="0" w15:restartNumberingAfterBreak="0">
    <w:nsid w:val="00000001"/>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hybridMultilevel"/>
    <w:tmpl w:val="44C226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B3D23538"/>
    <w:lvl w:ilvl="0" w:tplc="06B83980">
      <w:start w:val="1"/>
      <w:numFmt w:val="bullet"/>
      <w:lvlText w:val=""/>
      <w:lvlJc w:val="left"/>
      <w:pPr>
        <w:ind w:left="360" w:hanging="360"/>
      </w:pPr>
      <w:rPr>
        <w:rFonts w:ascii="Symbol" w:hAnsi="Symbol" w:hint="default"/>
      </w:rPr>
    </w:lvl>
    <w:lvl w:ilvl="1" w:tplc="C0203820" w:tentative="1">
      <w:start w:val="1"/>
      <w:numFmt w:val="bullet"/>
      <w:lvlText w:val="o"/>
      <w:lvlJc w:val="left"/>
      <w:pPr>
        <w:ind w:left="1080" w:hanging="360"/>
      </w:pPr>
      <w:rPr>
        <w:rFonts w:ascii="Courier New" w:hAnsi="Courier New" w:cs="Courier New" w:hint="default"/>
      </w:rPr>
    </w:lvl>
    <w:lvl w:ilvl="2" w:tplc="855CB40A" w:tentative="1">
      <w:start w:val="1"/>
      <w:numFmt w:val="bullet"/>
      <w:lvlText w:val=""/>
      <w:lvlJc w:val="left"/>
      <w:pPr>
        <w:ind w:left="1800" w:hanging="360"/>
      </w:pPr>
      <w:rPr>
        <w:rFonts w:ascii="Wingdings" w:hAnsi="Wingdings" w:hint="default"/>
      </w:rPr>
    </w:lvl>
    <w:lvl w:ilvl="3" w:tplc="61DE0EF6" w:tentative="1">
      <w:start w:val="1"/>
      <w:numFmt w:val="bullet"/>
      <w:lvlText w:val=""/>
      <w:lvlJc w:val="left"/>
      <w:pPr>
        <w:ind w:left="2520" w:hanging="360"/>
      </w:pPr>
      <w:rPr>
        <w:rFonts w:ascii="Symbol" w:hAnsi="Symbol" w:hint="default"/>
      </w:rPr>
    </w:lvl>
    <w:lvl w:ilvl="4" w:tplc="529A62D0" w:tentative="1">
      <w:start w:val="1"/>
      <w:numFmt w:val="bullet"/>
      <w:lvlText w:val="o"/>
      <w:lvlJc w:val="left"/>
      <w:pPr>
        <w:ind w:left="3240" w:hanging="360"/>
      </w:pPr>
      <w:rPr>
        <w:rFonts w:ascii="Courier New" w:hAnsi="Courier New" w:cs="Courier New" w:hint="default"/>
      </w:rPr>
    </w:lvl>
    <w:lvl w:ilvl="5" w:tplc="59B008CE" w:tentative="1">
      <w:start w:val="1"/>
      <w:numFmt w:val="bullet"/>
      <w:lvlText w:val=""/>
      <w:lvlJc w:val="left"/>
      <w:pPr>
        <w:ind w:left="3960" w:hanging="360"/>
      </w:pPr>
      <w:rPr>
        <w:rFonts w:ascii="Wingdings" w:hAnsi="Wingdings" w:hint="default"/>
      </w:rPr>
    </w:lvl>
    <w:lvl w:ilvl="6" w:tplc="03D0A22A" w:tentative="1">
      <w:start w:val="1"/>
      <w:numFmt w:val="bullet"/>
      <w:lvlText w:val=""/>
      <w:lvlJc w:val="left"/>
      <w:pPr>
        <w:ind w:left="4680" w:hanging="360"/>
      </w:pPr>
      <w:rPr>
        <w:rFonts w:ascii="Symbol" w:hAnsi="Symbol" w:hint="default"/>
      </w:rPr>
    </w:lvl>
    <w:lvl w:ilvl="7" w:tplc="AC2A581C" w:tentative="1">
      <w:start w:val="1"/>
      <w:numFmt w:val="bullet"/>
      <w:lvlText w:val="o"/>
      <w:lvlJc w:val="left"/>
      <w:pPr>
        <w:ind w:left="5400" w:hanging="360"/>
      </w:pPr>
      <w:rPr>
        <w:rFonts w:ascii="Courier New" w:hAnsi="Courier New" w:cs="Courier New" w:hint="default"/>
      </w:rPr>
    </w:lvl>
    <w:lvl w:ilvl="8" w:tplc="95546148"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multilevel"/>
    <w:tmpl w:val="C2B2DBFA"/>
    <w:lvl w:ilvl="0">
      <w:start w:val="1"/>
      <w:numFmt w:val="bullet"/>
      <w:lvlText w:val=""/>
      <w:lvlJc w:val="left"/>
      <w:pPr>
        <w:tabs>
          <w:tab w:val="left" w:pos="1080"/>
        </w:tabs>
        <w:ind w:left="1080" w:hanging="360"/>
      </w:pPr>
      <w:rPr>
        <w:rFonts w:ascii="Wingdings" w:hAnsi="Wingdings" w:hint="default"/>
      </w:rPr>
    </w:lvl>
    <w:lvl w:ilvl="1" w:tentative="1">
      <w:start w:val="1"/>
      <w:numFmt w:val="decimal"/>
      <w:lvlText w:val="%2."/>
      <w:lvlJc w:val="left"/>
      <w:pPr>
        <w:tabs>
          <w:tab w:val="left" w:pos="1800"/>
        </w:tabs>
        <w:ind w:left="1800" w:hanging="360"/>
      </w:pPr>
    </w:lvl>
    <w:lvl w:ilvl="2" w:tentative="1">
      <w:start w:val="1"/>
      <w:numFmt w:val="decimal"/>
      <w:lvlText w:val="%3."/>
      <w:lvlJc w:val="left"/>
      <w:pPr>
        <w:tabs>
          <w:tab w:val="left" w:pos="2520"/>
        </w:tabs>
        <w:ind w:left="2520" w:hanging="360"/>
      </w:pPr>
    </w:lvl>
    <w:lvl w:ilvl="3" w:tentative="1">
      <w:start w:val="1"/>
      <w:numFmt w:val="decimal"/>
      <w:lvlText w:val="%4."/>
      <w:lvlJc w:val="left"/>
      <w:pPr>
        <w:tabs>
          <w:tab w:val="left" w:pos="3240"/>
        </w:tabs>
        <w:ind w:left="3240" w:hanging="360"/>
      </w:pPr>
    </w:lvl>
    <w:lvl w:ilvl="4" w:tentative="1">
      <w:start w:val="1"/>
      <w:numFmt w:val="decimal"/>
      <w:lvlText w:val="%5."/>
      <w:lvlJc w:val="left"/>
      <w:pPr>
        <w:tabs>
          <w:tab w:val="left" w:pos="3960"/>
        </w:tabs>
        <w:ind w:left="3960" w:hanging="360"/>
      </w:pPr>
    </w:lvl>
    <w:lvl w:ilvl="5" w:tentative="1">
      <w:start w:val="1"/>
      <w:numFmt w:val="decimal"/>
      <w:lvlText w:val="%6."/>
      <w:lvlJc w:val="left"/>
      <w:pPr>
        <w:tabs>
          <w:tab w:val="left" w:pos="4680"/>
        </w:tabs>
        <w:ind w:left="4680" w:hanging="360"/>
      </w:pPr>
    </w:lvl>
    <w:lvl w:ilvl="6" w:tentative="1">
      <w:start w:val="1"/>
      <w:numFmt w:val="decimal"/>
      <w:lvlText w:val="%7."/>
      <w:lvlJc w:val="left"/>
      <w:pPr>
        <w:tabs>
          <w:tab w:val="left" w:pos="5400"/>
        </w:tabs>
        <w:ind w:left="5400" w:hanging="360"/>
      </w:pPr>
    </w:lvl>
    <w:lvl w:ilvl="7" w:tentative="1">
      <w:start w:val="1"/>
      <w:numFmt w:val="decimal"/>
      <w:lvlText w:val="%8."/>
      <w:lvlJc w:val="left"/>
      <w:pPr>
        <w:tabs>
          <w:tab w:val="left" w:pos="6120"/>
        </w:tabs>
        <w:ind w:left="6120" w:hanging="360"/>
      </w:pPr>
    </w:lvl>
    <w:lvl w:ilvl="8" w:tentative="1">
      <w:start w:val="1"/>
      <w:numFmt w:val="decimal"/>
      <w:lvlText w:val="%9."/>
      <w:lvlJc w:val="left"/>
      <w:pPr>
        <w:tabs>
          <w:tab w:val="left" w:pos="6840"/>
        </w:tabs>
        <w:ind w:left="6840" w:hanging="360"/>
      </w:pPr>
    </w:lvl>
  </w:abstractNum>
  <w:abstractNum w:abstractNumId="4" w15:restartNumberingAfterBreak="0">
    <w:nsid w:val="00000005"/>
    <w:multiLevelType w:val="multilevel"/>
    <w:tmpl w:val="C2B2DBFA"/>
    <w:lvl w:ilvl="0">
      <w:start w:val="1"/>
      <w:numFmt w:val="bullet"/>
      <w:lvlText w:val=""/>
      <w:lvlJc w:val="left"/>
      <w:pPr>
        <w:tabs>
          <w:tab w:val="left" w:pos="1080"/>
        </w:tabs>
        <w:ind w:left="1080" w:hanging="360"/>
      </w:pPr>
      <w:rPr>
        <w:rFonts w:ascii="Wingdings" w:hAnsi="Wingdings" w:hint="default"/>
      </w:rPr>
    </w:lvl>
    <w:lvl w:ilvl="1" w:tentative="1">
      <w:start w:val="1"/>
      <w:numFmt w:val="decimal"/>
      <w:lvlText w:val="%2."/>
      <w:lvlJc w:val="left"/>
      <w:pPr>
        <w:tabs>
          <w:tab w:val="left" w:pos="1800"/>
        </w:tabs>
        <w:ind w:left="1800" w:hanging="360"/>
      </w:pPr>
    </w:lvl>
    <w:lvl w:ilvl="2" w:tentative="1">
      <w:start w:val="1"/>
      <w:numFmt w:val="decimal"/>
      <w:lvlText w:val="%3."/>
      <w:lvlJc w:val="left"/>
      <w:pPr>
        <w:tabs>
          <w:tab w:val="left" w:pos="2520"/>
        </w:tabs>
        <w:ind w:left="2520" w:hanging="360"/>
      </w:pPr>
    </w:lvl>
    <w:lvl w:ilvl="3" w:tentative="1">
      <w:start w:val="1"/>
      <w:numFmt w:val="decimal"/>
      <w:lvlText w:val="%4."/>
      <w:lvlJc w:val="left"/>
      <w:pPr>
        <w:tabs>
          <w:tab w:val="left" w:pos="3240"/>
        </w:tabs>
        <w:ind w:left="3240" w:hanging="360"/>
      </w:pPr>
    </w:lvl>
    <w:lvl w:ilvl="4" w:tentative="1">
      <w:start w:val="1"/>
      <w:numFmt w:val="decimal"/>
      <w:lvlText w:val="%5."/>
      <w:lvlJc w:val="left"/>
      <w:pPr>
        <w:tabs>
          <w:tab w:val="left" w:pos="3960"/>
        </w:tabs>
        <w:ind w:left="3960" w:hanging="360"/>
      </w:pPr>
    </w:lvl>
    <w:lvl w:ilvl="5" w:tentative="1">
      <w:start w:val="1"/>
      <w:numFmt w:val="decimal"/>
      <w:lvlText w:val="%6."/>
      <w:lvlJc w:val="left"/>
      <w:pPr>
        <w:tabs>
          <w:tab w:val="left" w:pos="4680"/>
        </w:tabs>
        <w:ind w:left="4680" w:hanging="360"/>
      </w:pPr>
    </w:lvl>
    <w:lvl w:ilvl="6" w:tentative="1">
      <w:start w:val="1"/>
      <w:numFmt w:val="decimal"/>
      <w:lvlText w:val="%7."/>
      <w:lvlJc w:val="left"/>
      <w:pPr>
        <w:tabs>
          <w:tab w:val="left" w:pos="5400"/>
        </w:tabs>
        <w:ind w:left="5400" w:hanging="360"/>
      </w:pPr>
    </w:lvl>
    <w:lvl w:ilvl="7" w:tentative="1">
      <w:start w:val="1"/>
      <w:numFmt w:val="decimal"/>
      <w:lvlText w:val="%8."/>
      <w:lvlJc w:val="left"/>
      <w:pPr>
        <w:tabs>
          <w:tab w:val="left" w:pos="6120"/>
        </w:tabs>
        <w:ind w:left="6120" w:hanging="360"/>
      </w:pPr>
    </w:lvl>
    <w:lvl w:ilvl="8" w:tentative="1">
      <w:start w:val="1"/>
      <w:numFmt w:val="decimal"/>
      <w:lvlText w:val="%9."/>
      <w:lvlJc w:val="left"/>
      <w:pPr>
        <w:tabs>
          <w:tab w:val="left" w:pos="6840"/>
        </w:tabs>
        <w:ind w:left="6840" w:hanging="360"/>
      </w:pPr>
    </w:lvl>
  </w:abstractNum>
  <w:abstractNum w:abstractNumId="5" w15:restartNumberingAfterBreak="0">
    <w:nsid w:val="00000006"/>
    <w:multiLevelType w:val="hybridMultilevel"/>
    <w:tmpl w:val="BCA6CD5E"/>
    <w:lvl w:ilvl="0" w:tplc="0409000D">
      <w:start w:val="1"/>
      <w:numFmt w:val="bullet"/>
      <w:lvlText w:val=""/>
      <w:lvlJc w:val="left"/>
      <w:pPr>
        <w:ind w:left="1800" w:hanging="360"/>
      </w:pPr>
      <w:rPr>
        <w:rFonts w:ascii="Wingdings" w:hAnsi="Wingdings" w:hint="default"/>
      </w:rPr>
    </w:lvl>
    <w:lvl w:ilvl="1" w:tplc="5B52DA70" w:tentative="1">
      <w:start w:val="1"/>
      <w:numFmt w:val="bullet"/>
      <w:lvlText w:val="o"/>
      <w:lvlJc w:val="left"/>
      <w:pPr>
        <w:ind w:left="2520" w:hanging="360"/>
      </w:pPr>
      <w:rPr>
        <w:rFonts w:ascii="Courier New" w:hAnsi="Courier New" w:cs="Courier New" w:hint="default"/>
      </w:rPr>
    </w:lvl>
    <w:lvl w:ilvl="2" w:tplc="88584290" w:tentative="1">
      <w:start w:val="1"/>
      <w:numFmt w:val="bullet"/>
      <w:lvlText w:val=""/>
      <w:lvlJc w:val="left"/>
      <w:pPr>
        <w:ind w:left="3240" w:hanging="360"/>
      </w:pPr>
      <w:rPr>
        <w:rFonts w:ascii="Wingdings" w:hAnsi="Wingdings" w:hint="default"/>
      </w:rPr>
    </w:lvl>
    <w:lvl w:ilvl="3" w:tplc="F556761A" w:tentative="1">
      <w:start w:val="1"/>
      <w:numFmt w:val="bullet"/>
      <w:lvlText w:val=""/>
      <w:lvlJc w:val="left"/>
      <w:pPr>
        <w:ind w:left="3960" w:hanging="360"/>
      </w:pPr>
      <w:rPr>
        <w:rFonts w:ascii="Symbol" w:hAnsi="Symbol" w:hint="default"/>
      </w:rPr>
    </w:lvl>
    <w:lvl w:ilvl="4" w:tplc="4592686C" w:tentative="1">
      <w:start w:val="1"/>
      <w:numFmt w:val="bullet"/>
      <w:lvlText w:val="o"/>
      <w:lvlJc w:val="left"/>
      <w:pPr>
        <w:ind w:left="4680" w:hanging="360"/>
      </w:pPr>
      <w:rPr>
        <w:rFonts w:ascii="Courier New" w:hAnsi="Courier New" w:cs="Courier New" w:hint="default"/>
      </w:rPr>
    </w:lvl>
    <w:lvl w:ilvl="5" w:tplc="675C9FB0" w:tentative="1">
      <w:start w:val="1"/>
      <w:numFmt w:val="bullet"/>
      <w:lvlText w:val=""/>
      <w:lvlJc w:val="left"/>
      <w:pPr>
        <w:ind w:left="5400" w:hanging="360"/>
      </w:pPr>
      <w:rPr>
        <w:rFonts w:ascii="Wingdings" w:hAnsi="Wingdings" w:hint="default"/>
      </w:rPr>
    </w:lvl>
    <w:lvl w:ilvl="6" w:tplc="C83E8F46" w:tentative="1">
      <w:start w:val="1"/>
      <w:numFmt w:val="bullet"/>
      <w:lvlText w:val=""/>
      <w:lvlJc w:val="left"/>
      <w:pPr>
        <w:ind w:left="6120" w:hanging="360"/>
      </w:pPr>
      <w:rPr>
        <w:rFonts w:ascii="Symbol" w:hAnsi="Symbol" w:hint="default"/>
      </w:rPr>
    </w:lvl>
    <w:lvl w:ilvl="7" w:tplc="0560B6D4" w:tentative="1">
      <w:start w:val="1"/>
      <w:numFmt w:val="bullet"/>
      <w:lvlText w:val="o"/>
      <w:lvlJc w:val="left"/>
      <w:pPr>
        <w:ind w:left="6840" w:hanging="360"/>
      </w:pPr>
      <w:rPr>
        <w:rFonts w:ascii="Courier New" w:hAnsi="Courier New" w:cs="Courier New" w:hint="default"/>
      </w:rPr>
    </w:lvl>
    <w:lvl w:ilvl="8" w:tplc="568EF470" w:tentative="1">
      <w:start w:val="1"/>
      <w:numFmt w:val="bullet"/>
      <w:lvlText w:val=""/>
      <w:lvlJc w:val="left"/>
      <w:pPr>
        <w:ind w:left="7560" w:hanging="360"/>
      </w:pPr>
      <w:rPr>
        <w:rFonts w:ascii="Wingdings" w:hAnsi="Wingdings" w:hint="default"/>
      </w:rPr>
    </w:lvl>
  </w:abstractNum>
  <w:abstractNum w:abstractNumId="6" w15:restartNumberingAfterBreak="0">
    <w:nsid w:val="00000007"/>
    <w:multiLevelType w:val="hybridMultilevel"/>
    <w:tmpl w:val="90CA3DAC"/>
    <w:lvl w:ilvl="0" w:tplc="0409000D">
      <w:start w:val="1"/>
      <w:numFmt w:val="bullet"/>
      <w:lvlText w:val=""/>
      <w:lvlJc w:val="left"/>
      <w:pPr>
        <w:ind w:left="1080" w:hanging="360"/>
      </w:pPr>
      <w:rPr>
        <w:rFonts w:ascii="Wingdings" w:hAnsi="Wingdings" w:hint="default"/>
      </w:rPr>
    </w:lvl>
    <w:lvl w:ilvl="1" w:tplc="4DDC6F58" w:tentative="1">
      <w:start w:val="1"/>
      <w:numFmt w:val="bullet"/>
      <w:lvlText w:val="o"/>
      <w:lvlJc w:val="left"/>
      <w:pPr>
        <w:ind w:left="1800" w:hanging="360"/>
      </w:pPr>
      <w:rPr>
        <w:rFonts w:ascii="Courier New" w:hAnsi="Courier New" w:cs="Courier New" w:hint="default"/>
      </w:rPr>
    </w:lvl>
    <w:lvl w:ilvl="2" w:tplc="0C4068DE" w:tentative="1">
      <w:start w:val="1"/>
      <w:numFmt w:val="bullet"/>
      <w:lvlText w:val=""/>
      <w:lvlJc w:val="left"/>
      <w:pPr>
        <w:ind w:left="2520" w:hanging="360"/>
      </w:pPr>
      <w:rPr>
        <w:rFonts w:ascii="Wingdings" w:hAnsi="Wingdings" w:hint="default"/>
      </w:rPr>
    </w:lvl>
    <w:lvl w:ilvl="3" w:tplc="A38CD89A" w:tentative="1">
      <w:start w:val="1"/>
      <w:numFmt w:val="bullet"/>
      <w:lvlText w:val=""/>
      <w:lvlJc w:val="left"/>
      <w:pPr>
        <w:ind w:left="3240" w:hanging="360"/>
      </w:pPr>
      <w:rPr>
        <w:rFonts w:ascii="Symbol" w:hAnsi="Symbol" w:hint="default"/>
      </w:rPr>
    </w:lvl>
    <w:lvl w:ilvl="4" w:tplc="34E2320C" w:tentative="1">
      <w:start w:val="1"/>
      <w:numFmt w:val="bullet"/>
      <w:lvlText w:val="o"/>
      <w:lvlJc w:val="left"/>
      <w:pPr>
        <w:ind w:left="3960" w:hanging="360"/>
      </w:pPr>
      <w:rPr>
        <w:rFonts w:ascii="Courier New" w:hAnsi="Courier New" w:cs="Courier New" w:hint="default"/>
      </w:rPr>
    </w:lvl>
    <w:lvl w:ilvl="5" w:tplc="85325972" w:tentative="1">
      <w:start w:val="1"/>
      <w:numFmt w:val="bullet"/>
      <w:lvlText w:val=""/>
      <w:lvlJc w:val="left"/>
      <w:pPr>
        <w:ind w:left="4680" w:hanging="360"/>
      </w:pPr>
      <w:rPr>
        <w:rFonts w:ascii="Wingdings" w:hAnsi="Wingdings" w:hint="default"/>
      </w:rPr>
    </w:lvl>
    <w:lvl w:ilvl="6" w:tplc="FF96BD0A" w:tentative="1">
      <w:start w:val="1"/>
      <w:numFmt w:val="bullet"/>
      <w:lvlText w:val=""/>
      <w:lvlJc w:val="left"/>
      <w:pPr>
        <w:ind w:left="5400" w:hanging="360"/>
      </w:pPr>
      <w:rPr>
        <w:rFonts w:ascii="Symbol" w:hAnsi="Symbol" w:hint="default"/>
      </w:rPr>
    </w:lvl>
    <w:lvl w:ilvl="7" w:tplc="E35A7FCC" w:tentative="1">
      <w:start w:val="1"/>
      <w:numFmt w:val="bullet"/>
      <w:lvlText w:val="o"/>
      <w:lvlJc w:val="left"/>
      <w:pPr>
        <w:ind w:left="6120" w:hanging="360"/>
      </w:pPr>
      <w:rPr>
        <w:rFonts w:ascii="Courier New" w:hAnsi="Courier New" w:cs="Courier New" w:hint="default"/>
      </w:rPr>
    </w:lvl>
    <w:lvl w:ilvl="8" w:tplc="1DAA8CF8" w:tentative="1">
      <w:start w:val="1"/>
      <w:numFmt w:val="bullet"/>
      <w:lvlText w:val=""/>
      <w:lvlJc w:val="left"/>
      <w:pPr>
        <w:ind w:left="6840" w:hanging="360"/>
      </w:pPr>
      <w:rPr>
        <w:rFonts w:ascii="Wingdings" w:hAnsi="Wingdings" w:hint="default"/>
      </w:rPr>
    </w:lvl>
  </w:abstractNum>
  <w:abstractNum w:abstractNumId="7" w15:restartNumberingAfterBreak="0">
    <w:nsid w:val="00000008"/>
    <w:multiLevelType w:val="multilevel"/>
    <w:tmpl w:val="C2B2DBFA"/>
    <w:lvl w:ilvl="0">
      <w:start w:val="1"/>
      <w:numFmt w:val="bullet"/>
      <w:lvlText w:val=""/>
      <w:lvlJc w:val="left"/>
      <w:pPr>
        <w:tabs>
          <w:tab w:val="left" w:pos="1080"/>
        </w:tabs>
        <w:ind w:left="1080" w:hanging="360"/>
      </w:pPr>
      <w:rPr>
        <w:rFonts w:ascii="Wingdings" w:hAnsi="Wingdings" w:hint="default"/>
      </w:rPr>
    </w:lvl>
    <w:lvl w:ilvl="1" w:tentative="1">
      <w:start w:val="1"/>
      <w:numFmt w:val="decimal"/>
      <w:lvlText w:val="%2."/>
      <w:lvlJc w:val="left"/>
      <w:pPr>
        <w:tabs>
          <w:tab w:val="left" w:pos="1800"/>
        </w:tabs>
        <w:ind w:left="1800" w:hanging="360"/>
      </w:pPr>
    </w:lvl>
    <w:lvl w:ilvl="2" w:tentative="1">
      <w:start w:val="1"/>
      <w:numFmt w:val="decimal"/>
      <w:lvlText w:val="%3."/>
      <w:lvlJc w:val="left"/>
      <w:pPr>
        <w:tabs>
          <w:tab w:val="left" w:pos="2520"/>
        </w:tabs>
        <w:ind w:left="2520" w:hanging="360"/>
      </w:pPr>
    </w:lvl>
    <w:lvl w:ilvl="3" w:tentative="1">
      <w:start w:val="1"/>
      <w:numFmt w:val="decimal"/>
      <w:lvlText w:val="%4."/>
      <w:lvlJc w:val="left"/>
      <w:pPr>
        <w:tabs>
          <w:tab w:val="left" w:pos="3240"/>
        </w:tabs>
        <w:ind w:left="3240" w:hanging="360"/>
      </w:pPr>
    </w:lvl>
    <w:lvl w:ilvl="4" w:tentative="1">
      <w:start w:val="1"/>
      <w:numFmt w:val="decimal"/>
      <w:lvlText w:val="%5."/>
      <w:lvlJc w:val="left"/>
      <w:pPr>
        <w:tabs>
          <w:tab w:val="left" w:pos="3960"/>
        </w:tabs>
        <w:ind w:left="3960" w:hanging="360"/>
      </w:pPr>
    </w:lvl>
    <w:lvl w:ilvl="5" w:tentative="1">
      <w:start w:val="1"/>
      <w:numFmt w:val="decimal"/>
      <w:lvlText w:val="%6."/>
      <w:lvlJc w:val="left"/>
      <w:pPr>
        <w:tabs>
          <w:tab w:val="left" w:pos="4680"/>
        </w:tabs>
        <w:ind w:left="4680" w:hanging="360"/>
      </w:pPr>
    </w:lvl>
    <w:lvl w:ilvl="6" w:tentative="1">
      <w:start w:val="1"/>
      <w:numFmt w:val="decimal"/>
      <w:lvlText w:val="%7."/>
      <w:lvlJc w:val="left"/>
      <w:pPr>
        <w:tabs>
          <w:tab w:val="left" w:pos="5400"/>
        </w:tabs>
        <w:ind w:left="5400" w:hanging="360"/>
      </w:pPr>
    </w:lvl>
    <w:lvl w:ilvl="7" w:tentative="1">
      <w:start w:val="1"/>
      <w:numFmt w:val="decimal"/>
      <w:lvlText w:val="%8."/>
      <w:lvlJc w:val="left"/>
      <w:pPr>
        <w:tabs>
          <w:tab w:val="left" w:pos="6120"/>
        </w:tabs>
        <w:ind w:left="6120" w:hanging="360"/>
      </w:pPr>
    </w:lvl>
    <w:lvl w:ilvl="8" w:tentative="1">
      <w:start w:val="1"/>
      <w:numFmt w:val="decimal"/>
      <w:lvlText w:val="%9."/>
      <w:lvlJc w:val="left"/>
      <w:pPr>
        <w:tabs>
          <w:tab w:val="left" w:pos="6840"/>
        </w:tabs>
        <w:ind w:left="6840" w:hanging="360"/>
      </w:pPr>
    </w:lvl>
  </w:abstractNum>
  <w:abstractNum w:abstractNumId="8" w15:restartNumberingAfterBreak="0">
    <w:nsid w:val="02D85401"/>
    <w:multiLevelType w:val="hybridMultilevel"/>
    <w:tmpl w:val="B2482BC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575577"/>
    <w:multiLevelType w:val="multilevel"/>
    <w:tmpl w:val="1E588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B5365C1"/>
    <w:multiLevelType w:val="hybridMultilevel"/>
    <w:tmpl w:val="F5A42F5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D7551A0"/>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A903AF"/>
    <w:multiLevelType w:val="hybridMultilevel"/>
    <w:tmpl w:val="70EA276A"/>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1613D81"/>
    <w:multiLevelType w:val="hybridMultilevel"/>
    <w:tmpl w:val="B24EC7E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46448D7"/>
    <w:multiLevelType w:val="hybridMultilevel"/>
    <w:tmpl w:val="3C9222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250A2BB6"/>
    <w:multiLevelType w:val="hybridMultilevel"/>
    <w:tmpl w:val="B2482BC2"/>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49921D3"/>
    <w:multiLevelType w:val="hybridMultilevel"/>
    <w:tmpl w:val="8CC4B6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F53743"/>
    <w:multiLevelType w:val="hybridMultilevel"/>
    <w:tmpl w:val="D1320F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E75D44"/>
    <w:multiLevelType w:val="hybridMultilevel"/>
    <w:tmpl w:val="EC7611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A35F7F"/>
    <w:multiLevelType w:val="hybridMultilevel"/>
    <w:tmpl w:val="CF322FD6"/>
    <w:lvl w:ilvl="0" w:tplc="44C2487E">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A60C3E"/>
    <w:multiLevelType w:val="hybridMultilevel"/>
    <w:tmpl w:val="A9325FE2"/>
    <w:lvl w:ilvl="0" w:tplc="3CC837C4">
      <w:numFmt w:val="bullet"/>
      <w:lvlText w:val=""/>
      <w:lvlJc w:val="left"/>
      <w:pPr>
        <w:ind w:left="1440" w:hanging="360"/>
      </w:pPr>
      <w:rPr>
        <w:rFonts w:ascii="Symbol" w:eastAsia="Times New Roman"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50A0628D"/>
    <w:multiLevelType w:val="multilevel"/>
    <w:tmpl w:val="0590C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9612207"/>
    <w:multiLevelType w:val="multilevel"/>
    <w:tmpl w:val="43AC7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DF64BF"/>
    <w:multiLevelType w:val="hybridMultilevel"/>
    <w:tmpl w:val="75BC3FB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CDD432E"/>
    <w:multiLevelType w:val="multilevel"/>
    <w:tmpl w:val="E1306FC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FBD1FF1"/>
    <w:multiLevelType w:val="hybridMultilevel"/>
    <w:tmpl w:val="1346E02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85542EA"/>
    <w:multiLevelType w:val="hybridMultilevel"/>
    <w:tmpl w:val="2918D9C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D865AC"/>
    <w:multiLevelType w:val="hybridMultilevel"/>
    <w:tmpl w:val="8EA60E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4" w15:restartNumberingAfterBreak="0">
    <w:nsid w:val="73747CB2"/>
    <w:multiLevelType w:val="multilevel"/>
    <w:tmpl w:val="30685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E3151A"/>
    <w:multiLevelType w:val="hybridMultilevel"/>
    <w:tmpl w:val="6016C9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7E31626"/>
    <w:multiLevelType w:val="hybridMultilevel"/>
    <w:tmpl w:val="75525AB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2D7BAD"/>
    <w:multiLevelType w:val="multilevel"/>
    <w:tmpl w:val="E5B28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B70237"/>
    <w:multiLevelType w:val="hybridMultilevel"/>
    <w:tmpl w:val="F69EA6B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42744546">
    <w:abstractNumId w:val="4"/>
  </w:num>
  <w:num w:numId="2" w16cid:durableId="1292587414">
    <w:abstractNumId w:val="0"/>
  </w:num>
  <w:num w:numId="3" w16cid:durableId="2011635599">
    <w:abstractNumId w:val="11"/>
  </w:num>
  <w:num w:numId="4" w16cid:durableId="1806657470">
    <w:abstractNumId w:val="1"/>
  </w:num>
  <w:num w:numId="5" w16cid:durableId="701442309">
    <w:abstractNumId w:val="2"/>
  </w:num>
  <w:num w:numId="6" w16cid:durableId="545531709">
    <w:abstractNumId w:val="5"/>
  </w:num>
  <w:num w:numId="7" w16cid:durableId="1746957227">
    <w:abstractNumId w:val="6"/>
  </w:num>
  <w:num w:numId="8" w16cid:durableId="1338265607">
    <w:abstractNumId w:val="7"/>
  </w:num>
  <w:num w:numId="9" w16cid:durableId="454911718">
    <w:abstractNumId w:val="3"/>
  </w:num>
  <w:num w:numId="10" w16cid:durableId="1307971629">
    <w:abstractNumId w:val="25"/>
  </w:num>
  <w:num w:numId="11" w16cid:durableId="1310747887">
    <w:abstractNumId w:val="19"/>
  </w:num>
  <w:num w:numId="12" w16cid:durableId="320544431">
    <w:abstractNumId w:val="33"/>
  </w:num>
  <w:num w:numId="13" w16cid:durableId="951286135">
    <w:abstractNumId w:val="23"/>
  </w:num>
  <w:num w:numId="14" w16cid:durableId="1172179726">
    <w:abstractNumId w:val="17"/>
  </w:num>
  <w:num w:numId="15" w16cid:durableId="509805084">
    <w:abstractNumId w:val="21"/>
  </w:num>
  <w:num w:numId="16" w16cid:durableId="1548954349">
    <w:abstractNumId w:val="22"/>
  </w:num>
  <w:num w:numId="17" w16cid:durableId="1180706310">
    <w:abstractNumId w:val="24"/>
  </w:num>
  <w:num w:numId="18" w16cid:durableId="816604603">
    <w:abstractNumId w:val="34"/>
  </w:num>
  <w:num w:numId="19" w16cid:durableId="1164512069">
    <w:abstractNumId w:val="26"/>
  </w:num>
  <w:num w:numId="20" w16cid:durableId="1628898822">
    <w:abstractNumId w:val="9"/>
  </w:num>
  <w:num w:numId="21" w16cid:durableId="1224439860">
    <w:abstractNumId w:val="37"/>
  </w:num>
  <w:num w:numId="22" w16cid:durableId="1398241941">
    <w:abstractNumId w:val="28"/>
  </w:num>
  <w:num w:numId="23" w16cid:durableId="1878081331">
    <w:abstractNumId w:val="12"/>
  </w:num>
  <w:num w:numId="24" w16cid:durableId="808520307">
    <w:abstractNumId w:val="8"/>
  </w:num>
  <w:num w:numId="25" w16cid:durableId="1707213177">
    <w:abstractNumId w:val="29"/>
  </w:num>
  <w:num w:numId="26" w16cid:durableId="397019726">
    <w:abstractNumId w:val="32"/>
  </w:num>
  <w:num w:numId="27" w16cid:durableId="608128693">
    <w:abstractNumId w:val="14"/>
  </w:num>
  <w:num w:numId="28" w16cid:durableId="2064137687">
    <w:abstractNumId w:val="27"/>
  </w:num>
  <w:num w:numId="29" w16cid:durableId="886991989">
    <w:abstractNumId w:val="15"/>
  </w:num>
  <w:num w:numId="30" w16cid:durableId="1731030735">
    <w:abstractNumId w:val="13"/>
  </w:num>
  <w:num w:numId="31" w16cid:durableId="1605653198">
    <w:abstractNumId w:val="10"/>
  </w:num>
  <w:num w:numId="32" w16cid:durableId="1344473238">
    <w:abstractNumId w:val="18"/>
  </w:num>
  <w:num w:numId="33" w16cid:durableId="1400904501">
    <w:abstractNumId w:val="38"/>
  </w:num>
  <w:num w:numId="34" w16cid:durableId="491919219">
    <w:abstractNumId w:val="35"/>
  </w:num>
  <w:num w:numId="35" w16cid:durableId="351495973">
    <w:abstractNumId w:val="31"/>
  </w:num>
  <w:num w:numId="36" w16cid:durableId="1877233153">
    <w:abstractNumId w:val="36"/>
  </w:num>
  <w:num w:numId="37" w16cid:durableId="185220888">
    <w:abstractNumId w:val="20"/>
  </w:num>
  <w:num w:numId="38" w16cid:durableId="1294944763">
    <w:abstractNumId w:val="16"/>
  </w:num>
  <w:num w:numId="39" w16cid:durableId="1864974407">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D21"/>
    <w:rsid w:val="000945D4"/>
    <w:rsid w:val="000D06BF"/>
    <w:rsid w:val="00151752"/>
    <w:rsid w:val="00170814"/>
    <w:rsid w:val="0018045D"/>
    <w:rsid w:val="00196D21"/>
    <w:rsid w:val="001B2513"/>
    <w:rsid w:val="001D353C"/>
    <w:rsid w:val="003060F5"/>
    <w:rsid w:val="003225C5"/>
    <w:rsid w:val="0039710F"/>
    <w:rsid w:val="003C1ECF"/>
    <w:rsid w:val="00513E8D"/>
    <w:rsid w:val="00514661"/>
    <w:rsid w:val="0061439A"/>
    <w:rsid w:val="00621A17"/>
    <w:rsid w:val="006B579C"/>
    <w:rsid w:val="00704002"/>
    <w:rsid w:val="007576B7"/>
    <w:rsid w:val="007A0978"/>
    <w:rsid w:val="00867819"/>
    <w:rsid w:val="00990DE4"/>
    <w:rsid w:val="00A0675D"/>
    <w:rsid w:val="00AE3AD2"/>
    <w:rsid w:val="00AF65DC"/>
    <w:rsid w:val="00BB75C8"/>
    <w:rsid w:val="00C76D7F"/>
    <w:rsid w:val="00CE677C"/>
    <w:rsid w:val="00D549DB"/>
    <w:rsid w:val="00DA3078"/>
    <w:rsid w:val="00F41381"/>
    <w:rsid w:val="00F6045F"/>
    <w:rsid w:val="00F62A8B"/>
    <w:rsid w:val="00FB2090"/>
    <w:rsid w:val="00FF12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F49385"/>
  <w15:docId w15:val="{E1C92B9E-0ED4-4AF3-B07F-4F64980D2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480" w:after="240"/>
      <w:outlineLvl w:val="0"/>
    </w:pPr>
    <w:rPr>
      <w:rFonts w:ascii="Sakkal Majalla" w:eastAsia="SimSun" w:hAnsi="Sakkal Majalla" w:cs="Sakkal Majalla"/>
      <w:b/>
      <w:bCs/>
      <w:sz w:val="40"/>
      <w:szCs w:val="36"/>
      <w:u w:val="single"/>
    </w:rPr>
  </w:style>
  <w:style w:type="paragraph" w:styleId="2">
    <w:name w:val="heading 2"/>
    <w:basedOn w:val="a"/>
    <w:next w:val="a"/>
    <w:link w:val="2Char"/>
    <w:uiPriority w:val="9"/>
    <w:semiHidden/>
    <w:unhideWhenUsed/>
    <w:qFormat/>
    <w:pPr>
      <w:keepNext/>
      <w:keepLines/>
      <w:spacing w:before="40" w:after="0"/>
      <w:outlineLvl w:val="1"/>
    </w:pPr>
    <w:rPr>
      <w:rFonts w:ascii="Calibri Light" w:eastAsia="SimSun" w:hAnsi="Calibri Light" w:cs="Times New Roman"/>
      <w:color w:val="2F5496"/>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table" w:styleId="a5">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pPr>
      <w:ind w:left="720"/>
      <w:contextualSpacing/>
    </w:pPr>
  </w:style>
  <w:style w:type="character" w:customStyle="1" w:styleId="1Char">
    <w:name w:val="العنوان 1 Char"/>
    <w:basedOn w:val="a0"/>
    <w:link w:val="1"/>
    <w:uiPriority w:val="9"/>
    <w:rPr>
      <w:rFonts w:ascii="Sakkal Majalla" w:eastAsia="SimSun" w:hAnsi="Sakkal Majalla" w:cs="Sakkal Majalla"/>
      <w:b/>
      <w:bCs/>
      <w:sz w:val="40"/>
      <w:szCs w:val="36"/>
      <w:u w:val="single"/>
    </w:rPr>
  </w:style>
  <w:style w:type="character" w:customStyle="1" w:styleId="2Char">
    <w:name w:val="عنوان 2 Char"/>
    <w:basedOn w:val="a0"/>
    <w:link w:val="2"/>
    <w:uiPriority w:val="9"/>
    <w:rPr>
      <w:rFonts w:ascii="Calibri Light" w:eastAsia="SimSun" w:hAnsi="Calibri Light" w:cs="Times New Roman"/>
      <w:color w:val="2F5496"/>
      <w:sz w:val="26"/>
      <w:szCs w:val="26"/>
    </w:rPr>
  </w:style>
  <w:style w:type="paragraph" w:styleId="a7">
    <w:name w:val="TOC Heading"/>
    <w:basedOn w:val="1"/>
    <w:next w:val="a"/>
    <w:uiPriority w:val="39"/>
    <w:qFormat/>
    <w:pPr>
      <w:bidi w:val="0"/>
      <w:spacing w:before="240" w:after="0"/>
      <w:outlineLvl w:val="9"/>
    </w:pPr>
    <w:rPr>
      <w:rFonts w:ascii="Calibri Light" w:hAnsi="Calibri Light" w:cs="Times New Roman"/>
      <w:b w:val="0"/>
      <w:bCs w:val="0"/>
      <w:color w:val="2F5496"/>
      <w:kern w:val="0"/>
      <w:sz w:val="32"/>
      <w:szCs w:val="32"/>
      <w:u w:val="none"/>
      <w14:ligatures w14:val="none"/>
    </w:rPr>
  </w:style>
  <w:style w:type="paragraph" w:styleId="10">
    <w:name w:val="toc 1"/>
    <w:basedOn w:val="a"/>
    <w:next w:val="a"/>
    <w:uiPriority w:val="39"/>
    <w:pPr>
      <w:spacing w:after="100"/>
    </w:pPr>
  </w:style>
  <w:style w:type="paragraph" w:styleId="20">
    <w:name w:val="toc 2"/>
    <w:basedOn w:val="a"/>
    <w:next w:val="a"/>
    <w:uiPriority w:val="39"/>
    <w:pPr>
      <w:spacing w:after="100"/>
      <w:ind w:left="220"/>
    </w:pPr>
  </w:style>
  <w:style w:type="character" w:styleId="Hyperlink">
    <w:name w:val="Hyperlink"/>
    <w:basedOn w:val="a0"/>
    <w:uiPriority w:val="99"/>
    <w:rPr>
      <w:color w:val="0563C1"/>
      <w:u w:val="single"/>
    </w:r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character" w:customStyle="1" w:styleId="11">
    <w:name w:val="إشارة لم يتم حلها1"/>
    <w:basedOn w:val="a0"/>
    <w:uiPriority w:val="99"/>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style>
  <w:style w:type="table" w:customStyle="1" w:styleId="12">
    <w:name w:val="شبكة جدول1"/>
    <w:basedOn w:val="a1"/>
    <w:next w:val="a5"/>
    <w:uiPriority w:val="39"/>
    <w:pPr>
      <w:spacing w:after="0" w:line="240" w:lineRule="auto"/>
      <w:jc w:val="center"/>
    </w:pPr>
    <w:rPr>
      <w:rFonts w:ascii="Sakkal Majalla" w:hAnsi="Sakkal Majalla"/>
      <w:sz w:val="28"/>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13">
    <w:name w:val="شبكة جدول فاتح1"/>
    <w:basedOn w:val="a1"/>
    <w:uiPriority w:val="40"/>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110">
    <w:name w:val="جدول شبكة 1 فاتح1"/>
    <w:basedOn w:val="a1"/>
    <w:uiPriority w:val="46"/>
    <w:pPr>
      <w:spacing w:after="0" w:line="240" w:lineRule="auto"/>
    </w:p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1">
    <w:name w:val="جدول عادي 11"/>
    <w:basedOn w:val="a1"/>
    <w:uiPriority w:val="41"/>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a8">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Pr>
      <w:b/>
      <w:bCs/>
    </w:rPr>
  </w:style>
  <w:style w:type="character" w:customStyle="1" w:styleId="4Char">
    <w:name w:val="عنوان 4 Char"/>
    <w:basedOn w:val="a0"/>
    <w:link w:val="4"/>
    <w:uiPriority w:val="9"/>
    <w:rPr>
      <w:rFonts w:ascii="Calibri Light" w:eastAsia="SimSun" w:hAnsi="Calibri Light" w:cs="Times New Roman"/>
      <w:i/>
      <w:iCs/>
      <w:color w:val="2F5496"/>
    </w:rPr>
  </w:style>
  <w:style w:type="numbering" w:customStyle="1" w:styleId="14">
    <w:name w:val="بلا قائمة1"/>
    <w:next w:val="a2"/>
    <w:uiPriority w:val="99"/>
    <w:semiHidden/>
    <w:unhideWhenUsed/>
    <w:rsid w:val="00990DE4"/>
  </w:style>
  <w:style w:type="table" w:customStyle="1" w:styleId="21">
    <w:name w:val="شبكة جدول2"/>
    <w:basedOn w:val="a1"/>
    <w:next w:val="a5"/>
    <w:uiPriority w:val="59"/>
    <w:rsid w:val="00990D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a0"/>
    <w:rsid w:val="00990DE4"/>
    <w:rPr>
      <w:rFonts w:ascii=".SFUI-Regular" w:hAnsi=".SFUI-Regular" w:hint="default"/>
      <w:b w:val="0"/>
      <w:bCs w:val="0"/>
      <w:i w:val="0"/>
      <w:iCs w:val="0"/>
      <w:sz w:val="26"/>
      <w:szCs w:val="26"/>
    </w:rPr>
  </w:style>
  <w:style w:type="character" w:customStyle="1" w:styleId="22">
    <w:name w:val="إشارة لم يتم حلها2"/>
    <w:basedOn w:val="a0"/>
    <w:uiPriority w:val="99"/>
    <w:semiHidden/>
    <w:unhideWhenUsed/>
    <w:rsid w:val="006B579C"/>
    <w:rPr>
      <w:color w:val="605E5C"/>
      <w:shd w:val="clear" w:color="auto" w:fill="E1DFDD"/>
    </w:rPr>
  </w:style>
  <w:style w:type="table" w:styleId="6-3">
    <w:name w:val="Grid Table 6 Colorful Accent 3"/>
    <w:basedOn w:val="a1"/>
    <w:uiPriority w:val="51"/>
    <w:rsid w:val="0018045D"/>
    <w:pPr>
      <w:spacing w:after="0" w:line="240" w:lineRule="auto"/>
    </w:pPr>
    <w:rPr>
      <w:rFonts w:asciiTheme="minorHAnsi" w:eastAsiaTheme="minorHAnsi" w:hAnsiTheme="minorHAnsi" w:cs="Simplified Arabic"/>
      <w:color w:val="76923C" w:themeColor="accent3" w:themeShade="BF"/>
      <w:sz w:val="28"/>
      <w:szCs w:val="28"/>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30">
    <w:name w:val="toc 3"/>
    <w:basedOn w:val="a"/>
    <w:next w:val="a"/>
    <w:autoRedefine/>
    <w:uiPriority w:val="39"/>
    <w:unhideWhenUsed/>
    <w:rsid w:val="0018045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607320">
      <w:bodyDiv w:val="1"/>
      <w:marLeft w:val="0"/>
      <w:marRight w:val="0"/>
      <w:marTop w:val="0"/>
      <w:marBottom w:val="0"/>
      <w:divBdr>
        <w:top w:val="none" w:sz="0" w:space="0" w:color="auto"/>
        <w:left w:val="none" w:sz="0" w:space="0" w:color="auto"/>
        <w:bottom w:val="none" w:sz="0" w:space="0" w:color="auto"/>
        <w:right w:val="none" w:sz="0" w:space="0" w:color="auto"/>
      </w:divBdr>
    </w:div>
    <w:div w:id="427851131">
      <w:bodyDiv w:val="1"/>
      <w:marLeft w:val="0"/>
      <w:marRight w:val="0"/>
      <w:marTop w:val="0"/>
      <w:marBottom w:val="0"/>
      <w:divBdr>
        <w:top w:val="none" w:sz="0" w:space="0" w:color="auto"/>
        <w:left w:val="none" w:sz="0" w:space="0" w:color="auto"/>
        <w:bottom w:val="none" w:sz="0" w:space="0" w:color="auto"/>
        <w:right w:val="none" w:sz="0" w:space="0" w:color="auto"/>
      </w:divBdr>
      <w:divsChild>
        <w:div w:id="33161410">
          <w:marLeft w:val="0"/>
          <w:marRight w:val="0"/>
          <w:marTop w:val="0"/>
          <w:marBottom w:val="0"/>
          <w:divBdr>
            <w:top w:val="none" w:sz="0" w:space="0" w:color="auto"/>
            <w:left w:val="none" w:sz="0" w:space="0" w:color="auto"/>
            <w:bottom w:val="none" w:sz="0" w:space="0" w:color="auto"/>
            <w:right w:val="none" w:sz="0" w:space="0" w:color="auto"/>
          </w:divBdr>
          <w:divsChild>
            <w:div w:id="1284772545">
              <w:marLeft w:val="0"/>
              <w:marRight w:val="0"/>
              <w:marTop w:val="0"/>
              <w:marBottom w:val="0"/>
              <w:divBdr>
                <w:top w:val="none" w:sz="0" w:space="0" w:color="auto"/>
                <w:left w:val="none" w:sz="0" w:space="0" w:color="auto"/>
                <w:bottom w:val="none" w:sz="0" w:space="0" w:color="auto"/>
                <w:right w:val="none" w:sz="0" w:space="0" w:color="auto"/>
              </w:divBdr>
              <w:divsChild>
                <w:div w:id="1449155402">
                  <w:marLeft w:val="0"/>
                  <w:marRight w:val="0"/>
                  <w:marTop w:val="0"/>
                  <w:marBottom w:val="0"/>
                  <w:divBdr>
                    <w:top w:val="none" w:sz="0" w:space="0" w:color="auto"/>
                    <w:left w:val="none" w:sz="0" w:space="0" w:color="auto"/>
                    <w:bottom w:val="none" w:sz="0" w:space="0" w:color="auto"/>
                    <w:right w:val="none" w:sz="0" w:space="0" w:color="auto"/>
                  </w:divBdr>
                  <w:divsChild>
                    <w:div w:id="202351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3910108">
      <w:bodyDiv w:val="1"/>
      <w:marLeft w:val="0"/>
      <w:marRight w:val="0"/>
      <w:marTop w:val="0"/>
      <w:marBottom w:val="0"/>
      <w:divBdr>
        <w:top w:val="none" w:sz="0" w:space="0" w:color="auto"/>
        <w:left w:val="none" w:sz="0" w:space="0" w:color="auto"/>
        <w:bottom w:val="none" w:sz="0" w:space="0" w:color="auto"/>
        <w:right w:val="none" w:sz="0" w:space="0" w:color="auto"/>
      </w:divBdr>
    </w:div>
    <w:div w:id="1009016727">
      <w:bodyDiv w:val="1"/>
      <w:marLeft w:val="0"/>
      <w:marRight w:val="0"/>
      <w:marTop w:val="0"/>
      <w:marBottom w:val="0"/>
      <w:divBdr>
        <w:top w:val="none" w:sz="0" w:space="0" w:color="auto"/>
        <w:left w:val="none" w:sz="0" w:space="0" w:color="auto"/>
        <w:bottom w:val="none" w:sz="0" w:space="0" w:color="auto"/>
        <w:right w:val="none" w:sz="0" w:space="0" w:color="auto"/>
      </w:divBdr>
    </w:div>
    <w:div w:id="1096369200">
      <w:bodyDiv w:val="1"/>
      <w:marLeft w:val="0"/>
      <w:marRight w:val="0"/>
      <w:marTop w:val="0"/>
      <w:marBottom w:val="0"/>
      <w:divBdr>
        <w:top w:val="none" w:sz="0" w:space="0" w:color="auto"/>
        <w:left w:val="none" w:sz="0" w:space="0" w:color="auto"/>
        <w:bottom w:val="none" w:sz="0" w:space="0" w:color="auto"/>
        <w:right w:val="none" w:sz="0" w:space="0" w:color="auto"/>
      </w:divBdr>
    </w:div>
    <w:div w:id="1640762867">
      <w:bodyDiv w:val="1"/>
      <w:marLeft w:val="0"/>
      <w:marRight w:val="0"/>
      <w:marTop w:val="0"/>
      <w:marBottom w:val="0"/>
      <w:divBdr>
        <w:top w:val="none" w:sz="0" w:space="0" w:color="auto"/>
        <w:left w:val="none" w:sz="0" w:space="0" w:color="auto"/>
        <w:bottom w:val="none" w:sz="0" w:space="0" w:color="auto"/>
        <w:right w:val="none" w:sz="0" w:space="0" w:color="auto"/>
      </w:divBdr>
    </w:div>
    <w:div w:id="1708750787">
      <w:bodyDiv w:val="1"/>
      <w:marLeft w:val="0"/>
      <w:marRight w:val="0"/>
      <w:marTop w:val="0"/>
      <w:marBottom w:val="0"/>
      <w:divBdr>
        <w:top w:val="none" w:sz="0" w:space="0" w:color="auto"/>
        <w:left w:val="none" w:sz="0" w:space="0" w:color="auto"/>
        <w:bottom w:val="none" w:sz="0" w:space="0" w:color="auto"/>
        <w:right w:val="none" w:sz="0" w:space="0" w:color="auto"/>
      </w:divBdr>
    </w:div>
    <w:div w:id="1788546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9A6E79-698A-457B-A937-1E3AC71BB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7454</Words>
  <Characters>42492</Characters>
  <Application>Microsoft Office Word</Application>
  <DocSecurity>0</DocSecurity>
  <Lines>354</Lines>
  <Paragraphs>99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49847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2025-03-21T13:22:00Z</cp:lastPrinted>
  <dcterms:created xsi:type="dcterms:W3CDTF">2025-03-21T15:44:00Z</dcterms:created>
  <dcterms:modified xsi:type="dcterms:W3CDTF">2025-03-21T15:44:00Z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5762981ec55e485c9107d6d03ffc3b3c</vt:lpwstr>
  </property>
</Properties>
</file>