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75C9F92" w:rsidR="009125CE" w:rsidRPr="00E701A2" w:rsidRDefault="00E40ACF" w:rsidP="00E40AC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E701A2">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351B98CF">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E701A2">
        <w:rPr>
          <w:rFonts w:ascii="Sakkal Majalla" w:hAnsi="Sakkal Majalla" w:cs="Sakkal Majalla"/>
          <w:b/>
          <w:bCs/>
          <w:color w:val="000000" w:themeColor="text1"/>
          <w:sz w:val="32"/>
          <w:szCs w:val="32"/>
          <w:rtl/>
          <w:lang w:bidi="ar-EG"/>
        </w:rPr>
        <w:t xml:space="preserve">جامعة </w:t>
      </w:r>
      <w:proofErr w:type="spellStart"/>
      <w:r w:rsidR="009125CE" w:rsidRPr="00E701A2">
        <w:rPr>
          <w:rFonts w:ascii="Sakkal Majalla" w:hAnsi="Sakkal Majalla" w:cs="Sakkal Majalla"/>
          <w:b/>
          <w:bCs/>
          <w:color w:val="000000" w:themeColor="text1"/>
          <w:sz w:val="32"/>
          <w:szCs w:val="32"/>
          <w:rtl/>
          <w:lang w:bidi="ar-EG"/>
        </w:rPr>
        <w:t>ميدأوشن</w:t>
      </w:r>
      <w:proofErr w:type="spellEnd"/>
      <w:r w:rsidR="009125CE" w:rsidRPr="00E701A2">
        <w:rPr>
          <w:rFonts w:ascii="Sakkal Majalla" w:hAnsi="Sakkal Majalla" w:cs="Sakkal Majalla"/>
          <w:b/>
          <w:bCs/>
          <w:color w:val="000000" w:themeColor="text1"/>
          <w:sz w:val="32"/>
          <w:szCs w:val="32"/>
          <w:rtl/>
          <w:lang w:bidi="ar-EG"/>
        </w:rPr>
        <w:t xml:space="preserve"> </w:t>
      </w:r>
    </w:p>
    <w:p w14:paraId="1E957002" w14:textId="28CCE43C" w:rsidR="00F546CE" w:rsidRPr="00E701A2" w:rsidRDefault="00944EFD" w:rsidP="00E40AC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701A2">
        <w:rPr>
          <w:rFonts w:ascii="Sakkal Majalla" w:hAnsi="Sakkal Majalla" w:cs="Sakkal Majalla"/>
          <w:b/>
          <w:bCs/>
          <w:color w:val="000000" w:themeColor="text1"/>
          <w:sz w:val="32"/>
          <w:szCs w:val="32"/>
          <w:rtl/>
          <w:lang w:bidi="ar-EG"/>
        </w:rPr>
        <w:t xml:space="preserve"> </w:t>
      </w:r>
      <w:r w:rsidR="009125CE" w:rsidRPr="00E701A2">
        <w:rPr>
          <w:rFonts w:ascii="Sakkal Majalla" w:hAnsi="Sakkal Majalla" w:cs="Sakkal Majalla"/>
          <w:b/>
          <w:bCs/>
          <w:color w:val="000000" w:themeColor="text1"/>
          <w:sz w:val="32"/>
          <w:szCs w:val="32"/>
          <w:rtl/>
          <w:lang w:bidi="ar-EG"/>
        </w:rPr>
        <w:t xml:space="preserve">كلية </w:t>
      </w:r>
      <w:r w:rsidR="008C42C1" w:rsidRPr="00E701A2">
        <w:rPr>
          <w:rFonts w:ascii="Sakkal Majalla" w:hAnsi="Sakkal Majalla" w:cs="Sakkal Majalla"/>
          <w:b/>
          <w:bCs/>
          <w:color w:val="000000" w:themeColor="text1"/>
          <w:sz w:val="32"/>
          <w:szCs w:val="32"/>
          <w:rtl/>
          <w:lang w:bidi="ar-EG"/>
        </w:rPr>
        <w:t>الإدارة</w:t>
      </w:r>
      <w:r w:rsidR="009125CE" w:rsidRPr="00E701A2">
        <w:rPr>
          <w:rFonts w:ascii="Sakkal Majalla" w:hAnsi="Sakkal Majalla" w:cs="Sakkal Majalla"/>
          <w:b/>
          <w:bCs/>
          <w:color w:val="000000" w:themeColor="text1"/>
          <w:sz w:val="32"/>
          <w:szCs w:val="32"/>
          <w:rtl/>
          <w:lang w:bidi="ar-EG"/>
        </w:rPr>
        <w:t xml:space="preserve"> </w:t>
      </w:r>
    </w:p>
    <w:p w14:paraId="0217C513" w14:textId="2DF6F365" w:rsidR="009125CE" w:rsidRPr="00E701A2" w:rsidRDefault="005148E6" w:rsidP="00E40AC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701A2">
        <w:rPr>
          <w:rFonts w:ascii="Sakkal Majalla" w:hAnsi="Sakkal Majalla" w:cs="Sakkal Majalla"/>
          <w:b/>
          <w:bCs/>
          <w:color w:val="000000" w:themeColor="text1"/>
          <w:sz w:val="32"/>
          <w:szCs w:val="32"/>
          <w:rtl/>
          <w:lang w:bidi="ar-EG"/>
        </w:rPr>
        <w:t xml:space="preserve">ماجستير </w:t>
      </w:r>
      <w:r w:rsidR="00FB4F4E" w:rsidRPr="00E701A2">
        <w:rPr>
          <w:rFonts w:ascii="Sakkal Majalla" w:hAnsi="Sakkal Majalla" w:cs="Sakkal Majalla"/>
          <w:b/>
          <w:bCs/>
          <w:color w:val="000000" w:themeColor="text1"/>
          <w:sz w:val="32"/>
          <w:szCs w:val="32"/>
          <w:rtl/>
          <w:lang w:bidi="ar-EG"/>
        </w:rPr>
        <w:t xml:space="preserve">إدارة </w:t>
      </w:r>
      <w:proofErr w:type="gramStart"/>
      <w:r w:rsidR="00D043D4" w:rsidRPr="00E701A2">
        <w:rPr>
          <w:rFonts w:ascii="Sakkal Majalla" w:hAnsi="Sakkal Majalla" w:cs="Sakkal Majalla"/>
          <w:b/>
          <w:bCs/>
          <w:color w:val="000000" w:themeColor="text1"/>
          <w:sz w:val="32"/>
          <w:szCs w:val="32"/>
          <w:rtl/>
          <w:lang w:bidi="ar-EG"/>
        </w:rPr>
        <w:t>مخاطر</w:t>
      </w:r>
      <w:proofErr w:type="gramEnd"/>
      <w:r w:rsidR="00944EFD" w:rsidRPr="00E701A2">
        <w:rPr>
          <w:rFonts w:ascii="Sakkal Majalla" w:hAnsi="Sakkal Majalla" w:cs="Sakkal Majalla"/>
          <w:b/>
          <w:bCs/>
          <w:color w:val="000000" w:themeColor="text1"/>
          <w:sz w:val="32"/>
          <w:szCs w:val="32"/>
          <w:rtl/>
          <w:lang w:bidi="ar-EG"/>
        </w:rPr>
        <w:t xml:space="preserve"> </w:t>
      </w:r>
    </w:p>
    <w:p w14:paraId="0A25F43C" w14:textId="77777777" w:rsidR="008C7BB4" w:rsidRPr="00E701A2" w:rsidRDefault="008C7BB4" w:rsidP="00E40ACF">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C32958C" w14:textId="7EC217B6" w:rsidR="00AD722B" w:rsidRPr="00E701A2" w:rsidRDefault="002A432A" w:rsidP="00E40ACF">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E701A2">
        <w:rPr>
          <w:rFonts w:ascii="Sakkal Majalla" w:hAnsi="Sakkal Majalla" w:cs="Sakkal Majalla"/>
          <w:b/>
          <w:bCs/>
          <w:color w:val="000000" w:themeColor="text1"/>
          <w:sz w:val="40"/>
          <w:szCs w:val="40"/>
          <w:rtl/>
          <w:lang w:bidi="ar-EG"/>
        </w:rPr>
        <w:t>دور تقييم المخاطر</w:t>
      </w:r>
      <w:r w:rsidR="007526FA" w:rsidRPr="00E701A2">
        <w:rPr>
          <w:rFonts w:ascii="Sakkal Majalla" w:hAnsi="Sakkal Majalla" w:cs="Sakkal Majalla"/>
          <w:b/>
          <w:bCs/>
          <w:color w:val="000000" w:themeColor="text1"/>
          <w:sz w:val="40"/>
          <w:szCs w:val="40"/>
          <w:rtl/>
          <w:lang w:bidi="ar-EG"/>
        </w:rPr>
        <w:t xml:space="preserve"> </w:t>
      </w:r>
      <w:r w:rsidRPr="00E701A2">
        <w:rPr>
          <w:rFonts w:ascii="Sakkal Majalla" w:hAnsi="Sakkal Majalla" w:cs="Sakkal Majalla"/>
          <w:b/>
          <w:bCs/>
          <w:color w:val="000000" w:themeColor="text1"/>
          <w:sz w:val="40"/>
          <w:szCs w:val="40"/>
          <w:rtl/>
          <w:lang w:bidi="ar-EG"/>
        </w:rPr>
        <w:t>في دعم اتخاذ القرار التخطيطي في قطاع الكهرباء</w:t>
      </w:r>
      <w:r w:rsidR="00D043D4" w:rsidRPr="00E701A2">
        <w:rPr>
          <w:rFonts w:ascii="Sakkal Majalla" w:hAnsi="Sakkal Majalla" w:cs="Sakkal Majalla"/>
          <w:b/>
          <w:bCs/>
          <w:color w:val="000000" w:themeColor="text1"/>
          <w:sz w:val="40"/>
          <w:szCs w:val="40"/>
          <w:rtl/>
          <w:lang w:bidi="ar-EG"/>
        </w:rPr>
        <w:t xml:space="preserve">: </w:t>
      </w:r>
      <w:r w:rsidRPr="00E701A2">
        <w:rPr>
          <w:rFonts w:ascii="Sakkal Majalla" w:hAnsi="Sakkal Majalla" w:cs="Sakkal Majalla"/>
          <w:b/>
          <w:bCs/>
          <w:color w:val="000000" w:themeColor="text1"/>
          <w:sz w:val="40"/>
          <w:szCs w:val="40"/>
          <w:rtl/>
          <w:lang w:bidi="ar-EG"/>
        </w:rPr>
        <w:t>دراسة تطبيقية على الشركة السعودية للكهرباء</w:t>
      </w:r>
    </w:p>
    <w:p w14:paraId="751A7E65" w14:textId="5DFEFDA5" w:rsidR="009125CE" w:rsidRPr="00E701A2" w:rsidRDefault="009125CE" w:rsidP="00E40AC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01A2">
        <w:rPr>
          <w:rFonts w:ascii="Sakkal Majalla" w:hAnsi="Sakkal Majalla" w:cs="Sakkal Majalla"/>
          <w:b/>
          <w:bCs/>
          <w:color w:val="000000" w:themeColor="text1"/>
          <w:sz w:val="36"/>
          <w:szCs w:val="36"/>
          <w:rtl/>
          <w:lang w:bidi="ar-EG"/>
        </w:rPr>
        <w:t>إعداد الطالب/</w:t>
      </w:r>
    </w:p>
    <w:p w14:paraId="681BBFDB" w14:textId="77777777" w:rsidR="005148E6" w:rsidRPr="00E701A2" w:rsidRDefault="005148E6" w:rsidP="00E40AC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01A2">
        <w:rPr>
          <w:rFonts w:ascii="Sakkal Majalla" w:hAnsi="Sakkal Majalla" w:cs="Sakkal Majalla"/>
          <w:b/>
          <w:bCs/>
          <w:color w:val="000000" w:themeColor="text1"/>
          <w:sz w:val="36"/>
          <w:szCs w:val="36"/>
          <w:rtl/>
          <w:lang w:bidi="ar-EG"/>
        </w:rPr>
        <w:t xml:space="preserve">محمد </w:t>
      </w:r>
      <w:proofErr w:type="gramStart"/>
      <w:r w:rsidRPr="00E701A2">
        <w:rPr>
          <w:rFonts w:ascii="Sakkal Majalla" w:hAnsi="Sakkal Majalla" w:cs="Sakkal Majalla"/>
          <w:b/>
          <w:bCs/>
          <w:color w:val="000000" w:themeColor="text1"/>
          <w:sz w:val="36"/>
          <w:szCs w:val="36"/>
          <w:rtl/>
          <w:lang w:bidi="ar-EG"/>
        </w:rPr>
        <w:t>عبدالله</w:t>
      </w:r>
      <w:proofErr w:type="gramEnd"/>
      <w:r w:rsidRPr="00E701A2">
        <w:rPr>
          <w:rFonts w:ascii="Sakkal Majalla" w:hAnsi="Sakkal Majalla" w:cs="Sakkal Majalla"/>
          <w:b/>
          <w:bCs/>
          <w:color w:val="000000" w:themeColor="text1"/>
          <w:sz w:val="36"/>
          <w:szCs w:val="36"/>
          <w:rtl/>
          <w:lang w:bidi="ar-EG"/>
        </w:rPr>
        <w:t xml:space="preserve"> </w:t>
      </w:r>
      <w:proofErr w:type="spellStart"/>
      <w:r w:rsidRPr="00E701A2">
        <w:rPr>
          <w:rFonts w:ascii="Sakkal Majalla" w:hAnsi="Sakkal Majalla" w:cs="Sakkal Majalla"/>
          <w:b/>
          <w:bCs/>
          <w:color w:val="000000" w:themeColor="text1"/>
          <w:sz w:val="36"/>
          <w:szCs w:val="36"/>
          <w:rtl/>
          <w:lang w:bidi="ar-EG"/>
        </w:rPr>
        <w:t>المغيره</w:t>
      </w:r>
      <w:proofErr w:type="spellEnd"/>
    </w:p>
    <w:p w14:paraId="1A2AA1AC" w14:textId="77148B23" w:rsidR="00301731" w:rsidRPr="00E701A2" w:rsidRDefault="005148E6" w:rsidP="00E40AC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01A2">
        <w:rPr>
          <w:rFonts w:ascii="Sakkal Majalla" w:hAnsi="Sakkal Majalla" w:cs="Sakkal Majalla"/>
          <w:b/>
          <w:bCs/>
          <w:color w:val="000000" w:themeColor="text1"/>
          <w:sz w:val="36"/>
          <w:szCs w:val="36"/>
          <w:rtl/>
          <w:lang w:bidi="ar-EG"/>
        </w:rPr>
        <w:t>251003130</w:t>
      </w:r>
    </w:p>
    <w:p w14:paraId="5F4EE2DE" w14:textId="43BBE41A" w:rsidR="009125CE" w:rsidRPr="00E701A2" w:rsidRDefault="009125CE" w:rsidP="00E40AC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01A2">
        <w:rPr>
          <w:rFonts w:ascii="Sakkal Majalla" w:hAnsi="Sakkal Majalla" w:cs="Sakkal Majalla"/>
          <w:b/>
          <w:bCs/>
          <w:color w:val="000000" w:themeColor="text1"/>
          <w:sz w:val="36"/>
          <w:szCs w:val="36"/>
          <w:rtl/>
          <w:lang w:bidi="ar-EG"/>
        </w:rPr>
        <w:t>إشراف/</w:t>
      </w:r>
    </w:p>
    <w:p w14:paraId="39900BA8" w14:textId="6A2ABED0" w:rsidR="00D32470" w:rsidRPr="00E701A2" w:rsidRDefault="00BA5817" w:rsidP="00E40AC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E701A2">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04E73092" w14:textId="31DE0F18" w:rsidR="00E40ACF" w:rsidRPr="00E701A2" w:rsidRDefault="00E40ACF" w:rsidP="00E40AC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E701A2">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E701A2" w:rsidRDefault="009125CE" w:rsidP="00E40AC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701A2">
        <w:rPr>
          <w:rFonts w:ascii="Sakkal Majalla" w:hAnsi="Sakkal Majalla" w:cs="Sakkal Majalla"/>
          <w:b/>
          <w:bCs/>
          <w:color w:val="000000" w:themeColor="text1"/>
          <w:sz w:val="36"/>
          <w:szCs w:val="36"/>
          <w:rtl/>
          <w:lang w:bidi="ar-EG"/>
        </w:rPr>
        <w:t>العام الدراسي:</w:t>
      </w:r>
    </w:p>
    <w:p w14:paraId="4B98A550" w14:textId="77777777" w:rsidR="00E40ACF" w:rsidRPr="00E701A2" w:rsidRDefault="00E40ACF" w:rsidP="00E40AC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E40ACF" w:rsidRPr="00E701A2" w:rsidSect="00E40ACF">
          <w:type w:val="continuous"/>
          <w:pgSz w:w="11906" w:h="16838" w:code="9"/>
          <w:pgMar w:top="1440" w:right="1985" w:bottom="1440" w:left="1418" w:header="720" w:footer="720" w:gutter="567"/>
          <w:pgNumType w:fmt="arabicAbjad" w:start="1"/>
          <w:cols w:space="708"/>
          <w:bidi/>
          <w:rtlGutter/>
          <w:docGrid w:linePitch="360"/>
        </w:sectPr>
      </w:pPr>
      <w:r w:rsidRPr="00E701A2">
        <w:rPr>
          <w:rFonts w:ascii="Sakkal Majalla" w:hAnsi="Sakkal Majalla" w:cs="Sakkal Majalla"/>
          <w:b/>
          <w:bCs/>
          <w:color w:val="000000" w:themeColor="text1"/>
          <w:sz w:val="36"/>
          <w:szCs w:val="36"/>
          <w:lang w:bidi="ar-EG"/>
        </w:rPr>
        <w:t>1447 – 2025</w:t>
      </w:r>
    </w:p>
    <w:p w14:paraId="0FD658B5" w14:textId="46312455" w:rsidR="00E40ACF" w:rsidRPr="00E701A2" w:rsidRDefault="002C06E9" w:rsidP="002C06E9">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0" w:name="_Toc212405194"/>
      <w:bookmarkStart w:id="1" w:name="_Hlk172151144"/>
      <w:bookmarkStart w:id="2" w:name="_Toc169790489"/>
      <w:r w:rsidRPr="00E701A2">
        <w:rPr>
          <w:rFonts w:ascii="Sakkal Majalla" w:eastAsia="Calibri"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0"/>
    </w:p>
    <w:p w14:paraId="3636B586" w14:textId="74A538CD" w:rsidR="00E40ACF" w:rsidRPr="00E701A2" w:rsidRDefault="002C06E9" w:rsidP="002C06E9">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3" w:name="_Toc212405195"/>
      <w:r w:rsidRPr="00E701A2">
        <w:rPr>
          <w:rFonts w:ascii="Sakkal Majalla" w:eastAsia="Calibri" w:hAnsi="Sakkal Majalla" w:cs="Sakkal Majalla" w:hint="cs"/>
          <w:b/>
          <w:bCs/>
          <w:color w:val="000000" w:themeColor="text1"/>
          <w:kern w:val="0"/>
          <w:sz w:val="36"/>
          <w:szCs w:val="36"/>
          <w:rtl/>
          <w:lang w:bidi="ar-EG"/>
          <w14:ligatures w14:val="none"/>
        </w:rPr>
        <w:t>1.1 المقدمة</w:t>
      </w:r>
      <w:bookmarkEnd w:id="3"/>
    </w:p>
    <w:p w14:paraId="52304AA6" w14:textId="034C4383" w:rsidR="00E671B0" w:rsidRPr="00E701A2" w:rsidRDefault="00E671B0" w:rsidP="002C06E9">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E701A2">
        <w:rPr>
          <w:rFonts w:ascii="Sakkal Majalla" w:eastAsia="Calibri" w:hAnsi="Sakkal Majalla" w:cs="Sakkal Majalla"/>
          <w:color w:val="000000" w:themeColor="text1"/>
          <w:kern w:val="0"/>
          <w:sz w:val="28"/>
          <w:szCs w:val="28"/>
          <w:rtl/>
          <w:lang w:bidi="ar-EG"/>
          <w14:ligatures w14:val="none"/>
        </w:rPr>
        <w:t>يُعد دعم اتخاذ القرار التخطيطي أحد الركائز الرئيسة في الإدارة الحديثة، وخاصة في القطاعات الحيوية كقطاع الكهرباء الذي يتميز بدرجة عالية من التعقيد والتشابك بين عناصره التشغيلية والتقنية والإدارية. فعملية اتخاذ القرار في هذا القطاع لا تعتمد على الحدس أو الخبرة فقط، بل تستلزم منظومة متكاملة من البيانات والتحليلات والمقاييس التي تمكّن متخذي القرار من التخطيط بدقة واستباق الأزمات والمخاطر المحتملة. ويُقصد بدعم اتخاذ القرار التخطيطي ذلك النظام أو الإطار المنهجي الذي يُسهم في تزويد صناع القرار بالمعلومات الموثوقة والنماذج التحليلية والأدوات التقنية التي تساعدهم على صياغة الخطط الإستراتيجية والتكتيكية، واتخاذ قرارات قائمة على أدلة وبيانات علمية دقيقة بدلاً من التقديرات الشخصية أو الافتراضات غير الموثقة.</w:t>
      </w:r>
    </w:p>
    <w:p w14:paraId="7733DA7F" w14:textId="1FC6A938" w:rsidR="00E671B0" w:rsidRPr="00E701A2" w:rsidRDefault="00E671B0" w:rsidP="00E40A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E701A2">
        <w:rPr>
          <w:rFonts w:ascii="Sakkal Majalla" w:eastAsia="Calibri" w:hAnsi="Sakkal Majalla" w:cs="Sakkal Majalla"/>
          <w:color w:val="000000" w:themeColor="text1"/>
          <w:kern w:val="0"/>
          <w:sz w:val="28"/>
          <w:szCs w:val="28"/>
          <w:rtl/>
          <w:lang w:bidi="ar-EG"/>
          <w14:ligatures w14:val="none"/>
        </w:rPr>
        <w:t>في قطاع الكهرباء، تتسم القرارات التخطيطية بدرجة عالية من الحساسية، إذ ترتبط مباشرة بأمن الطاقة واستدامة التزويد وتوازن العرض والطلب وكفاءة إدارة الموارد. ومن ثمّ فإن دعم اتخاذ القرار التخطيطي في هذا المجال يتطلب ربطاً دقيقاً بين البيانات التشغيلية اليومية والنماذج التنبؤية المستقبلية، بحيث يمكن للإدارة تقدير حجم الطلب المتوقع، وتخطيط شبكات النقل والتوزيع، وتحديد أولويات الصيانة والتوسع الاستثماري. ولأن القرارات التخطيطية غالباً ما تكون طويلة الأمد وتؤثر في منظومة الطاقة الوطنية، فإن أي خطأ في التقدير أو القصور في المعلومات قد يؤدي إلى تبعات اقتصادية وتشغيلية جسيمة. من هنا، يصبح نظام دعم القرار بمثابة "العقل التحليلي" الذي يوازن بين متغيرات التكلفة، والمخاطر، والجدوى الفنية، والاعتبارات البيئية، ليخرج بقرارات أكثر استدامة وكفاءة.</w:t>
      </w:r>
    </w:p>
    <w:p w14:paraId="24AA0B78" w14:textId="0936EB5C" w:rsidR="00E671B0" w:rsidRPr="00E701A2" w:rsidRDefault="00E671B0" w:rsidP="00E40A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E701A2">
        <w:rPr>
          <w:rFonts w:ascii="Sakkal Majalla" w:eastAsia="Calibri" w:hAnsi="Sakkal Majalla" w:cs="Sakkal Majalla"/>
          <w:color w:val="000000" w:themeColor="text1"/>
          <w:kern w:val="0"/>
          <w:sz w:val="28"/>
          <w:szCs w:val="28"/>
          <w:rtl/>
          <w:lang w:bidi="ar-EG"/>
          <w14:ligatures w14:val="none"/>
        </w:rPr>
        <w:t xml:space="preserve">وترتبط أهمية دعم اتخاذ القرار التخطيطي كذلك بقدرته على تحويل البيانات الضخمة إلى معرفة قابلة للتطبيق. فالشركة السعودية للكهرباء تمتلك كماً هائلاً من البيانات التشغيلية اليومية التي تشمل معدلات الاستهلاك، وأحمال الشبكات، وتكاليف الإنتاج، والأعطال الفنية، وبيانات الصيانة. هذه </w:t>
      </w:r>
      <w:r w:rsidRPr="00E701A2">
        <w:rPr>
          <w:rFonts w:ascii="Sakkal Majalla" w:eastAsia="Calibri" w:hAnsi="Sakkal Majalla" w:cs="Sakkal Majalla"/>
          <w:color w:val="000000" w:themeColor="text1"/>
          <w:kern w:val="0"/>
          <w:sz w:val="28"/>
          <w:szCs w:val="28"/>
          <w:rtl/>
          <w:lang w:bidi="ar-EG"/>
          <w14:ligatures w14:val="none"/>
        </w:rPr>
        <w:lastRenderedPageBreak/>
        <w:t>البيانات، دون نظام فعال لتحليلها وتفسيرها، تبقى مجرد أرقام متناثرة لا تخدم التخطيط الفعلي. أما من خلال أنظمة دعم القرار، فيتم تحليل تلك البيانات عبر أدوات تحليلية ذكية مثل نظم المعلومات الجغرافية (</w:t>
      </w:r>
      <w:r w:rsidRPr="00E701A2">
        <w:rPr>
          <w:rFonts w:ascii="Sakkal Majalla" w:eastAsia="Calibri" w:hAnsi="Sakkal Majalla" w:cs="Sakkal Majalla"/>
          <w:color w:val="000000" w:themeColor="text1"/>
          <w:kern w:val="0"/>
          <w:sz w:val="28"/>
          <w:szCs w:val="28"/>
          <w:lang w:bidi="ar-EG"/>
          <w14:ligatures w14:val="none"/>
        </w:rPr>
        <w:t>GIS</w:t>
      </w:r>
      <w:r w:rsidRPr="00E701A2">
        <w:rPr>
          <w:rFonts w:ascii="Sakkal Majalla" w:eastAsia="Calibri" w:hAnsi="Sakkal Majalla" w:cs="Sakkal Majalla"/>
          <w:color w:val="000000" w:themeColor="text1"/>
          <w:kern w:val="0"/>
          <w:sz w:val="28"/>
          <w:szCs w:val="28"/>
          <w:rtl/>
          <w:lang w:bidi="ar-EG"/>
          <w14:ligatures w14:val="none"/>
        </w:rPr>
        <w:t>)، والنمذجة الإحصائية، والتحليل التنبؤي، لتوليد تقارير دقيقة تساعد في تحديد الأولويات واتخاذ قرارات مبنية على الأدلة. وهنا تتجلى القيمة الجوهرية لدعم القرار في كونه يربط بين المعرفة التقنية والتحليل الإستراتيجي، فيحول القرارات من ردود أفعال مؤقتة إلى سياسات تخطيطية مستدامة ومدروسة.</w:t>
      </w:r>
    </w:p>
    <w:p w14:paraId="6182C425" w14:textId="7676B59E" w:rsidR="00E671B0" w:rsidRPr="00E701A2" w:rsidRDefault="00E671B0" w:rsidP="00E40A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E701A2">
        <w:rPr>
          <w:rFonts w:ascii="Sakkal Majalla" w:eastAsia="Calibri" w:hAnsi="Sakkal Majalla" w:cs="Sakkal Majalla"/>
          <w:color w:val="000000" w:themeColor="text1"/>
          <w:kern w:val="0"/>
          <w:sz w:val="28"/>
          <w:szCs w:val="28"/>
          <w:rtl/>
          <w:lang w:bidi="ar-EG"/>
          <w14:ligatures w14:val="none"/>
        </w:rPr>
        <w:t>ولم يعد دعم اتخاذ القرار التخطيطي يعتمد على التحليل البشري فحسب، بل أصبح مدعوماً اليوم بتقنيات الذكاء الاصطناعي والتحليلات التنبؤية، التي تتيح قدرة متقدمة على معالجة البيانات الضخمة في وقت قصير واستخلاص مؤشرات دقيقة تساعد على التخطيط بعيد المدى. وفي حالة الشركة السعودية للكهرباء، يمكن لهذه التقنيات أن تدعم قرارات متعلقة بتوزيع الأحمال، وتحديد مواقع المحطات الجديدة، وتقدير تكاليف الطاقة المتجددة، بل والتنبؤ بالأعطال المحتملة قبل وقوعها. هذا التكامل بين التحليل البشري والتقني يعزز من دقة القرار ويقلل من الهدر في الموارد ويضمن استمرارية الخدمة بأعلى معايير الكفاءة والجودة.</w:t>
      </w:r>
    </w:p>
    <w:p w14:paraId="68DB79BE" w14:textId="70ABA0FF" w:rsidR="00DB43B3" w:rsidRPr="00E701A2" w:rsidRDefault="00E671B0" w:rsidP="00E40A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E701A2">
        <w:rPr>
          <w:rFonts w:ascii="Sakkal Majalla" w:eastAsia="Calibri" w:hAnsi="Sakkal Majalla" w:cs="Sakkal Majalla"/>
          <w:color w:val="000000" w:themeColor="text1"/>
          <w:kern w:val="0"/>
          <w:sz w:val="28"/>
          <w:szCs w:val="28"/>
          <w:rtl/>
          <w:lang w:bidi="ar-EG"/>
          <w14:ligatures w14:val="none"/>
        </w:rPr>
        <w:t xml:space="preserve">إن دعم اتخاذ القرار التخطيطي، في ضوء ما سبق، لا يمثل مجرد أداة إدارية أو تقنية، بل هو نهج شامل في التفكير الإستراتيجي يُمكّن المؤسسات من تحقيق التوازن بين الطموحات المستقبلية والمخاطر الواقعية، وبين الأهداف القصيرة والطويلة الأمد. وهو بذلك يسهم في تعزيز جاهزية الشركة السعودية للكهرباء لمواجهة التحديات المستقبلية في ظل التحول الرقمي والتحول </w:t>
      </w:r>
      <w:proofErr w:type="spellStart"/>
      <w:r w:rsidRPr="00E701A2">
        <w:rPr>
          <w:rFonts w:ascii="Sakkal Majalla" w:eastAsia="Calibri" w:hAnsi="Sakkal Majalla" w:cs="Sakkal Majalla"/>
          <w:color w:val="000000" w:themeColor="text1"/>
          <w:kern w:val="0"/>
          <w:sz w:val="28"/>
          <w:szCs w:val="28"/>
          <w:rtl/>
          <w:lang w:bidi="ar-EG"/>
          <w14:ligatures w14:val="none"/>
        </w:rPr>
        <w:t>الطاقوي</w:t>
      </w:r>
      <w:proofErr w:type="spellEnd"/>
      <w:r w:rsidRPr="00E701A2">
        <w:rPr>
          <w:rFonts w:ascii="Sakkal Majalla" w:eastAsia="Calibri" w:hAnsi="Sakkal Majalla" w:cs="Sakkal Majalla"/>
          <w:color w:val="000000" w:themeColor="text1"/>
          <w:kern w:val="0"/>
          <w:sz w:val="28"/>
          <w:szCs w:val="28"/>
          <w:rtl/>
          <w:lang w:bidi="ar-EG"/>
          <w14:ligatures w14:val="none"/>
        </w:rPr>
        <w:t xml:space="preserve"> نحو المصادر المستدامة. فبناء قرارات تخطيطية مبنية على تحليل شامل للمخاطر والفرص يضمن تحقيق الأهداف التشغيلية والاقتصادية في آنٍ واحد، ويعزز من مكانة الشركة ككيان وطني رائد في مجال الطاقة المستدامة والإدارة الذكية.</w:t>
      </w:r>
    </w:p>
    <w:p w14:paraId="4D29BAE0" w14:textId="756717E4" w:rsidR="002C06E9" w:rsidRPr="00E701A2" w:rsidRDefault="002C06E9" w:rsidP="002C06E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2405196"/>
      <w:r w:rsidRPr="00E701A2">
        <w:rPr>
          <w:rFonts w:ascii="Sakkal Majalla" w:hAnsi="Sakkal Majalla" w:cs="Sakkal Majalla"/>
          <w:b/>
          <w:bCs/>
          <w:color w:val="000000" w:themeColor="text1"/>
          <w:sz w:val="36"/>
          <w:szCs w:val="36"/>
          <w:rtl/>
          <w:lang w:bidi="ar-EG"/>
        </w:rPr>
        <w:t>2.1 مشكلة الدراسة</w:t>
      </w:r>
      <w:bookmarkEnd w:id="4"/>
    </w:p>
    <w:p w14:paraId="2438ED3E" w14:textId="4A454448" w:rsidR="00E671B0" w:rsidRPr="00E701A2" w:rsidRDefault="00E671B0" w:rsidP="00E40AC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01A2">
        <w:rPr>
          <w:rFonts w:ascii="Sakkal Majalla" w:hAnsi="Sakkal Majalla" w:cs="Sakkal Majalla"/>
          <w:color w:val="000000" w:themeColor="text1"/>
          <w:sz w:val="28"/>
          <w:szCs w:val="28"/>
          <w:rtl/>
          <w:lang w:bidi="ar-EG"/>
        </w:rPr>
        <w:lastRenderedPageBreak/>
        <w:t>تنبع مشكلة هذا البحث من التحديات المتزايدة التي تواجه المؤسسات العاملة في قطاع الكهرباء، والتي تتمثل في ضرورة تحقيق التوازن بين استمرارية الخدمة وكفاءة التشغيل من جهة، وبين مواجهة المخاطر والتقلبات المستقبلية من جهة أخرى. يُعد قطاع الكهرباء من أكثر القطاعات حساسية وأهمية في البنية التحتية لأي دولة، نظرًا لاعتماده المباشر على الموارد الطبيعية والتقنيات الحديثة والاستثمارات الضخمة التي تتأثر بدورها بعوامل اقتصادية وبيئية وتنظيمية معقدة. وفي ظل التحولات السريعة التي يشهدها العالم في مجالات الطاقة، وتنامي التوجه نحو التحول الرقمي والطاقة المتجددة، أصبحت إدارة المخاطر والتخطيط الاستراتيجي من أهم القضايا التي تواجه الشركات العاملة في هذا المجال، وفي مقدمتها الشركة السعودية للكهرباء.</w:t>
      </w:r>
    </w:p>
    <w:p w14:paraId="54C7A58D" w14:textId="77777777" w:rsidR="00550586" w:rsidRPr="00E701A2" w:rsidRDefault="00E671B0" w:rsidP="00E40AC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01A2">
        <w:rPr>
          <w:rFonts w:ascii="Sakkal Majalla" w:hAnsi="Sakkal Majalla" w:cs="Sakkal Majalla"/>
          <w:color w:val="000000" w:themeColor="text1"/>
          <w:sz w:val="28"/>
          <w:szCs w:val="28"/>
          <w:rtl/>
          <w:lang w:bidi="ar-EG"/>
        </w:rPr>
        <w:t xml:space="preserve">تواجه الشركة السعودية للكهرباء بيئة تشغيلية ديناميكية تتسم بارتفاع درجة عدم اليقين، سواء فيما يتعلق بتقلب الطلب على الطاقة، أو الارتفاع المتواصل في تكاليف التشغيل، أو الأعطال المفاجئة التي تؤثر على جودة الخدمة، أو التغيرات في السياسات التنظيمية والبيئية. </w:t>
      </w:r>
    </w:p>
    <w:p w14:paraId="32C4A278" w14:textId="05BA3D20" w:rsidR="00E671B0" w:rsidRPr="00E701A2" w:rsidRDefault="00E671B0" w:rsidP="00E40AC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01A2">
        <w:rPr>
          <w:rFonts w:ascii="Sakkal Majalla" w:hAnsi="Sakkal Majalla" w:cs="Sakkal Majalla"/>
          <w:color w:val="000000" w:themeColor="text1"/>
          <w:sz w:val="28"/>
          <w:szCs w:val="28"/>
          <w:rtl/>
          <w:lang w:bidi="ar-EG"/>
        </w:rPr>
        <w:t>وتتجلى المشكلة البحثية أيضًا في قلة النماذج التطبيقية المحلية التي تربط بين مفاهيم تقييم المخاطر ودعم القرار في السياق السعودي. فعلى الرغم من أن الأدبيات الإدارية والاقتصادية تزخر بدراسات تناولت إدارة المخاطر ودعم القرار في قطاعات أخرى، إلا أن الدراسات التي ركزت على قطاع الكهرباء السعودي ما زالت محدودة، خصوصًا تلك التي تتناول التفاعل بين تقييم المخاطر والقرارات التخطيطية الإستراتيجية. هذا النقص المعرفي يطرح تساؤلاً جوهريًا حول مدى قدرة المؤسسات السعودية العاملة في مجال الكهرباء على تبني تقييم منهجي للمخاطر وتوظيف نتائجه لدعم اتخاذ قرارات تخطيطية أكثر دقة وفاعلية.</w:t>
      </w:r>
    </w:p>
    <w:p w14:paraId="6D149C34" w14:textId="15BEAB02" w:rsidR="00E671B0" w:rsidRPr="00E701A2" w:rsidRDefault="00E671B0" w:rsidP="00E40AC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E701A2">
        <w:rPr>
          <w:rFonts w:ascii="Sakkal Majalla" w:hAnsi="Sakkal Majalla" w:cs="Sakkal Majalla"/>
          <w:color w:val="000000" w:themeColor="text1"/>
          <w:sz w:val="28"/>
          <w:szCs w:val="28"/>
          <w:rtl/>
          <w:lang w:bidi="ar-EG"/>
        </w:rPr>
        <w:t xml:space="preserve">بناءً على ما سبق، تتمثل المشكلة الأساسية لهذا البحث في وجود فجوة بين الممارسات الحالية لتقييم المخاطر داخل الشركة السعودية للكهرباء وبين الدور المنشود لهذه العملية في دعم اتخاذ القرار التخطيطي. أي أن هناك قصورًا في التكامل بين نظام تقييم المخاطر ونظام دعم القرار، مما قد يؤدي إلى </w:t>
      </w:r>
      <w:r w:rsidRPr="00E701A2">
        <w:rPr>
          <w:rFonts w:ascii="Sakkal Majalla" w:hAnsi="Sakkal Majalla" w:cs="Sakkal Majalla"/>
          <w:color w:val="000000" w:themeColor="text1"/>
          <w:sz w:val="28"/>
          <w:szCs w:val="28"/>
          <w:rtl/>
          <w:lang w:bidi="ar-EG"/>
        </w:rPr>
        <w:lastRenderedPageBreak/>
        <w:t xml:space="preserve">ضعف في دقة التنبؤ بالمخاطر المستقبلية، وتراجع في كفاءة القرارات التخطيطية، وانخفاض القدرة على استباق الأزمات التشغيلية. </w:t>
      </w:r>
    </w:p>
    <w:p w14:paraId="6227BE49" w14:textId="667ADE95" w:rsidR="002C06E9" w:rsidRPr="00E701A2" w:rsidRDefault="002C06E9" w:rsidP="002C06E9">
      <w:pPr>
        <w:pStyle w:val="a8"/>
        <w:bidi/>
        <w:spacing w:line="360" w:lineRule="auto"/>
        <w:jc w:val="both"/>
        <w:outlineLvl w:val="1"/>
        <w:rPr>
          <w:rFonts w:ascii="Sakkal Majalla" w:hAnsi="Sakkal Majalla" w:cs="Sakkal Majalla"/>
          <w:b/>
          <w:bCs/>
          <w:color w:val="000000" w:themeColor="text1"/>
          <w:sz w:val="36"/>
          <w:szCs w:val="36"/>
          <w:rtl/>
        </w:rPr>
      </w:pPr>
      <w:bookmarkStart w:id="5" w:name="_Toc212405197"/>
      <w:bookmarkStart w:id="6" w:name="_Toc169790490"/>
      <w:bookmarkEnd w:id="1"/>
      <w:bookmarkEnd w:id="2"/>
      <w:r w:rsidRPr="00E701A2">
        <w:rPr>
          <w:rFonts w:ascii="Sakkal Majalla" w:hAnsi="Sakkal Majalla" w:cs="Sakkal Majalla"/>
          <w:b/>
          <w:bCs/>
          <w:color w:val="000000" w:themeColor="text1"/>
          <w:sz w:val="36"/>
          <w:szCs w:val="36"/>
          <w:rtl/>
        </w:rPr>
        <w:t>3.1 أهمية الدراسة:</w:t>
      </w:r>
      <w:bookmarkEnd w:id="5"/>
    </w:p>
    <w:p w14:paraId="1EE72FAC" w14:textId="40083867" w:rsidR="00AF46DF" w:rsidRPr="00E701A2" w:rsidRDefault="00AF46DF" w:rsidP="002C06E9">
      <w:pPr>
        <w:pStyle w:val="a8"/>
        <w:bidi/>
        <w:spacing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E701A2">
        <w:rPr>
          <w:rFonts w:ascii="Sakkal Majalla" w:hAnsi="Sakkal Majalla" w:cs="Sakkal Majalla"/>
          <w:color w:val="000000" w:themeColor="text1"/>
          <w:sz w:val="28"/>
          <w:szCs w:val="28"/>
          <w:rtl/>
        </w:rPr>
        <w:t>فيما يل</w:t>
      </w:r>
      <w:r w:rsidR="00DD6BEA" w:rsidRPr="00E701A2">
        <w:rPr>
          <w:rFonts w:ascii="Sakkal Majalla" w:hAnsi="Sakkal Majalla" w:cs="Sakkal Majalla"/>
          <w:color w:val="000000" w:themeColor="text1"/>
          <w:sz w:val="28"/>
          <w:szCs w:val="28"/>
          <w:rtl/>
        </w:rPr>
        <w:t>ي</w:t>
      </w:r>
      <w:r w:rsidR="000125CD" w:rsidRPr="00E701A2">
        <w:rPr>
          <w:rFonts w:ascii="Sakkal Majalla" w:hAnsi="Sakkal Majalla" w:cs="Sakkal Majalla"/>
          <w:color w:val="000000" w:themeColor="text1"/>
          <w:sz w:val="28"/>
          <w:szCs w:val="28"/>
          <w:rtl/>
        </w:rPr>
        <w:t>:</w:t>
      </w:r>
    </w:p>
    <w:p w14:paraId="261CADEE" w14:textId="77777777" w:rsidR="00AF46DF" w:rsidRPr="00E701A2" w:rsidRDefault="00AF46DF" w:rsidP="00E40ACF">
      <w:pPr>
        <w:pStyle w:val="a8"/>
        <w:bidi/>
        <w:spacing w:line="360" w:lineRule="auto"/>
        <w:jc w:val="both"/>
        <w:rPr>
          <w:rFonts w:ascii="Sakkal Majalla" w:hAnsi="Sakkal Majalla" w:cs="Sakkal Majalla"/>
          <w:color w:val="000000" w:themeColor="text1"/>
          <w:sz w:val="32"/>
          <w:szCs w:val="32"/>
        </w:rPr>
      </w:pPr>
      <w:r w:rsidRPr="00E701A2">
        <w:rPr>
          <w:rStyle w:val="a9"/>
          <w:rFonts w:ascii="Sakkal Majalla" w:hAnsi="Sakkal Majalla" w:cs="Sakkal Majalla"/>
          <w:color w:val="000000" w:themeColor="text1"/>
          <w:sz w:val="32"/>
          <w:szCs w:val="32"/>
          <w:rtl/>
        </w:rPr>
        <w:t>الأهمية النظرية</w:t>
      </w:r>
      <w:r w:rsidRPr="00E701A2">
        <w:rPr>
          <w:rStyle w:val="a9"/>
          <w:rFonts w:ascii="Sakkal Majalla" w:hAnsi="Sakkal Majalla" w:cs="Sakkal Majalla"/>
          <w:color w:val="000000" w:themeColor="text1"/>
          <w:sz w:val="32"/>
          <w:szCs w:val="32"/>
        </w:rPr>
        <w:t>:</w:t>
      </w:r>
    </w:p>
    <w:p w14:paraId="1E148771" w14:textId="554DBD95" w:rsidR="00386A72" w:rsidRPr="00E701A2" w:rsidRDefault="00386A72" w:rsidP="002C06E9">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تمثل الدراسة إضافة علمية نوعية في مجال تقييم المخاطر ودعم اتخاذ القرار التخطيطي، من خلال تطبيقها في أحد أهم القطاعات الحيوية في المملكة العربية السعودية وهو قطاع الكهرباء، ممثلًا في الشركة السعودية للكهرباء التي تعد ركيزة أساسية لتحقيق أهداف التنمية المستدامة والطاقة ضمن رؤية المملكة 2030</w:t>
      </w:r>
      <w:r w:rsidRPr="00E701A2">
        <w:rPr>
          <w:rFonts w:ascii="Sakkal Majalla" w:hAnsi="Sakkal Majalla" w:cs="Sakkal Majalla"/>
          <w:color w:val="000000" w:themeColor="text1"/>
          <w:sz w:val="28"/>
          <w:szCs w:val="28"/>
        </w:rPr>
        <w:t>.</w:t>
      </w:r>
    </w:p>
    <w:p w14:paraId="5B1E55AD" w14:textId="2AB71AD4" w:rsidR="00386A72" w:rsidRPr="00E701A2" w:rsidRDefault="00386A72" w:rsidP="002C06E9">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تمثل الدراسة محاولة علمية لدمج مفاهيم تقييم المخاطر الاستباقية والحوكمة المؤسسية في عملية التخطيط الاستراتيجي للمشروعات الحكومية الكبرى، مما يسهم في إثراء الأدبيات الأكاديمية المتعلقة بإدارة المشاريع في السياق العربي والخليجي</w:t>
      </w:r>
      <w:r w:rsidRPr="00E701A2">
        <w:rPr>
          <w:rFonts w:ascii="Sakkal Majalla" w:hAnsi="Sakkal Majalla" w:cs="Sakkal Majalla"/>
          <w:color w:val="000000" w:themeColor="text1"/>
          <w:sz w:val="28"/>
          <w:szCs w:val="28"/>
        </w:rPr>
        <w:t>.</w:t>
      </w:r>
    </w:p>
    <w:p w14:paraId="35C9C150" w14:textId="4D8CF9ED" w:rsidR="00386A72" w:rsidRPr="00E701A2" w:rsidRDefault="00386A72" w:rsidP="002C06E9">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تسد الدراسة فجوة معرفية واضحة في الأبحاث العربية المعاصرة، حيث يندر تناول دور تقييم المخاطر في دعم القرار داخل المؤسسات الحكومية الكبرى، خاصة في القطاعات الحيوية ذات الحساسية الاقتصادية مثل الكهرباء والطاقة</w:t>
      </w:r>
      <w:r w:rsidRPr="00E701A2">
        <w:rPr>
          <w:rFonts w:ascii="Sakkal Majalla" w:hAnsi="Sakkal Majalla" w:cs="Sakkal Majalla"/>
          <w:color w:val="000000" w:themeColor="text1"/>
          <w:sz w:val="28"/>
          <w:szCs w:val="28"/>
        </w:rPr>
        <w:t>.</w:t>
      </w:r>
    </w:p>
    <w:p w14:paraId="1809F062" w14:textId="345CDACE" w:rsidR="00386A72" w:rsidRPr="00E701A2" w:rsidRDefault="00386A72" w:rsidP="002C06E9">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تسهم الدراسة في توسيع الفهم العلمي والتطبيقي لعلاقة تقييم المخاطر باتخاذ القرار التخطيطي، وذلك من خلال تحليل واقع الممارسات داخل الشركة السعودية للكهرباء وربطها بالنظريات والنماذج الحديثة في إدارة المخاطر</w:t>
      </w:r>
      <w:r w:rsidRPr="00E701A2">
        <w:rPr>
          <w:rFonts w:ascii="Sakkal Majalla" w:hAnsi="Sakkal Majalla" w:cs="Sakkal Majalla"/>
          <w:color w:val="000000" w:themeColor="text1"/>
          <w:sz w:val="28"/>
          <w:szCs w:val="28"/>
        </w:rPr>
        <w:t>.</w:t>
      </w:r>
    </w:p>
    <w:p w14:paraId="799DEC73" w14:textId="4662C9D5" w:rsidR="00175050" w:rsidRPr="00E701A2" w:rsidRDefault="00386A72" w:rsidP="002C06E9">
      <w:pPr>
        <w:pStyle w:val="a8"/>
        <w:numPr>
          <w:ilvl w:val="0"/>
          <w:numId w:val="8"/>
        </w:numPr>
        <w:bidi/>
        <w:spacing w:line="360" w:lineRule="auto"/>
        <w:ind w:left="423"/>
        <w:jc w:val="both"/>
        <w:rPr>
          <w:rStyle w:val="a9"/>
          <w:rFonts w:ascii="Sakkal Majalla" w:hAnsi="Sakkal Majalla" w:cs="Sakkal Majalla"/>
          <w:b w:val="0"/>
          <w:bCs w:val="0"/>
          <w:color w:val="000000" w:themeColor="text1"/>
          <w:sz w:val="28"/>
          <w:szCs w:val="28"/>
          <w:rtl/>
        </w:rPr>
      </w:pPr>
      <w:r w:rsidRPr="00E701A2">
        <w:rPr>
          <w:rFonts w:ascii="Sakkal Majalla" w:hAnsi="Sakkal Majalla" w:cs="Sakkal Majalla"/>
          <w:color w:val="000000" w:themeColor="text1"/>
          <w:sz w:val="28"/>
          <w:szCs w:val="28"/>
          <w:rtl/>
        </w:rPr>
        <w:t>تمهد الدراسة الطريق لأبحاث مستقبلية تركز على التكامل بين تقييم المخاطر ومكونات الإدارة الاستراتيجية الأخرى مثل إعداد الميزانيات، إدارة أصحاب المصلحة، وتقييم الأداء في المشاريع الكبرى.</w:t>
      </w:r>
    </w:p>
    <w:p w14:paraId="52461B94" w14:textId="2992A3AD" w:rsidR="00AF46DF" w:rsidRPr="00E701A2" w:rsidRDefault="00AF46DF" w:rsidP="00E40ACF">
      <w:pPr>
        <w:pStyle w:val="a8"/>
        <w:bidi/>
        <w:spacing w:line="360" w:lineRule="auto"/>
        <w:jc w:val="both"/>
        <w:rPr>
          <w:rFonts w:ascii="Sakkal Majalla" w:hAnsi="Sakkal Majalla" w:cs="Sakkal Majalla"/>
          <w:color w:val="000000" w:themeColor="text1"/>
          <w:sz w:val="32"/>
          <w:szCs w:val="32"/>
        </w:rPr>
      </w:pPr>
      <w:r w:rsidRPr="00E701A2">
        <w:rPr>
          <w:rStyle w:val="a9"/>
          <w:rFonts w:ascii="Sakkal Majalla" w:hAnsi="Sakkal Majalla" w:cs="Sakkal Majalla"/>
          <w:color w:val="000000" w:themeColor="text1"/>
          <w:sz w:val="32"/>
          <w:szCs w:val="32"/>
          <w:rtl/>
        </w:rPr>
        <w:t>الأهمية التطبيقية</w:t>
      </w:r>
      <w:r w:rsidRPr="00E701A2">
        <w:rPr>
          <w:rStyle w:val="a9"/>
          <w:rFonts w:ascii="Sakkal Majalla" w:hAnsi="Sakkal Majalla" w:cs="Sakkal Majalla"/>
          <w:color w:val="000000" w:themeColor="text1"/>
          <w:sz w:val="32"/>
          <w:szCs w:val="32"/>
        </w:rPr>
        <w:t>:</w:t>
      </w:r>
    </w:p>
    <w:p w14:paraId="48D9AA30" w14:textId="372E11CB" w:rsidR="00386A72" w:rsidRPr="00E701A2" w:rsidRDefault="00386A72" w:rsidP="002C06E9">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lastRenderedPageBreak/>
        <w:t>تقدم الدراسة دليلًا عمليًا للجهات الحكومية والمؤسسات العامة، ولا سيما الشركة السعودية للكهرباء، حول كيفية تبني منهج احترافي في تقييم المخاطر لدعم اتخاذ القرار التخطيطي وتعزيز فعالية الأداء المؤسسي</w:t>
      </w:r>
      <w:r w:rsidRPr="00E701A2">
        <w:rPr>
          <w:rFonts w:ascii="Sakkal Majalla" w:hAnsi="Sakkal Majalla" w:cs="Sakkal Majalla"/>
          <w:color w:val="000000" w:themeColor="text1"/>
          <w:sz w:val="28"/>
          <w:szCs w:val="28"/>
        </w:rPr>
        <w:t>.</w:t>
      </w:r>
    </w:p>
    <w:p w14:paraId="6162BF30" w14:textId="7D6D71C2" w:rsidR="00386A72" w:rsidRPr="00E701A2" w:rsidRDefault="00386A72" w:rsidP="002C06E9">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تساعد في بناء سياسات وآليات مؤسسية لرصد المخاطر وتحليلها وتحديد أولوياتها في مختلف مراحل المشروع، بما يضمن تحسين جودة الخطط والقرارات التخطيطية</w:t>
      </w:r>
      <w:r w:rsidRPr="00E701A2">
        <w:rPr>
          <w:rFonts w:ascii="Sakkal Majalla" w:hAnsi="Sakkal Majalla" w:cs="Sakkal Majalla"/>
          <w:color w:val="000000" w:themeColor="text1"/>
          <w:sz w:val="28"/>
          <w:szCs w:val="28"/>
        </w:rPr>
        <w:t>.</w:t>
      </w:r>
    </w:p>
    <w:p w14:paraId="244D86C8" w14:textId="6AB21796" w:rsidR="00386A72" w:rsidRPr="00E701A2" w:rsidRDefault="00386A72" w:rsidP="002C06E9">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تمكّن مديري المشاريع من استخدام أدوات تحليل كمية ونوعية لتقييم السيناريوهات المستقبلية للمخاطر، ووضع خطط استجابة استباقية تضمن المرونة في التنفيذ واستمرارية العمل في الظروف غير المتوقعة</w:t>
      </w:r>
      <w:r w:rsidRPr="00E701A2">
        <w:rPr>
          <w:rFonts w:ascii="Sakkal Majalla" w:hAnsi="Sakkal Majalla" w:cs="Sakkal Majalla"/>
          <w:color w:val="000000" w:themeColor="text1"/>
          <w:sz w:val="28"/>
          <w:szCs w:val="28"/>
        </w:rPr>
        <w:t>.</w:t>
      </w:r>
    </w:p>
    <w:p w14:paraId="76BD0152" w14:textId="4D3FB5ED" w:rsidR="00386A72" w:rsidRPr="00E701A2" w:rsidRDefault="00386A72" w:rsidP="002C06E9">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تبرز الدراسة أهمية تقييم المخاطر كأداة استراتيجية لا مجرد إجراء فني، حيث تمثل وسيلة داعمة لصنع القرار التخطيطي الذكي المبني على البيانات والتحليل الواقعي</w:t>
      </w:r>
      <w:r w:rsidRPr="00E701A2">
        <w:rPr>
          <w:rFonts w:ascii="Sakkal Majalla" w:hAnsi="Sakkal Majalla" w:cs="Sakkal Majalla"/>
          <w:color w:val="000000" w:themeColor="text1"/>
          <w:sz w:val="28"/>
          <w:szCs w:val="28"/>
        </w:rPr>
        <w:t>.</w:t>
      </w:r>
    </w:p>
    <w:p w14:paraId="5495AB1E" w14:textId="62E65DFD" w:rsidR="00DD6BEA" w:rsidRPr="00E701A2" w:rsidRDefault="00386A72" w:rsidP="002C06E9">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تدعم الدراسة توجه المملكة نحو بناء حكومة ذكية قادرة على التخطيط الاستباقي، وتحسين كفاءة استثمار الموارد، وتحقيق أعلى مستويات الأداء المؤسسي، بما يتماشى مع مستهدفات رؤية 2030.</w:t>
      </w:r>
    </w:p>
    <w:p w14:paraId="08FAA268" w14:textId="0A06E46A" w:rsidR="002C06E9" w:rsidRPr="00E701A2" w:rsidRDefault="002C06E9" w:rsidP="002C06E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2405198"/>
      <w:bookmarkStart w:id="8" w:name="_Hlk171142984"/>
      <w:bookmarkEnd w:id="6"/>
      <w:r w:rsidRPr="00E701A2">
        <w:rPr>
          <w:rFonts w:ascii="Sakkal Majalla" w:hAnsi="Sakkal Majalla" w:cs="Sakkal Majalla"/>
          <w:b/>
          <w:bCs/>
          <w:color w:val="000000" w:themeColor="text1"/>
          <w:sz w:val="36"/>
          <w:szCs w:val="36"/>
          <w:rtl/>
        </w:rPr>
        <w:t>4.1 أهداف الدراسة:</w:t>
      </w:r>
      <w:bookmarkEnd w:id="7"/>
    </w:p>
    <w:p w14:paraId="68771929" w14:textId="21ACAC06" w:rsidR="00F30BD7" w:rsidRPr="00E701A2" w:rsidRDefault="008C1ABE" w:rsidP="002C0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تهدف الدراسة إلى</w:t>
      </w:r>
      <w:r w:rsidR="00C9690C" w:rsidRPr="00E701A2">
        <w:rPr>
          <w:rFonts w:ascii="Sakkal Majalla" w:hAnsi="Sakkal Majalla" w:cs="Sakkal Majalla"/>
          <w:color w:val="000000" w:themeColor="text1"/>
          <w:sz w:val="28"/>
          <w:szCs w:val="28"/>
          <w:rtl/>
        </w:rPr>
        <w:t xml:space="preserve"> معرفة </w:t>
      </w:r>
      <w:r w:rsidR="002A432A" w:rsidRPr="00E701A2">
        <w:rPr>
          <w:rFonts w:ascii="Sakkal Majalla" w:hAnsi="Sakkal Majalla" w:cs="Sakkal Majalla"/>
          <w:color w:val="000000" w:themeColor="text1"/>
          <w:sz w:val="28"/>
          <w:szCs w:val="28"/>
          <w:rtl/>
        </w:rPr>
        <w:t>دور تقييم المخاطر</w:t>
      </w:r>
      <w:r w:rsidR="007526FA" w:rsidRPr="00E701A2">
        <w:rPr>
          <w:rFonts w:ascii="Sakkal Majalla" w:hAnsi="Sakkal Majalla" w:cs="Sakkal Majalla"/>
          <w:color w:val="000000" w:themeColor="text1"/>
          <w:sz w:val="28"/>
          <w:szCs w:val="28"/>
          <w:rtl/>
        </w:rPr>
        <w:t xml:space="preserve"> </w:t>
      </w:r>
      <w:r w:rsidR="00B74A10" w:rsidRPr="00E701A2">
        <w:rPr>
          <w:rFonts w:ascii="Sakkal Majalla" w:hAnsi="Sakkal Majalla" w:cs="Sakkal Majalla"/>
          <w:color w:val="000000" w:themeColor="text1"/>
          <w:sz w:val="28"/>
          <w:szCs w:val="28"/>
          <w:rtl/>
        </w:rPr>
        <w:t xml:space="preserve">بأبعادها مجمعة والمتمثلة في (تحديد المخاطر، تحليل المخاطر، الاستجابة للمخاطر، مراقبة المخاطر) </w:t>
      </w:r>
      <w:r w:rsidR="002A432A" w:rsidRPr="00E701A2">
        <w:rPr>
          <w:rFonts w:ascii="Sakkal Majalla" w:hAnsi="Sakkal Majalla" w:cs="Sakkal Majalla"/>
          <w:color w:val="000000" w:themeColor="text1"/>
          <w:sz w:val="28"/>
          <w:szCs w:val="28"/>
          <w:rtl/>
        </w:rPr>
        <w:t>في دعم اتخاذ القرار التخطيطي في قطاع الكهرباء</w:t>
      </w:r>
      <w:r w:rsidR="00B74A10" w:rsidRPr="00E701A2">
        <w:rPr>
          <w:rFonts w:ascii="Sakkal Majalla" w:hAnsi="Sakkal Majalla" w:cs="Sakkal Majalla"/>
          <w:color w:val="000000" w:themeColor="text1"/>
          <w:sz w:val="28"/>
          <w:szCs w:val="28"/>
          <w:rtl/>
        </w:rPr>
        <w:t xml:space="preserve">: </w:t>
      </w:r>
      <w:r w:rsidR="002A432A" w:rsidRPr="00E701A2">
        <w:rPr>
          <w:rFonts w:ascii="Sakkal Majalla" w:hAnsi="Sakkal Majalla" w:cs="Sakkal Majalla"/>
          <w:color w:val="000000" w:themeColor="text1"/>
          <w:sz w:val="28"/>
          <w:szCs w:val="28"/>
          <w:rtl/>
        </w:rPr>
        <w:t>دراسة تطبيقية على الشركة السعودية للكهرباء</w:t>
      </w:r>
      <w:r w:rsidR="000125CD" w:rsidRPr="00E701A2">
        <w:rPr>
          <w:rFonts w:ascii="Sakkal Majalla" w:hAnsi="Sakkal Majalla" w:cs="Sakkal Majalla"/>
          <w:color w:val="000000" w:themeColor="text1"/>
          <w:sz w:val="28"/>
          <w:szCs w:val="28"/>
          <w:rtl/>
        </w:rPr>
        <w:t>،</w:t>
      </w:r>
      <w:r w:rsidRPr="00E701A2">
        <w:rPr>
          <w:rFonts w:ascii="Sakkal Majalla" w:hAnsi="Sakkal Majalla" w:cs="Sakkal Majalla"/>
          <w:color w:val="000000" w:themeColor="text1"/>
          <w:sz w:val="28"/>
          <w:szCs w:val="28"/>
          <w:rtl/>
        </w:rPr>
        <w:t xml:space="preserve"> </w:t>
      </w:r>
      <w:bookmarkEnd w:id="8"/>
      <w:r w:rsidR="00F30BD7" w:rsidRPr="00E701A2">
        <w:rPr>
          <w:rFonts w:ascii="Sakkal Majalla" w:hAnsi="Sakkal Majalla" w:cs="Sakkal Majalla"/>
          <w:color w:val="000000" w:themeColor="text1"/>
          <w:sz w:val="28"/>
          <w:szCs w:val="28"/>
          <w:rtl/>
          <w:lang w:bidi="ar-EG"/>
        </w:rPr>
        <w:t>ويتفرع</w:t>
      </w:r>
      <w:r w:rsidR="00F30BD7" w:rsidRPr="00E701A2">
        <w:rPr>
          <w:rFonts w:ascii="Sakkal Majalla" w:hAnsi="Sakkal Majalla" w:cs="Sakkal Majalla"/>
          <w:color w:val="000000" w:themeColor="text1"/>
          <w:sz w:val="28"/>
          <w:szCs w:val="28"/>
          <w:rtl/>
        </w:rPr>
        <w:t xml:space="preserve"> منه مجموعة من الأهداف الفرعية:</w:t>
      </w:r>
    </w:p>
    <w:p w14:paraId="67F2AF3A" w14:textId="5B8C9A2A" w:rsidR="00E663FA" w:rsidRPr="00E701A2" w:rsidRDefault="000125CD" w:rsidP="002C06E9">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9" w:name="_Hlk201406206"/>
      <w:bookmarkStart w:id="10" w:name="_Toc169790491"/>
      <w:r w:rsidRPr="00E701A2">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9"/>
      <w:r w:rsidR="00B74A10" w:rsidRPr="00E701A2">
        <w:rPr>
          <w:rFonts w:ascii="Sakkal Majalla" w:hAnsi="Sakkal Majalla" w:cs="Sakkal Majalla"/>
          <w:color w:val="000000" w:themeColor="text1"/>
          <w:sz w:val="28"/>
          <w:szCs w:val="28"/>
          <w:rtl/>
        </w:rPr>
        <w:t xml:space="preserve">تحديد المخاطر </w:t>
      </w:r>
      <w:r w:rsidR="002A432A" w:rsidRPr="00E701A2">
        <w:rPr>
          <w:rFonts w:ascii="Sakkal Majalla" w:hAnsi="Sakkal Majalla" w:cs="Sakkal Majalla"/>
          <w:color w:val="000000" w:themeColor="text1"/>
          <w:sz w:val="28"/>
          <w:szCs w:val="28"/>
          <w:rtl/>
        </w:rPr>
        <w:t>في دعم اتخاذ القرار التخطيطي في قطاع الكهرباء</w:t>
      </w:r>
      <w:r w:rsidR="00B74A10" w:rsidRPr="00E701A2">
        <w:rPr>
          <w:rFonts w:ascii="Sakkal Majalla" w:hAnsi="Sakkal Majalla" w:cs="Sakkal Majalla"/>
          <w:color w:val="000000" w:themeColor="text1"/>
          <w:sz w:val="28"/>
          <w:szCs w:val="28"/>
          <w:rtl/>
        </w:rPr>
        <w:t xml:space="preserve"> وذلك بالتطبيق على </w:t>
      </w:r>
      <w:r w:rsidR="002A432A" w:rsidRPr="00E701A2">
        <w:rPr>
          <w:rFonts w:ascii="Sakkal Majalla" w:hAnsi="Sakkal Majalla" w:cs="Sakkal Majalla"/>
          <w:color w:val="000000" w:themeColor="text1"/>
          <w:sz w:val="28"/>
          <w:szCs w:val="28"/>
          <w:rtl/>
        </w:rPr>
        <w:t>الشركة السعودية للكهرباء</w:t>
      </w:r>
      <w:r w:rsidR="009760DA" w:rsidRPr="00E701A2">
        <w:rPr>
          <w:rFonts w:ascii="Sakkal Majalla" w:eastAsiaTheme="minorHAnsi" w:hAnsi="Sakkal Majalla" w:cs="Sakkal Majalla"/>
          <w:color w:val="000000" w:themeColor="text1"/>
          <w:kern w:val="2"/>
          <w:sz w:val="28"/>
          <w:szCs w:val="28"/>
          <w:rtl/>
          <w14:ligatures w14:val="standardContextual"/>
        </w:rPr>
        <w:t>.</w:t>
      </w:r>
    </w:p>
    <w:p w14:paraId="4F245A20" w14:textId="5F71568B" w:rsidR="004D6581" w:rsidRPr="00E701A2" w:rsidRDefault="00854A80" w:rsidP="002C06E9">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E701A2">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Pr="00E701A2">
        <w:rPr>
          <w:rFonts w:ascii="Sakkal Majalla" w:hAnsi="Sakkal Majalla" w:cs="Sakkal Majalla"/>
          <w:color w:val="000000" w:themeColor="text1"/>
          <w:sz w:val="28"/>
          <w:szCs w:val="28"/>
          <w:rtl/>
        </w:rPr>
        <w:t xml:space="preserve">تحليل المخاطر </w:t>
      </w:r>
      <w:r w:rsidR="002A432A" w:rsidRPr="00E701A2">
        <w:rPr>
          <w:rFonts w:ascii="Sakkal Majalla" w:hAnsi="Sakkal Majalla" w:cs="Sakkal Majalla"/>
          <w:color w:val="000000" w:themeColor="text1"/>
          <w:sz w:val="28"/>
          <w:szCs w:val="28"/>
          <w:rtl/>
        </w:rPr>
        <w:t>في دعم اتخاذ القرار التخطيطي في قطاع الكهرباء</w:t>
      </w:r>
      <w:r w:rsidRPr="00E701A2">
        <w:rPr>
          <w:rFonts w:ascii="Sakkal Majalla" w:hAnsi="Sakkal Majalla" w:cs="Sakkal Majalla"/>
          <w:color w:val="000000" w:themeColor="text1"/>
          <w:sz w:val="28"/>
          <w:szCs w:val="28"/>
          <w:rtl/>
        </w:rPr>
        <w:t xml:space="preserve"> وذلك بالتطبيق على </w:t>
      </w:r>
      <w:r w:rsidR="002A432A" w:rsidRPr="00E701A2">
        <w:rPr>
          <w:rFonts w:ascii="Sakkal Majalla" w:hAnsi="Sakkal Majalla" w:cs="Sakkal Majalla"/>
          <w:color w:val="000000" w:themeColor="text1"/>
          <w:sz w:val="28"/>
          <w:szCs w:val="28"/>
          <w:rtl/>
        </w:rPr>
        <w:t>الشركة السعودية للكهرباء</w:t>
      </w:r>
      <w:r w:rsidRPr="00E701A2">
        <w:rPr>
          <w:rFonts w:ascii="Sakkal Majalla" w:eastAsiaTheme="minorHAnsi" w:hAnsi="Sakkal Majalla" w:cs="Sakkal Majalla"/>
          <w:color w:val="000000" w:themeColor="text1"/>
          <w:kern w:val="2"/>
          <w:sz w:val="28"/>
          <w:szCs w:val="28"/>
          <w:rtl/>
          <w14:ligatures w14:val="standardContextual"/>
        </w:rPr>
        <w:t>.</w:t>
      </w:r>
    </w:p>
    <w:p w14:paraId="1E408BE5" w14:textId="3EC69858" w:rsidR="00854A80" w:rsidRPr="00E701A2" w:rsidRDefault="00854A80" w:rsidP="002C06E9">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E701A2">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Pr="00E701A2">
        <w:rPr>
          <w:rFonts w:ascii="Sakkal Majalla" w:hAnsi="Sakkal Majalla" w:cs="Sakkal Majalla"/>
          <w:color w:val="000000" w:themeColor="text1"/>
          <w:sz w:val="28"/>
          <w:szCs w:val="28"/>
          <w:rtl/>
        </w:rPr>
        <w:t xml:space="preserve">الاستجابة للمخاطر </w:t>
      </w:r>
      <w:r w:rsidR="002A432A" w:rsidRPr="00E701A2">
        <w:rPr>
          <w:rFonts w:ascii="Sakkal Majalla" w:hAnsi="Sakkal Majalla" w:cs="Sakkal Majalla"/>
          <w:color w:val="000000" w:themeColor="text1"/>
          <w:sz w:val="28"/>
          <w:szCs w:val="28"/>
          <w:rtl/>
        </w:rPr>
        <w:t>في دعم اتخاذ القرار التخطيطي في قطاع الكهرباء</w:t>
      </w:r>
      <w:r w:rsidRPr="00E701A2">
        <w:rPr>
          <w:rFonts w:ascii="Sakkal Majalla" w:hAnsi="Sakkal Majalla" w:cs="Sakkal Majalla"/>
          <w:color w:val="000000" w:themeColor="text1"/>
          <w:sz w:val="28"/>
          <w:szCs w:val="28"/>
          <w:rtl/>
        </w:rPr>
        <w:t xml:space="preserve"> وذلك بالتطبيق على </w:t>
      </w:r>
      <w:r w:rsidR="002A432A" w:rsidRPr="00E701A2">
        <w:rPr>
          <w:rFonts w:ascii="Sakkal Majalla" w:hAnsi="Sakkal Majalla" w:cs="Sakkal Majalla"/>
          <w:color w:val="000000" w:themeColor="text1"/>
          <w:sz w:val="28"/>
          <w:szCs w:val="28"/>
          <w:rtl/>
        </w:rPr>
        <w:t>الشركة السعودية للكهرباء</w:t>
      </w:r>
      <w:r w:rsidRPr="00E701A2">
        <w:rPr>
          <w:rFonts w:ascii="Sakkal Majalla" w:eastAsiaTheme="minorHAnsi" w:hAnsi="Sakkal Majalla" w:cs="Sakkal Majalla"/>
          <w:color w:val="000000" w:themeColor="text1"/>
          <w:kern w:val="2"/>
          <w:sz w:val="28"/>
          <w:szCs w:val="28"/>
          <w:rtl/>
          <w14:ligatures w14:val="standardContextual"/>
        </w:rPr>
        <w:t>.</w:t>
      </w:r>
    </w:p>
    <w:p w14:paraId="23B4FA27" w14:textId="1EAF8FCF" w:rsidR="00854A80" w:rsidRPr="00E701A2" w:rsidRDefault="00854A80" w:rsidP="002C06E9">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E701A2">
        <w:rPr>
          <w:rFonts w:ascii="Sakkal Majalla" w:eastAsiaTheme="minorHAnsi" w:hAnsi="Sakkal Majalla" w:cs="Sakkal Majalla"/>
          <w:color w:val="000000" w:themeColor="text1"/>
          <w:kern w:val="2"/>
          <w:sz w:val="28"/>
          <w:szCs w:val="28"/>
          <w:rtl/>
          <w14:ligatures w14:val="standardContextual"/>
        </w:rPr>
        <w:lastRenderedPageBreak/>
        <w:t xml:space="preserve">التعرف على مستوى </w:t>
      </w:r>
      <w:r w:rsidRPr="00E701A2">
        <w:rPr>
          <w:rFonts w:ascii="Sakkal Majalla" w:hAnsi="Sakkal Majalla" w:cs="Sakkal Majalla"/>
          <w:color w:val="000000" w:themeColor="text1"/>
          <w:sz w:val="28"/>
          <w:szCs w:val="28"/>
          <w:rtl/>
        </w:rPr>
        <w:t xml:space="preserve">مراقبة المخاطر </w:t>
      </w:r>
      <w:r w:rsidR="002A432A" w:rsidRPr="00E701A2">
        <w:rPr>
          <w:rFonts w:ascii="Sakkal Majalla" w:hAnsi="Sakkal Majalla" w:cs="Sakkal Majalla"/>
          <w:color w:val="000000" w:themeColor="text1"/>
          <w:sz w:val="28"/>
          <w:szCs w:val="28"/>
          <w:rtl/>
        </w:rPr>
        <w:t>في دعم اتخاذ القرار التخطيطي في قطاع الكهرباء</w:t>
      </w:r>
      <w:r w:rsidRPr="00E701A2">
        <w:rPr>
          <w:rFonts w:ascii="Sakkal Majalla" w:hAnsi="Sakkal Majalla" w:cs="Sakkal Majalla"/>
          <w:color w:val="000000" w:themeColor="text1"/>
          <w:sz w:val="28"/>
          <w:szCs w:val="28"/>
          <w:rtl/>
        </w:rPr>
        <w:t xml:space="preserve"> وذلك بالتطبيق على </w:t>
      </w:r>
      <w:r w:rsidR="002A432A" w:rsidRPr="00E701A2">
        <w:rPr>
          <w:rFonts w:ascii="Sakkal Majalla" w:hAnsi="Sakkal Majalla" w:cs="Sakkal Majalla"/>
          <w:color w:val="000000" w:themeColor="text1"/>
          <w:sz w:val="28"/>
          <w:szCs w:val="28"/>
          <w:rtl/>
        </w:rPr>
        <w:t>الشركة السعودية للكهرباء</w:t>
      </w:r>
      <w:r w:rsidRPr="00E701A2">
        <w:rPr>
          <w:rFonts w:ascii="Sakkal Majalla" w:eastAsiaTheme="minorHAnsi" w:hAnsi="Sakkal Majalla" w:cs="Sakkal Majalla"/>
          <w:color w:val="000000" w:themeColor="text1"/>
          <w:kern w:val="2"/>
          <w:sz w:val="28"/>
          <w:szCs w:val="28"/>
          <w:rtl/>
          <w14:ligatures w14:val="standardContextual"/>
        </w:rPr>
        <w:t>.</w:t>
      </w:r>
    </w:p>
    <w:p w14:paraId="3D5C45A4" w14:textId="45E10F18" w:rsidR="002C06E9" w:rsidRPr="00E701A2" w:rsidRDefault="002C06E9" w:rsidP="002C06E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2405199"/>
      <w:bookmarkStart w:id="12" w:name="_Toc169790492"/>
      <w:bookmarkEnd w:id="10"/>
      <w:r w:rsidRPr="00E701A2">
        <w:rPr>
          <w:rFonts w:ascii="Sakkal Majalla" w:hAnsi="Sakkal Majalla" w:cs="Sakkal Majalla"/>
          <w:b/>
          <w:bCs/>
          <w:color w:val="000000" w:themeColor="text1"/>
          <w:sz w:val="36"/>
          <w:szCs w:val="36"/>
          <w:rtl/>
        </w:rPr>
        <w:t>5.1 تساؤلات الدراسة</w:t>
      </w:r>
      <w:bookmarkEnd w:id="11"/>
    </w:p>
    <w:p w14:paraId="13A034EB" w14:textId="61A5D796" w:rsidR="009B37BE" w:rsidRPr="00E701A2" w:rsidRDefault="00064FF1" w:rsidP="002C0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b/>
          <w:bCs/>
          <w:color w:val="000000" w:themeColor="text1"/>
          <w:sz w:val="28"/>
          <w:szCs w:val="28"/>
          <w:rtl/>
        </w:rPr>
        <w:t>السؤال الرئيس</w:t>
      </w:r>
      <w:r w:rsidR="00C9690C" w:rsidRPr="00E701A2">
        <w:rPr>
          <w:rFonts w:ascii="Sakkal Majalla" w:hAnsi="Sakkal Majalla" w:cs="Sakkal Majalla"/>
          <w:b/>
          <w:bCs/>
          <w:color w:val="000000" w:themeColor="text1"/>
          <w:sz w:val="28"/>
          <w:szCs w:val="28"/>
          <w:rtl/>
        </w:rPr>
        <w:t>ي</w:t>
      </w:r>
      <w:r w:rsidRPr="00E701A2">
        <w:rPr>
          <w:rFonts w:ascii="Sakkal Majalla" w:hAnsi="Sakkal Majalla" w:cs="Sakkal Majalla"/>
          <w:b/>
          <w:bCs/>
          <w:color w:val="000000" w:themeColor="text1"/>
          <w:sz w:val="28"/>
          <w:szCs w:val="28"/>
          <w:rtl/>
        </w:rPr>
        <w:t xml:space="preserve"> الأول</w:t>
      </w:r>
      <w:r w:rsidRPr="00E701A2">
        <w:rPr>
          <w:rFonts w:ascii="Sakkal Majalla" w:hAnsi="Sakkal Majalla" w:cs="Sakkal Majalla"/>
          <w:color w:val="000000" w:themeColor="text1"/>
          <w:sz w:val="28"/>
          <w:szCs w:val="28"/>
          <w:rtl/>
        </w:rPr>
        <w:t xml:space="preserve">: </w:t>
      </w:r>
      <w:r w:rsidR="000125CD" w:rsidRPr="00E701A2">
        <w:rPr>
          <w:rFonts w:ascii="Sakkal Majalla" w:hAnsi="Sakkal Majalla" w:cs="Sakkal Majalla"/>
          <w:color w:val="000000" w:themeColor="text1"/>
          <w:sz w:val="28"/>
          <w:szCs w:val="28"/>
          <w:rtl/>
        </w:rPr>
        <w:t xml:space="preserve">ما </w:t>
      </w:r>
      <w:r w:rsidR="002A432A" w:rsidRPr="00E701A2">
        <w:rPr>
          <w:rFonts w:ascii="Sakkal Majalla" w:hAnsi="Sakkal Majalla" w:cs="Sakkal Majalla"/>
          <w:color w:val="000000" w:themeColor="text1"/>
          <w:sz w:val="28"/>
          <w:szCs w:val="28"/>
          <w:rtl/>
        </w:rPr>
        <w:t>دور تقييم المخاطر</w:t>
      </w:r>
      <w:r w:rsidR="007526FA" w:rsidRPr="00E701A2">
        <w:rPr>
          <w:rFonts w:ascii="Sakkal Majalla" w:hAnsi="Sakkal Majalla" w:cs="Sakkal Majalla"/>
          <w:color w:val="000000" w:themeColor="text1"/>
          <w:sz w:val="28"/>
          <w:szCs w:val="28"/>
          <w:rtl/>
        </w:rPr>
        <w:t xml:space="preserve"> </w:t>
      </w:r>
      <w:r w:rsidR="00854A80" w:rsidRPr="00E701A2">
        <w:rPr>
          <w:rFonts w:ascii="Sakkal Majalla" w:hAnsi="Sakkal Majalla" w:cs="Sakkal Majalla"/>
          <w:color w:val="000000" w:themeColor="text1"/>
          <w:sz w:val="28"/>
          <w:szCs w:val="28"/>
          <w:rtl/>
        </w:rPr>
        <w:t xml:space="preserve">بأبعادها مجمعة والمتمثلة في (تحديد المخاطر، تحليل المخاطر، الاستجابة للمخاطر، مراقبة المخاطر) </w:t>
      </w:r>
      <w:r w:rsidR="002A432A" w:rsidRPr="00E701A2">
        <w:rPr>
          <w:rFonts w:ascii="Sakkal Majalla" w:hAnsi="Sakkal Majalla" w:cs="Sakkal Majalla"/>
          <w:color w:val="000000" w:themeColor="text1"/>
          <w:sz w:val="28"/>
          <w:szCs w:val="28"/>
          <w:rtl/>
        </w:rPr>
        <w:t>في دعم اتخاذ القرار التخطيطي في قطاع الكهرباء</w:t>
      </w:r>
      <w:r w:rsidR="00854A80" w:rsidRPr="00E701A2">
        <w:rPr>
          <w:rFonts w:ascii="Sakkal Majalla" w:hAnsi="Sakkal Majalla" w:cs="Sakkal Majalla"/>
          <w:color w:val="000000" w:themeColor="text1"/>
          <w:sz w:val="28"/>
          <w:szCs w:val="28"/>
          <w:rtl/>
        </w:rPr>
        <w:t xml:space="preserve">: </w:t>
      </w:r>
      <w:r w:rsidR="002A432A" w:rsidRPr="00E701A2">
        <w:rPr>
          <w:rFonts w:ascii="Sakkal Majalla" w:hAnsi="Sakkal Majalla" w:cs="Sakkal Majalla"/>
          <w:color w:val="000000" w:themeColor="text1"/>
          <w:sz w:val="28"/>
          <w:szCs w:val="28"/>
          <w:rtl/>
        </w:rPr>
        <w:t>دراسة تطبيقية على الشركة السعودية للكهرباء</w:t>
      </w:r>
      <w:r w:rsidR="000125CD" w:rsidRPr="00E701A2">
        <w:rPr>
          <w:rFonts w:ascii="Sakkal Majalla" w:hAnsi="Sakkal Majalla" w:cs="Sakkal Majalla"/>
          <w:color w:val="000000" w:themeColor="text1"/>
          <w:sz w:val="28"/>
          <w:szCs w:val="28"/>
          <w:rtl/>
        </w:rPr>
        <w:t>،</w:t>
      </w:r>
      <w:r w:rsidR="00C9690C" w:rsidRPr="00E701A2">
        <w:rPr>
          <w:rFonts w:ascii="Sakkal Majalla" w:hAnsi="Sakkal Majalla" w:cs="Sakkal Majalla"/>
          <w:color w:val="000000" w:themeColor="text1"/>
          <w:sz w:val="28"/>
          <w:szCs w:val="28"/>
          <w:rtl/>
        </w:rPr>
        <w:t xml:space="preserve"> </w:t>
      </w:r>
      <w:r w:rsidR="009B37BE" w:rsidRPr="00E701A2">
        <w:rPr>
          <w:rFonts w:ascii="Sakkal Majalla" w:hAnsi="Sakkal Majalla" w:cs="Sakkal Majalla"/>
          <w:color w:val="000000" w:themeColor="text1"/>
          <w:sz w:val="28"/>
          <w:szCs w:val="28"/>
          <w:rtl/>
        </w:rPr>
        <w:t xml:space="preserve">وتتفرع منه عدة أسئلة فرعية </w:t>
      </w:r>
      <w:r w:rsidR="00C9690C" w:rsidRPr="00E701A2">
        <w:rPr>
          <w:rFonts w:ascii="Sakkal Majalla" w:hAnsi="Sakkal Majalla" w:cs="Sakkal Majalla"/>
          <w:color w:val="000000" w:themeColor="text1"/>
          <w:sz w:val="28"/>
          <w:szCs w:val="28"/>
          <w:rtl/>
        </w:rPr>
        <w:t>كالتالي</w:t>
      </w:r>
      <w:r w:rsidR="009B37BE" w:rsidRPr="00E701A2">
        <w:rPr>
          <w:rFonts w:ascii="Sakkal Majalla" w:hAnsi="Sakkal Majalla" w:cs="Sakkal Majalla"/>
          <w:color w:val="000000" w:themeColor="text1"/>
          <w:sz w:val="28"/>
          <w:szCs w:val="28"/>
          <w:rtl/>
        </w:rPr>
        <w:t>:</w:t>
      </w:r>
      <w:bookmarkEnd w:id="12"/>
      <w:r w:rsidR="009B37BE" w:rsidRPr="00E701A2">
        <w:rPr>
          <w:rFonts w:ascii="Sakkal Majalla" w:hAnsi="Sakkal Majalla" w:cs="Sakkal Majalla"/>
          <w:color w:val="000000" w:themeColor="text1"/>
          <w:sz w:val="28"/>
          <w:szCs w:val="28"/>
          <w:rtl/>
        </w:rPr>
        <w:t xml:space="preserve"> </w:t>
      </w:r>
    </w:p>
    <w:p w14:paraId="231D3B86" w14:textId="04AD7879" w:rsidR="009760DA" w:rsidRPr="00E701A2" w:rsidRDefault="000125CD" w:rsidP="002C06E9">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 xml:space="preserve">إلى أي مدى </w:t>
      </w:r>
      <w:r w:rsidR="0026283D" w:rsidRPr="00E701A2">
        <w:rPr>
          <w:rFonts w:ascii="Sakkal Majalla" w:hAnsi="Sakkal Majalla" w:cs="Sakkal Majalla"/>
          <w:color w:val="000000" w:themeColor="text1"/>
          <w:sz w:val="28"/>
          <w:szCs w:val="28"/>
          <w:rtl/>
        </w:rPr>
        <w:t>ي</w:t>
      </w:r>
      <w:r w:rsidRPr="00E701A2">
        <w:rPr>
          <w:rFonts w:ascii="Sakkal Majalla" w:hAnsi="Sakkal Majalla" w:cs="Sakkal Majalla"/>
          <w:color w:val="000000" w:themeColor="text1"/>
          <w:sz w:val="28"/>
          <w:szCs w:val="28"/>
          <w:rtl/>
        </w:rPr>
        <w:t xml:space="preserve">سهم </w:t>
      </w:r>
      <w:r w:rsidR="00854A80" w:rsidRPr="00E701A2">
        <w:rPr>
          <w:rFonts w:ascii="Sakkal Majalla" w:hAnsi="Sakkal Majalla" w:cs="Sakkal Majalla"/>
          <w:color w:val="000000" w:themeColor="text1"/>
          <w:sz w:val="28"/>
          <w:szCs w:val="28"/>
          <w:rtl/>
        </w:rPr>
        <w:t xml:space="preserve">تحديد المخاطر </w:t>
      </w:r>
      <w:r w:rsidR="002A432A" w:rsidRPr="00E701A2">
        <w:rPr>
          <w:rFonts w:ascii="Sakkal Majalla" w:hAnsi="Sakkal Majalla" w:cs="Sakkal Majalla"/>
          <w:color w:val="000000" w:themeColor="text1"/>
          <w:sz w:val="28"/>
          <w:szCs w:val="28"/>
          <w:rtl/>
        </w:rPr>
        <w:t>في دعم اتخاذ القرار التخطيطي في قطاع الكهرباء</w:t>
      </w:r>
      <w:r w:rsidR="00854A80" w:rsidRPr="00E701A2">
        <w:rPr>
          <w:rFonts w:ascii="Sakkal Majalla" w:hAnsi="Sakkal Majalla" w:cs="Sakkal Majalla"/>
          <w:color w:val="000000" w:themeColor="text1"/>
          <w:sz w:val="28"/>
          <w:szCs w:val="28"/>
          <w:rtl/>
        </w:rPr>
        <w:t xml:space="preserve"> وذلك بالتطبيق على </w:t>
      </w:r>
      <w:r w:rsidR="002A432A" w:rsidRPr="00E701A2">
        <w:rPr>
          <w:rFonts w:ascii="Sakkal Majalla" w:hAnsi="Sakkal Majalla" w:cs="Sakkal Majalla"/>
          <w:color w:val="000000" w:themeColor="text1"/>
          <w:sz w:val="28"/>
          <w:szCs w:val="28"/>
          <w:rtl/>
        </w:rPr>
        <w:t>الشركة السعودية للكهرباء</w:t>
      </w:r>
      <w:r w:rsidR="009760DA" w:rsidRPr="00E701A2">
        <w:rPr>
          <w:rFonts w:ascii="Sakkal Majalla" w:hAnsi="Sakkal Majalla" w:cs="Sakkal Majalla"/>
          <w:color w:val="000000" w:themeColor="text1"/>
          <w:sz w:val="28"/>
          <w:szCs w:val="28"/>
          <w:rtl/>
        </w:rPr>
        <w:t>.</w:t>
      </w:r>
    </w:p>
    <w:p w14:paraId="35EF5923" w14:textId="4BFCAC8D" w:rsidR="004D6581" w:rsidRPr="00E701A2" w:rsidRDefault="00854A80" w:rsidP="002C06E9">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 xml:space="preserve">إلى أي مدى يسهم تحليل المخاطر </w:t>
      </w:r>
      <w:r w:rsidR="002A432A" w:rsidRPr="00E701A2">
        <w:rPr>
          <w:rFonts w:ascii="Sakkal Majalla" w:hAnsi="Sakkal Majalla" w:cs="Sakkal Majalla"/>
          <w:color w:val="000000" w:themeColor="text1"/>
          <w:sz w:val="28"/>
          <w:szCs w:val="28"/>
          <w:rtl/>
        </w:rPr>
        <w:t>في دعم اتخاذ القرار التخطيطي في قطاع الكهرباء</w:t>
      </w:r>
      <w:r w:rsidRPr="00E701A2">
        <w:rPr>
          <w:rFonts w:ascii="Sakkal Majalla" w:hAnsi="Sakkal Majalla" w:cs="Sakkal Majalla"/>
          <w:color w:val="000000" w:themeColor="text1"/>
          <w:sz w:val="28"/>
          <w:szCs w:val="28"/>
          <w:rtl/>
        </w:rPr>
        <w:t xml:space="preserve"> وذلك بالتطبيق على </w:t>
      </w:r>
      <w:r w:rsidR="002A432A" w:rsidRPr="00E701A2">
        <w:rPr>
          <w:rFonts w:ascii="Sakkal Majalla" w:hAnsi="Sakkal Majalla" w:cs="Sakkal Majalla"/>
          <w:color w:val="000000" w:themeColor="text1"/>
          <w:sz w:val="28"/>
          <w:szCs w:val="28"/>
          <w:rtl/>
        </w:rPr>
        <w:t>الشركة السعودية للكهرباء</w:t>
      </w:r>
      <w:r w:rsidRPr="00E701A2">
        <w:rPr>
          <w:rFonts w:ascii="Sakkal Majalla" w:hAnsi="Sakkal Majalla" w:cs="Sakkal Majalla"/>
          <w:color w:val="000000" w:themeColor="text1"/>
          <w:sz w:val="28"/>
          <w:szCs w:val="28"/>
          <w:rtl/>
        </w:rPr>
        <w:t>.</w:t>
      </w:r>
    </w:p>
    <w:p w14:paraId="268AE3D4" w14:textId="0B2DA54C" w:rsidR="00854A80" w:rsidRPr="00E701A2" w:rsidRDefault="00854A80" w:rsidP="002C06E9">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 xml:space="preserve">إلى أي مدى يسهم الاستجابة للمخاطر </w:t>
      </w:r>
      <w:r w:rsidR="002A432A" w:rsidRPr="00E701A2">
        <w:rPr>
          <w:rFonts w:ascii="Sakkal Majalla" w:hAnsi="Sakkal Majalla" w:cs="Sakkal Majalla"/>
          <w:color w:val="000000" w:themeColor="text1"/>
          <w:sz w:val="28"/>
          <w:szCs w:val="28"/>
          <w:rtl/>
        </w:rPr>
        <w:t>في دعم اتخاذ القرار التخطيطي في قطاع الكهرباء</w:t>
      </w:r>
      <w:r w:rsidRPr="00E701A2">
        <w:rPr>
          <w:rFonts w:ascii="Sakkal Majalla" w:hAnsi="Sakkal Majalla" w:cs="Sakkal Majalla"/>
          <w:color w:val="000000" w:themeColor="text1"/>
          <w:sz w:val="28"/>
          <w:szCs w:val="28"/>
          <w:rtl/>
        </w:rPr>
        <w:t xml:space="preserve"> وذلك بالتطبيق على </w:t>
      </w:r>
      <w:r w:rsidR="002A432A" w:rsidRPr="00E701A2">
        <w:rPr>
          <w:rFonts w:ascii="Sakkal Majalla" w:hAnsi="Sakkal Majalla" w:cs="Sakkal Majalla"/>
          <w:color w:val="000000" w:themeColor="text1"/>
          <w:sz w:val="28"/>
          <w:szCs w:val="28"/>
          <w:rtl/>
        </w:rPr>
        <w:t>الشركة السعودية للكهرباء</w:t>
      </w:r>
      <w:r w:rsidRPr="00E701A2">
        <w:rPr>
          <w:rFonts w:ascii="Sakkal Majalla" w:hAnsi="Sakkal Majalla" w:cs="Sakkal Majalla"/>
          <w:color w:val="000000" w:themeColor="text1"/>
          <w:sz w:val="28"/>
          <w:szCs w:val="28"/>
          <w:rtl/>
        </w:rPr>
        <w:t>.</w:t>
      </w:r>
    </w:p>
    <w:p w14:paraId="58AEBD1A" w14:textId="1B100399" w:rsidR="00854A80" w:rsidRPr="00E701A2" w:rsidRDefault="00854A80" w:rsidP="002C06E9">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 xml:space="preserve">إلى أي مدى يسهم مراقبة المخاطر </w:t>
      </w:r>
      <w:r w:rsidR="002A432A" w:rsidRPr="00E701A2">
        <w:rPr>
          <w:rFonts w:ascii="Sakkal Majalla" w:hAnsi="Sakkal Majalla" w:cs="Sakkal Majalla"/>
          <w:color w:val="000000" w:themeColor="text1"/>
          <w:sz w:val="28"/>
          <w:szCs w:val="28"/>
          <w:rtl/>
        </w:rPr>
        <w:t>في دعم اتخاذ القرار التخطيطي في قطاع الكهرباء</w:t>
      </w:r>
      <w:r w:rsidRPr="00E701A2">
        <w:rPr>
          <w:rFonts w:ascii="Sakkal Majalla" w:hAnsi="Sakkal Majalla" w:cs="Sakkal Majalla"/>
          <w:color w:val="000000" w:themeColor="text1"/>
          <w:sz w:val="28"/>
          <w:szCs w:val="28"/>
          <w:rtl/>
        </w:rPr>
        <w:t xml:space="preserve"> وذلك بالتطبيق على </w:t>
      </w:r>
      <w:r w:rsidR="002A432A" w:rsidRPr="00E701A2">
        <w:rPr>
          <w:rFonts w:ascii="Sakkal Majalla" w:hAnsi="Sakkal Majalla" w:cs="Sakkal Majalla"/>
          <w:color w:val="000000" w:themeColor="text1"/>
          <w:sz w:val="28"/>
          <w:szCs w:val="28"/>
          <w:rtl/>
        </w:rPr>
        <w:t>الشركة السعودية للكهرباء</w:t>
      </w:r>
      <w:r w:rsidRPr="00E701A2">
        <w:rPr>
          <w:rFonts w:ascii="Sakkal Majalla" w:hAnsi="Sakkal Majalla" w:cs="Sakkal Majalla"/>
          <w:color w:val="000000" w:themeColor="text1"/>
          <w:sz w:val="28"/>
          <w:szCs w:val="28"/>
          <w:rtl/>
        </w:rPr>
        <w:t>.</w:t>
      </w:r>
    </w:p>
    <w:p w14:paraId="1354E26D" w14:textId="0CD044D0" w:rsidR="002C06E9" w:rsidRPr="00E701A2" w:rsidRDefault="002C06E9" w:rsidP="002C06E9">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169790499"/>
      <w:r w:rsidRPr="00E701A2">
        <w:rPr>
          <w:rFonts w:ascii="Sakkal Majalla" w:eastAsia="Times New Roman" w:hAnsi="Sakkal Majalla" w:cs="Sakkal Majalla"/>
          <w:b/>
          <w:bCs/>
          <w:color w:val="000000" w:themeColor="text1"/>
          <w:kern w:val="0"/>
          <w:sz w:val="36"/>
          <w:szCs w:val="36"/>
          <w:rtl/>
          <w14:ligatures w14:val="none"/>
        </w:rPr>
        <w:t xml:space="preserve">  </w:t>
      </w:r>
      <w:bookmarkStart w:id="14" w:name="_Toc212405200"/>
      <w:r w:rsidRPr="00E701A2">
        <w:rPr>
          <w:rFonts w:ascii="Sakkal Majalla" w:eastAsia="Times New Roman" w:hAnsi="Sakkal Majalla" w:cs="Sakkal Majalla"/>
          <w:b/>
          <w:bCs/>
          <w:color w:val="000000" w:themeColor="text1"/>
          <w:kern w:val="0"/>
          <w:sz w:val="36"/>
          <w:szCs w:val="36"/>
          <w:rtl/>
          <w14:ligatures w14:val="none"/>
        </w:rPr>
        <w:t>6.1 فروض الدراسة:</w:t>
      </w:r>
      <w:bookmarkEnd w:id="14"/>
    </w:p>
    <w:p w14:paraId="4FD8ACC2" w14:textId="77777777" w:rsidR="00681671" w:rsidRPr="00E701A2" w:rsidRDefault="00681671" w:rsidP="002C06E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E701A2">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E701A2">
        <w:rPr>
          <w:rFonts w:ascii="Sakkal Majalla" w:eastAsia="Times New Roman" w:hAnsi="Sakkal Majalla" w:cs="Sakkal Majalla"/>
          <w:color w:val="000000" w:themeColor="text1"/>
          <w:kern w:val="0"/>
          <w:sz w:val="28"/>
          <w:szCs w:val="28"/>
          <w:rtl/>
          <w:lang w:bidi="ar-JO"/>
          <w14:ligatures w14:val="none"/>
        </w:rPr>
        <w:t xml:space="preserve"> </w:t>
      </w:r>
      <w:r w:rsidRPr="00E701A2">
        <w:rPr>
          <w:rFonts w:ascii="Sakkal Majalla" w:eastAsia="Times New Roman" w:hAnsi="Sakkal Majalla" w:cs="Sakkal Majalla"/>
          <w:color w:val="000000" w:themeColor="text1"/>
          <w:kern w:val="0"/>
          <w:sz w:val="28"/>
          <w:szCs w:val="28"/>
          <w:rtl/>
          <w14:ligatures w14:val="none"/>
        </w:rPr>
        <w:t>الفرضيات التالية:</w:t>
      </w:r>
    </w:p>
    <w:p w14:paraId="46687115" w14:textId="760A31A1" w:rsidR="00681671" w:rsidRPr="00E701A2" w:rsidRDefault="00681671" w:rsidP="002C06E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E701A2">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E701A2">
        <w:rPr>
          <w:rFonts w:ascii="Sakkal Majalla" w:eastAsia="Times New Roman" w:hAnsi="Sakkal Majalla" w:cs="Sakkal Majalla"/>
          <w:b/>
          <w:bCs/>
          <w:color w:val="000000" w:themeColor="text1"/>
          <w:kern w:val="0"/>
          <w:sz w:val="28"/>
          <w:szCs w:val="28"/>
          <w:rtl/>
          <w:lang w:bidi="ar-JO"/>
          <w14:ligatures w14:val="none"/>
        </w:rPr>
        <w:t>الأول</w:t>
      </w:r>
      <w:r w:rsidRPr="00E701A2">
        <w:rPr>
          <w:rFonts w:ascii="Sakkal Majalla" w:eastAsia="Times New Roman" w:hAnsi="Sakkal Majalla" w:cs="Sakkal Majalla"/>
          <w:color w:val="000000" w:themeColor="text1"/>
          <w:kern w:val="0"/>
          <w:sz w:val="28"/>
          <w:szCs w:val="28"/>
          <w:rtl/>
          <w:lang w:bidi="ar-JO"/>
          <w14:ligatures w14:val="none"/>
        </w:rPr>
        <w:t>:</w:t>
      </w:r>
      <w:r w:rsidRPr="00E701A2">
        <w:rPr>
          <w:rFonts w:ascii="Sakkal Majalla" w:eastAsia="Times New Roman" w:hAnsi="Sakkal Majalla" w:cs="Sakkal Majalla"/>
          <w:color w:val="000000" w:themeColor="text1"/>
          <w:kern w:val="0"/>
          <w:sz w:val="28"/>
          <w:szCs w:val="28"/>
          <w:rtl/>
          <w14:ligatures w14:val="none"/>
        </w:rPr>
        <w:t xml:space="preserve"> </w:t>
      </w:r>
      <w:r w:rsidR="000125CD" w:rsidRPr="00E701A2">
        <w:rPr>
          <w:rFonts w:ascii="Sakkal Majalla" w:eastAsia="Times New Roman" w:hAnsi="Sakkal Majalla" w:cs="Sakkal Majalla"/>
          <w:color w:val="000000" w:themeColor="text1"/>
          <w:kern w:val="0"/>
          <w:sz w:val="28"/>
          <w:szCs w:val="28"/>
          <w:rtl/>
          <w14:ligatures w14:val="none"/>
        </w:rPr>
        <w:t>لا يوجد أثر ذو دلالة إحصائية</w:t>
      </w:r>
      <w:r w:rsidR="00AB6A7C" w:rsidRPr="00E701A2">
        <w:rPr>
          <w:rFonts w:ascii="Sakkal Majalla" w:eastAsia="Times New Roman" w:hAnsi="Sakkal Majalla" w:cs="Sakkal Majalla"/>
          <w:color w:val="000000" w:themeColor="text1"/>
          <w:kern w:val="0"/>
          <w:sz w:val="28"/>
          <w:szCs w:val="28"/>
          <w:rtl/>
          <w14:ligatures w14:val="none"/>
        </w:rPr>
        <w:t xml:space="preserve"> </w:t>
      </w:r>
      <w:r w:rsidR="009760DA" w:rsidRPr="00E701A2">
        <w:rPr>
          <w:rFonts w:ascii="Sakkal Majalla" w:eastAsia="Times New Roman" w:hAnsi="Sakkal Majalla" w:cs="Sakkal Majalla"/>
          <w:color w:val="000000" w:themeColor="text1"/>
          <w:kern w:val="0"/>
          <w:sz w:val="28"/>
          <w:szCs w:val="28"/>
          <w:rtl/>
          <w14:ligatures w14:val="none"/>
        </w:rPr>
        <w:t>ل</w:t>
      </w:r>
      <w:r w:rsidR="00854A80" w:rsidRPr="00E701A2">
        <w:rPr>
          <w:rFonts w:ascii="Sakkal Majalla" w:eastAsia="Times New Roman" w:hAnsi="Sakkal Majalla" w:cs="Sakkal Majalla"/>
          <w:color w:val="000000" w:themeColor="text1"/>
          <w:kern w:val="0"/>
          <w:sz w:val="28"/>
          <w:szCs w:val="28"/>
          <w:rtl/>
          <w14:ligatures w14:val="none"/>
        </w:rPr>
        <w:t>تطبيق</w:t>
      </w:r>
      <w:r w:rsidR="00944EFD" w:rsidRPr="00E701A2">
        <w:rPr>
          <w:rFonts w:ascii="Sakkal Majalla" w:eastAsia="Times New Roman" w:hAnsi="Sakkal Majalla" w:cs="Sakkal Majalla"/>
          <w:color w:val="000000" w:themeColor="text1"/>
          <w:kern w:val="0"/>
          <w:sz w:val="28"/>
          <w:szCs w:val="28"/>
          <w:rtl/>
          <w14:ligatures w14:val="none"/>
        </w:rPr>
        <w:t xml:space="preserve"> </w:t>
      </w:r>
      <w:r w:rsidR="003F3F62" w:rsidRPr="00E701A2">
        <w:rPr>
          <w:rFonts w:ascii="Sakkal Majalla" w:eastAsia="Times New Roman" w:hAnsi="Sakkal Majalla" w:cs="Sakkal Majalla"/>
          <w:color w:val="000000" w:themeColor="text1"/>
          <w:kern w:val="0"/>
          <w:sz w:val="28"/>
          <w:szCs w:val="28"/>
          <w:rtl/>
          <w14:ligatures w14:val="none"/>
        </w:rPr>
        <w:t xml:space="preserve">تطبيق </w:t>
      </w:r>
      <w:r w:rsidR="002A432A" w:rsidRPr="00E701A2">
        <w:rPr>
          <w:rFonts w:ascii="Sakkal Majalla" w:eastAsia="Times New Roman" w:hAnsi="Sakkal Majalla" w:cs="Sakkal Majalla"/>
          <w:color w:val="000000" w:themeColor="text1"/>
          <w:kern w:val="0"/>
          <w:sz w:val="28"/>
          <w:szCs w:val="28"/>
          <w:rtl/>
          <w14:ligatures w14:val="none"/>
        </w:rPr>
        <w:t>تقييم المخاطر</w:t>
      </w:r>
      <w:r w:rsidR="007526FA" w:rsidRPr="00E701A2">
        <w:rPr>
          <w:rFonts w:ascii="Sakkal Majalla" w:eastAsia="Times New Roman" w:hAnsi="Sakkal Majalla" w:cs="Sakkal Majalla"/>
          <w:color w:val="000000" w:themeColor="text1"/>
          <w:kern w:val="0"/>
          <w:sz w:val="28"/>
          <w:szCs w:val="28"/>
          <w:rtl/>
          <w14:ligatures w14:val="none"/>
        </w:rPr>
        <w:t xml:space="preserve"> </w:t>
      </w:r>
      <w:r w:rsidR="00854A80" w:rsidRPr="00E701A2">
        <w:rPr>
          <w:rFonts w:ascii="Sakkal Majalla" w:eastAsia="Times New Roman" w:hAnsi="Sakkal Majalla" w:cs="Sakkal Majalla"/>
          <w:color w:val="000000" w:themeColor="text1"/>
          <w:kern w:val="0"/>
          <w:sz w:val="28"/>
          <w:szCs w:val="28"/>
          <w:rtl/>
          <w14:ligatures w14:val="none"/>
        </w:rPr>
        <w:t xml:space="preserve">بأبعادها مجمعة والمتمثلة في (تحديد المخاطر، تحليل المخاطر، الاستجابة للمخاطر، مراقبة المخاطر) </w:t>
      </w:r>
      <w:r w:rsidR="002A432A" w:rsidRPr="00E701A2">
        <w:rPr>
          <w:rFonts w:ascii="Sakkal Majalla" w:eastAsia="Times New Roman" w:hAnsi="Sakkal Majalla" w:cs="Sakkal Majalla"/>
          <w:color w:val="000000" w:themeColor="text1"/>
          <w:kern w:val="0"/>
          <w:sz w:val="28"/>
          <w:szCs w:val="28"/>
          <w:rtl/>
          <w14:ligatures w14:val="none"/>
        </w:rPr>
        <w:t>في دعم اتخاذ القرار التخطيطي في قطاع الكهرباء</w:t>
      </w:r>
      <w:r w:rsidR="00854A80" w:rsidRPr="00E701A2">
        <w:rPr>
          <w:rFonts w:ascii="Sakkal Majalla" w:eastAsia="Times New Roman" w:hAnsi="Sakkal Majalla" w:cs="Sakkal Majalla"/>
          <w:color w:val="000000" w:themeColor="text1"/>
          <w:kern w:val="0"/>
          <w:sz w:val="28"/>
          <w:szCs w:val="28"/>
          <w:rtl/>
          <w14:ligatures w14:val="none"/>
        </w:rPr>
        <w:t xml:space="preserve">: </w:t>
      </w:r>
      <w:r w:rsidR="002A432A" w:rsidRPr="00E701A2">
        <w:rPr>
          <w:rFonts w:ascii="Sakkal Majalla" w:eastAsia="Times New Roman" w:hAnsi="Sakkal Majalla" w:cs="Sakkal Majalla"/>
          <w:color w:val="000000" w:themeColor="text1"/>
          <w:kern w:val="0"/>
          <w:sz w:val="28"/>
          <w:szCs w:val="28"/>
          <w:rtl/>
          <w14:ligatures w14:val="none"/>
        </w:rPr>
        <w:t>دراسة تطبيقية على الشركة السعودية للكهرباء</w:t>
      </w:r>
      <w:r w:rsidRPr="00E701A2">
        <w:rPr>
          <w:rFonts w:ascii="Sakkal Majalla" w:eastAsia="Times New Roman" w:hAnsi="Sakkal Majalla" w:cs="Sakkal Majalla"/>
          <w:color w:val="000000" w:themeColor="text1"/>
          <w:kern w:val="0"/>
          <w:sz w:val="28"/>
          <w:szCs w:val="28"/>
          <w:rtl/>
          <w14:ligatures w14:val="none"/>
        </w:rPr>
        <w:t>.</w:t>
      </w:r>
    </w:p>
    <w:p w14:paraId="2FC70DF8" w14:textId="2AA301E7" w:rsidR="00681671" w:rsidRPr="00E701A2" w:rsidRDefault="00681671" w:rsidP="002C06E9">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E701A2">
        <w:rPr>
          <w:rFonts w:ascii="Sakkal Majalla" w:eastAsia="Times New Roman" w:hAnsi="Sakkal Majalla" w:cs="Sakkal Majalla"/>
          <w:b/>
          <w:bCs/>
          <w:color w:val="000000" w:themeColor="text1"/>
          <w:kern w:val="0"/>
          <w:sz w:val="28"/>
          <w:szCs w:val="28"/>
          <w:rtl/>
          <w14:ligatures w14:val="none"/>
        </w:rPr>
        <w:lastRenderedPageBreak/>
        <w:t>وينبثق من هذه الفرضية الفرضيات الفرعية ال</w:t>
      </w:r>
      <w:r w:rsidR="00341900" w:rsidRPr="00E701A2">
        <w:rPr>
          <w:rFonts w:ascii="Sakkal Majalla" w:eastAsia="Times New Roman" w:hAnsi="Sakkal Majalla" w:cs="Sakkal Majalla"/>
          <w:b/>
          <w:bCs/>
          <w:color w:val="000000" w:themeColor="text1"/>
          <w:kern w:val="0"/>
          <w:sz w:val="28"/>
          <w:szCs w:val="28"/>
          <w:rtl/>
          <w14:ligatures w14:val="none"/>
        </w:rPr>
        <w:t>أربع</w:t>
      </w:r>
      <w:r w:rsidRPr="00E701A2">
        <w:rPr>
          <w:rFonts w:ascii="Sakkal Majalla" w:eastAsia="Times New Roman" w:hAnsi="Sakkal Majalla" w:cs="Sakkal Majalla"/>
          <w:b/>
          <w:bCs/>
          <w:color w:val="000000" w:themeColor="text1"/>
          <w:kern w:val="0"/>
          <w:sz w:val="28"/>
          <w:szCs w:val="28"/>
          <w:rtl/>
          <w14:ligatures w14:val="none"/>
        </w:rPr>
        <w:t xml:space="preserve"> التالية:</w:t>
      </w:r>
    </w:p>
    <w:p w14:paraId="0763120C" w14:textId="11425705" w:rsidR="009760DA" w:rsidRPr="00E701A2" w:rsidRDefault="000125CD" w:rsidP="002C06E9">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5" w:name="_Hlk201412649"/>
      <w:r w:rsidRPr="00E701A2">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5"/>
      <w:r w:rsidR="00854A80" w:rsidRPr="00E701A2">
        <w:rPr>
          <w:rFonts w:ascii="Sakkal Majalla" w:eastAsia="Times New Roman" w:hAnsi="Sakkal Majalla" w:cs="Sakkal Majalla"/>
          <w:color w:val="000000" w:themeColor="text1"/>
          <w:kern w:val="0"/>
          <w:sz w:val="28"/>
          <w:szCs w:val="28"/>
          <w:rtl/>
          <w14:ligatures w14:val="none"/>
        </w:rPr>
        <w:t xml:space="preserve">لتحديد المخاطر </w:t>
      </w:r>
      <w:r w:rsidR="002A432A" w:rsidRPr="00E701A2">
        <w:rPr>
          <w:rFonts w:ascii="Sakkal Majalla" w:eastAsia="Times New Roman" w:hAnsi="Sakkal Majalla" w:cs="Sakkal Majalla"/>
          <w:color w:val="000000" w:themeColor="text1"/>
          <w:kern w:val="0"/>
          <w:sz w:val="28"/>
          <w:szCs w:val="28"/>
          <w:rtl/>
          <w14:ligatures w14:val="none"/>
        </w:rPr>
        <w:t>في دعم اتخاذ القرار التخطيطي في قطاع الكهرباء</w:t>
      </w:r>
      <w:r w:rsidR="00854A80" w:rsidRPr="00E701A2">
        <w:rPr>
          <w:rFonts w:ascii="Sakkal Majalla" w:eastAsia="Times New Roman" w:hAnsi="Sakkal Majalla" w:cs="Sakkal Majalla"/>
          <w:color w:val="000000" w:themeColor="text1"/>
          <w:kern w:val="0"/>
          <w:sz w:val="28"/>
          <w:szCs w:val="28"/>
          <w:rtl/>
          <w14:ligatures w14:val="none"/>
        </w:rPr>
        <w:t xml:space="preserve"> وذلك بالتطبيق على </w:t>
      </w:r>
      <w:r w:rsidR="002A432A" w:rsidRPr="00E701A2">
        <w:rPr>
          <w:rFonts w:ascii="Sakkal Majalla" w:eastAsia="Times New Roman" w:hAnsi="Sakkal Majalla" w:cs="Sakkal Majalla"/>
          <w:color w:val="000000" w:themeColor="text1"/>
          <w:kern w:val="0"/>
          <w:sz w:val="28"/>
          <w:szCs w:val="28"/>
          <w:rtl/>
          <w14:ligatures w14:val="none"/>
        </w:rPr>
        <w:t>الشركة السعودية للكهرباء</w:t>
      </w:r>
      <w:r w:rsidR="00854A80" w:rsidRPr="00E701A2">
        <w:rPr>
          <w:rFonts w:ascii="Sakkal Majalla" w:eastAsia="Times New Roman" w:hAnsi="Sakkal Majalla" w:cs="Sakkal Majalla"/>
          <w:color w:val="000000" w:themeColor="text1"/>
          <w:kern w:val="0"/>
          <w:sz w:val="28"/>
          <w:szCs w:val="28"/>
          <w:rtl/>
          <w14:ligatures w14:val="none"/>
        </w:rPr>
        <w:t>.</w:t>
      </w:r>
    </w:p>
    <w:p w14:paraId="3EC37BC5" w14:textId="5E136847" w:rsidR="00854A80" w:rsidRPr="00E701A2" w:rsidRDefault="00854A80" w:rsidP="002C06E9">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E701A2">
        <w:rPr>
          <w:rFonts w:ascii="Sakkal Majalla" w:eastAsia="Times New Roman" w:hAnsi="Sakkal Majalla" w:cs="Sakkal Majalla"/>
          <w:color w:val="000000" w:themeColor="text1"/>
          <w:kern w:val="0"/>
          <w:sz w:val="28"/>
          <w:szCs w:val="28"/>
          <w:rtl/>
          <w14:ligatures w14:val="none"/>
        </w:rPr>
        <w:t xml:space="preserve">لا يوجد أثر ذو دلالة إحصائية لتحليل المخاطر </w:t>
      </w:r>
      <w:r w:rsidR="002A432A" w:rsidRPr="00E701A2">
        <w:rPr>
          <w:rFonts w:ascii="Sakkal Majalla" w:eastAsia="Times New Roman" w:hAnsi="Sakkal Majalla" w:cs="Sakkal Majalla"/>
          <w:color w:val="000000" w:themeColor="text1"/>
          <w:kern w:val="0"/>
          <w:sz w:val="28"/>
          <w:szCs w:val="28"/>
          <w:rtl/>
          <w14:ligatures w14:val="none"/>
        </w:rPr>
        <w:t>في دعم اتخاذ القرار التخطيطي في قطاع الكهرباء</w:t>
      </w:r>
      <w:r w:rsidRPr="00E701A2">
        <w:rPr>
          <w:rFonts w:ascii="Sakkal Majalla" w:eastAsia="Times New Roman" w:hAnsi="Sakkal Majalla" w:cs="Sakkal Majalla"/>
          <w:color w:val="000000" w:themeColor="text1"/>
          <w:kern w:val="0"/>
          <w:sz w:val="28"/>
          <w:szCs w:val="28"/>
          <w:rtl/>
          <w14:ligatures w14:val="none"/>
        </w:rPr>
        <w:t xml:space="preserve"> وذلك بالتطبيق على </w:t>
      </w:r>
      <w:r w:rsidR="002A432A" w:rsidRPr="00E701A2">
        <w:rPr>
          <w:rFonts w:ascii="Sakkal Majalla" w:eastAsia="Times New Roman" w:hAnsi="Sakkal Majalla" w:cs="Sakkal Majalla"/>
          <w:color w:val="000000" w:themeColor="text1"/>
          <w:kern w:val="0"/>
          <w:sz w:val="28"/>
          <w:szCs w:val="28"/>
          <w:rtl/>
          <w14:ligatures w14:val="none"/>
        </w:rPr>
        <w:t>الشركة السعودية للكهرباء</w:t>
      </w:r>
    </w:p>
    <w:p w14:paraId="6C6FFCCB" w14:textId="3CBDF5CB" w:rsidR="00854A80" w:rsidRPr="00E701A2" w:rsidRDefault="00854A80" w:rsidP="002C06E9">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E701A2">
        <w:rPr>
          <w:rFonts w:ascii="Sakkal Majalla" w:eastAsia="Times New Roman" w:hAnsi="Sakkal Majalla" w:cs="Sakkal Majalla"/>
          <w:color w:val="000000" w:themeColor="text1"/>
          <w:kern w:val="0"/>
          <w:sz w:val="28"/>
          <w:szCs w:val="28"/>
          <w:rtl/>
          <w14:ligatures w14:val="none"/>
        </w:rPr>
        <w:t xml:space="preserve">لا يوجد أثر ذو دلالة إحصائية للاستجابة للمخاطر </w:t>
      </w:r>
      <w:r w:rsidR="002A432A" w:rsidRPr="00E701A2">
        <w:rPr>
          <w:rFonts w:ascii="Sakkal Majalla" w:eastAsia="Times New Roman" w:hAnsi="Sakkal Majalla" w:cs="Sakkal Majalla"/>
          <w:color w:val="000000" w:themeColor="text1"/>
          <w:kern w:val="0"/>
          <w:sz w:val="28"/>
          <w:szCs w:val="28"/>
          <w:rtl/>
          <w14:ligatures w14:val="none"/>
        </w:rPr>
        <w:t>في دعم اتخاذ القرار التخطيطي في قطاع الكهرباء</w:t>
      </w:r>
      <w:r w:rsidRPr="00E701A2">
        <w:rPr>
          <w:rFonts w:ascii="Sakkal Majalla" w:eastAsia="Times New Roman" w:hAnsi="Sakkal Majalla" w:cs="Sakkal Majalla"/>
          <w:color w:val="000000" w:themeColor="text1"/>
          <w:kern w:val="0"/>
          <w:sz w:val="28"/>
          <w:szCs w:val="28"/>
          <w:rtl/>
          <w14:ligatures w14:val="none"/>
        </w:rPr>
        <w:t xml:space="preserve"> وذلك بالتطبيق على </w:t>
      </w:r>
      <w:r w:rsidR="002A432A" w:rsidRPr="00E701A2">
        <w:rPr>
          <w:rFonts w:ascii="Sakkal Majalla" w:eastAsia="Times New Roman" w:hAnsi="Sakkal Majalla" w:cs="Sakkal Majalla"/>
          <w:color w:val="000000" w:themeColor="text1"/>
          <w:kern w:val="0"/>
          <w:sz w:val="28"/>
          <w:szCs w:val="28"/>
          <w:rtl/>
          <w14:ligatures w14:val="none"/>
        </w:rPr>
        <w:t>الشركة السعودية للكهرباء</w:t>
      </w:r>
    </w:p>
    <w:p w14:paraId="2469D465" w14:textId="203C78DF" w:rsidR="009760DA" w:rsidRPr="00E701A2" w:rsidRDefault="00854A80" w:rsidP="002C06E9">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701A2">
        <w:rPr>
          <w:rFonts w:ascii="Sakkal Majalla" w:eastAsia="Times New Roman" w:hAnsi="Sakkal Majalla" w:cs="Sakkal Majalla"/>
          <w:color w:val="000000" w:themeColor="text1"/>
          <w:kern w:val="0"/>
          <w:sz w:val="28"/>
          <w:szCs w:val="28"/>
          <w:rtl/>
          <w14:ligatures w14:val="none"/>
        </w:rPr>
        <w:t xml:space="preserve">لا يوجد أثر ذو دلالة إحصائية لمراقبة المخاطر </w:t>
      </w:r>
      <w:r w:rsidR="002A432A" w:rsidRPr="00E701A2">
        <w:rPr>
          <w:rFonts w:ascii="Sakkal Majalla" w:eastAsia="Times New Roman" w:hAnsi="Sakkal Majalla" w:cs="Sakkal Majalla"/>
          <w:color w:val="000000" w:themeColor="text1"/>
          <w:kern w:val="0"/>
          <w:sz w:val="28"/>
          <w:szCs w:val="28"/>
          <w:rtl/>
          <w14:ligatures w14:val="none"/>
        </w:rPr>
        <w:t>في دعم اتخاذ القرار التخطيطي في قطاع الكهرباء</w:t>
      </w:r>
      <w:r w:rsidRPr="00E701A2">
        <w:rPr>
          <w:rFonts w:ascii="Sakkal Majalla" w:eastAsia="Times New Roman" w:hAnsi="Sakkal Majalla" w:cs="Sakkal Majalla"/>
          <w:color w:val="000000" w:themeColor="text1"/>
          <w:kern w:val="0"/>
          <w:sz w:val="28"/>
          <w:szCs w:val="28"/>
          <w:rtl/>
          <w14:ligatures w14:val="none"/>
        </w:rPr>
        <w:t xml:space="preserve"> وذلك بالتطبيق على </w:t>
      </w:r>
      <w:r w:rsidR="002A432A" w:rsidRPr="00E701A2">
        <w:rPr>
          <w:rFonts w:ascii="Sakkal Majalla" w:eastAsia="Times New Roman" w:hAnsi="Sakkal Majalla" w:cs="Sakkal Majalla"/>
          <w:color w:val="000000" w:themeColor="text1"/>
          <w:kern w:val="0"/>
          <w:sz w:val="28"/>
          <w:szCs w:val="28"/>
          <w:rtl/>
          <w14:ligatures w14:val="none"/>
        </w:rPr>
        <w:t>الشركة السعودية للكهرباء</w:t>
      </w:r>
    </w:p>
    <w:p w14:paraId="2A5A08C2" w14:textId="18051F53" w:rsidR="002A432A" w:rsidRPr="00E701A2" w:rsidRDefault="002C06E9" w:rsidP="002C06E9">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6" w:name="_Toc212405201"/>
      <w:r w:rsidRPr="00E701A2">
        <w:rPr>
          <w:rFonts w:ascii="Sakkal Majalla" w:eastAsia="Times New Roman" w:hAnsi="Sakkal Majalla" w:cs="Sakkal Majalla"/>
          <w:b/>
          <w:bCs/>
          <w:color w:val="000000" w:themeColor="text1"/>
          <w:kern w:val="0"/>
          <w:sz w:val="36"/>
          <w:szCs w:val="36"/>
          <w:rtl/>
          <w14:ligatures w14:val="none"/>
        </w:rPr>
        <w:t>7.1 نموذج الدراسة:</w:t>
      </w:r>
      <w:bookmarkEnd w:id="16"/>
    </w:p>
    <w:bookmarkEnd w:id="13"/>
    <w:p w14:paraId="240A71CD" w14:textId="64913B9E" w:rsidR="009216A4" w:rsidRPr="00E701A2" w:rsidRDefault="009216A4" w:rsidP="002C06E9">
      <w:pPr>
        <w:pStyle w:val="a6"/>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E701A2">
        <w:rPr>
          <w:rFonts w:ascii="Sakkal Majalla" w:eastAsia="Calibri" w:hAnsi="Sakkal Majalla" w:cs="Sakkal Majalla"/>
          <w:b/>
          <w:bCs/>
          <w:color w:val="000000" w:themeColor="text1"/>
          <w:kern w:val="0"/>
          <w:sz w:val="28"/>
          <w:szCs w:val="28"/>
          <w:rtl/>
          <w14:ligatures w14:val="none"/>
        </w:rPr>
        <w:t>المتغير المستقل</w:t>
      </w:r>
      <w:r w:rsidRPr="00E701A2">
        <w:rPr>
          <w:rFonts w:ascii="Sakkal Majalla" w:eastAsia="Calibri" w:hAnsi="Sakkal Majalla" w:cs="Sakkal Majalla"/>
          <w:color w:val="000000" w:themeColor="text1"/>
          <w:kern w:val="0"/>
          <w:sz w:val="28"/>
          <w:szCs w:val="28"/>
          <w:rtl/>
          <w14:ligatures w14:val="none"/>
        </w:rPr>
        <w:t>:</w:t>
      </w:r>
      <w:r w:rsidR="00944EFD" w:rsidRPr="00E701A2">
        <w:rPr>
          <w:rFonts w:ascii="Sakkal Majalla" w:eastAsia="Calibri" w:hAnsi="Sakkal Majalla" w:cs="Sakkal Majalla"/>
          <w:color w:val="000000" w:themeColor="text1"/>
          <w:kern w:val="0"/>
          <w:sz w:val="28"/>
          <w:szCs w:val="28"/>
          <w:rtl/>
          <w14:ligatures w14:val="none"/>
        </w:rPr>
        <w:t xml:space="preserve"> </w:t>
      </w:r>
      <w:r w:rsidR="003F3F62" w:rsidRPr="00E701A2">
        <w:rPr>
          <w:rFonts w:ascii="Sakkal Majalla" w:eastAsia="Calibri" w:hAnsi="Sakkal Majalla" w:cs="Sakkal Majalla"/>
          <w:color w:val="000000" w:themeColor="text1"/>
          <w:kern w:val="0"/>
          <w:sz w:val="28"/>
          <w:szCs w:val="28"/>
          <w:rtl/>
          <w14:ligatures w14:val="none"/>
        </w:rPr>
        <w:t xml:space="preserve">تطبيق </w:t>
      </w:r>
      <w:r w:rsidR="002A432A" w:rsidRPr="00E701A2">
        <w:rPr>
          <w:rFonts w:ascii="Sakkal Majalla" w:eastAsia="Calibri" w:hAnsi="Sakkal Majalla" w:cs="Sakkal Majalla"/>
          <w:color w:val="000000" w:themeColor="text1"/>
          <w:kern w:val="0"/>
          <w:sz w:val="28"/>
          <w:szCs w:val="28"/>
          <w:rtl/>
          <w14:ligatures w14:val="none"/>
        </w:rPr>
        <w:t>تقييم المخاطر</w:t>
      </w:r>
      <w:r w:rsidR="007526FA" w:rsidRPr="00E701A2">
        <w:rPr>
          <w:rFonts w:ascii="Sakkal Majalla" w:eastAsia="Calibri" w:hAnsi="Sakkal Majalla" w:cs="Sakkal Majalla"/>
          <w:color w:val="000000" w:themeColor="text1"/>
          <w:kern w:val="0"/>
          <w:sz w:val="28"/>
          <w:szCs w:val="28"/>
          <w:rtl/>
          <w14:ligatures w14:val="none"/>
        </w:rPr>
        <w:t xml:space="preserve"> </w:t>
      </w:r>
      <w:r w:rsidR="00854A80" w:rsidRPr="00E701A2">
        <w:rPr>
          <w:rFonts w:ascii="Sakkal Majalla" w:eastAsia="Calibri" w:hAnsi="Sakkal Majalla" w:cs="Sakkal Majalla"/>
          <w:color w:val="000000" w:themeColor="text1"/>
          <w:kern w:val="0"/>
          <w:sz w:val="28"/>
          <w:szCs w:val="28"/>
          <w:rtl/>
          <w14:ligatures w14:val="none"/>
        </w:rPr>
        <w:t>بأبعادها مجمعة والمتمثلة في (تحديد المخاطر، تحليل المخاطر، الاستجابة للمخاطر، مراقبة المخاطر)</w:t>
      </w:r>
      <w:r w:rsidR="00881AB1" w:rsidRPr="00E701A2">
        <w:rPr>
          <w:rFonts w:ascii="Sakkal Majalla" w:eastAsia="Calibri" w:hAnsi="Sakkal Majalla" w:cs="Sakkal Majalla"/>
          <w:color w:val="000000" w:themeColor="text1"/>
          <w:kern w:val="0"/>
          <w:sz w:val="28"/>
          <w:szCs w:val="28"/>
          <w:rtl/>
          <w14:ligatures w14:val="none"/>
        </w:rPr>
        <w:t>.</w:t>
      </w:r>
    </w:p>
    <w:p w14:paraId="669BE6BC" w14:textId="5CBB7893" w:rsidR="009216A4" w:rsidRPr="00E701A2" w:rsidRDefault="009216A4" w:rsidP="002C06E9">
      <w:pPr>
        <w:pStyle w:val="a6"/>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E701A2">
        <w:rPr>
          <w:rFonts w:ascii="Sakkal Majalla" w:eastAsia="Calibri" w:hAnsi="Sakkal Majalla" w:cs="Sakkal Majalla"/>
          <w:b/>
          <w:bCs/>
          <w:color w:val="000000" w:themeColor="text1"/>
          <w:kern w:val="0"/>
          <w:sz w:val="28"/>
          <w:szCs w:val="28"/>
          <w:rtl/>
          <w14:ligatures w14:val="none"/>
        </w:rPr>
        <w:t>المتغير التابع</w:t>
      </w:r>
      <w:r w:rsidRPr="00E701A2">
        <w:rPr>
          <w:rFonts w:ascii="Sakkal Majalla" w:eastAsia="Calibri" w:hAnsi="Sakkal Majalla" w:cs="Sakkal Majalla"/>
          <w:color w:val="000000" w:themeColor="text1"/>
          <w:kern w:val="0"/>
          <w:sz w:val="28"/>
          <w:szCs w:val="28"/>
          <w:rtl/>
          <w14:ligatures w14:val="none"/>
        </w:rPr>
        <w:t xml:space="preserve">: </w:t>
      </w:r>
      <w:r w:rsidR="002A432A" w:rsidRPr="00E701A2">
        <w:rPr>
          <w:rFonts w:ascii="Sakkal Majalla" w:eastAsia="Calibri" w:hAnsi="Sakkal Majalla" w:cs="Sakkal Majalla"/>
          <w:color w:val="000000" w:themeColor="text1"/>
          <w:kern w:val="0"/>
          <w:sz w:val="28"/>
          <w:szCs w:val="28"/>
          <w:rtl/>
          <w14:ligatures w14:val="none"/>
        </w:rPr>
        <w:t>دعم اتخاذ القرار التخطيطي</w:t>
      </w:r>
      <w:r w:rsidR="001A1758" w:rsidRPr="00E701A2">
        <w:rPr>
          <w:rFonts w:ascii="Sakkal Majalla" w:eastAsia="Calibri" w:hAnsi="Sakkal Majalla" w:cs="Sakkal Majalla"/>
          <w:color w:val="000000" w:themeColor="text1"/>
          <w:kern w:val="0"/>
          <w:sz w:val="28"/>
          <w:szCs w:val="28"/>
          <w:rtl/>
          <w14:ligatures w14:val="none"/>
        </w:rPr>
        <w:t>.</w:t>
      </w:r>
    </w:p>
    <w:p w14:paraId="368D6920" w14:textId="145A5F67" w:rsidR="002C06E9" w:rsidRPr="00E701A2" w:rsidRDefault="002C06E9" w:rsidP="00CB693B">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E701A2">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6A0AA6F1" w:rsidR="00806716" w:rsidRPr="00E701A2" w:rsidRDefault="00CB693B" w:rsidP="00E40AC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E701A2">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7FB0A8D1">
                <wp:simplePos x="0" y="0"/>
                <wp:positionH relativeFrom="column">
                  <wp:posOffset>433070</wp:posOffset>
                </wp:positionH>
                <wp:positionV relativeFrom="paragraph">
                  <wp:posOffset>38735</wp:posOffset>
                </wp:positionV>
                <wp:extent cx="2085975" cy="1475740"/>
                <wp:effectExtent l="0" t="0" r="28575" b="10160"/>
                <wp:wrapNone/>
                <wp:docPr id="956978065" name="Group 5"/>
                <wp:cNvGraphicFramePr/>
                <a:graphic xmlns:a="http://schemas.openxmlformats.org/drawingml/2006/main">
                  <a:graphicData uri="http://schemas.microsoft.com/office/word/2010/wordprocessingGroup">
                    <wpg:wgp>
                      <wpg:cNvGrpSpPr/>
                      <wpg:grpSpPr>
                        <a:xfrm>
                          <a:off x="0" y="0"/>
                          <a:ext cx="2085975" cy="1475740"/>
                          <a:chOff x="771525" y="-645777"/>
                          <a:chExt cx="2085975" cy="1476375"/>
                        </a:xfrm>
                      </wpg:grpSpPr>
                      <wps:wsp>
                        <wps:cNvPr id="183212980" name="Rectangle: Rounded Corners 1"/>
                        <wps:cNvSpPr/>
                        <wps:spPr>
                          <a:xfrm>
                            <a:off x="800100" y="-645777"/>
                            <a:ext cx="2057400" cy="147637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771525" y="-352638"/>
                            <a:ext cx="2066925" cy="1095375"/>
                          </a:xfrm>
                          <a:prstGeom prst="rect">
                            <a:avLst/>
                          </a:prstGeom>
                          <a:noFill/>
                          <a:ln w="6350">
                            <a:noFill/>
                          </a:ln>
                        </wps:spPr>
                        <wps:txbx>
                          <w:txbxContent>
                            <w:p w14:paraId="239038D3" w14:textId="77777777" w:rsidR="00FE0157" w:rsidRPr="00806716" w:rsidRDefault="00FE0157"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44C19E2A" w:rsidR="00FE0157" w:rsidRPr="00806716" w:rsidRDefault="00FE0157" w:rsidP="002A432A">
                              <w:pPr>
                                <w:jc w:val="center"/>
                                <w:rPr>
                                  <w:rFonts w:ascii="Traditional Arabic" w:hAnsi="Traditional Arabic" w:cs="Traditional Arabic"/>
                                  <w:b/>
                                  <w:bCs/>
                                  <w:sz w:val="28"/>
                                  <w:szCs w:val="28"/>
                                </w:rPr>
                              </w:pPr>
                              <w:r>
                                <w:rPr>
                                  <w:rFonts w:ascii="Simplified Arabic" w:eastAsia="Calibri" w:hAnsi="Simplified Arabic" w:cs="Simplified Arabic"/>
                                  <w:kern w:val="0"/>
                                  <w:sz w:val="28"/>
                                  <w:szCs w:val="28"/>
                                  <w:rtl/>
                                  <w14:ligatures w14:val="none"/>
                                </w:rPr>
                                <w:t>دعم اتخاذ القرار التخطيطي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17EBF6" id="Group 5" o:spid="_x0000_s1026" style="position:absolute;left:0;text-align:left;margin-left:34.1pt;margin-top:3.05pt;width:164.25pt;height:116.2pt;z-index:251694080;mso-width-relative:margin;mso-height-relative:margin" coordorigin="7715,-6457" coordsize="20859,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">
                <v:roundrect id="Rectangle: Rounded Corners 1" o:spid="_x0000_s1027" style="position:absolute;left:8001;top:-6457;width:20574;height:147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gI18gA&#10;AADiAAAADwAAAGRycy9kb3ducmV2LnhtbERPTUvDQBC9C/6HZQRvdtMIEmO3RWoDgoK1evA4Zqeb&#10;2OxszK5p/PfOoeDx8b4Xq8l3aqQhtoENzGcZKOI62Jadgfe36qoAFROyxS4wGfilCKvl+dkCSxuO&#10;/ErjLjklIRxLNNCk1Jdax7ohj3EWemLh9mHwmAQOTtsBjxLuO51n2Y322LI0NNjTuqH6sPvxBr6f&#10;XPWw3xS4/aye15uP0b0cvrbGXF5M93egEk3pX3xyP1qZX1zn8/y2kBNySTDo5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SAjXyAAAAOIAAAAPAAAAAAAAAAAAAAAAAJgCAABk&#10;cnMvZG93bnJldi54bWxQSwUGAAAAAAQABAD1AAAAjQMAAAAA&#10;" fillcolor="white [3201]" strokecolor="#4472c4 [3204]" strokeweight="1pt">
                  <v:stroke joinstyle="miter"/>
                </v:roundrect>
                <v:shapetype id="_x0000_t202" coordsize="21600,21600" o:spt="202" path="m,l,21600r21600,l21600,xe">
                  <v:stroke joinstyle="miter"/>
                  <v:path gradientshapeok="t" o:connecttype="rect"/>
                </v:shapetype>
                <v:shape id="_x0000_s1028" type="#_x0000_t202" style="position:absolute;left:7715;top:-3526;width:20669;height:10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PpuMwA&#10;AADiAAAADwAAAGRycy9kb3ducmV2LnhtbESPT2vCQBTE74LfYXmCN934J2JTV5GAVEQPWi+9vWaf&#10;SWj2bcxuNfbTu4VCj8PM/IZZrFpTiRs1rrSsYDSMQBBnVpecKzi/bwZzEM4ja6wsk4IHOVgtu50F&#10;Jtre+Ui3k89FgLBLUEHhfZ1I6bKCDLqhrYmDd7GNQR9kk0vd4D3ATSXHUTSTBksOCwXWlBaUfZ2+&#10;jYJdujng8XNs5j9V+ra/rOvr+SNWqt9r168gPLX+P/zX3moF00k8i18m8Qh+L4U7IJdP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EdPpuMwAAADiAAAADwAAAAAAAAAAAAAAAACY&#10;AgAAZHJzL2Rvd25yZXYueG1sUEsFBgAAAAAEAAQA9QAAAJEDAAAAAA==&#10;" filled="f" stroked="f" strokeweight=".5pt">
                  <v:textbox>
                    <w:txbxContent>
                      <w:p w14:paraId="239038D3" w14:textId="77777777" w:rsidR="00FE0157" w:rsidRPr="00806716" w:rsidRDefault="00FE0157"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44C19E2A" w:rsidR="00FE0157" w:rsidRPr="00806716" w:rsidRDefault="00FE0157" w:rsidP="002A432A">
                        <w:pPr>
                          <w:jc w:val="center"/>
                          <w:rPr>
                            <w:rFonts w:ascii="Traditional Arabic" w:hAnsi="Traditional Arabic" w:cs="Traditional Arabic"/>
                            <w:b/>
                            <w:bCs/>
                            <w:sz w:val="28"/>
                            <w:szCs w:val="28"/>
                          </w:rPr>
                        </w:pPr>
                        <w:r>
                          <w:rPr>
                            <w:rFonts w:ascii="Simplified Arabic" w:eastAsia="Calibri" w:hAnsi="Simplified Arabic" w:cs="Simplified Arabic"/>
                            <w:kern w:val="0"/>
                            <w:sz w:val="28"/>
                            <w:szCs w:val="28"/>
                            <w:rtl/>
                            <w14:ligatures w14:val="none"/>
                          </w:rPr>
                          <w:t>دعم اتخاذ القرار التخطيطي</w:t>
                        </w:r>
                      </w:p>
                    </w:txbxContent>
                  </v:textbox>
                </v:shape>
              </v:group>
            </w:pict>
          </mc:Fallback>
        </mc:AlternateContent>
      </w:r>
      <w:r w:rsidRPr="00E701A2">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3161E247">
                <wp:simplePos x="0" y="0"/>
                <wp:positionH relativeFrom="column">
                  <wp:posOffset>2861310</wp:posOffset>
                </wp:positionH>
                <wp:positionV relativeFrom="paragraph">
                  <wp:posOffset>232410</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FE0157" w:rsidRPr="00806716" w:rsidRDefault="00FE0157"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28E08DB" w:rsidR="00FE0157" w:rsidRPr="00806716" w:rsidRDefault="00FE0157"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إدارة المخاطر التشغيلية</w:t>
                            </w:r>
                          </w:p>
                          <w:p w14:paraId="2BAB297B" w14:textId="77777777" w:rsidR="00FE0157" w:rsidRDefault="00FE0157" w:rsidP="00CB693B">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تحديد المخاط</w:t>
                            </w:r>
                            <w:r>
                              <w:rPr>
                                <w:rFonts w:ascii="Traditional Arabic" w:hAnsi="Traditional Arabic" w:cs="Traditional Arabic" w:hint="cs"/>
                                <w:sz w:val="28"/>
                                <w:szCs w:val="28"/>
                                <w:rtl/>
                              </w:rPr>
                              <w:t>ر</w:t>
                            </w:r>
                          </w:p>
                          <w:p w14:paraId="6C40B6D9" w14:textId="77777777" w:rsidR="00FE0157" w:rsidRDefault="00FE0157" w:rsidP="00CB693B">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تحليل المخاطر</w:t>
                            </w:r>
                          </w:p>
                          <w:p w14:paraId="015FE4AC" w14:textId="77777777" w:rsidR="00FE0157" w:rsidRDefault="00FE0157" w:rsidP="00CB693B">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الاستجابة للمخاطر</w:t>
                            </w:r>
                          </w:p>
                          <w:p w14:paraId="6FD840DF" w14:textId="70978F43" w:rsidR="00FE0157" w:rsidRPr="00806716" w:rsidRDefault="00FE0157" w:rsidP="00CB693B">
                            <w:pPr>
                              <w:pStyle w:val="a6"/>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مراقبة المخاطر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25.3pt;margin-top:18.3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" filled="f" stroked="f" strokeweight=".5pt">
                <v:textbox>
                  <w:txbxContent>
                    <w:p w14:paraId="42CE0835" w14:textId="43A38628" w:rsidR="00FE0157" w:rsidRPr="00806716" w:rsidRDefault="00FE0157"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28E08DB" w:rsidR="00FE0157" w:rsidRPr="00806716" w:rsidRDefault="00FE0157"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إدارة المخاطر التشغيلية</w:t>
                      </w:r>
                    </w:p>
                    <w:p w14:paraId="2BAB297B" w14:textId="77777777" w:rsidR="00FE0157" w:rsidRDefault="00FE0157" w:rsidP="00CB693B">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تحديد المخاط</w:t>
                      </w:r>
                      <w:r>
                        <w:rPr>
                          <w:rFonts w:ascii="Traditional Arabic" w:hAnsi="Traditional Arabic" w:cs="Traditional Arabic" w:hint="cs"/>
                          <w:sz w:val="28"/>
                          <w:szCs w:val="28"/>
                          <w:rtl/>
                        </w:rPr>
                        <w:t>ر</w:t>
                      </w:r>
                    </w:p>
                    <w:p w14:paraId="6C40B6D9" w14:textId="77777777" w:rsidR="00FE0157" w:rsidRDefault="00FE0157" w:rsidP="00CB693B">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تحليل المخاطر</w:t>
                      </w:r>
                    </w:p>
                    <w:p w14:paraId="015FE4AC" w14:textId="77777777" w:rsidR="00FE0157" w:rsidRDefault="00FE0157" w:rsidP="00CB693B">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الاستجابة للمخاطر</w:t>
                      </w:r>
                    </w:p>
                    <w:p w14:paraId="6FD840DF" w14:textId="70978F43" w:rsidR="00FE0157" w:rsidRPr="00806716" w:rsidRDefault="00FE0157" w:rsidP="00CB693B">
                      <w:pPr>
                        <w:pStyle w:val="ListParagraph"/>
                        <w:numPr>
                          <w:ilvl w:val="0"/>
                          <w:numId w:val="14"/>
                        </w:numPr>
                        <w:ind w:left="261"/>
                        <w:rPr>
                          <w:rFonts w:ascii="Traditional Arabic" w:hAnsi="Traditional Arabic" w:cs="Traditional Arabic"/>
                          <w:sz w:val="28"/>
                          <w:szCs w:val="28"/>
                        </w:rPr>
                      </w:pPr>
                      <w:r w:rsidRPr="00854A80">
                        <w:rPr>
                          <w:rFonts w:ascii="Traditional Arabic" w:hAnsi="Traditional Arabic" w:cs="Traditional Arabic"/>
                          <w:sz w:val="28"/>
                          <w:szCs w:val="28"/>
                          <w:rtl/>
                        </w:rPr>
                        <w:t>مراقبة المخاطر</w:t>
                      </w:r>
                    </w:p>
                  </w:txbxContent>
                </v:textbox>
              </v:shape>
            </w:pict>
          </mc:Fallback>
        </mc:AlternateContent>
      </w:r>
      <w:r w:rsidRPr="00E701A2">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4150617B">
                <wp:simplePos x="0" y="0"/>
                <wp:positionH relativeFrom="margin">
                  <wp:align>right</wp:align>
                </wp:positionH>
                <wp:positionV relativeFrom="paragraph">
                  <wp:posOffset>8255</wp:posOffset>
                </wp:positionV>
                <wp:extent cx="2162175" cy="2377440"/>
                <wp:effectExtent l="0" t="0" r="28575" b="22860"/>
                <wp:wrapNone/>
                <wp:docPr id="498905661" name="Rectangle: Rounded Corners 1"/>
                <wp:cNvGraphicFramePr/>
                <a:graphic xmlns:a="http://schemas.openxmlformats.org/drawingml/2006/main">
                  <a:graphicData uri="http://schemas.microsoft.com/office/word/2010/wordprocessingShape">
                    <wps:wsp>
                      <wps:cNvSpPr/>
                      <wps:spPr>
                        <a:xfrm>
                          <a:off x="0" y="0"/>
                          <a:ext cx="2162175" cy="2377440"/>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DE2758" id="Rectangle: Rounded Corners 1" o:spid="_x0000_s1026" style="position:absolute;left:0;text-align:left;margin-left:119.05pt;margin-top:.65pt;width:170.25pt;height:187.2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" fillcolor="white [3201]" strokecolor="#4472c4 [3204]" strokeweight="1pt">
                <v:stroke joinstyle="miter"/>
                <w10:wrap anchorx="margin"/>
              </v:roundrect>
            </w:pict>
          </mc:Fallback>
        </mc:AlternateContent>
      </w:r>
    </w:p>
    <w:p w14:paraId="7331F81C" w14:textId="281DB26A" w:rsidR="00806716" w:rsidRPr="00E701A2" w:rsidRDefault="00806716" w:rsidP="00E40AC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37495EB3" w:rsidR="00806716" w:rsidRPr="00E701A2" w:rsidRDefault="00806716" w:rsidP="00E40AC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E701A2" w:rsidRDefault="00806716" w:rsidP="00E40AC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0D48FE2" w14:textId="0FFC5603" w:rsidR="00806716" w:rsidRPr="00E701A2" w:rsidRDefault="00806716" w:rsidP="00E40AC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26C5BAF9" w14:textId="3FD1E5CA" w:rsidR="005A4FB6" w:rsidRPr="00E701A2" w:rsidRDefault="00E7565E" w:rsidP="00E40ACF">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E701A2">
        <w:rPr>
          <w:rFonts w:ascii="Sakkal Majalla" w:eastAsia="Calibri" w:hAnsi="Sakkal Majalla" w:cs="Sakkal Majalla"/>
          <w:color w:val="000000" w:themeColor="text1"/>
          <w:kern w:val="0"/>
          <w:sz w:val="28"/>
          <w:szCs w:val="28"/>
          <w:rtl/>
          <w:lang w:bidi="ar-EG"/>
          <w14:ligatures w14:val="none"/>
        </w:rPr>
        <w:lastRenderedPageBreak/>
        <w:t>المصدر: من عمل الباحث</w:t>
      </w:r>
    </w:p>
    <w:p w14:paraId="78BC90C8" w14:textId="3B95D83A" w:rsidR="00C77324" w:rsidRPr="00E701A2" w:rsidRDefault="00CB693B" w:rsidP="00CB693B">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7" w:name="_Toc212405202"/>
      <w:r w:rsidRPr="00E701A2">
        <w:rPr>
          <w:rFonts w:ascii="Sakkal Majalla" w:eastAsia="Calibri" w:hAnsi="Sakkal Majalla" w:cs="Sakkal Majalla"/>
          <w:b/>
          <w:bCs/>
          <w:color w:val="000000" w:themeColor="text1"/>
          <w:kern w:val="0"/>
          <w:sz w:val="36"/>
          <w:szCs w:val="36"/>
          <w:rtl/>
          <w:lang w:bidi="ar-EG"/>
          <w14:ligatures w14:val="none"/>
        </w:rPr>
        <w:t>8.1 الدراسات السابقة:</w:t>
      </w:r>
      <w:bookmarkEnd w:id="17"/>
    </w:p>
    <w:p w14:paraId="7E275F65" w14:textId="02BA50FA" w:rsidR="00906216" w:rsidRPr="00E701A2" w:rsidRDefault="00854A80" w:rsidP="00CB693B">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18" w:name="_Toc170243312"/>
      <w:r w:rsidRPr="00E701A2">
        <w:rPr>
          <w:rFonts w:ascii="Sakkal Majalla" w:hAnsi="Sakkal Majalla" w:cs="Sakkal Majalla"/>
          <w:b/>
          <w:bCs/>
          <w:color w:val="000000" w:themeColor="text1"/>
          <w:sz w:val="28"/>
          <w:szCs w:val="28"/>
          <w:rtl/>
        </w:rPr>
        <w:t>دراسة</w:t>
      </w:r>
      <w:r w:rsidR="00906216" w:rsidRPr="00E701A2">
        <w:rPr>
          <w:rFonts w:ascii="Sakkal Majalla" w:hAnsi="Sakkal Majalla" w:cs="Sakkal Majalla"/>
          <w:b/>
          <w:bCs/>
          <w:color w:val="000000" w:themeColor="text1"/>
          <w:sz w:val="28"/>
          <w:szCs w:val="28"/>
          <w:rtl/>
        </w:rPr>
        <w:t xml:space="preserve"> الأمين</w:t>
      </w:r>
      <w:r w:rsidRPr="00E701A2">
        <w:rPr>
          <w:rFonts w:ascii="Sakkal Majalla" w:hAnsi="Sakkal Majalla" w:cs="Sakkal Majalla"/>
          <w:b/>
          <w:bCs/>
          <w:color w:val="000000" w:themeColor="text1"/>
          <w:sz w:val="28"/>
          <w:szCs w:val="28"/>
          <w:rtl/>
        </w:rPr>
        <w:t xml:space="preserve"> </w:t>
      </w:r>
      <w:r w:rsidRPr="00E701A2">
        <w:rPr>
          <w:rFonts w:ascii="Sakkal Majalla" w:hAnsi="Sakkal Majalla" w:cs="Sakkal Majalla"/>
          <w:b/>
          <w:bCs/>
          <w:color w:val="000000" w:themeColor="text1"/>
          <w:sz w:val="28"/>
          <w:szCs w:val="28"/>
        </w:rPr>
        <w:t>(202</w:t>
      </w:r>
      <w:r w:rsidR="00906216" w:rsidRPr="00E701A2">
        <w:rPr>
          <w:rFonts w:ascii="Sakkal Majalla" w:hAnsi="Sakkal Majalla" w:cs="Sakkal Majalla"/>
          <w:b/>
          <w:bCs/>
          <w:color w:val="000000" w:themeColor="text1"/>
          <w:sz w:val="28"/>
          <w:szCs w:val="28"/>
        </w:rPr>
        <w:t>2</w:t>
      </w:r>
      <w:r w:rsidRPr="00E701A2">
        <w:rPr>
          <w:rFonts w:ascii="Sakkal Majalla" w:hAnsi="Sakkal Majalla" w:cs="Sakkal Majalla"/>
          <w:b/>
          <w:bCs/>
          <w:color w:val="000000" w:themeColor="text1"/>
          <w:sz w:val="28"/>
          <w:szCs w:val="28"/>
        </w:rPr>
        <w:t>)</w:t>
      </w:r>
      <w:r w:rsidR="00906216" w:rsidRPr="00E701A2">
        <w:rPr>
          <w:rFonts w:ascii="Sakkal Majalla" w:hAnsi="Sakkal Majalla" w:cs="Sakkal Majalla"/>
          <w:b/>
          <w:bCs/>
          <w:color w:val="000000" w:themeColor="text1"/>
          <w:sz w:val="28"/>
          <w:szCs w:val="28"/>
          <w:rtl/>
        </w:rPr>
        <w:t xml:space="preserve"> بعنوان تقييم المخاطر وأثرها على جودة التقارير المالية: دراسة ميدانية</w:t>
      </w:r>
    </w:p>
    <w:p w14:paraId="186B4757" w14:textId="142896C2" w:rsidR="00854A80" w:rsidRPr="00E701A2" w:rsidRDefault="00906216"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تمثلت مشكلة الدراسة في نسبة لزيادة حركة التعاملات المالية والمصرفية على وجه الخصوص مع بروز انفصال المؤسسات عن الملاك بصورة كبيرة في عالم تحكمه التقلبات في أسواق المال والاقتصاد والسياسة عوضا عن قياس تقدم وازدهار الدول، هدفت الدراسة على التعرف على الرقابة الإدارية وتقييم المخاطر والوقوف على أثرهما فيما يتعلق بتقييم وكفاءة وفاعلية الأداء وارتفاع مستوي جودة التقارير.</w:t>
      </w:r>
    </w:p>
    <w:p w14:paraId="0B4E4CE0" w14:textId="3F5CB0D5" w:rsidR="00906216" w:rsidRPr="00E701A2" w:rsidRDefault="00906216" w:rsidP="00CB693B">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701A2">
        <w:rPr>
          <w:rFonts w:ascii="Sakkal Majalla" w:hAnsi="Sakkal Majalla" w:cs="Sakkal Majalla"/>
          <w:b/>
          <w:bCs/>
          <w:color w:val="000000" w:themeColor="text1"/>
          <w:sz w:val="28"/>
          <w:szCs w:val="28"/>
          <w:rtl/>
        </w:rPr>
        <w:t xml:space="preserve">دراسة عوض </w:t>
      </w:r>
      <w:r w:rsidRPr="00E701A2">
        <w:rPr>
          <w:rFonts w:ascii="Sakkal Majalla" w:hAnsi="Sakkal Majalla" w:cs="Sakkal Majalla"/>
          <w:b/>
          <w:bCs/>
          <w:color w:val="000000" w:themeColor="text1"/>
          <w:sz w:val="28"/>
          <w:szCs w:val="28"/>
        </w:rPr>
        <w:t>(2021)</w:t>
      </w:r>
      <w:r w:rsidRPr="00E701A2">
        <w:rPr>
          <w:rFonts w:ascii="Sakkal Majalla" w:hAnsi="Sakkal Majalla" w:cs="Sakkal Majalla"/>
          <w:b/>
          <w:bCs/>
          <w:color w:val="000000" w:themeColor="text1"/>
          <w:sz w:val="28"/>
          <w:szCs w:val="28"/>
          <w:rtl/>
        </w:rPr>
        <w:t xml:space="preserve"> بعنوان تقييم العلاقة الارتباطية بين المخاطر الائتمانية ومؤشرات السلامة المصرفية: دراسة تطبيقية في المصارف التجارية الفلسطينية للفترة 2012-2019</w:t>
      </w:r>
    </w:p>
    <w:p w14:paraId="0CE2862C" w14:textId="56E78C12" w:rsidR="00791E1F" w:rsidRPr="00E701A2" w:rsidRDefault="00906216"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هدفت الدراسة إلى تقييم العلاقة الارتباطية بين المخاطر الائتمانية ومؤشرات السلامة المصرفية باعتبارها الأدوات التي تسهم في تحقيق الاستقرار المالي والنقدي، ونظرا للتطورات المصاحبة للنشاط المصرفي من مخاطر تمويلية وأزمات مالية فقد حظيت دراسة هذه القضايا اهتمام العديد من الباحثين والمصرفيين، واستخدم الباحث أسلوب المنهج الوصفي التحليلي ودراسة الحالة لتحقيق أهداف الدراسة، وتكونت عينة الدراسة من كافة المصارف التجارية الفلسطينية المحلية للفترة الممتدة من العام 2012-2019، وقد توصلت الدراسة إلى إثبات الفرضيات القائلة بوجود علاقة ارتباطية ذات دلالة إحصائية عند مستوى الدالة (</w:t>
      </w:r>
      <w:r w:rsidRPr="00E701A2">
        <w:rPr>
          <w:rFonts w:ascii="Cambria" w:hAnsi="Cambria" w:cs="Cambria"/>
          <w:color w:val="000000" w:themeColor="text1"/>
          <w:sz w:val="28"/>
          <w:szCs w:val="28"/>
        </w:rPr>
        <w:t>α</w:t>
      </w:r>
      <w:r w:rsidRPr="00E701A2">
        <w:rPr>
          <w:rFonts w:ascii="Sakkal Majalla" w:hAnsi="Sakkal Majalla" w:cs="Sakkal Majalla"/>
          <w:color w:val="000000" w:themeColor="text1"/>
          <w:sz w:val="28"/>
          <w:szCs w:val="28"/>
        </w:rPr>
        <w:t xml:space="preserve"> ≤ 0.05</w:t>
      </w:r>
      <w:r w:rsidRPr="00E701A2">
        <w:rPr>
          <w:rFonts w:ascii="Sakkal Majalla" w:hAnsi="Sakkal Majalla" w:cs="Sakkal Majalla"/>
          <w:color w:val="000000" w:themeColor="text1"/>
          <w:sz w:val="28"/>
          <w:szCs w:val="28"/>
          <w:rtl/>
        </w:rPr>
        <w:t xml:space="preserve">) بين مؤشر المخاطر الائتمانية ومؤشرات السلامة المصرفية في المصارف التجارية الفلسطينية باستخدام معامل الارتباط </w:t>
      </w:r>
      <w:r w:rsidRPr="00E701A2">
        <w:rPr>
          <w:rFonts w:ascii="Sakkal Majalla" w:hAnsi="Sakkal Majalla" w:cs="Sakkal Majalla"/>
          <w:color w:val="000000" w:themeColor="text1"/>
          <w:sz w:val="28"/>
          <w:szCs w:val="28"/>
        </w:rPr>
        <w:t>Pearson correlation</w:t>
      </w:r>
      <w:r w:rsidRPr="00E701A2">
        <w:rPr>
          <w:rFonts w:ascii="Sakkal Majalla" w:hAnsi="Sakkal Majalla" w:cs="Sakkal Majalla"/>
          <w:color w:val="000000" w:themeColor="text1"/>
          <w:sz w:val="28"/>
          <w:szCs w:val="28"/>
          <w:rtl/>
        </w:rPr>
        <w:t xml:space="preserve">، كما اتضح من نتائج تحليل الانحدار المتعدد عن جود تأثير ذو دلالة إحصائية بين مؤشر المخاطر الائتمانية ومؤشرات السلامة المصرفية، وأوصت الدراسة أن تقوم المصارف الفلسطينية بإجراء تقييم دوري لدرجة ومستوى المخاطر الائتمانية وربطها بمؤشرات السلامة المصرفية ونشر تلك النتائج ضمن تقاريرها السنوية، كما أوصت الدراسة بأن يكون هناك تنوع في محفظة المصارف الفلسطينية لتشمل كافة القطاعات الاقتصادية لتلافي حدوث </w:t>
      </w:r>
      <w:r w:rsidRPr="00E701A2">
        <w:rPr>
          <w:rFonts w:ascii="Sakkal Majalla" w:hAnsi="Sakkal Majalla" w:cs="Sakkal Majalla"/>
          <w:color w:val="000000" w:themeColor="text1"/>
          <w:sz w:val="28"/>
          <w:szCs w:val="28"/>
          <w:rtl/>
        </w:rPr>
        <w:lastRenderedPageBreak/>
        <w:t>الأزمات المصرفية، وبتعزيز وتقوية رؤوس أموالها بهدف إيجاد توازن في هيكلية رأس المال حفاظا على أمن وسلامة القطاع المصرفي.</w:t>
      </w:r>
    </w:p>
    <w:p w14:paraId="51435997" w14:textId="7FE8CF8B" w:rsidR="00906216" w:rsidRPr="00E701A2" w:rsidRDefault="00906216" w:rsidP="00CB693B">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701A2">
        <w:rPr>
          <w:rFonts w:ascii="Sakkal Majalla" w:hAnsi="Sakkal Majalla" w:cs="Sakkal Majalla"/>
          <w:b/>
          <w:bCs/>
          <w:color w:val="000000" w:themeColor="text1"/>
          <w:sz w:val="28"/>
          <w:szCs w:val="28"/>
          <w:rtl/>
        </w:rPr>
        <w:t xml:space="preserve">دراسة </w:t>
      </w:r>
      <w:proofErr w:type="spellStart"/>
      <w:r w:rsidRPr="00E701A2">
        <w:rPr>
          <w:rFonts w:ascii="Sakkal Majalla" w:hAnsi="Sakkal Majalla" w:cs="Sakkal Majalla"/>
          <w:b/>
          <w:bCs/>
          <w:color w:val="000000" w:themeColor="text1"/>
          <w:sz w:val="28"/>
          <w:szCs w:val="28"/>
          <w:rtl/>
        </w:rPr>
        <w:t>كلاش</w:t>
      </w:r>
      <w:proofErr w:type="spellEnd"/>
      <w:r w:rsidRPr="00E701A2">
        <w:rPr>
          <w:rFonts w:ascii="Sakkal Majalla" w:hAnsi="Sakkal Majalla" w:cs="Sakkal Majalla"/>
          <w:b/>
          <w:bCs/>
          <w:color w:val="000000" w:themeColor="text1"/>
          <w:sz w:val="28"/>
          <w:szCs w:val="28"/>
          <w:rtl/>
        </w:rPr>
        <w:t xml:space="preserve"> </w:t>
      </w:r>
      <w:r w:rsidRPr="00E701A2">
        <w:rPr>
          <w:rFonts w:ascii="Sakkal Majalla" w:hAnsi="Sakkal Majalla" w:cs="Sakkal Majalla"/>
          <w:b/>
          <w:bCs/>
          <w:color w:val="000000" w:themeColor="text1"/>
          <w:sz w:val="28"/>
          <w:szCs w:val="28"/>
        </w:rPr>
        <w:t>(2021)</w:t>
      </w:r>
      <w:r w:rsidRPr="00E701A2">
        <w:rPr>
          <w:rFonts w:ascii="Sakkal Majalla" w:hAnsi="Sakkal Majalla" w:cs="Sakkal Majalla"/>
          <w:b/>
          <w:bCs/>
          <w:color w:val="000000" w:themeColor="text1"/>
          <w:sz w:val="28"/>
          <w:szCs w:val="28"/>
          <w:rtl/>
        </w:rPr>
        <w:t xml:space="preserve"> بعنوان دور إدارة المخاطر المالية في تقييم الأداء المالي للمؤسسة الاقتصادية: دراسة حالة مجمع </w:t>
      </w:r>
      <w:proofErr w:type="spellStart"/>
      <w:r w:rsidRPr="00E701A2">
        <w:rPr>
          <w:rFonts w:ascii="Sakkal Majalla" w:hAnsi="Sakkal Majalla" w:cs="Sakkal Majalla"/>
          <w:b/>
          <w:bCs/>
          <w:color w:val="000000" w:themeColor="text1"/>
          <w:sz w:val="28"/>
          <w:szCs w:val="28"/>
          <w:rtl/>
        </w:rPr>
        <w:t>صيدال</w:t>
      </w:r>
      <w:proofErr w:type="spellEnd"/>
    </w:p>
    <w:p w14:paraId="49D37C3F" w14:textId="61BC135B" w:rsidR="00906216" w:rsidRPr="00E701A2" w:rsidRDefault="00906216"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 xml:space="preserve">هدفت الدراسة إلى التعرف على مدى مساهمة إدارة المخاطر المالية في تقييم أداء الوضعية المالية للمؤسسة وذلك باستخدام مجموعة من المؤشرات المالية باعتبارها عملية معالجة البيانات من خلال تطبيقها على القوائم المالية بهدف الحكم على أداء المؤسسة، ولتحقيق هذه الأهداف تم جمع القوائم المالية لمؤسسة مجمع </w:t>
      </w:r>
      <w:proofErr w:type="spellStart"/>
      <w:r w:rsidRPr="00E701A2">
        <w:rPr>
          <w:rFonts w:ascii="Sakkal Majalla" w:hAnsi="Sakkal Majalla" w:cs="Sakkal Majalla"/>
          <w:color w:val="000000" w:themeColor="text1"/>
          <w:sz w:val="28"/>
          <w:szCs w:val="28"/>
          <w:rtl/>
        </w:rPr>
        <w:t>صيدال</w:t>
      </w:r>
      <w:proofErr w:type="spellEnd"/>
      <w:r w:rsidRPr="00E701A2">
        <w:rPr>
          <w:rFonts w:ascii="Sakkal Majalla" w:hAnsi="Sakkal Majalla" w:cs="Sakkal Majalla"/>
          <w:color w:val="000000" w:themeColor="text1"/>
          <w:sz w:val="28"/>
          <w:szCs w:val="28"/>
          <w:rtl/>
        </w:rPr>
        <w:t xml:space="preserve"> للفترة ما بين 2014-2019م. وتوصلت الدراسة إلى مجموعة من النتائج أهمها أن المؤسسة حققت خزينة موجبة مما يعني أنها حققت توازنا ماليا على المدى الطويل، كما أنها تتمتع بسيولة كافية على الرغم من اعتمادها على نسب مديونية مرتفعة، لكن هذا لا يجعلها في مأمن عن مواجهة المخاطر؛ وعليه توصى الدراسة بضرورة بناء إستراتيجية واضحة لإدارة المخاطر كإعادة تغيير هيكل الملكية بالمؤسسة لتخفيض خطر الإفلاس، تنوع في الأدوات المالية للتقليل من المخاطر ورفع مستوى كفاءة الأداء وتقوية مركزها المالي.</w:t>
      </w:r>
    </w:p>
    <w:p w14:paraId="5A899780" w14:textId="0A77807C" w:rsidR="00906216" w:rsidRPr="00E701A2" w:rsidRDefault="00906216" w:rsidP="00CB693B">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701A2">
        <w:rPr>
          <w:rFonts w:ascii="Sakkal Majalla" w:hAnsi="Sakkal Majalla" w:cs="Sakkal Majalla"/>
          <w:b/>
          <w:bCs/>
          <w:color w:val="000000" w:themeColor="text1"/>
          <w:sz w:val="28"/>
          <w:szCs w:val="28"/>
          <w:rtl/>
        </w:rPr>
        <w:t xml:space="preserve">دراسة موسى </w:t>
      </w:r>
      <w:r w:rsidRPr="00E701A2">
        <w:rPr>
          <w:rFonts w:ascii="Sakkal Majalla" w:hAnsi="Sakkal Majalla" w:cs="Sakkal Majalla"/>
          <w:b/>
          <w:bCs/>
          <w:color w:val="000000" w:themeColor="text1"/>
          <w:sz w:val="28"/>
          <w:szCs w:val="28"/>
        </w:rPr>
        <w:t>(2023)</w:t>
      </w:r>
      <w:r w:rsidRPr="00E701A2">
        <w:rPr>
          <w:rFonts w:ascii="Sakkal Majalla" w:hAnsi="Sakkal Majalla" w:cs="Sakkal Majalla"/>
          <w:b/>
          <w:bCs/>
          <w:color w:val="000000" w:themeColor="text1"/>
          <w:sz w:val="28"/>
          <w:szCs w:val="28"/>
          <w:rtl/>
        </w:rPr>
        <w:t xml:space="preserve"> بعنوان دور تدقيق الثقافة التنظيمية في تقييم الرقابة الداخلية وإدارة المخاطر: دراسة تطبيقية في "أمانة بغداد"</w:t>
      </w:r>
    </w:p>
    <w:p w14:paraId="1AA1736B" w14:textId="4EA0A707" w:rsidR="00906216" w:rsidRPr="00E701A2" w:rsidRDefault="00906216"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 xml:space="preserve">هدف البحث إلى التعرف على تدقيق الثقافة وأهمية ومتطلبات استخدامه في الوحدات الاقتصادية، ودور التدقيق الداخلي في تدقيق الثقافة التنظيمية من أجل تعزيز الرقابة الداخلية وإدارة المخاطر وإضافة قيمة للوحدة الاقتصادية فضلا عن معرفة العلاقة بين الثقافة التنظيمية والرقابة وإدارة المخاطر ولتحقيق تلك الأهداف اعتمد الباحثان على المنهج الوصفي التحليلي، من خلال قائمة الفحص لجمع البيانات التي تم توزيعها على (95) موظف في أمانة بغداد وحسب التحصيل الدراسي والتخصص العلمي الذي يتلاءم مع محاور القائمة، ومن أهم النتائج التي توصل إليها أن إجراء تدقيق للثقافة التنظيمية وأخلاقيات العمل في كافة الوحدات الاقتصادية، من قبل التدقيق الداخلي يعمل على تكوين نهج للوحدة </w:t>
      </w:r>
      <w:r w:rsidRPr="00E701A2">
        <w:rPr>
          <w:rFonts w:ascii="Sakkal Majalla" w:hAnsi="Sakkal Majalla" w:cs="Sakkal Majalla"/>
          <w:color w:val="000000" w:themeColor="text1"/>
          <w:sz w:val="28"/>
          <w:szCs w:val="28"/>
          <w:rtl/>
        </w:rPr>
        <w:lastRenderedPageBreak/>
        <w:t>باتجاه إدارة المخاطر والرقابة الداخلية، فضلا عن أنه يساعد الوحدة الاقتصادية في توفير تأكيد بأن الإدارة مسؤولة عن تعزيز النزاهة والقيم الأخلاقية، كما يدعم تدقيق الثقافة في إضافة قيمة لأصحاب المصالح من خلال تمكنها من إدارة المخاطر بشكل استباقي وتصحيح إخفاقات الرقابة الداخلية ضمن إطار رد فعل مناسب قبل أن تنحرف عن مسارها الصحيح وبالتالي تعد تحذيرا مبكرا" عن حالات الانحراف في الوحدات الاقتصادية.</w:t>
      </w:r>
    </w:p>
    <w:p w14:paraId="2735C4FE" w14:textId="02384522" w:rsidR="00906216" w:rsidRPr="00E701A2" w:rsidRDefault="00906216" w:rsidP="00CB693B">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701A2">
        <w:rPr>
          <w:rFonts w:ascii="Sakkal Majalla" w:hAnsi="Sakkal Majalla" w:cs="Sakkal Majalla"/>
          <w:b/>
          <w:bCs/>
          <w:color w:val="000000" w:themeColor="text1"/>
          <w:sz w:val="28"/>
          <w:szCs w:val="28"/>
          <w:rtl/>
        </w:rPr>
        <w:t xml:space="preserve">دراسة السريحي </w:t>
      </w:r>
      <w:r w:rsidRPr="00E701A2">
        <w:rPr>
          <w:rFonts w:ascii="Sakkal Majalla" w:hAnsi="Sakkal Majalla" w:cs="Sakkal Majalla"/>
          <w:b/>
          <w:bCs/>
          <w:color w:val="000000" w:themeColor="text1"/>
          <w:sz w:val="28"/>
          <w:szCs w:val="28"/>
        </w:rPr>
        <w:t>(2021)</w:t>
      </w:r>
      <w:r w:rsidRPr="00E701A2">
        <w:rPr>
          <w:rFonts w:ascii="Sakkal Majalla" w:hAnsi="Sakkal Majalla" w:cs="Sakkal Majalla"/>
          <w:b/>
          <w:bCs/>
          <w:color w:val="000000" w:themeColor="text1"/>
          <w:sz w:val="28"/>
          <w:szCs w:val="28"/>
          <w:rtl/>
        </w:rPr>
        <w:t xml:space="preserve"> بعنوان أثر استقلالية التدقيق الداخلي في تقييم </w:t>
      </w:r>
      <w:proofErr w:type="gramStart"/>
      <w:r w:rsidRPr="00E701A2">
        <w:rPr>
          <w:rFonts w:ascii="Sakkal Majalla" w:hAnsi="Sakkal Majalla" w:cs="Sakkal Majalla"/>
          <w:b/>
          <w:bCs/>
          <w:color w:val="000000" w:themeColor="text1"/>
          <w:sz w:val="28"/>
          <w:szCs w:val="28"/>
          <w:rtl/>
        </w:rPr>
        <w:t>مخاطر</w:t>
      </w:r>
      <w:proofErr w:type="gramEnd"/>
      <w:r w:rsidRPr="00E701A2">
        <w:rPr>
          <w:rFonts w:ascii="Sakkal Majalla" w:hAnsi="Sakkal Majalla" w:cs="Sakkal Majalla"/>
          <w:b/>
          <w:bCs/>
          <w:color w:val="000000" w:themeColor="text1"/>
          <w:sz w:val="28"/>
          <w:szCs w:val="28"/>
          <w:rtl/>
        </w:rPr>
        <w:t xml:space="preserve"> التدقيق الخارجي من خلال حوكمة إدارة المخاطر: دراسة ميدانية لعينة من المدققين الخارجيين لدى مكاتب وشركات التدقيق بالجمهورية اليمنية</w:t>
      </w:r>
    </w:p>
    <w:p w14:paraId="0038C53C" w14:textId="25B49882" w:rsidR="00906216" w:rsidRPr="00E701A2" w:rsidRDefault="00906216"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 xml:space="preserve">هدفت هذه الدراسة إلى تحديد أثر استقلالية التدقيق الداخلي </w:t>
      </w:r>
      <w:proofErr w:type="spellStart"/>
      <w:r w:rsidRPr="00E701A2">
        <w:rPr>
          <w:rFonts w:ascii="Sakkal Majalla" w:hAnsi="Sakkal Majalla" w:cs="Sakkal Majalla"/>
          <w:color w:val="000000" w:themeColor="text1"/>
          <w:sz w:val="28"/>
          <w:szCs w:val="28"/>
          <w:rtl/>
        </w:rPr>
        <w:t>فى</w:t>
      </w:r>
      <w:proofErr w:type="spellEnd"/>
      <w:r w:rsidRPr="00E701A2">
        <w:rPr>
          <w:rFonts w:ascii="Sakkal Majalla" w:hAnsi="Sakkal Majalla" w:cs="Sakkal Majalla"/>
          <w:color w:val="000000" w:themeColor="text1"/>
          <w:sz w:val="28"/>
          <w:szCs w:val="28"/>
          <w:rtl/>
        </w:rPr>
        <w:t xml:space="preserve"> تقييم </w:t>
      </w:r>
      <w:proofErr w:type="gramStart"/>
      <w:r w:rsidRPr="00E701A2">
        <w:rPr>
          <w:rFonts w:ascii="Sakkal Majalla" w:hAnsi="Sakkal Majalla" w:cs="Sakkal Majalla"/>
          <w:color w:val="000000" w:themeColor="text1"/>
          <w:sz w:val="28"/>
          <w:szCs w:val="28"/>
          <w:rtl/>
        </w:rPr>
        <w:t>مخاطر</w:t>
      </w:r>
      <w:proofErr w:type="gramEnd"/>
      <w:r w:rsidRPr="00E701A2">
        <w:rPr>
          <w:rFonts w:ascii="Sakkal Majalla" w:hAnsi="Sakkal Majalla" w:cs="Sakkal Majalla"/>
          <w:color w:val="000000" w:themeColor="text1"/>
          <w:sz w:val="28"/>
          <w:szCs w:val="28"/>
          <w:rtl/>
        </w:rPr>
        <w:t xml:space="preserve"> التدقيق الخارجي من خلال حوكمة إدارة المخاطر لعينة من المدققين الخارجيين لدى مكاتب وشركات التدقيق بالجمهورية اليمنية، ولتحقيق هذا الهدف تم الاعتماد على الاستبانة لجمع البيانات، حيث تم توزيع (203) استبانة على المدققين الخارجيين، منها (167) استبانة صالحة للتحليل الإحصائي. وقد توصلت نتائج الدراسة إلى وجود أثر مباشر إيجابي لاستقلالية التدقيق الداخلي وحوكمة إدارة المخاطر في تقييم مخاطر التدقيق الخارجي، ووجود أثر إيجابي لاستقلالية التدقيق الداخلي في حوكمة إدارة المخاطر وأثر إيجابي لمتغير حوكمة إدارة المخاطر الوسيط بزيادة الأثر الإيجابي غير المباشر لاستقلالية التدقيق الداخلي في تقييم مخاطر التدقيق الخارجي، كما أوضحت النتائج أن أكثر الأبعاد المرتبطة بتقييم مخاطر التدقيق الخارجي، حسب وجهة نظر المستجيبين هي: خطر الاكتشاف، ويلي ذلك خطر الرقابة، ثم الخطر الملازم، وقد أوصت الدراسة بضرورة قيام المدقق الخارجي باستخدام أسلوب مقارنة بيانات المنشأة مع المعلومات المتماثلة للقطاع الاقتصادي الذي تعمل فيه، والتأكيد على عدم تحيز المدقق الداخلي في عمله، وكذلك التأكيد على ضرورة الاستناد إلى حوكمة إدارة المخاطر بوضع وتحديد استراتيجية المنشأة.</w:t>
      </w:r>
    </w:p>
    <w:p w14:paraId="15AF820C" w14:textId="164C5476" w:rsidR="00906216" w:rsidRPr="00E701A2" w:rsidRDefault="00DE1D21" w:rsidP="00CB693B">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701A2">
        <w:rPr>
          <w:rFonts w:ascii="Sakkal Majalla" w:hAnsi="Sakkal Majalla" w:cs="Sakkal Majalla"/>
          <w:b/>
          <w:bCs/>
          <w:color w:val="000000" w:themeColor="text1"/>
          <w:sz w:val="28"/>
          <w:szCs w:val="28"/>
          <w:rtl/>
        </w:rPr>
        <w:t xml:space="preserve">دراسة </w:t>
      </w:r>
      <w:r w:rsidRPr="00E701A2">
        <w:rPr>
          <w:rFonts w:ascii="Sakkal Majalla" w:hAnsi="Sakkal Majalla" w:cs="Sakkal Majalla"/>
          <w:b/>
          <w:bCs/>
          <w:color w:val="000000" w:themeColor="text1"/>
          <w:sz w:val="28"/>
          <w:szCs w:val="28"/>
        </w:rPr>
        <w:t>Al-Qutb, 2024)</w:t>
      </w:r>
      <w:r w:rsidRPr="00E701A2">
        <w:rPr>
          <w:rFonts w:ascii="Sakkal Majalla" w:hAnsi="Sakkal Majalla" w:cs="Sakkal Majalla"/>
          <w:b/>
          <w:bCs/>
          <w:color w:val="000000" w:themeColor="text1"/>
          <w:sz w:val="28"/>
          <w:szCs w:val="28"/>
          <w:rtl/>
        </w:rPr>
        <w:t xml:space="preserve">) بعنوان </w:t>
      </w:r>
      <w:r w:rsidRPr="00E701A2">
        <w:rPr>
          <w:rFonts w:ascii="Sakkal Majalla" w:hAnsi="Sakkal Majalla" w:cs="Sakkal Majalla"/>
          <w:b/>
          <w:bCs/>
          <w:color w:val="000000" w:themeColor="text1"/>
          <w:sz w:val="28"/>
          <w:szCs w:val="28"/>
        </w:rPr>
        <w:t>Intuition in Managers’ Decision Making</w:t>
      </w:r>
    </w:p>
    <w:p w14:paraId="03A3C17A" w14:textId="669D0607" w:rsidR="00DE1D21" w:rsidRPr="00E701A2" w:rsidRDefault="00DE1D21" w:rsidP="00CB693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E701A2">
        <w:rPr>
          <w:rFonts w:ascii="Sakkal Majalla" w:eastAsia="Calibri" w:hAnsi="Sakkal Majalla" w:cs="Sakkal Majalla"/>
          <w:color w:val="000000" w:themeColor="text1"/>
          <w:sz w:val="28"/>
          <w:szCs w:val="28"/>
          <w:rtl/>
        </w:rPr>
        <w:lastRenderedPageBreak/>
        <w:t>هدفت هذه الدراسة إلى استكشاف عمليات اتخاذ القرار التي يعتمدها المديرون، مع التركيز على استخدام الحدس. استخدمت الدراسة المنهج الكيفي وتحليل البيانات الاستقرائي بتصميم دراسة حالة. شارك في المقابلات المتعمقة عشرة مديرين من المدارس الحكومية في محافظة القدس (3 ذكور و٧ إناث)، أظهرت النتائج أن غالبية المشاركين يفضلون الجمع بين الحدس والعقلانية في عملية اتخاذ القرار. اعتمد هؤلاء المديرون على الحدس في مرحلتين: في بداية عملية اتخاذ القرار وخلالها. وأخيرا، أوصى الباحثون بإجراء دراسات واسعة حول استخدام الحدس في اتخاذ القرار بهدف تحسين جودة القرارات وتعزيز الأداء التنظيمي في القطاع التعليمي، إضافة مواد دراسية تتعلق بالحدس في اتخاذ القرار لطلبة التخصصات التعليمية الإدارية، لزيادة معرفة الطالب بالفرصة المتاحة له لاتخاذ القرارات في حالة عدم اليقين والأزمات</w:t>
      </w:r>
      <w:r w:rsidRPr="00E701A2">
        <w:rPr>
          <w:rFonts w:ascii="Sakkal Majalla" w:eastAsia="Calibri" w:hAnsi="Sakkal Majalla" w:cs="Sakkal Majalla"/>
          <w:color w:val="000000" w:themeColor="text1"/>
          <w:sz w:val="28"/>
          <w:szCs w:val="28"/>
        </w:rPr>
        <w:t>.</w:t>
      </w:r>
    </w:p>
    <w:p w14:paraId="77A2D2BE" w14:textId="5174E2E8" w:rsidR="00DE1D21" w:rsidRPr="00E701A2" w:rsidRDefault="00DE1D21" w:rsidP="00CB693B">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701A2">
        <w:rPr>
          <w:rFonts w:ascii="Sakkal Majalla" w:hAnsi="Sakkal Majalla" w:cs="Sakkal Majalla"/>
          <w:b/>
          <w:bCs/>
          <w:color w:val="000000" w:themeColor="text1"/>
          <w:sz w:val="28"/>
          <w:szCs w:val="28"/>
          <w:rtl/>
        </w:rPr>
        <w:t xml:space="preserve">دراسة </w:t>
      </w:r>
      <w:proofErr w:type="spellStart"/>
      <w:r w:rsidRPr="00E701A2">
        <w:rPr>
          <w:rFonts w:ascii="Sakkal Majalla" w:hAnsi="Sakkal Majalla" w:cs="Sakkal Majalla"/>
          <w:b/>
          <w:bCs/>
          <w:color w:val="000000" w:themeColor="text1"/>
          <w:sz w:val="28"/>
          <w:szCs w:val="28"/>
        </w:rPr>
        <w:t>Yousfi</w:t>
      </w:r>
      <w:proofErr w:type="spellEnd"/>
      <w:r w:rsidRPr="00E701A2">
        <w:rPr>
          <w:rFonts w:ascii="Sakkal Majalla" w:hAnsi="Sakkal Majalla" w:cs="Sakkal Majalla"/>
          <w:b/>
          <w:bCs/>
          <w:color w:val="000000" w:themeColor="text1"/>
          <w:sz w:val="28"/>
          <w:szCs w:val="28"/>
        </w:rPr>
        <w:t>, 2022)</w:t>
      </w:r>
      <w:r w:rsidRPr="00E701A2">
        <w:rPr>
          <w:rFonts w:ascii="Sakkal Majalla" w:hAnsi="Sakkal Majalla" w:cs="Sakkal Majalla"/>
          <w:b/>
          <w:bCs/>
          <w:color w:val="000000" w:themeColor="text1"/>
          <w:sz w:val="28"/>
          <w:szCs w:val="28"/>
          <w:rtl/>
        </w:rPr>
        <w:t xml:space="preserve">) بعنوان </w:t>
      </w:r>
      <w:r w:rsidRPr="00E701A2">
        <w:rPr>
          <w:rFonts w:ascii="Sakkal Majalla" w:hAnsi="Sakkal Majalla" w:cs="Sakkal Majalla"/>
          <w:b/>
          <w:bCs/>
          <w:color w:val="000000" w:themeColor="text1"/>
          <w:sz w:val="28"/>
          <w:szCs w:val="28"/>
        </w:rPr>
        <w:t>The Impact of Decision Support Systems on Decision-Making Quality: Evidence from Jordanian Banks</w:t>
      </w:r>
    </w:p>
    <w:p w14:paraId="6701C6EF" w14:textId="5497A5FF" w:rsidR="00DE1D21" w:rsidRPr="00E701A2" w:rsidRDefault="00DE1D21" w:rsidP="00CB693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E701A2">
        <w:rPr>
          <w:rFonts w:ascii="Sakkal Majalla" w:eastAsia="Calibri" w:hAnsi="Sakkal Majalla" w:cs="Sakkal Majalla"/>
          <w:color w:val="000000" w:themeColor="text1"/>
          <w:sz w:val="28"/>
          <w:szCs w:val="28"/>
          <w:rtl/>
        </w:rPr>
        <w:t xml:space="preserve">هدفت هذه الدراسة إلى تحديد أثر استخدام نظام دعم القرار على جودة القرارات وذلك بدراسة الفعالية والكفاءة والفائدة والجهد المبذول وسهولة الاستخدام وتأثيرها على جودة صنع القرارات. حيث تم توزيع 500 </w:t>
      </w:r>
      <w:proofErr w:type="gramStart"/>
      <w:r w:rsidRPr="00E701A2">
        <w:rPr>
          <w:rFonts w:ascii="Sakkal Majalla" w:eastAsia="Calibri" w:hAnsi="Sakkal Majalla" w:cs="Sakkal Majalla"/>
          <w:color w:val="000000" w:themeColor="text1"/>
          <w:sz w:val="28"/>
          <w:szCs w:val="28"/>
          <w:rtl/>
        </w:rPr>
        <w:t>استبيان</w:t>
      </w:r>
      <w:proofErr w:type="gramEnd"/>
      <w:r w:rsidRPr="00E701A2">
        <w:rPr>
          <w:rFonts w:ascii="Sakkal Majalla" w:eastAsia="Calibri" w:hAnsi="Sakkal Majalla" w:cs="Sakkal Majalla"/>
          <w:color w:val="000000" w:themeColor="text1"/>
          <w:sz w:val="28"/>
          <w:szCs w:val="28"/>
          <w:rtl/>
        </w:rPr>
        <w:t xml:space="preserve"> في البنوك الأردنية وتم تحليل النتائج باستخدام برنامج </w:t>
      </w:r>
      <w:r w:rsidRPr="00E701A2">
        <w:rPr>
          <w:rFonts w:ascii="Sakkal Majalla" w:eastAsia="Calibri" w:hAnsi="Sakkal Majalla" w:cs="Sakkal Majalla"/>
          <w:color w:val="000000" w:themeColor="text1"/>
          <w:sz w:val="28"/>
          <w:szCs w:val="28"/>
        </w:rPr>
        <w:t>SPSS</w:t>
      </w:r>
      <w:r w:rsidRPr="00E701A2">
        <w:rPr>
          <w:rFonts w:ascii="Sakkal Majalla" w:eastAsia="Calibri" w:hAnsi="Sakkal Majalla" w:cs="Sakkal Majalla"/>
          <w:color w:val="000000" w:themeColor="text1"/>
          <w:sz w:val="28"/>
          <w:szCs w:val="28"/>
          <w:rtl/>
        </w:rPr>
        <w:t>)). وفى الأخير خلصت الدراسة إلى أن استخدام نظم دعم القرارات التي تمتاز بسهولة الاستخدام والفعالية والفائدة ولا تحتاج إلى جهد كبير في الحصول على المعلومات تساعد على اتخاذ قرارات عالية الجودة. في حين تبين أن الكفاءة ليس لها دور في تحسين جودة هذه القرارات.</w:t>
      </w:r>
    </w:p>
    <w:p w14:paraId="66334694" w14:textId="7491CFEA" w:rsidR="00DE1D21" w:rsidRPr="00E701A2" w:rsidRDefault="00DE1D21" w:rsidP="00CB693B">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701A2">
        <w:rPr>
          <w:rFonts w:ascii="Sakkal Majalla" w:hAnsi="Sakkal Majalla" w:cs="Sakkal Majalla"/>
          <w:b/>
          <w:bCs/>
          <w:color w:val="000000" w:themeColor="text1"/>
          <w:sz w:val="28"/>
          <w:szCs w:val="28"/>
          <w:rtl/>
        </w:rPr>
        <w:t xml:space="preserve">دراسة </w:t>
      </w:r>
      <w:r w:rsidRPr="00E701A2">
        <w:rPr>
          <w:rFonts w:ascii="Sakkal Majalla" w:hAnsi="Sakkal Majalla" w:cs="Sakkal Majalla"/>
          <w:b/>
          <w:bCs/>
          <w:color w:val="000000" w:themeColor="text1"/>
          <w:sz w:val="28"/>
          <w:szCs w:val="28"/>
        </w:rPr>
        <w:t>Saleh, 2023)</w:t>
      </w:r>
      <w:r w:rsidRPr="00E701A2">
        <w:rPr>
          <w:rFonts w:ascii="Sakkal Majalla" w:hAnsi="Sakkal Majalla" w:cs="Sakkal Majalla"/>
          <w:b/>
          <w:bCs/>
          <w:color w:val="000000" w:themeColor="text1"/>
          <w:sz w:val="28"/>
          <w:szCs w:val="28"/>
          <w:rtl/>
        </w:rPr>
        <w:t xml:space="preserve">) بعنوان </w:t>
      </w:r>
      <w:r w:rsidRPr="00E701A2">
        <w:rPr>
          <w:rFonts w:ascii="Sakkal Majalla" w:hAnsi="Sakkal Majalla" w:cs="Sakkal Majalla"/>
          <w:b/>
          <w:bCs/>
          <w:color w:val="000000" w:themeColor="text1"/>
          <w:sz w:val="28"/>
          <w:szCs w:val="28"/>
        </w:rPr>
        <w:t>Strategic Management Practices and their Relevance to Making Strategic Decisions: The Aspect of Small and Medium Enterprises in Yemen</w:t>
      </w:r>
    </w:p>
    <w:p w14:paraId="128FE983" w14:textId="42553BB4" w:rsidR="00DE1D21" w:rsidRPr="00E701A2" w:rsidRDefault="00DE1D21" w:rsidP="00CB693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E701A2">
        <w:rPr>
          <w:rFonts w:ascii="Sakkal Majalla" w:eastAsia="Calibri" w:hAnsi="Sakkal Majalla" w:cs="Sakkal Majalla"/>
          <w:color w:val="000000" w:themeColor="text1"/>
          <w:sz w:val="28"/>
          <w:szCs w:val="28"/>
          <w:rtl/>
        </w:rPr>
        <w:t xml:space="preserve">القدرة على فهم ممارسات وتقنيات الإدارة الحديثة وتطبيقها بفعالية هي واحدة من مفاتيح الإدارة الناجحة، ومعرفة النماذج والنظريات السابقة والحالية ضرورية لمدراء المشروعات والمؤسسات. تهدف هذه الدراسة إلى التحقيق في الممارسات الإدارية الاستراتيجية مع صلتها باتخاذ قرارات استراتيجية سليمة بين مؤسسات الأعمال الصغيرة والمتوسطة في اليمن. استخدمت الدراسة المنهج الوصفي التحليلي حيث </w:t>
      </w:r>
      <w:r w:rsidRPr="00E701A2">
        <w:rPr>
          <w:rFonts w:ascii="Sakkal Majalla" w:eastAsia="Calibri" w:hAnsi="Sakkal Majalla" w:cs="Sakkal Majalla"/>
          <w:color w:val="000000" w:themeColor="text1"/>
          <w:sz w:val="28"/>
          <w:szCs w:val="28"/>
          <w:rtl/>
        </w:rPr>
        <w:lastRenderedPageBreak/>
        <w:t>اعتمدت على البيانات الأولية التي تم جمعها من عينة عشوائية احتمالية بشكل ملائم من 400 مالك ومدير المؤسسات الأعمال الصناعية في اليمن. تشير النتائج إلى مستويات منخفضة من تبني ممارسات الإدارة الاستراتيجية بين المشروعات الصغيرة والمتوسطة الإنتاجية، وأيضا دور كبير لنطاق العمل في تباين واختلاف في تبني مثل هذه الممارسات. توصي الدراسة بزيادة الاهتمام بدعم وتشجيع مديري ومالكي المؤسسات الصغيرة والمتوسطة لتبني الممارسات الاستراتيجية أكثر أثناء اتخاذ القرارات للسير نحو التنمية والاستدامة.</w:t>
      </w:r>
    </w:p>
    <w:p w14:paraId="508980AF" w14:textId="5D8C1F9E" w:rsidR="00DE1D21" w:rsidRPr="00E701A2" w:rsidRDefault="00DE1D21" w:rsidP="00CB693B">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701A2">
        <w:rPr>
          <w:rFonts w:ascii="Sakkal Majalla" w:hAnsi="Sakkal Majalla" w:cs="Sakkal Majalla"/>
          <w:b/>
          <w:bCs/>
          <w:color w:val="000000" w:themeColor="text1"/>
          <w:sz w:val="28"/>
          <w:szCs w:val="28"/>
          <w:rtl/>
        </w:rPr>
        <w:t xml:space="preserve">دراسة </w:t>
      </w:r>
      <w:proofErr w:type="spellStart"/>
      <w:r w:rsidRPr="00E701A2">
        <w:rPr>
          <w:rFonts w:ascii="Sakkal Majalla" w:hAnsi="Sakkal Majalla" w:cs="Sakkal Majalla"/>
          <w:b/>
          <w:bCs/>
          <w:color w:val="000000" w:themeColor="text1"/>
          <w:sz w:val="28"/>
          <w:szCs w:val="28"/>
        </w:rPr>
        <w:t>Almarani</w:t>
      </w:r>
      <w:proofErr w:type="spellEnd"/>
      <w:r w:rsidRPr="00E701A2">
        <w:rPr>
          <w:rFonts w:ascii="Sakkal Majalla" w:hAnsi="Sakkal Majalla" w:cs="Sakkal Majalla"/>
          <w:b/>
          <w:bCs/>
          <w:color w:val="000000" w:themeColor="text1"/>
          <w:sz w:val="28"/>
          <w:szCs w:val="28"/>
        </w:rPr>
        <w:t>, 2020)</w:t>
      </w:r>
      <w:r w:rsidRPr="00E701A2">
        <w:rPr>
          <w:rFonts w:ascii="Sakkal Majalla" w:hAnsi="Sakkal Majalla" w:cs="Sakkal Majalla"/>
          <w:b/>
          <w:bCs/>
          <w:color w:val="000000" w:themeColor="text1"/>
          <w:sz w:val="28"/>
          <w:szCs w:val="28"/>
          <w:rtl/>
        </w:rPr>
        <w:t xml:space="preserve">) بعنوان </w:t>
      </w:r>
      <w:r w:rsidRPr="00E701A2">
        <w:rPr>
          <w:rFonts w:ascii="Sakkal Majalla" w:hAnsi="Sakkal Majalla" w:cs="Sakkal Majalla"/>
          <w:b/>
          <w:bCs/>
          <w:color w:val="000000" w:themeColor="text1"/>
          <w:sz w:val="28"/>
          <w:szCs w:val="28"/>
        </w:rPr>
        <w:t>Influence of Culture on Participation in Decision-Making Processes: A Comparative Study between Yemeni and English Universities and Firms</w:t>
      </w:r>
    </w:p>
    <w:p w14:paraId="66E9B3A8" w14:textId="11BA7088" w:rsidR="00DE1D21" w:rsidRPr="00E701A2" w:rsidRDefault="00DE1D21" w:rsidP="00CB693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E701A2">
        <w:rPr>
          <w:rFonts w:ascii="Sakkal Majalla" w:eastAsia="Calibri" w:hAnsi="Sakkal Majalla" w:cs="Sakkal Majalla"/>
          <w:color w:val="000000" w:themeColor="text1"/>
          <w:sz w:val="28"/>
          <w:szCs w:val="28"/>
          <w:rtl/>
        </w:rPr>
        <w:t xml:space="preserve">هذا البحث يناقش من خلال أسلوب المقارنة تأثير أبعاد البيئة الثقافية والعوامل المتصلة بطبيعة المنظمة على المشاركة في صناعة القرارات الإدارية في الجامعات والشركات الإنتاجية اليمنية والإنكليزية. ولتحقيق هدف الدراسة، تم اختيار ودراسة 20 قرارا في أربع مؤسسات يمنية وإنكليزية متماثلة من حيث النشاط والأهداف في كل من اليمن وإنكلترا بهدف إجراء الدراسة عليها والوصول إلى نتائج محددة. لإجراء الدراسة، تم استخدام منهج التحليل الوصفي من خلال أسلوب الدراسة المقارنة بين نماذج اتخاذ القرارات في المؤسسات المختارة للدراسة لمعرفة تأثير أبعاد البيئة الثقافية والعوامل المتعلقة بطبيعة نشاط المنظمة عل المشاركة في اتخاذ القرارات من حيث درجة المشاركة وتأثير المشاركين على مراحل صناعة القرار واتخاذ القرار النهائي. أظهرت نتائج الدراسة أن هناك نموذجين للمشاركة في صناعة القرارات تشترك فيهما كل من الجامعات والشركات الإنتاجية اليمنية والإنكليزية. النموذج الأول يظهر نمط المشاركة في الجامعات اليمنية والإنكليزية حيث تكون درجة المشاركة مرتفعة من خلال فرق العمل واللجان المختصة في بناء وتطوير مراحل القرار وصولا إلى اتخاذ القرار النهائي. تلك المشاركة العالية مرتبطة بتأثير عالي أيضا على مراحل صناعة القرار حتى اتخاذ القرار النهائي. النموذج الثاني للمشاركة مرتبط بالشركات الإنتاجية اليمنية والإنكليزية حيث أظهرت النتائج درجة مشاركة منخفضة خلال مراحل القرار وتأثير محدود للمشاركين الذين يمارسون أدوارا تقنية ومحددة تاركين سلطة اتخاذ القرار النهائي لقيادة الشركة الذين يلعبون أدوارا رئيسية في </w:t>
      </w:r>
      <w:r w:rsidRPr="00E701A2">
        <w:rPr>
          <w:rFonts w:ascii="Sakkal Majalla" w:eastAsia="Calibri" w:hAnsi="Sakkal Majalla" w:cs="Sakkal Majalla"/>
          <w:color w:val="000000" w:themeColor="text1"/>
          <w:sz w:val="28"/>
          <w:szCs w:val="28"/>
          <w:rtl/>
        </w:rPr>
        <w:lastRenderedPageBreak/>
        <w:t>صناعة البدائل المتاحة للقرار واتخاذ القرار النهائي. تلك النتائج والنماذج المرتبطة بها تعكس تأثير عالي للعوامل المرتبطة بطبيعة نشاط وأهداف المنظمة مقارنة بالدور المحدود لأبعاد البيئة الثقافية على تحديد درجة المشاركة في صناعة القرار والتأثير المرتبط بطبيعة المشاركين في الجامعات والشركات الإنتاجية اليمنية والإنكليزية. تلك العوامل والأبعاد تم تناولها بالتفصيل في هذا البحث.</w:t>
      </w:r>
    </w:p>
    <w:p w14:paraId="162E4E4B" w14:textId="67084B83" w:rsidR="00CB693B" w:rsidRPr="00E701A2" w:rsidRDefault="00CB693B" w:rsidP="00CB693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2405203"/>
      <w:bookmarkStart w:id="20" w:name="_Toc169790501"/>
      <w:bookmarkEnd w:id="18"/>
      <w:r w:rsidRPr="00E701A2">
        <w:rPr>
          <w:rFonts w:ascii="Sakkal Majalla" w:hAnsi="Sakkal Majalla" w:cs="Sakkal Majalla"/>
          <w:b/>
          <w:bCs/>
          <w:color w:val="000000" w:themeColor="text1"/>
          <w:sz w:val="36"/>
          <w:szCs w:val="36"/>
          <w:rtl/>
        </w:rPr>
        <w:t>9.1 الفجوة البحثية:</w:t>
      </w:r>
      <w:bookmarkEnd w:id="19"/>
    </w:p>
    <w:p w14:paraId="2285B581" w14:textId="647A35A2" w:rsidR="00DE1D21" w:rsidRPr="00E701A2" w:rsidRDefault="00DE1D21"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عند مراجعة الدراسات السابقة الواردة أعلاه ومقارنتها بالدراسة الحالية المعنونة "دور تقييم المخاطر في دعم اتخاذ القرار التخطيطي في قطاع الكهرباء: دراسة تطبيقية على الشركة السعودية للكهرباء"، يتضح أن هناك فجوة بحثية واضحة تتمثل في طبيعة البيئة التطبيقية والزاوية التحليلية التي تتناول العلاقة بين تقييم المخاطر وعملية دعم اتخاذ القرار التخطيطي، وخاصة في القطاعات الخدمية الحيوية مثل قطاع الكهرباء، الذي يتسم بدرجة عالية من التعقيد والتداخل في العمليات التشغيلية والاستثمارية. معظم الدراسات السابقة ركزت على قطاعات مالية أو مصرفية أو صناعية، بينما تفتقر المكتبة العربية والدولية إلى دراسات معمقة تتناول كيفية توظيف تقييم المخاطر كأداة استراتيجية في دعم القرارات التخطيطية في المؤسسات الخدمية الكبرى، وهو ما تسعى الدراسة الحالية إلى معالجته بشكل شامل وميداني.</w:t>
      </w:r>
    </w:p>
    <w:p w14:paraId="17EFAD96" w14:textId="3F686AE8" w:rsidR="00DE1D21" w:rsidRPr="00E701A2" w:rsidRDefault="00DE1D21"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فعلى سبيل المثال، تناولت دراسة الأمين (2022) تقييم المخاطر من منظور تأثيرها على جودة التقارير المالية، حيث ركزت على العلاقة بين الرقابة الإدارية وتقييم المخاطر وأثرهما على جودة الأداء المالي، وهو ما يختلف عن الدراسة الحالية التي تسعى إلى تحليل الدور التخطيطي لتقييم المخاطر في دعم القرارات المستقبلية وليس في تقارير الأداء الماضية. فبينما اتجهت دراسة الأمين إلى التحليل المالي والإداري من زاوية الرقابة والجودة، تتوجه الدراسة الحالية إلى البعد الاستراتيجي والتخطيطي لتقييم المخاطر في مؤسسة خدمية تتعامل مع بنية تحتية ضخمة كقطاع الكهرباء، مما يجعلها أكثر تركيزاً على القرارات بعيدة المدى بدلاً من القرارات الرقابية أو التشغيلية.</w:t>
      </w:r>
    </w:p>
    <w:p w14:paraId="7FE2B186" w14:textId="23DA2511" w:rsidR="00DE1D21" w:rsidRPr="00E701A2" w:rsidRDefault="00DE1D21"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lastRenderedPageBreak/>
        <w:t xml:space="preserve">أما دراسة عوض (2021) فقد انصبت على العلاقة الارتباطية بين المخاطر الائتمانية ومؤشرات السلامة المصرفية في المصارف الفلسطينية، وهو مجال يختلف من حيث طبيعة المخاطر وطبيعة القرارات، فالمخاطر الائتمانية ذات طبيعة مالية بحتة، بينما المخاطر في قطاع الكهرباء متعددة الأبعاد وتشمل المخاطر </w:t>
      </w:r>
      <w:proofErr w:type="gramStart"/>
      <w:r w:rsidRPr="00E701A2">
        <w:rPr>
          <w:rFonts w:ascii="Sakkal Majalla" w:hAnsi="Sakkal Majalla" w:cs="Sakkal Majalla"/>
          <w:color w:val="000000" w:themeColor="text1"/>
          <w:sz w:val="28"/>
          <w:szCs w:val="28"/>
          <w:rtl/>
        </w:rPr>
        <w:t>التشغيلية</w:t>
      </w:r>
      <w:proofErr w:type="gramEnd"/>
      <w:r w:rsidRPr="00E701A2">
        <w:rPr>
          <w:rFonts w:ascii="Sakkal Majalla" w:hAnsi="Sakkal Majalla" w:cs="Sakkal Majalla"/>
          <w:color w:val="000000" w:themeColor="text1"/>
          <w:sz w:val="28"/>
          <w:szCs w:val="28"/>
          <w:rtl/>
        </w:rPr>
        <w:t xml:space="preserve"> والتكنولوجية والاستثمارية والتنظيمية. كما أن قرارات المصارف عادة ما تتعلق بإدارة المحافظ المالية والائتمان، في حين أن القرارات التخطيطية في الشركة السعودية للكهرباء ترتبط بالتوسع في مشروعات البنية التحتية وتطوير شبكات التوزيع وتبني حلول الطاقة المستدامة، ما يجعل نطاق اتخاذ القرار في الدراسة الحالية أوسع وأكثر شمولاً من الدراسات السابقة.</w:t>
      </w:r>
    </w:p>
    <w:p w14:paraId="3093525B" w14:textId="02CCCE67" w:rsidR="00DE1D21" w:rsidRPr="00E701A2" w:rsidRDefault="00DE1D21"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 xml:space="preserve">وفي السياق ذاته، ركزت دراسة </w:t>
      </w:r>
      <w:proofErr w:type="spellStart"/>
      <w:r w:rsidRPr="00E701A2">
        <w:rPr>
          <w:rFonts w:ascii="Sakkal Majalla" w:hAnsi="Sakkal Majalla" w:cs="Sakkal Majalla"/>
          <w:color w:val="000000" w:themeColor="text1"/>
          <w:sz w:val="28"/>
          <w:szCs w:val="28"/>
          <w:rtl/>
        </w:rPr>
        <w:t>كلاش</w:t>
      </w:r>
      <w:proofErr w:type="spellEnd"/>
      <w:r w:rsidRPr="00E701A2">
        <w:rPr>
          <w:rFonts w:ascii="Sakkal Majalla" w:hAnsi="Sakkal Majalla" w:cs="Sakkal Majalla"/>
          <w:color w:val="000000" w:themeColor="text1"/>
          <w:sz w:val="28"/>
          <w:szCs w:val="28"/>
          <w:rtl/>
        </w:rPr>
        <w:t xml:space="preserve"> (2021) على دور إدارة المخاطر المالية في تقييم الأداء المالي، متناولة مؤشرات السيولة والربحية والملاءة، وهي مؤشرات مالية بحتة، في حين أن الدراسة الحالية تتجاوز حدود التحليل المالي لتتناول كيفية توظيف تقييم المخاطر كأداة لدعم عمليات التخطيط الاستراتيجي وصنع القرارات المستقبلية في بيئة عالية المخاطر والتعقيد الفني مثل بيئة قطاع الكهرباء. هذا الاختلاف الجوهري يكشف عن فجوة معرفية تتمثل في غياب الدراسات التي تربط تقييم المخاطر بالتخطيط الاستراتيجي ضمن السياقات الخدمية الكبرى.</w:t>
      </w:r>
    </w:p>
    <w:p w14:paraId="7386441A" w14:textId="0616F500" w:rsidR="00DE1D21" w:rsidRPr="00E701A2" w:rsidRDefault="00DE1D21"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أما دراسة موسى (2023) فقد سلطت الضوء على العلاقة بين الثقافة التنظيمية وإدارة المخاطر والرقابة الداخلية، موضحةً أهمية تدقيق الثقافة التنظيمية في تحسين إدارة المخاطر. ورغم أهمية هذا التوجه، إلا أن الدراسة ركزت على الجانب التنظيمي والسلوكي داخل المؤسسات دون تناول مباشر لدور تقييم المخاطر في دعم القرارات التخطيطية، مما يجعلها تقتصر على الجانب الإداري الداخلي دون الخوض في الأبعاد الاستراتيجية لعملية اتخاذ القرار. في المقابل، تتناول الدراسة الحالية هذه العلاقة ضمن إطار تخطيطي شامل يأخذ في الاعتبار أثر تقييم المخاطر في توجيه السياسات والخطط المستقبلية.</w:t>
      </w:r>
    </w:p>
    <w:p w14:paraId="7EAA97E1" w14:textId="39C1C197" w:rsidR="00DE1D21" w:rsidRPr="00E701A2" w:rsidRDefault="00DE1D21"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 xml:space="preserve">وفيما يتعلق بـ دراسة السريحي (2021)، فقد بحثت أثر استقلالية التدقيق الداخلي على تقييم </w:t>
      </w:r>
      <w:proofErr w:type="gramStart"/>
      <w:r w:rsidRPr="00E701A2">
        <w:rPr>
          <w:rFonts w:ascii="Sakkal Majalla" w:hAnsi="Sakkal Majalla" w:cs="Sakkal Majalla"/>
          <w:color w:val="000000" w:themeColor="text1"/>
          <w:sz w:val="28"/>
          <w:szCs w:val="28"/>
          <w:rtl/>
        </w:rPr>
        <w:t>مخاطر</w:t>
      </w:r>
      <w:proofErr w:type="gramEnd"/>
      <w:r w:rsidRPr="00E701A2">
        <w:rPr>
          <w:rFonts w:ascii="Sakkal Majalla" w:hAnsi="Sakkal Majalla" w:cs="Sakkal Majalla"/>
          <w:color w:val="000000" w:themeColor="text1"/>
          <w:sz w:val="28"/>
          <w:szCs w:val="28"/>
          <w:rtl/>
        </w:rPr>
        <w:t xml:space="preserve"> التدقيق الخارجي من خلال حوكمة إدارة المخاطر، أي أنها ركزت على البيئة الرقابية والمهنية للمراجعة، بينما تهتم الدراسة الحالية بالقرارات التخطيطية في بيئة تشغيلية خدمية معقدة، حيث لا </w:t>
      </w:r>
      <w:r w:rsidRPr="00E701A2">
        <w:rPr>
          <w:rFonts w:ascii="Sakkal Majalla" w:hAnsi="Sakkal Majalla" w:cs="Sakkal Majalla"/>
          <w:color w:val="000000" w:themeColor="text1"/>
          <w:sz w:val="28"/>
          <w:szCs w:val="28"/>
          <w:rtl/>
        </w:rPr>
        <w:lastRenderedPageBreak/>
        <w:t>تقتصر إدارة المخاطر على الامتثال والمعايير المهنية، بل تشمل تحليل احتمالات الأعطال والانقطاعات، وتقييم المخاطر المالية والتقنية، واتخاذ قرارات استثمارية مستقبلية بناءً على ذلك. ومن ثم، فإن الدراسة الحالية تملأ فراغاً بحثياً في تناول المخاطر من منظور تخطيطي وليس رقابياً فقط.</w:t>
      </w:r>
    </w:p>
    <w:p w14:paraId="77E1AEB7" w14:textId="592C9E5A" w:rsidR="00DE1D21" w:rsidRPr="00E701A2" w:rsidRDefault="00DE1D21"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 xml:space="preserve">وفي المقابل، فإن الدراسات الأجنبية مثل </w:t>
      </w:r>
      <w:proofErr w:type="spellStart"/>
      <w:r w:rsidRPr="00E701A2">
        <w:rPr>
          <w:rFonts w:ascii="Sakkal Majalla" w:hAnsi="Sakkal Majalla" w:cs="Sakkal Majalla"/>
          <w:color w:val="000000" w:themeColor="text1"/>
          <w:sz w:val="28"/>
          <w:szCs w:val="28"/>
        </w:rPr>
        <w:t>Yousfi</w:t>
      </w:r>
      <w:proofErr w:type="spellEnd"/>
      <w:r w:rsidRPr="00E701A2">
        <w:rPr>
          <w:rFonts w:ascii="Sakkal Majalla" w:hAnsi="Sakkal Majalla" w:cs="Sakkal Majalla"/>
          <w:color w:val="000000" w:themeColor="text1"/>
          <w:sz w:val="28"/>
          <w:szCs w:val="28"/>
          <w:rtl/>
        </w:rPr>
        <w:t xml:space="preserve"> (2022) و</w:t>
      </w:r>
      <w:r w:rsidRPr="00E701A2">
        <w:rPr>
          <w:rFonts w:ascii="Sakkal Majalla" w:hAnsi="Sakkal Majalla" w:cs="Sakkal Majalla"/>
          <w:color w:val="000000" w:themeColor="text1"/>
          <w:sz w:val="28"/>
          <w:szCs w:val="28"/>
        </w:rPr>
        <w:t>Al-Qutb</w:t>
      </w:r>
      <w:r w:rsidRPr="00E701A2">
        <w:rPr>
          <w:rFonts w:ascii="Sakkal Majalla" w:hAnsi="Sakkal Majalla" w:cs="Sakkal Majalla"/>
          <w:color w:val="000000" w:themeColor="text1"/>
          <w:sz w:val="28"/>
          <w:szCs w:val="28"/>
          <w:rtl/>
        </w:rPr>
        <w:t xml:space="preserve"> (2024) و</w:t>
      </w:r>
      <w:r w:rsidRPr="00E701A2">
        <w:rPr>
          <w:rFonts w:ascii="Sakkal Majalla" w:hAnsi="Sakkal Majalla" w:cs="Sakkal Majalla"/>
          <w:color w:val="000000" w:themeColor="text1"/>
          <w:sz w:val="28"/>
          <w:szCs w:val="28"/>
        </w:rPr>
        <w:t>Saleh</w:t>
      </w:r>
      <w:r w:rsidRPr="00E701A2">
        <w:rPr>
          <w:rFonts w:ascii="Sakkal Majalla" w:hAnsi="Sakkal Majalla" w:cs="Sakkal Majalla"/>
          <w:color w:val="000000" w:themeColor="text1"/>
          <w:sz w:val="28"/>
          <w:szCs w:val="28"/>
          <w:rtl/>
        </w:rPr>
        <w:t xml:space="preserve"> (2023) و</w:t>
      </w:r>
      <w:proofErr w:type="spellStart"/>
      <w:r w:rsidRPr="00E701A2">
        <w:rPr>
          <w:rFonts w:ascii="Sakkal Majalla" w:hAnsi="Sakkal Majalla" w:cs="Sakkal Majalla"/>
          <w:color w:val="000000" w:themeColor="text1"/>
          <w:sz w:val="28"/>
          <w:szCs w:val="28"/>
        </w:rPr>
        <w:t>Almarani</w:t>
      </w:r>
      <w:proofErr w:type="spellEnd"/>
      <w:r w:rsidRPr="00E701A2">
        <w:rPr>
          <w:rFonts w:ascii="Sakkal Majalla" w:hAnsi="Sakkal Majalla" w:cs="Sakkal Majalla"/>
          <w:color w:val="000000" w:themeColor="text1"/>
          <w:sz w:val="28"/>
          <w:szCs w:val="28"/>
          <w:rtl/>
        </w:rPr>
        <w:t xml:space="preserve"> (2020) قد تناولت جوانب مختلفة من اتخاذ القرار، سواء من حيث دعم نظم القرار أو الأبعاد الثقافية أو استخدام الحدس في اتخاذ القرار، لكنها لم تتناول العلاقة بين تقييم المخاطر ودعم القرار التخطيطي في القطاعات الحيوية. فدراسة </w:t>
      </w:r>
      <w:proofErr w:type="spellStart"/>
      <w:r w:rsidRPr="00E701A2">
        <w:rPr>
          <w:rFonts w:ascii="Sakkal Majalla" w:hAnsi="Sakkal Majalla" w:cs="Sakkal Majalla"/>
          <w:color w:val="000000" w:themeColor="text1"/>
          <w:sz w:val="28"/>
          <w:szCs w:val="28"/>
        </w:rPr>
        <w:t>Yousfi</w:t>
      </w:r>
      <w:proofErr w:type="spellEnd"/>
      <w:r w:rsidRPr="00E701A2">
        <w:rPr>
          <w:rFonts w:ascii="Sakkal Majalla" w:hAnsi="Sakkal Majalla" w:cs="Sakkal Majalla"/>
          <w:color w:val="000000" w:themeColor="text1"/>
          <w:sz w:val="28"/>
          <w:szCs w:val="28"/>
          <w:rtl/>
        </w:rPr>
        <w:t xml:space="preserve"> ركزت على دور نظم دعم القرار في جودة القرارات البنكية، في حين أن الدراسة الحالية تتناول دور تقييم المخاطر نفسه كآلية معرفية واستراتيجية في تحسين عملية التخطيط واتخاذ القرار. أما دراسة </w:t>
      </w:r>
      <w:proofErr w:type="spellStart"/>
      <w:r w:rsidRPr="00E701A2">
        <w:rPr>
          <w:rFonts w:ascii="Sakkal Majalla" w:hAnsi="Sakkal Majalla" w:cs="Sakkal Majalla"/>
          <w:color w:val="000000" w:themeColor="text1"/>
          <w:sz w:val="28"/>
          <w:szCs w:val="28"/>
        </w:rPr>
        <w:t>Almarani</w:t>
      </w:r>
      <w:proofErr w:type="spellEnd"/>
      <w:r w:rsidRPr="00E701A2">
        <w:rPr>
          <w:rFonts w:ascii="Sakkal Majalla" w:hAnsi="Sakkal Majalla" w:cs="Sakkal Majalla"/>
          <w:color w:val="000000" w:themeColor="text1"/>
          <w:sz w:val="28"/>
          <w:szCs w:val="28"/>
          <w:rtl/>
        </w:rPr>
        <w:t xml:space="preserve"> فاهتمت بتأثير الثقافة التنظيمية على المشاركة في اتخاذ القرار، دون أي تناول لموضوع تقييم المخاطر. وهنا تكمن الفجوة البحثية في أن معظم الأدبيات السابقة تفصل بين إدارة المخاطر واتخاذ القرار الاستراتيجي، بينما تسعى الدراسة الحالية إلى دمج المفهومين في إطار تطبيقي متكامل داخل مؤسسة حيوية مثل الشركة السعودية للكهرباء.</w:t>
      </w:r>
    </w:p>
    <w:p w14:paraId="2D0A6F53" w14:textId="27F8ABAD" w:rsidR="009F47B9" w:rsidRPr="00E701A2" w:rsidRDefault="00DE1D21"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وبذلك يمكن القول إن الفجوة البحثية الجوهرية التي تسعى الدراسة الحالية إلى سدّها تتمثل في غياب الدراسات التطبيقية التي تربط بين تقييم المخاطر ودعم اتخاذ القرار التخطيطي في قطاع الكهرباء، باعتباره قطاعاً استراتيجياً له تأثير مباشر على التنمية الاقتصادية والأمن الوطني. كما أن معظم الدراسات السابقة ركزت على الجوانب المالية أو التنظيمية أو الثقافية دون أن تمتد إلى دراسة التأثير المباشر لتقييم المخاطر على كفاءة وفعالية التخطيط الاستراتيجي وصنع القرارات المستقبلية. ومن هنا تأتي أهمية هذه الدراسة في تقديم نموذج تطبيقي يجمع بين التحليل العلمي والتطبيق العملي لتوضيح الدور المحوري لتقييم المخاطر في تحسين جودة القرارات التخطيطية في المؤسسات الخدمية الكبرى، وعلى رأسها الشركة السعودية للكهرباء.</w:t>
      </w:r>
    </w:p>
    <w:p w14:paraId="6315826C" w14:textId="307FA7C3" w:rsidR="00CB693B" w:rsidRPr="00E701A2" w:rsidRDefault="00CB693B" w:rsidP="00CB693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12405204"/>
      <w:bookmarkStart w:id="22" w:name="_Toc169790502"/>
      <w:bookmarkEnd w:id="20"/>
      <w:r w:rsidRPr="00E701A2">
        <w:rPr>
          <w:rFonts w:ascii="Sakkal Majalla" w:hAnsi="Sakkal Majalla" w:cs="Sakkal Majalla"/>
          <w:b/>
          <w:bCs/>
          <w:color w:val="000000" w:themeColor="text1"/>
          <w:sz w:val="36"/>
          <w:szCs w:val="36"/>
          <w:rtl/>
        </w:rPr>
        <w:t>10.1 المنطلقات النظرية للدراسة:</w:t>
      </w:r>
      <w:bookmarkEnd w:id="21"/>
    </w:p>
    <w:p w14:paraId="3506A71E" w14:textId="2CA5D41B" w:rsidR="00B4269F" w:rsidRPr="00E701A2" w:rsidRDefault="00B4269F"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lastRenderedPageBreak/>
        <w:t>ترتكز المنطلقات النظرية للدراسة الحالية، التي تبحث في "</w:t>
      </w:r>
      <w:r w:rsidR="002A432A" w:rsidRPr="00E701A2">
        <w:rPr>
          <w:rFonts w:ascii="Sakkal Majalla" w:hAnsi="Sakkal Majalla" w:cs="Sakkal Majalla"/>
          <w:color w:val="000000" w:themeColor="text1"/>
          <w:sz w:val="28"/>
          <w:szCs w:val="28"/>
          <w:rtl/>
        </w:rPr>
        <w:t>دور تقييم المخاطر</w:t>
      </w:r>
      <w:r w:rsidR="007526FA" w:rsidRPr="00E701A2">
        <w:rPr>
          <w:rFonts w:ascii="Sakkal Majalla" w:hAnsi="Sakkal Majalla" w:cs="Sakkal Majalla"/>
          <w:color w:val="000000" w:themeColor="text1"/>
          <w:sz w:val="28"/>
          <w:szCs w:val="28"/>
          <w:rtl/>
        </w:rPr>
        <w:t xml:space="preserve"> </w:t>
      </w:r>
      <w:r w:rsidR="002A432A" w:rsidRPr="00E701A2">
        <w:rPr>
          <w:rFonts w:ascii="Sakkal Majalla" w:hAnsi="Sakkal Majalla" w:cs="Sakkal Majalla"/>
          <w:color w:val="000000" w:themeColor="text1"/>
          <w:sz w:val="28"/>
          <w:szCs w:val="28"/>
          <w:rtl/>
        </w:rPr>
        <w:t>في دعم اتخاذ القرار التخطيطي في قطاع الكهرباء</w:t>
      </w:r>
      <w:r w:rsidRPr="00E701A2">
        <w:rPr>
          <w:rFonts w:ascii="Sakkal Majalla" w:hAnsi="Sakkal Majalla" w:cs="Sakkal Majalla"/>
          <w:color w:val="000000" w:themeColor="text1"/>
          <w:sz w:val="28"/>
          <w:szCs w:val="28"/>
          <w:rtl/>
        </w:rPr>
        <w:t xml:space="preserve">: </w:t>
      </w:r>
      <w:r w:rsidR="002A432A" w:rsidRPr="00E701A2">
        <w:rPr>
          <w:rFonts w:ascii="Sakkal Majalla" w:hAnsi="Sakkal Majalla" w:cs="Sakkal Majalla"/>
          <w:color w:val="000000" w:themeColor="text1"/>
          <w:sz w:val="28"/>
          <w:szCs w:val="28"/>
          <w:rtl/>
        </w:rPr>
        <w:t>دراسة تطبيقية على الشركة السعودية للكهرباء</w:t>
      </w:r>
      <w:r w:rsidRPr="00E701A2">
        <w:rPr>
          <w:rFonts w:ascii="Sakkal Majalla" w:hAnsi="Sakkal Majalla" w:cs="Sakkal Majalla"/>
          <w:color w:val="000000" w:themeColor="text1"/>
          <w:sz w:val="28"/>
          <w:szCs w:val="28"/>
          <w:rtl/>
        </w:rPr>
        <w:t>"، على مجموعة من المفاهيم والنظريات الإدارية التي تشكل الإطار الفكري الذي تنطلق منه الدراسة لتفسير العلاقة بين</w:t>
      </w:r>
      <w:r w:rsidR="00944EFD" w:rsidRPr="00E701A2">
        <w:rPr>
          <w:rFonts w:ascii="Sakkal Majalla" w:hAnsi="Sakkal Majalla" w:cs="Sakkal Majalla"/>
          <w:color w:val="000000" w:themeColor="text1"/>
          <w:sz w:val="28"/>
          <w:szCs w:val="28"/>
          <w:rtl/>
        </w:rPr>
        <w:t xml:space="preserve"> </w:t>
      </w:r>
      <w:r w:rsidR="003F3F62" w:rsidRPr="00E701A2">
        <w:rPr>
          <w:rFonts w:ascii="Sakkal Majalla" w:hAnsi="Sakkal Majalla" w:cs="Sakkal Majalla"/>
          <w:color w:val="000000" w:themeColor="text1"/>
          <w:sz w:val="28"/>
          <w:szCs w:val="28"/>
          <w:rtl/>
        </w:rPr>
        <w:t xml:space="preserve">تطبيق </w:t>
      </w:r>
      <w:r w:rsidR="002A432A" w:rsidRPr="00E701A2">
        <w:rPr>
          <w:rFonts w:ascii="Sakkal Majalla" w:hAnsi="Sakkal Majalla" w:cs="Sakkal Majalla"/>
          <w:color w:val="000000" w:themeColor="text1"/>
          <w:sz w:val="28"/>
          <w:szCs w:val="28"/>
          <w:rtl/>
        </w:rPr>
        <w:t>تقييم المخاطر</w:t>
      </w:r>
      <w:r w:rsidR="007526FA" w:rsidRPr="00E701A2">
        <w:rPr>
          <w:rFonts w:ascii="Sakkal Majalla" w:hAnsi="Sakkal Majalla" w:cs="Sakkal Majalla"/>
          <w:color w:val="000000" w:themeColor="text1"/>
          <w:sz w:val="28"/>
          <w:szCs w:val="28"/>
          <w:rtl/>
        </w:rPr>
        <w:t xml:space="preserve"> </w:t>
      </w:r>
      <w:r w:rsidRPr="00E701A2">
        <w:rPr>
          <w:rFonts w:ascii="Sakkal Majalla" w:hAnsi="Sakkal Majalla" w:cs="Sakkal Majalla"/>
          <w:color w:val="000000" w:themeColor="text1"/>
          <w:sz w:val="28"/>
          <w:szCs w:val="28"/>
          <w:rtl/>
        </w:rPr>
        <w:t>ونجاح المشاريع. وتُعد</w:t>
      </w:r>
      <w:r w:rsidR="00944EFD" w:rsidRPr="00E701A2">
        <w:rPr>
          <w:rFonts w:ascii="Sakkal Majalla" w:hAnsi="Sakkal Majalla" w:cs="Sakkal Majalla"/>
          <w:color w:val="000000" w:themeColor="text1"/>
          <w:sz w:val="28"/>
          <w:szCs w:val="28"/>
          <w:rtl/>
        </w:rPr>
        <w:t xml:space="preserve"> </w:t>
      </w:r>
      <w:r w:rsidR="003F3F62" w:rsidRPr="00E701A2">
        <w:rPr>
          <w:rFonts w:ascii="Sakkal Majalla" w:hAnsi="Sakkal Majalla" w:cs="Sakkal Majalla"/>
          <w:color w:val="000000" w:themeColor="text1"/>
          <w:sz w:val="28"/>
          <w:szCs w:val="28"/>
          <w:rtl/>
        </w:rPr>
        <w:t xml:space="preserve">تطبيق </w:t>
      </w:r>
      <w:r w:rsidR="002A432A" w:rsidRPr="00E701A2">
        <w:rPr>
          <w:rFonts w:ascii="Sakkal Majalla" w:hAnsi="Sakkal Majalla" w:cs="Sakkal Majalla"/>
          <w:color w:val="000000" w:themeColor="text1"/>
          <w:sz w:val="28"/>
          <w:szCs w:val="28"/>
          <w:rtl/>
        </w:rPr>
        <w:t>تقييم المخاطر</w:t>
      </w:r>
      <w:r w:rsidR="007526FA" w:rsidRPr="00E701A2">
        <w:rPr>
          <w:rFonts w:ascii="Sakkal Majalla" w:hAnsi="Sakkal Majalla" w:cs="Sakkal Majalla"/>
          <w:color w:val="000000" w:themeColor="text1"/>
          <w:sz w:val="28"/>
          <w:szCs w:val="28"/>
          <w:rtl/>
        </w:rPr>
        <w:t xml:space="preserve"> </w:t>
      </w:r>
      <w:r w:rsidRPr="00E701A2">
        <w:rPr>
          <w:rFonts w:ascii="Sakkal Majalla" w:hAnsi="Sakkal Majalla" w:cs="Sakkal Majalla"/>
          <w:color w:val="000000" w:themeColor="text1"/>
          <w:sz w:val="28"/>
          <w:szCs w:val="28"/>
          <w:rtl/>
        </w:rPr>
        <w:t>من أبرز ممارسات الإدارة الحديثة التي تطورت في ظل تعقّد المشاريع وتزايد حجم الاستثمارات، لا سيما في القطاعات الحكومية التي أصبحت معنية بتحقيق نتائج ملموسة ضمن أطر زمنية ومالية محددة. فقد أصبح النظر إلى المخاطر ليس باعتبارها أحداثاً سلبية عارضة فقط، بل كعناصر متوقعة وقابلة للإدارة، يمثل نقلة نوعية في فلسفة إدارة المشاريع، مما يعزز الحاجة إلى فهم أعمق لتطبيقاتها وأثرها على النجاح الاستراتيجي للمشروعات.</w:t>
      </w:r>
    </w:p>
    <w:p w14:paraId="2607B27C" w14:textId="1946A74A" w:rsidR="00B4269F" w:rsidRPr="00E701A2" w:rsidRDefault="00B4269F"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ويستند الإطار النظري للدراسة إلى النظرية النظامية (</w:t>
      </w:r>
      <w:r w:rsidRPr="00E701A2">
        <w:rPr>
          <w:rFonts w:ascii="Sakkal Majalla" w:hAnsi="Sakkal Majalla" w:cs="Sakkal Majalla"/>
          <w:color w:val="000000" w:themeColor="text1"/>
          <w:sz w:val="28"/>
          <w:szCs w:val="28"/>
        </w:rPr>
        <w:t>Systems Theory</w:t>
      </w:r>
      <w:r w:rsidRPr="00E701A2">
        <w:rPr>
          <w:rFonts w:ascii="Sakkal Majalla" w:hAnsi="Sakkal Majalla" w:cs="Sakkal Majalla"/>
          <w:color w:val="000000" w:themeColor="text1"/>
          <w:sz w:val="28"/>
          <w:szCs w:val="28"/>
          <w:rtl/>
        </w:rPr>
        <w:t>) التي تنظر إلى المشروع كمنظومة مترابطة من الأنشطة والعلاقات والموارد، تتأثر بالبيئة المحيطة بها داخليًا وخارجيًا، ما يجعل من</w:t>
      </w:r>
      <w:r w:rsidR="00944EFD" w:rsidRPr="00E701A2">
        <w:rPr>
          <w:rFonts w:ascii="Sakkal Majalla" w:hAnsi="Sakkal Majalla" w:cs="Sakkal Majalla"/>
          <w:color w:val="000000" w:themeColor="text1"/>
          <w:sz w:val="28"/>
          <w:szCs w:val="28"/>
          <w:rtl/>
        </w:rPr>
        <w:t xml:space="preserve"> </w:t>
      </w:r>
      <w:r w:rsidR="003F3F62" w:rsidRPr="00E701A2">
        <w:rPr>
          <w:rFonts w:ascii="Sakkal Majalla" w:hAnsi="Sakkal Majalla" w:cs="Sakkal Majalla"/>
          <w:color w:val="000000" w:themeColor="text1"/>
          <w:sz w:val="28"/>
          <w:szCs w:val="28"/>
          <w:rtl/>
        </w:rPr>
        <w:t xml:space="preserve">تطبيق </w:t>
      </w:r>
      <w:r w:rsidR="002A432A" w:rsidRPr="00E701A2">
        <w:rPr>
          <w:rFonts w:ascii="Sakkal Majalla" w:hAnsi="Sakkal Majalla" w:cs="Sakkal Majalla"/>
          <w:color w:val="000000" w:themeColor="text1"/>
          <w:sz w:val="28"/>
          <w:szCs w:val="28"/>
          <w:rtl/>
        </w:rPr>
        <w:t>تقييم المخاطر</w:t>
      </w:r>
      <w:r w:rsidR="007526FA" w:rsidRPr="00E701A2">
        <w:rPr>
          <w:rFonts w:ascii="Sakkal Majalla" w:hAnsi="Sakkal Majalla" w:cs="Sakkal Majalla"/>
          <w:color w:val="000000" w:themeColor="text1"/>
          <w:sz w:val="28"/>
          <w:szCs w:val="28"/>
          <w:rtl/>
        </w:rPr>
        <w:t xml:space="preserve"> </w:t>
      </w:r>
      <w:r w:rsidRPr="00E701A2">
        <w:rPr>
          <w:rFonts w:ascii="Sakkal Majalla" w:hAnsi="Sakkal Majalla" w:cs="Sakkal Majalla"/>
          <w:color w:val="000000" w:themeColor="text1"/>
          <w:sz w:val="28"/>
          <w:szCs w:val="28"/>
          <w:rtl/>
        </w:rPr>
        <w:t>وظيفة حيوية لحماية هذا النظام من الانهيار أو التعثر في ظل التهديدات أو المتغيرات المفاجئة. كذلك، تستفيد الدراسة من مفاهيم "مثلث إدارة المشروع" (</w:t>
      </w:r>
      <w:r w:rsidRPr="00E701A2">
        <w:rPr>
          <w:rFonts w:ascii="Sakkal Majalla" w:hAnsi="Sakkal Majalla" w:cs="Sakkal Majalla"/>
          <w:color w:val="000000" w:themeColor="text1"/>
          <w:sz w:val="28"/>
          <w:szCs w:val="28"/>
        </w:rPr>
        <w:t>Project Management Triangle</w:t>
      </w:r>
      <w:r w:rsidRPr="00E701A2">
        <w:rPr>
          <w:rFonts w:ascii="Sakkal Majalla" w:hAnsi="Sakkal Majalla" w:cs="Sakkal Majalla"/>
          <w:color w:val="000000" w:themeColor="text1"/>
          <w:sz w:val="28"/>
          <w:szCs w:val="28"/>
          <w:rtl/>
        </w:rPr>
        <w:t>)، الذي يتكون من الوقت والتكلفة والجودة، باعتبارها المحددات الرئيسية لنجاح المشاريع، وتفترض أن المخاطر التي تؤثر في أحد هذه الأبعاد قادرة على التأثير على المشروع ككل. وهنا تلعب</w:t>
      </w:r>
      <w:r w:rsidR="00944EFD" w:rsidRPr="00E701A2">
        <w:rPr>
          <w:rFonts w:ascii="Sakkal Majalla" w:hAnsi="Sakkal Majalla" w:cs="Sakkal Majalla"/>
          <w:color w:val="000000" w:themeColor="text1"/>
          <w:sz w:val="28"/>
          <w:szCs w:val="28"/>
          <w:rtl/>
        </w:rPr>
        <w:t xml:space="preserve"> </w:t>
      </w:r>
      <w:r w:rsidR="003F3F62" w:rsidRPr="00E701A2">
        <w:rPr>
          <w:rFonts w:ascii="Sakkal Majalla" w:hAnsi="Sakkal Majalla" w:cs="Sakkal Majalla"/>
          <w:color w:val="000000" w:themeColor="text1"/>
          <w:sz w:val="28"/>
          <w:szCs w:val="28"/>
          <w:rtl/>
        </w:rPr>
        <w:t xml:space="preserve">تطبيق </w:t>
      </w:r>
      <w:r w:rsidR="002A432A" w:rsidRPr="00E701A2">
        <w:rPr>
          <w:rFonts w:ascii="Sakkal Majalla" w:hAnsi="Sakkal Majalla" w:cs="Sakkal Majalla"/>
          <w:color w:val="000000" w:themeColor="text1"/>
          <w:sz w:val="28"/>
          <w:szCs w:val="28"/>
          <w:rtl/>
        </w:rPr>
        <w:t>تقييم المخاطر</w:t>
      </w:r>
      <w:r w:rsidR="007526FA" w:rsidRPr="00E701A2">
        <w:rPr>
          <w:rFonts w:ascii="Sakkal Majalla" w:hAnsi="Sakkal Majalla" w:cs="Sakkal Majalla"/>
          <w:color w:val="000000" w:themeColor="text1"/>
          <w:sz w:val="28"/>
          <w:szCs w:val="28"/>
          <w:rtl/>
        </w:rPr>
        <w:t xml:space="preserve"> </w:t>
      </w:r>
      <w:r w:rsidRPr="00E701A2">
        <w:rPr>
          <w:rFonts w:ascii="Sakkal Majalla" w:hAnsi="Sakkal Majalla" w:cs="Sakkal Majalla"/>
          <w:color w:val="000000" w:themeColor="text1"/>
          <w:sz w:val="28"/>
          <w:szCs w:val="28"/>
          <w:rtl/>
        </w:rPr>
        <w:t>دوراً محورياً في تقليل الانحرافات وضمان الاستدامة التنفيذية.</w:t>
      </w:r>
    </w:p>
    <w:p w14:paraId="73E1E1FE" w14:textId="14A4A5ED" w:rsidR="00B4269F" w:rsidRPr="00E701A2" w:rsidRDefault="00B4269F"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إضافة إلى ذلك، تعتمد الدراسة على الإطار المعرفي الذي توفره "نظرية اتخاذ القرار في ظل عدم اليقين" (</w:t>
      </w:r>
      <w:r w:rsidRPr="00E701A2">
        <w:rPr>
          <w:rFonts w:ascii="Sakkal Majalla" w:hAnsi="Sakkal Majalla" w:cs="Sakkal Majalla"/>
          <w:color w:val="000000" w:themeColor="text1"/>
          <w:sz w:val="28"/>
          <w:szCs w:val="28"/>
        </w:rPr>
        <w:t>Decision-Making Under Uncertainty</w:t>
      </w:r>
      <w:r w:rsidRPr="00E701A2">
        <w:rPr>
          <w:rFonts w:ascii="Sakkal Majalla" w:hAnsi="Sakkal Majalla" w:cs="Sakkal Majalla"/>
          <w:color w:val="000000" w:themeColor="text1"/>
          <w:sz w:val="28"/>
          <w:szCs w:val="28"/>
          <w:rtl/>
        </w:rPr>
        <w:t>)، وهي نظرية تُعنى بكيفية اتخاذ قرارات عقلانية عندما تكون النتائج المحتملة غير مؤكدة أو عندما تكون البيانات المتوفرة غير مكتملة. ووفقًا لهذه النظرية، فإن عملية</w:t>
      </w:r>
      <w:r w:rsidR="00944EFD" w:rsidRPr="00E701A2">
        <w:rPr>
          <w:rFonts w:ascii="Sakkal Majalla" w:hAnsi="Sakkal Majalla" w:cs="Sakkal Majalla"/>
          <w:color w:val="000000" w:themeColor="text1"/>
          <w:sz w:val="28"/>
          <w:szCs w:val="28"/>
          <w:rtl/>
        </w:rPr>
        <w:t xml:space="preserve"> </w:t>
      </w:r>
      <w:r w:rsidR="003F3F62" w:rsidRPr="00E701A2">
        <w:rPr>
          <w:rFonts w:ascii="Sakkal Majalla" w:hAnsi="Sakkal Majalla" w:cs="Sakkal Majalla"/>
          <w:color w:val="000000" w:themeColor="text1"/>
          <w:sz w:val="28"/>
          <w:szCs w:val="28"/>
          <w:rtl/>
        </w:rPr>
        <w:t xml:space="preserve">تطبيق </w:t>
      </w:r>
      <w:r w:rsidR="002A432A" w:rsidRPr="00E701A2">
        <w:rPr>
          <w:rFonts w:ascii="Sakkal Majalla" w:hAnsi="Sakkal Majalla" w:cs="Sakkal Majalla"/>
          <w:color w:val="000000" w:themeColor="text1"/>
          <w:sz w:val="28"/>
          <w:szCs w:val="28"/>
          <w:rtl/>
        </w:rPr>
        <w:t>تقييم المخاطر</w:t>
      </w:r>
      <w:r w:rsidRPr="00E701A2">
        <w:rPr>
          <w:rFonts w:ascii="Sakkal Majalla" w:hAnsi="Sakkal Majalla" w:cs="Sakkal Majalla"/>
          <w:color w:val="000000" w:themeColor="text1"/>
          <w:sz w:val="28"/>
          <w:szCs w:val="28"/>
          <w:rtl/>
        </w:rPr>
        <w:t>، بدءاً من تحديدها مروراً بتقييمها وانتهاءً بخطط الاستجابة، تعد شكلاً من أشكال القرار الاستراتيجي الذي يهدف إلى الحد من الأثر السلبي للمجهول على المشروع، وتعظيم فرص النجاح، خاصة في المشاريع ذات الطابع الوطني والتمويل المرتفع.</w:t>
      </w:r>
    </w:p>
    <w:p w14:paraId="2FE16EBA" w14:textId="619C9C96" w:rsidR="00B4269F" w:rsidRPr="00E701A2" w:rsidRDefault="00B4269F"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lastRenderedPageBreak/>
        <w:t>كما تستند الدراسة إلى أدبيات ونماذج عالمية في</w:t>
      </w:r>
      <w:r w:rsidR="00944EFD" w:rsidRPr="00E701A2">
        <w:rPr>
          <w:rFonts w:ascii="Sakkal Majalla" w:hAnsi="Sakkal Majalla" w:cs="Sakkal Majalla"/>
          <w:color w:val="000000" w:themeColor="text1"/>
          <w:sz w:val="28"/>
          <w:szCs w:val="28"/>
          <w:rtl/>
        </w:rPr>
        <w:t xml:space="preserve"> </w:t>
      </w:r>
      <w:r w:rsidR="003F3F62" w:rsidRPr="00E701A2">
        <w:rPr>
          <w:rFonts w:ascii="Sakkal Majalla" w:hAnsi="Sakkal Majalla" w:cs="Sakkal Majalla"/>
          <w:color w:val="000000" w:themeColor="text1"/>
          <w:sz w:val="28"/>
          <w:szCs w:val="28"/>
          <w:rtl/>
        </w:rPr>
        <w:t xml:space="preserve">تطبيق </w:t>
      </w:r>
      <w:r w:rsidR="002A432A" w:rsidRPr="00E701A2">
        <w:rPr>
          <w:rFonts w:ascii="Sakkal Majalla" w:hAnsi="Sakkal Majalla" w:cs="Sakkal Majalla"/>
          <w:color w:val="000000" w:themeColor="text1"/>
          <w:sz w:val="28"/>
          <w:szCs w:val="28"/>
          <w:rtl/>
        </w:rPr>
        <w:t>تقييم المخاطر</w:t>
      </w:r>
      <w:r w:rsidRPr="00E701A2">
        <w:rPr>
          <w:rFonts w:ascii="Sakkal Majalla" w:hAnsi="Sakkal Majalla" w:cs="Sakkal Majalla"/>
          <w:color w:val="000000" w:themeColor="text1"/>
          <w:sz w:val="28"/>
          <w:szCs w:val="28"/>
          <w:rtl/>
        </w:rPr>
        <w:t>، مثل معيار</w:t>
      </w:r>
      <w:r w:rsidR="00944EFD" w:rsidRPr="00E701A2">
        <w:rPr>
          <w:rFonts w:ascii="Sakkal Majalla" w:hAnsi="Sakkal Majalla" w:cs="Sakkal Majalla"/>
          <w:color w:val="000000" w:themeColor="text1"/>
          <w:sz w:val="28"/>
          <w:szCs w:val="28"/>
          <w:rtl/>
        </w:rPr>
        <w:t xml:space="preserve"> </w:t>
      </w:r>
      <w:r w:rsidR="003F3F62" w:rsidRPr="00E701A2">
        <w:rPr>
          <w:rFonts w:ascii="Sakkal Majalla" w:hAnsi="Sakkal Majalla" w:cs="Sakkal Majalla"/>
          <w:color w:val="000000" w:themeColor="text1"/>
          <w:sz w:val="28"/>
          <w:szCs w:val="28"/>
          <w:rtl/>
        </w:rPr>
        <w:t xml:space="preserve">تطبيق </w:t>
      </w:r>
      <w:r w:rsidR="002A432A" w:rsidRPr="00E701A2">
        <w:rPr>
          <w:rFonts w:ascii="Sakkal Majalla" w:hAnsi="Sakkal Majalla" w:cs="Sakkal Majalla"/>
          <w:color w:val="000000" w:themeColor="text1"/>
          <w:sz w:val="28"/>
          <w:szCs w:val="28"/>
          <w:rtl/>
        </w:rPr>
        <w:t>تقييم المخاطر</w:t>
      </w:r>
      <w:r w:rsidR="007526FA" w:rsidRPr="00E701A2">
        <w:rPr>
          <w:rFonts w:ascii="Sakkal Majalla" w:hAnsi="Sakkal Majalla" w:cs="Sakkal Majalla"/>
          <w:color w:val="000000" w:themeColor="text1"/>
          <w:sz w:val="28"/>
          <w:szCs w:val="28"/>
          <w:rtl/>
        </w:rPr>
        <w:t xml:space="preserve"> </w:t>
      </w:r>
      <w:r w:rsidRPr="00E701A2">
        <w:rPr>
          <w:rFonts w:ascii="Sakkal Majalla" w:hAnsi="Sakkal Majalla" w:cs="Sakkal Majalla"/>
          <w:color w:val="000000" w:themeColor="text1"/>
          <w:sz w:val="28"/>
          <w:szCs w:val="28"/>
          <w:rtl/>
        </w:rPr>
        <w:t xml:space="preserve">المؤسسية </w:t>
      </w:r>
      <w:r w:rsidRPr="00E701A2">
        <w:rPr>
          <w:rFonts w:ascii="Sakkal Majalla" w:hAnsi="Sakkal Majalla" w:cs="Sakkal Majalla"/>
          <w:color w:val="000000" w:themeColor="text1"/>
          <w:sz w:val="28"/>
          <w:szCs w:val="28"/>
        </w:rPr>
        <w:t>ISO 31000</w:t>
      </w:r>
      <w:r w:rsidRPr="00E701A2">
        <w:rPr>
          <w:rFonts w:ascii="Sakkal Majalla" w:hAnsi="Sakkal Majalla" w:cs="Sakkal Majalla"/>
          <w:color w:val="000000" w:themeColor="text1"/>
          <w:sz w:val="28"/>
          <w:szCs w:val="28"/>
          <w:rtl/>
        </w:rPr>
        <w:t>، الذي يوفّر إطاراً منهجيًا لتحديد، وتقييم، ومعالجة، ومراقبة المخاطر. ويعزز هذا المعيار من أهمية دمج</w:t>
      </w:r>
      <w:r w:rsidR="00944EFD" w:rsidRPr="00E701A2">
        <w:rPr>
          <w:rFonts w:ascii="Sakkal Majalla" w:hAnsi="Sakkal Majalla" w:cs="Sakkal Majalla"/>
          <w:color w:val="000000" w:themeColor="text1"/>
          <w:sz w:val="28"/>
          <w:szCs w:val="28"/>
          <w:rtl/>
        </w:rPr>
        <w:t xml:space="preserve"> </w:t>
      </w:r>
      <w:r w:rsidR="003F3F62" w:rsidRPr="00E701A2">
        <w:rPr>
          <w:rFonts w:ascii="Sakkal Majalla" w:hAnsi="Sakkal Majalla" w:cs="Sakkal Majalla"/>
          <w:color w:val="000000" w:themeColor="text1"/>
          <w:sz w:val="28"/>
          <w:szCs w:val="28"/>
          <w:rtl/>
        </w:rPr>
        <w:t xml:space="preserve">تطبيق </w:t>
      </w:r>
      <w:r w:rsidR="002A432A" w:rsidRPr="00E701A2">
        <w:rPr>
          <w:rFonts w:ascii="Sakkal Majalla" w:hAnsi="Sakkal Majalla" w:cs="Sakkal Majalla"/>
          <w:color w:val="000000" w:themeColor="text1"/>
          <w:sz w:val="28"/>
          <w:szCs w:val="28"/>
          <w:rtl/>
        </w:rPr>
        <w:t>تقييم المخاطر</w:t>
      </w:r>
      <w:r w:rsidR="007526FA" w:rsidRPr="00E701A2">
        <w:rPr>
          <w:rFonts w:ascii="Sakkal Majalla" w:hAnsi="Sakkal Majalla" w:cs="Sakkal Majalla"/>
          <w:color w:val="000000" w:themeColor="text1"/>
          <w:sz w:val="28"/>
          <w:szCs w:val="28"/>
          <w:rtl/>
        </w:rPr>
        <w:t xml:space="preserve"> </w:t>
      </w:r>
      <w:r w:rsidRPr="00E701A2">
        <w:rPr>
          <w:rFonts w:ascii="Sakkal Majalla" w:hAnsi="Sakkal Majalla" w:cs="Sakkal Majalla"/>
          <w:color w:val="000000" w:themeColor="text1"/>
          <w:sz w:val="28"/>
          <w:szCs w:val="28"/>
          <w:rtl/>
        </w:rPr>
        <w:t>في جميع مراحل المشروع، وليس فقط التعامل معها كردّ فعل بعد وقوع المشكلة. كما يُبرز أهمية ثقافة</w:t>
      </w:r>
      <w:r w:rsidR="00944EFD" w:rsidRPr="00E701A2">
        <w:rPr>
          <w:rFonts w:ascii="Sakkal Majalla" w:hAnsi="Sakkal Majalla" w:cs="Sakkal Majalla"/>
          <w:color w:val="000000" w:themeColor="text1"/>
          <w:sz w:val="28"/>
          <w:szCs w:val="28"/>
          <w:rtl/>
        </w:rPr>
        <w:t xml:space="preserve"> </w:t>
      </w:r>
      <w:r w:rsidR="003F3F62" w:rsidRPr="00E701A2">
        <w:rPr>
          <w:rFonts w:ascii="Sakkal Majalla" w:hAnsi="Sakkal Majalla" w:cs="Sakkal Majalla"/>
          <w:color w:val="000000" w:themeColor="text1"/>
          <w:sz w:val="28"/>
          <w:szCs w:val="28"/>
          <w:rtl/>
        </w:rPr>
        <w:t xml:space="preserve">تطبيق </w:t>
      </w:r>
      <w:r w:rsidR="002A432A" w:rsidRPr="00E701A2">
        <w:rPr>
          <w:rFonts w:ascii="Sakkal Majalla" w:hAnsi="Sakkal Majalla" w:cs="Sakkal Majalla"/>
          <w:color w:val="000000" w:themeColor="text1"/>
          <w:sz w:val="28"/>
          <w:szCs w:val="28"/>
          <w:rtl/>
        </w:rPr>
        <w:t>تقييم المخاطر</w:t>
      </w:r>
      <w:r w:rsidR="007526FA" w:rsidRPr="00E701A2">
        <w:rPr>
          <w:rFonts w:ascii="Sakkal Majalla" w:hAnsi="Sakkal Majalla" w:cs="Sakkal Majalla"/>
          <w:color w:val="000000" w:themeColor="text1"/>
          <w:sz w:val="28"/>
          <w:szCs w:val="28"/>
          <w:rtl/>
        </w:rPr>
        <w:t xml:space="preserve"> </w:t>
      </w:r>
      <w:r w:rsidRPr="00E701A2">
        <w:rPr>
          <w:rFonts w:ascii="Sakkal Majalla" w:hAnsi="Sakkal Majalla" w:cs="Sakkal Majalla"/>
          <w:color w:val="000000" w:themeColor="text1"/>
          <w:sz w:val="28"/>
          <w:szCs w:val="28"/>
          <w:rtl/>
        </w:rPr>
        <w:t>في المؤسسات الحكومية، باعتبارها ثقافة وقائية واستباقية تسعى إلى تحقيق أعلى درجات الفعالية في تحقيق الأهداف الوطنية، لا سيما في ظل رؤية 2030 التي تحث على الحوكمة والشفافية وتعظيم العائد على الاستثمار العام.</w:t>
      </w:r>
    </w:p>
    <w:p w14:paraId="195FE5AD" w14:textId="5D474604" w:rsidR="00B4269F" w:rsidRPr="00E701A2" w:rsidRDefault="00B4269F"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وتنطلق الدراسة أيضًا من الفهم المعاصر لمفهوم "نجاح المشروع"، الذي لم يعد يقتصر على الإنجاز الفني في الوقت المحدد وضمن الميزانية المحددة، بل بات يشمل مؤشرات أكثر تعقيدًا كمدى تحقيق أهداف المشروع التنموية، ورضا أصحاب المصلحة، والاستدامة البيئية والاجتماعية، ومدى قابلية المشروع للتوسع أو التكامل مع مشاريع أخرى. هذا التحول في تعريف النجاح يتطلب إطارًا أكثر مرونة ل</w:t>
      </w:r>
      <w:r w:rsidR="00944EFD" w:rsidRPr="00E701A2">
        <w:rPr>
          <w:rFonts w:ascii="Sakkal Majalla" w:hAnsi="Sakkal Majalla" w:cs="Sakkal Majalla"/>
          <w:color w:val="000000" w:themeColor="text1"/>
          <w:sz w:val="28"/>
          <w:szCs w:val="28"/>
          <w:rtl/>
        </w:rPr>
        <w:t xml:space="preserve"> </w:t>
      </w:r>
      <w:r w:rsidR="003F3F62" w:rsidRPr="00E701A2">
        <w:rPr>
          <w:rFonts w:ascii="Sakkal Majalla" w:hAnsi="Sakkal Majalla" w:cs="Sakkal Majalla"/>
          <w:color w:val="000000" w:themeColor="text1"/>
          <w:sz w:val="28"/>
          <w:szCs w:val="28"/>
          <w:rtl/>
        </w:rPr>
        <w:t xml:space="preserve">تطبيق </w:t>
      </w:r>
      <w:r w:rsidR="002A432A" w:rsidRPr="00E701A2">
        <w:rPr>
          <w:rFonts w:ascii="Sakkal Majalla" w:hAnsi="Sakkal Majalla" w:cs="Sakkal Majalla"/>
          <w:color w:val="000000" w:themeColor="text1"/>
          <w:sz w:val="28"/>
          <w:szCs w:val="28"/>
          <w:rtl/>
        </w:rPr>
        <w:t>تقييم المخاطر</w:t>
      </w:r>
      <w:r w:rsidRPr="00E701A2">
        <w:rPr>
          <w:rFonts w:ascii="Sakkal Majalla" w:hAnsi="Sakkal Majalla" w:cs="Sakkal Majalla"/>
          <w:color w:val="000000" w:themeColor="text1"/>
          <w:sz w:val="28"/>
          <w:szCs w:val="28"/>
          <w:rtl/>
        </w:rPr>
        <w:t>، لا يركز فقط على تقليل الخسائر، وإنما على تعزيز فرص النجاح وتحقيق القيمة المضافة.</w:t>
      </w:r>
    </w:p>
    <w:p w14:paraId="0D3D7731" w14:textId="532DEF86" w:rsidR="002D5C0C" w:rsidRPr="00E701A2" w:rsidRDefault="00B4269F" w:rsidP="00CB693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في ضوء ما سبق، فإن الدراسة الحالية لا تسعى فقط إلى تحليل مدى تطبيق أدوات</w:t>
      </w:r>
      <w:r w:rsidR="00944EFD" w:rsidRPr="00E701A2">
        <w:rPr>
          <w:rFonts w:ascii="Sakkal Majalla" w:hAnsi="Sakkal Majalla" w:cs="Sakkal Majalla"/>
          <w:color w:val="000000" w:themeColor="text1"/>
          <w:sz w:val="28"/>
          <w:szCs w:val="28"/>
          <w:rtl/>
        </w:rPr>
        <w:t xml:space="preserve"> </w:t>
      </w:r>
      <w:r w:rsidR="003F3F62" w:rsidRPr="00E701A2">
        <w:rPr>
          <w:rFonts w:ascii="Sakkal Majalla" w:hAnsi="Sakkal Majalla" w:cs="Sakkal Majalla"/>
          <w:color w:val="000000" w:themeColor="text1"/>
          <w:sz w:val="28"/>
          <w:szCs w:val="28"/>
          <w:rtl/>
        </w:rPr>
        <w:t xml:space="preserve">تطبيق </w:t>
      </w:r>
      <w:r w:rsidR="002A432A" w:rsidRPr="00E701A2">
        <w:rPr>
          <w:rFonts w:ascii="Sakkal Majalla" w:hAnsi="Sakkal Majalla" w:cs="Sakkal Majalla"/>
          <w:color w:val="000000" w:themeColor="text1"/>
          <w:sz w:val="28"/>
          <w:szCs w:val="28"/>
          <w:rtl/>
        </w:rPr>
        <w:t>تقييم المخاطر</w:t>
      </w:r>
      <w:r w:rsidRPr="00E701A2">
        <w:rPr>
          <w:rFonts w:ascii="Sakkal Majalla" w:hAnsi="Sakkal Majalla" w:cs="Sakkal Majalla"/>
          <w:color w:val="000000" w:themeColor="text1"/>
          <w:sz w:val="28"/>
          <w:szCs w:val="28"/>
          <w:rtl/>
        </w:rPr>
        <w:t>، بل تهدف إلى الكشف عن طبيعة العلاقة بين تلك الأدوات ونجاح المشاريع الحكومية في المملكة ضمن سياق اقتصادي واجتماعي متسارع التغير، تحكمه التزامات ضخمة وتوقعات عالية. وبالتالي، فإن المنطلقات النظرية للدراسة تتيح لها بناء نموذج تحليلي يرتكز على فهم شمولي وعلمي لمفاهيم</w:t>
      </w:r>
      <w:r w:rsidR="00944EFD" w:rsidRPr="00E701A2">
        <w:rPr>
          <w:rFonts w:ascii="Sakkal Majalla" w:hAnsi="Sakkal Majalla" w:cs="Sakkal Majalla"/>
          <w:color w:val="000000" w:themeColor="text1"/>
          <w:sz w:val="28"/>
          <w:szCs w:val="28"/>
          <w:rtl/>
        </w:rPr>
        <w:t xml:space="preserve"> </w:t>
      </w:r>
      <w:r w:rsidR="003F3F62" w:rsidRPr="00E701A2">
        <w:rPr>
          <w:rFonts w:ascii="Sakkal Majalla" w:hAnsi="Sakkal Majalla" w:cs="Sakkal Majalla"/>
          <w:color w:val="000000" w:themeColor="text1"/>
          <w:sz w:val="28"/>
          <w:szCs w:val="28"/>
          <w:rtl/>
        </w:rPr>
        <w:t xml:space="preserve">تطبيق </w:t>
      </w:r>
      <w:r w:rsidR="002A432A" w:rsidRPr="00E701A2">
        <w:rPr>
          <w:rFonts w:ascii="Sakkal Majalla" w:hAnsi="Sakkal Majalla" w:cs="Sakkal Majalla"/>
          <w:color w:val="000000" w:themeColor="text1"/>
          <w:sz w:val="28"/>
          <w:szCs w:val="28"/>
          <w:rtl/>
        </w:rPr>
        <w:t>تقييم المخاطر</w:t>
      </w:r>
      <w:r w:rsidR="007526FA" w:rsidRPr="00E701A2">
        <w:rPr>
          <w:rFonts w:ascii="Sakkal Majalla" w:hAnsi="Sakkal Majalla" w:cs="Sakkal Majalla"/>
          <w:color w:val="000000" w:themeColor="text1"/>
          <w:sz w:val="28"/>
          <w:szCs w:val="28"/>
          <w:rtl/>
        </w:rPr>
        <w:t xml:space="preserve"> </w:t>
      </w:r>
      <w:r w:rsidRPr="00E701A2">
        <w:rPr>
          <w:rFonts w:ascii="Sakkal Majalla" w:hAnsi="Sakkal Majalla" w:cs="Sakkal Majalla"/>
          <w:color w:val="000000" w:themeColor="text1"/>
          <w:sz w:val="28"/>
          <w:szCs w:val="28"/>
          <w:rtl/>
        </w:rPr>
        <w:t>ونجاح المشاريع، ضمن بيئة تنفيذية تحفز الابتكار والحوكمة وتسعى لتحقيق الاستدامة في إطار رؤية طموحة كـرؤية 2030.</w:t>
      </w:r>
    </w:p>
    <w:p w14:paraId="7BE78767" w14:textId="3D605EB4" w:rsidR="00CB693B" w:rsidRPr="00E701A2" w:rsidRDefault="00CB693B" w:rsidP="00CB693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2405205"/>
      <w:bookmarkEnd w:id="22"/>
      <w:r w:rsidRPr="00E701A2">
        <w:rPr>
          <w:rFonts w:ascii="Sakkal Majalla" w:hAnsi="Sakkal Majalla" w:cs="Sakkal Majalla"/>
          <w:b/>
          <w:bCs/>
          <w:color w:val="000000" w:themeColor="text1"/>
          <w:sz w:val="36"/>
          <w:szCs w:val="36"/>
          <w:rtl/>
        </w:rPr>
        <w:t>11.1 المنهجية وطرق البحث:</w:t>
      </w:r>
      <w:bookmarkEnd w:id="23"/>
    </w:p>
    <w:p w14:paraId="1F3454E9" w14:textId="77777777" w:rsidR="00053122" w:rsidRPr="00E701A2" w:rsidRDefault="00053122" w:rsidP="00E40AC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 xml:space="preserve">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w:t>
      </w:r>
      <w:r w:rsidRPr="00E701A2">
        <w:rPr>
          <w:rFonts w:ascii="Sakkal Majalla" w:hAnsi="Sakkal Majalla" w:cs="Sakkal Majalla"/>
          <w:color w:val="000000" w:themeColor="text1"/>
          <w:sz w:val="28"/>
          <w:szCs w:val="28"/>
          <w:rtl/>
        </w:rPr>
        <w:lastRenderedPageBreak/>
        <w:t>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E701A2" w:rsidRDefault="00053122" w:rsidP="00E40AC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07E44561" w14:textId="292D131E" w:rsidR="00CB693B" w:rsidRPr="00E701A2" w:rsidRDefault="00CB693B" w:rsidP="00CB693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4" w:name="_Toc212405206"/>
      <w:r w:rsidRPr="00E701A2">
        <w:rPr>
          <w:rFonts w:ascii="Sakkal Majalla" w:hAnsi="Sakkal Majalla" w:cs="Sakkal Majalla"/>
          <w:b/>
          <w:bCs/>
          <w:color w:val="000000" w:themeColor="text1"/>
          <w:sz w:val="36"/>
          <w:szCs w:val="36"/>
          <w:rtl/>
        </w:rPr>
        <w:t>12.1 مصادر جمع البيانات</w:t>
      </w:r>
      <w:bookmarkEnd w:id="24"/>
    </w:p>
    <w:p w14:paraId="19DB6E94" w14:textId="059591E8" w:rsidR="00053122" w:rsidRPr="00E701A2" w:rsidRDefault="00053122" w:rsidP="00CB693B">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701A2">
        <w:rPr>
          <w:rFonts w:ascii="Sakkal Majalla" w:hAnsi="Sakkal Majalla" w:cs="Sakkal Majalla"/>
          <w:b/>
          <w:bCs/>
          <w:color w:val="000000" w:themeColor="text1"/>
          <w:sz w:val="28"/>
          <w:szCs w:val="28"/>
          <w:rtl/>
        </w:rPr>
        <w:t>المصادر الثانوية</w:t>
      </w:r>
      <w:r w:rsidRPr="00E701A2">
        <w:rPr>
          <w:rFonts w:ascii="Sakkal Majalla" w:hAnsi="Sakkal Majalla" w:cs="Sakkal Majalla"/>
          <w:color w:val="000000" w:themeColor="text1"/>
          <w:sz w:val="28"/>
          <w:szCs w:val="28"/>
          <w:rtl/>
        </w:rPr>
        <w:t xml:space="preserve">: </w:t>
      </w:r>
      <w:r w:rsidR="004D6B08" w:rsidRPr="00E701A2">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00944EFD" w:rsidRPr="00E701A2">
        <w:rPr>
          <w:rFonts w:ascii="Sakkal Majalla" w:hAnsi="Sakkal Majalla" w:cs="Sakkal Majalla"/>
          <w:color w:val="000000" w:themeColor="text1"/>
          <w:sz w:val="28"/>
          <w:szCs w:val="28"/>
          <w:rtl/>
        </w:rPr>
        <w:t xml:space="preserve"> </w:t>
      </w:r>
    </w:p>
    <w:p w14:paraId="122DD140" w14:textId="77777777" w:rsidR="00053122" w:rsidRPr="00E701A2" w:rsidRDefault="00053122" w:rsidP="00CB693B">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701A2">
        <w:rPr>
          <w:rFonts w:ascii="Sakkal Majalla" w:hAnsi="Sakkal Majalla" w:cs="Sakkal Majalla"/>
          <w:b/>
          <w:bCs/>
          <w:color w:val="000000" w:themeColor="text1"/>
          <w:sz w:val="28"/>
          <w:szCs w:val="28"/>
          <w:rtl/>
        </w:rPr>
        <w:t>المصادر الأولية</w:t>
      </w:r>
      <w:r w:rsidRPr="00E701A2">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E701A2">
        <w:rPr>
          <w:rFonts w:ascii="Sakkal Majalla" w:hAnsi="Sakkal Majalla" w:cs="Sakkal Majalla"/>
          <w:color w:val="000000" w:themeColor="text1"/>
          <w:sz w:val="28"/>
          <w:szCs w:val="28"/>
        </w:rPr>
        <w:t>Google Forms</w:t>
      </w:r>
      <w:r w:rsidRPr="00E701A2">
        <w:rPr>
          <w:rFonts w:ascii="Sakkal Majalla" w:hAnsi="Sakkal Majalla" w:cs="Sakkal Majalla"/>
          <w:color w:val="000000" w:themeColor="text1"/>
          <w:sz w:val="28"/>
          <w:szCs w:val="28"/>
          <w:rtl/>
        </w:rPr>
        <w:t xml:space="preserve"> وإرسال رابطها إلى مجتمع البحث.</w:t>
      </w:r>
    </w:p>
    <w:p w14:paraId="7588A2C7" w14:textId="7469C927" w:rsidR="00CB693B" w:rsidRPr="00E701A2" w:rsidRDefault="00CB693B" w:rsidP="00CB693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12405207"/>
      <w:r w:rsidRPr="00E701A2">
        <w:rPr>
          <w:rFonts w:ascii="Sakkal Majalla" w:hAnsi="Sakkal Majalla" w:cs="Sakkal Majalla"/>
          <w:b/>
          <w:bCs/>
          <w:color w:val="000000" w:themeColor="text1"/>
          <w:sz w:val="36"/>
          <w:szCs w:val="36"/>
          <w:rtl/>
        </w:rPr>
        <w:t>13.1 أدوات الدراسة:</w:t>
      </w:r>
      <w:bookmarkEnd w:id="25"/>
    </w:p>
    <w:p w14:paraId="4B62A515" w14:textId="3DE36175" w:rsidR="00A74F76" w:rsidRPr="00E701A2" w:rsidRDefault="00053122" w:rsidP="00E40AC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E701A2">
        <w:rPr>
          <w:rFonts w:ascii="Sakkal Majalla" w:hAnsi="Sakkal Majalla" w:cs="Sakkal Majalla"/>
          <w:color w:val="000000" w:themeColor="text1"/>
          <w:sz w:val="28"/>
          <w:szCs w:val="28"/>
          <w:rtl/>
        </w:rPr>
        <w:t>،</w:t>
      </w:r>
      <w:r w:rsidRPr="00E701A2">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E701A2" w:rsidRDefault="005E4AF3" w:rsidP="00E40AC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E701A2">
        <w:rPr>
          <w:rFonts w:ascii="Sakkal Majalla" w:hAnsi="Sakkal Majalla" w:cs="Sakkal Majalla"/>
          <w:b/>
          <w:bCs/>
          <w:color w:val="000000" w:themeColor="text1"/>
          <w:sz w:val="28"/>
          <w:szCs w:val="28"/>
          <w:rtl/>
        </w:rPr>
        <w:t>حيث تكونت من قسمين رئيسين هما:</w:t>
      </w:r>
    </w:p>
    <w:p w14:paraId="10E75285" w14:textId="11A96BB2" w:rsidR="005E4AF3" w:rsidRPr="00E701A2" w:rsidRDefault="005E4AF3" w:rsidP="00CB693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701A2">
        <w:rPr>
          <w:rFonts w:ascii="Sakkal Majalla" w:hAnsi="Sakkal Majalla" w:cs="Sakkal Majalla"/>
          <w:b/>
          <w:bCs/>
          <w:color w:val="000000" w:themeColor="text1"/>
          <w:sz w:val="28"/>
          <w:szCs w:val="28"/>
          <w:rtl/>
        </w:rPr>
        <w:lastRenderedPageBreak/>
        <w:t>القسم الأول</w:t>
      </w:r>
      <w:r w:rsidRPr="00E701A2">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E701A2">
        <w:rPr>
          <w:rFonts w:ascii="Sakkal Majalla" w:hAnsi="Sakkal Majalla" w:cs="Sakkal Majalla"/>
          <w:color w:val="000000" w:themeColor="text1"/>
          <w:sz w:val="28"/>
          <w:szCs w:val="28"/>
          <w:rtl/>
        </w:rPr>
        <w:t>،</w:t>
      </w:r>
      <w:r w:rsidRPr="00E701A2">
        <w:rPr>
          <w:rFonts w:ascii="Sakkal Majalla" w:hAnsi="Sakkal Majalla" w:cs="Sakkal Majalla"/>
          <w:color w:val="000000" w:themeColor="text1"/>
          <w:sz w:val="28"/>
          <w:szCs w:val="28"/>
          <w:rtl/>
        </w:rPr>
        <w:t xml:space="preserve"> والمتمثلة بـ: النوع</w:t>
      </w:r>
      <w:r w:rsidR="008D15AF" w:rsidRPr="00E701A2">
        <w:rPr>
          <w:rFonts w:ascii="Sakkal Majalla" w:hAnsi="Sakkal Majalla" w:cs="Sakkal Majalla"/>
          <w:color w:val="000000" w:themeColor="text1"/>
          <w:sz w:val="28"/>
          <w:szCs w:val="28"/>
          <w:rtl/>
        </w:rPr>
        <w:t>،</w:t>
      </w:r>
      <w:r w:rsidRPr="00E701A2">
        <w:rPr>
          <w:rFonts w:ascii="Sakkal Majalla" w:hAnsi="Sakkal Majalla" w:cs="Sakkal Majalla"/>
          <w:color w:val="000000" w:themeColor="text1"/>
          <w:sz w:val="28"/>
          <w:szCs w:val="28"/>
          <w:rtl/>
        </w:rPr>
        <w:t xml:space="preserve"> والعمر، والمؤهل العلمي، والمستوى </w:t>
      </w:r>
      <w:proofErr w:type="spellStart"/>
      <w:r w:rsidRPr="00E701A2">
        <w:rPr>
          <w:rFonts w:ascii="Sakkal Majalla" w:hAnsi="Sakkal Majalla" w:cs="Sakkal Majalla"/>
          <w:color w:val="000000" w:themeColor="text1"/>
          <w:sz w:val="28"/>
          <w:szCs w:val="28"/>
          <w:rtl/>
        </w:rPr>
        <w:t>الوظيفى</w:t>
      </w:r>
      <w:proofErr w:type="spellEnd"/>
      <w:r w:rsidRPr="00E701A2">
        <w:rPr>
          <w:rFonts w:ascii="Sakkal Majalla" w:hAnsi="Sakkal Majalla" w:cs="Sakkal Majalla"/>
          <w:color w:val="000000" w:themeColor="text1"/>
          <w:sz w:val="28"/>
          <w:szCs w:val="28"/>
          <w:rtl/>
        </w:rPr>
        <w:t>.</w:t>
      </w:r>
    </w:p>
    <w:p w14:paraId="7FE5E324" w14:textId="727994CB" w:rsidR="004D6581" w:rsidRPr="00E701A2" w:rsidRDefault="005E4AF3" w:rsidP="00CB693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701A2">
        <w:rPr>
          <w:rFonts w:ascii="Sakkal Majalla" w:hAnsi="Sakkal Majalla" w:cs="Sakkal Majalla"/>
          <w:b/>
          <w:bCs/>
          <w:color w:val="000000" w:themeColor="text1"/>
          <w:sz w:val="28"/>
          <w:szCs w:val="28"/>
          <w:rtl/>
        </w:rPr>
        <w:t>القسم الثاني</w:t>
      </w:r>
      <w:r w:rsidRPr="00E701A2">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3B8B323" w14:textId="74DD7632" w:rsidR="00882D53" w:rsidRPr="00E701A2" w:rsidRDefault="00CB693B" w:rsidP="00CB693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6" w:name="_Toc193461959"/>
      <w:bookmarkStart w:id="27" w:name="_Toc212405208"/>
      <w:r w:rsidRPr="00E701A2">
        <w:rPr>
          <w:rFonts w:ascii="Sakkal Majalla" w:hAnsi="Sakkal Majalla" w:cs="Sakkal Majalla" w:hint="cs"/>
          <w:b/>
          <w:bCs/>
          <w:color w:val="000000" w:themeColor="text1"/>
          <w:sz w:val="36"/>
          <w:szCs w:val="36"/>
          <w:rtl/>
          <w:lang w:bidi="ar-EG"/>
        </w:rPr>
        <w:t xml:space="preserve">14.1 </w:t>
      </w:r>
      <w:r w:rsidR="00882D53" w:rsidRPr="00E701A2">
        <w:rPr>
          <w:rFonts w:ascii="Sakkal Majalla" w:hAnsi="Sakkal Majalla" w:cs="Sakkal Majalla"/>
          <w:b/>
          <w:bCs/>
          <w:color w:val="000000" w:themeColor="text1"/>
          <w:sz w:val="36"/>
          <w:szCs w:val="36"/>
          <w:rtl/>
          <w:lang w:bidi="ar-EG"/>
        </w:rPr>
        <w:t>الأساليب الإحصائية المستخدمة</w:t>
      </w:r>
      <w:bookmarkEnd w:id="26"/>
      <w:bookmarkEnd w:id="27"/>
    </w:p>
    <w:p w14:paraId="6FBD1F54" w14:textId="77777777" w:rsidR="00882D53" w:rsidRPr="00E701A2" w:rsidRDefault="00882D53"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E701A2" w:rsidRDefault="00882D53" w:rsidP="00CB693B">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8" w:name="_Hlk162514366"/>
      <w:r w:rsidRPr="00E701A2">
        <w:rPr>
          <w:rFonts w:ascii="Sakkal Majalla" w:hAnsi="Sakkal Majalla" w:cs="Sakkal Majalla"/>
          <w:color w:val="000000" w:themeColor="text1"/>
          <w:sz w:val="28"/>
          <w:szCs w:val="28"/>
          <w:rtl/>
        </w:rPr>
        <w:t xml:space="preserve">معامل " ألفا </w:t>
      </w:r>
      <w:proofErr w:type="spellStart"/>
      <w:r w:rsidRPr="00E701A2">
        <w:rPr>
          <w:rFonts w:ascii="Sakkal Majalla" w:hAnsi="Sakkal Majalla" w:cs="Sakkal Majalla"/>
          <w:color w:val="000000" w:themeColor="text1"/>
          <w:sz w:val="28"/>
          <w:szCs w:val="28"/>
          <w:rtl/>
        </w:rPr>
        <w:t>كرونباخ</w:t>
      </w:r>
      <w:proofErr w:type="spellEnd"/>
      <w:r w:rsidRPr="00E701A2">
        <w:rPr>
          <w:rFonts w:ascii="Sakkal Majalla"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28"/>
    <w:p w14:paraId="37BCEBC5" w14:textId="77777777" w:rsidR="00882D53" w:rsidRPr="00E701A2" w:rsidRDefault="00882D53" w:rsidP="00CB693B">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w:t>
      </w:r>
      <w:proofErr w:type="gramStart"/>
      <w:r w:rsidRPr="00E701A2">
        <w:rPr>
          <w:rFonts w:ascii="Sakkal Majalla" w:hAnsi="Sakkal Majalla" w:cs="Sakkal Majalla"/>
          <w:color w:val="000000" w:themeColor="text1"/>
          <w:sz w:val="28"/>
          <w:szCs w:val="28"/>
          <w:rtl/>
        </w:rPr>
        <w:t>الاستبيان</w:t>
      </w:r>
      <w:proofErr w:type="gramEnd"/>
      <w:r w:rsidRPr="00E701A2">
        <w:rPr>
          <w:rFonts w:ascii="Sakkal Majalla" w:hAnsi="Sakkal Majalla" w:cs="Sakkal Majalla"/>
          <w:color w:val="000000" w:themeColor="text1"/>
          <w:sz w:val="28"/>
          <w:szCs w:val="28"/>
          <w:rtl/>
        </w:rPr>
        <w:t>.</w:t>
      </w:r>
    </w:p>
    <w:p w14:paraId="65ADB8A2" w14:textId="77777777" w:rsidR="00882D53" w:rsidRPr="00E701A2" w:rsidRDefault="00882D53" w:rsidP="00CB693B">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09E5FA96" w:rsidR="00882D53" w:rsidRPr="00E701A2" w:rsidRDefault="00CB693B" w:rsidP="00CB693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193461960"/>
      <w:bookmarkStart w:id="30" w:name="_Toc212405209"/>
      <w:r w:rsidRPr="00E701A2">
        <w:rPr>
          <w:rFonts w:ascii="Sakkal Majalla" w:hAnsi="Sakkal Majalla" w:cs="Sakkal Majalla" w:hint="cs"/>
          <w:b/>
          <w:bCs/>
          <w:color w:val="000000" w:themeColor="text1"/>
          <w:sz w:val="36"/>
          <w:szCs w:val="36"/>
          <w:rtl/>
          <w:lang w:bidi="ar-EG"/>
        </w:rPr>
        <w:t xml:space="preserve">15.1 </w:t>
      </w:r>
      <w:r w:rsidR="00882D53" w:rsidRPr="00E701A2">
        <w:rPr>
          <w:rFonts w:ascii="Sakkal Majalla" w:hAnsi="Sakkal Majalla" w:cs="Sakkal Majalla"/>
          <w:b/>
          <w:bCs/>
          <w:color w:val="000000" w:themeColor="text1"/>
          <w:sz w:val="36"/>
          <w:szCs w:val="36"/>
          <w:rtl/>
          <w:lang w:bidi="ar-EG"/>
        </w:rPr>
        <w:t>أداة الدراسة</w:t>
      </w:r>
      <w:bookmarkEnd w:id="29"/>
      <w:bookmarkEnd w:id="30"/>
      <w:r w:rsidR="00882D53" w:rsidRPr="00E701A2">
        <w:rPr>
          <w:rFonts w:ascii="Sakkal Majalla" w:hAnsi="Sakkal Majalla" w:cs="Sakkal Majalla"/>
          <w:b/>
          <w:bCs/>
          <w:color w:val="000000" w:themeColor="text1"/>
          <w:sz w:val="36"/>
          <w:szCs w:val="36"/>
          <w:rtl/>
          <w:lang w:bidi="ar-EG"/>
        </w:rPr>
        <w:t xml:space="preserve"> </w:t>
      </w:r>
    </w:p>
    <w:p w14:paraId="5D3BFAF3" w14:textId="77777777" w:rsidR="00882D53" w:rsidRPr="00E701A2" w:rsidRDefault="00882D53" w:rsidP="00CB693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2AFF1F08" w:rsidR="00882D53" w:rsidRPr="00E701A2" w:rsidRDefault="00882D53" w:rsidP="00CB693B">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701A2">
        <w:rPr>
          <w:rFonts w:ascii="Sakkal Majalla" w:hAnsi="Sakkal Majalla" w:cs="Sakkal Majalla"/>
          <w:b/>
          <w:bCs/>
          <w:color w:val="000000" w:themeColor="text1"/>
          <w:sz w:val="28"/>
          <w:szCs w:val="28"/>
          <w:rtl/>
        </w:rPr>
        <w:t>القسم الأول</w:t>
      </w:r>
      <w:r w:rsidRPr="00E701A2">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2A432A" w:rsidRPr="00E701A2">
        <w:rPr>
          <w:rFonts w:ascii="Sakkal Majalla" w:hAnsi="Sakkal Majalla" w:cs="Sakkal Majalla"/>
          <w:color w:val="000000" w:themeColor="text1"/>
          <w:sz w:val="28"/>
          <w:szCs w:val="28"/>
          <w:rtl/>
        </w:rPr>
        <w:t>الشركة السعودية للكهرباء</w:t>
      </w:r>
      <w:r w:rsidRPr="00E701A2">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336A0C41" w:rsidR="00882D53" w:rsidRPr="00E701A2" w:rsidRDefault="00882D53" w:rsidP="00CB693B">
      <w:pPr>
        <w:pStyle w:val="a6"/>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701A2">
        <w:rPr>
          <w:rFonts w:ascii="Sakkal Majalla" w:hAnsi="Sakkal Majalla" w:cs="Sakkal Majalla"/>
          <w:b/>
          <w:bCs/>
          <w:color w:val="000000" w:themeColor="text1"/>
          <w:sz w:val="28"/>
          <w:szCs w:val="28"/>
          <w:rtl/>
        </w:rPr>
        <w:t>القسم الثاني</w:t>
      </w:r>
      <w:r w:rsidRPr="00E701A2">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7FAA7976" w:rsidR="002D5C0C" w:rsidRPr="00E701A2" w:rsidRDefault="002D5C0C" w:rsidP="00CB693B">
      <w:pPr>
        <w:pStyle w:val="a8"/>
        <w:bidi/>
        <w:spacing w:line="360" w:lineRule="auto"/>
        <w:ind w:firstLine="706"/>
        <w:jc w:val="both"/>
        <w:rPr>
          <w:rFonts w:ascii="Sakkal Majalla" w:hAnsi="Sakkal Majalla" w:cs="Sakkal Majalla"/>
          <w:color w:val="000000" w:themeColor="text1"/>
          <w:sz w:val="28"/>
          <w:szCs w:val="28"/>
        </w:rPr>
      </w:pPr>
      <w:r w:rsidRPr="00E701A2">
        <w:rPr>
          <w:rStyle w:val="a9"/>
          <w:rFonts w:ascii="Sakkal Majalla" w:hAnsi="Sakkal Majalla" w:cs="Sakkal Majalla"/>
          <w:color w:val="000000" w:themeColor="text1"/>
          <w:sz w:val="32"/>
          <w:szCs w:val="32"/>
          <w:rtl/>
        </w:rPr>
        <w:t>أولًا: المتغير المستقل –</w:t>
      </w:r>
      <w:r w:rsidR="00944EFD" w:rsidRPr="00E701A2">
        <w:rPr>
          <w:rStyle w:val="a9"/>
          <w:rFonts w:ascii="Sakkal Majalla" w:hAnsi="Sakkal Majalla" w:cs="Sakkal Majalla"/>
          <w:color w:val="000000" w:themeColor="text1"/>
          <w:sz w:val="32"/>
          <w:szCs w:val="32"/>
          <w:rtl/>
        </w:rPr>
        <w:t xml:space="preserve"> </w:t>
      </w:r>
      <w:r w:rsidR="003F3F62" w:rsidRPr="00E701A2">
        <w:rPr>
          <w:rStyle w:val="a9"/>
          <w:rFonts w:ascii="Sakkal Majalla" w:hAnsi="Sakkal Majalla" w:cs="Sakkal Majalla"/>
          <w:color w:val="000000" w:themeColor="text1"/>
          <w:sz w:val="32"/>
          <w:szCs w:val="32"/>
          <w:rtl/>
          <w:lang w:bidi="ar-EG"/>
        </w:rPr>
        <w:t xml:space="preserve">تطبيق </w:t>
      </w:r>
      <w:r w:rsidR="002A432A" w:rsidRPr="00E701A2">
        <w:rPr>
          <w:rStyle w:val="a9"/>
          <w:rFonts w:ascii="Sakkal Majalla" w:hAnsi="Sakkal Majalla" w:cs="Sakkal Majalla"/>
          <w:color w:val="000000" w:themeColor="text1"/>
          <w:sz w:val="32"/>
          <w:szCs w:val="32"/>
          <w:rtl/>
          <w:lang w:bidi="ar-EG"/>
        </w:rPr>
        <w:t>تقييم المخاطر</w:t>
      </w:r>
      <w:r w:rsidRPr="00E701A2">
        <w:rPr>
          <w:rFonts w:ascii="Sakkal Majalla" w:hAnsi="Sakkal Majalla" w:cs="Sakkal Majalla"/>
          <w:color w:val="000000" w:themeColor="text1"/>
          <w:sz w:val="28"/>
          <w:szCs w:val="28"/>
          <w:rtl/>
        </w:rPr>
        <w:t xml:space="preserve">، ويُقاس من خلال </w:t>
      </w:r>
      <w:r w:rsidR="00280068" w:rsidRPr="00E701A2">
        <w:rPr>
          <w:rFonts w:ascii="Sakkal Majalla" w:hAnsi="Sakkal Majalla" w:cs="Sakkal Majalla"/>
          <w:color w:val="000000" w:themeColor="text1"/>
          <w:sz w:val="28"/>
          <w:szCs w:val="28"/>
          <w:rtl/>
        </w:rPr>
        <w:t>20</w:t>
      </w:r>
      <w:r w:rsidRPr="00E701A2">
        <w:rPr>
          <w:rFonts w:ascii="Sakkal Majalla" w:hAnsi="Sakkal Majalla" w:cs="Sakkal Majalla"/>
          <w:color w:val="000000" w:themeColor="text1"/>
          <w:sz w:val="28"/>
          <w:szCs w:val="28"/>
          <w:rtl/>
        </w:rPr>
        <w:t xml:space="preserve"> فقرة مقسمة </w:t>
      </w:r>
      <w:r w:rsidR="006E65A3" w:rsidRPr="00E701A2">
        <w:rPr>
          <w:rFonts w:ascii="Sakkal Majalla" w:hAnsi="Sakkal Majalla" w:cs="Sakkal Majalla"/>
          <w:color w:val="000000" w:themeColor="text1"/>
          <w:sz w:val="28"/>
          <w:szCs w:val="28"/>
          <w:rtl/>
        </w:rPr>
        <w:t>ل</w:t>
      </w:r>
      <w:r w:rsidR="00280068" w:rsidRPr="00E701A2">
        <w:rPr>
          <w:rFonts w:ascii="Sakkal Majalla" w:hAnsi="Sakkal Majalla" w:cs="Sakkal Majalla"/>
          <w:color w:val="000000" w:themeColor="text1"/>
          <w:sz w:val="28"/>
          <w:szCs w:val="28"/>
          <w:rtl/>
        </w:rPr>
        <w:t>أربعة</w:t>
      </w:r>
      <w:r w:rsidRPr="00E701A2">
        <w:rPr>
          <w:rFonts w:ascii="Sakkal Majalla" w:hAnsi="Sakkal Majalla" w:cs="Sakkal Majalla"/>
          <w:color w:val="000000" w:themeColor="text1"/>
          <w:sz w:val="28"/>
          <w:szCs w:val="28"/>
          <w:rtl/>
        </w:rPr>
        <w:t xml:space="preserve"> أبعاد رئيسية</w:t>
      </w:r>
      <w:r w:rsidRPr="00E701A2">
        <w:rPr>
          <w:rFonts w:ascii="Sakkal Majalla" w:hAnsi="Sakkal Majalla" w:cs="Sakkal Majalla"/>
          <w:color w:val="000000" w:themeColor="text1"/>
          <w:sz w:val="28"/>
          <w:szCs w:val="28"/>
        </w:rPr>
        <w:t>:</w:t>
      </w:r>
    </w:p>
    <w:p w14:paraId="0431ED70" w14:textId="77777777" w:rsidR="00B74A10" w:rsidRPr="00E701A2" w:rsidRDefault="00B74A10" w:rsidP="00CB693B">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E701A2">
        <w:rPr>
          <w:rStyle w:val="a9"/>
          <w:rFonts w:ascii="Sakkal Majalla" w:hAnsi="Sakkal Majalla" w:cs="Sakkal Majalla"/>
          <w:b w:val="0"/>
          <w:bCs w:val="0"/>
          <w:color w:val="000000" w:themeColor="text1"/>
          <w:sz w:val="28"/>
          <w:szCs w:val="28"/>
          <w:rtl/>
        </w:rPr>
        <w:lastRenderedPageBreak/>
        <w:t>تحديد المخاطر</w:t>
      </w:r>
    </w:p>
    <w:p w14:paraId="2AC591D4" w14:textId="77777777" w:rsidR="00B74A10" w:rsidRPr="00E701A2" w:rsidRDefault="00B74A10" w:rsidP="00CB693B">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E701A2">
        <w:rPr>
          <w:rStyle w:val="a9"/>
          <w:rFonts w:ascii="Sakkal Majalla" w:hAnsi="Sakkal Majalla" w:cs="Sakkal Majalla"/>
          <w:b w:val="0"/>
          <w:bCs w:val="0"/>
          <w:color w:val="000000" w:themeColor="text1"/>
          <w:sz w:val="28"/>
          <w:szCs w:val="28"/>
          <w:rtl/>
        </w:rPr>
        <w:t>تحليل المخاطر</w:t>
      </w:r>
    </w:p>
    <w:p w14:paraId="5A762DE1" w14:textId="77777777" w:rsidR="00B74A10" w:rsidRPr="00E701A2" w:rsidRDefault="00B74A10" w:rsidP="00CB693B">
      <w:pPr>
        <w:pStyle w:val="a8"/>
        <w:numPr>
          <w:ilvl w:val="0"/>
          <w:numId w:val="10"/>
        </w:numPr>
        <w:tabs>
          <w:tab w:val="clear" w:pos="720"/>
          <w:tab w:val="num" w:pos="423"/>
        </w:tabs>
        <w:bidi/>
        <w:spacing w:line="360" w:lineRule="auto"/>
        <w:ind w:left="423"/>
        <w:jc w:val="both"/>
        <w:rPr>
          <w:rStyle w:val="a9"/>
          <w:rFonts w:ascii="Sakkal Majalla" w:hAnsi="Sakkal Majalla" w:cs="Sakkal Majalla"/>
          <w:b w:val="0"/>
          <w:bCs w:val="0"/>
          <w:color w:val="000000" w:themeColor="text1"/>
          <w:sz w:val="28"/>
          <w:szCs w:val="28"/>
        </w:rPr>
      </w:pPr>
      <w:r w:rsidRPr="00E701A2">
        <w:rPr>
          <w:rStyle w:val="a9"/>
          <w:rFonts w:ascii="Sakkal Majalla" w:hAnsi="Sakkal Majalla" w:cs="Sakkal Majalla"/>
          <w:b w:val="0"/>
          <w:bCs w:val="0"/>
          <w:color w:val="000000" w:themeColor="text1"/>
          <w:sz w:val="28"/>
          <w:szCs w:val="28"/>
          <w:rtl/>
        </w:rPr>
        <w:t>الاستجابة للمخاطر</w:t>
      </w:r>
    </w:p>
    <w:p w14:paraId="1013D903" w14:textId="4B641B3F" w:rsidR="002D5C0C" w:rsidRPr="00E701A2" w:rsidRDefault="00B74A10" w:rsidP="00CB693B">
      <w:pPr>
        <w:pStyle w:val="a8"/>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E701A2">
        <w:rPr>
          <w:rStyle w:val="a9"/>
          <w:rFonts w:ascii="Sakkal Majalla" w:hAnsi="Sakkal Majalla" w:cs="Sakkal Majalla"/>
          <w:b w:val="0"/>
          <w:bCs w:val="0"/>
          <w:color w:val="000000" w:themeColor="text1"/>
          <w:sz w:val="28"/>
          <w:szCs w:val="28"/>
          <w:rtl/>
        </w:rPr>
        <w:t>مراقبة المخاطر</w:t>
      </w:r>
    </w:p>
    <w:p w14:paraId="2080BAD3" w14:textId="75F81DFF" w:rsidR="00882D53" w:rsidRPr="00E701A2" w:rsidRDefault="002D5C0C" w:rsidP="00E40ACF">
      <w:pPr>
        <w:spacing w:before="100" w:beforeAutospacing="1" w:after="100" w:afterAutospacing="1" w:line="360" w:lineRule="auto"/>
        <w:jc w:val="both"/>
        <w:rPr>
          <w:rFonts w:ascii="Sakkal Majalla" w:hAnsi="Sakkal Majalla" w:cs="Sakkal Majalla"/>
          <w:color w:val="000000" w:themeColor="text1"/>
          <w:sz w:val="28"/>
          <w:szCs w:val="28"/>
          <w:rtl/>
        </w:rPr>
      </w:pPr>
      <w:r w:rsidRPr="00E701A2">
        <w:rPr>
          <w:rFonts w:ascii="Sakkal Majalla" w:hAnsi="Sakkal Majalla" w:cs="Sakkal Majalla"/>
          <w:b/>
          <w:bCs/>
          <w:color w:val="000000" w:themeColor="text1"/>
          <w:sz w:val="32"/>
          <w:szCs w:val="32"/>
          <w:rtl/>
        </w:rPr>
        <w:t xml:space="preserve">ثانيًا: المتغير التابع – </w:t>
      </w:r>
      <w:r w:rsidR="002A432A" w:rsidRPr="00E701A2">
        <w:rPr>
          <w:rFonts w:ascii="Sakkal Majalla" w:hAnsi="Sakkal Majalla" w:cs="Sakkal Majalla"/>
          <w:b/>
          <w:bCs/>
          <w:color w:val="000000" w:themeColor="text1"/>
          <w:sz w:val="32"/>
          <w:szCs w:val="32"/>
          <w:rtl/>
        </w:rPr>
        <w:t>دعم اتخاذ القرار التخطيطي</w:t>
      </w:r>
      <w:r w:rsidRPr="00E701A2">
        <w:rPr>
          <w:rFonts w:ascii="Sakkal Majalla" w:hAnsi="Sakkal Majalla" w:cs="Sakkal Majalla"/>
          <w:color w:val="000000" w:themeColor="text1"/>
          <w:sz w:val="28"/>
          <w:szCs w:val="28"/>
          <w:rtl/>
        </w:rPr>
        <w:t>،</w:t>
      </w:r>
      <w:r w:rsidR="000A2ED4" w:rsidRPr="00E701A2">
        <w:rPr>
          <w:rFonts w:ascii="Sakkal Majalla" w:hAnsi="Sakkal Majalla" w:cs="Sakkal Majalla"/>
          <w:color w:val="000000" w:themeColor="text1"/>
          <w:sz w:val="28"/>
          <w:szCs w:val="28"/>
          <w:rtl/>
        </w:rPr>
        <w:t xml:space="preserve"> </w:t>
      </w:r>
      <w:r w:rsidR="00882D53" w:rsidRPr="00E701A2">
        <w:rPr>
          <w:rFonts w:ascii="Sakkal Majalla" w:hAnsi="Sakkal Majalla" w:cs="Sakkal Majalla"/>
          <w:color w:val="000000" w:themeColor="text1"/>
          <w:sz w:val="28"/>
          <w:szCs w:val="28"/>
          <w:rtl/>
        </w:rPr>
        <w:t xml:space="preserve">ويُقاس من خلال </w:t>
      </w:r>
      <w:r w:rsidRPr="00E701A2">
        <w:rPr>
          <w:rFonts w:ascii="Sakkal Majalla" w:hAnsi="Sakkal Majalla" w:cs="Sakkal Majalla"/>
          <w:color w:val="000000" w:themeColor="text1"/>
          <w:sz w:val="28"/>
          <w:szCs w:val="28"/>
          <w:rtl/>
        </w:rPr>
        <w:t>(</w:t>
      </w:r>
      <w:r w:rsidR="000A2ED4" w:rsidRPr="00E701A2">
        <w:rPr>
          <w:rFonts w:ascii="Sakkal Majalla" w:hAnsi="Sakkal Majalla" w:cs="Sakkal Majalla"/>
          <w:color w:val="000000" w:themeColor="text1"/>
          <w:sz w:val="28"/>
          <w:szCs w:val="28"/>
          <w:rtl/>
        </w:rPr>
        <w:t>10</w:t>
      </w:r>
      <w:r w:rsidRPr="00E701A2">
        <w:rPr>
          <w:rFonts w:ascii="Sakkal Majalla" w:hAnsi="Sakkal Majalla" w:cs="Sakkal Majalla"/>
          <w:color w:val="000000" w:themeColor="text1"/>
          <w:sz w:val="28"/>
          <w:szCs w:val="28"/>
          <w:rtl/>
        </w:rPr>
        <w:t xml:space="preserve">) </w:t>
      </w:r>
      <w:r w:rsidR="00882D53" w:rsidRPr="00E701A2">
        <w:rPr>
          <w:rFonts w:ascii="Sakkal Majalla" w:hAnsi="Sakkal Majalla" w:cs="Sakkal Majalla"/>
          <w:color w:val="000000" w:themeColor="text1"/>
          <w:sz w:val="28"/>
          <w:szCs w:val="28"/>
          <w:rtl/>
        </w:rPr>
        <w:t>فقرة موزعة.</w:t>
      </w:r>
      <w:r w:rsidR="001A1758" w:rsidRPr="00E701A2">
        <w:rPr>
          <w:rFonts w:ascii="Sakkal Majalla" w:hAnsi="Sakkal Majalla" w:cs="Sakkal Majalla"/>
          <w:color w:val="000000" w:themeColor="text1"/>
          <w:sz w:val="28"/>
          <w:szCs w:val="28"/>
          <w:rtl/>
        </w:rPr>
        <w:t xml:space="preserve"> </w:t>
      </w:r>
    </w:p>
    <w:p w14:paraId="706EB6EE" w14:textId="40B1405D" w:rsidR="00CB693B" w:rsidRPr="00E701A2" w:rsidRDefault="00CB693B" w:rsidP="00CB693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1" w:name="_Toc212405210"/>
      <w:r w:rsidRPr="00E701A2">
        <w:rPr>
          <w:rFonts w:ascii="Sakkal Majalla" w:hAnsi="Sakkal Majalla" w:cs="Sakkal Majalla"/>
          <w:b/>
          <w:bCs/>
          <w:color w:val="000000" w:themeColor="text1"/>
          <w:sz w:val="36"/>
          <w:szCs w:val="36"/>
          <w:rtl/>
        </w:rPr>
        <w:t>16.1 حدود الدراسة:</w:t>
      </w:r>
      <w:bookmarkEnd w:id="31"/>
    </w:p>
    <w:p w14:paraId="25A330B3" w14:textId="23CFC650" w:rsidR="00CA49E9" w:rsidRPr="00E701A2" w:rsidRDefault="00053122" w:rsidP="00CB693B">
      <w:pPr>
        <w:pStyle w:val="a6"/>
        <w:numPr>
          <w:ilvl w:val="0"/>
          <w:numId w:val="1"/>
        </w:numPr>
        <w:spacing w:before="100" w:beforeAutospacing="1" w:after="100" w:afterAutospacing="1" w:line="360" w:lineRule="auto"/>
        <w:ind w:left="423" w:hanging="346"/>
        <w:contextualSpacing w:val="0"/>
        <w:jc w:val="both"/>
        <w:rPr>
          <w:rFonts w:ascii="Sakkal Majalla" w:hAnsi="Sakkal Majalla" w:cs="Sakkal Majalla"/>
          <w:color w:val="000000" w:themeColor="text1"/>
          <w:sz w:val="28"/>
          <w:szCs w:val="28"/>
        </w:rPr>
      </w:pPr>
      <w:r w:rsidRPr="00E701A2">
        <w:rPr>
          <w:rFonts w:ascii="Sakkal Majalla" w:hAnsi="Sakkal Majalla" w:cs="Sakkal Majalla"/>
          <w:b/>
          <w:bCs/>
          <w:color w:val="000000" w:themeColor="text1"/>
          <w:sz w:val="28"/>
          <w:szCs w:val="28"/>
          <w:rtl/>
        </w:rPr>
        <w:t>حدود موضوعية</w:t>
      </w:r>
      <w:r w:rsidRPr="00E701A2">
        <w:rPr>
          <w:rFonts w:ascii="Sakkal Majalla" w:hAnsi="Sakkal Majalla" w:cs="Sakkal Majalla"/>
          <w:color w:val="000000" w:themeColor="text1"/>
          <w:sz w:val="28"/>
          <w:szCs w:val="28"/>
          <w:rtl/>
        </w:rPr>
        <w:t xml:space="preserve">: </w:t>
      </w:r>
      <w:r w:rsidR="000125CD" w:rsidRPr="00E701A2">
        <w:rPr>
          <w:rFonts w:ascii="Sakkal Majalla" w:hAnsi="Sakkal Majalla" w:cs="Sakkal Majalla"/>
          <w:color w:val="000000" w:themeColor="text1"/>
          <w:sz w:val="28"/>
          <w:szCs w:val="28"/>
          <w:rtl/>
        </w:rPr>
        <w:t xml:space="preserve">تقتصر الدراسة على </w:t>
      </w:r>
      <w:r w:rsidR="002A432A" w:rsidRPr="00E701A2">
        <w:rPr>
          <w:rFonts w:ascii="Sakkal Majalla" w:hAnsi="Sakkal Majalla" w:cs="Sakkal Majalla"/>
          <w:color w:val="000000" w:themeColor="text1"/>
          <w:sz w:val="28"/>
          <w:szCs w:val="28"/>
          <w:rtl/>
        </w:rPr>
        <w:t>دور تقييم المخاطر</w:t>
      </w:r>
      <w:r w:rsidR="007526FA" w:rsidRPr="00E701A2">
        <w:rPr>
          <w:rFonts w:ascii="Sakkal Majalla" w:hAnsi="Sakkal Majalla" w:cs="Sakkal Majalla"/>
          <w:color w:val="000000" w:themeColor="text1"/>
          <w:sz w:val="28"/>
          <w:szCs w:val="28"/>
          <w:rtl/>
        </w:rPr>
        <w:t xml:space="preserve"> </w:t>
      </w:r>
      <w:r w:rsidR="00DB43B3" w:rsidRPr="00E701A2">
        <w:rPr>
          <w:rFonts w:ascii="Sakkal Majalla" w:hAnsi="Sakkal Majalla" w:cs="Sakkal Majalla"/>
          <w:color w:val="000000" w:themeColor="text1"/>
          <w:sz w:val="28"/>
          <w:szCs w:val="28"/>
          <w:rtl/>
        </w:rPr>
        <w:t xml:space="preserve">بأبعادها مجمعة والمتمثلة في (تحديد المخاطر، تحليل المخاطر، الاستجابة للمخاطر، مراقبة المخاطر) </w:t>
      </w:r>
      <w:r w:rsidR="002A432A" w:rsidRPr="00E701A2">
        <w:rPr>
          <w:rFonts w:ascii="Sakkal Majalla" w:hAnsi="Sakkal Majalla" w:cs="Sakkal Majalla"/>
          <w:color w:val="000000" w:themeColor="text1"/>
          <w:sz w:val="28"/>
          <w:szCs w:val="28"/>
          <w:rtl/>
        </w:rPr>
        <w:t>في دعم اتخاذ القرار التخطيطي في قطاع الكهرباء</w:t>
      </w:r>
      <w:r w:rsidR="00DB43B3" w:rsidRPr="00E701A2">
        <w:rPr>
          <w:rFonts w:ascii="Sakkal Majalla" w:hAnsi="Sakkal Majalla" w:cs="Sakkal Majalla"/>
          <w:color w:val="000000" w:themeColor="text1"/>
          <w:sz w:val="28"/>
          <w:szCs w:val="28"/>
          <w:rtl/>
        </w:rPr>
        <w:t xml:space="preserve">: </w:t>
      </w:r>
      <w:r w:rsidR="002A432A" w:rsidRPr="00E701A2">
        <w:rPr>
          <w:rFonts w:ascii="Sakkal Majalla" w:hAnsi="Sakkal Majalla" w:cs="Sakkal Majalla"/>
          <w:color w:val="000000" w:themeColor="text1"/>
          <w:sz w:val="28"/>
          <w:szCs w:val="28"/>
          <w:rtl/>
        </w:rPr>
        <w:t>دراسة تطبيقية على الشركة السعودية للكهرباء</w:t>
      </w:r>
      <w:r w:rsidR="006904F6" w:rsidRPr="00E701A2">
        <w:rPr>
          <w:rFonts w:ascii="Sakkal Majalla" w:hAnsi="Sakkal Majalla" w:cs="Sakkal Majalla"/>
          <w:color w:val="000000" w:themeColor="text1"/>
          <w:sz w:val="28"/>
          <w:szCs w:val="28"/>
          <w:rtl/>
        </w:rPr>
        <w:t>.</w:t>
      </w:r>
      <w:r w:rsidR="00CA49E9" w:rsidRPr="00E701A2">
        <w:rPr>
          <w:rFonts w:ascii="Sakkal Majalla" w:hAnsi="Sakkal Majalla" w:cs="Sakkal Majalla"/>
          <w:color w:val="000000" w:themeColor="text1"/>
          <w:sz w:val="28"/>
          <w:szCs w:val="28"/>
          <w:rtl/>
        </w:rPr>
        <w:t xml:space="preserve"> </w:t>
      </w:r>
    </w:p>
    <w:p w14:paraId="15F8F91A" w14:textId="36BA81FC" w:rsidR="0036476A" w:rsidRPr="00E701A2" w:rsidRDefault="00053122" w:rsidP="00CB693B">
      <w:pPr>
        <w:pStyle w:val="a6"/>
        <w:numPr>
          <w:ilvl w:val="0"/>
          <w:numId w:val="1"/>
        </w:numPr>
        <w:spacing w:before="100" w:beforeAutospacing="1" w:after="100" w:afterAutospacing="1" w:line="360" w:lineRule="auto"/>
        <w:ind w:left="423" w:hanging="346"/>
        <w:contextualSpacing w:val="0"/>
        <w:jc w:val="both"/>
        <w:rPr>
          <w:rFonts w:ascii="Sakkal Majalla" w:hAnsi="Sakkal Majalla" w:cs="Sakkal Majalla"/>
          <w:color w:val="000000" w:themeColor="text1"/>
          <w:sz w:val="28"/>
          <w:szCs w:val="28"/>
        </w:rPr>
      </w:pPr>
      <w:r w:rsidRPr="00E701A2">
        <w:rPr>
          <w:rFonts w:ascii="Sakkal Majalla" w:hAnsi="Sakkal Majalla" w:cs="Sakkal Majalla"/>
          <w:b/>
          <w:bCs/>
          <w:color w:val="000000" w:themeColor="text1"/>
          <w:sz w:val="28"/>
          <w:szCs w:val="28"/>
          <w:rtl/>
        </w:rPr>
        <w:t>حدود مكانية</w:t>
      </w:r>
      <w:r w:rsidRPr="00E701A2">
        <w:rPr>
          <w:rFonts w:ascii="Sakkal Majalla" w:hAnsi="Sakkal Majalla" w:cs="Sakkal Majalla"/>
          <w:color w:val="000000" w:themeColor="text1"/>
          <w:sz w:val="28"/>
          <w:szCs w:val="28"/>
          <w:rtl/>
        </w:rPr>
        <w:t xml:space="preserve">: </w:t>
      </w:r>
      <w:r w:rsidR="000125CD" w:rsidRPr="00E701A2">
        <w:rPr>
          <w:rFonts w:ascii="Sakkal Majalla" w:hAnsi="Sakkal Majalla" w:cs="Sakkal Majalla"/>
          <w:color w:val="000000" w:themeColor="text1"/>
          <w:sz w:val="28"/>
          <w:szCs w:val="28"/>
          <w:rtl/>
        </w:rPr>
        <w:t xml:space="preserve">تُجرى الدراسة على </w:t>
      </w:r>
      <w:r w:rsidR="002A432A" w:rsidRPr="00E701A2">
        <w:rPr>
          <w:rFonts w:ascii="Sakkal Majalla" w:hAnsi="Sakkal Majalla" w:cs="Sakkal Majalla"/>
          <w:color w:val="000000" w:themeColor="text1"/>
          <w:sz w:val="28"/>
          <w:szCs w:val="28"/>
          <w:rtl/>
        </w:rPr>
        <w:t>الشركة السعودية للكهرباء</w:t>
      </w:r>
      <w:r w:rsidR="00FA24AF" w:rsidRPr="00E701A2">
        <w:rPr>
          <w:rFonts w:ascii="Sakkal Majalla" w:hAnsi="Sakkal Majalla" w:cs="Sakkal Majalla"/>
          <w:color w:val="000000" w:themeColor="text1"/>
          <w:sz w:val="28"/>
          <w:szCs w:val="28"/>
          <w:rtl/>
        </w:rPr>
        <w:t>.</w:t>
      </w:r>
    </w:p>
    <w:p w14:paraId="1ABED148" w14:textId="1369AB37" w:rsidR="00053122" w:rsidRPr="00E701A2" w:rsidRDefault="00053122" w:rsidP="00CB693B">
      <w:pPr>
        <w:pStyle w:val="a6"/>
        <w:numPr>
          <w:ilvl w:val="0"/>
          <w:numId w:val="1"/>
        </w:numPr>
        <w:spacing w:before="100" w:beforeAutospacing="1" w:after="100" w:afterAutospacing="1" w:line="360" w:lineRule="auto"/>
        <w:ind w:left="423" w:hanging="346"/>
        <w:contextualSpacing w:val="0"/>
        <w:jc w:val="both"/>
        <w:rPr>
          <w:rFonts w:ascii="Sakkal Majalla" w:hAnsi="Sakkal Majalla" w:cs="Sakkal Majalla"/>
          <w:color w:val="000000" w:themeColor="text1"/>
          <w:sz w:val="28"/>
          <w:szCs w:val="28"/>
        </w:rPr>
      </w:pPr>
      <w:r w:rsidRPr="00E701A2">
        <w:rPr>
          <w:rFonts w:ascii="Sakkal Majalla" w:hAnsi="Sakkal Majalla" w:cs="Sakkal Majalla"/>
          <w:b/>
          <w:bCs/>
          <w:color w:val="000000" w:themeColor="text1"/>
          <w:sz w:val="28"/>
          <w:szCs w:val="28"/>
          <w:rtl/>
        </w:rPr>
        <w:t>حدود زمانية</w:t>
      </w:r>
      <w:r w:rsidRPr="00E701A2">
        <w:rPr>
          <w:rFonts w:ascii="Sakkal Majalla" w:hAnsi="Sakkal Majalla" w:cs="Sakkal Majalla"/>
          <w:color w:val="000000" w:themeColor="text1"/>
          <w:sz w:val="28"/>
          <w:szCs w:val="28"/>
          <w:rtl/>
        </w:rPr>
        <w:t>: تم إعداد الدراسة في عام 202</w:t>
      </w:r>
      <w:r w:rsidR="000125CD" w:rsidRPr="00E701A2">
        <w:rPr>
          <w:rFonts w:ascii="Sakkal Majalla" w:hAnsi="Sakkal Majalla" w:cs="Sakkal Majalla"/>
          <w:color w:val="000000" w:themeColor="text1"/>
          <w:sz w:val="28"/>
          <w:szCs w:val="28"/>
          <w:rtl/>
        </w:rPr>
        <w:t>5</w:t>
      </w:r>
      <w:r w:rsidR="00B346DF" w:rsidRPr="00E701A2">
        <w:rPr>
          <w:rFonts w:ascii="Sakkal Majalla" w:hAnsi="Sakkal Majalla" w:cs="Sakkal Majalla"/>
          <w:color w:val="000000" w:themeColor="text1"/>
          <w:sz w:val="28"/>
          <w:szCs w:val="28"/>
          <w:rtl/>
        </w:rPr>
        <w:t>.</w:t>
      </w:r>
    </w:p>
    <w:p w14:paraId="60A80D88" w14:textId="77777777" w:rsidR="00550586" w:rsidRPr="00E701A2" w:rsidRDefault="00B346DF" w:rsidP="00CB693B">
      <w:pPr>
        <w:pStyle w:val="a6"/>
        <w:numPr>
          <w:ilvl w:val="0"/>
          <w:numId w:val="1"/>
        </w:numPr>
        <w:spacing w:before="100" w:beforeAutospacing="1" w:after="100" w:afterAutospacing="1" w:line="360" w:lineRule="auto"/>
        <w:ind w:left="423" w:hanging="346"/>
        <w:contextualSpacing w:val="0"/>
        <w:jc w:val="both"/>
        <w:rPr>
          <w:rFonts w:ascii="Sakkal Majalla" w:hAnsi="Sakkal Majalla" w:cs="Sakkal Majalla"/>
          <w:color w:val="000000" w:themeColor="text1"/>
          <w:sz w:val="28"/>
          <w:szCs w:val="28"/>
        </w:rPr>
      </w:pPr>
      <w:r w:rsidRPr="00E701A2">
        <w:rPr>
          <w:rFonts w:ascii="Sakkal Majalla" w:hAnsi="Sakkal Majalla" w:cs="Sakkal Majalla"/>
          <w:b/>
          <w:bCs/>
          <w:color w:val="000000" w:themeColor="text1"/>
          <w:sz w:val="28"/>
          <w:szCs w:val="28"/>
          <w:rtl/>
        </w:rPr>
        <w:t>حدود بشرية</w:t>
      </w:r>
      <w:r w:rsidRPr="00E701A2">
        <w:rPr>
          <w:rFonts w:ascii="Sakkal Majalla" w:hAnsi="Sakkal Majalla" w:cs="Sakkal Majalla"/>
          <w:color w:val="000000" w:themeColor="text1"/>
          <w:sz w:val="28"/>
          <w:szCs w:val="28"/>
          <w:rtl/>
        </w:rPr>
        <w:t xml:space="preserve">: </w:t>
      </w:r>
      <w:bookmarkStart w:id="32" w:name="_Toc169790506"/>
      <w:r w:rsidR="000125CD" w:rsidRPr="00E701A2">
        <w:rPr>
          <w:rFonts w:ascii="Sakkal Majalla" w:hAnsi="Sakkal Majalla" w:cs="Sakkal Majalla"/>
          <w:color w:val="000000" w:themeColor="text1"/>
          <w:sz w:val="28"/>
          <w:szCs w:val="28"/>
          <w:rtl/>
        </w:rPr>
        <w:t>تقتصر الحدود البشرية لهذه الدراسة على</w:t>
      </w:r>
      <w:r w:rsidR="002C21BB" w:rsidRPr="00E701A2">
        <w:rPr>
          <w:rFonts w:ascii="Sakkal Majalla" w:hAnsi="Sakkal Majalla" w:cs="Sakkal Majalla"/>
          <w:color w:val="000000" w:themeColor="text1"/>
          <w:sz w:val="28"/>
          <w:szCs w:val="28"/>
          <w:rtl/>
        </w:rPr>
        <w:t xml:space="preserve"> العاملين</w:t>
      </w:r>
      <w:r w:rsidR="000125CD" w:rsidRPr="00E701A2">
        <w:rPr>
          <w:rFonts w:ascii="Sakkal Majalla" w:hAnsi="Sakkal Majalla" w:cs="Sakkal Majalla"/>
          <w:color w:val="000000" w:themeColor="text1"/>
          <w:sz w:val="28"/>
          <w:szCs w:val="28"/>
          <w:rtl/>
        </w:rPr>
        <w:t xml:space="preserve"> </w:t>
      </w:r>
      <w:r w:rsidR="003773DF" w:rsidRPr="00E701A2">
        <w:rPr>
          <w:rFonts w:ascii="Sakkal Majalla" w:hAnsi="Sakkal Majalla" w:cs="Sakkal Majalla"/>
          <w:color w:val="000000" w:themeColor="text1"/>
          <w:sz w:val="28"/>
          <w:szCs w:val="28"/>
          <w:rtl/>
        </w:rPr>
        <w:t xml:space="preserve">في </w:t>
      </w:r>
      <w:r w:rsidR="002A432A" w:rsidRPr="00E701A2">
        <w:rPr>
          <w:rFonts w:ascii="Sakkal Majalla" w:hAnsi="Sakkal Majalla" w:cs="Sakkal Majalla"/>
          <w:color w:val="000000" w:themeColor="text1"/>
          <w:sz w:val="28"/>
          <w:szCs w:val="28"/>
          <w:rtl/>
        </w:rPr>
        <w:t>الشركة السعودية للكهرباء</w:t>
      </w:r>
      <w:r w:rsidR="00357BB1" w:rsidRPr="00E701A2">
        <w:rPr>
          <w:rFonts w:ascii="Sakkal Majalla" w:hAnsi="Sakkal Majalla" w:cs="Sakkal Majalla"/>
          <w:color w:val="000000" w:themeColor="text1"/>
          <w:sz w:val="28"/>
          <w:szCs w:val="28"/>
          <w:rtl/>
        </w:rPr>
        <w:t>.</w:t>
      </w:r>
    </w:p>
    <w:p w14:paraId="2C869CD3" w14:textId="081FD7DE" w:rsidR="00550586" w:rsidRPr="00E701A2" w:rsidRDefault="00550586" w:rsidP="00E40ACF">
      <w:pPr>
        <w:spacing w:before="100" w:beforeAutospacing="1" w:after="100" w:afterAutospacing="1" w:line="360" w:lineRule="auto"/>
        <w:jc w:val="both"/>
        <w:rPr>
          <w:rFonts w:ascii="Sakkal Majalla" w:hAnsi="Sakkal Majalla" w:cs="Sakkal Majalla"/>
          <w:color w:val="000000" w:themeColor="text1"/>
          <w:sz w:val="28"/>
          <w:szCs w:val="28"/>
          <w:rtl/>
        </w:rPr>
      </w:pPr>
    </w:p>
    <w:p w14:paraId="4C338721" w14:textId="77777777" w:rsidR="00550586" w:rsidRPr="00E701A2" w:rsidRDefault="00550586" w:rsidP="00E40ACF">
      <w:pPr>
        <w:spacing w:before="100" w:beforeAutospacing="1" w:after="100" w:afterAutospacing="1" w:line="360" w:lineRule="auto"/>
        <w:jc w:val="both"/>
        <w:rPr>
          <w:rFonts w:ascii="Sakkal Majalla" w:hAnsi="Sakkal Majalla" w:cs="Sakkal Majalla"/>
          <w:color w:val="000000" w:themeColor="text1"/>
          <w:sz w:val="28"/>
          <w:szCs w:val="28"/>
          <w:rtl/>
        </w:rPr>
      </w:pPr>
    </w:p>
    <w:p w14:paraId="2EA8A062" w14:textId="77777777" w:rsidR="00550586" w:rsidRPr="00E701A2" w:rsidRDefault="00550586" w:rsidP="00E40ACF">
      <w:pPr>
        <w:spacing w:before="100" w:beforeAutospacing="1" w:after="100" w:afterAutospacing="1" w:line="360" w:lineRule="auto"/>
        <w:jc w:val="both"/>
        <w:rPr>
          <w:rFonts w:ascii="Sakkal Majalla" w:hAnsi="Sakkal Majalla" w:cs="Sakkal Majalla"/>
          <w:color w:val="000000" w:themeColor="text1"/>
          <w:sz w:val="28"/>
          <w:szCs w:val="28"/>
          <w:rtl/>
        </w:rPr>
      </w:pPr>
    </w:p>
    <w:p w14:paraId="0BB21D73" w14:textId="77777777" w:rsidR="00550586" w:rsidRPr="00E701A2" w:rsidRDefault="00550586" w:rsidP="00E40ACF">
      <w:pPr>
        <w:spacing w:before="100" w:beforeAutospacing="1" w:after="100" w:afterAutospacing="1" w:line="360" w:lineRule="auto"/>
        <w:jc w:val="both"/>
        <w:rPr>
          <w:rFonts w:ascii="Sakkal Majalla" w:hAnsi="Sakkal Majalla" w:cs="Sakkal Majalla"/>
          <w:color w:val="000000" w:themeColor="text1"/>
          <w:sz w:val="28"/>
          <w:szCs w:val="28"/>
          <w:rtl/>
        </w:rPr>
      </w:pPr>
    </w:p>
    <w:p w14:paraId="3858DFC9" w14:textId="77777777" w:rsidR="00550586" w:rsidRPr="00E701A2" w:rsidRDefault="00550586" w:rsidP="00E40ACF">
      <w:pPr>
        <w:spacing w:before="100" w:beforeAutospacing="1" w:after="100" w:afterAutospacing="1" w:line="360" w:lineRule="auto"/>
        <w:jc w:val="both"/>
        <w:rPr>
          <w:rFonts w:ascii="Sakkal Majalla" w:hAnsi="Sakkal Majalla" w:cs="Sakkal Majalla"/>
          <w:color w:val="000000" w:themeColor="text1"/>
          <w:sz w:val="28"/>
          <w:szCs w:val="28"/>
          <w:rtl/>
        </w:rPr>
      </w:pPr>
    </w:p>
    <w:p w14:paraId="14AFDD5E" w14:textId="77777777" w:rsidR="00CB693B" w:rsidRPr="00E701A2" w:rsidRDefault="00CB693B">
      <w:pPr>
        <w:bidi w:val="0"/>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br w:type="page"/>
      </w:r>
    </w:p>
    <w:p w14:paraId="39CC16AC" w14:textId="7C9D549C" w:rsidR="00CB693B" w:rsidRPr="00E701A2" w:rsidRDefault="00CB693B" w:rsidP="00CB693B">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3" w:name="_Toc212405211"/>
      <w:r w:rsidRPr="00E701A2">
        <w:rPr>
          <w:rFonts w:ascii="Sakkal Majalla" w:hAnsi="Sakkal Majalla" w:cs="Sakkal Majalla" w:hint="cs"/>
          <w:b/>
          <w:bCs/>
          <w:color w:val="000000" w:themeColor="text1"/>
          <w:sz w:val="40"/>
          <w:szCs w:val="40"/>
          <w:rtl/>
        </w:rPr>
        <w:lastRenderedPageBreak/>
        <w:t>الفصل الثاني: الإطار النظري</w:t>
      </w:r>
      <w:bookmarkEnd w:id="33"/>
    </w:p>
    <w:p w14:paraId="29ECC708" w14:textId="6E5D8478" w:rsidR="00D70C23" w:rsidRPr="00E701A2" w:rsidRDefault="00D70C23" w:rsidP="00CB693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4" w:name="_Toc212405212"/>
      <w:r w:rsidRPr="00E701A2">
        <w:rPr>
          <w:rFonts w:ascii="Sakkal Majalla" w:hAnsi="Sakkal Majalla" w:cs="Sakkal Majalla"/>
          <w:b/>
          <w:bCs/>
          <w:color w:val="000000" w:themeColor="text1"/>
          <w:sz w:val="36"/>
          <w:szCs w:val="36"/>
          <w:rtl/>
        </w:rPr>
        <w:t>المبحث الأول: تقييم المخاطر</w:t>
      </w:r>
      <w:bookmarkEnd w:id="34"/>
    </w:p>
    <w:p w14:paraId="7B9C52F2" w14:textId="085ED368" w:rsidR="00D70C23" w:rsidRPr="00E701A2" w:rsidRDefault="00CB693B" w:rsidP="00CB693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2405213"/>
      <w:r w:rsidRPr="00E701A2">
        <w:rPr>
          <w:rFonts w:ascii="Sakkal Majalla" w:hAnsi="Sakkal Majalla" w:cs="Sakkal Majalla" w:hint="cs"/>
          <w:b/>
          <w:bCs/>
          <w:color w:val="000000" w:themeColor="text1"/>
          <w:sz w:val="32"/>
          <w:szCs w:val="32"/>
          <w:rtl/>
        </w:rPr>
        <w:t>1.1.2</w:t>
      </w:r>
      <w:r w:rsidR="00D70C23" w:rsidRPr="00E701A2">
        <w:rPr>
          <w:rFonts w:ascii="Sakkal Majalla" w:hAnsi="Sakkal Majalla" w:cs="Sakkal Majalla"/>
          <w:b/>
          <w:bCs/>
          <w:color w:val="000000" w:themeColor="text1"/>
          <w:sz w:val="32"/>
          <w:szCs w:val="32"/>
          <w:rtl/>
        </w:rPr>
        <w:t xml:space="preserve"> التمهيد</w:t>
      </w:r>
      <w:bookmarkEnd w:id="35"/>
    </w:p>
    <w:p w14:paraId="37271456" w14:textId="3A931F8E" w:rsidR="00D70C23" w:rsidRPr="00E701A2" w:rsidRDefault="00D70C23" w:rsidP="00CB693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 xml:space="preserve">تُعد بيئة الأعمال المعاصرة إحدى أكثر البيئات تعقيدًا وتغيرًا في التاريخ الحديث، حيث تتداخل العوامل السياسية والاقتصادية والتقنية والاجتماعية في تشكيل واقع إداري متغير وغير </w:t>
      </w:r>
      <w:proofErr w:type="spellStart"/>
      <w:r w:rsidRPr="00E701A2">
        <w:rPr>
          <w:rFonts w:ascii="Sakkal Majalla" w:hAnsi="Sakkal Majalla" w:cs="Sakkal Majalla"/>
          <w:color w:val="000000" w:themeColor="text1"/>
          <w:sz w:val="28"/>
          <w:szCs w:val="28"/>
          <w:rtl/>
        </w:rPr>
        <w:t>يقيني،و</w:t>
      </w:r>
      <w:proofErr w:type="spellEnd"/>
      <w:r w:rsidRPr="00E701A2">
        <w:rPr>
          <w:rFonts w:ascii="Sakkal Majalla" w:hAnsi="Sakkal Majalla" w:cs="Sakkal Majalla"/>
          <w:color w:val="000000" w:themeColor="text1"/>
          <w:sz w:val="28"/>
          <w:szCs w:val="28"/>
          <w:rtl/>
        </w:rPr>
        <w:t xml:space="preserve"> في خضم هذا التعقيد، باتت المؤسسات بمختلف أنواعها، وخاصة الخدمية منها، تواجه تحديات متنامية تتعلق بالمخاطر التي تهدد استمراريتها واستدامتها، ولم يعد التعامل مع المخاطر خيارًا ثانويًا أو نشاطًا هامشيًا، بل أصبح جزءًا جوهريًا من البنية الإدارية الاستراتيجية لأي مؤسسة تطمح إلى تحقيق أهدافها بكفاءة، والاستعداد للمجهول باحترافية</w:t>
      </w:r>
      <w:r w:rsidRPr="00E701A2">
        <w:rPr>
          <w:rFonts w:ascii="Sakkal Majalla" w:hAnsi="Sakkal Majalla" w:cs="Sakkal Majalla"/>
          <w:color w:val="000000" w:themeColor="text1"/>
          <w:sz w:val="28"/>
          <w:szCs w:val="28"/>
        </w:rPr>
        <w:t>.</w:t>
      </w:r>
    </w:p>
    <w:p w14:paraId="7143FBFC" w14:textId="3CEBC566" w:rsidR="00D70C23" w:rsidRPr="00E701A2" w:rsidRDefault="00D70C23" w:rsidP="00CB693B">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E701A2">
        <w:rPr>
          <w:rFonts w:ascii="Sakkal Majalla" w:hAnsi="Sakkal Majalla" w:cs="Sakkal Majalla"/>
          <w:color w:val="000000" w:themeColor="text1"/>
          <w:sz w:val="28"/>
          <w:szCs w:val="28"/>
          <w:rtl/>
        </w:rPr>
        <w:t>و تبرز</w:t>
      </w:r>
      <w:proofErr w:type="gramEnd"/>
      <w:r w:rsidRPr="00E701A2">
        <w:rPr>
          <w:rFonts w:ascii="Sakkal Majalla" w:hAnsi="Sakkal Majalla" w:cs="Sakkal Majalla"/>
          <w:color w:val="000000" w:themeColor="text1"/>
          <w:sz w:val="28"/>
          <w:szCs w:val="28"/>
          <w:rtl/>
        </w:rPr>
        <w:t xml:space="preserve"> أهمية تقييم المخاطر كأحد الركائز الجوهرية في إدارة المؤسسات، حيث يشكل المدخل الأساسي لفهم طبيعة التهديدات المحيطة، وتحليل احتمالات حدوثها، وتقدير تأثيراتها المحتملة، واتخاذ ما يلزم من إجراءات للحد من تداعياتها، إن عملية التقييم لا تقف عند حدود جمع المعلومات أو تحليل السيناريوهات المحتملة، بل تمتد لتصبح أداة تحليل استراتيجي تساهم في صنع القرار، ودعم التخطيط الاستباقي، وترسيخ الثقافة المؤسسية القائمة على الإدراك بالمخاطر</w:t>
      </w:r>
      <w:r w:rsidRPr="00E701A2">
        <w:rPr>
          <w:rFonts w:ascii="Sakkal Majalla" w:hAnsi="Sakkal Majalla" w:cs="Sakkal Majalla"/>
          <w:color w:val="000000" w:themeColor="text1"/>
          <w:sz w:val="28"/>
          <w:szCs w:val="28"/>
        </w:rPr>
        <w:t>.</w:t>
      </w:r>
    </w:p>
    <w:p w14:paraId="65FCC6F2" w14:textId="77777777" w:rsidR="00D70C23" w:rsidRPr="00E701A2" w:rsidRDefault="00D70C23" w:rsidP="00CB693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تأسيسًا على ما سبق، تتناول هذه الدراسة دور تقييم المخاطر بأبعاده الأربعة (تحديد، تحليل، استجابة، مراقبة) في دعم اتخاذ القرار التخطيطي في قطاع الكهرباء، وذلك من خلال دراسة تطبيقية على الشركة السعودية للكهرباء، باعتبارها نموذجًا مؤسسيًا غنيًا بالممارسات والتحديات ذات الصلة</w:t>
      </w:r>
      <w:r w:rsidRPr="00E701A2">
        <w:rPr>
          <w:rFonts w:ascii="Sakkal Majalla" w:hAnsi="Sakkal Majalla" w:cs="Sakkal Majalla"/>
          <w:color w:val="000000" w:themeColor="text1"/>
          <w:sz w:val="28"/>
          <w:szCs w:val="28"/>
        </w:rPr>
        <w:t>.</w:t>
      </w:r>
    </w:p>
    <w:p w14:paraId="025FD327" w14:textId="419E93E3" w:rsidR="00E8002B" w:rsidRPr="00E701A2" w:rsidRDefault="00CB693B" w:rsidP="00CB693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2405214"/>
      <w:r w:rsidRPr="00E701A2">
        <w:rPr>
          <w:rFonts w:ascii="Sakkal Majalla" w:hAnsi="Sakkal Majalla" w:cs="Sakkal Majalla" w:hint="cs"/>
          <w:b/>
          <w:bCs/>
          <w:color w:val="000000" w:themeColor="text1"/>
          <w:sz w:val="32"/>
          <w:szCs w:val="32"/>
          <w:rtl/>
        </w:rPr>
        <w:t>2.1.2</w:t>
      </w:r>
      <w:r w:rsidR="00E8002B" w:rsidRPr="00E701A2">
        <w:rPr>
          <w:rFonts w:ascii="Sakkal Majalla" w:hAnsi="Sakkal Majalla" w:cs="Sakkal Majalla"/>
          <w:b/>
          <w:bCs/>
          <w:color w:val="000000" w:themeColor="text1"/>
          <w:sz w:val="32"/>
          <w:szCs w:val="32"/>
          <w:rtl/>
        </w:rPr>
        <w:t xml:space="preserve"> مفهوم تقييم المخاطر</w:t>
      </w:r>
      <w:bookmarkEnd w:id="36"/>
    </w:p>
    <w:p w14:paraId="31342B74" w14:textId="49831207" w:rsidR="00E8002B" w:rsidRPr="00E701A2" w:rsidRDefault="00E8002B" w:rsidP="00CB693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lastRenderedPageBreak/>
        <w:t>يُعد تقييم المخاطر أحد أهم العمليات الإدارية التي تُعنى بتحديد مصادر الخطر المحتملة وتحليل احتمالية وقوعها وتأثيرها على تحقيق أهداف المؤسسة، وقد تباينت تعريفات الباحثين لهذا المفهوم باختلاف الزاوية التي تناولوها منها، إلا أنها جميعًا تتفق على كونه أداة استراتيجية تهدف إلى دعم القرارات المستقبلية وتعزيز استقرار الأداء المؤسسي</w:t>
      </w:r>
      <w:r w:rsidRPr="00E701A2">
        <w:rPr>
          <w:rFonts w:ascii="Sakkal Majalla" w:hAnsi="Sakkal Majalla" w:cs="Sakkal Majalla"/>
          <w:color w:val="000000" w:themeColor="text1"/>
          <w:sz w:val="28"/>
          <w:szCs w:val="28"/>
        </w:rPr>
        <w:t>.</w:t>
      </w:r>
    </w:p>
    <w:p w14:paraId="3973C208" w14:textId="4457855D" w:rsidR="00E8002B" w:rsidRPr="00E701A2" w:rsidRDefault="00E8002B" w:rsidP="00CB693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 xml:space="preserve">فقد تناول الحسني </w:t>
      </w:r>
      <w:proofErr w:type="spellStart"/>
      <w:r w:rsidRPr="00E701A2">
        <w:rPr>
          <w:rFonts w:ascii="Sakkal Majalla" w:hAnsi="Sakkal Majalla" w:cs="Sakkal Majalla"/>
          <w:color w:val="000000" w:themeColor="text1"/>
          <w:sz w:val="28"/>
          <w:szCs w:val="28"/>
          <w:rtl/>
        </w:rPr>
        <w:t>والخشالي</w:t>
      </w:r>
      <w:proofErr w:type="spellEnd"/>
      <w:r w:rsidRPr="00E701A2">
        <w:rPr>
          <w:rFonts w:ascii="Sakkal Majalla" w:hAnsi="Sakkal Majalla" w:cs="Sakkal Majalla"/>
          <w:color w:val="000000" w:themeColor="text1"/>
          <w:sz w:val="28"/>
          <w:szCs w:val="28"/>
          <w:rtl/>
        </w:rPr>
        <w:t xml:space="preserve"> (2022) تقييم المخاطر بوصفه عملية منهجية تستهدف التعرف على المهددات المحتملة داخل المؤسسة أو في بيئتها الخارجية، وتحليل آثارها على الأنشطة التشغيلية والمالية بما يسمح بتطوير استجابات مناسبة تحدّ من احتمالية وقوع الخطر أو تقلل من آثاره. </w:t>
      </w:r>
    </w:p>
    <w:p w14:paraId="28E782ED" w14:textId="6CA40D0F" w:rsidR="00E8002B" w:rsidRPr="00E701A2" w:rsidRDefault="00E8002B" w:rsidP="00CB693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 xml:space="preserve">أما الرواشدة والشورة (2022) فقد قدّما رؤية أكثر ديناميكية للمفهوم، مؤكدَين أن تقييم المخاطر لا يقتصر على الرصد والتقدير فحسب، بل يمثل مدخلًا تحليليًا مستمرًا يستند إلى البيانات والمؤشرات، ويُستخدم كأداة دعم للقرارات الاستراتيجية. </w:t>
      </w:r>
    </w:p>
    <w:p w14:paraId="549685A7" w14:textId="6C95F534" w:rsidR="00E8002B" w:rsidRPr="00E701A2" w:rsidRDefault="00E8002B" w:rsidP="00CB693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 xml:space="preserve">بينما ركّز </w:t>
      </w:r>
      <w:proofErr w:type="spellStart"/>
      <w:r w:rsidRPr="00E701A2">
        <w:rPr>
          <w:rFonts w:ascii="Sakkal Majalla" w:hAnsi="Sakkal Majalla" w:cs="Sakkal Majalla"/>
          <w:color w:val="000000" w:themeColor="text1"/>
          <w:sz w:val="28"/>
          <w:szCs w:val="28"/>
          <w:rtl/>
        </w:rPr>
        <w:t>كلاش</w:t>
      </w:r>
      <w:proofErr w:type="spellEnd"/>
      <w:r w:rsidRPr="00E701A2">
        <w:rPr>
          <w:rFonts w:ascii="Sakkal Majalla" w:hAnsi="Sakkal Majalla" w:cs="Sakkal Majalla"/>
          <w:color w:val="000000" w:themeColor="text1"/>
          <w:sz w:val="28"/>
          <w:szCs w:val="28"/>
          <w:rtl/>
        </w:rPr>
        <w:t xml:space="preserve"> ونور الدين (2021) على البعد التنظيمي في المفهوم، معتبرين أن تقييم المخاطر هو انعكاس لمستوى النضج المؤسسي، وأن فعاليته ترتبط بمدى انتشار ثقافة الوعي بالمخاطر داخل المؤسسة، لا بمجرد وجود أنظمة أو أدوات تحليل. </w:t>
      </w:r>
    </w:p>
    <w:p w14:paraId="2D92436B" w14:textId="77777777" w:rsidR="00E8002B" w:rsidRPr="00E701A2" w:rsidRDefault="00E8002B" w:rsidP="00CB693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ويذهب موسى والطائي (2023) إلى توسيع الإطار المفاهيمي لتقييم المخاطر ليشمل ارتباطه بالحوكمة الداخلية والرقابة المؤسسية، حيث يُعدّ أداة لضمان الانضباط والشفافية، وتمكين متخذي القرار من معرفة مواطن الضعف في البنية التنظيمية والإجرائية للمؤسسة قبل أن تتحول إلى أزمات فعلية</w:t>
      </w:r>
      <w:r w:rsidRPr="00E701A2">
        <w:rPr>
          <w:rFonts w:ascii="Sakkal Majalla" w:hAnsi="Sakkal Majalla" w:cs="Sakkal Majalla"/>
          <w:color w:val="000000" w:themeColor="text1"/>
          <w:sz w:val="28"/>
          <w:szCs w:val="28"/>
        </w:rPr>
        <w:t>.</w:t>
      </w:r>
    </w:p>
    <w:p w14:paraId="5F311AFD" w14:textId="77777777" w:rsidR="00E8002B" w:rsidRPr="00E701A2" w:rsidRDefault="00E8002B" w:rsidP="00CB693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في المقابل، يرى البقمي وشرقي (2025) أن تقييم المخاطر بات ضرورة استراتيجية في بيئات شديدة التقلب، مثل بيئة الأعمال في الأزمات، إذ يتيح للمؤسسات القدرة على اتخاذ قرارات استباقية قائمة على التحليل المستمر والتنبؤ بالاحتمالات المستقبلية، مما يرفع من كفاءتها في التعامل مع المواقف الطارئة</w:t>
      </w:r>
      <w:r w:rsidRPr="00E701A2">
        <w:rPr>
          <w:rFonts w:ascii="Sakkal Majalla" w:hAnsi="Sakkal Majalla" w:cs="Sakkal Majalla"/>
          <w:color w:val="000000" w:themeColor="text1"/>
          <w:sz w:val="28"/>
          <w:szCs w:val="28"/>
        </w:rPr>
        <w:t>.</w:t>
      </w:r>
    </w:p>
    <w:p w14:paraId="79E541CF" w14:textId="4FECB65D" w:rsidR="00E8002B" w:rsidRPr="00E701A2" w:rsidRDefault="00E8002B" w:rsidP="00CB693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lastRenderedPageBreak/>
        <w:t xml:space="preserve">انطلاقًا من هذه التعريفات المتكاملة، يمكن استخلاص أن تقييم المخاطر يمثل عملية شمولية مستمرة تهدف إلى التعرف على المخاطر المحتملة وتحليلها وتقدير آثارها، بما يُمكّن المؤسسة من اتخاذ قرارات استراتيجية مدروسة تُسهم في الحد من الخسائر وتعزيز الكفاءة التنظيمية. </w:t>
      </w:r>
    </w:p>
    <w:p w14:paraId="6B1AA399" w14:textId="471CEBF8" w:rsidR="00E8002B" w:rsidRPr="00E701A2" w:rsidRDefault="00E8002B" w:rsidP="00CB693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 xml:space="preserve">وبناءً على ذلك، يرى الباحث أن تقييم المخاطر ليس مجرد أداة فنية أو إجرائية، بل هو إطار فكري واستراتيجي يعكس مستوى الوعي المؤسسي ببيئة العمل ومتغيراتها. إذ يشكّل التقييم حلقة وصل بين التحليل والتخطيط، ويُعدّ مدخلًا لتقويم مدى جاهزية المؤسسة في مواجهة عدم اليقين. </w:t>
      </w:r>
    </w:p>
    <w:p w14:paraId="7E8D2488" w14:textId="61BAB6F0" w:rsidR="00E8002B" w:rsidRPr="00E701A2" w:rsidRDefault="00CB693B" w:rsidP="00E42A6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2405215"/>
      <w:r w:rsidRPr="00E701A2">
        <w:rPr>
          <w:rFonts w:ascii="Sakkal Majalla" w:hAnsi="Sakkal Majalla" w:cs="Sakkal Majalla" w:hint="cs"/>
          <w:b/>
          <w:bCs/>
          <w:color w:val="000000" w:themeColor="text1"/>
          <w:sz w:val="32"/>
          <w:szCs w:val="32"/>
          <w:rtl/>
        </w:rPr>
        <w:t xml:space="preserve">3.1.2 </w:t>
      </w:r>
      <w:r w:rsidR="00E8002B" w:rsidRPr="00E701A2">
        <w:rPr>
          <w:rFonts w:ascii="Sakkal Majalla" w:hAnsi="Sakkal Majalla" w:cs="Sakkal Majalla"/>
          <w:b/>
          <w:bCs/>
          <w:color w:val="000000" w:themeColor="text1"/>
          <w:sz w:val="32"/>
          <w:szCs w:val="32"/>
          <w:rtl/>
        </w:rPr>
        <w:t>أهمية تقييم المخاطر</w:t>
      </w:r>
      <w:bookmarkEnd w:id="37"/>
    </w:p>
    <w:p w14:paraId="07BF7008" w14:textId="749C7BA9" w:rsidR="00E8002B"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 xml:space="preserve">تتزايد أهمية تقييم المخاطر بشكل ملحوظ في المؤسسات الحديثة، لا سيما في القطاعات الحساسة ذات التأثير المباشر على البنية التحتية والخدمات العامة، مثل قطاع الكهرباء. فمع تعقّد أنظمة التشغيل، وتسارع التحولات الاقتصادية والبيئية والتقنية، أصبحت المؤسسات مطالبةً ليس فقط بالتفاعل مع الأخطار حين وقوعها، بل باستباقها وتقديرها والتأهب لها </w:t>
      </w:r>
      <w:proofErr w:type="gramStart"/>
      <w:r w:rsidRPr="00E701A2">
        <w:rPr>
          <w:rFonts w:ascii="Sakkal Majalla" w:hAnsi="Sakkal Majalla" w:cs="Sakkal Majalla"/>
          <w:color w:val="000000" w:themeColor="text1"/>
          <w:sz w:val="28"/>
          <w:szCs w:val="28"/>
          <w:rtl/>
        </w:rPr>
        <w:t>بفعالية ،</w:t>
      </w:r>
      <w:proofErr w:type="gramEnd"/>
      <w:r w:rsidRPr="00E701A2">
        <w:rPr>
          <w:rFonts w:ascii="Sakkal Majalla" w:hAnsi="Sakkal Majalla" w:cs="Sakkal Majalla"/>
          <w:color w:val="000000" w:themeColor="text1"/>
          <w:sz w:val="28"/>
          <w:szCs w:val="28"/>
          <w:rtl/>
        </w:rPr>
        <w:t xml:space="preserve"> وأن تقييم المخاطر لا يُعدّ مجرد ممارسة وقائية، بل ركيزة استراتيجية تُمكّن المؤسسة من تعزيز جاهزيتها، وتحسين عملياتها، وضمان استدامتها</w:t>
      </w:r>
      <w:r w:rsidRPr="00E701A2">
        <w:rPr>
          <w:rFonts w:ascii="Sakkal Majalla" w:hAnsi="Sakkal Majalla" w:cs="Sakkal Majalla"/>
          <w:color w:val="000000" w:themeColor="text1"/>
          <w:sz w:val="28"/>
          <w:szCs w:val="28"/>
        </w:rPr>
        <w:t>.</w:t>
      </w:r>
    </w:p>
    <w:p w14:paraId="3020EA7C" w14:textId="77777777" w:rsidR="00E42A6E"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ويُشير الأمين وآدم</w:t>
      </w:r>
      <w:r w:rsidRPr="00E701A2">
        <w:rPr>
          <w:rFonts w:ascii="Sakkal Majalla" w:hAnsi="Sakkal Majalla" w:cs="Sakkal Majalla"/>
          <w:color w:val="000000" w:themeColor="text1"/>
          <w:sz w:val="28"/>
          <w:szCs w:val="28"/>
        </w:rPr>
        <w:t xml:space="preserve"> (2022) </w:t>
      </w:r>
      <w:r w:rsidRPr="00E701A2">
        <w:rPr>
          <w:rFonts w:ascii="Sakkal Majalla" w:hAnsi="Sakkal Majalla" w:cs="Sakkal Majalla"/>
          <w:color w:val="000000" w:themeColor="text1"/>
          <w:sz w:val="28"/>
          <w:szCs w:val="28"/>
          <w:rtl/>
        </w:rPr>
        <w:t>إلى أن أهمية تقييم المخاطر تكمن في ثلاث ركائز أساسية</w:t>
      </w:r>
      <w:r w:rsidR="00E42A6E" w:rsidRPr="00E701A2">
        <w:rPr>
          <w:rFonts w:ascii="Sakkal Majalla" w:hAnsi="Sakkal Majalla" w:cs="Sakkal Majalla"/>
          <w:color w:val="000000" w:themeColor="text1"/>
          <w:sz w:val="28"/>
          <w:szCs w:val="28"/>
        </w:rPr>
        <w:t>:</w:t>
      </w:r>
    </w:p>
    <w:p w14:paraId="32396B6F" w14:textId="77777777" w:rsidR="00E42A6E"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أولًا: تحسين جودة المعلومات التي تُبنى عليها القرارات، حيث تسهم عملية التقييم في جمع وتحليل البيانات ذات الصلة بمصادر التهديد؛</w:t>
      </w:r>
    </w:p>
    <w:p w14:paraId="2C866086" w14:textId="77777777" w:rsidR="00E42A6E"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وثانيًا: توجيه الموارد المؤسسية نحو الأولويات الحرجة، من خلال تصنيف المخاطر وفقًا لدرجات تأثيرها واحتمالية حدوثها؛</w:t>
      </w:r>
    </w:p>
    <w:p w14:paraId="08614FD0" w14:textId="77777777" w:rsidR="00E42A6E"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spellStart"/>
      <w:proofErr w:type="gramStart"/>
      <w:r w:rsidRPr="00E701A2">
        <w:rPr>
          <w:rFonts w:ascii="Sakkal Majalla" w:hAnsi="Sakkal Majalla" w:cs="Sakkal Majalla"/>
          <w:color w:val="000000" w:themeColor="text1"/>
          <w:sz w:val="28"/>
          <w:szCs w:val="28"/>
          <w:rtl/>
        </w:rPr>
        <w:t>وثالثًا:تقوية</w:t>
      </w:r>
      <w:proofErr w:type="spellEnd"/>
      <w:proofErr w:type="gramEnd"/>
      <w:r w:rsidRPr="00E701A2">
        <w:rPr>
          <w:rFonts w:ascii="Sakkal Majalla" w:hAnsi="Sakkal Majalla" w:cs="Sakkal Majalla"/>
          <w:color w:val="000000" w:themeColor="text1"/>
          <w:sz w:val="28"/>
          <w:szCs w:val="28"/>
          <w:rtl/>
        </w:rPr>
        <w:t xml:space="preserve"> النظم الرقابية الداخلية بما يضمن اكتشاف الانحرافات مبكرًا قبل أن تتحول إلى أزمات ميدانية</w:t>
      </w:r>
      <w:r w:rsidR="00E42A6E" w:rsidRPr="00E701A2">
        <w:rPr>
          <w:rFonts w:ascii="Sakkal Majalla" w:hAnsi="Sakkal Majalla" w:cs="Sakkal Majalla"/>
          <w:color w:val="000000" w:themeColor="text1"/>
          <w:sz w:val="28"/>
          <w:szCs w:val="28"/>
        </w:rPr>
        <w:t>.</w:t>
      </w:r>
    </w:p>
    <w:p w14:paraId="56398D17" w14:textId="183FA4A0" w:rsidR="00E8002B"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lastRenderedPageBreak/>
        <w:t>وتُبرز هذه الركائز الدور الأساسي الذي يلعبه تقييم المخاطر في دعم البنية التنظيمية والمؤسسية</w:t>
      </w:r>
      <w:r w:rsidRPr="00E701A2">
        <w:rPr>
          <w:rFonts w:ascii="Sakkal Majalla" w:hAnsi="Sakkal Majalla" w:cs="Sakkal Majalla"/>
          <w:color w:val="000000" w:themeColor="text1"/>
          <w:sz w:val="28"/>
          <w:szCs w:val="28"/>
        </w:rPr>
        <w:t>.</w:t>
      </w:r>
    </w:p>
    <w:p w14:paraId="0CE5F85E" w14:textId="77777777" w:rsidR="00E42A6E"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من جهة أخرى، يرى سراج خان ومجلد</w:t>
      </w:r>
      <w:r w:rsidRPr="00E701A2">
        <w:rPr>
          <w:rFonts w:ascii="Sakkal Majalla" w:hAnsi="Sakkal Majalla" w:cs="Sakkal Majalla"/>
          <w:color w:val="000000" w:themeColor="text1"/>
          <w:sz w:val="28"/>
          <w:szCs w:val="28"/>
        </w:rPr>
        <w:t xml:space="preserve"> (2023) </w:t>
      </w:r>
      <w:r w:rsidRPr="00E701A2">
        <w:rPr>
          <w:rFonts w:ascii="Sakkal Majalla" w:hAnsi="Sakkal Majalla" w:cs="Sakkal Majalla"/>
          <w:color w:val="000000" w:themeColor="text1"/>
          <w:sz w:val="28"/>
          <w:szCs w:val="28"/>
          <w:rtl/>
        </w:rPr>
        <w:t>أن أهمية تقييم المخاطر في المؤسسات الخدمية، خاصة تلك المرتبطة بالبنية التحتية الوطنية، تتجلى في</w:t>
      </w:r>
      <w:r w:rsidR="00E42A6E" w:rsidRPr="00E701A2">
        <w:rPr>
          <w:rFonts w:ascii="Sakkal Majalla" w:hAnsi="Sakkal Majalla" w:cs="Sakkal Majalla"/>
          <w:color w:val="000000" w:themeColor="text1"/>
          <w:sz w:val="28"/>
          <w:szCs w:val="28"/>
        </w:rPr>
        <w:t>:</w:t>
      </w:r>
    </w:p>
    <w:p w14:paraId="4B86F444" w14:textId="77777777" w:rsidR="00E42A6E"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أولًا: التحكم في عدم اليقين المرتبط بظروف التشغيل والتغيرات البيئية،</w:t>
      </w:r>
    </w:p>
    <w:p w14:paraId="49D03CC2" w14:textId="77777777" w:rsidR="00E42A6E"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وثانيًا: تحسين القدرة على التخطيط الاستراتيجي طويل المدى، لا سيما في ظل بيئات تتصف بالتقلب السريع والتعقيد،</w:t>
      </w:r>
    </w:p>
    <w:p w14:paraId="74227162" w14:textId="77777777" w:rsidR="00E42A6E"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وثالثًا: تعزيز ثقة أصحاب المصلحة والجمهور في قدرة المؤسسة على التعامل مع الأزمات المحتملة</w:t>
      </w:r>
      <w:r w:rsidR="00E42A6E" w:rsidRPr="00E701A2">
        <w:rPr>
          <w:rFonts w:ascii="Sakkal Majalla" w:hAnsi="Sakkal Majalla" w:cs="Sakkal Majalla"/>
          <w:color w:val="000000" w:themeColor="text1"/>
          <w:sz w:val="28"/>
          <w:szCs w:val="28"/>
        </w:rPr>
        <w:t>.</w:t>
      </w:r>
    </w:p>
    <w:p w14:paraId="78E68F4F" w14:textId="6864A81F" w:rsidR="00E8002B"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ويرى الباحثان أن هذه الأبعاد تشكّل دافعًا لتحويل تقييم المخاطر من وظيفة داخلية إلى ممارسة ذات بُعد مؤسسي علني وشامل</w:t>
      </w:r>
      <w:r w:rsidRPr="00E701A2">
        <w:rPr>
          <w:rFonts w:ascii="Sakkal Majalla" w:hAnsi="Sakkal Majalla" w:cs="Sakkal Majalla"/>
          <w:color w:val="000000" w:themeColor="text1"/>
          <w:sz w:val="28"/>
          <w:szCs w:val="28"/>
        </w:rPr>
        <w:t>.</w:t>
      </w:r>
    </w:p>
    <w:p w14:paraId="4014AF61" w14:textId="5EE50DDC" w:rsidR="00E8002B"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 xml:space="preserve">وعليه، يرى الباحث أن أهمية تقييم المخاطر تتجاوز الأبعاد التقليدية المرتبطة بالتقليل من الخسائر، لتصبح جزءًا لا يتجزأ من منظومة الحوكمة المؤسسية، والمساءلة، واستشراف المستقبل. </w:t>
      </w:r>
    </w:p>
    <w:p w14:paraId="2B9FEEF7" w14:textId="12B6910C" w:rsidR="00E8002B" w:rsidRPr="00E701A2" w:rsidRDefault="00E42A6E" w:rsidP="00E42A6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2405216"/>
      <w:r w:rsidRPr="00E701A2">
        <w:rPr>
          <w:rFonts w:ascii="Sakkal Majalla" w:hAnsi="Sakkal Majalla" w:cs="Sakkal Majalla" w:hint="cs"/>
          <w:b/>
          <w:bCs/>
          <w:color w:val="000000" w:themeColor="text1"/>
          <w:sz w:val="32"/>
          <w:szCs w:val="32"/>
          <w:rtl/>
        </w:rPr>
        <w:t>4.1.2</w:t>
      </w:r>
      <w:r w:rsidR="00E8002B" w:rsidRPr="00E701A2">
        <w:rPr>
          <w:rFonts w:ascii="Sakkal Majalla" w:hAnsi="Sakkal Majalla" w:cs="Sakkal Majalla"/>
          <w:b/>
          <w:bCs/>
          <w:color w:val="000000" w:themeColor="text1"/>
          <w:sz w:val="32"/>
          <w:szCs w:val="32"/>
          <w:rtl/>
        </w:rPr>
        <w:t xml:space="preserve"> أهداف تقييم المخاطر</w:t>
      </w:r>
      <w:bookmarkEnd w:id="38"/>
    </w:p>
    <w:p w14:paraId="319F52E5" w14:textId="77777777" w:rsidR="00E8002B"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يشير عوض</w:t>
      </w:r>
      <w:r w:rsidRPr="00E701A2">
        <w:rPr>
          <w:rFonts w:ascii="Sakkal Majalla" w:hAnsi="Sakkal Majalla" w:cs="Sakkal Majalla"/>
          <w:color w:val="000000" w:themeColor="text1"/>
          <w:sz w:val="28"/>
          <w:szCs w:val="28"/>
        </w:rPr>
        <w:t xml:space="preserve"> (2021) </w:t>
      </w:r>
      <w:r w:rsidRPr="00E701A2">
        <w:rPr>
          <w:rFonts w:ascii="Sakkal Majalla" w:hAnsi="Sakkal Majalla" w:cs="Sakkal Majalla"/>
          <w:color w:val="000000" w:themeColor="text1"/>
          <w:sz w:val="28"/>
          <w:szCs w:val="28"/>
          <w:rtl/>
        </w:rPr>
        <w:t>إلى أن أهداف تقييم المخاطر تتمثل فيما يلي</w:t>
      </w:r>
      <w:r w:rsidRPr="00E701A2">
        <w:rPr>
          <w:rFonts w:ascii="Sakkal Majalla" w:hAnsi="Sakkal Majalla" w:cs="Sakkal Majalla"/>
          <w:color w:val="000000" w:themeColor="text1"/>
          <w:sz w:val="28"/>
          <w:szCs w:val="28"/>
        </w:rPr>
        <w:t>:</w:t>
      </w:r>
    </w:p>
    <w:p w14:paraId="483BFAE0" w14:textId="77777777" w:rsidR="00E8002B" w:rsidRPr="00E701A2" w:rsidRDefault="00E8002B" w:rsidP="00E42A6E">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الكشف الاستباقي عن نقاط الضعف الداخلية والمهددات البيئية التي قد تؤثر سلبًا على أنشطة المؤسسة</w:t>
      </w:r>
      <w:r w:rsidRPr="00E701A2">
        <w:rPr>
          <w:rFonts w:ascii="Sakkal Majalla" w:hAnsi="Sakkal Majalla" w:cs="Sakkal Majalla"/>
          <w:color w:val="000000" w:themeColor="text1"/>
          <w:sz w:val="28"/>
          <w:szCs w:val="28"/>
        </w:rPr>
        <w:t>.</w:t>
      </w:r>
    </w:p>
    <w:p w14:paraId="40143B7E" w14:textId="77777777" w:rsidR="00E8002B" w:rsidRPr="00E701A2" w:rsidRDefault="00E8002B" w:rsidP="00E42A6E">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دعم الأنظمة الرقابية من خلال توفير معلومات تحليلية دقيقة تساعد في ضبط الأداء وتوجيه التدخلات</w:t>
      </w:r>
      <w:r w:rsidRPr="00E701A2">
        <w:rPr>
          <w:rFonts w:ascii="Sakkal Majalla" w:hAnsi="Sakkal Majalla" w:cs="Sakkal Majalla"/>
          <w:color w:val="000000" w:themeColor="text1"/>
          <w:sz w:val="28"/>
          <w:szCs w:val="28"/>
        </w:rPr>
        <w:t>.</w:t>
      </w:r>
    </w:p>
    <w:p w14:paraId="633B1BA0" w14:textId="77777777" w:rsidR="00E8002B" w:rsidRPr="00E701A2" w:rsidRDefault="00E8002B" w:rsidP="00E42A6E">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تحسين فعالية عملية اتخاذ القرار من خلال توفير أساس واقعي ومبني على معطيات لتحديد الأولويات وتوزيع الموارد</w:t>
      </w:r>
      <w:r w:rsidRPr="00E701A2">
        <w:rPr>
          <w:rFonts w:ascii="Sakkal Majalla" w:hAnsi="Sakkal Majalla" w:cs="Sakkal Majalla"/>
          <w:color w:val="000000" w:themeColor="text1"/>
          <w:sz w:val="28"/>
          <w:szCs w:val="28"/>
        </w:rPr>
        <w:t>.</w:t>
      </w:r>
    </w:p>
    <w:p w14:paraId="6D9FB492" w14:textId="77777777" w:rsidR="00E8002B"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lastRenderedPageBreak/>
        <w:t xml:space="preserve">كما يوضح الحسني </w:t>
      </w:r>
      <w:proofErr w:type="spellStart"/>
      <w:r w:rsidRPr="00E701A2">
        <w:rPr>
          <w:rFonts w:ascii="Sakkal Majalla" w:hAnsi="Sakkal Majalla" w:cs="Sakkal Majalla"/>
          <w:color w:val="000000" w:themeColor="text1"/>
          <w:sz w:val="28"/>
          <w:szCs w:val="28"/>
          <w:rtl/>
        </w:rPr>
        <w:t>والخشالي</w:t>
      </w:r>
      <w:proofErr w:type="spellEnd"/>
      <w:r w:rsidRPr="00E701A2">
        <w:rPr>
          <w:rFonts w:ascii="Sakkal Majalla" w:hAnsi="Sakkal Majalla" w:cs="Sakkal Majalla"/>
          <w:color w:val="000000" w:themeColor="text1"/>
          <w:sz w:val="28"/>
          <w:szCs w:val="28"/>
        </w:rPr>
        <w:t xml:space="preserve"> (2022) </w:t>
      </w:r>
      <w:r w:rsidRPr="00E701A2">
        <w:rPr>
          <w:rFonts w:ascii="Sakkal Majalla" w:hAnsi="Sakkal Majalla" w:cs="Sakkal Majalla"/>
          <w:color w:val="000000" w:themeColor="text1"/>
          <w:sz w:val="28"/>
          <w:szCs w:val="28"/>
          <w:rtl/>
        </w:rPr>
        <w:t>أن من أبرز أهداف تقييم المخاطر ما يلي</w:t>
      </w:r>
      <w:r w:rsidRPr="00E701A2">
        <w:rPr>
          <w:rFonts w:ascii="Sakkal Majalla" w:hAnsi="Sakkal Majalla" w:cs="Sakkal Majalla"/>
          <w:color w:val="000000" w:themeColor="text1"/>
          <w:sz w:val="28"/>
          <w:szCs w:val="28"/>
        </w:rPr>
        <w:t>:</w:t>
      </w:r>
    </w:p>
    <w:p w14:paraId="22DF3103" w14:textId="77777777" w:rsidR="00E8002B" w:rsidRPr="00E701A2" w:rsidRDefault="00E8002B" w:rsidP="00E42A6E">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تعزيز جاهزية المؤسسة في التعامل مع الحالات الطارئة عبر بناء آليات استجابة سريعة ومدروسة</w:t>
      </w:r>
      <w:r w:rsidRPr="00E701A2">
        <w:rPr>
          <w:rFonts w:ascii="Sakkal Majalla" w:hAnsi="Sakkal Majalla" w:cs="Sakkal Majalla"/>
          <w:color w:val="000000" w:themeColor="text1"/>
          <w:sz w:val="28"/>
          <w:szCs w:val="28"/>
        </w:rPr>
        <w:t>.</w:t>
      </w:r>
    </w:p>
    <w:p w14:paraId="67681030" w14:textId="77777777" w:rsidR="00E8002B" w:rsidRPr="00E701A2" w:rsidRDefault="00E8002B" w:rsidP="00E42A6E">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تحقيق الاتساق بين درجة المخاطرة المقبولة والموارد المتاحة بما يحقق الكفاءة دون الإفراط في التحوّط</w:t>
      </w:r>
      <w:r w:rsidRPr="00E701A2">
        <w:rPr>
          <w:rFonts w:ascii="Sakkal Majalla" w:hAnsi="Sakkal Majalla" w:cs="Sakkal Majalla"/>
          <w:color w:val="000000" w:themeColor="text1"/>
          <w:sz w:val="28"/>
          <w:szCs w:val="28"/>
        </w:rPr>
        <w:t>.</w:t>
      </w:r>
    </w:p>
    <w:p w14:paraId="1E41E1F3" w14:textId="77777777" w:rsidR="00E8002B" w:rsidRPr="00E701A2" w:rsidRDefault="00E8002B" w:rsidP="00E42A6E">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نشر ثقافة المخاطر داخل بيئة العمل لخلق وعي مؤسسي يشارك فيه جميع العاملين في تحديد التهديدات والتعامل معها</w:t>
      </w:r>
      <w:r w:rsidRPr="00E701A2">
        <w:rPr>
          <w:rFonts w:ascii="Sakkal Majalla" w:hAnsi="Sakkal Majalla" w:cs="Sakkal Majalla"/>
          <w:color w:val="000000" w:themeColor="text1"/>
          <w:sz w:val="28"/>
          <w:szCs w:val="28"/>
        </w:rPr>
        <w:t>.</w:t>
      </w:r>
    </w:p>
    <w:p w14:paraId="6085D8F4" w14:textId="77777777" w:rsidR="00E8002B"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ويرى الباحث أن وضوح أهداف تقييم المخاطر يسهم في تحويل هذه العملية من أداة فنية إلى عنصر استراتيجي يُدمج في صلب العمليات المؤسسية، خاصة في القطاعات الحيوية كالكهرباء، حيث ترتبط جودة التقييم بسلامة الخدمة واستمراريتها. فكلما كانت الأهداف محددة وقابلة للقياس، زادت كفاءة استخدام النتائج في دعم التخطيط واتخاذ القرار</w:t>
      </w:r>
      <w:r w:rsidRPr="00E701A2">
        <w:rPr>
          <w:rFonts w:ascii="Sakkal Majalla" w:hAnsi="Sakkal Majalla" w:cs="Sakkal Majalla"/>
          <w:color w:val="000000" w:themeColor="text1"/>
          <w:sz w:val="28"/>
          <w:szCs w:val="28"/>
        </w:rPr>
        <w:t>.</w:t>
      </w:r>
    </w:p>
    <w:p w14:paraId="444011C1" w14:textId="16533F58" w:rsidR="00E8002B" w:rsidRPr="00E701A2" w:rsidRDefault="00E42A6E" w:rsidP="00E42A6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2405217"/>
      <w:r w:rsidRPr="00E701A2">
        <w:rPr>
          <w:rFonts w:ascii="Sakkal Majalla" w:hAnsi="Sakkal Majalla" w:cs="Sakkal Majalla" w:hint="cs"/>
          <w:b/>
          <w:bCs/>
          <w:color w:val="000000" w:themeColor="text1"/>
          <w:sz w:val="32"/>
          <w:szCs w:val="32"/>
          <w:rtl/>
        </w:rPr>
        <w:t>5.1.2</w:t>
      </w:r>
      <w:r w:rsidR="00E8002B" w:rsidRPr="00E701A2">
        <w:rPr>
          <w:rFonts w:ascii="Sakkal Majalla" w:hAnsi="Sakkal Majalla" w:cs="Sakkal Majalla"/>
          <w:b/>
          <w:bCs/>
          <w:color w:val="000000" w:themeColor="text1"/>
          <w:sz w:val="32"/>
          <w:szCs w:val="32"/>
          <w:rtl/>
        </w:rPr>
        <w:t xml:space="preserve"> أبعاد تقييم المخاطر</w:t>
      </w:r>
      <w:bookmarkEnd w:id="39"/>
    </w:p>
    <w:p w14:paraId="3F6AA152" w14:textId="4639E6CF" w:rsidR="00E8002B"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تم تحديد أبعاد تقييم المخاطر المعتمدة في هذه الدراسة بالاستناد إلى ما ورد في دراسات الرواشدة والشورة</w:t>
      </w:r>
      <w:r w:rsidRPr="00E701A2">
        <w:rPr>
          <w:rFonts w:ascii="Sakkal Majalla" w:hAnsi="Sakkal Majalla" w:cs="Sakkal Majalla"/>
          <w:color w:val="000000" w:themeColor="text1"/>
          <w:sz w:val="28"/>
          <w:szCs w:val="28"/>
        </w:rPr>
        <w:t xml:space="preserve"> (2022) </w:t>
      </w:r>
      <w:r w:rsidRPr="00E701A2">
        <w:rPr>
          <w:rFonts w:ascii="Sakkal Majalla" w:hAnsi="Sakkal Majalla" w:cs="Sakkal Majalla"/>
          <w:color w:val="000000" w:themeColor="text1"/>
          <w:sz w:val="28"/>
          <w:szCs w:val="28"/>
          <w:rtl/>
        </w:rPr>
        <w:t>والبقمي وشرقي</w:t>
      </w:r>
      <w:r w:rsidRPr="00E701A2">
        <w:rPr>
          <w:rFonts w:ascii="Sakkal Majalla" w:hAnsi="Sakkal Majalla" w:cs="Sakkal Majalla"/>
          <w:color w:val="000000" w:themeColor="text1"/>
          <w:sz w:val="28"/>
          <w:szCs w:val="28"/>
        </w:rPr>
        <w:t xml:space="preserve"> (2025)</w:t>
      </w:r>
      <w:r w:rsidRPr="00E701A2">
        <w:rPr>
          <w:rFonts w:ascii="Sakkal Majalla" w:hAnsi="Sakkal Majalla" w:cs="Sakkal Majalla"/>
          <w:color w:val="000000" w:themeColor="text1"/>
          <w:sz w:val="28"/>
          <w:szCs w:val="28"/>
          <w:rtl/>
        </w:rPr>
        <w:t>، اللتين تناولتا تقييم المخاطر كعملية متكاملة تشمل أربع مراحل أساسية، وهي</w:t>
      </w:r>
      <w:r w:rsidRPr="00E701A2">
        <w:rPr>
          <w:rFonts w:ascii="Sakkal Majalla" w:hAnsi="Sakkal Majalla" w:cs="Sakkal Majalla"/>
          <w:color w:val="000000" w:themeColor="text1"/>
          <w:sz w:val="28"/>
          <w:szCs w:val="28"/>
        </w:rPr>
        <w:t xml:space="preserve">: </w:t>
      </w:r>
      <w:r w:rsidRPr="00E701A2">
        <w:rPr>
          <w:rFonts w:ascii="Sakkal Majalla" w:hAnsi="Sakkal Majalla" w:cs="Sakkal Majalla"/>
          <w:color w:val="000000" w:themeColor="text1"/>
          <w:sz w:val="28"/>
          <w:szCs w:val="28"/>
          <w:rtl/>
        </w:rPr>
        <w:t xml:space="preserve">تحديد المخاطر، تحليل المخاطر، الاستجابة للمخاطر، ومراقبة </w:t>
      </w:r>
      <w:proofErr w:type="gramStart"/>
      <w:r w:rsidRPr="00E701A2">
        <w:rPr>
          <w:rFonts w:ascii="Sakkal Majalla" w:hAnsi="Sakkal Majalla" w:cs="Sakkal Majalla"/>
          <w:color w:val="000000" w:themeColor="text1"/>
          <w:sz w:val="28"/>
          <w:szCs w:val="28"/>
          <w:rtl/>
        </w:rPr>
        <w:t xml:space="preserve">المخاطر، </w:t>
      </w:r>
      <w:r w:rsidRPr="00E701A2">
        <w:rPr>
          <w:rFonts w:ascii="Sakkal Majalla" w:hAnsi="Sakkal Majalla" w:cs="Sakkal Majalla"/>
          <w:color w:val="000000" w:themeColor="text1"/>
          <w:sz w:val="28"/>
          <w:szCs w:val="28"/>
        </w:rPr>
        <w:t xml:space="preserve"> </w:t>
      </w:r>
      <w:r w:rsidRPr="00E701A2">
        <w:rPr>
          <w:rFonts w:ascii="Sakkal Majalla" w:hAnsi="Sakkal Majalla" w:cs="Sakkal Majalla"/>
          <w:color w:val="000000" w:themeColor="text1"/>
          <w:sz w:val="28"/>
          <w:szCs w:val="28"/>
          <w:rtl/>
        </w:rPr>
        <w:t>وقد</w:t>
      </w:r>
      <w:proofErr w:type="gramEnd"/>
      <w:r w:rsidRPr="00E701A2">
        <w:rPr>
          <w:rFonts w:ascii="Sakkal Majalla" w:hAnsi="Sakkal Majalla" w:cs="Sakkal Majalla"/>
          <w:color w:val="000000" w:themeColor="text1"/>
          <w:sz w:val="28"/>
          <w:szCs w:val="28"/>
          <w:rtl/>
        </w:rPr>
        <w:t xml:space="preserve"> مثّلت هذه الأبعاد الأساس النظري والمنهجي الذي تُبنى عليه نظم التقييم الحديثة في المؤسسات، لا سيما في القطاعات ذات الطبيعة الحساسة كالقطاع الكهربائي</w:t>
      </w:r>
      <w:r w:rsidRPr="00E701A2">
        <w:rPr>
          <w:rFonts w:ascii="Sakkal Majalla" w:hAnsi="Sakkal Majalla" w:cs="Sakkal Majalla"/>
          <w:color w:val="000000" w:themeColor="text1"/>
          <w:sz w:val="28"/>
          <w:szCs w:val="28"/>
        </w:rPr>
        <w:t>.</w:t>
      </w:r>
    </w:p>
    <w:p w14:paraId="78BB9B28" w14:textId="36586EFD" w:rsidR="00E8002B" w:rsidRPr="00E701A2" w:rsidRDefault="00E8002B" w:rsidP="00E42A6E">
      <w:pPr>
        <w:pStyle w:val="a6"/>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701A2">
        <w:rPr>
          <w:rFonts w:ascii="Sakkal Majalla" w:hAnsi="Sakkal Majalla" w:cs="Sakkal Majalla"/>
          <w:b/>
          <w:bCs/>
          <w:color w:val="000000" w:themeColor="text1"/>
          <w:sz w:val="28"/>
          <w:szCs w:val="28"/>
          <w:rtl/>
        </w:rPr>
        <w:t>تحديد المخاطر</w:t>
      </w:r>
      <w:r w:rsidRPr="00E701A2">
        <w:rPr>
          <w:rFonts w:ascii="Sakkal Majalla" w:hAnsi="Sakkal Majalla" w:cs="Sakkal Majalla"/>
          <w:b/>
          <w:bCs/>
          <w:color w:val="000000" w:themeColor="text1"/>
          <w:sz w:val="28"/>
          <w:szCs w:val="28"/>
        </w:rPr>
        <w:t xml:space="preserve"> Risk Identification</w:t>
      </w:r>
    </w:p>
    <w:p w14:paraId="503C3B9A" w14:textId="37628336" w:rsidR="00E8002B"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 xml:space="preserve">يمثّل تحديد المخاطر الخطوة الأولى في عملية التقييم، والتي تُعنى برصد كافة مصادر التهديد المحتملة التي قد تواجه المؤسسة. ويشمل ذلك العوامل الداخلية مثل القصور التشغيلي أو الإداري، والعوامل الخارجية مثل التغيرات البيئية أو التشريعية أو </w:t>
      </w:r>
      <w:proofErr w:type="gramStart"/>
      <w:r w:rsidRPr="00E701A2">
        <w:rPr>
          <w:rFonts w:ascii="Sakkal Majalla" w:hAnsi="Sakkal Majalla" w:cs="Sakkal Majalla"/>
          <w:color w:val="000000" w:themeColor="text1"/>
          <w:sz w:val="28"/>
          <w:szCs w:val="28"/>
          <w:rtl/>
        </w:rPr>
        <w:t>الاقتصادية،  ويتطلب</w:t>
      </w:r>
      <w:proofErr w:type="gramEnd"/>
      <w:r w:rsidRPr="00E701A2">
        <w:rPr>
          <w:rFonts w:ascii="Sakkal Majalla" w:hAnsi="Sakkal Majalla" w:cs="Sakkal Majalla"/>
          <w:color w:val="000000" w:themeColor="text1"/>
          <w:sz w:val="28"/>
          <w:szCs w:val="28"/>
          <w:rtl/>
        </w:rPr>
        <w:t xml:space="preserve"> هذا البعد استخدام أدوات </w:t>
      </w:r>
      <w:r w:rsidRPr="00E701A2">
        <w:rPr>
          <w:rFonts w:ascii="Sakkal Majalla" w:hAnsi="Sakkal Majalla" w:cs="Sakkal Majalla"/>
          <w:color w:val="000000" w:themeColor="text1"/>
          <w:sz w:val="28"/>
          <w:szCs w:val="28"/>
          <w:rtl/>
        </w:rPr>
        <w:lastRenderedPageBreak/>
        <w:t>منهجية كالقوائم المرجعية</w:t>
      </w:r>
      <w:r w:rsidRPr="00E701A2">
        <w:rPr>
          <w:rFonts w:ascii="Sakkal Majalla" w:hAnsi="Sakkal Majalla" w:cs="Sakkal Majalla"/>
          <w:color w:val="000000" w:themeColor="text1"/>
          <w:sz w:val="28"/>
          <w:szCs w:val="28"/>
        </w:rPr>
        <w:t xml:space="preserve"> (Checklists)</w:t>
      </w:r>
      <w:r w:rsidRPr="00E701A2">
        <w:rPr>
          <w:rFonts w:ascii="Sakkal Majalla" w:hAnsi="Sakkal Majalla" w:cs="Sakkal Majalla"/>
          <w:color w:val="000000" w:themeColor="text1"/>
          <w:sz w:val="28"/>
          <w:szCs w:val="28"/>
          <w:rtl/>
        </w:rPr>
        <w:t>، وتقنيات العصف الذهني، وتحليل</w:t>
      </w:r>
      <w:r w:rsidRPr="00E701A2">
        <w:rPr>
          <w:rFonts w:ascii="Sakkal Majalla" w:hAnsi="Sakkal Majalla" w:cs="Sakkal Majalla"/>
          <w:color w:val="000000" w:themeColor="text1"/>
          <w:sz w:val="28"/>
          <w:szCs w:val="28"/>
        </w:rPr>
        <w:t xml:space="preserve"> SWOT</w:t>
      </w:r>
      <w:r w:rsidRPr="00E701A2">
        <w:rPr>
          <w:rFonts w:ascii="Sakkal Majalla" w:hAnsi="Sakkal Majalla" w:cs="Sakkal Majalla"/>
          <w:color w:val="000000" w:themeColor="text1"/>
          <w:sz w:val="28"/>
          <w:szCs w:val="28"/>
          <w:rtl/>
        </w:rPr>
        <w:t>، من أجل الخروج بتصور شامل للمخاطر المحتملة</w:t>
      </w:r>
      <w:r w:rsidRPr="00E701A2">
        <w:rPr>
          <w:rFonts w:ascii="Sakkal Majalla" w:hAnsi="Sakkal Majalla" w:cs="Sakkal Majalla"/>
          <w:color w:val="000000" w:themeColor="text1"/>
          <w:sz w:val="28"/>
          <w:szCs w:val="28"/>
        </w:rPr>
        <w:t>.</w:t>
      </w:r>
    </w:p>
    <w:p w14:paraId="474827D0" w14:textId="1E4F142B" w:rsidR="00E8002B"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وقد أشار البقمي وشرقي</w:t>
      </w:r>
      <w:r w:rsidRPr="00E701A2">
        <w:rPr>
          <w:rFonts w:ascii="Sakkal Majalla" w:hAnsi="Sakkal Majalla" w:cs="Sakkal Majalla"/>
          <w:color w:val="000000" w:themeColor="text1"/>
          <w:sz w:val="28"/>
          <w:szCs w:val="28"/>
        </w:rPr>
        <w:t xml:space="preserve"> (2025) </w:t>
      </w:r>
      <w:r w:rsidRPr="00E701A2">
        <w:rPr>
          <w:rFonts w:ascii="Sakkal Majalla" w:hAnsi="Sakkal Majalla" w:cs="Sakkal Majalla"/>
          <w:color w:val="000000" w:themeColor="text1"/>
          <w:sz w:val="28"/>
          <w:szCs w:val="28"/>
          <w:rtl/>
        </w:rPr>
        <w:t xml:space="preserve">إلى أن عملية تحديد المخاطر الفعّالة تتطلب إشراك مختلف وحدات المؤسسة، لضمان شمولية التغطية وعدم إغفال أية مصادر </w:t>
      </w:r>
      <w:proofErr w:type="gramStart"/>
      <w:r w:rsidRPr="00E701A2">
        <w:rPr>
          <w:rFonts w:ascii="Sakkal Majalla" w:hAnsi="Sakkal Majalla" w:cs="Sakkal Majalla"/>
          <w:color w:val="000000" w:themeColor="text1"/>
          <w:sz w:val="28"/>
          <w:szCs w:val="28"/>
          <w:rtl/>
        </w:rPr>
        <w:t>تهديد ،كما</w:t>
      </w:r>
      <w:proofErr w:type="gramEnd"/>
      <w:r w:rsidRPr="00E701A2">
        <w:rPr>
          <w:rFonts w:ascii="Sakkal Majalla" w:hAnsi="Sakkal Majalla" w:cs="Sakkal Majalla"/>
          <w:color w:val="000000" w:themeColor="text1"/>
          <w:sz w:val="28"/>
          <w:szCs w:val="28"/>
          <w:rtl/>
        </w:rPr>
        <w:t xml:space="preserve"> نوّه الباحثان إلى أهمية توثيق النتائج بشكل منظم لتكون مدخلًا لتحليل المخاطر في المرحلة </w:t>
      </w:r>
      <w:proofErr w:type="gramStart"/>
      <w:r w:rsidRPr="00E701A2">
        <w:rPr>
          <w:rFonts w:ascii="Sakkal Majalla" w:hAnsi="Sakkal Majalla" w:cs="Sakkal Majalla"/>
          <w:color w:val="000000" w:themeColor="text1"/>
          <w:sz w:val="28"/>
          <w:szCs w:val="28"/>
          <w:rtl/>
        </w:rPr>
        <w:t>التالية،  ويتضح</w:t>
      </w:r>
      <w:proofErr w:type="gramEnd"/>
      <w:r w:rsidRPr="00E701A2">
        <w:rPr>
          <w:rFonts w:ascii="Sakkal Majalla" w:hAnsi="Sakkal Majalla" w:cs="Sakkal Majalla"/>
          <w:color w:val="000000" w:themeColor="text1"/>
          <w:sz w:val="28"/>
          <w:szCs w:val="28"/>
          <w:rtl/>
        </w:rPr>
        <w:t xml:space="preserve"> من ذلك أن نجاح التقييم برمّته يتوقف على دقة هذه المرحلة الافتتاحية، كونها تؤسس لمسار التعامل مع المخاطر لاحقًا</w:t>
      </w:r>
      <w:r w:rsidRPr="00E701A2">
        <w:rPr>
          <w:rFonts w:ascii="Sakkal Majalla" w:hAnsi="Sakkal Majalla" w:cs="Sakkal Majalla"/>
          <w:color w:val="000000" w:themeColor="text1"/>
          <w:sz w:val="28"/>
          <w:szCs w:val="28"/>
        </w:rPr>
        <w:t>.</w:t>
      </w:r>
    </w:p>
    <w:p w14:paraId="362C3918" w14:textId="5AC5832C" w:rsidR="00E8002B" w:rsidRPr="00E701A2" w:rsidRDefault="00E8002B" w:rsidP="00E42A6E">
      <w:pPr>
        <w:pStyle w:val="a6"/>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701A2">
        <w:rPr>
          <w:rFonts w:ascii="Sakkal Majalla" w:hAnsi="Sakkal Majalla" w:cs="Sakkal Majalla"/>
          <w:b/>
          <w:bCs/>
          <w:color w:val="000000" w:themeColor="text1"/>
          <w:sz w:val="28"/>
          <w:szCs w:val="28"/>
          <w:rtl/>
        </w:rPr>
        <w:t>تحليل المخاطر</w:t>
      </w:r>
      <w:r w:rsidRPr="00E701A2">
        <w:rPr>
          <w:rFonts w:ascii="Sakkal Majalla" w:hAnsi="Sakkal Majalla" w:cs="Sakkal Majalla"/>
          <w:b/>
          <w:bCs/>
          <w:color w:val="000000" w:themeColor="text1"/>
          <w:sz w:val="28"/>
          <w:szCs w:val="28"/>
        </w:rPr>
        <w:t xml:space="preserve"> Risk Analysis</w:t>
      </w:r>
    </w:p>
    <w:p w14:paraId="59972216" w14:textId="3D2D6E59" w:rsidR="00E8002B"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في هذه المرحلة، يتم الانتقال من مجرد إدراك وجود خطر إلى تقييم مدى خطورته وأثره المحتمل. ويُعنى تحليل المخاطر بتقدير احتمالية وقوع كل خطر، ومدى تأثيره في حال تحققه، وذلك باستخدام أدوات كمية ونوعية، ويُسهم هذا التحليل في تصنيف المخاطر حسب أولويتها، بما يتيح للمؤسسة التركيز على ما هو أكثر تهديدًا لأهدافها الاستراتيجية</w:t>
      </w:r>
      <w:r w:rsidRPr="00E701A2">
        <w:rPr>
          <w:rFonts w:ascii="Sakkal Majalla" w:hAnsi="Sakkal Majalla" w:cs="Sakkal Majalla"/>
          <w:color w:val="000000" w:themeColor="text1"/>
          <w:sz w:val="28"/>
          <w:szCs w:val="28"/>
        </w:rPr>
        <w:t>.</w:t>
      </w:r>
    </w:p>
    <w:p w14:paraId="2253FD23" w14:textId="43C7346C" w:rsidR="00E8002B"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وقد أوضح سراج خان ومجلد</w:t>
      </w:r>
      <w:r w:rsidRPr="00E701A2">
        <w:rPr>
          <w:rFonts w:ascii="Sakkal Majalla" w:hAnsi="Sakkal Majalla" w:cs="Sakkal Majalla"/>
          <w:color w:val="000000" w:themeColor="text1"/>
          <w:sz w:val="28"/>
          <w:szCs w:val="28"/>
        </w:rPr>
        <w:t xml:space="preserve"> (2023) </w:t>
      </w:r>
      <w:r w:rsidRPr="00E701A2">
        <w:rPr>
          <w:rFonts w:ascii="Sakkal Majalla" w:hAnsi="Sakkal Majalla" w:cs="Sakkal Majalla"/>
          <w:color w:val="000000" w:themeColor="text1"/>
          <w:sz w:val="28"/>
          <w:szCs w:val="28"/>
          <w:rtl/>
        </w:rPr>
        <w:t xml:space="preserve">أن تحليل المخاطر يُعدّ حجر الزاوية في إدارة الكوارث المؤسسية، حيث يسمح بتحويل المخاوف العامة إلى نتائج قابلة للقياس </w:t>
      </w:r>
      <w:proofErr w:type="gramStart"/>
      <w:r w:rsidRPr="00E701A2">
        <w:rPr>
          <w:rFonts w:ascii="Sakkal Majalla" w:hAnsi="Sakkal Majalla" w:cs="Sakkal Majalla"/>
          <w:color w:val="000000" w:themeColor="text1"/>
          <w:sz w:val="28"/>
          <w:szCs w:val="28"/>
          <w:rtl/>
        </w:rPr>
        <w:t>والتحليل،  كما</w:t>
      </w:r>
      <w:proofErr w:type="gramEnd"/>
      <w:r w:rsidRPr="00E701A2">
        <w:rPr>
          <w:rFonts w:ascii="Sakkal Majalla" w:hAnsi="Sakkal Majalla" w:cs="Sakkal Majalla"/>
          <w:color w:val="000000" w:themeColor="text1"/>
          <w:sz w:val="28"/>
          <w:szCs w:val="28"/>
          <w:rtl/>
        </w:rPr>
        <w:t xml:space="preserve"> شددا على أهمية استخدام النماذج التقديرية الدقيقة والبيانات التاريخية في دعم مصداقية هذا </w:t>
      </w:r>
      <w:proofErr w:type="gramStart"/>
      <w:r w:rsidRPr="00E701A2">
        <w:rPr>
          <w:rFonts w:ascii="Sakkal Majalla" w:hAnsi="Sakkal Majalla" w:cs="Sakkal Majalla"/>
          <w:color w:val="000000" w:themeColor="text1"/>
          <w:sz w:val="28"/>
          <w:szCs w:val="28"/>
          <w:rtl/>
        </w:rPr>
        <w:t>التحليل ،</w:t>
      </w:r>
      <w:proofErr w:type="gramEnd"/>
      <w:r w:rsidRPr="00E701A2">
        <w:rPr>
          <w:rFonts w:ascii="Sakkal Majalla" w:hAnsi="Sakkal Majalla" w:cs="Sakkal Majalla"/>
          <w:color w:val="000000" w:themeColor="text1"/>
          <w:sz w:val="28"/>
          <w:szCs w:val="28"/>
          <w:rtl/>
        </w:rPr>
        <w:t xml:space="preserve"> فإن ضعف هذه المرحلة يؤدي إلى تشويش القرار، حتى لو تم تحديد المخاطر بدقة في المرحلة السابقة</w:t>
      </w:r>
      <w:r w:rsidRPr="00E701A2">
        <w:rPr>
          <w:rFonts w:ascii="Sakkal Majalla" w:hAnsi="Sakkal Majalla" w:cs="Sakkal Majalla"/>
          <w:color w:val="000000" w:themeColor="text1"/>
          <w:sz w:val="28"/>
          <w:szCs w:val="28"/>
        </w:rPr>
        <w:t>.</w:t>
      </w:r>
    </w:p>
    <w:p w14:paraId="0B22DA98" w14:textId="4C32DC24" w:rsidR="00E8002B" w:rsidRPr="00E701A2" w:rsidRDefault="00E8002B" w:rsidP="00E42A6E">
      <w:pPr>
        <w:pStyle w:val="a6"/>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701A2">
        <w:rPr>
          <w:rFonts w:ascii="Sakkal Majalla" w:hAnsi="Sakkal Majalla" w:cs="Sakkal Majalla"/>
          <w:b/>
          <w:bCs/>
          <w:color w:val="000000" w:themeColor="text1"/>
          <w:sz w:val="28"/>
          <w:szCs w:val="28"/>
          <w:rtl/>
        </w:rPr>
        <w:t>الاستجابة للمخاطر</w:t>
      </w:r>
      <w:r w:rsidRPr="00E701A2">
        <w:rPr>
          <w:rFonts w:ascii="Sakkal Majalla" w:hAnsi="Sakkal Majalla" w:cs="Sakkal Majalla"/>
          <w:b/>
          <w:bCs/>
          <w:color w:val="000000" w:themeColor="text1"/>
          <w:sz w:val="28"/>
          <w:szCs w:val="28"/>
        </w:rPr>
        <w:t xml:space="preserve"> Risk Response</w:t>
      </w:r>
    </w:p>
    <w:p w14:paraId="5328B982" w14:textId="77777777" w:rsidR="00E8002B"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 xml:space="preserve">بعد تحديد وتحليل المخاطر، تأتي مرحلة الاستجابة التي تهدف إلى اتخاذ التدابير المناسبة لمعالجة هذه المخاطر وفقًا لأولويتها. وتُبنى الاستجابة عادة على </w:t>
      </w:r>
      <w:proofErr w:type="gramStart"/>
      <w:r w:rsidRPr="00E701A2">
        <w:rPr>
          <w:rFonts w:ascii="Sakkal Majalla" w:hAnsi="Sakkal Majalla" w:cs="Sakkal Majalla"/>
          <w:color w:val="000000" w:themeColor="text1"/>
          <w:sz w:val="28"/>
          <w:szCs w:val="28"/>
          <w:rtl/>
        </w:rPr>
        <w:t>أربعة</w:t>
      </w:r>
      <w:proofErr w:type="gramEnd"/>
      <w:r w:rsidRPr="00E701A2">
        <w:rPr>
          <w:rFonts w:ascii="Sakkal Majalla" w:hAnsi="Sakkal Majalla" w:cs="Sakkal Majalla"/>
          <w:color w:val="000000" w:themeColor="text1"/>
          <w:sz w:val="28"/>
          <w:szCs w:val="28"/>
          <w:rtl/>
        </w:rPr>
        <w:t xml:space="preserve"> خيارات رئيسية: تجنّب الخطر، أو تقليله، أو نقله (من خلال التأمين مثلاً)، أو قبوله إذا كان ضمن المستوى المقبول للمخاطرة. ويُعد هذا البُعد الأكثر ارتباطًا بالإدارة العليا، نظرًا لارتباطه باتخاذ قرارات استراتيجية بشأن كيفية التعامل مع السيناريوهات المحتملة</w:t>
      </w:r>
      <w:r w:rsidRPr="00E701A2">
        <w:rPr>
          <w:rFonts w:ascii="Sakkal Majalla" w:hAnsi="Sakkal Majalla" w:cs="Sakkal Majalla"/>
          <w:color w:val="000000" w:themeColor="text1"/>
          <w:sz w:val="28"/>
          <w:szCs w:val="28"/>
        </w:rPr>
        <w:t>.</w:t>
      </w:r>
    </w:p>
    <w:p w14:paraId="241A49F0" w14:textId="2CEECD23" w:rsidR="00E8002B"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lastRenderedPageBreak/>
        <w:t>وقد أشار موسى والطائي</w:t>
      </w:r>
      <w:r w:rsidRPr="00E701A2">
        <w:rPr>
          <w:rFonts w:ascii="Sakkal Majalla" w:hAnsi="Sakkal Majalla" w:cs="Sakkal Majalla"/>
          <w:color w:val="000000" w:themeColor="text1"/>
          <w:sz w:val="28"/>
          <w:szCs w:val="28"/>
        </w:rPr>
        <w:t xml:space="preserve"> (2023) </w:t>
      </w:r>
      <w:r w:rsidRPr="00E701A2">
        <w:rPr>
          <w:rFonts w:ascii="Sakkal Majalla" w:hAnsi="Sakkal Majalla" w:cs="Sakkal Majalla"/>
          <w:color w:val="000000" w:themeColor="text1"/>
          <w:sz w:val="28"/>
          <w:szCs w:val="28"/>
          <w:rtl/>
        </w:rPr>
        <w:t xml:space="preserve">إلى أن فعالية الاستجابة للمخاطر تعتمد على مدى وضوح السياسات الداخلية، وسرعة اتخاذ القرار، ومرونة المؤسسة في تنفيذ الإجراءات </w:t>
      </w:r>
      <w:proofErr w:type="gramStart"/>
      <w:r w:rsidRPr="00E701A2">
        <w:rPr>
          <w:rFonts w:ascii="Sakkal Majalla" w:hAnsi="Sakkal Majalla" w:cs="Sakkal Majalla"/>
          <w:color w:val="000000" w:themeColor="text1"/>
          <w:sz w:val="28"/>
          <w:szCs w:val="28"/>
          <w:rtl/>
        </w:rPr>
        <w:t>التصحيحية ،</w:t>
      </w:r>
      <w:proofErr w:type="gramEnd"/>
      <w:r w:rsidRPr="00E701A2">
        <w:rPr>
          <w:rFonts w:ascii="Sakkal Majalla" w:hAnsi="Sakkal Majalla" w:cs="Sakkal Majalla"/>
          <w:color w:val="000000" w:themeColor="text1"/>
          <w:sz w:val="28"/>
          <w:szCs w:val="28"/>
          <w:rtl/>
        </w:rPr>
        <w:t xml:space="preserve"> كما أكدا أن النجاح في هذه المرحلة يُعد مؤشرًا على نضج ثقافة المخاطر داخل المنظمة، وليس فقط على وجود إجراءات مكتوبة. ولهذا، فإن الاستجابة تتطلب توازنًا بين الجاهزية والواقعية في التعامل مع التهديدات</w:t>
      </w:r>
      <w:r w:rsidRPr="00E701A2">
        <w:rPr>
          <w:rFonts w:ascii="Sakkal Majalla" w:hAnsi="Sakkal Majalla" w:cs="Sakkal Majalla"/>
          <w:color w:val="000000" w:themeColor="text1"/>
          <w:sz w:val="28"/>
          <w:szCs w:val="28"/>
        </w:rPr>
        <w:t>.</w:t>
      </w:r>
    </w:p>
    <w:p w14:paraId="1F933DC1" w14:textId="604077ED" w:rsidR="00E8002B" w:rsidRPr="00E701A2" w:rsidRDefault="00E8002B" w:rsidP="00E42A6E">
      <w:pPr>
        <w:pStyle w:val="a6"/>
        <w:numPr>
          <w:ilvl w:val="0"/>
          <w:numId w:val="4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701A2">
        <w:rPr>
          <w:rFonts w:ascii="Sakkal Majalla" w:hAnsi="Sakkal Majalla" w:cs="Sakkal Majalla"/>
          <w:b/>
          <w:bCs/>
          <w:color w:val="000000" w:themeColor="text1"/>
          <w:sz w:val="28"/>
          <w:szCs w:val="28"/>
          <w:rtl/>
        </w:rPr>
        <w:t>مراقبة المخاطر</w:t>
      </w:r>
      <w:r w:rsidRPr="00E701A2">
        <w:rPr>
          <w:rFonts w:ascii="Sakkal Majalla" w:hAnsi="Sakkal Majalla" w:cs="Sakkal Majalla"/>
          <w:b/>
          <w:bCs/>
          <w:color w:val="000000" w:themeColor="text1"/>
          <w:sz w:val="28"/>
          <w:szCs w:val="28"/>
        </w:rPr>
        <w:t xml:space="preserve"> Risk Monitoring</w:t>
      </w:r>
    </w:p>
    <w:p w14:paraId="6EB4C61D" w14:textId="77777777" w:rsidR="00E8002B"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تمثل هذه المرحلة الحلقة المستمرة في دورة تقييم المخاطر، حيث يتم من خلالها تتبع تطور حالة كل خطر، وتقييم مدى فاعلية الاستجابة المُعتمدة، وتحديث التصنيفات بناءً على التغيرات البيئية والتنظيمية. فالمخاطر ليست ثابتة بطبيعتها، وقد تتغير في شدتها أو احتمالية وقوعها مع مرور الوقت، ما يستدعي نظام مراقبة فعّال</w:t>
      </w:r>
      <w:r w:rsidRPr="00E701A2">
        <w:rPr>
          <w:rFonts w:ascii="Sakkal Majalla" w:hAnsi="Sakkal Majalla" w:cs="Sakkal Majalla"/>
          <w:color w:val="000000" w:themeColor="text1"/>
          <w:sz w:val="28"/>
          <w:szCs w:val="28"/>
        </w:rPr>
        <w:t>.</w:t>
      </w:r>
    </w:p>
    <w:p w14:paraId="1E72E01E" w14:textId="20DD34C3" w:rsidR="00E8002B"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ويشير الرواشدة والشورة</w:t>
      </w:r>
      <w:r w:rsidRPr="00E701A2">
        <w:rPr>
          <w:rFonts w:ascii="Sakkal Majalla" w:hAnsi="Sakkal Majalla" w:cs="Sakkal Majalla"/>
          <w:color w:val="000000" w:themeColor="text1"/>
          <w:sz w:val="28"/>
          <w:szCs w:val="28"/>
        </w:rPr>
        <w:t xml:space="preserve"> (2022) </w:t>
      </w:r>
      <w:r w:rsidRPr="00E701A2">
        <w:rPr>
          <w:rFonts w:ascii="Sakkal Majalla" w:hAnsi="Sakkal Majalla" w:cs="Sakkal Majalla"/>
          <w:color w:val="000000" w:themeColor="text1"/>
          <w:sz w:val="28"/>
          <w:szCs w:val="28"/>
          <w:rtl/>
        </w:rPr>
        <w:t xml:space="preserve">إلى أن مراقبة المخاطر تُعدّ عملية ديناميكية تدمج بين الرقابة التشغيلية والتحليل الاستراتيجي، بحيث تُزوَّد الإدارة العليا بمؤشرات أداء متجددة تساعدها على اتخاذ قرارات مستمرة في الوقت </w:t>
      </w:r>
      <w:proofErr w:type="gramStart"/>
      <w:r w:rsidRPr="00E701A2">
        <w:rPr>
          <w:rFonts w:ascii="Sakkal Majalla" w:hAnsi="Sakkal Majalla" w:cs="Sakkal Majalla"/>
          <w:color w:val="000000" w:themeColor="text1"/>
          <w:sz w:val="28"/>
          <w:szCs w:val="28"/>
          <w:rtl/>
        </w:rPr>
        <w:t>المناسب،  كما</w:t>
      </w:r>
      <w:proofErr w:type="gramEnd"/>
      <w:r w:rsidRPr="00E701A2">
        <w:rPr>
          <w:rFonts w:ascii="Sakkal Majalla" w:hAnsi="Sakkal Majalla" w:cs="Sakkal Majalla"/>
          <w:color w:val="000000" w:themeColor="text1"/>
          <w:sz w:val="28"/>
          <w:szCs w:val="28"/>
          <w:rtl/>
        </w:rPr>
        <w:t xml:space="preserve"> أكدا أن ضعف المراقبة يؤدي إلى تراكم المخاطر الصغيرة حتى تتحول إلى أزمات كبرى يصعب التعامل معها لاحقًا</w:t>
      </w:r>
      <w:r w:rsidRPr="00E701A2">
        <w:rPr>
          <w:rFonts w:ascii="Sakkal Majalla" w:hAnsi="Sakkal Majalla" w:cs="Sakkal Majalla"/>
          <w:color w:val="000000" w:themeColor="text1"/>
          <w:sz w:val="28"/>
          <w:szCs w:val="28"/>
        </w:rPr>
        <w:t>.</w:t>
      </w:r>
    </w:p>
    <w:p w14:paraId="380CA7BB" w14:textId="581831A6" w:rsidR="00E8002B" w:rsidRPr="00E701A2" w:rsidRDefault="00E8002B" w:rsidP="00E42A6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 xml:space="preserve">ويرى الباحث أن اعتماد هذه الأبعاد الأربعة يُوفّر إطارًا متكاملًا للتعامل مع المخاطر بشكل مؤسسي ومنهجي، بحيث تتفاعل كل مرحلة مع الأخرى ضمن دورة تقييم شاملة تبدأ بالرصد وتنتهي بالتحسين. وتزداد أهمية هذا التكامل في المؤسسات الخدمية الكبرى مثل الشركة السعودية للكهرباء، حيث يمثل تأخير أي استجابة أو غياب أي مرحلة من هذه المراحل تهديدًا مباشرًا لاستمرارية الخدمة، وكفاءة الأداء، وسلامة البنية </w:t>
      </w:r>
      <w:proofErr w:type="gramStart"/>
      <w:r w:rsidRPr="00E701A2">
        <w:rPr>
          <w:rFonts w:ascii="Sakkal Majalla" w:hAnsi="Sakkal Majalla" w:cs="Sakkal Majalla"/>
          <w:color w:val="000000" w:themeColor="text1"/>
          <w:sz w:val="28"/>
          <w:szCs w:val="28"/>
          <w:rtl/>
        </w:rPr>
        <w:t>التحتية،  لذا</w:t>
      </w:r>
      <w:proofErr w:type="gramEnd"/>
      <w:r w:rsidRPr="00E701A2">
        <w:rPr>
          <w:rFonts w:ascii="Sakkal Majalla" w:hAnsi="Sakkal Majalla" w:cs="Sakkal Majalla"/>
          <w:color w:val="000000" w:themeColor="text1"/>
          <w:sz w:val="28"/>
          <w:szCs w:val="28"/>
          <w:rtl/>
        </w:rPr>
        <w:t xml:space="preserve"> فإن دراسة هذه الأبعاد وتطبيقها بدقة يُعدّ ضرورة إدارية لا غنى عنها لضمان فاعلية اتخاذ القرار التخطيطي في القطاع الكهربائي</w:t>
      </w:r>
      <w:r w:rsidRPr="00E701A2">
        <w:rPr>
          <w:rFonts w:ascii="Sakkal Majalla" w:hAnsi="Sakkal Majalla" w:cs="Sakkal Majalla"/>
          <w:color w:val="000000" w:themeColor="text1"/>
          <w:sz w:val="28"/>
          <w:szCs w:val="28"/>
        </w:rPr>
        <w:t>.</w:t>
      </w:r>
    </w:p>
    <w:p w14:paraId="6F89B025" w14:textId="77777777" w:rsidR="00E42A6E" w:rsidRPr="00E701A2" w:rsidRDefault="00E42A6E">
      <w:pPr>
        <w:bidi w:val="0"/>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br w:type="page"/>
      </w:r>
    </w:p>
    <w:p w14:paraId="1B6F9C89" w14:textId="14D981E7" w:rsidR="00E8002B" w:rsidRPr="00E701A2" w:rsidRDefault="00E8002B" w:rsidP="00AA71D7">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0" w:name="_Toc212405218"/>
      <w:r w:rsidRPr="00E701A2">
        <w:rPr>
          <w:rFonts w:ascii="Sakkal Majalla" w:hAnsi="Sakkal Majalla" w:cs="Sakkal Majalla"/>
          <w:b/>
          <w:bCs/>
          <w:color w:val="000000" w:themeColor="text1"/>
          <w:sz w:val="36"/>
          <w:szCs w:val="36"/>
          <w:rtl/>
        </w:rPr>
        <w:lastRenderedPageBreak/>
        <w:t>المبحث الثاني: اتخاذ القرار التخطيطي</w:t>
      </w:r>
      <w:bookmarkEnd w:id="40"/>
    </w:p>
    <w:p w14:paraId="111863B9" w14:textId="776F1F54" w:rsidR="00E8002B" w:rsidRPr="00E701A2" w:rsidRDefault="00AA71D7" w:rsidP="00AA71D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2405219"/>
      <w:r w:rsidRPr="00E701A2">
        <w:rPr>
          <w:rFonts w:ascii="Sakkal Majalla" w:hAnsi="Sakkal Majalla" w:cs="Sakkal Majalla" w:hint="cs"/>
          <w:b/>
          <w:bCs/>
          <w:color w:val="000000" w:themeColor="text1"/>
          <w:sz w:val="32"/>
          <w:szCs w:val="32"/>
          <w:rtl/>
        </w:rPr>
        <w:t>1.2.2</w:t>
      </w:r>
      <w:r w:rsidR="00E8002B" w:rsidRPr="00E701A2">
        <w:rPr>
          <w:rFonts w:ascii="Sakkal Majalla" w:hAnsi="Sakkal Majalla" w:cs="Sakkal Majalla"/>
          <w:b/>
          <w:bCs/>
          <w:color w:val="000000" w:themeColor="text1"/>
          <w:sz w:val="32"/>
          <w:szCs w:val="32"/>
          <w:rtl/>
        </w:rPr>
        <w:t xml:space="preserve"> التمهيد</w:t>
      </w:r>
      <w:bookmarkEnd w:id="41"/>
    </w:p>
    <w:p w14:paraId="6FB6675A" w14:textId="77777777" w:rsidR="00E8002B" w:rsidRPr="00E701A2" w:rsidRDefault="00E8002B" w:rsidP="00AA71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تُعد عملية اتخاذ القرار جوهر العمل الإداري في أي مؤسسة، إذ تمثّل لحظة الحسم التي تنتقل فيها الأفكار من حيز التحليل والنقاش إلى الفعل والتنفيذ. وتزداد أهمية هذه العملية حين تتعلق بقرارات ذات طبيعة تخطيطية، لأنها لا تقتصر على معالجة موقف آني، بل ترسم ملامح المستقبل وتحدّد التوجهات الإستراتيجية للمؤسسة. وفي المؤسسات الخدمية الكبرى، وخاصة تلك العاملة في قطاع الكهرباء، يتطلب اتخاذ القرار التخطيطي مستوى عاليًا من التنسيق بين المعطيات الفنية والاعتبارات البيئية والموارد المتاحة، إلى جانب استيعاب المخاطر المحتملة</w:t>
      </w:r>
      <w:r w:rsidRPr="00E701A2">
        <w:rPr>
          <w:rFonts w:ascii="Sakkal Majalla" w:hAnsi="Sakkal Majalla" w:cs="Sakkal Majalla"/>
          <w:color w:val="000000" w:themeColor="text1"/>
          <w:sz w:val="28"/>
          <w:szCs w:val="28"/>
        </w:rPr>
        <w:t>.</w:t>
      </w:r>
    </w:p>
    <w:p w14:paraId="4F0F4A2A" w14:textId="77777777" w:rsidR="00E8002B" w:rsidRPr="00E701A2" w:rsidRDefault="00E8002B" w:rsidP="00AA71D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701A2">
        <w:rPr>
          <w:rFonts w:ascii="Sakkal Majalla" w:hAnsi="Sakkal Majalla" w:cs="Sakkal Majalla"/>
          <w:color w:val="000000" w:themeColor="text1"/>
          <w:sz w:val="28"/>
          <w:szCs w:val="28"/>
          <w:rtl/>
        </w:rPr>
        <w:t xml:space="preserve">فبيئة العمل في قطاع الكهرباء تتسم بالتعقيد والتداخل بين المكونات الفنية والبشرية والتشريعية، مما يجعل اتخاذ القرار ليس مجرد فعل إداري، بل مسؤولية استراتيجية تؤثر على الأمن الطاقي والاستقرار الاقتصادي والاجتماعي. </w:t>
      </w:r>
    </w:p>
    <w:p w14:paraId="19AC48FF" w14:textId="2FCEE5B2" w:rsidR="00E8002B" w:rsidRPr="00E701A2" w:rsidRDefault="00E8002B" w:rsidP="00AA71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من هنا، تُعد القدرة على اتخاذ قرارات تخطيطية فعالة مقياسًا لمدى نضج الإدارة العليا، وكفاءة أنظمة المعلومات، وفاعلية أدوات التحليل المتوفرة داخل المؤسسة</w:t>
      </w:r>
      <w:r w:rsidRPr="00E701A2">
        <w:rPr>
          <w:rFonts w:ascii="Sakkal Majalla" w:hAnsi="Sakkal Majalla" w:cs="Sakkal Majalla"/>
          <w:color w:val="000000" w:themeColor="text1"/>
          <w:sz w:val="28"/>
          <w:szCs w:val="28"/>
        </w:rPr>
        <w:t>.</w:t>
      </w:r>
    </w:p>
    <w:p w14:paraId="01791FD4" w14:textId="5ABB2CC1" w:rsidR="00E8002B" w:rsidRPr="00E701A2" w:rsidRDefault="00AA71D7" w:rsidP="00AA71D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2405220"/>
      <w:r w:rsidRPr="00E701A2">
        <w:rPr>
          <w:rFonts w:ascii="Sakkal Majalla" w:hAnsi="Sakkal Majalla" w:cs="Sakkal Majalla" w:hint="cs"/>
          <w:b/>
          <w:bCs/>
          <w:color w:val="000000" w:themeColor="text1"/>
          <w:sz w:val="32"/>
          <w:szCs w:val="32"/>
          <w:rtl/>
        </w:rPr>
        <w:t>2.2.2</w:t>
      </w:r>
      <w:r w:rsidR="00E8002B" w:rsidRPr="00E701A2">
        <w:rPr>
          <w:rFonts w:ascii="Sakkal Majalla" w:hAnsi="Sakkal Majalla" w:cs="Sakkal Majalla"/>
          <w:b/>
          <w:bCs/>
          <w:color w:val="000000" w:themeColor="text1"/>
          <w:sz w:val="32"/>
          <w:szCs w:val="32"/>
          <w:rtl/>
        </w:rPr>
        <w:t xml:space="preserve"> مفهوم اتخاذ القرار التخطيطي</w:t>
      </w:r>
      <w:bookmarkEnd w:id="42"/>
    </w:p>
    <w:p w14:paraId="1EC6BC8B" w14:textId="4837FAE2" w:rsidR="00E8002B" w:rsidRPr="00E701A2" w:rsidRDefault="00E8002B" w:rsidP="00AA71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 xml:space="preserve">يشير مفهوم اتخاذ القرار التخطيطي إلى تلك القرارات التي تُتخذ في إطار الرؤية الإستراتيجية للمؤسسة، وتهدف إلى توجيه مواردها نحو أهداف مستقبلية </w:t>
      </w:r>
      <w:proofErr w:type="gramStart"/>
      <w:r w:rsidRPr="00E701A2">
        <w:rPr>
          <w:rFonts w:ascii="Sakkal Majalla" w:hAnsi="Sakkal Majalla" w:cs="Sakkal Majalla"/>
          <w:color w:val="000000" w:themeColor="text1"/>
          <w:sz w:val="28"/>
          <w:szCs w:val="28"/>
          <w:rtl/>
        </w:rPr>
        <w:t>محددة،  وتتميز</w:t>
      </w:r>
      <w:proofErr w:type="gramEnd"/>
      <w:r w:rsidRPr="00E701A2">
        <w:rPr>
          <w:rFonts w:ascii="Sakkal Majalla" w:hAnsi="Sakkal Majalla" w:cs="Sakkal Majalla"/>
          <w:color w:val="000000" w:themeColor="text1"/>
          <w:sz w:val="28"/>
          <w:szCs w:val="28"/>
          <w:rtl/>
        </w:rPr>
        <w:t xml:space="preserve"> هذه القرارات بكونها طويلة الأجل، وعالية التأثير، وتخضع لدرجة عالية من عدم اليقين، ما يجعلها تختلف عن القرارات التشغيلية أو الروتينية من حيث العمق والتحليل</w:t>
      </w:r>
      <w:r w:rsidRPr="00E701A2">
        <w:rPr>
          <w:rFonts w:ascii="Sakkal Majalla" w:hAnsi="Sakkal Majalla" w:cs="Sakkal Majalla"/>
          <w:color w:val="000000" w:themeColor="text1"/>
          <w:sz w:val="28"/>
          <w:szCs w:val="28"/>
        </w:rPr>
        <w:t>.</w:t>
      </w:r>
    </w:p>
    <w:p w14:paraId="493BE0A3" w14:textId="26A078EF" w:rsidR="00E8002B" w:rsidRPr="00E701A2" w:rsidRDefault="00E8002B" w:rsidP="00AA71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lastRenderedPageBreak/>
        <w:t>وقد عرّف أحمد وفول</w:t>
      </w:r>
      <w:r w:rsidRPr="00E701A2">
        <w:rPr>
          <w:rFonts w:ascii="Sakkal Majalla" w:hAnsi="Sakkal Majalla" w:cs="Sakkal Majalla"/>
          <w:color w:val="000000" w:themeColor="text1"/>
          <w:sz w:val="28"/>
          <w:szCs w:val="28"/>
        </w:rPr>
        <w:t xml:space="preserve"> (2024) </w:t>
      </w:r>
      <w:r w:rsidRPr="00E701A2">
        <w:rPr>
          <w:rFonts w:ascii="Sakkal Majalla" w:hAnsi="Sakkal Majalla" w:cs="Sakkal Majalla"/>
          <w:color w:val="000000" w:themeColor="text1"/>
          <w:sz w:val="28"/>
          <w:szCs w:val="28"/>
          <w:rtl/>
        </w:rPr>
        <w:t xml:space="preserve">اتخاذ القرار التخطيطي بأنه "العملية التي يتم من خلالها اختيار أفضل البدائل الممكنة لتحقيق أهداف استراتيجية مستقبلية، بناءً على بيانات تحليلية ونماذج تنبؤية تُراعي المخاطر المحتملة والتحديات البيئية." </w:t>
      </w:r>
    </w:p>
    <w:p w14:paraId="19259EC7" w14:textId="77777777" w:rsidR="00E8002B" w:rsidRPr="00E701A2" w:rsidRDefault="00E8002B" w:rsidP="00AA71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في حين يرى المحروقي ودهليز</w:t>
      </w:r>
      <w:r w:rsidRPr="00E701A2">
        <w:rPr>
          <w:rFonts w:ascii="Sakkal Majalla" w:hAnsi="Sakkal Majalla" w:cs="Sakkal Majalla"/>
          <w:color w:val="000000" w:themeColor="text1"/>
          <w:sz w:val="28"/>
          <w:szCs w:val="28"/>
        </w:rPr>
        <w:t xml:space="preserve"> (2024) </w:t>
      </w:r>
      <w:r w:rsidRPr="00E701A2">
        <w:rPr>
          <w:rFonts w:ascii="Sakkal Majalla" w:hAnsi="Sakkal Majalla" w:cs="Sakkal Majalla"/>
          <w:color w:val="000000" w:themeColor="text1"/>
          <w:sz w:val="28"/>
          <w:szCs w:val="28"/>
          <w:rtl/>
        </w:rPr>
        <w:t>أن اتخاذ القرار التخطيطي يتميز بخصائص ثلاث رئيسية</w:t>
      </w:r>
      <w:r w:rsidRPr="00E701A2">
        <w:rPr>
          <w:rFonts w:ascii="Sakkal Majalla" w:hAnsi="Sakkal Majalla" w:cs="Sakkal Majalla"/>
          <w:color w:val="000000" w:themeColor="text1"/>
          <w:sz w:val="28"/>
          <w:szCs w:val="28"/>
        </w:rPr>
        <w:t>:</w:t>
      </w:r>
    </w:p>
    <w:p w14:paraId="5348F416" w14:textId="77777777" w:rsidR="00E8002B" w:rsidRPr="00E701A2" w:rsidRDefault="00E8002B" w:rsidP="00AA71D7">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الاستناد إلى نظرة مستقبلية شاملة تأخذ في الاعتبار التطورات المتوقعة</w:t>
      </w:r>
      <w:r w:rsidRPr="00E701A2">
        <w:rPr>
          <w:rFonts w:ascii="Sakkal Majalla" w:hAnsi="Sakkal Majalla" w:cs="Sakkal Majalla"/>
          <w:color w:val="000000" w:themeColor="text1"/>
          <w:sz w:val="28"/>
          <w:szCs w:val="28"/>
        </w:rPr>
        <w:t>.</w:t>
      </w:r>
    </w:p>
    <w:p w14:paraId="30C8C7E2" w14:textId="77777777" w:rsidR="00E8002B" w:rsidRPr="00E701A2" w:rsidRDefault="00E8002B" w:rsidP="00AA71D7">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الارتباط بالمستوى الأعلى في الهيكل التنظيمي، حيث يُتخذ من قبل الإدارة العليا أو صناع القرار الاستراتيجيين</w:t>
      </w:r>
      <w:r w:rsidRPr="00E701A2">
        <w:rPr>
          <w:rFonts w:ascii="Sakkal Majalla" w:hAnsi="Sakkal Majalla" w:cs="Sakkal Majalla"/>
          <w:color w:val="000000" w:themeColor="text1"/>
          <w:sz w:val="28"/>
          <w:szCs w:val="28"/>
        </w:rPr>
        <w:t>.</w:t>
      </w:r>
    </w:p>
    <w:p w14:paraId="21A9056A" w14:textId="77777777" w:rsidR="00E8002B" w:rsidRPr="00E701A2" w:rsidRDefault="00E8002B" w:rsidP="00AA71D7">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الاعتماد على أدوات تحليل معقدة تشمل السيناريوهات والنماذج المالية والفنية</w:t>
      </w:r>
      <w:r w:rsidRPr="00E701A2">
        <w:rPr>
          <w:rFonts w:ascii="Sakkal Majalla" w:hAnsi="Sakkal Majalla" w:cs="Sakkal Majalla"/>
          <w:color w:val="000000" w:themeColor="text1"/>
          <w:sz w:val="28"/>
          <w:szCs w:val="28"/>
        </w:rPr>
        <w:t>.</w:t>
      </w:r>
    </w:p>
    <w:p w14:paraId="6C4184F4" w14:textId="77777777" w:rsidR="00E8002B" w:rsidRPr="00E701A2" w:rsidRDefault="00E8002B" w:rsidP="00AA71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ويُفهم من ذلك أن القرار التخطيطي ليس مجرد رد فعل، بل هو فعل مؤسسي واعٍ يقوم على منهجيات تفكير عميقة، ويتطلب توفر معلومات دقيقة، وبيئة تدعم التفكير المنهجي والمخاطرة المحسوبة</w:t>
      </w:r>
      <w:r w:rsidRPr="00E701A2">
        <w:rPr>
          <w:rFonts w:ascii="Sakkal Majalla" w:hAnsi="Sakkal Majalla" w:cs="Sakkal Majalla"/>
          <w:color w:val="000000" w:themeColor="text1"/>
          <w:sz w:val="28"/>
          <w:szCs w:val="28"/>
        </w:rPr>
        <w:t>.</w:t>
      </w:r>
    </w:p>
    <w:p w14:paraId="46723A63" w14:textId="615E2E2B" w:rsidR="00E8002B" w:rsidRPr="00E701A2" w:rsidRDefault="00AA71D7" w:rsidP="00AA71D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2405221"/>
      <w:r w:rsidRPr="00E701A2">
        <w:rPr>
          <w:rFonts w:ascii="Sakkal Majalla" w:hAnsi="Sakkal Majalla" w:cs="Sakkal Majalla" w:hint="cs"/>
          <w:b/>
          <w:bCs/>
          <w:color w:val="000000" w:themeColor="text1"/>
          <w:sz w:val="32"/>
          <w:szCs w:val="32"/>
          <w:rtl/>
        </w:rPr>
        <w:t>3.2.2</w:t>
      </w:r>
      <w:r w:rsidR="00E8002B" w:rsidRPr="00E701A2">
        <w:rPr>
          <w:rFonts w:ascii="Sakkal Majalla" w:hAnsi="Sakkal Majalla" w:cs="Sakkal Majalla"/>
          <w:b/>
          <w:bCs/>
          <w:color w:val="000000" w:themeColor="text1"/>
          <w:sz w:val="32"/>
          <w:szCs w:val="32"/>
          <w:rtl/>
        </w:rPr>
        <w:t xml:space="preserve"> أهمية اتخاذ القرار التخطيطي</w:t>
      </w:r>
      <w:bookmarkEnd w:id="43"/>
    </w:p>
    <w:p w14:paraId="2736C9AC" w14:textId="77777777" w:rsidR="00E8002B" w:rsidRPr="00E701A2" w:rsidRDefault="00E8002B" w:rsidP="00AA71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تبرز أهمية اتخاذ القرار التخطيطي في كونه الأداة الرئيسة التي تمكّن المؤسسة من التحوّل من الاستجابة للظروف إلى صناعتها، ومن التفاعل مع الأحداث إلى توجيهها. فالقرارات التخطيطية تمثل حجر الزاوية في تكوين الاستراتيجيات المؤسسية، إذ تهدف إلى توجيه الموارد نحو أهداف مستقبلية من خلال خيارات مدروسة تأخذ في الحسبان البيئة المتغيرة والموارد المتاحة والمخاطر المحيطة. وكلما كانت المؤسسة أكثر قدرة على اتخاذ قرارات تخطيطية دقيقة ومرنة، كانت أكثر قدرة على التكيف والاستمرارية في بيئات عالية التنافسية والتعقيد، كما هو الحال في قطاع الكهرباء</w:t>
      </w:r>
      <w:r w:rsidRPr="00E701A2">
        <w:rPr>
          <w:rFonts w:ascii="Sakkal Majalla" w:hAnsi="Sakkal Majalla" w:cs="Sakkal Majalla"/>
          <w:color w:val="000000" w:themeColor="text1"/>
          <w:sz w:val="28"/>
          <w:szCs w:val="28"/>
        </w:rPr>
        <w:t>.</w:t>
      </w:r>
    </w:p>
    <w:p w14:paraId="7BE39FED" w14:textId="77777777" w:rsidR="00E8002B" w:rsidRPr="00E701A2" w:rsidRDefault="00E8002B" w:rsidP="00AA71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يشير أحمد وفول</w:t>
      </w:r>
      <w:r w:rsidRPr="00E701A2">
        <w:rPr>
          <w:rFonts w:ascii="Sakkal Majalla" w:hAnsi="Sakkal Majalla" w:cs="Sakkal Majalla"/>
          <w:color w:val="000000" w:themeColor="text1"/>
          <w:sz w:val="28"/>
          <w:szCs w:val="28"/>
        </w:rPr>
        <w:t xml:space="preserve"> (2024) </w:t>
      </w:r>
      <w:r w:rsidRPr="00E701A2">
        <w:rPr>
          <w:rFonts w:ascii="Sakkal Majalla" w:hAnsi="Sakkal Majalla" w:cs="Sakkal Majalla"/>
          <w:color w:val="000000" w:themeColor="text1"/>
          <w:sz w:val="28"/>
          <w:szCs w:val="28"/>
          <w:rtl/>
        </w:rPr>
        <w:t xml:space="preserve">إلى أن أهمية اتخاذ القرار التخطيطي تتمثل </w:t>
      </w:r>
      <w:proofErr w:type="gramStart"/>
      <w:r w:rsidRPr="00E701A2">
        <w:rPr>
          <w:rFonts w:ascii="Sakkal Majalla" w:hAnsi="Sakkal Majalla" w:cs="Sakkal Majalla"/>
          <w:color w:val="000000" w:themeColor="text1"/>
          <w:sz w:val="28"/>
          <w:szCs w:val="28"/>
          <w:rtl/>
        </w:rPr>
        <w:t>في ما</w:t>
      </w:r>
      <w:proofErr w:type="gramEnd"/>
      <w:r w:rsidRPr="00E701A2">
        <w:rPr>
          <w:rFonts w:ascii="Sakkal Majalla" w:hAnsi="Sakkal Majalla" w:cs="Sakkal Majalla"/>
          <w:color w:val="000000" w:themeColor="text1"/>
          <w:sz w:val="28"/>
          <w:szCs w:val="28"/>
          <w:rtl/>
        </w:rPr>
        <w:t xml:space="preserve"> يلي</w:t>
      </w:r>
      <w:r w:rsidRPr="00E701A2">
        <w:rPr>
          <w:rFonts w:ascii="Sakkal Majalla" w:hAnsi="Sakkal Majalla" w:cs="Sakkal Majalla"/>
          <w:color w:val="000000" w:themeColor="text1"/>
          <w:sz w:val="28"/>
          <w:szCs w:val="28"/>
        </w:rPr>
        <w:t>:</w:t>
      </w:r>
    </w:p>
    <w:p w14:paraId="667B3C22" w14:textId="77777777" w:rsidR="00E8002B" w:rsidRPr="00E701A2" w:rsidRDefault="00E8002B" w:rsidP="00AA71D7">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تعزيز فعالية التخطيط الاستراتيجي من خلال ربط الأهداف طويلة الأجل بالمعطيات الواقعية والتحليل المنهجي للبيئة</w:t>
      </w:r>
      <w:r w:rsidRPr="00E701A2">
        <w:rPr>
          <w:rFonts w:ascii="Sakkal Majalla" w:hAnsi="Sakkal Majalla" w:cs="Sakkal Majalla"/>
          <w:color w:val="000000" w:themeColor="text1"/>
          <w:sz w:val="28"/>
          <w:szCs w:val="28"/>
        </w:rPr>
        <w:t>.</w:t>
      </w:r>
    </w:p>
    <w:p w14:paraId="20BEDA11" w14:textId="77777777" w:rsidR="00E8002B" w:rsidRPr="00E701A2" w:rsidRDefault="00E8002B" w:rsidP="00AA71D7">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lastRenderedPageBreak/>
        <w:t>توجيه الموارد المؤسسية بشكل أكثر كفاءة نحو أولويات ذات قيمة مضافة عالية، مما يقلل من الهدر ويزيد من العائد المؤسسي</w:t>
      </w:r>
      <w:r w:rsidRPr="00E701A2">
        <w:rPr>
          <w:rFonts w:ascii="Sakkal Majalla" w:hAnsi="Sakkal Majalla" w:cs="Sakkal Majalla"/>
          <w:color w:val="000000" w:themeColor="text1"/>
          <w:sz w:val="28"/>
          <w:szCs w:val="28"/>
        </w:rPr>
        <w:t>.</w:t>
      </w:r>
    </w:p>
    <w:p w14:paraId="54C07F5D" w14:textId="77777777" w:rsidR="00E8002B" w:rsidRPr="00E701A2" w:rsidRDefault="00E8002B" w:rsidP="00AA71D7">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دعم القدرة المؤسسية على الاستجابة للمخاطر والمتغيرات، من خلال دمج التقييم المستمر للمخاطر في عملية اتخاذ القرار، وجعلها جزءًا لا يتجزأ من بناء التوجهات المستقبلية</w:t>
      </w:r>
      <w:r w:rsidRPr="00E701A2">
        <w:rPr>
          <w:rFonts w:ascii="Sakkal Majalla" w:hAnsi="Sakkal Majalla" w:cs="Sakkal Majalla"/>
          <w:color w:val="000000" w:themeColor="text1"/>
          <w:sz w:val="28"/>
          <w:szCs w:val="28"/>
        </w:rPr>
        <w:t>.</w:t>
      </w:r>
    </w:p>
    <w:p w14:paraId="77E2EDAC" w14:textId="77777777" w:rsidR="00E8002B" w:rsidRPr="00E701A2" w:rsidRDefault="00E8002B" w:rsidP="00AA71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كما يرى المحروقي ودهليز</w:t>
      </w:r>
      <w:r w:rsidRPr="00E701A2">
        <w:rPr>
          <w:rFonts w:ascii="Sakkal Majalla" w:hAnsi="Sakkal Majalla" w:cs="Sakkal Majalla"/>
          <w:color w:val="000000" w:themeColor="text1"/>
          <w:sz w:val="28"/>
          <w:szCs w:val="28"/>
        </w:rPr>
        <w:t xml:space="preserve"> (2024) </w:t>
      </w:r>
      <w:r w:rsidRPr="00E701A2">
        <w:rPr>
          <w:rFonts w:ascii="Sakkal Majalla" w:hAnsi="Sakkal Majalla" w:cs="Sakkal Majalla"/>
          <w:color w:val="000000" w:themeColor="text1"/>
          <w:sz w:val="28"/>
          <w:szCs w:val="28"/>
          <w:rtl/>
        </w:rPr>
        <w:t>أن من أبرز أوجه أهمية القرار التخطيطي</w:t>
      </w:r>
      <w:r w:rsidRPr="00E701A2">
        <w:rPr>
          <w:rFonts w:ascii="Sakkal Majalla" w:hAnsi="Sakkal Majalla" w:cs="Sakkal Majalla"/>
          <w:color w:val="000000" w:themeColor="text1"/>
          <w:sz w:val="28"/>
          <w:szCs w:val="28"/>
        </w:rPr>
        <w:t>:</w:t>
      </w:r>
    </w:p>
    <w:p w14:paraId="57C4C5FC" w14:textId="77777777" w:rsidR="00E8002B" w:rsidRPr="00E701A2" w:rsidRDefault="00E8002B" w:rsidP="00AA71D7">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تحقيق التوازن بين الأهداف الوطنية والمؤسسية، لا سيما في المؤسسات العامة ذات البعد الخدمي، كقطاع الكهرباء، والذي يتطلب مواءمة دائمة بين البعد الاقتصادي والاجتماعي والتنموي</w:t>
      </w:r>
      <w:r w:rsidRPr="00E701A2">
        <w:rPr>
          <w:rFonts w:ascii="Sakkal Majalla" w:hAnsi="Sakkal Majalla" w:cs="Sakkal Majalla"/>
          <w:color w:val="000000" w:themeColor="text1"/>
          <w:sz w:val="28"/>
          <w:szCs w:val="28"/>
        </w:rPr>
        <w:t>.</w:t>
      </w:r>
    </w:p>
    <w:p w14:paraId="32EC40F8" w14:textId="77777777" w:rsidR="00E8002B" w:rsidRPr="00E701A2" w:rsidRDefault="00E8002B" w:rsidP="00AA71D7">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تحسين نوعية القرارات المتخذة عبر بناء تصور شامل للبدائل وتقييم أثر كل منها قبل اعتماده، مما يقلل من القرارات العشوائية أو ذات الأثر قصير المدى</w:t>
      </w:r>
      <w:r w:rsidRPr="00E701A2">
        <w:rPr>
          <w:rFonts w:ascii="Sakkal Majalla" w:hAnsi="Sakkal Majalla" w:cs="Sakkal Majalla"/>
          <w:color w:val="000000" w:themeColor="text1"/>
          <w:sz w:val="28"/>
          <w:szCs w:val="28"/>
        </w:rPr>
        <w:t>.</w:t>
      </w:r>
    </w:p>
    <w:p w14:paraId="2C853D91" w14:textId="77777777" w:rsidR="00E8002B" w:rsidRPr="00E701A2" w:rsidRDefault="00E8002B" w:rsidP="00AA71D7">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تعزيز التنسيق المؤسسي والحوكمة الداخلية، حيث تتطلب القرارات التخطيطية مشاركة متعددة المستويات، ما يعزز من روح العمل الجماعي والمسؤولية المشتركة</w:t>
      </w:r>
      <w:r w:rsidRPr="00E701A2">
        <w:rPr>
          <w:rFonts w:ascii="Sakkal Majalla" w:hAnsi="Sakkal Majalla" w:cs="Sakkal Majalla"/>
          <w:color w:val="000000" w:themeColor="text1"/>
          <w:sz w:val="28"/>
          <w:szCs w:val="28"/>
        </w:rPr>
        <w:t>.</w:t>
      </w:r>
    </w:p>
    <w:p w14:paraId="0E97A47E" w14:textId="6FEB1941" w:rsidR="00E8002B" w:rsidRPr="00E701A2" w:rsidRDefault="00E8002B" w:rsidP="00AA71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ويرى الباحث أن أهمية اتخاذ القرار التخطيطي لا تنبع فقط من طبيعته الاستراتيجية، بل من كونه الآلية التي تربط بين التوجهات الكبرى للمؤسسة وإمكاناتها الواقعية، وبين رؤيتها المستقبلية والمهددات المحتملة في البيئة المحيطة، وفي قطاع حساس مثل قطاع الكهرباء، يصبح القرار التخطيطي أداةً محورية لضمان أمن الطاقة، وتحقيق التوازن بين النمو المستدام والموثوقية التشغيلية، ما يجعل هذه الأهمية لا تقتصر على البعد الإداري، بل تمتد لتشمل البعد الوطني والتنموي</w:t>
      </w:r>
      <w:r w:rsidRPr="00E701A2">
        <w:rPr>
          <w:rFonts w:ascii="Sakkal Majalla" w:hAnsi="Sakkal Majalla" w:cs="Sakkal Majalla"/>
          <w:color w:val="000000" w:themeColor="text1"/>
          <w:sz w:val="28"/>
          <w:szCs w:val="28"/>
        </w:rPr>
        <w:t>.</w:t>
      </w:r>
    </w:p>
    <w:p w14:paraId="0256B99C" w14:textId="6CEC4FD5" w:rsidR="00E8002B" w:rsidRPr="00E701A2" w:rsidRDefault="00AA71D7" w:rsidP="00AA71D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2405222"/>
      <w:r w:rsidRPr="00E701A2">
        <w:rPr>
          <w:rFonts w:ascii="Sakkal Majalla" w:hAnsi="Sakkal Majalla" w:cs="Sakkal Majalla" w:hint="cs"/>
          <w:b/>
          <w:bCs/>
          <w:color w:val="000000" w:themeColor="text1"/>
          <w:sz w:val="32"/>
          <w:szCs w:val="32"/>
          <w:rtl/>
        </w:rPr>
        <w:t>4.2.2</w:t>
      </w:r>
      <w:r w:rsidR="00E8002B" w:rsidRPr="00E701A2">
        <w:rPr>
          <w:rFonts w:ascii="Sakkal Majalla" w:hAnsi="Sakkal Majalla" w:cs="Sakkal Majalla"/>
          <w:b/>
          <w:bCs/>
          <w:color w:val="000000" w:themeColor="text1"/>
          <w:sz w:val="32"/>
          <w:szCs w:val="32"/>
          <w:rtl/>
        </w:rPr>
        <w:t xml:space="preserve"> خصائص القرار التخطيطي وتمييزه عن القرارات الأخرى</w:t>
      </w:r>
      <w:bookmarkEnd w:id="44"/>
    </w:p>
    <w:p w14:paraId="541B47A6" w14:textId="77777777" w:rsidR="00E8002B" w:rsidRPr="00E701A2" w:rsidRDefault="00E8002B" w:rsidP="00AA71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يمتاز القرار التخطيطي بجملة من الخصائص التي تميّزه عن باقي أنماط القرار الإداري، سواء كانت قرارات تشغيلية أو روتينية. فالقرار التخطيطي يتسم بعمقه الاستراتيجي، وطول أمد تأثيره، وتعدد أبعاده، وارتباطه المباشر بمستقبل المؤسسة واتجاهاتها الكلية. كما أنه يتطلب مستوى عالٍ من التحليل والقدرة على استشراف التغيرات، ويصدر غالبًا عن المستويات الإدارية العليا في الهيكل التنظيمي</w:t>
      </w:r>
      <w:r w:rsidRPr="00E701A2">
        <w:rPr>
          <w:rFonts w:ascii="Sakkal Majalla" w:hAnsi="Sakkal Majalla" w:cs="Sakkal Majalla"/>
          <w:color w:val="000000" w:themeColor="text1"/>
          <w:sz w:val="28"/>
          <w:szCs w:val="28"/>
        </w:rPr>
        <w:t>.</w:t>
      </w:r>
    </w:p>
    <w:p w14:paraId="35988B11" w14:textId="77777777" w:rsidR="00E8002B" w:rsidRPr="00E701A2" w:rsidRDefault="00E8002B" w:rsidP="00AA71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lastRenderedPageBreak/>
        <w:t>يشير أحمد</w:t>
      </w:r>
      <w:r w:rsidRPr="00E701A2">
        <w:rPr>
          <w:rFonts w:ascii="Sakkal Majalla" w:hAnsi="Sakkal Majalla" w:cs="Sakkal Majalla"/>
          <w:color w:val="000000" w:themeColor="text1"/>
          <w:sz w:val="28"/>
          <w:szCs w:val="28"/>
        </w:rPr>
        <w:t xml:space="preserve"> (2023) </w:t>
      </w:r>
      <w:r w:rsidRPr="00E701A2">
        <w:rPr>
          <w:rFonts w:ascii="Sakkal Majalla" w:hAnsi="Sakkal Majalla" w:cs="Sakkal Majalla"/>
          <w:color w:val="000000" w:themeColor="text1"/>
          <w:sz w:val="28"/>
          <w:szCs w:val="28"/>
          <w:rtl/>
        </w:rPr>
        <w:t>إلى أن القرار التخطيطي يتميز بثلاث خصائص مركزية</w:t>
      </w:r>
      <w:r w:rsidRPr="00E701A2">
        <w:rPr>
          <w:rFonts w:ascii="Sakkal Majalla" w:hAnsi="Sakkal Majalla" w:cs="Sakkal Majalla"/>
          <w:color w:val="000000" w:themeColor="text1"/>
          <w:sz w:val="28"/>
          <w:szCs w:val="28"/>
        </w:rPr>
        <w:t>:</w:t>
      </w:r>
    </w:p>
    <w:p w14:paraId="381BDAE6" w14:textId="77777777" w:rsidR="00E8002B" w:rsidRPr="00E701A2" w:rsidRDefault="00E8002B" w:rsidP="00AA71D7">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أنه قرار موجه نحو المستقبل، يقوم على الرؤية الاستراتيجية للمؤسسة ولا يقتصر على معالجة مشكلات آنية أو مواقف تشغيلية</w:t>
      </w:r>
      <w:r w:rsidRPr="00E701A2">
        <w:rPr>
          <w:rFonts w:ascii="Sakkal Majalla" w:hAnsi="Sakkal Majalla" w:cs="Sakkal Majalla"/>
          <w:color w:val="000000" w:themeColor="text1"/>
          <w:sz w:val="28"/>
          <w:szCs w:val="28"/>
        </w:rPr>
        <w:t>.</w:t>
      </w:r>
    </w:p>
    <w:p w14:paraId="1FA98D96" w14:textId="77777777" w:rsidR="00E8002B" w:rsidRPr="00E701A2" w:rsidRDefault="00E8002B" w:rsidP="00AA71D7">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يتطلب معالجة كمية ونوعية للبيانات، حيث تُستخدم فيه أدوات تحليل متقدمة ونماذج تنبؤية لدعم الخيارات المتاحة</w:t>
      </w:r>
      <w:r w:rsidRPr="00E701A2">
        <w:rPr>
          <w:rFonts w:ascii="Sakkal Majalla" w:hAnsi="Sakkal Majalla" w:cs="Sakkal Majalla"/>
          <w:color w:val="000000" w:themeColor="text1"/>
          <w:sz w:val="28"/>
          <w:szCs w:val="28"/>
        </w:rPr>
        <w:t>.</w:t>
      </w:r>
    </w:p>
    <w:p w14:paraId="46A979C6" w14:textId="77777777" w:rsidR="00E8002B" w:rsidRPr="00E701A2" w:rsidRDefault="00E8002B" w:rsidP="00AA71D7">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يتسم بدرجة عالية من المخاطرة وعدم اليقين، نظرًا لارتباطه بمتغيرات بيئية واقتصادية وتقنية يصعب التحكم بها بشكل مباشر</w:t>
      </w:r>
      <w:r w:rsidRPr="00E701A2">
        <w:rPr>
          <w:rFonts w:ascii="Sakkal Majalla" w:hAnsi="Sakkal Majalla" w:cs="Sakkal Majalla"/>
          <w:color w:val="000000" w:themeColor="text1"/>
          <w:sz w:val="28"/>
          <w:szCs w:val="28"/>
        </w:rPr>
        <w:t>.</w:t>
      </w:r>
    </w:p>
    <w:p w14:paraId="6EB1894D" w14:textId="4188E429" w:rsidR="00E8002B" w:rsidRPr="00E701A2" w:rsidRDefault="00E8002B" w:rsidP="00AA71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 xml:space="preserve">وفي مقابل ذلك، تختلف القرارات التشغيلية في كونها يومية ومتكررة وتركز على تفاصيل النشاط، وتتخذ غالبًا على مستوى الإدارات الدنيا أو المتوسطة، ولا تتطلب عادةً أدوات تحليل </w:t>
      </w:r>
      <w:proofErr w:type="gramStart"/>
      <w:r w:rsidRPr="00E701A2">
        <w:rPr>
          <w:rFonts w:ascii="Sakkal Majalla" w:hAnsi="Sakkal Majalla" w:cs="Sakkal Majalla"/>
          <w:color w:val="000000" w:themeColor="text1"/>
          <w:sz w:val="28"/>
          <w:szCs w:val="28"/>
          <w:rtl/>
        </w:rPr>
        <w:t>معقدة،  أما</w:t>
      </w:r>
      <w:proofErr w:type="gramEnd"/>
      <w:r w:rsidRPr="00E701A2">
        <w:rPr>
          <w:rFonts w:ascii="Sakkal Majalla" w:hAnsi="Sakkal Majalla" w:cs="Sakkal Majalla"/>
          <w:color w:val="000000" w:themeColor="text1"/>
          <w:sz w:val="28"/>
          <w:szCs w:val="28"/>
          <w:rtl/>
        </w:rPr>
        <w:t xml:space="preserve"> القرارات التكتيكية، فتقع في الوسط بين القرار التخطيطي والتشغيلي، وتُعنى بترجمة الاستراتيجية إلى خطط تنفيذية متوسطة الأمد</w:t>
      </w:r>
      <w:r w:rsidRPr="00E701A2">
        <w:rPr>
          <w:rFonts w:ascii="Sakkal Majalla" w:hAnsi="Sakkal Majalla" w:cs="Sakkal Majalla"/>
          <w:color w:val="000000" w:themeColor="text1"/>
          <w:sz w:val="28"/>
          <w:szCs w:val="28"/>
        </w:rPr>
        <w:t>.</w:t>
      </w:r>
    </w:p>
    <w:p w14:paraId="4E4101E6" w14:textId="0E32A5EE" w:rsidR="00E8002B" w:rsidRPr="00E701A2" w:rsidRDefault="00AA71D7" w:rsidP="00AA71D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2405223"/>
      <w:r w:rsidRPr="00E701A2">
        <w:rPr>
          <w:rFonts w:ascii="Sakkal Majalla" w:hAnsi="Sakkal Majalla" w:cs="Sakkal Majalla" w:hint="cs"/>
          <w:b/>
          <w:bCs/>
          <w:color w:val="000000" w:themeColor="text1"/>
          <w:sz w:val="32"/>
          <w:szCs w:val="32"/>
          <w:rtl/>
        </w:rPr>
        <w:t>5.2.2</w:t>
      </w:r>
      <w:r w:rsidR="00E8002B" w:rsidRPr="00E701A2">
        <w:rPr>
          <w:rFonts w:ascii="Sakkal Majalla" w:hAnsi="Sakkal Majalla" w:cs="Sakkal Majalla"/>
          <w:b/>
          <w:bCs/>
          <w:color w:val="000000" w:themeColor="text1"/>
          <w:sz w:val="32"/>
          <w:szCs w:val="32"/>
          <w:rtl/>
        </w:rPr>
        <w:t xml:space="preserve"> محددات اتخاذ القرار التخطيطي في قطاع الكهرباء</w:t>
      </w:r>
      <w:bookmarkEnd w:id="45"/>
    </w:p>
    <w:p w14:paraId="2EF2C360" w14:textId="77777777" w:rsidR="00E8002B" w:rsidRPr="00E701A2" w:rsidRDefault="00E8002B" w:rsidP="00AA71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يتأثر اتخاذ القرار التخطيطي في قطاع الكهرباء بعدد من المحددات الفعلية التي تشكّل الإطار الذي تُبنى داخله الخيارات الإستراتيجية. فطبيعة القطاع بحد ذاته—من حيث البنية التحتية المعقدة، وحساسية الخدمة، والتقلبات في الطلب والإنتاج—تفرض على صانع القرار أن يُراعي توازنًا دقيقًا بين المتغيرات الفنية والقيود التشغيلية والضغوط البيئية</w:t>
      </w:r>
      <w:r w:rsidRPr="00E701A2">
        <w:rPr>
          <w:rFonts w:ascii="Sakkal Majalla" w:hAnsi="Sakkal Majalla" w:cs="Sakkal Majalla"/>
          <w:color w:val="000000" w:themeColor="text1"/>
          <w:sz w:val="28"/>
          <w:szCs w:val="28"/>
        </w:rPr>
        <w:t>.</w:t>
      </w:r>
    </w:p>
    <w:p w14:paraId="323E0627" w14:textId="77777777" w:rsidR="00E8002B" w:rsidRPr="00E701A2" w:rsidRDefault="00E8002B" w:rsidP="00AA71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ويُبيّن سعيد وآخرون</w:t>
      </w:r>
      <w:r w:rsidRPr="00E701A2">
        <w:rPr>
          <w:rFonts w:ascii="Sakkal Majalla" w:hAnsi="Sakkal Majalla" w:cs="Sakkal Majalla"/>
          <w:color w:val="000000" w:themeColor="text1"/>
          <w:sz w:val="28"/>
          <w:szCs w:val="28"/>
        </w:rPr>
        <w:t xml:space="preserve"> (2021) </w:t>
      </w:r>
      <w:r w:rsidRPr="00E701A2">
        <w:rPr>
          <w:rFonts w:ascii="Sakkal Majalla" w:hAnsi="Sakkal Majalla" w:cs="Sakkal Majalla"/>
          <w:color w:val="000000" w:themeColor="text1"/>
          <w:sz w:val="28"/>
          <w:szCs w:val="28"/>
          <w:rtl/>
        </w:rPr>
        <w:t xml:space="preserve">أن هناك </w:t>
      </w:r>
      <w:proofErr w:type="gramStart"/>
      <w:r w:rsidRPr="00E701A2">
        <w:rPr>
          <w:rFonts w:ascii="Sakkal Majalla" w:hAnsi="Sakkal Majalla" w:cs="Sakkal Majalla"/>
          <w:color w:val="000000" w:themeColor="text1"/>
          <w:sz w:val="28"/>
          <w:szCs w:val="28"/>
          <w:rtl/>
        </w:rPr>
        <w:t>ثلاثة</w:t>
      </w:r>
      <w:proofErr w:type="gramEnd"/>
      <w:r w:rsidRPr="00E701A2">
        <w:rPr>
          <w:rFonts w:ascii="Sakkal Majalla" w:hAnsi="Sakkal Majalla" w:cs="Sakkal Majalla"/>
          <w:color w:val="000000" w:themeColor="text1"/>
          <w:sz w:val="28"/>
          <w:szCs w:val="28"/>
          <w:rtl/>
        </w:rPr>
        <w:t xml:space="preserve"> محددات رئيسية تؤثر مباشرة في كيفية اتخاذ القرار التخطيطي في المؤسسات الخدمية الكبرى، من أبرزها</w:t>
      </w:r>
      <w:r w:rsidRPr="00E701A2">
        <w:rPr>
          <w:rFonts w:ascii="Sakkal Majalla" w:hAnsi="Sakkal Majalla" w:cs="Sakkal Majalla"/>
          <w:color w:val="000000" w:themeColor="text1"/>
          <w:sz w:val="28"/>
          <w:szCs w:val="28"/>
        </w:rPr>
        <w:t>:</w:t>
      </w:r>
    </w:p>
    <w:p w14:paraId="107EDC90" w14:textId="77777777" w:rsidR="00E8002B" w:rsidRPr="00E701A2" w:rsidRDefault="00E8002B" w:rsidP="00AA71D7">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توفر المعلومات الدقيقة والمحدثة</w:t>
      </w:r>
      <w:r w:rsidRPr="00E701A2">
        <w:rPr>
          <w:rFonts w:ascii="Sakkal Majalla" w:hAnsi="Sakkal Majalla" w:cs="Sakkal Majalla"/>
          <w:color w:val="000000" w:themeColor="text1"/>
          <w:sz w:val="28"/>
          <w:szCs w:val="28"/>
        </w:rPr>
        <w:t xml:space="preserve">: </w:t>
      </w:r>
      <w:r w:rsidRPr="00E701A2">
        <w:rPr>
          <w:rFonts w:ascii="Sakkal Majalla" w:hAnsi="Sakkal Majalla" w:cs="Sakkal Majalla"/>
          <w:color w:val="000000" w:themeColor="text1"/>
          <w:sz w:val="28"/>
          <w:szCs w:val="28"/>
          <w:rtl/>
        </w:rPr>
        <w:t>فالقرار الاستراتيجي يتطلب بيئة معرفية منظمة، تتيح لصانعي القرار فهماً دقيقًا للمعطيات الداخلية (كالكفاءة التشغيلية وتكاليف الإنتاج) والخارجية (مثل التشريعات والتغيرات المناخية). في غياب هذه البيانات، يتحول القرار إلى تخمين لا تخطيط</w:t>
      </w:r>
      <w:r w:rsidRPr="00E701A2">
        <w:rPr>
          <w:rFonts w:ascii="Sakkal Majalla" w:hAnsi="Sakkal Majalla" w:cs="Sakkal Majalla"/>
          <w:color w:val="000000" w:themeColor="text1"/>
          <w:sz w:val="28"/>
          <w:szCs w:val="28"/>
        </w:rPr>
        <w:t>.</w:t>
      </w:r>
    </w:p>
    <w:p w14:paraId="6DE04458" w14:textId="77777777" w:rsidR="00E8002B" w:rsidRPr="00E701A2" w:rsidRDefault="00E8002B" w:rsidP="00AA71D7">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lastRenderedPageBreak/>
        <w:t>المرونة التنظيمية في التعامل مع المتغيرات</w:t>
      </w:r>
      <w:r w:rsidRPr="00E701A2">
        <w:rPr>
          <w:rFonts w:ascii="Sakkal Majalla" w:hAnsi="Sakkal Majalla" w:cs="Sakkal Majalla"/>
          <w:color w:val="000000" w:themeColor="text1"/>
          <w:sz w:val="28"/>
          <w:szCs w:val="28"/>
        </w:rPr>
        <w:t xml:space="preserve">: </w:t>
      </w:r>
      <w:r w:rsidRPr="00E701A2">
        <w:rPr>
          <w:rFonts w:ascii="Sakkal Majalla" w:hAnsi="Sakkal Majalla" w:cs="Sakkal Majalla"/>
          <w:color w:val="000000" w:themeColor="text1"/>
          <w:sz w:val="28"/>
          <w:szCs w:val="28"/>
          <w:rtl/>
        </w:rPr>
        <w:t>إذ لا يمكن فصل جودة القرار عن قدرة المؤسسة على إعادة تشكيل خططها وفق المستجدات. فعلى سبيل المثال، أي اضطراب في سلاسل التوريد أو تغيّر في أسعار الوقود، يستلزم مراجعة سريعة للخيارات التخطيطية</w:t>
      </w:r>
      <w:r w:rsidRPr="00E701A2">
        <w:rPr>
          <w:rFonts w:ascii="Sakkal Majalla" w:hAnsi="Sakkal Majalla" w:cs="Sakkal Majalla"/>
          <w:color w:val="000000" w:themeColor="text1"/>
          <w:sz w:val="28"/>
          <w:szCs w:val="28"/>
        </w:rPr>
        <w:t>.</w:t>
      </w:r>
    </w:p>
    <w:p w14:paraId="4FAAE179" w14:textId="77777777" w:rsidR="00E8002B" w:rsidRPr="00E701A2" w:rsidRDefault="00E8002B" w:rsidP="00AA71D7">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نضج نظم دعم القرار داخل المؤسسة</w:t>
      </w:r>
      <w:r w:rsidRPr="00E701A2">
        <w:rPr>
          <w:rFonts w:ascii="Sakkal Majalla" w:hAnsi="Sakkal Majalla" w:cs="Sakkal Majalla"/>
          <w:color w:val="000000" w:themeColor="text1"/>
          <w:sz w:val="28"/>
          <w:szCs w:val="28"/>
        </w:rPr>
        <w:t xml:space="preserve">: </w:t>
      </w:r>
      <w:r w:rsidRPr="00E701A2">
        <w:rPr>
          <w:rFonts w:ascii="Sakkal Majalla" w:hAnsi="Sakkal Majalla" w:cs="Sakkal Majalla"/>
          <w:color w:val="000000" w:themeColor="text1"/>
          <w:sz w:val="28"/>
          <w:szCs w:val="28"/>
          <w:rtl/>
        </w:rPr>
        <w:t>وتتمثل في وجود آليات تحليل مثل أنظمة المعلومات الإدارية، والنماذج التنبؤية، ومراكز التحليل الفني، وهي التي تمنح صانع القرار رؤية شاملة للبدائل والتبعات المحتملة</w:t>
      </w:r>
      <w:r w:rsidRPr="00E701A2">
        <w:rPr>
          <w:rFonts w:ascii="Sakkal Majalla" w:hAnsi="Sakkal Majalla" w:cs="Sakkal Majalla"/>
          <w:color w:val="000000" w:themeColor="text1"/>
          <w:sz w:val="28"/>
          <w:szCs w:val="28"/>
        </w:rPr>
        <w:t>.</w:t>
      </w:r>
    </w:p>
    <w:p w14:paraId="6998C262" w14:textId="77777777" w:rsidR="00E8002B" w:rsidRPr="00E701A2" w:rsidRDefault="00E8002B" w:rsidP="00AA71D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701A2">
        <w:rPr>
          <w:rFonts w:ascii="Sakkal Majalla" w:hAnsi="Sakkal Majalla" w:cs="Sakkal Majalla"/>
          <w:color w:val="000000" w:themeColor="text1"/>
          <w:sz w:val="28"/>
          <w:szCs w:val="28"/>
          <w:rtl/>
        </w:rPr>
        <w:t>ويرى الباحث أن اتخاذ القرار التخطيطي في قطاع الكهرباء لا يمكن أن يكون معزولًا عن هذه المحددات، لأنها تمثل عناصر حاكمة في صياغة أي توجه مستقبلي. فكلما زادت كفاءة المؤسسة في إدارة بياناتها، ورفع قدرتها على التكيّف المؤسسي، وتفعيل أدواتها التحليلية، كلما تحسّنت قدرتها على صناعة قرارات تستشرف التحديات بدلًا من أن تنشغل بردود الأفعال. وهذه المحددات ليست ثابتة، بل متغيرة بحسب السياقين المحلي والدولي، مما يضيف على صانع القرار عبء التحديث المستمر لرؤيته وخططه</w:t>
      </w:r>
      <w:r w:rsidRPr="00E701A2">
        <w:rPr>
          <w:rFonts w:ascii="Sakkal Majalla" w:hAnsi="Sakkal Majalla" w:cs="Sakkal Majalla"/>
          <w:color w:val="000000" w:themeColor="text1"/>
          <w:sz w:val="28"/>
          <w:szCs w:val="28"/>
        </w:rPr>
        <w:t>.</w:t>
      </w:r>
    </w:p>
    <w:p w14:paraId="42BBF799" w14:textId="2EE4EF39" w:rsidR="00E701A2" w:rsidRPr="00663888" w:rsidRDefault="00AA71D7" w:rsidP="00663888">
      <w:pPr>
        <w:bidi w:val="0"/>
        <w:rPr>
          <w:rFonts w:ascii="Sakkal Majalla" w:hAnsi="Sakkal Majalla" w:cs="Sakkal Majalla"/>
          <w:color w:val="000000" w:themeColor="text1"/>
          <w:sz w:val="28"/>
          <w:szCs w:val="28"/>
        </w:rPr>
        <w:sectPr w:rsidR="00E701A2" w:rsidRPr="00663888" w:rsidSect="00E40ACF">
          <w:footerReference w:type="default" r:id="rId9"/>
          <w:pgSz w:w="11906" w:h="16838" w:code="9"/>
          <w:pgMar w:top="1440" w:right="1985" w:bottom="1440" w:left="1418" w:header="720" w:footer="720" w:gutter="567"/>
          <w:pgNumType w:start="1"/>
          <w:cols w:space="708"/>
          <w:bidi/>
          <w:rtlGutter/>
          <w:docGrid w:linePitch="360"/>
        </w:sectPr>
      </w:pPr>
      <w:r w:rsidRPr="00E701A2">
        <w:rPr>
          <w:rFonts w:ascii="Sakkal Majalla" w:hAnsi="Sakkal Majalla" w:cs="Sakkal Majalla"/>
          <w:color w:val="000000" w:themeColor="text1"/>
          <w:sz w:val="28"/>
          <w:szCs w:val="28"/>
          <w:rtl/>
        </w:rPr>
        <w:br w:type="page"/>
      </w:r>
      <w:bookmarkEnd w:id="32"/>
    </w:p>
    <w:p w14:paraId="29D4231B" w14:textId="18AEDE4A" w:rsidR="0081623B" w:rsidRPr="00E701A2" w:rsidRDefault="0081623B" w:rsidP="00E701A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701A2">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4B3EAA97">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E701A2">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E701A2" w:rsidRDefault="0081623B" w:rsidP="00E701A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701A2">
        <w:rPr>
          <w:rFonts w:ascii="Sakkal Majalla" w:eastAsia="Calibri" w:hAnsi="Sakkal Majalla" w:cs="Sakkal Majalla"/>
          <w:b/>
          <w:bCs/>
          <w:color w:val="000000" w:themeColor="text1"/>
          <w:kern w:val="0"/>
          <w:sz w:val="32"/>
          <w:szCs w:val="32"/>
          <w:lang w:bidi="ar-EG"/>
          <w14:ligatures w14:val="none"/>
        </w:rPr>
        <w:t>College of Management</w:t>
      </w:r>
    </w:p>
    <w:p w14:paraId="0479A04F" w14:textId="4225C53E" w:rsidR="0081623B" w:rsidRPr="00E701A2" w:rsidRDefault="00857739" w:rsidP="00E701A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E701A2">
        <w:rPr>
          <w:rFonts w:ascii="Sakkal Majalla" w:eastAsia="Calibri" w:hAnsi="Sakkal Majalla" w:cs="Sakkal Majalla"/>
          <w:b/>
          <w:bCs/>
          <w:color w:val="000000" w:themeColor="text1"/>
          <w:kern w:val="0"/>
          <w:sz w:val="32"/>
          <w:szCs w:val="32"/>
          <w:lang w:bidi="ar-EG"/>
          <w14:ligatures w14:val="none"/>
        </w:rPr>
        <w:t xml:space="preserve">Department of </w:t>
      </w:r>
      <w:r w:rsidR="005148E6" w:rsidRPr="00E701A2">
        <w:rPr>
          <w:rFonts w:ascii="Sakkal Majalla" w:eastAsia="Calibri" w:hAnsi="Sakkal Majalla" w:cs="Sakkal Majalla"/>
          <w:b/>
          <w:bCs/>
          <w:color w:val="000000" w:themeColor="text1"/>
          <w:kern w:val="0"/>
          <w:sz w:val="32"/>
          <w:szCs w:val="32"/>
          <w:lang w:bidi="ar-EG"/>
          <w14:ligatures w14:val="none"/>
        </w:rPr>
        <w:t>Master of</w:t>
      </w:r>
      <w:r w:rsidR="005148E6" w:rsidRPr="00E701A2">
        <w:rPr>
          <w:rFonts w:ascii="Sakkal Majalla" w:eastAsia="Calibri" w:hAnsi="Sakkal Majalla" w:cs="Sakkal Majalla"/>
          <w:b/>
          <w:bCs/>
          <w:color w:val="000000" w:themeColor="text1"/>
          <w:kern w:val="0"/>
          <w:sz w:val="32"/>
          <w:szCs w:val="32"/>
          <w:rtl/>
          <w:lang w:bidi="ar-EG"/>
          <w14:ligatures w14:val="none"/>
        </w:rPr>
        <w:t xml:space="preserve"> </w:t>
      </w:r>
      <w:r w:rsidR="00D043D4" w:rsidRPr="00E701A2">
        <w:rPr>
          <w:rFonts w:ascii="Sakkal Majalla" w:eastAsia="Calibri" w:hAnsi="Sakkal Majalla" w:cs="Sakkal Majalla"/>
          <w:b/>
          <w:bCs/>
          <w:color w:val="000000" w:themeColor="text1"/>
          <w:kern w:val="0"/>
          <w:sz w:val="32"/>
          <w:szCs w:val="32"/>
          <w14:ligatures w14:val="none"/>
        </w:rPr>
        <w:t xml:space="preserve">Risk </w:t>
      </w:r>
      <w:r w:rsidR="00871660" w:rsidRPr="00E701A2">
        <w:rPr>
          <w:rFonts w:ascii="Sakkal Majalla" w:eastAsia="Calibri" w:hAnsi="Sakkal Majalla" w:cs="Sakkal Majalla"/>
          <w:b/>
          <w:bCs/>
          <w:color w:val="000000" w:themeColor="text1"/>
          <w:kern w:val="0"/>
          <w:sz w:val="32"/>
          <w:szCs w:val="32"/>
          <w14:ligatures w14:val="none"/>
        </w:rPr>
        <w:t>management</w:t>
      </w:r>
    </w:p>
    <w:p w14:paraId="051F004A" w14:textId="77777777" w:rsidR="00D32470" w:rsidRPr="00E701A2" w:rsidRDefault="00D32470" w:rsidP="00E40AC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p>
    <w:p w14:paraId="250BF01B" w14:textId="6749DC70" w:rsidR="008904CF" w:rsidRPr="00E701A2" w:rsidRDefault="00CA6DC7" w:rsidP="00E701A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E701A2">
        <w:rPr>
          <w:rFonts w:ascii="Sakkal Majalla" w:eastAsia="Calibri" w:hAnsi="Sakkal Majalla" w:cs="Sakkal Majalla"/>
          <w:b/>
          <w:bCs/>
          <w:color w:val="000000" w:themeColor="text1"/>
          <w:kern w:val="0"/>
          <w:sz w:val="40"/>
          <w:szCs w:val="40"/>
          <w:lang w:bidi="ar-EG"/>
          <w14:ligatures w14:val="none"/>
        </w:rPr>
        <w:t>"</w:t>
      </w:r>
      <w:r w:rsidR="00B134E7" w:rsidRPr="00E701A2">
        <w:rPr>
          <w:rFonts w:ascii="Sakkal Majalla" w:hAnsi="Sakkal Majalla" w:cs="Sakkal Majalla"/>
          <w:b/>
          <w:bCs/>
          <w:color w:val="000000" w:themeColor="text1"/>
          <w:sz w:val="40"/>
          <w:szCs w:val="40"/>
        </w:rPr>
        <w:t xml:space="preserve"> </w:t>
      </w:r>
      <w:r w:rsidR="002A432A" w:rsidRPr="00E701A2">
        <w:rPr>
          <w:rFonts w:ascii="Sakkal Majalla" w:eastAsia="Calibri" w:hAnsi="Sakkal Majalla" w:cs="Sakkal Majalla"/>
          <w:b/>
          <w:bCs/>
          <w:color w:val="000000" w:themeColor="text1"/>
          <w:kern w:val="0"/>
          <w:sz w:val="40"/>
          <w:szCs w:val="40"/>
          <w:lang w:bidi="ar-EG"/>
          <w14:ligatures w14:val="none"/>
        </w:rPr>
        <w:t>The Role of Risk Assessment in Supporting Planning Decision-Making in the Electricity Sector: An Applied Study of the Saudi Electricity Company</w:t>
      </w:r>
      <w:r w:rsidR="0083081C" w:rsidRPr="00E701A2">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E701A2" w:rsidRDefault="0081623B" w:rsidP="00E701A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701A2">
        <w:rPr>
          <w:rFonts w:ascii="Sakkal Majalla" w:eastAsia="Calibri" w:hAnsi="Sakkal Majalla" w:cs="Sakkal Majalla"/>
          <w:b/>
          <w:bCs/>
          <w:color w:val="000000" w:themeColor="text1"/>
          <w:kern w:val="0"/>
          <w:sz w:val="36"/>
          <w:szCs w:val="36"/>
          <w:lang w:bidi="ar-EG"/>
          <w14:ligatures w14:val="none"/>
        </w:rPr>
        <w:t>Preparation</w:t>
      </w:r>
      <w:r w:rsidRPr="00E701A2">
        <w:rPr>
          <w:rFonts w:ascii="Sakkal Majalla" w:eastAsia="Calibri" w:hAnsi="Sakkal Majalla" w:cs="Sakkal Majalla"/>
          <w:b/>
          <w:bCs/>
          <w:color w:val="000000" w:themeColor="text1"/>
          <w:kern w:val="0"/>
          <w:sz w:val="36"/>
          <w:szCs w:val="36"/>
          <w:rtl/>
          <w:lang w:bidi="ar-EG"/>
          <w14:ligatures w14:val="none"/>
        </w:rPr>
        <w:t>:</w:t>
      </w:r>
    </w:p>
    <w:p w14:paraId="0FF8A339" w14:textId="77777777" w:rsidR="005148E6" w:rsidRPr="00E701A2" w:rsidRDefault="005148E6" w:rsidP="00E701A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701A2">
        <w:rPr>
          <w:rFonts w:ascii="Sakkal Majalla" w:eastAsia="Calibri" w:hAnsi="Sakkal Majalla" w:cs="Sakkal Majalla"/>
          <w:b/>
          <w:bCs/>
          <w:color w:val="000000" w:themeColor="text1"/>
          <w:kern w:val="0"/>
          <w:sz w:val="36"/>
          <w:szCs w:val="36"/>
          <w:lang w:bidi="ar-EG"/>
          <w14:ligatures w14:val="none"/>
        </w:rPr>
        <w:t xml:space="preserve">Mohammed </w:t>
      </w:r>
      <w:proofErr w:type="spellStart"/>
      <w:r w:rsidRPr="00E701A2">
        <w:rPr>
          <w:rFonts w:ascii="Sakkal Majalla" w:eastAsia="Calibri" w:hAnsi="Sakkal Majalla" w:cs="Sakkal Majalla"/>
          <w:b/>
          <w:bCs/>
          <w:color w:val="000000" w:themeColor="text1"/>
          <w:kern w:val="0"/>
          <w:sz w:val="36"/>
          <w:szCs w:val="36"/>
          <w:lang w:bidi="ar-EG"/>
          <w14:ligatures w14:val="none"/>
        </w:rPr>
        <w:t>abdullah</w:t>
      </w:r>
      <w:proofErr w:type="spellEnd"/>
      <w:r w:rsidRPr="00E701A2">
        <w:rPr>
          <w:rFonts w:ascii="Sakkal Majalla" w:eastAsia="Calibri" w:hAnsi="Sakkal Majalla" w:cs="Sakkal Majalla"/>
          <w:b/>
          <w:bCs/>
          <w:color w:val="000000" w:themeColor="text1"/>
          <w:kern w:val="0"/>
          <w:sz w:val="36"/>
          <w:szCs w:val="36"/>
          <w:lang w:bidi="ar-EG"/>
          <w14:ligatures w14:val="none"/>
        </w:rPr>
        <w:t xml:space="preserve"> al </w:t>
      </w:r>
      <w:proofErr w:type="spellStart"/>
      <w:r w:rsidRPr="00E701A2">
        <w:rPr>
          <w:rFonts w:ascii="Sakkal Majalla" w:eastAsia="Calibri" w:hAnsi="Sakkal Majalla" w:cs="Sakkal Majalla"/>
          <w:b/>
          <w:bCs/>
          <w:color w:val="000000" w:themeColor="text1"/>
          <w:kern w:val="0"/>
          <w:sz w:val="36"/>
          <w:szCs w:val="36"/>
          <w:lang w:bidi="ar-EG"/>
          <w14:ligatures w14:val="none"/>
        </w:rPr>
        <w:t>mughyirah</w:t>
      </w:r>
      <w:proofErr w:type="spellEnd"/>
    </w:p>
    <w:p w14:paraId="67448F0C" w14:textId="3E233234" w:rsidR="00301731" w:rsidRPr="00E701A2" w:rsidRDefault="005148E6" w:rsidP="00E701A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E701A2">
        <w:rPr>
          <w:rFonts w:ascii="Sakkal Majalla" w:eastAsia="Calibri" w:hAnsi="Sakkal Majalla" w:cs="Sakkal Majalla"/>
          <w:b/>
          <w:bCs/>
          <w:color w:val="000000" w:themeColor="text1"/>
          <w:kern w:val="0"/>
          <w:sz w:val="36"/>
          <w:szCs w:val="36"/>
          <w:lang w:bidi="ar-EG"/>
          <w14:ligatures w14:val="none"/>
        </w:rPr>
        <w:t>251003130</w:t>
      </w:r>
    </w:p>
    <w:p w14:paraId="11FA3077" w14:textId="77777777" w:rsidR="0081623B" w:rsidRPr="00E701A2" w:rsidRDefault="0081623B" w:rsidP="00E701A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701A2">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E701A2" w:rsidRDefault="00BA5817" w:rsidP="00E701A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701A2">
        <w:rPr>
          <w:rFonts w:ascii="Sakkal Majalla" w:eastAsia="Calibri" w:hAnsi="Sakkal Majalla" w:cs="Sakkal Majalla"/>
          <w:b/>
          <w:bCs/>
          <w:color w:val="000000" w:themeColor="text1"/>
          <w:kern w:val="0"/>
          <w:sz w:val="36"/>
          <w:szCs w:val="36"/>
          <w:lang w:bidi="ar-EG"/>
          <w14:ligatures w14:val="none"/>
        </w:rPr>
        <w:t>Dr. Al-Faisal Abdelhamid Mohamed Hassan</w:t>
      </w:r>
    </w:p>
    <w:p w14:paraId="179AB5F1" w14:textId="5AB33AB8" w:rsidR="00E701A2" w:rsidRPr="00E701A2" w:rsidRDefault="00E701A2" w:rsidP="00E701A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701A2">
        <w:rPr>
          <w:rFonts w:ascii="Sakkal Majalla" w:eastAsia="Calibri" w:hAnsi="Sakkal Majalla" w:cs="Sakkal Majalla"/>
          <w:b/>
          <w:bCs/>
          <w:color w:val="000000" w:themeColor="text1"/>
          <w:kern w:val="0"/>
          <w:sz w:val="36"/>
          <w:szCs w:val="36"/>
          <w:lang w:bidi="ar-EG"/>
          <w14:ligatures w14:val="none"/>
        </w:rPr>
        <w:t>Dr. Fayez Grad</w:t>
      </w:r>
    </w:p>
    <w:p w14:paraId="5D8B7C06" w14:textId="21237E69" w:rsidR="00E40ACF" w:rsidRPr="00E701A2" w:rsidRDefault="00E701A2" w:rsidP="00E701A2">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E701A2">
        <w:rPr>
          <w:rFonts w:ascii="Sakkal Majalla" w:eastAsia="Calibri" w:hAnsi="Sakkal Majalla" w:cs="Sakkal Majalla"/>
          <w:b/>
          <w:bCs/>
          <w:color w:val="000000" w:themeColor="text1"/>
          <w:kern w:val="0"/>
          <w:sz w:val="36"/>
          <w:szCs w:val="36"/>
          <w:lang w:bidi="ar-EG"/>
          <w14:ligatures w14:val="none"/>
        </w:rPr>
        <w:t xml:space="preserve">1447 – 2025 </w:t>
      </w:r>
    </w:p>
    <w:sectPr w:rsidR="00E40ACF" w:rsidRPr="00E701A2" w:rsidSect="00E40ACF">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EDF81" w14:textId="77777777" w:rsidR="00ED1298" w:rsidRDefault="00ED1298" w:rsidP="009125CE">
      <w:pPr>
        <w:spacing w:after="0" w:line="240" w:lineRule="auto"/>
      </w:pPr>
      <w:r>
        <w:separator/>
      </w:r>
    </w:p>
  </w:endnote>
  <w:endnote w:type="continuationSeparator" w:id="0">
    <w:p w14:paraId="2E2874B8" w14:textId="77777777" w:rsidR="00ED1298" w:rsidRDefault="00ED129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85432889"/>
      <w:docPartObj>
        <w:docPartGallery w:val="Page Numbers (Bottom of Page)"/>
        <w:docPartUnique/>
      </w:docPartObj>
    </w:sdtPr>
    <w:sdtEndPr/>
    <w:sdtContent>
      <w:p w14:paraId="23871AF7" w14:textId="77777777" w:rsidR="00FE0157" w:rsidRDefault="00FE0157">
        <w:pPr>
          <w:pStyle w:val="a4"/>
        </w:pPr>
        <w:r>
          <w:rPr>
            <w:noProof/>
          </w:rPr>
          <mc:AlternateContent>
            <mc:Choice Requires="wps">
              <w:drawing>
                <wp:anchor distT="0" distB="0" distL="114300" distR="114300" simplePos="0" relativeHeight="251663360" behindDoc="0" locked="0" layoutInCell="0" allowOverlap="1" wp14:anchorId="11223559" wp14:editId="686552F9">
                  <wp:simplePos x="0" y="0"/>
                  <wp:positionH relativeFrom="margin">
                    <wp:posOffset>2178050</wp:posOffset>
                  </wp:positionH>
                  <wp:positionV relativeFrom="bottomMargin">
                    <wp:posOffset>219710</wp:posOffset>
                  </wp:positionV>
                  <wp:extent cx="574040" cy="457200"/>
                  <wp:effectExtent l="0" t="0" r="16510" b="19050"/>
                  <wp:wrapNone/>
                  <wp:docPr id="4" name="Folded Corne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4040" cy="457200"/>
                          </a:xfrm>
                          <a:prstGeom prst="foldedCorner">
                            <a:avLst>
                              <a:gd name="adj" fmla="val 34560"/>
                            </a:avLst>
                          </a:prstGeom>
                          <a:solidFill>
                            <a:srgbClr val="FFFFFF"/>
                          </a:solidFill>
                          <a:ln w="3175">
                            <a:solidFill>
                              <a:srgbClr val="808080"/>
                            </a:solidFill>
                            <a:round/>
                            <a:headEnd/>
                            <a:tailEnd/>
                          </a:ln>
                        </wps:spPr>
                        <wps:txbx>
                          <w:txbxContent>
                            <w:p w14:paraId="29DD22A7" w14:textId="77777777" w:rsidR="00FE0157" w:rsidRPr="00E40ACF" w:rsidRDefault="00FE0157">
                              <w:pPr>
                                <w:jc w:val="center"/>
                                <w:rPr>
                                  <w:rFonts w:ascii="Sakkal Majalla" w:hAnsi="Sakkal Majalla" w:cs="Sakkal Majalla"/>
                                  <w:b/>
                                  <w:bCs/>
                                  <w:sz w:val="24"/>
                                  <w:szCs w:val="24"/>
                                </w:rPr>
                              </w:pPr>
                              <w:r w:rsidRPr="00E40ACF">
                                <w:rPr>
                                  <w:rFonts w:ascii="Sakkal Majalla" w:hAnsi="Sakkal Majalla" w:cs="Sakkal Majalla"/>
                                  <w:b/>
                                  <w:bCs/>
                                  <w:sz w:val="24"/>
                                  <w:szCs w:val="24"/>
                                </w:rPr>
                                <w:fldChar w:fldCharType="begin"/>
                              </w:r>
                              <w:r w:rsidRPr="00E40ACF">
                                <w:rPr>
                                  <w:rFonts w:ascii="Sakkal Majalla" w:hAnsi="Sakkal Majalla" w:cs="Sakkal Majalla"/>
                                  <w:b/>
                                  <w:bCs/>
                                  <w:sz w:val="24"/>
                                  <w:szCs w:val="24"/>
                                </w:rPr>
                                <w:instrText xml:space="preserve"> PAGE    \* MERGEFORMAT </w:instrText>
                              </w:r>
                              <w:r w:rsidRPr="00E40ACF">
                                <w:rPr>
                                  <w:rFonts w:ascii="Sakkal Majalla" w:hAnsi="Sakkal Majalla" w:cs="Sakkal Majalla"/>
                                  <w:b/>
                                  <w:bCs/>
                                  <w:sz w:val="24"/>
                                  <w:szCs w:val="24"/>
                                </w:rPr>
                                <w:fldChar w:fldCharType="separate"/>
                              </w:r>
                              <w:r w:rsidR="00663888">
                                <w:rPr>
                                  <w:rFonts w:ascii="Sakkal Majalla" w:hAnsi="Sakkal Majalla" w:cs="Sakkal Majalla"/>
                                  <w:b/>
                                  <w:bCs/>
                                  <w:noProof/>
                                  <w:sz w:val="24"/>
                                  <w:szCs w:val="24"/>
                                  <w:rtl/>
                                </w:rPr>
                                <w:t>32</w:t>
                              </w:r>
                              <w:r w:rsidRPr="00E40ACF">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223559"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4" o:spid="_x0000_s1030" type="#_x0000_t65" style="position:absolute;left:0;text-align:left;margin-left:171.5pt;margin-top:17.3pt;width:45.2pt;height:3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" o:allowincell="f" adj="14135" strokecolor="gray" strokeweight=".25pt">
                  <v:textbox>
                    <w:txbxContent>
                      <w:p w14:paraId="29DD22A7" w14:textId="77777777" w:rsidR="00FE0157" w:rsidRPr="00E40ACF" w:rsidRDefault="00FE0157">
                        <w:pPr>
                          <w:jc w:val="center"/>
                          <w:rPr>
                            <w:rFonts w:ascii="Sakkal Majalla" w:hAnsi="Sakkal Majalla" w:cs="Sakkal Majalla"/>
                            <w:b/>
                            <w:bCs/>
                            <w:sz w:val="24"/>
                            <w:szCs w:val="24"/>
                          </w:rPr>
                        </w:pPr>
                        <w:r w:rsidRPr="00E40ACF">
                          <w:rPr>
                            <w:rFonts w:ascii="Sakkal Majalla" w:hAnsi="Sakkal Majalla" w:cs="Sakkal Majalla"/>
                            <w:b/>
                            <w:bCs/>
                            <w:sz w:val="24"/>
                            <w:szCs w:val="24"/>
                          </w:rPr>
                          <w:fldChar w:fldCharType="begin"/>
                        </w:r>
                        <w:r w:rsidRPr="00E40ACF">
                          <w:rPr>
                            <w:rFonts w:ascii="Sakkal Majalla" w:hAnsi="Sakkal Majalla" w:cs="Sakkal Majalla"/>
                            <w:b/>
                            <w:bCs/>
                            <w:sz w:val="24"/>
                            <w:szCs w:val="24"/>
                          </w:rPr>
                          <w:instrText xml:space="preserve"> PAGE    \* MERGEFORMAT </w:instrText>
                        </w:r>
                        <w:r w:rsidRPr="00E40ACF">
                          <w:rPr>
                            <w:rFonts w:ascii="Sakkal Majalla" w:hAnsi="Sakkal Majalla" w:cs="Sakkal Majalla"/>
                            <w:b/>
                            <w:bCs/>
                            <w:sz w:val="24"/>
                            <w:szCs w:val="24"/>
                          </w:rPr>
                          <w:fldChar w:fldCharType="separate"/>
                        </w:r>
                        <w:r w:rsidR="00663888">
                          <w:rPr>
                            <w:rFonts w:ascii="Sakkal Majalla" w:hAnsi="Sakkal Majalla" w:cs="Sakkal Majalla"/>
                            <w:b/>
                            <w:bCs/>
                            <w:noProof/>
                            <w:sz w:val="24"/>
                            <w:szCs w:val="24"/>
                            <w:rtl/>
                          </w:rPr>
                          <w:t>32</w:t>
                        </w:r>
                        <w:r w:rsidRPr="00E40ACF">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76941" w14:textId="1773FAC1" w:rsidR="00E701A2" w:rsidRDefault="00E701A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0EAC1" w14:textId="77777777" w:rsidR="00ED1298" w:rsidRDefault="00ED1298" w:rsidP="009125CE">
      <w:pPr>
        <w:spacing w:after="0" w:line="240" w:lineRule="auto"/>
      </w:pPr>
      <w:r>
        <w:separator/>
      </w:r>
    </w:p>
  </w:footnote>
  <w:footnote w:type="continuationSeparator" w:id="0">
    <w:p w14:paraId="79181534" w14:textId="77777777" w:rsidR="00ED1298" w:rsidRDefault="00ED129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D4CE"/>
      </v:shape>
    </w:pict>
  </w:numPicBullet>
  <w:abstractNum w:abstractNumId="0" w15:restartNumberingAfterBreak="0">
    <w:nsid w:val="01693CCC"/>
    <w:multiLevelType w:val="multilevel"/>
    <w:tmpl w:val="30904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DB87BB7"/>
    <w:multiLevelType w:val="hybridMultilevel"/>
    <w:tmpl w:val="F6A497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7833AA"/>
    <w:multiLevelType w:val="hybridMultilevel"/>
    <w:tmpl w:val="6C5693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C90761"/>
    <w:multiLevelType w:val="multilevel"/>
    <w:tmpl w:val="82D80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574918"/>
    <w:multiLevelType w:val="hybridMultilevel"/>
    <w:tmpl w:val="B6D80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0B2EEB"/>
    <w:multiLevelType w:val="multilevel"/>
    <w:tmpl w:val="43EAF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6947F3"/>
    <w:multiLevelType w:val="multilevel"/>
    <w:tmpl w:val="D054C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515856"/>
    <w:multiLevelType w:val="multilevel"/>
    <w:tmpl w:val="6A163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7C7248"/>
    <w:multiLevelType w:val="multilevel"/>
    <w:tmpl w:val="EC4A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35328D"/>
    <w:multiLevelType w:val="hybridMultilevel"/>
    <w:tmpl w:val="F0660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AF352B"/>
    <w:multiLevelType w:val="hybridMultilevel"/>
    <w:tmpl w:val="0A20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DC5909"/>
    <w:multiLevelType w:val="multilevel"/>
    <w:tmpl w:val="CCBE34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963557"/>
    <w:multiLevelType w:val="multilevel"/>
    <w:tmpl w:val="F6DCD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930DB5"/>
    <w:multiLevelType w:val="multilevel"/>
    <w:tmpl w:val="2EF62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365B7DFF"/>
    <w:multiLevelType w:val="multilevel"/>
    <w:tmpl w:val="E9700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B269E0"/>
    <w:multiLevelType w:val="multilevel"/>
    <w:tmpl w:val="22C41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D274C59"/>
    <w:multiLevelType w:val="hybridMultilevel"/>
    <w:tmpl w:val="6C4C08C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EA75349"/>
    <w:multiLevelType w:val="hybridMultilevel"/>
    <w:tmpl w:val="B6D80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7C42E8"/>
    <w:multiLevelType w:val="multilevel"/>
    <w:tmpl w:val="25545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C979D9"/>
    <w:multiLevelType w:val="hybridMultilevel"/>
    <w:tmpl w:val="8F36AE92"/>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522366E"/>
    <w:multiLevelType w:val="hybridMultilevel"/>
    <w:tmpl w:val="2DC8AF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96A0BED"/>
    <w:multiLevelType w:val="hybridMultilevel"/>
    <w:tmpl w:val="C27A3AF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7" w15:restartNumberingAfterBreak="0">
    <w:nsid w:val="5F8A7D27"/>
    <w:multiLevelType w:val="multilevel"/>
    <w:tmpl w:val="28326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42E075A"/>
    <w:multiLevelType w:val="multilevel"/>
    <w:tmpl w:val="86DAF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start w:val="1"/>
      <w:numFmt w:val="bullet"/>
      <w:lvlText w:val="o"/>
      <w:lvlJc w:val="left"/>
      <w:pPr>
        <w:ind w:left="3022" w:hanging="360"/>
      </w:pPr>
      <w:rPr>
        <w:rFonts w:ascii="Courier New" w:hAnsi="Courier New" w:cs="Courier New" w:hint="default"/>
      </w:rPr>
    </w:lvl>
    <w:lvl w:ilvl="2" w:tplc="FFFFFFFF">
      <w:start w:val="1"/>
      <w:numFmt w:val="bullet"/>
      <w:lvlText w:val=""/>
      <w:lvlJc w:val="left"/>
      <w:pPr>
        <w:ind w:left="3742" w:hanging="360"/>
      </w:pPr>
      <w:rPr>
        <w:rFonts w:ascii="Wingdings" w:hAnsi="Wingdings" w:hint="default"/>
      </w:rPr>
    </w:lvl>
    <w:lvl w:ilvl="3" w:tplc="FFFFFFFF">
      <w:start w:val="1"/>
      <w:numFmt w:val="bullet"/>
      <w:lvlText w:val=""/>
      <w:lvlJc w:val="left"/>
      <w:pPr>
        <w:ind w:left="4462" w:hanging="360"/>
      </w:pPr>
      <w:rPr>
        <w:rFonts w:ascii="Symbol" w:hAnsi="Symbol" w:hint="default"/>
      </w:rPr>
    </w:lvl>
    <w:lvl w:ilvl="4" w:tplc="FFFFFFFF">
      <w:start w:val="1"/>
      <w:numFmt w:val="bullet"/>
      <w:lvlText w:val="o"/>
      <w:lvlJc w:val="left"/>
      <w:pPr>
        <w:ind w:left="5182" w:hanging="360"/>
      </w:pPr>
      <w:rPr>
        <w:rFonts w:ascii="Courier New" w:hAnsi="Courier New" w:cs="Courier New" w:hint="default"/>
      </w:rPr>
    </w:lvl>
    <w:lvl w:ilvl="5" w:tplc="FFFFFFFF">
      <w:start w:val="1"/>
      <w:numFmt w:val="bullet"/>
      <w:lvlText w:val=""/>
      <w:lvlJc w:val="left"/>
      <w:pPr>
        <w:ind w:left="5902" w:hanging="360"/>
      </w:pPr>
      <w:rPr>
        <w:rFonts w:ascii="Wingdings" w:hAnsi="Wingdings" w:hint="default"/>
      </w:rPr>
    </w:lvl>
    <w:lvl w:ilvl="6" w:tplc="FFFFFFFF">
      <w:start w:val="1"/>
      <w:numFmt w:val="bullet"/>
      <w:lvlText w:val=""/>
      <w:lvlJc w:val="left"/>
      <w:pPr>
        <w:ind w:left="6622" w:hanging="360"/>
      </w:pPr>
      <w:rPr>
        <w:rFonts w:ascii="Symbol" w:hAnsi="Symbol" w:hint="default"/>
      </w:rPr>
    </w:lvl>
    <w:lvl w:ilvl="7" w:tplc="FFFFFFFF">
      <w:start w:val="1"/>
      <w:numFmt w:val="bullet"/>
      <w:lvlText w:val="o"/>
      <w:lvlJc w:val="left"/>
      <w:pPr>
        <w:ind w:left="7342" w:hanging="360"/>
      </w:pPr>
      <w:rPr>
        <w:rFonts w:ascii="Courier New" w:hAnsi="Courier New" w:cs="Courier New" w:hint="default"/>
      </w:rPr>
    </w:lvl>
    <w:lvl w:ilvl="8" w:tplc="FFFFFFFF">
      <w:start w:val="1"/>
      <w:numFmt w:val="bullet"/>
      <w:lvlText w:val=""/>
      <w:lvlJc w:val="left"/>
      <w:pPr>
        <w:ind w:left="8062" w:hanging="360"/>
      </w:pPr>
      <w:rPr>
        <w:rFonts w:ascii="Wingdings" w:hAnsi="Wingdings" w:hint="default"/>
      </w:rPr>
    </w:lvl>
  </w:abstractNum>
  <w:abstractNum w:abstractNumId="40"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15:restartNumberingAfterBreak="0">
    <w:nsid w:val="71CF73E5"/>
    <w:multiLevelType w:val="hybridMultilevel"/>
    <w:tmpl w:val="BA6E8ECA"/>
    <w:lvl w:ilvl="0" w:tplc="BA749FCE">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43"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1231812">
    <w:abstractNumId w:val="22"/>
  </w:num>
  <w:num w:numId="2" w16cid:durableId="966282025">
    <w:abstractNumId w:val="43"/>
  </w:num>
  <w:num w:numId="3" w16cid:durableId="840238651">
    <w:abstractNumId w:val="27"/>
  </w:num>
  <w:num w:numId="4" w16cid:durableId="898630518">
    <w:abstractNumId w:val="17"/>
  </w:num>
  <w:num w:numId="5" w16cid:durableId="991525364">
    <w:abstractNumId w:val="18"/>
  </w:num>
  <w:num w:numId="6" w16cid:durableId="291252969">
    <w:abstractNumId w:val="23"/>
  </w:num>
  <w:num w:numId="7" w16cid:durableId="266811443">
    <w:abstractNumId w:val="26"/>
  </w:num>
  <w:num w:numId="8" w16cid:durableId="1589119214">
    <w:abstractNumId w:val="1"/>
  </w:num>
  <w:num w:numId="9" w16cid:durableId="1893733204">
    <w:abstractNumId w:val="40"/>
  </w:num>
  <w:num w:numId="10" w16cid:durableId="3745953">
    <w:abstractNumId w:val="8"/>
  </w:num>
  <w:num w:numId="11" w16cid:durableId="1322538181">
    <w:abstractNumId w:val="13"/>
  </w:num>
  <w:num w:numId="12" w16cid:durableId="1301039838">
    <w:abstractNumId w:val="21"/>
  </w:num>
  <w:num w:numId="13" w16cid:durableId="260990024">
    <w:abstractNumId w:val="30"/>
  </w:num>
  <w:num w:numId="14" w16cid:durableId="827668437">
    <w:abstractNumId w:val="32"/>
  </w:num>
  <w:num w:numId="15" w16cid:durableId="538008028">
    <w:abstractNumId w:val="4"/>
  </w:num>
  <w:num w:numId="16" w16cid:durableId="1063873742">
    <w:abstractNumId w:val="41"/>
    <w:lvlOverride w:ilvl="0">
      <w:startOverride w:val="1"/>
    </w:lvlOverride>
    <w:lvlOverride w:ilvl="1"/>
    <w:lvlOverride w:ilvl="2"/>
    <w:lvlOverride w:ilvl="3"/>
    <w:lvlOverride w:ilvl="4"/>
    <w:lvlOverride w:ilvl="5"/>
    <w:lvlOverride w:ilvl="6"/>
    <w:lvlOverride w:ilvl="7"/>
    <w:lvlOverride w:ilvl="8"/>
  </w:num>
  <w:num w:numId="17" w16cid:durableId="651953123">
    <w:abstractNumId w:val="36"/>
    <w:lvlOverride w:ilvl="0">
      <w:startOverride w:val="1"/>
    </w:lvlOverride>
    <w:lvlOverride w:ilvl="1"/>
    <w:lvlOverride w:ilvl="2"/>
    <w:lvlOverride w:ilvl="3"/>
    <w:lvlOverride w:ilvl="4"/>
    <w:lvlOverride w:ilvl="5"/>
    <w:lvlOverride w:ilvl="6"/>
    <w:lvlOverride w:ilvl="7"/>
    <w:lvlOverride w:ilvl="8"/>
  </w:num>
  <w:num w:numId="18" w16cid:durableId="132211636">
    <w:abstractNumId w:val="28"/>
  </w:num>
  <w:num w:numId="19" w16cid:durableId="2057705458">
    <w:abstractNumId w:val="12"/>
  </w:num>
  <w:num w:numId="20" w16cid:durableId="2074618752">
    <w:abstractNumId w:val="2"/>
  </w:num>
  <w:num w:numId="21" w16cid:durableId="80226558">
    <w:abstractNumId w:val="14"/>
  </w:num>
  <w:num w:numId="22" w16cid:durableId="1640458698">
    <w:abstractNumId w:val="3"/>
  </w:num>
  <w:num w:numId="23" w16cid:durableId="1030187739">
    <w:abstractNumId w:val="31"/>
  </w:num>
  <w:num w:numId="24" w16cid:durableId="218174823">
    <w:abstractNumId w:val="19"/>
  </w:num>
  <w:num w:numId="25" w16cid:durableId="1305355797">
    <w:abstractNumId w:val="16"/>
  </w:num>
  <w:num w:numId="26" w16cid:durableId="529759723">
    <w:abstractNumId w:val="7"/>
  </w:num>
  <w:num w:numId="27" w16cid:durableId="285354009">
    <w:abstractNumId w:val="5"/>
  </w:num>
  <w:num w:numId="28" w16cid:durableId="248662762">
    <w:abstractNumId w:val="37"/>
  </w:num>
  <w:num w:numId="29" w16cid:durableId="2077773338">
    <w:abstractNumId w:val="38"/>
  </w:num>
  <w:num w:numId="30" w16cid:durableId="602222316">
    <w:abstractNumId w:val="11"/>
  </w:num>
  <w:num w:numId="31" w16cid:durableId="533423319">
    <w:abstractNumId w:val="15"/>
  </w:num>
  <w:num w:numId="32" w16cid:durableId="850028616">
    <w:abstractNumId w:val="10"/>
  </w:num>
  <w:num w:numId="33" w16cid:durableId="1417440074">
    <w:abstractNumId w:val="9"/>
  </w:num>
  <w:num w:numId="34" w16cid:durableId="2022511214">
    <w:abstractNumId w:val="24"/>
  </w:num>
  <w:num w:numId="35" w16cid:durableId="59522660">
    <w:abstractNumId w:val="25"/>
  </w:num>
  <w:num w:numId="36" w16cid:durableId="1834370585">
    <w:abstractNumId w:val="0"/>
  </w:num>
  <w:num w:numId="37" w16cid:durableId="9987294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57585146">
    <w:abstractNumId w:val="39"/>
  </w:num>
  <w:num w:numId="39" w16cid:durableId="754399950">
    <w:abstractNumId w:val="6"/>
  </w:num>
  <w:num w:numId="40" w16cid:durableId="897670818">
    <w:abstractNumId w:val="33"/>
  </w:num>
  <w:num w:numId="41" w16cid:durableId="1729500188">
    <w:abstractNumId w:val="34"/>
  </w:num>
  <w:num w:numId="42" w16cid:durableId="310987029">
    <w:abstractNumId w:val="42"/>
  </w:num>
  <w:num w:numId="43" w16cid:durableId="1594050545">
    <w:abstractNumId w:val="35"/>
  </w:num>
  <w:num w:numId="44" w16cid:durableId="256790013">
    <w:abstractNumId w:val="29"/>
  </w:num>
  <w:num w:numId="45" w16cid:durableId="841893142">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0C0"/>
    <w:rsid w:val="000602CA"/>
    <w:rsid w:val="000610C9"/>
    <w:rsid w:val="00061FA2"/>
    <w:rsid w:val="00064FF1"/>
    <w:rsid w:val="00067938"/>
    <w:rsid w:val="0007370A"/>
    <w:rsid w:val="000769E1"/>
    <w:rsid w:val="000842EB"/>
    <w:rsid w:val="00093973"/>
    <w:rsid w:val="00094E98"/>
    <w:rsid w:val="000A2ED4"/>
    <w:rsid w:val="000A4DAE"/>
    <w:rsid w:val="000A6930"/>
    <w:rsid w:val="000C4130"/>
    <w:rsid w:val="000C46EE"/>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5050"/>
    <w:rsid w:val="00180436"/>
    <w:rsid w:val="0018142E"/>
    <w:rsid w:val="001856D4"/>
    <w:rsid w:val="001902DB"/>
    <w:rsid w:val="0019163E"/>
    <w:rsid w:val="00194472"/>
    <w:rsid w:val="001962D1"/>
    <w:rsid w:val="001A1758"/>
    <w:rsid w:val="001A41B9"/>
    <w:rsid w:val="001A5094"/>
    <w:rsid w:val="001B0A36"/>
    <w:rsid w:val="001B0D06"/>
    <w:rsid w:val="001B6D18"/>
    <w:rsid w:val="001B7151"/>
    <w:rsid w:val="001C002A"/>
    <w:rsid w:val="001C2162"/>
    <w:rsid w:val="001C42F9"/>
    <w:rsid w:val="001D4406"/>
    <w:rsid w:val="001E7B16"/>
    <w:rsid w:val="001F0034"/>
    <w:rsid w:val="001F159D"/>
    <w:rsid w:val="001F46A5"/>
    <w:rsid w:val="0021718D"/>
    <w:rsid w:val="00217ADA"/>
    <w:rsid w:val="00223AE0"/>
    <w:rsid w:val="00234450"/>
    <w:rsid w:val="00250D99"/>
    <w:rsid w:val="00251BCA"/>
    <w:rsid w:val="00260558"/>
    <w:rsid w:val="0026283D"/>
    <w:rsid w:val="00274BDE"/>
    <w:rsid w:val="002766BC"/>
    <w:rsid w:val="00280068"/>
    <w:rsid w:val="002828EF"/>
    <w:rsid w:val="00286958"/>
    <w:rsid w:val="0029680E"/>
    <w:rsid w:val="002A32D6"/>
    <w:rsid w:val="002A365A"/>
    <w:rsid w:val="002A432A"/>
    <w:rsid w:val="002A76B5"/>
    <w:rsid w:val="002B1274"/>
    <w:rsid w:val="002C06E9"/>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23FD3"/>
    <w:rsid w:val="00326C98"/>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357B"/>
    <w:rsid w:val="00386A72"/>
    <w:rsid w:val="003873E8"/>
    <w:rsid w:val="00396510"/>
    <w:rsid w:val="003A5312"/>
    <w:rsid w:val="003A757C"/>
    <w:rsid w:val="003B30A9"/>
    <w:rsid w:val="003B51C3"/>
    <w:rsid w:val="003C2495"/>
    <w:rsid w:val="003D5D45"/>
    <w:rsid w:val="003D6376"/>
    <w:rsid w:val="003E29FB"/>
    <w:rsid w:val="003E3EBB"/>
    <w:rsid w:val="003E7CB6"/>
    <w:rsid w:val="003F3F62"/>
    <w:rsid w:val="00402123"/>
    <w:rsid w:val="00403383"/>
    <w:rsid w:val="004130C0"/>
    <w:rsid w:val="00413DF8"/>
    <w:rsid w:val="00413F36"/>
    <w:rsid w:val="004215C5"/>
    <w:rsid w:val="004260FE"/>
    <w:rsid w:val="00430D0D"/>
    <w:rsid w:val="00433FD4"/>
    <w:rsid w:val="0043649D"/>
    <w:rsid w:val="0043654D"/>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EF3"/>
    <w:rsid w:val="004B352F"/>
    <w:rsid w:val="004C3BAD"/>
    <w:rsid w:val="004C4331"/>
    <w:rsid w:val="004C5079"/>
    <w:rsid w:val="004D23E7"/>
    <w:rsid w:val="004D6581"/>
    <w:rsid w:val="004D6B08"/>
    <w:rsid w:val="004E439C"/>
    <w:rsid w:val="004F1444"/>
    <w:rsid w:val="004F2475"/>
    <w:rsid w:val="004F3AF6"/>
    <w:rsid w:val="005146DA"/>
    <w:rsid w:val="005148E6"/>
    <w:rsid w:val="0051585E"/>
    <w:rsid w:val="00522010"/>
    <w:rsid w:val="0052581D"/>
    <w:rsid w:val="005423FA"/>
    <w:rsid w:val="00544E3F"/>
    <w:rsid w:val="005459E0"/>
    <w:rsid w:val="00545E45"/>
    <w:rsid w:val="00550586"/>
    <w:rsid w:val="00550EC8"/>
    <w:rsid w:val="005527F0"/>
    <w:rsid w:val="00557A05"/>
    <w:rsid w:val="00557B85"/>
    <w:rsid w:val="005842AF"/>
    <w:rsid w:val="00586F13"/>
    <w:rsid w:val="00590B27"/>
    <w:rsid w:val="005912E7"/>
    <w:rsid w:val="00597F74"/>
    <w:rsid w:val="005A4FB6"/>
    <w:rsid w:val="005A755A"/>
    <w:rsid w:val="005B112C"/>
    <w:rsid w:val="005B2F92"/>
    <w:rsid w:val="005B5824"/>
    <w:rsid w:val="005B7D85"/>
    <w:rsid w:val="005D0E3A"/>
    <w:rsid w:val="005D2620"/>
    <w:rsid w:val="005D5DB7"/>
    <w:rsid w:val="005E4AF3"/>
    <w:rsid w:val="005F2722"/>
    <w:rsid w:val="006020A6"/>
    <w:rsid w:val="006044AD"/>
    <w:rsid w:val="006112DD"/>
    <w:rsid w:val="0061146E"/>
    <w:rsid w:val="00621B1C"/>
    <w:rsid w:val="00625CAD"/>
    <w:rsid w:val="0062761F"/>
    <w:rsid w:val="00633F50"/>
    <w:rsid w:val="006344B4"/>
    <w:rsid w:val="00642229"/>
    <w:rsid w:val="006450DB"/>
    <w:rsid w:val="00647482"/>
    <w:rsid w:val="0066191A"/>
    <w:rsid w:val="00663888"/>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F3"/>
    <w:rsid w:val="006E65A3"/>
    <w:rsid w:val="006F162C"/>
    <w:rsid w:val="0070333D"/>
    <w:rsid w:val="00705AF7"/>
    <w:rsid w:val="00706E7F"/>
    <w:rsid w:val="0071504C"/>
    <w:rsid w:val="007301E5"/>
    <w:rsid w:val="00731DC0"/>
    <w:rsid w:val="00741B9A"/>
    <w:rsid w:val="007501C6"/>
    <w:rsid w:val="007526FA"/>
    <w:rsid w:val="0075485F"/>
    <w:rsid w:val="00754DB9"/>
    <w:rsid w:val="00755053"/>
    <w:rsid w:val="00757802"/>
    <w:rsid w:val="00760A35"/>
    <w:rsid w:val="00766D40"/>
    <w:rsid w:val="007739B3"/>
    <w:rsid w:val="007753A5"/>
    <w:rsid w:val="00775634"/>
    <w:rsid w:val="00780E8F"/>
    <w:rsid w:val="007816AF"/>
    <w:rsid w:val="007874FA"/>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64B4"/>
    <w:rsid w:val="008C7BB4"/>
    <w:rsid w:val="008D15AF"/>
    <w:rsid w:val="008D1829"/>
    <w:rsid w:val="008E1B7E"/>
    <w:rsid w:val="008E5C19"/>
    <w:rsid w:val="008E7314"/>
    <w:rsid w:val="008F1EAE"/>
    <w:rsid w:val="008F6829"/>
    <w:rsid w:val="008F6B36"/>
    <w:rsid w:val="0090105B"/>
    <w:rsid w:val="0090438F"/>
    <w:rsid w:val="00905FD8"/>
    <w:rsid w:val="00906216"/>
    <w:rsid w:val="009125CE"/>
    <w:rsid w:val="00914D5B"/>
    <w:rsid w:val="0092088B"/>
    <w:rsid w:val="009216A4"/>
    <w:rsid w:val="00927901"/>
    <w:rsid w:val="009307B0"/>
    <w:rsid w:val="00930A79"/>
    <w:rsid w:val="00932A89"/>
    <w:rsid w:val="00937CA3"/>
    <w:rsid w:val="00944EFD"/>
    <w:rsid w:val="00951F48"/>
    <w:rsid w:val="0096099D"/>
    <w:rsid w:val="009638CB"/>
    <w:rsid w:val="00963C6C"/>
    <w:rsid w:val="00964E82"/>
    <w:rsid w:val="00970F41"/>
    <w:rsid w:val="0097383F"/>
    <w:rsid w:val="009760DA"/>
    <w:rsid w:val="00976DC2"/>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147"/>
    <w:rsid w:val="00A02DBC"/>
    <w:rsid w:val="00A10072"/>
    <w:rsid w:val="00A10B45"/>
    <w:rsid w:val="00A114DE"/>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471B2"/>
    <w:rsid w:val="00A50745"/>
    <w:rsid w:val="00A57461"/>
    <w:rsid w:val="00A74F76"/>
    <w:rsid w:val="00A840CF"/>
    <w:rsid w:val="00A86E11"/>
    <w:rsid w:val="00A97576"/>
    <w:rsid w:val="00AA005F"/>
    <w:rsid w:val="00AA71D7"/>
    <w:rsid w:val="00AA79E9"/>
    <w:rsid w:val="00AB0A70"/>
    <w:rsid w:val="00AB3E18"/>
    <w:rsid w:val="00AB41F1"/>
    <w:rsid w:val="00AB5A3B"/>
    <w:rsid w:val="00AB6A7C"/>
    <w:rsid w:val="00AD722B"/>
    <w:rsid w:val="00AE3C7A"/>
    <w:rsid w:val="00AF24F6"/>
    <w:rsid w:val="00AF31BE"/>
    <w:rsid w:val="00AF46DF"/>
    <w:rsid w:val="00B01615"/>
    <w:rsid w:val="00B04BD9"/>
    <w:rsid w:val="00B05F9C"/>
    <w:rsid w:val="00B06D1D"/>
    <w:rsid w:val="00B12B9D"/>
    <w:rsid w:val="00B134E7"/>
    <w:rsid w:val="00B15A9E"/>
    <w:rsid w:val="00B346DF"/>
    <w:rsid w:val="00B36FBC"/>
    <w:rsid w:val="00B4269F"/>
    <w:rsid w:val="00B44182"/>
    <w:rsid w:val="00B467CC"/>
    <w:rsid w:val="00B5443B"/>
    <w:rsid w:val="00B570EB"/>
    <w:rsid w:val="00B57582"/>
    <w:rsid w:val="00B63B0F"/>
    <w:rsid w:val="00B653F7"/>
    <w:rsid w:val="00B72A08"/>
    <w:rsid w:val="00B74A10"/>
    <w:rsid w:val="00B74FF2"/>
    <w:rsid w:val="00B7678A"/>
    <w:rsid w:val="00B801FA"/>
    <w:rsid w:val="00B9286F"/>
    <w:rsid w:val="00BA1572"/>
    <w:rsid w:val="00BA3D6A"/>
    <w:rsid w:val="00BA5817"/>
    <w:rsid w:val="00BB1144"/>
    <w:rsid w:val="00BB3514"/>
    <w:rsid w:val="00BC24EE"/>
    <w:rsid w:val="00BC454D"/>
    <w:rsid w:val="00BD03D1"/>
    <w:rsid w:val="00BD590D"/>
    <w:rsid w:val="00BE2024"/>
    <w:rsid w:val="00BF35D5"/>
    <w:rsid w:val="00C01C2B"/>
    <w:rsid w:val="00C16713"/>
    <w:rsid w:val="00C16D65"/>
    <w:rsid w:val="00C20A1C"/>
    <w:rsid w:val="00C23616"/>
    <w:rsid w:val="00C23A70"/>
    <w:rsid w:val="00C32E49"/>
    <w:rsid w:val="00C35B07"/>
    <w:rsid w:val="00C35BBA"/>
    <w:rsid w:val="00C43D61"/>
    <w:rsid w:val="00C45767"/>
    <w:rsid w:val="00C46354"/>
    <w:rsid w:val="00C62935"/>
    <w:rsid w:val="00C67472"/>
    <w:rsid w:val="00C70BE3"/>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B2A94"/>
    <w:rsid w:val="00CB4A76"/>
    <w:rsid w:val="00CB693B"/>
    <w:rsid w:val="00CC4484"/>
    <w:rsid w:val="00CC6705"/>
    <w:rsid w:val="00CC7877"/>
    <w:rsid w:val="00CD105C"/>
    <w:rsid w:val="00CF4901"/>
    <w:rsid w:val="00CF552E"/>
    <w:rsid w:val="00CF6CEC"/>
    <w:rsid w:val="00D043D4"/>
    <w:rsid w:val="00D1053F"/>
    <w:rsid w:val="00D10F38"/>
    <w:rsid w:val="00D216C5"/>
    <w:rsid w:val="00D22171"/>
    <w:rsid w:val="00D274B5"/>
    <w:rsid w:val="00D27AED"/>
    <w:rsid w:val="00D30845"/>
    <w:rsid w:val="00D32470"/>
    <w:rsid w:val="00D417B5"/>
    <w:rsid w:val="00D60743"/>
    <w:rsid w:val="00D70C23"/>
    <w:rsid w:val="00D92BC0"/>
    <w:rsid w:val="00D92F77"/>
    <w:rsid w:val="00D965B5"/>
    <w:rsid w:val="00DA0EBA"/>
    <w:rsid w:val="00DA1C1B"/>
    <w:rsid w:val="00DA3C05"/>
    <w:rsid w:val="00DA4EAA"/>
    <w:rsid w:val="00DB1F25"/>
    <w:rsid w:val="00DB43B3"/>
    <w:rsid w:val="00DC10F4"/>
    <w:rsid w:val="00DC40DA"/>
    <w:rsid w:val="00DC6851"/>
    <w:rsid w:val="00DD0EB8"/>
    <w:rsid w:val="00DD0F8E"/>
    <w:rsid w:val="00DD2F23"/>
    <w:rsid w:val="00DD6BEA"/>
    <w:rsid w:val="00DD7793"/>
    <w:rsid w:val="00DE1D21"/>
    <w:rsid w:val="00DE2836"/>
    <w:rsid w:val="00DE50C4"/>
    <w:rsid w:val="00DE6A61"/>
    <w:rsid w:val="00DF232F"/>
    <w:rsid w:val="00DF6486"/>
    <w:rsid w:val="00DF6D7E"/>
    <w:rsid w:val="00E0124F"/>
    <w:rsid w:val="00E01CE8"/>
    <w:rsid w:val="00E042AB"/>
    <w:rsid w:val="00E04D94"/>
    <w:rsid w:val="00E07C45"/>
    <w:rsid w:val="00E14900"/>
    <w:rsid w:val="00E17556"/>
    <w:rsid w:val="00E24460"/>
    <w:rsid w:val="00E2784D"/>
    <w:rsid w:val="00E3112D"/>
    <w:rsid w:val="00E373EB"/>
    <w:rsid w:val="00E40ACF"/>
    <w:rsid w:val="00E42A6E"/>
    <w:rsid w:val="00E43E62"/>
    <w:rsid w:val="00E452A2"/>
    <w:rsid w:val="00E50B03"/>
    <w:rsid w:val="00E53564"/>
    <w:rsid w:val="00E552BA"/>
    <w:rsid w:val="00E640C5"/>
    <w:rsid w:val="00E64188"/>
    <w:rsid w:val="00E6570B"/>
    <w:rsid w:val="00E663FA"/>
    <w:rsid w:val="00E671B0"/>
    <w:rsid w:val="00E67CA1"/>
    <w:rsid w:val="00E701A2"/>
    <w:rsid w:val="00E71C79"/>
    <w:rsid w:val="00E7565E"/>
    <w:rsid w:val="00E76742"/>
    <w:rsid w:val="00E76A3D"/>
    <w:rsid w:val="00E76DB1"/>
    <w:rsid w:val="00E8002B"/>
    <w:rsid w:val="00E802F2"/>
    <w:rsid w:val="00E819C2"/>
    <w:rsid w:val="00E82DAD"/>
    <w:rsid w:val="00E86613"/>
    <w:rsid w:val="00E97126"/>
    <w:rsid w:val="00EA6B5D"/>
    <w:rsid w:val="00EB60A5"/>
    <w:rsid w:val="00EC10F6"/>
    <w:rsid w:val="00EC5DCF"/>
    <w:rsid w:val="00ED1298"/>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72CBB"/>
    <w:rsid w:val="00F733B2"/>
    <w:rsid w:val="00F95872"/>
    <w:rsid w:val="00FA0A03"/>
    <w:rsid w:val="00FA24AF"/>
    <w:rsid w:val="00FA4282"/>
    <w:rsid w:val="00FA44AF"/>
    <w:rsid w:val="00FB11CC"/>
    <w:rsid w:val="00FB4F4E"/>
    <w:rsid w:val="00FB7A83"/>
    <w:rsid w:val="00FC20BB"/>
    <w:rsid w:val="00FC31E7"/>
    <w:rsid w:val="00FC4E54"/>
    <w:rsid w:val="00FC65CC"/>
    <w:rsid w:val="00FD1591"/>
    <w:rsid w:val="00FD1CCA"/>
    <w:rsid w:val="00FD4AA8"/>
    <w:rsid w:val="00FD4AC0"/>
    <w:rsid w:val="00FD5F5A"/>
    <w:rsid w:val="00FD7B84"/>
    <w:rsid w:val="00FE0157"/>
    <w:rsid w:val="00FE0443"/>
    <w:rsid w:val="00FE1E71"/>
    <w:rsid w:val="00FE22A8"/>
    <w:rsid w:val="00FF1D40"/>
    <w:rsid w:val="00FF5F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1D21"/>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table" w:styleId="6-3">
    <w:name w:val="Grid Table 6 Colorful Accent 3"/>
    <w:basedOn w:val="a1"/>
    <w:uiPriority w:val="51"/>
    <w:rsid w:val="00E40ACF"/>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5">
    <w:name w:val="Grid Table 6 Colorful Accent 5"/>
    <w:basedOn w:val="a1"/>
    <w:uiPriority w:val="51"/>
    <w:rsid w:val="00E40ACF"/>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30">
    <w:name w:val="toc 3"/>
    <w:basedOn w:val="a"/>
    <w:next w:val="a"/>
    <w:autoRedefine/>
    <w:uiPriority w:val="39"/>
    <w:unhideWhenUsed/>
    <w:rsid w:val="00E701A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94412">
      <w:bodyDiv w:val="1"/>
      <w:marLeft w:val="0"/>
      <w:marRight w:val="0"/>
      <w:marTop w:val="0"/>
      <w:marBottom w:val="0"/>
      <w:divBdr>
        <w:top w:val="none" w:sz="0" w:space="0" w:color="auto"/>
        <w:left w:val="none" w:sz="0" w:space="0" w:color="auto"/>
        <w:bottom w:val="none" w:sz="0" w:space="0" w:color="auto"/>
        <w:right w:val="none" w:sz="0" w:space="0" w:color="auto"/>
      </w:divBdr>
      <w:divsChild>
        <w:div w:id="649359917">
          <w:blockQuote w:val="1"/>
          <w:marLeft w:val="720"/>
          <w:marRight w:val="720"/>
          <w:marTop w:val="100"/>
          <w:marBottom w:val="100"/>
          <w:divBdr>
            <w:top w:val="none" w:sz="0" w:space="0" w:color="auto"/>
            <w:left w:val="none" w:sz="0" w:space="0" w:color="auto"/>
            <w:bottom w:val="none" w:sz="0" w:space="0" w:color="auto"/>
            <w:right w:val="none" w:sz="0" w:space="0" w:color="auto"/>
          </w:divBdr>
        </w:div>
        <w:div w:id="2043898671">
          <w:marLeft w:val="0"/>
          <w:marRight w:val="0"/>
          <w:marTop w:val="0"/>
          <w:marBottom w:val="0"/>
          <w:divBdr>
            <w:top w:val="none" w:sz="0" w:space="0" w:color="auto"/>
            <w:left w:val="none" w:sz="0" w:space="0" w:color="auto"/>
            <w:bottom w:val="none" w:sz="0" w:space="0" w:color="auto"/>
            <w:right w:val="none" w:sz="0" w:space="0" w:color="auto"/>
          </w:divBdr>
          <w:divsChild>
            <w:div w:id="205337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9802">
      <w:bodyDiv w:val="1"/>
      <w:marLeft w:val="0"/>
      <w:marRight w:val="0"/>
      <w:marTop w:val="0"/>
      <w:marBottom w:val="0"/>
      <w:divBdr>
        <w:top w:val="none" w:sz="0" w:space="0" w:color="auto"/>
        <w:left w:val="none" w:sz="0" w:space="0" w:color="auto"/>
        <w:bottom w:val="none" w:sz="0" w:space="0" w:color="auto"/>
        <w:right w:val="none" w:sz="0" w:space="0" w:color="auto"/>
      </w:divBdr>
    </w:div>
    <w:div w:id="252709569">
      <w:bodyDiv w:val="1"/>
      <w:marLeft w:val="0"/>
      <w:marRight w:val="0"/>
      <w:marTop w:val="0"/>
      <w:marBottom w:val="0"/>
      <w:divBdr>
        <w:top w:val="none" w:sz="0" w:space="0" w:color="auto"/>
        <w:left w:val="none" w:sz="0" w:space="0" w:color="auto"/>
        <w:bottom w:val="none" w:sz="0" w:space="0" w:color="auto"/>
        <w:right w:val="none" w:sz="0" w:space="0" w:color="auto"/>
      </w:divBdr>
    </w:div>
    <w:div w:id="273874960">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34773889">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1223783">
      <w:bodyDiv w:val="1"/>
      <w:marLeft w:val="0"/>
      <w:marRight w:val="0"/>
      <w:marTop w:val="0"/>
      <w:marBottom w:val="0"/>
      <w:divBdr>
        <w:top w:val="none" w:sz="0" w:space="0" w:color="auto"/>
        <w:left w:val="none" w:sz="0" w:space="0" w:color="auto"/>
        <w:bottom w:val="none" w:sz="0" w:space="0" w:color="auto"/>
        <w:right w:val="none" w:sz="0" w:space="0" w:color="auto"/>
      </w:divBdr>
      <w:divsChild>
        <w:div w:id="1870335748">
          <w:marLeft w:val="0"/>
          <w:marRight w:val="0"/>
          <w:marTop w:val="0"/>
          <w:marBottom w:val="0"/>
          <w:divBdr>
            <w:top w:val="none" w:sz="0" w:space="0" w:color="auto"/>
            <w:left w:val="none" w:sz="0" w:space="0" w:color="auto"/>
            <w:bottom w:val="none" w:sz="0" w:space="0" w:color="auto"/>
            <w:right w:val="none" w:sz="0" w:space="0" w:color="auto"/>
          </w:divBdr>
          <w:divsChild>
            <w:div w:id="152169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901644">
      <w:bodyDiv w:val="1"/>
      <w:marLeft w:val="0"/>
      <w:marRight w:val="0"/>
      <w:marTop w:val="0"/>
      <w:marBottom w:val="0"/>
      <w:divBdr>
        <w:top w:val="none" w:sz="0" w:space="0" w:color="auto"/>
        <w:left w:val="none" w:sz="0" w:space="0" w:color="auto"/>
        <w:bottom w:val="none" w:sz="0" w:space="0" w:color="auto"/>
        <w:right w:val="none" w:sz="0" w:space="0" w:color="auto"/>
      </w:divBdr>
    </w:div>
    <w:div w:id="472335898">
      <w:bodyDiv w:val="1"/>
      <w:marLeft w:val="0"/>
      <w:marRight w:val="0"/>
      <w:marTop w:val="0"/>
      <w:marBottom w:val="0"/>
      <w:divBdr>
        <w:top w:val="none" w:sz="0" w:space="0" w:color="auto"/>
        <w:left w:val="none" w:sz="0" w:space="0" w:color="auto"/>
        <w:bottom w:val="none" w:sz="0" w:space="0" w:color="auto"/>
        <w:right w:val="none" w:sz="0" w:space="0" w:color="auto"/>
      </w:divBdr>
    </w:div>
    <w:div w:id="480587594">
      <w:bodyDiv w:val="1"/>
      <w:marLeft w:val="0"/>
      <w:marRight w:val="0"/>
      <w:marTop w:val="0"/>
      <w:marBottom w:val="0"/>
      <w:divBdr>
        <w:top w:val="none" w:sz="0" w:space="0" w:color="auto"/>
        <w:left w:val="none" w:sz="0" w:space="0" w:color="auto"/>
        <w:bottom w:val="none" w:sz="0" w:space="0" w:color="auto"/>
        <w:right w:val="none" w:sz="0" w:space="0" w:color="auto"/>
      </w:divBdr>
    </w:div>
    <w:div w:id="486358347">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0870254">
      <w:bodyDiv w:val="1"/>
      <w:marLeft w:val="0"/>
      <w:marRight w:val="0"/>
      <w:marTop w:val="0"/>
      <w:marBottom w:val="0"/>
      <w:divBdr>
        <w:top w:val="none" w:sz="0" w:space="0" w:color="auto"/>
        <w:left w:val="none" w:sz="0" w:space="0" w:color="auto"/>
        <w:bottom w:val="none" w:sz="0" w:space="0" w:color="auto"/>
        <w:right w:val="none" w:sz="0" w:space="0" w:color="auto"/>
      </w:divBdr>
      <w:divsChild>
        <w:div w:id="1058163138">
          <w:marLeft w:val="0"/>
          <w:marRight w:val="0"/>
          <w:marTop w:val="0"/>
          <w:marBottom w:val="0"/>
          <w:divBdr>
            <w:top w:val="none" w:sz="0" w:space="0" w:color="auto"/>
            <w:left w:val="none" w:sz="0" w:space="0" w:color="auto"/>
            <w:bottom w:val="none" w:sz="0" w:space="0" w:color="auto"/>
            <w:right w:val="none" w:sz="0" w:space="0" w:color="auto"/>
          </w:divBdr>
          <w:divsChild>
            <w:div w:id="136505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267584">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6183">
      <w:bodyDiv w:val="1"/>
      <w:marLeft w:val="0"/>
      <w:marRight w:val="0"/>
      <w:marTop w:val="0"/>
      <w:marBottom w:val="0"/>
      <w:divBdr>
        <w:top w:val="none" w:sz="0" w:space="0" w:color="auto"/>
        <w:left w:val="none" w:sz="0" w:space="0" w:color="auto"/>
        <w:bottom w:val="none" w:sz="0" w:space="0" w:color="auto"/>
        <w:right w:val="none" w:sz="0" w:space="0" w:color="auto"/>
      </w:divBdr>
    </w:div>
    <w:div w:id="671420681">
      <w:bodyDiv w:val="1"/>
      <w:marLeft w:val="0"/>
      <w:marRight w:val="0"/>
      <w:marTop w:val="0"/>
      <w:marBottom w:val="0"/>
      <w:divBdr>
        <w:top w:val="none" w:sz="0" w:space="0" w:color="auto"/>
        <w:left w:val="none" w:sz="0" w:space="0" w:color="auto"/>
        <w:bottom w:val="none" w:sz="0" w:space="0" w:color="auto"/>
        <w:right w:val="none" w:sz="0" w:space="0" w:color="auto"/>
      </w:divBdr>
      <w:divsChild>
        <w:div w:id="1240865314">
          <w:marLeft w:val="0"/>
          <w:marRight w:val="0"/>
          <w:marTop w:val="0"/>
          <w:marBottom w:val="0"/>
          <w:divBdr>
            <w:top w:val="none" w:sz="0" w:space="0" w:color="auto"/>
            <w:left w:val="none" w:sz="0" w:space="0" w:color="auto"/>
            <w:bottom w:val="none" w:sz="0" w:space="0" w:color="auto"/>
            <w:right w:val="none" w:sz="0" w:space="0" w:color="auto"/>
          </w:divBdr>
          <w:divsChild>
            <w:div w:id="113255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136765">
      <w:bodyDiv w:val="1"/>
      <w:marLeft w:val="0"/>
      <w:marRight w:val="0"/>
      <w:marTop w:val="0"/>
      <w:marBottom w:val="0"/>
      <w:divBdr>
        <w:top w:val="none" w:sz="0" w:space="0" w:color="auto"/>
        <w:left w:val="none" w:sz="0" w:space="0" w:color="auto"/>
        <w:bottom w:val="none" w:sz="0" w:space="0" w:color="auto"/>
        <w:right w:val="none" w:sz="0" w:space="0" w:color="auto"/>
      </w:divBdr>
      <w:divsChild>
        <w:div w:id="191771145">
          <w:blockQuote w:val="1"/>
          <w:marLeft w:val="720"/>
          <w:marRight w:val="720"/>
          <w:marTop w:val="100"/>
          <w:marBottom w:val="100"/>
          <w:divBdr>
            <w:top w:val="none" w:sz="0" w:space="0" w:color="auto"/>
            <w:left w:val="none" w:sz="0" w:space="0" w:color="auto"/>
            <w:bottom w:val="none" w:sz="0" w:space="0" w:color="auto"/>
            <w:right w:val="none" w:sz="0" w:space="0" w:color="auto"/>
          </w:divBdr>
        </w:div>
        <w:div w:id="1557354046">
          <w:marLeft w:val="0"/>
          <w:marRight w:val="0"/>
          <w:marTop w:val="0"/>
          <w:marBottom w:val="0"/>
          <w:divBdr>
            <w:top w:val="none" w:sz="0" w:space="0" w:color="auto"/>
            <w:left w:val="none" w:sz="0" w:space="0" w:color="auto"/>
            <w:bottom w:val="none" w:sz="0" w:space="0" w:color="auto"/>
            <w:right w:val="none" w:sz="0" w:space="0" w:color="auto"/>
          </w:divBdr>
          <w:divsChild>
            <w:div w:id="101888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96787">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08424685">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81430627">
      <w:bodyDiv w:val="1"/>
      <w:marLeft w:val="0"/>
      <w:marRight w:val="0"/>
      <w:marTop w:val="0"/>
      <w:marBottom w:val="0"/>
      <w:divBdr>
        <w:top w:val="none" w:sz="0" w:space="0" w:color="auto"/>
        <w:left w:val="none" w:sz="0" w:space="0" w:color="auto"/>
        <w:bottom w:val="none" w:sz="0" w:space="0" w:color="auto"/>
        <w:right w:val="none" w:sz="0" w:space="0" w:color="auto"/>
      </w:divBdr>
      <w:divsChild>
        <w:div w:id="774716432">
          <w:marLeft w:val="0"/>
          <w:marRight w:val="0"/>
          <w:marTop w:val="0"/>
          <w:marBottom w:val="0"/>
          <w:divBdr>
            <w:top w:val="none" w:sz="0" w:space="0" w:color="auto"/>
            <w:left w:val="none" w:sz="0" w:space="0" w:color="auto"/>
            <w:bottom w:val="none" w:sz="0" w:space="0" w:color="auto"/>
            <w:right w:val="none" w:sz="0" w:space="0" w:color="auto"/>
          </w:divBdr>
          <w:divsChild>
            <w:div w:id="178572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233331">
      <w:bodyDiv w:val="1"/>
      <w:marLeft w:val="0"/>
      <w:marRight w:val="0"/>
      <w:marTop w:val="0"/>
      <w:marBottom w:val="0"/>
      <w:divBdr>
        <w:top w:val="none" w:sz="0" w:space="0" w:color="auto"/>
        <w:left w:val="none" w:sz="0" w:space="0" w:color="auto"/>
        <w:bottom w:val="none" w:sz="0" w:space="0" w:color="auto"/>
        <w:right w:val="none" w:sz="0" w:space="0" w:color="auto"/>
      </w:divBdr>
    </w:div>
    <w:div w:id="1239442436">
      <w:bodyDiv w:val="1"/>
      <w:marLeft w:val="0"/>
      <w:marRight w:val="0"/>
      <w:marTop w:val="0"/>
      <w:marBottom w:val="0"/>
      <w:divBdr>
        <w:top w:val="none" w:sz="0" w:space="0" w:color="auto"/>
        <w:left w:val="none" w:sz="0" w:space="0" w:color="auto"/>
        <w:bottom w:val="none" w:sz="0" w:space="0" w:color="auto"/>
        <w:right w:val="none" w:sz="0" w:space="0" w:color="auto"/>
      </w:divBdr>
      <w:divsChild>
        <w:div w:id="405344249">
          <w:marLeft w:val="0"/>
          <w:marRight w:val="0"/>
          <w:marTop w:val="0"/>
          <w:marBottom w:val="0"/>
          <w:divBdr>
            <w:top w:val="none" w:sz="0" w:space="0" w:color="auto"/>
            <w:left w:val="none" w:sz="0" w:space="0" w:color="auto"/>
            <w:bottom w:val="none" w:sz="0" w:space="0" w:color="auto"/>
            <w:right w:val="none" w:sz="0" w:space="0" w:color="auto"/>
          </w:divBdr>
        </w:div>
      </w:divsChild>
    </w:div>
    <w:div w:id="1365861527">
      <w:bodyDiv w:val="1"/>
      <w:marLeft w:val="0"/>
      <w:marRight w:val="0"/>
      <w:marTop w:val="0"/>
      <w:marBottom w:val="0"/>
      <w:divBdr>
        <w:top w:val="none" w:sz="0" w:space="0" w:color="auto"/>
        <w:left w:val="none" w:sz="0" w:space="0" w:color="auto"/>
        <w:bottom w:val="none" w:sz="0" w:space="0" w:color="auto"/>
        <w:right w:val="none" w:sz="0" w:space="0" w:color="auto"/>
      </w:divBdr>
    </w:div>
    <w:div w:id="1398669625">
      <w:bodyDiv w:val="1"/>
      <w:marLeft w:val="0"/>
      <w:marRight w:val="0"/>
      <w:marTop w:val="0"/>
      <w:marBottom w:val="0"/>
      <w:divBdr>
        <w:top w:val="none" w:sz="0" w:space="0" w:color="auto"/>
        <w:left w:val="none" w:sz="0" w:space="0" w:color="auto"/>
        <w:bottom w:val="none" w:sz="0" w:space="0" w:color="auto"/>
        <w:right w:val="none" w:sz="0" w:space="0" w:color="auto"/>
      </w:divBdr>
      <w:divsChild>
        <w:div w:id="1961908886">
          <w:marLeft w:val="0"/>
          <w:marRight w:val="0"/>
          <w:marTop w:val="0"/>
          <w:marBottom w:val="0"/>
          <w:divBdr>
            <w:top w:val="none" w:sz="0" w:space="0" w:color="auto"/>
            <w:left w:val="none" w:sz="0" w:space="0" w:color="auto"/>
            <w:bottom w:val="none" w:sz="0" w:space="0" w:color="auto"/>
            <w:right w:val="none" w:sz="0" w:space="0" w:color="auto"/>
          </w:divBdr>
          <w:divsChild>
            <w:div w:id="31006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0233606">
      <w:bodyDiv w:val="1"/>
      <w:marLeft w:val="0"/>
      <w:marRight w:val="0"/>
      <w:marTop w:val="0"/>
      <w:marBottom w:val="0"/>
      <w:divBdr>
        <w:top w:val="none" w:sz="0" w:space="0" w:color="auto"/>
        <w:left w:val="none" w:sz="0" w:space="0" w:color="auto"/>
        <w:bottom w:val="none" w:sz="0" w:space="0" w:color="auto"/>
        <w:right w:val="none" w:sz="0" w:space="0" w:color="auto"/>
      </w:divBdr>
      <w:divsChild>
        <w:div w:id="527375768">
          <w:marLeft w:val="0"/>
          <w:marRight w:val="0"/>
          <w:marTop w:val="0"/>
          <w:marBottom w:val="0"/>
          <w:divBdr>
            <w:top w:val="none" w:sz="0" w:space="0" w:color="auto"/>
            <w:left w:val="none" w:sz="0" w:space="0" w:color="auto"/>
            <w:bottom w:val="none" w:sz="0" w:space="0" w:color="auto"/>
            <w:right w:val="none" w:sz="0" w:space="0" w:color="auto"/>
          </w:divBdr>
          <w:divsChild>
            <w:div w:id="111097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06329">
      <w:bodyDiv w:val="1"/>
      <w:marLeft w:val="0"/>
      <w:marRight w:val="0"/>
      <w:marTop w:val="0"/>
      <w:marBottom w:val="0"/>
      <w:divBdr>
        <w:top w:val="none" w:sz="0" w:space="0" w:color="auto"/>
        <w:left w:val="none" w:sz="0" w:space="0" w:color="auto"/>
        <w:bottom w:val="none" w:sz="0" w:space="0" w:color="auto"/>
        <w:right w:val="none" w:sz="0" w:space="0" w:color="auto"/>
      </w:divBdr>
      <w:divsChild>
        <w:div w:id="892228960">
          <w:marLeft w:val="0"/>
          <w:marRight w:val="0"/>
          <w:marTop w:val="0"/>
          <w:marBottom w:val="0"/>
          <w:divBdr>
            <w:top w:val="none" w:sz="0" w:space="0" w:color="auto"/>
            <w:left w:val="none" w:sz="0" w:space="0" w:color="auto"/>
            <w:bottom w:val="none" w:sz="0" w:space="0" w:color="auto"/>
            <w:right w:val="none" w:sz="0" w:space="0" w:color="auto"/>
          </w:divBdr>
          <w:divsChild>
            <w:div w:id="213505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14226860">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88685266">
      <w:bodyDiv w:val="1"/>
      <w:marLeft w:val="0"/>
      <w:marRight w:val="0"/>
      <w:marTop w:val="0"/>
      <w:marBottom w:val="0"/>
      <w:divBdr>
        <w:top w:val="none" w:sz="0" w:space="0" w:color="auto"/>
        <w:left w:val="none" w:sz="0" w:space="0" w:color="auto"/>
        <w:bottom w:val="none" w:sz="0" w:space="0" w:color="auto"/>
        <w:right w:val="none" w:sz="0" w:space="0" w:color="auto"/>
      </w:divBdr>
    </w:div>
    <w:div w:id="1607302943">
      <w:bodyDiv w:val="1"/>
      <w:marLeft w:val="0"/>
      <w:marRight w:val="0"/>
      <w:marTop w:val="0"/>
      <w:marBottom w:val="0"/>
      <w:divBdr>
        <w:top w:val="none" w:sz="0" w:space="0" w:color="auto"/>
        <w:left w:val="none" w:sz="0" w:space="0" w:color="auto"/>
        <w:bottom w:val="none" w:sz="0" w:space="0" w:color="auto"/>
        <w:right w:val="none" w:sz="0" w:space="0" w:color="auto"/>
      </w:divBdr>
    </w:div>
    <w:div w:id="1632176468">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0944730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839100">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0069655">
      <w:bodyDiv w:val="1"/>
      <w:marLeft w:val="0"/>
      <w:marRight w:val="0"/>
      <w:marTop w:val="0"/>
      <w:marBottom w:val="0"/>
      <w:divBdr>
        <w:top w:val="none" w:sz="0" w:space="0" w:color="auto"/>
        <w:left w:val="none" w:sz="0" w:space="0" w:color="auto"/>
        <w:bottom w:val="none" w:sz="0" w:space="0" w:color="auto"/>
        <w:right w:val="none" w:sz="0" w:space="0" w:color="auto"/>
      </w:divBdr>
      <w:divsChild>
        <w:div w:id="665411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57768354">
          <w:marLeft w:val="0"/>
          <w:marRight w:val="0"/>
          <w:marTop w:val="0"/>
          <w:marBottom w:val="0"/>
          <w:divBdr>
            <w:top w:val="none" w:sz="0" w:space="0" w:color="auto"/>
            <w:left w:val="none" w:sz="0" w:space="0" w:color="auto"/>
            <w:bottom w:val="none" w:sz="0" w:space="0" w:color="auto"/>
            <w:right w:val="none" w:sz="0" w:space="0" w:color="auto"/>
          </w:divBdr>
          <w:divsChild>
            <w:div w:id="50412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13323">
      <w:bodyDiv w:val="1"/>
      <w:marLeft w:val="0"/>
      <w:marRight w:val="0"/>
      <w:marTop w:val="0"/>
      <w:marBottom w:val="0"/>
      <w:divBdr>
        <w:top w:val="none" w:sz="0" w:space="0" w:color="auto"/>
        <w:left w:val="none" w:sz="0" w:space="0" w:color="auto"/>
        <w:bottom w:val="none" w:sz="0" w:space="0" w:color="auto"/>
        <w:right w:val="none" w:sz="0" w:space="0" w:color="auto"/>
      </w:divBdr>
      <w:divsChild>
        <w:div w:id="391581766">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44316254">
      <w:bodyDiv w:val="1"/>
      <w:marLeft w:val="0"/>
      <w:marRight w:val="0"/>
      <w:marTop w:val="0"/>
      <w:marBottom w:val="0"/>
      <w:divBdr>
        <w:top w:val="none" w:sz="0" w:space="0" w:color="auto"/>
        <w:left w:val="none" w:sz="0" w:space="0" w:color="auto"/>
        <w:bottom w:val="none" w:sz="0" w:space="0" w:color="auto"/>
        <w:right w:val="none" w:sz="0" w:space="0" w:color="auto"/>
      </w:divBdr>
    </w:div>
    <w:div w:id="1883783778">
      <w:bodyDiv w:val="1"/>
      <w:marLeft w:val="0"/>
      <w:marRight w:val="0"/>
      <w:marTop w:val="0"/>
      <w:marBottom w:val="0"/>
      <w:divBdr>
        <w:top w:val="none" w:sz="0" w:space="0" w:color="auto"/>
        <w:left w:val="none" w:sz="0" w:space="0" w:color="auto"/>
        <w:bottom w:val="none" w:sz="0" w:space="0" w:color="auto"/>
        <w:right w:val="none" w:sz="0" w:space="0" w:color="auto"/>
      </w:divBdr>
    </w:div>
    <w:div w:id="1921790931">
      <w:bodyDiv w:val="1"/>
      <w:marLeft w:val="0"/>
      <w:marRight w:val="0"/>
      <w:marTop w:val="0"/>
      <w:marBottom w:val="0"/>
      <w:divBdr>
        <w:top w:val="none" w:sz="0" w:space="0" w:color="auto"/>
        <w:left w:val="none" w:sz="0" w:space="0" w:color="auto"/>
        <w:bottom w:val="none" w:sz="0" w:space="0" w:color="auto"/>
        <w:right w:val="none" w:sz="0" w:space="0" w:color="auto"/>
      </w:divBdr>
    </w:div>
    <w:div w:id="1946038180">
      <w:bodyDiv w:val="1"/>
      <w:marLeft w:val="0"/>
      <w:marRight w:val="0"/>
      <w:marTop w:val="0"/>
      <w:marBottom w:val="0"/>
      <w:divBdr>
        <w:top w:val="none" w:sz="0" w:space="0" w:color="auto"/>
        <w:left w:val="none" w:sz="0" w:space="0" w:color="auto"/>
        <w:bottom w:val="none" w:sz="0" w:space="0" w:color="auto"/>
        <w:right w:val="none" w:sz="0" w:space="0" w:color="auto"/>
      </w:divBdr>
      <w:divsChild>
        <w:div w:id="668409251">
          <w:marLeft w:val="0"/>
          <w:marRight w:val="0"/>
          <w:marTop w:val="0"/>
          <w:marBottom w:val="0"/>
          <w:divBdr>
            <w:top w:val="none" w:sz="0" w:space="0" w:color="auto"/>
            <w:left w:val="none" w:sz="0" w:space="0" w:color="auto"/>
            <w:bottom w:val="none" w:sz="0" w:space="0" w:color="auto"/>
            <w:right w:val="none" w:sz="0" w:space="0" w:color="auto"/>
          </w:divBdr>
          <w:divsChild>
            <w:div w:id="18625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5676178">
      <w:bodyDiv w:val="1"/>
      <w:marLeft w:val="0"/>
      <w:marRight w:val="0"/>
      <w:marTop w:val="0"/>
      <w:marBottom w:val="0"/>
      <w:divBdr>
        <w:top w:val="none" w:sz="0" w:space="0" w:color="auto"/>
        <w:left w:val="none" w:sz="0" w:space="0" w:color="auto"/>
        <w:bottom w:val="none" w:sz="0" w:space="0" w:color="auto"/>
        <w:right w:val="none" w:sz="0" w:space="0" w:color="auto"/>
      </w:divBdr>
      <w:divsChild>
        <w:div w:id="1107388916">
          <w:blockQuote w:val="1"/>
          <w:marLeft w:val="720"/>
          <w:marRight w:val="720"/>
          <w:marTop w:val="100"/>
          <w:marBottom w:val="100"/>
          <w:divBdr>
            <w:top w:val="none" w:sz="0" w:space="0" w:color="auto"/>
            <w:left w:val="none" w:sz="0" w:space="0" w:color="auto"/>
            <w:bottom w:val="none" w:sz="0" w:space="0" w:color="auto"/>
            <w:right w:val="none" w:sz="0" w:space="0" w:color="auto"/>
          </w:divBdr>
        </w:div>
        <w:div w:id="2076586204">
          <w:marLeft w:val="0"/>
          <w:marRight w:val="0"/>
          <w:marTop w:val="0"/>
          <w:marBottom w:val="0"/>
          <w:divBdr>
            <w:top w:val="none" w:sz="0" w:space="0" w:color="auto"/>
            <w:left w:val="none" w:sz="0" w:space="0" w:color="auto"/>
            <w:bottom w:val="none" w:sz="0" w:space="0" w:color="auto"/>
            <w:right w:val="none" w:sz="0" w:space="0" w:color="auto"/>
          </w:divBdr>
          <w:divsChild>
            <w:div w:id="164531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294791">
      <w:bodyDiv w:val="1"/>
      <w:marLeft w:val="0"/>
      <w:marRight w:val="0"/>
      <w:marTop w:val="0"/>
      <w:marBottom w:val="0"/>
      <w:divBdr>
        <w:top w:val="none" w:sz="0" w:space="0" w:color="auto"/>
        <w:left w:val="none" w:sz="0" w:space="0" w:color="auto"/>
        <w:bottom w:val="none" w:sz="0" w:space="0" w:color="auto"/>
        <w:right w:val="none" w:sz="0" w:space="0" w:color="auto"/>
      </w:divBdr>
    </w:div>
    <w:div w:id="1960987725">
      <w:bodyDiv w:val="1"/>
      <w:marLeft w:val="0"/>
      <w:marRight w:val="0"/>
      <w:marTop w:val="0"/>
      <w:marBottom w:val="0"/>
      <w:divBdr>
        <w:top w:val="none" w:sz="0" w:space="0" w:color="auto"/>
        <w:left w:val="none" w:sz="0" w:space="0" w:color="auto"/>
        <w:bottom w:val="none" w:sz="0" w:space="0" w:color="auto"/>
        <w:right w:val="none" w:sz="0" w:space="0" w:color="auto"/>
      </w:divBdr>
    </w:div>
    <w:div w:id="1963225730">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73881">
      <w:bodyDiv w:val="1"/>
      <w:marLeft w:val="0"/>
      <w:marRight w:val="0"/>
      <w:marTop w:val="0"/>
      <w:marBottom w:val="0"/>
      <w:divBdr>
        <w:top w:val="none" w:sz="0" w:space="0" w:color="auto"/>
        <w:left w:val="none" w:sz="0" w:space="0" w:color="auto"/>
        <w:bottom w:val="none" w:sz="0" w:space="0" w:color="auto"/>
        <w:right w:val="none" w:sz="0" w:space="0" w:color="auto"/>
      </w:divBdr>
    </w:div>
    <w:div w:id="1994069136">
      <w:bodyDiv w:val="1"/>
      <w:marLeft w:val="0"/>
      <w:marRight w:val="0"/>
      <w:marTop w:val="0"/>
      <w:marBottom w:val="0"/>
      <w:divBdr>
        <w:top w:val="none" w:sz="0" w:space="0" w:color="auto"/>
        <w:left w:val="none" w:sz="0" w:space="0" w:color="auto"/>
        <w:bottom w:val="none" w:sz="0" w:space="0" w:color="auto"/>
        <w:right w:val="none" w:sz="0" w:space="0" w:color="auto"/>
      </w:divBdr>
    </w:div>
    <w:div w:id="1994945231">
      <w:bodyDiv w:val="1"/>
      <w:marLeft w:val="0"/>
      <w:marRight w:val="0"/>
      <w:marTop w:val="0"/>
      <w:marBottom w:val="0"/>
      <w:divBdr>
        <w:top w:val="none" w:sz="0" w:space="0" w:color="auto"/>
        <w:left w:val="none" w:sz="0" w:space="0" w:color="auto"/>
        <w:bottom w:val="none" w:sz="0" w:space="0" w:color="auto"/>
        <w:right w:val="none" w:sz="0" w:space="0" w:color="auto"/>
      </w:divBdr>
    </w:div>
    <w:div w:id="199498876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2706460">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2332891">
      <w:bodyDiv w:val="1"/>
      <w:marLeft w:val="0"/>
      <w:marRight w:val="0"/>
      <w:marTop w:val="0"/>
      <w:marBottom w:val="0"/>
      <w:divBdr>
        <w:top w:val="none" w:sz="0" w:space="0" w:color="auto"/>
        <w:left w:val="none" w:sz="0" w:space="0" w:color="auto"/>
        <w:bottom w:val="none" w:sz="0" w:space="0" w:color="auto"/>
        <w:right w:val="none" w:sz="0" w:space="0" w:color="auto"/>
      </w:divBdr>
    </w:div>
    <w:div w:id="2132043581">
      <w:bodyDiv w:val="1"/>
      <w:marLeft w:val="0"/>
      <w:marRight w:val="0"/>
      <w:marTop w:val="0"/>
      <w:marBottom w:val="0"/>
      <w:divBdr>
        <w:top w:val="none" w:sz="0" w:space="0" w:color="auto"/>
        <w:left w:val="none" w:sz="0" w:space="0" w:color="auto"/>
        <w:bottom w:val="none" w:sz="0" w:space="0" w:color="auto"/>
        <w:right w:val="none" w:sz="0" w:space="0" w:color="auto"/>
      </w:divBdr>
      <w:divsChild>
        <w:div w:id="1738018671">
          <w:blockQuote w:val="1"/>
          <w:marLeft w:val="720"/>
          <w:marRight w:val="720"/>
          <w:marTop w:val="100"/>
          <w:marBottom w:val="100"/>
          <w:divBdr>
            <w:top w:val="none" w:sz="0" w:space="0" w:color="auto"/>
            <w:left w:val="none" w:sz="0" w:space="0" w:color="auto"/>
            <w:bottom w:val="none" w:sz="0" w:space="0" w:color="auto"/>
            <w:right w:val="none" w:sz="0" w:space="0" w:color="auto"/>
          </w:divBdr>
        </w:div>
        <w:div w:id="296910753">
          <w:marLeft w:val="0"/>
          <w:marRight w:val="0"/>
          <w:marTop w:val="0"/>
          <w:marBottom w:val="0"/>
          <w:divBdr>
            <w:top w:val="none" w:sz="0" w:space="0" w:color="auto"/>
            <w:left w:val="none" w:sz="0" w:space="0" w:color="auto"/>
            <w:bottom w:val="none" w:sz="0" w:space="0" w:color="auto"/>
            <w:right w:val="none" w:sz="0" w:space="0" w:color="auto"/>
          </w:divBdr>
          <w:divsChild>
            <w:div w:id="6391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CD2047-17B1-4AE9-9FF8-3581C0DEE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7379</Words>
  <Characters>42062</Characters>
  <Application>Microsoft Office Word</Application>
  <DocSecurity>0</DocSecurity>
  <Lines>350</Lines>
  <Paragraphs>98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محمد عبدالله</cp:lastModifiedBy>
  <cp:revision>2</cp:revision>
  <cp:lastPrinted>2025-10-26T18:16:00Z</cp:lastPrinted>
  <dcterms:created xsi:type="dcterms:W3CDTF">2025-11-18T16:06:00Z</dcterms:created>
  <dcterms:modified xsi:type="dcterms:W3CDTF">2025-11-18T16:06:00Z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