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FFA64" w14:textId="3CEB423B" w:rsidR="0066657D" w:rsidRPr="00E97CF3" w:rsidRDefault="0066657D" w:rsidP="0066657D">
      <w:pPr>
        <w:bidi/>
        <w:rPr>
          <w:rFonts w:ascii="Sakkal Majalla" w:hAnsi="Sakkal Majalla" w:cs="Sakkal Majalla"/>
          <w:b/>
          <w:bCs/>
          <w:sz w:val="28"/>
          <w:szCs w:val="28"/>
        </w:rPr>
      </w:pPr>
      <w:r w:rsidRPr="00E97CF3">
        <w:rPr>
          <w:rFonts w:ascii="Sakkal Majalla" w:hAnsi="Sakkal Majalla" w:cs="Sakkal Majalla"/>
          <w:noProof/>
          <w:sz w:val="28"/>
          <w:szCs w:val="28"/>
        </w:rPr>
        <w:drawing>
          <wp:anchor distT="0" distB="0" distL="114300" distR="114300" simplePos="0" relativeHeight="251659264" behindDoc="1" locked="0" layoutInCell="1" allowOverlap="1" wp14:anchorId="571E487E" wp14:editId="25C849D0">
            <wp:simplePos x="0" y="0"/>
            <wp:positionH relativeFrom="column">
              <wp:posOffset>-180975</wp:posOffset>
            </wp:positionH>
            <wp:positionV relativeFrom="paragraph">
              <wp:posOffset>0</wp:posOffset>
            </wp:positionV>
            <wp:extent cx="1914525" cy="1085850"/>
            <wp:effectExtent l="0" t="0" r="9525" b="0"/>
            <wp:wrapTight wrapText="bothSides">
              <wp:wrapPolygon edited="0">
                <wp:start x="0" y="0"/>
                <wp:lineTo x="0" y="21221"/>
                <wp:lineTo x="21493" y="21221"/>
                <wp:lineTo x="21493" y="0"/>
                <wp:lineTo x="0" y="0"/>
              </wp:wrapPolygon>
            </wp:wrapTight>
            <wp:docPr id="1581775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4525" cy="1085850"/>
                    </a:xfrm>
                    <a:prstGeom prst="rect">
                      <a:avLst/>
                    </a:prstGeom>
                    <a:noFill/>
                  </pic:spPr>
                </pic:pic>
              </a:graphicData>
            </a:graphic>
            <wp14:sizeRelH relativeFrom="margin">
              <wp14:pctWidth>0</wp14:pctWidth>
            </wp14:sizeRelH>
            <wp14:sizeRelV relativeFrom="margin">
              <wp14:pctHeight>0</wp14:pctHeight>
            </wp14:sizeRelV>
          </wp:anchor>
        </w:drawing>
      </w:r>
      <w:r w:rsidRPr="00E97CF3">
        <w:rPr>
          <w:rFonts w:ascii="Sakkal Majalla" w:hAnsi="Sakkal Majalla" w:cs="Sakkal Majalla" w:hint="cs"/>
          <w:b/>
          <w:bCs/>
          <w:sz w:val="28"/>
          <w:szCs w:val="28"/>
          <w:rtl/>
        </w:rPr>
        <w:t xml:space="preserve">   </w:t>
      </w:r>
      <w:r w:rsidRPr="00E97CF3">
        <w:rPr>
          <w:rFonts w:ascii="Sakkal Majalla" w:hAnsi="Sakkal Majalla" w:cs="Sakkal Majalla"/>
          <w:b/>
          <w:bCs/>
          <w:sz w:val="28"/>
          <w:szCs w:val="28"/>
          <w:rtl/>
        </w:rPr>
        <w:t>جامعة ميدأوشن</w:t>
      </w:r>
      <w:r w:rsidRPr="00E97CF3">
        <w:rPr>
          <w:rFonts w:ascii="Sakkal Majalla" w:hAnsi="Sakkal Majalla" w:cs="Sakkal Majalla" w:hint="cs"/>
          <w:b/>
          <w:bCs/>
          <w:sz w:val="28"/>
          <w:szCs w:val="28"/>
          <w:rtl/>
        </w:rPr>
        <w:t xml:space="preserve">  </w:t>
      </w:r>
    </w:p>
    <w:p w14:paraId="28C5A865" w14:textId="77777777" w:rsidR="0066657D" w:rsidRPr="00E97CF3" w:rsidRDefault="0066657D" w:rsidP="0066657D">
      <w:pPr>
        <w:bidi/>
        <w:rPr>
          <w:rFonts w:ascii="Sakkal Majalla" w:hAnsi="Sakkal Majalla" w:cs="Sakkal Majalla"/>
          <w:b/>
          <w:bCs/>
          <w:sz w:val="28"/>
          <w:szCs w:val="28"/>
          <w:rtl/>
        </w:rPr>
      </w:pPr>
      <w:r w:rsidRPr="00E97CF3">
        <w:rPr>
          <w:rFonts w:ascii="Sakkal Majalla" w:hAnsi="Sakkal Majalla" w:cs="Sakkal Majalla"/>
          <w:b/>
          <w:bCs/>
          <w:sz w:val="28"/>
          <w:szCs w:val="28"/>
          <w:rtl/>
        </w:rPr>
        <w:t>كلية العلوم الإنسانية</w:t>
      </w:r>
    </w:p>
    <w:p w14:paraId="41D9EAE8" w14:textId="77777777" w:rsidR="0066657D" w:rsidRPr="00E97CF3" w:rsidRDefault="0066657D" w:rsidP="0066657D">
      <w:pPr>
        <w:bidi/>
        <w:rPr>
          <w:rFonts w:ascii="Sakkal Majalla" w:hAnsi="Sakkal Majalla" w:cs="Sakkal Majalla"/>
          <w:b/>
          <w:bCs/>
          <w:sz w:val="28"/>
          <w:szCs w:val="28"/>
          <w:rtl/>
        </w:rPr>
      </w:pPr>
      <w:r w:rsidRPr="00E97CF3">
        <w:rPr>
          <w:rFonts w:ascii="Sakkal Majalla" w:hAnsi="Sakkal Majalla" w:cs="Sakkal Majalla"/>
          <w:b/>
          <w:bCs/>
          <w:sz w:val="28"/>
          <w:szCs w:val="28"/>
          <w:rtl/>
        </w:rPr>
        <w:t>التخصص إدارة مخاطر</w:t>
      </w:r>
    </w:p>
    <w:p w14:paraId="6CAF6E19" w14:textId="77777777" w:rsidR="0066657D" w:rsidRPr="00E97CF3" w:rsidRDefault="0066657D" w:rsidP="0066657D">
      <w:pPr>
        <w:jc w:val="right"/>
        <w:rPr>
          <w:rFonts w:ascii="Sakkal Majalla" w:hAnsi="Sakkal Majalla" w:cs="Sakkal Majalla"/>
          <w:b/>
          <w:bCs/>
          <w:sz w:val="28"/>
          <w:szCs w:val="28"/>
          <w:rtl/>
        </w:rPr>
      </w:pPr>
    </w:p>
    <w:p w14:paraId="36C10D0D" w14:textId="77777777" w:rsidR="0066657D" w:rsidRPr="00E97CF3" w:rsidRDefault="0066657D" w:rsidP="0066657D">
      <w:pPr>
        <w:jc w:val="right"/>
        <w:rPr>
          <w:rFonts w:ascii="Sakkal Majalla" w:hAnsi="Sakkal Majalla" w:cs="Sakkal Majalla"/>
          <w:b/>
          <w:bCs/>
          <w:sz w:val="28"/>
          <w:szCs w:val="28"/>
          <w:rtl/>
        </w:rPr>
      </w:pPr>
    </w:p>
    <w:p w14:paraId="271E6CEA" w14:textId="77777777" w:rsidR="0066657D" w:rsidRPr="00E97CF3" w:rsidRDefault="0066657D" w:rsidP="0066657D">
      <w:pPr>
        <w:jc w:val="center"/>
        <w:rPr>
          <w:rFonts w:ascii="Sakkal Majalla" w:hAnsi="Sakkal Majalla" w:cs="Sakkal Majalla"/>
          <w:b/>
          <w:bCs/>
          <w:sz w:val="28"/>
          <w:szCs w:val="28"/>
          <w:rtl/>
        </w:rPr>
      </w:pPr>
      <w:r w:rsidRPr="00E97CF3">
        <w:rPr>
          <w:rFonts w:ascii="Sakkal Majalla" w:hAnsi="Sakkal Majalla" w:cs="Sakkal Majalla"/>
          <w:b/>
          <w:bCs/>
          <w:sz w:val="28"/>
          <w:szCs w:val="28"/>
          <w:rtl/>
        </w:rPr>
        <w:t>عنوان الرسالة:</w:t>
      </w:r>
    </w:p>
    <w:p w14:paraId="55450188" w14:textId="77777777" w:rsidR="0066657D" w:rsidRPr="00E97CF3" w:rsidRDefault="0066657D" w:rsidP="0066657D">
      <w:pPr>
        <w:jc w:val="center"/>
        <w:rPr>
          <w:rFonts w:ascii="Sakkal Majalla" w:hAnsi="Sakkal Majalla" w:cs="Sakkal Majalla"/>
          <w:sz w:val="28"/>
          <w:szCs w:val="28"/>
          <w:rtl/>
        </w:rPr>
      </w:pPr>
      <w:r w:rsidRPr="00E97CF3">
        <w:rPr>
          <w:rFonts w:ascii="Sakkal Majalla" w:hAnsi="Sakkal Majalla" w:cs="Sakkal Majalla"/>
          <w:b/>
          <w:bCs/>
          <w:sz w:val="28"/>
          <w:szCs w:val="28"/>
          <w:rtl/>
        </w:rPr>
        <w:t>أثر مستوى الوعي بمراكز عمليات الطوارئ في تعزيز فعالية الاستجابة للمخاطر: دراسة تطبيقية على مشروع البحر الأحمر</w:t>
      </w:r>
    </w:p>
    <w:p w14:paraId="5358A4E8" w14:textId="77777777" w:rsidR="0066657D" w:rsidRPr="00E97CF3" w:rsidRDefault="0066657D" w:rsidP="0066657D">
      <w:pPr>
        <w:jc w:val="center"/>
        <w:rPr>
          <w:rFonts w:ascii="Sakkal Majalla" w:hAnsi="Sakkal Majalla" w:cs="Sakkal Majalla"/>
          <w:sz w:val="28"/>
          <w:szCs w:val="28"/>
          <w:rtl/>
        </w:rPr>
      </w:pPr>
    </w:p>
    <w:p w14:paraId="1447C8F8" w14:textId="77777777" w:rsidR="00D61372" w:rsidRPr="00D61372" w:rsidRDefault="00D61372" w:rsidP="00D61372">
      <w:pPr>
        <w:jc w:val="center"/>
        <w:rPr>
          <w:rFonts w:ascii="Sakkal Majalla" w:hAnsi="Sakkal Majalla" w:cs="Sakkal Majalla"/>
          <w:b/>
          <w:bCs/>
          <w:sz w:val="28"/>
          <w:szCs w:val="28"/>
        </w:rPr>
      </w:pPr>
      <w:r w:rsidRPr="00D61372">
        <w:rPr>
          <w:rFonts w:ascii="Sakkal Majalla" w:hAnsi="Sakkal Majalla" w:cs="Sakkal Majalla"/>
          <w:b/>
          <w:bCs/>
          <w:sz w:val="28"/>
          <w:szCs w:val="28"/>
          <w:rtl/>
        </w:rPr>
        <w:t>اسم الطالب</w:t>
      </w:r>
    </w:p>
    <w:p w14:paraId="20F599F4" w14:textId="77777777" w:rsidR="00D61372" w:rsidRPr="00D61372" w:rsidRDefault="00D61372" w:rsidP="00D61372">
      <w:pPr>
        <w:jc w:val="center"/>
        <w:rPr>
          <w:rFonts w:ascii="Sakkal Majalla" w:hAnsi="Sakkal Majalla" w:cs="Sakkal Majalla"/>
          <w:b/>
          <w:bCs/>
          <w:sz w:val="28"/>
          <w:szCs w:val="28"/>
          <w:rtl/>
        </w:rPr>
      </w:pPr>
      <w:r w:rsidRPr="00D61372">
        <w:rPr>
          <w:rFonts w:ascii="Sakkal Majalla" w:hAnsi="Sakkal Majalla" w:cs="Sakkal Majalla"/>
          <w:b/>
          <w:bCs/>
          <w:sz w:val="28"/>
          <w:szCs w:val="28"/>
          <w:rtl/>
        </w:rPr>
        <w:t>مروان محمد المرواني</w:t>
      </w:r>
    </w:p>
    <w:p w14:paraId="091FE08A" w14:textId="77777777" w:rsidR="00D61372" w:rsidRPr="00D61372" w:rsidRDefault="00D61372" w:rsidP="00D61372">
      <w:pPr>
        <w:jc w:val="center"/>
        <w:rPr>
          <w:rFonts w:ascii="Sakkal Majalla" w:hAnsi="Sakkal Majalla" w:cs="Sakkal Majalla"/>
          <w:b/>
          <w:bCs/>
          <w:sz w:val="28"/>
          <w:szCs w:val="28"/>
          <w:rtl/>
        </w:rPr>
      </w:pPr>
    </w:p>
    <w:p w14:paraId="26F5B8C5" w14:textId="77777777" w:rsidR="00D61372" w:rsidRPr="00D61372" w:rsidRDefault="00D61372" w:rsidP="00D61372">
      <w:pPr>
        <w:jc w:val="center"/>
        <w:rPr>
          <w:rFonts w:ascii="Sakkal Majalla" w:hAnsi="Sakkal Majalla" w:cs="Sakkal Majalla"/>
          <w:b/>
          <w:bCs/>
          <w:sz w:val="28"/>
          <w:szCs w:val="28"/>
          <w:rtl/>
          <w:lang w:bidi="ar-DZ"/>
        </w:rPr>
      </w:pPr>
      <w:r w:rsidRPr="00D61372">
        <w:rPr>
          <w:rFonts w:ascii="Sakkal Majalla" w:hAnsi="Sakkal Majalla" w:cs="Sakkal Majalla"/>
          <w:b/>
          <w:bCs/>
          <w:sz w:val="28"/>
          <w:szCs w:val="28"/>
          <w:rtl/>
          <w:lang w:bidi="ar-DZ"/>
        </w:rPr>
        <w:t>الرقم الجامعي</w:t>
      </w:r>
    </w:p>
    <w:p w14:paraId="3BBE1E9B" w14:textId="77777777" w:rsidR="00D61372" w:rsidRPr="00D61372" w:rsidRDefault="00D61372" w:rsidP="00D61372">
      <w:pPr>
        <w:jc w:val="center"/>
        <w:rPr>
          <w:rFonts w:ascii="Sakkal Majalla" w:hAnsi="Sakkal Majalla" w:cs="Sakkal Majalla"/>
          <w:b/>
          <w:bCs/>
          <w:sz w:val="28"/>
          <w:szCs w:val="28"/>
          <w:rtl/>
          <w:lang w:bidi="ar-DZ"/>
        </w:rPr>
      </w:pPr>
      <w:r w:rsidRPr="00D61372">
        <w:rPr>
          <w:rFonts w:ascii="Sakkal Majalla" w:hAnsi="Sakkal Majalla" w:cs="Sakkal Majalla"/>
          <w:b/>
          <w:bCs/>
          <w:sz w:val="28"/>
          <w:szCs w:val="28"/>
          <w:rtl/>
          <w:lang w:bidi="ar-DZ"/>
        </w:rPr>
        <w:t>253002076</w:t>
      </w:r>
    </w:p>
    <w:p w14:paraId="5B835684" w14:textId="77777777" w:rsidR="0066657D" w:rsidRPr="00E97CF3" w:rsidRDefault="0066657D" w:rsidP="0066657D">
      <w:pPr>
        <w:jc w:val="center"/>
        <w:rPr>
          <w:rFonts w:ascii="Sakkal Majalla" w:hAnsi="Sakkal Majalla" w:cs="Sakkal Majalla"/>
          <w:sz w:val="28"/>
          <w:szCs w:val="28"/>
          <w:rtl/>
          <w:lang w:bidi="ar-DZ"/>
        </w:rPr>
      </w:pPr>
    </w:p>
    <w:p w14:paraId="589AF080" w14:textId="77777777" w:rsidR="0066657D" w:rsidRPr="00E97CF3" w:rsidRDefault="0066657D" w:rsidP="0066657D">
      <w:pPr>
        <w:jc w:val="center"/>
        <w:rPr>
          <w:rFonts w:ascii="Sakkal Majalla" w:hAnsi="Sakkal Majalla" w:cs="Sakkal Majalla"/>
          <w:b/>
          <w:bCs/>
          <w:sz w:val="28"/>
          <w:szCs w:val="28"/>
          <w:rtl/>
        </w:rPr>
      </w:pPr>
    </w:p>
    <w:p w14:paraId="4B094394" w14:textId="77777777" w:rsidR="0066657D" w:rsidRPr="00E97CF3" w:rsidRDefault="0066657D" w:rsidP="0066657D">
      <w:pPr>
        <w:jc w:val="center"/>
        <w:rPr>
          <w:rFonts w:ascii="Sakkal Majalla" w:hAnsi="Sakkal Majalla" w:cs="Sakkal Majalla"/>
          <w:b/>
          <w:bCs/>
          <w:sz w:val="28"/>
          <w:szCs w:val="28"/>
          <w:rtl/>
          <w:lang w:bidi="ar-EG"/>
        </w:rPr>
      </w:pPr>
      <w:r w:rsidRPr="00E97CF3">
        <w:rPr>
          <w:rFonts w:ascii="Sakkal Majalla" w:hAnsi="Sakkal Majalla" w:cs="Sakkal Majalla"/>
          <w:b/>
          <w:bCs/>
          <w:sz w:val="28"/>
          <w:szCs w:val="28"/>
          <w:rtl/>
          <w:lang w:bidi="ar-EG"/>
        </w:rPr>
        <w:t>إشراف</w:t>
      </w:r>
    </w:p>
    <w:p w14:paraId="3D725FE1" w14:textId="77777777" w:rsidR="0066657D" w:rsidRPr="00E97CF3" w:rsidRDefault="0066657D" w:rsidP="0066657D">
      <w:pPr>
        <w:jc w:val="center"/>
        <w:rPr>
          <w:rFonts w:ascii="Sakkal Majalla" w:hAnsi="Sakkal Majalla" w:cs="Sakkal Majalla"/>
          <w:b/>
          <w:bCs/>
          <w:sz w:val="28"/>
          <w:szCs w:val="28"/>
          <w:rtl/>
          <w:lang w:bidi="ar-EG"/>
        </w:rPr>
      </w:pPr>
      <w:r w:rsidRPr="00E97CF3">
        <w:rPr>
          <w:rFonts w:ascii="Sakkal Majalla" w:hAnsi="Sakkal Majalla" w:cs="Sakkal Majalla"/>
          <w:b/>
          <w:bCs/>
          <w:sz w:val="28"/>
          <w:szCs w:val="28"/>
          <w:rtl/>
          <w:lang w:bidi="ar-EG"/>
        </w:rPr>
        <w:t>د.</w:t>
      </w:r>
    </w:p>
    <w:p w14:paraId="67D50FC8" w14:textId="77777777" w:rsidR="0066657D" w:rsidRPr="00E97CF3" w:rsidRDefault="0066657D" w:rsidP="0066657D">
      <w:pPr>
        <w:jc w:val="center"/>
        <w:rPr>
          <w:rFonts w:ascii="Sakkal Majalla" w:hAnsi="Sakkal Majalla" w:cs="Sakkal Majalla"/>
          <w:b/>
          <w:bCs/>
          <w:sz w:val="28"/>
          <w:szCs w:val="28"/>
          <w:rtl/>
          <w:lang w:bidi="ar-EG"/>
        </w:rPr>
      </w:pPr>
    </w:p>
    <w:p w14:paraId="73CB4BB6" w14:textId="77777777" w:rsidR="0066657D" w:rsidRPr="00E97CF3" w:rsidRDefault="0066657D" w:rsidP="0066657D">
      <w:pPr>
        <w:jc w:val="center"/>
        <w:rPr>
          <w:rFonts w:ascii="Sakkal Majalla" w:hAnsi="Sakkal Majalla" w:cs="Sakkal Majalla"/>
          <w:b/>
          <w:bCs/>
          <w:sz w:val="28"/>
          <w:szCs w:val="28"/>
          <w:rtl/>
          <w:lang w:bidi="ar-EG"/>
        </w:rPr>
      </w:pPr>
    </w:p>
    <w:p w14:paraId="20A6CCBC" w14:textId="59642CB7" w:rsidR="0066657D" w:rsidRPr="00E97CF3" w:rsidRDefault="0066657D" w:rsidP="0066657D">
      <w:pPr>
        <w:jc w:val="center"/>
        <w:rPr>
          <w:rFonts w:ascii="Sakkal Majalla" w:hAnsi="Sakkal Majalla" w:cs="Sakkal Majalla"/>
          <w:sz w:val="28"/>
          <w:szCs w:val="28"/>
          <w:rtl/>
          <w:lang w:bidi="ar-EG"/>
        </w:rPr>
      </w:pPr>
      <w:r w:rsidRPr="00E97CF3">
        <w:rPr>
          <w:rFonts w:ascii="Sakkal Majalla" w:hAnsi="Sakkal Majalla" w:cs="Sakkal Majalla"/>
          <w:b/>
          <w:bCs/>
          <w:sz w:val="28"/>
          <w:szCs w:val="28"/>
          <w:rtl/>
          <w:lang w:bidi="ar-EG"/>
        </w:rPr>
        <w:t>2026م</w:t>
      </w:r>
    </w:p>
    <w:p w14:paraId="07871765" w14:textId="77777777" w:rsidR="0066657D" w:rsidRPr="00E97CF3" w:rsidRDefault="0066657D" w:rsidP="0066657D">
      <w:pPr>
        <w:bidi/>
        <w:rPr>
          <w:rtl/>
        </w:rPr>
      </w:pPr>
    </w:p>
    <w:p w14:paraId="788EF4A3" w14:textId="77777777" w:rsidR="0066657D" w:rsidRPr="00E97CF3" w:rsidRDefault="0066657D" w:rsidP="0066657D">
      <w:pPr>
        <w:bidi/>
        <w:rPr>
          <w:rtl/>
        </w:rPr>
      </w:pPr>
    </w:p>
    <w:p w14:paraId="417947E5" w14:textId="77777777" w:rsidR="0066657D" w:rsidRPr="00E97CF3" w:rsidRDefault="0066657D" w:rsidP="0066657D">
      <w:pPr>
        <w:bidi/>
        <w:rPr>
          <w:rtl/>
        </w:rPr>
      </w:pPr>
    </w:p>
    <w:p w14:paraId="66C8FBFB" w14:textId="77777777" w:rsidR="0066657D" w:rsidRPr="00E97CF3" w:rsidRDefault="0066657D" w:rsidP="0066657D">
      <w:pPr>
        <w:bidi/>
        <w:rPr>
          <w:rtl/>
        </w:rPr>
      </w:pPr>
    </w:p>
    <w:p w14:paraId="5E2AB34F" w14:textId="77777777" w:rsidR="0066657D" w:rsidRPr="00E97CF3" w:rsidRDefault="0066657D" w:rsidP="0066657D">
      <w:pPr>
        <w:bidi/>
        <w:rPr>
          <w:rtl/>
        </w:rPr>
      </w:pPr>
    </w:p>
    <w:p w14:paraId="6C138E2B" w14:textId="77777777" w:rsidR="0066657D" w:rsidRPr="00E97CF3" w:rsidRDefault="0066657D" w:rsidP="0066657D">
      <w:pPr>
        <w:bidi/>
        <w:rPr>
          <w:rtl/>
        </w:rPr>
      </w:pPr>
    </w:p>
    <w:p w14:paraId="0F13B3EC" w14:textId="77777777" w:rsidR="0066657D" w:rsidRPr="00E97CF3" w:rsidRDefault="0066657D" w:rsidP="0066657D">
      <w:pPr>
        <w:bidi/>
        <w:rPr>
          <w:rtl/>
        </w:rPr>
      </w:pPr>
    </w:p>
    <w:p w14:paraId="20349751" w14:textId="77777777" w:rsidR="0066657D" w:rsidRPr="00E97CF3" w:rsidRDefault="0066657D" w:rsidP="0066657D">
      <w:pPr>
        <w:bidi/>
        <w:rPr>
          <w:rtl/>
        </w:rPr>
      </w:pPr>
    </w:p>
    <w:p w14:paraId="64FB0293" w14:textId="77777777" w:rsidR="0066657D" w:rsidRPr="00E97CF3" w:rsidRDefault="0066657D" w:rsidP="0066657D">
      <w:pPr>
        <w:bidi/>
        <w:rPr>
          <w:rtl/>
        </w:rPr>
      </w:pPr>
    </w:p>
    <w:p w14:paraId="5708019B" w14:textId="77777777" w:rsidR="0066657D" w:rsidRPr="00E97CF3" w:rsidRDefault="0066657D" w:rsidP="0066657D">
      <w:pPr>
        <w:bidi/>
        <w:rPr>
          <w:rtl/>
        </w:rPr>
      </w:pPr>
    </w:p>
    <w:p w14:paraId="4E6DD903" w14:textId="77777777" w:rsidR="0066657D" w:rsidRPr="00E97CF3" w:rsidRDefault="0066657D" w:rsidP="0066657D">
      <w:pPr>
        <w:bidi/>
        <w:rPr>
          <w:rtl/>
        </w:rPr>
      </w:pPr>
    </w:p>
    <w:p w14:paraId="2887380A" w14:textId="77777777" w:rsidR="0066657D" w:rsidRPr="00E97CF3" w:rsidRDefault="0066657D" w:rsidP="0066657D">
      <w:pPr>
        <w:bidi/>
        <w:rPr>
          <w:rtl/>
        </w:rPr>
      </w:pPr>
    </w:p>
    <w:p w14:paraId="2095C5A3" w14:textId="63331085" w:rsidR="00940273" w:rsidRPr="00E97CF3" w:rsidRDefault="00940273" w:rsidP="0066657D">
      <w:pPr>
        <w:pStyle w:val="Heading1"/>
        <w:bidi/>
        <w:jc w:val="center"/>
        <w:rPr>
          <w:color w:val="auto"/>
          <w:sz w:val="72"/>
          <w:szCs w:val="72"/>
          <w:rtl/>
        </w:rPr>
      </w:pPr>
      <w:r w:rsidRPr="00E97CF3">
        <w:rPr>
          <w:rFonts w:hint="cs"/>
          <w:color w:val="auto"/>
          <w:sz w:val="72"/>
          <w:szCs w:val="72"/>
          <w:rtl/>
        </w:rPr>
        <w:t>الفصل</w:t>
      </w:r>
      <w:r w:rsidRPr="00E97CF3">
        <w:rPr>
          <w:color w:val="auto"/>
          <w:sz w:val="72"/>
          <w:szCs w:val="72"/>
          <w:rtl/>
        </w:rPr>
        <w:t xml:space="preserve"> </w:t>
      </w:r>
      <w:r w:rsidRPr="00E97CF3">
        <w:rPr>
          <w:rFonts w:hint="cs"/>
          <w:color w:val="auto"/>
          <w:sz w:val="72"/>
          <w:szCs w:val="72"/>
          <w:rtl/>
        </w:rPr>
        <w:t>الأول</w:t>
      </w:r>
      <w:r w:rsidRPr="00E97CF3">
        <w:rPr>
          <w:color w:val="auto"/>
          <w:sz w:val="72"/>
          <w:szCs w:val="72"/>
          <w:rtl/>
        </w:rPr>
        <w:t xml:space="preserve">: </w:t>
      </w:r>
      <w:r w:rsidRPr="00E97CF3">
        <w:rPr>
          <w:rFonts w:hint="cs"/>
          <w:color w:val="auto"/>
          <w:sz w:val="72"/>
          <w:szCs w:val="72"/>
          <w:rtl/>
        </w:rPr>
        <w:t>ال</w:t>
      </w:r>
      <w:r w:rsidR="0066657D" w:rsidRPr="00E97CF3">
        <w:rPr>
          <w:rFonts w:hint="cs"/>
          <w:color w:val="auto"/>
          <w:sz w:val="72"/>
          <w:szCs w:val="72"/>
          <w:rtl/>
        </w:rPr>
        <w:t>إ</w:t>
      </w:r>
      <w:r w:rsidRPr="00E97CF3">
        <w:rPr>
          <w:rFonts w:hint="cs"/>
          <w:color w:val="auto"/>
          <w:sz w:val="72"/>
          <w:szCs w:val="72"/>
          <w:rtl/>
        </w:rPr>
        <w:t>طار</w:t>
      </w:r>
      <w:r w:rsidRPr="00E97CF3">
        <w:rPr>
          <w:color w:val="auto"/>
          <w:sz w:val="72"/>
          <w:szCs w:val="72"/>
          <w:rtl/>
        </w:rPr>
        <w:t xml:space="preserve"> </w:t>
      </w:r>
      <w:r w:rsidRPr="00E97CF3">
        <w:rPr>
          <w:rFonts w:hint="cs"/>
          <w:color w:val="auto"/>
          <w:sz w:val="72"/>
          <w:szCs w:val="72"/>
          <w:rtl/>
        </w:rPr>
        <w:t>العام</w:t>
      </w:r>
      <w:r w:rsidRPr="00E97CF3">
        <w:rPr>
          <w:color w:val="auto"/>
          <w:sz w:val="72"/>
          <w:szCs w:val="72"/>
          <w:rtl/>
        </w:rPr>
        <w:t xml:space="preserve"> </w:t>
      </w:r>
      <w:r w:rsidRPr="00E97CF3">
        <w:rPr>
          <w:rFonts w:hint="cs"/>
          <w:color w:val="auto"/>
          <w:sz w:val="72"/>
          <w:szCs w:val="72"/>
          <w:rtl/>
        </w:rPr>
        <w:t>للدراسة</w:t>
      </w:r>
    </w:p>
    <w:p w14:paraId="2CCBBCA2" w14:textId="77777777" w:rsidR="00940273" w:rsidRPr="00E97CF3" w:rsidRDefault="00940273" w:rsidP="00940273">
      <w:pPr>
        <w:bidi/>
        <w:spacing w:line="360" w:lineRule="auto"/>
        <w:jc w:val="mediumKashida"/>
        <w:rPr>
          <w:rFonts w:ascii="Sakkal Majalla" w:hAnsi="Sakkal Majalla" w:cs="Sakkal Majalla"/>
          <w:sz w:val="36"/>
          <w:szCs w:val="36"/>
          <w:rtl/>
          <w:lang w:bidi="ar-EG"/>
        </w:rPr>
      </w:pPr>
    </w:p>
    <w:p w14:paraId="1F105218" w14:textId="77777777" w:rsidR="00940273" w:rsidRPr="00E97CF3" w:rsidRDefault="00940273" w:rsidP="00940273">
      <w:pPr>
        <w:bidi/>
        <w:spacing w:line="360" w:lineRule="auto"/>
        <w:jc w:val="mediumKashida"/>
        <w:rPr>
          <w:rFonts w:ascii="Sakkal Majalla" w:hAnsi="Sakkal Majalla" w:cs="Sakkal Majalla"/>
          <w:sz w:val="36"/>
          <w:szCs w:val="36"/>
          <w:rtl/>
          <w:lang w:bidi="ar-EG"/>
        </w:rPr>
      </w:pPr>
    </w:p>
    <w:p w14:paraId="502A21E2" w14:textId="77777777" w:rsidR="00940273" w:rsidRPr="00E97CF3" w:rsidRDefault="00940273" w:rsidP="00940273">
      <w:pPr>
        <w:bidi/>
        <w:spacing w:line="360" w:lineRule="auto"/>
        <w:jc w:val="mediumKashida"/>
        <w:rPr>
          <w:rFonts w:ascii="Sakkal Majalla" w:hAnsi="Sakkal Majalla" w:cs="Sakkal Majalla"/>
          <w:sz w:val="36"/>
          <w:szCs w:val="36"/>
          <w:rtl/>
          <w:lang w:bidi="ar-EG"/>
        </w:rPr>
      </w:pPr>
    </w:p>
    <w:p w14:paraId="7B62B9A8" w14:textId="77777777" w:rsidR="00940273" w:rsidRPr="00E97CF3" w:rsidRDefault="00940273" w:rsidP="00940273">
      <w:pPr>
        <w:bidi/>
        <w:spacing w:line="360" w:lineRule="auto"/>
        <w:jc w:val="mediumKashida"/>
        <w:rPr>
          <w:rFonts w:ascii="Sakkal Majalla" w:hAnsi="Sakkal Majalla" w:cs="Sakkal Majalla"/>
          <w:sz w:val="36"/>
          <w:szCs w:val="36"/>
          <w:rtl/>
          <w:lang w:bidi="ar-EG"/>
        </w:rPr>
      </w:pPr>
    </w:p>
    <w:p w14:paraId="15796B14" w14:textId="77777777" w:rsidR="00940273" w:rsidRPr="00E97CF3" w:rsidRDefault="00940273" w:rsidP="00940273">
      <w:pPr>
        <w:bidi/>
        <w:spacing w:line="360" w:lineRule="auto"/>
        <w:jc w:val="mediumKashida"/>
        <w:rPr>
          <w:rFonts w:ascii="Sakkal Majalla" w:hAnsi="Sakkal Majalla" w:cs="Sakkal Majalla"/>
          <w:sz w:val="36"/>
          <w:szCs w:val="36"/>
          <w:rtl/>
          <w:lang w:bidi="ar-EG"/>
        </w:rPr>
      </w:pPr>
    </w:p>
    <w:p w14:paraId="6E0D9A48" w14:textId="77777777" w:rsidR="00940273" w:rsidRPr="00E97CF3" w:rsidRDefault="00940273" w:rsidP="00940273">
      <w:pPr>
        <w:pStyle w:val="Heading2"/>
        <w:bidi/>
        <w:rPr>
          <w:color w:val="auto"/>
          <w:rtl/>
        </w:rPr>
      </w:pPr>
      <w:r w:rsidRPr="00E97CF3">
        <w:rPr>
          <w:color w:val="auto"/>
          <w:rtl/>
        </w:rPr>
        <w:lastRenderedPageBreak/>
        <w:t>مقدمة:</w:t>
      </w:r>
    </w:p>
    <w:p w14:paraId="1AE4A8F4"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واجهت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النطاق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متزايدة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الأخيرة،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ومواردها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وسلامتها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وأدائها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الأسباب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الطبيعية،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والأعطال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التقنية،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والاختراقات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الأمنية،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واضطرابات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التحتية،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البيئية،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والمشاكل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المتعلقة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بالبشر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ونتيجة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استمرار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الأعمال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ومرونة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يعتمدان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بكفاءة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فبالإضافة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توافر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والتقنيات،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استشراف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والتعافي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المُعطِّلة،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المسؤولين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sdt>
        <w:sdtPr>
          <w:rPr>
            <w:rFonts w:ascii="Sakkal Majalla" w:hAnsi="Sakkal Majalla" w:cs="Sakkal Majalla"/>
            <w:sz w:val="28"/>
            <w:szCs w:val="28"/>
            <w:rtl/>
            <w:lang w:bidi="ar-EG"/>
          </w:rPr>
          <w:id w:val="1168910676"/>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New25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Newaz</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51326897"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وتُعدّ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جزءًا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المعاصرة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يوفر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لرصد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البيانات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وتحليلها،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ودعم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الأطراف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وصناع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يرتبط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ارتباطًا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وثيقًا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بفعاليته</w:t>
      </w:r>
      <w:sdt>
        <w:sdtPr>
          <w:rPr>
            <w:rFonts w:ascii="Sakkal Majalla" w:hAnsi="Sakkal Majalla" w:cs="Sakkal Majalla"/>
            <w:sz w:val="28"/>
            <w:szCs w:val="28"/>
            <w:rtl/>
            <w:lang w:bidi="ar-EG"/>
          </w:rPr>
          <w:id w:val="-2112730855"/>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Sar25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Sartipi</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15E33B6E"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وتُبرز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التنموية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الضخمة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يعمل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المقاولين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والمنظمات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الحكومية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ومقدمي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الخدمات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وغيرهم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آن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وتشمل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ومواقع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والتزامات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ضخمة،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تحتية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هائلة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ويزداد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احتمال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يكون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حادث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تداعيات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تتجاوز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تعقيد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تجنب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الخسائر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والحفاظ</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استمرارية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يتطلبان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تنسيقًا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سريعة</w:t>
      </w:r>
      <w:sdt>
        <w:sdtPr>
          <w:rPr>
            <w:rFonts w:ascii="Sakkal Majalla" w:hAnsi="Sakkal Majalla" w:cs="Sakkal Majalla"/>
            <w:sz w:val="28"/>
            <w:szCs w:val="28"/>
            <w:rtl/>
            <w:lang w:bidi="ar-EG"/>
          </w:rPr>
          <w:id w:val="383455291"/>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Ahm256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Ahmad</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496BA4E1"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ويُعد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المبادرات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السياحية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والاقتصادية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الضخمة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المملكة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العربية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السعودية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لنطاقه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الجغرافي،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واحتياجاته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التحتية،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وحساسيته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البيئية،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ومشاركة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يخلق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مهارات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متطورة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السياق،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وظيفة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المُستخدمة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lastRenderedPageBreak/>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والخيارات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أمرًا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بالغ</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sdt>
        <w:sdtPr>
          <w:rPr>
            <w:rFonts w:ascii="Sakkal Majalla" w:hAnsi="Sakkal Majalla" w:cs="Sakkal Majalla"/>
            <w:sz w:val="28"/>
            <w:szCs w:val="28"/>
            <w:rtl/>
            <w:lang w:bidi="ar-EG"/>
          </w:rPr>
          <w:id w:val="1153960332"/>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Hus17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Hussain</w:t>
          </w:r>
          <w:r w:rsidRPr="00E97CF3">
            <w:rPr>
              <w:rFonts w:ascii="Sakkal Majalla" w:hAnsi="Sakkal Majalla" w:cs="Sakkal Majalla" w:hint="cs"/>
              <w:noProof/>
              <w:sz w:val="28"/>
              <w:szCs w:val="28"/>
              <w:rtl/>
              <w:lang w:bidi="ar-EG"/>
            </w:rPr>
            <w:t>، 2017)</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41A1353D"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وبالتركيز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وتهدف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كانت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زيادة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الأشخاص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تُؤدي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أسرع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وأفضل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تنسيقًا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كفاءة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للتهديدات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والأزمات</w:t>
      </w:r>
      <w:r w:rsidRPr="00E97CF3">
        <w:rPr>
          <w:rFonts w:ascii="Sakkal Majalla" w:hAnsi="Sakkal Majalla" w:cs="Sakkal Majalla"/>
          <w:sz w:val="28"/>
          <w:szCs w:val="28"/>
          <w:rtl/>
          <w:lang w:bidi="ar-EG"/>
        </w:rPr>
        <w:t>.</w:t>
      </w:r>
    </w:p>
    <w:p w14:paraId="60843568"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4B01C53A" w14:textId="77777777" w:rsidR="00940273" w:rsidRPr="00E97CF3" w:rsidRDefault="00940273" w:rsidP="00940273">
      <w:pPr>
        <w:pStyle w:val="Heading2"/>
        <w:bidi/>
        <w:rPr>
          <w:color w:val="auto"/>
          <w:rtl/>
        </w:rPr>
      </w:pPr>
      <w:r w:rsidRPr="00E97CF3">
        <w:rPr>
          <w:rFonts w:hint="cs"/>
          <w:color w:val="auto"/>
          <w:rtl/>
        </w:rPr>
        <w:t>مشكلة</w:t>
      </w:r>
      <w:r w:rsidRPr="00E97CF3">
        <w:rPr>
          <w:color w:val="auto"/>
          <w:rtl/>
        </w:rPr>
        <w:t xml:space="preserve"> </w:t>
      </w:r>
      <w:r w:rsidRPr="00E97CF3">
        <w:rPr>
          <w:rFonts w:hint="cs"/>
          <w:color w:val="auto"/>
          <w:rtl/>
        </w:rPr>
        <w:t>الدراسة</w:t>
      </w:r>
      <w:r w:rsidRPr="00E97CF3">
        <w:rPr>
          <w:color w:val="auto"/>
          <w:rtl/>
        </w:rPr>
        <w:t>:</w:t>
      </w:r>
    </w:p>
    <w:p w14:paraId="1DF811DF"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لتنظيم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والجهات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بمسؤوليات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ووظائفها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بنفس</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توافر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التقنية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لضمان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الكبيرة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يؤدي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نقص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ضعف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كفاية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وتأخر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وازدواجية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يُقلل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نهاية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المطاف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ويزيد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احتمالية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sdt>
        <w:sdtPr>
          <w:rPr>
            <w:rFonts w:ascii="Sakkal Majalla" w:hAnsi="Sakkal Majalla" w:cs="Sakkal Majalla"/>
            <w:sz w:val="28"/>
            <w:szCs w:val="28"/>
            <w:rtl/>
            <w:lang w:bidi="ar-EG"/>
          </w:rPr>
          <w:id w:val="-1072732160"/>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Sha221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Sharma</w:t>
          </w:r>
          <w:r w:rsidRPr="00E97CF3">
            <w:rPr>
              <w:rFonts w:ascii="Sakkal Majalla" w:hAnsi="Sakkal Majalla" w:cs="Sakkal Majalla" w:hint="cs"/>
              <w:noProof/>
              <w:sz w:val="28"/>
              <w:szCs w:val="28"/>
              <w:rtl/>
              <w:lang w:bidi="ar-EG"/>
            </w:rPr>
            <w:t>، 2022)</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50D25CA5"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أكبر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مبادرات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السياحة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المملكة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العربية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السعودية،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ضخمًا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يتضمن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أعمال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النطاق،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ومجموعة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الشركاء،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وفريق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تحتية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متطورة،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موزعة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جغرافيًا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وتُعرّض</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الخصائص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لعدد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مثل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انقطاع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وأعطال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التحتية،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البيئية،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وقضايا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السلامة،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الطبيعية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الحفاظ</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استمرارية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الشركة،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وحماية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والأصول،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آثار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أمور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التخطيط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الكافي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السريعة</w:t>
      </w:r>
      <w:sdt>
        <w:sdtPr>
          <w:rPr>
            <w:rFonts w:ascii="Sakkal Majalla" w:hAnsi="Sakkal Majalla" w:cs="Sakkal Majalla"/>
            <w:sz w:val="28"/>
            <w:szCs w:val="28"/>
            <w:rtl/>
            <w:lang w:bidi="ar-EG"/>
          </w:rPr>
          <w:id w:val="865874782"/>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Fil241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Filippi</w:t>
          </w:r>
          <w:r w:rsidRPr="00E97CF3">
            <w:rPr>
              <w:rFonts w:ascii="Sakkal Majalla" w:hAnsi="Sakkal Majalla" w:cs="Sakkal Majalla" w:hint="cs"/>
              <w:noProof/>
              <w:sz w:val="28"/>
              <w:szCs w:val="28"/>
              <w:rtl/>
              <w:lang w:bidi="ar-EG"/>
            </w:rPr>
            <w:t>، 2024)</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31390E78"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اختلافات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لأدوارهم،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الإبلاغ،</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الرغم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lastRenderedPageBreak/>
        <w:t>نقص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سلبًا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منسقًا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ومنظمات</w:t>
      </w:r>
      <w:sdt>
        <w:sdtPr>
          <w:rPr>
            <w:rFonts w:ascii="Sakkal Majalla" w:hAnsi="Sakkal Majalla" w:cs="Sakkal Majalla"/>
            <w:sz w:val="28"/>
            <w:szCs w:val="28"/>
            <w:rtl/>
            <w:lang w:bidi="ar-EG"/>
          </w:rPr>
          <w:id w:val="-1838598498"/>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Bon24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Bonaretti</w:t>
          </w:r>
          <w:r w:rsidRPr="00E97CF3">
            <w:rPr>
              <w:rFonts w:ascii="Sakkal Majalla" w:hAnsi="Sakkal Majalla" w:cs="Sakkal Majalla" w:hint="cs"/>
              <w:noProof/>
              <w:sz w:val="28"/>
              <w:szCs w:val="28"/>
              <w:rtl/>
              <w:lang w:bidi="ar-EG"/>
            </w:rPr>
            <w:t>، 2024)</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74ECD3FA"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مساهمة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يمثل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تهدف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والجوانب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المهمة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مثل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واستخدام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والجاهزية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زيادة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w:t>
      </w:r>
    </w:p>
    <w:p w14:paraId="3C8D1B7A" w14:textId="77777777" w:rsidR="00940273" w:rsidRPr="00E97CF3" w:rsidRDefault="00940273" w:rsidP="00940273">
      <w:pPr>
        <w:bidi/>
        <w:spacing w:line="360" w:lineRule="auto"/>
        <w:jc w:val="mediumKashida"/>
        <w:rPr>
          <w:rFonts w:ascii="Sakkal Majalla" w:hAnsi="Sakkal Majalla" w:cs="Sakkal Majalla"/>
          <w:sz w:val="28"/>
          <w:szCs w:val="28"/>
          <w:lang w:bidi="ar-EG"/>
        </w:rPr>
      </w:pPr>
    </w:p>
    <w:p w14:paraId="0C63E254" w14:textId="77777777" w:rsidR="00940273" w:rsidRPr="00E97CF3" w:rsidRDefault="00940273" w:rsidP="00940273">
      <w:pPr>
        <w:pStyle w:val="Heading2"/>
        <w:bidi/>
        <w:rPr>
          <w:color w:val="auto"/>
          <w:rtl/>
        </w:rPr>
      </w:pPr>
      <w:r w:rsidRPr="00E97CF3">
        <w:rPr>
          <w:rFonts w:hint="cs"/>
          <w:color w:val="auto"/>
          <w:rtl/>
        </w:rPr>
        <w:t>أهمية</w:t>
      </w:r>
      <w:r w:rsidRPr="00E97CF3">
        <w:rPr>
          <w:color w:val="auto"/>
          <w:rtl/>
        </w:rPr>
        <w:t xml:space="preserve"> </w:t>
      </w:r>
      <w:r w:rsidRPr="00E97CF3">
        <w:rPr>
          <w:rFonts w:hint="cs"/>
          <w:color w:val="auto"/>
          <w:rtl/>
        </w:rPr>
        <w:t>الدراسة</w:t>
      </w:r>
      <w:r w:rsidRPr="00E97CF3">
        <w:rPr>
          <w:color w:val="auto"/>
          <w:rtl/>
        </w:rPr>
        <w:t>:</w:t>
      </w:r>
    </w:p>
    <w:p w14:paraId="6EEE5D2C"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تكمن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الحاجة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النطاق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وبالتركيز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خاص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مساهمة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w:t>
      </w:r>
    </w:p>
    <w:p w14:paraId="497944B7" w14:textId="77777777" w:rsidR="00940273" w:rsidRPr="00E97CF3" w:rsidRDefault="00940273" w:rsidP="00940273">
      <w:pPr>
        <w:pStyle w:val="ListParagraph"/>
        <w:numPr>
          <w:ilvl w:val="0"/>
          <w:numId w:val="1"/>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الأهمية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العلمية:</w:t>
      </w:r>
    </w:p>
    <w:p w14:paraId="4C4DF154"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تُبرز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مساهمة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الأدبيات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الأكاديمية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مجالي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يتعلق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منظورًا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وبروتوكولاتها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sdt>
        <w:sdtPr>
          <w:rPr>
            <w:rFonts w:ascii="Sakkal Majalla" w:hAnsi="Sakkal Majalla" w:cs="Sakkal Majalla"/>
            <w:sz w:val="28"/>
            <w:szCs w:val="28"/>
            <w:rtl/>
            <w:lang w:bidi="ar-EG"/>
          </w:rPr>
          <w:id w:val="330192095"/>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Abb25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Abbas</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652FFCFA"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حاجة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بحثية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النطاق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لدراسات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مستقبلية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ومنظمات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lastRenderedPageBreak/>
        <w:t>بالإضافة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تطوير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أساليب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تقييم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ونماذج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بحثية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لتقييم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وتأثيره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والتأهب</w:t>
      </w:r>
      <w:sdt>
        <w:sdtPr>
          <w:rPr>
            <w:rFonts w:ascii="Sakkal Majalla" w:hAnsi="Sakkal Majalla" w:cs="Sakkal Majalla"/>
            <w:sz w:val="28"/>
            <w:szCs w:val="28"/>
            <w:rtl/>
            <w:lang w:bidi="ar-EG"/>
          </w:rPr>
          <w:id w:val="-1583685003"/>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Zeb24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Zeb</w:t>
          </w:r>
          <w:r w:rsidRPr="00E97CF3">
            <w:rPr>
              <w:rFonts w:ascii="Sakkal Majalla" w:hAnsi="Sakkal Majalla" w:cs="Sakkal Majalla" w:hint="cs"/>
              <w:noProof/>
              <w:sz w:val="28"/>
              <w:szCs w:val="28"/>
              <w:rtl/>
              <w:lang w:bidi="ar-EG"/>
            </w:rPr>
            <w:t>، 2024)</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7D08FE60"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5D1396DE" w14:textId="77777777" w:rsidR="00940273" w:rsidRPr="00E97CF3" w:rsidRDefault="00940273" w:rsidP="00940273">
      <w:pPr>
        <w:pStyle w:val="ListParagraph"/>
        <w:numPr>
          <w:ilvl w:val="0"/>
          <w:numId w:val="1"/>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b/>
          <w:bCs/>
          <w:sz w:val="28"/>
          <w:szCs w:val="28"/>
          <w:rtl/>
          <w:lang w:bidi="ar-EG"/>
        </w:rPr>
        <w:t>الأهمية العملية</w:t>
      </w:r>
      <w:r w:rsidRPr="00E97CF3">
        <w:rPr>
          <w:rFonts w:ascii="Sakkal Majalla" w:hAnsi="Sakkal Majalla" w:cs="Sakkal Majalla" w:hint="cs"/>
          <w:b/>
          <w:bCs/>
          <w:sz w:val="28"/>
          <w:szCs w:val="28"/>
          <w:rtl/>
          <w:lang w:bidi="ar-EG"/>
        </w:rPr>
        <w:t>:</w:t>
      </w:r>
    </w:p>
    <w:p w14:paraId="538FB55D"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تكمن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تقديم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رؤى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واقتراحات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قيّمة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يجعلها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بالغة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نتائجها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والجهات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المجالات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تحتاج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sdt>
        <w:sdtPr>
          <w:rPr>
            <w:rFonts w:ascii="Sakkal Majalla" w:hAnsi="Sakkal Majalla" w:cs="Sakkal Majalla"/>
            <w:sz w:val="28"/>
            <w:szCs w:val="28"/>
            <w:rtl/>
            <w:lang w:bidi="ar-EG"/>
          </w:rPr>
          <w:id w:val="1723788947"/>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Alr251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Alrashdi</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4B2D8E25"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كما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برامج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التدريب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والتوعية،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وتيسير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أسرع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نتائجها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أيضًا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صانعي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وضع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سياسات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وممارسات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وحملات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توعية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جاهزية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sdt>
        <w:sdtPr>
          <w:rPr>
            <w:rFonts w:ascii="Sakkal Majalla" w:hAnsi="Sakkal Majalla" w:cs="Sakkal Majalla"/>
            <w:sz w:val="28"/>
            <w:szCs w:val="28"/>
            <w:rtl/>
            <w:lang w:bidi="ar-EG"/>
          </w:rPr>
          <w:id w:val="-1532944588"/>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Faz24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Fazeli</w:t>
          </w:r>
          <w:r w:rsidRPr="00E97CF3">
            <w:rPr>
              <w:rFonts w:ascii="Sakkal Majalla" w:hAnsi="Sakkal Majalla" w:cs="Sakkal Majalla" w:hint="cs"/>
              <w:noProof/>
              <w:sz w:val="28"/>
              <w:szCs w:val="28"/>
              <w:rtl/>
              <w:lang w:bidi="ar-EG"/>
            </w:rPr>
            <w:t>، 2024)</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3F40AA41" w14:textId="19239BBF" w:rsidR="00940273" w:rsidRDefault="00940273" w:rsidP="003943BB">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النهاية،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رفع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أوقات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الآثار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وحماية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والحفاظ</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استمرارية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sdt>
        <w:sdtPr>
          <w:rPr>
            <w:rFonts w:ascii="Sakkal Majalla" w:hAnsi="Sakkal Majalla" w:cs="Sakkal Majalla"/>
            <w:sz w:val="28"/>
            <w:szCs w:val="28"/>
            <w:rtl/>
            <w:lang w:bidi="ar-EG"/>
          </w:rPr>
          <w:id w:val="620803933"/>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Guo25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Guo</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48081E37" w14:textId="77777777" w:rsidR="003943BB" w:rsidRDefault="003943BB" w:rsidP="003943BB">
      <w:pPr>
        <w:bidi/>
        <w:spacing w:line="360" w:lineRule="auto"/>
        <w:jc w:val="mediumKashida"/>
        <w:rPr>
          <w:rFonts w:ascii="Sakkal Majalla" w:hAnsi="Sakkal Majalla" w:cs="Sakkal Majalla"/>
          <w:sz w:val="28"/>
          <w:szCs w:val="28"/>
          <w:rtl/>
          <w:lang w:bidi="ar-EG"/>
        </w:rPr>
      </w:pPr>
    </w:p>
    <w:p w14:paraId="0049C409" w14:textId="77777777" w:rsidR="003943BB" w:rsidRDefault="003943BB" w:rsidP="003943BB">
      <w:pPr>
        <w:bidi/>
        <w:spacing w:line="360" w:lineRule="auto"/>
        <w:jc w:val="mediumKashida"/>
        <w:rPr>
          <w:rFonts w:ascii="Sakkal Majalla" w:hAnsi="Sakkal Majalla" w:cs="Sakkal Majalla"/>
          <w:sz w:val="28"/>
          <w:szCs w:val="28"/>
          <w:rtl/>
          <w:lang w:bidi="ar-EG"/>
        </w:rPr>
      </w:pPr>
    </w:p>
    <w:p w14:paraId="71A7A5AD" w14:textId="77777777" w:rsidR="003943BB" w:rsidRDefault="003943BB" w:rsidP="003943BB">
      <w:pPr>
        <w:bidi/>
        <w:spacing w:line="360" w:lineRule="auto"/>
        <w:jc w:val="mediumKashida"/>
        <w:rPr>
          <w:rFonts w:ascii="Sakkal Majalla" w:hAnsi="Sakkal Majalla" w:cs="Sakkal Majalla"/>
          <w:sz w:val="28"/>
          <w:szCs w:val="28"/>
          <w:rtl/>
          <w:lang w:bidi="ar-EG"/>
        </w:rPr>
      </w:pPr>
    </w:p>
    <w:p w14:paraId="5B4E306B" w14:textId="77777777" w:rsidR="003943BB" w:rsidRPr="00E97CF3" w:rsidRDefault="003943BB" w:rsidP="003943BB">
      <w:pPr>
        <w:bidi/>
        <w:spacing w:line="360" w:lineRule="auto"/>
        <w:jc w:val="mediumKashida"/>
        <w:rPr>
          <w:rFonts w:ascii="Sakkal Majalla" w:hAnsi="Sakkal Majalla" w:cs="Sakkal Majalla"/>
          <w:sz w:val="28"/>
          <w:szCs w:val="28"/>
          <w:rtl/>
          <w:lang w:bidi="ar-EG"/>
        </w:rPr>
      </w:pPr>
    </w:p>
    <w:p w14:paraId="2ED065AB" w14:textId="77777777" w:rsidR="00940273" w:rsidRPr="00E97CF3" w:rsidRDefault="00940273" w:rsidP="00940273">
      <w:pPr>
        <w:pStyle w:val="Heading2"/>
        <w:bidi/>
        <w:rPr>
          <w:color w:val="auto"/>
          <w:rtl/>
        </w:rPr>
      </w:pPr>
      <w:r w:rsidRPr="00E97CF3">
        <w:rPr>
          <w:rFonts w:hint="cs"/>
          <w:color w:val="auto"/>
          <w:rtl/>
        </w:rPr>
        <w:lastRenderedPageBreak/>
        <w:t>أهداف</w:t>
      </w:r>
      <w:r w:rsidRPr="00E97CF3">
        <w:rPr>
          <w:color w:val="auto"/>
          <w:rtl/>
        </w:rPr>
        <w:t xml:space="preserve"> </w:t>
      </w:r>
      <w:r w:rsidRPr="00E97CF3">
        <w:rPr>
          <w:rFonts w:hint="cs"/>
          <w:color w:val="auto"/>
          <w:rtl/>
        </w:rPr>
        <w:t>الدراسة</w:t>
      </w:r>
      <w:r w:rsidRPr="00E97CF3">
        <w:rPr>
          <w:color w:val="auto"/>
          <w:rtl/>
        </w:rPr>
        <w:t>:</w:t>
      </w:r>
    </w:p>
    <w:p w14:paraId="0BD913BC"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الهدف</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الرئيسي:</w:t>
      </w:r>
    </w:p>
    <w:p w14:paraId="21D6D922"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يهدف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إسهام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ومسؤولياتها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وإجراءاتها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وتواصلها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وتنسيقها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التأهب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w:t>
      </w:r>
    </w:p>
    <w:p w14:paraId="4A54ABEB"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الأهداف</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الفرعية:</w:t>
      </w:r>
    </w:p>
    <w:p w14:paraId="2D54238C" w14:textId="77777777" w:rsidR="00940273" w:rsidRPr="00E97CF3" w:rsidRDefault="00940273" w:rsidP="00940273">
      <w:p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يسعى</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البحث</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إلى</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تحقيق</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الأهداف</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الفرعية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التالية</w:t>
      </w:r>
      <w:r w:rsidRPr="00E97CF3">
        <w:rPr>
          <w:rFonts w:ascii="Sakkal Majalla" w:hAnsi="Sakkal Majalla" w:cs="Sakkal Majalla"/>
          <w:b/>
          <w:bCs/>
          <w:sz w:val="28"/>
          <w:szCs w:val="28"/>
          <w:rtl/>
          <w:lang w:bidi="ar-EG"/>
        </w:rPr>
        <w:t>:</w:t>
      </w:r>
    </w:p>
    <w:p w14:paraId="0FE48F26" w14:textId="77777777" w:rsidR="00940273" w:rsidRPr="00E97CF3" w:rsidRDefault="00940273" w:rsidP="00940273">
      <w:pPr>
        <w:pStyle w:val="ListParagraph"/>
        <w:numPr>
          <w:ilvl w:val="0"/>
          <w:numId w:val="3"/>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تحليل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الرئيسيين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4E545DC0" w14:textId="77777777" w:rsidR="00940273" w:rsidRPr="00E97CF3" w:rsidRDefault="00940273" w:rsidP="00940273">
      <w:pPr>
        <w:pStyle w:val="ListParagraph"/>
        <w:numPr>
          <w:ilvl w:val="0"/>
          <w:numId w:val="3"/>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w:t>
      </w:r>
    </w:p>
    <w:p w14:paraId="159D6A64" w14:textId="77777777" w:rsidR="00940273" w:rsidRPr="00E97CF3" w:rsidRDefault="00940273" w:rsidP="00940273">
      <w:pPr>
        <w:pStyle w:val="ListParagraph"/>
        <w:numPr>
          <w:ilvl w:val="0"/>
          <w:numId w:val="3"/>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حيث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واستخدام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w:t>
      </w:r>
    </w:p>
    <w:p w14:paraId="5307376C" w14:textId="77777777" w:rsidR="00940273" w:rsidRPr="00E97CF3" w:rsidRDefault="00940273" w:rsidP="00940273">
      <w:pPr>
        <w:pStyle w:val="ListParagraph"/>
        <w:numPr>
          <w:ilvl w:val="0"/>
          <w:numId w:val="3"/>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تقييم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56E613CF" w14:textId="77777777" w:rsidR="00940273" w:rsidRPr="00E97CF3" w:rsidRDefault="00940273" w:rsidP="00940273">
      <w:pPr>
        <w:pStyle w:val="ListParagraph"/>
        <w:numPr>
          <w:ilvl w:val="0"/>
          <w:numId w:val="3"/>
        </w:num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إسهام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للكوارث</w:t>
      </w:r>
      <w:r w:rsidRPr="00E97CF3">
        <w:rPr>
          <w:rFonts w:ascii="Sakkal Majalla" w:hAnsi="Sakkal Majalla" w:cs="Sakkal Majalla"/>
          <w:sz w:val="28"/>
          <w:szCs w:val="28"/>
          <w:rtl/>
          <w:lang w:bidi="ar-EG"/>
        </w:rPr>
        <w:t>.</w:t>
      </w:r>
    </w:p>
    <w:p w14:paraId="5392C36A"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405FA3D5"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301CF28E"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6191F2B2" w14:textId="77777777" w:rsidR="00940273" w:rsidRPr="00E97CF3" w:rsidRDefault="00940273" w:rsidP="00940273">
      <w:pPr>
        <w:pStyle w:val="Heading2"/>
        <w:bidi/>
        <w:rPr>
          <w:color w:val="auto"/>
          <w:rtl/>
        </w:rPr>
      </w:pPr>
      <w:r w:rsidRPr="00E97CF3">
        <w:rPr>
          <w:rFonts w:hint="cs"/>
          <w:color w:val="auto"/>
          <w:rtl/>
        </w:rPr>
        <w:lastRenderedPageBreak/>
        <w:t>تساؤلات</w:t>
      </w:r>
      <w:r w:rsidRPr="00E97CF3">
        <w:rPr>
          <w:color w:val="auto"/>
          <w:rtl/>
        </w:rPr>
        <w:t xml:space="preserve"> </w:t>
      </w:r>
      <w:r w:rsidRPr="00E97CF3">
        <w:rPr>
          <w:rFonts w:hint="cs"/>
          <w:color w:val="auto"/>
          <w:rtl/>
        </w:rPr>
        <w:t>الدراسة</w:t>
      </w:r>
      <w:r w:rsidRPr="00E97CF3">
        <w:rPr>
          <w:color w:val="auto"/>
          <w:rtl/>
        </w:rPr>
        <w:t>:</w:t>
      </w:r>
    </w:p>
    <w:p w14:paraId="371890F3"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سؤال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البحث</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الرئيسي:</w:t>
      </w:r>
    </w:p>
    <w:p w14:paraId="447D7E89"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p>
    <w:p w14:paraId="1D6C39D2"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أسئلة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فرعية:</w:t>
      </w:r>
    </w:p>
    <w:p w14:paraId="5BF2DDEB" w14:textId="77777777" w:rsidR="00940273" w:rsidRPr="00E97CF3" w:rsidRDefault="00940273" w:rsidP="00940273">
      <w:pPr>
        <w:pStyle w:val="ListParagraph"/>
        <w:numPr>
          <w:ilvl w:val="0"/>
          <w:numId w:val="4"/>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الرئيسيين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p>
    <w:p w14:paraId="0F3855CB" w14:textId="77777777" w:rsidR="00940273" w:rsidRPr="00E97CF3" w:rsidRDefault="00940273" w:rsidP="00940273">
      <w:pPr>
        <w:pStyle w:val="ListParagraph"/>
        <w:numPr>
          <w:ilvl w:val="0"/>
          <w:numId w:val="4"/>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p>
    <w:p w14:paraId="7F4002EA" w14:textId="77777777" w:rsidR="00940273" w:rsidRPr="00E97CF3" w:rsidRDefault="00940273" w:rsidP="00940273">
      <w:pPr>
        <w:pStyle w:val="ListParagraph"/>
        <w:numPr>
          <w:ilvl w:val="0"/>
          <w:numId w:val="4"/>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حيث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واستخدام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p>
    <w:p w14:paraId="55BCD7B9" w14:textId="77777777" w:rsidR="00940273" w:rsidRPr="00E97CF3" w:rsidRDefault="00940273" w:rsidP="00940273">
      <w:pPr>
        <w:pStyle w:val="ListParagraph"/>
        <w:numPr>
          <w:ilvl w:val="0"/>
          <w:numId w:val="4"/>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هل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p>
    <w:p w14:paraId="48ACB2D7" w14:textId="77777777" w:rsidR="00940273" w:rsidRPr="00E97CF3" w:rsidRDefault="00940273" w:rsidP="00940273">
      <w:pPr>
        <w:pStyle w:val="ListParagraph"/>
        <w:numPr>
          <w:ilvl w:val="0"/>
          <w:numId w:val="4"/>
        </w:num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p>
    <w:p w14:paraId="2455CBC2"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0A76894D"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007E0ED1"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7F0B121B"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66C2A020"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5385DCD7" w14:textId="77777777" w:rsidR="00940273" w:rsidRPr="00E97CF3" w:rsidRDefault="00940273" w:rsidP="00940273">
      <w:pPr>
        <w:pStyle w:val="Heading2"/>
        <w:bidi/>
        <w:rPr>
          <w:color w:val="auto"/>
          <w:rtl/>
        </w:rPr>
      </w:pPr>
      <w:r w:rsidRPr="00E97CF3">
        <w:rPr>
          <w:rFonts w:hint="cs"/>
          <w:color w:val="auto"/>
          <w:rtl/>
        </w:rPr>
        <w:lastRenderedPageBreak/>
        <w:t>فرضيات</w:t>
      </w:r>
      <w:r w:rsidRPr="00E97CF3">
        <w:rPr>
          <w:color w:val="auto"/>
          <w:rtl/>
        </w:rPr>
        <w:t xml:space="preserve"> </w:t>
      </w:r>
      <w:r w:rsidRPr="00E97CF3">
        <w:rPr>
          <w:rFonts w:hint="cs"/>
          <w:color w:val="auto"/>
          <w:rtl/>
        </w:rPr>
        <w:t>الدراسة</w:t>
      </w:r>
      <w:r w:rsidRPr="00E97CF3">
        <w:rPr>
          <w:color w:val="auto"/>
          <w:rtl/>
        </w:rPr>
        <w:t>:</w:t>
      </w:r>
    </w:p>
    <w:p w14:paraId="51760F8D"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الفرضية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الرئيسية:</w:t>
      </w:r>
    </w:p>
    <w:p w14:paraId="393F8032"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5425CE30" w14:textId="77777777" w:rsidR="00940273" w:rsidRPr="00E97CF3" w:rsidRDefault="00940273" w:rsidP="00940273">
      <w:pPr>
        <w:pStyle w:val="ListParagraph"/>
        <w:numPr>
          <w:ilvl w:val="0"/>
          <w:numId w:val="2"/>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الفرضيات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الفرعية:</w:t>
      </w:r>
    </w:p>
    <w:p w14:paraId="4963E0FA" w14:textId="77777777" w:rsidR="00940273" w:rsidRPr="00E97CF3" w:rsidRDefault="00940273" w:rsidP="00940273">
      <w:pPr>
        <w:pStyle w:val="ListParagraph"/>
        <w:numPr>
          <w:ilvl w:val="0"/>
          <w:numId w:val="5"/>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ومسؤوليات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17BAB2FC" w14:textId="77777777" w:rsidR="00940273" w:rsidRPr="00E97CF3" w:rsidRDefault="00940273" w:rsidP="00940273">
      <w:pPr>
        <w:pStyle w:val="ListParagraph"/>
        <w:numPr>
          <w:ilvl w:val="0"/>
          <w:numId w:val="5"/>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7071310E" w14:textId="77777777" w:rsidR="00940273" w:rsidRPr="00E97CF3" w:rsidRDefault="00940273" w:rsidP="00940273">
      <w:pPr>
        <w:pStyle w:val="ListParagraph"/>
        <w:numPr>
          <w:ilvl w:val="0"/>
          <w:numId w:val="5"/>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داخل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4173D92D" w14:textId="77777777" w:rsidR="00940273" w:rsidRPr="00E97CF3" w:rsidRDefault="00940273" w:rsidP="00940273">
      <w:pPr>
        <w:pStyle w:val="ListParagraph"/>
        <w:numPr>
          <w:ilvl w:val="0"/>
          <w:numId w:val="5"/>
        </w:num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145F6D31" w14:textId="77777777" w:rsidR="00940273" w:rsidRPr="00E97CF3" w:rsidRDefault="00940273" w:rsidP="00940273">
      <w:pPr>
        <w:pStyle w:val="ListParagraph"/>
        <w:numPr>
          <w:ilvl w:val="0"/>
          <w:numId w:val="5"/>
        </w:num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يوجد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إيجابي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وتخصيصها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2BEC9C1C"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2F2DB790" w14:textId="77777777" w:rsidR="00940273" w:rsidRPr="00E97CF3" w:rsidRDefault="00940273" w:rsidP="00940273">
      <w:pPr>
        <w:pStyle w:val="Heading2"/>
        <w:bidi/>
        <w:rPr>
          <w:color w:val="auto"/>
          <w:rtl/>
        </w:rPr>
      </w:pPr>
      <w:r w:rsidRPr="00E97CF3">
        <w:rPr>
          <w:rFonts w:hint="cs"/>
          <w:color w:val="auto"/>
          <w:rtl/>
        </w:rPr>
        <w:t>النظرية</w:t>
      </w:r>
      <w:r w:rsidRPr="00E97CF3">
        <w:rPr>
          <w:color w:val="auto"/>
          <w:rtl/>
        </w:rPr>
        <w:t xml:space="preserve"> </w:t>
      </w:r>
      <w:r w:rsidRPr="00E97CF3">
        <w:rPr>
          <w:rFonts w:hint="cs"/>
          <w:color w:val="auto"/>
          <w:rtl/>
        </w:rPr>
        <w:t>العلمية</w:t>
      </w:r>
      <w:r w:rsidRPr="00E97CF3">
        <w:rPr>
          <w:color w:val="auto"/>
          <w:rtl/>
        </w:rPr>
        <w:t xml:space="preserve"> </w:t>
      </w:r>
      <w:r w:rsidRPr="00E97CF3">
        <w:rPr>
          <w:rFonts w:hint="cs"/>
          <w:color w:val="auto"/>
          <w:rtl/>
        </w:rPr>
        <w:t>المتبعة</w:t>
      </w:r>
      <w:r w:rsidRPr="00E97CF3">
        <w:rPr>
          <w:color w:val="auto"/>
          <w:rtl/>
        </w:rPr>
        <w:t xml:space="preserve"> </w:t>
      </w:r>
      <w:r w:rsidRPr="00E97CF3">
        <w:rPr>
          <w:rFonts w:hint="cs"/>
          <w:color w:val="auto"/>
          <w:rtl/>
        </w:rPr>
        <w:t>لإعداد</w:t>
      </w:r>
      <w:r w:rsidRPr="00E97CF3">
        <w:rPr>
          <w:color w:val="auto"/>
          <w:rtl/>
        </w:rPr>
        <w:t xml:space="preserve"> </w:t>
      </w:r>
      <w:r w:rsidRPr="00E97CF3">
        <w:rPr>
          <w:rFonts w:hint="cs"/>
          <w:color w:val="auto"/>
          <w:rtl/>
        </w:rPr>
        <w:t>البحث:</w:t>
      </w:r>
    </w:p>
    <w:p w14:paraId="07E7DD8B"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تستند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بعنوان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تطبيقية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r w:rsidRPr="00E97CF3">
        <w:rPr>
          <w:rFonts w:ascii="Sakkal Majalla" w:hAnsi="Sakkal Majalla" w:cs="Sakkal Majalla" w:hint="cs"/>
          <w:sz w:val="28"/>
          <w:szCs w:val="28"/>
          <w:rtl/>
          <w:lang w:bidi="ar-EG"/>
        </w:rPr>
        <w:t>،</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الأفكار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المتكاملة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الأفكار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إطارًا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الناجحة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652AC2E2"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lastRenderedPageBreak/>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إدارة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المخاطر:</w:t>
      </w:r>
    </w:p>
    <w:p w14:paraId="34834A71"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تُوفّر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إطارًا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اكتشاف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المؤسسات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أهدافها،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وتحليلها،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والتعامل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ومراقبتها،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والسيطرة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عليها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تكتسب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بالغة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الكبرى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عُرضة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للعديد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والبيئية،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والسلامة،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دقيقًا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ووضع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استراتيجيات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مناسبة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تُسهّل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وتنظيم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ومراقبة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السريعة</w:t>
      </w:r>
      <w:r w:rsidRPr="00E97CF3">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252935241"/>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For18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Fortino</w:t>
          </w:r>
          <w:r w:rsidRPr="00E97CF3">
            <w:rPr>
              <w:rFonts w:ascii="Sakkal Majalla" w:hAnsi="Sakkal Majalla" w:cs="Sakkal Majalla" w:hint="cs"/>
              <w:noProof/>
              <w:sz w:val="28"/>
              <w:szCs w:val="28"/>
              <w:rtl/>
              <w:lang w:bidi="ar-EG"/>
            </w:rPr>
            <w:t>، 2018)</w:t>
          </w:r>
          <w:r w:rsidRPr="00E97CF3">
            <w:rPr>
              <w:rFonts w:ascii="Sakkal Majalla" w:hAnsi="Sakkal Majalla" w:cs="Sakkal Majalla"/>
              <w:sz w:val="28"/>
              <w:szCs w:val="28"/>
              <w:rtl/>
              <w:lang w:bidi="ar-EG"/>
            </w:rPr>
            <w:fldChar w:fldCharType="end"/>
          </w:r>
        </w:sdtContent>
      </w:sdt>
    </w:p>
    <w:p w14:paraId="2BCBB1EF"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إدارة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4075F258"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تركز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المنهجية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والوقاية،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والتعافي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وتُبرز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قبل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وتكتسب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خاصة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أداة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جهود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فالموظفون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الذين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يفهمون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أنشطة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الصحيحة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485037158"/>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Kri25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Krishnaprasadh</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07DEEF9E"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الوعي</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الظرفي:</w:t>
      </w:r>
    </w:p>
    <w:p w14:paraId="0E9B251E"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تُفسر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استيعاب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الأفراد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والمؤسسات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بيئتهم،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وتفسير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واستخدام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لاستباق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التغيرات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المستقبلية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المناسبة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أمرًا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حيويًا،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وضرورة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الضغط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المتعلقة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وتقييمها،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ونقلها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لزيادة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قدرتهم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المتغيرة</w:t>
      </w:r>
      <w:sdt>
        <w:sdtPr>
          <w:rPr>
            <w:rFonts w:ascii="Sakkal Majalla" w:hAnsi="Sakkal Majalla" w:cs="Sakkal Majalla"/>
            <w:sz w:val="28"/>
            <w:szCs w:val="28"/>
            <w:rtl/>
            <w:lang w:bidi="ar-EG"/>
          </w:rPr>
          <w:id w:val="774747628"/>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Par26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Parviainen</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70EBA385"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lastRenderedPageBreak/>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الاتصال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التنظيمي:</w:t>
      </w:r>
    </w:p>
    <w:p w14:paraId="1AED2B4A"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تُؤكد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ضرورة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داخل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الوحدات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يكون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دقيقًا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وسريعًا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وواضحًا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ومتاحًا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الأساسيين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كبير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تقارير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الأوامر،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فرق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والحفاظ</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متسقة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ضخم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ومتشعب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جغرافيًا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تُؤدي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مشكلات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تأخيرات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مفاهيم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خاطئة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ولذلك،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تدعم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كفاءة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التأكيد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ضرورة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ضمان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المعتمدة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sdt>
        <w:sdtPr>
          <w:rPr>
            <w:rFonts w:ascii="Sakkal Majalla" w:hAnsi="Sakkal Majalla" w:cs="Sakkal Majalla"/>
            <w:sz w:val="28"/>
            <w:szCs w:val="28"/>
            <w:rtl/>
            <w:lang w:bidi="ar-EG"/>
          </w:rPr>
          <w:id w:val="351773134"/>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Bah25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Bahand</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17A28708"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الظروف</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الطارئة:</w:t>
      </w:r>
    </w:p>
    <w:p w14:paraId="51230CE1"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تفترض</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الطارئة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وخصائص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سيناريو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مرونةً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لاختلاف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شدتها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وموقعها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المتاحة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وقيود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الوقت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وتداعياتها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التشغيلية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وعليه،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لطبيعة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الحدث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تنطبق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الفكرة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لبيئة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تشغيله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sdt>
        <w:sdtPr>
          <w:rPr>
            <w:rFonts w:ascii="Sakkal Majalla" w:hAnsi="Sakkal Majalla" w:cs="Sakkal Majalla"/>
            <w:sz w:val="28"/>
            <w:szCs w:val="28"/>
            <w:rtl/>
            <w:lang w:bidi="ar-EG"/>
          </w:rPr>
          <w:id w:val="668223725"/>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Vas24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Vaszkun</w:t>
          </w:r>
          <w:r w:rsidRPr="00E97CF3">
            <w:rPr>
              <w:rFonts w:ascii="Sakkal Majalla" w:hAnsi="Sakkal Majalla" w:cs="Sakkal Majalla" w:hint="cs"/>
              <w:noProof/>
              <w:sz w:val="28"/>
              <w:szCs w:val="28"/>
              <w:rtl/>
              <w:lang w:bidi="ar-EG"/>
            </w:rPr>
            <w:t>، 2024)</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48B1FED0" w14:textId="77777777" w:rsidR="00940273" w:rsidRPr="00E97CF3" w:rsidRDefault="00940273" w:rsidP="00940273">
      <w:pPr>
        <w:pStyle w:val="ListParagraph"/>
        <w:numPr>
          <w:ilvl w:val="0"/>
          <w:numId w:val="6"/>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النظم:</w:t>
      </w:r>
    </w:p>
    <w:p w14:paraId="6F893AB1"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تنظر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كنظام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مترابط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يتألف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مكونات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متعددة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تتفاعل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لتحقيق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أهداف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مشتركة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المنطلق،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قسم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التفاعل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الأفراد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والتكنولوجيا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والهياكل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اعتبار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عنصرًا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تنسيقيًا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يربط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مختلف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أقسام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الناجحة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التكامل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الأفراد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وفرق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والسلطات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الخارجية</w:t>
      </w:r>
      <w:sdt>
        <w:sdtPr>
          <w:rPr>
            <w:rFonts w:ascii="Sakkal Majalla" w:hAnsi="Sakkal Majalla" w:cs="Sakkal Majalla"/>
            <w:sz w:val="28"/>
            <w:szCs w:val="28"/>
            <w:rtl/>
            <w:lang w:bidi="ar-EG"/>
          </w:rPr>
          <w:id w:val="1192417292"/>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Sri21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Sridharan</w:t>
          </w:r>
          <w:r w:rsidRPr="00E97CF3">
            <w:rPr>
              <w:rFonts w:ascii="Sakkal Majalla" w:hAnsi="Sakkal Majalla" w:cs="Sakkal Majalla" w:hint="cs"/>
              <w:noProof/>
              <w:sz w:val="28"/>
              <w:szCs w:val="28"/>
              <w:rtl/>
              <w:lang w:bidi="ar-EG"/>
            </w:rPr>
            <w:t>، 2021)</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3D803520"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7A82EDCE"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0BE9E83B"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69C93438" w14:textId="77777777" w:rsidR="0066657D" w:rsidRDefault="0066657D" w:rsidP="0066657D">
      <w:pPr>
        <w:bidi/>
        <w:spacing w:line="360" w:lineRule="auto"/>
        <w:jc w:val="mediumKashida"/>
        <w:rPr>
          <w:rFonts w:ascii="Sakkal Majalla" w:hAnsi="Sakkal Majalla" w:cs="Sakkal Majalla"/>
          <w:sz w:val="28"/>
          <w:szCs w:val="28"/>
          <w:rtl/>
          <w:lang w:bidi="ar-EG"/>
        </w:rPr>
      </w:pPr>
    </w:p>
    <w:p w14:paraId="78A9BA6A" w14:textId="77777777" w:rsidR="003943BB" w:rsidRPr="00E97CF3" w:rsidRDefault="003943BB" w:rsidP="003943BB">
      <w:pPr>
        <w:bidi/>
        <w:spacing w:line="360" w:lineRule="auto"/>
        <w:jc w:val="mediumKashida"/>
        <w:rPr>
          <w:rFonts w:ascii="Sakkal Majalla" w:hAnsi="Sakkal Majalla" w:cs="Sakkal Majalla"/>
          <w:sz w:val="28"/>
          <w:szCs w:val="28"/>
          <w:rtl/>
          <w:lang w:bidi="ar-EG"/>
        </w:rPr>
      </w:pPr>
    </w:p>
    <w:p w14:paraId="0BDEC904"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7CD25200"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2BA0C901"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524C00B5" w14:textId="77777777" w:rsidR="00940273" w:rsidRPr="00E97CF3" w:rsidRDefault="00940273" w:rsidP="00940273">
      <w:pPr>
        <w:pStyle w:val="Heading1"/>
        <w:bidi/>
        <w:jc w:val="center"/>
        <w:rPr>
          <w:color w:val="auto"/>
          <w:sz w:val="72"/>
          <w:szCs w:val="72"/>
          <w:rtl/>
        </w:rPr>
      </w:pPr>
      <w:r w:rsidRPr="00E97CF3">
        <w:rPr>
          <w:rFonts w:hint="cs"/>
          <w:color w:val="auto"/>
          <w:sz w:val="72"/>
          <w:szCs w:val="72"/>
          <w:rtl/>
        </w:rPr>
        <w:t>الفصل</w:t>
      </w:r>
      <w:r w:rsidRPr="00E97CF3">
        <w:rPr>
          <w:color w:val="auto"/>
          <w:sz w:val="72"/>
          <w:szCs w:val="72"/>
          <w:rtl/>
        </w:rPr>
        <w:t xml:space="preserve"> </w:t>
      </w:r>
      <w:r w:rsidRPr="00E97CF3">
        <w:rPr>
          <w:rFonts w:hint="cs"/>
          <w:color w:val="auto"/>
          <w:sz w:val="72"/>
          <w:szCs w:val="72"/>
          <w:rtl/>
        </w:rPr>
        <w:t>الثاني</w:t>
      </w:r>
      <w:r w:rsidRPr="00E97CF3">
        <w:rPr>
          <w:color w:val="auto"/>
          <w:sz w:val="72"/>
          <w:szCs w:val="72"/>
          <w:rtl/>
        </w:rPr>
        <w:t xml:space="preserve">: </w:t>
      </w:r>
      <w:r w:rsidRPr="00E97CF3">
        <w:rPr>
          <w:rFonts w:hint="cs"/>
          <w:color w:val="auto"/>
          <w:sz w:val="72"/>
          <w:szCs w:val="72"/>
          <w:rtl/>
        </w:rPr>
        <w:t>الدراسات</w:t>
      </w:r>
      <w:r w:rsidRPr="00E97CF3">
        <w:rPr>
          <w:color w:val="auto"/>
          <w:sz w:val="72"/>
          <w:szCs w:val="72"/>
          <w:rtl/>
        </w:rPr>
        <w:t xml:space="preserve"> </w:t>
      </w:r>
      <w:r w:rsidRPr="00E97CF3">
        <w:rPr>
          <w:rFonts w:hint="cs"/>
          <w:color w:val="auto"/>
          <w:sz w:val="72"/>
          <w:szCs w:val="72"/>
          <w:rtl/>
        </w:rPr>
        <w:t>السابقة</w:t>
      </w:r>
    </w:p>
    <w:p w14:paraId="48C3F552"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20A73544"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49B32973"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794A0002"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26EF47C3"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44A0C135"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6620DF06" w14:textId="77777777" w:rsidR="00940273" w:rsidRPr="00E97CF3" w:rsidRDefault="00940273" w:rsidP="00940273">
      <w:pPr>
        <w:pStyle w:val="Heading2"/>
        <w:bidi/>
        <w:rPr>
          <w:color w:val="auto"/>
          <w:rtl/>
        </w:rPr>
      </w:pPr>
      <w:r w:rsidRPr="00E97CF3">
        <w:rPr>
          <w:rFonts w:hint="cs"/>
          <w:color w:val="auto"/>
          <w:rtl/>
        </w:rPr>
        <w:lastRenderedPageBreak/>
        <w:t>مقدمة</w:t>
      </w:r>
      <w:r w:rsidRPr="00E97CF3">
        <w:rPr>
          <w:color w:val="auto"/>
          <w:rtl/>
        </w:rPr>
        <w:t>:</w:t>
      </w:r>
    </w:p>
    <w:p w14:paraId="1618E20B"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الأسس</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والمفاهيمية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المعنونة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تطبيقية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يناقش</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الأفكار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والنظريات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الرئيسية،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الأبحاث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السابقة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المتعلقة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والتأهب،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المبادئ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إطارًا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زيادة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الشركات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لمختلف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أنواع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53A472F2"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يبدأ</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باستكشاف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مفهوم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وأهميته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مشاريع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الكبيرة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ثم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يستكشف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طبيعة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دورها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وتخصيص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خاص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ضرورة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توقيت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وملاءمة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الفردية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والتنظيمية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66DA9B88"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بالإضافة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يتناول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تدعم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الطارئة،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تفسيرات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متكاملة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للروابط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w:t>
      </w:r>
    </w:p>
    <w:p w14:paraId="343ED38C" w14:textId="22616F8B" w:rsidR="00940273" w:rsidRPr="00E97CF3" w:rsidRDefault="00940273" w:rsidP="003943BB">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كما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يستعرض</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السابقة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النتائج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الرئيسية،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والأساليب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المنهجية،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واحتياجات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المرتبطة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وأخيرًا،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يطور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المفاهيمي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وهو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التابع،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وهو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مراعاة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والتدريب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كأبعاد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مهمة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69465FF9" w14:textId="77777777" w:rsidR="00940273" w:rsidRPr="00E97CF3" w:rsidRDefault="00940273" w:rsidP="00940273">
      <w:pPr>
        <w:pStyle w:val="Heading2"/>
        <w:bidi/>
        <w:rPr>
          <w:color w:val="auto"/>
          <w:rtl/>
        </w:rPr>
      </w:pPr>
      <w:r w:rsidRPr="00E97CF3">
        <w:rPr>
          <w:rFonts w:hint="cs"/>
          <w:color w:val="auto"/>
          <w:rtl/>
        </w:rPr>
        <w:lastRenderedPageBreak/>
        <w:t>متغيرات</w:t>
      </w:r>
      <w:r w:rsidRPr="00E97CF3">
        <w:rPr>
          <w:color w:val="auto"/>
          <w:rtl/>
        </w:rPr>
        <w:t xml:space="preserve"> </w:t>
      </w:r>
      <w:r w:rsidRPr="00E97CF3">
        <w:rPr>
          <w:rFonts w:hint="cs"/>
          <w:color w:val="auto"/>
          <w:rtl/>
        </w:rPr>
        <w:t>الدراسة</w:t>
      </w:r>
      <w:r w:rsidRPr="00E97CF3">
        <w:rPr>
          <w:color w:val="auto"/>
          <w:rtl/>
        </w:rPr>
        <w:t>:</w:t>
      </w:r>
    </w:p>
    <w:p w14:paraId="4BDCC38D"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تُستخلص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متغيرات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المفاهيمي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المذكور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أعلاه،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وتهدف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استكشاف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يُحدد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النموذج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تابع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يُقسم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ثلاثة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أبعاد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تعكس</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المجالات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الرئيسية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تؤثر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للطوارئ</w:t>
      </w:r>
      <w:r w:rsidRPr="00E97CF3">
        <w:rPr>
          <w:rFonts w:ascii="Sakkal Majalla" w:hAnsi="Sakkal Majalla" w:cs="Sakkal Majalla"/>
          <w:sz w:val="28"/>
          <w:szCs w:val="28"/>
          <w:rtl/>
          <w:lang w:bidi="ar-EG"/>
        </w:rPr>
        <w:t>.</w:t>
      </w:r>
    </w:p>
    <w:p w14:paraId="6F46C7DE" w14:textId="77777777" w:rsidR="00940273" w:rsidRPr="00E97CF3" w:rsidRDefault="00940273" w:rsidP="00940273">
      <w:pPr>
        <w:bidi/>
        <w:spacing w:line="360" w:lineRule="auto"/>
        <w:jc w:val="center"/>
        <w:rPr>
          <w:rFonts w:ascii="Sakkal Majalla" w:hAnsi="Sakkal Majalla" w:cs="Sakkal Majalla"/>
          <w:sz w:val="28"/>
          <w:szCs w:val="28"/>
          <w:rtl/>
          <w:lang w:bidi="ar-EG"/>
        </w:rPr>
      </w:pPr>
      <w:r w:rsidRPr="00E97CF3">
        <w:rPr>
          <w:rFonts w:ascii="Sakkal Majalla" w:hAnsi="Sakkal Majalla" w:cs="Sakkal Majalla"/>
          <w:noProof/>
          <w:sz w:val="28"/>
          <w:szCs w:val="28"/>
          <w:lang w:bidi="ar-EG"/>
        </w:rPr>
        <w:drawing>
          <wp:inline distT="0" distB="0" distL="0" distR="0" wp14:anchorId="2FB99760" wp14:editId="05AEC756">
            <wp:extent cx="4448083" cy="5006340"/>
            <wp:effectExtent l="0" t="0" r="0" b="3810"/>
            <wp:docPr id="8489747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6037" cy="5049057"/>
                    </a:xfrm>
                    <a:prstGeom prst="rect">
                      <a:avLst/>
                    </a:prstGeom>
                    <a:noFill/>
                  </pic:spPr>
                </pic:pic>
              </a:graphicData>
            </a:graphic>
          </wp:inline>
        </w:drawing>
      </w:r>
    </w:p>
    <w:p w14:paraId="096E9314" w14:textId="77777777" w:rsidR="00940273" w:rsidRPr="00E97CF3" w:rsidRDefault="00940273" w:rsidP="00940273">
      <w:pPr>
        <w:pStyle w:val="Caption"/>
        <w:rPr>
          <w:color w:val="auto"/>
          <w:lang w:bidi="ar-EG"/>
        </w:rPr>
      </w:pPr>
      <w:r w:rsidRPr="00E97CF3">
        <w:rPr>
          <w:color w:val="auto"/>
          <w:rtl/>
        </w:rPr>
        <w:t xml:space="preserve">رسم توضيحي </w:t>
      </w:r>
      <w:r w:rsidRPr="00E97CF3">
        <w:rPr>
          <w:color w:val="auto"/>
          <w:rtl/>
        </w:rPr>
        <w:fldChar w:fldCharType="begin"/>
      </w:r>
      <w:r w:rsidRPr="00E97CF3">
        <w:rPr>
          <w:color w:val="auto"/>
          <w:rtl/>
        </w:rPr>
        <w:instrText xml:space="preserve"> </w:instrText>
      </w:r>
      <w:r w:rsidRPr="00E97CF3">
        <w:rPr>
          <w:color w:val="auto"/>
        </w:rPr>
        <w:instrText>SEQ</w:instrText>
      </w:r>
      <w:r w:rsidRPr="00E97CF3">
        <w:rPr>
          <w:color w:val="auto"/>
          <w:rtl/>
        </w:rPr>
        <w:instrText xml:space="preserve"> رسم_توضيحي \* </w:instrText>
      </w:r>
      <w:r w:rsidRPr="00E97CF3">
        <w:rPr>
          <w:color w:val="auto"/>
        </w:rPr>
        <w:instrText>ARABIC</w:instrText>
      </w:r>
      <w:r w:rsidRPr="00E97CF3">
        <w:rPr>
          <w:color w:val="auto"/>
          <w:rtl/>
        </w:rPr>
        <w:instrText xml:space="preserve"> </w:instrText>
      </w:r>
      <w:r w:rsidRPr="00E97CF3">
        <w:rPr>
          <w:color w:val="auto"/>
          <w:rtl/>
        </w:rPr>
        <w:fldChar w:fldCharType="separate"/>
      </w:r>
      <w:r w:rsidRPr="00E97CF3">
        <w:rPr>
          <w:color w:val="auto"/>
          <w:rtl/>
        </w:rPr>
        <w:t>1</w:t>
      </w:r>
      <w:r w:rsidRPr="00E97CF3">
        <w:rPr>
          <w:color w:val="auto"/>
          <w:rtl/>
        </w:rPr>
        <w:fldChar w:fldCharType="end"/>
      </w:r>
      <w:r w:rsidRPr="00E97CF3">
        <w:rPr>
          <w:color w:val="auto"/>
          <w:rtl/>
          <w:lang w:bidi="ar-EG"/>
        </w:rPr>
        <w:t xml:space="preserve"> : متغيرات الدراسة التابعة </w:t>
      </w:r>
      <w:r w:rsidRPr="00E97CF3">
        <w:rPr>
          <w:rFonts w:hint="cs"/>
          <w:color w:val="auto"/>
          <w:rtl/>
          <w:lang w:bidi="ar-EG"/>
        </w:rPr>
        <w:t>والمستقلة</w:t>
      </w:r>
    </w:p>
    <w:p w14:paraId="720D0A74"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7956FA13" w14:textId="77777777" w:rsidR="00940273" w:rsidRPr="00E97CF3" w:rsidRDefault="00940273" w:rsidP="00940273">
      <w:pPr>
        <w:pStyle w:val="ListParagraph"/>
        <w:numPr>
          <w:ilvl w:val="0"/>
          <w:numId w:val="7"/>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lastRenderedPageBreak/>
        <w:t>المتغير</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المستقل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مستوى</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الوعي</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بمراكز</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عمليات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18C4A783"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يشير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امتلاك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والأشخاص</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الكافيين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بأهداف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ووظائف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تشغيل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تمكين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الواجب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نقل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المختلفة</w:t>
      </w:r>
      <w:r w:rsidRPr="00E97CF3">
        <w:rPr>
          <w:rFonts w:ascii="Sakkal Majalla" w:hAnsi="Sakkal Majalla" w:cs="Sakkal Majalla"/>
          <w:sz w:val="28"/>
          <w:szCs w:val="28"/>
          <w:rtl/>
          <w:lang w:bidi="ar-EG"/>
        </w:rPr>
        <w:t>.</w:t>
      </w:r>
    </w:p>
    <w:p w14:paraId="4B5B02C3" w14:textId="77777777" w:rsidR="00940273" w:rsidRPr="00E97CF3" w:rsidRDefault="00940273" w:rsidP="00940273">
      <w:p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يتكون</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المتغير</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المستقل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من</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الأبعاد</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الرئيسية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الثلاثة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التالية</w:t>
      </w:r>
      <w:r w:rsidRPr="00E97CF3">
        <w:rPr>
          <w:rFonts w:ascii="Sakkal Majalla" w:hAnsi="Sakkal Majalla" w:cs="Sakkal Majalla"/>
          <w:b/>
          <w:bCs/>
          <w:sz w:val="28"/>
          <w:szCs w:val="28"/>
          <w:rtl/>
          <w:lang w:bidi="ar-EG"/>
        </w:rPr>
        <w:t>:</w:t>
      </w:r>
    </w:p>
    <w:p w14:paraId="7D85D930" w14:textId="77777777" w:rsidR="00940273" w:rsidRPr="00E97CF3" w:rsidRDefault="00940273" w:rsidP="00940273">
      <w:pPr>
        <w:pStyle w:val="ListParagraph"/>
        <w:numPr>
          <w:ilvl w:val="0"/>
          <w:numId w:val="8"/>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الوعي</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بمراكز</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عمليات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12EA0B4A"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يدرس</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إدراك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لوجود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وأهدافها،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وأدوارها،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ومسؤولياتها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ويشمل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تستدعي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تفعيل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المختلفة،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اتباعها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طوارئ</w:t>
      </w:r>
      <w:r w:rsidRPr="00E97CF3">
        <w:rPr>
          <w:rFonts w:ascii="Sakkal Majalla" w:hAnsi="Sakkal Majalla" w:cs="Sakkal Majalla"/>
          <w:sz w:val="28"/>
          <w:szCs w:val="28"/>
          <w:rtl/>
          <w:lang w:bidi="ar-EG"/>
        </w:rPr>
        <w:t>.</w:t>
      </w:r>
    </w:p>
    <w:p w14:paraId="37BFCB4F" w14:textId="77777777" w:rsidR="00940273" w:rsidRPr="00E97CF3" w:rsidRDefault="00940273" w:rsidP="00940273">
      <w:pPr>
        <w:pStyle w:val="ListParagraph"/>
        <w:numPr>
          <w:ilvl w:val="0"/>
          <w:numId w:val="8"/>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كفاءة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التواصل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وتبادل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المعلومات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أثناء</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حالات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53E75CBB"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إلمام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الضرورية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يُقيّم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الإبلاغ</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واستلامها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ونقلها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وتصعيدها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صُنّاع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الحصول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الصحيحة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الوقت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المناسب،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يُقلّل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التأخيرات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ويُسهّل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6DDD5343" w14:textId="77777777" w:rsidR="00940273" w:rsidRPr="00E97CF3" w:rsidRDefault="00940273" w:rsidP="00940273">
      <w:pPr>
        <w:pStyle w:val="ListParagraph"/>
        <w:numPr>
          <w:ilvl w:val="0"/>
          <w:numId w:val="8"/>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التأهب</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والتدريب</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في</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إدارة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5ED02FAB"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للتدريب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يُعززا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الصحيحة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طارئة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تُساعد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برامج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التوعية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المنتظمة،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والتدريبات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والمحاكاة،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والأنشطة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التدريبية،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lastRenderedPageBreak/>
        <w:t>الإلمام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والمسؤوليات،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وبالتالي،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للتخطيط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والتدريب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الجيدين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يُقللا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سوء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ويعززا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الثقة،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ويُسهلا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أسرع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تنسيقًا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73C1968C" w14:textId="77777777" w:rsidR="00940273" w:rsidRPr="00E97CF3" w:rsidRDefault="00940273" w:rsidP="00940273">
      <w:pPr>
        <w:pStyle w:val="ListParagraph"/>
        <w:numPr>
          <w:ilvl w:val="0"/>
          <w:numId w:val="7"/>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المتغير</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التابع</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فعالية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الاستجابة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للمخاطر</w:t>
      </w:r>
    </w:p>
    <w:p w14:paraId="64B97A7C"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المتغير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التابع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وهو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المحددة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بطريقة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ومنسقة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الوقت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المناسب</w:t>
      </w:r>
      <w:r w:rsidRPr="00E97CF3">
        <w:rPr>
          <w:rFonts w:ascii="Sakkal Majalla" w:hAnsi="Sakkal Majalla" w:cs="Sakkal Majalla"/>
          <w:sz w:val="28"/>
          <w:szCs w:val="28"/>
          <w:rtl/>
          <w:lang w:bidi="ar-EG"/>
        </w:rPr>
        <w:t>.</w:t>
      </w:r>
    </w:p>
    <w:p w14:paraId="3A9CCA2D"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وتُشير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تطوير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يُساهم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رفع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المتوقع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يكون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الذين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يفهمون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استعدادًا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المناسبة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الجهات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2C05061A" w14:textId="77777777" w:rsidR="00940273" w:rsidRPr="00E97CF3" w:rsidRDefault="00940273" w:rsidP="00940273">
      <w:pPr>
        <w:pStyle w:val="ListParagraph"/>
        <w:numPr>
          <w:ilvl w:val="0"/>
          <w:numId w:val="7"/>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العلاقة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بين</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متغيرات</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الدراسة</w:t>
      </w:r>
    </w:p>
    <w:p w14:paraId="57C7E08C"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يوفر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المفاهيمي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رابطًا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مباشرًا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المتغيرات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المستقلة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والتابعة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وتحديدًا،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تستكشف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w:t>
      </w:r>
    </w:p>
    <w:p w14:paraId="29FE312E" w14:textId="77777777" w:rsidR="00940273" w:rsidRPr="00E97CF3" w:rsidRDefault="00940273" w:rsidP="00940273">
      <w:pPr>
        <w:pStyle w:val="ListParagraph"/>
        <w:numPr>
          <w:ilvl w:val="0"/>
          <w:numId w:val="7"/>
        </w:numPr>
        <w:bidi/>
        <w:spacing w:line="360" w:lineRule="auto"/>
        <w:jc w:val="mediumKashida"/>
        <w:rPr>
          <w:rFonts w:ascii="Sakkal Majalla" w:hAnsi="Sakkal Majalla" w:cs="Sakkal Majalla"/>
          <w:b/>
          <w:bCs/>
          <w:sz w:val="28"/>
          <w:szCs w:val="28"/>
          <w:lang w:bidi="ar-EG"/>
        </w:rPr>
      </w:pPr>
      <w:r w:rsidRPr="00E97CF3">
        <w:rPr>
          <w:rFonts w:ascii="Sakkal Majalla" w:hAnsi="Sakkal Majalla" w:cs="Sakkal Majalla" w:hint="cs"/>
          <w:b/>
          <w:bCs/>
          <w:sz w:val="28"/>
          <w:szCs w:val="28"/>
          <w:rtl/>
          <w:lang w:bidi="ar-EG"/>
        </w:rPr>
        <w:t>المتغير</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التابع: فعالية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الاستجابة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للمخاطر</w:t>
      </w:r>
    </w:p>
    <w:p w14:paraId="17B16EC8"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وبالتالي،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يشير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الموظفين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التأهب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والتدريب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يؤدي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w:t>
      </w:r>
    </w:p>
    <w:p w14:paraId="3CA75678" w14:textId="394A3118" w:rsidR="00940273" w:rsidRPr="00E97CF3" w:rsidRDefault="00940273" w:rsidP="00E97CF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سيتم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اختبار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الرابط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تجريبياً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باستخدام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استبيان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والتحليل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الإحصائي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كان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التأثير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المقترح</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دلالة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إحصائية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سياق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w:t>
      </w:r>
    </w:p>
    <w:p w14:paraId="7AACFDB3" w14:textId="77777777" w:rsidR="00940273" w:rsidRPr="00E97CF3" w:rsidRDefault="00940273" w:rsidP="00940273">
      <w:pPr>
        <w:pStyle w:val="Heading2"/>
        <w:bidi/>
        <w:rPr>
          <w:color w:val="auto"/>
          <w:rtl/>
        </w:rPr>
      </w:pPr>
      <w:r w:rsidRPr="00E97CF3">
        <w:rPr>
          <w:rFonts w:hint="cs"/>
          <w:color w:val="auto"/>
          <w:rtl/>
        </w:rPr>
        <w:lastRenderedPageBreak/>
        <w:t>الدراسات</w:t>
      </w:r>
      <w:r w:rsidRPr="00E97CF3">
        <w:rPr>
          <w:color w:val="auto"/>
          <w:rtl/>
        </w:rPr>
        <w:t xml:space="preserve"> </w:t>
      </w:r>
      <w:r w:rsidRPr="00E97CF3">
        <w:rPr>
          <w:rFonts w:hint="cs"/>
          <w:color w:val="auto"/>
          <w:rtl/>
        </w:rPr>
        <w:t>السابقة</w:t>
      </w:r>
      <w:r w:rsidRPr="00E97CF3">
        <w:rPr>
          <w:color w:val="auto"/>
          <w:rtl/>
        </w:rPr>
        <w:t>:</w:t>
      </w:r>
    </w:p>
    <w:p w14:paraId="598DC080"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 xml:space="preserve">على الرغم من التحسن الكبير في معدلات التطعيم ومراقبة الأمراض خلال السنوات العشر الماضية، لا يزال استئصال شلل الأطفال أحد أهم أهداف الصحة العامة في نيجيريا. وقد ارتبط تبني أساليب إدارة المشاريع المنظمة بشكل متزايد بفعالية مراكز عمليات الطوارئ في تنسيق برامج الاستئصال. في داماتورو، بولاية يوبي، نيجيريا، بحثت دراسة </w:t>
      </w:r>
      <w:sdt>
        <w:sdtPr>
          <w:rPr>
            <w:rFonts w:ascii="Sakkal Majalla" w:hAnsi="Sakkal Majalla" w:cs="Sakkal Majalla" w:hint="cs"/>
            <w:sz w:val="28"/>
            <w:szCs w:val="28"/>
            <w:rtl/>
            <w:lang w:bidi="ar-EG"/>
          </w:rPr>
          <w:id w:val="1398711305"/>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Abb26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Abba</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hint="cs"/>
          <w:sz w:val="28"/>
          <w:szCs w:val="28"/>
          <w:rtl/>
          <w:lang w:bidi="ar-EG"/>
        </w:rPr>
        <w:t xml:space="preserve"> </w:t>
      </w:r>
      <w:r w:rsidRPr="00E97CF3">
        <w:rPr>
          <w:rFonts w:ascii="Sakkal Majalla" w:hAnsi="Sakkal Majalla" w:cs="Sakkal Majalla"/>
          <w:sz w:val="28"/>
          <w:szCs w:val="28"/>
          <w:rtl/>
          <w:lang w:bidi="ar-EG"/>
        </w:rPr>
        <w:t>تأثير أساليب إدارة المشاريع على فعالية مركز عمليات الطوارئ المعني بشلل الأطفال. استند تصميم الدراسة النوعية، الذي اعتمد على دراسة حالة، إلى مجموعة معارف إدارة المشاريع، ونظرية التفكير النظمي، وإدارة المشاريع الرشيقة، ونظرية أصحاب المصلحة. أُجريت مقابلات شبه منظمة مع خمسة موظفين من مركز عمليات الطوارئ - أخصائيي الصحة العامة، ومنسقي الخدمات اللوجستية، ومسؤولي الرصد والتقييم، ومسؤولي التواصل المجتمعي - لجمع البيانات. وتم تحليل البيانات باستخدام التحليل الموضوعي وفقًا لمنهج براون وكلارك ذي الخطوات الست. أظهرت النتائج أن التنسيق التشغيلي، وإشراك أصحاب المصلحة، والرصد والتقييم، والاستجابة للتحديات اللوجستية والأمنية، قد تحسنت بشكل ملحوظ بفضل تقنيات إدارة المشاريع الهجينة التي تدمج الهيكلة، والمرونة الرشيقة، والتفكير النظمي. كما وجدت الدراسة أن تغطية التطعيم وفعالية الحملات قد تأثرت بشكل كبير بالابتكارات الرقمية، والتخطيط الجزئي التكيفي، وإشراك أصحاب المصلحة بشكل فعّال. إلا أن الاستدامة تعثرت بسبب مشكلات من بينها تنوع أطر إدارة المشاريع، وضعف البنية التحتية الرقمية، والاعتماد على الجهات المانحة، وعدم وجود أسس مؤسسية لمسؤوليات إدارة المشاريع، وانعدام الأمن. وتخلص الدراسة إلى أن الحفاظ على جهود استئصال شلل الأطفال في نيجيريا وغيرها من السياقات الهشة يتطلب ترسيخ أطر إدارة مشاريع هجينة تراعي السياق، وتعزيز بناء القدرات المحلية، ودمج التقنيات الرقمية في حوكمة الصحة العامة.</w:t>
      </w:r>
    </w:p>
    <w:p w14:paraId="2E1ECDBC"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 xml:space="preserve">تُعدّ الطائرات المسيّرة أداةً أساسيةً لإدارة حالات الطوارئ وحماية البنية التحتية الحيوية. تستخدم فرق الإطفاء والإنقاذ هذه الطائرات لمسح المناطق الخطرة، وفحص الأضرار الإنشائية، وتنسيق الأنشطة في بيئات تنظيمية متعددة. ورغم أن هذه الطائرات تُحسّن الوعي الظرفي، إلا أن جاهزية الأفراد وإجراءات إدارة الطوارئ ضرورية لسلامتها وفعاليتها. تستخدم دراسة </w:t>
      </w:r>
      <w:sdt>
        <w:sdtPr>
          <w:rPr>
            <w:rFonts w:ascii="Sakkal Majalla" w:hAnsi="Sakkal Majalla" w:cs="Sakkal Majalla" w:hint="cs"/>
            <w:sz w:val="28"/>
            <w:szCs w:val="28"/>
            <w:rtl/>
            <w:lang w:bidi="ar-EG"/>
          </w:rPr>
          <w:id w:val="231437389"/>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Ste261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Steen</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hint="cs"/>
          <w:sz w:val="28"/>
          <w:szCs w:val="28"/>
          <w:rtl/>
          <w:lang w:bidi="ar-EG"/>
        </w:rPr>
        <w:t xml:space="preserve"> </w:t>
      </w:r>
      <w:r w:rsidRPr="00E97CF3">
        <w:rPr>
          <w:rFonts w:ascii="Sakkal Majalla" w:hAnsi="Sakkal Majalla" w:cs="Sakkal Majalla"/>
          <w:sz w:val="28"/>
          <w:szCs w:val="28"/>
          <w:rtl/>
          <w:lang w:bidi="ar-EG"/>
        </w:rPr>
        <w:t xml:space="preserve">تحليلًا نوعيًا للوثائق لتطبيق مفهوم مستوى الجاهزية </w:t>
      </w:r>
      <w:r w:rsidRPr="00E97CF3">
        <w:rPr>
          <w:rFonts w:ascii="Sakkal Majalla" w:hAnsi="Sakkal Majalla" w:cs="Sakkal Majalla"/>
          <w:sz w:val="28"/>
          <w:szCs w:val="28"/>
          <w:rtl/>
          <w:lang w:bidi="ar-EG"/>
        </w:rPr>
        <w:lastRenderedPageBreak/>
        <w:t>البشرية (</w:t>
      </w:r>
      <w:r w:rsidRPr="00E97CF3">
        <w:rPr>
          <w:rFonts w:ascii="Sakkal Majalla" w:hAnsi="Sakkal Majalla" w:cs="Sakkal Majalla"/>
          <w:sz w:val="28"/>
          <w:szCs w:val="28"/>
          <w:lang w:bidi="ar-EG"/>
        </w:rPr>
        <w:t>HRL</w:t>
      </w:r>
      <w:r w:rsidRPr="00E97CF3">
        <w:rPr>
          <w:rFonts w:ascii="Sakkal Majalla" w:hAnsi="Sakkal Majalla" w:cs="Sakkal Majalla"/>
          <w:sz w:val="28"/>
          <w:szCs w:val="28"/>
          <w:rtl/>
          <w:lang w:bidi="ar-EG"/>
        </w:rPr>
        <w:t>) على الاستجابة للطوارئ بمساعدة الطائرات المسيّرة. ووفقًا لخطوات مستوى الجاهزية البشرية الثلاث في منهجنا التحليلي، فحصنا القواعد والإرشادات التشغيلية وتقارير الحوادث المتعلقة بعمليات الطائرات المسيّرة النرويجية. تُقيّم الدراسة وتُوجّه التغييرات في جاهزية مشغلي الطائرات المسيّرة من خلال ربط وثائق الحوادث والإجراءات واللوائح بمراحل مستوى الجاهزية البشرية. تُظهر النتائج تطورًا من الكفاءة الرسمية والامتثال التنظيمي (مستويات الجاهزية البشرية 1-3) إلى إجراءات بحث موحدة ومتكاملة مع التدريب (مستويات الجاهزية البشرية 4-6) وصولًا إلى التحقق التشغيلي في المواقف المعقدة متعددة الأطراف حيث يكون وضوح الأدوار بين المنظمات، وإدارة المجال الجوي، والتواصل أمورًا بالغة الأهمية (مستويات الجاهزية البشرية 7-9). وأخيراً، نقدم اقتراحات لتفعيل مؤشرات إدارة المخاطر المتعلقة بحوكمة المجال الجوي، والعبء المعرفي، والتعاون بين المنظمات، والقدرة المستدامة على أداء المهمة.</w:t>
      </w:r>
    </w:p>
    <w:p w14:paraId="6EC779F7"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تُعدّ حلول إدارة الكوارث السريعة والذكية والمرنة ضرورية للغاية، إذ كشف تكرار الكوارث الطبيعية والبشرية وشدتها وتعقيدها عن ثغرات خطيرة في أنظمة الاستجابة للطوارئ التقليدية. ومن خلال تحسين الوعي الظرفي في الوقت الفعلي، وعمليات البحث والإنقاذ، وتقييم البنية التحتية، وتوصيل الإمدادات الطبية، والخدمات اللوجستية الإنسانية، أحدثت التطورات الحديثة في التقنيات المستقلة - مثل الطائرات المسيّرة (الدرون)، والمركبات البرية المستقلة، والروبوتات البحرية، وأنظمة دعم القرار المدعومة بالذكاء الاصطناعي - ثورةً في عمليات إدارة الكوارث. ويُقدّم هذا الاستعراض السردي تحليلاً نقدياً شاملاً للبحوث الحالية حول تطوير واستخدام الأنظمة المستقلة عبر دورة إدارة الكوارث - والتي تشمل التأهب، والاستجابة للطوارئ، والتعافي، والخدمات اللوجستية الإنسانية. ويتناول البحث التطورات الجديدة في التكنولوجيا، مع تقييم العقبات التشغيلية والتقنية والأخلاقية والقانونية والمالية التي لا تزال تحول دون استخدامها على نطاق واسع. يقترح هذا الاستعراض إطار عمل النظام البيئي التكيفي المستقل للاستجابة للكوارث (</w:t>
      </w:r>
      <w:r w:rsidRPr="00E97CF3">
        <w:rPr>
          <w:rFonts w:ascii="Sakkal Majalla" w:hAnsi="Sakkal Majalla" w:cs="Sakkal Majalla"/>
          <w:sz w:val="28"/>
          <w:szCs w:val="28"/>
          <w:lang w:bidi="ar-EG"/>
        </w:rPr>
        <w:t>AADRE</w:t>
      </w:r>
      <w:r w:rsidRPr="00E97CF3">
        <w:rPr>
          <w:rFonts w:ascii="Sakkal Majalla" w:hAnsi="Sakkal Majalla" w:cs="Sakkal Majalla"/>
          <w:sz w:val="28"/>
          <w:szCs w:val="28"/>
          <w:rtl/>
          <w:lang w:bidi="ar-EG"/>
        </w:rPr>
        <w:t xml:space="preserve">)، وهو نموذج مفاهيمي جديد يجمع بين دعم اتخاذ القرار المدعوم بالذكاء الاصطناعي، والمنصات المستقلة المتنوعة، والخبرة البشرية، والخدمات اللوجستية الإنسانية، والتعلم المستمر في نظام بيئي واحد للاستجابة للكوارث، وذلك استنادًا إلى هذه الرؤى. يوفر هذا الإطار خارطة طريق قابلة للتطوير لتعزيز القدرة على مواجهة الكوارث، والتنسيق، </w:t>
      </w:r>
      <w:r w:rsidRPr="00E97CF3">
        <w:rPr>
          <w:rFonts w:ascii="Sakkal Majalla" w:hAnsi="Sakkal Majalla" w:cs="Sakkal Majalla"/>
          <w:sz w:val="28"/>
          <w:szCs w:val="28"/>
          <w:rtl/>
          <w:lang w:bidi="ar-EG"/>
        </w:rPr>
        <w:lastRenderedPageBreak/>
        <w:t>وقابلية التشغيل البيني، واتخاذ القرارات التكيفية. ونظرًا لتداعياتها الهامة على صانعي السياسات، ومنظمات إدارة الطوارئ، والمنظمات الإنسانية، والباحثين، تؤكد النتائج على ضرورة وجود حوكمة متناسقة، وبنية تحتية رقمية قابلة للتشغيل البيني، وتعاون متعدد التخصصات، وبحوث تركز على التطبيق، لتمكين دمج التقنيات المستقلة بشكل آمن وفعال في أنظمة إدارة الكوارث المستقبلية</w:t>
      </w:r>
      <w:sdt>
        <w:sdtPr>
          <w:rPr>
            <w:rFonts w:ascii="Sakkal Majalla" w:hAnsi="Sakkal Majalla" w:cs="Sakkal Majalla"/>
            <w:sz w:val="28"/>
            <w:szCs w:val="28"/>
            <w:rtl/>
            <w:lang w:bidi="ar-EG"/>
          </w:rPr>
          <w:id w:val="-1766917966"/>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Oha26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noProof/>
              <w:sz w:val="28"/>
              <w:szCs w:val="28"/>
              <w:rtl/>
              <w:lang w:bidi="ar-EG"/>
            </w:rPr>
            <w:t xml:space="preserve"> </w:t>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Ohaka</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w:t>
      </w:r>
    </w:p>
    <w:p w14:paraId="759EDC4F"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 xml:space="preserve">في المناطق المتضررة من العنف، تواجه مرافق الرعاية الصحية صعوبة بالغة في تقديم استجابة فعّالة لحالات الطوارئ. ومن المسلّم به أن الإدارة الاستراتيجية تلعب دورًا حاسمًا في تعزيز الفعالية التشغيلية والتنسيق والتأهب في أوقات الأزمات. هدفت دراسة </w:t>
      </w:r>
      <w:sdt>
        <w:sdtPr>
          <w:rPr>
            <w:rFonts w:ascii="Sakkal Majalla" w:hAnsi="Sakkal Majalla" w:cs="Sakkal Majalla" w:hint="cs"/>
            <w:sz w:val="28"/>
            <w:szCs w:val="28"/>
            <w:rtl/>
            <w:lang w:bidi="ar-EG"/>
          </w:rPr>
          <w:id w:val="150329522"/>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AlR26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Al-Ramlawi</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hint="cs"/>
          <w:sz w:val="28"/>
          <w:szCs w:val="28"/>
          <w:rtl/>
          <w:lang w:bidi="ar-EG"/>
        </w:rPr>
        <w:t xml:space="preserve"> </w:t>
      </w:r>
      <w:r w:rsidRPr="00E97CF3">
        <w:rPr>
          <w:rFonts w:ascii="Sakkal Majalla" w:hAnsi="Sakkal Majalla" w:cs="Sakkal Majalla"/>
          <w:sz w:val="28"/>
          <w:szCs w:val="28"/>
          <w:rtl/>
          <w:lang w:bidi="ar-EG"/>
        </w:rPr>
        <w:t xml:space="preserve">إلى بحث العلاقة بين تحسين فعالية الاستجابة لحالات الطوارئ في مستشفيات حكومة محافظة غزة والإدارة الاستراتيجية. وقد استُخدم تصميم وصفي تحليلي. وُزّع استبيان على 77 موظفًا إداريًا وإشرافيًا في مستشفيات غزة ولجان الطوارئ في وزارة الصحة لجمع البيانات. بالإضافة إلى سؤالين مفتوحين، احتوى الاستبيان على 19 سؤالًا مغلقًا حول الإدارة الاستراتيجية وفعالية الاستجابة لحالات الطوارئ، استنادًا إلى قائمة منظمة الصحة العالمية لمراجعة الاستجابة لحالات الطوارئ في المستشفيات. وقد أكّد تقييم الخبراء صحة الاستبيان، وكانت موثوقيته عالية (معامل ألفا لكرونباخ = 0.93). وبمتوسط </w:t>
      </w:r>
      <w:r w:rsidRPr="00E97CF3">
        <w:rPr>
          <w:rFonts w:ascii="Times New Roman" w:hAnsi="Times New Roman" w:cs="Times New Roman" w:hint="cs"/>
          <w:sz w:val="28"/>
          <w:szCs w:val="28"/>
          <w:rtl/>
          <w:lang w:bidi="ar-EG"/>
        </w:rPr>
        <w:t>​​</w:t>
      </w:r>
      <w:r w:rsidRPr="00E97CF3">
        <w:rPr>
          <w:rFonts w:ascii="Sakkal Majalla" w:hAnsi="Sakkal Majalla" w:cs="Sakkal Majalla"/>
          <w:sz w:val="28"/>
          <w:szCs w:val="28"/>
          <w:rtl/>
          <w:lang w:bidi="ar-EG"/>
        </w:rPr>
        <w:t>إجمالي قدره 3.91 (78.2%)، أظهرت النتائج وجود ارتباط قوي بين الإدارة الاستراتيجية وأداء الاستجابة لحالات الطوارئ. كان الالتزام بالمهام والمسؤوليات المحددة (91.42%) ومشاركة صناع القرار (91.16%) من أبرز المعايير التي حظيت بأعلى التقييمات، مما يدل على الاحترافية والانضباط والالتزام القيادي. أما أبرز المشكلات التي لوحظت فكانت نقص الموارد، وضعف التعاون بين الفرق، وعدم كفاية الأنظمة اللوجستية. وقد تبين أن التخطيط الاستباقي، والمحاكاة القائمة على السيناريوهات، والتدريبات المتكررة، تُحسّن التنسيق ووضوح المهام والجاهزية التشغيلية. وختامًا، تُعد الإدارة الاستراتيجية ضرورية لتحسين فعالية الاستجابة للطوارئ في المواقف المعقدة وغير المستقرة. فهي تجعل المستشفيات أكثر مرونة، وتُحسّن التعاون بين الوكالات، وتضمن فعالية واستمرارية الرعاية الطبية أثناء حالات الطوارئ.</w:t>
      </w:r>
    </w:p>
    <w:p w14:paraId="6A76ABF9"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lastRenderedPageBreak/>
        <w:t>يتولى مركز عمليات الطوارئ، وهو مؤسسة مركزية، تنسيق جميع مراحل دورة إدارة الكوارث. ومن خلال تنظيم الموارد والمعلومات، يلعب مركز عمليات الطوارئ دورًا حاسمًا في تمكين الاستجابات الفعالة والكفؤة. تهدف دراسة</w:t>
      </w:r>
      <w:r w:rsidRPr="00E97CF3">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76730837"/>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Aza25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Azarkhavarani</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hint="cs"/>
          <w:sz w:val="28"/>
          <w:szCs w:val="28"/>
          <w:rtl/>
          <w:lang w:bidi="ar-EG"/>
        </w:rPr>
        <w:t xml:space="preserve"> </w:t>
      </w:r>
      <w:r w:rsidRPr="00E97CF3">
        <w:rPr>
          <w:rFonts w:ascii="Sakkal Majalla" w:hAnsi="Sakkal Majalla" w:cs="Sakkal Majalla"/>
          <w:sz w:val="28"/>
          <w:szCs w:val="28"/>
          <w:rtl/>
          <w:lang w:bidi="ar-EG"/>
        </w:rPr>
        <w:t xml:space="preserve"> إلى بحث الجوانب الرئيسية لإطار عمل موحد لمراكز عمليات الطوارئ في كليات العلوم الطبية الإيرانية، والتأكيد على أهميته. تُعد هذه الدراسة بمثابة تعليق يجمع بيانات حول إطار عمل مركز عمليات الطوارئ من الأدبيات الموجودة، مع التركيز على إطارين دوليين معروفين: المبادئ التوجيهية لمراكز عمليات الطوارئ الصادرة عن الوكالة الفيدرالية لإدارة الطوارئ في الولايات المتحدة، وإطار عمل مراكز عمليات الطوارئ الصحية العامة الصادر عن منظمة الصحة العالمية. تُبرز الدراسة حاجة كليات العلوم الطبية الإيرانية إلى وضع إطار عمل موحد لمراكز عمليات الطوارئ، نظرًا لاختلاف أهداف وصلاحيات وموارد هذه المراكز في مختلف الدول. ونتيجة لذلك، فإن الأطر المستخدمة في هذه المؤسسات غير متسقة وتتأثر بشدة بالحوكمة الوطنية والقيود التنظيمية. في الختام، تحتاج مراكز عمليات الطوارئ في كليات العلوم الطبية إلى هيكل موحد مُكيَّف مع المتطلبات والظروف الخاصة بإيران. قد تتحسن القدرات التشغيلية لهذه المراكز أثناء الأحداث والكوارث من خلال مثل هذا الهيكل، مما يزيد من فعاليتها وسرعة استجابتها.</w:t>
      </w:r>
    </w:p>
    <w:p w14:paraId="65B0513D"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نظرًا لأن تأخير العلاج قد يُؤثر سلبًا على النتائج السريرية، فإن التدخل السريع يُعدّ أمرًا بالغ الأهمية في إدارة السكتة الدماغية الإقفارية الحادة. ولا تزال التأخيرات قبل الوصول إلى المستشفى تُشكّل عائقًا كبيرًا أمام تلقّي علاجات إعادة التروية، على الرغم من التحسينات التي طرأت على رعاية مرضى السكتة الدماغية. هدفت دراسة</w:t>
      </w:r>
      <w:r w:rsidRPr="00E97CF3">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1649891"/>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Ozk26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Ozkan</w:t>
          </w:r>
          <w:r w:rsidRPr="00E97CF3">
            <w:rPr>
              <w:rFonts w:ascii="Sakkal Majalla" w:hAnsi="Sakkal Majalla" w:cs="Sakkal Majalla" w:hint="cs"/>
              <w:noProof/>
              <w:sz w:val="28"/>
              <w:szCs w:val="28"/>
              <w:rtl/>
              <w:lang w:bidi="ar-EG"/>
            </w:rPr>
            <w:t>، 2026)</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sz w:val="28"/>
          <w:szCs w:val="28"/>
          <w:rtl/>
          <w:lang w:bidi="ar-EG"/>
        </w:rPr>
        <w:t xml:space="preserve"> إلى فحص العناصر السريرية والمعرفية والاجتماعية الديموغرافية التي تُسهم في التأخيرات قبل الوصول إلى المستشفى، وتقييم آثارها على نتائج العلاج وإمكانية الوصول إليه. في الفترة من مارس 2018 إلى فبراير 2019، أُجريت هذه الدراسة الرصدية الاستباقية في قسم الطوارئ بجامعة إسكي شهير عثمان غازي، وهو مركز إقليمي متخصص في علاج السكتات الدماغية. شملت الدراسة المرضى الذين لا يقل عمرهم عن 18 عامًا والذين تم الاشتباه بإصابتهم بسكتة دماغية إقفارية لأول مرة. بالإضافة إلى سجلات الرعاية الطبية الطارئة الرسمية، استُخدمت مقابلات مُنظّمة مع المرضى و/أو عائلاتهم لجمع البيانات. ومن بين المتغيرات التي تم فحصها: السمات الاجتماعية الديموغرافية، ووقت التعرّف على الأعراض، ووسيلة النقل، ومعرفة أعراض </w:t>
      </w:r>
      <w:r w:rsidRPr="00E97CF3">
        <w:rPr>
          <w:rFonts w:ascii="Sakkal Majalla" w:hAnsi="Sakkal Majalla" w:cs="Sakkal Majalla"/>
          <w:sz w:val="28"/>
          <w:szCs w:val="28"/>
          <w:rtl/>
          <w:lang w:bidi="ar-EG"/>
        </w:rPr>
        <w:lastRenderedPageBreak/>
        <w:t>السكتة الدماغية. بلغ عدد المرضى 436 مريضًا. كان 19.7% من المرضى عُزّابًا، وغالبيتهم (78.6%) يسكنون المدن. بدأت الأعراض فجأة لدى غالبية المرضى (72%). تلقى 26.4% من المرضى علاجًا وريديًا بمُنشِّط البلازمينوجين النسيجي (</w:t>
      </w:r>
      <w:r w:rsidRPr="00E97CF3">
        <w:rPr>
          <w:rFonts w:ascii="Sakkal Majalla" w:hAnsi="Sakkal Majalla" w:cs="Sakkal Majalla"/>
          <w:sz w:val="28"/>
          <w:szCs w:val="28"/>
          <w:lang w:bidi="ar-EG"/>
        </w:rPr>
        <w:t>rtPA</w:t>
      </w:r>
      <w:r w:rsidRPr="00E97CF3">
        <w:rPr>
          <w:rFonts w:ascii="Sakkal Majalla" w:hAnsi="Sakkal Majalla" w:cs="Sakkal Majalla"/>
          <w:sz w:val="28"/>
          <w:szCs w:val="28"/>
          <w:rtl/>
          <w:lang w:bidi="ar-EG"/>
        </w:rPr>
        <w:t>)، بينما خضع 12.4% منهم لاستئصال الخثرة الميكانيكي. استخدم سكان المناطق الريفية سيارات الإسعاف بنسبة أعلى بكثير (</w:t>
      </w:r>
      <w:r w:rsidRPr="00E97CF3">
        <w:rPr>
          <w:rFonts w:ascii="Sakkal Majalla" w:hAnsi="Sakkal Majalla" w:cs="Sakkal Majalla"/>
          <w:sz w:val="28"/>
          <w:szCs w:val="28"/>
          <w:lang w:bidi="ar-EG"/>
        </w:rPr>
        <w:t>p &lt; 0.001</w:t>
      </w:r>
      <w:r w:rsidRPr="00E97CF3">
        <w:rPr>
          <w:rFonts w:ascii="Sakkal Majalla" w:hAnsi="Sakkal Majalla" w:cs="Sakkal Majalla"/>
          <w:sz w:val="28"/>
          <w:szCs w:val="28"/>
          <w:rtl/>
          <w:lang w:bidi="ar-EG"/>
        </w:rPr>
        <w:t xml:space="preserve">). بلغ متوسط </w:t>
      </w:r>
      <w:r w:rsidRPr="00E97CF3">
        <w:rPr>
          <w:rFonts w:ascii="Times New Roman" w:hAnsi="Times New Roman" w:cs="Times New Roman" w:hint="cs"/>
          <w:sz w:val="28"/>
          <w:szCs w:val="28"/>
          <w:rtl/>
          <w:lang w:bidi="ar-EG"/>
        </w:rPr>
        <w:t>​​</w:t>
      </w:r>
      <w:r w:rsidRPr="00E97CF3">
        <w:rPr>
          <w:rFonts w:ascii="Sakkal Majalla" w:hAnsi="Sakkal Majalla" w:cs="Sakkal Majalla"/>
          <w:sz w:val="28"/>
          <w:szCs w:val="28"/>
          <w:rtl/>
          <w:lang w:bidi="ar-EG"/>
        </w:rPr>
        <w:t>الوقت من بداية ظهور الأعراض إلى الوصول إلى المستشفى 362 ± 400 دقيقة. كان التأخير في تحديد الأعراض والاتصال بخدمات الطوارئ من الأسباب الرئيسية للتأخير قبل الوصول إلى المستشفى. ارتبطت فترات التشخيص الأقصر من لحظة التشخيص إلى الوصول ارتباطًا وثيقًا بارتفاع مستوى تعليم المستجيب الأول. مقارنةً بالمرضى الذين يعانون من أعراض غير محددة كفقدان التوازن، وصل الأفراد الذين يعانون من أعراض السكتة الدماغية النموذجية (مثل الضعف أحادي الجانب واضطراب النطق) إلى المستشفى بشكل أسرع. انخفضت فترات التأخير بشكل ملحوظ في جميع الفترات الزمنية المهمة للمرضى أو أفراد أسرهم الذين اكتشفوا أعراض السكتة الدماغية بدقة (</w:t>
      </w:r>
      <w:r w:rsidRPr="00E97CF3">
        <w:rPr>
          <w:rFonts w:ascii="Sakkal Majalla" w:hAnsi="Sakkal Majalla" w:cs="Sakkal Majalla"/>
          <w:sz w:val="28"/>
          <w:szCs w:val="28"/>
          <w:lang w:bidi="ar-EG"/>
        </w:rPr>
        <w:t>p &lt; 0.001</w:t>
      </w:r>
      <w:r w:rsidRPr="00E97CF3">
        <w:rPr>
          <w:rFonts w:ascii="Sakkal Majalla" w:hAnsi="Sakkal Majalla" w:cs="Sakkal Majalla"/>
          <w:sz w:val="28"/>
          <w:szCs w:val="28"/>
          <w:rtl/>
          <w:lang w:bidi="ar-EG"/>
        </w:rPr>
        <w:t>). بالمقارنة مع الأشخاص الذين تلقوا معلومات من الأصدقاء أو لم تكن لديهم معلومات مسبقة، كان الأفراد الذين تعلموا من خلال المحاضرات العامة أو الخبراء الطبيين أو وسائل التواصل الاجتماعي أسرع في تحديد الإصابة والاستجابة. وختامًا، لا يزال التأخير قبل الوصول إلى المستشفى عائقًا رئيسيًا أمام العلاج الفوري للسكتة الدماغية. ويتأثر الوصول المبكر إلى المستشفى بشكل كبير بعدة عوامل، منها مستوى التعليم، والبيئة المعيشية، والوعي بالأعراض، ومصدر المعلومات المتعلقة بالسكتة الدماغية. لذا، ينبغي أن يكون التثقيف الصحي حول السكتة الدماغية من خلال الوسائط الرقمية ومشاركة المجتمع عنصرًا أساسيًا في تدابير الصحة العامة، لا سيما للفئات الأكثر عرضة للخطر. كما يتطلب تحسين الوصول إلى العلاجات الفورية المنقذة للحياة تنسيقًا أفضل بين خدمات الطوارئ وعيادات السكتة الدماغية.</w:t>
      </w:r>
    </w:p>
    <w:p w14:paraId="38296C93"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sz w:val="28"/>
          <w:szCs w:val="28"/>
          <w:rtl/>
          <w:lang w:bidi="ar-EG"/>
        </w:rPr>
        <w:t>تؤثر المخاطر المرتبطة بالأزمات بشكل غير متناسب على المجتمعات الضعيفة. تُعدّ برامج التوعية بالإسعافات الأولية تدخلاً رئيسياً في مجال الصحة العامة، تستخدمه الجمعيات الوطنية والاتحاد الدولي لجمعيات الصليب الأحمر والهلال الأحمر لتعزيز قدرة المجتمعات على الصمود والتأهب للكوارث على المستوى المحلي. باستخدام بيانات من السنوات العشر الماضية، يهدف الب</w:t>
      </w:r>
      <w:r w:rsidRPr="00E97CF3">
        <w:rPr>
          <w:rFonts w:ascii="Sakkal Majalla" w:hAnsi="Sakkal Majalla" w:cs="Sakkal Majalla" w:hint="cs"/>
          <w:sz w:val="28"/>
          <w:szCs w:val="28"/>
          <w:rtl/>
          <w:lang w:bidi="ar-EG"/>
        </w:rPr>
        <w:t>ا</w:t>
      </w:r>
      <w:r w:rsidRPr="00E97CF3">
        <w:rPr>
          <w:rFonts w:ascii="Sakkal Majalla" w:hAnsi="Sakkal Majalla" w:cs="Sakkal Majalla"/>
          <w:sz w:val="28"/>
          <w:szCs w:val="28"/>
          <w:rtl/>
          <w:lang w:bidi="ar-EG"/>
        </w:rPr>
        <w:t xml:space="preserve">حث </w:t>
      </w:r>
      <w:sdt>
        <w:sdtPr>
          <w:rPr>
            <w:rFonts w:ascii="Sakkal Majalla" w:hAnsi="Sakkal Majalla" w:cs="Sakkal Majalla" w:hint="cs"/>
            <w:sz w:val="28"/>
            <w:szCs w:val="28"/>
            <w:rtl/>
            <w:lang w:bidi="ar-EG"/>
          </w:rPr>
          <w:id w:val="2035453672"/>
          <w:citation/>
        </w:sdtPr>
        <w:sdtContent>
          <w:r w:rsidRPr="00E97CF3">
            <w:rPr>
              <w:rFonts w:ascii="Sakkal Majalla" w:hAnsi="Sakkal Majalla" w:cs="Sakkal Majalla"/>
              <w:sz w:val="28"/>
              <w:szCs w:val="28"/>
              <w:rtl/>
              <w:lang w:bidi="ar-EG"/>
            </w:rPr>
            <w:fldChar w:fldCharType="begin"/>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hint="cs"/>
              <w:sz w:val="28"/>
              <w:szCs w:val="28"/>
              <w:lang w:bidi="ar-EG"/>
            </w:rPr>
            <w:instrText>CITATION</w:instrText>
          </w:r>
          <w:r w:rsidRPr="00E97CF3">
            <w:rPr>
              <w:rFonts w:ascii="Sakkal Majalla" w:hAnsi="Sakkal Majalla" w:cs="Sakkal Majalla" w:hint="cs"/>
              <w:sz w:val="28"/>
              <w:szCs w:val="28"/>
              <w:rtl/>
              <w:lang w:bidi="ar-EG"/>
            </w:rPr>
            <w:instrText xml:space="preserve"> </w:instrText>
          </w:r>
          <w:r w:rsidRPr="00E97CF3">
            <w:rPr>
              <w:rFonts w:ascii="Sakkal Majalla" w:hAnsi="Sakkal Majalla" w:cs="Sakkal Majalla" w:hint="cs"/>
              <w:sz w:val="28"/>
              <w:szCs w:val="28"/>
              <w:lang w:bidi="ar-EG"/>
            </w:rPr>
            <w:instrText>Ala259 \l 3073</w:instrText>
          </w:r>
          <w:r w:rsidRPr="00E97CF3">
            <w:rPr>
              <w:rFonts w:ascii="Sakkal Majalla" w:hAnsi="Sakkal Majalla" w:cs="Sakkal Majalla"/>
              <w:sz w:val="28"/>
              <w:szCs w:val="28"/>
              <w:rtl/>
              <w:lang w:bidi="ar-EG"/>
            </w:rPr>
            <w:instrText xml:space="preserve"> </w:instrText>
          </w:r>
          <w:r w:rsidRPr="00E97CF3">
            <w:rPr>
              <w:rFonts w:ascii="Sakkal Majalla" w:hAnsi="Sakkal Majalla" w:cs="Sakkal Majalla"/>
              <w:sz w:val="28"/>
              <w:szCs w:val="28"/>
              <w:rtl/>
              <w:lang w:bidi="ar-EG"/>
            </w:rPr>
            <w:fldChar w:fldCharType="separate"/>
          </w:r>
          <w:r w:rsidRPr="00E97CF3">
            <w:rPr>
              <w:rFonts w:ascii="Sakkal Majalla" w:hAnsi="Sakkal Majalla" w:cs="Sakkal Majalla" w:hint="cs"/>
              <w:noProof/>
              <w:sz w:val="28"/>
              <w:szCs w:val="28"/>
              <w:rtl/>
              <w:lang w:bidi="ar-EG"/>
            </w:rPr>
            <w:t>(</w:t>
          </w:r>
          <w:r w:rsidRPr="00E97CF3">
            <w:rPr>
              <w:rFonts w:ascii="Sakkal Majalla" w:hAnsi="Sakkal Majalla" w:cs="Sakkal Majalla" w:hint="cs"/>
              <w:noProof/>
              <w:sz w:val="28"/>
              <w:szCs w:val="28"/>
              <w:lang w:bidi="ar-EG"/>
            </w:rPr>
            <w:t>Alanazi</w:t>
          </w:r>
          <w:r w:rsidRPr="00E97CF3">
            <w:rPr>
              <w:rFonts w:ascii="Sakkal Majalla" w:hAnsi="Sakkal Majalla" w:cs="Sakkal Majalla" w:hint="cs"/>
              <w:noProof/>
              <w:sz w:val="28"/>
              <w:szCs w:val="28"/>
              <w:rtl/>
              <w:lang w:bidi="ar-EG"/>
            </w:rPr>
            <w:t>، 2025)</w:t>
          </w:r>
          <w:r w:rsidRPr="00E97CF3">
            <w:rPr>
              <w:rFonts w:ascii="Sakkal Majalla" w:hAnsi="Sakkal Majalla" w:cs="Sakkal Majalla"/>
              <w:sz w:val="28"/>
              <w:szCs w:val="28"/>
              <w:rtl/>
              <w:lang w:bidi="ar-EG"/>
            </w:rPr>
            <w:fldChar w:fldCharType="end"/>
          </w:r>
        </w:sdtContent>
      </w:sdt>
      <w:r w:rsidRPr="00E97CF3">
        <w:rPr>
          <w:rFonts w:ascii="Sakkal Majalla" w:hAnsi="Sakkal Majalla" w:cs="Sakkal Majalla" w:hint="cs"/>
          <w:sz w:val="28"/>
          <w:szCs w:val="28"/>
          <w:rtl/>
          <w:lang w:bidi="ar-EG"/>
        </w:rPr>
        <w:t xml:space="preserve"> </w:t>
      </w:r>
      <w:r w:rsidRPr="00E97CF3">
        <w:rPr>
          <w:rFonts w:ascii="Sakkal Majalla" w:hAnsi="Sakkal Majalla" w:cs="Sakkal Majalla"/>
          <w:sz w:val="28"/>
          <w:szCs w:val="28"/>
          <w:rtl/>
          <w:lang w:bidi="ar-EG"/>
        </w:rPr>
        <w:t xml:space="preserve">إلى تقييم نقدي لكيفية مساهمة جهود </w:t>
      </w:r>
      <w:r w:rsidRPr="00E97CF3">
        <w:rPr>
          <w:rFonts w:ascii="Sakkal Majalla" w:hAnsi="Sakkal Majalla" w:cs="Sakkal Majalla"/>
          <w:sz w:val="28"/>
          <w:szCs w:val="28"/>
          <w:rtl/>
          <w:lang w:bidi="ar-EG"/>
        </w:rPr>
        <w:lastRenderedPageBreak/>
        <w:t>التوعية بالإسعافات الأولية التي يبذلها الهلال الأحمر في تحسين التأهب للكوارث بين الفئات الضعيفة في جميع أنحاء العالم. وللتحقق من فعالية هذه المبادرات والصعوبات التشغيلية التي تواجهها، تمّ استخدام منهجية تحليلية تجمع بين الأبحاث المُحكّمة (2015-2024)، ومنشورات الاتحاد الدولي لجمعيات الصليب الأحمر والهلال الأحمر، ودراسات الحالة ذات الصلة. تؤكد النتائج باستمرار أن هذه البرامج تُحسّن بشكل كبير مهارات ومعارف الإسعافات الأولية العاجلة لدى المستجيبين. بالإضافة إلى ذلك، فهي تزيد من ثقتهم بأنفسهم، وتحفز النوايا السلوكية الإيجابية، وتعزز ثقافة أوسع نطاقاً للسلامة والمساءلة. إلا أن العوائق الاجتماعية والاقتصادية الكبيرة، والسياقات الثقافية، والقيود اللوجستية التي تعيق التركيز على الفئات الأكثر حرماناً، تحدّ بشكل كبير من فعالية الحملات. الخلاصة: تُعدّ برامج الإسعافات الأولية التي ينفذها الهلال الأحمر وسيلة عملية واقتصادية لتحسين التأهب للكوارث على المستوى المحلي. يُنصح بشدة بإدراجها استراتيجياً في خطط التغطية الصحية الشاملة، والحد من مخاطر الكوارث، والصحة العامة. ولتحقيق أقصى قدر من الفعالية وتجاوز العقبات القائمة، يجب أن تكون الإجراءات اللاحقة مبتكرة، ومُراعية للسياق، وذات رؤية طويلة الأمد.</w:t>
      </w:r>
    </w:p>
    <w:p w14:paraId="28370DF5"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p>
    <w:p w14:paraId="631F3F93" w14:textId="77777777" w:rsidR="00940273" w:rsidRPr="00E97CF3" w:rsidRDefault="00940273" w:rsidP="00940273">
      <w:pPr>
        <w:pStyle w:val="Heading2"/>
        <w:bidi/>
        <w:rPr>
          <w:color w:val="auto"/>
          <w:rtl/>
        </w:rPr>
      </w:pPr>
      <w:r w:rsidRPr="00E97CF3">
        <w:rPr>
          <w:rFonts w:hint="cs"/>
          <w:color w:val="auto"/>
          <w:rtl/>
        </w:rPr>
        <w:t>الاطار</w:t>
      </w:r>
      <w:r w:rsidRPr="00E97CF3">
        <w:rPr>
          <w:color w:val="auto"/>
          <w:rtl/>
        </w:rPr>
        <w:t xml:space="preserve"> </w:t>
      </w:r>
      <w:r w:rsidRPr="00E97CF3">
        <w:rPr>
          <w:rFonts w:hint="cs"/>
          <w:color w:val="auto"/>
          <w:rtl/>
        </w:rPr>
        <w:t>النظري</w:t>
      </w:r>
      <w:r w:rsidRPr="00E97CF3">
        <w:rPr>
          <w:color w:val="auto"/>
          <w:rtl/>
        </w:rPr>
        <w:t xml:space="preserve"> </w:t>
      </w:r>
      <w:r w:rsidRPr="00E97CF3">
        <w:rPr>
          <w:rFonts w:hint="cs"/>
          <w:color w:val="auto"/>
          <w:rtl/>
        </w:rPr>
        <w:t>للدراسة</w:t>
      </w:r>
      <w:r w:rsidRPr="00E97CF3">
        <w:rPr>
          <w:color w:val="auto"/>
          <w:rtl/>
        </w:rPr>
        <w:t>:</w:t>
      </w:r>
    </w:p>
    <w:p w14:paraId="40D6E6DC"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يُقدّم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الأساس</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اللازم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ويستند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الإطار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مجموعة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الأفكار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المتكاملة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المؤسسات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وتنظيم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والتخطيط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أوقات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ووفقًا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الأفكار،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وكفاءة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رفع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مستوى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0F635473" w14:textId="77777777" w:rsidR="00940273" w:rsidRPr="00E97CF3" w:rsidRDefault="00940273" w:rsidP="00940273">
      <w:pPr>
        <w:pStyle w:val="ListParagraph"/>
        <w:numPr>
          <w:ilvl w:val="0"/>
          <w:numId w:val="9"/>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إدارة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المخاطر:</w:t>
      </w:r>
    </w:p>
    <w:p w14:paraId="70AB810A"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lastRenderedPageBreak/>
        <w:t>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المؤسسات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تُقدّم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إطارًا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ويشمل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وتقييم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احتمالية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حدوثها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وآثارها،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ووضع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خطط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مناسبة،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ومراقبة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طوال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المؤسسية</w:t>
      </w:r>
      <w:r w:rsidRPr="00E97CF3">
        <w:rPr>
          <w:rFonts w:ascii="Sakkal Majalla" w:hAnsi="Sakkal Majalla" w:cs="Sakkal Majalla"/>
          <w:sz w:val="28"/>
          <w:szCs w:val="28"/>
          <w:rtl/>
          <w:lang w:bidi="ar-EG"/>
        </w:rPr>
        <w:t>.</w:t>
      </w:r>
    </w:p>
    <w:p w14:paraId="7E823E7C"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تتطلب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وأصحاب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المصلحة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المعنيون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المُطبّقة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لمواجهتها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تُسهم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تبسيط</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وتحليلها،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وتنظيم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جهود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والمساعدة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ونتيجةً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تُوضح</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يُساعدا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تقليل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آثار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وتعزيز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التنظيمية</w:t>
      </w:r>
      <w:r w:rsidRPr="00E97CF3">
        <w:rPr>
          <w:rFonts w:ascii="Sakkal Majalla" w:hAnsi="Sakkal Majalla" w:cs="Sakkal Majalla"/>
          <w:sz w:val="28"/>
          <w:szCs w:val="28"/>
          <w:rtl/>
          <w:lang w:bidi="ar-EG"/>
        </w:rPr>
        <w:t>.</w:t>
      </w:r>
    </w:p>
    <w:p w14:paraId="65A423F0" w14:textId="77777777" w:rsidR="00940273" w:rsidRPr="00E97CF3" w:rsidRDefault="00940273" w:rsidP="00940273">
      <w:pPr>
        <w:pStyle w:val="ListParagraph"/>
        <w:numPr>
          <w:ilvl w:val="0"/>
          <w:numId w:val="9"/>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إدارة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الطوارئ:</w:t>
      </w:r>
    </w:p>
    <w:p w14:paraId="6503A8FE"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الإجراءات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المنهجية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المُستخدمة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لاستباق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والتعافي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وقبل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تُبرز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والتجهيز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وتحديد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بوضوح</w:t>
      </w:r>
      <w:r w:rsidRPr="00E97CF3">
        <w:rPr>
          <w:rFonts w:ascii="Sakkal Majalla" w:hAnsi="Sakkal Majalla" w:cs="Sakkal Majalla"/>
          <w:sz w:val="28"/>
          <w:szCs w:val="28"/>
          <w:rtl/>
          <w:lang w:bidi="ar-EG"/>
        </w:rPr>
        <w:t>.</w:t>
      </w:r>
    </w:p>
    <w:p w14:paraId="2E7334F5" w14:textId="6E4A2674" w:rsidR="00940273" w:rsidRPr="00E97CF3" w:rsidRDefault="00940273" w:rsidP="00E97CF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جزءًا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أساسيًا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الكوارث،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الفرضية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مباشرة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فعند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يكون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العاملون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المُلمّون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بأدوار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وواجبات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بشكل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صحيح</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ولذلك،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فكرة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زيادة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والاستعداد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تُحسّن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وتنسيقها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مدعومة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14C357C6" w14:textId="77777777" w:rsidR="00940273" w:rsidRPr="00E97CF3" w:rsidRDefault="00940273" w:rsidP="00940273">
      <w:pPr>
        <w:pStyle w:val="ListParagraph"/>
        <w:numPr>
          <w:ilvl w:val="0"/>
          <w:numId w:val="9"/>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الوعي</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الظرفي:</w:t>
      </w:r>
    </w:p>
    <w:p w14:paraId="250B0652"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تصف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الأفراد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والمؤسسات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محيطهم،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وإدراكهم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المعرفة،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واستخدامها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للتنبؤ</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سليمة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تتغير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بسرعة،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يملك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صناع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وقتًا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كافيًا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يكتسب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بالغة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الأزمات</w:t>
      </w:r>
      <w:r w:rsidRPr="00E97CF3">
        <w:rPr>
          <w:rFonts w:ascii="Sakkal Majalla" w:hAnsi="Sakkal Majalla" w:cs="Sakkal Majalla"/>
          <w:sz w:val="28"/>
          <w:szCs w:val="28"/>
          <w:rtl/>
          <w:lang w:bidi="ar-EG"/>
        </w:rPr>
        <w:t>.</w:t>
      </w:r>
    </w:p>
    <w:p w14:paraId="32FE44E4"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lastRenderedPageBreak/>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خلال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مصادر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متعددة،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وتقييم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البيانات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المتعلقة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بالحادث،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ونشر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لصناع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وفرق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توفر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يتمكن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موظفو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الإبلاغ</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بدقة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والحصول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ذات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فورًا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كانوا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دراية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وقنوات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وبالتالي،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تدعم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الفرضية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العلاقة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للمخاطر</w:t>
      </w:r>
      <w:r w:rsidRPr="00E97CF3">
        <w:rPr>
          <w:rFonts w:ascii="Sakkal Majalla" w:hAnsi="Sakkal Majalla" w:cs="Sakkal Majalla"/>
          <w:sz w:val="28"/>
          <w:szCs w:val="28"/>
          <w:rtl/>
          <w:lang w:bidi="ar-EG"/>
        </w:rPr>
        <w:t>.</w:t>
      </w:r>
    </w:p>
    <w:p w14:paraId="5FA5B525" w14:textId="77777777" w:rsidR="00940273" w:rsidRPr="00E97CF3" w:rsidRDefault="00940273" w:rsidP="00940273">
      <w:pPr>
        <w:pStyle w:val="ListParagraph"/>
        <w:numPr>
          <w:ilvl w:val="0"/>
          <w:numId w:val="9"/>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الاتصال</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التنظيمي:</w:t>
      </w:r>
    </w:p>
    <w:p w14:paraId="73232FDE"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تؤكد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الاتصال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التنظيمي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ضرورة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لتحقيق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أهداف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المؤسسة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فرق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تحتاج</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دقيقة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وسريعة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واتخاذ</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القرارات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الصائبة،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يصبح</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بالغ</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الأهمية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w:t>
      </w:r>
    </w:p>
    <w:p w14:paraId="27F05947"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تعتمد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لتلقي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التقارير،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ونشر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التعليمات،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وتنظيم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فرق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بدقة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ويمكن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يؤدي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ضعف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تأخيرات،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وسوء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وازدواجية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المهام،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وتصرفات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خاطئة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ضخم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ومعقد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تركيز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الدراسة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التواصل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الفعال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وتبادل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المعلومات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أثناء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كأحد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جوانب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الوعي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مدعوم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النظرية</w:t>
      </w:r>
      <w:r w:rsidRPr="00E97CF3">
        <w:rPr>
          <w:rFonts w:ascii="Sakkal Majalla" w:hAnsi="Sakkal Majalla" w:cs="Sakkal Majalla"/>
          <w:sz w:val="28"/>
          <w:szCs w:val="28"/>
          <w:rtl/>
          <w:lang w:bidi="ar-EG"/>
        </w:rPr>
        <w:t>.</w:t>
      </w:r>
    </w:p>
    <w:p w14:paraId="4A9DB58F" w14:textId="77777777" w:rsidR="00940273" w:rsidRPr="00E97CF3" w:rsidRDefault="00940273" w:rsidP="00940273">
      <w:pPr>
        <w:pStyle w:val="ListParagraph"/>
        <w:numPr>
          <w:ilvl w:val="0"/>
          <w:numId w:val="9"/>
        </w:numPr>
        <w:bidi/>
        <w:spacing w:line="360" w:lineRule="auto"/>
        <w:jc w:val="mediumKashida"/>
        <w:rPr>
          <w:rFonts w:ascii="Sakkal Majalla" w:hAnsi="Sakkal Majalla" w:cs="Sakkal Majalla"/>
          <w:b/>
          <w:bCs/>
          <w:sz w:val="28"/>
          <w:szCs w:val="28"/>
          <w:rtl/>
          <w:lang w:bidi="ar-EG"/>
        </w:rPr>
      </w:pPr>
      <w:r w:rsidRPr="00E97CF3">
        <w:rPr>
          <w:rFonts w:ascii="Sakkal Majalla" w:hAnsi="Sakkal Majalla" w:cs="Sakkal Majalla" w:hint="cs"/>
          <w:b/>
          <w:bCs/>
          <w:sz w:val="28"/>
          <w:szCs w:val="28"/>
          <w:rtl/>
          <w:lang w:bidi="ar-EG"/>
        </w:rPr>
        <w:t>نظرية</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الظروف</w:t>
      </w:r>
      <w:r w:rsidRPr="00E97CF3">
        <w:rPr>
          <w:rFonts w:ascii="Sakkal Majalla" w:hAnsi="Sakkal Majalla" w:cs="Sakkal Majalla"/>
          <w:b/>
          <w:bCs/>
          <w:sz w:val="28"/>
          <w:szCs w:val="28"/>
          <w:rtl/>
          <w:lang w:bidi="ar-EG"/>
        </w:rPr>
        <w:t xml:space="preserve"> </w:t>
      </w:r>
      <w:r w:rsidRPr="00E97CF3">
        <w:rPr>
          <w:rFonts w:ascii="Sakkal Majalla" w:hAnsi="Sakkal Majalla" w:cs="Sakkal Majalla" w:hint="cs"/>
          <w:b/>
          <w:bCs/>
          <w:sz w:val="28"/>
          <w:szCs w:val="28"/>
          <w:rtl/>
          <w:lang w:bidi="ar-EG"/>
        </w:rPr>
        <w:t>الطارئة:</w:t>
      </w:r>
    </w:p>
    <w:p w14:paraId="1F4B14B4" w14:textId="77777777" w:rsidR="00940273" w:rsidRPr="00E97CF3" w:rsidRDefault="00940273" w:rsidP="00940273">
      <w:pPr>
        <w:bidi/>
        <w:spacing w:line="360" w:lineRule="auto"/>
        <w:jc w:val="mediumKashida"/>
        <w:rPr>
          <w:rFonts w:ascii="Sakkal Majalla" w:hAnsi="Sakkal Majalla" w:cs="Sakkal Majalla"/>
          <w:sz w:val="28"/>
          <w:szCs w:val="28"/>
          <w:lang w:bidi="ar-EG"/>
        </w:rPr>
      </w:pPr>
      <w:r w:rsidRPr="00E97CF3">
        <w:rPr>
          <w:rFonts w:ascii="Sakkal Majalla" w:hAnsi="Sakkal Majalla" w:cs="Sakkal Majalla" w:hint="cs"/>
          <w:sz w:val="28"/>
          <w:szCs w:val="28"/>
          <w:rtl/>
          <w:lang w:bidi="ar-EG"/>
        </w:rPr>
        <w:t>وفقًا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لنظرية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الطارئة،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تحدد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الظروف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والأحداث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المحيطة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بسيناريو</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معين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مدى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فعالية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ونظرًا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لاختلاف</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حيث</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طبيعتها،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وشدتها،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وموقعها،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والموارد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اللازمة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ونتائجها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المحتملة،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فلا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توجد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استراتيجية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إدارة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واحدة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تناسب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جميع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الحالات</w:t>
      </w:r>
      <w:r w:rsidRPr="00E97CF3">
        <w:rPr>
          <w:rFonts w:ascii="Sakkal Majalla" w:hAnsi="Sakkal Majalla" w:cs="Sakkal Majalla"/>
          <w:sz w:val="28"/>
          <w:szCs w:val="28"/>
          <w:rtl/>
          <w:lang w:bidi="ar-EG"/>
        </w:rPr>
        <w:t>.</w:t>
      </w:r>
    </w:p>
    <w:p w14:paraId="1E660A7F" w14:textId="77777777" w:rsidR="00940273" w:rsidRPr="00E97CF3" w:rsidRDefault="00940273" w:rsidP="00940273">
      <w:pPr>
        <w:bidi/>
        <w:spacing w:line="360" w:lineRule="auto"/>
        <w:jc w:val="mediumKashida"/>
        <w:rPr>
          <w:rFonts w:ascii="Sakkal Majalla" w:hAnsi="Sakkal Majalla" w:cs="Sakkal Majalla"/>
          <w:sz w:val="28"/>
          <w:szCs w:val="28"/>
          <w:rtl/>
          <w:lang w:bidi="ar-EG"/>
        </w:rPr>
      </w:pPr>
      <w:r w:rsidRPr="00E97CF3">
        <w:rPr>
          <w:rFonts w:ascii="Sakkal Majalla" w:hAnsi="Sakkal Majalla" w:cs="Sakkal Majalla" w:hint="cs"/>
          <w:sz w:val="28"/>
          <w:szCs w:val="28"/>
          <w:rtl/>
          <w:lang w:bidi="ar-EG"/>
        </w:rPr>
        <w:t>ولأن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البحر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الأحمر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يعمل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في</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بيئة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معقدة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تعرضه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للعديد</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المخاطر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وحالات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فإن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هذه</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الفكرة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وثيقة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الصلة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بالمشروع</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ونتيجة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لذلك،</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يجب</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تكون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مراكز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قادرة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تعديل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أنظمة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lastRenderedPageBreak/>
        <w:t>الاستجابة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والتنسيق</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لديها</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بناءً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على</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خصوصيات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حالة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المرجح</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أن</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يفهم</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العمال</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الأكثر</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دراية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ببروتوكولات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مركز</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عمليات</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الطوارئ</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كيفية</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أداء</w:t>
      </w:r>
      <w:r w:rsidRPr="00E97CF3">
        <w:rPr>
          <w:rFonts w:ascii="Sakkal Majalla" w:hAnsi="Sakkal Majalla" w:cs="Sakkal Majalla"/>
          <w:sz w:val="28"/>
          <w:szCs w:val="28"/>
          <w:rtl/>
          <w:lang w:bidi="ar-EG"/>
        </w:rPr>
        <w:t xml:space="preserve"> </w:t>
      </w:r>
      <w:r w:rsidRPr="00E97CF3">
        <w:rPr>
          <w:rFonts w:ascii="Sakkal Majalla" w:hAnsi="Sakkal Majalla" w:cs="Sakkal Majalla" w:hint="cs"/>
          <w:sz w:val="28"/>
          <w:szCs w:val="28"/>
          <w:rtl/>
          <w:lang w:bidi="ar-EG"/>
        </w:rPr>
        <w:t>مهامهم</w:t>
      </w:r>
    </w:p>
    <w:p w14:paraId="4BAD5A17" w14:textId="77777777" w:rsidR="00587755" w:rsidRPr="00E97CF3" w:rsidRDefault="00587755" w:rsidP="00940273">
      <w:pPr>
        <w:bidi/>
        <w:rPr>
          <w:rtl/>
          <w:lang w:bidi="ar-EG"/>
        </w:rPr>
      </w:pPr>
    </w:p>
    <w:p w14:paraId="00026075" w14:textId="77777777" w:rsidR="00940273" w:rsidRPr="00E97CF3" w:rsidRDefault="00940273" w:rsidP="00940273">
      <w:pPr>
        <w:bidi/>
        <w:rPr>
          <w:rtl/>
          <w:lang w:bidi="ar-EG"/>
        </w:rPr>
      </w:pPr>
    </w:p>
    <w:p w14:paraId="548ABF68" w14:textId="77777777" w:rsidR="00940273" w:rsidRPr="00E97CF3" w:rsidRDefault="00940273" w:rsidP="00940273">
      <w:pPr>
        <w:bidi/>
        <w:rPr>
          <w:rtl/>
          <w:lang w:bidi="ar-EG"/>
        </w:rPr>
      </w:pPr>
    </w:p>
    <w:p w14:paraId="0194C505" w14:textId="77777777" w:rsidR="00940273" w:rsidRPr="00E97CF3" w:rsidRDefault="00940273" w:rsidP="00940273">
      <w:pPr>
        <w:bidi/>
        <w:rPr>
          <w:rtl/>
          <w:lang w:bidi="ar-EG"/>
        </w:rPr>
      </w:pPr>
    </w:p>
    <w:p w14:paraId="7AE25336" w14:textId="77777777" w:rsidR="00940273" w:rsidRPr="00E97CF3" w:rsidRDefault="00940273" w:rsidP="00940273">
      <w:pPr>
        <w:bidi/>
        <w:rPr>
          <w:rtl/>
          <w:lang w:bidi="ar-EG"/>
        </w:rPr>
      </w:pPr>
    </w:p>
    <w:p w14:paraId="12343BBC" w14:textId="77777777" w:rsidR="00940273" w:rsidRPr="00E97CF3" w:rsidRDefault="00940273" w:rsidP="00940273">
      <w:pPr>
        <w:bidi/>
        <w:rPr>
          <w:rtl/>
          <w:lang w:bidi="ar-EG"/>
        </w:rPr>
      </w:pPr>
    </w:p>
    <w:p w14:paraId="6853033F" w14:textId="77777777" w:rsidR="00940273" w:rsidRPr="00E97CF3" w:rsidRDefault="00940273" w:rsidP="00940273">
      <w:pPr>
        <w:bidi/>
        <w:rPr>
          <w:rtl/>
          <w:lang w:bidi="ar-EG"/>
        </w:rPr>
      </w:pPr>
    </w:p>
    <w:p w14:paraId="36506CCE" w14:textId="77777777" w:rsidR="00940273" w:rsidRPr="00E97CF3" w:rsidRDefault="00940273" w:rsidP="00940273">
      <w:pPr>
        <w:bidi/>
        <w:rPr>
          <w:rtl/>
          <w:lang w:bidi="ar-EG"/>
        </w:rPr>
      </w:pPr>
    </w:p>
    <w:p w14:paraId="0E1CFAD6" w14:textId="77777777" w:rsidR="00940273" w:rsidRPr="00E97CF3" w:rsidRDefault="00940273" w:rsidP="00940273">
      <w:pPr>
        <w:bidi/>
        <w:rPr>
          <w:rtl/>
          <w:lang w:bidi="ar-EG"/>
        </w:rPr>
      </w:pPr>
    </w:p>
    <w:p w14:paraId="1FF744DC" w14:textId="77777777" w:rsidR="00940273" w:rsidRPr="00E97CF3" w:rsidRDefault="00940273" w:rsidP="00940273">
      <w:pPr>
        <w:bidi/>
        <w:rPr>
          <w:rtl/>
          <w:lang w:bidi="ar-EG"/>
        </w:rPr>
      </w:pPr>
    </w:p>
    <w:p w14:paraId="298C62C1" w14:textId="77777777" w:rsidR="00940273" w:rsidRPr="00E97CF3" w:rsidRDefault="00940273" w:rsidP="00940273">
      <w:pPr>
        <w:bidi/>
        <w:rPr>
          <w:rtl/>
          <w:lang w:bidi="ar-EG"/>
        </w:rPr>
      </w:pPr>
    </w:p>
    <w:p w14:paraId="0E3A64CC" w14:textId="77777777" w:rsidR="00940273" w:rsidRPr="00E97CF3" w:rsidRDefault="00940273" w:rsidP="00940273">
      <w:pPr>
        <w:bidi/>
        <w:rPr>
          <w:rtl/>
          <w:lang w:bidi="ar-EG"/>
        </w:rPr>
      </w:pPr>
    </w:p>
    <w:p w14:paraId="4CFBFC2D" w14:textId="77777777" w:rsidR="00940273" w:rsidRPr="00E97CF3" w:rsidRDefault="00940273" w:rsidP="00940273">
      <w:pPr>
        <w:bidi/>
        <w:rPr>
          <w:rtl/>
          <w:lang w:bidi="ar-EG"/>
        </w:rPr>
      </w:pPr>
    </w:p>
    <w:p w14:paraId="5A2E0585" w14:textId="77777777" w:rsidR="00940273" w:rsidRPr="00E97CF3" w:rsidRDefault="00940273" w:rsidP="00940273">
      <w:pPr>
        <w:bidi/>
        <w:rPr>
          <w:rtl/>
          <w:lang w:bidi="ar-EG"/>
        </w:rPr>
      </w:pPr>
    </w:p>
    <w:p w14:paraId="58B1CBDB" w14:textId="77777777" w:rsidR="00940273" w:rsidRPr="00E97CF3" w:rsidRDefault="00940273" w:rsidP="00940273">
      <w:pPr>
        <w:bidi/>
        <w:rPr>
          <w:rtl/>
          <w:lang w:bidi="ar-EG"/>
        </w:rPr>
      </w:pPr>
    </w:p>
    <w:p w14:paraId="1D2AE120" w14:textId="77777777" w:rsidR="00940273" w:rsidRPr="00E97CF3" w:rsidRDefault="00940273" w:rsidP="00940273">
      <w:pPr>
        <w:bidi/>
        <w:rPr>
          <w:rtl/>
          <w:lang w:bidi="ar-EG"/>
        </w:rPr>
      </w:pPr>
    </w:p>
    <w:p w14:paraId="7ABC58B2" w14:textId="77777777" w:rsidR="00940273" w:rsidRDefault="00940273" w:rsidP="00940273">
      <w:pPr>
        <w:bidi/>
        <w:rPr>
          <w:rtl/>
          <w:lang w:bidi="ar-EG"/>
        </w:rPr>
      </w:pPr>
    </w:p>
    <w:p w14:paraId="279975DB" w14:textId="77777777" w:rsidR="00E97CF3" w:rsidRPr="00E97CF3" w:rsidRDefault="00E97CF3" w:rsidP="00E97CF3">
      <w:pPr>
        <w:bidi/>
        <w:rPr>
          <w:rtl/>
          <w:lang w:bidi="ar-EG"/>
        </w:rPr>
      </w:pPr>
    </w:p>
    <w:p w14:paraId="64EDDF7B" w14:textId="77777777" w:rsidR="00940273" w:rsidRDefault="00940273" w:rsidP="00940273">
      <w:pPr>
        <w:bidi/>
        <w:rPr>
          <w:rtl/>
          <w:lang w:bidi="ar-EG"/>
        </w:rPr>
      </w:pPr>
    </w:p>
    <w:p w14:paraId="04A6478B" w14:textId="77777777" w:rsidR="00E97CF3" w:rsidRPr="00E97CF3" w:rsidRDefault="00E97CF3" w:rsidP="00E97CF3">
      <w:pPr>
        <w:bidi/>
        <w:rPr>
          <w:rtl/>
          <w:lang w:bidi="ar-EG"/>
        </w:rPr>
      </w:pPr>
    </w:p>
    <w:p w14:paraId="58DFB67A" w14:textId="77777777" w:rsidR="00940273" w:rsidRPr="00E97CF3" w:rsidRDefault="00940273" w:rsidP="00940273">
      <w:pPr>
        <w:bidi/>
        <w:rPr>
          <w:rtl/>
          <w:lang w:bidi="ar-EG"/>
        </w:rPr>
      </w:pPr>
    </w:p>
    <w:p w14:paraId="65592C4A" w14:textId="7283394C" w:rsidR="00940273" w:rsidRPr="00E97CF3" w:rsidRDefault="00940273" w:rsidP="00E97CF3">
      <w:pPr>
        <w:pStyle w:val="Heading1"/>
        <w:bidi/>
        <w:jc w:val="both"/>
        <w:rPr>
          <w:color w:val="auto"/>
        </w:rPr>
      </w:pPr>
    </w:p>
    <w:p w14:paraId="53186C89" w14:textId="77777777" w:rsidR="00940273" w:rsidRPr="00E97CF3" w:rsidRDefault="00940273" w:rsidP="00940273">
      <w:pPr>
        <w:bidi/>
        <w:rPr>
          <w:lang w:bidi="ar-EG"/>
        </w:rPr>
      </w:pPr>
    </w:p>
    <w:sectPr w:rsidR="00940273" w:rsidRPr="00E97CF3" w:rsidSect="00E97CF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3FC"/>
    <w:multiLevelType w:val="hybridMultilevel"/>
    <w:tmpl w:val="F5648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040CE"/>
    <w:multiLevelType w:val="hybridMultilevel"/>
    <w:tmpl w:val="45C4D2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B7173"/>
    <w:multiLevelType w:val="hybridMultilevel"/>
    <w:tmpl w:val="A3E8A5A6"/>
    <w:lvl w:ilvl="0" w:tplc="BF14E884">
      <w:start w:val="6"/>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02115D"/>
    <w:multiLevelType w:val="hybridMultilevel"/>
    <w:tmpl w:val="45C4D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D730E8"/>
    <w:multiLevelType w:val="hybridMultilevel"/>
    <w:tmpl w:val="101C665E"/>
    <w:lvl w:ilvl="0" w:tplc="CF5A3704">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26483B"/>
    <w:multiLevelType w:val="hybridMultilevel"/>
    <w:tmpl w:val="1E388C04"/>
    <w:lvl w:ilvl="0" w:tplc="C88C3D8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6840FB"/>
    <w:multiLevelType w:val="hybridMultilevel"/>
    <w:tmpl w:val="946EE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F67CC"/>
    <w:multiLevelType w:val="hybridMultilevel"/>
    <w:tmpl w:val="98A201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F71A07"/>
    <w:multiLevelType w:val="hybridMultilevel"/>
    <w:tmpl w:val="58562D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780585">
    <w:abstractNumId w:val="3"/>
  </w:num>
  <w:num w:numId="2" w16cid:durableId="1536233625">
    <w:abstractNumId w:val="5"/>
  </w:num>
  <w:num w:numId="3" w16cid:durableId="1653563435">
    <w:abstractNumId w:val="1"/>
  </w:num>
  <w:num w:numId="4" w16cid:durableId="977033987">
    <w:abstractNumId w:val="7"/>
  </w:num>
  <w:num w:numId="5" w16cid:durableId="1721897697">
    <w:abstractNumId w:val="8"/>
  </w:num>
  <w:num w:numId="6" w16cid:durableId="161822354">
    <w:abstractNumId w:val="6"/>
  </w:num>
  <w:num w:numId="7" w16cid:durableId="2038265436">
    <w:abstractNumId w:val="4"/>
  </w:num>
  <w:num w:numId="8" w16cid:durableId="904604803">
    <w:abstractNumId w:val="2"/>
  </w:num>
  <w:num w:numId="9" w16cid:durableId="2049867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73"/>
    <w:rsid w:val="0004547A"/>
    <w:rsid w:val="0005453F"/>
    <w:rsid w:val="00093C0E"/>
    <w:rsid w:val="000966D0"/>
    <w:rsid w:val="000F58CF"/>
    <w:rsid w:val="00130798"/>
    <w:rsid w:val="001A4A29"/>
    <w:rsid w:val="001B41E2"/>
    <w:rsid w:val="001F0254"/>
    <w:rsid w:val="00266984"/>
    <w:rsid w:val="002E5B3F"/>
    <w:rsid w:val="003943BB"/>
    <w:rsid w:val="00424A6C"/>
    <w:rsid w:val="0047734E"/>
    <w:rsid w:val="004C14A4"/>
    <w:rsid w:val="0050208E"/>
    <w:rsid w:val="005040B9"/>
    <w:rsid w:val="00523745"/>
    <w:rsid w:val="005636BD"/>
    <w:rsid w:val="00587755"/>
    <w:rsid w:val="005A4FE0"/>
    <w:rsid w:val="0066657D"/>
    <w:rsid w:val="006B509A"/>
    <w:rsid w:val="006C5C7D"/>
    <w:rsid w:val="007079A3"/>
    <w:rsid w:val="007A088B"/>
    <w:rsid w:val="008515D8"/>
    <w:rsid w:val="00940273"/>
    <w:rsid w:val="00942418"/>
    <w:rsid w:val="009556F0"/>
    <w:rsid w:val="00963D86"/>
    <w:rsid w:val="009715C4"/>
    <w:rsid w:val="009D0C41"/>
    <w:rsid w:val="009E20D7"/>
    <w:rsid w:val="00A31176"/>
    <w:rsid w:val="00A85AC4"/>
    <w:rsid w:val="00AB39CB"/>
    <w:rsid w:val="00B217F3"/>
    <w:rsid w:val="00B54808"/>
    <w:rsid w:val="00C013A1"/>
    <w:rsid w:val="00C331CC"/>
    <w:rsid w:val="00C56AAF"/>
    <w:rsid w:val="00D25D11"/>
    <w:rsid w:val="00D41F36"/>
    <w:rsid w:val="00D61372"/>
    <w:rsid w:val="00E02E85"/>
    <w:rsid w:val="00E97CF3"/>
    <w:rsid w:val="00EE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B019D"/>
  <w15:chartTrackingRefBased/>
  <w15:docId w15:val="{DF83C544-CD40-4B8F-AB61-B9E916B01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273"/>
    <w:rPr>
      <w:rFonts w:asciiTheme="minorHAnsi" w:hAnsiTheme="minorHAnsi" w:cstheme="minorBidi"/>
      <w:sz w:val="24"/>
      <w:szCs w:val="24"/>
    </w:rPr>
  </w:style>
  <w:style w:type="paragraph" w:styleId="Heading1">
    <w:name w:val="heading 1"/>
    <w:basedOn w:val="Normal"/>
    <w:next w:val="Normal"/>
    <w:link w:val="Heading1Char"/>
    <w:uiPriority w:val="9"/>
    <w:qFormat/>
    <w:rsid w:val="00940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0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273"/>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40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0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273"/>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4027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4027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4027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4027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4027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4027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40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273"/>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40273"/>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40273"/>
    <w:pPr>
      <w:spacing w:before="160"/>
      <w:jc w:val="center"/>
    </w:pPr>
    <w:rPr>
      <w:i/>
      <w:iCs/>
      <w:color w:val="404040" w:themeColor="text1" w:themeTint="BF"/>
    </w:rPr>
  </w:style>
  <w:style w:type="character" w:customStyle="1" w:styleId="QuoteChar">
    <w:name w:val="Quote Char"/>
    <w:basedOn w:val="DefaultParagraphFont"/>
    <w:link w:val="Quote"/>
    <w:uiPriority w:val="29"/>
    <w:rsid w:val="00940273"/>
    <w:rPr>
      <w:i/>
      <w:iCs/>
      <w:color w:val="404040" w:themeColor="text1" w:themeTint="BF"/>
    </w:rPr>
  </w:style>
  <w:style w:type="paragraph" w:styleId="ListParagraph">
    <w:name w:val="List Paragraph"/>
    <w:basedOn w:val="Normal"/>
    <w:uiPriority w:val="34"/>
    <w:qFormat/>
    <w:rsid w:val="00940273"/>
    <w:pPr>
      <w:ind w:left="720"/>
      <w:contextualSpacing/>
    </w:pPr>
  </w:style>
  <w:style w:type="character" w:styleId="IntenseEmphasis">
    <w:name w:val="Intense Emphasis"/>
    <w:basedOn w:val="DefaultParagraphFont"/>
    <w:uiPriority w:val="21"/>
    <w:qFormat/>
    <w:rsid w:val="00940273"/>
    <w:rPr>
      <w:i/>
      <w:iCs/>
      <w:color w:val="0F4761" w:themeColor="accent1" w:themeShade="BF"/>
    </w:rPr>
  </w:style>
  <w:style w:type="paragraph" w:styleId="IntenseQuote">
    <w:name w:val="Intense Quote"/>
    <w:basedOn w:val="Normal"/>
    <w:next w:val="Normal"/>
    <w:link w:val="IntenseQuoteChar"/>
    <w:uiPriority w:val="30"/>
    <w:qFormat/>
    <w:rsid w:val="00940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273"/>
    <w:rPr>
      <w:i/>
      <w:iCs/>
      <w:color w:val="0F4761" w:themeColor="accent1" w:themeShade="BF"/>
    </w:rPr>
  </w:style>
  <w:style w:type="character" w:styleId="IntenseReference">
    <w:name w:val="Intense Reference"/>
    <w:basedOn w:val="DefaultParagraphFont"/>
    <w:uiPriority w:val="32"/>
    <w:qFormat/>
    <w:rsid w:val="00940273"/>
    <w:rPr>
      <w:b/>
      <w:bCs/>
      <w:smallCaps/>
      <w:color w:val="0F4761" w:themeColor="accent1" w:themeShade="BF"/>
      <w:spacing w:val="5"/>
    </w:rPr>
  </w:style>
  <w:style w:type="paragraph" w:styleId="NoSpacing">
    <w:name w:val="No Spacing"/>
    <w:link w:val="NoSpacingChar"/>
    <w:uiPriority w:val="1"/>
    <w:qFormat/>
    <w:rsid w:val="00940273"/>
    <w:pPr>
      <w:spacing w:after="0" w:line="240" w:lineRule="auto"/>
    </w:pPr>
    <w:rPr>
      <w:rFonts w:asciiTheme="minorHAnsi" w:hAnsiTheme="minorHAnsi" w:cstheme="minorBidi"/>
      <w:sz w:val="24"/>
      <w:szCs w:val="24"/>
    </w:rPr>
  </w:style>
  <w:style w:type="character" w:customStyle="1" w:styleId="NoSpacingChar">
    <w:name w:val="No Spacing Char"/>
    <w:basedOn w:val="DefaultParagraphFont"/>
    <w:link w:val="NoSpacing"/>
    <w:uiPriority w:val="1"/>
    <w:rsid w:val="00940273"/>
    <w:rPr>
      <w:rFonts w:asciiTheme="minorHAnsi" w:hAnsiTheme="minorHAnsi" w:cstheme="minorBidi"/>
      <w:sz w:val="24"/>
      <w:szCs w:val="24"/>
    </w:rPr>
  </w:style>
  <w:style w:type="paragraph" w:styleId="Header">
    <w:name w:val="header"/>
    <w:basedOn w:val="Normal"/>
    <w:link w:val="HeaderChar"/>
    <w:uiPriority w:val="99"/>
    <w:unhideWhenUsed/>
    <w:rsid w:val="009402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73"/>
    <w:rPr>
      <w:rFonts w:asciiTheme="minorHAnsi" w:hAnsiTheme="minorHAnsi" w:cstheme="minorBidi"/>
      <w:sz w:val="24"/>
      <w:szCs w:val="24"/>
    </w:rPr>
  </w:style>
  <w:style w:type="paragraph" w:styleId="Footer">
    <w:name w:val="footer"/>
    <w:basedOn w:val="Normal"/>
    <w:link w:val="FooterChar"/>
    <w:uiPriority w:val="99"/>
    <w:unhideWhenUsed/>
    <w:rsid w:val="00940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73"/>
    <w:rPr>
      <w:rFonts w:asciiTheme="minorHAnsi" w:hAnsiTheme="minorHAnsi" w:cstheme="minorBidi"/>
      <w:sz w:val="24"/>
      <w:szCs w:val="24"/>
    </w:rPr>
  </w:style>
  <w:style w:type="paragraph" w:styleId="Caption">
    <w:name w:val="caption"/>
    <w:basedOn w:val="Normal"/>
    <w:next w:val="Normal"/>
    <w:uiPriority w:val="35"/>
    <w:unhideWhenUsed/>
    <w:qFormat/>
    <w:rsid w:val="00940273"/>
    <w:pPr>
      <w:bidi/>
      <w:spacing w:after="200" w:line="240" w:lineRule="auto"/>
      <w:jc w:val="center"/>
    </w:pPr>
    <w:rPr>
      <w:i/>
      <w:iCs/>
      <w:color w:val="0E2841" w:themeColor="text2"/>
      <w:sz w:val="18"/>
      <w:szCs w:val="18"/>
    </w:rPr>
  </w:style>
  <w:style w:type="paragraph" w:styleId="Bibliography">
    <w:name w:val="Bibliography"/>
    <w:basedOn w:val="Normal"/>
    <w:next w:val="Normal"/>
    <w:uiPriority w:val="37"/>
    <w:unhideWhenUsed/>
    <w:rsid w:val="00940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867856">
      <w:bodyDiv w:val="1"/>
      <w:marLeft w:val="0"/>
      <w:marRight w:val="0"/>
      <w:marTop w:val="0"/>
      <w:marBottom w:val="0"/>
      <w:divBdr>
        <w:top w:val="none" w:sz="0" w:space="0" w:color="auto"/>
        <w:left w:val="none" w:sz="0" w:space="0" w:color="auto"/>
        <w:bottom w:val="none" w:sz="0" w:space="0" w:color="auto"/>
        <w:right w:val="none" w:sz="0" w:space="0" w:color="auto"/>
      </w:divBdr>
    </w:div>
    <w:div w:id="95343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New25</b:Tag>
    <b:SourceType>JournalArticle</b:SourceType>
    <b:Guid>{DA80A17D-9B6E-4858-A410-352E46D4788B}</b:Guid>
    <b:Author>
      <b:Author>
        <b:NameList>
          <b:Person>
            <b:Last>Newaz</b:Last>
            <b:First>Mohammad</b:First>
            <b:Middle>Tanvi</b:Middle>
          </b:Person>
        </b:NameList>
      </b:Author>
    </b:Author>
    <b:Title>A critical analysis of construction incident trends and strategic interventions for enhancing safety</b:Title>
    <b:Year>2025</b:Year>
    <b:URL>https://www.sciencedirect.com/science/article/pii/S0925753525000906</b:URL>
    <b:RefOrder>1</b:RefOrder>
  </b:Source>
  <b:Source>
    <b:Tag>Sar25</b:Tag>
    <b:SourceType>JournalArticle</b:SourceType>
    <b:Guid>{1D494859-B105-4EB1-B1BB-D236B344347E}</b:Guid>
    <b:Author>
      <b:Author>
        <b:NameList>
          <b:Person>
            <b:Last>Sartipi</b:Last>
            <b:First>Majid</b:First>
          </b:Person>
        </b:NameList>
      </b:Author>
    </b:Author>
    <b:Title>Evaluating the efficiency of emergency operation centers during pandemics: a cross-sectional study with operational managers in Iran</b:Title>
    <b:Year>2025</b:Year>
    <b:URL>https://pmc.ncbi.nlm.nih.gov/articles/PMC12162911/</b:URL>
    <b:RefOrder>2</b:RefOrder>
  </b:Source>
  <b:Source>
    <b:Tag>Ahm256</b:Tag>
    <b:SourceType>JournalArticle</b:SourceType>
    <b:Guid>{A7435B81-A49F-4563-BD02-9BE55E80E8F1}</b:Guid>
    <b:Author>
      <b:Author>
        <b:NameList>
          <b:Person>
            <b:Last>Ahmad</b:Last>
            <b:First>Malik</b:First>
            <b:Middle>Aizaz</b:Middle>
          </b:Person>
        </b:NameList>
      </b:Author>
    </b:Author>
    <b:Title>Complex Projects, Complex Outcomes: A Stakeholder-Centric Investigation of Performance Challenges in the Development Sector</b:Title>
    <b:Year>2025</b:Year>
    <b:URL>https://www.researchgate.net/publication/391811509_Complex_Projects_Complex_Outcomes_A_Stakeholder-Centric_Investigation_of_Performance_Challenges_in_the_Development_Sector</b:URL>
    <b:RefOrder>3</b:RefOrder>
  </b:Source>
  <b:Source>
    <b:Tag>Hus17</b:Tag>
    <b:SourceType>JournalArticle</b:SourceType>
    <b:Guid>{422F16E4-8775-49DF-88BC-DC73B018C628}</b:Guid>
    <b:Author>
      <b:Author>
        <b:NameList>
          <b:Person>
            <b:Last>Hussain</b:Last>
            <b:First>Zakir</b:First>
          </b:Person>
        </b:NameList>
      </b:Author>
    </b:Author>
    <b:Title>Saudi Arabia's Red Sea Project: Harnessing Tourism for Diversification</b:Title>
    <b:Year>2017</b:Year>
    <b:URL>https://www.researchgate.net/publication/321586459_Saudi_Arabia's_Red_Sea_Project_Harnessing_Tourism_for_Diversification</b:URL>
    <b:RefOrder>4</b:RefOrder>
  </b:Source>
  <b:Source>
    <b:Tag>Sha221</b:Tag>
    <b:SourceType>JournalArticle</b:SourceType>
    <b:Guid>{272A7423-8470-4D2A-95F7-0A1FE112E70F}</b:Guid>
    <b:Author>
      <b:Author>
        <b:NameList>
          <b:Person>
            <b:Last>Sharma</b:Last>
            <b:First>Rajeev</b:First>
          </b:Person>
        </b:NameList>
      </b:Author>
    </b:Author>
    <b:Title>The framework of Public Health Emergency Operations Center (PHEOC) for Public Health Emergencies Management</b:Title>
    <b:Year>2022</b:Year>
    <b:URL>https://www.researchgate.net/publication/396768112_The_framework_of_Public_Health_Emergency_Operations_Center_PHEOC_for_Public_Health_Emergencies_Management</b:URL>
    <b:RefOrder>5</b:RefOrder>
  </b:Source>
  <b:Source>
    <b:Tag>Fil241</b:Tag>
    <b:SourceType>JournalArticle</b:SourceType>
    <b:Guid>{70105CB9-6635-473C-B92B-8516C91ADE76}</b:Guid>
    <b:Author>
      <b:Author>
        <b:NameList>
          <b:Person>
            <b:Last>Filippi</b:Last>
            <b:First>Lorenzo</b:First>
            <b:Middle>David</b:Middle>
          </b:Person>
        </b:NameList>
      </b:Author>
    </b:Author>
    <b:Title>Comparing AlUla and The Red Sea Saudi Arabia’s Giga Projects on Tourism towards a Sustainable Change in Destination Development</b:Title>
    <b:Year>2024</b:Year>
    <b:URL>https://www.mdpi.com/2071-1050/16/5/2117</b:URL>
    <b:RefOrder>6</b:RefOrder>
  </b:Source>
  <b:Source>
    <b:Tag>Bon24</b:Tag>
    <b:SourceType>JournalArticle</b:SourceType>
    <b:Guid>{34BCC729-EE4D-4B96-9296-3A921D863EDD}</b:Guid>
    <b:Author>
      <b:Author>
        <b:NameList>
          <b:Person>
            <b:Last>Bonaretti</b:Last>
            <b:First>Dario</b:First>
          </b:Person>
        </b:NameList>
      </b:Author>
    </b:Author>
    <b:Title>Digital transformation in disaster management: A literature review</b:Title>
    <b:Year>2024</b:Year>
    <b:URL>https://www.sciencedirect.com/science/article/pii/S0963868724000477</b:URL>
    <b:RefOrder>7</b:RefOrder>
  </b:Source>
  <b:Source>
    <b:Tag>Abb25</b:Tag>
    <b:SourceType>JournalArticle</b:SourceType>
    <b:Guid>{3AEFFA0C-88AD-4A10-88F4-9B0FA342D53C}</b:Guid>
    <b:Author>
      <b:Author>
        <b:NameList>
          <b:Person>
            <b:Last>Abbas</b:Last>
            <b:First>Reem</b:First>
          </b:Person>
        </b:NameList>
      </b:Author>
    </b:Author>
    <b:Title>Exploring communication inefficiencies in disaster response: Perspectives of emergency managers and health professionals</b:Title>
    <b:Year>2025</b:Year>
    <b:URL>https://www.sciencedirect.com/science/article/pii/S2212420925002171</b:URL>
    <b:RefOrder>8</b:RefOrder>
  </b:Source>
  <b:Source>
    <b:Tag>Zeb24</b:Tag>
    <b:SourceType>JournalArticle</b:SourceType>
    <b:Guid>{4CE924B9-6DDE-4968-840F-61C61738A886}</b:Guid>
    <b:Author>
      <b:Author>
        <b:NameList>
          <b:Person>
            <b:Last>Zeb</b:Last>
            <b:First>Shah</b:First>
          </b:Person>
        </b:NameList>
      </b:Author>
    </b:Author>
    <b:Title>"Evaluate the Impact of Risk Management Practices on Project Performance: A Case Study of the UK Construction Industry''</b:Title>
    <b:Year>2024</b:Year>
    <b:URL>https://www.researchgate.net/publication/397599895_Evaluate_the_Impact_of_Risk_Management_Practices_on_Project_Performance_A_Case_Study_of_the_UK_Construction_Industry''</b:URL>
    <b:RefOrder>9</b:RefOrder>
  </b:Source>
  <b:Source>
    <b:Tag>Alr251</b:Tag>
    <b:SourceType>JournalArticle</b:SourceType>
    <b:Guid>{1F56E54E-FD4D-4145-BB35-5BFAA80EC33E}</b:Guid>
    <b:Author>
      <b:Author>
        <b:NameList>
          <b:Person>
            <b:Last>Alrashdi</b:Last>
            <b:First>Maram</b:First>
            <b:Middle>Ali</b:Middle>
          </b:Person>
        </b:NameList>
      </b:Author>
    </b:Author>
    <b:Title>Enhancing Risk Management in Event Planning (The Role of Artificial Intelligence in Predictive Analysis and Crisis Mitigation)</b:Title>
    <b:Year>2025</b:Year>
    <b:URL>https://www.researchgate.net/publication/395228050_Enhancing_Risk_Management_in_Event_Planning_The_Role_of_Artificial_Intelligence_in_Predictive_Analysis_and_Crisis_Mitigation</b:URL>
    <b:RefOrder>10</b:RefOrder>
  </b:Source>
  <b:Source>
    <b:Tag>Faz24</b:Tag>
    <b:SourceType>JournalArticle</b:SourceType>
    <b:Guid>{1174C3F3-E606-4A44-AA7F-6600E8DAB04A}</b:Guid>
    <b:Author>
      <b:Author>
        <b:NameList>
          <b:Person>
            <b:Last>Fazeli</b:Last>
            <b:First>Sara</b:First>
          </b:Person>
        </b:NameList>
      </b:Author>
    </b:Author>
    <b:Title>The role of individual preparedness and behavioural training in natural hazards: A scoping review</b:Title>
    <b:Year>2024</b:Year>
    <b:URL>https://www.sciencedirect.com/science/article/pii/S2212420924001419</b:URL>
    <b:RefOrder>11</b:RefOrder>
  </b:Source>
  <b:Source>
    <b:Tag>Guo25</b:Tag>
    <b:SourceType>JournalArticle</b:SourceType>
    <b:Guid>{347486C5-8F22-43DA-8CC8-38458F133978}</b:Guid>
    <b:Author>
      <b:Author>
        <b:NameList>
          <b:Person>
            <b:Last>Guo</b:Last>
            <b:First>Hua</b:First>
          </b:Person>
        </b:NameList>
      </b:Author>
    </b:Author>
    <b:Title>Enhancing Organizational Resilience in Emergency Management: A Cross-Organizational Intelligence System for Sustainable Response to Crisis</b:Title>
    <b:Year>2025</b:Year>
    <b:URL>https://www.researchgate.net/publication/392222026_Enhancing_Organizational_Resilience_in_Emergency_Management_A_Cross-Organizational_Intelligence_System_for_Sustainable_Response_to_Crisis</b:URL>
    <b:RefOrder>12</b:RefOrder>
  </b:Source>
  <b:Source>
    <b:Tag>For18</b:Tag>
    <b:SourceType>JournalArticle</b:SourceType>
    <b:Guid>{0DEBAD7E-46AE-4FEE-AF07-5658C598F8DC}</b:Guid>
    <b:Author>
      <b:Author>
        <b:NameList>
          <b:Person>
            <b:Last>Fortino</b:Last>
            <b:First>Marcelo</b:First>
            <b:Middle>Horacio</b:Middle>
          </b:Person>
        </b:NameList>
      </b:Author>
    </b:Author>
    <b:Title>Theoretical framework for Risk management monitoring, review and improvement process of FLOSS applications using key risk indicators -KRI at a public agency.</b:Title>
    <b:Year>2018</b:Year>
    <b:URL>https://www.researchgate.net/publication/362157920_Theoretical_framework_for_Risk_management_monitoring_review_and_improvement_process_of_FLOSS_applications_using_key_risk_indicators_-KRI_at_a_public_agency</b:URL>
    <b:RefOrder>13</b:RefOrder>
  </b:Source>
  <b:Source>
    <b:Tag>Kri25</b:Tag>
    <b:SourceType>JournalArticle</b:SourceType>
    <b:Guid>{D27596BA-1E06-4EAC-8262-29AA6168EA87}</b:Guid>
    <b:Author>
      <b:Author>
        <b:NameList>
          <b:Person>
            <b:Last>Krishnaprasadh</b:Last>
            <b:First>Dharshana</b:First>
          </b:Person>
        </b:NameList>
      </b:Author>
    </b:Author>
    <b:Title>Emergency Preparedness</b:Title>
    <b:Year>2025</b:Year>
    <b:URL>https://www.ncbi.nlm.nih.gov/books/NBK537042/</b:URL>
    <b:RefOrder>14</b:RefOrder>
  </b:Source>
  <b:Source>
    <b:Tag>Par26</b:Tag>
    <b:SourceType>JournalArticle</b:SourceType>
    <b:Guid>{7251DD94-4653-4097-9675-E428A7701C6A}</b:Guid>
    <b:Author>
      <b:Author>
        <b:NameList>
          <b:Person>
            <b:Last>Parviainen</b:Last>
            <b:First>Tuuli</b:First>
          </b:Person>
        </b:NameList>
      </b:Author>
    </b:Author>
    <b:Title>Strategic situational awareness for crisis management</b:Title>
    <b:Year>2026</b:Year>
    <b:URL>https://www.sciencedirect.com/science/article/pii/S0925753526002201</b:URL>
    <b:RefOrder>15</b:RefOrder>
  </b:Source>
  <b:Source>
    <b:Tag>Bah25</b:Tag>
    <b:SourceType>JournalArticle</b:SourceType>
    <b:Guid>{F5F4C566-6435-44D4-BC9D-F6EDAC28051E}</b:Guid>
    <b:Author>
      <b:Author>
        <b:NameList>
          <b:Person>
            <b:Last>Bahand</b:Last>
            <b:First>Mohammad</b:First>
            <b:Middle>Zahid</b:Middle>
          </b:Person>
        </b:NameList>
      </b:Author>
    </b:Author>
    <b:Title>The Role of Organizational Communication in Enhancing Organizational Efficiency</b:Title>
    <b:Year>2025</b:Year>
    <b:URL>https://www.researchgate.net/publication/397123536_The_Role_of_Organizational_Communication_in_Enhancing_Organizational_Efficiency</b:URL>
    <b:RefOrder>16</b:RefOrder>
  </b:Source>
  <b:Source>
    <b:Tag>Vas24</b:Tag>
    <b:SourceType>JournalArticle</b:SourceType>
    <b:Guid>{A4BEB7FF-7994-465E-808F-EDD02E20B07B}</b:Guid>
    <b:Author>
      <b:Author>
        <b:NameList>
          <b:Person>
            <b:Last>Vaszkun</b:Last>
            <b:First>Balázs</b:First>
          </b:Person>
        </b:NameList>
      </b:Author>
    </b:Author>
    <b:Title>Contingency Theory</b:Title>
    <b:Year>2024</b:Year>
    <b:URL>https://www.researchgate.net/publication/386013430_Contingency_Theory</b:URL>
    <b:RefOrder>17</b:RefOrder>
  </b:Source>
  <b:Source>
    <b:Tag>Sri21</b:Tag>
    <b:SourceType>JournalArticle</b:SourceType>
    <b:Guid>{AB45D82E-791A-4DEE-B5A8-4ED4E15BE1BE}</b:Guid>
    <b:Author>
      <b:Author>
        <b:NameList>
          <b:Person>
            <b:Last>Sridharan</b:Last>
            <b:First>Mithun</b:First>
            <b:Middle>A.</b:Middle>
          </b:Person>
        </b:NameList>
      </b:Author>
    </b:Author>
    <b:Title>Systems Theory Of Management</b:Title>
    <b:Year>2021</b:Year>
    <b:URL>https://thinkinsights.net/strategy/systems-theory-management</b:URL>
    <b:RefOrder>18</b:RefOrder>
  </b:Source>
  <b:Source>
    <b:Tag>Abb26</b:Tag>
    <b:SourceType>JournalArticle</b:SourceType>
    <b:Guid>{B673600F-7B23-4F4A-A9C4-3010D296CCD3}</b:Guid>
    <b:Author>
      <b:Author>
        <b:NameList>
          <b:Person>
            <b:Last>Abba</b:Last>
            <b:First>Mohammed</b:First>
          </b:Person>
        </b:NameList>
      </b:Author>
    </b:Author>
    <b:Title>Project Management Practices and the Effectiveness of Polio Emergency Operations Centres in Nigeria: Evidence from Damaturu, Yobe State.</b:Title>
    <b:Year>2026</b:Year>
    <b:URL>https://www.researchgate.net/publication/406601796_Project_Management_Practices_and_the_Effectiveness_of_Polio_Emergency_Operations_Centres_in_Nigeria_Evidence_from_Damaturu_Yobe_State</b:URL>
    <b:RefOrder>19</b:RefOrder>
  </b:Source>
  <b:Source>
    <b:Tag>Ste261</b:Tag>
    <b:SourceType>JournalArticle</b:SourceType>
    <b:Guid>{DC8E5F50-30E1-4E9E-B8FF-6BAE9B7C4D2A}</b:Guid>
    <b:Author>
      <b:Author>
        <b:NameList>
          <b:Person>
            <b:Last>Steen</b:Last>
            <b:First>Riana</b:First>
          </b:Person>
        </b:NameList>
      </b:Author>
    </b:Author>
    <b:Title>Safety Implications of Human Readiness Level (HRL) in Drone-assisted Emergency Response Operations</b:Title>
    <b:Year>2026</b:Year>
    <b:URL>https://www.researchgate.net/publication/408248661_Safety_Implications_of_Human_Readiness_Level_HRL_in_Drone-assisted_Emergency_Response_Operations</b:URL>
    <b:RefOrder>20</b:RefOrder>
  </b:Source>
  <b:Source>
    <b:Tag>Oha26</b:Tag>
    <b:SourceType>JournalArticle</b:SourceType>
    <b:Guid>{11A5E6CE-F11D-431C-9D38-7DAB6C38125F}</b:Guid>
    <b:Author>
      <b:Author>
        <b:NameList>
          <b:Person>
            <b:Last>Ohaka</b:Last>
            <b:First>Ruth</b:First>
          </b:Person>
        </b:NameList>
      </b:Author>
    </b:Author>
    <b:Title>Drones and Autonomous Systems in Disaster Relief Operations: Advancing Emergency Response, Operational Effectiveness, and Humanitarian Logistics</b:Title>
    <b:Year>2026</b:Year>
    <b:URL>https://www.researchgate.net/publication/411521100_Drones_and_Autonomous_Systems_in_Disaster_Relief_Operations_Advancing_Emergency_Response_Operational_Effectiveness_and_Humanitarian_Logistics</b:URL>
    <b:RefOrder>21</b:RefOrder>
  </b:Source>
  <b:Source>
    <b:Tag>AlR26</b:Tag>
    <b:SourceType>JournalArticle</b:SourceType>
    <b:Guid>{F22C43F8-7CDF-4FF1-8B42-B02B88970AA5}</b:Guid>
    <b:Author>
      <b:Author>
        <b:NameList>
          <b:Person>
            <b:Last>Al-Ramlawi</b:Last>
            <b:First>Dr-Ahmed</b:First>
            <b:Middle>Hamdi</b:Middle>
          </b:Person>
        </b:NameList>
      </b:Author>
    </b:Author>
    <b:Title>The role of strategic management in enhancing emergency response effectiveness in Gaza’s governmental hospitals</b:Title>
    <b:Year>2026</b:Year>
    <b:URL>https://www.researchgate.net/publication/404027384_The_role_of_strategic_management_in_enhancing_emergency_response_effectiveness_in_Gaza%27s_governmental_hospitals</b:URL>
    <b:RefOrder>22</b:RefOrder>
  </b:Source>
  <b:Source>
    <b:Tag>Aza25</b:Tag>
    <b:SourceType>JournalArticle</b:SourceType>
    <b:Guid>{754AF25A-290A-485B-BA3A-9017BE98BC7A}</b:Guid>
    <b:Author>
      <b:Author>
        <b:NameList>
          <b:Person>
            <b:Last>Azarkhavarani</b:Last>
            <b:First>Morteza</b:First>
            <b:Middle>Ghaderi</b:Middle>
          </b:Person>
        </b:NameList>
      </b:Author>
    </b:Author>
    <b:Title>The Necessity of Standardization of Emergency Operation Centers in Universities of Medical Sciences: A Response to the Challenges of Managing Emergencies and Disasters</b:Title>
    <b:Year>2025</b:Year>
    <b:URL>https://www.researchgate.net/publication/390089343_The_Necessity_of_Standardization_of_Emergency_Operation_Centers_in_Universities_of_Medical_Sciences_A_Response_to_the_Challenges_of_Managing_Emergencies_and_Disasters</b:URL>
    <b:RefOrder>23</b:RefOrder>
  </b:Source>
  <b:Source>
    <b:Tag>Ozk26</b:Tag>
    <b:SourceType>JournalArticle</b:SourceType>
    <b:Guid>{046F85CD-DA6C-484D-B8CE-4211E9890864}</b:Guid>
    <b:Author>
      <b:Author>
        <b:NameList>
          <b:Person>
            <b:Last>Ozkan</b:Last>
            <b:First>Burak</b:First>
          </b:Person>
        </b:NameList>
      </b:Author>
    </b:Author>
    <b:Title>Golden hours at risk: Prehospital delays in acute ischemic stroke and their impact on public awareness and emergency response</b:Title>
    <b:Year>2026</b:Year>
    <b:URL>https://www.researchgate.net/publication/403060233_Golden_hours_at_risk_Prehospital_delays_in_acute_ischemic_stroke_and_their_impact_on_public_awareness_and_emergency_response</b:URL>
    <b:RefOrder>24</b:RefOrder>
  </b:Source>
  <b:Source>
    <b:Tag>Ala259</b:Tag>
    <b:SourceType>JournalArticle</b:SourceType>
    <b:Guid>{EB6494D3-F9BC-4FE0-9414-62D2BD252C93}</b:Guid>
    <b:Author>
      <b:Author>
        <b:NameList>
          <b:Person>
            <b:Last>Alanazi</b:Last>
            <b:First>Ahmed</b:First>
            <b:Middle>Mofareh</b:Middle>
          </b:Person>
        </b:NameList>
      </b:Author>
    </b:Author>
    <b:Title>The Impact of Red Crescent First Aid Awareness Campaigns on Improving Emergency Preparedness Among Vulnerable Groups: A Systematic Review for Emergency Professionals and Nursing</b:Title>
    <b:Year>2025</b:Year>
    <b:URL>https://www.researchgate.net/publication/397431282_The_Impact_of_Red_Crescent_First_Aid_Awareness_Campaigns_on_Improving_Emergency_Preparedness_Among_Vulnerable_Groups_A_Systematic_Review_for_Emergency_Professionals_and_Nursing</b:URL>
    <b:RefOrder>25</b:RefOrder>
  </b:Source>
</b:Sources>
</file>

<file path=customXml/itemProps1.xml><?xml version="1.0" encoding="utf-8"?>
<ds:datastoreItem xmlns:ds="http://schemas.openxmlformats.org/officeDocument/2006/customXml" ds:itemID="{69D78170-EABD-4A8D-9161-2818C57D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5060</Words>
  <Characters>28844</Characters>
  <Application>Microsoft Office Word</Application>
  <DocSecurity>0</DocSecurity>
  <Lines>240</Lines>
  <Paragraphs>67</Paragraphs>
  <ScaleCrop>false</ScaleCrop>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Nesma</cp:lastModifiedBy>
  <cp:revision>7</cp:revision>
  <dcterms:created xsi:type="dcterms:W3CDTF">2026-08-25T22:00:00Z</dcterms:created>
  <dcterms:modified xsi:type="dcterms:W3CDTF">2026-08-27T10:58:00Z</dcterms:modified>
</cp:coreProperties>
</file>