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6036723B" w:rsidR="009125CE" w:rsidRPr="00021908" w:rsidRDefault="00021908" w:rsidP="00021908">
      <w:pPr>
        <w:bidi/>
        <w:rPr>
          <w:rFonts w:ascii="Muna" w:hAnsi="Muna" w:cs="Muna" w:hint="cs"/>
          <w:b/>
          <w:bCs/>
          <w:sz w:val="28"/>
          <w:szCs w:val="28"/>
          <w:lang w:bidi="ar-EG"/>
        </w:rPr>
      </w:pPr>
      <w:r w:rsidRPr="00021908">
        <w:rPr>
          <w:rFonts w:ascii="Muna" w:hAnsi="Muna" w:cs="Muna" w:hint="cs"/>
          <w:b/>
          <w:bCs/>
          <w:noProof/>
          <w:sz w:val="28"/>
          <w:szCs w:val="28"/>
        </w:rPr>
        <w:drawing>
          <wp:anchor distT="0" distB="0" distL="114300" distR="114300" simplePos="0" relativeHeight="251658240" behindDoc="0" locked="0" layoutInCell="1" allowOverlap="1" wp14:anchorId="4117FFF0" wp14:editId="1ED9E5A3">
            <wp:simplePos x="0" y="0"/>
            <wp:positionH relativeFrom="margin">
              <wp:posOffset>-322101</wp:posOffset>
            </wp:positionH>
            <wp:positionV relativeFrom="margin">
              <wp:posOffset>-565474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21908">
        <w:rPr>
          <w:rFonts w:ascii="Muna" w:hAnsi="Muna" w:cs="Muna" w:hint="cs"/>
          <w:b/>
          <w:bCs/>
          <w:sz w:val="28"/>
          <w:szCs w:val="28"/>
          <w:rtl/>
          <w:lang w:bidi="ar-EG"/>
        </w:rPr>
        <w:t xml:space="preserve">جامعة ميدأوشن </w:t>
      </w:r>
    </w:p>
    <w:p w14:paraId="1E957002" w14:textId="7AAD2A23" w:rsidR="00F546CE" w:rsidRPr="00021908" w:rsidRDefault="009125CE" w:rsidP="00021908">
      <w:pPr>
        <w:bidi/>
        <w:rPr>
          <w:rFonts w:ascii="Muna" w:hAnsi="Muna" w:cs="Muna" w:hint="cs"/>
          <w:b/>
          <w:bCs/>
          <w:sz w:val="28"/>
          <w:szCs w:val="28"/>
          <w:rtl/>
          <w:lang w:bidi="ar-EG"/>
        </w:rPr>
      </w:pPr>
      <w:r w:rsidRPr="00021908">
        <w:rPr>
          <w:rFonts w:ascii="Muna" w:hAnsi="Muna" w:cs="Muna" w:hint="cs"/>
          <w:b/>
          <w:bCs/>
          <w:sz w:val="28"/>
          <w:szCs w:val="28"/>
          <w:lang w:bidi="ar-EG"/>
        </w:rPr>
        <w:t xml:space="preserve">    </w:t>
      </w:r>
      <w:r w:rsidRPr="00021908">
        <w:rPr>
          <w:rFonts w:ascii="Muna" w:hAnsi="Muna" w:cs="Muna" w:hint="cs"/>
          <w:b/>
          <w:bCs/>
          <w:sz w:val="28"/>
          <w:szCs w:val="28"/>
          <w:rtl/>
          <w:lang w:bidi="ar-EG"/>
        </w:rPr>
        <w:t xml:space="preserve">كلية الإدارة </w:t>
      </w:r>
    </w:p>
    <w:p w14:paraId="0217C513" w14:textId="10545171" w:rsidR="009125CE" w:rsidRPr="00021908" w:rsidRDefault="009125CE" w:rsidP="00021908">
      <w:pPr>
        <w:bidi/>
        <w:rPr>
          <w:rFonts w:ascii="Muna" w:hAnsi="Muna" w:cs="Muna" w:hint="cs"/>
          <w:sz w:val="28"/>
          <w:szCs w:val="28"/>
          <w:rtl/>
          <w:lang w:bidi="ar-EG"/>
        </w:rPr>
      </w:pPr>
      <w:r w:rsidRPr="00021908">
        <w:rPr>
          <w:rFonts w:ascii="Muna" w:hAnsi="Muna" w:cs="Muna" w:hint="cs"/>
          <w:b/>
          <w:bCs/>
          <w:sz w:val="28"/>
          <w:szCs w:val="28"/>
          <w:rtl/>
          <w:lang w:bidi="ar-EG"/>
        </w:rPr>
        <w:t>قسم / تخصص</w:t>
      </w:r>
      <w:r w:rsidR="005F51A4" w:rsidRPr="00021908">
        <w:rPr>
          <w:rFonts w:ascii="Muna" w:hAnsi="Muna" w:cs="Muna" w:hint="cs"/>
          <w:b/>
          <w:bCs/>
          <w:sz w:val="28"/>
          <w:szCs w:val="28"/>
          <w:rtl/>
          <w:lang w:bidi="ar-EG"/>
        </w:rPr>
        <w:t xml:space="preserve"> إدارة مشاريع </w:t>
      </w:r>
    </w:p>
    <w:p w14:paraId="0DC50FE8" w14:textId="7FD19D8E" w:rsidR="005F51A4" w:rsidRPr="00021908" w:rsidRDefault="005F51A4" w:rsidP="00021908">
      <w:pPr>
        <w:bidi/>
        <w:rPr>
          <w:rFonts w:ascii="Muna" w:hAnsi="Muna" w:cs="Muna" w:hint="cs"/>
          <w:b/>
          <w:bCs/>
          <w:sz w:val="28"/>
          <w:szCs w:val="28"/>
          <w:rtl/>
          <w:lang w:bidi="ar-EG"/>
        </w:rPr>
      </w:pPr>
      <w:r w:rsidRPr="00021908">
        <w:rPr>
          <w:rFonts w:ascii="Muna" w:hAnsi="Muna" w:cs="Muna" w:hint="cs"/>
          <w:b/>
          <w:bCs/>
          <w:sz w:val="28"/>
          <w:szCs w:val="28"/>
          <w:rtl/>
          <w:lang w:bidi="ar-EG"/>
        </w:rPr>
        <w:t>المرحلة/ دراسة الماجستير</w:t>
      </w:r>
    </w:p>
    <w:p w14:paraId="11A91486" w14:textId="77777777" w:rsidR="009125CE" w:rsidRPr="00021908" w:rsidRDefault="009125CE">
      <w:pPr>
        <w:rPr>
          <w:rFonts w:ascii="Muna" w:hAnsi="Muna" w:cs="Muna" w:hint="cs"/>
          <w:sz w:val="28"/>
          <w:szCs w:val="28"/>
          <w:rtl/>
          <w:lang w:bidi="ar-EG"/>
        </w:rPr>
      </w:pPr>
    </w:p>
    <w:p w14:paraId="3A7BF367" w14:textId="77777777" w:rsidR="009125CE" w:rsidRPr="00021908" w:rsidRDefault="009125CE" w:rsidP="009125CE">
      <w:pPr>
        <w:rPr>
          <w:rFonts w:ascii="Muna" w:hAnsi="Muna" w:cs="Muna" w:hint="cs"/>
          <w:sz w:val="28"/>
          <w:szCs w:val="28"/>
          <w:rtl/>
          <w:lang w:bidi="ar-EG"/>
        </w:rPr>
      </w:pPr>
    </w:p>
    <w:p w14:paraId="131A68D0" w14:textId="77777777" w:rsidR="00021908" w:rsidRDefault="00021908" w:rsidP="009125CE">
      <w:pPr>
        <w:jc w:val="center"/>
        <w:rPr>
          <w:rFonts w:ascii="Muna" w:hAnsi="Muna" w:cs="Muna"/>
          <w:sz w:val="28"/>
          <w:szCs w:val="28"/>
          <w:rtl/>
          <w:lang w:bidi="ar-EG"/>
        </w:rPr>
      </w:pPr>
    </w:p>
    <w:p w14:paraId="145C93A5" w14:textId="77777777" w:rsidR="00021908" w:rsidRDefault="00021908" w:rsidP="009125CE">
      <w:pPr>
        <w:jc w:val="center"/>
        <w:rPr>
          <w:rFonts w:ascii="Muna" w:hAnsi="Muna" w:cs="Muna"/>
          <w:sz w:val="28"/>
          <w:szCs w:val="28"/>
          <w:rtl/>
          <w:lang w:bidi="ar-EG"/>
        </w:rPr>
      </w:pPr>
    </w:p>
    <w:p w14:paraId="2FB4C433" w14:textId="6264292B" w:rsidR="00021908" w:rsidRDefault="00021908" w:rsidP="009125CE">
      <w:pPr>
        <w:jc w:val="center"/>
        <w:rPr>
          <w:rFonts w:ascii="Muna" w:hAnsi="Muna" w:cs="Muna"/>
          <w:sz w:val="28"/>
          <w:szCs w:val="28"/>
          <w:rtl/>
          <w:lang w:bidi="ar-EG"/>
        </w:rPr>
      </w:pPr>
    </w:p>
    <w:p w14:paraId="378C47EA" w14:textId="1BAFA810" w:rsidR="00021908" w:rsidRDefault="00021908" w:rsidP="009125CE">
      <w:pPr>
        <w:jc w:val="center"/>
        <w:rPr>
          <w:rFonts w:ascii="Muna" w:hAnsi="Muna" w:cs="Muna"/>
          <w:sz w:val="28"/>
          <w:szCs w:val="28"/>
          <w:rtl/>
          <w:lang w:bidi="ar-EG"/>
        </w:rPr>
      </w:pPr>
    </w:p>
    <w:p w14:paraId="3CCF2F4D" w14:textId="73566D5E" w:rsidR="00021908" w:rsidRDefault="00021908" w:rsidP="009125CE">
      <w:pPr>
        <w:jc w:val="center"/>
        <w:rPr>
          <w:rFonts w:ascii="Muna" w:hAnsi="Muna" w:cs="Muna"/>
          <w:sz w:val="28"/>
          <w:szCs w:val="28"/>
          <w:rtl/>
          <w:lang w:bidi="ar-EG"/>
        </w:rPr>
      </w:pPr>
    </w:p>
    <w:p w14:paraId="55AEAB87" w14:textId="77777777" w:rsidR="00021908" w:rsidRDefault="00021908" w:rsidP="009125CE">
      <w:pPr>
        <w:jc w:val="center"/>
        <w:rPr>
          <w:rFonts w:ascii="Muna" w:hAnsi="Muna" w:cs="Muna"/>
          <w:sz w:val="28"/>
          <w:szCs w:val="28"/>
          <w:rtl/>
          <w:lang w:bidi="ar-EG"/>
        </w:rPr>
      </w:pPr>
    </w:p>
    <w:p w14:paraId="1E397BFC" w14:textId="77777777" w:rsidR="00021908" w:rsidRDefault="00021908" w:rsidP="009125CE">
      <w:pPr>
        <w:jc w:val="center"/>
        <w:rPr>
          <w:rFonts w:ascii="Muna" w:hAnsi="Muna" w:cs="Muna"/>
          <w:sz w:val="28"/>
          <w:szCs w:val="28"/>
          <w:rtl/>
          <w:lang w:bidi="ar-EG"/>
        </w:rPr>
      </w:pPr>
    </w:p>
    <w:p w14:paraId="6A090555" w14:textId="77777777" w:rsidR="00021908" w:rsidRDefault="00021908" w:rsidP="009125CE">
      <w:pPr>
        <w:jc w:val="center"/>
        <w:rPr>
          <w:rFonts w:ascii="Muna" w:hAnsi="Muna" w:cs="Muna"/>
          <w:sz w:val="28"/>
          <w:szCs w:val="28"/>
          <w:rtl/>
          <w:lang w:bidi="ar-EG"/>
        </w:rPr>
      </w:pPr>
    </w:p>
    <w:p w14:paraId="67B3EA87" w14:textId="77777777" w:rsidR="00021908" w:rsidRDefault="00021908" w:rsidP="009125CE">
      <w:pPr>
        <w:jc w:val="center"/>
        <w:rPr>
          <w:rFonts w:ascii="Muna" w:hAnsi="Muna" w:cs="Muna"/>
          <w:sz w:val="28"/>
          <w:szCs w:val="28"/>
          <w:rtl/>
          <w:lang w:bidi="ar-EG"/>
        </w:rPr>
      </w:pPr>
    </w:p>
    <w:p w14:paraId="36B69C30" w14:textId="77777777" w:rsidR="00021908" w:rsidRDefault="00021908" w:rsidP="009125CE">
      <w:pPr>
        <w:jc w:val="center"/>
        <w:rPr>
          <w:rFonts w:ascii="Muna" w:hAnsi="Muna" w:cs="Muna"/>
          <w:sz w:val="28"/>
          <w:szCs w:val="28"/>
          <w:rtl/>
          <w:lang w:bidi="ar-EG"/>
        </w:rPr>
      </w:pPr>
    </w:p>
    <w:p w14:paraId="12019956" w14:textId="77777777" w:rsidR="00021908" w:rsidRDefault="00021908" w:rsidP="009125CE">
      <w:pPr>
        <w:jc w:val="center"/>
        <w:rPr>
          <w:rFonts w:ascii="Muna" w:hAnsi="Muna" w:cs="Muna"/>
          <w:sz w:val="28"/>
          <w:szCs w:val="28"/>
          <w:rtl/>
          <w:lang w:bidi="ar-EG"/>
        </w:rPr>
      </w:pPr>
    </w:p>
    <w:p w14:paraId="08401F45" w14:textId="16929F9A" w:rsidR="009125CE" w:rsidRPr="00021908" w:rsidRDefault="00A74F76"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عنوان البحث</w:t>
      </w:r>
    </w:p>
    <w:p w14:paraId="1AA4343F" w14:textId="60900E83" w:rsidR="009125CE" w:rsidRPr="00021908" w:rsidRDefault="005F51A4" w:rsidP="009125CE">
      <w:pPr>
        <w:jc w:val="center"/>
        <w:rPr>
          <w:rFonts w:ascii="Muna" w:hAnsi="Muna" w:cs="Muna" w:hint="cs"/>
          <w:sz w:val="28"/>
          <w:szCs w:val="28"/>
          <w:rtl/>
          <w:lang w:bidi="ar-EG"/>
        </w:rPr>
      </w:pPr>
      <w:r w:rsidRPr="00021908">
        <w:rPr>
          <w:rFonts w:ascii="Muna" w:hAnsi="Muna" w:cs="Muna" w:hint="cs"/>
          <w:kern w:val="2"/>
          <w:sz w:val="28"/>
          <w:szCs w:val="28"/>
          <w:rtl/>
          <w:lang w:bidi="ar-EG"/>
        </w:rPr>
        <w:t>تأثير التحول الرقمي على إدارة المشاريع: تحديات واستراتيجيات النجاح</w:t>
      </w:r>
    </w:p>
    <w:p w14:paraId="3024630C" w14:textId="77777777" w:rsidR="009125CE" w:rsidRPr="00021908" w:rsidRDefault="009125CE" w:rsidP="009125CE">
      <w:pPr>
        <w:jc w:val="center"/>
        <w:rPr>
          <w:rFonts w:ascii="Muna" w:hAnsi="Muna" w:cs="Muna" w:hint="cs"/>
          <w:sz w:val="28"/>
          <w:szCs w:val="28"/>
          <w:rtl/>
          <w:lang w:bidi="ar-EG"/>
        </w:rPr>
      </w:pPr>
    </w:p>
    <w:p w14:paraId="232F19A4" w14:textId="77777777" w:rsidR="009125CE" w:rsidRPr="00021908" w:rsidRDefault="009125CE" w:rsidP="009125CE">
      <w:pPr>
        <w:jc w:val="center"/>
        <w:rPr>
          <w:rFonts w:ascii="Muna" w:hAnsi="Muna" w:cs="Muna" w:hint="cs"/>
          <w:sz w:val="28"/>
          <w:szCs w:val="28"/>
          <w:rtl/>
          <w:lang w:bidi="ar-EG"/>
        </w:rPr>
      </w:pPr>
    </w:p>
    <w:p w14:paraId="0EB57E30" w14:textId="77777777" w:rsidR="009125CE" w:rsidRPr="00021908" w:rsidRDefault="009125CE" w:rsidP="009125CE">
      <w:pPr>
        <w:jc w:val="center"/>
        <w:rPr>
          <w:rFonts w:ascii="Muna" w:hAnsi="Muna" w:cs="Muna" w:hint="cs"/>
          <w:b/>
          <w:bCs/>
          <w:sz w:val="28"/>
          <w:szCs w:val="28"/>
          <w:rtl/>
          <w:lang w:bidi="ar-EG"/>
        </w:rPr>
      </w:pPr>
    </w:p>
    <w:p w14:paraId="751A7E65" w14:textId="4A4F0AAA" w:rsidR="009125CE" w:rsidRPr="00021908" w:rsidRDefault="009125CE"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إعداد الطالب/</w:t>
      </w:r>
    </w:p>
    <w:p w14:paraId="5558FD17" w14:textId="50F6670B" w:rsidR="005F51A4" w:rsidRPr="00021908" w:rsidRDefault="005F51A4"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 xml:space="preserve">ريم علي بن حسن العمري </w:t>
      </w:r>
    </w:p>
    <w:p w14:paraId="76AA45C9" w14:textId="77777777" w:rsidR="009125CE" w:rsidRPr="00021908" w:rsidRDefault="009125CE" w:rsidP="009125CE">
      <w:pPr>
        <w:jc w:val="center"/>
        <w:rPr>
          <w:rFonts w:ascii="Muna" w:hAnsi="Muna" w:cs="Muna" w:hint="cs"/>
          <w:b/>
          <w:bCs/>
          <w:sz w:val="28"/>
          <w:szCs w:val="28"/>
          <w:rtl/>
          <w:lang w:bidi="ar-EG"/>
        </w:rPr>
      </w:pPr>
    </w:p>
    <w:p w14:paraId="3D3CBDF8" w14:textId="77777777" w:rsidR="009125CE" w:rsidRPr="00021908" w:rsidRDefault="009125CE" w:rsidP="009125CE">
      <w:pPr>
        <w:jc w:val="center"/>
        <w:rPr>
          <w:rFonts w:ascii="Muna" w:hAnsi="Muna" w:cs="Muna" w:hint="cs"/>
          <w:b/>
          <w:bCs/>
          <w:sz w:val="28"/>
          <w:szCs w:val="28"/>
          <w:rtl/>
          <w:lang w:bidi="ar-EG"/>
        </w:rPr>
      </w:pPr>
    </w:p>
    <w:p w14:paraId="58D6152F" w14:textId="77777777" w:rsidR="009125CE" w:rsidRPr="00021908" w:rsidRDefault="009125CE" w:rsidP="009125CE">
      <w:pPr>
        <w:jc w:val="center"/>
        <w:rPr>
          <w:rFonts w:ascii="Muna" w:hAnsi="Muna" w:cs="Muna" w:hint="cs"/>
          <w:b/>
          <w:bCs/>
          <w:sz w:val="28"/>
          <w:szCs w:val="28"/>
          <w:rtl/>
          <w:lang w:bidi="ar-EG"/>
        </w:rPr>
      </w:pPr>
    </w:p>
    <w:p w14:paraId="5F4EE2DE" w14:textId="1A92484F" w:rsidR="009125CE" w:rsidRPr="00021908" w:rsidRDefault="009125CE"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إشراف/</w:t>
      </w:r>
    </w:p>
    <w:p w14:paraId="2EFA31CD" w14:textId="5E53F2D1" w:rsidR="009125CE" w:rsidRPr="00021908" w:rsidRDefault="005F51A4"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د. أسماء أبو عنزه</w:t>
      </w:r>
    </w:p>
    <w:p w14:paraId="16CF2D6A" w14:textId="77777777" w:rsidR="009125CE" w:rsidRPr="00021908" w:rsidRDefault="009125CE" w:rsidP="009125CE">
      <w:pPr>
        <w:jc w:val="center"/>
        <w:rPr>
          <w:rFonts w:ascii="Muna" w:hAnsi="Muna" w:cs="Muna" w:hint="cs"/>
          <w:b/>
          <w:bCs/>
          <w:sz w:val="28"/>
          <w:szCs w:val="28"/>
          <w:rtl/>
          <w:lang w:bidi="ar-EG"/>
        </w:rPr>
      </w:pPr>
    </w:p>
    <w:p w14:paraId="22738CC6" w14:textId="77777777" w:rsidR="009125CE" w:rsidRPr="00021908" w:rsidRDefault="009125CE" w:rsidP="009125CE">
      <w:pPr>
        <w:jc w:val="center"/>
        <w:rPr>
          <w:rFonts w:ascii="Muna" w:hAnsi="Muna" w:cs="Muna" w:hint="cs"/>
          <w:b/>
          <w:bCs/>
          <w:sz w:val="28"/>
          <w:szCs w:val="28"/>
          <w:rtl/>
          <w:lang w:bidi="ar-EG"/>
        </w:rPr>
      </w:pPr>
    </w:p>
    <w:p w14:paraId="14480418" w14:textId="78A6C3AC" w:rsidR="009125CE" w:rsidRPr="00021908" w:rsidRDefault="009125CE"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العام الدراسي:</w:t>
      </w:r>
    </w:p>
    <w:p w14:paraId="0ECF42F7" w14:textId="606DCFE7" w:rsidR="009125CE" w:rsidRPr="00021908" w:rsidRDefault="005F51A4" w:rsidP="009125CE">
      <w:pPr>
        <w:jc w:val="center"/>
        <w:rPr>
          <w:rFonts w:ascii="Muna" w:hAnsi="Muna" w:cs="Muna" w:hint="cs"/>
          <w:b/>
          <w:bCs/>
          <w:sz w:val="28"/>
          <w:szCs w:val="28"/>
          <w:rtl/>
          <w:lang w:bidi="ar-EG"/>
        </w:rPr>
      </w:pPr>
      <w:r w:rsidRPr="00021908">
        <w:rPr>
          <w:rFonts w:ascii="Muna" w:hAnsi="Muna" w:cs="Muna" w:hint="cs"/>
          <w:b/>
          <w:bCs/>
          <w:sz w:val="28"/>
          <w:szCs w:val="28"/>
          <w:rtl/>
          <w:lang w:bidi="ar-EG"/>
        </w:rPr>
        <w:t>٢٠٢٤</w:t>
      </w:r>
    </w:p>
    <w:p w14:paraId="5DBA947E" w14:textId="77777777" w:rsidR="009125CE" w:rsidRPr="00021908" w:rsidRDefault="009125CE" w:rsidP="009125CE">
      <w:pPr>
        <w:jc w:val="center"/>
        <w:rPr>
          <w:rFonts w:ascii="Muna" w:hAnsi="Muna" w:cs="Muna" w:hint="cs"/>
          <w:b/>
          <w:bCs/>
          <w:sz w:val="28"/>
          <w:szCs w:val="28"/>
          <w:rtl/>
          <w:lang w:bidi="ar-EG"/>
        </w:rPr>
      </w:pPr>
    </w:p>
    <w:p w14:paraId="203A27D0" w14:textId="2500BADE" w:rsidR="00021908" w:rsidRDefault="00021908" w:rsidP="00A74F76">
      <w:pPr>
        <w:rPr>
          <w:rFonts w:ascii="Muna" w:hAnsi="Muna" w:cs="Muna"/>
          <w:b/>
          <w:bCs/>
          <w:sz w:val="28"/>
          <w:szCs w:val="28"/>
          <w:rtl/>
          <w:lang w:bidi="ar-EG"/>
        </w:rPr>
      </w:pPr>
    </w:p>
    <w:p w14:paraId="280D99F0" w14:textId="2CD74403" w:rsidR="00021908" w:rsidRDefault="00021908" w:rsidP="00A74F76">
      <w:pPr>
        <w:rPr>
          <w:rFonts w:ascii="Muna" w:hAnsi="Muna" w:cs="Muna"/>
          <w:b/>
          <w:bCs/>
          <w:sz w:val="28"/>
          <w:szCs w:val="28"/>
          <w:rtl/>
          <w:lang w:bidi="ar-EG"/>
        </w:rPr>
      </w:pPr>
    </w:p>
    <w:p w14:paraId="5958E6ED" w14:textId="42A00902" w:rsidR="00021908" w:rsidRDefault="00021908" w:rsidP="00A74F76">
      <w:pPr>
        <w:rPr>
          <w:rFonts w:ascii="Muna" w:hAnsi="Muna" w:cs="Muna"/>
          <w:b/>
          <w:bCs/>
          <w:sz w:val="28"/>
          <w:szCs w:val="28"/>
          <w:rtl/>
          <w:lang w:bidi="ar-EG"/>
        </w:rPr>
      </w:pPr>
    </w:p>
    <w:p w14:paraId="108675AF" w14:textId="115D79E4" w:rsidR="00021908" w:rsidRDefault="00021908" w:rsidP="00A74F76">
      <w:pPr>
        <w:rPr>
          <w:rFonts w:ascii="Muna" w:hAnsi="Muna" w:cs="Muna"/>
          <w:b/>
          <w:bCs/>
          <w:sz w:val="28"/>
          <w:szCs w:val="28"/>
          <w:rtl/>
          <w:lang w:bidi="ar-EG"/>
        </w:rPr>
      </w:pPr>
    </w:p>
    <w:p w14:paraId="547A5D0F" w14:textId="6C36A636" w:rsidR="00021908" w:rsidRDefault="00021908" w:rsidP="00021908">
      <w:pPr>
        <w:pStyle w:val="a9"/>
        <w:spacing w:line="360" w:lineRule="auto"/>
        <w:jc w:val="mediumKashida"/>
        <w:rPr>
          <w:rFonts w:ascii="Sakkal Majalla" w:hAnsi="Sakkal Majalla" w:cs="Sakkal Majalla"/>
          <w:sz w:val="28"/>
          <w:szCs w:val="28"/>
          <w:rtl/>
          <w:lang w:bidi="ar-EG"/>
        </w:rPr>
      </w:pPr>
    </w:p>
    <w:p w14:paraId="07935F14" w14:textId="3BB346AD" w:rsidR="00021908" w:rsidRDefault="00021908" w:rsidP="00021908">
      <w:pPr>
        <w:pStyle w:val="a9"/>
        <w:spacing w:line="360" w:lineRule="auto"/>
        <w:jc w:val="mediumKashida"/>
        <w:rPr>
          <w:rFonts w:ascii="Sakkal Majalla" w:hAnsi="Sakkal Majalla" w:cs="Sakkal Majalla"/>
          <w:sz w:val="28"/>
          <w:szCs w:val="28"/>
          <w:rtl/>
          <w:lang w:bidi="ar-EG"/>
        </w:rPr>
      </w:pPr>
    </w:p>
    <w:p w14:paraId="67AB2E77" w14:textId="2D228058" w:rsidR="00021908" w:rsidRDefault="00021908" w:rsidP="00021908">
      <w:pPr>
        <w:pStyle w:val="a9"/>
        <w:spacing w:line="360" w:lineRule="auto"/>
        <w:jc w:val="mediumKashida"/>
        <w:rPr>
          <w:rFonts w:ascii="Sakkal Majalla" w:hAnsi="Sakkal Majalla" w:cs="Sakkal Majalla"/>
          <w:sz w:val="28"/>
          <w:szCs w:val="28"/>
          <w:rtl/>
          <w:lang w:bidi="ar-EG"/>
        </w:rPr>
      </w:pPr>
    </w:p>
    <w:p w14:paraId="7F36038F" w14:textId="77777777" w:rsidR="00021908" w:rsidRPr="00021908" w:rsidRDefault="00021908" w:rsidP="00021908">
      <w:pPr>
        <w:pStyle w:val="a9"/>
        <w:spacing w:line="360" w:lineRule="auto"/>
        <w:jc w:val="mediumKashida"/>
        <w:rPr>
          <w:rFonts w:ascii="Sakkal Majalla" w:hAnsi="Sakkal Majalla" w:cs="Sakkal Majalla"/>
          <w:sz w:val="28"/>
          <w:szCs w:val="28"/>
          <w:rtl/>
          <w:lang w:bidi="ar-EG"/>
        </w:rPr>
      </w:pPr>
    </w:p>
    <w:p w14:paraId="47663829" w14:textId="77777777" w:rsidR="00021908" w:rsidRDefault="00021908" w:rsidP="00021908">
      <w:pPr>
        <w:pStyle w:val="a9"/>
        <w:spacing w:line="360" w:lineRule="auto"/>
        <w:jc w:val="both"/>
        <w:rPr>
          <w:rFonts w:ascii="Muna" w:hAnsi="Muna" w:cs="Muna"/>
          <w:b/>
          <w:bCs/>
          <w:sz w:val="28"/>
          <w:szCs w:val="28"/>
          <w:u w:val="single"/>
          <w:rtl/>
        </w:rPr>
      </w:pPr>
    </w:p>
    <w:p w14:paraId="035BF540" w14:textId="6560A351" w:rsidR="009125CE" w:rsidRPr="00021908" w:rsidRDefault="00A74F76" w:rsidP="00021908">
      <w:pPr>
        <w:pStyle w:val="a9"/>
        <w:spacing w:line="360" w:lineRule="auto"/>
        <w:jc w:val="both"/>
        <w:rPr>
          <w:rFonts w:ascii="Muna" w:hAnsi="Muna" w:cs="Muna" w:hint="cs"/>
          <w:b/>
          <w:bCs/>
          <w:sz w:val="28"/>
          <w:szCs w:val="28"/>
          <w:u w:val="single"/>
          <w:rtl/>
          <w:lang w:bidi="ar-EG"/>
        </w:rPr>
      </w:pPr>
      <w:r w:rsidRPr="00021908">
        <w:rPr>
          <w:rFonts w:ascii="Muna" w:hAnsi="Muna" w:cs="Muna" w:hint="cs"/>
          <w:b/>
          <w:bCs/>
          <w:sz w:val="28"/>
          <w:szCs w:val="28"/>
          <w:u w:val="single"/>
          <w:rtl/>
        </w:rPr>
        <w:t>مقدمة</w:t>
      </w:r>
      <w:r w:rsidR="009125CE" w:rsidRPr="00021908">
        <w:rPr>
          <w:rFonts w:ascii="Muna" w:hAnsi="Muna" w:cs="Muna" w:hint="cs"/>
          <w:b/>
          <w:bCs/>
          <w:sz w:val="28"/>
          <w:szCs w:val="28"/>
          <w:u w:val="single"/>
          <w:rtl/>
          <w:lang w:bidi="ar-EG"/>
        </w:rPr>
        <w:t>:</w:t>
      </w:r>
    </w:p>
    <w:p w14:paraId="797B51BC" w14:textId="750C815F" w:rsidR="00021908" w:rsidRPr="00021908" w:rsidRDefault="00021908" w:rsidP="00021908">
      <w:pPr>
        <w:pStyle w:val="a9"/>
        <w:spacing w:line="360" w:lineRule="auto"/>
        <w:jc w:val="both"/>
        <w:rPr>
          <w:rFonts w:ascii="Muna" w:hAnsi="Muna" w:cs="Muna" w:hint="cs"/>
          <w:sz w:val="28"/>
          <w:szCs w:val="28"/>
          <w:rtl/>
        </w:rPr>
      </w:pPr>
      <w:r>
        <w:rPr>
          <w:rFonts w:ascii="Muna" w:hAnsi="Muna" w:cs="Muna" w:hint="cs"/>
          <w:sz w:val="28"/>
          <w:szCs w:val="28"/>
          <w:rtl/>
        </w:rPr>
        <w:t xml:space="preserve">          </w:t>
      </w:r>
      <w:r w:rsidRPr="00021908">
        <w:rPr>
          <w:rFonts w:ascii="Muna" w:hAnsi="Muna" w:cs="Muna" w:hint="cs"/>
          <w:sz w:val="28"/>
          <w:szCs w:val="28"/>
          <w:rtl/>
        </w:rPr>
        <w:t xml:space="preserve">يشهد العالم اليوم ثورة رقمية شاملة طالت مختلف القطاعات والصناعات، مما فرض على المؤسسات </w:t>
      </w:r>
      <w:r w:rsidRPr="00021908">
        <w:rPr>
          <w:rFonts w:ascii="Muna" w:hAnsi="Muna" w:cs="Muna" w:hint="cs"/>
          <w:sz w:val="28"/>
          <w:szCs w:val="28"/>
          <w:rtl/>
        </w:rPr>
        <w:t>تبني</w:t>
      </w:r>
      <w:r w:rsidRPr="00021908">
        <w:rPr>
          <w:rFonts w:ascii="Muna" w:hAnsi="Muna" w:cs="Muna" w:hint="cs"/>
          <w:sz w:val="28"/>
          <w:szCs w:val="28"/>
          <w:rtl/>
        </w:rPr>
        <w:t xml:space="preserve"> أساليب وتقنيات حديثة لتعزيز أدائها وتحقيق أهدافها. </w:t>
      </w:r>
    </w:p>
    <w:p w14:paraId="626FA9FB" w14:textId="1F386302" w:rsidR="00021908" w:rsidRPr="00021908" w:rsidRDefault="00021908" w:rsidP="00021908">
      <w:pPr>
        <w:pStyle w:val="a9"/>
        <w:spacing w:line="360" w:lineRule="auto"/>
        <w:jc w:val="both"/>
        <w:rPr>
          <w:rFonts w:ascii="Muna" w:hAnsi="Muna" w:cs="Muna" w:hint="cs"/>
          <w:sz w:val="28"/>
          <w:szCs w:val="28"/>
          <w:rtl/>
        </w:rPr>
      </w:pPr>
      <w:r>
        <w:rPr>
          <w:rFonts w:ascii="Muna" w:hAnsi="Muna" w:cs="Muna" w:hint="cs"/>
          <w:sz w:val="28"/>
          <w:szCs w:val="28"/>
          <w:rtl/>
        </w:rPr>
        <w:t>على ضوء</w:t>
      </w:r>
      <w:r w:rsidRPr="00021908">
        <w:rPr>
          <w:rFonts w:ascii="Muna" w:hAnsi="Muna" w:cs="Muna" w:hint="cs"/>
          <w:sz w:val="28"/>
          <w:szCs w:val="28"/>
          <w:rtl/>
        </w:rPr>
        <w:t xml:space="preserve"> ذلك فقد</w:t>
      </w:r>
      <w:r w:rsidRPr="00021908">
        <w:rPr>
          <w:rFonts w:ascii="Muna" w:hAnsi="Muna" w:cs="Muna" w:hint="cs"/>
          <w:sz w:val="28"/>
          <w:szCs w:val="28"/>
          <w:rtl/>
        </w:rPr>
        <w:t xml:space="preserve"> غيّر </w:t>
      </w:r>
      <w:r w:rsidRPr="00021908">
        <w:rPr>
          <w:rFonts w:ascii="Muna" w:hAnsi="Muna" w:cs="Muna" w:hint="cs"/>
          <w:sz w:val="28"/>
          <w:szCs w:val="28"/>
          <w:rtl/>
        </w:rPr>
        <w:t xml:space="preserve">التحول الرقمي </w:t>
      </w:r>
      <w:r w:rsidRPr="00021908">
        <w:rPr>
          <w:rFonts w:ascii="Muna" w:hAnsi="Muna" w:cs="Muna" w:hint="cs"/>
          <w:sz w:val="28"/>
          <w:szCs w:val="28"/>
          <w:rtl/>
        </w:rPr>
        <w:t>بشكل جذري طرق إدارة المشاريع</w:t>
      </w:r>
      <w:r w:rsidRPr="00021908">
        <w:rPr>
          <w:rFonts w:ascii="Muna" w:hAnsi="Muna" w:cs="Muna" w:hint="cs"/>
          <w:sz w:val="28"/>
          <w:szCs w:val="28"/>
          <w:rtl/>
        </w:rPr>
        <w:t>؛</w:t>
      </w:r>
      <w:r w:rsidRPr="00021908">
        <w:rPr>
          <w:rFonts w:ascii="Muna" w:hAnsi="Muna" w:cs="Muna" w:hint="cs"/>
          <w:sz w:val="28"/>
          <w:szCs w:val="28"/>
          <w:rtl/>
        </w:rPr>
        <w:t xml:space="preserve"> من خلال تبني التقنيات الحديثة وتحليل البيانات، أصبح بالإمكان تحسين الأداء، تقليل التكاليف، وزيادة المرونة في إدارة المشاريع. </w:t>
      </w:r>
      <w:r>
        <w:rPr>
          <w:rFonts w:ascii="Muna" w:hAnsi="Muna" w:cs="Muna" w:hint="cs"/>
          <w:sz w:val="28"/>
          <w:szCs w:val="28"/>
          <w:rtl/>
        </w:rPr>
        <w:t>و</w:t>
      </w:r>
      <w:r w:rsidRPr="00021908">
        <w:rPr>
          <w:rFonts w:ascii="Muna" w:hAnsi="Muna" w:cs="Muna" w:hint="cs"/>
          <w:sz w:val="28"/>
          <w:szCs w:val="28"/>
          <w:rtl/>
        </w:rPr>
        <w:t>في سياق المملكة العربية السعودية، يعتبر التحول الرقمي عنصرًا أساسيًا لتحقيق أهداف التنمية طويلة الأجل التي حددتها رؤية 2030</w:t>
      </w:r>
      <w:r w:rsidRPr="00021908">
        <w:rPr>
          <w:rFonts w:ascii="Muna" w:hAnsi="Muna" w:cs="Muna" w:hint="cs"/>
          <w:sz w:val="28"/>
          <w:szCs w:val="28"/>
        </w:rPr>
        <w:t>.</w:t>
      </w:r>
    </w:p>
    <w:p w14:paraId="21A5F4EE" w14:textId="242E45CB" w:rsidR="00021908" w:rsidRPr="00021908" w:rsidRDefault="00021908" w:rsidP="00021908">
      <w:pPr>
        <w:pStyle w:val="a9"/>
        <w:spacing w:line="360" w:lineRule="auto"/>
        <w:jc w:val="both"/>
        <w:rPr>
          <w:rFonts w:ascii="Muna" w:hAnsi="Muna" w:cs="Muna" w:hint="cs"/>
          <w:sz w:val="28"/>
          <w:szCs w:val="28"/>
          <w:rtl/>
        </w:rPr>
      </w:pPr>
      <w:r w:rsidRPr="00021908">
        <w:rPr>
          <w:rFonts w:ascii="Muna" w:hAnsi="Muna" w:cs="Muna" w:hint="cs"/>
          <w:sz w:val="28"/>
          <w:szCs w:val="28"/>
          <w:rtl/>
        </w:rPr>
        <w:t xml:space="preserve">حيث تسعى الحكومة والقطاع الخاص إلى تسريع التحول الرقمي لتحسين الكفاءة التشغيلية وزيادة الإنتاجية. </w:t>
      </w:r>
    </w:p>
    <w:p w14:paraId="1E383CBD" w14:textId="77777777" w:rsidR="00021908" w:rsidRPr="00021908" w:rsidRDefault="00021908" w:rsidP="00021908">
      <w:pPr>
        <w:pStyle w:val="a9"/>
        <w:spacing w:line="360" w:lineRule="auto"/>
        <w:jc w:val="both"/>
        <w:rPr>
          <w:rFonts w:ascii="Muna" w:hAnsi="Muna" w:cs="Muna" w:hint="cs"/>
          <w:sz w:val="28"/>
          <w:szCs w:val="28"/>
          <w:rtl/>
        </w:rPr>
      </w:pPr>
    </w:p>
    <w:p w14:paraId="566F8142" w14:textId="773EAFA9" w:rsidR="009125CE" w:rsidRPr="00021908" w:rsidRDefault="00021908" w:rsidP="00021908">
      <w:pPr>
        <w:pStyle w:val="a9"/>
        <w:spacing w:line="360" w:lineRule="auto"/>
        <w:jc w:val="both"/>
        <w:rPr>
          <w:rFonts w:ascii="Muna" w:hAnsi="Muna" w:cs="Muna" w:hint="cs"/>
          <w:sz w:val="28"/>
          <w:szCs w:val="28"/>
          <w:u w:val="single"/>
          <w:rtl/>
          <w:lang w:bidi="ar-EG"/>
        </w:rPr>
      </w:pPr>
      <w:r>
        <w:rPr>
          <w:rFonts w:ascii="Muna" w:hAnsi="Muna" w:cs="Muna" w:hint="cs"/>
          <w:sz w:val="28"/>
          <w:szCs w:val="28"/>
          <w:rtl/>
        </w:rPr>
        <w:t xml:space="preserve">         </w:t>
      </w:r>
      <w:r w:rsidRPr="00021908">
        <w:rPr>
          <w:rFonts w:ascii="Sakkal Majalla" w:hAnsi="Sakkal Majalla" w:cs="Sakkal Majalla"/>
          <w:sz w:val="28"/>
          <w:szCs w:val="28"/>
          <w:rtl/>
        </w:rPr>
        <w:t>يـُ</w:t>
      </w:r>
      <w:r w:rsidRPr="00021908">
        <w:rPr>
          <w:rFonts w:ascii="Sakkal Majalla" w:hAnsi="Sakkal Majalla" w:cs="Sakkal Majalla"/>
          <w:sz w:val="28"/>
          <w:szCs w:val="28"/>
          <w:rtl/>
        </w:rPr>
        <w:t>عنى</w:t>
      </w:r>
      <w:r w:rsidRPr="00021908">
        <w:rPr>
          <w:rFonts w:ascii="Muna" w:hAnsi="Muna" w:cs="Muna" w:hint="cs"/>
          <w:sz w:val="28"/>
          <w:szCs w:val="28"/>
          <w:rtl/>
        </w:rPr>
        <w:t xml:space="preserve"> هذا البحث بدراسة تأثير هذا التحول على إدارة المشاريع في المملكة، مع التركيز على التحديات التي تواجه مدراء المشاريع، والاستراتيجيات التي يمكن اعتمادها لضمان نجاح المشاريع الرقمية</w:t>
      </w:r>
      <w:r w:rsidRPr="00021908">
        <w:rPr>
          <w:rFonts w:ascii="Muna" w:hAnsi="Muna" w:cs="Muna" w:hint="cs"/>
          <w:sz w:val="28"/>
          <w:szCs w:val="28"/>
        </w:rPr>
        <w:t>.</w:t>
      </w:r>
    </w:p>
    <w:p w14:paraId="34BE64E3" w14:textId="77777777" w:rsidR="00021908" w:rsidRPr="00021908" w:rsidRDefault="00021908" w:rsidP="00021908">
      <w:pPr>
        <w:pStyle w:val="a9"/>
        <w:spacing w:line="360" w:lineRule="auto"/>
        <w:jc w:val="both"/>
        <w:rPr>
          <w:rFonts w:ascii="Muna" w:hAnsi="Muna" w:cs="Muna" w:hint="cs"/>
          <w:sz w:val="28"/>
          <w:szCs w:val="28"/>
          <w:u w:val="single"/>
          <w:rtl/>
          <w:lang w:bidi="ar-EG"/>
        </w:rPr>
      </w:pPr>
    </w:p>
    <w:p w14:paraId="40A61660" w14:textId="4326FFA7" w:rsidR="009125CE" w:rsidRPr="00021908" w:rsidRDefault="00A74F76" w:rsidP="00021908">
      <w:pPr>
        <w:pStyle w:val="a9"/>
        <w:spacing w:line="360" w:lineRule="auto"/>
        <w:jc w:val="both"/>
        <w:rPr>
          <w:rFonts w:ascii="Muna" w:hAnsi="Muna" w:cs="Muna" w:hint="cs"/>
          <w:b/>
          <w:bCs/>
          <w:sz w:val="28"/>
          <w:szCs w:val="28"/>
          <w:u w:val="single"/>
          <w:rtl/>
          <w:lang w:bidi="ar-EG"/>
        </w:rPr>
      </w:pPr>
      <w:r w:rsidRPr="00021908">
        <w:rPr>
          <w:rFonts w:ascii="Muna" w:hAnsi="Muna" w:cs="Muna" w:hint="cs"/>
          <w:b/>
          <w:bCs/>
          <w:sz w:val="28"/>
          <w:szCs w:val="28"/>
          <w:u w:val="single"/>
          <w:rtl/>
        </w:rPr>
        <w:t>مشكلة الدراسة</w:t>
      </w:r>
      <w:r w:rsidR="009125CE" w:rsidRPr="00021908">
        <w:rPr>
          <w:rFonts w:ascii="Muna" w:hAnsi="Muna" w:cs="Muna" w:hint="cs"/>
          <w:b/>
          <w:bCs/>
          <w:sz w:val="28"/>
          <w:szCs w:val="28"/>
          <w:u w:val="single"/>
          <w:rtl/>
          <w:lang w:bidi="ar-EG"/>
        </w:rPr>
        <w:t>:</w:t>
      </w:r>
    </w:p>
    <w:p w14:paraId="60548DB1" w14:textId="77777777" w:rsidR="00021908" w:rsidRPr="00021908" w:rsidRDefault="00021908" w:rsidP="00021908">
      <w:pPr>
        <w:pStyle w:val="a9"/>
        <w:spacing w:line="360" w:lineRule="auto"/>
        <w:jc w:val="both"/>
        <w:rPr>
          <w:rFonts w:ascii="Muna" w:hAnsi="Muna" w:cs="Muna" w:hint="cs"/>
          <w:sz w:val="28"/>
          <w:szCs w:val="28"/>
          <w:rtl/>
        </w:rPr>
      </w:pPr>
      <w:r w:rsidRPr="00021908">
        <w:rPr>
          <w:rFonts w:ascii="Muna" w:hAnsi="Muna" w:cs="Muna" w:hint="cs"/>
          <w:sz w:val="28"/>
          <w:szCs w:val="28"/>
          <w:rtl/>
        </w:rPr>
        <w:t xml:space="preserve">رغم الفوائد الكبيرة للتحول الرقمي، إلا أن التكيف مع هذه التغيرات السريعة يشكل تحديًا رئيسيًا في إدارة المشاريع. </w:t>
      </w:r>
    </w:p>
    <w:p w14:paraId="11198760" w14:textId="0CF82318" w:rsidR="009125CE" w:rsidRPr="00021908" w:rsidRDefault="00021908" w:rsidP="00021908">
      <w:pPr>
        <w:pStyle w:val="a9"/>
        <w:spacing w:line="360" w:lineRule="auto"/>
        <w:jc w:val="both"/>
        <w:rPr>
          <w:rFonts w:ascii="Muna" w:hAnsi="Muna" w:cs="Muna" w:hint="cs"/>
          <w:sz w:val="28"/>
          <w:szCs w:val="28"/>
          <w:u w:val="single"/>
          <w:rtl/>
          <w:lang w:bidi="ar-EG"/>
        </w:rPr>
      </w:pPr>
      <w:r w:rsidRPr="00021908">
        <w:rPr>
          <w:rFonts w:ascii="Muna" w:hAnsi="Muna" w:cs="Muna" w:hint="cs"/>
          <w:sz w:val="28"/>
          <w:szCs w:val="28"/>
          <w:rtl/>
        </w:rPr>
        <w:t xml:space="preserve">تتمثل مشكلة الدراسة في الكشف عن تأثير التحول الرقمي في المملكة العربية السعودية على إدارة المشاريع، مع تسليط الضوء على التحديات المتمثلة في التكيف مع التقنيات الجديدة، </w:t>
      </w:r>
      <w:r w:rsidRPr="00021908">
        <w:rPr>
          <w:rFonts w:ascii="Muna" w:hAnsi="Muna" w:cs="Muna" w:hint="cs"/>
          <w:sz w:val="28"/>
          <w:szCs w:val="28"/>
          <w:rtl/>
        </w:rPr>
        <w:t xml:space="preserve">منها </w:t>
      </w:r>
      <w:r w:rsidRPr="00021908">
        <w:rPr>
          <w:rFonts w:ascii="Muna" w:hAnsi="Muna" w:cs="Muna" w:hint="cs"/>
          <w:sz w:val="28"/>
          <w:szCs w:val="28"/>
          <w:rtl/>
        </w:rPr>
        <w:t>نقص الكفاءات المؤهلة، وصعوبة الدمج بين الأنظمة التقليدية والرقمية</w:t>
      </w:r>
      <w:r w:rsidRPr="00021908">
        <w:rPr>
          <w:rFonts w:ascii="Muna" w:hAnsi="Muna" w:cs="Muna" w:hint="cs"/>
          <w:sz w:val="28"/>
          <w:szCs w:val="28"/>
        </w:rPr>
        <w:t>.</w:t>
      </w:r>
    </w:p>
    <w:p w14:paraId="675E83FD" w14:textId="77777777" w:rsidR="00021908" w:rsidRPr="00021908" w:rsidRDefault="00021908" w:rsidP="00021908">
      <w:pPr>
        <w:pStyle w:val="a9"/>
        <w:spacing w:line="360" w:lineRule="auto"/>
        <w:jc w:val="both"/>
        <w:rPr>
          <w:rFonts w:ascii="Muna" w:hAnsi="Muna" w:cs="Muna" w:hint="cs"/>
          <w:sz w:val="28"/>
          <w:szCs w:val="28"/>
          <w:u w:val="single"/>
          <w:rtl/>
          <w:lang w:bidi="ar-EG"/>
        </w:rPr>
      </w:pPr>
    </w:p>
    <w:p w14:paraId="231E38BB" w14:textId="157304B2" w:rsidR="009125CE" w:rsidRPr="00021908" w:rsidRDefault="00A74F76"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أهمية الدراسة:</w:t>
      </w:r>
    </w:p>
    <w:p w14:paraId="1D8D92C8" w14:textId="77777777" w:rsidR="00021908" w:rsidRDefault="00021908" w:rsidP="00021908">
      <w:pPr>
        <w:pStyle w:val="a9"/>
        <w:spacing w:line="360" w:lineRule="auto"/>
        <w:jc w:val="both"/>
        <w:rPr>
          <w:rFonts w:ascii="Muna" w:hAnsi="Muna" w:cs="Muna"/>
          <w:sz w:val="28"/>
          <w:szCs w:val="28"/>
          <w:rtl/>
        </w:rPr>
      </w:pPr>
      <w:r w:rsidRPr="00021908">
        <w:rPr>
          <w:rFonts w:ascii="Muna" w:hAnsi="Muna" w:cs="Muna"/>
          <w:sz w:val="28"/>
          <w:szCs w:val="28"/>
          <w:rtl/>
        </w:rPr>
        <w:t xml:space="preserve">تكمن أهمية هذه الدراسة في تقديم فهم معمّق لتأثير التحول الرقمي على إدارة المشاريع في المملكة العربية السعودية، ضمن إطار رؤية 2030 الطموحة. </w:t>
      </w:r>
    </w:p>
    <w:p w14:paraId="462F7AC4" w14:textId="0C9BD908"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تهدف نتائج هذه الدراسة إلى مساعدة </w:t>
      </w:r>
      <w:r>
        <w:rPr>
          <w:rFonts w:ascii="Muna" w:hAnsi="Muna" w:cs="Muna" w:hint="cs"/>
          <w:sz w:val="28"/>
          <w:szCs w:val="28"/>
          <w:rtl/>
        </w:rPr>
        <w:t>القطاعات</w:t>
      </w:r>
      <w:r w:rsidRPr="00021908">
        <w:rPr>
          <w:rFonts w:ascii="Muna" w:hAnsi="Muna" w:cs="Muna"/>
          <w:sz w:val="28"/>
          <w:szCs w:val="28"/>
          <w:rtl/>
        </w:rPr>
        <w:t xml:space="preserve"> السعودية على التكيف مع التحديات التي يفرضها التحول الرقمي وتبني استراتيجيات فعالة لتعزيز نجاح المشاريع</w:t>
      </w:r>
      <w:r>
        <w:rPr>
          <w:rFonts w:ascii="Muna" w:hAnsi="Muna" w:cs="Muna" w:hint="cs"/>
          <w:sz w:val="28"/>
          <w:szCs w:val="28"/>
          <w:rtl/>
        </w:rPr>
        <w:t>،</w:t>
      </w:r>
      <w:r w:rsidRPr="00021908">
        <w:rPr>
          <w:rFonts w:ascii="Muna" w:hAnsi="Muna" w:cs="Muna"/>
          <w:sz w:val="28"/>
          <w:szCs w:val="28"/>
          <w:rtl/>
        </w:rPr>
        <w:t xml:space="preserve"> كما تسعى الدراسة إلى سد الفجوة بين الأبحاث الأكاديمية والممارسات العملية داخل السوق السعودي</w:t>
      </w:r>
      <w:r w:rsidRPr="00021908">
        <w:rPr>
          <w:rFonts w:ascii="Muna" w:hAnsi="Muna" w:cs="Muna"/>
          <w:sz w:val="28"/>
          <w:szCs w:val="28"/>
        </w:rPr>
        <w:t>.</w:t>
      </w:r>
    </w:p>
    <w:p w14:paraId="2685972F" w14:textId="6F39466F"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من ناحية أخرى، ومع تزايد الاعتماد على التحول الرقمي، ظهرت تقنيات رقمية متقدمة مثل الذكاء الاصطناعي</w:t>
      </w:r>
      <w:r w:rsidRPr="00021908">
        <w:rPr>
          <w:rFonts w:ascii="Muna" w:hAnsi="Muna" w:cs="Muna"/>
          <w:sz w:val="28"/>
          <w:szCs w:val="28"/>
        </w:rPr>
        <w:t xml:space="preserve"> (AI)</w:t>
      </w:r>
      <w:r w:rsidRPr="00021908">
        <w:rPr>
          <w:rFonts w:ascii="Sakkal Majalla" w:hAnsi="Sakkal Majalla" w:cs="Sakkal Majalla"/>
          <w:sz w:val="28"/>
          <w:szCs w:val="28"/>
          <w:rtl/>
        </w:rPr>
        <w:t>،</w:t>
      </w:r>
      <w:r w:rsidRPr="00021908">
        <w:rPr>
          <w:rFonts w:ascii="Muna" w:hAnsi="Muna" w:cs="Muna"/>
          <w:sz w:val="28"/>
          <w:szCs w:val="28"/>
          <w:rtl/>
        </w:rPr>
        <w:t xml:space="preserve"> وتحليلات البيانات الضخمة</w:t>
      </w:r>
      <w:r w:rsidRPr="00021908">
        <w:rPr>
          <w:rFonts w:ascii="Muna" w:hAnsi="Muna" w:cs="Muna"/>
          <w:sz w:val="28"/>
          <w:szCs w:val="28"/>
        </w:rPr>
        <w:t xml:space="preserve"> (Big Data Analytics)</w:t>
      </w:r>
      <w:r w:rsidRPr="00021908">
        <w:rPr>
          <w:rFonts w:ascii="Muna" w:hAnsi="Muna" w:cs="Muna"/>
          <w:sz w:val="28"/>
          <w:szCs w:val="28"/>
          <w:rtl/>
        </w:rPr>
        <w:t>، وإنترنت الأشياء</w:t>
      </w:r>
      <w:r w:rsidRPr="00021908">
        <w:rPr>
          <w:rFonts w:ascii="Muna" w:hAnsi="Muna" w:cs="Muna"/>
          <w:sz w:val="28"/>
          <w:szCs w:val="28"/>
        </w:rPr>
        <w:t xml:space="preserve"> </w:t>
      </w:r>
      <w:r w:rsidRPr="00021908">
        <w:rPr>
          <w:rFonts w:ascii="Muna" w:hAnsi="Muna" w:cs="Muna"/>
          <w:sz w:val="28"/>
          <w:szCs w:val="28"/>
        </w:rPr>
        <w:lastRenderedPageBreak/>
        <w:t>(IoT)</w:t>
      </w:r>
      <w:r w:rsidRPr="00021908">
        <w:rPr>
          <w:rFonts w:ascii="Muna" w:hAnsi="Muna" w:cs="Muna"/>
          <w:sz w:val="28"/>
          <w:szCs w:val="28"/>
          <w:rtl/>
        </w:rPr>
        <w:t>، في جميع جوانب إدارة المشاريع</w:t>
      </w:r>
      <w:r>
        <w:rPr>
          <w:rFonts w:ascii="Muna" w:hAnsi="Muna" w:cs="Muna" w:hint="cs"/>
          <w:sz w:val="28"/>
          <w:szCs w:val="28"/>
          <w:rtl/>
        </w:rPr>
        <w:t>؛</w:t>
      </w:r>
      <w:r w:rsidRPr="00021908">
        <w:rPr>
          <w:rFonts w:ascii="Muna" w:hAnsi="Muna" w:cs="Muna"/>
          <w:sz w:val="28"/>
          <w:szCs w:val="28"/>
          <w:rtl/>
        </w:rPr>
        <w:t xml:space="preserve"> هذه التقنيات تسهم بشكل فعال في تحسين الكفاءة التشغيلية، تعزيز الشفافية، وتقليل التكاليف، مما يجعل من التحول الرقمي عنصر</w:t>
      </w:r>
      <w:r>
        <w:rPr>
          <w:rFonts w:ascii="Muna" w:hAnsi="Muna" w:cs="Muna" w:hint="cs"/>
          <w:sz w:val="28"/>
          <w:szCs w:val="28"/>
          <w:rtl/>
        </w:rPr>
        <w:t xml:space="preserve">ًا </w:t>
      </w:r>
      <w:r w:rsidRPr="00021908">
        <w:rPr>
          <w:rFonts w:ascii="Muna" w:hAnsi="Muna" w:cs="Muna"/>
          <w:sz w:val="28"/>
          <w:szCs w:val="28"/>
          <w:rtl/>
        </w:rPr>
        <w:t>حيوي</w:t>
      </w:r>
      <w:r>
        <w:rPr>
          <w:rFonts w:ascii="Muna" w:hAnsi="Muna" w:cs="Muna" w:hint="cs"/>
          <w:sz w:val="28"/>
          <w:szCs w:val="28"/>
          <w:rtl/>
        </w:rPr>
        <w:t>ًا</w:t>
      </w:r>
      <w:r w:rsidRPr="00021908">
        <w:rPr>
          <w:rFonts w:ascii="Muna" w:hAnsi="Muna" w:cs="Muna"/>
          <w:sz w:val="28"/>
          <w:szCs w:val="28"/>
          <w:rtl/>
        </w:rPr>
        <w:t xml:space="preserve"> لتحقيق نجاح المشاريع وتحقيق الأهداف الاستراتيجية</w:t>
      </w:r>
      <w:r w:rsidRPr="00021908">
        <w:rPr>
          <w:rFonts w:ascii="Muna" w:hAnsi="Muna" w:cs="Muna"/>
          <w:sz w:val="28"/>
          <w:szCs w:val="28"/>
        </w:rPr>
        <w:t>.</w:t>
      </w:r>
    </w:p>
    <w:p w14:paraId="29309CA1" w14:textId="77777777" w:rsidR="00021908" w:rsidRPr="00021908" w:rsidRDefault="00021908" w:rsidP="00021908">
      <w:pPr>
        <w:pStyle w:val="a9"/>
        <w:spacing w:line="360" w:lineRule="auto"/>
        <w:jc w:val="both"/>
        <w:rPr>
          <w:rFonts w:ascii="Muna" w:hAnsi="Muna" w:cs="Muna" w:hint="cs"/>
          <w:sz w:val="28"/>
          <w:szCs w:val="28"/>
          <w:u w:val="single"/>
          <w:rtl/>
        </w:rPr>
      </w:pPr>
    </w:p>
    <w:p w14:paraId="1817352F" w14:textId="349DC553" w:rsidR="009125CE" w:rsidRPr="00021908" w:rsidRDefault="00A74F76"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أهداف الدراسة</w:t>
      </w:r>
      <w:r w:rsidR="009125CE" w:rsidRPr="00021908">
        <w:rPr>
          <w:rFonts w:ascii="Muna" w:hAnsi="Muna" w:cs="Muna" w:hint="cs"/>
          <w:b/>
          <w:bCs/>
          <w:sz w:val="28"/>
          <w:szCs w:val="28"/>
          <w:u w:val="single"/>
          <w:rtl/>
        </w:rPr>
        <w:t>:</w:t>
      </w:r>
    </w:p>
    <w:p w14:paraId="34D486AC" w14:textId="30349361" w:rsidR="00021908" w:rsidRPr="00021908" w:rsidRDefault="00021908" w:rsidP="00021908">
      <w:pPr>
        <w:pStyle w:val="a9"/>
        <w:numPr>
          <w:ilvl w:val="0"/>
          <w:numId w:val="15"/>
        </w:numPr>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تحليل تأثير التحول الرقمي على إدارة المشاريع في المملكة العربية السعودية</w:t>
      </w:r>
      <w:r w:rsidRPr="00021908">
        <w:rPr>
          <w:rFonts w:ascii="Muna" w:eastAsia="Times New Roman" w:hAnsi="Muna" w:cs="Muna"/>
          <w:kern w:val="0"/>
          <w:sz w:val="28"/>
          <w:szCs w:val="28"/>
          <w14:ligatures w14:val="none"/>
        </w:rPr>
        <w:t>:</w:t>
      </w:r>
    </w:p>
    <w:p w14:paraId="05A6226E" w14:textId="31A67541" w:rsidR="00021908" w:rsidRDefault="00021908" w:rsidP="00021908">
      <w:pPr>
        <w:pStyle w:val="a9"/>
        <w:spacing w:line="360" w:lineRule="auto"/>
        <w:jc w:val="both"/>
        <w:rPr>
          <w:rFonts w:ascii="Muna" w:eastAsia="Times New Roman" w:hAnsi="Muna" w:cs="Muna"/>
          <w:kern w:val="0"/>
          <w:sz w:val="28"/>
          <w:szCs w:val="28"/>
          <w:rtl/>
          <w14:ligatures w14:val="none"/>
        </w:rPr>
      </w:pPr>
      <w:r>
        <w:rPr>
          <w:rFonts w:ascii="Muna" w:eastAsia="Times New Roman" w:hAnsi="Muna" w:cs="Muna" w:hint="cs"/>
          <w:kern w:val="0"/>
          <w:sz w:val="28"/>
          <w:szCs w:val="28"/>
          <w:rtl/>
          <w14:ligatures w14:val="none"/>
        </w:rPr>
        <w:t>يسعى</w:t>
      </w:r>
      <w:r w:rsidRPr="00021908">
        <w:rPr>
          <w:rFonts w:ascii="Muna" w:eastAsia="Times New Roman" w:hAnsi="Muna" w:cs="Muna"/>
          <w:kern w:val="0"/>
          <w:sz w:val="28"/>
          <w:szCs w:val="28"/>
          <w:rtl/>
          <w14:ligatures w14:val="none"/>
        </w:rPr>
        <w:t xml:space="preserve"> هذا الهدف إلى استكشاف تأثيرات التحول الرقمي على إدارة المشاريع من خلال دراسة كيفية استخدام الأدوات الرقمية الحديثة والتقنيات المتطورة في تحسين كفاءة المشاريع</w:t>
      </w:r>
      <w:r>
        <w:rPr>
          <w:rFonts w:ascii="Muna" w:eastAsia="Times New Roman" w:hAnsi="Muna" w:cs="Muna" w:hint="cs"/>
          <w:kern w:val="0"/>
          <w:sz w:val="28"/>
          <w:szCs w:val="28"/>
          <w:rtl/>
          <w14:ligatures w14:val="none"/>
        </w:rPr>
        <w:t>؛</w:t>
      </w:r>
      <w:r w:rsidRPr="00021908">
        <w:rPr>
          <w:rFonts w:ascii="Muna" w:eastAsia="Times New Roman" w:hAnsi="Muna" w:cs="Muna"/>
          <w:kern w:val="0"/>
          <w:sz w:val="28"/>
          <w:szCs w:val="28"/>
          <w:rtl/>
          <w14:ligatures w14:val="none"/>
        </w:rPr>
        <w:t xml:space="preserve"> يشمل ذلك دراسة تأثيرات التقنيات مثل الذكاء الاصطناعي وتحليلات البيانات الكبيرة على عمليات اتخاذ القرار، إدارة الوقت، الموارد، والتواصل بين الفرق</w:t>
      </w:r>
      <w:r>
        <w:rPr>
          <w:rFonts w:ascii="Muna" w:eastAsia="Times New Roman" w:hAnsi="Muna" w:cs="Muna" w:hint="cs"/>
          <w:kern w:val="0"/>
          <w:sz w:val="28"/>
          <w:szCs w:val="28"/>
          <w:rtl/>
          <w14:ligatures w14:val="none"/>
        </w:rPr>
        <w:t xml:space="preserve"> المختلفة سواءً كان حضوريًا أو عن بعد</w:t>
      </w:r>
      <w:r w:rsidRPr="00021908">
        <w:rPr>
          <w:rFonts w:ascii="Muna" w:eastAsia="Times New Roman" w:hAnsi="Muna" w:cs="Muna"/>
          <w:kern w:val="0"/>
          <w:sz w:val="28"/>
          <w:szCs w:val="28"/>
          <w:rtl/>
          <w14:ligatures w14:val="none"/>
        </w:rPr>
        <w:t>.</w:t>
      </w:r>
    </w:p>
    <w:p w14:paraId="583F391E" w14:textId="0C6E7C60" w:rsidR="00021908" w:rsidRPr="00021908" w:rsidRDefault="00021908" w:rsidP="00021908">
      <w:pPr>
        <w:pStyle w:val="a9"/>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 xml:space="preserve"> هذا التحليل سيقدم صورة واضحة عن مدى تأثير التحول الرقمي على أداء المشاريع في السوق السعودي وكيف يمكن أن يدعم النمو المستدام</w:t>
      </w:r>
      <w:r w:rsidRPr="00021908">
        <w:rPr>
          <w:rFonts w:ascii="Muna" w:eastAsia="Times New Roman" w:hAnsi="Muna" w:cs="Muna"/>
          <w:kern w:val="0"/>
          <w:sz w:val="28"/>
          <w:szCs w:val="28"/>
          <w14:ligatures w14:val="none"/>
        </w:rPr>
        <w:t>.</w:t>
      </w:r>
    </w:p>
    <w:p w14:paraId="0C7F1C6D" w14:textId="6C06BE03" w:rsidR="00021908" w:rsidRPr="00021908" w:rsidRDefault="00021908" w:rsidP="00021908">
      <w:pPr>
        <w:pStyle w:val="a9"/>
        <w:numPr>
          <w:ilvl w:val="0"/>
          <w:numId w:val="15"/>
        </w:numPr>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تحديد التحديات التي تواجه مدراء المشاريع في تبني الأدوات الرقمية</w:t>
      </w:r>
      <w:r w:rsidRPr="00021908">
        <w:rPr>
          <w:rFonts w:ascii="Muna" w:eastAsia="Times New Roman" w:hAnsi="Muna" w:cs="Muna"/>
          <w:kern w:val="0"/>
          <w:sz w:val="28"/>
          <w:szCs w:val="28"/>
          <w14:ligatures w14:val="none"/>
        </w:rPr>
        <w:t>:</w:t>
      </w:r>
    </w:p>
    <w:p w14:paraId="037243FD" w14:textId="3285FB73" w:rsidR="00021908" w:rsidRPr="00021908" w:rsidRDefault="00021908" w:rsidP="00021908">
      <w:pPr>
        <w:pStyle w:val="a9"/>
        <w:spacing w:line="360" w:lineRule="auto"/>
        <w:jc w:val="both"/>
        <w:rPr>
          <w:rFonts w:ascii="Muna" w:eastAsia="Times New Roman" w:hAnsi="Muna" w:cs="Muna"/>
          <w:kern w:val="0"/>
          <w:sz w:val="28"/>
          <w:szCs w:val="28"/>
          <w14:ligatures w14:val="none"/>
        </w:rPr>
      </w:pPr>
      <w:r>
        <w:rPr>
          <w:rFonts w:ascii="Muna" w:eastAsia="Times New Roman" w:hAnsi="Muna" w:cs="Muna" w:hint="cs"/>
          <w:kern w:val="0"/>
          <w:sz w:val="28"/>
          <w:szCs w:val="28"/>
          <w:rtl/>
          <w14:ligatures w14:val="none"/>
        </w:rPr>
        <w:t>يسلط</w:t>
      </w:r>
      <w:r w:rsidRPr="00021908">
        <w:rPr>
          <w:rFonts w:ascii="Muna" w:eastAsia="Times New Roman" w:hAnsi="Muna" w:cs="Muna"/>
          <w:kern w:val="0"/>
          <w:sz w:val="28"/>
          <w:szCs w:val="28"/>
          <w:rtl/>
          <w14:ligatures w14:val="none"/>
        </w:rPr>
        <w:t xml:space="preserve"> هذا الهدف </w:t>
      </w:r>
      <w:r>
        <w:rPr>
          <w:rFonts w:ascii="Muna" w:eastAsia="Times New Roman" w:hAnsi="Muna" w:cs="Muna" w:hint="cs"/>
          <w:kern w:val="0"/>
          <w:sz w:val="28"/>
          <w:szCs w:val="28"/>
          <w:rtl/>
          <w14:ligatures w14:val="none"/>
        </w:rPr>
        <w:t xml:space="preserve">الضوء </w:t>
      </w:r>
      <w:r w:rsidRPr="00021908">
        <w:rPr>
          <w:rFonts w:ascii="Muna" w:eastAsia="Times New Roman" w:hAnsi="Muna" w:cs="Muna"/>
          <w:kern w:val="0"/>
          <w:sz w:val="28"/>
          <w:szCs w:val="28"/>
          <w:rtl/>
          <w14:ligatures w14:val="none"/>
        </w:rPr>
        <w:t xml:space="preserve">على استكشاف العقبات التي </w:t>
      </w:r>
      <w:proofErr w:type="spellStart"/>
      <w:r w:rsidRPr="00021908">
        <w:rPr>
          <w:rFonts w:ascii="Muna" w:eastAsia="Times New Roman" w:hAnsi="Muna" w:cs="Muna"/>
          <w:kern w:val="0"/>
          <w:sz w:val="28"/>
          <w:szCs w:val="28"/>
          <w:rtl/>
          <w14:ligatures w14:val="none"/>
        </w:rPr>
        <w:t>يواجهها</w:t>
      </w:r>
      <w:proofErr w:type="spellEnd"/>
      <w:r w:rsidRPr="00021908">
        <w:rPr>
          <w:rFonts w:ascii="Muna" w:eastAsia="Times New Roman" w:hAnsi="Muna" w:cs="Muna"/>
          <w:kern w:val="0"/>
          <w:sz w:val="28"/>
          <w:szCs w:val="28"/>
          <w:rtl/>
          <w14:ligatures w14:val="none"/>
        </w:rPr>
        <w:t xml:space="preserve"> مدراء المشاريع عند محاولة اعتماد التكنولوجيا الرقمية</w:t>
      </w:r>
      <w:r>
        <w:rPr>
          <w:rFonts w:ascii="Muna" w:eastAsia="Times New Roman" w:hAnsi="Muna" w:cs="Muna" w:hint="cs"/>
          <w:kern w:val="0"/>
          <w:sz w:val="28"/>
          <w:szCs w:val="28"/>
          <w:rtl/>
          <w14:ligatures w14:val="none"/>
        </w:rPr>
        <w:t>،</w:t>
      </w:r>
      <w:r w:rsidRPr="00021908">
        <w:rPr>
          <w:rFonts w:ascii="Muna" w:eastAsia="Times New Roman" w:hAnsi="Muna" w:cs="Muna"/>
          <w:kern w:val="0"/>
          <w:sz w:val="28"/>
          <w:szCs w:val="28"/>
          <w:rtl/>
          <w14:ligatures w14:val="none"/>
        </w:rPr>
        <w:t xml:space="preserve"> هذه التحديات قد تشمل نقص المهارات التقنية، مقاومة التغيير من قبل الموظفين، تحديات التكامل بين الأنظمة القديمة والحديثة، وقضايا تتعلق بأمن البيانات</w:t>
      </w:r>
      <w:r>
        <w:rPr>
          <w:rFonts w:ascii="Muna" w:eastAsia="Times New Roman" w:hAnsi="Muna" w:cs="Muna" w:hint="cs"/>
          <w:kern w:val="0"/>
          <w:sz w:val="28"/>
          <w:szCs w:val="28"/>
          <w:rtl/>
          <w14:ligatures w14:val="none"/>
        </w:rPr>
        <w:t>،</w:t>
      </w:r>
      <w:r w:rsidRPr="00021908">
        <w:rPr>
          <w:rFonts w:ascii="Muna" w:eastAsia="Times New Roman" w:hAnsi="Muna" w:cs="Muna"/>
          <w:kern w:val="0"/>
          <w:sz w:val="28"/>
          <w:szCs w:val="28"/>
          <w:rtl/>
          <w14:ligatures w14:val="none"/>
        </w:rPr>
        <w:t xml:space="preserve"> </w:t>
      </w:r>
      <w:r>
        <w:rPr>
          <w:rFonts w:ascii="Muna" w:eastAsia="Times New Roman" w:hAnsi="Muna" w:cs="Muna" w:hint="cs"/>
          <w:kern w:val="0"/>
          <w:sz w:val="28"/>
          <w:szCs w:val="28"/>
          <w:rtl/>
          <w14:ligatures w14:val="none"/>
        </w:rPr>
        <w:t>بتوضيح</w:t>
      </w:r>
      <w:r w:rsidRPr="00021908">
        <w:rPr>
          <w:rFonts w:ascii="Muna" w:eastAsia="Times New Roman" w:hAnsi="Muna" w:cs="Muna"/>
          <w:kern w:val="0"/>
          <w:sz w:val="28"/>
          <w:szCs w:val="28"/>
          <w:rtl/>
          <w14:ligatures w14:val="none"/>
        </w:rPr>
        <w:t xml:space="preserve"> هذه التحديات سيساعد</w:t>
      </w:r>
      <w:r>
        <w:rPr>
          <w:rFonts w:ascii="Muna" w:eastAsia="Times New Roman" w:hAnsi="Muna" w:cs="Muna" w:hint="cs"/>
          <w:kern w:val="0"/>
          <w:sz w:val="28"/>
          <w:szCs w:val="28"/>
          <w:rtl/>
          <w14:ligatures w14:val="none"/>
        </w:rPr>
        <w:t xml:space="preserve"> البحث</w:t>
      </w:r>
      <w:r w:rsidRPr="00021908">
        <w:rPr>
          <w:rFonts w:ascii="Muna" w:eastAsia="Times New Roman" w:hAnsi="Muna" w:cs="Muna"/>
          <w:kern w:val="0"/>
          <w:sz w:val="28"/>
          <w:szCs w:val="28"/>
          <w:rtl/>
          <w14:ligatures w14:val="none"/>
        </w:rPr>
        <w:t xml:space="preserve"> في تقديم حلول عملية لتسهيل تبني التكنولوجيا الرقمية</w:t>
      </w:r>
      <w:r w:rsidRPr="00021908">
        <w:rPr>
          <w:rFonts w:ascii="Muna" w:eastAsia="Times New Roman" w:hAnsi="Muna" w:cs="Muna"/>
          <w:kern w:val="0"/>
          <w:sz w:val="28"/>
          <w:szCs w:val="28"/>
          <w14:ligatures w14:val="none"/>
        </w:rPr>
        <w:t>.</w:t>
      </w:r>
    </w:p>
    <w:p w14:paraId="51A6F1D6" w14:textId="59B467C2" w:rsidR="00021908" w:rsidRPr="00021908" w:rsidRDefault="00021908" w:rsidP="00021908">
      <w:pPr>
        <w:pStyle w:val="a9"/>
        <w:numPr>
          <w:ilvl w:val="0"/>
          <w:numId w:val="15"/>
        </w:numPr>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اقتراح استراتيجيات فعالة لتجاوز التحديات وتحقيق النجاح في المشاريع الرقمية</w:t>
      </w:r>
      <w:r w:rsidRPr="00021908">
        <w:rPr>
          <w:rFonts w:ascii="Muna" w:eastAsia="Times New Roman" w:hAnsi="Muna" w:cs="Muna"/>
          <w:kern w:val="0"/>
          <w:sz w:val="28"/>
          <w:szCs w:val="28"/>
          <w14:ligatures w14:val="none"/>
        </w:rPr>
        <w:t>:</w:t>
      </w:r>
    </w:p>
    <w:p w14:paraId="7AD040D2" w14:textId="77777777" w:rsidR="00021908" w:rsidRDefault="00021908" w:rsidP="00021908">
      <w:pPr>
        <w:pStyle w:val="a9"/>
        <w:spacing w:line="360" w:lineRule="auto"/>
        <w:jc w:val="both"/>
        <w:rPr>
          <w:rFonts w:ascii="Muna" w:eastAsia="Times New Roman" w:hAnsi="Muna" w:cs="Muna"/>
          <w:kern w:val="0"/>
          <w:sz w:val="28"/>
          <w:szCs w:val="28"/>
          <w:rtl/>
          <w14:ligatures w14:val="none"/>
        </w:rPr>
      </w:pPr>
      <w:r w:rsidRPr="00021908">
        <w:rPr>
          <w:rFonts w:ascii="Muna" w:eastAsia="Times New Roman" w:hAnsi="Muna" w:cs="Muna"/>
          <w:kern w:val="0"/>
          <w:sz w:val="28"/>
          <w:szCs w:val="28"/>
          <w:rtl/>
          <w14:ligatures w14:val="none"/>
        </w:rPr>
        <w:t xml:space="preserve">بناءً على تحليل التحديات، يهدف هذا الهدف إلى تقديم استراتيجيات عملية تساعد مدراء المشاريع على التغلب على الصعوبات المرتبطة بالتحول الرقمي. </w:t>
      </w:r>
    </w:p>
    <w:p w14:paraId="0C98900A" w14:textId="14E6F1A0" w:rsidR="00021908" w:rsidRPr="00021908" w:rsidRDefault="00021908" w:rsidP="00021908">
      <w:pPr>
        <w:pStyle w:val="a9"/>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هذه الاستراتيجيات قد تتضمن برامج تدريبية لتطوير المهارات الرقمية، تعزيز إدارة التغيير داخل المؤسسات، تحسين البنية التحتية الرقمية، واعتماد أدوات إدارة المشاريع الرقمية التي تناسب احتياجات السوق السعودي</w:t>
      </w:r>
      <w:r w:rsidRPr="00021908">
        <w:rPr>
          <w:rFonts w:ascii="Muna" w:eastAsia="Times New Roman" w:hAnsi="Muna" w:cs="Muna"/>
          <w:kern w:val="0"/>
          <w:sz w:val="28"/>
          <w:szCs w:val="28"/>
          <w14:ligatures w14:val="none"/>
        </w:rPr>
        <w:t>.</w:t>
      </w:r>
    </w:p>
    <w:p w14:paraId="53DA7552" w14:textId="78FD6241" w:rsidR="00021908" w:rsidRPr="00021908" w:rsidRDefault="00021908" w:rsidP="00021908">
      <w:pPr>
        <w:pStyle w:val="a9"/>
        <w:numPr>
          <w:ilvl w:val="0"/>
          <w:numId w:val="15"/>
        </w:numPr>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تقييم دور الأدوات الرقمية الحديثة في تحسين أداء المشاريع</w:t>
      </w:r>
      <w:r w:rsidRPr="00021908">
        <w:rPr>
          <w:rFonts w:ascii="Muna" w:eastAsia="Times New Roman" w:hAnsi="Muna" w:cs="Muna"/>
          <w:kern w:val="0"/>
          <w:sz w:val="28"/>
          <w:szCs w:val="28"/>
          <w14:ligatures w14:val="none"/>
        </w:rPr>
        <w:t>:</w:t>
      </w:r>
    </w:p>
    <w:p w14:paraId="3F23ADDF" w14:textId="77777777" w:rsidR="00021908" w:rsidRDefault="00021908" w:rsidP="00021908">
      <w:pPr>
        <w:pStyle w:val="a9"/>
        <w:spacing w:line="360" w:lineRule="auto"/>
        <w:jc w:val="both"/>
        <w:rPr>
          <w:rFonts w:ascii="Muna" w:eastAsia="Times New Roman" w:hAnsi="Muna" w:cs="Muna"/>
          <w:kern w:val="0"/>
          <w:sz w:val="28"/>
          <w:szCs w:val="28"/>
          <w:rtl/>
          <w14:ligatures w14:val="none"/>
        </w:rPr>
      </w:pPr>
      <w:r w:rsidRPr="00021908">
        <w:rPr>
          <w:rFonts w:ascii="Muna" w:eastAsia="Times New Roman" w:hAnsi="Muna" w:cs="Muna"/>
          <w:kern w:val="0"/>
          <w:sz w:val="28"/>
          <w:szCs w:val="28"/>
          <w:rtl/>
          <w14:ligatures w14:val="none"/>
        </w:rPr>
        <w:t>سيتناول هذا الهدف تحليلًا</w:t>
      </w:r>
      <w:r>
        <w:rPr>
          <w:rFonts w:ascii="Muna" w:eastAsia="Times New Roman" w:hAnsi="Muna" w:cs="Muna" w:hint="cs"/>
          <w:kern w:val="0"/>
          <w:sz w:val="28"/>
          <w:szCs w:val="28"/>
          <w:rtl/>
          <w14:ligatures w14:val="none"/>
        </w:rPr>
        <w:t>ً</w:t>
      </w:r>
      <w:r w:rsidRPr="00021908">
        <w:rPr>
          <w:rFonts w:ascii="Muna" w:eastAsia="Times New Roman" w:hAnsi="Muna" w:cs="Muna"/>
          <w:kern w:val="0"/>
          <w:sz w:val="28"/>
          <w:szCs w:val="28"/>
          <w:rtl/>
          <w14:ligatures w14:val="none"/>
        </w:rPr>
        <w:t xml:space="preserve"> دقيقًا لكيفية تأثير الأدوات الرقمية مثل برامج إدارة المشاريع السحابية، أدوات التحليل التنبؤي، وإنترنت الأشياء في تحسين الأداء العام للمشاريع.</w:t>
      </w:r>
    </w:p>
    <w:p w14:paraId="7ED3B2A3" w14:textId="56D21E73" w:rsidR="00021908" w:rsidRPr="00021908" w:rsidRDefault="00021908" w:rsidP="00021908">
      <w:pPr>
        <w:pStyle w:val="a9"/>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سيتم قياس هذا التأثير بناءً على معايير مثل تقليل التكلفة، تحسين التواصل بين الفرق، تسهيل اتخاذ القرارات الاستراتيجية، وزيادة القدرة على التكيف مع التغيرات في السوق</w:t>
      </w:r>
      <w:r w:rsidRPr="00021908">
        <w:rPr>
          <w:rFonts w:ascii="Muna" w:eastAsia="Times New Roman" w:hAnsi="Muna" w:cs="Muna"/>
          <w:kern w:val="0"/>
          <w:sz w:val="28"/>
          <w:szCs w:val="28"/>
          <w14:ligatures w14:val="none"/>
        </w:rPr>
        <w:t>.</w:t>
      </w:r>
    </w:p>
    <w:p w14:paraId="1A790DFB" w14:textId="2BAF3D38" w:rsidR="00021908" w:rsidRPr="00021908" w:rsidRDefault="00021908" w:rsidP="00021908">
      <w:pPr>
        <w:pStyle w:val="a9"/>
        <w:numPr>
          <w:ilvl w:val="0"/>
          <w:numId w:val="15"/>
        </w:numPr>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مواءمة استراتيجيات إدارة المشاريع مع رؤية المملكة 2030 للتحول الرقمي</w:t>
      </w:r>
      <w:r w:rsidRPr="00021908">
        <w:rPr>
          <w:rFonts w:ascii="Muna" w:eastAsia="Times New Roman" w:hAnsi="Muna" w:cs="Muna"/>
          <w:kern w:val="0"/>
          <w:sz w:val="28"/>
          <w:szCs w:val="28"/>
          <w14:ligatures w14:val="none"/>
        </w:rPr>
        <w:t>:</w:t>
      </w:r>
    </w:p>
    <w:p w14:paraId="311A05EA" w14:textId="59281EA0" w:rsidR="00021908" w:rsidRPr="00021908" w:rsidRDefault="00021908" w:rsidP="00021908">
      <w:pPr>
        <w:pStyle w:val="a9"/>
        <w:spacing w:line="360" w:lineRule="auto"/>
        <w:jc w:val="both"/>
        <w:rPr>
          <w:rFonts w:ascii="Muna" w:eastAsia="Times New Roman" w:hAnsi="Muna" w:cs="Muna"/>
          <w:kern w:val="0"/>
          <w:sz w:val="28"/>
          <w:szCs w:val="28"/>
          <w14:ligatures w14:val="none"/>
        </w:rPr>
      </w:pPr>
      <w:r w:rsidRPr="00021908">
        <w:rPr>
          <w:rFonts w:ascii="Muna" w:eastAsia="Times New Roman" w:hAnsi="Muna" w:cs="Muna"/>
          <w:kern w:val="0"/>
          <w:sz w:val="28"/>
          <w:szCs w:val="28"/>
          <w:rtl/>
          <w14:ligatures w14:val="none"/>
        </w:rPr>
        <w:t>هذا الهدف يركز على كيفية توجيه إدارة المشاريع لتتماشى مع أهداف رؤية المملكة 2030 في التحول الرقمي</w:t>
      </w:r>
      <w:r>
        <w:rPr>
          <w:rFonts w:ascii="Muna" w:eastAsia="Times New Roman" w:hAnsi="Muna" w:cs="Muna" w:hint="cs"/>
          <w:kern w:val="0"/>
          <w:sz w:val="28"/>
          <w:szCs w:val="28"/>
          <w:rtl/>
          <w14:ligatures w14:val="none"/>
        </w:rPr>
        <w:t xml:space="preserve">، </w:t>
      </w:r>
      <w:r w:rsidRPr="00021908">
        <w:rPr>
          <w:rFonts w:ascii="Muna" w:eastAsia="Times New Roman" w:hAnsi="Muna" w:cs="Muna"/>
          <w:kern w:val="0"/>
          <w:sz w:val="28"/>
          <w:szCs w:val="28"/>
          <w:rtl/>
          <w14:ligatures w14:val="none"/>
        </w:rPr>
        <w:t xml:space="preserve">من خلال مراجعة خطط التحول الرقمي التي وضعتها المملكة، سيتم تقييم كيف يمكن لمدراء </w:t>
      </w:r>
      <w:r w:rsidRPr="00021908">
        <w:rPr>
          <w:rFonts w:ascii="Muna" w:eastAsia="Times New Roman" w:hAnsi="Muna" w:cs="Muna"/>
          <w:kern w:val="0"/>
          <w:sz w:val="28"/>
          <w:szCs w:val="28"/>
          <w:rtl/>
          <w14:ligatures w14:val="none"/>
        </w:rPr>
        <w:lastRenderedPageBreak/>
        <w:t>المشاريع تطوير استراتيجيات تتماشى مع هذه الرؤية، وتساهم في تحقيق أهداف المملكة في تحسين البنية التحتية الرقمية وتطوير الكفاءات المحلية في مجالات التكنولوجيا وإدارة المشاريع</w:t>
      </w:r>
      <w:r w:rsidRPr="00021908">
        <w:rPr>
          <w:rFonts w:ascii="Muna" w:eastAsia="Times New Roman" w:hAnsi="Muna" w:cs="Muna"/>
          <w:kern w:val="0"/>
          <w:sz w:val="28"/>
          <w:szCs w:val="28"/>
          <w14:ligatures w14:val="none"/>
        </w:rPr>
        <w:t>.</w:t>
      </w:r>
    </w:p>
    <w:p w14:paraId="432A0A13" w14:textId="77777777" w:rsidR="00A74F76" w:rsidRPr="00021908" w:rsidRDefault="00A74F76" w:rsidP="00021908">
      <w:pPr>
        <w:pStyle w:val="a9"/>
        <w:spacing w:line="360" w:lineRule="auto"/>
        <w:jc w:val="both"/>
        <w:rPr>
          <w:rFonts w:ascii="Muna" w:hAnsi="Muna" w:cs="Muna" w:hint="cs"/>
          <w:sz w:val="28"/>
          <w:szCs w:val="28"/>
          <w:rtl/>
        </w:rPr>
      </w:pPr>
    </w:p>
    <w:p w14:paraId="36F619BF" w14:textId="555EC02B" w:rsidR="00A74F76" w:rsidRPr="00021908" w:rsidRDefault="00D22171"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تساؤلات الدراسة</w:t>
      </w:r>
      <w:r w:rsidR="00021908" w:rsidRPr="00021908">
        <w:rPr>
          <w:rFonts w:ascii="Muna" w:hAnsi="Muna" w:cs="Muna" w:hint="cs"/>
          <w:b/>
          <w:bCs/>
          <w:sz w:val="28"/>
          <w:szCs w:val="28"/>
          <w:u w:val="single"/>
          <w:rtl/>
        </w:rPr>
        <w:t>:</w:t>
      </w:r>
    </w:p>
    <w:p w14:paraId="2A7093BE" w14:textId="7EBDBC88" w:rsidR="00021908" w:rsidRPr="00021908" w:rsidRDefault="00021908" w:rsidP="00021908">
      <w:pPr>
        <w:pStyle w:val="a9"/>
        <w:numPr>
          <w:ilvl w:val="0"/>
          <w:numId w:val="8"/>
        </w:numPr>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كيف يؤثر التحول الرقمي على إدارة المشاريع في المملكة العربية السعودية؟</w:t>
      </w:r>
    </w:p>
    <w:p w14:paraId="3BE0BA3D" w14:textId="4FF6B8D9" w:rsidR="00021908" w:rsidRPr="00021908" w:rsidRDefault="00021908" w:rsidP="00021908">
      <w:pPr>
        <w:pStyle w:val="a9"/>
        <w:numPr>
          <w:ilvl w:val="0"/>
          <w:numId w:val="8"/>
        </w:numPr>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ما هي التحديات الرئيسية التي تواجه المؤسسات السعودية في التحول الرقمي؟</w:t>
      </w:r>
    </w:p>
    <w:p w14:paraId="37558450" w14:textId="471E3805" w:rsidR="00021908" w:rsidRPr="00021908" w:rsidRDefault="00021908" w:rsidP="00021908">
      <w:pPr>
        <w:pStyle w:val="a9"/>
        <w:numPr>
          <w:ilvl w:val="0"/>
          <w:numId w:val="8"/>
        </w:numPr>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ما هي الأدوات الرقمية الأكثر فاعلية في تحسين إدارة المشاريع؟</w:t>
      </w:r>
    </w:p>
    <w:p w14:paraId="66C1B5D8" w14:textId="6D57F3D3" w:rsidR="00021908" w:rsidRPr="00021908" w:rsidRDefault="00021908" w:rsidP="00021908">
      <w:pPr>
        <w:pStyle w:val="a9"/>
        <w:numPr>
          <w:ilvl w:val="0"/>
          <w:numId w:val="8"/>
        </w:numPr>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كيف يمكن لمدراء المشاريع في المملكة الاستفادة من التحول الرقمي لتحقيق نجاح المشاريع؟</w:t>
      </w:r>
    </w:p>
    <w:p w14:paraId="61B196F8" w14:textId="6231E7F3" w:rsidR="00A74F76" w:rsidRPr="00021908" w:rsidRDefault="00021908" w:rsidP="00021908">
      <w:pPr>
        <w:pStyle w:val="a9"/>
        <w:numPr>
          <w:ilvl w:val="0"/>
          <w:numId w:val="8"/>
        </w:numPr>
        <w:spacing w:line="360" w:lineRule="auto"/>
        <w:jc w:val="both"/>
        <w:rPr>
          <w:rFonts w:ascii="Muna" w:hAnsi="Muna" w:cs="Muna" w:hint="cs"/>
          <w:sz w:val="28"/>
          <w:szCs w:val="28"/>
          <w:u w:val="single"/>
          <w:rtl/>
        </w:rPr>
      </w:pPr>
      <w:r w:rsidRPr="00021908">
        <w:rPr>
          <w:rFonts w:ascii="Muna" w:eastAsia="Times New Roman" w:hAnsi="Muna" w:cs="Muna" w:hint="cs"/>
          <w:kern w:val="0"/>
          <w:sz w:val="28"/>
          <w:szCs w:val="28"/>
          <w:rtl/>
          <w14:ligatures w14:val="none"/>
        </w:rPr>
        <w:t>كيف تتناسب استراتيجيات إدارة المشاريع الرقمية مع أهداف رؤية 2030؟</w:t>
      </w:r>
    </w:p>
    <w:p w14:paraId="59C9D1B9" w14:textId="77777777" w:rsidR="00021908" w:rsidRPr="00021908" w:rsidRDefault="00021908" w:rsidP="00021908">
      <w:pPr>
        <w:pStyle w:val="a9"/>
        <w:spacing w:line="360" w:lineRule="auto"/>
        <w:jc w:val="both"/>
        <w:rPr>
          <w:rFonts w:ascii="Muna" w:hAnsi="Muna" w:cs="Muna" w:hint="cs"/>
          <w:sz w:val="28"/>
          <w:szCs w:val="28"/>
          <w:u w:val="single"/>
          <w:rtl/>
        </w:rPr>
      </w:pPr>
    </w:p>
    <w:p w14:paraId="56B19CA7" w14:textId="67082C38" w:rsidR="00D22171" w:rsidRPr="00021908" w:rsidRDefault="00A74F76"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فروض الدراسة:</w:t>
      </w:r>
    </w:p>
    <w:p w14:paraId="6C045099" w14:textId="77777777" w:rsidR="00021908" w:rsidRDefault="00021908" w:rsidP="00021908">
      <w:pPr>
        <w:pStyle w:val="a9"/>
        <w:spacing w:line="360" w:lineRule="auto"/>
        <w:jc w:val="both"/>
        <w:rPr>
          <w:rFonts w:ascii="Muna" w:hAnsi="Muna" w:cs="Muna"/>
          <w:sz w:val="28"/>
          <w:szCs w:val="28"/>
          <w:rtl/>
        </w:rPr>
      </w:pPr>
      <w:r w:rsidRPr="00021908">
        <w:rPr>
          <w:rFonts w:ascii="Muna" w:hAnsi="Muna" w:cs="Muna"/>
          <w:sz w:val="28"/>
          <w:szCs w:val="28"/>
          <w:rtl/>
        </w:rPr>
        <w:t>تركز الدراسة على تحليل الفرضيات المتعلقة بتأثير التحول الرقمي على إدارة المشاريع في المملكة العربية السعودية، مستندة إلى عدة جوانب رئيسية.</w:t>
      </w:r>
    </w:p>
    <w:p w14:paraId="0744678D" w14:textId="2A0B3895"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الفرضية الأولى تتناول التأثير الإيجابي للتحول الرقمي على كفاءة إدارة المشاريع، حيث </w:t>
      </w:r>
      <w:r w:rsidRPr="00021908">
        <w:rPr>
          <w:rFonts w:ascii="Sakkal Majalla" w:hAnsi="Sakkal Majalla" w:cs="Sakkal Majalla"/>
          <w:sz w:val="28"/>
          <w:szCs w:val="28"/>
          <w:rtl/>
        </w:rPr>
        <w:t>يُتوقع</w:t>
      </w:r>
      <w:r w:rsidRPr="00021908">
        <w:rPr>
          <w:rFonts w:ascii="Muna" w:hAnsi="Muna" w:cs="Muna"/>
          <w:sz w:val="28"/>
          <w:szCs w:val="28"/>
          <w:rtl/>
        </w:rPr>
        <w:t xml:space="preserve"> أن </w:t>
      </w:r>
      <w:r w:rsidRPr="00021908">
        <w:rPr>
          <w:rFonts w:ascii="Sakkal Majalla" w:hAnsi="Sakkal Majalla" w:cs="Sakkal Majalla"/>
          <w:sz w:val="28"/>
          <w:szCs w:val="28"/>
          <w:rtl/>
        </w:rPr>
        <w:t>يُسهم</w:t>
      </w:r>
      <w:r w:rsidRPr="00021908">
        <w:rPr>
          <w:rFonts w:ascii="Muna" w:hAnsi="Muna" w:cs="Muna"/>
          <w:sz w:val="28"/>
          <w:szCs w:val="28"/>
          <w:rtl/>
        </w:rPr>
        <w:t xml:space="preserve"> في تحسين سرعة تنفيذ المشاريع، </w:t>
      </w:r>
      <w:r>
        <w:rPr>
          <w:rFonts w:ascii="Muna" w:hAnsi="Muna" w:cs="Muna" w:hint="cs"/>
          <w:sz w:val="28"/>
          <w:szCs w:val="28"/>
          <w:rtl/>
        </w:rPr>
        <w:t>و</w:t>
      </w:r>
      <w:r w:rsidRPr="00021908">
        <w:rPr>
          <w:rFonts w:ascii="Muna" w:hAnsi="Muna" w:cs="Muna"/>
          <w:sz w:val="28"/>
          <w:szCs w:val="28"/>
          <w:rtl/>
        </w:rPr>
        <w:t>دقة القرارات، وتقليل الأخطاء البشرية بفضل التقنيات المتقدمة مثل الذكاء الاصطناعي وتحليلات البيانات الضخمة</w:t>
      </w:r>
      <w:r>
        <w:rPr>
          <w:rFonts w:ascii="Muna" w:hAnsi="Muna" w:cs="Muna" w:hint="cs"/>
          <w:sz w:val="28"/>
          <w:szCs w:val="28"/>
          <w:rtl/>
        </w:rPr>
        <w:t>؛</w:t>
      </w:r>
      <w:r w:rsidRPr="00021908">
        <w:rPr>
          <w:rFonts w:ascii="Muna" w:hAnsi="Muna" w:cs="Muna"/>
          <w:sz w:val="28"/>
          <w:szCs w:val="28"/>
          <w:rtl/>
        </w:rPr>
        <w:t xml:space="preserve"> هذه التقنيات تمكن مدراء المشاريع من اتخاذ قرارات </w:t>
      </w:r>
      <w:r>
        <w:rPr>
          <w:rFonts w:ascii="Muna" w:hAnsi="Muna" w:cs="Muna" w:hint="cs"/>
          <w:sz w:val="28"/>
          <w:szCs w:val="28"/>
          <w:rtl/>
        </w:rPr>
        <w:t xml:space="preserve">صائبة </w:t>
      </w:r>
      <w:r w:rsidRPr="00021908">
        <w:rPr>
          <w:rFonts w:ascii="Muna" w:hAnsi="Muna" w:cs="Muna"/>
          <w:sz w:val="28"/>
          <w:szCs w:val="28"/>
          <w:rtl/>
        </w:rPr>
        <w:t>استنادًا إلى بيانات دقيقة، مما يرفع من كفاءة التنفيذ ويقلل من المخاطر المرتبطة بالمشاريع</w:t>
      </w:r>
      <w:r w:rsidRPr="00021908">
        <w:rPr>
          <w:rFonts w:ascii="Muna" w:hAnsi="Muna" w:cs="Muna"/>
          <w:sz w:val="28"/>
          <w:szCs w:val="28"/>
        </w:rPr>
        <w:t>.</w:t>
      </w:r>
    </w:p>
    <w:p w14:paraId="7C7D1F3E" w14:textId="2BB3C14C"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في السياق ذاته، تشير الدراسة إلى أن الأدوات الرقمية الحديثة مثل أنظمة إدارة المشاريع السحابية وتقنيات الأتمتة تسهم في خفض التكاليف وتسريع العمليات</w:t>
      </w:r>
      <w:r>
        <w:rPr>
          <w:rFonts w:ascii="Muna" w:hAnsi="Muna" w:cs="Muna" w:hint="cs"/>
          <w:sz w:val="28"/>
          <w:szCs w:val="28"/>
          <w:rtl/>
        </w:rPr>
        <w:t>،</w:t>
      </w:r>
      <w:r w:rsidRPr="00021908">
        <w:rPr>
          <w:rFonts w:ascii="Muna" w:hAnsi="Muna" w:cs="Muna"/>
          <w:sz w:val="28"/>
          <w:szCs w:val="28"/>
          <w:rtl/>
        </w:rPr>
        <w:t xml:space="preserve"> الأدوات الرقمية تتيح أيضًا مرونة أكبر للمشاريع، حيث يمكن لمدراء المشاريع تعديل وتوجيه الموارد بفاعلية أكبر بناءً على الظروف المتغيرة. </w:t>
      </w:r>
      <w:r>
        <w:rPr>
          <w:rFonts w:ascii="Muna" w:hAnsi="Muna" w:cs="Muna" w:hint="cs"/>
          <w:sz w:val="28"/>
          <w:szCs w:val="28"/>
          <w:rtl/>
        </w:rPr>
        <w:t>يمكن أيضًا لل</w:t>
      </w:r>
      <w:r w:rsidRPr="00021908">
        <w:rPr>
          <w:rFonts w:ascii="Muna" w:hAnsi="Muna" w:cs="Muna"/>
          <w:sz w:val="28"/>
          <w:szCs w:val="28"/>
          <w:rtl/>
        </w:rPr>
        <w:t xml:space="preserve">تكنولوجيا الرقمية </w:t>
      </w:r>
      <w:r>
        <w:rPr>
          <w:rFonts w:ascii="Muna" w:hAnsi="Muna" w:cs="Muna" w:hint="cs"/>
          <w:sz w:val="28"/>
          <w:szCs w:val="28"/>
          <w:rtl/>
        </w:rPr>
        <w:t xml:space="preserve">أن </w:t>
      </w:r>
      <w:r w:rsidRPr="00021908">
        <w:rPr>
          <w:rFonts w:ascii="Muna" w:hAnsi="Muna" w:cs="Muna"/>
          <w:sz w:val="28"/>
          <w:szCs w:val="28"/>
          <w:rtl/>
        </w:rPr>
        <w:t>تجعل من الممكن التكيف بسرعة مع تغيرات السوق واحتياجات العملاء</w:t>
      </w:r>
      <w:r w:rsidRPr="00021908">
        <w:rPr>
          <w:rFonts w:ascii="Muna" w:hAnsi="Muna" w:cs="Muna"/>
          <w:sz w:val="28"/>
          <w:szCs w:val="28"/>
        </w:rPr>
        <w:t>.</w:t>
      </w:r>
    </w:p>
    <w:p w14:paraId="518807A9" w14:textId="77777777" w:rsidR="00021908" w:rsidRDefault="00021908" w:rsidP="00021908">
      <w:pPr>
        <w:pStyle w:val="a9"/>
        <w:spacing w:line="360" w:lineRule="auto"/>
        <w:jc w:val="both"/>
        <w:rPr>
          <w:rFonts w:ascii="Muna" w:hAnsi="Muna" w:cs="Muna"/>
          <w:sz w:val="28"/>
          <w:szCs w:val="28"/>
          <w:rtl/>
        </w:rPr>
      </w:pPr>
      <w:r w:rsidRPr="00021908">
        <w:rPr>
          <w:rFonts w:ascii="Muna" w:hAnsi="Muna" w:cs="Muna"/>
          <w:sz w:val="28"/>
          <w:szCs w:val="28"/>
          <w:rtl/>
        </w:rPr>
        <w:t>على الجانب الآخر، تواجه المؤسسات تحديات ملموسة في تطبيق التحول الرقمي</w:t>
      </w:r>
      <w:r>
        <w:rPr>
          <w:rFonts w:ascii="Muna" w:hAnsi="Muna" w:cs="Muna" w:hint="cs"/>
          <w:sz w:val="28"/>
          <w:szCs w:val="28"/>
          <w:rtl/>
        </w:rPr>
        <w:t>؛</w:t>
      </w:r>
      <w:r w:rsidRPr="00021908">
        <w:rPr>
          <w:rFonts w:ascii="Muna" w:hAnsi="Muna" w:cs="Muna"/>
          <w:sz w:val="28"/>
          <w:szCs w:val="28"/>
          <w:rtl/>
        </w:rPr>
        <w:t xml:space="preserve"> التحدي الأول يتعلق بنقص الكفاءات المؤهلة في مجال التكنولوجيا الحديثة، مما يعوق استغلال كامل إمكانيات التحول الرقمي</w:t>
      </w:r>
      <w:r>
        <w:rPr>
          <w:rFonts w:ascii="Muna" w:hAnsi="Muna" w:cs="Muna" w:hint="cs"/>
          <w:sz w:val="28"/>
          <w:szCs w:val="28"/>
          <w:rtl/>
        </w:rPr>
        <w:t>،</w:t>
      </w:r>
      <w:r w:rsidRPr="00021908">
        <w:rPr>
          <w:rFonts w:ascii="Muna" w:hAnsi="Muna" w:cs="Muna"/>
          <w:sz w:val="28"/>
          <w:szCs w:val="28"/>
          <w:rtl/>
        </w:rPr>
        <w:t xml:space="preserve"> كما تواجه بعض المؤسسات مقاومة للتغيير من قبل الموظفين الذين يفضلون الأساليب التقليدية، ما يتطلب استراتيجيات فعالة لإدارة التغيير. </w:t>
      </w:r>
    </w:p>
    <w:p w14:paraId="6724833C" w14:textId="0CEE28C3"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التحدي الآخر يتمثل في صعوبة التكيف مع التكنولوجيا الجديدة، خاصة في المؤسسات التي تعتمد أنظمة قديمة لا تتوافق مع الحلول الرقمية الحديثة، مما يتطلب استثمارًا كبيرًا في </w:t>
      </w:r>
      <w:r>
        <w:rPr>
          <w:rFonts w:ascii="Muna" w:hAnsi="Muna" w:cs="Muna" w:hint="cs"/>
          <w:sz w:val="28"/>
          <w:szCs w:val="28"/>
          <w:rtl/>
        </w:rPr>
        <w:t>تحسين البنية التحتية و</w:t>
      </w:r>
      <w:r w:rsidRPr="00021908">
        <w:rPr>
          <w:rFonts w:ascii="Muna" w:hAnsi="Muna" w:cs="Muna"/>
          <w:sz w:val="28"/>
          <w:szCs w:val="28"/>
          <w:rtl/>
        </w:rPr>
        <w:t>التدريب وتطوير المهارات</w:t>
      </w:r>
      <w:r w:rsidRPr="00021908">
        <w:rPr>
          <w:rFonts w:ascii="Muna" w:hAnsi="Muna" w:cs="Muna"/>
          <w:sz w:val="28"/>
          <w:szCs w:val="28"/>
        </w:rPr>
        <w:t>.</w:t>
      </w:r>
    </w:p>
    <w:p w14:paraId="14FBF706" w14:textId="77777777" w:rsidR="00021908" w:rsidRDefault="00021908" w:rsidP="00021908">
      <w:pPr>
        <w:pStyle w:val="a9"/>
        <w:spacing w:line="360" w:lineRule="auto"/>
        <w:jc w:val="both"/>
        <w:rPr>
          <w:rFonts w:ascii="Muna" w:hAnsi="Muna" w:cs="Muna"/>
          <w:sz w:val="28"/>
          <w:szCs w:val="28"/>
          <w:rtl/>
        </w:rPr>
      </w:pPr>
      <w:r w:rsidRPr="00021908">
        <w:rPr>
          <w:rFonts w:ascii="Muna" w:hAnsi="Muna" w:cs="Muna"/>
          <w:sz w:val="28"/>
          <w:szCs w:val="28"/>
          <w:rtl/>
        </w:rPr>
        <w:lastRenderedPageBreak/>
        <w:t xml:space="preserve">وأخيرًا، ترى الدراسة أن المؤسسات التي تنجح في تبني استراتيجيات رقمية فعالة تشهد تحسنًا ملموسًا في الأداء وإدارة الموارد. </w:t>
      </w:r>
    </w:p>
    <w:p w14:paraId="7ECB7C6B" w14:textId="4D2880E4" w:rsidR="00021908" w:rsidRPr="00021908" w:rsidRDefault="00021908" w:rsidP="00021908">
      <w:pPr>
        <w:pStyle w:val="a9"/>
        <w:spacing w:line="360" w:lineRule="auto"/>
        <w:jc w:val="both"/>
        <w:rPr>
          <w:rFonts w:ascii="Muna" w:hAnsi="Muna" w:cs="Muna"/>
          <w:sz w:val="28"/>
          <w:szCs w:val="28"/>
        </w:rPr>
      </w:pPr>
      <w:r>
        <w:rPr>
          <w:rFonts w:ascii="Muna" w:hAnsi="Muna" w:cs="Muna" w:hint="cs"/>
          <w:sz w:val="28"/>
          <w:szCs w:val="28"/>
          <w:rtl/>
        </w:rPr>
        <w:t xml:space="preserve">وأن </w:t>
      </w:r>
      <w:r w:rsidRPr="00021908">
        <w:rPr>
          <w:rFonts w:ascii="Muna" w:hAnsi="Muna" w:cs="Muna"/>
          <w:sz w:val="28"/>
          <w:szCs w:val="28"/>
          <w:rtl/>
        </w:rPr>
        <w:t xml:space="preserve">تبني التحول الرقمي يتيح للمؤسسات تحسين عملياتها التشغيلية، </w:t>
      </w:r>
      <w:r>
        <w:rPr>
          <w:rFonts w:ascii="Muna" w:hAnsi="Muna" w:cs="Muna" w:hint="cs"/>
          <w:sz w:val="28"/>
          <w:szCs w:val="28"/>
          <w:rtl/>
        </w:rPr>
        <w:t>و</w:t>
      </w:r>
      <w:r w:rsidRPr="00021908">
        <w:rPr>
          <w:rFonts w:ascii="Muna" w:hAnsi="Muna" w:cs="Muna"/>
          <w:sz w:val="28"/>
          <w:szCs w:val="28"/>
          <w:rtl/>
        </w:rPr>
        <w:t>استخدام الموارد بكفاءة أكبر، وتعزيز قدرتها على الابتكار والاستجابة للتغيرات</w:t>
      </w:r>
      <w:r>
        <w:rPr>
          <w:rFonts w:ascii="Muna" w:hAnsi="Muna" w:cs="Muna" w:hint="cs"/>
          <w:sz w:val="28"/>
          <w:szCs w:val="28"/>
          <w:rtl/>
        </w:rPr>
        <w:t>،</w:t>
      </w:r>
      <w:r w:rsidRPr="00021908">
        <w:rPr>
          <w:rFonts w:ascii="Muna" w:hAnsi="Muna" w:cs="Muna"/>
          <w:sz w:val="28"/>
          <w:szCs w:val="28"/>
          <w:rtl/>
        </w:rPr>
        <w:t xml:space="preserve"> هذه الفرضية تتماشى مع رؤية المملكة 2030 التي تسعى إلى تعزيز التحول الرقمي كمحرك رئيسي للتنمية الاقتصادية والاجتماعية، مما يجعل من التحول الرقمي عنصرًا أساسيًا لتحقيق النجاح المستدام في إدارة المشاريع</w:t>
      </w:r>
      <w:r w:rsidRPr="00021908">
        <w:rPr>
          <w:rFonts w:ascii="Muna" w:hAnsi="Muna" w:cs="Muna"/>
          <w:sz w:val="28"/>
          <w:szCs w:val="28"/>
        </w:rPr>
        <w:t>.</w:t>
      </w:r>
    </w:p>
    <w:p w14:paraId="5F711D17" w14:textId="1250C1D5" w:rsidR="00021908" w:rsidRPr="00021908" w:rsidRDefault="00021908" w:rsidP="00021908">
      <w:pPr>
        <w:pStyle w:val="a9"/>
        <w:spacing w:line="360" w:lineRule="auto"/>
        <w:jc w:val="both"/>
        <w:rPr>
          <w:rFonts w:ascii="Muna" w:hAnsi="Muna" w:cs="Muna"/>
          <w:sz w:val="28"/>
          <w:szCs w:val="28"/>
        </w:rPr>
      </w:pPr>
      <w:r>
        <w:rPr>
          <w:rFonts w:ascii="Muna" w:hAnsi="Muna" w:cs="Muna" w:hint="cs"/>
          <w:sz w:val="28"/>
          <w:szCs w:val="28"/>
          <w:rtl/>
        </w:rPr>
        <w:t xml:space="preserve">جميع </w:t>
      </w:r>
      <w:r w:rsidRPr="00021908">
        <w:rPr>
          <w:rFonts w:ascii="Muna" w:hAnsi="Muna" w:cs="Muna"/>
          <w:sz w:val="28"/>
          <w:szCs w:val="28"/>
          <w:rtl/>
        </w:rPr>
        <w:t>الفرضيات تمثل إطارًا شاملًا</w:t>
      </w:r>
      <w:r>
        <w:rPr>
          <w:rFonts w:ascii="Muna" w:hAnsi="Muna" w:cs="Muna" w:hint="cs"/>
          <w:sz w:val="28"/>
          <w:szCs w:val="28"/>
          <w:rtl/>
        </w:rPr>
        <w:t>ً</w:t>
      </w:r>
      <w:r w:rsidRPr="00021908">
        <w:rPr>
          <w:rFonts w:ascii="Muna" w:hAnsi="Muna" w:cs="Muna"/>
          <w:sz w:val="28"/>
          <w:szCs w:val="28"/>
          <w:rtl/>
        </w:rPr>
        <w:t xml:space="preserve"> لتحليل كيفية تأثير التحول الرقمي على إدارة المشاريع، سواء</w:t>
      </w:r>
      <w:r>
        <w:rPr>
          <w:rFonts w:ascii="Muna" w:hAnsi="Muna" w:cs="Muna" w:hint="cs"/>
          <w:sz w:val="28"/>
          <w:szCs w:val="28"/>
          <w:rtl/>
        </w:rPr>
        <w:t>ً</w:t>
      </w:r>
      <w:r w:rsidRPr="00021908">
        <w:rPr>
          <w:rFonts w:ascii="Muna" w:hAnsi="Muna" w:cs="Muna"/>
          <w:sz w:val="28"/>
          <w:szCs w:val="28"/>
          <w:rtl/>
        </w:rPr>
        <w:t xml:space="preserve"> من حيث الفرص التي يقدمها أو التحديات التي </w:t>
      </w:r>
      <w:proofErr w:type="spellStart"/>
      <w:r w:rsidRPr="00021908">
        <w:rPr>
          <w:rFonts w:ascii="Muna" w:hAnsi="Muna" w:cs="Muna"/>
          <w:sz w:val="28"/>
          <w:szCs w:val="28"/>
          <w:rtl/>
        </w:rPr>
        <w:t>يواجهها</w:t>
      </w:r>
      <w:proofErr w:type="spellEnd"/>
      <w:r w:rsidRPr="00021908">
        <w:rPr>
          <w:rFonts w:ascii="Muna" w:hAnsi="Muna" w:cs="Muna"/>
          <w:sz w:val="28"/>
          <w:szCs w:val="28"/>
          <w:rtl/>
        </w:rPr>
        <w:t xml:space="preserve"> مدراء المشاريع، مما يساعد في وضع استراتيجيات فعالة لتبني التكنولوجيا الرقمية وتحقيق أهداف المشاريع</w:t>
      </w:r>
      <w:r w:rsidRPr="00021908">
        <w:rPr>
          <w:rFonts w:ascii="Muna" w:hAnsi="Muna" w:cs="Muna"/>
          <w:sz w:val="28"/>
          <w:szCs w:val="28"/>
        </w:rPr>
        <w:t>.</w:t>
      </w:r>
    </w:p>
    <w:p w14:paraId="6C41E2B5" w14:textId="77777777" w:rsidR="00021908" w:rsidRPr="00021908" w:rsidRDefault="00021908" w:rsidP="00021908">
      <w:pPr>
        <w:pStyle w:val="a9"/>
        <w:spacing w:line="360" w:lineRule="auto"/>
        <w:jc w:val="both"/>
        <w:rPr>
          <w:rFonts w:ascii="Muna" w:hAnsi="Muna" w:cs="Muna" w:hint="cs"/>
          <w:sz w:val="28"/>
          <w:szCs w:val="28"/>
          <w:u w:val="single"/>
          <w:rtl/>
        </w:rPr>
      </w:pPr>
    </w:p>
    <w:p w14:paraId="4A57A9C9" w14:textId="1A8577ED" w:rsidR="00A74F76" w:rsidRPr="00021908" w:rsidRDefault="00D22171"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الدراسات السابقة</w:t>
      </w:r>
      <w:r w:rsidR="00A74F76" w:rsidRPr="00021908">
        <w:rPr>
          <w:rFonts w:ascii="Muna" w:hAnsi="Muna" w:cs="Muna" w:hint="cs"/>
          <w:b/>
          <w:bCs/>
          <w:sz w:val="28"/>
          <w:szCs w:val="28"/>
          <w:u w:val="single"/>
          <w:rtl/>
        </w:rPr>
        <w:t>:</w:t>
      </w:r>
    </w:p>
    <w:p w14:paraId="6974FB99" w14:textId="01FF04B3"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الدراسات السابقة التي تناولت موضوع التحول الرقمي </w:t>
      </w:r>
      <w:r>
        <w:rPr>
          <w:rFonts w:ascii="Muna" w:hAnsi="Muna" w:cs="Muna" w:hint="cs"/>
          <w:sz w:val="28"/>
          <w:szCs w:val="28"/>
          <w:rtl/>
        </w:rPr>
        <w:t>قدمت</w:t>
      </w:r>
      <w:r w:rsidRPr="00021908">
        <w:rPr>
          <w:rFonts w:ascii="Muna" w:hAnsi="Muna" w:cs="Muna"/>
          <w:sz w:val="28"/>
          <w:szCs w:val="28"/>
          <w:rtl/>
        </w:rPr>
        <w:t xml:space="preserve"> العديد من النتائج الهامة حول "تأثير التحول الرقمي على إدارة المشاريع في المملكة العربية السعودية</w:t>
      </w:r>
      <w:r>
        <w:rPr>
          <w:rFonts w:ascii="Muna" w:hAnsi="Muna" w:cs="Muna" w:hint="cs"/>
          <w:sz w:val="28"/>
          <w:szCs w:val="28"/>
          <w:rtl/>
        </w:rPr>
        <w:t xml:space="preserve"> من</w:t>
      </w:r>
      <w:r w:rsidRPr="00021908">
        <w:rPr>
          <w:rFonts w:ascii="Muna" w:hAnsi="Muna" w:cs="Muna"/>
          <w:sz w:val="28"/>
          <w:szCs w:val="28"/>
          <w:rtl/>
        </w:rPr>
        <w:t xml:space="preserve"> أبرز</w:t>
      </w:r>
      <w:r>
        <w:rPr>
          <w:rFonts w:ascii="Cambria" w:hAnsi="Cambria" w:cs="Muna"/>
          <w:sz w:val="28"/>
          <w:szCs w:val="28"/>
        </w:rPr>
        <w:t xml:space="preserve"> </w:t>
      </w:r>
      <w:r>
        <w:rPr>
          <w:rFonts w:ascii="Cambria" w:hAnsi="Cambria" w:cs="Muna" w:hint="cs"/>
          <w:sz w:val="28"/>
          <w:szCs w:val="28"/>
          <w:rtl/>
        </w:rPr>
        <w:t xml:space="preserve">نتائج </w:t>
      </w:r>
      <w:r w:rsidRPr="00021908">
        <w:rPr>
          <w:rFonts w:ascii="Muna" w:hAnsi="Muna" w:cs="Muna"/>
          <w:sz w:val="28"/>
          <w:szCs w:val="28"/>
          <w:rtl/>
        </w:rPr>
        <w:t>هذه الدراسات</w:t>
      </w:r>
      <w:r>
        <w:rPr>
          <w:rFonts w:ascii="Muna" w:hAnsi="Muna" w:cs="Muna" w:hint="cs"/>
          <w:sz w:val="28"/>
          <w:szCs w:val="28"/>
          <w:rtl/>
        </w:rPr>
        <w:t>:</w:t>
      </w:r>
    </w:p>
    <w:p w14:paraId="47E51BCF" w14:textId="2631C1C7" w:rsidR="00021908" w:rsidRPr="00021908" w:rsidRDefault="00021908" w:rsidP="00021908">
      <w:pPr>
        <w:pStyle w:val="a9"/>
        <w:numPr>
          <w:ilvl w:val="0"/>
          <w:numId w:val="21"/>
        </w:numPr>
        <w:spacing w:line="360" w:lineRule="auto"/>
        <w:jc w:val="both"/>
        <w:rPr>
          <w:rFonts w:ascii="Muna" w:hAnsi="Muna" w:cs="Muna"/>
          <w:sz w:val="28"/>
          <w:szCs w:val="28"/>
        </w:rPr>
      </w:pPr>
      <w:r w:rsidRPr="00021908">
        <w:rPr>
          <w:rFonts w:ascii="Muna" w:hAnsi="Muna" w:cs="Muna"/>
          <w:sz w:val="28"/>
          <w:szCs w:val="28"/>
          <w:rtl/>
        </w:rPr>
        <w:t>تحسين القدرة التنافسية وزيادة الإنتاجية</w:t>
      </w:r>
      <w:r w:rsidRPr="00021908">
        <w:rPr>
          <w:rFonts w:ascii="Muna" w:hAnsi="Muna" w:cs="Muna"/>
          <w:sz w:val="28"/>
          <w:szCs w:val="28"/>
        </w:rPr>
        <w:t>:</w:t>
      </w:r>
    </w:p>
    <w:p w14:paraId="2712B51F" w14:textId="77777777" w:rsidR="00021908" w:rsidRDefault="00021908" w:rsidP="00021908">
      <w:pPr>
        <w:pStyle w:val="a9"/>
        <w:spacing w:line="360" w:lineRule="auto"/>
        <w:jc w:val="both"/>
        <w:rPr>
          <w:rFonts w:ascii="Muna" w:hAnsi="Muna" w:cs="Muna"/>
          <w:sz w:val="28"/>
          <w:szCs w:val="28"/>
          <w:rtl/>
        </w:rPr>
      </w:pPr>
      <w:r w:rsidRPr="00021908">
        <w:rPr>
          <w:rFonts w:ascii="Muna" w:hAnsi="Muna" w:cs="Muna"/>
          <w:sz w:val="28"/>
          <w:szCs w:val="28"/>
          <w:rtl/>
        </w:rPr>
        <w:t>العديد من الدراسات السابقة تشير إلى أن التحول الرقمي يسهم في تحسين القدرة التنافسية للمؤسسات من خلال تعزيز الكفاءة، تسريع العمليات، وزيادة الإنتاجية.</w:t>
      </w:r>
    </w:p>
    <w:p w14:paraId="3B68BE60" w14:textId="24AFC68A"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 </w:t>
      </w:r>
      <w:r>
        <w:rPr>
          <w:rFonts w:ascii="Muna" w:hAnsi="Muna" w:cs="Muna" w:hint="cs"/>
          <w:sz w:val="28"/>
          <w:szCs w:val="28"/>
          <w:rtl/>
        </w:rPr>
        <w:t>و</w:t>
      </w:r>
      <w:r w:rsidRPr="00021908">
        <w:rPr>
          <w:rFonts w:ascii="Muna" w:hAnsi="Muna" w:cs="Muna"/>
          <w:sz w:val="28"/>
          <w:szCs w:val="28"/>
          <w:rtl/>
        </w:rPr>
        <w:t>أن استخدام أدوات التحول الرقمي في إدارة المشاريع يعزز من سرعة إنجاز المهام ويقلل من الأخطاء البشرية</w:t>
      </w:r>
      <w:r>
        <w:rPr>
          <w:rFonts w:ascii="Muna" w:hAnsi="Muna" w:cs="Muna" w:hint="cs"/>
          <w:sz w:val="28"/>
          <w:szCs w:val="28"/>
          <w:rtl/>
        </w:rPr>
        <w:t>،</w:t>
      </w:r>
      <w:r w:rsidRPr="00021908">
        <w:rPr>
          <w:rFonts w:ascii="Muna" w:hAnsi="Muna" w:cs="Muna"/>
          <w:sz w:val="28"/>
          <w:szCs w:val="28"/>
          <w:rtl/>
        </w:rPr>
        <w:t xml:space="preserve"> هذه النتائج ترتبط بالفرضية الأولى من البحث التي تشير إلى أن التحول الرقمي له تأثير إيجابي كبير على تحسين كفاءة إدارة المشاريع</w:t>
      </w:r>
      <w:r w:rsidRPr="00021908">
        <w:rPr>
          <w:rFonts w:ascii="Muna" w:hAnsi="Muna" w:cs="Muna"/>
          <w:sz w:val="28"/>
          <w:szCs w:val="28"/>
        </w:rPr>
        <w:t>.</w:t>
      </w:r>
    </w:p>
    <w:p w14:paraId="1B69B38D" w14:textId="7FBD1AEC" w:rsidR="00021908" w:rsidRDefault="00021908" w:rsidP="00021908">
      <w:pPr>
        <w:pStyle w:val="a9"/>
        <w:spacing w:line="360" w:lineRule="auto"/>
        <w:jc w:val="both"/>
        <w:rPr>
          <w:rFonts w:ascii="Muna" w:hAnsi="Muna" w:cs="Muna"/>
          <w:sz w:val="28"/>
          <w:szCs w:val="28"/>
          <w:rtl/>
        </w:rPr>
      </w:pPr>
      <w:r w:rsidRPr="00021908">
        <w:rPr>
          <w:rFonts w:ascii="Muna" w:hAnsi="Muna" w:cs="Muna"/>
          <w:sz w:val="28"/>
          <w:szCs w:val="28"/>
          <w:rtl/>
        </w:rPr>
        <w:t xml:space="preserve">علاوة على ذلك، وجدت دراسة أخرى نُشرت في </w:t>
      </w:r>
      <w:r>
        <w:rPr>
          <w:rFonts w:ascii="Muna" w:hAnsi="Muna" w:cs="Muna" w:hint="cs"/>
          <w:sz w:val="28"/>
          <w:szCs w:val="28"/>
          <w:rtl/>
        </w:rPr>
        <w:t xml:space="preserve">(مجلة الابتكار والمعرفة عبر مقال: </w:t>
      </w:r>
      <w:r w:rsidRPr="00021908">
        <w:rPr>
          <w:rFonts w:ascii="Muna" w:hAnsi="Muna" w:cs="Muna"/>
          <w:sz w:val="28"/>
          <w:szCs w:val="28"/>
          <w:rtl/>
        </w:rPr>
        <w:t>استكشاف تأثير التحول الرقمي على أداء الشركات في مجال الابتكار</w:t>
      </w:r>
      <w:r>
        <w:rPr>
          <w:rFonts w:ascii="Muna" w:hAnsi="Muna" w:cs="Muna" w:hint="cs"/>
          <w:sz w:val="28"/>
          <w:szCs w:val="28"/>
          <w:rtl/>
        </w:rPr>
        <w:t xml:space="preserve">) </w:t>
      </w:r>
      <w:r w:rsidRPr="00021908">
        <w:rPr>
          <w:rFonts w:ascii="Muna" w:hAnsi="Muna" w:cs="Muna"/>
          <w:sz w:val="28"/>
          <w:szCs w:val="28"/>
          <w:rtl/>
        </w:rPr>
        <w:t>أن المؤسسات التي تبنت استراتيجيات رقمية ناجحة شهدت تحسنًا ملحوظًا في الإنتاجية والربحية.</w:t>
      </w:r>
    </w:p>
    <w:p w14:paraId="3C5C2B1D" w14:textId="16E2F1FA"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هذه النتائج تدعم الفرضية الرابعة في البحث التي تشير إلى أن المؤسسات التي تتبنى استراتيجيات رقمية فعالة تحقق تحسنًا ملحوظًا في الأداء وإدارة الموارد</w:t>
      </w:r>
      <w:r w:rsidRPr="00021908">
        <w:rPr>
          <w:rFonts w:ascii="Muna" w:hAnsi="Muna" w:cs="Muna"/>
          <w:sz w:val="28"/>
          <w:szCs w:val="28"/>
        </w:rPr>
        <w:t>.</w:t>
      </w:r>
    </w:p>
    <w:p w14:paraId="36EEC0E4" w14:textId="2B1CB2FE" w:rsidR="00021908" w:rsidRPr="00021908" w:rsidRDefault="00021908" w:rsidP="00021908">
      <w:pPr>
        <w:pStyle w:val="a9"/>
        <w:numPr>
          <w:ilvl w:val="0"/>
          <w:numId w:val="22"/>
        </w:numPr>
        <w:spacing w:line="360" w:lineRule="auto"/>
        <w:jc w:val="both"/>
        <w:rPr>
          <w:rFonts w:ascii="Muna" w:hAnsi="Muna" w:cs="Muna"/>
          <w:sz w:val="28"/>
          <w:szCs w:val="28"/>
        </w:rPr>
      </w:pPr>
      <w:r w:rsidRPr="00021908">
        <w:rPr>
          <w:rFonts w:ascii="Muna" w:hAnsi="Muna" w:cs="Muna"/>
          <w:sz w:val="28"/>
          <w:szCs w:val="28"/>
          <w:rtl/>
        </w:rPr>
        <w:t>التحديات المرتبطة بالبنية التحتية الرقمية</w:t>
      </w:r>
      <w:r w:rsidRPr="00021908">
        <w:rPr>
          <w:rFonts w:ascii="Muna" w:hAnsi="Muna" w:cs="Muna"/>
          <w:sz w:val="28"/>
          <w:szCs w:val="28"/>
        </w:rPr>
        <w:t>:</w:t>
      </w:r>
    </w:p>
    <w:p w14:paraId="006ABE01" w14:textId="7B625E0D"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فيما يتعلق بالتحديات</w:t>
      </w:r>
      <w:r w:rsidRPr="00021908">
        <w:rPr>
          <w:rFonts w:ascii="Muna" w:hAnsi="Muna" w:cs="Muna"/>
          <w:sz w:val="28"/>
          <w:szCs w:val="28"/>
          <w:rtl/>
        </w:rPr>
        <w:t xml:space="preserve"> </w:t>
      </w:r>
      <w:r w:rsidRPr="00021908">
        <w:rPr>
          <w:rFonts w:ascii="Muna" w:hAnsi="Muna" w:cs="Muna"/>
          <w:sz w:val="28"/>
          <w:szCs w:val="28"/>
          <w:rtl/>
        </w:rPr>
        <w:t xml:space="preserve">المرتبطة بالبنية التحتية الرقمية، </w:t>
      </w:r>
      <w:r>
        <w:rPr>
          <w:rFonts w:ascii="Muna" w:hAnsi="Muna" w:cs="Muna" w:hint="cs"/>
          <w:sz w:val="28"/>
          <w:szCs w:val="28"/>
          <w:rtl/>
        </w:rPr>
        <w:t>يمكن القول</w:t>
      </w:r>
      <w:r w:rsidRPr="00021908">
        <w:rPr>
          <w:rFonts w:ascii="Muna" w:hAnsi="Muna" w:cs="Muna"/>
          <w:sz w:val="28"/>
          <w:szCs w:val="28"/>
          <w:rtl/>
        </w:rPr>
        <w:t xml:space="preserve"> </w:t>
      </w:r>
      <w:proofErr w:type="gramStart"/>
      <w:r w:rsidRPr="00021908">
        <w:rPr>
          <w:rFonts w:ascii="Muna" w:hAnsi="Muna" w:cs="Muna"/>
          <w:sz w:val="28"/>
          <w:szCs w:val="28"/>
          <w:rtl/>
        </w:rPr>
        <w:t>أن</w:t>
      </w:r>
      <w:proofErr w:type="gramEnd"/>
      <w:r w:rsidRPr="00021908">
        <w:rPr>
          <w:rFonts w:ascii="Muna" w:hAnsi="Muna" w:cs="Muna"/>
          <w:sz w:val="28"/>
          <w:szCs w:val="28"/>
          <w:rtl/>
        </w:rPr>
        <w:t xml:space="preserve"> البنية التحتية الرقمية قد تكون عقبة رئيسية أمام تحقيق التحول الرقمي الكامل. دراسة أجريت في المملكة العربية السعودية على يد </w:t>
      </w:r>
      <w:r>
        <w:rPr>
          <w:rFonts w:ascii="Muna" w:hAnsi="Muna" w:cs="Muna" w:hint="cs"/>
          <w:b/>
          <w:bCs/>
          <w:sz w:val="28"/>
          <w:szCs w:val="28"/>
          <w:rtl/>
        </w:rPr>
        <w:t xml:space="preserve">أ. دلال الحارثي عن التحول الرقمي في المملكة العربية </w:t>
      </w:r>
      <w:proofErr w:type="gramStart"/>
      <w:r>
        <w:rPr>
          <w:rFonts w:ascii="Muna" w:hAnsi="Muna" w:cs="Muna" w:hint="cs"/>
          <w:b/>
          <w:bCs/>
          <w:sz w:val="28"/>
          <w:szCs w:val="28"/>
          <w:rtl/>
        </w:rPr>
        <w:t>السعودية</w:t>
      </w:r>
      <w:r>
        <w:rPr>
          <w:rFonts w:ascii="Sakkal Majalla" w:hAnsi="Sakkal Majalla" w:cs="Sakkal Majalla" w:hint="cs"/>
          <w:sz w:val="28"/>
          <w:szCs w:val="28"/>
          <w:rtl/>
        </w:rPr>
        <w:t xml:space="preserve"> </w:t>
      </w:r>
      <w:r>
        <w:rPr>
          <w:rFonts w:ascii="Muna" w:hAnsi="Muna" w:cs="Muna" w:hint="cs"/>
          <w:b/>
          <w:bCs/>
          <w:sz w:val="28"/>
          <w:szCs w:val="28"/>
          <w:rtl/>
        </w:rPr>
        <w:t xml:space="preserve"> </w:t>
      </w:r>
      <w:r w:rsidRPr="00021908">
        <w:rPr>
          <w:rFonts w:ascii="Muna" w:hAnsi="Muna" w:cs="Muna"/>
          <w:sz w:val="28"/>
          <w:szCs w:val="28"/>
          <w:rtl/>
        </w:rPr>
        <w:t>تناولت</w:t>
      </w:r>
      <w:proofErr w:type="gramEnd"/>
      <w:r w:rsidRPr="00021908">
        <w:rPr>
          <w:rFonts w:ascii="Muna" w:hAnsi="Muna" w:cs="Muna"/>
          <w:sz w:val="28"/>
          <w:szCs w:val="28"/>
          <w:rtl/>
        </w:rPr>
        <w:t xml:space="preserve"> التحديات التي تواجه المؤسسات السعودية، من ضمنها نقص الكفاءات المؤهلة ومقاومة التغيير من قبل الموظفين. هذه الدراسة تتوافق مع الفرضية الثالثة من البحث التي تشير إلى أن التحديات الرئيسية تشمل نقص الكفاءات، مقاومة التغيير، وصعوبة التكيف مع التكنولوجيا الجديدة</w:t>
      </w:r>
      <w:r w:rsidRPr="00021908">
        <w:rPr>
          <w:rFonts w:ascii="Muna" w:hAnsi="Muna" w:cs="Muna"/>
          <w:sz w:val="28"/>
          <w:szCs w:val="28"/>
        </w:rPr>
        <w:t>.</w:t>
      </w:r>
    </w:p>
    <w:p w14:paraId="2FA4200B" w14:textId="7417C84D" w:rsid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lastRenderedPageBreak/>
        <w:t xml:space="preserve">كما أن تقريرًا صادرًا عن </w:t>
      </w:r>
      <w:r>
        <w:rPr>
          <w:rFonts w:ascii="Muna" w:hAnsi="Muna" w:cs="Muna" w:hint="cs"/>
          <w:b/>
          <w:bCs/>
          <w:sz w:val="28"/>
          <w:szCs w:val="28"/>
          <w:rtl/>
        </w:rPr>
        <w:t>مركز التحول الرقمي</w:t>
      </w:r>
      <w:r w:rsidRPr="00021908">
        <w:rPr>
          <w:rFonts w:ascii="Muna" w:hAnsi="Muna" w:cs="Muna"/>
          <w:sz w:val="28"/>
          <w:szCs w:val="28"/>
        </w:rPr>
        <w:t xml:space="preserve"> </w:t>
      </w:r>
      <w:r w:rsidRPr="00021908">
        <w:rPr>
          <w:rFonts w:ascii="Muna" w:hAnsi="Muna" w:cs="Muna"/>
          <w:sz w:val="28"/>
          <w:szCs w:val="28"/>
          <w:rtl/>
        </w:rPr>
        <w:t xml:space="preserve">في إطار التحول الوطني في السعودية أكد على ضرورة تحسين البنية التحتية الرقمية لضمان نجاح التحول الرقمي. </w:t>
      </w:r>
    </w:p>
    <w:p w14:paraId="1A07D14E" w14:textId="2AB9A964"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ربط هذه الدراسات بعنصر التحديات في البحث يساعد في تقديم تحليل أعمق حول الصعوبات التي تواجه المؤسسات السعودية عند تبني التحول الرقمي</w:t>
      </w:r>
      <w:r w:rsidRPr="00021908">
        <w:rPr>
          <w:rFonts w:ascii="Muna" w:hAnsi="Muna" w:cs="Muna"/>
          <w:sz w:val="28"/>
          <w:szCs w:val="28"/>
        </w:rPr>
        <w:t>.</w:t>
      </w:r>
    </w:p>
    <w:p w14:paraId="38F565DE" w14:textId="466E211C" w:rsidR="00021908" w:rsidRPr="00021908" w:rsidRDefault="00021908" w:rsidP="00021908">
      <w:pPr>
        <w:pStyle w:val="a9"/>
        <w:numPr>
          <w:ilvl w:val="0"/>
          <w:numId w:val="23"/>
        </w:numPr>
        <w:spacing w:line="360" w:lineRule="auto"/>
        <w:jc w:val="both"/>
        <w:rPr>
          <w:rFonts w:ascii="Muna" w:hAnsi="Muna" w:cs="Muna"/>
          <w:sz w:val="28"/>
          <w:szCs w:val="28"/>
        </w:rPr>
      </w:pPr>
      <w:r w:rsidRPr="00021908">
        <w:rPr>
          <w:rFonts w:ascii="Muna" w:hAnsi="Muna" w:cs="Muna"/>
          <w:sz w:val="28"/>
          <w:szCs w:val="28"/>
          <w:rtl/>
        </w:rPr>
        <w:t>التكيف مع رؤية المملكة 2030</w:t>
      </w:r>
      <w:r w:rsidRPr="00021908">
        <w:rPr>
          <w:rFonts w:ascii="Muna" w:hAnsi="Muna" w:cs="Muna"/>
          <w:sz w:val="28"/>
          <w:szCs w:val="28"/>
        </w:rPr>
        <w:t>:</w:t>
      </w:r>
    </w:p>
    <w:p w14:paraId="3951D465" w14:textId="734BEB75"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الدراسات المتعلقة برؤية المملكة 2030 تشير إلى أن التحول الرقمي يُعد عنصرًا رئيسيًا في تحقيق أهداف التنمية الوطنية. </w:t>
      </w:r>
      <w:r>
        <w:rPr>
          <w:rFonts w:ascii="Muna" w:hAnsi="Muna" w:cs="Muna" w:hint="cs"/>
          <w:sz w:val="28"/>
          <w:szCs w:val="28"/>
          <w:rtl/>
        </w:rPr>
        <w:t xml:space="preserve">حيث </w:t>
      </w:r>
      <w:r w:rsidRPr="00021908">
        <w:rPr>
          <w:rFonts w:ascii="Muna" w:hAnsi="Muna" w:cs="Muna"/>
          <w:sz w:val="28"/>
          <w:szCs w:val="28"/>
          <w:rtl/>
        </w:rPr>
        <w:t xml:space="preserve">أكدت على أن التحول الرقمي في السعودية يدعم مبادرات التحول الوطني ويعزز الكفاءة في القطاعات المختلفة، بما في ذلك إدارة المشاريع الكبرى مثل مشروع </w:t>
      </w:r>
      <w:proofErr w:type="spellStart"/>
      <w:r w:rsidRPr="00021908">
        <w:rPr>
          <w:rFonts w:ascii="Muna" w:hAnsi="Muna" w:cs="Muna"/>
          <w:sz w:val="28"/>
          <w:szCs w:val="28"/>
          <w:rtl/>
        </w:rPr>
        <w:t>نيوم</w:t>
      </w:r>
      <w:proofErr w:type="spellEnd"/>
      <w:r w:rsidRPr="00021908">
        <w:rPr>
          <w:rFonts w:ascii="Muna" w:hAnsi="Muna" w:cs="Muna"/>
          <w:sz w:val="28"/>
          <w:szCs w:val="28"/>
          <w:rtl/>
        </w:rPr>
        <w:t xml:space="preserve"> </w:t>
      </w:r>
      <w:r>
        <w:rPr>
          <w:rFonts w:ascii="Muna" w:hAnsi="Muna" w:cs="Muna" w:hint="cs"/>
          <w:sz w:val="28"/>
          <w:szCs w:val="28"/>
          <w:rtl/>
        </w:rPr>
        <w:t xml:space="preserve">والعلا </w:t>
      </w:r>
      <w:r w:rsidRPr="00021908">
        <w:rPr>
          <w:rFonts w:ascii="Muna" w:hAnsi="Muna" w:cs="Muna"/>
          <w:sz w:val="28"/>
          <w:szCs w:val="28"/>
          <w:rtl/>
        </w:rPr>
        <w:t>ومشاريع البنية التحتية الضخمة. هذا يرتبط مباشرة بالهدف الأخير في البحث الذي يتناول مواءمة استراتيجيات إدارة المشاريع مع رؤية المملكة 2030 للتحول الرقمي</w:t>
      </w:r>
      <w:r w:rsidRPr="00021908">
        <w:rPr>
          <w:rFonts w:ascii="Muna" w:hAnsi="Muna" w:cs="Muna"/>
          <w:sz w:val="28"/>
          <w:szCs w:val="28"/>
        </w:rPr>
        <w:t>.</w:t>
      </w:r>
    </w:p>
    <w:p w14:paraId="134E07A7" w14:textId="53014DF0"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 xml:space="preserve">علاوة على ذلك، </w:t>
      </w:r>
      <w:r>
        <w:rPr>
          <w:rFonts w:ascii="Muna" w:hAnsi="Muna" w:cs="Muna" w:hint="cs"/>
          <w:sz w:val="28"/>
          <w:szCs w:val="28"/>
          <w:rtl/>
        </w:rPr>
        <w:t>يبرز</w:t>
      </w:r>
      <w:r w:rsidRPr="00021908">
        <w:rPr>
          <w:rFonts w:ascii="Muna" w:hAnsi="Muna" w:cs="Muna"/>
          <w:sz w:val="28"/>
          <w:szCs w:val="28"/>
          <w:rtl/>
        </w:rPr>
        <w:t xml:space="preserve"> </w:t>
      </w:r>
      <w:r>
        <w:rPr>
          <w:rFonts w:ascii="Muna" w:hAnsi="Muna" w:cs="Muna" w:hint="cs"/>
          <w:sz w:val="28"/>
          <w:szCs w:val="28"/>
          <w:rtl/>
        </w:rPr>
        <w:t>دور</w:t>
      </w:r>
      <w:r w:rsidRPr="00021908">
        <w:rPr>
          <w:rFonts w:ascii="Muna" w:hAnsi="Muna" w:cs="Muna"/>
          <w:sz w:val="28"/>
          <w:szCs w:val="28"/>
          <w:rtl/>
        </w:rPr>
        <w:t xml:space="preserve"> الرؤية</w:t>
      </w:r>
      <w:r>
        <w:rPr>
          <w:rFonts w:ascii="Muna" w:hAnsi="Muna" w:cs="Muna" w:hint="cs"/>
          <w:sz w:val="28"/>
          <w:szCs w:val="28"/>
          <w:rtl/>
        </w:rPr>
        <w:t xml:space="preserve"> في</w:t>
      </w:r>
      <w:r w:rsidRPr="00021908">
        <w:rPr>
          <w:rFonts w:ascii="Muna" w:hAnsi="Muna" w:cs="Muna"/>
          <w:sz w:val="28"/>
          <w:szCs w:val="28"/>
          <w:rtl/>
        </w:rPr>
        <w:t xml:space="preserve"> </w:t>
      </w:r>
      <w:r>
        <w:rPr>
          <w:rFonts w:ascii="Muna" w:hAnsi="Muna" w:cs="Muna" w:hint="cs"/>
          <w:sz w:val="28"/>
          <w:szCs w:val="28"/>
          <w:rtl/>
        </w:rPr>
        <w:t>ال</w:t>
      </w:r>
      <w:r w:rsidRPr="00021908">
        <w:rPr>
          <w:rFonts w:ascii="Muna" w:hAnsi="Muna" w:cs="Muna"/>
          <w:sz w:val="28"/>
          <w:szCs w:val="28"/>
          <w:rtl/>
        </w:rPr>
        <w:t>تركز على بناء كفاءات محلية قوية في مجال التكنولوجيا الرقمية، وهو ما يتماشى مع أهداف البحث في تقييم كيفية تأثير التحول الرقمي على إدارة الموارد البشرية والكفاءات في السعودية</w:t>
      </w:r>
      <w:r w:rsidRPr="00021908">
        <w:rPr>
          <w:rFonts w:ascii="Muna" w:hAnsi="Muna" w:cs="Muna"/>
          <w:sz w:val="28"/>
          <w:szCs w:val="28"/>
        </w:rPr>
        <w:t>.</w:t>
      </w:r>
    </w:p>
    <w:p w14:paraId="4C37CE53" w14:textId="46719C61" w:rsidR="00A74F76" w:rsidRPr="00021908" w:rsidRDefault="00A74F76" w:rsidP="00021908">
      <w:pPr>
        <w:pStyle w:val="a9"/>
        <w:spacing w:line="360" w:lineRule="auto"/>
        <w:jc w:val="both"/>
        <w:rPr>
          <w:rFonts w:ascii="Muna" w:hAnsi="Muna" w:cs="Muna"/>
          <w:sz w:val="28"/>
          <w:szCs w:val="28"/>
          <w:rtl/>
        </w:rPr>
      </w:pPr>
    </w:p>
    <w:p w14:paraId="4D069D08" w14:textId="7CFAE9D8" w:rsidR="00A74F76" w:rsidRPr="00021908" w:rsidRDefault="00A74F76"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المنطلقات النظرية للدراسة:</w:t>
      </w:r>
    </w:p>
    <w:p w14:paraId="0F2FCB97" w14:textId="77777777" w:rsidR="00021908" w:rsidRDefault="00021908" w:rsidP="00021908">
      <w:pPr>
        <w:pStyle w:val="a9"/>
        <w:spacing w:line="360" w:lineRule="auto"/>
        <w:jc w:val="both"/>
        <w:rPr>
          <w:rFonts w:ascii="Muna" w:hAnsi="Muna" w:cs="Muna"/>
          <w:sz w:val="28"/>
          <w:szCs w:val="28"/>
          <w:rtl/>
        </w:rPr>
      </w:pPr>
      <w:r w:rsidRPr="00021908">
        <w:rPr>
          <w:rFonts w:ascii="Muna" w:hAnsi="Muna" w:cs="Muna" w:hint="cs"/>
          <w:sz w:val="28"/>
          <w:szCs w:val="28"/>
          <w:rtl/>
        </w:rPr>
        <w:t xml:space="preserve">تعتمد هذه الدراسة على عدة نظريات مثل </w:t>
      </w:r>
      <w:r w:rsidRPr="00021908">
        <w:rPr>
          <w:rFonts w:hint="cs"/>
          <w:b/>
          <w:bCs/>
          <w:i/>
          <w:iCs/>
          <w:rtl/>
        </w:rPr>
        <w:t>نظرية التغيير المؤسسي</w:t>
      </w:r>
      <w:r w:rsidRPr="00021908">
        <w:rPr>
          <w:rFonts w:ascii="Muna" w:hAnsi="Muna" w:cs="Muna" w:hint="cs"/>
          <w:sz w:val="28"/>
          <w:szCs w:val="28"/>
          <w:rtl/>
        </w:rPr>
        <w:t>، التي تشير إلى أن التحول الرقمي يتطلب تغييرات جوهرية في هيكلة المؤسسات وثقافتها التنظيمية</w:t>
      </w:r>
      <w:r>
        <w:rPr>
          <w:rFonts w:ascii="Muna" w:hAnsi="Muna" w:cs="Muna" w:hint="cs"/>
          <w:sz w:val="28"/>
          <w:szCs w:val="28"/>
          <w:rtl/>
        </w:rPr>
        <w:t>.</w:t>
      </w:r>
    </w:p>
    <w:p w14:paraId="472FC259" w14:textId="12DA6E92" w:rsidR="00021908" w:rsidRPr="00021908" w:rsidRDefault="00021908" w:rsidP="00021908">
      <w:pPr>
        <w:pStyle w:val="a9"/>
        <w:spacing w:line="360" w:lineRule="auto"/>
        <w:jc w:val="both"/>
        <w:rPr>
          <w:rFonts w:ascii="Muna" w:hAnsi="Muna" w:cs="Muna"/>
          <w:sz w:val="28"/>
          <w:szCs w:val="28"/>
          <w:rtl/>
        </w:rPr>
      </w:pPr>
      <w:r>
        <w:rPr>
          <w:rFonts w:ascii="Muna" w:hAnsi="Muna" w:cs="Muna" w:hint="cs"/>
          <w:sz w:val="28"/>
          <w:szCs w:val="28"/>
          <w:rtl/>
        </w:rPr>
        <w:t xml:space="preserve"> </w:t>
      </w:r>
      <w:r w:rsidRPr="00021908">
        <w:rPr>
          <w:rFonts w:ascii="Muna" w:hAnsi="Muna" w:cs="Muna"/>
          <w:sz w:val="28"/>
          <w:szCs w:val="28"/>
          <w:rtl/>
        </w:rPr>
        <w:t>تعتمد هذه النظرية على فكرة أن التحول الرقمي ليس مجرد إدخال تقنيات جديدة، بل يتطلب تغييرات جوهرية في الهيكلة التنظيمية والثقافة المؤسسية</w:t>
      </w:r>
      <w:r>
        <w:rPr>
          <w:rFonts w:ascii="Muna" w:hAnsi="Muna" w:cs="Muna" w:hint="cs"/>
          <w:sz w:val="28"/>
          <w:szCs w:val="28"/>
          <w:rtl/>
        </w:rPr>
        <w:t>،</w:t>
      </w:r>
      <w:r w:rsidRPr="00021908">
        <w:rPr>
          <w:rFonts w:ascii="Muna" w:hAnsi="Muna" w:cs="Muna"/>
          <w:sz w:val="28"/>
          <w:szCs w:val="28"/>
          <w:rtl/>
        </w:rPr>
        <w:t xml:space="preserve"> </w:t>
      </w:r>
      <w:r>
        <w:rPr>
          <w:rFonts w:ascii="Muna" w:hAnsi="Muna" w:cs="Muna" w:hint="cs"/>
          <w:sz w:val="28"/>
          <w:szCs w:val="28"/>
          <w:rtl/>
        </w:rPr>
        <w:t xml:space="preserve">بالإضافة إلى </w:t>
      </w:r>
      <w:r w:rsidRPr="00021908">
        <w:rPr>
          <w:rFonts w:ascii="Muna" w:hAnsi="Muna" w:cs="Muna"/>
          <w:sz w:val="28"/>
          <w:szCs w:val="28"/>
          <w:rtl/>
        </w:rPr>
        <w:t>ضرورة وجود رؤية واضحة، مشاركة فعالة من جميع الأطراف، وخلق بيئة مواتية للتغيير</w:t>
      </w:r>
      <w:r>
        <w:rPr>
          <w:rFonts w:ascii="Muna" w:hAnsi="Muna" w:cs="Muna" w:hint="cs"/>
          <w:sz w:val="28"/>
          <w:szCs w:val="28"/>
          <w:rtl/>
        </w:rPr>
        <w:t xml:space="preserve">، كما </w:t>
      </w:r>
      <w:r w:rsidRPr="00021908">
        <w:rPr>
          <w:rFonts w:ascii="Muna" w:hAnsi="Muna" w:cs="Muna"/>
          <w:sz w:val="28"/>
          <w:szCs w:val="28"/>
          <w:rtl/>
        </w:rPr>
        <w:t>يتطلب الأمر دعمًا من القيادة العليا لضمان نجاح التحول وتبني التقنيات الرقمية بشكل فعّال</w:t>
      </w:r>
      <w:r w:rsidRPr="00021908">
        <w:rPr>
          <w:rFonts w:ascii="Muna" w:hAnsi="Muna" w:cs="Muna"/>
          <w:sz w:val="28"/>
          <w:szCs w:val="28"/>
        </w:rPr>
        <w:t>.</w:t>
      </w:r>
    </w:p>
    <w:p w14:paraId="066AB7F0" w14:textId="60D088A4" w:rsidR="00A74F76" w:rsidRDefault="00021908" w:rsidP="00021908">
      <w:pPr>
        <w:pStyle w:val="a9"/>
        <w:spacing w:line="360" w:lineRule="auto"/>
        <w:jc w:val="both"/>
        <w:rPr>
          <w:rFonts w:ascii="Muna" w:hAnsi="Muna" w:cs="Muna"/>
          <w:sz w:val="28"/>
          <w:szCs w:val="28"/>
          <w:u w:val="single"/>
          <w:rtl/>
        </w:rPr>
      </w:pPr>
      <w:r w:rsidRPr="00021908">
        <w:rPr>
          <w:rFonts w:ascii="Muna" w:hAnsi="Muna" w:cs="Muna" w:hint="cs"/>
          <w:sz w:val="28"/>
          <w:szCs w:val="28"/>
          <w:rtl/>
        </w:rPr>
        <w:t xml:space="preserve"> بالإضافة إلى </w:t>
      </w:r>
      <w:r w:rsidRPr="00021908">
        <w:rPr>
          <w:rFonts w:hint="cs"/>
          <w:b/>
          <w:bCs/>
          <w:i/>
          <w:iCs/>
          <w:rtl/>
        </w:rPr>
        <w:t xml:space="preserve">نظرية إدارة المشاريع </w:t>
      </w:r>
      <w:proofErr w:type="gramStart"/>
      <w:r w:rsidRPr="00021908">
        <w:rPr>
          <w:rFonts w:hint="cs"/>
          <w:b/>
          <w:bCs/>
          <w:i/>
          <w:iCs/>
          <w:rtl/>
        </w:rPr>
        <w:t xml:space="preserve">الرشيقة </w:t>
      </w:r>
      <w:r w:rsidRPr="00021908">
        <w:rPr>
          <w:rFonts w:hint="cs"/>
          <w:b/>
          <w:bCs/>
          <w:i/>
          <w:iCs/>
        </w:rPr>
        <w:t xml:space="preserve"> (</w:t>
      </w:r>
      <w:proofErr w:type="gramEnd"/>
      <w:r w:rsidRPr="00021908">
        <w:rPr>
          <w:rFonts w:hint="cs"/>
          <w:b/>
          <w:bCs/>
          <w:i/>
          <w:iCs/>
        </w:rPr>
        <w:t>Agile</w:t>
      </w:r>
      <w:r w:rsidRPr="00021908">
        <w:rPr>
          <w:rFonts w:hint="cs"/>
        </w:rPr>
        <w:t>)</w:t>
      </w:r>
      <w:r w:rsidRPr="00021908">
        <w:rPr>
          <w:rFonts w:ascii="Muna" w:hAnsi="Muna" w:cs="Muna" w:hint="cs"/>
          <w:sz w:val="28"/>
          <w:szCs w:val="28"/>
          <w:rtl/>
        </w:rPr>
        <w:t>التي تعد من الاستراتيجيات الحديثة في إدارة المشاريع، وهي تعتمد بشكل كبير على الأدوات الرقمية التي تعزز من مرونة المشاريع وسرعة التكيف مع المتغيرات</w:t>
      </w:r>
      <w:r w:rsidRPr="00021908">
        <w:rPr>
          <w:rFonts w:ascii="Muna" w:hAnsi="Muna" w:cs="Muna" w:hint="cs"/>
          <w:sz w:val="28"/>
          <w:szCs w:val="28"/>
        </w:rPr>
        <w:t>.</w:t>
      </w:r>
    </w:p>
    <w:p w14:paraId="6D36F7D7" w14:textId="77777777" w:rsidR="00021908" w:rsidRPr="00021908" w:rsidRDefault="00021908" w:rsidP="00021908">
      <w:pPr>
        <w:pStyle w:val="a9"/>
        <w:spacing w:line="360" w:lineRule="auto"/>
        <w:jc w:val="both"/>
        <w:rPr>
          <w:rFonts w:ascii="Muna" w:hAnsi="Muna" w:cs="Muna"/>
          <w:sz w:val="28"/>
          <w:szCs w:val="28"/>
        </w:rPr>
      </w:pPr>
      <w:r w:rsidRPr="00021908">
        <w:rPr>
          <w:rFonts w:ascii="Muna" w:hAnsi="Muna" w:cs="Muna"/>
          <w:sz w:val="28"/>
          <w:szCs w:val="28"/>
          <w:rtl/>
        </w:rPr>
        <w:t>تركز هذه النظرية على تحسين مرونة المشاريع وسرعة التكيف مع المتغيرات. تُعتبر إدارة المشاريع الرشيقة منهجية تفاعلية تعتمد على التعاون بين الفرق والأدوات الرقمية لدعم العمل الجماعي</w:t>
      </w:r>
      <w:r w:rsidRPr="00021908">
        <w:rPr>
          <w:rFonts w:ascii="Muna" w:hAnsi="Muna" w:cs="Muna"/>
          <w:sz w:val="28"/>
          <w:szCs w:val="28"/>
        </w:rPr>
        <w:t>.</w:t>
      </w:r>
    </w:p>
    <w:p w14:paraId="4959C912" w14:textId="1CA0D6A8" w:rsidR="00021908" w:rsidRPr="00021908" w:rsidRDefault="00021908" w:rsidP="00021908">
      <w:pPr>
        <w:pStyle w:val="a9"/>
        <w:spacing w:line="360" w:lineRule="auto"/>
        <w:jc w:val="both"/>
        <w:rPr>
          <w:rFonts w:ascii="Muna" w:hAnsi="Muna" w:cs="Muna"/>
          <w:sz w:val="28"/>
          <w:szCs w:val="28"/>
        </w:rPr>
      </w:pPr>
      <w:r w:rsidRPr="00021908">
        <w:rPr>
          <w:rFonts w:ascii="Muna" w:hAnsi="Muna" w:cs="Muna" w:hint="cs"/>
          <w:sz w:val="28"/>
          <w:szCs w:val="28"/>
          <w:rtl/>
        </w:rPr>
        <w:t>طُبق التحول الرقمي في إدارة المشاريع الرشيقة</w:t>
      </w:r>
      <w:r>
        <w:rPr>
          <w:rFonts w:ascii="Muna" w:hAnsi="Muna" w:cs="Muna" w:hint="cs"/>
          <w:sz w:val="28"/>
          <w:szCs w:val="28"/>
          <w:rtl/>
        </w:rPr>
        <w:t xml:space="preserve"> </w:t>
      </w:r>
      <w:r w:rsidRPr="00021908">
        <w:rPr>
          <w:rFonts w:ascii="Muna" w:hAnsi="Muna" w:cs="Muna"/>
          <w:sz w:val="28"/>
          <w:szCs w:val="28"/>
          <w:rtl/>
        </w:rPr>
        <w:t xml:space="preserve">من خلال استخدام أدوات مثل </w:t>
      </w:r>
      <w:r w:rsidRPr="00021908">
        <w:rPr>
          <w:rFonts w:ascii="Muna" w:hAnsi="Muna" w:cs="Muna"/>
          <w:sz w:val="28"/>
          <w:szCs w:val="28"/>
        </w:rPr>
        <w:t>Scrum</w:t>
      </w:r>
      <w:r w:rsidRPr="00021908">
        <w:rPr>
          <w:rFonts w:ascii="Muna" w:hAnsi="Muna" w:cs="Muna"/>
          <w:sz w:val="28"/>
          <w:szCs w:val="28"/>
          <w:rtl/>
        </w:rPr>
        <w:t>و</w:t>
      </w:r>
      <w:r w:rsidRPr="00021908">
        <w:rPr>
          <w:rFonts w:ascii="Muna" w:hAnsi="Muna" w:cs="Muna"/>
          <w:sz w:val="28"/>
          <w:szCs w:val="28"/>
        </w:rPr>
        <w:t>Kanban</w:t>
      </w:r>
      <w:r w:rsidRPr="00021908">
        <w:rPr>
          <w:rFonts w:ascii="Muna" w:hAnsi="Muna" w:cs="Muna"/>
          <w:sz w:val="28"/>
          <w:szCs w:val="28"/>
          <w:rtl/>
        </w:rPr>
        <w:t xml:space="preserve">، </w:t>
      </w:r>
      <w:r>
        <w:rPr>
          <w:rFonts w:ascii="Muna" w:hAnsi="Muna" w:cs="Muna" w:hint="cs"/>
          <w:sz w:val="28"/>
          <w:szCs w:val="28"/>
          <w:rtl/>
        </w:rPr>
        <w:t>والتي من خلالها يمكن</w:t>
      </w:r>
      <w:r w:rsidRPr="00021908">
        <w:rPr>
          <w:rFonts w:ascii="Muna" w:hAnsi="Muna" w:cs="Muna"/>
          <w:sz w:val="28"/>
          <w:szCs w:val="28"/>
          <w:rtl/>
        </w:rPr>
        <w:t xml:space="preserve"> للمؤسسات </w:t>
      </w:r>
      <w:r>
        <w:rPr>
          <w:rFonts w:ascii="Muna" w:hAnsi="Muna" w:cs="Muna" w:hint="cs"/>
          <w:sz w:val="28"/>
          <w:szCs w:val="28"/>
          <w:rtl/>
        </w:rPr>
        <w:t xml:space="preserve">ومدراء المشاريع </w:t>
      </w:r>
      <w:r w:rsidRPr="00021908">
        <w:rPr>
          <w:rFonts w:ascii="Muna" w:hAnsi="Muna" w:cs="Muna"/>
          <w:sz w:val="28"/>
          <w:szCs w:val="28"/>
          <w:rtl/>
        </w:rPr>
        <w:t>تحقيق نتائج أسرع وتحسين الكفاءة</w:t>
      </w:r>
      <w:r w:rsidRPr="00021908">
        <w:rPr>
          <w:rFonts w:ascii="Muna" w:hAnsi="Muna" w:cs="Muna"/>
          <w:sz w:val="28"/>
          <w:szCs w:val="28"/>
        </w:rPr>
        <w:t>.</w:t>
      </w:r>
    </w:p>
    <w:p w14:paraId="14839760" w14:textId="32814091" w:rsidR="00021908" w:rsidRPr="00021908" w:rsidRDefault="00021908" w:rsidP="00021908">
      <w:pPr>
        <w:pStyle w:val="a9"/>
        <w:spacing w:line="360" w:lineRule="auto"/>
        <w:jc w:val="both"/>
        <w:rPr>
          <w:rFonts w:ascii="Muna" w:hAnsi="Muna" w:cs="Muna"/>
          <w:sz w:val="28"/>
          <w:szCs w:val="28"/>
        </w:rPr>
      </w:pPr>
      <w:r>
        <w:rPr>
          <w:rFonts w:ascii="Muna" w:hAnsi="Muna" w:cs="Muna" w:hint="cs"/>
          <w:sz w:val="28"/>
          <w:szCs w:val="28"/>
          <w:rtl/>
        </w:rPr>
        <w:t xml:space="preserve">كما </w:t>
      </w:r>
      <w:r w:rsidRPr="00021908">
        <w:rPr>
          <w:rFonts w:ascii="Muna" w:hAnsi="Muna" w:cs="Muna"/>
          <w:sz w:val="28"/>
          <w:szCs w:val="28"/>
          <w:rtl/>
        </w:rPr>
        <w:t>تعزز هذه الطريقة من القدرة على الاستجابة للتغييرات والتحديات بسرعة، مما يجعلها مثالية لبيئات العمل الديناميكية</w:t>
      </w:r>
      <w:r w:rsidRPr="00021908">
        <w:rPr>
          <w:rFonts w:ascii="Muna" w:hAnsi="Muna" w:cs="Muna"/>
          <w:sz w:val="28"/>
          <w:szCs w:val="28"/>
        </w:rPr>
        <w:t>.</w:t>
      </w:r>
    </w:p>
    <w:p w14:paraId="1CB5CE7C" w14:textId="77777777" w:rsidR="00021908" w:rsidRPr="00021908" w:rsidRDefault="00021908" w:rsidP="00021908">
      <w:pPr>
        <w:pStyle w:val="a9"/>
        <w:spacing w:line="360" w:lineRule="auto"/>
        <w:jc w:val="both"/>
        <w:rPr>
          <w:rFonts w:ascii="Muna" w:hAnsi="Muna" w:cs="Muna" w:hint="cs"/>
          <w:sz w:val="28"/>
          <w:szCs w:val="28"/>
          <w:u w:val="single"/>
          <w:rtl/>
        </w:rPr>
      </w:pPr>
    </w:p>
    <w:p w14:paraId="24319078" w14:textId="75E5F1A4" w:rsidR="00A74F76" w:rsidRPr="00021908" w:rsidRDefault="00D22171"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lastRenderedPageBreak/>
        <w:t>المنهجية وطرق البحث</w:t>
      </w:r>
      <w:r w:rsidR="00A74F76" w:rsidRPr="00021908">
        <w:rPr>
          <w:rFonts w:ascii="Muna" w:hAnsi="Muna" w:cs="Muna" w:hint="cs"/>
          <w:b/>
          <w:bCs/>
          <w:sz w:val="28"/>
          <w:szCs w:val="28"/>
          <w:u w:val="single"/>
          <w:rtl/>
        </w:rPr>
        <w:t>:</w:t>
      </w:r>
    </w:p>
    <w:p w14:paraId="2CD5F249" w14:textId="084341D6" w:rsidR="00021908" w:rsidRPr="00021908" w:rsidRDefault="00021908" w:rsidP="00021908">
      <w:pPr>
        <w:pStyle w:val="a9"/>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ستتبع الدراسة منهج البحث الوصفي التحليلي</w:t>
      </w:r>
      <w:r w:rsidRPr="00021908">
        <w:rPr>
          <w:rFonts w:ascii="Muna" w:eastAsia="Times New Roman" w:hAnsi="Muna" w:cs="Muna" w:hint="cs"/>
          <w:kern w:val="0"/>
          <w:sz w:val="28"/>
          <w:szCs w:val="28"/>
          <w:rtl/>
          <w14:ligatures w14:val="none"/>
        </w:rPr>
        <w:t xml:space="preserve">، </w:t>
      </w:r>
      <w:r w:rsidRPr="00021908">
        <w:rPr>
          <w:rFonts w:ascii="Muna" w:eastAsia="Times New Roman" w:hAnsi="Muna" w:cs="Muna" w:hint="cs"/>
          <w:kern w:val="0"/>
          <w:sz w:val="28"/>
          <w:szCs w:val="28"/>
          <w:rtl/>
          <w14:ligatures w14:val="none"/>
        </w:rPr>
        <w:t>سيتم جمع البيانات من خلال</w:t>
      </w:r>
      <w:r w:rsidRPr="00021908">
        <w:rPr>
          <w:rFonts w:ascii="Muna" w:eastAsia="Times New Roman" w:hAnsi="Muna" w:cs="Muna" w:hint="cs"/>
          <w:kern w:val="0"/>
          <w:sz w:val="28"/>
          <w:szCs w:val="28"/>
          <w14:ligatures w14:val="none"/>
        </w:rPr>
        <w:t>:</w:t>
      </w:r>
    </w:p>
    <w:p w14:paraId="26BC9E55" w14:textId="77777777" w:rsidR="00021908" w:rsidRPr="00021908" w:rsidRDefault="00021908" w:rsidP="00021908">
      <w:pPr>
        <w:pStyle w:val="a9"/>
        <w:numPr>
          <w:ilvl w:val="0"/>
          <w:numId w:val="9"/>
        </w:numPr>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استبيانات موجهة لمديري المشاريع العاملين في المؤسسات السعودية</w:t>
      </w:r>
      <w:r w:rsidRPr="00021908">
        <w:rPr>
          <w:rFonts w:ascii="Muna" w:eastAsia="Times New Roman" w:hAnsi="Muna" w:cs="Muna" w:hint="cs"/>
          <w:kern w:val="0"/>
          <w:sz w:val="28"/>
          <w:szCs w:val="28"/>
          <w14:ligatures w14:val="none"/>
        </w:rPr>
        <w:t>.</w:t>
      </w:r>
    </w:p>
    <w:p w14:paraId="7BC268AD" w14:textId="349BCEB6" w:rsidR="00021908" w:rsidRPr="00021908" w:rsidRDefault="00021908" w:rsidP="00021908">
      <w:pPr>
        <w:pStyle w:val="a9"/>
        <w:numPr>
          <w:ilvl w:val="0"/>
          <w:numId w:val="9"/>
        </w:numPr>
        <w:spacing w:line="360" w:lineRule="auto"/>
        <w:jc w:val="both"/>
        <w:rPr>
          <w:rFonts w:ascii="Muna" w:eastAsia="Times New Roman" w:hAnsi="Muna" w:cs="Muna"/>
          <w:kern w:val="0"/>
          <w:sz w:val="28"/>
          <w:szCs w:val="28"/>
          <w:rtl/>
          <w14:ligatures w14:val="none"/>
        </w:rPr>
      </w:pPr>
      <w:r w:rsidRPr="00021908">
        <w:rPr>
          <w:rFonts w:ascii="Muna" w:eastAsia="Times New Roman" w:hAnsi="Muna" w:cs="Muna" w:hint="cs"/>
          <w:kern w:val="0"/>
          <w:sz w:val="28"/>
          <w:szCs w:val="28"/>
          <w:rtl/>
          <w14:ligatures w14:val="none"/>
        </w:rPr>
        <w:t>تحليل وثائق وتقارير من المؤسسات السعودية التي تطبق التحول الرقمي في مشاريعها</w:t>
      </w:r>
      <w:r w:rsidRPr="00021908">
        <w:rPr>
          <w:rFonts w:ascii="Muna" w:eastAsia="Times New Roman" w:hAnsi="Muna" w:cs="Muna" w:hint="cs"/>
          <w:kern w:val="0"/>
          <w:sz w:val="28"/>
          <w:szCs w:val="28"/>
          <w14:ligatures w14:val="none"/>
        </w:rPr>
        <w:t>.</w:t>
      </w:r>
      <w:r w:rsidRPr="00021908">
        <w:rPr>
          <w:rFonts w:ascii="Muna" w:eastAsia="Times New Roman" w:hAnsi="Muna" w:cs="Muna" w:hint="cs"/>
          <w:kern w:val="0"/>
          <w:sz w:val="28"/>
          <w:szCs w:val="28"/>
          <w14:ligatures w14:val="none"/>
        </w:rPr>
        <w:br/>
      </w:r>
    </w:p>
    <w:p w14:paraId="4CE9E48B" w14:textId="50738BAE" w:rsidR="00D22171" w:rsidRPr="00021908" w:rsidRDefault="00D22171"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أدوات الدراسة</w:t>
      </w:r>
      <w:r w:rsidR="00A74F76" w:rsidRPr="00021908">
        <w:rPr>
          <w:rFonts w:ascii="Muna" w:hAnsi="Muna" w:cs="Muna" w:hint="cs"/>
          <w:b/>
          <w:bCs/>
          <w:sz w:val="28"/>
          <w:szCs w:val="28"/>
          <w:u w:val="single"/>
          <w:rtl/>
        </w:rPr>
        <w:t>:</w:t>
      </w:r>
    </w:p>
    <w:p w14:paraId="26FEA038" w14:textId="34051D03" w:rsidR="00021908" w:rsidRPr="00021908" w:rsidRDefault="00021908" w:rsidP="00021908">
      <w:pPr>
        <w:pStyle w:val="a9"/>
        <w:numPr>
          <w:ilvl w:val="0"/>
          <w:numId w:val="10"/>
        </w:numPr>
        <w:spacing w:line="360" w:lineRule="auto"/>
        <w:jc w:val="both"/>
        <w:rPr>
          <w:rFonts w:ascii="Muna" w:eastAsia="Times New Roman" w:hAnsi="Muna" w:cs="Muna" w:hint="cs"/>
          <w:b/>
          <w:bCs/>
          <w:kern w:val="0"/>
          <w:sz w:val="28"/>
          <w:szCs w:val="28"/>
          <w:rtl/>
          <w14:ligatures w14:val="none"/>
        </w:rPr>
      </w:pPr>
      <w:proofErr w:type="gramStart"/>
      <w:r w:rsidRPr="00021908">
        <w:rPr>
          <w:rFonts w:ascii="Muna" w:eastAsia="Times New Roman" w:hAnsi="Muna" w:cs="Muna" w:hint="cs"/>
          <w:b/>
          <w:bCs/>
          <w:kern w:val="0"/>
          <w:sz w:val="28"/>
          <w:szCs w:val="28"/>
          <w:rtl/>
          <w14:ligatures w14:val="none"/>
        </w:rPr>
        <w:t>الاستبيان</w:t>
      </w:r>
      <w:proofErr w:type="gramEnd"/>
      <w:r w:rsidRPr="00021908">
        <w:rPr>
          <w:rFonts w:ascii="Muna" w:eastAsia="Times New Roman" w:hAnsi="Muna" w:cs="Muna" w:hint="cs"/>
          <w:b/>
          <w:bCs/>
          <w:kern w:val="0"/>
          <w:sz w:val="28"/>
          <w:szCs w:val="28"/>
          <w:rtl/>
          <w14:ligatures w14:val="none"/>
        </w:rPr>
        <w:t>:</w:t>
      </w:r>
    </w:p>
    <w:p w14:paraId="5DDF35C4" w14:textId="0ABCF153" w:rsidR="00021908" w:rsidRPr="00021908" w:rsidRDefault="00021908" w:rsidP="00021908">
      <w:pPr>
        <w:pStyle w:val="a9"/>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kern w:val="0"/>
          <w:sz w:val="28"/>
          <w:szCs w:val="28"/>
          <w:rtl/>
          <w14:ligatures w14:val="none"/>
        </w:rPr>
        <w:t>سيستخدم لجمع بيانات كمية من مديري المشاريع حول تأثير الأدوات الرقمية والتحديات التي</w:t>
      </w:r>
      <w:r w:rsidRPr="00021908">
        <w:rPr>
          <w:rFonts w:ascii="Muna" w:eastAsia="Times New Roman" w:hAnsi="Muna" w:cs="Muna" w:hint="cs"/>
          <w:kern w:val="0"/>
          <w:sz w:val="28"/>
          <w:szCs w:val="28"/>
          <w:rtl/>
          <w14:ligatures w14:val="none"/>
        </w:rPr>
        <w:t xml:space="preserve"> </w:t>
      </w:r>
      <w:proofErr w:type="spellStart"/>
      <w:r w:rsidRPr="00021908">
        <w:rPr>
          <w:rFonts w:ascii="Muna" w:eastAsia="Times New Roman" w:hAnsi="Muna" w:cs="Muna" w:hint="cs"/>
          <w:kern w:val="0"/>
          <w:sz w:val="28"/>
          <w:szCs w:val="28"/>
          <w:rtl/>
          <w14:ligatures w14:val="none"/>
        </w:rPr>
        <w:t>يواجهونها</w:t>
      </w:r>
      <w:proofErr w:type="spellEnd"/>
      <w:r w:rsidRPr="00021908">
        <w:rPr>
          <w:rFonts w:ascii="Muna" w:eastAsia="Times New Roman" w:hAnsi="Muna" w:cs="Muna" w:hint="cs"/>
          <w:kern w:val="0"/>
          <w:sz w:val="28"/>
          <w:szCs w:val="28"/>
          <w14:ligatures w14:val="none"/>
        </w:rPr>
        <w:t>.</w:t>
      </w:r>
    </w:p>
    <w:p w14:paraId="3CA4790D" w14:textId="511B853A" w:rsidR="00021908" w:rsidRPr="00021908" w:rsidRDefault="00021908" w:rsidP="00021908">
      <w:pPr>
        <w:pStyle w:val="a9"/>
        <w:numPr>
          <w:ilvl w:val="0"/>
          <w:numId w:val="10"/>
        </w:numPr>
        <w:spacing w:line="360" w:lineRule="auto"/>
        <w:jc w:val="both"/>
        <w:rPr>
          <w:rFonts w:ascii="Muna" w:eastAsia="Times New Roman" w:hAnsi="Muna" w:cs="Muna" w:hint="cs"/>
          <w:kern w:val="0"/>
          <w:sz w:val="28"/>
          <w:szCs w:val="28"/>
          <w:rtl/>
          <w14:ligatures w14:val="none"/>
        </w:rPr>
      </w:pPr>
      <w:r w:rsidRPr="00021908">
        <w:rPr>
          <w:rFonts w:ascii="Muna" w:eastAsia="Times New Roman" w:hAnsi="Muna" w:cs="Muna" w:hint="cs"/>
          <w:b/>
          <w:bCs/>
          <w:kern w:val="0"/>
          <w:sz w:val="28"/>
          <w:szCs w:val="28"/>
          <w:rtl/>
          <w14:ligatures w14:val="none"/>
        </w:rPr>
        <w:t>تحليل الوثائق والتقارير</w:t>
      </w:r>
      <w:r>
        <w:rPr>
          <w:rFonts w:ascii="Muna" w:eastAsia="Times New Roman" w:hAnsi="Muna" w:cs="Muna" w:hint="cs"/>
          <w:kern w:val="0"/>
          <w:sz w:val="28"/>
          <w:szCs w:val="28"/>
          <w:rtl/>
          <w14:ligatures w14:val="none"/>
        </w:rPr>
        <w:t>:</w:t>
      </w:r>
    </w:p>
    <w:p w14:paraId="67047ACE" w14:textId="261194F0" w:rsidR="00A74F76" w:rsidRPr="00021908" w:rsidRDefault="00021908" w:rsidP="00021908">
      <w:pPr>
        <w:pStyle w:val="a9"/>
        <w:spacing w:line="360" w:lineRule="auto"/>
        <w:jc w:val="both"/>
        <w:rPr>
          <w:rFonts w:ascii="Muna" w:hAnsi="Muna" w:cs="Muna" w:hint="cs"/>
          <w:sz w:val="28"/>
          <w:szCs w:val="28"/>
          <w:u w:val="single"/>
          <w:rtl/>
        </w:rPr>
      </w:pPr>
      <w:r w:rsidRPr="00021908">
        <w:rPr>
          <w:rFonts w:ascii="Muna" w:eastAsia="Times New Roman" w:hAnsi="Muna" w:cs="Muna" w:hint="cs"/>
          <w:kern w:val="0"/>
          <w:sz w:val="28"/>
          <w:szCs w:val="28"/>
          <w:rtl/>
          <w14:ligatures w14:val="none"/>
        </w:rPr>
        <w:t>سيتم تحليل تقارير حول التحول الرقمي في المملكة، خاصة في قطاع إدارة المشاريع</w:t>
      </w:r>
      <w:r w:rsidRPr="00021908">
        <w:rPr>
          <w:rFonts w:ascii="Muna" w:eastAsia="Times New Roman" w:hAnsi="Muna" w:cs="Muna" w:hint="cs"/>
          <w:kern w:val="0"/>
          <w:sz w:val="28"/>
          <w:szCs w:val="28"/>
          <w14:ligatures w14:val="none"/>
        </w:rPr>
        <w:t>.</w:t>
      </w:r>
    </w:p>
    <w:p w14:paraId="745A7CBE" w14:textId="77777777" w:rsidR="00A74F76" w:rsidRPr="00021908" w:rsidRDefault="00A74F76" w:rsidP="00021908">
      <w:pPr>
        <w:pStyle w:val="a9"/>
        <w:spacing w:line="360" w:lineRule="auto"/>
        <w:jc w:val="both"/>
        <w:rPr>
          <w:rFonts w:ascii="Muna" w:hAnsi="Muna" w:cs="Muna" w:hint="cs"/>
          <w:sz w:val="28"/>
          <w:szCs w:val="28"/>
          <w:u w:val="single"/>
          <w:rtl/>
        </w:rPr>
      </w:pPr>
    </w:p>
    <w:p w14:paraId="466A5D0B" w14:textId="6DB42679" w:rsidR="00D22171" w:rsidRPr="00021908" w:rsidRDefault="00A74F76"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حدود</w:t>
      </w:r>
      <w:r w:rsidR="00D22171" w:rsidRPr="00021908">
        <w:rPr>
          <w:rFonts w:ascii="Muna" w:hAnsi="Muna" w:cs="Muna" w:hint="cs"/>
          <w:b/>
          <w:bCs/>
          <w:sz w:val="28"/>
          <w:szCs w:val="28"/>
          <w:u w:val="single"/>
          <w:rtl/>
        </w:rPr>
        <w:t xml:space="preserve"> الدراسة</w:t>
      </w:r>
      <w:r w:rsidRPr="00021908">
        <w:rPr>
          <w:rFonts w:ascii="Muna" w:hAnsi="Muna" w:cs="Muna" w:hint="cs"/>
          <w:b/>
          <w:bCs/>
          <w:sz w:val="28"/>
          <w:szCs w:val="28"/>
          <w:u w:val="single"/>
          <w:rtl/>
        </w:rPr>
        <w:t>:</w:t>
      </w:r>
    </w:p>
    <w:p w14:paraId="7DBF5931" w14:textId="354F4108" w:rsidR="00021908" w:rsidRPr="00021908" w:rsidRDefault="00021908" w:rsidP="00021908">
      <w:pPr>
        <w:pStyle w:val="a9"/>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b/>
          <w:bCs/>
          <w:kern w:val="0"/>
          <w:sz w:val="28"/>
          <w:szCs w:val="28"/>
          <w:rtl/>
          <w14:ligatures w14:val="none"/>
        </w:rPr>
        <w:t>الحدود الجغرافية</w:t>
      </w:r>
      <w:r w:rsidRPr="00021908">
        <w:rPr>
          <w:rFonts w:ascii="Muna" w:eastAsia="Times New Roman" w:hAnsi="Muna" w:cs="Muna" w:hint="cs"/>
          <w:b/>
          <w:bCs/>
          <w:kern w:val="0"/>
          <w:sz w:val="28"/>
          <w:szCs w:val="28"/>
          <w:rtl/>
          <w14:ligatures w14:val="none"/>
        </w:rPr>
        <w:t>،</w:t>
      </w:r>
      <w:r>
        <w:rPr>
          <w:rFonts w:ascii="Muna" w:eastAsia="Times New Roman" w:hAnsi="Muna" w:cs="Muna" w:hint="cs"/>
          <w:kern w:val="0"/>
          <w:sz w:val="28"/>
          <w:szCs w:val="28"/>
          <w:rtl/>
          <w14:ligatures w14:val="none"/>
        </w:rPr>
        <w:t xml:space="preserve"> </w:t>
      </w:r>
      <w:r w:rsidRPr="00021908">
        <w:rPr>
          <w:rFonts w:ascii="Muna" w:eastAsia="Times New Roman" w:hAnsi="Muna" w:cs="Muna" w:hint="cs"/>
          <w:kern w:val="0"/>
          <w:sz w:val="28"/>
          <w:szCs w:val="28"/>
          <w:rtl/>
          <w14:ligatures w14:val="none"/>
        </w:rPr>
        <w:t>ستقتصر الدراسة على المملكة العربية السعودية، مع التركيز على القطاعات التي تشهد تطبيقات ملحوظة للتحول الرقمي</w:t>
      </w:r>
      <w:r w:rsidRPr="00021908">
        <w:rPr>
          <w:rFonts w:ascii="Muna" w:eastAsia="Times New Roman" w:hAnsi="Muna" w:cs="Muna" w:hint="cs"/>
          <w:kern w:val="0"/>
          <w:sz w:val="28"/>
          <w:szCs w:val="28"/>
          <w14:ligatures w14:val="none"/>
        </w:rPr>
        <w:t>.</w:t>
      </w:r>
    </w:p>
    <w:p w14:paraId="30CDB47F" w14:textId="092B3AC4" w:rsidR="00021908" w:rsidRPr="00021908" w:rsidRDefault="00021908" w:rsidP="00021908">
      <w:pPr>
        <w:pStyle w:val="a9"/>
        <w:spacing w:line="360" w:lineRule="auto"/>
        <w:jc w:val="both"/>
        <w:rPr>
          <w:rFonts w:ascii="Muna" w:eastAsia="Times New Roman" w:hAnsi="Muna" w:cs="Muna" w:hint="cs"/>
          <w:kern w:val="0"/>
          <w:sz w:val="28"/>
          <w:szCs w:val="28"/>
          <w14:ligatures w14:val="none"/>
        </w:rPr>
      </w:pPr>
      <w:r w:rsidRPr="00021908">
        <w:rPr>
          <w:rFonts w:ascii="Muna" w:eastAsia="Times New Roman" w:hAnsi="Muna" w:cs="Muna" w:hint="cs"/>
          <w:b/>
          <w:bCs/>
          <w:kern w:val="0"/>
          <w:sz w:val="28"/>
          <w:szCs w:val="28"/>
          <w:rtl/>
          <w14:ligatures w14:val="none"/>
        </w:rPr>
        <w:t>الحدود الزمنية</w:t>
      </w:r>
      <w:r w:rsidRPr="00021908">
        <w:rPr>
          <w:rFonts w:ascii="Muna" w:eastAsia="Times New Roman" w:hAnsi="Muna" w:cs="Muna" w:hint="cs"/>
          <w:b/>
          <w:bCs/>
          <w:kern w:val="0"/>
          <w:sz w:val="28"/>
          <w:szCs w:val="28"/>
          <w:rtl/>
          <w14:ligatures w14:val="none"/>
        </w:rPr>
        <w:t>،</w:t>
      </w:r>
      <w:r>
        <w:rPr>
          <w:rFonts w:ascii="Muna" w:eastAsia="Times New Roman" w:hAnsi="Muna" w:cs="Muna" w:hint="cs"/>
          <w:kern w:val="0"/>
          <w:sz w:val="28"/>
          <w:szCs w:val="28"/>
          <w:rtl/>
          <w14:ligatures w14:val="none"/>
        </w:rPr>
        <w:t xml:space="preserve"> </w:t>
      </w:r>
      <w:r w:rsidRPr="00021908">
        <w:rPr>
          <w:rFonts w:ascii="Muna" w:eastAsia="Times New Roman" w:hAnsi="Muna" w:cs="Muna" w:hint="cs"/>
          <w:kern w:val="0"/>
          <w:sz w:val="28"/>
          <w:szCs w:val="28"/>
          <w:rtl/>
          <w14:ligatures w14:val="none"/>
        </w:rPr>
        <w:t>ستشمل الدراسة الفترة الزمنية ما بين 2018 و2024، كونها تشهد زخمًا في التحول الرقمي بفضل رؤية 2030</w:t>
      </w:r>
      <w:r w:rsidRPr="00021908">
        <w:rPr>
          <w:rFonts w:ascii="Muna" w:eastAsia="Times New Roman" w:hAnsi="Muna" w:cs="Muna" w:hint="cs"/>
          <w:kern w:val="0"/>
          <w:sz w:val="28"/>
          <w:szCs w:val="28"/>
          <w14:ligatures w14:val="none"/>
        </w:rPr>
        <w:t>.</w:t>
      </w:r>
    </w:p>
    <w:p w14:paraId="0D993F83" w14:textId="64347B41" w:rsidR="00A74F76" w:rsidRPr="00021908" w:rsidRDefault="00021908" w:rsidP="00021908">
      <w:pPr>
        <w:pStyle w:val="a9"/>
        <w:spacing w:line="360" w:lineRule="auto"/>
        <w:jc w:val="both"/>
        <w:rPr>
          <w:rFonts w:ascii="Muna" w:eastAsia="Times New Roman" w:hAnsi="Muna" w:cs="Muna" w:hint="cs"/>
          <w:kern w:val="0"/>
          <w:sz w:val="28"/>
          <w:szCs w:val="28"/>
          <w:rtl/>
          <w14:ligatures w14:val="none"/>
        </w:rPr>
      </w:pPr>
      <w:r w:rsidRPr="00021908">
        <w:rPr>
          <w:rFonts w:ascii="Muna" w:eastAsia="Times New Roman" w:hAnsi="Muna" w:cs="Muna" w:hint="cs"/>
          <w:b/>
          <w:bCs/>
          <w:kern w:val="0"/>
          <w:sz w:val="28"/>
          <w:szCs w:val="28"/>
          <w:rtl/>
          <w14:ligatures w14:val="none"/>
        </w:rPr>
        <w:t>الحدود الموضوعية</w:t>
      </w:r>
      <w:r w:rsidRPr="00021908">
        <w:rPr>
          <w:rFonts w:ascii="Muna" w:eastAsia="Times New Roman" w:hAnsi="Muna" w:cs="Muna" w:hint="cs"/>
          <w:b/>
          <w:bCs/>
          <w:kern w:val="0"/>
          <w:sz w:val="28"/>
          <w:szCs w:val="28"/>
          <w:rtl/>
          <w14:ligatures w14:val="none"/>
        </w:rPr>
        <w:t>،</w:t>
      </w:r>
      <w:r>
        <w:rPr>
          <w:rFonts w:ascii="Muna" w:eastAsia="Times New Roman" w:hAnsi="Muna" w:cs="Muna" w:hint="cs"/>
          <w:kern w:val="0"/>
          <w:sz w:val="28"/>
          <w:szCs w:val="28"/>
          <w:rtl/>
          <w14:ligatures w14:val="none"/>
        </w:rPr>
        <w:t xml:space="preserve"> </w:t>
      </w:r>
      <w:r w:rsidRPr="00021908">
        <w:rPr>
          <w:rFonts w:ascii="Muna" w:eastAsia="Times New Roman" w:hAnsi="Muna" w:cs="Muna" w:hint="cs"/>
          <w:kern w:val="0"/>
          <w:sz w:val="28"/>
          <w:szCs w:val="28"/>
          <w:rtl/>
          <w14:ligatures w14:val="none"/>
        </w:rPr>
        <w:t>ستركز الدراسة على إدارة المشاريع من منظور التحول الرقمي، دون التطرق إلى جوانب أخرى مثل التحول الرقمي في التسويق أو المالية</w:t>
      </w:r>
      <w:r w:rsidRPr="00021908">
        <w:rPr>
          <w:rFonts w:ascii="Muna" w:eastAsia="Times New Roman" w:hAnsi="Muna" w:cs="Muna" w:hint="cs"/>
          <w:kern w:val="0"/>
          <w:sz w:val="28"/>
          <w:szCs w:val="28"/>
          <w14:ligatures w14:val="none"/>
        </w:rPr>
        <w:t>.</w:t>
      </w:r>
    </w:p>
    <w:p w14:paraId="49371001" w14:textId="77777777" w:rsidR="00021908" w:rsidRPr="00021908" w:rsidRDefault="00021908" w:rsidP="00021908">
      <w:pPr>
        <w:pStyle w:val="a9"/>
        <w:spacing w:line="360" w:lineRule="auto"/>
        <w:jc w:val="both"/>
        <w:rPr>
          <w:rFonts w:ascii="Muna" w:hAnsi="Muna" w:cs="Muna" w:hint="cs"/>
          <w:sz w:val="28"/>
          <w:szCs w:val="28"/>
          <w:u w:val="single"/>
          <w:rtl/>
        </w:rPr>
      </w:pPr>
    </w:p>
    <w:p w14:paraId="4ABCF5F5" w14:textId="56441CD6" w:rsidR="00A74F76" w:rsidRPr="00021908" w:rsidRDefault="00A74F76" w:rsidP="00021908">
      <w:pPr>
        <w:pStyle w:val="a9"/>
        <w:spacing w:line="360" w:lineRule="auto"/>
        <w:jc w:val="both"/>
        <w:rPr>
          <w:rFonts w:ascii="Muna" w:hAnsi="Muna" w:cs="Muna" w:hint="cs"/>
          <w:b/>
          <w:bCs/>
          <w:sz w:val="28"/>
          <w:szCs w:val="28"/>
          <w:u w:val="single"/>
          <w:rtl/>
        </w:rPr>
      </w:pPr>
      <w:r w:rsidRPr="00021908">
        <w:rPr>
          <w:rFonts w:ascii="Muna" w:hAnsi="Muna" w:cs="Muna" w:hint="cs"/>
          <w:b/>
          <w:bCs/>
          <w:sz w:val="28"/>
          <w:szCs w:val="28"/>
          <w:u w:val="single"/>
          <w:rtl/>
        </w:rPr>
        <w:t xml:space="preserve">المراجع: </w:t>
      </w:r>
    </w:p>
    <w:p w14:paraId="25708906" w14:textId="5700D4D2" w:rsidR="00021908" w:rsidRPr="00021908" w:rsidRDefault="00021908" w:rsidP="00021908">
      <w:pPr>
        <w:pStyle w:val="a9"/>
        <w:spacing w:line="360" w:lineRule="auto"/>
        <w:jc w:val="both"/>
        <w:rPr>
          <w:rFonts w:ascii="Muna" w:hAnsi="Muna" w:cs="Muna" w:hint="cs"/>
          <w:sz w:val="28"/>
          <w:szCs w:val="28"/>
          <w:rtl/>
        </w:rPr>
      </w:pPr>
      <w:r>
        <w:rPr>
          <w:rFonts w:ascii="Muna" w:hAnsi="Muna" w:cs="Cambria" w:hint="cs"/>
          <w:sz w:val="28"/>
          <w:szCs w:val="28"/>
          <w:rtl/>
        </w:rPr>
        <w:t>*</w:t>
      </w:r>
      <w:r w:rsidRPr="00021908">
        <w:rPr>
          <w:rFonts w:ascii="Muna" w:hAnsi="Muna" w:cs="Muna" w:hint="cs"/>
          <w:sz w:val="28"/>
          <w:szCs w:val="28"/>
          <w:rtl/>
        </w:rPr>
        <w:t xml:space="preserve">مركز </w:t>
      </w:r>
      <w:r w:rsidRPr="00021908">
        <w:rPr>
          <w:rFonts w:ascii="Muna" w:hAnsi="Muna" w:cs="Muna" w:hint="cs"/>
          <w:color w:val="231F20"/>
          <w:sz w:val="28"/>
          <w:szCs w:val="28"/>
          <w:shd w:val="clear" w:color="auto" w:fill="FFFFFF"/>
          <w:rtl/>
        </w:rPr>
        <w:t>وحدة التحول الرقمي</w:t>
      </w:r>
      <w:r w:rsidRPr="00021908">
        <w:rPr>
          <w:rFonts w:ascii="Muna" w:hAnsi="Muna" w:cs="Muna" w:hint="cs"/>
          <w:sz w:val="28"/>
          <w:szCs w:val="28"/>
          <w:rtl/>
        </w:rPr>
        <w:t xml:space="preserve">- </w:t>
      </w:r>
      <w:r w:rsidRPr="00021908">
        <w:rPr>
          <w:rStyle w:val="a7"/>
          <w:rFonts w:ascii="Muna" w:hAnsi="Muna" w:cs="Muna" w:hint="cs"/>
          <w:sz w:val="28"/>
          <w:szCs w:val="28"/>
          <w:rtl/>
        </w:rPr>
        <w:t>تقرير التحول الرقمي في المملكة العربية السعودية ضمن رؤية 2030</w:t>
      </w:r>
      <w:r w:rsidRPr="00021908">
        <w:rPr>
          <w:rFonts w:ascii="Muna" w:hAnsi="Muna" w:cs="Muna" w:hint="cs"/>
          <w:sz w:val="28"/>
          <w:szCs w:val="28"/>
        </w:rPr>
        <w:t xml:space="preserve">. </w:t>
      </w:r>
    </w:p>
    <w:p w14:paraId="3AA5D241" w14:textId="0B8B8572" w:rsidR="00D22171" w:rsidRPr="00021908" w:rsidRDefault="00021908" w:rsidP="00021908">
      <w:pPr>
        <w:pStyle w:val="a9"/>
        <w:spacing w:line="360" w:lineRule="auto"/>
        <w:jc w:val="both"/>
        <w:rPr>
          <w:rFonts w:ascii="Muna" w:hAnsi="Muna" w:cs="Muna" w:hint="cs"/>
          <w:sz w:val="28"/>
          <w:szCs w:val="28"/>
          <w:u w:val="single"/>
          <w:rtl/>
        </w:rPr>
      </w:pPr>
      <w:hyperlink r:id="rId8" w:history="1">
        <w:r w:rsidRPr="00021908">
          <w:rPr>
            <w:rStyle w:val="Hyperlink"/>
            <w:rFonts w:ascii="Muna" w:hAnsi="Muna" w:cs="Muna" w:hint="cs"/>
            <w:sz w:val="28"/>
            <w:szCs w:val="28"/>
          </w:rPr>
          <w:t>https://ndu.mcit.gov.sa/sites/default/files/2021-09/ndu-annual-report.pdf</w:t>
        </w:r>
      </w:hyperlink>
    </w:p>
    <w:p w14:paraId="21B6A615" w14:textId="159BCA67" w:rsidR="00021908" w:rsidRPr="00021908" w:rsidRDefault="00021908" w:rsidP="00021908">
      <w:pPr>
        <w:bidi/>
        <w:outlineLvl w:val="1"/>
        <w:rPr>
          <w:rFonts w:ascii="Muna" w:hAnsi="Muna" w:cs="Muna" w:hint="cs"/>
          <w:color w:val="1F1F1F"/>
          <w:sz w:val="28"/>
          <w:szCs w:val="28"/>
          <w:rtl/>
        </w:rPr>
      </w:pPr>
      <w:r w:rsidRPr="00021908">
        <w:rPr>
          <w:rFonts w:ascii="Muna" w:hAnsi="Muna" w:cs="Muna" w:hint="cs"/>
          <w:color w:val="1F1F1F"/>
          <w:sz w:val="28"/>
          <w:szCs w:val="28"/>
          <w:rtl/>
        </w:rPr>
        <w:t>*</w:t>
      </w:r>
      <w:r w:rsidRPr="00021908">
        <w:rPr>
          <w:rFonts w:ascii="Muna" w:hAnsi="Muna" w:cs="Muna" w:hint="cs"/>
          <w:color w:val="1F1F1F"/>
          <w:sz w:val="28"/>
          <w:szCs w:val="28"/>
        </w:rPr>
        <w:fldChar w:fldCharType="begin"/>
      </w:r>
      <w:r w:rsidRPr="00021908">
        <w:rPr>
          <w:rFonts w:ascii="Muna" w:hAnsi="Muna" w:cs="Muna" w:hint="cs"/>
          <w:color w:val="1F1F1F"/>
          <w:sz w:val="28"/>
          <w:szCs w:val="28"/>
        </w:rPr>
        <w:instrText>HYPERLINK "https://www.sciencedirect.com/science/article/pii/S2444569X23000136?via%3Dihub" \o "</w:instrText>
      </w:r>
      <w:r w:rsidRPr="00021908">
        <w:rPr>
          <w:rFonts w:ascii="Muna" w:hAnsi="Muna" w:cs="Muna" w:hint="cs"/>
          <w:color w:val="1F1F1F"/>
          <w:sz w:val="28"/>
          <w:szCs w:val="28"/>
          <w:rtl/>
        </w:rPr>
        <w:instrText>انتقل إلى مجلة الابتكار والمعرفة على</w:instrText>
      </w:r>
      <w:r w:rsidRPr="00021908">
        <w:rPr>
          <w:rFonts w:ascii="Muna" w:hAnsi="Muna" w:cs="Muna" w:hint="cs"/>
          <w:color w:val="1F1F1F"/>
          <w:sz w:val="28"/>
          <w:szCs w:val="28"/>
        </w:rPr>
        <w:instrText xml:space="preserve"> ScienceDirect"</w:instrText>
      </w:r>
      <w:r w:rsidRPr="00021908">
        <w:rPr>
          <w:rFonts w:ascii="Muna" w:hAnsi="Muna" w:cs="Muna" w:hint="cs"/>
          <w:color w:val="1F1F1F"/>
          <w:sz w:val="28"/>
          <w:szCs w:val="28"/>
        </w:rPr>
      </w:r>
      <w:r w:rsidRPr="00021908">
        <w:rPr>
          <w:rFonts w:ascii="Muna" w:hAnsi="Muna" w:cs="Muna" w:hint="cs"/>
          <w:color w:val="1F1F1F"/>
          <w:sz w:val="28"/>
          <w:szCs w:val="28"/>
        </w:rPr>
        <w:fldChar w:fldCharType="separate"/>
      </w:r>
      <w:r w:rsidRPr="00021908">
        <w:rPr>
          <w:rFonts w:ascii="Muna" w:hAnsi="Muna" w:cs="Muna" w:hint="cs"/>
          <w:color w:val="0000FF"/>
          <w:sz w:val="28"/>
          <w:szCs w:val="28"/>
          <w:rtl/>
        </w:rPr>
        <w:t xml:space="preserve">مجلة </w:t>
      </w:r>
      <w:r w:rsidRPr="00021908">
        <w:rPr>
          <w:rFonts w:ascii="Muna" w:hAnsi="Muna" w:cs="Muna" w:hint="cs"/>
          <w:color w:val="0000FF"/>
          <w:sz w:val="28"/>
          <w:szCs w:val="28"/>
          <w:rtl/>
        </w:rPr>
        <w:t>ا</w:t>
      </w:r>
      <w:r w:rsidRPr="00021908">
        <w:rPr>
          <w:rFonts w:ascii="Muna" w:hAnsi="Muna" w:cs="Muna" w:hint="cs"/>
          <w:color w:val="0000FF"/>
          <w:sz w:val="28"/>
          <w:szCs w:val="28"/>
          <w:rtl/>
        </w:rPr>
        <w:t>لا</w:t>
      </w:r>
      <w:r w:rsidRPr="00021908">
        <w:rPr>
          <w:rFonts w:ascii="Muna" w:hAnsi="Muna" w:cs="Muna" w:hint="cs"/>
          <w:color w:val="0000FF"/>
          <w:sz w:val="28"/>
          <w:szCs w:val="28"/>
          <w:rtl/>
        </w:rPr>
        <w:t>ب</w:t>
      </w:r>
      <w:r w:rsidRPr="00021908">
        <w:rPr>
          <w:rFonts w:ascii="Muna" w:hAnsi="Muna" w:cs="Muna" w:hint="cs"/>
          <w:color w:val="0000FF"/>
          <w:sz w:val="28"/>
          <w:szCs w:val="28"/>
          <w:rtl/>
        </w:rPr>
        <w:t>تكا</w:t>
      </w:r>
      <w:r w:rsidRPr="00021908">
        <w:rPr>
          <w:rFonts w:ascii="Muna" w:hAnsi="Muna" w:cs="Muna" w:hint="cs"/>
          <w:color w:val="0000FF"/>
          <w:sz w:val="28"/>
          <w:szCs w:val="28"/>
          <w:rtl/>
        </w:rPr>
        <w:t>ر</w:t>
      </w:r>
      <w:r w:rsidRPr="00021908">
        <w:rPr>
          <w:rFonts w:ascii="Muna" w:hAnsi="Muna" w:cs="Muna" w:hint="cs"/>
          <w:color w:val="0000FF"/>
          <w:sz w:val="28"/>
          <w:szCs w:val="28"/>
          <w:rtl/>
        </w:rPr>
        <w:t xml:space="preserve"> و</w:t>
      </w:r>
      <w:r w:rsidRPr="00021908">
        <w:rPr>
          <w:rFonts w:ascii="Muna" w:hAnsi="Muna" w:cs="Muna" w:hint="cs"/>
          <w:color w:val="0000FF"/>
          <w:sz w:val="28"/>
          <w:szCs w:val="28"/>
          <w:rtl/>
        </w:rPr>
        <w:t>ا</w:t>
      </w:r>
      <w:r w:rsidRPr="00021908">
        <w:rPr>
          <w:rFonts w:ascii="Muna" w:hAnsi="Muna" w:cs="Muna" w:hint="cs"/>
          <w:color w:val="0000FF"/>
          <w:sz w:val="28"/>
          <w:szCs w:val="28"/>
          <w:rtl/>
        </w:rPr>
        <w:t>لمعرفة</w:t>
      </w:r>
      <w:r w:rsidRPr="00021908">
        <w:rPr>
          <w:rFonts w:ascii="Muna" w:hAnsi="Muna" w:cs="Muna" w:hint="cs"/>
          <w:color w:val="1F1F1F"/>
          <w:sz w:val="28"/>
          <w:szCs w:val="28"/>
        </w:rPr>
        <w:fldChar w:fldCharType="end"/>
      </w:r>
      <w:r w:rsidRPr="00021908">
        <w:rPr>
          <w:rFonts w:ascii="Muna" w:hAnsi="Muna" w:cs="Muna" w:hint="cs"/>
          <w:color w:val="1F1F1F"/>
          <w:sz w:val="28"/>
          <w:szCs w:val="28"/>
          <w:rtl/>
        </w:rPr>
        <w:t xml:space="preserve"> </w:t>
      </w:r>
      <w:r w:rsidRPr="00021908">
        <w:rPr>
          <w:rFonts w:ascii="Muna" w:hAnsi="Muna" w:cs="Muna" w:hint="cs"/>
          <w:color w:val="0000FF"/>
          <w:sz w:val="28"/>
          <w:szCs w:val="28"/>
          <w:rtl/>
        </w:rPr>
        <w:t>المجلد 8، العدد 1</w:t>
      </w:r>
      <w:r w:rsidRPr="00021908">
        <w:rPr>
          <w:rFonts w:ascii="Muna" w:hAnsi="Muna" w:cs="Muna" w:hint="cs"/>
          <w:color w:val="1F1F1F"/>
          <w:sz w:val="28"/>
          <w:szCs w:val="28"/>
          <w:rtl/>
        </w:rPr>
        <w:t xml:space="preserve">، يناير-مارس </w:t>
      </w:r>
      <w:proofErr w:type="gramStart"/>
      <w:r w:rsidRPr="00021908">
        <w:rPr>
          <w:rFonts w:ascii="Muna" w:hAnsi="Muna" w:cs="Muna" w:hint="cs"/>
          <w:color w:val="1F1F1F"/>
          <w:sz w:val="28"/>
          <w:szCs w:val="28"/>
          <w:rtl/>
        </w:rPr>
        <w:t>2023 ،</w:t>
      </w:r>
      <w:proofErr w:type="gramEnd"/>
      <w:r w:rsidRPr="00021908">
        <w:rPr>
          <w:rFonts w:ascii="Muna" w:hAnsi="Muna" w:cs="Muna" w:hint="cs"/>
          <w:color w:val="1F1F1F"/>
          <w:sz w:val="28"/>
          <w:szCs w:val="28"/>
          <w:rtl/>
        </w:rPr>
        <w:t xml:space="preserve"> 100317</w:t>
      </w:r>
    </w:p>
    <w:p w14:paraId="75863D40" w14:textId="77777777" w:rsidR="00021908" w:rsidRPr="00021908" w:rsidRDefault="00021908" w:rsidP="00021908">
      <w:pPr>
        <w:bidi/>
        <w:rPr>
          <w:rFonts w:ascii="Muna" w:hAnsi="Muna" w:cs="Muna" w:hint="cs"/>
          <w:color w:val="1F1F1F"/>
          <w:sz w:val="28"/>
          <w:szCs w:val="28"/>
          <w:rtl/>
        </w:rPr>
      </w:pPr>
    </w:p>
    <w:p w14:paraId="580B6CCE" w14:textId="36F0CFF0" w:rsidR="00021908" w:rsidRPr="00021908" w:rsidRDefault="00021908" w:rsidP="00021908">
      <w:pPr>
        <w:pStyle w:val="a9"/>
        <w:spacing w:line="360" w:lineRule="auto"/>
        <w:jc w:val="both"/>
        <w:rPr>
          <w:rFonts w:ascii="Muna" w:hAnsi="Muna" w:cs="Muna" w:hint="cs"/>
          <w:sz w:val="28"/>
          <w:szCs w:val="28"/>
          <w:rtl/>
        </w:rPr>
      </w:pPr>
      <w:r w:rsidRPr="00021908">
        <w:rPr>
          <w:rFonts w:ascii="Muna" w:hAnsi="Muna" w:cs="Muna" w:hint="cs"/>
          <w:sz w:val="28"/>
          <w:szCs w:val="28"/>
          <w:rtl/>
        </w:rPr>
        <w:t xml:space="preserve">*دراسة التحول الرقمي في المملكة العربية السعودية أ. دلال الحارثي </w:t>
      </w:r>
    </w:p>
    <w:p w14:paraId="6FA2ED9A" w14:textId="6D29132D" w:rsidR="00021908" w:rsidRPr="00021908" w:rsidRDefault="00021908" w:rsidP="00021908">
      <w:pPr>
        <w:pStyle w:val="3"/>
        <w:spacing w:before="270" w:beforeAutospacing="0" w:after="45" w:afterAutospacing="0" w:line="420" w:lineRule="atLeast"/>
        <w:jc w:val="right"/>
        <w:rPr>
          <w:rFonts w:ascii="Muna" w:hAnsi="Muna" w:cs="Muna" w:hint="cs"/>
          <w:b w:val="0"/>
          <w:bCs w:val="0"/>
          <w:sz w:val="28"/>
          <w:szCs w:val="28"/>
        </w:rPr>
      </w:pPr>
      <w:r w:rsidRPr="00021908">
        <w:rPr>
          <w:rFonts w:ascii="Muna" w:hAnsi="Muna" w:cs="Muna" w:hint="cs"/>
          <w:b w:val="0"/>
          <w:bCs w:val="0"/>
          <w:color w:val="0000FF"/>
          <w:sz w:val="28"/>
          <w:szCs w:val="28"/>
          <w:shd w:val="clear" w:color="auto" w:fill="FFFFFF"/>
          <w:rtl/>
        </w:rPr>
        <w:t>التحول الرقم</w:t>
      </w:r>
      <w:r w:rsidRPr="00021908">
        <w:rPr>
          <w:rFonts w:ascii="Muna" w:hAnsi="Muna" w:cs="Muna" w:hint="cs"/>
          <w:b w:val="0"/>
          <w:bCs w:val="0"/>
          <w:color w:val="0000FF"/>
          <w:sz w:val="28"/>
          <w:szCs w:val="28"/>
          <w:shd w:val="clear" w:color="auto" w:fill="FFFFFF"/>
          <w:rtl/>
        </w:rPr>
        <w:t>ي</w:t>
      </w:r>
      <w:r w:rsidRPr="00021908">
        <w:rPr>
          <w:rFonts w:ascii="Muna" w:hAnsi="Muna" w:cs="Muna" w:hint="cs"/>
          <w:b w:val="0"/>
          <w:bCs w:val="0"/>
          <w:color w:val="0000FF"/>
          <w:sz w:val="28"/>
          <w:szCs w:val="28"/>
          <w:shd w:val="clear" w:color="auto" w:fill="FFFFFF"/>
          <w:rtl/>
        </w:rPr>
        <w:t xml:space="preserve"> في المملكة</w:t>
      </w:r>
      <w:r w:rsidRPr="00021908">
        <w:rPr>
          <w:rFonts w:ascii="Muna" w:hAnsi="Muna" w:cs="Muna" w:hint="cs"/>
          <w:b w:val="0"/>
          <w:bCs w:val="0"/>
          <w:sz w:val="28"/>
          <w:szCs w:val="28"/>
          <w:rtl/>
        </w:rPr>
        <w:t xml:space="preserve"> </w:t>
      </w:r>
    </w:p>
    <w:p w14:paraId="17187291" w14:textId="621A4413" w:rsidR="00021908" w:rsidRPr="00021908" w:rsidRDefault="00021908" w:rsidP="00021908">
      <w:pPr>
        <w:pStyle w:val="a9"/>
        <w:spacing w:line="360" w:lineRule="auto"/>
        <w:jc w:val="both"/>
        <w:rPr>
          <w:rFonts w:ascii="Muna" w:hAnsi="Muna" w:cs="Times New Roman" w:hint="cs"/>
          <w:sz w:val="28"/>
          <w:szCs w:val="28"/>
          <w:u w:val="single"/>
          <w:rtl/>
        </w:rPr>
      </w:pPr>
    </w:p>
    <w:sectPr w:rsidR="00021908" w:rsidRPr="00021908" w:rsidSect="00021908">
      <w:footerReference w:type="even" r:id="rId9"/>
      <w:footerReference w:type="default" r:id="rId1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0066F" w14:textId="77777777" w:rsidR="003C3276" w:rsidRDefault="003C3276" w:rsidP="009125CE">
      <w:r>
        <w:separator/>
      </w:r>
    </w:p>
  </w:endnote>
  <w:endnote w:type="continuationSeparator" w:id="0">
    <w:p w14:paraId="1A9C8F19" w14:textId="77777777" w:rsidR="003C3276" w:rsidRDefault="003C3276"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Muna">
    <w:panose1 w:val="00000400000000000000"/>
    <w:charset w:val="B2"/>
    <w:family w:val="auto"/>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753467854"/>
      <w:docPartObj>
        <w:docPartGallery w:val="Page Numbers (Bottom of Page)"/>
        <w:docPartUnique/>
      </w:docPartObj>
    </w:sdtPr>
    <w:sdtContent>
      <w:p w14:paraId="3762E605" w14:textId="0E274ADF" w:rsidR="00021908" w:rsidRDefault="00021908" w:rsidP="00DB0C42">
        <w:pPr>
          <w:pStyle w:val="a4"/>
          <w:framePr w:wrap="none" w:vAnchor="text" w:hAnchor="text" w:xAlign="center" w:y="1"/>
          <w:rPr>
            <w:rStyle w:val="ab"/>
          </w:rPr>
        </w:pPr>
        <w:r>
          <w:rPr>
            <w:rStyle w:val="ab"/>
          </w:rPr>
          <w:fldChar w:fldCharType="begin"/>
        </w:r>
        <w:r>
          <w:rPr>
            <w:rStyle w:val="ab"/>
          </w:rPr>
          <w:instrText xml:space="preserve"> PAGE </w:instrText>
        </w:r>
        <w:r>
          <w:rPr>
            <w:rStyle w:val="ab"/>
          </w:rPr>
          <w:fldChar w:fldCharType="end"/>
        </w:r>
      </w:p>
    </w:sdtContent>
  </w:sdt>
  <w:p w14:paraId="41AD7B60" w14:textId="77777777" w:rsidR="00021908" w:rsidRDefault="0002190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614583593"/>
      <w:docPartObj>
        <w:docPartGallery w:val="Page Numbers (Bottom of Page)"/>
        <w:docPartUnique/>
      </w:docPartObj>
    </w:sdtPr>
    <w:sdtContent>
      <w:p w14:paraId="4DB128F6" w14:textId="7064C82F" w:rsidR="00021908" w:rsidRDefault="00021908" w:rsidP="00DB0C42">
        <w:pPr>
          <w:pStyle w:val="a4"/>
          <w:framePr w:wrap="none" w:vAnchor="text" w:hAnchor="text"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1</w:t>
        </w:r>
        <w:r>
          <w:rPr>
            <w:rStyle w:val="ab"/>
          </w:rPr>
          <w:fldChar w:fldCharType="end"/>
        </w:r>
      </w:p>
    </w:sdtContent>
  </w:sdt>
  <w:p w14:paraId="776DE32D" w14:textId="77777777" w:rsidR="00021908" w:rsidRDefault="0002190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4E99E" w14:textId="77777777" w:rsidR="003C3276" w:rsidRDefault="003C3276" w:rsidP="009125CE">
      <w:r>
        <w:separator/>
      </w:r>
    </w:p>
  </w:footnote>
  <w:footnote w:type="continuationSeparator" w:id="0">
    <w:p w14:paraId="7702EB82" w14:textId="77777777" w:rsidR="003C3276" w:rsidRDefault="003C3276"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21A85"/>
    <w:multiLevelType w:val="hybridMultilevel"/>
    <w:tmpl w:val="CD9C59A8"/>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025FDD"/>
    <w:multiLevelType w:val="hybridMultilevel"/>
    <w:tmpl w:val="4486515A"/>
    <w:lvl w:ilvl="0" w:tplc="CE16D8D6">
      <w:start w:val="3"/>
      <w:numFmt w:val="bullet"/>
      <w:lvlText w:val=""/>
      <w:lvlJc w:val="left"/>
      <w:pPr>
        <w:ind w:left="720" w:hanging="360"/>
      </w:pPr>
      <w:rPr>
        <w:rFonts w:ascii="Symbol" w:eastAsiaTheme="minorHAnsi" w:hAnsi="Symbol"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83294"/>
    <w:multiLevelType w:val="hybridMultilevel"/>
    <w:tmpl w:val="282EB8BA"/>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941542"/>
    <w:multiLevelType w:val="hybridMultilevel"/>
    <w:tmpl w:val="7EFCE66C"/>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8F3A8E"/>
    <w:multiLevelType w:val="multilevel"/>
    <w:tmpl w:val="1F069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934D5"/>
    <w:multiLevelType w:val="hybridMultilevel"/>
    <w:tmpl w:val="F95CEEF8"/>
    <w:lvl w:ilvl="0" w:tplc="2F3EC646">
      <w:start w:val="2018"/>
      <w:numFmt w:val="bullet"/>
      <w:lvlText w:val="-"/>
      <w:lvlJc w:val="left"/>
      <w:pPr>
        <w:ind w:left="720" w:hanging="360"/>
      </w:pPr>
      <w:rPr>
        <w:rFonts w:ascii="Muna" w:eastAsiaTheme="minorHAnsi" w:hAnsi="Muna" w:cs="Mu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62131D"/>
    <w:multiLevelType w:val="hybridMultilevel"/>
    <w:tmpl w:val="0BD40C8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780820"/>
    <w:multiLevelType w:val="hybridMultilevel"/>
    <w:tmpl w:val="B7CA4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FC45C3"/>
    <w:multiLevelType w:val="hybridMultilevel"/>
    <w:tmpl w:val="23A26862"/>
    <w:lvl w:ilvl="0" w:tplc="2F3EC646">
      <w:start w:val="2018"/>
      <w:numFmt w:val="bullet"/>
      <w:lvlText w:val="-"/>
      <w:lvlJc w:val="left"/>
      <w:pPr>
        <w:ind w:left="720" w:hanging="360"/>
      </w:pPr>
      <w:rPr>
        <w:rFonts w:ascii="Muna" w:eastAsiaTheme="minorHAnsi" w:hAnsi="Muna" w:cs="Mu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CD55A5"/>
    <w:multiLevelType w:val="multilevel"/>
    <w:tmpl w:val="CEB2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602FA4"/>
    <w:multiLevelType w:val="hybridMultilevel"/>
    <w:tmpl w:val="2DD838DC"/>
    <w:lvl w:ilvl="0" w:tplc="2F3EC646">
      <w:start w:val="2018"/>
      <w:numFmt w:val="bullet"/>
      <w:lvlText w:val="-"/>
      <w:lvlJc w:val="left"/>
      <w:pPr>
        <w:ind w:left="720" w:hanging="360"/>
      </w:pPr>
      <w:rPr>
        <w:rFonts w:ascii="Muna" w:eastAsiaTheme="minorHAnsi" w:hAnsi="Muna" w:cs="Mu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4728BD"/>
    <w:multiLevelType w:val="hybridMultilevel"/>
    <w:tmpl w:val="0A32A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A412CD"/>
    <w:multiLevelType w:val="multilevel"/>
    <w:tmpl w:val="DFE4B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D53DBA"/>
    <w:multiLevelType w:val="multilevel"/>
    <w:tmpl w:val="762A8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727C77"/>
    <w:multiLevelType w:val="hybridMultilevel"/>
    <w:tmpl w:val="456A6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A5500"/>
    <w:multiLevelType w:val="hybridMultilevel"/>
    <w:tmpl w:val="32DEB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8E65FB"/>
    <w:multiLevelType w:val="hybridMultilevel"/>
    <w:tmpl w:val="48D6B254"/>
    <w:lvl w:ilvl="0" w:tplc="2F3EC646">
      <w:start w:val="2018"/>
      <w:numFmt w:val="bullet"/>
      <w:lvlText w:val="-"/>
      <w:lvlJc w:val="left"/>
      <w:pPr>
        <w:ind w:left="720" w:hanging="360"/>
      </w:pPr>
      <w:rPr>
        <w:rFonts w:ascii="Muna" w:eastAsiaTheme="minorHAnsi" w:hAnsi="Muna" w:cs="Mu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D10C1D"/>
    <w:multiLevelType w:val="multilevel"/>
    <w:tmpl w:val="B7A6D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9F77AD"/>
    <w:multiLevelType w:val="hybridMultilevel"/>
    <w:tmpl w:val="13340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46264D"/>
    <w:multiLevelType w:val="hybridMultilevel"/>
    <w:tmpl w:val="145213DA"/>
    <w:lvl w:ilvl="0" w:tplc="2F3EC646">
      <w:start w:val="2018"/>
      <w:numFmt w:val="bullet"/>
      <w:lvlText w:val="-"/>
      <w:lvlJc w:val="left"/>
      <w:pPr>
        <w:ind w:left="720" w:hanging="360"/>
      </w:pPr>
      <w:rPr>
        <w:rFonts w:ascii="Muna" w:eastAsiaTheme="minorHAnsi" w:hAnsi="Muna" w:cs="Mu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74403C"/>
    <w:multiLevelType w:val="hybridMultilevel"/>
    <w:tmpl w:val="F4FC0D36"/>
    <w:lvl w:ilvl="0" w:tplc="65804C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29156F"/>
    <w:multiLevelType w:val="hybridMultilevel"/>
    <w:tmpl w:val="EA7E8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412CB8"/>
    <w:multiLevelType w:val="hybridMultilevel"/>
    <w:tmpl w:val="9A10C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4878652">
    <w:abstractNumId w:val="9"/>
  </w:num>
  <w:num w:numId="2" w16cid:durableId="1856384855">
    <w:abstractNumId w:val="18"/>
  </w:num>
  <w:num w:numId="3" w16cid:durableId="839154405">
    <w:abstractNumId w:val="22"/>
  </w:num>
  <w:num w:numId="4" w16cid:durableId="1677730193">
    <w:abstractNumId w:val="20"/>
  </w:num>
  <w:num w:numId="5" w16cid:durableId="1539047866">
    <w:abstractNumId w:val="21"/>
  </w:num>
  <w:num w:numId="6" w16cid:durableId="1700161796">
    <w:abstractNumId w:val="8"/>
  </w:num>
  <w:num w:numId="7" w16cid:durableId="212431034">
    <w:abstractNumId w:val="15"/>
  </w:num>
  <w:num w:numId="8" w16cid:durableId="889153070">
    <w:abstractNumId w:val="14"/>
  </w:num>
  <w:num w:numId="9" w16cid:durableId="1159153806">
    <w:abstractNumId w:val="11"/>
  </w:num>
  <w:num w:numId="10" w16cid:durableId="1021009971">
    <w:abstractNumId w:val="10"/>
  </w:num>
  <w:num w:numId="11" w16cid:durableId="241180534">
    <w:abstractNumId w:val="7"/>
  </w:num>
  <w:num w:numId="12" w16cid:durableId="551305282">
    <w:abstractNumId w:val="0"/>
  </w:num>
  <w:num w:numId="13" w16cid:durableId="1245607371">
    <w:abstractNumId w:val="3"/>
  </w:num>
  <w:num w:numId="14" w16cid:durableId="395905041">
    <w:abstractNumId w:val="2"/>
  </w:num>
  <w:num w:numId="15" w16cid:durableId="1882745836">
    <w:abstractNumId w:val="6"/>
  </w:num>
  <w:num w:numId="16" w16cid:durableId="710618280">
    <w:abstractNumId w:val="17"/>
  </w:num>
  <w:num w:numId="17" w16cid:durableId="746154429">
    <w:abstractNumId w:val="13"/>
  </w:num>
  <w:num w:numId="18" w16cid:durableId="470253422">
    <w:abstractNumId w:val="12"/>
  </w:num>
  <w:num w:numId="19" w16cid:durableId="821585929">
    <w:abstractNumId w:val="4"/>
  </w:num>
  <w:num w:numId="20" w16cid:durableId="943802498">
    <w:abstractNumId w:val="1"/>
  </w:num>
  <w:num w:numId="21" w16cid:durableId="965886830">
    <w:abstractNumId w:val="5"/>
  </w:num>
  <w:num w:numId="22" w16cid:durableId="1209992057">
    <w:abstractNumId w:val="19"/>
  </w:num>
  <w:num w:numId="23" w16cid:durableId="18707962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908"/>
    <w:rsid w:val="000F44B4"/>
    <w:rsid w:val="001902DB"/>
    <w:rsid w:val="001C2162"/>
    <w:rsid w:val="003C3276"/>
    <w:rsid w:val="00590B27"/>
    <w:rsid w:val="005F51A4"/>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1908"/>
    <w:pPr>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next w:val="a"/>
    <w:link w:val="1Char"/>
    <w:uiPriority w:val="9"/>
    <w:qFormat/>
    <w:rsid w:val="000219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219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21908"/>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character" w:styleId="a5">
    <w:name w:val="Strong"/>
    <w:basedOn w:val="a0"/>
    <w:uiPriority w:val="22"/>
    <w:qFormat/>
    <w:rsid w:val="00021908"/>
    <w:rPr>
      <w:b/>
      <w:bCs/>
    </w:rPr>
  </w:style>
  <w:style w:type="paragraph" w:styleId="a6">
    <w:name w:val="Normal (Web)"/>
    <w:basedOn w:val="a"/>
    <w:uiPriority w:val="99"/>
    <w:unhideWhenUsed/>
    <w:rsid w:val="00021908"/>
    <w:pPr>
      <w:spacing w:before="100" w:beforeAutospacing="1" w:after="100" w:afterAutospacing="1"/>
    </w:pPr>
  </w:style>
  <w:style w:type="character" w:styleId="a7">
    <w:name w:val="Emphasis"/>
    <w:basedOn w:val="a0"/>
    <w:uiPriority w:val="20"/>
    <w:qFormat/>
    <w:rsid w:val="00021908"/>
    <w:rPr>
      <w:i/>
      <w:iCs/>
    </w:rPr>
  </w:style>
  <w:style w:type="character" w:styleId="Hyperlink">
    <w:name w:val="Hyperlink"/>
    <w:basedOn w:val="a0"/>
    <w:uiPriority w:val="99"/>
    <w:unhideWhenUsed/>
    <w:rsid w:val="00021908"/>
    <w:rPr>
      <w:color w:val="0563C1" w:themeColor="hyperlink"/>
      <w:u w:val="single"/>
    </w:rPr>
  </w:style>
  <w:style w:type="character" w:styleId="a8">
    <w:name w:val="Unresolved Mention"/>
    <w:basedOn w:val="a0"/>
    <w:uiPriority w:val="99"/>
    <w:semiHidden/>
    <w:unhideWhenUsed/>
    <w:rsid w:val="00021908"/>
    <w:rPr>
      <w:color w:val="605E5C"/>
      <w:shd w:val="clear" w:color="auto" w:fill="E1DFDD"/>
    </w:rPr>
  </w:style>
  <w:style w:type="paragraph" w:styleId="a9">
    <w:name w:val="No Spacing"/>
    <w:uiPriority w:val="1"/>
    <w:qFormat/>
    <w:rsid w:val="00021908"/>
    <w:pPr>
      <w:bidi/>
      <w:spacing w:after="0" w:line="240" w:lineRule="auto"/>
    </w:pPr>
  </w:style>
  <w:style w:type="character" w:customStyle="1" w:styleId="3Char">
    <w:name w:val="عنوان 3 Char"/>
    <w:basedOn w:val="a0"/>
    <w:link w:val="3"/>
    <w:uiPriority w:val="9"/>
    <w:rsid w:val="00021908"/>
    <w:rPr>
      <w:rFonts w:ascii="Times New Roman" w:eastAsia="Times New Roman" w:hAnsi="Times New Roman" w:cs="Times New Roman"/>
      <w:b/>
      <w:bCs/>
      <w:kern w:val="0"/>
      <w:sz w:val="27"/>
      <w:szCs w:val="27"/>
      <w14:ligatures w14:val="none"/>
    </w:rPr>
  </w:style>
  <w:style w:type="character" w:customStyle="1" w:styleId="2Char">
    <w:name w:val="عنوان 2 Char"/>
    <w:basedOn w:val="a0"/>
    <w:link w:val="2"/>
    <w:uiPriority w:val="9"/>
    <w:rsid w:val="00021908"/>
    <w:rPr>
      <w:rFonts w:asciiTheme="majorHAnsi" w:eastAsiaTheme="majorEastAsia" w:hAnsiTheme="majorHAnsi" w:cstheme="majorBidi"/>
      <w:color w:val="2F5496" w:themeColor="accent1" w:themeShade="BF"/>
      <w:kern w:val="0"/>
      <w:sz w:val="26"/>
      <w:szCs w:val="26"/>
      <w14:ligatures w14:val="none"/>
    </w:rPr>
  </w:style>
  <w:style w:type="character" w:customStyle="1" w:styleId="anchor-text">
    <w:name w:val="anchor-text"/>
    <w:basedOn w:val="a0"/>
    <w:rsid w:val="00021908"/>
  </w:style>
  <w:style w:type="character" w:styleId="aa">
    <w:name w:val="FollowedHyperlink"/>
    <w:basedOn w:val="a0"/>
    <w:uiPriority w:val="99"/>
    <w:semiHidden/>
    <w:unhideWhenUsed/>
    <w:rsid w:val="00021908"/>
    <w:rPr>
      <w:color w:val="954F72" w:themeColor="followedHyperlink"/>
      <w:u w:val="single"/>
    </w:rPr>
  </w:style>
  <w:style w:type="character" w:styleId="ab">
    <w:name w:val="page number"/>
    <w:basedOn w:val="a0"/>
    <w:uiPriority w:val="99"/>
    <w:semiHidden/>
    <w:unhideWhenUsed/>
    <w:rsid w:val="00021908"/>
  </w:style>
  <w:style w:type="character" w:customStyle="1" w:styleId="1Char">
    <w:name w:val="العنوان 1 Char"/>
    <w:basedOn w:val="a0"/>
    <w:link w:val="1"/>
    <w:uiPriority w:val="9"/>
    <w:rsid w:val="00021908"/>
    <w:rPr>
      <w:rFonts w:asciiTheme="majorHAnsi" w:eastAsiaTheme="majorEastAsia" w:hAnsiTheme="majorHAnsi" w:cstheme="majorBidi"/>
      <w:color w:val="2F5496" w:themeColor="accent1" w:themeShade="BF"/>
      <w:kern w:val="0"/>
      <w:sz w:val="32"/>
      <w:szCs w:val="32"/>
      <w14:ligatures w14:val="none"/>
    </w:rPr>
  </w:style>
  <w:style w:type="character" w:customStyle="1" w:styleId="title-text">
    <w:name w:val="title-text"/>
    <w:basedOn w:val="a0"/>
    <w:rsid w:val="00021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1198">
      <w:bodyDiv w:val="1"/>
      <w:marLeft w:val="0"/>
      <w:marRight w:val="0"/>
      <w:marTop w:val="0"/>
      <w:marBottom w:val="0"/>
      <w:divBdr>
        <w:top w:val="none" w:sz="0" w:space="0" w:color="auto"/>
        <w:left w:val="none" w:sz="0" w:space="0" w:color="auto"/>
        <w:bottom w:val="none" w:sz="0" w:space="0" w:color="auto"/>
        <w:right w:val="none" w:sz="0" w:space="0" w:color="auto"/>
      </w:divBdr>
    </w:div>
    <w:div w:id="327755418">
      <w:bodyDiv w:val="1"/>
      <w:marLeft w:val="0"/>
      <w:marRight w:val="0"/>
      <w:marTop w:val="0"/>
      <w:marBottom w:val="0"/>
      <w:divBdr>
        <w:top w:val="none" w:sz="0" w:space="0" w:color="auto"/>
        <w:left w:val="none" w:sz="0" w:space="0" w:color="auto"/>
        <w:bottom w:val="none" w:sz="0" w:space="0" w:color="auto"/>
        <w:right w:val="none" w:sz="0" w:space="0" w:color="auto"/>
      </w:divBdr>
    </w:div>
    <w:div w:id="572005132">
      <w:bodyDiv w:val="1"/>
      <w:marLeft w:val="0"/>
      <w:marRight w:val="0"/>
      <w:marTop w:val="0"/>
      <w:marBottom w:val="0"/>
      <w:divBdr>
        <w:top w:val="none" w:sz="0" w:space="0" w:color="auto"/>
        <w:left w:val="none" w:sz="0" w:space="0" w:color="auto"/>
        <w:bottom w:val="none" w:sz="0" w:space="0" w:color="auto"/>
        <w:right w:val="none" w:sz="0" w:space="0" w:color="auto"/>
      </w:divBdr>
    </w:div>
    <w:div w:id="572859499">
      <w:bodyDiv w:val="1"/>
      <w:marLeft w:val="0"/>
      <w:marRight w:val="0"/>
      <w:marTop w:val="0"/>
      <w:marBottom w:val="0"/>
      <w:divBdr>
        <w:top w:val="none" w:sz="0" w:space="0" w:color="auto"/>
        <w:left w:val="none" w:sz="0" w:space="0" w:color="auto"/>
        <w:bottom w:val="none" w:sz="0" w:space="0" w:color="auto"/>
        <w:right w:val="none" w:sz="0" w:space="0" w:color="auto"/>
      </w:divBdr>
    </w:div>
    <w:div w:id="599874394">
      <w:bodyDiv w:val="1"/>
      <w:marLeft w:val="0"/>
      <w:marRight w:val="0"/>
      <w:marTop w:val="0"/>
      <w:marBottom w:val="0"/>
      <w:divBdr>
        <w:top w:val="none" w:sz="0" w:space="0" w:color="auto"/>
        <w:left w:val="none" w:sz="0" w:space="0" w:color="auto"/>
        <w:bottom w:val="none" w:sz="0" w:space="0" w:color="auto"/>
        <w:right w:val="none" w:sz="0" w:space="0" w:color="auto"/>
      </w:divBdr>
    </w:div>
    <w:div w:id="690298493">
      <w:bodyDiv w:val="1"/>
      <w:marLeft w:val="0"/>
      <w:marRight w:val="0"/>
      <w:marTop w:val="0"/>
      <w:marBottom w:val="0"/>
      <w:divBdr>
        <w:top w:val="none" w:sz="0" w:space="0" w:color="auto"/>
        <w:left w:val="none" w:sz="0" w:space="0" w:color="auto"/>
        <w:bottom w:val="none" w:sz="0" w:space="0" w:color="auto"/>
        <w:right w:val="none" w:sz="0" w:space="0" w:color="auto"/>
      </w:divBdr>
      <w:divsChild>
        <w:div w:id="381487529">
          <w:marLeft w:val="0"/>
          <w:marRight w:val="0"/>
          <w:marTop w:val="0"/>
          <w:marBottom w:val="120"/>
          <w:divBdr>
            <w:top w:val="none" w:sz="0" w:space="0" w:color="auto"/>
            <w:left w:val="none" w:sz="0" w:space="0" w:color="auto"/>
            <w:bottom w:val="none" w:sz="0" w:space="0" w:color="auto"/>
            <w:right w:val="none" w:sz="0" w:space="0" w:color="auto"/>
          </w:divBdr>
          <w:divsChild>
            <w:div w:id="1686975465">
              <w:marLeft w:val="0"/>
              <w:marRight w:val="0"/>
              <w:marTop w:val="0"/>
              <w:marBottom w:val="0"/>
              <w:divBdr>
                <w:top w:val="none" w:sz="0" w:space="0" w:color="auto"/>
                <w:left w:val="none" w:sz="0" w:space="0" w:color="auto"/>
                <w:bottom w:val="none" w:sz="0" w:space="0" w:color="auto"/>
                <w:right w:val="none" w:sz="0" w:space="0" w:color="auto"/>
              </w:divBdr>
              <w:divsChild>
                <w:div w:id="499856280">
                  <w:marLeft w:val="0"/>
                  <w:marRight w:val="0"/>
                  <w:marTop w:val="0"/>
                  <w:marBottom w:val="0"/>
                  <w:divBdr>
                    <w:top w:val="none" w:sz="0" w:space="0" w:color="auto"/>
                    <w:left w:val="none" w:sz="0" w:space="0" w:color="auto"/>
                    <w:bottom w:val="none" w:sz="0" w:space="0" w:color="auto"/>
                    <w:right w:val="none" w:sz="0" w:space="0" w:color="auto"/>
                  </w:divBdr>
                  <w:divsChild>
                    <w:div w:id="186300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529806">
      <w:bodyDiv w:val="1"/>
      <w:marLeft w:val="0"/>
      <w:marRight w:val="0"/>
      <w:marTop w:val="0"/>
      <w:marBottom w:val="0"/>
      <w:divBdr>
        <w:top w:val="none" w:sz="0" w:space="0" w:color="auto"/>
        <w:left w:val="none" w:sz="0" w:space="0" w:color="auto"/>
        <w:bottom w:val="none" w:sz="0" w:space="0" w:color="auto"/>
        <w:right w:val="none" w:sz="0" w:space="0" w:color="auto"/>
      </w:divBdr>
    </w:div>
    <w:div w:id="858737082">
      <w:bodyDiv w:val="1"/>
      <w:marLeft w:val="0"/>
      <w:marRight w:val="0"/>
      <w:marTop w:val="0"/>
      <w:marBottom w:val="0"/>
      <w:divBdr>
        <w:top w:val="none" w:sz="0" w:space="0" w:color="auto"/>
        <w:left w:val="none" w:sz="0" w:space="0" w:color="auto"/>
        <w:bottom w:val="none" w:sz="0" w:space="0" w:color="auto"/>
        <w:right w:val="none" w:sz="0" w:space="0" w:color="auto"/>
      </w:divBdr>
    </w:div>
    <w:div w:id="866672944">
      <w:bodyDiv w:val="1"/>
      <w:marLeft w:val="0"/>
      <w:marRight w:val="0"/>
      <w:marTop w:val="0"/>
      <w:marBottom w:val="0"/>
      <w:divBdr>
        <w:top w:val="none" w:sz="0" w:space="0" w:color="auto"/>
        <w:left w:val="none" w:sz="0" w:space="0" w:color="auto"/>
        <w:bottom w:val="none" w:sz="0" w:space="0" w:color="auto"/>
        <w:right w:val="none" w:sz="0" w:space="0" w:color="auto"/>
      </w:divBdr>
    </w:div>
    <w:div w:id="1115444181">
      <w:bodyDiv w:val="1"/>
      <w:marLeft w:val="0"/>
      <w:marRight w:val="0"/>
      <w:marTop w:val="0"/>
      <w:marBottom w:val="0"/>
      <w:divBdr>
        <w:top w:val="none" w:sz="0" w:space="0" w:color="auto"/>
        <w:left w:val="none" w:sz="0" w:space="0" w:color="auto"/>
        <w:bottom w:val="none" w:sz="0" w:space="0" w:color="auto"/>
        <w:right w:val="none" w:sz="0" w:space="0" w:color="auto"/>
      </w:divBdr>
    </w:div>
    <w:div w:id="1118834135">
      <w:bodyDiv w:val="1"/>
      <w:marLeft w:val="0"/>
      <w:marRight w:val="0"/>
      <w:marTop w:val="0"/>
      <w:marBottom w:val="0"/>
      <w:divBdr>
        <w:top w:val="none" w:sz="0" w:space="0" w:color="auto"/>
        <w:left w:val="none" w:sz="0" w:space="0" w:color="auto"/>
        <w:bottom w:val="none" w:sz="0" w:space="0" w:color="auto"/>
        <w:right w:val="none" w:sz="0" w:space="0" w:color="auto"/>
      </w:divBdr>
    </w:div>
    <w:div w:id="1228807324">
      <w:bodyDiv w:val="1"/>
      <w:marLeft w:val="0"/>
      <w:marRight w:val="0"/>
      <w:marTop w:val="0"/>
      <w:marBottom w:val="0"/>
      <w:divBdr>
        <w:top w:val="none" w:sz="0" w:space="0" w:color="auto"/>
        <w:left w:val="none" w:sz="0" w:space="0" w:color="auto"/>
        <w:bottom w:val="none" w:sz="0" w:space="0" w:color="auto"/>
        <w:right w:val="none" w:sz="0" w:space="0" w:color="auto"/>
      </w:divBdr>
    </w:div>
    <w:div w:id="1239512420">
      <w:bodyDiv w:val="1"/>
      <w:marLeft w:val="0"/>
      <w:marRight w:val="0"/>
      <w:marTop w:val="0"/>
      <w:marBottom w:val="0"/>
      <w:divBdr>
        <w:top w:val="none" w:sz="0" w:space="0" w:color="auto"/>
        <w:left w:val="none" w:sz="0" w:space="0" w:color="auto"/>
        <w:bottom w:val="none" w:sz="0" w:space="0" w:color="auto"/>
        <w:right w:val="none" w:sz="0" w:space="0" w:color="auto"/>
      </w:divBdr>
    </w:div>
    <w:div w:id="1399669864">
      <w:bodyDiv w:val="1"/>
      <w:marLeft w:val="0"/>
      <w:marRight w:val="0"/>
      <w:marTop w:val="0"/>
      <w:marBottom w:val="0"/>
      <w:divBdr>
        <w:top w:val="none" w:sz="0" w:space="0" w:color="auto"/>
        <w:left w:val="none" w:sz="0" w:space="0" w:color="auto"/>
        <w:bottom w:val="none" w:sz="0" w:space="0" w:color="auto"/>
        <w:right w:val="none" w:sz="0" w:space="0" w:color="auto"/>
      </w:divBdr>
    </w:div>
    <w:div w:id="1516648499">
      <w:bodyDiv w:val="1"/>
      <w:marLeft w:val="0"/>
      <w:marRight w:val="0"/>
      <w:marTop w:val="0"/>
      <w:marBottom w:val="0"/>
      <w:divBdr>
        <w:top w:val="none" w:sz="0" w:space="0" w:color="auto"/>
        <w:left w:val="none" w:sz="0" w:space="0" w:color="auto"/>
        <w:bottom w:val="none" w:sz="0" w:space="0" w:color="auto"/>
        <w:right w:val="none" w:sz="0" w:space="0" w:color="auto"/>
      </w:divBdr>
    </w:div>
    <w:div w:id="1552184403">
      <w:bodyDiv w:val="1"/>
      <w:marLeft w:val="0"/>
      <w:marRight w:val="0"/>
      <w:marTop w:val="0"/>
      <w:marBottom w:val="0"/>
      <w:divBdr>
        <w:top w:val="none" w:sz="0" w:space="0" w:color="auto"/>
        <w:left w:val="none" w:sz="0" w:space="0" w:color="auto"/>
        <w:bottom w:val="none" w:sz="0" w:space="0" w:color="auto"/>
        <w:right w:val="none" w:sz="0" w:space="0" w:color="auto"/>
      </w:divBdr>
    </w:div>
    <w:div w:id="1754275307">
      <w:bodyDiv w:val="1"/>
      <w:marLeft w:val="0"/>
      <w:marRight w:val="0"/>
      <w:marTop w:val="0"/>
      <w:marBottom w:val="0"/>
      <w:divBdr>
        <w:top w:val="none" w:sz="0" w:space="0" w:color="auto"/>
        <w:left w:val="none" w:sz="0" w:space="0" w:color="auto"/>
        <w:bottom w:val="none" w:sz="0" w:space="0" w:color="auto"/>
        <w:right w:val="none" w:sz="0" w:space="0" w:color="auto"/>
      </w:divBdr>
    </w:div>
    <w:div w:id="1754542484">
      <w:bodyDiv w:val="1"/>
      <w:marLeft w:val="0"/>
      <w:marRight w:val="0"/>
      <w:marTop w:val="0"/>
      <w:marBottom w:val="0"/>
      <w:divBdr>
        <w:top w:val="none" w:sz="0" w:space="0" w:color="auto"/>
        <w:left w:val="none" w:sz="0" w:space="0" w:color="auto"/>
        <w:bottom w:val="none" w:sz="0" w:space="0" w:color="auto"/>
        <w:right w:val="none" w:sz="0" w:space="0" w:color="auto"/>
      </w:divBdr>
    </w:div>
    <w:div w:id="1942687361">
      <w:bodyDiv w:val="1"/>
      <w:marLeft w:val="0"/>
      <w:marRight w:val="0"/>
      <w:marTop w:val="0"/>
      <w:marBottom w:val="0"/>
      <w:divBdr>
        <w:top w:val="none" w:sz="0" w:space="0" w:color="auto"/>
        <w:left w:val="none" w:sz="0" w:space="0" w:color="auto"/>
        <w:bottom w:val="none" w:sz="0" w:space="0" w:color="auto"/>
        <w:right w:val="none" w:sz="0" w:space="0" w:color="auto"/>
      </w:divBdr>
    </w:div>
    <w:div w:id="2082285323">
      <w:bodyDiv w:val="1"/>
      <w:marLeft w:val="0"/>
      <w:marRight w:val="0"/>
      <w:marTop w:val="0"/>
      <w:marBottom w:val="0"/>
      <w:divBdr>
        <w:top w:val="none" w:sz="0" w:space="0" w:color="auto"/>
        <w:left w:val="none" w:sz="0" w:space="0" w:color="auto"/>
        <w:bottom w:val="none" w:sz="0" w:space="0" w:color="auto"/>
        <w:right w:val="none" w:sz="0" w:space="0" w:color="auto"/>
      </w:divBdr>
    </w:div>
    <w:div w:id="2083986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du.mcit.gov.sa/sites/default/files/2021-09/ndu-annual-report.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1794</Words>
  <Characters>10227</Characters>
  <Application>Microsoft Office Word</Application>
  <DocSecurity>0</DocSecurity>
  <Lines>85</Lines>
  <Paragraphs>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2</cp:revision>
  <dcterms:created xsi:type="dcterms:W3CDTF">2024-10-09T08:00:00Z</dcterms:created>
  <dcterms:modified xsi:type="dcterms:W3CDTF">2024-10-09T08:00:00Z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