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E6B40"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398555A2" w14:textId="77777777" w:rsidR="00F21FDF" w:rsidRPr="00A0212A" w:rsidRDefault="00F21FDF" w:rsidP="00833F89">
      <w:pPr>
        <w:spacing w:line="360" w:lineRule="auto"/>
        <w:jc w:val="center"/>
        <w:rPr>
          <w:rFonts w:asciiTheme="majorBidi" w:hAnsiTheme="majorBidi" w:cstheme="majorBidi"/>
          <w:b/>
          <w:bCs/>
          <w:sz w:val="40"/>
          <w:szCs w:val="40"/>
          <w:u w:val="single"/>
          <w:rtl/>
        </w:rPr>
      </w:pPr>
      <w:r w:rsidRPr="00A0212A">
        <w:rPr>
          <w:rFonts w:asciiTheme="majorBidi" w:hAnsiTheme="majorBidi" w:cstheme="majorBidi"/>
          <w:b/>
          <w:bCs/>
          <w:sz w:val="40"/>
          <w:szCs w:val="40"/>
          <w:u w:val="single"/>
          <w:rtl/>
        </w:rPr>
        <w:t>الفصل الأول</w:t>
      </w:r>
    </w:p>
    <w:p w14:paraId="4B330A75"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002505D9"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275DF30E"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5A4233C8"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38C963C3"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2104FD18"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576E3F9C"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3B8B1EDC" w14:textId="77777777" w:rsidR="00F21FDF" w:rsidRPr="00A0212A" w:rsidRDefault="00F21FDF" w:rsidP="00A0212A">
      <w:pPr>
        <w:spacing w:line="360" w:lineRule="auto"/>
        <w:jc w:val="highKashida"/>
        <w:rPr>
          <w:rFonts w:asciiTheme="majorBidi" w:hAnsiTheme="majorBidi" w:cstheme="majorBidi"/>
          <w:sz w:val="28"/>
          <w:szCs w:val="28"/>
          <w:u w:val="single"/>
          <w:rtl/>
          <w:lang w:bidi="ar-EG"/>
        </w:rPr>
      </w:pPr>
    </w:p>
    <w:p w14:paraId="632BB9EF" w14:textId="77777777" w:rsidR="00F21FDF" w:rsidRPr="00A0212A" w:rsidRDefault="00F21FDF" w:rsidP="00A0212A">
      <w:pPr>
        <w:spacing w:line="360" w:lineRule="auto"/>
        <w:jc w:val="highKashida"/>
        <w:rPr>
          <w:rFonts w:asciiTheme="majorBidi" w:hAnsiTheme="majorBidi" w:cstheme="majorBidi"/>
          <w:sz w:val="28"/>
          <w:szCs w:val="28"/>
          <w:u w:val="single"/>
        </w:rPr>
      </w:pPr>
      <w:r w:rsidRPr="00A0212A">
        <w:rPr>
          <w:rFonts w:asciiTheme="majorBidi" w:hAnsiTheme="majorBidi" w:cstheme="majorBidi"/>
          <w:sz w:val="28"/>
          <w:szCs w:val="28"/>
          <w:u w:val="single"/>
          <w:rtl/>
        </w:rPr>
        <w:br w:type="page"/>
      </w:r>
    </w:p>
    <w:p w14:paraId="1F88E1C3" w14:textId="77777777" w:rsidR="00F21FDF" w:rsidRPr="00A0212A" w:rsidRDefault="00F21FDF" w:rsidP="00A0212A">
      <w:pPr>
        <w:spacing w:line="360" w:lineRule="auto"/>
        <w:jc w:val="highKashida"/>
        <w:rPr>
          <w:rFonts w:asciiTheme="majorBidi" w:hAnsiTheme="majorBidi" w:cstheme="majorBidi"/>
          <w:b/>
          <w:bCs/>
          <w:sz w:val="36"/>
          <w:szCs w:val="36"/>
          <w:u w:val="single"/>
          <w:rtl/>
          <w:lang w:bidi="ar-EG"/>
        </w:rPr>
      </w:pPr>
      <w:r w:rsidRPr="00A0212A">
        <w:rPr>
          <w:rFonts w:asciiTheme="majorBidi" w:hAnsiTheme="majorBidi" w:cstheme="majorBidi"/>
          <w:b/>
          <w:bCs/>
          <w:sz w:val="36"/>
          <w:szCs w:val="36"/>
          <w:u w:val="single"/>
          <w:rtl/>
        </w:rPr>
        <w:lastRenderedPageBreak/>
        <w:t>المقدمة:</w:t>
      </w:r>
    </w:p>
    <w:p w14:paraId="6149CACF" w14:textId="2EBA4115" w:rsidR="00F21FDF" w:rsidRPr="00A0212A" w:rsidRDefault="002B7904" w:rsidP="00A0212A">
      <w:pPr>
        <w:spacing w:line="360" w:lineRule="auto"/>
        <w:ind w:firstLine="566"/>
        <w:jc w:val="highKashida"/>
        <w:rPr>
          <w:rFonts w:asciiTheme="majorBidi" w:hAnsiTheme="majorBidi" w:cstheme="majorBidi"/>
          <w:sz w:val="28"/>
          <w:szCs w:val="28"/>
          <w:rtl/>
        </w:rPr>
      </w:pPr>
      <w:r>
        <w:rPr>
          <w:rFonts w:asciiTheme="majorBidi" w:hAnsiTheme="majorBidi" w:cstheme="majorBidi" w:hint="cs"/>
          <w:sz w:val="28"/>
          <w:szCs w:val="28"/>
          <w:rtl/>
        </w:rPr>
        <w:t xml:space="preserve">هذا العالم  </w:t>
      </w:r>
      <w:r w:rsidR="00F21FDF" w:rsidRPr="00A0212A">
        <w:rPr>
          <w:rFonts w:asciiTheme="majorBidi" w:hAnsiTheme="majorBidi" w:cstheme="majorBidi"/>
          <w:sz w:val="28"/>
          <w:szCs w:val="28"/>
          <w:rtl/>
        </w:rPr>
        <w:t xml:space="preserve">يعيش </w:t>
      </w:r>
      <w:r>
        <w:rPr>
          <w:rFonts w:asciiTheme="majorBidi" w:hAnsiTheme="majorBidi" w:cstheme="majorBidi" w:hint="cs"/>
          <w:sz w:val="28"/>
          <w:szCs w:val="28"/>
          <w:rtl/>
        </w:rPr>
        <w:t xml:space="preserve">أيضا </w:t>
      </w:r>
      <w:r w:rsidR="00F21FDF" w:rsidRPr="00A0212A">
        <w:rPr>
          <w:rFonts w:asciiTheme="majorBidi" w:hAnsiTheme="majorBidi" w:cstheme="majorBidi"/>
          <w:sz w:val="28"/>
          <w:szCs w:val="28"/>
          <w:rtl/>
        </w:rPr>
        <w:t>فترة من التحولات الجذرية التي أسهمت في تغيير كل المفاهيم والأساليب والهياكل الإدارية التقليدية، وأوجدت مناخا جديدا وأوضاع اقتصادية وتكنولوجية مختلفة تماما عما كان سائد من قبل حيث تتميز هذه الأوضاع الجديدة في ذاتها بالتطور، فضلا عن تداخل تأثيراتها وتفاعلاتها البيئية, كل هذه التحولات التي تحملها البيئة دفعت المنظمات لمحاولة التحسين المستمر والدائم لأدائها، ومراعاة الجوانب البيئية من أجل التكيف مع متطلبات الوقت الراهن وحدة المنافسة واحتلالها لموقع متميز في السوق يضمن ديمومتها، وهو ما لا يمكن تحقيقه إلا بفهم عميق للبيئة التي تنشط فيها المنظمة, فكان لزاماً على الكل التحلي باليقظة واستغلال المعلومات الاستراتيجية لضمان البقاء والتكيف مع البيئة الخارجية للمنظمة وحتى الداخلية، الأمر الذي دفع إلى ضرورة اعتماد مفهوم اليقظة الاستراتيجية في قاموس التعامل العالمي واحداً من أهم الركائز لبناء الخطط التي تُحسن من الأداء وتعمل على استدامته البيئية وتحافظ على المركز التنافسي (العتيبي، القحطاني, 2015).</w:t>
      </w:r>
    </w:p>
    <w:p w14:paraId="66F64049"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إن من أهم التحديات التي تواجه المنظمات هو كيفية النجاح والتميز في سوق تزداد فيه المنافسة يوما بعد يوم، و حتى تستطيع المنظمات المنافسة وكسب حصة أكبر من السوق فإنها بحاجة لنظام يقظة إستراتيجية بمختلف أنواعها باعتبارها حجر الزاوية في صياغة إستراتيجيات فعالة ومستدامة، حيث تشمل أنشطة رصد وجمع المعلومات عن بيئة العمل، العملاء الموردين المنافسين كما تعتبر أداة حقيقية لتحسين الأداء واستدامته بحيث تسمح للمنظمة بالتمركز في الساحة التنافسية بأفضل طريقة ممكنة وتختص بالتسيير الأمثل للمعلومات التي تساعد صناع القرار على تطوير المنظمة وضمان نشاطها وتحسين أدائها بشكل عام واستدامته بشكل خاص، حيث يرتبط الأداء واستدامته باليقظة الإستراتيجية بالإضافة إلى ارتباطه بأهداف وإستراتيجيات المنظمة بما يحقق الميزة التنافسية لهذه المنظمات (حداد, بغور,2021).</w:t>
      </w:r>
    </w:p>
    <w:p w14:paraId="100D2F9A" w14:textId="77777777" w:rsidR="00F21FDF" w:rsidRPr="00A0212A" w:rsidRDefault="00F21FDF" w:rsidP="00A0212A">
      <w:pPr>
        <w:spacing w:line="360" w:lineRule="auto"/>
        <w:ind w:firstLine="566"/>
        <w:jc w:val="highKashida"/>
        <w:rPr>
          <w:rFonts w:asciiTheme="majorBidi" w:hAnsiTheme="majorBidi" w:cstheme="majorBidi"/>
          <w:sz w:val="28"/>
          <w:szCs w:val="28"/>
        </w:rPr>
      </w:pPr>
      <w:r w:rsidRPr="00A0212A">
        <w:rPr>
          <w:rFonts w:asciiTheme="majorBidi" w:hAnsiTheme="majorBidi" w:cstheme="majorBidi"/>
          <w:sz w:val="28"/>
          <w:szCs w:val="28"/>
          <w:rtl/>
        </w:rPr>
        <w:t xml:space="preserve">ومن هنا بات اعتماد المنظمة على نظام اليقظة الإستراتيجية أمرا حيويا، فهي لا تسمح فقط باستغلال الفرص وتجنب التهديدات، وإنما تسمح بمواكبة متطلبات </w:t>
      </w:r>
      <w:r w:rsidRPr="00A0212A">
        <w:rPr>
          <w:rFonts w:asciiTheme="majorBidi" w:hAnsiTheme="majorBidi" w:cstheme="majorBidi"/>
          <w:sz w:val="28"/>
          <w:szCs w:val="28"/>
          <w:rtl/>
        </w:rPr>
        <w:lastRenderedPageBreak/>
        <w:t>التطورات المتسارعة التكنولوجية والمعلوماتية، فالمنظمة الراشدة تستغل ما يوفره نظام اليقظة من معلومات من أجل تحسين جودة منتجاتها وخدماتها، والعمل على وضع اليات تساهم في فهم أفضل للأسواق وآلية عملها، وتفعيل التكنولوجيا لزيادة وتعظيم مكانتها. (سريدي، بو جمعه, 2019).</w:t>
      </w:r>
    </w:p>
    <w:p w14:paraId="64E7DCD1" w14:textId="77777777" w:rsidR="00F21FDF" w:rsidRPr="00A0212A" w:rsidRDefault="00F21FDF" w:rsidP="00A0212A">
      <w:pPr>
        <w:spacing w:line="360" w:lineRule="auto"/>
        <w:jc w:val="highKashida"/>
        <w:rPr>
          <w:rFonts w:asciiTheme="majorBidi" w:hAnsiTheme="majorBidi" w:cstheme="majorBidi"/>
          <w:b/>
          <w:bCs/>
          <w:sz w:val="36"/>
          <w:szCs w:val="36"/>
          <w:u w:val="single"/>
          <w:rtl/>
        </w:rPr>
      </w:pPr>
      <w:r w:rsidRPr="00A0212A">
        <w:rPr>
          <w:rFonts w:asciiTheme="majorBidi" w:hAnsiTheme="majorBidi" w:cstheme="majorBidi"/>
          <w:b/>
          <w:bCs/>
          <w:sz w:val="36"/>
          <w:szCs w:val="36"/>
          <w:u w:val="single"/>
          <w:rtl/>
        </w:rPr>
        <w:t xml:space="preserve">-مشكلة الدراسة. </w:t>
      </w:r>
    </w:p>
    <w:p w14:paraId="2E0F2EC5"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تَسْعَى الْمُنَظَّمات الحُكُومِيَّة في إحداث تغيرات جذرية في تنفيذ أعمالها ومهامها وتجديد وتحسين واستدامة أدائها لمواكبة التطورات التي تحدث في العالم المفتوح، وأن ذلك التغيير والتطوير لم يعد أمرًا اختياريًا تبحث عنه المنظمة أو تنصرف بإرادتها الحرة، بل أصبح حاجة ملحة ومسألة مهمة وحيوية وضرورية إلى انتهاج مبادئ اليقظة الاستراتيجية، وإننا في القرن الواحد والعشرين نعيش حالات تنافسية شديدة وتطورات هائلة تفرض على المنظمات الحكومية ومنظمات الأعمال الاستجابة لتلك التغيرات ومواكبتها، بما يعود بالنفع والفائدة للمجتمع وضمان تقديم خدمات جيدة تحقق الفعالية والاستدامة البيئية في أدائها بما يضمن مواكبة أهداف رؤية المملكة 2030.</w:t>
      </w:r>
    </w:p>
    <w:p w14:paraId="1782042D"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وانطلاقا من أن اليقظة الإستراتيجية قد أثبتت نجاعتها كآلية فعالة في تحسين الأداء في العديد من المنظمات وعلى صعيد جميع المجالات، وأيضا، نظرا لوجود فجوة في الأدبيات المتعلقة بقياس مدى أثر ممارسات اليقظة الاستراتيجية على استدامة الأداء البيئية تحاول هذه الدراسة سد الفجوة الأدبية المتعلقة بذلك الأثر، وعلى هذا الأساس تم بلورة الإشكالية المتمثلة في كيفية مساهمة أبعاد اليقظة الإستراتيجية وبيان أثرها على كلا من الأداء واستدامته البيئية في وزارة الاتصالات وتقنية المعلومات السعودية.</w:t>
      </w:r>
    </w:p>
    <w:p w14:paraId="71E6E632" w14:textId="77777777" w:rsidR="00F21FDF" w:rsidRPr="00A0212A" w:rsidRDefault="00F21FDF" w:rsidP="00A0212A">
      <w:pPr>
        <w:spacing w:line="360" w:lineRule="auto"/>
        <w:jc w:val="highKashida"/>
        <w:rPr>
          <w:rFonts w:asciiTheme="majorBidi" w:hAnsiTheme="majorBidi" w:cstheme="majorBidi"/>
          <w:b/>
          <w:bCs/>
          <w:sz w:val="36"/>
          <w:szCs w:val="36"/>
          <w:u w:val="single"/>
          <w:rtl/>
        </w:rPr>
      </w:pPr>
      <w:r w:rsidRPr="00A0212A">
        <w:rPr>
          <w:rFonts w:asciiTheme="majorBidi" w:hAnsiTheme="majorBidi" w:cstheme="majorBidi"/>
          <w:b/>
          <w:bCs/>
          <w:sz w:val="36"/>
          <w:szCs w:val="36"/>
          <w:u w:val="single"/>
          <w:rtl/>
        </w:rPr>
        <w:t xml:space="preserve">-أهمية الدراسة. </w:t>
      </w:r>
    </w:p>
    <w:p w14:paraId="421A00AE"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لهذه الدراسة أهمية بشكل عام وفي حدود علم الباحث من حيث إنه لا توجد دراسات أخرى تتناول أثر اليقظة الاستراتيجية على الأداء واستدامته البيئية، لذلك جاءت أهميتها متمثلة تفصيلا في:</w:t>
      </w:r>
    </w:p>
    <w:p w14:paraId="7A98D811" w14:textId="77777777" w:rsidR="00F21FDF" w:rsidRPr="00A0212A" w:rsidRDefault="00F21FDF" w:rsidP="00A0212A">
      <w:pPr>
        <w:spacing w:line="360" w:lineRule="auto"/>
        <w:jc w:val="highKashida"/>
        <w:rPr>
          <w:rFonts w:asciiTheme="majorBidi" w:hAnsiTheme="majorBidi" w:cstheme="majorBidi"/>
          <w:b/>
          <w:bCs/>
          <w:sz w:val="32"/>
          <w:szCs w:val="32"/>
          <w:rtl/>
        </w:rPr>
      </w:pPr>
      <w:r w:rsidRPr="00A0212A">
        <w:rPr>
          <w:rFonts w:asciiTheme="majorBidi" w:hAnsiTheme="majorBidi" w:cstheme="majorBidi"/>
          <w:b/>
          <w:bCs/>
          <w:sz w:val="32"/>
          <w:szCs w:val="32"/>
          <w:rtl/>
        </w:rPr>
        <w:lastRenderedPageBreak/>
        <w:t>الأهمية العلمية</w:t>
      </w:r>
    </w:p>
    <w:p w14:paraId="54A6019B"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 xml:space="preserve"> تتناول هذه الدراسة المزيد من التقصي والبحث في الدراسات التي ركزت على متغيراتها الأساسية (اليقظة الاستراتيجية بمتغيراتها، والأداء عامة المستدام خاصة بمتغيراتهما)، بالإضافة إلى أن القيام بمثل هذه الدراسة سوف يضيف جديداً إلى عالم المعرفة، ويساهم في إثراء المعلومات، وزيادة المعرفة وقد يساهم في تطور البحث العلمي والمساهمة في تزود المكتبة بمرجع جديد في مجال البحث العلمي.</w:t>
      </w:r>
    </w:p>
    <w:p w14:paraId="7F9873D7" w14:textId="77777777" w:rsidR="00F21FDF" w:rsidRPr="00A0212A" w:rsidRDefault="00F21FDF" w:rsidP="00A0212A">
      <w:pPr>
        <w:spacing w:line="360" w:lineRule="auto"/>
        <w:jc w:val="highKashida"/>
        <w:rPr>
          <w:rFonts w:asciiTheme="majorBidi" w:hAnsiTheme="majorBidi" w:cstheme="majorBidi"/>
          <w:sz w:val="28"/>
          <w:szCs w:val="28"/>
          <w:rtl/>
          <w:lang w:bidi="ar-EG"/>
        </w:rPr>
      </w:pPr>
    </w:p>
    <w:p w14:paraId="16A10BD3" w14:textId="77777777" w:rsidR="00F21FDF" w:rsidRPr="00A0212A" w:rsidRDefault="00F21FDF" w:rsidP="00A0212A">
      <w:pPr>
        <w:spacing w:line="360" w:lineRule="auto"/>
        <w:jc w:val="highKashida"/>
        <w:rPr>
          <w:rFonts w:asciiTheme="majorBidi" w:hAnsiTheme="majorBidi" w:cstheme="majorBidi"/>
          <w:sz w:val="28"/>
          <w:szCs w:val="28"/>
          <w:rtl/>
          <w:lang w:bidi="ar-EG"/>
        </w:rPr>
      </w:pPr>
    </w:p>
    <w:p w14:paraId="3B4F55ED" w14:textId="77777777" w:rsidR="00F21FDF" w:rsidRPr="00A0212A" w:rsidRDefault="00F21FDF" w:rsidP="00A0212A">
      <w:pPr>
        <w:spacing w:line="360" w:lineRule="auto"/>
        <w:jc w:val="highKashida"/>
        <w:rPr>
          <w:rFonts w:asciiTheme="majorBidi" w:hAnsiTheme="majorBidi" w:cstheme="majorBidi"/>
          <w:b/>
          <w:bCs/>
          <w:sz w:val="32"/>
          <w:szCs w:val="32"/>
          <w:rtl/>
        </w:rPr>
      </w:pPr>
      <w:r w:rsidRPr="00A0212A">
        <w:rPr>
          <w:rFonts w:asciiTheme="majorBidi" w:hAnsiTheme="majorBidi" w:cstheme="majorBidi"/>
          <w:b/>
          <w:bCs/>
          <w:sz w:val="32"/>
          <w:szCs w:val="32"/>
          <w:rtl/>
        </w:rPr>
        <w:t>الأهمية العملية</w:t>
      </w:r>
    </w:p>
    <w:p w14:paraId="6DA02861"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تكاد تكون تلك الدراسة هي المحاولة الأولى على مستوى المملكة العربية السعودية التي تتطرق لمثل هذا الموضوع المهم والحيوي، فبعد محاولة الباحث ابراز مفهوم اليقظة الاستراتيجية كمفهوم اداري هام وحديث في العلوم الإدارية سوف يحاول الربط بينه وبين الأداء واستدامته البيئية وعليه فإن هذه الدراسة قد تساعد متخذي وصانعي القرارات الاستراتيجية بالمنظمات الحكومية السعودية ووزارة الاتصالات وتقنية المعلومات خاصة في اتخاذ قرارات صائبة، والتي سوف تساهم في تحسين وتطوير أدائها والعمل علي استدامته, وأيضا تزويد القائمين على إدارة تلك المنظمات بتوصيات ومقترحات موثقة مستمدة من الدراسة الميدانية تساعد في تطوير المنظمات الحكومية وتحسن من أدائها وتعمل علي ديمومته البيئية, فالمنظمات الحكومية كغيرها من المنظمات تتعرض لتغيرات دائمة ومستمرة مما يؤثر على خططها الاستراتيجية، ووزارة الاتصالات وتقنية المعلومات في المملكة ليست بمنأى عن ذلك، وحري بها تطبيق مفهوم اليقظة لتحسين الخطط الاستراتيجية التي يجرى تنفيذها.</w:t>
      </w:r>
    </w:p>
    <w:p w14:paraId="343A15CA" w14:textId="77777777" w:rsidR="00F21FDF" w:rsidRPr="00A0212A" w:rsidRDefault="00F21FDF" w:rsidP="00A0212A">
      <w:pPr>
        <w:spacing w:line="360" w:lineRule="auto"/>
        <w:jc w:val="highKashida"/>
        <w:rPr>
          <w:rFonts w:asciiTheme="majorBidi" w:hAnsiTheme="majorBidi" w:cstheme="majorBidi"/>
          <w:b/>
          <w:bCs/>
          <w:sz w:val="36"/>
          <w:szCs w:val="36"/>
          <w:u w:val="single"/>
          <w:rtl/>
        </w:rPr>
      </w:pPr>
      <w:r w:rsidRPr="00A0212A">
        <w:rPr>
          <w:rFonts w:asciiTheme="majorBidi" w:hAnsiTheme="majorBidi" w:cstheme="majorBidi"/>
          <w:b/>
          <w:bCs/>
          <w:sz w:val="36"/>
          <w:szCs w:val="36"/>
          <w:u w:val="single"/>
          <w:rtl/>
        </w:rPr>
        <w:t xml:space="preserve">-أهداف الدراسة. </w:t>
      </w:r>
    </w:p>
    <w:p w14:paraId="3362A64C" w14:textId="77777777" w:rsidR="00F21FDF" w:rsidRPr="00A0212A" w:rsidRDefault="00F21FDF" w:rsidP="00A0212A">
      <w:pPr>
        <w:pStyle w:val="ListParagraph"/>
        <w:numPr>
          <w:ilvl w:val="0"/>
          <w:numId w:val="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محاولة تأصيل مفاهيم نظرية عن متغيرات الدراسة المتمثلة في اليقظة الاستراتيجية والأداء واستدامته البيئية.</w:t>
      </w:r>
    </w:p>
    <w:p w14:paraId="6A928920" w14:textId="77777777" w:rsidR="00F21FDF" w:rsidRPr="00A0212A" w:rsidRDefault="00F21FDF" w:rsidP="00A0212A">
      <w:pPr>
        <w:pStyle w:val="ListParagraph"/>
        <w:numPr>
          <w:ilvl w:val="0"/>
          <w:numId w:val="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معرفة درجة ممارسة اليقظة الاستراتيجية بوزارة الاتصالات وتقنية المعلومات السعودية.</w:t>
      </w:r>
    </w:p>
    <w:p w14:paraId="12A37076" w14:textId="77777777" w:rsidR="00F21FDF" w:rsidRPr="00A0212A" w:rsidRDefault="00F21FDF" w:rsidP="00A0212A">
      <w:pPr>
        <w:pStyle w:val="ListParagraph"/>
        <w:numPr>
          <w:ilvl w:val="0"/>
          <w:numId w:val="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معرفة أثر ممارسات اليقظة الاستراتيجية على الأداء بوزارة الاتصالات وتقنية المعلومات السعودية.</w:t>
      </w:r>
    </w:p>
    <w:p w14:paraId="231E1E8F" w14:textId="77777777" w:rsidR="00F21FDF" w:rsidRPr="00A0212A" w:rsidRDefault="00F21FDF" w:rsidP="00A0212A">
      <w:pPr>
        <w:pStyle w:val="ListParagraph"/>
        <w:numPr>
          <w:ilvl w:val="0"/>
          <w:numId w:val="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معرفة أثر ممارسات اليقظة الاستراتيجية على استدامة الأداء البيئية بوزارة الاتصالات وتقنية المعلومات السعودية.</w:t>
      </w:r>
    </w:p>
    <w:p w14:paraId="5587168F" w14:textId="77777777" w:rsidR="00F21FDF" w:rsidRPr="00A0212A" w:rsidRDefault="00F21FDF" w:rsidP="00A0212A">
      <w:pPr>
        <w:pStyle w:val="ListParagraph"/>
        <w:numPr>
          <w:ilvl w:val="0"/>
          <w:numId w:val="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قياس أثر أبعاد اليقظة الإستراتيجية المعتمدة في الدراسة على الأداء الكلي واستدامته البيئية بوزارة الاتصالات وتقنية المعلومات السعودية.</w:t>
      </w:r>
    </w:p>
    <w:p w14:paraId="3A795825" w14:textId="77777777" w:rsidR="00F21FDF" w:rsidRPr="00A0212A" w:rsidRDefault="00F21FDF" w:rsidP="00A0212A">
      <w:pPr>
        <w:pStyle w:val="ListParagraph"/>
        <w:numPr>
          <w:ilvl w:val="0"/>
          <w:numId w:val="1"/>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محاولة الوصول إلى توصيات ومقترحات تسعى لترسيم اليقظة الاستراتيجية بوزارة الاتصالات وتقنية المعلومات السعودية.</w:t>
      </w:r>
    </w:p>
    <w:p w14:paraId="5C37685E" w14:textId="77777777" w:rsidR="00F21FDF" w:rsidRPr="00A0212A" w:rsidRDefault="00F21FDF" w:rsidP="00A0212A">
      <w:pPr>
        <w:spacing w:line="360" w:lineRule="auto"/>
        <w:jc w:val="highKashida"/>
        <w:rPr>
          <w:rFonts w:asciiTheme="majorBidi" w:hAnsiTheme="majorBidi" w:cstheme="majorBidi"/>
          <w:sz w:val="28"/>
          <w:szCs w:val="28"/>
          <w:rtl/>
        </w:rPr>
      </w:pPr>
    </w:p>
    <w:p w14:paraId="54ABD1B0" w14:textId="77777777" w:rsidR="00F21FDF" w:rsidRPr="00A0212A" w:rsidRDefault="00F21FDF" w:rsidP="00A0212A">
      <w:pPr>
        <w:spacing w:line="360" w:lineRule="auto"/>
        <w:jc w:val="highKashida"/>
        <w:rPr>
          <w:rFonts w:asciiTheme="majorBidi" w:hAnsiTheme="majorBidi" w:cstheme="majorBidi"/>
          <w:sz w:val="28"/>
          <w:szCs w:val="28"/>
          <w:rtl/>
        </w:rPr>
      </w:pPr>
    </w:p>
    <w:p w14:paraId="5E982A39" w14:textId="77777777" w:rsidR="00F21FDF" w:rsidRPr="00A0212A" w:rsidRDefault="00F21FDF" w:rsidP="00A0212A">
      <w:pPr>
        <w:spacing w:line="360" w:lineRule="auto"/>
        <w:jc w:val="highKashida"/>
        <w:rPr>
          <w:rFonts w:asciiTheme="majorBidi" w:hAnsiTheme="majorBidi" w:cstheme="majorBidi"/>
          <w:b/>
          <w:bCs/>
          <w:sz w:val="36"/>
          <w:szCs w:val="36"/>
          <w:u w:val="single"/>
          <w:rtl/>
        </w:rPr>
      </w:pPr>
      <w:r w:rsidRPr="00A0212A">
        <w:rPr>
          <w:rFonts w:asciiTheme="majorBidi" w:hAnsiTheme="majorBidi" w:cstheme="majorBidi"/>
          <w:b/>
          <w:bCs/>
          <w:sz w:val="36"/>
          <w:szCs w:val="36"/>
          <w:u w:val="single"/>
          <w:rtl/>
        </w:rPr>
        <w:t xml:space="preserve">-تساؤلات الدراسة </w:t>
      </w:r>
    </w:p>
    <w:p w14:paraId="0E98AC05"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يتمثل السؤال الرئيسي للدراسة:</w:t>
      </w:r>
    </w:p>
    <w:p w14:paraId="120BF118"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ما هو أثر اليقظة الاستراتيجية على الأداء واستدامته البيئية بوزارة الاتصالات وتقنية المعلومات السعودية؟</w:t>
      </w:r>
    </w:p>
    <w:p w14:paraId="6F2CDED0" w14:textId="77777777" w:rsidR="00F21FDF" w:rsidRPr="00A0212A" w:rsidRDefault="00F21FDF" w:rsidP="00A0212A">
      <w:pPr>
        <w:spacing w:line="360" w:lineRule="auto"/>
        <w:jc w:val="highKashida"/>
        <w:rPr>
          <w:rFonts w:asciiTheme="majorBidi" w:hAnsiTheme="majorBidi" w:cstheme="majorBidi"/>
          <w:sz w:val="28"/>
          <w:szCs w:val="28"/>
          <w:u w:val="single"/>
          <w:rtl/>
        </w:rPr>
      </w:pPr>
      <w:r w:rsidRPr="00A0212A">
        <w:rPr>
          <w:rFonts w:asciiTheme="majorBidi" w:hAnsiTheme="majorBidi" w:cstheme="majorBidi"/>
          <w:sz w:val="28"/>
          <w:szCs w:val="28"/>
          <w:u w:val="single"/>
          <w:rtl/>
        </w:rPr>
        <w:t>ويتفرع منه عدة أسئلة فرعية:</w:t>
      </w:r>
    </w:p>
    <w:p w14:paraId="276CBB23" w14:textId="77777777" w:rsidR="00F21FDF" w:rsidRPr="00A0212A" w:rsidRDefault="00F21FDF" w:rsidP="00A0212A">
      <w:pPr>
        <w:pStyle w:val="ListParagraph"/>
        <w:numPr>
          <w:ilvl w:val="0"/>
          <w:numId w:val="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ما هو أثر اليقظة التكنولوجية على الأداء واستدامته البيئية بوزارة الاتصالات وتقنية المعلومات السعودية؟</w:t>
      </w:r>
    </w:p>
    <w:p w14:paraId="11540502" w14:textId="77777777" w:rsidR="00F21FDF" w:rsidRPr="00A0212A" w:rsidRDefault="00F21FDF" w:rsidP="00A0212A">
      <w:pPr>
        <w:pStyle w:val="ListParagraph"/>
        <w:numPr>
          <w:ilvl w:val="0"/>
          <w:numId w:val="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ما هو أثر اليقظة التنافسية على الأداء واستدامته البيئية بوزارة الاتصالات وتقنية المعلومات السعودية؟</w:t>
      </w:r>
    </w:p>
    <w:p w14:paraId="5F50E8A7" w14:textId="77777777" w:rsidR="00F21FDF" w:rsidRPr="00A0212A" w:rsidRDefault="00F21FDF" w:rsidP="00A0212A">
      <w:pPr>
        <w:pStyle w:val="ListParagraph"/>
        <w:numPr>
          <w:ilvl w:val="0"/>
          <w:numId w:val="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ما هو أثر اليقظة التجارية على الأداء واستدامته البيئية بوزارة الاتصالات وتقنية المعلومات السعودية؟</w:t>
      </w:r>
    </w:p>
    <w:p w14:paraId="3DFA4115" w14:textId="77777777" w:rsidR="00F21FDF" w:rsidRPr="00A0212A" w:rsidRDefault="00F21FDF" w:rsidP="00A0212A">
      <w:pPr>
        <w:pStyle w:val="ListParagraph"/>
        <w:numPr>
          <w:ilvl w:val="0"/>
          <w:numId w:val="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ما هو أثر اليقظة البيئية على الأداء واستدامته البيئية بوزارة الاتصالات وتقنية المعلومات السعودية؟</w:t>
      </w:r>
    </w:p>
    <w:p w14:paraId="449FAA7B" w14:textId="77777777" w:rsidR="00F21FDF" w:rsidRPr="00A0212A" w:rsidRDefault="00F21FDF" w:rsidP="00A0212A">
      <w:pPr>
        <w:pStyle w:val="ListParagraph"/>
        <w:numPr>
          <w:ilvl w:val="0"/>
          <w:numId w:val="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ما هو أثر اليقظة الداخلية على الأداء واستدامته البيئية بوزارة الاتصالات وتقنية المعلومات السعودية؟</w:t>
      </w:r>
    </w:p>
    <w:p w14:paraId="3C5C0115" w14:textId="77777777" w:rsidR="00F21FDF" w:rsidRPr="00A0212A" w:rsidRDefault="00F21FDF" w:rsidP="00A0212A">
      <w:pPr>
        <w:spacing w:line="360" w:lineRule="auto"/>
        <w:jc w:val="highKashida"/>
        <w:rPr>
          <w:rFonts w:asciiTheme="majorBidi" w:hAnsiTheme="majorBidi" w:cstheme="majorBidi"/>
          <w:b/>
          <w:bCs/>
          <w:sz w:val="36"/>
          <w:szCs w:val="36"/>
          <w:u w:val="single"/>
          <w:rtl/>
        </w:rPr>
      </w:pPr>
      <w:r w:rsidRPr="00A0212A">
        <w:rPr>
          <w:rFonts w:asciiTheme="majorBidi" w:hAnsiTheme="majorBidi" w:cstheme="majorBidi"/>
          <w:b/>
          <w:bCs/>
          <w:sz w:val="36"/>
          <w:szCs w:val="36"/>
          <w:u w:val="single"/>
          <w:rtl/>
        </w:rPr>
        <w:t>- فروض الدراسة</w:t>
      </w:r>
    </w:p>
    <w:p w14:paraId="30A258A6"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من أجل تحقيق أهداف الدراسة وللإجابة على التساؤل الرئيس والتساؤلات الفرعية المطروحة استندت الدراسة إلى مجموعة الفرضيات التالية:</w:t>
      </w:r>
    </w:p>
    <w:p w14:paraId="5F2F9FDC"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Pr>
        <w:t>H1</w:t>
      </w:r>
      <w:r w:rsidRPr="00A0212A">
        <w:rPr>
          <w:rFonts w:asciiTheme="majorBidi" w:hAnsiTheme="majorBidi" w:cstheme="majorBidi"/>
          <w:sz w:val="28"/>
          <w:szCs w:val="28"/>
          <w:rtl/>
        </w:rPr>
        <w:t>: لا يوجد أثر دال معنويا عند مستوى دلالة (</w:t>
      </w:r>
      <w:r w:rsidRPr="00A0212A">
        <w:rPr>
          <w:rFonts w:asciiTheme="majorBidi" w:hAnsiTheme="majorBidi" w:cstheme="majorBidi"/>
          <w:sz w:val="28"/>
          <w:szCs w:val="28"/>
        </w:rPr>
        <w:t>α  ≤ %5</w:t>
      </w:r>
      <w:r w:rsidRPr="00A0212A">
        <w:rPr>
          <w:rFonts w:asciiTheme="majorBidi" w:hAnsiTheme="majorBidi" w:cstheme="majorBidi"/>
          <w:sz w:val="28"/>
          <w:szCs w:val="28"/>
          <w:rtl/>
        </w:rPr>
        <w:t xml:space="preserve"> ) لليقظة التكنولوجية على الأداء واستدامته للشركات بوزارة الاتصالات وتقنية المعلومات السعودية </w:t>
      </w:r>
    </w:p>
    <w:p w14:paraId="4114A6AB"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Pr>
        <w:t>H2</w:t>
      </w:r>
      <w:r w:rsidRPr="00A0212A">
        <w:rPr>
          <w:rFonts w:asciiTheme="majorBidi" w:hAnsiTheme="majorBidi" w:cstheme="majorBidi"/>
          <w:sz w:val="28"/>
          <w:szCs w:val="28"/>
          <w:rtl/>
        </w:rPr>
        <w:t>: لا يوجد أثر دال معنويا عند مستوى دلالة (</w:t>
      </w:r>
      <w:r w:rsidRPr="00A0212A">
        <w:rPr>
          <w:rFonts w:asciiTheme="majorBidi" w:hAnsiTheme="majorBidi" w:cstheme="majorBidi"/>
          <w:sz w:val="28"/>
          <w:szCs w:val="28"/>
        </w:rPr>
        <w:t>α  ≤ %5</w:t>
      </w:r>
      <w:r w:rsidRPr="00A0212A">
        <w:rPr>
          <w:rFonts w:asciiTheme="majorBidi" w:hAnsiTheme="majorBidi" w:cstheme="majorBidi"/>
          <w:sz w:val="28"/>
          <w:szCs w:val="28"/>
          <w:rtl/>
        </w:rPr>
        <w:t xml:space="preserve"> )  لليقظة التنافسية على الأداء واستدامته للشركات بوزارة الاتصالات وتقنية المعلومات السعودية</w:t>
      </w:r>
    </w:p>
    <w:p w14:paraId="504ACF9A"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Pr>
        <w:t>H3</w:t>
      </w:r>
      <w:r w:rsidRPr="00A0212A">
        <w:rPr>
          <w:rFonts w:asciiTheme="majorBidi" w:hAnsiTheme="majorBidi" w:cstheme="majorBidi"/>
          <w:sz w:val="28"/>
          <w:szCs w:val="28"/>
          <w:rtl/>
        </w:rPr>
        <w:t>: لا يوجد أثر دال معنويا عند مستوى دلالة (</w:t>
      </w:r>
      <w:r w:rsidRPr="00A0212A">
        <w:rPr>
          <w:rFonts w:asciiTheme="majorBidi" w:hAnsiTheme="majorBidi" w:cstheme="majorBidi"/>
          <w:sz w:val="28"/>
          <w:szCs w:val="28"/>
        </w:rPr>
        <w:t>α  ≤ %5</w:t>
      </w:r>
      <w:r w:rsidRPr="00A0212A">
        <w:rPr>
          <w:rFonts w:asciiTheme="majorBidi" w:hAnsiTheme="majorBidi" w:cstheme="majorBidi"/>
          <w:sz w:val="28"/>
          <w:szCs w:val="28"/>
          <w:rtl/>
        </w:rPr>
        <w:t xml:space="preserve"> ) لليقظة التجارية على الأداء واستدامته للشركات بوزارة الاتصالات وتقنية المعلومات السعودية</w:t>
      </w:r>
    </w:p>
    <w:p w14:paraId="610B2CD9"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Pr>
        <w:t>H4</w:t>
      </w:r>
      <w:r w:rsidRPr="00A0212A">
        <w:rPr>
          <w:rFonts w:asciiTheme="majorBidi" w:hAnsiTheme="majorBidi" w:cstheme="majorBidi"/>
          <w:sz w:val="28"/>
          <w:szCs w:val="28"/>
          <w:rtl/>
        </w:rPr>
        <w:t>: لا يوجد أثر دال معنويا عند مستوى دلالة (</w:t>
      </w:r>
      <w:r w:rsidRPr="00A0212A">
        <w:rPr>
          <w:rFonts w:asciiTheme="majorBidi" w:hAnsiTheme="majorBidi" w:cstheme="majorBidi"/>
          <w:sz w:val="28"/>
          <w:szCs w:val="28"/>
        </w:rPr>
        <w:t>α  ≤ %5</w:t>
      </w:r>
      <w:r w:rsidRPr="00A0212A">
        <w:rPr>
          <w:rFonts w:asciiTheme="majorBidi" w:hAnsiTheme="majorBidi" w:cstheme="majorBidi"/>
          <w:sz w:val="28"/>
          <w:szCs w:val="28"/>
          <w:rtl/>
        </w:rPr>
        <w:t xml:space="preserve"> ) لليقظة البيئية على الأداء واستدامته للشركات بوزارة الاتصالات وتقنية المعلومات السعودية</w:t>
      </w:r>
    </w:p>
    <w:p w14:paraId="04C45BE0" w14:textId="77777777" w:rsidR="00F21FDF" w:rsidRPr="00A0212A" w:rsidRDefault="00F21FDF" w:rsidP="00A0212A">
      <w:p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Pr>
        <w:t>H5</w:t>
      </w:r>
      <w:r w:rsidRPr="00A0212A">
        <w:rPr>
          <w:rFonts w:asciiTheme="majorBidi" w:hAnsiTheme="majorBidi" w:cstheme="majorBidi"/>
          <w:sz w:val="28"/>
          <w:szCs w:val="28"/>
          <w:rtl/>
        </w:rPr>
        <w:t>: لا يوجد أثر دال معنويا عند مستوى دلالة (</w:t>
      </w:r>
      <w:r w:rsidRPr="00A0212A">
        <w:rPr>
          <w:rFonts w:asciiTheme="majorBidi" w:hAnsiTheme="majorBidi" w:cstheme="majorBidi"/>
          <w:sz w:val="28"/>
          <w:szCs w:val="28"/>
        </w:rPr>
        <w:t>α  ≤ %5</w:t>
      </w:r>
      <w:r w:rsidRPr="00A0212A">
        <w:rPr>
          <w:rFonts w:asciiTheme="majorBidi" w:hAnsiTheme="majorBidi" w:cstheme="majorBidi"/>
          <w:sz w:val="28"/>
          <w:szCs w:val="28"/>
          <w:rtl/>
        </w:rPr>
        <w:t xml:space="preserve"> ) لليقظة الداخلية على الأداء واستدامته للشركات بوزارة الاتصالات وتقنية المعلومات السعودية.</w:t>
      </w:r>
    </w:p>
    <w:p w14:paraId="7C054815" w14:textId="77777777" w:rsidR="00F21FDF" w:rsidRPr="00A0212A" w:rsidRDefault="00F21FDF" w:rsidP="00A0212A">
      <w:pPr>
        <w:spacing w:line="360" w:lineRule="auto"/>
        <w:jc w:val="highKashida"/>
        <w:rPr>
          <w:rFonts w:asciiTheme="majorBidi" w:hAnsiTheme="majorBidi" w:cstheme="majorBidi"/>
          <w:b/>
          <w:bCs/>
          <w:sz w:val="40"/>
          <w:szCs w:val="40"/>
          <w:u w:val="single"/>
        </w:rPr>
      </w:pPr>
      <w:r w:rsidRPr="00A0212A">
        <w:rPr>
          <w:rFonts w:asciiTheme="majorBidi" w:hAnsiTheme="majorBidi" w:cstheme="majorBidi"/>
          <w:b/>
          <w:bCs/>
          <w:sz w:val="40"/>
          <w:szCs w:val="40"/>
          <w:u w:val="single"/>
          <w:rtl/>
        </w:rPr>
        <w:br w:type="page"/>
      </w:r>
    </w:p>
    <w:p w14:paraId="71AB582B" w14:textId="77777777" w:rsidR="00F21FDF" w:rsidRPr="00A0212A" w:rsidRDefault="00F21FDF" w:rsidP="00A0212A">
      <w:pPr>
        <w:spacing w:line="360" w:lineRule="auto"/>
        <w:jc w:val="highKashida"/>
        <w:rPr>
          <w:rFonts w:asciiTheme="majorBidi" w:hAnsiTheme="majorBidi" w:cstheme="majorBidi"/>
          <w:b/>
          <w:bCs/>
          <w:sz w:val="40"/>
          <w:szCs w:val="40"/>
          <w:u w:val="single"/>
          <w:rtl/>
          <w:lang w:bidi="ar-EG"/>
        </w:rPr>
      </w:pPr>
    </w:p>
    <w:p w14:paraId="55626447" w14:textId="77777777" w:rsidR="00F21FDF" w:rsidRPr="00A0212A" w:rsidRDefault="00F21FDF" w:rsidP="00A0212A">
      <w:pPr>
        <w:spacing w:line="360" w:lineRule="auto"/>
        <w:jc w:val="highKashida"/>
        <w:rPr>
          <w:rFonts w:asciiTheme="majorBidi" w:hAnsiTheme="majorBidi" w:cstheme="majorBidi"/>
          <w:b/>
          <w:bCs/>
          <w:sz w:val="40"/>
          <w:szCs w:val="40"/>
          <w:u w:val="single"/>
          <w:rtl/>
        </w:rPr>
      </w:pPr>
    </w:p>
    <w:p w14:paraId="3AADDEF8" w14:textId="77777777" w:rsidR="00F21FDF" w:rsidRPr="00A0212A" w:rsidRDefault="00F21FDF" w:rsidP="00A0212A">
      <w:pPr>
        <w:spacing w:line="360" w:lineRule="auto"/>
        <w:jc w:val="highKashida"/>
        <w:rPr>
          <w:rFonts w:asciiTheme="majorBidi" w:hAnsiTheme="majorBidi" w:cstheme="majorBidi"/>
          <w:b/>
          <w:bCs/>
          <w:sz w:val="40"/>
          <w:szCs w:val="40"/>
          <w:u w:val="single"/>
          <w:rtl/>
        </w:rPr>
      </w:pPr>
    </w:p>
    <w:p w14:paraId="3B4FAE81" w14:textId="77777777" w:rsidR="00F21FDF" w:rsidRPr="00A0212A" w:rsidRDefault="00F21FDF" w:rsidP="00A0212A">
      <w:pPr>
        <w:spacing w:line="360" w:lineRule="auto"/>
        <w:jc w:val="highKashida"/>
        <w:rPr>
          <w:rFonts w:asciiTheme="majorBidi" w:hAnsiTheme="majorBidi" w:cstheme="majorBidi"/>
          <w:b/>
          <w:bCs/>
          <w:sz w:val="40"/>
          <w:szCs w:val="40"/>
          <w:u w:val="single"/>
          <w:rtl/>
        </w:rPr>
      </w:pPr>
    </w:p>
    <w:p w14:paraId="7AE65F9B" w14:textId="77777777" w:rsidR="00F21FDF" w:rsidRPr="00A0212A" w:rsidRDefault="00F21FDF" w:rsidP="00A0212A">
      <w:pPr>
        <w:spacing w:line="360" w:lineRule="auto"/>
        <w:jc w:val="highKashida"/>
        <w:rPr>
          <w:rFonts w:asciiTheme="majorBidi" w:hAnsiTheme="majorBidi" w:cstheme="majorBidi"/>
          <w:b/>
          <w:bCs/>
          <w:sz w:val="40"/>
          <w:szCs w:val="40"/>
          <w:u w:val="single"/>
          <w:rtl/>
        </w:rPr>
      </w:pPr>
    </w:p>
    <w:p w14:paraId="72EEA7DB" w14:textId="77777777" w:rsidR="00F21FDF" w:rsidRPr="00A0212A" w:rsidRDefault="00F21FDF" w:rsidP="00A0212A">
      <w:pPr>
        <w:spacing w:line="360" w:lineRule="auto"/>
        <w:jc w:val="highKashida"/>
        <w:rPr>
          <w:rFonts w:asciiTheme="majorBidi" w:hAnsiTheme="majorBidi" w:cstheme="majorBidi"/>
          <w:b/>
          <w:bCs/>
          <w:sz w:val="40"/>
          <w:szCs w:val="40"/>
          <w:u w:val="single"/>
          <w:rtl/>
        </w:rPr>
      </w:pPr>
      <w:r w:rsidRPr="00A0212A">
        <w:rPr>
          <w:rFonts w:asciiTheme="majorBidi" w:hAnsiTheme="majorBidi" w:cstheme="majorBidi"/>
          <w:b/>
          <w:bCs/>
          <w:sz w:val="40"/>
          <w:szCs w:val="40"/>
          <w:u w:val="single"/>
          <w:rtl/>
        </w:rPr>
        <w:t>الفصل الثاني</w:t>
      </w:r>
    </w:p>
    <w:p w14:paraId="48AA61C9" w14:textId="77777777" w:rsidR="00F21FDF" w:rsidRPr="00A0212A" w:rsidRDefault="00F21FDF" w:rsidP="00A0212A">
      <w:pPr>
        <w:spacing w:line="360" w:lineRule="auto"/>
        <w:jc w:val="highKashida"/>
        <w:rPr>
          <w:rFonts w:asciiTheme="majorBidi" w:hAnsiTheme="majorBidi" w:cstheme="majorBidi"/>
          <w:b/>
          <w:bCs/>
          <w:sz w:val="40"/>
          <w:szCs w:val="40"/>
          <w:u w:val="single"/>
          <w:rtl/>
        </w:rPr>
      </w:pPr>
      <w:r w:rsidRPr="00A0212A">
        <w:rPr>
          <w:rFonts w:asciiTheme="majorBidi" w:hAnsiTheme="majorBidi" w:cstheme="majorBidi"/>
          <w:b/>
          <w:bCs/>
          <w:sz w:val="40"/>
          <w:szCs w:val="40"/>
          <w:u w:val="single"/>
          <w:rtl/>
        </w:rPr>
        <w:t>الدراسات السابقة</w:t>
      </w:r>
    </w:p>
    <w:p w14:paraId="4B764525"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13477037"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36A8A44E"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7EB41242"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5D2D6A95"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325EB2AB"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75F90A1B"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6E05B2A7"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6BA3B2D1"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020FE966"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3779B011" w14:textId="77777777" w:rsidR="00F21FDF" w:rsidRPr="00A0212A" w:rsidRDefault="00F21FDF" w:rsidP="00A0212A">
      <w:pPr>
        <w:spacing w:line="360" w:lineRule="auto"/>
        <w:jc w:val="highKashida"/>
        <w:rPr>
          <w:rFonts w:asciiTheme="majorBidi" w:hAnsiTheme="majorBidi" w:cstheme="majorBidi"/>
          <w:sz w:val="28"/>
          <w:szCs w:val="28"/>
          <w:u w:val="single"/>
        </w:rPr>
      </w:pPr>
      <w:r w:rsidRPr="00A0212A">
        <w:rPr>
          <w:rFonts w:asciiTheme="majorBidi" w:hAnsiTheme="majorBidi" w:cstheme="majorBidi"/>
          <w:sz w:val="28"/>
          <w:szCs w:val="28"/>
          <w:u w:val="single"/>
          <w:rtl/>
        </w:rPr>
        <w:br w:type="page"/>
      </w:r>
    </w:p>
    <w:p w14:paraId="526456FE" w14:textId="77777777" w:rsidR="00F21FDF" w:rsidRPr="00A0212A" w:rsidRDefault="00F21FDF" w:rsidP="00A0212A">
      <w:pPr>
        <w:spacing w:line="360" w:lineRule="auto"/>
        <w:jc w:val="highKashida"/>
        <w:rPr>
          <w:rFonts w:asciiTheme="majorBidi" w:hAnsiTheme="majorBidi" w:cstheme="majorBidi"/>
          <w:b/>
          <w:bCs/>
          <w:sz w:val="36"/>
          <w:szCs w:val="36"/>
          <w:u w:val="single"/>
          <w:rtl/>
          <w:lang w:bidi="ar-EG"/>
        </w:rPr>
      </w:pPr>
      <w:r w:rsidRPr="00A0212A">
        <w:rPr>
          <w:rFonts w:asciiTheme="majorBidi" w:hAnsiTheme="majorBidi" w:cstheme="majorBidi"/>
          <w:b/>
          <w:bCs/>
          <w:sz w:val="36"/>
          <w:szCs w:val="36"/>
          <w:u w:val="single"/>
          <w:rtl/>
        </w:rPr>
        <w:lastRenderedPageBreak/>
        <w:t>-مقدمة</w:t>
      </w:r>
    </w:p>
    <w:p w14:paraId="6E6A1E72"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أشارت العديد من الدراسات الي أهمية متغيرات البحث المتمثلة في اليقظة الاستراتيجية وأداء المنظمة واستدمته وقد قام الباحث بمسح الدراسات السابقة في محاولة لتكوين إطار نظري وأنموذج ترتكز عليه الدراسة الحالية، وفيما يلي استعراض لبعض هذه الدراسات العربية والأجنبية مرتبة من الأحدث إلى الأقدم حسب الفترة الزمنية.</w:t>
      </w:r>
    </w:p>
    <w:p w14:paraId="781EE2E3" w14:textId="77777777" w:rsidR="00F21FDF" w:rsidRPr="00A0212A" w:rsidRDefault="00F21FDF" w:rsidP="00A0212A">
      <w:pPr>
        <w:spacing w:line="360" w:lineRule="auto"/>
        <w:jc w:val="highKashida"/>
        <w:rPr>
          <w:rFonts w:asciiTheme="majorBidi" w:hAnsiTheme="majorBidi" w:cstheme="majorBidi"/>
          <w:b/>
          <w:bCs/>
          <w:sz w:val="36"/>
          <w:szCs w:val="36"/>
          <w:u w:val="single"/>
          <w:rtl/>
        </w:rPr>
      </w:pPr>
      <w:r w:rsidRPr="00A0212A">
        <w:rPr>
          <w:rFonts w:asciiTheme="majorBidi" w:hAnsiTheme="majorBidi" w:cstheme="majorBidi"/>
          <w:b/>
          <w:bCs/>
          <w:sz w:val="36"/>
          <w:szCs w:val="36"/>
          <w:u w:val="single"/>
          <w:rtl/>
        </w:rPr>
        <w:t>-الدراسات السابقة</w:t>
      </w:r>
    </w:p>
    <w:p w14:paraId="53F318D2"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أشارت العديد من الدراسات السابقة إلى أهمية اليقظة الاستراتيجية، ومنها:</w:t>
      </w:r>
    </w:p>
    <w:p w14:paraId="300C21F5"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دراسة (إبراهيم ، 2019) التي هدفت إلى معرفة أثر كل من الذكاء التنافسي واليقظة الاستراتيجية باعتبارها العملية التي تبحث المنظمة من خلالها عن معلومات تساعد على التنبؤ بالتغيرات التي تحصل في محيطها الاجتماعي والاقتصادي بهدف خلق فرصة لها وتقليص الأخطار على الأداء الريادي، ومدى اعتماد عينة البحث المكونة من (10) كليات أهلية في العراق في أعمالها المختلفة لاستخدام اليقظة الاستراتيجية بأبعادها ( اليقظة التكنولوجية اليقظة البيئية - اليقظة التسويقية) والذكاء التنافسي ، وأظهرت النتائج بوجود علاقات الارتباط والتأثير للذكاء التنافسي واليقظة الاستراتيجية في الأداء الريادي وكذلك بوجود دور الأبعاد اليقظة الاستراتيجية وأهمها البعد الأكثر تأثيراً وهو اليقظة التكنولوجية كمتغير وسيط بين الذكاء التنافسي والأداء الريادي.</w:t>
      </w:r>
    </w:p>
    <w:p w14:paraId="5C7F7C88"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21D96704"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 xml:space="preserve">(دراسة </w:t>
      </w:r>
      <w:r w:rsidRPr="00A0212A">
        <w:rPr>
          <w:rFonts w:asciiTheme="majorBidi" w:hAnsiTheme="majorBidi" w:cstheme="majorBidi"/>
          <w:sz w:val="28"/>
          <w:szCs w:val="28"/>
        </w:rPr>
        <w:t>Fadhiela &amp; Abbas, 2018</w:t>
      </w:r>
      <w:r w:rsidRPr="00A0212A">
        <w:rPr>
          <w:rFonts w:asciiTheme="majorBidi" w:hAnsiTheme="majorBidi" w:cstheme="majorBidi"/>
          <w:sz w:val="28"/>
          <w:szCs w:val="28"/>
          <w:rtl/>
        </w:rPr>
        <w:t xml:space="preserve">) حيث سلطت الضوء على دور اليقظة الاستراتيجية باعتبارها عملية مستمرة من بحث وجمع ومعالجة للمعلومات الإستراتيجية والقيام بنشرها من أجل استخدامها بالمنظمة سعياً لتحقيق التميز في الأداء في تحسين الأداء التشغيلي بالتطبيق على أربعة بنوك عربية من خلال تصميم أداة القياس وتم توزيع الاستبيان على مديري البنوك، وأظهرت النتائج أن البعد الأكثر تأثيراً لليقظة الاستراتيجية هو اليقظة التكنولوجية من حيث قدرة </w:t>
      </w:r>
      <w:r w:rsidRPr="00A0212A">
        <w:rPr>
          <w:rFonts w:asciiTheme="majorBidi" w:hAnsiTheme="majorBidi" w:cstheme="majorBidi"/>
          <w:sz w:val="28"/>
          <w:szCs w:val="28"/>
          <w:rtl/>
        </w:rPr>
        <w:lastRenderedPageBreak/>
        <w:t>المنظمة على مراقبة التطورات التكنولوجية ، ويليها اليقظة التنافسية من حيث متابعة كل ما يتعلق بالمنافسين الحاليين والمرتقبين ويليها اليقظة التجارية، وأخيراً اليقظة البيئية وتأثر كل الأبعاد السابقة إيجابياً على الأداء التشغيلي بأبعاده الممثلة في (التكلفة الوقت المرونة) بالبنوك محل الدراسة.</w:t>
      </w:r>
    </w:p>
    <w:p w14:paraId="2C51D6BA"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5AA761FB"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دراسة ( بلصير &amp; عبد الوهاب, 2018) التي سعت للكشف عن العلاقة والتأثير بين اليقظة الاستراتيجية بأبعادها ( اليقظة التكنولوجية - اليقظة التنافسية - اليقظة التجارية - اليقظة البيئية ) والميزة التنافسية (الجودة - التكلفة - التجديد أو الابداع) في المؤسسات الصغيرة والمتوسطة بالجزائر وتوصلت الدراسة إلى معنوية كل علاقات الارتباط والتأثير من حيث أهمية اليقظة الاستراتيجية في تنمية وتطوير الميزة التنافسية، وأن أكثر الأبعاد تأثيراً لليقظة الاستراتيجية هو اليقظة التكنولوجية ، ويليها اليقظة التنافسية ويليها اليقظة التجارية، وأخيراً اليقظة البيئية على الميزة التنافسية بأبعادها الممثلة في (الجودة - التكلفة - التجديد أو الابداع ).</w:t>
      </w:r>
    </w:p>
    <w:p w14:paraId="6266ADCD"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18268697"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دراسة (حسين, 2018) والتي هدفت إلى توضيح انعكاس ممارسات التفكير الرشيق لإدارة الموارد البشرية في تعزيز اليقظة الاستراتيجية بالتطبيق على جامعة الإسراء الأهلية في العراق، من خلال عينة قدرها (117) من الدارسين، وتوصلت الدراسة إلى أن ممارسات التفكير الرشيق لإدارة الموارد البشرية (المهارات الرشيقة - الإجراءات الرشيقة - السلوكيات الرشيقة تقليص العاملين تشكل إحدى المحركات الرئيسية لكافة عمليات اليقظة الاستراتيجية من خلال اليقظة التكنولوجية فقط باعتبارها البعد الأكثر تأثيراً.</w:t>
      </w:r>
    </w:p>
    <w:p w14:paraId="1905FEAA"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16076EE4"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 xml:space="preserve">دراسة (2017 </w:t>
      </w:r>
      <w:r w:rsidRPr="00A0212A">
        <w:rPr>
          <w:rFonts w:asciiTheme="majorBidi" w:hAnsiTheme="majorBidi" w:cstheme="majorBidi"/>
          <w:sz w:val="28"/>
          <w:szCs w:val="28"/>
        </w:rPr>
        <w:t>Mahmoud</w:t>
      </w:r>
      <w:r w:rsidRPr="00A0212A">
        <w:rPr>
          <w:rFonts w:asciiTheme="majorBidi" w:hAnsiTheme="majorBidi" w:cstheme="majorBidi"/>
          <w:sz w:val="28"/>
          <w:szCs w:val="28"/>
          <w:rtl/>
        </w:rPr>
        <w:t xml:space="preserve">, ) سعت إلى توضيح دور اليقظة الإستراتيجية بأبعادها (اليقظة التكنولوجية - البيئية التجارية التنافسية) وتأثيرها على تحقيق النجاح التنظيمي، فضلاً عن معرفة أنواع اليقظة الإستراتيجية المتوافرة في شركة الفارس العامة التابعة لوزارة الصناعة العراقية من خلال عينة مكونة من </w:t>
      </w:r>
      <w:r w:rsidRPr="00A0212A">
        <w:rPr>
          <w:rFonts w:asciiTheme="majorBidi" w:hAnsiTheme="majorBidi" w:cstheme="majorBidi"/>
          <w:sz w:val="28"/>
          <w:szCs w:val="28"/>
          <w:rtl/>
        </w:rPr>
        <w:lastRenderedPageBreak/>
        <w:t>(مدير شعبة، رئيس قسم معاون مدير عام مدير عام) وعددهم (71) مفردة، وتوصلت الدراسة إلى أن البعد الأكثر تأثيراً لليقظة الاستراتيجية هو اليقظة التكنولوجيا وأن جميع فرضيات الارتباط والتأثير بين المتغيرات الرئيسية والفرعية هي قوية وذات دلاله معنوية ثم يليها استخدام كافة أنواع اليقظة الاستراتيجية البيئية والتجارية والتنافسية.</w:t>
      </w:r>
    </w:p>
    <w:p w14:paraId="3635DDF8"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4B915553"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دراسة (خميس، 2017) التي تناولت الأسس الفكرية لمفهوم اليقظة الاستراتيجية (باعتبارها نشاط، أو نظام ، أو عملية مرتبطة ارتباطاً وثيقاً بإدارة المعلومات التكنولوجية، والتنافسية ، والبيئية ، وغيرها بهدف استغلال تلك المعلومات لصياغة الأهداف وصناعة القرارات الاستراتيجية الصائبة) وبأبعادها المختلفة (التكنولوجية البيئية التسويقية- التنافسية) في الجامعات المصرية مع تحديد أهم مكوناتها ومراحل تطبيقها فضلاً عن تحديد درجة ممارسة القيادات الجامعية بجامعة الاسكندرية عينة الدراسة لأنشطة اليقظة الاستراتيجية من وجهة نظرهم وهل تختلف باختلاف نوع الكلية (نظرية أو عملية)، وذلك من خلال إعداد استبانة تم توزيعها على (44) مفردة من بين (عميد ،ووكيل، ورئيس قسم، وتوصلت الدراسة إلى أن اليقظة التكنولوجية باعتبارها المراقبة المستمرة لكل ما يتعلق بالتطورات التكنولوجية تأتى في المرتبة الأولي، يليها اليقظة البيئية، يليها اليقظة التسويقية ثم اليقظة التنافسية، فضلاً عن عدم وجود فروق ذات دلالة إحصائية بين درجات استجابات القيادات بجامعة الاسكندرية حول ممارسة اليقظة الاستراتيجية تعزي إلى اختلاف نوع الكلية.</w:t>
      </w:r>
    </w:p>
    <w:p w14:paraId="21833004"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40D5BB48"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 xml:space="preserve">دراسة (الشريف &amp; محلب، 2015) التي اقتصرت على اليقظة البيئية فقط كبعد لليقظة الاستراتيجية في بناء الميزة التنافسية للمؤسسة الاقتصادية، لمجموعة من المؤسسات الصغيرة والمتوسطة بالجزائر، وتوصلت إلى أن المؤسسات محل الدراسة تعتبر أن اليقظة البيئية من حيث قدرة المنظمة على متابعة المعلومات المتعلقة بالتطورات والأحداث التي تطرأ على البيئة على المستوى المحلى أو </w:t>
      </w:r>
      <w:r w:rsidRPr="00A0212A">
        <w:rPr>
          <w:rFonts w:asciiTheme="majorBidi" w:hAnsiTheme="majorBidi" w:cstheme="majorBidi"/>
          <w:sz w:val="28"/>
          <w:szCs w:val="28"/>
          <w:rtl/>
        </w:rPr>
        <w:lastRenderedPageBreak/>
        <w:t>الدولي التي تتعامل فيها المنظمة سواء سياسية- اقتصادية- قانونية – اجتماعية ... الخ لها دوراً كبيراً في تدعيم مزاياها التنافسية.</w:t>
      </w:r>
    </w:p>
    <w:p w14:paraId="627E8AFA"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2BA68026"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دراسة (2011 ,</w:t>
      </w:r>
      <w:r w:rsidRPr="00A0212A">
        <w:rPr>
          <w:rFonts w:asciiTheme="majorBidi" w:hAnsiTheme="majorBidi" w:cstheme="majorBidi"/>
          <w:sz w:val="28"/>
          <w:szCs w:val="28"/>
        </w:rPr>
        <w:t>Ching &amp; Zobid</w:t>
      </w:r>
      <w:r w:rsidRPr="00A0212A">
        <w:rPr>
          <w:rFonts w:asciiTheme="majorBidi" w:hAnsiTheme="majorBidi" w:cstheme="majorBidi"/>
          <w:sz w:val="28"/>
          <w:szCs w:val="28"/>
          <w:rtl/>
        </w:rPr>
        <w:t>) قام الباحثان في دراستهما بالبحث في ممارسات اليقظة الاستراتيجية في (</w:t>
      </w:r>
      <w:r w:rsidRPr="00A0212A">
        <w:rPr>
          <w:rFonts w:asciiTheme="majorBidi" w:hAnsiTheme="majorBidi" w:cstheme="majorBidi"/>
          <w:sz w:val="28"/>
          <w:szCs w:val="28"/>
          <w:rtl/>
          <w:lang w:bidi="fa-IR"/>
        </w:rPr>
        <w:t xml:space="preserve">۱۲۳) </w:t>
      </w:r>
      <w:r w:rsidRPr="00A0212A">
        <w:rPr>
          <w:rFonts w:asciiTheme="majorBidi" w:hAnsiTheme="majorBidi" w:cstheme="majorBidi"/>
          <w:sz w:val="28"/>
          <w:szCs w:val="28"/>
          <w:rtl/>
        </w:rPr>
        <w:t>منظمة من مختلف الصناعات ضمن القطاع العام بماليزيا عن طريق مقابلات تم إجراؤها في هذه المنظمات، وتوصلت الدراسة إلى أن هذا المفهوم ظهر حديثاً لدى المنظمات المدروسة وبمستويات متفاوتة، كما أن نظام اليقظة الاستراتيجية يستخدم لدعم القرارات الاستراتيجية. كما بين الباحثان وجود علاقة ارتباط إيجابية بين نظام اليقظة الاستراتيجية وأداء المنظمات، ووجود أثر لنظام اليقظة الاستراتيجية على أداء المنظمة ولا سيما النظام المعتمد بصفة رسمية مقارنة بغير الرسمي.</w:t>
      </w:r>
    </w:p>
    <w:p w14:paraId="2D8EF7CA"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60C4CCE2"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دراسة موريس (2010 ,</w:t>
      </w:r>
      <w:r w:rsidRPr="00A0212A">
        <w:rPr>
          <w:rFonts w:asciiTheme="majorBidi" w:hAnsiTheme="majorBidi" w:cstheme="majorBidi"/>
          <w:sz w:val="28"/>
          <w:szCs w:val="28"/>
        </w:rPr>
        <w:t>Moores</w:t>
      </w:r>
      <w:r w:rsidRPr="00A0212A">
        <w:rPr>
          <w:rFonts w:asciiTheme="majorBidi" w:hAnsiTheme="majorBidi" w:cstheme="majorBidi"/>
          <w:sz w:val="28"/>
          <w:szCs w:val="28"/>
          <w:rtl/>
        </w:rPr>
        <w:t xml:space="preserve">) قام الباحث في دراسته باقتراح إطاراً تجريبياً للهياكل التنظيمية التي تهتم بمجالات النشاط، معتبراً الموظفين وحدات لدعم وتشغيل المعلومات، ويركز في هذه الهياكل على قدرات الاتصال داخل المنظمة بدعم من تكنولوجيا المعلومات، والتي تنعكس على الأداء الفردي ومن ثم الأداء الكلي للمنظمة. فقام بمقارنة أربعة هياكل تنظيمية كلاسيكية، واقترح هيكلاً تنظيمياً يعظم المرونة الداخلية، ويجعل المنظمة قادرة على مواجهة التغيرات المحيطية السريعة، مركزاً على دور تكنولوجيا ونظم المعلومات ولاسيما المتطورة منها، والتي تعتبر من أهم دعائم نظام اليقظة الاستراتيجية في تحقيق المرونة والحصول على ميزات تنافسية مستقبلية تعكسها مستويات الأداء العالية للمنظمة، ولتحقيق أهداف هذه الدراسة استخدم الباحث المقابلات والزيارات الميدانية. وقد توصلت هذه الدراسة إلى العديد من النتائج أهمها: أن نظام اليقظة الاستراتيجية يساعد في هيكلة المنظمة بتقليص الطبقات الإدارية وتدعم عملية الاتصال والمشاركة الجماعية داخل المنظمة بالحد من المركزية في صنع القرارات، أيضاً يساعد هذا النظام في رفع كفاءة المنظمة وتعزز من </w:t>
      </w:r>
      <w:r w:rsidRPr="00A0212A">
        <w:rPr>
          <w:rFonts w:asciiTheme="majorBidi" w:hAnsiTheme="majorBidi" w:cstheme="majorBidi"/>
          <w:sz w:val="28"/>
          <w:szCs w:val="28"/>
          <w:rtl/>
        </w:rPr>
        <w:lastRenderedPageBreak/>
        <w:t>أدائها من خلال الاستخدام الجيد للمعلومات الاستراتيجية والمشاركة الجماعية في ذلك.</w:t>
      </w:r>
    </w:p>
    <w:p w14:paraId="78F4E565"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66115816"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دراسة (2009 ,</w:t>
      </w:r>
      <w:r w:rsidRPr="00A0212A">
        <w:rPr>
          <w:rFonts w:asciiTheme="majorBidi" w:hAnsiTheme="majorBidi" w:cstheme="majorBidi"/>
          <w:sz w:val="28"/>
          <w:szCs w:val="28"/>
        </w:rPr>
        <w:t>Bogdama</w:t>
      </w:r>
      <w:r w:rsidRPr="00A0212A">
        <w:rPr>
          <w:rFonts w:asciiTheme="majorBidi" w:hAnsiTheme="majorBidi" w:cstheme="majorBidi"/>
          <w:sz w:val="28"/>
          <w:szCs w:val="28"/>
          <w:rtl/>
        </w:rPr>
        <w:t>) سعت هذه الدراسة إلى البحث في العمليات والمنهجيات والتقنيات التي تدعم إدارة الأداء التنظيمي، وتوضيح العلاقة بين أنظمة اليقظة الاستراتيجية وإدارة الأداء الكلي، بالإضافة إلى تطوير نموذج تكاملي لإدارة الأداء واليقظة الاستراتيجية. ورأى الباحث أن يعالج هذا الموضوع نظراً لأهمية القرارات الاستراتيجية والتكتيكية، والتي تبنى على أساس معلوماتي دقيق لتحقيق مستويات الأداء المرجوة، معتمدين في دراستهم على المقاربة الشمولية بمراجعة الدراسات السابقة التي تناولت الموضوع، واستخدم الباحث الزيارات الميدانية والمقابلات لتحقيق أهداف هذه الدراسة, وقد توصلت الدراسة إلى العديد من النتائج أهمها: إدارة وتحسين الأداء التنظيمي ضرورة لابد منها للاستمرارية والبقاء الفعال في بيئة أعمال تنافسية تتميز بالتطورات السريعة بصياغة القرارات التشغيلية والاستراتيجية بناء على معلومات بيئية دقيقة والخطية، وبذلك فإن إدارة الأداء الفعال هي مزج بين اليقظة الاستراتيجية وعناصر التخطيط والمتابعة اللحظية للتغيرات البيئية.</w:t>
      </w:r>
    </w:p>
    <w:p w14:paraId="426D42B2" w14:textId="77777777" w:rsidR="00F21FDF" w:rsidRPr="00A0212A" w:rsidRDefault="00F21FDF" w:rsidP="00A0212A">
      <w:pPr>
        <w:pStyle w:val="ListParagraph"/>
        <w:spacing w:line="360" w:lineRule="auto"/>
        <w:jc w:val="highKashida"/>
        <w:rPr>
          <w:rFonts w:asciiTheme="majorBidi" w:hAnsiTheme="majorBidi" w:cstheme="majorBidi"/>
          <w:sz w:val="28"/>
          <w:szCs w:val="28"/>
          <w:rtl/>
        </w:rPr>
      </w:pPr>
    </w:p>
    <w:p w14:paraId="74A4866B" w14:textId="77777777" w:rsidR="00F21FDF" w:rsidRPr="00A0212A" w:rsidRDefault="00F21FDF" w:rsidP="00A0212A">
      <w:pPr>
        <w:pStyle w:val="ListParagraph"/>
        <w:numPr>
          <w:ilvl w:val="0"/>
          <w:numId w:val="3"/>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دراسة (2009 ,</w:t>
      </w:r>
      <w:r w:rsidRPr="00A0212A">
        <w:rPr>
          <w:rFonts w:asciiTheme="majorBidi" w:hAnsiTheme="majorBidi" w:cstheme="majorBidi"/>
          <w:sz w:val="28"/>
          <w:szCs w:val="28"/>
        </w:rPr>
        <w:t>Petrini &amp; Pozzebon</w:t>
      </w:r>
      <w:r w:rsidRPr="00A0212A">
        <w:rPr>
          <w:rFonts w:asciiTheme="majorBidi" w:hAnsiTheme="majorBidi" w:cstheme="majorBidi"/>
          <w:sz w:val="28"/>
          <w:szCs w:val="28"/>
          <w:rtl/>
        </w:rPr>
        <w:t xml:space="preserve">) هدفت الدراسة إلى الكشف عن دور نظام اليقظة الاستراتيجية في دعم إدارة الاستدامة بالمنظمات، وتطوير نموذج لهذا النظام، والذي يوضح دعمه لمختلف عمليات المنظمة، مع إدراج المؤشرات البيئية والاجتماعية نظراً لتكاملها مع استراتيجية للمنظمة، وهذا من خلال افتراص الدور المهم لنظام اليقظة الاستراتيجية في دعم ومساعدة المنظمات على تطبيق ومراقبة العمليات المستمرة. وقد اعتمد الباحث في جمع البيانات على المقابلة، مدعماً إجاباته بمجموعة من التقارير الداخلية للمنظمات المدروسة. وقد توصلت الدراسة إلى العديد من النتائج أهمها: يعتبر نظام اليقظة الاستراتيجية من أهم القنوات الدائمة والمفتوحة للاتصال وانتشار المعلومات، وبالتالي يساعد </w:t>
      </w:r>
      <w:r w:rsidRPr="00A0212A">
        <w:rPr>
          <w:rFonts w:asciiTheme="majorBidi" w:hAnsiTheme="majorBidi" w:cstheme="majorBidi"/>
          <w:sz w:val="28"/>
          <w:szCs w:val="28"/>
          <w:rtl/>
        </w:rPr>
        <w:lastRenderedPageBreak/>
        <w:t>على تطوير تنظيم هيكلي متكامل، من ضمنه الأبعاد البيئية والاجتماعية من خلال توفير المعلومات الضرورية والمتكاملة</w:t>
      </w:r>
    </w:p>
    <w:p w14:paraId="66C5BC51" w14:textId="77777777" w:rsidR="00F21FDF" w:rsidRPr="00A0212A" w:rsidRDefault="00F21FDF" w:rsidP="00A0212A">
      <w:pPr>
        <w:spacing w:line="360" w:lineRule="auto"/>
        <w:jc w:val="highKashida"/>
        <w:rPr>
          <w:rFonts w:asciiTheme="majorBidi" w:hAnsiTheme="majorBidi" w:cstheme="majorBidi"/>
          <w:b/>
          <w:bCs/>
          <w:sz w:val="36"/>
          <w:szCs w:val="36"/>
          <w:u w:val="single"/>
          <w:rtl/>
        </w:rPr>
      </w:pPr>
      <w:r w:rsidRPr="00A0212A">
        <w:rPr>
          <w:rFonts w:asciiTheme="majorBidi" w:hAnsiTheme="majorBidi" w:cstheme="majorBidi"/>
          <w:b/>
          <w:bCs/>
          <w:sz w:val="36"/>
          <w:szCs w:val="36"/>
          <w:u w:val="single"/>
          <w:rtl/>
        </w:rPr>
        <w:t>-الإطار النظري</w:t>
      </w:r>
    </w:p>
    <w:p w14:paraId="4AD65C99" w14:textId="77777777" w:rsidR="00F21FDF" w:rsidRPr="00A0212A" w:rsidRDefault="00F21FDF" w:rsidP="00A0212A">
      <w:pPr>
        <w:spacing w:line="360" w:lineRule="auto"/>
        <w:jc w:val="highKashida"/>
        <w:rPr>
          <w:rFonts w:asciiTheme="majorBidi" w:hAnsiTheme="majorBidi" w:cstheme="majorBidi"/>
          <w:b/>
          <w:bCs/>
          <w:sz w:val="32"/>
          <w:szCs w:val="32"/>
          <w:rtl/>
        </w:rPr>
      </w:pPr>
      <w:r w:rsidRPr="00A0212A">
        <w:rPr>
          <w:rFonts w:asciiTheme="majorBidi" w:hAnsiTheme="majorBidi" w:cstheme="majorBidi"/>
          <w:b/>
          <w:bCs/>
          <w:sz w:val="32"/>
          <w:szCs w:val="32"/>
          <w:rtl/>
        </w:rPr>
        <w:t>المبحث الأول: اليقظة الاستراتيجية</w:t>
      </w:r>
    </w:p>
    <w:p w14:paraId="1CAB2603"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اليقظة في اللغة، تعني "الصحوة". يأتي الاسم من صيغة "يقظ" التي تعني الانتباه و النظر، والملاحظة، والتأمل، ولذلك فإن اليقظة عكس النوم، عندما يقال عن شخص ما أنه يقظ، فهذا يعني أنه منتبه وواعي وقادر على المشاهدة والملاحظة, كما أن كلمة اليقظة تعني الحذر، والانتباه ومعرفة ما يجب الانتباه إليه, أي أن الإنسان يكون متيقظا ويتلقى المعلومات ويحللها ويستفيد منها من أجل اتخاذ قرارات مستنيرة في الوقت المناسب بناء على الوعي الكامل والإشارات أو المعلومات من البيئة الخارجية وذلك في حالة القدرة على الحصول عليها والقدرة على معالجة هذه المعلومات والبيانات والاستفادة منها بما يخدم الصالح العام.</w:t>
      </w:r>
    </w:p>
    <w:p w14:paraId="6CDDFF0E"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وفيما يتعلق بيقظة المنظمة، فهذا يعني أن المنظمة (وحداتها، إدارتها، مديريها التنفيذيين، موظفيها) منفتحين حسياً، ولديهم الاهتمام الكافي بكل التطورات والتحسينات التي تحدث حولها، والاستفادة منها؛ منها والعيش فيها مع التأكد من عدم وجود أي آثار سلبية لها ما يضمن التناغم مع البيئة الداخلية (رباع واخرون, 2021).</w:t>
      </w:r>
    </w:p>
    <w:p w14:paraId="1B8E9E3F"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 xml:space="preserve"> مفهوم اليقظة الإستراتيجية</w:t>
      </w:r>
    </w:p>
    <w:p w14:paraId="49598890"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تعتبر اليقظة الإستراتيجية أحد المفاهيم الإدارية الحديثة لأنها تساعد في التوفيق بين المنظمة ومختلف أصحاب المصلحة </w:t>
      </w:r>
      <w:bookmarkStart w:id="0" w:name="_Hlk173960280"/>
      <w:r w:rsidRPr="00A0212A">
        <w:rPr>
          <w:rFonts w:asciiTheme="majorBidi" w:hAnsiTheme="majorBidi" w:cstheme="majorBidi"/>
          <w:sz w:val="28"/>
          <w:szCs w:val="28"/>
          <w:rtl/>
        </w:rPr>
        <w:t>(</w:t>
      </w:r>
      <w:r w:rsidRPr="00A0212A">
        <w:rPr>
          <w:rFonts w:asciiTheme="majorBidi" w:hAnsiTheme="majorBidi" w:cstheme="majorBidi"/>
          <w:sz w:val="28"/>
          <w:szCs w:val="28"/>
        </w:rPr>
        <w:t>khalayla et al, 2023</w:t>
      </w:r>
      <w:r w:rsidRPr="00A0212A">
        <w:rPr>
          <w:rFonts w:asciiTheme="majorBidi" w:hAnsiTheme="majorBidi" w:cstheme="majorBidi"/>
          <w:sz w:val="28"/>
          <w:szCs w:val="28"/>
          <w:rtl/>
        </w:rPr>
        <w:t>).</w:t>
      </w:r>
      <w:bookmarkEnd w:id="0"/>
    </w:p>
    <w:p w14:paraId="0AD8E690"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حيث يتم شرح مفهوم اليقظة الإستراتيجية: </w:t>
      </w:r>
    </w:p>
    <w:p w14:paraId="3E11EB85"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 xml:space="preserve">هي رؤية وسمع المنظمة فهي عبارة عن رادار المراقبة في جميع الاتجاهات وفي جميع الأوقات، مما يتيح للمنظمة تتبع المعلومات المفيدة، يتم تعريف اليقظة الاستراتيجية بأنها طريقة منظمة للإدارة مع تركيز استراتيجية المنظمة على الجوانب </w:t>
      </w:r>
      <w:r w:rsidRPr="00A0212A">
        <w:rPr>
          <w:rFonts w:asciiTheme="majorBidi" w:hAnsiTheme="majorBidi" w:cstheme="majorBidi"/>
          <w:sz w:val="28"/>
          <w:szCs w:val="28"/>
          <w:rtl/>
        </w:rPr>
        <w:lastRenderedPageBreak/>
        <w:t>التنافسية ومعالجة المعلومات ومعرفة ما هو مفيد للسيطرة على بيئة المنظمة (دواش, 2021).</w:t>
      </w:r>
    </w:p>
    <w:p w14:paraId="5085128D"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وفقًا لمؤمن (2021) والحسنية (2021)، تعني اليقظة الاستراتيجية نشاط أو عملية تمكّن المؤسسة من مراقبة المعلومات والتحقيق فيها وتحديدها ومعالجتها وتحليلها ونشرها لأغراض استراتيجية وتنافسية، وبالتالي فإن اليقظة الاستراتيجية هي نظام معلومات منفتح على العالم الخارجي بهدف الإصغاء المستمر لبيئة المنظمة وخلق شيء جديد.</w:t>
      </w:r>
    </w:p>
    <w:p w14:paraId="1C257EC5"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تمكّن أنظمة اليقظة الاستراتيجية المؤسسة من مسح بيئتها وإدارة أنواع مختلفة من المعلومات من خلال تحديد الفرص التي يمكن استغلالها والتغلب على التحديات والتهديدات التي تواجهها، حيث تمكنها من السيطرة على الأوضاع والتغيرات السريعة التي تحدث حولها، فهي تمكنها من تتبع كل ما يحدث ومواكبة التطورات وتحقيق أهدافها في البقاء والنمو والاستمرارية (عمرو، 2021).</w:t>
      </w:r>
    </w:p>
    <w:p w14:paraId="657D1359"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ان اليقظة الاستراتيجية هي نظام معلومات داخل المؤسسة، لكنه نظام متخصص، إنه نظام معلومات خارجي (قريب جدًا من الذكاء الاقتصادي) يراقب البيئة الخارجية للمؤسسة حيث تربط اليقظة الاستراتيجية بين اتخاذ القرارات الاستراتيجية وتدفقات الأصول غير الملموسة الشاملة وهو نظام معلومات يدعم عملية اتخاذ القرارات الإدارية ويركز على نوع خاص من المعلومات يُعرف باسم علامات الإنذار المبكر (مكي, 2021).</w:t>
      </w:r>
    </w:p>
    <w:p w14:paraId="0A5C17A0"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 xml:space="preserve">يعرّف حمدي (2021) اليقظة الاستراتيجية بأنها الأنشطة التي تمكّن المؤسسة من مواكبة جميع التطورات في القطاعات التي تعمل فيها المنظمة واليقظة الاستراتيجية هي عملية جماعية مستمرة لمجموعة من الأفراد المتطوعين الذين يراقبون ويستخدمون معلومات التنبؤ بشأن” التغيرات المحتملة في البيئة الخارجية “من أجل خلق فرص العمل وتقليل المخاطر وعدم اليقين (محمد حسين, 2023). </w:t>
      </w:r>
    </w:p>
    <w:p w14:paraId="0A0303E2"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 xml:space="preserve">يشرح (حيدر وآخرون، 2021) إن البحث عن المعرفة عملية مستمرة، سواء كانت هذه المعرفة استراتيجية، أو اجتماعية، أو سياسية، أو علمية، أو تكنولوجية حول </w:t>
      </w:r>
      <w:r w:rsidRPr="00A0212A">
        <w:rPr>
          <w:rFonts w:asciiTheme="majorBidi" w:hAnsiTheme="majorBidi" w:cstheme="majorBidi"/>
          <w:sz w:val="28"/>
          <w:szCs w:val="28"/>
          <w:rtl/>
        </w:rPr>
        <w:lastRenderedPageBreak/>
        <w:t>بيئة المؤسسة وجميع متغيراتها وفرصها وخصائصها، وهي جزء من اليقظة الاستراتيجية وتساعد على تنظيم مهمة رصد المعلومات، واختبارها، وتفسيرها، ونشرها.</w:t>
      </w:r>
    </w:p>
    <w:p w14:paraId="30B8B5C4"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اليقظة هي عملية استراتيجية تزود المؤسسات بالمعلومات المبنية على أسس وتدابير علمية لمكافحة المنافسة، وهي تقوم على أسس ومقاييس علمية وهي مفتاح مهم للمنافسة وتبحث جميع منظمات الأعمال عن طرق لكشف بيئتها من أجل تعزيز مواردها المعلوماتية وزيادة قدراتها الدفاعية والهجومية في الأزمات التي تواجهها (مصطفى, 2021).</w:t>
      </w:r>
    </w:p>
    <w:p w14:paraId="3921F0AD" w14:textId="77777777" w:rsidR="00F21FDF" w:rsidRPr="00A0212A" w:rsidRDefault="00F21FDF" w:rsidP="00A0212A">
      <w:pPr>
        <w:spacing w:line="360" w:lineRule="auto"/>
        <w:jc w:val="highKashida"/>
        <w:rPr>
          <w:rFonts w:asciiTheme="majorBidi" w:hAnsiTheme="majorBidi" w:cstheme="majorBidi"/>
          <w:sz w:val="28"/>
          <w:szCs w:val="28"/>
          <w:rtl/>
        </w:rPr>
      </w:pPr>
    </w:p>
    <w:p w14:paraId="661AF9D5" w14:textId="77777777" w:rsidR="00F21FDF" w:rsidRPr="00A0212A" w:rsidRDefault="00F21FDF" w:rsidP="00A0212A">
      <w:pPr>
        <w:spacing w:line="360" w:lineRule="auto"/>
        <w:jc w:val="highKashida"/>
        <w:rPr>
          <w:rFonts w:asciiTheme="majorBidi" w:hAnsiTheme="majorBidi" w:cstheme="majorBidi"/>
          <w:sz w:val="28"/>
          <w:szCs w:val="28"/>
          <w:rtl/>
        </w:rPr>
      </w:pPr>
    </w:p>
    <w:p w14:paraId="33EF4A2E"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يرى (بن زاوي, 2021) أن اليقظة الاستراتيجية هي عملية توفر المعلومات التي تبحث عنها المنظمة للكشف عن بيئتها وتعزيز مصادر معلوماتها والقدرة على الدفاع أمام المنافسين وتحييدهم من أجل الحصول على أكبر حصة من السوق لذلك من الضروري تحليل البيئة الخارجية الشاملة للمؤسسة من خلال اليقظة الاستراتيجية (أماني, 2023).</w:t>
      </w:r>
    </w:p>
    <w:p w14:paraId="7DFD8C77"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عرّفت (حليمة، 2022) اليقظة الاستراتيجية بأنها عملية منسقة على غرار الرادار أو الإنذار ترصد التهديدات وتصدر إشارات تحذيرية لتنبيه المنظمة إلى وجود أزمة في بيئتها وعملياتها الداخلية أو الخارجية.</w:t>
      </w:r>
    </w:p>
    <w:p w14:paraId="0302B58F"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وبحسب (قاسمي وحفصي, 2023)، فإن اليقظة الاستراتيجية هو رصد بيئي وتحليل البيانات للحصول على معلومات استراتيجية للقيادة والإدارة لاتخاذ القرارات المناسبة.</w:t>
      </w:r>
    </w:p>
    <w:p w14:paraId="19FBDA09"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 xml:space="preserve">كما يعرّفه (قصاب وبشرى, 2022) هو نهج منظم للإدارة الاستراتيجية يركز على تحسين القدرة التنافسية للمؤسسة من خلال جمع ومعالجة ونشر المعلومات المفيدة </w:t>
      </w:r>
      <w:r w:rsidRPr="00A0212A">
        <w:rPr>
          <w:rFonts w:asciiTheme="majorBidi" w:hAnsiTheme="majorBidi" w:cstheme="majorBidi"/>
          <w:sz w:val="28"/>
          <w:szCs w:val="28"/>
          <w:rtl/>
        </w:rPr>
        <w:lastRenderedPageBreak/>
        <w:t>للتحكم في بيئة التهديدات والفرص، يساهم هذا النهج” في اتخاذ القرارات ويستخدم أدوات محددة“، ويدعم الموظفين ويركز على أنشطة الشبكات الداخلية والخارجية.</w:t>
      </w:r>
    </w:p>
    <w:p w14:paraId="6DE84FC1"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وفقًا لـ (</w:t>
      </w:r>
      <w:r w:rsidRPr="00A0212A">
        <w:rPr>
          <w:rFonts w:asciiTheme="majorBidi" w:hAnsiTheme="majorBidi" w:cstheme="majorBidi"/>
          <w:sz w:val="28"/>
          <w:szCs w:val="28"/>
        </w:rPr>
        <w:t>khalayla et al, 2023</w:t>
      </w:r>
      <w:r w:rsidRPr="00A0212A">
        <w:rPr>
          <w:rFonts w:asciiTheme="majorBidi" w:hAnsiTheme="majorBidi" w:cstheme="majorBidi"/>
          <w:sz w:val="28"/>
          <w:szCs w:val="28"/>
          <w:rtl/>
        </w:rPr>
        <w:t>) فإن اليقظة هي عملية استراتيجية توفر المعلومات لمساعدة المؤسسات والمنظمات على المنافسة بشكل أفضل من خلال أسس ومقاييس علمية.</w:t>
      </w:r>
    </w:p>
    <w:p w14:paraId="044890B5"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من ناحية أخرى، يعرّف مهدي (2023) اليقظة بأنها” الإصغاء المستمر للتغيير في بيئة تنافسية تمكن المؤسسة من اكتساب سياق المعرفة لفتح نافذة على الفرص المتاحة، تتضمن هذه العملية جمع المعلومات الاستراتيجية وتحليلها ونشرها لاتخاذ القرارات الاستراتيجية.</w:t>
      </w:r>
    </w:p>
    <w:p w14:paraId="6EE43150"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كما يتم تعريفها أيضًا على أنها عملية مستمرة تقوم بها مجموعة من الأفراد بشكل جماعي بطريقة طوعية واستباقية، باستخدام المعلومات حول التغييرات المحتملة التي قد تحدث في البيئة الخارجية لخلق فرص الأعمال وتقليل المخاطر وعدم اليقين إلى الحد الأدنى بحيث يمكن للمؤسسات التصرف بسرعة وبشكل مناسب (</w:t>
      </w:r>
      <w:r w:rsidRPr="00A0212A">
        <w:rPr>
          <w:rFonts w:asciiTheme="majorBidi" w:hAnsiTheme="majorBidi" w:cstheme="majorBidi"/>
          <w:sz w:val="28"/>
          <w:szCs w:val="28"/>
        </w:rPr>
        <w:t>hasan, 2022</w:t>
      </w:r>
      <w:r w:rsidRPr="00A0212A">
        <w:rPr>
          <w:rFonts w:asciiTheme="majorBidi" w:hAnsiTheme="majorBidi" w:cstheme="majorBidi"/>
          <w:sz w:val="28"/>
          <w:szCs w:val="28"/>
          <w:rtl/>
        </w:rPr>
        <w:t>).</w:t>
      </w:r>
    </w:p>
    <w:p w14:paraId="4344C7CB" w14:textId="77777777" w:rsidR="00F21FDF" w:rsidRPr="00A0212A" w:rsidRDefault="00F21FDF" w:rsidP="00A0212A">
      <w:pPr>
        <w:spacing w:line="360" w:lineRule="auto"/>
        <w:ind w:firstLine="566"/>
        <w:jc w:val="highKashida"/>
        <w:rPr>
          <w:rFonts w:asciiTheme="majorBidi" w:hAnsiTheme="majorBidi" w:cstheme="majorBidi"/>
          <w:sz w:val="28"/>
          <w:szCs w:val="28"/>
          <w:rtl/>
        </w:rPr>
      </w:pPr>
    </w:p>
    <w:p w14:paraId="40B188CB" w14:textId="77777777" w:rsidR="00F21FDF" w:rsidRPr="00A0212A" w:rsidRDefault="00F21FDF" w:rsidP="00A0212A">
      <w:pPr>
        <w:spacing w:line="360" w:lineRule="auto"/>
        <w:ind w:firstLine="566"/>
        <w:jc w:val="highKashida"/>
        <w:rPr>
          <w:rFonts w:asciiTheme="majorBidi" w:hAnsiTheme="majorBidi" w:cstheme="majorBidi"/>
          <w:sz w:val="28"/>
          <w:szCs w:val="28"/>
          <w:rtl/>
          <w:lang w:bidi="ar-EG"/>
        </w:rPr>
      </w:pPr>
      <w:r w:rsidRPr="00A0212A">
        <w:rPr>
          <w:rFonts w:asciiTheme="majorBidi" w:hAnsiTheme="majorBidi" w:cstheme="majorBidi"/>
          <w:sz w:val="28"/>
          <w:szCs w:val="28"/>
          <w:rtl/>
        </w:rPr>
        <w:t xml:space="preserve"> كما تعرف اليقظة الاستراتيجية بكونها استراتيجية الانتباه والوعي بالأحداث الجارية والتجارب الداخلية والخارجية والفحص المستمر للآفاق والاستعداد للابتكار وهي وسيلة للرصد الذكي وتتبع بيئة المؤسسة بذكاء من خلال البحث عن المعلومات الحالية والمستقبلية (</w:t>
      </w:r>
      <w:r w:rsidRPr="00A0212A">
        <w:rPr>
          <w:rFonts w:asciiTheme="majorBidi" w:hAnsiTheme="majorBidi" w:cstheme="majorBidi"/>
          <w:sz w:val="28"/>
          <w:szCs w:val="28"/>
        </w:rPr>
        <w:t>alabbasi, 2022</w:t>
      </w:r>
      <w:r w:rsidRPr="00A0212A">
        <w:rPr>
          <w:rFonts w:asciiTheme="majorBidi" w:hAnsiTheme="majorBidi" w:cstheme="majorBidi"/>
          <w:sz w:val="28"/>
          <w:szCs w:val="28"/>
          <w:rtl/>
        </w:rPr>
        <w:t>)</w:t>
      </w:r>
      <w:r w:rsidRPr="00A0212A">
        <w:rPr>
          <w:rFonts w:asciiTheme="majorBidi" w:hAnsiTheme="majorBidi" w:cstheme="majorBidi"/>
          <w:sz w:val="28"/>
          <w:szCs w:val="28"/>
          <w:rtl/>
          <w:lang w:bidi="ar-EG"/>
        </w:rPr>
        <w:t>.</w:t>
      </w:r>
    </w:p>
    <w:p w14:paraId="75D9A99C"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 xml:space="preserve">كما يُنظر إلى اليقظة الاستراتيجية من قبل (قرشي وموسى، 2022) على أنها رادار لاكتشاف التطورات المختلفة في بيئة المؤسسة، لاغتنام الفرص الجديدة وتقليل المخاطر المرتبطة بعدم اليقين، إن البحث عن المعلومات هو الخطوة الأولى لليقظة الاستراتيجية من خلال تحديد المجالات التي يجب توخي اليقظة فيها وتحديد الأهداف التي يجب متابعتها وموقع المعلومات والخطوة التالية هي الحصول على المعلومات </w:t>
      </w:r>
      <w:r w:rsidRPr="00A0212A">
        <w:rPr>
          <w:rFonts w:asciiTheme="majorBidi" w:hAnsiTheme="majorBidi" w:cstheme="majorBidi"/>
          <w:sz w:val="28"/>
          <w:szCs w:val="28"/>
          <w:rtl/>
        </w:rPr>
        <w:lastRenderedPageBreak/>
        <w:t>ووضع خطة عمل وتحليل المعلومات ومعالجتها وإنشاء رصيد من المعلومات ثم يتم استخدامها لاتخاذ القرارات في الوقت المناسب.</w:t>
      </w:r>
    </w:p>
    <w:p w14:paraId="3A4CCC05"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لخص الباحث مفهوم اليقظة الاستراتيجية بأنها عملية منظمة تتضمن البحث والتحليل والاختيار المناسب للمعلومات لمساعدة المؤسسة على اكتساب الميزة التنافسية والتميز التنظيمي من خلال المراقبة والرصد والبحث وتراكم المتغيرات الداخلية والخارجية المحيطة بالمنظمة ونشر النتائج التي يتم التوصل إليها في النهاية، ومن ثم تعتبر نظام معلومات استراتيجي.</w:t>
      </w:r>
    </w:p>
    <w:p w14:paraId="2F3BA985"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خصائص اليقظة الاستراتيجية</w:t>
      </w:r>
    </w:p>
    <w:p w14:paraId="1EE314A8"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الاستراتيجية هي عملية مستمرة ومتسلسلة تهدف إلى رصد الأحداث والعمليات المحيطة بالمنظمة وهي تراقب كلاً من البيئة الداخلية والخارجية وبالتالي فإن اليقظة الاستراتيجية لها بعض الخصائص التي تميزها عن غيرها ووفقا ل (</w:t>
      </w:r>
      <w:r w:rsidRPr="00A0212A">
        <w:rPr>
          <w:rFonts w:asciiTheme="majorBidi" w:hAnsiTheme="majorBidi" w:cstheme="majorBidi"/>
          <w:sz w:val="28"/>
          <w:szCs w:val="28"/>
        </w:rPr>
        <w:t>Shahrullah &amp; Shahouba, 2022</w:t>
      </w:r>
      <w:r w:rsidRPr="00A0212A">
        <w:rPr>
          <w:rFonts w:asciiTheme="majorBidi" w:hAnsiTheme="majorBidi" w:cstheme="majorBidi"/>
          <w:sz w:val="28"/>
          <w:szCs w:val="28"/>
          <w:rtl/>
        </w:rPr>
        <w:t xml:space="preserve">) فان خصائص اليقظة الاستراتيجية تتمثل في: </w:t>
      </w:r>
    </w:p>
    <w:p w14:paraId="089C337F" w14:textId="77777777" w:rsidR="00F21FDF" w:rsidRPr="00A0212A" w:rsidRDefault="00F21FDF" w:rsidP="00A0212A">
      <w:pPr>
        <w:pStyle w:val="ListParagraph"/>
        <w:numPr>
          <w:ilvl w:val="0"/>
          <w:numId w:val="8"/>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تطوعية: اليقظة هي طلب للمعرفة والاستقصاء ولا يمكن للمشاركين الأفراد الاكتفاء بالحد الأدنى من الخدمة فالاستعداد والتضحية ضروريان لنجاح المنظمة ككل.</w:t>
      </w:r>
    </w:p>
    <w:p w14:paraId="6B704708" w14:textId="77777777" w:rsidR="00F21FDF" w:rsidRPr="00A0212A" w:rsidRDefault="00F21FDF" w:rsidP="00A0212A">
      <w:pPr>
        <w:pStyle w:val="ListParagraph"/>
        <w:numPr>
          <w:ilvl w:val="0"/>
          <w:numId w:val="8"/>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جماعية: تتميز اليقظة الاستراتيجية بأنها ذات بُعد وطابع استراتيجي من خلال مساهمتها في اتخاذ القرارات داخل المنظمة وهي تعالج أخطاء المعلومات بهدف تحسين وضع المنظمة.</w:t>
      </w:r>
    </w:p>
    <w:p w14:paraId="4D61EB14" w14:textId="77777777" w:rsidR="00F21FDF" w:rsidRPr="00A0212A" w:rsidRDefault="00F21FDF" w:rsidP="00A0212A">
      <w:pPr>
        <w:spacing w:line="360" w:lineRule="auto"/>
        <w:jc w:val="highKashida"/>
        <w:rPr>
          <w:rFonts w:asciiTheme="majorBidi" w:hAnsiTheme="majorBidi" w:cstheme="majorBidi"/>
          <w:sz w:val="28"/>
          <w:szCs w:val="28"/>
          <w:rtl/>
        </w:rPr>
      </w:pPr>
    </w:p>
    <w:p w14:paraId="40842AC5" w14:textId="77777777" w:rsidR="00F21FDF" w:rsidRPr="00A0212A" w:rsidRDefault="00F21FDF" w:rsidP="00A0212A">
      <w:pPr>
        <w:pStyle w:val="ListParagraph"/>
        <w:numPr>
          <w:ilvl w:val="0"/>
          <w:numId w:val="8"/>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إبداعية: تسعى اليقظة الاستراتيجية إلى تفسير الإشارات المبكرة للخطر، سواء كان هذا الخطر تنظيميًا أو تقنيًا وتسعى إلى توليد أحدث الرؤى بدلاً من تفسيرات الأحداث الماضية، سواء كانت تنظيمية أو تقنية.</w:t>
      </w:r>
    </w:p>
    <w:p w14:paraId="29698C81" w14:textId="77777777" w:rsidR="00F21FDF" w:rsidRPr="00A0212A" w:rsidRDefault="00F21FDF" w:rsidP="00A0212A">
      <w:pPr>
        <w:pStyle w:val="ListParagraph"/>
        <w:numPr>
          <w:ilvl w:val="0"/>
          <w:numId w:val="8"/>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تنبؤية: من خلال اليقظة الاستراتيجية نحدد ما نحتاجه بالضبط في المستقبل تعني اليقظة استشعار ومراقبة كل ما يحيط بالمؤسسة.</w:t>
      </w:r>
    </w:p>
    <w:p w14:paraId="513FE889" w14:textId="77777777" w:rsidR="00F21FDF" w:rsidRPr="00A0212A" w:rsidRDefault="00F21FDF" w:rsidP="00A0212A">
      <w:pPr>
        <w:spacing w:line="360" w:lineRule="auto"/>
        <w:ind w:firstLine="566"/>
        <w:jc w:val="highKashida"/>
        <w:rPr>
          <w:rFonts w:asciiTheme="majorBidi" w:hAnsiTheme="majorBidi" w:cstheme="majorBidi"/>
          <w:sz w:val="28"/>
          <w:szCs w:val="28"/>
          <w:u w:val="single"/>
          <w:rtl/>
        </w:rPr>
      </w:pPr>
      <w:r w:rsidRPr="00A0212A">
        <w:rPr>
          <w:rFonts w:asciiTheme="majorBidi" w:hAnsiTheme="majorBidi" w:cstheme="majorBidi"/>
          <w:sz w:val="28"/>
          <w:szCs w:val="28"/>
          <w:u w:val="single"/>
          <w:rtl/>
        </w:rPr>
        <w:lastRenderedPageBreak/>
        <w:t>كما يسرد (دواش، 2021) الخصائص التالية:</w:t>
      </w:r>
    </w:p>
    <w:p w14:paraId="1BC8A80A"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الاستراتيجية: تتعلق بالقرارات غير الروتينية، ولا تحتوي على نموذج قائم على الخبرة وهي تمثل القرارات التي لها تأثير كبير على القدرة التنافسية للمؤسسة، مع مراعاة المعلومات غير الكاملة التي لها تأثير كبير على القدرة التنافسية للمنظمة وبقائها واستمراريتها (حسنية, 2021).</w:t>
      </w:r>
    </w:p>
    <w:p w14:paraId="7BE33A0E"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التطوعية: اليقظة هي عملية تطوعيه، تتطلب انتباهًا حادًا وإدراكًا للمعلومات المتوقعة من خلال تعبئة الحواس.</w:t>
      </w:r>
    </w:p>
    <w:p w14:paraId="573734A7"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الذكاء الجماعي: هو الوجود الجماعي لمجموعة من الناس الذين من خلال مراقبة العلامات والإشارات في بيئتهم ومقارنتها ينتج عنها معتقدات معينة بين أعضائها وتحت كل الأشكال المناسبة، مع احترام قواعد السلوك لعمل المجموعة أو الفريق.</w:t>
      </w:r>
    </w:p>
    <w:p w14:paraId="7BEBD763"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البيئة: بيئة المؤسسة ليست مفهوماً مجرداً أو إحصائية مجردة، بل مجموعة من العوامل المؤثرة وهي تؤثر بطريقة عملية، خاصة عندما استهداف اليقظة الاستراتيجية (محمد حسين، 2023).</w:t>
      </w:r>
    </w:p>
    <w:p w14:paraId="21B2E04F"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خلق الإبداع: ينطوي على تفسير إشارات الإنذار المبكر التي يمكن استخلاصها وتوقعها من المنظمة وتتعلق المعلومات التي يتم الحصول عليها بعناصر الإبداع، المعرفة لا تفسر الأحداث، ولكنها تمكن من صياغة فرضيات لرؤى مستقبلية إبداعية (محمد حسين، 2023).</w:t>
      </w:r>
    </w:p>
    <w:p w14:paraId="66540D8A"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التنبؤات: تُستخدم هذه المعرفة للبحث عن تنبؤات بديهية لأنها لا يجب أن تعكس الماضي أو الحاضر فحسب، بل يجب أن تقدم للمنظمة” لمحة عن المستقبل وتفسيرًا“ </w:t>
      </w:r>
    </w:p>
    <w:p w14:paraId="419854FA" w14:textId="77777777" w:rsidR="00F21FDF" w:rsidRPr="00A0212A" w:rsidRDefault="00F21FDF" w:rsidP="00A0212A">
      <w:pPr>
        <w:spacing w:line="360" w:lineRule="auto"/>
        <w:jc w:val="highKashida"/>
        <w:rPr>
          <w:rFonts w:asciiTheme="majorBidi" w:hAnsiTheme="majorBidi" w:cstheme="majorBidi"/>
          <w:sz w:val="28"/>
          <w:szCs w:val="28"/>
          <w:u w:val="single"/>
          <w:rtl/>
        </w:rPr>
      </w:pPr>
      <w:r w:rsidRPr="00A0212A">
        <w:rPr>
          <w:rFonts w:asciiTheme="majorBidi" w:hAnsiTheme="majorBidi" w:cstheme="majorBidi"/>
          <w:sz w:val="28"/>
          <w:szCs w:val="28"/>
          <w:u w:val="single"/>
          <w:rtl/>
        </w:rPr>
        <w:t>ويضيف عطية (2017) أيضًا أن خصائص اليقظة الاستراتيجية:</w:t>
      </w:r>
    </w:p>
    <w:p w14:paraId="0C00DF9A" w14:textId="77777777" w:rsidR="00F21FDF" w:rsidRPr="00A0212A" w:rsidRDefault="00F21FDF" w:rsidP="00A0212A">
      <w:pPr>
        <w:pStyle w:val="ListParagraph"/>
        <w:numPr>
          <w:ilvl w:val="0"/>
          <w:numId w:val="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يُعنى مفهوم اليقظة الاستراتيجية بمراقبة عناصر البيئة المحيطة بالمنظمة، والتعرف على التهديدات والمخاطر ومحاولة تجنبها أو القضاء عليها.</w:t>
      </w:r>
    </w:p>
    <w:p w14:paraId="188ED630" w14:textId="77777777" w:rsidR="00F21FDF" w:rsidRPr="00A0212A" w:rsidRDefault="00F21FDF" w:rsidP="00A0212A">
      <w:pPr>
        <w:pStyle w:val="ListParagraph"/>
        <w:numPr>
          <w:ilvl w:val="0"/>
          <w:numId w:val="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اليقظة الاستراتيجية هي عملية مستمرة، وهي نشاط دائم ومستمر لا يتوقف عند حدود معينة، وهي تنطوي على سلسلة من الخطوات المتسقة والمتسلسلة التي تهدف إلى خلق الفرص وتقليل عدم اليقين، كما أنها تساعد على مواجهة التغيرات البيئية المختلفة (الاجتماعية والاقتصادية والسياسية والثقافية والعلمية والتكنولوجية وغيرها).</w:t>
      </w:r>
    </w:p>
    <w:p w14:paraId="3ABBAE9A" w14:textId="77777777" w:rsidR="00F21FDF" w:rsidRPr="00A0212A" w:rsidRDefault="00F21FDF" w:rsidP="00A0212A">
      <w:pPr>
        <w:pStyle w:val="ListParagraph"/>
        <w:numPr>
          <w:ilvl w:val="0"/>
          <w:numId w:val="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يركز مفهوم اليقظة الاستراتيجية على القدرة على استخدام المعلومات المتاحة والاستفادة منها لتحقيق أهدافها المختلفة وتوقع التغيرات المختلفة التي تحدث في بيئتها.</w:t>
      </w:r>
    </w:p>
    <w:p w14:paraId="4D262881" w14:textId="77777777" w:rsidR="00F21FDF" w:rsidRPr="00A0212A" w:rsidRDefault="00F21FDF" w:rsidP="00A0212A">
      <w:pPr>
        <w:pStyle w:val="ListParagraph"/>
        <w:numPr>
          <w:ilvl w:val="0"/>
          <w:numId w:val="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الاستراتيجية هي إحدى الآليات التي تساعد على تحقيق أهدافها ووضع الخطط والاستراتيجيات واختيار البرامج والأولويات واتخاذ القرارات.</w:t>
      </w:r>
    </w:p>
    <w:p w14:paraId="4BECBF8B" w14:textId="77777777" w:rsidR="00F21FDF" w:rsidRPr="00A0212A" w:rsidRDefault="00F21FDF" w:rsidP="00A0212A">
      <w:pPr>
        <w:pStyle w:val="ListParagraph"/>
        <w:numPr>
          <w:ilvl w:val="0"/>
          <w:numId w:val="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وتعتبر اليقظة الاستراتيجية عملية أخلاقية في المقام الأول وتهدف إلى جمع المعلومات حول البيئة التي تعمل فيها المنظمة، باستخدام أساليب وتقنيات علمية مختلفة وبالتالي فهي ممارسة قانونية وأخلاقية لا تهدف إلى الإضرار بالمنظمات الأخرى.</w:t>
      </w:r>
    </w:p>
    <w:p w14:paraId="547D19CD" w14:textId="77777777" w:rsidR="00F21FDF" w:rsidRPr="00A0212A" w:rsidRDefault="00F21FDF" w:rsidP="00A0212A">
      <w:pPr>
        <w:pStyle w:val="ListParagraph"/>
        <w:numPr>
          <w:ilvl w:val="0"/>
          <w:numId w:val="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تمثل اليقظة الاستراتيجية إطاراً متكاملاً من الأنشطة والممارسات التي تساعد على تحديد نوعيه المعلومات، وجمعا، وتحليلها، والتحقق منها، وحمايتها، ونشرها، واستخدامها.</w:t>
      </w:r>
    </w:p>
    <w:p w14:paraId="5E53B34C" w14:textId="77777777" w:rsidR="00F21FDF" w:rsidRPr="00A0212A" w:rsidRDefault="00F21FDF" w:rsidP="00A0212A">
      <w:pPr>
        <w:pStyle w:val="ListParagraph"/>
        <w:numPr>
          <w:ilvl w:val="0"/>
          <w:numId w:val="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الاستراتيجية هي عملية إبداعية لا تقتصر على عناصر بسيطة من بيئة المنظمة.</w:t>
      </w:r>
    </w:p>
    <w:p w14:paraId="4C12650B"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 xml:space="preserve"> أهمية اليقظة الإستراتيجية</w:t>
      </w:r>
    </w:p>
    <w:p w14:paraId="78BB2930"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تتجلى أهمية اليقظة الإستراتيجية للمنظمة في تحقيق رؤية موحدة، واستراتيجية فعالة لتطوير متغيرات البيئة وجعلها متوافقة وتحقيق مستويات أعلى من المتانة والتخطيط الاستراتيجيين ويمكن ذكر بعضها على النحو التالي (مؤمن, 2021) (حمدي, 2021):</w:t>
      </w:r>
    </w:p>
    <w:p w14:paraId="3F28209B"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القدرة علي صنع القرارات الاستراتيجية.</w:t>
      </w:r>
    </w:p>
    <w:p w14:paraId="0177B20E"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تحسين قدرة المنظمة وسرعة استجابتها للتغيير.</w:t>
      </w:r>
    </w:p>
    <w:p w14:paraId="67F66B18"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معرفة متعمقة بالمنافسين.</w:t>
      </w:r>
    </w:p>
    <w:p w14:paraId="737777C5"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هي وسيلة لتوقع التغيير.</w:t>
      </w:r>
    </w:p>
    <w:p w14:paraId="493AB621"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التعرف على الاتجاهات الجديدة والتنبؤ بالتغيرات الهيكلية.</w:t>
      </w:r>
    </w:p>
    <w:p w14:paraId="6C69E9AD"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التحسين المستمر للمنتج، وقدرات البحث، والتطوير، والابتكار.</w:t>
      </w:r>
    </w:p>
    <w:p w14:paraId="36367BF2"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حل القضايا بسرعة.</w:t>
      </w:r>
    </w:p>
    <w:p w14:paraId="633DD48B"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الحصول على مكانة مميزة داخل البيئة التي تعمل فيها المنظمة.</w:t>
      </w:r>
    </w:p>
    <w:p w14:paraId="560FCC56"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اكتساب مصادر المعرفة والخبرة.</w:t>
      </w:r>
    </w:p>
    <w:p w14:paraId="371ED20A"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البحث عن الميزة التنافسية وتطويرها والحفاظ عليها.</w:t>
      </w:r>
    </w:p>
    <w:p w14:paraId="346C9875"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تعزيز وتطوير المعرفة التنظيمية.</w:t>
      </w:r>
    </w:p>
    <w:p w14:paraId="45219DA4"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التعرف بسرعة على الانقطاعات والتغيرات المفاجئة.</w:t>
      </w:r>
    </w:p>
    <w:p w14:paraId="35A96DF4"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الاستجابة الدقيقة لاحتياجات المستفيدين.</w:t>
      </w:r>
    </w:p>
    <w:p w14:paraId="3FEBE728"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الوصول إلى ثروة من المعرفة والخبرة.</w:t>
      </w:r>
    </w:p>
    <w:p w14:paraId="580FC83D"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زيادة التآزر داخل المنظمة.</w:t>
      </w:r>
    </w:p>
    <w:p w14:paraId="7081BCC6" w14:textId="77777777" w:rsidR="00F21FDF" w:rsidRPr="00A0212A" w:rsidRDefault="00F21FDF" w:rsidP="00A0212A">
      <w:pPr>
        <w:pStyle w:val="ListParagraph"/>
        <w:numPr>
          <w:ilvl w:val="0"/>
          <w:numId w:val="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هي أداة لإعادة التوجيه الاستراتيجي للمنظمة.</w:t>
      </w:r>
    </w:p>
    <w:p w14:paraId="3C33F85B" w14:textId="77777777" w:rsidR="00F21FDF" w:rsidRPr="00A0212A" w:rsidRDefault="00F21FDF" w:rsidP="00A0212A">
      <w:pPr>
        <w:spacing w:line="360" w:lineRule="auto"/>
        <w:jc w:val="highKashida"/>
        <w:rPr>
          <w:rFonts w:asciiTheme="majorBidi" w:hAnsiTheme="majorBidi" w:cstheme="majorBidi"/>
          <w:sz w:val="28"/>
          <w:szCs w:val="28"/>
          <w:u w:val="single"/>
          <w:rtl/>
        </w:rPr>
      </w:pPr>
      <w:r w:rsidRPr="00A0212A">
        <w:rPr>
          <w:rFonts w:asciiTheme="majorBidi" w:hAnsiTheme="majorBidi" w:cstheme="majorBidi"/>
          <w:sz w:val="28"/>
          <w:szCs w:val="28"/>
          <w:u w:val="single"/>
          <w:rtl/>
        </w:rPr>
        <w:t>تساهم اليقظة الاستراتيجية أيضًا في (عمرو, 2021):</w:t>
      </w:r>
    </w:p>
    <w:p w14:paraId="30CBA1C9" w14:textId="77777777" w:rsidR="00F21FDF" w:rsidRPr="00A0212A" w:rsidRDefault="00F21FDF" w:rsidP="00A0212A">
      <w:pPr>
        <w:pStyle w:val="ListParagraph"/>
        <w:numPr>
          <w:ilvl w:val="0"/>
          <w:numId w:val="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توفر الأموال لأن المعلومات التي يتم جمعها تحسن الخصائص التقنية وجودة المنتجات وتقلل من التكاليف.</w:t>
      </w:r>
    </w:p>
    <w:p w14:paraId="0F0A76FC" w14:textId="77777777" w:rsidR="00F21FDF" w:rsidRPr="00A0212A" w:rsidRDefault="00F21FDF" w:rsidP="00A0212A">
      <w:pPr>
        <w:pStyle w:val="ListParagraph"/>
        <w:numPr>
          <w:ilvl w:val="0"/>
          <w:numId w:val="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ويضمن التدفق الجيد للمعلومات بين المستويات التنظيمية المختلفة للمؤسسة، كما أنها تتيح المراقبة المستمرة للبيئة.</w:t>
      </w:r>
    </w:p>
    <w:p w14:paraId="1F8368A8" w14:textId="77777777" w:rsidR="00F21FDF" w:rsidRPr="00A0212A" w:rsidRDefault="00F21FDF" w:rsidP="00A0212A">
      <w:pPr>
        <w:pStyle w:val="ListParagraph"/>
        <w:numPr>
          <w:ilvl w:val="0"/>
          <w:numId w:val="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يُنظر إليها كأداة استراتيجية عند مواجهة الاحتياجات والمتطلبات الجديدة بما يتماشى مع المتغيرات في البيئة.</w:t>
      </w:r>
    </w:p>
    <w:p w14:paraId="0F52B6F9"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ويُعد تطبيق اليقظة الاستراتيجية أمراً في غاية الأهمية لأنه يساهم في جمع أكبر قدر ممكن من المعلومات حول البيئة الخارجية المحيطة ومن الجوانب المهمة الأخرى (مكي, 2021)</w:t>
      </w:r>
    </w:p>
    <w:p w14:paraId="73421BF0" w14:textId="77777777" w:rsidR="00F21FDF" w:rsidRPr="00A0212A" w:rsidRDefault="00F21FDF" w:rsidP="00A0212A">
      <w:pPr>
        <w:pStyle w:val="ListParagraph"/>
        <w:numPr>
          <w:ilvl w:val="0"/>
          <w:numId w:val="4"/>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المساهمة في استشراف العقبات التي ستواجهها المنظمة في المستقبل.</w:t>
      </w:r>
    </w:p>
    <w:p w14:paraId="4A36A9D8" w14:textId="77777777" w:rsidR="00F21FDF" w:rsidRPr="00A0212A" w:rsidRDefault="00F21FDF" w:rsidP="00A0212A">
      <w:pPr>
        <w:pStyle w:val="ListParagraph"/>
        <w:numPr>
          <w:ilvl w:val="0"/>
          <w:numId w:val="4"/>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العمل على تتبع التغيرات التي تحدث في البيئة الخارجية.</w:t>
      </w:r>
    </w:p>
    <w:p w14:paraId="2E1E8D6D" w14:textId="77777777" w:rsidR="00F21FDF" w:rsidRPr="00A0212A" w:rsidRDefault="00F21FDF" w:rsidP="00A0212A">
      <w:pPr>
        <w:pStyle w:val="ListParagraph"/>
        <w:numPr>
          <w:ilvl w:val="0"/>
          <w:numId w:val="4"/>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تساعد اليقظة الاستراتيجية المنظمة على اكتساب المعرفة والخبرة والتأثير.</w:t>
      </w:r>
    </w:p>
    <w:p w14:paraId="65244CC9" w14:textId="77777777" w:rsidR="00F21FDF" w:rsidRPr="00A0212A" w:rsidRDefault="00F21FDF" w:rsidP="00A0212A">
      <w:pPr>
        <w:pStyle w:val="ListParagraph"/>
        <w:numPr>
          <w:ilvl w:val="0"/>
          <w:numId w:val="4"/>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كما أنها تساهم في تكيف المنظمة مع بيئة الأعمال.</w:t>
      </w:r>
    </w:p>
    <w:p w14:paraId="3CA2B215" w14:textId="77777777" w:rsidR="00F21FDF" w:rsidRPr="00A0212A" w:rsidRDefault="00F21FDF" w:rsidP="00A0212A">
      <w:pPr>
        <w:spacing w:line="360" w:lineRule="auto"/>
        <w:jc w:val="highKashida"/>
        <w:rPr>
          <w:rFonts w:asciiTheme="majorBidi" w:hAnsiTheme="majorBidi" w:cstheme="majorBidi"/>
          <w:sz w:val="28"/>
          <w:szCs w:val="28"/>
          <w:u w:val="single"/>
          <w:rtl/>
        </w:rPr>
      </w:pPr>
      <w:r w:rsidRPr="00A0212A">
        <w:rPr>
          <w:rFonts w:asciiTheme="majorBidi" w:hAnsiTheme="majorBidi" w:cstheme="majorBidi"/>
          <w:sz w:val="28"/>
          <w:szCs w:val="28"/>
          <w:u w:val="single"/>
          <w:rtl/>
        </w:rPr>
        <w:t>يضيف (حيدر وآخرون, 2021)</w:t>
      </w:r>
    </w:p>
    <w:p w14:paraId="48969B28" w14:textId="77777777" w:rsidR="00F21FDF" w:rsidRPr="00A0212A" w:rsidRDefault="00F21FDF" w:rsidP="00A0212A">
      <w:pPr>
        <w:pStyle w:val="ListParagraph"/>
        <w:numPr>
          <w:ilvl w:val="0"/>
          <w:numId w:val="9"/>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تساهم في التعرف على المنافسين الحاليين وتوجيه الانتباه إلى المنافسين المحتملين.</w:t>
      </w:r>
    </w:p>
    <w:p w14:paraId="54CB2AF7" w14:textId="77777777" w:rsidR="00F21FDF" w:rsidRPr="00A0212A" w:rsidRDefault="00F21FDF" w:rsidP="00A0212A">
      <w:pPr>
        <w:pStyle w:val="ListParagraph"/>
        <w:numPr>
          <w:ilvl w:val="0"/>
          <w:numId w:val="9"/>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تكييف عروض منتجات المؤسسة مع المتغيرات الجديدة.</w:t>
      </w:r>
    </w:p>
    <w:p w14:paraId="113C32FB" w14:textId="77777777" w:rsidR="00F21FDF" w:rsidRPr="00A0212A" w:rsidRDefault="00F21FDF" w:rsidP="00A0212A">
      <w:pPr>
        <w:pStyle w:val="ListParagraph"/>
        <w:numPr>
          <w:ilvl w:val="0"/>
          <w:numId w:val="9"/>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ضمان الاستجابة الفعالة لاحتياجات العملاء واستكشاف أسواق جديدة.</w:t>
      </w:r>
    </w:p>
    <w:p w14:paraId="4D7C7437" w14:textId="77777777" w:rsidR="00F21FDF" w:rsidRPr="00A0212A" w:rsidRDefault="00F21FDF" w:rsidP="00A0212A">
      <w:pPr>
        <w:spacing w:line="360" w:lineRule="auto"/>
        <w:jc w:val="highKashida"/>
        <w:rPr>
          <w:rFonts w:asciiTheme="majorBidi" w:hAnsiTheme="majorBidi" w:cstheme="majorBidi"/>
          <w:sz w:val="28"/>
          <w:szCs w:val="28"/>
          <w:u w:val="single"/>
          <w:rtl/>
        </w:rPr>
      </w:pPr>
      <w:r w:rsidRPr="00A0212A">
        <w:rPr>
          <w:rFonts w:asciiTheme="majorBidi" w:hAnsiTheme="majorBidi" w:cstheme="majorBidi"/>
          <w:sz w:val="28"/>
          <w:szCs w:val="28"/>
          <w:u w:val="single"/>
          <w:rtl/>
        </w:rPr>
        <w:t>ويضيف (بن زاوي، 2021) أيضًا</w:t>
      </w:r>
    </w:p>
    <w:p w14:paraId="3A834230" w14:textId="77777777" w:rsidR="00F21FDF" w:rsidRPr="00A0212A" w:rsidRDefault="00F21FDF" w:rsidP="00A0212A">
      <w:pPr>
        <w:pStyle w:val="ListParagraph"/>
        <w:numPr>
          <w:ilvl w:val="0"/>
          <w:numId w:val="10"/>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توقع أنشطة المنافسين والتغيرات في البيئة المحيطة.</w:t>
      </w:r>
    </w:p>
    <w:p w14:paraId="588F0DF8" w14:textId="77777777" w:rsidR="00F21FDF" w:rsidRPr="00A0212A" w:rsidRDefault="00F21FDF" w:rsidP="00A0212A">
      <w:pPr>
        <w:pStyle w:val="ListParagraph"/>
        <w:numPr>
          <w:ilvl w:val="0"/>
          <w:numId w:val="10"/>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استكشاف المؤسسات المنافسة الجديدة أو المحتملة للمؤسسات التي تم أو يمكن الاستحواذ عليها والشراكة معهم لتطوير واستكشاف فرص السوق.</w:t>
      </w:r>
    </w:p>
    <w:p w14:paraId="0317B778" w14:textId="77777777" w:rsidR="00F21FDF" w:rsidRPr="00A0212A" w:rsidRDefault="00F21FDF" w:rsidP="00A0212A">
      <w:pPr>
        <w:pStyle w:val="ListParagraph"/>
        <w:numPr>
          <w:ilvl w:val="0"/>
          <w:numId w:val="10"/>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مراقبة تطورات السوق وعروض المنتجات والتقدم التكنولوجي وأساليب الإنتاج.</w:t>
      </w:r>
    </w:p>
    <w:p w14:paraId="3FE617F0" w14:textId="77777777" w:rsidR="00F21FDF" w:rsidRPr="00A0212A" w:rsidRDefault="00F21FDF" w:rsidP="00A0212A">
      <w:pPr>
        <w:pStyle w:val="ListParagraph"/>
        <w:numPr>
          <w:ilvl w:val="0"/>
          <w:numId w:val="10"/>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تعلم خصائص الأسواق الجديدة والتعلم من إخفاقات ونجاحات الآخرين. </w:t>
      </w:r>
    </w:p>
    <w:p w14:paraId="79312582" w14:textId="77777777" w:rsidR="00F21FDF" w:rsidRPr="00A0212A" w:rsidRDefault="00F21FDF" w:rsidP="00A0212A">
      <w:pPr>
        <w:spacing w:line="360" w:lineRule="auto"/>
        <w:jc w:val="highKashida"/>
        <w:rPr>
          <w:rFonts w:asciiTheme="majorBidi" w:hAnsiTheme="majorBidi" w:cstheme="majorBidi"/>
          <w:sz w:val="28"/>
          <w:szCs w:val="28"/>
          <w:u w:val="single"/>
          <w:rtl/>
        </w:rPr>
      </w:pPr>
      <w:r w:rsidRPr="00A0212A">
        <w:rPr>
          <w:rFonts w:asciiTheme="majorBidi" w:hAnsiTheme="majorBidi" w:cstheme="majorBidi"/>
          <w:sz w:val="28"/>
          <w:szCs w:val="28"/>
          <w:u w:val="single"/>
          <w:rtl/>
        </w:rPr>
        <w:t>(</w:t>
      </w:r>
      <w:r w:rsidRPr="00A0212A">
        <w:rPr>
          <w:rFonts w:asciiTheme="majorBidi" w:hAnsiTheme="majorBidi" w:cstheme="majorBidi"/>
          <w:sz w:val="28"/>
          <w:szCs w:val="28"/>
          <w:u w:val="single"/>
        </w:rPr>
        <w:t>rasheed et al, 2022</w:t>
      </w:r>
      <w:r w:rsidRPr="00A0212A">
        <w:rPr>
          <w:rFonts w:asciiTheme="majorBidi" w:hAnsiTheme="majorBidi" w:cstheme="majorBidi"/>
          <w:sz w:val="28"/>
          <w:szCs w:val="28"/>
          <w:u w:val="single"/>
          <w:rtl/>
        </w:rPr>
        <w:t>) تشرح أهمية اليقظة الاستراتيجية في تحقيق ميزة تنافسية في النقاط التالية:</w:t>
      </w:r>
    </w:p>
    <w:p w14:paraId="6D78DC77" w14:textId="77777777" w:rsidR="00F21FDF" w:rsidRPr="00A0212A" w:rsidRDefault="00F21FDF" w:rsidP="00A0212A">
      <w:pPr>
        <w:pStyle w:val="ListParagraph"/>
        <w:numPr>
          <w:ilvl w:val="0"/>
          <w:numId w:val="1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الاستحواذ على أسواق جديدة ونقاط قوة جديدة من خلال اكتساب معرفة متعمقة بالسوق التنافسي.</w:t>
      </w:r>
    </w:p>
    <w:p w14:paraId="50AEC554" w14:textId="77777777" w:rsidR="00F21FDF" w:rsidRPr="00A0212A" w:rsidRDefault="00F21FDF" w:rsidP="00A0212A">
      <w:pPr>
        <w:pStyle w:val="ListParagraph"/>
        <w:numPr>
          <w:ilvl w:val="0"/>
          <w:numId w:val="1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ضمان الاستجابة الجديدة لاحتياجات العملاء والوعي في اتخاذ القرارات. </w:t>
      </w:r>
    </w:p>
    <w:p w14:paraId="5BD50A58" w14:textId="77777777" w:rsidR="00F21FDF" w:rsidRPr="00A0212A" w:rsidRDefault="00F21FDF" w:rsidP="00A0212A">
      <w:pPr>
        <w:pStyle w:val="ListParagraph"/>
        <w:numPr>
          <w:ilvl w:val="0"/>
          <w:numId w:val="1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التحسين المستمر للمنتجات والخدمات والقدرة على البحث والتطوير والابتكار.</w:t>
      </w:r>
    </w:p>
    <w:p w14:paraId="16FAC237" w14:textId="77777777" w:rsidR="00F21FDF" w:rsidRPr="00A0212A" w:rsidRDefault="00F21FDF" w:rsidP="00A0212A">
      <w:pPr>
        <w:pStyle w:val="ListParagraph"/>
        <w:numPr>
          <w:ilvl w:val="0"/>
          <w:numId w:val="1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أدوات للكشف السريع عن الاضطرابات والتغيرات المفاجئة.</w:t>
      </w:r>
    </w:p>
    <w:p w14:paraId="2CF96F34" w14:textId="77777777" w:rsidR="00F21FDF" w:rsidRPr="00A0212A" w:rsidRDefault="00F21FDF" w:rsidP="00A0212A">
      <w:pPr>
        <w:pStyle w:val="ListParagraph"/>
        <w:numPr>
          <w:ilvl w:val="0"/>
          <w:numId w:val="11"/>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أدوات لإعادة توجيه استراتيجية المؤسسة بما يتوافق مع متطلبات صياغة الاستراتيجية.</w:t>
      </w:r>
    </w:p>
    <w:p w14:paraId="782BF2B5"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وقد لخص الباحث خصائص وأهمية اليقظة الاستراتيجية في كونها عملية تنظيمية شاملة تهدف إلى ضمان بقاء واستمرارية أنشطة المنظمة، فهي تراقب المعلومات والإشارات في بيئتها لضمان بقاء المنظمة واستمرارية عملياتها حيث تمكّنها هذه المعلومات الاستباقية من خلق فرص البقاء ومعالجة المخاطر والتهديدات المحتملة وتقليل عدم اليقين، وتقلل من تأثير الاضطرابات التي قد تحدث أثناء التغيرات في الجوانب الاجتماعية والاقتصادية والتكنولوجية للبيئة وتدعم عملية صنع القرار الاستراتيجي.</w:t>
      </w:r>
    </w:p>
    <w:p w14:paraId="490AFB45"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أهداف اليقظة الاستراتيجية</w:t>
      </w:r>
    </w:p>
    <w:p w14:paraId="45566719"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الاستراتيجية هي عملية استراتيجية لا غنى عنها بالنسبة للمؤسسة، فهي المعرفة التي تمكنها من مواجهة المنافسة بشكل أفضل لأنها تتناول العديد من جوانب البيئة، بما في ذلك التهديدات والفرص، إن اكتساب بيئة التهديدات والفرص مكلف للغاية. كما أنه مهم أيضًا لأن المساعدة على التكيف مع التغيرات في البيئة أو توقع مثل هذه التقلبات والتغيرات واتخاذ التدابير المناسبة لتحقيق أهداف المنظمة عند ظهورها وبالتالي فإن اليقظة ضرورية وتلعب اليقظة الاستراتيجية دوراً مهماً بشكل خاص في الاستمرارية الاستراتيجية (</w:t>
      </w:r>
      <w:r w:rsidRPr="00A0212A">
        <w:rPr>
          <w:rFonts w:asciiTheme="majorBidi" w:hAnsiTheme="majorBidi" w:cstheme="majorBidi"/>
          <w:sz w:val="28"/>
          <w:szCs w:val="28"/>
        </w:rPr>
        <w:t>jar Allah, 2021</w:t>
      </w:r>
      <w:r w:rsidRPr="00A0212A">
        <w:rPr>
          <w:rFonts w:asciiTheme="majorBidi" w:hAnsiTheme="majorBidi" w:cstheme="majorBidi"/>
          <w:sz w:val="28"/>
          <w:szCs w:val="28"/>
          <w:rtl/>
        </w:rPr>
        <w:t>).</w:t>
      </w:r>
    </w:p>
    <w:p w14:paraId="1EBE0C8A" w14:textId="77777777" w:rsidR="00F21FDF" w:rsidRPr="00A0212A" w:rsidRDefault="00F21FDF" w:rsidP="00A0212A">
      <w:pPr>
        <w:spacing w:line="360" w:lineRule="auto"/>
        <w:ind w:firstLine="566"/>
        <w:jc w:val="highKashida"/>
        <w:rPr>
          <w:rFonts w:asciiTheme="majorBidi" w:hAnsiTheme="majorBidi" w:cstheme="majorBidi"/>
          <w:sz w:val="28"/>
          <w:szCs w:val="28"/>
          <w:rtl/>
        </w:rPr>
      </w:pPr>
    </w:p>
    <w:p w14:paraId="7BF3D788" w14:textId="77777777" w:rsidR="00F21FDF" w:rsidRPr="00A0212A" w:rsidRDefault="00F21FDF" w:rsidP="00A0212A">
      <w:pPr>
        <w:spacing w:line="360" w:lineRule="auto"/>
        <w:ind w:firstLine="566"/>
        <w:jc w:val="highKashida"/>
        <w:rPr>
          <w:rFonts w:asciiTheme="majorBidi" w:hAnsiTheme="majorBidi" w:cstheme="majorBidi"/>
          <w:sz w:val="28"/>
          <w:szCs w:val="28"/>
          <w:rtl/>
        </w:rPr>
      </w:pPr>
    </w:p>
    <w:p w14:paraId="54A06E99" w14:textId="77777777" w:rsidR="00F21FDF" w:rsidRPr="00A0212A" w:rsidRDefault="00F21FDF" w:rsidP="00A0212A">
      <w:pPr>
        <w:spacing w:line="360" w:lineRule="auto"/>
        <w:jc w:val="highKashida"/>
        <w:rPr>
          <w:rFonts w:asciiTheme="majorBidi" w:hAnsiTheme="majorBidi" w:cstheme="majorBidi"/>
          <w:sz w:val="28"/>
          <w:szCs w:val="28"/>
          <w:u w:val="single"/>
          <w:rtl/>
        </w:rPr>
      </w:pPr>
      <w:r w:rsidRPr="00A0212A">
        <w:rPr>
          <w:rFonts w:asciiTheme="majorBidi" w:hAnsiTheme="majorBidi" w:cstheme="majorBidi"/>
          <w:sz w:val="28"/>
          <w:szCs w:val="28"/>
          <w:u w:val="single"/>
          <w:rtl/>
        </w:rPr>
        <w:t xml:space="preserve">ومن أبرز أهداف اليقظة الاستراتيجية: </w:t>
      </w:r>
    </w:p>
    <w:p w14:paraId="29BFB688"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توقع الفرص، واستغلالها، وتجنب التهديدات، وعواقبها.</w:t>
      </w:r>
    </w:p>
    <w:p w14:paraId="3ACA35CE"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تحديد وتوحيد أفضل الممارسات التي تخدم المنظمة واستراتيجيتها وتوحيدها، والتأكد من أن المنافسة في مجال النشاط.</w:t>
      </w:r>
    </w:p>
    <w:p w14:paraId="7A7EF4BA"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تحليل البيئة العملية للمنظمة.</w:t>
      </w:r>
    </w:p>
    <w:p w14:paraId="737F7C0D"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مقارنة أداء المؤسسة بأداء منافسيها والسعي لتحسين هذا الأداء من أجل اكتساب ميزة تنافسية.</w:t>
      </w:r>
    </w:p>
    <w:p w14:paraId="7CC701EB"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التحديد الواضح للإجراءات والممارسات الحالية، والمستقبلية للمنافسين، والتنبؤ بنواياهم، واتجاههم.</w:t>
      </w:r>
    </w:p>
    <w:p w14:paraId="79A196AB"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تحقيق تحسين معالجة المعلومات بالاعتماد على الموقف والمشهد وتوفير المعلومات الأولية والمعلومات الدقيقة بعد المعالجة.</w:t>
      </w:r>
    </w:p>
    <w:p w14:paraId="471E1987"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تعظيم الأرباح من خلال زيادة حجم المبيعات وتطوير المنتجات وتحسين الجودة ودخول أسواق جديدة واكتساب مستخدمين جدد.</w:t>
      </w:r>
    </w:p>
    <w:p w14:paraId="68C6302C"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تشجيع المنظمة على المساهمة في التغيير، وليس مجرد الاستجابة له.</w:t>
      </w:r>
    </w:p>
    <w:p w14:paraId="163309EA" w14:textId="77777777" w:rsidR="00F21FDF" w:rsidRPr="00A0212A" w:rsidRDefault="00F21FDF" w:rsidP="00A0212A">
      <w:pPr>
        <w:pStyle w:val="ListParagraph"/>
        <w:numPr>
          <w:ilvl w:val="0"/>
          <w:numId w:val="12"/>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أن تكون مصدرًا للابتكار من خلال تشجيع البحث والتطوير للأفكار الجديدة.</w:t>
      </w:r>
    </w:p>
    <w:p w14:paraId="3F100823"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أبعاد اليقظة الاستراتيجية</w:t>
      </w:r>
    </w:p>
    <w:p w14:paraId="6514EE0B"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هناك أنواع مختلفة من اليقظة الاستراتيجية، ويختلف كل منها بحسب خصائصه ومجال نشاطه وأهدافه وغاياته، وعلى الرغم من هذه الاختلافات فإن اليقظة الاستراتيجية تخدم الاستراتيجية العامة للمنظمة، يمكن تقسيم اليقظة الاستراتيجية إلى أربعة أنواع رئيسية حسب مجال النشاط المستهدف: تنافسية؛ تكنولوجية؛ بيئية والتسويق (</w:t>
      </w:r>
      <w:r w:rsidRPr="00A0212A">
        <w:rPr>
          <w:rFonts w:asciiTheme="majorBidi" w:hAnsiTheme="majorBidi" w:cstheme="majorBidi"/>
          <w:sz w:val="28"/>
          <w:szCs w:val="28"/>
        </w:rPr>
        <w:t>jalod&amp;husain, 2021</w:t>
      </w:r>
      <w:r w:rsidRPr="00A0212A">
        <w:rPr>
          <w:rFonts w:asciiTheme="majorBidi" w:hAnsiTheme="majorBidi" w:cstheme="majorBidi"/>
          <w:sz w:val="28"/>
          <w:szCs w:val="28"/>
          <w:rtl/>
        </w:rPr>
        <w:t>).</w:t>
      </w:r>
    </w:p>
    <w:p w14:paraId="6EFD1933" w14:textId="77777777" w:rsidR="00F21FDF" w:rsidRPr="00A0212A" w:rsidRDefault="00F21FDF" w:rsidP="00A0212A">
      <w:pPr>
        <w:pStyle w:val="ListParagraph"/>
        <w:numPr>
          <w:ilvl w:val="0"/>
          <w:numId w:val="13"/>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التكنولوجية:</w:t>
      </w:r>
    </w:p>
    <w:p w14:paraId="7EBCA75E"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تتضمن اليقظة التكنولوجية قيام المنظمة بمراقبة وتحليل بيئتها التكنولوجية لتحديد الفرص والتهديدات، وهذا يمكّن المنظمة من ملاحظة التكنولوجيات الجديدة ذات الصلة بأنشطتها وزيادة قدرتها التنافسية عندها يمكنها زيادة قدرتها التنافسية من خلال الحصول على الابتكارات التكنولوجية (براءات الاختراع) ونقلها واستخدامها حيث يخلق التغير التكنولوجي تهديدات لبعض المنظمات وفرصًا لمنظمات أخرى لذلك، يجب على المؤسسات مراقبة هذا التغيير بشكل منتظم ومستمر من أجل التكيف مع هذا التغيير في المستقبل (أسماء، 2022).</w:t>
      </w:r>
    </w:p>
    <w:p w14:paraId="266DCC71"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تعطي اليقظة التكنولوجية قدرة المؤسسة على متابعة التطورات التكنولوجية في مجالات نظم المعلومات والإنترنت والبرمجيات وما إلى ذلك وتعطيها القدرة على تعزيز القدرة التنافسية التكنولوجية من خلال متابعة التطورات التكنولوجية في نظم المعلومات والإنترنت والبرمجيات وغيرها من مكونات البيئة الخارجية، والقدرة التنافسية التكنولوجية (شهر الله وشهوبة، 2022) هي قدرة المؤسسة على جمع المعلومات المفيدة للابتكار. كما يعرّفها (قرشي وموسى, 2022) بأنها سلسلة من الخطوات للتعرف على التطورات التقنية والتكنولوجية التي تحدث في بيئة المؤسسة من خلال جمع المعلومات ومعالجتها ونشرها لاتخاذ القرارات المؤسسية.</w:t>
      </w:r>
    </w:p>
    <w:p w14:paraId="5D48D84D"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يشير كساب وبشرى (2022) إلى أن اليقظة الاستراتيجية تمثل تحديًا للمنظمات الحديثة، فهي تساعد على خلق الفرص والإبداع وتشكل تهديدًا للمنظمات الأخرى وتستفيد المنظمات من اليقظة التقنية من خلال جمع المعلومات والبيانات العلمية وهي أدوات صنع القرارات التكنولوجية الخاصة بالمنظمة والموجهة نحو المستقبل.</w:t>
      </w:r>
    </w:p>
    <w:p w14:paraId="4E9EE63A" w14:textId="77777777" w:rsidR="00F21FDF" w:rsidRPr="00A0212A" w:rsidRDefault="00F21FDF" w:rsidP="00A0212A">
      <w:pPr>
        <w:pStyle w:val="ListParagraph"/>
        <w:numPr>
          <w:ilvl w:val="0"/>
          <w:numId w:val="13"/>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التنافسية:</w:t>
      </w:r>
    </w:p>
    <w:p w14:paraId="40F31A42"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التنافسية هي طريقة أو نشاط تتعرف من خلاله المنظمة على منافسيها، وهو أسلوب أو نشاط يحدد البيئة التي تزدهر فيها المنظمات التنافسية، ويتم ذلك من خلال الجمع والتصنيف (مصطفى, 2021)، للبيانات والمعلومات والإشارات إلى المنظمة فيما يتعلق بأداء منافسيها وخططها الاستراتيجية وفهمها وقدراتها وأهدافها التجارية وترتبط المعلومات النوعية التي توفرها المعلومات التنافسية للمؤسسة بجهود البحث والتطوير ويتعلق البحث والتطوير بالعلاقات مع الموردين الجدد والأسواق الجديدة والمنتجات الجديدة.</w:t>
      </w:r>
    </w:p>
    <w:p w14:paraId="494331FD"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 xml:space="preserve">يرى (محمد حسين, 2023) أن المؤسسات تسعى إلى توفير الذكاء التنافسي لأنه يمكّنها من تحديد اتجاه أعمالها الخارجية وتحديد منافسيها الأكثر تهديدًا لها, كما أنها تراقب الأداء الحالي لمنافسيها وتحاول فهم وإدراك الاستراتيجيات التنافسية المطبقة في وقت معين, كما تقارن الاستراتيجية التنافسية المعتمدة في وقتٍ معين والأهداف والقدرات الجديدة للمنافسين مع أهداف وقدرات المؤسسة, كما تسعى أيضاً إلى </w:t>
      </w:r>
      <w:r w:rsidRPr="00A0212A">
        <w:rPr>
          <w:rFonts w:asciiTheme="majorBidi" w:hAnsiTheme="majorBidi" w:cstheme="majorBidi"/>
          <w:sz w:val="28"/>
          <w:szCs w:val="28"/>
          <w:rtl/>
        </w:rPr>
        <w:lastRenderedPageBreak/>
        <w:t>الوصول إلى أحكام المنافسين حول المخاطر التي تتوقعها المؤسسة , كما أنه يساعد المنظمة على التعرف على الأنشطة التي لا يستطيع المنافسون القيام بها وتنفيذها (رابعة وآخرون، 2021).</w:t>
      </w:r>
    </w:p>
    <w:p w14:paraId="31E192D9"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وتوصف اليقظة التنافسية، بأنها حالة البحث عن المعلومات حول منافس معينه ومعالجتها وتوزيعها داخل المؤسسة. وبعبارة أخرى، المنافسين المباشرين وغير المباشرين، والمنافسين الحاليين، والمنافسين المحتملين (أماني، 2023) يعتبر أن اليقظة التنافسية تتضمن مراقبة استراتيجيات المنافسين وسياسات التسعير والحملات التسويقية، كما أنها تمكّن من تحديد الإمكانات والقدرات الحقيقية للشركة، كما أنها تمكّن المؤسسة من تحديد الإمكانات والقدرات الحقيقية لمنافسيها فهو يمكّن المؤسسة من التعرف على أداء المنافسين والاستراتيجيات التي يتبعها المنافسون لتحسين قدرات المؤسسة (لخضاري، 2022).</w:t>
      </w:r>
    </w:p>
    <w:p w14:paraId="35CB63CD" w14:textId="77777777" w:rsidR="00F21FDF" w:rsidRPr="00A0212A" w:rsidRDefault="00F21FDF" w:rsidP="00A0212A">
      <w:pPr>
        <w:pStyle w:val="ListParagraph"/>
        <w:numPr>
          <w:ilvl w:val="0"/>
          <w:numId w:val="13"/>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البيئية:</w:t>
      </w:r>
    </w:p>
    <w:p w14:paraId="56C08890"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ويعني جمع المعلومات حول التطورات الاقتصادية والسياسية والاجتماعية والقانونية والتشريعية والقضائية والثقافية التي تؤثر على أنشطة المنظمة، وينطوي على مراقبة مجموعة من السلوكيات، ومراقبة التطورات التاريخية والحركات الاجتماعية والسلوكية ورصد تطور المعايير الأخلاقية والثقافية التي تؤثر على أنشطة المؤسسات التعليمية وملاحظه الصراعات الاجتماعية والعلاقات العامة والظواهر الاجتماعية الأخرى في المجتمع يمكن أن تهدد أو تعزز التماسك التنظيمي في المؤسسات (قاسمي وحفصي, 2023).</w:t>
      </w:r>
    </w:p>
    <w:p w14:paraId="3343D507"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t>وترتبط اليقظة البيئية أيضاً بعوامل في البيئة الخارجية التي لم يتم أخذها في الاعتبار في متطلبات اليقظة السابقة مثل اليقظة التسويقية والمنافسة، تمثل اليقظة البيئية بيئة المؤسسة بأكملها، أي بقية البيئة المحيطة بالمؤسسة ويُطلق على اليقظة البيئية اسم اليقظة الشاملة وتُستخدم لرصد أي تغييرات في البيئة الاقتصادية والقانونية والثقافية المتعلقة بأنشطة المنظمة، والتي تتعلق بدورها ببقية البيئة.</w:t>
      </w:r>
    </w:p>
    <w:p w14:paraId="4C5049C7" w14:textId="77777777" w:rsidR="00F21FDF" w:rsidRPr="00A0212A" w:rsidRDefault="00F21FDF" w:rsidP="00A0212A">
      <w:pPr>
        <w:spacing w:line="360" w:lineRule="auto"/>
        <w:ind w:firstLine="566"/>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يُعد تطبيق اليقظة البيئية مهمة صعبة بالنسبة للمؤسسات ولذلك يجب على المنظمات التعامل معها بعناية فائقة من حيث تحليل المعلومات المختارة ومعالجتها وتوصيلها.</w:t>
      </w:r>
    </w:p>
    <w:p w14:paraId="3F2B4823" w14:textId="77777777" w:rsidR="00F21FDF" w:rsidRPr="00A0212A" w:rsidRDefault="00F21FDF" w:rsidP="00A0212A">
      <w:pPr>
        <w:pStyle w:val="ListParagraph"/>
        <w:numPr>
          <w:ilvl w:val="0"/>
          <w:numId w:val="13"/>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اليقظة التسويقية:</w:t>
      </w:r>
    </w:p>
    <w:p w14:paraId="7A7B2F51"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يُشار إلى هذا المفهوم أحيانًا باسم اليقظة التجارية، ويُعنى بمواكبة التغيرات في احتياجات العملاء على المدى الطويل، ويحتاج المصنعون إلى مراعاة الاهتمامات والتفضيلات المتغيرة لعملائهم وعلاقاتهم المتطورة مع المؤسسة، كما يهتمون أيضًا بمتابعة عروض الموردين للمنتجات الجديدة. </w:t>
      </w:r>
    </w:p>
    <w:p w14:paraId="62D33700"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تؤكد حسنية (2021) أيضًا على أن اليقظة التسويقية تركز على العملاء لتحسين الخدمات على النحو التالي تتقاطع معرفة يقظة السوق مع معرفة يقظة المنافسة، كيفية الحفاظ على علاقات مرنة بين المؤسسة وعملائها وكيفية ابتكار منتجات جديدة تناسب العميل ويتعلق الأمر بالفهم الكامل لاحتياجات العميل من أجل إرضاء العميل.</w:t>
      </w:r>
    </w:p>
    <w:p w14:paraId="5BF1EF83"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(مؤمن: 2021) ينص كذلك على أن اليقظة التسويقية تزود القادة التنظيميين بالمعلومات التي تساعدهم على فهم أفضل للاتجاهات والتحديات التي يواجهونها في الأسواق الناشئة وفي البيئة المباشرة للصناعة التي يعملون فيها والتحديات التي يواجهونها.</w:t>
      </w:r>
    </w:p>
    <w:p w14:paraId="6B7E5FBC"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br w:type="page"/>
      </w:r>
    </w:p>
    <w:p w14:paraId="6A2BA5C2" w14:textId="77777777" w:rsidR="00F21FDF" w:rsidRPr="00A0212A" w:rsidRDefault="00F21FDF" w:rsidP="00A0212A">
      <w:pPr>
        <w:spacing w:line="360" w:lineRule="auto"/>
        <w:jc w:val="highKashida"/>
        <w:rPr>
          <w:rFonts w:asciiTheme="majorBidi" w:hAnsiTheme="majorBidi" w:cstheme="majorBidi"/>
          <w:b/>
          <w:bCs/>
          <w:sz w:val="32"/>
          <w:szCs w:val="32"/>
          <w:rtl/>
        </w:rPr>
      </w:pPr>
      <w:r w:rsidRPr="00A0212A">
        <w:rPr>
          <w:rFonts w:asciiTheme="majorBidi" w:hAnsiTheme="majorBidi" w:cstheme="majorBidi"/>
          <w:b/>
          <w:bCs/>
          <w:sz w:val="32"/>
          <w:szCs w:val="32"/>
          <w:rtl/>
        </w:rPr>
        <w:lastRenderedPageBreak/>
        <w:t xml:space="preserve">المبحث الثاني: الأداء </w:t>
      </w:r>
    </w:p>
    <w:p w14:paraId="2782E410"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ما لا يمكن قياسه لا يمكن إدارته، ويقول البعض أنه إذا لم تتمكن المنظمة من تحديد الأداء فإنه لا يمكن قياسه وإدارته وفي هذا الصدد يشير </w:t>
      </w:r>
      <w:r w:rsidRPr="00A0212A">
        <w:rPr>
          <w:rFonts w:asciiTheme="majorBidi" w:hAnsiTheme="majorBidi" w:cstheme="majorBidi"/>
          <w:sz w:val="28"/>
          <w:szCs w:val="28"/>
        </w:rPr>
        <w:t>Latham et al</w:t>
      </w:r>
      <w:r w:rsidRPr="00A0212A">
        <w:rPr>
          <w:rFonts w:asciiTheme="majorBidi" w:hAnsiTheme="majorBidi" w:cstheme="majorBidi"/>
          <w:sz w:val="28"/>
          <w:szCs w:val="28"/>
          <w:rtl/>
        </w:rPr>
        <w:t xml:space="preserve"> إلى أن الأداء مفهوم متعدد الوجهات والأبعاد وبذلك تختلف عملية قياسه وفقا لعدد من العوامل المتداخلة.</w:t>
      </w:r>
    </w:p>
    <w:p w14:paraId="6373F275"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وبذلك يروا أن تحديد الأداء المناسب هو شرط أساسي لعمليات التقييم ووضع الأهداف التنظيمية ويرون أيضا أننا بحاجة إلى نظرية لفهم ماهية الأداء بحيث تتضمن الأبعاد التالية:(</w:t>
      </w:r>
      <w:r w:rsidRPr="00A0212A">
        <w:rPr>
          <w:rFonts w:asciiTheme="majorBidi" w:hAnsiTheme="majorBidi" w:cstheme="majorBidi"/>
          <w:sz w:val="28"/>
          <w:szCs w:val="28"/>
        </w:rPr>
        <w:t>Latham et al, 2007</w:t>
      </w:r>
      <w:r w:rsidRPr="00A0212A">
        <w:rPr>
          <w:rFonts w:asciiTheme="majorBidi" w:hAnsiTheme="majorBidi" w:cstheme="majorBidi"/>
          <w:sz w:val="28"/>
          <w:szCs w:val="28"/>
          <w:rtl/>
        </w:rPr>
        <w:t>)</w:t>
      </w:r>
    </w:p>
    <w:p w14:paraId="722958A1" w14:textId="77777777" w:rsidR="00F21FDF" w:rsidRPr="00A0212A" w:rsidRDefault="00F21FDF" w:rsidP="00A0212A">
      <w:pPr>
        <w:pStyle w:val="ListParagraph"/>
        <w:numPr>
          <w:ilvl w:val="0"/>
          <w:numId w:val="14"/>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معايير الأداء أو التوقعات المرتبطة بمستويات الأداء المختلفة.</w:t>
      </w:r>
    </w:p>
    <w:p w14:paraId="373A086F" w14:textId="77777777" w:rsidR="00F21FDF" w:rsidRPr="00A0212A" w:rsidRDefault="00F21FDF" w:rsidP="00A0212A">
      <w:pPr>
        <w:pStyle w:val="ListParagraph"/>
        <w:numPr>
          <w:ilvl w:val="0"/>
          <w:numId w:val="14"/>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عدد مستويات الأداء.</w:t>
      </w:r>
    </w:p>
    <w:p w14:paraId="48624C30" w14:textId="77777777" w:rsidR="00F21FDF" w:rsidRPr="00A0212A" w:rsidRDefault="00F21FDF" w:rsidP="00A0212A">
      <w:pPr>
        <w:pStyle w:val="ListParagraph"/>
        <w:numPr>
          <w:ilvl w:val="0"/>
          <w:numId w:val="14"/>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معرفة الظروف المحيطة إن وجدت في عملية تقييم الأداء.</w:t>
      </w:r>
    </w:p>
    <w:p w14:paraId="7E119A4F"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مفهوم الأداء</w:t>
      </w:r>
    </w:p>
    <w:p w14:paraId="0459D6D8"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تجدر الاشارة هنا للعديد من وجهات النظر حول ماهية الأداء، حيث يعتبره البعض مجرد سجل للنتائج المتحققة على أساس فردي بمعنى انجازها بطريقة فردية من خلال موظفي منظمة ما، ويعبر (</w:t>
      </w:r>
      <w:r w:rsidRPr="00A0212A">
        <w:rPr>
          <w:rFonts w:asciiTheme="majorBidi" w:hAnsiTheme="majorBidi" w:cstheme="majorBidi"/>
          <w:sz w:val="28"/>
          <w:szCs w:val="28"/>
        </w:rPr>
        <w:t>Bernardin, 1995</w:t>
      </w:r>
      <w:r w:rsidRPr="00A0212A">
        <w:rPr>
          <w:rFonts w:asciiTheme="majorBidi" w:hAnsiTheme="majorBidi" w:cstheme="majorBidi"/>
          <w:sz w:val="28"/>
          <w:szCs w:val="28"/>
          <w:rtl/>
        </w:rPr>
        <w:t>) عن الأداء على أنه الفعل الموجه نحو نتائج العمل والتي تشمل على سبيل المثال الأهداف الاستراتيجية للمنظمة، ورضا المتعاملين، والمساهمات الاقتصادية.</w:t>
      </w:r>
    </w:p>
    <w:p w14:paraId="0593BF9D"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وقد حدد قاموس أكسفورد الانجليزي معنى الأداء بأنه الانجاز، والتنفيذ، ويشير كذلك إلى المخرجات/ النتائج، أو الانجاز. كما يعتبر البعض الأداء سلوكا لأنه الطريقة التي تنجز بها المنظمات وفرق العمل والافراد أعمالهم.</w:t>
      </w:r>
    </w:p>
    <w:p w14:paraId="102AA4C8"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ويعرف الأداء بأنه قيام المنظمة بأداء واجباتها ومسؤولياتها بشكل جيد (</w:t>
      </w:r>
      <w:r w:rsidRPr="00A0212A">
        <w:rPr>
          <w:rFonts w:asciiTheme="majorBidi" w:hAnsiTheme="majorBidi" w:cstheme="majorBidi"/>
          <w:sz w:val="28"/>
          <w:szCs w:val="28"/>
        </w:rPr>
        <w:t>Rashid, 2017</w:t>
      </w:r>
      <w:r w:rsidRPr="00A0212A">
        <w:rPr>
          <w:rFonts w:asciiTheme="majorBidi" w:hAnsiTheme="majorBidi" w:cstheme="majorBidi"/>
          <w:sz w:val="28"/>
          <w:szCs w:val="28"/>
          <w:rtl/>
        </w:rPr>
        <w:t xml:space="preserve">) ويتعلق الأداء بتحديد ما يجب القيام به وكيفية القيام بذلك، كما ويمثل نتيجة لعمل له علاقة قوية مع الأهداف الاستراتيجية للمنظمة، ورضا الزبائن، والمساهمة </w:t>
      </w:r>
      <w:r w:rsidRPr="00A0212A">
        <w:rPr>
          <w:rFonts w:asciiTheme="majorBidi" w:hAnsiTheme="majorBidi" w:cstheme="majorBidi"/>
          <w:sz w:val="28"/>
          <w:szCs w:val="28"/>
          <w:rtl/>
        </w:rPr>
        <w:lastRenderedPageBreak/>
        <w:t>الاقتصادية (</w:t>
      </w:r>
      <w:r w:rsidRPr="00A0212A">
        <w:rPr>
          <w:rFonts w:asciiTheme="majorBidi" w:hAnsiTheme="majorBidi" w:cstheme="majorBidi"/>
          <w:sz w:val="28"/>
          <w:szCs w:val="28"/>
        </w:rPr>
        <w:t>Muhtasom et a, 2017</w:t>
      </w:r>
      <w:r w:rsidRPr="00A0212A">
        <w:rPr>
          <w:rFonts w:asciiTheme="majorBidi" w:hAnsiTheme="majorBidi" w:cstheme="majorBidi"/>
          <w:sz w:val="28"/>
          <w:szCs w:val="28"/>
          <w:rtl/>
        </w:rPr>
        <w:t>)، ويعكس الأداء الانتهاء من الدور أو المهمة المخصصة للمنظمة.</w:t>
      </w:r>
    </w:p>
    <w:p w14:paraId="4F004FB7"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أما الأداء الوظيفي فيعرف بأنه نشاط يمكن الموظف من إنجاز المهام أو الأهداف المحددة له بنجاح وبالاستخدام الامثل للموارد ، ‌ويتضمن ذلك مجموعة من السلوكيات المعبرة عن قيام الموظف بأداء مهامه وتحمل مسؤولياته، ويتضمن كذلك جودة الأداء، وكفاءة التنفيذ، والخبرة الفنية المطلوبة في الوظيفة، فضلا عن الاتصال والتفاعل مع باقي أعضاء المنظمة، وقبول المهام الجديدة، والابداع، والالتزام بالنواحي الادارية في العمل، والاستجابة لها بكل حرص وفاعلية ، ويعرف(</w:t>
      </w:r>
      <w:r w:rsidRPr="00A0212A">
        <w:rPr>
          <w:rFonts w:asciiTheme="majorBidi" w:hAnsiTheme="majorBidi" w:cstheme="majorBidi"/>
          <w:sz w:val="28"/>
          <w:szCs w:val="28"/>
        </w:rPr>
        <w:t>Mulki, 2015</w:t>
      </w:r>
      <w:r w:rsidRPr="00A0212A">
        <w:rPr>
          <w:rFonts w:asciiTheme="majorBidi" w:hAnsiTheme="majorBidi" w:cstheme="majorBidi"/>
          <w:sz w:val="28"/>
          <w:szCs w:val="28"/>
          <w:rtl/>
        </w:rPr>
        <w:t>) الأداء الوظيفي بأنه سلوك يتماشى مع الأهداف التنظيمية ويتم  تقييمه عموما على أساس تحقيق الموظفين لهذه الأهداف، ويدل على قدرة الموظف وفاعليته للقيام بالعمل.</w:t>
      </w:r>
    </w:p>
    <w:p w14:paraId="59FF0F1F"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وقد تم تحديد ثلاث أنواع رئيسية من السلوك التي تشكل مفهوم الأداء لـ (</w:t>
      </w:r>
      <w:r w:rsidRPr="00A0212A">
        <w:rPr>
          <w:rFonts w:asciiTheme="majorBidi" w:hAnsiTheme="majorBidi" w:cstheme="majorBidi"/>
          <w:sz w:val="28"/>
          <w:szCs w:val="28"/>
        </w:rPr>
        <w:t>Judge &amp; Robbins 2013</w:t>
      </w:r>
      <w:r w:rsidRPr="00A0212A">
        <w:rPr>
          <w:rFonts w:asciiTheme="majorBidi" w:hAnsiTheme="majorBidi" w:cstheme="majorBidi"/>
          <w:sz w:val="28"/>
          <w:szCs w:val="28"/>
          <w:rtl/>
        </w:rPr>
        <w:t>) كما يلي:</w:t>
      </w:r>
    </w:p>
    <w:p w14:paraId="28F40AD4"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أولا: أداء المهام:</w:t>
      </w:r>
    </w:p>
    <w:p w14:paraId="35503671"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ويعني أداء الواجبات والمسؤوليات التي تسهم في إنتاج سلعة، أو خدمة، أو مهام إدارية، أو مجتمعية للمنظمة وهذا يشمل معظم ما تقوم به المنظمة.</w:t>
      </w:r>
    </w:p>
    <w:p w14:paraId="61455534"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ثانيا: المواطنة: ‌</w:t>
      </w:r>
    </w:p>
    <w:p w14:paraId="3BE2A905"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وتعني الاجراءات التي تسهم في تحسين البيئة للمنظمة وغيرها، مثل مساعدة منظمات أخري حتى في حال عدم الحاجة إليها أو طلبها، دعم الأهداف التنظيمية، معاملة الاخرين باحترام، تقديم اقتراحات بناءة لتحسين بيئة العمل للجميع.</w:t>
      </w:r>
    </w:p>
    <w:p w14:paraId="017B0BB2"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ثالثا: الأداء السلبي أو المعاكس:</w:t>
      </w:r>
    </w:p>
    <w:p w14:paraId="687C6E33"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تعني الاجراءات التي تضر بنشاط المنظمة، الحاق الضرر بممتلكات المنظمة، والتصرف بعنف تجاه الاخرين، وتشمل هذه الافعال مثلا اهمال المسئولية المجتمعية للمنظمة.</w:t>
      </w:r>
    </w:p>
    <w:p w14:paraId="089C7FC3" w14:textId="77777777" w:rsidR="00F21FDF" w:rsidRPr="00A0212A" w:rsidRDefault="00F21FDF" w:rsidP="00A0212A">
      <w:p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lastRenderedPageBreak/>
        <w:t>ويتطلب الأداء الجيد من المنظمة أن لا تقوم فقط بوظائفها المنشأة من أجلها أو ما يسمى بالدور الاساسي للمنظمة وانما القيام بأعمال إضافية، ‌حيث يعرف الدور الاساسي للمنظمة بأنه الفعل اللازم لإنجاز العمل المطلوب، أما الدور الاضافي فيتمثل بالأفعال التي قد لا تكون مطلوبة بشكل واضح وصريح، ولكنها تساهم في الأداء (2006</w:t>
      </w:r>
      <w:r w:rsidRPr="00A0212A">
        <w:rPr>
          <w:rFonts w:asciiTheme="majorBidi" w:hAnsiTheme="majorBidi" w:cstheme="majorBidi"/>
          <w:sz w:val="28"/>
          <w:szCs w:val="28"/>
          <w:lang w:bidi="ar-EG"/>
        </w:rPr>
        <w:t>o</w:t>
      </w:r>
      <w:r w:rsidRPr="00A0212A">
        <w:rPr>
          <w:rFonts w:asciiTheme="majorBidi" w:hAnsiTheme="majorBidi" w:cstheme="majorBidi"/>
          <w:sz w:val="28"/>
          <w:szCs w:val="28"/>
        </w:rPr>
        <w:t xml:space="preserve">rgan, </w:t>
      </w:r>
      <w:r w:rsidRPr="00A0212A">
        <w:rPr>
          <w:rFonts w:asciiTheme="majorBidi" w:hAnsiTheme="majorBidi" w:cstheme="majorBidi"/>
          <w:sz w:val="28"/>
          <w:szCs w:val="28"/>
          <w:rtl/>
        </w:rPr>
        <w:t>).</w:t>
      </w:r>
    </w:p>
    <w:p w14:paraId="76DE03A0"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ويطلق أيضا على هذا الدور الاضافي بسلوك المواطنة التنظيمية، والذي يعرفه (</w:t>
      </w:r>
      <w:r w:rsidRPr="00A0212A">
        <w:rPr>
          <w:rFonts w:asciiTheme="majorBidi" w:hAnsiTheme="majorBidi" w:cstheme="majorBidi"/>
          <w:sz w:val="28"/>
          <w:szCs w:val="28"/>
        </w:rPr>
        <w:t>Rashid et al, 2017</w:t>
      </w:r>
      <w:r w:rsidRPr="00A0212A">
        <w:rPr>
          <w:rFonts w:asciiTheme="majorBidi" w:hAnsiTheme="majorBidi" w:cstheme="majorBidi"/>
          <w:sz w:val="28"/>
          <w:szCs w:val="28"/>
          <w:rtl/>
        </w:rPr>
        <w:t>) بأنه أداء دور إضافي منفصل عن الدور أو الأداء الذي يطابق الهدف المرجو من انشاء المنظمة، ويشير هذا الدور الاضافي إلى أفعال مثل،</w:t>
      </w:r>
      <w:r w:rsidRPr="00A0212A">
        <w:rPr>
          <w:rFonts w:asciiTheme="majorBidi" w:hAnsiTheme="majorBidi" w:cstheme="majorBidi"/>
          <w:rtl/>
        </w:rPr>
        <w:t xml:space="preserve"> </w:t>
      </w:r>
      <w:r w:rsidRPr="00A0212A">
        <w:rPr>
          <w:rFonts w:asciiTheme="majorBidi" w:hAnsiTheme="majorBidi" w:cstheme="majorBidi"/>
          <w:sz w:val="28"/>
          <w:szCs w:val="28"/>
          <w:rtl/>
        </w:rPr>
        <w:t>المسئولية المجتمعية للمنظمة.</w:t>
      </w:r>
    </w:p>
    <w:p w14:paraId="3E3DFC46"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وفي هذا الإطار يعرف يناقش الباحث الأداء على أنه " إنجاز الأعمال كما يجب أن تنجز" وكذلك على أنه " الطريقة التي تنجز الأهداف المحددة لتحقيق أهداف المؤسسة فالأداء حسب التعاريف السابقة يتحقق من خلال إنجاز الأعمال أو الأنشطة المحددة مسبقا من طرف المنظمة باستخدام أفضل الطرق والأساليب المتاحة.</w:t>
      </w:r>
    </w:p>
    <w:p w14:paraId="6B03D9AD"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ويرى أن الأداء هو مفهوم متعدد الأبعاد يأخذ مفاهيم متعددة تبعا لموضع استخدامه، وحسب هذا المفهوم فإن أداء المنظمة يتحقق من خلال مشاركة شاملة تتمثل في:</w:t>
      </w:r>
    </w:p>
    <w:p w14:paraId="0DC2B04C"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العميل: الذي يفرض على المؤسسة تقديم أفضل ما يمكن أن توفره من السلع والخدمات</w:t>
      </w:r>
    </w:p>
    <w:p w14:paraId="00F1FD33"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الموظفين: الذين يلقى على عاتقهم مسؤولية تحقيق النتائج الجيدة بأفضل استخدام الموارد المنتجة.</w:t>
      </w:r>
    </w:p>
    <w:p w14:paraId="5E8B39BC"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الجهات المسئولة: التي تريد من المؤسسات مثلا تحقيق نتائج جيدة للمساهمة في زيادة الدخل القومي.</w:t>
      </w:r>
    </w:p>
    <w:p w14:paraId="1E32C195"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 xml:space="preserve">أهمية الأداء </w:t>
      </w:r>
    </w:p>
    <w:p w14:paraId="1C393FBB"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تكمن أهمية الأداء في كونه الناتج النهائي لجميع أنشطة المنظمة، وكونه يمثل العنصر الاساسي في استقرار المنظمة، وبقائها، واستمراريتها، ولما له من دور في تحقيق رؤية ورسالة المنظمة،  كما  ترجع أهمية الأداء من وجهة نظر المنظمة لارتباطه بدورة </w:t>
      </w:r>
      <w:r w:rsidRPr="00A0212A">
        <w:rPr>
          <w:rFonts w:asciiTheme="majorBidi" w:hAnsiTheme="majorBidi" w:cstheme="majorBidi"/>
          <w:sz w:val="28"/>
          <w:szCs w:val="28"/>
          <w:rtl/>
        </w:rPr>
        <w:lastRenderedPageBreak/>
        <w:t>حياتها في مراحلها المختلفة،  والتي تبدأ بمرحلة الظهور، ومرحلة الاستمرار والبقاء، ومرحلة الاستقرار، ومرحلة السمعة والاعتزاز، ومرحلة التميز، ثم مرحلة الريادة، حيث أن قدرة المنظمة على تخطي أي مرحلة من مراحل النمو للدخول  في مرحلة أفضل يتوقف على مستويات الأداء الوظيفي لها (الدليمي, 2018)‌‌.</w:t>
      </w:r>
    </w:p>
    <w:p w14:paraId="5B4EB12A"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ويعد الأداء وفعاليته أحد الجوانب المهمة التي تساعد المنظمة على تحقيق أهدافها، ويمكن أن يؤدي فعالية الأداء إلى خلق قدرة تنافسية أكبر للمنظمة، وتحسين ميزتها التنافسية وصولا إلى تحقيق أهدافها بصورة أسرع وأفضل.</w:t>
      </w:r>
    </w:p>
    <w:p w14:paraId="74EF75FD"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ولا تقتصر أهمية الأداء على المنظمة وحسب، وانما على الافراد أنفسهم وذلك بكونه مصدر راحة، واكتفاء، وفخر للفرد نتيجة انجازه لمهامه على أكمل وجه ويتسع هذا التأثير في مداه ليصل إلى مستوى الدولة، حيث إن الأداء على مستوى الدولة ما هو الا انعكاس وتعبير عن أداء المنظمات العاملة فيها (أبو جليدة, 2018)‌.</w:t>
      </w:r>
    </w:p>
    <w:p w14:paraId="218E7408" w14:textId="77777777" w:rsidR="00F21FDF" w:rsidRPr="00A0212A" w:rsidRDefault="00F21FDF" w:rsidP="00A0212A">
      <w:pPr>
        <w:spacing w:line="360" w:lineRule="auto"/>
        <w:jc w:val="highKashida"/>
        <w:rPr>
          <w:rFonts w:asciiTheme="majorBidi" w:hAnsiTheme="majorBidi" w:cstheme="majorBidi"/>
          <w:sz w:val="28"/>
          <w:szCs w:val="28"/>
          <w:rtl/>
        </w:rPr>
      </w:pPr>
    </w:p>
    <w:p w14:paraId="710619F7"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العوامل المؤثرة في الأداء</w:t>
      </w:r>
    </w:p>
    <w:p w14:paraId="121F0860"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يتأثر الأداء بمجموعة من العوامل والتي يمكن أن تؤثر فيه سلبا أو إيجابا، ولابد للمؤسسات من أخذها بعين الاعتبار في سبيل تحسين ورفع مستويات الأداء فيها.</w:t>
      </w:r>
    </w:p>
    <w:p w14:paraId="4B91173A"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ويمكن أن تنقسم هذه العوامل الي عوامل داخلية وخارجية كما يلي (أبو عشيبة، حجازي, 2019)‌:</w:t>
      </w:r>
    </w:p>
    <w:p w14:paraId="1834E96F" w14:textId="77777777" w:rsidR="00F21FDF" w:rsidRPr="00A0212A" w:rsidRDefault="00F21FDF" w:rsidP="00A0212A">
      <w:pPr>
        <w:pStyle w:val="ListParagraph"/>
        <w:numPr>
          <w:ilvl w:val="0"/>
          <w:numId w:val="1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الهيكل التنظيمي: وما يتضمنه من وضوح الادوار، والمسؤوليات، والصلاحيات، وجهة المسائلة والمكافئة، بالإضافة إلى تنظيم وتنسيق جهود العاملين للوصول إلى الأهداف المتفق عليها مسبقا.</w:t>
      </w:r>
    </w:p>
    <w:p w14:paraId="40EC073D" w14:textId="77777777" w:rsidR="00F21FDF" w:rsidRPr="00A0212A" w:rsidRDefault="00F21FDF" w:rsidP="00A0212A">
      <w:pPr>
        <w:pStyle w:val="ListParagraph"/>
        <w:numPr>
          <w:ilvl w:val="0"/>
          <w:numId w:val="1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أنظمة‌ وإجراءات العمل ‌: والتي تمثل‌ مجموعة السياسات‌، والقوانين</w:t>
      </w:r>
      <w:r w:rsidRPr="00A0212A">
        <w:rPr>
          <w:rFonts w:asciiTheme="majorBidi" w:hAnsiTheme="majorBidi" w:cstheme="majorBidi"/>
          <w:sz w:val="28"/>
          <w:szCs w:val="28"/>
        </w:rPr>
        <w:t>‌</w:t>
      </w:r>
      <w:r w:rsidRPr="00A0212A">
        <w:rPr>
          <w:rFonts w:asciiTheme="majorBidi" w:hAnsiTheme="majorBidi" w:cstheme="majorBidi"/>
          <w:sz w:val="28"/>
          <w:szCs w:val="28"/>
          <w:rtl/>
        </w:rPr>
        <w:t>، والإجراءات ‌التي‌ تتحكم‌ بأنشطة‌ المنظمة‌، والتي‌ قد ‌تسهم‌ في ‌تنمية ‌روح ‌الابداع ‌بالمنظمة.</w:t>
      </w:r>
    </w:p>
    <w:p w14:paraId="39DE86AD" w14:textId="77777777" w:rsidR="00F21FDF" w:rsidRPr="00A0212A" w:rsidRDefault="00F21FDF" w:rsidP="00A0212A">
      <w:pPr>
        <w:pStyle w:val="ListParagraph"/>
        <w:numPr>
          <w:ilvl w:val="0"/>
          <w:numId w:val="1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الاتصالات: وتعد أساس العمليات الادارية، فمن خلالها يتم الحفاظ على تدفق وانسياب المعلومات داخل المنظمة وخارجها، حيث إن زيادة كفاءة العمل مرتبطة بوجود أنظمة اتصالات جيدة في المنظمة.</w:t>
      </w:r>
    </w:p>
    <w:p w14:paraId="28E17AAF" w14:textId="77777777" w:rsidR="00F21FDF" w:rsidRPr="00A0212A" w:rsidRDefault="00F21FDF" w:rsidP="00A0212A">
      <w:pPr>
        <w:pStyle w:val="ListParagraph"/>
        <w:numPr>
          <w:ilvl w:val="0"/>
          <w:numId w:val="1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نمط القيادة: حيث إن توفر القيادة الواعية والحكيمة من شأنه تنمية وتعزيز أداء المنظمة من خلال الموظفين عن طريق إرشادهم، وتنسيق وتنظيم جهودهم، وتوجيههم نحو تحقيق الأهداف والغايات المرجوة.</w:t>
      </w:r>
    </w:p>
    <w:p w14:paraId="6D2C4B43" w14:textId="77777777" w:rsidR="00F21FDF" w:rsidRPr="00A0212A" w:rsidRDefault="00F21FDF" w:rsidP="00A0212A">
      <w:pPr>
        <w:pStyle w:val="ListParagraph"/>
        <w:numPr>
          <w:ilvl w:val="0"/>
          <w:numId w:val="1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الحوافز: والتي تعتبر من أهم الوسائل التي تحث الموظفين على العمل بكفاءة وفاعلية، وعلى تنمية الأداء والابداع في المنظمات، لما لها من دور في تشجيع الموظفين على المبادرة، والتجديد، والانجاز.  حيث تعتبر الحوافز مقوما رئيسا في المنظمات المبدعة، ومؤشرا لوجود الابداع والتنمية.</w:t>
      </w:r>
    </w:p>
    <w:p w14:paraId="57503250" w14:textId="77777777" w:rsidR="00F21FDF" w:rsidRPr="00A0212A" w:rsidRDefault="00F21FDF" w:rsidP="00A0212A">
      <w:pPr>
        <w:pStyle w:val="ListParagraph"/>
        <w:numPr>
          <w:ilvl w:val="0"/>
          <w:numId w:val="15"/>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التدريب: والذي يعد من أدوات التنمية التي إذا أحسنت المنظمة استثمارها أمكنتها من تحقيق الكفاءة والكفاية في الأداء والانتاج.</w:t>
      </w:r>
    </w:p>
    <w:p w14:paraId="3AA71356"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العوامل الخارجية فتتضمن: العوامل الاقتصادية، والاجتماعية، والتكنولوجية، والسياسية، والقانونية.</w:t>
      </w:r>
    </w:p>
    <w:p w14:paraId="369D8FC7" w14:textId="77777777" w:rsidR="00F21FDF" w:rsidRPr="00A0212A" w:rsidRDefault="00F21FDF" w:rsidP="00A0212A">
      <w:pPr>
        <w:spacing w:line="360" w:lineRule="auto"/>
        <w:jc w:val="highKashida"/>
        <w:rPr>
          <w:rFonts w:asciiTheme="majorBidi" w:hAnsiTheme="majorBidi" w:cstheme="majorBidi"/>
          <w:b/>
          <w:bCs/>
          <w:sz w:val="28"/>
          <w:szCs w:val="28"/>
          <w:rtl/>
        </w:rPr>
      </w:pPr>
      <w:r w:rsidRPr="00A0212A">
        <w:rPr>
          <w:rFonts w:asciiTheme="majorBidi" w:hAnsiTheme="majorBidi" w:cstheme="majorBidi"/>
          <w:b/>
          <w:bCs/>
          <w:sz w:val="28"/>
          <w:szCs w:val="28"/>
          <w:rtl/>
        </w:rPr>
        <w:t>قياس الأداء</w:t>
      </w:r>
    </w:p>
    <w:p w14:paraId="55A18E59"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أشار الدوري (</w:t>
      </w:r>
      <w:r w:rsidRPr="00A0212A">
        <w:rPr>
          <w:rFonts w:asciiTheme="majorBidi" w:hAnsiTheme="majorBidi" w:cstheme="majorBidi"/>
          <w:sz w:val="28"/>
          <w:szCs w:val="28"/>
          <w:rtl/>
          <w:lang w:bidi="fa-IR"/>
        </w:rPr>
        <w:t xml:space="preserve">2012) </w:t>
      </w:r>
      <w:r w:rsidRPr="00A0212A">
        <w:rPr>
          <w:rFonts w:asciiTheme="majorBidi" w:hAnsiTheme="majorBidi" w:cstheme="majorBidi"/>
          <w:sz w:val="28"/>
          <w:szCs w:val="28"/>
          <w:rtl/>
        </w:rPr>
        <w:t>بأنه: نشاط مهم يتضمن مقارنة النتائج المتوقعة مع النتائج الفعلية، ومعرفة الانحرافات عن الخطط، واختبار التقدم الحاصل نحو الأهداف السنوية والأهداف طويلة الأجل.</w:t>
      </w:r>
    </w:p>
    <w:p w14:paraId="31DEC9FE" w14:textId="77777777" w:rsidR="00F21FDF" w:rsidRPr="00A0212A" w:rsidRDefault="00F21FDF" w:rsidP="00A0212A">
      <w:pPr>
        <w:spacing w:line="360" w:lineRule="auto"/>
        <w:jc w:val="highKashida"/>
        <w:rPr>
          <w:rFonts w:asciiTheme="majorBidi" w:hAnsiTheme="majorBidi" w:cstheme="majorBidi"/>
          <w:sz w:val="28"/>
          <w:szCs w:val="28"/>
          <w:rtl/>
          <w:lang w:bidi="ar-EG"/>
        </w:rPr>
      </w:pPr>
      <w:r w:rsidRPr="00A0212A">
        <w:rPr>
          <w:rFonts w:asciiTheme="majorBidi" w:hAnsiTheme="majorBidi" w:cstheme="majorBidi"/>
          <w:sz w:val="28"/>
          <w:szCs w:val="28"/>
          <w:rtl/>
        </w:rPr>
        <w:t>ويرى محمد (</w:t>
      </w:r>
      <w:r w:rsidRPr="00A0212A">
        <w:rPr>
          <w:rFonts w:asciiTheme="majorBidi" w:hAnsiTheme="majorBidi" w:cstheme="majorBidi"/>
          <w:sz w:val="28"/>
          <w:szCs w:val="28"/>
          <w:rtl/>
          <w:lang w:bidi="fa-IR"/>
        </w:rPr>
        <w:t xml:space="preserve">2017) </w:t>
      </w:r>
      <w:r w:rsidRPr="00A0212A">
        <w:rPr>
          <w:rFonts w:asciiTheme="majorBidi" w:hAnsiTheme="majorBidi" w:cstheme="majorBidi"/>
          <w:sz w:val="28"/>
          <w:szCs w:val="28"/>
          <w:rtl/>
        </w:rPr>
        <w:t>بأنه أداة تساعد في فهم وإدارة وتحسين الأعمال التي تقوم بها المؤسسات، فهو</w:t>
      </w:r>
      <w:r w:rsidRPr="00A0212A">
        <w:rPr>
          <w:rFonts w:asciiTheme="majorBidi" w:hAnsiTheme="majorBidi" w:cstheme="majorBidi"/>
          <w:sz w:val="28"/>
          <w:szCs w:val="28"/>
          <w:rtl/>
          <w:lang w:bidi="ar-EG"/>
        </w:rPr>
        <w:t xml:space="preserve"> </w:t>
      </w:r>
      <w:r w:rsidRPr="00A0212A">
        <w:rPr>
          <w:rFonts w:asciiTheme="majorBidi" w:hAnsiTheme="majorBidi" w:cstheme="majorBidi"/>
          <w:sz w:val="28"/>
          <w:szCs w:val="28"/>
          <w:rtl/>
        </w:rPr>
        <w:t>يمكن المؤسسة من معرفة</w:t>
      </w:r>
      <w:r w:rsidRPr="00A0212A">
        <w:rPr>
          <w:rFonts w:asciiTheme="majorBidi" w:hAnsiTheme="majorBidi" w:cstheme="majorBidi"/>
          <w:sz w:val="28"/>
          <w:szCs w:val="28"/>
          <w:rtl/>
          <w:lang w:bidi="ar-EG"/>
        </w:rPr>
        <w:t xml:space="preserve"> </w:t>
      </w:r>
      <w:r w:rsidRPr="00A0212A">
        <w:rPr>
          <w:rFonts w:asciiTheme="majorBidi" w:hAnsiTheme="majorBidi" w:cstheme="majorBidi"/>
          <w:sz w:val="28"/>
          <w:szCs w:val="28"/>
          <w:rtl/>
        </w:rPr>
        <w:t>كيف تعمل المؤسسة بشكل جيد وما مدى قدرة المؤسسة على تحقيق أهدافها وتوفير المعلومات التي تساعد في الرقابة على العمليات التي تقوم بها المؤسسة وقدرتها على تحديد التحسينات الضرورية التي تسعى إلى إحداثها لتطوير الأداء،</w:t>
      </w:r>
      <w:r w:rsidRPr="00A0212A">
        <w:rPr>
          <w:rFonts w:asciiTheme="majorBidi" w:hAnsiTheme="majorBidi" w:cstheme="majorBidi"/>
          <w:sz w:val="28"/>
          <w:szCs w:val="28"/>
          <w:rtl/>
          <w:lang w:bidi="ar-EG"/>
        </w:rPr>
        <w:t xml:space="preserve"> </w:t>
      </w:r>
      <w:r w:rsidRPr="00A0212A">
        <w:rPr>
          <w:rFonts w:asciiTheme="majorBidi" w:hAnsiTheme="majorBidi" w:cstheme="majorBidi"/>
          <w:sz w:val="28"/>
          <w:szCs w:val="28"/>
          <w:rtl/>
        </w:rPr>
        <w:t>ووصفته بالحاج (2016) بأنه: مقارنة الأداء المحقق بالمعايير الموضوعة.</w:t>
      </w:r>
    </w:p>
    <w:p w14:paraId="4AF7F10F"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ويعرفه الباحث بأنه: مقارنة المؤسسة أداءها الفعلي لأنشطتها المختلفة، بما تم وضعه من معايير محددة، لمعرفة مدى تحقق أهدافها.</w:t>
      </w:r>
    </w:p>
    <w:p w14:paraId="24E7B9D9"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ان الخطوط العريضة التي يقوم عليها قياس الأداء تتسلسل مع تسلسل العملية من حيث التطبيق على النحو التالي (مخيمر وآخرون، </w:t>
      </w:r>
      <w:r w:rsidRPr="00A0212A">
        <w:rPr>
          <w:rFonts w:asciiTheme="majorBidi" w:hAnsiTheme="majorBidi" w:cstheme="majorBidi"/>
          <w:sz w:val="28"/>
          <w:szCs w:val="28"/>
          <w:rtl/>
          <w:lang w:bidi="fa-IR"/>
        </w:rPr>
        <w:t>2020):</w:t>
      </w:r>
    </w:p>
    <w:p w14:paraId="68D174CC" w14:textId="77777777" w:rsidR="00F21FDF" w:rsidRPr="00A0212A" w:rsidRDefault="00F21FDF" w:rsidP="00A0212A">
      <w:pPr>
        <w:pStyle w:val="ListParagraph"/>
        <w:numPr>
          <w:ilvl w:val="0"/>
          <w:numId w:val="1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تحديد أهداف المؤسسة: حيث إن لكل مؤسسة عدداً من الأهداف تسعى إلى تحقيقها، فإن التحديد الدقيق لهذه الأهداف يتم عن طريق صياغة الأهداف الاستراتيجية في عديد من الأهداف الرئيسة والفرعية المحددة، حسب أوجه النشاط الرئيسة لكل وحدة فرعية في المؤسسة.</w:t>
      </w:r>
    </w:p>
    <w:p w14:paraId="467AB470" w14:textId="77777777" w:rsidR="00F21FDF" w:rsidRPr="00A0212A" w:rsidRDefault="00F21FDF" w:rsidP="00A0212A">
      <w:pPr>
        <w:pStyle w:val="ListParagraph"/>
        <w:numPr>
          <w:ilvl w:val="0"/>
          <w:numId w:val="1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تحديد الخطط التفصيلية لعمل المؤسسة: حيث تُقسم الأهداف إلى برامج زمنية يتم تنفيذها خلال فترات زمنية محددة، وتقسم هذه البرامج إلى أنشطة أو وحدات أداء، وتعتمد هذه الخطط التفصيلية على الموارد والاعتمادات الحكومية للمخصصة لها، كما أنها تراعي كيفية استخدام هذه الموارد بغرض تحقيق الأهداف المحددة.</w:t>
      </w:r>
    </w:p>
    <w:p w14:paraId="6C690FF7" w14:textId="77777777" w:rsidR="00F21FDF" w:rsidRPr="00A0212A" w:rsidRDefault="00F21FDF" w:rsidP="00A0212A">
      <w:pPr>
        <w:pStyle w:val="ListParagraph"/>
        <w:numPr>
          <w:ilvl w:val="0"/>
          <w:numId w:val="16"/>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تحديد مراكز المسؤولية الإدارية: حيث تختص مراكز المسؤولية بالقيام بنشاط معين ومحدد تماماً، ولها سلطة اتخاذ القرارات الكفيلة بتنفيذ هذا النشاط في حدود الإمكانات والاعتمادات الموضوعة تحت تصرفها، وتندرج هذه المراكز من مستوى الإدارة التنفيذية وما دونها من مستويات إدارية.</w:t>
      </w:r>
    </w:p>
    <w:p w14:paraId="15966A6C"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يجدر الإشارة الي أنه ذكرت الباز (</w:t>
      </w:r>
      <w:r w:rsidRPr="00A0212A">
        <w:rPr>
          <w:rFonts w:asciiTheme="majorBidi" w:hAnsiTheme="majorBidi" w:cstheme="majorBidi"/>
          <w:sz w:val="28"/>
          <w:szCs w:val="28"/>
          <w:rtl/>
          <w:lang w:bidi="fa-IR"/>
        </w:rPr>
        <w:t xml:space="preserve">2014) </w:t>
      </w:r>
      <w:r w:rsidRPr="00A0212A">
        <w:rPr>
          <w:rFonts w:asciiTheme="majorBidi" w:hAnsiTheme="majorBidi" w:cstheme="majorBidi"/>
          <w:sz w:val="28"/>
          <w:szCs w:val="28"/>
          <w:rtl/>
        </w:rPr>
        <w:t>مبادئ عامة لعملية قياس الأداء من أهمها:</w:t>
      </w:r>
    </w:p>
    <w:p w14:paraId="467D7618" w14:textId="77777777" w:rsidR="00F21FDF" w:rsidRPr="00A0212A" w:rsidRDefault="00F21FDF" w:rsidP="00A0212A">
      <w:pPr>
        <w:pStyle w:val="ListParagraph"/>
        <w:numPr>
          <w:ilvl w:val="0"/>
          <w:numId w:val="1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تقييم الأداء عملية وليس نتيجة</w:t>
      </w:r>
    </w:p>
    <w:p w14:paraId="56284DC9" w14:textId="77777777" w:rsidR="00F21FDF" w:rsidRPr="00A0212A" w:rsidRDefault="00F21FDF" w:rsidP="00A0212A">
      <w:pPr>
        <w:pStyle w:val="ListParagraph"/>
        <w:numPr>
          <w:ilvl w:val="0"/>
          <w:numId w:val="17"/>
        </w:num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لابد من ارتباط مفهوم قياس الأداء بالرؤية والرسالة والخطة الاستراتيجية، والثقافة العامة للمؤسسة</w:t>
      </w:r>
    </w:p>
    <w:p w14:paraId="633CF467" w14:textId="77777777" w:rsidR="00F21FDF" w:rsidRPr="00A0212A" w:rsidRDefault="00F21FDF" w:rsidP="00A0212A">
      <w:pPr>
        <w:pStyle w:val="ListParagraph"/>
        <w:numPr>
          <w:ilvl w:val="0"/>
          <w:numId w:val="17"/>
        </w:numPr>
        <w:spacing w:line="360" w:lineRule="auto"/>
        <w:jc w:val="highKashida"/>
        <w:rPr>
          <w:rFonts w:asciiTheme="majorBidi" w:hAnsiTheme="majorBidi" w:cstheme="majorBidi"/>
          <w:sz w:val="28"/>
          <w:szCs w:val="28"/>
        </w:rPr>
      </w:pPr>
      <w:r w:rsidRPr="00A0212A">
        <w:rPr>
          <w:rFonts w:asciiTheme="majorBidi" w:hAnsiTheme="majorBidi" w:cstheme="majorBidi"/>
          <w:sz w:val="28"/>
          <w:szCs w:val="28"/>
          <w:rtl/>
        </w:rPr>
        <w:t>تكاملية العلاقة بين قياس الأداء والأداء الفردي والأداء العام للمنظمة.</w:t>
      </w:r>
    </w:p>
    <w:p w14:paraId="34791233" w14:textId="77777777" w:rsidR="00F21FDF" w:rsidRPr="00A0212A" w:rsidRDefault="00F21FDF" w:rsidP="00A0212A">
      <w:pPr>
        <w:spacing w:line="360" w:lineRule="auto"/>
        <w:jc w:val="highKashida"/>
        <w:rPr>
          <w:rFonts w:asciiTheme="majorBidi" w:hAnsiTheme="majorBidi" w:cstheme="majorBidi"/>
          <w:sz w:val="28"/>
          <w:szCs w:val="28"/>
          <w:rtl/>
        </w:rPr>
      </w:pPr>
    </w:p>
    <w:p w14:paraId="23BBEEE5" w14:textId="77777777" w:rsidR="00F21FDF" w:rsidRPr="00A0212A" w:rsidRDefault="00F21FDF" w:rsidP="00A0212A">
      <w:pPr>
        <w:spacing w:line="360" w:lineRule="auto"/>
        <w:jc w:val="highKashida"/>
        <w:rPr>
          <w:rFonts w:asciiTheme="majorBidi" w:hAnsiTheme="majorBidi" w:cstheme="majorBidi"/>
          <w:sz w:val="28"/>
          <w:szCs w:val="28"/>
          <w:u w:val="single"/>
          <w:rtl/>
        </w:rPr>
      </w:pPr>
    </w:p>
    <w:p w14:paraId="7BC87BCA" w14:textId="77777777" w:rsidR="00F21FDF" w:rsidRPr="00A0212A" w:rsidRDefault="00F21FDF" w:rsidP="00A0212A">
      <w:pPr>
        <w:spacing w:line="360" w:lineRule="auto"/>
        <w:jc w:val="highKashida"/>
        <w:rPr>
          <w:rFonts w:asciiTheme="majorBidi" w:hAnsiTheme="majorBidi" w:cstheme="majorBidi"/>
          <w:b/>
          <w:bCs/>
          <w:sz w:val="32"/>
          <w:szCs w:val="32"/>
          <w:rtl/>
        </w:rPr>
      </w:pPr>
      <w:r w:rsidRPr="00A0212A">
        <w:rPr>
          <w:rFonts w:asciiTheme="majorBidi" w:hAnsiTheme="majorBidi" w:cstheme="majorBidi"/>
          <w:b/>
          <w:bCs/>
          <w:sz w:val="32"/>
          <w:szCs w:val="32"/>
          <w:rtl/>
        </w:rPr>
        <w:lastRenderedPageBreak/>
        <w:t>المبحث الثالث: الاستدامة البيئية للأداء</w:t>
      </w:r>
    </w:p>
    <w:p w14:paraId="5541E1DA"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تواجه المنظمات اليوم العديد من المتغيرات البيئية والاقتصادية والاجتماعية، والتي تمثل تحدياً لاستدامة أدائها، خاصة تلك المتغيرات البيئية التي تنعكس على استدامة أدائها البيئي، والذي يشير إلى تأثير المنظمة على الموارد الطبيعية بما فيها الموارد البيئية الحيوية والأرض والهواء والماء والتي يطلق عليها مؤشرات للأداء البيئي حيث تساعد هذه المؤشرات في تحديد التأثيرات البيئية الأكثر أهمية.</w:t>
      </w:r>
    </w:p>
    <w:p w14:paraId="5B825092"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لذا يعرف الأداء البيئي وفقا لمعيار الإيزو على أنه نظام لتسهيل قرارات الإدارة بخصوص الأداء البيئي للمنظمة باختيار المؤشرات وجمع وتحليل البيانات وتقييم المعلومات وفقا لمقياس الأداء البيئي وإعداد التقارير وتوصيل المعلومات وتطوير ذلك الأداء (الوافي، 2012).</w:t>
      </w:r>
    </w:p>
    <w:p w14:paraId="3159CBDA"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ويرتكز الأداء البيئي للمنظمات على مستوى دورة حياة المنتجات لتقليل التأثير البيئي على الإنتاج بدءاً من استقدام المواد الخام نهاية بعملية إعادة التدوير ومعالجة النفايات وتقليل الانبعاثات ولن يتحقق ذلك إلا بمواكبة المنظمات لاستراتيجية الاستدامة ومنها استدامة الاداء البيئي.</w:t>
      </w:r>
    </w:p>
    <w:p w14:paraId="5CEE49BA"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ان التعريف السائد للاستدامة هو ما طرحته لجنة برونتلاند في تقريرها الصادر في 20 مارس </w:t>
      </w:r>
      <w:r w:rsidRPr="00A0212A">
        <w:rPr>
          <w:rFonts w:asciiTheme="majorBidi" w:hAnsiTheme="majorBidi" w:cstheme="majorBidi"/>
          <w:sz w:val="28"/>
          <w:szCs w:val="28"/>
          <w:rtl/>
          <w:lang w:bidi="fa-IR"/>
        </w:rPr>
        <w:t>1987</w:t>
      </w:r>
      <w:r w:rsidRPr="00A0212A">
        <w:rPr>
          <w:rFonts w:asciiTheme="majorBidi" w:hAnsiTheme="majorBidi" w:cstheme="majorBidi"/>
          <w:sz w:val="28"/>
          <w:szCs w:val="28"/>
          <w:rtl/>
        </w:rPr>
        <w:t xml:space="preserve"> على أنها " القدرة على تلبية احتياجات الحاضر دون المساس بقدرة الأجيال المقبلة على تلبية احتياجاتها" (</w:t>
      </w:r>
      <w:r w:rsidRPr="00A0212A">
        <w:rPr>
          <w:rFonts w:asciiTheme="majorBidi" w:hAnsiTheme="majorBidi" w:cstheme="majorBidi"/>
          <w:sz w:val="28"/>
          <w:szCs w:val="28"/>
        </w:rPr>
        <w:t>Laura Annabela 2013</w:t>
      </w:r>
      <w:r w:rsidRPr="00A0212A">
        <w:rPr>
          <w:rFonts w:asciiTheme="majorBidi" w:hAnsiTheme="majorBidi" w:cstheme="majorBidi"/>
          <w:sz w:val="28"/>
          <w:szCs w:val="28"/>
          <w:rtl/>
        </w:rPr>
        <w:t>), كما تعرف على أنها "نهج المنظمات الذي يخلق قيمة للمساهمين على المدى الطويل من خلال تبنى الفرص وإدارة المخاطر عن الأبعاد الاقتصادية والبيئية والاجتماعية".</w:t>
      </w:r>
    </w:p>
    <w:p w14:paraId="3C8F551D"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ويُمثل الأداء البيئي أحد أبعاد الاستدامة ويطلق علية مصطلح استدامة الأداء البيئي أو الاستدامة البيئية ويمكن تعريفة على أنه " قدرة المنظمات على استخدام الموارد الطبيعية بطريقة تضمن الاستمرار لفترة أطول مع الحد من الأثار السلبية على البيئة مثل (الانبعاثات، والمخلفات والملوثات البيئية وذلك لدمج احتياجات المجتمع البيئية وتوقعاته باستراتيجياتها وخططها وسياساتها (</w:t>
      </w:r>
      <w:r w:rsidRPr="00A0212A">
        <w:rPr>
          <w:rFonts w:asciiTheme="majorBidi" w:hAnsiTheme="majorBidi" w:cstheme="majorBidi"/>
          <w:sz w:val="28"/>
          <w:szCs w:val="28"/>
        </w:rPr>
        <w:t>Jaffar R., 2006</w:t>
      </w:r>
      <w:r w:rsidRPr="00A0212A">
        <w:rPr>
          <w:rFonts w:asciiTheme="majorBidi" w:hAnsiTheme="majorBidi" w:cstheme="majorBidi"/>
          <w:sz w:val="28"/>
          <w:szCs w:val="28"/>
          <w:rtl/>
        </w:rPr>
        <w:t>).</w:t>
      </w:r>
    </w:p>
    <w:p w14:paraId="61C10CA1"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ومن ثم فإن استدامة الأداء البيئي تتطلب عدة أدوات ومنها: (الغالبي &amp; المالك (2016)، الممارسات والتطبيقات التي تشجع وتنمى الوعي البيئي البلورة الأداء البيئي سواء في التعامل مع المنظمات المهتمة بالمحافظة على البيئة أو الالتزام بالتشريعات والقوانين، مع تبنى تطبيقات نظم الإدارة البيئية باعتبارها أداة مهمة تساعد في فهم وتقييم وتحسين الجوانب البيئية لأنشطة المنظمات في ضوء إطار متكامل لتجنب المخاطر والتأثيرات البيئية المحتملة.</w:t>
      </w:r>
    </w:p>
    <w:p w14:paraId="460E6730"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بالإضافة إلى دمج نظم إدارة الجودة ذات العلاقة بالبيئة للحد من تأثيراتها الداخلية والخارجية والعمل على جعل البيئة متوافقة مع استراتيجيات الشركة وخططها وسياستها ومن هذه الأنظمة الأيزو </w:t>
      </w:r>
      <w:r w:rsidRPr="00A0212A">
        <w:rPr>
          <w:rFonts w:asciiTheme="majorBidi" w:hAnsiTheme="majorBidi" w:cstheme="majorBidi"/>
          <w:sz w:val="28"/>
          <w:szCs w:val="28"/>
          <w:rtl/>
          <w:lang w:bidi="fa-IR"/>
        </w:rPr>
        <w:t>9002</w:t>
      </w:r>
      <w:r w:rsidRPr="00A0212A">
        <w:rPr>
          <w:rFonts w:asciiTheme="majorBidi" w:hAnsiTheme="majorBidi" w:cstheme="majorBidi"/>
          <w:sz w:val="28"/>
          <w:szCs w:val="28"/>
          <w:rtl/>
        </w:rPr>
        <w:t xml:space="preserve"> (تتعلق بنظم إدارة الجودة)، الأيزو </w:t>
      </w:r>
      <w:r w:rsidRPr="00A0212A">
        <w:rPr>
          <w:rFonts w:asciiTheme="majorBidi" w:hAnsiTheme="majorBidi" w:cstheme="majorBidi"/>
          <w:sz w:val="28"/>
          <w:szCs w:val="28"/>
          <w:rtl/>
          <w:lang w:bidi="fa-IR"/>
        </w:rPr>
        <w:t>22000</w:t>
      </w:r>
      <w:r w:rsidRPr="00A0212A">
        <w:rPr>
          <w:rFonts w:asciiTheme="majorBidi" w:hAnsiTheme="majorBidi" w:cstheme="majorBidi"/>
          <w:sz w:val="28"/>
          <w:szCs w:val="28"/>
          <w:rtl/>
        </w:rPr>
        <w:t xml:space="preserve"> (تتعلق بنظم إدارة الأمن الغذائي)، شهادة </w:t>
      </w:r>
      <w:r w:rsidRPr="00A0212A">
        <w:rPr>
          <w:rFonts w:asciiTheme="majorBidi" w:hAnsiTheme="majorBidi" w:cstheme="majorBidi"/>
          <w:sz w:val="28"/>
          <w:szCs w:val="28"/>
          <w:rtl/>
          <w:lang w:bidi="fa-IR"/>
        </w:rPr>
        <w:t>18001 (</w:t>
      </w:r>
      <w:r w:rsidRPr="00A0212A">
        <w:rPr>
          <w:rFonts w:asciiTheme="majorBidi" w:hAnsiTheme="majorBidi" w:cstheme="majorBidi"/>
          <w:sz w:val="28"/>
          <w:szCs w:val="28"/>
          <w:rtl/>
        </w:rPr>
        <w:t>تتعلق بنظم السلامة والصحة المهنية).</w:t>
      </w:r>
    </w:p>
    <w:p w14:paraId="31996917"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في دراسة (2019,</w:t>
      </w:r>
      <w:r w:rsidRPr="00A0212A">
        <w:rPr>
          <w:rFonts w:asciiTheme="majorBidi" w:hAnsiTheme="majorBidi" w:cstheme="majorBidi"/>
          <w:sz w:val="28"/>
          <w:szCs w:val="28"/>
        </w:rPr>
        <w:t>Cao</w:t>
      </w:r>
      <w:r w:rsidRPr="00A0212A">
        <w:rPr>
          <w:rFonts w:asciiTheme="majorBidi" w:hAnsiTheme="majorBidi" w:cstheme="majorBidi"/>
          <w:sz w:val="28"/>
          <w:szCs w:val="28"/>
          <w:rtl/>
        </w:rPr>
        <w:t>) التي هدفت إلى تقييم الأداء البيئي والعوامل المؤثرة فيه من خلال دراسة حالة لمقاطعة شاندونغ بالصين، حيث أظهرت جميع المقاطعات في الصين في السنوات الأخيرة، تواجد تنمية اقتصادية غير مسبوقة مع ارتفاع معدلات النمو، مع التزايد في مشاكل التلوث فضلاً عن النمو السريع في الإنتاجية على حساب الموارد والبيئة، وأظهرت النتائج أن الأداء البيئي على مستوى دورة حياة المنتجات سعياً لتقليل التأثير البيئي يتوسع تدريجياً من تقييم الأداء البيئي للمؤسسة إلى البيئة الإقليمية والصناعات المحددة، فضلا عن أن مجموعة من العوامل لها تأثير على الأداء البيئي ومنها التنمية الاقتصادية الهيكل الصناعي، هيكل الملكية، والبيئة الحكومية.</w:t>
      </w:r>
    </w:p>
    <w:p w14:paraId="65616A39"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t xml:space="preserve">على عكس دراسة 2018 </w:t>
      </w:r>
      <w:r w:rsidRPr="00A0212A">
        <w:rPr>
          <w:rFonts w:asciiTheme="majorBidi" w:hAnsiTheme="majorBidi" w:cstheme="majorBidi"/>
          <w:sz w:val="28"/>
          <w:szCs w:val="28"/>
        </w:rPr>
        <w:t>Soewarmota)</w:t>
      </w:r>
      <w:r w:rsidRPr="00A0212A">
        <w:rPr>
          <w:rFonts w:asciiTheme="majorBidi" w:hAnsiTheme="majorBidi" w:cstheme="majorBidi"/>
          <w:sz w:val="28"/>
          <w:szCs w:val="28"/>
          <w:rtl/>
        </w:rPr>
        <w:t xml:space="preserve">) التي سعت للتعرف على آثار الكشف عن الأداء البيئي والاجتماعي من خلال انبعاثات الكربون على الأداء المالي في الشركات المدرجة في سوق الأسهم بإندونيسيا، وتم قياس الأداء البيئي باستخدام تقارير الاستدامة، كما تم تقييم الأداء الاجتماعي باستخدام نتائج أداء التقارير الاجتماعية، وتوصلت الدراسة إلى أن الكشف. الكربون كمؤشر للأداء البيئي له آثار إيجابية كبيرة على الأداء المالي، وفي الوقت نفسه على الأداء الاجتماعي، </w:t>
      </w:r>
    </w:p>
    <w:p w14:paraId="653508DC" w14:textId="77777777" w:rsidR="00F21FDF" w:rsidRPr="00A0212A" w:rsidRDefault="00F21FDF" w:rsidP="00A0212A">
      <w:pPr>
        <w:spacing w:line="360" w:lineRule="auto"/>
        <w:jc w:val="highKashida"/>
        <w:rPr>
          <w:rFonts w:asciiTheme="majorBidi" w:hAnsiTheme="majorBidi" w:cstheme="majorBidi"/>
          <w:sz w:val="28"/>
          <w:szCs w:val="28"/>
          <w:rtl/>
        </w:rPr>
      </w:pPr>
      <w:r w:rsidRPr="00A0212A">
        <w:rPr>
          <w:rFonts w:asciiTheme="majorBidi" w:hAnsiTheme="majorBidi" w:cstheme="majorBidi"/>
          <w:sz w:val="28"/>
          <w:szCs w:val="28"/>
          <w:rtl/>
        </w:rPr>
        <w:lastRenderedPageBreak/>
        <w:t>ويرى كلا من (2018 ,</w:t>
      </w:r>
      <w:r w:rsidRPr="00A0212A">
        <w:rPr>
          <w:rFonts w:asciiTheme="majorBidi" w:hAnsiTheme="majorBidi" w:cstheme="majorBidi"/>
          <w:sz w:val="28"/>
          <w:szCs w:val="28"/>
        </w:rPr>
        <w:t>Noorlailie et al</w:t>
      </w:r>
      <w:r w:rsidRPr="00A0212A">
        <w:rPr>
          <w:rFonts w:asciiTheme="majorBidi" w:hAnsiTheme="majorBidi" w:cstheme="majorBidi"/>
          <w:sz w:val="28"/>
          <w:szCs w:val="28"/>
          <w:rtl/>
        </w:rPr>
        <w:t xml:space="preserve">) ، (ياسر ، سكيك، </w:t>
      </w:r>
      <w:r w:rsidRPr="00A0212A">
        <w:rPr>
          <w:rFonts w:asciiTheme="majorBidi" w:hAnsiTheme="majorBidi" w:cstheme="majorBidi"/>
          <w:sz w:val="28"/>
          <w:szCs w:val="28"/>
          <w:rtl/>
          <w:lang w:bidi="fa-IR"/>
        </w:rPr>
        <w:t>۲۰۱۸)</w:t>
      </w:r>
      <w:r w:rsidRPr="00A0212A">
        <w:rPr>
          <w:rFonts w:asciiTheme="majorBidi" w:hAnsiTheme="majorBidi" w:cstheme="majorBidi"/>
          <w:sz w:val="28"/>
          <w:szCs w:val="28"/>
          <w:rtl/>
        </w:rPr>
        <w:t xml:space="preserve">، (أمينة، وأخرون، </w:t>
      </w:r>
      <w:r w:rsidRPr="00A0212A">
        <w:rPr>
          <w:rFonts w:asciiTheme="majorBidi" w:hAnsiTheme="majorBidi" w:cstheme="majorBidi"/>
          <w:sz w:val="28"/>
          <w:szCs w:val="28"/>
          <w:rtl/>
          <w:lang w:bidi="fa-IR"/>
        </w:rPr>
        <w:t>۲۰۱۸</w:t>
      </w:r>
      <w:r w:rsidRPr="00A0212A">
        <w:rPr>
          <w:rFonts w:asciiTheme="majorBidi" w:hAnsiTheme="majorBidi" w:cstheme="majorBidi"/>
          <w:sz w:val="28"/>
          <w:szCs w:val="28"/>
          <w:rtl/>
        </w:rPr>
        <w:t xml:space="preserve"> أن مؤشرات استدامة الأداء البيئي للمنظمات تعتبر إرشادات للفعالية البيئية والتي تنقسم إلى ثلاثة مؤشرات أساسية أولها مؤشرات استدامة الإدارة البيئية والتي تتمثل في مجهودات الإدارة للتأثير على استدامة الأداء البيئي للمنظمة والتي تشتمل على الإستراتيجية والسياسة، الهيكل التنظيمي للإدارة البيئية، الالتزام الإداري الخاص بالمسائل البيئية والاتصالات بالأطراف الداخلية و الخارجية ذات المصلحة، وثانيها مؤشرات الحالة البيئية والتي توفر معلومات عن الحالة المحلية أو الإقليمية أو العالمية للبيئة مثل نسبة التلوث في الهواء والتربة والماء، وأخرها مؤشرات استدامة الأداء البيئي، والتي تتعلق بمستوي جودة الإرشاد الصحي والبيئي، الانبعاثات الغازية، استهلاك الموارد والطاقة تدوير النفايات التكاليف البيئية الاستثمارات البيئية، التصنيع الأخضر، المنتجات صديقة البيئة، وإتباع المعايير العالمية للمحافظ على البيئة.</w:t>
      </w:r>
    </w:p>
    <w:p w14:paraId="3C77761B" w14:textId="77777777" w:rsidR="008577AE" w:rsidRPr="00A0212A" w:rsidRDefault="008577AE" w:rsidP="00A0212A">
      <w:pPr>
        <w:spacing w:line="360" w:lineRule="auto"/>
        <w:jc w:val="highKashida"/>
        <w:rPr>
          <w:rFonts w:asciiTheme="majorBidi" w:hAnsiTheme="majorBidi" w:cstheme="majorBidi"/>
        </w:rPr>
      </w:pPr>
    </w:p>
    <w:sectPr w:rsidR="008577AE" w:rsidRPr="00A0212A" w:rsidSect="008D44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20002A87" w:usb1="80000000" w:usb2="00000008"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41BCF"/>
    <w:multiLevelType w:val="hybridMultilevel"/>
    <w:tmpl w:val="00F61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2615D"/>
    <w:multiLevelType w:val="hybridMultilevel"/>
    <w:tmpl w:val="0E426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72780A"/>
    <w:multiLevelType w:val="hybridMultilevel"/>
    <w:tmpl w:val="E668B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653DE8"/>
    <w:multiLevelType w:val="hybridMultilevel"/>
    <w:tmpl w:val="435C7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F93433"/>
    <w:multiLevelType w:val="hybridMultilevel"/>
    <w:tmpl w:val="41780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81D8F"/>
    <w:multiLevelType w:val="hybridMultilevel"/>
    <w:tmpl w:val="6A1C0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576D9A"/>
    <w:multiLevelType w:val="hybridMultilevel"/>
    <w:tmpl w:val="1906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B13548"/>
    <w:multiLevelType w:val="hybridMultilevel"/>
    <w:tmpl w:val="5A54B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5C09CF"/>
    <w:multiLevelType w:val="hybridMultilevel"/>
    <w:tmpl w:val="F7BA3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D36DF0"/>
    <w:multiLevelType w:val="hybridMultilevel"/>
    <w:tmpl w:val="C980A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F311A3"/>
    <w:multiLevelType w:val="hybridMultilevel"/>
    <w:tmpl w:val="AFFCD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060B0C"/>
    <w:multiLevelType w:val="hybridMultilevel"/>
    <w:tmpl w:val="1C123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D81BDB"/>
    <w:multiLevelType w:val="hybridMultilevel"/>
    <w:tmpl w:val="AC20B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E167F5"/>
    <w:multiLevelType w:val="hybridMultilevel"/>
    <w:tmpl w:val="E16EC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D169AD"/>
    <w:multiLevelType w:val="hybridMultilevel"/>
    <w:tmpl w:val="E30E1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3C08CE"/>
    <w:multiLevelType w:val="hybridMultilevel"/>
    <w:tmpl w:val="EC725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996CAE"/>
    <w:multiLevelType w:val="hybridMultilevel"/>
    <w:tmpl w:val="2FA41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7898460">
    <w:abstractNumId w:val="5"/>
  </w:num>
  <w:num w:numId="2" w16cid:durableId="1445148821">
    <w:abstractNumId w:val="14"/>
  </w:num>
  <w:num w:numId="3" w16cid:durableId="847867505">
    <w:abstractNumId w:val="4"/>
  </w:num>
  <w:num w:numId="4" w16cid:durableId="311522080">
    <w:abstractNumId w:val="11"/>
  </w:num>
  <w:num w:numId="5" w16cid:durableId="921371526">
    <w:abstractNumId w:val="9"/>
  </w:num>
  <w:num w:numId="6" w16cid:durableId="1132014657">
    <w:abstractNumId w:val="13"/>
  </w:num>
  <w:num w:numId="7" w16cid:durableId="374548720">
    <w:abstractNumId w:val="6"/>
  </w:num>
  <w:num w:numId="8" w16cid:durableId="44455864">
    <w:abstractNumId w:val="16"/>
  </w:num>
  <w:num w:numId="9" w16cid:durableId="1971551126">
    <w:abstractNumId w:val="15"/>
  </w:num>
  <w:num w:numId="10" w16cid:durableId="299194599">
    <w:abstractNumId w:val="10"/>
  </w:num>
  <w:num w:numId="11" w16cid:durableId="1762872761">
    <w:abstractNumId w:val="0"/>
  </w:num>
  <w:num w:numId="12" w16cid:durableId="932937533">
    <w:abstractNumId w:val="2"/>
  </w:num>
  <w:num w:numId="13" w16cid:durableId="505052783">
    <w:abstractNumId w:val="8"/>
  </w:num>
  <w:num w:numId="14" w16cid:durableId="641620818">
    <w:abstractNumId w:val="3"/>
  </w:num>
  <w:num w:numId="15" w16cid:durableId="701634846">
    <w:abstractNumId w:val="7"/>
  </w:num>
  <w:num w:numId="16" w16cid:durableId="1168403640">
    <w:abstractNumId w:val="1"/>
  </w:num>
  <w:num w:numId="17" w16cid:durableId="11303653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716"/>
    <w:rsid w:val="002B7904"/>
    <w:rsid w:val="00480ECF"/>
    <w:rsid w:val="00833F89"/>
    <w:rsid w:val="00846046"/>
    <w:rsid w:val="008577AE"/>
    <w:rsid w:val="008D44C5"/>
    <w:rsid w:val="008F7302"/>
    <w:rsid w:val="00A0212A"/>
    <w:rsid w:val="00C84524"/>
    <w:rsid w:val="00F21FDF"/>
    <w:rsid w:val="00FA2716"/>
    <w:rsid w:val="00FF5A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CC805"/>
  <w15:chartTrackingRefBased/>
  <w15:docId w15:val="{E4206229-CEDD-4D3B-AA85-E66C6083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FDF"/>
    <w:rPr>
      <w:kern w:val="2"/>
    </w:rPr>
  </w:style>
  <w:style w:type="paragraph" w:styleId="Heading1">
    <w:name w:val="heading 1"/>
    <w:basedOn w:val="Normal"/>
    <w:next w:val="Normal"/>
    <w:link w:val="Heading1Char"/>
    <w:uiPriority w:val="9"/>
    <w:qFormat/>
    <w:rsid w:val="00FA27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7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7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7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7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7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7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7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7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7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7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7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7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7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7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7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7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716"/>
    <w:rPr>
      <w:rFonts w:eastAsiaTheme="majorEastAsia" w:cstheme="majorBidi"/>
      <w:color w:val="272727" w:themeColor="text1" w:themeTint="D8"/>
    </w:rPr>
  </w:style>
  <w:style w:type="paragraph" w:styleId="Title">
    <w:name w:val="Title"/>
    <w:basedOn w:val="Normal"/>
    <w:next w:val="Normal"/>
    <w:link w:val="TitleChar"/>
    <w:uiPriority w:val="10"/>
    <w:qFormat/>
    <w:rsid w:val="00FA27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7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7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7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716"/>
    <w:pPr>
      <w:spacing w:before="160"/>
      <w:jc w:val="center"/>
    </w:pPr>
    <w:rPr>
      <w:i/>
      <w:iCs/>
      <w:color w:val="404040" w:themeColor="text1" w:themeTint="BF"/>
    </w:rPr>
  </w:style>
  <w:style w:type="character" w:customStyle="1" w:styleId="QuoteChar">
    <w:name w:val="Quote Char"/>
    <w:basedOn w:val="DefaultParagraphFont"/>
    <w:link w:val="Quote"/>
    <w:uiPriority w:val="29"/>
    <w:rsid w:val="00FA2716"/>
    <w:rPr>
      <w:i/>
      <w:iCs/>
      <w:color w:val="404040" w:themeColor="text1" w:themeTint="BF"/>
    </w:rPr>
  </w:style>
  <w:style w:type="paragraph" w:styleId="ListParagraph">
    <w:name w:val="List Paragraph"/>
    <w:basedOn w:val="Normal"/>
    <w:uiPriority w:val="34"/>
    <w:qFormat/>
    <w:rsid w:val="00FA2716"/>
    <w:pPr>
      <w:ind w:left="720"/>
      <w:contextualSpacing/>
    </w:pPr>
  </w:style>
  <w:style w:type="character" w:styleId="IntenseEmphasis">
    <w:name w:val="Intense Emphasis"/>
    <w:basedOn w:val="DefaultParagraphFont"/>
    <w:uiPriority w:val="21"/>
    <w:qFormat/>
    <w:rsid w:val="00FA2716"/>
    <w:rPr>
      <w:i/>
      <w:iCs/>
      <w:color w:val="0F4761" w:themeColor="accent1" w:themeShade="BF"/>
    </w:rPr>
  </w:style>
  <w:style w:type="paragraph" w:styleId="IntenseQuote">
    <w:name w:val="Intense Quote"/>
    <w:basedOn w:val="Normal"/>
    <w:next w:val="Normal"/>
    <w:link w:val="IntenseQuoteChar"/>
    <w:uiPriority w:val="30"/>
    <w:qFormat/>
    <w:rsid w:val="00FA27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716"/>
    <w:rPr>
      <w:i/>
      <w:iCs/>
      <w:color w:val="0F4761" w:themeColor="accent1" w:themeShade="BF"/>
    </w:rPr>
  </w:style>
  <w:style w:type="character" w:styleId="IntenseReference">
    <w:name w:val="Intense Reference"/>
    <w:basedOn w:val="DefaultParagraphFont"/>
    <w:uiPriority w:val="32"/>
    <w:qFormat/>
    <w:rsid w:val="00FA27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35</Pages>
  <Words>7028</Words>
  <Characters>40063</Characters>
  <Application>Microsoft Office Word</Application>
  <DocSecurity>0</DocSecurity>
  <Lines>333</Lines>
  <Paragraphs>93</Paragraphs>
  <ScaleCrop>false</ScaleCrop>
  <Company/>
  <LinksUpToDate>false</LinksUpToDate>
  <CharactersWithSpaces>46998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 kayan</dc:creator>
  <cp:keywords/>
  <dc:description/>
  <cp:lastModifiedBy>Magdy Mamdouh</cp:lastModifiedBy>
  <cp:revision>5</cp:revision>
  <dcterms:created xsi:type="dcterms:W3CDTF">2024-08-09T15:09:00Z</dcterms:created>
  <dcterms:modified xsi:type="dcterms:W3CDTF">2024-08-09T17:07:00Z</dcterms:modified>
</cp:coreProperties>
</file>