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BC417" w14:textId="1649F3FD" w:rsidR="00753E41" w:rsidRPr="00D00F3B" w:rsidRDefault="00753E41" w:rsidP="00836A28">
      <w:pPr>
        <w:bidi/>
        <w:spacing w:after="0"/>
        <w:rPr>
          <w:rFonts w:ascii="Simplified Arabic" w:hAnsi="Simplified Arabic" w:cs="Simplified Arabic"/>
          <w:b/>
          <w:bCs/>
          <w:sz w:val="28"/>
          <w:szCs w:val="28"/>
          <w:lang w:val="en-US"/>
        </w:rPr>
      </w:pPr>
      <w:r w:rsidRPr="00D00F3B">
        <w:rPr>
          <w:rFonts w:ascii="Simplified Arabic" w:hAnsi="Simplified Arabic" w:cs="Simplified Arabic" w:hint="cs"/>
          <w:noProof/>
          <w:sz w:val="28"/>
          <w:szCs w:val="28"/>
          <w:lang w:val="en-US"/>
        </w:rPr>
        <w:drawing>
          <wp:anchor distT="0" distB="0" distL="114300" distR="114300" simplePos="0" relativeHeight="251659264" behindDoc="0" locked="0" layoutInCell="1" allowOverlap="1" wp14:anchorId="63D7F480" wp14:editId="7F2C3E19">
            <wp:simplePos x="0" y="0"/>
            <wp:positionH relativeFrom="margin">
              <wp:posOffset>-626745</wp:posOffset>
            </wp:positionH>
            <wp:positionV relativeFrom="margin">
              <wp:posOffset>-729615</wp:posOffset>
            </wp:positionV>
            <wp:extent cx="2226945" cy="2066925"/>
            <wp:effectExtent l="0" t="0" r="1905" b="9525"/>
            <wp:wrapSquare wrapText="bothSides"/>
            <wp:docPr id="363018052" name="Picture 2"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6945" cy="2066925"/>
                    </a:xfrm>
                    <a:prstGeom prst="rect">
                      <a:avLst/>
                    </a:prstGeom>
                    <a:noFill/>
                  </pic:spPr>
                </pic:pic>
              </a:graphicData>
            </a:graphic>
            <wp14:sizeRelH relativeFrom="page">
              <wp14:pctWidth>0</wp14:pctWidth>
            </wp14:sizeRelH>
            <wp14:sizeRelV relativeFrom="page">
              <wp14:pctHeight>0</wp14:pctHeight>
            </wp14:sizeRelV>
          </wp:anchor>
        </w:drawing>
      </w:r>
      <w:r w:rsidRPr="00D00F3B">
        <w:rPr>
          <w:rFonts w:ascii="Simplified Arabic" w:hAnsi="Simplified Arabic" w:cs="Simplified Arabic" w:hint="cs"/>
          <w:b/>
          <w:bCs/>
          <w:sz w:val="28"/>
          <w:szCs w:val="28"/>
          <w:rtl/>
          <w:lang w:bidi="ar-EG"/>
        </w:rPr>
        <w:t xml:space="preserve">جامعة ميدأوشن </w:t>
      </w:r>
    </w:p>
    <w:p w14:paraId="1A2E8E49" w14:textId="77777777" w:rsidR="00753E41" w:rsidRPr="00D00F3B" w:rsidRDefault="00753E41" w:rsidP="00836A28">
      <w:pPr>
        <w:bidi/>
        <w:spacing w:after="0"/>
        <w:rPr>
          <w:rFonts w:ascii="Simplified Arabic" w:hAnsi="Simplified Arabic" w:cs="Simplified Arabic"/>
          <w:b/>
          <w:bCs/>
          <w:sz w:val="28"/>
          <w:szCs w:val="28"/>
          <w:lang w:val="en-US"/>
        </w:rPr>
      </w:pPr>
      <w:r w:rsidRPr="00D00F3B">
        <w:rPr>
          <w:rFonts w:ascii="Simplified Arabic" w:hAnsi="Simplified Arabic" w:cs="Simplified Arabic" w:hint="cs"/>
          <w:b/>
          <w:bCs/>
          <w:sz w:val="28"/>
          <w:szCs w:val="28"/>
          <w:lang w:val="en-US"/>
        </w:rPr>
        <w:t xml:space="preserve">    </w:t>
      </w:r>
      <w:r w:rsidRPr="00D00F3B">
        <w:rPr>
          <w:rFonts w:ascii="Simplified Arabic" w:hAnsi="Simplified Arabic" w:cs="Simplified Arabic" w:hint="cs"/>
          <w:b/>
          <w:bCs/>
          <w:sz w:val="28"/>
          <w:szCs w:val="28"/>
          <w:rtl/>
          <w:lang w:bidi="ar-EG"/>
        </w:rPr>
        <w:t xml:space="preserve">كلية الإدارة </w:t>
      </w:r>
    </w:p>
    <w:p w14:paraId="0715379A" w14:textId="77777777" w:rsidR="00753E41" w:rsidRPr="00D00F3B" w:rsidRDefault="00753E41" w:rsidP="00836A28">
      <w:pPr>
        <w:bidi/>
        <w:spacing w:after="0"/>
        <w:rPr>
          <w:rFonts w:ascii="Simplified Arabic" w:hAnsi="Simplified Arabic" w:cs="Simplified Arabic"/>
          <w:sz w:val="28"/>
          <w:szCs w:val="28"/>
          <w:rtl/>
          <w:lang w:bidi="ar-AE"/>
        </w:rPr>
      </w:pPr>
      <w:r w:rsidRPr="00D00F3B">
        <w:rPr>
          <w:rFonts w:ascii="Simplified Arabic" w:hAnsi="Simplified Arabic" w:cs="Simplified Arabic" w:hint="cs"/>
          <w:b/>
          <w:bCs/>
          <w:sz w:val="28"/>
          <w:szCs w:val="28"/>
          <w:rtl/>
          <w:lang w:bidi="ar-EG"/>
        </w:rPr>
        <w:t xml:space="preserve">قسم / تخصص </w:t>
      </w:r>
      <w:r w:rsidRPr="00D00F3B">
        <w:rPr>
          <w:rFonts w:ascii="Simplified Arabic" w:hAnsi="Simplified Arabic" w:cs="Simplified Arabic" w:hint="cs"/>
          <w:b/>
          <w:bCs/>
          <w:sz w:val="28"/>
          <w:szCs w:val="28"/>
          <w:rtl/>
          <w:lang w:bidi="ar-AE"/>
        </w:rPr>
        <w:t>ماجستير إدارة المشاريع</w:t>
      </w:r>
    </w:p>
    <w:p w14:paraId="5402C172" w14:textId="77777777" w:rsidR="00753E41" w:rsidRPr="00D00F3B" w:rsidRDefault="00753E41" w:rsidP="00836A28">
      <w:pPr>
        <w:bidi/>
        <w:spacing w:after="0"/>
        <w:rPr>
          <w:rFonts w:ascii="Simplified Arabic" w:hAnsi="Simplified Arabic" w:cs="Simplified Arabic"/>
          <w:rtl/>
          <w:lang w:bidi="ar-EG"/>
        </w:rPr>
      </w:pPr>
    </w:p>
    <w:p w14:paraId="08C41C97" w14:textId="77777777" w:rsidR="00753E41" w:rsidRPr="00D00F3B" w:rsidRDefault="00753E41" w:rsidP="00836A28">
      <w:pPr>
        <w:bidi/>
        <w:spacing w:after="0"/>
        <w:rPr>
          <w:rFonts w:ascii="Simplified Arabic" w:hAnsi="Simplified Arabic" w:cs="Simplified Arabic"/>
          <w:rtl/>
          <w:lang w:bidi="ar-EG"/>
        </w:rPr>
      </w:pPr>
    </w:p>
    <w:p w14:paraId="66898F17" w14:textId="77777777" w:rsidR="00753E41" w:rsidRPr="00D00F3B" w:rsidRDefault="00753E41" w:rsidP="00836A28">
      <w:pPr>
        <w:bidi/>
        <w:spacing w:after="0"/>
        <w:jc w:val="center"/>
        <w:rPr>
          <w:rFonts w:ascii="Simplified Arabic" w:hAnsi="Simplified Arabic" w:cs="Simplified Arabic"/>
          <w:b/>
          <w:bCs/>
          <w:sz w:val="24"/>
          <w:szCs w:val="24"/>
          <w:rtl/>
          <w:lang w:bidi="ar-EG"/>
        </w:rPr>
      </w:pPr>
      <w:r w:rsidRPr="00D00F3B">
        <w:rPr>
          <w:rFonts w:ascii="Simplified Arabic" w:hAnsi="Simplified Arabic" w:cs="Simplified Arabic" w:hint="cs"/>
          <w:b/>
          <w:bCs/>
          <w:sz w:val="24"/>
          <w:szCs w:val="24"/>
          <w:rtl/>
          <w:lang w:bidi="ar-EG"/>
        </w:rPr>
        <w:t>عنوان البحث</w:t>
      </w:r>
    </w:p>
    <w:p w14:paraId="46435513" w14:textId="77777777" w:rsidR="00753E41" w:rsidRPr="00D00F3B" w:rsidRDefault="00753E41" w:rsidP="00836A28">
      <w:pPr>
        <w:bidi/>
        <w:spacing w:after="0"/>
        <w:rPr>
          <w:rFonts w:ascii="Simplified Arabic" w:hAnsi="Simplified Arabic" w:cs="Simplified Arabic"/>
          <w:rtl/>
          <w:lang w:bidi="ar-EG"/>
        </w:rPr>
      </w:pPr>
    </w:p>
    <w:p w14:paraId="679A113F" w14:textId="0A6B0216" w:rsidR="00CF75E0" w:rsidRPr="00D00F3B" w:rsidRDefault="00753E41" w:rsidP="00836A28">
      <w:pPr>
        <w:bidi/>
        <w:spacing w:after="0"/>
        <w:jc w:val="center"/>
        <w:rPr>
          <w:rFonts w:ascii="Simplified Arabic" w:hAnsi="Simplified Arabic" w:cs="Simplified Arabic"/>
          <w:sz w:val="32"/>
          <w:szCs w:val="32"/>
          <w:rtl/>
          <w:lang w:bidi="ar-EG"/>
        </w:rPr>
      </w:pPr>
      <w:r w:rsidRPr="00D00F3B">
        <w:rPr>
          <w:rFonts w:ascii="Simplified Arabic" w:hAnsi="Simplified Arabic" w:cs="Simplified Arabic" w:hint="cs"/>
          <w:b/>
          <w:bCs/>
          <w:sz w:val="32"/>
          <w:szCs w:val="32"/>
          <w:rtl/>
        </w:rPr>
        <w:t>تقييم مشاريع الصيانة الوقائية بنظام الأداء:</w:t>
      </w:r>
      <w:r w:rsidR="00CF75E0" w:rsidRPr="00D00F3B">
        <w:rPr>
          <w:rFonts w:ascii="Simplified Arabic" w:hAnsi="Simplified Arabic" w:cs="Simplified Arabic" w:hint="cs"/>
          <w:b/>
          <w:bCs/>
          <w:sz w:val="32"/>
          <w:szCs w:val="32"/>
          <w:rtl/>
        </w:rPr>
        <w:t xml:space="preserve"> دراسة تحليلية لقياس كفاءة إدارة الصيانة في مشاريع البنية التحتية</w:t>
      </w:r>
    </w:p>
    <w:p w14:paraId="6D3D4979" w14:textId="77777777" w:rsidR="00753E41" w:rsidRPr="00D00F3B" w:rsidRDefault="00753E41" w:rsidP="00836A28">
      <w:pPr>
        <w:bidi/>
        <w:spacing w:after="0"/>
        <w:rPr>
          <w:rFonts w:ascii="Simplified Arabic" w:hAnsi="Simplified Arabic" w:cs="Simplified Arabic"/>
          <w:b/>
          <w:bCs/>
          <w:lang w:bidi="ar-EG"/>
        </w:rPr>
      </w:pPr>
    </w:p>
    <w:p w14:paraId="43F2B9DC" w14:textId="77777777" w:rsidR="00753E41" w:rsidRPr="00D00F3B" w:rsidRDefault="00753E41" w:rsidP="00836A28">
      <w:pPr>
        <w:bidi/>
        <w:spacing w:after="0"/>
        <w:rPr>
          <w:rFonts w:ascii="Simplified Arabic" w:hAnsi="Simplified Arabic" w:cs="Simplified Arabic"/>
          <w:b/>
          <w:bCs/>
          <w:rtl/>
          <w:lang w:bidi="ar-EG"/>
        </w:rPr>
      </w:pPr>
    </w:p>
    <w:p w14:paraId="4A5DAC44" w14:textId="31CCFCD9" w:rsidR="00753E41" w:rsidRPr="00D00F3B" w:rsidRDefault="00753E41" w:rsidP="00836A28">
      <w:pPr>
        <w:bidi/>
        <w:spacing w:after="0"/>
        <w:jc w:val="center"/>
        <w:rPr>
          <w:rFonts w:ascii="Simplified Arabic" w:hAnsi="Simplified Arabic" w:cs="Simplified Arabic"/>
          <w:sz w:val="28"/>
          <w:szCs w:val="28"/>
          <w:rtl/>
          <w:lang w:bidi="ar-EG"/>
        </w:rPr>
      </w:pPr>
      <w:r w:rsidRPr="00D00F3B">
        <w:rPr>
          <w:rFonts w:ascii="Simplified Arabic" w:hAnsi="Simplified Arabic" w:cs="Simplified Arabic" w:hint="cs"/>
          <w:sz w:val="28"/>
          <w:szCs w:val="28"/>
          <w:rtl/>
          <w:lang w:bidi="ar-EG"/>
        </w:rPr>
        <w:t>إعداد الطالب</w:t>
      </w:r>
      <w:r w:rsidR="00FE15FD" w:rsidRPr="00D00F3B">
        <w:rPr>
          <w:rFonts w:ascii="Simplified Arabic" w:hAnsi="Simplified Arabic" w:cs="Simplified Arabic" w:hint="cs"/>
          <w:sz w:val="28"/>
          <w:szCs w:val="28"/>
          <w:rtl/>
          <w:lang w:bidi="ar-EG"/>
        </w:rPr>
        <w:t>:</w:t>
      </w:r>
      <w:r w:rsidRPr="00D00F3B">
        <w:rPr>
          <w:rFonts w:ascii="Simplified Arabic" w:hAnsi="Simplified Arabic" w:cs="Simplified Arabic" w:hint="cs"/>
          <w:sz w:val="28"/>
          <w:szCs w:val="28"/>
          <w:lang w:val="en-US"/>
        </w:rPr>
        <w:t xml:space="preserve"> </w:t>
      </w:r>
      <w:r w:rsidRPr="00D00F3B">
        <w:rPr>
          <w:rFonts w:ascii="Simplified Arabic" w:hAnsi="Simplified Arabic" w:cs="Simplified Arabic" w:hint="cs"/>
          <w:sz w:val="28"/>
          <w:szCs w:val="28"/>
          <w:rtl/>
          <w:lang w:bidi="ar-EG"/>
        </w:rPr>
        <w:t>وليدأحمد محمود محمود مطاوع</w:t>
      </w:r>
    </w:p>
    <w:p w14:paraId="3C64E11A" w14:textId="77777777" w:rsidR="00753E41" w:rsidRPr="00D00F3B" w:rsidRDefault="00753E41" w:rsidP="00836A28">
      <w:pPr>
        <w:bidi/>
        <w:spacing w:after="0"/>
        <w:rPr>
          <w:rFonts w:ascii="Simplified Arabic" w:hAnsi="Simplified Arabic" w:cs="Simplified Arabic"/>
          <w:b/>
          <w:bCs/>
          <w:sz w:val="28"/>
          <w:szCs w:val="28"/>
          <w:rtl/>
          <w:lang w:bidi="ar-EG"/>
        </w:rPr>
      </w:pPr>
    </w:p>
    <w:p w14:paraId="051C71F3" w14:textId="4837DB05" w:rsidR="00753E41" w:rsidRPr="00D00F3B" w:rsidRDefault="00753E41" w:rsidP="00836A28">
      <w:pPr>
        <w:bidi/>
        <w:spacing w:after="0"/>
        <w:rPr>
          <w:rFonts w:ascii="Simplified Arabic" w:hAnsi="Simplified Arabic" w:cs="Simplified Arabic"/>
          <w:sz w:val="28"/>
          <w:szCs w:val="28"/>
          <w:rtl/>
          <w:lang w:bidi="ar-EG"/>
        </w:rPr>
      </w:pPr>
      <w:r w:rsidRPr="00D00F3B">
        <w:rPr>
          <w:rFonts w:ascii="Simplified Arabic" w:hAnsi="Simplified Arabic" w:cs="Simplified Arabic" w:hint="cs"/>
          <w:sz w:val="28"/>
          <w:szCs w:val="28"/>
          <w:rtl/>
          <w:lang w:bidi="ar-EG"/>
        </w:rPr>
        <w:t>إشراف</w:t>
      </w:r>
      <w:r w:rsidRPr="00D00F3B">
        <w:rPr>
          <w:rFonts w:ascii="Simplified Arabic" w:hAnsi="Simplified Arabic" w:cs="Simplified Arabic" w:hint="cs"/>
          <w:sz w:val="28"/>
          <w:szCs w:val="28"/>
          <w:lang w:bidi="ar-EG"/>
        </w:rPr>
        <w:t xml:space="preserve">: </w:t>
      </w:r>
    </w:p>
    <w:p w14:paraId="174E7278" w14:textId="378A1FD0" w:rsidR="00CF75E0" w:rsidRPr="00D00F3B" w:rsidRDefault="00753E41" w:rsidP="00836A28">
      <w:pPr>
        <w:bidi/>
        <w:spacing w:after="0"/>
        <w:rPr>
          <w:rFonts w:ascii="Simplified Arabic" w:hAnsi="Simplified Arabic" w:cs="Simplified Arabic"/>
          <w:sz w:val="28"/>
          <w:szCs w:val="28"/>
          <w:rtl/>
          <w:lang w:val="en-US" w:bidi="ar-EG"/>
        </w:rPr>
      </w:pPr>
      <w:r w:rsidRPr="00D00F3B">
        <w:rPr>
          <w:rFonts w:ascii="Simplified Arabic" w:hAnsi="Simplified Arabic" w:cs="Simplified Arabic" w:hint="cs"/>
          <w:sz w:val="28"/>
          <w:szCs w:val="28"/>
          <w:rtl/>
          <w:lang w:bidi="ar-EG"/>
        </w:rPr>
        <w:t>د. الفيصل عبد الحميد</w:t>
      </w:r>
      <w:r w:rsidRPr="00D00F3B">
        <w:rPr>
          <w:rFonts w:ascii="Simplified Arabic" w:hAnsi="Simplified Arabic" w:cs="Simplified Arabic" w:hint="cs"/>
          <w:sz w:val="28"/>
          <w:szCs w:val="28"/>
          <w:lang w:val="en-US" w:bidi="ar-EG"/>
        </w:rPr>
        <w:t xml:space="preserve"> </w:t>
      </w:r>
    </w:p>
    <w:p w14:paraId="1675F248" w14:textId="65C37AE4" w:rsidR="00753E41" w:rsidRPr="00D00F3B" w:rsidRDefault="00D83A00" w:rsidP="00836A28">
      <w:pPr>
        <w:bidi/>
        <w:spacing w:after="0"/>
        <w:rPr>
          <w:rFonts w:ascii="Simplified Arabic" w:hAnsi="Simplified Arabic" w:cs="Simplified Arabic"/>
          <w:sz w:val="28"/>
          <w:szCs w:val="28"/>
          <w:rtl/>
          <w:lang w:bidi="ar-EG"/>
        </w:rPr>
      </w:pPr>
      <w:r w:rsidRPr="00D00F3B">
        <w:rPr>
          <w:rFonts w:ascii="Simplified Arabic" w:hAnsi="Simplified Arabic" w:cs="Simplified Arabic" w:hint="cs"/>
          <w:sz w:val="28"/>
          <w:szCs w:val="28"/>
          <w:lang w:val="en-US" w:bidi="ar-EG"/>
        </w:rPr>
        <w:t xml:space="preserve"> </w:t>
      </w:r>
      <w:r w:rsidR="00753E41" w:rsidRPr="00D00F3B">
        <w:rPr>
          <w:rFonts w:ascii="Simplified Arabic" w:hAnsi="Simplified Arabic" w:cs="Simplified Arabic" w:hint="cs"/>
          <w:sz w:val="28"/>
          <w:szCs w:val="28"/>
          <w:lang w:val="en-US" w:bidi="ar-EG"/>
        </w:rPr>
        <w:t xml:space="preserve"> </w:t>
      </w:r>
      <w:r w:rsidR="00753E41" w:rsidRPr="00D00F3B">
        <w:rPr>
          <w:rFonts w:ascii="Simplified Arabic" w:hAnsi="Simplified Arabic" w:cs="Simplified Arabic" w:hint="cs"/>
          <w:sz w:val="28"/>
          <w:szCs w:val="28"/>
          <w:rtl/>
          <w:lang w:bidi="ar-EG"/>
        </w:rPr>
        <w:t>د. فايز جراد</w:t>
      </w:r>
    </w:p>
    <w:p w14:paraId="45DC750B" w14:textId="77777777" w:rsidR="00753E41" w:rsidRPr="00D00F3B" w:rsidRDefault="00753E41" w:rsidP="00836A28">
      <w:pPr>
        <w:bidi/>
        <w:spacing w:after="0"/>
        <w:rPr>
          <w:rFonts w:ascii="Simplified Arabic" w:hAnsi="Simplified Arabic" w:cs="Simplified Arabic"/>
          <w:lang w:val="en-US"/>
        </w:rPr>
      </w:pPr>
    </w:p>
    <w:p w14:paraId="5EF1EFCE" w14:textId="77777777" w:rsidR="00753E41" w:rsidRPr="00D00F3B" w:rsidRDefault="00753E41" w:rsidP="00836A28">
      <w:pPr>
        <w:bidi/>
        <w:spacing w:after="0"/>
        <w:rPr>
          <w:rFonts w:ascii="Simplified Arabic" w:hAnsi="Simplified Arabic" w:cs="Simplified Arabic"/>
          <w:lang w:val="en-US"/>
        </w:rPr>
      </w:pPr>
    </w:p>
    <w:p w14:paraId="06D7A2C2" w14:textId="77777777" w:rsidR="00753E41" w:rsidRPr="00D00F3B" w:rsidRDefault="00753E41" w:rsidP="00836A28">
      <w:pPr>
        <w:bidi/>
        <w:spacing w:after="0"/>
        <w:jc w:val="center"/>
        <w:rPr>
          <w:rFonts w:ascii="Simplified Arabic" w:hAnsi="Simplified Arabic" w:cs="Simplified Arabic"/>
          <w:lang w:val="en-US"/>
        </w:rPr>
      </w:pPr>
    </w:p>
    <w:p w14:paraId="35830C60" w14:textId="028988E8" w:rsidR="00753E41" w:rsidRPr="00D00F3B" w:rsidRDefault="00753E41" w:rsidP="00836A28">
      <w:pPr>
        <w:bidi/>
        <w:spacing w:after="0"/>
        <w:jc w:val="center"/>
        <w:rPr>
          <w:rFonts w:ascii="Simplified Arabic" w:hAnsi="Simplified Arabic" w:cs="Simplified Arabic"/>
          <w:sz w:val="28"/>
          <w:szCs w:val="28"/>
          <w:rtl/>
          <w:lang w:bidi="ar-EG"/>
        </w:rPr>
      </w:pPr>
      <w:r w:rsidRPr="00D00F3B">
        <w:rPr>
          <w:rFonts w:ascii="Simplified Arabic" w:hAnsi="Simplified Arabic" w:cs="Simplified Arabic" w:hint="cs"/>
          <w:sz w:val="28"/>
          <w:szCs w:val="28"/>
          <w:rtl/>
          <w:lang w:bidi="ar-EG"/>
        </w:rPr>
        <w:t>العام الدراسي</w:t>
      </w:r>
    </w:p>
    <w:p w14:paraId="7F7E8F7F" w14:textId="77777777" w:rsidR="00753E41" w:rsidRPr="00D00F3B" w:rsidRDefault="00753E41" w:rsidP="00836A28">
      <w:pPr>
        <w:bidi/>
        <w:spacing w:after="0"/>
        <w:jc w:val="center"/>
        <w:rPr>
          <w:rFonts w:ascii="Simplified Arabic" w:hAnsi="Simplified Arabic" w:cs="Simplified Arabic"/>
          <w:b/>
          <w:bCs/>
          <w:sz w:val="28"/>
          <w:szCs w:val="28"/>
          <w:rtl/>
          <w:lang w:bidi="ar-EG"/>
        </w:rPr>
      </w:pPr>
      <w:r w:rsidRPr="00D00F3B">
        <w:rPr>
          <w:rFonts w:ascii="Simplified Arabic" w:hAnsi="Simplified Arabic" w:cs="Simplified Arabic" w:hint="cs"/>
          <w:b/>
          <w:bCs/>
          <w:sz w:val="28"/>
          <w:szCs w:val="28"/>
          <w:lang w:val="en-US"/>
        </w:rPr>
        <w:t>2026</w:t>
      </w:r>
    </w:p>
    <w:p w14:paraId="3553E60F" w14:textId="77777777" w:rsidR="00753E41" w:rsidRPr="00D00F3B" w:rsidRDefault="00753E41" w:rsidP="00836A28">
      <w:pPr>
        <w:bidi/>
        <w:spacing w:after="0"/>
        <w:jc w:val="center"/>
        <w:rPr>
          <w:rFonts w:ascii="Simplified Arabic" w:hAnsi="Simplified Arabic" w:cs="Simplified Arabic"/>
          <w:b/>
          <w:bCs/>
          <w:lang w:val="en-US"/>
        </w:rPr>
      </w:pPr>
    </w:p>
    <w:p w14:paraId="58452212" w14:textId="36E9A9F1" w:rsidR="00753E41" w:rsidRPr="00D00F3B" w:rsidRDefault="00753E41" w:rsidP="00836A28">
      <w:pPr>
        <w:bidi/>
        <w:spacing w:after="0"/>
        <w:rPr>
          <w:rFonts w:ascii="Simplified Arabic" w:hAnsi="Simplified Arabic" w:cs="Simplified Arabic"/>
        </w:rPr>
      </w:pPr>
      <w:r w:rsidRPr="00D00F3B">
        <w:rPr>
          <w:rFonts w:ascii="Simplified Arabic" w:hAnsi="Simplified Arabic" w:cs="Simplified Arabic" w:hint="cs"/>
        </w:rPr>
        <w:br w:type="page"/>
      </w:r>
      <w:r w:rsidR="00B57B03" w:rsidRPr="00D00F3B">
        <w:rPr>
          <w:rFonts w:ascii="Simplified Arabic" w:hAnsi="Simplified Arabic" w:cs="Simplified Arabic" w:hint="cs"/>
          <w:noProof/>
        </w:rPr>
        <w:lastRenderedPageBreak/>
        <w:drawing>
          <wp:inline distT="0" distB="0" distL="0" distR="0" wp14:anchorId="07656BF4" wp14:editId="637DA0C9">
            <wp:extent cx="5291291" cy="6151418"/>
            <wp:effectExtent l="0" t="0" r="5080" b="1905"/>
            <wp:docPr id="9656428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2949" cy="6176597"/>
                    </a:xfrm>
                    <a:prstGeom prst="rect">
                      <a:avLst/>
                    </a:prstGeom>
                    <a:noFill/>
                    <a:ln>
                      <a:noFill/>
                    </a:ln>
                  </pic:spPr>
                </pic:pic>
              </a:graphicData>
            </a:graphic>
          </wp:inline>
        </w:drawing>
      </w:r>
      <w:r w:rsidRPr="00D00F3B">
        <w:rPr>
          <w:rFonts w:ascii="Simplified Arabic" w:hAnsi="Simplified Arabic" w:cs="Simplified Arabic" w:hint="cs"/>
        </w:rPr>
        <w:br w:type="page"/>
      </w:r>
    </w:p>
    <w:p w14:paraId="4695D467" w14:textId="77777777" w:rsidR="00B57B03" w:rsidRPr="00D00F3B" w:rsidRDefault="00B57B03" w:rsidP="00836A28">
      <w:pPr>
        <w:bidi/>
        <w:spacing w:after="0"/>
        <w:rPr>
          <w:rFonts w:ascii="Simplified Arabic" w:hAnsi="Simplified Arabic" w:cs="Simplified Arabic"/>
          <w:sz w:val="36"/>
          <w:szCs w:val="36"/>
          <w:rtl/>
        </w:rPr>
      </w:pPr>
    </w:p>
    <w:p w14:paraId="1CF6560B" w14:textId="765A1F0A" w:rsidR="00B57B03" w:rsidRPr="00D00F3B" w:rsidRDefault="00CF75E0" w:rsidP="00836A28">
      <w:pPr>
        <w:bidi/>
        <w:spacing w:after="0"/>
        <w:jc w:val="center"/>
        <w:rPr>
          <w:rFonts w:ascii="Simplified Arabic" w:hAnsi="Simplified Arabic" w:cs="Simplified Arabic"/>
          <w:sz w:val="24"/>
          <w:szCs w:val="24"/>
          <w:rtl/>
        </w:rPr>
      </w:pPr>
      <w:r w:rsidRPr="00D00F3B">
        <w:rPr>
          <w:rFonts w:ascii="Simplified Arabic" w:hAnsi="Simplified Arabic" w:cs="Simplified Arabic" w:hint="cs"/>
          <w:sz w:val="56"/>
          <w:szCs w:val="56"/>
          <w:rtl/>
        </w:rPr>
        <w:t>إ</w:t>
      </w:r>
      <w:r w:rsidR="00B57B03" w:rsidRPr="00D00F3B">
        <w:rPr>
          <w:rFonts w:ascii="Simplified Arabic" w:hAnsi="Simplified Arabic" w:cs="Simplified Arabic" w:hint="cs"/>
          <w:sz w:val="56"/>
          <w:szCs w:val="56"/>
          <w:rtl/>
        </w:rPr>
        <w:t>هداء</w:t>
      </w:r>
    </w:p>
    <w:p w14:paraId="244AB7B9" w14:textId="0FF29CE5" w:rsidR="00B57B03" w:rsidRPr="00D00F3B" w:rsidRDefault="00B57B03" w:rsidP="00836A28">
      <w:pPr>
        <w:tabs>
          <w:tab w:val="right" w:pos="431"/>
        </w:tabs>
        <w:bidi/>
        <w:spacing w:after="0"/>
        <w:rPr>
          <w:rFonts w:ascii="Simplified Arabic" w:hAnsi="Simplified Arabic" w:cs="Simplified Arabic"/>
          <w:sz w:val="36"/>
          <w:szCs w:val="36"/>
        </w:rPr>
      </w:pPr>
    </w:p>
    <w:p w14:paraId="2D79215E" w14:textId="3D2CC793" w:rsidR="00B57B03" w:rsidRPr="00D00F3B" w:rsidRDefault="00B57B03" w:rsidP="00836A28">
      <w:pPr>
        <w:tabs>
          <w:tab w:val="right" w:pos="431"/>
        </w:tabs>
        <w:bidi/>
        <w:spacing w:after="0"/>
        <w:rPr>
          <w:rFonts w:ascii="Simplified Arabic" w:hAnsi="Simplified Arabic" w:cs="Simplified Arabic"/>
          <w:sz w:val="28"/>
          <w:szCs w:val="28"/>
        </w:rPr>
      </w:pPr>
      <w:r w:rsidRPr="00D00F3B">
        <w:rPr>
          <w:rFonts w:ascii="Simplified Arabic" w:hAnsi="Simplified Arabic" w:cs="Simplified Arabic" w:hint="cs"/>
        </w:rPr>
        <w:tab/>
      </w:r>
      <w:r w:rsidRPr="00D00F3B">
        <w:rPr>
          <w:rFonts w:ascii="Simplified Arabic" w:hAnsi="Simplified Arabic" w:cs="Simplified Arabic" w:hint="cs"/>
          <w:sz w:val="28"/>
          <w:szCs w:val="28"/>
          <w:rtl/>
        </w:rPr>
        <w:t xml:space="preserve">أهدي هذا العمل إلى أهلي وأسرتي الكريمة </w:t>
      </w:r>
      <w:r w:rsidR="004E2946" w:rsidRPr="00D00F3B">
        <w:rPr>
          <w:rFonts w:ascii="Simplified Arabic" w:hAnsi="Simplified Arabic" w:cs="Simplified Arabic" w:hint="cs"/>
          <w:sz w:val="28"/>
          <w:szCs w:val="28"/>
          <w:rtl/>
        </w:rPr>
        <w:t xml:space="preserve">وأبي رحمة الله عليه، </w:t>
      </w:r>
      <w:r w:rsidRPr="00D00F3B">
        <w:rPr>
          <w:rFonts w:ascii="Simplified Arabic" w:hAnsi="Simplified Arabic" w:cs="Simplified Arabic" w:hint="cs"/>
          <w:sz w:val="28"/>
          <w:szCs w:val="28"/>
          <w:rtl/>
        </w:rPr>
        <w:t>الذين كانوا سندي وداعمي الأول في مسيرتي فبفضل تشجيعهم ودعمهم المتواصل استطعت المضي قدمًا نحو تحقيق هذا الإنجاز</w:t>
      </w:r>
      <w:r w:rsidR="004E2946" w:rsidRPr="00D00F3B">
        <w:rPr>
          <w:rFonts w:ascii="Simplified Arabic" w:hAnsi="Simplified Arabic" w:cs="Simplified Arabic" w:hint="cs"/>
          <w:sz w:val="28"/>
          <w:szCs w:val="28"/>
          <w:rtl/>
        </w:rPr>
        <w:t>.</w:t>
      </w:r>
    </w:p>
    <w:p w14:paraId="1B01DC35" w14:textId="572467DC" w:rsidR="00B57B03" w:rsidRPr="00D00F3B" w:rsidRDefault="00B57B03" w:rsidP="00836A28">
      <w:pPr>
        <w:tabs>
          <w:tab w:val="right" w:pos="431"/>
        </w:tabs>
        <w:bidi/>
        <w:spacing w:after="0"/>
        <w:rPr>
          <w:rFonts w:ascii="Simplified Arabic" w:hAnsi="Simplified Arabic" w:cs="Simplified Arabic"/>
          <w:sz w:val="28"/>
          <w:szCs w:val="28"/>
        </w:rPr>
      </w:pPr>
      <w:r w:rsidRPr="00D00F3B">
        <w:rPr>
          <w:rFonts w:ascii="Simplified Arabic" w:hAnsi="Simplified Arabic" w:cs="Simplified Arabic" w:hint="cs"/>
          <w:sz w:val="28"/>
          <w:szCs w:val="28"/>
          <w:rtl/>
        </w:rPr>
        <w:t>كما انني أهدي هذا العمل إلى أساتذتي الكرام الذين كان لهم بالغ الأثر في دعمي خلال مسيرتي العلمية والعملية بما قدموه من علمٍ راسخ، وتوجيهٍ بنّاء وإرشادٍ مستمر فكانوا منارةً أضاءت لي طريق المعرفة والبحث</w:t>
      </w:r>
      <w:r w:rsidR="004E2946" w:rsidRPr="00D00F3B">
        <w:rPr>
          <w:rFonts w:ascii="Simplified Arabic" w:hAnsi="Simplified Arabic" w:cs="Simplified Arabic" w:hint="cs"/>
          <w:sz w:val="28"/>
          <w:szCs w:val="28"/>
          <w:rtl/>
        </w:rPr>
        <w:t>.</w:t>
      </w:r>
    </w:p>
    <w:p w14:paraId="3169948D" w14:textId="77777777" w:rsidR="00B57B03" w:rsidRPr="00D00F3B" w:rsidRDefault="00B57B03" w:rsidP="00836A28">
      <w:pPr>
        <w:bidi/>
        <w:spacing w:after="0"/>
        <w:rPr>
          <w:rFonts w:ascii="Simplified Arabic" w:hAnsi="Simplified Arabic" w:cs="Simplified Arabic"/>
        </w:rPr>
      </w:pPr>
      <w:r w:rsidRPr="00D00F3B">
        <w:rPr>
          <w:rFonts w:ascii="Simplified Arabic" w:hAnsi="Simplified Arabic" w:cs="Simplified Arabic" w:hint="cs"/>
        </w:rPr>
        <w:br w:type="page"/>
      </w:r>
    </w:p>
    <w:p w14:paraId="19A536B0" w14:textId="28BFD3E6" w:rsidR="00B57B03" w:rsidRPr="00D00F3B" w:rsidRDefault="00B57B03" w:rsidP="00836A28">
      <w:pPr>
        <w:tabs>
          <w:tab w:val="left" w:pos="6012"/>
        </w:tabs>
        <w:bidi/>
        <w:spacing w:after="0"/>
        <w:jc w:val="center"/>
        <w:rPr>
          <w:rFonts w:ascii="Simplified Arabic" w:hAnsi="Simplified Arabic" w:cs="Simplified Arabic"/>
        </w:rPr>
      </w:pPr>
      <w:r w:rsidRPr="00D00F3B">
        <w:rPr>
          <w:rFonts w:ascii="Simplified Arabic" w:hAnsi="Simplified Arabic" w:cs="Simplified Arabic" w:hint="cs"/>
          <w:b/>
          <w:bCs/>
          <w:noProof/>
          <w:sz w:val="28"/>
          <w:szCs w:val="28"/>
          <w:rtl/>
          <w:lang w:bidi="ar-EG"/>
        </w:rPr>
        <w:lastRenderedPageBreak/>
        <w:drawing>
          <wp:inline distT="0" distB="0" distL="0" distR="0" wp14:anchorId="6230F35F" wp14:editId="0AF57508">
            <wp:extent cx="1797050" cy="596900"/>
            <wp:effectExtent l="0" t="0" r="0" b="0"/>
            <wp:docPr id="3450382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7050" cy="596900"/>
                    </a:xfrm>
                    <a:prstGeom prst="rect">
                      <a:avLst/>
                    </a:prstGeom>
                    <a:noFill/>
                    <a:ln>
                      <a:noFill/>
                    </a:ln>
                  </pic:spPr>
                </pic:pic>
              </a:graphicData>
            </a:graphic>
          </wp:inline>
        </w:drawing>
      </w:r>
    </w:p>
    <w:p w14:paraId="3A8A7521" w14:textId="77777777" w:rsidR="00284E56" w:rsidRPr="00D00F3B" w:rsidRDefault="00284E56" w:rsidP="00836A28">
      <w:pPr>
        <w:pStyle w:val="Heading1"/>
        <w:bidi/>
        <w:spacing w:after="0"/>
        <w:rPr>
          <w:rFonts w:ascii="Simplified Arabic" w:eastAsiaTheme="minorHAnsi" w:hAnsi="Simplified Arabic" w:cs="Simplified Arabic"/>
          <w:color w:val="auto"/>
          <w:sz w:val="28"/>
          <w:szCs w:val="28"/>
        </w:rPr>
      </w:pPr>
      <w:bookmarkStart w:id="0" w:name="_Toc235199123"/>
      <w:bookmarkStart w:id="1" w:name="_Toc235199695"/>
      <w:r w:rsidRPr="00D00F3B">
        <w:rPr>
          <w:rFonts w:ascii="Simplified Arabic" w:eastAsiaTheme="minorHAnsi" w:hAnsi="Simplified Arabic" w:cs="Simplified Arabic" w:hint="cs"/>
          <w:color w:val="auto"/>
          <w:sz w:val="28"/>
          <w:szCs w:val="28"/>
          <w:rtl/>
        </w:rPr>
        <w:t>الحمد لله رب العالمين، الذي بنعمته تتم الصالحات، والصلاة والسلام على سيدنا محمد، وعلى آله وصحبه أجمعين</w:t>
      </w:r>
      <w:r w:rsidRPr="00D00F3B">
        <w:rPr>
          <w:rFonts w:ascii="Simplified Arabic" w:eastAsiaTheme="minorHAnsi" w:hAnsi="Simplified Arabic" w:cs="Simplified Arabic" w:hint="cs"/>
          <w:color w:val="auto"/>
          <w:sz w:val="28"/>
          <w:szCs w:val="28"/>
        </w:rPr>
        <w:t>.</w:t>
      </w:r>
      <w:bookmarkEnd w:id="0"/>
      <w:bookmarkEnd w:id="1"/>
    </w:p>
    <w:p w14:paraId="6CBC4029" w14:textId="77777777" w:rsidR="00284E56" w:rsidRPr="00D00F3B" w:rsidRDefault="00284E56" w:rsidP="00836A28">
      <w:pPr>
        <w:pStyle w:val="Heading1"/>
        <w:bidi/>
        <w:spacing w:after="0"/>
        <w:rPr>
          <w:rFonts w:ascii="Simplified Arabic" w:eastAsiaTheme="minorHAnsi" w:hAnsi="Simplified Arabic" w:cs="Simplified Arabic"/>
          <w:color w:val="auto"/>
          <w:sz w:val="28"/>
          <w:szCs w:val="28"/>
        </w:rPr>
      </w:pPr>
      <w:bookmarkStart w:id="2" w:name="_Toc235199124"/>
      <w:bookmarkStart w:id="3" w:name="_Toc235199696"/>
      <w:r w:rsidRPr="00D00F3B">
        <w:rPr>
          <w:rFonts w:ascii="Simplified Arabic" w:eastAsiaTheme="minorHAnsi" w:hAnsi="Simplified Arabic" w:cs="Simplified Arabic" w:hint="cs"/>
          <w:color w:val="auto"/>
          <w:sz w:val="28"/>
          <w:szCs w:val="28"/>
          <w:rtl/>
        </w:rPr>
        <w:t>أتقدم بخالص الشكر وعظيم الامتنان إلى الله سبحانه وتعالى، الذي وفقني وأعانني على إتمام هذه الدراسة، وأسأله أن يجعل هذا العمل خالصًا لوجهه الكريم، وأن ينفع به</w:t>
      </w:r>
      <w:r w:rsidRPr="00D00F3B">
        <w:rPr>
          <w:rFonts w:ascii="Simplified Arabic" w:eastAsiaTheme="minorHAnsi" w:hAnsi="Simplified Arabic" w:cs="Simplified Arabic" w:hint="cs"/>
          <w:color w:val="auto"/>
          <w:sz w:val="28"/>
          <w:szCs w:val="28"/>
        </w:rPr>
        <w:t>.</w:t>
      </w:r>
      <w:bookmarkEnd w:id="2"/>
      <w:bookmarkEnd w:id="3"/>
    </w:p>
    <w:p w14:paraId="0CF6688C" w14:textId="3BFC0321" w:rsidR="00284E56" w:rsidRPr="00D00F3B" w:rsidRDefault="00284E56" w:rsidP="00836A28">
      <w:pPr>
        <w:bidi/>
        <w:spacing w:after="0"/>
        <w:rPr>
          <w:rFonts w:ascii="Simplified Arabic" w:hAnsi="Simplified Arabic" w:cs="Simplified Arabic"/>
          <w:sz w:val="36"/>
          <w:szCs w:val="36"/>
          <w:rtl/>
          <w:lang w:bidi="ar-EG"/>
        </w:rPr>
      </w:pPr>
      <w:bookmarkStart w:id="4" w:name="_Toc235199125"/>
      <w:r w:rsidRPr="00D00F3B">
        <w:rPr>
          <w:rFonts w:ascii="Simplified Arabic" w:hAnsi="Simplified Arabic" w:cs="Simplified Arabic" w:hint="cs"/>
          <w:sz w:val="28"/>
          <w:szCs w:val="28"/>
          <w:rtl/>
        </w:rPr>
        <w:t xml:space="preserve">كما أتقدم بجزيل الشكر والتقدير إلى أستاذي المشرف الدكتور/ </w:t>
      </w:r>
      <w:r w:rsidR="00985A51" w:rsidRPr="00D00F3B">
        <w:rPr>
          <w:rFonts w:ascii="Simplified Arabic" w:hAnsi="Simplified Arabic" w:cs="Simplified Arabic" w:hint="cs"/>
          <w:sz w:val="28"/>
          <w:szCs w:val="28"/>
          <w:rtl/>
        </w:rPr>
        <w:t>د. الفيصل عبد الحميد</w:t>
      </w:r>
      <w:r w:rsidR="00985A51" w:rsidRPr="00D00F3B">
        <w:rPr>
          <w:rFonts w:ascii="Simplified Arabic" w:hAnsi="Simplified Arabic" w:cs="Simplified Arabic" w:hint="cs"/>
          <w:sz w:val="28"/>
          <w:szCs w:val="28"/>
        </w:rPr>
        <w:t xml:space="preserve">   _  </w:t>
      </w:r>
      <w:r w:rsidR="00985A51" w:rsidRPr="00D00F3B">
        <w:rPr>
          <w:rFonts w:ascii="Simplified Arabic" w:hAnsi="Simplified Arabic" w:cs="Simplified Arabic" w:hint="cs"/>
          <w:sz w:val="28"/>
          <w:szCs w:val="28"/>
          <w:rtl/>
        </w:rPr>
        <w:t>د. فايز جراد</w:t>
      </w:r>
      <w:r w:rsidR="00985A51" w:rsidRPr="00D00F3B">
        <w:rPr>
          <w:rFonts w:ascii="Simplified Arabic" w:hAnsi="Simplified Arabic" w:cs="Simplified Arabic" w:hint="cs"/>
          <w:sz w:val="28"/>
          <w:szCs w:val="28"/>
          <w:lang w:val="en-US"/>
        </w:rPr>
        <w:t xml:space="preserve"> </w:t>
      </w:r>
      <w:r w:rsidRPr="00D00F3B">
        <w:rPr>
          <w:rFonts w:ascii="Simplified Arabic" w:hAnsi="Simplified Arabic" w:cs="Simplified Arabic" w:hint="cs"/>
          <w:sz w:val="28"/>
          <w:szCs w:val="28"/>
          <w:rtl/>
        </w:rPr>
        <w:t>، على ما أولاني من رعاية علمية وتوجيهات سديدة، وما قدمه من دعم وتشجيع وملاحظات قيمة أسهمت في إنجاز هذه الرسالة وإخراجها بالصورة العلمية المرجوة</w:t>
      </w:r>
      <w:r w:rsidRPr="00D00F3B">
        <w:rPr>
          <w:rFonts w:ascii="Simplified Arabic" w:hAnsi="Simplified Arabic" w:cs="Simplified Arabic" w:hint="cs"/>
          <w:sz w:val="28"/>
          <w:szCs w:val="28"/>
        </w:rPr>
        <w:t>.</w:t>
      </w:r>
      <w:bookmarkEnd w:id="4"/>
    </w:p>
    <w:p w14:paraId="25EE35C1" w14:textId="77777777" w:rsidR="00284E56" w:rsidRPr="00D00F3B" w:rsidRDefault="00284E56" w:rsidP="00836A28">
      <w:pPr>
        <w:bidi/>
        <w:spacing w:after="0"/>
        <w:rPr>
          <w:rFonts w:ascii="Simplified Arabic" w:hAnsi="Simplified Arabic" w:cs="Simplified Arabic"/>
          <w:sz w:val="28"/>
          <w:szCs w:val="28"/>
        </w:rPr>
      </w:pPr>
      <w:r w:rsidRPr="00D00F3B">
        <w:rPr>
          <w:rFonts w:ascii="Simplified Arabic" w:hAnsi="Simplified Arabic" w:cs="Simplified Arabic" w:hint="cs"/>
          <w:sz w:val="28"/>
          <w:szCs w:val="28"/>
          <w:rtl/>
        </w:rPr>
        <w:t>ولا يفوتني أن أعبر عن خالص امتناني للجهات والمؤسسات والأفراد الذين تعاونوا معي في جمع البيانات، ولكل من شارك في تعبئة الاستبانة، وأسهم في إنجاح هذه الدراسة، فلهم مني جزيل الشكر والتقدير</w:t>
      </w:r>
      <w:r w:rsidRPr="00D00F3B">
        <w:rPr>
          <w:rFonts w:ascii="Simplified Arabic" w:hAnsi="Simplified Arabic" w:cs="Simplified Arabic" w:hint="cs"/>
          <w:sz w:val="28"/>
          <w:szCs w:val="28"/>
        </w:rPr>
        <w:t>.</w:t>
      </w:r>
    </w:p>
    <w:p w14:paraId="3E90E8D5" w14:textId="752D037B" w:rsidR="00284E56" w:rsidRPr="00D00F3B" w:rsidRDefault="00284E56" w:rsidP="00836A28">
      <w:pPr>
        <w:bidi/>
        <w:spacing w:after="0"/>
        <w:rPr>
          <w:rFonts w:ascii="Simplified Arabic" w:hAnsi="Simplified Arabic" w:cs="Simplified Arabic"/>
          <w:sz w:val="28"/>
          <w:szCs w:val="28"/>
        </w:rPr>
      </w:pPr>
      <w:r w:rsidRPr="00D00F3B">
        <w:rPr>
          <w:rFonts w:ascii="Simplified Arabic" w:hAnsi="Simplified Arabic" w:cs="Simplified Arabic" w:hint="cs"/>
          <w:sz w:val="28"/>
          <w:szCs w:val="28"/>
          <w:rtl/>
        </w:rPr>
        <w:t>وأخص بالشكر أسرتي الكريمة، وعلى رأسهم والديّ الكريمين، لما قدماه من دعم وتشجيع وصبر ودعاء مستمر</w:t>
      </w:r>
      <w:r w:rsidR="000E13FD" w:rsidRPr="00D00F3B">
        <w:rPr>
          <w:rFonts w:ascii="Simplified Arabic" w:hAnsi="Simplified Arabic" w:cs="Simplified Arabic" w:hint="cs"/>
          <w:sz w:val="28"/>
          <w:szCs w:val="28"/>
        </w:rPr>
        <w:t>.</w:t>
      </w:r>
    </w:p>
    <w:p w14:paraId="0C93C57D" w14:textId="77777777" w:rsidR="00284E56" w:rsidRPr="00D00F3B" w:rsidRDefault="00284E56" w:rsidP="00836A28">
      <w:pPr>
        <w:bidi/>
        <w:spacing w:after="0"/>
        <w:rPr>
          <w:rFonts w:ascii="Simplified Arabic" w:hAnsi="Simplified Arabic" w:cs="Simplified Arabic"/>
        </w:rPr>
      </w:pPr>
    </w:p>
    <w:p w14:paraId="321B2399" w14:textId="77777777" w:rsidR="00B57B03" w:rsidRPr="00D00F3B" w:rsidRDefault="00753E41" w:rsidP="00836A28">
      <w:pPr>
        <w:pStyle w:val="Heading1"/>
        <w:bidi/>
        <w:spacing w:after="0"/>
        <w:rPr>
          <w:rFonts w:ascii="Simplified Arabic" w:eastAsiaTheme="minorHAnsi" w:hAnsi="Simplified Arabic" w:cs="Simplified Arabic"/>
        </w:rPr>
      </w:pPr>
      <w:r w:rsidRPr="00D00F3B">
        <w:rPr>
          <w:rFonts w:ascii="Simplified Arabic" w:hAnsi="Simplified Arabic" w:cs="Simplified Arabic" w:hint="cs"/>
        </w:rPr>
        <w:br w:type="page"/>
      </w:r>
      <w:r w:rsidR="00B57B03" w:rsidRPr="00D00F3B">
        <w:rPr>
          <w:rFonts w:ascii="Simplified Arabic" w:hAnsi="Simplified Arabic" w:cs="Simplified Arabic" w:hint="cs"/>
        </w:rPr>
        <w:lastRenderedPageBreak/>
        <w:tab/>
      </w:r>
      <w:bookmarkStart w:id="5" w:name="_Toc225336900"/>
      <w:bookmarkStart w:id="6" w:name="_Toc225431755"/>
      <w:bookmarkStart w:id="7" w:name="_Toc235152899"/>
      <w:bookmarkStart w:id="8" w:name="_Toc235199126"/>
      <w:bookmarkStart w:id="9" w:name="_Toc235199697"/>
      <w:r w:rsidR="00B57B03" w:rsidRPr="00D00F3B">
        <w:rPr>
          <w:rFonts w:ascii="Simplified Arabic" w:eastAsiaTheme="minorHAnsi" w:hAnsi="Simplified Arabic" w:cs="Simplified Arabic" w:hint="cs"/>
          <w:color w:val="auto"/>
          <w:rtl/>
        </w:rPr>
        <w:t>حقوق الطباعة:</w:t>
      </w:r>
      <w:bookmarkEnd w:id="5"/>
      <w:bookmarkEnd w:id="6"/>
      <w:bookmarkEnd w:id="7"/>
      <w:bookmarkEnd w:id="8"/>
      <w:bookmarkEnd w:id="9"/>
    </w:p>
    <w:p w14:paraId="56317FC5" w14:textId="77777777" w:rsidR="00B57B03" w:rsidRPr="00D00F3B" w:rsidRDefault="00B57B03" w:rsidP="00836A28">
      <w:pPr>
        <w:tabs>
          <w:tab w:val="right" w:pos="431"/>
        </w:tabs>
        <w:bidi/>
        <w:spacing w:after="0"/>
        <w:rPr>
          <w:rFonts w:ascii="Simplified Arabic" w:hAnsi="Simplified Arabic" w:cs="Simplified Arabic"/>
          <w:b/>
          <w:bCs/>
          <w:sz w:val="28"/>
          <w:szCs w:val="28"/>
          <w:u w:val="single"/>
          <w:rtl/>
          <w:lang w:bidi="ar-EG"/>
        </w:rPr>
      </w:pPr>
    </w:p>
    <w:p w14:paraId="43FF8494" w14:textId="77777777" w:rsidR="00B57B03" w:rsidRPr="00D00F3B" w:rsidRDefault="00B57B03" w:rsidP="00836A28">
      <w:pPr>
        <w:tabs>
          <w:tab w:val="right" w:pos="431"/>
        </w:tabs>
        <w:bidi/>
        <w:spacing w:after="0"/>
        <w:rPr>
          <w:rFonts w:ascii="Simplified Arabic" w:hAnsi="Simplified Arabic" w:cs="Simplified Arabic"/>
          <w:sz w:val="28"/>
          <w:szCs w:val="28"/>
          <w:rtl/>
        </w:rPr>
      </w:pPr>
      <w:r w:rsidRPr="00D00F3B">
        <w:rPr>
          <w:rFonts w:ascii="Simplified Arabic" w:hAnsi="Simplified Arabic" w:cs="Simplified Arabic" w:hint="cs"/>
          <w:sz w:val="28"/>
          <w:szCs w:val="28"/>
          <w:rtl/>
        </w:rPr>
        <w:t>حقوق الطباعة تمتلكها جامعة ميدأوشن حيث إن جميع المواد والمحتويات الواردة في هذا البحث هي ملك للجامعة ولا يجوز استخدامها أو إعادة نشرها أو توزيعها بدون إذن مسبق من جامعة ميدأوشن</w:t>
      </w:r>
    </w:p>
    <w:p w14:paraId="3C8DFDB4" w14:textId="37D469AE" w:rsidR="00B57B03" w:rsidRPr="00D00F3B" w:rsidRDefault="00B57B03" w:rsidP="00836A28">
      <w:pPr>
        <w:tabs>
          <w:tab w:val="right" w:pos="431"/>
        </w:tabs>
        <w:bidi/>
        <w:spacing w:after="0"/>
        <w:rPr>
          <w:rFonts w:ascii="Simplified Arabic" w:hAnsi="Simplified Arabic" w:cs="Simplified Arabic"/>
          <w:sz w:val="28"/>
          <w:szCs w:val="28"/>
          <w:rtl/>
        </w:rPr>
      </w:pPr>
      <w:r w:rsidRPr="00D00F3B">
        <w:rPr>
          <w:rFonts w:ascii="Simplified Arabic" w:hAnsi="Simplified Arabic" w:cs="Simplified Arabic" w:hint="cs"/>
          <w:sz w:val="28"/>
          <w:szCs w:val="28"/>
        </w:rPr>
        <w:br/>
      </w:r>
      <w:r w:rsidRPr="00D00F3B">
        <w:rPr>
          <w:rFonts w:ascii="Simplified Arabic" w:hAnsi="Simplified Arabic" w:cs="Simplified Arabic" w:hint="cs"/>
          <w:sz w:val="28"/>
          <w:szCs w:val="28"/>
          <w:rtl/>
        </w:rPr>
        <w:t>الباحث : وليدأحمد محمود محمود مطاوع</w:t>
      </w:r>
    </w:p>
    <w:p w14:paraId="0193C3F1" w14:textId="2E4AB75C" w:rsidR="00753E41" w:rsidRPr="00D00F3B" w:rsidRDefault="00753E41" w:rsidP="00836A28">
      <w:pPr>
        <w:tabs>
          <w:tab w:val="left" w:pos="6012"/>
        </w:tabs>
        <w:bidi/>
        <w:spacing w:after="0"/>
        <w:rPr>
          <w:rFonts w:ascii="Simplified Arabic" w:hAnsi="Simplified Arabic" w:cs="Simplified Arabic"/>
        </w:rPr>
      </w:pPr>
    </w:p>
    <w:p w14:paraId="7D8ED375" w14:textId="6B5335D0" w:rsidR="00753E41" w:rsidRPr="00D00F3B" w:rsidRDefault="00753E41" w:rsidP="00836A28">
      <w:pPr>
        <w:bidi/>
        <w:spacing w:after="0"/>
        <w:rPr>
          <w:rFonts w:ascii="Simplified Arabic" w:hAnsi="Simplified Arabic" w:cs="Simplified Arabic"/>
        </w:rPr>
      </w:pPr>
      <w:r w:rsidRPr="00D00F3B">
        <w:rPr>
          <w:rFonts w:ascii="Simplified Arabic" w:hAnsi="Simplified Arabic" w:cs="Simplified Arabic" w:hint="cs"/>
        </w:rPr>
        <w:br w:type="page"/>
      </w:r>
    </w:p>
    <w:p w14:paraId="06A58B74" w14:textId="742D0A96" w:rsidR="008548F4" w:rsidRPr="00D00F3B" w:rsidRDefault="009A30C9" w:rsidP="00836A28">
      <w:pPr>
        <w:bidi/>
        <w:spacing w:after="0"/>
        <w:jc w:val="center"/>
        <w:rPr>
          <w:rFonts w:ascii="Simplified Arabic" w:hAnsi="Simplified Arabic" w:cs="Simplified Arabic"/>
        </w:rPr>
      </w:pPr>
      <w:bookmarkStart w:id="10" w:name="_Toc225431756"/>
      <w:r w:rsidRPr="00D00F3B">
        <w:rPr>
          <w:rFonts w:ascii="Simplified Arabic" w:hAnsi="Simplified Arabic" w:cs="Simplified Arabic" w:hint="cs"/>
          <w:b/>
          <w:bCs/>
          <w:sz w:val="32"/>
          <w:szCs w:val="32"/>
          <w:u w:val="single"/>
          <w:rtl/>
        </w:rPr>
        <w:lastRenderedPageBreak/>
        <w:t>فهرس المحتويات</w:t>
      </w:r>
      <w:bookmarkEnd w:id="10"/>
    </w:p>
    <w:p w14:paraId="4F514C8A" w14:textId="0E57A02B" w:rsidR="008548F4" w:rsidRPr="00D00F3B" w:rsidRDefault="008548F4" w:rsidP="00836A28">
      <w:pPr>
        <w:spacing w:after="0"/>
        <w:rPr>
          <w:rFonts w:ascii="Simplified Arabic" w:hAnsi="Simplified Arabic" w:cs="Simplified Arabic"/>
        </w:rPr>
      </w:pPr>
    </w:p>
    <w:tbl>
      <w:tblPr>
        <w:tblW w:w="959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85"/>
        <w:gridCol w:w="8308"/>
      </w:tblGrid>
      <w:tr w:rsidR="005E0211" w:rsidRPr="00D00F3B" w14:paraId="3700D172" w14:textId="77777777" w:rsidTr="005E0211">
        <w:trPr>
          <w:trHeight w:val="210"/>
          <w:tblHeader/>
          <w:tblCellSpacing w:w="15" w:type="dxa"/>
        </w:trPr>
        <w:tc>
          <w:tcPr>
            <w:tcW w:w="0" w:type="auto"/>
            <w:vAlign w:val="center"/>
          </w:tcPr>
          <w:p w14:paraId="028321C4" w14:textId="1107B12F" w:rsidR="005E0211" w:rsidRPr="00D00F3B" w:rsidRDefault="005E0211" w:rsidP="00836A28">
            <w:pPr>
              <w:bidi/>
              <w:spacing w:after="0"/>
              <w:jc w:val="center"/>
              <w:rPr>
                <w:rFonts w:ascii="Simplified Arabic" w:hAnsi="Simplified Arabic" w:cs="Simplified Arabic"/>
                <w:rtl/>
              </w:rPr>
            </w:pPr>
            <w:r w:rsidRPr="00D00F3B">
              <w:rPr>
                <w:rFonts w:ascii="Simplified Arabic" w:hAnsi="Simplified Arabic" w:cs="Simplified Arabic" w:hint="cs"/>
                <w:rtl/>
              </w:rPr>
              <w:t>الصفحة</w:t>
            </w:r>
          </w:p>
        </w:tc>
        <w:tc>
          <w:tcPr>
            <w:tcW w:w="0" w:type="auto"/>
            <w:vAlign w:val="center"/>
            <w:hideMark/>
          </w:tcPr>
          <w:p w14:paraId="3A59B37C" w14:textId="19FC6388" w:rsidR="005E0211" w:rsidRPr="00D00F3B" w:rsidRDefault="005E0211" w:rsidP="00836A28">
            <w:pPr>
              <w:bidi/>
              <w:spacing w:after="0"/>
              <w:jc w:val="center"/>
              <w:rPr>
                <w:rFonts w:ascii="Simplified Arabic" w:hAnsi="Simplified Arabic" w:cs="Simplified Arabic"/>
              </w:rPr>
            </w:pPr>
            <w:r w:rsidRPr="00D00F3B">
              <w:rPr>
                <w:rFonts w:ascii="Simplified Arabic" w:hAnsi="Simplified Arabic" w:cs="Simplified Arabic" w:hint="cs"/>
                <w:rtl/>
              </w:rPr>
              <w:t>المحتويات</w:t>
            </w:r>
          </w:p>
        </w:tc>
      </w:tr>
      <w:tr w:rsidR="005E0211" w:rsidRPr="00D00F3B" w14:paraId="329EE642" w14:textId="77777777" w:rsidTr="005E0211">
        <w:trPr>
          <w:trHeight w:val="210"/>
          <w:tblCellSpacing w:w="15" w:type="dxa"/>
        </w:trPr>
        <w:tc>
          <w:tcPr>
            <w:tcW w:w="0" w:type="auto"/>
            <w:vAlign w:val="center"/>
          </w:tcPr>
          <w:p w14:paraId="1E6D8366" w14:textId="6F25161D" w:rsidR="005E0211" w:rsidRPr="00D00F3B" w:rsidRDefault="005E0211" w:rsidP="00836A28">
            <w:pPr>
              <w:bidi/>
              <w:spacing w:after="0"/>
              <w:jc w:val="center"/>
              <w:rPr>
                <w:rFonts w:ascii="Simplified Arabic" w:hAnsi="Simplified Arabic" w:cs="Simplified Arabic"/>
                <w:rtl/>
              </w:rPr>
            </w:pPr>
            <w:r w:rsidRPr="00D00F3B">
              <w:rPr>
                <w:rFonts w:ascii="Simplified Arabic" w:hAnsi="Simplified Arabic" w:cs="Simplified Arabic" w:hint="cs"/>
                <w:rtl/>
              </w:rPr>
              <w:t>أ</w:t>
            </w:r>
          </w:p>
        </w:tc>
        <w:tc>
          <w:tcPr>
            <w:tcW w:w="0" w:type="auto"/>
            <w:vAlign w:val="center"/>
            <w:hideMark/>
          </w:tcPr>
          <w:p w14:paraId="356FE64B" w14:textId="7BB30902" w:rsidR="005E0211" w:rsidRPr="00D00F3B" w:rsidRDefault="005E0211" w:rsidP="00836A28">
            <w:pPr>
              <w:bidi/>
              <w:spacing w:after="0"/>
              <w:rPr>
                <w:rFonts w:ascii="Simplified Arabic" w:hAnsi="Simplified Arabic" w:cs="Simplified Arabic"/>
              </w:rPr>
            </w:pPr>
            <w:r w:rsidRPr="00D00F3B">
              <w:rPr>
                <w:rFonts w:ascii="Simplified Arabic" w:hAnsi="Simplified Arabic" w:cs="Simplified Arabic" w:hint="cs"/>
                <w:rtl/>
              </w:rPr>
              <w:t>الإقرار</w:t>
            </w:r>
          </w:p>
        </w:tc>
      </w:tr>
      <w:tr w:rsidR="005E0211" w:rsidRPr="00D00F3B" w14:paraId="165F9EA5" w14:textId="77777777" w:rsidTr="005E0211">
        <w:trPr>
          <w:trHeight w:val="210"/>
          <w:tblCellSpacing w:w="15" w:type="dxa"/>
        </w:trPr>
        <w:tc>
          <w:tcPr>
            <w:tcW w:w="0" w:type="auto"/>
            <w:vAlign w:val="center"/>
          </w:tcPr>
          <w:p w14:paraId="17411041" w14:textId="7CCE3FA8" w:rsidR="005E0211" w:rsidRPr="00D00F3B" w:rsidRDefault="005E0211" w:rsidP="00836A28">
            <w:pPr>
              <w:bidi/>
              <w:spacing w:after="0"/>
              <w:jc w:val="center"/>
              <w:rPr>
                <w:rFonts w:ascii="Simplified Arabic" w:hAnsi="Simplified Arabic" w:cs="Simplified Arabic"/>
                <w:rtl/>
              </w:rPr>
            </w:pPr>
            <w:r w:rsidRPr="00D00F3B">
              <w:rPr>
                <w:rFonts w:ascii="Simplified Arabic" w:hAnsi="Simplified Arabic" w:cs="Simplified Arabic" w:hint="cs"/>
                <w:rtl/>
              </w:rPr>
              <w:t>ب</w:t>
            </w:r>
          </w:p>
        </w:tc>
        <w:tc>
          <w:tcPr>
            <w:tcW w:w="0" w:type="auto"/>
            <w:vAlign w:val="center"/>
            <w:hideMark/>
          </w:tcPr>
          <w:p w14:paraId="14F44C0B" w14:textId="6A569939" w:rsidR="005E0211" w:rsidRPr="00D00F3B" w:rsidRDefault="005E0211" w:rsidP="00836A28">
            <w:pPr>
              <w:bidi/>
              <w:spacing w:after="0"/>
              <w:rPr>
                <w:rFonts w:ascii="Simplified Arabic" w:hAnsi="Simplified Arabic" w:cs="Simplified Arabic"/>
              </w:rPr>
            </w:pPr>
            <w:r w:rsidRPr="00D00F3B">
              <w:rPr>
                <w:rFonts w:ascii="Simplified Arabic" w:hAnsi="Simplified Arabic" w:cs="Simplified Arabic" w:hint="cs"/>
                <w:rtl/>
              </w:rPr>
              <w:t>الإهداء</w:t>
            </w:r>
          </w:p>
        </w:tc>
      </w:tr>
      <w:tr w:rsidR="005E0211" w:rsidRPr="00D00F3B" w14:paraId="1D746A5D" w14:textId="77777777" w:rsidTr="005E0211">
        <w:trPr>
          <w:trHeight w:val="210"/>
          <w:tblCellSpacing w:w="15" w:type="dxa"/>
        </w:trPr>
        <w:tc>
          <w:tcPr>
            <w:tcW w:w="0" w:type="auto"/>
            <w:vAlign w:val="center"/>
          </w:tcPr>
          <w:p w14:paraId="00E02CAC" w14:textId="33C76DF2" w:rsidR="005E0211" w:rsidRPr="00D00F3B" w:rsidRDefault="00FB4E3C" w:rsidP="00836A28">
            <w:pPr>
              <w:bidi/>
              <w:spacing w:after="0"/>
              <w:jc w:val="center"/>
              <w:rPr>
                <w:rFonts w:ascii="Simplified Arabic" w:hAnsi="Simplified Arabic" w:cs="Simplified Arabic"/>
                <w:rtl/>
              </w:rPr>
            </w:pPr>
            <w:r w:rsidRPr="00D00F3B">
              <w:rPr>
                <w:rFonts w:ascii="Simplified Arabic" w:hAnsi="Simplified Arabic" w:cs="Simplified Arabic" w:hint="cs"/>
                <w:rtl/>
              </w:rPr>
              <w:t>ت</w:t>
            </w:r>
          </w:p>
        </w:tc>
        <w:tc>
          <w:tcPr>
            <w:tcW w:w="0" w:type="auto"/>
            <w:vAlign w:val="center"/>
            <w:hideMark/>
          </w:tcPr>
          <w:p w14:paraId="6D55EF4A" w14:textId="36193A59" w:rsidR="005E0211" w:rsidRPr="00D00F3B" w:rsidRDefault="005E0211" w:rsidP="00836A28">
            <w:pPr>
              <w:bidi/>
              <w:spacing w:after="0"/>
              <w:rPr>
                <w:rFonts w:ascii="Simplified Arabic" w:hAnsi="Simplified Arabic" w:cs="Simplified Arabic"/>
              </w:rPr>
            </w:pPr>
            <w:r w:rsidRPr="00D00F3B">
              <w:rPr>
                <w:rFonts w:ascii="Simplified Arabic" w:hAnsi="Simplified Arabic" w:cs="Simplified Arabic" w:hint="cs"/>
                <w:rtl/>
              </w:rPr>
              <w:t>الشكر والتقدير</w:t>
            </w:r>
          </w:p>
        </w:tc>
      </w:tr>
      <w:tr w:rsidR="005E0211" w:rsidRPr="00D00F3B" w14:paraId="35FF1CAA" w14:textId="77777777" w:rsidTr="005E0211">
        <w:trPr>
          <w:trHeight w:val="210"/>
          <w:tblCellSpacing w:w="15" w:type="dxa"/>
        </w:trPr>
        <w:tc>
          <w:tcPr>
            <w:tcW w:w="0" w:type="auto"/>
            <w:vAlign w:val="center"/>
          </w:tcPr>
          <w:p w14:paraId="30A646CE" w14:textId="7ACD4DC2" w:rsidR="005E0211" w:rsidRPr="00D00F3B" w:rsidRDefault="00FB4E3C" w:rsidP="00836A28">
            <w:pPr>
              <w:bidi/>
              <w:spacing w:after="0"/>
              <w:jc w:val="center"/>
              <w:rPr>
                <w:rFonts w:ascii="Simplified Arabic" w:hAnsi="Simplified Arabic" w:cs="Simplified Arabic"/>
                <w:rtl/>
              </w:rPr>
            </w:pPr>
            <w:r w:rsidRPr="00D00F3B">
              <w:rPr>
                <w:rFonts w:ascii="Simplified Arabic" w:hAnsi="Simplified Arabic" w:cs="Simplified Arabic" w:hint="cs"/>
                <w:rtl/>
              </w:rPr>
              <w:t>ث</w:t>
            </w:r>
          </w:p>
        </w:tc>
        <w:tc>
          <w:tcPr>
            <w:tcW w:w="0" w:type="auto"/>
            <w:vAlign w:val="center"/>
            <w:hideMark/>
          </w:tcPr>
          <w:p w14:paraId="16213FDD" w14:textId="34B3B51B"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tl/>
              </w:rPr>
              <w:t>حقوق الطباعة</w:t>
            </w:r>
          </w:p>
        </w:tc>
      </w:tr>
      <w:tr w:rsidR="005E0211" w:rsidRPr="00D00F3B" w14:paraId="2A7165CB" w14:textId="77777777" w:rsidTr="005E0211">
        <w:trPr>
          <w:trHeight w:val="210"/>
          <w:tblCellSpacing w:w="15" w:type="dxa"/>
        </w:trPr>
        <w:tc>
          <w:tcPr>
            <w:tcW w:w="0" w:type="auto"/>
            <w:vAlign w:val="center"/>
          </w:tcPr>
          <w:p w14:paraId="26595946" w14:textId="23EAEF05" w:rsidR="005E0211" w:rsidRPr="00D00F3B" w:rsidRDefault="00FB4E3C" w:rsidP="00836A28">
            <w:pPr>
              <w:bidi/>
              <w:spacing w:after="0"/>
              <w:jc w:val="center"/>
              <w:rPr>
                <w:rFonts w:ascii="Simplified Arabic" w:hAnsi="Simplified Arabic" w:cs="Simplified Arabic"/>
                <w:rtl/>
              </w:rPr>
            </w:pPr>
            <w:r w:rsidRPr="00D00F3B">
              <w:rPr>
                <w:rFonts w:ascii="Simplified Arabic" w:hAnsi="Simplified Arabic" w:cs="Simplified Arabic" w:hint="cs"/>
                <w:rtl/>
              </w:rPr>
              <w:t>ج</w:t>
            </w:r>
          </w:p>
        </w:tc>
        <w:tc>
          <w:tcPr>
            <w:tcW w:w="0" w:type="auto"/>
            <w:vAlign w:val="center"/>
            <w:hideMark/>
          </w:tcPr>
          <w:p w14:paraId="30EB929F" w14:textId="780D03D7" w:rsidR="005E0211" w:rsidRPr="00D00F3B" w:rsidRDefault="005E0211" w:rsidP="00836A28">
            <w:pPr>
              <w:bidi/>
              <w:spacing w:after="0"/>
              <w:rPr>
                <w:rFonts w:ascii="Simplified Arabic" w:hAnsi="Simplified Arabic" w:cs="Simplified Arabic"/>
              </w:rPr>
            </w:pPr>
            <w:r w:rsidRPr="00D00F3B">
              <w:rPr>
                <w:rFonts w:ascii="Simplified Arabic" w:hAnsi="Simplified Arabic" w:cs="Simplified Arabic" w:hint="cs"/>
                <w:rtl/>
              </w:rPr>
              <w:t>فهرس المحتويات</w:t>
            </w:r>
          </w:p>
        </w:tc>
      </w:tr>
      <w:tr w:rsidR="005E0211" w:rsidRPr="00D00F3B" w14:paraId="778B82A9" w14:textId="77777777" w:rsidTr="005E0211">
        <w:trPr>
          <w:trHeight w:val="210"/>
          <w:tblCellSpacing w:w="15" w:type="dxa"/>
        </w:trPr>
        <w:tc>
          <w:tcPr>
            <w:tcW w:w="0" w:type="auto"/>
            <w:vAlign w:val="center"/>
          </w:tcPr>
          <w:p w14:paraId="6307285C" w14:textId="6A7E9D28" w:rsidR="005E0211" w:rsidRPr="00D00F3B" w:rsidRDefault="00FB4E3C" w:rsidP="00836A28">
            <w:pPr>
              <w:bidi/>
              <w:spacing w:after="0"/>
              <w:jc w:val="center"/>
              <w:rPr>
                <w:rFonts w:ascii="Simplified Arabic" w:hAnsi="Simplified Arabic" w:cs="Simplified Arabic"/>
                <w:rtl/>
              </w:rPr>
            </w:pPr>
            <w:r w:rsidRPr="00D00F3B">
              <w:rPr>
                <w:rFonts w:ascii="Simplified Arabic" w:hAnsi="Simplified Arabic" w:cs="Simplified Arabic" w:hint="cs"/>
                <w:rtl/>
              </w:rPr>
              <w:t>ح</w:t>
            </w:r>
          </w:p>
        </w:tc>
        <w:tc>
          <w:tcPr>
            <w:tcW w:w="0" w:type="auto"/>
            <w:vAlign w:val="center"/>
            <w:hideMark/>
          </w:tcPr>
          <w:p w14:paraId="5B5ADB29" w14:textId="3239965A"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tl/>
              </w:rPr>
              <w:t>قائمة الأشكال</w:t>
            </w:r>
          </w:p>
        </w:tc>
      </w:tr>
      <w:tr w:rsidR="005E0211" w:rsidRPr="00D00F3B" w14:paraId="6B6E7DDB" w14:textId="77777777" w:rsidTr="005E0211">
        <w:trPr>
          <w:trHeight w:val="210"/>
          <w:tblCellSpacing w:w="15" w:type="dxa"/>
        </w:trPr>
        <w:tc>
          <w:tcPr>
            <w:tcW w:w="0" w:type="auto"/>
            <w:vAlign w:val="center"/>
          </w:tcPr>
          <w:p w14:paraId="4916BB45" w14:textId="7D40A707" w:rsidR="005E0211" w:rsidRPr="00D00F3B" w:rsidRDefault="00FB4E3C" w:rsidP="00836A28">
            <w:pPr>
              <w:bidi/>
              <w:spacing w:after="0"/>
              <w:jc w:val="center"/>
              <w:rPr>
                <w:rFonts w:ascii="Simplified Arabic" w:hAnsi="Simplified Arabic" w:cs="Simplified Arabic"/>
                <w:rtl/>
              </w:rPr>
            </w:pPr>
            <w:r w:rsidRPr="00D00F3B">
              <w:rPr>
                <w:rFonts w:ascii="Simplified Arabic" w:hAnsi="Simplified Arabic" w:cs="Simplified Arabic" w:hint="cs"/>
                <w:rtl/>
              </w:rPr>
              <w:t>خ</w:t>
            </w:r>
          </w:p>
        </w:tc>
        <w:tc>
          <w:tcPr>
            <w:tcW w:w="0" w:type="auto"/>
            <w:vAlign w:val="center"/>
            <w:hideMark/>
          </w:tcPr>
          <w:p w14:paraId="3E209251" w14:textId="038E0D7C"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tl/>
              </w:rPr>
              <w:t>قائمة الجداول</w:t>
            </w:r>
          </w:p>
        </w:tc>
      </w:tr>
      <w:tr w:rsidR="000E0AD3" w:rsidRPr="00D00F3B" w14:paraId="1C277406" w14:textId="77777777" w:rsidTr="005E0211">
        <w:trPr>
          <w:trHeight w:val="210"/>
          <w:tblCellSpacing w:w="15" w:type="dxa"/>
        </w:trPr>
        <w:tc>
          <w:tcPr>
            <w:tcW w:w="0" w:type="auto"/>
            <w:vAlign w:val="center"/>
          </w:tcPr>
          <w:p w14:paraId="3814E741" w14:textId="6D37ACCA" w:rsidR="000E0AD3" w:rsidRPr="00D00F3B" w:rsidRDefault="000E0AD3" w:rsidP="00836A28">
            <w:pPr>
              <w:bidi/>
              <w:spacing w:after="0"/>
              <w:jc w:val="center"/>
              <w:rPr>
                <w:rFonts w:ascii="Simplified Arabic" w:hAnsi="Simplified Arabic" w:cs="Simplified Arabic"/>
                <w:rtl/>
              </w:rPr>
            </w:pPr>
            <w:r w:rsidRPr="00D00F3B">
              <w:rPr>
                <w:rFonts w:ascii="Simplified Arabic" w:hAnsi="Simplified Arabic" w:cs="Simplified Arabic" w:hint="cs"/>
                <w:rtl/>
              </w:rPr>
              <w:t>د</w:t>
            </w:r>
          </w:p>
        </w:tc>
        <w:tc>
          <w:tcPr>
            <w:tcW w:w="0" w:type="auto"/>
            <w:vAlign w:val="center"/>
          </w:tcPr>
          <w:p w14:paraId="14F87EDC" w14:textId="52E55EE3" w:rsidR="000E0AD3" w:rsidRPr="00D00F3B" w:rsidRDefault="000E0AD3" w:rsidP="00836A28">
            <w:pPr>
              <w:bidi/>
              <w:spacing w:after="0"/>
              <w:rPr>
                <w:rFonts w:ascii="Simplified Arabic" w:hAnsi="Simplified Arabic" w:cs="Simplified Arabic"/>
                <w:rtl/>
              </w:rPr>
            </w:pPr>
            <w:r w:rsidRPr="00D00F3B">
              <w:rPr>
                <w:rFonts w:ascii="Simplified Arabic" w:hAnsi="Simplified Arabic" w:cs="Simplified Arabic" w:hint="cs"/>
                <w:rtl/>
              </w:rPr>
              <w:t>الملخص</w:t>
            </w:r>
          </w:p>
        </w:tc>
      </w:tr>
      <w:tr w:rsidR="005E0211" w:rsidRPr="00D00F3B" w14:paraId="6534F844" w14:textId="77777777" w:rsidTr="00BF6499">
        <w:trPr>
          <w:trHeight w:val="205"/>
          <w:tblCellSpacing w:w="15" w:type="dxa"/>
        </w:trPr>
        <w:tc>
          <w:tcPr>
            <w:tcW w:w="0" w:type="auto"/>
            <w:gridSpan w:val="2"/>
            <w:tcBorders>
              <w:top w:val="single" w:sz="4" w:space="0" w:color="auto"/>
              <w:left w:val="single" w:sz="4" w:space="0" w:color="auto"/>
              <w:bottom w:val="single" w:sz="4" w:space="0" w:color="auto"/>
              <w:right w:val="single" w:sz="4" w:space="0" w:color="auto"/>
            </w:tcBorders>
            <w:vAlign w:val="center"/>
          </w:tcPr>
          <w:p w14:paraId="0A93DA93" w14:textId="18E8CC49" w:rsidR="005E0211" w:rsidRPr="00D00F3B" w:rsidRDefault="005E0211" w:rsidP="00836A28">
            <w:pPr>
              <w:bidi/>
              <w:spacing w:after="0"/>
              <w:jc w:val="center"/>
              <w:rPr>
                <w:rFonts w:ascii="Simplified Arabic" w:hAnsi="Simplified Arabic" w:cs="Simplified Arabic"/>
              </w:rPr>
            </w:pPr>
            <w:r w:rsidRPr="00D00F3B">
              <w:rPr>
                <w:rFonts w:ascii="Simplified Arabic" w:hAnsi="Simplified Arabic" w:cs="Simplified Arabic" w:hint="cs"/>
                <w:rtl/>
              </w:rPr>
              <w:t>الفصل الأول: الإطار العام للدراسة</w:t>
            </w:r>
          </w:p>
        </w:tc>
      </w:tr>
      <w:tr w:rsidR="005E0211" w:rsidRPr="00D00F3B" w14:paraId="680842D0" w14:textId="77777777" w:rsidTr="000E0AD3">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3C2531C1" w14:textId="593A23BF"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2</w:t>
            </w:r>
          </w:p>
        </w:tc>
        <w:tc>
          <w:tcPr>
            <w:tcW w:w="0" w:type="auto"/>
            <w:tcBorders>
              <w:top w:val="single" w:sz="4" w:space="0" w:color="auto"/>
              <w:left w:val="single" w:sz="4" w:space="0" w:color="auto"/>
              <w:bottom w:val="single" w:sz="4" w:space="0" w:color="auto"/>
              <w:right w:val="single" w:sz="4" w:space="0" w:color="auto"/>
            </w:tcBorders>
            <w:vAlign w:val="center"/>
          </w:tcPr>
          <w:p w14:paraId="79F285E9" w14:textId="67AF136E"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1.1 </w:t>
            </w:r>
            <w:r w:rsidRPr="00D00F3B">
              <w:rPr>
                <w:rFonts w:ascii="Simplified Arabic" w:hAnsi="Simplified Arabic" w:cs="Simplified Arabic" w:hint="cs"/>
                <w:rtl/>
              </w:rPr>
              <w:t>مقدمة الدراسة</w:t>
            </w:r>
          </w:p>
        </w:tc>
      </w:tr>
      <w:tr w:rsidR="005E0211" w:rsidRPr="00D00F3B" w14:paraId="7FAC11B1" w14:textId="77777777" w:rsidTr="000E0AD3">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1FF8197B" w14:textId="6B34875E"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3</w:t>
            </w:r>
          </w:p>
        </w:tc>
        <w:tc>
          <w:tcPr>
            <w:tcW w:w="0" w:type="auto"/>
            <w:tcBorders>
              <w:top w:val="single" w:sz="4" w:space="0" w:color="auto"/>
              <w:left w:val="single" w:sz="4" w:space="0" w:color="auto"/>
              <w:bottom w:val="single" w:sz="4" w:space="0" w:color="auto"/>
              <w:right w:val="single" w:sz="4" w:space="0" w:color="auto"/>
            </w:tcBorders>
            <w:vAlign w:val="center"/>
          </w:tcPr>
          <w:p w14:paraId="0BF63717" w14:textId="149C918B"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1.2 </w:t>
            </w:r>
            <w:r w:rsidRPr="00D00F3B">
              <w:rPr>
                <w:rFonts w:ascii="Simplified Arabic" w:hAnsi="Simplified Arabic" w:cs="Simplified Arabic" w:hint="cs"/>
                <w:rtl/>
              </w:rPr>
              <w:t>خلفية الدراسة</w:t>
            </w:r>
          </w:p>
        </w:tc>
      </w:tr>
      <w:tr w:rsidR="005E0211" w:rsidRPr="00D00F3B" w14:paraId="3F87FECD" w14:textId="77777777" w:rsidTr="000E0AD3">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072FB72E" w14:textId="7DCC797A"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5</w:t>
            </w:r>
          </w:p>
        </w:tc>
        <w:tc>
          <w:tcPr>
            <w:tcW w:w="0" w:type="auto"/>
            <w:tcBorders>
              <w:top w:val="single" w:sz="4" w:space="0" w:color="auto"/>
              <w:left w:val="single" w:sz="4" w:space="0" w:color="auto"/>
              <w:bottom w:val="single" w:sz="4" w:space="0" w:color="auto"/>
              <w:right w:val="single" w:sz="4" w:space="0" w:color="auto"/>
            </w:tcBorders>
            <w:vAlign w:val="center"/>
          </w:tcPr>
          <w:p w14:paraId="4C930733" w14:textId="4F3195B5"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1.3 </w:t>
            </w:r>
            <w:r w:rsidRPr="00D00F3B">
              <w:rPr>
                <w:rFonts w:ascii="Simplified Arabic" w:hAnsi="Simplified Arabic" w:cs="Simplified Arabic" w:hint="cs"/>
                <w:rtl/>
              </w:rPr>
              <w:t>خلفية المشكلة</w:t>
            </w:r>
          </w:p>
        </w:tc>
      </w:tr>
      <w:tr w:rsidR="005E0211" w:rsidRPr="00D00F3B" w14:paraId="2A98ADD9" w14:textId="77777777" w:rsidTr="000E0AD3">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5F46DF0E" w14:textId="2583D1A0"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6</w:t>
            </w:r>
          </w:p>
        </w:tc>
        <w:tc>
          <w:tcPr>
            <w:tcW w:w="0" w:type="auto"/>
            <w:tcBorders>
              <w:top w:val="single" w:sz="4" w:space="0" w:color="auto"/>
              <w:left w:val="single" w:sz="4" w:space="0" w:color="auto"/>
              <w:bottom w:val="single" w:sz="4" w:space="0" w:color="auto"/>
              <w:right w:val="single" w:sz="4" w:space="0" w:color="auto"/>
            </w:tcBorders>
            <w:vAlign w:val="center"/>
          </w:tcPr>
          <w:p w14:paraId="3CE7FB18" w14:textId="2492FDAA"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1.4 </w:t>
            </w:r>
            <w:r w:rsidRPr="00D00F3B">
              <w:rPr>
                <w:rFonts w:ascii="Simplified Arabic" w:hAnsi="Simplified Arabic" w:cs="Simplified Arabic" w:hint="cs"/>
                <w:rtl/>
              </w:rPr>
              <w:t>واقع إدارة الصيانة الوقائية في مشاريع البنية التحتية</w:t>
            </w:r>
          </w:p>
        </w:tc>
      </w:tr>
      <w:tr w:rsidR="005E0211" w:rsidRPr="00D00F3B" w14:paraId="63207CA5" w14:textId="77777777" w:rsidTr="000E0AD3">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3E522769" w14:textId="35FF7DA4"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8</w:t>
            </w:r>
          </w:p>
        </w:tc>
        <w:tc>
          <w:tcPr>
            <w:tcW w:w="0" w:type="auto"/>
            <w:tcBorders>
              <w:top w:val="single" w:sz="4" w:space="0" w:color="auto"/>
              <w:left w:val="single" w:sz="4" w:space="0" w:color="auto"/>
              <w:bottom w:val="single" w:sz="4" w:space="0" w:color="auto"/>
              <w:right w:val="single" w:sz="4" w:space="0" w:color="auto"/>
            </w:tcBorders>
            <w:vAlign w:val="center"/>
          </w:tcPr>
          <w:p w14:paraId="70BECF38" w14:textId="2DF7D058"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1.5 </w:t>
            </w:r>
            <w:r w:rsidRPr="00D00F3B">
              <w:rPr>
                <w:rFonts w:ascii="Simplified Arabic" w:hAnsi="Simplified Arabic" w:cs="Simplified Arabic" w:hint="cs"/>
                <w:rtl/>
              </w:rPr>
              <w:t>الفجوة البحثية</w:t>
            </w:r>
            <w:r w:rsidRPr="00D00F3B">
              <w:rPr>
                <w:rFonts w:ascii="Simplified Arabic" w:hAnsi="Simplified Arabic" w:cs="Simplified Arabic" w:hint="cs"/>
              </w:rPr>
              <w:t xml:space="preserve"> (Research Gap)</w:t>
            </w:r>
          </w:p>
        </w:tc>
      </w:tr>
      <w:tr w:rsidR="005E0211" w:rsidRPr="00D00F3B" w14:paraId="149518B2" w14:textId="77777777" w:rsidTr="000E0AD3">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705AB5F5" w14:textId="23AC8C3E"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10</w:t>
            </w:r>
          </w:p>
        </w:tc>
        <w:tc>
          <w:tcPr>
            <w:tcW w:w="0" w:type="auto"/>
            <w:tcBorders>
              <w:top w:val="single" w:sz="4" w:space="0" w:color="auto"/>
              <w:left w:val="single" w:sz="4" w:space="0" w:color="auto"/>
              <w:bottom w:val="single" w:sz="4" w:space="0" w:color="auto"/>
              <w:right w:val="single" w:sz="4" w:space="0" w:color="auto"/>
            </w:tcBorders>
            <w:vAlign w:val="center"/>
          </w:tcPr>
          <w:p w14:paraId="6303670C" w14:textId="308EFC24"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1.6 </w:t>
            </w:r>
            <w:r w:rsidRPr="00D00F3B">
              <w:rPr>
                <w:rFonts w:ascii="Simplified Arabic" w:hAnsi="Simplified Arabic" w:cs="Simplified Arabic" w:hint="cs"/>
                <w:rtl/>
              </w:rPr>
              <w:t>مشكلة الدراسة</w:t>
            </w:r>
          </w:p>
        </w:tc>
      </w:tr>
      <w:tr w:rsidR="005E0211" w:rsidRPr="00D00F3B" w14:paraId="0D5EBDE0" w14:textId="77777777" w:rsidTr="000E0AD3">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36E11644" w14:textId="0073681E"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11</w:t>
            </w:r>
          </w:p>
        </w:tc>
        <w:tc>
          <w:tcPr>
            <w:tcW w:w="0" w:type="auto"/>
            <w:tcBorders>
              <w:top w:val="single" w:sz="4" w:space="0" w:color="auto"/>
              <w:left w:val="single" w:sz="4" w:space="0" w:color="auto"/>
              <w:bottom w:val="single" w:sz="4" w:space="0" w:color="auto"/>
              <w:right w:val="single" w:sz="4" w:space="0" w:color="auto"/>
            </w:tcBorders>
            <w:vAlign w:val="center"/>
          </w:tcPr>
          <w:p w14:paraId="742011FB" w14:textId="1B963D10"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1.7 </w:t>
            </w:r>
            <w:r w:rsidRPr="00D00F3B">
              <w:rPr>
                <w:rFonts w:ascii="Simplified Arabic" w:hAnsi="Simplified Arabic" w:cs="Simplified Arabic" w:hint="cs"/>
                <w:rtl/>
              </w:rPr>
              <w:t>أسئلة الدراسة</w:t>
            </w:r>
          </w:p>
        </w:tc>
      </w:tr>
      <w:tr w:rsidR="005E0211" w:rsidRPr="00D00F3B" w14:paraId="73F535AB" w14:textId="77777777" w:rsidTr="000E0AD3">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06A6FF3D" w14:textId="3C732626"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11</w:t>
            </w:r>
          </w:p>
        </w:tc>
        <w:tc>
          <w:tcPr>
            <w:tcW w:w="0" w:type="auto"/>
            <w:tcBorders>
              <w:top w:val="single" w:sz="4" w:space="0" w:color="auto"/>
              <w:left w:val="single" w:sz="4" w:space="0" w:color="auto"/>
              <w:bottom w:val="single" w:sz="4" w:space="0" w:color="auto"/>
              <w:right w:val="single" w:sz="4" w:space="0" w:color="auto"/>
            </w:tcBorders>
            <w:vAlign w:val="center"/>
          </w:tcPr>
          <w:p w14:paraId="4F9A77DD" w14:textId="1277C978"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1.8 </w:t>
            </w:r>
            <w:r w:rsidRPr="00D00F3B">
              <w:rPr>
                <w:rFonts w:ascii="Simplified Arabic" w:hAnsi="Simplified Arabic" w:cs="Simplified Arabic" w:hint="cs"/>
                <w:rtl/>
              </w:rPr>
              <w:t>أهداف الدراسة</w:t>
            </w:r>
          </w:p>
        </w:tc>
      </w:tr>
      <w:tr w:rsidR="005E0211" w:rsidRPr="00D00F3B" w14:paraId="3D6AE21F" w14:textId="77777777" w:rsidTr="000E0AD3">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2118DFE7" w14:textId="75A6E0FD"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12</w:t>
            </w:r>
          </w:p>
        </w:tc>
        <w:tc>
          <w:tcPr>
            <w:tcW w:w="0" w:type="auto"/>
            <w:tcBorders>
              <w:top w:val="single" w:sz="4" w:space="0" w:color="auto"/>
              <w:left w:val="single" w:sz="4" w:space="0" w:color="auto"/>
              <w:bottom w:val="single" w:sz="4" w:space="0" w:color="auto"/>
              <w:right w:val="single" w:sz="4" w:space="0" w:color="auto"/>
            </w:tcBorders>
            <w:vAlign w:val="center"/>
          </w:tcPr>
          <w:p w14:paraId="52526148" w14:textId="37135021"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1.9 </w:t>
            </w:r>
            <w:r w:rsidRPr="00D00F3B">
              <w:rPr>
                <w:rFonts w:ascii="Simplified Arabic" w:hAnsi="Simplified Arabic" w:cs="Simplified Arabic" w:hint="cs"/>
                <w:rtl/>
              </w:rPr>
              <w:t>فرضيات الدراسة</w:t>
            </w:r>
          </w:p>
        </w:tc>
      </w:tr>
      <w:tr w:rsidR="005E0211" w:rsidRPr="00D00F3B" w14:paraId="20B08BA0" w14:textId="77777777" w:rsidTr="000E0AD3">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4871865E" w14:textId="5AD67C23"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13</w:t>
            </w:r>
          </w:p>
        </w:tc>
        <w:tc>
          <w:tcPr>
            <w:tcW w:w="0" w:type="auto"/>
            <w:tcBorders>
              <w:top w:val="single" w:sz="4" w:space="0" w:color="auto"/>
              <w:left w:val="single" w:sz="4" w:space="0" w:color="auto"/>
              <w:bottom w:val="single" w:sz="4" w:space="0" w:color="auto"/>
              <w:right w:val="single" w:sz="4" w:space="0" w:color="auto"/>
            </w:tcBorders>
            <w:vAlign w:val="center"/>
          </w:tcPr>
          <w:p w14:paraId="463CAC73" w14:textId="58EFB5E5"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1.10 </w:t>
            </w:r>
            <w:r w:rsidRPr="00D00F3B">
              <w:rPr>
                <w:rFonts w:ascii="Simplified Arabic" w:hAnsi="Simplified Arabic" w:cs="Simplified Arabic" w:hint="cs"/>
                <w:rtl/>
              </w:rPr>
              <w:t>أهمية الدراسة</w:t>
            </w:r>
          </w:p>
        </w:tc>
      </w:tr>
      <w:tr w:rsidR="005E0211" w:rsidRPr="00D00F3B" w14:paraId="50C47377" w14:textId="77777777" w:rsidTr="005E0211">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2FE9366B" w14:textId="525D181D"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20D970AD" w14:textId="4ADC778C" w:rsidR="005E0211" w:rsidRPr="00D00F3B" w:rsidRDefault="000E0AD3" w:rsidP="00836A28">
            <w:pPr>
              <w:bidi/>
              <w:spacing w:after="0"/>
              <w:rPr>
                <w:rFonts w:ascii="Simplified Arabic" w:hAnsi="Simplified Arabic" w:cs="Simplified Arabic"/>
              </w:rPr>
            </w:pPr>
            <w:r w:rsidRPr="00D00F3B">
              <w:rPr>
                <w:rFonts w:ascii="Simplified Arabic" w:hAnsi="Simplified Arabic" w:cs="Simplified Arabic" w:hint="cs"/>
              </w:rPr>
              <w:t xml:space="preserve">1.11 </w:t>
            </w:r>
            <w:r w:rsidRPr="00D00F3B">
              <w:rPr>
                <w:rFonts w:ascii="Simplified Arabic" w:hAnsi="Simplified Arabic" w:cs="Simplified Arabic" w:hint="cs"/>
                <w:rtl/>
              </w:rPr>
              <w:t>حدود الدراسة</w:t>
            </w:r>
          </w:p>
        </w:tc>
      </w:tr>
      <w:tr w:rsidR="005E0211" w:rsidRPr="00D00F3B" w14:paraId="6BFB9451" w14:textId="77777777" w:rsidTr="005E0211">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1B8E752C" w14:textId="49C650AC"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4331E3C3" w14:textId="77777777" w:rsidR="005E0211" w:rsidRPr="00D00F3B" w:rsidRDefault="005E0211" w:rsidP="00836A28">
            <w:pPr>
              <w:bidi/>
              <w:spacing w:after="0"/>
              <w:rPr>
                <w:rFonts w:ascii="Simplified Arabic" w:hAnsi="Simplified Arabic" w:cs="Simplified Arabic"/>
              </w:rPr>
            </w:pPr>
            <w:r w:rsidRPr="00D00F3B">
              <w:rPr>
                <w:rFonts w:ascii="Simplified Arabic" w:hAnsi="Simplified Arabic" w:cs="Simplified Arabic" w:hint="cs"/>
              </w:rPr>
              <w:t xml:space="preserve">1.12 </w:t>
            </w:r>
            <w:r w:rsidRPr="00D00F3B">
              <w:rPr>
                <w:rFonts w:ascii="Simplified Arabic" w:hAnsi="Simplified Arabic" w:cs="Simplified Arabic" w:hint="cs"/>
                <w:rtl/>
              </w:rPr>
              <w:t>متغيرات الدراسة</w:t>
            </w:r>
          </w:p>
        </w:tc>
      </w:tr>
      <w:tr w:rsidR="005E0211" w:rsidRPr="00D00F3B" w14:paraId="6C6558CA" w14:textId="77777777" w:rsidTr="005E0211">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2D75D785" w14:textId="1C832942"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1CD9D8F8" w14:textId="77777777" w:rsidR="005E0211" w:rsidRPr="00D00F3B" w:rsidRDefault="005E0211" w:rsidP="00836A28">
            <w:pPr>
              <w:bidi/>
              <w:spacing w:after="0"/>
              <w:rPr>
                <w:rFonts w:ascii="Simplified Arabic" w:hAnsi="Simplified Arabic" w:cs="Simplified Arabic"/>
              </w:rPr>
            </w:pPr>
            <w:r w:rsidRPr="00D00F3B">
              <w:rPr>
                <w:rFonts w:ascii="Simplified Arabic" w:hAnsi="Simplified Arabic" w:cs="Simplified Arabic" w:hint="cs"/>
              </w:rPr>
              <w:t xml:space="preserve">1.13 </w:t>
            </w:r>
            <w:r w:rsidRPr="00D00F3B">
              <w:rPr>
                <w:rFonts w:ascii="Simplified Arabic" w:hAnsi="Simplified Arabic" w:cs="Simplified Arabic" w:hint="cs"/>
                <w:rtl/>
              </w:rPr>
              <w:t>التعريفات الإجرائية</w:t>
            </w:r>
          </w:p>
        </w:tc>
      </w:tr>
      <w:tr w:rsidR="005E0211" w:rsidRPr="00D00F3B" w14:paraId="0C2C500B" w14:textId="77777777" w:rsidTr="005E0211">
        <w:trPr>
          <w:trHeight w:val="205"/>
          <w:tblCellSpacing w:w="15" w:type="dxa"/>
        </w:trPr>
        <w:tc>
          <w:tcPr>
            <w:tcW w:w="0" w:type="auto"/>
            <w:tcBorders>
              <w:top w:val="single" w:sz="4" w:space="0" w:color="auto"/>
              <w:left w:val="single" w:sz="4" w:space="0" w:color="auto"/>
              <w:bottom w:val="single" w:sz="4" w:space="0" w:color="auto"/>
              <w:right w:val="single" w:sz="4" w:space="0" w:color="auto"/>
            </w:tcBorders>
            <w:vAlign w:val="center"/>
          </w:tcPr>
          <w:p w14:paraId="070C2E27" w14:textId="6E9E49A7" w:rsidR="005E0211" w:rsidRPr="00D00F3B" w:rsidRDefault="000E0AD3" w:rsidP="00836A28">
            <w:pPr>
              <w:bidi/>
              <w:spacing w:after="0"/>
              <w:jc w:val="center"/>
              <w:rPr>
                <w:rFonts w:ascii="Simplified Arabic" w:hAnsi="Simplified Arabic" w:cs="Simplified Arabic"/>
              </w:rPr>
            </w:pPr>
            <w:r w:rsidRPr="00D00F3B">
              <w:rPr>
                <w:rFonts w:ascii="Simplified Arabic" w:hAnsi="Simplified Arabic" w:cs="Simplified Arabic" w:hint="cs"/>
                <w:rtl/>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79534FE0" w14:textId="77777777" w:rsidR="005E0211" w:rsidRPr="00D00F3B" w:rsidRDefault="005E0211" w:rsidP="00836A28">
            <w:pPr>
              <w:bidi/>
              <w:spacing w:after="0"/>
              <w:rPr>
                <w:rFonts w:ascii="Simplified Arabic" w:hAnsi="Simplified Arabic" w:cs="Simplified Arabic"/>
              </w:rPr>
            </w:pPr>
            <w:r w:rsidRPr="00D00F3B">
              <w:rPr>
                <w:rFonts w:ascii="Simplified Arabic" w:hAnsi="Simplified Arabic" w:cs="Simplified Arabic" w:hint="cs"/>
              </w:rPr>
              <w:t xml:space="preserve">1.14 </w:t>
            </w:r>
            <w:r w:rsidRPr="00D00F3B">
              <w:rPr>
                <w:rFonts w:ascii="Simplified Arabic" w:hAnsi="Simplified Arabic" w:cs="Simplified Arabic" w:hint="cs"/>
                <w:rtl/>
              </w:rPr>
              <w:t>هيكل الرسالة</w:t>
            </w:r>
          </w:p>
        </w:tc>
      </w:tr>
    </w:tbl>
    <w:p w14:paraId="627CEE56" w14:textId="77777777" w:rsidR="00450B05" w:rsidRPr="00D00F3B" w:rsidRDefault="00450B05" w:rsidP="00836A28">
      <w:pPr>
        <w:bidi/>
        <w:spacing w:after="0"/>
        <w:jc w:val="center"/>
        <w:rPr>
          <w:rFonts w:ascii="Simplified Arabic" w:hAnsi="Simplified Arabic" w:cs="Simplified Arabic"/>
          <w:rtl/>
        </w:rPr>
      </w:pPr>
    </w:p>
    <w:p w14:paraId="6CC1ECDF" w14:textId="77777777" w:rsidR="005E0211" w:rsidRPr="00D00F3B" w:rsidRDefault="005E0211" w:rsidP="00836A28">
      <w:pPr>
        <w:bidi/>
        <w:spacing w:after="0"/>
        <w:jc w:val="center"/>
        <w:rPr>
          <w:rFonts w:ascii="Simplified Arabic" w:hAnsi="Simplified Arabic" w:cs="Simplified Arabic"/>
          <w:rtl/>
        </w:rPr>
      </w:pPr>
    </w:p>
    <w:tbl>
      <w:tblPr>
        <w:tblpPr w:leftFromText="180" w:rightFromText="180" w:vertAnchor="text" w:horzAnchor="margin" w:tblpY="-119"/>
        <w:tblW w:w="959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29"/>
        <w:gridCol w:w="8468"/>
      </w:tblGrid>
      <w:tr w:rsidR="00D00F3B" w:rsidRPr="00D00F3B" w14:paraId="16652791" w14:textId="77777777" w:rsidTr="00D00F3B">
        <w:trPr>
          <w:trHeight w:val="505"/>
          <w:tblCellSpacing w:w="15" w:type="dxa"/>
        </w:trPr>
        <w:tc>
          <w:tcPr>
            <w:tcW w:w="0" w:type="auto"/>
            <w:vAlign w:val="center"/>
          </w:tcPr>
          <w:p w14:paraId="10531F9A" w14:textId="77777777" w:rsidR="00D00F3B" w:rsidRPr="00D00F3B" w:rsidRDefault="00D00F3B" w:rsidP="00836A28">
            <w:pPr>
              <w:bidi/>
              <w:spacing w:after="0"/>
              <w:jc w:val="center"/>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lastRenderedPageBreak/>
              <w:t>الصفحة</w:t>
            </w:r>
          </w:p>
        </w:tc>
        <w:tc>
          <w:tcPr>
            <w:tcW w:w="0" w:type="auto"/>
            <w:vAlign w:val="center"/>
          </w:tcPr>
          <w:p w14:paraId="5FF007B9" w14:textId="77777777" w:rsidR="00D00F3B" w:rsidRPr="00D00F3B" w:rsidRDefault="00D00F3B" w:rsidP="00836A28">
            <w:pPr>
              <w:bidi/>
              <w:spacing w:after="0"/>
              <w:jc w:val="center"/>
              <w:rPr>
                <w:rFonts w:ascii="Simplified Arabic" w:hAnsi="Simplified Arabic" w:cs="Simplified Arabic"/>
                <w:b/>
                <w:bCs/>
                <w:sz w:val="20"/>
                <w:szCs w:val="20"/>
              </w:rPr>
            </w:pPr>
            <w:r w:rsidRPr="00D00F3B">
              <w:rPr>
                <w:rFonts w:ascii="Simplified Arabic" w:hAnsi="Simplified Arabic" w:cs="Simplified Arabic" w:hint="cs"/>
                <w:b/>
                <w:bCs/>
                <w:sz w:val="28"/>
                <w:szCs w:val="28"/>
                <w:rtl/>
              </w:rPr>
              <w:t>الفصل الثاني: الإطار النظري والدراسات السابقة</w:t>
            </w:r>
          </w:p>
        </w:tc>
      </w:tr>
      <w:tr w:rsidR="00D00F3B" w:rsidRPr="00D00F3B" w14:paraId="3C5FFB96" w14:textId="77777777" w:rsidTr="00D00F3B">
        <w:trPr>
          <w:trHeight w:val="505"/>
          <w:tblCellSpacing w:w="15" w:type="dxa"/>
        </w:trPr>
        <w:tc>
          <w:tcPr>
            <w:tcW w:w="0" w:type="auto"/>
            <w:vAlign w:val="center"/>
          </w:tcPr>
          <w:p w14:paraId="41AB939B"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19</w:t>
            </w:r>
          </w:p>
        </w:tc>
        <w:tc>
          <w:tcPr>
            <w:tcW w:w="0" w:type="auto"/>
            <w:vAlign w:val="center"/>
          </w:tcPr>
          <w:p w14:paraId="6E4A8868"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2.1 </w:t>
            </w:r>
            <w:r w:rsidRPr="00D00F3B">
              <w:rPr>
                <w:rFonts w:ascii="Simplified Arabic" w:hAnsi="Simplified Arabic" w:cs="Simplified Arabic" w:hint="cs"/>
                <w:sz w:val="20"/>
                <w:szCs w:val="20"/>
                <w:rtl/>
              </w:rPr>
              <w:t>إدارة الأصول</w:t>
            </w:r>
            <w:r w:rsidRPr="00D00F3B">
              <w:rPr>
                <w:rFonts w:ascii="Simplified Arabic" w:hAnsi="Simplified Arabic" w:cs="Simplified Arabic" w:hint="cs"/>
                <w:sz w:val="20"/>
                <w:szCs w:val="20"/>
              </w:rPr>
              <w:t xml:space="preserve"> </w:t>
            </w:r>
          </w:p>
        </w:tc>
      </w:tr>
      <w:tr w:rsidR="00D00F3B" w:rsidRPr="00D00F3B" w14:paraId="2DEA74ED" w14:textId="77777777" w:rsidTr="00D00F3B">
        <w:trPr>
          <w:trHeight w:val="505"/>
          <w:tblCellSpacing w:w="15" w:type="dxa"/>
        </w:trPr>
        <w:tc>
          <w:tcPr>
            <w:tcW w:w="0" w:type="auto"/>
            <w:vAlign w:val="center"/>
          </w:tcPr>
          <w:p w14:paraId="4943826F"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21</w:t>
            </w:r>
          </w:p>
        </w:tc>
        <w:tc>
          <w:tcPr>
            <w:tcW w:w="0" w:type="auto"/>
            <w:vAlign w:val="center"/>
          </w:tcPr>
          <w:p w14:paraId="3DEFA71A"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2.2 </w:t>
            </w:r>
            <w:r w:rsidRPr="00D00F3B">
              <w:rPr>
                <w:rFonts w:ascii="Simplified Arabic" w:hAnsi="Simplified Arabic" w:cs="Simplified Arabic" w:hint="cs"/>
                <w:sz w:val="20"/>
                <w:szCs w:val="20"/>
                <w:rtl/>
              </w:rPr>
              <w:t>إدارة الصيانة</w:t>
            </w:r>
          </w:p>
        </w:tc>
      </w:tr>
      <w:tr w:rsidR="00D00F3B" w:rsidRPr="00D00F3B" w14:paraId="3949D3D2" w14:textId="77777777" w:rsidTr="00D00F3B">
        <w:trPr>
          <w:trHeight w:val="505"/>
          <w:tblCellSpacing w:w="15" w:type="dxa"/>
        </w:trPr>
        <w:tc>
          <w:tcPr>
            <w:tcW w:w="0" w:type="auto"/>
            <w:vAlign w:val="center"/>
          </w:tcPr>
          <w:p w14:paraId="169471D4"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26</w:t>
            </w:r>
          </w:p>
        </w:tc>
        <w:tc>
          <w:tcPr>
            <w:tcW w:w="0" w:type="auto"/>
            <w:vAlign w:val="center"/>
          </w:tcPr>
          <w:p w14:paraId="57DFA1AA"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2.3 </w:t>
            </w:r>
            <w:r w:rsidRPr="00D00F3B">
              <w:rPr>
                <w:rFonts w:ascii="Simplified Arabic" w:hAnsi="Simplified Arabic" w:cs="Simplified Arabic" w:hint="cs"/>
                <w:sz w:val="20"/>
                <w:szCs w:val="20"/>
                <w:rtl/>
              </w:rPr>
              <w:t>الصيانة الوقائية</w:t>
            </w:r>
          </w:p>
        </w:tc>
      </w:tr>
      <w:tr w:rsidR="00D00F3B" w:rsidRPr="00D00F3B" w14:paraId="47824F4F" w14:textId="77777777" w:rsidTr="00D00F3B">
        <w:trPr>
          <w:trHeight w:val="512"/>
          <w:tblCellSpacing w:w="15" w:type="dxa"/>
        </w:trPr>
        <w:tc>
          <w:tcPr>
            <w:tcW w:w="0" w:type="auto"/>
            <w:vAlign w:val="center"/>
          </w:tcPr>
          <w:p w14:paraId="604FE9B1"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30</w:t>
            </w:r>
          </w:p>
        </w:tc>
        <w:tc>
          <w:tcPr>
            <w:tcW w:w="0" w:type="auto"/>
            <w:vAlign w:val="center"/>
          </w:tcPr>
          <w:p w14:paraId="74C5134C"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2.4 </w:t>
            </w:r>
            <w:r w:rsidRPr="00D00F3B">
              <w:rPr>
                <w:rFonts w:ascii="Simplified Arabic" w:hAnsi="Simplified Arabic" w:cs="Simplified Arabic" w:hint="cs"/>
                <w:sz w:val="20"/>
                <w:szCs w:val="20"/>
                <w:rtl/>
              </w:rPr>
              <w:t>نظام الأداء في إدارة الصيانة</w:t>
            </w:r>
          </w:p>
        </w:tc>
      </w:tr>
      <w:tr w:rsidR="00D00F3B" w:rsidRPr="00D00F3B" w14:paraId="23C467DF" w14:textId="77777777" w:rsidTr="00D00F3B">
        <w:trPr>
          <w:trHeight w:val="505"/>
          <w:tblCellSpacing w:w="15" w:type="dxa"/>
        </w:trPr>
        <w:tc>
          <w:tcPr>
            <w:tcW w:w="0" w:type="auto"/>
            <w:vAlign w:val="center"/>
          </w:tcPr>
          <w:p w14:paraId="6D29578C"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33</w:t>
            </w:r>
          </w:p>
        </w:tc>
        <w:tc>
          <w:tcPr>
            <w:tcW w:w="0" w:type="auto"/>
            <w:vAlign w:val="center"/>
          </w:tcPr>
          <w:p w14:paraId="66108B7F"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2.5 </w:t>
            </w:r>
            <w:r w:rsidRPr="00D00F3B">
              <w:rPr>
                <w:rFonts w:ascii="Simplified Arabic" w:hAnsi="Simplified Arabic" w:cs="Simplified Arabic" w:hint="cs"/>
                <w:sz w:val="20"/>
                <w:szCs w:val="20"/>
                <w:rtl/>
              </w:rPr>
              <w:t xml:space="preserve">مؤشرات الأداء في مشاريع الصيانة الوقائية </w:t>
            </w:r>
          </w:p>
        </w:tc>
      </w:tr>
      <w:tr w:rsidR="00D00F3B" w:rsidRPr="00D00F3B" w14:paraId="4A414323" w14:textId="77777777" w:rsidTr="00D00F3B">
        <w:trPr>
          <w:trHeight w:val="505"/>
          <w:tblCellSpacing w:w="15" w:type="dxa"/>
        </w:trPr>
        <w:tc>
          <w:tcPr>
            <w:tcW w:w="0" w:type="auto"/>
            <w:vAlign w:val="center"/>
          </w:tcPr>
          <w:p w14:paraId="40D19C98"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36</w:t>
            </w:r>
          </w:p>
        </w:tc>
        <w:tc>
          <w:tcPr>
            <w:tcW w:w="0" w:type="auto"/>
            <w:vAlign w:val="center"/>
          </w:tcPr>
          <w:p w14:paraId="4471511B"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2.6 </w:t>
            </w:r>
            <w:r w:rsidRPr="00D00F3B">
              <w:rPr>
                <w:rFonts w:ascii="Simplified Arabic" w:hAnsi="Simplified Arabic" w:cs="Simplified Arabic" w:hint="cs"/>
                <w:sz w:val="20"/>
                <w:szCs w:val="20"/>
                <w:rtl/>
              </w:rPr>
              <w:t>المعايير والنماذج العالمية لإدارة الأصول والصيانة</w:t>
            </w:r>
          </w:p>
        </w:tc>
      </w:tr>
      <w:tr w:rsidR="00D00F3B" w:rsidRPr="00D00F3B" w14:paraId="0E22AEDF" w14:textId="77777777" w:rsidTr="00D00F3B">
        <w:trPr>
          <w:trHeight w:val="505"/>
          <w:tblCellSpacing w:w="15" w:type="dxa"/>
        </w:trPr>
        <w:tc>
          <w:tcPr>
            <w:tcW w:w="0" w:type="auto"/>
            <w:vAlign w:val="center"/>
          </w:tcPr>
          <w:p w14:paraId="44B976BF"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43</w:t>
            </w:r>
          </w:p>
        </w:tc>
        <w:tc>
          <w:tcPr>
            <w:tcW w:w="0" w:type="auto"/>
            <w:vAlign w:val="center"/>
          </w:tcPr>
          <w:p w14:paraId="1A0D5FD8"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2.7 </w:t>
            </w:r>
            <w:r w:rsidRPr="00D00F3B">
              <w:rPr>
                <w:rFonts w:ascii="Simplified Arabic" w:hAnsi="Simplified Arabic" w:cs="Simplified Arabic" w:hint="cs"/>
                <w:sz w:val="20"/>
                <w:szCs w:val="20"/>
                <w:rtl/>
              </w:rPr>
              <w:t>إدارة الصيانة المعتمدة على الاعتمادية</w:t>
            </w:r>
          </w:p>
        </w:tc>
      </w:tr>
      <w:tr w:rsidR="00D00F3B" w:rsidRPr="00D00F3B" w14:paraId="31D19A7C" w14:textId="77777777" w:rsidTr="00D00F3B">
        <w:trPr>
          <w:trHeight w:val="512"/>
          <w:tblCellSpacing w:w="15" w:type="dxa"/>
        </w:trPr>
        <w:tc>
          <w:tcPr>
            <w:tcW w:w="0" w:type="auto"/>
            <w:vAlign w:val="center"/>
          </w:tcPr>
          <w:p w14:paraId="639B6CD6"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46</w:t>
            </w:r>
          </w:p>
        </w:tc>
        <w:tc>
          <w:tcPr>
            <w:tcW w:w="0" w:type="auto"/>
            <w:vAlign w:val="center"/>
          </w:tcPr>
          <w:p w14:paraId="5CAB470D"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2.8 </w:t>
            </w:r>
            <w:r w:rsidRPr="00D00F3B">
              <w:rPr>
                <w:rFonts w:ascii="Simplified Arabic" w:hAnsi="Simplified Arabic" w:cs="Simplified Arabic" w:hint="cs"/>
                <w:sz w:val="20"/>
                <w:szCs w:val="20"/>
                <w:rtl/>
              </w:rPr>
              <w:t>الصيانة المعتمدة على المخاطر</w:t>
            </w:r>
          </w:p>
        </w:tc>
      </w:tr>
      <w:tr w:rsidR="00D00F3B" w:rsidRPr="00D00F3B" w14:paraId="39FDE952" w14:textId="77777777" w:rsidTr="00D00F3B">
        <w:trPr>
          <w:trHeight w:val="505"/>
          <w:tblCellSpacing w:w="15" w:type="dxa"/>
        </w:trPr>
        <w:tc>
          <w:tcPr>
            <w:tcW w:w="0" w:type="auto"/>
            <w:vAlign w:val="center"/>
          </w:tcPr>
          <w:p w14:paraId="51205BF1"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49</w:t>
            </w:r>
          </w:p>
        </w:tc>
        <w:tc>
          <w:tcPr>
            <w:tcW w:w="0" w:type="auto"/>
            <w:vAlign w:val="center"/>
          </w:tcPr>
          <w:p w14:paraId="6173FEAC"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2.9 </w:t>
            </w:r>
            <w:r w:rsidRPr="00D00F3B">
              <w:rPr>
                <w:rFonts w:ascii="Simplified Arabic" w:hAnsi="Simplified Arabic" w:cs="Simplified Arabic" w:hint="cs"/>
                <w:sz w:val="20"/>
                <w:szCs w:val="20"/>
                <w:rtl/>
              </w:rPr>
              <w:t>التحول الرقمي في إدارة الصيانة</w:t>
            </w:r>
          </w:p>
        </w:tc>
      </w:tr>
      <w:tr w:rsidR="00D00F3B" w:rsidRPr="00D00F3B" w14:paraId="12691B56" w14:textId="77777777" w:rsidTr="00D00F3B">
        <w:trPr>
          <w:trHeight w:val="505"/>
          <w:tblCellSpacing w:w="15" w:type="dxa"/>
        </w:trPr>
        <w:tc>
          <w:tcPr>
            <w:tcW w:w="0" w:type="auto"/>
            <w:vAlign w:val="center"/>
          </w:tcPr>
          <w:p w14:paraId="5CECCAA6"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50</w:t>
            </w:r>
          </w:p>
        </w:tc>
        <w:tc>
          <w:tcPr>
            <w:tcW w:w="0" w:type="auto"/>
            <w:vAlign w:val="center"/>
          </w:tcPr>
          <w:p w14:paraId="032736AC"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2.10 </w:t>
            </w:r>
            <w:r w:rsidRPr="00D00F3B">
              <w:rPr>
                <w:rFonts w:ascii="Simplified Arabic" w:hAnsi="Simplified Arabic" w:cs="Simplified Arabic" w:hint="cs"/>
                <w:sz w:val="20"/>
                <w:szCs w:val="20"/>
                <w:rtl/>
              </w:rPr>
              <w:t>التقنيات الذكية في إدارة الصيانة الحديثة</w:t>
            </w:r>
          </w:p>
        </w:tc>
      </w:tr>
      <w:tr w:rsidR="00D00F3B" w:rsidRPr="00D00F3B" w14:paraId="2C9174D4" w14:textId="77777777" w:rsidTr="00D00F3B">
        <w:trPr>
          <w:trHeight w:val="505"/>
          <w:tblCellSpacing w:w="15" w:type="dxa"/>
        </w:trPr>
        <w:tc>
          <w:tcPr>
            <w:tcW w:w="0" w:type="auto"/>
            <w:vAlign w:val="center"/>
          </w:tcPr>
          <w:p w14:paraId="654A6438"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54</w:t>
            </w:r>
          </w:p>
        </w:tc>
        <w:tc>
          <w:tcPr>
            <w:tcW w:w="0" w:type="auto"/>
            <w:vAlign w:val="center"/>
            <w:hideMark/>
          </w:tcPr>
          <w:p w14:paraId="71F3AF1A"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2.11 </w:t>
            </w:r>
            <w:r w:rsidRPr="00D00F3B">
              <w:rPr>
                <w:rFonts w:ascii="Simplified Arabic" w:hAnsi="Simplified Arabic" w:cs="Simplified Arabic" w:hint="cs"/>
                <w:sz w:val="20"/>
                <w:szCs w:val="20"/>
                <w:rtl/>
              </w:rPr>
              <w:t>العقود القائمة على الأداء في مشاريع الصيانة</w:t>
            </w:r>
          </w:p>
        </w:tc>
      </w:tr>
      <w:tr w:rsidR="00D00F3B" w:rsidRPr="00D00F3B" w14:paraId="6BE44C80" w14:textId="77777777" w:rsidTr="00D00F3B">
        <w:trPr>
          <w:trHeight w:val="512"/>
          <w:tblCellSpacing w:w="15" w:type="dxa"/>
        </w:trPr>
        <w:tc>
          <w:tcPr>
            <w:tcW w:w="0" w:type="auto"/>
            <w:vAlign w:val="center"/>
          </w:tcPr>
          <w:p w14:paraId="633BB092"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58</w:t>
            </w:r>
          </w:p>
        </w:tc>
        <w:tc>
          <w:tcPr>
            <w:tcW w:w="0" w:type="auto"/>
            <w:vAlign w:val="center"/>
          </w:tcPr>
          <w:p w14:paraId="03F1BCCA"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2.12 </w:t>
            </w:r>
            <w:r w:rsidRPr="00D00F3B">
              <w:rPr>
                <w:rFonts w:ascii="Simplified Arabic" w:hAnsi="Simplified Arabic" w:cs="Simplified Arabic" w:hint="cs"/>
                <w:sz w:val="20"/>
                <w:szCs w:val="20"/>
                <w:rtl/>
              </w:rPr>
              <w:t>إدارة تكلفة دورة حياة الأصل</w:t>
            </w:r>
          </w:p>
        </w:tc>
      </w:tr>
      <w:tr w:rsidR="00D00F3B" w:rsidRPr="00D00F3B" w14:paraId="292A6895" w14:textId="77777777" w:rsidTr="00D00F3B">
        <w:trPr>
          <w:trHeight w:val="505"/>
          <w:tblCellSpacing w:w="15" w:type="dxa"/>
        </w:trPr>
        <w:tc>
          <w:tcPr>
            <w:tcW w:w="0" w:type="auto"/>
            <w:vAlign w:val="center"/>
          </w:tcPr>
          <w:p w14:paraId="3057B067"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63</w:t>
            </w:r>
          </w:p>
        </w:tc>
        <w:tc>
          <w:tcPr>
            <w:tcW w:w="0" w:type="auto"/>
            <w:vAlign w:val="center"/>
          </w:tcPr>
          <w:p w14:paraId="2F173A75"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2.13 </w:t>
            </w:r>
            <w:r w:rsidRPr="00D00F3B">
              <w:rPr>
                <w:rFonts w:ascii="Simplified Arabic" w:hAnsi="Simplified Arabic" w:cs="Simplified Arabic" w:hint="cs"/>
                <w:sz w:val="20"/>
                <w:szCs w:val="20"/>
                <w:rtl/>
              </w:rPr>
              <w:t>الدراسات السابقة</w:t>
            </w:r>
          </w:p>
        </w:tc>
      </w:tr>
      <w:tr w:rsidR="00D00F3B" w:rsidRPr="00D00F3B" w14:paraId="4DA1117C" w14:textId="77777777" w:rsidTr="00D00F3B">
        <w:trPr>
          <w:trHeight w:val="505"/>
          <w:tblCellSpacing w:w="15" w:type="dxa"/>
        </w:trPr>
        <w:tc>
          <w:tcPr>
            <w:tcW w:w="0" w:type="auto"/>
            <w:vAlign w:val="center"/>
          </w:tcPr>
          <w:p w14:paraId="5AFAD9F2"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67</w:t>
            </w:r>
          </w:p>
        </w:tc>
        <w:tc>
          <w:tcPr>
            <w:tcW w:w="0" w:type="auto"/>
            <w:vAlign w:val="center"/>
          </w:tcPr>
          <w:p w14:paraId="6487ED22"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2.14 </w:t>
            </w:r>
            <w:r w:rsidRPr="00D00F3B">
              <w:rPr>
                <w:rFonts w:ascii="Simplified Arabic" w:hAnsi="Simplified Arabic" w:cs="Simplified Arabic" w:hint="cs"/>
                <w:sz w:val="20"/>
                <w:szCs w:val="20"/>
                <w:rtl/>
              </w:rPr>
              <w:t>التحليل النقدي للدراسات السابقة</w:t>
            </w:r>
          </w:p>
        </w:tc>
      </w:tr>
      <w:tr w:rsidR="00D00F3B" w:rsidRPr="00D00F3B" w14:paraId="457E0C97" w14:textId="77777777" w:rsidTr="00D00F3B">
        <w:trPr>
          <w:trHeight w:val="505"/>
          <w:tblCellSpacing w:w="15" w:type="dxa"/>
        </w:trPr>
        <w:tc>
          <w:tcPr>
            <w:tcW w:w="0" w:type="auto"/>
            <w:vAlign w:val="center"/>
          </w:tcPr>
          <w:p w14:paraId="37289D9C"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68</w:t>
            </w:r>
          </w:p>
        </w:tc>
        <w:tc>
          <w:tcPr>
            <w:tcW w:w="0" w:type="auto"/>
            <w:vAlign w:val="center"/>
          </w:tcPr>
          <w:p w14:paraId="2C33422A"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2.15 </w:t>
            </w:r>
            <w:r w:rsidRPr="00D00F3B">
              <w:rPr>
                <w:rFonts w:ascii="Simplified Arabic" w:hAnsi="Simplified Arabic" w:cs="Simplified Arabic" w:hint="cs"/>
                <w:sz w:val="20"/>
                <w:szCs w:val="20"/>
                <w:rtl/>
              </w:rPr>
              <w:t>الفجوة البحثية النهائية</w:t>
            </w:r>
          </w:p>
        </w:tc>
      </w:tr>
      <w:tr w:rsidR="00D00F3B" w:rsidRPr="00D00F3B" w14:paraId="58E8FD01" w14:textId="77777777" w:rsidTr="00D00F3B">
        <w:trPr>
          <w:trHeight w:val="512"/>
          <w:tblCellSpacing w:w="15" w:type="dxa"/>
        </w:trPr>
        <w:tc>
          <w:tcPr>
            <w:tcW w:w="0" w:type="auto"/>
            <w:vAlign w:val="center"/>
          </w:tcPr>
          <w:p w14:paraId="0FB5D3B3"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68</w:t>
            </w:r>
          </w:p>
        </w:tc>
        <w:tc>
          <w:tcPr>
            <w:tcW w:w="0" w:type="auto"/>
            <w:vAlign w:val="center"/>
          </w:tcPr>
          <w:p w14:paraId="4D874182"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2.16 </w:t>
            </w:r>
            <w:r w:rsidRPr="00D00F3B">
              <w:rPr>
                <w:rFonts w:ascii="Simplified Arabic" w:hAnsi="Simplified Arabic" w:cs="Simplified Arabic" w:hint="cs"/>
                <w:sz w:val="20"/>
                <w:szCs w:val="20"/>
                <w:rtl/>
              </w:rPr>
              <w:t>النموذج النظري للدراسة</w:t>
            </w:r>
          </w:p>
        </w:tc>
      </w:tr>
      <w:tr w:rsidR="00D00F3B" w:rsidRPr="00D00F3B" w14:paraId="415FFB9C" w14:textId="77777777" w:rsidTr="00D00F3B">
        <w:trPr>
          <w:trHeight w:val="505"/>
          <w:tblCellSpacing w:w="15" w:type="dxa"/>
        </w:trPr>
        <w:tc>
          <w:tcPr>
            <w:tcW w:w="0" w:type="auto"/>
            <w:vAlign w:val="center"/>
          </w:tcPr>
          <w:p w14:paraId="7D3EF4F6"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68</w:t>
            </w:r>
          </w:p>
        </w:tc>
        <w:tc>
          <w:tcPr>
            <w:tcW w:w="0" w:type="auto"/>
            <w:vAlign w:val="center"/>
            <w:hideMark/>
          </w:tcPr>
          <w:p w14:paraId="73488D41"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2.16.1 </w:t>
            </w:r>
            <w:r w:rsidRPr="00D00F3B">
              <w:rPr>
                <w:rFonts w:ascii="Simplified Arabic" w:hAnsi="Simplified Arabic" w:cs="Simplified Arabic" w:hint="cs"/>
                <w:sz w:val="20"/>
                <w:szCs w:val="20"/>
                <w:rtl/>
              </w:rPr>
              <w:t>الأساس النظري للنموذج</w:t>
            </w:r>
          </w:p>
        </w:tc>
      </w:tr>
      <w:tr w:rsidR="00D00F3B" w:rsidRPr="00D00F3B" w14:paraId="117DCC8E" w14:textId="77777777" w:rsidTr="00D00F3B">
        <w:trPr>
          <w:trHeight w:val="505"/>
          <w:tblCellSpacing w:w="15" w:type="dxa"/>
        </w:trPr>
        <w:tc>
          <w:tcPr>
            <w:tcW w:w="0" w:type="auto"/>
            <w:vAlign w:val="center"/>
          </w:tcPr>
          <w:p w14:paraId="1A447966" w14:textId="77777777" w:rsidR="00D00F3B" w:rsidRPr="00D00F3B" w:rsidRDefault="00D00F3B"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70</w:t>
            </w:r>
          </w:p>
        </w:tc>
        <w:tc>
          <w:tcPr>
            <w:tcW w:w="0" w:type="auto"/>
            <w:vAlign w:val="center"/>
            <w:hideMark/>
          </w:tcPr>
          <w:p w14:paraId="4FF1FCD8"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2.16.2 </w:t>
            </w:r>
            <w:r w:rsidRPr="00D00F3B">
              <w:rPr>
                <w:rFonts w:ascii="Simplified Arabic" w:hAnsi="Simplified Arabic" w:cs="Simplified Arabic" w:hint="cs"/>
                <w:sz w:val="20"/>
                <w:szCs w:val="20"/>
                <w:rtl/>
              </w:rPr>
              <w:t>النموذج المفاهيمي للدراسة</w:t>
            </w:r>
          </w:p>
        </w:tc>
      </w:tr>
      <w:tr w:rsidR="00D00F3B" w:rsidRPr="00D00F3B" w14:paraId="5AE73F72" w14:textId="77777777" w:rsidTr="00D00F3B">
        <w:trPr>
          <w:trHeight w:val="505"/>
          <w:tblCellSpacing w:w="15" w:type="dxa"/>
        </w:trPr>
        <w:tc>
          <w:tcPr>
            <w:tcW w:w="0" w:type="auto"/>
            <w:vAlign w:val="center"/>
          </w:tcPr>
          <w:p w14:paraId="221D0E26" w14:textId="77777777" w:rsidR="00D00F3B" w:rsidRPr="00D00F3B" w:rsidRDefault="00D00F3B"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71</w:t>
            </w:r>
          </w:p>
        </w:tc>
        <w:tc>
          <w:tcPr>
            <w:tcW w:w="0" w:type="auto"/>
            <w:vAlign w:val="center"/>
            <w:hideMark/>
          </w:tcPr>
          <w:p w14:paraId="4FB481E0" w14:textId="77777777" w:rsidR="00D00F3B" w:rsidRPr="00D00F3B" w:rsidRDefault="00D00F3B"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ملخص الفصل الثاني</w:t>
            </w:r>
          </w:p>
        </w:tc>
      </w:tr>
    </w:tbl>
    <w:p w14:paraId="691D1177" w14:textId="6490F4F3" w:rsidR="00475BD9" w:rsidRPr="00D00F3B" w:rsidRDefault="00D00F3B" w:rsidP="00836A28">
      <w:pPr>
        <w:spacing w:after="0"/>
        <w:rPr>
          <w:rFonts w:ascii="Simplified Arabic" w:hAnsi="Simplified Arabic" w:cs="Simplified Arabic"/>
          <w:lang w:val="en-US"/>
        </w:rPr>
      </w:pPr>
      <w:r w:rsidRPr="00D00F3B">
        <w:rPr>
          <w:rFonts w:ascii="Simplified Arabic" w:hAnsi="Simplified Arabic" w:cs="Simplified Arabic" w:hint="cs"/>
          <w:rtl/>
        </w:rPr>
        <w:t xml:space="preserve"> </w:t>
      </w:r>
    </w:p>
    <w:p w14:paraId="524CF23F" w14:textId="77777777" w:rsidR="00A84CCC" w:rsidRDefault="00A84CCC" w:rsidP="00836A28">
      <w:pPr>
        <w:bidi/>
        <w:spacing w:after="0"/>
        <w:jc w:val="center"/>
        <w:rPr>
          <w:rFonts w:ascii="Simplified Arabic" w:hAnsi="Simplified Arabic" w:cs="Simplified Arabic"/>
          <w:b/>
          <w:bCs/>
          <w:sz w:val="36"/>
          <w:szCs w:val="36"/>
          <w:u w:val="single"/>
          <w:rtl/>
        </w:rPr>
      </w:pPr>
    </w:p>
    <w:p w14:paraId="202BDB52" w14:textId="77777777" w:rsidR="00CF2A41" w:rsidRPr="00D00F3B" w:rsidRDefault="00CF2A41" w:rsidP="00CF2A41">
      <w:pPr>
        <w:bidi/>
        <w:spacing w:after="0"/>
        <w:jc w:val="center"/>
        <w:rPr>
          <w:rFonts w:ascii="Simplified Arabic" w:hAnsi="Simplified Arabic" w:cs="Simplified Arabic"/>
          <w:b/>
          <w:bCs/>
          <w:sz w:val="36"/>
          <w:szCs w:val="36"/>
          <w:u w:val="single"/>
          <w:rtl/>
        </w:rPr>
      </w:pPr>
    </w:p>
    <w:tbl>
      <w:tblPr>
        <w:tblW w:w="975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76"/>
        <w:gridCol w:w="8279"/>
      </w:tblGrid>
      <w:tr w:rsidR="00396204" w:rsidRPr="00D00F3B" w14:paraId="185A6A0C" w14:textId="77777777" w:rsidTr="00396204">
        <w:trPr>
          <w:trHeight w:val="396"/>
          <w:tblHeader/>
          <w:tblCellSpacing w:w="15" w:type="dxa"/>
        </w:trPr>
        <w:tc>
          <w:tcPr>
            <w:tcW w:w="0" w:type="auto"/>
            <w:vAlign w:val="center"/>
          </w:tcPr>
          <w:p w14:paraId="6A5D0D01" w14:textId="468E9233" w:rsidR="00396204" w:rsidRPr="00D00F3B" w:rsidRDefault="00396204" w:rsidP="00836A28">
            <w:pPr>
              <w:bidi/>
              <w:spacing w:after="0"/>
              <w:jc w:val="center"/>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lastRenderedPageBreak/>
              <w:t>الصفحة</w:t>
            </w:r>
          </w:p>
        </w:tc>
        <w:tc>
          <w:tcPr>
            <w:tcW w:w="0" w:type="auto"/>
            <w:vAlign w:val="center"/>
            <w:hideMark/>
          </w:tcPr>
          <w:p w14:paraId="3D5C32D2" w14:textId="21F1331C" w:rsidR="00396204" w:rsidRPr="00D00F3B" w:rsidRDefault="00396204" w:rsidP="00836A28">
            <w:pPr>
              <w:bidi/>
              <w:spacing w:after="0"/>
              <w:jc w:val="center"/>
              <w:rPr>
                <w:rFonts w:ascii="Simplified Arabic" w:hAnsi="Simplified Arabic" w:cs="Simplified Arabic"/>
                <w:b/>
                <w:bCs/>
                <w:sz w:val="20"/>
                <w:szCs w:val="20"/>
              </w:rPr>
            </w:pPr>
            <w:r w:rsidRPr="00D00F3B">
              <w:rPr>
                <w:rFonts w:ascii="Simplified Arabic" w:hAnsi="Simplified Arabic" w:cs="Simplified Arabic" w:hint="cs"/>
                <w:b/>
                <w:bCs/>
                <w:sz w:val="32"/>
                <w:szCs w:val="32"/>
                <w:rtl/>
              </w:rPr>
              <w:t>الفصل الثالث: منهجية الدراسة</w:t>
            </w:r>
          </w:p>
        </w:tc>
      </w:tr>
      <w:tr w:rsidR="00396204" w:rsidRPr="00D00F3B" w14:paraId="0E18BEE1" w14:textId="77777777" w:rsidTr="00396204">
        <w:trPr>
          <w:trHeight w:val="414"/>
          <w:tblCellSpacing w:w="15" w:type="dxa"/>
        </w:trPr>
        <w:tc>
          <w:tcPr>
            <w:tcW w:w="0" w:type="auto"/>
            <w:vAlign w:val="center"/>
          </w:tcPr>
          <w:p w14:paraId="315A5397" w14:textId="54926010" w:rsidR="00396204" w:rsidRPr="00D00F3B" w:rsidRDefault="00C9537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73</w:t>
            </w:r>
          </w:p>
        </w:tc>
        <w:tc>
          <w:tcPr>
            <w:tcW w:w="0" w:type="auto"/>
            <w:vAlign w:val="center"/>
            <w:hideMark/>
          </w:tcPr>
          <w:p w14:paraId="7445CAA3" w14:textId="7EE4FA11"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3.1 </w:t>
            </w:r>
            <w:r w:rsidRPr="00D00F3B">
              <w:rPr>
                <w:rFonts w:ascii="Simplified Arabic" w:hAnsi="Simplified Arabic" w:cs="Simplified Arabic" w:hint="cs"/>
                <w:sz w:val="20"/>
                <w:szCs w:val="20"/>
                <w:rtl/>
              </w:rPr>
              <w:t>تمهيد</w:t>
            </w:r>
          </w:p>
        </w:tc>
      </w:tr>
      <w:tr w:rsidR="00396204" w:rsidRPr="00D00F3B" w14:paraId="6BA8EA52" w14:textId="77777777" w:rsidTr="00396204">
        <w:trPr>
          <w:trHeight w:val="424"/>
          <w:tblCellSpacing w:w="15" w:type="dxa"/>
        </w:trPr>
        <w:tc>
          <w:tcPr>
            <w:tcW w:w="0" w:type="auto"/>
            <w:vAlign w:val="center"/>
          </w:tcPr>
          <w:p w14:paraId="153C93A7" w14:textId="4A4A58AE" w:rsidR="00396204" w:rsidRPr="00D00F3B" w:rsidRDefault="00C9537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73</w:t>
            </w:r>
          </w:p>
        </w:tc>
        <w:tc>
          <w:tcPr>
            <w:tcW w:w="0" w:type="auto"/>
            <w:vAlign w:val="center"/>
            <w:hideMark/>
          </w:tcPr>
          <w:p w14:paraId="665F6E4A" w14:textId="7145939B"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3.2 </w:t>
            </w:r>
            <w:r w:rsidRPr="00D00F3B">
              <w:rPr>
                <w:rFonts w:ascii="Simplified Arabic" w:hAnsi="Simplified Arabic" w:cs="Simplified Arabic" w:hint="cs"/>
                <w:sz w:val="20"/>
                <w:szCs w:val="20"/>
                <w:rtl/>
              </w:rPr>
              <w:t>منهج الدراسة</w:t>
            </w:r>
          </w:p>
        </w:tc>
      </w:tr>
      <w:tr w:rsidR="00396204" w:rsidRPr="00D00F3B" w14:paraId="7A39AB38" w14:textId="77777777" w:rsidTr="00396204">
        <w:trPr>
          <w:trHeight w:val="414"/>
          <w:tblCellSpacing w:w="15" w:type="dxa"/>
        </w:trPr>
        <w:tc>
          <w:tcPr>
            <w:tcW w:w="0" w:type="auto"/>
            <w:vAlign w:val="center"/>
          </w:tcPr>
          <w:p w14:paraId="248D4DB3" w14:textId="1ECEF45D" w:rsidR="00396204" w:rsidRPr="00D00F3B" w:rsidRDefault="00C9537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73</w:t>
            </w:r>
          </w:p>
        </w:tc>
        <w:tc>
          <w:tcPr>
            <w:tcW w:w="0" w:type="auto"/>
            <w:vAlign w:val="center"/>
            <w:hideMark/>
          </w:tcPr>
          <w:p w14:paraId="4A3231EB" w14:textId="4FF92856"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3.3 </w:t>
            </w:r>
            <w:r w:rsidRPr="00D00F3B">
              <w:rPr>
                <w:rFonts w:ascii="Simplified Arabic" w:hAnsi="Simplified Arabic" w:cs="Simplified Arabic" w:hint="cs"/>
                <w:sz w:val="20"/>
                <w:szCs w:val="20"/>
                <w:rtl/>
              </w:rPr>
              <w:t>مجتمع الدراسة</w:t>
            </w:r>
          </w:p>
        </w:tc>
      </w:tr>
      <w:tr w:rsidR="00396204" w:rsidRPr="00D00F3B" w14:paraId="416F3361" w14:textId="77777777" w:rsidTr="00396204">
        <w:trPr>
          <w:trHeight w:val="414"/>
          <w:tblCellSpacing w:w="15" w:type="dxa"/>
        </w:trPr>
        <w:tc>
          <w:tcPr>
            <w:tcW w:w="0" w:type="auto"/>
            <w:vAlign w:val="center"/>
          </w:tcPr>
          <w:p w14:paraId="520CDCCA" w14:textId="2645A55E" w:rsidR="00396204" w:rsidRPr="00D00F3B" w:rsidRDefault="00C9537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73</w:t>
            </w:r>
          </w:p>
        </w:tc>
        <w:tc>
          <w:tcPr>
            <w:tcW w:w="0" w:type="auto"/>
            <w:vAlign w:val="center"/>
            <w:hideMark/>
          </w:tcPr>
          <w:p w14:paraId="116A8AE5" w14:textId="5BEA996D"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3.4 </w:t>
            </w:r>
            <w:r w:rsidRPr="00D00F3B">
              <w:rPr>
                <w:rFonts w:ascii="Simplified Arabic" w:hAnsi="Simplified Arabic" w:cs="Simplified Arabic" w:hint="cs"/>
                <w:sz w:val="20"/>
                <w:szCs w:val="20"/>
                <w:rtl/>
              </w:rPr>
              <w:t>عينة الدراسة</w:t>
            </w:r>
          </w:p>
        </w:tc>
      </w:tr>
      <w:tr w:rsidR="00396204" w:rsidRPr="00D00F3B" w14:paraId="54C270BA" w14:textId="77777777" w:rsidTr="00396204">
        <w:trPr>
          <w:trHeight w:val="414"/>
          <w:tblCellSpacing w:w="15" w:type="dxa"/>
        </w:trPr>
        <w:tc>
          <w:tcPr>
            <w:tcW w:w="0" w:type="auto"/>
            <w:vAlign w:val="center"/>
          </w:tcPr>
          <w:p w14:paraId="6DD5E746" w14:textId="048DCBC0" w:rsidR="00396204" w:rsidRPr="00D00F3B" w:rsidRDefault="00C9537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74</w:t>
            </w:r>
          </w:p>
        </w:tc>
        <w:tc>
          <w:tcPr>
            <w:tcW w:w="0" w:type="auto"/>
            <w:vAlign w:val="center"/>
            <w:hideMark/>
          </w:tcPr>
          <w:p w14:paraId="6212DDA3" w14:textId="527F0454"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3.5 </w:t>
            </w:r>
            <w:r w:rsidRPr="00D00F3B">
              <w:rPr>
                <w:rFonts w:ascii="Simplified Arabic" w:hAnsi="Simplified Arabic" w:cs="Simplified Arabic" w:hint="cs"/>
                <w:sz w:val="20"/>
                <w:szCs w:val="20"/>
                <w:rtl/>
              </w:rPr>
              <w:t>وحدة التحليل</w:t>
            </w:r>
          </w:p>
        </w:tc>
      </w:tr>
      <w:tr w:rsidR="00396204" w:rsidRPr="00D00F3B" w14:paraId="480DF70D" w14:textId="77777777" w:rsidTr="00396204">
        <w:trPr>
          <w:trHeight w:val="414"/>
          <w:tblCellSpacing w:w="15" w:type="dxa"/>
        </w:trPr>
        <w:tc>
          <w:tcPr>
            <w:tcW w:w="0" w:type="auto"/>
            <w:vAlign w:val="center"/>
          </w:tcPr>
          <w:p w14:paraId="6FFB2922" w14:textId="6F555E79" w:rsidR="00396204" w:rsidRPr="00D00F3B" w:rsidRDefault="00C9537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74</w:t>
            </w:r>
          </w:p>
        </w:tc>
        <w:tc>
          <w:tcPr>
            <w:tcW w:w="0" w:type="auto"/>
            <w:vAlign w:val="center"/>
            <w:hideMark/>
          </w:tcPr>
          <w:p w14:paraId="426B6C55" w14:textId="421663B0"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3.6 </w:t>
            </w:r>
            <w:r w:rsidRPr="00D00F3B">
              <w:rPr>
                <w:rFonts w:ascii="Simplified Arabic" w:hAnsi="Simplified Arabic" w:cs="Simplified Arabic" w:hint="cs"/>
                <w:sz w:val="20"/>
                <w:szCs w:val="20"/>
                <w:rtl/>
              </w:rPr>
              <w:t>مصادر جمع البيانات</w:t>
            </w:r>
          </w:p>
        </w:tc>
      </w:tr>
      <w:tr w:rsidR="00396204" w:rsidRPr="00D00F3B" w14:paraId="1227D891" w14:textId="77777777" w:rsidTr="00396204">
        <w:trPr>
          <w:trHeight w:val="414"/>
          <w:tblCellSpacing w:w="15" w:type="dxa"/>
        </w:trPr>
        <w:tc>
          <w:tcPr>
            <w:tcW w:w="0" w:type="auto"/>
            <w:vAlign w:val="center"/>
          </w:tcPr>
          <w:p w14:paraId="0C7B9347" w14:textId="4281A4A5" w:rsidR="00396204" w:rsidRPr="00D00F3B" w:rsidRDefault="00C9537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74</w:t>
            </w:r>
          </w:p>
        </w:tc>
        <w:tc>
          <w:tcPr>
            <w:tcW w:w="0" w:type="auto"/>
            <w:vAlign w:val="center"/>
            <w:hideMark/>
          </w:tcPr>
          <w:p w14:paraId="5ACB8A8F" w14:textId="58BBA15E" w:rsidR="00396204" w:rsidRPr="00D00F3B" w:rsidRDefault="00C9537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 xml:space="preserve">3.4 </w:t>
            </w:r>
            <w:r w:rsidR="00396204" w:rsidRPr="00D00F3B">
              <w:rPr>
                <w:rFonts w:ascii="Simplified Arabic" w:hAnsi="Simplified Arabic" w:cs="Simplified Arabic" w:hint="cs"/>
                <w:sz w:val="20"/>
                <w:szCs w:val="20"/>
              </w:rPr>
              <w:t xml:space="preserve"> </w:t>
            </w:r>
            <w:r w:rsidR="00396204" w:rsidRPr="00D00F3B">
              <w:rPr>
                <w:rFonts w:ascii="Simplified Arabic" w:hAnsi="Simplified Arabic" w:cs="Simplified Arabic" w:hint="cs"/>
                <w:sz w:val="20"/>
                <w:szCs w:val="20"/>
                <w:rtl/>
              </w:rPr>
              <w:t>أداة الدراسة (الاستبانة)</w:t>
            </w:r>
          </w:p>
        </w:tc>
      </w:tr>
      <w:tr w:rsidR="00396204" w:rsidRPr="00D00F3B" w14:paraId="53477085" w14:textId="77777777" w:rsidTr="00396204">
        <w:trPr>
          <w:trHeight w:val="414"/>
          <w:tblCellSpacing w:w="15" w:type="dxa"/>
        </w:trPr>
        <w:tc>
          <w:tcPr>
            <w:tcW w:w="0" w:type="auto"/>
            <w:vAlign w:val="center"/>
          </w:tcPr>
          <w:p w14:paraId="64F6AC8D" w14:textId="1C0295C1" w:rsidR="00396204" w:rsidRPr="00D00F3B" w:rsidRDefault="00C9537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75</w:t>
            </w:r>
          </w:p>
        </w:tc>
        <w:tc>
          <w:tcPr>
            <w:tcW w:w="0" w:type="auto"/>
            <w:vAlign w:val="center"/>
            <w:hideMark/>
          </w:tcPr>
          <w:p w14:paraId="37875A3B" w14:textId="4D3DC22A" w:rsidR="00396204" w:rsidRPr="00D00F3B" w:rsidRDefault="00C9537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3.5 </w:t>
            </w:r>
            <w:r w:rsidRPr="00D00F3B">
              <w:rPr>
                <w:rFonts w:ascii="Simplified Arabic" w:hAnsi="Simplified Arabic" w:cs="Simplified Arabic" w:hint="cs"/>
                <w:sz w:val="20"/>
                <w:szCs w:val="20"/>
                <w:rtl/>
              </w:rPr>
              <w:t>مقياس الدراسة</w:t>
            </w:r>
          </w:p>
        </w:tc>
      </w:tr>
      <w:tr w:rsidR="00396204" w:rsidRPr="00D00F3B" w14:paraId="4F6F93D1" w14:textId="77777777" w:rsidTr="00396204">
        <w:trPr>
          <w:trHeight w:val="414"/>
          <w:tblCellSpacing w:w="15" w:type="dxa"/>
        </w:trPr>
        <w:tc>
          <w:tcPr>
            <w:tcW w:w="0" w:type="auto"/>
            <w:vAlign w:val="center"/>
          </w:tcPr>
          <w:p w14:paraId="3ADC1542" w14:textId="3B414B79"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76</w:t>
            </w:r>
          </w:p>
        </w:tc>
        <w:tc>
          <w:tcPr>
            <w:tcW w:w="0" w:type="auto"/>
            <w:vAlign w:val="center"/>
            <w:hideMark/>
          </w:tcPr>
          <w:p w14:paraId="76B480B2" w14:textId="21B8756C" w:rsidR="00396204" w:rsidRPr="00D00F3B" w:rsidRDefault="00C9537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3.6</w:t>
            </w:r>
            <w:r w:rsidR="00396204" w:rsidRPr="00D00F3B">
              <w:rPr>
                <w:rFonts w:ascii="Simplified Arabic" w:hAnsi="Simplified Arabic" w:cs="Simplified Arabic" w:hint="cs"/>
                <w:sz w:val="20"/>
                <w:szCs w:val="20"/>
              </w:rPr>
              <w:t xml:space="preserve"> </w:t>
            </w:r>
            <w:r w:rsidR="00396204" w:rsidRPr="00D00F3B">
              <w:rPr>
                <w:rFonts w:ascii="Simplified Arabic" w:hAnsi="Simplified Arabic" w:cs="Simplified Arabic" w:hint="cs"/>
                <w:sz w:val="20"/>
                <w:szCs w:val="20"/>
                <w:rtl/>
              </w:rPr>
              <w:t>ثبات أداة الدراسة</w:t>
            </w:r>
          </w:p>
        </w:tc>
      </w:tr>
    </w:tbl>
    <w:p w14:paraId="6C553CDC" w14:textId="517B908C" w:rsidR="00A84CCC" w:rsidRPr="00D00F3B" w:rsidRDefault="00A84CCC" w:rsidP="00836A28">
      <w:pPr>
        <w:bidi/>
        <w:spacing w:after="0"/>
        <w:jc w:val="center"/>
        <w:rPr>
          <w:rFonts w:ascii="Simplified Arabic" w:hAnsi="Simplified Arabic" w:cs="Simplified Arabic"/>
          <w:b/>
          <w:bCs/>
          <w:sz w:val="36"/>
          <w:szCs w:val="36"/>
          <w:u w:val="single"/>
          <w:rtl/>
        </w:rPr>
      </w:pPr>
    </w:p>
    <w:p w14:paraId="0C6522FB" w14:textId="77777777" w:rsidR="00A84CCC" w:rsidRPr="00D00F3B" w:rsidRDefault="00A84CCC" w:rsidP="00836A28">
      <w:pPr>
        <w:spacing w:after="0"/>
        <w:rPr>
          <w:rFonts w:ascii="Simplified Arabic" w:hAnsi="Simplified Arabic" w:cs="Simplified Arabic"/>
          <w:b/>
          <w:bCs/>
          <w:sz w:val="36"/>
          <w:szCs w:val="36"/>
          <w:u w:val="single"/>
          <w:rtl/>
        </w:rPr>
      </w:pPr>
      <w:r w:rsidRPr="00D00F3B">
        <w:rPr>
          <w:rFonts w:ascii="Simplified Arabic" w:hAnsi="Simplified Arabic" w:cs="Simplified Arabic" w:hint="cs"/>
          <w:b/>
          <w:bCs/>
          <w:sz w:val="36"/>
          <w:szCs w:val="36"/>
          <w:u w:val="single"/>
          <w:rtl/>
        </w:rPr>
        <w:br w:type="page"/>
      </w:r>
    </w:p>
    <w:tbl>
      <w:tblPr>
        <w:tblW w:w="960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5"/>
        <w:gridCol w:w="8294"/>
        <w:gridCol w:w="56"/>
      </w:tblGrid>
      <w:tr w:rsidR="00396204" w:rsidRPr="00D00F3B" w14:paraId="6C2CDD1C" w14:textId="77777777" w:rsidTr="00A84CCC">
        <w:trPr>
          <w:gridAfter w:val="1"/>
          <w:wAfter w:w="11" w:type="dxa"/>
          <w:trHeight w:val="416"/>
          <w:tblHeader/>
          <w:tblCellSpacing w:w="15" w:type="dxa"/>
        </w:trPr>
        <w:tc>
          <w:tcPr>
            <w:tcW w:w="1210" w:type="dxa"/>
            <w:vAlign w:val="center"/>
          </w:tcPr>
          <w:p w14:paraId="13630AF3" w14:textId="57E428ED" w:rsidR="00396204" w:rsidRPr="00D00F3B" w:rsidRDefault="00396204" w:rsidP="00836A28">
            <w:pPr>
              <w:bidi/>
              <w:spacing w:after="0"/>
              <w:jc w:val="center"/>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lastRenderedPageBreak/>
              <w:t>الصفحة</w:t>
            </w:r>
          </w:p>
        </w:tc>
        <w:tc>
          <w:tcPr>
            <w:tcW w:w="8264" w:type="dxa"/>
            <w:vAlign w:val="center"/>
            <w:hideMark/>
          </w:tcPr>
          <w:p w14:paraId="152FFC87" w14:textId="5DF3F156" w:rsidR="00396204" w:rsidRPr="00D00F3B" w:rsidRDefault="00396204" w:rsidP="00836A28">
            <w:pPr>
              <w:bidi/>
              <w:spacing w:after="0"/>
              <w:jc w:val="center"/>
              <w:rPr>
                <w:rFonts w:ascii="Simplified Arabic" w:hAnsi="Simplified Arabic" w:cs="Simplified Arabic"/>
                <w:b/>
                <w:bCs/>
                <w:sz w:val="20"/>
                <w:szCs w:val="20"/>
              </w:rPr>
            </w:pPr>
            <w:r w:rsidRPr="00D00F3B">
              <w:rPr>
                <w:rFonts w:ascii="Simplified Arabic" w:hAnsi="Simplified Arabic" w:cs="Simplified Arabic" w:hint="cs"/>
                <w:b/>
                <w:bCs/>
                <w:sz w:val="28"/>
                <w:szCs w:val="28"/>
                <w:rtl/>
              </w:rPr>
              <w:t>الفصل الرابع: تحليل البيانات واختبار فرضيات الدراسة</w:t>
            </w:r>
          </w:p>
        </w:tc>
      </w:tr>
      <w:tr w:rsidR="00396204" w:rsidRPr="00D00F3B" w14:paraId="07EBE52C" w14:textId="77777777" w:rsidTr="00A84CCC">
        <w:trPr>
          <w:gridAfter w:val="1"/>
          <w:wAfter w:w="11" w:type="dxa"/>
          <w:trHeight w:val="441"/>
          <w:tblCellSpacing w:w="15" w:type="dxa"/>
        </w:trPr>
        <w:tc>
          <w:tcPr>
            <w:tcW w:w="1210" w:type="dxa"/>
            <w:vAlign w:val="center"/>
          </w:tcPr>
          <w:p w14:paraId="034DC5B1" w14:textId="5B7E112D"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78</w:t>
            </w:r>
          </w:p>
        </w:tc>
        <w:tc>
          <w:tcPr>
            <w:tcW w:w="8264" w:type="dxa"/>
            <w:vAlign w:val="center"/>
            <w:hideMark/>
          </w:tcPr>
          <w:p w14:paraId="23C3FE13" w14:textId="6C6BEC1B"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4.1 </w:t>
            </w:r>
            <w:r w:rsidRPr="00D00F3B">
              <w:rPr>
                <w:rFonts w:ascii="Simplified Arabic" w:hAnsi="Simplified Arabic" w:cs="Simplified Arabic" w:hint="cs"/>
                <w:sz w:val="20"/>
                <w:szCs w:val="20"/>
                <w:rtl/>
              </w:rPr>
              <w:t>تمهيد</w:t>
            </w:r>
          </w:p>
        </w:tc>
      </w:tr>
      <w:tr w:rsidR="00396204" w:rsidRPr="00D00F3B" w14:paraId="6FD9684C" w14:textId="77777777" w:rsidTr="00A84CCC">
        <w:trPr>
          <w:gridAfter w:val="1"/>
          <w:wAfter w:w="11" w:type="dxa"/>
          <w:trHeight w:val="441"/>
          <w:tblCellSpacing w:w="15" w:type="dxa"/>
        </w:trPr>
        <w:tc>
          <w:tcPr>
            <w:tcW w:w="1210" w:type="dxa"/>
            <w:vAlign w:val="center"/>
          </w:tcPr>
          <w:p w14:paraId="4946FB9F" w14:textId="64962A49"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78</w:t>
            </w:r>
          </w:p>
        </w:tc>
        <w:tc>
          <w:tcPr>
            <w:tcW w:w="8264" w:type="dxa"/>
            <w:vAlign w:val="center"/>
            <w:hideMark/>
          </w:tcPr>
          <w:p w14:paraId="7FC38440" w14:textId="59A5D0C5"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4.2 </w:t>
            </w:r>
            <w:r w:rsidRPr="00D00F3B">
              <w:rPr>
                <w:rFonts w:ascii="Simplified Arabic" w:hAnsi="Simplified Arabic" w:cs="Simplified Arabic" w:hint="cs"/>
                <w:sz w:val="20"/>
                <w:szCs w:val="20"/>
                <w:rtl/>
              </w:rPr>
              <w:t>تحليل البيانات الديموغرافية لأفراد العينة</w:t>
            </w:r>
          </w:p>
        </w:tc>
      </w:tr>
      <w:tr w:rsidR="00396204" w:rsidRPr="00D00F3B" w14:paraId="331A64AB" w14:textId="77777777" w:rsidTr="00A84CCC">
        <w:trPr>
          <w:gridAfter w:val="1"/>
          <w:wAfter w:w="11" w:type="dxa"/>
          <w:trHeight w:val="429"/>
          <w:tblCellSpacing w:w="15" w:type="dxa"/>
        </w:trPr>
        <w:tc>
          <w:tcPr>
            <w:tcW w:w="1210" w:type="dxa"/>
            <w:vAlign w:val="center"/>
          </w:tcPr>
          <w:p w14:paraId="1E263202" w14:textId="426677B3"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79</w:t>
            </w:r>
          </w:p>
        </w:tc>
        <w:tc>
          <w:tcPr>
            <w:tcW w:w="8264" w:type="dxa"/>
            <w:vAlign w:val="center"/>
            <w:hideMark/>
          </w:tcPr>
          <w:p w14:paraId="02832EBD" w14:textId="432FDC60"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4.2.1 </w:t>
            </w:r>
            <w:r w:rsidRPr="00D00F3B">
              <w:rPr>
                <w:rFonts w:ascii="Simplified Arabic" w:hAnsi="Simplified Arabic" w:cs="Simplified Arabic" w:hint="cs"/>
                <w:sz w:val="20"/>
                <w:szCs w:val="20"/>
                <w:rtl/>
              </w:rPr>
              <w:t>توزيع أفراد العينة حسب الجنس</w:t>
            </w:r>
          </w:p>
        </w:tc>
      </w:tr>
      <w:tr w:rsidR="00396204" w:rsidRPr="00D00F3B" w14:paraId="5DE58AFB" w14:textId="77777777" w:rsidTr="00A84CCC">
        <w:trPr>
          <w:gridAfter w:val="1"/>
          <w:wAfter w:w="11" w:type="dxa"/>
          <w:trHeight w:val="441"/>
          <w:tblCellSpacing w:w="15" w:type="dxa"/>
        </w:trPr>
        <w:tc>
          <w:tcPr>
            <w:tcW w:w="1210" w:type="dxa"/>
            <w:vAlign w:val="center"/>
          </w:tcPr>
          <w:p w14:paraId="0B7DEA01" w14:textId="1070FF0F"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79</w:t>
            </w:r>
          </w:p>
        </w:tc>
        <w:tc>
          <w:tcPr>
            <w:tcW w:w="8264" w:type="dxa"/>
            <w:vAlign w:val="center"/>
            <w:hideMark/>
          </w:tcPr>
          <w:p w14:paraId="1694B96F" w14:textId="3A59361E"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4.2.2 </w:t>
            </w:r>
            <w:r w:rsidRPr="00D00F3B">
              <w:rPr>
                <w:rFonts w:ascii="Simplified Arabic" w:hAnsi="Simplified Arabic" w:cs="Simplified Arabic" w:hint="cs"/>
                <w:sz w:val="20"/>
                <w:szCs w:val="20"/>
                <w:rtl/>
              </w:rPr>
              <w:t>توزيع أفراد العينة حسب الفئة العمرية</w:t>
            </w:r>
          </w:p>
        </w:tc>
      </w:tr>
      <w:tr w:rsidR="00396204" w:rsidRPr="00D00F3B" w14:paraId="021FAD63" w14:textId="77777777" w:rsidTr="00A84CCC">
        <w:trPr>
          <w:gridAfter w:val="1"/>
          <w:wAfter w:w="11" w:type="dxa"/>
          <w:trHeight w:val="429"/>
          <w:tblCellSpacing w:w="15" w:type="dxa"/>
        </w:trPr>
        <w:tc>
          <w:tcPr>
            <w:tcW w:w="1210" w:type="dxa"/>
            <w:vAlign w:val="center"/>
          </w:tcPr>
          <w:p w14:paraId="68257EDA" w14:textId="35CF89F8"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79</w:t>
            </w:r>
          </w:p>
        </w:tc>
        <w:tc>
          <w:tcPr>
            <w:tcW w:w="8264" w:type="dxa"/>
            <w:vAlign w:val="center"/>
            <w:hideMark/>
          </w:tcPr>
          <w:p w14:paraId="4A1199D9" w14:textId="7886D850"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4.2.3 </w:t>
            </w:r>
            <w:r w:rsidRPr="00D00F3B">
              <w:rPr>
                <w:rFonts w:ascii="Simplified Arabic" w:hAnsi="Simplified Arabic" w:cs="Simplified Arabic" w:hint="cs"/>
                <w:sz w:val="20"/>
                <w:szCs w:val="20"/>
                <w:rtl/>
              </w:rPr>
              <w:t>توزيع أفراد العينة حسب المؤهل العلمي</w:t>
            </w:r>
          </w:p>
        </w:tc>
      </w:tr>
      <w:tr w:rsidR="00396204" w:rsidRPr="00D00F3B" w14:paraId="007FFE8A" w14:textId="77777777" w:rsidTr="00A84CCC">
        <w:trPr>
          <w:gridAfter w:val="1"/>
          <w:wAfter w:w="11" w:type="dxa"/>
          <w:trHeight w:val="441"/>
          <w:tblCellSpacing w:w="15" w:type="dxa"/>
        </w:trPr>
        <w:tc>
          <w:tcPr>
            <w:tcW w:w="1210" w:type="dxa"/>
            <w:vAlign w:val="center"/>
          </w:tcPr>
          <w:p w14:paraId="37C4A524" w14:textId="14A3B001"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80</w:t>
            </w:r>
          </w:p>
        </w:tc>
        <w:tc>
          <w:tcPr>
            <w:tcW w:w="8264" w:type="dxa"/>
            <w:vAlign w:val="center"/>
            <w:hideMark/>
          </w:tcPr>
          <w:p w14:paraId="144B5AF3" w14:textId="018072E6"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4.2.4 </w:t>
            </w:r>
            <w:r w:rsidRPr="00D00F3B">
              <w:rPr>
                <w:rFonts w:ascii="Simplified Arabic" w:hAnsi="Simplified Arabic" w:cs="Simplified Arabic" w:hint="cs"/>
                <w:sz w:val="20"/>
                <w:szCs w:val="20"/>
                <w:rtl/>
              </w:rPr>
              <w:t>توزيع أفراد العينة حسب سنوات الخبرة</w:t>
            </w:r>
          </w:p>
        </w:tc>
      </w:tr>
      <w:tr w:rsidR="00396204" w:rsidRPr="00D00F3B" w14:paraId="49D12AB0" w14:textId="77777777" w:rsidTr="00A84CCC">
        <w:trPr>
          <w:gridAfter w:val="1"/>
          <w:wAfter w:w="11" w:type="dxa"/>
          <w:trHeight w:val="441"/>
          <w:tblCellSpacing w:w="15" w:type="dxa"/>
        </w:trPr>
        <w:tc>
          <w:tcPr>
            <w:tcW w:w="1210" w:type="dxa"/>
            <w:vAlign w:val="center"/>
          </w:tcPr>
          <w:p w14:paraId="374F721D" w14:textId="18C691DE"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80</w:t>
            </w:r>
          </w:p>
        </w:tc>
        <w:tc>
          <w:tcPr>
            <w:tcW w:w="8264" w:type="dxa"/>
            <w:vAlign w:val="center"/>
            <w:hideMark/>
          </w:tcPr>
          <w:p w14:paraId="495493D4" w14:textId="0E0029C7"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4.2.5 </w:t>
            </w:r>
            <w:r w:rsidRPr="00D00F3B">
              <w:rPr>
                <w:rFonts w:ascii="Simplified Arabic" w:hAnsi="Simplified Arabic" w:cs="Simplified Arabic" w:hint="cs"/>
                <w:sz w:val="20"/>
                <w:szCs w:val="20"/>
                <w:rtl/>
              </w:rPr>
              <w:t>توزيع أفراد العينة حسب جهة العمل</w:t>
            </w:r>
          </w:p>
        </w:tc>
      </w:tr>
      <w:tr w:rsidR="00396204" w:rsidRPr="00D00F3B" w14:paraId="4300A026" w14:textId="77777777" w:rsidTr="00A84CCC">
        <w:trPr>
          <w:gridAfter w:val="1"/>
          <w:wAfter w:w="11" w:type="dxa"/>
          <w:trHeight w:val="429"/>
          <w:tblCellSpacing w:w="15" w:type="dxa"/>
        </w:trPr>
        <w:tc>
          <w:tcPr>
            <w:tcW w:w="1210" w:type="dxa"/>
            <w:vAlign w:val="center"/>
          </w:tcPr>
          <w:p w14:paraId="1DF25BD6" w14:textId="14597984"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80</w:t>
            </w:r>
          </w:p>
        </w:tc>
        <w:tc>
          <w:tcPr>
            <w:tcW w:w="8264" w:type="dxa"/>
            <w:vAlign w:val="center"/>
            <w:hideMark/>
          </w:tcPr>
          <w:p w14:paraId="785F7854" w14:textId="7DD98C90"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4.2.6 </w:t>
            </w:r>
            <w:r w:rsidRPr="00D00F3B">
              <w:rPr>
                <w:rFonts w:ascii="Simplified Arabic" w:hAnsi="Simplified Arabic" w:cs="Simplified Arabic" w:hint="cs"/>
                <w:sz w:val="20"/>
                <w:szCs w:val="20"/>
                <w:rtl/>
              </w:rPr>
              <w:t>توزيع أفراد العينة حسب المسمى الوظيفي</w:t>
            </w:r>
          </w:p>
        </w:tc>
      </w:tr>
      <w:tr w:rsidR="00396204" w:rsidRPr="00D00F3B" w14:paraId="144176C1" w14:textId="77777777" w:rsidTr="00A84CCC">
        <w:trPr>
          <w:gridAfter w:val="1"/>
          <w:wAfter w:w="11" w:type="dxa"/>
          <w:trHeight w:val="441"/>
          <w:tblCellSpacing w:w="15" w:type="dxa"/>
        </w:trPr>
        <w:tc>
          <w:tcPr>
            <w:tcW w:w="1210" w:type="dxa"/>
            <w:vAlign w:val="center"/>
          </w:tcPr>
          <w:p w14:paraId="78D50E8F" w14:textId="7DDE2ACA"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81</w:t>
            </w:r>
          </w:p>
        </w:tc>
        <w:tc>
          <w:tcPr>
            <w:tcW w:w="8264" w:type="dxa"/>
            <w:vAlign w:val="center"/>
            <w:hideMark/>
          </w:tcPr>
          <w:p w14:paraId="0A0CB52A" w14:textId="75B9ED64"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4.3 </w:t>
            </w:r>
            <w:r w:rsidRPr="00D00F3B">
              <w:rPr>
                <w:rFonts w:ascii="Simplified Arabic" w:hAnsi="Simplified Arabic" w:cs="Simplified Arabic" w:hint="cs"/>
                <w:sz w:val="20"/>
                <w:szCs w:val="20"/>
                <w:rtl/>
              </w:rPr>
              <w:t>التحليل الوصفي لمحاور الدراسة</w:t>
            </w:r>
          </w:p>
        </w:tc>
      </w:tr>
      <w:tr w:rsidR="00396204" w:rsidRPr="00D00F3B" w14:paraId="6925F155" w14:textId="77777777" w:rsidTr="00A84CCC">
        <w:trPr>
          <w:gridAfter w:val="1"/>
          <w:wAfter w:w="11" w:type="dxa"/>
          <w:trHeight w:val="429"/>
          <w:tblCellSpacing w:w="15" w:type="dxa"/>
        </w:trPr>
        <w:tc>
          <w:tcPr>
            <w:tcW w:w="1210" w:type="dxa"/>
            <w:vAlign w:val="center"/>
          </w:tcPr>
          <w:p w14:paraId="2EF124A4" w14:textId="1A784F81"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81</w:t>
            </w:r>
          </w:p>
        </w:tc>
        <w:tc>
          <w:tcPr>
            <w:tcW w:w="8264" w:type="dxa"/>
            <w:vAlign w:val="center"/>
            <w:hideMark/>
          </w:tcPr>
          <w:p w14:paraId="2E7590D9" w14:textId="209C8042"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4.3.1 </w:t>
            </w:r>
            <w:r w:rsidRPr="00D00F3B">
              <w:rPr>
                <w:rFonts w:ascii="Simplified Arabic" w:hAnsi="Simplified Arabic" w:cs="Simplified Arabic" w:hint="cs"/>
                <w:sz w:val="20"/>
                <w:szCs w:val="20"/>
                <w:rtl/>
              </w:rPr>
              <w:t>المحور الأول: إدارة الأصول</w:t>
            </w:r>
          </w:p>
        </w:tc>
      </w:tr>
      <w:tr w:rsidR="00396204" w:rsidRPr="00D00F3B" w14:paraId="67341CAF" w14:textId="77777777" w:rsidTr="00A84CCC">
        <w:trPr>
          <w:gridAfter w:val="1"/>
          <w:wAfter w:w="11" w:type="dxa"/>
          <w:trHeight w:val="441"/>
          <w:tblCellSpacing w:w="15" w:type="dxa"/>
        </w:trPr>
        <w:tc>
          <w:tcPr>
            <w:tcW w:w="1210" w:type="dxa"/>
            <w:vAlign w:val="center"/>
          </w:tcPr>
          <w:p w14:paraId="436567B5" w14:textId="41D81953"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82</w:t>
            </w:r>
          </w:p>
        </w:tc>
        <w:tc>
          <w:tcPr>
            <w:tcW w:w="8264" w:type="dxa"/>
            <w:vAlign w:val="center"/>
            <w:hideMark/>
          </w:tcPr>
          <w:p w14:paraId="6FA82BCF" w14:textId="7417780C"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4.3.2 </w:t>
            </w:r>
            <w:r w:rsidRPr="00D00F3B">
              <w:rPr>
                <w:rFonts w:ascii="Simplified Arabic" w:hAnsi="Simplified Arabic" w:cs="Simplified Arabic" w:hint="cs"/>
                <w:sz w:val="20"/>
                <w:szCs w:val="20"/>
                <w:rtl/>
              </w:rPr>
              <w:t>المحور الثاني: الصيانة الوقائية القائمة على الأداء</w:t>
            </w:r>
          </w:p>
        </w:tc>
      </w:tr>
      <w:tr w:rsidR="00396204" w:rsidRPr="00D00F3B" w14:paraId="470D00A6" w14:textId="77777777" w:rsidTr="00A84CCC">
        <w:trPr>
          <w:gridAfter w:val="1"/>
          <w:wAfter w:w="11" w:type="dxa"/>
          <w:trHeight w:val="441"/>
          <w:tblCellSpacing w:w="15" w:type="dxa"/>
        </w:trPr>
        <w:tc>
          <w:tcPr>
            <w:tcW w:w="1210" w:type="dxa"/>
            <w:vAlign w:val="center"/>
          </w:tcPr>
          <w:p w14:paraId="0AAF1138" w14:textId="419B7D3C"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82</w:t>
            </w:r>
          </w:p>
        </w:tc>
        <w:tc>
          <w:tcPr>
            <w:tcW w:w="8264" w:type="dxa"/>
            <w:vAlign w:val="center"/>
            <w:hideMark/>
          </w:tcPr>
          <w:p w14:paraId="553D43D5" w14:textId="244874A1"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4.3.3 </w:t>
            </w:r>
            <w:r w:rsidRPr="00D00F3B">
              <w:rPr>
                <w:rFonts w:ascii="Simplified Arabic" w:hAnsi="Simplified Arabic" w:cs="Simplified Arabic" w:hint="cs"/>
                <w:sz w:val="20"/>
                <w:szCs w:val="20"/>
                <w:rtl/>
              </w:rPr>
              <w:t>المحور الثالث: مؤشرات الأداء الرئيسية</w:t>
            </w:r>
            <w:r w:rsidRPr="00D00F3B">
              <w:rPr>
                <w:rFonts w:ascii="Simplified Arabic" w:hAnsi="Simplified Arabic" w:cs="Simplified Arabic" w:hint="cs"/>
                <w:sz w:val="20"/>
                <w:szCs w:val="20"/>
              </w:rPr>
              <w:t xml:space="preserve"> (KPIs)</w:t>
            </w:r>
          </w:p>
        </w:tc>
      </w:tr>
      <w:tr w:rsidR="00396204" w:rsidRPr="00D00F3B" w14:paraId="753EED9D" w14:textId="77777777" w:rsidTr="00A84CCC">
        <w:trPr>
          <w:gridAfter w:val="1"/>
          <w:wAfter w:w="11" w:type="dxa"/>
          <w:trHeight w:val="429"/>
          <w:tblCellSpacing w:w="15" w:type="dxa"/>
        </w:trPr>
        <w:tc>
          <w:tcPr>
            <w:tcW w:w="1210" w:type="dxa"/>
            <w:vAlign w:val="center"/>
          </w:tcPr>
          <w:p w14:paraId="6540FDF5" w14:textId="7DC9E3FF"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83</w:t>
            </w:r>
          </w:p>
        </w:tc>
        <w:tc>
          <w:tcPr>
            <w:tcW w:w="8264" w:type="dxa"/>
            <w:vAlign w:val="center"/>
            <w:hideMark/>
          </w:tcPr>
          <w:p w14:paraId="58DEC4A2" w14:textId="793444D1"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4.3.4 </w:t>
            </w:r>
            <w:r w:rsidRPr="00D00F3B">
              <w:rPr>
                <w:rFonts w:ascii="Simplified Arabic" w:hAnsi="Simplified Arabic" w:cs="Simplified Arabic" w:hint="cs"/>
                <w:sz w:val="20"/>
                <w:szCs w:val="20"/>
                <w:rtl/>
              </w:rPr>
              <w:t>المحور الرابع: كفاءة إدارة الصيانة</w:t>
            </w:r>
          </w:p>
        </w:tc>
      </w:tr>
      <w:tr w:rsidR="00396204" w:rsidRPr="00D00F3B" w14:paraId="249D55EC" w14:textId="77777777" w:rsidTr="00A84CCC">
        <w:trPr>
          <w:gridAfter w:val="1"/>
          <w:wAfter w:w="11" w:type="dxa"/>
          <w:trHeight w:val="441"/>
          <w:tblCellSpacing w:w="15" w:type="dxa"/>
        </w:trPr>
        <w:tc>
          <w:tcPr>
            <w:tcW w:w="1210" w:type="dxa"/>
            <w:vAlign w:val="center"/>
          </w:tcPr>
          <w:p w14:paraId="1B126372" w14:textId="3464E388"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84</w:t>
            </w:r>
          </w:p>
        </w:tc>
        <w:tc>
          <w:tcPr>
            <w:tcW w:w="8264" w:type="dxa"/>
            <w:vAlign w:val="center"/>
            <w:hideMark/>
          </w:tcPr>
          <w:p w14:paraId="0A2EA2CA" w14:textId="095B9FE9"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4.3.5 </w:t>
            </w:r>
            <w:r w:rsidRPr="00D00F3B">
              <w:rPr>
                <w:rFonts w:ascii="Simplified Arabic" w:hAnsi="Simplified Arabic" w:cs="Simplified Arabic" w:hint="cs"/>
                <w:sz w:val="20"/>
                <w:szCs w:val="20"/>
                <w:rtl/>
              </w:rPr>
              <w:t>المحور الخامس: التحول الرقمي وتقنيات إدارة الصيانة</w:t>
            </w:r>
          </w:p>
        </w:tc>
      </w:tr>
      <w:tr w:rsidR="00396204" w:rsidRPr="00D00F3B" w14:paraId="12DED3AB" w14:textId="77777777" w:rsidTr="00A84CCC">
        <w:trPr>
          <w:gridAfter w:val="1"/>
          <w:wAfter w:w="11" w:type="dxa"/>
          <w:trHeight w:val="429"/>
          <w:tblCellSpacing w:w="15" w:type="dxa"/>
        </w:trPr>
        <w:tc>
          <w:tcPr>
            <w:tcW w:w="1210" w:type="dxa"/>
            <w:vAlign w:val="center"/>
          </w:tcPr>
          <w:p w14:paraId="149E83D4" w14:textId="54AB2F33"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84</w:t>
            </w:r>
          </w:p>
        </w:tc>
        <w:tc>
          <w:tcPr>
            <w:tcW w:w="8264" w:type="dxa"/>
            <w:vAlign w:val="center"/>
            <w:hideMark/>
          </w:tcPr>
          <w:p w14:paraId="42F61594" w14:textId="77827160"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4.4 </w:t>
            </w:r>
            <w:r w:rsidR="0035747E" w:rsidRPr="00D00F3B">
              <w:rPr>
                <w:rFonts w:ascii="Simplified Arabic" w:hAnsi="Simplified Arabic" w:cs="Simplified Arabic" w:hint="cs"/>
                <w:sz w:val="20"/>
                <w:szCs w:val="20"/>
                <w:rtl/>
              </w:rPr>
              <w:t xml:space="preserve">المحور </w:t>
            </w:r>
            <w:proofErr w:type="gramStart"/>
            <w:r w:rsidR="0035747E" w:rsidRPr="00D00F3B">
              <w:rPr>
                <w:rFonts w:ascii="Simplified Arabic" w:hAnsi="Simplified Arabic" w:cs="Simplified Arabic" w:hint="cs"/>
                <w:sz w:val="20"/>
                <w:szCs w:val="20"/>
                <w:rtl/>
              </w:rPr>
              <w:t>السادس :التقييم</w:t>
            </w:r>
            <w:proofErr w:type="gramEnd"/>
            <w:r w:rsidR="0035747E" w:rsidRPr="00D00F3B">
              <w:rPr>
                <w:rFonts w:ascii="Simplified Arabic" w:hAnsi="Simplified Arabic" w:cs="Simplified Arabic" w:hint="cs"/>
                <w:sz w:val="20"/>
                <w:szCs w:val="20"/>
                <w:rtl/>
              </w:rPr>
              <w:t xml:space="preserve"> العام للنظام</w:t>
            </w:r>
          </w:p>
        </w:tc>
      </w:tr>
      <w:tr w:rsidR="00396204" w:rsidRPr="00D00F3B" w14:paraId="4D4A5634" w14:textId="77777777" w:rsidTr="00A84CCC">
        <w:trPr>
          <w:gridAfter w:val="1"/>
          <w:wAfter w:w="11" w:type="dxa"/>
          <w:trHeight w:val="429"/>
          <w:tblCellSpacing w:w="15" w:type="dxa"/>
        </w:trPr>
        <w:tc>
          <w:tcPr>
            <w:tcW w:w="1210" w:type="dxa"/>
            <w:vAlign w:val="center"/>
          </w:tcPr>
          <w:p w14:paraId="6E92D4A7" w14:textId="676B04B5"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85</w:t>
            </w:r>
          </w:p>
        </w:tc>
        <w:tc>
          <w:tcPr>
            <w:tcW w:w="8264" w:type="dxa"/>
            <w:vAlign w:val="center"/>
            <w:hideMark/>
          </w:tcPr>
          <w:p w14:paraId="172D6998" w14:textId="5BD0A690"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4.5 </w:t>
            </w:r>
            <w:r w:rsidRPr="00D00F3B">
              <w:rPr>
                <w:rFonts w:ascii="Simplified Arabic" w:hAnsi="Simplified Arabic" w:cs="Simplified Arabic" w:hint="cs"/>
                <w:sz w:val="20"/>
                <w:szCs w:val="20"/>
                <w:rtl/>
              </w:rPr>
              <w:t>اختبار فرضيات الدراسة</w:t>
            </w:r>
          </w:p>
        </w:tc>
      </w:tr>
      <w:tr w:rsidR="00396204" w:rsidRPr="00D00F3B" w14:paraId="33B6D8F8" w14:textId="77777777" w:rsidTr="00A84CCC">
        <w:trPr>
          <w:gridAfter w:val="1"/>
          <w:wAfter w:w="11" w:type="dxa"/>
          <w:trHeight w:val="441"/>
          <w:tblCellSpacing w:w="15" w:type="dxa"/>
        </w:trPr>
        <w:tc>
          <w:tcPr>
            <w:tcW w:w="1210" w:type="dxa"/>
            <w:vAlign w:val="center"/>
          </w:tcPr>
          <w:p w14:paraId="4CD3AA12" w14:textId="41A9D378"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85</w:t>
            </w:r>
          </w:p>
        </w:tc>
        <w:tc>
          <w:tcPr>
            <w:tcW w:w="8264" w:type="dxa"/>
            <w:vAlign w:val="center"/>
            <w:hideMark/>
          </w:tcPr>
          <w:p w14:paraId="71A93254" w14:textId="152F260E"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4.9 </w:t>
            </w:r>
            <w:r w:rsidRPr="00D00F3B">
              <w:rPr>
                <w:rFonts w:ascii="Simplified Arabic" w:hAnsi="Simplified Arabic" w:cs="Simplified Arabic" w:hint="cs"/>
                <w:sz w:val="20"/>
                <w:szCs w:val="20"/>
                <w:rtl/>
              </w:rPr>
              <w:t>مناقشة نتائج الدراسة</w:t>
            </w:r>
          </w:p>
        </w:tc>
      </w:tr>
      <w:tr w:rsidR="00396204" w:rsidRPr="00D00F3B" w14:paraId="6E9EB0AF" w14:textId="77777777" w:rsidTr="00A84CCC">
        <w:trPr>
          <w:gridAfter w:val="1"/>
          <w:wAfter w:w="11" w:type="dxa"/>
          <w:trHeight w:val="429"/>
          <w:tblCellSpacing w:w="15" w:type="dxa"/>
        </w:trPr>
        <w:tc>
          <w:tcPr>
            <w:tcW w:w="1210" w:type="dxa"/>
            <w:vAlign w:val="center"/>
          </w:tcPr>
          <w:p w14:paraId="2D74D74E" w14:textId="2FBE97E4" w:rsidR="00396204"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86</w:t>
            </w:r>
          </w:p>
        </w:tc>
        <w:tc>
          <w:tcPr>
            <w:tcW w:w="8264" w:type="dxa"/>
            <w:vAlign w:val="center"/>
            <w:hideMark/>
          </w:tcPr>
          <w:p w14:paraId="08AE8441" w14:textId="6F305D36" w:rsidR="00396204" w:rsidRPr="00D00F3B" w:rsidRDefault="00396204"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4.10 </w:t>
            </w:r>
            <w:r w:rsidRPr="00D00F3B">
              <w:rPr>
                <w:rFonts w:ascii="Simplified Arabic" w:hAnsi="Simplified Arabic" w:cs="Simplified Arabic" w:hint="cs"/>
                <w:sz w:val="20"/>
                <w:szCs w:val="20"/>
                <w:rtl/>
              </w:rPr>
              <w:t>ملخص الفصل</w:t>
            </w:r>
          </w:p>
        </w:tc>
      </w:tr>
      <w:tr w:rsidR="00E54D03" w:rsidRPr="00D00F3B" w14:paraId="7EEBD743" w14:textId="77777777" w:rsidTr="00A84CCC">
        <w:trPr>
          <w:trHeight w:val="515"/>
          <w:tblHeader/>
          <w:tblCellSpacing w:w="15" w:type="dxa"/>
        </w:trPr>
        <w:tc>
          <w:tcPr>
            <w:tcW w:w="1210" w:type="dxa"/>
            <w:vAlign w:val="center"/>
          </w:tcPr>
          <w:p w14:paraId="54465043" w14:textId="5FF0AF73" w:rsidR="00E54D03" w:rsidRPr="00D00F3B" w:rsidRDefault="00E54D0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الصفحة</w:t>
            </w:r>
          </w:p>
        </w:tc>
        <w:tc>
          <w:tcPr>
            <w:tcW w:w="8305" w:type="dxa"/>
            <w:gridSpan w:val="2"/>
            <w:vAlign w:val="center"/>
            <w:hideMark/>
          </w:tcPr>
          <w:p w14:paraId="47771C20" w14:textId="42D6392A" w:rsidR="00E54D03" w:rsidRPr="00D00F3B" w:rsidRDefault="00E54D0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8"/>
                <w:szCs w:val="28"/>
                <w:rtl/>
              </w:rPr>
              <w:t>الفصل الخامس: النتائج والتوصيات</w:t>
            </w:r>
          </w:p>
        </w:tc>
      </w:tr>
      <w:tr w:rsidR="00E54D03" w:rsidRPr="00D00F3B" w14:paraId="3E00A6EA" w14:textId="77777777" w:rsidTr="00A84CCC">
        <w:trPr>
          <w:trHeight w:val="420"/>
          <w:tblCellSpacing w:w="15" w:type="dxa"/>
        </w:trPr>
        <w:tc>
          <w:tcPr>
            <w:tcW w:w="1210" w:type="dxa"/>
            <w:vAlign w:val="center"/>
          </w:tcPr>
          <w:p w14:paraId="09151388" w14:textId="208861EC" w:rsidR="00E54D03"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88</w:t>
            </w:r>
          </w:p>
        </w:tc>
        <w:tc>
          <w:tcPr>
            <w:tcW w:w="8305" w:type="dxa"/>
            <w:gridSpan w:val="2"/>
            <w:vAlign w:val="center"/>
            <w:hideMark/>
          </w:tcPr>
          <w:p w14:paraId="61DDA219" w14:textId="580313A2" w:rsidR="00E54D03" w:rsidRPr="00D00F3B" w:rsidRDefault="00E54D0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5.3 </w:t>
            </w:r>
            <w:r w:rsidRPr="00D00F3B">
              <w:rPr>
                <w:rFonts w:ascii="Simplified Arabic" w:hAnsi="Simplified Arabic" w:cs="Simplified Arabic" w:hint="cs"/>
                <w:sz w:val="20"/>
                <w:szCs w:val="20"/>
                <w:rtl/>
              </w:rPr>
              <w:t>النتائج الرئيسة للدراسة</w:t>
            </w:r>
          </w:p>
        </w:tc>
      </w:tr>
      <w:tr w:rsidR="00E54D03" w:rsidRPr="00D00F3B" w14:paraId="377D2A2B" w14:textId="77777777" w:rsidTr="00A84CCC">
        <w:trPr>
          <w:trHeight w:val="420"/>
          <w:tblCellSpacing w:w="15" w:type="dxa"/>
        </w:trPr>
        <w:tc>
          <w:tcPr>
            <w:tcW w:w="1210" w:type="dxa"/>
            <w:vAlign w:val="center"/>
          </w:tcPr>
          <w:p w14:paraId="1D98DDE0" w14:textId="5CAB45BD" w:rsidR="00E54D03"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89</w:t>
            </w:r>
          </w:p>
        </w:tc>
        <w:tc>
          <w:tcPr>
            <w:tcW w:w="8305" w:type="dxa"/>
            <w:gridSpan w:val="2"/>
            <w:vAlign w:val="center"/>
            <w:hideMark/>
          </w:tcPr>
          <w:p w14:paraId="1C8AA5F6" w14:textId="564E86DE" w:rsidR="00E54D03" w:rsidRPr="00D00F3B" w:rsidRDefault="00E54D0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Pr>
              <w:t xml:space="preserve">5.6 </w:t>
            </w:r>
            <w:r w:rsidRPr="00D00F3B">
              <w:rPr>
                <w:rFonts w:ascii="Simplified Arabic" w:hAnsi="Simplified Arabic" w:cs="Simplified Arabic" w:hint="cs"/>
                <w:sz w:val="20"/>
                <w:szCs w:val="20"/>
                <w:rtl/>
              </w:rPr>
              <w:t>التوصيات</w:t>
            </w:r>
          </w:p>
        </w:tc>
      </w:tr>
      <w:tr w:rsidR="00E54D03" w:rsidRPr="00D00F3B" w14:paraId="6E86055A" w14:textId="77777777" w:rsidTr="00A84CCC">
        <w:trPr>
          <w:trHeight w:val="432"/>
          <w:tblCellSpacing w:w="15" w:type="dxa"/>
        </w:trPr>
        <w:tc>
          <w:tcPr>
            <w:tcW w:w="1210" w:type="dxa"/>
            <w:vAlign w:val="center"/>
          </w:tcPr>
          <w:p w14:paraId="4C3CB95B" w14:textId="569F9782" w:rsidR="00E54D03"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9</w:t>
            </w:r>
            <w:r w:rsidR="00D51B1D" w:rsidRPr="00D00F3B">
              <w:rPr>
                <w:rFonts w:ascii="Simplified Arabic" w:hAnsi="Simplified Arabic" w:cs="Simplified Arabic" w:hint="cs"/>
                <w:sz w:val="20"/>
                <w:szCs w:val="20"/>
                <w:rtl/>
              </w:rPr>
              <w:t>1</w:t>
            </w:r>
          </w:p>
        </w:tc>
        <w:tc>
          <w:tcPr>
            <w:tcW w:w="8305" w:type="dxa"/>
            <w:gridSpan w:val="2"/>
            <w:vAlign w:val="center"/>
          </w:tcPr>
          <w:p w14:paraId="6537CCD2" w14:textId="779EC156" w:rsidR="00E54D03" w:rsidRPr="00D00F3B" w:rsidRDefault="00D51B1D"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المراجع العربية</w:t>
            </w:r>
          </w:p>
        </w:tc>
      </w:tr>
      <w:tr w:rsidR="00E54D03" w:rsidRPr="00D00F3B" w14:paraId="7850534F" w14:textId="77777777" w:rsidTr="00A84CCC">
        <w:trPr>
          <w:trHeight w:val="420"/>
          <w:tblCellSpacing w:w="15" w:type="dxa"/>
        </w:trPr>
        <w:tc>
          <w:tcPr>
            <w:tcW w:w="1210" w:type="dxa"/>
            <w:vAlign w:val="center"/>
          </w:tcPr>
          <w:p w14:paraId="19A3B44A" w14:textId="55550AA7" w:rsidR="00E54D03"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91</w:t>
            </w:r>
          </w:p>
        </w:tc>
        <w:tc>
          <w:tcPr>
            <w:tcW w:w="8305" w:type="dxa"/>
            <w:gridSpan w:val="2"/>
            <w:vAlign w:val="center"/>
          </w:tcPr>
          <w:p w14:paraId="2688529F" w14:textId="206BFB0D" w:rsidR="00E54D03" w:rsidRPr="00D00F3B" w:rsidRDefault="00D51B1D"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المراجع الأجنبية</w:t>
            </w:r>
          </w:p>
        </w:tc>
      </w:tr>
      <w:tr w:rsidR="00E54D03" w:rsidRPr="00D00F3B" w14:paraId="598400A6" w14:textId="77777777" w:rsidTr="00A84CCC">
        <w:trPr>
          <w:trHeight w:val="432"/>
          <w:tblCellSpacing w:w="15" w:type="dxa"/>
        </w:trPr>
        <w:tc>
          <w:tcPr>
            <w:tcW w:w="1210" w:type="dxa"/>
            <w:vAlign w:val="center"/>
          </w:tcPr>
          <w:p w14:paraId="46521822" w14:textId="104530EB" w:rsidR="00E54D03" w:rsidRPr="00D00F3B" w:rsidRDefault="0035747E"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92</w:t>
            </w:r>
          </w:p>
        </w:tc>
        <w:tc>
          <w:tcPr>
            <w:tcW w:w="8305" w:type="dxa"/>
            <w:gridSpan w:val="2"/>
            <w:vAlign w:val="center"/>
          </w:tcPr>
          <w:p w14:paraId="3C9901A6" w14:textId="75E1EF1A" w:rsidR="00E54D03" w:rsidRPr="00D00F3B" w:rsidRDefault="00D51B1D"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الملاحق</w:t>
            </w:r>
          </w:p>
        </w:tc>
      </w:tr>
      <w:tr w:rsidR="00D51B1D" w:rsidRPr="00D00F3B" w14:paraId="70362495" w14:textId="77777777" w:rsidTr="00A84CCC">
        <w:trPr>
          <w:trHeight w:val="432"/>
          <w:tblCellSpacing w:w="15" w:type="dxa"/>
        </w:trPr>
        <w:tc>
          <w:tcPr>
            <w:tcW w:w="1210" w:type="dxa"/>
            <w:vAlign w:val="center"/>
          </w:tcPr>
          <w:p w14:paraId="77A42EFA" w14:textId="2DDA686D" w:rsidR="00D51B1D" w:rsidRPr="00D00F3B" w:rsidRDefault="00D51B1D"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95</w:t>
            </w:r>
          </w:p>
        </w:tc>
        <w:tc>
          <w:tcPr>
            <w:tcW w:w="8305" w:type="dxa"/>
            <w:gridSpan w:val="2"/>
            <w:vAlign w:val="center"/>
          </w:tcPr>
          <w:p w14:paraId="70AB21A2" w14:textId="17F871A5" w:rsidR="00D51B1D" w:rsidRPr="00D00F3B" w:rsidRDefault="00D51B1D" w:rsidP="00836A28">
            <w:pPr>
              <w:bidi/>
              <w:spacing w:after="0"/>
              <w:rPr>
                <w:rFonts w:ascii="Simplified Arabic" w:hAnsi="Simplified Arabic" w:cs="Simplified Arabic"/>
                <w:sz w:val="20"/>
                <w:szCs w:val="20"/>
                <w:rtl/>
              </w:rPr>
            </w:pPr>
            <w:r w:rsidRPr="00D00F3B">
              <w:rPr>
                <w:rFonts w:ascii="Simplified Arabic" w:hAnsi="Simplified Arabic" w:cs="Simplified Arabic" w:hint="cs"/>
                <w:sz w:val="20"/>
                <w:szCs w:val="20"/>
              </w:rPr>
              <w:t>Abstract</w:t>
            </w:r>
          </w:p>
        </w:tc>
      </w:tr>
    </w:tbl>
    <w:p w14:paraId="667D5329" w14:textId="630F4C38" w:rsidR="006D42B6" w:rsidRPr="00D00F3B" w:rsidRDefault="00D00F3B" w:rsidP="00836A28">
      <w:pPr>
        <w:bidi/>
        <w:spacing w:after="0"/>
        <w:jc w:val="center"/>
        <w:rPr>
          <w:rFonts w:ascii="Simplified Arabic" w:hAnsi="Simplified Arabic" w:cs="Simplified Arabic"/>
          <w:b/>
          <w:bCs/>
          <w:sz w:val="32"/>
          <w:szCs w:val="32"/>
          <w:u w:val="single"/>
        </w:rPr>
      </w:pPr>
      <w:r w:rsidRPr="00D00F3B">
        <w:rPr>
          <w:rFonts w:ascii="Simplified Arabic" w:hAnsi="Simplified Arabic" w:cs="Simplified Arabic" w:hint="cs"/>
          <w:b/>
          <w:bCs/>
          <w:sz w:val="32"/>
          <w:szCs w:val="32"/>
          <w:u w:val="single"/>
          <w:rtl/>
        </w:rPr>
        <w:lastRenderedPageBreak/>
        <w:t>قائمة</w:t>
      </w:r>
      <w:r w:rsidR="006D42B6" w:rsidRPr="00D00F3B">
        <w:rPr>
          <w:rFonts w:ascii="Simplified Arabic" w:hAnsi="Simplified Arabic" w:cs="Simplified Arabic" w:hint="cs"/>
          <w:b/>
          <w:bCs/>
          <w:sz w:val="32"/>
          <w:szCs w:val="32"/>
          <w:u w:val="single"/>
          <w:rtl/>
        </w:rPr>
        <w:t xml:space="preserve"> الأشكال</w:t>
      </w:r>
    </w:p>
    <w:p w14:paraId="7AC4564D" w14:textId="29957A30" w:rsidR="00450B05" w:rsidRPr="00D00F3B" w:rsidRDefault="00450B05" w:rsidP="00836A28">
      <w:pPr>
        <w:bidi/>
        <w:spacing w:after="0"/>
        <w:jc w:val="center"/>
        <w:rPr>
          <w:rFonts w:ascii="Simplified Arabic" w:hAnsi="Simplified Arabic" w:cs="Simplified Arabic"/>
          <w:b/>
          <w:bCs/>
        </w:rPr>
      </w:pPr>
      <w:r w:rsidRPr="00D00F3B">
        <w:rPr>
          <w:rFonts w:ascii="Simplified Arabic" w:hAnsi="Simplified Arabic" w:cs="Simplified Arabic" w:hint="cs"/>
          <w:b/>
          <w:bCs/>
          <w:rtl/>
        </w:rPr>
        <w:t>الفصل الأول</w:t>
      </w:r>
    </w:p>
    <w:tbl>
      <w:tblPr>
        <w:tblpPr w:leftFromText="180" w:rightFromText="180" w:vertAnchor="text" w:horzAnchor="page" w:tblpX="1845" w:tblpY="35"/>
        <w:tblW w:w="9025" w:type="dxa"/>
        <w:tblCellSpacing w:w="15" w:type="dxa"/>
        <w:tblCellMar>
          <w:top w:w="15" w:type="dxa"/>
          <w:left w:w="15" w:type="dxa"/>
          <w:bottom w:w="15" w:type="dxa"/>
          <w:right w:w="15" w:type="dxa"/>
        </w:tblCellMar>
        <w:tblLook w:val="04A0" w:firstRow="1" w:lastRow="0" w:firstColumn="1" w:lastColumn="0" w:noHBand="0" w:noVBand="1"/>
      </w:tblPr>
      <w:tblGrid>
        <w:gridCol w:w="7153"/>
        <w:gridCol w:w="1872"/>
      </w:tblGrid>
      <w:tr w:rsidR="006D42B6" w:rsidRPr="00D00F3B" w14:paraId="651020BA" w14:textId="77777777" w:rsidTr="000E0AD3">
        <w:trPr>
          <w:trHeight w:val="263"/>
          <w:tblHeader/>
          <w:tblCellSpacing w:w="15" w:type="dxa"/>
        </w:trPr>
        <w:tc>
          <w:tcPr>
            <w:tcW w:w="7108" w:type="dxa"/>
            <w:vAlign w:val="center"/>
            <w:hideMark/>
          </w:tcPr>
          <w:p w14:paraId="45A78DDD" w14:textId="77777777" w:rsidR="006D42B6" w:rsidRPr="00D00F3B" w:rsidRDefault="006D42B6" w:rsidP="00836A28">
            <w:pPr>
              <w:bidi/>
              <w:spacing w:after="0"/>
              <w:rPr>
                <w:rFonts w:ascii="Simplified Arabic" w:hAnsi="Simplified Arabic" w:cs="Simplified Arabic"/>
                <w:b/>
                <w:bCs/>
                <w:sz w:val="20"/>
                <w:szCs w:val="20"/>
              </w:rPr>
            </w:pPr>
            <w:r w:rsidRPr="00D00F3B">
              <w:rPr>
                <w:rFonts w:ascii="Simplified Arabic" w:hAnsi="Simplified Arabic" w:cs="Simplified Arabic" w:hint="cs"/>
                <w:b/>
                <w:bCs/>
                <w:sz w:val="20"/>
                <w:szCs w:val="20"/>
                <w:rtl/>
              </w:rPr>
              <w:t>عنوان الشكل</w:t>
            </w:r>
          </w:p>
        </w:tc>
        <w:tc>
          <w:tcPr>
            <w:tcW w:w="1827" w:type="dxa"/>
            <w:vAlign w:val="center"/>
          </w:tcPr>
          <w:p w14:paraId="47FA36AB" w14:textId="77777777" w:rsidR="006D42B6" w:rsidRPr="00D00F3B" w:rsidRDefault="006D42B6" w:rsidP="00836A28">
            <w:pPr>
              <w:bidi/>
              <w:spacing w:after="0"/>
              <w:jc w:val="center"/>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رقم الشكل</w:t>
            </w:r>
          </w:p>
        </w:tc>
      </w:tr>
      <w:tr w:rsidR="006D42B6" w:rsidRPr="00D00F3B" w14:paraId="2BD88B21" w14:textId="77777777" w:rsidTr="000E0AD3">
        <w:trPr>
          <w:trHeight w:val="270"/>
          <w:tblCellSpacing w:w="15" w:type="dxa"/>
        </w:trPr>
        <w:tc>
          <w:tcPr>
            <w:tcW w:w="7108" w:type="dxa"/>
            <w:vAlign w:val="center"/>
            <w:hideMark/>
          </w:tcPr>
          <w:p w14:paraId="36C45AE9" w14:textId="77777777"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النموذج المفاهيمي للدراسة</w:t>
            </w:r>
          </w:p>
        </w:tc>
        <w:tc>
          <w:tcPr>
            <w:tcW w:w="1827" w:type="dxa"/>
            <w:vAlign w:val="center"/>
          </w:tcPr>
          <w:p w14:paraId="25E0603B" w14:textId="77777777" w:rsidR="006D42B6" w:rsidRPr="00D00F3B" w:rsidRDefault="006D42B6"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(1-1)</w:t>
            </w:r>
          </w:p>
        </w:tc>
      </w:tr>
      <w:tr w:rsidR="006D42B6" w:rsidRPr="00D00F3B" w14:paraId="59271157" w14:textId="77777777" w:rsidTr="000E0AD3">
        <w:trPr>
          <w:trHeight w:val="270"/>
          <w:tblCellSpacing w:w="15" w:type="dxa"/>
        </w:trPr>
        <w:tc>
          <w:tcPr>
            <w:tcW w:w="7108" w:type="dxa"/>
            <w:vAlign w:val="center"/>
            <w:hideMark/>
          </w:tcPr>
          <w:p w14:paraId="2D5E46B5" w14:textId="77777777"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العلاقة بين متغيرات الدراسة</w:t>
            </w:r>
          </w:p>
        </w:tc>
        <w:tc>
          <w:tcPr>
            <w:tcW w:w="1827" w:type="dxa"/>
            <w:vAlign w:val="center"/>
          </w:tcPr>
          <w:p w14:paraId="14CB5FCE" w14:textId="77777777" w:rsidR="006D42B6" w:rsidRPr="00D00F3B" w:rsidRDefault="006D42B6"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w:t>
            </w:r>
          </w:p>
        </w:tc>
      </w:tr>
      <w:tr w:rsidR="006D42B6" w:rsidRPr="00D00F3B" w14:paraId="3EBA8B6B" w14:textId="77777777" w:rsidTr="000E0AD3">
        <w:trPr>
          <w:trHeight w:val="277"/>
          <w:tblCellSpacing w:w="15" w:type="dxa"/>
        </w:trPr>
        <w:tc>
          <w:tcPr>
            <w:tcW w:w="7108" w:type="dxa"/>
            <w:vAlign w:val="center"/>
            <w:hideMark/>
          </w:tcPr>
          <w:p w14:paraId="4AD11697" w14:textId="77777777"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الهيكل العام للرسالة</w:t>
            </w:r>
          </w:p>
        </w:tc>
        <w:tc>
          <w:tcPr>
            <w:tcW w:w="1827" w:type="dxa"/>
            <w:vAlign w:val="center"/>
          </w:tcPr>
          <w:p w14:paraId="525C6C7B" w14:textId="77777777" w:rsidR="006D42B6" w:rsidRPr="00D00F3B" w:rsidRDefault="006D42B6"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(3-1)</w:t>
            </w:r>
          </w:p>
        </w:tc>
      </w:tr>
    </w:tbl>
    <w:p w14:paraId="18D75B68" w14:textId="028FAEB2" w:rsidR="00450B05" w:rsidRPr="00D00F3B" w:rsidRDefault="00000000" w:rsidP="00836A28">
      <w:pPr>
        <w:bidi/>
        <w:spacing w:after="0"/>
        <w:rPr>
          <w:rFonts w:ascii="Simplified Arabic" w:hAnsi="Simplified Arabic" w:cs="Simplified Arabic"/>
        </w:rPr>
      </w:pPr>
      <w:r>
        <w:rPr>
          <w:rFonts w:ascii="Simplified Arabic" w:hAnsi="Simplified Arabic" w:cs="Simplified Arabic"/>
        </w:rPr>
        <w:pict w14:anchorId="43FB890A">
          <v:rect id="_x0000_i1025" style="width:0;height:1.5pt" o:hralign="right" o:hrstd="t" o:hr="t" fillcolor="#a0a0a0" stroked="f"/>
        </w:pict>
      </w:r>
    </w:p>
    <w:p w14:paraId="18DA59AF" w14:textId="77777777" w:rsidR="00450B05" w:rsidRPr="00D00F3B" w:rsidRDefault="00450B05" w:rsidP="00836A28">
      <w:pPr>
        <w:bidi/>
        <w:spacing w:after="0"/>
        <w:jc w:val="center"/>
        <w:rPr>
          <w:rFonts w:ascii="Simplified Arabic" w:hAnsi="Simplified Arabic" w:cs="Simplified Arabic"/>
          <w:b/>
          <w:bCs/>
        </w:rPr>
      </w:pPr>
      <w:r w:rsidRPr="00D00F3B">
        <w:rPr>
          <w:rFonts w:ascii="Simplified Arabic" w:hAnsi="Simplified Arabic" w:cs="Simplified Arabic" w:hint="cs"/>
          <w:b/>
          <w:bCs/>
          <w:rtl/>
        </w:rPr>
        <w:t>الفصل الثاني</w:t>
      </w:r>
    </w:p>
    <w:tbl>
      <w:tblPr>
        <w:tblW w:w="8755" w:type="dxa"/>
        <w:tblCellSpacing w:w="15" w:type="dxa"/>
        <w:tblCellMar>
          <w:top w:w="15" w:type="dxa"/>
          <w:left w:w="15" w:type="dxa"/>
          <w:bottom w:w="15" w:type="dxa"/>
          <w:right w:w="15" w:type="dxa"/>
        </w:tblCellMar>
        <w:tblLook w:val="04A0" w:firstRow="1" w:lastRow="0" w:firstColumn="1" w:lastColumn="0" w:noHBand="0" w:noVBand="1"/>
      </w:tblPr>
      <w:tblGrid>
        <w:gridCol w:w="7222"/>
        <w:gridCol w:w="1533"/>
      </w:tblGrid>
      <w:tr w:rsidR="00450B05" w:rsidRPr="00D00F3B" w14:paraId="1B48E698" w14:textId="2455BEED" w:rsidTr="00CF2A41">
        <w:trPr>
          <w:trHeight w:val="435"/>
          <w:tblHeader/>
          <w:tblCellSpacing w:w="15" w:type="dxa"/>
        </w:trPr>
        <w:tc>
          <w:tcPr>
            <w:tcW w:w="0" w:type="auto"/>
            <w:vAlign w:val="center"/>
            <w:hideMark/>
          </w:tcPr>
          <w:p w14:paraId="5EE46E9D" w14:textId="77777777" w:rsidR="00450B05" w:rsidRPr="00D00F3B" w:rsidRDefault="00450B05" w:rsidP="00836A28">
            <w:pPr>
              <w:bidi/>
              <w:spacing w:after="0"/>
              <w:rPr>
                <w:rFonts w:ascii="Simplified Arabic" w:hAnsi="Simplified Arabic" w:cs="Simplified Arabic"/>
                <w:b/>
                <w:bCs/>
                <w:sz w:val="20"/>
                <w:szCs w:val="20"/>
              </w:rPr>
            </w:pPr>
            <w:r w:rsidRPr="00D00F3B">
              <w:rPr>
                <w:rFonts w:ascii="Simplified Arabic" w:hAnsi="Simplified Arabic" w:cs="Simplified Arabic" w:hint="cs"/>
                <w:b/>
                <w:bCs/>
                <w:sz w:val="20"/>
                <w:szCs w:val="20"/>
                <w:rtl/>
              </w:rPr>
              <w:t>عنوان الشكل</w:t>
            </w:r>
          </w:p>
        </w:tc>
        <w:tc>
          <w:tcPr>
            <w:tcW w:w="0" w:type="auto"/>
            <w:vAlign w:val="center"/>
          </w:tcPr>
          <w:p w14:paraId="088A3E8D" w14:textId="54EA9340" w:rsidR="00450B05" w:rsidRPr="00D00F3B" w:rsidRDefault="00450B05" w:rsidP="00836A28">
            <w:pPr>
              <w:bidi/>
              <w:spacing w:after="0"/>
              <w:jc w:val="center"/>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رقم الشكل</w:t>
            </w:r>
          </w:p>
        </w:tc>
      </w:tr>
      <w:tr w:rsidR="00450B05" w:rsidRPr="00D00F3B" w14:paraId="4C43A47F" w14:textId="3A8E6065" w:rsidTr="00CF2A41">
        <w:trPr>
          <w:trHeight w:val="445"/>
          <w:tblCellSpacing w:w="15" w:type="dxa"/>
        </w:trPr>
        <w:tc>
          <w:tcPr>
            <w:tcW w:w="0" w:type="auto"/>
            <w:vAlign w:val="center"/>
            <w:hideMark/>
          </w:tcPr>
          <w:p w14:paraId="15B5495F"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دورة حياة الأصل</w:t>
            </w:r>
            <w:r w:rsidRPr="00D00F3B">
              <w:rPr>
                <w:rFonts w:ascii="Simplified Arabic" w:hAnsi="Simplified Arabic" w:cs="Simplified Arabic" w:hint="cs"/>
                <w:sz w:val="20"/>
                <w:szCs w:val="20"/>
              </w:rPr>
              <w:t xml:space="preserve"> (Asset Life Cycle)</w:t>
            </w:r>
          </w:p>
        </w:tc>
        <w:tc>
          <w:tcPr>
            <w:tcW w:w="0" w:type="auto"/>
            <w:vAlign w:val="center"/>
          </w:tcPr>
          <w:p w14:paraId="0314CCE0" w14:textId="461FD0E5"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w:t>
            </w:r>
          </w:p>
        </w:tc>
      </w:tr>
      <w:tr w:rsidR="00450B05" w:rsidRPr="00D00F3B" w14:paraId="305620C9" w14:textId="50045A1B" w:rsidTr="00CF2A41">
        <w:trPr>
          <w:trHeight w:val="445"/>
          <w:tblCellSpacing w:w="15" w:type="dxa"/>
        </w:trPr>
        <w:tc>
          <w:tcPr>
            <w:tcW w:w="0" w:type="auto"/>
            <w:vAlign w:val="center"/>
            <w:hideMark/>
          </w:tcPr>
          <w:p w14:paraId="5EC444D6"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نظام إدارة الأصول وفق</w:t>
            </w:r>
            <w:r w:rsidRPr="00D00F3B">
              <w:rPr>
                <w:rFonts w:ascii="Simplified Arabic" w:hAnsi="Simplified Arabic" w:cs="Simplified Arabic" w:hint="cs"/>
                <w:sz w:val="20"/>
                <w:szCs w:val="20"/>
              </w:rPr>
              <w:t xml:space="preserve"> ISO 55000</w:t>
            </w:r>
          </w:p>
        </w:tc>
        <w:tc>
          <w:tcPr>
            <w:tcW w:w="0" w:type="auto"/>
            <w:vAlign w:val="center"/>
          </w:tcPr>
          <w:p w14:paraId="5201A882" w14:textId="4D9DC871"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(2-2)</w:t>
            </w:r>
          </w:p>
        </w:tc>
      </w:tr>
      <w:tr w:rsidR="00450B05" w:rsidRPr="00D00F3B" w14:paraId="0C6E11E4" w14:textId="24AA66E2" w:rsidTr="00CF2A41">
        <w:trPr>
          <w:trHeight w:val="456"/>
          <w:tblCellSpacing w:w="15" w:type="dxa"/>
        </w:trPr>
        <w:tc>
          <w:tcPr>
            <w:tcW w:w="0" w:type="auto"/>
            <w:vAlign w:val="center"/>
            <w:hideMark/>
          </w:tcPr>
          <w:p w14:paraId="3FFC2E15"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العلاقة بين إدارة الأصول وإدارة الصيانة</w:t>
            </w:r>
          </w:p>
        </w:tc>
        <w:tc>
          <w:tcPr>
            <w:tcW w:w="0" w:type="auto"/>
            <w:vAlign w:val="center"/>
          </w:tcPr>
          <w:p w14:paraId="3839B5E8" w14:textId="391F7C6E"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(2-3)</w:t>
            </w:r>
          </w:p>
        </w:tc>
      </w:tr>
      <w:tr w:rsidR="00450B05" w:rsidRPr="00D00F3B" w14:paraId="6628C3B7" w14:textId="19045BE7" w:rsidTr="00CF2A41">
        <w:trPr>
          <w:trHeight w:val="445"/>
          <w:tblCellSpacing w:w="15" w:type="dxa"/>
        </w:trPr>
        <w:tc>
          <w:tcPr>
            <w:tcW w:w="0" w:type="auto"/>
            <w:vAlign w:val="center"/>
            <w:hideMark/>
          </w:tcPr>
          <w:p w14:paraId="2405C145"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تصنيف أنواع الصيانة</w:t>
            </w:r>
          </w:p>
        </w:tc>
        <w:tc>
          <w:tcPr>
            <w:tcW w:w="0" w:type="auto"/>
            <w:vAlign w:val="center"/>
          </w:tcPr>
          <w:p w14:paraId="57465F7E" w14:textId="07F55896"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(2-4)</w:t>
            </w:r>
          </w:p>
        </w:tc>
      </w:tr>
      <w:tr w:rsidR="00450B05" w:rsidRPr="00D00F3B" w14:paraId="32D3D2F6" w14:textId="41CA55EA" w:rsidTr="00CF2A41">
        <w:trPr>
          <w:trHeight w:val="445"/>
          <w:tblCellSpacing w:w="15" w:type="dxa"/>
        </w:trPr>
        <w:tc>
          <w:tcPr>
            <w:tcW w:w="0" w:type="auto"/>
            <w:vAlign w:val="center"/>
            <w:hideMark/>
          </w:tcPr>
          <w:p w14:paraId="42C82E67"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دورة الصيانة الوقائية</w:t>
            </w:r>
          </w:p>
        </w:tc>
        <w:tc>
          <w:tcPr>
            <w:tcW w:w="0" w:type="auto"/>
            <w:vAlign w:val="center"/>
          </w:tcPr>
          <w:p w14:paraId="0A4ED67E" w14:textId="6A54370D"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(2-5)</w:t>
            </w:r>
          </w:p>
        </w:tc>
      </w:tr>
      <w:tr w:rsidR="00450B05" w:rsidRPr="00D00F3B" w14:paraId="4BB453FE" w14:textId="0D874325" w:rsidTr="00CF2A41">
        <w:trPr>
          <w:trHeight w:val="445"/>
          <w:tblCellSpacing w:w="15" w:type="dxa"/>
        </w:trPr>
        <w:tc>
          <w:tcPr>
            <w:tcW w:w="0" w:type="auto"/>
            <w:vAlign w:val="center"/>
            <w:hideMark/>
          </w:tcPr>
          <w:p w14:paraId="516990CF"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مراحل تطبيق نظام الصيانة القائم على الأداء</w:t>
            </w:r>
          </w:p>
        </w:tc>
        <w:tc>
          <w:tcPr>
            <w:tcW w:w="0" w:type="auto"/>
            <w:vAlign w:val="center"/>
          </w:tcPr>
          <w:p w14:paraId="19278BBB" w14:textId="3BD0CF48"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(2-6)</w:t>
            </w:r>
          </w:p>
        </w:tc>
      </w:tr>
      <w:tr w:rsidR="00450B05" w:rsidRPr="00D00F3B" w14:paraId="5431931A" w14:textId="1D283BA2" w:rsidTr="00CF2A41">
        <w:trPr>
          <w:trHeight w:val="456"/>
          <w:tblCellSpacing w:w="15" w:type="dxa"/>
        </w:trPr>
        <w:tc>
          <w:tcPr>
            <w:tcW w:w="0" w:type="auto"/>
            <w:vAlign w:val="center"/>
            <w:hideMark/>
          </w:tcPr>
          <w:p w14:paraId="0AB530E0"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نموذج إدارة الأداء في مشاريع الصيانة</w:t>
            </w:r>
          </w:p>
        </w:tc>
        <w:tc>
          <w:tcPr>
            <w:tcW w:w="0" w:type="auto"/>
            <w:vAlign w:val="center"/>
          </w:tcPr>
          <w:p w14:paraId="2B848042" w14:textId="54ACC3AA"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(2-7)</w:t>
            </w:r>
          </w:p>
        </w:tc>
      </w:tr>
      <w:tr w:rsidR="00450B05" w:rsidRPr="00D00F3B" w14:paraId="7A4CA103" w14:textId="1539259E" w:rsidTr="00CF2A41">
        <w:trPr>
          <w:trHeight w:val="445"/>
          <w:tblCellSpacing w:w="15" w:type="dxa"/>
        </w:trPr>
        <w:tc>
          <w:tcPr>
            <w:tcW w:w="0" w:type="auto"/>
            <w:vAlign w:val="center"/>
            <w:hideMark/>
          </w:tcPr>
          <w:p w14:paraId="4EC0E744"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دورة التحسين المستمر</w:t>
            </w:r>
            <w:r w:rsidRPr="00D00F3B">
              <w:rPr>
                <w:rFonts w:ascii="Simplified Arabic" w:hAnsi="Simplified Arabic" w:cs="Simplified Arabic" w:hint="cs"/>
                <w:sz w:val="20"/>
                <w:szCs w:val="20"/>
              </w:rPr>
              <w:t xml:space="preserve"> (PDCA) </w:t>
            </w:r>
            <w:r w:rsidRPr="00D00F3B">
              <w:rPr>
                <w:rFonts w:ascii="Simplified Arabic" w:hAnsi="Simplified Arabic" w:cs="Simplified Arabic" w:hint="cs"/>
                <w:sz w:val="20"/>
                <w:szCs w:val="20"/>
                <w:rtl/>
              </w:rPr>
              <w:t>في إدارة الصيانة</w:t>
            </w:r>
          </w:p>
        </w:tc>
        <w:tc>
          <w:tcPr>
            <w:tcW w:w="0" w:type="auto"/>
            <w:vAlign w:val="center"/>
          </w:tcPr>
          <w:p w14:paraId="4C64D65F" w14:textId="02DB27AE"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(2-8)</w:t>
            </w:r>
          </w:p>
        </w:tc>
      </w:tr>
      <w:tr w:rsidR="00450B05" w:rsidRPr="00D00F3B" w14:paraId="30467417" w14:textId="5380C849" w:rsidTr="00CF2A41">
        <w:trPr>
          <w:trHeight w:val="445"/>
          <w:tblCellSpacing w:w="15" w:type="dxa"/>
        </w:trPr>
        <w:tc>
          <w:tcPr>
            <w:tcW w:w="0" w:type="auto"/>
            <w:vAlign w:val="center"/>
            <w:hideMark/>
          </w:tcPr>
          <w:p w14:paraId="27CC0B22"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هيكل مؤشرات الأداء الرئيسية</w:t>
            </w:r>
            <w:r w:rsidRPr="00D00F3B">
              <w:rPr>
                <w:rFonts w:ascii="Simplified Arabic" w:hAnsi="Simplified Arabic" w:cs="Simplified Arabic" w:hint="cs"/>
                <w:sz w:val="20"/>
                <w:szCs w:val="20"/>
              </w:rPr>
              <w:t xml:space="preserve"> (KPIs)</w:t>
            </w:r>
          </w:p>
        </w:tc>
        <w:tc>
          <w:tcPr>
            <w:tcW w:w="0" w:type="auto"/>
            <w:vAlign w:val="center"/>
          </w:tcPr>
          <w:p w14:paraId="0E908731" w14:textId="2C8DE64D"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(2-9)</w:t>
            </w:r>
          </w:p>
        </w:tc>
      </w:tr>
      <w:tr w:rsidR="00450B05" w:rsidRPr="00D00F3B" w14:paraId="488661CB" w14:textId="599F2124" w:rsidTr="00CF2A41">
        <w:trPr>
          <w:trHeight w:val="445"/>
          <w:tblCellSpacing w:w="15" w:type="dxa"/>
        </w:trPr>
        <w:tc>
          <w:tcPr>
            <w:tcW w:w="0" w:type="auto"/>
            <w:vAlign w:val="center"/>
            <w:hideMark/>
          </w:tcPr>
          <w:p w14:paraId="4FDE7B1F"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العلاقة بين مؤشرات الأداء وكفاءة الأصول</w:t>
            </w:r>
          </w:p>
        </w:tc>
        <w:tc>
          <w:tcPr>
            <w:tcW w:w="0" w:type="auto"/>
            <w:vAlign w:val="center"/>
          </w:tcPr>
          <w:p w14:paraId="48C740B6" w14:textId="5AC8D245"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(2-10)</w:t>
            </w:r>
          </w:p>
        </w:tc>
      </w:tr>
      <w:tr w:rsidR="00450B05" w:rsidRPr="00D00F3B" w14:paraId="790D48E1" w14:textId="1F0A6FC5" w:rsidTr="00CF2A41">
        <w:trPr>
          <w:trHeight w:val="445"/>
          <w:tblCellSpacing w:w="15" w:type="dxa"/>
        </w:trPr>
        <w:tc>
          <w:tcPr>
            <w:tcW w:w="0" w:type="auto"/>
            <w:vAlign w:val="center"/>
            <w:hideMark/>
          </w:tcPr>
          <w:p w14:paraId="6C3B6608"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نموذج</w:t>
            </w:r>
            <w:r w:rsidRPr="00D00F3B">
              <w:rPr>
                <w:rFonts w:ascii="Simplified Arabic" w:hAnsi="Simplified Arabic" w:cs="Simplified Arabic" w:hint="cs"/>
                <w:sz w:val="20"/>
                <w:szCs w:val="20"/>
              </w:rPr>
              <w:t xml:space="preserve"> </w:t>
            </w:r>
            <w:r w:rsidRPr="00D00F3B">
              <w:rPr>
                <w:rFonts w:asciiTheme="majorBidi" w:hAnsiTheme="majorBidi" w:cstheme="majorBidi"/>
                <w:sz w:val="20"/>
                <w:szCs w:val="20"/>
              </w:rPr>
              <w:t xml:space="preserve">Reliability </w:t>
            </w:r>
            <w:proofErr w:type="spellStart"/>
            <w:r w:rsidRPr="00D00F3B">
              <w:rPr>
                <w:rFonts w:asciiTheme="majorBidi" w:hAnsiTheme="majorBidi" w:cstheme="majorBidi"/>
                <w:sz w:val="20"/>
                <w:szCs w:val="20"/>
              </w:rPr>
              <w:t>Centered</w:t>
            </w:r>
            <w:proofErr w:type="spellEnd"/>
            <w:r w:rsidRPr="00D00F3B">
              <w:rPr>
                <w:rFonts w:asciiTheme="majorBidi" w:hAnsiTheme="majorBidi" w:cstheme="majorBidi"/>
                <w:sz w:val="20"/>
                <w:szCs w:val="20"/>
              </w:rPr>
              <w:t xml:space="preserve"> Maintenance (RCM</w:t>
            </w:r>
            <w:r w:rsidRPr="00D00F3B">
              <w:rPr>
                <w:rFonts w:ascii="Simplified Arabic" w:hAnsi="Simplified Arabic" w:cs="Simplified Arabic" w:hint="cs"/>
                <w:sz w:val="20"/>
                <w:szCs w:val="20"/>
              </w:rPr>
              <w:t>)</w:t>
            </w:r>
          </w:p>
        </w:tc>
        <w:tc>
          <w:tcPr>
            <w:tcW w:w="0" w:type="auto"/>
            <w:vAlign w:val="center"/>
          </w:tcPr>
          <w:p w14:paraId="6E6E9063" w14:textId="653777AE"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(2-11)</w:t>
            </w:r>
          </w:p>
        </w:tc>
      </w:tr>
      <w:tr w:rsidR="00450B05" w:rsidRPr="00D00F3B" w14:paraId="2C2F5D4E" w14:textId="22A60C2B" w:rsidTr="00CF2A41">
        <w:trPr>
          <w:trHeight w:val="456"/>
          <w:tblCellSpacing w:w="15" w:type="dxa"/>
        </w:trPr>
        <w:tc>
          <w:tcPr>
            <w:tcW w:w="0" w:type="auto"/>
            <w:vAlign w:val="center"/>
            <w:hideMark/>
          </w:tcPr>
          <w:p w14:paraId="7B5C18B5"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نموذج</w:t>
            </w:r>
            <w:r w:rsidRPr="00D00F3B">
              <w:rPr>
                <w:rFonts w:ascii="Simplified Arabic" w:hAnsi="Simplified Arabic" w:cs="Simplified Arabic" w:hint="cs"/>
                <w:sz w:val="20"/>
                <w:szCs w:val="20"/>
              </w:rPr>
              <w:t xml:space="preserve"> Risk Based Maintenance (RBM)</w:t>
            </w:r>
          </w:p>
        </w:tc>
        <w:tc>
          <w:tcPr>
            <w:tcW w:w="0" w:type="auto"/>
            <w:vAlign w:val="center"/>
          </w:tcPr>
          <w:p w14:paraId="572D9E2B" w14:textId="1BF74D84"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(2-12)</w:t>
            </w:r>
          </w:p>
        </w:tc>
      </w:tr>
      <w:tr w:rsidR="00450B05" w:rsidRPr="00D00F3B" w14:paraId="148E00FE" w14:textId="0C19BB94" w:rsidTr="00CF2A41">
        <w:trPr>
          <w:trHeight w:val="445"/>
          <w:tblCellSpacing w:w="15" w:type="dxa"/>
        </w:trPr>
        <w:tc>
          <w:tcPr>
            <w:tcW w:w="0" w:type="auto"/>
            <w:vAlign w:val="center"/>
            <w:hideMark/>
          </w:tcPr>
          <w:p w14:paraId="2086F739"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هيكل نظام إدارة الصيانة المحوسبة</w:t>
            </w:r>
            <w:r w:rsidRPr="00D00F3B">
              <w:rPr>
                <w:rFonts w:ascii="Simplified Arabic" w:hAnsi="Simplified Arabic" w:cs="Simplified Arabic" w:hint="cs"/>
                <w:sz w:val="20"/>
                <w:szCs w:val="20"/>
              </w:rPr>
              <w:t xml:space="preserve"> (CMMS)</w:t>
            </w:r>
          </w:p>
        </w:tc>
        <w:tc>
          <w:tcPr>
            <w:tcW w:w="0" w:type="auto"/>
            <w:vAlign w:val="center"/>
          </w:tcPr>
          <w:p w14:paraId="523DDC14" w14:textId="79658BBA"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(2-13)</w:t>
            </w:r>
          </w:p>
        </w:tc>
      </w:tr>
      <w:tr w:rsidR="00450B05" w:rsidRPr="00D00F3B" w14:paraId="07660174" w14:textId="2A30D7C3" w:rsidTr="00CF2A41">
        <w:trPr>
          <w:trHeight w:val="445"/>
          <w:tblCellSpacing w:w="15" w:type="dxa"/>
        </w:trPr>
        <w:tc>
          <w:tcPr>
            <w:tcW w:w="0" w:type="auto"/>
            <w:vAlign w:val="center"/>
            <w:hideMark/>
          </w:tcPr>
          <w:p w14:paraId="01DECDD6"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مكونات نظام</w:t>
            </w:r>
            <w:r w:rsidRPr="00D00F3B">
              <w:rPr>
                <w:rFonts w:asciiTheme="majorBidi" w:hAnsiTheme="majorBidi" w:cstheme="majorBidi" w:hint="cs"/>
                <w:sz w:val="20"/>
                <w:szCs w:val="20"/>
              </w:rPr>
              <w:t xml:space="preserve"> Enterprise Asset Management (EAM)</w:t>
            </w:r>
          </w:p>
        </w:tc>
        <w:tc>
          <w:tcPr>
            <w:tcW w:w="0" w:type="auto"/>
            <w:vAlign w:val="center"/>
          </w:tcPr>
          <w:p w14:paraId="2ED22E48" w14:textId="47AE696A"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(2-14)</w:t>
            </w:r>
          </w:p>
        </w:tc>
      </w:tr>
      <w:tr w:rsidR="00450B05" w:rsidRPr="00D00F3B" w14:paraId="74C5C2E5" w14:textId="50463CD9" w:rsidTr="00CF2A41">
        <w:trPr>
          <w:trHeight w:val="445"/>
          <w:tblCellSpacing w:w="15" w:type="dxa"/>
        </w:trPr>
        <w:tc>
          <w:tcPr>
            <w:tcW w:w="0" w:type="auto"/>
            <w:vAlign w:val="center"/>
            <w:hideMark/>
          </w:tcPr>
          <w:p w14:paraId="49968279"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نموذج التكامل بين</w:t>
            </w:r>
            <w:r w:rsidRPr="00D00F3B">
              <w:rPr>
                <w:rFonts w:ascii="Simplified Arabic" w:hAnsi="Simplified Arabic" w:cs="Simplified Arabic" w:hint="cs"/>
                <w:sz w:val="20"/>
                <w:szCs w:val="20"/>
              </w:rPr>
              <w:t xml:space="preserve"> BIM </w:t>
            </w:r>
            <w:r w:rsidRPr="00D00F3B">
              <w:rPr>
                <w:rFonts w:ascii="Simplified Arabic" w:hAnsi="Simplified Arabic" w:cs="Simplified Arabic" w:hint="cs"/>
                <w:sz w:val="20"/>
                <w:szCs w:val="20"/>
                <w:rtl/>
              </w:rPr>
              <w:t>وإدارة الصيانة</w:t>
            </w:r>
          </w:p>
        </w:tc>
        <w:tc>
          <w:tcPr>
            <w:tcW w:w="0" w:type="auto"/>
            <w:vAlign w:val="center"/>
          </w:tcPr>
          <w:p w14:paraId="31992F9E" w14:textId="090ED151"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(2-15)</w:t>
            </w:r>
          </w:p>
        </w:tc>
      </w:tr>
      <w:tr w:rsidR="00450B05" w:rsidRPr="00D00F3B" w14:paraId="34DE7665" w14:textId="5CC4919F" w:rsidTr="00CF2A41">
        <w:trPr>
          <w:trHeight w:val="445"/>
          <w:tblCellSpacing w:w="15" w:type="dxa"/>
        </w:trPr>
        <w:tc>
          <w:tcPr>
            <w:tcW w:w="0" w:type="auto"/>
            <w:vAlign w:val="center"/>
            <w:hideMark/>
          </w:tcPr>
          <w:p w14:paraId="6DEBBDC8"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نموذج التوأم الرقمي</w:t>
            </w:r>
            <w:r w:rsidRPr="00D00F3B">
              <w:rPr>
                <w:rFonts w:ascii="Simplified Arabic" w:hAnsi="Simplified Arabic" w:cs="Simplified Arabic" w:hint="cs"/>
                <w:sz w:val="20"/>
                <w:szCs w:val="20"/>
              </w:rPr>
              <w:t xml:space="preserve"> (Digital Twin) </w:t>
            </w:r>
            <w:r w:rsidRPr="00D00F3B">
              <w:rPr>
                <w:rFonts w:ascii="Simplified Arabic" w:hAnsi="Simplified Arabic" w:cs="Simplified Arabic" w:hint="cs"/>
                <w:sz w:val="20"/>
                <w:szCs w:val="20"/>
                <w:rtl/>
              </w:rPr>
              <w:t>في إدارة الأصول</w:t>
            </w:r>
          </w:p>
        </w:tc>
        <w:tc>
          <w:tcPr>
            <w:tcW w:w="0" w:type="auto"/>
            <w:vAlign w:val="center"/>
          </w:tcPr>
          <w:p w14:paraId="7C1356B3" w14:textId="1880C0AF"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(2-16)</w:t>
            </w:r>
          </w:p>
        </w:tc>
      </w:tr>
      <w:tr w:rsidR="00450B05" w:rsidRPr="00D00F3B" w14:paraId="5FEF6CBC" w14:textId="0CF21E58" w:rsidTr="00CF2A41">
        <w:trPr>
          <w:trHeight w:val="456"/>
          <w:tblCellSpacing w:w="15" w:type="dxa"/>
        </w:trPr>
        <w:tc>
          <w:tcPr>
            <w:tcW w:w="0" w:type="auto"/>
            <w:vAlign w:val="center"/>
            <w:hideMark/>
          </w:tcPr>
          <w:p w14:paraId="61BF3024"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تطبيقات إنترنت الأشياء في مراقبة الأصول</w:t>
            </w:r>
          </w:p>
        </w:tc>
        <w:tc>
          <w:tcPr>
            <w:tcW w:w="0" w:type="auto"/>
            <w:vAlign w:val="center"/>
          </w:tcPr>
          <w:p w14:paraId="3F82DFA0" w14:textId="1E6CAC27"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(2-17)</w:t>
            </w:r>
          </w:p>
        </w:tc>
      </w:tr>
      <w:tr w:rsidR="00450B05" w:rsidRPr="00D00F3B" w14:paraId="1B90331E" w14:textId="1AC9C5CF" w:rsidTr="00CF2A41">
        <w:trPr>
          <w:trHeight w:val="445"/>
          <w:tblCellSpacing w:w="15" w:type="dxa"/>
        </w:trPr>
        <w:tc>
          <w:tcPr>
            <w:tcW w:w="0" w:type="auto"/>
            <w:vAlign w:val="center"/>
            <w:hideMark/>
          </w:tcPr>
          <w:p w14:paraId="3ABFFCF0"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استخدام الذكاء الاصطناعي في الصيانة التنبؤية</w:t>
            </w:r>
          </w:p>
        </w:tc>
        <w:tc>
          <w:tcPr>
            <w:tcW w:w="0" w:type="auto"/>
            <w:vAlign w:val="center"/>
          </w:tcPr>
          <w:p w14:paraId="49B65105" w14:textId="4A151EF2"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(2-18)</w:t>
            </w:r>
          </w:p>
        </w:tc>
      </w:tr>
      <w:tr w:rsidR="00450B05" w:rsidRPr="00D00F3B" w14:paraId="6428CD7F" w14:textId="724EF6D8" w:rsidTr="00CF2A41">
        <w:trPr>
          <w:trHeight w:val="445"/>
          <w:tblCellSpacing w:w="15" w:type="dxa"/>
        </w:trPr>
        <w:tc>
          <w:tcPr>
            <w:tcW w:w="0" w:type="auto"/>
            <w:vAlign w:val="center"/>
            <w:hideMark/>
          </w:tcPr>
          <w:p w14:paraId="23ED71D3"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عناصر تكلفة دورة الحياة</w:t>
            </w:r>
            <w:r w:rsidRPr="00D00F3B">
              <w:rPr>
                <w:rFonts w:ascii="Simplified Arabic" w:hAnsi="Simplified Arabic" w:cs="Simplified Arabic" w:hint="cs"/>
                <w:sz w:val="20"/>
                <w:szCs w:val="20"/>
              </w:rPr>
              <w:t xml:space="preserve"> (Life Cycle Cost)</w:t>
            </w:r>
          </w:p>
        </w:tc>
        <w:tc>
          <w:tcPr>
            <w:tcW w:w="0" w:type="auto"/>
            <w:vAlign w:val="center"/>
          </w:tcPr>
          <w:p w14:paraId="5A60A7FD" w14:textId="27510E65"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(2-19)</w:t>
            </w:r>
          </w:p>
        </w:tc>
      </w:tr>
      <w:tr w:rsidR="00450B05" w:rsidRPr="00D00F3B" w14:paraId="68B1C733" w14:textId="491987ED" w:rsidTr="00CF2A41">
        <w:trPr>
          <w:trHeight w:val="445"/>
          <w:tblCellSpacing w:w="15" w:type="dxa"/>
        </w:trPr>
        <w:tc>
          <w:tcPr>
            <w:tcW w:w="0" w:type="auto"/>
            <w:vAlign w:val="center"/>
            <w:hideMark/>
          </w:tcPr>
          <w:p w14:paraId="6A7A58DD"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lastRenderedPageBreak/>
              <w:t>الإطار النظري للدراسة</w:t>
            </w:r>
          </w:p>
        </w:tc>
        <w:tc>
          <w:tcPr>
            <w:tcW w:w="0" w:type="auto"/>
            <w:vAlign w:val="center"/>
          </w:tcPr>
          <w:p w14:paraId="738061F7" w14:textId="6BA2026B"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(2-20)</w:t>
            </w:r>
          </w:p>
        </w:tc>
      </w:tr>
      <w:tr w:rsidR="00450B05" w:rsidRPr="00D00F3B" w14:paraId="5CD669FE" w14:textId="1F3B3CE4" w:rsidTr="00CF2A41">
        <w:trPr>
          <w:trHeight w:val="456"/>
          <w:tblCellSpacing w:w="15" w:type="dxa"/>
        </w:trPr>
        <w:tc>
          <w:tcPr>
            <w:tcW w:w="0" w:type="auto"/>
            <w:vAlign w:val="center"/>
            <w:hideMark/>
          </w:tcPr>
          <w:p w14:paraId="6D27BA1F" w14:textId="77777777" w:rsidR="00450B05" w:rsidRPr="00D00F3B" w:rsidRDefault="00450B05"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الإطار المقترح لتقييم مشاريع الصيانة الوقائية بنظام الأداء</w:t>
            </w:r>
            <w:r w:rsidRPr="00D00F3B">
              <w:rPr>
                <w:rFonts w:ascii="Simplified Arabic" w:hAnsi="Simplified Arabic" w:cs="Simplified Arabic" w:hint="cs"/>
                <w:sz w:val="20"/>
                <w:szCs w:val="20"/>
              </w:rPr>
              <w:t xml:space="preserve"> (IPPMEF)</w:t>
            </w:r>
          </w:p>
        </w:tc>
        <w:tc>
          <w:tcPr>
            <w:tcW w:w="0" w:type="auto"/>
            <w:vAlign w:val="center"/>
          </w:tcPr>
          <w:p w14:paraId="3E9BA98E" w14:textId="4143B8E2" w:rsidR="00450B05" w:rsidRPr="00D00F3B" w:rsidRDefault="00450B05"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(2-21)</w:t>
            </w:r>
          </w:p>
        </w:tc>
      </w:tr>
    </w:tbl>
    <w:p w14:paraId="28AD2EF5" w14:textId="77777777" w:rsidR="00450B05" w:rsidRPr="00D00F3B" w:rsidRDefault="00000000" w:rsidP="00836A28">
      <w:pPr>
        <w:bidi/>
        <w:spacing w:after="0"/>
        <w:jc w:val="center"/>
        <w:rPr>
          <w:rFonts w:ascii="Simplified Arabic" w:hAnsi="Simplified Arabic" w:cs="Simplified Arabic"/>
        </w:rPr>
      </w:pPr>
      <w:r>
        <w:rPr>
          <w:rFonts w:ascii="Simplified Arabic" w:hAnsi="Simplified Arabic" w:cs="Simplified Arabic"/>
        </w:rPr>
        <w:pict w14:anchorId="23C5224C">
          <v:rect id="_x0000_i1026" style="width:0;height:1.5pt" o:hralign="center" o:hrstd="t" o:hr="t" fillcolor="#a0a0a0" stroked="f"/>
        </w:pict>
      </w:r>
    </w:p>
    <w:tbl>
      <w:tblPr>
        <w:tblpPr w:leftFromText="180" w:rightFromText="180" w:vertAnchor="text" w:horzAnchor="margin" w:tblpY="889"/>
        <w:tblW w:w="9310" w:type="dxa"/>
        <w:tblCellSpacing w:w="15" w:type="dxa"/>
        <w:tblCellMar>
          <w:top w:w="15" w:type="dxa"/>
          <w:left w:w="15" w:type="dxa"/>
          <w:bottom w:w="15" w:type="dxa"/>
          <w:right w:w="15" w:type="dxa"/>
        </w:tblCellMar>
        <w:tblLook w:val="04A0" w:firstRow="1" w:lastRow="0" w:firstColumn="1" w:lastColumn="0" w:noHBand="0" w:noVBand="1"/>
      </w:tblPr>
      <w:tblGrid>
        <w:gridCol w:w="6457"/>
        <w:gridCol w:w="2853"/>
      </w:tblGrid>
      <w:tr w:rsidR="000E0AD3" w:rsidRPr="00D00F3B" w14:paraId="2FF9179A" w14:textId="77777777" w:rsidTr="00D00F3B">
        <w:trPr>
          <w:trHeight w:val="457"/>
          <w:tblHeader/>
          <w:tblCellSpacing w:w="15" w:type="dxa"/>
        </w:trPr>
        <w:tc>
          <w:tcPr>
            <w:tcW w:w="0" w:type="auto"/>
            <w:vAlign w:val="center"/>
            <w:hideMark/>
          </w:tcPr>
          <w:p w14:paraId="5A45AA8E" w14:textId="77777777" w:rsidR="000E0AD3" w:rsidRPr="00D00F3B" w:rsidRDefault="000E0AD3" w:rsidP="00836A28">
            <w:pPr>
              <w:bidi/>
              <w:spacing w:after="0"/>
              <w:rPr>
                <w:rFonts w:ascii="Simplified Arabic" w:hAnsi="Simplified Arabic" w:cs="Simplified Arabic"/>
                <w:b/>
                <w:bCs/>
                <w:sz w:val="20"/>
                <w:szCs w:val="20"/>
              </w:rPr>
            </w:pPr>
            <w:r w:rsidRPr="00D00F3B">
              <w:rPr>
                <w:rFonts w:ascii="Simplified Arabic" w:hAnsi="Simplified Arabic" w:cs="Simplified Arabic" w:hint="cs"/>
                <w:b/>
                <w:bCs/>
                <w:sz w:val="20"/>
                <w:szCs w:val="20"/>
                <w:rtl/>
              </w:rPr>
              <w:t>عنوان الشكل</w:t>
            </w:r>
          </w:p>
        </w:tc>
        <w:tc>
          <w:tcPr>
            <w:tcW w:w="0" w:type="auto"/>
            <w:vAlign w:val="center"/>
          </w:tcPr>
          <w:p w14:paraId="3DACF9D4" w14:textId="77777777" w:rsidR="000E0AD3" w:rsidRPr="00D00F3B" w:rsidRDefault="000E0AD3" w:rsidP="00836A28">
            <w:pPr>
              <w:bidi/>
              <w:spacing w:after="0"/>
              <w:jc w:val="center"/>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رقم الشكل</w:t>
            </w:r>
          </w:p>
        </w:tc>
      </w:tr>
      <w:tr w:rsidR="000E0AD3" w:rsidRPr="00D00F3B" w14:paraId="23F66105" w14:textId="77777777" w:rsidTr="00D00F3B">
        <w:trPr>
          <w:trHeight w:val="467"/>
          <w:tblCellSpacing w:w="15" w:type="dxa"/>
        </w:trPr>
        <w:tc>
          <w:tcPr>
            <w:tcW w:w="0" w:type="auto"/>
            <w:vAlign w:val="center"/>
            <w:hideMark/>
          </w:tcPr>
          <w:p w14:paraId="020B43C5"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خطوات تنفيذ الدراسة</w:t>
            </w:r>
          </w:p>
        </w:tc>
        <w:tc>
          <w:tcPr>
            <w:tcW w:w="0" w:type="auto"/>
            <w:vAlign w:val="center"/>
          </w:tcPr>
          <w:p w14:paraId="0533815C" w14:textId="77777777" w:rsidR="000E0AD3" w:rsidRPr="00D00F3B" w:rsidRDefault="000E0AD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(3-1)</w:t>
            </w:r>
          </w:p>
        </w:tc>
      </w:tr>
      <w:tr w:rsidR="000E0AD3" w:rsidRPr="00D00F3B" w14:paraId="4AC4FB80" w14:textId="77777777" w:rsidTr="00D00F3B">
        <w:trPr>
          <w:trHeight w:val="467"/>
          <w:tblCellSpacing w:w="15" w:type="dxa"/>
        </w:trPr>
        <w:tc>
          <w:tcPr>
            <w:tcW w:w="0" w:type="auto"/>
            <w:vAlign w:val="center"/>
            <w:hideMark/>
          </w:tcPr>
          <w:p w14:paraId="3DF4C8EF"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مراحل إعداد الاستبانة</w:t>
            </w:r>
          </w:p>
        </w:tc>
        <w:tc>
          <w:tcPr>
            <w:tcW w:w="0" w:type="auto"/>
            <w:vAlign w:val="center"/>
          </w:tcPr>
          <w:p w14:paraId="72CD5864" w14:textId="77777777" w:rsidR="000E0AD3" w:rsidRPr="00D00F3B" w:rsidRDefault="000E0AD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(3-2)</w:t>
            </w:r>
          </w:p>
        </w:tc>
      </w:tr>
      <w:tr w:rsidR="000E0AD3" w:rsidRPr="00D00F3B" w14:paraId="49E1651E" w14:textId="77777777" w:rsidTr="00D00F3B">
        <w:trPr>
          <w:trHeight w:val="478"/>
          <w:tblCellSpacing w:w="15" w:type="dxa"/>
        </w:trPr>
        <w:tc>
          <w:tcPr>
            <w:tcW w:w="0" w:type="auto"/>
            <w:vAlign w:val="center"/>
            <w:hideMark/>
          </w:tcPr>
          <w:p w14:paraId="01F12B0E"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توزيع محاور الاستبانة</w:t>
            </w:r>
          </w:p>
        </w:tc>
        <w:tc>
          <w:tcPr>
            <w:tcW w:w="0" w:type="auto"/>
            <w:vAlign w:val="center"/>
          </w:tcPr>
          <w:p w14:paraId="1C0D6B7D" w14:textId="77777777" w:rsidR="000E0AD3" w:rsidRPr="00D00F3B" w:rsidRDefault="000E0AD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(3-3)</w:t>
            </w:r>
          </w:p>
        </w:tc>
      </w:tr>
      <w:tr w:rsidR="000E0AD3" w:rsidRPr="00D00F3B" w14:paraId="5F603453" w14:textId="77777777" w:rsidTr="00D00F3B">
        <w:trPr>
          <w:trHeight w:val="467"/>
          <w:tblCellSpacing w:w="15" w:type="dxa"/>
        </w:trPr>
        <w:tc>
          <w:tcPr>
            <w:tcW w:w="0" w:type="auto"/>
            <w:vAlign w:val="center"/>
            <w:hideMark/>
          </w:tcPr>
          <w:p w14:paraId="66F0FE0C"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منهجية جمع البيانات وتحليلها</w:t>
            </w:r>
          </w:p>
        </w:tc>
        <w:tc>
          <w:tcPr>
            <w:tcW w:w="0" w:type="auto"/>
            <w:vAlign w:val="center"/>
          </w:tcPr>
          <w:p w14:paraId="464EFD82" w14:textId="77777777" w:rsidR="000E0AD3" w:rsidRPr="00D00F3B" w:rsidRDefault="000E0AD3" w:rsidP="00836A28">
            <w:pPr>
              <w:bidi/>
              <w:spacing w:after="0"/>
              <w:jc w:val="center"/>
              <w:rPr>
                <w:rFonts w:ascii="Simplified Arabic" w:hAnsi="Simplified Arabic" w:cs="Simplified Arabic"/>
                <w:sz w:val="20"/>
                <w:szCs w:val="20"/>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(3-4)</w:t>
            </w:r>
          </w:p>
        </w:tc>
      </w:tr>
    </w:tbl>
    <w:p w14:paraId="16EF463F" w14:textId="08C434AA" w:rsidR="00450B05" w:rsidRPr="00D00F3B" w:rsidRDefault="000E0AD3" w:rsidP="00836A28">
      <w:pPr>
        <w:bidi/>
        <w:spacing w:after="0"/>
        <w:jc w:val="center"/>
        <w:rPr>
          <w:rFonts w:ascii="Simplified Arabic" w:hAnsi="Simplified Arabic" w:cs="Simplified Arabic"/>
          <w:b/>
          <w:bCs/>
        </w:rPr>
      </w:pPr>
      <w:r w:rsidRPr="00D00F3B">
        <w:rPr>
          <w:rFonts w:ascii="Simplified Arabic" w:hAnsi="Simplified Arabic" w:cs="Simplified Arabic" w:hint="cs"/>
          <w:b/>
          <w:bCs/>
          <w:rtl/>
        </w:rPr>
        <w:t xml:space="preserve"> </w:t>
      </w:r>
      <w:r w:rsidR="00450B05" w:rsidRPr="00D00F3B">
        <w:rPr>
          <w:rFonts w:ascii="Simplified Arabic" w:hAnsi="Simplified Arabic" w:cs="Simplified Arabic" w:hint="cs"/>
          <w:b/>
          <w:bCs/>
          <w:rtl/>
        </w:rPr>
        <w:t>الفصل الثالث</w:t>
      </w:r>
    </w:p>
    <w:p w14:paraId="483EDE9F" w14:textId="77777777" w:rsidR="00450B05" w:rsidRDefault="00000000" w:rsidP="00836A28">
      <w:pPr>
        <w:bidi/>
        <w:spacing w:after="0"/>
        <w:jc w:val="center"/>
        <w:rPr>
          <w:rFonts w:ascii="Simplified Arabic" w:hAnsi="Simplified Arabic" w:cs="Simplified Arabic"/>
        </w:rPr>
      </w:pPr>
      <w:r>
        <w:rPr>
          <w:rFonts w:ascii="Simplified Arabic" w:hAnsi="Simplified Arabic" w:cs="Simplified Arabic"/>
        </w:rPr>
        <w:pict w14:anchorId="5CC17308">
          <v:rect id="_x0000_i1027" style="width:0;height:1.5pt" o:hralign="center" o:hrstd="t" o:hr="t" fillcolor="#a0a0a0" stroked="f"/>
        </w:pict>
      </w:r>
    </w:p>
    <w:p w14:paraId="470E28B9" w14:textId="77777777" w:rsidR="00D00F3B" w:rsidRPr="00D00F3B" w:rsidRDefault="00D00F3B" w:rsidP="00836A28">
      <w:pPr>
        <w:bidi/>
        <w:spacing w:after="0"/>
        <w:jc w:val="center"/>
        <w:rPr>
          <w:rFonts w:ascii="Simplified Arabic" w:hAnsi="Simplified Arabic" w:cs="Simplified Arabic"/>
          <w:b/>
          <w:bCs/>
        </w:rPr>
      </w:pPr>
      <w:r>
        <w:rPr>
          <w:rFonts w:ascii="Simplified Arabic" w:hAnsi="Simplified Arabic" w:cs="Simplified Arabic"/>
          <w:rtl/>
        </w:rPr>
        <w:tab/>
      </w:r>
      <w:r w:rsidRPr="00D00F3B">
        <w:rPr>
          <w:rFonts w:ascii="Simplified Arabic" w:hAnsi="Simplified Arabic" w:cs="Simplified Arabic" w:hint="cs"/>
          <w:b/>
          <w:bCs/>
          <w:rtl/>
        </w:rPr>
        <w:t>الفصل الرابع</w:t>
      </w:r>
    </w:p>
    <w:p w14:paraId="22C61ADE" w14:textId="053D0DDD" w:rsidR="00D00F3B" w:rsidRPr="00D00F3B" w:rsidRDefault="00D00F3B" w:rsidP="00836A28">
      <w:pPr>
        <w:tabs>
          <w:tab w:val="left" w:pos="4058"/>
        </w:tabs>
        <w:bidi/>
        <w:spacing w:after="0"/>
        <w:rPr>
          <w:rFonts w:ascii="Simplified Arabic" w:hAnsi="Simplified Arabic" w:cs="Simplified Arabic"/>
        </w:rPr>
      </w:pPr>
    </w:p>
    <w:tbl>
      <w:tblPr>
        <w:tblpPr w:leftFromText="180" w:rightFromText="180" w:vertAnchor="text" w:horzAnchor="margin" w:tblpY="731"/>
        <w:tblW w:w="9635" w:type="dxa"/>
        <w:tblCellSpacing w:w="15" w:type="dxa"/>
        <w:tblCellMar>
          <w:top w:w="15" w:type="dxa"/>
          <w:left w:w="15" w:type="dxa"/>
          <w:bottom w:w="15" w:type="dxa"/>
          <w:right w:w="15" w:type="dxa"/>
        </w:tblCellMar>
        <w:tblLook w:val="04A0" w:firstRow="1" w:lastRow="0" w:firstColumn="1" w:lastColumn="0" w:noHBand="0" w:noVBand="1"/>
      </w:tblPr>
      <w:tblGrid>
        <w:gridCol w:w="6519"/>
        <w:gridCol w:w="3116"/>
      </w:tblGrid>
      <w:tr w:rsidR="000E0AD3" w:rsidRPr="00D00F3B" w14:paraId="3AAF7BBC" w14:textId="77777777" w:rsidTr="000E0AD3">
        <w:trPr>
          <w:trHeight w:val="363"/>
          <w:tblHeader/>
          <w:tblCellSpacing w:w="15" w:type="dxa"/>
        </w:trPr>
        <w:tc>
          <w:tcPr>
            <w:tcW w:w="6474" w:type="dxa"/>
            <w:vAlign w:val="center"/>
            <w:hideMark/>
          </w:tcPr>
          <w:p w14:paraId="455B4B30" w14:textId="77777777" w:rsidR="000E0AD3" w:rsidRPr="00D00F3B" w:rsidRDefault="000E0AD3" w:rsidP="00836A28">
            <w:pPr>
              <w:bidi/>
              <w:spacing w:after="0"/>
              <w:rPr>
                <w:rFonts w:ascii="Simplified Arabic" w:hAnsi="Simplified Arabic" w:cs="Simplified Arabic"/>
                <w:b/>
                <w:bCs/>
                <w:sz w:val="20"/>
                <w:szCs w:val="20"/>
              </w:rPr>
            </w:pPr>
            <w:r w:rsidRPr="00D00F3B">
              <w:rPr>
                <w:rFonts w:ascii="Simplified Arabic" w:hAnsi="Simplified Arabic" w:cs="Simplified Arabic" w:hint="cs"/>
                <w:b/>
                <w:bCs/>
                <w:sz w:val="20"/>
                <w:szCs w:val="20"/>
                <w:rtl/>
              </w:rPr>
              <w:t>عنوان الشكل</w:t>
            </w:r>
          </w:p>
        </w:tc>
        <w:tc>
          <w:tcPr>
            <w:tcW w:w="3071" w:type="dxa"/>
            <w:vAlign w:val="center"/>
          </w:tcPr>
          <w:p w14:paraId="5A6047CD" w14:textId="77777777" w:rsidR="000E0AD3" w:rsidRPr="00D00F3B" w:rsidRDefault="000E0AD3" w:rsidP="00836A28">
            <w:pPr>
              <w:bidi/>
              <w:spacing w:after="0"/>
              <w:jc w:val="center"/>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رقم الشكل</w:t>
            </w:r>
          </w:p>
        </w:tc>
      </w:tr>
      <w:tr w:rsidR="000E0AD3" w:rsidRPr="00D00F3B" w14:paraId="6077C08F" w14:textId="77777777" w:rsidTr="000E0AD3">
        <w:trPr>
          <w:trHeight w:val="370"/>
          <w:tblCellSpacing w:w="15" w:type="dxa"/>
        </w:trPr>
        <w:tc>
          <w:tcPr>
            <w:tcW w:w="6474" w:type="dxa"/>
            <w:vAlign w:val="center"/>
            <w:hideMark/>
          </w:tcPr>
          <w:p w14:paraId="792AA33A"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توزيع أفراد العينة حسب الجنس</w:t>
            </w:r>
          </w:p>
        </w:tc>
        <w:tc>
          <w:tcPr>
            <w:tcW w:w="3071" w:type="dxa"/>
            <w:vAlign w:val="center"/>
          </w:tcPr>
          <w:p w14:paraId="73C4D04B" w14:textId="77777777" w:rsidR="000E0AD3" w:rsidRPr="00D00F3B" w:rsidRDefault="000E0AD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(4-1)</w:t>
            </w:r>
          </w:p>
        </w:tc>
      </w:tr>
      <w:tr w:rsidR="000E0AD3" w:rsidRPr="00D00F3B" w14:paraId="41CF9E03" w14:textId="77777777" w:rsidTr="000E0AD3">
        <w:trPr>
          <w:trHeight w:val="370"/>
          <w:tblCellSpacing w:w="15" w:type="dxa"/>
        </w:trPr>
        <w:tc>
          <w:tcPr>
            <w:tcW w:w="6474" w:type="dxa"/>
            <w:vAlign w:val="center"/>
            <w:hideMark/>
          </w:tcPr>
          <w:p w14:paraId="6D231CC4"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توزيع أفراد العينة حسب العمر</w:t>
            </w:r>
          </w:p>
        </w:tc>
        <w:tc>
          <w:tcPr>
            <w:tcW w:w="3071" w:type="dxa"/>
            <w:vAlign w:val="center"/>
          </w:tcPr>
          <w:p w14:paraId="77137DD7" w14:textId="77777777" w:rsidR="000E0AD3" w:rsidRPr="00D00F3B" w:rsidRDefault="000E0AD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(4-2)</w:t>
            </w:r>
          </w:p>
        </w:tc>
      </w:tr>
      <w:tr w:rsidR="000E0AD3" w:rsidRPr="00D00F3B" w14:paraId="5A86BB1C" w14:textId="77777777" w:rsidTr="000E0AD3">
        <w:trPr>
          <w:trHeight w:val="380"/>
          <w:tblCellSpacing w:w="15" w:type="dxa"/>
        </w:trPr>
        <w:tc>
          <w:tcPr>
            <w:tcW w:w="6474" w:type="dxa"/>
            <w:vAlign w:val="center"/>
            <w:hideMark/>
          </w:tcPr>
          <w:p w14:paraId="54EDAB23"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توزيع أفراد العينة حسب المؤهل العلمي</w:t>
            </w:r>
          </w:p>
        </w:tc>
        <w:tc>
          <w:tcPr>
            <w:tcW w:w="3071" w:type="dxa"/>
            <w:vAlign w:val="center"/>
          </w:tcPr>
          <w:p w14:paraId="3CCB3395" w14:textId="77777777" w:rsidR="000E0AD3" w:rsidRPr="00D00F3B" w:rsidRDefault="000E0AD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(4-3)</w:t>
            </w:r>
          </w:p>
        </w:tc>
      </w:tr>
      <w:tr w:rsidR="000E0AD3" w:rsidRPr="00D00F3B" w14:paraId="2F0A3526" w14:textId="77777777" w:rsidTr="000E0AD3">
        <w:trPr>
          <w:trHeight w:val="370"/>
          <w:tblCellSpacing w:w="15" w:type="dxa"/>
        </w:trPr>
        <w:tc>
          <w:tcPr>
            <w:tcW w:w="6474" w:type="dxa"/>
            <w:vAlign w:val="center"/>
            <w:hideMark/>
          </w:tcPr>
          <w:p w14:paraId="7DC51528"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توزيع أفراد العينة حسب سنوات الخبرة</w:t>
            </w:r>
          </w:p>
        </w:tc>
        <w:tc>
          <w:tcPr>
            <w:tcW w:w="3071" w:type="dxa"/>
            <w:vAlign w:val="center"/>
          </w:tcPr>
          <w:p w14:paraId="0CC9A6A1" w14:textId="77777777" w:rsidR="000E0AD3" w:rsidRPr="00D00F3B" w:rsidRDefault="000E0AD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(4-4)</w:t>
            </w:r>
          </w:p>
        </w:tc>
      </w:tr>
      <w:tr w:rsidR="000E0AD3" w:rsidRPr="00D00F3B" w14:paraId="0ACE1156" w14:textId="77777777" w:rsidTr="000E0AD3">
        <w:trPr>
          <w:trHeight w:val="370"/>
          <w:tblCellSpacing w:w="15" w:type="dxa"/>
        </w:trPr>
        <w:tc>
          <w:tcPr>
            <w:tcW w:w="6474" w:type="dxa"/>
            <w:vAlign w:val="center"/>
            <w:hideMark/>
          </w:tcPr>
          <w:p w14:paraId="35A5B14C"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توزيع أفراد العينة حسب المسمى الوظيفي</w:t>
            </w:r>
          </w:p>
        </w:tc>
        <w:tc>
          <w:tcPr>
            <w:tcW w:w="3071" w:type="dxa"/>
            <w:vAlign w:val="center"/>
          </w:tcPr>
          <w:p w14:paraId="308F76D2" w14:textId="77777777" w:rsidR="000E0AD3" w:rsidRPr="00D00F3B" w:rsidRDefault="000E0AD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(4-5)</w:t>
            </w:r>
          </w:p>
        </w:tc>
      </w:tr>
      <w:tr w:rsidR="000E0AD3" w:rsidRPr="00D00F3B" w14:paraId="0D7C30E9" w14:textId="77777777" w:rsidTr="000E0AD3">
        <w:trPr>
          <w:trHeight w:val="370"/>
          <w:tblCellSpacing w:w="15" w:type="dxa"/>
        </w:trPr>
        <w:tc>
          <w:tcPr>
            <w:tcW w:w="6474" w:type="dxa"/>
            <w:vAlign w:val="center"/>
            <w:hideMark/>
          </w:tcPr>
          <w:p w14:paraId="1E7BC8D1"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توزيع أفراد العينة حسب جهة العمل</w:t>
            </w:r>
          </w:p>
        </w:tc>
        <w:tc>
          <w:tcPr>
            <w:tcW w:w="3071" w:type="dxa"/>
            <w:vAlign w:val="center"/>
          </w:tcPr>
          <w:p w14:paraId="0DD3B2BA" w14:textId="77777777" w:rsidR="000E0AD3" w:rsidRPr="00D00F3B" w:rsidRDefault="000E0AD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(4-6)</w:t>
            </w:r>
          </w:p>
        </w:tc>
      </w:tr>
      <w:tr w:rsidR="000E0AD3" w:rsidRPr="00D00F3B" w14:paraId="73E50C0F" w14:textId="77777777" w:rsidTr="000E0AD3">
        <w:trPr>
          <w:trHeight w:val="380"/>
          <w:tblCellSpacing w:w="15" w:type="dxa"/>
        </w:trPr>
        <w:tc>
          <w:tcPr>
            <w:tcW w:w="6474" w:type="dxa"/>
            <w:vAlign w:val="center"/>
            <w:hideMark/>
          </w:tcPr>
          <w:p w14:paraId="706D1BFB"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المتوسطات الحسابية لمحاور الدراسة</w:t>
            </w:r>
          </w:p>
        </w:tc>
        <w:tc>
          <w:tcPr>
            <w:tcW w:w="3071" w:type="dxa"/>
            <w:vAlign w:val="center"/>
          </w:tcPr>
          <w:p w14:paraId="24D75503" w14:textId="77777777" w:rsidR="000E0AD3" w:rsidRPr="00D00F3B" w:rsidRDefault="000E0AD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(4-7)</w:t>
            </w:r>
          </w:p>
        </w:tc>
      </w:tr>
      <w:tr w:rsidR="000E0AD3" w:rsidRPr="00D00F3B" w14:paraId="55FB3557" w14:textId="77777777" w:rsidTr="000E0AD3">
        <w:trPr>
          <w:trHeight w:val="370"/>
          <w:tblCellSpacing w:w="15" w:type="dxa"/>
        </w:trPr>
        <w:tc>
          <w:tcPr>
            <w:tcW w:w="6474" w:type="dxa"/>
            <w:vAlign w:val="center"/>
            <w:hideMark/>
          </w:tcPr>
          <w:p w14:paraId="350C8F97"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ترتيب محاور الدراسة</w:t>
            </w:r>
          </w:p>
        </w:tc>
        <w:tc>
          <w:tcPr>
            <w:tcW w:w="3071" w:type="dxa"/>
            <w:vAlign w:val="center"/>
          </w:tcPr>
          <w:p w14:paraId="3DED5C50" w14:textId="77777777" w:rsidR="000E0AD3" w:rsidRPr="00D00F3B" w:rsidRDefault="000E0AD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(4-8)</w:t>
            </w:r>
          </w:p>
        </w:tc>
      </w:tr>
      <w:tr w:rsidR="000E0AD3" w:rsidRPr="00D00F3B" w14:paraId="73CA4D69" w14:textId="77777777" w:rsidTr="000E0AD3">
        <w:trPr>
          <w:trHeight w:val="370"/>
          <w:tblCellSpacing w:w="15" w:type="dxa"/>
        </w:trPr>
        <w:tc>
          <w:tcPr>
            <w:tcW w:w="6474" w:type="dxa"/>
            <w:vAlign w:val="center"/>
            <w:hideMark/>
          </w:tcPr>
          <w:p w14:paraId="213A2100"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نتائج اختبار الارتباط بين المتغيرات</w:t>
            </w:r>
          </w:p>
        </w:tc>
        <w:tc>
          <w:tcPr>
            <w:tcW w:w="3071" w:type="dxa"/>
            <w:vAlign w:val="center"/>
          </w:tcPr>
          <w:p w14:paraId="4E10C109" w14:textId="77777777" w:rsidR="000E0AD3" w:rsidRPr="00D00F3B" w:rsidRDefault="000E0AD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(4-9)</w:t>
            </w:r>
          </w:p>
        </w:tc>
      </w:tr>
      <w:tr w:rsidR="000E0AD3" w:rsidRPr="00D00F3B" w14:paraId="08152498" w14:textId="77777777" w:rsidTr="000E0AD3">
        <w:trPr>
          <w:trHeight w:val="380"/>
          <w:tblCellSpacing w:w="15" w:type="dxa"/>
        </w:trPr>
        <w:tc>
          <w:tcPr>
            <w:tcW w:w="6474" w:type="dxa"/>
            <w:vAlign w:val="center"/>
            <w:hideMark/>
          </w:tcPr>
          <w:p w14:paraId="33089880" w14:textId="77777777" w:rsidR="000E0AD3" w:rsidRPr="00D00F3B" w:rsidRDefault="000E0AD3"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نموذج الانحدار الخطي للدراسة</w:t>
            </w:r>
          </w:p>
        </w:tc>
        <w:tc>
          <w:tcPr>
            <w:tcW w:w="3071" w:type="dxa"/>
            <w:vAlign w:val="center"/>
          </w:tcPr>
          <w:p w14:paraId="6BCF3AF1" w14:textId="77777777" w:rsidR="000E0AD3" w:rsidRPr="00D00F3B" w:rsidRDefault="000E0AD3" w:rsidP="00836A28">
            <w:pPr>
              <w:bidi/>
              <w:spacing w:after="0"/>
              <w:jc w:val="center"/>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(4-10)</w:t>
            </w:r>
          </w:p>
        </w:tc>
      </w:tr>
    </w:tbl>
    <w:p w14:paraId="58957520" w14:textId="3E63790B" w:rsidR="00D00F3B" w:rsidRDefault="00000000" w:rsidP="00836A28">
      <w:pPr>
        <w:bidi/>
        <w:spacing w:after="0"/>
        <w:jc w:val="center"/>
        <w:rPr>
          <w:rFonts w:ascii="Simplified Arabic" w:hAnsi="Simplified Arabic" w:cs="Simplified Arabic"/>
          <w:b/>
          <w:bCs/>
        </w:rPr>
      </w:pPr>
      <w:r>
        <w:rPr>
          <w:rFonts w:ascii="Simplified Arabic" w:hAnsi="Simplified Arabic" w:cs="Simplified Arabic"/>
        </w:rPr>
        <w:pict w14:anchorId="78BB2410">
          <v:rect id="_x0000_i1028" style="width:0;height:1.5pt" o:hralign="center" o:hrstd="t" o:hr="t" fillcolor="#a0a0a0" stroked="f"/>
        </w:pict>
      </w:r>
    </w:p>
    <w:p w14:paraId="0FB4EBF0" w14:textId="77777777" w:rsidR="00CF2A41" w:rsidRDefault="00CF2A41" w:rsidP="00836A28">
      <w:pPr>
        <w:bidi/>
        <w:spacing w:after="0"/>
        <w:jc w:val="center"/>
        <w:rPr>
          <w:rFonts w:ascii="Simplified Arabic" w:hAnsi="Simplified Arabic" w:cs="Simplified Arabic"/>
          <w:b/>
          <w:bCs/>
          <w:rtl/>
        </w:rPr>
      </w:pPr>
    </w:p>
    <w:p w14:paraId="708D3113" w14:textId="77777777" w:rsidR="00CF2A41" w:rsidRDefault="00CF2A41" w:rsidP="00CF2A41">
      <w:pPr>
        <w:bidi/>
        <w:spacing w:after="0"/>
        <w:jc w:val="center"/>
        <w:rPr>
          <w:rFonts w:ascii="Simplified Arabic" w:hAnsi="Simplified Arabic" w:cs="Simplified Arabic"/>
          <w:b/>
          <w:bCs/>
          <w:rtl/>
        </w:rPr>
      </w:pPr>
    </w:p>
    <w:p w14:paraId="17771505" w14:textId="77777777" w:rsidR="00CF2A41" w:rsidRDefault="00CF2A41">
      <w:pPr>
        <w:rPr>
          <w:rFonts w:ascii="Simplified Arabic" w:hAnsi="Simplified Arabic" w:cs="Simplified Arabic"/>
          <w:b/>
          <w:bCs/>
          <w:rtl/>
        </w:rPr>
      </w:pPr>
      <w:r>
        <w:rPr>
          <w:rFonts w:ascii="Simplified Arabic" w:hAnsi="Simplified Arabic" w:cs="Simplified Arabic"/>
          <w:b/>
          <w:bCs/>
          <w:rtl/>
        </w:rPr>
        <w:br w:type="page"/>
      </w:r>
    </w:p>
    <w:p w14:paraId="2E15E498" w14:textId="062D6B39" w:rsidR="00450B05" w:rsidRPr="00D00F3B" w:rsidRDefault="00450B05" w:rsidP="00CF2A41">
      <w:pPr>
        <w:bidi/>
        <w:spacing w:after="0"/>
        <w:jc w:val="center"/>
        <w:rPr>
          <w:rFonts w:ascii="Simplified Arabic" w:hAnsi="Simplified Arabic" w:cs="Simplified Arabic"/>
          <w:b/>
          <w:bCs/>
        </w:rPr>
      </w:pPr>
      <w:r w:rsidRPr="00D00F3B">
        <w:rPr>
          <w:rFonts w:ascii="Simplified Arabic" w:hAnsi="Simplified Arabic" w:cs="Simplified Arabic" w:hint="cs"/>
          <w:b/>
          <w:bCs/>
          <w:rtl/>
        </w:rPr>
        <w:lastRenderedPageBreak/>
        <w:t>الفصل الخامس</w:t>
      </w:r>
    </w:p>
    <w:tbl>
      <w:tblPr>
        <w:tblpPr w:leftFromText="180" w:rightFromText="180" w:vertAnchor="text" w:horzAnchor="margin" w:tblpY="644"/>
        <w:tblW w:w="8739" w:type="dxa"/>
        <w:tblCellSpacing w:w="15" w:type="dxa"/>
        <w:tblCellMar>
          <w:top w:w="15" w:type="dxa"/>
          <w:left w:w="15" w:type="dxa"/>
          <w:bottom w:w="15" w:type="dxa"/>
          <w:right w:w="15" w:type="dxa"/>
        </w:tblCellMar>
        <w:tblLook w:val="04A0" w:firstRow="1" w:lastRow="0" w:firstColumn="1" w:lastColumn="0" w:noHBand="0" w:noVBand="1"/>
      </w:tblPr>
      <w:tblGrid>
        <w:gridCol w:w="5928"/>
        <w:gridCol w:w="2811"/>
      </w:tblGrid>
      <w:tr w:rsidR="006D42B6" w:rsidRPr="00D00F3B" w14:paraId="54B4DFA5" w14:textId="77777777" w:rsidTr="006913F2">
        <w:trPr>
          <w:trHeight w:val="433"/>
          <w:tblHeader/>
          <w:tblCellSpacing w:w="15" w:type="dxa"/>
        </w:trPr>
        <w:tc>
          <w:tcPr>
            <w:tcW w:w="5883" w:type="dxa"/>
            <w:vAlign w:val="center"/>
            <w:hideMark/>
          </w:tcPr>
          <w:p w14:paraId="1AD5D94A" w14:textId="77777777" w:rsidR="006D42B6" w:rsidRPr="00D00F3B" w:rsidRDefault="006D42B6" w:rsidP="00836A28">
            <w:pPr>
              <w:bidi/>
              <w:spacing w:after="0"/>
              <w:rPr>
                <w:rFonts w:ascii="Simplified Arabic" w:hAnsi="Simplified Arabic" w:cs="Simplified Arabic"/>
                <w:b/>
                <w:bCs/>
                <w:sz w:val="20"/>
                <w:szCs w:val="20"/>
              </w:rPr>
            </w:pPr>
            <w:r w:rsidRPr="00D00F3B">
              <w:rPr>
                <w:rFonts w:ascii="Simplified Arabic" w:hAnsi="Simplified Arabic" w:cs="Simplified Arabic" w:hint="cs"/>
                <w:b/>
                <w:bCs/>
                <w:sz w:val="20"/>
                <w:szCs w:val="20"/>
                <w:rtl/>
              </w:rPr>
              <w:t>عنوان الشكل</w:t>
            </w:r>
          </w:p>
        </w:tc>
        <w:tc>
          <w:tcPr>
            <w:tcW w:w="2766" w:type="dxa"/>
            <w:vAlign w:val="center"/>
          </w:tcPr>
          <w:p w14:paraId="18FD9E76" w14:textId="77777777" w:rsidR="006D42B6" w:rsidRPr="00D00F3B" w:rsidRDefault="006D42B6" w:rsidP="00836A28">
            <w:pPr>
              <w:bidi/>
              <w:spacing w:after="0"/>
              <w:jc w:val="center"/>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رقم الشكل</w:t>
            </w:r>
          </w:p>
        </w:tc>
      </w:tr>
      <w:tr w:rsidR="006D42B6" w:rsidRPr="00D00F3B" w14:paraId="7C775460" w14:textId="77777777" w:rsidTr="006913F2">
        <w:trPr>
          <w:trHeight w:val="444"/>
          <w:tblCellSpacing w:w="15" w:type="dxa"/>
        </w:trPr>
        <w:tc>
          <w:tcPr>
            <w:tcW w:w="5883" w:type="dxa"/>
            <w:vAlign w:val="center"/>
            <w:hideMark/>
          </w:tcPr>
          <w:p w14:paraId="39F4A16C" w14:textId="77777777"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ملخص نتائج الدراسة</w:t>
            </w:r>
          </w:p>
        </w:tc>
        <w:tc>
          <w:tcPr>
            <w:tcW w:w="2766" w:type="dxa"/>
            <w:vAlign w:val="center"/>
          </w:tcPr>
          <w:p w14:paraId="78E175F6" w14:textId="77777777" w:rsidR="006D42B6" w:rsidRPr="00D00F3B" w:rsidRDefault="006D42B6" w:rsidP="00836A28">
            <w:pPr>
              <w:bidi/>
              <w:spacing w:after="0"/>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(5-1)</w:t>
            </w:r>
          </w:p>
        </w:tc>
      </w:tr>
      <w:tr w:rsidR="006D42B6" w:rsidRPr="00D00F3B" w14:paraId="7E78D2A2" w14:textId="77777777" w:rsidTr="006913F2">
        <w:trPr>
          <w:trHeight w:val="444"/>
          <w:tblCellSpacing w:w="15" w:type="dxa"/>
        </w:trPr>
        <w:tc>
          <w:tcPr>
            <w:tcW w:w="5883" w:type="dxa"/>
            <w:vAlign w:val="center"/>
            <w:hideMark/>
          </w:tcPr>
          <w:p w14:paraId="08ECEA61" w14:textId="77777777"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خارطة طريق لتطبيق نظام الصيانة الوقائية القائم على الأداء</w:t>
            </w:r>
          </w:p>
        </w:tc>
        <w:tc>
          <w:tcPr>
            <w:tcW w:w="2766" w:type="dxa"/>
            <w:vAlign w:val="center"/>
          </w:tcPr>
          <w:p w14:paraId="03E83653" w14:textId="77777777" w:rsidR="006D42B6" w:rsidRPr="00D00F3B" w:rsidRDefault="006D42B6" w:rsidP="00836A28">
            <w:pPr>
              <w:bidi/>
              <w:spacing w:after="0"/>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(5-2)</w:t>
            </w:r>
          </w:p>
        </w:tc>
      </w:tr>
      <w:tr w:rsidR="006D42B6" w:rsidRPr="00D00F3B" w14:paraId="362FC9B8" w14:textId="77777777" w:rsidTr="006913F2">
        <w:trPr>
          <w:trHeight w:val="455"/>
          <w:tblCellSpacing w:w="15" w:type="dxa"/>
        </w:trPr>
        <w:tc>
          <w:tcPr>
            <w:tcW w:w="5883" w:type="dxa"/>
            <w:vAlign w:val="center"/>
            <w:hideMark/>
          </w:tcPr>
          <w:p w14:paraId="7C3591CD" w14:textId="77777777"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النموذج المقترح لتحسين كفاءة إدارة الصيانة في مشاريع البنية التحتية</w:t>
            </w:r>
          </w:p>
        </w:tc>
        <w:tc>
          <w:tcPr>
            <w:tcW w:w="2766" w:type="dxa"/>
            <w:vAlign w:val="center"/>
          </w:tcPr>
          <w:p w14:paraId="2E27568A" w14:textId="77777777" w:rsidR="006D42B6" w:rsidRPr="00D00F3B" w:rsidRDefault="006D42B6" w:rsidP="00836A28">
            <w:pPr>
              <w:bidi/>
              <w:spacing w:after="0"/>
              <w:rPr>
                <w:rFonts w:ascii="Simplified Arabic" w:hAnsi="Simplified Arabic" w:cs="Simplified Arabic"/>
                <w:sz w:val="20"/>
                <w:szCs w:val="20"/>
                <w:rtl/>
              </w:rPr>
            </w:pPr>
            <w:r w:rsidRPr="00D00F3B">
              <w:rPr>
                <w:rFonts w:ascii="Simplified Arabic" w:hAnsi="Simplified Arabic" w:cs="Simplified Arabic" w:hint="cs"/>
                <w:sz w:val="20"/>
                <w:szCs w:val="20"/>
                <w:rtl/>
              </w:rPr>
              <w:t>شكل</w:t>
            </w:r>
            <w:r w:rsidRPr="00D00F3B">
              <w:rPr>
                <w:rFonts w:ascii="Simplified Arabic" w:hAnsi="Simplified Arabic" w:cs="Simplified Arabic" w:hint="cs"/>
                <w:sz w:val="20"/>
                <w:szCs w:val="20"/>
              </w:rPr>
              <w:t xml:space="preserve"> (5-3)</w:t>
            </w:r>
          </w:p>
        </w:tc>
      </w:tr>
    </w:tbl>
    <w:p w14:paraId="6630A0FA" w14:textId="3138D01E" w:rsidR="00D00F3B" w:rsidRDefault="00D00F3B" w:rsidP="00836A28">
      <w:pPr>
        <w:spacing w:after="0"/>
        <w:rPr>
          <w:rFonts w:ascii="Simplified Arabic" w:hAnsi="Simplified Arabic" w:cs="Simplified Arabic"/>
          <w:b/>
          <w:bCs/>
          <w:rtl/>
        </w:rPr>
      </w:pPr>
    </w:p>
    <w:p w14:paraId="4672AD2D" w14:textId="77777777" w:rsidR="00D00F3B" w:rsidRDefault="00D00F3B" w:rsidP="00836A28">
      <w:pPr>
        <w:spacing w:after="0"/>
        <w:rPr>
          <w:rFonts w:ascii="Simplified Arabic" w:hAnsi="Simplified Arabic" w:cs="Simplified Arabic"/>
          <w:b/>
          <w:bCs/>
          <w:sz w:val="36"/>
          <w:szCs w:val="36"/>
          <w:u w:val="single"/>
          <w:rtl/>
        </w:rPr>
      </w:pPr>
      <w:r>
        <w:rPr>
          <w:rFonts w:ascii="Simplified Arabic" w:hAnsi="Simplified Arabic" w:cs="Simplified Arabic"/>
          <w:b/>
          <w:bCs/>
          <w:sz w:val="36"/>
          <w:szCs w:val="36"/>
          <w:u w:val="single"/>
          <w:rtl/>
        </w:rPr>
        <w:br w:type="page"/>
      </w:r>
    </w:p>
    <w:p w14:paraId="63922762" w14:textId="09275EF6" w:rsidR="006D42B6" w:rsidRPr="00D00F3B" w:rsidRDefault="00D00F3B" w:rsidP="00836A28">
      <w:pPr>
        <w:bidi/>
        <w:spacing w:after="0"/>
        <w:jc w:val="center"/>
        <w:rPr>
          <w:rFonts w:ascii="Simplified Arabic" w:hAnsi="Simplified Arabic" w:cs="Simplified Arabic"/>
          <w:b/>
          <w:bCs/>
          <w:sz w:val="36"/>
          <w:szCs w:val="36"/>
          <w:u w:val="single"/>
        </w:rPr>
      </w:pPr>
      <w:r w:rsidRPr="00D00F3B">
        <w:rPr>
          <w:rFonts w:ascii="Simplified Arabic" w:hAnsi="Simplified Arabic" w:cs="Simplified Arabic" w:hint="cs"/>
          <w:b/>
          <w:bCs/>
          <w:sz w:val="36"/>
          <w:szCs w:val="36"/>
          <w:u w:val="single"/>
          <w:rtl/>
        </w:rPr>
        <w:lastRenderedPageBreak/>
        <w:t>قائمة</w:t>
      </w:r>
      <w:r w:rsidR="006D42B6" w:rsidRPr="00D00F3B">
        <w:rPr>
          <w:rFonts w:ascii="Simplified Arabic" w:hAnsi="Simplified Arabic" w:cs="Simplified Arabic" w:hint="cs"/>
          <w:b/>
          <w:bCs/>
          <w:sz w:val="36"/>
          <w:szCs w:val="36"/>
          <w:u w:val="single"/>
          <w:rtl/>
        </w:rPr>
        <w:t xml:space="preserve"> الجداول</w:t>
      </w:r>
    </w:p>
    <w:tbl>
      <w:tblPr>
        <w:tblW w:w="8918" w:type="dxa"/>
        <w:tblCellSpacing w:w="15" w:type="dxa"/>
        <w:tblCellMar>
          <w:top w:w="15" w:type="dxa"/>
          <w:left w:w="15" w:type="dxa"/>
          <w:bottom w:w="15" w:type="dxa"/>
          <w:right w:w="15" w:type="dxa"/>
        </w:tblCellMar>
        <w:tblLook w:val="04A0" w:firstRow="1" w:lastRow="0" w:firstColumn="1" w:lastColumn="0" w:noHBand="0" w:noVBand="1"/>
      </w:tblPr>
      <w:tblGrid>
        <w:gridCol w:w="6549"/>
        <w:gridCol w:w="2369"/>
      </w:tblGrid>
      <w:tr w:rsidR="00A90844" w:rsidRPr="00D00F3B" w14:paraId="21397C5A" w14:textId="2657E7F8" w:rsidTr="000E0AD3">
        <w:trPr>
          <w:trHeight w:val="331"/>
          <w:tblHeader/>
          <w:tblCellSpacing w:w="15" w:type="dxa"/>
        </w:trPr>
        <w:tc>
          <w:tcPr>
            <w:tcW w:w="0" w:type="auto"/>
            <w:vAlign w:val="center"/>
            <w:hideMark/>
          </w:tcPr>
          <w:p w14:paraId="39EBAE9C" w14:textId="5628BE28" w:rsidR="00A90844" w:rsidRPr="00D00F3B" w:rsidRDefault="00A90844"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الجدول</w:t>
            </w:r>
          </w:p>
        </w:tc>
        <w:tc>
          <w:tcPr>
            <w:tcW w:w="0" w:type="auto"/>
            <w:vAlign w:val="center"/>
          </w:tcPr>
          <w:p w14:paraId="156AD11D" w14:textId="35994392" w:rsidR="00A90844" w:rsidRPr="00D00F3B" w:rsidRDefault="00A90844" w:rsidP="00836A28">
            <w:pPr>
              <w:bidi/>
              <w:spacing w:after="0"/>
              <w:rPr>
                <w:rFonts w:ascii="Simplified Arabic" w:hAnsi="Simplified Arabic" w:cs="Simplified Arabic"/>
                <w:b/>
                <w:bCs/>
                <w:rtl/>
              </w:rPr>
            </w:pPr>
            <w:r w:rsidRPr="00D00F3B">
              <w:rPr>
                <w:rFonts w:ascii="Simplified Arabic" w:hAnsi="Simplified Arabic" w:cs="Simplified Arabic" w:hint="cs"/>
                <w:b/>
                <w:bCs/>
                <w:rtl/>
              </w:rPr>
              <w:t>رقم الجدول</w:t>
            </w:r>
          </w:p>
        </w:tc>
      </w:tr>
      <w:tr w:rsidR="00A90844" w:rsidRPr="00D00F3B" w14:paraId="4ECD9E6F" w14:textId="3DE50BF8" w:rsidTr="000E0AD3">
        <w:trPr>
          <w:trHeight w:val="338"/>
          <w:tblCellSpacing w:w="15" w:type="dxa"/>
        </w:trPr>
        <w:tc>
          <w:tcPr>
            <w:tcW w:w="0" w:type="auto"/>
            <w:vAlign w:val="center"/>
            <w:hideMark/>
          </w:tcPr>
          <w:p w14:paraId="6627FED2" w14:textId="3BEA35CB"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أهداف الدراسة وعلاقتها بأسئلة الدراسة</w:t>
            </w:r>
          </w:p>
        </w:tc>
        <w:tc>
          <w:tcPr>
            <w:tcW w:w="0" w:type="auto"/>
            <w:vAlign w:val="center"/>
          </w:tcPr>
          <w:p w14:paraId="1708F90C" w14:textId="53C20358"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(1-1)</w:t>
            </w:r>
          </w:p>
        </w:tc>
      </w:tr>
      <w:tr w:rsidR="00A90844" w:rsidRPr="00D00F3B" w14:paraId="1DB1186A" w14:textId="4E46ED91" w:rsidTr="000E0AD3">
        <w:trPr>
          <w:trHeight w:val="338"/>
          <w:tblCellSpacing w:w="15" w:type="dxa"/>
        </w:trPr>
        <w:tc>
          <w:tcPr>
            <w:tcW w:w="0" w:type="auto"/>
            <w:vAlign w:val="center"/>
            <w:hideMark/>
          </w:tcPr>
          <w:p w14:paraId="629ECA11" w14:textId="63A84AF9"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متغيرات الدراسة المستقلة والتابعة</w:t>
            </w:r>
          </w:p>
        </w:tc>
        <w:tc>
          <w:tcPr>
            <w:tcW w:w="0" w:type="auto"/>
            <w:vAlign w:val="center"/>
          </w:tcPr>
          <w:p w14:paraId="1214B3F6" w14:textId="55071AF6"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(1-2)</w:t>
            </w:r>
          </w:p>
        </w:tc>
      </w:tr>
      <w:tr w:rsidR="00A90844" w:rsidRPr="00D00F3B" w14:paraId="30753673" w14:textId="3F48A781" w:rsidTr="000E0AD3">
        <w:trPr>
          <w:trHeight w:val="347"/>
          <w:tblCellSpacing w:w="15" w:type="dxa"/>
        </w:trPr>
        <w:tc>
          <w:tcPr>
            <w:tcW w:w="0" w:type="auto"/>
            <w:vAlign w:val="center"/>
            <w:hideMark/>
          </w:tcPr>
          <w:p w14:paraId="2AB88B3D" w14:textId="27CC522C"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التعريفات الإجرائية لمصطلحات الدراسة</w:t>
            </w:r>
          </w:p>
        </w:tc>
        <w:tc>
          <w:tcPr>
            <w:tcW w:w="0" w:type="auto"/>
            <w:vAlign w:val="center"/>
          </w:tcPr>
          <w:p w14:paraId="614ED01C" w14:textId="0CA240F6"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(1-3)</w:t>
            </w:r>
          </w:p>
        </w:tc>
      </w:tr>
    </w:tbl>
    <w:p w14:paraId="1BB6ADE3" w14:textId="77777777" w:rsidR="006D42B6" w:rsidRPr="00D00F3B" w:rsidRDefault="00000000" w:rsidP="00836A28">
      <w:pPr>
        <w:bidi/>
        <w:spacing w:after="0"/>
        <w:rPr>
          <w:rFonts w:ascii="Simplified Arabic" w:hAnsi="Simplified Arabic" w:cs="Simplified Arabic"/>
        </w:rPr>
      </w:pPr>
      <w:r>
        <w:rPr>
          <w:rFonts w:ascii="Simplified Arabic" w:hAnsi="Simplified Arabic" w:cs="Simplified Arabic"/>
        </w:rPr>
        <w:pict w14:anchorId="0C2726F4">
          <v:rect id="_x0000_i1029" style="width:0;height:1.5pt" o:hralign="right" o:hrstd="t" o:hr="t" fillcolor="#a0a0a0" stroked="f"/>
        </w:pict>
      </w:r>
    </w:p>
    <w:p w14:paraId="4A399FF7" w14:textId="77777777" w:rsidR="006D42B6" w:rsidRPr="00D00F3B" w:rsidRDefault="006D42B6" w:rsidP="00836A28">
      <w:pPr>
        <w:bidi/>
        <w:spacing w:after="0"/>
        <w:jc w:val="center"/>
        <w:rPr>
          <w:rFonts w:ascii="Simplified Arabic" w:hAnsi="Simplified Arabic" w:cs="Simplified Arabic"/>
          <w:b/>
          <w:bCs/>
        </w:rPr>
      </w:pPr>
      <w:r w:rsidRPr="00D00F3B">
        <w:rPr>
          <w:rFonts w:ascii="Simplified Arabic" w:hAnsi="Simplified Arabic" w:cs="Simplified Arabic" w:hint="cs"/>
          <w:b/>
          <w:bCs/>
          <w:rtl/>
        </w:rPr>
        <w:t>الفصل الثاني</w:t>
      </w:r>
    </w:p>
    <w:tbl>
      <w:tblPr>
        <w:tblW w:w="8730" w:type="dxa"/>
        <w:tblCellSpacing w:w="15" w:type="dxa"/>
        <w:tblCellMar>
          <w:top w:w="15" w:type="dxa"/>
          <w:left w:w="15" w:type="dxa"/>
          <w:bottom w:w="15" w:type="dxa"/>
          <w:right w:w="15" w:type="dxa"/>
        </w:tblCellMar>
        <w:tblLook w:val="04A0" w:firstRow="1" w:lastRow="0" w:firstColumn="1" w:lastColumn="0" w:noHBand="0" w:noVBand="1"/>
      </w:tblPr>
      <w:tblGrid>
        <w:gridCol w:w="1260"/>
        <w:gridCol w:w="5580"/>
        <w:gridCol w:w="1890"/>
      </w:tblGrid>
      <w:tr w:rsidR="006D42B6" w:rsidRPr="00D00F3B" w14:paraId="79607CE1" w14:textId="31F5A0B0" w:rsidTr="006D42B6">
        <w:trPr>
          <w:trHeight w:val="385"/>
          <w:tblHeader/>
          <w:tblCellSpacing w:w="15" w:type="dxa"/>
        </w:trPr>
        <w:tc>
          <w:tcPr>
            <w:tcW w:w="1215" w:type="dxa"/>
            <w:vAlign w:val="center"/>
          </w:tcPr>
          <w:p w14:paraId="376201DA" w14:textId="3C416D79" w:rsidR="006D42B6" w:rsidRPr="00D00F3B" w:rsidRDefault="006D42B6" w:rsidP="00836A28">
            <w:pPr>
              <w:bidi/>
              <w:spacing w:after="0"/>
              <w:rPr>
                <w:rFonts w:ascii="Simplified Arabic" w:hAnsi="Simplified Arabic" w:cs="Simplified Arabic"/>
                <w:b/>
                <w:bCs/>
                <w:sz w:val="20"/>
                <w:szCs w:val="20"/>
                <w:rtl/>
              </w:rPr>
            </w:pPr>
          </w:p>
        </w:tc>
        <w:tc>
          <w:tcPr>
            <w:tcW w:w="5550" w:type="dxa"/>
            <w:vAlign w:val="center"/>
            <w:hideMark/>
          </w:tcPr>
          <w:p w14:paraId="53FE3636" w14:textId="4BA29604" w:rsidR="006D42B6" w:rsidRPr="00D00F3B" w:rsidRDefault="006D42B6" w:rsidP="00836A28">
            <w:pPr>
              <w:bidi/>
              <w:spacing w:after="0"/>
              <w:rPr>
                <w:rFonts w:ascii="Simplified Arabic" w:hAnsi="Simplified Arabic" w:cs="Simplified Arabic"/>
                <w:b/>
                <w:bCs/>
                <w:sz w:val="20"/>
                <w:szCs w:val="20"/>
              </w:rPr>
            </w:pPr>
            <w:r w:rsidRPr="00D00F3B">
              <w:rPr>
                <w:rFonts w:ascii="Simplified Arabic" w:hAnsi="Simplified Arabic" w:cs="Simplified Arabic" w:hint="cs"/>
                <w:b/>
                <w:bCs/>
                <w:sz w:val="20"/>
                <w:szCs w:val="20"/>
                <w:rtl/>
              </w:rPr>
              <w:t>عنوان الجدول</w:t>
            </w:r>
          </w:p>
        </w:tc>
        <w:tc>
          <w:tcPr>
            <w:tcW w:w="1845" w:type="dxa"/>
            <w:vAlign w:val="center"/>
          </w:tcPr>
          <w:p w14:paraId="37224D1D" w14:textId="366B69BD" w:rsidR="006D42B6" w:rsidRPr="00D00F3B" w:rsidRDefault="006D42B6" w:rsidP="00836A28">
            <w:pPr>
              <w:bidi/>
              <w:spacing w:after="0"/>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رقم الجدول</w:t>
            </w:r>
          </w:p>
        </w:tc>
      </w:tr>
      <w:tr w:rsidR="006D42B6" w:rsidRPr="00D00F3B" w14:paraId="01E60894" w14:textId="39F52ED2" w:rsidTr="006D42B6">
        <w:trPr>
          <w:trHeight w:val="396"/>
          <w:tblCellSpacing w:w="15" w:type="dxa"/>
        </w:trPr>
        <w:tc>
          <w:tcPr>
            <w:tcW w:w="1215" w:type="dxa"/>
            <w:vAlign w:val="center"/>
          </w:tcPr>
          <w:p w14:paraId="519DC999"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737BEA82" w14:textId="45EDDF56"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تعريفات إدارة الأصول وفق الأدبيات العلمية</w:t>
            </w:r>
          </w:p>
        </w:tc>
        <w:tc>
          <w:tcPr>
            <w:tcW w:w="1845" w:type="dxa"/>
            <w:vAlign w:val="center"/>
          </w:tcPr>
          <w:p w14:paraId="0E120D9A" w14:textId="51C45223"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w:t>
            </w:r>
          </w:p>
        </w:tc>
      </w:tr>
      <w:tr w:rsidR="006D42B6" w:rsidRPr="00D00F3B" w14:paraId="6149940B" w14:textId="65A08238" w:rsidTr="006D42B6">
        <w:trPr>
          <w:trHeight w:val="396"/>
          <w:tblCellSpacing w:w="15" w:type="dxa"/>
        </w:trPr>
        <w:tc>
          <w:tcPr>
            <w:tcW w:w="1215" w:type="dxa"/>
            <w:vAlign w:val="center"/>
          </w:tcPr>
          <w:p w14:paraId="4F19667A"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6C02B456" w14:textId="2D4BC6E1"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مبادئ إدارة الأصول وفق</w:t>
            </w:r>
            <w:r w:rsidRPr="00D00F3B">
              <w:rPr>
                <w:rFonts w:ascii="Simplified Arabic" w:hAnsi="Simplified Arabic" w:cs="Simplified Arabic" w:hint="cs"/>
                <w:sz w:val="20"/>
                <w:szCs w:val="20"/>
              </w:rPr>
              <w:t xml:space="preserve"> ISO 55000</w:t>
            </w:r>
          </w:p>
        </w:tc>
        <w:tc>
          <w:tcPr>
            <w:tcW w:w="1845" w:type="dxa"/>
            <w:vAlign w:val="center"/>
          </w:tcPr>
          <w:p w14:paraId="59B07DCD" w14:textId="738FF309"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(2-2)</w:t>
            </w:r>
          </w:p>
        </w:tc>
      </w:tr>
      <w:tr w:rsidR="006D42B6" w:rsidRPr="00D00F3B" w14:paraId="31532F6D" w14:textId="62D70B0B" w:rsidTr="006D42B6">
        <w:trPr>
          <w:trHeight w:val="406"/>
          <w:tblCellSpacing w:w="15" w:type="dxa"/>
        </w:trPr>
        <w:tc>
          <w:tcPr>
            <w:tcW w:w="1215" w:type="dxa"/>
            <w:vAlign w:val="center"/>
          </w:tcPr>
          <w:p w14:paraId="09516AB5"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39230598" w14:textId="1C7D2DC4"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مقارنة بين المواصفات</w:t>
            </w:r>
            <w:r w:rsidRPr="00D00F3B">
              <w:rPr>
                <w:rFonts w:ascii="Simplified Arabic" w:hAnsi="Simplified Arabic" w:cs="Simplified Arabic" w:hint="cs"/>
                <w:sz w:val="20"/>
                <w:szCs w:val="20"/>
              </w:rPr>
              <w:t xml:space="preserve"> ISO 55000 </w:t>
            </w:r>
            <w:r w:rsidRPr="00D00F3B">
              <w:rPr>
                <w:rFonts w:ascii="Simplified Arabic" w:hAnsi="Simplified Arabic" w:cs="Simplified Arabic" w:hint="cs"/>
                <w:sz w:val="20"/>
                <w:szCs w:val="20"/>
                <w:rtl/>
              </w:rPr>
              <w:t>و</w:t>
            </w:r>
            <w:r w:rsidRPr="00D00F3B">
              <w:rPr>
                <w:rFonts w:ascii="Simplified Arabic" w:hAnsi="Simplified Arabic" w:cs="Simplified Arabic" w:hint="cs"/>
                <w:sz w:val="20"/>
                <w:szCs w:val="20"/>
              </w:rPr>
              <w:t xml:space="preserve">ISO 55001 </w:t>
            </w:r>
            <w:r w:rsidRPr="00D00F3B">
              <w:rPr>
                <w:rFonts w:ascii="Simplified Arabic" w:hAnsi="Simplified Arabic" w:cs="Simplified Arabic" w:hint="cs"/>
                <w:sz w:val="20"/>
                <w:szCs w:val="20"/>
                <w:rtl/>
              </w:rPr>
              <w:t>و</w:t>
            </w:r>
            <w:r w:rsidRPr="00D00F3B">
              <w:rPr>
                <w:rFonts w:ascii="Simplified Arabic" w:hAnsi="Simplified Arabic" w:cs="Simplified Arabic" w:hint="cs"/>
                <w:sz w:val="20"/>
                <w:szCs w:val="20"/>
              </w:rPr>
              <w:t>ISO 55002</w:t>
            </w:r>
          </w:p>
        </w:tc>
        <w:tc>
          <w:tcPr>
            <w:tcW w:w="1845" w:type="dxa"/>
            <w:vAlign w:val="center"/>
          </w:tcPr>
          <w:p w14:paraId="6ECFA293" w14:textId="746B96CE"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(2-3)</w:t>
            </w:r>
          </w:p>
        </w:tc>
      </w:tr>
      <w:tr w:rsidR="006D42B6" w:rsidRPr="00D00F3B" w14:paraId="299588BB" w14:textId="2E9CCBBA" w:rsidTr="006D42B6">
        <w:trPr>
          <w:trHeight w:val="396"/>
          <w:tblCellSpacing w:w="15" w:type="dxa"/>
        </w:trPr>
        <w:tc>
          <w:tcPr>
            <w:tcW w:w="1215" w:type="dxa"/>
            <w:vAlign w:val="center"/>
          </w:tcPr>
          <w:p w14:paraId="66802DE9"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7DDCFE0E" w14:textId="13776591"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مراحل دورة حياة الأصل</w:t>
            </w:r>
          </w:p>
        </w:tc>
        <w:tc>
          <w:tcPr>
            <w:tcW w:w="1845" w:type="dxa"/>
            <w:vAlign w:val="center"/>
          </w:tcPr>
          <w:p w14:paraId="50406ED1" w14:textId="5E854476"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(2-4)</w:t>
            </w:r>
          </w:p>
        </w:tc>
      </w:tr>
      <w:tr w:rsidR="006D42B6" w:rsidRPr="00D00F3B" w14:paraId="589B3619" w14:textId="52E8365F" w:rsidTr="006D42B6">
        <w:trPr>
          <w:trHeight w:val="396"/>
          <w:tblCellSpacing w:w="15" w:type="dxa"/>
        </w:trPr>
        <w:tc>
          <w:tcPr>
            <w:tcW w:w="1215" w:type="dxa"/>
            <w:vAlign w:val="center"/>
          </w:tcPr>
          <w:p w14:paraId="44B549F5"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0D3DF07E" w14:textId="5E6E335C"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مقارنة بين أنواع الصيانة</w:t>
            </w:r>
          </w:p>
        </w:tc>
        <w:tc>
          <w:tcPr>
            <w:tcW w:w="1845" w:type="dxa"/>
            <w:vAlign w:val="center"/>
          </w:tcPr>
          <w:p w14:paraId="317AAA50" w14:textId="39A044CD"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(2-5)</w:t>
            </w:r>
          </w:p>
        </w:tc>
      </w:tr>
      <w:tr w:rsidR="006D42B6" w:rsidRPr="00D00F3B" w14:paraId="0166F658" w14:textId="49E483B2" w:rsidTr="006D42B6">
        <w:trPr>
          <w:trHeight w:val="396"/>
          <w:tblCellSpacing w:w="15" w:type="dxa"/>
        </w:trPr>
        <w:tc>
          <w:tcPr>
            <w:tcW w:w="1215" w:type="dxa"/>
            <w:vAlign w:val="center"/>
          </w:tcPr>
          <w:p w14:paraId="159C2A3C"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5AD8DE04" w14:textId="79E3074E"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خصائص الصيانة الوقائية</w:t>
            </w:r>
          </w:p>
        </w:tc>
        <w:tc>
          <w:tcPr>
            <w:tcW w:w="1845" w:type="dxa"/>
            <w:vAlign w:val="center"/>
          </w:tcPr>
          <w:p w14:paraId="5E9D2C30" w14:textId="547C2F75"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(2-6)</w:t>
            </w:r>
          </w:p>
        </w:tc>
      </w:tr>
      <w:tr w:rsidR="006D42B6" w:rsidRPr="00D00F3B" w14:paraId="4EABB0E7" w14:textId="4EB51630" w:rsidTr="006D42B6">
        <w:trPr>
          <w:trHeight w:val="396"/>
          <w:tblCellSpacing w:w="15" w:type="dxa"/>
        </w:trPr>
        <w:tc>
          <w:tcPr>
            <w:tcW w:w="1215" w:type="dxa"/>
            <w:vAlign w:val="center"/>
          </w:tcPr>
          <w:p w14:paraId="41E0A17B"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7100375B" w14:textId="230CECAE"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مقارنة بين الصيانة الوقائية والتصحيحية والتنبؤية</w:t>
            </w:r>
          </w:p>
        </w:tc>
        <w:tc>
          <w:tcPr>
            <w:tcW w:w="1845" w:type="dxa"/>
            <w:vAlign w:val="center"/>
          </w:tcPr>
          <w:p w14:paraId="142106BB" w14:textId="3B35842E"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(2-7)</w:t>
            </w:r>
          </w:p>
        </w:tc>
      </w:tr>
      <w:tr w:rsidR="006D42B6" w:rsidRPr="00D00F3B" w14:paraId="6E2FE844" w14:textId="520BFEDC" w:rsidTr="006D42B6">
        <w:trPr>
          <w:trHeight w:val="396"/>
          <w:tblCellSpacing w:w="15" w:type="dxa"/>
        </w:trPr>
        <w:tc>
          <w:tcPr>
            <w:tcW w:w="1215" w:type="dxa"/>
            <w:vAlign w:val="center"/>
          </w:tcPr>
          <w:p w14:paraId="4BF31A20"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5D22AB66" w14:textId="619FD674"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عناصر نظام الصيانة القائم على الأداء</w:t>
            </w:r>
          </w:p>
        </w:tc>
        <w:tc>
          <w:tcPr>
            <w:tcW w:w="1845" w:type="dxa"/>
            <w:vAlign w:val="center"/>
          </w:tcPr>
          <w:p w14:paraId="313D3057" w14:textId="0F1CA90A"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(2-8)</w:t>
            </w:r>
          </w:p>
        </w:tc>
      </w:tr>
      <w:tr w:rsidR="006D42B6" w:rsidRPr="00D00F3B" w14:paraId="350A2517" w14:textId="13743B19" w:rsidTr="006D42B6">
        <w:trPr>
          <w:trHeight w:val="396"/>
          <w:tblCellSpacing w:w="15" w:type="dxa"/>
        </w:trPr>
        <w:tc>
          <w:tcPr>
            <w:tcW w:w="1215" w:type="dxa"/>
            <w:vAlign w:val="center"/>
          </w:tcPr>
          <w:p w14:paraId="0F6D950C"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5D760FE4" w14:textId="483E0C60"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أهم مؤشرات الأداء المستخدمة في مشاريع الصيانة</w:t>
            </w:r>
          </w:p>
        </w:tc>
        <w:tc>
          <w:tcPr>
            <w:tcW w:w="1845" w:type="dxa"/>
            <w:vAlign w:val="center"/>
          </w:tcPr>
          <w:p w14:paraId="6D0BD81D" w14:textId="598D8D51"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(2-9)</w:t>
            </w:r>
          </w:p>
        </w:tc>
      </w:tr>
      <w:tr w:rsidR="006D42B6" w:rsidRPr="00D00F3B" w14:paraId="50E48E97" w14:textId="7A6ECCEA" w:rsidTr="006D42B6">
        <w:trPr>
          <w:trHeight w:val="396"/>
          <w:tblCellSpacing w:w="15" w:type="dxa"/>
        </w:trPr>
        <w:tc>
          <w:tcPr>
            <w:tcW w:w="1215" w:type="dxa"/>
            <w:vAlign w:val="center"/>
          </w:tcPr>
          <w:p w14:paraId="44AF4AEA"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189E5831" w14:textId="79FB9C7C"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مؤشرات أداء الأصول</w:t>
            </w:r>
          </w:p>
        </w:tc>
        <w:tc>
          <w:tcPr>
            <w:tcW w:w="1845" w:type="dxa"/>
            <w:vAlign w:val="center"/>
          </w:tcPr>
          <w:p w14:paraId="07B81AEE" w14:textId="26734E78"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(2-10)</w:t>
            </w:r>
          </w:p>
        </w:tc>
      </w:tr>
      <w:tr w:rsidR="006D42B6" w:rsidRPr="00D00F3B" w14:paraId="73B46111" w14:textId="3CEDE1EC" w:rsidTr="006D42B6">
        <w:trPr>
          <w:trHeight w:val="406"/>
          <w:tblCellSpacing w:w="15" w:type="dxa"/>
        </w:trPr>
        <w:tc>
          <w:tcPr>
            <w:tcW w:w="1215" w:type="dxa"/>
            <w:vAlign w:val="center"/>
          </w:tcPr>
          <w:p w14:paraId="26D66405"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6E7022D3" w14:textId="13D9D53E"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مؤشرات كفاءة إدارة الصيانة</w:t>
            </w:r>
          </w:p>
        </w:tc>
        <w:tc>
          <w:tcPr>
            <w:tcW w:w="1845" w:type="dxa"/>
            <w:vAlign w:val="center"/>
          </w:tcPr>
          <w:p w14:paraId="0D00DCD3" w14:textId="3096169B"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(2-11)</w:t>
            </w:r>
          </w:p>
        </w:tc>
      </w:tr>
      <w:tr w:rsidR="006D42B6" w:rsidRPr="00D00F3B" w14:paraId="3B4A8639" w14:textId="75244611" w:rsidTr="006D42B6">
        <w:trPr>
          <w:trHeight w:val="396"/>
          <w:tblCellSpacing w:w="15" w:type="dxa"/>
        </w:trPr>
        <w:tc>
          <w:tcPr>
            <w:tcW w:w="1215" w:type="dxa"/>
            <w:vAlign w:val="center"/>
          </w:tcPr>
          <w:p w14:paraId="55B5DA8C"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1F1D1EB6" w14:textId="09C7EC03"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مقارنة بين العقود التقليدية والعقود القائمة على الأداء</w:t>
            </w:r>
          </w:p>
        </w:tc>
        <w:tc>
          <w:tcPr>
            <w:tcW w:w="1845" w:type="dxa"/>
            <w:vAlign w:val="center"/>
          </w:tcPr>
          <w:p w14:paraId="0BA0FBF5" w14:textId="08EDF6F4"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(2-12)</w:t>
            </w:r>
          </w:p>
        </w:tc>
      </w:tr>
      <w:tr w:rsidR="006D42B6" w:rsidRPr="00D00F3B" w14:paraId="3FF80AE6" w14:textId="39EE8A32" w:rsidTr="006D42B6">
        <w:trPr>
          <w:trHeight w:val="396"/>
          <w:tblCellSpacing w:w="15" w:type="dxa"/>
        </w:trPr>
        <w:tc>
          <w:tcPr>
            <w:tcW w:w="1215" w:type="dxa"/>
            <w:vAlign w:val="center"/>
          </w:tcPr>
          <w:p w14:paraId="31A93B6C"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27C95DB8" w14:textId="3C8E1430"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مراحل تطبيق نظام الأداء في مشاريع البنية التحتية</w:t>
            </w:r>
          </w:p>
        </w:tc>
        <w:tc>
          <w:tcPr>
            <w:tcW w:w="1845" w:type="dxa"/>
            <w:vAlign w:val="center"/>
          </w:tcPr>
          <w:p w14:paraId="0F386FBE" w14:textId="2C279C6C"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(2-13)</w:t>
            </w:r>
          </w:p>
        </w:tc>
      </w:tr>
      <w:tr w:rsidR="006D42B6" w:rsidRPr="00D00F3B" w14:paraId="4B658B64" w14:textId="03237BC2" w:rsidTr="006D42B6">
        <w:trPr>
          <w:trHeight w:val="396"/>
          <w:tblCellSpacing w:w="15" w:type="dxa"/>
        </w:trPr>
        <w:tc>
          <w:tcPr>
            <w:tcW w:w="1215" w:type="dxa"/>
            <w:vAlign w:val="center"/>
          </w:tcPr>
          <w:p w14:paraId="35609998"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4D499FD5" w14:textId="44596ABC"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مزايا وعيوب نظم</w:t>
            </w:r>
            <w:r w:rsidRPr="00D00F3B">
              <w:rPr>
                <w:rFonts w:ascii="Simplified Arabic" w:hAnsi="Simplified Arabic" w:cs="Simplified Arabic" w:hint="cs"/>
                <w:sz w:val="20"/>
                <w:szCs w:val="20"/>
              </w:rPr>
              <w:t xml:space="preserve"> CMMS</w:t>
            </w:r>
          </w:p>
        </w:tc>
        <w:tc>
          <w:tcPr>
            <w:tcW w:w="1845" w:type="dxa"/>
            <w:vAlign w:val="center"/>
          </w:tcPr>
          <w:p w14:paraId="034F69A4" w14:textId="06A8B467"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(2-14)</w:t>
            </w:r>
          </w:p>
        </w:tc>
      </w:tr>
      <w:tr w:rsidR="006D42B6" w:rsidRPr="00D00F3B" w14:paraId="5C99D373" w14:textId="189479D9" w:rsidTr="006D42B6">
        <w:trPr>
          <w:trHeight w:val="396"/>
          <w:tblCellSpacing w:w="15" w:type="dxa"/>
        </w:trPr>
        <w:tc>
          <w:tcPr>
            <w:tcW w:w="1215" w:type="dxa"/>
            <w:vAlign w:val="center"/>
          </w:tcPr>
          <w:p w14:paraId="2254A7E2"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7849C1E4" w14:textId="55F13A41"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تطبيقات الذكاء الاصطناعي في إدارة الصيانة</w:t>
            </w:r>
          </w:p>
        </w:tc>
        <w:tc>
          <w:tcPr>
            <w:tcW w:w="1845" w:type="dxa"/>
            <w:vAlign w:val="center"/>
          </w:tcPr>
          <w:p w14:paraId="131325F7" w14:textId="111D8CBE"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(2-15)</w:t>
            </w:r>
          </w:p>
        </w:tc>
      </w:tr>
      <w:tr w:rsidR="006D42B6" w:rsidRPr="00D00F3B" w14:paraId="12DEF3DA" w14:textId="60A4200E" w:rsidTr="006D42B6">
        <w:trPr>
          <w:trHeight w:val="396"/>
          <w:tblCellSpacing w:w="15" w:type="dxa"/>
        </w:trPr>
        <w:tc>
          <w:tcPr>
            <w:tcW w:w="1215" w:type="dxa"/>
            <w:vAlign w:val="center"/>
          </w:tcPr>
          <w:p w14:paraId="712D8D3F"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210550D2" w14:textId="24B93B88"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مقارنة بين</w:t>
            </w:r>
            <w:r w:rsidRPr="00D00F3B">
              <w:rPr>
                <w:rFonts w:ascii="Simplified Arabic" w:hAnsi="Simplified Arabic" w:cs="Simplified Arabic" w:hint="cs"/>
                <w:sz w:val="20"/>
                <w:szCs w:val="20"/>
              </w:rPr>
              <w:t xml:space="preserve"> Digital Twin </w:t>
            </w:r>
            <w:r w:rsidRPr="00D00F3B">
              <w:rPr>
                <w:rFonts w:ascii="Simplified Arabic" w:hAnsi="Simplified Arabic" w:cs="Simplified Arabic" w:hint="cs"/>
                <w:sz w:val="20"/>
                <w:szCs w:val="20"/>
                <w:rtl/>
              </w:rPr>
              <w:t>و</w:t>
            </w:r>
            <w:r w:rsidRPr="00D00F3B">
              <w:rPr>
                <w:rFonts w:ascii="Simplified Arabic" w:hAnsi="Simplified Arabic" w:cs="Simplified Arabic" w:hint="cs"/>
                <w:sz w:val="20"/>
                <w:szCs w:val="20"/>
              </w:rPr>
              <w:t>BIM</w:t>
            </w:r>
          </w:p>
        </w:tc>
        <w:tc>
          <w:tcPr>
            <w:tcW w:w="1845" w:type="dxa"/>
            <w:vAlign w:val="center"/>
          </w:tcPr>
          <w:p w14:paraId="136EB0FE" w14:textId="35AD06C7"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(2-16)</w:t>
            </w:r>
          </w:p>
        </w:tc>
      </w:tr>
      <w:tr w:rsidR="006D42B6" w:rsidRPr="00D00F3B" w14:paraId="604787C1" w14:textId="1888C3DD" w:rsidTr="006D42B6">
        <w:trPr>
          <w:trHeight w:val="396"/>
          <w:tblCellSpacing w:w="15" w:type="dxa"/>
        </w:trPr>
        <w:tc>
          <w:tcPr>
            <w:tcW w:w="1215" w:type="dxa"/>
            <w:vAlign w:val="center"/>
          </w:tcPr>
          <w:p w14:paraId="74EEA7B9"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6E06A948" w14:textId="7B90969B"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مؤشرات تكلفة دورة الحياة</w:t>
            </w:r>
            <w:r w:rsidRPr="00D00F3B">
              <w:rPr>
                <w:rFonts w:ascii="Simplified Arabic" w:hAnsi="Simplified Arabic" w:cs="Simplified Arabic" w:hint="cs"/>
                <w:sz w:val="20"/>
                <w:szCs w:val="20"/>
              </w:rPr>
              <w:t xml:space="preserve"> (Life Cycle Cost)</w:t>
            </w:r>
          </w:p>
        </w:tc>
        <w:tc>
          <w:tcPr>
            <w:tcW w:w="1845" w:type="dxa"/>
            <w:vAlign w:val="center"/>
          </w:tcPr>
          <w:p w14:paraId="51CEA29E" w14:textId="49E9CB25"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(2-17)</w:t>
            </w:r>
          </w:p>
        </w:tc>
      </w:tr>
      <w:tr w:rsidR="006D42B6" w:rsidRPr="00D00F3B" w14:paraId="220F2B98" w14:textId="7F415D1D" w:rsidTr="006D42B6">
        <w:trPr>
          <w:trHeight w:val="406"/>
          <w:tblCellSpacing w:w="15" w:type="dxa"/>
        </w:trPr>
        <w:tc>
          <w:tcPr>
            <w:tcW w:w="1215" w:type="dxa"/>
            <w:vAlign w:val="center"/>
          </w:tcPr>
          <w:p w14:paraId="1E9F5B2B"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509A6255" w14:textId="02A5684F"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مقارنة بين</w:t>
            </w:r>
            <w:r w:rsidRPr="00D00F3B">
              <w:rPr>
                <w:rFonts w:ascii="Simplified Arabic" w:hAnsi="Simplified Arabic" w:cs="Simplified Arabic" w:hint="cs"/>
                <w:sz w:val="20"/>
                <w:szCs w:val="20"/>
              </w:rPr>
              <w:t xml:space="preserve"> Reliability </w:t>
            </w:r>
            <w:proofErr w:type="spellStart"/>
            <w:r w:rsidRPr="00D00F3B">
              <w:rPr>
                <w:rFonts w:ascii="Simplified Arabic" w:hAnsi="Simplified Arabic" w:cs="Simplified Arabic" w:hint="cs"/>
                <w:sz w:val="20"/>
                <w:szCs w:val="20"/>
              </w:rPr>
              <w:t>Centered</w:t>
            </w:r>
            <w:proofErr w:type="spellEnd"/>
            <w:r w:rsidRPr="00D00F3B">
              <w:rPr>
                <w:rFonts w:ascii="Simplified Arabic" w:hAnsi="Simplified Arabic" w:cs="Simplified Arabic" w:hint="cs"/>
                <w:sz w:val="20"/>
                <w:szCs w:val="20"/>
              </w:rPr>
              <w:t xml:space="preserve"> Maintenance </w:t>
            </w:r>
            <w:r w:rsidRPr="00D00F3B">
              <w:rPr>
                <w:rFonts w:ascii="Simplified Arabic" w:hAnsi="Simplified Arabic" w:cs="Simplified Arabic" w:hint="cs"/>
                <w:sz w:val="20"/>
                <w:szCs w:val="20"/>
                <w:rtl/>
              </w:rPr>
              <w:t>و</w:t>
            </w:r>
            <w:r w:rsidRPr="00D00F3B">
              <w:rPr>
                <w:rFonts w:ascii="Simplified Arabic" w:hAnsi="Simplified Arabic" w:cs="Simplified Arabic" w:hint="cs"/>
                <w:sz w:val="20"/>
                <w:szCs w:val="20"/>
              </w:rPr>
              <w:t>Risk Based Maintenance</w:t>
            </w:r>
          </w:p>
        </w:tc>
        <w:tc>
          <w:tcPr>
            <w:tcW w:w="1845" w:type="dxa"/>
            <w:vAlign w:val="center"/>
          </w:tcPr>
          <w:p w14:paraId="099E19F3" w14:textId="292335E4"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(2-18)</w:t>
            </w:r>
          </w:p>
        </w:tc>
      </w:tr>
      <w:tr w:rsidR="006D42B6" w:rsidRPr="00D00F3B" w14:paraId="240F37E5" w14:textId="11562EDC" w:rsidTr="006D42B6">
        <w:trPr>
          <w:trHeight w:val="396"/>
          <w:tblCellSpacing w:w="15" w:type="dxa"/>
        </w:trPr>
        <w:tc>
          <w:tcPr>
            <w:tcW w:w="1215" w:type="dxa"/>
            <w:vAlign w:val="center"/>
          </w:tcPr>
          <w:p w14:paraId="622C0516"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441E8D2F" w14:textId="62794A80"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ملخص الدراسات العربية السابقة</w:t>
            </w:r>
          </w:p>
        </w:tc>
        <w:tc>
          <w:tcPr>
            <w:tcW w:w="1845" w:type="dxa"/>
            <w:vAlign w:val="center"/>
          </w:tcPr>
          <w:p w14:paraId="32506E83" w14:textId="46D73170"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(2-19)</w:t>
            </w:r>
          </w:p>
        </w:tc>
      </w:tr>
      <w:tr w:rsidR="006D42B6" w:rsidRPr="00D00F3B" w14:paraId="0B9B5B32" w14:textId="52AC6118" w:rsidTr="006D42B6">
        <w:trPr>
          <w:trHeight w:val="396"/>
          <w:tblCellSpacing w:w="15" w:type="dxa"/>
        </w:trPr>
        <w:tc>
          <w:tcPr>
            <w:tcW w:w="1215" w:type="dxa"/>
            <w:vAlign w:val="center"/>
          </w:tcPr>
          <w:p w14:paraId="286C7127"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0D8D9032" w14:textId="4DCC0F1C"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ملخص الدراسات الأجنبية السابقة</w:t>
            </w:r>
          </w:p>
        </w:tc>
        <w:tc>
          <w:tcPr>
            <w:tcW w:w="1845" w:type="dxa"/>
            <w:vAlign w:val="center"/>
          </w:tcPr>
          <w:p w14:paraId="3A15B6D4" w14:textId="489065B6"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(2-20)</w:t>
            </w:r>
          </w:p>
        </w:tc>
      </w:tr>
      <w:tr w:rsidR="006D42B6" w:rsidRPr="00D00F3B" w14:paraId="35705794" w14:textId="6E13A613" w:rsidTr="006D42B6">
        <w:trPr>
          <w:trHeight w:val="396"/>
          <w:tblCellSpacing w:w="15" w:type="dxa"/>
        </w:trPr>
        <w:tc>
          <w:tcPr>
            <w:tcW w:w="1215" w:type="dxa"/>
            <w:vAlign w:val="center"/>
          </w:tcPr>
          <w:p w14:paraId="4E23F775" w14:textId="77777777" w:rsidR="006D42B6" w:rsidRPr="00D00F3B" w:rsidRDefault="006D42B6" w:rsidP="00836A28">
            <w:pPr>
              <w:bidi/>
              <w:spacing w:after="0"/>
              <w:rPr>
                <w:rFonts w:ascii="Simplified Arabic" w:hAnsi="Simplified Arabic" w:cs="Simplified Arabic"/>
                <w:sz w:val="20"/>
                <w:szCs w:val="20"/>
                <w:rtl/>
              </w:rPr>
            </w:pPr>
          </w:p>
        </w:tc>
        <w:tc>
          <w:tcPr>
            <w:tcW w:w="5550" w:type="dxa"/>
            <w:vAlign w:val="center"/>
            <w:hideMark/>
          </w:tcPr>
          <w:p w14:paraId="280F810A" w14:textId="633D9FAF"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المقارنة بين الدراسات السابقة والدراسة الحالية</w:t>
            </w:r>
          </w:p>
        </w:tc>
        <w:tc>
          <w:tcPr>
            <w:tcW w:w="1845" w:type="dxa"/>
            <w:vAlign w:val="center"/>
          </w:tcPr>
          <w:p w14:paraId="02D7168D" w14:textId="669AD0A8" w:rsidR="006D42B6" w:rsidRPr="00D00F3B" w:rsidRDefault="006D42B6" w:rsidP="00836A28">
            <w:pPr>
              <w:bidi/>
              <w:spacing w:after="0"/>
              <w:rPr>
                <w:rFonts w:ascii="Simplified Arabic" w:hAnsi="Simplified Arabic" w:cs="Simplified Arabic"/>
                <w:sz w:val="20"/>
                <w:szCs w:val="20"/>
              </w:rPr>
            </w:pPr>
            <w:r w:rsidRPr="00D00F3B">
              <w:rPr>
                <w:rFonts w:ascii="Simplified Arabic" w:hAnsi="Simplified Arabic" w:cs="Simplified Arabic" w:hint="cs"/>
                <w:sz w:val="20"/>
                <w:szCs w:val="20"/>
                <w:rtl/>
              </w:rPr>
              <w:t>جدول</w:t>
            </w:r>
            <w:r w:rsidRPr="00D00F3B">
              <w:rPr>
                <w:rFonts w:ascii="Simplified Arabic" w:hAnsi="Simplified Arabic" w:cs="Simplified Arabic" w:hint="cs"/>
                <w:sz w:val="20"/>
                <w:szCs w:val="20"/>
              </w:rPr>
              <w:t xml:space="preserve"> (2-21)</w:t>
            </w:r>
          </w:p>
        </w:tc>
      </w:tr>
    </w:tbl>
    <w:p w14:paraId="31DC9FE9" w14:textId="77777777" w:rsidR="006D42B6" w:rsidRPr="00D00F3B" w:rsidRDefault="00000000" w:rsidP="00836A28">
      <w:pPr>
        <w:bidi/>
        <w:spacing w:after="0"/>
        <w:rPr>
          <w:rFonts w:ascii="Simplified Arabic" w:hAnsi="Simplified Arabic" w:cs="Simplified Arabic"/>
        </w:rPr>
      </w:pPr>
      <w:r>
        <w:rPr>
          <w:rFonts w:ascii="Simplified Arabic" w:hAnsi="Simplified Arabic" w:cs="Simplified Arabic"/>
        </w:rPr>
        <w:lastRenderedPageBreak/>
        <w:pict w14:anchorId="550E0CA5">
          <v:rect id="_x0000_i1030" style="width:0;height:1.5pt" o:hralign="right" o:hrstd="t" o:hr="t" fillcolor="#a0a0a0" stroked="f"/>
        </w:pict>
      </w:r>
    </w:p>
    <w:p w14:paraId="77EF6AA2" w14:textId="77777777" w:rsidR="006D42B6" w:rsidRPr="00D00F3B" w:rsidRDefault="006D42B6" w:rsidP="00836A28">
      <w:pPr>
        <w:bidi/>
        <w:spacing w:after="0"/>
        <w:jc w:val="center"/>
        <w:rPr>
          <w:rFonts w:ascii="Simplified Arabic" w:hAnsi="Simplified Arabic" w:cs="Simplified Arabic"/>
          <w:b/>
          <w:bCs/>
        </w:rPr>
      </w:pPr>
      <w:r w:rsidRPr="00D00F3B">
        <w:rPr>
          <w:rFonts w:ascii="Simplified Arabic" w:hAnsi="Simplified Arabic" w:cs="Simplified Arabic" w:hint="cs"/>
          <w:b/>
          <w:bCs/>
          <w:rtl/>
        </w:rPr>
        <w:t>الفصل الثالث</w:t>
      </w:r>
    </w:p>
    <w:tbl>
      <w:tblPr>
        <w:tblW w:w="8796" w:type="dxa"/>
        <w:tblCellSpacing w:w="15" w:type="dxa"/>
        <w:tblCellMar>
          <w:top w:w="15" w:type="dxa"/>
          <w:left w:w="15" w:type="dxa"/>
          <w:bottom w:w="15" w:type="dxa"/>
          <w:right w:w="15" w:type="dxa"/>
        </w:tblCellMar>
        <w:tblLook w:val="04A0" w:firstRow="1" w:lastRow="0" w:firstColumn="1" w:lastColumn="0" w:noHBand="0" w:noVBand="1"/>
      </w:tblPr>
      <w:tblGrid>
        <w:gridCol w:w="6728"/>
        <w:gridCol w:w="2068"/>
      </w:tblGrid>
      <w:tr w:rsidR="00A90844" w:rsidRPr="00D00F3B" w14:paraId="2E4753C3" w14:textId="71437819" w:rsidTr="000E0AD3">
        <w:trPr>
          <w:trHeight w:val="471"/>
          <w:tblHeader/>
          <w:tblCellSpacing w:w="15" w:type="dxa"/>
        </w:trPr>
        <w:tc>
          <w:tcPr>
            <w:tcW w:w="6683" w:type="dxa"/>
            <w:vAlign w:val="center"/>
            <w:hideMark/>
          </w:tcPr>
          <w:p w14:paraId="018B3968" w14:textId="0489CA3B" w:rsidR="00A90844" w:rsidRPr="00D00F3B" w:rsidRDefault="00A90844"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الجدول</w:t>
            </w:r>
          </w:p>
        </w:tc>
        <w:tc>
          <w:tcPr>
            <w:tcW w:w="2023" w:type="dxa"/>
            <w:vAlign w:val="center"/>
          </w:tcPr>
          <w:p w14:paraId="44635A82" w14:textId="0481DD45" w:rsidR="00A90844" w:rsidRPr="00D00F3B" w:rsidRDefault="00A90844" w:rsidP="00836A28">
            <w:pPr>
              <w:bidi/>
              <w:spacing w:after="0"/>
              <w:rPr>
                <w:rFonts w:ascii="Simplified Arabic" w:hAnsi="Simplified Arabic" w:cs="Simplified Arabic"/>
                <w:b/>
                <w:bCs/>
                <w:rtl/>
              </w:rPr>
            </w:pPr>
            <w:r w:rsidRPr="00D00F3B">
              <w:rPr>
                <w:rFonts w:ascii="Simplified Arabic" w:hAnsi="Simplified Arabic" w:cs="Simplified Arabic" w:hint="cs"/>
                <w:b/>
                <w:bCs/>
                <w:rtl/>
              </w:rPr>
              <w:t>رقم الجدول</w:t>
            </w:r>
          </w:p>
        </w:tc>
      </w:tr>
      <w:tr w:rsidR="00A90844" w:rsidRPr="00D00F3B" w14:paraId="6416BBEC" w14:textId="3293F7C8" w:rsidTr="000E0AD3">
        <w:trPr>
          <w:trHeight w:val="471"/>
          <w:tblCellSpacing w:w="15" w:type="dxa"/>
        </w:trPr>
        <w:tc>
          <w:tcPr>
            <w:tcW w:w="6683" w:type="dxa"/>
            <w:vAlign w:val="center"/>
            <w:hideMark/>
          </w:tcPr>
          <w:p w14:paraId="21DBAB79" w14:textId="24941B09"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مجتمع الدراسة</w:t>
            </w:r>
          </w:p>
        </w:tc>
        <w:tc>
          <w:tcPr>
            <w:tcW w:w="2023" w:type="dxa"/>
            <w:vAlign w:val="center"/>
          </w:tcPr>
          <w:p w14:paraId="7195833A" w14:textId="05124920"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(3-1)</w:t>
            </w:r>
          </w:p>
        </w:tc>
      </w:tr>
      <w:tr w:rsidR="00A90844" w:rsidRPr="00D00F3B" w14:paraId="0975A7C5" w14:textId="0FD84488" w:rsidTr="000E0AD3">
        <w:trPr>
          <w:trHeight w:val="500"/>
          <w:tblCellSpacing w:w="15" w:type="dxa"/>
        </w:trPr>
        <w:tc>
          <w:tcPr>
            <w:tcW w:w="6683" w:type="dxa"/>
            <w:vAlign w:val="center"/>
            <w:hideMark/>
          </w:tcPr>
          <w:p w14:paraId="09972D00" w14:textId="3BAB4FE5"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توزيع عينة الدراسة</w:t>
            </w:r>
          </w:p>
        </w:tc>
        <w:tc>
          <w:tcPr>
            <w:tcW w:w="2023" w:type="dxa"/>
            <w:vAlign w:val="center"/>
          </w:tcPr>
          <w:p w14:paraId="76C9BDA4" w14:textId="298C05A8"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(3-2)</w:t>
            </w:r>
          </w:p>
        </w:tc>
      </w:tr>
      <w:tr w:rsidR="00A90844" w:rsidRPr="00D00F3B" w14:paraId="741BF0A9" w14:textId="347D2B2C" w:rsidTr="000E0AD3">
        <w:trPr>
          <w:trHeight w:val="500"/>
          <w:tblCellSpacing w:w="15" w:type="dxa"/>
        </w:trPr>
        <w:tc>
          <w:tcPr>
            <w:tcW w:w="6683" w:type="dxa"/>
            <w:vAlign w:val="center"/>
            <w:hideMark/>
          </w:tcPr>
          <w:p w14:paraId="2183404A" w14:textId="3CDFE7AD"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توزيع فقرات الاستبانة على محاور الدراسة</w:t>
            </w:r>
          </w:p>
        </w:tc>
        <w:tc>
          <w:tcPr>
            <w:tcW w:w="2023" w:type="dxa"/>
            <w:vAlign w:val="center"/>
          </w:tcPr>
          <w:p w14:paraId="40EE14B8" w14:textId="7BC1D06E"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(3-3)</w:t>
            </w:r>
          </w:p>
        </w:tc>
      </w:tr>
      <w:tr w:rsidR="00A90844" w:rsidRPr="00D00F3B" w14:paraId="483CB28D" w14:textId="089DB99A" w:rsidTr="000E0AD3">
        <w:trPr>
          <w:trHeight w:val="500"/>
          <w:tblCellSpacing w:w="15" w:type="dxa"/>
        </w:trPr>
        <w:tc>
          <w:tcPr>
            <w:tcW w:w="6683" w:type="dxa"/>
            <w:vAlign w:val="center"/>
            <w:hideMark/>
          </w:tcPr>
          <w:p w14:paraId="7E962389" w14:textId="2CE15423"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مقياس ليكرت الخماسي المستخدم في الدراسة</w:t>
            </w:r>
          </w:p>
        </w:tc>
        <w:tc>
          <w:tcPr>
            <w:tcW w:w="2023" w:type="dxa"/>
            <w:vAlign w:val="center"/>
          </w:tcPr>
          <w:p w14:paraId="25E60BDC" w14:textId="55660C89"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(3-4)</w:t>
            </w:r>
          </w:p>
        </w:tc>
      </w:tr>
      <w:tr w:rsidR="00A90844" w:rsidRPr="00D00F3B" w14:paraId="2E450C61" w14:textId="0561B245" w:rsidTr="000E0AD3">
        <w:trPr>
          <w:trHeight w:val="500"/>
          <w:tblCellSpacing w:w="15" w:type="dxa"/>
        </w:trPr>
        <w:tc>
          <w:tcPr>
            <w:tcW w:w="6683" w:type="dxa"/>
            <w:vAlign w:val="center"/>
            <w:hideMark/>
          </w:tcPr>
          <w:p w14:paraId="555F5822" w14:textId="601D7455"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تفسير المتوسطات الحسابية</w:t>
            </w:r>
          </w:p>
        </w:tc>
        <w:tc>
          <w:tcPr>
            <w:tcW w:w="2023" w:type="dxa"/>
            <w:vAlign w:val="center"/>
          </w:tcPr>
          <w:p w14:paraId="1000AF27" w14:textId="46FBD848"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(3-5)</w:t>
            </w:r>
          </w:p>
        </w:tc>
      </w:tr>
      <w:tr w:rsidR="00A90844" w:rsidRPr="00D00F3B" w14:paraId="3426EC06" w14:textId="054C137C" w:rsidTr="000E0AD3">
        <w:trPr>
          <w:trHeight w:val="471"/>
          <w:tblCellSpacing w:w="15" w:type="dxa"/>
        </w:trPr>
        <w:tc>
          <w:tcPr>
            <w:tcW w:w="6683" w:type="dxa"/>
            <w:vAlign w:val="center"/>
            <w:hideMark/>
          </w:tcPr>
          <w:p w14:paraId="4548E523" w14:textId="02003092"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نتائج صدق أداة الدراسة</w:t>
            </w:r>
          </w:p>
        </w:tc>
        <w:tc>
          <w:tcPr>
            <w:tcW w:w="2023" w:type="dxa"/>
            <w:vAlign w:val="center"/>
          </w:tcPr>
          <w:p w14:paraId="529424E2" w14:textId="46A52D4E"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(3-6)</w:t>
            </w:r>
          </w:p>
        </w:tc>
      </w:tr>
      <w:tr w:rsidR="00A90844" w:rsidRPr="00D00F3B" w14:paraId="4D2A2F46" w14:textId="1857CBB8" w:rsidTr="000E0AD3">
        <w:trPr>
          <w:trHeight w:val="500"/>
          <w:tblCellSpacing w:w="15" w:type="dxa"/>
        </w:trPr>
        <w:tc>
          <w:tcPr>
            <w:tcW w:w="6683" w:type="dxa"/>
            <w:vAlign w:val="center"/>
            <w:hideMark/>
          </w:tcPr>
          <w:p w14:paraId="3B6EC7F7" w14:textId="1E830A87"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معاملات الثبات</w:t>
            </w:r>
            <w:r w:rsidRPr="00D00F3B">
              <w:rPr>
                <w:rFonts w:ascii="Simplified Arabic" w:hAnsi="Simplified Arabic" w:cs="Simplified Arabic" w:hint="cs"/>
              </w:rPr>
              <w:t xml:space="preserve"> (Cronbach's Alpha) </w:t>
            </w:r>
            <w:r w:rsidRPr="00D00F3B">
              <w:rPr>
                <w:rFonts w:ascii="Simplified Arabic" w:hAnsi="Simplified Arabic" w:cs="Simplified Arabic" w:hint="cs"/>
                <w:rtl/>
              </w:rPr>
              <w:t>لمحاور الدراسة</w:t>
            </w:r>
          </w:p>
        </w:tc>
        <w:tc>
          <w:tcPr>
            <w:tcW w:w="2023" w:type="dxa"/>
            <w:vAlign w:val="center"/>
          </w:tcPr>
          <w:p w14:paraId="7B2F0E9B" w14:textId="49C7D96F"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(3-7)</w:t>
            </w:r>
          </w:p>
        </w:tc>
      </w:tr>
      <w:tr w:rsidR="00A90844" w:rsidRPr="00D00F3B" w14:paraId="0F772E0C" w14:textId="57505C6C" w:rsidTr="000E0AD3">
        <w:trPr>
          <w:trHeight w:val="471"/>
          <w:tblCellSpacing w:w="15" w:type="dxa"/>
        </w:trPr>
        <w:tc>
          <w:tcPr>
            <w:tcW w:w="6683" w:type="dxa"/>
            <w:vAlign w:val="center"/>
            <w:hideMark/>
          </w:tcPr>
          <w:p w14:paraId="35B24636" w14:textId="02BE6F58"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الأساليب الإحصائية المستخدمة في الدراسة</w:t>
            </w:r>
          </w:p>
        </w:tc>
        <w:tc>
          <w:tcPr>
            <w:tcW w:w="2023" w:type="dxa"/>
            <w:vAlign w:val="center"/>
          </w:tcPr>
          <w:p w14:paraId="40F68ED9" w14:textId="12ED57D6"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(3-8)</w:t>
            </w:r>
          </w:p>
        </w:tc>
      </w:tr>
    </w:tbl>
    <w:p w14:paraId="6A2E45F1" w14:textId="77777777" w:rsidR="006D42B6" w:rsidRPr="00D00F3B" w:rsidRDefault="00000000" w:rsidP="00836A28">
      <w:pPr>
        <w:bidi/>
        <w:spacing w:after="0"/>
        <w:rPr>
          <w:rFonts w:ascii="Simplified Arabic" w:hAnsi="Simplified Arabic" w:cs="Simplified Arabic"/>
        </w:rPr>
      </w:pPr>
      <w:r>
        <w:rPr>
          <w:rFonts w:ascii="Simplified Arabic" w:hAnsi="Simplified Arabic" w:cs="Simplified Arabic"/>
        </w:rPr>
        <w:pict w14:anchorId="17080404">
          <v:rect id="_x0000_i1031" style="width:0;height:1.5pt" o:hralign="right" o:hrstd="t" o:hr="t" fillcolor="#a0a0a0" stroked="f"/>
        </w:pict>
      </w:r>
    </w:p>
    <w:p w14:paraId="0C3E289D" w14:textId="77777777" w:rsidR="006D42B6" w:rsidRPr="00D00F3B" w:rsidRDefault="006D42B6" w:rsidP="00836A28">
      <w:pPr>
        <w:bidi/>
        <w:spacing w:after="0"/>
        <w:jc w:val="center"/>
        <w:rPr>
          <w:rFonts w:ascii="Simplified Arabic" w:hAnsi="Simplified Arabic" w:cs="Simplified Arabic"/>
          <w:b/>
          <w:bCs/>
        </w:rPr>
      </w:pPr>
      <w:r w:rsidRPr="00D00F3B">
        <w:rPr>
          <w:rFonts w:ascii="Simplified Arabic" w:hAnsi="Simplified Arabic" w:cs="Simplified Arabic" w:hint="cs"/>
          <w:b/>
          <w:bCs/>
          <w:rtl/>
        </w:rPr>
        <w:t>الفصل الرابع</w:t>
      </w:r>
    </w:p>
    <w:tbl>
      <w:tblPr>
        <w:tblW w:w="8772" w:type="dxa"/>
        <w:tblCellSpacing w:w="15" w:type="dxa"/>
        <w:tblCellMar>
          <w:top w:w="15" w:type="dxa"/>
          <w:left w:w="15" w:type="dxa"/>
          <w:bottom w:w="15" w:type="dxa"/>
          <w:right w:w="15" w:type="dxa"/>
        </w:tblCellMar>
        <w:tblLook w:val="04A0" w:firstRow="1" w:lastRow="0" w:firstColumn="1" w:lastColumn="0" w:noHBand="0" w:noVBand="1"/>
      </w:tblPr>
      <w:tblGrid>
        <w:gridCol w:w="6834"/>
        <w:gridCol w:w="1938"/>
      </w:tblGrid>
      <w:tr w:rsidR="00A90844" w:rsidRPr="00D00F3B" w14:paraId="55032501" w14:textId="673E743E" w:rsidTr="00B44370">
        <w:trPr>
          <w:trHeight w:val="92"/>
          <w:tblHeader/>
          <w:tblCellSpacing w:w="15" w:type="dxa"/>
        </w:trPr>
        <w:tc>
          <w:tcPr>
            <w:tcW w:w="6789" w:type="dxa"/>
            <w:vAlign w:val="center"/>
            <w:hideMark/>
          </w:tcPr>
          <w:p w14:paraId="2F9CD460" w14:textId="7E8AB019" w:rsidR="00A90844" w:rsidRPr="00D00F3B" w:rsidRDefault="00A90844"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الجدول</w:t>
            </w:r>
          </w:p>
        </w:tc>
        <w:tc>
          <w:tcPr>
            <w:tcW w:w="1893" w:type="dxa"/>
            <w:vAlign w:val="center"/>
          </w:tcPr>
          <w:p w14:paraId="61FE5925" w14:textId="68089986" w:rsidR="00A90844" w:rsidRPr="00D00F3B" w:rsidRDefault="00A90844" w:rsidP="00836A28">
            <w:pPr>
              <w:bidi/>
              <w:spacing w:after="0"/>
              <w:rPr>
                <w:rFonts w:ascii="Simplified Arabic" w:hAnsi="Simplified Arabic" w:cs="Simplified Arabic"/>
                <w:b/>
                <w:bCs/>
                <w:rtl/>
              </w:rPr>
            </w:pPr>
            <w:r w:rsidRPr="00D00F3B">
              <w:rPr>
                <w:rFonts w:ascii="Simplified Arabic" w:hAnsi="Simplified Arabic" w:cs="Simplified Arabic" w:hint="cs"/>
                <w:b/>
                <w:bCs/>
                <w:rtl/>
              </w:rPr>
              <w:t>رقم الجدول</w:t>
            </w:r>
          </w:p>
        </w:tc>
      </w:tr>
      <w:tr w:rsidR="00A90844" w:rsidRPr="00D00F3B" w14:paraId="6AF34840" w14:textId="75AECC7C" w:rsidTr="00B44370">
        <w:trPr>
          <w:trHeight w:val="94"/>
          <w:tblCellSpacing w:w="15" w:type="dxa"/>
        </w:trPr>
        <w:tc>
          <w:tcPr>
            <w:tcW w:w="6789" w:type="dxa"/>
            <w:vAlign w:val="center"/>
            <w:hideMark/>
          </w:tcPr>
          <w:p w14:paraId="0D81DC6E" w14:textId="7910EFA5"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توزيع أفراد العينة حسب الجنس</w:t>
            </w:r>
          </w:p>
        </w:tc>
        <w:tc>
          <w:tcPr>
            <w:tcW w:w="1893" w:type="dxa"/>
            <w:vAlign w:val="center"/>
          </w:tcPr>
          <w:p w14:paraId="4DE7AE67" w14:textId="2CF6A730"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(4-1)</w:t>
            </w:r>
          </w:p>
        </w:tc>
      </w:tr>
      <w:tr w:rsidR="00A90844" w:rsidRPr="00D00F3B" w14:paraId="094EEDA3" w14:textId="4C1A7AE9" w:rsidTr="00B44370">
        <w:trPr>
          <w:trHeight w:val="94"/>
          <w:tblCellSpacing w:w="15" w:type="dxa"/>
        </w:trPr>
        <w:tc>
          <w:tcPr>
            <w:tcW w:w="6789" w:type="dxa"/>
            <w:vAlign w:val="center"/>
            <w:hideMark/>
          </w:tcPr>
          <w:p w14:paraId="16F778C6" w14:textId="719D30B3"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توزيع أفراد العينة حسب العمر</w:t>
            </w:r>
          </w:p>
        </w:tc>
        <w:tc>
          <w:tcPr>
            <w:tcW w:w="1893" w:type="dxa"/>
            <w:vAlign w:val="center"/>
          </w:tcPr>
          <w:p w14:paraId="2EEA2027" w14:textId="0D78996F"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(4-2)</w:t>
            </w:r>
          </w:p>
        </w:tc>
      </w:tr>
      <w:tr w:rsidR="00A90844" w:rsidRPr="00D00F3B" w14:paraId="1251743A" w14:textId="66E03409" w:rsidTr="00B44370">
        <w:trPr>
          <w:trHeight w:val="96"/>
          <w:tblCellSpacing w:w="15" w:type="dxa"/>
        </w:trPr>
        <w:tc>
          <w:tcPr>
            <w:tcW w:w="6789" w:type="dxa"/>
            <w:vAlign w:val="center"/>
            <w:hideMark/>
          </w:tcPr>
          <w:p w14:paraId="5F91C146" w14:textId="713031F8"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توزيع أفراد العينة حسب المؤهل العلمي</w:t>
            </w:r>
          </w:p>
        </w:tc>
        <w:tc>
          <w:tcPr>
            <w:tcW w:w="1893" w:type="dxa"/>
            <w:vAlign w:val="center"/>
          </w:tcPr>
          <w:p w14:paraId="42391C21" w14:textId="66A2E541"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(4-3)</w:t>
            </w:r>
          </w:p>
        </w:tc>
      </w:tr>
      <w:tr w:rsidR="00A90844" w:rsidRPr="00D00F3B" w14:paraId="0CDCCB34" w14:textId="23F8F62E" w:rsidTr="00B44370">
        <w:trPr>
          <w:trHeight w:val="94"/>
          <w:tblCellSpacing w:w="15" w:type="dxa"/>
        </w:trPr>
        <w:tc>
          <w:tcPr>
            <w:tcW w:w="6789" w:type="dxa"/>
            <w:vAlign w:val="center"/>
            <w:hideMark/>
          </w:tcPr>
          <w:p w14:paraId="2F9C316E" w14:textId="70F58BE7"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توزيع أفراد العينة حسب سنوات الخبرة</w:t>
            </w:r>
          </w:p>
        </w:tc>
        <w:tc>
          <w:tcPr>
            <w:tcW w:w="1893" w:type="dxa"/>
            <w:vAlign w:val="center"/>
          </w:tcPr>
          <w:p w14:paraId="21091489" w14:textId="1241D5B8"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(4-4)</w:t>
            </w:r>
          </w:p>
        </w:tc>
      </w:tr>
      <w:tr w:rsidR="00A90844" w:rsidRPr="00D00F3B" w14:paraId="7B4ACB0B" w14:textId="74658CBB" w:rsidTr="00B44370">
        <w:trPr>
          <w:trHeight w:val="94"/>
          <w:tblCellSpacing w:w="15" w:type="dxa"/>
        </w:trPr>
        <w:tc>
          <w:tcPr>
            <w:tcW w:w="6789" w:type="dxa"/>
            <w:vAlign w:val="center"/>
            <w:hideMark/>
          </w:tcPr>
          <w:p w14:paraId="0EF3745F" w14:textId="37E23B1D"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توزيع أفراد العينة حسب المسمى الوظيفي</w:t>
            </w:r>
          </w:p>
        </w:tc>
        <w:tc>
          <w:tcPr>
            <w:tcW w:w="1893" w:type="dxa"/>
            <w:vAlign w:val="center"/>
          </w:tcPr>
          <w:p w14:paraId="76D4CE47" w14:textId="02B0A4ED"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(4-5)</w:t>
            </w:r>
          </w:p>
        </w:tc>
      </w:tr>
      <w:tr w:rsidR="00A90844" w:rsidRPr="00D00F3B" w14:paraId="07831CF7" w14:textId="5CFA6CCE" w:rsidTr="00B44370">
        <w:trPr>
          <w:trHeight w:val="96"/>
          <w:tblCellSpacing w:w="15" w:type="dxa"/>
        </w:trPr>
        <w:tc>
          <w:tcPr>
            <w:tcW w:w="6789" w:type="dxa"/>
            <w:vAlign w:val="center"/>
            <w:hideMark/>
          </w:tcPr>
          <w:p w14:paraId="13674C86" w14:textId="67D35E9B"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توزيع أفراد العينة حسب جهة العمل</w:t>
            </w:r>
          </w:p>
        </w:tc>
        <w:tc>
          <w:tcPr>
            <w:tcW w:w="1893" w:type="dxa"/>
            <w:vAlign w:val="center"/>
          </w:tcPr>
          <w:p w14:paraId="0E2D1426" w14:textId="4DB3CA99"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(4-6)</w:t>
            </w:r>
          </w:p>
        </w:tc>
      </w:tr>
      <w:tr w:rsidR="00A90844" w:rsidRPr="00D00F3B" w14:paraId="6CB05146" w14:textId="726AAC33" w:rsidTr="00B44370">
        <w:trPr>
          <w:trHeight w:val="94"/>
          <w:tblCellSpacing w:w="15" w:type="dxa"/>
        </w:trPr>
        <w:tc>
          <w:tcPr>
            <w:tcW w:w="6789" w:type="dxa"/>
            <w:vAlign w:val="center"/>
            <w:hideMark/>
          </w:tcPr>
          <w:p w14:paraId="72C8BB7A" w14:textId="0A549DDF"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المتوسطات الحسابية والانحرافات المعيارية للمحور الأول</w:t>
            </w:r>
          </w:p>
        </w:tc>
        <w:tc>
          <w:tcPr>
            <w:tcW w:w="1893" w:type="dxa"/>
            <w:vAlign w:val="center"/>
          </w:tcPr>
          <w:p w14:paraId="015D1BCA" w14:textId="057039C3"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(4-7)</w:t>
            </w:r>
          </w:p>
        </w:tc>
      </w:tr>
      <w:tr w:rsidR="00A90844" w:rsidRPr="00D00F3B" w14:paraId="1B06E80C" w14:textId="6BFFC037" w:rsidTr="00B44370">
        <w:trPr>
          <w:trHeight w:val="94"/>
          <w:tblCellSpacing w:w="15" w:type="dxa"/>
        </w:trPr>
        <w:tc>
          <w:tcPr>
            <w:tcW w:w="6789" w:type="dxa"/>
            <w:vAlign w:val="center"/>
            <w:hideMark/>
          </w:tcPr>
          <w:p w14:paraId="5FFC8015" w14:textId="0981C589"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المتوسطات الحسابية والانحرافات المعيارية للمحور الثاني</w:t>
            </w:r>
          </w:p>
        </w:tc>
        <w:tc>
          <w:tcPr>
            <w:tcW w:w="1893" w:type="dxa"/>
            <w:vAlign w:val="center"/>
          </w:tcPr>
          <w:p w14:paraId="4D7DE1C9" w14:textId="3D64A0B7"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(4-8)</w:t>
            </w:r>
          </w:p>
        </w:tc>
      </w:tr>
      <w:tr w:rsidR="00A90844" w:rsidRPr="00D00F3B" w14:paraId="4587AF34" w14:textId="714BBF4C" w:rsidTr="00B44370">
        <w:trPr>
          <w:trHeight w:val="94"/>
          <w:tblCellSpacing w:w="15" w:type="dxa"/>
        </w:trPr>
        <w:tc>
          <w:tcPr>
            <w:tcW w:w="6789" w:type="dxa"/>
            <w:vAlign w:val="center"/>
            <w:hideMark/>
          </w:tcPr>
          <w:p w14:paraId="0357C7E1" w14:textId="2630D3B2"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المتوسطات الحسابية والانحرافات المعيارية للمحور الثالث</w:t>
            </w:r>
          </w:p>
        </w:tc>
        <w:tc>
          <w:tcPr>
            <w:tcW w:w="1893" w:type="dxa"/>
            <w:vAlign w:val="center"/>
          </w:tcPr>
          <w:p w14:paraId="01F6BA4E" w14:textId="58767322"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(4-9)</w:t>
            </w:r>
          </w:p>
        </w:tc>
      </w:tr>
      <w:tr w:rsidR="00A90844" w:rsidRPr="00D00F3B" w14:paraId="17EAF283" w14:textId="7155E0D4" w:rsidTr="00B44370">
        <w:trPr>
          <w:trHeight w:val="94"/>
          <w:tblCellSpacing w:w="15" w:type="dxa"/>
        </w:trPr>
        <w:tc>
          <w:tcPr>
            <w:tcW w:w="6789" w:type="dxa"/>
            <w:vAlign w:val="center"/>
            <w:hideMark/>
          </w:tcPr>
          <w:p w14:paraId="5854003D" w14:textId="4B48C1DD"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المتوسطات الحسابية والانحرافات المعيارية للمحور الرابع</w:t>
            </w:r>
          </w:p>
        </w:tc>
        <w:tc>
          <w:tcPr>
            <w:tcW w:w="1893" w:type="dxa"/>
            <w:vAlign w:val="center"/>
          </w:tcPr>
          <w:p w14:paraId="069F2274" w14:textId="532BB358"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(4-10)</w:t>
            </w:r>
          </w:p>
        </w:tc>
      </w:tr>
      <w:tr w:rsidR="00A90844" w:rsidRPr="00D00F3B" w14:paraId="67C71748" w14:textId="21F962E1" w:rsidTr="00B44370">
        <w:trPr>
          <w:trHeight w:val="96"/>
          <w:tblCellSpacing w:w="15" w:type="dxa"/>
        </w:trPr>
        <w:tc>
          <w:tcPr>
            <w:tcW w:w="6789" w:type="dxa"/>
            <w:vAlign w:val="center"/>
            <w:hideMark/>
          </w:tcPr>
          <w:p w14:paraId="0ECA471D" w14:textId="1EBE4379"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المتوسطات الحسابية والانحرافات المعيارية للمحور الخامس</w:t>
            </w:r>
          </w:p>
        </w:tc>
        <w:tc>
          <w:tcPr>
            <w:tcW w:w="1893" w:type="dxa"/>
            <w:vAlign w:val="center"/>
          </w:tcPr>
          <w:p w14:paraId="7753280D" w14:textId="4E8C288F"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(4-11)</w:t>
            </w:r>
          </w:p>
        </w:tc>
      </w:tr>
      <w:tr w:rsidR="00A90844" w:rsidRPr="00D00F3B" w14:paraId="798E4DC4" w14:textId="4C348484" w:rsidTr="00B44370">
        <w:trPr>
          <w:trHeight w:val="94"/>
          <w:tblCellSpacing w:w="15" w:type="dxa"/>
        </w:trPr>
        <w:tc>
          <w:tcPr>
            <w:tcW w:w="6789" w:type="dxa"/>
            <w:vAlign w:val="center"/>
            <w:hideMark/>
          </w:tcPr>
          <w:p w14:paraId="1760E197" w14:textId="226C1D1E"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المتوسطات الحسابية والانحرافات المعيارية للمحور السادس</w:t>
            </w:r>
          </w:p>
        </w:tc>
        <w:tc>
          <w:tcPr>
            <w:tcW w:w="1893" w:type="dxa"/>
            <w:vAlign w:val="center"/>
          </w:tcPr>
          <w:p w14:paraId="15CC974B" w14:textId="71FCDDDF"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(4-12)</w:t>
            </w:r>
          </w:p>
        </w:tc>
      </w:tr>
      <w:tr w:rsidR="00A90844" w:rsidRPr="00D00F3B" w14:paraId="45BA5B77" w14:textId="64D4DBD4" w:rsidTr="00B44370">
        <w:trPr>
          <w:trHeight w:val="94"/>
          <w:tblCellSpacing w:w="15" w:type="dxa"/>
        </w:trPr>
        <w:tc>
          <w:tcPr>
            <w:tcW w:w="6789" w:type="dxa"/>
            <w:vAlign w:val="center"/>
            <w:hideMark/>
          </w:tcPr>
          <w:p w14:paraId="35F4E21E" w14:textId="7AD28F5E"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ترتيب محاور الدراسة حسب المتوسطات الحسابية</w:t>
            </w:r>
          </w:p>
        </w:tc>
        <w:tc>
          <w:tcPr>
            <w:tcW w:w="1893" w:type="dxa"/>
            <w:vAlign w:val="center"/>
          </w:tcPr>
          <w:p w14:paraId="55024E13" w14:textId="0CD8B1BF"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(4-13)</w:t>
            </w:r>
          </w:p>
        </w:tc>
      </w:tr>
      <w:tr w:rsidR="00A90844" w:rsidRPr="00D00F3B" w14:paraId="6A2CC3A1" w14:textId="547A049F" w:rsidTr="00B44370">
        <w:trPr>
          <w:trHeight w:val="94"/>
          <w:tblCellSpacing w:w="15" w:type="dxa"/>
        </w:trPr>
        <w:tc>
          <w:tcPr>
            <w:tcW w:w="6789" w:type="dxa"/>
            <w:vAlign w:val="center"/>
            <w:hideMark/>
          </w:tcPr>
          <w:p w14:paraId="3F6FCA87" w14:textId="0E6DC42F"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نتائج اختبار معاملات الارتباط</w:t>
            </w:r>
            <w:r w:rsidRPr="00D00F3B">
              <w:rPr>
                <w:rFonts w:ascii="Simplified Arabic" w:hAnsi="Simplified Arabic" w:cs="Simplified Arabic" w:hint="cs"/>
              </w:rPr>
              <w:t xml:space="preserve"> (Pearson Correlation)</w:t>
            </w:r>
          </w:p>
        </w:tc>
        <w:tc>
          <w:tcPr>
            <w:tcW w:w="1893" w:type="dxa"/>
            <w:vAlign w:val="center"/>
          </w:tcPr>
          <w:p w14:paraId="681019CE" w14:textId="70279811"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(4-14)</w:t>
            </w:r>
          </w:p>
        </w:tc>
      </w:tr>
      <w:tr w:rsidR="00A90844" w:rsidRPr="00D00F3B" w14:paraId="0676D10C" w14:textId="4CBAF011" w:rsidTr="00B44370">
        <w:trPr>
          <w:trHeight w:val="96"/>
          <w:tblCellSpacing w:w="15" w:type="dxa"/>
        </w:trPr>
        <w:tc>
          <w:tcPr>
            <w:tcW w:w="6789" w:type="dxa"/>
            <w:vAlign w:val="center"/>
            <w:hideMark/>
          </w:tcPr>
          <w:p w14:paraId="5B922BBF" w14:textId="7C3EFC0B"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نتائج اختبار الانحدار الخطي</w:t>
            </w:r>
            <w:r w:rsidRPr="00D00F3B">
              <w:rPr>
                <w:rFonts w:ascii="Simplified Arabic" w:hAnsi="Simplified Arabic" w:cs="Simplified Arabic" w:hint="cs"/>
              </w:rPr>
              <w:t xml:space="preserve"> (Model Summary)</w:t>
            </w:r>
          </w:p>
        </w:tc>
        <w:tc>
          <w:tcPr>
            <w:tcW w:w="1893" w:type="dxa"/>
            <w:vAlign w:val="center"/>
          </w:tcPr>
          <w:p w14:paraId="3A989C29" w14:textId="3A01C068"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(4-15)</w:t>
            </w:r>
          </w:p>
        </w:tc>
      </w:tr>
      <w:tr w:rsidR="00A90844" w:rsidRPr="00D00F3B" w14:paraId="585F94AF" w14:textId="0BAB9E86" w:rsidTr="00B44370">
        <w:trPr>
          <w:trHeight w:val="94"/>
          <w:tblCellSpacing w:w="15" w:type="dxa"/>
        </w:trPr>
        <w:tc>
          <w:tcPr>
            <w:tcW w:w="6789" w:type="dxa"/>
            <w:vAlign w:val="center"/>
            <w:hideMark/>
          </w:tcPr>
          <w:p w14:paraId="507D83F1" w14:textId="2BD5B3EF"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lastRenderedPageBreak/>
              <w:t>نتائج تحليل التباين</w:t>
            </w:r>
            <w:r w:rsidRPr="00D00F3B">
              <w:rPr>
                <w:rFonts w:ascii="Simplified Arabic" w:hAnsi="Simplified Arabic" w:cs="Simplified Arabic" w:hint="cs"/>
              </w:rPr>
              <w:t xml:space="preserve"> (ANOVA)</w:t>
            </w:r>
          </w:p>
        </w:tc>
        <w:tc>
          <w:tcPr>
            <w:tcW w:w="1893" w:type="dxa"/>
            <w:vAlign w:val="center"/>
          </w:tcPr>
          <w:p w14:paraId="51ED350C" w14:textId="703F35E9"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(4-16)</w:t>
            </w:r>
          </w:p>
        </w:tc>
      </w:tr>
      <w:tr w:rsidR="00A90844" w:rsidRPr="00D00F3B" w14:paraId="76CCD0DA" w14:textId="1418FA4F" w:rsidTr="00B44370">
        <w:trPr>
          <w:trHeight w:val="94"/>
          <w:tblCellSpacing w:w="15" w:type="dxa"/>
        </w:trPr>
        <w:tc>
          <w:tcPr>
            <w:tcW w:w="6789" w:type="dxa"/>
            <w:vAlign w:val="center"/>
            <w:hideMark/>
          </w:tcPr>
          <w:p w14:paraId="238F9945" w14:textId="6F1DD9AA"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نتائج معاملات الانحدار</w:t>
            </w:r>
            <w:r w:rsidRPr="00D00F3B">
              <w:rPr>
                <w:rFonts w:ascii="Simplified Arabic" w:hAnsi="Simplified Arabic" w:cs="Simplified Arabic" w:hint="cs"/>
              </w:rPr>
              <w:t xml:space="preserve"> (Regression Coefficients)</w:t>
            </w:r>
          </w:p>
        </w:tc>
        <w:tc>
          <w:tcPr>
            <w:tcW w:w="1893" w:type="dxa"/>
            <w:vAlign w:val="center"/>
          </w:tcPr>
          <w:p w14:paraId="1D476039" w14:textId="44042D92"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(4-17)</w:t>
            </w:r>
          </w:p>
        </w:tc>
      </w:tr>
      <w:tr w:rsidR="00A90844" w:rsidRPr="00D00F3B" w14:paraId="0E9E48FE" w14:textId="56433509" w:rsidTr="00B44370">
        <w:trPr>
          <w:trHeight w:val="96"/>
          <w:tblCellSpacing w:w="15" w:type="dxa"/>
        </w:trPr>
        <w:tc>
          <w:tcPr>
            <w:tcW w:w="6789" w:type="dxa"/>
            <w:vAlign w:val="center"/>
            <w:hideMark/>
          </w:tcPr>
          <w:p w14:paraId="6D43D782" w14:textId="5A72FFCF"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ملخص نتائج اختبار فرضيات الدراسة</w:t>
            </w:r>
          </w:p>
        </w:tc>
        <w:tc>
          <w:tcPr>
            <w:tcW w:w="1893" w:type="dxa"/>
            <w:vAlign w:val="center"/>
          </w:tcPr>
          <w:p w14:paraId="6B567B4D" w14:textId="6F5512AD"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(4-18)</w:t>
            </w:r>
          </w:p>
        </w:tc>
      </w:tr>
    </w:tbl>
    <w:p w14:paraId="6962FA0F" w14:textId="77777777" w:rsidR="006D42B6" w:rsidRPr="00D00F3B" w:rsidRDefault="00000000" w:rsidP="00836A28">
      <w:pPr>
        <w:bidi/>
        <w:spacing w:after="0"/>
        <w:rPr>
          <w:rFonts w:ascii="Simplified Arabic" w:hAnsi="Simplified Arabic" w:cs="Simplified Arabic"/>
        </w:rPr>
      </w:pPr>
      <w:r>
        <w:rPr>
          <w:rFonts w:ascii="Simplified Arabic" w:hAnsi="Simplified Arabic" w:cs="Simplified Arabic"/>
        </w:rPr>
        <w:pict w14:anchorId="298EBA69">
          <v:rect id="_x0000_i1032" style="width:0;height:1.5pt" o:hralign="right" o:hrstd="t" o:hr="t" fillcolor="#a0a0a0" stroked="f"/>
        </w:pict>
      </w:r>
    </w:p>
    <w:p w14:paraId="151FFDB9" w14:textId="77777777" w:rsidR="006D42B6" w:rsidRPr="00D00F3B" w:rsidRDefault="006D42B6" w:rsidP="00836A28">
      <w:pPr>
        <w:bidi/>
        <w:spacing w:after="0"/>
        <w:jc w:val="center"/>
        <w:rPr>
          <w:rFonts w:ascii="Simplified Arabic" w:hAnsi="Simplified Arabic" w:cs="Simplified Arabic"/>
          <w:b/>
          <w:bCs/>
        </w:rPr>
      </w:pPr>
      <w:r w:rsidRPr="00D00F3B">
        <w:rPr>
          <w:rFonts w:ascii="Simplified Arabic" w:hAnsi="Simplified Arabic" w:cs="Simplified Arabic" w:hint="cs"/>
          <w:b/>
          <w:bCs/>
          <w:rtl/>
        </w:rPr>
        <w:t>الفصل الخامس</w:t>
      </w:r>
    </w:p>
    <w:tbl>
      <w:tblPr>
        <w:tblW w:w="9256" w:type="dxa"/>
        <w:tblCellSpacing w:w="15" w:type="dxa"/>
        <w:tblInd w:w="-597" w:type="dxa"/>
        <w:tblCellMar>
          <w:top w:w="15" w:type="dxa"/>
          <w:left w:w="15" w:type="dxa"/>
          <w:bottom w:w="15" w:type="dxa"/>
          <w:right w:w="15" w:type="dxa"/>
        </w:tblCellMar>
        <w:tblLook w:val="04A0" w:firstRow="1" w:lastRow="0" w:firstColumn="1" w:lastColumn="0" w:noHBand="0" w:noVBand="1"/>
      </w:tblPr>
      <w:tblGrid>
        <w:gridCol w:w="7120"/>
        <w:gridCol w:w="2136"/>
      </w:tblGrid>
      <w:tr w:rsidR="00A90844" w:rsidRPr="00D00F3B" w14:paraId="13DD210A" w14:textId="4373358A" w:rsidTr="00B44370">
        <w:trPr>
          <w:trHeight w:val="666"/>
          <w:tblHeader/>
          <w:tblCellSpacing w:w="15" w:type="dxa"/>
        </w:trPr>
        <w:tc>
          <w:tcPr>
            <w:tcW w:w="7075" w:type="dxa"/>
            <w:vAlign w:val="center"/>
            <w:hideMark/>
          </w:tcPr>
          <w:p w14:paraId="7279AD13" w14:textId="073B6AF8" w:rsidR="00A90844" w:rsidRPr="00D00F3B" w:rsidRDefault="00A90844"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الجدول</w:t>
            </w:r>
          </w:p>
        </w:tc>
        <w:tc>
          <w:tcPr>
            <w:tcW w:w="2091" w:type="dxa"/>
            <w:vAlign w:val="center"/>
          </w:tcPr>
          <w:p w14:paraId="35D9CEAB" w14:textId="69FDBF72" w:rsidR="00A90844" w:rsidRPr="00D00F3B" w:rsidRDefault="00A90844" w:rsidP="00836A28">
            <w:pPr>
              <w:bidi/>
              <w:spacing w:after="0"/>
              <w:rPr>
                <w:rFonts w:ascii="Simplified Arabic" w:hAnsi="Simplified Arabic" w:cs="Simplified Arabic"/>
                <w:b/>
                <w:bCs/>
                <w:rtl/>
              </w:rPr>
            </w:pPr>
            <w:r w:rsidRPr="00D00F3B">
              <w:rPr>
                <w:rFonts w:ascii="Simplified Arabic" w:hAnsi="Simplified Arabic" w:cs="Simplified Arabic" w:hint="cs"/>
                <w:b/>
                <w:bCs/>
                <w:rtl/>
              </w:rPr>
              <w:t>رقم الجدول</w:t>
            </w:r>
          </w:p>
        </w:tc>
      </w:tr>
      <w:tr w:rsidR="00A90844" w:rsidRPr="00D00F3B" w14:paraId="5EE4AEF8" w14:textId="7FDA404C" w:rsidTr="00B44370">
        <w:trPr>
          <w:trHeight w:val="579"/>
          <w:tblCellSpacing w:w="15" w:type="dxa"/>
        </w:trPr>
        <w:tc>
          <w:tcPr>
            <w:tcW w:w="7075" w:type="dxa"/>
            <w:vAlign w:val="center"/>
            <w:hideMark/>
          </w:tcPr>
          <w:p w14:paraId="030C9C41" w14:textId="032CFEC5"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ملخص النتائج الرئيسة للدراسة</w:t>
            </w:r>
          </w:p>
        </w:tc>
        <w:tc>
          <w:tcPr>
            <w:tcW w:w="2091" w:type="dxa"/>
            <w:vAlign w:val="center"/>
          </w:tcPr>
          <w:p w14:paraId="72E19D11" w14:textId="46A66031"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(5-1)</w:t>
            </w:r>
          </w:p>
        </w:tc>
      </w:tr>
      <w:tr w:rsidR="00A90844" w:rsidRPr="00D00F3B" w14:paraId="6E5309F3" w14:textId="54537FF3" w:rsidTr="00B44370">
        <w:trPr>
          <w:trHeight w:val="579"/>
          <w:tblCellSpacing w:w="15" w:type="dxa"/>
        </w:trPr>
        <w:tc>
          <w:tcPr>
            <w:tcW w:w="7075" w:type="dxa"/>
            <w:vAlign w:val="center"/>
            <w:hideMark/>
          </w:tcPr>
          <w:p w14:paraId="11F58A4F" w14:textId="72E03B42"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ربط نتائج الدراسة بالأهداف والفرضيات</w:t>
            </w:r>
          </w:p>
        </w:tc>
        <w:tc>
          <w:tcPr>
            <w:tcW w:w="2091" w:type="dxa"/>
            <w:vAlign w:val="center"/>
          </w:tcPr>
          <w:p w14:paraId="226060F9" w14:textId="77C5013A"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(5-2)</w:t>
            </w:r>
          </w:p>
        </w:tc>
      </w:tr>
      <w:tr w:rsidR="00A90844" w:rsidRPr="00D00F3B" w14:paraId="37E81623" w14:textId="6675062C" w:rsidTr="00B44370">
        <w:trPr>
          <w:trHeight w:val="545"/>
          <w:tblCellSpacing w:w="15" w:type="dxa"/>
        </w:trPr>
        <w:tc>
          <w:tcPr>
            <w:tcW w:w="7075" w:type="dxa"/>
            <w:vAlign w:val="center"/>
            <w:hideMark/>
          </w:tcPr>
          <w:p w14:paraId="7172C3CC" w14:textId="18E5B3F7"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التوصيات المقترحة وآليات تنفيذها</w:t>
            </w:r>
          </w:p>
        </w:tc>
        <w:tc>
          <w:tcPr>
            <w:tcW w:w="2091" w:type="dxa"/>
            <w:vAlign w:val="center"/>
          </w:tcPr>
          <w:p w14:paraId="327ABE65" w14:textId="5BCD0E92" w:rsidR="00A90844" w:rsidRPr="00D00F3B" w:rsidRDefault="00A90844" w:rsidP="00836A28">
            <w:pPr>
              <w:bidi/>
              <w:spacing w:after="0"/>
              <w:rPr>
                <w:rFonts w:ascii="Simplified Arabic" w:hAnsi="Simplified Arabic" w:cs="Simplified Arabic"/>
              </w:rPr>
            </w:pPr>
            <w:r w:rsidRPr="00D00F3B">
              <w:rPr>
                <w:rFonts w:ascii="Simplified Arabic" w:hAnsi="Simplified Arabic" w:cs="Simplified Arabic" w:hint="cs"/>
                <w:rtl/>
              </w:rPr>
              <w:t>جدول</w:t>
            </w:r>
            <w:r w:rsidRPr="00D00F3B">
              <w:rPr>
                <w:rFonts w:ascii="Simplified Arabic" w:hAnsi="Simplified Arabic" w:cs="Simplified Arabic" w:hint="cs"/>
              </w:rPr>
              <w:t xml:space="preserve"> (5-3)</w:t>
            </w:r>
          </w:p>
        </w:tc>
      </w:tr>
    </w:tbl>
    <w:p w14:paraId="64776A4E" w14:textId="77777777" w:rsidR="00450B05" w:rsidRPr="00D00F3B" w:rsidRDefault="00450B05" w:rsidP="00836A28">
      <w:pPr>
        <w:bidi/>
        <w:spacing w:after="0"/>
        <w:jc w:val="center"/>
        <w:rPr>
          <w:rFonts w:ascii="Simplified Arabic" w:hAnsi="Simplified Arabic" w:cs="Simplified Arabic"/>
        </w:rPr>
      </w:pPr>
    </w:p>
    <w:p w14:paraId="0C6E2B35" w14:textId="77777777" w:rsidR="00954395" w:rsidRDefault="00954395" w:rsidP="00836A28">
      <w:pPr>
        <w:bidi/>
        <w:spacing w:after="0"/>
        <w:jc w:val="center"/>
        <w:rPr>
          <w:rFonts w:ascii="Simplified Arabic" w:hAnsi="Simplified Arabic" w:cs="Simplified Arabic"/>
          <w:rtl/>
        </w:rPr>
      </w:pPr>
    </w:p>
    <w:p w14:paraId="30504252" w14:textId="77777777" w:rsidR="00954395" w:rsidRDefault="00954395" w:rsidP="00954395">
      <w:pPr>
        <w:bidi/>
        <w:spacing w:after="0"/>
        <w:jc w:val="center"/>
        <w:rPr>
          <w:rFonts w:ascii="Simplified Arabic" w:hAnsi="Simplified Arabic" w:cs="Simplified Arabic"/>
          <w:rtl/>
        </w:rPr>
      </w:pPr>
    </w:p>
    <w:p w14:paraId="3DF75F5D" w14:textId="11669BEC" w:rsidR="00954395" w:rsidRDefault="00954395">
      <w:pPr>
        <w:rPr>
          <w:rFonts w:ascii="Simplified Arabic" w:hAnsi="Simplified Arabic" w:cs="Simplified Arabic"/>
          <w:rtl/>
        </w:rPr>
      </w:pPr>
      <w:r>
        <w:rPr>
          <w:rFonts w:ascii="Simplified Arabic" w:hAnsi="Simplified Arabic" w:cs="Simplified Arabic"/>
          <w:rtl/>
        </w:rPr>
        <w:br w:type="page"/>
      </w:r>
    </w:p>
    <w:p w14:paraId="65E339D9" w14:textId="77777777" w:rsidR="00954395" w:rsidRPr="00954395" w:rsidRDefault="00954395" w:rsidP="00954395">
      <w:pPr>
        <w:bidi/>
        <w:spacing w:after="0"/>
        <w:jc w:val="center"/>
        <w:rPr>
          <w:rFonts w:ascii="Simplified Arabic" w:hAnsi="Simplified Arabic" w:cs="Simplified Arabic"/>
          <w:b/>
          <w:bCs/>
          <w:sz w:val="32"/>
          <w:szCs w:val="32"/>
        </w:rPr>
      </w:pPr>
      <w:r w:rsidRPr="00954395">
        <w:rPr>
          <w:rFonts w:ascii="Simplified Arabic" w:hAnsi="Simplified Arabic" w:cs="Simplified Arabic"/>
          <w:b/>
          <w:bCs/>
          <w:sz w:val="32"/>
          <w:szCs w:val="32"/>
          <w:rtl/>
        </w:rPr>
        <w:lastRenderedPageBreak/>
        <w:t>قائمة المصطلحات</w:t>
      </w:r>
    </w:p>
    <w:tbl>
      <w:tblPr>
        <w:tblW w:w="740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4"/>
        <w:gridCol w:w="3704"/>
      </w:tblGrid>
      <w:tr w:rsidR="00F8258F" w:rsidRPr="00F8258F" w14:paraId="5C5A5FBC" w14:textId="470D8202" w:rsidTr="00DA4B09">
        <w:trPr>
          <w:trHeight w:val="381"/>
        </w:trPr>
        <w:tc>
          <w:tcPr>
            <w:tcW w:w="3704" w:type="dxa"/>
            <w:shd w:val="clear" w:color="auto" w:fill="D9D9D9" w:themeFill="background1" w:themeFillShade="D9"/>
            <w:vAlign w:val="center"/>
          </w:tcPr>
          <w:p w14:paraId="0B1E143A" w14:textId="2445152F" w:rsidR="00F8258F" w:rsidRPr="00F8258F" w:rsidRDefault="00F8258F" w:rsidP="00F8258F">
            <w:pPr>
              <w:bidi/>
              <w:spacing w:after="0" w:line="240" w:lineRule="auto"/>
              <w:jc w:val="center"/>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المصطلح بالإنجليزية</w:t>
            </w:r>
          </w:p>
        </w:tc>
        <w:tc>
          <w:tcPr>
            <w:tcW w:w="3704" w:type="dxa"/>
            <w:shd w:val="clear" w:color="auto" w:fill="D9D9D9" w:themeFill="background1" w:themeFillShade="D9"/>
            <w:vAlign w:val="center"/>
          </w:tcPr>
          <w:p w14:paraId="6C417073" w14:textId="4BCD5478" w:rsidR="00F8258F" w:rsidRPr="00F8258F" w:rsidRDefault="00F8258F" w:rsidP="00F8258F">
            <w:pPr>
              <w:bidi/>
              <w:spacing w:after="0" w:line="240" w:lineRule="auto"/>
              <w:jc w:val="center"/>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المصطلح بالعربية</w:t>
            </w:r>
          </w:p>
        </w:tc>
      </w:tr>
      <w:tr w:rsidR="00F8258F" w:rsidRPr="00F8258F" w14:paraId="63E6B383" w14:textId="2583D0EF" w:rsidTr="00DA4B09">
        <w:trPr>
          <w:trHeight w:val="381"/>
        </w:trPr>
        <w:tc>
          <w:tcPr>
            <w:tcW w:w="3704" w:type="dxa"/>
            <w:vAlign w:val="center"/>
          </w:tcPr>
          <w:p w14:paraId="30A9B8EB" w14:textId="09487E79"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Asset Management</w:t>
            </w:r>
          </w:p>
        </w:tc>
        <w:tc>
          <w:tcPr>
            <w:tcW w:w="3704" w:type="dxa"/>
            <w:vAlign w:val="center"/>
          </w:tcPr>
          <w:p w14:paraId="4CF31CB1" w14:textId="1F2E5B15"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إدارة الأصول</w:t>
            </w:r>
          </w:p>
        </w:tc>
      </w:tr>
      <w:tr w:rsidR="00F8258F" w:rsidRPr="00F8258F" w14:paraId="1EEB06FF" w14:textId="07A2DFD1" w:rsidTr="00DA4B09">
        <w:trPr>
          <w:trHeight w:val="381"/>
        </w:trPr>
        <w:tc>
          <w:tcPr>
            <w:tcW w:w="3704" w:type="dxa"/>
            <w:vAlign w:val="center"/>
          </w:tcPr>
          <w:p w14:paraId="5CB26B52" w14:textId="4E82103C"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Asset Life Cycle</w:t>
            </w:r>
          </w:p>
        </w:tc>
        <w:tc>
          <w:tcPr>
            <w:tcW w:w="3704" w:type="dxa"/>
            <w:vAlign w:val="center"/>
          </w:tcPr>
          <w:p w14:paraId="0E7115E4" w14:textId="681DD19E"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دورة حياة الأصل</w:t>
            </w:r>
          </w:p>
        </w:tc>
      </w:tr>
      <w:tr w:rsidR="00F8258F" w:rsidRPr="00F8258F" w14:paraId="4D727889" w14:textId="236191D0" w:rsidTr="00DA4B09">
        <w:trPr>
          <w:trHeight w:val="381"/>
        </w:trPr>
        <w:tc>
          <w:tcPr>
            <w:tcW w:w="3704" w:type="dxa"/>
            <w:vAlign w:val="center"/>
          </w:tcPr>
          <w:p w14:paraId="6AE413CC" w14:textId="48E475C9"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Asset Maintenance Management</w:t>
            </w:r>
          </w:p>
        </w:tc>
        <w:tc>
          <w:tcPr>
            <w:tcW w:w="3704" w:type="dxa"/>
            <w:vAlign w:val="center"/>
          </w:tcPr>
          <w:p w14:paraId="7123A510" w14:textId="5AFF973A"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إدارة صيانة الأصول</w:t>
            </w:r>
          </w:p>
        </w:tc>
      </w:tr>
      <w:tr w:rsidR="00F8258F" w:rsidRPr="00F8258F" w14:paraId="7423F3E4" w14:textId="03156B99" w:rsidTr="00DA4B09">
        <w:trPr>
          <w:trHeight w:val="381"/>
        </w:trPr>
        <w:tc>
          <w:tcPr>
            <w:tcW w:w="3704" w:type="dxa"/>
            <w:vAlign w:val="center"/>
          </w:tcPr>
          <w:p w14:paraId="1C453C84" w14:textId="184C2FAA"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Preventive Maintenance (PM)</w:t>
            </w:r>
          </w:p>
        </w:tc>
        <w:tc>
          <w:tcPr>
            <w:tcW w:w="3704" w:type="dxa"/>
            <w:vAlign w:val="center"/>
          </w:tcPr>
          <w:p w14:paraId="67CD860D" w14:textId="762E04B4"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الصيانة الوقائية</w:t>
            </w:r>
          </w:p>
        </w:tc>
      </w:tr>
      <w:tr w:rsidR="00F8258F" w:rsidRPr="00F8258F" w14:paraId="50239DC2" w14:textId="529C86C7" w:rsidTr="00DA4B09">
        <w:trPr>
          <w:trHeight w:val="381"/>
        </w:trPr>
        <w:tc>
          <w:tcPr>
            <w:tcW w:w="3704" w:type="dxa"/>
            <w:vAlign w:val="center"/>
          </w:tcPr>
          <w:p w14:paraId="5A98E74C" w14:textId="07D53C13"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Corrective Maintenance (CM)</w:t>
            </w:r>
          </w:p>
        </w:tc>
        <w:tc>
          <w:tcPr>
            <w:tcW w:w="3704" w:type="dxa"/>
            <w:vAlign w:val="center"/>
          </w:tcPr>
          <w:p w14:paraId="59EB59E8" w14:textId="5E77777B"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الصيانة التصحيحية</w:t>
            </w:r>
          </w:p>
        </w:tc>
      </w:tr>
      <w:tr w:rsidR="00F8258F" w:rsidRPr="00F8258F" w14:paraId="0D1BF06F" w14:textId="34E4FC6A" w:rsidTr="00DA4B09">
        <w:trPr>
          <w:trHeight w:val="381"/>
        </w:trPr>
        <w:tc>
          <w:tcPr>
            <w:tcW w:w="3704" w:type="dxa"/>
            <w:vAlign w:val="center"/>
          </w:tcPr>
          <w:p w14:paraId="6065D45D" w14:textId="15895B31"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Predictive Maintenance (</w:t>
            </w:r>
            <w:proofErr w:type="spellStart"/>
            <w:r w:rsidRPr="00F8258F">
              <w:rPr>
                <w:rFonts w:ascii="Simplified Arabic" w:eastAsia="Times New Roman" w:hAnsi="Simplified Arabic" w:cs="Simplified Arabic"/>
                <w:b/>
                <w:bCs/>
                <w:color w:val="000000"/>
                <w:kern w:val="0"/>
                <w:sz w:val="20"/>
                <w:szCs w:val="20"/>
                <w:lang w:eastAsia="en-AE"/>
                <w14:ligatures w14:val="none"/>
              </w:rPr>
              <w:t>PdM</w:t>
            </w:r>
            <w:proofErr w:type="spellEnd"/>
            <w:r w:rsidRPr="00F8258F">
              <w:rPr>
                <w:rFonts w:ascii="Simplified Arabic" w:eastAsia="Times New Roman" w:hAnsi="Simplified Arabic" w:cs="Simplified Arabic"/>
                <w:b/>
                <w:bCs/>
                <w:color w:val="000000"/>
                <w:kern w:val="0"/>
                <w:sz w:val="20"/>
                <w:szCs w:val="20"/>
                <w:lang w:eastAsia="en-AE"/>
                <w14:ligatures w14:val="none"/>
              </w:rPr>
              <w:t>)</w:t>
            </w:r>
          </w:p>
        </w:tc>
        <w:tc>
          <w:tcPr>
            <w:tcW w:w="3704" w:type="dxa"/>
            <w:vAlign w:val="center"/>
          </w:tcPr>
          <w:p w14:paraId="4FB42DE6" w14:textId="282FA0E5"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الصيانة التنبؤية</w:t>
            </w:r>
          </w:p>
        </w:tc>
      </w:tr>
      <w:tr w:rsidR="00F8258F" w:rsidRPr="00F8258F" w14:paraId="51A4D077" w14:textId="4E519DA8" w:rsidTr="00DA4B09">
        <w:trPr>
          <w:trHeight w:val="381"/>
        </w:trPr>
        <w:tc>
          <w:tcPr>
            <w:tcW w:w="3704" w:type="dxa"/>
            <w:vAlign w:val="center"/>
          </w:tcPr>
          <w:p w14:paraId="7B41F347" w14:textId="203FB085"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Condition-Based Maintenance (CBM)</w:t>
            </w:r>
          </w:p>
        </w:tc>
        <w:tc>
          <w:tcPr>
            <w:tcW w:w="3704" w:type="dxa"/>
            <w:vAlign w:val="center"/>
          </w:tcPr>
          <w:p w14:paraId="2C1A0C5A" w14:textId="463C4AA8"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الصيانة المعتمدة على الحالة</w:t>
            </w:r>
          </w:p>
        </w:tc>
      </w:tr>
      <w:tr w:rsidR="00F8258F" w:rsidRPr="00F8258F" w14:paraId="62FA2507" w14:textId="7CE00992" w:rsidTr="00DA4B09">
        <w:trPr>
          <w:trHeight w:val="381"/>
        </w:trPr>
        <w:tc>
          <w:tcPr>
            <w:tcW w:w="3704" w:type="dxa"/>
            <w:vAlign w:val="center"/>
          </w:tcPr>
          <w:p w14:paraId="2FFBFBEC" w14:textId="07D8215D"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Risk-Based Maintenance (RBM)</w:t>
            </w:r>
          </w:p>
        </w:tc>
        <w:tc>
          <w:tcPr>
            <w:tcW w:w="3704" w:type="dxa"/>
            <w:vAlign w:val="center"/>
          </w:tcPr>
          <w:p w14:paraId="39DC3228" w14:textId="7A284CB3"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الصيانة المعتمدة على المخاطر</w:t>
            </w:r>
          </w:p>
        </w:tc>
      </w:tr>
      <w:tr w:rsidR="00F8258F" w:rsidRPr="00F8258F" w14:paraId="6FF97A19" w14:textId="4F7CF5C8" w:rsidTr="00DA4B09">
        <w:trPr>
          <w:trHeight w:val="381"/>
        </w:trPr>
        <w:tc>
          <w:tcPr>
            <w:tcW w:w="3704" w:type="dxa"/>
            <w:vAlign w:val="center"/>
          </w:tcPr>
          <w:p w14:paraId="6E3920E7" w14:textId="3FB75F81"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Performance-Based Maintenance (PBM)</w:t>
            </w:r>
          </w:p>
        </w:tc>
        <w:tc>
          <w:tcPr>
            <w:tcW w:w="3704" w:type="dxa"/>
            <w:vAlign w:val="center"/>
          </w:tcPr>
          <w:p w14:paraId="07EDDDEA" w14:textId="771361BD"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الصيانة القائمة على الأداء</w:t>
            </w:r>
          </w:p>
        </w:tc>
      </w:tr>
      <w:tr w:rsidR="00F8258F" w:rsidRPr="00F8258F" w14:paraId="28B55BA2" w14:textId="4B670ED5" w:rsidTr="00DA4B09">
        <w:trPr>
          <w:trHeight w:val="381"/>
        </w:trPr>
        <w:tc>
          <w:tcPr>
            <w:tcW w:w="3704" w:type="dxa"/>
            <w:vAlign w:val="center"/>
          </w:tcPr>
          <w:p w14:paraId="29DFB2BB" w14:textId="05253F70"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Performance-Based Contracts (PBC)</w:t>
            </w:r>
          </w:p>
        </w:tc>
        <w:tc>
          <w:tcPr>
            <w:tcW w:w="3704" w:type="dxa"/>
            <w:vAlign w:val="center"/>
          </w:tcPr>
          <w:p w14:paraId="4BB0DD64" w14:textId="3D999376"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العقود القائمة على الأداء</w:t>
            </w:r>
          </w:p>
        </w:tc>
      </w:tr>
      <w:tr w:rsidR="00F8258F" w:rsidRPr="00F8258F" w14:paraId="165429DB" w14:textId="5B2A2144" w:rsidTr="00DA4B09">
        <w:trPr>
          <w:trHeight w:val="381"/>
        </w:trPr>
        <w:tc>
          <w:tcPr>
            <w:tcW w:w="3704" w:type="dxa"/>
            <w:vAlign w:val="center"/>
          </w:tcPr>
          <w:p w14:paraId="250638DC" w14:textId="6099586D"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Key Performance Indicators (KPIs)</w:t>
            </w:r>
          </w:p>
        </w:tc>
        <w:tc>
          <w:tcPr>
            <w:tcW w:w="3704" w:type="dxa"/>
            <w:vAlign w:val="center"/>
          </w:tcPr>
          <w:p w14:paraId="7A4B02AB" w14:textId="47BADCD3"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مؤشرات الأداء الرئيسية</w:t>
            </w:r>
          </w:p>
        </w:tc>
      </w:tr>
      <w:tr w:rsidR="00F8258F" w:rsidRPr="00F8258F" w14:paraId="7594F487" w14:textId="3CBC7C02" w:rsidTr="00DA4B09">
        <w:trPr>
          <w:trHeight w:val="381"/>
        </w:trPr>
        <w:tc>
          <w:tcPr>
            <w:tcW w:w="3704" w:type="dxa"/>
            <w:vAlign w:val="center"/>
          </w:tcPr>
          <w:p w14:paraId="00A06CBE" w14:textId="7B79389A"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Performance Management</w:t>
            </w:r>
          </w:p>
        </w:tc>
        <w:tc>
          <w:tcPr>
            <w:tcW w:w="3704" w:type="dxa"/>
            <w:vAlign w:val="center"/>
          </w:tcPr>
          <w:p w14:paraId="25EE1F16" w14:textId="7E4E2689"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إدارة الأداء</w:t>
            </w:r>
          </w:p>
        </w:tc>
      </w:tr>
      <w:tr w:rsidR="00F8258F" w:rsidRPr="00F8258F" w14:paraId="0A26CD2B" w14:textId="4B570BB6" w:rsidTr="00DA4B09">
        <w:trPr>
          <w:trHeight w:val="381"/>
        </w:trPr>
        <w:tc>
          <w:tcPr>
            <w:tcW w:w="3704" w:type="dxa"/>
            <w:vAlign w:val="center"/>
          </w:tcPr>
          <w:p w14:paraId="1B23FF88" w14:textId="01817410"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Facility Management (FM)</w:t>
            </w:r>
          </w:p>
        </w:tc>
        <w:tc>
          <w:tcPr>
            <w:tcW w:w="3704" w:type="dxa"/>
            <w:vAlign w:val="center"/>
          </w:tcPr>
          <w:p w14:paraId="65693223" w14:textId="292FD37B"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إدارة المرافق</w:t>
            </w:r>
          </w:p>
        </w:tc>
      </w:tr>
      <w:tr w:rsidR="00F8258F" w:rsidRPr="00F8258F" w14:paraId="6F77A7D6" w14:textId="0FB54D92" w:rsidTr="00DA4B09">
        <w:trPr>
          <w:trHeight w:val="381"/>
        </w:trPr>
        <w:tc>
          <w:tcPr>
            <w:tcW w:w="3704" w:type="dxa"/>
            <w:vAlign w:val="center"/>
          </w:tcPr>
          <w:p w14:paraId="47F12C87" w14:textId="786A2A62"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Life Cycle Cost (LCC)</w:t>
            </w:r>
          </w:p>
        </w:tc>
        <w:tc>
          <w:tcPr>
            <w:tcW w:w="3704" w:type="dxa"/>
            <w:vAlign w:val="center"/>
          </w:tcPr>
          <w:p w14:paraId="396DA03F" w14:textId="2AD0EF26"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تكلفة دورة الحياة</w:t>
            </w:r>
          </w:p>
        </w:tc>
      </w:tr>
      <w:tr w:rsidR="00F8258F" w:rsidRPr="00F8258F" w14:paraId="77977B44" w14:textId="3DA9724B" w:rsidTr="00DA4B09">
        <w:trPr>
          <w:trHeight w:val="381"/>
        </w:trPr>
        <w:tc>
          <w:tcPr>
            <w:tcW w:w="3704" w:type="dxa"/>
            <w:vAlign w:val="center"/>
          </w:tcPr>
          <w:p w14:paraId="515EBD49" w14:textId="520FE37A"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Reliability</w:t>
            </w:r>
          </w:p>
        </w:tc>
        <w:tc>
          <w:tcPr>
            <w:tcW w:w="3704" w:type="dxa"/>
            <w:vAlign w:val="center"/>
          </w:tcPr>
          <w:p w14:paraId="2892862F" w14:textId="2C735A00"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الاعتمادية</w:t>
            </w:r>
          </w:p>
        </w:tc>
      </w:tr>
      <w:tr w:rsidR="00F8258F" w:rsidRPr="00F8258F" w14:paraId="58A77558" w14:textId="183271DF" w:rsidTr="00DA4B09">
        <w:trPr>
          <w:trHeight w:val="381"/>
        </w:trPr>
        <w:tc>
          <w:tcPr>
            <w:tcW w:w="3704" w:type="dxa"/>
            <w:vAlign w:val="center"/>
          </w:tcPr>
          <w:p w14:paraId="7F7A1FE6" w14:textId="1B8F9F48"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Availability</w:t>
            </w:r>
          </w:p>
        </w:tc>
        <w:tc>
          <w:tcPr>
            <w:tcW w:w="3704" w:type="dxa"/>
            <w:vAlign w:val="center"/>
          </w:tcPr>
          <w:p w14:paraId="624745B6" w14:textId="605079A1"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الإتاحة التشغيلية</w:t>
            </w:r>
          </w:p>
        </w:tc>
      </w:tr>
      <w:tr w:rsidR="00F8258F" w:rsidRPr="00F8258F" w14:paraId="7DE37AB6" w14:textId="634A3ED1" w:rsidTr="00DA4B09">
        <w:trPr>
          <w:trHeight w:val="381"/>
        </w:trPr>
        <w:tc>
          <w:tcPr>
            <w:tcW w:w="3704" w:type="dxa"/>
            <w:vAlign w:val="center"/>
          </w:tcPr>
          <w:p w14:paraId="712D5701" w14:textId="40E304AA"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Failure Rate</w:t>
            </w:r>
          </w:p>
        </w:tc>
        <w:tc>
          <w:tcPr>
            <w:tcW w:w="3704" w:type="dxa"/>
            <w:vAlign w:val="center"/>
          </w:tcPr>
          <w:p w14:paraId="3258C0C0" w14:textId="0A570835"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معدل الفشل</w:t>
            </w:r>
          </w:p>
        </w:tc>
      </w:tr>
      <w:tr w:rsidR="00F8258F" w:rsidRPr="00F8258F" w14:paraId="4D52F313" w14:textId="11E76403" w:rsidTr="00DA4B09">
        <w:trPr>
          <w:trHeight w:val="381"/>
        </w:trPr>
        <w:tc>
          <w:tcPr>
            <w:tcW w:w="3704" w:type="dxa"/>
            <w:vAlign w:val="center"/>
          </w:tcPr>
          <w:p w14:paraId="5E9D1550" w14:textId="30158FF2"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Mean Time Between Failures (MTBF)</w:t>
            </w:r>
          </w:p>
        </w:tc>
        <w:tc>
          <w:tcPr>
            <w:tcW w:w="3704" w:type="dxa"/>
            <w:vAlign w:val="center"/>
          </w:tcPr>
          <w:p w14:paraId="74F48DE5" w14:textId="47E29040"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متوسط الزمن بين الأعطال</w:t>
            </w:r>
          </w:p>
        </w:tc>
      </w:tr>
      <w:tr w:rsidR="00F8258F" w:rsidRPr="00F8258F" w14:paraId="02E5E00C" w14:textId="64F47CFB" w:rsidTr="00DA4B09">
        <w:trPr>
          <w:trHeight w:val="381"/>
        </w:trPr>
        <w:tc>
          <w:tcPr>
            <w:tcW w:w="3704" w:type="dxa"/>
            <w:vAlign w:val="center"/>
          </w:tcPr>
          <w:p w14:paraId="20CB5254" w14:textId="212BE0AB"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 xml:space="preserve">Mean Time </w:t>
            </w:r>
            <w:proofErr w:type="gramStart"/>
            <w:r w:rsidRPr="00F8258F">
              <w:rPr>
                <w:rFonts w:ascii="Simplified Arabic" w:eastAsia="Times New Roman" w:hAnsi="Simplified Arabic" w:cs="Simplified Arabic"/>
                <w:b/>
                <w:bCs/>
                <w:color w:val="000000"/>
                <w:kern w:val="0"/>
                <w:sz w:val="20"/>
                <w:szCs w:val="20"/>
                <w:lang w:eastAsia="en-AE"/>
                <w14:ligatures w14:val="none"/>
              </w:rPr>
              <w:t>To</w:t>
            </w:r>
            <w:proofErr w:type="gramEnd"/>
            <w:r w:rsidRPr="00F8258F">
              <w:rPr>
                <w:rFonts w:ascii="Simplified Arabic" w:eastAsia="Times New Roman" w:hAnsi="Simplified Arabic" w:cs="Simplified Arabic"/>
                <w:b/>
                <w:bCs/>
                <w:color w:val="000000"/>
                <w:kern w:val="0"/>
                <w:sz w:val="20"/>
                <w:szCs w:val="20"/>
                <w:lang w:eastAsia="en-AE"/>
                <w14:ligatures w14:val="none"/>
              </w:rPr>
              <w:t xml:space="preserve"> Repair (MTTR)</w:t>
            </w:r>
          </w:p>
        </w:tc>
        <w:tc>
          <w:tcPr>
            <w:tcW w:w="3704" w:type="dxa"/>
            <w:vAlign w:val="center"/>
          </w:tcPr>
          <w:p w14:paraId="126B8D84" w14:textId="59C4CD87"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متوسط زمن الإصلاح</w:t>
            </w:r>
          </w:p>
        </w:tc>
      </w:tr>
      <w:tr w:rsidR="00F8258F" w:rsidRPr="00F8258F" w14:paraId="20A0C649" w14:textId="4320BCBF" w:rsidTr="00DA4B09">
        <w:trPr>
          <w:trHeight w:val="381"/>
        </w:trPr>
        <w:tc>
          <w:tcPr>
            <w:tcW w:w="3704" w:type="dxa"/>
            <w:vAlign w:val="center"/>
          </w:tcPr>
          <w:p w14:paraId="042016AB" w14:textId="3C1199C4"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Computerized Maintenance Management System (CMMS)</w:t>
            </w:r>
          </w:p>
        </w:tc>
        <w:tc>
          <w:tcPr>
            <w:tcW w:w="3704" w:type="dxa"/>
            <w:vAlign w:val="center"/>
          </w:tcPr>
          <w:p w14:paraId="59F5C347" w14:textId="6E0D8B8F"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نظام إدارة الصيانة المحوسب</w:t>
            </w:r>
          </w:p>
        </w:tc>
      </w:tr>
      <w:tr w:rsidR="00F8258F" w:rsidRPr="00F8258F" w14:paraId="1762355D" w14:textId="4451571B" w:rsidTr="00DA4B09">
        <w:trPr>
          <w:trHeight w:val="381"/>
        </w:trPr>
        <w:tc>
          <w:tcPr>
            <w:tcW w:w="3704" w:type="dxa"/>
            <w:vAlign w:val="center"/>
          </w:tcPr>
          <w:p w14:paraId="1B04ECAB" w14:textId="0CD50B58"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Enterprise Asset Management (EAM)</w:t>
            </w:r>
          </w:p>
        </w:tc>
        <w:tc>
          <w:tcPr>
            <w:tcW w:w="3704" w:type="dxa"/>
            <w:vAlign w:val="center"/>
          </w:tcPr>
          <w:p w14:paraId="7F877841" w14:textId="18AFCCC9"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إدارة الأصول المؤسسية</w:t>
            </w:r>
          </w:p>
        </w:tc>
      </w:tr>
      <w:tr w:rsidR="00F8258F" w:rsidRPr="00F8258F" w14:paraId="02D5F71B" w14:textId="0B1D4077" w:rsidTr="00DA4B09">
        <w:trPr>
          <w:trHeight w:val="381"/>
        </w:trPr>
        <w:tc>
          <w:tcPr>
            <w:tcW w:w="3704" w:type="dxa"/>
            <w:vAlign w:val="center"/>
          </w:tcPr>
          <w:p w14:paraId="2A2BBC52" w14:textId="5CEC7D77"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Digital Transformation</w:t>
            </w:r>
          </w:p>
        </w:tc>
        <w:tc>
          <w:tcPr>
            <w:tcW w:w="3704" w:type="dxa"/>
            <w:vAlign w:val="center"/>
          </w:tcPr>
          <w:p w14:paraId="7C3EC99A" w14:textId="2B4FFAC9"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التحول الرقمي</w:t>
            </w:r>
          </w:p>
        </w:tc>
      </w:tr>
      <w:tr w:rsidR="00F8258F" w:rsidRPr="00F8258F" w14:paraId="36D0F539" w14:textId="0FC917E1" w:rsidTr="00DA4B09">
        <w:trPr>
          <w:trHeight w:val="381"/>
        </w:trPr>
        <w:tc>
          <w:tcPr>
            <w:tcW w:w="3704" w:type="dxa"/>
            <w:vAlign w:val="center"/>
          </w:tcPr>
          <w:p w14:paraId="5DCB12DF" w14:textId="54097D81"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Digital Twin</w:t>
            </w:r>
          </w:p>
        </w:tc>
        <w:tc>
          <w:tcPr>
            <w:tcW w:w="3704" w:type="dxa"/>
            <w:vAlign w:val="center"/>
          </w:tcPr>
          <w:p w14:paraId="30A5BAD4" w14:textId="3654BA9A"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التوأم الرقمي</w:t>
            </w:r>
          </w:p>
        </w:tc>
      </w:tr>
      <w:tr w:rsidR="00F8258F" w:rsidRPr="00F8258F" w14:paraId="400EEC5E" w14:textId="60FD114F" w:rsidTr="00DA4B09">
        <w:trPr>
          <w:trHeight w:val="381"/>
        </w:trPr>
        <w:tc>
          <w:tcPr>
            <w:tcW w:w="3704" w:type="dxa"/>
            <w:vAlign w:val="center"/>
          </w:tcPr>
          <w:p w14:paraId="3DCB1C66" w14:textId="7CC4A1EC"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Internet of Things (IoT)</w:t>
            </w:r>
          </w:p>
        </w:tc>
        <w:tc>
          <w:tcPr>
            <w:tcW w:w="3704" w:type="dxa"/>
            <w:vAlign w:val="center"/>
          </w:tcPr>
          <w:p w14:paraId="678DE9AD" w14:textId="6B8767A8"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إنترنت الأشياء</w:t>
            </w:r>
          </w:p>
        </w:tc>
      </w:tr>
      <w:tr w:rsidR="00F8258F" w:rsidRPr="00F8258F" w14:paraId="54B5DF1E" w14:textId="4A4A73DB" w:rsidTr="00DA4B09">
        <w:trPr>
          <w:trHeight w:val="381"/>
        </w:trPr>
        <w:tc>
          <w:tcPr>
            <w:tcW w:w="3704" w:type="dxa"/>
            <w:vAlign w:val="center"/>
          </w:tcPr>
          <w:p w14:paraId="6760786B" w14:textId="673AD8AD"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Artificial Intelligence (AI)</w:t>
            </w:r>
          </w:p>
        </w:tc>
        <w:tc>
          <w:tcPr>
            <w:tcW w:w="3704" w:type="dxa"/>
            <w:vAlign w:val="center"/>
          </w:tcPr>
          <w:p w14:paraId="254B6284" w14:textId="44A07D56"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الذكاء الاصطناعي</w:t>
            </w:r>
          </w:p>
        </w:tc>
      </w:tr>
      <w:tr w:rsidR="00F8258F" w:rsidRPr="00F8258F" w14:paraId="14ECAB39" w14:textId="58E5BC9B" w:rsidTr="00DA4B09">
        <w:trPr>
          <w:trHeight w:val="381"/>
        </w:trPr>
        <w:tc>
          <w:tcPr>
            <w:tcW w:w="3704" w:type="dxa"/>
            <w:vAlign w:val="center"/>
          </w:tcPr>
          <w:p w14:paraId="38F60D86" w14:textId="6903A014"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Asset Information System (AIS)</w:t>
            </w:r>
          </w:p>
        </w:tc>
        <w:tc>
          <w:tcPr>
            <w:tcW w:w="3704" w:type="dxa"/>
            <w:vAlign w:val="center"/>
          </w:tcPr>
          <w:p w14:paraId="008163C0" w14:textId="6455E13C"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نظام معلومات الأصول</w:t>
            </w:r>
          </w:p>
        </w:tc>
      </w:tr>
      <w:tr w:rsidR="00F8258F" w:rsidRPr="00F8258F" w14:paraId="6A212AC5" w14:textId="7EDC5D44" w:rsidTr="00DA4B09">
        <w:trPr>
          <w:trHeight w:val="381"/>
        </w:trPr>
        <w:tc>
          <w:tcPr>
            <w:tcW w:w="3704" w:type="dxa"/>
            <w:vAlign w:val="center"/>
          </w:tcPr>
          <w:p w14:paraId="59AD65DD" w14:textId="4D6596EF"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Geographic Information System (GIS)</w:t>
            </w:r>
          </w:p>
        </w:tc>
        <w:tc>
          <w:tcPr>
            <w:tcW w:w="3704" w:type="dxa"/>
            <w:vAlign w:val="center"/>
          </w:tcPr>
          <w:p w14:paraId="66F2F376" w14:textId="4DAE9BFA"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نظام المعلومات الجغرافية</w:t>
            </w:r>
          </w:p>
        </w:tc>
      </w:tr>
      <w:tr w:rsidR="00F8258F" w:rsidRPr="00F8258F" w14:paraId="3FB082D8" w14:textId="1172E1B1" w:rsidTr="00DA4B09">
        <w:trPr>
          <w:trHeight w:val="381"/>
        </w:trPr>
        <w:tc>
          <w:tcPr>
            <w:tcW w:w="3704" w:type="dxa"/>
            <w:vAlign w:val="center"/>
          </w:tcPr>
          <w:p w14:paraId="726FE6A9" w14:textId="642EEC51"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 xml:space="preserve">Building Information </w:t>
            </w:r>
            <w:proofErr w:type="spellStart"/>
            <w:r w:rsidRPr="00F8258F">
              <w:rPr>
                <w:rFonts w:ascii="Simplified Arabic" w:eastAsia="Times New Roman" w:hAnsi="Simplified Arabic" w:cs="Simplified Arabic"/>
                <w:b/>
                <w:bCs/>
                <w:color w:val="000000"/>
                <w:kern w:val="0"/>
                <w:sz w:val="20"/>
                <w:szCs w:val="20"/>
                <w:lang w:eastAsia="en-AE"/>
                <w14:ligatures w14:val="none"/>
              </w:rPr>
              <w:t>Modeling</w:t>
            </w:r>
            <w:proofErr w:type="spellEnd"/>
            <w:r w:rsidRPr="00F8258F">
              <w:rPr>
                <w:rFonts w:ascii="Simplified Arabic" w:eastAsia="Times New Roman" w:hAnsi="Simplified Arabic" w:cs="Simplified Arabic"/>
                <w:b/>
                <w:bCs/>
                <w:color w:val="000000"/>
                <w:kern w:val="0"/>
                <w:sz w:val="20"/>
                <w:szCs w:val="20"/>
                <w:lang w:eastAsia="en-AE"/>
                <w14:ligatures w14:val="none"/>
              </w:rPr>
              <w:t xml:space="preserve"> (BIM)</w:t>
            </w:r>
          </w:p>
        </w:tc>
        <w:tc>
          <w:tcPr>
            <w:tcW w:w="3704" w:type="dxa"/>
            <w:vAlign w:val="center"/>
          </w:tcPr>
          <w:p w14:paraId="7F490562" w14:textId="3EA2B637"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نمذجة معلومات البناء</w:t>
            </w:r>
          </w:p>
        </w:tc>
      </w:tr>
      <w:tr w:rsidR="00F8258F" w:rsidRPr="00F8258F" w14:paraId="3D49E8FD" w14:textId="2F6088BF" w:rsidTr="00DA4B09">
        <w:trPr>
          <w:trHeight w:val="381"/>
        </w:trPr>
        <w:tc>
          <w:tcPr>
            <w:tcW w:w="3704" w:type="dxa"/>
            <w:vAlign w:val="center"/>
          </w:tcPr>
          <w:p w14:paraId="463363F8" w14:textId="0A421214"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Risk Management</w:t>
            </w:r>
          </w:p>
        </w:tc>
        <w:tc>
          <w:tcPr>
            <w:tcW w:w="3704" w:type="dxa"/>
            <w:vAlign w:val="center"/>
          </w:tcPr>
          <w:p w14:paraId="256AE2E0" w14:textId="03352125"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إدارة المخاطر</w:t>
            </w:r>
          </w:p>
        </w:tc>
      </w:tr>
      <w:tr w:rsidR="00F8258F" w:rsidRPr="00F8258F" w14:paraId="73CF331F" w14:textId="108E7CE6" w:rsidTr="00DA4B09">
        <w:trPr>
          <w:trHeight w:val="381"/>
        </w:trPr>
        <w:tc>
          <w:tcPr>
            <w:tcW w:w="3704" w:type="dxa"/>
            <w:vAlign w:val="center"/>
          </w:tcPr>
          <w:p w14:paraId="07D1C6B0" w14:textId="0511B21E"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Sustainability</w:t>
            </w:r>
          </w:p>
        </w:tc>
        <w:tc>
          <w:tcPr>
            <w:tcW w:w="3704" w:type="dxa"/>
            <w:vAlign w:val="center"/>
          </w:tcPr>
          <w:p w14:paraId="455A4F02" w14:textId="28452EA8"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الاستدامة</w:t>
            </w:r>
          </w:p>
        </w:tc>
      </w:tr>
      <w:tr w:rsidR="00F8258F" w:rsidRPr="00F8258F" w14:paraId="55BE3B54" w14:textId="06EACFA5" w:rsidTr="00DA4B09">
        <w:trPr>
          <w:trHeight w:val="381"/>
        </w:trPr>
        <w:tc>
          <w:tcPr>
            <w:tcW w:w="3704" w:type="dxa"/>
            <w:vAlign w:val="center"/>
          </w:tcPr>
          <w:p w14:paraId="52A8AFCC" w14:textId="41B050BD" w:rsidR="00F8258F" w:rsidRPr="00F8258F" w:rsidRDefault="00F8258F" w:rsidP="00F8258F">
            <w:pPr>
              <w:spacing w:after="0" w:line="240" w:lineRule="auto"/>
              <w:rPr>
                <w:rFonts w:ascii="Simplified Arabic" w:eastAsia="Times New Roman" w:hAnsi="Simplified Arabic" w:cs="Simplified Arabic"/>
                <w:b/>
                <w:bCs/>
                <w:color w:val="000000"/>
                <w:kern w:val="0"/>
                <w:sz w:val="20"/>
                <w:szCs w:val="20"/>
                <w:rtl/>
                <w:lang w:eastAsia="en-AE"/>
                <w14:ligatures w14:val="none"/>
              </w:rPr>
            </w:pPr>
            <w:r w:rsidRPr="00F8258F">
              <w:rPr>
                <w:rFonts w:ascii="Simplified Arabic" w:eastAsia="Times New Roman" w:hAnsi="Simplified Arabic" w:cs="Simplified Arabic"/>
                <w:b/>
                <w:bCs/>
                <w:color w:val="000000"/>
                <w:kern w:val="0"/>
                <w:sz w:val="20"/>
                <w:szCs w:val="20"/>
                <w:lang w:eastAsia="en-AE"/>
                <w14:ligatures w14:val="none"/>
              </w:rPr>
              <w:t>Maintenance Efficiency</w:t>
            </w:r>
          </w:p>
        </w:tc>
        <w:tc>
          <w:tcPr>
            <w:tcW w:w="3704" w:type="dxa"/>
            <w:vAlign w:val="center"/>
          </w:tcPr>
          <w:p w14:paraId="792CAA4E" w14:textId="1E12F7BE" w:rsidR="00F8258F" w:rsidRPr="00F8258F" w:rsidRDefault="00F8258F" w:rsidP="00F8258F">
            <w:pPr>
              <w:bidi/>
              <w:spacing w:after="0" w:line="240" w:lineRule="auto"/>
              <w:rPr>
                <w:rFonts w:ascii="Simplified Arabic" w:eastAsia="Times New Roman" w:hAnsi="Simplified Arabic" w:cs="Simplified Arabic"/>
                <w:b/>
                <w:bCs/>
                <w:color w:val="000000"/>
                <w:kern w:val="0"/>
                <w:sz w:val="20"/>
                <w:szCs w:val="20"/>
                <w:lang w:eastAsia="en-AE"/>
                <w14:ligatures w14:val="none"/>
              </w:rPr>
            </w:pPr>
            <w:r w:rsidRPr="00F8258F">
              <w:rPr>
                <w:rFonts w:ascii="Simplified Arabic" w:eastAsia="Times New Roman" w:hAnsi="Simplified Arabic" w:cs="Simplified Arabic"/>
                <w:b/>
                <w:bCs/>
                <w:color w:val="000000"/>
                <w:kern w:val="0"/>
                <w:sz w:val="20"/>
                <w:szCs w:val="20"/>
                <w:rtl/>
                <w:lang w:eastAsia="en-AE"/>
                <w14:ligatures w14:val="none"/>
              </w:rPr>
              <w:t>كفاءة الصيانة</w:t>
            </w:r>
          </w:p>
        </w:tc>
      </w:tr>
    </w:tbl>
    <w:p w14:paraId="272DCA88" w14:textId="152AE82F" w:rsidR="00F726E2" w:rsidRPr="00F8258F" w:rsidRDefault="00F726E2" w:rsidP="00F726E2">
      <w:pPr>
        <w:tabs>
          <w:tab w:val="left" w:pos="5287"/>
        </w:tabs>
        <w:bidi/>
        <w:spacing w:after="0"/>
        <w:jc w:val="center"/>
        <w:rPr>
          <w:rFonts w:ascii="Simplified Arabic" w:hAnsi="Simplified Arabic" w:cs="Simplified Arabic"/>
          <w:rtl/>
        </w:rPr>
      </w:pPr>
      <w:r w:rsidRPr="00F726E2">
        <w:rPr>
          <w:rFonts w:ascii="Simplified Arabic" w:hAnsi="Simplified Arabic" w:cs="Simplified Arabic"/>
          <w:sz w:val="40"/>
          <w:szCs w:val="40"/>
          <w:rtl/>
        </w:rPr>
        <w:lastRenderedPageBreak/>
        <w:t>قائمة الاختصارات</w:t>
      </w:r>
    </w:p>
    <w:tbl>
      <w:tblPr>
        <w:tblW w:w="9360" w:type="dxa"/>
        <w:tblLook w:val="04A0" w:firstRow="1" w:lastRow="0" w:firstColumn="1" w:lastColumn="0" w:noHBand="0" w:noVBand="1"/>
      </w:tblPr>
      <w:tblGrid>
        <w:gridCol w:w="5472"/>
        <w:gridCol w:w="3888"/>
      </w:tblGrid>
      <w:tr w:rsidR="00F726E2" w:rsidRPr="00F726E2" w14:paraId="213350EB" w14:textId="77777777" w:rsidTr="00F726E2">
        <w:trPr>
          <w:trHeight w:val="288"/>
        </w:trPr>
        <w:tc>
          <w:tcPr>
            <w:tcW w:w="5472" w:type="dxa"/>
            <w:tcBorders>
              <w:top w:val="nil"/>
              <w:left w:val="nil"/>
              <w:bottom w:val="nil"/>
              <w:right w:val="nil"/>
            </w:tcBorders>
            <w:noWrap/>
            <w:vAlign w:val="center"/>
            <w:hideMark/>
          </w:tcPr>
          <w:p w14:paraId="22BF7D54" w14:textId="77777777" w:rsidR="00F726E2" w:rsidRPr="00F726E2" w:rsidRDefault="00F726E2" w:rsidP="00F726E2">
            <w:pPr>
              <w:bidi/>
              <w:spacing w:after="0" w:line="240" w:lineRule="auto"/>
              <w:jc w:val="center"/>
              <w:rPr>
                <w:rFonts w:ascii="Aptos Narrow" w:eastAsia="Times New Roman" w:hAnsi="Aptos Narrow" w:cs="Times New Roman"/>
                <w:b/>
                <w:bCs/>
                <w:color w:val="000000"/>
                <w:kern w:val="0"/>
                <w:lang w:eastAsia="en-AE"/>
                <w14:ligatures w14:val="none"/>
              </w:rPr>
            </w:pPr>
            <w:r w:rsidRPr="00F726E2">
              <w:rPr>
                <w:rFonts w:ascii="Aptos Narrow" w:eastAsia="Times New Roman" w:hAnsi="Aptos Narrow" w:cs="Times New Roman"/>
                <w:b/>
                <w:bCs/>
                <w:color w:val="000000"/>
                <w:kern w:val="0"/>
                <w:rtl/>
                <w:lang w:eastAsia="en-AE"/>
                <w14:ligatures w14:val="none"/>
              </w:rPr>
              <w:t>الاختصار</w:t>
            </w:r>
          </w:p>
        </w:tc>
        <w:tc>
          <w:tcPr>
            <w:tcW w:w="3888" w:type="dxa"/>
            <w:tcBorders>
              <w:top w:val="nil"/>
              <w:left w:val="nil"/>
              <w:bottom w:val="nil"/>
              <w:right w:val="nil"/>
            </w:tcBorders>
            <w:noWrap/>
            <w:vAlign w:val="center"/>
            <w:hideMark/>
          </w:tcPr>
          <w:p w14:paraId="2737C2A7" w14:textId="2A1A0D99" w:rsidR="00F726E2" w:rsidRPr="00F726E2" w:rsidRDefault="00F726E2" w:rsidP="00F726E2">
            <w:pPr>
              <w:bidi/>
              <w:spacing w:after="0" w:line="240" w:lineRule="auto"/>
              <w:jc w:val="center"/>
              <w:rPr>
                <w:rFonts w:ascii="Aptos Narrow" w:eastAsia="Times New Roman" w:hAnsi="Aptos Narrow" w:cs="Times New Roman"/>
                <w:b/>
                <w:bCs/>
                <w:color w:val="000000"/>
                <w:kern w:val="0"/>
                <w:rtl/>
                <w:lang w:eastAsia="en-AE"/>
                <w14:ligatures w14:val="none"/>
              </w:rPr>
            </w:pPr>
          </w:p>
        </w:tc>
      </w:tr>
      <w:tr w:rsidR="00F726E2" w:rsidRPr="00F726E2" w14:paraId="25E17630" w14:textId="77777777" w:rsidTr="00F726E2">
        <w:trPr>
          <w:trHeight w:val="288"/>
        </w:trPr>
        <w:tc>
          <w:tcPr>
            <w:tcW w:w="5472" w:type="dxa"/>
            <w:tcBorders>
              <w:top w:val="nil"/>
              <w:left w:val="nil"/>
              <w:bottom w:val="nil"/>
              <w:right w:val="nil"/>
            </w:tcBorders>
            <w:noWrap/>
            <w:vAlign w:val="center"/>
            <w:hideMark/>
          </w:tcPr>
          <w:p w14:paraId="48B40F74" w14:textId="77777777" w:rsidR="00F726E2" w:rsidRPr="00F726E2" w:rsidRDefault="00F726E2" w:rsidP="00F726E2">
            <w:pPr>
              <w:spacing w:after="0" w:line="240" w:lineRule="auto"/>
              <w:rPr>
                <w:rFonts w:ascii="Aptos Narrow" w:eastAsia="Times New Roman" w:hAnsi="Aptos Narrow" w:cs="Times New Roman"/>
                <w:color w:val="000000"/>
                <w:kern w:val="0"/>
                <w:rtl/>
                <w:lang w:eastAsia="en-AE"/>
                <w14:ligatures w14:val="none"/>
              </w:rPr>
            </w:pPr>
            <w:r w:rsidRPr="00F726E2">
              <w:rPr>
                <w:rFonts w:ascii="Aptos Narrow" w:eastAsia="Times New Roman" w:hAnsi="Aptos Narrow" w:cs="Times New Roman"/>
                <w:color w:val="000000"/>
                <w:kern w:val="0"/>
                <w:lang w:eastAsia="en-AE"/>
                <w14:ligatures w14:val="none"/>
              </w:rPr>
              <w:t>AI</w:t>
            </w:r>
          </w:p>
        </w:tc>
        <w:tc>
          <w:tcPr>
            <w:tcW w:w="3888" w:type="dxa"/>
            <w:tcBorders>
              <w:top w:val="nil"/>
              <w:left w:val="nil"/>
              <w:bottom w:val="nil"/>
              <w:right w:val="nil"/>
            </w:tcBorders>
            <w:noWrap/>
            <w:vAlign w:val="center"/>
            <w:hideMark/>
          </w:tcPr>
          <w:p w14:paraId="3EC1A4F1"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Artificial Intelligence</w:t>
            </w:r>
          </w:p>
        </w:tc>
      </w:tr>
      <w:tr w:rsidR="00F726E2" w:rsidRPr="00F726E2" w14:paraId="368A6B2C" w14:textId="77777777" w:rsidTr="00F726E2">
        <w:trPr>
          <w:trHeight w:val="288"/>
        </w:trPr>
        <w:tc>
          <w:tcPr>
            <w:tcW w:w="5472" w:type="dxa"/>
            <w:tcBorders>
              <w:top w:val="nil"/>
              <w:left w:val="nil"/>
              <w:bottom w:val="nil"/>
              <w:right w:val="nil"/>
            </w:tcBorders>
            <w:noWrap/>
            <w:vAlign w:val="center"/>
            <w:hideMark/>
          </w:tcPr>
          <w:p w14:paraId="557FD199"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AHP</w:t>
            </w:r>
          </w:p>
        </w:tc>
        <w:tc>
          <w:tcPr>
            <w:tcW w:w="3888" w:type="dxa"/>
            <w:tcBorders>
              <w:top w:val="nil"/>
              <w:left w:val="nil"/>
              <w:bottom w:val="nil"/>
              <w:right w:val="nil"/>
            </w:tcBorders>
            <w:noWrap/>
            <w:vAlign w:val="center"/>
            <w:hideMark/>
          </w:tcPr>
          <w:p w14:paraId="2398C355"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Analytic Hierarchy Process</w:t>
            </w:r>
          </w:p>
        </w:tc>
      </w:tr>
      <w:tr w:rsidR="00F726E2" w:rsidRPr="00F726E2" w14:paraId="2B1E7960" w14:textId="77777777" w:rsidTr="00F726E2">
        <w:trPr>
          <w:trHeight w:val="288"/>
        </w:trPr>
        <w:tc>
          <w:tcPr>
            <w:tcW w:w="5472" w:type="dxa"/>
            <w:tcBorders>
              <w:top w:val="nil"/>
              <w:left w:val="nil"/>
              <w:bottom w:val="nil"/>
              <w:right w:val="nil"/>
            </w:tcBorders>
            <w:noWrap/>
            <w:vAlign w:val="center"/>
            <w:hideMark/>
          </w:tcPr>
          <w:p w14:paraId="773E41E9"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AIS</w:t>
            </w:r>
          </w:p>
        </w:tc>
        <w:tc>
          <w:tcPr>
            <w:tcW w:w="3888" w:type="dxa"/>
            <w:tcBorders>
              <w:top w:val="nil"/>
              <w:left w:val="nil"/>
              <w:bottom w:val="nil"/>
              <w:right w:val="nil"/>
            </w:tcBorders>
            <w:noWrap/>
            <w:vAlign w:val="center"/>
            <w:hideMark/>
          </w:tcPr>
          <w:p w14:paraId="2A737A10"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Asset Information System</w:t>
            </w:r>
          </w:p>
        </w:tc>
      </w:tr>
      <w:tr w:rsidR="00F726E2" w:rsidRPr="00F726E2" w14:paraId="43A00A2A" w14:textId="77777777" w:rsidTr="00F726E2">
        <w:trPr>
          <w:trHeight w:val="288"/>
        </w:trPr>
        <w:tc>
          <w:tcPr>
            <w:tcW w:w="5472" w:type="dxa"/>
            <w:tcBorders>
              <w:top w:val="nil"/>
              <w:left w:val="nil"/>
              <w:bottom w:val="nil"/>
              <w:right w:val="nil"/>
            </w:tcBorders>
            <w:noWrap/>
            <w:vAlign w:val="center"/>
            <w:hideMark/>
          </w:tcPr>
          <w:p w14:paraId="4B232F3E"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AM</w:t>
            </w:r>
          </w:p>
        </w:tc>
        <w:tc>
          <w:tcPr>
            <w:tcW w:w="3888" w:type="dxa"/>
            <w:tcBorders>
              <w:top w:val="nil"/>
              <w:left w:val="nil"/>
              <w:bottom w:val="nil"/>
              <w:right w:val="nil"/>
            </w:tcBorders>
            <w:noWrap/>
            <w:vAlign w:val="center"/>
            <w:hideMark/>
          </w:tcPr>
          <w:p w14:paraId="1FD82F6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Asset Management</w:t>
            </w:r>
          </w:p>
        </w:tc>
      </w:tr>
      <w:tr w:rsidR="00F726E2" w:rsidRPr="00F726E2" w14:paraId="31A6BFA9" w14:textId="77777777" w:rsidTr="00F726E2">
        <w:trPr>
          <w:trHeight w:val="288"/>
        </w:trPr>
        <w:tc>
          <w:tcPr>
            <w:tcW w:w="5472" w:type="dxa"/>
            <w:tcBorders>
              <w:top w:val="nil"/>
              <w:left w:val="nil"/>
              <w:bottom w:val="nil"/>
              <w:right w:val="nil"/>
            </w:tcBorders>
            <w:noWrap/>
            <w:vAlign w:val="center"/>
            <w:hideMark/>
          </w:tcPr>
          <w:p w14:paraId="6DB2D57B"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BIM</w:t>
            </w:r>
          </w:p>
        </w:tc>
        <w:tc>
          <w:tcPr>
            <w:tcW w:w="3888" w:type="dxa"/>
            <w:tcBorders>
              <w:top w:val="nil"/>
              <w:left w:val="nil"/>
              <w:bottom w:val="nil"/>
              <w:right w:val="nil"/>
            </w:tcBorders>
            <w:noWrap/>
            <w:vAlign w:val="center"/>
            <w:hideMark/>
          </w:tcPr>
          <w:p w14:paraId="00B4C2ED"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 xml:space="preserve">Building Information </w:t>
            </w:r>
            <w:proofErr w:type="spellStart"/>
            <w:r w:rsidRPr="00F726E2">
              <w:rPr>
                <w:rFonts w:ascii="Aptos Narrow" w:eastAsia="Times New Roman" w:hAnsi="Aptos Narrow" w:cs="Times New Roman"/>
                <w:color w:val="000000"/>
                <w:kern w:val="0"/>
                <w:lang w:eastAsia="en-AE"/>
                <w14:ligatures w14:val="none"/>
              </w:rPr>
              <w:t>Modeling</w:t>
            </w:r>
            <w:proofErr w:type="spellEnd"/>
          </w:p>
        </w:tc>
      </w:tr>
      <w:tr w:rsidR="00F726E2" w:rsidRPr="00F726E2" w14:paraId="3716ADC7" w14:textId="77777777" w:rsidTr="00F726E2">
        <w:trPr>
          <w:trHeight w:val="288"/>
        </w:trPr>
        <w:tc>
          <w:tcPr>
            <w:tcW w:w="5472" w:type="dxa"/>
            <w:tcBorders>
              <w:top w:val="nil"/>
              <w:left w:val="nil"/>
              <w:bottom w:val="nil"/>
              <w:right w:val="nil"/>
            </w:tcBorders>
            <w:noWrap/>
            <w:vAlign w:val="center"/>
            <w:hideMark/>
          </w:tcPr>
          <w:p w14:paraId="65138DC3"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BMS</w:t>
            </w:r>
          </w:p>
        </w:tc>
        <w:tc>
          <w:tcPr>
            <w:tcW w:w="3888" w:type="dxa"/>
            <w:tcBorders>
              <w:top w:val="nil"/>
              <w:left w:val="nil"/>
              <w:bottom w:val="nil"/>
              <w:right w:val="nil"/>
            </w:tcBorders>
            <w:noWrap/>
            <w:vAlign w:val="center"/>
            <w:hideMark/>
          </w:tcPr>
          <w:p w14:paraId="3A324F3D"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Building Management System</w:t>
            </w:r>
          </w:p>
        </w:tc>
      </w:tr>
      <w:tr w:rsidR="00F726E2" w:rsidRPr="00F726E2" w14:paraId="79153807" w14:textId="77777777" w:rsidTr="00F726E2">
        <w:trPr>
          <w:trHeight w:val="288"/>
        </w:trPr>
        <w:tc>
          <w:tcPr>
            <w:tcW w:w="5472" w:type="dxa"/>
            <w:tcBorders>
              <w:top w:val="nil"/>
              <w:left w:val="nil"/>
              <w:bottom w:val="nil"/>
              <w:right w:val="nil"/>
            </w:tcBorders>
            <w:noWrap/>
            <w:vAlign w:val="center"/>
            <w:hideMark/>
          </w:tcPr>
          <w:p w14:paraId="7C15843B"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CBM</w:t>
            </w:r>
          </w:p>
        </w:tc>
        <w:tc>
          <w:tcPr>
            <w:tcW w:w="3888" w:type="dxa"/>
            <w:tcBorders>
              <w:top w:val="nil"/>
              <w:left w:val="nil"/>
              <w:bottom w:val="nil"/>
              <w:right w:val="nil"/>
            </w:tcBorders>
            <w:noWrap/>
            <w:vAlign w:val="center"/>
            <w:hideMark/>
          </w:tcPr>
          <w:p w14:paraId="607EBC93"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Condition-Based Maintenance</w:t>
            </w:r>
          </w:p>
        </w:tc>
      </w:tr>
      <w:tr w:rsidR="00F726E2" w:rsidRPr="00F726E2" w14:paraId="4BFC6AC0" w14:textId="77777777" w:rsidTr="00F726E2">
        <w:trPr>
          <w:trHeight w:val="288"/>
        </w:trPr>
        <w:tc>
          <w:tcPr>
            <w:tcW w:w="5472" w:type="dxa"/>
            <w:tcBorders>
              <w:top w:val="nil"/>
              <w:left w:val="nil"/>
              <w:bottom w:val="nil"/>
              <w:right w:val="nil"/>
            </w:tcBorders>
            <w:noWrap/>
            <w:vAlign w:val="center"/>
            <w:hideMark/>
          </w:tcPr>
          <w:p w14:paraId="3E136293"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CM</w:t>
            </w:r>
          </w:p>
        </w:tc>
        <w:tc>
          <w:tcPr>
            <w:tcW w:w="3888" w:type="dxa"/>
            <w:tcBorders>
              <w:top w:val="nil"/>
              <w:left w:val="nil"/>
              <w:bottom w:val="nil"/>
              <w:right w:val="nil"/>
            </w:tcBorders>
            <w:noWrap/>
            <w:vAlign w:val="center"/>
            <w:hideMark/>
          </w:tcPr>
          <w:p w14:paraId="08B968F6"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Corrective Maintenance</w:t>
            </w:r>
          </w:p>
        </w:tc>
      </w:tr>
      <w:tr w:rsidR="00F726E2" w:rsidRPr="00F726E2" w14:paraId="65CA9847" w14:textId="77777777" w:rsidTr="00F726E2">
        <w:trPr>
          <w:trHeight w:val="288"/>
        </w:trPr>
        <w:tc>
          <w:tcPr>
            <w:tcW w:w="5472" w:type="dxa"/>
            <w:tcBorders>
              <w:top w:val="nil"/>
              <w:left w:val="nil"/>
              <w:bottom w:val="nil"/>
              <w:right w:val="nil"/>
            </w:tcBorders>
            <w:noWrap/>
            <w:vAlign w:val="center"/>
            <w:hideMark/>
          </w:tcPr>
          <w:p w14:paraId="2D98293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CMMS</w:t>
            </w:r>
          </w:p>
        </w:tc>
        <w:tc>
          <w:tcPr>
            <w:tcW w:w="3888" w:type="dxa"/>
            <w:tcBorders>
              <w:top w:val="nil"/>
              <w:left w:val="nil"/>
              <w:bottom w:val="nil"/>
              <w:right w:val="nil"/>
            </w:tcBorders>
            <w:noWrap/>
            <w:vAlign w:val="center"/>
            <w:hideMark/>
          </w:tcPr>
          <w:p w14:paraId="4172A256"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Computerized Maintenance Management System</w:t>
            </w:r>
          </w:p>
        </w:tc>
      </w:tr>
      <w:tr w:rsidR="00F726E2" w:rsidRPr="00F726E2" w14:paraId="503E9A41" w14:textId="77777777" w:rsidTr="00F726E2">
        <w:trPr>
          <w:trHeight w:val="288"/>
        </w:trPr>
        <w:tc>
          <w:tcPr>
            <w:tcW w:w="5472" w:type="dxa"/>
            <w:tcBorders>
              <w:top w:val="nil"/>
              <w:left w:val="nil"/>
              <w:bottom w:val="nil"/>
              <w:right w:val="nil"/>
            </w:tcBorders>
            <w:noWrap/>
            <w:vAlign w:val="center"/>
            <w:hideMark/>
          </w:tcPr>
          <w:p w14:paraId="2840D03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DMAIC</w:t>
            </w:r>
          </w:p>
        </w:tc>
        <w:tc>
          <w:tcPr>
            <w:tcW w:w="3888" w:type="dxa"/>
            <w:tcBorders>
              <w:top w:val="nil"/>
              <w:left w:val="nil"/>
              <w:bottom w:val="nil"/>
              <w:right w:val="nil"/>
            </w:tcBorders>
            <w:noWrap/>
            <w:vAlign w:val="center"/>
            <w:hideMark/>
          </w:tcPr>
          <w:p w14:paraId="59814B9D"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 xml:space="preserve">Define, Measure, </w:t>
            </w:r>
            <w:proofErr w:type="spellStart"/>
            <w:r w:rsidRPr="00F726E2">
              <w:rPr>
                <w:rFonts w:ascii="Aptos Narrow" w:eastAsia="Times New Roman" w:hAnsi="Aptos Narrow" w:cs="Times New Roman"/>
                <w:color w:val="000000"/>
                <w:kern w:val="0"/>
                <w:lang w:eastAsia="en-AE"/>
                <w14:ligatures w14:val="none"/>
              </w:rPr>
              <w:t>Analyze</w:t>
            </w:r>
            <w:proofErr w:type="spellEnd"/>
            <w:r w:rsidRPr="00F726E2">
              <w:rPr>
                <w:rFonts w:ascii="Aptos Narrow" w:eastAsia="Times New Roman" w:hAnsi="Aptos Narrow" w:cs="Times New Roman"/>
                <w:color w:val="000000"/>
                <w:kern w:val="0"/>
                <w:lang w:eastAsia="en-AE"/>
                <w14:ligatures w14:val="none"/>
              </w:rPr>
              <w:t>, Improve, Control</w:t>
            </w:r>
          </w:p>
        </w:tc>
      </w:tr>
      <w:tr w:rsidR="00F726E2" w:rsidRPr="00F726E2" w14:paraId="2291DBC5" w14:textId="77777777" w:rsidTr="00F726E2">
        <w:trPr>
          <w:trHeight w:val="288"/>
        </w:trPr>
        <w:tc>
          <w:tcPr>
            <w:tcW w:w="5472" w:type="dxa"/>
            <w:tcBorders>
              <w:top w:val="nil"/>
              <w:left w:val="nil"/>
              <w:bottom w:val="nil"/>
              <w:right w:val="nil"/>
            </w:tcBorders>
            <w:noWrap/>
            <w:vAlign w:val="center"/>
            <w:hideMark/>
          </w:tcPr>
          <w:p w14:paraId="0CB08FC0"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EAM</w:t>
            </w:r>
          </w:p>
        </w:tc>
        <w:tc>
          <w:tcPr>
            <w:tcW w:w="3888" w:type="dxa"/>
            <w:tcBorders>
              <w:top w:val="nil"/>
              <w:left w:val="nil"/>
              <w:bottom w:val="nil"/>
              <w:right w:val="nil"/>
            </w:tcBorders>
            <w:noWrap/>
            <w:vAlign w:val="center"/>
            <w:hideMark/>
          </w:tcPr>
          <w:p w14:paraId="6C876DF2"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Enterprise Asset Management</w:t>
            </w:r>
          </w:p>
        </w:tc>
      </w:tr>
      <w:tr w:rsidR="00F726E2" w:rsidRPr="00F726E2" w14:paraId="5268C36D" w14:textId="77777777" w:rsidTr="00F726E2">
        <w:trPr>
          <w:trHeight w:val="288"/>
        </w:trPr>
        <w:tc>
          <w:tcPr>
            <w:tcW w:w="5472" w:type="dxa"/>
            <w:tcBorders>
              <w:top w:val="nil"/>
              <w:left w:val="nil"/>
              <w:bottom w:val="nil"/>
              <w:right w:val="nil"/>
            </w:tcBorders>
            <w:noWrap/>
            <w:vAlign w:val="center"/>
            <w:hideMark/>
          </w:tcPr>
          <w:p w14:paraId="50A8DBF9"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FM</w:t>
            </w:r>
          </w:p>
        </w:tc>
        <w:tc>
          <w:tcPr>
            <w:tcW w:w="3888" w:type="dxa"/>
            <w:tcBorders>
              <w:top w:val="nil"/>
              <w:left w:val="nil"/>
              <w:bottom w:val="nil"/>
              <w:right w:val="nil"/>
            </w:tcBorders>
            <w:noWrap/>
            <w:vAlign w:val="center"/>
            <w:hideMark/>
          </w:tcPr>
          <w:p w14:paraId="790BBD44"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Facility Management</w:t>
            </w:r>
          </w:p>
        </w:tc>
      </w:tr>
      <w:tr w:rsidR="00F726E2" w:rsidRPr="00F726E2" w14:paraId="67872A31" w14:textId="77777777" w:rsidTr="00F726E2">
        <w:trPr>
          <w:trHeight w:val="288"/>
        </w:trPr>
        <w:tc>
          <w:tcPr>
            <w:tcW w:w="5472" w:type="dxa"/>
            <w:tcBorders>
              <w:top w:val="nil"/>
              <w:left w:val="nil"/>
              <w:bottom w:val="nil"/>
              <w:right w:val="nil"/>
            </w:tcBorders>
            <w:noWrap/>
            <w:vAlign w:val="center"/>
            <w:hideMark/>
          </w:tcPr>
          <w:p w14:paraId="181E11D4"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FMEA</w:t>
            </w:r>
          </w:p>
        </w:tc>
        <w:tc>
          <w:tcPr>
            <w:tcW w:w="3888" w:type="dxa"/>
            <w:tcBorders>
              <w:top w:val="nil"/>
              <w:left w:val="nil"/>
              <w:bottom w:val="nil"/>
              <w:right w:val="nil"/>
            </w:tcBorders>
            <w:noWrap/>
            <w:vAlign w:val="center"/>
            <w:hideMark/>
          </w:tcPr>
          <w:p w14:paraId="549EB4B3"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Failure Mode and Effects Analysis</w:t>
            </w:r>
          </w:p>
        </w:tc>
      </w:tr>
      <w:tr w:rsidR="00F726E2" w:rsidRPr="00F726E2" w14:paraId="0AB9E47A" w14:textId="77777777" w:rsidTr="00F726E2">
        <w:trPr>
          <w:trHeight w:val="288"/>
        </w:trPr>
        <w:tc>
          <w:tcPr>
            <w:tcW w:w="5472" w:type="dxa"/>
            <w:tcBorders>
              <w:top w:val="nil"/>
              <w:left w:val="nil"/>
              <w:bottom w:val="nil"/>
              <w:right w:val="nil"/>
            </w:tcBorders>
            <w:noWrap/>
            <w:vAlign w:val="center"/>
            <w:hideMark/>
          </w:tcPr>
          <w:p w14:paraId="476A7A9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GIS</w:t>
            </w:r>
          </w:p>
        </w:tc>
        <w:tc>
          <w:tcPr>
            <w:tcW w:w="3888" w:type="dxa"/>
            <w:tcBorders>
              <w:top w:val="nil"/>
              <w:left w:val="nil"/>
              <w:bottom w:val="nil"/>
              <w:right w:val="nil"/>
            </w:tcBorders>
            <w:noWrap/>
            <w:vAlign w:val="center"/>
            <w:hideMark/>
          </w:tcPr>
          <w:p w14:paraId="5AEE8039"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Geographic Information System</w:t>
            </w:r>
          </w:p>
        </w:tc>
      </w:tr>
      <w:tr w:rsidR="00F726E2" w:rsidRPr="00F726E2" w14:paraId="3273C222" w14:textId="77777777" w:rsidTr="00F726E2">
        <w:trPr>
          <w:trHeight w:val="288"/>
        </w:trPr>
        <w:tc>
          <w:tcPr>
            <w:tcW w:w="5472" w:type="dxa"/>
            <w:tcBorders>
              <w:top w:val="nil"/>
              <w:left w:val="nil"/>
              <w:bottom w:val="nil"/>
              <w:right w:val="nil"/>
            </w:tcBorders>
            <w:noWrap/>
            <w:vAlign w:val="center"/>
            <w:hideMark/>
          </w:tcPr>
          <w:p w14:paraId="187EC0AA"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IoT</w:t>
            </w:r>
          </w:p>
        </w:tc>
        <w:tc>
          <w:tcPr>
            <w:tcW w:w="3888" w:type="dxa"/>
            <w:tcBorders>
              <w:top w:val="nil"/>
              <w:left w:val="nil"/>
              <w:bottom w:val="nil"/>
              <w:right w:val="nil"/>
            </w:tcBorders>
            <w:noWrap/>
            <w:vAlign w:val="center"/>
            <w:hideMark/>
          </w:tcPr>
          <w:p w14:paraId="51B1F0E7"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Internet of Things</w:t>
            </w:r>
          </w:p>
        </w:tc>
      </w:tr>
      <w:tr w:rsidR="00F726E2" w:rsidRPr="00F726E2" w14:paraId="135359C4" w14:textId="77777777" w:rsidTr="00F726E2">
        <w:trPr>
          <w:trHeight w:val="288"/>
        </w:trPr>
        <w:tc>
          <w:tcPr>
            <w:tcW w:w="5472" w:type="dxa"/>
            <w:tcBorders>
              <w:top w:val="nil"/>
              <w:left w:val="nil"/>
              <w:bottom w:val="nil"/>
              <w:right w:val="nil"/>
            </w:tcBorders>
            <w:noWrap/>
            <w:vAlign w:val="center"/>
            <w:hideMark/>
          </w:tcPr>
          <w:p w14:paraId="1DEB61A1"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ISO</w:t>
            </w:r>
          </w:p>
        </w:tc>
        <w:tc>
          <w:tcPr>
            <w:tcW w:w="3888" w:type="dxa"/>
            <w:tcBorders>
              <w:top w:val="nil"/>
              <w:left w:val="nil"/>
              <w:bottom w:val="nil"/>
              <w:right w:val="nil"/>
            </w:tcBorders>
            <w:noWrap/>
            <w:vAlign w:val="center"/>
            <w:hideMark/>
          </w:tcPr>
          <w:p w14:paraId="6A0D17B5"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International Organization for Standardization</w:t>
            </w:r>
          </w:p>
        </w:tc>
      </w:tr>
      <w:tr w:rsidR="00F726E2" w:rsidRPr="00F726E2" w14:paraId="0DBE40B7" w14:textId="77777777" w:rsidTr="00F726E2">
        <w:trPr>
          <w:trHeight w:val="288"/>
        </w:trPr>
        <w:tc>
          <w:tcPr>
            <w:tcW w:w="5472" w:type="dxa"/>
            <w:tcBorders>
              <w:top w:val="nil"/>
              <w:left w:val="nil"/>
              <w:bottom w:val="nil"/>
              <w:right w:val="nil"/>
            </w:tcBorders>
            <w:noWrap/>
            <w:vAlign w:val="center"/>
            <w:hideMark/>
          </w:tcPr>
          <w:p w14:paraId="7FA773F7"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ITS</w:t>
            </w:r>
          </w:p>
        </w:tc>
        <w:tc>
          <w:tcPr>
            <w:tcW w:w="3888" w:type="dxa"/>
            <w:tcBorders>
              <w:top w:val="nil"/>
              <w:left w:val="nil"/>
              <w:bottom w:val="nil"/>
              <w:right w:val="nil"/>
            </w:tcBorders>
            <w:noWrap/>
            <w:vAlign w:val="center"/>
            <w:hideMark/>
          </w:tcPr>
          <w:p w14:paraId="5618BAA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Intelligent Transportation Systems</w:t>
            </w:r>
          </w:p>
        </w:tc>
      </w:tr>
      <w:tr w:rsidR="00F726E2" w:rsidRPr="00F726E2" w14:paraId="09DA3628" w14:textId="77777777" w:rsidTr="00F726E2">
        <w:trPr>
          <w:trHeight w:val="288"/>
        </w:trPr>
        <w:tc>
          <w:tcPr>
            <w:tcW w:w="5472" w:type="dxa"/>
            <w:tcBorders>
              <w:top w:val="nil"/>
              <w:left w:val="nil"/>
              <w:bottom w:val="nil"/>
              <w:right w:val="nil"/>
            </w:tcBorders>
            <w:noWrap/>
            <w:vAlign w:val="center"/>
            <w:hideMark/>
          </w:tcPr>
          <w:p w14:paraId="56C552FE"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KPI</w:t>
            </w:r>
          </w:p>
        </w:tc>
        <w:tc>
          <w:tcPr>
            <w:tcW w:w="3888" w:type="dxa"/>
            <w:tcBorders>
              <w:top w:val="nil"/>
              <w:left w:val="nil"/>
              <w:bottom w:val="nil"/>
              <w:right w:val="nil"/>
            </w:tcBorders>
            <w:noWrap/>
            <w:vAlign w:val="center"/>
            <w:hideMark/>
          </w:tcPr>
          <w:p w14:paraId="6B0DC20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Key Performance Indicator</w:t>
            </w:r>
          </w:p>
        </w:tc>
      </w:tr>
      <w:tr w:rsidR="00F726E2" w:rsidRPr="00F726E2" w14:paraId="24F88002" w14:textId="77777777" w:rsidTr="00F726E2">
        <w:trPr>
          <w:trHeight w:val="288"/>
        </w:trPr>
        <w:tc>
          <w:tcPr>
            <w:tcW w:w="5472" w:type="dxa"/>
            <w:tcBorders>
              <w:top w:val="nil"/>
              <w:left w:val="nil"/>
              <w:bottom w:val="nil"/>
              <w:right w:val="nil"/>
            </w:tcBorders>
            <w:noWrap/>
            <w:vAlign w:val="center"/>
            <w:hideMark/>
          </w:tcPr>
          <w:p w14:paraId="135C504F"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LCC</w:t>
            </w:r>
          </w:p>
        </w:tc>
        <w:tc>
          <w:tcPr>
            <w:tcW w:w="3888" w:type="dxa"/>
            <w:tcBorders>
              <w:top w:val="nil"/>
              <w:left w:val="nil"/>
              <w:bottom w:val="nil"/>
              <w:right w:val="nil"/>
            </w:tcBorders>
            <w:noWrap/>
            <w:vAlign w:val="center"/>
            <w:hideMark/>
          </w:tcPr>
          <w:p w14:paraId="5781ADE1"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Life Cycle Cost</w:t>
            </w:r>
          </w:p>
        </w:tc>
      </w:tr>
      <w:tr w:rsidR="00F726E2" w:rsidRPr="00F726E2" w14:paraId="19888A8F" w14:textId="77777777" w:rsidTr="00F726E2">
        <w:trPr>
          <w:trHeight w:val="288"/>
        </w:trPr>
        <w:tc>
          <w:tcPr>
            <w:tcW w:w="5472" w:type="dxa"/>
            <w:tcBorders>
              <w:top w:val="nil"/>
              <w:left w:val="nil"/>
              <w:bottom w:val="nil"/>
              <w:right w:val="nil"/>
            </w:tcBorders>
            <w:noWrap/>
            <w:vAlign w:val="center"/>
            <w:hideMark/>
          </w:tcPr>
          <w:p w14:paraId="6C539C73"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LCM</w:t>
            </w:r>
          </w:p>
        </w:tc>
        <w:tc>
          <w:tcPr>
            <w:tcW w:w="3888" w:type="dxa"/>
            <w:tcBorders>
              <w:top w:val="nil"/>
              <w:left w:val="nil"/>
              <w:bottom w:val="nil"/>
              <w:right w:val="nil"/>
            </w:tcBorders>
            <w:noWrap/>
            <w:vAlign w:val="center"/>
            <w:hideMark/>
          </w:tcPr>
          <w:p w14:paraId="5EA5CBCE"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Life Cycle Management</w:t>
            </w:r>
          </w:p>
        </w:tc>
      </w:tr>
      <w:tr w:rsidR="00F726E2" w:rsidRPr="00F726E2" w14:paraId="720CAD13" w14:textId="77777777" w:rsidTr="00F726E2">
        <w:trPr>
          <w:trHeight w:val="288"/>
        </w:trPr>
        <w:tc>
          <w:tcPr>
            <w:tcW w:w="5472" w:type="dxa"/>
            <w:tcBorders>
              <w:top w:val="nil"/>
              <w:left w:val="nil"/>
              <w:bottom w:val="nil"/>
              <w:right w:val="nil"/>
            </w:tcBorders>
            <w:noWrap/>
            <w:vAlign w:val="center"/>
            <w:hideMark/>
          </w:tcPr>
          <w:p w14:paraId="263858EE"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MTBF</w:t>
            </w:r>
          </w:p>
        </w:tc>
        <w:tc>
          <w:tcPr>
            <w:tcW w:w="3888" w:type="dxa"/>
            <w:tcBorders>
              <w:top w:val="nil"/>
              <w:left w:val="nil"/>
              <w:bottom w:val="nil"/>
              <w:right w:val="nil"/>
            </w:tcBorders>
            <w:noWrap/>
            <w:vAlign w:val="center"/>
            <w:hideMark/>
          </w:tcPr>
          <w:p w14:paraId="5AB87927"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Mean Time Between Failures</w:t>
            </w:r>
          </w:p>
        </w:tc>
      </w:tr>
      <w:tr w:rsidR="00F726E2" w:rsidRPr="00F726E2" w14:paraId="3CB44F02" w14:textId="77777777" w:rsidTr="00F726E2">
        <w:trPr>
          <w:trHeight w:val="288"/>
        </w:trPr>
        <w:tc>
          <w:tcPr>
            <w:tcW w:w="5472" w:type="dxa"/>
            <w:tcBorders>
              <w:top w:val="nil"/>
              <w:left w:val="nil"/>
              <w:bottom w:val="nil"/>
              <w:right w:val="nil"/>
            </w:tcBorders>
            <w:noWrap/>
            <w:vAlign w:val="center"/>
            <w:hideMark/>
          </w:tcPr>
          <w:p w14:paraId="6B589EE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MTTR</w:t>
            </w:r>
          </w:p>
        </w:tc>
        <w:tc>
          <w:tcPr>
            <w:tcW w:w="3888" w:type="dxa"/>
            <w:tcBorders>
              <w:top w:val="nil"/>
              <w:left w:val="nil"/>
              <w:bottom w:val="nil"/>
              <w:right w:val="nil"/>
            </w:tcBorders>
            <w:noWrap/>
            <w:vAlign w:val="center"/>
            <w:hideMark/>
          </w:tcPr>
          <w:p w14:paraId="41D5A8AA"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 xml:space="preserve">Mean Time </w:t>
            </w:r>
            <w:proofErr w:type="gramStart"/>
            <w:r w:rsidRPr="00F726E2">
              <w:rPr>
                <w:rFonts w:ascii="Aptos Narrow" w:eastAsia="Times New Roman" w:hAnsi="Aptos Narrow" w:cs="Times New Roman"/>
                <w:color w:val="000000"/>
                <w:kern w:val="0"/>
                <w:lang w:eastAsia="en-AE"/>
                <w14:ligatures w14:val="none"/>
              </w:rPr>
              <w:t>To</w:t>
            </w:r>
            <w:proofErr w:type="gramEnd"/>
            <w:r w:rsidRPr="00F726E2">
              <w:rPr>
                <w:rFonts w:ascii="Aptos Narrow" w:eastAsia="Times New Roman" w:hAnsi="Aptos Narrow" w:cs="Times New Roman"/>
                <w:color w:val="000000"/>
                <w:kern w:val="0"/>
                <w:lang w:eastAsia="en-AE"/>
                <w14:ligatures w14:val="none"/>
              </w:rPr>
              <w:t xml:space="preserve"> Repair</w:t>
            </w:r>
          </w:p>
        </w:tc>
      </w:tr>
      <w:tr w:rsidR="00F726E2" w:rsidRPr="00F726E2" w14:paraId="6E48EB99" w14:textId="77777777" w:rsidTr="00F726E2">
        <w:trPr>
          <w:trHeight w:val="288"/>
        </w:trPr>
        <w:tc>
          <w:tcPr>
            <w:tcW w:w="5472" w:type="dxa"/>
            <w:tcBorders>
              <w:top w:val="nil"/>
              <w:left w:val="nil"/>
              <w:bottom w:val="nil"/>
              <w:right w:val="nil"/>
            </w:tcBorders>
            <w:noWrap/>
            <w:vAlign w:val="center"/>
            <w:hideMark/>
          </w:tcPr>
          <w:p w14:paraId="6C47E3FA"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OEE</w:t>
            </w:r>
          </w:p>
        </w:tc>
        <w:tc>
          <w:tcPr>
            <w:tcW w:w="3888" w:type="dxa"/>
            <w:tcBorders>
              <w:top w:val="nil"/>
              <w:left w:val="nil"/>
              <w:bottom w:val="nil"/>
              <w:right w:val="nil"/>
            </w:tcBorders>
            <w:noWrap/>
            <w:vAlign w:val="center"/>
            <w:hideMark/>
          </w:tcPr>
          <w:p w14:paraId="1D01EF60"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Overall Equipment Effectiveness</w:t>
            </w:r>
          </w:p>
        </w:tc>
      </w:tr>
      <w:tr w:rsidR="00F726E2" w:rsidRPr="00F726E2" w14:paraId="64078084" w14:textId="77777777" w:rsidTr="00F726E2">
        <w:trPr>
          <w:trHeight w:val="288"/>
        </w:trPr>
        <w:tc>
          <w:tcPr>
            <w:tcW w:w="5472" w:type="dxa"/>
            <w:tcBorders>
              <w:top w:val="nil"/>
              <w:left w:val="nil"/>
              <w:bottom w:val="nil"/>
              <w:right w:val="nil"/>
            </w:tcBorders>
            <w:noWrap/>
            <w:vAlign w:val="center"/>
            <w:hideMark/>
          </w:tcPr>
          <w:p w14:paraId="7E832F7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PAS 55</w:t>
            </w:r>
          </w:p>
        </w:tc>
        <w:tc>
          <w:tcPr>
            <w:tcW w:w="3888" w:type="dxa"/>
            <w:tcBorders>
              <w:top w:val="nil"/>
              <w:left w:val="nil"/>
              <w:bottom w:val="nil"/>
              <w:right w:val="nil"/>
            </w:tcBorders>
            <w:noWrap/>
            <w:vAlign w:val="center"/>
            <w:hideMark/>
          </w:tcPr>
          <w:p w14:paraId="09C19F43"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Publicly Available Specification 55</w:t>
            </w:r>
          </w:p>
        </w:tc>
      </w:tr>
      <w:tr w:rsidR="00F726E2" w:rsidRPr="00F726E2" w14:paraId="1207C6E0" w14:textId="77777777" w:rsidTr="00F726E2">
        <w:trPr>
          <w:trHeight w:val="288"/>
        </w:trPr>
        <w:tc>
          <w:tcPr>
            <w:tcW w:w="5472" w:type="dxa"/>
            <w:tcBorders>
              <w:top w:val="nil"/>
              <w:left w:val="nil"/>
              <w:bottom w:val="nil"/>
              <w:right w:val="nil"/>
            </w:tcBorders>
            <w:noWrap/>
            <w:vAlign w:val="center"/>
            <w:hideMark/>
          </w:tcPr>
          <w:p w14:paraId="0EDA241E"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PBM</w:t>
            </w:r>
          </w:p>
        </w:tc>
        <w:tc>
          <w:tcPr>
            <w:tcW w:w="3888" w:type="dxa"/>
            <w:tcBorders>
              <w:top w:val="nil"/>
              <w:left w:val="nil"/>
              <w:bottom w:val="nil"/>
              <w:right w:val="nil"/>
            </w:tcBorders>
            <w:noWrap/>
            <w:vAlign w:val="center"/>
            <w:hideMark/>
          </w:tcPr>
          <w:p w14:paraId="61A85668"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Performance-Based Maintenance</w:t>
            </w:r>
          </w:p>
        </w:tc>
      </w:tr>
      <w:tr w:rsidR="00F726E2" w:rsidRPr="00F726E2" w14:paraId="157A6C0A" w14:textId="77777777" w:rsidTr="00F726E2">
        <w:trPr>
          <w:trHeight w:val="288"/>
        </w:trPr>
        <w:tc>
          <w:tcPr>
            <w:tcW w:w="5472" w:type="dxa"/>
            <w:tcBorders>
              <w:top w:val="nil"/>
              <w:left w:val="nil"/>
              <w:bottom w:val="nil"/>
              <w:right w:val="nil"/>
            </w:tcBorders>
            <w:noWrap/>
            <w:vAlign w:val="center"/>
            <w:hideMark/>
          </w:tcPr>
          <w:p w14:paraId="4F6532DA"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PBC</w:t>
            </w:r>
          </w:p>
        </w:tc>
        <w:tc>
          <w:tcPr>
            <w:tcW w:w="3888" w:type="dxa"/>
            <w:tcBorders>
              <w:top w:val="nil"/>
              <w:left w:val="nil"/>
              <w:bottom w:val="nil"/>
              <w:right w:val="nil"/>
            </w:tcBorders>
            <w:noWrap/>
            <w:vAlign w:val="center"/>
            <w:hideMark/>
          </w:tcPr>
          <w:p w14:paraId="785CA6DD"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Performance-Based Contract</w:t>
            </w:r>
          </w:p>
        </w:tc>
      </w:tr>
      <w:tr w:rsidR="00F726E2" w:rsidRPr="00F726E2" w14:paraId="07D68AB8" w14:textId="77777777" w:rsidTr="00F726E2">
        <w:trPr>
          <w:trHeight w:val="288"/>
        </w:trPr>
        <w:tc>
          <w:tcPr>
            <w:tcW w:w="5472" w:type="dxa"/>
            <w:tcBorders>
              <w:top w:val="nil"/>
              <w:left w:val="nil"/>
              <w:bottom w:val="nil"/>
              <w:right w:val="nil"/>
            </w:tcBorders>
            <w:noWrap/>
            <w:vAlign w:val="center"/>
            <w:hideMark/>
          </w:tcPr>
          <w:p w14:paraId="148F89F0"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proofErr w:type="spellStart"/>
            <w:r w:rsidRPr="00F726E2">
              <w:rPr>
                <w:rFonts w:ascii="Aptos Narrow" w:eastAsia="Times New Roman" w:hAnsi="Aptos Narrow" w:cs="Times New Roman"/>
                <w:color w:val="000000"/>
                <w:kern w:val="0"/>
                <w:lang w:eastAsia="en-AE"/>
                <w14:ligatures w14:val="none"/>
              </w:rPr>
              <w:t>PdM</w:t>
            </w:r>
            <w:proofErr w:type="spellEnd"/>
          </w:p>
        </w:tc>
        <w:tc>
          <w:tcPr>
            <w:tcW w:w="3888" w:type="dxa"/>
            <w:tcBorders>
              <w:top w:val="nil"/>
              <w:left w:val="nil"/>
              <w:bottom w:val="nil"/>
              <w:right w:val="nil"/>
            </w:tcBorders>
            <w:noWrap/>
            <w:vAlign w:val="center"/>
            <w:hideMark/>
          </w:tcPr>
          <w:p w14:paraId="61AB688B"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Predictive Maintenance</w:t>
            </w:r>
          </w:p>
        </w:tc>
      </w:tr>
      <w:tr w:rsidR="00F726E2" w:rsidRPr="00F726E2" w14:paraId="1BC7F26F" w14:textId="77777777" w:rsidTr="00F726E2">
        <w:trPr>
          <w:trHeight w:val="288"/>
        </w:trPr>
        <w:tc>
          <w:tcPr>
            <w:tcW w:w="5472" w:type="dxa"/>
            <w:tcBorders>
              <w:top w:val="nil"/>
              <w:left w:val="nil"/>
              <w:bottom w:val="nil"/>
              <w:right w:val="nil"/>
            </w:tcBorders>
            <w:noWrap/>
            <w:vAlign w:val="center"/>
            <w:hideMark/>
          </w:tcPr>
          <w:p w14:paraId="4C946FBD"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PI</w:t>
            </w:r>
          </w:p>
        </w:tc>
        <w:tc>
          <w:tcPr>
            <w:tcW w:w="3888" w:type="dxa"/>
            <w:tcBorders>
              <w:top w:val="nil"/>
              <w:left w:val="nil"/>
              <w:bottom w:val="nil"/>
              <w:right w:val="nil"/>
            </w:tcBorders>
            <w:noWrap/>
            <w:vAlign w:val="center"/>
            <w:hideMark/>
          </w:tcPr>
          <w:p w14:paraId="758F76A8"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Performance Indicator</w:t>
            </w:r>
          </w:p>
        </w:tc>
      </w:tr>
      <w:tr w:rsidR="00F726E2" w:rsidRPr="00F726E2" w14:paraId="78A4A0A7" w14:textId="77777777" w:rsidTr="00F726E2">
        <w:trPr>
          <w:trHeight w:val="288"/>
        </w:trPr>
        <w:tc>
          <w:tcPr>
            <w:tcW w:w="5472" w:type="dxa"/>
            <w:tcBorders>
              <w:top w:val="nil"/>
              <w:left w:val="nil"/>
              <w:bottom w:val="nil"/>
              <w:right w:val="nil"/>
            </w:tcBorders>
            <w:noWrap/>
            <w:vAlign w:val="center"/>
            <w:hideMark/>
          </w:tcPr>
          <w:p w14:paraId="60AC5946"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PM</w:t>
            </w:r>
          </w:p>
        </w:tc>
        <w:tc>
          <w:tcPr>
            <w:tcW w:w="3888" w:type="dxa"/>
            <w:tcBorders>
              <w:top w:val="nil"/>
              <w:left w:val="nil"/>
              <w:bottom w:val="nil"/>
              <w:right w:val="nil"/>
            </w:tcBorders>
            <w:noWrap/>
            <w:vAlign w:val="center"/>
            <w:hideMark/>
          </w:tcPr>
          <w:p w14:paraId="4EE9C12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Preventive Maintenance</w:t>
            </w:r>
          </w:p>
        </w:tc>
      </w:tr>
      <w:tr w:rsidR="00F726E2" w:rsidRPr="00F726E2" w14:paraId="6DD46DFA" w14:textId="77777777" w:rsidTr="00F726E2">
        <w:trPr>
          <w:trHeight w:val="288"/>
        </w:trPr>
        <w:tc>
          <w:tcPr>
            <w:tcW w:w="5472" w:type="dxa"/>
            <w:tcBorders>
              <w:top w:val="nil"/>
              <w:left w:val="nil"/>
              <w:bottom w:val="nil"/>
              <w:right w:val="nil"/>
            </w:tcBorders>
            <w:noWrap/>
            <w:vAlign w:val="center"/>
            <w:hideMark/>
          </w:tcPr>
          <w:p w14:paraId="5EB4278B"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PMBOK</w:t>
            </w:r>
          </w:p>
        </w:tc>
        <w:tc>
          <w:tcPr>
            <w:tcW w:w="3888" w:type="dxa"/>
            <w:tcBorders>
              <w:top w:val="nil"/>
              <w:left w:val="nil"/>
              <w:bottom w:val="nil"/>
              <w:right w:val="nil"/>
            </w:tcBorders>
            <w:noWrap/>
            <w:vAlign w:val="center"/>
            <w:hideMark/>
          </w:tcPr>
          <w:p w14:paraId="405DE985"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Project Management Body of Knowledge</w:t>
            </w:r>
          </w:p>
        </w:tc>
      </w:tr>
      <w:tr w:rsidR="00F726E2" w:rsidRPr="00F726E2" w14:paraId="6CDCEF7B" w14:textId="77777777" w:rsidTr="00F726E2">
        <w:trPr>
          <w:trHeight w:val="288"/>
        </w:trPr>
        <w:tc>
          <w:tcPr>
            <w:tcW w:w="5472" w:type="dxa"/>
            <w:tcBorders>
              <w:top w:val="nil"/>
              <w:left w:val="nil"/>
              <w:bottom w:val="nil"/>
              <w:right w:val="nil"/>
            </w:tcBorders>
            <w:noWrap/>
            <w:vAlign w:val="center"/>
            <w:hideMark/>
          </w:tcPr>
          <w:p w14:paraId="098C07C9"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PMI</w:t>
            </w:r>
          </w:p>
        </w:tc>
        <w:tc>
          <w:tcPr>
            <w:tcW w:w="3888" w:type="dxa"/>
            <w:tcBorders>
              <w:top w:val="nil"/>
              <w:left w:val="nil"/>
              <w:bottom w:val="nil"/>
              <w:right w:val="nil"/>
            </w:tcBorders>
            <w:noWrap/>
            <w:vAlign w:val="center"/>
            <w:hideMark/>
          </w:tcPr>
          <w:p w14:paraId="5C135627"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Project Management Institute</w:t>
            </w:r>
          </w:p>
        </w:tc>
      </w:tr>
      <w:tr w:rsidR="00F726E2" w:rsidRPr="00F726E2" w14:paraId="64922A2A" w14:textId="77777777" w:rsidTr="00F726E2">
        <w:trPr>
          <w:trHeight w:val="288"/>
        </w:trPr>
        <w:tc>
          <w:tcPr>
            <w:tcW w:w="5472" w:type="dxa"/>
            <w:tcBorders>
              <w:top w:val="nil"/>
              <w:left w:val="nil"/>
              <w:bottom w:val="nil"/>
              <w:right w:val="nil"/>
            </w:tcBorders>
            <w:noWrap/>
            <w:vAlign w:val="center"/>
            <w:hideMark/>
          </w:tcPr>
          <w:p w14:paraId="72DC2F4D"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QA</w:t>
            </w:r>
          </w:p>
        </w:tc>
        <w:tc>
          <w:tcPr>
            <w:tcW w:w="3888" w:type="dxa"/>
            <w:tcBorders>
              <w:top w:val="nil"/>
              <w:left w:val="nil"/>
              <w:bottom w:val="nil"/>
              <w:right w:val="nil"/>
            </w:tcBorders>
            <w:noWrap/>
            <w:vAlign w:val="center"/>
            <w:hideMark/>
          </w:tcPr>
          <w:p w14:paraId="040F934A"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Quality Assurance</w:t>
            </w:r>
          </w:p>
        </w:tc>
      </w:tr>
      <w:tr w:rsidR="00F726E2" w:rsidRPr="00F726E2" w14:paraId="45CDFEEE" w14:textId="77777777" w:rsidTr="00F726E2">
        <w:trPr>
          <w:trHeight w:val="288"/>
        </w:trPr>
        <w:tc>
          <w:tcPr>
            <w:tcW w:w="5472" w:type="dxa"/>
            <w:tcBorders>
              <w:top w:val="nil"/>
              <w:left w:val="nil"/>
              <w:bottom w:val="nil"/>
              <w:right w:val="nil"/>
            </w:tcBorders>
            <w:noWrap/>
            <w:vAlign w:val="center"/>
            <w:hideMark/>
          </w:tcPr>
          <w:p w14:paraId="56687482"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QC</w:t>
            </w:r>
          </w:p>
        </w:tc>
        <w:tc>
          <w:tcPr>
            <w:tcW w:w="3888" w:type="dxa"/>
            <w:tcBorders>
              <w:top w:val="nil"/>
              <w:left w:val="nil"/>
              <w:bottom w:val="nil"/>
              <w:right w:val="nil"/>
            </w:tcBorders>
            <w:noWrap/>
            <w:vAlign w:val="center"/>
            <w:hideMark/>
          </w:tcPr>
          <w:p w14:paraId="004A849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Quality Control</w:t>
            </w:r>
          </w:p>
        </w:tc>
      </w:tr>
      <w:tr w:rsidR="00F726E2" w:rsidRPr="00F726E2" w14:paraId="15607293" w14:textId="77777777" w:rsidTr="00F726E2">
        <w:trPr>
          <w:trHeight w:val="288"/>
        </w:trPr>
        <w:tc>
          <w:tcPr>
            <w:tcW w:w="5472" w:type="dxa"/>
            <w:tcBorders>
              <w:top w:val="nil"/>
              <w:left w:val="nil"/>
              <w:bottom w:val="nil"/>
              <w:right w:val="nil"/>
            </w:tcBorders>
            <w:noWrap/>
            <w:vAlign w:val="center"/>
            <w:hideMark/>
          </w:tcPr>
          <w:p w14:paraId="0AB9DB63"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RBM</w:t>
            </w:r>
          </w:p>
        </w:tc>
        <w:tc>
          <w:tcPr>
            <w:tcW w:w="3888" w:type="dxa"/>
            <w:tcBorders>
              <w:top w:val="nil"/>
              <w:left w:val="nil"/>
              <w:bottom w:val="nil"/>
              <w:right w:val="nil"/>
            </w:tcBorders>
            <w:noWrap/>
            <w:vAlign w:val="center"/>
            <w:hideMark/>
          </w:tcPr>
          <w:p w14:paraId="17222E8C"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Risk-Based Maintenance</w:t>
            </w:r>
          </w:p>
        </w:tc>
      </w:tr>
      <w:tr w:rsidR="00F726E2" w:rsidRPr="00F726E2" w14:paraId="3CF7E7CE" w14:textId="77777777" w:rsidTr="00F726E2">
        <w:trPr>
          <w:trHeight w:val="288"/>
        </w:trPr>
        <w:tc>
          <w:tcPr>
            <w:tcW w:w="5472" w:type="dxa"/>
            <w:tcBorders>
              <w:top w:val="nil"/>
              <w:left w:val="nil"/>
              <w:bottom w:val="nil"/>
              <w:right w:val="nil"/>
            </w:tcBorders>
            <w:noWrap/>
            <w:vAlign w:val="center"/>
            <w:hideMark/>
          </w:tcPr>
          <w:p w14:paraId="30183058"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RCM</w:t>
            </w:r>
          </w:p>
        </w:tc>
        <w:tc>
          <w:tcPr>
            <w:tcW w:w="3888" w:type="dxa"/>
            <w:tcBorders>
              <w:top w:val="nil"/>
              <w:left w:val="nil"/>
              <w:bottom w:val="nil"/>
              <w:right w:val="nil"/>
            </w:tcBorders>
            <w:noWrap/>
            <w:vAlign w:val="center"/>
            <w:hideMark/>
          </w:tcPr>
          <w:p w14:paraId="2B0369A0" w14:textId="77777777" w:rsidR="00F726E2" w:rsidRPr="00F726E2" w:rsidRDefault="00F726E2" w:rsidP="00F726E2">
            <w:pPr>
              <w:spacing w:after="0" w:line="240" w:lineRule="auto"/>
              <w:rPr>
                <w:rFonts w:ascii="Aptos Narrow" w:eastAsia="Times New Roman" w:hAnsi="Aptos Narrow" w:cs="Times New Roman"/>
                <w:color w:val="000000"/>
                <w:kern w:val="0"/>
                <w:lang w:eastAsia="en-AE"/>
                <w14:ligatures w14:val="none"/>
              </w:rPr>
            </w:pPr>
            <w:r w:rsidRPr="00F726E2">
              <w:rPr>
                <w:rFonts w:ascii="Aptos Narrow" w:eastAsia="Times New Roman" w:hAnsi="Aptos Narrow" w:cs="Times New Roman"/>
                <w:color w:val="000000"/>
                <w:kern w:val="0"/>
                <w:lang w:eastAsia="en-AE"/>
                <w14:ligatures w14:val="none"/>
              </w:rPr>
              <w:t>Reliability-</w:t>
            </w:r>
            <w:proofErr w:type="spellStart"/>
            <w:r w:rsidRPr="00F726E2">
              <w:rPr>
                <w:rFonts w:ascii="Aptos Narrow" w:eastAsia="Times New Roman" w:hAnsi="Aptos Narrow" w:cs="Times New Roman"/>
                <w:color w:val="000000"/>
                <w:kern w:val="0"/>
                <w:lang w:eastAsia="en-AE"/>
                <w14:ligatures w14:val="none"/>
              </w:rPr>
              <w:t>Centered</w:t>
            </w:r>
            <w:proofErr w:type="spellEnd"/>
            <w:r w:rsidRPr="00F726E2">
              <w:rPr>
                <w:rFonts w:ascii="Aptos Narrow" w:eastAsia="Times New Roman" w:hAnsi="Aptos Narrow" w:cs="Times New Roman"/>
                <w:color w:val="000000"/>
                <w:kern w:val="0"/>
                <w:lang w:eastAsia="en-AE"/>
                <w14:ligatures w14:val="none"/>
              </w:rPr>
              <w:t xml:space="preserve"> Maintenance</w:t>
            </w:r>
          </w:p>
        </w:tc>
      </w:tr>
    </w:tbl>
    <w:p w14:paraId="2878775D" w14:textId="43A4DFE2" w:rsidR="00954395" w:rsidRPr="00F8258F" w:rsidRDefault="00954395" w:rsidP="00F726E2">
      <w:pPr>
        <w:tabs>
          <w:tab w:val="left" w:pos="5287"/>
        </w:tabs>
        <w:bidi/>
        <w:spacing w:after="0"/>
        <w:rPr>
          <w:rFonts w:ascii="Simplified Arabic" w:hAnsi="Simplified Arabic" w:cs="Simplified Arabic"/>
          <w:rtl/>
        </w:rPr>
      </w:pPr>
    </w:p>
    <w:p w14:paraId="747B0CED" w14:textId="2FABDF7A" w:rsidR="00F8258F" w:rsidRPr="00F8258F" w:rsidRDefault="00F8258F" w:rsidP="00F8258F">
      <w:pPr>
        <w:rPr>
          <w:rFonts w:ascii="Times New Roman" w:eastAsia="Times New Roman" w:hAnsi="Times New Roman" w:cs="Times New Roman"/>
          <w:kern w:val="0"/>
          <w:sz w:val="24"/>
          <w:szCs w:val="24"/>
          <w:lang w:eastAsia="en-AE"/>
          <w14:ligatures w14:val="none"/>
        </w:rPr>
      </w:pPr>
      <w:r>
        <w:rPr>
          <w:rFonts w:ascii="Simplified Arabic" w:hAnsi="Simplified Arabic" w:cs="Simplified Arabic"/>
          <w:rtl/>
        </w:rPr>
        <w:tab/>
      </w:r>
    </w:p>
    <w:p w14:paraId="0E6A9514" w14:textId="327A29E8" w:rsidR="00F8258F" w:rsidRDefault="00F8258F" w:rsidP="00F8258F">
      <w:pPr>
        <w:tabs>
          <w:tab w:val="left" w:pos="5786"/>
        </w:tabs>
        <w:bidi/>
        <w:spacing w:after="0"/>
        <w:rPr>
          <w:rFonts w:ascii="Simplified Arabic" w:hAnsi="Simplified Arabic" w:cs="Simplified Arabic"/>
          <w:rtl/>
        </w:rPr>
      </w:pPr>
    </w:p>
    <w:p w14:paraId="73D8D096" w14:textId="456F08EE" w:rsidR="00F8258F" w:rsidRDefault="00F8258F" w:rsidP="00F8258F">
      <w:pPr>
        <w:tabs>
          <w:tab w:val="left" w:pos="5136"/>
        </w:tabs>
        <w:bidi/>
        <w:spacing w:after="0"/>
        <w:rPr>
          <w:rFonts w:ascii="Simplified Arabic" w:hAnsi="Simplified Arabic" w:cs="Simplified Arabic"/>
        </w:rPr>
      </w:pPr>
      <w:r>
        <w:rPr>
          <w:rFonts w:ascii="Simplified Arabic" w:hAnsi="Simplified Arabic" w:cs="Simplified Arabic"/>
          <w:rtl/>
        </w:rPr>
        <w:tab/>
      </w:r>
    </w:p>
    <w:p w14:paraId="7891D896" w14:textId="29E5E6ED" w:rsidR="00FB4E3C" w:rsidRPr="00D00F3B" w:rsidRDefault="00753E41" w:rsidP="00F8258F">
      <w:pPr>
        <w:bidi/>
        <w:spacing w:after="0"/>
        <w:jc w:val="center"/>
        <w:rPr>
          <w:rFonts w:ascii="Simplified Arabic" w:hAnsi="Simplified Arabic" w:cs="Simplified Arabic"/>
          <w:rtl/>
        </w:rPr>
      </w:pPr>
      <w:r w:rsidRPr="00F8258F">
        <w:rPr>
          <w:rFonts w:ascii="Simplified Arabic" w:hAnsi="Simplified Arabic" w:cs="Simplified Arabic"/>
        </w:rPr>
        <w:br w:type="page"/>
      </w:r>
      <w:r w:rsidR="009B65D8" w:rsidRPr="00D00F3B">
        <w:rPr>
          <w:rFonts w:ascii="Simplified Arabic" w:hAnsi="Simplified Arabic" w:cs="Simplified Arabic" w:hint="cs"/>
          <w:sz w:val="36"/>
          <w:szCs w:val="36"/>
          <w:rtl/>
        </w:rPr>
        <w:lastRenderedPageBreak/>
        <w:t>الملخص</w:t>
      </w:r>
    </w:p>
    <w:p w14:paraId="1F98F063" w14:textId="7B971552" w:rsidR="009B65D8" w:rsidRPr="00D00F3B" w:rsidRDefault="009B65D8" w:rsidP="00836A28">
      <w:pPr>
        <w:tabs>
          <w:tab w:val="left" w:pos="1277"/>
        </w:tabs>
        <w:bidi/>
        <w:spacing w:after="0"/>
        <w:jc w:val="both"/>
        <w:rPr>
          <w:rFonts w:ascii="Simplified Arabic" w:hAnsi="Simplified Arabic" w:cs="Simplified Arabic"/>
          <w:sz w:val="24"/>
          <w:szCs w:val="24"/>
        </w:rPr>
      </w:pPr>
      <w:bookmarkStart w:id="11" w:name="_Toc235121936"/>
      <w:r w:rsidRPr="00D00F3B">
        <w:rPr>
          <w:rFonts w:ascii="Simplified Arabic" w:hAnsi="Simplified Arabic" w:cs="Simplified Arabic" w:hint="cs"/>
          <w:sz w:val="24"/>
          <w:szCs w:val="24"/>
          <w:rtl/>
        </w:rPr>
        <w:t xml:space="preserve">تمثل </w:t>
      </w:r>
      <w:r w:rsidR="00276869" w:rsidRPr="00D00F3B">
        <w:rPr>
          <w:rFonts w:ascii="Simplified Arabic" w:hAnsi="Simplified Arabic" w:cs="Simplified Arabic" w:hint="cs"/>
          <w:sz w:val="24"/>
          <w:szCs w:val="24"/>
          <w:rtl/>
        </w:rPr>
        <w:t>ال</w:t>
      </w:r>
      <w:r w:rsidRPr="00D00F3B">
        <w:rPr>
          <w:rFonts w:ascii="Simplified Arabic" w:hAnsi="Simplified Arabic" w:cs="Simplified Arabic" w:hint="cs"/>
          <w:sz w:val="24"/>
          <w:szCs w:val="24"/>
          <w:rtl/>
        </w:rPr>
        <w:t xml:space="preserve">أصول </w:t>
      </w:r>
      <w:r w:rsidR="00276869" w:rsidRPr="00D00F3B">
        <w:rPr>
          <w:rFonts w:ascii="Simplified Arabic" w:hAnsi="Simplified Arabic" w:cs="Simplified Arabic" w:hint="cs"/>
          <w:sz w:val="24"/>
          <w:szCs w:val="24"/>
          <w:rtl/>
        </w:rPr>
        <w:t>الخاصة ب</w:t>
      </w:r>
      <w:r w:rsidRPr="00D00F3B">
        <w:rPr>
          <w:rFonts w:ascii="Simplified Arabic" w:hAnsi="Simplified Arabic" w:cs="Simplified Arabic" w:hint="cs"/>
          <w:sz w:val="24"/>
          <w:szCs w:val="24"/>
          <w:rtl/>
        </w:rPr>
        <w:t>البنية التحتية أحد أهم الاستثمارات ، مما يستلزم تطبيق استراتيجيات صيانة فعالة تضمن استدامتها، ورفع كفاءتها التشغيلية، وتعزيز</w:t>
      </w:r>
      <w:r w:rsidR="00276869" w:rsidRPr="00D00F3B">
        <w:rPr>
          <w:rFonts w:ascii="Simplified Arabic" w:hAnsi="Simplified Arabic" w:cs="Simplified Arabic" w:hint="cs"/>
          <w:sz w:val="24"/>
          <w:szCs w:val="24"/>
          <w:rtl/>
        </w:rPr>
        <w:t>ها</w:t>
      </w:r>
      <w:r w:rsidRPr="00D00F3B">
        <w:rPr>
          <w:rFonts w:ascii="Simplified Arabic" w:hAnsi="Simplified Arabic" w:cs="Simplified Arabic" w:hint="cs"/>
          <w:sz w:val="24"/>
          <w:szCs w:val="24"/>
          <w:rtl/>
        </w:rPr>
        <w:t xml:space="preserve"> على المدى الطويل. وتعتمد أساليب الصيانة التقليدية غالبًا على الصيانة التصحيحية أو الجداول الزمنية الثابتة، الأمر الذي قد يؤدي إلى ارتفاع تكاليف التشغيل</w:t>
      </w:r>
      <w:r w:rsidR="00276869" w:rsidRPr="00D00F3B">
        <w:rPr>
          <w:rFonts w:ascii="Simplified Arabic" w:hAnsi="Simplified Arabic" w:cs="Simplified Arabic" w:hint="cs"/>
          <w:sz w:val="24"/>
          <w:szCs w:val="24"/>
          <w:rtl/>
        </w:rPr>
        <w:t xml:space="preserve"> والصيانة</w:t>
      </w:r>
      <w:r w:rsidRPr="00D00F3B">
        <w:rPr>
          <w:rFonts w:ascii="Simplified Arabic" w:hAnsi="Simplified Arabic" w:cs="Simplified Arabic" w:hint="cs"/>
          <w:sz w:val="24"/>
          <w:szCs w:val="24"/>
          <w:rtl/>
        </w:rPr>
        <w:t>، وزيادة الأعطال المفاجئة، وضعف كفاءة استغلال الموارد</w:t>
      </w:r>
      <w:r w:rsidR="00276869" w:rsidRPr="00D00F3B">
        <w:rPr>
          <w:rFonts w:ascii="Simplified Arabic" w:hAnsi="Simplified Arabic" w:cs="Simplified Arabic" w:hint="cs"/>
          <w:sz w:val="24"/>
          <w:szCs w:val="24"/>
          <w:rtl/>
        </w:rPr>
        <w:t>،</w:t>
      </w:r>
      <w:r w:rsidRPr="00D00F3B">
        <w:rPr>
          <w:rFonts w:ascii="Simplified Arabic" w:hAnsi="Simplified Arabic" w:cs="Simplified Arabic" w:hint="cs"/>
          <w:sz w:val="24"/>
          <w:szCs w:val="24"/>
          <w:rtl/>
        </w:rPr>
        <w:t xml:space="preserve"> ومن هذا المنطلق، برز نظام </w:t>
      </w:r>
      <w:r w:rsidRPr="00D00F3B">
        <w:rPr>
          <w:rFonts w:ascii="Simplified Arabic" w:hAnsi="Simplified Arabic" w:cs="Simplified Arabic" w:hint="cs"/>
          <w:b/>
          <w:bCs/>
          <w:sz w:val="24"/>
          <w:szCs w:val="24"/>
          <w:rtl/>
        </w:rPr>
        <w:t>الصيانة الوقائية القائم على الأداء</w:t>
      </w:r>
      <w:r w:rsidRPr="00D00F3B">
        <w:rPr>
          <w:rFonts w:ascii="Simplified Arabic" w:hAnsi="Simplified Arabic" w:cs="Simplified Arabic" w:hint="cs"/>
          <w:sz w:val="24"/>
          <w:szCs w:val="24"/>
          <w:rtl/>
        </w:rPr>
        <w:t xml:space="preserve"> بوصفه أحد المداخل الحديثة في إدارة الصيانة إذ يعتمد على مؤشرات الأداء، ومراقبة حالة الأصول، وتحليل البيانات، لدعم اتخاذ القرارات وتحسين كفاءة أعمال الصيانة</w:t>
      </w:r>
      <w:r w:rsidRPr="00D00F3B">
        <w:rPr>
          <w:rFonts w:ascii="Simplified Arabic" w:hAnsi="Simplified Arabic" w:cs="Simplified Arabic" w:hint="cs"/>
          <w:sz w:val="24"/>
          <w:szCs w:val="24"/>
        </w:rPr>
        <w:t>.</w:t>
      </w:r>
    </w:p>
    <w:p w14:paraId="494AC534" w14:textId="4C1E0AD9" w:rsidR="009B65D8" w:rsidRPr="00D00F3B" w:rsidRDefault="009B65D8" w:rsidP="00836A28">
      <w:pPr>
        <w:bidi/>
        <w:spacing w:after="0"/>
        <w:jc w:val="lowKashida"/>
        <w:rPr>
          <w:rFonts w:ascii="Simplified Arabic" w:hAnsi="Simplified Arabic" w:cs="Simplified Arabic"/>
          <w:sz w:val="24"/>
          <w:szCs w:val="24"/>
        </w:rPr>
      </w:pPr>
      <w:r w:rsidRPr="00D00F3B">
        <w:rPr>
          <w:rFonts w:ascii="Simplified Arabic" w:hAnsi="Simplified Arabic" w:cs="Simplified Arabic" w:hint="cs"/>
          <w:sz w:val="24"/>
          <w:szCs w:val="24"/>
          <w:rtl/>
        </w:rPr>
        <w:t>هدفت هذه الدراسة إلى تقييم فاعلية تطبيق نظام الصيانة الوقائية القائم على الأداء، وقياس أثره في تحسين كفاءة إدارة الصيانة في مشاريع البنية التحتية</w:t>
      </w:r>
      <w:r w:rsidR="00276869" w:rsidRPr="00D00F3B">
        <w:rPr>
          <w:rFonts w:ascii="Simplified Arabic" w:hAnsi="Simplified Arabic" w:cs="Simplified Arabic" w:hint="cs"/>
          <w:sz w:val="24"/>
          <w:szCs w:val="24"/>
          <w:rtl/>
        </w:rPr>
        <w:t>،</w:t>
      </w:r>
      <w:r w:rsidRPr="00D00F3B">
        <w:rPr>
          <w:rFonts w:ascii="Simplified Arabic" w:hAnsi="Simplified Arabic" w:cs="Simplified Arabic" w:hint="cs"/>
          <w:sz w:val="24"/>
          <w:szCs w:val="24"/>
          <w:rtl/>
        </w:rPr>
        <w:t xml:space="preserve"> كما سعت إلى دراسة تأثير كل من التخطيط القائم على الأداء، وكفاءة تنفيذ أعمال الصيانة، وكفاءة استخدام الموارد، والتحول الرقمي وأداء الأصول، في تحسين كفاءة إدارة الصيانة</w:t>
      </w:r>
      <w:r w:rsidRPr="00D00F3B">
        <w:rPr>
          <w:rFonts w:ascii="Simplified Arabic" w:hAnsi="Simplified Arabic" w:cs="Simplified Arabic" w:hint="cs"/>
          <w:sz w:val="24"/>
          <w:szCs w:val="24"/>
        </w:rPr>
        <w:t>.</w:t>
      </w:r>
    </w:p>
    <w:p w14:paraId="547C416B" w14:textId="4447764D" w:rsidR="009B65D8" w:rsidRPr="00D00F3B" w:rsidRDefault="009B65D8" w:rsidP="00836A28">
      <w:pPr>
        <w:bidi/>
        <w:spacing w:after="0"/>
        <w:jc w:val="lowKashida"/>
        <w:rPr>
          <w:rFonts w:ascii="Simplified Arabic" w:hAnsi="Simplified Arabic" w:cs="Simplified Arabic"/>
          <w:sz w:val="24"/>
          <w:szCs w:val="24"/>
        </w:rPr>
      </w:pPr>
      <w:r w:rsidRPr="00D00F3B">
        <w:rPr>
          <w:rFonts w:ascii="Simplified Arabic" w:hAnsi="Simplified Arabic" w:cs="Simplified Arabic" w:hint="cs"/>
          <w:sz w:val="24"/>
          <w:szCs w:val="24"/>
          <w:rtl/>
        </w:rPr>
        <w:t>اعتمدت الدراسة المنهج الوصفي التحليلي، واستخدمت الاستبانة أداةً رئيسةً لجمع البيانات من عينة من المختصين والعاملين في مجال إدارة وصيانة مشاريع البنية التحتية. وتكونت الاستبانة من ستة محاور رئيسة، شملت التخطيط القائم على الأداء، وكفاءة تنفيذ الصيانة، وكفاءة استخدام الموارد، والتحول الرقمي ودعم اتخاذ القرار، وأداء الأصول، والتقييم العام للنظام. وتم تحليل البيانات باستخدام مجموعة من الأساليب الإحصائية المناسبة، شملت الإحصاء الوصفي، ومعامل الثبات، ومعامل ارتباط بيرسون، وتحليل الانحدار الخطي</w:t>
      </w:r>
      <w:r w:rsidRPr="00D00F3B">
        <w:rPr>
          <w:rFonts w:ascii="Simplified Arabic" w:hAnsi="Simplified Arabic" w:cs="Simplified Arabic" w:hint="cs"/>
          <w:sz w:val="24"/>
          <w:szCs w:val="24"/>
        </w:rPr>
        <w:t>.</w:t>
      </w:r>
    </w:p>
    <w:p w14:paraId="3DE6846E" w14:textId="77777777" w:rsidR="009B65D8" w:rsidRPr="00D00F3B" w:rsidRDefault="009B65D8" w:rsidP="00836A28">
      <w:pPr>
        <w:bidi/>
        <w:spacing w:after="0"/>
        <w:jc w:val="lowKashida"/>
        <w:rPr>
          <w:rFonts w:ascii="Simplified Arabic" w:hAnsi="Simplified Arabic" w:cs="Simplified Arabic"/>
          <w:sz w:val="24"/>
          <w:szCs w:val="24"/>
        </w:rPr>
      </w:pPr>
      <w:r w:rsidRPr="00D00F3B">
        <w:rPr>
          <w:rFonts w:ascii="Simplified Arabic" w:hAnsi="Simplified Arabic" w:cs="Simplified Arabic" w:hint="cs"/>
          <w:sz w:val="24"/>
          <w:szCs w:val="24"/>
          <w:rtl/>
        </w:rPr>
        <w:t>وأظهرت نتائج الدراسة أن تطبيق نظام الصيانة الوقائية القائم على الأداء يسهم بصورة فاعلة في تحسين التخطيط لأعمال الصيانة، ورفع كفاءة استغلال الموارد، وتقليل الأعطال، وتعزيز موثوقية الأصول، وتحسين الأداء التشغيلي لمشاريع البنية التحتية. كما بينت النتائج وجود علاقة إيجابية ذات دلالة إحصائية بين تطبيق نظام الصيانة القائم على الأداء وكفاءة إدارة الصيانة. وأكدت الدراسة كذلك أهمية توظيف التقنيات الرقمية، مثل أنظمة إدارة الصيانة المحوسبة</w:t>
      </w:r>
      <w:r w:rsidRPr="00D00F3B">
        <w:rPr>
          <w:rFonts w:ascii="Simplified Arabic" w:hAnsi="Simplified Arabic" w:cs="Simplified Arabic" w:hint="cs"/>
          <w:sz w:val="24"/>
          <w:szCs w:val="24"/>
        </w:rPr>
        <w:t xml:space="preserve"> (CMMS)</w:t>
      </w:r>
      <w:r w:rsidRPr="00D00F3B">
        <w:rPr>
          <w:rFonts w:ascii="Simplified Arabic" w:hAnsi="Simplified Arabic" w:cs="Simplified Arabic" w:hint="cs"/>
          <w:sz w:val="24"/>
          <w:szCs w:val="24"/>
          <w:rtl/>
        </w:rPr>
        <w:t>، ومؤشرات الأداء الرئيسة</w:t>
      </w:r>
      <w:r w:rsidRPr="00D00F3B">
        <w:rPr>
          <w:rFonts w:ascii="Simplified Arabic" w:hAnsi="Simplified Arabic" w:cs="Simplified Arabic" w:hint="cs"/>
          <w:sz w:val="24"/>
          <w:szCs w:val="24"/>
        </w:rPr>
        <w:t xml:space="preserve"> (KPIs)</w:t>
      </w:r>
      <w:r w:rsidRPr="00D00F3B">
        <w:rPr>
          <w:rFonts w:ascii="Simplified Arabic" w:hAnsi="Simplified Arabic" w:cs="Simplified Arabic" w:hint="cs"/>
          <w:sz w:val="24"/>
          <w:szCs w:val="24"/>
          <w:rtl/>
        </w:rPr>
        <w:t>، وأنظمة دعم القرار، في تعزيز كفاءة إدارة الصيانة وتحسين أداء الأصول</w:t>
      </w:r>
      <w:r w:rsidRPr="00D00F3B">
        <w:rPr>
          <w:rFonts w:ascii="Simplified Arabic" w:hAnsi="Simplified Arabic" w:cs="Simplified Arabic" w:hint="cs"/>
          <w:sz w:val="24"/>
          <w:szCs w:val="24"/>
        </w:rPr>
        <w:t>.</w:t>
      </w:r>
    </w:p>
    <w:p w14:paraId="4F7352A4" w14:textId="049230CF" w:rsidR="009B65D8" w:rsidRPr="00D00F3B" w:rsidRDefault="009B65D8" w:rsidP="00836A28">
      <w:pPr>
        <w:bidi/>
        <w:spacing w:after="0"/>
        <w:jc w:val="lowKashida"/>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وفي ضوء النتائج، أوصت الدراسة بتبني إطار متكامل لإدارة الصيانة الوقائية قائم على الأداء ومتوافق مع متطلبات المواصفة الدولية </w:t>
      </w:r>
      <w:r w:rsidRPr="00D00F3B">
        <w:rPr>
          <w:rFonts w:ascii="Simplified Arabic" w:hAnsi="Simplified Arabic" w:cs="Simplified Arabic" w:hint="cs"/>
          <w:b/>
          <w:bCs/>
          <w:sz w:val="24"/>
          <w:szCs w:val="24"/>
        </w:rPr>
        <w:t>ISO 55000</w:t>
      </w:r>
      <w:r w:rsidRPr="00D00F3B">
        <w:rPr>
          <w:rFonts w:ascii="Simplified Arabic" w:hAnsi="Simplified Arabic" w:cs="Simplified Arabic" w:hint="cs"/>
          <w:sz w:val="24"/>
          <w:szCs w:val="24"/>
        </w:rPr>
        <w:t xml:space="preserve"> </w:t>
      </w:r>
      <w:r w:rsidR="00276869" w:rsidRPr="00D00F3B">
        <w:rPr>
          <w:rFonts w:ascii="Simplified Arabic" w:hAnsi="Simplified Arabic" w:cs="Simplified Arabic" w:hint="cs"/>
          <w:sz w:val="24"/>
          <w:szCs w:val="24"/>
          <w:rtl/>
        </w:rPr>
        <w:t xml:space="preserve"> </w:t>
      </w:r>
      <w:r w:rsidRPr="00D00F3B">
        <w:rPr>
          <w:rFonts w:ascii="Simplified Arabic" w:hAnsi="Simplified Arabic" w:cs="Simplified Arabic" w:hint="cs"/>
          <w:sz w:val="24"/>
          <w:szCs w:val="24"/>
          <w:rtl/>
        </w:rPr>
        <w:t>لإدارة الأصول، والتوسع في استخدام الأنظمة الرقمية لإدارة الصيانة، وتطوير مؤشرات أداء موحدة لتقييم مشاريع صيانة البنية التحتية، إلى جانب تعزيز تطبيق تقنيات الصيانة التنبؤية المدعومة بالذكاء الاصطناعي وإنترنت الأشياء، بما يسهم في رفع كفاءة إدارة الأصول وتحقيق الاستدامة التشغيلية</w:t>
      </w:r>
      <w:r w:rsidRPr="00D00F3B">
        <w:rPr>
          <w:rFonts w:ascii="Simplified Arabic" w:hAnsi="Simplified Arabic" w:cs="Simplified Arabic" w:hint="cs"/>
          <w:sz w:val="24"/>
          <w:szCs w:val="24"/>
        </w:rPr>
        <w:t>.</w:t>
      </w:r>
    </w:p>
    <w:p w14:paraId="53EDAA92" w14:textId="77777777" w:rsidR="009B65D8" w:rsidRPr="00D00F3B" w:rsidRDefault="009B65D8" w:rsidP="00836A28">
      <w:pPr>
        <w:bidi/>
        <w:spacing w:after="0"/>
        <w:jc w:val="lowKashida"/>
        <w:rPr>
          <w:rFonts w:ascii="Simplified Arabic" w:hAnsi="Simplified Arabic" w:cs="Simplified Arabic"/>
          <w:sz w:val="24"/>
          <w:szCs w:val="24"/>
        </w:rPr>
      </w:pPr>
    </w:p>
    <w:p w14:paraId="019C8FD2" w14:textId="77777777" w:rsidR="009B65D8" w:rsidRPr="00D00F3B" w:rsidRDefault="009B65D8" w:rsidP="00836A28">
      <w:pPr>
        <w:bidi/>
        <w:spacing w:after="0"/>
        <w:rPr>
          <w:rFonts w:ascii="Simplified Arabic" w:hAnsi="Simplified Arabic" w:cs="Simplified Arabic"/>
        </w:rPr>
      </w:pPr>
      <w:r w:rsidRPr="00D00F3B">
        <w:rPr>
          <w:rFonts w:ascii="Simplified Arabic" w:hAnsi="Simplified Arabic" w:cs="Simplified Arabic" w:hint="cs"/>
          <w:b/>
          <w:bCs/>
          <w:rtl/>
        </w:rPr>
        <w:t>الكلمات المفتاحية</w:t>
      </w:r>
      <w:r w:rsidRPr="00D00F3B">
        <w:rPr>
          <w:rFonts w:ascii="Simplified Arabic" w:hAnsi="Simplified Arabic" w:cs="Simplified Arabic" w:hint="cs"/>
          <w:b/>
          <w:bCs/>
        </w:rPr>
        <w:t xml:space="preserve"> :</w:t>
      </w:r>
      <w:r w:rsidRPr="00D00F3B">
        <w:rPr>
          <w:rFonts w:ascii="Simplified Arabic" w:hAnsi="Simplified Arabic" w:cs="Simplified Arabic" w:hint="cs"/>
        </w:rPr>
        <w:t xml:space="preserve"> </w:t>
      </w:r>
    </w:p>
    <w:p w14:paraId="16363FE3" w14:textId="37CE54EB" w:rsidR="009B65D8" w:rsidRPr="00D00F3B" w:rsidRDefault="009B65D8" w:rsidP="00836A28">
      <w:pPr>
        <w:bidi/>
        <w:spacing w:after="0"/>
        <w:rPr>
          <w:rFonts w:ascii="Simplified Arabic" w:hAnsi="Simplified Arabic" w:cs="Simplified Arabic"/>
        </w:rPr>
      </w:pPr>
      <w:r w:rsidRPr="00D00F3B">
        <w:rPr>
          <w:rFonts w:ascii="Simplified Arabic" w:hAnsi="Simplified Arabic" w:cs="Simplified Arabic" w:hint="cs"/>
          <w:rtl/>
        </w:rPr>
        <w:t>الصيانة الوقائية القائمة على الأداء، إدارة الصيانة، مشاريع البنية التحتية، إدارة الأصول، العقود القائمة على الأداء، مؤشرات الأداء الرئيسة، المواصفة الدولية</w:t>
      </w:r>
      <w:r w:rsidRPr="00D00F3B">
        <w:rPr>
          <w:rFonts w:ascii="Simplified Arabic" w:hAnsi="Simplified Arabic" w:cs="Simplified Arabic" w:hint="cs"/>
        </w:rPr>
        <w:t xml:space="preserve"> ISO 55000</w:t>
      </w:r>
      <w:r w:rsidRPr="00D00F3B">
        <w:rPr>
          <w:rFonts w:ascii="Simplified Arabic" w:hAnsi="Simplified Arabic" w:cs="Simplified Arabic" w:hint="cs"/>
          <w:rtl/>
        </w:rPr>
        <w:t>، أنظمة إدارة الصيانة المحوسبة</w:t>
      </w:r>
      <w:r w:rsidRPr="00D00F3B">
        <w:rPr>
          <w:rFonts w:ascii="Simplified Arabic" w:hAnsi="Simplified Arabic" w:cs="Simplified Arabic" w:hint="cs"/>
        </w:rPr>
        <w:t xml:space="preserve"> (CMMS)</w:t>
      </w:r>
      <w:r w:rsidRPr="00D00F3B">
        <w:rPr>
          <w:rFonts w:ascii="Simplified Arabic" w:hAnsi="Simplified Arabic" w:cs="Simplified Arabic" w:hint="cs"/>
          <w:rtl/>
        </w:rPr>
        <w:t>، التحول الرقمي، أداء الأصول</w:t>
      </w:r>
      <w:r w:rsidRPr="00D00F3B">
        <w:rPr>
          <w:rFonts w:ascii="Simplified Arabic" w:hAnsi="Simplified Arabic" w:cs="Simplified Arabic" w:hint="cs"/>
        </w:rPr>
        <w:t>.</w:t>
      </w:r>
    </w:p>
    <w:p w14:paraId="528125D8" w14:textId="77777777" w:rsidR="0040295C" w:rsidRPr="00D00F3B" w:rsidRDefault="0040295C" w:rsidP="00836A28">
      <w:pPr>
        <w:bidi/>
        <w:spacing w:after="0"/>
        <w:rPr>
          <w:rFonts w:ascii="Simplified Arabic" w:hAnsi="Simplified Arabic" w:cs="Simplified Arabic"/>
          <w:rtl/>
        </w:rPr>
      </w:pPr>
    </w:p>
    <w:p w14:paraId="23BB280E" w14:textId="77777777" w:rsidR="0040295C" w:rsidRPr="00D00F3B" w:rsidRDefault="0040295C" w:rsidP="00836A28">
      <w:pPr>
        <w:bidi/>
        <w:spacing w:after="0"/>
        <w:rPr>
          <w:rFonts w:ascii="Simplified Arabic" w:hAnsi="Simplified Arabic" w:cs="Simplified Arabic"/>
          <w:rtl/>
        </w:rPr>
      </w:pPr>
    </w:p>
    <w:p w14:paraId="0FABB12E" w14:textId="77777777" w:rsidR="0040295C" w:rsidRPr="00D00F3B" w:rsidRDefault="0040295C" w:rsidP="00836A28">
      <w:pPr>
        <w:bidi/>
        <w:spacing w:after="0"/>
        <w:rPr>
          <w:rFonts w:ascii="Simplified Arabic" w:hAnsi="Simplified Arabic" w:cs="Simplified Arabic"/>
          <w:rtl/>
        </w:rPr>
      </w:pPr>
    </w:p>
    <w:p w14:paraId="6E6C76BB" w14:textId="77777777" w:rsidR="0040295C" w:rsidRPr="00D00F3B" w:rsidRDefault="0040295C" w:rsidP="00836A28">
      <w:pPr>
        <w:bidi/>
        <w:spacing w:after="0"/>
        <w:rPr>
          <w:rFonts w:ascii="Simplified Arabic" w:hAnsi="Simplified Arabic" w:cs="Simplified Arabic"/>
          <w:rtl/>
        </w:rPr>
      </w:pPr>
    </w:p>
    <w:p w14:paraId="4A120828" w14:textId="77777777" w:rsidR="0040295C" w:rsidRPr="00D00F3B" w:rsidRDefault="0040295C" w:rsidP="00836A28">
      <w:pPr>
        <w:bidi/>
        <w:spacing w:after="0"/>
        <w:rPr>
          <w:rFonts w:ascii="Simplified Arabic" w:hAnsi="Simplified Arabic" w:cs="Simplified Arabic"/>
          <w:rtl/>
        </w:rPr>
      </w:pPr>
    </w:p>
    <w:p w14:paraId="73E8D881" w14:textId="77777777" w:rsidR="0040295C" w:rsidRPr="00D00F3B" w:rsidRDefault="0040295C" w:rsidP="00836A28">
      <w:pPr>
        <w:bidi/>
        <w:spacing w:after="0"/>
        <w:rPr>
          <w:rFonts w:ascii="Simplified Arabic" w:hAnsi="Simplified Arabic" w:cs="Simplified Arabic"/>
          <w:rtl/>
        </w:rPr>
      </w:pPr>
    </w:p>
    <w:p w14:paraId="20192B89" w14:textId="77777777" w:rsidR="0040295C" w:rsidRPr="00D00F3B" w:rsidRDefault="0040295C" w:rsidP="00836A28">
      <w:pPr>
        <w:bidi/>
        <w:spacing w:after="0"/>
        <w:rPr>
          <w:rFonts w:ascii="Simplified Arabic" w:hAnsi="Simplified Arabic" w:cs="Simplified Arabic"/>
          <w:b/>
          <w:bCs/>
          <w:sz w:val="40"/>
          <w:szCs w:val="40"/>
        </w:rPr>
      </w:pPr>
    </w:p>
    <w:p w14:paraId="6F3FFD76" w14:textId="77777777" w:rsidR="009B65D8" w:rsidRPr="00D00F3B" w:rsidRDefault="009B65D8" w:rsidP="00836A28">
      <w:pPr>
        <w:bidi/>
        <w:spacing w:after="0"/>
        <w:rPr>
          <w:rFonts w:ascii="Simplified Arabic" w:hAnsi="Simplified Arabic" w:cs="Simplified Arabic"/>
          <w:b/>
          <w:bCs/>
          <w:sz w:val="40"/>
          <w:szCs w:val="40"/>
        </w:rPr>
      </w:pPr>
    </w:p>
    <w:p w14:paraId="5CE2601C" w14:textId="77777777" w:rsidR="009B65D8" w:rsidRPr="00D00F3B" w:rsidRDefault="009B65D8" w:rsidP="00836A28">
      <w:pPr>
        <w:bidi/>
        <w:spacing w:after="0"/>
        <w:rPr>
          <w:rFonts w:ascii="Simplified Arabic" w:hAnsi="Simplified Arabic" w:cs="Simplified Arabic"/>
          <w:b/>
          <w:bCs/>
          <w:sz w:val="40"/>
          <w:szCs w:val="40"/>
        </w:rPr>
      </w:pPr>
    </w:p>
    <w:p w14:paraId="295301DB" w14:textId="77777777" w:rsidR="009B65D8" w:rsidRPr="00D00F3B" w:rsidRDefault="009B65D8" w:rsidP="00836A28">
      <w:pPr>
        <w:bidi/>
        <w:spacing w:after="0"/>
        <w:rPr>
          <w:rFonts w:ascii="Simplified Arabic" w:hAnsi="Simplified Arabic" w:cs="Simplified Arabic"/>
          <w:b/>
          <w:bCs/>
          <w:sz w:val="40"/>
          <w:szCs w:val="40"/>
        </w:rPr>
      </w:pPr>
    </w:p>
    <w:p w14:paraId="370FEFFE" w14:textId="77777777" w:rsidR="009B65D8" w:rsidRPr="00D00F3B" w:rsidRDefault="009B65D8" w:rsidP="00836A28">
      <w:pPr>
        <w:bidi/>
        <w:spacing w:after="0"/>
        <w:rPr>
          <w:rFonts w:ascii="Simplified Arabic" w:hAnsi="Simplified Arabic" w:cs="Simplified Arabic"/>
          <w:b/>
          <w:bCs/>
          <w:sz w:val="40"/>
          <w:szCs w:val="40"/>
        </w:rPr>
      </w:pPr>
    </w:p>
    <w:p w14:paraId="58E06E9F" w14:textId="77777777" w:rsidR="009B65D8" w:rsidRPr="00D00F3B" w:rsidRDefault="009B65D8" w:rsidP="00836A28">
      <w:pPr>
        <w:bidi/>
        <w:spacing w:after="0"/>
        <w:rPr>
          <w:rFonts w:ascii="Simplified Arabic" w:hAnsi="Simplified Arabic" w:cs="Simplified Arabic"/>
          <w:b/>
          <w:bCs/>
          <w:sz w:val="40"/>
          <w:szCs w:val="40"/>
          <w:rtl/>
        </w:rPr>
      </w:pPr>
    </w:p>
    <w:p w14:paraId="58E3BC45" w14:textId="170E7131" w:rsidR="0040295C" w:rsidRPr="00D00F3B" w:rsidRDefault="0040295C" w:rsidP="00836A28">
      <w:pPr>
        <w:bidi/>
        <w:spacing w:after="0"/>
        <w:jc w:val="center"/>
        <w:rPr>
          <w:rFonts w:ascii="Simplified Arabic" w:hAnsi="Simplified Arabic" w:cs="Simplified Arabic"/>
          <w:b/>
          <w:bCs/>
          <w:sz w:val="40"/>
          <w:szCs w:val="40"/>
          <w:rtl/>
        </w:rPr>
      </w:pPr>
      <w:r w:rsidRPr="00D00F3B">
        <w:rPr>
          <w:rFonts w:ascii="Simplified Arabic" w:hAnsi="Simplified Arabic" w:cs="Simplified Arabic" w:hint="cs"/>
          <w:b/>
          <w:bCs/>
          <w:sz w:val="40"/>
          <w:szCs w:val="40"/>
          <w:rtl/>
        </w:rPr>
        <w:t>الفصل الأول – المقدمة</w:t>
      </w:r>
      <w:bookmarkEnd w:id="11"/>
    </w:p>
    <w:p w14:paraId="319A0B12" w14:textId="77777777" w:rsidR="0040295C" w:rsidRPr="00D00F3B" w:rsidRDefault="0040295C" w:rsidP="00836A28">
      <w:pPr>
        <w:bidi/>
        <w:spacing w:after="0"/>
        <w:rPr>
          <w:rFonts w:ascii="Simplified Arabic" w:hAnsi="Simplified Arabic" w:cs="Simplified Arabic"/>
          <w:rtl/>
        </w:rPr>
      </w:pPr>
    </w:p>
    <w:p w14:paraId="5F0E50FE" w14:textId="77777777" w:rsidR="0040295C" w:rsidRPr="00D00F3B" w:rsidRDefault="0040295C" w:rsidP="00836A28">
      <w:pPr>
        <w:bidi/>
        <w:spacing w:after="0"/>
        <w:rPr>
          <w:rFonts w:ascii="Simplified Arabic" w:hAnsi="Simplified Arabic" w:cs="Simplified Arabic"/>
          <w:rtl/>
        </w:rPr>
      </w:pPr>
    </w:p>
    <w:p w14:paraId="6E260161" w14:textId="77777777" w:rsidR="0040295C" w:rsidRPr="00D00F3B" w:rsidRDefault="0040295C" w:rsidP="00836A28">
      <w:pPr>
        <w:bidi/>
        <w:spacing w:after="0"/>
        <w:rPr>
          <w:rFonts w:ascii="Simplified Arabic" w:hAnsi="Simplified Arabic" w:cs="Simplified Arabic"/>
          <w:rtl/>
        </w:rPr>
      </w:pPr>
    </w:p>
    <w:p w14:paraId="0D7952A7" w14:textId="24401E8E" w:rsidR="0040295C" w:rsidRPr="00D00F3B" w:rsidRDefault="0040295C" w:rsidP="00836A28">
      <w:pPr>
        <w:bidi/>
        <w:spacing w:after="0"/>
        <w:rPr>
          <w:rFonts w:ascii="Simplified Arabic" w:hAnsi="Simplified Arabic" w:cs="Simplified Arabic"/>
          <w:rtl/>
        </w:rPr>
      </w:pPr>
      <w:r w:rsidRPr="00D00F3B">
        <w:rPr>
          <w:rFonts w:ascii="Simplified Arabic" w:hAnsi="Simplified Arabic" w:cs="Simplified Arabic" w:hint="cs"/>
          <w:rtl/>
        </w:rPr>
        <w:br/>
      </w:r>
      <w:r w:rsidRPr="00D00F3B">
        <w:rPr>
          <w:rFonts w:ascii="Simplified Arabic" w:hAnsi="Simplified Arabic" w:cs="Simplified Arabic" w:hint="cs"/>
          <w:rtl/>
        </w:rPr>
        <w:br/>
      </w:r>
      <w:r w:rsidRPr="00D00F3B">
        <w:rPr>
          <w:rFonts w:ascii="Simplified Arabic" w:hAnsi="Simplified Arabic" w:cs="Simplified Arabic" w:hint="cs"/>
          <w:rtl/>
        </w:rPr>
        <w:br/>
      </w:r>
      <w:r w:rsidRPr="00D00F3B">
        <w:rPr>
          <w:rFonts w:ascii="Simplified Arabic" w:hAnsi="Simplified Arabic" w:cs="Simplified Arabic" w:hint="cs"/>
          <w:rtl/>
        </w:rPr>
        <w:br/>
      </w:r>
    </w:p>
    <w:p w14:paraId="4AE0EC13" w14:textId="77777777" w:rsidR="0040295C" w:rsidRPr="00D00F3B" w:rsidRDefault="0040295C" w:rsidP="00836A28">
      <w:pPr>
        <w:bidi/>
        <w:spacing w:after="0"/>
        <w:rPr>
          <w:rFonts w:ascii="Simplified Arabic" w:hAnsi="Simplified Arabic" w:cs="Simplified Arabic"/>
          <w:rtl/>
        </w:rPr>
      </w:pPr>
      <w:r w:rsidRPr="00D00F3B">
        <w:rPr>
          <w:rFonts w:ascii="Simplified Arabic" w:hAnsi="Simplified Arabic" w:cs="Simplified Arabic" w:hint="cs"/>
          <w:rtl/>
        </w:rPr>
        <w:br w:type="page"/>
      </w:r>
    </w:p>
    <w:p w14:paraId="3B556306" w14:textId="4A618D99" w:rsidR="0040295C" w:rsidRPr="00D00F3B" w:rsidRDefault="00B62B31" w:rsidP="00836A28">
      <w:pPr>
        <w:bidi/>
        <w:spacing w:after="0"/>
        <w:rPr>
          <w:rFonts w:ascii="Simplified Arabic" w:hAnsi="Simplified Arabic" w:cs="Simplified Arabic"/>
          <w:sz w:val="20"/>
          <w:szCs w:val="20"/>
        </w:rPr>
      </w:pPr>
      <w:r w:rsidRPr="00D00F3B">
        <w:rPr>
          <w:rFonts w:ascii="Simplified Arabic" w:hAnsi="Simplified Arabic" w:cs="Simplified Arabic" w:hint="cs"/>
          <w:b/>
          <w:bCs/>
          <w:sz w:val="32"/>
          <w:szCs w:val="32"/>
          <w:rtl/>
        </w:rPr>
        <w:lastRenderedPageBreak/>
        <w:t>م</w:t>
      </w:r>
      <w:r w:rsidR="0040295C" w:rsidRPr="00D00F3B">
        <w:rPr>
          <w:rFonts w:ascii="Simplified Arabic" w:hAnsi="Simplified Arabic" w:cs="Simplified Arabic" w:hint="cs"/>
          <w:b/>
          <w:bCs/>
          <w:sz w:val="32"/>
          <w:szCs w:val="32"/>
          <w:rtl/>
        </w:rPr>
        <w:t>دخل الدراسة</w:t>
      </w:r>
    </w:p>
    <w:p w14:paraId="55C4BA9D" w14:textId="77777777" w:rsidR="0040295C" w:rsidRPr="00D00F3B" w:rsidRDefault="0040295C"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1.1 </w:t>
      </w:r>
      <w:r w:rsidRPr="00D00F3B">
        <w:rPr>
          <w:rFonts w:ascii="Simplified Arabic" w:hAnsi="Simplified Arabic" w:cs="Simplified Arabic" w:hint="cs"/>
          <w:b/>
          <w:bCs/>
          <w:sz w:val="28"/>
          <w:szCs w:val="28"/>
          <w:rtl/>
        </w:rPr>
        <w:t>مقدمة الدراسة</w:t>
      </w:r>
    </w:p>
    <w:p w14:paraId="77380647" w14:textId="7364F675"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يشهد العالم في العقود الأخيرة تحولاً جذرياً في فلسفة إدارة مشاريع البنية التحتية نتيجة النمو المتسارع في الاستثمارات الحكومية</w:t>
      </w:r>
      <w:r w:rsidR="00276869" w:rsidRPr="00D00F3B">
        <w:rPr>
          <w:rFonts w:ascii="Simplified Arabic" w:hAnsi="Simplified Arabic" w:cs="Simplified Arabic" w:hint="cs"/>
          <w:sz w:val="24"/>
          <w:szCs w:val="24"/>
          <w:rtl/>
        </w:rPr>
        <w:t xml:space="preserve"> </w:t>
      </w:r>
      <w:r w:rsidRPr="00D00F3B">
        <w:rPr>
          <w:rFonts w:ascii="Simplified Arabic" w:hAnsi="Simplified Arabic" w:cs="Simplified Arabic" w:hint="cs"/>
          <w:sz w:val="24"/>
          <w:szCs w:val="24"/>
          <w:rtl/>
        </w:rPr>
        <w:t>وارتفاع الطلب على الخدمات العامة، وتزايد الحاجة إلى تحقيق الاستدامة الاقتصادية و</w:t>
      </w:r>
      <w:r w:rsidR="00276869" w:rsidRPr="00D00F3B">
        <w:rPr>
          <w:rFonts w:ascii="Simplified Arabic" w:hAnsi="Simplified Arabic" w:cs="Simplified Arabic" w:hint="cs"/>
          <w:sz w:val="24"/>
          <w:szCs w:val="24"/>
          <w:rtl/>
        </w:rPr>
        <w:t xml:space="preserve">كذلك الإستدامة </w:t>
      </w:r>
      <w:r w:rsidRPr="00D00F3B">
        <w:rPr>
          <w:rFonts w:ascii="Simplified Arabic" w:hAnsi="Simplified Arabic" w:cs="Simplified Arabic" w:hint="cs"/>
          <w:sz w:val="24"/>
          <w:szCs w:val="24"/>
          <w:rtl/>
        </w:rPr>
        <w:t>البيئية. ولم تعد مشاريع البنية التحتية تقتصر على إنشاء الطرق والجسور وشبكات المياه والصرف الصحي والمرافق العامة، بل أصبحت تمثل أصولاً استراتيجية ذات قيمة اقتصادية واجتماعية كبيرة، تتطلب تطبيق نظم إدارية متقدمة تضمن المحافظة على كفاءتها التشغيلية طوال دورة حياتها، وتعظيم العائد من الاستثمارات المخصصة لها</w:t>
      </w:r>
      <w:r w:rsidRPr="00D00F3B">
        <w:rPr>
          <w:rFonts w:ascii="Simplified Arabic" w:hAnsi="Simplified Arabic" w:cs="Simplified Arabic" w:hint="cs"/>
          <w:sz w:val="24"/>
          <w:szCs w:val="24"/>
        </w:rPr>
        <w:t>.</w:t>
      </w:r>
    </w:p>
    <w:p w14:paraId="3B55CB8D" w14:textId="553DE05B"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وتعد إدارة الأصول</w:t>
      </w:r>
      <w:r w:rsidRPr="00D00F3B">
        <w:rPr>
          <w:rFonts w:ascii="Simplified Arabic" w:hAnsi="Simplified Arabic" w:cs="Simplified Arabic" w:hint="cs"/>
          <w:sz w:val="24"/>
          <w:szCs w:val="24"/>
        </w:rPr>
        <w:t xml:space="preserve"> (Asset Management) </w:t>
      </w:r>
      <w:r w:rsidRPr="00D00F3B">
        <w:rPr>
          <w:rFonts w:ascii="Simplified Arabic" w:hAnsi="Simplified Arabic" w:cs="Simplified Arabic" w:hint="cs"/>
          <w:sz w:val="24"/>
          <w:szCs w:val="24"/>
          <w:rtl/>
        </w:rPr>
        <w:t xml:space="preserve">من المفاهيم الإدارية الحديثة التي حظيت باهتمام واسع خلال السنوات الأخيرة، </w:t>
      </w:r>
      <w:r w:rsidR="00276869" w:rsidRPr="00D00F3B">
        <w:rPr>
          <w:rFonts w:ascii="Simplified Arabic" w:hAnsi="Simplified Arabic" w:cs="Simplified Arabic" w:hint="cs"/>
          <w:sz w:val="24"/>
          <w:szCs w:val="24"/>
          <w:rtl/>
        </w:rPr>
        <w:t xml:space="preserve">ممارسة استراتيجية تهدف إلى تحقيق أقصى قيمة من الموارد المادية وغير المادية للمؤسسة طوال دورة حياته </w:t>
      </w:r>
      <w:r w:rsidRPr="00D00F3B">
        <w:rPr>
          <w:rFonts w:ascii="Simplified Arabic" w:hAnsi="Simplified Arabic" w:cs="Simplified Arabic" w:hint="cs"/>
          <w:sz w:val="24"/>
          <w:szCs w:val="24"/>
          <w:rtl/>
        </w:rPr>
        <w:t>حيث تهدف إلى تحقيق التوازن بين الأداء والتكلفة والمخاطر والاستدامة، بما يضمن المحافظة على قيمة الأصل وتعظيم الاستفادة منه طوال عمره التشغيلي. وقد أسهم إصدار سلسلة المواصفات الدولية</w:t>
      </w:r>
      <w:r w:rsidRPr="00D00F3B">
        <w:rPr>
          <w:rFonts w:ascii="Simplified Arabic" w:hAnsi="Simplified Arabic" w:cs="Simplified Arabic" w:hint="cs"/>
          <w:sz w:val="24"/>
          <w:szCs w:val="24"/>
        </w:rPr>
        <w:t xml:space="preserve"> ISO 55000 </w:t>
      </w:r>
      <w:r w:rsidRPr="00D00F3B">
        <w:rPr>
          <w:rFonts w:ascii="Simplified Arabic" w:hAnsi="Simplified Arabic" w:cs="Simplified Arabic" w:hint="cs"/>
          <w:sz w:val="24"/>
          <w:szCs w:val="24"/>
          <w:rtl/>
        </w:rPr>
        <w:t>في إرساء إطار عالمي لإدارة الأصول، يركز على التخطيط الاستراتيجي، وإدارة المخاطر، والتحسين المستمر، وربط القرارات التشغيلية بالأهداف المؤسسية</w:t>
      </w:r>
      <w:r w:rsidRPr="00D00F3B">
        <w:rPr>
          <w:rFonts w:ascii="Simplified Arabic" w:hAnsi="Simplified Arabic" w:cs="Simplified Arabic" w:hint="cs"/>
          <w:sz w:val="24"/>
          <w:szCs w:val="24"/>
        </w:rPr>
        <w:t>.</w:t>
      </w:r>
    </w:p>
    <w:p w14:paraId="656EC081" w14:textId="76DCAFD2"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وفي هذا الإطار، تمثل الصيانة أحد أهم المحاور الرئيسة لإدارة الأصول، لما لها من دور مباشر في المحافظة على جاهزية الأصول واستمرارية تشغيلها وتقليل احتمالية الأعطال المفاجئة وقد تطورت </w:t>
      </w:r>
      <w:r w:rsidR="00276869" w:rsidRPr="00D00F3B">
        <w:rPr>
          <w:rFonts w:ascii="Simplified Arabic" w:hAnsi="Simplified Arabic" w:cs="Simplified Arabic" w:hint="cs"/>
          <w:sz w:val="24"/>
          <w:szCs w:val="24"/>
          <w:rtl/>
        </w:rPr>
        <w:t>أساليب وفلسفة</w:t>
      </w:r>
      <w:r w:rsidRPr="00D00F3B">
        <w:rPr>
          <w:rFonts w:ascii="Simplified Arabic" w:hAnsi="Simplified Arabic" w:cs="Simplified Arabic" w:hint="cs"/>
          <w:sz w:val="24"/>
          <w:szCs w:val="24"/>
          <w:rtl/>
        </w:rPr>
        <w:t xml:space="preserve"> الصيانة بصورة </w:t>
      </w:r>
      <w:r w:rsidR="00276869" w:rsidRPr="00D00F3B">
        <w:rPr>
          <w:rFonts w:ascii="Simplified Arabic" w:hAnsi="Simplified Arabic" w:cs="Simplified Arabic" w:hint="cs"/>
          <w:sz w:val="24"/>
          <w:szCs w:val="24"/>
          <w:rtl/>
        </w:rPr>
        <w:t>واضحة</w:t>
      </w:r>
      <w:r w:rsidRPr="00D00F3B">
        <w:rPr>
          <w:rFonts w:ascii="Simplified Arabic" w:hAnsi="Simplified Arabic" w:cs="Simplified Arabic" w:hint="cs"/>
          <w:sz w:val="24"/>
          <w:szCs w:val="24"/>
          <w:rtl/>
        </w:rPr>
        <w:t xml:space="preserve"> إذ انتقلت من الاعتماد على الصيانة التصحيحية التي تتم بعد وقوع الأعطال إلى الصيانة الوقائية التي تعتمد على برامج مخططة، ثم إلى الصيانة التنبؤية والصيانة الذكية التي تستخدم تقنيات تحليل البيانات والذكاء الاصطناعي وإنترنت الأشياء للتنبؤ بالأعطال قبل وقوعها</w:t>
      </w:r>
      <w:r w:rsidRPr="00D00F3B">
        <w:rPr>
          <w:rFonts w:ascii="Simplified Arabic" w:hAnsi="Simplified Arabic" w:cs="Simplified Arabic" w:hint="cs"/>
          <w:sz w:val="24"/>
          <w:szCs w:val="24"/>
        </w:rPr>
        <w:t>.</w:t>
      </w:r>
    </w:p>
    <w:p w14:paraId="64DBFE5C" w14:textId="77777777"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ورغم هذا التطور، ما زالت العديد من الجهات المالكة للبنية التحتية تعتمد في تقييم مشاريع الصيانة على مؤشرات تقليدية، مثل عدد أوامر العمل المنجزة أو الالتزام بالميزانية والبرنامج الزمني، دون قياس الأثر الحقيقي لهذه الأعمال في تحسين أداء الأصل أو رفع كفاءته التشغيلية. وقد أدى ذلك إلى وجود فجوة بين حجم الإنفاق على الصيانة والنتائج الفعلية المتحققة، الأمر الذي يستدعي تطوير نماذج تقييم تعتمد على الأداء الفعلي للأصول، وليس على حجم الأنشطة المنفذة فقط</w:t>
      </w:r>
      <w:r w:rsidRPr="00D00F3B">
        <w:rPr>
          <w:rFonts w:ascii="Simplified Arabic" w:hAnsi="Simplified Arabic" w:cs="Simplified Arabic" w:hint="cs"/>
          <w:sz w:val="24"/>
          <w:szCs w:val="24"/>
        </w:rPr>
        <w:t>.</w:t>
      </w:r>
    </w:p>
    <w:p w14:paraId="66BA0608" w14:textId="1D546C40"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ومن هذا المنطلق ظهر مفهوم نظام الأداء</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sz w:val="24"/>
          <w:szCs w:val="24"/>
          <w:u w:val="single"/>
        </w:rPr>
        <w:t>(Performance-Based System</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sz w:val="24"/>
          <w:szCs w:val="24"/>
          <w:rtl/>
        </w:rPr>
        <w:t xml:space="preserve">بوصفه أحد </w:t>
      </w:r>
      <w:r w:rsidR="00172D91" w:rsidRPr="00D00F3B">
        <w:rPr>
          <w:rFonts w:ascii="Simplified Arabic" w:hAnsi="Simplified Arabic" w:cs="Simplified Arabic" w:hint="cs"/>
          <w:sz w:val="24"/>
          <w:szCs w:val="24"/>
          <w:rtl/>
        </w:rPr>
        <w:t>الاساليب</w:t>
      </w:r>
      <w:r w:rsidRPr="00D00F3B">
        <w:rPr>
          <w:rFonts w:ascii="Simplified Arabic" w:hAnsi="Simplified Arabic" w:cs="Simplified Arabic" w:hint="cs"/>
          <w:sz w:val="24"/>
          <w:szCs w:val="24"/>
          <w:rtl/>
        </w:rPr>
        <w:t xml:space="preserve"> الحديثة في إدارة الصيانة، حيث يعتمد على ربط برامج الصيانة بمجموعة من مؤشرات الأداء الرئيسية</w:t>
      </w:r>
      <w:r w:rsidRPr="00D00F3B">
        <w:rPr>
          <w:rFonts w:ascii="Simplified Arabic" w:hAnsi="Simplified Arabic" w:cs="Simplified Arabic" w:hint="cs"/>
          <w:sz w:val="24"/>
          <w:szCs w:val="24"/>
        </w:rPr>
        <w:t xml:space="preserve"> (Key Performance Indicators) </w:t>
      </w:r>
      <w:r w:rsidRPr="00D00F3B">
        <w:rPr>
          <w:rFonts w:ascii="Simplified Arabic" w:hAnsi="Simplified Arabic" w:cs="Simplified Arabic" w:hint="cs"/>
          <w:sz w:val="24"/>
          <w:szCs w:val="24"/>
          <w:rtl/>
        </w:rPr>
        <w:t>التي تقيس الاعتمادية، والتوافرية، والاستجابة، وكفاءة استخدام الموارد، ومستوى جودة الخدمة، ورضا المستفيدين، بما يحقق الانتقال من إدارة الأنشطة إلى إدارة النتائج</w:t>
      </w:r>
      <w:r w:rsidRPr="00D00F3B">
        <w:rPr>
          <w:rFonts w:ascii="Simplified Arabic" w:hAnsi="Simplified Arabic" w:cs="Simplified Arabic" w:hint="cs"/>
          <w:sz w:val="24"/>
          <w:szCs w:val="24"/>
        </w:rPr>
        <w:t>.</w:t>
      </w:r>
    </w:p>
    <w:p w14:paraId="09864F5B" w14:textId="4023EF91"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وتشير </w:t>
      </w:r>
      <w:r w:rsidR="00172D91" w:rsidRPr="00D00F3B">
        <w:rPr>
          <w:rFonts w:ascii="Simplified Arabic" w:hAnsi="Simplified Arabic" w:cs="Simplified Arabic" w:hint="cs"/>
          <w:sz w:val="24"/>
          <w:szCs w:val="24"/>
          <w:rtl/>
        </w:rPr>
        <w:t xml:space="preserve">الدراسات والمراجع السابقة </w:t>
      </w:r>
      <w:r w:rsidRPr="00D00F3B">
        <w:rPr>
          <w:rFonts w:ascii="Simplified Arabic" w:hAnsi="Simplified Arabic" w:cs="Simplified Arabic" w:hint="cs"/>
          <w:sz w:val="24"/>
          <w:szCs w:val="24"/>
          <w:rtl/>
        </w:rPr>
        <w:t>إلى أن المؤسسات التي تطبق نظم الصيانة القائمة على الأداء تحقق مستويات أعلى من الكفاءة التشغيلية، وانخفاضاً في معدلات الأعطال، وتحسناً في العمر الافتراضي للأصول، إضافة إلى ترشيد الإنفاق على الصيانة وتحسين القدرة على اتخاذ القرارات المبنية على البيانات. كما تسهم هذه النظم في رفع مستوى الشفافية والمساءلة، وربط نتائج عقود الصيانة بالمخرجات الفعلية بدلاً من الاقتصار على قياس حجم الأعمال المنفذة</w:t>
      </w:r>
      <w:r w:rsidRPr="00D00F3B">
        <w:rPr>
          <w:rFonts w:ascii="Simplified Arabic" w:hAnsi="Simplified Arabic" w:cs="Simplified Arabic" w:hint="cs"/>
          <w:sz w:val="24"/>
          <w:szCs w:val="24"/>
        </w:rPr>
        <w:t>.</w:t>
      </w:r>
    </w:p>
    <w:p w14:paraId="009EFF80" w14:textId="77777777"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lastRenderedPageBreak/>
        <w:t>وفي ضوء ما سبق، تأتي هذه الدراسة لتطوير إطار علمي وتحليلي يهدف إلى تقييم مشاريع الصيانة الوقائية وفق نظام أداء متكامل، من خلال تحليل العلاقة بين تطبيق مؤشرات الأداء وكفاءة إدارة الصيانة في مشاريع البنية التحتية، بما يسهم في دعم متخذي القرار، وتعزيز استدامة الأصول، وتحسين كفاءة استخدام الموارد، وتقديم نموذج تطبيقي يمكن الاستفادة منه في الجهات الحكومية والمؤسسات المسؤولة عن إدارة وصيانة البنية التحتية</w:t>
      </w:r>
      <w:r w:rsidRPr="00D00F3B">
        <w:rPr>
          <w:rFonts w:ascii="Simplified Arabic" w:hAnsi="Simplified Arabic" w:cs="Simplified Arabic" w:hint="cs"/>
          <w:sz w:val="24"/>
          <w:szCs w:val="24"/>
        </w:rPr>
        <w:t>.</w:t>
      </w:r>
    </w:p>
    <w:p w14:paraId="4E18C118" w14:textId="1133D24E" w:rsidR="0040295C" w:rsidRPr="00D00F3B" w:rsidRDefault="0040295C"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t xml:space="preserve">  </w:t>
      </w:r>
      <w:r w:rsidR="00D83A00" w:rsidRPr="00D00F3B">
        <w:rPr>
          <w:rFonts w:ascii="Simplified Arabic" w:hAnsi="Simplified Arabic" w:cs="Simplified Arabic" w:hint="cs"/>
          <w:b/>
          <w:bCs/>
          <w:sz w:val="28"/>
          <w:szCs w:val="28"/>
        </w:rPr>
        <w:t xml:space="preserve"> </w:t>
      </w:r>
      <w:r w:rsidRPr="00D00F3B">
        <w:rPr>
          <w:rFonts w:ascii="Simplified Arabic" w:hAnsi="Simplified Arabic" w:cs="Simplified Arabic" w:hint="cs"/>
          <w:b/>
          <w:bCs/>
          <w:sz w:val="28"/>
          <w:szCs w:val="28"/>
        </w:rPr>
        <w:t xml:space="preserve">1.2 </w:t>
      </w:r>
      <w:r w:rsidRPr="00D00F3B">
        <w:rPr>
          <w:rFonts w:ascii="Simplified Arabic" w:hAnsi="Simplified Arabic" w:cs="Simplified Arabic" w:hint="cs"/>
          <w:b/>
          <w:bCs/>
          <w:sz w:val="28"/>
          <w:szCs w:val="28"/>
          <w:rtl/>
        </w:rPr>
        <w:t>خلفية الدراسة</w:t>
      </w:r>
    </w:p>
    <w:p w14:paraId="26B483B9" w14:textId="3085BCB9"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شهدت العقود </w:t>
      </w:r>
      <w:r w:rsidR="00172D91" w:rsidRPr="00D00F3B">
        <w:rPr>
          <w:rFonts w:ascii="Simplified Arabic" w:hAnsi="Simplified Arabic" w:cs="Simplified Arabic" w:hint="cs"/>
          <w:sz w:val="24"/>
          <w:szCs w:val="24"/>
          <w:rtl/>
        </w:rPr>
        <w:t>السابقة</w:t>
      </w:r>
      <w:r w:rsidRPr="00D00F3B">
        <w:rPr>
          <w:rFonts w:ascii="Simplified Arabic" w:hAnsi="Simplified Arabic" w:cs="Simplified Arabic" w:hint="cs"/>
          <w:sz w:val="24"/>
          <w:szCs w:val="24"/>
          <w:rtl/>
        </w:rPr>
        <w:t xml:space="preserve"> توسعاً كبيراً في الاستثمارات الموجهة إلى إنشاء مشاريع البنية التحتية، مدفوعاً بالنمو السكاني والتوسع العمراني وقد انعكس هذا في زيادة عدد الأصول التي تتطلب برامج تشغيل وصيانة مستمرة، مما أدى إلى ارتفاع حجم الإنفاق السنوي على أعمال الصيانة، وأصبح الحفاظ على الأصول القائمة يمثل تحدياً لا يقل أهمية عن إنشاء أصول جديدة</w:t>
      </w:r>
      <w:r w:rsidRPr="00D00F3B">
        <w:rPr>
          <w:rFonts w:ascii="Simplified Arabic" w:hAnsi="Simplified Arabic" w:cs="Simplified Arabic" w:hint="cs"/>
          <w:sz w:val="24"/>
          <w:szCs w:val="24"/>
        </w:rPr>
        <w:t>.</w:t>
      </w:r>
    </w:p>
    <w:p w14:paraId="762E070D" w14:textId="77777777"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وقد أثبتت التجارب الدولية أن تكلفة إهمال الصيانة الوقائية تتجاوز بكثير تكلفة تنفيذها، حيث تؤدي الأعطال المفاجئة إلى تعطيل الخدمات، وارتفاع تكاليف الإصلاح، وتقليص العمر التشغيلي للأصول، وزيادة المخاطر المتعلقة بالسلامة العامة. لذلك اتجهت المؤسسات المتقدمة إلى تبني استراتيجيات صيانة استباقية تعتمد على التخطيط، وتحليل البيانات، وقياس الأداء بصورة مستمرة</w:t>
      </w:r>
      <w:r w:rsidRPr="00D00F3B">
        <w:rPr>
          <w:rFonts w:ascii="Simplified Arabic" w:hAnsi="Simplified Arabic" w:cs="Simplified Arabic" w:hint="cs"/>
          <w:sz w:val="24"/>
          <w:szCs w:val="24"/>
        </w:rPr>
        <w:t>.</w:t>
      </w:r>
    </w:p>
    <w:p w14:paraId="5ED17C6D" w14:textId="3554E58E"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وفي المقابل، أدت الثورة الرقمية إلى إحداث تحول كبير في إدارة الصيانة، حيث أصبح بالإمكان استخدام أنظمة إدارة الأصول المحوسبة</w:t>
      </w:r>
      <w:r w:rsidRPr="00D00F3B">
        <w:rPr>
          <w:rFonts w:ascii="Simplified Arabic" w:hAnsi="Simplified Arabic" w:cs="Simplified Arabic" w:hint="cs"/>
          <w:sz w:val="24"/>
          <w:szCs w:val="24"/>
        </w:rPr>
        <w:t xml:space="preserve"> (CMMS)</w:t>
      </w:r>
      <w:r w:rsidRPr="00D00F3B">
        <w:rPr>
          <w:rFonts w:ascii="Simplified Arabic" w:hAnsi="Simplified Arabic" w:cs="Simplified Arabic" w:hint="cs"/>
          <w:sz w:val="24"/>
          <w:szCs w:val="24"/>
          <w:rtl/>
        </w:rPr>
        <w:t>، وتقنيات إنترنت الأشياء</w:t>
      </w:r>
      <w:r w:rsidRPr="00D00F3B">
        <w:rPr>
          <w:rFonts w:ascii="Simplified Arabic" w:hAnsi="Simplified Arabic" w:cs="Simplified Arabic" w:hint="cs"/>
          <w:sz w:val="24"/>
          <w:szCs w:val="24"/>
        </w:rPr>
        <w:t xml:space="preserve"> (IoT)</w:t>
      </w:r>
      <w:r w:rsidRPr="00D00F3B">
        <w:rPr>
          <w:rFonts w:ascii="Simplified Arabic" w:hAnsi="Simplified Arabic" w:cs="Simplified Arabic" w:hint="cs"/>
          <w:sz w:val="24"/>
          <w:szCs w:val="24"/>
          <w:rtl/>
        </w:rPr>
        <w:t>وتحليل البيانات الضخمة، لتوفير معلومات دقيقة عن حالة الأصل، والتنبؤ بالأعطال، ودعم قرارات الصيانة بصورة أكثر كفاءة</w:t>
      </w:r>
      <w:r w:rsidRPr="00D00F3B">
        <w:rPr>
          <w:rFonts w:ascii="Simplified Arabic" w:hAnsi="Simplified Arabic" w:cs="Simplified Arabic" w:hint="cs"/>
          <w:sz w:val="24"/>
          <w:szCs w:val="24"/>
        </w:rPr>
        <w:t>.</w:t>
      </w:r>
    </w:p>
    <w:p w14:paraId="259F416F" w14:textId="7F47C8D8"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ورغم هذا التطور، فإن نجاح برامج الصيانة لا يعتمد على التكنولوجيا وحدها، وإنما يعتمد أيضاً على وجود نظام متكامل لقياس الأداء يربط بين أهداف المؤسسة، وبرامج الصيانة، والنتائج التشغيلية للأصول. ومن هنا أصبحت مؤشرات الأداء الرئيسية أحد أهم أدوات الإدارة الحديثة، لما توفره من معلومات كمية تساعد على تقييم كفاءة الأداء، والكشف عن الانحرافات، وتوجيه الموارد نحو الأنشطة ذات الأولوية</w:t>
      </w:r>
      <w:r w:rsidRPr="00D00F3B">
        <w:rPr>
          <w:rFonts w:ascii="Simplified Arabic" w:hAnsi="Simplified Arabic" w:cs="Simplified Arabic" w:hint="cs"/>
          <w:sz w:val="24"/>
          <w:szCs w:val="24"/>
        </w:rPr>
        <w:t>.</w:t>
      </w:r>
    </w:p>
    <w:p w14:paraId="530506A5" w14:textId="04FCC360" w:rsidR="0040295C" w:rsidRPr="00D00F3B" w:rsidRDefault="0040295C" w:rsidP="00836A28">
      <w:pPr>
        <w:bidi/>
        <w:spacing w:after="0"/>
        <w:rPr>
          <w:rFonts w:ascii="Simplified Arabic" w:hAnsi="Simplified Arabic" w:cs="Simplified Arabic"/>
          <w:sz w:val="24"/>
          <w:szCs w:val="24"/>
          <w:rtl/>
        </w:rPr>
      </w:pPr>
      <w:r w:rsidRPr="00D00F3B">
        <w:rPr>
          <w:rFonts w:ascii="Simplified Arabic" w:hAnsi="Simplified Arabic" w:cs="Simplified Arabic" w:hint="cs"/>
          <w:sz w:val="24"/>
          <w:szCs w:val="24"/>
          <w:rtl/>
        </w:rPr>
        <w:t xml:space="preserve">وفي بيئة مشاريع البنية التحتية، تبرز الحاجة إلى هذا النوع من التقييم بصورة أكبر، نظراً لارتفاع قيمة الأصول، وطول دورة حياتها، وتأثيرها المباشر في الاقتصاد والمجتمع. لذلك تسعى هذه الدراسة إلى سد فجوة معرفية وتطبيقية تتمثل في تطوير نموذج لتقييم مشاريع الصيانة الوقائية يعتمد على نظام الأداء، بما </w:t>
      </w:r>
      <w:r w:rsidR="00172D91" w:rsidRPr="00D00F3B">
        <w:rPr>
          <w:rFonts w:ascii="Simplified Arabic" w:hAnsi="Simplified Arabic" w:cs="Simplified Arabic" w:hint="cs"/>
          <w:sz w:val="24"/>
          <w:szCs w:val="24"/>
          <w:rtl/>
        </w:rPr>
        <w:t>يتماشى</w:t>
      </w:r>
      <w:r w:rsidRPr="00D00F3B">
        <w:rPr>
          <w:rFonts w:ascii="Simplified Arabic" w:hAnsi="Simplified Arabic" w:cs="Simplified Arabic" w:hint="cs"/>
          <w:sz w:val="24"/>
          <w:szCs w:val="24"/>
          <w:rtl/>
        </w:rPr>
        <w:t xml:space="preserve"> مع أفضل الممارسات الدولية في إدارة الأصول وإدارة الصيانة</w:t>
      </w:r>
      <w:r w:rsidRPr="00D00F3B">
        <w:rPr>
          <w:rFonts w:ascii="Simplified Arabic" w:hAnsi="Simplified Arabic" w:cs="Simplified Arabic" w:hint="cs"/>
          <w:sz w:val="24"/>
          <w:szCs w:val="24"/>
        </w:rPr>
        <w:t>.</w:t>
      </w:r>
    </w:p>
    <w:p w14:paraId="5B6B193A" w14:textId="77777777" w:rsidR="0040295C" w:rsidRPr="00D00F3B" w:rsidRDefault="0040295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Pr>
        <w:br w:type="page"/>
      </w:r>
    </w:p>
    <w:p w14:paraId="350C42BE" w14:textId="08047F48" w:rsidR="0040295C" w:rsidRPr="00D00F3B" w:rsidRDefault="0040295C"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جدول</w:t>
      </w:r>
      <w:r w:rsidRPr="00D00F3B">
        <w:rPr>
          <w:rFonts w:ascii="Simplified Arabic" w:hAnsi="Simplified Arabic" w:cs="Simplified Arabic" w:hint="cs"/>
          <w:b/>
          <w:bCs/>
        </w:rPr>
        <w:t xml:space="preserve"> (1-1)</w:t>
      </w:r>
    </w:p>
    <w:p w14:paraId="32695003" w14:textId="77777777" w:rsidR="0040295C" w:rsidRPr="00D00F3B" w:rsidRDefault="0040295C" w:rsidP="00836A28">
      <w:pPr>
        <w:bidi/>
        <w:spacing w:after="0"/>
        <w:rPr>
          <w:rFonts w:ascii="Simplified Arabic" w:hAnsi="Simplified Arabic" w:cs="Simplified Arabic"/>
        </w:rPr>
      </w:pPr>
      <w:r w:rsidRPr="00D00F3B">
        <w:rPr>
          <w:rFonts w:ascii="Simplified Arabic" w:hAnsi="Simplified Arabic" w:cs="Simplified Arabic" w:hint="cs"/>
          <w:b/>
          <w:bCs/>
          <w:rtl/>
        </w:rPr>
        <w:t>تطور فلسفة إدارة الصيانة</w:t>
      </w:r>
    </w:p>
    <w:tbl>
      <w:tblPr>
        <w:tblStyle w:val="GridTable2"/>
        <w:tblW w:w="70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1606"/>
        <w:gridCol w:w="2455"/>
      </w:tblGrid>
      <w:tr w:rsidR="006B69D9" w:rsidRPr="00D00F3B" w14:paraId="7EBC4F9E" w14:textId="6FEBE791" w:rsidTr="006B69D9">
        <w:trPr>
          <w:cnfStyle w:val="100000000000" w:firstRow="1" w:lastRow="0" w:firstColumn="0" w:lastColumn="0" w:oddVBand="0" w:evenVBand="0" w:oddHBand="0" w:evenHBand="0" w:firstRowFirstColumn="0" w:firstRowLastColumn="0" w:lastRowFirstColumn="0" w:lastRowLastColumn="0"/>
          <w:trHeight w:val="3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B16ECD" w14:textId="77777777" w:rsidR="006B69D9" w:rsidRPr="00D00F3B" w:rsidRDefault="006B69D9"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الخصائص الرئيسة</w:t>
            </w:r>
          </w:p>
        </w:tc>
        <w:tc>
          <w:tcPr>
            <w:tcW w:w="0" w:type="auto"/>
            <w:hideMark/>
          </w:tcPr>
          <w:p w14:paraId="56F48C6F" w14:textId="77777777" w:rsidR="006B69D9" w:rsidRPr="00D00F3B" w:rsidRDefault="006B69D9"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الهدف</w:t>
            </w:r>
          </w:p>
        </w:tc>
        <w:tc>
          <w:tcPr>
            <w:tcW w:w="0" w:type="auto"/>
          </w:tcPr>
          <w:p w14:paraId="481F9E63" w14:textId="4ACA92D6" w:rsidR="006B69D9" w:rsidRPr="00D00F3B" w:rsidRDefault="006B69D9"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tl/>
              </w:rPr>
            </w:pPr>
            <w:r w:rsidRPr="00D00F3B">
              <w:rPr>
                <w:rFonts w:ascii="Simplified Arabic" w:hAnsi="Simplified Arabic" w:cs="Simplified Arabic" w:hint="cs"/>
                <w:sz w:val="20"/>
                <w:szCs w:val="20"/>
                <w:rtl/>
              </w:rPr>
              <w:t>المرحلة</w:t>
            </w:r>
          </w:p>
        </w:tc>
      </w:tr>
      <w:tr w:rsidR="006B69D9" w:rsidRPr="00D00F3B" w14:paraId="763146EB" w14:textId="000C076C" w:rsidTr="006B69D9">
        <w:trPr>
          <w:cnfStyle w:val="000000100000" w:firstRow="0" w:lastRow="0" w:firstColumn="0" w:lastColumn="0" w:oddVBand="0" w:evenVBand="0" w:oddHBand="1" w:evenHBand="0" w:firstRowFirstColumn="0" w:firstRowLastColumn="0" w:lastRowFirstColumn="0" w:lastRowLastColumn="0"/>
          <w:trHeight w:val="35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2C7A050" w14:textId="77777777" w:rsidR="006B69D9" w:rsidRPr="00D00F3B" w:rsidRDefault="006B69D9"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إصلاح الأعطال بعد حدوثها</w:t>
            </w:r>
          </w:p>
        </w:tc>
        <w:tc>
          <w:tcPr>
            <w:tcW w:w="0" w:type="auto"/>
            <w:hideMark/>
          </w:tcPr>
          <w:p w14:paraId="1F5E0D4F" w14:textId="77777777" w:rsidR="006B69D9" w:rsidRPr="00D00F3B" w:rsidRDefault="006B69D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إعادة الأصل للخدمة</w:t>
            </w:r>
          </w:p>
        </w:tc>
        <w:tc>
          <w:tcPr>
            <w:tcW w:w="0" w:type="auto"/>
          </w:tcPr>
          <w:p w14:paraId="68856A56" w14:textId="586FF79A"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الصيانة التصحيحية</w:t>
            </w:r>
          </w:p>
        </w:tc>
      </w:tr>
      <w:tr w:rsidR="006B69D9" w:rsidRPr="00D00F3B" w14:paraId="701D51E2" w14:textId="614D569C" w:rsidTr="006B69D9">
        <w:trPr>
          <w:trHeight w:val="3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6E32BE" w14:textId="77777777" w:rsidR="006B69D9" w:rsidRPr="00D00F3B" w:rsidRDefault="006B69D9"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تنفيذ برامج صيانة دورية مخططة</w:t>
            </w:r>
          </w:p>
        </w:tc>
        <w:tc>
          <w:tcPr>
            <w:tcW w:w="0" w:type="auto"/>
            <w:hideMark/>
          </w:tcPr>
          <w:p w14:paraId="409D5D9E" w14:textId="77777777" w:rsidR="006B69D9" w:rsidRPr="00D00F3B" w:rsidRDefault="006B69D9"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تقليل الأعطال</w:t>
            </w:r>
          </w:p>
        </w:tc>
        <w:tc>
          <w:tcPr>
            <w:tcW w:w="0" w:type="auto"/>
          </w:tcPr>
          <w:p w14:paraId="6F007F54" w14:textId="5A7AC34F"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الصيانة الوقائية</w:t>
            </w:r>
          </w:p>
        </w:tc>
      </w:tr>
      <w:tr w:rsidR="006B69D9" w:rsidRPr="00D00F3B" w14:paraId="637DDD9D" w14:textId="01219F7F" w:rsidTr="006B69D9">
        <w:trPr>
          <w:cnfStyle w:val="000000100000" w:firstRow="0" w:lastRow="0" w:firstColumn="0" w:lastColumn="0" w:oddVBand="0" w:evenVBand="0" w:oddHBand="1" w:evenHBand="0" w:firstRowFirstColumn="0" w:firstRowLastColumn="0" w:lastRowFirstColumn="0" w:lastRowLastColumn="0"/>
          <w:trHeight w:val="35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9A5AF5E" w14:textId="77777777" w:rsidR="006B69D9" w:rsidRPr="00D00F3B" w:rsidRDefault="006B69D9"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مراقبة حالة الأصل وتحليل البيانات</w:t>
            </w:r>
          </w:p>
        </w:tc>
        <w:tc>
          <w:tcPr>
            <w:tcW w:w="0" w:type="auto"/>
            <w:hideMark/>
          </w:tcPr>
          <w:p w14:paraId="34455941" w14:textId="77777777" w:rsidR="006B69D9" w:rsidRPr="00D00F3B" w:rsidRDefault="006B69D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التنبؤ بالأعطال</w:t>
            </w:r>
          </w:p>
        </w:tc>
        <w:tc>
          <w:tcPr>
            <w:tcW w:w="0" w:type="auto"/>
          </w:tcPr>
          <w:p w14:paraId="01F086DC" w14:textId="32A38AE9"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الصيانة التنبؤية</w:t>
            </w:r>
          </w:p>
        </w:tc>
      </w:tr>
      <w:tr w:rsidR="006B69D9" w:rsidRPr="00D00F3B" w14:paraId="0C615237" w14:textId="0372507D" w:rsidTr="006B69D9">
        <w:trPr>
          <w:trHeight w:val="36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F5AF19A" w14:textId="77777777" w:rsidR="006B69D9" w:rsidRPr="00D00F3B" w:rsidRDefault="006B69D9"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تحليل المخاطر والأهمية التشغيلية</w:t>
            </w:r>
          </w:p>
        </w:tc>
        <w:tc>
          <w:tcPr>
            <w:tcW w:w="0" w:type="auto"/>
            <w:hideMark/>
          </w:tcPr>
          <w:p w14:paraId="6EF371CA" w14:textId="77777777" w:rsidR="006B69D9" w:rsidRPr="00D00F3B" w:rsidRDefault="006B69D9"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رفع الاعتمادية</w:t>
            </w:r>
          </w:p>
        </w:tc>
        <w:tc>
          <w:tcPr>
            <w:tcW w:w="0" w:type="auto"/>
          </w:tcPr>
          <w:p w14:paraId="53866A9D" w14:textId="4714E4FC"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الصيانة المعتمدة على الاعتمادية</w:t>
            </w:r>
          </w:p>
        </w:tc>
      </w:tr>
      <w:tr w:rsidR="006B69D9" w:rsidRPr="00D00F3B" w14:paraId="773780B7" w14:textId="66B4F820" w:rsidTr="006B69D9">
        <w:trPr>
          <w:cnfStyle w:val="000000100000" w:firstRow="0" w:lastRow="0" w:firstColumn="0" w:lastColumn="0" w:oddVBand="0" w:evenVBand="0" w:oddHBand="1" w:evenHBand="0" w:firstRowFirstColumn="0" w:firstRowLastColumn="0" w:lastRowFirstColumn="0" w:lastRowLastColumn="0"/>
          <w:trHeight w:val="35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CC6D0EF" w14:textId="77777777" w:rsidR="006B69D9" w:rsidRPr="00D00F3B" w:rsidRDefault="006B69D9"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ربط الصيانة بمؤشرات أداء قابلة للقياس</w:t>
            </w:r>
          </w:p>
        </w:tc>
        <w:tc>
          <w:tcPr>
            <w:tcW w:w="0" w:type="auto"/>
            <w:hideMark/>
          </w:tcPr>
          <w:p w14:paraId="024A4B4D" w14:textId="77777777" w:rsidR="006B69D9" w:rsidRPr="00D00F3B" w:rsidRDefault="006B69D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تعظيم قيمة الأصل</w:t>
            </w:r>
          </w:p>
        </w:tc>
        <w:tc>
          <w:tcPr>
            <w:tcW w:w="0" w:type="auto"/>
          </w:tcPr>
          <w:p w14:paraId="479FC45B" w14:textId="07A1774F"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الصيانة المعتمدة على الأداء</w:t>
            </w:r>
          </w:p>
        </w:tc>
      </w:tr>
    </w:tbl>
    <w:p w14:paraId="4A5FCBA2" w14:textId="0DDB1694" w:rsidR="00B62B31" w:rsidRPr="00D00F3B" w:rsidRDefault="00B62B31" w:rsidP="00836A28">
      <w:pPr>
        <w:tabs>
          <w:tab w:val="left" w:pos="8018"/>
        </w:tabs>
        <w:bidi/>
        <w:spacing w:after="0"/>
        <w:rPr>
          <w:rFonts w:ascii="Simplified Arabic" w:hAnsi="Simplified Arabic" w:cs="Simplified Arabic"/>
          <w:rtl/>
        </w:rPr>
      </w:pPr>
    </w:p>
    <w:p w14:paraId="33A0FC6B" w14:textId="77777777" w:rsidR="00B62B31" w:rsidRPr="00D00F3B" w:rsidRDefault="00B62B31" w:rsidP="00836A28">
      <w:pPr>
        <w:bidi/>
        <w:spacing w:after="0"/>
        <w:rPr>
          <w:rFonts w:ascii="Simplified Arabic" w:hAnsi="Simplified Arabic" w:cs="Simplified Arabic"/>
        </w:rPr>
      </w:pPr>
    </w:p>
    <w:p w14:paraId="23D5429D" w14:textId="77777777" w:rsidR="00B62B31" w:rsidRPr="00D00F3B" w:rsidRDefault="00B62B31" w:rsidP="00836A28">
      <w:pPr>
        <w:bidi/>
        <w:spacing w:after="0"/>
        <w:rPr>
          <w:rFonts w:ascii="Simplified Arabic" w:hAnsi="Simplified Arabic" w:cs="Simplified Arabic"/>
          <w:rtl/>
        </w:rPr>
      </w:pPr>
    </w:p>
    <w:p w14:paraId="65B8038A" w14:textId="3A0F8A8E" w:rsidR="00B62B31" w:rsidRPr="00D00F3B" w:rsidRDefault="00B62B31" w:rsidP="00836A28">
      <w:pPr>
        <w:tabs>
          <w:tab w:val="left" w:pos="7702"/>
        </w:tabs>
        <w:bidi/>
        <w:spacing w:after="0"/>
        <w:rPr>
          <w:rFonts w:ascii="Simplified Arabic" w:hAnsi="Simplified Arabic" w:cs="Simplified Arabic"/>
          <w:sz w:val="20"/>
          <w:szCs w:val="20"/>
        </w:rPr>
      </w:pPr>
      <w:r w:rsidRPr="00D00F3B">
        <w:rPr>
          <w:rFonts w:ascii="Simplified Arabic" w:hAnsi="Simplified Arabic" w:cs="Simplified Arabic" w:hint="cs"/>
          <w:b/>
          <w:bCs/>
          <w:sz w:val="28"/>
          <w:szCs w:val="28"/>
          <w:rtl/>
        </w:rPr>
        <w:t>شكل</w:t>
      </w:r>
      <w:r w:rsidRPr="00D00F3B">
        <w:rPr>
          <w:rFonts w:ascii="Simplified Arabic" w:hAnsi="Simplified Arabic" w:cs="Simplified Arabic" w:hint="cs"/>
          <w:b/>
          <w:bCs/>
          <w:sz w:val="28"/>
          <w:szCs w:val="28"/>
        </w:rPr>
        <w:t xml:space="preserve"> (1-1)</w:t>
      </w:r>
      <w:r w:rsidR="006B69D9" w:rsidRPr="00D00F3B">
        <w:rPr>
          <w:rFonts w:ascii="Simplified Arabic" w:hAnsi="Simplified Arabic" w:cs="Simplified Arabic" w:hint="cs"/>
          <w:sz w:val="20"/>
          <w:szCs w:val="20"/>
          <w:rtl/>
        </w:rPr>
        <w:t xml:space="preserve"> </w:t>
      </w:r>
      <w:r w:rsidRPr="00D00F3B">
        <w:rPr>
          <w:rFonts w:ascii="Simplified Arabic" w:hAnsi="Simplified Arabic" w:cs="Simplified Arabic" w:hint="cs"/>
          <w:b/>
          <w:bCs/>
          <w:sz w:val="24"/>
          <w:szCs w:val="24"/>
          <w:rtl/>
        </w:rPr>
        <w:t>العلاقة بين نظام الأداء وإدارة الصيانة</w:t>
      </w:r>
    </w:p>
    <w:p w14:paraId="5F6CACAF" w14:textId="77777777" w:rsidR="00B62B31" w:rsidRPr="00D00F3B" w:rsidRDefault="00B62B31" w:rsidP="00836A28">
      <w:pPr>
        <w:bidi/>
        <w:spacing w:after="0"/>
        <w:rPr>
          <w:rFonts w:ascii="Simplified Arabic" w:hAnsi="Simplified Arabic" w:cs="Simplified Arabic"/>
          <w:rtl/>
        </w:rPr>
      </w:pPr>
      <w:r w:rsidRPr="00D00F3B">
        <w:rPr>
          <w:rFonts w:ascii="Simplified Arabic" w:hAnsi="Simplified Arabic" w:cs="Simplified Arabic" w:hint="cs"/>
          <w:noProof/>
          <w:rtl/>
          <w:lang w:val="ar-SA"/>
        </w:rPr>
        <w:drawing>
          <wp:anchor distT="0" distB="0" distL="114300" distR="114300" simplePos="0" relativeHeight="251661312" behindDoc="1" locked="0" layoutInCell="1" allowOverlap="1" wp14:anchorId="1E473392" wp14:editId="76785124">
            <wp:simplePos x="0" y="0"/>
            <wp:positionH relativeFrom="column">
              <wp:posOffset>1489075</wp:posOffset>
            </wp:positionH>
            <wp:positionV relativeFrom="paragraph">
              <wp:posOffset>227965</wp:posOffset>
            </wp:positionV>
            <wp:extent cx="2545080" cy="3318510"/>
            <wp:effectExtent l="0" t="19050" r="26670" b="34290"/>
            <wp:wrapTight wrapText="bothSides">
              <wp:wrapPolygon edited="0">
                <wp:start x="0" y="-124"/>
                <wp:lineTo x="0" y="20459"/>
                <wp:lineTo x="1293" y="21699"/>
                <wp:lineTo x="1293" y="21699"/>
                <wp:lineTo x="1940" y="21699"/>
                <wp:lineTo x="1940" y="21699"/>
                <wp:lineTo x="21665" y="20335"/>
                <wp:lineTo x="21665" y="11780"/>
                <wp:lineTo x="3234" y="11780"/>
                <wp:lineTo x="21665" y="11284"/>
                <wp:lineTo x="21665" y="-124"/>
                <wp:lineTo x="3557" y="-124"/>
                <wp:lineTo x="0" y="-124"/>
              </wp:wrapPolygon>
            </wp:wrapTight>
            <wp:docPr id="269059281"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67299076" w14:textId="77777777" w:rsidR="00B62B31" w:rsidRPr="00D00F3B" w:rsidRDefault="00B62B31" w:rsidP="00836A28">
      <w:pPr>
        <w:bidi/>
        <w:spacing w:after="0"/>
        <w:rPr>
          <w:rFonts w:ascii="Simplified Arabic" w:hAnsi="Simplified Arabic" w:cs="Simplified Arabic"/>
        </w:rPr>
      </w:pPr>
      <w:r w:rsidRPr="00D00F3B">
        <w:rPr>
          <w:rFonts w:ascii="Simplified Arabic" w:hAnsi="Simplified Arabic" w:cs="Simplified Arabic" w:hint="cs"/>
        </w:rPr>
        <w:br w:type="page"/>
      </w:r>
    </w:p>
    <w:p w14:paraId="081B197C" w14:textId="3247ABB8" w:rsidR="000B4307" w:rsidRPr="00D00F3B" w:rsidRDefault="00B62B3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lastRenderedPageBreak/>
        <w:t xml:space="preserve"> </w:t>
      </w:r>
      <w:r w:rsidR="000B4307" w:rsidRPr="00D00F3B">
        <w:rPr>
          <w:rFonts w:ascii="Simplified Arabic" w:hAnsi="Simplified Arabic" w:cs="Simplified Arabic" w:hint="cs"/>
          <w:b/>
          <w:bCs/>
          <w:sz w:val="28"/>
          <w:szCs w:val="28"/>
        </w:rPr>
        <w:t xml:space="preserve">1.3 </w:t>
      </w:r>
      <w:r w:rsidR="000B4307" w:rsidRPr="00D00F3B">
        <w:rPr>
          <w:rFonts w:ascii="Simplified Arabic" w:hAnsi="Simplified Arabic" w:cs="Simplified Arabic" w:hint="cs"/>
          <w:b/>
          <w:bCs/>
          <w:sz w:val="28"/>
          <w:szCs w:val="28"/>
          <w:rtl/>
        </w:rPr>
        <w:t>خلفية المشكلة</w:t>
      </w:r>
      <w:r w:rsidR="000B4307" w:rsidRPr="00D00F3B">
        <w:rPr>
          <w:rFonts w:ascii="Simplified Arabic" w:hAnsi="Simplified Arabic" w:cs="Simplified Arabic" w:hint="cs"/>
          <w:b/>
          <w:bCs/>
          <w:sz w:val="28"/>
          <w:szCs w:val="28"/>
        </w:rPr>
        <w:t xml:space="preserve"> (Background of the Problem)</w:t>
      </w:r>
    </w:p>
    <w:p w14:paraId="12AD50CA" w14:textId="05BA8308"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شهدت العقود الثلاثة الأخيرة توسعًا </w:t>
      </w:r>
      <w:r w:rsidR="00172D91" w:rsidRPr="00D00F3B">
        <w:rPr>
          <w:rFonts w:ascii="Simplified Arabic" w:hAnsi="Simplified Arabic" w:cs="Simplified Arabic" w:hint="cs"/>
          <w:sz w:val="24"/>
          <w:szCs w:val="24"/>
          <w:rtl/>
        </w:rPr>
        <w:t>كبيرا</w:t>
      </w:r>
      <w:r w:rsidRPr="00D00F3B">
        <w:rPr>
          <w:rFonts w:ascii="Simplified Arabic" w:hAnsi="Simplified Arabic" w:cs="Simplified Arabic" w:hint="cs"/>
          <w:sz w:val="24"/>
          <w:szCs w:val="24"/>
          <w:rtl/>
        </w:rPr>
        <w:t xml:space="preserve"> في حجم الاستثمارات الموجهة إلى تطوير مشاريع البنية التحتية على المستويين الإقليمي والدولي، حيث أصبحت هذه المشاريع تمثل أحد أهم محركات النمو الاقتصادي وتحقيق التنمية المستدامة. وقد رافق هذا التوسع ارتفاع كبير في قيمة الأصول الحكومية، الأمر الذي جعل المحافظة عليها واستدامة كفاءتها التشغيلية أحد التحديات الرئيسة التي تواجه الحكومات والجهات المالكة للأصول</w:t>
      </w:r>
      <w:r w:rsidRPr="00D00F3B">
        <w:rPr>
          <w:rFonts w:ascii="Simplified Arabic" w:hAnsi="Simplified Arabic" w:cs="Simplified Arabic" w:hint="cs"/>
          <w:sz w:val="24"/>
          <w:szCs w:val="24"/>
        </w:rPr>
        <w:t>.</w:t>
      </w:r>
    </w:p>
    <w:p w14:paraId="1E010557" w14:textId="77777777"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وتشير التقارير الدولية إلى أن الإنفاق على إنشاء البنية التحتية لا يحقق أهدافه التنموية بصورة كاملة ما لم يصاحبه نظام متكامل لإدارة الأصول والمحافظة عليها طوال دورة حياتها. فالأصل الذي لا تتم صيانته بصورة علمية يفقد جزءًا كبيرًا من قيمته التشغيلية خلال فترة زمنية قصيرة، مما يؤدي إلى زيادة تكاليف الإصلاح والإحلال، وانخفاض جودة الخدمات، وارتفاع احتمالية الأعطال والانقطاعات، الأمر الذي ينعكس سلبًا على الاقتصاد الوطني وجودة الحياة</w:t>
      </w:r>
      <w:r w:rsidRPr="00D00F3B">
        <w:rPr>
          <w:rFonts w:ascii="Simplified Arabic" w:hAnsi="Simplified Arabic" w:cs="Simplified Arabic" w:hint="cs"/>
          <w:sz w:val="24"/>
          <w:szCs w:val="24"/>
        </w:rPr>
        <w:t>.</w:t>
      </w:r>
    </w:p>
    <w:p w14:paraId="283697AC" w14:textId="5FE53CE8"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وقد أدى ذلك إلى تغير جوهري في </w:t>
      </w:r>
      <w:r w:rsidR="00172D91" w:rsidRPr="00D00F3B">
        <w:rPr>
          <w:rFonts w:ascii="Simplified Arabic" w:hAnsi="Simplified Arabic" w:cs="Simplified Arabic" w:hint="cs"/>
          <w:sz w:val="24"/>
          <w:szCs w:val="24"/>
          <w:rtl/>
        </w:rPr>
        <w:t>طرق</w:t>
      </w:r>
      <w:r w:rsidRPr="00D00F3B">
        <w:rPr>
          <w:rFonts w:ascii="Simplified Arabic" w:hAnsi="Simplified Arabic" w:cs="Simplified Arabic" w:hint="cs"/>
          <w:sz w:val="24"/>
          <w:szCs w:val="24"/>
          <w:rtl/>
        </w:rPr>
        <w:t xml:space="preserve"> إدارة الصيانة، حيث أصبحت المؤسسات المتقدمة تنظر إلى الصيانة باعتبارها استثمارًا طويل الأجل في المحافظة على قيمة الأصل، وليس مجرد نشاط تشغيلي أو بند إنفاق </w:t>
      </w:r>
      <w:r w:rsidR="00172D91" w:rsidRPr="00D00F3B">
        <w:rPr>
          <w:rFonts w:ascii="Simplified Arabic" w:hAnsi="Simplified Arabic" w:cs="Simplified Arabic" w:hint="cs"/>
          <w:sz w:val="24"/>
          <w:szCs w:val="24"/>
          <w:rtl/>
        </w:rPr>
        <w:t>بصورة دورية</w:t>
      </w:r>
      <w:r w:rsidRPr="00D00F3B">
        <w:rPr>
          <w:rFonts w:ascii="Simplified Arabic" w:hAnsi="Simplified Arabic" w:cs="Simplified Arabic" w:hint="cs"/>
          <w:sz w:val="24"/>
          <w:szCs w:val="24"/>
          <w:rtl/>
        </w:rPr>
        <w:t xml:space="preserve"> وأصبح الهدف الرئيس لإدارة الصيانة يتمثل في تحقيق أعلى مستوى من الجاهزية التشغيلية، مع أقل تكلفة ممكنة، وبما يضمن استمرارية الخدمة وتحقيق الاستدامة</w:t>
      </w:r>
      <w:r w:rsidRPr="00D00F3B">
        <w:rPr>
          <w:rFonts w:ascii="Simplified Arabic" w:hAnsi="Simplified Arabic" w:cs="Simplified Arabic" w:hint="cs"/>
          <w:sz w:val="24"/>
          <w:szCs w:val="24"/>
        </w:rPr>
        <w:t>.</w:t>
      </w:r>
    </w:p>
    <w:p w14:paraId="51657CBF" w14:textId="785E6F10"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وفي المقابل لا تزال العديد من المؤسسات تعتمد على نظم تقليدية لتقييم مشاريع الصيانة، تركز بصورة رئيسة على قياس المدخلات والأنشطة، مثل عدد أوامر العمل المنفذة، أو قيمة العقود، أو نسبة الإنجاز الزمني، بينما تهمل قياس المخرجات الفعلية المتمثلة في تحسن أداء الأصل، أو انخفاض الأعطال، أو زيادة العمر التشغيلي، أو تحسين رضا المستفيدين</w:t>
      </w:r>
      <w:r w:rsidRPr="00D00F3B">
        <w:rPr>
          <w:rFonts w:ascii="Simplified Arabic" w:hAnsi="Simplified Arabic" w:cs="Simplified Arabic" w:hint="cs"/>
          <w:sz w:val="24"/>
          <w:szCs w:val="24"/>
        </w:rPr>
        <w:t>.</w:t>
      </w:r>
    </w:p>
    <w:p w14:paraId="3D6F8E5E" w14:textId="77777777"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وقد نتج عن ذلك وجود فجوة واضحة بين حجم الموارد المالية المخصصة للصيانة وبين القيمة التشغيلية المتحققة للأصول، حيث قد تنفذ جميع الأعمال المخطط لها، إلا أن الأصل لا يحقق مستوى الأداء المستهدف نتيجة غياب منظومة شاملة لقياس الأداء والمتابعة المستمرة والتحسين</w:t>
      </w:r>
      <w:r w:rsidRPr="00D00F3B">
        <w:rPr>
          <w:rFonts w:ascii="Simplified Arabic" w:hAnsi="Simplified Arabic" w:cs="Simplified Arabic" w:hint="cs"/>
          <w:sz w:val="24"/>
          <w:szCs w:val="24"/>
        </w:rPr>
        <w:t>.</w:t>
      </w:r>
    </w:p>
    <w:p w14:paraId="7BB583F6" w14:textId="77777777"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وفي ظل هذا الواقع، اتجهت العديد من الدول والمؤسسات العالمية إلى تبني مفهوم الصيانة القائمة على الأداء</w:t>
      </w:r>
      <w:r w:rsidRPr="00D00F3B">
        <w:rPr>
          <w:rFonts w:ascii="Simplified Arabic" w:hAnsi="Simplified Arabic" w:cs="Simplified Arabic" w:hint="cs"/>
          <w:b/>
          <w:bCs/>
          <w:sz w:val="24"/>
          <w:szCs w:val="24"/>
        </w:rPr>
        <w:t xml:space="preserve"> (Performance-Based Maintenance)</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sz w:val="24"/>
          <w:szCs w:val="24"/>
          <w:rtl/>
        </w:rPr>
        <w:t>الذي يعتمد على ربط أعمال الصيانة بمجموعة من مؤشرات الأداء الرئيسية، بحيث تصبح جودة النتائج التشغيلية هي الأساس في تقييم نجاح برامج الصيانة، وليس مجرد تنفيذ الأعمال المجدولة</w:t>
      </w:r>
      <w:r w:rsidRPr="00D00F3B">
        <w:rPr>
          <w:rFonts w:ascii="Simplified Arabic" w:hAnsi="Simplified Arabic" w:cs="Simplified Arabic" w:hint="cs"/>
          <w:sz w:val="24"/>
          <w:szCs w:val="24"/>
        </w:rPr>
        <w:t>.</w:t>
      </w:r>
    </w:p>
    <w:p w14:paraId="7D947012" w14:textId="77777777"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ويتميز هذا المفهوم بقدرته على تعزيز كفاءة إدارة الأصول من خلال ربط التخطيط والتنفيذ والرقابة والتحسين المستمر ضمن إطار إداري موحد، يعتمد على البيانات والتحليل الكمي في اتخاذ القرارات، الأمر الذي يسهم في رفع كفاءة استخدام الموارد المالية والبشرية، وتقليل الأعطال المفاجئة، وتحسين استدامة الأصول</w:t>
      </w:r>
      <w:r w:rsidRPr="00D00F3B">
        <w:rPr>
          <w:rFonts w:ascii="Simplified Arabic" w:hAnsi="Simplified Arabic" w:cs="Simplified Arabic" w:hint="cs"/>
          <w:sz w:val="24"/>
          <w:szCs w:val="24"/>
        </w:rPr>
        <w:t>.</w:t>
      </w:r>
    </w:p>
    <w:p w14:paraId="429C5E8C" w14:textId="348C5F6B" w:rsidR="00CF2A41"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ومن هنا تنطلق الدراسة الحالية من الحاجة إلى تطوير نموذج علمي متكامل لتقييم مشاريع الصيانة الوقائية وفق نظام الأداء، بحيث يسهم في قياس الأثر </w:t>
      </w:r>
      <w:r w:rsidR="00172D91" w:rsidRPr="00D00F3B">
        <w:rPr>
          <w:rFonts w:ascii="Simplified Arabic" w:hAnsi="Simplified Arabic" w:cs="Simplified Arabic" w:hint="cs"/>
          <w:sz w:val="24"/>
          <w:szCs w:val="24"/>
          <w:rtl/>
        </w:rPr>
        <w:t>الفعلي</w:t>
      </w:r>
      <w:r w:rsidRPr="00D00F3B">
        <w:rPr>
          <w:rFonts w:ascii="Simplified Arabic" w:hAnsi="Simplified Arabic" w:cs="Simplified Arabic" w:hint="cs"/>
          <w:sz w:val="24"/>
          <w:szCs w:val="24"/>
          <w:rtl/>
        </w:rPr>
        <w:t xml:space="preserve"> لبرامج الصيانة على كفاءة إدارة الأصول، ويقدم إطارًا عمليًا يمكن تطبيقه في مشاريع البنية التحتية</w:t>
      </w:r>
      <w:r w:rsidRPr="00D00F3B">
        <w:rPr>
          <w:rFonts w:ascii="Simplified Arabic" w:hAnsi="Simplified Arabic" w:cs="Simplified Arabic" w:hint="cs"/>
          <w:sz w:val="24"/>
          <w:szCs w:val="24"/>
        </w:rPr>
        <w:t>.</w:t>
      </w:r>
    </w:p>
    <w:p w14:paraId="083557ED" w14:textId="77777777" w:rsidR="00CF2A41" w:rsidRDefault="00CF2A41">
      <w:pPr>
        <w:rPr>
          <w:rFonts w:ascii="Simplified Arabic" w:hAnsi="Simplified Arabic" w:cs="Simplified Arabic"/>
          <w:sz w:val="24"/>
          <w:szCs w:val="24"/>
        </w:rPr>
      </w:pPr>
      <w:r>
        <w:rPr>
          <w:rFonts w:ascii="Simplified Arabic" w:hAnsi="Simplified Arabic" w:cs="Simplified Arabic"/>
          <w:sz w:val="24"/>
          <w:szCs w:val="24"/>
        </w:rPr>
        <w:br w:type="page"/>
      </w:r>
    </w:p>
    <w:p w14:paraId="6FFC13B1" w14:textId="77777777" w:rsidR="000B4307" w:rsidRPr="00D00F3B" w:rsidRDefault="000B4307" w:rsidP="00836A28">
      <w:pPr>
        <w:bidi/>
        <w:spacing w:after="0"/>
        <w:rPr>
          <w:rFonts w:ascii="Simplified Arabic" w:hAnsi="Simplified Arabic" w:cs="Simplified Arabic"/>
          <w:sz w:val="24"/>
          <w:szCs w:val="24"/>
        </w:rPr>
      </w:pPr>
    </w:p>
    <w:p w14:paraId="59E2100C" w14:textId="77777777" w:rsidR="000B4307" w:rsidRPr="00D00F3B" w:rsidRDefault="000B4307"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1.4 </w:t>
      </w:r>
      <w:r w:rsidRPr="00D00F3B">
        <w:rPr>
          <w:rFonts w:ascii="Simplified Arabic" w:hAnsi="Simplified Arabic" w:cs="Simplified Arabic" w:hint="cs"/>
          <w:b/>
          <w:bCs/>
          <w:sz w:val="28"/>
          <w:szCs w:val="28"/>
          <w:rtl/>
        </w:rPr>
        <w:t>واقع إدارة الصيانة الوقائية في مشاريع البنية التحتية</w:t>
      </w:r>
    </w:p>
    <w:p w14:paraId="508E77D9" w14:textId="77777777"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أصبحت الصيانة الوقائية تمثل أحد العناصر الأساسية في منظومة إدارة الأصول الحديثة، لما لها من دور مباشر في المحافظة على كفاءة الأصول واستمرارية تشغيلها وتحقيق الاستدامة الاقتصادية. وقد انتقلت المؤسسات العالمية خلال السنوات الأخيرة من الاعتماد على الصيانة التصحيحية إلى تطبيق برامج صيانة وقائية مخططة، تستند إلى تحليل البيانات التشغيلية، ومراقبة حالة الأصل، واستخدام تقنيات التنبؤ بالأعطال</w:t>
      </w:r>
      <w:r w:rsidRPr="00D00F3B">
        <w:rPr>
          <w:rFonts w:ascii="Simplified Arabic" w:hAnsi="Simplified Arabic" w:cs="Simplified Arabic" w:hint="cs"/>
          <w:sz w:val="24"/>
          <w:szCs w:val="24"/>
        </w:rPr>
        <w:t>.</w:t>
      </w:r>
    </w:p>
    <w:p w14:paraId="0498915C" w14:textId="2D213932"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ورغم هذا ، فإن التطبيق العملي للصيانة الوقائية يواجه العديد من التحديات، من أبرزها محدودية التكامل بين أنظمة المعلومات، وضعف استخدام مؤشرات الأداء في متابعة نتائج الصيانة، وعدم وجود قواعد بيانات دقيقة عن حالة الأصول، إضافة إلى غياب النماذج الموحدة التي تربط بين التخطيط والتنفيذ وقياس الأداء</w:t>
      </w:r>
      <w:r w:rsidRPr="00D00F3B">
        <w:rPr>
          <w:rFonts w:ascii="Simplified Arabic" w:hAnsi="Simplified Arabic" w:cs="Simplified Arabic" w:hint="cs"/>
          <w:sz w:val="24"/>
          <w:szCs w:val="24"/>
        </w:rPr>
        <w:t>.</w:t>
      </w:r>
    </w:p>
    <w:p w14:paraId="6C0D1B82" w14:textId="77777777"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وتنعكس هذه التحديات بصورة مباشرة على كفاءة إدارة الصيانة، حيث يؤدي ضعف التخطيط أو عدم دقة البيانات إلى تنفيذ أعمال صيانة لا تحقق القيمة التشغيلية المطلوبة، أو إلى تأخير التدخلات الفنية، أو زيادة معدلات الأعطال المفاجئة، مما يرفع من تكلفة دورة حياة الأصل ويؤثر في جودة الخدمات المقدمة</w:t>
      </w:r>
      <w:r w:rsidRPr="00D00F3B">
        <w:rPr>
          <w:rFonts w:ascii="Simplified Arabic" w:hAnsi="Simplified Arabic" w:cs="Simplified Arabic" w:hint="cs"/>
          <w:sz w:val="24"/>
          <w:szCs w:val="24"/>
        </w:rPr>
        <w:t>.</w:t>
      </w:r>
    </w:p>
    <w:p w14:paraId="4DE5470E" w14:textId="77777777"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كما أن التحول نحو المدن الذكية والبنية التحتية الرقمية فرض متطلبات جديدة على إدارة الصيانة، تتمثل في ضرورة استخدام تقنيات الذكاء الاصطناعي، وإنترنت الأشياء، والتحليلات التنبؤية، وأنظمة إدارة الأصول الرقمية، بهدف تحسين دقة اتخاذ القرار، ورفع مستوى كفاءة الصيانة، وتحقيق الاستفادة القصوى من البيانات التشغيلية</w:t>
      </w:r>
      <w:r w:rsidRPr="00D00F3B">
        <w:rPr>
          <w:rFonts w:ascii="Simplified Arabic" w:hAnsi="Simplified Arabic" w:cs="Simplified Arabic" w:hint="cs"/>
          <w:sz w:val="24"/>
          <w:szCs w:val="24"/>
        </w:rPr>
        <w:t>.</w:t>
      </w:r>
    </w:p>
    <w:p w14:paraId="6FE3D59A" w14:textId="77777777" w:rsidR="000B4307" w:rsidRPr="00D00F3B" w:rsidRDefault="000B4307"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ومن ثم أصبح نجاح برامج الصيانة الوقائية يعتمد على تكامل ثلاثة عناصر رئيسة هي</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b/>
          <w:bCs/>
          <w:sz w:val="24"/>
          <w:szCs w:val="24"/>
          <w:rtl/>
        </w:rPr>
        <w:t>التخطيط العلمي، ونظام قياس الأداء، والتحسين المستمر</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sz w:val="24"/>
          <w:szCs w:val="24"/>
          <w:rtl/>
        </w:rPr>
        <w:t>ولا يمكن تحقيق نتائج مستدامة في غياب أحد هذه العناصر، الأمر الذي يبرز أهمية تطوير إطار متكامل يجمع بينها في منظومة واحدة</w:t>
      </w:r>
      <w:r w:rsidRPr="00D00F3B">
        <w:rPr>
          <w:rFonts w:ascii="Simplified Arabic" w:hAnsi="Simplified Arabic" w:cs="Simplified Arabic" w:hint="cs"/>
          <w:sz w:val="24"/>
          <w:szCs w:val="24"/>
        </w:rPr>
        <w:t>.</w:t>
      </w:r>
    </w:p>
    <w:p w14:paraId="6D3A6204" w14:textId="51C94F1A" w:rsidR="0040295C" w:rsidRPr="00D00F3B" w:rsidRDefault="0040295C" w:rsidP="00836A28">
      <w:pPr>
        <w:bidi/>
        <w:spacing w:after="0"/>
        <w:rPr>
          <w:rFonts w:ascii="Simplified Arabic" w:hAnsi="Simplified Arabic" w:cs="Simplified Arabic"/>
          <w:sz w:val="20"/>
          <w:szCs w:val="20"/>
        </w:rPr>
      </w:pPr>
      <w:r w:rsidRPr="00D00F3B">
        <w:rPr>
          <w:rFonts w:ascii="Simplified Arabic" w:hAnsi="Simplified Arabic" w:cs="Simplified Arabic" w:hint="cs"/>
          <w:sz w:val="24"/>
          <w:szCs w:val="24"/>
        </w:rPr>
        <w:br w:type="page"/>
      </w:r>
    </w:p>
    <w:p w14:paraId="2A24E934" w14:textId="1A757A15" w:rsidR="000B4307" w:rsidRPr="00D00F3B" w:rsidRDefault="000B4307"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lastRenderedPageBreak/>
        <w:t>جدول</w:t>
      </w:r>
      <w:r w:rsidR="00D83A00" w:rsidRPr="00D00F3B">
        <w:rPr>
          <w:rFonts w:ascii="Simplified Arabic" w:hAnsi="Simplified Arabic" w:cs="Simplified Arabic" w:hint="cs"/>
          <w:b/>
          <w:bCs/>
          <w:sz w:val="24"/>
          <w:szCs w:val="24"/>
        </w:rPr>
        <w:t xml:space="preserve"> :</w:t>
      </w:r>
      <w:r w:rsidRPr="00D00F3B">
        <w:rPr>
          <w:rFonts w:ascii="Simplified Arabic" w:hAnsi="Simplified Arabic" w:cs="Simplified Arabic" w:hint="cs"/>
          <w:b/>
          <w:bCs/>
          <w:sz w:val="24"/>
          <w:szCs w:val="24"/>
        </w:rPr>
        <w:t xml:space="preserve"> (1-2)</w:t>
      </w:r>
      <w:r w:rsidR="00D83A00" w:rsidRPr="00D00F3B">
        <w:rPr>
          <w:rFonts w:ascii="Simplified Arabic" w:hAnsi="Simplified Arabic" w:cs="Simplified Arabic" w:hint="cs"/>
          <w:b/>
          <w:bCs/>
          <w:rtl/>
        </w:rPr>
        <w:t xml:space="preserve"> أبرز التحديات التي تواجه إدارة الصيانة الوقائية في مشاريع البنية التحتية</w:t>
      </w:r>
    </w:p>
    <w:p w14:paraId="65133606" w14:textId="60D92E72" w:rsidR="000B4307" w:rsidRPr="00D00F3B" w:rsidRDefault="000B4307" w:rsidP="00836A28">
      <w:pPr>
        <w:bidi/>
        <w:spacing w:after="0"/>
        <w:rPr>
          <w:rFonts w:ascii="Simplified Arabic" w:hAnsi="Simplified Arabic" w:cs="Simplified Arabic"/>
        </w:rPr>
      </w:pPr>
    </w:p>
    <w:tbl>
      <w:tblPr>
        <w:tblStyle w:val="GridTable2"/>
        <w:tblW w:w="89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1"/>
        <w:gridCol w:w="4341"/>
      </w:tblGrid>
      <w:tr w:rsidR="006B69D9" w:rsidRPr="00D00F3B" w14:paraId="06E25EEE" w14:textId="59F47E20" w:rsidTr="006B69D9">
        <w:trPr>
          <w:cnfStyle w:val="100000000000" w:firstRow="1" w:lastRow="0" w:firstColumn="0" w:lastColumn="0" w:oddVBand="0" w:evenVBand="0" w:oddHBand="0"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4E96B674"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الأثر على المشروع</w:t>
            </w:r>
          </w:p>
        </w:tc>
        <w:tc>
          <w:tcPr>
            <w:tcW w:w="0" w:type="auto"/>
          </w:tcPr>
          <w:p w14:paraId="139776A2" w14:textId="23C3DCDE" w:rsidR="006B69D9" w:rsidRPr="00D00F3B" w:rsidRDefault="006B69D9"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التحدي</w:t>
            </w:r>
          </w:p>
        </w:tc>
      </w:tr>
      <w:tr w:rsidR="006B69D9" w:rsidRPr="00D00F3B" w14:paraId="1672C2E3" w14:textId="34AED2A2" w:rsidTr="006B69D9">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5167CEBB"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انخفاض كفاءة تنفيذ برامج الصيانة</w:t>
            </w:r>
          </w:p>
        </w:tc>
        <w:tc>
          <w:tcPr>
            <w:tcW w:w="0" w:type="auto"/>
          </w:tcPr>
          <w:p w14:paraId="31D36A04" w14:textId="2BFD0611"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ضعف التخطيط الاستراتيجي</w:t>
            </w:r>
          </w:p>
        </w:tc>
      </w:tr>
      <w:tr w:rsidR="006B69D9" w:rsidRPr="00D00F3B" w14:paraId="3FCA4BF4" w14:textId="1696FB24" w:rsidTr="006B69D9">
        <w:trPr>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04F4D634"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ضعف دقة اتخاذ القرار</w:t>
            </w:r>
          </w:p>
        </w:tc>
        <w:tc>
          <w:tcPr>
            <w:tcW w:w="0" w:type="auto"/>
          </w:tcPr>
          <w:p w14:paraId="392D45D5" w14:textId="24DE96B7"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محدودية البيانات التشغيلية</w:t>
            </w:r>
          </w:p>
        </w:tc>
      </w:tr>
      <w:tr w:rsidR="006B69D9" w:rsidRPr="00D00F3B" w14:paraId="6BC5039C" w14:textId="18DCC73C" w:rsidTr="006B69D9">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338761F0"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صعوبة تقييم النتائج</w:t>
            </w:r>
          </w:p>
        </w:tc>
        <w:tc>
          <w:tcPr>
            <w:tcW w:w="0" w:type="auto"/>
          </w:tcPr>
          <w:p w14:paraId="68D40DE1" w14:textId="0A48AA79"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غياب مؤشرات الأداء</w:t>
            </w:r>
          </w:p>
        </w:tc>
      </w:tr>
      <w:tr w:rsidR="006B69D9" w:rsidRPr="00D00F3B" w14:paraId="7D544D6C" w14:textId="2A255CB6" w:rsidTr="006B69D9">
        <w:trPr>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28E53CA5"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ارتفاع تكاليف التشغيل</w:t>
            </w:r>
          </w:p>
        </w:tc>
        <w:tc>
          <w:tcPr>
            <w:tcW w:w="0" w:type="auto"/>
          </w:tcPr>
          <w:p w14:paraId="76628223" w14:textId="20C09C15"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الاعتماد على الصيانة التصحيحية</w:t>
            </w:r>
          </w:p>
        </w:tc>
      </w:tr>
      <w:tr w:rsidR="006B69D9" w:rsidRPr="00D00F3B" w14:paraId="1248E3B6" w14:textId="3C27789E" w:rsidTr="006B69D9">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5EC6F8EF"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بطء الاستجابة للأعطال</w:t>
            </w:r>
          </w:p>
        </w:tc>
        <w:tc>
          <w:tcPr>
            <w:tcW w:w="0" w:type="auto"/>
          </w:tcPr>
          <w:p w14:paraId="514B21A2" w14:textId="183086FB"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نقص التكامل الرقمي</w:t>
            </w:r>
          </w:p>
        </w:tc>
      </w:tr>
      <w:tr w:rsidR="006B69D9" w:rsidRPr="00D00F3B" w14:paraId="22420258" w14:textId="4A5634B1" w:rsidTr="006B69D9">
        <w:trPr>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6ECF5021"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زيادة احتمالية الفشل التشغيلي</w:t>
            </w:r>
          </w:p>
        </w:tc>
        <w:tc>
          <w:tcPr>
            <w:tcW w:w="0" w:type="auto"/>
          </w:tcPr>
          <w:p w14:paraId="68305944" w14:textId="18B70B40"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ضعف إدارة المخاطر</w:t>
            </w:r>
          </w:p>
        </w:tc>
      </w:tr>
      <w:tr w:rsidR="006B69D9" w:rsidRPr="00D00F3B" w14:paraId="226F98DB" w14:textId="21DD8648" w:rsidTr="006B69D9">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6B6525FF"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انخفاض استدامة الأداء</w:t>
            </w:r>
          </w:p>
        </w:tc>
        <w:tc>
          <w:tcPr>
            <w:tcW w:w="0" w:type="auto"/>
          </w:tcPr>
          <w:p w14:paraId="4A75464E" w14:textId="41375557"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محدودية برامج التحسين المستمر</w:t>
            </w:r>
          </w:p>
        </w:tc>
      </w:tr>
    </w:tbl>
    <w:p w14:paraId="3E27C689" w14:textId="77777777" w:rsidR="00B62B31" w:rsidRPr="00D00F3B" w:rsidRDefault="00B62B31" w:rsidP="00836A28">
      <w:pPr>
        <w:bidi/>
        <w:spacing w:after="0"/>
        <w:rPr>
          <w:rFonts w:ascii="Simplified Arabic" w:hAnsi="Simplified Arabic" w:cs="Simplified Arabic"/>
        </w:rPr>
      </w:pPr>
    </w:p>
    <w:p w14:paraId="4D07BCE1" w14:textId="77777777" w:rsidR="00B62B31" w:rsidRPr="00D00F3B" w:rsidRDefault="00B62B31" w:rsidP="00836A28">
      <w:pPr>
        <w:bidi/>
        <w:spacing w:after="0"/>
        <w:rPr>
          <w:rFonts w:ascii="Simplified Arabic" w:hAnsi="Simplified Arabic" w:cs="Simplified Arabic"/>
        </w:rPr>
      </w:pPr>
    </w:p>
    <w:p w14:paraId="2C55D3FB" w14:textId="4413DEF7" w:rsidR="00B62B31" w:rsidRPr="00D00F3B" w:rsidRDefault="00B62B31" w:rsidP="00836A28">
      <w:pPr>
        <w:tabs>
          <w:tab w:val="left" w:pos="6284"/>
        </w:tabs>
        <w:bidi/>
        <w:spacing w:after="0"/>
        <w:rPr>
          <w:rFonts w:ascii="Simplified Arabic" w:hAnsi="Simplified Arabic" w:cs="Simplified Arabic"/>
          <w:b/>
          <w:bCs/>
        </w:rPr>
      </w:pPr>
      <w:r w:rsidRPr="00D00F3B">
        <w:rPr>
          <w:rFonts w:ascii="Simplified Arabic" w:hAnsi="Simplified Arabic" w:cs="Simplified Arabic" w:hint="cs"/>
          <w:b/>
          <w:bCs/>
          <w:rtl/>
        </w:rPr>
        <w:t>شكل</w:t>
      </w:r>
      <w:r w:rsidRPr="00D00F3B">
        <w:rPr>
          <w:rFonts w:ascii="Simplified Arabic" w:hAnsi="Simplified Arabic" w:cs="Simplified Arabic" w:hint="cs"/>
          <w:b/>
          <w:bCs/>
        </w:rPr>
        <w:t xml:space="preserve"> (1-2)</w:t>
      </w:r>
      <w:r w:rsidR="006B69D9"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دورة تحسين إدارة الصيانة الوقائية وفق نظام الأداء</w:t>
      </w:r>
      <w:r w:rsidR="00D83A00" w:rsidRPr="00D00F3B">
        <w:rPr>
          <w:rFonts w:ascii="Simplified Arabic" w:hAnsi="Simplified Arabic" w:cs="Simplified Arabic" w:hint="cs"/>
          <w:b/>
          <w:bCs/>
        </w:rPr>
        <w:t xml:space="preserve">                                  </w:t>
      </w:r>
    </w:p>
    <w:p w14:paraId="5474885F" w14:textId="60585642" w:rsidR="0040295C" w:rsidRPr="00D00F3B" w:rsidRDefault="00B62B31" w:rsidP="00836A28">
      <w:pPr>
        <w:bidi/>
        <w:spacing w:after="0"/>
        <w:rPr>
          <w:rFonts w:ascii="Simplified Arabic" w:hAnsi="Simplified Arabic" w:cs="Simplified Arabic"/>
          <w:rtl/>
        </w:rPr>
      </w:pPr>
      <w:r w:rsidRPr="00D00F3B">
        <w:rPr>
          <w:rFonts w:ascii="Simplified Arabic" w:hAnsi="Simplified Arabic" w:cs="Simplified Arabic" w:hint="cs"/>
          <w:noProof/>
          <w:rtl/>
          <w:lang w:val="ar-SA"/>
        </w:rPr>
        <w:drawing>
          <wp:anchor distT="0" distB="0" distL="114300" distR="114300" simplePos="0" relativeHeight="251663360" behindDoc="1" locked="0" layoutInCell="1" allowOverlap="1" wp14:anchorId="4C62E641" wp14:editId="2CC23436">
            <wp:simplePos x="0" y="0"/>
            <wp:positionH relativeFrom="margin">
              <wp:posOffset>1582420</wp:posOffset>
            </wp:positionH>
            <wp:positionV relativeFrom="paragraph">
              <wp:posOffset>130175</wp:posOffset>
            </wp:positionV>
            <wp:extent cx="2965450" cy="2816225"/>
            <wp:effectExtent l="0" t="19050" r="25400" b="41275"/>
            <wp:wrapTight wrapText="bothSides">
              <wp:wrapPolygon edited="0">
                <wp:start x="0" y="-146"/>
                <wp:lineTo x="0" y="20894"/>
                <wp:lineTo x="694" y="21770"/>
                <wp:lineTo x="833" y="21770"/>
                <wp:lineTo x="1388" y="21770"/>
                <wp:lineTo x="1526" y="21770"/>
                <wp:lineTo x="2220" y="20894"/>
                <wp:lineTo x="21646" y="20455"/>
                <wp:lineTo x="21646" y="2338"/>
                <wp:lineTo x="2498" y="2192"/>
                <wp:lineTo x="21646" y="2046"/>
                <wp:lineTo x="21646" y="-146"/>
                <wp:lineTo x="2498" y="-146"/>
                <wp:lineTo x="0" y="-146"/>
              </wp:wrapPolygon>
            </wp:wrapTight>
            <wp:docPr id="209365810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r w:rsidR="0040295C" w:rsidRPr="00D00F3B">
        <w:rPr>
          <w:rFonts w:ascii="Simplified Arabic" w:hAnsi="Simplified Arabic" w:cs="Simplified Arabic" w:hint="cs"/>
        </w:rPr>
        <w:br w:type="page"/>
      </w:r>
    </w:p>
    <w:p w14:paraId="05AFD405" w14:textId="77777777" w:rsidR="00B62B31" w:rsidRPr="00D00F3B" w:rsidRDefault="00B62B31" w:rsidP="00836A28">
      <w:pPr>
        <w:bidi/>
        <w:spacing w:after="0"/>
        <w:rPr>
          <w:rFonts w:ascii="Simplified Arabic" w:hAnsi="Simplified Arabic" w:cs="Simplified Arabic"/>
          <w:b/>
          <w:bCs/>
          <w:sz w:val="32"/>
          <w:szCs w:val="32"/>
        </w:rPr>
      </w:pPr>
      <w:r w:rsidRPr="00D00F3B">
        <w:rPr>
          <w:rFonts w:ascii="Simplified Arabic" w:hAnsi="Simplified Arabic" w:cs="Simplified Arabic" w:hint="cs"/>
          <w:b/>
          <w:bCs/>
          <w:sz w:val="32"/>
          <w:szCs w:val="32"/>
        </w:rPr>
        <w:lastRenderedPageBreak/>
        <w:t>1.5</w:t>
      </w:r>
      <w:r w:rsidRPr="00D00F3B">
        <w:rPr>
          <w:rFonts w:ascii="Simplified Arabic" w:hAnsi="Simplified Arabic" w:cs="Simplified Arabic" w:hint="cs"/>
          <w:b/>
          <w:bCs/>
          <w:sz w:val="28"/>
          <w:szCs w:val="28"/>
        </w:rPr>
        <w:t xml:space="preserve"> </w:t>
      </w:r>
      <w:r w:rsidRPr="00D00F3B">
        <w:rPr>
          <w:rFonts w:ascii="Simplified Arabic" w:hAnsi="Simplified Arabic" w:cs="Simplified Arabic" w:hint="cs"/>
          <w:b/>
          <w:bCs/>
          <w:sz w:val="28"/>
          <w:szCs w:val="28"/>
          <w:rtl/>
        </w:rPr>
        <w:t>الفجوة البحثية</w:t>
      </w:r>
      <w:r w:rsidRPr="00D00F3B">
        <w:rPr>
          <w:rFonts w:ascii="Simplified Arabic" w:hAnsi="Simplified Arabic" w:cs="Simplified Arabic" w:hint="cs"/>
          <w:b/>
          <w:bCs/>
          <w:sz w:val="28"/>
          <w:szCs w:val="28"/>
        </w:rPr>
        <w:t xml:space="preserve"> (Research Gap</w:t>
      </w:r>
      <w:r w:rsidRPr="00D00F3B">
        <w:rPr>
          <w:rFonts w:ascii="Simplified Arabic" w:hAnsi="Simplified Arabic" w:cs="Simplified Arabic" w:hint="cs"/>
          <w:b/>
          <w:bCs/>
          <w:sz w:val="32"/>
          <w:szCs w:val="32"/>
        </w:rPr>
        <w:t>)</w:t>
      </w:r>
    </w:p>
    <w:p w14:paraId="45658168" w14:textId="776428FF" w:rsidR="00B62B31" w:rsidRPr="00D00F3B" w:rsidRDefault="00172D91"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تعد</w:t>
      </w:r>
      <w:r w:rsidR="00B62B31" w:rsidRPr="00D00F3B">
        <w:rPr>
          <w:rFonts w:ascii="Simplified Arabic" w:hAnsi="Simplified Arabic" w:cs="Simplified Arabic" w:hint="cs"/>
          <w:sz w:val="24"/>
          <w:szCs w:val="24"/>
          <w:rtl/>
        </w:rPr>
        <w:t xml:space="preserve"> الفجوة البحثية من أهم الركائز التي تستند إليها الدراسات العلمية، إذ تمثل المبرر الرئيس</w:t>
      </w:r>
      <w:r w:rsidRPr="00D00F3B">
        <w:rPr>
          <w:rFonts w:ascii="Simplified Arabic" w:hAnsi="Simplified Arabic" w:cs="Simplified Arabic" w:hint="cs"/>
          <w:sz w:val="24"/>
          <w:szCs w:val="24"/>
          <w:rtl/>
        </w:rPr>
        <w:t>ي</w:t>
      </w:r>
      <w:r w:rsidR="00B62B31" w:rsidRPr="00D00F3B">
        <w:rPr>
          <w:rFonts w:ascii="Simplified Arabic" w:hAnsi="Simplified Arabic" w:cs="Simplified Arabic" w:hint="cs"/>
          <w:sz w:val="24"/>
          <w:szCs w:val="24"/>
          <w:rtl/>
        </w:rPr>
        <w:t xml:space="preserve"> لإجراء الدراسة وتوضح الإضافة العلمية المتوقعة مقارنةً بما توصلت إليه الدراسات السابقة ومن خلال مراجعة الأدبيات المتعلقة بإدارة الأصول، والصيانة الوقائية، وإدارة الأداء، وإدارة مشاريع البنية التحتية، يتبين أن هناك تطورًا </w:t>
      </w:r>
      <w:r w:rsidR="00FA292A" w:rsidRPr="00D00F3B">
        <w:rPr>
          <w:rFonts w:ascii="Simplified Arabic" w:hAnsi="Simplified Arabic" w:cs="Simplified Arabic" w:hint="cs"/>
          <w:sz w:val="24"/>
          <w:szCs w:val="24"/>
          <w:rtl/>
        </w:rPr>
        <w:t>واضحا</w:t>
      </w:r>
      <w:r w:rsidR="00B62B31" w:rsidRPr="00D00F3B">
        <w:rPr>
          <w:rFonts w:ascii="Simplified Arabic" w:hAnsi="Simplified Arabic" w:cs="Simplified Arabic" w:hint="cs"/>
          <w:sz w:val="24"/>
          <w:szCs w:val="24"/>
          <w:rtl/>
        </w:rPr>
        <w:t xml:space="preserve"> في تناول كل مجال بصورة مستقلة، إلا أن التكامل بين هذه المجالات لا يزال محدودًا، الأمر الذي يبرز الحاجة إلى إجراء دراسات أكثر شمولًا تربط بين هذه المفاهيم ضمن إطار علمي واحد</w:t>
      </w:r>
      <w:r w:rsidR="00B62B31" w:rsidRPr="00D00F3B">
        <w:rPr>
          <w:rFonts w:ascii="Simplified Arabic" w:hAnsi="Simplified Arabic" w:cs="Simplified Arabic" w:hint="cs"/>
          <w:sz w:val="24"/>
          <w:szCs w:val="24"/>
        </w:rPr>
        <w:t>.</w:t>
      </w:r>
    </w:p>
    <w:p w14:paraId="62225875" w14:textId="1A2E5B83" w:rsidR="00B62B31" w:rsidRPr="00D00F3B" w:rsidRDefault="00B62B31"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وقد ركزت غالبية الدراسات على قياس كفاءة الصيانة من خلال مؤشرات تشغيلية منفردة، مثل معدل الأعطال أو متوسط زمن الإصلاح أو تكاليف الصيانة، بينما تناولت دراسات أخرى موضوع إدارة الأصول من منظور استراتيجي في حين اهتمت مجموعة ثالثة بتطبيق مؤشرات الأداء في المؤسسات الخدمية والإنتاجية إلا أن الدراسات التي سعت إلى بناء نموذج متكامل يربط بين </w:t>
      </w:r>
      <w:r w:rsidRPr="00D00F3B">
        <w:rPr>
          <w:rFonts w:ascii="Simplified Arabic" w:hAnsi="Simplified Arabic" w:cs="Simplified Arabic" w:hint="cs"/>
          <w:b/>
          <w:bCs/>
          <w:sz w:val="24"/>
          <w:szCs w:val="24"/>
          <w:rtl/>
        </w:rPr>
        <w:t>نظام الأداء</w:t>
      </w:r>
      <w:r w:rsidRPr="00D00F3B">
        <w:rPr>
          <w:rFonts w:ascii="Simplified Arabic" w:hAnsi="Simplified Arabic" w:cs="Simplified Arabic" w:hint="cs"/>
          <w:sz w:val="24"/>
          <w:szCs w:val="24"/>
          <w:rtl/>
        </w:rPr>
        <w:t xml:space="preserve"> و</w:t>
      </w:r>
      <w:r w:rsidRPr="00D00F3B">
        <w:rPr>
          <w:rFonts w:ascii="Simplified Arabic" w:hAnsi="Simplified Arabic" w:cs="Simplified Arabic" w:hint="cs"/>
          <w:b/>
          <w:bCs/>
          <w:sz w:val="24"/>
          <w:szCs w:val="24"/>
          <w:rtl/>
        </w:rPr>
        <w:t>الصيانة الوقائية</w:t>
      </w:r>
      <w:r w:rsidRPr="00D00F3B">
        <w:rPr>
          <w:rFonts w:ascii="Simplified Arabic" w:hAnsi="Simplified Arabic" w:cs="Simplified Arabic" w:hint="cs"/>
          <w:sz w:val="24"/>
          <w:szCs w:val="24"/>
          <w:rtl/>
        </w:rPr>
        <w:t xml:space="preserve"> و</w:t>
      </w:r>
      <w:r w:rsidRPr="00D00F3B">
        <w:rPr>
          <w:rFonts w:ascii="Simplified Arabic" w:hAnsi="Simplified Arabic" w:cs="Simplified Arabic" w:hint="cs"/>
          <w:b/>
          <w:bCs/>
          <w:sz w:val="24"/>
          <w:szCs w:val="24"/>
          <w:rtl/>
        </w:rPr>
        <w:t>كفاءة إدارة الأصول</w:t>
      </w:r>
      <w:r w:rsidRPr="00D00F3B">
        <w:rPr>
          <w:rFonts w:ascii="Simplified Arabic" w:hAnsi="Simplified Arabic" w:cs="Simplified Arabic" w:hint="cs"/>
          <w:sz w:val="24"/>
          <w:szCs w:val="24"/>
          <w:rtl/>
        </w:rPr>
        <w:t xml:space="preserve"> في مشاريع البنية التحتية ما تزال محدودة، خصوصًا في البيئة العربية</w:t>
      </w:r>
      <w:r w:rsidRPr="00D00F3B">
        <w:rPr>
          <w:rFonts w:ascii="Simplified Arabic" w:hAnsi="Simplified Arabic" w:cs="Simplified Arabic" w:hint="cs"/>
          <w:sz w:val="24"/>
          <w:szCs w:val="24"/>
        </w:rPr>
        <w:t>.</w:t>
      </w:r>
    </w:p>
    <w:p w14:paraId="5AA86D00" w14:textId="77777777" w:rsidR="00B62B31" w:rsidRPr="00D00F3B" w:rsidRDefault="00B62B31"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كما أظهرت مراجعة الدراسات أن معظم الباحثين ركزوا على تقييم الأنشطة المنفذة أو كفاءة فرق الصيانة، دون التوسع في دراسة أثر هذه الأنشطة على الأداء التشغيلي للأصول أو استدامتها أو القيمة الاقتصادية الناتجة عنها. ويترتب على ذلك وجود فجوة واضحة بين مؤشرات التنفيذ التقليدية ومؤشرات الأداء الاستراتيجي التي تعتمد عليها المؤسسات العالمية في إدارة الأصول</w:t>
      </w:r>
      <w:r w:rsidRPr="00D00F3B">
        <w:rPr>
          <w:rFonts w:ascii="Simplified Arabic" w:hAnsi="Simplified Arabic" w:cs="Simplified Arabic" w:hint="cs"/>
          <w:sz w:val="24"/>
          <w:szCs w:val="24"/>
        </w:rPr>
        <w:t>.</w:t>
      </w:r>
    </w:p>
    <w:p w14:paraId="0A6A7371" w14:textId="77777777" w:rsidR="00B62B31" w:rsidRPr="00D00F3B" w:rsidRDefault="00B62B31"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ومن ناحية أخرى، تشير الأدبيات الحديثة إلى تزايد الاهتمام بتطبيق مفاهيم التحول الرقمي، وإنترنت الأشياء، والذكاء الاصطناعي في إدارة الصيانة، إلا أن معظم الدراسات تناولت هذه التقنيات من منظور تقني بحت، دون دمجها في إطار متكامل لتقييم الأداء وربطها باتخاذ القرار الإداري</w:t>
      </w:r>
      <w:r w:rsidRPr="00D00F3B">
        <w:rPr>
          <w:rFonts w:ascii="Simplified Arabic" w:hAnsi="Simplified Arabic" w:cs="Simplified Arabic" w:hint="cs"/>
          <w:sz w:val="24"/>
          <w:szCs w:val="24"/>
        </w:rPr>
        <w:t>.</w:t>
      </w:r>
    </w:p>
    <w:p w14:paraId="30DB72BE" w14:textId="77777777" w:rsidR="00B62B31" w:rsidRPr="00D00F3B" w:rsidRDefault="00B62B31"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كما لوحظ أن كثيرًا من الدراسات ركزت على قطاعات صناعية أو إنتاجية، مثل قطاع النفط والغاز والطاقة والصناعات التحويلية، في حين لم تحظ مشاريع البنية التحتية، وخاصة الطرق والمرافق العامة، بنفس القدر من الاهتمام، رغم اختلاف طبيعة هذه المشاريع من حيث دورة الحياة، وأنماط الأعطال، وآليات الصيانة، ومتطلبات الاستدامة</w:t>
      </w:r>
      <w:r w:rsidRPr="00D00F3B">
        <w:rPr>
          <w:rFonts w:ascii="Simplified Arabic" w:hAnsi="Simplified Arabic" w:cs="Simplified Arabic" w:hint="cs"/>
          <w:sz w:val="24"/>
          <w:szCs w:val="24"/>
        </w:rPr>
        <w:t>.</w:t>
      </w:r>
    </w:p>
    <w:p w14:paraId="6DCDC1CE" w14:textId="77777777" w:rsidR="00B62B31" w:rsidRPr="00D00F3B" w:rsidRDefault="00B62B31"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وبالإضافة إلى ذلك، اعتمدت نسبة كبيرة من الدراسات على المنهج الوصفي أو دراسة الحالة، مع استخدام محدود للنماذج التحليلية التي تفسر العلاقات بين المتغيرات المختلفة، مثل العلاقة بين مؤشرات الأداء وكفاءة إدارة الصيانة، أو العلاقة بين الصيانة الوقائية وتحسين أداء الأصول</w:t>
      </w:r>
      <w:r w:rsidRPr="00D00F3B">
        <w:rPr>
          <w:rFonts w:ascii="Simplified Arabic" w:hAnsi="Simplified Arabic" w:cs="Simplified Arabic" w:hint="cs"/>
          <w:sz w:val="24"/>
          <w:szCs w:val="24"/>
        </w:rPr>
        <w:t>.</w:t>
      </w:r>
    </w:p>
    <w:p w14:paraId="0990F36D" w14:textId="34D6C2D9" w:rsidR="00CF2A41" w:rsidRDefault="00B62B31"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وتأسيسًا على ما سبق، تتحدد الفجوة البحثية للدراسة الحالية في غياب نموذج تحليلي متكامل يقيس أثر تطبيق نظام الأداء في مشاريع الصيانة الوقائية على كفاءة إدارة الصيانة وتحسين أداء أصول البنية التحتية، وهو ما تسعى الدراسة الحالية إلى معالجته من خلال تطوير إطار علمي وتطبيقي يجمع بين إدارة الأصول، والصيانة الوقائية، ومؤشرات الأداء، والتحول الرقمي، في نموذج واحد يمكن تطبيقه في المؤسسات الحكومية والجهات المسؤولة عن إدارة مشاريع البنية التحتية</w:t>
      </w:r>
      <w:r w:rsidRPr="00D00F3B">
        <w:rPr>
          <w:rFonts w:ascii="Simplified Arabic" w:hAnsi="Simplified Arabic" w:cs="Simplified Arabic" w:hint="cs"/>
          <w:sz w:val="24"/>
          <w:szCs w:val="24"/>
        </w:rPr>
        <w:t>.</w:t>
      </w:r>
    </w:p>
    <w:p w14:paraId="2DFDD1DB" w14:textId="77777777" w:rsidR="00CF2A41" w:rsidRDefault="00CF2A41">
      <w:pPr>
        <w:rPr>
          <w:rFonts w:ascii="Simplified Arabic" w:hAnsi="Simplified Arabic" w:cs="Simplified Arabic"/>
          <w:sz w:val="24"/>
          <w:szCs w:val="24"/>
        </w:rPr>
      </w:pPr>
      <w:r>
        <w:rPr>
          <w:rFonts w:ascii="Simplified Arabic" w:hAnsi="Simplified Arabic" w:cs="Simplified Arabic"/>
          <w:sz w:val="24"/>
          <w:szCs w:val="24"/>
        </w:rPr>
        <w:br w:type="page"/>
      </w:r>
    </w:p>
    <w:p w14:paraId="6206AAE3" w14:textId="77777777" w:rsidR="00B62B31" w:rsidRPr="00D00F3B" w:rsidRDefault="00B62B31" w:rsidP="00836A28">
      <w:pPr>
        <w:bidi/>
        <w:spacing w:after="0"/>
        <w:rPr>
          <w:rFonts w:ascii="Simplified Arabic" w:hAnsi="Simplified Arabic" w:cs="Simplified Arabic"/>
          <w:sz w:val="24"/>
          <w:szCs w:val="24"/>
          <w:rtl/>
        </w:rPr>
      </w:pPr>
    </w:p>
    <w:p w14:paraId="1692414D" w14:textId="0FF5E971" w:rsidR="00B62B31" w:rsidRPr="00D00F3B" w:rsidRDefault="000A5D6A" w:rsidP="00836A28">
      <w:pPr>
        <w:bidi/>
        <w:spacing w:after="0"/>
        <w:rPr>
          <w:rFonts w:ascii="Simplified Arabic" w:hAnsi="Simplified Arabic" w:cs="Simplified Arabic"/>
          <w:b/>
          <w:bCs/>
        </w:rPr>
      </w:pPr>
      <w:r w:rsidRPr="00D00F3B">
        <w:rPr>
          <w:rFonts w:ascii="Simplified Arabic" w:hAnsi="Simplified Arabic" w:cs="Simplified Arabic" w:hint="cs"/>
          <w:b/>
          <w:bCs/>
          <w:rtl/>
        </w:rPr>
        <w:t xml:space="preserve"> </w:t>
      </w:r>
      <w:r w:rsidR="00B62B31" w:rsidRPr="00D00F3B">
        <w:rPr>
          <w:rFonts w:ascii="Simplified Arabic" w:hAnsi="Simplified Arabic" w:cs="Simplified Arabic" w:hint="cs"/>
          <w:b/>
          <w:bCs/>
          <w:rtl/>
        </w:rPr>
        <w:t>جدول</w:t>
      </w:r>
      <w:r w:rsidR="00B62B31" w:rsidRPr="00D00F3B">
        <w:rPr>
          <w:rFonts w:ascii="Simplified Arabic" w:hAnsi="Simplified Arabic" w:cs="Simplified Arabic" w:hint="cs"/>
          <w:b/>
          <w:bCs/>
        </w:rPr>
        <w:t xml:space="preserve"> (1-3)</w:t>
      </w:r>
    </w:p>
    <w:p w14:paraId="03DFF07B" w14:textId="2968C921" w:rsidR="00B62B31" w:rsidRPr="00D00F3B" w:rsidRDefault="00B62B31" w:rsidP="00836A28">
      <w:pPr>
        <w:bidi/>
        <w:spacing w:after="0"/>
        <w:rPr>
          <w:rFonts w:ascii="Simplified Arabic" w:hAnsi="Simplified Arabic" w:cs="Simplified Arabic"/>
          <w:b/>
          <w:bCs/>
        </w:rPr>
      </w:pPr>
      <w:r w:rsidRPr="00D00F3B">
        <w:rPr>
          <w:rFonts w:ascii="Simplified Arabic" w:hAnsi="Simplified Arabic" w:cs="Simplified Arabic" w:hint="cs"/>
          <w:b/>
          <w:bCs/>
          <w:rtl/>
        </w:rPr>
        <w:t>الفجوة البحثية بين الدراسات السابقة والدراسة الحالية</w:t>
      </w:r>
    </w:p>
    <w:tbl>
      <w:tblPr>
        <w:tblStyle w:val="GridTable2"/>
        <w:tblW w:w="9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3939"/>
        <w:gridCol w:w="2198"/>
      </w:tblGrid>
      <w:tr w:rsidR="006B69D9" w:rsidRPr="00D00F3B" w14:paraId="47914212" w14:textId="34AB1D22" w:rsidTr="006B69D9">
        <w:trPr>
          <w:cnfStyle w:val="100000000000" w:firstRow="1" w:lastRow="0" w:firstColumn="0" w:lastColumn="0" w:oddVBand="0" w:evenVBand="0" w:oddHBand="0"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0" w:type="auto"/>
            <w:hideMark/>
          </w:tcPr>
          <w:p w14:paraId="04889407"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ما تناولته الدراسات السابقة</w:t>
            </w:r>
          </w:p>
        </w:tc>
        <w:tc>
          <w:tcPr>
            <w:tcW w:w="0" w:type="auto"/>
            <w:hideMark/>
          </w:tcPr>
          <w:p w14:paraId="06A37377" w14:textId="77777777" w:rsidR="006B69D9" w:rsidRPr="00D00F3B" w:rsidRDefault="006B69D9"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ما تضيفه الدراسة الحالية</w:t>
            </w:r>
          </w:p>
        </w:tc>
        <w:tc>
          <w:tcPr>
            <w:tcW w:w="0" w:type="auto"/>
          </w:tcPr>
          <w:p w14:paraId="23897533" w14:textId="07A3F1EE" w:rsidR="006B69D9" w:rsidRPr="00D00F3B" w:rsidRDefault="006B69D9"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محور المقارنة</w:t>
            </w:r>
          </w:p>
        </w:tc>
      </w:tr>
      <w:tr w:rsidR="006B69D9" w:rsidRPr="00D00F3B" w14:paraId="17CF1750" w14:textId="6B61E2D1" w:rsidTr="006B69D9">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0" w:type="auto"/>
            <w:hideMark/>
          </w:tcPr>
          <w:p w14:paraId="69C07AE2"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التركيز على الأنشطة التشغيلية</w:t>
            </w:r>
          </w:p>
        </w:tc>
        <w:tc>
          <w:tcPr>
            <w:tcW w:w="0" w:type="auto"/>
            <w:hideMark/>
          </w:tcPr>
          <w:p w14:paraId="18372D3C" w14:textId="77777777" w:rsidR="006B69D9" w:rsidRPr="00D00F3B" w:rsidRDefault="006B69D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التركيز على نتائج الأداء</w:t>
            </w:r>
          </w:p>
        </w:tc>
        <w:tc>
          <w:tcPr>
            <w:tcW w:w="0" w:type="auto"/>
          </w:tcPr>
          <w:p w14:paraId="25475C18" w14:textId="3784E697"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إدارة الصيانة</w:t>
            </w:r>
          </w:p>
        </w:tc>
      </w:tr>
      <w:tr w:rsidR="006B69D9" w:rsidRPr="00D00F3B" w14:paraId="5A931DEC" w14:textId="3DA4DB69" w:rsidTr="006B69D9">
        <w:trPr>
          <w:trHeight w:val="220"/>
        </w:trPr>
        <w:tc>
          <w:tcPr>
            <w:cnfStyle w:val="001000000000" w:firstRow="0" w:lastRow="0" w:firstColumn="1" w:lastColumn="0" w:oddVBand="0" w:evenVBand="0" w:oddHBand="0" w:evenHBand="0" w:firstRowFirstColumn="0" w:firstRowLastColumn="0" w:lastRowFirstColumn="0" w:lastRowLastColumn="0"/>
            <w:tcW w:w="0" w:type="auto"/>
            <w:hideMark/>
          </w:tcPr>
          <w:p w14:paraId="5E0F44CF"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استخدام مؤشرات منفردة</w:t>
            </w:r>
          </w:p>
        </w:tc>
        <w:tc>
          <w:tcPr>
            <w:tcW w:w="0" w:type="auto"/>
            <w:hideMark/>
          </w:tcPr>
          <w:p w14:paraId="0ACFA254" w14:textId="77777777" w:rsidR="006B69D9" w:rsidRPr="00D00F3B" w:rsidRDefault="006B69D9"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بناء منظومة متكاملة لمؤشرات الأداء</w:t>
            </w:r>
          </w:p>
        </w:tc>
        <w:tc>
          <w:tcPr>
            <w:tcW w:w="0" w:type="auto"/>
          </w:tcPr>
          <w:p w14:paraId="78822B0D" w14:textId="008F125D"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مؤشرات الأداء</w:t>
            </w:r>
          </w:p>
        </w:tc>
      </w:tr>
      <w:tr w:rsidR="006B69D9" w:rsidRPr="00D00F3B" w14:paraId="7BCBBE2D" w14:textId="34BA7EBF" w:rsidTr="006B69D9">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0" w:type="auto"/>
            <w:hideMark/>
          </w:tcPr>
          <w:p w14:paraId="0128D42A"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تناولها بصورة استراتيجية عامة</w:t>
            </w:r>
          </w:p>
        </w:tc>
        <w:tc>
          <w:tcPr>
            <w:tcW w:w="0" w:type="auto"/>
            <w:hideMark/>
          </w:tcPr>
          <w:p w14:paraId="165FFF24" w14:textId="77777777" w:rsidR="006B69D9" w:rsidRPr="00D00F3B" w:rsidRDefault="006B69D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ربطها مباشرة بالصيانة الوقائية</w:t>
            </w:r>
          </w:p>
        </w:tc>
        <w:tc>
          <w:tcPr>
            <w:tcW w:w="0" w:type="auto"/>
          </w:tcPr>
          <w:p w14:paraId="719D23F3" w14:textId="0BC035A8"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إدارة الأصول</w:t>
            </w:r>
          </w:p>
        </w:tc>
      </w:tr>
      <w:tr w:rsidR="006B69D9" w:rsidRPr="00D00F3B" w14:paraId="7A87B780" w14:textId="347914D1" w:rsidTr="006B69D9">
        <w:trPr>
          <w:trHeight w:val="220"/>
        </w:trPr>
        <w:tc>
          <w:tcPr>
            <w:cnfStyle w:val="001000000000" w:firstRow="0" w:lastRow="0" w:firstColumn="1" w:lastColumn="0" w:oddVBand="0" w:evenVBand="0" w:oddHBand="0" w:evenHBand="0" w:firstRowFirstColumn="0" w:firstRowLastColumn="0" w:lastRowFirstColumn="0" w:lastRowLastColumn="0"/>
            <w:tcW w:w="0" w:type="auto"/>
            <w:hideMark/>
          </w:tcPr>
          <w:p w14:paraId="3C8E5BCD"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دراسة التقنيات بصورة مستقلة</w:t>
            </w:r>
          </w:p>
        </w:tc>
        <w:tc>
          <w:tcPr>
            <w:tcW w:w="0" w:type="auto"/>
            <w:hideMark/>
          </w:tcPr>
          <w:p w14:paraId="3C649A7E" w14:textId="77777777" w:rsidR="006B69D9" w:rsidRPr="00D00F3B" w:rsidRDefault="006B69D9"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دمج التقنيات في نموذج تقييم الأداء</w:t>
            </w:r>
          </w:p>
        </w:tc>
        <w:tc>
          <w:tcPr>
            <w:tcW w:w="0" w:type="auto"/>
          </w:tcPr>
          <w:p w14:paraId="2420735D" w14:textId="67D72687"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التحول الرقمي</w:t>
            </w:r>
          </w:p>
        </w:tc>
      </w:tr>
      <w:tr w:rsidR="006B69D9" w:rsidRPr="00D00F3B" w14:paraId="418F175D" w14:textId="0BF67DAC" w:rsidTr="006B69D9">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0" w:type="auto"/>
            <w:hideMark/>
          </w:tcPr>
          <w:p w14:paraId="2AFA5FDD"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دراسات محدودة</w:t>
            </w:r>
          </w:p>
        </w:tc>
        <w:tc>
          <w:tcPr>
            <w:tcW w:w="0" w:type="auto"/>
            <w:hideMark/>
          </w:tcPr>
          <w:p w14:paraId="623C622C" w14:textId="77777777" w:rsidR="006B69D9" w:rsidRPr="00D00F3B" w:rsidRDefault="006B69D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تطبيق شامل على مشاريع البنية التحتية</w:t>
            </w:r>
          </w:p>
        </w:tc>
        <w:tc>
          <w:tcPr>
            <w:tcW w:w="0" w:type="auto"/>
          </w:tcPr>
          <w:p w14:paraId="0A3FDC85" w14:textId="43EDECBC"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مشاريع البنية التحتية</w:t>
            </w:r>
          </w:p>
        </w:tc>
      </w:tr>
      <w:tr w:rsidR="006B69D9" w:rsidRPr="00D00F3B" w14:paraId="5C8069C9" w14:textId="4EFB9429" w:rsidTr="006B69D9">
        <w:trPr>
          <w:trHeight w:val="220"/>
        </w:trPr>
        <w:tc>
          <w:tcPr>
            <w:cnfStyle w:val="001000000000" w:firstRow="0" w:lastRow="0" w:firstColumn="1" w:lastColumn="0" w:oddVBand="0" w:evenVBand="0" w:oddHBand="0" w:evenHBand="0" w:firstRowFirstColumn="0" w:firstRowLastColumn="0" w:lastRowFirstColumn="0" w:lastRowLastColumn="0"/>
            <w:tcW w:w="0" w:type="auto"/>
            <w:hideMark/>
          </w:tcPr>
          <w:p w14:paraId="32A84FB4"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توصيات عامة</w:t>
            </w:r>
          </w:p>
        </w:tc>
        <w:tc>
          <w:tcPr>
            <w:tcW w:w="0" w:type="auto"/>
            <w:hideMark/>
          </w:tcPr>
          <w:p w14:paraId="7E068DF2" w14:textId="77777777" w:rsidR="006B69D9" w:rsidRPr="00D00F3B" w:rsidRDefault="006B69D9"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نموذج تطبيقي قابل للتنفيذ</w:t>
            </w:r>
          </w:p>
        </w:tc>
        <w:tc>
          <w:tcPr>
            <w:tcW w:w="0" w:type="auto"/>
          </w:tcPr>
          <w:p w14:paraId="246FCB6D" w14:textId="199FC8CF"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النموذج التطبيقي</w:t>
            </w:r>
          </w:p>
        </w:tc>
      </w:tr>
    </w:tbl>
    <w:p w14:paraId="6652BDE7" w14:textId="77777777" w:rsidR="000A5D6A" w:rsidRPr="00D00F3B" w:rsidRDefault="000A5D6A" w:rsidP="00836A28">
      <w:pPr>
        <w:bidi/>
        <w:spacing w:after="0"/>
        <w:rPr>
          <w:rFonts w:ascii="Simplified Arabic" w:hAnsi="Simplified Arabic" w:cs="Simplified Arabic"/>
          <w:b/>
          <w:bCs/>
          <w:rtl/>
        </w:rPr>
      </w:pPr>
    </w:p>
    <w:p w14:paraId="7C06F3E3" w14:textId="0D5843B8" w:rsidR="000A5D6A" w:rsidRPr="00D00F3B" w:rsidRDefault="000A5D6A" w:rsidP="00836A28">
      <w:pPr>
        <w:bidi/>
        <w:spacing w:after="0"/>
        <w:rPr>
          <w:rFonts w:ascii="Simplified Arabic" w:hAnsi="Simplified Arabic" w:cs="Simplified Arabic"/>
          <w:b/>
          <w:bCs/>
        </w:rPr>
      </w:pPr>
      <w:r w:rsidRPr="00D00F3B">
        <w:rPr>
          <w:rFonts w:ascii="Simplified Arabic" w:hAnsi="Simplified Arabic" w:cs="Simplified Arabic" w:hint="cs"/>
          <w:b/>
          <w:bCs/>
          <w:rtl/>
        </w:rPr>
        <w:t>شكل</w:t>
      </w:r>
      <w:r w:rsidRPr="00D00F3B">
        <w:rPr>
          <w:rFonts w:ascii="Simplified Arabic" w:hAnsi="Simplified Arabic" w:cs="Simplified Arabic" w:hint="cs"/>
          <w:b/>
          <w:bCs/>
        </w:rPr>
        <w:t xml:space="preserve"> (1-3)</w:t>
      </w:r>
      <w:r w:rsidR="006B69D9"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موقع الدراسة الحالية ضمن الأدبيات العلمية</w:t>
      </w:r>
    </w:p>
    <w:p w14:paraId="613B1B48" w14:textId="0E2AB41A" w:rsidR="00600510" w:rsidRPr="00D00F3B" w:rsidRDefault="008C0489" w:rsidP="00836A28">
      <w:pPr>
        <w:bidi/>
        <w:spacing w:after="0"/>
        <w:rPr>
          <w:rFonts w:ascii="Simplified Arabic" w:hAnsi="Simplified Arabic" w:cs="Simplified Arabic"/>
        </w:rPr>
      </w:pPr>
      <w:r w:rsidRPr="00D00F3B">
        <w:rPr>
          <w:rFonts w:ascii="Simplified Arabic" w:hAnsi="Simplified Arabic" w:cs="Simplified Arabic" w:hint="cs"/>
          <w:b/>
          <w:bCs/>
          <w:noProof/>
        </w:rPr>
        <w:drawing>
          <wp:anchor distT="0" distB="0" distL="114300" distR="114300" simplePos="0" relativeHeight="251664384" behindDoc="1" locked="0" layoutInCell="1" allowOverlap="1" wp14:anchorId="0D19042D" wp14:editId="3F43D1A6">
            <wp:simplePos x="0" y="0"/>
            <wp:positionH relativeFrom="column">
              <wp:posOffset>906780</wp:posOffset>
            </wp:positionH>
            <wp:positionV relativeFrom="paragraph">
              <wp:posOffset>92710</wp:posOffset>
            </wp:positionV>
            <wp:extent cx="3596640" cy="4561205"/>
            <wp:effectExtent l="0" t="0" r="3810" b="0"/>
            <wp:wrapTight wrapText="bothSides">
              <wp:wrapPolygon edited="0">
                <wp:start x="0" y="0"/>
                <wp:lineTo x="0" y="21471"/>
                <wp:lineTo x="21508" y="21471"/>
                <wp:lineTo x="21508" y="0"/>
                <wp:lineTo x="0" y="0"/>
              </wp:wrapPolygon>
            </wp:wrapTight>
            <wp:docPr id="481468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468528" name=""/>
                    <pic:cNvPicPr/>
                  </pic:nvPicPr>
                  <pic:blipFill>
                    <a:blip r:embed="rId21">
                      <a:extLst>
                        <a:ext uri="{28A0092B-C50C-407E-A947-70E740481C1C}">
                          <a14:useLocalDpi xmlns:a14="http://schemas.microsoft.com/office/drawing/2010/main" val="0"/>
                        </a:ext>
                      </a:extLst>
                    </a:blip>
                    <a:stretch>
                      <a:fillRect/>
                    </a:stretch>
                  </pic:blipFill>
                  <pic:spPr>
                    <a:xfrm>
                      <a:off x="0" y="0"/>
                      <a:ext cx="3596640" cy="4561205"/>
                    </a:xfrm>
                    <a:prstGeom prst="rect">
                      <a:avLst/>
                    </a:prstGeom>
                  </pic:spPr>
                </pic:pic>
              </a:graphicData>
            </a:graphic>
            <wp14:sizeRelH relativeFrom="margin">
              <wp14:pctWidth>0</wp14:pctWidth>
            </wp14:sizeRelH>
            <wp14:sizeRelV relativeFrom="margin">
              <wp14:pctHeight>0</wp14:pctHeight>
            </wp14:sizeRelV>
          </wp:anchor>
        </w:drawing>
      </w:r>
      <w:r w:rsidR="00600510" w:rsidRPr="00D00F3B">
        <w:rPr>
          <w:rFonts w:ascii="Simplified Arabic" w:hAnsi="Simplified Arabic" w:cs="Simplified Arabic" w:hint="cs"/>
        </w:rPr>
        <w:br w:type="page"/>
      </w:r>
    </w:p>
    <w:p w14:paraId="3DC3863C" w14:textId="1EF585E6" w:rsidR="00600510" w:rsidRPr="00D00F3B" w:rsidRDefault="00600510" w:rsidP="00836A28">
      <w:pPr>
        <w:bidi/>
        <w:spacing w:after="0"/>
        <w:rPr>
          <w:rFonts w:ascii="Simplified Arabic" w:hAnsi="Simplified Arabic" w:cs="Simplified Arabic"/>
          <w:b/>
          <w:bCs/>
          <w:sz w:val="36"/>
          <w:szCs w:val="36"/>
        </w:rPr>
      </w:pPr>
      <w:r w:rsidRPr="00D00F3B">
        <w:rPr>
          <w:rFonts w:ascii="Simplified Arabic" w:hAnsi="Simplified Arabic" w:cs="Simplified Arabic" w:hint="cs"/>
          <w:b/>
          <w:bCs/>
          <w:noProof/>
          <w:sz w:val="28"/>
          <w:szCs w:val="28"/>
        </w:rPr>
        <w:lastRenderedPageBreak/>
        <mc:AlternateContent>
          <mc:Choice Requires="wps">
            <w:drawing>
              <wp:inline distT="0" distB="0" distL="0" distR="0" wp14:anchorId="0249B5AE" wp14:editId="2F174786">
                <wp:extent cx="304800" cy="304800"/>
                <wp:effectExtent l="0" t="0" r="0" b="0"/>
                <wp:docPr id="785891341"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B6C89AA" id="Rectangle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00F3B">
        <w:rPr>
          <w:rFonts w:ascii="Simplified Arabic" w:hAnsi="Simplified Arabic" w:cs="Simplified Arabic" w:hint="cs"/>
          <w:b/>
          <w:bCs/>
          <w:sz w:val="28"/>
          <w:szCs w:val="28"/>
        </w:rPr>
        <w:t xml:space="preserve">   1.6 </w:t>
      </w:r>
      <w:r w:rsidRPr="00D00F3B">
        <w:rPr>
          <w:rFonts w:ascii="Simplified Arabic" w:hAnsi="Simplified Arabic" w:cs="Simplified Arabic" w:hint="cs"/>
          <w:b/>
          <w:bCs/>
          <w:sz w:val="28"/>
          <w:szCs w:val="28"/>
          <w:rtl/>
        </w:rPr>
        <w:t>مشكلة الدراسة</w:t>
      </w:r>
      <w:r w:rsidRPr="00D00F3B">
        <w:rPr>
          <w:rFonts w:ascii="Simplified Arabic" w:hAnsi="Simplified Arabic" w:cs="Simplified Arabic" w:hint="cs"/>
          <w:b/>
          <w:bCs/>
          <w:sz w:val="28"/>
          <w:szCs w:val="28"/>
        </w:rPr>
        <w:t xml:space="preserve"> (Statement of the Problem)</w:t>
      </w:r>
    </w:p>
    <w:p w14:paraId="11018FFB" w14:textId="3FE9352F"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تمثل مشاريع البنية التحتية أحد أهم الأصول الاستراتيجية وتستحوذ أعمال تشغيلها وصيانتها على نسبة كبيرة من الإنفاق الحكومي السنوي. ورغم التطور في برامج الصيانة الوقائية، لا تزال العديد من الجهات المالكة للأصول تواجه تحديات تتعلق بارتفاع معدلات الأعطال، وتفاوت مستويات الأداء، وازدياد تكاليف التشغيل والصيانة، وانخفاض العمر التشغيلي لبعض الأصول مقارنةً بما هو مخطط له</w:t>
      </w:r>
      <w:r w:rsidRPr="00D00F3B">
        <w:rPr>
          <w:rFonts w:ascii="Simplified Arabic" w:hAnsi="Simplified Arabic" w:cs="Simplified Arabic" w:hint="cs"/>
          <w:sz w:val="24"/>
          <w:szCs w:val="24"/>
        </w:rPr>
        <w:t>.</w:t>
      </w:r>
    </w:p>
    <w:p w14:paraId="03FD3E0B"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وتشير الممارسات الحالية في كثير من المؤسسات إلى أن تقييم مشاريع الصيانة يعتمد بصورة كبيرة على مؤشرات تنفيذية، مثل عدد أوامر العمل المنجزة، أو الالتزام بالبرنامج الزمني، أو حجم الإنفاق، بينما لا يتم قياس الأثر الحقيقي لهذه الأعمال على الأداء التشغيلي للأصول، أو مدى مساهمتها في تحقيق أهداف المؤسسة المتعلقة بالكفاءة والاستدامة وتعظيم قيمة الأصول</w:t>
      </w:r>
      <w:r w:rsidRPr="00D00F3B">
        <w:rPr>
          <w:rFonts w:ascii="Simplified Arabic" w:hAnsi="Simplified Arabic" w:cs="Simplified Arabic" w:hint="cs"/>
          <w:sz w:val="24"/>
          <w:szCs w:val="24"/>
        </w:rPr>
        <w:t>.</w:t>
      </w:r>
    </w:p>
    <w:p w14:paraId="2541E5C5"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كما يلاحظ وجود قصور في ربط برامج الصيانة الوقائية بمؤشرات الأداء الاستراتيجية، الأمر الذي يؤدي إلى ضعف الاستفادة من البيانات التشغيلية في اتخاذ القرار، وصعوبة تقييم كفاءة الإنفاق على الصيانة، وعدم وجود إطار موحد يمكن الاعتماد عليه للمقارنة بين المشاريع المختلفة أو قياس أثر برامج التحسين المستمر</w:t>
      </w:r>
      <w:r w:rsidRPr="00D00F3B">
        <w:rPr>
          <w:rFonts w:ascii="Simplified Arabic" w:hAnsi="Simplified Arabic" w:cs="Simplified Arabic" w:hint="cs"/>
          <w:sz w:val="24"/>
          <w:szCs w:val="24"/>
        </w:rPr>
        <w:t>.</w:t>
      </w:r>
    </w:p>
    <w:p w14:paraId="6C186BC3"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وعلى الرغم من التطور الكبير في تطبيق أنظمة إدارة الأصول والتحول الرقمي، فإن العديد من المؤسسات لم تتمكن حتى الآن من دمج هذه الأنظمة ضمن نموذج متكامل لتقييم الأداء، يربط بين التخطيط والتنفيذ والرقابة والتحسين المستمر، ويقيس بصورة موضوعية العلاقة بين برامج الصيانة وكفاءة إدارة الأصول</w:t>
      </w:r>
      <w:r w:rsidRPr="00D00F3B">
        <w:rPr>
          <w:rFonts w:ascii="Simplified Arabic" w:hAnsi="Simplified Arabic" w:cs="Simplified Arabic" w:hint="cs"/>
          <w:sz w:val="24"/>
          <w:szCs w:val="24"/>
        </w:rPr>
        <w:t>.</w:t>
      </w:r>
    </w:p>
    <w:p w14:paraId="7FEB16B1"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وبناءً على ذلك، تتمثل مشكلة الدراسة في عدم وجود إطار علمي متكامل لتقييم مشاريع الصيانة الوقائية وفق نظام أداء يعتمد على مؤشرات كمية ونوعية تقيس الأثر الحقيقي لبرامج الصيانة في تحسين كفاءة إدارة الصيانة وتعزيز أداء أصول البنية التحتية</w:t>
      </w:r>
      <w:r w:rsidRPr="00D00F3B">
        <w:rPr>
          <w:rFonts w:ascii="Simplified Arabic" w:hAnsi="Simplified Arabic" w:cs="Simplified Arabic" w:hint="cs"/>
          <w:sz w:val="24"/>
          <w:szCs w:val="24"/>
        </w:rPr>
        <w:t>.</w:t>
      </w:r>
    </w:p>
    <w:p w14:paraId="78D27211"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وتسعى الدراسة الحالية إلى معالجة هذه المشكلة من خلال تطوير نموذج تحليلي يفسر العلاقة بين تطبيق نظام الأداء وكفاءة إدارة الصيانة، واختبار أثر هذا التطبيق في تحسين الأداء التشغيلي للأصول، بما يسهم في دعم متخذي القرار وتطوير ممارسات إدارة الصيانة في مشاريع البنية التحتية</w:t>
      </w:r>
      <w:r w:rsidRPr="00D00F3B">
        <w:rPr>
          <w:rFonts w:ascii="Simplified Arabic" w:hAnsi="Simplified Arabic" w:cs="Simplified Arabic" w:hint="cs"/>
          <w:sz w:val="24"/>
          <w:szCs w:val="24"/>
        </w:rPr>
        <w:t>.</w:t>
      </w:r>
    </w:p>
    <w:p w14:paraId="79872ED8" w14:textId="77777777" w:rsidR="00B62B31" w:rsidRPr="00D00F3B" w:rsidRDefault="00B62B31" w:rsidP="00836A28">
      <w:pPr>
        <w:bidi/>
        <w:spacing w:after="0"/>
        <w:rPr>
          <w:rFonts w:ascii="Simplified Arabic" w:hAnsi="Simplified Arabic" w:cs="Simplified Arabic"/>
          <w:rtl/>
        </w:rPr>
      </w:pPr>
    </w:p>
    <w:p w14:paraId="737BD177" w14:textId="701FA49C" w:rsidR="00600510" w:rsidRPr="00D00F3B" w:rsidRDefault="00600510" w:rsidP="00836A28">
      <w:pPr>
        <w:bidi/>
        <w:spacing w:after="0"/>
        <w:rPr>
          <w:rFonts w:ascii="Simplified Arabic" w:hAnsi="Simplified Arabic" w:cs="Simplified Arabic"/>
          <w:rtl/>
        </w:rPr>
      </w:pPr>
      <w:r w:rsidRPr="00D00F3B">
        <w:rPr>
          <w:rFonts w:ascii="Simplified Arabic" w:hAnsi="Simplified Arabic" w:cs="Simplified Arabic" w:hint="cs"/>
          <w:rtl/>
        </w:rPr>
        <w:br w:type="page"/>
      </w:r>
    </w:p>
    <w:p w14:paraId="63C22986" w14:textId="13844DD2" w:rsidR="00600510" w:rsidRPr="00D00F3B" w:rsidRDefault="00D83A0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 1.7</w:t>
      </w:r>
      <w:r w:rsidRPr="00D00F3B">
        <w:rPr>
          <w:rFonts w:ascii="Simplified Arabic" w:hAnsi="Simplified Arabic" w:cs="Simplified Arabic" w:hint="cs"/>
          <w:b/>
          <w:bCs/>
          <w:sz w:val="24"/>
          <w:szCs w:val="24"/>
        </w:rPr>
        <w:t xml:space="preserve"> </w:t>
      </w:r>
      <w:r w:rsidRPr="00D00F3B">
        <w:rPr>
          <w:rFonts w:ascii="Simplified Arabic" w:hAnsi="Simplified Arabic" w:cs="Simplified Arabic" w:hint="cs"/>
          <w:b/>
          <w:bCs/>
          <w:sz w:val="24"/>
          <w:szCs w:val="24"/>
          <w:rtl/>
        </w:rPr>
        <w:t>أسئلة</w:t>
      </w:r>
      <w:r w:rsidR="00600510" w:rsidRPr="00D00F3B">
        <w:rPr>
          <w:rFonts w:ascii="Simplified Arabic" w:hAnsi="Simplified Arabic" w:cs="Simplified Arabic" w:hint="cs"/>
          <w:b/>
          <w:bCs/>
          <w:sz w:val="28"/>
          <w:szCs w:val="28"/>
          <w:rtl/>
        </w:rPr>
        <w:t xml:space="preserve"> الدراسة</w:t>
      </w:r>
      <w:r w:rsidR="00600510" w:rsidRPr="00D00F3B">
        <w:rPr>
          <w:rFonts w:ascii="Simplified Arabic" w:hAnsi="Simplified Arabic" w:cs="Simplified Arabic" w:hint="cs"/>
          <w:b/>
          <w:bCs/>
          <w:sz w:val="28"/>
          <w:szCs w:val="28"/>
        </w:rPr>
        <w:t xml:space="preserve"> (Research Questions)</w:t>
      </w:r>
    </w:p>
    <w:p w14:paraId="2ABFE009"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تُعد أسئلة الدراسة الأساس الذي يُبنى عليه الإطار المنهجي للدراسة، إذ تُوجه عملية جمع البيانات وتحليلها، وتسهم في تحديد طبيعة العلاقات بين المتغيرات، كما تمثل الأساس في صياغة الفرضيات واختيار الأساليب الإحصائية المناسبة</w:t>
      </w:r>
      <w:r w:rsidRPr="00D00F3B">
        <w:rPr>
          <w:rFonts w:ascii="Simplified Arabic" w:hAnsi="Simplified Arabic" w:cs="Simplified Arabic" w:hint="cs"/>
          <w:sz w:val="24"/>
          <w:szCs w:val="24"/>
        </w:rPr>
        <w:t>.</w:t>
      </w:r>
    </w:p>
    <w:p w14:paraId="1E027165"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وانطلاقًا من مشكلة الدراسة والفجوة البحثية، تسعى هذه الدراسة إلى الإجابة عن السؤال الرئيس الآتي</w:t>
      </w:r>
      <w:r w:rsidRPr="00D00F3B">
        <w:rPr>
          <w:rFonts w:ascii="Simplified Arabic" w:hAnsi="Simplified Arabic" w:cs="Simplified Arabic" w:hint="cs"/>
          <w:sz w:val="24"/>
          <w:szCs w:val="24"/>
        </w:rPr>
        <w:t>:</w:t>
      </w:r>
    </w:p>
    <w:p w14:paraId="5EC4E50A" w14:textId="77777777" w:rsidR="00600510" w:rsidRPr="00D00F3B" w:rsidRDefault="00600510"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السؤال الرئيس</w:t>
      </w:r>
    </w:p>
    <w:p w14:paraId="4293970F"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b/>
          <w:bCs/>
          <w:sz w:val="24"/>
          <w:szCs w:val="24"/>
          <w:rtl/>
        </w:rPr>
        <w:t>ما أثر تطبيق نظام الأداء في مشاريع الصيانة الوقائية على كفاءة إدارة الصيانة في مشاريع البنية التحتية؟</w:t>
      </w:r>
    </w:p>
    <w:p w14:paraId="3316FFE7"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ويتفرع عن هذا السؤال مجموعة من الأسئلة الفرعية هي</w:t>
      </w:r>
      <w:r w:rsidRPr="00D00F3B">
        <w:rPr>
          <w:rFonts w:ascii="Simplified Arabic" w:hAnsi="Simplified Arabic" w:cs="Simplified Arabic" w:hint="cs"/>
          <w:sz w:val="24"/>
          <w:szCs w:val="24"/>
        </w:rPr>
        <w:t>:</w:t>
      </w:r>
    </w:p>
    <w:p w14:paraId="14641883" w14:textId="77777777" w:rsidR="00600510" w:rsidRPr="00D00F3B" w:rsidRDefault="00600510" w:rsidP="00836A28">
      <w:pPr>
        <w:numPr>
          <w:ilvl w:val="0"/>
          <w:numId w:val="1"/>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ما مستوى تطبيق نظام الأداء في مشاريع الصيانة الوقائية؟ </w:t>
      </w:r>
    </w:p>
    <w:p w14:paraId="5F0D1A07" w14:textId="77777777" w:rsidR="00600510" w:rsidRPr="00D00F3B" w:rsidRDefault="00600510" w:rsidP="00836A28">
      <w:pPr>
        <w:numPr>
          <w:ilvl w:val="0"/>
          <w:numId w:val="1"/>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ما مستوى كفاءة إدارة الصيانة في مشاريع البنية التحتية؟ </w:t>
      </w:r>
    </w:p>
    <w:p w14:paraId="14AC607A" w14:textId="77777777" w:rsidR="00600510" w:rsidRPr="00D00F3B" w:rsidRDefault="00600510" w:rsidP="00836A28">
      <w:pPr>
        <w:numPr>
          <w:ilvl w:val="0"/>
          <w:numId w:val="1"/>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ما العلاقة بين تطبيق مؤشرات الأداء الرئيسية وكفاءة إدارة الصيانة؟ </w:t>
      </w:r>
    </w:p>
    <w:p w14:paraId="33FDEB4F" w14:textId="77777777" w:rsidR="00600510" w:rsidRPr="00D00F3B" w:rsidRDefault="00600510" w:rsidP="00836A28">
      <w:pPr>
        <w:numPr>
          <w:ilvl w:val="0"/>
          <w:numId w:val="1"/>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ما أثر التخطيط الاستراتيجي للصيانة في تحسين الأداء التشغيلي للأصول؟ </w:t>
      </w:r>
    </w:p>
    <w:p w14:paraId="2F38F803" w14:textId="77777777" w:rsidR="00600510" w:rsidRPr="00D00F3B" w:rsidRDefault="00600510" w:rsidP="00836A28">
      <w:pPr>
        <w:numPr>
          <w:ilvl w:val="0"/>
          <w:numId w:val="1"/>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ما دور التحول الرقمي في رفع كفاءة إدارة الصيانة؟ </w:t>
      </w:r>
    </w:p>
    <w:p w14:paraId="378F5B6A" w14:textId="77777777" w:rsidR="00600510" w:rsidRPr="00D00F3B" w:rsidRDefault="00600510" w:rsidP="00836A28">
      <w:pPr>
        <w:numPr>
          <w:ilvl w:val="0"/>
          <w:numId w:val="1"/>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إلى أي مدى تسهم كفاءة إدارة الصيانة في تحسين أداء أصول البنية التحتية؟ </w:t>
      </w:r>
    </w:p>
    <w:p w14:paraId="11B2C08F" w14:textId="77777777" w:rsidR="00600510" w:rsidRPr="00D00F3B" w:rsidRDefault="00600510" w:rsidP="00836A28">
      <w:pPr>
        <w:numPr>
          <w:ilvl w:val="0"/>
          <w:numId w:val="1"/>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ما النموذج المقترح لتقييم مشاريع الصيانة الوقائية وفق نظام الأداء؟ </w:t>
      </w:r>
    </w:p>
    <w:p w14:paraId="28225A80" w14:textId="77777777" w:rsidR="00600510" w:rsidRPr="00D00F3B" w:rsidRDefault="00600510"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8"/>
          <w:szCs w:val="28"/>
        </w:rPr>
        <w:t xml:space="preserve">1.8 </w:t>
      </w:r>
      <w:r w:rsidRPr="00D00F3B">
        <w:rPr>
          <w:rFonts w:ascii="Simplified Arabic" w:hAnsi="Simplified Arabic" w:cs="Simplified Arabic" w:hint="cs"/>
          <w:b/>
          <w:bCs/>
          <w:sz w:val="24"/>
          <w:szCs w:val="24"/>
          <w:rtl/>
        </w:rPr>
        <w:t>أهداف الدراسة</w:t>
      </w:r>
      <w:r w:rsidRPr="00D00F3B">
        <w:rPr>
          <w:rFonts w:ascii="Simplified Arabic" w:hAnsi="Simplified Arabic" w:cs="Simplified Arabic" w:hint="cs"/>
          <w:b/>
          <w:bCs/>
          <w:sz w:val="24"/>
          <w:szCs w:val="24"/>
        </w:rPr>
        <w:t xml:space="preserve"> (Research Objectives)</w:t>
      </w:r>
    </w:p>
    <w:p w14:paraId="48F69F24" w14:textId="77777777" w:rsidR="00600510" w:rsidRPr="00D00F3B" w:rsidRDefault="00600510"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أولاً: الهدف الرئيس</w:t>
      </w:r>
    </w:p>
    <w:p w14:paraId="3843FC39"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تهدف الدراسة إلى تحليل أثر تطبيق نظام الأداء في مشاريع الصيانة الوقائية على كفاءة إدارة الصيانة وتحسين أداء أصول البنية التحتية، وصولًا إلى تطوير نموذج علمي وتطبيقي لتقييم مشاريع الصيانة وفق أفضل الممارسات العالمية</w:t>
      </w:r>
      <w:r w:rsidRPr="00D00F3B">
        <w:rPr>
          <w:rFonts w:ascii="Simplified Arabic" w:hAnsi="Simplified Arabic" w:cs="Simplified Arabic" w:hint="cs"/>
          <w:sz w:val="24"/>
          <w:szCs w:val="24"/>
        </w:rPr>
        <w:t>.</w:t>
      </w:r>
    </w:p>
    <w:p w14:paraId="232FEFE0" w14:textId="77777777" w:rsidR="00600510" w:rsidRPr="00D00F3B" w:rsidRDefault="00600510"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ثانياً: الأهداف الفرعية</w:t>
      </w:r>
    </w:p>
    <w:p w14:paraId="01121DB3" w14:textId="77777777" w:rsidR="00600510" w:rsidRPr="00D00F3B" w:rsidRDefault="00600510"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ولتحقيق هذا الهدف الرئيس، تسعى الدراسة إلى تحقيق الأهداف الآتية</w:t>
      </w:r>
      <w:r w:rsidRPr="00D00F3B">
        <w:rPr>
          <w:rFonts w:ascii="Simplified Arabic" w:hAnsi="Simplified Arabic" w:cs="Simplified Arabic" w:hint="cs"/>
          <w:sz w:val="24"/>
          <w:szCs w:val="24"/>
        </w:rPr>
        <w:t>:</w:t>
      </w:r>
    </w:p>
    <w:p w14:paraId="2F0A0DC8" w14:textId="77777777" w:rsidR="00600510" w:rsidRPr="00D00F3B" w:rsidRDefault="00600510" w:rsidP="00836A28">
      <w:pPr>
        <w:numPr>
          <w:ilvl w:val="0"/>
          <w:numId w:val="2"/>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التعرف على واقع تطبيق نظام الأداء في مشاريع الصيانة الوقائية</w:t>
      </w:r>
      <w:r w:rsidRPr="00D00F3B">
        <w:rPr>
          <w:rFonts w:ascii="Simplified Arabic" w:hAnsi="Simplified Arabic" w:cs="Simplified Arabic" w:hint="cs"/>
          <w:sz w:val="24"/>
          <w:szCs w:val="24"/>
        </w:rPr>
        <w:t xml:space="preserve">. </w:t>
      </w:r>
    </w:p>
    <w:p w14:paraId="2FBF7C83" w14:textId="77777777" w:rsidR="00600510" w:rsidRPr="00D00F3B" w:rsidRDefault="00600510" w:rsidP="00836A28">
      <w:pPr>
        <w:numPr>
          <w:ilvl w:val="0"/>
          <w:numId w:val="2"/>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قياس مستوى كفاءة إدارة الصيانة في مشاريع البنية التحتية</w:t>
      </w:r>
      <w:r w:rsidRPr="00D00F3B">
        <w:rPr>
          <w:rFonts w:ascii="Simplified Arabic" w:hAnsi="Simplified Arabic" w:cs="Simplified Arabic" w:hint="cs"/>
          <w:sz w:val="24"/>
          <w:szCs w:val="24"/>
        </w:rPr>
        <w:t xml:space="preserve">. </w:t>
      </w:r>
    </w:p>
    <w:p w14:paraId="60187E2C" w14:textId="77777777" w:rsidR="00600510" w:rsidRPr="00D00F3B" w:rsidRDefault="00600510" w:rsidP="00836A28">
      <w:pPr>
        <w:numPr>
          <w:ilvl w:val="0"/>
          <w:numId w:val="2"/>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تحليل العلاقة بين مؤشرات الأداء الرئيسية وكفاءة إدارة الصيانة</w:t>
      </w:r>
      <w:r w:rsidRPr="00D00F3B">
        <w:rPr>
          <w:rFonts w:ascii="Simplified Arabic" w:hAnsi="Simplified Arabic" w:cs="Simplified Arabic" w:hint="cs"/>
          <w:sz w:val="24"/>
          <w:szCs w:val="24"/>
        </w:rPr>
        <w:t xml:space="preserve">. </w:t>
      </w:r>
    </w:p>
    <w:p w14:paraId="26AD589B" w14:textId="77777777" w:rsidR="00600510" w:rsidRPr="00D00F3B" w:rsidRDefault="00600510" w:rsidP="00836A28">
      <w:pPr>
        <w:numPr>
          <w:ilvl w:val="0"/>
          <w:numId w:val="2"/>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دراسة أثر التخطيط الاستراتيجي للصيانة في تحسين الأداء التشغيلي</w:t>
      </w:r>
      <w:r w:rsidRPr="00D00F3B">
        <w:rPr>
          <w:rFonts w:ascii="Simplified Arabic" w:hAnsi="Simplified Arabic" w:cs="Simplified Arabic" w:hint="cs"/>
          <w:sz w:val="24"/>
          <w:szCs w:val="24"/>
        </w:rPr>
        <w:t xml:space="preserve">. </w:t>
      </w:r>
    </w:p>
    <w:p w14:paraId="632D02C8" w14:textId="77777777" w:rsidR="00600510" w:rsidRPr="00D00F3B" w:rsidRDefault="00600510" w:rsidP="00836A28">
      <w:pPr>
        <w:numPr>
          <w:ilvl w:val="0"/>
          <w:numId w:val="2"/>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قياس أثر التحول الرقمي في رفع كفاءة إدارة الصيانة</w:t>
      </w:r>
      <w:r w:rsidRPr="00D00F3B">
        <w:rPr>
          <w:rFonts w:ascii="Simplified Arabic" w:hAnsi="Simplified Arabic" w:cs="Simplified Arabic" w:hint="cs"/>
          <w:sz w:val="24"/>
          <w:szCs w:val="24"/>
        </w:rPr>
        <w:t xml:space="preserve">. </w:t>
      </w:r>
    </w:p>
    <w:p w14:paraId="50D08FA4" w14:textId="77777777" w:rsidR="00600510" w:rsidRPr="00D00F3B" w:rsidRDefault="00600510" w:rsidP="00836A28">
      <w:pPr>
        <w:numPr>
          <w:ilvl w:val="0"/>
          <w:numId w:val="2"/>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تحليل العلاقة بين كفاءة إدارة الصيانة وتحسين أداء الأصول</w:t>
      </w:r>
      <w:r w:rsidRPr="00D00F3B">
        <w:rPr>
          <w:rFonts w:ascii="Simplified Arabic" w:hAnsi="Simplified Arabic" w:cs="Simplified Arabic" w:hint="cs"/>
          <w:sz w:val="24"/>
          <w:szCs w:val="24"/>
        </w:rPr>
        <w:t xml:space="preserve">. </w:t>
      </w:r>
    </w:p>
    <w:p w14:paraId="6C237060" w14:textId="77777777" w:rsidR="00600510" w:rsidRDefault="00600510" w:rsidP="00836A28">
      <w:pPr>
        <w:numPr>
          <w:ilvl w:val="0"/>
          <w:numId w:val="2"/>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بناء نموذج مقترح لتقييم مشاريع الصيانة الوقائية يعتمد على مؤشرات الأداء</w:t>
      </w:r>
      <w:r w:rsidRPr="00D00F3B">
        <w:rPr>
          <w:rFonts w:ascii="Simplified Arabic" w:hAnsi="Simplified Arabic" w:cs="Simplified Arabic" w:hint="cs"/>
          <w:sz w:val="24"/>
          <w:szCs w:val="24"/>
        </w:rPr>
        <w:t>.</w:t>
      </w:r>
    </w:p>
    <w:p w14:paraId="3B02FCFD" w14:textId="7CB05C2F" w:rsidR="00CF2A41" w:rsidRDefault="00CF2A41">
      <w:pPr>
        <w:rPr>
          <w:rFonts w:ascii="Simplified Arabic" w:hAnsi="Simplified Arabic" w:cs="Simplified Arabic"/>
          <w:sz w:val="24"/>
          <w:szCs w:val="24"/>
          <w:rtl/>
        </w:rPr>
      </w:pPr>
      <w:r>
        <w:rPr>
          <w:rFonts w:ascii="Simplified Arabic" w:hAnsi="Simplified Arabic" w:cs="Simplified Arabic"/>
          <w:sz w:val="24"/>
          <w:szCs w:val="24"/>
          <w:rtl/>
        </w:rPr>
        <w:br w:type="page"/>
      </w:r>
    </w:p>
    <w:p w14:paraId="7E7F97C4" w14:textId="766A2052" w:rsidR="00A15330" w:rsidRPr="008C0489" w:rsidRDefault="00A15330" w:rsidP="00836A28">
      <w:pPr>
        <w:bidi/>
        <w:spacing w:after="0"/>
        <w:rPr>
          <w:rFonts w:ascii="Simplified Arabic" w:hAnsi="Simplified Arabic" w:cs="Simplified Arabic"/>
        </w:rPr>
      </w:pPr>
      <w:r w:rsidRPr="00D00F3B">
        <w:rPr>
          <w:rFonts w:ascii="Simplified Arabic" w:hAnsi="Simplified Arabic" w:cs="Simplified Arabic" w:hint="cs"/>
          <w:b/>
          <w:bCs/>
          <w:rtl/>
        </w:rPr>
        <w:lastRenderedPageBreak/>
        <w:t>جدول</w:t>
      </w:r>
      <w:r w:rsidRPr="00D00F3B">
        <w:rPr>
          <w:rFonts w:ascii="Simplified Arabic" w:hAnsi="Simplified Arabic" w:cs="Simplified Arabic" w:hint="cs"/>
          <w:b/>
          <w:bCs/>
        </w:rPr>
        <w:t xml:space="preserve"> (1-4)</w:t>
      </w:r>
    </w:p>
    <w:p w14:paraId="7FEE3AA0" w14:textId="77777777" w:rsidR="00A15330" w:rsidRPr="00D00F3B" w:rsidRDefault="00A15330" w:rsidP="00836A28">
      <w:pPr>
        <w:bidi/>
        <w:spacing w:after="0"/>
        <w:rPr>
          <w:rFonts w:ascii="Simplified Arabic" w:hAnsi="Simplified Arabic" w:cs="Simplified Arabic"/>
          <w:b/>
          <w:bCs/>
        </w:rPr>
      </w:pPr>
      <w:r w:rsidRPr="00D00F3B">
        <w:rPr>
          <w:rFonts w:ascii="Simplified Arabic" w:hAnsi="Simplified Arabic" w:cs="Simplified Arabic" w:hint="cs"/>
          <w:b/>
          <w:bCs/>
          <w:rtl/>
        </w:rPr>
        <w:t>الربط بين مشكلة الدراسة وأسئلتها وأهدافها</w:t>
      </w:r>
    </w:p>
    <w:tbl>
      <w:tblPr>
        <w:tblStyle w:val="GridTable2"/>
        <w:tblW w:w="92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54"/>
        <w:gridCol w:w="2523"/>
        <w:gridCol w:w="2590"/>
      </w:tblGrid>
      <w:tr w:rsidR="006B69D9" w:rsidRPr="00D00F3B" w14:paraId="5BD09DD1" w14:textId="68877892" w:rsidTr="006B69D9">
        <w:trPr>
          <w:cnfStyle w:val="100000000000" w:firstRow="1" w:lastRow="0" w:firstColumn="0" w:lastColumn="0" w:oddVBand="0" w:evenVBand="0" w:oddHBand="0"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6BBBF5D8"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سؤال الدراسة</w:t>
            </w:r>
          </w:p>
        </w:tc>
        <w:tc>
          <w:tcPr>
            <w:tcW w:w="0" w:type="auto"/>
            <w:hideMark/>
          </w:tcPr>
          <w:p w14:paraId="24D35E2D" w14:textId="77777777" w:rsidR="006B69D9" w:rsidRPr="00D00F3B" w:rsidRDefault="006B69D9"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الهدف المرتبط</w:t>
            </w:r>
          </w:p>
        </w:tc>
        <w:tc>
          <w:tcPr>
            <w:tcW w:w="0" w:type="auto"/>
          </w:tcPr>
          <w:p w14:paraId="3029684F" w14:textId="5DF39DDC" w:rsidR="006B69D9" w:rsidRPr="00D00F3B" w:rsidRDefault="006B69D9"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مشكلة الدراسة</w:t>
            </w:r>
          </w:p>
        </w:tc>
      </w:tr>
      <w:tr w:rsidR="006B69D9" w:rsidRPr="00D00F3B" w14:paraId="40DC545A" w14:textId="3F936E6C" w:rsidTr="006B69D9">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48209FCB"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ما مستوى تطبيق نظام الأداء؟</w:t>
            </w:r>
          </w:p>
        </w:tc>
        <w:tc>
          <w:tcPr>
            <w:tcW w:w="0" w:type="auto"/>
            <w:hideMark/>
          </w:tcPr>
          <w:p w14:paraId="269F1B05" w14:textId="77777777" w:rsidR="006B69D9" w:rsidRPr="00D00F3B" w:rsidRDefault="006B69D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التعرف على واقع التطبيق</w:t>
            </w:r>
          </w:p>
        </w:tc>
        <w:tc>
          <w:tcPr>
            <w:tcW w:w="0" w:type="auto"/>
          </w:tcPr>
          <w:p w14:paraId="16000944" w14:textId="65FBDE48"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ضعف تقييم نتائج الصيانة</w:t>
            </w:r>
          </w:p>
        </w:tc>
      </w:tr>
      <w:tr w:rsidR="006B69D9" w:rsidRPr="00D00F3B" w14:paraId="671D5ADB" w14:textId="1A703BFD" w:rsidTr="006B69D9">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1CF4A86A"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ما العلاقة بين مؤشرات الأداء وكفاءة الصيانة؟</w:t>
            </w:r>
          </w:p>
        </w:tc>
        <w:tc>
          <w:tcPr>
            <w:tcW w:w="0" w:type="auto"/>
            <w:hideMark/>
          </w:tcPr>
          <w:p w14:paraId="70ED9FEE" w14:textId="77777777" w:rsidR="006B69D9" w:rsidRPr="00D00F3B" w:rsidRDefault="006B69D9"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تحليل العلاقة بين المتغيرات</w:t>
            </w:r>
          </w:p>
        </w:tc>
        <w:tc>
          <w:tcPr>
            <w:tcW w:w="0" w:type="auto"/>
          </w:tcPr>
          <w:p w14:paraId="5EBA1AEC" w14:textId="0A8B5670"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غياب مؤشرات أداء متكاملة</w:t>
            </w:r>
          </w:p>
        </w:tc>
      </w:tr>
      <w:tr w:rsidR="006B69D9" w:rsidRPr="00D00F3B" w14:paraId="210CD29D" w14:textId="24A7AA8D" w:rsidTr="006B69D9">
        <w:trPr>
          <w:cnfStyle w:val="000000100000" w:firstRow="0" w:lastRow="0" w:firstColumn="0" w:lastColumn="0" w:oddVBand="0" w:evenVBand="0" w:oddHBand="1" w:evenHBand="0" w:firstRowFirstColumn="0" w:firstRowLastColumn="0" w:lastRowFirstColumn="0" w:lastRowLastColumn="0"/>
          <w:trHeight w:val="421"/>
        </w:trPr>
        <w:tc>
          <w:tcPr>
            <w:cnfStyle w:val="001000000000" w:firstRow="0" w:lastRow="0" w:firstColumn="1" w:lastColumn="0" w:oddVBand="0" w:evenVBand="0" w:oddHBand="0" w:evenHBand="0" w:firstRowFirstColumn="0" w:firstRowLastColumn="0" w:lastRowFirstColumn="0" w:lastRowLastColumn="0"/>
            <w:tcW w:w="0" w:type="auto"/>
            <w:hideMark/>
          </w:tcPr>
          <w:p w14:paraId="0AB256CC"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ما دور التحول الرقمي؟</w:t>
            </w:r>
          </w:p>
        </w:tc>
        <w:tc>
          <w:tcPr>
            <w:tcW w:w="0" w:type="auto"/>
            <w:hideMark/>
          </w:tcPr>
          <w:p w14:paraId="76B88D2C" w14:textId="77777777" w:rsidR="006B69D9" w:rsidRPr="00D00F3B" w:rsidRDefault="006B69D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قياس أثر التحول الرقمي</w:t>
            </w:r>
          </w:p>
        </w:tc>
        <w:tc>
          <w:tcPr>
            <w:tcW w:w="0" w:type="auto"/>
          </w:tcPr>
          <w:p w14:paraId="4F469C64" w14:textId="1E7FB7D8"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ضعف الاستفادة من البيانات</w:t>
            </w:r>
          </w:p>
        </w:tc>
      </w:tr>
      <w:tr w:rsidR="006B69D9" w:rsidRPr="00D00F3B" w14:paraId="067E0361" w14:textId="62EA98DE" w:rsidTr="006B69D9">
        <w:trPr>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7164D739"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ما أثر كفاءة الصيانة على أداء الأصول؟</w:t>
            </w:r>
          </w:p>
        </w:tc>
        <w:tc>
          <w:tcPr>
            <w:tcW w:w="0" w:type="auto"/>
            <w:hideMark/>
          </w:tcPr>
          <w:p w14:paraId="44A1992C" w14:textId="77777777" w:rsidR="006B69D9" w:rsidRPr="00D00F3B" w:rsidRDefault="006B69D9"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تحسين إدارة الأصول</w:t>
            </w:r>
          </w:p>
        </w:tc>
        <w:tc>
          <w:tcPr>
            <w:tcW w:w="0" w:type="auto"/>
          </w:tcPr>
          <w:p w14:paraId="5CF7761B" w14:textId="24BC92F1"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تفاوت أداء الأصول</w:t>
            </w:r>
          </w:p>
        </w:tc>
      </w:tr>
      <w:tr w:rsidR="006B69D9" w:rsidRPr="00D00F3B" w14:paraId="7CF012FB" w14:textId="1C7AD482" w:rsidTr="006B69D9">
        <w:trPr>
          <w:cnfStyle w:val="000000100000" w:firstRow="0" w:lastRow="0" w:firstColumn="0" w:lastColumn="0" w:oddVBand="0" w:evenVBand="0" w:oddHBand="1" w:evenHBand="0" w:firstRowFirstColumn="0" w:firstRowLastColumn="0" w:lastRowFirstColumn="0" w:lastRowLastColumn="0"/>
          <w:trHeight w:val="432"/>
        </w:trPr>
        <w:tc>
          <w:tcPr>
            <w:cnfStyle w:val="001000000000" w:firstRow="0" w:lastRow="0" w:firstColumn="1" w:lastColumn="0" w:oddVBand="0" w:evenVBand="0" w:oddHBand="0" w:evenHBand="0" w:firstRowFirstColumn="0" w:firstRowLastColumn="0" w:lastRowFirstColumn="0" w:lastRowLastColumn="0"/>
            <w:tcW w:w="0" w:type="auto"/>
            <w:hideMark/>
          </w:tcPr>
          <w:p w14:paraId="5F97A892" w14:textId="77777777" w:rsidR="006B69D9" w:rsidRPr="00D00F3B" w:rsidRDefault="006B69D9" w:rsidP="00836A28">
            <w:pPr>
              <w:bidi/>
              <w:spacing w:line="259" w:lineRule="auto"/>
              <w:rPr>
                <w:rFonts w:ascii="Simplified Arabic" w:hAnsi="Simplified Arabic" w:cs="Simplified Arabic"/>
              </w:rPr>
            </w:pPr>
            <w:r w:rsidRPr="00D00F3B">
              <w:rPr>
                <w:rFonts w:ascii="Simplified Arabic" w:hAnsi="Simplified Arabic" w:cs="Simplified Arabic" w:hint="cs"/>
                <w:rtl/>
              </w:rPr>
              <w:t>ما النموذج المقترح؟</w:t>
            </w:r>
          </w:p>
        </w:tc>
        <w:tc>
          <w:tcPr>
            <w:tcW w:w="0" w:type="auto"/>
            <w:hideMark/>
          </w:tcPr>
          <w:p w14:paraId="582ACC65" w14:textId="77777777" w:rsidR="006B69D9" w:rsidRPr="00D00F3B" w:rsidRDefault="006B69D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تطوير إطار تطبيقي</w:t>
            </w:r>
          </w:p>
        </w:tc>
        <w:tc>
          <w:tcPr>
            <w:tcW w:w="0" w:type="auto"/>
          </w:tcPr>
          <w:p w14:paraId="2F374BE1" w14:textId="715DE73D" w:rsidR="006B69D9" w:rsidRPr="00D00F3B" w:rsidRDefault="006B69D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عدم وجود نموذج موحد</w:t>
            </w:r>
          </w:p>
        </w:tc>
      </w:tr>
    </w:tbl>
    <w:p w14:paraId="3A6CC62C" w14:textId="77777777" w:rsidR="00A15330" w:rsidRPr="00D00F3B" w:rsidRDefault="00A15330" w:rsidP="00836A28">
      <w:pPr>
        <w:bidi/>
        <w:spacing w:after="0"/>
        <w:rPr>
          <w:rFonts w:ascii="Simplified Arabic" w:hAnsi="Simplified Arabic" w:cs="Simplified Arabic"/>
          <w:b/>
          <w:bCs/>
          <w:rtl/>
        </w:rPr>
      </w:pPr>
    </w:p>
    <w:p w14:paraId="328246D8" w14:textId="76EB575B" w:rsidR="00A15330" w:rsidRPr="00D00F3B" w:rsidRDefault="00D83A0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1.9 </w:t>
      </w:r>
      <w:r w:rsidRPr="00D00F3B">
        <w:rPr>
          <w:rFonts w:ascii="Simplified Arabic" w:hAnsi="Simplified Arabic" w:cs="Simplified Arabic" w:hint="cs"/>
          <w:b/>
          <w:bCs/>
          <w:sz w:val="28"/>
          <w:szCs w:val="28"/>
          <w:rtl/>
        </w:rPr>
        <w:t>فرضيات</w:t>
      </w:r>
      <w:r w:rsidR="00A15330" w:rsidRPr="00D00F3B">
        <w:rPr>
          <w:rFonts w:ascii="Simplified Arabic" w:hAnsi="Simplified Arabic" w:cs="Simplified Arabic" w:hint="cs"/>
          <w:b/>
          <w:bCs/>
          <w:sz w:val="28"/>
          <w:szCs w:val="28"/>
          <w:rtl/>
        </w:rPr>
        <w:t xml:space="preserve"> الدراسة</w:t>
      </w:r>
      <w:r w:rsidR="00A15330" w:rsidRPr="00D00F3B">
        <w:rPr>
          <w:rFonts w:ascii="Simplified Arabic" w:hAnsi="Simplified Arabic" w:cs="Simplified Arabic" w:hint="cs"/>
          <w:b/>
          <w:bCs/>
          <w:sz w:val="28"/>
          <w:szCs w:val="28"/>
        </w:rPr>
        <w:t xml:space="preserve"> (Research Hypotheses)</w:t>
      </w:r>
    </w:p>
    <w:p w14:paraId="4AE4A449"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rtl/>
        </w:rPr>
        <w:t>استنادًا إلى الإطار النظري والأدبيات السابقة، تمت صياغة فرضيات الدراسة بالشكل الآتي</w:t>
      </w:r>
      <w:r w:rsidRPr="00D00F3B">
        <w:rPr>
          <w:rFonts w:ascii="Simplified Arabic" w:hAnsi="Simplified Arabic" w:cs="Simplified Arabic" w:hint="cs"/>
        </w:rPr>
        <w:t>:</w:t>
      </w:r>
    </w:p>
    <w:p w14:paraId="407F59DD" w14:textId="77777777" w:rsidR="00A15330" w:rsidRPr="00D00F3B" w:rsidRDefault="00A15330" w:rsidP="00836A28">
      <w:pPr>
        <w:bidi/>
        <w:spacing w:after="0"/>
        <w:rPr>
          <w:rFonts w:ascii="Simplified Arabic" w:hAnsi="Simplified Arabic" w:cs="Simplified Arabic"/>
          <w:b/>
          <w:bCs/>
        </w:rPr>
      </w:pPr>
      <w:r w:rsidRPr="00D00F3B">
        <w:rPr>
          <w:rFonts w:ascii="Simplified Arabic" w:hAnsi="Simplified Arabic" w:cs="Simplified Arabic" w:hint="cs"/>
          <w:b/>
          <w:bCs/>
          <w:rtl/>
        </w:rPr>
        <w:t>الفرضية الرئيسة</w:t>
      </w:r>
    </w:p>
    <w:p w14:paraId="70A748DA"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rtl/>
        </w:rPr>
        <w:t>يوجد أثر ذو دلالة إحصائية عند مستوى معنوية</w:t>
      </w:r>
      <w:r w:rsidRPr="00D00F3B">
        <w:rPr>
          <w:rFonts w:ascii="Simplified Arabic" w:hAnsi="Simplified Arabic" w:cs="Simplified Arabic" w:hint="cs"/>
        </w:rPr>
        <w:t xml:space="preserve"> (</w:t>
      </w:r>
      <w:r w:rsidRPr="00D00F3B">
        <w:rPr>
          <w:rFonts w:ascii="Cambria" w:hAnsi="Cambria" w:cs="Cambria"/>
        </w:rPr>
        <w:t>α</w:t>
      </w:r>
      <w:r w:rsidRPr="00D00F3B">
        <w:rPr>
          <w:rFonts w:ascii="Simplified Arabic" w:hAnsi="Simplified Arabic" w:cs="Simplified Arabic" w:hint="cs"/>
        </w:rPr>
        <w:t xml:space="preserve"> </w:t>
      </w:r>
      <w:r w:rsidRPr="00D00F3B">
        <w:rPr>
          <w:rFonts w:ascii="Cambria Math" w:hAnsi="Cambria Math" w:cs="Cambria Math"/>
        </w:rPr>
        <w:t>≤</w:t>
      </w:r>
      <w:r w:rsidRPr="00D00F3B">
        <w:rPr>
          <w:rFonts w:ascii="Simplified Arabic" w:hAnsi="Simplified Arabic" w:cs="Simplified Arabic" w:hint="cs"/>
        </w:rPr>
        <w:t xml:space="preserve"> 0.05) </w:t>
      </w:r>
      <w:r w:rsidRPr="00D00F3B">
        <w:rPr>
          <w:rFonts w:ascii="Simplified Arabic" w:hAnsi="Simplified Arabic" w:cs="Simplified Arabic" w:hint="cs"/>
          <w:rtl/>
        </w:rPr>
        <w:t>لتطبيق نظام الأداء في مشاريع الصيانة الوقائية على كفاءة إدارة الصيانة في مشاريع البنية التحتية</w:t>
      </w:r>
      <w:r w:rsidRPr="00D00F3B">
        <w:rPr>
          <w:rFonts w:ascii="Simplified Arabic" w:hAnsi="Simplified Arabic" w:cs="Simplified Arabic" w:hint="cs"/>
        </w:rPr>
        <w:t>.</w:t>
      </w:r>
    </w:p>
    <w:p w14:paraId="6A53274E" w14:textId="77777777" w:rsidR="00A15330" w:rsidRPr="00D00F3B" w:rsidRDefault="00A15330" w:rsidP="00836A28">
      <w:pPr>
        <w:bidi/>
        <w:spacing w:after="0"/>
        <w:rPr>
          <w:rFonts w:ascii="Simplified Arabic" w:hAnsi="Simplified Arabic" w:cs="Simplified Arabic"/>
          <w:b/>
          <w:bCs/>
        </w:rPr>
      </w:pPr>
      <w:r w:rsidRPr="00D00F3B">
        <w:rPr>
          <w:rFonts w:ascii="Simplified Arabic" w:hAnsi="Simplified Arabic" w:cs="Simplified Arabic" w:hint="cs"/>
          <w:b/>
          <w:bCs/>
          <w:rtl/>
        </w:rPr>
        <w:t>الفرضيات الفرعية</w:t>
      </w:r>
    </w:p>
    <w:p w14:paraId="1317C18B"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b/>
          <w:bCs/>
          <w:rtl/>
        </w:rPr>
        <w:t>الفرضية الأولى</w:t>
      </w:r>
    </w:p>
    <w:p w14:paraId="11689BAF"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rtl/>
        </w:rPr>
        <w:t>يوجد أثر ذو دلالة إحصائية لتطبيق مؤشرات الأداء الرئيسية</w:t>
      </w:r>
      <w:r w:rsidRPr="00D00F3B">
        <w:rPr>
          <w:rFonts w:ascii="Simplified Arabic" w:hAnsi="Simplified Arabic" w:cs="Simplified Arabic" w:hint="cs"/>
        </w:rPr>
        <w:t xml:space="preserve"> (KPIs) </w:t>
      </w:r>
      <w:r w:rsidRPr="00D00F3B">
        <w:rPr>
          <w:rFonts w:ascii="Simplified Arabic" w:hAnsi="Simplified Arabic" w:cs="Simplified Arabic" w:hint="cs"/>
          <w:rtl/>
        </w:rPr>
        <w:t>على كفاءة إدارة الصيانة</w:t>
      </w:r>
      <w:r w:rsidRPr="00D00F3B">
        <w:rPr>
          <w:rFonts w:ascii="Simplified Arabic" w:hAnsi="Simplified Arabic" w:cs="Simplified Arabic" w:hint="cs"/>
        </w:rPr>
        <w:t>.</w:t>
      </w:r>
    </w:p>
    <w:p w14:paraId="4B759EEF"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b/>
          <w:bCs/>
          <w:rtl/>
        </w:rPr>
        <w:t>الفرضية الثانية</w:t>
      </w:r>
    </w:p>
    <w:p w14:paraId="7A5F2364"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rtl/>
        </w:rPr>
        <w:t>يوجد أثر ذو دلالة إحصائية للتخطيط الاستراتيجي للصيانة على تحسين الأداء التشغيلي للأصول</w:t>
      </w:r>
      <w:r w:rsidRPr="00D00F3B">
        <w:rPr>
          <w:rFonts w:ascii="Simplified Arabic" w:hAnsi="Simplified Arabic" w:cs="Simplified Arabic" w:hint="cs"/>
        </w:rPr>
        <w:t>.</w:t>
      </w:r>
    </w:p>
    <w:p w14:paraId="0B5F8D05"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b/>
          <w:bCs/>
          <w:rtl/>
        </w:rPr>
        <w:t>الفرضية الثالثة</w:t>
      </w:r>
    </w:p>
    <w:p w14:paraId="6BB1B19C"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rtl/>
        </w:rPr>
        <w:t>يوجد أثر ذو دلالة إحصائية للتحول الرقمي في رفع كفاءة إدارة الصيانة</w:t>
      </w:r>
      <w:r w:rsidRPr="00D00F3B">
        <w:rPr>
          <w:rFonts w:ascii="Simplified Arabic" w:hAnsi="Simplified Arabic" w:cs="Simplified Arabic" w:hint="cs"/>
        </w:rPr>
        <w:t>.</w:t>
      </w:r>
    </w:p>
    <w:p w14:paraId="29049113"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b/>
          <w:bCs/>
          <w:rtl/>
        </w:rPr>
        <w:t>الفرضية الرابعة</w:t>
      </w:r>
    </w:p>
    <w:p w14:paraId="2F3E4F55"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rtl/>
        </w:rPr>
        <w:t>يوجد أثر ذو دلالة إحصائية للرقابة المستمرة وقياس الأداء في خفض معدلات الأعطال</w:t>
      </w:r>
      <w:r w:rsidRPr="00D00F3B">
        <w:rPr>
          <w:rFonts w:ascii="Simplified Arabic" w:hAnsi="Simplified Arabic" w:cs="Simplified Arabic" w:hint="cs"/>
        </w:rPr>
        <w:t>.</w:t>
      </w:r>
    </w:p>
    <w:p w14:paraId="49026900"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b/>
          <w:bCs/>
          <w:rtl/>
        </w:rPr>
        <w:t>الفرضية الخامسة</w:t>
      </w:r>
    </w:p>
    <w:p w14:paraId="7C82EDE7" w14:textId="77777777" w:rsidR="00A1533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rtl/>
        </w:rPr>
        <w:t>يوجد أثر ذو دلالة إحصائية لكفاءة إدارة الصيانة في تحسين أداء أصول البنية التحتية</w:t>
      </w:r>
      <w:r w:rsidRPr="00D00F3B">
        <w:rPr>
          <w:rFonts w:ascii="Simplified Arabic" w:hAnsi="Simplified Arabic" w:cs="Simplified Arabic" w:hint="cs"/>
        </w:rPr>
        <w:t>.</w:t>
      </w:r>
    </w:p>
    <w:p w14:paraId="34898E0E" w14:textId="6066EBDD" w:rsidR="00A15330" w:rsidRPr="00D00F3B" w:rsidRDefault="00A15330"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(1-5)</w:t>
      </w:r>
      <w:r w:rsidRPr="00D00F3B">
        <w:rPr>
          <w:rFonts w:ascii="Simplified Arabic" w:hAnsi="Simplified Arabic" w:cs="Simplified Arabic" w:hint="cs"/>
          <w:b/>
          <w:bCs/>
          <w:rtl/>
        </w:rPr>
        <w:t>متغيرات الدراسة</w:t>
      </w:r>
    </w:p>
    <w:tbl>
      <w:tblPr>
        <w:tblStyle w:val="GridTable1Light"/>
        <w:tblW w:w="9482" w:type="dxa"/>
        <w:tblInd w:w="-5" w:type="dxa"/>
        <w:tblLook w:val="04A0" w:firstRow="1" w:lastRow="0" w:firstColumn="1" w:lastColumn="0" w:noHBand="0" w:noVBand="1"/>
      </w:tblPr>
      <w:tblGrid>
        <w:gridCol w:w="4770"/>
        <w:gridCol w:w="1363"/>
        <w:gridCol w:w="3349"/>
      </w:tblGrid>
      <w:tr w:rsidR="006B69D9" w:rsidRPr="00D00F3B" w14:paraId="0EBE596F" w14:textId="203835C2" w:rsidTr="006B69D9">
        <w:trPr>
          <w:cnfStyle w:val="100000000000" w:firstRow="1" w:lastRow="0" w:firstColumn="0" w:lastColumn="0" w:oddVBand="0" w:evenVBand="0" w:oddHBand="0" w:evenHBand="0" w:firstRowFirstColumn="0" w:firstRowLastColumn="0" w:lastRowFirstColumn="0" w:lastRowLastColumn="0"/>
          <w:trHeight w:val="203"/>
        </w:trPr>
        <w:tc>
          <w:tcPr>
            <w:cnfStyle w:val="001000000000" w:firstRow="0" w:lastRow="0" w:firstColumn="1" w:lastColumn="0" w:oddVBand="0" w:evenVBand="0" w:oddHBand="0" w:evenHBand="0" w:firstRowFirstColumn="0" w:firstRowLastColumn="0" w:lastRowFirstColumn="0" w:lastRowLastColumn="0"/>
            <w:tcW w:w="4770" w:type="dxa"/>
            <w:shd w:val="clear" w:color="auto" w:fill="E8E8E8" w:themeFill="background2"/>
            <w:hideMark/>
          </w:tcPr>
          <w:p w14:paraId="27089163" w14:textId="77777777" w:rsidR="006B69D9" w:rsidRPr="00D00F3B" w:rsidRDefault="006B69D9"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الأبعاد</w:t>
            </w:r>
          </w:p>
        </w:tc>
        <w:tc>
          <w:tcPr>
            <w:tcW w:w="1363" w:type="dxa"/>
            <w:shd w:val="clear" w:color="auto" w:fill="E8E8E8" w:themeFill="background2"/>
          </w:tcPr>
          <w:p w14:paraId="27731291" w14:textId="5D6E440D" w:rsidR="006B69D9" w:rsidRPr="00D00F3B" w:rsidRDefault="006B69D9"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tl/>
              </w:rPr>
            </w:pPr>
            <w:r w:rsidRPr="00D00F3B">
              <w:rPr>
                <w:rFonts w:ascii="Simplified Arabic" w:hAnsi="Simplified Arabic" w:cs="Simplified Arabic" w:hint="cs"/>
                <w:sz w:val="20"/>
                <w:szCs w:val="20"/>
                <w:rtl/>
              </w:rPr>
              <w:t>نوع المتغير</w:t>
            </w:r>
          </w:p>
        </w:tc>
        <w:tc>
          <w:tcPr>
            <w:tcW w:w="0" w:type="auto"/>
            <w:shd w:val="clear" w:color="auto" w:fill="E8E8E8" w:themeFill="background2"/>
          </w:tcPr>
          <w:p w14:paraId="049C1C45" w14:textId="6A358E45" w:rsidR="006B69D9" w:rsidRPr="00D00F3B" w:rsidRDefault="006B69D9"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tl/>
              </w:rPr>
            </w:pPr>
            <w:r w:rsidRPr="00D00F3B">
              <w:rPr>
                <w:rFonts w:ascii="Simplified Arabic" w:hAnsi="Simplified Arabic" w:cs="Simplified Arabic" w:hint="cs"/>
                <w:sz w:val="20"/>
                <w:szCs w:val="20"/>
                <w:rtl/>
              </w:rPr>
              <w:t>المتغير</w:t>
            </w:r>
          </w:p>
        </w:tc>
      </w:tr>
      <w:tr w:rsidR="006B69D9" w:rsidRPr="00D00F3B" w14:paraId="678F1945" w14:textId="73F54380" w:rsidTr="006B69D9">
        <w:trPr>
          <w:trHeight w:val="352"/>
        </w:trPr>
        <w:tc>
          <w:tcPr>
            <w:cnfStyle w:val="001000000000" w:firstRow="0" w:lastRow="0" w:firstColumn="1" w:lastColumn="0" w:oddVBand="0" w:evenVBand="0" w:oddHBand="0" w:evenHBand="0" w:firstRowFirstColumn="0" w:firstRowLastColumn="0" w:lastRowFirstColumn="0" w:lastRowLastColumn="0"/>
            <w:tcW w:w="4770" w:type="dxa"/>
            <w:hideMark/>
          </w:tcPr>
          <w:p w14:paraId="69C5E27F" w14:textId="77777777" w:rsidR="006B69D9" w:rsidRPr="00D00F3B" w:rsidRDefault="006B69D9"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مؤشرات الأداء، التخطيط، الرقابة، التحول الرقمي، التحسين المستمر</w:t>
            </w:r>
          </w:p>
        </w:tc>
        <w:tc>
          <w:tcPr>
            <w:tcW w:w="1363" w:type="dxa"/>
          </w:tcPr>
          <w:p w14:paraId="232B8DCC" w14:textId="239FEE52"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مستقل</w:t>
            </w:r>
          </w:p>
        </w:tc>
        <w:tc>
          <w:tcPr>
            <w:tcW w:w="0" w:type="auto"/>
          </w:tcPr>
          <w:p w14:paraId="58EB8E2B" w14:textId="49867FED"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نظام الأداء</w:t>
            </w:r>
          </w:p>
        </w:tc>
      </w:tr>
      <w:tr w:rsidR="006B69D9" w:rsidRPr="00D00F3B" w14:paraId="3F5A8D14" w14:textId="5FB9F743" w:rsidTr="006B69D9">
        <w:trPr>
          <w:trHeight w:val="370"/>
        </w:trPr>
        <w:tc>
          <w:tcPr>
            <w:cnfStyle w:val="001000000000" w:firstRow="0" w:lastRow="0" w:firstColumn="1" w:lastColumn="0" w:oddVBand="0" w:evenVBand="0" w:oddHBand="0" w:evenHBand="0" w:firstRowFirstColumn="0" w:firstRowLastColumn="0" w:lastRowFirstColumn="0" w:lastRowLastColumn="0"/>
            <w:tcW w:w="4770" w:type="dxa"/>
            <w:hideMark/>
          </w:tcPr>
          <w:p w14:paraId="016FF6C5" w14:textId="77777777" w:rsidR="006B69D9" w:rsidRPr="00D00F3B" w:rsidRDefault="006B69D9"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الاعتمادية، الجاهزية، سرعة الاستجابة، كفاءة الموارد</w:t>
            </w:r>
          </w:p>
        </w:tc>
        <w:tc>
          <w:tcPr>
            <w:tcW w:w="1363" w:type="dxa"/>
          </w:tcPr>
          <w:p w14:paraId="7C4FB7E7" w14:textId="47E69385"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وسيط</w:t>
            </w:r>
          </w:p>
        </w:tc>
        <w:tc>
          <w:tcPr>
            <w:tcW w:w="0" w:type="auto"/>
          </w:tcPr>
          <w:p w14:paraId="194F0EB5" w14:textId="73B628C9"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كفاءة إدارة الصيانة</w:t>
            </w:r>
          </w:p>
        </w:tc>
      </w:tr>
      <w:tr w:rsidR="006B69D9" w:rsidRPr="00D00F3B" w14:paraId="317470E0" w14:textId="08F3FDEA" w:rsidTr="006B69D9">
        <w:trPr>
          <w:trHeight w:val="386"/>
        </w:trPr>
        <w:tc>
          <w:tcPr>
            <w:cnfStyle w:val="001000000000" w:firstRow="0" w:lastRow="0" w:firstColumn="1" w:lastColumn="0" w:oddVBand="0" w:evenVBand="0" w:oddHBand="0" w:evenHBand="0" w:firstRowFirstColumn="0" w:firstRowLastColumn="0" w:lastRowFirstColumn="0" w:lastRowLastColumn="0"/>
            <w:tcW w:w="4770" w:type="dxa"/>
            <w:hideMark/>
          </w:tcPr>
          <w:p w14:paraId="2615E810" w14:textId="77777777" w:rsidR="006B69D9" w:rsidRPr="00D00F3B" w:rsidRDefault="006B69D9"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العمر التشغيلي، الأعطال، التكلفة، الاستدامة، رضا المستفيدين</w:t>
            </w:r>
          </w:p>
        </w:tc>
        <w:tc>
          <w:tcPr>
            <w:tcW w:w="1363" w:type="dxa"/>
          </w:tcPr>
          <w:p w14:paraId="1360AA6A" w14:textId="2E478E32"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تابع</w:t>
            </w:r>
          </w:p>
        </w:tc>
        <w:tc>
          <w:tcPr>
            <w:tcW w:w="0" w:type="auto"/>
          </w:tcPr>
          <w:p w14:paraId="7E766505" w14:textId="0A26F2A7" w:rsidR="006B69D9" w:rsidRPr="00D00F3B" w:rsidRDefault="006B69D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أداء أصول البنية التحتية</w:t>
            </w:r>
          </w:p>
        </w:tc>
      </w:tr>
    </w:tbl>
    <w:p w14:paraId="4ED91801" w14:textId="77777777" w:rsidR="008C0489" w:rsidRDefault="008C0489" w:rsidP="00836A28">
      <w:pPr>
        <w:bidi/>
        <w:spacing w:after="0"/>
        <w:rPr>
          <w:rFonts w:ascii="Simplified Arabic" w:hAnsi="Simplified Arabic" w:cs="Simplified Arabic"/>
        </w:rPr>
      </w:pPr>
    </w:p>
    <w:p w14:paraId="3AEDE242" w14:textId="77777777" w:rsidR="00CF2A41" w:rsidRDefault="00CF2A41" w:rsidP="00836A28">
      <w:pPr>
        <w:bidi/>
        <w:spacing w:after="0"/>
        <w:rPr>
          <w:rFonts w:ascii="Simplified Arabic" w:hAnsi="Simplified Arabic" w:cs="Simplified Arabic"/>
          <w:b/>
          <w:bCs/>
          <w:rtl/>
        </w:rPr>
      </w:pPr>
    </w:p>
    <w:p w14:paraId="53E9AC6F" w14:textId="77777777" w:rsidR="00CF2A41" w:rsidRDefault="00CF2A41" w:rsidP="00CF2A41">
      <w:pPr>
        <w:bidi/>
        <w:spacing w:after="0"/>
        <w:rPr>
          <w:rFonts w:ascii="Simplified Arabic" w:hAnsi="Simplified Arabic" w:cs="Simplified Arabic"/>
          <w:b/>
          <w:bCs/>
          <w:rtl/>
        </w:rPr>
      </w:pPr>
    </w:p>
    <w:p w14:paraId="126B34FD" w14:textId="77777777" w:rsidR="00CF2A41" w:rsidRDefault="00CF2A41" w:rsidP="00CF2A41">
      <w:pPr>
        <w:bidi/>
        <w:spacing w:after="0"/>
        <w:rPr>
          <w:rFonts w:ascii="Simplified Arabic" w:hAnsi="Simplified Arabic" w:cs="Simplified Arabic"/>
          <w:b/>
          <w:bCs/>
          <w:rtl/>
        </w:rPr>
      </w:pPr>
    </w:p>
    <w:p w14:paraId="0E898845" w14:textId="46890AAC" w:rsidR="00A15330" w:rsidRPr="00D00F3B" w:rsidRDefault="00A15330" w:rsidP="00CF2A41">
      <w:pPr>
        <w:bidi/>
        <w:spacing w:after="0"/>
        <w:rPr>
          <w:rFonts w:ascii="Simplified Arabic" w:hAnsi="Simplified Arabic" w:cs="Simplified Arabic"/>
        </w:rPr>
      </w:pPr>
      <w:r w:rsidRPr="00D00F3B">
        <w:rPr>
          <w:rFonts w:ascii="Simplified Arabic" w:hAnsi="Simplified Arabic" w:cs="Simplified Arabic" w:hint="cs"/>
          <w:b/>
          <w:bCs/>
          <w:rtl/>
        </w:rPr>
        <w:lastRenderedPageBreak/>
        <w:t>شكل</w:t>
      </w:r>
      <w:r w:rsidRPr="00D00F3B">
        <w:rPr>
          <w:rFonts w:ascii="Simplified Arabic" w:hAnsi="Simplified Arabic" w:cs="Simplified Arabic" w:hint="cs"/>
          <w:b/>
          <w:bCs/>
        </w:rPr>
        <w:t xml:space="preserve"> (1-4)</w:t>
      </w:r>
      <w:r w:rsidR="006B69D9" w:rsidRPr="00D00F3B">
        <w:rPr>
          <w:rFonts w:ascii="Simplified Arabic" w:hAnsi="Simplified Arabic" w:cs="Simplified Arabic" w:hint="cs"/>
          <w:rtl/>
        </w:rPr>
        <w:t xml:space="preserve"> </w:t>
      </w:r>
      <w:r w:rsidRPr="00D00F3B">
        <w:rPr>
          <w:rFonts w:ascii="Simplified Arabic" w:hAnsi="Simplified Arabic" w:cs="Simplified Arabic" w:hint="cs"/>
          <w:b/>
          <w:bCs/>
          <w:rtl/>
        </w:rPr>
        <w:t>النموذج المفاهيمي المقترح للدراسة</w:t>
      </w:r>
    </w:p>
    <w:p w14:paraId="66233864" w14:textId="77777777" w:rsidR="00D83A00" w:rsidRPr="00D00F3B" w:rsidRDefault="00A15330" w:rsidP="00836A28">
      <w:pPr>
        <w:bidi/>
        <w:spacing w:after="0"/>
        <w:rPr>
          <w:rFonts w:ascii="Simplified Arabic" w:hAnsi="Simplified Arabic" w:cs="Simplified Arabic"/>
        </w:rPr>
      </w:pPr>
      <w:r w:rsidRPr="00D00F3B">
        <w:rPr>
          <w:rFonts w:ascii="Simplified Arabic" w:hAnsi="Simplified Arabic" w:cs="Simplified Arabic" w:hint="cs"/>
          <w:noProof/>
        </w:rPr>
        <w:drawing>
          <wp:inline distT="0" distB="0" distL="0" distR="0" wp14:anchorId="40686D5B" wp14:editId="33DE214D">
            <wp:extent cx="5606183" cy="4180115"/>
            <wp:effectExtent l="0" t="0" r="0" b="0"/>
            <wp:docPr id="123899687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21465" cy="4191509"/>
                    </a:xfrm>
                    <a:prstGeom prst="rect">
                      <a:avLst/>
                    </a:prstGeom>
                    <a:noFill/>
                  </pic:spPr>
                </pic:pic>
              </a:graphicData>
            </a:graphic>
          </wp:inline>
        </w:drawing>
      </w:r>
      <w:r w:rsidRPr="00D00F3B">
        <w:rPr>
          <w:rFonts w:ascii="Simplified Arabic" w:hAnsi="Simplified Arabic" w:cs="Simplified Arabic" w:hint="cs"/>
          <w:noProof/>
        </w:rPr>
        <mc:AlternateContent>
          <mc:Choice Requires="wps">
            <w:drawing>
              <wp:inline distT="0" distB="0" distL="0" distR="0" wp14:anchorId="67DD4996" wp14:editId="67A7E8B9">
                <wp:extent cx="304800" cy="304800"/>
                <wp:effectExtent l="0" t="0" r="0" b="0"/>
                <wp:docPr id="8091557"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6ABA38B" id="Rectangle 7"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00F3B">
        <w:rPr>
          <w:rFonts w:ascii="Simplified Arabic" w:hAnsi="Simplified Arabic" w:cs="Simplified Arabic" w:hint="cs"/>
          <w:noProof/>
        </w:rPr>
        <mc:AlternateContent>
          <mc:Choice Requires="wps">
            <w:drawing>
              <wp:inline distT="0" distB="0" distL="0" distR="0" wp14:anchorId="78E21C26" wp14:editId="19A753CB">
                <wp:extent cx="304800" cy="304800"/>
                <wp:effectExtent l="0" t="0" r="0" b="0"/>
                <wp:docPr id="732473712"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C89048C" id="Rectangle 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00F3B">
        <w:rPr>
          <w:rFonts w:ascii="Simplified Arabic" w:hAnsi="Simplified Arabic" w:cs="Simplified Arabic" w:hint="cs"/>
          <w:noProof/>
        </w:rPr>
        <mc:AlternateContent>
          <mc:Choice Requires="wps">
            <w:drawing>
              <wp:inline distT="0" distB="0" distL="0" distR="0" wp14:anchorId="0518C080" wp14:editId="6B8C6924">
                <wp:extent cx="304800" cy="304800"/>
                <wp:effectExtent l="0" t="0" r="0" b="0"/>
                <wp:docPr id="503303794" name="Rectangle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C08C58" id="Rectangle 9"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00F3B">
        <w:rPr>
          <w:rFonts w:ascii="Simplified Arabic" w:hAnsi="Simplified Arabic" w:cs="Simplified Arabic" w:hint="cs"/>
          <w:noProof/>
        </w:rPr>
        <mc:AlternateContent>
          <mc:Choice Requires="wps">
            <w:drawing>
              <wp:inline distT="0" distB="0" distL="0" distR="0" wp14:anchorId="143894B9" wp14:editId="60A5E17C">
                <wp:extent cx="304800" cy="304800"/>
                <wp:effectExtent l="0" t="0" r="0" b="0"/>
                <wp:docPr id="332507240" name="Rectangle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4C58304" id="Rectangle 10"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D00F3B">
        <w:rPr>
          <w:rFonts w:ascii="Simplified Arabic" w:hAnsi="Simplified Arabic" w:cs="Simplified Arabic" w:hint="cs"/>
          <w:rtl/>
        </w:rPr>
        <w:tab/>
      </w:r>
    </w:p>
    <w:p w14:paraId="1726176E" w14:textId="77777777" w:rsidR="008C0489" w:rsidRDefault="008C0489" w:rsidP="00836A28">
      <w:pPr>
        <w:spacing w:after="0"/>
        <w:rPr>
          <w:rFonts w:ascii="Simplified Arabic" w:hAnsi="Simplified Arabic" w:cs="Simplified Arabic"/>
          <w:b/>
          <w:bCs/>
          <w:sz w:val="28"/>
          <w:szCs w:val="28"/>
        </w:rPr>
      </w:pPr>
      <w:r>
        <w:rPr>
          <w:rFonts w:ascii="Simplified Arabic" w:hAnsi="Simplified Arabic" w:cs="Simplified Arabic"/>
          <w:b/>
          <w:bCs/>
          <w:sz w:val="28"/>
          <w:szCs w:val="28"/>
        </w:rPr>
        <w:br w:type="page"/>
      </w:r>
    </w:p>
    <w:p w14:paraId="4E84A071" w14:textId="5E2C0C61" w:rsidR="00A15330" w:rsidRPr="00D00F3B" w:rsidRDefault="00A1533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 </w:t>
      </w:r>
      <w:r w:rsidR="008C0489" w:rsidRPr="00D00F3B">
        <w:rPr>
          <w:rFonts w:ascii="Simplified Arabic" w:hAnsi="Simplified Arabic" w:cs="Simplified Arabic" w:hint="cs"/>
          <w:b/>
          <w:bCs/>
          <w:sz w:val="28"/>
          <w:szCs w:val="28"/>
        </w:rPr>
        <w:t>1.10</w:t>
      </w:r>
      <w:r w:rsidRPr="00D00F3B">
        <w:rPr>
          <w:rFonts w:ascii="Simplified Arabic" w:hAnsi="Simplified Arabic" w:cs="Simplified Arabic" w:hint="cs"/>
          <w:b/>
          <w:bCs/>
          <w:sz w:val="28"/>
          <w:szCs w:val="28"/>
          <w:rtl/>
        </w:rPr>
        <w:t>أهمية الدراسة</w:t>
      </w:r>
      <w:r w:rsidRPr="00D00F3B">
        <w:rPr>
          <w:rFonts w:ascii="Simplified Arabic" w:hAnsi="Simplified Arabic" w:cs="Simplified Arabic" w:hint="cs"/>
          <w:b/>
          <w:bCs/>
          <w:sz w:val="28"/>
          <w:szCs w:val="28"/>
        </w:rPr>
        <w:t xml:space="preserve"> (Significance of the Study)</w:t>
      </w:r>
    </w:p>
    <w:p w14:paraId="510BF63A" w14:textId="77777777" w:rsidR="00A15330" w:rsidRPr="00D00F3B" w:rsidRDefault="00A15330" w:rsidP="00836A28">
      <w:p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تستمد الدراسة أهميتها من أهمية موضوعها، ومن الحاجة المتزايدة إلى تطوير نظم إدارة الصيانة في مشاريع البنية التحتية، ويمكن تقسيم أهمية الدراسة إلى جانبين</w:t>
      </w:r>
      <w:r w:rsidRPr="00D00F3B">
        <w:rPr>
          <w:rFonts w:ascii="Simplified Arabic" w:hAnsi="Simplified Arabic" w:cs="Simplified Arabic" w:hint="cs"/>
          <w:sz w:val="24"/>
          <w:szCs w:val="24"/>
        </w:rPr>
        <w:t>:</w:t>
      </w:r>
    </w:p>
    <w:p w14:paraId="52F1ED7B" w14:textId="77777777" w:rsidR="00A15330" w:rsidRPr="00D00F3B" w:rsidRDefault="00A15330" w:rsidP="00836A28">
      <w:pPr>
        <w:tabs>
          <w:tab w:val="left" w:pos="1717"/>
        </w:tabs>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t>أولاً: الأهمية العلمية</w:t>
      </w:r>
    </w:p>
    <w:p w14:paraId="26305C6E" w14:textId="77777777" w:rsidR="00A15330" w:rsidRPr="00D00F3B" w:rsidRDefault="00A15330" w:rsidP="00836A28">
      <w:p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تتمثل الأهمية العلمية فيما يأتي</w:t>
      </w:r>
      <w:r w:rsidRPr="00D00F3B">
        <w:rPr>
          <w:rFonts w:ascii="Simplified Arabic" w:hAnsi="Simplified Arabic" w:cs="Simplified Arabic" w:hint="cs"/>
          <w:sz w:val="24"/>
          <w:szCs w:val="24"/>
        </w:rPr>
        <w:t>:</w:t>
      </w:r>
    </w:p>
    <w:p w14:paraId="2856AC26" w14:textId="77777777" w:rsidR="00A15330" w:rsidRPr="00D00F3B" w:rsidRDefault="00A15330" w:rsidP="00836A28">
      <w:pPr>
        <w:numPr>
          <w:ilvl w:val="0"/>
          <w:numId w:val="3"/>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إثراء الأدبيات العربية في مجال إدارة الصيانة وإدارة الأصول</w:t>
      </w:r>
      <w:r w:rsidRPr="00D00F3B">
        <w:rPr>
          <w:rFonts w:ascii="Simplified Arabic" w:hAnsi="Simplified Arabic" w:cs="Simplified Arabic" w:hint="cs"/>
          <w:sz w:val="24"/>
          <w:szCs w:val="24"/>
        </w:rPr>
        <w:t xml:space="preserve">. </w:t>
      </w:r>
    </w:p>
    <w:p w14:paraId="2016EC86" w14:textId="77777777" w:rsidR="00A15330" w:rsidRPr="00D00F3B" w:rsidRDefault="00A15330" w:rsidP="00836A28">
      <w:pPr>
        <w:numPr>
          <w:ilvl w:val="0"/>
          <w:numId w:val="3"/>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تقديم نموذج علمي يربط بين الصيانة الوقائية ونظام الأداء</w:t>
      </w:r>
      <w:r w:rsidRPr="00D00F3B">
        <w:rPr>
          <w:rFonts w:ascii="Simplified Arabic" w:hAnsi="Simplified Arabic" w:cs="Simplified Arabic" w:hint="cs"/>
          <w:sz w:val="24"/>
          <w:szCs w:val="24"/>
        </w:rPr>
        <w:t xml:space="preserve">. </w:t>
      </w:r>
    </w:p>
    <w:p w14:paraId="2A7C856E" w14:textId="77777777" w:rsidR="00A15330" w:rsidRPr="00D00F3B" w:rsidRDefault="00A15330" w:rsidP="00836A28">
      <w:pPr>
        <w:numPr>
          <w:ilvl w:val="0"/>
          <w:numId w:val="3"/>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دعم الدراسات المستقبلية في مجالات إدارة الأصول والاستدامة</w:t>
      </w:r>
      <w:r w:rsidRPr="00D00F3B">
        <w:rPr>
          <w:rFonts w:ascii="Simplified Arabic" w:hAnsi="Simplified Arabic" w:cs="Simplified Arabic" w:hint="cs"/>
          <w:sz w:val="24"/>
          <w:szCs w:val="24"/>
        </w:rPr>
        <w:t xml:space="preserve">. </w:t>
      </w:r>
    </w:p>
    <w:p w14:paraId="0617A202" w14:textId="31F6294E" w:rsidR="003C70B4" w:rsidRPr="00D00F3B" w:rsidRDefault="00A15330" w:rsidP="00836A28">
      <w:pPr>
        <w:numPr>
          <w:ilvl w:val="0"/>
          <w:numId w:val="3"/>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دمج أحدث الاتجاهات العالمية في إدارة الصيانة ضمن إطار علمي واحد</w:t>
      </w:r>
      <w:r w:rsidRPr="00D00F3B">
        <w:rPr>
          <w:rFonts w:ascii="Simplified Arabic" w:hAnsi="Simplified Arabic" w:cs="Simplified Arabic" w:hint="cs"/>
          <w:sz w:val="24"/>
          <w:szCs w:val="24"/>
        </w:rPr>
        <w:t xml:space="preserve">. </w:t>
      </w:r>
    </w:p>
    <w:p w14:paraId="53AEE06C" w14:textId="4DE30B0B" w:rsidR="00A15330" w:rsidRPr="008C0489" w:rsidRDefault="00A15330" w:rsidP="00836A28">
      <w:pPr>
        <w:bidi/>
        <w:spacing w:after="0"/>
        <w:rPr>
          <w:rFonts w:ascii="Simplified Arabic" w:hAnsi="Simplified Arabic" w:cs="Simplified Arabic"/>
          <w:sz w:val="24"/>
          <w:szCs w:val="24"/>
        </w:rPr>
      </w:pPr>
      <w:r w:rsidRPr="00D00F3B">
        <w:rPr>
          <w:rFonts w:ascii="Simplified Arabic" w:hAnsi="Simplified Arabic" w:cs="Simplified Arabic" w:hint="cs"/>
          <w:b/>
          <w:bCs/>
          <w:sz w:val="28"/>
          <w:szCs w:val="28"/>
          <w:rtl/>
        </w:rPr>
        <w:t>ثانياً: الأهمية التطبيقية</w:t>
      </w:r>
    </w:p>
    <w:p w14:paraId="76E463D3" w14:textId="77777777" w:rsidR="00A15330" w:rsidRPr="00D00F3B" w:rsidRDefault="00A15330"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تتمثل الأهمية التطبيقية فيما يأتي</w:t>
      </w:r>
      <w:r w:rsidRPr="00D00F3B">
        <w:rPr>
          <w:rFonts w:ascii="Simplified Arabic" w:hAnsi="Simplified Arabic" w:cs="Simplified Arabic" w:hint="cs"/>
        </w:rPr>
        <w:t>:</w:t>
      </w:r>
    </w:p>
    <w:p w14:paraId="32D698A1" w14:textId="77777777" w:rsidR="00A15330" w:rsidRPr="00D00F3B" w:rsidRDefault="00A15330" w:rsidP="00836A28">
      <w:pPr>
        <w:numPr>
          <w:ilvl w:val="0"/>
          <w:numId w:val="4"/>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مساعدة الجهات الحكومية على تطوير سياسات تقييم مشاريع الصيانة</w:t>
      </w:r>
      <w:r w:rsidRPr="00D00F3B">
        <w:rPr>
          <w:rFonts w:ascii="Simplified Arabic" w:hAnsi="Simplified Arabic" w:cs="Simplified Arabic" w:hint="cs"/>
          <w:sz w:val="24"/>
          <w:szCs w:val="24"/>
        </w:rPr>
        <w:t xml:space="preserve">. </w:t>
      </w:r>
    </w:p>
    <w:p w14:paraId="6DAA1F71" w14:textId="77777777" w:rsidR="00A15330" w:rsidRPr="00D00F3B" w:rsidRDefault="00A15330" w:rsidP="00836A28">
      <w:pPr>
        <w:numPr>
          <w:ilvl w:val="0"/>
          <w:numId w:val="4"/>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تحسين كفاءة استخدام الموارد المالية والبشرية</w:t>
      </w:r>
      <w:r w:rsidRPr="00D00F3B">
        <w:rPr>
          <w:rFonts w:ascii="Simplified Arabic" w:hAnsi="Simplified Arabic" w:cs="Simplified Arabic" w:hint="cs"/>
          <w:sz w:val="24"/>
          <w:szCs w:val="24"/>
        </w:rPr>
        <w:t xml:space="preserve">. </w:t>
      </w:r>
    </w:p>
    <w:p w14:paraId="328532C7" w14:textId="77777777" w:rsidR="00A15330" w:rsidRPr="00D00F3B" w:rsidRDefault="00A15330" w:rsidP="00836A28">
      <w:pPr>
        <w:numPr>
          <w:ilvl w:val="0"/>
          <w:numId w:val="4"/>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دعم متخذي القرار بمؤشرات أداء دقيقة</w:t>
      </w:r>
      <w:r w:rsidRPr="00D00F3B">
        <w:rPr>
          <w:rFonts w:ascii="Simplified Arabic" w:hAnsi="Simplified Arabic" w:cs="Simplified Arabic" w:hint="cs"/>
          <w:sz w:val="24"/>
          <w:szCs w:val="24"/>
        </w:rPr>
        <w:t xml:space="preserve">. </w:t>
      </w:r>
    </w:p>
    <w:p w14:paraId="3AF9D888" w14:textId="77777777" w:rsidR="00A15330" w:rsidRPr="00D00F3B" w:rsidRDefault="00A15330" w:rsidP="00836A28">
      <w:pPr>
        <w:numPr>
          <w:ilvl w:val="0"/>
          <w:numId w:val="4"/>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تعزيز استدامة أصول البنية التحتية</w:t>
      </w:r>
      <w:r w:rsidRPr="00D00F3B">
        <w:rPr>
          <w:rFonts w:ascii="Simplified Arabic" w:hAnsi="Simplified Arabic" w:cs="Simplified Arabic" w:hint="cs"/>
          <w:sz w:val="24"/>
          <w:szCs w:val="24"/>
        </w:rPr>
        <w:t xml:space="preserve">. </w:t>
      </w:r>
    </w:p>
    <w:p w14:paraId="1DF4A3E3" w14:textId="77777777" w:rsidR="00A15330" w:rsidRPr="00D00F3B" w:rsidRDefault="00A15330" w:rsidP="00836A28">
      <w:pPr>
        <w:numPr>
          <w:ilvl w:val="0"/>
          <w:numId w:val="4"/>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المساهمة في رفع جودة الخدمات العامة</w:t>
      </w:r>
      <w:r w:rsidRPr="00D00F3B">
        <w:rPr>
          <w:rFonts w:ascii="Simplified Arabic" w:hAnsi="Simplified Arabic" w:cs="Simplified Arabic" w:hint="cs"/>
          <w:sz w:val="24"/>
          <w:szCs w:val="24"/>
        </w:rPr>
        <w:t xml:space="preserve">. </w:t>
      </w:r>
    </w:p>
    <w:p w14:paraId="4D400412" w14:textId="77777777" w:rsidR="00A15330" w:rsidRPr="00D00F3B" w:rsidRDefault="00A15330" w:rsidP="00836A28">
      <w:pPr>
        <w:numPr>
          <w:ilvl w:val="0"/>
          <w:numId w:val="4"/>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توفير نموذج يمكن تطبيقه في مشاريع الطرق، والجسور، والمرافق العامة، وشبكات البنية التحتية</w:t>
      </w:r>
      <w:r w:rsidRPr="00D00F3B">
        <w:rPr>
          <w:rFonts w:ascii="Simplified Arabic" w:hAnsi="Simplified Arabic" w:cs="Simplified Arabic" w:hint="cs"/>
          <w:sz w:val="24"/>
          <w:szCs w:val="24"/>
        </w:rPr>
        <w:t>.</w:t>
      </w:r>
    </w:p>
    <w:p w14:paraId="5350D0A1" w14:textId="0758B6EB" w:rsidR="003C70B4" w:rsidRPr="00D00F3B" w:rsidRDefault="003C70B4" w:rsidP="00836A28">
      <w:pPr>
        <w:tabs>
          <w:tab w:val="left" w:pos="1717"/>
        </w:tabs>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1.11 </w:t>
      </w:r>
      <w:r w:rsidR="00FA292A" w:rsidRPr="00D00F3B">
        <w:rPr>
          <w:rFonts w:ascii="Simplified Arabic" w:hAnsi="Simplified Arabic" w:cs="Simplified Arabic" w:hint="cs"/>
          <w:b/>
          <w:bCs/>
          <w:sz w:val="28"/>
          <w:szCs w:val="28"/>
          <w:rtl/>
        </w:rPr>
        <w:t>حدود</w:t>
      </w:r>
      <w:r w:rsidRPr="00D00F3B">
        <w:rPr>
          <w:rFonts w:ascii="Simplified Arabic" w:hAnsi="Simplified Arabic" w:cs="Simplified Arabic" w:hint="cs"/>
          <w:b/>
          <w:bCs/>
          <w:sz w:val="28"/>
          <w:szCs w:val="28"/>
          <w:rtl/>
        </w:rPr>
        <w:t xml:space="preserve"> الدراسة</w:t>
      </w:r>
      <w:r w:rsidRPr="00D00F3B">
        <w:rPr>
          <w:rFonts w:ascii="Simplified Arabic" w:hAnsi="Simplified Arabic" w:cs="Simplified Arabic" w:hint="cs"/>
          <w:b/>
          <w:bCs/>
          <w:sz w:val="28"/>
          <w:szCs w:val="28"/>
        </w:rPr>
        <w:t xml:space="preserve"> (Scope of the Study)</w:t>
      </w:r>
    </w:p>
    <w:p w14:paraId="5EBB65E5" w14:textId="77777777" w:rsidR="00814C1A" w:rsidRPr="00D00F3B" w:rsidRDefault="00814C1A"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t>جدول</w:t>
      </w:r>
      <w:r w:rsidRPr="00D00F3B">
        <w:rPr>
          <w:rFonts w:ascii="Simplified Arabic" w:hAnsi="Simplified Arabic" w:cs="Simplified Arabic" w:hint="cs"/>
          <w:b/>
          <w:bCs/>
          <w:sz w:val="28"/>
          <w:szCs w:val="28"/>
        </w:rPr>
        <w:t xml:space="preserve"> (1-6)</w:t>
      </w:r>
      <w:r w:rsidRPr="00D00F3B">
        <w:rPr>
          <w:rFonts w:ascii="Simplified Arabic" w:hAnsi="Simplified Arabic" w:cs="Simplified Arabic" w:hint="cs"/>
          <w:b/>
          <w:bCs/>
          <w:sz w:val="28"/>
          <w:szCs w:val="28"/>
          <w:rtl/>
        </w:rPr>
        <w:t xml:space="preserve"> </w:t>
      </w:r>
      <w:r w:rsidRPr="00D00F3B">
        <w:rPr>
          <w:rFonts w:ascii="Simplified Arabic" w:hAnsi="Simplified Arabic" w:cs="Simplified Arabic" w:hint="cs"/>
          <w:b/>
          <w:bCs/>
          <w:sz w:val="28"/>
          <w:szCs w:val="28"/>
        </w:rPr>
        <w:t>:</w:t>
      </w:r>
      <w:r w:rsidRPr="00D00F3B">
        <w:rPr>
          <w:rFonts w:ascii="Simplified Arabic" w:hAnsi="Simplified Arabic" w:cs="Simplified Arabic" w:hint="cs"/>
          <w:b/>
          <w:bCs/>
          <w:sz w:val="28"/>
          <w:szCs w:val="28"/>
          <w:rtl/>
        </w:rPr>
        <w:t>حدود الدراسة</w:t>
      </w:r>
    </w:p>
    <w:tbl>
      <w:tblPr>
        <w:tblStyle w:val="GridTable3"/>
        <w:tblW w:w="99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5"/>
        <w:gridCol w:w="3075"/>
      </w:tblGrid>
      <w:tr w:rsidR="006B69D9" w:rsidRPr="008C0489" w14:paraId="725D2F7F" w14:textId="22010BFE" w:rsidTr="006B69D9">
        <w:trPr>
          <w:cnfStyle w:val="100000000000" w:firstRow="1" w:lastRow="0" w:firstColumn="0" w:lastColumn="0" w:oddVBand="0" w:evenVBand="0" w:oddHBand="0" w:evenHBand="0" w:firstRowFirstColumn="0" w:firstRowLastColumn="0" w:lastRowFirstColumn="0" w:lastRowLastColumn="0"/>
          <w:trHeight w:val="381"/>
          <w:jc w:val="center"/>
        </w:trPr>
        <w:tc>
          <w:tcPr>
            <w:cnfStyle w:val="001000000100" w:firstRow="0" w:lastRow="0" w:firstColumn="1" w:lastColumn="0" w:oddVBand="0" w:evenVBand="0" w:oddHBand="0" w:evenHBand="0" w:firstRowFirstColumn="1" w:firstRowLastColumn="0" w:lastRowFirstColumn="0" w:lastRowLastColumn="0"/>
            <w:tcW w:w="6835" w:type="dxa"/>
            <w:tcBorders>
              <w:top w:val="none" w:sz="0" w:space="0" w:color="auto"/>
              <w:left w:val="none" w:sz="0" w:space="0" w:color="auto"/>
              <w:bottom w:val="none" w:sz="0" w:space="0" w:color="auto"/>
              <w:right w:val="none" w:sz="0" w:space="0" w:color="auto"/>
            </w:tcBorders>
            <w:hideMark/>
          </w:tcPr>
          <w:p w14:paraId="311449BA" w14:textId="77777777" w:rsidR="006B69D9" w:rsidRPr="008C0489" w:rsidRDefault="006B69D9" w:rsidP="00836A28">
            <w:pPr>
              <w:bidi/>
              <w:spacing w:line="259" w:lineRule="auto"/>
              <w:jc w:val="center"/>
              <w:rPr>
                <w:rFonts w:ascii="Simplified Arabic" w:hAnsi="Simplified Arabic" w:cs="Simplified Arabic"/>
                <w:i w:val="0"/>
                <w:iCs w:val="0"/>
                <w:sz w:val="20"/>
                <w:szCs w:val="20"/>
              </w:rPr>
            </w:pPr>
            <w:r w:rsidRPr="008C0489">
              <w:rPr>
                <w:rFonts w:ascii="Simplified Arabic" w:hAnsi="Simplified Arabic" w:cs="Simplified Arabic" w:hint="cs"/>
                <w:i w:val="0"/>
                <w:iCs w:val="0"/>
                <w:sz w:val="20"/>
                <w:szCs w:val="20"/>
                <w:rtl/>
              </w:rPr>
              <w:t>الوصف</w:t>
            </w:r>
          </w:p>
        </w:tc>
        <w:tc>
          <w:tcPr>
            <w:tcW w:w="3075" w:type="dxa"/>
            <w:tcBorders>
              <w:top w:val="none" w:sz="0" w:space="0" w:color="auto"/>
              <w:left w:val="none" w:sz="0" w:space="0" w:color="auto"/>
              <w:right w:val="none" w:sz="0" w:space="0" w:color="auto"/>
            </w:tcBorders>
          </w:tcPr>
          <w:p w14:paraId="1D35C7EC" w14:textId="7DB8444F" w:rsidR="006B69D9" w:rsidRPr="008C0489" w:rsidRDefault="006B69D9" w:rsidP="00836A28">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sz w:val="20"/>
                <w:szCs w:val="20"/>
                <w:rtl/>
              </w:rPr>
            </w:pPr>
            <w:r w:rsidRPr="008C0489">
              <w:rPr>
                <w:rFonts w:ascii="Simplified Arabic" w:hAnsi="Simplified Arabic" w:cs="Simplified Arabic" w:hint="cs"/>
                <w:sz w:val="20"/>
                <w:szCs w:val="20"/>
                <w:rtl/>
              </w:rPr>
              <w:t>نوع الحدود</w:t>
            </w:r>
          </w:p>
        </w:tc>
      </w:tr>
      <w:tr w:rsidR="006B69D9" w:rsidRPr="008C0489" w14:paraId="36FD033F" w14:textId="33436880" w:rsidTr="006B69D9">
        <w:trPr>
          <w:cnfStyle w:val="000000100000" w:firstRow="0" w:lastRow="0" w:firstColumn="0" w:lastColumn="0" w:oddVBand="0" w:evenVBand="0" w:oddHBand="1" w:evenHBand="0" w:firstRowFirstColumn="0" w:firstRowLastColumn="0" w:lastRowFirstColumn="0" w:lastRowLastColumn="0"/>
          <w:trHeight w:val="371"/>
          <w:jc w:val="center"/>
        </w:trPr>
        <w:tc>
          <w:tcPr>
            <w:cnfStyle w:val="001000000000" w:firstRow="0" w:lastRow="0" w:firstColumn="1" w:lastColumn="0" w:oddVBand="0" w:evenVBand="0" w:oddHBand="0" w:evenHBand="0" w:firstRowFirstColumn="0" w:firstRowLastColumn="0" w:lastRowFirstColumn="0" w:lastRowLastColumn="0"/>
            <w:tcW w:w="6835" w:type="dxa"/>
            <w:tcBorders>
              <w:top w:val="none" w:sz="0" w:space="0" w:color="auto"/>
              <w:left w:val="none" w:sz="0" w:space="0" w:color="auto"/>
              <w:bottom w:val="none" w:sz="0" w:space="0" w:color="auto"/>
            </w:tcBorders>
            <w:hideMark/>
          </w:tcPr>
          <w:p w14:paraId="5CB8C226" w14:textId="77777777" w:rsidR="006B69D9" w:rsidRPr="008C0489" w:rsidRDefault="006B69D9" w:rsidP="00836A28">
            <w:pPr>
              <w:bidi/>
              <w:spacing w:line="259" w:lineRule="auto"/>
              <w:jc w:val="center"/>
              <w:rPr>
                <w:rFonts w:ascii="Simplified Arabic" w:hAnsi="Simplified Arabic" w:cs="Simplified Arabic"/>
                <w:i w:val="0"/>
                <w:iCs w:val="0"/>
                <w:sz w:val="20"/>
                <w:szCs w:val="20"/>
              </w:rPr>
            </w:pPr>
            <w:r w:rsidRPr="008C0489">
              <w:rPr>
                <w:rFonts w:ascii="Simplified Arabic" w:hAnsi="Simplified Arabic" w:cs="Simplified Arabic" w:hint="cs"/>
                <w:i w:val="0"/>
                <w:iCs w:val="0"/>
                <w:sz w:val="20"/>
                <w:szCs w:val="20"/>
                <w:rtl/>
              </w:rPr>
              <w:t>تقييم مشاريع الصيانة الوقائية وفق نظام الأداء</w:t>
            </w:r>
          </w:p>
        </w:tc>
        <w:tc>
          <w:tcPr>
            <w:tcW w:w="3075" w:type="dxa"/>
          </w:tcPr>
          <w:p w14:paraId="3C0CC015" w14:textId="21217FBD" w:rsidR="006B69D9" w:rsidRPr="008C0489" w:rsidRDefault="006B69D9" w:rsidP="00836A2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8C0489">
              <w:rPr>
                <w:rFonts w:ascii="Simplified Arabic" w:hAnsi="Simplified Arabic" w:cs="Simplified Arabic" w:hint="cs"/>
                <w:sz w:val="20"/>
                <w:szCs w:val="20"/>
                <w:rtl/>
              </w:rPr>
              <w:t>موضوعية</w:t>
            </w:r>
          </w:p>
        </w:tc>
      </w:tr>
      <w:tr w:rsidR="006B69D9" w:rsidRPr="008C0489" w14:paraId="0EFC3956" w14:textId="5031A757" w:rsidTr="006B69D9">
        <w:trPr>
          <w:trHeight w:val="381"/>
          <w:jc w:val="center"/>
        </w:trPr>
        <w:tc>
          <w:tcPr>
            <w:cnfStyle w:val="001000000000" w:firstRow="0" w:lastRow="0" w:firstColumn="1" w:lastColumn="0" w:oddVBand="0" w:evenVBand="0" w:oddHBand="0" w:evenHBand="0" w:firstRowFirstColumn="0" w:firstRowLastColumn="0" w:lastRowFirstColumn="0" w:lastRowLastColumn="0"/>
            <w:tcW w:w="6835" w:type="dxa"/>
            <w:tcBorders>
              <w:top w:val="none" w:sz="0" w:space="0" w:color="auto"/>
              <w:left w:val="none" w:sz="0" w:space="0" w:color="auto"/>
              <w:bottom w:val="none" w:sz="0" w:space="0" w:color="auto"/>
            </w:tcBorders>
            <w:hideMark/>
          </w:tcPr>
          <w:p w14:paraId="75F68FEC" w14:textId="77777777" w:rsidR="006B69D9" w:rsidRPr="008C0489" w:rsidRDefault="006B69D9" w:rsidP="00836A28">
            <w:pPr>
              <w:bidi/>
              <w:spacing w:line="259" w:lineRule="auto"/>
              <w:jc w:val="center"/>
              <w:rPr>
                <w:rFonts w:ascii="Simplified Arabic" w:hAnsi="Simplified Arabic" w:cs="Simplified Arabic"/>
                <w:i w:val="0"/>
                <w:iCs w:val="0"/>
                <w:sz w:val="20"/>
                <w:szCs w:val="20"/>
              </w:rPr>
            </w:pPr>
            <w:r w:rsidRPr="008C0489">
              <w:rPr>
                <w:rFonts w:ascii="Simplified Arabic" w:hAnsi="Simplified Arabic" w:cs="Simplified Arabic" w:hint="cs"/>
                <w:i w:val="0"/>
                <w:iCs w:val="0"/>
                <w:sz w:val="20"/>
                <w:szCs w:val="20"/>
                <w:rtl/>
              </w:rPr>
              <w:t>مؤسسات إدارة مشاريع البنية التحتية</w:t>
            </w:r>
          </w:p>
        </w:tc>
        <w:tc>
          <w:tcPr>
            <w:tcW w:w="3075" w:type="dxa"/>
          </w:tcPr>
          <w:p w14:paraId="1BED99E9" w14:textId="1D2E4503" w:rsidR="006B69D9" w:rsidRPr="008C0489" w:rsidRDefault="006B69D9" w:rsidP="00836A2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8C0489">
              <w:rPr>
                <w:rFonts w:ascii="Simplified Arabic" w:hAnsi="Simplified Arabic" w:cs="Simplified Arabic" w:hint="cs"/>
                <w:sz w:val="20"/>
                <w:szCs w:val="20"/>
                <w:rtl/>
              </w:rPr>
              <w:t>مكانية</w:t>
            </w:r>
          </w:p>
        </w:tc>
      </w:tr>
      <w:tr w:rsidR="006B69D9" w:rsidRPr="008C0489" w14:paraId="273FA091" w14:textId="0536494E" w:rsidTr="006B69D9">
        <w:trPr>
          <w:cnfStyle w:val="000000100000" w:firstRow="0" w:lastRow="0" w:firstColumn="0" w:lastColumn="0" w:oddVBand="0" w:evenVBand="0" w:oddHBand="1" w:evenHBand="0" w:firstRowFirstColumn="0" w:firstRowLastColumn="0" w:lastRowFirstColumn="0" w:lastRowLastColumn="0"/>
          <w:trHeight w:val="381"/>
          <w:jc w:val="center"/>
        </w:trPr>
        <w:tc>
          <w:tcPr>
            <w:cnfStyle w:val="001000000000" w:firstRow="0" w:lastRow="0" w:firstColumn="1" w:lastColumn="0" w:oddVBand="0" w:evenVBand="0" w:oddHBand="0" w:evenHBand="0" w:firstRowFirstColumn="0" w:firstRowLastColumn="0" w:lastRowFirstColumn="0" w:lastRowLastColumn="0"/>
            <w:tcW w:w="6835" w:type="dxa"/>
            <w:tcBorders>
              <w:top w:val="none" w:sz="0" w:space="0" w:color="auto"/>
              <w:left w:val="none" w:sz="0" w:space="0" w:color="auto"/>
              <w:bottom w:val="none" w:sz="0" w:space="0" w:color="auto"/>
            </w:tcBorders>
            <w:hideMark/>
          </w:tcPr>
          <w:p w14:paraId="441CFDC1" w14:textId="77777777" w:rsidR="006B69D9" w:rsidRPr="008C0489" w:rsidRDefault="006B69D9" w:rsidP="00836A28">
            <w:pPr>
              <w:bidi/>
              <w:spacing w:line="259" w:lineRule="auto"/>
              <w:jc w:val="center"/>
              <w:rPr>
                <w:rFonts w:ascii="Simplified Arabic" w:hAnsi="Simplified Arabic" w:cs="Simplified Arabic"/>
                <w:i w:val="0"/>
                <w:iCs w:val="0"/>
                <w:sz w:val="20"/>
                <w:szCs w:val="20"/>
              </w:rPr>
            </w:pPr>
            <w:r w:rsidRPr="008C0489">
              <w:rPr>
                <w:rFonts w:ascii="Simplified Arabic" w:hAnsi="Simplified Arabic" w:cs="Simplified Arabic" w:hint="cs"/>
                <w:i w:val="0"/>
                <w:iCs w:val="0"/>
                <w:sz w:val="20"/>
                <w:szCs w:val="20"/>
                <w:rtl/>
              </w:rPr>
              <w:t>فترة تنفيذ الدراسة مع الاعتماد على الأدبيات الحديثة</w:t>
            </w:r>
          </w:p>
        </w:tc>
        <w:tc>
          <w:tcPr>
            <w:tcW w:w="3075" w:type="dxa"/>
          </w:tcPr>
          <w:p w14:paraId="0EA6D7A8" w14:textId="131A4548" w:rsidR="006B69D9" w:rsidRPr="008C0489" w:rsidRDefault="006B69D9" w:rsidP="00836A2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8C0489">
              <w:rPr>
                <w:rFonts w:ascii="Simplified Arabic" w:hAnsi="Simplified Arabic" w:cs="Simplified Arabic" w:hint="cs"/>
                <w:sz w:val="20"/>
                <w:szCs w:val="20"/>
                <w:rtl/>
              </w:rPr>
              <w:t>زمنية</w:t>
            </w:r>
          </w:p>
        </w:tc>
      </w:tr>
      <w:tr w:rsidR="006B69D9" w:rsidRPr="008C0489" w14:paraId="04FA1F70" w14:textId="31AC02DA" w:rsidTr="006B69D9">
        <w:trPr>
          <w:trHeight w:val="371"/>
          <w:jc w:val="center"/>
        </w:trPr>
        <w:tc>
          <w:tcPr>
            <w:cnfStyle w:val="001000000000" w:firstRow="0" w:lastRow="0" w:firstColumn="1" w:lastColumn="0" w:oddVBand="0" w:evenVBand="0" w:oddHBand="0" w:evenHBand="0" w:firstRowFirstColumn="0" w:firstRowLastColumn="0" w:lastRowFirstColumn="0" w:lastRowLastColumn="0"/>
            <w:tcW w:w="6835" w:type="dxa"/>
            <w:tcBorders>
              <w:top w:val="none" w:sz="0" w:space="0" w:color="auto"/>
              <w:left w:val="none" w:sz="0" w:space="0" w:color="auto"/>
              <w:bottom w:val="none" w:sz="0" w:space="0" w:color="auto"/>
            </w:tcBorders>
            <w:hideMark/>
          </w:tcPr>
          <w:p w14:paraId="423BA372" w14:textId="77777777" w:rsidR="006B69D9" w:rsidRPr="008C0489" w:rsidRDefault="006B69D9" w:rsidP="00836A28">
            <w:pPr>
              <w:bidi/>
              <w:spacing w:line="259" w:lineRule="auto"/>
              <w:jc w:val="center"/>
              <w:rPr>
                <w:rFonts w:ascii="Simplified Arabic" w:hAnsi="Simplified Arabic" w:cs="Simplified Arabic"/>
                <w:i w:val="0"/>
                <w:iCs w:val="0"/>
                <w:sz w:val="20"/>
                <w:szCs w:val="20"/>
              </w:rPr>
            </w:pPr>
            <w:r w:rsidRPr="008C0489">
              <w:rPr>
                <w:rFonts w:ascii="Simplified Arabic" w:hAnsi="Simplified Arabic" w:cs="Simplified Arabic" w:hint="cs"/>
                <w:i w:val="0"/>
                <w:iCs w:val="0"/>
                <w:sz w:val="20"/>
                <w:szCs w:val="20"/>
                <w:rtl/>
              </w:rPr>
              <w:t>العاملون في إدارة الصيانة وإدارة الأصول</w:t>
            </w:r>
          </w:p>
        </w:tc>
        <w:tc>
          <w:tcPr>
            <w:tcW w:w="3075" w:type="dxa"/>
          </w:tcPr>
          <w:p w14:paraId="2EF62F3A" w14:textId="71E08FAE" w:rsidR="006B69D9" w:rsidRPr="008C0489" w:rsidRDefault="006B69D9" w:rsidP="00836A2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8C0489">
              <w:rPr>
                <w:rFonts w:ascii="Simplified Arabic" w:hAnsi="Simplified Arabic" w:cs="Simplified Arabic" w:hint="cs"/>
                <w:sz w:val="20"/>
                <w:szCs w:val="20"/>
                <w:rtl/>
              </w:rPr>
              <w:t>بشرية</w:t>
            </w:r>
          </w:p>
        </w:tc>
      </w:tr>
      <w:tr w:rsidR="006B69D9" w:rsidRPr="008C0489" w14:paraId="4465406B" w14:textId="357E893B" w:rsidTr="006B69D9">
        <w:trPr>
          <w:cnfStyle w:val="000000100000" w:firstRow="0" w:lastRow="0" w:firstColumn="0" w:lastColumn="0" w:oddVBand="0" w:evenVBand="0" w:oddHBand="1" w:evenHBand="0" w:firstRowFirstColumn="0" w:firstRowLastColumn="0" w:lastRowFirstColumn="0" w:lastRowLastColumn="0"/>
          <w:trHeight w:val="381"/>
          <w:jc w:val="center"/>
        </w:trPr>
        <w:tc>
          <w:tcPr>
            <w:cnfStyle w:val="001000000000" w:firstRow="0" w:lastRow="0" w:firstColumn="1" w:lastColumn="0" w:oddVBand="0" w:evenVBand="0" w:oddHBand="0" w:evenHBand="0" w:firstRowFirstColumn="0" w:firstRowLastColumn="0" w:lastRowFirstColumn="0" w:lastRowLastColumn="0"/>
            <w:tcW w:w="6835" w:type="dxa"/>
            <w:tcBorders>
              <w:top w:val="none" w:sz="0" w:space="0" w:color="auto"/>
              <w:left w:val="none" w:sz="0" w:space="0" w:color="auto"/>
              <w:bottom w:val="none" w:sz="0" w:space="0" w:color="auto"/>
            </w:tcBorders>
            <w:hideMark/>
          </w:tcPr>
          <w:p w14:paraId="08F1EEDD" w14:textId="77777777" w:rsidR="006B69D9" w:rsidRPr="008C0489" w:rsidRDefault="006B69D9" w:rsidP="00836A28">
            <w:pPr>
              <w:bidi/>
              <w:spacing w:line="259" w:lineRule="auto"/>
              <w:jc w:val="center"/>
              <w:rPr>
                <w:rFonts w:ascii="Simplified Arabic" w:hAnsi="Simplified Arabic" w:cs="Simplified Arabic"/>
                <w:i w:val="0"/>
                <w:iCs w:val="0"/>
                <w:sz w:val="20"/>
                <w:szCs w:val="20"/>
              </w:rPr>
            </w:pPr>
            <w:r w:rsidRPr="008C0489">
              <w:rPr>
                <w:rFonts w:ascii="Simplified Arabic" w:hAnsi="Simplified Arabic" w:cs="Simplified Arabic" w:hint="cs"/>
                <w:i w:val="0"/>
                <w:iCs w:val="0"/>
                <w:sz w:val="20"/>
                <w:szCs w:val="20"/>
                <w:rtl/>
              </w:rPr>
              <w:t>المنهج الوصفي التحليلي</w:t>
            </w:r>
          </w:p>
        </w:tc>
        <w:tc>
          <w:tcPr>
            <w:tcW w:w="3075" w:type="dxa"/>
          </w:tcPr>
          <w:p w14:paraId="52636902" w14:textId="4EF4ECB6" w:rsidR="006B69D9" w:rsidRPr="008C0489" w:rsidRDefault="006B69D9" w:rsidP="00836A2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tl/>
              </w:rPr>
            </w:pPr>
            <w:r w:rsidRPr="008C0489">
              <w:rPr>
                <w:rFonts w:ascii="Simplified Arabic" w:hAnsi="Simplified Arabic" w:cs="Simplified Arabic" w:hint="cs"/>
                <w:sz w:val="20"/>
                <w:szCs w:val="20"/>
                <w:rtl/>
              </w:rPr>
              <w:t>منهجية</w:t>
            </w:r>
          </w:p>
        </w:tc>
      </w:tr>
    </w:tbl>
    <w:p w14:paraId="7B65222F" w14:textId="77777777" w:rsidR="00814C1A" w:rsidRPr="00D00F3B" w:rsidRDefault="00814C1A" w:rsidP="00836A28">
      <w:pPr>
        <w:bidi/>
        <w:spacing w:after="0"/>
        <w:jc w:val="center"/>
        <w:rPr>
          <w:rFonts w:ascii="Simplified Arabic" w:hAnsi="Simplified Arabic" w:cs="Simplified Arabic"/>
        </w:rPr>
      </w:pPr>
    </w:p>
    <w:p w14:paraId="5E608E86" w14:textId="77777777" w:rsidR="003C70B4" w:rsidRDefault="003C70B4" w:rsidP="00836A28">
      <w:pPr>
        <w:tabs>
          <w:tab w:val="left" w:pos="1717"/>
        </w:tabs>
        <w:bidi/>
        <w:spacing w:after="0"/>
        <w:rPr>
          <w:rFonts w:ascii="Simplified Arabic" w:hAnsi="Simplified Arabic" w:cs="Simplified Arabic"/>
          <w:sz w:val="24"/>
          <w:szCs w:val="24"/>
          <w:rtl/>
        </w:rPr>
      </w:pPr>
      <w:r w:rsidRPr="00D00F3B">
        <w:rPr>
          <w:rFonts w:ascii="Simplified Arabic" w:hAnsi="Simplified Arabic" w:cs="Simplified Arabic" w:hint="cs"/>
          <w:sz w:val="24"/>
          <w:szCs w:val="24"/>
          <w:rtl/>
        </w:rPr>
        <w:t>تُعد حدود الدراسة من العناصر الأساسية التي تحدد نطاق البحث وتوضح الإطار الذي سيتم في ضوئه تفسير النتائج. وقد روعي في هذه الدراسة تحديد الحدود بصورة دقيقة لضمان موضوعية النتائج وإمكانية تعميمها في حدود البيئة المدروسة</w:t>
      </w:r>
      <w:r w:rsidRPr="00D00F3B">
        <w:rPr>
          <w:rFonts w:ascii="Simplified Arabic" w:hAnsi="Simplified Arabic" w:cs="Simplified Arabic" w:hint="cs"/>
          <w:sz w:val="24"/>
          <w:szCs w:val="24"/>
        </w:rPr>
        <w:t>.</w:t>
      </w:r>
    </w:p>
    <w:p w14:paraId="69FA4680" w14:textId="77777777" w:rsidR="00CF2A41" w:rsidRDefault="00CF2A41" w:rsidP="00CF2A41">
      <w:pPr>
        <w:tabs>
          <w:tab w:val="left" w:pos="1717"/>
        </w:tabs>
        <w:bidi/>
        <w:spacing w:after="0"/>
        <w:rPr>
          <w:rFonts w:ascii="Simplified Arabic" w:hAnsi="Simplified Arabic" w:cs="Simplified Arabic"/>
          <w:sz w:val="24"/>
          <w:szCs w:val="24"/>
          <w:rtl/>
        </w:rPr>
      </w:pPr>
    </w:p>
    <w:p w14:paraId="719F19C7" w14:textId="77777777" w:rsidR="00CF2A41" w:rsidRDefault="00CF2A41" w:rsidP="00CF2A41">
      <w:pPr>
        <w:tabs>
          <w:tab w:val="left" w:pos="1717"/>
        </w:tabs>
        <w:bidi/>
        <w:spacing w:after="0"/>
        <w:rPr>
          <w:rFonts w:ascii="Simplified Arabic" w:hAnsi="Simplified Arabic" w:cs="Simplified Arabic"/>
          <w:sz w:val="24"/>
          <w:szCs w:val="24"/>
          <w:rtl/>
        </w:rPr>
      </w:pPr>
    </w:p>
    <w:p w14:paraId="22E156DC" w14:textId="77777777" w:rsidR="00CF2A41" w:rsidRDefault="00CF2A41" w:rsidP="00CF2A41">
      <w:pPr>
        <w:tabs>
          <w:tab w:val="left" w:pos="1717"/>
        </w:tabs>
        <w:bidi/>
        <w:spacing w:after="0"/>
        <w:rPr>
          <w:rFonts w:ascii="Simplified Arabic" w:hAnsi="Simplified Arabic" w:cs="Simplified Arabic"/>
          <w:sz w:val="24"/>
          <w:szCs w:val="24"/>
          <w:rtl/>
        </w:rPr>
      </w:pPr>
    </w:p>
    <w:p w14:paraId="2EBB9A7B" w14:textId="77777777" w:rsidR="00CF2A41" w:rsidRPr="00D00F3B" w:rsidRDefault="00CF2A41" w:rsidP="00CF2A41">
      <w:pPr>
        <w:tabs>
          <w:tab w:val="left" w:pos="1717"/>
        </w:tabs>
        <w:bidi/>
        <w:spacing w:after="0"/>
        <w:rPr>
          <w:rFonts w:ascii="Simplified Arabic" w:hAnsi="Simplified Arabic" w:cs="Simplified Arabic"/>
          <w:sz w:val="24"/>
          <w:szCs w:val="24"/>
        </w:rPr>
      </w:pPr>
    </w:p>
    <w:p w14:paraId="394882F2" w14:textId="77777777" w:rsidR="003C70B4" w:rsidRPr="00D00F3B" w:rsidRDefault="003C70B4" w:rsidP="00836A28">
      <w:pPr>
        <w:tabs>
          <w:tab w:val="left" w:pos="1717"/>
        </w:tabs>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lastRenderedPageBreak/>
        <w:t>أولاً: الحدود الموضوعية</w:t>
      </w:r>
    </w:p>
    <w:p w14:paraId="2DD456B5" w14:textId="77777777" w:rsidR="003C70B4" w:rsidRPr="00D00F3B" w:rsidRDefault="003C70B4" w:rsidP="00836A28">
      <w:p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تقتصر الدراسة على تقييم مشاريع الصيانة الوقائية في مشاريع البنية التحتية وفق نظام الأداء، مع التركيز على العلاقة بين تطبيق نظام الأداء وكفاءة إدارة الصيانة وأثر ذلك في تحسين أداء الأصول</w:t>
      </w:r>
      <w:r w:rsidRPr="00D00F3B">
        <w:rPr>
          <w:rFonts w:ascii="Simplified Arabic" w:hAnsi="Simplified Arabic" w:cs="Simplified Arabic" w:hint="cs"/>
          <w:sz w:val="24"/>
          <w:szCs w:val="24"/>
        </w:rPr>
        <w:t>.</w:t>
      </w:r>
    </w:p>
    <w:p w14:paraId="460F1A98" w14:textId="77777777" w:rsidR="003C70B4" w:rsidRPr="00D00F3B" w:rsidRDefault="003C70B4" w:rsidP="00836A28">
      <w:p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ولا تتناول الدراسة الجوانب الإنشائية أو التصميمية للمشاريع، أو الجوانب المالية البحتة المتعلقة بتمويل مشاريع البنية التحتية، إلا بالقدر الذي يخدم أهداف الدراسة</w:t>
      </w:r>
      <w:r w:rsidRPr="00D00F3B">
        <w:rPr>
          <w:rFonts w:ascii="Simplified Arabic" w:hAnsi="Simplified Arabic" w:cs="Simplified Arabic" w:hint="cs"/>
          <w:sz w:val="24"/>
          <w:szCs w:val="24"/>
        </w:rPr>
        <w:t>.</w:t>
      </w:r>
    </w:p>
    <w:p w14:paraId="51C85788" w14:textId="77777777" w:rsidR="003C70B4" w:rsidRPr="00D00F3B" w:rsidRDefault="003C70B4" w:rsidP="00836A28">
      <w:pPr>
        <w:tabs>
          <w:tab w:val="left" w:pos="1717"/>
        </w:tabs>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ثانياً: الحدود المكانية</w:t>
      </w:r>
    </w:p>
    <w:p w14:paraId="0DD2D31A" w14:textId="77777777" w:rsidR="003C70B4" w:rsidRPr="00D00F3B" w:rsidRDefault="003C70B4" w:rsidP="00836A28">
      <w:p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تطبق الدراسة على الجهات والمؤسسات المسؤولة عن إدارة وتشغيل وصيانة مشاريع البنية التحتية، ويمكن تطبيقها على الجهات الحكومية وشركات تشغيل وصيانة الطرق والجسور والمرافق العامة في دولة الإمارات العربية المتحدة، مع إمكانية تعميم الإطار المقترح على مؤسسات مماثلة في دول مجلس التعاون الخليجي</w:t>
      </w:r>
      <w:r w:rsidRPr="00D00F3B">
        <w:rPr>
          <w:rFonts w:ascii="Simplified Arabic" w:hAnsi="Simplified Arabic" w:cs="Simplified Arabic" w:hint="cs"/>
          <w:sz w:val="24"/>
          <w:szCs w:val="24"/>
        </w:rPr>
        <w:t>.</w:t>
      </w:r>
    </w:p>
    <w:p w14:paraId="54FEE7EE" w14:textId="77777777" w:rsidR="003C70B4" w:rsidRPr="00D00F3B" w:rsidRDefault="003C70B4" w:rsidP="00836A28">
      <w:pPr>
        <w:tabs>
          <w:tab w:val="left" w:pos="1717"/>
        </w:tabs>
        <w:bidi/>
        <w:spacing w:after="0"/>
        <w:rPr>
          <w:rFonts w:ascii="Simplified Arabic" w:hAnsi="Simplified Arabic" w:cs="Simplified Arabic"/>
          <w:b/>
          <w:bCs/>
        </w:rPr>
      </w:pPr>
      <w:r w:rsidRPr="00D00F3B">
        <w:rPr>
          <w:rFonts w:ascii="Simplified Arabic" w:hAnsi="Simplified Arabic" w:cs="Simplified Arabic" w:hint="cs"/>
          <w:b/>
          <w:bCs/>
          <w:rtl/>
        </w:rPr>
        <w:t>ثالثاً: الحدود الزمنية</w:t>
      </w:r>
    </w:p>
    <w:p w14:paraId="52147A63" w14:textId="3584158D" w:rsidR="003C70B4" w:rsidRPr="00D00F3B" w:rsidRDefault="003C70B4"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 xml:space="preserve">تغطي الدراسة البيانات المتعلقة بالفترة الزمنية التي يتم خلالها تنفيذ الدراسة الميدانية، مع الاستفادة من الأدبيات العلمية الحديثة الصادرة خلال الفترة </w:t>
      </w:r>
      <w:r w:rsidRPr="00D00F3B">
        <w:rPr>
          <w:rFonts w:ascii="Simplified Arabic" w:hAnsi="Simplified Arabic" w:cs="Simplified Arabic" w:hint="cs"/>
        </w:rPr>
        <w:t xml:space="preserve">2018–2026 </w:t>
      </w:r>
      <w:r w:rsidR="00FA292A" w:rsidRPr="00D00F3B">
        <w:rPr>
          <w:rFonts w:ascii="Simplified Arabic" w:hAnsi="Simplified Arabic" w:cs="Simplified Arabic" w:hint="cs"/>
          <w:rtl/>
        </w:rPr>
        <w:t xml:space="preserve"> </w:t>
      </w:r>
      <w:r w:rsidRPr="00D00F3B">
        <w:rPr>
          <w:rFonts w:ascii="Simplified Arabic" w:hAnsi="Simplified Arabic" w:cs="Simplified Arabic" w:hint="cs"/>
          <w:rtl/>
        </w:rPr>
        <w:t>لضمان حداثة الإطار النظري والدراسات السابقة</w:t>
      </w:r>
      <w:r w:rsidRPr="00D00F3B">
        <w:rPr>
          <w:rFonts w:ascii="Simplified Arabic" w:hAnsi="Simplified Arabic" w:cs="Simplified Arabic" w:hint="cs"/>
        </w:rPr>
        <w:t>.</w:t>
      </w:r>
    </w:p>
    <w:p w14:paraId="2A340127" w14:textId="77777777" w:rsidR="003C70B4" w:rsidRPr="00D00F3B" w:rsidRDefault="003C70B4" w:rsidP="00836A28">
      <w:pPr>
        <w:tabs>
          <w:tab w:val="left" w:pos="1717"/>
        </w:tabs>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t>رابعاً: الحدود البشرية</w:t>
      </w:r>
    </w:p>
    <w:p w14:paraId="281CEE31" w14:textId="77777777" w:rsidR="003C70B4" w:rsidRPr="00D00F3B" w:rsidRDefault="003C70B4" w:rsidP="00836A28">
      <w:p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تشمل الدراسة الفئات ذات العلاقة المباشرة بإدارة الصيانة، ومن أهمها</w:t>
      </w:r>
      <w:r w:rsidRPr="00D00F3B">
        <w:rPr>
          <w:rFonts w:ascii="Simplified Arabic" w:hAnsi="Simplified Arabic" w:cs="Simplified Arabic" w:hint="cs"/>
          <w:sz w:val="24"/>
          <w:szCs w:val="24"/>
        </w:rPr>
        <w:t>:</w:t>
      </w:r>
    </w:p>
    <w:p w14:paraId="78EA8A0A" w14:textId="77777777" w:rsidR="003C70B4" w:rsidRPr="00D00F3B" w:rsidRDefault="003C70B4" w:rsidP="00836A28">
      <w:pPr>
        <w:numPr>
          <w:ilvl w:val="0"/>
          <w:numId w:val="5"/>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مديرو مشاريع الصيانة</w:t>
      </w:r>
      <w:r w:rsidRPr="00D00F3B">
        <w:rPr>
          <w:rFonts w:ascii="Simplified Arabic" w:hAnsi="Simplified Arabic" w:cs="Simplified Arabic" w:hint="cs"/>
          <w:sz w:val="24"/>
          <w:szCs w:val="24"/>
        </w:rPr>
        <w:t xml:space="preserve">. </w:t>
      </w:r>
    </w:p>
    <w:p w14:paraId="58BEA355" w14:textId="77777777" w:rsidR="003C70B4" w:rsidRPr="00D00F3B" w:rsidRDefault="003C70B4" w:rsidP="00836A28">
      <w:pPr>
        <w:numPr>
          <w:ilvl w:val="0"/>
          <w:numId w:val="5"/>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مهندسو الصيانة</w:t>
      </w:r>
      <w:r w:rsidRPr="00D00F3B">
        <w:rPr>
          <w:rFonts w:ascii="Simplified Arabic" w:hAnsi="Simplified Arabic" w:cs="Simplified Arabic" w:hint="cs"/>
          <w:sz w:val="24"/>
          <w:szCs w:val="24"/>
        </w:rPr>
        <w:t xml:space="preserve">. </w:t>
      </w:r>
    </w:p>
    <w:p w14:paraId="248CDDE8" w14:textId="77777777" w:rsidR="003C70B4" w:rsidRPr="00D00F3B" w:rsidRDefault="003C70B4" w:rsidP="00836A28">
      <w:pPr>
        <w:numPr>
          <w:ilvl w:val="0"/>
          <w:numId w:val="5"/>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مديرو إدارة الأصول</w:t>
      </w:r>
      <w:r w:rsidRPr="00D00F3B">
        <w:rPr>
          <w:rFonts w:ascii="Simplified Arabic" w:hAnsi="Simplified Arabic" w:cs="Simplified Arabic" w:hint="cs"/>
          <w:sz w:val="24"/>
          <w:szCs w:val="24"/>
        </w:rPr>
        <w:t xml:space="preserve">. </w:t>
      </w:r>
    </w:p>
    <w:p w14:paraId="4B29C195" w14:textId="77777777" w:rsidR="003C70B4" w:rsidRPr="00D00F3B" w:rsidRDefault="003C70B4" w:rsidP="00836A28">
      <w:pPr>
        <w:numPr>
          <w:ilvl w:val="0"/>
          <w:numId w:val="5"/>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مديرو العقود</w:t>
      </w:r>
      <w:r w:rsidRPr="00D00F3B">
        <w:rPr>
          <w:rFonts w:ascii="Simplified Arabic" w:hAnsi="Simplified Arabic" w:cs="Simplified Arabic" w:hint="cs"/>
          <w:sz w:val="24"/>
          <w:szCs w:val="24"/>
        </w:rPr>
        <w:t xml:space="preserve">. </w:t>
      </w:r>
    </w:p>
    <w:p w14:paraId="1BF442BA" w14:textId="77777777" w:rsidR="003C70B4" w:rsidRPr="00D00F3B" w:rsidRDefault="003C70B4" w:rsidP="00836A28">
      <w:pPr>
        <w:numPr>
          <w:ilvl w:val="0"/>
          <w:numId w:val="5"/>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المشرفون الميدانيون</w:t>
      </w:r>
      <w:r w:rsidRPr="00D00F3B">
        <w:rPr>
          <w:rFonts w:ascii="Simplified Arabic" w:hAnsi="Simplified Arabic" w:cs="Simplified Arabic" w:hint="cs"/>
          <w:sz w:val="24"/>
          <w:szCs w:val="24"/>
        </w:rPr>
        <w:t xml:space="preserve">. </w:t>
      </w:r>
    </w:p>
    <w:p w14:paraId="04B0ABFF" w14:textId="77777777" w:rsidR="003C70B4" w:rsidRPr="00D00F3B" w:rsidRDefault="003C70B4" w:rsidP="00836A28">
      <w:pPr>
        <w:numPr>
          <w:ilvl w:val="0"/>
          <w:numId w:val="5"/>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مسؤولو الجودة والأداء</w:t>
      </w:r>
      <w:r w:rsidRPr="00D00F3B">
        <w:rPr>
          <w:rFonts w:ascii="Simplified Arabic" w:hAnsi="Simplified Arabic" w:cs="Simplified Arabic" w:hint="cs"/>
          <w:sz w:val="24"/>
          <w:szCs w:val="24"/>
        </w:rPr>
        <w:t xml:space="preserve">. </w:t>
      </w:r>
    </w:p>
    <w:p w14:paraId="08C301A0" w14:textId="57782466" w:rsidR="003C70B4" w:rsidRPr="00D00F3B" w:rsidRDefault="003C70B4" w:rsidP="00836A28">
      <w:pPr>
        <w:numPr>
          <w:ilvl w:val="0"/>
          <w:numId w:val="5"/>
        </w:numPr>
        <w:tabs>
          <w:tab w:val="left" w:pos="1717"/>
        </w:tabs>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مسؤولو التخطيط والمتابعة</w:t>
      </w:r>
      <w:r w:rsidRPr="00D00F3B">
        <w:rPr>
          <w:rFonts w:ascii="Simplified Arabic" w:hAnsi="Simplified Arabic" w:cs="Simplified Arabic" w:hint="cs"/>
          <w:sz w:val="24"/>
          <w:szCs w:val="24"/>
        </w:rPr>
        <w:t xml:space="preserve">. </w:t>
      </w:r>
    </w:p>
    <w:p w14:paraId="5F1494EB" w14:textId="779A111D"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b/>
          <w:bCs/>
          <w:rtl/>
        </w:rPr>
        <w:t>خامساً: الحدود المنهجية</w:t>
      </w:r>
    </w:p>
    <w:p w14:paraId="33A1EB64" w14:textId="01AB4A72"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 xml:space="preserve">تعتمد الدراسة على المنهج الوصفي التحليلي، مع استخدام الاستبانة </w:t>
      </w:r>
      <w:r w:rsidR="00FA292A" w:rsidRPr="00D00F3B">
        <w:rPr>
          <w:rFonts w:ascii="Simplified Arabic" w:hAnsi="Simplified Arabic" w:cs="Simplified Arabic" w:hint="cs"/>
          <w:rtl/>
        </w:rPr>
        <w:t>كأداة</w:t>
      </w:r>
      <w:r w:rsidRPr="00D00F3B">
        <w:rPr>
          <w:rFonts w:ascii="Simplified Arabic" w:hAnsi="Simplified Arabic" w:cs="Simplified Arabic" w:hint="cs"/>
          <w:rtl/>
        </w:rPr>
        <w:t xml:space="preserve"> رئيس</w:t>
      </w:r>
      <w:r w:rsidR="00FA292A" w:rsidRPr="00D00F3B">
        <w:rPr>
          <w:rFonts w:ascii="Simplified Arabic" w:hAnsi="Simplified Arabic" w:cs="Simplified Arabic" w:hint="cs"/>
          <w:rtl/>
        </w:rPr>
        <w:t>ي</w:t>
      </w:r>
      <w:r w:rsidRPr="00D00F3B">
        <w:rPr>
          <w:rFonts w:ascii="Simplified Arabic" w:hAnsi="Simplified Arabic" w:cs="Simplified Arabic" w:hint="cs"/>
          <w:rtl/>
        </w:rPr>
        <w:t>ة لجمع البيانات، بالإضافة إلى التحليل الإحصائي لاختبار فرضيات الدراسة</w:t>
      </w:r>
      <w:r w:rsidRPr="00D00F3B">
        <w:rPr>
          <w:rFonts w:ascii="Simplified Arabic" w:hAnsi="Simplified Arabic" w:cs="Simplified Arabic" w:hint="cs"/>
        </w:rPr>
        <w:t>.</w:t>
      </w:r>
    </w:p>
    <w:p w14:paraId="78970794" w14:textId="57EED2F9" w:rsidR="003C70B4" w:rsidRPr="00D00F3B" w:rsidRDefault="003C70B4"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1.12 </w:t>
      </w:r>
      <w:r w:rsidRPr="00D00F3B">
        <w:rPr>
          <w:rFonts w:ascii="Simplified Arabic" w:hAnsi="Simplified Arabic" w:cs="Simplified Arabic" w:hint="cs"/>
          <w:b/>
          <w:bCs/>
          <w:sz w:val="28"/>
          <w:szCs w:val="28"/>
          <w:rtl/>
        </w:rPr>
        <w:t>مصطلحات الدراسة</w:t>
      </w:r>
      <w:r w:rsidRPr="00D00F3B">
        <w:rPr>
          <w:rFonts w:ascii="Simplified Arabic" w:hAnsi="Simplified Arabic" w:cs="Simplified Arabic" w:hint="cs"/>
          <w:b/>
          <w:bCs/>
          <w:sz w:val="28"/>
          <w:szCs w:val="28"/>
        </w:rPr>
        <w:t xml:space="preserve"> (Definition of Terms)</w:t>
      </w:r>
    </w:p>
    <w:p w14:paraId="550AC016" w14:textId="777777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تعتمد الدراسة على مجموعة من المصطلحات الرئيسة، ويقصد بها في هذه الدراسة ما يأتي</w:t>
      </w:r>
      <w:r w:rsidRPr="00D00F3B">
        <w:rPr>
          <w:rFonts w:ascii="Simplified Arabic" w:hAnsi="Simplified Arabic" w:cs="Simplified Arabic" w:hint="cs"/>
        </w:rPr>
        <w:t>:</w:t>
      </w:r>
    </w:p>
    <w:p w14:paraId="4AFDEAF2" w14:textId="77777777" w:rsidR="003C70B4" w:rsidRPr="00D00F3B" w:rsidRDefault="003C70B4"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الصيانة الوقائية</w:t>
      </w:r>
      <w:r w:rsidRPr="00D00F3B">
        <w:rPr>
          <w:rFonts w:ascii="Simplified Arabic" w:hAnsi="Simplified Arabic" w:cs="Simplified Arabic" w:hint="cs"/>
          <w:b/>
          <w:bCs/>
        </w:rPr>
        <w:t xml:space="preserve"> (Preventive Maintenance)</w:t>
      </w:r>
    </w:p>
    <w:p w14:paraId="0A2B2F7E" w14:textId="77777777" w:rsidR="003C70B4" w:rsidRPr="00D00F3B" w:rsidRDefault="003C70B4"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التعريف النظري</w:t>
      </w:r>
    </w:p>
    <w:p w14:paraId="35C9A5A1" w14:textId="77777777" w:rsidR="003C70B4" w:rsidRDefault="003C70B4" w:rsidP="00836A28">
      <w:pPr>
        <w:bidi/>
        <w:spacing w:after="0"/>
        <w:rPr>
          <w:rFonts w:ascii="Simplified Arabic" w:hAnsi="Simplified Arabic" w:cs="Simplified Arabic"/>
          <w:sz w:val="24"/>
          <w:szCs w:val="24"/>
          <w:rtl/>
        </w:rPr>
      </w:pPr>
      <w:r w:rsidRPr="00D00F3B">
        <w:rPr>
          <w:rFonts w:ascii="Simplified Arabic" w:hAnsi="Simplified Arabic" w:cs="Simplified Arabic" w:hint="cs"/>
          <w:sz w:val="24"/>
          <w:szCs w:val="24"/>
          <w:rtl/>
        </w:rPr>
        <w:t>هي مجموعة الأنشطة المخططة التي تُنفذ بصورة دورية بهدف منع حدوث الأعطال قبل وقوعها والمحافظة على كفاءة الأصل وإطالة عمره التشغيلي</w:t>
      </w:r>
      <w:r w:rsidRPr="00D00F3B">
        <w:rPr>
          <w:rFonts w:ascii="Simplified Arabic" w:hAnsi="Simplified Arabic" w:cs="Simplified Arabic" w:hint="cs"/>
          <w:sz w:val="24"/>
          <w:szCs w:val="24"/>
        </w:rPr>
        <w:t>.</w:t>
      </w:r>
    </w:p>
    <w:p w14:paraId="3276B4FD" w14:textId="77777777" w:rsidR="00CF2A41" w:rsidRDefault="00CF2A41" w:rsidP="00CF2A41">
      <w:pPr>
        <w:bidi/>
        <w:spacing w:after="0"/>
        <w:rPr>
          <w:rFonts w:ascii="Simplified Arabic" w:hAnsi="Simplified Arabic" w:cs="Simplified Arabic"/>
          <w:sz w:val="24"/>
          <w:szCs w:val="24"/>
          <w:rtl/>
        </w:rPr>
      </w:pPr>
    </w:p>
    <w:p w14:paraId="14C3357E" w14:textId="77777777" w:rsidR="00CF2A41" w:rsidRPr="00D00F3B" w:rsidRDefault="00CF2A41" w:rsidP="00CF2A41">
      <w:pPr>
        <w:bidi/>
        <w:spacing w:after="0"/>
        <w:rPr>
          <w:rFonts w:ascii="Simplified Arabic" w:hAnsi="Simplified Arabic" w:cs="Simplified Arabic"/>
          <w:sz w:val="24"/>
          <w:szCs w:val="24"/>
        </w:rPr>
      </w:pPr>
    </w:p>
    <w:p w14:paraId="13E3D574" w14:textId="77777777" w:rsidR="003C70B4" w:rsidRPr="00D00F3B" w:rsidRDefault="003C70B4"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lastRenderedPageBreak/>
        <w:t>التعريف الإجرائي</w:t>
      </w:r>
    </w:p>
    <w:p w14:paraId="26806CF4" w14:textId="777777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ويقصد بها في هذه الدراسة جميع أعمال الصيانة الدورية المجدولة التي يتم تنفيذها للحفاظ على أصول البنية التحتية وتحسين جاهزيتها التشغيلية وفق خطة معتمدة</w:t>
      </w:r>
      <w:r w:rsidRPr="00D00F3B">
        <w:rPr>
          <w:rFonts w:ascii="Simplified Arabic" w:hAnsi="Simplified Arabic" w:cs="Simplified Arabic" w:hint="cs"/>
        </w:rPr>
        <w:t>.</w:t>
      </w:r>
    </w:p>
    <w:p w14:paraId="6CAAF908" w14:textId="77777777" w:rsidR="003C70B4" w:rsidRPr="00D00F3B" w:rsidRDefault="003C70B4" w:rsidP="00836A28">
      <w:pPr>
        <w:bidi/>
        <w:spacing w:after="0"/>
        <w:rPr>
          <w:rFonts w:ascii="Simplified Arabic" w:hAnsi="Simplified Arabic" w:cs="Simplified Arabic"/>
          <w:b/>
          <w:bCs/>
        </w:rPr>
      </w:pPr>
      <w:r w:rsidRPr="00D00F3B">
        <w:rPr>
          <w:rFonts w:ascii="Simplified Arabic" w:hAnsi="Simplified Arabic" w:cs="Simplified Arabic" w:hint="cs"/>
          <w:b/>
          <w:bCs/>
          <w:sz w:val="24"/>
          <w:szCs w:val="24"/>
          <w:rtl/>
        </w:rPr>
        <w:t>ثانياً: نظام الأداء</w:t>
      </w:r>
      <w:r w:rsidRPr="00D00F3B">
        <w:rPr>
          <w:rFonts w:ascii="Simplified Arabic" w:hAnsi="Simplified Arabic" w:cs="Simplified Arabic" w:hint="cs"/>
          <w:b/>
          <w:bCs/>
          <w:sz w:val="24"/>
          <w:szCs w:val="24"/>
        </w:rPr>
        <w:t xml:space="preserve"> (Performance-Based System)</w:t>
      </w:r>
    </w:p>
    <w:p w14:paraId="76209287" w14:textId="77777777" w:rsidR="003C70B4" w:rsidRPr="00D00F3B" w:rsidRDefault="003C70B4"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التعريف النظري</w:t>
      </w:r>
    </w:p>
    <w:p w14:paraId="5AA2312A" w14:textId="777777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هو نظام إداري يعتمد على قياس الأداء باستخدام مؤشرات كمية ونوعية وربط نتائج التنفيذ بالأهداف الاستراتيجية للمؤسسة</w:t>
      </w:r>
      <w:r w:rsidRPr="00D00F3B">
        <w:rPr>
          <w:rFonts w:ascii="Simplified Arabic" w:hAnsi="Simplified Arabic" w:cs="Simplified Arabic" w:hint="cs"/>
        </w:rPr>
        <w:t>.</w:t>
      </w:r>
    </w:p>
    <w:p w14:paraId="1B44F64C" w14:textId="77777777" w:rsidR="003C70B4" w:rsidRPr="00D00F3B" w:rsidRDefault="003C70B4"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التعريف الإجرائي</w:t>
      </w:r>
    </w:p>
    <w:p w14:paraId="3FA97383" w14:textId="777777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ويقصد به في هذه الدراسة النظام الذي يتم من خلاله قياس كفاءة مشاريع الصيانة الوقائية باستخدام مجموعة من مؤشرات الأداء الرئيسية مثل الاعتمادية، والتوافرية، والاستجابة، وكفاءة الموارد</w:t>
      </w:r>
      <w:r w:rsidRPr="00D00F3B">
        <w:rPr>
          <w:rFonts w:ascii="Simplified Arabic" w:hAnsi="Simplified Arabic" w:cs="Simplified Arabic" w:hint="cs"/>
        </w:rPr>
        <w:t>.</w:t>
      </w:r>
    </w:p>
    <w:p w14:paraId="2AF60972" w14:textId="77777777" w:rsidR="003C70B4" w:rsidRPr="00D00F3B" w:rsidRDefault="003C70B4"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t>ثالثاً: إدارة الصيانة</w:t>
      </w:r>
      <w:r w:rsidRPr="00D00F3B">
        <w:rPr>
          <w:rFonts w:ascii="Simplified Arabic" w:hAnsi="Simplified Arabic" w:cs="Simplified Arabic" w:hint="cs"/>
          <w:b/>
          <w:bCs/>
          <w:sz w:val="28"/>
          <w:szCs w:val="28"/>
        </w:rPr>
        <w:t xml:space="preserve"> (Maintenance Management)</w:t>
      </w:r>
    </w:p>
    <w:p w14:paraId="3BD520C6" w14:textId="77777777" w:rsidR="003C70B4" w:rsidRPr="00D00F3B" w:rsidRDefault="003C70B4"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التعريف النظري</w:t>
      </w:r>
    </w:p>
    <w:p w14:paraId="7A5714E8" w14:textId="777777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هي عملية التخطيط والتنظيم والتوجيه والرقابة على جميع الأنشطة المتعلقة بصيانة الأصول بما يضمن المحافظة على كفاءتها التشغيلية</w:t>
      </w:r>
      <w:r w:rsidRPr="00D00F3B">
        <w:rPr>
          <w:rFonts w:ascii="Simplified Arabic" w:hAnsi="Simplified Arabic" w:cs="Simplified Arabic" w:hint="cs"/>
        </w:rPr>
        <w:t>.</w:t>
      </w:r>
    </w:p>
    <w:p w14:paraId="52BA469D" w14:textId="1A2B7EEA" w:rsidR="008C0489" w:rsidRDefault="008C0489" w:rsidP="00836A28">
      <w:pPr>
        <w:spacing w:after="0"/>
        <w:rPr>
          <w:rFonts w:ascii="Simplified Arabic" w:hAnsi="Simplified Arabic" w:cs="Simplified Arabic"/>
          <w:rtl/>
        </w:rPr>
      </w:pPr>
      <w:r>
        <w:rPr>
          <w:rFonts w:ascii="Simplified Arabic" w:hAnsi="Simplified Arabic" w:cs="Simplified Arabic"/>
          <w:rtl/>
        </w:rPr>
        <w:br w:type="page"/>
      </w:r>
    </w:p>
    <w:p w14:paraId="79CA0555" w14:textId="77777777" w:rsidR="003C70B4" w:rsidRPr="00D00F3B" w:rsidRDefault="003C70B4"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lastRenderedPageBreak/>
        <w:t>التعريف الإجرائي</w:t>
      </w:r>
    </w:p>
    <w:p w14:paraId="563B9439" w14:textId="777777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ويقصد بها في هذه الدراسة جميع الأنشطة الإدارية والفنية التي تهدف إلى تخطيط وتنفيذ ومتابعة برامج الصيانة الوقائية وتحقيق أعلى مستوى من كفاءة الأداء</w:t>
      </w:r>
      <w:r w:rsidRPr="00D00F3B">
        <w:rPr>
          <w:rFonts w:ascii="Simplified Arabic" w:hAnsi="Simplified Arabic" w:cs="Simplified Arabic" w:hint="cs"/>
        </w:rPr>
        <w:t>.</w:t>
      </w:r>
    </w:p>
    <w:p w14:paraId="3FB86744" w14:textId="77777777" w:rsidR="003C70B4" w:rsidRPr="00D00F3B" w:rsidRDefault="003C70B4"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إدارة الأصول</w:t>
      </w:r>
      <w:r w:rsidRPr="00D00F3B">
        <w:rPr>
          <w:rFonts w:ascii="Simplified Arabic" w:hAnsi="Simplified Arabic" w:cs="Simplified Arabic" w:hint="cs"/>
          <w:b/>
          <w:bCs/>
        </w:rPr>
        <w:t xml:space="preserve"> (Asset Management)</w:t>
      </w:r>
    </w:p>
    <w:p w14:paraId="205E8488" w14:textId="77777777" w:rsidR="003C70B4" w:rsidRPr="00D00F3B" w:rsidRDefault="003C70B4" w:rsidP="00836A28">
      <w:pPr>
        <w:bidi/>
        <w:spacing w:after="0"/>
        <w:rPr>
          <w:rFonts w:ascii="Simplified Arabic" w:hAnsi="Simplified Arabic" w:cs="Simplified Arabic"/>
          <w:b/>
          <w:bCs/>
        </w:rPr>
      </w:pPr>
      <w:r w:rsidRPr="00D00F3B">
        <w:rPr>
          <w:rFonts w:ascii="Simplified Arabic" w:hAnsi="Simplified Arabic" w:cs="Simplified Arabic" w:hint="cs"/>
          <w:b/>
          <w:bCs/>
          <w:rtl/>
        </w:rPr>
        <w:t>التعريف النظري</w:t>
      </w:r>
    </w:p>
    <w:p w14:paraId="650F0D4D" w14:textId="777777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هي الإدارة المنهجية للأصول طوال دورة حياتها بما يحقق التوازن بين الأداء والمخاطر والتكلفة والاستدامة</w:t>
      </w:r>
      <w:r w:rsidRPr="00D00F3B">
        <w:rPr>
          <w:rFonts w:ascii="Simplified Arabic" w:hAnsi="Simplified Arabic" w:cs="Simplified Arabic" w:hint="cs"/>
        </w:rPr>
        <w:t>.</w:t>
      </w:r>
    </w:p>
    <w:p w14:paraId="0D7E3026" w14:textId="77777777" w:rsidR="003C70B4" w:rsidRPr="00D00F3B" w:rsidRDefault="003C70B4" w:rsidP="00836A28">
      <w:pPr>
        <w:bidi/>
        <w:spacing w:after="0"/>
        <w:rPr>
          <w:rFonts w:ascii="Simplified Arabic" w:hAnsi="Simplified Arabic" w:cs="Simplified Arabic"/>
          <w:b/>
          <w:bCs/>
        </w:rPr>
      </w:pPr>
      <w:r w:rsidRPr="00D00F3B">
        <w:rPr>
          <w:rFonts w:ascii="Simplified Arabic" w:hAnsi="Simplified Arabic" w:cs="Simplified Arabic" w:hint="cs"/>
          <w:b/>
          <w:bCs/>
          <w:rtl/>
        </w:rPr>
        <w:t>التعريف الإجرائي</w:t>
      </w:r>
    </w:p>
    <w:p w14:paraId="3D09C7DE" w14:textId="777777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ويقصد بها في هذه الدراسة جميع السياسات والإجراءات التي تتبعها المؤسسة للمحافظة على أصول البنية التحتية وتحسين قيمتها التشغيلية</w:t>
      </w:r>
      <w:r w:rsidRPr="00D00F3B">
        <w:rPr>
          <w:rFonts w:ascii="Simplified Arabic" w:hAnsi="Simplified Arabic" w:cs="Simplified Arabic" w:hint="cs"/>
        </w:rPr>
        <w:t>.</w:t>
      </w:r>
    </w:p>
    <w:p w14:paraId="727F1FF9" w14:textId="77777777" w:rsidR="003C70B4" w:rsidRPr="00D00F3B" w:rsidRDefault="003C70B4"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t>خامساً: مؤشرات الأداء الرئيسية</w:t>
      </w:r>
      <w:r w:rsidRPr="00D00F3B">
        <w:rPr>
          <w:rFonts w:ascii="Simplified Arabic" w:hAnsi="Simplified Arabic" w:cs="Simplified Arabic" w:hint="cs"/>
          <w:b/>
          <w:bCs/>
          <w:sz w:val="28"/>
          <w:szCs w:val="28"/>
        </w:rPr>
        <w:t xml:space="preserve"> (KPIs)</w:t>
      </w:r>
    </w:p>
    <w:p w14:paraId="54B4CF81" w14:textId="5A3FCCC7" w:rsidR="003C70B4" w:rsidRPr="008C0489" w:rsidRDefault="003C70B4" w:rsidP="00836A28">
      <w:pPr>
        <w:bidi/>
        <w:spacing w:after="0"/>
        <w:rPr>
          <w:rFonts w:ascii="Simplified Arabic" w:hAnsi="Simplified Arabic" w:cs="Simplified Arabic"/>
          <w:b/>
          <w:bCs/>
        </w:rPr>
      </w:pPr>
      <w:r w:rsidRPr="00D00F3B">
        <w:rPr>
          <w:rFonts w:ascii="Simplified Arabic" w:hAnsi="Simplified Arabic" w:cs="Simplified Arabic" w:hint="cs"/>
          <w:b/>
          <w:bCs/>
          <w:rtl/>
        </w:rPr>
        <w:t>التعريف النظري</w:t>
      </w:r>
      <w:r w:rsidR="008C0489">
        <w:rPr>
          <w:rFonts w:ascii="Simplified Arabic" w:hAnsi="Simplified Arabic" w:cs="Simplified Arabic"/>
          <w:b/>
          <w:bCs/>
        </w:rPr>
        <w:t xml:space="preserve"> :</w:t>
      </w:r>
      <w:r w:rsidRPr="00D00F3B">
        <w:rPr>
          <w:rFonts w:ascii="Simplified Arabic" w:hAnsi="Simplified Arabic" w:cs="Simplified Arabic" w:hint="cs"/>
          <w:rtl/>
        </w:rPr>
        <w:t>هي مقاييس كمية تستخدم لتقييم مدى تحقيق المؤسسة لأهدافها الاستراتيجية</w:t>
      </w:r>
      <w:r w:rsidRPr="00D00F3B">
        <w:rPr>
          <w:rFonts w:ascii="Simplified Arabic" w:hAnsi="Simplified Arabic" w:cs="Simplified Arabic" w:hint="cs"/>
        </w:rPr>
        <w:t>.</w:t>
      </w:r>
    </w:p>
    <w:p w14:paraId="2C3F6A85" w14:textId="67B54BE2" w:rsidR="003C70B4" w:rsidRPr="008C0489" w:rsidRDefault="003C70B4" w:rsidP="00836A28">
      <w:pPr>
        <w:bidi/>
        <w:spacing w:after="0"/>
        <w:rPr>
          <w:rFonts w:ascii="Simplified Arabic" w:hAnsi="Simplified Arabic" w:cs="Simplified Arabic"/>
          <w:b/>
          <w:bCs/>
        </w:rPr>
      </w:pPr>
      <w:r w:rsidRPr="00D00F3B">
        <w:rPr>
          <w:rFonts w:ascii="Simplified Arabic" w:hAnsi="Simplified Arabic" w:cs="Simplified Arabic" w:hint="cs"/>
          <w:b/>
          <w:bCs/>
          <w:rtl/>
        </w:rPr>
        <w:t>التعريف الإجرائي</w:t>
      </w:r>
      <w:r w:rsidR="008C0489">
        <w:rPr>
          <w:rFonts w:ascii="Simplified Arabic" w:hAnsi="Simplified Arabic" w:cs="Simplified Arabic"/>
          <w:b/>
          <w:bCs/>
        </w:rPr>
        <w:t xml:space="preserve"> :</w:t>
      </w:r>
      <w:r w:rsidRPr="00D00F3B">
        <w:rPr>
          <w:rFonts w:ascii="Simplified Arabic" w:hAnsi="Simplified Arabic" w:cs="Simplified Arabic" w:hint="cs"/>
          <w:rtl/>
        </w:rPr>
        <w:t>ويقصد بها في هذه الدراسة المؤشرات المستخدمة في تقييم كفاءة إدارة الصيانة مثل</w:t>
      </w:r>
      <w:r w:rsidRPr="00D00F3B">
        <w:rPr>
          <w:rFonts w:ascii="Simplified Arabic" w:hAnsi="Simplified Arabic" w:cs="Simplified Arabic" w:hint="cs"/>
        </w:rPr>
        <w:t>:</w:t>
      </w:r>
    </w:p>
    <w:p w14:paraId="17E64B48" w14:textId="77777777" w:rsidR="003C70B4" w:rsidRPr="00D00F3B" w:rsidRDefault="003C70B4" w:rsidP="00836A28">
      <w:pPr>
        <w:numPr>
          <w:ilvl w:val="0"/>
          <w:numId w:val="6"/>
        </w:numPr>
        <w:bidi/>
        <w:spacing w:after="0"/>
        <w:rPr>
          <w:rFonts w:ascii="Simplified Arabic" w:hAnsi="Simplified Arabic" w:cs="Simplified Arabic"/>
        </w:rPr>
      </w:pPr>
      <w:r w:rsidRPr="00D00F3B">
        <w:rPr>
          <w:rFonts w:ascii="Simplified Arabic" w:hAnsi="Simplified Arabic" w:cs="Simplified Arabic" w:hint="cs"/>
        </w:rPr>
        <w:t xml:space="preserve">MTBF </w:t>
      </w:r>
    </w:p>
    <w:p w14:paraId="78E2D043" w14:textId="77777777" w:rsidR="003C70B4" w:rsidRPr="00D00F3B" w:rsidRDefault="003C70B4" w:rsidP="00836A28">
      <w:pPr>
        <w:numPr>
          <w:ilvl w:val="0"/>
          <w:numId w:val="6"/>
        </w:numPr>
        <w:bidi/>
        <w:spacing w:after="0"/>
        <w:rPr>
          <w:rFonts w:ascii="Simplified Arabic" w:hAnsi="Simplified Arabic" w:cs="Simplified Arabic"/>
        </w:rPr>
      </w:pPr>
      <w:r w:rsidRPr="00D00F3B">
        <w:rPr>
          <w:rFonts w:ascii="Simplified Arabic" w:hAnsi="Simplified Arabic" w:cs="Simplified Arabic" w:hint="cs"/>
        </w:rPr>
        <w:t xml:space="preserve">MTTR </w:t>
      </w:r>
    </w:p>
    <w:p w14:paraId="305C82A4" w14:textId="77777777" w:rsidR="003C70B4" w:rsidRPr="00D00F3B" w:rsidRDefault="003C70B4" w:rsidP="00836A28">
      <w:pPr>
        <w:numPr>
          <w:ilvl w:val="0"/>
          <w:numId w:val="6"/>
        </w:numPr>
        <w:bidi/>
        <w:spacing w:after="0"/>
        <w:rPr>
          <w:rFonts w:ascii="Simplified Arabic" w:hAnsi="Simplified Arabic" w:cs="Simplified Arabic"/>
        </w:rPr>
      </w:pPr>
      <w:r w:rsidRPr="00D00F3B">
        <w:rPr>
          <w:rFonts w:ascii="Simplified Arabic" w:hAnsi="Simplified Arabic" w:cs="Simplified Arabic" w:hint="cs"/>
        </w:rPr>
        <w:t xml:space="preserve">Availability </w:t>
      </w:r>
    </w:p>
    <w:p w14:paraId="680CA16C" w14:textId="77777777" w:rsidR="003C70B4" w:rsidRPr="00D00F3B" w:rsidRDefault="003C70B4" w:rsidP="00836A28">
      <w:pPr>
        <w:numPr>
          <w:ilvl w:val="0"/>
          <w:numId w:val="6"/>
        </w:numPr>
        <w:bidi/>
        <w:spacing w:after="0"/>
        <w:rPr>
          <w:rFonts w:ascii="Simplified Arabic" w:hAnsi="Simplified Arabic" w:cs="Simplified Arabic"/>
        </w:rPr>
      </w:pPr>
      <w:r w:rsidRPr="00D00F3B">
        <w:rPr>
          <w:rFonts w:ascii="Simplified Arabic" w:hAnsi="Simplified Arabic" w:cs="Simplified Arabic" w:hint="cs"/>
        </w:rPr>
        <w:t xml:space="preserve">PM Compliance </w:t>
      </w:r>
    </w:p>
    <w:p w14:paraId="47998FE4" w14:textId="77777777" w:rsidR="003C70B4" w:rsidRPr="00D00F3B" w:rsidRDefault="003C70B4" w:rsidP="00836A28">
      <w:pPr>
        <w:numPr>
          <w:ilvl w:val="0"/>
          <w:numId w:val="6"/>
        </w:numPr>
        <w:bidi/>
        <w:spacing w:after="0"/>
        <w:rPr>
          <w:rFonts w:ascii="Simplified Arabic" w:hAnsi="Simplified Arabic" w:cs="Simplified Arabic"/>
        </w:rPr>
      </w:pPr>
      <w:r w:rsidRPr="00D00F3B">
        <w:rPr>
          <w:rFonts w:ascii="Simplified Arabic" w:hAnsi="Simplified Arabic" w:cs="Simplified Arabic" w:hint="cs"/>
        </w:rPr>
        <w:t xml:space="preserve">Failure Rate </w:t>
      </w:r>
    </w:p>
    <w:p w14:paraId="6931E7A1" w14:textId="77777777" w:rsidR="003C70B4" w:rsidRPr="00D00F3B" w:rsidRDefault="003C70B4" w:rsidP="00836A28">
      <w:pPr>
        <w:numPr>
          <w:ilvl w:val="0"/>
          <w:numId w:val="6"/>
        </w:numPr>
        <w:bidi/>
        <w:spacing w:after="0"/>
        <w:rPr>
          <w:rFonts w:ascii="Simplified Arabic" w:hAnsi="Simplified Arabic" w:cs="Simplified Arabic"/>
        </w:rPr>
      </w:pPr>
      <w:r w:rsidRPr="00D00F3B">
        <w:rPr>
          <w:rFonts w:ascii="Simplified Arabic" w:hAnsi="Simplified Arabic" w:cs="Simplified Arabic" w:hint="cs"/>
        </w:rPr>
        <w:t xml:space="preserve">Maintenance Cost </w:t>
      </w:r>
    </w:p>
    <w:p w14:paraId="42A1BC89" w14:textId="108045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b/>
          <w:bCs/>
          <w:sz w:val="28"/>
          <w:szCs w:val="28"/>
          <w:rtl/>
        </w:rPr>
        <w:t>سادساً: مشاريع البنية التحتية</w:t>
      </w:r>
    </w:p>
    <w:p w14:paraId="51CA9E8C" w14:textId="77777777" w:rsidR="003C70B4" w:rsidRPr="00D00F3B" w:rsidRDefault="003C70B4"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t>التعريف النظري</w:t>
      </w:r>
    </w:p>
    <w:p w14:paraId="65314556" w14:textId="777777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هي المشروعات التي تنشئ وتدير المرافق الأساسية اللازمة لتقديم الخدمات العامة</w:t>
      </w:r>
      <w:r w:rsidRPr="00D00F3B">
        <w:rPr>
          <w:rFonts w:ascii="Simplified Arabic" w:hAnsi="Simplified Arabic" w:cs="Simplified Arabic" w:hint="cs"/>
        </w:rPr>
        <w:t>.</w:t>
      </w:r>
    </w:p>
    <w:p w14:paraId="2E3DE456" w14:textId="77777777" w:rsidR="003C70B4" w:rsidRPr="00D00F3B" w:rsidRDefault="003C70B4"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التعريف الإجرائي</w:t>
      </w:r>
    </w:p>
    <w:p w14:paraId="176D86E5" w14:textId="77777777" w:rsidR="003C70B4" w:rsidRPr="00D00F3B" w:rsidRDefault="003C70B4" w:rsidP="00836A28">
      <w:pPr>
        <w:bidi/>
        <w:spacing w:after="0"/>
        <w:rPr>
          <w:rFonts w:ascii="Simplified Arabic" w:hAnsi="Simplified Arabic" w:cs="Simplified Arabic"/>
        </w:rPr>
      </w:pPr>
      <w:r w:rsidRPr="00D00F3B">
        <w:rPr>
          <w:rFonts w:ascii="Simplified Arabic" w:hAnsi="Simplified Arabic" w:cs="Simplified Arabic" w:hint="cs"/>
          <w:rtl/>
        </w:rPr>
        <w:t>ويقصد بها في هذه الدراسة مشاريع الطرق والجسور والأنفاق وشبكات المياه والصرف الصحي والمرافق العامة التي تخضع لبرامج الصيانة الوقائية</w:t>
      </w:r>
      <w:r w:rsidRPr="00D00F3B">
        <w:rPr>
          <w:rFonts w:ascii="Simplified Arabic" w:hAnsi="Simplified Arabic" w:cs="Simplified Arabic" w:hint="cs"/>
        </w:rPr>
        <w:t>.</w:t>
      </w:r>
    </w:p>
    <w:p w14:paraId="21D13283" w14:textId="77777777" w:rsidR="00814C1A" w:rsidRPr="00D00F3B" w:rsidRDefault="00814C1A" w:rsidP="00836A28">
      <w:pPr>
        <w:bidi/>
        <w:spacing w:after="0"/>
        <w:rPr>
          <w:rFonts w:ascii="Simplified Arabic" w:hAnsi="Simplified Arabic" w:cs="Simplified Arabic"/>
        </w:rPr>
      </w:pPr>
    </w:p>
    <w:p w14:paraId="346DDD6F" w14:textId="61B3FCD3" w:rsidR="003C70B4" w:rsidRPr="00D00F3B" w:rsidRDefault="003C70B4"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جدول</w:t>
      </w:r>
      <w:r w:rsidRPr="00D00F3B">
        <w:rPr>
          <w:rFonts w:ascii="Simplified Arabic" w:hAnsi="Simplified Arabic" w:cs="Simplified Arabic" w:hint="cs"/>
          <w:b/>
          <w:bCs/>
          <w:sz w:val="24"/>
          <w:szCs w:val="24"/>
        </w:rPr>
        <w:t xml:space="preserve"> (1-7)</w:t>
      </w:r>
      <w:r w:rsidRPr="00D00F3B">
        <w:rPr>
          <w:rFonts w:ascii="Simplified Arabic" w:hAnsi="Simplified Arabic" w:cs="Simplified Arabic" w:hint="cs"/>
          <w:b/>
          <w:bCs/>
          <w:sz w:val="24"/>
          <w:szCs w:val="24"/>
          <w:rtl/>
        </w:rPr>
        <w:t>التعريفات الإجرائية لمتغيرات الدراسة</w:t>
      </w:r>
    </w:p>
    <w:tbl>
      <w:tblPr>
        <w:tblStyle w:val="GridTable1Light"/>
        <w:tblW w:w="7618" w:type="dxa"/>
        <w:jc w:val="center"/>
        <w:tblLook w:val="04A0" w:firstRow="1" w:lastRow="0" w:firstColumn="1" w:lastColumn="0" w:noHBand="0" w:noVBand="1"/>
      </w:tblPr>
      <w:tblGrid>
        <w:gridCol w:w="5461"/>
        <w:gridCol w:w="2157"/>
      </w:tblGrid>
      <w:tr w:rsidR="006D737D" w:rsidRPr="00D00F3B" w14:paraId="344A2E71" w14:textId="099BA9E1" w:rsidTr="006D737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E8E8E8" w:themeFill="background2"/>
            <w:hideMark/>
          </w:tcPr>
          <w:p w14:paraId="7F49262B" w14:textId="77777777" w:rsidR="006D737D" w:rsidRPr="00D00F3B" w:rsidRDefault="006D737D" w:rsidP="00836A28">
            <w:pPr>
              <w:bidi/>
              <w:spacing w:line="259" w:lineRule="auto"/>
              <w:rPr>
                <w:rFonts w:ascii="Simplified Arabic" w:hAnsi="Simplified Arabic" w:cs="Simplified Arabic"/>
              </w:rPr>
            </w:pPr>
            <w:r w:rsidRPr="00D00F3B">
              <w:rPr>
                <w:rFonts w:ascii="Simplified Arabic" w:hAnsi="Simplified Arabic" w:cs="Simplified Arabic" w:hint="cs"/>
                <w:rtl/>
              </w:rPr>
              <w:t>التعريف الإجرائي</w:t>
            </w:r>
          </w:p>
        </w:tc>
        <w:tc>
          <w:tcPr>
            <w:tcW w:w="0" w:type="auto"/>
            <w:shd w:val="clear" w:color="auto" w:fill="E8E8E8" w:themeFill="background2"/>
          </w:tcPr>
          <w:p w14:paraId="33D0C055" w14:textId="7937655D" w:rsidR="006D737D" w:rsidRPr="00D00F3B" w:rsidRDefault="006D737D"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المتغير</w:t>
            </w:r>
          </w:p>
        </w:tc>
      </w:tr>
      <w:tr w:rsidR="006D737D" w:rsidRPr="00D00F3B" w14:paraId="4D840D92" w14:textId="6A6F3B11" w:rsidTr="006D737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DF59C8" w14:textId="77777777" w:rsidR="006D737D" w:rsidRPr="00D00F3B" w:rsidRDefault="006D737D" w:rsidP="00836A28">
            <w:pPr>
              <w:bidi/>
              <w:spacing w:line="259" w:lineRule="auto"/>
              <w:rPr>
                <w:rFonts w:ascii="Simplified Arabic" w:hAnsi="Simplified Arabic" w:cs="Simplified Arabic"/>
              </w:rPr>
            </w:pPr>
            <w:r w:rsidRPr="00D00F3B">
              <w:rPr>
                <w:rFonts w:ascii="Simplified Arabic" w:hAnsi="Simplified Arabic" w:cs="Simplified Arabic" w:hint="cs"/>
                <w:rtl/>
              </w:rPr>
              <w:t>نظام يعتمد على مؤشرات أداء لقياس نتائج الصيانة</w:t>
            </w:r>
          </w:p>
        </w:tc>
        <w:tc>
          <w:tcPr>
            <w:tcW w:w="0" w:type="auto"/>
          </w:tcPr>
          <w:p w14:paraId="4839F23D" w14:textId="5D3886C3" w:rsidR="006D737D" w:rsidRPr="00D00F3B" w:rsidRDefault="006D737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نظام الأداء</w:t>
            </w:r>
          </w:p>
        </w:tc>
      </w:tr>
      <w:tr w:rsidR="006D737D" w:rsidRPr="00D00F3B" w14:paraId="28984B39" w14:textId="720ED9AF" w:rsidTr="006D737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564B6C" w14:textId="77777777" w:rsidR="006D737D" w:rsidRPr="00D00F3B" w:rsidRDefault="006D737D" w:rsidP="00836A28">
            <w:pPr>
              <w:bidi/>
              <w:spacing w:line="259" w:lineRule="auto"/>
              <w:rPr>
                <w:rFonts w:ascii="Simplified Arabic" w:hAnsi="Simplified Arabic" w:cs="Simplified Arabic"/>
              </w:rPr>
            </w:pPr>
            <w:r w:rsidRPr="00D00F3B">
              <w:rPr>
                <w:rFonts w:ascii="Simplified Arabic" w:hAnsi="Simplified Arabic" w:cs="Simplified Arabic" w:hint="cs"/>
                <w:rtl/>
              </w:rPr>
              <w:t>قدرة الإدارة على تحقيق أعلى جاهزية بأقل تكلفة</w:t>
            </w:r>
          </w:p>
        </w:tc>
        <w:tc>
          <w:tcPr>
            <w:tcW w:w="0" w:type="auto"/>
          </w:tcPr>
          <w:p w14:paraId="3EC21260" w14:textId="5C96C8EB" w:rsidR="006D737D" w:rsidRPr="00D00F3B" w:rsidRDefault="006D737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كفاءة إدارة الصيانة</w:t>
            </w:r>
          </w:p>
        </w:tc>
      </w:tr>
      <w:tr w:rsidR="006D737D" w:rsidRPr="00D00F3B" w14:paraId="6FA3A48F" w14:textId="3647B3D5" w:rsidTr="006D737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5F558A33" w14:textId="77777777" w:rsidR="006D737D" w:rsidRPr="00D00F3B" w:rsidRDefault="006D737D" w:rsidP="00836A28">
            <w:pPr>
              <w:bidi/>
              <w:spacing w:line="259" w:lineRule="auto"/>
              <w:rPr>
                <w:rFonts w:ascii="Simplified Arabic" w:hAnsi="Simplified Arabic" w:cs="Simplified Arabic"/>
              </w:rPr>
            </w:pPr>
            <w:r w:rsidRPr="00D00F3B">
              <w:rPr>
                <w:rFonts w:ascii="Simplified Arabic" w:hAnsi="Simplified Arabic" w:cs="Simplified Arabic" w:hint="cs"/>
                <w:rtl/>
              </w:rPr>
              <w:t>مستوى كفاءة الأصول بعد تنفيذ برامج الصيانة</w:t>
            </w:r>
          </w:p>
        </w:tc>
        <w:tc>
          <w:tcPr>
            <w:tcW w:w="0" w:type="auto"/>
          </w:tcPr>
          <w:p w14:paraId="77CACCBD" w14:textId="1FA6D6A9" w:rsidR="006D737D" w:rsidRPr="00D00F3B" w:rsidRDefault="006D737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أداء الأصول</w:t>
            </w:r>
          </w:p>
        </w:tc>
      </w:tr>
      <w:tr w:rsidR="006D737D" w:rsidRPr="00D00F3B" w14:paraId="27DA189C" w14:textId="3A1D711C" w:rsidTr="006D737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63C06B4" w14:textId="77777777" w:rsidR="006D737D" w:rsidRPr="00D00F3B" w:rsidRDefault="006D737D" w:rsidP="00836A28">
            <w:pPr>
              <w:bidi/>
              <w:spacing w:line="259" w:lineRule="auto"/>
              <w:rPr>
                <w:rFonts w:ascii="Simplified Arabic" w:hAnsi="Simplified Arabic" w:cs="Simplified Arabic"/>
              </w:rPr>
            </w:pPr>
            <w:r w:rsidRPr="00D00F3B">
              <w:rPr>
                <w:rFonts w:ascii="Simplified Arabic" w:hAnsi="Simplified Arabic" w:cs="Simplified Arabic" w:hint="cs"/>
                <w:rtl/>
              </w:rPr>
              <w:t>برامج صيانة مخططة لمنع الأعطال</w:t>
            </w:r>
          </w:p>
        </w:tc>
        <w:tc>
          <w:tcPr>
            <w:tcW w:w="0" w:type="auto"/>
          </w:tcPr>
          <w:p w14:paraId="16892228" w14:textId="5E85CB76" w:rsidR="006D737D" w:rsidRPr="00D00F3B" w:rsidRDefault="006D737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الصيانة الوقائية</w:t>
            </w:r>
          </w:p>
        </w:tc>
      </w:tr>
      <w:tr w:rsidR="006D737D" w:rsidRPr="00D00F3B" w14:paraId="3B081917" w14:textId="25F009FC" w:rsidTr="006D737D">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ABE2117" w14:textId="77777777" w:rsidR="006D737D" w:rsidRPr="00D00F3B" w:rsidRDefault="006D737D" w:rsidP="00836A28">
            <w:pPr>
              <w:bidi/>
              <w:spacing w:line="259" w:lineRule="auto"/>
              <w:rPr>
                <w:rFonts w:ascii="Simplified Arabic" w:hAnsi="Simplified Arabic" w:cs="Simplified Arabic"/>
              </w:rPr>
            </w:pPr>
            <w:r w:rsidRPr="00D00F3B">
              <w:rPr>
                <w:rFonts w:ascii="Simplified Arabic" w:hAnsi="Simplified Arabic" w:cs="Simplified Arabic" w:hint="cs"/>
                <w:rtl/>
              </w:rPr>
              <w:t>استخدام الأنظمة الذكية في إدارة الصيانة</w:t>
            </w:r>
          </w:p>
        </w:tc>
        <w:tc>
          <w:tcPr>
            <w:tcW w:w="0" w:type="auto"/>
          </w:tcPr>
          <w:p w14:paraId="04BBDDE5" w14:textId="4DDB654D" w:rsidR="006D737D" w:rsidRPr="00D00F3B" w:rsidRDefault="006D737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التحول الرقمي</w:t>
            </w:r>
          </w:p>
        </w:tc>
      </w:tr>
    </w:tbl>
    <w:p w14:paraId="57186153" w14:textId="77777777" w:rsidR="003C70B4" w:rsidRPr="00D00F3B" w:rsidRDefault="003C70B4"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1.13 </w:t>
      </w:r>
      <w:r w:rsidRPr="00D00F3B">
        <w:rPr>
          <w:rFonts w:ascii="Simplified Arabic" w:hAnsi="Simplified Arabic" w:cs="Simplified Arabic" w:hint="cs"/>
          <w:b/>
          <w:bCs/>
          <w:sz w:val="28"/>
          <w:szCs w:val="28"/>
          <w:rtl/>
        </w:rPr>
        <w:t>هيكل الرسالة</w:t>
      </w:r>
      <w:r w:rsidRPr="00D00F3B">
        <w:rPr>
          <w:rFonts w:ascii="Simplified Arabic" w:hAnsi="Simplified Arabic" w:cs="Simplified Arabic" w:hint="cs"/>
          <w:b/>
          <w:bCs/>
          <w:sz w:val="28"/>
          <w:szCs w:val="28"/>
        </w:rPr>
        <w:t xml:space="preserve"> (Organization of the Thesis)</w:t>
      </w:r>
    </w:p>
    <w:p w14:paraId="5D5A9766" w14:textId="77777777" w:rsidR="003C70B4" w:rsidRPr="00D00F3B" w:rsidRDefault="003C70B4"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lastRenderedPageBreak/>
        <w:t>تتكون هذه الرسالة من خمسة فصول رئيسة، إضافة إلى الصفحات التمهيدية والمراجع والملاحق، وذلك على النحو الآتي</w:t>
      </w:r>
      <w:r w:rsidRPr="00D00F3B">
        <w:rPr>
          <w:rFonts w:ascii="Simplified Arabic" w:hAnsi="Simplified Arabic" w:cs="Simplified Arabic" w:hint="cs"/>
          <w:sz w:val="24"/>
          <w:szCs w:val="24"/>
        </w:rPr>
        <w:t>:</w:t>
      </w:r>
    </w:p>
    <w:p w14:paraId="776F139F" w14:textId="77777777" w:rsidR="003C70B4" w:rsidRPr="00D00F3B" w:rsidRDefault="003C70B4" w:rsidP="00836A28">
      <w:pPr>
        <w:bidi/>
        <w:spacing w:after="0"/>
        <w:rPr>
          <w:rFonts w:ascii="Simplified Arabic" w:hAnsi="Simplified Arabic" w:cs="Simplified Arabic"/>
          <w:sz w:val="24"/>
          <w:szCs w:val="24"/>
        </w:rPr>
      </w:pPr>
      <w:r w:rsidRPr="00D00F3B">
        <w:rPr>
          <w:rFonts w:ascii="Simplified Arabic" w:hAnsi="Simplified Arabic" w:cs="Simplified Arabic" w:hint="cs"/>
          <w:b/>
          <w:bCs/>
          <w:sz w:val="24"/>
          <w:szCs w:val="24"/>
          <w:rtl/>
        </w:rPr>
        <w:t>الفصل الأول</w:t>
      </w:r>
      <w:r w:rsidRPr="00D00F3B">
        <w:rPr>
          <w:rFonts w:ascii="Simplified Arabic" w:hAnsi="Simplified Arabic" w:cs="Simplified Arabic" w:hint="cs"/>
          <w:b/>
          <w:bCs/>
          <w:sz w:val="24"/>
          <w:szCs w:val="24"/>
        </w:rPr>
        <w:t>:</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sz w:val="24"/>
          <w:szCs w:val="24"/>
          <w:rtl/>
        </w:rPr>
        <w:t>مدخل الدراسة، ويتضمن الخلفية العلمية، ومشكلة الدراسة، وأهدافها، وأسئلتها، وفرضياتها، وأهميتها، وحدودها، ومصطلحاتها، والنموذج المفاهيمي</w:t>
      </w:r>
      <w:r w:rsidRPr="00D00F3B">
        <w:rPr>
          <w:rFonts w:ascii="Simplified Arabic" w:hAnsi="Simplified Arabic" w:cs="Simplified Arabic" w:hint="cs"/>
          <w:sz w:val="24"/>
          <w:szCs w:val="24"/>
        </w:rPr>
        <w:t>.</w:t>
      </w:r>
    </w:p>
    <w:p w14:paraId="7B50A65B" w14:textId="77777777" w:rsidR="003C70B4" w:rsidRPr="00D00F3B" w:rsidRDefault="003C70B4" w:rsidP="00836A28">
      <w:pPr>
        <w:bidi/>
        <w:spacing w:after="0"/>
        <w:rPr>
          <w:rFonts w:ascii="Simplified Arabic" w:hAnsi="Simplified Arabic" w:cs="Simplified Arabic"/>
          <w:sz w:val="24"/>
          <w:szCs w:val="24"/>
        </w:rPr>
      </w:pPr>
      <w:r w:rsidRPr="00D00F3B">
        <w:rPr>
          <w:rFonts w:ascii="Simplified Arabic" w:hAnsi="Simplified Arabic" w:cs="Simplified Arabic" w:hint="cs"/>
          <w:b/>
          <w:bCs/>
          <w:sz w:val="24"/>
          <w:szCs w:val="24"/>
          <w:rtl/>
        </w:rPr>
        <w:t>الفصل الثاني</w:t>
      </w:r>
      <w:r w:rsidRPr="00D00F3B">
        <w:rPr>
          <w:rFonts w:ascii="Simplified Arabic" w:hAnsi="Simplified Arabic" w:cs="Simplified Arabic" w:hint="cs"/>
          <w:b/>
          <w:bCs/>
          <w:sz w:val="24"/>
          <w:szCs w:val="24"/>
        </w:rPr>
        <w:t>:</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sz w:val="24"/>
          <w:szCs w:val="24"/>
          <w:rtl/>
        </w:rPr>
        <w:t>الإطار النظري والدراسات السابقة، ويستعرض المفاهيم والنظريات المتعلقة بإدارة الأصول، والصيانة الوقائية، ونظام الأداء، والدراسات العربية والأجنبية، والفجوة البحثية</w:t>
      </w:r>
      <w:r w:rsidRPr="00D00F3B">
        <w:rPr>
          <w:rFonts w:ascii="Simplified Arabic" w:hAnsi="Simplified Arabic" w:cs="Simplified Arabic" w:hint="cs"/>
          <w:sz w:val="24"/>
          <w:szCs w:val="24"/>
        </w:rPr>
        <w:t>.</w:t>
      </w:r>
    </w:p>
    <w:p w14:paraId="600AEAF7" w14:textId="77777777" w:rsidR="003C70B4" w:rsidRPr="00D00F3B" w:rsidRDefault="003C70B4" w:rsidP="00836A28">
      <w:pPr>
        <w:bidi/>
        <w:spacing w:after="0"/>
        <w:rPr>
          <w:rFonts w:ascii="Simplified Arabic" w:hAnsi="Simplified Arabic" w:cs="Simplified Arabic"/>
          <w:sz w:val="24"/>
          <w:szCs w:val="24"/>
        </w:rPr>
      </w:pPr>
      <w:r w:rsidRPr="00D00F3B">
        <w:rPr>
          <w:rFonts w:ascii="Simplified Arabic" w:hAnsi="Simplified Arabic" w:cs="Simplified Arabic" w:hint="cs"/>
          <w:b/>
          <w:bCs/>
          <w:sz w:val="24"/>
          <w:szCs w:val="24"/>
          <w:rtl/>
        </w:rPr>
        <w:t>الفصل الثالث</w:t>
      </w:r>
      <w:r w:rsidRPr="00D00F3B">
        <w:rPr>
          <w:rFonts w:ascii="Simplified Arabic" w:hAnsi="Simplified Arabic" w:cs="Simplified Arabic" w:hint="cs"/>
          <w:b/>
          <w:bCs/>
          <w:sz w:val="24"/>
          <w:szCs w:val="24"/>
        </w:rPr>
        <w:t>:</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sz w:val="24"/>
          <w:szCs w:val="24"/>
          <w:rtl/>
        </w:rPr>
        <w:t>منهجية الدراسة، ويشمل منهج الدراسة، ومجتمعها، وعينتها، وأداة الدراسة، وإجراءات الصدق والثبات، والأساليب الإحصائية</w:t>
      </w:r>
      <w:r w:rsidRPr="00D00F3B">
        <w:rPr>
          <w:rFonts w:ascii="Simplified Arabic" w:hAnsi="Simplified Arabic" w:cs="Simplified Arabic" w:hint="cs"/>
          <w:sz w:val="24"/>
          <w:szCs w:val="24"/>
        </w:rPr>
        <w:t>.</w:t>
      </w:r>
    </w:p>
    <w:p w14:paraId="1DE4F3F4" w14:textId="77777777" w:rsidR="003C70B4" w:rsidRPr="00D00F3B" w:rsidRDefault="003C70B4" w:rsidP="00836A28">
      <w:pPr>
        <w:bidi/>
        <w:spacing w:after="0"/>
        <w:rPr>
          <w:rFonts w:ascii="Simplified Arabic" w:hAnsi="Simplified Arabic" w:cs="Simplified Arabic"/>
          <w:sz w:val="24"/>
          <w:szCs w:val="24"/>
        </w:rPr>
      </w:pPr>
      <w:r w:rsidRPr="00D00F3B">
        <w:rPr>
          <w:rFonts w:ascii="Simplified Arabic" w:hAnsi="Simplified Arabic" w:cs="Simplified Arabic" w:hint="cs"/>
          <w:b/>
          <w:bCs/>
          <w:sz w:val="24"/>
          <w:szCs w:val="24"/>
          <w:rtl/>
        </w:rPr>
        <w:t>الفصل الرابع</w:t>
      </w:r>
      <w:r w:rsidRPr="00D00F3B">
        <w:rPr>
          <w:rFonts w:ascii="Simplified Arabic" w:hAnsi="Simplified Arabic" w:cs="Simplified Arabic" w:hint="cs"/>
          <w:b/>
          <w:bCs/>
          <w:sz w:val="24"/>
          <w:szCs w:val="24"/>
        </w:rPr>
        <w:t>:</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sz w:val="24"/>
          <w:szCs w:val="24"/>
          <w:rtl/>
        </w:rPr>
        <w:t>عرض نتائج الدراسة وتحليلها، ويتضمن التحليل الوصفي واختبار الفرضيات ومناقشة النتائج</w:t>
      </w:r>
      <w:r w:rsidRPr="00D00F3B">
        <w:rPr>
          <w:rFonts w:ascii="Simplified Arabic" w:hAnsi="Simplified Arabic" w:cs="Simplified Arabic" w:hint="cs"/>
          <w:sz w:val="24"/>
          <w:szCs w:val="24"/>
        </w:rPr>
        <w:t>.</w:t>
      </w:r>
    </w:p>
    <w:p w14:paraId="736F9288" w14:textId="77777777" w:rsidR="003C70B4" w:rsidRPr="00D00F3B" w:rsidRDefault="003C70B4" w:rsidP="00836A28">
      <w:pPr>
        <w:bidi/>
        <w:spacing w:after="0"/>
        <w:rPr>
          <w:rFonts w:ascii="Simplified Arabic" w:hAnsi="Simplified Arabic" w:cs="Simplified Arabic"/>
          <w:sz w:val="24"/>
          <w:szCs w:val="24"/>
        </w:rPr>
      </w:pPr>
      <w:r w:rsidRPr="00D00F3B">
        <w:rPr>
          <w:rFonts w:ascii="Simplified Arabic" w:hAnsi="Simplified Arabic" w:cs="Simplified Arabic" w:hint="cs"/>
          <w:b/>
          <w:bCs/>
          <w:sz w:val="24"/>
          <w:szCs w:val="24"/>
          <w:rtl/>
        </w:rPr>
        <w:t>الفصل الخامس</w:t>
      </w:r>
      <w:r w:rsidRPr="00D00F3B">
        <w:rPr>
          <w:rFonts w:ascii="Simplified Arabic" w:hAnsi="Simplified Arabic" w:cs="Simplified Arabic" w:hint="cs"/>
          <w:b/>
          <w:bCs/>
          <w:sz w:val="24"/>
          <w:szCs w:val="24"/>
        </w:rPr>
        <w:t>:</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sz w:val="24"/>
          <w:szCs w:val="24"/>
          <w:rtl/>
        </w:rPr>
        <w:t>الاستنتاجات والتوصيات، ويعرض أهم النتائج، والتوصيات التطبيقية، والدراسات المستقبلية، والنموذج المقترح</w:t>
      </w:r>
      <w:r w:rsidRPr="00D00F3B">
        <w:rPr>
          <w:rFonts w:ascii="Simplified Arabic" w:hAnsi="Simplified Arabic" w:cs="Simplified Arabic" w:hint="cs"/>
          <w:sz w:val="24"/>
          <w:szCs w:val="24"/>
        </w:rPr>
        <w:t>.</w:t>
      </w:r>
    </w:p>
    <w:p w14:paraId="03F1DDA6" w14:textId="70D0E026" w:rsidR="003C70B4" w:rsidRPr="00D00F3B" w:rsidRDefault="003C70B4" w:rsidP="00836A28">
      <w:pPr>
        <w:bidi/>
        <w:spacing w:after="0"/>
        <w:rPr>
          <w:rFonts w:ascii="Simplified Arabic" w:hAnsi="Simplified Arabic" w:cs="Simplified Arabic"/>
          <w:sz w:val="24"/>
          <w:szCs w:val="24"/>
          <w:rtl/>
        </w:rPr>
      </w:pPr>
      <w:r w:rsidRPr="00D00F3B">
        <w:rPr>
          <w:rFonts w:ascii="Simplified Arabic" w:hAnsi="Simplified Arabic" w:cs="Simplified Arabic" w:hint="cs"/>
          <w:sz w:val="24"/>
          <w:szCs w:val="24"/>
          <w:rtl/>
        </w:rPr>
        <w:br w:type="page"/>
      </w:r>
    </w:p>
    <w:p w14:paraId="2CB91663" w14:textId="77777777" w:rsidR="00814C1A" w:rsidRPr="00D00F3B" w:rsidRDefault="00814C1A" w:rsidP="00836A28">
      <w:pPr>
        <w:bidi/>
        <w:spacing w:after="0"/>
        <w:rPr>
          <w:rFonts w:ascii="Simplified Arabic" w:hAnsi="Simplified Arabic" w:cs="Simplified Arabic"/>
        </w:rPr>
      </w:pPr>
    </w:p>
    <w:p w14:paraId="2B9310B7" w14:textId="77777777" w:rsidR="00814C1A" w:rsidRPr="00D00F3B" w:rsidRDefault="00814C1A" w:rsidP="00836A28">
      <w:pPr>
        <w:bidi/>
        <w:spacing w:after="0"/>
        <w:rPr>
          <w:rFonts w:ascii="Simplified Arabic" w:hAnsi="Simplified Arabic" w:cs="Simplified Arabic"/>
        </w:rPr>
      </w:pPr>
    </w:p>
    <w:p w14:paraId="29D996D2" w14:textId="77777777" w:rsidR="00814C1A" w:rsidRPr="00D00F3B" w:rsidRDefault="00814C1A" w:rsidP="00836A28">
      <w:pPr>
        <w:bidi/>
        <w:spacing w:after="0"/>
        <w:rPr>
          <w:rFonts w:ascii="Simplified Arabic" w:hAnsi="Simplified Arabic" w:cs="Simplified Arabic"/>
        </w:rPr>
      </w:pPr>
    </w:p>
    <w:p w14:paraId="74519D2C" w14:textId="77777777" w:rsidR="00814C1A" w:rsidRPr="00D00F3B" w:rsidRDefault="00814C1A" w:rsidP="00836A28">
      <w:pPr>
        <w:bidi/>
        <w:spacing w:after="0"/>
        <w:rPr>
          <w:rFonts w:ascii="Simplified Arabic" w:hAnsi="Simplified Arabic" w:cs="Simplified Arabic"/>
        </w:rPr>
      </w:pPr>
    </w:p>
    <w:p w14:paraId="0EB48329" w14:textId="77777777" w:rsidR="00814C1A" w:rsidRPr="00D00F3B" w:rsidRDefault="00814C1A" w:rsidP="00836A28">
      <w:pPr>
        <w:bidi/>
        <w:spacing w:after="0"/>
        <w:rPr>
          <w:rFonts w:ascii="Simplified Arabic" w:hAnsi="Simplified Arabic" w:cs="Simplified Arabic"/>
        </w:rPr>
      </w:pPr>
    </w:p>
    <w:p w14:paraId="4B0ADA75" w14:textId="77777777" w:rsidR="00814C1A" w:rsidRPr="00D00F3B" w:rsidRDefault="00814C1A" w:rsidP="00836A28">
      <w:pPr>
        <w:bidi/>
        <w:spacing w:after="0"/>
        <w:rPr>
          <w:rFonts w:ascii="Simplified Arabic" w:hAnsi="Simplified Arabic" w:cs="Simplified Arabic"/>
        </w:rPr>
      </w:pPr>
    </w:p>
    <w:p w14:paraId="0E76EB01" w14:textId="77777777" w:rsidR="00814C1A" w:rsidRPr="00D00F3B" w:rsidRDefault="00814C1A" w:rsidP="00836A28">
      <w:pPr>
        <w:bidi/>
        <w:spacing w:after="0"/>
        <w:rPr>
          <w:rFonts w:ascii="Simplified Arabic" w:hAnsi="Simplified Arabic" w:cs="Simplified Arabic"/>
        </w:rPr>
      </w:pPr>
    </w:p>
    <w:p w14:paraId="521C6B17" w14:textId="77777777" w:rsidR="00814C1A" w:rsidRPr="00D00F3B" w:rsidRDefault="00814C1A" w:rsidP="00836A28">
      <w:pPr>
        <w:bidi/>
        <w:spacing w:after="0"/>
        <w:rPr>
          <w:rFonts w:ascii="Simplified Arabic" w:hAnsi="Simplified Arabic" w:cs="Simplified Arabic"/>
        </w:rPr>
      </w:pPr>
    </w:p>
    <w:p w14:paraId="21FED835" w14:textId="77777777" w:rsidR="00814C1A" w:rsidRPr="00D00F3B" w:rsidRDefault="00814C1A" w:rsidP="00836A28">
      <w:pPr>
        <w:bidi/>
        <w:spacing w:after="0"/>
        <w:rPr>
          <w:rFonts w:ascii="Simplified Arabic" w:hAnsi="Simplified Arabic" w:cs="Simplified Arabic"/>
        </w:rPr>
      </w:pPr>
    </w:p>
    <w:p w14:paraId="0098A339" w14:textId="77777777" w:rsidR="00814C1A" w:rsidRPr="00D00F3B" w:rsidRDefault="00814C1A" w:rsidP="00836A28">
      <w:pPr>
        <w:bidi/>
        <w:spacing w:after="0"/>
        <w:rPr>
          <w:rFonts w:ascii="Simplified Arabic" w:hAnsi="Simplified Arabic" w:cs="Simplified Arabic"/>
        </w:rPr>
      </w:pPr>
    </w:p>
    <w:p w14:paraId="5C42D3DC" w14:textId="77777777" w:rsidR="00814C1A" w:rsidRPr="00D00F3B" w:rsidRDefault="00814C1A" w:rsidP="00836A28">
      <w:pPr>
        <w:bidi/>
        <w:spacing w:after="0"/>
        <w:rPr>
          <w:rFonts w:ascii="Simplified Arabic" w:hAnsi="Simplified Arabic" w:cs="Simplified Arabic"/>
        </w:rPr>
      </w:pPr>
    </w:p>
    <w:p w14:paraId="7EDF36CC" w14:textId="77777777" w:rsidR="00814C1A" w:rsidRPr="00D00F3B" w:rsidRDefault="00814C1A" w:rsidP="00836A28">
      <w:pPr>
        <w:bidi/>
        <w:spacing w:after="0"/>
        <w:rPr>
          <w:rFonts w:ascii="Simplified Arabic" w:hAnsi="Simplified Arabic" w:cs="Simplified Arabic"/>
          <w:sz w:val="32"/>
          <w:szCs w:val="32"/>
        </w:rPr>
      </w:pPr>
    </w:p>
    <w:p w14:paraId="1D7A7EBF" w14:textId="58CB499E" w:rsidR="00814C1A" w:rsidRPr="00D00F3B" w:rsidRDefault="00E54D03" w:rsidP="00836A28">
      <w:pPr>
        <w:bidi/>
        <w:spacing w:after="0"/>
        <w:jc w:val="center"/>
        <w:rPr>
          <w:rFonts w:ascii="Simplified Arabic" w:eastAsiaTheme="majorEastAsia" w:hAnsi="Simplified Arabic" w:cs="Simplified Arabic"/>
          <w:color w:val="0F4761" w:themeColor="accent1" w:themeShade="BF"/>
          <w:sz w:val="32"/>
          <w:szCs w:val="32"/>
          <w:rtl/>
        </w:rPr>
      </w:pPr>
      <w:r w:rsidRPr="00D00F3B">
        <w:rPr>
          <w:rFonts w:ascii="Simplified Arabic" w:hAnsi="Simplified Arabic" w:cs="Simplified Arabic" w:hint="cs"/>
          <w:b/>
          <w:bCs/>
          <w:sz w:val="40"/>
          <w:szCs w:val="40"/>
          <w:rtl/>
        </w:rPr>
        <w:t>الفصل الثاني: الإطار النظري والدراسات السابقة</w:t>
      </w:r>
      <w:r w:rsidRPr="00D00F3B">
        <w:rPr>
          <w:rFonts w:ascii="Simplified Arabic" w:hAnsi="Simplified Arabic" w:cs="Simplified Arabic" w:hint="cs"/>
          <w:rtl/>
        </w:rPr>
        <w:t xml:space="preserve"> </w:t>
      </w:r>
      <w:r w:rsidR="00814C1A" w:rsidRPr="00D00F3B">
        <w:rPr>
          <w:rFonts w:ascii="Simplified Arabic" w:hAnsi="Simplified Arabic" w:cs="Simplified Arabic" w:hint="cs"/>
          <w:rtl/>
        </w:rPr>
        <w:br w:type="page"/>
      </w:r>
    </w:p>
    <w:p w14:paraId="64C5D6CA" w14:textId="72F49724" w:rsidR="005412FB" w:rsidRPr="00D00F3B" w:rsidRDefault="005412FB" w:rsidP="00836A28">
      <w:pPr>
        <w:bidi/>
        <w:spacing w:after="0"/>
        <w:rPr>
          <w:rFonts w:ascii="Simplified Arabic" w:eastAsiaTheme="majorEastAsia" w:hAnsi="Simplified Arabic" w:cs="Simplified Arabic"/>
          <w:color w:val="0F4761" w:themeColor="accent1" w:themeShade="BF"/>
          <w:sz w:val="32"/>
          <w:szCs w:val="32"/>
        </w:rPr>
      </w:pPr>
      <w:r w:rsidRPr="00D00F3B">
        <w:rPr>
          <w:rFonts w:ascii="Simplified Arabic" w:hAnsi="Simplified Arabic" w:cs="Simplified Arabic" w:hint="cs"/>
          <w:b/>
          <w:bCs/>
          <w:sz w:val="28"/>
          <w:szCs w:val="28"/>
          <w:rtl/>
        </w:rPr>
        <w:lastRenderedPageBreak/>
        <w:t>تمهيد</w:t>
      </w:r>
    </w:p>
    <w:p w14:paraId="14CDF2BB" w14:textId="15A5D888"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يمثل الإطار النظري الأساس العلمي الذي تستند إليه الدراسة في تفسير العلاقة بين متغيراتها، كما يوفر الخلفية التي تساعد في فهم المفاهيم الرئيسة وتحليلها وربطها بالواقع التطبيقي. وتزداد أهمية هذا الفصل في الدراسات المتعلقة بإدارة مشاريع البنية التحتية، نظرًا لتداخل عدة تخصصات تشمل إدارة الأصول، وإدارة الصيانة، وإدارة الأداء، وإدارة المشاريع، والتحول الرقمي، والاستدامة</w:t>
      </w:r>
      <w:r w:rsidRPr="00D00F3B">
        <w:rPr>
          <w:rFonts w:ascii="Simplified Arabic" w:hAnsi="Simplified Arabic" w:cs="Simplified Arabic" w:hint="cs"/>
          <w:sz w:val="24"/>
          <w:szCs w:val="24"/>
        </w:rPr>
        <w:t>.</w:t>
      </w:r>
    </w:p>
    <w:p w14:paraId="3BE5A043" w14:textId="77777777"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وقد شهدت العقود الأخيرة تطورًا ملحوظًا في هذه المجالات، حيث انتقلت المؤسسات من التركيز على تنفيذ أعمال الصيانة إلى إدارة دورة حياة الأصل</w:t>
      </w:r>
      <w:r w:rsidRPr="00D00F3B">
        <w:rPr>
          <w:rFonts w:ascii="Simplified Arabic" w:hAnsi="Simplified Arabic" w:cs="Simplified Arabic" w:hint="cs"/>
          <w:sz w:val="24"/>
          <w:szCs w:val="24"/>
        </w:rPr>
        <w:t xml:space="preserve"> (Asset Life Cycle)</w:t>
      </w:r>
      <w:r w:rsidRPr="00D00F3B">
        <w:rPr>
          <w:rFonts w:ascii="Simplified Arabic" w:hAnsi="Simplified Arabic" w:cs="Simplified Arabic" w:hint="cs"/>
          <w:sz w:val="24"/>
          <w:szCs w:val="24"/>
          <w:rtl/>
        </w:rPr>
        <w:t>، وربط برامج الصيانة بالأهداف الاستراتيجية للمؤسسة من خلال نظم قياس الأداء، بما يحقق الاستخدام الأمثل للموارد ويرفع من كفاءة الأصول ويعزز استدامتها</w:t>
      </w:r>
      <w:r w:rsidRPr="00D00F3B">
        <w:rPr>
          <w:rFonts w:ascii="Simplified Arabic" w:hAnsi="Simplified Arabic" w:cs="Simplified Arabic" w:hint="cs"/>
          <w:sz w:val="24"/>
          <w:szCs w:val="24"/>
        </w:rPr>
        <w:t>.</w:t>
      </w:r>
    </w:p>
    <w:p w14:paraId="73420A3F" w14:textId="77777777"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وانطلاقًا من ذلك، يتناول هذا الفصل الإطار النظري للدراسة من خلال استعراض المفاهيم الأساسية المتعلقة بإدارة الأصول، والصيانة الوقائية، ونظم الأداء، إضافة إلى عرض الدراسات السابقة العربية والأجنبية وتحليلها بصورة نقدية، وصولًا إلى تحديد موقع الدراسة الحالية من الأدبيات العلمية</w:t>
      </w:r>
      <w:r w:rsidRPr="00D00F3B">
        <w:rPr>
          <w:rFonts w:ascii="Simplified Arabic" w:hAnsi="Simplified Arabic" w:cs="Simplified Arabic" w:hint="cs"/>
          <w:sz w:val="24"/>
          <w:szCs w:val="24"/>
        </w:rPr>
        <w:t>.</w:t>
      </w:r>
    </w:p>
    <w:p w14:paraId="7A594C35" w14:textId="608517F4" w:rsidR="005412FB" w:rsidRPr="00D00F3B" w:rsidRDefault="005412FB"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 2.1 </w:t>
      </w:r>
      <w:r w:rsidRPr="00D00F3B">
        <w:rPr>
          <w:rFonts w:ascii="Simplified Arabic" w:hAnsi="Simplified Arabic" w:cs="Simplified Arabic" w:hint="cs"/>
          <w:b/>
          <w:bCs/>
          <w:sz w:val="28"/>
          <w:szCs w:val="28"/>
          <w:rtl/>
        </w:rPr>
        <w:t>إدارة الأصول</w:t>
      </w:r>
      <w:r w:rsidRPr="00D00F3B">
        <w:rPr>
          <w:rFonts w:ascii="Simplified Arabic" w:hAnsi="Simplified Arabic" w:cs="Simplified Arabic" w:hint="cs"/>
          <w:b/>
          <w:bCs/>
          <w:sz w:val="28"/>
          <w:szCs w:val="28"/>
        </w:rPr>
        <w:t xml:space="preserve"> (Asset Management)</w:t>
      </w:r>
    </w:p>
    <w:p w14:paraId="4ECD80CB" w14:textId="3378A945" w:rsidR="005412FB" w:rsidRPr="00D00F3B" w:rsidRDefault="005412FB"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2.1.1 </w:t>
      </w:r>
      <w:r w:rsidRPr="00D00F3B">
        <w:rPr>
          <w:rFonts w:ascii="Simplified Arabic" w:hAnsi="Simplified Arabic" w:cs="Simplified Arabic" w:hint="cs"/>
          <w:b/>
          <w:bCs/>
          <w:sz w:val="28"/>
          <w:szCs w:val="28"/>
          <w:rtl/>
        </w:rPr>
        <w:t>مفهوم إدارة الأصول</w:t>
      </w:r>
    </w:p>
    <w:p w14:paraId="3CD2C92F" w14:textId="77777777"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شهد مفهوم إدارة الأصول تطورًا كبيرًا خلال العقود الماضية، حيث انتقل من كونه نشاطًا يركز على حصر الممتلكات وصيانتها إلى كونه فلسفة إدارية متكاملة تهدف إلى تعظيم القيمة التي تحققها الأصول للمؤسسة طوال دورة حياتها. ويقوم هذا المفهوم على مبدأ أساسي يتمثل في تحقيق التوازن بين الأداء والتكلفة والمخاطر والاستدامة، بما يضمن الاستخدام الأمثل للموارد وتحقيق الأهداف الاستراتيجية للمؤسسة</w:t>
      </w:r>
      <w:r w:rsidRPr="00D00F3B">
        <w:rPr>
          <w:rFonts w:ascii="Simplified Arabic" w:hAnsi="Simplified Arabic" w:cs="Simplified Arabic" w:hint="cs"/>
          <w:sz w:val="24"/>
          <w:szCs w:val="24"/>
        </w:rPr>
        <w:t>.</w:t>
      </w:r>
    </w:p>
    <w:p w14:paraId="7D7CD6F4" w14:textId="11541FF0"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وتعرف إدارة الأصول بأنها</w:t>
      </w:r>
      <w:r w:rsidR="008A0B43" w:rsidRPr="00D00F3B">
        <w:rPr>
          <w:rFonts w:ascii="Simplified Arabic" w:hAnsi="Simplified Arabic" w:cs="Simplified Arabic" w:hint="cs"/>
          <w:rtl/>
        </w:rPr>
        <w:t xml:space="preserve"> </w:t>
      </w:r>
      <w:r w:rsidR="008A0B43" w:rsidRPr="00D00F3B">
        <w:rPr>
          <w:rFonts w:ascii="Simplified Arabic" w:hAnsi="Simplified Arabic" w:cs="Simplified Arabic" w:hint="cs"/>
          <w:sz w:val="24"/>
          <w:szCs w:val="24"/>
          <w:rtl/>
        </w:rPr>
        <w:t>عملية تتبع ومراقبة وصيانة الممتلكات لتعظيم قيمتها</w:t>
      </w:r>
      <w:r w:rsidRPr="00D00F3B">
        <w:rPr>
          <w:rFonts w:ascii="Simplified Arabic" w:hAnsi="Simplified Arabic" w:cs="Simplified Arabic" w:hint="cs"/>
          <w:sz w:val="24"/>
          <w:szCs w:val="24"/>
          <w:rtl/>
        </w:rPr>
        <w:t xml:space="preserve"> </w:t>
      </w:r>
      <w:r w:rsidR="008A0B43" w:rsidRPr="00D00F3B">
        <w:rPr>
          <w:rFonts w:ascii="Simplified Arabic" w:hAnsi="Simplified Arabic" w:cs="Simplified Arabic" w:hint="cs"/>
          <w:sz w:val="24"/>
          <w:szCs w:val="24"/>
          <w:rtl/>
        </w:rPr>
        <w:t xml:space="preserve">بما في ذلك </w:t>
      </w:r>
      <w:r w:rsidRPr="00D00F3B">
        <w:rPr>
          <w:rFonts w:ascii="Simplified Arabic" w:hAnsi="Simplified Arabic" w:cs="Simplified Arabic" w:hint="cs"/>
          <w:sz w:val="24"/>
          <w:szCs w:val="24"/>
          <w:rtl/>
        </w:rPr>
        <w:t>مجموعة الأنشطة المنهجية والمنسقة التي تمارسها المؤسسة لإدارة أصولها بكفاءة وفاعلية خلال دورة حياتها، بهدف تحقيق القيمة المثلى للأصل بما يتوافق مع الأهداف المؤسسية ومتطلبات أصحاب المصلحة</w:t>
      </w:r>
      <w:r w:rsidRPr="00D00F3B">
        <w:rPr>
          <w:rFonts w:ascii="Simplified Arabic" w:hAnsi="Simplified Arabic" w:cs="Simplified Arabic" w:hint="cs"/>
          <w:sz w:val="24"/>
          <w:szCs w:val="24"/>
        </w:rPr>
        <w:t xml:space="preserve">. </w:t>
      </w:r>
      <w:r w:rsidRPr="00D00F3B">
        <w:rPr>
          <w:rFonts w:ascii="Simplified Arabic" w:hAnsi="Simplified Arabic" w:cs="Simplified Arabic" w:hint="cs"/>
          <w:sz w:val="24"/>
          <w:szCs w:val="24"/>
          <w:rtl/>
        </w:rPr>
        <w:t>ويعكس هذا التعريف التحول من إدارة الأصل بوصفه عنصرًا ماديًا إلى إدارة القيمة التي يولدها الأصل</w:t>
      </w:r>
      <w:r w:rsidRPr="00D00F3B">
        <w:rPr>
          <w:rFonts w:ascii="Simplified Arabic" w:hAnsi="Simplified Arabic" w:cs="Simplified Arabic" w:hint="cs"/>
          <w:sz w:val="24"/>
          <w:szCs w:val="24"/>
        </w:rPr>
        <w:t>.</w:t>
      </w:r>
    </w:p>
    <w:p w14:paraId="394F4866" w14:textId="77777777"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وقد اكتسب هذا المفهوم أهمية متزايدة بعد صدور سلسلة المواصفات الدولية </w:t>
      </w:r>
      <w:r w:rsidRPr="00D00F3B">
        <w:rPr>
          <w:rFonts w:ascii="Simplified Arabic" w:hAnsi="Simplified Arabic" w:cs="Simplified Arabic" w:hint="cs"/>
          <w:sz w:val="24"/>
          <w:szCs w:val="24"/>
        </w:rPr>
        <w:t>ISO 55000</w:t>
      </w:r>
      <w:r w:rsidRPr="00D00F3B">
        <w:rPr>
          <w:rFonts w:ascii="Simplified Arabic" w:hAnsi="Simplified Arabic" w:cs="Simplified Arabic" w:hint="cs"/>
          <w:sz w:val="24"/>
          <w:szCs w:val="24"/>
          <w:rtl/>
        </w:rPr>
        <w:t>، التي وضعت إطارًا عالميًا لإدارة الأصول، وأكدت أن نجاح المؤسسات لا يعتمد فقط على امتلاك أصول ذات جودة عالية، وإنما على قدرتها على إدارتها بصورة تحقق أعلى قيمة ممكنة خلال دورة حياتها</w:t>
      </w:r>
      <w:r w:rsidRPr="00D00F3B">
        <w:rPr>
          <w:rFonts w:ascii="Simplified Arabic" w:hAnsi="Simplified Arabic" w:cs="Simplified Arabic" w:hint="cs"/>
          <w:sz w:val="24"/>
          <w:szCs w:val="24"/>
        </w:rPr>
        <w:t>.</w:t>
      </w:r>
    </w:p>
    <w:p w14:paraId="31995157" w14:textId="6C712358" w:rsidR="00CF2A41"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وفي مشاريع البنية التحتية، تشمل إدارة الأصول جميع الأنشطة المتعلقة بالتخطيط، والتصميم، والإنشاء، والتشغيل، والصيانة، والتطوير، والإحلال، بحيث تُتخذ القرارات بناءً على تحليل متكامل للأداء والتكلفة والمخاطر، وليس بصورة منفصلة لكل مرحلة</w:t>
      </w:r>
      <w:r w:rsidRPr="00D00F3B">
        <w:rPr>
          <w:rFonts w:ascii="Simplified Arabic" w:hAnsi="Simplified Arabic" w:cs="Simplified Arabic" w:hint="cs"/>
          <w:sz w:val="24"/>
          <w:szCs w:val="24"/>
        </w:rPr>
        <w:t>.</w:t>
      </w:r>
    </w:p>
    <w:p w14:paraId="4B65E466" w14:textId="77777777" w:rsidR="00CF2A41" w:rsidRDefault="00CF2A41">
      <w:pPr>
        <w:rPr>
          <w:rFonts w:ascii="Simplified Arabic" w:hAnsi="Simplified Arabic" w:cs="Simplified Arabic"/>
          <w:sz w:val="24"/>
          <w:szCs w:val="24"/>
        </w:rPr>
      </w:pPr>
      <w:r>
        <w:rPr>
          <w:rFonts w:ascii="Simplified Arabic" w:hAnsi="Simplified Arabic" w:cs="Simplified Arabic"/>
          <w:sz w:val="24"/>
          <w:szCs w:val="24"/>
        </w:rPr>
        <w:br w:type="page"/>
      </w:r>
    </w:p>
    <w:p w14:paraId="58FDFE45" w14:textId="77777777" w:rsidR="005412FB" w:rsidRPr="00D00F3B" w:rsidRDefault="005412FB"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2.1.2 </w:t>
      </w:r>
      <w:r w:rsidRPr="00D00F3B">
        <w:rPr>
          <w:rFonts w:ascii="Simplified Arabic" w:hAnsi="Simplified Arabic" w:cs="Simplified Arabic" w:hint="cs"/>
          <w:b/>
          <w:bCs/>
          <w:sz w:val="28"/>
          <w:szCs w:val="28"/>
          <w:rtl/>
        </w:rPr>
        <w:t>أهداف إدارة الأصول</w:t>
      </w:r>
    </w:p>
    <w:p w14:paraId="23108B83" w14:textId="77777777"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تسعى إدارة الأصول إلى تحقيق مجموعة من الأهداف الاستراتيجية التي تنعكس بصورة مباشرة على أداء المؤسسات وكفاءة الخدمات، ومن أهمها</w:t>
      </w:r>
      <w:r w:rsidRPr="00D00F3B">
        <w:rPr>
          <w:rFonts w:ascii="Simplified Arabic" w:hAnsi="Simplified Arabic" w:cs="Simplified Arabic" w:hint="cs"/>
          <w:sz w:val="24"/>
          <w:szCs w:val="24"/>
        </w:rPr>
        <w:t>:</w:t>
      </w:r>
    </w:p>
    <w:p w14:paraId="4CC4F063" w14:textId="77777777" w:rsidR="005412FB" w:rsidRPr="00D00F3B" w:rsidRDefault="005412FB" w:rsidP="00836A28">
      <w:pPr>
        <w:numPr>
          <w:ilvl w:val="0"/>
          <w:numId w:val="7"/>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تعظيم القيمة الاقتصادية للأصول</w:t>
      </w:r>
      <w:r w:rsidRPr="00D00F3B">
        <w:rPr>
          <w:rFonts w:ascii="Simplified Arabic" w:hAnsi="Simplified Arabic" w:cs="Simplified Arabic" w:hint="cs"/>
          <w:sz w:val="24"/>
          <w:szCs w:val="24"/>
        </w:rPr>
        <w:t xml:space="preserve">. </w:t>
      </w:r>
    </w:p>
    <w:p w14:paraId="3A46F0F7" w14:textId="77777777" w:rsidR="005412FB" w:rsidRPr="00D00F3B" w:rsidRDefault="005412FB" w:rsidP="00836A28">
      <w:pPr>
        <w:numPr>
          <w:ilvl w:val="0"/>
          <w:numId w:val="7"/>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إطالة العمر التشغيلي للأصول</w:t>
      </w:r>
      <w:r w:rsidRPr="00D00F3B">
        <w:rPr>
          <w:rFonts w:ascii="Simplified Arabic" w:hAnsi="Simplified Arabic" w:cs="Simplified Arabic" w:hint="cs"/>
          <w:sz w:val="24"/>
          <w:szCs w:val="24"/>
        </w:rPr>
        <w:t xml:space="preserve">. </w:t>
      </w:r>
    </w:p>
    <w:p w14:paraId="4E96F5E4" w14:textId="77777777" w:rsidR="005412FB" w:rsidRPr="00D00F3B" w:rsidRDefault="005412FB" w:rsidP="00836A28">
      <w:pPr>
        <w:numPr>
          <w:ilvl w:val="0"/>
          <w:numId w:val="7"/>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تحسين الاعتمادية والجاهزية التشغيلية</w:t>
      </w:r>
      <w:r w:rsidRPr="00D00F3B">
        <w:rPr>
          <w:rFonts w:ascii="Simplified Arabic" w:hAnsi="Simplified Arabic" w:cs="Simplified Arabic" w:hint="cs"/>
          <w:sz w:val="24"/>
          <w:szCs w:val="24"/>
        </w:rPr>
        <w:t xml:space="preserve">. </w:t>
      </w:r>
    </w:p>
    <w:p w14:paraId="10641495" w14:textId="77777777" w:rsidR="005412FB" w:rsidRPr="00D00F3B" w:rsidRDefault="005412FB" w:rsidP="00836A28">
      <w:pPr>
        <w:numPr>
          <w:ilvl w:val="0"/>
          <w:numId w:val="7"/>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تقليل التكاليف الكلية لدورة الحياة</w:t>
      </w:r>
      <w:r w:rsidRPr="00D00F3B">
        <w:rPr>
          <w:rFonts w:ascii="Simplified Arabic" w:hAnsi="Simplified Arabic" w:cs="Simplified Arabic" w:hint="cs"/>
          <w:sz w:val="24"/>
          <w:szCs w:val="24"/>
        </w:rPr>
        <w:t xml:space="preserve">. </w:t>
      </w:r>
    </w:p>
    <w:p w14:paraId="6A76490E" w14:textId="77777777" w:rsidR="005412FB" w:rsidRPr="00D00F3B" w:rsidRDefault="005412FB" w:rsidP="00836A28">
      <w:pPr>
        <w:numPr>
          <w:ilvl w:val="0"/>
          <w:numId w:val="7"/>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رفع كفاءة استخدام الموارد</w:t>
      </w:r>
      <w:r w:rsidRPr="00D00F3B">
        <w:rPr>
          <w:rFonts w:ascii="Simplified Arabic" w:hAnsi="Simplified Arabic" w:cs="Simplified Arabic" w:hint="cs"/>
          <w:sz w:val="24"/>
          <w:szCs w:val="24"/>
        </w:rPr>
        <w:t xml:space="preserve">. </w:t>
      </w:r>
    </w:p>
    <w:p w14:paraId="56DD8F60" w14:textId="77777777" w:rsidR="005412FB" w:rsidRPr="00D00F3B" w:rsidRDefault="005412FB" w:rsidP="00836A28">
      <w:pPr>
        <w:numPr>
          <w:ilvl w:val="0"/>
          <w:numId w:val="7"/>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تحسين جودة الخدمات</w:t>
      </w:r>
      <w:r w:rsidRPr="00D00F3B">
        <w:rPr>
          <w:rFonts w:ascii="Simplified Arabic" w:hAnsi="Simplified Arabic" w:cs="Simplified Arabic" w:hint="cs"/>
          <w:sz w:val="24"/>
          <w:szCs w:val="24"/>
        </w:rPr>
        <w:t xml:space="preserve">. </w:t>
      </w:r>
    </w:p>
    <w:p w14:paraId="0CD2484B" w14:textId="77777777" w:rsidR="005412FB" w:rsidRPr="00D00F3B" w:rsidRDefault="005412FB" w:rsidP="00836A28">
      <w:pPr>
        <w:numPr>
          <w:ilvl w:val="0"/>
          <w:numId w:val="7"/>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تعزيز السلامة العامة</w:t>
      </w:r>
      <w:r w:rsidRPr="00D00F3B">
        <w:rPr>
          <w:rFonts w:ascii="Simplified Arabic" w:hAnsi="Simplified Arabic" w:cs="Simplified Arabic" w:hint="cs"/>
          <w:sz w:val="24"/>
          <w:szCs w:val="24"/>
        </w:rPr>
        <w:t xml:space="preserve">. </w:t>
      </w:r>
    </w:p>
    <w:p w14:paraId="7A2C26BB" w14:textId="77777777" w:rsidR="005412FB" w:rsidRPr="00D00F3B" w:rsidRDefault="005412FB" w:rsidP="00836A28">
      <w:pPr>
        <w:numPr>
          <w:ilvl w:val="0"/>
          <w:numId w:val="7"/>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دعم اتخاذ القرار المبني على البيانات</w:t>
      </w:r>
      <w:r w:rsidRPr="00D00F3B">
        <w:rPr>
          <w:rFonts w:ascii="Simplified Arabic" w:hAnsi="Simplified Arabic" w:cs="Simplified Arabic" w:hint="cs"/>
          <w:sz w:val="24"/>
          <w:szCs w:val="24"/>
        </w:rPr>
        <w:t xml:space="preserve">. </w:t>
      </w:r>
    </w:p>
    <w:p w14:paraId="0AD6CAB3" w14:textId="77777777" w:rsidR="005412FB" w:rsidRPr="00D00F3B" w:rsidRDefault="005412FB" w:rsidP="00836A28">
      <w:pPr>
        <w:numPr>
          <w:ilvl w:val="0"/>
          <w:numId w:val="7"/>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تحقيق الاستدامة البيئية والاقتصادية</w:t>
      </w:r>
      <w:r w:rsidRPr="00D00F3B">
        <w:rPr>
          <w:rFonts w:ascii="Simplified Arabic" w:hAnsi="Simplified Arabic" w:cs="Simplified Arabic" w:hint="cs"/>
          <w:sz w:val="24"/>
          <w:szCs w:val="24"/>
        </w:rPr>
        <w:t xml:space="preserve">. </w:t>
      </w:r>
    </w:p>
    <w:p w14:paraId="6D2AE4C1" w14:textId="77777777" w:rsidR="005412FB" w:rsidRPr="00D00F3B" w:rsidRDefault="005412FB" w:rsidP="00836A28">
      <w:pPr>
        <w:numPr>
          <w:ilvl w:val="0"/>
          <w:numId w:val="7"/>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تعزيز ثقة أصحاب المصلحة</w:t>
      </w:r>
      <w:r w:rsidRPr="00D00F3B">
        <w:rPr>
          <w:rFonts w:ascii="Simplified Arabic" w:hAnsi="Simplified Arabic" w:cs="Simplified Arabic" w:hint="cs"/>
          <w:sz w:val="24"/>
          <w:szCs w:val="24"/>
        </w:rPr>
        <w:t xml:space="preserve">. </w:t>
      </w:r>
    </w:p>
    <w:p w14:paraId="2196B501" w14:textId="77777777"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وتعد هذه الأهداف مترابطة، حيث يسهم تحقيق أحدها في دعم الأهداف الأخرى، مما يجعل إدارة الأصول منظومة متكاملة وليست مجموعة من الأنشطة المنفصلة</w:t>
      </w:r>
      <w:r w:rsidRPr="00D00F3B">
        <w:rPr>
          <w:rFonts w:ascii="Simplified Arabic" w:hAnsi="Simplified Arabic" w:cs="Simplified Arabic" w:hint="cs"/>
          <w:sz w:val="24"/>
          <w:szCs w:val="24"/>
        </w:rPr>
        <w:t>.</w:t>
      </w:r>
    </w:p>
    <w:tbl>
      <w:tblPr>
        <w:tblStyle w:val="TableGrid"/>
        <w:tblpPr w:leftFromText="180" w:rightFromText="180" w:vertAnchor="text" w:horzAnchor="margin" w:tblpXSpec="center" w:tblpY="421"/>
        <w:tblW w:w="6525" w:type="dxa"/>
        <w:tblLook w:val="04A0" w:firstRow="1" w:lastRow="0" w:firstColumn="1" w:lastColumn="0" w:noHBand="0" w:noVBand="1"/>
      </w:tblPr>
      <w:tblGrid>
        <w:gridCol w:w="3595"/>
        <w:gridCol w:w="2930"/>
      </w:tblGrid>
      <w:tr w:rsidR="006D737D" w:rsidRPr="00D00F3B" w14:paraId="4B214A42" w14:textId="77777777" w:rsidTr="006D737D">
        <w:trPr>
          <w:trHeight w:val="398"/>
        </w:trPr>
        <w:tc>
          <w:tcPr>
            <w:tcW w:w="3595" w:type="dxa"/>
            <w:shd w:val="clear" w:color="auto" w:fill="E8E8E8" w:themeFill="background2"/>
            <w:hideMark/>
          </w:tcPr>
          <w:p w14:paraId="7C898C60" w14:textId="77777777" w:rsidR="006D737D" w:rsidRPr="00D00F3B" w:rsidRDefault="006D737D" w:rsidP="00836A28">
            <w:pPr>
              <w:bidi/>
              <w:spacing w:line="259" w:lineRule="auto"/>
              <w:rPr>
                <w:rFonts w:ascii="Simplified Arabic" w:hAnsi="Simplified Arabic" w:cs="Simplified Arabic"/>
                <w:b/>
                <w:bCs/>
                <w:sz w:val="20"/>
                <w:szCs w:val="20"/>
              </w:rPr>
            </w:pPr>
            <w:r w:rsidRPr="00D00F3B">
              <w:rPr>
                <w:rFonts w:ascii="Simplified Arabic" w:hAnsi="Simplified Arabic" w:cs="Simplified Arabic" w:hint="cs"/>
                <w:b/>
                <w:bCs/>
                <w:sz w:val="20"/>
                <w:szCs w:val="20"/>
                <w:rtl/>
              </w:rPr>
              <w:t>الأثر المتوقع</w:t>
            </w:r>
          </w:p>
        </w:tc>
        <w:tc>
          <w:tcPr>
            <w:tcW w:w="2930" w:type="dxa"/>
            <w:shd w:val="clear" w:color="auto" w:fill="E8E8E8" w:themeFill="background2"/>
          </w:tcPr>
          <w:p w14:paraId="43DB3231" w14:textId="77777777" w:rsidR="006D737D" w:rsidRPr="00D00F3B" w:rsidRDefault="006D737D" w:rsidP="00836A28">
            <w:pPr>
              <w:bidi/>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الهدف</w:t>
            </w:r>
          </w:p>
        </w:tc>
      </w:tr>
      <w:tr w:rsidR="006D737D" w:rsidRPr="00D00F3B" w14:paraId="186F76C4" w14:textId="77777777" w:rsidTr="006D737D">
        <w:trPr>
          <w:trHeight w:val="386"/>
        </w:trPr>
        <w:tc>
          <w:tcPr>
            <w:tcW w:w="3595" w:type="dxa"/>
            <w:hideMark/>
          </w:tcPr>
          <w:p w14:paraId="572A9241" w14:textId="77777777" w:rsidR="006D737D" w:rsidRPr="00D00F3B" w:rsidRDefault="006D737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زيادة العائد على الاستثمار</w:t>
            </w:r>
          </w:p>
        </w:tc>
        <w:tc>
          <w:tcPr>
            <w:tcW w:w="2930" w:type="dxa"/>
          </w:tcPr>
          <w:p w14:paraId="17399E02" w14:textId="77777777" w:rsidR="006D737D" w:rsidRPr="00D00F3B" w:rsidRDefault="006D737D" w:rsidP="00836A28">
            <w:pPr>
              <w:bidi/>
              <w:rPr>
                <w:rFonts w:ascii="Simplified Arabic" w:hAnsi="Simplified Arabic" w:cs="Simplified Arabic"/>
                <w:sz w:val="20"/>
                <w:szCs w:val="20"/>
                <w:rtl/>
              </w:rPr>
            </w:pPr>
            <w:r w:rsidRPr="00D00F3B">
              <w:rPr>
                <w:rFonts w:ascii="Simplified Arabic" w:hAnsi="Simplified Arabic" w:cs="Simplified Arabic" w:hint="cs"/>
                <w:sz w:val="20"/>
                <w:szCs w:val="20"/>
                <w:rtl/>
              </w:rPr>
              <w:t>تعظيم قيمة الأصل</w:t>
            </w:r>
          </w:p>
        </w:tc>
      </w:tr>
      <w:tr w:rsidR="006D737D" w:rsidRPr="00D00F3B" w14:paraId="5DF0176D" w14:textId="77777777" w:rsidTr="006D737D">
        <w:trPr>
          <w:trHeight w:val="398"/>
        </w:trPr>
        <w:tc>
          <w:tcPr>
            <w:tcW w:w="3595" w:type="dxa"/>
            <w:hideMark/>
          </w:tcPr>
          <w:p w14:paraId="072BEDFC" w14:textId="77777777" w:rsidR="006D737D" w:rsidRPr="00D00F3B" w:rsidRDefault="006D737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تقليل الأعطال</w:t>
            </w:r>
          </w:p>
        </w:tc>
        <w:tc>
          <w:tcPr>
            <w:tcW w:w="2930" w:type="dxa"/>
          </w:tcPr>
          <w:p w14:paraId="3B55998A" w14:textId="77777777" w:rsidR="006D737D" w:rsidRPr="00D00F3B" w:rsidRDefault="006D737D" w:rsidP="00836A28">
            <w:pPr>
              <w:bidi/>
              <w:rPr>
                <w:rFonts w:ascii="Simplified Arabic" w:hAnsi="Simplified Arabic" w:cs="Simplified Arabic"/>
                <w:sz w:val="20"/>
                <w:szCs w:val="20"/>
                <w:rtl/>
              </w:rPr>
            </w:pPr>
            <w:r w:rsidRPr="00D00F3B">
              <w:rPr>
                <w:rFonts w:ascii="Simplified Arabic" w:hAnsi="Simplified Arabic" w:cs="Simplified Arabic" w:hint="cs"/>
                <w:sz w:val="20"/>
                <w:szCs w:val="20"/>
                <w:rtl/>
              </w:rPr>
              <w:t>تحسين الاعتمادية</w:t>
            </w:r>
          </w:p>
        </w:tc>
      </w:tr>
      <w:tr w:rsidR="006D737D" w:rsidRPr="00D00F3B" w14:paraId="5BAC2575" w14:textId="77777777" w:rsidTr="006D737D">
        <w:trPr>
          <w:trHeight w:val="386"/>
        </w:trPr>
        <w:tc>
          <w:tcPr>
            <w:tcW w:w="3595" w:type="dxa"/>
            <w:hideMark/>
          </w:tcPr>
          <w:p w14:paraId="5EBF97B3" w14:textId="77777777" w:rsidR="006D737D" w:rsidRPr="00D00F3B" w:rsidRDefault="006D737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استمرارية تقديم الخدمة</w:t>
            </w:r>
          </w:p>
        </w:tc>
        <w:tc>
          <w:tcPr>
            <w:tcW w:w="2930" w:type="dxa"/>
          </w:tcPr>
          <w:p w14:paraId="772B8577" w14:textId="77777777" w:rsidR="006D737D" w:rsidRPr="00D00F3B" w:rsidRDefault="006D737D" w:rsidP="00836A28">
            <w:pPr>
              <w:bidi/>
              <w:rPr>
                <w:rFonts w:ascii="Simplified Arabic" w:hAnsi="Simplified Arabic" w:cs="Simplified Arabic"/>
                <w:sz w:val="20"/>
                <w:szCs w:val="20"/>
                <w:rtl/>
              </w:rPr>
            </w:pPr>
            <w:r w:rsidRPr="00D00F3B">
              <w:rPr>
                <w:rFonts w:ascii="Simplified Arabic" w:hAnsi="Simplified Arabic" w:cs="Simplified Arabic" w:hint="cs"/>
                <w:sz w:val="20"/>
                <w:szCs w:val="20"/>
                <w:rtl/>
              </w:rPr>
              <w:t>رفع الجاهزية التشغيلية</w:t>
            </w:r>
          </w:p>
        </w:tc>
      </w:tr>
      <w:tr w:rsidR="006D737D" w:rsidRPr="00D00F3B" w14:paraId="31BA7511" w14:textId="77777777" w:rsidTr="006D737D">
        <w:trPr>
          <w:trHeight w:val="398"/>
        </w:trPr>
        <w:tc>
          <w:tcPr>
            <w:tcW w:w="3595" w:type="dxa"/>
            <w:hideMark/>
          </w:tcPr>
          <w:p w14:paraId="7625E3D3" w14:textId="77777777" w:rsidR="006D737D" w:rsidRPr="00D00F3B" w:rsidRDefault="006D737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تحسين كفاءة الإنفاق</w:t>
            </w:r>
          </w:p>
        </w:tc>
        <w:tc>
          <w:tcPr>
            <w:tcW w:w="2930" w:type="dxa"/>
          </w:tcPr>
          <w:p w14:paraId="26A20C31" w14:textId="77777777" w:rsidR="006D737D" w:rsidRPr="00D00F3B" w:rsidRDefault="006D737D" w:rsidP="00836A28">
            <w:pPr>
              <w:bidi/>
              <w:rPr>
                <w:rFonts w:ascii="Simplified Arabic" w:hAnsi="Simplified Arabic" w:cs="Simplified Arabic"/>
                <w:sz w:val="20"/>
                <w:szCs w:val="20"/>
                <w:rtl/>
              </w:rPr>
            </w:pPr>
            <w:r w:rsidRPr="00D00F3B">
              <w:rPr>
                <w:rFonts w:ascii="Simplified Arabic" w:hAnsi="Simplified Arabic" w:cs="Simplified Arabic" w:hint="cs"/>
                <w:sz w:val="20"/>
                <w:szCs w:val="20"/>
                <w:rtl/>
              </w:rPr>
              <w:t>خفض التكلفة</w:t>
            </w:r>
          </w:p>
        </w:tc>
      </w:tr>
      <w:tr w:rsidR="006D737D" w:rsidRPr="00D00F3B" w14:paraId="41DF5D4C" w14:textId="77777777" w:rsidTr="006D737D">
        <w:trPr>
          <w:trHeight w:val="398"/>
        </w:trPr>
        <w:tc>
          <w:tcPr>
            <w:tcW w:w="3595" w:type="dxa"/>
            <w:hideMark/>
          </w:tcPr>
          <w:p w14:paraId="5929C8AB" w14:textId="77777777" w:rsidR="006D737D" w:rsidRPr="00D00F3B" w:rsidRDefault="006D737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تقليل احتمالية الفشل</w:t>
            </w:r>
          </w:p>
        </w:tc>
        <w:tc>
          <w:tcPr>
            <w:tcW w:w="2930" w:type="dxa"/>
          </w:tcPr>
          <w:p w14:paraId="33042A81" w14:textId="77777777" w:rsidR="006D737D" w:rsidRPr="00D00F3B" w:rsidRDefault="006D737D" w:rsidP="00836A28">
            <w:pPr>
              <w:bidi/>
              <w:rPr>
                <w:rFonts w:ascii="Simplified Arabic" w:hAnsi="Simplified Arabic" w:cs="Simplified Arabic"/>
                <w:sz w:val="20"/>
                <w:szCs w:val="20"/>
                <w:rtl/>
              </w:rPr>
            </w:pPr>
            <w:r w:rsidRPr="00D00F3B">
              <w:rPr>
                <w:rFonts w:ascii="Simplified Arabic" w:hAnsi="Simplified Arabic" w:cs="Simplified Arabic" w:hint="cs"/>
                <w:sz w:val="20"/>
                <w:szCs w:val="20"/>
                <w:rtl/>
              </w:rPr>
              <w:t>إدارة المخاطر</w:t>
            </w:r>
          </w:p>
        </w:tc>
      </w:tr>
      <w:tr w:rsidR="006D737D" w:rsidRPr="00D00F3B" w14:paraId="2DBDEA9A" w14:textId="77777777" w:rsidTr="006D737D">
        <w:trPr>
          <w:trHeight w:val="386"/>
        </w:trPr>
        <w:tc>
          <w:tcPr>
            <w:tcW w:w="3595" w:type="dxa"/>
            <w:hideMark/>
          </w:tcPr>
          <w:p w14:paraId="310AFC8F" w14:textId="77777777" w:rsidR="006D737D" w:rsidRPr="00D00F3B" w:rsidRDefault="006D737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المحافظة على الأصل للأجيال القادمة</w:t>
            </w:r>
          </w:p>
        </w:tc>
        <w:tc>
          <w:tcPr>
            <w:tcW w:w="2930" w:type="dxa"/>
          </w:tcPr>
          <w:p w14:paraId="0D87CC86" w14:textId="77777777" w:rsidR="006D737D" w:rsidRPr="00D00F3B" w:rsidRDefault="006D737D" w:rsidP="00836A28">
            <w:pPr>
              <w:bidi/>
              <w:rPr>
                <w:rFonts w:ascii="Simplified Arabic" w:hAnsi="Simplified Arabic" w:cs="Simplified Arabic"/>
                <w:sz w:val="20"/>
                <w:szCs w:val="20"/>
                <w:rtl/>
              </w:rPr>
            </w:pPr>
            <w:r w:rsidRPr="00D00F3B">
              <w:rPr>
                <w:rFonts w:ascii="Simplified Arabic" w:hAnsi="Simplified Arabic" w:cs="Simplified Arabic" w:hint="cs"/>
                <w:sz w:val="20"/>
                <w:szCs w:val="20"/>
                <w:rtl/>
              </w:rPr>
              <w:t>الاستدامة</w:t>
            </w:r>
          </w:p>
        </w:tc>
      </w:tr>
      <w:tr w:rsidR="006D737D" w:rsidRPr="00D00F3B" w14:paraId="1DBCE1D2" w14:textId="77777777" w:rsidTr="006D737D">
        <w:trPr>
          <w:trHeight w:val="398"/>
        </w:trPr>
        <w:tc>
          <w:tcPr>
            <w:tcW w:w="3595" w:type="dxa"/>
            <w:hideMark/>
          </w:tcPr>
          <w:p w14:paraId="69DDD914" w14:textId="77777777" w:rsidR="006D737D" w:rsidRPr="00D00F3B" w:rsidRDefault="006D737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tl/>
              </w:rPr>
              <w:t>تحسين التخطيط الاستراتيجي</w:t>
            </w:r>
          </w:p>
        </w:tc>
        <w:tc>
          <w:tcPr>
            <w:tcW w:w="2930" w:type="dxa"/>
          </w:tcPr>
          <w:p w14:paraId="7EDDCAE0" w14:textId="77777777" w:rsidR="006D737D" w:rsidRPr="00D00F3B" w:rsidRDefault="006D737D" w:rsidP="00836A28">
            <w:pPr>
              <w:bidi/>
              <w:rPr>
                <w:rFonts w:ascii="Simplified Arabic" w:hAnsi="Simplified Arabic" w:cs="Simplified Arabic"/>
                <w:sz w:val="20"/>
                <w:szCs w:val="20"/>
                <w:rtl/>
              </w:rPr>
            </w:pPr>
            <w:r w:rsidRPr="00D00F3B">
              <w:rPr>
                <w:rFonts w:ascii="Simplified Arabic" w:hAnsi="Simplified Arabic" w:cs="Simplified Arabic" w:hint="cs"/>
                <w:sz w:val="20"/>
                <w:szCs w:val="20"/>
                <w:rtl/>
              </w:rPr>
              <w:t>دعم القرار</w:t>
            </w:r>
          </w:p>
        </w:tc>
      </w:tr>
    </w:tbl>
    <w:p w14:paraId="0713E3FC" w14:textId="77F74B65" w:rsidR="005412FB" w:rsidRPr="00D00F3B" w:rsidRDefault="005412FB"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(2-1)</w:t>
      </w:r>
      <w:r w:rsidR="00F53C73" w:rsidRPr="00D00F3B">
        <w:rPr>
          <w:rFonts w:ascii="Simplified Arabic" w:hAnsi="Simplified Arabic" w:cs="Simplified Arabic" w:hint="cs"/>
          <w:b/>
          <w:bCs/>
          <w:rtl/>
        </w:rPr>
        <w:t xml:space="preserve"> الأهداف الاستراتيجية لإدارة الأصول</w:t>
      </w:r>
    </w:p>
    <w:p w14:paraId="211DF691" w14:textId="09AB5E98" w:rsidR="005412FB" w:rsidRPr="00D00F3B" w:rsidRDefault="005412FB" w:rsidP="00836A28">
      <w:pPr>
        <w:bidi/>
        <w:spacing w:after="0"/>
        <w:rPr>
          <w:rFonts w:ascii="Simplified Arabic" w:hAnsi="Simplified Arabic" w:cs="Simplified Arabic"/>
          <w:rtl/>
        </w:rPr>
      </w:pPr>
    </w:p>
    <w:p w14:paraId="3745C7BB" w14:textId="77777777" w:rsidR="006D737D" w:rsidRPr="00D00F3B" w:rsidRDefault="006D737D" w:rsidP="00836A28">
      <w:pPr>
        <w:bidi/>
        <w:spacing w:after="0"/>
        <w:rPr>
          <w:rFonts w:ascii="Simplified Arabic" w:hAnsi="Simplified Arabic" w:cs="Simplified Arabic"/>
          <w:rtl/>
        </w:rPr>
      </w:pPr>
    </w:p>
    <w:p w14:paraId="6DCEB438" w14:textId="77777777" w:rsidR="006D737D" w:rsidRPr="00D00F3B" w:rsidRDefault="006D737D" w:rsidP="00836A28">
      <w:pPr>
        <w:bidi/>
        <w:spacing w:after="0"/>
        <w:rPr>
          <w:rFonts w:ascii="Simplified Arabic" w:hAnsi="Simplified Arabic" w:cs="Simplified Arabic"/>
          <w:rtl/>
        </w:rPr>
      </w:pPr>
    </w:p>
    <w:p w14:paraId="3A425363" w14:textId="77777777" w:rsidR="006D737D" w:rsidRPr="00D00F3B" w:rsidRDefault="006D737D" w:rsidP="00836A28">
      <w:pPr>
        <w:bidi/>
        <w:spacing w:after="0"/>
        <w:rPr>
          <w:rFonts w:ascii="Simplified Arabic" w:hAnsi="Simplified Arabic" w:cs="Simplified Arabic"/>
          <w:rtl/>
        </w:rPr>
      </w:pPr>
    </w:p>
    <w:p w14:paraId="310A5FF8" w14:textId="77777777" w:rsidR="006D737D" w:rsidRPr="00D00F3B" w:rsidRDefault="006D737D" w:rsidP="00836A28">
      <w:pPr>
        <w:bidi/>
        <w:spacing w:after="0"/>
        <w:rPr>
          <w:rFonts w:ascii="Simplified Arabic" w:hAnsi="Simplified Arabic" w:cs="Simplified Arabic"/>
          <w:rtl/>
        </w:rPr>
      </w:pPr>
    </w:p>
    <w:p w14:paraId="7027123F" w14:textId="77777777" w:rsidR="006D737D" w:rsidRPr="00D00F3B" w:rsidRDefault="006D737D" w:rsidP="00836A28">
      <w:pPr>
        <w:bidi/>
        <w:spacing w:after="0"/>
        <w:rPr>
          <w:rFonts w:ascii="Simplified Arabic" w:hAnsi="Simplified Arabic" w:cs="Simplified Arabic"/>
          <w:rtl/>
        </w:rPr>
      </w:pPr>
    </w:p>
    <w:p w14:paraId="1C1CB14B" w14:textId="77777777" w:rsidR="006D737D" w:rsidRPr="00D00F3B" w:rsidRDefault="006D737D" w:rsidP="00836A28">
      <w:pPr>
        <w:bidi/>
        <w:spacing w:after="0"/>
        <w:rPr>
          <w:rFonts w:ascii="Simplified Arabic" w:hAnsi="Simplified Arabic" w:cs="Simplified Arabic"/>
          <w:rtl/>
        </w:rPr>
      </w:pPr>
    </w:p>
    <w:p w14:paraId="5482E7C7" w14:textId="77777777" w:rsidR="006D737D" w:rsidRDefault="006D737D" w:rsidP="00836A28">
      <w:pPr>
        <w:bidi/>
        <w:spacing w:after="0"/>
        <w:rPr>
          <w:rFonts w:ascii="Simplified Arabic" w:hAnsi="Simplified Arabic" w:cs="Simplified Arabic"/>
          <w:rtl/>
        </w:rPr>
      </w:pPr>
    </w:p>
    <w:p w14:paraId="2A2EFC36" w14:textId="57C409A5" w:rsidR="00CF2A41" w:rsidRDefault="00CF2A41">
      <w:pPr>
        <w:rPr>
          <w:rFonts w:ascii="Simplified Arabic" w:hAnsi="Simplified Arabic" w:cs="Simplified Arabic"/>
          <w:rtl/>
        </w:rPr>
      </w:pPr>
      <w:r>
        <w:rPr>
          <w:rFonts w:ascii="Simplified Arabic" w:hAnsi="Simplified Arabic" w:cs="Simplified Arabic"/>
          <w:rtl/>
        </w:rPr>
        <w:br w:type="page"/>
      </w:r>
    </w:p>
    <w:p w14:paraId="16B2DE1A" w14:textId="77777777" w:rsidR="00CF2A41" w:rsidRPr="00D00F3B" w:rsidRDefault="00CF2A41" w:rsidP="00CF2A41">
      <w:pPr>
        <w:bidi/>
        <w:spacing w:after="0"/>
        <w:rPr>
          <w:rFonts w:ascii="Simplified Arabic" w:hAnsi="Simplified Arabic" w:cs="Simplified Arabic"/>
          <w:rtl/>
        </w:rPr>
      </w:pPr>
    </w:p>
    <w:p w14:paraId="10F77DA4" w14:textId="77777777" w:rsidR="005412FB" w:rsidRPr="00D00F3B" w:rsidRDefault="005412FB"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2.1.3 </w:t>
      </w:r>
      <w:r w:rsidRPr="00D00F3B">
        <w:rPr>
          <w:rFonts w:ascii="Simplified Arabic" w:hAnsi="Simplified Arabic" w:cs="Simplified Arabic" w:hint="cs"/>
          <w:b/>
          <w:bCs/>
          <w:sz w:val="28"/>
          <w:szCs w:val="28"/>
          <w:rtl/>
        </w:rPr>
        <w:t>مبادئ إدارة الأصول</w:t>
      </w:r>
    </w:p>
    <w:p w14:paraId="019BB7DA" w14:textId="77777777"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تعتمد إدارة الأصول الحديثة على مجموعة من المبادئ التي تشكل الأساس في بناء أنظمة إدارة فعالة، ومن أهمها</w:t>
      </w:r>
      <w:r w:rsidRPr="00D00F3B">
        <w:rPr>
          <w:rFonts w:ascii="Simplified Arabic" w:hAnsi="Simplified Arabic" w:cs="Simplified Arabic" w:hint="cs"/>
          <w:sz w:val="24"/>
          <w:szCs w:val="24"/>
        </w:rPr>
        <w:t>:</w:t>
      </w:r>
    </w:p>
    <w:p w14:paraId="4DE8CD4F" w14:textId="77777777" w:rsidR="005412FB" w:rsidRPr="00D00F3B" w:rsidRDefault="005412FB"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أولاً: تحقيق القيمة</w:t>
      </w:r>
      <w:r w:rsidRPr="00D00F3B">
        <w:rPr>
          <w:rFonts w:ascii="Simplified Arabic" w:hAnsi="Simplified Arabic" w:cs="Simplified Arabic" w:hint="cs"/>
          <w:b/>
          <w:bCs/>
          <w:sz w:val="24"/>
          <w:szCs w:val="24"/>
        </w:rPr>
        <w:t xml:space="preserve"> (Value Realization)</w:t>
      </w:r>
    </w:p>
    <w:p w14:paraId="7719227E" w14:textId="77777777"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يعد تحقيق القيمة الهدف الرئيس لإدارة الأصول، حيث يتم تقييم جميع القرارات وفقًا لقدرتها على زيادة القيمة التي تحققها الأصول للمؤسسة والمجتمع</w:t>
      </w:r>
      <w:r w:rsidRPr="00D00F3B">
        <w:rPr>
          <w:rFonts w:ascii="Simplified Arabic" w:hAnsi="Simplified Arabic" w:cs="Simplified Arabic" w:hint="cs"/>
          <w:sz w:val="24"/>
          <w:szCs w:val="24"/>
        </w:rPr>
        <w:t>.</w:t>
      </w:r>
    </w:p>
    <w:p w14:paraId="1A4D3C6E" w14:textId="77777777" w:rsidR="005412FB" w:rsidRPr="00D00F3B" w:rsidRDefault="005412FB"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ثانياً: المواءمة الاستراتيجية</w:t>
      </w:r>
      <w:r w:rsidRPr="00D00F3B">
        <w:rPr>
          <w:rFonts w:ascii="Simplified Arabic" w:hAnsi="Simplified Arabic" w:cs="Simplified Arabic" w:hint="cs"/>
          <w:b/>
          <w:bCs/>
          <w:sz w:val="24"/>
          <w:szCs w:val="24"/>
        </w:rPr>
        <w:t xml:space="preserve"> (Strategic Alignment)</w:t>
      </w:r>
    </w:p>
    <w:p w14:paraId="2013F6CB" w14:textId="77777777"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يجب أن تكون جميع أنشطة إدارة الأصول مرتبطة بالأهداف الاستراتيجية للمؤسسة، بحيث تسهم في تحقيق رؤيتها ورسالتها وخططها طويلة المدى</w:t>
      </w:r>
      <w:r w:rsidRPr="00D00F3B">
        <w:rPr>
          <w:rFonts w:ascii="Simplified Arabic" w:hAnsi="Simplified Arabic" w:cs="Simplified Arabic" w:hint="cs"/>
          <w:sz w:val="24"/>
          <w:szCs w:val="24"/>
        </w:rPr>
        <w:t>.</w:t>
      </w:r>
    </w:p>
    <w:p w14:paraId="38EF9161" w14:textId="23539A8F" w:rsidR="005412FB" w:rsidRPr="00D00F3B" w:rsidRDefault="005412FB"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ثالثاً: القيادة والحوكمة</w:t>
      </w:r>
      <w:r w:rsidRPr="00D00F3B">
        <w:rPr>
          <w:rFonts w:ascii="Simplified Arabic" w:hAnsi="Simplified Arabic" w:cs="Simplified Arabic" w:hint="cs"/>
          <w:b/>
          <w:bCs/>
          <w:sz w:val="24"/>
          <w:szCs w:val="24"/>
        </w:rPr>
        <w:t xml:space="preserve"> (Leadership and Governance)</w:t>
      </w:r>
      <w:r w:rsidR="00FA292A" w:rsidRPr="00D00F3B">
        <w:rPr>
          <w:rFonts w:ascii="Simplified Arabic" w:hAnsi="Simplified Arabic" w:cs="Simplified Arabic" w:hint="cs"/>
          <w:b/>
          <w:bCs/>
          <w:sz w:val="24"/>
          <w:szCs w:val="24"/>
          <w:rtl/>
        </w:rPr>
        <w:t xml:space="preserve"> </w:t>
      </w:r>
    </w:p>
    <w:p w14:paraId="59A90297" w14:textId="41FA1844"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تتطلب إدارة الأصول وجود قيادة مؤسسية تدعم تطبيق السياسات والإجراءات، وتوفر الموارد اللازمة، وتضمن </w:t>
      </w:r>
      <w:r w:rsidR="008A0B43" w:rsidRPr="00D00F3B">
        <w:rPr>
          <w:rFonts w:ascii="Simplified Arabic" w:hAnsi="Simplified Arabic" w:cs="Simplified Arabic" w:hint="cs"/>
          <w:sz w:val="24"/>
          <w:szCs w:val="24"/>
          <w:rtl/>
        </w:rPr>
        <w:t>بوجود</w:t>
      </w:r>
      <w:r w:rsidRPr="00D00F3B">
        <w:rPr>
          <w:rFonts w:ascii="Simplified Arabic" w:hAnsi="Simplified Arabic" w:cs="Simplified Arabic" w:hint="cs"/>
          <w:sz w:val="24"/>
          <w:szCs w:val="24"/>
          <w:rtl/>
        </w:rPr>
        <w:t xml:space="preserve"> نظام للمساءلة والحوكمة</w:t>
      </w:r>
      <w:r w:rsidRPr="00D00F3B">
        <w:rPr>
          <w:rFonts w:ascii="Simplified Arabic" w:hAnsi="Simplified Arabic" w:cs="Simplified Arabic" w:hint="cs"/>
          <w:sz w:val="24"/>
          <w:szCs w:val="24"/>
        </w:rPr>
        <w:t>.</w:t>
      </w:r>
    </w:p>
    <w:p w14:paraId="43D53837" w14:textId="77777777" w:rsidR="005412FB" w:rsidRPr="00D00F3B" w:rsidRDefault="005412FB"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رابعاً: اتخاذ القرار المبني على البيانات</w:t>
      </w:r>
    </w:p>
    <w:p w14:paraId="65DA7C41" w14:textId="595D1AB2" w:rsidR="005412FB" w:rsidRPr="00D00F3B" w:rsidRDefault="005412FB" w:rsidP="00836A28">
      <w:pPr>
        <w:bidi/>
        <w:spacing w:after="0"/>
        <w:rPr>
          <w:rFonts w:ascii="Simplified Arabic" w:hAnsi="Simplified Arabic" w:cs="Simplified Arabic"/>
          <w:sz w:val="24"/>
          <w:szCs w:val="24"/>
          <w:rtl/>
        </w:rPr>
      </w:pPr>
      <w:r w:rsidRPr="00D00F3B">
        <w:rPr>
          <w:rFonts w:ascii="Simplified Arabic" w:hAnsi="Simplified Arabic" w:cs="Simplified Arabic" w:hint="cs"/>
          <w:sz w:val="24"/>
          <w:szCs w:val="24"/>
          <w:rtl/>
        </w:rPr>
        <w:t>تعتمد المؤسسات الحديثة على البيانات التشغيلية ومؤشرات الأداء في اتخاذ قرارات الصيانة والتطوير والإحلال مما يرفع من جودة القرارات ويقلل من الاعتماد على الاجتهادات الشخصية</w:t>
      </w:r>
      <w:r w:rsidRPr="00D00F3B">
        <w:rPr>
          <w:rFonts w:ascii="Simplified Arabic" w:hAnsi="Simplified Arabic" w:cs="Simplified Arabic" w:hint="cs"/>
          <w:sz w:val="24"/>
          <w:szCs w:val="24"/>
        </w:rPr>
        <w:t>.</w:t>
      </w:r>
    </w:p>
    <w:p w14:paraId="09DDC77F" w14:textId="77777777" w:rsidR="005412FB" w:rsidRPr="00D00F3B" w:rsidRDefault="005412FB"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خامساً: التحسين المستمر</w:t>
      </w:r>
    </w:p>
    <w:p w14:paraId="1C3B0C9C" w14:textId="77777777" w:rsidR="005412FB" w:rsidRPr="00D00F3B" w:rsidRDefault="005412FB"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تمثل عملية التحسين المستمر أحد المبادئ الأساسية لإدارة الأصول، حيث يتم مراجعة الأداء بصورة دورية، وتحليل الانحرافات، وتنفيذ الإجراءات التصحيحية بهدف رفع كفاءة النظام بصورة مستمرة</w:t>
      </w:r>
      <w:r w:rsidRPr="00D00F3B">
        <w:rPr>
          <w:rFonts w:ascii="Simplified Arabic" w:hAnsi="Simplified Arabic" w:cs="Simplified Arabic" w:hint="cs"/>
          <w:sz w:val="24"/>
          <w:szCs w:val="24"/>
        </w:rPr>
        <w:t>.</w:t>
      </w:r>
    </w:p>
    <w:p w14:paraId="1CD6CEC2" w14:textId="34AFF899" w:rsidR="009779B8" w:rsidRPr="00D00F3B" w:rsidRDefault="005412FB" w:rsidP="00836A28">
      <w:pPr>
        <w:bidi/>
        <w:spacing w:after="0"/>
        <w:rPr>
          <w:rFonts w:ascii="Simplified Arabic" w:hAnsi="Simplified Arabic" w:cs="Simplified Arabic"/>
        </w:rPr>
      </w:pPr>
      <w:r w:rsidRPr="00D00F3B">
        <w:rPr>
          <w:rFonts w:ascii="Simplified Arabic" w:hAnsi="Simplified Arabic" w:cs="Simplified Arabic" w:hint="cs"/>
          <w:rtl/>
        </w:rPr>
        <w:br w:type="page"/>
      </w:r>
      <w:r w:rsidR="009779B8" w:rsidRPr="00D00F3B">
        <w:rPr>
          <w:rFonts w:ascii="Simplified Arabic" w:hAnsi="Simplified Arabic" w:cs="Simplified Arabic" w:hint="cs"/>
          <w:b/>
          <w:bCs/>
          <w:noProof/>
        </w:rPr>
        <w:lastRenderedPageBreak/>
        <w:drawing>
          <wp:anchor distT="0" distB="0" distL="114300" distR="114300" simplePos="0" relativeHeight="251665408" behindDoc="1" locked="0" layoutInCell="1" allowOverlap="1" wp14:anchorId="2624D4B1" wp14:editId="5AC79EAA">
            <wp:simplePos x="0" y="0"/>
            <wp:positionH relativeFrom="column">
              <wp:posOffset>-215900</wp:posOffset>
            </wp:positionH>
            <wp:positionV relativeFrom="paragraph">
              <wp:posOffset>340995</wp:posOffset>
            </wp:positionV>
            <wp:extent cx="6362700" cy="1602105"/>
            <wp:effectExtent l="38100" t="57150" r="0" b="17145"/>
            <wp:wrapTight wrapText="bothSides">
              <wp:wrapPolygon edited="0">
                <wp:start x="6079" y="-771"/>
                <wp:lineTo x="6014" y="3853"/>
                <wp:lineTo x="7372" y="3853"/>
                <wp:lineTo x="7372" y="7962"/>
                <wp:lineTo x="-129" y="7962"/>
                <wp:lineTo x="-65" y="21574"/>
                <wp:lineTo x="17655" y="21574"/>
                <wp:lineTo x="17720" y="21061"/>
                <wp:lineTo x="18172" y="20290"/>
                <wp:lineTo x="18237" y="19520"/>
                <wp:lineTo x="17784" y="17722"/>
                <wp:lineTo x="17073" y="16181"/>
                <wp:lineTo x="17073" y="12071"/>
                <wp:lineTo x="21535" y="10530"/>
                <wp:lineTo x="21277" y="8476"/>
                <wp:lineTo x="7696" y="7962"/>
                <wp:lineTo x="7696" y="3853"/>
                <wp:lineTo x="8666" y="514"/>
                <wp:lineTo x="8472" y="-257"/>
                <wp:lineTo x="6532" y="-771"/>
                <wp:lineTo x="6079" y="-771"/>
              </wp:wrapPolygon>
            </wp:wrapTight>
            <wp:docPr id="1545351532"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H relativeFrom="margin">
              <wp14:pctWidth>0</wp14:pctWidth>
            </wp14:sizeRelH>
            <wp14:sizeRelV relativeFrom="margin">
              <wp14:pctHeight>0</wp14:pctHeight>
            </wp14:sizeRelV>
          </wp:anchor>
        </w:drawing>
      </w:r>
      <w:r w:rsidR="00F53C73" w:rsidRPr="00D00F3B">
        <w:rPr>
          <w:rFonts w:ascii="Simplified Arabic" w:hAnsi="Simplified Arabic" w:cs="Simplified Arabic" w:hint="cs"/>
          <w:b/>
          <w:bCs/>
          <w:rtl/>
        </w:rPr>
        <w:t>شكل</w:t>
      </w:r>
      <w:r w:rsidR="00F53C73" w:rsidRPr="00D00F3B">
        <w:rPr>
          <w:rFonts w:ascii="Simplified Arabic" w:hAnsi="Simplified Arabic" w:cs="Simplified Arabic" w:hint="cs"/>
          <w:b/>
          <w:bCs/>
        </w:rPr>
        <w:t xml:space="preserve"> (2-1)</w:t>
      </w:r>
      <w:r w:rsidR="009779B8" w:rsidRPr="00D00F3B">
        <w:rPr>
          <w:rFonts w:ascii="Simplified Arabic" w:hAnsi="Simplified Arabic" w:cs="Simplified Arabic" w:hint="cs"/>
          <w:b/>
          <w:bCs/>
          <w:rtl/>
        </w:rPr>
        <w:t xml:space="preserve"> مبادئ إدارة الأصول الحديثة</w:t>
      </w:r>
    </w:p>
    <w:p w14:paraId="067139F2" w14:textId="5B5706E2" w:rsidR="00F53C73" w:rsidRPr="00D00F3B" w:rsidRDefault="00F53C73" w:rsidP="00836A28">
      <w:pPr>
        <w:bidi/>
        <w:spacing w:after="0"/>
        <w:rPr>
          <w:rFonts w:ascii="Simplified Arabic" w:hAnsi="Simplified Arabic" w:cs="Simplified Arabic"/>
          <w:b/>
          <w:bCs/>
        </w:rPr>
      </w:pPr>
    </w:p>
    <w:p w14:paraId="54CB559C" w14:textId="6B28E56A" w:rsidR="005412FB" w:rsidRPr="00D00F3B" w:rsidRDefault="005412FB" w:rsidP="00836A28">
      <w:pPr>
        <w:bidi/>
        <w:spacing w:after="0"/>
        <w:rPr>
          <w:rFonts w:ascii="Simplified Arabic" w:eastAsiaTheme="majorEastAsia" w:hAnsi="Simplified Arabic" w:cs="Simplified Arabic"/>
          <w:color w:val="0F4761" w:themeColor="accent1" w:themeShade="BF"/>
          <w:sz w:val="32"/>
          <w:szCs w:val="32"/>
          <w:rtl/>
        </w:rPr>
      </w:pPr>
    </w:p>
    <w:p w14:paraId="28914457" w14:textId="40ADEAD0" w:rsidR="001F4C29" w:rsidRPr="00D00F3B" w:rsidRDefault="001F4C29" w:rsidP="00836A28">
      <w:pPr>
        <w:bidi/>
        <w:spacing w:after="0"/>
        <w:rPr>
          <w:rFonts w:ascii="Simplified Arabic" w:hAnsi="Simplified Arabic" w:cs="Simplified Arabic"/>
          <w:rtl/>
        </w:rPr>
      </w:pPr>
    </w:p>
    <w:p w14:paraId="457A7F5C" w14:textId="77777777" w:rsidR="00FC7E76" w:rsidRPr="00D00F3B" w:rsidRDefault="00FC7E76" w:rsidP="00836A28">
      <w:pPr>
        <w:bidi/>
        <w:spacing w:after="0"/>
        <w:rPr>
          <w:rFonts w:ascii="Simplified Arabic" w:hAnsi="Simplified Arabic" w:cs="Simplified Arabic"/>
          <w:rtl/>
        </w:rPr>
      </w:pPr>
    </w:p>
    <w:p w14:paraId="384E8F42" w14:textId="77777777" w:rsidR="001F4C29" w:rsidRPr="00D00F3B" w:rsidRDefault="001F4C29"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2.1.4 </w:t>
      </w:r>
      <w:r w:rsidRPr="00D00F3B">
        <w:rPr>
          <w:rFonts w:ascii="Simplified Arabic" w:hAnsi="Simplified Arabic" w:cs="Simplified Arabic" w:hint="cs"/>
          <w:b/>
          <w:bCs/>
          <w:sz w:val="28"/>
          <w:szCs w:val="28"/>
          <w:rtl/>
        </w:rPr>
        <w:t>دورة حياة الأصل</w:t>
      </w:r>
      <w:r w:rsidRPr="00D00F3B">
        <w:rPr>
          <w:rFonts w:ascii="Simplified Arabic" w:hAnsi="Simplified Arabic" w:cs="Simplified Arabic" w:hint="cs"/>
          <w:b/>
          <w:bCs/>
          <w:sz w:val="28"/>
          <w:szCs w:val="28"/>
        </w:rPr>
        <w:t xml:space="preserve"> (Asset Life Cycle)</w:t>
      </w:r>
    </w:p>
    <w:p w14:paraId="38DABA8F" w14:textId="77777777" w:rsidR="001F4C29" w:rsidRPr="00D00F3B" w:rsidRDefault="001F4C29"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تمثل دورة حياة الأصل الإطار الذي تُدار من خلاله الأصول منذ مرحلة تحديد الحاجة وحتى مرحلة الإحلال أو التخلص منها، وتعد من أهم المفاهيم التي تقوم عليها إدارة الأصول الحديثة</w:t>
      </w:r>
      <w:r w:rsidRPr="00D00F3B">
        <w:rPr>
          <w:rFonts w:ascii="Simplified Arabic" w:hAnsi="Simplified Arabic" w:cs="Simplified Arabic" w:hint="cs"/>
          <w:sz w:val="24"/>
          <w:szCs w:val="24"/>
        </w:rPr>
        <w:t>.</w:t>
      </w:r>
    </w:p>
    <w:p w14:paraId="3A33C2C9" w14:textId="77777777" w:rsidR="001F4C29" w:rsidRPr="00D00F3B" w:rsidRDefault="001F4C29"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وتتكون دورة الحياة من ست مراحل رئيسة</w:t>
      </w:r>
      <w:r w:rsidRPr="00D00F3B">
        <w:rPr>
          <w:rFonts w:ascii="Simplified Arabic" w:hAnsi="Simplified Arabic" w:cs="Simplified Arabic" w:hint="cs"/>
          <w:sz w:val="24"/>
          <w:szCs w:val="24"/>
        </w:rPr>
        <w:t>:</w:t>
      </w:r>
    </w:p>
    <w:p w14:paraId="6EC473C1" w14:textId="77777777" w:rsidR="001F4C29" w:rsidRPr="00D00F3B" w:rsidRDefault="001F4C29" w:rsidP="00836A28">
      <w:pPr>
        <w:numPr>
          <w:ilvl w:val="0"/>
          <w:numId w:val="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التخطيط</w:t>
      </w:r>
      <w:r w:rsidRPr="00D00F3B">
        <w:rPr>
          <w:rFonts w:ascii="Simplified Arabic" w:hAnsi="Simplified Arabic" w:cs="Simplified Arabic" w:hint="cs"/>
          <w:sz w:val="24"/>
          <w:szCs w:val="24"/>
        </w:rPr>
        <w:t xml:space="preserve">. </w:t>
      </w:r>
    </w:p>
    <w:p w14:paraId="0199B20C" w14:textId="77777777" w:rsidR="001F4C29" w:rsidRPr="00D00F3B" w:rsidRDefault="001F4C29" w:rsidP="00836A28">
      <w:pPr>
        <w:numPr>
          <w:ilvl w:val="0"/>
          <w:numId w:val="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التصميم</w:t>
      </w:r>
      <w:r w:rsidRPr="00D00F3B">
        <w:rPr>
          <w:rFonts w:ascii="Simplified Arabic" w:hAnsi="Simplified Arabic" w:cs="Simplified Arabic" w:hint="cs"/>
          <w:sz w:val="24"/>
          <w:szCs w:val="24"/>
        </w:rPr>
        <w:t xml:space="preserve">. </w:t>
      </w:r>
    </w:p>
    <w:p w14:paraId="00501E73" w14:textId="77777777" w:rsidR="001F4C29" w:rsidRPr="00D00F3B" w:rsidRDefault="001F4C29" w:rsidP="00836A28">
      <w:pPr>
        <w:numPr>
          <w:ilvl w:val="0"/>
          <w:numId w:val="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الإنشاء</w:t>
      </w:r>
      <w:r w:rsidRPr="00D00F3B">
        <w:rPr>
          <w:rFonts w:ascii="Simplified Arabic" w:hAnsi="Simplified Arabic" w:cs="Simplified Arabic" w:hint="cs"/>
          <w:sz w:val="24"/>
          <w:szCs w:val="24"/>
        </w:rPr>
        <w:t xml:space="preserve">. </w:t>
      </w:r>
    </w:p>
    <w:p w14:paraId="1CACDC13" w14:textId="77777777" w:rsidR="001F4C29" w:rsidRPr="00D00F3B" w:rsidRDefault="001F4C29" w:rsidP="00836A28">
      <w:pPr>
        <w:numPr>
          <w:ilvl w:val="0"/>
          <w:numId w:val="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التشغيل</w:t>
      </w:r>
      <w:r w:rsidRPr="00D00F3B">
        <w:rPr>
          <w:rFonts w:ascii="Simplified Arabic" w:hAnsi="Simplified Arabic" w:cs="Simplified Arabic" w:hint="cs"/>
          <w:sz w:val="24"/>
          <w:szCs w:val="24"/>
        </w:rPr>
        <w:t xml:space="preserve">. </w:t>
      </w:r>
    </w:p>
    <w:p w14:paraId="2E839004" w14:textId="77777777" w:rsidR="001F4C29" w:rsidRPr="00D00F3B" w:rsidRDefault="001F4C29" w:rsidP="00836A28">
      <w:pPr>
        <w:numPr>
          <w:ilvl w:val="0"/>
          <w:numId w:val="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الصيانة والتطوير</w:t>
      </w:r>
      <w:r w:rsidRPr="00D00F3B">
        <w:rPr>
          <w:rFonts w:ascii="Simplified Arabic" w:hAnsi="Simplified Arabic" w:cs="Simplified Arabic" w:hint="cs"/>
          <w:sz w:val="24"/>
          <w:szCs w:val="24"/>
        </w:rPr>
        <w:t xml:space="preserve">. </w:t>
      </w:r>
    </w:p>
    <w:p w14:paraId="0838C5FE" w14:textId="77777777" w:rsidR="001F4C29" w:rsidRPr="00D00F3B" w:rsidRDefault="001F4C29" w:rsidP="00836A28">
      <w:pPr>
        <w:numPr>
          <w:ilvl w:val="0"/>
          <w:numId w:val="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الإحلال أو الاستبدال</w:t>
      </w:r>
      <w:r w:rsidRPr="00D00F3B">
        <w:rPr>
          <w:rFonts w:ascii="Simplified Arabic" w:hAnsi="Simplified Arabic" w:cs="Simplified Arabic" w:hint="cs"/>
          <w:sz w:val="24"/>
          <w:szCs w:val="24"/>
        </w:rPr>
        <w:t xml:space="preserve">. </w:t>
      </w:r>
    </w:p>
    <w:p w14:paraId="6FD41C78" w14:textId="2C2B5BFB" w:rsidR="008C0489" w:rsidRDefault="004E2946" w:rsidP="00836A28">
      <w:pPr>
        <w:bidi/>
        <w:spacing w:after="0"/>
        <w:rPr>
          <w:rFonts w:ascii="Simplified Arabic" w:hAnsi="Simplified Arabic" w:cs="Simplified Arabic"/>
          <w:sz w:val="24"/>
          <w:szCs w:val="24"/>
          <w:rtl/>
        </w:rPr>
      </w:pPr>
      <w:r w:rsidRPr="00D00F3B">
        <w:rPr>
          <w:rFonts w:ascii="Simplified Arabic" w:hAnsi="Simplified Arabic" w:cs="Simplified Arabic" w:hint="cs"/>
          <w:sz w:val="24"/>
          <w:szCs w:val="24"/>
          <w:rtl/>
        </w:rPr>
        <w:t>تنظر إدارة الأصول إلى دورة الحياة كمنظومة مترابطة تؤثر فيها قرارات كل مرحلة على المراحل اللاحقة، خاصةً من حيث تكاليف التشغيل والصيانة والعمر الافتراضي. وتُعد مرحلة الصيانة الأهم والأطول في دورة حياة الأصل، لذا فإن كفاءة إدارتها تُعد عاملاً رئيسياً في تعظيم قيمة الأصل.</w:t>
      </w:r>
    </w:p>
    <w:p w14:paraId="16746701" w14:textId="77777777" w:rsidR="008C0489" w:rsidRDefault="008C0489" w:rsidP="00836A28">
      <w:pPr>
        <w:spacing w:after="0"/>
        <w:rPr>
          <w:rFonts w:ascii="Simplified Arabic" w:hAnsi="Simplified Arabic" w:cs="Simplified Arabic"/>
          <w:sz w:val="24"/>
          <w:szCs w:val="24"/>
          <w:rtl/>
        </w:rPr>
      </w:pPr>
      <w:r>
        <w:rPr>
          <w:rFonts w:ascii="Simplified Arabic" w:hAnsi="Simplified Arabic" w:cs="Simplified Arabic"/>
          <w:sz w:val="24"/>
          <w:szCs w:val="24"/>
          <w:rtl/>
        </w:rPr>
        <w:br w:type="page"/>
      </w:r>
    </w:p>
    <w:p w14:paraId="4C463F5C" w14:textId="368D8FD8" w:rsidR="001F4C29" w:rsidRPr="00D00F3B" w:rsidRDefault="001F4C29"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2.2 </w:t>
      </w:r>
      <w:r w:rsidRPr="00D00F3B">
        <w:rPr>
          <w:rFonts w:ascii="Simplified Arabic" w:hAnsi="Simplified Arabic" w:cs="Simplified Arabic" w:hint="cs"/>
          <w:b/>
          <w:bCs/>
          <w:sz w:val="28"/>
          <w:szCs w:val="28"/>
          <w:rtl/>
        </w:rPr>
        <w:t>إدارة الصيانة</w:t>
      </w:r>
      <w:r w:rsidRPr="00D00F3B">
        <w:rPr>
          <w:rFonts w:ascii="Simplified Arabic" w:hAnsi="Simplified Arabic" w:cs="Simplified Arabic" w:hint="cs"/>
          <w:b/>
          <w:bCs/>
          <w:sz w:val="28"/>
          <w:szCs w:val="28"/>
        </w:rPr>
        <w:t xml:space="preserve"> (Maintenance Management)</w:t>
      </w:r>
    </w:p>
    <w:p w14:paraId="3DF9818A" w14:textId="3101961A" w:rsidR="001F4C29" w:rsidRPr="00D00F3B" w:rsidRDefault="00FC7E76"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t xml:space="preserve"> </w:t>
      </w:r>
      <w:r w:rsidR="001F4C29" w:rsidRPr="00D00F3B">
        <w:rPr>
          <w:rFonts w:ascii="Simplified Arabic" w:hAnsi="Simplified Arabic" w:cs="Simplified Arabic" w:hint="cs"/>
          <w:b/>
          <w:bCs/>
          <w:sz w:val="28"/>
          <w:szCs w:val="28"/>
        </w:rPr>
        <w:t xml:space="preserve">2.2.1 </w:t>
      </w:r>
      <w:r w:rsidR="001F4C29" w:rsidRPr="00D00F3B">
        <w:rPr>
          <w:rFonts w:ascii="Simplified Arabic" w:hAnsi="Simplified Arabic" w:cs="Simplified Arabic" w:hint="cs"/>
          <w:b/>
          <w:bCs/>
          <w:sz w:val="28"/>
          <w:szCs w:val="28"/>
          <w:rtl/>
        </w:rPr>
        <w:t>مفهوم إدارة الصيانة</w:t>
      </w:r>
    </w:p>
    <w:p w14:paraId="27122ACC" w14:textId="77777777" w:rsidR="004E2946" w:rsidRPr="00D00F3B" w:rsidRDefault="004E2946" w:rsidP="00836A28">
      <w:pPr>
        <w:bidi/>
        <w:spacing w:after="0"/>
        <w:rPr>
          <w:rFonts w:ascii="Simplified Arabic" w:hAnsi="Simplified Arabic" w:cs="Simplified Arabic"/>
          <w:sz w:val="24"/>
          <w:szCs w:val="24"/>
          <w:rtl/>
        </w:rPr>
      </w:pPr>
      <w:r w:rsidRPr="00D00F3B">
        <w:rPr>
          <w:rFonts w:ascii="Simplified Arabic" w:hAnsi="Simplified Arabic" w:cs="Simplified Arabic" w:hint="cs"/>
          <w:sz w:val="24"/>
          <w:szCs w:val="24"/>
          <w:rtl/>
        </w:rPr>
        <w:t>تُعد إدارة الصيانة ركيزة أساسية في إدارة الأصول الحديثة، وتهدف إلى الحفاظ على جاهزية الأصول وكفاءتها التشغيلية طوال دورة حياتها. وقد تطور مفهومها من مجرد إصلاح الأعطال إلى منظومة متكاملة تشمل التخطيط والتنظيم والتنفيذ والرقابة والتحسين المستمر، مع تحقيق التوازن بين الأداء والتكلفة والمخاطر. كما أصبحت إدارة الصيانة وظيفة استراتيجية ترتبط بإدارة الأصول والجودة والمخاطر والأداء لتعظيم القيمة الاقتصادية للأصول.</w:t>
      </w:r>
    </w:p>
    <w:p w14:paraId="50FB4B0F" w14:textId="44B9CD9F" w:rsidR="001F4C29" w:rsidRPr="00D00F3B" w:rsidRDefault="001F4C29"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2.2.2 </w:t>
      </w:r>
      <w:r w:rsidRPr="00D00F3B">
        <w:rPr>
          <w:rFonts w:ascii="Simplified Arabic" w:hAnsi="Simplified Arabic" w:cs="Simplified Arabic" w:hint="cs"/>
          <w:b/>
          <w:bCs/>
          <w:sz w:val="28"/>
          <w:szCs w:val="28"/>
          <w:rtl/>
        </w:rPr>
        <w:t>أهداف إدارة الصيانة</w:t>
      </w:r>
    </w:p>
    <w:p w14:paraId="537B4FE5" w14:textId="77777777" w:rsidR="001F4C29" w:rsidRPr="00D00F3B" w:rsidRDefault="001F4C29" w:rsidP="00836A28">
      <w:pPr>
        <w:bidi/>
        <w:spacing w:after="0"/>
        <w:rPr>
          <w:rFonts w:ascii="Simplified Arabic" w:hAnsi="Simplified Arabic" w:cs="Simplified Arabic"/>
        </w:rPr>
      </w:pPr>
      <w:r w:rsidRPr="00D00F3B">
        <w:rPr>
          <w:rFonts w:ascii="Simplified Arabic" w:hAnsi="Simplified Arabic" w:cs="Simplified Arabic" w:hint="cs"/>
          <w:rtl/>
        </w:rPr>
        <w:t>تسعى إدارة الصيانة إلى تحقيق مجموعة من الأهداف التشغيلية والاستراتيجية، أهمها</w:t>
      </w:r>
      <w:r w:rsidRPr="00D00F3B">
        <w:rPr>
          <w:rFonts w:ascii="Simplified Arabic" w:hAnsi="Simplified Arabic" w:cs="Simplified Arabic" w:hint="cs"/>
        </w:rPr>
        <w:t>:</w:t>
      </w:r>
    </w:p>
    <w:p w14:paraId="3CB4EF0A" w14:textId="77777777" w:rsidR="001F4C29" w:rsidRPr="00D00F3B" w:rsidRDefault="001F4C29" w:rsidP="00836A28">
      <w:pPr>
        <w:numPr>
          <w:ilvl w:val="0"/>
          <w:numId w:val="9"/>
        </w:numPr>
        <w:bidi/>
        <w:spacing w:after="0"/>
        <w:rPr>
          <w:rFonts w:ascii="Simplified Arabic" w:hAnsi="Simplified Arabic" w:cs="Simplified Arabic"/>
        </w:rPr>
      </w:pPr>
      <w:r w:rsidRPr="00D00F3B">
        <w:rPr>
          <w:rFonts w:ascii="Simplified Arabic" w:hAnsi="Simplified Arabic" w:cs="Simplified Arabic" w:hint="cs"/>
          <w:rtl/>
        </w:rPr>
        <w:t>المحافظة على جاهزية الأصول واستمرارية تشغيلها</w:t>
      </w:r>
      <w:r w:rsidRPr="00D00F3B">
        <w:rPr>
          <w:rFonts w:ascii="Simplified Arabic" w:hAnsi="Simplified Arabic" w:cs="Simplified Arabic" w:hint="cs"/>
        </w:rPr>
        <w:t xml:space="preserve">. </w:t>
      </w:r>
    </w:p>
    <w:p w14:paraId="04432D3A" w14:textId="77777777" w:rsidR="001F4C29" w:rsidRPr="00D00F3B" w:rsidRDefault="001F4C29" w:rsidP="00836A28">
      <w:pPr>
        <w:numPr>
          <w:ilvl w:val="0"/>
          <w:numId w:val="9"/>
        </w:numPr>
        <w:bidi/>
        <w:spacing w:after="0"/>
        <w:rPr>
          <w:rFonts w:ascii="Simplified Arabic" w:hAnsi="Simplified Arabic" w:cs="Simplified Arabic"/>
        </w:rPr>
      </w:pPr>
      <w:r w:rsidRPr="00D00F3B">
        <w:rPr>
          <w:rFonts w:ascii="Simplified Arabic" w:hAnsi="Simplified Arabic" w:cs="Simplified Arabic" w:hint="cs"/>
          <w:rtl/>
        </w:rPr>
        <w:t>تقليل الأعطال المفاجئة</w:t>
      </w:r>
      <w:r w:rsidRPr="00D00F3B">
        <w:rPr>
          <w:rFonts w:ascii="Simplified Arabic" w:hAnsi="Simplified Arabic" w:cs="Simplified Arabic" w:hint="cs"/>
        </w:rPr>
        <w:t xml:space="preserve">. </w:t>
      </w:r>
    </w:p>
    <w:p w14:paraId="202AAE56" w14:textId="77777777" w:rsidR="001F4C29" w:rsidRPr="00D00F3B" w:rsidRDefault="001F4C29" w:rsidP="00836A28">
      <w:pPr>
        <w:numPr>
          <w:ilvl w:val="0"/>
          <w:numId w:val="9"/>
        </w:numPr>
        <w:bidi/>
        <w:spacing w:after="0"/>
        <w:rPr>
          <w:rFonts w:ascii="Simplified Arabic" w:hAnsi="Simplified Arabic" w:cs="Simplified Arabic"/>
        </w:rPr>
      </w:pPr>
      <w:r w:rsidRPr="00D00F3B">
        <w:rPr>
          <w:rFonts w:ascii="Simplified Arabic" w:hAnsi="Simplified Arabic" w:cs="Simplified Arabic" w:hint="cs"/>
          <w:rtl/>
        </w:rPr>
        <w:t>رفع مستوى الاعتمادية التشغيلية</w:t>
      </w:r>
      <w:r w:rsidRPr="00D00F3B">
        <w:rPr>
          <w:rFonts w:ascii="Simplified Arabic" w:hAnsi="Simplified Arabic" w:cs="Simplified Arabic" w:hint="cs"/>
        </w:rPr>
        <w:t xml:space="preserve">. </w:t>
      </w:r>
    </w:p>
    <w:p w14:paraId="206EEFC9" w14:textId="77777777" w:rsidR="001F4C29" w:rsidRPr="00D00F3B" w:rsidRDefault="001F4C29" w:rsidP="00836A28">
      <w:pPr>
        <w:numPr>
          <w:ilvl w:val="0"/>
          <w:numId w:val="9"/>
        </w:numPr>
        <w:bidi/>
        <w:spacing w:after="0"/>
        <w:rPr>
          <w:rFonts w:ascii="Simplified Arabic" w:hAnsi="Simplified Arabic" w:cs="Simplified Arabic"/>
        </w:rPr>
      </w:pPr>
      <w:r w:rsidRPr="00D00F3B">
        <w:rPr>
          <w:rFonts w:ascii="Simplified Arabic" w:hAnsi="Simplified Arabic" w:cs="Simplified Arabic" w:hint="cs"/>
          <w:rtl/>
        </w:rPr>
        <w:t>إطالة العمر الافتراضي للأصول</w:t>
      </w:r>
      <w:r w:rsidRPr="00D00F3B">
        <w:rPr>
          <w:rFonts w:ascii="Simplified Arabic" w:hAnsi="Simplified Arabic" w:cs="Simplified Arabic" w:hint="cs"/>
        </w:rPr>
        <w:t xml:space="preserve">. </w:t>
      </w:r>
    </w:p>
    <w:p w14:paraId="5AF1C3FD" w14:textId="77777777" w:rsidR="001F4C29" w:rsidRPr="00D00F3B" w:rsidRDefault="001F4C29" w:rsidP="00836A28">
      <w:pPr>
        <w:numPr>
          <w:ilvl w:val="0"/>
          <w:numId w:val="9"/>
        </w:numPr>
        <w:bidi/>
        <w:spacing w:after="0"/>
        <w:rPr>
          <w:rFonts w:ascii="Simplified Arabic" w:hAnsi="Simplified Arabic" w:cs="Simplified Arabic"/>
        </w:rPr>
      </w:pPr>
      <w:r w:rsidRPr="00D00F3B">
        <w:rPr>
          <w:rFonts w:ascii="Simplified Arabic" w:hAnsi="Simplified Arabic" w:cs="Simplified Arabic" w:hint="cs"/>
          <w:rtl/>
        </w:rPr>
        <w:t>تحسين السلامة العامة</w:t>
      </w:r>
      <w:r w:rsidRPr="00D00F3B">
        <w:rPr>
          <w:rFonts w:ascii="Simplified Arabic" w:hAnsi="Simplified Arabic" w:cs="Simplified Arabic" w:hint="cs"/>
        </w:rPr>
        <w:t xml:space="preserve">. </w:t>
      </w:r>
    </w:p>
    <w:p w14:paraId="07F8B62D" w14:textId="77777777" w:rsidR="001F4C29" w:rsidRPr="00D00F3B" w:rsidRDefault="001F4C29" w:rsidP="00836A28">
      <w:pPr>
        <w:numPr>
          <w:ilvl w:val="0"/>
          <w:numId w:val="9"/>
        </w:numPr>
        <w:bidi/>
        <w:spacing w:after="0"/>
        <w:rPr>
          <w:rFonts w:ascii="Simplified Arabic" w:hAnsi="Simplified Arabic" w:cs="Simplified Arabic"/>
        </w:rPr>
      </w:pPr>
      <w:r w:rsidRPr="00D00F3B">
        <w:rPr>
          <w:rFonts w:ascii="Simplified Arabic" w:hAnsi="Simplified Arabic" w:cs="Simplified Arabic" w:hint="cs"/>
          <w:rtl/>
        </w:rPr>
        <w:t>تقليل تكاليف التشغيل والصيانة</w:t>
      </w:r>
      <w:r w:rsidRPr="00D00F3B">
        <w:rPr>
          <w:rFonts w:ascii="Simplified Arabic" w:hAnsi="Simplified Arabic" w:cs="Simplified Arabic" w:hint="cs"/>
        </w:rPr>
        <w:t xml:space="preserve">. </w:t>
      </w:r>
    </w:p>
    <w:p w14:paraId="6B719A16" w14:textId="77777777" w:rsidR="001F4C29" w:rsidRPr="00D00F3B" w:rsidRDefault="001F4C29" w:rsidP="00836A28">
      <w:pPr>
        <w:numPr>
          <w:ilvl w:val="0"/>
          <w:numId w:val="9"/>
        </w:numPr>
        <w:bidi/>
        <w:spacing w:after="0"/>
        <w:rPr>
          <w:rFonts w:ascii="Simplified Arabic" w:hAnsi="Simplified Arabic" w:cs="Simplified Arabic"/>
        </w:rPr>
      </w:pPr>
      <w:r w:rsidRPr="00D00F3B">
        <w:rPr>
          <w:rFonts w:ascii="Simplified Arabic" w:hAnsi="Simplified Arabic" w:cs="Simplified Arabic" w:hint="cs"/>
          <w:rtl/>
        </w:rPr>
        <w:t>رفع كفاءة استخدام الموارد</w:t>
      </w:r>
      <w:r w:rsidRPr="00D00F3B">
        <w:rPr>
          <w:rFonts w:ascii="Simplified Arabic" w:hAnsi="Simplified Arabic" w:cs="Simplified Arabic" w:hint="cs"/>
        </w:rPr>
        <w:t xml:space="preserve">. </w:t>
      </w:r>
    </w:p>
    <w:p w14:paraId="0031319C" w14:textId="77777777" w:rsidR="001F4C29" w:rsidRPr="00D00F3B" w:rsidRDefault="001F4C29" w:rsidP="00836A28">
      <w:pPr>
        <w:numPr>
          <w:ilvl w:val="0"/>
          <w:numId w:val="9"/>
        </w:numPr>
        <w:bidi/>
        <w:spacing w:after="0"/>
        <w:rPr>
          <w:rFonts w:ascii="Simplified Arabic" w:hAnsi="Simplified Arabic" w:cs="Simplified Arabic"/>
        </w:rPr>
      </w:pPr>
      <w:r w:rsidRPr="00D00F3B">
        <w:rPr>
          <w:rFonts w:ascii="Simplified Arabic" w:hAnsi="Simplified Arabic" w:cs="Simplified Arabic" w:hint="cs"/>
          <w:rtl/>
        </w:rPr>
        <w:t>زيادة رضا المستفيدين</w:t>
      </w:r>
      <w:r w:rsidRPr="00D00F3B">
        <w:rPr>
          <w:rFonts w:ascii="Simplified Arabic" w:hAnsi="Simplified Arabic" w:cs="Simplified Arabic" w:hint="cs"/>
        </w:rPr>
        <w:t xml:space="preserve">. </w:t>
      </w:r>
    </w:p>
    <w:p w14:paraId="7A48EBA2" w14:textId="77777777" w:rsidR="001F4C29" w:rsidRPr="00D00F3B" w:rsidRDefault="001F4C29" w:rsidP="00836A28">
      <w:pPr>
        <w:numPr>
          <w:ilvl w:val="0"/>
          <w:numId w:val="9"/>
        </w:numPr>
        <w:bidi/>
        <w:spacing w:after="0"/>
        <w:rPr>
          <w:rFonts w:ascii="Simplified Arabic" w:hAnsi="Simplified Arabic" w:cs="Simplified Arabic"/>
        </w:rPr>
      </w:pPr>
      <w:r w:rsidRPr="00D00F3B">
        <w:rPr>
          <w:rFonts w:ascii="Simplified Arabic" w:hAnsi="Simplified Arabic" w:cs="Simplified Arabic" w:hint="cs"/>
          <w:rtl/>
        </w:rPr>
        <w:t>دعم الاستدامة البيئية والاقتصادية</w:t>
      </w:r>
      <w:r w:rsidRPr="00D00F3B">
        <w:rPr>
          <w:rFonts w:ascii="Simplified Arabic" w:hAnsi="Simplified Arabic" w:cs="Simplified Arabic" w:hint="cs"/>
        </w:rPr>
        <w:t xml:space="preserve">. </w:t>
      </w:r>
    </w:p>
    <w:p w14:paraId="5A84AE5F" w14:textId="77777777" w:rsidR="001F4C29" w:rsidRPr="00D00F3B" w:rsidRDefault="001F4C29" w:rsidP="00836A28">
      <w:pPr>
        <w:numPr>
          <w:ilvl w:val="0"/>
          <w:numId w:val="9"/>
        </w:numPr>
        <w:bidi/>
        <w:spacing w:after="0"/>
        <w:rPr>
          <w:rFonts w:ascii="Simplified Arabic" w:hAnsi="Simplified Arabic" w:cs="Simplified Arabic"/>
        </w:rPr>
      </w:pPr>
      <w:r w:rsidRPr="00D00F3B">
        <w:rPr>
          <w:rFonts w:ascii="Simplified Arabic" w:hAnsi="Simplified Arabic" w:cs="Simplified Arabic" w:hint="cs"/>
          <w:rtl/>
        </w:rPr>
        <w:t>تحسين جودة الخدمات</w:t>
      </w:r>
      <w:r w:rsidRPr="00D00F3B">
        <w:rPr>
          <w:rFonts w:ascii="Simplified Arabic" w:hAnsi="Simplified Arabic" w:cs="Simplified Arabic" w:hint="cs"/>
        </w:rPr>
        <w:t xml:space="preserve">. </w:t>
      </w:r>
    </w:p>
    <w:p w14:paraId="004A9226" w14:textId="019FED52" w:rsidR="00CF2A41" w:rsidRDefault="001F4C29" w:rsidP="00CF2A41">
      <w:pPr>
        <w:bidi/>
        <w:spacing w:after="0"/>
        <w:rPr>
          <w:rFonts w:ascii="Simplified Arabic" w:hAnsi="Simplified Arabic" w:cs="Simplified Arabic"/>
          <w:rtl/>
        </w:rPr>
      </w:pPr>
      <w:r w:rsidRPr="00D00F3B">
        <w:rPr>
          <w:rFonts w:ascii="Simplified Arabic" w:hAnsi="Simplified Arabic" w:cs="Simplified Arabic" w:hint="cs"/>
          <w:rtl/>
        </w:rPr>
        <w:t>وتتكامل هذه الأهداف مع أهداف إدارة الأصول، حيث تؤدي الصيانة الفعالة إلى تحسين الأداء العام للمؤسسة وتقليل المخاطر التشغيلية</w:t>
      </w:r>
      <w:r w:rsidRPr="00D00F3B">
        <w:rPr>
          <w:rFonts w:ascii="Simplified Arabic" w:hAnsi="Simplified Arabic" w:cs="Simplified Arabic" w:hint="cs"/>
        </w:rPr>
        <w:t>.</w:t>
      </w:r>
    </w:p>
    <w:p w14:paraId="51BC3D79" w14:textId="77777777" w:rsidR="00CF2A41" w:rsidRDefault="00CF2A41" w:rsidP="00CF2A41">
      <w:pPr>
        <w:bidi/>
        <w:spacing w:after="0"/>
        <w:rPr>
          <w:rFonts w:ascii="Simplified Arabic" w:hAnsi="Simplified Arabic" w:cs="Simplified Arabic"/>
          <w:rtl/>
        </w:rPr>
      </w:pPr>
    </w:p>
    <w:p w14:paraId="3A29D943" w14:textId="77777777" w:rsidR="00CF2A41" w:rsidRDefault="00CF2A41" w:rsidP="00CF2A41">
      <w:pPr>
        <w:bidi/>
        <w:spacing w:after="0"/>
        <w:rPr>
          <w:rFonts w:ascii="Simplified Arabic" w:hAnsi="Simplified Arabic" w:cs="Simplified Arabic"/>
          <w:rtl/>
        </w:rPr>
      </w:pPr>
    </w:p>
    <w:p w14:paraId="57290B04" w14:textId="21D0849F" w:rsidR="001F4C29" w:rsidRPr="00CF2A41" w:rsidRDefault="00CF2A41" w:rsidP="00CF2A41">
      <w:pPr>
        <w:tabs>
          <w:tab w:val="left" w:pos="998"/>
        </w:tabs>
        <w:bidi/>
        <w:spacing w:after="0"/>
        <w:rPr>
          <w:rFonts w:ascii="Simplified Arabic" w:hAnsi="Simplified Arabic" w:cs="Simplified Arabic"/>
        </w:rPr>
      </w:pPr>
      <w:r>
        <w:rPr>
          <w:rFonts w:ascii="Simplified Arabic" w:hAnsi="Simplified Arabic" w:cs="Simplified Arabic"/>
          <w:rtl/>
        </w:rPr>
        <w:tab/>
      </w:r>
      <w:r w:rsidR="001F4C29" w:rsidRPr="00D00F3B">
        <w:rPr>
          <w:rFonts w:ascii="Simplified Arabic" w:hAnsi="Simplified Arabic" w:cs="Simplified Arabic" w:hint="cs"/>
          <w:b/>
          <w:bCs/>
          <w:sz w:val="24"/>
          <w:szCs w:val="24"/>
          <w:rtl/>
        </w:rPr>
        <w:t>جدول</w:t>
      </w:r>
      <w:r w:rsidR="001F4C29" w:rsidRPr="00D00F3B">
        <w:rPr>
          <w:rFonts w:ascii="Simplified Arabic" w:hAnsi="Simplified Arabic" w:cs="Simplified Arabic" w:hint="cs"/>
          <w:b/>
          <w:bCs/>
          <w:sz w:val="24"/>
          <w:szCs w:val="24"/>
        </w:rPr>
        <w:t xml:space="preserve"> (2-2)</w:t>
      </w:r>
      <w:r w:rsidR="001F4C29" w:rsidRPr="00D00F3B">
        <w:rPr>
          <w:rFonts w:ascii="Simplified Arabic" w:hAnsi="Simplified Arabic" w:cs="Simplified Arabic" w:hint="cs"/>
          <w:b/>
          <w:bCs/>
          <w:sz w:val="24"/>
          <w:szCs w:val="24"/>
          <w:rtl/>
        </w:rPr>
        <w:t>العلاقة بين أهداف إدارة الصيانة وأثرها على المؤسسة</w:t>
      </w:r>
    </w:p>
    <w:tbl>
      <w:tblPr>
        <w:tblStyle w:val="PlainTable5"/>
        <w:tblW w:w="8683" w:type="dxa"/>
        <w:tblLook w:val="04A0" w:firstRow="1" w:lastRow="0" w:firstColumn="1" w:lastColumn="0" w:noHBand="0" w:noVBand="1"/>
      </w:tblPr>
      <w:tblGrid>
        <w:gridCol w:w="2412"/>
        <w:gridCol w:w="3302"/>
        <w:gridCol w:w="2969"/>
      </w:tblGrid>
      <w:tr w:rsidR="006D737D" w:rsidRPr="00D00F3B" w14:paraId="107A5807" w14:textId="2254291B" w:rsidTr="006D737D">
        <w:trPr>
          <w:cnfStyle w:val="100000000000" w:firstRow="1" w:lastRow="0" w:firstColumn="0" w:lastColumn="0" w:oddVBand="0" w:evenVBand="0" w:oddHBand="0" w:evenHBand="0" w:firstRowFirstColumn="0" w:firstRowLastColumn="0" w:lastRowFirstColumn="0" w:lastRowLastColumn="0"/>
          <w:trHeight w:val="429"/>
        </w:trPr>
        <w:tc>
          <w:tcPr>
            <w:cnfStyle w:val="001000000100" w:firstRow="0" w:lastRow="0" w:firstColumn="1" w:lastColumn="0" w:oddVBand="0" w:evenVBand="0" w:oddHBand="0" w:evenHBand="0" w:firstRowFirstColumn="1" w:firstRowLastColumn="0" w:lastRowFirstColumn="0" w:lastRowLastColumn="0"/>
            <w:tcW w:w="0" w:type="auto"/>
            <w:hideMark/>
          </w:tcPr>
          <w:p w14:paraId="61AA1ECB" w14:textId="77777777" w:rsidR="006D737D" w:rsidRPr="00D00F3B" w:rsidRDefault="006D737D" w:rsidP="00836A28">
            <w:pPr>
              <w:bidi/>
              <w:spacing w:line="259" w:lineRule="auto"/>
              <w:jc w:val="left"/>
              <w:rPr>
                <w:rFonts w:ascii="Simplified Arabic" w:hAnsi="Simplified Arabic" w:cs="Simplified Arabic"/>
                <w:b/>
                <w:bCs/>
                <w:i w:val="0"/>
                <w:iCs w:val="0"/>
              </w:rPr>
            </w:pPr>
            <w:r w:rsidRPr="00D00F3B">
              <w:rPr>
                <w:rFonts w:ascii="Simplified Arabic" w:hAnsi="Simplified Arabic" w:cs="Simplified Arabic" w:hint="cs"/>
                <w:b/>
                <w:bCs/>
                <w:i w:val="0"/>
                <w:iCs w:val="0"/>
                <w:rtl/>
              </w:rPr>
              <w:t>الأثر التشغيلي</w:t>
            </w:r>
          </w:p>
        </w:tc>
        <w:tc>
          <w:tcPr>
            <w:tcW w:w="0" w:type="auto"/>
            <w:hideMark/>
          </w:tcPr>
          <w:p w14:paraId="566C36AC" w14:textId="77777777" w:rsidR="006D737D" w:rsidRPr="00D00F3B" w:rsidRDefault="006D737D"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rPr>
            </w:pPr>
            <w:r w:rsidRPr="00D00F3B">
              <w:rPr>
                <w:rFonts w:ascii="Simplified Arabic" w:hAnsi="Simplified Arabic" w:cs="Simplified Arabic" w:hint="cs"/>
                <w:b/>
                <w:bCs/>
                <w:i w:val="0"/>
                <w:iCs w:val="0"/>
                <w:rtl/>
              </w:rPr>
              <w:t>الأثر الاقتصادي</w:t>
            </w:r>
          </w:p>
        </w:tc>
        <w:tc>
          <w:tcPr>
            <w:tcW w:w="0" w:type="auto"/>
          </w:tcPr>
          <w:p w14:paraId="11B9AB7B" w14:textId="06471F54" w:rsidR="006D737D" w:rsidRPr="00D00F3B" w:rsidRDefault="006D737D"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rtl/>
              </w:rPr>
            </w:pPr>
            <w:r w:rsidRPr="00D00F3B">
              <w:rPr>
                <w:rFonts w:ascii="Simplified Arabic" w:hAnsi="Simplified Arabic" w:cs="Simplified Arabic" w:hint="cs"/>
                <w:b/>
                <w:bCs/>
                <w:i w:val="0"/>
                <w:iCs w:val="0"/>
                <w:rtl/>
              </w:rPr>
              <w:t>الهدف</w:t>
            </w:r>
          </w:p>
        </w:tc>
      </w:tr>
      <w:tr w:rsidR="006D737D" w:rsidRPr="00D00F3B" w14:paraId="60952506" w14:textId="1AF449C7" w:rsidTr="006D737D">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0" w:type="auto"/>
            <w:hideMark/>
          </w:tcPr>
          <w:p w14:paraId="6517A38A" w14:textId="77777777" w:rsidR="006D737D" w:rsidRPr="00D00F3B" w:rsidRDefault="006D737D"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زيادة الجاهزية</w:t>
            </w:r>
          </w:p>
        </w:tc>
        <w:tc>
          <w:tcPr>
            <w:tcW w:w="0" w:type="auto"/>
            <w:hideMark/>
          </w:tcPr>
          <w:p w14:paraId="56E9C0C5"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خفض تكاليف الإصلاح</w:t>
            </w:r>
          </w:p>
        </w:tc>
        <w:tc>
          <w:tcPr>
            <w:tcW w:w="0" w:type="auto"/>
          </w:tcPr>
          <w:p w14:paraId="28BF24B2" w14:textId="71898FB0" w:rsidR="006D737D" w:rsidRPr="00D00F3B" w:rsidRDefault="006D737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تقليل الأعطال</w:t>
            </w:r>
          </w:p>
        </w:tc>
      </w:tr>
      <w:tr w:rsidR="006D737D" w:rsidRPr="00D00F3B" w14:paraId="4BD4E347" w14:textId="47EF8C7E" w:rsidTr="006D737D">
        <w:trPr>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08530355" w14:textId="77777777" w:rsidR="006D737D" w:rsidRPr="00D00F3B" w:rsidRDefault="006D737D"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استدامة الأصل</w:t>
            </w:r>
          </w:p>
        </w:tc>
        <w:tc>
          <w:tcPr>
            <w:tcW w:w="0" w:type="auto"/>
            <w:hideMark/>
          </w:tcPr>
          <w:p w14:paraId="73B397D6" w14:textId="77777777" w:rsidR="006D737D" w:rsidRPr="00D00F3B" w:rsidRDefault="006D737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تأجيل الإحلال</w:t>
            </w:r>
          </w:p>
        </w:tc>
        <w:tc>
          <w:tcPr>
            <w:tcW w:w="0" w:type="auto"/>
          </w:tcPr>
          <w:p w14:paraId="4BED90B8" w14:textId="455A394A" w:rsidR="006D737D" w:rsidRPr="00D00F3B" w:rsidRDefault="006D737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إطالة العمر التشغيلي</w:t>
            </w:r>
          </w:p>
        </w:tc>
      </w:tr>
      <w:tr w:rsidR="006D737D" w:rsidRPr="00D00F3B" w14:paraId="2B4B3813" w14:textId="73D5BF9A" w:rsidTr="006D737D">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0409A4BB" w14:textId="77777777" w:rsidR="006D737D" w:rsidRPr="00D00F3B" w:rsidRDefault="006D737D"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استمرارية الخدمة</w:t>
            </w:r>
          </w:p>
        </w:tc>
        <w:tc>
          <w:tcPr>
            <w:tcW w:w="0" w:type="auto"/>
            <w:hideMark/>
          </w:tcPr>
          <w:p w14:paraId="010155F5"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تقليل الخسائر التشغيلية</w:t>
            </w:r>
          </w:p>
        </w:tc>
        <w:tc>
          <w:tcPr>
            <w:tcW w:w="0" w:type="auto"/>
          </w:tcPr>
          <w:p w14:paraId="6A247233" w14:textId="3154AA85" w:rsidR="006D737D" w:rsidRPr="00D00F3B" w:rsidRDefault="006D737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تحسين الاعتمادية</w:t>
            </w:r>
          </w:p>
        </w:tc>
      </w:tr>
      <w:tr w:rsidR="006D737D" w:rsidRPr="00D00F3B" w14:paraId="638B74B2" w14:textId="133E0717" w:rsidTr="006D737D">
        <w:trPr>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11348945" w14:textId="77777777" w:rsidR="006D737D" w:rsidRPr="00D00F3B" w:rsidRDefault="006D737D"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تحسين الأداء</w:t>
            </w:r>
          </w:p>
        </w:tc>
        <w:tc>
          <w:tcPr>
            <w:tcW w:w="0" w:type="auto"/>
            <w:hideMark/>
          </w:tcPr>
          <w:p w14:paraId="2782E4AC" w14:textId="77777777" w:rsidR="006D737D" w:rsidRPr="00D00F3B" w:rsidRDefault="006D737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زيادة رضا المستفيدين</w:t>
            </w:r>
          </w:p>
        </w:tc>
        <w:tc>
          <w:tcPr>
            <w:tcW w:w="0" w:type="auto"/>
          </w:tcPr>
          <w:p w14:paraId="4DA2BACC" w14:textId="181E739B" w:rsidR="006D737D" w:rsidRPr="00D00F3B" w:rsidRDefault="006D737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رفع الجودة</w:t>
            </w:r>
          </w:p>
        </w:tc>
      </w:tr>
      <w:tr w:rsidR="006D737D" w:rsidRPr="00D00F3B" w14:paraId="1E05A00C" w14:textId="76E4FBD9" w:rsidTr="006D737D">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03813A80" w14:textId="77777777" w:rsidR="006D737D" w:rsidRPr="00D00F3B" w:rsidRDefault="006D737D"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تقليل الحوادث</w:t>
            </w:r>
          </w:p>
        </w:tc>
        <w:tc>
          <w:tcPr>
            <w:tcW w:w="0" w:type="auto"/>
            <w:hideMark/>
          </w:tcPr>
          <w:p w14:paraId="0FADEA63"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خفض الخسائر المالية</w:t>
            </w:r>
          </w:p>
        </w:tc>
        <w:tc>
          <w:tcPr>
            <w:tcW w:w="0" w:type="auto"/>
          </w:tcPr>
          <w:p w14:paraId="499EA892" w14:textId="6345B921" w:rsidR="006D737D" w:rsidRPr="00D00F3B" w:rsidRDefault="006D737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إدارة المخاطر</w:t>
            </w:r>
          </w:p>
        </w:tc>
      </w:tr>
    </w:tbl>
    <w:p w14:paraId="58D9BC28" w14:textId="6340EC7B" w:rsidR="00CF2A41" w:rsidRDefault="00CF2A41" w:rsidP="00836A28">
      <w:pPr>
        <w:bidi/>
        <w:spacing w:after="0"/>
        <w:rPr>
          <w:rFonts w:ascii="Simplified Arabic" w:hAnsi="Simplified Arabic" w:cs="Simplified Arabic"/>
          <w:rtl/>
        </w:rPr>
      </w:pPr>
    </w:p>
    <w:p w14:paraId="4CBD13F5" w14:textId="77777777" w:rsidR="00CF2A41" w:rsidRDefault="00CF2A41">
      <w:pPr>
        <w:rPr>
          <w:rFonts w:ascii="Simplified Arabic" w:hAnsi="Simplified Arabic" w:cs="Simplified Arabic"/>
          <w:rtl/>
        </w:rPr>
      </w:pPr>
      <w:r>
        <w:rPr>
          <w:rFonts w:ascii="Simplified Arabic" w:hAnsi="Simplified Arabic" w:cs="Simplified Arabic"/>
          <w:rtl/>
        </w:rPr>
        <w:br w:type="page"/>
      </w:r>
    </w:p>
    <w:p w14:paraId="60ACE102" w14:textId="77777777" w:rsidR="001F4C29" w:rsidRPr="00D00F3B" w:rsidRDefault="001F4C29" w:rsidP="00836A28">
      <w:pPr>
        <w:bidi/>
        <w:spacing w:after="0"/>
        <w:rPr>
          <w:rFonts w:ascii="Simplified Arabic" w:hAnsi="Simplified Arabic" w:cs="Simplified Arabic"/>
        </w:rPr>
      </w:pPr>
    </w:p>
    <w:p w14:paraId="34143588" w14:textId="72A1443F" w:rsidR="001F4C29" w:rsidRPr="00D00F3B" w:rsidRDefault="00FC7E76"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t xml:space="preserve"> </w:t>
      </w:r>
      <w:r w:rsidR="001F4C29" w:rsidRPr="00D00F3B">
        <w:rPr>
          <w:rFonts w:ascii="Simplified Arabic" w:hAnsi="Simplified Arabic" w:cs="Simplified Arabic" w:hint="cs"/>
          <w:b/>
          <w:bCs/>
          <w:sz w:val="28"/>
          <w:szCs w:val="28"/>
        </w:rPr>
        <w:t xml:space="preserve">2.2.3 </w:t>
      </w:r>
      <w:r w:rsidR="001F4C29" w:rsidRPr="00D00F3B">
        <w:rPr>
          <w:rFonts w:ascii="Simplified Arabic" w:hAnsi="Simplified Arabic" w:cs="Simplified Arabic" w:hint="cs"/>
          <w:b/>
          <w:bCs/>
          <w:sz w:val="28"/>
          <w:szCs w:val="28"/>
          <w:rtl/>
        </w:rPr>
        <w:t>تطور إدارة الصيانة</w:t>
      </w:r>
    </w:p>
    <w:p w14:paraId="06566492" w14:textId="5C25AB61" w:rsidR="001F4C29" w:rsidRPr="00D00F3B" w:rsidRDefault="001F4C29" w:rsidP="00836A28">
      <w:pPr>
        <w:bidi/>
        <w:spacing w:after="0"/>
        <w:rPr>
          <w:rFonts w:ascii="Simplified Arabic" w:hAnsi="Simplified Arabic" w:cs="Simplified Arabic"/>
          <w:sz w:val="28"/>
          <w:szCs w:val="28"/>
        </w:rPr>
      </w:pPr>
      <w:r w:rsidRPr="00D00F3B">
        <w:rPr>
          <w:rFonts w:ascii="Simplified Arabic" w:hAnsi="Simplified Arabic" w:cs="Simplified Arabic" w:hint="cs"/>
          <w:sz w:val="28"/>
          <w:szCs w:val="28"/>
          <w:rtl/>
        </w:rPr>
        <w:t xml:space="preserve">شهدت إدارة الصيانة تطورًا </w:t>
      </w:r>
      <w:r w:rsidR="008A0B43" w:rsidRPr="00D00F3B">
        <w:rPr>
          <w:rFonts w:ascii="Simplified Arabic" w:hAnsi="Simplified Arabic" w:cs="Simplified Arabic" w:hint="cs"/>
          <w:sz w:val="28"/>
          <w:szCs w:val="28"/>
          <w:rtl/>
        </w:rPr>
        <w:t>كبيرا</w:t>
      </w:r>
      <w:r w:rsidRPr="00D00F3B">
        <w:rPr>
          <w:rFonts w:ascii="Simplified Arabic" w:hAnsi="Simplified Arabic" w:cs="Simplified Arabic" w:hint="cs"/>
          <w:sz w:val="28"/>
          <w:szCs w:val="28"/>
          <w:rtl/>
        </w:rPr>
        <w:t xml:space="preserve"> نتيجة التقدم الصناعي والتكنولوجي، ويمكن تقسيم هذا التطور إلى خمسة أجيال رئيسة</w:t>
      </w:r>
      <w:r w:rsidRPr="00D00F3B">
        <w:rPr>
          <w:rFonts w:ascii="Simplified Arabic" w:hAnsi="Simplified Arabic" w:cs="Simplified Arabic" w:hint="cs"/>
          <w:sz w:val="28"/>
          <w:szCs w:val="28"/>
        </w:rPr>
        <w:t>.</w:t>
      </w:r>
    </w:p>
    <w:p w14:paraId="3B5CF76D" w14:textId="77777777" w:rsidR="001F4C29" w:rsidRPr="00D00F3B" w:rsidRDefault="001F4C29" w:rsidP="00836A28">
      <w:pPr>
        <w:bidi/>
        <w:spacing w:after="0"/>
        <w:rPr>
          <w:rFonts w:ascii="Simplified Arabic" w:hAnsi="Simplified Arabic" w:cs="Simplified Arabic"/>
          <w:sz w:val="28"/>
          <w:szCs w:val="28"/>
        </w:rPr>
      </w:pPr>
      <w:r w:rsidRPr="00D00F3B">
        <w:rPr>
          <w:rFonts w:ascii="Simplified Arabic" w:hAnsi="Simplified Arabic" w:cs="Simplified Arabic" w:hint="cs"/>
          <w:b/>
          <w:bCs/>
          <w:sz w:val="28"/>
          <w:szCs w:val="28"/>
          <w:rtl/>
        </w:rPr>
        <w:t>الجيل الأول</w:t>
      </w:r>
    </w:p>
    <w:p w14:paraId="788CE7E3" w14:textId="0415C558" w:rsidR="001F4C29" w:rsidRPr="00D00F3B" w:rsidRDefault="001F4C29" w:rsidP="00836A28">
      <w:pPr>
        <w:bidi/>
        <w:spacing w:after="0"/>
        <w:rPr>
          <w:rFonts w:ascii="Simplified Arabic" w:hAnsi="Simplified Arabic" w:cs="Simplified Arabic"/>
          <w:sz w:val="28"/>
          <w:szCs w:val="28"/>
        </w:rPr>
      </w:pPr>
      <w:r w:rsidRPr="00D00F3B">
        <w:rPr>
          <w:rFonts w:ascii="Simplified Arabic" w:hAnsi="Simplified Arabic" w:cs="Simplified Arabic" w:hint="cs"/>
          <w:sz w:val="28"/>
          <w:szCs w:val="28"/>
          <w:rtl/>
        </w:rPr>
        <w:t>اعتمد على الصيانة التصحيحية</w:t>
      </w:r>
      <w:r w:rsidRPr="00D00F3B">
        <w:rPr>
          <w:rFonts w:ascii="Simplified Arabic" w:hAnsi="Simplified Arabic" w:cs="Simplified Arabic" w:hint="cs"/>
          <w:sz w:val="28"/>
          <w:szCs w:val="28"/>
        </w:rPr>
        <w:t xml:space="preserve"> (Breakdown Maintenance)</w:t>
      </w:r>
      <w:r w:rsidR="00FA292A" w:rsidRPr="00D00F3B">
        <w:rPr>
          <w:rFonts w:ascii="Simplified Arabic" w:hAnsi="Simplified Arabic" w:cs="Simplified Arabic" w:hint="cs"/>
          <w:sz w:val="28"/>
          <w:szCs w:val="28"/>
          <w:lang w:val="en-US"/>
        </w:rPr>
        <w:t xml:space="preserve"> </w:t>
      </w:r>
      <w:r w:rsidRPr="00D00F3B">
        <w:rPr>
          <w:rFonts w:ascii="Simplified Arabic" w:hAnsi="Simplified Arabic" w:cs="Simplified Arabic" w:hint="cs"/>
          <w:sz w:val="28"/>
          <w:szCs w:val="28"/>
          <w:rtl/>
        </w:rPr>
        <w:t>، حيث لم تكن أعمال الصيانة تبدأ إلا بعد وقوع العطل، وهو ما أدى إلى ارتفاع تكاليف الإصلاح وزيادة التوقفات التشغيلية</w:t>
      </w:r>
      <w:r w:rsidRPr="00D00F3B">
        <w:rPr>
          <w:rFonts w:ascii="Simplified Arabic" w:hAnsi="Simplified Arabic" w:cs="Simplified Arabic" w:hint="cs"/>
          <w:sz w:val="28"/>
          <w:szCs w:val="28"/>
        </w:rPr>
        <w:t>.</w:t>
      </w:r>
    </w:p>
    <w:p w14:paraId="79C33E87" w14:textId="77777777" w:rsidR="001F4C29" w:rsidRPr="00D00F3B" w:rsidRDefault="001F4C29"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tl/>
        </w:rPr>
        <w:t>الجيل الثاني</w:t>
      </w:r>
    </w:p>
    <w:p w14:paraId="5242A8E5" w14:textId="2C2C7E68" w:rsidR="001F4C29" w:rsidRPr="00D00F3B" w:rsidRDefault="001F4C29" w:rsidP="00836A28">
      <w:pPr>
        <w:bidi/>
        <w:spacing w:after="0"/>
        <w:rPr>
          <w:rFonts w:ascii="Simplified Arabic" w:hAnsi="Simplified Arabic" w:cs="Simplified Arabic"/>
          <w:sz w:val="28"/>
          <w:szCs w:val="28"/>
        </w:rPr>
      </w:pPr>
      <w:r w:rsidRPr="00D00F3B">
        <w:rPr>
          <w:rFonts w:ascii="Simplified Arabic" w:hAnsi="Simplified Arabic" w:cs="Simplified Arabic" w:hint="cs"/>
          <w:sz w:val="28"/>
          <w:szCs w:val="28"/>
          <w:rtl/>
        </w:rPr>
        <w:t xml:space="preserve">ظهر مفهوم الصيانة </w:t>
      </w:r>
      <w:r w:rsidRPr="00D00F3B">
        <w:rPr>
          <w:rFonts w:ascii="Simplified Arabic" w:hAnsi="Simplified Arabic" w:cs="Simplified Arabic" w:hint="cs"/>
          <w:sz w:val="24"/>
          <w:szCs w:val="24"/>
          <w:rtl/>
        </w:rPr>
        <w:t>الوقائية</w:t>
      </w:r>
      <w:r w:rsidRPr="00D00F3B">
        <w:rPr>
          <w:rFonts w:ascii="Simplified Arabic" w:hAnsi="Simplified Arabic" w:cs="Simplified Arabic" w:hint="cs"/>
          <w:sz w:val="24"/>
          <w:szCs w:val="24"/>
        </w:rPr>
        <w:t xml:space="preserve"> (Preventive Maintenance)</w:t>
      </w:r>
      <w:r w:rsidRPr="00D00F3B">
        <w:rPr>
          <w:rFonts w:ascii="Simplified Arabic" w:hAnsi="Simplified Arabic" w:cs="Simplified Arabic" w:hint="cs"/>
          <w:sz w:val="28"/>
          <w:szCs w:val="28"/>
          <w:rtl/>
        </w:rPr>
        <w:t xml:space="preserve"> الذي يعتمد على تنفيذ أعمال الصيانة بصورة دورية وفق برامج زمنية محددة، بهدف تقليل احتمالية حدوث الأعطال</w:t>
      </w:r>
      <w:r w:rsidRPr="00D00F3B">
        <w:rPr>
          <w:rFonts w:ascii="Simplified Arabic" w:hAnsi="Simplified Arabic" w:cs="Simplified Arabic" w:hint="cs"/>
          <w:sz w:val="28"/>
          <w:szCs w:val="28"/>
        </w:rPr>
        <w:t>.</w:t>
      </w:r>
    </w:p>
    <w:p w14:paraId="625629BD" w14:textId="77777777" w:rsidR="001F4C29" w:rsidRPr="00D00F3B" w:rsidRDefault="001F4C29" w:rsidP="00836A28">
      <w:pPr>
        <w:bidi/>
        <w:spacing w:after="0"/>
        <w:rPr>
          <w:rFonts w:ascii="Simplified Arabic" w:hAnsi="Simplified Arabic" w:cs="Simplified Arabic"/>
          <w:sz w:val="28"/>
          <w:szCs w:val="28"/>
        </w:rPr>
      </w:pPr>
      <w:r w:rsidRPr="00D00F3B">
        <w:rPr>
          <w:rFonts w:ascii="Simplified Arabic" w:hAnsi="Simplified Arabic" w:cs="Simplified Arabic" w:hint="cs"/>
          <w:sz w:val="28"/>
          <w:szCs w:val="28"/>
          <w:rtl/>
        </w:rPr>
        <w:t>وقد حقق هذا الأسلوب تحسنًا ملحوظًا مقارنة بالصيانة التصحيحية، إلا أنه كان يعتمد على الجداول الزمنية أكثر من اعتماده على الحالة الفعلية للأصل</w:t>
      </w:r>
      <w:r w:rsidRPr="00D00F3B">
        <w:rPr>
          <w:rFonts w:ascii="Simplified Arabic" w:hAnsi="Simplified Arabic" w:cs="Simplified Arabic" w:hint="cs"/>
          <w:sz w:val="28"/>
          <w:szCs w:val="28"/>
        </w:rPr>
        <w:t>.</w:t>
      </w:r>
    </w:p>
    <w:p w14:paraId="000C3BB8" w14:textId="77777777" w:rsidR="001F4C29" w:rsidRPr="00D00F3B" w:rsidRDefault="001F4C29"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الجيل الثالث</w:t>
      </w:r>
    </w:p>
    <w:p w14:paraId="705BA19C" w14:textId="77777777" w:rsidR="001F4C29" w:rsidRPr="00D00F3B" w:rsidRDefault="001F4C29"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اعتمد على </w:t>
      </w:r>
      <w:r w:rsidRPr="00D00F3B">
        <w:rPr>
          <w:rFonts w:ascii="Simplified Arabic" w:hAnsi="Simplified Arabic" w:cs="Simplified Arabic" w:hint="cs"/>
          <w:b/>
          <w:bCs/>
          <w:sz w:val="24"/>
          <w:szCs w:val="24"/>
          <w:rtl/>
        </w:rPr>
        <w:t xml:space="preserve">الصيانة </w:t>
      </w:r>
      <w:r w:rsidRPr="00D00F3B">
        <w:rPr>
          <w:rFonts w:ascii="Simplified Arabic" w:hAnsi="Simplified Arabic" w:cs="Simplified Arabic" w:hint="cs"/>
          <w:sz w:val="24"/>
          <w:szCs w:val="24"/>
          <w:rtl/>
        </w:rPr>
        <w:t>التنبؤية</w:t>
      </w:r>
      <w:r w:rsidRPr="00D00F3B">
        <w:rPr>
          <w:rFonts w:ascii="Simplified Arabic" w:hAnsi="Simplified Arabic" w:cs="Simplified Arabic" w:hint="cs"/>
          <w:sz w:val="24"/>
          <w:szCs w:val="24"/>
        </w:rPr>
        <w:t xml:space="preserve"> (Predictive Maintenance)</w:t>
      </w:r>
      <w:r w:rsidRPr="00D00F3B">
        <w:rPr>
          <w:rFonts w:ascii="Simplified Arabic" w:hAnsi="Simplified Arabic" w:cs="Simplified Arabic" w:hint="cs"/>
          <w:sz w:val="24"/>
          <w:szCs w:val="24"/>
          <w:rtl/>
        </w:rPr>
        <w:t>، والتي تستخدم أجهزة القياس وتحليل الاهتزازات ودرجات الحرارة والزيوت وغيرها لمراقبة حالة الأصل والتنبؤ بالأعطال قبل حدوثها</w:t>
      </w:r>
      <w:r w:rsidRPr="00D00F3B">
        <w:rPr>
          <w:rFonts w:ascii="Simplified Arabic" w:hAnsi="Simplified Arabic" w:cs="Simplified Arabic" w:hint="cs"/>
          <w:sz w:val="24"/>
          <w:szCs w:val="24"/>
        </w:rPr>
        <w:t>.</w:t>
      </w:r>
    </w:p>
    <w:p w14:paraId="5A8AB8B9" w14:textId="3C815FBC" w:rsidR="001F4C29" w:rsidRPr="00D00F3B" w:rsidRDefault="001F4C29"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الجيل الرابع</w:t>
      </w:r>
    </w:p>
    <w:p w14:paraId="16DD7936" w14:textId="26AFFDA2" w:rsidR="001F4C29" w:rsidRPr="00D00F3B" w:rsidRDefault="001F4C29"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شهد ظهور الصيانة المعتمدة على الاعتمادية</w:t>
      </w:r>
      <w:r w:rsidRPr="00D00F3B">
        <w:rPr>
          <w:rFonts w:ascii="Simplified Arabic" w:hAnsi="Simplified Arabic" w:cs="Simplified Arabic" w:hint="cs"/>
          <w:sz w:val="24"/>
          <w:szCs w:val="24"/>
        </w:rPr>
        <w:t xml:space="preserve"> (Reliability-</w:t>
      </w:r>
      <w:r w:rsidR="00FA292A" w:rsidRPr="00D00F3B">
        <w:rPr>
          <w:rFonts w:ascii="Simplified Arabic" w:hAnsi="Simplified Arabic" w:cs="Simplified Arabic" w:hint="cs"/>
          <w:sz w:val="24"/>
          <w:szCs w:val="24"/>
        </w:rPr>
        <w:t>Centred</w:t>
      </w:r>
      <w:r w:rsidRPr="00D00F3B">
        <w:rPr>
          <w:rFonts w:ascii="Simplified Arabic" w:hAnsi="Simplified Arabic" w:cs="Simplified Arabic" w:hint="cs"/>
          <w:sz w:val="24"/>
          <w:szCs w:val="24"/>
        </w:rPr>
        <w:t xml:space="preserve"> Maintenance - RCM</w:t>
      </w:r>
      <w:r w:rsidRPr="00D00F3B">
        <w:rPr>
          <w:rFonts w:ascii="Simplified Arabic" w:hAnsi="Simplified Arabic" w:cs="Simplified Arabic" w:hint="cs"/>
          <w:b/>
          <w:bCs/>
          <w:sz w:val="24"/>
          <w:szCs w:val="24"/>
        </w:rPr>
        <w:t>)</w:t>
      </w:r>
      <w:r w:rsidRPr="00D00F3B">
        <w:rPr>
          <w:rFonts w:ascii="Simplified Arabic" w:hAnsi="Simplified Arabic" w:cs="Simplified Arabic" w:hint="cs"/>
          <w:sz w:val="24"/>
          <w:szCs w:val="24"/>
          <w:rtl/>
        </w:rPr>
        <w:t>، والتي تعتمد على تحليل وظائف الأصل وأنماط الفشل والمخاطر المرتبطة به، ثم اختيار استراتيجية الصيانة المناسبة لكل أصل</w:t>
      </w:r>
      <w:r w:rsidRPr="00D00F3B">
        <w:rPr>
          <w:rFonts w:ascii="Simplified Arabic" w:hAnsi="Simplified Arabic" w:cs="Simplified Arabic" w:hint="cs"/>
          <w:sz w:val="24"/>
          <w:szCs w:val="24"/>
        </w:rPr>
        <w:t>.</w:t>
      </w:r>
    </w:p>
    <w:p w14:paraId="45A5A2A2" w14:textId="77777777" w:rsidR="001F4C29" w:rsidRPr="00D00F3B" w:rsidRDefault="001F4C29"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الجيل الخامس</w:t>
      </w:r>
    </w:p>
    <w:p w14:paraId="7E5CE927" w14:textId="77777777" w:rsidR="001F4C29" w:rsidRPr="00D00F3B" w:rsidRDefault="001F4C29"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يمثل الجيل الحالي لإدارة الصيانة، ويعتمد على</w:t>
      </w:r>
      <w:r w:rsidRPr="00D00F3B">
        <w:rPr>
          <w:rFonts w:ascii="Simplified Arabic" w:hAnsi="Simplified Arabic" w:cs="Simplified Arabic" w:hint="cs"/>
          <w:sz w:val="24"/>
          <w:szCs w:val="24"/>
        </w:rPr>
        <w:t>:</w:t>
      </w:r>
    </w:p>
    <w:p w14:paraId="4D69883C" w14:textId="77777777" w:rsidR="001F4C29" w:rsidRPr="00D00F3B" w:rsidRDefault="001F4C29" w:rsidP="00836A28">
      <w:pPr>
        <w:numPr>
          <w:ilvl w:val="0"/>
          <w:numId w:val="10"/>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الذكاء الاصطناعي</w:t>
      </w:r>
      <w:r w:rsidRPr="00D00F3B">
        <w:rPr>
          <w:rFonts w:ascii="Simplified Arabic" w:hAnsi="Simplified Arabic" w:cs="Simplified Arabic" w:hint="cs"/>
          <w:sz w:val="24"/>
          <w:szCs w:val="24"/>
        </w:rPr>
        <w:t xml:space="preserve">. </w:t>
      </w:r>
    </w:p>
    <w:p w14:paraId="649C446E" w14:textId="77777777" w:rsidR="001F4C29" w:rsidRPr="00D00F3B" w:rsidRDefault="001F4C29" w:rsidP="00836A28">
      <w:pPr>
        <w:numPr>
          <w:ilvl w:val="0"/>
          <w:numId w:val="10"/>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إنترنت الأشياء</w:t>
      </w:r>
      <w:r w:rsidRPr="00D00F3B">
        <w:rPr>
          <w:rFonts w:ascii="Simplified Arabic" w:hAnsi="Simplified Arabic" w:cs="Simplified Arabic" w:hint="cs"/>
          <w:sz w:val="24"/>
          <w:szCs w:val="24"/>
        </w:rPr>
        <w:t xml:space="preserve">. </w:t>
      </w:r>
    </w:p>
    <w:p w14:paraId="59FA199C" w14:textId="77777777" w:rsidR="001F4C29" w:rsidRPr="00D00F3B" w:rsidRDefault="001F4C29" w:rsidP="00836A28">
      <w:pPr>
        <w:numPr>
          <w:ilvl w:val="0"/>
          <w:numId w:val="10"/>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البيانات الضخمة</w:t>
      </w:r>
      <w:r w:rsidRPr="00D00F3B">
        <w:rPr>
          <w:rFonts w:ascii="Simplified Arabic" w:hAnsi="Simplified Arabic" w:cs="Simplified Arabic" w:hint="cs"/>
          <w:sz w:val="24"/>
          <w:szCs w:val="24"/>
        </w:rPr>
        <w:t xml:space="preserve">. </w:t>
      </w:r>
    </w:p>
    <w:p w14:paraId="6AB553DB" w14:textId="77777777" w:rsidR="001F4C29" w:rsidRPr="00D00F3B" w:rsidRDefault="001F4C29" w:rsidP="00836A28">
      <w:pPr>
        <w:numPr>
          <w:ilvl w:val="0"/>
          <w:numId w:val="10"/>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التوأم الرقمي</w:t>
      </w:r>
      <w:r w:rsidRPr="00D00F3B">
        <w:rPr>
          <w:rFonts w:ascii="Simplified Arabic" w:hAnsi="Simplified Arabic" w:cs="Simplified Arabic" w:hint="cs"/>
          <w:sz w:val="24"/>
          <w:szCs w:val="24"/>
        </w:rPr>
        <w:t xml:space="preserve">. </w:t>
      </w:r>
    </w:p>
    <w:p w14:paraId="495EDEC3" w14:textId="77777777" w:rsidR="001F4C29" w:rsidRPr="00D00F3B" w:rsidRDefault="001F4C29" w:rsidP="00836A28">
      <w:pPr>
        <w:numPr>
          <w:ilvl w:val="0"/>
          <w:numId w:val="10"/>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أنظمة إدارة الأصول</w:t>
      </w:r>
      <w:r w:rsidRPr="00D00F3B">
        <w:rPr>
          <w:rFonts w:ascii="Simplified Arabic" w:hAnsi="Simplified Arabic" w:cs="Simplified Arabic" w:hint="cs"/>
          <w:sz w:val="24"/>
          <w:szCs w:val="24"/>
        </w:rPr>
        <w:t xml:space="preserve">. </w:t>
      </w:r>
    </w:p>
    <w:p w14:paraId="5794AF63" w14:textId="77777777" w:rsidR="001F4C29" w:rsidRPr="00D00F3B" w:rsidRDefault="001F4C29" w:rsidP="00836A28">
      <w:pPr>
        <w:numPr>
          <w:ilvl w:val="0"/>
          <w:numId w:val="10"/>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الصيانة المعتمدة على الأداء</w:t>
      </w:r>
      <w:r w:rsidRPr="00D00F3B">
        <w:rPr>
          <w:rFonts w:ascii="Simplified Arabic" w:hAnsi="Simplified Arabic" w:cs="Simplified Arabic" w:hint="cs"/>
          <w:sz w:val="24"/>
          <w:szCs w:val="24"/>
        </w:rPr>
        <w:t xml:space="preserve">. </w:t>
      </w:r>
    </w:p>
    <w:p w14:paraId="7E194CEA" w14:textId="77777777" w:rsidR="001F4C29" w:rsidRDefault="001F4C29" w:rsidP="00836A28">
      <w:pPr>
        <w:bidi/>
        <w:spacing w:after="0"/>
        <w:rPr>
          <w:rFonts w:ascii="Simplified Arabic" w:hAnsi="Simplified Arabic" w:cs="Simplified Arabic"/>
          <w:sz w:val="24"/>
          <w:szCs w:val="24"/>
          <w:rtl/>
        </w:rPr>
      </w:pPr>
      <w:r w:rsidRPr="00D00F3B">
        <w:rPr>
          <w:rFonts w:ascii="Simplified Arabic" w:hAnsi="Simplified Arabic" w:cs="Simplified Arabic" w:hint="cs"/>
          <w:sz w:val="24"/>
          <w:szCs w:val="24"/>
          <w:rtl/>
        </w:rPr>
        <w:t>ويتميز هذا الجيل بالاعتماد على البيانات اللحظية والتحليل التنبئي واتخاذ القرار الذكي</w:t>
      </w:r>
      <w:r w:rsidRPr="00D00F3B">
        <w:rPr>
          <w:rFonts w:ascii="Simplified Arabic" w:hAnsi="Simplified Arabic" w:cs="Simplified Arabic" w:hint="cs"/>
          <w:sz w:val="24"/>
          <w:szCs w:val="24"/>
        </w:rPr>
        <w:t>.</w:t>
      </w:r>
    </w:p>
    <w:p w14:paraId="5D373D8F" w14:textId="77777777" w:rsidR="00CF2A41" w:rsidRDefault="00CF2A41" w:rsidP="00CF2A41">
      <w:pPr>
        <w:bidi/>
        <w:spacing w:after="0"/>
        <w:rPr>
          <w:rFonts w:ascii="Simplified Arabic" w:hAnsi="Simplified Arabic" w:cs="Simplified Arabic"/>
          <w:sz w:val="24"/>
          <w:szCs w:val="24"/>
          <w:rtl/>
        </w:rPr>
      </w:pPr>
    </w:p>
    <w:p w14:paraId="0CA4381D" w14:textId="77777777" w:rsidR="00CF2A41" w:rsidRDefault="00CF2A41" w:rsidP="00CF2A41">
      <w:pPr>
        <w:bidi/>
        <w:spacing w:after="0"/>
        <w:rPr>
          <w:rFonts w:ascii="Simplified Arabic" w:hAnsi="Simplified Arabic" w:cs="Simplified Arabic"/>
          <w:sz w:val="24"/>
          <w:szCs w:val="24"/>
          <w:rtl/>
        </w:rPr>
      </w:pPr>
    </w:p>
    <w:p w14:paraId="6A45F926" w14:textId="77777777" w:rsidR="00CF2A41" w:rsidRPr="00D00F3B" w:rsidRDefault="00CF2A41" w:rsidP="00CF2A41">
      <w:pPr>
        <w:bidi/>
        <w:spacing w:after="0"/>
        <w:rPr>
          <w:rFonts w:ascii="Simplified Arabic" w:hAnsi="Simplified Arabic" w:cs="Simplified Arabic"/>
          <w:sz w:val="24"/>
          <w:szCs w:val="24"/>
        </w:rPr>
      </w:pPr>
    </w:p>
    <w:p w14:paraId="7DE7A4DD" w14:textId="08F2E15A"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جدول</w:t>
      </w:r>
      <w:r w:rsidRPr="00D00F3B">
        <w:rPr>
          <w:rFonts w:ascii="Simplified Arabic" w:hAnsi="Simplified Arabic" w:cs="Simplified Arabic" w:hint="cs"/>
          <w:b/>
          <w:bCs/>
        </w:rPr>
        <w:t xml:space="preserve"> (2-3)</w:t>
      </w:r>
      <w:r w:rsidR="006D737D"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تطور أجيال إدارة الصيانة</w:t>
      </w:r>
    </w:p>
    <w:tbl>
      <w:tblPr>
        <w:tblStyle w:val="ListTable1Light"/>
        <w:tblW w:w="9225" w:type="dxa"/>
        <w:tblLook w:val="04A0" w:firstRow="1" w:lastRow="0" w:firstColumn="1" w:lastColumn="0" w:noHBand="0" w:noVBand="1"/>
      </w:tblPr>
      <w:tblGrid>
        <w:gridCol w:w="2668"/>
        <w:gridCol w:w="5105"/>
        <w:gridCol w:w="1452"/>
      </w:tblGrid>
      <w:tr w:rsidR="006D737D" w:rsidRPr="00D00F3B" w14:paraId="7EBBAA42" w14:textId="5E926745" w:rsidTr="006D737D">
        <w:trPr>
          <w:cnfStyle w:val="100000000000" w:firstRow="1" w:lastRow="0" w:firstColumn="0" w:lastColumn="0" w:oddVBand="0" w:evenVBand="0" w:oddHBand="0"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0" w:type="auto"/>
            <w:hideMark/>
          </w:tcPr>
          <w:p w14:paraId="0F0BC54B" w14:textId="77777777" w:rsidR="006D737D" w:rsidRPr="00D00F3B" w:rsidRDefault="006D737D" w:rsidP="00836A28">
            <w:pPr>
              <w:bidi/>
              <w:spacing w:line="259" w:lineRule="auto"/>
              <w:jc w:val="center"/>
              <w:rPr>
                <w:rFonts w:ascii="Simplified Arabic" w:hAnsi="Simplified Arabic" w:cs="Simplified Arabic"/>
              </w:rPr>
            </w:pPr>
            <w:r w:rsidRPr="00D00F3B">
              <w:rPr>
                <w:rFonts w:ascii="Simplified Arabic" w:hAnsi="Simplified Arabic" w:cs="Simplified Arabic" w:hint="cs"/>
                <w:rtl/>
              </w:rPr>
              <w:t>الفترة</w:t>
            </w:r>
          </w:p>
        </w:tc>
        <w:tc>
          <w:tcPr>
            <w:tcW w:w="0" w:type="auto"/>
            <w:hideMark/>
          </w:tcPr>
          <w:p w14:paraId="519C92E1" w14:textId="77777777" w:rsidR="006D737D" w:rsidRPr="00D00F3B" w:rsidRDefault="006D737D" w:rsidP="00836A28">
            <w:pPr>
              <w:bidi/>
              <w:spacing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أهم الخصائص</w:t>
            </w:r>
          </w:p>
        </w:tc>
        <w:tc>
          <w:tcPr>
            <w:tcW w:w="0" w:type="auto"/>
          </w:tcPr>
          <w:p w14:paraId="3190A9C5" w14:textId="5C7B0FDD" w:rsidR="006D737D" w:rsidRPr="00D00F3B" w:rsidRDefault="006D737D" w:rsidP="00836A28">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الجيل</w:t>
            </w:r>
          </w:p>
        </w:tc>
      </w:tr>
      <w:tr w:rsidR="006D737D" w:rsidRPr="00D00F3B" w14:paraId="1F48A219" w14:textId="15CDAD08" w:rsidTr="006D737D">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0" w:type="auto"/>
            <w:hideMark/>
          </w:tcPr>
          <w:p w14:paraId="3E530ACC" w14:textId="77777777" w:rsidR="006D737D" w:rsidRPr="00D00F3B" w:rsidRDefault="006D737D" w:rsidP="00836A28">
            <w:pPr>
              <w:bidi/>
              <w:spacing w:line="259" w:lineRule="auto"/>
              <w:jc w:val="center"/>
              <w:rPr>
                <w:rFonts w:ascii="Simplified Arabic" w:hAnsi="Simplified Arabic" w:cs="Simplified Arabic"/>
              </w:rPr>
            </w:pPr>
            <w:r w:rsidRPr="00D00F3B">
              <w:rPr>
                <w:rFonts w:ascii="Simplified Arabic" w:hAnsi="Simplified Arabic" w:cs="Simplified Arabic" w:hint="cs"/>
                <w:rtl/>
              </w:rPr>
              <w:t>قبل 1950</w:t>
            </w:r>
          </w:p>
        </w:tc>
        <w:tc>
          <w:tcPr>
            <w:tcW w:w="0" w:type="auto"/>
            <w:hideMark/>
          </w:tcPr>
          <w:p w14:paraId="12D20CFB" w14:textId="77777777" w:rsidR="006D737D" w:rsidRPr="00D00F3B" w:rsidRDefault="006D737D"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الصيانة بعد العطل</w:t>
            </w:r>
          </w:p>
        </w:tc>
        <w:tc>
          <w:tcPr>
            <w:tcW w:w="0" w:type="auto"/>
          </w:tcPr>
          <w:p w14:paraId="0E73C3CE" w14:textId="781C6BCC" w:rsidR="006D737D" w:rsidRPr="00D00F3B" w:rsidRDefault="006D737D" w:rsidP="00836A2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الأول</w:t>
            </w:r>
          </w:p>
        </w:tc>
      </w:tr>
      <w:tr w:rsidR="006D737D" w:rsidRPr="00D00F3B" w14:paraId="032AA4B9" w14:textId="0A2B7CA6" w:rsidTr="006D737D">
        <w:trPr>
          <w:trHeight w:val="403"/>
        </w:trPr>
        <w:tc>
          <w:tcPr>
            <w:cnfStyle w:val="001000000000" w:firstRow="0" w:lastRow="0" w:firstColumn="1" w:lastColumn="0" w:oddVBand="0" w:evenVBand="0" w:oddHBand="0" w:evenHBand="0" w:firstRowFirstColumn="0" w:firstRowLastColumn="0" w:lastRowFirstColumn="0" w:lastRowLastColumn="0"/>
            <w:tcW w:w="0" w:type="auto"/>
            <w:hideMark/>
          </w:tcPr>
          <w:p w14:paraId="6FAB8FFB" w14:textId="77777777" w:rsidR="006D737D" w:rsidRPr="00D00F3B" w:rsidRDefault="006D737D" w:rsidP="00836A28">
            <w:pPr>
              <w:bidi/>
              <w:spacing w:line="259" w:lineRule="auto"/>
              <w:jc w:val="center"/>
              <w:rPr>
                <w:rFonts w:ascii="Simplified Arabic" w:hAnsi="Simplified Arabic" w:cs="Simplified Arabic"/>
              </w:rPr>
            </w:pPr>
            <w:r w:rsidRPr="00D00F3B">
              <w:rPr>
                <w:rFonts w:ascii="Simplified Arabic" w:hAnsi="Simplified Arabic" w:cs="Simplified Arabic" w:hint="cs"/>
              </w:rPr>
              <w:t>1950–1975</w:t>
            </w:r>
          </w:p>
        </w:tc>
        <w:tc>
          <w:tcPr>
            <w:tcW w:w="0" w:type="auto"/>
            <w:hideMark/>
          </w:tcPr>
          <w:p w14:paraId="23BF7650" w14:textId="77777777" w:rsidR="006D737D" w:rsidRPr="00D00F3B" w:rsidRDefault="006D737D" w:rsidP="00836A28">
            <w:pPr>
              <w:bidi/>
              <w:spacing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الصيانة الوقائية</w:t>
            </w:r>
          </w:p>
        </w:tc>
        <w:tc>
          <w:tcPr>
            <w:tcW w:w="0" w:type="auto"/>
          </w:tcPr>
          <w:p w14:paraId="4159925E" w14:textId="75605B21" w:rsidR="006D737D" w:rsidRPr="00D00F3B" w:rsidRDefault="006D737D" w:rsidP="00836A2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الثاني</w:t>
            </w:r>
          </w:p>
        </w:tc>
      </w:tr>
      <w:tr w:rsidR="006D737D" w:rsidRPr="00D00F3B" w14:paraId="0917B0E3" w14:textId="2451047B" w:rsidTr="006D737D">
        <w:trPr>
          <w:cnfStyle w:val="000000100000" w:firstRow="0" w:lastRow="0" w:firstColumn="0" w:lastColumn="0" w:oddVBand="0" w:evenVBand="0" w:oddHBand="1" w:evenHBand="0" w:firstRowFirstColumn="0" w:firstRowLastColumn="0" w:lastRowFirstColumn="0" w:lastRowLastColumn="0"/>
          <w:trHeight w:val="403"/>
        </w:trPr>
        <w:tc>
          <w:tcPr>
            <w:cnfStyle w:val="001000000000" w:firstRow="0" w:lastRow="0" w:firstColumn="1" w:lastColumn="0" w:oddVBand="0" w:evenVBand="0" w:oddHBand="0" w:evenHBand="0" w:firstRowFirstColumn="0" w:firstRowLastColumn="0" w:lastRowFirstColumn="0" w:lastRowLastColumn="0"/>
            <w:tcW w:w="0" w:type="auto"/>
            <w:hideMark/>
          </w:tcPr>
          <w:p w14:paraId="49DAC8DD" w14:textId="77777777" w:rsidR="006D737D" w:rsidRPr="00D00F3B" w:rsidRDefault="006D737D" w:rsidP="00836A28">
            <w:pPr>
              <w:bidi/>
              <w:spacing w:line="259" w:lineRule="auto"/>
              <w:jc w:val="center"/>
              <w:rPr>
                <w:rFonts w:ascii="Simplified Arabic" w:hAnsi="Simplified Arabic" w:cs="Simplified Arabic"/>
              </w:rPr>
            </w:pPr>
            <w:r w:rsidRPr="00D00F3B">
              <w:rPr>
                <w:rFonts w:ascii="Simplified Arabic" w:hAnsi="Simplified Arabic" w:cs="Simplified Arabic" w:hint="cs"/>
              </w:rPr>
              <w:t>1975–1995</w:t>
            </w:r>
          </w:p>
        </w:tc>
        <w:tc>
          <w:tcPr>
            <w:tcW w:w="0" w:type="auto"/>
            <w:hideMark/>
          </w:tcPr>
          <w:p w14:paraId="6958A751" w14:textId="77777777" w:rsidR="006D737D" w:rsidRPr="00D00F3B" w:rsidRDefault="006D737D"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الصيانة التنبؤية</w:t>
            </w:r>
          </w:p>
        </w:tc>
        <w:tc>
          <w:tcPr>
            <w:tcW w:w="0" w:type="auto"/>
          </w:tcPr>
          <w:p w14:paraId="53259E7A" w14:textId="0C950218" w:rsidR="006D737D" w:rsidRPr="00D00F3B" w:rsidRDefault="006D737D" w:rsidP="00836A2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الثالث</w:t>
            </w:r>
          </w:p>
        </w:tc>
      </w:tr>
      <w:tr w:rsidR="006D737D" w:rsidRPr="00D00F3B" w14:paraId="1618C9A7" w14:textId="653D8636" w:rsidTr="006D737D">
        <w:trPr>
          <w:trHeight w:val="403"/>
        </w:trPr>
        <w:tc>
          <w:tcPr>
            <w:cnfStyle w:val="001000000000" w:firstRow="0" w:lastRow="0" w:firstColumn="1" w:lastColumn="0" w:oddVBand="0" w:evenVBand="0" w:oddHBand="0" w:evenHBand="0" w:firstRowFirstColumn="0" w:firstRowLastColumn="0" w:lastRowFirstColumn="0" w:lastRowLastColumn="0"/>
            <w:tcW w:w="0" w:type="auto"/>
            <w:hideMark/>
          </w:tcPr>
          <w:p w14:paraId="58FF6FB1" w14:textId="77777777" w:rsidR="006D737D" w:rsidRPr="00D00F3B" w:rsidRDefault="006D737D" w:rsidP="00836A28">
            <w:pPr>
              <w:bidi/>
              <w:spacing w:line="259" w:lineRule="auto"/>
              <w:jc w:val="center"/>
              <w:rPr>
                <w:rFonts w:ascii="Simplified Arabic" w:hAnsi="Simplified Arabic" w:cs="Simplified Arabic"/>
              </w:rPr>
            </w:pPr>
            <w:r w:rsidRPr="00D00F3B">
              <w:rPr>
                <w:rFonts w:ascii="Simplified Arabic" w:hAnsi="Simplified Arabic" w:cs="Simplified Arabic" w:hint="cs"/>
              </w:rPr>
              <w:t>1995–2010</w:t>
            </w:r>
          </w:p>
        </w:tc>
        <w:tc>
          <w:tcPr>
            <w:tcW w:w="0" w:type="auto"/>
            <w:hideMark/>
          </w:tcPr>
          <w:p w14:paraId="5A6CAC3F" w14:textId="77777777" w:rsidR="006D737D" w:rsidRPr="00D00F3B" w:rsidRDefault="006D737D" w:rsidP="00836A28">
            <w:pPr>
              <w:bidi/>
              <w:spacing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الصيانة المعتمدة على الاعتمادية</w:t>
            </w:r>
          </w:p>
        </w:tc>
        <w:tc>
          <w:tcPr>
            <w:tcW w:w="0" w:type="auto"/>
          </w:tcPr>
          <w:p w14:paraId="0452A1EF" w14:textId="4B7E04FF" w:rsidR="006D737D" w:rsidRPr="00D00F3B" w:rsidRDefault="006D737D" w:rsidP="00836A2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الرابع</w:t>
            </w:r>
          </w:p>
        </w:tc>
      </w:tr>
      <w:tr w:rsidR="006D737D" w:rsidRPr="00D00F3B" w14:paraId="494431F1" w14:textId="711AF8E8" w:rsidTr="006D737D">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0" w:type="auto"/>
            <w:hideMark/>
          </w:tcPr>
          <w:p w14:paraId="2D8008A6" w14:textId="1FE63DD8" w:rsidR="006D737D" w:rsidRPr="00D00F3B" w:rsidRDefault="006D737D" w:rsidP="00836A28">
            <w:pPr>
              <w:bidi/>
              <w:spacing w:line="259" w:lineRule="auto"/>
              <w:jc w:val="center"/>
              <w:rPr>
                <w:rFonts w:ascii="Simplified Arabic" w:hAnsi="Simplified Arabic" w:cs="Simplified Arabic"/>
              </w:rPr>
            </w:pPr>
            <w:r w:rsidRPr="00D00F3B">
              <w:rPr>
                <w:rFonts w:ascii="Simplified Arabic" w:hAnsi="Simplified Arabic" w:cs="Simplified Arabic" w:hint="cs"/>
              </w:rPr>
              <w:t>2010</w:t>
            </w:r>
            <w:r w:rsidRPr="00D00F3B">
              <w:rPr>
                <w:rFonts w:ascii="Simplified Arabic" w:hAnsi="Simplified Arabic" w:cs="Simplified Arabic" w:hint="cs"/>
                <w:rtl/>
              </w:rPr>
              <w:t>حتى الآن</w:t>
            </w:r>
          </w:p>
        </w:tc>
        <w:tc>
          <w:tcPr>
            <w:tcW w:w="0" w:type="auto"/>
            <w:hideMark/>
          </w:tcPr>
          <w:p w14:paraId="23D8A525" w14:textId="77777777" w:rsidR="006D737D" w:rsidRPr="00D00F3B" w:rsidRDefault="006D737D"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الصيانة الذكية المعتمدة على الأداء</w:t>
            </w:r>
          </w:p>
        </w:tc>
        <w:tc>
          <w:tcPr>
            <w:tcW w:w="0" w:type="auto"/>
          </w:tcPr>
          <w:p w14:paraId="32CBC721" w14:textId="3C927FE8" w:rsidR="006D737D" w:rsidRPr="00D00F3B" w:rsidRDefault="006D737D" w:rsidP="00836A2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الخامس</w:t>
            </w:r>
          </w:p>
        </w:tc>
      </w:tr>
    </w:tbl>
    <w:p w14:paraId="2C80D66F" w14:textId="77777777" w:rsidR="001F4C29" w:rsidRPr="00D00F3B" w:rsidRDefault="001F4C29"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2.2.4 </w:t>
      </w:r>
      <w:r w:rsidRPr="00D00F3B">
        <w:rPr>
          <w:rFonts w:ascii="Simplified Arabic" w:hAnsi="Simplified Arabic" w:cs="Simplified Arabic" w:hint="cs"/>
          <w:b/>
          <w:bCs/>
          <w:sz w:val="28"/>
          <w:szCs w:val="28"/>
          <w:rtl/>
        </w:rPr>
        <w:t>أنواع الصيانة</w:t>
      </w:r>
    </w:p>
    <w:p w14:paraId="65AF38AA" w14:textId="77777777" w:rsidR="001F4C29" w:rsidRPr="00D00F3B" w:rsidRDefault="001F4C29"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يمكن تصنيف أعمال الصيانة إلى عدة أنواع رئيسة تختلف بحسب توقيت التدخل وأسلوب التنفيذ</w:t>
      </w:r>
      <w:r w:rsidRPr="00D00F3B">
        <w:rPr>
          <w:rFonts w:ascii="Simplified Arabic" w:hAnsi="Simplified Arabic" w:cs="Simplified Arabic" w:hint="cs"/>
          <w:sz w:val="24"/>
          <w:szCs w:val="24"/>
        </w:rPr>
        <w:t>.</w:t>
      </w:r>
    </w:p>
    <w:p w14:paraId="0E1DB185" w14:textId="77777777" w:rsidR="001F4C29" w:rsidRPr="00D00F3B" w:rsidRDefault="001F4C29"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أولاً: الصيانة التصحيحية</w:t>
      </w:r>
      <w:r w:rsidRPr="00D00F3B">
        <w:rPr>
          <w:rFonts w:ascii="Simplified Arabic" w:hAnsi="Simplified Arabic" w:cs="Simplified Arabic" w:hint="cs"/>
          <w:b/>
          <w:bCs/>
          <w:sz w:val="24"/>
          <w:szCs w:val="24"/>
        </w:rPr>
        <w:t xml:space="preserve"> (Corrective Maintenance)</w:t>
      </w:r>
    </w:p>
    <w:p w14:paraId="242FF40A" w14:textId="77777777" w:rsidR="001F4C29" w:rsidRPr="00D00F3B" w:rsidRDefault="001F4C29"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تتم بعد حدوث العطل بهدف إعادة الأصل إلى حالته التشغيلية</w:t>
      </w:r>
      <w:r w:rsidRPr="00D00F3B">
        <w:rPr>
          <w:rFonts w:ascii="Simplified Arabic" w:hAnsi="Simplified Arabic" w:cs="Simplified Arabic" w:hint="cs"/>
          <w:sz w:val="24"/>
          <w:szCs w:val="24"/>
        </w:rPr>
        <w:t>.</w:t>
      </w:r>
    </w:p>
    <w:p w14:paraId="5EB1EA5D" w14:textId="77777777" w:rsidR="001F4C29" w:rsidRPr="00D00F3B" w:rsidRDefault="001F4C29"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المميزات</w:t>
      </w:r>
    </w:p>
    <w:p w14:paraId="6A78DD9B" w14:textId="77777777" w:rsidR="001F4C29" w:rsidRPr="00D00F3B" w:rsidRDefault="001F4C29" w:rsidP="00836A28">
      <w:pPr>
        <w:numPr>
          <w:ilvl w:val="0"/>
          <w:numId w:val="11"/>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انخفاض تكاليف التخطيط</w:t>
      </w:r>
      <w:r w:rsidRPr="00D00F3B">
        <w:rPr>
          <w:rFonts w:ascii="Simplified Arabic" w:hAnsi="Simplified Arabic" w:cs="Simplified Arabic" w:hint="cs"/>
          <w:sz w:val="24"/>
          <w:szCs w:val="24"/>
        </w:rPr>
        <w:t xml:space="preserve">. </w:t>
      </w:r>
    </w:p>
    <w:p w14:paraId="39DA6BC2" w14:textId="77777777" w:rsidR="001F4C29" w:rsidRPr="00D00F3B" w:rsidRDefault="001F4C29" w:rsidP="00836A28">
      <w:pPr>
        <w:numPr>
          <w:ilvl w:val="0"/>
          <w:numId w:val="11"/>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مناسبة للأصول منخفضة الأهمية</w:t>
      </w:r>
      <w:r w:rsidRPr="00D00F3B">
        <w:rPr>
          <w:rFonts w:ascii="Simplified Arabic" w:hAnsi="Simplified Arabic" w:cs="Simplified Arabic" w:hint="cs"/>
          <w:sz w:val="24"/>
          <w:szCs w:val="24"/>
        </w:rPr>
        <w:t xml:space="preserve">. </w:t>
      </w:r>
    </w:p>
    <w:p w14:paraId="0B64D343" w14:textId="77777777" w:rsidR="001F4C29" w:rsidRPr="00D00F3B" w:rsidRDefault="001F4C29"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العيوب</w:t>
      </w:r>
    </w:p>
    <w:p w14:paraId="36096664" w14:textId="77777777" w:rsidR="001F4C29" w:rsidRPr="00D00F3B" w:rsidRDefault="001F4C29" w:rsidP="00836A28">
      <w:pPr>
        <w:numPr>
          <w:ilvl w:val="0"/>
          <w:numId w:val="12"/>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ارتفاع تكاليف الأعطال</w:t>
      </w:r>
      <w:r w:rsidRPr="00D00F3B">
        <w:rPr>
          <w:rFonts w:ascii="Simplified Arabic" w:hAnsi="Simplified Arabic" w:cs="Simplified Arabic" w:hint="cs"/>
          <w:sz w:val="24"/>
          <w:szCs w:val="24"/>
        </w:rPr>
        <w:t xml:space="preserve">. </w:t>
      </w:r>
    </w:p>
    <w:p w14:paraId="21A9D4E2" w14:textId="77777777" w:rsidR="001F4C29" w:rsidRPr="00D00F3B" w:rsidRDefault="001F4C29" w:rsidP="00836A28">
      <w:pPr>
        <w:numPr>
          <w:ilvl w:val="0"/>
          <w:numId w:val="12"/>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توقف الخدمة</w:t>
      </w:r>
      <w:r w:rsidRPr="00D00F3B">
        <w:rPr>
          <w:rFonts w:ascii="Simplified Arabic" w:hAnsi="Simplified Arabic" w:cs="Simplified Arabic" w:hint="cs"/>
          <w:sz w:val="24"/>
          <w:szCs w:val="24"/>
        </w:rPr>
        <w:t xml:space="preserve">. </w:t>
      </w:r>
    </w:p>
    <w:p w14:paraId="0B58B1AE" w14:textId="77777777" w:rsidR="001F4C29" w:rsidRPr="00D00F3B" w:rsidRDefault="001F4C29" w:rsidP="00836A28">
      <w:pPr>
        <w:numPr>
          <w:ilvl w:val="0"/>
          <w:numId w:val="12"/>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انخفاض الاعتمادية</w:t>
      </w:r>
      <w:r w:rsidRPr="00D00F3B">
        <w:rPr>
          <w:rFonts w:ascii="Simplified Arabic" w:hAnsi="Simplified Arabic" w:cs="Simplified Arabic" w:hint="cs"/>
          <w:sz w:val="24"/>
          <w:szCs w:val="24"/>
        </w:rPr>
        <w:t xml:space="preserve">. </w:t>
      </w:r>
    </w:p>
    <w:p w14:paraId="2B615F14" w14:textId="77777777"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t>ثانياً: الصيانة الوقائية</w:t>
      </w:r>
      <w:r w:rsidRPr="00D00F3B">
        <w:rPr>
          <w:rFonts w:ascii="Simplified Arabic" w:hAnsi="Simplified Arabic" w:cs="Simplified Arabic" w:hint="cs"/>
          <w:b/>
          <w:bCs/>
        </w:rPr>
        <w:t xml:space="preserve"> (Preventive Maintenance)</w:t>
      </w:r>
    </w:p>
    <w:p w14:paraId="51894387" w14:textId="77777777" w:rsidR="001F4C29" w:rsidRPr="00D00F3B" w:rsidRDefault="001F4C29" w:rsidP="00836A28">
      <w:pPr>
        <w:bidi/>
        <w:spacing w:after="0"/>
        <w:rPr>
          <w:rFonts w:ascii="Simplified Arabic" w:hAnsi="Simplified Arabic" w:cs="Simplified Arabic"/>
        </w:rPr>
      </w:pPr>
      <w:r w:rsidRPr="00D00F3B">
        <w:rPr>
          <w:rFonts w:ascii="Simplified Arabic" w:hAnsi="Simplified Arabic" w:cs="Simplified Arabic" w:hint="cs"/>
          <w:rtl/>
        </w:rPr>
        <w:t>تعتمد على برامج زمنية مخططة يتم تنفيذها بصورة دورية لمنع الأعطال قبل وقوعها</w:t>
      </w:r>
      <w:r w:rsidRPr="00D00F3B">
        <w:rPr>
          <w:rFonts w:ascii="Simplified Arabic" w:hAnsi="Simplified Arabic" w:cs="Simplified Arabic" w:hint="cs"/>
        </w:rPr>
        <w:t>.</w:t>
      </w:r>
    </w:p>
    <w:p w14:paraId="19F073E7" w14:textId="77777777"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t>المميزات</w:t>
      </w:r>
    </w:p>
    <w:p w14:paraId="389B20F0" w14:textId="77777777" w:rsidR="001F4C29" w:rsidRPr="00D00F3B" w:rsidRDefault="001F4C29" w:rsidP="00836A28">
      <w:pPr>
        <w:numPr>
          <w:ilvl w:val="0"/>
          <w:numId w:val="13"/>
        </w:numPr>
        <w:bidi/>
        <w:spacing w:after="0"/>
        <w:rPr>
          <w:rFonts w:ascii="Simplified Arabic" w:hAnsi="Simplified Arabic" w:cs="Simplified Arabic"/>
        </w:rPr>
      </w:pPr>
      <w:r w:rsidRPr="00D00F3B">
        <w:rPr>
          <w:rFonts w:ascii="Simplified Arabic" w:hAnsi="Simplified Arabic" w:cs="Simplified Arabic" w:hint="cs"/>
          <w:rtl/>
        </w:rPr>
        <w:t>تقليل الأعطال</w:t>
      </w:r>
      <w:r w:rsidRPr="00D00F3B">
        <w:rPr>
          <w:rFonts w:ascii="Simplified Arabic" w:hAnsi="Simplified Arabic" w:cs="Simplified Arabic" w:hint="cs"/>
        </w:rPr>
        <w:t xml:space="preserve">. </w:t>
      </w:r>
    </w:p>
    <w:p w14:paraId="324B5D9F" w14:textId="77777777" w:rsidR="001F4C29" w:rsidRPr="00D00F3B" w:rsidRDefault="001F4C29" w:rsidP="00836A28">
      <w:pPr>
        <w:numPr>
          <w:ilvl w:val="0"/>
          <w:numId w:val="13"/>
        </w:numPr>
        <w:bidi/>
        <w:spacing w:after="0"/>
        <w:rPr>
          <w:rFonts w:ascii="Simplified Arabic" w:hAnsi="Simplified Arabic" w:cs="Simplified Arabic"/>
        </w:rPr>
      </w:pPr>
      <w:r w:rsidRPr="00D00F3B">
        <w:rPr>
          <w:rFonts w:ascii="Simplified Arabic" w:hAnsi="Simplified Arabic" w:cs="Simplified Arabic" w:hint="cs"/>
          <w:rtl/>
        </w:rPr>
        <w:t>رفع الاعتمادية</w:t>
      </w:r>
      <w:r w:rsidRPr="00D00F3B">
        <w:rPr>
          <w:rFonts w:ascii="Simplified Arabic" w:hAnsi="Simplified Arabic" w:cs="Simplified Arabic" w:hint="cs"/>
        </w:rPr>
        <w:t xml:space="preserve">. </w:t>
      </w:r>
    </w:p>
    <w:p w14:paraId="10536CB7" w14:textId="77777777" w:rsidR="001F4C29" w:rsidRPr="00D00F3B" w:rsidRDefault="001F4C29" w:rsidP="00836A28">
      <w:pPr>
        <w:numPr>
          <w:ilvl w:val="0"/>
          <w:numId w:val="13"/>
        </w:numPr>
        <w:bidi/>
        <w:spacing w:after="0"/>
        <w:rPr>
          <w:rFonts w:ascii="Simplified Arabic" w:hAnsi="Simplified Arabic" w:cs="Simplified Arabic"/>
        </w:rPr>
      </w:pPr>
      <w:r w:rsidRPr="00D00F3B">
        <w:rPr>
          <w:rFonts w:ascii="Simplified Arabic" w:hAnsi="Simplified Arabic" w:cs="Simplified Arabic" w:hint="cs"/>
          <w:rtl/>
        </w:rPr>
        <w:t>زيادة العمر التشغيلي</w:t>
      </w:r>
      <w:r w:rsidRPr="00D00F3B">
        <w:rPr>
          <w:rFonts w:ascii="Simplified Arabic" w:hAnsi="Simplified Arabic" w:cs="Simplified Arabic" w:hint="cs"/>
        </w:rPr>
        <w:t xml:space="preserve">. </w:t>
      </w:r>
    </w:p>
    <w:p w14:paraId="6B7E54B0" w14:textId="77777777" w:rsidR="001F4C29" w:rsidRPr="00D00F3B" w:rsidRDefault="001F4C29" w:rsidP="00836A28">
      <w:pPr>
        <w:numPr>
          <w:ilvl w:val="0"/>
          <w:numId w:val="13"/>
        </w:numPr>
        <w:bidi/>
        <w:spacing w:after="0"/>
        <w:rPr>
          <w:rFonts w:ascii="Simplified Arabic" w:hAnsi="Simplified Arabic" w:cs="Simplified Arabic"/>
        </w:rPr>
      </w:pPr>
      <w:r w:rsidRPr="00D00F3B">
        <w:rPr>
          <w:rFonts w:ascii="Simplified Arabic" w:hAnsi="Simplified Arabic" w:cs="Simplified Arabic" w:hint="cs"/>
          <w:rtl/>
        </w:rPr>
        <w:t>تحسين التخطيط</w:t>
      </w:r>
      <w:r w:rsidRPr="00D00F3B">
        <w:rPr>
          <w:rFonts w:ascii="Simplified Arabic" w:hAnsi="Simplified Arabic" w:cs="Simplified Arabic" w:hint="cs"/>
        </w:rPr>
        <w:t xml:space="preserve">. </w:t>
      </w:r>
    </w:p>
    <w:p w14:paraId="6883C438" w14:textId="77777777"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t>العيوب</w:t>
      </w:r>
    </w:p>
    <w:p w14:paraId="220B81EB" w14:textId="77777777" w:rsidR="001F4C29" w:rsidRPr="00D00F3B" w:rsidRDefault="001F4C29" w:rsidP="00836A28">
      <w:pPr>
        <w:numPr>
          <w:ilvl w:val="0"/>
          <w:numId w:val="14"/>
        </w:numPr>
        <w:bidi/>
        <w:spacing w:after="0"/>
        <w:rPr>
          <w:rFonts w:ascii="Simplified Arabic" w:hAnsi="Simplified Arabic" w:cs="Simplified Arabic"/>
        </w:rPr>
      </w:pPr>
      <w:r w:rsidRPr="00D00F3B">
        <w:rPr>
          <w:rFonts w:ascii="Simplified Arabic" w:hAnsi="Simplified Arabic" w:cs="Simplified Arabic" w:hint="cs"/>
          <w:rtl/>
        </w:rPr>
        <w:t>احتمال تنفيذ أعمال غير ضرورية</w:t>
      </w:r>
      <w:r w:rsidRPr="00D00F3B">
        <w:rPr>
          <w:rFonts w:ascii="Simplified Arabic" w:hAnsi="Simplified Arabic" w:cs="Simplified Arabic" w:hint="cs"/>
        </w:rPr>
        <w:t xml:space="preserve">. </w:t>
      </w:r>
    </w:p>
    <w:p w14:paraId="2E83EB97" w14:textId="77777777" w:rsidR="001F4C29" w:rsidRPr="00D00F3B" w:rsidRDefault="001F4C29" w:rsidP="00836A28">
      <w:pPr>
        <w:numPr>
          <w:ilvl w:val="0"/>
          <w:numId w:val="14"/>
        </w:numPr>
        <w:bidi/>
        <w:spacing w:after="0"/>
        <w:rPr>
          <w:rFonts w:ascii="Simplified Arabic" w:hAnsi="Simplified Arabic" w:cs="Simplified Arabic"/>
        </w:rPr>
      </w:pPr>
      <w:r w:rsidRPr="00D00F3B">
        <w:rPr>
          <w:rFonts w:ascii="Simplified Arabic" w:hAnsi="Simplified Arabic" w:cs="Simplified Arabic" w:hint="cs"/>
          <w:rtl/>
        </w:rPr>
        <w:t>الحاجة إلى موارد ثابتة</w:t>
      </w:r>
      <w:r w:rsidRPr="00D00F3B">
        <w:rPr>
          <w:rFonts w:ascii="Simplified Arabic" w:hAnsi="Simplified Arabic" w:cs="Simplified Arabic" w:hint="cs"/>
        </w:rPr>
        <w:t xml:space="preserve">. </w:t>
      </w:r>
    </w:p>
    <w:p w14:paraId="76F1F919" w14:textId="77777777"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t>ثالثاً: الصيانة التنبؤية</w:t>
      </w:r>
      <w:r w:rsidRPr="00D00F3B">
        <w:rPr>
          <w:rFonts w:ascii="Simplified Arabic" w:hAnsi="Simplified Arabic" w:cs="Simplified Arabic" w:hint="cs"/>
          <w:b/>
          <w:bCs/>
        </w:rPr>
        <w:t xml:space="preserve"> (Predictive Maintenance)</w:t>
      </w:r>
    </w:p>
    <w:p w14:paraId="3BEE1B8F" w14:textId="77777777" w:rsidR="001F4C29" w:rsidRPr="00D00F3B" w:rsidRDefault="001F4C29" w:rsidP="00836A28">
      <w:pPr>
        <w:bidi/>
        <w:spacing w:after="0"/>
        <w:rPr>
          <w:rFonts w:ascii="Simplified Arabic" w:hAnsi="Simplified Arabic" w:cs="Simplified Arabic"/>
        </w:rPr>
      </w:pPr>
      <w:r w:rsidRPr="00D00F3B">
        <w:rPr>
          <w:rFonts w:ascii="Simplified Arabic" w:hAnsi="Simplified Arabic" w:cs="Simplified Arabic" w:hint="cs"/>
          <w:rtl/>
        </w:rPr>
        <w:t>تعتمد على مراقبة الحالة الفعلية للأصل باستخدام أجهزة القياس وتحليل البيانات</w:t>
      </w:r>
      <w:r w:rsidRPr="00D00F3B">
        <w:rPr>
          <w:rFonts w:ascii="Simplified Arabic" w:hAnsi="Simplified Arabic" w:cs="Simplified Arabic" w:hint="cs"/>
        </w:rPr>
        <w:t>.</w:t>
      </w:r>
    </w:p>
    <w:p w14:paraId="38A410F2" w14:textId="77777777"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t>المميزات</w:t>
      </w:r>
    </w:p>
    <w:p w14:paraId="092ADF25" w14:textId="77777777" w:rsidR="001F4C29" w:rsidRPr="00D00F3B" w:rsidRDefault="001F4C29" w:rsidP="00836A28">
      <w:pPr>
        <w:numPr>
          <w:ilvl w:val="0"/>
          <w:numId w:val="15"/>
        </w:numPr>
        <w:bidi/>
        <w:spacing w:after="0"/>
        <w:rPr>
          <w:rFonts w:ascii="Simplified Arabic" w:hAnsi="Simplified Arabic" w:cs="Simplified Arabic"/>
        </w:rPr>
      </w:pPr>
      <w:r w:rsidRPr="00D00F3B">
        <w:rPr>
          <w:rFonts w:ascii="Simplified Arabic" w:hAnsi="Simplified Arabic" w:cs="Simplified Arabic" w:hint="cs"/>
          <w:rtl/>
        </w:rPr>
        <w:t>التدخل عند الحاجة فقط</w:t>
      </w:r>
      <w:r w:rsidRPr="00D00F3B">
        <w:rPr>
          <w:rFonts w:ascii="Simplified Arabic" w:hAnsi="Simplified Arabic" w:cs="Simplified Arabic" w:hint="cs"/>
        </w:rPr>
        <w:t xml:space="preserve">. </w:t>
      </w:r>
    </w:p>
    <w:p w14:paraId="4CBF5001" w14:textId="77777777" w:rsidR="001F4C29" w:rsidRPr="00D00F3B" w:rsidRDefault="001F4C29" w:rsidP="00836A28">
      <w:pPr>
        <w:numPr>
          <w:ilvl w:val="0"/>
          <w:numId w:val="15"/>
        </w:numPr>
        <w:bidi/>
        <w:spacing w:after="0"/>
        <w:rPr>
          <w:rFonts w:ascii="Simplified Arabic" w:hAnsi="Simplified Arabic" w:cs="Simplified Arabic"/>
        </w:rPr>
      </w:pPr>
      <w:r w:rsidRPr="00D00F3B">
        <w:rPr>
          <w:rFonts w:ascii="Simplified Arabic" w:hAnsi="Simplified Arabic" w:cs="Simplified Arabic" w:hint="cs"/>
          <w:rtl/>
        </w:rPr>
        <w:t>خفض التكاليف</w:t>
      </w:r>
      <w:r w:rsidRPr="00D00F3B">
        <w:rPr>
          <w:rFonts w:ascii="Simplified Arabic" w:hAnsi="Simplified Arabic" w:cs="Simplified Arabic" w:hint="cs"/>
        </w:rPr>
        <w:t xml:space="preserve">. </w:t>
      </w:r>
    </w:p>
    <w:p w14:paraId="626D0DBA" w14:textId="77777777" w:rsidR="001F4C29" w:rsidRPr="00D00F3B" w:rsidRDefault="001F4C29" w:rsidP="00836A28">
      <w:pPr>
        <w:numPr>
          <w:ilvl w:val="0"/>
          <w:numId w:val="15"/>
        </w:numPr>
        <w:bidi/>
        <w:spacing w:after="0"/>
        <w:rPr>
          <w:rFonts w:ascii="Simplified Arabic" w:hAnsi="Simplified Arabic" w:cs="Simplified Arabic"/>
        </w:rPr>
      </w:pPr>
      <w:r w:rsidRPr="00D00F3B">
        <w:rPr>
          <w:rFonts w:ascii="Simplified Arabic" w:hAnsi="Simplified Arabic" w:cs="Simplified Arabic" w:hint="cs"/>
          <w:rtl/>
        </w:rPr>
        <w:t>زيادة دقة التخطيط</w:t>
      </w:r>
      <w:r w:rsidRPr="00D00F3B">
        <w:rPr>
          <w:rFonts w:ascii="Simplified Arabic" w:hAnsi="Simplified Arabic" w:cs="Simplified Arabic" w:hint="cs"/>
        </w:rPr>
        <w:t xml:space="preserve">. </w:t>
      </w:r>
    </w:p>
    <w:p w14:paraId="0CB490D5" w14:textId="77777777"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العيوب</w:t>
      </w:r>
    </w:p>
    <w:p w14:paraId="06250350" w14:textId="77777777" w:rsidR="001F4C29" w:rsidRPr="00D00F3B" w:rsidRDefault="001F4C29" w:rsidP="00836A28">
      <w:pPr>
        <w:numPr>
          <w:ilvl w:val="0"/>
          <w:numId w:val="16"/>
        </w:numPr>
        <w:bidi/>
        <w:spacing w:after="0"/>
        <w:rPr>
          <w:rFonts w:ascii="Simplified Arabic" w:hAnsi="Simplified Arabic" w:cs="Simplified Arabic"/>
        </w:rPr>
      </w:pPr>
      <w:r w:rsidRPr="00D00F3B">
        <w:rPr>
          <w:rFonts w:ascii="Simplified Arabic" w:hAnsi="Simplified Arabic" w:cs="Simplified Arabic" w:hint="cs"/>
          <w:rtl/>
        </w:rPr>
        <w:t>ارتفاع تكلفة الأنظمة</w:t>
      </w:r>
      <w:r w:rsidRPr="00D00F3B">
        <w:rPr>
          <w:rFonts w:ascii="Simplified Arabic" w:hAnsi="Simplified Arabic" w:cs="Simplified Arabic" w:hint="cs"/>
        </w:rPr>
        <w:t xml:space="preserve">. </w:t>
      </w:r>
    </w:p>
    <w:p w14:paraId="54FCD5EC" w14:textId="77777777" w:rsidR="001F4C29" w:rsidRPr="00D00F3B" w:rsidRDefault="001F4C29" w:rsidP="00836A28">
      <w:pPr>
        <w:numPr>
          <w:ilvl w:val="0"/>
          <w:numId w:val="16"/>
        </w:numPr>
        <w:bidi/>
        <w:spacing w:after="0"/>
        <w:rPr>
          <w:rFonts w:ascii="Simplified Arabic" w:hAnsi="Simplified Arabic" w:cs="Simplified Arabic"/>
        </w:rPr>
      </w:pPr>
      <w:r w:rsidRPr="00D00F3B">
        <w:rPr>
          <w:rFonts w:ascii="Simplified Arabic" w:hAnsi="Simplified Arabic" w:cs="Simplified Arabic" w:hint="cs"/>
          <w:rtl/>
        </w:rPr>
        <w:t>الحاجة إلى خبرات متخصصة</w:t>
      </w:r>
      <w:r w:rsidRPr="00D00F3B">
        <w:rPr>
          <w:rFonts w:ascii="Simplified Arabic" w:hAnsi="Simplified Arabic" w:cs="Simplified Arabic" w:hint="cs"/>
        </w:rPr>
        <w:t xml:space="preserve">. </w:t>
      </w:r>
    </w:p>
    <w:p w14:paraId="7663853B" w14:textId="77777777"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الصيانة المعتمدة على الاعتمادية</w:t>
      </w:r>
      <w:r w:rsidRPr="00D00F3B">
        <w:rPr>
          <w:rFonts w:ascii="Simplified Arabic" w:hAnsi="Simplified Arabic" w:cs="Simplified Arabic" w:hint="cs"/>
          <w:b/>
          <w:bCs/>
        </w:rPr>
        <w:t xml:space="preserve"> (RCM)</w:t>
      </w:r>
    </w:p>
    <w:p w14:paraId="62FB183A" w14:textId="77777777" w:rsidR="001F4C29" w:rsidRPr="00D00F3B" w:rsidRDefault="001F4C29" w:rsidP="00836A28">
      <w:pPr>
        <w:bidi/>
        <w:spacing w:after="0"/>
        <w:rPr>
          <w:rFonts w:ascii="Simplified Arabic" w:hAnsi="Simplified Arabic" w:cs="Simplified Arabic"/>
        </w:rPr>
      </w:pPr>
      <w:r w:rsidRPr="00D00F3B">
        <w:rPr>
          <w:rFonts w:ascii="Simplified Arabic" w:hAnsi="Simplified Arabic" w:cs="Simplified Arabic" w:hint="cs"/>
          <w:rtl/>
        </w:rPr>
        <w:t>تعتمد على تحليل المخاطر وتحديد أفضل استراتيجية لكل أصل حسب أهميته التشغيلية</w:t>
      </w:r>
      <w:r w:rsidRPr="00D00F3B">
        <w:rPr>
          <w:rFonts w:ascii="Simplified Arabic" w:hAnsi="Simplified Arabic" w:cs="Simplified Arabic" w:hint="cs"/>
        </w:rPr>
        <w:t>.</w:t>
      </w:r>
    </w:p>
    <w:p w14:paraId="27DD8DF8" w14:textId="77777777"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t>خامساً: الصيانة المعتمدة على المخاطر</w:t>
      </w:r>
      <w:r w:rsidRPr="00D00F3B">
        <w:rPr>
          <w:rFonts w:ascii="Simplified Arabic" w:hAnsi="Simplified Arabic" w:cs="Simplified Arabic" w:hint="cs"/>
          <w:b/>
          <w:bCs/>
        </w:rPr>
        <w:t xml:space="preserve"> (Risk-Based Maintenance)</w:t>
      </w:r>
    </w:p>
    <w:p w14:paraId="799C28B3" w14:textId="77777777" w:rsidR="001F4C29" w:rsidRPr="00D00F3B" w:rsidRDefault="001F4C29" w:rsidP="00836A28">
      <w:pPr>
        <w:bidi/>
        <w:spacing w:after="0"/>
        <w:rPr>
          <w:rFonts w:ascii="Simplified Arabic" w:hAnsi="Simplified Arabic" w:cs="Simplified Arabic"/>
        </w:rPr>
      </w:pPr>
      <w:r w:rsidRPr="00D00F3B">
        <w:rPr>
          <w:rFonts w:ascii="Simplified Arabic" w:hAnsi="Simplified Arabic" w:cs="Simplified Arabic" w:hint="cs"/>
          <w:rtl/>
        </w:rPr>
        <w:t>تعتمد على تقييم احتمالية حدوث الفشل وتأثيره، ثم تحديد أولويات الصيانة وفق مستوى المخاطر</w:t>
      </w:r>
      <w:r w:rsidRPr="00D00F3B">
        <w:rPr>
          <w:rFonts w:ascii="Simplified Arabic" w:hAnsi="Simplified Arabic" w:cs="Simplified Arabic" w:hint="cs"/>
        </w:rPr>
        <w:t>.</w:t>
      </w:r>
    </w:p>
    <w:p w14:paraId="7D8A290B" w14:textId="77777777"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t>سادساً: الصيانة المعتمدة على الأداء</w:t>
      </w:r>
      <w:r w:rsidRPr="00D00F3B">
        <w:rPr>
          <w:rFonts w:ascii="Simplified Arabic" w:hAnsi="Simplified Arabic" w:cs="Simplified Arabic" w:hint="cs"/>
          <w:b/>
          <w:bCs/>
        </w:rPr>
        <w:t xml:space="preserve"> (Performance-Based Maintenance)</w:t>
      </w:r>
    </w:p>
    <w:p w14:paraId="38558D99" w14:textId="77777777" w:rsidR="001F4C29" w:rsidRPr="00D00F3B" w:rsidRDefault="001F4C29" w:rsidP="00836A28">
      <w:pPr>
        <w:bidi/>
        <w:spacing w:after="0"/>
        <w:rPr>
          <w:rFonts w:ascii="Simplified Arabic" w:hAnsi="Simplified Arabic" w:cs="Simplified Arabic"/>
        </w:rPr>
      </w:pPr>
      <w:r w:rsidRPr="00D00F3B">
        <w:rPr>
          <w:rFonts w:ascii="Simplified Arabic" w:hAnsi="Simplified Arabic" w:cs="Simplified Arabic" w:hint="cs"/>
          <w:rtl/>
        </w:rPr>
        <w:t>تمثل أحدث اتجاهات إدارة الصيانة، حيث يتم تقييم نجاح برامج الصيانة وفق النتائج التشغيلية المتحققة، وليس وفق حجم الأعمال المنفذة</w:t>
      </w:r>
      <w:r w:rsidRPr="00D00F3B">
        <w:rPr>
          <w:rFonts w:ascii="Simplified Arabic" w:hAnsi="Simplified Arabic" w:cs="Simplified Arabic" w:hint="cs"/>
        </w:rPr>
        <w:t>.</w:t>
      </w:r>
    </w:p>
    <w:p w14:paraId="4525F123" w14:textId="77777777" w:rsidR="001F4C29" w:rsidRPr="00D00F3B" w:rsidRDefault="001F4C29" w:rsidP="00836A28">
      <w:pPr>
        <w:bidi/>
        <w:spacing w:after="0"/>
        <w:rPr>
          <w:rFonts w:ascii="Simplified Arabic" w:hAnsi="Simplified Arabic" w:cs="Simplified Arabic"/>
        </w:rPr>
      </w:pPr>
      <w:r w:rsidRPr="00D00F3B">
        <w:rPr>
          <w:rFonts w:ascii="Simplified Arabic" w:hAnsi="Simplified Arabic" w:cs="Simplified Arabic" w:hint="cs"/>
          <w:rtl/>
        </w:rPr>
        <w:t>ويعتمد هذا النوع على</w:t>
      </w:r>
      <w:r w:rsidRPr="00D00F3B">
        <w:rPr>
          <w:rFonts w:ascii="Simplified Arabic" w:hAnsi="Simplified Arabic" w:cs="Simplified Arabic" w:hint="cs"/>
        </w:rPr>
        <w:t>:</w:t>
      </w:r>
    </w:p>
    <w:p w14:paraId="5BA09B4A" w14:textId="77777777" w:rsidR="001F4C29" w:rsidRPr="00D00F3B" w:rsidRDefault="001F4C29" w:rsidP="00836A28">
      <w:pPr>
        <w:numPr>
          <w:ilvl w:val="0"/>
          <w:numId w:val="17"/>
        </w:numPr>
        <w:bidi/>
        <w:spacing w:after="0"/>
        <w:rPr>
          <w:rFonts w:ascii="Simplified Arabic" w:hAnsi="Simplified Arabic" w:cs="Simplified Arabic"/>
        </w:rPr>
      </w:pPr>
      <w:r w:rsidRPr="00D00F3B">
        <w:rPr>
          <w:rFonts w:ascii="Simplified Arabic" w:hAnsi="Simplified Arabic" w:cs="Simplified Arabic" w:hint="cs"/>
          <w:rtl/>
        </w:rPr>
        <w:t>مؤشرات الأداء</w:t>
      </w:r>
      <w:r w:rsidRPr="00D00F3B">
        <w:rPr>
          <w:rFonts w:ascii="Simplified Arabic" w:hAnsi="Simplified Arabic" w:cs="Simplified Arabic" w:hint="cs"/>
        </w:rPr>
        <w:t xml:space="preserve">. </w:t>
      </w:r>
    </w:p>
    <w:p w14:paraId="3B723BFA" w14:textId="77777777" w:rsidR="001F4C29" w:rsidRPr="00D00F3B" w:rsidRDefault="001F4C29" w:rsidP="00836A28">
      <w:pPr>
        <w:numPr>
          <w:ilvl w:val="0"/>
          <w:numId w:val="17"/>
        </w:numPr>
        <w:bidi/>
        <w:spacing w:after="0"/>
        <w:rPr>
          <w:rFonts w:ascii="Simplified Arabic" w:hAnsi="Simplified Arabic" w:cs="Simplified Arabic"/>
        </w:rPr>
      </w:pPr>
      <w:r w:rsidRPr="00D00F3B">
        <w:rPr>
          <w:rFonts w:ascii="Simplified Arabic" w:hAnsi="Simplified Arabic" w:cs="Simplified Arabic" w:hint="cs"/>
          <w:rtl/>
        </w:rPr>
        <w:t>التحليل المستمر</w:t>
      </w:r>
      <w:r w:rsidRPr="00D00F3B">
        <w:rPr>
          <w:rFonts w:ascii="Simplified Arabic" w:hAnsi="Simplified Arabic" w:cs="Simplified Arabic" w:hint="cs"/>
        </w:rPr>
        <w:t xml:space="preserve">. </w:t>
      </w:r>
    </w:p>
    <w:p w14:paraId="2873B459" w14:textId="77777777" w:rsidR="001F4C29" w:rsidRPr="00D00F3B" w:rsidRDefault="001F4C29" w:rsidP="00836A28">
      <w:pPr>
        <w:numPr>
          <w:ilvl w:val="0"/>
          <w:numId w:val="17"/>
        </w:numPr>
        <w:bidi/>
        <w:spacing w:after="0"/>
        <w:rPr>
          <w:rFonts w:ascii="Simplified Arabic" w:hAnsi="Simplified Arabic" w:cs="Simplified Arabic"/>
        </w:rPr>
      </w:pPr>
      <w:r w:rsidRPr="00D00F3B">
        <w:rPr>
          <w:rFonts w:ascii="Simplified Arabic" w:hAnsi="Simplified Arabic" w:cs="Simplified Arabic" w:hint="cs"/>
          <w:rtl/>
        </w:rPr>
        <w:t>التحسين المستمر</w:t>
      </w:r>
      <w:r w:rsidRPr="00D00F3B">
        <w:rPr>
          <w:rFonts w:ascii="Simplified Arabic" w:hAnsi="Simplified Arabic" w:cs="Simplified Arabic" w:hint="cs"/>
        </w:rPr>
        <w:t xml:space="preserve">. </w:t>
      </w:r>
    </w:p>
    <w:p w14:paraId="79DA7B97" w14:textId="77777777" w:rsidR="001F4C29" w:rsidRPr="00D00F3B" w:rsidRDefault="001F4C29" w:rsidP="00836A28">
      <w:pPr>
        <w:numPr>
          <w:ilvl w:val="0"/>
          <w:numId w:val="17"/>
        </w:numPr>
        <w:bidi/>
        <w:spacing w:after="0"/>
        <w:rPr>
          <w:rFonts w:ascii="Simplified Arabic" w:hAnsi="Simplified Arabic" w:cs="Simplified Arabic"/>
        </w:rPr>
      </w:pPr>
      <w:r w:rsidRPr="00D00F3B">
        <w:rPr>
          <w:rFonts w:ascii="Simplified Arabic" w:hAnsi="Simplified Arabic" w:cs="Simplified Arabic" w:hint="cs"/>
          <w:rtl/>
        </w:rPr>
        <w:t>البيانات التشغيلية</w:t>
      </w:r>
      <w:r w:rsidRPr="00D00F3B">
        <w:rPr>
          <w:rFonts w:ascii="Simplified Arabic" w:hAnsi="Simplified Arabic" w:cs="Simplified Arabic" w:hint="cs"/>
        </w:rPr>
        <w:t xml:space="preserve">. </w:t>
      </w:r>
    </w:p>
    <w:p w14:paraId="4DC45813" w14:textId="77777777" w:rsidR="001F4C29" w:rsidRPr="00D00F3B" w:rsidRDefault="001F4C29" w:rsidP="00836A28">
      <w:pPr>
        <w:numPr>
          <w:ilvl w:val="0"/>
          <w:numId w:val="17"/>
        </w:numPr>
        <w:bidi/>
        <w:spacing w:after="0"/>
        <w:rPr>
          <w:rFonts w:ascii="Simplified Arabic" w:hAnsi="Simplified Arabic" w:cs="Simplified Arabic"/>
        </w:rPr>
      </w:pPr>
      <w:r w:rsidRPr="00D00F3B">
        <w:rPr>
          <w:rFonts w:ascii="Simplified Arabic" w:hAnsi="Simplified Arabic" w:cs="Simplified Arabic" w:hint="cs"/>
          <w:rtl/>
        </w:rPr>
        <w:t>العقود القائمة على الأداء</w:t>
      </w:r>
      <w:r w:rsidRPr="00D00F3B">
        <w:rPr>
          <w:rFonts w:ascii="Simplified Arabic" w:hAnsi="Simplified Arabic" w:cs="Simplified Arabic" w:hint="cs"/>
        </w:rPr>
        <w:t xml:space="preserve">. </w:t>
      </w:r>
    </w:p>
    <w:p w14:paraId="0073B370" w14:textId="77777777" w:rsidR="001F4C29" w:rsidRDefault="001F4C29" w:rsidP="00836A28">
      <w:pPr>
        <w:bidi/>
        <w:spacing w:after="0"/>
        <w:rPr>
          <w:rFonts w:ascii="Simplified Arabic" w:hAnsi="Simplified Arabic" w:cs="Simplified Arabic"/>
          <w:rtl/>
        </w:rPr>
      </w:pPr>
      <w:r w:rsidRPr="00D00F3B">
        <w:rPr>
          <w:rFonts w:ascii="Simplified Arabic" w:hAnsi="Simplified Arabic" w:cs="Simplified Arabic" w:hint="cs"/>
          <w:rtl/>
        </w:rPr>
        <w:t>وهو يمثل محور الدراسة الحالية، لأنه يربط مباشرة بين برامج الصيانة وكفاءة إدارة الأصول</w:t>
      </w:r>
      <w:r w:rsidRPr="00D00F3B">
        <w:rPr>
          <w:rFonts w:ascii="Simplified Arabic" w:hAnsi="Simplified Arabic" w:cs="Simplified Arabic" w:hint="cs"/>
        </w:rPr>
        <w:t>.</w:t>
      </w:r>
    </w:p>
    <w:p w14:paraId="1412970E" w14:textId="77777777" w:rsidR="00CF2A41" w:rsidRPr="00D00F3B" w:rsidRDefault="00CF2A41" w:rsidP="00CF2A41">
      <w:pPr>
        <w:bidi/>
        <w:spacing w:after="0"/>
        <w:rPr>
          <w:rFonts w:ascii="Simplified Arabic" w:hAnsi="Simplified Arabic" w:cs="Simplified Arabic"/>
        </w:rPr>
      </w:pPr>
    </w:p>
    <w:p w14:paraId="57026472" w14:textId="091258D3" w:rsidR="001F4C29" w:rsidRPr="00D00F3B" w:rsidRDefault="001F4C29"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(2-4)</w:t>
      </w:r>
      <w:r w:rsidR="0062294C"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مقارنة بين استراتيجيات الصيانة</w:t>
      </w:r>
    </w:p>
    <w:tbl>
      <w:tblPr>
        <w:tblStyle w:val="PlainTable5"/>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4"/>
        <w:gridCol w:w="1562"/>
        <w:gridCol w:w="961"/>
        <w:gridCol w:w="1770"/>
        <w:gridCol w:w="1870"/>
      </w:tblGrid>
      <w:tr w:rsidR="006D737D" w:rsidRPr="00D00F3B" w14:paraId="0BCC828B" w14:textId="6BE57BE0" w:rsidTr="009A2E2E">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shd w:val="clear" w:color="auto" w:fill="E8E8E8" w:themeFill="background2"/>
            <w:hideMark/>
          </w:tcPr>
          <w:p w14:paraId="17F0FD1B" w14:textId="77777777" w:rsidR="006D737D" w:rsidRPr="00D00F3B" w:rsidRDefault="006D737D" w:rsidP="00836A28">
            <w:pPr>
              <w:bidi/>
              <w:spacing w:line="259" w:lineRule="auto"/>
              <w:jc w:val="left"/>
              <w:rPr>
                <w:rFonts w:ascii="Simplified Arabic" w:hAnsi="Simplified Arabic" w:cs="Simplified Arabic"/>
                <w:b/>
                <w:bCs/>
                <w:i w:val="0"/>
                <w:iCs w:val="0"/>
              </w:rPr>
            </w:pPr>
            <w:r w:rsidRPr="00D00F3B">
              <w:rPr>
                <w:rFonts w:ascii="Simplified Arabic" w:hAnsi="Simplified Arabic" w:cs="Simplified Arabic" w:hint="cs"/>
                <w:b/>
                <w:bCs/>
                <w:i w:val="0"/>
                <w:iCs w:val="0"/>
                <w:rtl/>
              </w:rPr>
              <w:t>توقيت التدخل</w:t>
            </w:r>
          </w:p>
        </w:tc>
        <w:tc>
          <w:tcPr>
            <w:tcW w:w="0" w:type="auto"/>
            <w:shd w:val="clear" w:color="auto" w:fill="E8E8E8" w:themeFill="background2"/>
            <w:hideMark/>
          </w:tcPr>
          <w:p w14:paraId="132AB626" w14:textId="77777777" w:rsidR="006D737D" w:rsidRPr="00D00F3B" w:rsidRDefault="006D737D"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rPr>
            </w:pPr>
            <w:r w:rsidRPr="00D00F3B">
              <w:rPr>
                <w:rFonts w:ascii="Simplified Arabic" w:hAnsi="Simplified Arabic" w:cs="Simplified Arabic" w:hint="cs"/>
                <w:b/>
                <w:bCs/>
                <w:i w:val="0"/>
                <w:iCs w:val="0"/>
                <w:rtl/>
              </w:rPr>
              <w:t>تكلفة التنفيذ</w:t>
            </w:r>
          </w:p>
        </w:tc>
        <w:tc>
          <w:tcPr>
            <w:tcW w:w="0" w:type="auto"/>
            <w:shd w:val="clear" w:color="auto" w:fill="E8E8E8" w:themeFill="background2"/>
            <w:hideMark/>
          </w:tcPr>
          <w:p w14:paraId="689A9244" w14:textId="77777777" w:rsidR="006D737D" w:rsidRPr="00D00F3B" w:rsidRDefault="006D737D"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rPr>
            </w:pPr>
            <w:r w:rsidRPr="00D00F3B">
              <w:rPr>
                <w:rFonts w:ascii="Simplified Arabic" w:hAnsi="Simplified Arabic" w:cs="Simplified Arabic" w:hint="cs"/>
                <w:b/>
                <w:bCs/>
                <w:i w:val="0"/>
                <w:iCs w:val="0"/>
                <w:rtl/>
              </w:rPr>
              <w:t>الاعتمادية</w:t>
            </w:r>
          </w:p>
        </w:tc>
        <w:tc>
          <w:tcPr>
            <w:tcW w:w="0" w:type="auto"/>
            <w:shd w:val="clear" w:color="auto" w:fill="E8E8E8" w:themeFill="background2"/>
            <w:hideMark/>
          </w:tcPr>
          <w:p w14:paraId="0CEA18F7" w14:textId="77777777" w:rsidR="006D737D" w:rsidRPr="00D00F3B" w:rsidRDefault="006D737D"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rPr>
            </w:pPr>
            <w:r w:rsidRPr="00D00F3B">
              <w:rPr>
                <w:rFonts w:ascii="Simplified Arabic" w:hAnsi="Simplified Arabic" w:cs="Simplified Arabic" w:hint="cs"/>
                <w:b/>
                <w:bCs/>
                <w:i w:val="0"/>
                <w:iCs w:val="0"/>
                <w:rtl/>
              </w:rPr>
              <w:t>ملاءمته للبنية التحتية</w:t>
            </w:r>
          </w:p>
        </w:tc>
        <w:tc>
          <w:tcPr>
            <w:tcW w:w="0" w:type="auto"/>
            <w:shd w:val="clear" w:color="auto" w:fill="E8E8E8" w:themeFill="background2"/>
          </w:tcPr>
          <w:p w14:paraId="5DCE4080" w14:textId="290F518C" w:rsidR="006D737D" w:rsidRPr="00D00F3B" w:rsidRDefault="006D737D"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i w:val="0"/>
                <w:iCs w:val="0"/>
                <w:rtl/>
              </w:rPr>
              <w:t>النوع</w:t>
            </w:r>
          </w:p>
        </w:tc>
      </w:tr>
      <w:tr w:rsidR="006D737D" w:rsidRPr="00D00F3B" w14:paraId="7A979C45" w14:textId="4C8D5FB7" w:rsidTr="005261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BF3B648" w14:textId="77777777" w:rsidR="006D737D" w:rsidRPr="00D00F3B" w:rsidRDefault="006D737D"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بعد العطل</w:t>
            </w:r>
          </w:p>
        </w:tc>
        <w:tc>
          <w:tcPr>
            <w:tcW w:w="0" w:type="auto"/>
            <w:hideMark/>
          </w:tcPr>
          <w:p w14:paraId="3FA4A3F3"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منخفضة مبدئيًا</w:t>
            </w:r>
          </w:p>
        </w:tc>
        <w:tc>
          <w:tcPr>
            <w:tcW w:w="0" w:type="auto"/>
            <w:hideMark/>
          </w:tcPr>
          <w:p w14:paraId="2A32792B"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منخفضة</w:t>
            </w:r>
          </w:p>
        </w:tc>
        <w:tc>
          <w:tcPr>
            <w:tcW w:w="0" w:type="auto"/>
            <w:hideMark/>
          </w:tcPr>
          <w:p w14:paraId="6D5F42EE"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منخفضة</w:t>
            </w:r>
          </w:p>
        </w:tc>
        <w:tc>
          <w:tcPr>
            <w:tcW w:w="0" w:type="auto"/>
          </w:tcPr>
          <w:p w14:paraId="669DDAED" w14:textId="4BB842BF" w:rsidR="006D737D" w:rsidRPr="00D00F3B" w:rsidRDefault="006D737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التصحيحية</w:t>
            </w:r>
          </w:p>
        </w:tc>
      </w:tr>
      <w:tr w:rsidR="006D737D" w:rsidRPr="00D00F3B" w14:paraId="313E199B" w14:textId="50E4A212" w:rsidTr="005261B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980E48A" w14:textId="77777777" w:rsidR="006D737D" w:rsidRPr="00D00F3B" w:rsidRDefault="006D737D"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قبل العطل</w:t>
            </w:r>
          </w:p>
        </w:tc>
        <w:tc>
          <w:tcPr>
            <w:tcW w:w="0" w:type="auto"/>
            <w:hideMark/>
          </w:tcPr>
          <w:p w14:paraId="60CC75F8" w14:textId="77777777" w:rsidR="006D737D" w:rsidRPr="00D00F3B" w:rsidRDefault="006D737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متوسطة</w:t>
            </w:r>
          </w:p>
        </w:tc>
        <w:tc>
          <w:tcPr>
            <w:tcW w:w="0" w:type="auto"/>
            <w:hideMark/>
          </w:tcPr>
          <w:p w14:paraId="1ED6A468" w14:textId="77777777" w:rsidR="006D737D" w:rsidRPr="00D00F3B" w:rsidRDefault="006D737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مرتفعة</w:t>
            </w:r>
          </w:p>
        </w:tc>
        <w:tc>
          <w:tcPr>
            <w:tcW w:w="0" w:type="auto"/>
            <w:hideMark/>
          </w:tcPr>
          <w:p w14:paraId="2B6DE02E" w14:textId="77777777" w:rsidR="006D737D" w:rsidRPr="00D00F3B" w:rsidRDefault="006D737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مرتفعة</w:t>
            </w:r>
          </w:p>
        </w:tc>
        <w:tc>
          <w:tcPr>
            <w:tcW w:w="0" w:type="auto"/>
          </w:tcPr>
          <w:p w14:paraId="6E2A5C8F" w14:textId="76E57FE3" w:rsidR="006D737D" w:rsidRPr="00D00F3B" w:rsidRDefault="006D737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الوقائية</w:t>
            </w:r>
          </w:p>
        </w:tc>
      </w:tr>
      <w:tr w:rsidR="006D737D" w:rsidRPr="00D00F3B" w14:paraId="502ADDC0" w14:textId="6A2DD9D9" w:rsidTr="005261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A3455CB" w14:textId="77777777" w:rsidR="006D737D" w:rsidRPr="00D00F3B" w:rsidRDefault="006D737D"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حسب حالة الأصل</w:t>
            </w:r>
          </w:p>
        </w:tc>
        <w:tc>
          <w:tcPr>
            <w:tcW w:w="0" w:type="auto"/>
            <w:hideMark/>
          </w:tcPr>
          <w:p w14:paraId="44CC4EF9"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متوسطة إلى مرتفعة</w:t>
            </w:r>
          </w:p>
        </w:tc>
        <w:tc>
          <w:tcPr>
            <w:tcW w:w="0" w:type="auto"/>
            <w:hideMark/>
          </w:tcPr>
          <w:p w14:paraId="6CFE749B"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مرتفعة جدًا</w:t>
            </w:r>
          </w:p>
        </w:tc>
        <w:tc>
          <w:tcPr>
            <w:tcW w:w="0" w:type="auto"/>
            <w:hideMark/>
          </w:tcPr>
          <w:p w14:paraId="78CC4974"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مرتفعة جدًا</w:t>
            </w:r>
          </w:p>
        </w:tc>
        <w:tc>
          <w:tcPr>
            <w:tcW w:w="0" w:type="auto"/>
          </w:tcPr>
          <w:p w14:paraId="7C0B5C6E" w14:textId="5D6813E2" w:rsidR="006D737D" w:rsidRPr="00D00F3B" w:rsidRDefault="006D737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التنبؤية</w:t>
            </w:r>
          </w:p>
        </w:tc>
      </w:tr>
      <w:tr w:rsidR="006D737D" w:rsidRPr="00D00F3B" w14:paraId="6AB95A70" w14:textId="5AE5D8CD" w:rsidTr="005261B0">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3C616D6" w14:textId="77777777" w:rsidR="006D737D" w:rsidRPr="00D00F3B" w:rsidRDefault="006D737D"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وفق تحليل المخاطر</w:t>
            </w:r>
          </w:p>
        </w:tc>
        <w:tc>
          <w:tcPr>
            <w:tcW w:w="0" w:type="auto"/>
            <w:hideMark/>
          </w:tcPr>
          <w:p w14:paraId="0166D042" w14:textId="77777777" w:rsidR="006D737D" w:rsidRPr="00D00F3B" w:rsidRDefault="006D737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مرتفعة</w:t>
            </w:r>
          </w:p>
        </w:tc>
        <w:tc>
          <w:tcPr>
            <w:tcW w:w="0" w:type="auto"/>
            <w:hideMark/>
          </w:tcPr>
          <w:p w14:paraId="60503683" w14:textId="77777777" w:rsidR="006D737D" w:rsidRPr="00D00F3B" w:rsidRDefault="006D737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عالية جدًا</w:t>
            </w:r>
          </w:p>
        </w:tc>
        <w:tc>
          <w:tcPr>
            <w:tcW w:w="0" w:type="auto"/>
            <w:hideMark/>
          </w:tcPr>
          <w:p w14:paraId="004824D3" w14:textId="77777777" w:rsidR="006D737D" w:rsidRPr="00D00F3B" w:rsidRDefault="006D737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عالية</w:t>
            </w:r>
          </w:p>
        </w:tc>
        <w:tc>
          <w:tcPr>
            <w:tcW w:w="0" w:type="auto"/>
          </w:tcPr>
          <w:p w14:paraId="3EBB1F97" w14:textId="7CCFBF02" w:rsidR="006D737D" w:rsidRPr="00D00F3B" w:rsidRDefault="006D737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المعتمدة على الاعتمادية</w:t>
            </w:r>
          </w:p>
        </w:tc>
      </w:tr>
      <w:tr w:rsidR="006D737D" w:rsidRPr="00D00F3B" w14:paraId="0E0D202B" w14:textId="2BB7CC02" w:rsidTr="005261B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682A13B" w14:textId="77777777" w:rsidR="006D737D" w:rsidRPr="00D00F3B" w:rsidRDefault="006D737D"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وفق مؤشرات الأداء</w:t>
            </w:r>
          </w:p>
        </w:tc>
        <w:tc>
          <w:tcPr>
            <w:tcW w:w="0" w:type="auto"/>
            <w:hideMark/>
          </w:tcPr>
          <w:p w14:paraId="7C7009C7"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مرتفعة نسبيًا</w:t>
            </w:r>
          </w:p>
        </w:tc>
        <w:tc>
          <w:tcPr>
            <w:tcW w:w="0" w:type="auto"/>
            <w:hideMark/>
          </w:tcPr>
          <w:p w14:paraId="71342415"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الأعلى</w:t>
            </w:r>
          </w:p>
        </w:tc>
        <w:tc>
          <w:tcPr>
            <w:tcW w:w="0" w:type="auto"/>
            <w:hideMark/>
          </w:tcPr>
          <w:p w14:paraId="78591F27" w14:textId="77777777" w:rsidR="006D737D" w:rsidRPr="00D00F3B" w:rsidRDefault="006D737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الأعلى</w:t>
            </w:r>
          </w:p>
        </w:tc>
        <w:tc>
          <w:tcPr>
            <w:tcW w:w="0" w:type="auto"/>
          </w:tcPr>
          <w:p w14:paraId="451A2EA2" w14:textId="48DF9DDF" w:rsidR="006D737D" w:rsidRPr="00D00F3B" w:rsidRDefault="006D737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المعتمدة على الأداء</w:t>
            </w:r>
          </w:p>
        </w:tc>
      </w:tr>
    </w:tbl>
    <w:p w14:paraId="6DCE6410" w14:textId="77777777" w:rsidR="001F4C29" w:rsidRPr="00D00F3B" w:rsidRDefault="001F4C29" w:rsidP="00836A28">
      <w:pPr>
        <w:bidi/>
        <w:spacing w:after="0"/>
        <w:rPr>
          <w:rFonts w:ascii="Simplified Arabic" w:hAnsi="Simplified Arabic" w:cs="Simplified Arabic"/>
          <w:rtl/>
        </w:rPr>
      </w:pPr>
    </w:p>
    <w:p w14:paraId="12CC4B6C" w14:textId="53D07710" w:rsidR="005412FB" w:rsidRDefault="005412FB" w:rsidP="00836A28">
      <w:pPr>
        <w:bidi/>
        <w:spacing w:after="0"/>
        <w:rPr>
          <w:rFonts w:ascii="Simplified Arabic" w:hAnsi="Simplified Arabic" w:cs="Simplified Arabic"/>
          <w:b/>
          <w:bCs/>
          <w:rtl/>
        </w:rPr>
      </w:pPr>
      <w:r w:rsidRPr="00D00F3B">
        <w:rPr>
          <w:rFonts w:ascii="Simplified Arabic" w:hAnsi="Simplified Arabic" w:cs="Simplified Arabic" w:hint="cs"/>
          <w:rtl/>
        </w:rPr>
        <w:br w:type="page"/>
      </w:r>
      <w:r w:rsidR="0062294C" w:rsidRPr="00D00F3B">
        <w:rPr>
          <w:rFonts w:ascii="Simplified Arabic" w:hAnsi="Simplified Arabic" w:cs="Simplified Arabic" w:hint="cs"/>
          <w:b/>
          <w:bCs/>
          <w:rtl/>
        </w:rPr>
        <w:lastRenderedPageBreak/>
        <w:t>شكل</w:t>
      </w:r>
      <w:r w:rsidR="0062294C" w:rsidRPr="00D00F3B">
        <w:rPr>
          <w:rFonts w:ascii="Simplified Arabic" w:hAnsi="Simplified Arabic" w:cs="Simplified Arabic" w:hint="cs"/>
          <w:b/>
          <w:bCs/>
        </w:rPr>
        <w:t xml:space="preserve"> (2-2)</w:t>
      </w:r>
      <w:r w:rsidR="0062294C" w:rsidRPr="00D00F3B">
        <w:rPr>
          <w:rFonts w:ascii="Simplified Arabic" w:hAnsi="Simplified Arabic" w:cs="Simplified Arabic" w:hint="cs"/>
          <w:b/>
          <w:bCs/>
          <w:rtl/>
        </w:rPr>
        <w:t xml:space="preserve"> </w:t>
      </w:r>
      <w:r w:rsidR="001F4C29" w:rsidRPr="00D00F3B">
        <w:rPr>
          <w:rFonts w:ascii="Simplified Arabic" w:hAnsi="Simplified Arabic" w:cs="Simplified Arabic" w:hint="cs"/>
          <w:b/>
          <w:bCs/>
          <w:rtl/>
        </w:rPr>
        <w:t>تطور فلسفة إدارة الصيانة</w:t>
      </w:r>
      <w:r w:rsidR="00533C84" w:rsidRPr="00D00F3B">
        <w:rPr>
          <w:rFonts w:ascii="Simplified Arabic" w:hAnsi="Simplified Arabic" w:cs="Simplified Arabic" w:hint="cs"/>
          <w:b/>
          <w:bCs/>
          <w:rtl/>
        </w:rPr>
        <w:t xml:space="preserve"> </w:t>
      </w:r>
      <w:r w:rsidR="00814C1A" w:rsidRPr="00D00F3B">
        <w:rPr>
          <w:rFonts w:ascii="Simplified Arabic" w:hAnsi="Simplified Arabic" w:cs="Simplified Arabic" w:hint="cs"/>
          <w:b/>
          <w:bCs/>
          <w:rtl/>
        </w:rPr>
        <w:t>التعريفات الإجرائية لمتغيرات الدراسة</w:t>
      </w:r>
    </w:p>
    <w:p w14:paraId="4656F710" w14:textId="77777777" w:rsidR="00CF2A41" w:rsidRPr="00D00F3B" w:rsidRDefault="00CF2A41" w:rsidP="00CF2A41">
      <w:pPr>
        <w:bidi/>
        <w:spacing w:after="0"/>
        <w:rPr>
          <w:rFonts w:ascii="Simplified Arabic" w:eastAsiaTheme="majorEastAsia" w:hAnsi="Simplified Arabic" w:cs="Simplified Arabic"/>
          <w:color w:val="0F4761" w:themeColor="accent1" w:themeShade="BF"/>
          <w:sz w:val="32"/>
          <w:szCs w:val="32"/>
          <w:rtl/>
        </w:rPr>
      </w:pPr>
    </w:p>
    <w:p w14:paraId="39E0D5E0" w14:textId="67B1CDB2" w:rsidR="00533C84" w:rsidRPr="00D00F3B" w:rsidRDefault="0062294C" w:rsidP="00836A28">
      <w:pPr>
        <w:bidi/>
        <w:spacing w:after="0"/>
        <w:rPr>
          <w:rFonts w:ascii="Simplified Arabic" w:hAnsi="Simplified Arabic" w:cs="Simplified Arabic"/>
          <w:rtl/>
        </w:rPr>
      </w:pPr>
      <w:r w:rsidRPr="00D00F3B">
        <w:rPr>
          <w:rFonts w:ascii="Simplified Arabic" w:hAnsi="Simplified Arabic" w:cs="Simplified Arabic" w:hint="cs"/>
          <w:noProof/>
          <w:rtl/>
          <w:lang w:val="ar-SA"/>
        </w:rPr>
        <w:drawing>
          <wp:anchor distT="0" distB="0" distL="114300" distR="114300" simplePos="0" relativeHeight="251667456" behindDoc="1" locked="0" layoutInCell="1" allowOverlap="1" wp14:anchorId="34F315D0" wp14:editId="7495ADEA">
            <wp:simplePos x="0" y="0"/>
            <wp:positionH relativeFrom="margin">
              <wp:posOffset>1387475</wp:posOffset>
            </wp:positionH>
            <wp:positionV relativeFrom="paragraph">
              <wp:posOffset>24765</wp:posOffset>
            </wp:positionV>
            <wp:extent cx="3183890" cy="1993900"/>
            <wp:effectExtent l="0" t="19050" r="16510" b="44450"/>
            <wp:wrapTight wrapText="bothSides">
              <wp:wrapPolygon edited="0">
                <wp:start x="0" y="-206"/>
                <wp:lineTo x="0" y="20224"/>
                <wp:lineTo x="775" y="21875"/>
                <wp:lineTo x="1292" y="21875"/>
                <wp:lineTo x="21583" y="20018"/>
                <wp:lineTo x="21583" y="-206"/>
                <wp:lineTo x="2326" y="-206"/>
                <wp:lineTo x="0" y="-206"/>
              </wp:wrapPolygon>
            </wp:wrapTight>
            <wp:docPr id="167544251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margin">
              <wp14:pctWidth>0</wp14:pctWidth>
            </wp14:sizeRelH>
            <wp14:sizeRelV relativeFrom="margin">
              <wp14:pctHeight>0</wp14:pctHeight>
            </wp14:sizeRelV>
          </wp:anchor>
        </w:drawing>
      </w:r>
    </w:p>
    <w:p w14:paraId="19E4220E" w14:textId="06362EE5" w:rsidR="005412FB" w:rsidRPr="00D00F3B" w:rsidRDefault="001F4C29" w:rsidP="00836A28">
      <w:pPr>
        <w:pStyle w:val="Heading2"/>
        <w:bidi/>
        <w:spacing w:after="0"/>
        <w:rPr>
          <w:rFonts w:ascii="Simplified Arabic" w:hAnsi="Simplified Arabic" w:cs="Simplified Arabic"/>
          <w:rtl/>
        </w:rPr>
      </w:pPr>
      <w:r w:rsidRPr="00D00F3B">
        <w:rPr>
          <w:rFonts w:ascii="Simplified Arabic" w:hAnsi="Simplified Arabic" w:cs="Simplified Arabic" w:hint="cs"/>
        </w:rPr>
        <w:t xml:space="preserve">      </w:t>
      </w:r>
    </w:p>
    <w:p w14:paraId="460C4B5D" w14:textId="77777777" w:rsidR="00533C84" w:rsidRPr="00D00F3B" w:rsidRDefault="00533C84" w:rsidP="00836A28">
      <w:pPr>
        <w:bidi/>
        <w:spacing w:after="0"/>
        <w:rPr>
          <w:rFonts w:ascii="Simplified Arabic" w:hAnsi="Simplified Arabic" w:cs="Simplified Arabic"/>
          <w:rtl/>
        </w:rPr>
      </w:pPr>
    </w:p>
    <w:p w14:paraId="73F2A85B" w14:textId="77777777" w:rsidR="00533C84" w:rsidRPr="00D00F3B" w:rsidRDefault="00533C84" w:rsidP="00836A28">
      <w:pPr>
        <w:bidi/>
        <w:spacing w:after="0"/>
        <w:rPr>
          <w:rFonts w:ascii="Simplified Arabic" w:hAnsi="Simplified Arabic" w:cs="Simplified Arabic"/>
          <w:rtl/>
        </w:rPr>
      </w:pPr>
    </w:p>
    <w:p w14:paraId="6FE896A2" w14:textId="77777777" w:rsidR="00533C84" w:rsidRPr="00D00F3B" w:rsidRDefault="00533C84" w:rsidP="00836A28">
      <w:pPr>
        <w:bidi/>
        <w:spacing w:after="0"/>
        <w:rPr>
          <w:rFonts w:ascii="Simplified Arabic" w:hAnsi="Simplified Arabic" w:cs="Simplified Arabic"/>
          <w:rtl/>
        </w:rPr>
      </w:pPr>
    </w:p>
    <w:p w14:paraId="7C26B6EF" w14:textId="77777777" w:rsidR="00533C84" w:rsidRDefault="00533C84" w:rsidP="00836A28">
      <w:pPr>
        <w:bidi/>
        <w:spacing w:after="0"/>
        <w:rPr>
          <w:rFonts w:ascii="Simplified Arabic" w:hAnsi="Simplified Arabic" w:cs="Simplified Arabic"/>
          <w:rtl/>
        </w:rPr>
      </w:pPr>
    </w:p>
    <w:p w14:paraId="6AE347E1" w14:textId="77777777" w:rsidR="00CF2A41" w:rsidRDefault="00CF2A41" w:rsidP="00CF2A41">
      <w:pPr>
        <w:bidi/>
        <w:spacing w:after="0"/>
        <w:rPr>
          <w:rFonts w:ascii="Simplified Arabic" w:hAnsi="Simplified Arabic" w:cs="Simplified Arabic"/>
          <w:rtl/>
        </w:rPr>
      </w:pPr>
    </w:p>
    <w:p w14:paraId="1AE38CB8" w14:textId="77777777" w:rsidR="00CF2A41" w:rsidRPr="00D00F3B" w:rsidRDefault="00CF2A41" w:rsidP="00CF2A41">
      <w:pPr>
        <w:bidi/>
        <w:spacing w:after="0"/>
        <w:rPr>
          <w:rFonts w:ascii="Simplified Arabic" w:hAnsi="Simplified Arabic" w:cs="Simplified Arabic"/>
          <w:rtl/>
        </w:rPr>
      </w:pPr>
    </w:p>
    <w:p w14:paraId="114CEAE0" w14:textId="77777777" w:rsidR="0062294C" w:rsidRPr="00D00F3B" w:rsidRDefault="0062294C"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2.3 </w:t>
      </w:r>
      <w:r w:rsidRPr="00D00F3B">
        <w:rPr>
          <w:rFonts w:ascii="Simplified Arabic" w:hAnsi="Simplified Arabic" w:cs="Simplified Arabic" w:hint="cs"/>
          <w:b/>
          <w:bCs/>
          <w:sz w:val="28"/>
          <w:szCs w:val="28"/>
          <w:rtl/>
        </w:rPr>
        <w:t>الصيانة الوقائية</w:t>
      </w:r>
      <w:r w:rsidRPr="00D00F3B">
        <w:rPr>
          <w:rFonts w:ascii="Simplified Arabic" w:hAnsi="Simplified Arabic" w:cs="Simplified Arabic" w:hint="cs"/>
          <w:b/>
          <w:bCs/>
          <w:sz w:val="28"/>
          <w:szCs w:val="28"/>
        </w:rPr>
        <w:t xml:space="preserve"> (Preventive Maintenance)</w:t>
      </w:r>
    </w:p>
    <w:p w14:paraId="4EDB4B45" w14:textId="77777777" w:rsidR="0062294C" w:rsidRPr="00D00F3B" w:rsidRDefault="0062294C"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2.3.1 </w:t>
      </w:r>
      <w:r w:rsidRPr="00D00F3B">
        <w:rPr>
          <w:rFonts w:ascii="Simplified Arabic" w:hAnsi="Simplified Arabic" w:cs="Simplified Arabic" w:hint="cs"/>
          <w:b/>
          <w:bCs/>
          <w:sz w:val="28"/>
          <w:szCs w:val="28"/>
          <w:rtl/>
        </w:rPr>
        <w:t>مفهوم الصيانة الوقائية</w:t>
      </w:r>
    </w:p>
    <w:p w14:paraId="4DE3833D"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تُعد الصيانة الوقائية</w:t>
      </w:r>
      <w:r w:rsidRPr="00D00F3B">
        <w:rPr>
          <w:rFonts w:ascii="Simplified Arabic" w:hAnsi="Simplified Arabic" w:cs="Simplified Arabic" w:hint="cs"/>
          <w:sz w:val="24"/>
          <w:szCs w:val="24"/>
        </w:rPr>
        <w:t xml:space="preserve"> (Preventive Maintenance) </w:t>
      </w:r>
      <w:r w:rsidRPr="00D00F3B">
        <w:rPr>
          <w:rFonts w:ascii="Simplified Arabic" w:hAnsi="Simplified Arabic" w:cs="Simplified Arabic" w:hint="cs"/>
          <w:sz w:val="24"/>
          <w:szCs w:val="24"/>
          <w:rtl/>
        </w:rPr>
        <w:t>إحدى أهم الاستراتيجيات الحديثة في إدارة الصيانة، وتقوم على تنفيذ مجموعة من الإجراءات الفنية المخططة بصورة دورية بهدف المحافظة على الأصول في أفضل حالة تشغيلية ممكنة، ومنع حدوث الأعطال قبل وقوعها، وتقليل احتمالية الفشل التشغيلي، وتحسين الاعتمادية واستمرارية تقديم الخدمة</w:t>
      </w:r>
      <w:r w:rsidRPr="00D00F3B">
        <w:rPr>
          <w:rFonts w:ascii="Simplified Arabic" w:hAnsi="Simplified Arabic" w:cs="Simplified Arabic" w:hint="cs"/>
          <w:sz w:val="24"/>
          <w:szCs w:val="24"/>
        </w:rPr>
        <w:t>.</w:t>
      </w:r>
    </w:p>
    <w:p w14:paraId="2C2E8797"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وقد ظهر مفهوم الصيانة الوقائية نتيجة محدودية كفاءة الصيانة التصحيحية التي تعتمد على إصلاح الأعطال بعد وقوعها، حيث أثبتت الدراسات أن تكلفة الأعطال المفاجئة لا تقتصر على أعمال الإصلاح فقط، وإنما تشمل أيضًا تكاليف توقف الخدمة، وخسائر الإنتاجية، واستهلاك الموارد، وتأثير الأعطال على السلامة العامة وجودة الخدمة</w:t>
      </w:r>
      <w:r w:rsidRPr="00D00F3B">
        <w:rPr>
          <w:rFonts w:ascii="Simplified Arabic" w:hAnsi="Simplified Arabic" w:cs="Simplified Arabic" w:hint="cs"/>
          <w:sz w:val="24"/>
          <w:szCs w:val="24"/>
        </w:rPr>
        <w:t>.</w:t>
      </w:r>
    </w:p>
    <w:p w14:paraId="101469D3"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 xml:space="preserve">ومن هذا المنطلق، أصبحت الصيانة الوقائية تمثل فلسفة إدارية تقوم على مبدأ </w:t>
      </w:r>
      <w:r w:rsidRPr="00D00F3B">
        <w:rPr>
          <w:rFonts w:ascii="Simplified Arabic" w:hAnsi="Simplified Arabic" w:cs="Simplified Arabic" w:hint="cs"/>
          <w:b/>
          <w:bCs/>
          <w:sz w:val="24"/>
          <w:szCs w:val="24"/>
        </w:rPr>
        <w:t>"</w:t>
      </w:r>
      <w:r w:rsidRPr="00D00F3B">
        <w:rPr>
          <w:rFonts w:ascii="Simplified Arabic" w:hAnsi="Simplified Arabic" w:cs="Simplified Arabic" w:hint="cs"/>
          <w:b/>
          <w:bCs/>
          <w:sz w:val="24"/>
          <w:szCs w:val="24"/>
          <w:rtl/>
        </w:rPr>
        <w:t>منع المشكلة قبل حدوثها بدلاً من معالجتها بعد وقوعها</w:t>
      </w:r>
      <w:r w:rsidRPr="00D00F3B">
        <w:rPr>
          <w:rFonts w:ascii="Simplified Arabic" w:hAnsi="Simplified Arabic" w:cs="Simplified Arabic" w:hint="cs"/>
          <w:b/>
          <w:bCs/>
          <w:sz w:val="24"/>
          <w:szCs w:val="24"/>
        </w:rPr>
        <w:t>"</w:t>
      </w:r>
      <w:r w:rsidRPr="00D00F3B">
        <w:rPr>
          <w:rFonts w:ascii="Simplified Arabic" w:hAnsi="Simplified Arabic" w:cs="Simplified Arabic" w:hint="cs"/>
          <w:sz w:val="24"/>
          <w:szCs w:val="24"/>
          <w:rtl/>
        </w:rPr>
        <w:t>، وهو ما يجعلها عنصرًا رئيسًا في إدارة دورة حياة الأصل</w:t>
      </w:r>
      <w:r w:rsidRPr="00D00F3B">
        <w:rPr>
          <w:rFonts w:ascii="Simplified Arabic" w:hAnsi="Simplified Arabic" w:cs="Simplified Arabic" w:hint="cs"/>
          <w:sz w:val="24"/>
          <w:szCs w:val="24"/>
        </w:rPr>
        <w:t>.</w:t>
      </w:r>
    </w:p>
    <w:p w14:paraId="7A2C7F71"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ولا تعتمد الصيانة الوقائية على تنفيذ أعمال الصيانة بصورة عشوائية، بل تستند إلى خطط زمنية مدروسة، وجداول دورية، وبيانات تاريخية عن الأعطال، وتعليمات المصنع، وتحليل المخاطر، بما يضمن اختيار التوقيت الأمثل لتنفيذ أعمال الصيانة دون التأثير في استمرارية التشغيل</w:t>
      </w:r>
      <w:r w:rsidRPr="00D00F3B">
        <w:rPr>
          <w:rFonts w:ascii="Simplified Arabic" w:hAnsi="Simplified Arabic" w:cs="Simplified Arabic" w:hint="cs"/>
          <w:sz w:val="24"/>
          <w:szCs w:val="24"/>
        </w:rPr>
        <w:t>.</w:t>
      </w:r>
    </w:p>
    <w:p w14:paraId="1822104F" w14:textId="77777777" w:rsidR="0062294C" w:rsidRDefault="0062294C" w:rsidP="00836A28">
      <w:pPr>
        <w:bidi/>
        <w:spacing w:after="0"/>
        <w:rPr>
          <w:rFonts w:ascii="Simplified Arabic" w:hAnsi="Simplified Arabic" w:cs="Simplified Arabic"/>
          <w:sz w:val="24"/>
          <w:szCs w:val="24"/>
          <w:rtl/>
        </w:rPr>
      </w:pPr>
      <w:r w:rsidRPr="00D00F3B">
        <w:rPr>
          <w:rFonts w:ascii="Simplified Arabic" w:hAnsi="Simplified Arabic" w:cs="Simplified Arabic" w:hint="cs"/>
          <w:sz w:val="24"/>
          <w:szCs w:val="24"/>
          <w:rtl/>
        </w:rPr>
        <w:t>وقد أدى تطور أنظمة إدارة الأصول إلى توسيع مفهوم الصيانة الوقائية، بحيث أصبحت جزءًا من منظومة متكاملة تشمل التخطيط، وإدارة البيانات، وقياس الأداء، والتحسين المستمر، ولم تعد مجرد برنامج دوري لتغيير قطع الغيار أو إجراء الفحوصات</w:t>
      </w:r>
      <w:r w:rsidRPr="00D00F3B">
        <w:rPr>
          <w:rFonts w:ascii="Simplified Arabic" w:hAnsi="Simplified Arabic" w:cs="Simplified Arabic" w:hint="cs"/>
          <w:sz w:val="24"/>
          <w:szCs w:val="24"/>
        </w:rPr>
        <w:t>.</w:t>
      </w:r>
    </w:p>
    <w:p w14:paraId="017F9CD6" w14:textId="77777777" w:rsidR="00CF2A41" w:rsidRDefault="00CF2A41" w:rsidP="00CF2A41">
      <w:pPr>
        <w:bidi/>
        <w:spacing w:after="0"/>
        <w:rPr>
          <w:rFonts w:ascii="Simplified Arabic" w:hAnsi="Simplified Arabic" w:cs="Simplified Arabic"/>
          <w:sz w:val="24"/>
          <w:szCs w:val="24"/>
          <w:rtl/>
        </w:rPr>
      </w:pPr>
    </w:p>
    <w:p w14:paraId="67981BA5" w14:textId="77777777" w:rsidR="00CF2A41" w:rsidRDefault="00CF2A41" w:rsidP="00CF2A41">
      <w:pPr>
        <w:bidi/>
        <w:spacing w:after="0"/>
        <w:rPr>
          <w:rFonts w:ascii="Simplified Arabic" w:hAnsi="Simplified Arabic" w:cs="Simplified Arabic"/>
          <w:sz w:val="24"/>
          <w:szCs w:val="24"/>
          <w:rtl/>
        </w:rPr>
      </w:pPr>
    </w:p>
    <w:p w14:paraId="53F2495D" w14:textId="77777777" w:rsidR="00CF2A41" w:rsidRDefault="00CF2A41" w:rsidP="00CF2A41">
      <w:pPr>
        <w:bidi/>
        <w:spacing w:after="0"/>
        <w:rPr>
          <w:rFonts w:ascii="Simplified Arabic" w:hAnsi="Simplified Arabic" w:cs="Simplified Arabic"/>
          <w:sz w:val="24"/>
          <w:szCs w:val="24"/>
          <w:rtl/>
        </w:rPr>
      </w:pPr>
    </w:p>
    <w:p w14:paraId="2CCDADB2" w14:textId="77777777" w:rsidR="00CF2A41" w:rsidRDefault="00CF2A41" w:rsidP="00CF2A41">
      <w:pPr>
        <w:bidi/>
        <w:spacing w:after="0"/>
        <w:rPr>
          <w:rFonts w:ascii="Simplified Arabic" w:hAnsi="Simplified Arabic" w:cs="Simplified Arabic"/>
          <w:sz w:val="24"/>
          <w:szCs w:val="24"/>
          <w:rtl/>
        </w:rPr>
      </w:pPr>
    </w:p>
    <w:p w14:paraId="6ED7F211" w14:textId="77777777" w:rsidR="00CF2A41" w:rsidRPr="00D00F3B" w:rsidRDefault="00CF2A41" w:rsidP="00CF2A41">
      <w:pPr>
        <w:bidi/>
        <w:spacing w:after="0"/>
        <w:rPr>
          <w:rFonts w:ascii="Simplified Arabic" w:hAnsi="Simplified Arabic" w:cs="Simplified Arabic"/>
          <w:sz w:val="24"/>
          <w:szCs w:val="24"/>
        </w:rPr>
      </w:pPr>
    </w:p>
    <w:p w14:paraId="2069FDA0" w14:textId="77777777" w:rsidR="0062294C" w:rsidRPr="00D00F3B" w:rsidRDefault="0062294C"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2.3.2 </w:t>
      </w:r>
      <w:r w:rsidRPr="00D00F3B">
        <w:rPr>
          <w:rFonts w:ascii="Simplified Arabic" w:hAnsi="Simplified Arabic" w:cs="Simplified Arabic" w:hint="cs"/>
          <w:b/>
          <w:bCs/>
          <w:sz w:val="28"/>
          <w:szCs w:val="28"/>
          <w:rtl/>
        </w:rPr>
        <w:t>أهمية الصيانة الوقائية</w:t>
      </w:r>
    </w:p>
    <w:p w14:paraId="1D33A37E"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تنبع أهمية الصيانة الوقائية من دورها المحوري في المحافظة على قيمة الأصول وتحقيق الاستدامة التشغيلية، حيث تؤثر بصورة مباشرة في الأداء الفني والاقتصادي للمؤسسات</w:t>
      </w:r>
      <w:r w:rsidRPr="00D00F3B">
        <w:rPr>
          <w:rFonts w:ascii="Simplified Arabic" w:hAnsi="Simplified Arabic" w:cs="Simplified Arabic" w:hint="cs"/>
          <w:sz w:val="24"/>
          <w:szCs w:val="24"/>
        </w:rPr>
        <w:t>.</w:t>
      </w:r>
    </w:p>
    <w:p w14:paraId="6113CD5F"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وتتمثل أهميتها في الجوانب الآتية</w:t>
      </w:r>
      <w:r w:rsidRPr="00D00F3B">
        <w:rPr>
          <w:rFonts w:ascii="Simplified Arabic" w:hAnsi="Simplified Arabic" w:cs="Simplified Arabic" w:hint="cs"/>
          <w:sz w:val="24"/>
          <w:szCs w:val="24"/>
        </w:rPr>
        <w:t>:</w:t>
      </w:r>
    </w:p>
    <w:p w14:paraId="4FBAA2FB"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أولاً: المحافظة على جاهزية الأصول</w:t>
      </w:r>
    </w:p>
    <w:p w14:paraId="460B5F7C"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تسهم الصيانة الوقائية في رفع نسبة جاهزية الأصول، من خلال تنفيذ أعمال الفحص والمعالجة قبل حدوث الأعطال، مما يضمن استمرارية تقديم الخدمات وتقليل التوقفات غير المخطط لها</w:t>
      </w:r>
      <w:r w:rsidRPr="00D00F3B">
        <w:rPr>
          <w:rFonts w:ascii="Simplified Arabic" w:hAnsi="Simplified Arabic" w:cs="Simplified Arabic" w:hint="cs"/>
          <w:sz w:val="24"/>
          <w:szCs w:val="24"/>
        </w:rPr>
        <w:t>.</w:t>
      </w:r>
    </w:p>
    <w:p w14:paraId="64186D7B"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ثانياً: إطالة العمر التشغيلي</w:t>
      </w:r>
    </w:p>
    <w:p w14:paraId="182CF7DB"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تؤدي عمليات الفحص الدوري، والتنظيف، والتشحيم، والمعايرة، واستبدال الأجزاء المستهلكة في الوقت المناسب إلى تقليل معدلات التآكل والإجهاد، وبالتالي إطالة العمر الافتراضي للأصل</w:t>
      </w:r>
      <w:r w:rsidRPr="00D00F3B">
        <w:rPr>
          <w:rFonts w:ascii="Simplified Arabic" w:hAnsi="Simplified Arabic" w:cs="Simplified Arabic" w:hint="cs"/>
          <w:sz w:val="24"/>
          <w:szCs w:val="24"/>
        </w:rPr>
        <w:t>.</w:t>
      </w:r>
    </w:p>
    <w:p w14:paraId="3282D081"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ثالثاً: خفض تكاليف التشغيل</w:t>
      </w:r>
    </w:p>
    <w:p w14:paraId="5F85AFA4"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تشير الدراسات إلى أن تكلفة تنفيذ الصيانة الوقائية أقل بكثير من تكلفة الأعطال المفاجئة، إذ تمنع حدوث الإصلاحات الكبيرة، وتقلل الحاجة إلى الاستبدال المبكر للأصول</w:t>
      </w:r>
      <w:r w:rsidRPr="00D00F3B">
        <w:rPr>
          <w:rFonts w:ascii="Simplified Arabic" w:hAnsi="Simplified Arabic" w:cs="Simplified Arabic" w:hint="cs"/>
          <w:sz w:val="24"/>
          <w:szCs w:val="24"/>
        </w:rPr>
        <w:t>.</w:t>
      </w:r>
    </w:p>
    <w:p w14:paraId="4AA5082E"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رابعاً: تحسين الاعتمادية</w:t>
      </w:r>
    </w:p>
    <w:p w14:paraId="38379C5C"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كلما ارتفعت جودة برامج الصيانة الوقائية، ارتفعت اعتمادية الأصل</w:t>
      </w:r>
      <w:r w:rsidRPr="00D00F3B">
        <w:rPr>
          <w:rFonts w:ascii="Simplified Arabic" w:hAnsi="Simplified Arabic" w:cs="Simplified Arabic" w:hint="cs"/>
          <w:sz w:val="24"/>
          <w:szCs w:val="24"/>
        </w:rPr>
        <w:t xml:space="preserve"> (Reliability)</w:t>
      </w:r>
      <w:r w:rsidRPr="00D00F3B">
        <w:rPr>
          <w:rFonts w:ascii="Simplified Arabic" w:hAnsi="Simplified Arabic" w:cs="Simplified Arabic" w:hint="cs"/>
          <w:sz w:val="24"/>
          <w:szCs w:val="24"/>
          <w:rtl/>
        </w:rPr>
        <w:t>، وانخفض معدل الأعطال، وتحسن مستوى الأداء التشغيلي</w:t>
      </w:r>
      <w:r w:rsidRPr="00D00F3B">
        <w:rPr>
          <w:rFonts w:ascii="Simplified Arabic" w:hAnsi="Simplified Arabic" w:cs="Simplified Arabic" w:hint="cs"/>
          <w:sz w:val="24"/>
          <w:szCs w:val="24"/>
        </w:rPr>
        <w:t>.</w:t>
      </w:r>
    </w:p>
    <w:p w14:paraId="7E472972"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خامساً: تحسين السلامة</w:t>
      </w:r>
    </w:p>
    <w:p w14:paraId="0B0E08C8"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تؤدي الصيانة الوقائية دورًا رئيسًا في تقليل المخاطر التشغيلية، ومنع الحوادث الناتجة عن فشل المعدات أو البنية التحتية، مما ينعكس إيجابًا على سلامة العاملين والمستفيدين</w:t>
      </w:r>
      <w:r w:rsidRPr="00D00F3B">
        <w:rPr>
          <w:rFonts w:ascii="Simplified Arabic" w:hAnsi="Simplified Arabic" w:cs="Simplified Arabic" w:hint="cs"/>
          <w:sz w:val="24"/>
          <w:szCs w:val="24"/>
        </w:rPr>
        <w:t>.</w:t>
      </w:r>
    </w:p>
    <w:p w14:paraId="51B32643"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سادساً: دعم الاستدامة</w:t>
      </w:r>
    </w:p>
    <w:p w14:paraId="60CFC702"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تسهم الصيانة الوقائية في تقليل استهلاك الموارد الطبيعية والطاقة، وخفض النفايات الناتجة عن استبدال الأصول، مما يدعم أهداف التنمية المستدامة</w:t>
      </w:r>
      <w:r w:rsidRPr="00D00F3B">
        <w:rPr>
          <w:rFonts w:ascii="Simplified Arabic" w:hAnsi="Simplified Arabic" w:cs="Simplified Arabic" w:hint="cs"/>
          <w:sz w:val="24"/>
          <w:szCs w:val="24"/>
        </w:rPr>
        <w:t>.</w:t>
      </w:r>
    </w:p>
    <w:p w14:paraId="463C6698"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جدول</w:t>
      </w:r>
      <w:r w:rsidRPr="00D00F3B">
        <w:rPr>
          <w:rFonts w:ascii="Simplified Arabic" w:hAnsi="Simplified Arabic" w:cs="Simplified Arabic" w:hint="cs"/>
          <w:b/>
          <w:bCs/>
          <w:sz w:val="24"/>
          <w:szCs w:val="24"/>
        </w:rPr>
        <w:t xml:space="preserve"> (2-5)</w:t>
      </w:r>
    </w:p>
    <w:p w14:paraId="1638BEDF" w14:textId="77777777" w:rsidR="0062294C" w:rsidRDefault="0062294C" w:rsidP="00836A28">
      <w:pPr>
        <w:bidi/>
        <w:spacing w:after="0"/>
        <w:rPr>
          <w:rFonts w:ascii="Simplified Arabic" w:hAnsi="Simplified Arabic" w:cs="Simplified Arabic"/>
          <w:b/>
          <w:bCs/>
          <w:sz w:val="24"/>
          <w:szCs w:val="24"/>
          <w:rtl/>
        </w:rPr>
      </w:pPr>
      <w:r w:rsidRPr="00D00F3B">
        <w:rPr>
          <w:rFonts w:ascii="Simplified Arabic" w:hAnsi="Simplified Arabic" w:cs="Simplified Arabic" w:hint="cs"/>
          <w:b/>
          <w:bCs/>
          <w:sz w:val="24"/>
          <w:szCs w:val="24"/>
          <w:rtl/>
        </w:rPr>
        <w:t>فوائد تطبيق الصيانة الوقائية</w:t>
      </w:r>
    </w:p>
    <w:p w14:paraId="05ED0CC7" w14:textId="77777777" w:rsidR="00CF2A41" w:rsidRPr="00D00F3B" w:rsidRDefault="00CF2A41" w:rsidP="00CF2A41">
      <w:pPr>
        <w:bidi/>
        <w:spacing w:after="0"/>
        <w:rPr>
          <w:rFonts w:ascii="Simplified Arabic" w:hAnsi="Simplified Arabic" w:cs="Simplified Arabic"/>
          <w:b/>
          <w:bCs/>
          <w:sz w:val="24"/>
          <w:szCs w:val="24"/>
        </w:rPr>
      </w:pPr>
    </w:p>
    <w:tbl>
      <w:tblPr>
        <w:tblStyle w:val="GridTable3"/>
        <w:tblW w:w="8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26"/>
        <w:gridCol w:w="2988"/>
      </w:tblGrid>
      <w:tr w:rsidR="009A2E2E" w:rsidRPr="00D00F3B" w14:paraId="434F79AD" w14:textId="254E37DE" w:rsidTr="008A0B43">
        <w:trPr>
          <w:cnfStyle w:val="100000000000" w:firstRow="1" w:lastRow="0" w:firstColumn="0" w:lastColumn="0" w:oddVBand="0" w:evenVBand="0" w:oddHBand="0" w:evenHBand="0" w:firstRowFirstColumn="0" w:firstRowLastColumn="0" w:lastRowFirstColumn="0" w:lastRowLastColumn="0"/>
          <w:trHeight w:val="200"/>
        </w:trPr>
        <w:tc>
          <w:tcPr>
            <w:cnfStyle w:val="001000000100" w:firstRow="0" w:lastRow="0" w:firstColumn="1" w:lastColumn="0" w:oddVBand="0" w:evenVBand="0" w:oddHBand="0" w:evenHBand="0" w:firstRowFirstColumn="1" w:firstRowLastColumn="0" w:lastRowFirstColumn="0" w:lastRowLastColumn="0"/>
            <w:tcW w:w="0" w:type="auto"/>
            <w:tcBorders>
              <w:top w:val="none" w:sz="0" w:space="0" w:color="auto"/>
              <w:left w:val="none" w:sz="0" w:space="0" w:color="auto"/>
              <w:bottom w:val="none" w:sz="0" w:space="0" w:color="auto"/>
              <w:right w:val="none" w:sz="0" w:space="0" w:color="auto"/>
            </w:tcBorders>
            <w:hideMark/>
          </w:tcPr>
          <w:p w14:paraId="6CCE5994"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الفائدة</w:t>
            </w:r>
          </w:p>
        </w:tc>
        <w:tc>
          <w:tcPr>
            <w:tcW w:w="0" w:type="auto"/>
            <w:tcBorders>
              <w:top w:val="none" w:sz="0" w:space="0" w:color="auto"/>
              <w:left w:val="none" w:sz="0" w:space="0" w:color="auto"/>
              <w:right w:val="none" w:sz="0" w:space="0" w:color="auto"/>
            </w:tcBorders>
          </w:tcPr>
          <w:p w14:paraId="44C20615" w14:textId="19197195"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المجال</w:t>
            </w:r>
          </w:p>
        </w:tc>
      </w:tr>
      <w:tr w:rsidR="009A2E2E" w:rsidRPr="00D00F3B" w14:paraId="2CC41B31" w14:textId="62702393" w:rsidTr="008A0B43">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07E30F06"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زيادة الجاهزية التشغيلية</w:t>
            </w:r>
          </w:p>
        </w:tc>
        <w:tc>
          <w:tcPr>
            <w:tcW w:w="0" w:type="auto"/>
          </w:tcPr>
          <w:p w14:paraId="0311B757" w14:textId="0027331B"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التشغيلي</w:t>
            </w:r>
          </w:p>
        </w:tc>
      </w:tr>
      <w:tr w:rsidR="009A2E2E" w:rsidRPr="00D00F3B" w14:paraId="2E31824B" w14:textId="59B33E86" w:rsidTr="008A0B43">
        <w:trPr>
          <w:trHeight w:val="20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03CEC393"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خفض تكلفة دورة الحياة</w:t>
            </w:r>
          </w:p>
        </w:tc>
        <w:tc>
          <w:tcPr>
            <w:tcW w:w="0" w:type="auto"/>
          </w:tcPr>
          <w:p w14:paraId="4C72842E" w14:textId="7AE03B57"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الاقتصادي</w:t>
            </w:r>
          </w:p>
        </w:tc>
      </w:tr>
      <w:tr w:rsidR="009A2E2E" w:rsidRPr="00D00F3B" w14:paraId="118EB2D3" w14:textId="6045BFF6" w:rsidTr="008A0B43">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561C2A46"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رفع الاعتمادية</w:t>
            </w:r>
          </w:p>
        </w:tc>
        <w:tc>
          <w:tcPr>
            <w:tcW w:w="0" w:type="auto"/>
          </w:tcPr>
          <w:p w14:paraId="6EE225BE" w14:textId="07518314"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الفني</w:t>
            </w:r>
          </w:p>
        </w:tc>
      </w:tr>
      <w:tr w:rsidR="009A2E2E" w:rsidRPr="00D00F3B" w14:paraId="0A39F718" w14:textId="74CEE102" w:rsidTr="008A0B43">
        <w:trPr>
          <w:trHeight w:val="20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7D38E1C3"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تقليل استهلاك الموارد</w:t>
            </w:r>
          </w:p>
        </w:tc>
        <w:tc>
          <w:tcPr>
            <w:tcW w:w="0" w:type="auto"/>
          </w:tcPr>
          <w:p w14:paraId="3F9AF4A6" w14:textId="5D1E4B8A"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البيئي</w:t>
            </w:r>
          </w:p>
        </w:tc>
      </w:tr>
      <w:tr w:rsidR="009A2E2E" w:rsidRPr="00D00F3B" w14:paraId="3D0B6E8B" w14:textId="36A865F0" w:rsidTr="008A0B43">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790E84D9"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تحسين التخطيط</w:t>
            </w:r>
          </w:p>
        </w:tc>
        <w:tc>
          <w:tcPr>
            <w:tcW w:w="0" w:type="auto"/>
          </w:tcPr>
          <w:p w14:paraId="755B75A9" w14:textId="6E44CC97"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الإداري</w:t>
            </w:r>
          </w:p>
        </w:tc>
      </w:tr>
      <w:tr w:rsidR="009A2E2E" w:rsidRPr="00D00F3B" w14:paraId="4CEB2E6E" w14:textId="50BDCD8E" w:rsidTr="008A0B43">
        <w:trPr>
          <w:trHeight w:val="20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hideMark/>
          </w:tcPr>
          <w:p w14:paraId="686A311E"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تحسين جودة الخدمات</w:t>
            </w:r>
          </w:p>
        </w:tc>
        <w:tc>
          <w:tcPr>
            <w:tcW w:w="0" w:type="auto"/>
          </w:tcPr>
          <w:p w14:paraId="1C838F7D" w14:textId="6069A66E"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المجتمعي</w:t>
            </w:r>
          </w:p>
        </w:tc>
      </w:tr>
    </w:tbl>
    <w:p w14:paraId="263CB296" w14:textId="77777777" w:rsidR="0062294C" w:rsidRPr="00D00F3B" w:rsidRDefault="0062294C"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2.3.3 </w:t>
      </w:r>
      <w:r w:rsidRPr="00D00F3B">
        <w:rPr>
          <w:rFonts w:ascii="Simplified Arabic" w:hAnsi="Simplified Arabic" w:cs="Simplified Arabic" w:hint="cs"/>
          <w:b/>
          <w:bCs/>
          <w:sz w:val="28"/>
          <w:szCs w:val="28"/>
          <w:rtl/>
        </w:rPr>
        <w:t>أهداف الصيانة الوقائية</w:t>
      </w:r>
    </w:p>
    <w:p w14:paraId="019BF7E4"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تسعى برامج الصيانة الوقائية إلى تحقيق مجموعة من الأهداف التي تتكامل مع أهداف إدارة الأصول، ومن أبرزها</w:t>
      </w:r>
      <w:r w:rsidRPr="00D00F3B">
        <w:rPr>
          <w:rFonts w:ascii="Simplified Arabic" w:hAnsi="Simplified Arabic" w:cs="Simplified Arabic" w:hint="cs"/>
          <w:sz w:val="24"/>
          <w:szCs w:val="24"/>
        </w:rPr>
        <w:t>:</w:t>
      </w:r>
    </w:p>
    <w:p w14:paraId="57819FAC" w14:textId="77777777" w:rsidR="0062294C" w:rsidRPr="00D00F3B" w:rsidRDefault="0062294C" w:rsidP="00836A28">
      <w:pPr>
        <w:numPr>
          <w:ilvl w:val="0"/>
          <w:numId w:val="1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المحافظة على استمرارية تشغيل الأصول</w:t>
      </w:r>
      <w:r w:rsidRPr="00D00F3B">
        <w:rPr>
          <w:rFonts w:ascii="Simplified Arabic" w:hAnsi="Simplified Arabic" w:cs="Simplified Arabic" w:hint="cs"/>
          <w:sz w:val="24"/>
          <w:szCs w:val="24"/>
        </w:rPr>
        <w:t xml:space="preserve">. </w:t>
      </w:r>
    </w:p>
    <w:p w14:paraId="22D76C05" w14:textId="77777777" w:rsidR="0062294C" w:rsidRPr="00D00F3B" w:rsidRDefault="0062294C" w:rsidP="00836A28">
      <w:pPr>
        <w:numPr>
          <w:ilvl w:val="0"/>
          <w:numId w:val="1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تقليل معدلات الأعطال</w:t>
      </w:r>
      <w:r w:rsidRPr="00D00F3B">
        <w:rPr>
          <w:rFonts w:ascii="Simplified Arabic" w:hAnsi="Simplified Arabic" w:cs="Simplified Arabic" w:hint="cs"/>
          <w:sz w:val="24"/>
          <w:szCs w:val="24"/>
        </w:rPr>
        <w:t xml:space="preserve">. </w:t>
      </w:r>
    </w:p>
    <w:p w14:paraId="3D57B549" w14:textId="77777777" w:rsidR="0062294C" w:rsidRPr="00D00F3B" w:rsidRDefault="0062294C" w:rsidP="00836A28">
      <w:pPr>
        <w:numPr>
          <w:ilvl w:val="0"/>
          <w:numId w:val="1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رفع مستوى الاعتمادية</w:t>
      </w:r>
      <w:r w:rsidRPr="00D00F3B">
        <w:rPr>
          <w:rFonts w:ascii="Simplified Arabic" w:hAnsi="Simplified Arabic" w:cs="Simplified Arabic" w:hint="cs"/>
          <w:sz w:val="24"/>
          <w:szCs w:val="24"/>
        </w:rPr>
        <w:t xml:space="preserve">. </w:t>
      </w:r>
    </w:p>
    <w:p w14:paraId="68D29792" w14:textId="77777777" w:rsidR="0062294C" w:rsidRPr="00D00F3B" w:rsidRDefault="0062294C" w:rsidP="00836A28">
      <w:pPr>
        <w:numPr>
          <w:ilvl w:val="0"/>
          <w:numId w:val="1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زيادة التوافرية التشغيلية</w:t>
      </w:r>
      <w:r w:rsidRPr="00D00F3B">
        <w:rPr>
          <w:rFonts w:ascii="Simplified Arabic" w:hAnsi="Simplified Arabic" w:cs="Simplified Arabic" w:hint="cs"/>
          <w:sz w:val="24"/>
          <w:szCs w:val="24"/>
        </w:rPr>
        <w:t xml:space="preserve">. </w:t>
      </w:r>
    </w:p>
    <w:p w14:paraId="720DA503" w14:textId="77777777" w:rsidR="0062294C" w:rsidRPr="00D00F3B" w:rsidRDefault="0062294C" w:rsidP="00836A28">
      <w:pPr>
        <w:numPr>
          <w:ilvl w:val="0"/>
          <w:numId w:val="1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تحسين جودة الخدمات</w:t>
      </w:r>
      <w:r w:rsidRPr="00D00F3B">
        <w:rPr>
          <w:rFonts w:ascii="Simplified Arabic" w:hAnsi="Simplified Arabic" w:cs="Simplified Arabic" w:hint="cs"/>
          <w:sz w:val="24"/>
          <w:szCs w:val="24"/>
        </w:rPr>
        <w:t xml:space="preserve">. </w:t>
      </w:r>
    </w:p>
    <w:p w14:paraId="1080504A" w14:textId="77777777" w:rsidR="0062294C" w:rsidRPr="00D00F3B" w:rsidRDefault="0062294C" w:rsidP="00836A28">
      <w:pPr>
        <w:numPr>
          <w:ilvl w:val="0"/>
          <w:numId w:val="1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تقليل تكاليف الصيانة</w:t>
      </w:r>
      <w:r w:rsidRPr="00D00F3B">
        <w:rPr>
          <w:rFonts w:ascii="Simplified Arabic" w:hAnsi="Simplified Arabic" w:cs="Simplified Arabic" w:hint="cs"/>
          <w:sz w:val="24"/>
          <w:szCs w:val="24"/>
        </w:rPr>
        <w:t xml:space="preserve">. </w:t>
      </w:r>
    </w:p>
    <w:p w14:paraId="2594E573" w14:textId="77777777" w:rsidR="0062294C" w:rsidRPr="00D00F3B" w:rsidRDefault="0062294C" w:rsidP="00836A28">
      <w:pPr>
        <w:numPr>
          <w:ilvl w:val="0"/>
          <w:numId w:val="1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تعظيم العائد من الاستثمار</w:t>
      </w:r>
      <w:r w:rsidRPr="00D00F3B">
        <w:rPr>
          <w:rFonts w:ascii="Simplified Arabic" w:hAnsi="Simplified Arabic" w:cs="Simplified Arabic" w:hint="cs"/>
          <w:sz w:val="24"/>
          <w:szCs w:val="24"/>
        </w:rPr>
        <w:t xml:space="preserve">. </w:t>
      </w:r>
    </w:p>
    <w:p w14:paraId="5C3339F4" w14:textId="77777777" w:rsidR="0062294C" w:rsidRPr="00D00F3B" w:rsidRDefault="0062294C" w:rsidP="00836A28">
      <w:pPr>
        <w:numPr>
          <w:ilvl w:val="0"/>
          <w:numId w:val="1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رفع كفاءة استخدام الموارد</w:t>
      </w:r>
      <w:r w:rsidRPr="00D00F3B">
        <w:rPr>
          <w:rFonts w:ascii="Simplified Arabic" w:hAnsi="Simplified Arabic" w:cs="Simplified Arabic" w:hint="cs"/>
          <w:sz w:val="24"/>
          <w:szCs w:val="24"/>
        </w:rPr>
        <w:t xml:space="preserve">. </w:t>
      </w:r>
    </w:p>
    <w:p w14:paraId="344322ED" w14:textId="77777777" w:rsidR="0062294C" w:rsidRPr="00D00F3B" w:rsidRDefault="0062294C" w:rsidP="00836A28">
      <w:pPr>
        <w:numPr>
          <w:ilvl w:val="0"/>
          <w:numId w:val="1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دعم اتخاذ القرار</w:t>
      </w:r>
      <w:r w:rsidRPr="00D00F3B">
        <w:rPr>
          <w:rFonts w:ascii="Simplified Arabic" w:hAnsi="Simplified Arabic" w:cs="Simplified Arabic" w:hint="cs"/>
          <w:sz w:val="24"/>
          <w:szCs w:val="24"/>
        </w:rPr>
        <w:t xml:space="preserve">. </w:t>
      </w:r>
    </w:p>
    <w:p w14:paraId="0E9FBD69" w14:textId="77777777" w:rsidR="0062294C" w:rsidRPr="00D00F3B" w:rsidRDefault="0062294C" w:rsidP="00836A28">
      <w:pPr>
        <w:numPr>
          <w:ilvl w:val="0"/>
          <w:numId w:val="18"/>
        </w:num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تحسين رضا المستفيدين</w:t>
      </w:r>
      <w:r w:rsidRPr="00D00F3B">
        <w:rPr>
          <w:rFonts w:ascii="Simplified Arabic" w:hAnsi="Simplified Arabic" w:cs="Simplified Arabic" w:hint="cs"/>
          <w:sz w:val="24"/>
          <w:szCs w:val="24"/>
        </w:rPr>
        <w:t xml:space="preserve">. </w:t>
      </w:r>
    </w:p>
    <w:p w14:paraId="21321A6C"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ولا تتحقق هذه الأهداف بصورة منفصلة، بل ترتبط جميعها ضمن إطار متكامل يركز على تعظيم قيمة الأصل طوال دورة حياته</w:t>
      </w:r>
      <w:r w:rsidRPr="00D00F3B">
        <w:rPr>
          <w:rFonts w:ascii="Simplified Arabic" w:hAnsi="Simplified Arabic" w:cs="Simplified Arabic" w:hint="cs"/>
          <w:sz w:val="24"/>
          <w:szCs w:val="24"/>
        </w:rPr>
        <w:t>.</w:t>
      </w:r>
    </w:p>
    <w:p w14:paraId="32923217" w14:textId="77777777" w:rsidR="0062294C" w:rsidRPr="00D00F3B" w:rsidRDefault="0062294C"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2.3.4 </w:t>
      </w:r>
      <w:r w:rsidRPr="00D00F3B">
        <w:rPr>
          <w:rFonts w:ascii="Simplified Arabic" w:hAnsi="Simplified Arabic" w:cs="Simplified Arabic" w:hint="cs"/>
          <w:b/>
          <w:bCs/>
          <w:sz w:val="28"/>
          <w:szCs w:val="28"/>
          <w:rtl/>
        </w:rPr>
        <w:t>مكونات برنامج الصيانة الوقائية</w:t>
      </w:r>
    </w:p>
    <w:p w14:paraId="2D987393"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يتكون برنامج الصيانة الوقائية الفعال من مجموعة عناصر مترابطة، يمثل كل منها جزءًا أساسيًا من منظومة الإدارة الحديثة للصيانة</w:t>
      </w:r>
      <w:r w:rsidRPr="00D00F3B">
        <w:rPr>
          <w:rFonts w:ascii="Simplified Arabic" w:hAnsi="Simplified Arabic" w:cs="Simplified Arabic" w:hint="cs"/>
          <w:sz w:val="24"/>
          <w:szCs w:val="24"/>
        </w:rPr>
        <w:t>.</w:t>
      </w:r>
    </w:p>
    <w:p w14:paraId="4C96925D"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أولاً: حصر الأصول</w:t>
      </w:r>
    </w:p>
    <w:p w14:paraId="4779C9F5"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إعداد قاعدة بيانات شاملة تتضمن جميع الأصول ومكوناتها وبياناتها الفنية</w:t>
      </w:r>
      <w:r w:rsidRPr="00D00F3B">
        <w:rPr>
          <w:rFonts w:ascii="Simplified Arabic" w:hAnsi="Simplified Arabic" w:cs="Simplified Arabic" w:hint="cs"/>
          <w:sz w:val="24"/>
          <w:szCs w:val="24"/>
        </w:rPr>
        <w:t>.</w:t>
      </w:r>
    </w:p>
    <w:p w14:paraId="589D799A"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ثانياً: تصنيف الأصول</w:t>
      </w:r>
    </w:p>
    <w:p w14:paraId="2C4EF392"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يتم تصنيف الأصول وفق أهميتها التشغيلية، ومستوى المخاطر، وتأثير الأعطال على الخدمة</w:t>
      </w:r>
      <w:r w:rsidRPr="00D00F3B">
        <w:rPr>
          <w:rFonts w:ascii="Simplified Arabic" w:hAnsi="Simplified Arabic" w:cs="Simplified Arabic" w:hint="cs"/>
          <w:sz w:val="24"/>
          <w:szCs w:val="24"/>
        </w:rPr>
        <w:t>.</w:t>
      </w:r>
    </w:p>
    <w:p w14:paraId="7BC6A932"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ثالثاً: تحديد أنشطة الصيانة</w:t>
      </w:r>
    </w:p>
    <w:p w14:paraId="0F55DF06"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يشمل ذلك تحديد جميع الأعمال الوقائية المطلوبة لكل أصل وفق تعليمات المصنع والخبرة التشغيلية</w:t>
      </w:r>
      <w:r w:rsidRPr="00D00F3B">
        <w:rPr>
          <w:rFonts w:ascii="Simplified Arabic" w:hAnsi="Simplified Arabic" w:cs="Simplified Arabic" w:hint="cs"/>
          <w:sz w:val="24"/>
          <w:szCs w:val="24"/>
        </w:rPr>
        <w:t>.</w:t>
      </w:r>
    </w:p>
    <w:p w14:paraId="465159E4"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رابعاً: إعداد الجداول الزمنية</w:t>
      </w:r>
    </w:p>
    <w:p w14:paraId="39F25A91"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تحديد تكرار أعمال الصيانة وفق الزمن أو ساعات التشغيل أو حالة الأصل</w:t>
      </w:r>
      <w:r w:rsidRPr="00D00F3B">
        <w:rPr>
          <w:rFonts w:ascii="Simplified Arabic" w:hAnsi="Simplified Arabic" w:cs="Simplified Arabic" w:hint="cs"/>
          <w:sz w:val="24"/>
          <w:szCs w:val="24"/>
        </w:rPr>
        <w:t>.</w:t>
      </w:r>
    </w:p>
    <w:p w14:paraId="2A3229D3"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خامساً: إدارة أوامر العمل</w:t>
      </w:r>
    </w:p>
    <w:p w14:paraId="617B565F"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إصدار أوامر العمل، ومتابعة تنفيذها، وتوثيق نتائجها</w:t>
      </w:r>
      <w:r w:rsidRPr="00D00F3B">
        <w:rPr>
          <w:rFonts w:ascii="Simplified Arabic" w:hAnsi="Simplified Arabic" w:cs="Simplified Arabic" w:hint="cs"/>
          <w:sz w:val="24"/>
          <w:szCs w:val="24"/>
        </w:rPr>
        <w:t>.</w:t>
      </w:r>
    </w:p>
    <w:p w14:paraId="3E97AF31" w14:textId="77777777"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سادساً: قياس الأداء</w:t>
      </w:r>
    </w:p>
    <w:p w14:paraId="5C28BBCC" w14:textId="77777777" w:rsidR="0062294C" w:rsidRPr="00D00F3B" w:rsidRDefault="0062294C" w:rsidP="00836A28">
      <w:pPr>
        <w:bidi/>
        <w:spacing w:after="0"/>
        <w:rPr>
          <w:rFonts w:ascii="Simplified Arabic" w:hAnsi="Simplified Arabic" w:cs="Simplified Arabic"/>
          <w:sz w:val="24"/>
          <w:szCs w:val="24"/>
        </w:rPr>
      </w:pPr>
      <w:r w:rsidRPr="00D00F3B">
        <w:rPr>
          <w:rFonts w:ascii="Simplified Arabic" w:hAnsi="Simplified Arabic" w:cs="Simplified Arabic" w:hint="cs"/>
          <w:sz w:val="24"/>
          <w:szCs w:val="24"/>
          <w:rtl/>
        </w:rPr>
        <w:t>متابعة مؤشرات الأداء بصورة دورية لقياس فعالية برامج الصيانة</w:t>
      </w:r>
      <w:r w:rsidRPr="00D00F3B">
        <w:rPr>
          <w:rFonts w:ascii="Simplified Arabic" w:hAnsi="Simplified Arabic" w:cs="Simplified Arabic" w:hint="cs"/>
          <w:sz w:val="24"/>
          <w:szCs w:val="24"/>
        </w:rPr>
        <w:t>.</w:t>
      </w:r>
    </w:p>
    <w:p w14:paraId="60EB368A" w14:textId="417E90A1" w:rsidR="0062294C" w:rsidRPr="00D00F3B" w:rsidRDefault="0062294C"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سابعاً: التحسين المستمر</w:t>
      </w:r>
    </w:p>
    <w:p w14:paraId="3A983AE1" w14:textId="0FB45A56" w:rsidR="0062294C" w:rsidRDefault="0062294C" w:rsidP="00836A28">
      <w:pPr>
        <w:bidi/>
        <w:spacing w:after="0"/>
        <w:rPr>
          <w:rFonts w:ascii="Simplified Arabic" w:hAnsi="Simplified Arabic" w:cs="Simplified Arabic"/>
          <w:rtl/>
        </w:rPr>
      </w:pPr>
      <w:r w:rsidRPr="00D00F3B">
        <w:rPr>
          <w:rFonts w:ascii="Simplified Arabic" w:hAnsi="Simplified Arabic" w:cs="Simplified Arabic" w:hint="cs"/>
          <w:sz w:val="24"/>
          <w:szCs w:val="24"/>
          <w:rtl/>
        </w:rPr>
        <w:t>تحليل نتائج الأداء وتحديث الخطط والإجراءات بصورة مستمرة</w:t>
      </w:r>
      <w:r w:rsidRPr="00D00F3B">
        <w:rPr>
          <w:rFonts w:ascii="Simplified Arabic" w:hAnsi="Simplified Arabic" w:cs="Simplified Arabic" w:hint="cs"/>
        </w:rPr>
        <w:t>.</w:t>
      </w:r>
    </w:p>
    <w:p w14:paraId="66101757" w14:textId="77777777" w:rsidR="00CF2A41" w:rsidRDefault="00CF2A41" w:rsidP="00CF2A41">
      <w:pPr>
        <w:bidi/>
        <w:spacing w:after="0"/>
        <w:rPr>
          <w:rFonts w:ascii="Simplified Arabic" w:hAnsi="Simplified Arabic" w:cs="Simplified Arabic"/>
          <w:rtl/>
        </w:rPr>
      </w:pPr>
    </w:p>
    <w:p w14:paraId="7B1BC752" w14:textId="77777777" w:rsidR="00CF2A41" w:rsidRPr="00D00F3B" w:rsidRDefault="00CF2A41" w:rsidP="00CF2A41">
      <w:pPr>
        <w:bidi/>
        <w:spacing w:after="0"/>
        <w:rPr>
          <w:rFonts w:ascii="Simplified Arabic" w:hAnsi="Simplified Arabic" w:cs="Simplified Arabic"/>
        </w:rPr>
      </w:pPr>
    </w:p>
    <w:p w14:paraId="3C51CB46" w14:textId="6FBC63CB" w:rsidR="0062294C" w:rsidRPr="00D00F3B" w:rsidRDefault="0062294C" w:rsidP="00836A28">
      <w:pPr>
        <w:tabs>
          <w:tab w:val="right" w:pos="9026"/>
        </w:tabs>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شكل</w:t>
      </w:r>
      <w:r w:rsidRPr="00D00F3B">
        <w:rPr>
          <w:rFonts w:ascii="Simplified Arabic" w:hAnsi="Simplified Arabic" w:cs="Simplified Arabic" w:hint="cs"/>
          <w:b/>
          <w:bCs/>
          <w:sz w:val="24"/>
          <w:szCs w:val="24"/>
        </w:rPr>
        <w:t xml:space="preserve"> (2-3)</w:t>
      </w:r>
      <w:r w:rsidRPr="00D00F3B">
        <w:rPr>
          <w:rFonts w:ascii="Simplified Arabic" w:hAnsi="Simplified Arabic" w:cs="Simplified Arabic" w:hint="cs"/>
          <w:b/>
          <w:bCs/>
          <w:sz w:val="24"/>
          <w:szCs w:val="24"/>
          <w:rtl/>
        </w:rPr>
        <w:t>مكونات برنامج الصيانة الوقائية</w:t>
      </w:r>
    </w:p>
    <w:p w14:paraId="0A642EBE" w14:textId="7CE97679" w:rsidR="0062294C" w:rsidRPr="00D00F3B" w:rsidRDefault="00442693" w:rsidP="00836A28">
      <w:pPr>
        <w:tabs>
          <w:tab w:val="right" w:pos="9026"/>
        </w:tabs>
        <w:bidi/>
        <w:spacing w:after="0"/>
        <w:rPr>
          <w:rFonts w:ascii="Simplified Arabic" w:hAnsi="Simplified Arabic" w:cs="Simplified Arabic"/>
        </w:rPr>
      </w:pPr>
      <w:r w:rsidRPr="00D00F3B">
        <w:rPr>
          <w:rFonts w:ascii="Simplified Arabic" w:hAnsi="Simplified Arabic" w:cs="Simplified Arabic" w:hint="cs"/>
          <w:noProof/>
          <w:rtl/>
          <w:lang w:val="ar-SA"/>
        </w:rPr>
        <w:drawing>
          <wp:anchor distT="0" distB="0" distL="114300" distR="114300" simplePos="0" relativeHeight="251669504" behindDoc="1" locked="0" layoutInCell="1" allowOverlap="1" wp14:anchorId="2C2B5E77" wp14:editId="017BAF77">
            <wp:simplePos x="0" y="0"/>
            <wp:positionH relativeFrom="margin">
              <wp:posOffset>1400810</wp:posOffset>
            </wp:positionH>
            <wp:positionV relativeFrom="paragraph">
              <wp:posOffset>30480</wp:posOffset>
            </wp:positionV>
            <wp:extent cx="2981325" cy="1955165"/>
            <wp:effectExtent l="0" t="19050" r="9525" b="45085"/>
            <wp:wrapTight wrapText="bothSides">
              <wp:wrapPolygon edited="0">
                <wp:start x="0" y="-210"/>
                <wp:lineTo x="0" y="20625"/>
                <wp:lineTo x="552" y="21888"/>
                <wp:lineTo x="1104" y="21888"/>
                <wp:lineTo x="21531" y="20204"/>
                <wp:lineTo x="21531" y="-210"/>
                <wp:lineTo x="1932" y="-210"/>
                <wp:lineTo x="0" y="-210"/>
              </wp:wrapPolygon>
            </wp:wrapTight>
            <wp:docPr id="78724277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14:sizeRelH relativeFrom="margin">
              <wp14:pctWidth>0</wp14:pctWidth>
            </wp14:sizeRelH>
            <wp14:sizeRelV relativeFrom="margin">
              <wp14:pctHeight>0</wp14:pctHeight>
            </wp14:sizeRelV>
          </wp:anchor>
        </w:drawing>
      </w:r>
      <w:r w:rsidR="0062294C" w:rsidRPr="00D00F3B">
        <w:rPr>
          <w:rFonts w:ascii="Simplified Arabic" w:hAnsi="Simplified Arabic" w:cs="Simplified Arabic" w:hint="cs"/>
        </w:rPr>
        <w:t xml:space="preserve">     </w:t>
      </w:r>
    </w:p>
    <w:p w14:paraId="092C384B" w14:textId="1CEE53EC" w:rsidR="0062294C" w:rsidRPr="00D00F3B" w:rsidRDefault="0062294C" w:rsidP="00836A28">
      <w:pPr>
        <w:tabs>
          <w:tab w:val="right" w:pos="9026"/>
        </w:tabs>
        <w:bidi/>
        <w:spacing w:after="0"/>
        <w:rPr>
          <w:rFonts w:ascii="Simplified Arabic" w:hAnsi="Simplified Arabic" w:cs="Simplified Arabic"/>
        </w:rPr>
      </w:pPr>
      <w:r w:rsidRPr="00D00F3B">
        <w:rPr>
          <w:rFonts w:ascii="Simplified Arabic" w:hAnsi="Simplified Arabic" w:cs="Simplified Arabic" w:hint="cs"/>
        </w:rPr>
        <w:t xml:space="preserve">   </w:t>
      </w:r>
    </w:p>
    <w:p w14:paraId="007842BB" w14:textId="320CA627" w:rsidR="0062294C" w:rsidRPr="00D00F3B" w:rsidRDefault="0062294C" w:rsidP="00836A28">
      <w:pPr>
        <w:tabs>
          <w:tab w:val="right" w:pos="9026"/>
        </w:tabs>
        <w:bidi/>
        <w:spacing w:after="0"/>
        <w:rPr>
          <w:rFonts w:ascii="Simplified Arabic" w:hAnsi="Simplified Arabic" w:cs="Simplified Arabic"/>
        </w:rPr>
      </w:pPr>
      <w:r w:rsidRPr="00D00F3B">
        <w:rPr>
          <w:rFonts w:ascii="Simplified Arabic" w:hAnsi="Simplified Arabic" w:cs="Simplified Arabic" w:hint="cs"/>
        </w:rPr>
        <w:t xml:space="preserve">     </w:t>
      </w:r>
    </w:p>
    <w:p w14:paraId="2191F5DB" w14:textId="6D6483C5" w:rsidR="00533C84" w:rsidRPr="00D00F3B" w:rsidRDefault="00533C84" w:rsidP="00836A28">
      <w:pPr>
        <w:tabs>
          <w:tab w:val="right" w:pos="9026"/>
        </w:tabs>
        <w:bidi/>
        <w:spacing w:after="0"/>
        <w:rPr>
          <w:rFonts w:ascii="Simplified Arabic" w:hAnsi="Simplified Arabic" w:cs="Simplified Arabic"/>
          <w:rtl/>
        </w:rPr>
      </w:pPr>
    </w:p>
    <w:p w14:paraId="2842513D" w14:textId="6E598FAB" w:rsidR="00533C84" w:rsidRPr="00D00F3B" w:rsidRDefault="00533C84" w:rsidP="00836A28">
      <w:pPr>
        <w:bidi/>
        <w:spacing w:after="0"/>
        <w:rPr>
          <w:rFonts w:ascii="Simplified Arabic" w:hAnsi="Simplified Arabic" w:cs="Simplified Arabic"/>
          <w:rtl/>
        </w:rPr>
      </w:pPr>
    </w:p>
    <w:p w14:paraId="36ADEFE6" w14:textId="1C4EE3EE" w:rsidR="00533C84" w:rsidRPr="00D00F3B" w:rsidRDefault="00533C84" w:rsidP="00836A28">
      <w:pPr>
        <w:bidi/>
        <w:spacing w:after="0"/>
        <w:rPr>
          <w:rFonts w:ascii="Simplified Arabic" w:hAnsi="Simplified Arabic" w:cs="Simplified Arabic"/>
          <w:rtl/>
        </w:rPr>
      </w:pPr>
    </w:p>
    <w:p w14:paraId="4CABFB1E" w14:textId="7253610C" w:rsidR="00CF2A41" w:rsidRDefault="00CF2A41" w:rsidP="00CF2A41">
      <w:pPr>
        <w:spacing w:after="0"/>
        <w:rPr>
          <w:rFonts w:ascii="Simplified Arabic" w:hAnsi="Simplified Arabic" w:cs="Simplified Arabic"/>
          <w:rtl/>
        </w:rPr>
      </w:pPr>
    </w:p>
    <w:p w14:paraId="512F7E75" w14:textId="77777777" w:rsidR="00CF2A41" w:rsidRDefault="00CF2A41" w:rsidP="00CF2A41">
      <w:pPr>
        <w:spacing w:after="0"/>
        <w:rPr>
          <w:rFonts w:ascii="Simplified Arabic" w:hAnsi="Simplified Arabic" w:cs="Simplified Arabic"/>
          <w:rtl/>
        </w:rPr>
      </w:pPr>
    </w:p>
    <w:p w14:paraId="49A056E3" w14:textId="77777777" w:rsidR="00CF2A41" w:rsidRPr="00CF2A41" w:rsidRDefault="00CF2A41" w:rsidP="00CF2A41">
      <w:pPr>
        <w:spacing w:after="0"/>
        <w:rPr>
          <w:rFonts w:ascii="Simplified Arabic" w:hAnsi="Simplified Arabic" w:cs="Simplified Arabic"/>
          <w:rtl/>
        </w:rPr>
      </w:pPr>
    </w:p>
    <w:p w14:paraId="615AC64E" w14:textId="48D5C9D0" w:rsidR="00D87FF1" w:rsidRPr="00D00F3B" w:rsidRDefault="00D87FF1" w:rsidP="00CF2A41">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2.3.5 </w:t>
      </w:r>
      <w:r w:rsidRPr="00D00F3B">
        <w:rPr>
          <w:rFonts w:ascii="Simplified Arabic" w:hAnsi="Simplified Arabic" w:cs="Simplified Arabic" w:hint="cs"/>
          <w:b/>
          <w:bCs/>
          <w:sz w:val="28"/>
          <w:szCs w:val="28"/>
          <w:rtl/>
        </w:rPr>
        <w:t>عوامل نجاح برامج الصيانة الوقائية</w:t>
      </w:r>
    </w:p>
    <w:p w14:paraId="72769BD7"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يعتمد نجاح برامج الصيانة الوقائية على مجموعة من العوامل التنظيمية والفنية، من أهمها</w:t>
      </w:r>
      <w:r w:rsidRPr="00D00F3B">
        <w:rPr>
          <w:rFonts w:ascii="Simplified Arabic" w:hAnsi="Simplified Arabic" w:cs="Simplified Arabic" w:hint="cs"/>
        </w:rPr>
        <w:t>:</w:t>
      </w:r>
    </w:p>
    <w:p w14:paraId="4B456A76"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Pr>
        <w:t xml:space="preserve">1. </w:t>
      </w:r>
      <w:r w:rsidRPr="00D00F3B">
        <w:rPr>
          <w:rFonts w:ascii="Simplified Arabic" w:hAnsi="Simplified Arabic" w:cs="Simplified Arabic" w:hint="cs"/>
          <w:b/>
          <w:bCs/>
          <w:rtl/>
        </w:rPr>
        <w:t>دعم الإدارة العليا</w:t>
      </w:r>
    </w:p>
    <w:p w14:paraId="41120550"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يُعد التزام الإدارة العليا بتوفير الموارد ووضع السياسات المناسبة أحد أهم عوامل نجاح برامج الصيانة</w:t>
      </w:r>
      <w:r w:rsidRPr="00D00F3B">
        <w:rPr>
          <w:rFonts w:ascii="Simplified Arabic" w:hAnsi="Simplified Arabic" w:cs="Simplified Arabic" w:hint="cs"/>
        </w:rPr>
        <w:t>.</w:t>
      </w:r>
    </w:p>
    <w:p w14:paraId="6B629CBC"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Pr>
        <w:t xml:space="preserve">2. </w:t>
      </w:r>
      <w:r w:rsidRPr="00D00F3B">
        <w:rPr>
          <w:rFonts w:ascii="Simplified Arabic" w:hAnsi="Simplified Arabic" w:cs="Simplified Arabic" w:hint="cs"/>
          <w:b/>
          <w:bCs/>
          <w:rtl/>
        </w:rPr>
        <w:t>توافر البيانات</w:t>
      </w:r>
    </w:p>
    <w:p w14:paraId="4123CDDC"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كلما كانت البيانات التشغيلية أكثر دقة وحداثة، ارتفعت جودة التخطيط واتخاذ القرار</w:t>
      </w:r>
      <w:r w:rsidRPr="00D00F3B">
        <w:rPr>
          <w:rFonts w:ascii="Simplified Arabic" w:hAnsi="Simplified Arabic" w:cs="Simplified Arabic" w:hint="cs"/>
        </w:rPr>
        <w:t>.</w:t>
      </w:r>
    </w:p>
    <w:p w14:paraId="159D4A9D"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Pr>
        <w:t xml:space="preserve">3. </w:t>
      </w:r>
      <w:r w:rsidRPr="00D00F3B">
        <w:rPr>
          <w:rFonts w:ascii="Simplified Arabic" w:hAnsi="Simplified Arabic" w:cs="Simplified Arabic" w:hint="cs"/>
          <w:b/>
          <w:bCs/>
          <w:rtl/>
        </w:rPr>
        <w:t>الكفاءة الفنية</w:t>
      </w:r>
    </w:p>
    <w:p w14:paraId="4E442CC5"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يعتمد نجاح الصيانة على كفاءة المهندسين والفنيين ومدى التزامهم بالإجراءات المعتمدة</w:t>
      </w:r>
      <w:r w:rsidRPr="00D00F3B">
        <w:rPr>
          <w:rFonts w:ascii="Simplified Arabic" w:hAnsi="Simplified Arabic" w:cs="Simplified Arabic" w:hint="cs"/>
        </w:rPr>
        <w:t>.</w:t>
      </w:r>
    </w:p>
    <w:p w14:paraId="28766333"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Pr>
        <w:t xml:space="preserve">4. </w:t>
      </w:r>
      <w:r w:rsidRPr="00D00F3B">
        <w:rPr>
          <w:rFonts w:ascii="Simplified Arabic" w:hAnsi="Simplified Arabic" w:cs="Simplified Arabic" w:hint="cs"/>
          <w:b/>
          <w:bCs/>
          <w:rtl/>
        </w:rPr>
        <w:t>استخدام التكنولوجيا</w:t>
      </w:r>
    </w:p>
    <w:p w14:paraId="60C86900"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يسهم استخدام أنظمة إدارة الصيانة المحوسبة</w:t>
      </w:r>
      <w:r w:rsidRPr="00D00F3B">
        <w:rPr>
          <w:rFonts w:ascii="Simplified Arabic" w:hAnsi="Simplified Arabic" w:cs="Simplified Arabic" w:hint="cs"/>
        </w:rPr>
        <w:t xml:space="preserve"> (CMMS)</w:t>
      </w:r>
      <w:r w:rsidRPr="00D00F3B">
        <w:rPr>
          <w:rFonts w:ascii="Simplified Arabic" w:hAnsi="Simplified Arabic" w:cs="Simplified Arabic" w:hint="cs"/>
          <w:rtl/>
        </w:rPr>
        <w:t>، وإنترنت الأشياء، وأجهزة الاستشعار في تحسين فعالية الصيانة الوقائية</w:t>
      </w:r>
      <w:r w:rsidRPr="00D00F3B">
        <w:rPr>
          <w:rFonts w:ascii="Simplified Arabic" w:hAnsi="Simplified Arabic" w:cs="Simplified Arabic" w:hint="cs"/>
        </w:rPr>
        <w:t>.</w:t>
      </w:r>
    </w:p>
    <w:p w14:paraId="03711E2A"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Pr>
        <w:t xml:space="preserve">5. </w:t>
      </w:r>
      <w:r w:rsidRPr="00D00F3B">
        <w:rPr>
          <w:rFonts w:ascii="Simplified Arabic" w:hAnsi="Simplified Arabic" w:cs="Simplified Arabic" w:hint="cs"/>
          <w:b/>
          <w:bCs/>
          <w:rtl/>
        </w:rPr>
        <w:t>مؤشرات الأداء</w:t>
      </w:r>
    </w:p>
    <w:p w14:paraId="259ED9B9"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لا يمكن تطوير برامج الصيانة دون وجود مؤشرات أداء تقيس النتائج بصورة مستمرة</w:t>
      </w:r>
      <w:r w:rsidRPr="00D00F3B">
        <w:rPr>
          <w:rFonts w:ascii="Simplified Arabic" w:hAnsi="Simplified Arabic" w:cs="Simplified Arabic" w:hint="cs"/>
        </w:rPr>
        <w:t>.</w:t>
      </w:r>
    </w:p>
    <w:p w14:paraId="5A1344FA"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Pr>
        <w:t xml:space="preserve">6. </w:t>
      </w:r>
      <w:r w:rsidRPr="00D00F3B">
        <w:rPr>
          <w:rFonts w:ascii="Simplified Arabic" w:hAnsi="Simplified Arabic" w:cs="Simplified Arabic" w:hint="cs"/>
          <w:b/>
          <w:bCs/>
          <w:rtl/>
        </w:rPr>
        <w:t>إدارة المخاطر</w:t>
      </w:r>
    </w:p>
    <w:p w14:paraId="304A228F"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يساعد تحليل المخاطر في تحديد أولويات الصيانة وتخصيص الموارد بصورة أكثر كفاءة</w:t>
      </w:r>
      <w:r w:rsidRPr="00D00F3B">
        <w:rPr>
          <w:rFonts w:ascii="Simplified Arabic" w:hAnsi="Simplified Arabic" w:cs="Simplified Arabic" w:hint="cs"/>
        </w:rPr>
        <w:t>.</w:t>
      </w:r>
    </w:p>
    <w:p w14:paraId="027F5BCF" w14:textId="15DC874A"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(2-6)</w:t>
      </w:r>
      <w:r w:rsidRPr="00D00F3B">
        <w:rPr>
          <w:rFonts w:ascii="Simplified Arabic" w:hAnsi="Simplified Arabic" w:cs="Simplified Arabic" w:hint="cs"/>
          <w:b/>
          <w:bCs/>
          <w:rtl/>
        </w:rPr>
        <w:t>عوامل نجاح الصيانة الوقائية</w:t>
      </w:r>
    </w:p>
    <w:tbl>
      <w:tblPr>
        <w:tblStyle w:val="PlainTable5"/>
        <w:tblW w:w="6920" w:type="dxa"/>
        <w:jc w:val="center"/>
        <w:tblLook w:val="04A0" w:firstRow="1" w:lastRow="0" w:firstColumn="1" w:lastColumn="0" w:noHBand="0" w:noVBand="1"/>
      </w:tblPr>
      <w:tblGrid>
        <w:gridCol w:w="3305"/>
        <w:gridCol w:w="3615"/>
      </w:tblGrid>
      <w:tr w:rsidR="009A2E2E" w:rsidRPr="00D00F3B" w14:paraId="73FB6161" w14:textId="21AC7705" w:rsidTr="009A2E2E">
        <w:trPr>
          <w:cnfStyle w:val="100000000000" w:firstRow="1" w:lastRow="0" w:firstColumn="0" w:lastColumn="0" w:oddVBand="0" w:evenVBand="0" w:oddHBand="0" w:evenHBand="0" w:firstRowFirstColumn="0" w:firstRowLastColumn="0" w:lastRowFirstColumn="0" w:lastRowLastColumn="0"/>
          <w:trHeight w:val="334"/>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88EA922" w14:textId="77777777" w:rsidR="009A2E2E" w:rsidRPr="00D00F3B" w:rsidRDefault="009A2E2E" w:rsidP="00836A28">
            <w:pPr>
              <w:bidi/>
              <w:spacing w:line="259" w:lineRule="auto"/>
              <w:jc w:val="left"/>
              <w:rPr>
                <w:rFonts w:ascii="Simplified Arabic" w:hAnsi="Simplified Arabic" w:cs="Simplified Arabic"/>
                <w:b/>
                <w:bCs/>
                <w:i w:val="0"/>
                <w:iCs w:val="0"/>
              </w:rPr>
            </w:pPr>
            <w:r w:rsidRPr="00D00F3B">
              <w:rPr>
                <w:rFonts w:ascii="Simplified Arabic" w:hAnsi="Simplified Arabic" w:cs="Simplified Arabic" w:hint="cs"/>
                <w:b/>
                <w:bCs/>
                <w:i w:val="0"/>
                <w:iCs w:val="0"/>
                <w:rtl/>
              </w:rPr>
              <w:t>أثره على الأداء</w:t>
            </w:r>
          </w:p>
        </w:tc>
        <w:tc>
          <w:tcPr>
            <w:tcW w:w="0" w:type="auto"/>
          </w:tcPr>
          <w:p w14:paraId="705EAF57" w14:textId="6255CBD6"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i w:val="0"/>
                <w:iCs w:val="0"/>
                <w:rtl/>
              </w:rPr>
              <w:t>العامل</w:t>
            </w:r>
          </w:p>
        </w:tc>
      </w:tr>
      <w:tr w:rsidR="009A2E2E" w:rsidRPr="00D00F3B" w14:paraId="602792E0" w14:textId="7B79831B" w:rsidTr="009A2E2E">
        <w:trPr>
          <w:cnfStyle w:val="000000100000" w:firstRow="0" w:lastRow="0" w:firstColumn="0" w:lastColumn="0" w:oddVBand="0" w:evenVBand="0" w:oddHBand="1" w:evenHBand="0" w:firstRowFirstColumn="0" w:firstRowLastColumn="0" w:lastRowFirstColumn="0" w:lastRowLastColumn="0"/>
          <w:trHeight w:val="34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D8270A1"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نجاح التطبيق</w:t>
            </w:r>
          </w:p>
        </w:tc>
        <w:tc>
          <w:tcPr>
            <w:tcW w:w="0" w:type="auto"/>
          </w:tcPr>
          <w:p w14:paraId="7FA78F3A" w14:textId="1079B945"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دعم الإدارة</w:t>
            </w:r>
          </w:p>
        </w:tc>
      </w:tr>
      <w:tr w:rsidR="009A2E2E" w:rsidRPr="00D00F3B" w14:paraId="7EF31FC5" w14:textId="5A2E9DFA" w:rsidTr="009A2E2E">
        <w:trPr>
          <w:trHeight w:val="33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24DD50E"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دقة القرار</w:t>
            </w:r>
          </w:p>
        </w:tc>
        <w:tc>
          <w:tcPr>
            <w:tcW w:w="0" w:type="auto"/>
          </w:tcPr>
          <w:p w14:paraId="496F6E0A" w14:textId="28C54E74"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البيانات</w:t>
            </w:r>
          </w:p>
        </w:tc>
      </w:tr>
      <w:tr w:rsidR="009A2E2E" w:rsidRPr="00D00F3B" w14:paraId="3ED15246" w14:textId="52DD56E4" w:rsidTr="009A2E2E">
        <w:trPr>
          <w:cnfStyle w:val="000000100000" w:firstRow="0" w:lastRow="0" w:firstColumn="0" w:lastColumn="0" w:oddVBand="0" w:evenVBand="0" w:oddHBand="1" w:evenHBand="0" w:firstRowFirstColumn="0" w:firstRowLastColumn="0" w:lastRowFirstColumn="0" w:lastRowLastColumn="0"/>
          <w:trHeight w:val="34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3A9E23"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جودة التنفيذ</w:t>
            </w:r>
          </w:p>
        </w:tc>
        <w:tc>
          <w:tcPr>
            <w:tcW w:w="0" w:type="auto"/>
          </w:tcPr>
          <w:p w14:paraId="105B39D4" w14:textId="345F8F6F"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الكفاءة الفنية</w:t>
            </w:r>
          </w:p>
        </w:tc>
      </w:tr>
      <w:tr w:rsidR="009A2E2E" w:rsidRPr="00D00F3B" w14:paraId="15007CB1" w14:textId="16C63B0E" w:rsidTr="009A2E2E">
        <w:trPr>
          <w:trHeight w:val="34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0234AFB"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رفع الكفاءة</w:t>
            </w:r>
          </w:p>
        </w:tc>
        <w:tc>
          <w:tcPr>
            <w:tcW w:w="0" w:type="auto"/>
          </w:tcPr>
          <w:p w14:paraId="4DD45509" w14:textId="510E6040"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التكنولوجيا</w:t>
            </w:r>
          </w:p>
        </w:tc>
      </w:tr>
      <w:tr w:rsidR="009A2E2E" w:rsidRPr="00D00F3B" w14:paraId="3CD93320" w14:textId="65CF2903" w:rsidTr="009A2E2E">
        <w:trPr>
          <w:cnfStyle w:val="000000100000" w:firstRow="0" w:lastRow="0" w:firstColumn="0" w:lastColumn="0" w:oddVBand="0" w:evenVBand="0" w:oddHBand="1" w:evenHBand="0" w:firstRowFirstColumn="0" w:firstRowLastColumn="0" w:lastRowFirstColumn="0" w:lastRowLastColumn="0"/>
          <w:trHeight w:val="343"/>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93DA46A"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تحسين المتابعة</w:t>
            </w:r>
          </w:p>
        </w:tc>
        <w:tc>
          <w:tcPr>
            <w:tcW w:w="0" w:type="auto"/>
          </w:tcPr>
          <w:p w14:paraId="576543C3" w14:textId="2F8F69AB"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مؤشرات الأداء</w:t>
            </w:r>
          </w:p>
        </w:tc>
      </w:tr>
      <w:tr w:rsidR="009A2E2E" w:rsidRPr="00D00F3B" w14:paraId="2C4A2656" w14:textId="62E56A5A" w:rsidTr="009A2E2E">
        <w:trPr>
          <w:trHeight w:val="33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E80665"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تقليل الأعطال</w:t>
            </w:r>
          </w:p>
        </w:tc>
        <w:tc>
          <w:tcPr>
            <w:tcW w:w="0" w:type="auto"/>
          </w:tcPr>
          <w:p w14:paraId="162DE8B9" w14:textId="2BD5869C"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إدارة المخاطر</w:t>
            </w:r>
          </w:p>
        </w:tc>
      </w:tr>
      <w:tr w:rsidR="009A2E2E" w:rsidRPr="00D00F3B" w14:paraId="5A40C4E6" w14:textId="7A45B581" w:rsidTr="009A2E2E">
        <w:trPr>
          <w:cnfStyle w:val="000000100000" w:firstRow="0" w:lastRow="0" w:firstColumn="0" w:lastColumn="0" w:oddVBand="0" w:evenVBand="0" w:oddHBand="1" w:evenHBand="0" w:firstRowFirstColumn="0" w:firstRowLastColumn="0" w:lastRowFirstColumn="0" w:lastRowLastColumn="0"/>
          <w:trHeight w:val="33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1872FC8"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تطوير الأداء</w:t>
            </w:r>
          </w:p>
        </w:tc>
        <w:tc>
          <w:tcPr>
            <w:tcW w:w="0" w:type="auto"/>
          </w:tcPr>
          <w:p w14:paraId="5F510DD2" w14:textId="3999DF12"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التحسين المستمر</w:t>
            </w:r>
          </w:p>
        </w:tc>
      </w:tr>
    </w:tbl>
    <w:p w14:paraId="01CEA312" w14:textId="4877FBA4" w:rsidR="00D87FF1" w:rsidRDefault="00D87FF1" w:rsidP="00836A28">
      <w:pPr>
        <w:bidi/>
        <w:spacing w:after="0"/>
        <w:rPr>
          <w:rFonts w:ascii="Simplified Arabic" w:hAnsi="Simplified Arabic" w:cs="Simplified Arabic"/>
        </w:rPr>
      </w:pPr>
    </w:p>
    <w:p w14:paraId="7D762F8C" w14:textId="77777777" w:rsidR="008C0489" w:rsidRPr="00D00F3B" w:rsidRDefault="008C0489" w:rsidP="00836A28">
      <w:pPr>
        <w:bidi/>
        <w:spacing w:after="0"/>
        <w:rPr>
          <w:rFonts w:ascii="Simplified Arabic" w:hAnsi="Simplified Arabic" w:cs="Simplified Arabic"/>
        </w:rPr>
      </w:pPr>
    </w:p>
    <w:p w14:paraId="6F529226"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2.3.6 </w:t>
      </w:r>
      <w:r w:rsidRPr="00D00F3B">
        <w:rPr>
          <w:rFonts w:ascii="Simplified Arabic" w:hAnsi="Simplified Arabic" w:cs="Simplified Arabic" w:hint="cs"/>
          <w:b/>
          <w:bCs/>
          <w:sz w:val="28"/>
          <w:szCs w:val="28"/>
          <w:rtl/>
        </w:rPr>
        <w:t>تحديات تطبيق الصيانة الوقائية</w:t>
      </w:r>
    </w:p>
    <w:p w14:paraId="4DBDA6E1"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على الرغم من المزايا الكبيرة للصيانة الوقائية، إلا أن تطبيقها يواجه عددًا من التحديات، منها</w:t>
      </w:r>
      <w:r w:rsidRPr="00D00F3B">
        <w:rPr>
          <w:rFonts w:ascii="Simplified Arabic" w:hAnsi="Simplified Arabic" w:cs="Simplified Arabic" w:hint="cs"/>
        </w:rPr>
        <w:t>:</w:t>
      </w:r>
    </w:p>
    <w:p w14:paraId="7FB7E5DE" w14:textId="77777777" w:rsidR="00D87FF1" w:rsidRPr="00D00F3B" w:rsidRDefault="00D87FF1" w:rsidP="00836A28">
      <w:pPr>
        <w:numPr>
          <w:ilvl w:val="0"/>
          <w:numId w:val="19"/>
        </w:numPr>
        <w:bidi/>
        <w:spacing w:after="0"/>
        <w:rPr>
          <w:rFonts w:ascii="Simplified Arabic" w:hAnsi="Simplified Arabic" w:cs="Simplified Arabic"/>
        </w:rPr>
      </w:pPr>
      <w:r w:rsidRPr="00D00F3B">
        <w:rPr>
          <w:rFonts w:ascii="Simplified Arabic" w:hAnsi="Simplified Arabic" w:cs="Simplified Arabic" w:hint="cs"/>
          <w:rtl/>
        </w:rPr>
        <w:t>ضعف قواعد بيانات الأصول</w:t>
      </w:r>
      <w:r w:rsidRPr="00D00F3B">
        <w:rPr>
          <w:rFonts w:ascii="Simplified Arabic" w:hAnsi="Simplified Arabic" w:cs="Simplified Arabic" w:hint="cs"/>
        </w:rPr>
        <w:t xml:space="preserve">. </w:t>
      </w:r>
    </w:p>
    <w:p w14:paraId="4CFA7793" w14:textId="77777777" w:rsidR="00D87FF1" w:rsidRPr="00D00F3B" w:rsidRDefault="00D87FF1" w:rsidP="00836A28">
      <w:pPr>
        <w:numPr>
          <w:ilvl w:val="0"/>
          <w:numId w:val="19"/>
        </w:numPr>
        <w:bidi/>
        <w:spacing w:after="0"/>
        <w:rPr>
          <w:rFonts w:ascii="Simplified Arabic" w:hAnsi="Simplified Arabic" w:cs="Simplified Arabic"/>
        </w:rPr>
      </w:pPr>
      <w:r w:rsidRPr="00D00F3B">
        <w:rPr>
          <w:rFonts w:ascii="Simplified Arabic" w:hAnsi="Simplified Arabic" w:cs="Simplified Arabic" w:hint="cs"/>
          <w:rtl/>
        </w:rPr>
        <w:t>محدودية الميزانيات</w:t>
      </w:r>
      <w:r w:rsidRPr="00D00F3B">
        <w:rPr>
          <w:rFonts w:ascii="Simplified Arabic" w:hAnsi="Simplified Arabic" w:cs="Simplified Arabic" w:hint="cs"/>
        </w:rPr>
        <w:t xml:space="preserve">. </w:t>
      </w:r>
    </w:p>
    <w:p w14:paraId="3FCA1B0B" w14:textId="77777777" w:rsidR="00D87FF1" w:rsidRPr="00D00F3B" w:rsidRDefault="00D87FF1" w:rsidP="00836A28">
      <w:pPr>
        <w:numPr>
          <w:ilvl w:val="0"/>
          <w:numId w:val="19"/>
        </w:numPr>
        <w:bidi/>
        <w:spacing w:after="0"/>
        <w:rPr>
          <w:rFonts w:ascii="Simplified Arabic" w:hAnsi="Simplified Arabic" w:cs="Simplified Arabic"/>
        </w:rPr>
      </w:pPr>
      <w:r w:rsidRPr="00D00F3B">
        <w:rPr>
          <w:rFonts w:ascii="Simplified Arabic" w:hAnsi="Simplified Arabic" w:cs="Simplified Arabic" w:hint="cs"/>
          <w:rtl/>
        </w:rPr>
        <w:t>نقص الكوادر المؤهلة</w:t>
      </w:r>
      <w:r w:rsidRPr="00D00F3B">
        <w:rPr>
          <w:rFonts w:ascii="Simplified Arabic" w:hAnsi="Simplified Arabic" w:cs="Simplified Arabic" w:hint="cs"/>
        </w:rPr>
        <w:t xml:space="preserve">. </w:t>
      </w:r>
    </w:p>
    <w:p w14:paraId="477C4A44" w14:textId="77777777" w:rsidR="00D87FF1" w:rsidRPr="00D00F3B" w:rsidRDefault="00D87FF1" w:rsidP="00836A28">
      <w:pPr>
        <w:numPr>
          <w:ilvl w:val="0"/>
          <w:numId w:val="19"/>
        </w:numPr>
        <w:bidi/>
        <w:spacing w:after="0"/>
        <w:rPr>
          <w:rFonts w:ascii="Simplified Arabic" w:hAnsi="Simplified Arabic" w:cs="Simplified Arabic"/>
        </w:rPr>
      </w:pPr>
      <w:r w:rsidRPr="00D00F3B">
        <w:rPr>
          <w:rFonts w:ascii="Simplified Arabic" w:hAnsi="Simplified Arabic" w:cs="Simplified Arabic" w:hint="cs"/>
          <w:rtl/>
        </w:rPr>
        <w:t>مقاومة التغيير</w:t>
      </w:r>
      <w:r w:rsidRPr="00D00F3B">
        <w:rPr>
          <w:rFonts w:ascii="Simplified Arabic" w:hAnsi="Simplified Arabic" w:cs="Simplified Arabic" w:hint="cs"/>
        </w:rPr>
        <w:t xml:space="preserve">. </w:t>
      </w:r>
    </w:p>
    <w:p w14:paraId="0639E14F" w14:textId="77777777" w:rsidR="00D87FF1" w:rsidRPr="00D00F3B" w:rsidRDefault="00D87FF1" w:rsidP="00836A28">
      <w:pPr>
        <w:numPr>
          <w:ilvl w:val="0"/>
          <w:numId w:val="19"/>
        </w:numPr>
        <w:bidi/>
        <w:spacing w:after="0"/>
        <w:rPr>
          <w:rFonts w:ascii="Simplified Arabic" w:hAnsi="Simplified Arabic" w:cs="Simplified Arabic"/>
        </w:rPr>
      </w:pPr>
      <w:r w:rsidRPr="00D00F3B">
        <w:rPr>
          <w:rFonts w:ascii="Simplified Arabic" w:hAnsi="Simplified Arabic" w:cs="Simplified Arabic" w:hint="cs"/>
          <w:rtl/>
        </w:rPr>
        <w:t>ضعف التكامل بين الأنظمة الرقمية</w:t>
      </w:r>
      <w:r w:rsidRPr="00D00F3B">
        <w:rPr>
          <w:rFonts w:ascii="Simplified Arabic" w:hAnsi="Simplified Arabic" w:cs="Simplified Arabic" w:hint="cs"/>
        </w:rPr>
        <w:t xml:space="preserve">. </w:t>
      </w:r>
    </w:p>
    <w:p w14:paraId="75853590" w14:textId="77777777" w:rsidR="00D87FF1" w:rsidRPr="00D00F3B" w:rsidRDefault="00D87FF1" w:rsidP="00836A28">
      <w:pPr>
        <w:numPr>
          <w:ilvl w:val="0"/>
          <w:numId w:val="19"/>
        </w:numPr>
        <w:bidi/>
        <w:spacing w:after="0"/>
        <w:rPr>
          <w:rFonts w:ascii="Simplified Arabic" w:hAnsi="Simplified Arabic" w:cs="Simplified Arabic"/>
        </w:rPr>
      </w:pPr>
      <w:r w:rsidRPr="00D00F3B">
        <w:rPr>
          <w:rFonts w:ascii="Simplified Arabic" w:hAnsi="Simplified Arabic" w:cs="Simplified Arabic" w:hint="cs"/>
          <w:rtl/>
        </w:rPr>
        <w:t>غياب مؤشرات الأداء الموحدة</w:t>
      </w:r>
      <w:r w:rsidRPr="00D00F3B">
        <w:rPr>
          <w:rFonts w:ascii="Simplified Arabic" w:hAnsi="Simplified Arabic" w:cs="Simplified Arabic" w:hint="cs"/>
        </w:rPr>
        <w:t xml:space="preserve">. </w:t>
      </w:r>
    </w:p>
    <w:p w14:paraId="1264D96A" w14:textId="77777777" w:rsidR="00D87FF1" w:rsidRPr="00D00F3B" w:rsidRDefault="00D87FF1" w:rsidP="00836A28">
      <w:pPr>
        <w:numPr>
          <w:ilvl w:val="0"/>
          <w:numId w:val="19"/>
        </w:numPr>
        <w:bidi/>
        <w:spacing w:after="0"/>
        <w:rPr>
          <w:rFonts w:ascii="Simplified Arabic" w:hAnsi="Simplified Arabic" w:cs="Simplified Arabic"/>
        </w:rPr>
      </w:pPr>
      <w:r w:rsidRPr="00D00F3B">
        <w:rPr>
          <w:rFonts w:ascii="Simplified Arabic" w:hAnsi="Simplified Arabic" w:cs="Simplified Arabic" w:hint="cs"/>
          <w:rtl/>
        </w:rPr>
        <w:t>عدم تحديث خطط الصيانة</w:t>
      </w:r>
      <w:r w:rsidRPr="00D00F3B">
        <w:rPr>
          <w:rFonts w:ascii="Simplified Arabic" w:hAnsi="Simplified Arabic" w:cs="Simplified Arabic" w:hint="cs"/>
        </w:rPr>
        <w:t xml:space="preserve">. </w:t>
      </w:r>
    </w:p>
    <w:p w14:paraId="41F573FA" w14:textId="77777777" w:rsidR="00D87FF1" w:rsidRPr="00D00F3B" w:rsidRDefault="00D87FF1" w:rsidP="00836A28">
      <w:pPr>
        <w:numPr>
          <w:ilvl w:val="0"/>
          <w:numId w:val="19"/>
        </w:numPr>
        <w:bidi/>
        <w:spacing w:after="0"/>
        <w:rPr>
          <w:rFonts w:ascii="Simplified Arabic" w:hAnsi="Simplified Arabic" w:cs="Simplified Arabic"/>
        </w:rPr>
      </w:pPr>
      <w:r w:rsidRPr="00D00F3B">
        <w:rPr>
          <w:rFonts w:ascii="Simplified Arabic" w:hAnsi="Simplified Arabic" w:cs="Simplified Arabic" w:hint="cs"/>
          <w:rtl/>
        </w:rPr>
        <w:t>ضعف التنسيق بين الإدارات</w:t>
      </w:r>
      <w:r w:rsidRPr="00D00F3B">
        <w:rPr>
          <w:rFonts w:ascii="Simplified Arabic" w:hAnsi="Simplified Arabic" w:cs="Simplified Arabic" w:hint="cs"/>
        </w:rPr>
        <w:t xml:space="preserve">. </w:t>
      </w:r>
    </w:p>
    <w:p w14:paraId="006F07B4"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وتؤثر هذه التحديات بصورة مباشرة في كفاءة برامج الصيانة، مما يستدعي تبني نظم إدارية حديثة تعتمد على البيانات والتحسين المستمر</w:t>
      </w:r>
      <w:r w:rsidRPr="00D00F3B">
        <w:rPr>
          <w:rFonts w:ascii="Simplified Arabic" w:hAnsi="Simplified Arabic" w:cs="Simplified Arabic" w:hint="cs"/>
        </w:rPr>
        <w:t>.</w:t>
      </w:r>
    </w:p>
    <w:p w14:paraId="5694944E"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2.4 </w:t>
      </w:r>
      <w:r w:rsidRPr="00D00F3B">
        <w:rPr>
          <w:rFonts w:ascii="Simplified Arabic" w:hAnsi="Simplified Arabic" w:cs="Simplified Arabic" w:hint="cs"/>
          <w:b/>
          <w:bCs/>
          <w:sz w:val="28"/>
          <w:szCs w:val="28"/>
          <w:rtl/>
        </w:rPr>
        <w:t>نظام الأداء في إدارة الصيانة</w:t>
      </w:r>
    </w:p>
    <w:p w14:paraId="1D0A4DF4"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Pr>
        <w:t>(Performance-Based Maintenance System)</w:t>
      </w:r>
    </w:p>
    <w:p w14:paraId="2F5D4669"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2.4.1 </w:t>
      </w:r>
      <w:r w:rsidRPr="00D00F3B">
        <w:rPr>
          <w:rFonts w:ascii="Simplified Arabic" w:hAnsi="Simplified Arabic" w:cs="Simplified Arabic" w:hint="cs"/>
          <w:b/>
          <w:bCs/>
          <w:sz w:val="28"/>
          <w:szCs w:val="28"/>
          <w:rtl/>
        </w:rPr>
        <w:t>مفهوم نظام الأداء</w:t>
      </w:r>
    </w:p>
    <w:p w14:paraId="2862E989"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 xml:space="preserve">شهدت المؤسسات الحكومية والخاصة خلال العقود الأخيرة تحولًا جذريًا في فلسفة الإدارة، حيث لم يعد نجاح المؤسسة يقاس بحجم الأعمال المنفذة أو الموارد المستخدمة، وإنما أصبح يقاس بالنتائج والقيمة المضافة التي تحققها تلك الأعمال. وقد أدى هذا التحول إلى ظهور مفهوم </w:t>
      </w:r>
      <w:r w:rsidRPr="00D00F3B">
        <w:rPr>
          <w:rFonts w:ascii="Simplified Arabic" w:hAnsi="Simplified Arabic" w:cs="Simplified Arabic" w:hint="cs"/>
          <w:b/>
          <w:bCs/>
          <w:rtl/>
        </w:rPr>
        <w:t>الإدارة القائمة على الأداء</w:t>
      </w:r>
      <w:r w:rsidRPr="00D00F3B">
        <w:rPr>
          <w:rFonts w:ascii="Simplified Arabic" w:hAnsi="Simplified Arabic" w:cs="Simplified Arabic" w:hint="cs"/>
          <w:b/>
          <w:bCs/>
        </w:rPr>
        <w:t xml:space="preserve"> (Performance-Based Management)</w:t>
      </w:r>
      <w:r w:rsidRPr="00D00F3B">
        <w:rPr>
          <w:rFonts w:ascii="Simplified Arabic" w:hAnsi="Simplified Arabic" w:cs="Simplified Arabic" w:hint="cs"/>
        </w:rPr>
        <w:t xml:space="preserve"> </w:t>
      </w:r>
      <w:r w:rsidRPr="00D00F3B">
        <w:rPr>
          <w:rFonts w:ascii="Simplified Arabic" w:hAnsi="Simplified Arabic" w:cs="Simplified Arabic" w:hint="cs"/>
          <w:rtl/>
        </w:rPr>
        <w:t>الذي يعتمد على قياس الأداء الفعلي وربطه بالأهداف الاستراتيجية للمؤسسة</w:t>
      </w:r>
      <w:r w:rsidRPr="00D00F3B">
        <w:rPr>
          <w:rFonts w:ascii="Simplified Arabic" w:hAnsi="Simplified Arabic" w:cs="Simplified Arabic" w:hint="cs"/>
        </w:rPr>
        <w:t>.</w:t>
      </w:r>
    </w:p>
    <w:p w14:paraId="75A5F9DE"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 xml:space="preserve">وانطلاقًا من هذا المفهوم، ظهر </w:t>
      </w:r>
      <w:r w:rsidRPr="00D00F3B">
        <w:rPr>
          <w:rFonts w:ascii="Simplified Arabic" w:hAnsi="Simplified Arabic" w:cs="Simplified Arabic" w:hint="cs"/>
          <w:b/>
          <w:bCs/>
          <w:rtl/>
        </w:rPr>
        <w:t>نظام الأداء في إدارة الصيانة</w:t>
      </w:r>
      <w:r w:rsidRPr="00D00F3B">
        <w:rPr>
          <w:rFonts w:ascii="Simplified Arabic" w:hAnsi="Simplified Arabic" w:cs="Simplified Arabic" w:hint="cs"/>
          <w:b/>
          <w:bCs/>
        </w:rPr>
        <w:t xml:space="preserve"> (Performance-Based Maintenance System)</w:t>
      </w:r>
      <w:r w:rsidRPr="00D00F3B">
        <w:rPr>
          <w:rFonts w:ascii="Simplified Arabic" w:hAnsi="Simplified Arabic" w:cs="Simplified Arabic" w:hint="cs"/>
        </w:rPr>
        <w:t xml:space="preserve"> </w:t>
      </w:r>
      <w:r w:rsidRPr="00D00F3B">
        <w:rPr>
          <w:rFonts w:ascii="Simplified Arabic" w:hAnsi="Simplified Arabic" w:cs="Simplified Arabic" w:hint="cs"/>
          <w:rtl/>
        </w:rPr>
        <w:t>بوصفه أحد التطبيقات الحديثة التي تعتمد على ربط جميع أنشطة الصيانة بمجموعة من مؤشرات الأداء الكمية والنوعية، بهدف تقييم مدى مساهمة أعمال الصيانة في تحسين أداء الأصل وتحقيق الأهداف التشغيلية للمؤسسة</w:t>
      </w:r>
      <w:r w:rsidRPr="00D00F3B">
        <w:rPr>
          <w:rFonts w:ascii="Simplified Arabic" w:hAnsi="Simplified Arabic" w:cs="Simplified Arabic" w:hint="cs"/>
        </w:rPr>
        <w:t>.</w:t>
      </w:r>
    </w:p>
    <w:p w14:paraId="7B6FB653"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 xml:space="preserve">ويقوم هذا النظام على مبدأ أساسي يتمثل في أن </w:t>
      </w:r>
      <w:r w:rsidRPr="00D00F3B">
        <w:rPr>
          <w:rFonts w:ascii="Simplified Arabic" w:hAnsi="Simplified Arabic" w:cs="Simplified Arabic" w:hint="cs"/>
          <w:b/>
          <w:bCs/>
          <w:rtl/>
        </w:rPr>
        <w:t>نجاح الصيانة لا يقاس بعدد أوامر العمل أو قيمة العقود أو ساعات العمل المنفذة، وإنما يقاس بمدى تحسن أداء الأصل بعد تنفيذ أعمال الصيانة</w:t>
      </w:r>
      <w:r w:rsidRPr="00D00F3B">
        <w:rPr>
          <w:rFonts w:ascii="Simplified Arabic" w:hAnsi="Simplified Arabic" w:cs="Simplified Arabic" w:hint="cs"/>
          <w:b/>
          <w:bCs/>
        </w:rPr>
        <w:t>.</w:t>
      </w:r>
    </w:p>
    <w:p w14:paraId="07B297F3"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 xml:space="preserve">وبذلك ينتقل التركيز من </w:t>
      </w:r>
      <w:r w:rsidRPr="00D00F3B">
        <w:rPr>
          <w:rFonts w:ascii="Simplified Arabic" w:hAnsi="Simplified Arabic" w:cs="Simplified Arabic" w:hint="cs"/>
          <w:b/>
          <w:bCs/>
          <w:rtl/>
        </w:rPr>
        <w:t>قياس المدخلات</w:t>
      </w:r>
      <w:r w:rsidRPr="00D00F3B">
        <w:rPr>
          <w:rFonts w:ascii="Simplified Arabic" w:hAnsi="Simplified Arabic" w:cs="Simplified Arabic" w:hint="cs"/>
          <w:b/>
          <w:bCs/>
        </w:rPr>
        <w:t xml:space="preserve"> (Inputs)</w:t>
      </w:r>
      <w:r w:rsidRPr="00D00F3B">
        <w:rPr>
          <w:rFonts w:ascii="Simplified Arabic" w:hAnsi="Simplified Arabic" w:cs="Simplified Arabic" w:hint="cs"/>
        </w:rPr>
        <w:t xml:space="preserve"> </w:t>
      </w:r>
      <w:r w:rsidRPr="00D00F3B">
        <w:rPr>
          <w:rFonts w:ascii="Simplified Arabic" w:hAnsi="Simplified Arabic" w:cs="Simplified Arabic" w:hint="cs"/>
          <w:rtl/>
        </w:rPr>
        <w:t xml:space="preserve">إلى </w:t>
      </w:r>
      <w:r w:rsidRPr="00D00F3B">
        <w:rPr>
          <w:rFonts w:ascii="Simplified Arabic" w:hAnsi="Simplified Arabic" w:cs="Simplified Arabic" w:hint="cs"/>
          <w:b/>
          <w:bCs/>
          <w:rtl/>
        </w:rPr>
        <w:t>قياس المخرجات</w:t>
      </w:r>
      <w:r w:rsidRPr="00D00F3B">
        <w:rPr>
          <w:rFonts w:ascii="Simplified Arabic" w:hAnsi="Simplified Arabic" w:cs="Simplified Arabic" w:hint="cs"/>
          <w:b/>
          <w:bCs/>
        </w:rPr>
        <w:t xml:space="preserve"> (Outputs)</w:t>
      </w:r>
      <w:r w:rsidRPr="00D00F3B">
        <w:rPr>
          <w:rFonts w:ascii="Simplified Arabic" w:hAnsi="Simplified Arabic" w:cs="Simplified Arabic" w:hint="cs"/>
        </w:rPr>
        <w:t xml:space="preserve"> </w:t>
      </w:r>
      <w:r w:rsidRPr="00D00F3B">
        <w:rPr>
          <w:rFonts w:ascii="Simplified Arabic" w:hAnsi="Simplified Arabic" w:cs="Simplified Arabic" w:hint="cs"/>
          <w:rtl/>
        </w:rPr>
        <w:t xml:space="preserve">ثم إلى </w:t>
      </w:r>
      <w:r w:rsidRPr="00D00F3B">
        <w:rPr>
          <w:rFonts w:ascii="Simplified Arabic" w:hAnsi="Simplified Arabic" w:cs="Simplified Arabic" w:hint="cs"/>
          <w:b/>
          <w:bCs/>
          <w:rtl/>
        </w:rPr>
        <w:t>قياس النتائج</w:t>
      </w:r>
      <w:r w:rsidRPr="00D00F3B">
        <w:rPr>
          <w:rFonts w:ascii="Simplified Arabic" w:hAnsi="Simplified Arabic" w:cs="Simplified Arabic" w:hint="cs"/>
          <w:b/>
          <w:bCs/>
        </w:rPr>
        <w:t xml:space="preserve"> (Outcomes)</w:t>
      </w:r>
      <w:r w:rsidRPr="00D00F3B">
        <w:rPr>
          <w:rFonts w:ascii="Simplified Arabic" w:hAnsi="Simplified Arabic" w:cs="Simplified Arabic" w:hint="cs"/>
        </w:rPr>
        <w:t xml:space="preserve"> </w:t>
      </w:r>
      <w:r w:rsidRPr="00D00F3B">
        <w:rPr>
          <w:rFonts w:ascii="Simplified Arabic" w:hAnsi="Simplified Arabic" w:cs="Simplified Arabic" w:hint="cs"/>
          <w:rtl/>
        </w:rPr>
        <w:t xml:space="preserve">وأخيرًا </w:t>
      </w:r>
      <w:r w:rsidRPr="00D00F3B">
        <w:rPr>
          <w:rFonts w:ascii="Simplified Arabic" w:hAnsi="Simplified Arabic" w:cs="Simplified Arabic" w:hint="cs"/>
          <w:b/>
          <w:bCs/>
          <w:rtl/>
        </w:rPr>
        <w:t>قياس القيمة</w:t>
      </w:r>
      <w:r w:rsidRPr="00D00F3B">
        <w:rPr>
          <w:rFonts w:ascii="Simplified Arabic" w:hAnsi="Simplified Arabic" w:cs="Simplified Arabic" w:hint="cs"/>
          <w:b/>
          <w:bCs/>
        </w:rPr>
        <w:t xml:space="preserve"> (Value Creation)</w:t>
      </w:r>
      <w:r w:rsidRPr="00D00F3B">
        <w:rPr>
          <w:rFonts w:ascii="Simplified Arabic" w:hAnsi="Simplified Arabic" w:cs="Simplified Arabic" w:hint="cs"/>
        </w:rPr>
        <w:t>.</w:t>
      </w:r>
    </w:p>
    <w:p w14:paraId="697BFA40"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 xml:space="preserve">ولهذا السبب أصبح نظام الأداء يمثل أحد أهم الاتجاهات الحديثة في إدارة الأصول وفق متطلبات المواصفة الدولية </w:t>
      </w:r>
      <w:r w:rsidRPr="00D00F3B">
        <w:rPr>
          <w:rFonts w:ascii="Simplified Arabic" w:hAnsi="Simplified Arabic" w:cs="Simplified Arabic" w:hint="cs"/>
          <w:b/>
          <w:bCs/>
        </w:rPr>
        <w:t>ISO 55001</w:t>
      </w:r>
      <w:r w:rsidRPr="00D00F3B">
        <w:rPr>
          <w:rFonts w:ascii="Simplified Arabic" w:hAnsi="Simplified Arabic" w:cs="Simplified Arabic" w:hint="cs"/>
          <w:rtl/>
        </w:rPr>
        <w:t>، التي تؤكد ضرورة وجود مؤشرات أداء واضحة لمتابعة تحقيق أهداف إدارة الأصول بصورة مستمرة</w:t>
      </w:r>
      <w:r w:rsidRPr="00D00F3B">
        <w:rPr>
          <w:rFonts w:ascii="Simplified Arabic" w:hAnsi="Simplified Arabic" w:cs="Simplified Arabic" w:hint="cs"/>
        </w:rPr>
        <w:t>.</w:t>
      </w:r>
    </w:p>
    <w:p w14:paraId="29509F39"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2.4.2 </w:t>
      </w:r>
      <w:r w:rsidRPr="00D00F3B">
        <w:rPr>
          <w:rFonts w:ascii="Simplified Arabic" w:hAnsi="Simplified Arabic" w:cs="Simplified Arabic" w:hint="cs"/>
          <w:b/>
          <w:bCs/>
          <w:sz w:val="28"/>
          <w:szCs w:val="28"/>
          <w:rtl/>
        </w:rPr>
        <w:t>فلسفة نظام الأداء</w:t>
      </w:r>
    </w:p>
    <w:p w14:paraId="14F9236E"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يقوم نظام الأداء على مجموعة من المبادئ الأساسية التي تميزه عن أنظمة الإدارة التقليدية، ويمكن تلخيصها فيما يأتي</w:t>
      </w:r>
      <w:r w:rsidRPr="00D00F3B">
        <w:rPr>
          <w:rFonts w:ascii="Simplified Arabic" w:hAnsi="Simplified Arabic" w:cs="Simplified Arabic" w:hint="cs"/>
        </w:rPr>
        <w:t>:</w:t>
      </w:r>
    </w:p>
    <w:p w14:paraId="34D0DEA5"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الإدارة بالنتائج</w:t>
      </w:r>
    </w:p>
    <w:p w14:paraId="4BFA35CF"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لا يهتم النظام بحجم الأعمال المنفذة بقدر اهتمامه بالنتائج التشغيلية التي تحققت بعد تنفيذ أعمال الصيانة</w:t>
      </w:r>
      <w:r w:rsidRPr="00D00F3B">
        <w:rPr>
          <w:rFonts w:ascii="Simplified Arabic" w:hAnsi="Simplified Arabic" w:cs="Simplified Arabic" w:hint="cs"/>
        </w:rPr>
        <w:t>.</w:t>
      </w:r>
    </w:p>
    <w:p w14:paraId="58EF262E"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lastRenderedPageBreak/>
        <w:t>فعلى سبيل المثال، قد تنفذ المؤسسة ألف أمر عمل خلال شهر، إلا أن ارتفاع معدل الأعطال يدل على ضعف كفاءة الصيانة، بينما قد تنفذ مؤسسة أخرى عددًا أقل من أوامر العمل، لكنها تحقق جاهزية تشغيلية أعلى ومعدلات أعطال أقل</w:t>
      </w:r>
      <w:r w:rsidRPr="00D00F3B">
        <w:rPr>
          <w:rFonts w:ascii="Simplified Arabic" w:hAnsi="Simplified Arabic" w:cs="Simplified Arabic" w:hint="cs"/>
        </w:rPr>
        <w:t>.</w:t>
      </w:r>
    </w:p>
    <w:p w14:paraId="204001C3"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ثانياً: القياس المستمر</w:t>
      </w:r>
    </w:p>
    <w:p w14:paraId="52905C6C"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يعتمد نظام الأداء على قياس مؤشرات الأداء بصورة مستمرة، وليس بصورة دورية فقط، مما يسمح بالكشف المبكر عن الانحرافات واتخاذ الإجراءات التصحيحية في الوقت المناسب</w:t>
      </w:r>
      <w:r w:rsidRPr="00D00F3B">
        <w:rPr>
          <w:rFonts w:ascii="Simplified Arabic" w:hAnsi="Simplified Arabic" w:cs="Simplified Arabic" w:hint="cs"/>
        </w:rPr>
        <w:t>.</w:t>
      </w:r>
    </w:p>
    <w:p w14:paraId="4FD16497"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ثالثاً: التحسين المستمر</w:t>
      </w:r>
    </w:p>
    <w:p w14:paraId="2F0CD5E4"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يعد التحسين المستمر أحد أهم ركائز نظام الأداء، حيث تتم مراجعة النتائج بصورة دورية، وتحليل أسباب الانحراف، وتحديث الخطط التشغيلية باستمرار</w:t>
      </w:r>
      <w:r w:rsidRPr="00D00F3B">
        <w:rPr>
          <w:rFonts w:ascii="Simplified Arabic" w:hAnsi="Simplified Arabic" w:cs="Simplified Arabic" w:hint="cs"/>
        </w:rPr>
        <w:t>.</w:t>
      </w:r>
    </w:p>
    <w:p w14:paraId="46B1F623"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اتخاذ القرار المبني على البيانات</w:t>
      </w:r>
    </w:p>
    <w:p w14:paraId="343C688B"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يعتمد النظام على البيانات الفعلية المستخرجة من أنظمة إدارة الصيانة، وليس على التقديرات الشخصية، مما يرفع من جودة القرارات الإدارية</w:t>
      </w:r>
      <w:r w:rsidRPr="00D00F3B">
        <w:rPr>
          <w:rFonts w:ascii="Simplified Arabic" w:hAnsi="Simplified Arabic" w:cs="Simplified Arabic" w:hint="cs"/>
        </w:rPr>
        <w:t>.</w:t>
      </w:r>
    </w:p>
    <w:p w14:paraId="29571ED0"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خامساً: ربط الأداء بالأهداف الاستراتيجية</w:t>
      </w:r>
    </w:p>
    <w:p w14:paraId="0E45E676"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لا تعمل مؤشرات الأداء بصورة منفصلة، بل ترتبط مباشرة بالأهداف الاستراتيجية للمؤسسة، بحيث يكون لكل مؤشر مساهمة واضحة في تحقيق رؤية المؤسسة ورسالتها</w:t>
      </w:r>
      <w:r w:rsidRPr="00D00F3B">
        <w:rPr>
          <w:rFonts w:ascii="Simplified Arabic" w:hAnsi="Simplified Arabic" w:cs="Simplified Arabic" w:hint="cs"/>
        </w:rPr>
        <w:t>.</w:t>
      </w:r>
    </w:p>
    <w:p w14:paraId="60371EF6"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(2-7)</w:t>
      </w:r>
    </w:p>
    <w:p w14:paraId="3DAB9F3B"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الفرق بين الإدارة التقليدية والإدارة القائمة على الأداء</w:t>
      </w:r>
    </w:p>
    <w:tbl>
      <w:tblPr>
        <w:tblStyle w:val="PlainTable5"/>
        <w:tblW w:w="7308" w:type="dxa"/>
        <w:tblInd w:w="1046" w:type="dxa"/>
        <w:tblLook w:val="04A0" w:firstRow="1" w:lastRow="0" w:firstColumn="1" w:lastColumn="0" w:noHBand="0" w:noVBand="1"/>
      </w:tblPr>
      <w:tblGrid>
        <w:gridCol w:w="3844"/>
        <w:gridCol w:w="3464"/>
      </w:tblGrid>
      <w:tr w:rsidR="009A2E2E" w:rsidRPr="00D00F3B" w14:paraId="05142B1D" w14:textId="46C43B16" w:rsidTr="009A2E2E">
        <w:trPr>
          <w:cnfStyle w:val="100000000000" w:firstRow="1" w:lastRow="0" w:firstColumn="0" w:lastColumn="0" w:oddVBand="0" w:evenVBand="0" w:oddHBand="0" w:evenHBand="0" w:firstRowFirstColumn="0" w:firstRowLastColumn="0" w:lastRowFirstColumn="0" w:lastRowLastColumn="0"/>
          <w:trHeight w:val="418"/>
        </w:trPr>
        <w:tc>
          <w:tcPr>
            <w:cnfStyle w:val="001000000100" w:firstRow="0" w:lastRow="0" w:firstColumn="1" w:lastColumn="0" w:oddVBand="0" w:evenVBand="0" w:oddHBand="0" w:evenHBand="0" w:firstRowFirstColumn="1" w:firstRowLastColumn="0" w:lastRowFirstColumn="0" w:lastRowLastColumn="0"/>
            <w:tcW w:w="0" w:type="auto"/>
            <w:hideMark/>
          </w:tcPr>
          <w:p w14:paraId="699B4788" w14:textId="77777777" w:rsidR="009A2E2E" w:rsidRPr="00D00F3B" w:rsidRDefault="009A2E2E" w:rsidP="00836A28">
            <w:pPr>
              <w:bidi/>
              <w:spacing w:line="259" w:lineRule="auto"/>
              <w:jc w:val="left"/>
              <w:rPr>
                <w:rFonts w:ascii="Simplified Arabic" w:hAnsi="Simplified Arabic" w:cs="Simplified Arabic"/>
                <w:b/>
                <w:bCs/>
                <w:i w:val="0"/>
                <w:iCs w:val="0"/>
              </w:rPr>
            </w:pPr>
            <w:r w:rsidRPr="00D00F3B">
              <w:rPr>
                <w:rFonts w:ascii="Simplified Arabic" w:hAnsi="Simplified Arabic" w:cs="Simplified Arabic" w:hint="cs"/>
                <w:b/>
                <w:bCs/>
                <w:i w:val="0"/>
                <w:iCs w:val="0"/>
                <w:rtl/>
              </w:rPr>
              <w:t>الإدارة القائمة على الأداء</w:t>
            </w:r>
          </w:p>
        </w:tc>
        <w:tc>
          <w:tcPr>
            <w:tcW w:w="0" w:type="auto"/>
          </w:tcPr>
          <w:p w14:paraId="711BA217" w14:textId="1C56D499"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i w:val="0"/>
                <w:iCs w:val="0"/>
                <w:rtl/>
              </w:rPr>
              <w:t>الإدارة التقليدية</w:t>
            </w:r>
          </w:p>
        </w:tc>
      </w:tr>
      <w:tr w:rsidR="009A2E2E" w:rsidRPr="00D00F3B" w14:paraId="0509B6AC" w14:textId="4C264A29" w:rsidTr="009A2E2E">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0" w:type="auto"/>
            <w:hideMark/>
          </w:tcPr>
          <w:p w14:paraId="6E7E798B"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قياس النتائج</w:t>
            </w:r>
          </w:p>
        </w:tc>
        <w:tc>
          <w:tcPr>
            <w:tcW w:w="0" w:type="auto"/>
          </w:tcPr>
          <w:p w14:paraId="73F7DFD5" w14:textId="4A26C55A"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قياس الأنشطة</w:t>
            </w:r>
          </w:p>
        </w:tc>
      </w:tr>
      <w:tr w:rsidR="009A2E2E" w:rsidRPr="00D00F3B" w14:paraId="6009DA7C" w14:textId="0752DF86" w:rsidTr="009A2E2E">
        <w:trPr>
          <w:trHeight w:val="418"/>
        </w:trPr>
        <w:tc>
          <w:tcPr>
            <w:cnfStyle w:val="001000000000" w:firstRow="0" w:lastRow="0" w:firstColumn="1" w:lastColumn="0" w:oddVBand="0" w:evenVBand="0" w:oddHBand="0" w:evenHBand="0" w:firstRowFirstColumn="0" w:firstRowLastColumn="0" w:lastRowFirstColumn="0" w:lastRowLastColumn="0"/>
            <w:tcW w:w="0" w:type="auto"/>
            <w:hideMark/>
          </w:tcPr>
          <w:p w14:paraId="161FE110"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التركيز على القيمة</w:t>
            </w:r>
          </w:p>
        </w:tc>
        <w:tc>
          <w:tcPr>
            <w:tcW w:w="0" w:type="auto"/>
          </w:tcPr>
          <w:p w14:paraId="1155D5F3" w14:textId="4C6DEA62"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التركيز على المدخلات</w:t>
            </w:r>
          </w:p>
        </w:tc>
      </w:tr>
      <w:tr w:rsidR="009A2E2E" w:rsidRPr="00D00F3B" w14:paraId="3577C67A" w14:textId="24FD7C95" w:rsidTr="009A2E2E">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0" w:type="auto"/>
            <w:hideMark/>
          </w:tcPr>
          <w:p w14:paraId="735F98DA"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المتابعة المستمرة</w:t>
            </w:r>
          </w:p>
        </w:tc>
        <w:tc>
          <w:tcPr>
            <w:tcW w:w="0" w:type="auto"/>
          </w:tcPr>
          <w:p w14:paraId="2BA1278A" w14:textId="2FC57F87"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الرقابة بعد التنفيذ</w:t>
            </w:r>
          </w:p>
        </w:tc>
      </w:tr>
      <w:tr w:rsidR="009A2E2E" w:rsidRPr="00D00F3B" w14:paraId="3573D837" w14:textId="60769094" w:rsidTr="009A2E2E">
        <w:trPr>
          <w:trHeight w:val="418"/>
        </w:trPr>
        <w:tc>
          <w:tcPr>
            <w:cnfStyle w:val="001000000000" w:firstRow="0" w:lastRow="0" w:firstColumn="1" w:lastColumn="0" w:oddVBand="0" w:evenVBand="0" w:oddHBand="0" w:evenHBand="0" w:firstRowFirstColumn="0" w:firstRowLastColumn="0" w:lastRowFirstColumn="0" w:lastRowLastColumn="0"/>
            <w:tcW w:w="0" w:type="auto"/>
            <w:hideMark/>
          </w:tcPr>
          <w:p w14:paraId="34C99C09"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اتخاذ القرار بالبيانات</w:t>
            </w:r>
          </w:p>
        </w:tc>
        <w:tc>
          <w:tcPr>
            <w:tcW w:w="0" w:type="auto"/>
          </w:tcPr>
          <w:p w14:paraId="3F95677D" w14:textId="46BA3449"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اتخاذ القرار بالخبرة</w:t>
            </w:r>
          </w:p>
        </w:tc>
      </w:tr>
      <w:tr w:rsidR="009A2E2E" w:rsidRPr="00D00F3B" w14:paraId="6C65A47D" w14:textId="61B00B90" w:rsidTr="009A2E2E">
        <w:trPr>
          <w:cnfStyle w:val="000000100000" w:firstRow="0" w:lastRow="0" w:firstColumn="0" w:lastColumn="0" w:oddVBand="0" w:evenVBand="0" w:oddHBand="1" w:evenHBand="0" w:firstRowFirstColumn="0" w:firstRowLastColumn="0" w:lastRowFirstColumn="0" w:lastRowLastColumn="0"/>
          <w:trHeight w:val="418"/>
        </w:trPr>
        <w:tc>
          <w:tcPr>
            <w:cnfStyle w:val="001000000000" w:firstRow="0" w:lastRow="0" w:firstColumn="1" w:lastColumn="0" w:oddVBand="0" w:evenVBand="0" w:oddHBand="0" w:evenHBand="0" w:firstRowFirstColumn="0" w:firstRowLastColumn="0" w:lastRowFirstColumn="0" w:lastRowLastColumn="0"/>
            <w:tcW w:w="0" w:type="auto"/>
            <w:hideMark/>
          </w:tcPr>
          <w:p w14:paraId="3A1C57EB"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مؤشرات استراتيجية</w:t>
            </w:r>
          </w:p>
        </w:tc>
        <w:tc>
          <w:tcPr>
            <w:tcW w:w="0" w:type="auto"/>
          </w:tcPr>
          <w:p w14:paraId="39B87565" w14:textId="7074B0FA"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مؤشرات تشغيلية</w:t>
            </w:r>
          </w:p>
        </w:tc>
      </w:tr>
      <w:tr w:rsidR="009A2E2E" w:rsidRPr="00D00F3B" w14:paraId="078463A5" w14:textId="747C749C" w:rsidTr="009A2E2E">
        <w:trPr>
          <w:trHeight w:val="407"/>
        </w:trPr>
        <w:tc>
          <w:tcPr>
            <w:cnfStyle w:val="001000000000" w:firstRow="0" w:lastRow="0" w:firstColumn="1" w:lastColumn="0" w:oddVBand="0" w:evenVBand="0" w:oddHBand="0" w:evenHBand="0" w:firstRowFirstColumn="0" w:firstRowLastColumn="0" w:lastRowFirstColumn="0" w:lastRowLastColumn="0"/>
            <w:tcW w:w="0" w:type="auto"/>
            <w:hideMark/>
          </w:tcPr>
          <w:p w14:paraId="2DC2069C"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تقييم النظام بالكامل</w:t>
            </w:r>
          </w:p>
        </w:tc>
        <w:tc>
          <w:tcPr>
            <w:tcW w:w="0" w:type="auto"/>
          </w:tcPr>
          <w:p w14:paraId="65928B77" w14:textId="47B66C91"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تقييم الأفراد</w:t>
            </w:r>
          </w:p>
        </w:tc>
      </w:tr>
    </w:tbl>
    <w:p w14:paraId="7CEF63AA" w14:textId="139286CB" w:rsidR="00D87FF1" w:rsidRPr="00D00F3B" w:rsidRDefault="00D87FF1" w:rsidP="00836A28">
      <w:pPr>
        <w:bidi/>
        <w:spacing w:after="0"/>
        <w:rPr>
          <w:rFonts w:ascii="Simplified Arabic" w:hAnsi="Simplified Arabic" w:cs="Simplified Arabic"/>
        </w:rPr>
      </w:pPr>
    </w:p>
    <w:p w14:paraId="06CF6FD7"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2.4.3 </w:t>
      </w:r>
      <w:r w:rsidRPr="00D00F3B">
        <w:rPr>
          <w:rFonts w:ascii="Simplified Arabic" w:hAnsi="Simplified Arabic" w:cs="Simplified Arabic" w:hint="cs"/>
          <w:b/>
          <w:bCs/>
          <w:sz w:val="28"/>
          <w:szCs w:val="28"/>
          <w:rtl/>
        </w:rPr>
        <w:t>أهداف تطبيق نظام الأداء</w:t>
      </w:r>
    </w:p>
    <w:p w14:paraId="5F0240FA"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يسعى تطبيق نظام الأداء في مشاريع الصيانة إلى تحقيق مجموعة من الأهداف الاستراتيجية، من أهمها</w:t>
      </w:r>
      <w:r w:rsidRPr="00D00F3B">
        <w:rPr>
          <w:rFonts w:ascii="Simplified Arabic" w:hAnsi="Simplified Arabic" w:cs="Simplified Arabic" w:hint="cs"/>
        </w:rPr>
        <w:t>:</w:t>
      </w:r>
    </w:p>
    <w:p w14:paraId="7483A7A9" w14:textId="77777777" w:rsidR="00D87FF1" w:rsidRPr="00D00F3B" w:rsidRDefault="00D87FF1" w:rsidP="00836A28">
      <w:pPr>
        <w:numPr>
          <w:ilvl w:val="0"/>
          <w:numId w:val="20"/>
        </w:numPr>
        <w:bidi/>
        <w:spacing w:after="0"/>
        <w:rPr>
          <w:rFonts w:ascii="Simplified Arabic" w:hAnsi="Simplified Arabic" w:cs="Simplified Arabic"/>
        </w:rPr>
      </w:pPr>
      <w:r w:rsidRPr="00D00F3B">
        <w:rPr>
          <w:rFonts w:ascii="Simplified Arabic" w:hAnsi="Simplified Arabic" w:cs="Simplified Arabic" w:hint="cs"/>
          <w:rtl/>
        </w:rPr>
        <w:t>رفع كفاءة إدارة الصيانة</w:t>
      </w:r>
      <w:r w:rsidRPr="00D00F3B">
        <w:rPr>
          <w:rFonts w:ascii="Simplified Arabic" w:hAnsi="Simplified Arabic" w:cs="Simplified Arabic" w:hint="cs"/>
        </w:rPr>
        <w:t xml:space="preserve">. </w:t>
      </w:r>
    </w:p>
    <w:p w14:paraId="79C3ED5C" w14:textId="77777777" w:rsidR="00D87FF1" w:rsidRPr="00D00F3B" w:rsidRDefault="00D87FF1" w:rsidP="00836A28">
      <w:pPr>
        <w:numPr>
          <w:ilvl w:val="0"/>
          <w:numId w:val="20"/>
        </w:numPr>
        <w:bidi/>
        <w:spacing w:after="0"/>
        <w:rPr>
          <w:rFonts w:ascii="Simplified Arabic" w:hAnsi="Simplified Arabic" w:cs="Simplified Arabic"/>
        </w:rPr>
      </w:pPr>
      <w:r w:rsidRPr="00D00F3B">
        <w:rPr>
          <w:rFonts w:ascii="Simplified Arabic" w:hAnsi="Simplified Arabic" w:cs="Simplified Arabic" w:hint="cs"/>
          <w:rtl/>
        </w:rPr>
        <w:t>تحسين جودة الخدمات</w:t>
      </w:r>
      <w:r w:rsidRPr="00D00F3B">
        <w:rPr>
          <w:rFonts w:ascii="Simplified Arabic" w:hAnsi="Simplified Arabic" w:cs="Simplified Arabic" w:hint="cs"/>
        </w:rPr>
        <w:t xml:space="preserve">. </w:t>
      </w:r>
    </w:p>
    <w:p w14:paraId="6C75E312" w14:textId="77777777" w:rsidR="00D87FF1" w:rsidRPr="00D00F3B" w:rsidRDefault="00D87FF1" w:rsidP="00836A28">
      <w:pPr>
        <w:numPr>
          <w:ilvl w:val="0"/>
          <w:numId w:val="20"/>
        </w:numPr>
        <w:bidi/>
        <w:spacing w:after="0"/>
        <w:rPr>
          <w:rFonts w:ascii="Simplified Arabic" w:hAnsi="Simplified Arabic" w:cs="Simplified Arabic"/>
        </w:rPr>
      </w:pPr>
      <w:r w:rsidRPr="00D00F3B">
        <w:rPr>
          <w:rFonts w:ascii="Simplified Arabic" w:hAnsi="Simplified Arabic" w:cs="Simplified Arabic" w:hint="cs"/>
          <w:rtl/>
        </w:rPr>
        <w:t>تعظيم قيمة الأصول</w:t>
      </w:r>
      <w:r w:rsidRPr="00D00F3B">
        <w:rPr>
          <w:rFonts w:ascii="Simplified Arabic" w:hAnsi="Simplified Arabic" w:cs="Simplified Arabic" w:hint="cs"/>
        </w:rPr>
        <w:t xml:space="preserve">. </w:t>
      </w:r>
    </w:p>
    <w:p w14:paraId="0195251A" w14:textId="77777777" w:rsidR="00D87FF1" w:rsidRPr="00D00F3B" w:rsidRDefault="00D87FF1" w:rsidP="00836A28">
      <w:pPr>
        <w:numPr>
          <w:ilvl w:val="0"/>
          <w:numId w:val="20"/>
        </w:numPr>
        <w:bidi/>
        <w:spacing w:after="0"/>
        <w:rPr>
          <w:rFonts w:ascii="Simplified Arabic" w:hAnsi="Simplified Arabic" w:cs="Simplified Arabic"/>
        </w:rPr>
      </w:pPr>
      <w:r w:rsidRPr="00D00F3B">
        <w:rPr>
          <w:rFonts w:ascii="Simplified Arabic" w:hAnsi="Simplified Arabic" w:cs="Simplified Arabic" w:hint="cs"/>
          <w:rtl/>
        </w:rPr>
        <w:t>رفع الاعتمادية التشغيلية</w:t>
      </w:r>
      <w:r w:rsidRPr="00D00F3B">
        <w:rPr>
          <w:rFonts w:ascii="Simplified Arabic" w:hAnsi="Simplified Arabic" w:cs="Simplified Arabic" w:hint="cs"/>
        </w:rPr>
        <w:t xml:space="preserve">. </w:t>
      </w:r>
    </w:p>
    <w:p w14:paraId="51BCF7CA" w14:textId="77777777" w:rsidR="00D87FF1" w:rsidRPr="00D00F3B" w:rsidRDefault="00D87FF1" w:rsidP="00836A28">
      <w:pPr>
        <w:numPr>
          <w:ilvl w:val="0"/>
          <w:numId w:val="20"/>
        </w:numPr>
        <w:bidi/>
        <w:spacing w:after="0"/>
        <w:rPr>
          <w:rFonts w:ascii="Simplified Arabic" w:hAnsi="Simplified Arabic" w:cs="Simplified Arabic"/>
        </w:rPr>
      </w:pPr>
      <w:r w:rsidRPr="00D00F3B">
        <w:rPr>
          <w:rFonts w:ascii="Simplified Arabic" w:hAnsi="Simplified Arabic" w:cs="Simplified Arabic" w:hint="cs"/>
          <w:rtl/>
        </w:rPr>
        <w:t>تقليل الأعطال</w:t>
      </w:r>
      <w:r w:rsidRPr="00D00F3B">
        <w:rPr>
          <w:rFonts w:ascii="Simplified Arabic" w:hAnsi="Simplified Arabic" w:cs="Simplified Arabic" w:hint="cs"/>
        </w:rPr>
        <w:t xml:space="preserve">. </w:t>
      </w:r>
    </w:p>
    <w:p w14:paraId="597AD3B4" w14:textId="77777777" w:rsidR="00D87FF1" w:rsidRPr="00D00F3B" w:rsidRDefault="00D87FF1" w:rsidP="00836A28">
      <w:pPr>
        <w:numPr>
          <w:ilvl w:val="0"/>
          <w:numId w:val="20"/>
        </w:numPr>
        <w:bidi/>
        <w:spacing w:after="0"/>
        <w:rPr>
          <w:rFonts w:ascii="Simplified Arabic" w:hAnsi="Simplified Arabic" w:cs="Simplified Arabic"/>
        </w:rPr>
      </w:pPr>
      <w:r w:rsidRPr="00D00F3B">
        <w:rPr>
          <w:rFonts w:ascii="Simplified Arabic" w:hAnsi="Simplified Arabic" w:cs="Simplified Arabic" w:hint="cs"/>
          <w:rtl/>
        </w:rPr>
        <w:t>تحسين استخدام الموارد</w:t>
      </w:r>
      <w:r w:rsidRPr="00D00F3B">
        <w:rPr>
          <w:rFonts w:ascii="Simplified Arabic" w:hAnsi="Simplified Arabic" w:cs="Simplified Arabic" w:hint="cs"/>
        </w:rPr>
        <w:t xml:space="preserve">. </w:t>
      </w:r>
    </w:p>
    <w:p w14:paraId="58188518" w14:textId="77777777" w:rsidR="00D87FF1" w:rsidRPr="00D00F3B" w:rsidRDefault="00D87FF1" w:rsidP="00836A28">
      <w:pPr>
        <w:numPr>
          <w:ilvl w:val="0"/>
          <w:numId w:val="20"/>
        </w:numPr>
        <w:bidi/>
        <w:spacing w:after="0"/>
        <w:rPr>
          <w:rFonts w:ascii="Simplified Arabic" w:hAnsi="Simplified Arabic" w:cs="Simplified Arabic"/>
        </w:rPr>
      </w:pPr>
      <w:r w:rsidRPr="00D00F3B">
        <w:rPr>
          <w:rFonts w:ascii="Simplified Arabic" w:hAnsi="Simplified Arabic" w:cs="Simplified Arabic" w:hint="cs"/>
          <w:rtl/>
        </w:rPr>
        <w:t>رفع الإنتاجية</w:t>
      </w:r>
      <w:r w:rsidRPr="00D00F3B">
        <w:rPr>
          <w:rFonts w:ascii="Simplified Arabic" w:hAnsi="Simplified Arabic" w:cs="Simplified Arabic" w:hint="cs"/>
        </w:rPr>
        <w:t xml:space="preserve">. </w:t>
      </w:r>
    </w:p>
    <w:p w14:paraId="3FB6C85B" w14:textId="77777777" w:rsidR="00D87FF1" w:rsidRPr="00D00F3B" w:rsidRDefault="00D87FF1" w:rsidP="00836A28">
      <w:pPr>
        <w:numPr>
          <w:ilvl w:val="0"/>
          <w:numId w:val="20"/>
        </w:numPr>
        <w:bidi/>
        <w:spacing w:after="0"/>
        <w:rPr>
          <w:rFonts w:ascii="Simplified Arabic" w:hAnsi="Simplified Arabic" w:cs="Simplified Arabic"/>
        </w:rPr>
      </w:pPr>
      <w:r w:rsidRPr="00D00F3B">
        <w:rPr>
          <w:rFonts w:ascii="Simplified Arabic" w:hAnsi="Simplified Arabic" w:cs="Simplified Arabic" w:hint="cs"/>
          <w:rtl/>
        </w:rPr>
        <w:t>خفض تكلفة دورة الحياة</w:t>
      </w:r>
      <w:r w:rsidRPr="00D00F3B">
        <w:rPr>
          <w:rFonts w:ascii="Simplified Arabic" w:hAnsi="Simplified Arabic" w:cs="Simplified Arabic" w:hint="cs"/>
        </w:rPr>
        <w:t xml:space="preserve">. </w:t>
      </w:r>
    </w:p>
    <w:p w14:paraId="62310E58" w14:textId="77777777" w:rsidR="00D87FF1" w:rsidRPr="00D00F3B" w:rsidRDefault="00D87FF1" w:rsidP="00836A28">
      <w:pPr>
        <w:numPr>
          <w:ilvl w:val="0"/>
          <w:numId w:val="20"/>
        </w:numPr>
        <w:bidi/>
        <w:spacing w:after="0"/>
        <w:rPr>
          <w:rFonts w:ascii="Simplified Arabic" w:hAnsi="Simplified Arabic" w:cs="Simplified Arabic"/>
        </w:rPr>
      </w:pPr>
      <w:r w:rsidRPr="00D00F3B">
        <w:rPr>
          <w:rFonts w:ascii="Simplified Arabic" w:hAnsi="Simplified Arabic" w:cs="Simplified Arabic" w:hint="cs"/>
          <w:rtl/>
        </w:rPr>
        <w:lastRenderedPageBreak/>
        <w:t>تحسين إدارة المخاطر</w:t>
      </w:r>
      <w:r w:rsidRPr="00D00F3B">
        <w:rPr>
          <w:rFonts w:ascii="Simplified Arabic" w:hAnsi="Simplified Arabic" w:cs="Simplified Arabic" w:hint="cs"/>
        </w:rPr>
        <w:t xml:space="preserve">. </w:t>
      </w:r>
    </w:p>
    <w:p w14:paraId="0F002428" w14:textId="77777777" w:rsidR="00D87FF1" w:rsidRPr="00D00F3B" w:rsidRDefault="00D87FF1" w:rsidP="00836A28">
      <w:pPr>
        <w:numPr>
          <w:ilvl w:val="0"/>
          <w:numId w:val="20"/>
        </w:numPr>
        <w:bidi/>
        <w:spacing w:after="0"/>
        <w:rPr>
          <w:rFonts w:ascii="Simplified Arabic" w:hAnsi="Simplified Arabic" w:cs="Simplified Arabic"/>
        </w:rPr>
      </w:pPr>
      <w:r w:rsidRPr="00D00F3B">
        <w:rPr>
          <w:rFonts w:ascii="Simplified Arabic" w:hAnsi="Simplified Arabic" w:cs="Simplified Arabic" w:hint="cs"/>
          <w:rtl/>
        </w:rPr>
        <w:t>دعم التحول الرقمي</w:t>
      </w:r>
      <w:r w:rsidRPr="00D00F3B">
        <w:rPr>
          <w:rFonts w:ascii="Simplified Arabic" w:hAnsi="Simplified Arabic" w:cs="Simplified Arabic" w:hint="cs"/>
        </w:rPr>
        <w:t xml:space="preserve">. </w:t>
      </w:r>
    </w:p>
    <w:p w14:paraId="1377D260"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ولا تتحقق هذه الأهداف بصورة مستقلة، وإنما من خلال منظومة متكاملة تربط التخطيط والتنفيذ والقياس والتحسين المستمر</w:t>
      </w:r>
      <w:r w:rsidRPr="00D00F3B">
        <w:rPr>
          <w:rFonts w:ascii="Simplified Arabic" w:hAnsi="Simplified Arabic" w:cs="Simplified Arabic" w:hint="cs"/>
        </w:rPr>
        <w:t>.</w:t>
      </w:r>
    </w:p>
    <w:p w14:paraId="64EEBE67"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2.4.4 </w:t>
      </w:r>
      <w:r w:rsidRPr="00D00F3B">
        <w:rPr>
          <w:rFonts w:ascii="Simplified Arabic" w:hAnsi="Simplified Arabic" w:cs="Simplified Arabic" w:hint="cs"/>
          <w:b/>
          <w:bCs/>
          <w:sz w:val="28"/>
          <w:szCs w:val="28"/>
          <w:rtl/>
        </w:rPr>
        <w:t>خصائص نظام الأداء</w:t>
      </w:r>
    </w:p>
    <w:p w14:paraId="360B5B3F"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يتميز نظام الأداء بمجموعة من الخصائص التي تجعله أكثر كفاءة من الأنظمة التقليدية، ومن أهمها</w:t>
      </w:r>
      <w:r w:rsidRPr="00D00F3B">
        <w:rPr>
          <w:rFonts w:ascii="Simplified Arabic" w:hAnsi="Simplified Arabic" w:cs="Simplified Arabic" w:hint="cs"/>
        </w:rPr>
        <w:t>:</w:t>
      </w:r>
    </w:p>
    <w:p w14:paraId="6CB853F4" w14:textId="77777777" w:rsidR="00D87FF1" w:rsidRPr="00D00F3B" w:rsidRDefault="00D87FF1" w:rsidP="00836A28">
      <w:pPr>
        <w:pStyle w:val="ListParagraph"/>
        <w:numPr>
          <w:ilvl w:val="0"/>
          <w:numId w:val="82"/>
        </w:numPr>
        <w:bidi/>
        <w:spacing w:after="0"/>
        <w:rPr>
          <w:rFonts w:ascii="Simplified Arabic" w:hAnsi="Simplified Arabic" w:cs="Simplified Arabic"/>
          <w:b/>
          <w:bCs/>
        </w:rPr>
      </w:pPr>
      <w:r w:rsidRPr="00D00F3B">
        <w:rPr>
          <w:rFonts w:ascii="Simplified Arabic" w:hAnsi="Simplified Arabic" w:cs="Simplified Arabic" w:hint="cs"/>
          <w:b/>
          <w:bCs/>
          <w:rtl/>
        </w:rPr>
        <w:t>الشمولية</w:t>
      </w:r>
    </w:p>
    <w:p w14:paraId="7679B032"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يغطي جميع مراحل دورة حياة الأصل</w:t>
      </w:r>
      <w:r w:rsidRPr="00D00F3B">
        <w:rPr>
          <w:rFonts w:ascii="Simplified Arabic" w:hAnsi="Simplified Arabic" w:cs="Simplified Arabic" w:hint="cs"/>
        </w:rPr>
        <w:t>.</w:t>
      </w:r>
    </w:p>
    <w:p w14:paraId="35697868" w14:textId="77777777" w:rsidR="00D87FF1" w:rsidRPr="00D00F3B" w:rsidRDefault="00D87FF1" w:rsidP="00836A28">
      <w:pPr>
        <w:pStyle w:val="ListParagraph"/>
        <w:numPr>
          <w:ilvl w:val="0"/>
          <w:numId w:val="82"/>
        </w:numPr>
        <w:bidi/>
        <w:spacing w:after="0"/>
        <w:rPr>
          <w:rFonts w:ascii="Simplified Arabic" w:hAnsi="Simplified Arabic" w:cs="Simplified Arabic"/>
          <w:b/>
          <w:bCs/>
        </w:rPr>
      </w:pPr>
      <w:r w:rsidRPr="00D00F3B">
        <w:rPr>
          <w:rFonts w:ascii="Simplified Arabic" w:hAnsi="Simplified Arabic" w:cs="Simplified Arabic" w:hint="cs"/>
          <w:b/>
          <w:bCs/>
          <w:rtl/>
        </w:rPr>
        <w:t>الموضوعية</w:t>
      </w:r>
    </w:p>
    <w:p w14:paraId="2A3D0C91"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يعتمد على مؤشرات قابلة للقياس</w:t>
      </w:r>
      <w:r w:rsidRPr="00D00F3B">
        <w:rPr>
          <w:rFonts w:ascii="Simplified Arabic" w:hAnsi="Simplified Arabic" w:cs="Simplified Arabic" w:hint="cs"/>
        </w:rPr>
        <w:t>.</w:t>
      </w:r>
    </w:p>
    <w:p w14:paraId="0317E7E7" w14:textId="77777777" w:rsidR="00D87FF1" w:rsidRPr="00D00F3B" w:rsidRDefault="00D87FF1" w:rsidP="00836A28">
      <w:pPr>
        <w:pStyle w:val="ListParagraph"/>
        <w:numPr>
          <w:ilvl w:val="0"/>
          <w:numId w:val="82"/>
        </w:numPr>
        <w:bidi/>
        <w:spacing w:after="0"/>
        <w:rPr>
          <w:rFonts w:ascii="Simplified Arabic" w:hAnsi="Simplified Arabic" w:cs="Simplified Arabic"/>
          <w:b/>
          <w:bCs/>
        </w:rPr>
      </w:pPr>
      <w:r w:rsidRPr="00D00F3B">
        <w:rPr>
          <w:rFonts w:ascii="Simplified Arabic" w:hAnsi="Simplified Arabic" w:cs="Simplified Arabic" w:hint="cs"/>
          <w:b/>
          <w:bCs/>
          <w:rtl/>
        </w:rPr>
        <w:t>المرونة</w:t>
      </w:r>
    </w:p>
    <w:p w14:paraId="4728387F"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يمكن تطبيقه على مختلف أنواع الأصول</w:t>
      </w:r>
      <w:r w:rsidRPr="00D00F3B">
        <w:rPr>
          <w:rFonts w:ascii="Simplified Arabic" w:hAnsi="Simplified Arabic" w:cs="Simplified Arabic" w:hint="cs"/>
        </w:rPr>
        <w:t>.</w:t>
      </w:r>
    </w:p>
    <w:p w14:paraId="6D0C4717" w14:textId="77777777" w:rsidR="00D87FF1" w:rsidRPr="00D00F3B" w:rsidRDefault="00D87FF1" w:rsidP="00836A28">
      <w:pPr>
        <w:pStyle w:val="ListParagraph"/>
        <w:numPr>
          <w:ilvl w:val="0"/>
          <w:numId w:val="82"/>
        </w:numPr>
        <w:bidi/>
        <w:spacing w:after="0"/>
        <w:rPr>
          <w:rFonts w:ascii="Simplified Arabic" w:hAnsi="Simplified Arabic" w:cs="Simplified Arabic"/>
          <w:b/>
          <w:bCs/>
        </w:rPr>
      </w:pPr>
      <w:r w:rsidRPr="00D00F3B">
        <w:rPr>
          <w:rFonts w:ascii="Simplified Arabic" w:hAnsi="Simplified Arabic" w:cs="Simplified Arabic" w:hint="cs"/>
          <w:b/>
          <w:bCs/>
          <w:rtl/>
        </w:rPr>
        <w:t>الاستمرارية</w:t>
      </w:r>
    </w:p>
    <w:p w14:paraId="0B101DDE"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يعتمد على القياس المستمر</w:t>
      </w:r>
      <w:r w:rsidRPr="00D00F3B">
        <w:rPr>
          <w:rFonts w:ascii="Simplified Arabic" w:hAnsi="Simplified Arabic" w:cs="Simplified Arabic" w:hint="cs"/>
        </w:rPr>
        <w:t>.</w:t>
      </w:r>
    </w:p>
    <w:p w14:paraId="04567F54" w14:textId="77777777" w:rsidR="00D87FF1" w:rsidRPr="00D00F3B" w:rsidRDefault="00D87FF1" w:rsidP="00836A28">
      <w:pPr>
        <w:pStyle w:val="ListParagraph"/>
        <w:numPr>
          <w:ilvl w:val="0"/>
          <w:numId w:val="82"/>
        </w:numPr>
        <w:bidi/>
        <w:spacing w:after="0"/>
        <w:rPr>
          <w:rFonts w:ascii="Simplified Arabic" w:hAnsi="Simplified Arabic" w:cs="Simplified Arabic"/>
          <w:b/>
          <w:bCs/>
        </w:rPr>
      </w:pPr>
      <w:r w:rsidRPr="00D00F3B">
        <w:rPr>
          <w:rFonts w:ascii="Simplified Arabic" w:hAnsi="Simplified Arabic" w:cs="Simplified Arabic" w:hint="cs"/>
          <w:b/>
          <w:bCs/>
          <w:rtl/>
        </w:rPr>
        <w:t>القابلية للمقارنة</w:t>
      </w:r>
    </w:p>
    <w:p w14:paraId="055F7D68"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يمكن مقارنة الأداء بين المشاريع المختلفة</w:t>
      </w:r>
      <w:r w:rsidRPr="00D00F3B">
        <w:rPr>
          <w:rFonts w:ascii="Simplified Arabic" w:hAnsi="Simplified Arabic" w:cs="Simplified Arabic" w:hint="cs"/>
        </w:rPr>
        <w:t>.</w:t>
      </w:r>
    </w:p>
    <w:p w14:paraId="3B5AA1A0" w14:textId="77777777" w:rsidR="00D87FF1" w:rsidRPr="00D00F3B" w:rsidRDefault="00D87FF1" w:rsidP="00836A28">
      <w:pPr>
        <w:pStyle w:val="ListParagraph"/>
        <w:numPr>
          <w:ilvl w:val="0"/>
          <w:numId w:val="82"/>
        </w:numPr>
        <w:bidi/>
        <w:spacing w:after="0"/>
        <w:rPr>
          <w:rFonts w:ascii="Simplified Arabic" w:hAnsi="Simplified Arabic" w:cs="Simplified Arabic"/>
          <w:b/>
          <w:bCs/>
        </w:rPr>
      </w:pPr>
      <w:r w:rsidRPr="00D00F3B">
        <w:rPr>
          <w:rFonts w:ascii="Simplified Arabic" w:hAnsi="Simplified Arabic" w:cs="Simplified Arabic" w:hint="cs"/>
          <w:b/>
          <w:bCs/>
          <w:rtl/>
        </w:rPr>
        <w:t>دعم القرار</w:t>
      </w:r>
    </w:p>
    <w:p w14:paraId="1EF73C5C"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يوفر معلومات دقيقة تساعد الإدارة العليا</w:t>
      </w:r>
      <w:r w:rsidRPr="00D00F3B">
        <w:rPr>
          <w:rFonts w:ascii="Simplified Arabic" w:hAnsi="Simplified Arabic" w:cs="Simplified Arabic" w:hint="cs"/>
        </w:rPr>
        <w:t>.</w:t>
      </w:r>
    </w:p>
    <w:p w14:paraId="4C635ABE"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Pr>
        <w:t xml:space="preserve">2.4.5 </w:t>
      </w:r>
      <w:r w:rsidRPr="00D00F3B">
        <w:rPr>
          <w:rFonts w:ascii="Simplified Arabic" w:hAnsi="Simplified Arabic" w:cs="Simplified Arabic" w:hint="cs"/>
          <w:b/>
          <w:bCs/>
          <w:rtl/>
        </w:rPr>
        <w:t>مكونات نظام الأداء</w:t>
      </w:r>
    </w:p>
    <w:p w14:paraId="1A9D0C95"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يتكون نظام الأداء من مجموعة عناصر مترابطة، أهمها</w:t>
      </w:r>
      <w:r w:rsidRPr="00D00F3B">
        <w:rPr>
          <w:rFonts w:ascii="Simplified Arabic" w:hAnsi="Simplified Arabic" w:cs="Simplified Arabic" w:hint="cs"/>
        </w:rPr>
        <w:t>:</w:t>
      </w:r>
    </w:p>
    <w:p w14:paraId="15F876A4"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مؤشرات الأداء</w:t>
      </w:r>
      <w:r w:rsidRPr="00D00F3B">
        <w:rPr>
          <w:rFonts w:ascii="Simplified Arabic" w:hAnsi="Simplified Arabic" w:cs="Simplified Arabic" w:hint="cs"/>
          <w:b/>
          <w:bCs/>
        </w:rPr>
        <w:t xml:space="preserve"> (KPIs)</w:t>
      </w:r>
    </w:p>
    <w:p w14:paraId="77EC2221"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تمثل الأداة الرئيسة لقياس الأداء</w:t>
      </w:r>
      <w:r w:rsidRPr="00D00F3B">
        <w:rPr>
          <w:rFonts w:ascii="Simplified Arabic" w:hAnsi="Simplified Arabic" w:cs="Simplified Arabic" w:hint="cs"/>
        </w:rPr>
        <w:t>.</w:t>
      </w:r>
    </w:p>
    <w:p w14:paraId="7450D934"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ثانياً: قواعد البيانات</w:t>
      </w:r>
    </w:p>
    <w:p w14:paraId="5CA98CD6"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تتضمن جميع البيانات التشغيلية الخاصة بالأصول</w:t>
      </w:r>
      <w:r w:rsidRPr="00D00F3B">
        <w:rPr>
          <w:rFonts w:ascii="Simplified Arabic" w:hAnsi="Simplified Arabic" w:cs="Simplified Arabic" w:hint="cs"/>
        </w:rPr>
        <w:t>.</w:t>
      </w:r>
    </w:p>
    <w:p w14:paraId="07726990"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ثالثاً: أنظمة إدارة الصيانة</w:t>
      </w:r>
      <w:r w:rsidRPr="00D00F3B">
        <w:rPr>
          <w:rFonts w:ascii="Simplified Arabic" w:hAnsi="Simplified Arabic" w:cs="Simplified Arabic" w:hint="cs"/>
          <w:b/>
          <w:bCs/>
        </w:rPr>
        <w:t xml:space="preserve"> (CMMS)</w:t>
      </w:r>
    </w:p>
    <w:p w14:paraId="4B486BE4"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تستخدم لإدارة أوامر العمل والبيانات التشغيلية</w:t>
      </w:r>
      <w:r w:rsidRPr="00D00F3B">
        <w:rPr>
          <w:rFonts w:ascii="Simplified Arabic" w:hAnsi="Simplified Arabic" w:cs="Simplified Arabic" w:hint="cs"/>
        </w:rPr>
        <w:t>.</w:t>
      </w:r>
    </w:p>
    <w:p w14:paraId="5B6C22C9"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لوحات المعلومات</w:t>
      </w:r>
      <w:r w:rsidRPr="00D00F3B">
        <w:rPr>
          <w:rFonts w:ascii="Simplified Arabic" w:hAnsi="Simplified Arabic" w:cs="Simplified Arabic" w:hint="cs"/>
          <w:b/>
          <w:bCs/>
        </w:rPr>
        <w:t xml:space="preserve"> (Dashboards)</w:t>
      </w:r>
    </w:p>
    <w:p w14:paraId="5E7F691C"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تعرض مؤشرات الأداء بصورة لحظية</w:t>
      </w:r>
      <w:r w:rsidRPr="00D00F3B">
        <w:rPr>
          <w:rFonts w:ascii="Simplified Arabic" w:hAnsi="Simplified Arabic" w:cs="Simplified Arabic" w:hint="cs"/>
        </w:rPr>
        <w:t>.</w:t>
      </w:r>
    </w:p>
    <w:p w14:paraId="15CDE123"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خامساً: التقارير التحليلية</w:t>
      </w:r>
    </w:p>
    <w:p w14:paraId="1642C61F"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تستخدم لتفسير النتائج واتخاذ القرارات</w:t>
      </w:r>
      <w:r w:rsidRPr="00D00F3B">
        <w:rPr>
          <w:rFonts w:ascii="Simplified Arabic" w:hAnsi="Simplified Arabic" w:cs="Simplified Arabic" w:hint="cs"/>
        </w:rPr>
        <w:t>.</w:t>
      </w:r>
    </w:p>
    <w:p w14:paraId="0640D9E5"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سادساً: آليات التحسين</w:t>
      </w:r>
    </w:p>
    <w:p w14:paraId="00F3CD9C" w14:textId="77777777" w:rsidR="00D87FF1" w:rsidRDefault="00D87FF1" w:rsidP="00836A28">
      <w:pPr>
        <w:bidi/>
        <w:spacing w:after="0"/>
        <w:rPr>
          <w:rFonts w:ascii="Simplified Arabic" w:hAnsi="Simplified Arabic" w:cs="Simplified Arabic"/>
          <w:rtl/>
        </w:rPr>
      </w:pPr>
      <w:r w:rsidRPr="00D00F3B">
        <w:rPr>
          <w:rFonts w:ascii="Simplified Arabic" w:hAnsi="Simplified Arabic" w:cs="Simplified Arabic" w:hint="cs"/>
          <w:rtl/>
        </w:rPr>
        <w:t>تشمل الإجراءات التصحيحية وخطط التطوير</w:t>
      </w:r>
      <w:r w:rsidRPr="00D00F3B">
        <w:rPr>
          <w:rFonts w:ascii="Simplified Arabic" w:hAnsi="Simplified Arabic" w:cs="Simplified Arabic" w:hint="cs"/>
        </w:rPr>
        <w:t>.</w:t>
      </w:r>
    </w:p>
    <w:p w14:paraId="4AD332B8" w14:textId="77777777" w:rsidR="00CF2A41" w:rsidRDefault="00CF2A41" w:rsidP="00CF2A41">
      <w:pPr>
        <w:bidi/>
        <w:spacing w:after="0"/>
        <w:rPr>
          <w:rFonts w:ascii="Simplified Arabic" w:hAnsi="Simplified Arabic" w:cs="Simplified Arabic"/>
          <w:rtl/>
        </w:rPr>
      </w:pPr>
    </w:p>
    <w:p w14:paraId="7474D3E8" w14:textId="77777777" w:rsidR="00CF2A41" w:rsidRDefault="00CF2A41" w:rsidP="00CF2A41">
      <w:pPr>
        <w:bidi/>
        <w:spacing w:after="0"/>
        <w:rPr>
          <w:rFonts w:ascii="Simplified Arabic" w:hAnsi="Simplified Arabic" w:cs="Simplified Arabic"/>
          <w:rtl/>
        </w:rPr>
      </w:pPr>
    </w:p>
    <w:p w14:paraId="2AD696A0" w14:textId="77777777" w:rsidR="00CF2A41" w:rsidRDefault="00CF2A41" w:rsidP="00CF2A41">
      <w:pPr>
        <w:bidi/>
        <w:spacing w:after="0"/>
        <w:rPr>
          <w:rFonts w:ascii="Simplified Arabic" w:hAnsi="Simplified Arabic" w:cs="Simplified Arabic"/>
          <w:rtl/>
        </w:rPr>
      </w:pPr>
    </w:p>
    <w:p w14:paraId="6740EC5C" w14:textId="77777777" w:rsidR="00CF2A41" w:rsidRPr="00D00F3B" w:rsidRDefault="00CF2A41" w:rsidP="00CF2A41">
      <w:pPr>
        <w:bidi/>
        <w:spacing w:after="0"/>
        <w:rPr>
          <w:rFonts w:ascii="Simplified Arabic" w:hAnsi="Simplified Arabic" w:cs="Simplified Arabic"/>
        </w:rPr>
      </w:pPr>
    </w:p>
    <w:p w14:paraId="35F0AECC" w14:textId="78AFF872" w:rsidR="00D87FF1" w:rsidRPr="00D00F3B" w:rsidRDefault="00D87FF1"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lastRenderedPageBreak/>
        <w:t>جدول</w:t>
      </w:r>
      <w:r w:rsidRPr="00D00F3B">
        <w:rPr>
          <w:rFonts w:ascii="Simplified Arabic" w:hAnsi="Simplified Arabic" w:cs="Simplified Arabic" w:hint="cs"/>
          <w:b/>
          <w:bCs/>
          <w:sz w:val="24"/>
          <w:szCs w:val="24"/>
        </w:rPr>
        <w:t xml:space="preserve"> (2-8)</w:t>
      </w:r>
      <w:r w:rsidR="008C2A10" w:rsidRPr="00D00F3B">
        <w:rPr>
          <w:rFonts w:ascii="Simplified Arabic" w:hAnsi="Simplified Arabic" w:cs="Simplified Arabic" w:hint="cs"/>
          <w:b/>
          <w:bCs/>
          <w:sz w:val="24"/>
          <w:szCs w:val="24"/>
          <w:rtl/>
        </w:rPr>
        <w:t xml:space="preserve">   </w:t>
      </w:r>
      <w:r w:rsidRPr="00D00F3B">
        <w:rPr>
          <w:rFonts w:ascii="Simplified Arabic" w:hAnsi="Simplified Arabic" w:cs="Simplified Arabic" w:hint="cs"/>
          <w:b/>
          <w:bCs/>
          <w:sz w:val="24"/>
          <w:szCs w:val="24"/>
          <w:rtl/>
        </w:rPr>
        <w:t>مكونات نظام الأداء</w:t>
      </w:r>
    </w:p>
    <w:tbl>
      <w:tblPr>
        <w:tblStyle w:val="PlainTable5"/>
        <w:tblW w:w="5972" w:type="dxa"/>
        <w:tblInd w:w="1956" w:type="dxa"/>
        <w:tblLook w:val="04A0" w:firstRow="1" w:lastRow="0" w:firstColumn="1" w:lastColumn="0" w:noHBand="0" w:noVBand="1"/>
      </w:tblPr>
      <w:tblGrid>
        <w:gridCol w:w="2340"/>
        <w:gridCol w:w="3632"/>
      </w:tblGrid>
      <w:tr w:rsidR="009A2E2E" w:rsidRPr="008C0489" w14:paraId="12B0EF97" w14:textId="45D825F1" w:rsidTr="00CF2A41">
        <w:trPr>
          <w:cnfStyle w:val="100000000000" w:firstRow="1" w:lastRow="0" w:firstColumn="0" w:lastColumn="0" w:oddVBand="0" w:evenVBand="0" w:oddHBand="0" w:evenHBand="0" w:firstRowFirstColumn="0" w:firstRowLastColumn="0" w:lastRowFirstColumn="0" w:lastRowLastColumn="0"/>
          <w:trHeight w:val="450"/>
        </w:trPr>
        <w:tc>
          <w:tcPr>
            <w:cnfStyle w:val="001000000100" w:firstRow="0" w:lastRow="0" w:firstColumn="1" w:lastColumn="0" w:oddVBand="0" w:evenVBand="0" w:oddHBand="0" w:evenHBand="0" w:firstRowFirstColumn="1" w:firstRowLastColumn="0" w:lastRowFirstColumn="0" w:lastRowLastColumn="0"/>
            <w:tcW w:w="0" w:type="auto"/>
            <w:hideMark/>
          </w:tcPr>
          <w:p w14:paraId="471884F1" w14:textId="77777777" w:rsidR="009A2E2E" w:rsidRPr="008C0489" w:rsidRDefault="009A2E2E" w:rsidP="00836A28">
            <w:pPr>
              <w:bidi/>
              <w:spacing w:line="259" w:lineRule="auto"/>
              <w:rPr>
                <w:rFonts w:ascii="Simplified Arabic" w:hAnsi="Simplified Arabic" w:cs="Simplified Arabic"/>
                <w:i w:val="0"/>
                <w:iCs w:val="0"/>
              </w:rPr>
            </w:pPr>
            <w:r w:rsidRPr="008C0489">
              <w:rPr>
                <w:rFonts w:ascii="Simplified Arabic" w:hAnsi="Simplified Arabic" w:cs="Simplified Arabic" w:hint="cs"/>
                <w:i w:val="0"/>
                <w:iCs w:val="0"/>
                <w:rtl/>
              </w:rPr>
              <w:t>الوظيفة</w:t>
            </w:r>
          </w:p>
        </w:tc>
        <w:tc>
          <w:tcPr>
            <w:tcW w:w="0" w:type="auto"/>
          </w:tcPr>
          <w:p w14:paraId="10346F49" w14:textId="5CCCF4B5" w:rsidR="009A2E2E" w:rsidRPr="008C0489"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rtl/>
              </w:rPr>
            </w:pPr>
            <w:r w:rsidRPr="008C0489">
              <w:rPr>
                <w:rFonts w:ascii="Simplified Arabic" w:hAnsi="Simplified Arabic" w:cs="Simplified Arabic" w:hint="cs"/>
                <w:i w:val="0"/>
                <w:iCs w:val="0"/>
                <w:rtl/>
              </w:rPr>
              <w:t>المكون</w:t>
            </w:r>
          </w:p>
        </w:tc>
      </w:tr>
      <w:tr w:rsidR="009A2E2E" w:rsidRPr="008C0489" w14:paraId="57A57FE8" w14:textId="469E0A1A" w:rsidTr="00CF2A41">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auto"/>
            <w:hideMark/>
          </w:tcPr>
          <w:p w14:paraId="53895C44" w14:textId="77777777" w:rsidR="009A2E2E" w:rsidRPr="008C0489" w:rsidRDefault="009A2E2E" w:rsidP="00836A28">
            <w:pPr>
              <w:bidi/>
              <w:spacing w:line="259" w:lineRule="auto"/>
              <w:rPr>
                <w:rFonts w:ascii="Simplified Arabic" w:hAnsi="Simplified Arabic" w:cs="Simplified Arabic"/>
                <w:i w:val="0"/>
                <w:iCs w:val="0"/>
              </w:rPr>
            </w:pPr>
            <w:r w:rsidRPr="008C0489">
              <w:rPr>
                <w:rFonts w:ascii="Simplified Arabic" w:hAnsi="Simplified Arabic" w:cs="Simplified Arabic" w:hint="cs"/>
                <w:i w:val="0"/>
                <w:iCs w:val="0"/>
                <w:rtl/>
              </w:rPr>
              <w:t>قياس الأداء</w:t>
            </w:r>
          </w:p>
        </w:tc>
        <w:tc>
          <w:tcPr>
            <w:tcW w:w="0" w:type="auto"/>
          </w:tcPr>
          <w:p w14:paraId="37F66555" w14:textId="3DD4ADDA" w:rsidR="009A2E2E" w:rsidRPr="008C0489"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C0489">
              <w:rPr>
                <w:rFonts w:ascii="Simplified Arabic" w:hAnsi="Simplified Arabic" w:cs="Simplified Arabic" w:hint="cs"/>
              </w:rPr>
              <w:t>KPIs</w:t>
            </w:r>
          </w:p>
        </w:tc>
      </w:tr>
      <w:tr w:rsidR="009A2E2E" w:rsidRPr="008C0489" w14:paraId="25D94DAA" w14:textId="029A3836" w:rsidTr="00CF2A41">
        <w:trPr>
          <w:trHeight w:val="475"/>
        </w:trPr>
        <w:tc>
          <w:tcPr>
            <w:cnfStyle w:val="001000000000" w:firstRow="0" w:lastRow="0" w:firstColumn="1" w:lastColumn="0" w:oddVBand="0" w:evenVBand="0" w:oddHBand="0" w:evenHBand="0" w:firstRowFirstColumn="0" w:firstRowLastColumn="0" w:lastRowFirstColumn="0" w:lastRowLastColumn="0"/>
            <w:tcW w:w="0" w:type="auto"/>
            <w:hideMark/>
          </w:tcPr>
          <w:p w14:paraId="5059F358" w14:textId="77777777" w:rsidR="009A2E2E" w:rsidRPr="008C0489" w:rsidRDefault="009A2E2E" w:rsidP="00836A28">
            <w:pPr>
              <w:bidi/>
              <w:spacing w:line="259" w:lineRule="auto"/>
              <w:rPr>
                <w:rFonts w:ascii="Simplified Arabic" w:hAnsi="Simplified Arabic" w:cs="Simplified Arabic"/>
                <w:i w:val="0"/>
                <w:iCs w:val="0"/>
              </w:rPr>
            </w:pPr>
            <w:r w:rsidRPr="008C0489">
              <w:rPr>
                <w:rFonts w:ascii="Simplified Arabic" w:hAnsi="Simplified Arabic" w:cs="Simplified Arabic" w:hint="cs"/>
                <w:i w:val="0"/>
                <w:iCs w:val="0"/>
                <w:rtl/>
              </w:rPr>
              <w:t>إدارة بيانات الصيانة</w:t>
            </w:r>
          </w:p>
        </w:tc>
        <w:tc>
          <w:tcPr>
            <w:tcW w:w="0" w:type="auto"/>
          </w:tcPr>
          <w:p w14:paraId="716B2A49" w14:textId="231E65D4" w:rsidR="009A2E2E" w:rsidRPr="008C0489"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C0489">
              <w:rPr>
                <w:rFonts w:ascii="Simplified Arabic" w:hAnsi="Simplified Arabic" w:cs="Simplified Arabic" w:hint="cs"/>
              </w:rPr>
              <w:t>CMMS</w:t>
            </w:r>
          </w:p>
        </w:tc>
      </w:tr>
      <w:tr w:rsidR="009A2E2E" w:rsidRPr="008C0489" w14:paraId="5D165B8F" w14:textId="374214FA" w:rsidTr="00CF2A41">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auto"/>
            <w:hideMark/>
          </w:tcPr>
          <w:p w14:paraId="3F73EB4A" w14:textId="77777777" w:rsidR="009A2E2E" w:rsidRPr="008C0489" w:rsidRDefault="009A2E2E" w:rsidP="00836A28">
            <w:pPr>
              <w:bidi/>
              <w:spacing w:line="259" w:lineRule="auto"/>
              <w:rPr>
                <w:rFonts w:ascii="Simplified Arabic" w:hAnsi="Simplified Arabic" w:cs="Simplified Arabic"/>
                <w:i w:val="0"/>
                <w:iCs w:val="0"/>
              </w:rPr>
            </w:pPr>
            <w:r w:rsidRPr="008C0489">
              <w:rPr>
                <w:rFonts w:ascii="Simplified Arabic" w:hAnsi="Simplified Arabic" w:cs="Simplified Arabic" w:hint="cs"/>
                <w:i w:val="0"/>
                <w:iCs w:val="0"/>
                <w:rtl/>
              </w:rPr>
              <w:t>عرض المؤشرات</w:t>
            </w:r>
          </w:p>
        </w:tc>
        <w:tc>
          <w:tcPr>
            <w:tcW w:w="0" w:type="auto"/>
          </w:tcPr>
          <w:p w14:paraId="7D2B9F4C" w14:textId="6035437D" w:rsidR="009A2E2E" w:rsidRPr="008C0489"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C0489">
              <w:rPr>
                <w:rFonts w:ascii="Simplified Arabic" w:hAnsi="Simplified Arabic" w:cs="Simplified Arabic" w:hint="cs"/>
              </w:rPr>
              <w:t>Dashboards</w:t>
            </w:r>
          </w:p>
        </w:tc>
      </w:tr>
      <w:tr w:rsidR="009A2E2E" w:rsidRPr="008C0489" w14:paraId="0079D241" w14:textId="0D8B16B5" w:rsidTr="00CF2A41">
        <w:trPr>
          <w:trHeight w:val="487"/>
        </w:trPr>
        <w:tc>
          <w:tcPr>
            <w:cnfStyle w:val="001000000000" w:firstRow="0" w:lastRow="0" w:firstColumn="1" w:lastColumn="0" w:oddVBand="0" w:evenVBand="0" w:oddHBand="0" w:evenHBand="0" w:firstRowFirstColumn="0" w:firstRowLastColumn="0" w:lastRowFirstColumn="0" w:lastRowLastColumn="0"/>
            <w:tcW w:w="0" w:type="auto"/>
            <w:hideMark/>
          </w:tcPr>
          <w:p w14:paraId="0CB114DB" w14:textId="77777777" w:rsidR="009A2E2E" w:rsidRPr="008C0489" w:rsidRDefault="009A2E2E" w:rsidP="00836A28">
            <w:pPr>
              <w:bidi/>
              <w:spacing w:line="259" w:lineRule="auto"/>
              <w:rPr>
                <w:rFonts w:ascii="Simplified Arabic" w:hAnsi="Simplified Arabic" w:cs="Simplified Arabic"/>
                <w:i w:val="0"/>
                <w:iCs w:val="0"/>
              </w:rPr>
            </w:pPr>
            <w:r w:rsidRPr="008C0489">
              <w:rPr>
                <w:rFonts w:ascii="Simplified Arabic" w:hAnsi="Simplified Arabic" w:cs="Simplified Arabic" w:hint="cs"/>
                <w:i w:val="0"/>
                <w:iCs w:val="0"/>
                <w:rtl/>
              </w:rPr>
              <w:t>التحليل</w:t>
            </w:r>
          </w:p>
        </w:tc>
        <w:tc>
          <w:tcPr>
            <w:tcW w:w="0" w:type="auto"/>
          </w:tcPr>
          <w:p w14:paraId="2BF2C70A" w14:textId="766B0B91" w:rsidR="009A2E2E" w:rsidRPr="008C0489"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C0489">
              <w:rPr>
                <w:rFonts w:ascii="Simplified Arabic" w:hAnsi="Simplified Arabic" w:cs="Simplified Arabic" w:hint="cs"/>
              </w:rPr>
              <w:t>Reports</w:t>
            </w:r>
          </w:p>
        </w:tc>
      </w:tr>
      <w:tr w:rsidR="009A2E2E" w:rsidRPr="008C0489" w14:paraId="31B2C52E" w14:textId="1BCAA7B2" w:rsidTr="00CF2A41">
        <w:trPr>
          <w:cnfStyle w:val="000000100000" w:firstRow="0" w:lastRow="0" w:firstColumn="0" w:lastColumn="0" w:oddVBand="0" w:evenVBand="0" w:oddHBand="1" w:evenHBand="0" w:firstRowFirstColumn="0" w:firstRowLastColumn="0" w:lastRowFirstColumn="0" w:lastRowLastColumn="0"/>
          <w:trHeight w:val="475"/>
        </w:trPr>
        <w:tc>
          <w:tcPr>
            <w:cnfStyle w:val="001000000000" w:firstRow="0" w:lastRow="0" w:firstColumn="1" w:lastColumn="0" w:oddVBand="0" w:evenVBand="0" w:oddHBand="0" w:evenHBand="0" w:firstRowFirstColumn="0" w:firstRowLastColumn="0" w:lastRowFirstColumn="0" w:lastRowLastColumn="0"/>
            <w:tcW w:w="0" w:type="auto"/>
            <w:hideMark/>
          </w:tcPr>
          <w:p w14:paraId="456AEA7E" w14:textId="77777777" w:rsidR="009A2E2E" w:rsidRPr="008C0489" w:rsidRDefault="009A2E2E" w:rsidP="00836A28">
            <w:pPr>
              <w:bidi/>
              <w:spacing w:line="259" w:lineRule="auto"/>
              <w:rPr>
                <w:rFonts w:ascii="Simplified Arabic" w:hAnsi="Simplified Arabic" w:cs="Simplified Arabic"/>
                <w:i w:val="0"/>
                <w:iCs w:val="0"/>
              </w:rPr>
            </w:pPr>
            <w:r w:rsidRPr="008C0489">
              <w:rPr>
                <w:rFonts w:ascii="Simplified Arabic" w:hAnsi="Simplified Arabic" w:cs="Simplified Arabic" w:hint="cs"/>
                <w:i w:val="0"/>
                <w:iCs w:val="0"/>
                <w:rtl/>
              </w:rPr>
              <w:t>المقارنة</w:t>
            </w:r>
          </w:p>
        </w:tc>
        <w:tc>
          <w:tcPr>
            <w:tcW w:w="0" w:type="auto"/>
          </w:tcPr>
          <w:p w14:paraId="48902211" w14:textId="03A7AEDE" w:rsidR="009A2E2E" w:rsidRPr="008C0489"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8C0489">
              <w:rPr>
                <w:rFonts w:ascii="Simplified Arabic" w:hAnsi="Simplified Arabic" w:cs="Simplified Arabic" w:hint="cs"/>
              </w:rPr>
              <w:t>Benchmarking</w:t>
            </w:r>
          </w:p>
        </w:tc>
      </w:tr>
      <w:tr w:rsidR="009A2E2E" w:rsidRPr="008C0489" w14:paraId="64503C25" w14:textId="5C77CE2D" w:rsidTr="00CF2A41">
        <w:trPr>
          <w:trHeight w:val="463"/>
        </w:trPr>
        <w:tc>
          <w:tcPr>
            <w:cnfStyle w:val="001000000000" w:firstRow="0" w:lastRow="0" w:firstColumn="1" w:lastColumn="0" w:oddVBand="0" w:evenVBand="0" w:oddHBand="0" w:evenHBand="0" w:firstRowFirstColumn="0" w:firstRowLastColumn="0" w:lastRowFirstColumn="0" w:lastRowLastColumn="0"/>
            <w:tcW w:w="0" w:type="auto"/>
            <w:hideMark/>
          </w:tcPr>
          <w:p w14:paraId="5C131D19" w14:textId="77777777" w:rsidR="009A2E2E" w:rsidRPr="008C0489" w:rsidRDefault="009A2E2E" w:rsidP="00836A28">
            <w:pPr>
              <w:bidi/>
              <w:spacing w:line="259" w:lineRule="auto"/>
              <w:rPr>
                <w:rFonts w:ascii="Simplified Arabic" w:hAnsi="Simplified Arabic" w:cs="Simplified Arabic"/>
                <w:i w:val="0"/>
                <w:iCs w:val="0"/>
              </w:rPr>
            </w:pPr>
            <w:r w:rsidRPr="008C0489">
              <w:rPr>
                <w:rFonts w:ascii="Simplified Arabic" w:hAnsi="Simplified Arabic" w:cs="Simplified Arabic" w:hint="cs"/>
                <w:i w:val="0"/>
                <w:iCs w:val="0"/>
                <w:rtl/>
              </w:rPr>
              <w:t>التطوير</w:t>
            </w:r>
          </w:p>
        </w:tc>
        <w:tc>
          <w:tcPr>
            <w:tcW w:w="0" w:type="auto"/>
          </w:tcPr>
          <w:p w14:paraId="7B2D72AE" w14:textId="52EC316C" w:rsidR="009A2E2E" w:rsidRPr="008C0489"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8C0489">
              <w:rPr>
                <w:rFonts w:ascii="Simplified Arabic" w:hAnsi="Simplified Arabic" w:cs="Simplified Arabic" w:hint="cs"/>
              </w:rPr>
              <w:t>Continuous Improvement</w:t>
            </w:r>
          </w:p>
        </w:tc>
      </w:tr>
    </w:tbl>
    <w:p w14:paraId="75203F24" w14:textId="404B0DBB" w:rsidR="00D87FF1" w:rsidRPr="00D00F3B" w:rsidRDefault="00D87FF1" w:rsidP="00836A28">
      <w:pPr>
        <w:bidi/>
        <w:spacing w:after="0"/>
        <w:rPr>
          <w:rFonts w:ascii="Simplified Arabic" w:hAnsi="Simplified Arabic" w:cs="Simplified Arabic"/>
        </w:rPr>
      </w:pPr>
    </w:p>
    <w:p w14:paraId="712330E6"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2.4.6 </w:t>
      </w:r>
      <w:r w:rsidRPr="00D00F3B">
        <w:rPr>
          <w:rFonts w:ascii="Simplified Arabic" w:hAnsi="Simplified Arabic" w:cs="Simplified Arabic" w:hint="cs"/>
          <w:b/>
          <w:bCs/>
          <w:sz w:val="28"/>
          <w:szCs w:val="28"/>
          <w:rtl/>
        </w:rPr>
        <w:t>مؤشرات الأداء الرئيسية</w:t>
      </w:r>
      <w:r w:rsidRPr="00D00F3B">
        <w:rPr>
          <w:rFonts w:ascii="Simplified Arabic" w:hAnsi="Simplified Arabic" w:cs="Simplified Arabic" w:hint="cs"/>
          <w:b/>
          <w:bCs/>
          <w:sz w:val="28"/>
          <w:szCs w:val="28"/>
        </w:rPr>
        <w:t xml:space="preserve"> (KPIs)</w:t>
      </w:r>
    </w:p>
    <w:p w14:paraId="6E17EC40"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تُعد مؤشرات الأداء القلب الحقيقي لنظام الأداء، حيث تعتمد جميع عمليات القياس والتحليل عليها</w:t>
      </w:r>
      <w:r w:rsidRPr="00D00F3B">
        <w:rPr>
          <w:rFonts w:ascii="Simplified Arabic" w:hAnsi="Simplified Arabic" w:cs="Simplified Arabic" w:hint="cs"/>
        </w:rPr>
        <w:t>.</w:t>
      </w:r>
    </w:p>
    <w:p w14:paraId="26CF4777"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ومن أهم المؤشرات المستخدمة عالميًا في إدارة الصيانة</w:t>
      </w:r>
      <w:r w:rsidRPr="00D00F3B">
        <w:rPr>
          <w:rFonts w:ascii="Simplified Arabic" w:hAnsi="Simplified Arabic" w:cs="Simplified Arabic" w:hint="cs"/>
        </w:rPr>
        <w:t>:</w:t>
      </w:r>
    </w:p>
    <w:tbl>
      <w:tblPr>
        <w:tblStyle w:val="PlainTable1"/>
        <w:tblW w:w="8310" w:type="dxa"/>
        <w:tblLook w:val="04A0" w:firstRow="1" w:lastRow="0" w:firstColumn="1" w:lastColumn="0" w:noHBand="0" w:noVBand="1"/>
      </w:tblPr>
      <w:tblGrid>
        <w:gridCol w:w="3422"/>
        <w:gridCol w:w="2158"/>
        <w:gridCol w:w="2730"/>
      </w:tblGrid>
      <w:tr w:rsidR="009A2E2E" w:rsidRPr="00D00F3B" w14:paraId="21769162" w14:textId="0B2ADE47" w:rsidTr="009A2E2E">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0" w:type="auto"/>
            <w:hideMark/>
          </w:tcPr>
          <w:p w14:paraId="7AC66850"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الاختصار</w:t>
            </w:r>
          </w:p>
        </w:tc>
        <w:tc>
          <w:tcPr>
            <w:tcW w:w="0" w:type="auto"/>
            <w:hideMark/>
          </w:tcPr>
          <w:p w14:paraId="289CC677" w14:textId="77777777" w:rsidR="009A2E2E" w:rsidRPr="00D00F3B" w:rsidRDefault="009A2E2E"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الهدف</w:t>
            </w:r>
          </w:p>
        </w:tc>
        <w:tc>
          <w:tcPr>
            <w:tcW w:w="0" w:type="auto"/>
          </w:tcPr>
          <w:p w14:paraId="069DFCD3" w14:textId="293C9147"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المؤشر</w:t>
            </w:r>
          </w:p>
        </w:tc>
      </w:tr>
      <w:tr w:rsidR="009A2E2E" w:rsidRPr="00D00F3B" w14:paraId="7C998AD4" w14:textId="75F8D283" w:rsidTr="009A2E2E">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0571A311"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Pr>
              <w:t>MTBF</w:t>
            </w:r>
          </w:p>
        </w:tc>
        <w:tc>
          <w:tcPr>
            <w:tcW w:w="0" w:type="auto"/>
            <w:hideMark/>
          </w:tcPr>
          <w:p w14:paraId="73897D51"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قياس الاعتمادية</w:t>
            </w:r>
          </w:p>
        </w:tc>
        <w:tc>
          <w:tcPr>
            <w:tcW w:w="0" w:type="auto"/>
          </w:tcPr>
          <w:p w14:paraId="65B0DDB4" w14:textId="139E0ACA"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متوسط الزمن بين الأعطال</w:t>
            </w:r>
          </w:p>
        </w:tc>
      </w:tr>
      <w:tr w:rsidR="009A2E2E" w:rsidRPr="00D00F3B" w14:paraId="70636E60" w14:textId="4D3634CE" w:rsidTr="009A2E2E">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41BEC6DB"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Pr>
              <w:t>MTTR</w:t>
            </w:r>
          </w:p>
        </w:tc>
        <w:tc>
          <w:tcPr>
            <w:tcW w:w="0" w:type="auto"/>
            <w:hideMark/>
          </w:tcPr>
          <w:p w14:paraId="4EDF87A4"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سرعة الإصلاح</w:t>
            </w:r>
          </w:p>
        </w:tc>
        <w:tc>
          <w:tcPr>
            <w:tcW w:w="0" w:type="auto"/>
          </w:tcPr>
          <w:p w14:paraId="3394AAB0" w14:textId="3110B17D"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متوسط زمن الإصلاح</w:t>
            </w:r>
          </w:p>
        </w:tc>
      </w:tr>
      <w:tr w:rsidR="009A2E2E" w:rsidRPr="00D00F3B" w14:paraId="39ABEF9C" w14:textId="6964F255" w:rsidTr="009A2E2E">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39CEAA8A"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Pr>
              <w:t>Availability</w:t>
            </w:r>
          </w:p>
        </w:tc>
        <w:tc>
          <w:tcPr>
            <w:tcW w:w="0" w:type="auto"/>
            <w:hideMark/>
          </w:tcPr>
          <w:p w14:paraId="48713285"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قياس الاستمرارية</w:t>
            </w:r>
          </w:p>
        </w:tc>
        <w:tc>
          <w:tcPr>
            <w:tcW w:w="0" w:type="auto"/>
          </w:tcPr>
          <w:p w14:paraId="60B1A342" w14:textId="6875D489"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الجاهزية التشغيلية</w:t>
            </w:r>
          </w:p>
        </w:tc>
      </w:tr>
      <w:tr w:rsidR="009A2E2E" w:rsidRPr="00D00F3B" w14:paraId="1BC67ED0" w14:textId="19D108E6" w:rsidTr="009A2E2E">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5E1B25FF"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Pr>
              <w:t>Failure Rate</w:t>
            </w:r>
          </w:p>
        </w:tc>
        <w:tc>
          <w:tcPr>
            <w:tcW w:w="0" w:type="auto"/>
            <w:hideMark/>
          </w:tcPr>
          <w:p w14:paraId="528D8F7D"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تقييم الاستقرار</w:t>
            </w:r>
          </w:p>
        </w:tc>
        <w:tc>
          <w:tcPr>
            <w:tcW w:w="0" w:type="auto"/>
          </w:tcPr>
          <w:p w14:paraId="034F24F1" w14:textId="0B677A98"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معدل الأعطال</w:t>
            </w:r>
          </w:p>
        </w:tc>
      </w:tr>
      <w:tr w:rsidR="009A2E2E" w:rsidRPr="00D00F3B" w14:paraId="13114A75" w14:textId="0E48ECAC" w:rsidTr="009A2E2E">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5864A8E6"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Pr>
              <w:t>Maintenance Cost</w:t>
            </w:r>
          </w:p>
        </w:tc>
        <w:tc>
          <w:tcPr>
            <w:tcW w:w="0" w:type="auto"/>
            <w:hideMark/>
          </w:tcPr>
          <w:p w14:paraId="28B06B4E"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الكفاءة الاقتصادية</w:t>
            </w:r>
          </w:p>
        </w:tc>
        <w:tc>
          <w:tcPr>
            <w:tcW w:w="0" w:type="auto"/>
          </w:tcPr>
          <w:p w14:paraId="1EAC4207" w14:textId="1BD6BF23"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تكلفة الصيانة</w:t>
            </w:r>
          </w:p>
        </w:tc>
      </w:tr>
      <w:tr w:rsidR="009A2E2E" w:rsidRPr="00D00F3B" w14:paraId="09635A27" w14:textId="516DD238" w:rsidTr="009A2E2E">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65F3C308"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Pr>
              <w:t>PM Compliance</w:t>
            </w:r>
          </w:p>
        </w:tc>
        <w:tc>
          <w:tcPr>
            <w:tcW w:w="0" w:type="auto"/>
            <w:hideMark/>
          </w:tcPr>
          <w:p w14:paraId="538DFE58"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جودة التنفيذ</w:t>
            </w:r>
          </w:p>
        </w:tc>
        <w:tc>
          <w:tcPr>
            <w:tcW w:w="0" w:type="auto"/>
          </w:tcPr>
          <w:p w14:paraId="7D2699B6" w14:textId="186F51BF"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الالتزام بالصيانة الوقائية</w:t>
            </w:r>
          </w:p>
        </w:tc>
      </w:tr>
      <w:tr w:rsidR="009A2E2E" w:rsidRPr="00D00F3B" w14:paraId="1B98D89E" w14:textId="4CE3E67C" w:rsidTr="009A2E2E">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0F201E51"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Pr>
              <w:t>Emergency Work Orders</w:t>
            </w:r>
          </w:p>
        </w:tc>
        <w:tc>
          <w:tcPr>
            <w:tcW w:w="0" w:type="auto"/>
            <w:hideMark/>
          </w:tcPr>
          <w:p w14:paraId="5E37BEA0"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قياس كفاءة التخطيط</w:t>
            </w:r>
          </w:p>
        </w:tc>
        <w:tc>
          <w:tcPr>
            <w:tcW w:w="0" w:type="auto"/>
          </w:tcPr>
          <w:p w14:paraId="5E0DF731" w14:textId="019FD06D"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نسبة أوامر العمل الطارئة</w:t>
            </w:r>
          </w:p>
        </w:tc>
      </w:tr>
      <w:tr w:rsidR="009A2E2E" w:rsidRPr="00D00F3B" w14:paraId="12E17DB6" w14:textId="58D0EBF7" w:rsidTr="009A2E2E">
        <w:trPr>
          <w:trHeight w:val="384"/>
        </w:trPr>
        <w:tc>
          <w:tcPr>
            <w:cnfStyle w:val="001000000000" w:firstRow="0" w:lastRow="0" w:firstColumn="1" w:lastColumn="0" w:oddVBand="0" w:evenVBand="0" w:oddHBand="0" w:evenHBand="0" w:firstRowFirstColumn="0" w:firstRowLastColumn="0" w:lastRowFirstColumn="0" w:lastRowLastColumn="0"/>
            <w:tcW w:w="0" w:type="auto"/>
            <w:hideMark/>
          </w:tcPr>
          <w:p w14:paraId="0B1898C7"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Pr>
              <w:t>Customer Satisfaction</w:t>
            </w:r>
          </w:p>
        </w:tc>
        <w:tc>
          <w:tcPr>
            <w:tcW w:w="0" w:type="auto"/>
            <w:hideMark/>
          </w:tcPr>
          <w:p w14:paraId="49A9D1C6"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جودة الخدمة</w:t>
            </w:r>
          </w:p>
        </w:tc>
        <w:tc>
          <w:tcPr>
            <w:tcW w:w="0" w:type="auto"/>
          </w:tcPr>
          <w:p w14:paraId="61F9426A" w14:textId="6B0B9660"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رضا المستفيدين</w:t>
            </w:r>
          </w:p>
        </w:tc>
      </w:tr>
    </w:tbl>
    <w:p w14:paraId="283A0485"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Pr>
        <w:t xml:space="preserve">2.5 </w:t>
      </w:r>
      <w:r w:rsidRPr="00D00F3B">
        <w:rPr>
          <w:rFonts w:ascii="Simplified Arabic" w:hAnsi="Simplified Arabic" w:cs="Simplified Arabic" w:hint="cs"/>
          <w:b/>
          <w:bCs/>
          <w:rtl/>
        </w:rPr>
        <w:t>مؤشرات الأداء في مشاريع الصيانة الوقائية</w:t>
      </w:r>
    </w:p>
    <w:p w14:paraId="54CC254D"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Pr>
        <w:t>(Key Performance Indicators for Preventive Maintenance Projects)</w:t>
      </w:r>
    </w:p>
    <w:p w14:paraId="36BFE3A6"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2.5.1 </w:t>
      </w:r>
      <w:r w:rsidRPr="00D00F3B">
        <w:rPr>
          <w:rFonts w:ascii="Simplified Arabic" w:hAnsi="Simplified Arabic" w:cs="Simplified Arabic" w:hint="cs"/>
          <w:b/>
          <w:bCs/>
          <w:sz w:val="28"/>
          <w:szCs w:val="28"/>
          <w:rtl/>
        </w:rPr>
        <w:t>مفهوم مؤشرات الأداء الرئيسية</w:t>
      </w:r>
      <w:r w:rsidRPr="00D00F3B">
        <w:rPr>
          <w:rFonts w:ascii="Simplified Arabic" w:hAnsi="Simplified Arabic" w:cs="Simplified Arabic" w:hint="cs"/>
          <w:b/>
          <w:bCs/>
        </w:rPr>
        <w:t xml:space="preserve"> (KPIs)</w:t>
      </w:r>
    </w:p>
    <w:p w14:paraId="7A8D27A0"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تُعد مؤشرات الأداء الرئيسية</w:t>
      </w:r>
      <w:r w:rsidRPr="00D00F3B">
        <w:rPr>
          <w:rFonts w:ascii="Simplified Arabic" w:hAnsi="Simplified Arabic" w:cs="Simplified Arabic" w:hint="cs"/>
        </w:rPr>
        <w:t xml:space="preserve"> (Key Performance Indicators - KPIs) </w:t>
      </w:r>
      <w:r w:rsidRPr="00D00F3B">
        <w:rPr>
          <w:rFonts w:ascii="Simplified Arabic" w:hAnsi="Simplified Arabic" w:cs="Simplified Arabic" w:hint="cs"/>
          <w:rtl/>
        </w:rPr>
        <w:t>إحدى أهم الأدوات الإدارية المستخدمة في قياس مدى تحقيق الأهداف الاستراتيجية للمؤسسات، حيث توفر معلومات كمية ونوعية تساعد متخذي القرار في تقييم الأداء، والكشف عن الانحرافات، واتخاذ الإجراءات التصحيحية المناسبة</w:t>
      </w:r>
      <w:r w:rsidRPr="00D00F3B">
        <w:rPr>
          <w:rFonts w:ascii="Simplified Arabic" w:hAnsi="Simplified Arabic" w:cs="Simplified Arabic" w:hint="cs"/>
        </w:rPr>
        <w:t>.</w:t>
      </w:r>
    </w:p>
    <w:p w14:paraId="14361A8A"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وفي مجال إدارة الصيانة، تمثل مؤشرات الأداء الوسيلة الأساسية لقياس كفاءة تنفيذ برامج الصيانة الوقائية ومدى تأثيرها في تحسين أداء الأصول واستدامتها. كما تساعد هذه المؤشرات في الانتقال من الإدارة المبنية على الخبرة الشخصية إلى الإدارة المبنية على البيانات</w:t>
      </w:r>
      <w:r w:rsidRPr="00D00F3B">
        <w:rPr>
          <w:rFonts w:ascii="Simplified Arabic" w:hAnsi="Simplified Arabic" w:cs="Simplified Arabic" w:hint="cs"/>
        </w:rPr>
        <w:t xml:space="preserve"> (Data-Driven Management)</w:t>
      </w:r>
      <w:r w:rsidRPr="00D00F3B">
        <w:rPr>
          <w:rFonts w:ascii="Simplified Arabic" w:hAnsi="Simplified Arabic" w:cs="Simplified Arabic" w:hint="cs"/>
          <w:rtl/>
        </w:rPr>
        <w:t>، وهو أحد المبادئ الأساسية لإدارة الأصول الحديثة</w:t>
      </w:r>
      <w:r w:rsidRPr="00D00F3B">
        <w:rPr>
          <w:rFonts w:ascii="Simplified Arabic" w:hAnsi="Simplified Arabic" w:cs="Simplified Arabic" w:hint="cs"/>
        </w:rPr>
        <w:t>.</w:t>
      </w:r>
    </w:p>
    <w:p w14:paraId="7AA4EBE2"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ولا يقتصر دور مؤشرات الأداء على قياس النتائج فقط، وإنما تمتد وظيفتها إلى دعم عمليات التخطيط، وتحديد الأولويات، وتخصيص الموارد، ومراقبة تنفيذ الخطط، وقياس كفاءة الإنفاق، وتطوير استراتيجيات الصيانة المستقبلية</w:t>
      </w:r>
      <w:r w:rsidRPr="00D00F3B">
        <w:rPr>
          <w:rFonts w:ascii="Simplified Arabic" w:hAnsi="Simplified Arabic" w:cs="Simplified Arabic" w:hint="cs"/>
        </w:rPr>
        <w:t>.</w:t>
      </w:r>
    </w:p>
    <w:p w14:paraId="4FFAE315"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2.5.2 </w:t>
      </w:r>
      <w:r w:rsidRPr="00D00F3B">
        <w:rPr>
          <w:rFonts w:ascii="Simplified Arabic" w:hAnsi="Simplified Arabic" w:cs="Simplified Arabic" w:hint="cs"/>
          <w:b/>
          <w:bCs/>
          <w:sz w:val="28"/>
          <w:szCs w:val="28"/>
          <w:rtl/>
        </w:rPr>
        <w:t>خصائص مؤشرات الأداء الفعالة</w:t>
      </w:r>
    </w:p>
    <w:p w14:paraId="66E67F15"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حتى تحقق مؤشرات الأداء أهدافها، ينبغي أن تتوافر فيها مجموعة من الخصائص العلمية والإدارية، ومن أهمها</w:t>
      </w:r>
      <w:r w:rsidRPr="00D00F3B">
        <w:rPr>
          <w:rFonts w:ascii="Simplified Arabic" w:hAnsi="Simplified Arabic" w:cs="Simplified Arabic" w:hint="cs"/>
        </w:rPr>
        <w:t>:</w:t>
      </w:r>
    </w:p>
    <w:p w14:paraId="33A63C65"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الارتباط بالأهداف الاستراتيجية</w:t>
      </w:r>
    </w:p>
    <w:p w14:paraId="0B67BA86"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يجب أن يكون كل مؤشر مرتبطًا بهدف استراتيجي واضح، بحيث يعكس مساهمته في تحقيق رؤية المؤسسة</w:t>
      </w:r>
      <w:r w:rsidRPr="00D00F3B">
        <w:rPr>
          <w:rFonts w:ascii="Simplified Arabic" w:hAnsi="Simplified Arabic" w:cs="Simplified Arabic" w:hint="cs"/>
        </w:rPr>
        <w:t>.</w:t>
      </w:r>
    </w:p>
    <w:p w14:paraId="256B5344"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ثانياً: القابلية للقياس</w:t>
      </w:r>
    </w:p>
    <w:p w14:paraId="21660E1A"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ينبغي أن يعتمد المؤشر على بيانات يمكن قياسها والتحقق منها، بما يضمن موضوعية النتائج</w:t>
      </w:r>
      <w:r w:rsidRPr="00D00F3B">
        <w:rPr>
          <w:rFonts w:ascii="Simplified Arabic" w:hAnsi="Simplified Arabic" w:cs="Simplified Arabic" w:hint="cs"/>
        </w:rPr>
        <w:t>.</w:t>
      </w:r>
    </w:p>
    <w:p w14:paraId="6337D056"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ثالثاً: الواقعية</w:t>
      </w:r>
    </w:p>
    <w:p w14:paraId="6F406BB9"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يجب أن تكون أهداف المؤشر قابلة للتحقيق في ضوء الإمكانات المتاحة</w:t>
      </w:r>
      <w:r w:rsidRPr="00D00F3B">
        <w:rPr>
          <w:rFonts w:ascii="Simplified Arabic" w:hAnsi="Simplified Arabic" w:cs="Simplified Arabic" w:hint="cs"/>
        </w:rPr>
        <w:t>.</w:t>
      </w:r>
    </w:p>
    <w:p w14:paraId="15719B69"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الاستمرارية</w:t>
      </w:r>
    </w:p>
    <w:p w14:paraId="4263C0B8"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يجب قياس المؤشر بصورة دورية تسمح بمتابعة الأداء وتحليل اتجاهاته</w:t>
      </w:r>
      <w:r w:rsidRPr="00D00F3B">
        <w:rPr>
          <w:rFonts w:ascii="Simplified Arabic" w:hAnsi="Simplified Arabic" w:cs="Simplified Arabic" w:hint="cs"/>
        </w:rPr>
        <w:t>.</w:t>
      </w:r>
    </w:p>
    <w:p w14:paraId="07E527D1"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خامساً: البساطة</w:t>
      </w:r>
    </w:p>
    <w:p w14:paraId="7D352FA6"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كلما كان المؤشر واضحًا وسهل الفهم، زادت إمكانية استخدامه من قبل متخذي القرار</w:t>
      </w:r>
      <w:r w:rsidRPr="00D00F3B">
        <w:rPr>
          <w:rFonts w:ascii="Simplified Arabic" w:hAnsi="Simplified Arabic" w:cs="Simplified Arabic" w:hint="cs"/>
        </w:rPr>
        <w:t>.</w:t>
      </w:r>
    </w:p>
    <w:p w14:paraId="7C71F261"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سادساً: القابلية للمقارنة</w:t>
      </w:r>
    </w:p>
    <w:p w14:paraId="3A6C75D7"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يجب أن يسمح المؤشر بإجراء المقارنات بين الفترات الزمنية المختلفة، أو بين المشاريع، أو بين الجهات المختلفة</w:t>
      </w:r>
      <w:r w:rsidRPr="00D00F3B">
        <w:rPr>
          <w:rFonts w:ascii="Simplified Arabic" w:hAnsi="Simplified Arabic" w:cs="Simplified Arabic" w:hint="cs"/>
        </w:rPr>
        <w:t>.</w:t>
      </w:r>
    </w:p>
    <w:p w14:paraId="6554B9F7"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(2-9)</w:t>
      </w:r>
    </w:p>
    <w:p w14:paraId="7E6F3555"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خصائص مؤشرات الأداء الفعالة</w:t>
      </w:r>
    </w:p>
    <w:tbl>
      <w:tblPr>
        <w:tblStyle w:val="PlainTable5"/>
        <w:tblW w:w="8500" w:type="dxa"/>
        <w:tblInd w:w="640" w:type="dxa"/>
        <w:tblLook w:val="04A0" w:firstRow="1" w:lastRow="0" w:firstColumn="1" w:lastColumn="0" w:noHBand="0" w:noVBand="1"/>
      </w:tblPr>
      <w:tblGrid>
        <w:gridCol w:w="4965"/>
        <w:gridCol w:w="3535"/>
      </w:tblGrid>
      <w:tr w:rsidR="009A2E2E" w:rsidRPr="00D00F3B" w14:paraId="3587C647" w14:textId="47907C87" w:rsidTr="009A2E2E">
        <w:trPr>
          <w:cnfStyle w:val="100000000000" w:firstRow="1" w:lastRow="0" w:firstColumn="0" w:lastColumn="0" w:oddVBand="0" w:evenVBand="0" w:oddHBand="0" w:evenHBand="0" w:firstRowFirstColumn="0" w:firstRowLastColumn="0" w:lastRowFirstColumn="0" w:lastRowLastColumn="0"/>
          <w:trHeight w:val="390"/>
        </w:trPr>
        <w:tc>
          <w:tcPr>
            <w:cnfStyle w:val="001000000100" w:firstRow="0" w:lastRow="0" w:firstColumn="1" w:lastColumn="0" w:oddVBand="0" w:evenVBand="0" w:oddHBand="0" w:evenHBand="0" w:firstRowFirstColumn="1" w:firstRowLastColumn="0" w:lastRowFirstColumn="0" w:lastRowLastColumn="0"/>
            <w:tcW w:w="0" w:type="auto"/>
            <w:hideMark/>
          </w:tcPr>
          <w:p w14:paraId="304DD8ED" w14:textId="77777777" w:rsidR="009A2E2E" w:rsidRPr="00D00F3B" w:rsidRDefault="009A2E2E" w:rsidP="00836A28">
            <w:pPr>
              <w:bidi/>
              <w:spacing w:line="259" w:lineRule="auto"/>
              <w:jc w:val="left"/>
              <w:rPr>
                <w:rFonts w:ascii="Simplified Arabic" w:hAnsi="Simplified Arabic" w:cs="Simplified Arabic"/>
                <w:b/>
                <w:bCs/>
                <w:i w:val="0"/>
                <w:iCs w:val="0"/>
              </w:rPr>
            </w:pPr>
            <w:r w:rsidRPr="00D00F3B">
              <w:rPr>
                <w:rFonts w:ascii="Simplified Arabic" w:hAnsi="Simplified Arabic" w:cs="Simplified Arabic" w:hint="cs"/>
                <w:b/>
                <w:bCs/>
                <w:i w:val="0"/>
                <w:iCs w:val="0"/>
                <w:rtl/>
              </w:rPr>
              <w:t>الأهمية</w:t>
            </w:r>
          </w:p>
        </w:tc>
        <w:tc>
          <w:tcPr>
            <w:tcW w:w="0" w:type="auto"/>
          </w:tcPr>
          <w:p w14:paraId="0D061220" w14:textId="362A1104"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i w:val="0"/>
                <w:iCs w:val="0"/>
                <w:rtl/>
              </w:rPr>
              <w:t>الخاصية</w:t>
            </w:r>
          </w:p>
        </w:tc>
      </w:tr>
      <w:tr w:rsidR="009A2E2E" w:rsidRPr="00D00F3B" w14:paraId="647A6EE8" w14:textId="3CF20940" w:rsidTr="009A2E2E">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0" w:type="auto"/>
            <w:hideMark/>
          </w:tcPr>
          <w:p w14:paraId="6D014329"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ضمان تحقيق الاستراتيجية</w:t>
            </w:r>
          </w:p>
        </w:tc>
        <w:tc>
          <w:tcPr>
            <w:tcW w:w="0" w:type="auto"/>
          </w:tcPr>
          <w:p w14:paraId="2C59BBDC" w14:textId="06DB962E"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الارتباط بالأهداف</w:t>
            </w:r>
          </w:p>
        </w:tc>
      </w:tr>
      <w:tr w:rsidR="009A2E2E" w:rsidRPr="00D00F3B" w14:paraId="1BEF764B" w14:textId="0988B813" w:rsidTr="009A2E2E">
        <w:trPr>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6ADF849D"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موضوعية النتائج</w:t>
            </w:r>
          </w:p>
        </w:tc>
        <w:tc>
          <w:tcPr>
            <w:tcW w:w="0" w:type="auto"/>
          </w:tcPr>
          <w:p w14:paraId="5D0A5983" w14:textId="311D2061"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القابلية للقياس</w:t>
            </w:r>
          </w:p>
        </w:tc>
      </w:tr>
      <w:tr w:rsidR="009A2E2E" w:rsidRPr="00D00F3B" w14:paraId="7E03084C" w14:textId="7118E1A9" w:rsidTr="009A2E2E">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0" w:type="auto"/>
            <w:hideMark/>
          </w:tcPr>
          <w:p w14:paraId="4836EBDB"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إمكانية التطبيق</w:t>
            </w:r>
          </w:p>
        </w:tc>
        <w:tc>
          <w:tcPr>
            <w:tcW w:w="0" w:type="auto"/>
          </w:tcPr>
          <w:p w14:paraId="6295FFE3" w14:textId="456FEF85"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الواقعية</w:t>
            </w:r>
          </w:p>
        </w:tc>
      </w:tr>
      <w:tr w:rsidR="009A2E2E" w:rsidRPr="00D00F3B" w14:paraId="2A1B19A8" w14:textId="2F868C18" w:rsidTr="009A2E2E">
        <w:trPr>
          <w:trHeight w:val="400"/>
        </w:trPr>
        <w:tc>
          <w:tcPr>
            <w:cnfStyle w:val="001000000000" w:firstRow="0" w:lastRow="0" w:firstColumn="1" w:lastColumn="0" w:oddVBand="0" w:evenVBand="0" w:oddHBand="0" w:evenHBand="0" w:firstRowFirstColumn="0" w:firstRowLastColumn="0" w:lastRowFirstColumn="0" w:lastRowLastColumn="0"/>
            <w:tcW w:w="0" w:type="auto"/>
            <w:hideMark/>
          </w:tcPr>
          <w:p w14:paraId="354B702C"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متابعة الأداء</w:t>
            </w:r>
          </w:p>
        </w:tc>
        <w:tc>
          <w:tcPr>
            <w:tcW w:w="0" w:type="auto"/>
          </w:tcPr>
          <w:p w14:paraId="57B94C62" w14:textId="7244A9B0"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الاستمرارية</w:t>
            </w:r>
          </w:p>
        </w:tc>
      </w:tr>
      <w:tr w:rsidR="009A2E2E" w:rsidRPr="00D00F3B" w14:paraId="388C969F" w14:textId="7AB4395E" w:rsidTr="009A2E2E">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0" w:type="auto"/>
            <w:hideMark/>
          </w:tcPr>
          <w:p w14:paraId="548CCC75"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سهولة التفسير</w:t>
            </w:r>
          </w:p>
        </w:tc>
        <w:tc>
          <w:tcPr>
            <w:tcW w:w="0" w:type="auto"/>
          </w:tcPr>
          <w:p w14:paraId="6F09CF52" w14:textId="4F2EC61D"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الوضوح</w:t>
            </w:r>
          </w:p>
        </w:tc>
      </w:tr>
      <w:tr w:rsidR="009A2E2E" w:rsidRPr="00D00F3B" w14:paraId="22BDF504" w14:textId="66636683" w:rsidTr="009A2E2E">
        <w:trPr>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0230BC8C"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تقييم الأداء عبر الزمن</w:t>
            </w:r>
          </w:p>
        </w:tc>
        <w:tc>
          <w:tcPr>
            <w:tcW w:w="0" w:type="auto"/>
          </w:tcPr>
          <w:p w14:paraId="0E6094D2" w14:textId="50732611"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القابلية للمقارنة</w:t>
            </w:r>
          </w:p>
        </w:tc>
      </w:tr>
    </w:tbl>
    <w:p w14:paraId="3D72512A"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2.5.3 </w:t>
      </w:r>
      <w:r w:rsidRPr="00D00F3B">
        <w:rPr>
          <w:rFonts w:ascii="Simplified Arabic" w:hAnsi="Simplified Arabic" w:cs="Simplified Arabic" w:hint="cs"/>
          <w:b/>
          <w:bCs/>
          <w:sz w:val="28"/>
          <w:szCs w:val="28"/>
          <w:rtl/>
        </w:rPr>
        <w:t>تصنيف مؤشرات الأداء</w:t>
      </w:r>
    </w:p>
    <w:p w14:paraId="65A08941"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يمكن تصنيف مؤشرات الأداء المستخدمة في إدارة الصيانة إلى عدة فئات وفقًا لطبيعة القياس</w:t>
      </w:r>
      <w:r w:rsidRPr="00D00F3B">
        <w:rPr>
          <w:rFonts w:ascii="Simplified Arabic" w:hAnsi="Simplified Arabic" w:cs="Simplified Arabic" w:hint="cs"/>
        </w:rPr>
        <w:t>.</w:t>
      </w:r>
    </w:p>
    <w:p w14:paraId="5ABE6A03"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مؤشرات المدخلات</w:t>
      </w:r>
      <w:r w:rsidRPr="00D00F3B">
        <w:rPr>
          <w:rFonts w:ascii="Simplified Arabic" w:hAnsi="Simplified Arabic" w:cs="Simplified Arabic" w:hint="cs"/>
          <w:b/>
          <w:bCs/>
        </w:rPr>
        <w:t xml:space="preserve"> (Input Indicators)</w:t>
      </w:r>
    </w:p>
    <w:p w14:paraId="55F5E867"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تقيس الموارد المستخدمة في تنفيذ أعمال الصيانة، مثل</w:t>
      </w:r>
      <w:r w:rsidRPr="00D00F3B">
        <w:rPr>
          <w:rFonts w:ascii="Simplified Arabic" w:hAnsi="Simplified Arabic" w:cs="Simplified Arabic" w:hint="cs"/>
        </w:rPr>
        <w:t>:</w:t>
      </w:r>
    </w:p>
    <w:p w14:paraId="55E1A629" w14:textId="77777777" w:rsidR="00D87FF1" w:rsidRPr="00D00F3B" w:rsidRDefault="00D87FF1" w:rsidP="00836A28">
      <w:pPr>
        <w:numPr>
          <w:ilvl w:val="0"/>
          <w:numId w:val="21"/>
        </w:numPr>
        <w:bidi/>
        <w:spacing w:after="0"/>
        <w:rPr>
          <w:rFonts w:ascii="Simplified Arabic" w:hAnsi="Simplified Arabic" w:cs="Simplified Arabic"/>
        </w:rPr>
      </w:pPr>
      <w:r w:rsidRPr="00D00F3B">
        <w:rPr>
          <w:rFonts w:ascii="Simplified Arabic" w:hAnsi="Simplified Arabic" w:cs="Simplified Arabic" w:hint="cs"/>
          <w:rtl/>
        </w:rPr>
        <w:t>الميزانية</w:t>
      </w:r>
      <w:r w:rsidRPr="00D00F3B">
        <w:rPr>
          <w:rFonts w:ascii="Simplified Arabic" w:hAnsi="Simplified Arabic" w:cs="Simplified Arabic" w:hint="cs"/>
        </w:rPr>
        <w:t xml:space="preserve">. </w:t>
      </w:r>
    </w:p>
    <w:p w14:paraId="4CB05E91" w14:textId="77777777" w:rsidR="00D87FF1" w:rsidRPr="00D00F3B" w:rsidRDefault="00D87FF1" w:rsidP="00836A28">
      <w:pPr>
        <w:numPr>
          <w:ilvl w:val="0"/>
          <w:numId w:val="21"/>
        </w:numPr>
        <w:bidi/>
        <w:spacing w:after="0"/>
        <w:rPr>
          <w:rFonts w:ascii="Simplified Arabic" w:hAnsi="Simplified Arabic" w:cs="Simplified Arabic"/>
        </w:rPr>
      </w:pPr>
      <w:r w:rsidRPr="00D00F3B">
        <w:rPr>
          <w:rFonts w:ascii="Simplified Arabic" w:hAnsi="Simplified Arabic" w:cs="Simplified Arabic" w:hint="cs"/>
          <w:rtl/>
        </w:rPr>
        <w:t>القوى العاملة</w:t>
      </w:r>
      <w:r w:rsidRPr="00D00F3B">
        <w:rPr>
          <w:rFonts w:ascii="Simplified Arabic" w:hAnsi="Simplified Arabic" w:cs="Simplified Arabic" w:hint="cs"/>
        </w:rPr>
        <w:t xml:space="preserve">. </w:t>
      </w:r>
    </w:p>
    <w:p w14:paraId="2528BB31" w14:textId="77777777" w:rsidR="00D87FF1" w:rsidRPr="00D00F3B" w:rsidRDefault="00D87FF1" w:rsidP="00836A28">
      <w:pPr>
        <w:numPr>
          <w:ilvl w:val="0"/>
          <w:numId w:val="21"/>
        </w:numPr>
        <w:bidi/>
        <w:spacing w:after="0"/>
        <w:rPr>
          <w:rFonts w:ascii="Simplified Arabic" w:hAnsi="Simplified Arabic" w:cs="Simplified Arabic"/>
        </w:rPr>
      </w:pPr>
      <w:r w:rsidRPr="00D00F3B">
        <w:rPr>
          <w:rFonts w:ascii="Simplified Arabic" w:hAnsi="Simplified Arabic" w:cs="Simplified Arabic" w:hint="cs"/>
          <w:rtl/>
        </w:rPr>
        <w:t>المعدات</w:t>
      </w:r>
      <w:r w:rsidRPr="00D00F3B">
        <w:rPr>
          <w:rFonts w:ascii="Simplified Arabic" w:hAnsi="Simplified Arabic" w:cs="Simplified Arabic" w:hint="cs"/>
        </w:rPr>
        <w:t xml:space="preserve">. </w:t>
      </w:r>
    </w:p>
    <w:p w14:paraId="26A20A77" w14:textId="77777777" w:rsidR="00D87FF1" w:rsidRPr="00D00F3B" w:rsidRDefault="00D87FF1" w:rsidP="00836A28">
      <w:pPr>
        <w:numPr>
          <w:ilvl w:val="0"/>
          <w:numId w:val="21"/>
        </w:numPr>
        <w:bidi/>
        <w:spacing w:after="0"/>
        <w:rPr>
          <w:rFonts w:ascii="Simplified Arabic" w:hAnsi="Simplified Arabic" w:cs="Simplified Arabic"/>
        </w:rPr>
      </w:pPr>
      <w:r w:rsidRPr="00D00F3B">
        <w:rPr>
          <w:rFonts w:ascii="Simplified Arabic" w:hAnsi="Simplified Arabic" w:cs="Simplified Arabic" w:hint="cs"/>
          <w:rtl/>
        </w:rPr>
        <w:t>ساعات العمل</w:t>
      </w:r>
      <w:r w:rsidRPr="00D00F3B">
        <w:rPr>
          <w:rFonts w:ascii="Simplified Arabic" w:hAnsi="Simplified Arabic" w:cs="Simplified Arabic" w:hint="cs"/>
        </w:rPr>
        <w:t xml:space="preserve">. </w:t>
      </w:r>
    </w:p>
    <w:p w14:paraId="6A2AD200"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ثانياً: مؤشرات العمليات</w:t>
      </w:r>
      <w:r w:rsidRPr="00D00F3B">
        <w:rPr>
          <w:rFonts w:ascii="Simplified Arabic" w:hAnsi="Simplified Arabic" w:cs="Simplified Arabic" w:hint="cs"/>
          <w:b/>
          <w:bCs/>
        </w:rPr>
        <w:t xml:space="preserve"> (Process Indicators)</w:t>
      </w:r>
    </w:p>
    <w:p w14:paraId="07C742CA"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تقيس كفاءة تنفيذ إجراءات الصيانة</w:t>
      </w:r>
      <w:r w:rsidRPr="00D00F3B">
        <w:rPr>
          <w:rFonts w:ascii="Simplified Arabic" w:hAnsi="Simplified Arabic" w:cs="Simplified Arabic" w:hint="cs"/>
        </w:rPr>
        <w:t>.</w:t>
      </w:r>
    </w:p>
    <w:p w14:paraId="4EA74087" w14:textId="77777777" w:rsidR="00D87FF1" w:rsidRPr="00D00F3B" w:rsidRDefault="00D87FF1" w:rsidP="00836A28">
      <w:pPr>
        <w:numPr>
          <w:ilvl w:val="0"/>
          <w:numId w:val="22"/>
        </w:numPr>
        <w:bidi/>
        <w:spacing w:after="0"/>
        <w:rPr>
          <w:rFonts w:ascii="Simplified Arabic" w:hAnsi="Simplified Arabic" w:cs="Simplified Arabic"/>
        </w:rPr>
      </w:pPr>
      <w:r w:rsidRPr="00D00F3B">
        <w:rPr>
          <w:rFonts w:ascii="Simplified Arabic" w:hAnsi="Simplified Arabic" w:cs="Simplified Arabic" w:hint="cs"/>
          <w:rtl/>
        </w:rPr>
        <w:t>نسبة الالتزام بالخطة</w:t>
      </w:r>
      <w:r w:rsidRPr="00D00F3B">
        <w:rPr>
          <w:rFonts w:ascii="Simplified Arabic" w:hAnsi="Simplified Arabic" w:cs="Simplified Arabic" w:hint="cs"/>
        </w:rPr>
        <w:t xml:space="preserve">. </w:t>
      </w:r>
    </w:p>
    <w:p w14:paraId="01634A8C" w14:textId="77777777" w:rsidR="00D87FF1" w:rsidRPr="00D00F3B" w:rsidRDefault="00D87FF1" w:rsidP="00836A28">
      <w:pPr>
        <w:numPr>
          <w:ilvl w:val="0"/>
          <w:numId w:val="22"/>
        </w:numPr>
        <w:bidi/>
        <w:spacing w:after="0"/>
        <w:rPr>
          <w:rFonts w:ascii="Simplified Arabic" w:hAnsi="Simplified Arabic" w:cs="Simplified Arabic"/>
        </w:rPr>
      </w:pPr>
      <w:r w:rsidRPr="00D00F3B">
        <w:rPr>
          <w:rFonts w:ascii="Simplified Arabic" w:hAnsi="Simplified Arabic" w:cs="Simplified Arabic" w:hint="cs"/>
          <w:rtl/>
        </w:rPr>
        <w:lastRenderedPageBreak/>
        <w:t>زمن إصدار أوامر العمل</w:t>
      </w:r>
      <w:r w:rsidRPr="00D00F3B">
        <w:rPr>
          <w:rFonts w:ascii="Simplified Arabic" w:hAnsi="Simplified Arabic" w:cs="Simplified Arabic" w:hint="cs"/>
        </w:rPr>
        <w:t xml:space="preserve">. </w:t>
      </w:r>
    </w:p>
    <w:p w14:paraId="592F9C9F" w14:textId="77777777" w:rsidR="00D87FF1" w:rsidRPr="00D00F3B" w:rsidRDefault="00D87FF1" w:rsidP="00836A28">
      <w:pPr>
        <w:numPr>
          <w:ilvl w:val="0"/>
          <w:numId w:val="22"/>
        </w:numPr>
        <w:bidi/>
        <w:spacing w:after="0"/>
        <w:rPr>
          <w:rFonts w:ascii="Simplified Arabic" w:hAnsi="Simplified Arabic" w:cs="Simplified Arabic"/>
        </w:rPr>
      </w:pPr>
      <w:r w:rsidRPr="00D00F3B">
        <w:rPr>
          <w:rFonts w:ascii="Simplified Arabic" w:hAnsi="Simplified Arabic" w:cs="Simplified Arabic" w:hint="cs"/>
          <w:rtl/>
        </w:rPr>
        <w:t>زمن الاستجابة</w:t>
      </w:r>
      <w:r w:rsidRPr="00D00F3B">
        <w:rPr>
          <w:rFonts w:ascii="Simplified Arabic" w:hAnsi="Simplified Arabic" w:cs="Simplified Arabic" w:hint="cs"/>
        </w:rPr>
        <w:t xml:space="preserve">. </w:t>
      </w:r>
    </w:p>
    <w:p w14:paraId="7D023FED"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ثالثاً: مؤشرات المخرجات</w:t>
      </w:r>
      <w:r w:rsidRPr="00D00F3B">
        <w:rPr>
          <w:rFonts w:ascii="Simplified Arabic" w:hAnsi="Simplified Arabic" w:cs="Simplified Arabic" w:hint="cs"/>
          <w:b/>
          <w:bCs/>
        </w:rPr>
        <w:t xml:space="preserve"> (Output Indicators)</w:t>
      </w:r>
    </w:p>
    <w:p w14:paraId="5A5B6ABF"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تقيس النتائج المباشرة لبرامج الصيانة</w:t>
      </w:r>
      <w:r w:rsidRPr="00D00F3B">
        <w:rPr>
          <w:rFonts w:ascii="Simplified Arabic" w:hAnsi="Simplified Arabic" w:cs="Simplified Arabic" w:hint="cs"/>
        </w:rPr>
        <w:t>.</w:t>
      </w:r>
    </w:p>
    <w:p w14:paraId="26F9682D" w14:textId="77777777" w:rsidR="00D87FF1" w:rsidRPr="00D00F3B" w:rsidRDefault="00D87FF1" w:rsidP="00836A28">
      <w:pPr>
        <w:numPr>
          <w:ilvl w:val="0"/>
          <w:numId w:val="23"/>
        </w:numPr>
        <w:bidi/>
        <w:spacing w:after="0"/>
        <w:rPr>
          <w:rFonts w:ascii="Simplified Arabic" w:hAnsi="Simplified Arabic" w:cs="Simplified Arabic"/>
        </w:rPr>
      </w:pPr>
      <w:r w:rsidRPr="00D00F3B">
        <w:rPr>
          <w:rFonts w:ascii="Simplified Arabic" w:hAnsi="Simplified Arabic" w:cs="Simplified Arabic" w:hint="cs"/>
          <w:rtl/>
        </w:rPr>
        <w:t>عدد أوامر العمل المنجزة</w:t>
      </w:r>
      <w:r w:rsidRPr="00D00F3B">
        <w:rPr>
          <w:rFonts w:ascii="Simplified Arabic" w:hAnsi="Simplified Arabic" w:cs="Simplified Arabic" w:hint="cs"/>
        </w:rPr>
        <w:t xml:space="preserve">. </w:t>
      </w:r>
    </w:p>
    <w:p w14:paraId="491E3B53" w14:textId="77777777" w:rsidR="00D87FF1" w:rsidRPr="00D00F3B" w:rsidRDefault="00D87FF1" w:rsidP="00836A28">
      <w:pPr>
        <w:numPr>
          <w:ilvl w:val="0"/>
          <w:numId w:val="23"/>
        </w:numPr>
        <w:bidi/>
        <w:spacing w:after="0"/>
        <w:rPr>
          <w:rFonts w:ascii="Simplified Arabic" w:hAnsi="Simplified Arabic" w:cs="Simplified Arabic"/>
        </w:rPr>
      </w:pPr>
      <w:r w:rsidRPr="00D00F3B">
        <w:rPr>
          <w:rFonts w:ascii="Simplified Arabic" w:hAnsi="Simplified Arabic" w:cs="Simplified Arabic" w:hint="cs"/>
          <w:rtl/>
        </w:rPr>
        <w:t>عدد الأصول التي تمت صيانتها</w:t>
      </w:r>
      <w:r w:rsidRPr="00D00F3B">
        <w:rPr>
          <w:rFonts w:ascii="Simplified Arabic" w:hAnsi="Simplified Arabic" w:cs="Simplified Arabic" w:hint="cs"/>
        </w:rPr>
        <w:t xml:space="preserve">. </w:t>
      </w:r>
    </w:p>
    <w:p w14:paraId="27D6B120" w14:textId="6AF06433" w:rsidR="00D87FF1" w:rsidRPr="00D00F3B" w:rsidRDefault="00D87FF1" w:rsidP="00836A28">
      <w:pPr>
        <w:bidi/>
        <w:spacing w:after="0"/>
        <w:rPr>
          <w:rFonts w:ascii="Simplified Arabic" w:hAnsi="Simplified Arabic" w:cs="Simplified Arabic"/>
        </w:rPr>
      </w:pPr>
    </w:p>
    <w:p w14:paraId="7255E786"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مؤشرات النتائج</w:t>
      </w:r>
      <w:r w:rsidRPr="00D00F3B">
        <w:rPr>
          <w:rFonts w:ascii="Simplified Arabic" w:hAnsi="Simplified Arabic" w:cs="Simplified Arabic" w:hint="cs"/>
          <w:b/>
          <w:bCs/>
        </w:rPr>
        <w:t xml:space="preserve"> (Outcome Indicators)</w:t>
      </w:r>
    </w:p>
    <w:p w14:paraId="64F26345" w14:textId="167D4E56"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وهي أهم المؤشرات في هذه الدراسة</w:t>
      </w:r>
      <w:r w:rsidR="008C2A10" w:rsidRPr="00D00F3B">
        <w:rPr>
          <w:rFonts w:ascii="Simplified Arabic" w:hAnsi="Simplified Arabic" w:cs="Simplified Arabic" w:hint="cs"/>
          <w:rtl/>
        </w:rPr>
        <w:t xml:space="preserve">- </w:t>
      </w:r>
      <w:r w:rsidRPr="00D00F3B">
        <w:rPr>
          <w:rFonts w:ascii="Simplified Arabic" w:hAnsi="Simplified Arabic" w:cs="Simplified Arabic" w:hint="cs"/>
          <w:rtl/>
        </w:rPr>
        <w:t>تقيس</w:t>
      </w:r>
      <w:r w:rsidRPr="00D00F3B">
        <w:rPr>
          <w:rFonts w:ascii="Simplified Arabic" w:hAnsi="Simplified Arabic" w:cs="Simplified Arabic" w:hint="cs"/>
        </w:rPr>
        <w:t>:</w:t>
      </w:r>
    </w:p>
    <w:p w14:paraId="41D73252" w14:textId="77777777" w:rsidR="00D87FF1" w:rsidRPr="00D00F3B" w:rsidRDefault="00D87FF1" w:rsidP="00836A28">
      <w:pPr>
        <w:numPr>
          <w:ilvl w:val="0"/>
          <w:numId w:val="24"/>
        </w:numPr>
        <w:bidi/>
        <w:spacing w:after="0"/>
        <w:rPr>
          <w:rFonts w:ascii="Simplified Arabic" w:hAnsi="Simplified Arabic" w:cs="Simplified Arabic"/>
        </w:rPr>
      </w:pPr>
      <w:r w:rsidRPr="00D00F3B">
        <w:rPr>
          <w:rFonts w:ascii="Simplified Arabic" w:hAnsi="Simplified Arabic" w:cs="Simplified Arabic" w:hint="cs"/>
          <w:rtl/>
        </w:rPr>
        <w:t>انخفاض الأعطال</w:t>
      </w:r>
      <w:r w:rsidRPr="00D00F3B">
        <w:rPr>
          <w:rFonts w:ascii="Simplified Arabic" w:hAnsi="Simplified Arabic" w:cs="Simplified Arabic" w:hint="cs"/>
        </w:rPr>
        <w:t xml:space="preserve">. </w:t>
      </w:r>
    </w:p>
    <w:p w14:paraId="77B24EF9" w14:textId="77777777" w:rsidR="00D87FF1" w:rsidRPr="00D00F3B" w:rsidRDefault="00D87FF1" w:rsidP="00836A28">
      <w:pPr>
        <w:numPr>
          <w:ilvl w:val="0"/>
          <w:numId w:val="24"/>
        </w:numPr>
        <w:bidi/>
        <w:spacing w:after="0"/>
        <w:rPr>
          <w:rFonts w:ascii="Simplified Arabic" w:hAnsi="Simplified Arabic" w:cs="Simplified Arabic"/>
        </w:rPr>
      </w:pPr>
      <w:r w:rsidRPr="00D00F3B">
        <w:rPr>
          <w:rFonts w:ascii="Simplified Arabic" w:hAnsi="Simplified Arabic" w:cs="Simplified Arabic" w:hint="cs"/>
          <w:rtl/>
        </w:rPr>
        <w:t>زيادة الجاهزية</w:t>
      </w:r>
      <w:r w:rsidRPr="00D00F3B">
        <w:rPr>
          <w:rFonts w:ascii="Simplified Arabic" w:hAnsi="Simplified Arabic" w:cs="Simplified Arabic" w:hint="cs"/>
        </w:rPr>
        <w:t xml:space="preserve">. </w:t>
      </w:r>
    </w:p>
    <w:p w14:paraId="0E8CA8D6" w14:textId="77777777" w:rsidR="00D87FF1" w:rsidRPr="00D00F3B" w:rsidRDefault="00D87FF1" w:rsidP="00836A28">
      <w:pPr>
        <w:numPr>
          <w:ilvl w:val="0"/>
          <w:numId w:val="24"/>
        </w:numPr>
        <w:bidi/>
        <w:spacing w:after="0"/>
        <w:rPr>
          <w:rFonts w:ascii="Simplified Arabic" w:hAnsi="Simplified Arabic" w:cs="Simplified Arabic"/>
        </w:rPr>
      </w:pPr>
      <w:r w:rsidRPr="00D00F3B">
        <w:rPr>
          <w:rFonts w:ascii="Simplified Arabic" w:hAnsi="Simplified Arabic" w:cs="Simplified Arabic" w:hint="cs"/>
          <w:rtl/>
        </w:rPr>
        <w:t>ارتفاع الاعتمادية</w:t>
      </w:r>
      <w:r w:rsidRPr="00D00F3B">
        <w:rPr>
          <w:rFonts w:ascii="Simplified Arabic" w:hAnsi="Simplified Arabic" w:cs="Simplified Arabic" w:hint="cs"/>
        </w:rPr>
        <w:t xml:space="preserve">. </w:t>
      </w:r>
    </w:p>
    <w:p w14:paraId="4535CF51" w14:textId="77777777" w:rsidR="00D87FF1" w:rsidRPr="00D00F3B" w:rsidRDefault="00D87FF1" w:rsidP="00836A28">
      <w:pPr>
        <w:numPr>
          <w:ilvl w:val="0"/>
          <w:numId w:val="24"/>
        </w:numPr>
        <w:bidi/>
        <w:spacing w:after="0"/>
        <w:rPr>
          <w:rFonts w:ascii="Simplified Arabic" w:hAnsi="Simplified Arabic" w:cs="Simplified Arabic"/>
        </w:rPr>
      </w:pPr>
      <w:r w:rsidRPr="00D00F3B">
        <w:rPr>
          <w:rFonts w:ascii="Simplified Arabic" w:hAnsi="Simplified Arabic" w:cs="Simplified Arabic" w:hint="cs"/>
          <w:rtl/>
        </w:rPr>
        <w:t>انخفاض التكلفة</w:t>
      </w:r>
      <w:r w:rsidRPr="00D00F3B">
        <w:rPr>
          <w:rFonts w:ascii="Simplified Arabic" w:hAnsi="Simplified Arabic" w:cs="Simplified Arabic" w:hint="cs"/>
        </w:rPr>
        <w:t xml:space="preserve">. </w:t>
      </w:r>
    </w:p>
    <w:p w14:paraId="70A7E1D9" w14:textId="77777777" w:rsidR="008C0489" w:rsidRDefault="008C0489" w:rsidP="00836A28">
      <w:pPr>
        <w:bidi/>
        <w:spacing w:after="0"/>
        <w:rPr>
          <w:rFonts w:ascii="Simplified Arabic" w:hAnsi="Simplified Arabic" w:cs="Simplified Arabic"/>
          <w:b/>
          <w:bCs/>
        </w:rPr>
      </w:pPr>
    </w:p>
    <w:p w14:paraId="2A109AC8" w14:textId="2660F51B"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خامساً: مؤشرات الأثر</w:t>
      </w:r>
      <w:r w:rsidRPr="00D00F3B">
        <w:rPr>
          <w:rFonts w:ascii="Simplified Arabic" w:hAnsi="Simplified Arabic" w:cs="Simplified Arabic" w:hint="cs"/>
          <w:b/>
          <w:bCs/>
        </w:rPr>
        <w:t xml:space="preserve"> (Impact Indicators)</w:t>
      </w:r>
    </w:p>
    <w:p w14:paraId="5A0EC35F"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تقيس التأثير طويل المدى لبرامج الصيانة</w:t>
      </w:r>
      <w:r w:rsidRPr="00D00F3B">
        <w:rPr>
          <w:rFonts w:ascii="Simplified Arabic" w:hAnsi="Simplified Arabic" w:cs="Simplified Arabic" w:hint="cs"/>
        </w:rPr>
        <w:t>.</w:t>
      </w:r>
    </w:p>
    <w:p w14:paraId="121F633B" w14:textId="77777777" w:rsidR="00D87FF1" w:rsidRPr="00D00F3B" w:rsidRDefault="00D87FF1" w:rsidP="00836A28">
      <w:pPr>
        <w:numPr>
          <w:ilvl w:val="0"/>
          <w:numId w:val="25"/>
        </w:numPr>
        <w:bidi/>
        <w:spacing w:after="0"/>
        <w:rPr>
          <w:rFonts w:ascii="Simplified Arabic" w:hAnsi="Simplified Arabic" w:cs="Simplified Arabic"/>
        </w:rPr>
      </w:pPr>
      <w:r w:rsidRPr="00D00F3B">
        <w:rPr>
          <w:rFonts w:ascii="Simplified Arabic" w:hAnsi="Simplified Arabic" w:cs="Simplified Arabic" w:hint="cs"/>
          <w:rtl/>
        </w:rPr>
        <w:t>تعظيم قيمة الأصل</w:t>
      </w:r>
      <w:r w:rsidRPr="00D00F3B">
        <w:rPr>
          <w:rFonts w:ascii="Simplified Arabic" w:hAnsi="Simplified Arabic" w:cs="Simplified Arabic" w:hint="cs"/>
        </w:rPr>
        <w:t xml:space="preserve">. </w:t>
      </w:r>
    </w:p>
    <w:p w14:paraId="592E970A" w14:textId="77777777" w:rsidR="00D87FF1" w:rsidRPr="00D00F3B" w:rsidRDefault="00D87FF1" w:rsidP="00836A28">
      <w:pPr>
        <w:numPr>
          <w:ilvl w:val="0"/>
          <w:numId w:val="25"/>
        </w:numPr>
        <w:bidi/>
        <w:spacing w:after="0"/>
        <w:rPr>
          <w:rFonts w:ascii="Simplified Arabic" w:hAnsi="Simplified Arabic" w:cs="Simplified Arabic"/>
        </w:rPr>
      </w:pPr>
      <w:r w:rsidRPr="00D00F3B">
        <w:rPr>
          <w:rFonts w:ascii="Simplified Arabic" w:hAnsi="Simplified Arabic" w:cs="Simplified Arabic" w:hint="cs"/>
          <w:rtl/>
        </w:rPr>
        <w:t>تحسين رضا المستفيدين</w:t>
      </w:r>
      <w:r w:rsidRPr="00D00F3B">
        <w:rPr>
          <w:rFonts w:ascii="Simplified Arabic" w:hAnsi="Simplified Arabic" w:cs="Simplified Arabic" w:hint="cs"/>
        </w:rPr>
        <w:t xml:space="preserve">. </w:t>
      </w:r>
    </w:p>
    <w:p w14:paraId="6B6534D8" w14:textId="77777777" w:rsidR="00D87FF1" w:rsidRPr="00D00F3B" w:rsidRDefault="00D87FF1" w:rsidP="00836A28">
      <w:pPr>
        <w:numPr>
          <w:ilvl w:val="0"/>
          <w:numId w:val="25"/>
        </w:numPr>
        <w:bidi/>
        <w:spacing w:after="0"/>
        <w:rPr>
          <w:rFonts w:ascii="Simplified Arabic" w:hAnsi="Simplified Arabic" w:cs="Simplified Arabic"/>
        </w:rPr>
      </w:pPr>
      <w:r w:rsidRPr="00D00F3B">
        <w:rPr>
          <w:rFonts w:ascii="Simplified Arabic" w:hAnsi="Simplified Arabic" w:cs="Simplified Arabic" w:hint="cs"/>
          <w:rtl/>
        </w:rPr>
        <w:t>تحقيق الاستدامة</w:t>
      </w:r>
      <w:r w:rsidRPr="00D00F3B">
        <w:rPr>
          <w:rFonts w:ascii="Simplified Arabic" w:hAnsi="Simplified Arabic" w:cs="Simplified Arabic" w:hint="cs"/>
        </w:rPr>
        <w:t xml:space="preserve">. </w:t>
      </w:r>
    </w:p>
    <w:p w14:paraId="24A936FC" w14:textId="77777777" w:rsidR="00D87FF1" w:rsidRPr="00D00F3B" w:rsidRDefault="00D87FF1" w:rsidP="00836A28">
      <w:pPr>
        <w:numPr>
          <w:ilvl w:val="0"/>
          <w:numId w:val="25"/>
        </w:numPr>
        <w:bidi/>
        <w:spacing w:after="0"/>
        <w:rPr>
          <w:rFonts w:ascii="Simplified Arabic" w:hAnsi="Simplified Arabic" w:cs="Simplified Arabic"/>
        </w:rPr>
      </w:pPr>
      <w:r w:rsidRPr="00D00F3B">
        <w:rPr>
          <w:rFonts w:ascii="Simplified Arabic" w:hAnsi="Simplified Arabic" w:cs="Simplified Arabic" w:hint="cs"/>
          <w:rtl/>
        </w:rPr>
        <w:t>رفع جودة الخدمات</w:t>
      </w:r>
      <w:r w:rsidRPr="00D00F3B">
        <w:rPr>
          <w:rFonts w:ascii="Simplified Arabic" w:hAnsi="Simplified Arabic" w:cs="Simplified Arabic" w:hint="cs"/>
        </w:rPr>
        <w:t>.</w:t>
      </w:r>
    </w:p>
    <w:p w14:paraId="289C086A"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2.5.4 </w:t>
      </w:r>
      <w:r w:rsidRPr="00D00F3B">
        <w:rPr>
          <w:rFonts w:ascii="Simplified Arabic" w:hAnsi="Simplified Arabic" w:cs="Simplified Arabic" w:hint="cs"/>
          <w:b/>
          <w:bCs/>
          <w:sz w:val="28"/>
          <w:szCs w:val="28"/>
          <w:rtl/>
        </w:rPr>
        <w:t>أهم مؤشرات الأداء في إدارة الصيانة</w:t>
      </w:r>
    </w:p>
    <w:p w14:paraId="04FB8EEC"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تعتمد المؤسسات العالمية على مجموعة كبيرة من مؤشرات الأداء، إلا أن أكثرها استخدامًا في مشاريع البنية التحتية يتمثل فيما يأتي</w:t>
      </w:r>
      <w:r w:rsidRPr="00D00F3B">
        <w:rPr>
          <w:rFonts w:ascii="Simplified Arabic" w:hAnsi="Simplified Arabic" w:cs="Simplified Arabic" w:hint="cs"/>
        </w:rPr>
        <w:t>:</w:t>
      </w:r>
    </w:p>
    <w:p w14:paraId="307AFF06"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متوسط الزمن بين الأعطال</w:t>
      </w:r>
      <w:r w:rsidRPr="00D00F3B">
        <w:rPr>
          <w:rFonts w:ascii="Simplified Arabic" w:hAnsi="Simplified Arabic" w:cs="Simplified Arabic" w:hint="cs"/>
          <w:b/>
          <w:bCs/>
        </w:rPr>
        <w:t xml:space="preserve"> (MTBF)</w:t>
      </w:r>
    </w:p>
    <w:p w14:paraId="79965F58"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يعد هذا المؤشر من أهم مؤشرات الاعتمادية، ويقيس متوسط الزمن الذي يعمل خلاله الأصل قبل حدوث عطل</w:t>
      </w:r>
      <w:r w:rsidRPr="00D00F3B">
        <w:rPr>
          <w:rFonts w:ascii="Simplified Arabic" w:hAnsi="Simplified Arabic" w:cs="Simplified Arabic" w:hint="cs"/>
        </w:rPr>
        <w:t>.</w:t>
      </w:r>
    </w:p>
    <w:p w14:paraId="18D4AED4"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المعادلة</w:t>
      </w:r>
    </w:p>
    <w:p w14:paraId="3243B83C" w14:textId="33FCF6FE" w:rsidR="00D87FF1" w:rsidRPr="00D00F3B" w:rsidRDefault="00D87FF1" w:rsidP="00836A28">
      <w:pPr>
        <w:bidi/>
        <w:spacing w:after="0"/>
        <w:rPr>
          <w:rFonts w:ascii="Simplified Arabic" w:hAnsi="Simplified Arabic" w:cs="Simplified Arabic"/>
        </w:rPr>
      </w:pPr>
      <m:oMathPara>
        <m:oMath>
          <m:r>
            <w:rPr>
              <w:rFonts w:ascii="Cambria Math" w:hAnsi="Cambria Math" w:cs="Simplified Arabic" w:hint="cs"/>
            </w:rPr>
            <m:t>MTBF=</m:t>
          </m:r>
          <m:r>
            <m:rPr>
              <m:sty m:val="p"/>
            </m:rPr>
            <w:rPr>
              <w:rFonts w:ascii="Cambria Math" w:hAnsi="Cambria Math" w:cs="Simplified Arabic" w:hint="cs"/>
            </w:rPr>
            <m:t>"</m:t>
          </m:r>
          <m:r>
            <w:rPr>
              <w:rFonts w:ascii="Times New Roman" w:hAnsi="Times New Roman" w:cs="Times New Roman"/>
            </w:rPr>
            <m:t>إجمالي</m:t>
          </m:r>
          <m:r>
            <w:rPr>
              <w:rFonts w:ascii="Cambria Math" w:hAnsi="Cambria Math" w:cs="Simplified Arabic" w:hint="cs"/>
            </w:rPr>
            <m:t> </m:t>
          </m:r>
          <m:r>
            <w:rPr>
              <w:rFonts w:ascii="Times New Roman" w:hAnsi="Times New Roman" w:cs="Times New Roman"/>
            </w:rPr>
            <m:t>ساعات</m:t>
          </m:r>
          <m:r>
            <w:rPr>
              <w:rFonts w:ascii="Cambria Math" w:hAnsi="Cambria Math" w:cs="Simplified Arabic" w:hint="cs"/>
            </w:rPr>
            <m:t> </m:t>
          </m:r>
          <m:r>
            <w:rPr>
              <w:rFonts w:ascii="Times New Roman" w:hAnsi="Times New Roman" w:cs="Times New Roman"/>
            </w:rPr>
            <m:t>التشغيل</m:t>
          </m:r>
          <m:r>
            <w:rPr>
              <w:rFonts w:ascii="Cambria Math" w:hAnsi="Cambria Math" w:cs="Simplified Arabic" w:hint="cs"/>
            </w:rPr>
            <m:t>"</m:t>
          </m:r>
          <m:r>
            <m:rPr>
              <m:sty m:val="p"/>
            </m:rPr>
            <w:rPr>
              <w:rFonts w:ascii="Cambria Math" w:hAnsi="Cambria Math" w:cs="Simplified Arabic" w:hint="cs"/>
            </w:rPr>
            <m:t xml:space="preserve"> /"</m:t>
          </m:r>
          <m:r>
            <w:rPr>
              <w:rFonts w:ascii="Cambria Math" w:hAnsi="Cambria Math" w:cs="Simplified Arabic" w:hint="cs"/>
              <w:rtl/>
            </w:rPr>
            <m:t>عدد الأعطال</m:t>
          </m:r>
          <m:r>
            <w:rPr>
              <w:rFonts w:ascii="Cambria Math" w:hAnsi="Cambria Math" w:cs="Simplified Arabic" w:hint="cs"/>
            </w:rPr>
            <m:t>"</m:t>
          </m:r>
          <m:r>
            <m:rPr>
              <m:sty m:val="p"/>
            </m:rPr>
            <w:rPr>
              <w:rFonts w:ascii="Cambria Math" w:hAnsi="Cambria Math" w:cs="Simplified Arabic" w:hint="cs"/>
            </w:rPr>
            <m:t xml:space="preserve"> </m:t>
          </m:r>
          <m:r>
            <m:rPr>
              <m:sty m:val="p"/>
            </m:rPr>
            <w:rPr>
              <w:rFonts w:ascii="Cambria Math" w:hAnsi="Cambria Math" w:cs="Simplified Arabic" w:hint="cs"/>
            </w:rPr>
            <w:br/>
          </m:r>
        </m:oMath>
      </m:oMathPara>
    </w:p>
    <w:p w14:paraId="6AFF98A1"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كلما ارتفعت قيمة هذا المؤشر، دل ذلك على ارتفاع موثوقية الأصل وتحسن كفاءة برامج الصيانة الوقائية</w:t>
      </w:r>
      <w:r w:rsidRPr="00D00F3B">
        <w:rPr>
          <w:rFonts w:ascii="Simplified Arabic" w:hAnsi="Simplified Arabic" w:cs="Simplified Arabic" w:hint="cs"/>
        </w:rPr>
        <w:t>.</w:t>
      </w:r>
    </w:p>
    <w:p w14:paraId="186CCE80"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ثانياً: متوسط زمن الإصلاح</w:t>
      </w:r>
      <w:r w:rsidRPr="00D00F3B">
        <w:rPr>
          <w:rFonts w:ascii="Simplified Arabic" w:hAnsi="Simplified Arabic" w:cs="Simplified Arabic" w:hint="cs"/>
          <w:b/>
          <w:bCs/>
        </w:rPr>
        <w:t xml:space="preserve"> (MTTR)</w:t>
      </w:r>
    </w:p>
    <w:p w14:paraId="213AB368"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يقيس الزمن اللازم لإعادة الأصل إلى حالته التشغيلية بعد حدوث العطل</w:t>
      </w:r>
      <w:r w:rsidRPr="00D00F3B">
        <w:rPr>
          <w:rFonts w:ascii="Simplified Arabic" w:hAnsi="Simplified Arabic" w:cs="Simplified Arabic" w:hint="cs"/>
        </w:rPr>
        <w:t>.</w:t>
      </w:r>
    </w:p>
    <w:p w14:paraId="64016B61"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المعادلة</w:t>
      </w:r>
    </w:p>
    <w:p w14:paraId="258156D6" w14:textId="76C24E85" w:rsidR="00D87FF1" w:rsidRPr="00D00F3B" w:rsidRDefault="00D87FF1" w:rsidP="00836A28">
      <w:pPr>
        <w:bidi/>
        <w:spacing w:after="0"/>
        <w:rPr>
          <w:rFonts w:ascii="Simplified Arabic" w:hAnsi="Simplified Arabic" w:cs="Simplified Arabic"/>
        </w:rPr>
      </w:pPr>
      <m:oMathPara>
        <m:oMath>
          <m:r>
            <w:rPr>
              <w:rFonts w:ascii="Cambria Math" w:hAnsi="Cambria Math" w:cs="Simplified Arabic" w:hint="cs"/>
            </w:rPr>
            <m:t>MTTR=</m:t>
          </m:r>
          <m:r>
            <m:rPr>
              <m:sty m:val="p"/>
            </m:rPr>
            <w:rPr>
              <w:rFonts w:ascii="Cambria Math" w:hAnsi="Cambria Math" w:cs="Simplified Arabic" w:hint="cs"/>
            </w:rPr>
            <m:t>"</m:t>
          </m:r>
          <m:r>
            <w:rPr>
              <w:rFonts w:ascii="Times New Roman" w:hAnsi="Times New Roman" w:cs="Times New Roman"/>
            </w:rPr>
            <m:t>إجمالي</m:t>
          </m:r>
          <m:r>
            <w:rPr>
              <w:rFonts w:ascii="Cambria Math" w:hAnsi="Cambria Math" w:cs="Simplified Arabic" w:hint="cs"/>
            </w:rPr>
            <m:t> </m:t>
          </m:r>
          <m:r>
            <w:rPr>
              <w:rFonts w:ascii="Times New Roman" w:hAnsi="Times New Roman" w:cs="Times New Roman"/>
            </w:rPr>
            <m:t>زمن</m:t>
          </m:r>
          <m:r>
            <w:rPr>
              <w:rFonts w:ascii="Cambria Math" w:hAnsi="Cambria Math" w:cs="Simplified Arabic" w:hint="cs"/>
            </w:rPr>
            <m:t> </m:t>
          </m:r>
          <m:r>
            <w:rPr>
              <w:rFonts w:ascii="Times New Roman" w:hAnsi="Times New Roman" w:cs="Times New Roman"/>
            </w:rPr>
            <m:t>الإصلاح</m:t>
          </m:r>
          <m:r>
            <w:rPr>
              <w:rFonts w:ascii="Cambria Math" w:hAnsi="Cambria Math" w:cs="Simplified Arabic" w:hint="cs"/>
            </w:rPr>
            <m:t>"</m:t>
          </m:r>
          <m:r>
            <m:rPr>
              <m:sty m:val="p"/>
            </m:rPr>
            <w:rPr>
              <w:rFonts w:ascii="Cambria Math" w:hAnsi="Cambria Math" w:cs="Simplified Arabic" w:hint="cs"/>
            </w:rPr>
            <m:t xml:space="preserve"> /"</m:t>
          </m:r>
          <m:r>
            <w:rPr>
              <w:rFonts w:ascii="Times New Roman" w:hAnsi="Times New Roman" w:cs="Times New Roman"/>
            </w:rPr>
            <m:t>عدد</m:t>
          </m:r>
          <m:r>
            <w:rPr>
              <w:rFonts w:ascii="Cambria Math" w:hAnsi="Cambria Math" w:cs="Simplified Arabic" w:hint="cs"/>
            </w:rPr>
            <m:t> </m:t>
          </m:r>
          <m:r>
            <w:rPr>
              <w:rFonts w:ascii="Times New Roman" w:hAnsi="Times New Roman" w:cs="Times New Roman"/>
            </w:rPr>
            <m:t>الأعطال</m:t>
          </m:r>
          <m:r>
            <w:rPr>
              <w:rFonts w:ascii="Cambria Math" w:hAnsi="Cambria Math" w:cs="Simplified Arabic" w:hint="cs"/>
            </w:rPr>
            <m:t>"</m:t>
          </m:r>
          <m:r>
            <m:rPr>
              <m:sty m:val="p"/>
            </m:rPr>
            <w:rPr>
              <w:rFonts w:ascii="Cambria Math" w:hAnsi="Cambria Math" w:cs="Simplified Arabic" w:hint="cs"/>
            </w:rPr>
            <m:t xml:space="preserve"> </m:t>
          </m:r>
          <m:r>
            <m:rPr>
              <m:sty m:val="p"/>
            </m:rPr>
            <w:rPr>
              <w:rFonts w:ascii="Cambria Math" w:hAnsi="Cambria Math" w:cs="Simplified Arabic" w:hint="cs"/>
            </w:rPr>
            <w:br/>
          </m:r>
        </m:oMath>
      </m:oMathPara>
    </w:p>
    <w:p w14:paraId="6DED071D"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ويعد انخفاض قيمة هذا المؤشر دليلًا على سرعة الاستجابة وكفاءة فرق الصيانة</w:t>
      </w:r>
      <w:r w:rsidRPr="00D00F3B">
        <w:rPr>
          <w:rFonts w:ascii="Simplified Arabic" w:hAnsi="Simplified Arabic" w:cs="Simplified Arabic" w:hint="cs"/>
        </w:rPr>
        <w:t>.</w:t>
      </w:r>
    </w:p>
    <w:p w14:paraId="0561EE50" w14:textId="037BDE86"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ثالثاً: الجاهزية التشغيلية</w:t>
      </w:r>
      <w:r w:rsidRPr="00D00F3B">
        <w:rPr>
          <w:rFonts w:ascii="Simplified Arabic" w:hAnsi="Simplified Arabic" w:cs="Simplified Arabic" w:hint="cs"/>
          <w:b/>
          <w:bCs/>
        </w:rPr>
        <w:t xml:space="preserve"> (Availability)</w:t>
      </w:r>
    </w:p>
    <w:p w14:paraId="190015FB"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lastRenderedPageBreak/>
        <w:t>تمثل نسبة الوقت الذي يكون فيه الأصل جاهزًا للتشغيل</w:t>
      </w:r>
      <w:r w:rsidRPr="00D00F3B">
        <w:rPr>
          <w:rFonts w:ascii="Simplified Arabic" w:hAnsi="Simplified Arabic" w:cs="Simplified Arabic" w:hint="cs"/>
        </w:rPr>
        <w:t>.</w:t>
      </w:r>
    </w:p>
    <w:p w14:paraId="33580A63"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المعادلة</w:t>
      </w:r>
    </w:p>
    <w:p w14:paraId="53934763" w14:textId="3E2764E9" w:rsidR="00D87FF1" w:rsidRPr="00D00F3B" w:rsidRDefault="00D87FF1" w:rsidP="00836A28">
      <w:pPr>
        <w:bidi/>
        <w:spacing w:after="0"/>
        <w:rPr>
          <w:rFonts w:ascii="Simplified Arabic" w:hAnsi="Simplified Arabic" w:cs="Simplified Arabic"/>
        </w:rPr>
      </w:pPr>
      <m:oMathPara>
        <m:oMath>
          <m:r>
            <w:rPr>
              <w:rFonts w:ascii="Cambria Math" w:hAnsi="Cambria Math" w:cs="Simplified Arabic" w:hint="cs"/>
            </w:rPr>
            <m:t>Availability=</m:t>
          </m:r>
          <m:f>
            <m:fPr>
              <m:ctrlPr>
                <w:rPr>
                  <w:rFonts w:ascii="Cambria Math" w:hAnsi="Cambria Math" w:cs="Simplified Arabic" w:hint="cs"/>
                </w:rPr>
              </m:ctrlPr>
            </m:fPr>
            <m:num>
              <m:r>
                <w:rPr>
                  <w:rFonts w:ascii="Cambria Math" w:hAnsi="Cambria Math" w:cs="Simplified Arabic" w:hint="cs"/>
                </w:rPr>
                <m:t>MTBF</m:t>
              </m:r>
            </m:num>
            <m:den>
              <m:r>
                <w:rPr>
                  <w:rFonts w:ascii="Cambria Math" w:hAnsi="Cambria Math" w:cs="Simplified Arabic" w:hint="cs"/>
                </w:rPr>
                <m:t>MTBF+MTTR</m:t>
              </m:r>
            </m:den>
          </m:f>
          <m:r>
            <w:rPr>
              <w:rFonts w:ascii="Cambria Math" w:hAnsi="Cambria Math" w:cs="Simplified Arabic" w:hint="cs"/>
            </w:rPr>
            <m:t>×100</m:t>
          </m:r>
          <m:r>
            <m:rPr>
              <m:sty m:val="p"/>
            </m:rPr>
            <w:rPr>
              <w:rFonts w:ascii="Cambria Math" w:hAnsi="Cambria Math" w:cs="Simplified Arabic" w:hint="cs"/>
            </w:rPr>
            <w:br/>
          </m:r>
        </m:oMath>
      </m:oMathPara>
    </w:p>
    <w:p w14:paraId="54268F7C"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ويعد هذا المؤشر من أهم المؤشرات المستخدمة في تقييم مشاريع البنية التحتية</w:t>
      </w:r>
      <w:r w:rsidRPr="00D00F3B">
        <w:rPr>
          <w:rFonts w:ascii="Simplified Arabic" w:hAnsi="Simplified Arabic" w:cs="Simplified Arabic" w:hint="cs"/>
        </w:rPr>
        <w:t>.</w:t>
      </w:r>
    </w:p>
    <w:p w14:paraId="5A513870"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معدل الأعطال</w:t>
      </w:r>
      <w:r w:rsidRPr="00D00F3B">
        <w:rPr>
          <w:rFonts w:ascii="Simplified Arabic" w:hAnsi="Simplified Arabic" w:cs="Simplified Arabic" w:hint="cs"/>
          <w:b/>
          <w:bCs/>
        </w:rPr>
        <w:t xml:space="preserve"> (Failure Rate)</w:t>
      </w:r>
    </w:p>
    <w:p w14:paraId="78EF0995"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يقيس عدد الأعطال خلال فترة زمنية محددة</w:t>
      </w:r>
      <w:r w:rsidRPr="00D00F3B">
        <w:rPr>
          <w:rFonts w:ascii="Simplified Arabic" w:hAnsi="Simplified Arabic" w:cs="Simplified Arabic" w:hint="cs"/>
        </w:rPr>
        <w:t>.</w:t>
      </w:r>
    </w:p>
    <w:p w14:paraId="054FA4B9"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وكلما انخفض هذا المؤشر ارتفعت كفاءة الصيانة</w:t>
      </w:r>
      <w:r w:rsidRPr="00D00F3B">
        <w:rPr>
          <w:rFonts w:ascii="Simplified Arabic" w:hAnsi="Simplified Arabic" w:cs="Simplified Arabic" w:hint="cs"/>
        </w:rPr>
        <w:t>.</w:t>
      </w:r>
    </w:p>
    <w:p w14:paraId="4EC470DD"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خامساً: الالتزام بخطة الصيانة الوقائية</w:t>
      </w:r>
      <w:r w:rsidRPr="00D00F3B">
        <w:rPr>
          <w:rFonts w:ascii="Simplified Arabic" w:hAnsi="Simplified Arabic" w:cs="Simplified Arabic" w:hint="cs"/>
          <w:b/>
          <w:bCs/>
        </w:rPr>
        <w:t xml:space="preserve"> (PM Compliance)</w:t>
      </w:r>
    </w:p>
    <w:p w14:paraId="612AAAF8"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يقيس نسبة أوامر العمل الوقائية المنفذة إلى إجمالي أوامر العمل المخططة</w:t>
      </w:r>
      <w:r w:rsidRPr="00D00F3B">
        <w:rPr>
          <w:rFonts w:ascii="Simplified Arabic" w:hAnsi="Simplified Arabic" w:cs="Simplified Arabic" w:hint="cs"/>
        </w:rPr>
        <w:t>.</w:t>
      </w:r>
    </w:p>
    <w:p w14:paraId="0CC5E5D9"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سادساً: تكلفة الصيانة</w:t>
      </w:r>
    </w:p>
    <w:p w14:paraId="1F0F6BEF"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يقيس كفاءة استخدام الموارد المالية</w:t>
      </w:r>
      <w:r w:rsidRPr="00D00F3B">
        <w:rPr>
          <w:rFonts w:ascii="Simplified Arabic" w:hAnsi="Simplified Arabic" w:cs="Simplified Arabic" w:hint="cs"/>
        </w:rPr>
        <w:t>.</w:t>
      </w:r>
    </w:p>
    <w:p w14:paraId="2DAC68D9"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ويمكن حسابه على مستوى الأصل أو المشروع أو العقد بالكامل</w:t>
      </w:r>
      <w:r w:rsidRPr="00D00F3B">
        <w:rPr>
          <w:rFonts w:ascii="Simplified Arabic" w:hAnsi="Simplified Arabic" w:cs="Simplified Arabic" w:hint="cs"/>
        </w:rPr>
        <w:t>.</w:t>
      </w:r>
    </w:p>
    <w:p w14:paraId="6F4BF93D"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سابعاً: نسبة الصيانة الطارئة</w:t>
      </w:r>
    </w:p>
    <w:p w14:paraId="50A5831C"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تقيس نسبة أعمال الصيانة غير المخططة إلى إجمالي أعمال الصيانة</w:t>
      </w:r>
      <w:r w:rsidRPr="00D00F3B">
        <w:rPr>
          <w:rFonts w:ascii="Simplified Arabic" w:hAnsi="Simplified Arabic" w:cs="Simplified Arabic" w:hint="cs"/>
        </w:rPr>
        <w:t>.</w:t>
      </w:r>
    </w:p>
    <w:p w14:paraId="78A39D03"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ويعد ارتفاع هذا المؤشر دليلاً على ضعف التخطيط أو انخفاض فعالية الصيانة الوقائية</w:t>
      </w:r>
      <w:r w:rsidRPr="00D00F3B">
        <w:rPr>
          <w:rFonts w:ascii="Simplified Arabic" w:hAnsi="Simplified Arabic" w:cs="Simplified Arabic" w:hint="cs"/>
        </w:rPr>
        <w:t>.</w:t>
      </w:r>
    </w:p>
    <w:p w14:paraId="15E4AA21"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(2-10)</w:t>
      </w:r>
    </w:p>
    <w:p w14:paraId="005F722F"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أهم مؤشرات الأداء المستخدمة عالميًا</w:t>
      </w:r>
    </w:p>
    <w:tbl>
      <w:tblPr>
        <w:tblStyle w:val="PlainTable5"/>
        <w:tblW w:w="8366" w:type="dxa"/>
        <w:tblLook w:val="04A0" w:firstRow="1" w:lastRow="0" w:firstColumn="1" w:lastColumn="0" w:noHBand="0" w:noVBand="1"/>
      </w:tblPr>
      <w:tblGrid>
        <w:gridCol w:w="2165"/>
        <w:gridCol w:w="2107"/>
        <w:gridCol w:w="4094"/>
      </w:tblGrid>
      <w:tr w:rsidR="009A2E2E" w:rsidRPr="00D00F3B" w14:paraId="5938DCC9" w14:textId="107CFF66" w:rsidTr="009A2E2E">
        <w:trPr>
          <w:cnfStyle w:val="100000000000" w:firstRow="1" w:lastRow="0" w:firstColumn="0" w:lastColumn="0" w:oddVBand="0" w:evenVBand="0" w:oddHBand="0" w:evenHBand="0" w:firstRowFirstColumn="0" w:firstRowLastColumn="0" w:lastRowFirstColumn="0" w:lastRowLastColumn="0"/>
          <w:trHeight w:val="416"/>
        </w:trPr>
        <w:tc>
          <w:tcPr>
            <w:cnfStyle w:val="001000000100" w:firstRow="0" w:lastRow="0" w:firstColumn="1" w:lastColumn="0" w:oddVBand="0" w:evenVBand="0" w:oddHBand="0" w:evenHBand="0" w:firstRowFirstColumn="1" w:firstRowLastColumn="0" w:lastRowFirstColumn="0" w:lastRowLastColumn="0"/>
            <w:tcW w:w="0" w:type="auto"/>
            <w:hideMark/>
          </w:tcPr>
          <w:p w14:paraId="2E3DCAAD" w14:textId="77777777" w:rsidR="009A2E2E" w:rsidRPr="00D00F3B" w:rsidRDefault="009A2E2E" w:rsidP="00836A28">
            <w:pPr>
              <w:bidi/>
              <w:spacing w:line="259" w:lineRule="auto"/>
              <w:jc w:val="left"/>
              <w:rPr>
                <w:rFonts w:ascii="Simplified Arabic" w:hAnsi="Simplified Arabic" w:cs="Simplified Arabic"/>
                <w:b/>
                <w:bCs/>
                <w:i w:val="0"/>
                <w:iCs w:val="0"/>
              </w:rPr>
            </w:pPr>
            <w:r w:rsidRPr="00D00F3B">
              <w:rPr>
                <w:rFonts w:ascii="Simplified Arabic" w:hAnsi="Simplified Arabic" w:cs="Simplified Arabic" w:hint="cs"/>
                <w:b/>
                <w:bCs/>
                <w:i w:val="0"/>
                <w:iCs w:val="0"/>
                <w:rtl/>
              </w:rPr>
              <w:t>الهدف</w:t>
            </w:r>
          </w:p>
        </w:tc>
        <w:tc>
          <w:tcPr>
            <w:tcW w:w="0" w:type="auto"/>
            <w:hideMark/>
          </w:tcPr>
          <w:p w14:paraId="1395144F" w14:textId="77777777" w:rsidR="009A2E2E" w:rsidRPr="00D00F3B" w:rsidRDefault="009A2E2E"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i w:val="0"/>
                <w:iCs w:val="0"/>
              </w:rPr>
            </w:pPr>
            <w:r w:rsidRPr="00D00F3B">
              <w:rPr>
                <w:rFonts w:ascii="Simplified Arabic" w:hAnsi="Simplified Arabic" w:cs="Simplified Arabic" w:hint="cs"/>
                <w:b/>
                <w:bCs/>
                <w:i w:val="0"/>
                <w:iCs w:val="0"/>
                <w:rtl/>
              </w:rPr>
              <w:t>الاتجاه الأفضل</w:t>
            </w:r>
          </w:p>
        </w:tc>
        <w:tc>
          <w:tcPr>
            <w:tcW w:w="0" w:type="auto"/>
          </w:tcPr>
          <w:p w14:paraId="265E951E" w14:textId="17B73A35"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i w:val="0"/>
                <w:iCs w:val="0"/>
                <w:rtl/>
              </w:rPr>
              <w:t>المؤشر</w:t>
            </w:r>
          </w:p>
        </w:tc>
      </w:tr>
      <w:tr w:rsidR="009A2E2E" w:rsidRPr="00D00F3B" w14:paraId="734CC963" w14:textId="158B680F" w:rsidTr="009A2E2E">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07DB4FE4"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الاعتمادية</w:t>
            </w:r>
          </w:p>
        </w:tc>
        <w:tc>
          <w:tcPr>
            <w:tcW w:w="0" w:type="auto"/>
            <w:hideMark/>
          </w:tcPr>
          <w:p w14:paraId="03948206"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Times New Roman" w:hAnsi="Times New Roman" w:cs="Times New Roman"/>
              </w:rPr>
              <w:t>↑</w:t>
            </w:r>
            <w:r w:rsidRPr="00D00F3B">
              <w:rPr>
                <w:rFonts w:ascii="Simplified Arabic" w:hAnsi="Simplified Arabic" w:cs="Simplified Arabic" w:hint="cs"/>
              </w:rPr>
              <w:t xml:space="preserve"> </w:t>
            </w:r>
            <w:r w:rsidRPr="00D00F3B">
              <w:rPr>
                <w:rFonts w:ascii="Simplified Arabic" w:hAnsi="Simplified Arabic" w:cs="Simplified Arabic" w:hint="cs"/>
                <w:rtl/>
              </w:rPr>
              <w:t>مرتفع</w:t>
            </w:r>
          </w:p>
        </w:tc>
        <w:tc>
          <w:tcPr>
            <w:tcW w:w="0" w:type="auto"/>
          </w:tcPr>
          <w:p w14:paraId="2023B7DB" w14:textId="6B40C9D6"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Pr>
              <w:t>MTBF</w:t>
            </w:r>
          </w:p>
        </w:tc>
      </w:tr>
      <w:tr w:rsidR="009A2E2E" w:rsidRPr="00D00F3B" w14:paraId="1668DB32" w14:textId="15510D13" w:rsidTr="009A2E2E">
        <w:trPr>
          <w:trHeight w:val="484"/>
        </w:trPr>
        <w:tc>
          <w:tcPr>
            <w:cnfStyle w:val="001000000000" w:firstRow="0" w:lastRow="0" w:firstColumn="1" w:lastColumn="0" w:oddVBand="0" w:evenVBand="0" w:oddHBand="0" w:evenHBand="0" w:firstRowFirstColumn="0" w:firstRowLastColumn="0" w:lastRowFirstColumn="0" w:lastRowLastColumn="0"/>
            <w:tcW w:w="0" w:type="auto"/>
            <w:hideMark/>
          </w:tcPr>
          <w:p w14:paraId="441318D6"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سرعة الإصلاح</w:t>
            </w:r>
          </w:p>
        </w:tc>
        <w:tc>
          <w:tcPr>
            <w:tcW w:w="0" w:type="auto"/>
            <w:hideMark/>
          </w:tcPr>
          <w:p w14:paraId="2BAC91FA"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Times New Roman" w:hAnsi="Times New Roman" w:cs="Times New Roman"/>
              </w:rPr>
              <w:t>↓</w:t>
            </w:r>
            <w:r w:rsidRPr="00D00F3B">
              <w:rPr>
                <w:rFonts w:ascii="Simplified Arabic" w:hAnsi="Simplified Arabic" w:cs="Simplified Arabic" w:hint="cs"/>
              </w:rPr>
              <w:t xml:space="preserve"> </w:t>
            </w:r>
            <w:r w:rsidRPr="00D00F3B">
              <w:rPr>
                <w:rFonts w:ascii="Simplified Arabic" w:hAnsi="Simplified Arabic" w:cs="Simplified Arabic" w:hint="cs"/>
                <w:rtl/>
              </w:rPr>
              <w:t>منخفض</w:t>
            </w:r>
          </w:p>
        </w:tc>
        <w:tc>
          <w:tcPr>
            <w:tcW w:w="0" w:type="auto"/>
          </w:tcPr>
          <w:p w14:paraId="616F5470" w14:textId="2F8BF4A1"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Pr>
              <w:t>MTTR</w:t>
            </w:r>
          </w:p>
        </w:tc>
      </w:tr>
      <w:tr w:rsidR="009A2E2E" w:rsidRPr="00D00F3B" w14:paraId="22B766EF" w14:textId="070731EB" w:rsidTr="009A2E2E">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591A35DC"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الجاهزية</w:t>
            </w:r>
          </w:p>
        </w:tc>
        <w:tc>
          <w:tcPr>
            <w:tcW w:w="0" w:type="auto"/>
            <w:hideMark/>
          </w:tcPr>
          <w:p w14:paraId="5D911AA0"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Times New Roman" w:hAnsi="Times New Roman" w:cs="Times New Roman"/>
              </w:rPr>
              <w:t>↑</w:t>
            </w:r>
            <w:r w:rsidRPr="00D00F3B">
              <w:rPr>
                <w:rFonts w:ascii="Simplified Arabic" w:hAnsi="Simplified Arabic" w:cs="Simplified Arabic" w:hint="cs"/>
              </w:rPr>
              <w:t xml:space="preserve"> </w:t>
            </w:r>
            <w:r w:rsidRPr="00D00F3B">
              <w:rPr>
                <w:rFonts w:ascii="Simplified Arabic" w:hAnsi="Simplified Arabic" w:cs="Simplified Arabic" w:hint="cs"/>
                <w:rtl/>
              </w:rPr>
              <w:t>مرتفع</w:t>
            </w:r>
          </w:p>
        </w:tc>
        <w:tc>
          <w:tcPr>
            <w:tcW w:w="0" w:type="auto"/>
          </w:tcPr>
          <w:p w14:paraId="3A12C70F" w14:textId="27348EE5"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Pr>
              <w:t>Availability</w:t>
            </w:r>
          </w:p>
        </w:tc>
      </w:tr>
      <w:tr w:rsidR="009A2E2E" w:rsidRPr="00D00F3B" w14:paraId="7BEFD8A7" w14:textId="7D6B573F" w:rsidTr="009A2E2E">
        <w:trPr>
          <w:trHeight w:val="484"/>
        </w:trPr>
        <w:tc>
          <w:tcPr>
            <w:cnfStyle w:val="001000000000" w:firstRow="0" w:lastRow="0" w:firstColumn="1" w:lastColumn="0" w:oddVBand="0" w:evenVBand="0" w:oddHBand="0" w:evenHBand="0" w:firstRowFirstColumn="0" w:firstRowLastColumn="0" w:lastRowFirstColumn="0" w:lastRowLastColumn="0"/>
            <w:tcW w:w="0" w:type="auto"/>
            <w:hideMark/>
          </w:tcPr>
          <w:p w14:paraId="75B0D6B2"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الاستقرار</w:t>
            </w:r>
          </w:p>
        </w:tc>
        <w:tc>
          <w:tcPr>
            <w:tcW w:w="0" w:type="auto"/>
            <w:hideMark/>
          </w:tcPr>
          <w:p w14:paraId="1C296AB8"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Times New Roman" w:hAnsi="Times New Roman" w:cs="Times New Roman"/>
              </w:rPr>
              <w:t>↓</w:t>
            </w:r>
            <w:r w:rsidRPr="00D00F3B">
              <w:rPr>
                <w:rFonts w:ascii="Simplified Arabic" w:hAnsi="Simplified Arabic" w:cs="Simplified Arabic" w:hint="cs"/>
              </w:rPr>
              <w:t xml:space="preserve"> </w:t>
            </w:r>
            <w:r w:rsidRPr="00D00F3B">
              <w:rPr>
                <w:rFonts w:ascii="Simplified Arabic" w:hAnsi="Simplified Arabic" w:cs="Simplified Arabic" w:hint="cs"/>
                <w:rtl/>
              </w:rPr>
              <w:t>منخفض</w:t>
            </w:r>
          </w:p>
        </w:tc>
        <w:tc>
          <w:tcPr>
            <w:tcW w:w="0" w:type="auto"/>
          </w:tcPr>
          <w:p w14:paraId="19FF130F" w14:textId="265AA8D5"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Pr>
              <w:t>Failure Rate</w:t>
            </w:r>
          </w:p>
        </w:tc>
      </w:tr>
      <w:tr w:rsidR="009A2E2E" w:rsidRPr="00D00F3B" w14:paraId="50E73E15" w14:textId="698AF3FF" w:rsidTr="009A2E2E">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23218B6C"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الالتزام بالخطة</w:t>
            </w:r>
          </w:p>
        </w:tc>
        <w:tc>
          <w:tcPr>
            <w:tcW w:w="0" w:type="auto"/>
            <w:hideMark/>
          </w:tcPr>
          <w:p w14:paraId="58EE8167"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Times New Roman" w:hAnsi="Times New Roman" w:cs="Times New Roman"/>
              </w:rPr>
              <w:t>↑</w:t>
            </w:r>
            <w:r w:rsidRPr="00D00F3B">
              <w:rPr>
                <w:rFonts w:ascii="Simplified Arabic" w:hAnsi="Simplified Arabic" w:cs="Simplified Arabic" w:hint="cs"/>
              </w:rPr>
              <w:t xml:space="preserve"> </w:t>
            </w:r>
            <w:r w:rsidRPr="00D00F3B">
              <w:rPr>
                <w:rFonts w:ascii="Simplified Arabic" w:hAnsi="Simplified Arabic" w:cs="Simplified Arabic" w:hint="cs"/>
                <w:rtl/>
              </w:rPr>
              <w:t>مرتفع</w:t>
            </w:r>
          </w:p>
        </w:tc>
        <w:tc>
          <w:tcPr>
            <w:tcW w:w="0" w:type="auto"/>
          </w:tcPr>
          <w:p w14:paraId="12BF7DC4" w14:textId="7F0BAB59"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Pr>
              <w:t>PM Compliance</w:t>
            </w:r>
          </w:p>
        </w:tc>
      </w:tr>
      <w:tr w:rsidR="009A2E2E" w:rsidRPr="00D00F3B" w14:paraId="027A9FED" w14:textId="574892E8" w:rsidTr="009A2E2E">
        <w:trPr>
          <w:trHeight w:val="484"/>
        </w:trPr>
        <w:tc>
          <w:tcPr>
            <w:cnfStyle w:val="001000000000" w:firstRow="0" w:lastRow="0" w:firstColumn="1" w:lastColumn="0" w:oddVBand="0" w:evenVBand="0" w:oddHBand="0" w:evenHBand="0" w:firstRowFirstColumn="0" w:firstRowLastColumn="0" w:lastRowFirstColumn="0" w:lastRowLastColumn="0"/>
            <w:tcW w:w="0" w:type="auto"/>
            <w:hideMark/>
          </w:tcPr>
          <w:p w14:paraId="5345D9ED"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الصيانة الطارئة</w:t>
            </w:r>
          </w:p>
        </w:tc>
        <w:tc>
          <w:tcPr>
            <w:tcW w:w="0" w:type="auto"/>
            <w:hideMark/>
          </w:tcPr>
          <w:p w14:paraId="39C62B5F"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Times New Roman" w:hAnsi="Times New Roman" w:cs="Times New Roman"/>
              </w:rPr>
              <w:t>↓</w:t>
            </w:r>
            <w:r w:rsidRPr="00D00F3B">
              <w:rPr>
                <w:rFonts w:ascii="Simplified Arabic" w:hAnsi="Simplified Arabic" w:cs="Simplified Arabic" w:hint="cs"/>
              </w:rPr>
              <w:t xml:space="preserve"> </w:t>
            </w:r>
            <w:r w:rsidRPr="00D00F3B">
              <w:rPr>
                <w:rFonts w:ascii="Simplified Arabic" w:hAnsi="Simplified Arabic" w:cs="Simplified Arabic" w:hint="cs"/>
                <w:rtl/>
              </w:rPr>
              <w:t>منخفض</w:t>
            </w:r>
          </w:p>
        </w:tc>
        <w:tc>
          <w:tcPr>
            <w:tcW w:w="0" w:type="auto"/>
          </w:tcPr>
          <w:p w14:paraId="1638ABCB" w14:textId="7DB96978"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Pr>
              <w:t>Emergency Maintenance</w:t>
            </w:r>
          </w:p>
        </w:tc>
      </w:tr>
      <w:tr w:rsidR="009A2E2E" w:rsidRPr="00D00F3B" w14:paraId="697B6FF0" w14:textId="17235899" w:rsidTr="009A2E2E">
        <w:trPr>
          <w:cnfStyle w:val="000000100000" w:firstRow="0" w:lastRow="0" w:firstColumn="0" w:lastColumn="0" w:oddVBand="0" w:evenVBand="0" w:oddHBand="1" w:evenHBand="0" w:firstRowFirstColumn="0" w:firstRowLastColumn="0" w:lastRowFirstColumn="0" w:lastRowLastColumn="0"/>
          <w:trHeight w:val="473"/>
        </w:trPr>
        <w:tc>
          <w:tcPr>
            <w:cnfStyle w:val="001000000000" w:firstRow="0" w:lastRow="0" w:firstColumn="1" w:lastColumn="0" w:oddVBand="0" w:evenVBand="0" w:oddHBand="0" w:evenHBand="0" w:firstRowFirstColumn="0" w:firstRowLastColumn="0" w:lastRowFirstColumn="0" w:lastRowLastColumn="0"/>
            <w:tcW w:w="0" w:type="auto"/>
            <w:hideMark/>
          </w:tcPr>
          <w:p w14:paraId="3D8C15D0"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الكفاءة المالية</w:t>
            </w:r>
          </w:p>
        </w:tc>
        <w:tc>
          <w:tcPr>
            <w:tcW w:w="0" w:type="auto"/>
            <w:hideMark/>
          </w:tcPr>
          <w:p w14:paraId="422D935F"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Times New Roman" w:hAnsi="Times New Roman" w:cs="Times New Roman"/>
              </w:rPr>
              <w:t>↓</w:t>
            </w:r>
            <w:r w:rsidRPr="00D00F3B">
              <w:rPr>
                <w:rFonts w:ascii="Simplified Arabic" w:hAnsi="Simplified Arabic" w:cs="Simplified Arabic" w:hint="cs"/>
              </w:rPr>
              <w:t xml:space="preserve"> </w:t>
            </w:r>
            <w:r w:rsidRPr="00D00F3B">
              <w:rPr>
                <w:rFonts w:ascii="Simplified Arabic" w:hAnsi="Simplified Arabic" w:cs="Simplified Arabic" w:hint="cs"/>
                <w:rtl/>
              </w:rPr>
              <w:t>منخفض</w:t>
            </w:r>
          </w:p>
        </w:tc>
        <w:tc>
          <w:tcPr>
            <w:tcW w:w="0" w:type="auto"/>
          </w:tcPr>
          <w:p w14:paraId="420AB4DB" w14:textId="4D100F6A"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Pr>
              <w:t>Maintenance Cost</w:t>
            </w:r>
          </w:p>
        </w:tc>
      </w:tr>
      <w:tr w:rsidR="009A2E2E" w:rsidRPr="00D00F3B" w14:paraId="135E4421" w14:textId="2FC91624" w:rsidTr="009A2E2E">
        <w:trPr>
          <w:trHeight w:val="484"/>
        </w:trPr>
        <w:tc>
          <w:tcPr>
            <w:cnfStyle w:val="001000000000" w:firstRow="0" w:lastRow="0" w:firstColumn="1" w:lastColumn="0" w:oddVBand="0" w:evenVBand="0" w:oddHBand="0" w:evenHBand="0" w:firstRowFirstColumn="0" w:firstRowLastColumn="0" w:lastRowFirstColumn="0" w:lastRowLastColumn="0"/>
            <w:tcW w:w="0" w:type="auto"/>
            <w:hideMark/>
          </w:tcPr>
          <w:p w14:paraId="003F601D" w14:textId="77777777" w:rsidR="009A2E2E" w:rsidRPr="00D00F3B" w:rsidRDefault="009A2E2E"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جودة الخدمة</w:t>
            </w:r>
          </w:p>
        </w:tc>
        <w:tc>
          <w:tcPr>
            <w:tcW w:w="0" w:type="auto"/>
            <w:hideMark/>
          </w:tcPr>
          <w:p w14:paraId="1A56EA11"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Times New Roman" w:hAnsi="Times New Roman" w:cs="Times New Roman"/>
              </w:rPr>
              <w:t>↑</w:t>
            </w:r>
            <w:r w:rsidRPr="00D00F3B">
              <w:rPr>
                <w:rFonts w:ascii="Simplified Arabic" w:hAnsi="Simplified Arabic" w:cs="Simplified Arabic" w:hint="cs"/>
              </w:rPr>
              <w:t xml:space="preserve"> </w:t>
            </w:r>
            <w:r w:rsidRPr="00D00F3B">
              <w:rPr>
                <w:rFonts w:ascii="Simplified Arabic" w:hAnsi="Simplified Arabic" w:cs="Simplified Arabic" w:hint="cs"/>
                <w:rtl/>
              </w:rPr>
              <w:t>مرتفع</w:t>
            </w:r>
          </w:p>
        </w:tc>
        <w:tc>
          <w:tcPr>
            <w:tcW w:w="0" w:type="auto"/>
          </w:tcPr>
          <w:p w14:paraId="50634216" w14:textId="7C2C21DB"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Pr>
              <w:t>Customer Satisfaction</w:t>
            </w:r>
          </w:p>
        </w:tc>
      </w:tr>
    </w:tbl>
    <w:p w14:paraId="19223997"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2.5.5 </w:t>
      </w:r>
      <w:r w:rsidRPr="00D00F3B">
        <w:rPr>
          <w:rFonts w:ascii="Simplified Arabic" w:hAnsi="Simplified Arabic" w:cs="Simplified Arabic" w:hint="cs"/>
          <w:b/>
          <w:bCs/>
          <w:sz w:val="28"/>
          <w:szCs w:val="28"/>
          <w:rtl/>
        </w:rPr>
        <w:t>بطاقة الأداء المتوازن</w:t>
      </w:r>
      <w:r w:rsidRPr="00D00F3B">
        <w:rPr>
          <w:rFonts w:ascii="Simplified Arabic" w:hAnsi="Simplified Arabic" w:cs="Simplified Arabic" w:hint="cs"/>
          <w:b/>
          <w:bCs/>
          <w:sz w:val="28"/>
          <w:szCs w:val="28"/>
        </w:rPr>
        <w:t xml:space="preserve"> (Balanced Scorecard)</w:t>
      </w:r>
    </w:p>
    <w:p w14:paraId="5108231B"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أصبحت بطاقة الأداء المتوازن من أكثر الأدوات استخدامًا في المؤسسات الحديثة لربط الأداء التشغيلي بالأهداف الاستراتيجية</w:t>
      </w:r>
      <w:r w:rsidRPr="00D00F3B">
        <w:rPr>
          <w:rFonts w:ascii="Simplified Arabic" w:hAnsi="Simplified Arabic" w:cs="Simplified Arabic" w:hint="cs"/>
        </w:rPr>
        <w:t>.</w:t>
      </w:r>
    </w:p>
    <w:p w14:paraId="4037A710"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وفي مجال الصيانة يمكن استخدام البطاقة من خلال أربعة محاور رئيسة</w:t>
      </w:r>
      <w:r w:rsidRPr="00D00F3B">
        <w:rPr>
          <w:rFonts w:ascii="Simplified Arabic" w:hAnsi="Simplified Arabic" w:cs="Simplified Arabic" w:hint="cs"/>
        </w:rPr>
        <w:t>:</w:t>
      </w:r>
    </w:p>
    <w:p w14:paraId="3210EC00"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المحور المالي</w:t>
      </w:r>
    </w:p>
    <w:p w14:paraId="4E3A9803" w14:textId="77777777" w:rsidR="00D87FF1" w:rsidRPr="00D00F3B" w:rsidRDefault="00D87FF1" w:rsidP="00836A28">
      <w:pPr>
        <w:numPr>
          <w:ilvl w:val="0"/>
          <w:numId w:val="26"/>
        </w:numPr>
        <w:bidi/>
        <w:spacing w:after="0"/>
        <w:rPr>
          <w:rFonts w:ascii="Simplified Arabic" w:hAnsi="Simplified Arabic" w:cs="Simplified Arabic"/>
        </w:rPr>
      </w:pPr>
      <w:r w:rsidRPr="00D00F3B">
        <w:rPr>
          <w:rFonts w:ascii="Simplified Arabic" w:hAnsi="Simplified Arabic" w:cs="Simplified Arabic" w:hint="cs"/>
          <w:rtl/>
        </w:rPr>
        <w:t>تكلفة الصيانة</w:t>
      </w:r>
      <w:r w:rsidRPr="00D00F3B">
        <w:rPr>
          <w:rFonts w:ascii="Simplified Arabic" w:hAnsi="Simplified Arabic" w:cs="Simplified Arabic" w:hint="cs"/>
        </w:rPr>
        <w:t xml:space="preserve">. </w:t>
      </w:r>
    </w:p>
    <w:p w14:paraId="38E68707" w14:textId="77777777" w:rsidR="00D87FF1" w:rsidRPr="00D00F3B" w:rsidRDefault="00D87FF1" w:rsidP="00836A28">
      <w:pPr>
        <w:numPr>
          <w:ilvl w:val="0"/>
          <w:numId w:val="26"/>
        </w:numPr>
        <w:bidi/>
        <w:spacing w:after="0"/>
        <w:rPr>
          <w:rFonts w:ascii="Simplified Arabic" w:hAnsi="Simplified Arabic" w:cs="Simplified Arabic"/>
        </w:rPr>
      </w:pPr>
      <w:r w:rsidRPr="00D00F3B">
        <w:rPr>
          <w:rFonts w:ascii="Simplified Arabic" w:hAnsi="Simplified Arabic" w:cs="Simplified Arabic" w:hint="cs"/>
          <w:rtl/>
        </w:rPr>
        <w:t>تكلفة دورة الحياة</w:t>
      </w:r>
      <w:r w:rsidRPr="00D00F3B">
        <w:rPr>
          <w:rFonts w:ascii="Simplified Arabic" w:hAnsi="Simplified Arabic" w:cs="Simplified Arabic" w:hint="cs"/>
        </w:rPr>
        <w:t xml:space="preserve">. </w:t>
      </w:r>
    </w:p>
    <w:p w14:paraId="7ED6EC82" w14:textId="77777777" w:rsidR="00D87FF1" w:rsidRPr="00D00F3B" w:rsidRDefault="00D87FF1" w:rsidP="00836A28">
      <w:pPr>
        <w:numPr>
          <w:ilvl w:val="0"/>
          <w:numId w:val="26"/>
        </w:numPr>
        <w:bidi/>
        <w:spacing w:after="0"/>
        <w:rPr>
          <w:rFonts w:ascii="Simplified Arabic" w:hAnsi="Simplified Arabic" w:cs="Simplified Arabic"/>
        </w:rPr>
      </w:pPr>
      <w:r w:rsidRPr="00D00F3B">
        <w:rPr>
          <w:rFonts w:ascii="Simplified Arabic" w:hAnsi="Simplified Arabic" w:cs="Simplified Arabic" w:hint="cs"/>
          <w:rtl/>
        </w:rPr>
        <w:lastRenderedPageBreak/>
        <w:t>العائد على الاستثمار</w:t>
      </w:r>
      <w:r w:rsidRPr="00D00F3B">
        <w:rPr>
          <w:rFonts w:ascii="Simplified Arabic" w:hAnsi="Simplified Arabic" w:cs="Simplified Arabic" w:hint="cs"/>
        </w:rPr>
        <w:t xml:space="preserve">. </w:t>
      </w:r>
    </w:p>
    <w:p w14:paraId="1F0A8A01"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محور العملاء</w:t>
      </w:r>
    </w:p>
    <w:p w14:paraId="725D0534" w14:textId="77777777" w:rsidR="00D87FF1" w:rsidRPr="00D00F3B" w:rsidRDefault="00D87FF1" w:rsidP="00836A28">
      <w:pPr>
        <w:numPr>
          <w:ilvl w:val="0"/>
          <w:numId w:val="27"/>
        </w:numPr>
        <w:bidi/>
        <w:spacing w:after="0"/>
        <w:rPr>
          <w:rFonts w:ascii="Simplified Arabic" w:hAnsi="Simplified Arabic" w:cs="Simplified Arabic"/>
        </w:rPr>
      </w:pPr>
      <w:r w:rsidRPr="00D00F3B">
        <w:rPr>
          <w:rFonts w:ascii="Simplified Arabic" w:hAnsi="Simplified Arabic" w:cs="Simplified Arabic" w:hint="cs"/>
          <w:rtl/>
        </w:rPr>
        <w:t>رضا المستفيدين</w:t>
      </w:r>
      <w:r w:rsidRPr="00D00F3B">
        <w:rPr>
          <w:rFonts w:ascii="Simplified Arabic" w:hAnsi="Simplified Arabic" w:cs="Simplified Arabic" w:hint="cs"/>
        </w:rPr>
        <w:t xml:space="preserve">. </w:t>
      </w:r>
    </w:p>
    <w:p w14:paraId="759D889C" w14:textId="77777777" w:rsidR="00D87FF1" w:rsidRPr="00D00F3B" w:rsidRDefault="00D87FF1" w:rsidP="00836A28">
      <w:pPr>
        <w:numPr>
          <w:ilvl w:val="0"/>
          <w:numId w:val="27"/>
        </w:numPr>
        <w:bidi/>
        <w:spacing w:after="0"/>
        <w:rPr>
          <w:rFonts w:ascii="Simplified Arabic" w:hAnsi="Simplified Arabic" w:cs="Simplified Arabic"/>
        </w:rPr>
      </w:pPr>
      <w:r w:rsidRPr="00D00F3B">
        <w:rPr>
          <w:rFonts w:ascii="Simplified Arabic" w:hAnsi="Simplified Arabic" w:cs="Simplified Arabic" w:hint="cs"/>
          <w:rtl/>
        </w:rPr>
        <w:t>جودة الخدمات</w:t>
      </w:r>
      <w:r w:rsidRPr="00D00F3B">
        <w:rPr>
          <w:rFonts w:ascii="Simplified Arabic" w:hAnsi="Simplified Arabic" w:cs="Simplified Arabic" w:hint="cs"/>
        </w:rPr>
        <w:t xml:space="preserve">. </w:t>
      </w:r>
    </w:p>
    <w:p w14:paraId="378EB817" w14:textId="77777777" w:rsidR="00D87FF1" w:rsidRPr="00D00F3B" w:rsidRDefault="00D87FF1" w:rsidP="00836A28">
      <w:pPr>
        <w:numPr>
          <w:ilvl w:val="0"/>
          <w:numId w:val="27"/>
        </w:numPr>
        <w:bidi/>
        <w:spacing w:after="0"/>
        <w:rPr>
          <w:rFonts w:ascii="Simplified Arabic" w:hAnsi="Simplified Arabic" w:cs="Simplified Arabic"/>
        </w:rPr>
      </w:pPr>
      <w:r w:rsidRPr="00D00F3B">
        <w:rPr>
          <w:rFonts w:ascii="Simplified Arabic" w:hAnsi="Simplified Arabic" w:cs="Simplified Arabic" w:hint="cs"/>
          <w:rtl/>
        </w:rPr>
        <w:t>سرعة الاستجابة</w:t>
      </w:r>
      <w:r w:rsidRPr="00D00F3B">
        <w:rPr>
          <w:rFonts w:ascii="Simplified Arabic" w:hAnsi="Simplified Arabic" w:cs="Simplified Arabic" w:hint="cs"/>
        </w:rPr>
        <w:t xml:space="preserve">. </w:t>
      </w:r>
    </w:p>
    <w:p w14:paraId="20C3DD1D"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محور العمليات الداخلية</w:t>
      </w:r>
    </w:p>
    <w:p w14:paraId="15066499" w14:textId="77777777" w:rsidR="00D87FF1" w:rsidRPr="00D00F3B" w:rsidRDefault="00D87FF1" w:rsidP="00836A28">
      <w:pPr>
        <w:numPr>
          <w:ilvl w:val="0"/>
          <w:numId w:val="28"/>
        </w:numPr>
        <w:bidi/>
        <w:spacing w:after="0"/>
        <w:rPr>
          <w:rFonts w:ascii="Simplified Arabic" w:hAnsi="Simplified Arabic" w:cs="Simplified Arabic"/>
        </w:rPr>
      </w:pPr>
      <w:r w:rsidRPr="00D00F3B">
        <w:rPr>
          <w:rFonts w:ascii="Simplified Arabic" w:hAnsi="Simplified Arabic" w:cs="Simplified Arabic" w:hint="cs"/>
          <w:rtl/>
        </w:rPr>
        <w:t>الجاهزية التشغيلية</w:t>
      </w:r>
      <w:r w:rsidRPr="00D00F3B">
        <w:rPr>
          <w:rFonts w:ascii="Simplified Arabic" w:hAnsi="Simplified Arabic" w:cs="Simplified Arabic" w:hint="cs"/>
        </w:rPr>
        <w:t xml:space="preserve">. </w:t>
      </w:r>
    </w:p>
    <w:p w14:paraId="314E0ADD" w14:textId="77777777" w:rsidR="00D87FF1" w:rsidRPr="00D00F3B" w:rsidRDefault="00D87FF1" w:rsidP="00836A28">
      <w:pPr>
        <w:numPr>
          <w:ilvl w:val="0"/>
          <w:numId w:val="28"/>
        </w:numPr>
        <w:bidi/>
        <w:spacing w:after="0"/>
        <w:rPr>
          <w:rFonts w:ascii="Simplified Arabic" w:hAnsi="Simplified Arabic" w:cs="Simplified Arabic"/>
        </w:rPr>
      </w:pPr>
      <w:r w:rsidRPr="00D00F3B">
        <w:rPr>
          <w:rFonts w:ascii="Simplified Arabic" w:hAnsi="Simplified Arabic" w:cs="Simplified Arabic" w:hint="cs"/>
          <w:rtl/>
        </w:rPr>
        <w:t>الالتزام بخطة الصيانة</w:t>
      </w:r>
      <w:r w:rsidRPr="00D00F3B">
        <w:rPr>
          <w:rFonts w:ascii="Simplified Arabic" w:hAnsi="Simplified Arabic" w:cs="Simplified Arabic" w:hint="cs"/>
        </w:rPr>
        <w:t xml:space="preserve">. </w:t>
      </w:r>
    </w:p>
    <w:p w14:paraId="1A038C7D" w14:textId="77777777" w:rsidR="00D87FF1" w:rsidRPr="00D00F3B" w:rsidRDefault="00D87FF1" w:rsidP="00836A28">
      <w:pPr>
        <w:numPr>
          <w:ilvl w:val="0"/>
          <w:numId w:val="28"/>
        </w:numPr>
        <w:bidi/>
        <w:spacing w:after="0"/>
        <w:rPr>
          <w:rFonts w:ascii="Simplified Arabic" w:hAnsi="Simplified Arabic" w:cs="Simplified Arabic"/>
        </w:rPr>
      </w:pPr>
      <w:r w:rsidRPr="00D00F3B">
        <w:rPr>
          <w:rFonts w:ascii="Simplified Arabic" w:hAnsi="Simplified Arabic" w:cs="Simplified Arabic" w:hint="cs"/>
          <w:rtl/>
        </w:rPr>
        <w:t>معدل الأعطال</w:t>
      </w:r>
      <w:r w:rsidRPr="00D00F3B">
        <w:rPr>
          <w:rFonts w:ascii="Simplified Arabic" w:hAnsi="Simplified Arabic" w:cs="Simplified Arabic" w:hint="cs"/>
        </w:rPr>
        <w:t xml:space="preserve">. </w:t>
      </w:r>
    </w:p>
    <w:p w14:paraId="2342E7E6"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محور التعلم والنمو</w:t>
      </w:r>
    </w:p>
    <w:p w14:paraId="58C73952" w14:textId="77777777" w:rsidR="00D87FF1" w:rsidRPr="00D00F3B" w:rsidRDefault="00D87FF1" w:rsidP="00836A28">
      <w:pPr>
        <w:numPr>
          <w:ilvl w:val="0"/>
          <w:numId w:val="29"/>
        </w:numPr>
        <w:bidi/>
        <w:spacing w:after="0"/>
        <w:rPr>
          <w:rFonts w:ascii="Simplified Arabic" w:hAnsi="Simplified Arabic" w:cs="Simplified Arabic"/>
        </w:rPr>
      </w:pPr>
      <w:r w:rsidRPr="00D00F3B">
        <w:rPr>
          <w:rFonts w:ascii="Simplified Arabic" w:hAnsi="Simplified Arabic" w:cs="Simplified Arabic" w:hint="cs"/>
          <w:rtl/>
        </w:rPr>
        <w:t>تدريب العاملين</w:t>
      </w:r>
      <w:r w:rsidRPr="00D00F3B">
        <w:rPr>
          <w:rFonts w:ascii="Simplified Arabic" w:hAnsi="Simplified Arabic" w:cs="Simplified Arabic" w:hint="cs"/>
        </w:rPr>
        <w:t xml:space="preserve">. </w:t>
      </w:r>
    </w:p>
    <w:p w14:paraId="6DEEE5AA" w14:textId="77777777" w:rsidR="00D87FF1" w:rsidRPr="00D00F3B" w:rsidRDefault="00D87FF1" w:rsidP="00836A28">
      <w:pPr>
        <w:numPr>
          <w:ilvl w:val="0"/>
          <w:numId w:val="29"/>
        </w:numPr>
        <w:bidi/>
        <w:spacing w:after="0"/>
        <w:rPr>
          <w:rFonts w:ascii="Simplified Arabic" w:hAnsi="Simplified Arabic" w:cs="Simplified Arabic"/>
        </w:rPr>
      </w:pPr>
      <w:r w:rsidRPr="00D00F3B">
        <w:rPr>
          <w:rFonts w:ascii="Simplified Arabic" w:hAnsi="Simplified Arabic" w:cs="Simplified Arabic" w:hint="cs"/>
          <w:rtl/>
        </w:rPr>
        <w:t>التحول الرقمي</w:t>
      </w:r>
      <w:r w:rsidRPr="00D00F3B">
        <w:rPr>
          <w:rFonts w:ascii="Simplified Arabic" w:hAnsi="Simplified Arabic" w:cs="Simplified Arabic" w:hint="cs"/>
        </w:rPr>
        <w:t xml:space="preserve">. </w:t>
      </w:r>
    </w:p>
    <w:p w14:paraId="00ED93A9" w14:textId="77777777" w:rsidR="00D87FF1" w:rsidRPr="00D00F3B" w:rsidRDefault="00D87FF1" w:rsidP="00836A28">
      <w:pPr>
        <w:numPr>
          <w:ilvl w:val="0"/>
          <w:numId w:val="29"/>
        </w:numPr>
        <w:bidi/>
        <w:spacing w:after="0"/>
        <w:rPr>
          <w:rFonts w:ascii="Simplified Arabic" w:hAnsi="Simplified Arabic" w:cs="Simplified Arabic"/>
        </w:rPr>
      </w:pPr>
      <w:r w:rsidRPr="00D00F3B">
        <w:rPr>
          <w:rFonts w:ascii="Simplified Arabic" w:hAnsi="Simplified Arabic" w:cs="Simplified Arabic" w:hint="cs"/>
          <w:rtl/>
        </w:rPr>
        <w:t>الابتكار</w:t>
      </w:r>
      <w:r w:rsidRPr="00D00F3B">
        <w:rPr>
          <w:rFonts w:ascii="Simplified Arabic" w:hAnsi="Simplified Arabic" w:cs="Simplified Arabic" w:hint="cs"/>
        </w:rPr>
        <w:t xml:space="preserve">. </w:t>
      </w:r>
    </w:p>
    <w:p w14:paraId="35467943" w14:textId="77777777" w:rsidR="00D87FF1" w:rsidRPr="00D00F3B" w:rsidRDefault="00D87FF1" w:rsidP="00836A28">
      <w:pPr>
        <w:numPr>
          <w:ilvl w:val="0"/>
          <w:numId w:val="29"/>
        </w:numPr>
        <w:bidi/>
        <w:spacing w:after="0"/>
        <w:rPr>
          <w:rFonts w:ascii="Simplified Arabic" w:hAnsi="Simplified Arabic" w:cs="Simplified Arabic"/>
        </w:rPr>
      </w:pPr>
      <w:r w:rsidRPr="00D00F3B">
        <w:rPr>
          <w:rFonts w:ascii="Simplified Arabic" w:hAnsi="Simplified Arabic" w:cs="Simplified Arabic" w:hint="cs"/>
          <w:rtl/>
        </w:rPr>
        <w:t>التحسين المستمر</w:t>
      </w:r>
      <w:r w:rsidRPr="00D00F3B">
        <w:rPr>
          <w:rFonts w:ascii="Simplified Arabic" w:hAnsi="Simplified Arabic" w:cs="Simplified Arabic" w:hint="cs"/>
        </w:rPr>
        <w:t xml:space="preserve">. </w:t>
      </w:r>
    </w:p>
    <w:p w14:paraId="776E5ED8"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(2-11)</w:t>
      </w:r>
    </w:p>
    <w:p w14:paraId="60397409" w14:textId="77777777" w:rsidR="00D87FF1" w:rsidRPr="00D00F3B" w:rsidRDefault="00D87FF1" w:rsidP="00836A28">
      <w:pPr>
        <w:bidi/>
        <w:spacing w:after="0"/>
        <w:rPr>
          <w:rFonts w:ascii="Simplified Arabic" w:hAnsi="Simplified Arabic" w:cs="Simplified Arabic"/>
          <w:b/>
          <w:bCs/>
        </w:rPr>
      </w:pPr>
      <w:r w:rsidRPr="00D00F3B">
        <w:rPr>
          <w:rFonts w:ascii="Simplified Arabic" w:hAnsi="Simplified Arabic" w:cs="Simplified Arabic" w:hint="cs"/>
          <w:b/>
          <w:bCs/>
          <w:rtl/>
        </w:rPr>
        <w:t>بطاقة الأداء المتوازن في إدارة الصيانة</w:t>
      </w:r>
    </w:p>
    <w:tbl>
      <w:tblPr>
        <w:tblStyle w:val="PlainTable5"/>
        <w:tblW w:w="8089" w:type="dxa"/>
        <w:tblInd w:w="1159" w:type="dxa"/>
        <w:tblLook w:val="04A0" w:firstRow="1" w:lastRow="0" w:firstColumn="1" w:lastColumn="0" w:noHBand="0" w:noVBand="1"/>
      </w:tblPr>
      <w:tblGrid>
        <w:gridCol w:w="6355"/>
        <w:gridCol w:w="1734"/>
      </w:tblGrid>
      <w:tr w:rsidR="009A2E2E" w:rsidRPr="00D00F3B" w14:paraId="22D00FD7" w14:textId="54073535" w:rsidTr="009A2E2E">
        <w:trPr>
          <w:cnfStyle w:val="100000000000" w:firstRow="1" w:lastRow="0" w:firstColumn="0" w:lastColumn="0" w:oddVBand="0" w:evenVBand="0" w:oddHBand="0" w:evenHBand="0" w:firstRowFirstColumn="0" w:firstRowLastColumn="0" w:lastRowFirstColumn="0" w:lastRowLastColumn="0"/>
          <w:trHeight w:val="413"/>
        </w:trPr>
        <w:tc>
          <w:tcPr>
            <w:cnfStyle w:val="001000000100" w:firstRow="0" w:lastRow="0" w:firstColumn="1" w:lastColumn="0" w:oddVBand="0" w:evenVBand="0" w:oddHBand="0" w:evenHBand="0" w:firstRowFirstColumn="1" w:firstRowLastColumn="0" w:lastRowFirstColumn="0" w:lastRowLastColumn="0"/>
            <w:tcW w:w="0" w:type="auto"/>
            <w:hideMark/>
          </w:tcPr>
          <w:p w14:paraId="1137C011" w14:textId="77777777" w:rsidR="009A2E2E" w:rsidRPr="00D00F3B" w:rsidRDefault="009A2E2E" w:rsidP="00836A28">
            <w:pPr>
              <w:bidi/>
              <w:spacing w:line="259" w:lineRule="auto"/>
              <w:jc w:val="left"/>
              <w:rPr>
                <w:rFonts w:ascii="Simplified Arabic" w:hAnsi="Simplified Arabic" w:cs="Simplified Arabic"/>
                <w:b/>
                <w:bCs/>
              </w:rPr>
            </w:pPr>
            <w:r w:rsidRPr="00D00F3B">
              <w:rPr>
                <w:rFonts w:ascii="Simplified Arabic" w:hAnsi="Simplified Arabic" w:cs="Simplified Arabic" w:hint="cs"/>
                <w:b/>
                <w:bCs/>
                <w:rtl/>
              </w:rPr>
              <w:t>أهم المؤشرات</w:t>
            </w:r>
          </w:p>
        </w:tc>
        <w:tc>
          <w:tcPr>
            <w:tcW w:w="0" w:type="auto"/>
          </w:tcPr>
          <w:p w14:paraId="33912426" w14:textId="09E80A15"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tl/>
              </w:rPr>
              <w:t>البعد</w:t>
            </w:r>
          </w:p>
        </w:tc>
      </w:tr>
      <w:tr w:rsidR="009A2E2E" w:rsidRPr="00D00F3B" w14:paraId="57005DA9" w14:textId="62248857" w:rsidTr="009A2E2E">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46E4EA61" w14:textId="77777777" w:rsidR="009A2E2E" w:rsidRPr="00D00F3B" w:rsidRDefault="009A2E2E" w:rsidP="00836A28">
            <w:pPr>
              <w:bidi/>
              <w:spacing w:line="259" w:lineRule="auto"/>
              <w:jc w:val="left"/>
              <w:rPr>
                <w:rFonts w:ascii="Simplified Arabic" w:hAnsi="Simplified Arabic" w:cs="Simplified Arabic"/>
              </w:rPr>
            </w:pPr>
            <w:r w:rsidRPr="00D00F3B">
              <w:rPr>
                <w:rFonts w:ascii="Simplified Arabic" w:hAnsi="Simplified Arabic" w:cs="Simplified Arabic" w:hint="cs"/>
                <w:rtl/>
              </w:rPr>
              <w:t>تكلفة الصيانة، تكلفة دورة الحياة</w:t>
            </w:r>
          </w:p>
        </w:tc>
        <w:tc>
          <w:tcPr>
            <w:tcW w:w="0" w:type="auto"/>
          </w:tcPr>
          <w:p w14:paraId="2E8F56D6" w14:textId="25D78EF6"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المالي</w:t>
            </w:r>
          </w:p>
        </w:tc>
      </w:tr>
      <w:tr w:rsidR="009A2E2E" w:rsidRPr="00D00F3B" w14:paraId="511FD0EB" w14:textId="4C03126E" w:rsidTr="009A2E2E">
        <w:trPr>
          <w:trHeight w:val="413"/>
        </w:trPr>
        <w:tc>
          <w:tcPr>
            <w:cnfStyle w:val="001000000000" w:firstRow="0" w:lastRow="0" w:firstColumn="1" w:lastColumn="0" w:oddVBand="0" w:evenVBand="0" w:oddHBand="0" w:evenHBand="0" w:firstRowFirstColumn="0" w:firstRowLastColumn="0" w:lastRowFirstColumn="0" w:lastRowLastColumn="0"/>
            <w:tcW w:w="0" w:type="auto"/>
            <w:hideMark/>
          </w:tcPr>
          <w:p w14:paraId="1874BA67" w14:textId="77777777" w:rsidR="009A2E2E" w:rsidRPr="00D00F3B" w:rsidRDefault="009A2E2E" w:rsidP="00836A28">
            <w:pPr>
              <w:bidi/>
              <w:spacing w:line="259" w:lineRule="auto"/>
              <w:jc w:val="left"/>
              <w:rPr>
                <w:rFonts w:ascii="Simplified Arabic" w:hAnsi="Simplified Arabic" w:cs="Simplified Arabic"/>
              </w:rPr>
            </w:pPr>
            <w:r w:rsidRPr="00D00F3B">
              <w:rPr>
                <w:rFonts w:ascii="Simplified Arabic" w:hAnsi="Simplified Arabic" w:cs="Simplified Arabic" w:hint="cs"/>
                <w:rtl/>
              </w:rPr>
              <w:t>رضا المستفيدين</w:t>
            </w:r>
          </w:p>
        </w:tc>
        <w:tc>
          <w:tcPr>
            <w:tcW w:w="0" w:type="auto"/>
          </w:tcPr>
          <w:p w14:paraId="2CE6D2C4" w14:textId="59944A35"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العملاء</w:t>
            </w:r>
          </w:p>
        </w:tc>
      </w:tr>
      <w:tr w:rsidR="009A2E2E" w:rsidRPr="00D00F3B" w14:paraId="575AD7E8" w14:textId="2E3063A6" w:rsidTr="009A2E2E">
        <w:trPr>
          <w:cnfStyle w:val="000000100000" w:firstRow="0" w:lastRow="0" w:firstColumn="0" w:lastColumn="0" w:oddVBand="0" w:evenVBand="0" w:oddHBand="1" w:evenHBand="0" w:firstRowFirstColumn="0" w:firstRowLastColumn="0" w:lastRowFirstColumn="0" w:lastRowLastColumn="0"/>
          <w:trHeight w:val="448"/>
        </w:trPr>
        <w:tc>
          <w:tcPr>
            <w:cnfStyle w:val="001000000000" w:firstRow="0" w:lastRow="0" w:firstColumn="1" w:lastColumn="0" w:oddVBand="0" w:evenVBand="0" w:oddHBand="0" w:evenHBand="0" w:firstRowFirstColumn="0" w:firstRowLastColumn="0" w:lastRowFirstColumn="0" w:lastRowLastColumn="0"/>
            <w:tcW w:w="0" w:type="auto"/>
            <w:hideMark/>
          </w:tcPr>
          <w:p w14:paraId="7B0058C8" w14:textId="77777777" w:rsidR="009A2E2E" w:rsidRPr="00D00F3B" w:rsidRDefault="009A2E2E" w:rsidP="00836A28">
            <w:pPr>
              <w:bidi/>
              <w:spacing w:line="259" w:lineRule="auto"/>
              <w:jc w:val="left"/>
              <w:rPr>
                <w:rFonts w:ascii="Simplified Arabic" w:hAnsi="Simplified Arabic" w:cs="Simplified Arabic"/>
              </w:rPr>
            </w:pPr>
            <w:r w:rsidRPr="00D00F3B">
              <w:rPr>
                <w:rFonts w:ascii="Simplified Arabic" w:hAnsi="Simplified Arabic" w:cs="Simplified Arabic" w:hint="cs"/>
              </w:rPr>
              <w:t>MTBF</w:t>
            </w:r>
            <w:r w:rsidRPr="00D00F3B">
              <w:rPr>
                <w:rFonts w:ascii="Simplified Arabic" w:hAnsi="Simplified Arabic" w:cs="Simplified Arabic" w:hint="cs"/>
                <w:rtl/>
              </w:rPr>
              <w:t xml:space="preserve">، </w:t>
            </w:r>
            <w:r w:rsidRPr="00D00F3B">
              <w:rPr>
                <w:rFonts w:ascii="Simplified Arabic" w:hAnsi="Simplified Arabic" w:cs="Simplified Arabic" w:hint="cs"/>
              </w:rPr>
              <w:t>MTTR</w:t>
            </w:r>
            <w:r w:rsidRPr="00D00F3B">
              <w:rPr>
                <w:rFonts w:ascii="Simplified Arabic" w:hAnsi="Simplified Arabic" w:cs="Simplified Arabic" w:hint="cs"/>
                <w:rtl/>
              </w:rPr>
              <w:t xml:space="preserve">، </w:t>
            </w:r>
            <w:r w:rsidRPr="00D00F3B">
              <w:rPr>
                <w:rFonts w:ascii="Simplified Arabic" w:hAnsi="Simplified Arabic" w:cs="Simplified Arabic" w:hint="cs"/>
              </w:rPr>
              <w:t>Availability</w:t>
            </w:r>
          </w:p>
        </w:tc>
        <w:tc>
          <w:tcPr>
            <w:tcW w:w="0" w:type="auto"/>
          </w:tcPr>
          <w:p w14:paraId="116BA4DC" w14:textId="28EFC11A"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العمليات</w:t>
            </w:r>
          </w:p>
        </w:tc>
      </w:tr>
      <w:tr w:rsidR="009A2E2E" w:rsidRPr="00D00F3B" w14:paraId="7EBC5027" w14:textId="69A03F52" w:rsidTr="009A2E2E">
        <w:trPr>
          <w:trHeight w:val="413"/>
        </w:trPr>
        <w:tc>
          <w:tcPr>
            <w:cnfStyle w:val="001000000000" w:firstRow="0" w:lastRow="0" w:firstColumn="1" w:lastColumn="0" w:oddVBand="0" w:evenVBand="0" w:oddHBand="0" w:evenHBand="0" w:firstRowFirstColumn="0" w:firstRowLastColumn="0" w:lastRowFirstColumn="0" w:lastRowLastColumn="0"/>
            <w:tcW w:w="0" w:type="auto"/>
            <w:hideMark/>
          </w:tcPr>
          <w:p w14:paraId="1EA017C3" w14:textId="77777777" w:rsidR="009A2E2E" w:rsidRPr="00D00F3B" w:rsidRDefault="009A2E2E" w:rsidP="00836A28">
            <w:pPr>
              <w:bidi/>
              <w:spacing w:line="259" w:lineRule="auto"/>
              <w:jc w:val="left"/>
              <w:rPr>
                <w:rFonts w:ascii="Simplified Arabic" w:hAnsi="Simplified Arabic" w:cs="Simplified Arabic"/>
              </w:rPr>
            </w:pPr>
            <w:r w:rsidRPr="00D00F3B">
              <w:rPr>
                <w:rFonts w:ascii="Simplified Arabic" w:hAnsi="Simplified Arabic" w:cs="Simplified Arabic" w:hint="cs"/>
                <w:rtl/>
              </w:rPr>
              <w:t>التدريب، الابتكار، التحول الرقمي</w:t>
            </w:r>
          </w:p>
        </w:tc>
        <w:tc>
          <w:tcPr>
            <w:tcW w:w="0" w:type="auto"/>
          </w:tcPr>
          <w:p w14:paraId="43AA1DDB" w14:textId="10CFC0DD"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التعلم</w:t>
            </w:r>
          </w:p>
        </w:tc>
      </w:tr>
    </w:tbl>
    <w:p w14:paraId="77332791"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2.5.6 </w:t>
      </w:r>
      <w:r w:rsidRPr="00D00F3B">
        <w:rPr>
          <w:rFonts w:ascii="Simplified Arabic" w:hAnsi="Simplified Arabic" w:cs="Simplified Arabic" w:hint="cs"/>
          <w:b/>
          <w:bCs/>
          <w:sz w:val="28"/>
          <w:szCs w:val="28"/>
          <w:rtl/>
        </w:rPr>
        <w:t>تصميم لوحة مؤشرات الأداء</w:t>
      </w:r>
      <w:r w:rsidRPr="00D00F3B">
        <w:rPr>
          <w:rFonts w:ascii="Simplified Arabic" w:hAnsi="Simplified Arabic" w:cs="Simplified Arabic" w:hint="cs"/>
          <w:b/>
          <w:bCs/>
          <w:sz w:val="28"/>
          <w:szCs w:val="28"/>
        </w:rPr>
        <w:t xml:space="preserve"> (Performance Dashboard)</w:t>
      </w:r>
    </w:p>
    <w:p w14:paraId="0081E01D"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تعتمد المؤسسات الرائدة على لوحات معلومات تفاعلية تعرض مؤشرات الأداء بصورة لحظية، وتساعد الإدارة العليا على متابعة الأداء واتخاذ القرارات</w:t>
      </w:r>
      <w:r w:rsidRPr="00D00F3B">
        <w:rPr>
          <w:rFonts w:ascii="Simplified Arabic" w:hAnsi="Simplified Arabic" w:cs="Simplified Arabic" w:hint="cs"/>
        </w:rPr>
        <w:t>.</w:t>
      </w:r>
    </w:p>
    <w:p w14:paraId="117F6485"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ويجب أن تتضمن لوحة الأداء في مشاريع الصيانة ما يأتي</w:t>
      </w:r>
      <w:r w:rsidRPr="00D00F3B">
        <w:rPr>
          <w:rFonts w:ascii="Simplified Arabic" w:hAnsi="Simplified Arabic" w:cs="Simplified Arabic" w:hint="cs"/>
        </w:rPr>
        <w:t>:</w:t>
      </w:r>
    </w:p>
    <w:p w14:paraId="5F400DB2" w14:textId="77777777" w:rsidR="00D87FF1" w:rsidRPr="00D00F3B" w:rsidRDefault="00D87FF1" w:rsidP="00836A28">
      <w:pPr>
        <w:numPr>
          <w:ilvl w:val="0"/>
          <w:numId w:val="30"/>
        </w:numPr>
        <w:bidi/>
        <w:spacing w:after="0"/>
        <w:rPr>
          <w:rFonts w:ascii="Simplified Arabic" w:hAnsi="Simplified Arabic" w:cs="Simplified Arabic"/>
        </w:rPr>
      </w:pPr>
      <w:r w:rsidRPr="00D00F3B">
        <w:rPr>
          <w:rFonts w:ascii="Simplified Arabic" w:hAnsi="Simplified Arabic" w:cs="Simplified Arabic" w:hint="cs"/>
          <w:rtl/>
        </w:rPr>
        <w:t>نسبة الجاهزية</w:t>
      </w:r>
      <w:r w:rsidRPr="00D00F3B">
        <w:rPr>
          <w:rFonts w:ascii="Simplified Arabic" w:hAnsi="Simplified Arabic" w:cs="Simplified Arabic" w:hint="cs"/>
        </w:rPr>
        <w:t xml:space="preserve">. </w:t>
      </w:r>
    </w:p>
    <w:p w14:paraId="375A40AA" w14:textId="77777777" w:rsidR="00D87FF1" w:rsidRPr="00D00F3B" w:rsidRDefault="00D87FF1" w:rsidP="00836A28">
      <w:pPr>
        <w:numPr>
          <w:ilvl w:val="0"/>
          <w:numId w:val="30"/>
        </w:numPr>
        <w:bidi/>
        <w:spacing w:after="0"/>
        <w:rPr>
          <w:rFonts w:ascii="Simplified Arabic" w:hAnsi="Simplified Arabic" w:cs="Simplified Arabic"/>
        </w:rPr>
      </w:pPr>
      <w:r w:rsidRPr="00D00F3B">
        <w:rPr>
          <w:rFonts w:ascii="Simplified Arabic" w:hAnsi="Simplified Arabic" w:cs="Simplified Arabic" w:hint="cs"/>
          <w:rtl/>
        </w:rPr>
        <w:t>عدد الأعطال</w:t>
      </w:r>
      <w:r w:rsidRPr="00D00F3B">
        <w:rPr>
          <w:rFonts w:ascii="Simplified Arabic" w:hAnsi="Simplified Arabic" w:cs="Simplified Arabic" w:hint="cs"/>
        </w:rPr>
        <w:t xml:space="preserve">. </w:t>
      </w:r>
    </w:p>
    <w:p w14:paraId="1C6F9792" w14:textId="77777777" w:rsidR="00D87FF1" w:rsidRPr="00D00F3B" w:rsidRDefault="00D87FF1" w:rsidP="00836A28">
      <w:pPr>
        <w:numPr>
          <w:ilvl w:val="0"/>
          <w:numId w:val="30"/>
        </w:numPr>
        <w:bidi/>
        <w:spacing w:after="0"/>
        <w:rPr>
          <w:rFonts w:ascii="Simplified Arabic" w:hAnsi="Simplified Arabic" w:cs="Simplified Arabic"/>
        </w:rPr>
      </w:pPr>
      <w:r w:rsidRPr="00D00F3B">
        <w:rPr>
          <w:rFonts w:ascii="Simplified Arabic" w:hAnsi="Simplified Arabic" w:cs="Simplified Arabic" w:hint="cs"/>
          <w:rtl/>
        </w:rPr>
        <w:t>أوامر العمل المفتوحة</w:t>
      </w:r>
      <w:r w:rsidRPr="00D00F3B">
        <w:rPr>
          <w:rFonts w:ascii="Simplified Arabic" w:hAnsi="Simplified Arabic" w:cs="Simplified Arabic" w:hint="cs"/>
        </w:rPr>
        <w:t xml:space="preserve">. </w:t>
      </w:r>
    </w:p>
    <w:p w14:paraId="00167F67" w14:textId="77777777" w:rsidR="00D87FF1" w:rsidRPr="00D00F3B" w:rsidRDefault="00D87FF1" w:rsidP="00836A28">
      <w:pPr>
        <w:numPr>
          <w:ilvl w:val="0"/>
          <w:numId w:val="30"/>
        </w:numPr>
        <w:bidi/>
        <w:spacing w:after="0"/>
        <w:rPr>
          <w:rFonts w:ascii="Simplified Arabic" w:hAnsi="Simplified Arabic" w:cs="Simplified Arabic"/>
        </w:rPr>
      </w:pPr>
      <w:r w:rsidRPr="00D00F3B">
        <w:rPr>
          <w:rFonts w:ascii="Simplified Arabic" w:hAnsi="Simplified Arabic" w:cs="Simplified Arabic" w:hint="cs"/>
          <w:rtl/>
        </w:rPr>
        <w:t>أوامر العمل المنجزة</w:t>
      </w:r>
      <w:r w:rsidRPr="00D00F3B">
        <w:rPr>
          <w:rFonts w:ascii="Simplified Arabic" w:hAnsi="Simplified Arabic" w:cs="Simplified Arabic" w:hint="cs"/>
        </w:rPr>
        <w:t xml:space="preserve">. </w:t>
      </w:r>
    </w:p>
    <w:p w14:paraId="7A225134" w14:textId="77777777" w:rsidR="00D87FF1" w:rsidRPr="00D00F3B" w:rsidRDefault="00D87FF1" w:rsidP="00836A28">
      <w:pPr>
        <w:numPr>
          <w:ilvl w:val="0"/>
          <w:numId w:val="30"/>
        </w:numPr>
        <w:bidi/>
        <w:spacing w:after="0"/>
        <w:rPr>
          <w:rFonts w:ascii="Simplified Arabic" w:hAnsi="Simplified Arabic" w:cs="Simplified Arabic"/>
        </w:rPr>
      </w:pPr>
      <w:r w:rsidRPr="00D00F3B">
        <w:rPr>
          <w:rFonts w:ascii="Simplified Arabic" w:hAnsi="Simplified Arabic" w:cs="Simplified Arabic" w:hint="cs"/>
          <w:rtl/>
        </w:rPr>
        <w:t>تكلفة الصيانة</w:t>
      </w:r>
      <w:r w:rsidRPr="00D00F3B">
        <w:rPr>
          <w:rFonts w:ascii="Simplified Arabic" w:hAnsi="Simplified Arabic" w:cs="Simplified Arabic" w:hint="cs"/>
        </w:rPr>
        <w:t xml:space="preserve">. </w:t>
      </w:r>
    </w:p>
    <w:p w14:paraId="11924057" w14:textId="77777777" w:rsidR="00D87FF1" w:rsidRPr="00D00F3B" w:rsidRDefault="00D87FF1" w:rsidP="00836A28">
      <w:pPr>
        <w:numPr>
          <w:ilvl w:val="0"/>
          <w:numId w:val="30"/>
        </w:numPr>
        <w:bidi/>
        <w:spacing w:after="0"/>
        <w:rPr>
          <w:rFonts w:ascii="Simplified Arabic" w:hAnsi="Simplified Arabic" w:cs="Simplified Arabic"/>
        </w:rPr>
      </w:pPr>
      <w:r w:rsidRPr="00D00F3B">
        <w:rPr>
          <w:rFonts w:ascii="Simplified Arabic" w:hAnsi="Simplified Arabic" w:cs="Simplified Arabic" w:hint="cs"/>
          <w:rtl/>
        </w:rPr>
        <w:t>نسبة الالتزام بالخطة</w:t>
      </w:r>
      <w:r w:rsidRPr="00D00F3B">
        <w:rPr>
          <w:rFonts w:ascii="Simplified Arabic" w:hAnsi="Simplified Arabic" w:cs="Simplified Arabic" w:hint="cs"/>
        </w:rPr>
        <w:t xml:space="preserve">. </w:t>
      </w:r>
    </w:p>
    <w:p w14:paraId="32BB01E1" w14:textId="77777777" w:rsidR="00D87FF1" w:rsidRPr="00D00F3B" w:rsidRDefault="00D87FF1" w:rsidP="00836A28">
      <w:pPr>
        <w:numPr>
          <w:ilvl w:val="0"/>
          <w:numId w:val="30"/>
        </w:numPr>
        <w:bidi/>
        <w:spacing w:after="0"/>
        <w:rPr>
          <w:rFonts w:ascii="Simplified Arabic" w:hAnsi="Simplified Arabic" w:cs="Simplified Arabic"/>
        </w:rPr>
      </w:pPr>
      <w:r w:rsidRPr="00D00F3B">
        <w:rPr>
          <w:rFonts w:ascii="Simplified Arabic" w:hAnsi="Simplified Arabic" w:cs="Simplified Arabic" w:hint="cs"/>
          <w:rtl/>
        </w:rPr>
        <w:t>مؤشر السلامة</w:t>
      </w:r>
      <w:r w:rsidRPr="00D00F3B">
        <w:rPr>
          <w:rFonts w:ascii="Simplified Arabic" w:hAnsi="Simplified Arabic" w:cs="Simplified Arabic" w:hint="cs"/>
        </w:rPr>
        <w:t xml:space="preserve">. </w:t>
      </w:r>
    </w:p>
    <w:p w14:paraId="4B43D806" w14:textId="77777777" w:rsidR="00D87FF1" w:rsidRPr="00D00F3B" w:rsidRDefault="00D87FF1" w:rsidP="00836A28">
      <w:pPr>
        <w:numPr>
          <w:ilvl w:val="0"/>
          <w:numId w:val="30"/>
        </w:numPr>
        <w:bidi/>
        <w:spacing w:after="0"/>
        <w:rPr>
          <w:rFonts w:ascii="Simplified Arabic" w:hAnsi="Simplified Arabic" w:cs="Simplified Arabic"/>
        </w:rPr>
      </w:pPr>
      <w:r w:rsidRPr="00D00F3B">
        <w:rPr>
          <w:rFonts w:ascii="Simplified Arabic" w:hAnsi="Simplified Arabic" w:cs="Simplified Arabic" w:hint="cs"/>
          <w:rtl/>
        </w:rPr>
        <w:t>رضا المستفيدين</w:t>
      </w:r>
      <w:r w:rsidRPr="00D00F3B">
        <w:rPr>
          <w:rFonts w:ascii="Simplified Arabic" w:hAnsi="Simplified Arabic" w:cs="Simplified Arabic" w:hint="cs"/>
        </w:rPr>
        <w:t xml:space="preserve">. </w:t>
      </w:r>
    </w:p>
    <w:p w14:paraId="04C33C5E"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وتُحدَّث هذه اللوحات بصورة يومية أو أسبوعية أو شهرية وفق طبيعة المشروع</w:t>
      </w:r>
      <w:r w:rsidRPr="00D00F3B">
        <w:rPr>
          <w:rFonts w:ascii="Simplified Arabic" w:hAnsi="Simplified Arabic" w:cs="Simplified Arabic" w:hint="cs"/>
        </w:rPr>
        <w:t>.</w:t>
      </w:r>
    </w:p>
    <w:p w14:paraId="52013FBD"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2.6 </w:t>
      </w:r>
      <w:r w:rsidRPr="00D00F3B">
        <w:rPr>
          <w:rFonts w:ascii="Simplified Arabic" w:hAnsi="Simplified Arabic" w:cs="Simplified Arabic" w:hint="cs"/>
          <w:b/>
          <w:bCs/>
          <w:sz w:val="28"/>
          <w:szCs w:val="28"/>
          <w:rtl/>
        </w:rPr>
        <w:t>المعايير والنماذج العالمية لإدارة الأصول والصيانة</w:t>
      </w:r>
    </w:p>
    <w:p w14:paraId="14F71A38"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شهد مجال إدارة الأصول خلال العقدين الأخيرين تطورًا كبيرًا نتيجة الحاجة إلى تعظيم العائد من الاستثمارات الرأسمالية، والمحافظة على الأصول طوال دورة حياتها، وتحقيق الاستدامة التشغيلية والاقتصادية. وقد أدى ذلك إلى ظهور عدد من المواصفات والمعايير والنماذج العالمية التي أصبحت تمثل المرجعية الأساسية للمؤسسات الحكومية وشركات البنية التحتية في مختلف دول العالم</w:t>
      </w:r>
      <w:r w:rsidRPr="00D00F3B">
        <w:rPr>
          <w:rFonts w:ascii="Simplified Arabic" w:hAnsi="Simplified Arabic" w:cs="Simplified Arabic" w:hint="cs"/>
        </w:rPr>
        <w:t>.</w:t>
      </w:r>
    </w:p>
    <w:p w14:paraId="66B580AD"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وتختلف هذه النماذج في منهجياتها، إلا أنها تتفق جميعًا على أن نجاح إدارة الأصول يعتمد على التكامل بين التخطيط الاستراتيجي، وإدارة المخاطر، وإدارة الصيانة، وقياس الأداء، والتحسين المستمر</w:t>
      </w:r>
      <w:r w:rsidRPr="00D00F3B">
        <w:rPr>
          <w:rFonts w:ascii="Simplified Arabic" w:hAnsi="Simplified Arabic" w:cs="Simplified Arabic" w:hint="cs"/>
        </w:rPr>
        <w:t>.</w:t>
      </w:r>
    </w:p>
    <w:p w14:paraId="613D5618" w14:textId="77777777" w:rsidR="00D87FF1" w:rsidRPr="00D00F3B" w:rsidRDefault="00D87FF1"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2.6.1 </w:t>
      </w:r>
      <w:r w:rsidRPr="00D00F3B">
        <w:rPr>
          <w:rFonts w:ascii="Simplified Arabic" w:hAnsi="Simplified Arabic" w:cs="Simplified Arabic" w:hint="cs"/>
          <w:b/>
          <w:bCs/>
          <w:sz w:val="28"/>
          <w:szCs w:val="28"/>
          <w:rtl/>
        </w:rPr>
        <w:t>مواصفة</w:t>
      </w:r>
      <w:r w:rsidRPr="00D00F3B">
        <w:rPr>
          <w:rFonts w:ascii="Simplified Arabic" w:hAnsi="Simplified Arabic" w:cs="Simplified Arabic" w:hint="cs"/>
          <w:b/>
          <w:bCs/>
          <w:sz w:val="28"/>
          <w:szCs w:val="28"/>
        </w:rPr>
        <w:t xml:space="preserve"> ISO 55000 </w:t>
      </w:r>
      <w:r w:rsidRPr="00D00F3B">
        <w:rPr>
          <w:rFonts w:ascii="Simplified Arabic" w:hAnsi="Simplified Arabic" w:cs="Simplified Arabic" w:hint="cs"/>
          <w:b/>
          <w:bCs/>
          <w:sz w:val="28"/>
          <w:szCs w:val="28"/>
          <w:rtl/>
        </w:rPr>
        <w:t>لإدارة الأصول</w:t>
      </w:r>
    </w:p>
    <w:p w14:paraId="091CC3F8"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 xml:space="preserve">تُعد سلسلة المواصفات الدولية </w:t>
      </w:r>
      <w:r w:rsidRPr="00D00F3B">
        <w:rPr>
          <w:rFonts w:ascii="Simplified Arabic" w:hAnsi="Simplified Arabic" w:cs="Simplified Arabic" w:hint="cs"/>
          <w:b/>
          <w:bCs/>
        </w:rPr>
        <w:t>ISO 55000</w:t>
      </w:r>
      <w:r w:rsidRPr="00D00F3B">
        <w:rPr>
          <w:rFonts w:ascii="Simplified Arabic" w:hAnsi="Simplified Arabic" w:cs="Simplified Arabic" w:hint="cs"/>
        </w:rPr>
        <w:t xml:space="preserve"> </w:t>
      </w:r>
      <w:r w:rsidRPr="00D00F3B">
        <w:rPr>
          <w:rFonts w:ascii="Simplified Arabic" w:hAnsi="Simplified Arabic" w:cs="Simplified Arabic" w:hint="cs"/>
          <w:rtl/>
        </w:rPr>
        <w:t>الإطار العالمي الأكثر اعتمادًا في مجال إدارة الأصول، وقد أصدرتها المنظمة الدولية للتقييس</w:t>
      </w:r>
      <w:r w:rsidRPr="00D00F3B">
        <w:rPr>
          <w:rFonts w:ascii="Simplified Arabic" w:hAnsi="Simplified Arabic" w:cs="Simplified Arabic" w:hint="cs"/>
        </w:rPr>
        <w:t xml:space="preserve"> (ISO) </w:t>
      </w:r>
      <w:r w:rsidRPr="00D00F3B">
        <w:rPr>
          <w:rFonts w:ascii="Simplified Arabic" w:hAnsi="Simplified Arabic" w:cs="Simplified Arabic" w:hint="cs"/>
          <w:rtl/>
        </w:rPr>
        <w:t>بهدف توفير منهجية موحدة تساعد المؤسسات على تعظيم القيمة الناتجة عن أصولها طوال دورة حياتها</w:t>
      </w:r>
      <w:r w:rsidRPr="00D00F3B">
        <w:rPr>
          <w:rFonts w:ascii="Simplified Arabic" w:hAnsi="Simplified Arabic" w:cs="Simplified Arabic" w:hint="cs"/>
        </w:rPr>
        <w:t>.</w:t>
      </w:r>
    </w:p>
    <w:p w14:paraId="2F96AE21" w14:textId="23620C0B" w:rsidR="008C0489"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ولا تركز المواصفة على الجوانب الفنية فقط، وإنما تربط إدارة الأصول بالأهداف الاستراتيجية للمؤسسة، بحيث تصبح جميع القرارات المتعلقة بالصيانة أو الإحلال أو الاستثمار مبنية على تحليل القيمة والمخاطر والتكلفة</w:t>
      </w:r>
      <w:r w:rsidRPr="00D00F3B">
        <w:rPr>
          <w:rFonts w:ascii="Simplified Arabic" w:hAnsi="Simplified Arabic" w:cs="Simplified Arabic" w:hint="cs"/>
        </w:rPr>
        <w:t>.</w:t>
      </w:r>
    </w:p>
    <w:p w14:paraId="0374CD3A" w14:textId="77777777" w:rsidR="008C0489" w:rsidRDefault="008C0489" w:rsidP="00836A28">
      <w:pPr>
        <w:spacing w:after="0"/>
        <w:rPr>
          <w:rFonts w:ascii="Simplified Arabic" w:hAnsi="Simplified Arabic" w:cs="Simplified Arabic"/>
        </w:rPr>
      </w:pPr>
      <w:r>
        <w:rPr>
          <w:rFonts w:ascii="Simplified Arabic" w:hAnsi="Simplified Arabic" w:cs="Simplified Arabic"/>
        </w:rPr>
        <w:br w:type="page"/>
      </w:r>
    </w:p>
    <w:p w14:paraId="42A2E1D5"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lastRenderedPageBreak/>
        <w:t>وتتكون السلسلة من ثلاثة أجزاء رئيسة</w:t>
      </w:r>
      <w:r w:rsidRPr="00D00F3B">
        <w:rPr>
          <w:rFonts w:ascii="Simplified Arabic" w:hAnsi="Simplified Arabic" w:cs="Simplified Arabic" w:hint="cs"/>
        </w:rPr>
        <w:t>:</w:t>
      </w:r>
    </w:p>
    <w:p w14:paraId="7DBE8AE8" w14:textId="77777777" w:rsidR="00D87FF1" w:rsidRPr="00D00F3B" w:rsidRDefault="00D87FF1" w:rsidP="00836A28">
      <w:pPr>
        <w:numPr>
          <w:ilvl w:val="0"/>
          <w:numId w:val="31"/>
        </w:numPr>
        <w:bidi/>
        <w:spacing w:after="0"/>
        <w:rPr>
          <w:rFonts w:ascii="Simplified Arabic" w:hAnsi="Simplified Arabic" w:cs="Simplified Arabic"/>
        </w:rPr>
      </w:pPr>
      <w:r w:rsidRPr="00D00F3B">
        <w:rPr>
          <w:rFonts w:ascii="Simplified Arabic" w:hAnsi="Simplified Arabic" w:cs="Simplified Arabic" w:hint="cs"/>
          <w:b/>
          <w:bCs/>
        </w:rPr>
        <w:t>ISO 55000</w:t>
      </w:r>
      <w:r w:rsidRPr="00D00F3B">
        <w:rPr>
          <w:rFonts w:ascii="Simplified Arabic" w:hAnsi="Simplified Arabic" w:cs="Simplified Arabic" w:hint="cs"/>
        </w:rPr>
        <w:t xml:space="preserve">: </w:t>
      </w:r>
      <w:r w:rsidRPr="00D00F3B">
        <w:rPr>
          <w:rFonts w:ascii="Simplified Arabic" w:hAnsi="Simplified Arabic" w:cs="Simplified Arabic" w:hint="cs"/>
          <w:rtl/>
        </w:rPr>
        <w:t>المبادئ والمصطلحات</w:t>
      </w:r>
      <w:r w:rsidRPr="00D00F3B">
        <w:rPr>
          <w:rFonts w:ascii="Simplified Arabic" w:hAnsi="Simplified Arabic" w:cs="Simplified Arabic" w:hint="cs"/>
        </w:rPr>
        <w:t xml:space="preserve">. </w:t>
      </w:r>
    </w:p>
    <w:p w14:paraId="11E3E104" w14:textId="77777777" w:rsidR="00D87FF1" w:rsidRPr="00D00F3B" w:rsidRDefault="00D87FF1" w:rsidP="00836A28">
      <w:pPr>
        <w:numPr>
          <w:ilvl w:val="0"/>
          <w:numId w:val="31"/>
        </w:numPr>
        <w:bidi/>
        <w:spacing w:after="0"/>
        <w:rPr>
          <w:rFonts w:ascii="Simplified Arabic" w:hAnsi="Simplified Arabic" w:cs="Simplified Arabic"/>
        </w:rPr>
      </w:pPr>
      <w:r w:rsidRPr="00D00F3B">
        <w:rPr>
          <w:rFonts w:ascii="Simplified Arabic" w:hAnsi="Simplified Arabic" w:cs="Simplified Arabic" w:hint="cs"/>
          <w:b/>
          <w:bCs/>
        </w:rPr>
        <w:t>ISO 55001</w:t>
      </w:r>
      <w:r w:rsidRPr="00D00F3B">
        <w:rPr>
          <w:rFonts w:ascii="Simplified Arabic" w:hAnsi="Simplified Arabic" w:cs="Simplified Arabic" w:hint="cs"/>
        </w:rPr>
        <w:t xml:space="preserve">: </w:t>
      </w:r>
      <w:r w:rsidRPr="00D00F3B">
        <w:rPr>
          <w:rFonts w:ascii="Simplified Arabic" w:hAnsi="Simplified Arabic" w:cs="Simplified Arabic" w:hint="cs"/>
          <w:rtl/>
        </w:rPr>
        <w:t>متطلبات نظام إدارة الأصول</w:t>
      </w:r>
      <w:r w:rsidRPr="00D00F3B">
        <w:rPr>
          <w:rFonts w:ascii="Simplified Arabic" w:hAnsi="Simplified Arabic" w:cs="Simplified Arabic" w:hint="cs"/>
        </w:rPr>
        <w:t xml:space="preserve">. </w:t>
      </w:r>
    </w:p>
    <w:p w14:paraId="6E3C1E4F" w14:textId="77777777" w:rsidR="00D87FF1" w:rsidRPr="00D00F3B" w:rsidRDefault="00D87FF1" w:rsidP="00836A28">
      <w:pPr>
        <w:numPr>
          <w:ilvl w:val="0"/>
          <w:numId w:val="31"/>
        </w:numPr>
        <w:bidi/>
        <w:spacing w:after="0"/>
        <w:rPr>
          <w:rFonts w:ascii="Simplified Arabic" w:hAnsi="Simplified Arabic" w:cs="Simplified Arabic"/>
        </w:rPr>
      </w:pPr>
      <w:r w:rsidRPr="00D00F3B">
        <w:rPr>
          <w:rFonts w:ascii="Simplified Arabic" w:hAnsi="Simplified Arabic" w:cs="Simplified Arabic" w:hint="cs"/>
          <w:b/>
          <w:bCs/>
        </w:rPr>
        <w:t>ISO 55002</w:t>
      </w:r>
      <w:r w:rsidRPr="00D00F3B">
        <w:rPr>
          <w:rFonts w:ascii="Simplified Arabic" w:hAnsi="Simplified Arabic" w:cs="Simplified Arabic" w:hint="cs"/>
        </w:rPr>
        <w:t xml:space="preserve">: </w:t>
      </w:r>
      <w:r w:rsidRPr="00D00F3B">
        <w:rPr>
          <w:rFonts w:ascii="Simplified Arabic" w:hAnsi="Simplified Arabic" w:cs="Simplified Arabic" w:hint="cs"/>
          <w:rtl/>
        </w:rPr>
        <w:t>الإرشادات التطبيقية</w:t>
      </w:r>
      <w:r w:rsidRPr="00D00F3B">
        <w:rPr>
          <w:rFonts w:ascii="Simplified Arabic" w:hAnsi="Simplified Arabic" w:cs="Simplified Arabic" w:hint="cs"/>
        </w:rPr>
        <w:t xml:space="preserve">. </w:t>
      </w:r>
    </w:p>
    <w:p w14:paraId="13639DF6"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وقد أصبحت هذه المواصفات مرجعًا رئيسًا للمؤسسات المالكة للبنية التحتية، خاصة في قطاعات النقل والطاقة والمياه والبلديات</w:t>
      </w:r>
      <w:r w:rsidRPr="00D00F3B">
        <w:rPr>
          <w:rFonts w:ascii="Simplified Arabic" w:hAnsi="Simplified Arabic" w:cs="Simplified Arabic" w:hint="cs"/>
        </w:rPr>
        <w:t>.</w:t>
      </w:r>
    </w:p>
    <w:p w14:paraId="3D605425" w14:textId="1703EA25" w:rsidR="00D87FF1" w:rsidRPr="008C0489" w:rsidRDefault="00D87FF1" w:rsidP="00836A28">
      <w:pPr>
        <w:spacing w:after="0"/>
        <w:jc w:val="right"/>
        <w:rPr>
          <w:rFonts w:ascii="Simplified Arabic" w:hAnsi="Simplified Arabic" w:cs="Simplified Arabic"/>
          <w:b/>
          <w:bCs/>
        </w:rPr>
      </w:pPr>
      <w:r w:rsidRPr="00D00F3B">
        <w:rPr>
          <w:rFonts w:ascii="Simplified Arabic" w:hAnsi="Simplified Arabic" w:cs="Simplified Arabic" w:hint="cs"/>
          <w:b/>
          <w:bCs/>
          <w:sz w:val="28"/>
          <w:szCs w:val="28"/>
          <w:rtl/>
        </w:rPr>
        <w:t>أهداف</w:t>
      </w:r>
      <w:r w:rsidRPr="00D00F3B">
        <w:rPr>
          <w:rFonts w:ascii="Simplified Arabic" w:hAnsi="Simplified Arabic" w:cs="Simplified Arabic" w:hint="cs"/>
          <w:b/>
          <w:bCs/>
          <w:sz w:val="28"/>
          <w:szCs w:val="28"/>
        </w:rPr>
        <w:t xml:space="preserve"> ISO 55000</w:t>
      </w:r>
    </w:p>
    <w:p w14:paraId="3388D44D" w14:textId="77777777" w:rsidR="00D87FF1" w:rsidRPr="00D00F3B" w:rsidRDefault="00D87FF1" w:rsidP="00836A28">
      <w:pPr>
        <w:bidi/>
        <w:spacing w:after="0"/>
        <w:rPr>
          <w:rFonts w:ascii="Simplified Arabic" w:hAnsi="Simplified Arabic" w:cs="Simplified Arabic"/>
        </w:rPr>
      </w:pPr>
      <w:r w:rsidRPr="00D00F3B">
        <w:rPr>
          <w:rFonts w:ascii="Simplified Arabic" w:hAnsi="Simplified Arabic" w:cs="Simplified Arabic" w:hint="cs"/>
          <w:rtl/>
        </w:rPr>
        <w:t>تهدف المواصفة إلى</w:t>
      </w:r>
      <w:r w:rsidRPr="00D00F3B">
        <w:rPr>
          <w:rFonts w:ascii="Simplified Arabic" w:hAnsi="Simplified Arabic" w:cs="Simplified Arabic" w:hint="cs"/>
        </w:rPr>
        <w:t>:</w:t>
      </w:r>
    </w:p>
    <w:p w14:paraId="2345650B" w14:textId="77777777" w:rsidR="00D87FF1" w:rsidRPr="00D00F3B" w:rsidRDefault="00D87FF1" w:rsidP="00836A28">
      <w:pPr>
        <w:numPr>
          <w:ilvl w:val="0"/>
          <w:numId w:val="32"/>
        </w:numPr>
        <w:bidi/>
        <w:spacing w:after="0"/>
        <w:rPr>
          <w:rFonts w:ascii="Simplified Arabic" w:hAnsi="Simplified Arabic" w:cs="Simplified Arabic"/>
        </w:rPr>
      </w:pPr>
      <w:r w:rsidRPr="00D00F3B">
        <w:rPr>
          <w:rFonts w:ascii="Simplified Arabic" w:hAnsi="Simplified Arabic" w:cs="Simplified Arabic" w:hint="cs"/>
          <w:rtl/>
        </w:rPr>
        <w:t>تعظيم قيمة الأصول</w:t>
      </w:r>
      <w:r w:rsidRPr="00D00F3B">
        <w:rPr>
          <w:rFonts w:ascii="Simplified Arabic" w:hAnsi="Simplified Arabic" w:cs="Simplified Arabic" w:hint="cs"/>
        </w:rPr>
        <w:t xml:space="preserve">. </w:t>
      </w:r>
    </w:p>
    <w:p w14:paraId="38420D05" w14:textId="77777777" w:rsidR="00D87FF1" w:rsidRPr="00D00F3B" w:rsidRDefault="00D87FF1" w:rsidP="00836A28">
      <w:pPr>
        <w:numPr>
          <w:ilvl w:val="0"/>
          <w:numId w:val="32"/>
        </w:numPr>
        <w:bidi/>
        <w:spacing w:after="0"/>
        <w:rPr>
          <w:rFonts w:ascii="Simplified Arabic" w:hAnsi="Simplified Arabic" w:cs="Simplified Arabic"/>
        </w:rPr>
      </w:pPr>
      <w:r w:rsidRPr="00D00F3B">
        <w:rPr>
          <w:rFonts w:ascii="Simplified Arabic" w:hAnsi="Simplified Arabic" w:cs="Simplified Arabic" w:hint="cs"/>
          <w:rtl/>
        </w:rPr>
        <w:t>تحسين اتخاذ القرار</w:t>
      </w:r>
      <w:r w:rsidRPr="00D00F3B">
        <w:rPr>
          <w:rFonts w:ascii="Simplified Arabic" w:hAnsi="Simplified Arabic" w:cs="Simplified Arabic" w:hint="cs"/>
        </w:rPr>
        <w:t xml:space="preserve">. </w:t>
      </w:r>
    </w:p>
    <w:p w14:paraId="58FA513B" w14:textId="77777777" w:rsidR="00D87FF1" w:rsidRPr="00D00F3B" w:rsidRDefault="00D87FF1" w:rsidP="00836A28">
      <w:pPr>
        <w:numPr>
          <w:ilvl w:val="0"/>
          <w:numId w:val="32"/>
        </w:numPr>
        <w:bidi/>
        <w:spacing w:after="0"/>
        <w:rPr>
          <w:rFonts w:ascii="Simplified Arabic" w:hAnsi="Simplified Arabic" w:cs="Simplified Arabic"/>
        </w:rPr>
      </w:pPr>
      <w:r w:rsidRPr="00D00F3B">
        <w:rPr>
          <w:rFonts w:ascii="Simplified Arabic" w:hAnsi="Simplified Arabic" w:cs="Simplified Arabic" w:hint="cs"/>
          <w:rtl/>
        </w:rPr>
        <w:t>رفع كفاءة استخدام الموارد</w:t>
      </w:r>
      <w:r w:rsidRPr="00D00F3B">
        <w:rPr>
          <w:rFonts w:ascii="Simplified Arabic" w:hAnsi="Simplified Arabic" w:cs="Simplified Arabic" w:hint="cs"/>
        </w:rPr>
        <w:t xml:space="preserve">. </w:t>
      </w:r>
    </w:p>
    <w:p w14:paraId="160B2B2A" w14:textId="77777777" w:rsidR="00D87FF1" w:rsidRPr="00D00F3B" w:rsidRDefault="00D87FF1" w:rsidP="00836A28">
      <w:pPr>
        <w:numPr>
          <w:ilvl w:val="0"/>
          <w:numId w:val="32"/>
        </w:numPr>
        <w:bidi/>
        <w:spacing w:after="0"/>
        <w:rPr>
          <w:rFonts w:ascii="Simplified Arabic" w:hAnsi="Simplified Arabic" w:cs="Simplified Arabic"/>
        </w:rPr>
      </w:pPr>
      <w:r w:rsidRPr="00D00F3B">
        <w:rPr>
          <w:rFonts w:ascii="Simplified Arabic" w:hAnsi="Simplified Arabic" w:cs="Simplified Arabic" w:hint="cs"/>
          <w:rtl/>
        </w:rPr>
        <w:t>إدارة المخاطر</w:t>
      </w:r>
      <w:r w:rsidRPr="00D00F3B">
        <w:rPr>
          <w:rFonts w:ascii="Simplified Arabic" w:hAnsi="Simplified Arabic" w:cs="Simplified Arabic" w:hint="cs"/>
        </w:rPr>
        <w:t xml:space="preserve">. </w:t>
      </w:r>
    </w:p>
    <w:p w14:paraId="45839EDC" w14:textId="77777777" w:rsidR="00D87FF1" w:rsidRPr="00D00F3B" w:rsidRDefault="00D87FF1" w:rsidP="00836A28">
      <w:pPr>
        <w:numPr>
          <w:ilvl w:val="0"/>
          <w:numId w:val="32"/>
        </w:numPr>
        <w:bidi/>
        <w:spacing w:after="0"/>
        <w:rPr>
          <w:rFonts w:ascii="Simplified Arabic" w:hAnsi="Simplified Arabic" w:cs="Simplified Arabic"/>
        </w:rPr>
      </w:pPr>
      <w:r w:rsidRPr="00D00F3B">
        <w:rPr>
          <w:rFonts w:ascii="Simplified Arabic" w:hAnsi="Simplified Arabic" w:cs="Simplified Arabic" w:hint="cs"/>
          <w:rtl/>
        </w:rPr>
        <w:t>دعم التحسين المستمر</w:t>
      </w:r>
      <w:r w:rsidRPr="00D00F3B">
        <w:rPr>
          <w:rFonts w:ascii="Simplified Arabic" w:hAnsi="Simplified Arabic" w:cs="Simplified Arabic" w:hint="cs"/>
        </w:rPr>
        <w:t xml:space="preserve">. </w:t>
      </w:r>
    </w:p>
    <w:p w14:paraId="65722507" w14:textId="77777777" w:rsidR="00D87FF1" w:rsidRPr="00D00F3B" w:rsidRDefault="00D87FF1" w:rsidP="00836A28">
      <w:pPr>
        <w:numPr>
          <w:ilvl w:val="0"/>
          <w:numId w:val="32"/>
        </w:numPr>
        <w:bidi/>
        <w:spacing w:after="0"/>
        <w:rPr>
          <w:rFonts w:ascii="Simplified Arabic" w:hAnsi="Simplified Arabic" w:cs="Simplified Arabic"/>
        </w:rPr>
      </w:pPr>
      <w:r w:rsidRPr="00D00F3B">
        <w:rPr>
          <w:rFonts w:ascii="Simplified Arabic" w:hAnsi="Simplified Arabic" w:cs="Simplified Arabic" w:hint="cs"/>
          <w:rtl/>
        </w:rPr>
        <w:t>تعزيز الاستدامة</w:t>
      </w:r>
      <w:r w:rsidRPr="00D00F3B">
        <w:rPr>
          <w:rFonts w:ascii="Simplified Arabic" w:hAnsi="Simplified Arabic" w:cs="Simplified Arabic" w:hint="cs"/>
        </w:rPr>
        <w:t xml:space="preserve">. </w:t>
      </w:r>
    </w:p>
    <w:p w14:paraId="670365D7" w14:textId="77777777" w:rsidR="00D87FF1" w:rsidRPr="00D00F3B" w:rsidRDefault="00D87FF1" w:rsidP="00836A28">
      <w:pPr>
        <w:numPr>
          <w:ilvl w:val="0"/>
          <w:numId w:val="32"/>
        </w:numPr>
        <w:bidi/>
        <w:spacing w:after="0"/>
        <w:rPr>
          <w:rFonts w:ascii="Simplified Arabic" w:hAnsi="Simplified Arabic" w:cs="Simplified Arabic"/>
        </w:rPr>
      </w:pPr>
      <w:r w:rsidRPr="00D00F3B">
        <w:rPr>
          <w:rFonts w:ascii="Simplified Arabic" w:hAnsi="Simplified Arabic" w:cs="Simplified Arabic" w:hint="cs"/>
          <w:rtl/>
        </w:rPr>
        <w:t>تحسين الأداء المالي</w:t>
      </w:r>
      <w:r w:rsidRPr="00D00F3B">
        <w:rPr>
          <w:rFonts w:ascii="Simplified Arabic" w:hAnsi="Simplified Arabic" w:cs="Simplified Arabic" w:hint="cs"/>
        </w:rPr>
        <w:t xml:space="preserve">. </w:t>
      </w:r>
    </w:p>
    <w:p w14:paraId="0866E351" w14:textId="77777777" w:rsidR="00D87FF1" w:rsidRPr="00D00F3B" w:rsidRDefault="00D87FF1" w:rsidP="00836A28">
      <w:pPr>
        <w:numPr>
          <w:ilvl w:val="0"/>
          <w:numId w:val="32"/>
        </w:numPr>
        <w:bidi/>
        <w:spacing w:after="0"/>
        <w:rPr>
          <w:rFonts w:ascii="Simplified Arabic" w:hAnsi="Simplified Arabic" w:cs="Simplified Arabic"/>
        </w:rPr>
      </w:pPr>
      <w:r w:rsidRPr="00D00F3B">
        <w:rPr>
          <w:rFonts w:ascii="Simplified Arabic" w:hAnsi="Simplified Arabic" w:cs="Simplified Arabic" w:hint="cs"/>
          <w:rtl/>
        </w:rPr>
        <w:t>رفع رضا أصحاب المصلحة</w:t>
      </w:r>
      <w:r w:rsidRPr="00D00F3B">
        <w:rPr>
          <w:rFonts w:ascii="Simplified Arabic" w:hAnsi="Simplified Arabic" w:cs="Simplified Arabic" w:hint="cs"/>
        </w:rPr>
        <w:t>.</w:t>
      </w:r>
    </w:p>
    <w:p w14:paraId="69CE634B" w14:textId="3064B578" w:rsidR="00D87FF1" w:rsidRPr="00D00F3B" w:rsidRDefault="00D87FF1" w:rsidP="00836A28">
      <w:pPr>
        <w:pStyle w:val="Heading3"/>
        <w:bidi/>
        <w:spacing w:after="0"/>
        <w:rPr>
          <w:rFonts w:ascii="Simplified Arabic" w:hAnsi="Simplified Arabic" w:cs="Simplified Arabic"/>
          <w:b/>
          <w:bCs/>
          <w:color w:val="auto"/>
        </w:rPr>
      </w:pPr>
      <w:bookmarkStart w:id="12" w:name="_Toc235152901"/>
      <w:bookmarkStart w:id="13" w:name="_Toc235199128"/>
      <w:bookmarkStart w:id="14" w:name="_Toc235199699"/>
      <w:r w:rsidRPr="00D00F3B">
        <w:rPr>
          <w:rFonts w:ascii="Simplified Arabic" w:hAnsi="Simplified Arabic" w:cs="Simplified Arabic" w:hint="cs"/>
          <w:b/>
          <w:bCs/>
          <w:color w:val="auto"/>
          <w:rtl/>
        </w:rPr>
        <w:t>شكل</w:t>
      </w:r>
      <w:r w:rsidRPr="00D00F3B">
        <w:rPr>
          <w:rFonts w:ascii="Simplified Arabic" w:hAnsi="Simplified Arabic" w:cs="Simplified Arabic" w:hint="cs"/>
          <w:b/>
          <w:bCs/>
          <w:color w:val="auto"/>
        </w:rPr>
        <w:t xml:space="preserve"> (2-6)</w:t>
      </w:r>
      <w:r w:rsidRPr="00D00F3B">
        <w:rPr>
          <w:rFonts w:ascii="Simplified Arabic" w:hAnsi="Simplified Arabic" w:cs="Simplified Arabic" w:hint="cs"/>
          <w:b/>
          <w:bCs/>
          <w:color w:val="auto"/>
          <w:rtl/>
        </w:rPr>
        <w:t>إطار</w:t>
      </w:r>
      <w:r w:rsidRPr="00D00F3B">
        <w:rPr>
          <w:rFonts w:ascii="Simplified Arabic" w:hAnsi="Simplified Arabic" w:cs="Simplified Arabic" w:hint="cs"/>
          <w:b/>
          <w:bCs/>
          <w:color w:val="auto"/>
        </w:rPr>
        <w:t xml:space="preserve"> ISO 55000</w:t>
      </w:r>
      <w:bookmarkEnd w:id="12"/>
      <w:bookmarkEnd w:id="13"/>
      <w:bookmarkEnd w:id="14"/>
    </w:p>
    <w:p w14:paraId="52EF9571" w14:textId="22928640" w:rsidR="00533C84" w:rsidRPr="00D00F3B" w:rsidRDefault="008C2A10" w:rsidP="00836A28">
      <w:pPr>
        <w:bidi/>
        <w:spacing w:after="0"/>
        <w:rPr>
          <w:rFonts w:ascii="Simplified Arabic" w:hAnsi="Simplified Arabic" w:cs="Simplified Arabic"/>
          <w:rtl/>
        </w:rPr>
      </w:pPr>
      <w:r w:rsidRPr="00D00F3B">
        <w:rPr>
          <w:rFonts w:ascii="Simplified Arabic" w:hAnsi="Simplified Arabic" w:cs="Simplified Arabic" w:hint="cs"/>
          <w:noProof/>
          <w:rtl/>
          <w:lang w:val="ar-SA"/>
        </w:rPr>
        <w:drawing>
          <wp:anchor distT="0" distB="0" distL="114300" distR="114300" simplePos="0" relativeHeight="251671552" behindDoc="1" locked="0" layoutInCell="1" allowOverlap="1" wp14:anchorId="61E178EA" wp14:editId="6A350DEE">
            <wp:simplePos x="0" y="0"/>
            <wp:positionH relativeFrom="margin">
              <wp:align>center</wp:align>
            </wp:positionH>
            <wp:positionV relativeFrom="paragraph">
              <wp:posOffset>250036</wp:posOffset>
            </wp:positionV>
            <wp:extent cx="2981325" cy="1955165"/>
            <wp:effectExtent l="0" t="19050" r="9525" b="45085"/>
            <wp:wrapTight wrapText="bothSides">
              <wp:wrapPolygon edited="0">
                <wp:start x="0" y="-210"/>
                <wp:lineTo x="0" y="20204"/>
                <wp:lineTo x="828" y="21888"/>
                <wp:lineTo x="1380" y="21888"/>
                <wp:lineTo x="1518" y="21888"/>
                <wp:lineTo x="21531" y="19994"/>
                <wp:lineTo x="21531" y="-210"/>
                <wp:lineTo x="2484" y="-210"/>
                <wp:lineTo x="0" y="-210"/>
              </wp:wrapPolygon>
            </wp:wrapTight>
            <wp:docPr id="46141886"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margin">
              <wp14:pctWidth>0</wp14:pctWidth>
            </wp14:sizeRelH>
            <wp14:sizeRelV relativeFrom="margin">
              <wp14:pctHeight>0</wp14:pctHeight>
            </wp14:sizeRelV>
          </wp:anchor>
        </w:drawing>
      </w:r>
    </w:p>
    <w:p w14:paraId="1173673C" w14:textId="77777777" w:rsidR="008C2A10" w:rsidRPr="00D00F3B" w:rsidRDefault="008C2A10" w:rsidP="00836A28">
      <w:pPr>
        <w:bidi/>
        <w:spacing w:after="0"/>
        <w:rPr>
          <w:rFonts w:ascii="Simplified Arabic" w:hAnsi="Simplified Arabic" w:cs="Simplified Arabic"/>
          <w:rtl/>
        </w:rPr>
      </w:pPr>
    </w:p>
    <w:p w14:paraId="69196448" w14:textId="77777777" w:rsidR="008C2A10" w:rsidRPr="00D00F3B" w:rsidRDefault="008C2A10" w:rsidP="00836A28">
      <w:pPr>
        <w:bidi/>
        <w:spacing w:after="0"/>
        <w:rPr>
          <w:rFonts w:ascii="Simplified Arabic" w:hAnsi="Simplified Arabic" w:cs="Simplified Arabic"/>
          <w:rtl/>
        </w:rPr>
      </w:pPr>
    </w:p>
    <w:p w14:paraId="58483A92" w14:textId="77777777" w:rsidR="008C2A10" w:rsidRPr="00D00F3B" w:rsidRDefault="008C2A10" w:rsidP="00836A28">
      <w:pPr>
        <w:bidi/>
        <w:spacing w:after="0"/>
        <w:rPr>
          <w:rFonts w:ascii="Simplified Arabic" w:hAnsi="Simplified Arabic" w:cs="Simplified Arabic"/>
          <w:rtl/>
        </w:rPr>
      </w:pPr>
    </w:p>
    <w:p w14:paraId="08CCFB75" w14:textId="77777777" w:rsidR="008C2A10" w:rsidRPr="00D00F3B" w:rsidRDefault="008C2A10" w:rsidP="00836A28">
      <w:pPr>
        <w:bidi/>
        <w:spacing w:after="0"/>
        <w:rPr>
          <w:rFonts w:ascii="Simplified Arabic" w:hAnsi="Simplified Arabic" w:cs="Simplified Arabic"/>
          <w:rtl/>
        </w:rPr>
      </w:pPr>
    </w:p>
    <w:p w14:paraId="738F239B" w14:textId="77777777" w:rsidR="008C2A10" w:rsidRPr="00D00F3B" w:rsidRDefault="008C2A10" w:rsidP="00836A28">
      <w:pPr>
        <w:bidi/>
        <w:spacing w:after="0"/>
        <w:rPr>
          <w:rFonts w:ascii="Simplified Arabic" w:hAnsi="Simplified Arabic" w:cs="Simplified Arabic"/>
          <w:rtl/>
        </w:rPr>
      </w:pPr>
    </w:p>
    <w:p w14:paraId="5A9DFD1A" w14:textId="77777777" w:rsidR="008C2A10" w:rsidRPr="00D00F3B" w:rsidRDefault="008C2A10" w:rsidP="00836A28">
      <w:pPr>
        <w:bidi/>
        <w:spacing w:after="0"/>
        <w:rPr>
          <w:rFonts w:ascii="Simplified Arabic" w:hAnsi="Simplified Arabic" w:cs="Simplified Arabic"/>
          <w:rtl/>
        </w:rPr>
      </w:pPr>
    </w:p>
    <w:p w14:paraId="79086DF0" w14:textId="0C3A5274" w:rsidR="008C0489" w:rsidRDefault="008C0489" w:rsidP="00836A28">
      <w:pPr>
        <w:spacing w:after="0"/>
        <w:rPr>
          <w:rFonts w:ascii="Simplified Arabic" w:hAnsi="Simplified Arabic" w:cs="Simplified Arabic"/>
          <w:rtl/>
        </w:rPr>
      </w:pPr>
      <w:r>
        <w:rPr>
          <w:rFonts w:ascii="Simplified Arabic" w:hAnsi="Simplified Arabic" w:cs="Simplified Arabic"/>
          <w:rtl/>
        </w:rPr>
        <w:br w:type="page"/>
      </w:r>
    </w:p>
    <w:p w14:paraId="5DECB177" w14:textId="7A03A61C" w:rsidR="005C0C5D" w:rsidRPr="00D00F3B" w:rsidRDefault="005C0C5D" w:rsidP="00836A28">
      <w:pPr>
        <w:bidi/>
        <w:spacing w:after="0"/>
        <w:rPr>
          <w:rFonts w:ascii="Simplified Arabic" w:eastAsiaTheme="majorEastAsia" w:hAnsi="Simplified Arabic" w:cs="Simplified Arabic"/>
          <w:color w:val="0F4761" w:themeColor="accent1" w:themeShade="BF"/>
          <w:sz w:val="28"/>
          <w:szCs w:val="28"/>
        </w:rPr>
      </w:pPr>
      <w:r w:rsidRPr="00D00F3B">
        <w:rPr>
          <w:rFonts w:ascii="Simplified Arabic" w:hAnsi="Simplified Arabic" w:cs="Simplified Arabic" w:hint="cs"/>
          <w:b/>
          <w:bCs/>
          <w:sz w:val="28"/>
          <w:szCs w:val="28"/>
        </w:rPr>
        <w:lastRenderedPageBreak/>
        <w:t xml:space="preserve">2.6.2 </w:t>
      </w:r>
      <w:r w:rsidRPr="00D00F3B">
        <w:rPr>
          <w:rFonts w:ascii="Simplified Arabic" w:hAnsi="Simplified Arabic" w:cs="Simplified Arabic" w:hint="cs"/>
          <w:b/>
          <w:bCs/>
          <w:sz w:val="28"/>
          <w:szCs w:val="28"/>
          <w:rtl/>
        </w:rPr>
        <w:t>نظام إدارة الأصول</w:t>
      </w:r>
      <w:r w:rsidRPr="00D00F3B">
        <w:rPr>
          <w:rFonts w:ascii="Simplified Arabic" w:hAnsi="Simplified Arabic" w:cs="Simplified Arabic" w:hint="cs"/>
          <w:b/>
          <w:bCs/>
          <w:sz w:val="28"/>
          <w:szCs w:val="28"/>
        </w:rPr>
        <w:t xml:space="preserve"> ISO 55001</w:t>
      </w:r>
    </w:p>
    <w:p w14:paraId="5C610A01"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 xml:space="preserve">يمثل </w:t>
      </w:r>
      <w:r w:rsidRPr="00D00F3B">
        <w:rPr>
          <w:rFonts w:ascii="Simplified Arabic" w:hAnsi="Simplified Arabic" w:cs="Simplified Arabic" w:hint="cs"/>
          <w:b/>
          <w:bCs/>
        </w:rPr>
        <w:t>ISO 55001</w:t>
      </w:r>
      <w:r w:rsidRPr="00D00F3B">
        <w:rPr>
          <w:rFonts w:ascii="Simplified Arabic" w:hAnsi="Simplified Arabic" w:cs="Simplified Arabic" w:hint="cs"/>
        </w:rPr>
        <w:t xml:space="preserve"> </w:t>
      </w:r>
      <w:r w:rsidRPr="00D00F3B">
        <w:rPr>
          <w:rFonts w:ascii="Simplified Arabic" w:hAnsi="Simplified Arabic" w:cs="Simplified Arabic" w:hint="cs"/>
          <w:rtl/>
        </w:rPr>
        <w:t>الجانب التنفيذي من سلسلة المواصفات، إذ يحدد المتطلبات الواجب توافرها لإنشاء وتشغيل وتحسين نظام إدارة الأصول داخل المؤسسة</w:t>
      </w:r>
      <w:r w:rsidRPr="00D00F3B">
        <w:rPr>
          <w:rFonts w:ascii="Simplified Arabic" w:hAnsi="Simplified Arabic" w:cs="Simplified Arabic" w:hint="cs"/>
        </w:rPr>
        <w:t>.</w:t>
      </w:r>
    </w:p>
    <w:p w14:paraId="11C9B829"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 xml:space="preserve">ويرتكز النظام على دورة </w:t>
      </w:r>
      <w:r w:rsidRPr="00D00F3B">
        <w:rPr>
          <w:rFonts w:ascii="Simplified Arabic" w:hAnsi="Simplified Arabic" w:cs="Simplified Arabic" w:hint="cs"/>
          <w:b/>
          <w:bCs/>
          <w:rtl/>
        </w:rPr>
        <w:t>خطط – نفذ – تحقق – حسّن</w:t>
      </w:r>
      <w:r w:rsidRPr="00D00F3B">
        <w:rPr>
          <w:rFonts w:ascii="Simplified Arabic" w:hAnsi="Simplified Arabic" w:cs="Simplified Arabic" w:hint="cs"/>
          <w:b/>
          <w:bCs/>
        </w:rPr>
        <w:t xml:space="preserve"> (PDCA)</w:t>
      </w:r>
      <w:r w:rsidRPr="00D00F3B">
        <w:rPr>
          <w:rFonts w:ascii="Simplified Arabic" w:hAnsi="Simplified Arabic" w:cs="Simplified Arabic" w:hint="cs"/>
          <w:rtl/>
        </w:rPr>
        <w:t>، بما يضمن التحسين المستمر ورفع كفاءة الأداء</w:t>
      </w:r>
      <w:r w:rsidRPr="00D00F3B">
        <w:rPr>
          <w:rFonts w:ascii="Simplified Arabic" w:hAnsi="Simplified Arabic" w:cs="Simplified Arabic" w:hint="cs"/>
        </w:rPr>
        <w:t>.</w:t>
      </w:r>
    </w:p>
    <w:p w14:paraId="02AAB0AD"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ويتضمن النظام العناصر الآتية</w:t>
      </w:r>
      <w:r w:rsidRPr="00D00F3B">
        <w:rPr>
          <w:rFonts w:ascii="Simplified Arabic" w:hAnsi="Simplified Arabic" w:cs="Simplified Arabic" w:hint="cs"/>
        </w:rPr>
        <w:t>:</w:t>
      </w:r>
    </w:p>
    <w:p w14:paraId="69487DAA" w14:textId="77777777" w:rsidR="005C0C5D" w:rsidRPr="00D00F3B" w:rsidRDefault="005C0C5D" w:rsidP="00836A28">
      <w:pPr>
        <w:numPr>
          <w:ilvl w:val="0"/>
          <w:numId w:val="33"/>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سياق المؤسسة</w:t>
      </w:r>
      <w:r w:rsidRPr="00D00F3B">
        <w:rPr>
          <w:rFonts w:ascii="Simplified Arabic" w:hAnsi="Simplified Arabic" w:cs="Simplified Arabic" w:hint="cs"/>
        </w:rPr>
        <w:t xml:space="preserve">. </w:t>
      </w:r>
    </w:p>
    <w:p w14:paraId="1D09D208" w14:textId="77777777" w:rsidR="005C0C5D" w:rsidRPr="00D00F3B" w:rsidRDefault="005C0C5D" w:rsidP="00836A28">
      <w:pPr>
        <w:numPr>
          <w:ilvl w:val="0"/>
          <w:numId w:val="33"/>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القيادة</w:t>
      </w:r>
      <w:r w:rsidRPr="00D00F3B">
        <w:rPr>
          <w:rFonts w:ascii="Simplified Arabic" w:hAnsi="Simplified Arabic" w:cs="Simplified Arabic" w:hint="cs"/>
        </w:rPr>
        <w:t xml:space="preserve">. </w:t>
      </w:r>
    </w:p>
    <w:p w14:paraId="1CCB3D46" w14:textId="77777777" w:rsidR="005C0C5D" w:rsidRPr="00D00F3B" w:rsidRDefault="005C0C5D" w:rsidP="00836A28">
      <w:pPr>
        <w:numPr>
          <w:ilvl w:val="0"/>
          <w:numId w:val="33"/>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التخطيط</w:t>
      </w:r>
      <w:r w:rsidRPr="00D00F3B">
        <w:rPr>
          <w:rFonts w:ascii="Simplified Arabic" w:hAnsi="Simplified Arabic" w:cs="Simplified Arabic" w:hint="cs"/>
        </w:rPr>
        <w:t xml:space="preserve">. </w:t>
      </w:r>
    </w:p>
    <w:p w14:paraId="3BFA5B08" w14:textId="77777777" w:rsidR="005C0C5D" w:rsidRPr="00D00F3B" w:rsidRDefault="005C0C5D" w:rsidP="00836A28">
      <w:pPr>
        <w:numPr>
          <w:ilvl w:val="0"/>
          <w:numId w:val="33"/>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الدعم</w:t>
      </w:r>
      <w:r w:rsidRPr="00D00F3B">
        <w:rPr>
          <w:rFonts w:ascii="Simplified Arabic" w:hAnsi="Simplified Arabic" w:cs="Simplified Arabic" w:hint="cs"/>
        </w:rPr>
        <w:t xml:space="preserve">. </w:t>
      </w:r>
    </w:p>
    <w:p w14:paraId="0E830904" w14:textId="77777777" w:rsidR="005C0C5D" w:rsidRPr="00D00F3B" w:rsidRDefault="005C0C5D" w:rsidP="00836A28">
      <w:pPr>
        <w:numPr>
          <w:ilvl w:val="0"/>
          <w:numId w:val="33"/>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التشغيل</w:t>
      </w:r>
      <w:r w:rsidRPr="00D00F3B">
        <w:rPr>
          <w:rFonts w:ascii="Simplified Arabic" w:hAnsi="Simplified Arabic" w:cs="Simplified Arabic" w:hint="cs"/>
        </w:rPr>
        <w:t xml:space="preserve">. </w:t>
      </w:r>
    </w:p>
    <w:p w14:paraId="53FDA064" w14:textId="77777777" w:rsidR="005C0C5D" w:rsidRPr="00D00F3B" w:rsidRDefault="005C0C5D" w:rsidP="00836A28">
      <w:pPr>
        <w:numPr>
          <w:ilvl w:val="0"/>
          <w:numId w:val="33"/>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تقييم الأداء</w:t>
      </w:r>
      <w:r w:rsidRPr="00D00F3B">
        <w:rPr>
          <w:rFonts w:ascii="Simplified Arabic" w:hAnsi="Simplified Arabic" w:cs="Simplified Arabic" w:hint="cs"/>
        </w:rPr>
        <w:t xml:space="preserve">. </w:t>
      </w:r>
    </w:p>
    <w:p w14:paraId="43FEF02C" w14:textId="77777777" w:rsidR="005C0C5D" w:rsidRPr="00D00F3B" w:rsidRDefault="005C0C5D" w:rsidP="00836A28">
      <w:pPr>
        <w:numPr>
          <w:ilvl w:val="0"/>
          <w:numId w:val="33"/>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التحسين المستمر</w:t>
      </w:r>
      <w:r w:rsidRPr="00D00F3B">
        <w:rPr>
          <w:rFonts w:ascii="Simplified Arabic" w:hAnsi="Simplified Arabic" w:cs="Simplified Arabic" w:hint="cs"/>
        </w:rPr>
        <w:t xml:space="preserve">. </w:t>
      </w:r>
    </w:p>
    <w:p w14:paraId="2650ABA4"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 xml:space="preserve">ويعد </w:t>
      </w:r>
      <w:r w:rsidRPr="00D00F3B">
        <w:rPr>
          <w:rFonts w:ascii="Simplified Arabic" w:hAnsi="Simplified Arabic" w:cs="Simplified Arabic" w:hint="cs"/>
          <w:b/>
          <w:bCs/>
          <w:rtl/>
        </w:rPr>
        <w:t>تقييم الأداء</w:t>
      </w:r>
      <w:r w:rsidRPr="00D00F3B">
        <w:rPr>
          <w:rFonts w:ascii="Simplified Arabic" w:hAnsi="Simplified Arabic" w:cs="Simplified Arabic" w:hint="cs"/>
          <w:rtl/>
        </w:rPr>
        <w:t xml:space="preserve"> أحد أهم عناصر المواصفة، لأنه يركز على قياس النتائج الفعلية باستخدام مؤشرات أداء كمية، وهو ما يتوافق مباشرة مع موضوع الدراسة الحالية</w:t>
      </w:r>
      <w:r w:rsidRPr="00D00F3B">
        <w:rPr>
          <w:rFonts w:ascii="Simplified Arabic" w:hAnsi="Simplified Arabic" w:cs="Simplified Arabic" w:hint="cs"/>
        </w:rPr>
        <w:t>.</w:t>
      </w:r>
    </w:p>
    <w:p w14:paraId="0923474A" w14:textId="54415717" w:rsidR="005C0C5D" w:rsidRPr="00D00F3B" w:rsidRDefault="005C0C5D" w:rsidP="00836A28">
      <w:pPr>
        <w:tabs>
          <w:tab w:val="left" w:pos="1717"/>
        </w:tabs>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(2-12)</w:t>
      </w:r>
      <w:r w:rsidRPr="00D00F3B">
        <w:rPr>
          <w:rFonts w:ascii="Simplified Arabic" w:hAnsi="Simplified Arabic" w:cs="Simplified Arabic" w:hint="cs"/>
          <w:b/>
          <w:bCs/>
          <w:rtl/>
        </w:rPr>
        <w:t>عناصر</w:t>
      </w:r>
      <w:r w:rsidRPr="00D00F3B">
        <w:rPr>
          <w:rFonts w:ascii="Simplified Arabic" w:hAnsi="Simplified Arabic" w:cs="Simplified Arabic" w:hint="cs"/>
          <w:b/>
          <w:bCs/>
        </w:rPr>
        <w:t xml:space="preserve"> ISO 55001</w:t>
      </w:r>
    </w:p>
    <w:tbl>
      <w:tblPr>
        <w:tblStyle w:val="ListTable1Light"/>
        <w:tblW w:w="8316" w:type="dxa"/>
        <w:tblLook w:val="04A0" w:firstRow="1" w:lastRow="0" w:firstColumn="1" w:lastColumn="0" w:noHBand="0" w:noVBand="1"/>
      </w:tblPr>
      <w:tblGrid>
        <w:gridCol w:w="5012"/>
        <w:gridCol w:w="3304"/>
      </w:tblGrid>
      <w:tr w:rsidR="005C0C5D" w:rsidRPr="00D00F3B" w14:paraId="1F6B9A16" w14:textId="77777777" w:rsidTr="008C2A10">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2972864D" w14:textId="77777777" w:rsidR="005C0C5D" w:rsidRPr="00D00F3B" w:rsidRDefault="005C0C5D" w:rsidP="00836A28">
            <w:pPr>
              <w:tabs>
                <w:tab w:val="left" w:pos="1717"/>
              </w:tabs>
              <w:bidi/>
              <w:spacing w:line="259" w:lineRule="auto"/>
              <w:rPr>
                <w:rFonts w:ascii="Simplified Arabic" w:hAnsi="Simplified Arabic" w:cs="Simplified Arabic"/>
              </w:rPr>
            </w:pPr>
            <w:r w:rsidRPr="00D00F3B">
              <w:rPr>
                <w:rFonts w:ascii="Simplified Arabic" w:hAnsi="Simplified Arabic" w:cs="Simplified Arabic" w:hint="cs"/>
                <w:rtl/>
              </w:rPr>
              <w:t>العنصر</w:t>
            </w:r>
          </w:p>
        </w:tc>
        <w:tc>
          <w:tcPr>
            <w:tcW w:w="0" w:type="auto"/>
            <w:hideMark/>
          </w:tcPr>
          <w:p w14:paraId="2996F617" w14:textId="77777777" w:rsidR="005C0C5D" w:rsidRPr="00D00F3B" w:rsidRDefault="005C0C5D" w:rsidP="00836A28">
            <w:pPr>
              <w:tabs>
                <w:tab w:val="left" w:pos="1717"/>
              </w:tabs>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الوظيفة</w:t>
            </w:r>
          </w:p>
        </w:tc>
      </w:tr>
      <w:tr w:rsidR="005C0C5D" w:rsidRPr="00D00F3B" w14:paraId="6A5D4321" w14:textId="77777777" w:rsidTr="008C2A10">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0" w:type="auto"/>
            <w:hideMark/>
          </w:tcPr>
          <w:p w14:paraId="7E030DA3" w14:textId="77777777" w:rsidR="005C0C5D" w:rsidRPr="00D00F3B" w:rsidRDefault="005C0C5D" w:rsidP="00836A28">
            <w:pPr>
              <w:tabs>
                <w:tab w:val="left" w:pos="1717"/>
              </w:tabs>
              <w:bidi/>
              <w:spacing w:line="259" w:lineRule="auto"/>
              <w:rPr>
                <w:rFonts w:ascii="Simplified Arabic" w:hAnsi="Simplified Arabic" w:cs="Simplified Arabic"/>
              </w:rPr>
            </w:pPr>
            <w:r w:rsidRPr="00D00F3B">
              <w:rPr>
                <w:rFonts w:ascii="Simplified Arabic" w:hAnsi="Simplified Arabic" w:cs="Simplified Arabic" w:hint="cs"/>
              </w:rPr>
              <w:t>Context</w:t>
            </w:r>
          </w:p>
        </w:tc>
        <w:tc>
          <w:tcPr>
            <w:tcW w:w="0" w:type="auto"/>
            <w:hideMark/>
          </w:tcPr>
          <w:p w14:paraId="562F29A3" w14:textId="77777777" w:rsidR="005C0C5D" w:rsidRPr="00D00F3B" w:rsidRDefault="005C0C5D" w:rsidP="00836A28">
            <w:pPr>
              <w:tabs>
                <w:tab w:val="left" w:pos="1717"/>
              </w:tabs>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تحديد البيئة التشغيلية</w:t>
            </w:r>
          </w:p>
        </w:tc>
      </w:tr>
      <w:tr w:rsidR="005C0C5D" w:rsidRPr="00D00F3B" w14:paraId="23C48654" w14:textId="77777777" w:rsidTr="008C2A10">
        <w:trPr>
          <w:trHeight w:val="398"/>
        </w:trPr>
        <w:tc>
          <w:tcPr>
            <w:cnfStyle w:val="001000000000" w:firstRow="0" w:lastRow="0" w:firstColumn="1" w:lastColumn="0" w:oddVBand="0" w:evenVBand="0" w:oddHBand="0" w:evenHBand="0" w:firstRowFirstColumn="0" w:firstRowLastColumn="0" w:lastRowFirstColumn="0" w:lastRowLastColumn="0"/>
            <w:tcW w:w="0" w:type="auto"/>
            <w:hideMark/>
          </w:tcPr>
          <w:p w14:paraId="16E53EEE" w14:textId="77777777" w:rsidR="005C0C5D" w:rsidRPr="00D00F3B" w:rsidRDefault="005C0C5D" w:rsidP="00836A28">
            <w:pPr>
              <w:tabs>
                <w:tab w:val="left" w:pos="1717"/>
              </w:tabs>
              <w:bidi/>
              <w:spacing w:line="259" w:lineRule="auto"/>
              <w:rPr>
                <w:rFonts w:ascii="Simplified Arabic" w:hAnsi="Simplified Arabic" w:cs="Simplified Arabic"/>
              </w:rPr>
            </w:pPr>
            <w:r w:rsidRPr="00D00F3B">
              <w:rPr>
                <w:rFonts w:ascii="Simplified Arabic" w:hAnsi="Simplified Arabic" w:cs="Simplified Arabic" w:hint="cs"/>
              </w:rPr>
              <w:t>Leadership</w:t>
            </w:r>
          </w:p>
        </w:tc>
        <w:tc>
          <w:tcPr>
            <w:tcW w:w="0" w:type="auto"/>
            <w:hideMark/>
          </w:tcPr>
          <w:p w14:paraId="73ABE030" w14:textId="77777777" w:rsidR="005C0C5D" w:rsidRPr="00D00F3B" w:rsidRDefault="005C0C5D" w:rsidP="00836A28">
            <w:pPr>
              <w:tabs>
                <w:tab w:val="left" w:pos="1717"/>
              </w:tabs>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القيادة</w:t>
            </w:r>
          </w:p>
        </w:tc>
      </w:tr>
      <w:tr w:rsidR="005C0C5D" w:rsidRPr="00D00F3B" w14:paraId="62F4E52F" w14:textId="77777777" w:rsidTr="008C2A10">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0" w:type="auto"/>
            <w:hideMark/>
          </w:tcPr>
          <w:p w14:paraId="456205C7" w14:textId="77777777" w:rsidR="005C0C5D" w:rsidRPr="00D00F3B" w:rsidRDefault="005C0C5D" w:rsidP="00836A28">
            <w:pPr>
              <w:tabs>
                <w:tab w:val="left" w:pos="1717"/>
              </w:tabs>
              <w:bidi/>
              <w:spacing w:line="259" w:lineRule="auto"/>
              <w:rPr>
                <w:rFonts w:ascii="Simplified Arabic" w:hAnsi="Simplified Arabic" w:cs="Simplified Arabic"/>
              </w:rPr>
            </w:pPr>
            <w:r w:rsidRPr="00D00F3B">
              <w:rPr>
                <w:rFonts w:ascii="Simplified Arabic" w:hAnsi="Simplified Arabic" w:cs="Simplified Arabic" w:hint="cs"/>
              </w:rPr>
              <w:t>Planning</w:t>
            </w:r>
          </w:p>
        </w:tc>
        <w:tc>
          <w:tcPr>
            <w:tcW w:w="0" w:type="auto"/>
            <w:hideMark/>
          </w:tcPr>
          <w:p w14:paraId="5C848526" w14:textId="77777777" w:rsidR="005C0C5D" w:rsidRPr="00D00F3B" w:rsidRDefault="005C0C5D" w:rsidP="00836A28">
            <w:pPr>
              <w:tabs>
                <w:tab w:val="left" w:pos="1717"/>
              </w:tabs>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التخطيط</w:t>
            </w:r>
          </w:p>
        </w:tc>
      </w:tr>
      <w:tr w:rsidR="005C0C5D" w:rsidRPr="00D00F3B" w14:paraId="215129F1" w14:textId="77777777" w:rsidTr="008C2A10">
        <w:trPr>
          <w:trHeight w:val="408"/>
        </w:trPr>
        <w:tc>
          <w:tcPr>
            <w:cnfStyle w:val="001000000000" w:firstRow="0" w:lastRow="0" w:firstColumn="1" w:lastColumn="0" w:oddVBand="0" w:evenVBand="0" w:oddHBand="0" w:evenHBand="0" w:firstRowFirstColumn="0" w:firstRowLastColumn="0" w:lastRowFirstColumn="0" w:lastRowLastColumn="0"/>
            <w:tcW w:w="0" w:type="auto"/>
            <w:hideMark/>
          </w:tcPr>
          <w:p w14:paraId="680928DE" w14:textId="77777777" w:rsidR="005C0C5D" w:rsidRPr="00D00F3B" w:rsidRDefault="005C0C5D" w:rsidP="00836A28">
            <w:pPr>
              <w:tabs>
                <w:tab w:val="left" w:pos="1717"/>
              </w:tabs>
              <w:bidi/>
              <w:spacing w:line="259" w:lineRule="auto"/>
              <w:rPr>
                <w:rFonts w:ascii="Simplified Arabic" w:hAnsi="Simplified Arabic" w:cs="Simplified Arabic"/>
              </w:rPr>
            </w:pPr>
            <w:r w:rsidRPr="00D00F3B">
              <w:rPr>
                <w:rFonts w:ascii="Simplified Arabic" w:hAnsi="Simplified Arabic" w:cs="Simplified Arabic" w:hint="cs"/>
              </w:rPr>
              <w:t>Support</w:t>
            </w:r>
          </w:p>
        </w:tc>
        <w:tc>
          <w:tcPr>
            <w:tcW w:w="0" w:type="auto"/>
            <w:hideMark/>
          </w:tcPr>
          <w:p w14:paraId="4271C2F6" w14:textId="77777777" w:rsidR="005C0C5D" w:rsidRPr="00D00F3B" w:rsidRDefault="005C0C5D" w:rsidP="00836A28">
            <w:pPr>
              <w:tabs>
                <w:tab w:val="left" w:pos="1717"/>
              </w:tabs>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الدعم</w:t>
            </w:r>
          </w:p>
        </w:tc>
      </w:tr>
      <w:tr w:rsidR="005C0C5D" w:rsidRPr="00D00F3B" w14:paraId="35F935F8" w14:textId="77777777" w:rsidTr="008C2A10">
        <w:trPr>
          <w:cnfStyle w:val="000000100000" w:firstRow="0" w:lastRow="0" w:firstColumn="0" w:lastColumn="0" w:oddVBand="0" w:evenVBand="0" w:oddHBand="1" w:evenHBand="0" w:firstRowFirstColumn="0" w:firstRowLastColumn="0" w:lastRowFirstColumn="0" w:lastRowLastColumn="0"/>
          <w:trHeight w:val="398"/>
        </w:trPr>
        <w:tc>
          <w:tcPr>
            <w:cnfStyle w:val="001000000000" w:firstRow="0" w:lastRow="0" w:firstColumn="1" w:lastColumn="0" w:oddVBand="0" w:evenVBand="0" w:oddHBand="0" w:evenHBand="0" w:firstRowFirstColumn="0" w:firstRowLastColumn="0" w:lastRowFirstColumn="0" w:lastRowLastColumn="0"/>
            <w:tcW w:w="0" w:type="auto"/>
            <w:hideMark/>
          </w:tcPr>
          <w:p w14:paraId="41C2BC78" w14:textId="77777777" w:rsidR="005C0C5D" w:rsidRPr="00D00F3B" w:rsidRDefault="005C0C5D" w:rsidP="00836A28">
            <w:pPr>
              <w:tabs>
                <w:tab w:val="left" w:pos="1717"/>
              </w:tabs>
              <w:bidi/>
              <w:spacing w:line="259" w:lineRule="auto"/>
              <w:rPr>
                <w:rFonts w:ascii="Simplified Arabic" w:hAnsi="Simplified Arabic" w:cs="Simplified Arabic"/>
              </w:rPr>
            </w:pPr>
            <w:r w:rsidRPr="00D00F3B">
              <w:rPr>
                <w:rFonts w:ascii="Simplified Arabic" w:hAnsi="Simplified Arabic" w:cs="Simplified Arabic" w:hint="cs"/>
              </w:rPr>
              <w:t>Operation</w:t>
            </w:r>
          </w:p>
        </w:tc>
        <w:tc>
          <w:tcPr>
            <w:tcW w:w="0" w:type="auto"/>
            <w:hideMark/>
          </w:tcPr>
          <w:p w14:paraId="66C53117" w14:textId="77777777" w:rsidR="005C0C5D" w:rsidRPr="00D00F3B" w:rsidRDefault="005C0C5D" w:rsidP="00836A28">
            <w:pPr>
              <w:tabs>
                <w:tab w:val="left" w:pos="1717"/>
              </w:tabs>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التشغيل</w:t>
            </w:r>
          </w:p>
        </w:tc>
      </w:tr>
      <w:tr w:rsidR="005C0C5D" w:rsidRPr="00D00F3B" w14:paraId="0E681771" w14:textId="77777777" w:rsidTr="008C2A10">
        <w:trPr>
          <w:trHeight w:val="398"/>
        </w:trPr>
        <w:tc>
          <w:tcPr>
            <w:cnfStyle w:val="001000000000" w:firstRow="0" w:lastRow="0" w:firstColumn="1" w:lastColumn="0" w:oddVBand="0" w:evenVBand="0" w:oddHBand="0" w:evenHBand="0" w:firstRowFirstColumn="0" w:firstRowLastColumn="0" w:lastRowFirstColumn="0" w:lastRowLastColumn="0"/>
            <w:tcW w:w="0" w:type="auto"/>
            <w:hideMark/>
          </w:tcPr>
          <w:p w14:paraId="3498332D" w14:textId="77777777" w:rsidR="005C0C5D" w:rsidRPr="00D00F3B" w:rsidRDefault="005C0C5D" w:rsidP="00836A28">
            <w:pPr>
              <w:tabs>
                <w:tab w:val="left" w:pos="1717"/>
              </w:tabs>
              <w:bidi/>
              <w:spacing w:line="259" w:lineRule="auto"/>
              <w:rPr>
                <w:rFonts w:ascii="Simplified Arabic" w:hAnsi="Simplified Arabic" w:cs="Simplified Arabic"/>
              </w:rPr>
            </w:pPr>
            <w:r w:rsidRPr="00D00F3B">
              <w:rPr>
                <w:rFonts w:ascii="Simplified Arabic" w:hAnsi="Simplified Arabic" w:cs="Simplified Arabic" w:hint="cs"/>
              </w:rPr>
              <w:t>Performance Evaluation</w:t>
            </w:r>
          </w:p>
        </w:tc>
        <w:tc>
          <w:tcPr>
            <w:tcW w:w="0" w:type="auto"/>
            <w:hideMark/>
          </w:tcPr>
          <w:p w14:paraId="4DF01525" w14:textId="77777777" w:rsidR="005C0C5D" w:rsidRPr="00D00F3B" w:rsidRDefault="005C0C5D" w:rsidP="00836A28">
            <w:pPr>
              <w:tabs>
                <w:tab w:val="left" w:pos="1717"/>
              </w:tabs>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تقييم الأداء</w:t>
            </w:r>
          </w:p>
        </w:tc>
      </w:tr>
      <w:tr w:rsidR="005C0C5D" w:rsidRPr="00D00F3B" w14:paraId="63B95970" w14:textId="77777777" w:rsidTr="008C2A10">
        <w:trPr>
          <w:cnfStyle w:val="000000100000" w:firstRow="0" w:lastRow="0" w:firstColumn="0" w:lastColumn="0" w:oddVBand="0" w:evenVBand="0" w:oddHBand="1" w:evenHBand="0" w:firstRowFirstColumn="0" w:firstRowLastColumn="0" w:lastRowFirstColumn="0" w:lastRowLastColumn="0"/>
          <w:trHeight w:val="388"/>
        </w:trPr>
        <w:tc>
          <w:tcPr>
            <w:cnfStyle w:val="001000000000" w:firstRow="0" w:lastRow="0" w:firstColumn="1" w:lastColumn="0" w:oddVBand="0" w:evenVBand="0" w:oddHBand="0" w:evenHBand="0" w:firstRowFirstColumn="0" w:firstRowLastColumn="0" w:lastRowFirstColumn="0" w:lastRowLastColumn="0"/>
            <w:tcW w:w="0" w:type="auto"/>
            <w:hideMark/>
          </w:tcPr>
          <w:p w14:paraId="4A580C36" w14:textId="77777777" w:rsidR="005C0C5D" w:rsidRPr="00D00F3B" w:rsidRDefault="005C0C5D" w:rsidP="00836A28">
            <w:pPr>
              <w:tabs>
                <w:tab w:val="left" w:pos="1717"/>
              </w:tabs>
              <w:bidi/>
              <w:spacing w:line="259" w:lineRule="auto"/>
              <w:rPr>
                <w:rFonts w:ascii="Simplified Arabic" w:hAnsi="Simplified Arabic" w:cs="Simplified Arabic"/>
              </w:rPr>
            </w:pPr>
            <w:r w:rsidRPr="00D00F3B">
              <w:rPr>
                <w:rFonts w:ascii="Simplified Arabic" w:hAnsi="Simplified Arabic" w:cs="Simplified Arabic" w:hint="cs"/>
              </w:rPr>
              <w:t>Improvement</w:t>
            </w:r>
          </w:p>
        </w:tc>
        <w:tc>
          <w:tcPr>
            <w:tcW w:w="0" w:type="auto"/>
            <w:hideMark/>
          </w:tcPr>
          <w:p w14:paraId="2ED95C5E" w14:textId="77777777" w:rsidR="005C0C5D" w:rsidRPr="00D00F3B" w:rsidRDefault="005C0C5D" w:rsidP="00836A28">
            <w:pPr>
              <w:tabs>
                <w:tab w:val="left" w:pos="1717"/>
              </w:tabs>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التحسين المستمر</w:t>
            </w:r>
          </w:p>
        </w:tc>
      </w:tr>
    </w:tbl>
    <w:p w14:paraId="58A90EFA" w14:textId="420D7EB7" w:rsidR="005C0C5D" w:rsidRDefault="005C0C5D" w:rsidP="00836A28">
      <w:pPr>
        <w:tabs>
          <w:tab w:val="left" w:pos="1717"/>
        </w:tabs>
        <w:bidi/>
        <w:spacing w:after="0"/>
        <w:rPr>
          <w:rFonts w:ascii="Simplified Arabic" w:hAnsi="Simplified Arabic" w:cs="Simplified Arabic"/>
        </w:rPr>
      </w:pPr>
    </w:p>
    <w:p w14:paraId="1F7A67A4" w14:textId="40B8693A" w:rsidR="00CF2A41" w:rsidRDefault="00CF2A41">
      <w:pPr>
        <w:rPr>
          <w:rFonts w:ascii="Simplified Arabic" w:hAnsi="Simplified Arabic" w:cs="Simplified Arabic"/>
          <w:rtl/>
        </w:rPr>
      </w:pPr>
      <w:r>
        <w:rPr>
          <w:rFonts w:ascii="Simplified Arabic" w:hAnsi="Simplified Arabic" w:cs="Simplified Arabic"/>
          <w:rtl/>
        </w:rPr>
        <w:br w:type="page"/>
      </w:r>
    </w:p>
    <w:p w14:paraId="68B07F3C" w14:textId="77777777" w:rsidR="005C0C5D" w:rsidRPr="00D00F3B" w:rsidRDefault="005C0C5D" w:rsidP="00836A28">
      <w:pPr>
        <w:tabs>
          <w:tab w:val="left" w:pos="1717"/>
        </w:tabs>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2.6.3 </w:t>
      </w:r>
      <w:r w:rsidRPr="00D00F3B">
        <w:rPr>
          <w:rFonts w:ascii="Simplified Arabic" w:hAnsi="Simplified Arabic" w:cs="Simplified Arabic" w:hint="cs"/>
          <w:b/>
          <w:bCs/>
          <w:sz w:val="28"/>
          <w:szCs w:val="28"/>
          <w:rtl/>
        </w:rPr>
        <w:t>نموذج</w:t>
      </w:r>
      <w:r w:rsidRPr="00D00F3B">
        <w:rPr>
          <w:rFonts w:ascii="Simplified Arabic" w:hAnsi="Simplified Arabic" w:cs="Simplified Arabic" w:hint="cs"/>
          <w:b/>
          <w:bCs/>
          <w:sz w:val="28"/>
          <w:szCs w:val="28"/>
        </w:rPr>
        <w:t xml:space="preserve"> PAS 55</w:t>
      </w:r>
    </w:p>
    <w:p w14:paraId="560E08A5"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قبل إصدار سلسلة</w:t>
      </w:r>
      <w:r w:rsidRPr="00D00F3B">
        <w:rPr>
          <w:rFonts w:ascii="Simplified Arabic" w:hAnsi="Simplified Arabic" w:cs="Simplified Arabic" w:hint="cs"/>
        </w:rPr>
        <w:t xml:space="preserve"> ISO 55000</w:t>
      </w:r>
      <w:r w:rsidRPr="00D00F3B">
        <w:rPr>
          <w:rFonts w:ascii="Simplified Arabic" w:hAnsi="Simplified Arabic" w:cs="Simplified Arabic" w:hint="cs"/>
          <w:rtl/>
        </w:rPr>
        <w:t xml:space="preserve">، كان معيار </w:t>
      </w:r>
      <w:r w:rsidRPr="00D00F3B">
        <w:rPr>
          <w:rFonts w:ascii="Simplified Arabic" w:hAnsi="Simplified Arabic" w:cs="Simplified Arabic" w:hint="cs"/>
          <w:b/>
          <w:bCs/>
        </w:rPr>
        <w:t>PAS 55</w:t>
      </w:r>
      <w:r w:rsidRPr="00D00F3B">
        <w:rPr>
          <w:rFonts w:ascii="Simplified Arabic" w:hAnsi="Simplified Arabic" w:cs="Simplified Arabic" w:hint="cs"/>
        </w:rPr>
        <w:t xml:space="preserve"> </w:t>
      </w:r>
      <w:r w:rsidRPr="00D00F3B">
        <w:rPr>
          <w:rFonts w:ascii="Simplified Arabic" w:hAnsi="Simplified Arabic" w:cs="Simplified Arabic" w:hint="cs"/>
          <w:rtl/>
        </w:rPr>
        <w:t>يمثل المرجع العالمي لإدارة الأصول، وقد طوره المعهد البريطاني للمواصفات</w:t>
      </w:r>
      <w:r w:rsidRPr="00D00F3B">
        <w:rPr>
          <w:rFonts w:ascii="Simplified Arabic" w:hAnsi="Simplified Arabic" w:cs="Simplified Arabic" w:hint="cs"/>
        </w:rPr>
        <w:t xml:space="preserve"> (BSI) </w:t>
      </w:r>
      <w:r w:rsidRPr="00D00F3B">
        <w:rPr>
          <w:rFonts w:ascii="Simplified Arabic" w:hAnsi="Simplified Arabic" w:cs="Simplified Arabic" w:hint="cs"/>
          <w:rtl/>
        </w:rPr>
        <w:t>بالتعاون مع معهد إدارة الأصول</w:t>
      </w:r>
      <w:r w:rsidRPr="00D00F3B">
        <w:rPr>
          <w:rFonts w:ascii="Simplified Arabic" w:hAnsi="Simplified Arabic" w:cs="Simplified Arabic" w:hint="cs"/>
        </w:rPr>
        <w:t xml:space="preserve"> (IAM).</w:t>
      </w:r>
    </w:p>
    <w:p w14:paraId="736E98B3"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ويهدف النموذج إلى تحسين إدارة الأصول من خلال تحقيق التوازن بين</w:t>
      </w:r>
      <w:r w:rsidRPr="00D00F3B">
        <w:rPr>
          <w:rFonts w:ascii="Simplified Arabic" w:hAnsi="Simplified Arabic" w:cs="Simplified Arabic" w:hint="cs"/>
        </w:rPr>
        <w:t>:</w:t>
      </w:r>
    </w:p>
    <w:p w14:paraId="74E50768" w14:textId="77777777" w:rsidR="005C0C5D" w:rsidRPr="00D00F3B" w:rsidRDefault="005C0C5D" w:rsidP="00836A28">
      <w:pPr>
        <w:numPr>
          <w:ilvl w:val="0"/>
          <w:numId w:val="34"/>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الأداء</w:t>
      </w:r>
      <w:r w:rsidRPr="00D00F3B">
        <w:rPr>
          <w:rFonts w:ascii="Simplified Arabic" w:hAnsi="Simplified Arabic" w:cs="Simplified Arabic" w:hint="cs"/>
        </w:rPr>
        <w:t xml:space="preserve">. </w:t>
      </w:r>
    </w:p>
    <w:p w14:paraId="115A0EB4" w14:textId="77777777" w:rsidR="005C0C5D" w:rsidRPr="00D00F3B" w:rsidRDefault="005C0C5D" w:rsidP="00836A28">
      <w:pPr>
        <w:numPr>
          <w:ilvl w:val="0"/>
          <w:numId w:val="34"/>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التكلفة</w:t>
      </w:r>
      <w:r w:rsidRPr="00D00F3B">
        <w:rPr>
          <w:rFonts w:ascii="Simplified Arabic" w:hAnsi="Simplified Arabic" w:cs="Simplified Arabic" w:hint="cs"/>
        </w:rPr>
        <w:t xml:space="preserve">. </w:t>
      </w:r>
    </w:p>
    <w:p w14:paraId="46F2D4D9" w14:textId="77777777" w:rsidR="005C0C5D" w:rsidRPr="00D00F3B" w:rsidRDefault="005C0C5D" w:rsidP="00836A28">
      <w:pPr>
        <w:numPr>
          <w:ilvl w:val="0"/>
          <w:numId w:val="34"/>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المخاطر</w:t>
      </w:r>
      <w:r w:rsidRPr="00D00F3B">
        <w:rPr>
          <w:rFonts w:ascii="Simplified Arabic" w:hAnsi="Simplified Arabic" w:cs="Simplified Arabic" w:hint="cs"/>
        </w:rPr>
        <w:t xml:space="preserve">. </w:t>
      </w:r>
    </w:p>
    <w:p w14:paraId="6CDC7148"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وقد كان لهذا النموذج دور كبير في تأسيس المفاهيم التي تبنتها لاحقًا مواصفات</w:t>
      </w:r>
      <w:r w:rsidRPr="00D00F3B">
        <w:rPr>
          <w:rFonts w:ascii="Simplified Arabic" w:hAnsi="Simplified Arabic" w:cs="Simplified Arabic" w:hint="cs"/>
        </w:rPr>
        <w:t xml:space="preserve"> ISO 55000.</w:t>
      </w:r>
    </w:p>
    <w:p w14:paraId="5FF2B8F0"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ورغم استبداله رسميًا بسلسلة</w:t>
      </w:r>
      <w:r w:rsidRPr="00D00F3B">
        <w:rPr>
          <w:rFonts w:ascii="Simplified Arabic" w:hAnsi="Simplified Arabic" w:cs="Simplified Arabic" w:hint="cs"/>
        </w:rPr>
        <w:t xml:space="preserve"> ISO</w:t>
      </w:r>
      <w:r w:rsidRPr="00D00F3B">
        <w:rPr>
          <w:rFonts w:ascii="Simplified Arabic" w:hAnsi="Simplified Arabic" w:cs="Simplified Arabic" w:hint="cs"/>
          <w:rtl/>
        </w:rPr>
        <w:t>، فإن كثيرًا من المؤسسات لا تزال تستند إلى مبادئه، خاصة في قطاع المرافق العامة</w:t>
      </w:r>
      <w:r w:rsidRPr="00D00F3B">
        <w:rPr>
          <w:rFonts w:ascii="Simplified Arabic" w:hAnsi="Simplified Arabic" w:cs="Simplified Arabic" w:hint="cs"/>
        </w:rPr>
        <w:t>.</w:t>
      </w:r>
    </w:p>
    <w:p w14:paraId="0A798060" w14:textId="77777777" w:rsidR="005C0C5D" w:rsidRPr="00D00F3B" w:rsidRDefault="005C0C5D" w:rsidP="00836A28">
      <w:pPr>
        <w:tabs>
          <w:tab w:val="left" w:pos="1717"/>
        </w:tabs>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2.6.4 </w:t>
      </w:r>
      <w:r w:rsidRPr="00D00F3B">
        <w:rPr>
          <w:rFonts w:ascii="Simplified Arabic" w:hAnsi="Simplified Arabic" w:cs="Simplified Arabic" w:hint="cs"/>
          <w:b/>
          <w:bCs/>
          <w:sz w:val="28"/>
          <w:szCs w:val="28"/>
          <w:rtl/>
        </w:rPr>
        <w:t>نموذج</w:t>
      </w:r>
      <w:r w:rsidRPr="00D00F3B">
        <w:rPr>
          <w:rFonts w:ascii="Simplified Arabic" w:hAnsi="Simplified Arabic" w:cs="Simplified Arabic" w:hint="cs"/>
          <w:b/>
          <w:bCs/>
          <w:sz w:val="28"/>
          <w:szCs w:val="28"/>
        </w:rPr>
        <w:t xml:space="preserve"> IAM Asset Management Anatomy</w:t>
      </w:r>
    </w:p>
    <w:p w14:paraId="723E87F6"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 xml:space="preserve">قدم </w:t>
      </w:r>
      <w:r w:rsidRPr="00D00F3B">
        <w:rPr>
          <w:rFonts w:ascii="Simplified Arabic" w:hAnsi="Simplified Arabic" w:cs="Simplified Arabic" w:hint="cs"/>
          <w:b/>
          <w:bCs/>
          <w:rtl/>
        </w:rPr>
        <w:t>معهد إدارة الأصول</w:t>
      </w:r>
      <w:r w:rsidRPr="00D00F3B">
        <w:rPr>
          <w:rFonts w:ascii="Simplified Arabic" w:hAnsi="Simplified Arabic" w:cs="Simplified Arabic" w:hint="cs"/>
          <w:b/>
          <w:bCs/>
        </w:rPr>
        <w:t xml:space="preserve"> (Institute of Asset Management)</w:t>
      </w:r>
      <w:r w:rsidRPr="00D00F3B">
        <w:rPr>
          <w:rFonts w:ascii="Simplified Arabic" w:hAnsi="Simplified Arabic" w:cs="Simplified Arabic" w:hint="cs"/>
        </w:rPr>
        <w:t xml:space="preserve"> </w:t>
      </w:r>
      <w:r w:rsidRPr="00D00F3B">
        <w:rPr>
          <w:rFonts w:ascii="Simplified Arabic" w:hAnsi="Simplified Arabic" w:cs="Simplified Arabic" w:hint="cs"/>
          <w:rtl/>
        </w:rPr>
        <w:t xml:space="preserve">نموذجًا متقدمًا يعرف باسم </w:t>
      </w:r>
      <w:r w:rsidRPr="00D00F3B">
        <w:rPr>
          <w:rFonts w:ascii="Simplified Arabic" w:hAnsi="Simplified Arabic" w:cs="Simplified Arabic" w:hint="cs"/>
          <w:b/>
          <w:bCs/>
        </w:rPr>
        <w:t>Asset Management Anatomy</w:t>
      </w:r>
      <w:r w:rsidRPr="00D00F3B">
        <w:rPr>
          <w:rFonts w:ascii="Simplified Arabic" w:hAnsi="Simplified Arabic" w:cs="Simplified Arabic" w:hint="cs"/>
          <w:rtl/>
        </w:rPr>
        <w:t>، ويعد من أكثر النماذج استخدامًا في المؤسسات الكبرى</w:t>
      </w:r>
      <w:r w:rsidRPr="00D00F3B">
        <w:rPr>
          <w:rFonts w:ascii="Simplified Arabic" w:hAnsi="Simplified Arabic" w:cs="Simplified Arabic" w:hint="cs"/>
        </w:rPr>
        <w:t>.</w:t>
      </w:r>
    </w:p>
    <w:p w14:paraId="63F2E532"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ويقسم النموذج إدارة الأصول إلى ستة مجالات رئيسة</w:t>
      </w:r>
      <w:r w:rsidRPr="00D00F3B">
        <w:rPr>
          <w:rFonts w:ascii="Simplified Arabic" w:hAnsi="Simplified Arabic" w:cs="Simplified Arabic" w:hint="cs"/>
        </w:rPr>
        <w:t>:</w:t>
      </w:r>
    </w:p>
    <w:p w14:paraId="784FA0AD" w14:textId="77777777" w:rsidR="005C0C5D" w:rsidRPr="00D00F3B" w:rsidRDefault="005C0C5D" w:rsidP="00836A28">
      <w:pPr>
        <w:numPr>
          <w:ilvl w:val="0"/>
          <w:numId w:val="35"/>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الاستراتيجية</w:t>
      </w:r>
      <w:r w:rsidRPr="00D00F3B">
        <w:rPr>
          <w:rFonts w:ascii="Simplified Arabic" w:hAnsi="Simplified Arabic" w:cs="Simplified Arabic" w:hint="cs"/>
        </w:rPr>
        <w:t xml:space="preserve">. </w:t>
      </w:r>
    </w:p>
    <w:p w14:paraId="21D4142C" w14:textId="77777777" w:rsidR="005C0C5D" w:rsidRPr="00D00F3B" w:rsidRDefault="005C0C5D" w:rsidP="00836A28">
      <w:pPr>
        <w:numPr>
          <w:ilvl w:val="0"/>
          <w:numId w:val="35"/>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اتخاذ القرار</w:t>
      </w:r>
      <w:r w:rsidRPr="00D00F3B">
        <w:rPr>
          <w:rFonts w:ascii="Simplified Arabic" w:hAnsi="Simplified Arabic" w:cs="Simplified Arabic" w:hint="cs"/>
        </w:rPr>
        <w:t xml:space="preserve">. </w:t>
      </w:r>
    </w:p>
    <w:p w14:paraId="60169142" w14:textId="77777777" w:rsidR="005C0C5D" w:rsidRPr="00D00F3B" w:rsidRDefault="005C0C5D" w:rsidP="00836A28">
      <w:pPr>
        <w:numPr>
          <w:ilvl w:val="0"/>
          <w:numId w:val="35"/>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دورة الحياة</w:t>
      </w:r>
      <w:r w:rsidRPr="00D00F3B">
        <w:rPr>
          <w:rFonts w:ascii="Simplified Arabic" w:hAnsi="Simplified Arabic" w:cs="Simplified Arabic" w:hint="cs"/>
        </w:rPr>
        <w:t xml:space="preserve">. </w:t>
      </w:r>
    </w:p>
    <w:p w14:paraId="5CCF706F" w14:textId="77777777" w:rsidR="005C0C5D" w:rsidRPr="00D00F3B" w:rsidRDefault="005C0C5D" w:rsidP="00836A28">
      <w:pPr>
        <w:numPr>
          <w:ilvl w:val="0"/>
          <w:numId w:val="35"/>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المعلومات</w:t>
      </w:r>
      <w:r w:rsidRPr="00D00F3B">
        <w:rPr>
          <w:rFonts w:ascii="Simplified Arabic" w:hAnsi="Simplified Arabic" w:cs="Simplified Arabic" w:hint="cs"/>
        </w:rPr>
        <w:t xml:space="preserve">. </w:t>
      </w:r>
    </w:p>
    <w:p w14:paraId="1D193BE7" w14:textId="77777777" w:rsidR="005C0C5D" w:rsidRPr="00D00F3B" w:rsidRDefault="005C0C5D" w:rsidP="00836A28">
      <w:pPr>
        <w:numPr>
          <w:ilvl w:val="0"/>
          <w:numId w:val="35"/>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المنظمة والأفراد</w:t>
      </w:r>
      <w:r w:rsidRPr="00D00F3B">
        <w:rPr>
          <w:rFonts w:ascii="Simplified Arabic" w:hAnsi="Simplified Arabic" w:cs="Simplified Arabic" w:hint="cs"/>
        </w:rPr>
        <w:t xml:space="preserve">. </w:t>
      </w:r>
    </w:p>
    <w:p w14:paraId="6C1BBDC5" w14:textId="77777777" w:rsidR="005C0C5D" w:rsidRPr="00D00F3B" w:rsidRDefault="005C0C5D" w:rsidP="00836A28">
      <w:pPr>
        <w:numPr>
          <w:ilvl w:val="0"/>
          <w:numId w:val="35"/>
        </w:numPr>
        <w:tabs>
          <w:tab w:val="left" w:pos="1717"/>
        </w:tabs>
        <w:bidi/>
        <w:spacing w:after="0"/>
        <w:rPr>
          <w:rFonts w:ascii="Simplified Arabic" w:hAnsi="Simplified Arabic" w:cs="Simplified Arabic"/>
        </w:rPr>
      </w:pPr>
      <w:r w:rsidRPr="00D00F3B">
        <w:rPr>
          <w:rFonts w:ascii="Simplified Arabic" w:hAnsi="Simplified Arabic" w:cs="Simplified Arabic" w:hint="cs"/>
          <w:rtl/>
        </w:rPr>
        <w:t>إدارة المخاطر</w:t>
      </w:r>
      <w:r w:rsidRPr="00D00F3B">
        <w:rPr>
          <w:rFonts w:ascii="Simplified Arabic" w:hAnsi="Simplified Arabic" w:cs="Simplified Arabic" w:hint="cs"/>
        </w:rPr>
        <w:t xml:space="preserve">. </w:t>
      </w:r>
    </w:p>
    <w:p w14:paraId="7F4C18E3" w14:textId="77777777" w:rsidR="005C0C5D" w:rsidRPr="00D00F3B" w:rsidRDefault="005C0C5D" w:rsidP="00836A28">
      <w:pPr>
        <w:tabs>
          <w:tab w:val="left" w:pos="1717"/>
        </w:tabs>
        <w:bidi/>
        <w:spacing w:after="0"/>
        <w:rPr>
          <w:rFonts w:ascii="Simplified Arabic" w:hAnsi="Simplified Arabic" w:cs="Simplified Arabic"/>
        </w:rPr>
      </w:pPr>
      <w:r w:rsidRPr="00D00F3B">
        <w:rPr>
          <w:rFonts w:ascii="Simplified Arabic" w:hAnsi="Simplified Arabic" w:cs="Simplified Arabic" w:hint="cs"/>
          <w:rtl/>
        </w:rPr>
        <w:t>ويتميز هذا النموذج بأنه يوضح بصورة تفصيلية العلاقة بين جميع مكونات إدارة الأصول، ويعد مرجعًا مهمًا عند تصميم أنظمة إدارة الصيانة</w:t>
      </w:r>
      <w:r w:rsidRPr="00D00F3B">
        <w:rPr>
          <w:rFonts w:ascii="Simplified Arabic" w:hAnsi="Simplified Arabic" w:cs="Simplified Arabic" w:hint="cs"/>
        </w:rPr>
        <w:t>.</w:t>
      </w:r>
    </w:p>
    <w:p w14:paraId="6F29CAAB" w14:textId="77777777" w:rsidR="008C0489" w:rsidRDefault="008C0489" w:rsidP="00836A28">
      <w:pPr>
        <w:tabs>
          <w:tab w:val="left" w:pos="1717"/>
        </w:tabs>
        <w:bidi/>
        <w:spacing w:after="0"/>
        <w:rPr>
          <w:rFonts w:ascii="Simplified Arabic" w:hAnsi="Simplified Arabic" w:cs="Simplified Arabic"/>
          <w:b/>
          <w:bCs/>
        </w:rPr>
      </w:pPr>
    </w:p>
    <w:p w14:paraId="4BBE7590" w14:textId="47EED65E" w:rsidR="005C0C5D" w:rsidRPr="00D00F3B" w:rsidRDefault="005C0C5D" w:rsidP="00836A28">
      <w:pPr>
        <w:tabs>
          <w:tab w:val="left" w:pos="1717"/>
        </w:tabs>
        <w:bidi/>
        <w:spacing w:after="0"/>
        <w:rPr>
          <w:rFonts w:ascii="Simplified Arabic" w:hAnsi="Simplified Arabic" w:cs="Simplified Arabic"/>
          <w:b/>
          <w:bCs/>
        </w:rPr>
      </w:pPr>
      <w:r w:rsidRPr="00D00F3B">
        <w:rPr>
          <w:rFonts w:ascii="Simplified Arabic" w:hAnsi="Simplified Arabic" w:cs="Simplified Arabic" w:hint="cs"/>
          <w:b/>
          <w:bCs/>
          <w:rtl/>
        </w:rPr>
        <w:t>شكل</w:t>
      </w:r>
      <w:r w:rsidRPr="00D00F3B">
        <w:rPr>
          <w:rFonts w:ascii="Simplified Arabic" w:hAnsi="Simplified Arabic" w:cs="Simplified Arabic" w:hint="cs"/>
          <w:b/>
          <w:bCs/>
        </w:rPr>
        <w:t xml:space="preserve"> (2-7)</w:t>
      </w:r>
      <w:r w:rsidRPr="00D00F3B">
        <w:rPr>
          <w:rFonts w:ascii="Simplified Arabic" w:hAnsi="Simplified Arabic" w:cs="Simplified Arabic" w:hint="cs"/>
          <w:b/>
          <w:bCs/>
          <w:rtl/>
        </w:rPr>
        <w:t>نموذج</w:t>
      </w:r>
      <w:r w:rsidRPr="00D00F3B">
        <w:rPr>
          <w:rFonts w:ascii="Simplified Arabic" w:hAnsi="Simplified Arabic" w:cs="Simplified Arabic" w:hint="cs"/>
          <w:b/>
          <w:bCs/>
        </w:rPr>
        <w:t xml:space="preserve"> IAM</w:t>
      </w:r>
    </w:p>
    <w:p w14:paraId="1D941D69" w14:textId="59430BEC" w:rsidR="00A15330" w:rsidRPr="00D00F3B" w:rsidRDefault="008C2A10" w:rsidP="00836A28">
      <w:pPr>
        <w:tabs>
          <w:tab w:val="left" w:pos="1717"/>
        </w:tabs>
        <w:bidi/>
        <w:spacing w:after="0"/>
        <w:rPr>
          <w:rFonts w:ascii="Simplified Arabic" w:hAnsi="Simplified Arabic" w:cs="Simplified Arabic"/>
          <w:rtl/>
        </w:rPr>
      </w:pPr>
      <w:r w:rsidRPr="00D00F3B">
        <w:rPr>
          <w:rFonts w:ascii="Simplified Arabic" w:hAnsi="Simplified Arabic" w:cs="Simplified Arabic" w:hint="cs"/>
          <w:noProof/>
          <w:rtl/>
          <w:lang w:val="ar-SA"/>
        </w:rPr>
        <w:drawing>
          <wp:anchor distT="0" distB="0" distL="114300" distR="114300" simplePos="0" relativeHeight="251673600" behindDoc="1" locked="0" layoutInCell="1" allowOverlap="1" wp14:anchorId="3450A289" wp14:editId="6288AA66">
            <wp:simplePos x="0" y="0"/>
            <wp:positionH relativeFrom="margin">
              <wp:posOffset>1789365</wp:posOffset>
            </wp:positionH>
            <wp:positionV relativeFrom="paragraph">
              <wp:posOffset>10368</wp:posOffset>
            </wp:positionV>
            <wp:extent cx="2981325" cy="1955165"/>
            <wp:effectExtent l="0" t="19050" r="9525" b="45085"/>
            <wp:wrapTight wrapText="bothSides">
              <wp:wrapPolygon edited="0">
                <wp:start x="0" y="-210"/>
                <wp:lineTo x="0" y="20625"/>
                <wp:lineTo x="552" y="21888"/>
                <wp:lineTo x="1104" y="21888"/>
                <wp:lineTo x="21531" y="20204"/>
                <wp:lineTo x="21531" y="-210"/>
                <wp:lineTo x="1932" y="-210"/>
                <wp:lineTo x="0" y="-210"/>
              </wp:wrapPolygon>
            </wp:wrapTight>
            <wp:docPr id="17675650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14:sizeRelH relativeFrom="margin">
              <wp14:pctWidth>0</wp14:pctWidth>
            </wp14:sizeRelH>
            <wp14:sizeRelV relativeFrom="margin">
              <wp14:pctHeight>0</wp14:pctHeight>
            </wp14:sizeRelV>
          </wp:anchor>
        </w:drawing>
      </w:r>
    </w:p>
    <w:p w14:paraId="3E5F3EF0" w14:textId="77777777" w:rsidR="005C0C5D" w:rsidRPr="00D00F3B" w:rsidRDefault="005C0C5D" w:rsidP="00836A28">
      <w:pPr>
        <w:bidi/>
        <w:spacing w:after="0"/>
        <w:rPr>
          <w:rFonts w:ascii="Simplified Arabic" w:hAnsi="Simplified Arabic" w:cs="Simplified Arabic"/>
          <w:rtl/>
        </w:rPr>
      </w:pPr>
    </w:p>
    <w:p w14:paraId="37F60631" w14:textId="77777777" w:rsidR="005C0C5D" w:rsidRPr="00D00F3B" w:rsidRDefault="005C0C5D" w:rsidP="00836A28">
      <w:pPr>
        <w:bidi/>
        <w:spacing w:after="0"/>
        <w:rPr>
          <w:rFonts w:ascii="Simplified Arabic" w:hAnsi="Simplified Arabic" w:cs="Simplified Arabic"/>
          <w:rtl/>
        </w:rPr>
      </w:pPr>
    </w:p>
    <w:p w14:paraId="7E53FCFF" w14:textId="77777777" w:rsidR="005C0C5D" w:rsidRDefault="005C0C5D" w:rsidP="00836A28">
      <w:pPr>
        <w:bidi/>
        <w:spacing w:after="0"/>
        <w:rPr>
          <w:rFonts w:ascii="Simplified Arabic" w:hAnsi="Simplified Arabic" w:cs="Simplified Arabic"/>
          <w:rtl/>
        </w:rPr>
      </w:pPr>
    </w:p>
    <w:p w14:paraId="03121B08" w14:textId="77777777" w:rsidR="00CF2A41" w:rsidRDefault="00CF2A41" w:rsidP="00CF2A41">
      <w:pPr>
        <w:bidi/>
        <w:spacing w:after="0"/>
        <w:rPr>
          <w:rFonts w:ascii="Simplified Arabic" w:hAnsi="Simplified Arabic" w:cs="Simplified Arabic"/>
          <w:rtl/>
        </w:rPr>
      </w:pPr>
    </w:p>
    <w:p w14:paraId="6A3BD03E" w14:textId="77777777" w:rsidR="00CF2A41" w:rsidRDefault="00CF2A41" w:rsidP="00CF2A41">
      <w:pPr>
        <w:bidi/>
        <w:spacing w:after="0"/>
        <w:rPr>
          <w:rFonts w:ascii="Simplified Arabic" w:hAnsi="Simplified Arabic" w:cs="Simplified Arabic"/>
          <w:rtl/>
        </w:rPr>
      </w:pPr>
    </w:p>
    <w:p w14:paraId="7E1AF8E9" w14:textId="77777777" w:rsidR="00CF2A41" w:rsidRDefault="00CF2A41" w:rsidP="00CF2A41">
      <w:pPr>
        <w:bidi/>
        <w:spacing w:after="0"/>
        <w:rPr>
          <w:rFonts w:ascii="Simplified Arabic" w:hAnsi="Simplified Arabic" w:cs="Simplified Arabic"/>
          <w:rtl/>
        </w:rPr>
      </w:pPr>
    </w:p>
    <w:p w14:paraId="0A1ACD3D" w14:textId="77777777" w:rsidR="00CF2A41" w:rsidRDefault="00CF2A41" w:rsidP="00CF2A41">
      <w:pPr>
        <w:bidi/>
        <w:spacing w:after="0"/>
        <w:rPr>
          <w:rFonts w:ascii="Simplified Arabic" w:hAnsi="Simplified Arabic" w:cs="Simplified Arabic"/>
          <w:rtl/>
        </w:rPr>
      </w:pPr>
    </w:p>
    <w:p w14:paraId="5BEC48AD" w14:textId="77777777" w:rsidR="00CF2A41" w:rsidRPr="00D00F3B" w:rsidRDefault="00CF2A41" w:rsidP="00CF2A41">
      <w:pPr>
        <w:bidi/>
        <w:spacing w:after="0"/>
        <w:rPr>
          <w:rFonts w:ascii="Simplified Arabic" w:hAnsi="Simplified Arabic" w:cs="Simplified Arabic"/>
          <w:rtl/>
        </w:rPr>
      </w:pPr>
    </w:p>
    <w:p w14:paraId="49BD5B64" w14:textId="77777777" w:rsidR="005C0C5D" w:rsidRPr="00D00F3B" w:rsidRDefault="005C0C5D" w:rsidP="00836A28">
      <w:pPr>
        <w:bidi/>
        <w:spacing w:after="0"/>
        <w:rPr>
          <w:rFonts w:ascii="Simplified Arabic" w:hAnsi="Simplified Arabic" w:cs="Simplified Arabic"/>
          <w:rtl/>
        </w:rPr>
      </w:pPr>
    </w:p>
    <w:p w14:paraId="2B3746A9" w14:textId="77777777" w:rsidR="005C0C5D" w:rsidRPr="00D00F3B" w:rsidRDefault="005C0C5D" w:rsidP="00836A28">
      <w:pPr>
        <w:bidi/>
        <w:spacing w:after="0"/>
        <w:rPr>
          <w:rFonts w:ascii="Simplified Arabic" w:hAnsi="Simplified Arabic" w:cs="Simplified Arabic"/>
          <w:rtl/>
        </w:rPr>
      </w:pPr>
    </w:p>
    <w:p w14:paraId="0A081F23" w14:textId="77777777" w:rsidR="005C0C5D" w:rsidRPr="00D00F3B" w:rsidRDefault="005C0C5D"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2.6.5 </w:t>
      </w:r>
      <w:r w:rsidRPr="00D00F3B">
        <w:rPr>
          <w:rFonts w:ascii="Simplified Arabic" w:hAnsi="Simplified Arabic" w:cs="Simplified Arabic" w:hint="cs"/>
          <w:b/>
          <w:bCs/>
          <w:sz w:val="28"/>
          <w:szCs w:val="28"/>
          <w:rtl/>
        </w:rPr>
        <w:t>مقارنة بين النماذج العالمية</w:t>
      </w:r>
    </w:p>
    <w:p w14:paraId="749F3FFA" w14:textId="77777777" w:rsidR="005C0C5D" w:rsidRPr="00D00F3B" w:rsidRDefault="005C0C5D"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(2-13)</w:t>
      </w:r>
    </w:p>
    <w:p w14:paraId="1C6657DA" w14:textId="77777777" w:rsidR="005C0C5D" w:rsidRPr="00D00F3B" w:rsidRDefault="005C0C5D" w:rsidP="00836A28">
      <w:pPr>
        <w:bidi/>
        <w:spacing w:after="0"/>
        <w:rPr>
          <w:rFonts w:ascii="Simplified Arabic" w:hAnsi="Simplified Arabic" w:cs="Simplified Arabic"/>
          <w:b/>
          <w:bCs/>
        </w:rPr>
      </w:pPr>
      <w:r w:rsidRPr="00D00F3B">
        <w:rPr>
          <w:rFonts w:ascii="Simplified Arabic" w:hAnsi="Simplified Arabic" w:cs="Simplified Arabic" w:hint="cs"/>
          <w:b/>
          <w:bCs/>
          <w:rtl/>
        </w:rPr>
        <w:t>مقارنة بين النماذج العالمية لإدارة الأصول</w:t>
      </w:r>
    </w:p>
    <w:tbl>
      <w:tblPr>
        <w:tblStyle w:val="ListTable1Light"/>
        <w:tblW w:w="9325" w:type="dxa"/>
        <w:tblLook w:val="04A0" w:firstRow="1" w:lastRow="0" w:firstColumn="1" w:lastColumn="0" w:noHBand="0" w:noVBand="1"/>
      </w:tblPr>
      <w:tblGrid>
        <w:gridCol w:w="1783"/>
        <w:gridCol w:w="2582"/>
        <w:gridCol w:w="3129"/>
        <w:gridCol w:w="1831"/>
      </w:tblGrid>
      <w:tr w:rsidR="009A2E2E" w:rsidRPr="00D00F3B" w14:paraId="61FCAEE1" w14:textId="58300CB8" w:rsidTr="009A2E2E">
        <w:trPr>
          <w:cnfStyle w:val="100000000000" w:firstRow="1" w:lastRow="0" w:firstColumn="0" w:lastColumn="0" w:oddVBand="0" w:evenVBand="0" w:oddHBand="0" w:evenHBand="0" w:firstRowFirstColumn="0" w:firstRowLastColumn="0" w:lastRowFirstColumn="0" w:lastRowLastColumn="0"/>
          <w:trHeight w:val="381"/>
        </w:trPr>
        <w:tc>
          <w:tcPr>
            <w:cnfStyle w:val="001000000000" w:firstRow="0" w:lastRow="0" w:firstColumn="1" w:lastColumn="0" w:oddVBand="0" w:evenVBand="0" w:oddHBand="0" w:evenHBand="0" w:firstRowFirstColumn="0" w:firstRowLastColumn="0" w:lastRowFirstColumn="0" w:lastRowLastColumn="0"/>
            <w:tcW w:w="0" w:type="auto"/>
            <w:hideMark/>
          </w:tcPr>
          <w:p w14:paraId="7D2D6A7E"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المجال</w:t>
            </w:r>
          </w:p>
        </w:tc>
        <w:tc>
          <w:tcPr>
            <w:tcW w:w="0" w:type="auto"/>
            <w:hideMark/>
          </w:tcPr>
          <w:p w14:paraId="525B6B9E" w14:textId="77777777" w:rsidR="009A2E2E" w:rsidRPr="00D00F3B" w:rsidRDefault="009A2E2E"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نقاط القوة</w:t>
            </w:r>
          </w:p>
        </w:tc>
        <w:tc>
          <w:tcPr>
            <w:tcW w:w="0" w:type="auto"/>
            <w:hideMark/>
          </w:tcPr>
          <w:p w14:paraId="183C7261" w14:textId="77777777" w:rsidR="009A2E2E" w:rsidRPr="00D00F3B" w:rsidRDefault="009A2E2E"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أوجه القصور</w:t>
            </w:r>
          </w:p>
        </w:tc>
        <w:tc>
          <w:tcPr>
            <w:tcW w:w="0" w:type="auto"/>
          </w:tcPr>
          <w:p w14:paraId="4664CF20" w14:textId="09EB2CF1"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النموذج</w:t>
            </w:r>
          </w:p>
        </w:tc>
      </w:tr>
      <w:tr w:rsidR="009A2E2E" w:rsidRPr="00D00F3B" w14:paraId="399D2D3A" w14:textId="246AE820" w:rsidTr="009A2E2E">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0" w:type="auto"/>
            <w:hideMark/>
          </w:tcPr>
          <w:p w14:paraId="35CCA3A4"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إدارة الأصول</w:t>
            </w:r>
          </w:p>
        </w:tc>
        <w:tc>
          <w:tcPr>
            <w:tcW w:w="0" w:type="auto"/>
            <w:hideMark/>
          </w:tcPr>
          <w:p w14:paraId="06AE9B48"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معيار دولي شامل</w:t>
            </w:r>
          </w:p>
        </w:tc>
        <w:tc>
          <w:tcPr>
            <w:tcW w:w="0" w:type="auto"/>
            <w:hideMark/>
          </w:tcPr>
          <w:p w14:paraId="7387BE51"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يتطلب موارد كبيرة للتطبيق</w:t>
            </w:r>
          </w:p>
        </w:tc>
        <w:tc>
          <w:tcPr>
            <w:tcW w:w="0" w:type="auto"/>
          </w:tcPr>
          <w:p w14:paraId="3457E3E0" w14:textId="1E27C251"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ISO 55000</w:t>
            </w:r>
          </w:p>
        </w:tc>
      </w:tr>
      <w:tr w:rsidR="009A2E2E" w:rsidRPr="00D00F3B" w14:paraId="64ABFDCD" w14:textId="2ACDD075" w:rsidTr="009A2E2E">
        <w:trPr>
          <w:trHeight w:val="402"/>
        </w:trPr>
        <w:tc>
          <w:tcPr>
            <w:cnfStyle w:val="001000000000" w:firstRow="0" w:lastRow="0" w:firstColumn="1" w:lastColumn="0" w:oddVBand="0" w:evenVBand="0" w:oddHBand="0" w:evenHBand="0" w:firstRowFirstColumn="0" w:firstRowLastColumn="0" w:lastRowFirstColumn="0" w:lastRowLastColumn="0"/>
            <w:tcW w:w="0" w:type="auto"/>
            <w:hideMark/>
          </w:tcPr>
          <w:p w14:paraId="7B4BD3E7"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التطبيق التنفيذي</w:t>
            </w:r>
          </w:p>
        </w:tc>
        <w:tc>
          <w:tcPr>
            <w:tcW w:w="0" w:type="auto"/>
            <w:hideMark/>
          </w:tcPr>
          <w:p w14:paraId="270D475F"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يركز على الأداء</w:t>
            </w:r>
          </w:p>
        </w:tc>
        <w:tc>
          <w:tcPr>
            <w:tcW w:w="0" w:type="auto"/>
            <w:hideMark/>
          </w:tcPr>
          <w:p w14:paraId="4377C421"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يحتاج إلى نظام مؤسسي متكامل</w:t>
            </w:r>
          </w:p>
        </w:tc>
        <w:tc>
          <w:tcPr>
            <w:tcW w:w="0" w:type="auto"/>
          </w:tcPr>
          <w:p w14:paraId="34C2E84E" w14:textId="76565535"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ISO 55001</w:t>
            </w:r>
          </w:p>
        </w:tc>
      </w:tr>
      <w:tr w:rsidR="009A2E2E" w:rsidRPr="00D00F3B" w14:paraId="73C66DCB" w14:textId="3456BCF9" w:rsidTr="009A2E2E">
        <w:trPr>
          <w:cnfStyle w:val="000000100000" w:firstRow="0" w:lastRow="0" w:firstColumn="0" w:lastColumn="0" w:oddVBand="0" w:evenVBand="0" w:oddHBand="1"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0" w:type="auto"/>
            <w:hideMark/>
          </w:tcPr>
          <w:p w14:paraId="3E7EC348"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إدارة الأصول</w:t>
            </w:r>
          </w:p>
        </w:tc>
        <w:tc>
          <w:tcPr>
            <w:tcW w:w="0" w:type="auto"/>
            <w:hideMark/>
          </w:tcPr>
          <w:p w14:paraId="20166545"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أساس تاريخي للمواصفات</w:t>
            </w:r>
          </w:p>
        </w:tc>
        <w:tc>
          <w:tcPr>
            <w:tcW w:w="0" w:type="auto"/>
            <w:hideMark/>
          </w:tcPr>
          <w:p w14:paraId="1637BFD1"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استُبدل بمعيار</w:t>
            </w:r>
            <w:r w:rsidRPr="00D00F3B">
              <w:rPr>
                <w:rFonts w:ascii="Simplified Arabic" w:hAnsi="Simplified Arabic" w:cs="Simplified Arabic" w:hint="cs"/>
              </w:rPr>
              <w:t xml:space="preserve"> ISO</w:t>
            </w:r>
          </w:p>
        </w:tc>
        <w:tc>
          <w:tcPr>
            <w:tcW w:w="0" w:type="auto"/>
          </w:tcPr>
          <w:p w14:paraId="7E9C5E9D" w14:textId="690FC827"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PAS 55</w:t>
            </w:r>
          </w:p>
        </w:tc>
      </w:tr>
      <w:tr w:rsidR="009A2E2E" w:rsidRPr="00D00F3B" w14:paraId="4113B208" w14:textId="4FE6BC26" w:rsidTr="009A2E2E">
        <w:trPr>
          <w:trHeight w:val="402"/>
        </w:trPr>
        <w:tc>
          <w:tcPr>
            <w:cnfStyle w:val="001000000000" w:firstRow="0" w:lastRow="0" w:firstColumn="1" w:lastColumn="0" w:oddVBand="0" w:evenVBand="0" w:oddHBand="0" w:evenHBand="0" w:firstRowFirstColumn="0" w:firstRowLastColumn="0" w:lastRowFirstColumn="0" w:lastRowLastColumn="0"/>
            <w:tcW w:w="0" w:type="auto"/>
            <w:hideMark/>
          </w:tcPr>
          <w:p w14:paraId="23575906"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إطار مفاهيمي</w:t>
            </w:r>
          </w:p>
        </w:tc>
        <w:tc>
          <w:tcPr>
            <w:tcW w:w="0" w:type="auto"/>
            <w:hideMark/>
          </w:tcPr>
          <w:p w14:paraId="68FF0BF3"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يربط جميع عناصر الإدارة</w:t>
            </w:r>
          </w:p>
        </w:tc>
        <w:tc>
          <w:tcPr>
            <w:tcW w:w="0" w:type="auto"/>
            <w:hideMark/>
          </w:tcPr>
          <w:p w14:paraId="1B7A6224"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لا يمثل معيار اعتماد رسمي</w:t>
            </w:r>
          </w:p>
        </w:tc>
        <w:tc>
          <w:tcPr>
            <w:tcW w:w="0" w:type="auto"/>
          </w:tcPr>
          <w:p w14:paraId="61CCD53F" w14:textId="1D7E65FF"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IAM Anatomy</w:t>
            </w:r>
          </w:p>
        </w:tc>
      </w:tr>
    </w:tbl>
    <w:p w14:paraId="33BF6259" w14:textId="77777777" w:rsidR="001059A9" w:rsidRPr="00D00F3B" w:rsidRDefault="001059A9" w:rsidP="00836A28">
      <w:pPr>
        <w:bidi/>
        <w:spacing w:after="0"/>
        <w:rPr>
          <w:rFonts w:ascii="Simplified Arabic" w:hAnsi="Simplified Arabic" w:cs="Simplified Arabic"/>
          <w:b/>
          <w:bCs/>
          <w:rtl/>
        </w:rPr>
      </w:pPr>
      <w:r w:rsidRPr="00D00F3B">
        <w:rPr>
          <w:rFonts w:ascii="Simplified Arabic" w:hAnsi="Simplified Arabic" w:cs="Simplified Arabic" w:hint="cs"/>
          <w:b/>
          <w:bCs/>
          <w:rtl/>
        </w:rPr>
        <w:t xml:space="preserve"> </w:t>
      </w:r>
    </w:p>
    <w:p w14:paraId="7323AF21" w14:textId="639095B0" w:rsidR="005C0C5D" w:rsidRPr="00D00F3B" w:rsidRDefault="001059A9" w:rsidP="00836A28">
      <w:pPr>
        <w:bidi/>
        <w:spacing w:after="0"/>
        <w:rPr>
          <w:rFonts w:ascii="Simplified Arabic" w:hAnsi="Simplified Arabic" w:cs="Simplified Arabic"/>
          <w:b/>
          <w:bCs/>
          <w:sz w:val="28"/>
          <w:szCs w:val="28"/>
        </w:rPr>
      </w:pPr>
      <w:proofErr w:type="gramStart"/>
      <w:r w:rsidRPr="00D00F3B">
        <w:rPr>
          <w:rFonts w:ascii="Simplified Arabic" w:hAnsi="Simplified Arabic" w:cs="Simplified Arabic" w:hint="cs"/>
          <w:b/>
          <w:bCs/>
          <w:sz w:val="28"/>
          <w:szCs w:val="28"/>
        </w:rPr>
        <w:t xml:space="preserve">2.6.6 </w:t>
      </w:r>
      <w:r w:rsidRPr="00D00F3B">
        <w:rPr>
          <w:rFonts w:ascii="Simplified Arabic" w:hAnsi="Simplified Arabic" w:cs="Simplified Arabic" w:hint="cs"/>
          <w:b/>
          <w:bCs/>
          <w:sz w:val="28"/>
          <w:szCs w:val="28"/>
          <w:rtl/>
        </w:rPr>
        <w:t xml:space="preserve"> </w:t>
      </w:r>
      <w:r w:rsidR="005C0C5D" w:rsidRPr="00D00F3B">
        <w:rPr>
          <w:rFonts w:ascii="Simplified Arabic" w:hAnsi="Simplified Arabic" w:cs="Simplified Arabic" w:hint="cs"/>
          <w:b/>
          <w:bCs/>
          <w:sz w:val="28"/>
          <w:szCs w:val="28"/>
          <w:rtl/>
        </w:rPr>
        <w:t>مدى</w:t>
      </w:r>
      <w:proofErr w:type="gramEnd"/>
      <w:r w:rsidR="005C0C5D" w:rsidRPr="00D00F3B">
        <w:rPr>
          <w:rFonts w:ascii="Simplified Arabic" w:hAnsi="Simplified Arabic" w:cs="Simplified Arabic" w:hint="cs"/>
          <w:b/>
          <w:bCs/>
          <w:sz w:val="28"/>
          <w:szCs w:val="28"/>
          <w:rtl/>
        </w:rPr>
        <w:t xml:space="preserve"> ارتباط هذه النماذج بالدراسة الحالية</w:t>
      </w:r>
    </w:p>
    <w:p w14:paraId="3B0276F4" w14:textId="77777777" w:rsidR="005C0C5D" w:rsidRPr="00D00F3B" w:rsidRDefault="005C0C5D" w:rsidP="00836A28">
      <w:pPr>
        <w:bidi/>
        <w:spacing w:after="0"/>
        <w:rPr>
          <w:rFonts w:ascii="Simplified Arabic" w:hAnsi="Simplified Arabic" w:cs="Simplified Arabic"/>
        </w:rPr>
      </w:pPr>
      <w:r w:rsidRPr="00D00F3B">
        <w:rPr>
          <w:rFonts w:ascii="Simplified Arabic" w:hAnsi="Simplified Arabic" w:cs="Simplified Arabic" w:hint="cs"/>
          <w:rtl/>
        </w:rPr>
        <w:t>تتوافق الدراسة الحالية بصورة مباشرة مع هذه النماذج للأسباب الآتية</w:t>
      </w:r>
      <w:r w:rsidRPr="00D00F3B">
        <w:rPr>
          <w:rFonts w:ascii="Simplified Arabic" w:hAnsi="Simplified Arabic" w:cs="Simplified Arabic" w:hint="cs"/>
        </w:rPr>
        <w:t>:</w:t>
      </w:r>
    </w:p>
    <w:p w14:paraId="689A531E" w14:textId="77777777" w:rsidR="005C0C5D" w:rsidRPr="00D00F3B" w:rsidRDefault="005C0C5D" w:rsidP="00836A28">
      <w:pPr>
        <w:numPr>
          <w:ilvl w:val="0"/>
          <w:numId w:val="36"/>
        </w:numPr>
        <w:bidi/>
        <w:spacing w:after="0"/>
        <w:rPr>
          <w:rFonts w:ascii="Simplified Arabic" w:hAnsi="Simplified Arabic" w:cs="Simplified Arabic"/>
        </w:rPr>
      </w:pPr>
      <w:r w:rsidRPr="00D00F3B">
        <w:rPr>
          <w:rFonts w:ascii="Simplified Arabic" w:hAnsi="Simplified Arabic" w:cs="Simplified Arabic" w:hint="cs"/>
          <w:rtl/>
        </w:rPr>
        <w:t xml:space="preserve">تعتمد الدراسة على مفهوم </w:t>
      </w:r>
      <w:r w:rsidRPr="00D00F3B">
        <w:rPr>
          <w:rFonts w:ascii="Simplified Arabic" w:hAnsi="Simplified Arabic" w:cs="Simplified Arabic" w:hint="cs"/>
          <w:b/>
          <w:bCs/>
          <w:rtl/>
        </w:rPr>
        <w:t>تعظيم قيمة الأصل</w:t>
      </w:r>
      <w:r w:rsidRPr="00D00F3B">
        <w:rPr>
          <w:rFonts w:ascii="Simplified Arabic" w:hAnsi="Simplified Arabic" w:cs="Simplified Arabic" w:hint="cs"/>
          <w:rtl/>
        </w:rPr>
        <w:t xml:space="preserve"> الذي يمثل جوهر</w:t>
      </w:r>
      <w:r w:rsidRPr="00D00F3B">
        <w:rPr>
          <w:rFonts w:ascii="Simplified Arabic" w:hAnsi="Simplified Arabic" w:cs="Simplified Arabic" w:hint="cs"/>
        </w:rPr>
        <w:t xml:space="preserve"> ISO 55000. </w:t>
      </w:r>
    </w:p>
    <w:p w14:paraId="037395FF" w14:textId="77777777" w:rsidR="005C0C5D" w:rsidRPr="00D00F3B" w:rsidRDefault="005C0C5D" w:rsidP="00836A28">
      <w:pPr>
        <w:numPr>
          <w:ilvl w:val="0"/>
          <w:numId w:val="36"/>
        </w:numPr>
        <w:bidi/>
        <w:spacing w:after="0"/>
        <w:rPr>
          <w:rFonts w:ascii="Simplified Arabic" w:hAnsi="Simplified Arabic" w:cs="Simplified Arabic"/>
        </w:rPr>
      </w:pPr>
      <w:r w:rsidRPr="00D00F3B">
        <w:rPr>
          <w:rFonts w:ascii="Simplified Arabic" w:hAnsi="Simplified Arabic" w:cs="Simplified Arabic" w:hint="cs"/>
          <w:rtl/>
        </w:rPr>
        <w:t xml:space="preserve">تركز الدراسة على </w:t>
      </w:r>
      <w:r w:rsidRPr="00D00F3B">
        <w:rPr>
          <w:rFonts w:ascii="Simplified Arabic" w:hAnsi="Simplified Arabic" w:cs="Simplified Arabic" w:hint="cs"/>
          <w:b/>
          <w:bCs/>
          <w:rtl/>
        </w:rPr>
        <w:t>قياس الأداء</w:t>
      </w:r>
      <w:r w:rsidRPr="00D00F3B">
        <w:rPr>
          <w:rFonts w:ascii="Simplified Arabic" w:hAnsi="Simplified Arabic" w:cs="Simplified Arabic" w:hint="cs"/>
          <w:rtl/>
        </w:rPr>
        <w:t xml:space="preserve"> باعتباره أحد متطلبات</w:t>
      </w:r>
      <w:r w:rsidRPr="00D00F3B">
        <w:rPr>
          <w:rFonts w:ascii="Simplified Arabic" w:hAnsi="Simplified Arabic" w:cs="Simplified Arabic" w:hint="cs"/>
        </w:rPr>
        <w:t xml:space="preserve"> ISO 55001. </w:t>
      </w:r>
    </w:p>
    <w:p w14:paraId="044E00ED" w14:textId="77777777" w:rsidR="005C0C5D" w:rsidRPr="00D00F3B" w:rsidRDefault="005C0C5D" w:rsidP="00836A28">
      <w:pPr>
        <w:numPr>
          <w:ilvl w:val="0"/>
          <w:numId w:val="36"/>
        </w:numPr>
        <w:bidi/>
        <w:spacing w:after="0"/>
        <w:rPr>
          <w:rFonts w:ascii="Simplified Arabic" w:hAnsi="Simplified Arabic" w:cs="Simplified Arabic"/>
        </w:rPr>
      </w:pPr>
      <w:r w:rsidRPr="00D00F3B">
        <w:rPr>
          <w:rFonts w:ascii="Simplified Arabic" w:hAnsi="Simplified Arabic" w:cs="Simplified Arabic" w:hint="cs"/>
          <w:rtl/>
        </w:rPr>
        <w:t xml:space="preserve">تعتمد الدراسة على مبدأ </w:t>
      </w:r>
      <w:r w:rsidRPr="00D00F3B">
        <w:rPr>
          <w:rFonts w:ascii="Simplified Arabic" w:hAnsi="Simplified Arabic" w:cs="Simplified Arabic" w:hint="cs"/>
          <w:b/>
          <w:bCs/>
          <w:rtl/>
        </w:rPr>
        <w:t>التحسين المستمر</w:t>
      </w:r>
      <w:r w:rsidRPr="00D00F3B">
        <w:rPr>
          <w:rFonts w:ascii="Simplified Arabic" w:hAnsi="Simplified Arabic" w:cs="Simplified Arabic" w:hint="cs"/>
          <w:rtl/>
        </w:rPr>
        <w:t xml:space="preserve"> الوارد في جميع النماذج العالمية</w:t>
      </w:r>
      <w:r w:rsidRPr="00D00F3B">
        <w:rPr>
          <w:rFonts w:ascii="Simplified Arabic" w:hAnsi="Simplified Arabic" w:cs="Simplified Arabic" w:hint="cs"/>
        </w:rPr>
        <w:t xml:space="preserve">. </w:t>
      </w:r>
    </w:p>
    <w:p w14:paraId="3F863ACC" w14:textId="77777777" w:rsidR="005C0C5D" w:rsidRPr="00D00F3B" w:rsidRDefault="005C0C5D" w:rsidP="00836A28">
      <w:pPr>
        <w:numPr>
          <w:ilvl w:val="0"/>
          <w:numId w:val="36"/>
        </w:numPr>
        <w:bidi/>
        <w:spacing w:after="0"/>
        <w:rPr>
          <w:rFonts w:ascii="Simplified Arabic" w:hAnsi="Simplified Arabic" w:cs="Simplified Arabic"/>
        </w:rPr>
      </w:pPr>
      <w:r w:rsidRPr="00D00F3B">
        <w:rPr>
          <w:rFonts w:ascii="Simplified Arabic" w:hAnsi="Simplified Arabic" w:cs="Simplified Arabic" w:hint="cs"/>
          <w:rtl/>
        </w:rPr>
        <w:t xml:space="preserve">تربط الدراسة بين </w:t>
      </w:r>
      <w:r w:rsidRPr="00D00F3B">
        <w:rPr>
          <w:rFonts w:ascii="Simplified Arabic" w:hAnsi="Simplified Arabic" w:cs="Simplified Arabic" w:hint="cs"/>
          <w:b/>
          <w:bCs/>
          <w:rtl/>
        </w:rPr>
        <w:t>الصيانة الوقائية</w:t>
      </w:r>
      <w:r w:rsidRPr="00D00F3B">
        <w:rPr>
          <w:rFonts w:ascii="Simplified Arabic" w:hAnsi="Simplified Arabic" w:cs="Simplified Arabic" w:hint="cs"/>
          <w:rtl/>
        </w:rPr>
        <w:t xml:space="preserve"> و</w:t>
      </w:r>
      <w:r w:rsidRPr="00D00F3B">
        <w:rPr>
          <w:rFonts w:ascii="Simplified Arabic" w:hAnsi="Simplified Arabic" w:cs="Simplified Arabic" w:hint="cs"/>
          <w:b/>
          <w:bCs/>
          <w:rtl/>
        </w:rPr>
        <w:t>إدارة الأصول</w:t>
      </w:r>
      <w:r w:rsidRPr="00D00F3B">
        <w:rPr>
          <w:rFonts w:ascii="Simplified Arabic" w:hAnsi="Simplified Arabic" w:cs="Simplified Arabic" w:hint="cs"/>
          <w:rtl/>
        </w:rPr>
        <w:t xml:space="preserve"> وفق دورة حياة الأصل</w:t>
      </w:r>
      <w:r w:rsidRPr="00D00F3B">
        <w:rPr>
          <w:rFonts w:ascii="Simplified Arabic" w:hAnsi="Simplified Arabic" w:cs="Simplified Arabic" w:hint="cs"/>
        </w:rPr>
        <w:t xml:space="preserve">. </w:t>
      </w:r>
    </w:p>
    <w:p w14:paraId="1B8A6E84" w14:textId="77777777" w:rsidR="005C0C5D" w:rsidRPr="00D00F3B" w:rsidRDefault="005C0C5D" w:rsidP="00836A28">
      <w:pPr>
        <w:numPr>
          <w:ilvl w:val="0"/>
          <w:numId w:val="36"/>
        </w:numPr>
        <w:bidi/>
        <w:spacing w:after="0"/>
        <w:rPr>
          <w:rFonts w:ascii="Simplified Arabic" w:hAnsi="Simplified Arabic" w:cs="Simplified Arabic"/>
        </w:rPr>
      </w:pPr>
      <w:r w:rsidRPr="00D00F3B">
        <w:rPr>
          <w:rFonts w:ascii="Simplified Arabic" w:hAnsi="Simplified Arabic" w:cs="Simplified Arabic" w:hint="cs"/>
          <w:rtl/>
        </w:rPr>
        <w:t>تقدم الدراسة نموذجًا تطبيقيًا يمكن استخدامه في المؤسسات الحكومية لتطوير تقييم مشاريع الصيانة</w:t>
      </w:r>
      <w:r w:rsidRPr="00D00F3B">
        <w:rPr>
          <w:rFonts w:ascii="Simplified Arabic" w:hAnsi="Simplified Arabic" w:cs="Simplified Arabic" w:hint="cs"/>
        </w:rPr>
        <w:t>.</w:t>
      </w:r>
    </w:p>
    <w:p w14:paraId="22056EA5" w14:textId="77777777" w:rsidR="001059A9" w:rsidRPr="00D00F3B" w:rsidRDefault="001059A9" w:rsidP="00836A28">
      <w:pPr>
        <w:bidi/>
        <w:spacing w:after="0"/>
        <w:rPr>
          <w:rFonts w:ascii="Simplified Arabic" w:hAnsi="Simplified Arabic" w:cs="Simplified Arabic"/>
          <w:rtl/>
        </w:rPr>
      </w:pPr>
    </w:p>
    <w:p w14:paraId="518AA3F7" w14:textId="12AD0E9C" w:rsidR="00CF2A41" w:rsidRDefault="00CF2A41">
      <w:pPr>
        <w:rPr>
          <w:rFonts w:ascii="Simplified Arabic" w:hAnsi="Simplified Arabic" w:cs="Simplified Arabic"/>
          <w:rtl/>
        </w:rPr>
      </w:pPr>
      <w:r>
        <w:rPr>
          <w:rFonts w:ascii="Simplified Arabic" w:hAnsi="Simplified Arabic" w:cs="Simplified Arabic"/>
          <w:rtl/>
        </w:rPr>
        <w:br w:type="page"/>
      </w:r>
    </w:p>
    <w:p w14:paraId="1A886F73" w14:textId="77777777" w:rsidR="005C0C5D" w:rsidRPr="00D00F3B" w:rsidRDefault="005C0C5D"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2.7 </w:t>
      </w:r>
      <w:r w:rsidRPr="00D00F3B">
        <w:rPr>
          <w:rFonts w:ascii="Simplified Arabic" w:hAnsi="Simplified Arabic" w:cs="Simplified Arabic" w:hint="cs"/>
          <w:b/>
          <w:bCs/>
          <w:sz w:val="28"/>
          <w:szCs w:val="28"/>
          <w:rtl/>
        </w:rPr>
        <w:t>إدارة الصيانة المعتمدة على الاعتمادية</w:t>
      </w:r>
      <w:r w:rsidRPr="00D00F3B">
        <w:rPr>
          <w:rFonts w:ascii="Simplified Arabic" w:hAnsi="Simplified Arabic" w:cs="Simplified Arabic" w:hint="cs"/>
          <w:b/>
          <w:bCs/>
          <w:sz w:val="28"/>
          <w:szCs w:val="28"/>
        </w:rPr>
        <w:t xml:space="preserve"> (Reliability-</w:t>
      </w:r>
      <w:proofErr w:type="spellStart"/>
      <w:r w:rsidRPr="00D00F3B">
        <w:rPr>
          <w:rFonts w:ascii="Simplified Arabic" w:hAnsi="Simplified Arabic" w:cs="Simplified Arabic" w:hint="cs"/>
          <w:b/>
          <w:bCs/>
          <w:sz w:val="28"/>
          <w:szCs w:val="28"/>
        </w:rPr>
        <w:t>Centered</w:t>
      </w:r>
      <w:proofErr w:type="spellEnd"/>
      <w:r w:rsidRPr="00D00F3B">
        <w:rPr>
          <w:rFonts w:ascii="Simplified Arabic" w:hAnsi="Simplified Arabic" w:cs="Simplified Arabic" w:hint="cs"/>
          <w:b/>
          <w:bCs/>
          <w:sz w:val="28"/>
          <w:szCs w:val="28"/>
        </w:rPr>
        <w:t xml:space="preserve"> Maintenance - RCM)</w:t>
      </w:r>
    </w:p>
    <w:p w14:paraId="7F283C68" w14:textId="77777777" w:rsidR="005C0C5D" w:rsidRPr="00D00F3B" w:rsidRDefault="005C0C5D"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2.7.1 </w:t>
      </w:r>
      <w:r w:rsidRPr="00D00F3B">
        <w:rPr>
          <w:rFonts w:ascii="Simplified Arabic" w:hAnsi="Simplified Arabic" w:cs="Simplified Arabic" w:hint="cs"/>
          <w:b/>
          <w:bCs/>
          <w:sz w:val="28"/>
          <w:szCs w:val="28"/>
          <w:rtl/>
        </w:rPr>
        <w:t>نشأة مفهوم الصيانة المعتمدة على الاعتمادية</w:t>
      </w:r>
    </w:p>
    <w:p w14:paraId="45A2535F"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ظهر مفهوم الصيانة المعتمدة على الاعتمادية</w:t>
      </w:r>
      <w:r w:rsidRPr="00D00F3B">
        <w:rPr>
          <w:rFonts w:ascii="Simplified Arabic" w:hAnsi="Simplified Arabic" w:cs="Simplified Arabic" w:hint="cs"/>
        </w:rPr>
        <w:t xml:space="preserve"> (Reliability-</w:t>
      </w:r>
      <w:proofErr w:type="spellStart"/>
      <w:r w:rsidRPr="00D00F3B">
        <w:rPr>
          <w:rFonts w:ascii="Simplified Arabic" w:hAnsi="Simplified Arabic" w:cs="Simplified Arabic" w:hint="cs"/>
        </w:rPr>
        <w:t>Centered</w:t>
      </w:r>
      <w:proofErr w:type="spellEnd"/>
      <w:r w:rsidRPr="00D00F3B">
        <w:rPr>
          <w:rFonts w:ascii="Simplified Arabic" w:hAnsi="Simplified Arabic" w:cs="Simplified Arabic" w:hint="cs"/>
        </w:rPr>
        <w:t xml:space="preserve"> Maintenance - RCM) </w:t>
      </w:r>
      <w:r w:rsidRPr="00D00F3B">
        <w:rPr>
          <w:rFonts w:ascii="Simplified Arabic" w:hAnsi="Simplified Arabic" w:cs="Simplified Arabic" w:hint="cs"/>
          <w:rtl/>
        </w:rPr>
        <w:t>في نهاية ستينيات القرن العشرين ضمن قطاع الطيران المدني في الولايات المتحدة الأمريكية، وذلك استجابةً للحاجة إلى تطوير منهجية أكثر كفاءة في المحافظة على جاهزية الطائرات وتقليل الأعطال التي قد تؤثر في سلامة التشغيل. وقد أثبتت الدراسات التي أجرتها شركات الطيران بالتعاون مع الهيئات التنظيمية أن الاعتماد على الصيانة الدورية وحدها لا يحقق دائمًا المستوى المطلوب من الاعتمادية، إذ إن كثيرًا من الأعطال لا ترتبط بعمر المكون، وإنما ترتبط بظروف التشغيل أو أنماط الاستخدام أو العوامل البيئية</w:t>
      </w:r>
      <w:r w:rsidRPr="00D00F3B">
        <w:rPr>
          <w:rFonts w:ascii="Simplified Arabic" w:hAnsi="Simplified Arabic" w:cs="Simplified Arabic" w:hint="cs"/>
        </w:rPr>
        <w:t>.</w:t>
      </w:r>
    </w:p>
    <w:p w14:paraId="7F654B6F"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وانطلاقًا من هذه النتائج، تطور مفهوم</w:t>
      </w:r>
      <w:r w:rsidRPr="00D00F3B">
        <w:rPr>
          <w:rFonts w:ascii="Simplified Arabic" w:hAnsi="Simplified Arabic" w:cs="Simplified Arabic" w:hint="cs"/>
        </w:rPr>
        <w:t xml:space="preserve"> RCM </w:t>
      </w:r>
      <w:r w:rsidRPr="00D00F3B">
        <w:rPr>
          <w:rFonts w:ascii="Simplified Arabic" w:hAnsi="Simplified Arabic" w:cs="Simplified Arabic" w:hint="cs"/>
          <w:rtl/>
        </w:rPr>
        <w:t>ليصبح أحد أهم الأساليب العلمية في تخطيط برامج الصيانة، حيث يعتمد على تحليل وظائف الأصل، وتحديد أنماط الفشل المحتملة، وتقييم آثارها، ثم اختيار استراتيجية الصيانة الأكثر ملاءمة لكل أصل وفقًا لأهميته التشغيلية ومستوى المخاطر المرتبطة به</w:t>
      </w:r>
      <w:r w:rsidRPr="00D00F3B">
        <w:rPr>
          <w:rFonts w:ascii="Simplified Arabic" w:hAnsi="Simplified Arabic" w:cs="Simplified Arabic" w:hint="cs"/>
        </w:rPr>
        <w:t>.</w:t>
      </w:r>
    </w:p>
    <w:p w14:paraId="6C0BDF0D"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وقد توسع استخدام هذا المفهوم لاحقًا ليشمل قطاعات الطاقة، والنقل، والصناعات الثقيلة، والبنية التحتية، وأصبح أحد المراجع الأساسية التي تعتمد عليها المؤسسات في تصميم برامج الصيانة الحديثة</w:t>
      </w:r>
      <w:r w:rsidRPr="00D00F3B">
        <w:rPr>
          <w:rFonts w:ascii="Simplified Arabic" w:hAnsi="Simplified Arabic" w:cs="Simplified Arabic" w:hint="cs"/>
        </w:rPr>
        <w:t>.</w:t>
      </w:r>
    </w:p>
    <w:p w14:paraId="2054644C" w14:textId="77777777" w:rsidR="005C0C5D" w:rsidRPr="00D00F3B" w:rsidRDefault="005C0C5D" w:rsidP="00836A28">
      <w:pPr>
        <w:pStyle w:val="Heading2"/>
        <w:bidi/>
        <w:spacing w:after="0"/>
        <w:rPr>
          <w:rFonts w:ascii="Simplified Arabic" w:eastAsiaTheme="minorHAnsi" w:hAnsi="Simplified Arabic" w:cs="Simplified Arabic"/>
          <w:b/>
          <w:bCs/>
          <w:color w:val="auto"/>
          <w:sz w:val="28"/>
          <w:szCs w:val="28"/>
        </w:rPr>
      </w:pPr>
      <w:bookmarkStart w:id="15" w:name="_Toc235152902"/>
      <w:bookmarkStart w:id="16" w:name="_Toc235199129"/>
      <w:bookmarkStart w:id="17" w:name="_Toc235199700"/>
      <w:r w:rsidRPr="00D00F3B">
        <w:rPr>
          <w:rFonts w:ascii="Simplified Arabic" w:eastAsiaTheme="minorHAnsi" w:hAnsi="Simplified Arabic" w:cs="Simplified Arabic" w:hint="cs"/>
          <w:b/>
          <w:bCs/>
          <w:color w:val="auto"/>
          <w:sz w:val="28"/>
          <w:szCs w:val="28"/>
        </w:rPr>
        <w:t xml:space="preserve">2.7.2 </w:t>
      </w:r>
      <w:r w:rsidRPr="00D00F3B">
        <w:rPr>
          <w:rFonts w:ascii="Simplified Arabic" w:eastAsiaTheme="minorHAnsi" w:hAnsi="Simplified Arabic" w:cs="Simplified Arabic" w:hint="cs"/>
          <w:b/>
          <w:bCs/>
          <w:color w:val="auto"/>
          <w:sz w:val="28"/>
          <w:szCs w:val="28"/>
          <w:rtl/>
        </w:rPr>
        <w:t>مفهوم الصيانة المعتمدة على الاعتمادية</w:t>
      </w:r>
      <w:bookmarkEnd w:id="15"/>
      <w:bookmarkEnd w:id="16"/>
      <w:bookmarkEnd w:id="17"/>
    </w:p>
    <w:p w14:paraId="60987832"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 xml:space="preserve">تعرف الصيانة المعتمدة على الاعتمادية بأنها </w:t>
      </w:r>
      <w:r w:rsidRPr="00D00F3B">
        <w:rPr>
          <w:rStyle w:val="Strong"/>
          <w:rFonts w:ascii="Simplified Arabic" w:hAnsi="Simplified Arabic" w:cs="Simplified Arabic" w:hint="cs"/>
          <w:rtl/>
        </w:rPr>
        <w:t>منهجية منظمة تهدف إلى تحديد السياسات المثلى للصيانة من خلال تحليل وظائف الأصل، وأنماط الفشل المحتملة، وتأثيراتها، واختيار الإجراءات التي تضمن استمرار الأصل في أداء وظائفه المطلوبة بأعلى مستوى من الكفاءة والاعتمادية</w:t>
      </w:r>
      <w:r w:rsidRPr="00D00F3B">
        <w:rPr>
          <w:rFonts w:ascii="Simplified Arabic" w:hAnsi="Simplified Arabic" w:cs="Simplified Arabic" w:hint="cs"/>
        </w:rPr>
        <w:t>.</w:t>
      </w:r>
    </w:p>
    <w:p w14:paraId="54480608"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ويتميز هذا الأسلوب بأنه لا يفرض استراتيجية صيانة واحدة على جميع الأصول، بل يختار الاستراتيجية المناسبة لكل أصل وفقًا لطبيعته التشغيلية وأهمية وظيفته وتأثير تعطله في المؤسسة</w:t>
      </w:r>
      <w:r w:rsidRPr="00D00F3B">
        <w:rPr>
          <w:rFonts w:ascii="Simplified Arabic" w:hAnsi="Simplified Arabic" w:cs="Simplified Arabic" w:hint="cs"/>
        </w:rPr>
        <w:t>.</w:t>
      </w:r>
    </w:p>
    <w:p w14:paraId="6A1C4203" w14:textId="36184B21" w:rsidR="008C0489"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ومن ثم فإن الصيانة الوقائية ليست هدفًا في حد ذاتها، وإنما إحدى الوسائل التي قد يوصي بها تحليل الاعتمادية إذا أثبتت أنها الخيار الأكثر كفاءة</w:t>
      </w:r>
      <w:r w:rsidRPr="00D00F3B">
        <w:rPr>
          <w:rFonts w:ascii="Simplified Arabic" w:hAnsi="Simplified Arabic" w:cs="Simplified Arabic" w:hint="cs"/>
        </w:rPr>
        <w:t>.</w:t>
      </w:r>
    </w:p>
    <w:p w14:paraId="5D06F3E6" w14:textId="77777777" w:rsidR="008C0489" w:rsidRDefault="008C0489" w:rsidP="00836A28">
      <w:pPr>
        <w:spacing w:after="0"/>
        <w:rPr>
          <w:rFonts w:ascii="Simplified Arabic" w:eastAsia="Times New Roman" w:hAnsi="Simplified Arabic" w:cs="Simplified Arabic"/>
          <w:kern w:val="0"/>
          <w:sz w:val="24"/>
          <w:szCs w:val="24"/>
          <w:lang w:eastAsia="en-AE"/>
          <w14:ligatures w14:val="none"/>
        </w:rPr>
      </w:pPr>
      <w:r>
        <w:rPr>
          <w:rFonts w:ascii="Simplified Arabic" w:hAnsi="Simplified Arabic" w:cs="Simplified Arabic"/>
        </w:rPr>
        <w:br w:type="page"/>
      </w:r>
    </w:p>
    <w:p w14:paraId="558CCF3B" w14:textId="77777777" w:rsidR="005C0C5D" w:rsidRPr="00D00F3B" w:rsidRDefault="005C0C5D"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2.7.3 </w:t>
      </w:r>
      <w:r w:rsidRPr="00D00F3B">
        <w:rPr>
          <w:rFonts w:ascii="Simplified Arabic" w:hAnsi="Simplified Arabic" w:cs="Simplified Arabic" w:hint="cs"/>
          <w:b/>
          <w:bCs/>
          <w:sz w:val="28"/>
          <w:szCs w:val="28"/>
          <w:rtl/>
        </w:rPr>
        <w:t>مبادئ الصيانة المعتمدة على الاعتمادية</w:t>
      </w:r>
    </w:p>
    <w:p w14:paraId="15F6FD00"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يقوم نظام</w:t>
      </w:r>
      <w:r w:rsidRPr="00D00F3B">
        <w:rPr>
          <w:rFonts w:ascii="Simplified Arabic" w:hAnsi="Simplified Arabic" w:cs="Simplified Arabic" w:hint="cs"/>
        </w:rPr>
        <w:t xml:space="preserve"> RCM </w:t>
      </w:r>
      <w:r w:rsidRPr="00D00F3B">
        <w:rPr>
          <w:rFonts w:ascii="Simplified Arabic" w:hAnsi="Simplified Arabic" w:cs="Simplified Arabic" w:hint="cs"/>
          <w:rtl/>
        </w:rPr>
        <w:t>على مجموعة من المبادئ الرئيسة التي تميزه عن نظم الصيانة التقليدية، ومن أهمها</w:t>
      </w:r>
      <w:r w:rsidRPr="00D00F3B">
        <w:rPr>
          <w:rFonts w:ascii="Simplified Arabic" w:hAnsi="Simplified Arabic" w:cs="Simplified Arabic" w:hint="cs"/>
        </w:rPr>
        <w:t>:</w:t>
      </w:r>
    </w:p>
    <w:p w14:paraId="3F54B86D" w14:textId="77777777" w:rsidR="005C0C5D" w:rsidRPr="00D00F3B" w:rsidRDefault="005C0C5D" w:rsidP="00836A28">
      <w:pPr>
        <w:pStyle w:val="Heading3"/>
        <w:bidi/>
        <w:spacing w:after="0"/>
        <w:rPr>
          <w:rFonts w:ascii="Simplified Arabic" w:hAnsi="Simplified Arabic" w:cs="Simplified Arabic"/>
          <w:b/>
          <w:bCs/>
        </w:rPr>
      </w:pPr>
      <w:bookmarkStart w:id="18" w:name="_Toc235152903"/>
      <w:bookmarkStart w:id="19" w:name="_Toc235199130"/>
      <w:bookmarkStart w:id="20" w:name="_Toc235199701"/>
      <w:r w:rsidRPr="00D00F3B">
        <w:rPr>
          <w:rFonts w:ascii="Simplified Arabic" w:eastAsia="Times New Roman" w:hAnsi="Simplified Arabic" w:cs="Simplified Arabic" w:hint="cs"/>
          <w:b/>
          <w:bCs/>
          <w:color w:val="auto"/>
          <w:kern w:val="0"/>
          <w:sz w:val="24"/>
          <w:szCs w:val="24"/>
          <w:rtl/>
          <w:lang w:eastAsia="en-AE"/>
          <w14:ligatures w14:val="none"/>
        </w:rPr>
        <w:t>أولاً: المحافظة على الوظيفة وليس الأصل</w:t>
      </w:r>
      <w:bookmarkEnd w:id="18"/>
      <w:bookmarkEnd w:id="19"/>
      <w:bookmarkEnd w:id="20"/>
    </w:p>
    <w:p w14:paraId="3033F5C1"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يركز</w:t>
      </w:r>
      <w:r w:rsidRPr="00D00F3B">
        <w:rPr>
          <w:rFonts w:ascii="Simplified Arabic" w:hAnsi="Simplified Arabic" w:cs="Simplified Arabic" w:hint="cs"/>
        </w:rPr>
        <w:t xml:space="preserve"> RCM </w:t>
      </w:r>
      <w:r w:rsidRPr="00D00F3B">
        <w:rPr>
          <w:rFonts w:ascii="Simplified Arabic" w:hAnsi="Simplified Arabic" w:cs="Simplified Arabic" w:hint="cs"/>
          <w:rtl/>
        </w:rPr>
        <w:t>على المحافظة على قدرة الأصل على أداء وظيفته المطلوبة، وليس على المحافظة على الأصل في حالته الجديدة فقط</w:t>
      </w:r>
      <w:r w:rsidRPr="00D00F3B">
        <w:rPr>
          <w:rFonts w:ascii="Simplified Arabic" w:hAnsi="Simplified Arabic" w:cs="Simplified Arabic" w:hint="cs"/>
        </w:rPr>
        <w:t>.</w:t>
      </w:r>
    </w:p>
    <w:p w14:paraId="5467C3E1" w14:textId="77777777" w:rsidR="005C0C5D" w:rsidRPr="00D00F3B" w:rsidRDefault="005C0C5D" w:rsidP="00836A28">
      <w:pPr>
        <w:pStyle w:val="Heading2"/>
        <w:bidi/>
        <w:spacing w:after="0"/>
        <w:rPr>
          <w:rFonts w:ascii="Simplified Arabic" w:eastAsia="Times New Roman" w:hAnsi="Simplified Arabic" w:cs="Simplified Arabic"/>
          <w:b/>
          <w:bCs/>
          <w:color w:val="auto"/>
          <w:kern w:val="0"/>
          <w:sz w:val="24"/>
          <w:szCs w:val="24"/>
          <w:lang w:eastAsia="en-AE"/>
          <w14:ligatures w14:val="none"/>
        </w:rPr>
      </w:pPr>
      <w:bookmarkStart w:id="21" w:name="_Toc235152904"/>
      <w:bookmarkStart w:id="22" w:name="_Toc235199131"/>
      <w:bookmarkStart w:id="23" w:name="_Toc235199702"/>
      <w:r w:rsidRPr="00D00F3B">
        <w:rPr>
          <w:rFonts w:ascii="Simplified Arabic" w:eastAsia="Times New Roman" w:hAnsi="Simplified Arabic" w:cs="Simplified Arabic" w:hint="cs"/>
          <w:b/>
          <w:bCs/>
          <w:color w:val="auto"/>
          <w:kern w:val="0"/>
          <w:sz w:val="24"/>
          <w:szCs w:val="24"/>
          <w:rtl/>
          <w:lang w:eastAsia="en-AE"/>
          <w14:ligatures w14:val="none"/>
        </w:rPr>
        <w:t>ثانياً: تحليل أنماط الفشل</w:t>
      </w:r>
      <w:bookmarkEnd w:id="21"/>
      <w:bookmarkEnd w:id="22"/>
      <w:bookmarkEnd w:id="23"/>
    </w:p>
    <w:p w14:paraId="2BD2759E"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يتم تحديد جميع صور الفشل المحتملة لكل أصل، وتحليل أسبابها واحتمالية حدوثها وتأثيرها على التشغيل</w:t>
      </w:r>
      <w:r w:rsidRPr="00D00F3B">
        <w:rPr>
          <w:rFonts w:ascii="Simplified Arabic" w:hAnsi="Simplified Arabic" w:cs="Simplified Arabic" w:hint="cs"/>
        </w:rPr>
        <w:t>.</w:t>
      </w:r>
    </w:p>
    <w:p w14:paraId="43F6F0EF" w14:textId="77777777"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24" w:name="_Toc235152905"/>
      <w:bookmarkStart w:id="25" w:name="_Toc235199132"/>
      <w:bookmarkStart w:id="26" w:name="_Toc235199703"/>
      <w:r w:rsidRPr="00D00F3B">
        <w:rPr>
          <w:rFonts w:ascii="Simplified Arabic" w:eastAsia="Times New Roman" w:hAnsi="Simplified Arabic" w:cs="Simplified Arabic" w:hint="cs"/>
          <w:b/>
          <w:bCs/>
          <w:color w:val="auto"/>
          <w:kern w:val="0"/>
          <w:sz w:val="24"/>
          <w:szCs w:val="24"/>
          <w:rtl/>
          <w:lang w:eastAsia="en-AE"/>
          <w14:ligatures w14:val="none"/>
        </w:rPr>
        <w:t>ثالثاً: تقييم المخاطر</w:t>
      </w:r>
      <w:bookmarkEnd w:id="24"/>
      <w:bookmarkEnd w:id="25"/>
      <w:bookmarkEnd w:id="26"/>
    </w:p>
    <w:p w14:paraId="7385E60D"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تعتمد قرارات الصيانة على مستوى المخاطر الناتجة عن الفشل، وليس على العمر الزمني للأصل فقط</w:t>
      </w:r>
      <w:r w:rsidRPr="00D00F3B">
        <w:rPr>
          <w:rFonts w:ascii="Simplified Arabic" w:hAnsi="Simplified Arabic" w:cs="Simplified Arabic" w:hint="cs"/>
        </w:rPr>
        <w:t>.</w:t>
      </w:r>
    </w:p>
    <w:p w14:paraId="72D769C5" w14:textId="77777777"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27" w:name="_Toc235152906"/>
      <w:bookmarkStart w:id="28" w:name="_Toc235199133"/>
      <w:bookmarkStart w:id="29" w:name="_Toc235199704"/>
      <w:r w:rsidRPr="00D00F3B">
        <w:rPr>
          <w:rFonts w:ascii="Simplified Arabic" w:eastAsia="Times New Roman" w:hAnsi="Simplified Arabic" w:cs="Simplified Arabic" w:hint="cs"/>
          <w:b/>
          <w:bCs/>
          <w:color w:val="auto"/>
          <w:kern w:val="0"/>
          <w:sz w:val="24"/>
          <w:szCs w:val="24"/>
          <w:rtl/>
          <w:lang w:eastAsia="en-AE"/>
          <w14:ligatures w14:val="none"/>
        </w:rPr>
        <w:t>رابعاً: اختيار الاستراتيجية المناسبة</w:t>
      </w:r>
      <w:bookmarkEnd w:id="27"/>
      <w:bookmarkEnd w:id="28"/>
      <w:bookmarkEnd w:id="29"/>
    </w:p>
    <w:p w14:paraId="4D019DE1"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قد تكون الصيانة الوقائية، أو التنبؤية، أو التصحيحية، أو إعادة التصميم هي الخيار الأمثل وفقًا لنتائج التحليل</w:t>
      </w:r>
      <w:r w:rsidRPr="00D00F3B">
        <w:rPr>
          <w:rFonts w:ascii="Simplified Arabic" w:hAnsi="Simplified Arabic" w:cs="Simplified Arabic" w:hint="cs"/>
        </w:rPr>
        <w:t>.</w:t>
      </w:r>
    </w:p>
    <w:p w14:paraId="5212AF8E" w14:textId="77777777"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30" w:name="_Toc235152907"/>
      <w:bookmarkStart w:id="31" w:name="_Toc235199134"/>
      <w:bookmarkStart w:id="32" w:name="_Toc235199705"/>
      <w:r w:rsidRPr="00D00F3B">
        <w:rPr>
          <w:rFonts w:ascii="Simplified Arabic" w:eastAsia="Times New Roman" w:hAnsi="Simplified Arabic" w:cs="Simplified Arabic" w:hint="cs"/>
          <w:b/>
          <w:bCs/>
          <w:color w:val="auto"/>
          <w:kern w:val="0"/>
          <w:sz w:val="24"/>
          <w:szCs w:val="24"/>
          <w:rtl/>
          <w:lang w:eastAsia="en-AE"/>
          <w14:ligatures w14:val="none"/>
        </w:rPr>
        <w:t>خامساً: التحسين المستمر</w:t>
      </w:r>
      <w:bookmarkEnd w:id="30"/>
      <w:bookmarkEnd w:id="31"/>
      <w:bookmarkEnd w:id="32"/>
    </w:p>
    <w:p w14:paraId="57FF0076" w14:textId="640C6665"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يتم تحديث برامج الصيانة بصورة مستمرة اعتمادًا على البيانات التشغيلية الفعلية</w:t>
      </w:r>
      <w:r w:rsidRPr="00D00F3B">
        <w:rPr>
          <w:rFonts w:ascii="Simplified Arabic" w:hAnsi="Simplified Arabic" w:cs="Simplified Arabic" w:hint="cs"/>
        </w:rPr>
        <w:t>.</w:t>
      </w:r>
    </w:p>
    <w:p w14:paraId="5A219CD8" w14:textId="738A2834"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33" w:name="_Toc235152908"/>
      <w:bookmarkStart w:id="34" w:name="_Toc235199135"/>
      <w:bookmarkStart w:id="35" w:name="_Toc235199706"/>
      <w:r w:rsidRPr="00D00F3B">
        <w:rPr>
          <w:rFonts w:ascii="Simplified Arabic" w:eastAsia="Times New Roman" w:hAnsi="Simplified Arabic" w:cs="Simplified Arabic" w:hint="cs"/>
          <w:b/>
          <w:bCs/>
          <w:color w:val="auto"/>
          <w:kern w:val="0"/>
          <w:sz w:val="24"/>
          <w:szCs w:val="24"/>
          <w:rtl/>
          <w:lang w:eastAsia="en-AE"/>
          <w14:ligatures w14:val="none"/>
        </w:rPr>
        <w:t>جدول</w:t>
      </w:r>
      <w:r w:rsidRPr="00D00F3B">
        <w:rPr>
          <w:rFonts w:ascii="Simplified Arabic" w:eastAsia="Times New Roman" w:hAnsi="Simplified Arabic" w:cs="Simplified Arabic" w:hint="cs"/>
          <w:b/>
          <w:bCs/>
          <w:color w:val="auto"/>
          <w:kern w:val="0"/>
          <w:sz w:val="24"/>
          <w:szCs w:val="24"/>
          <w:lang w:eastAsia="en-AE"/>
          <w14:ligatures w14:val="none"/>
        </w:rPr>
        <w:t xml:space="preserve"> (2-14)</w:t>
      </w:r>
      <w:r w:rsidRPr="00D00F3B">
        <w:rPr>
          <w:rFonts w:ascii="Simplified Arabic" w:eastAsia="Times New Roman" w:hAnsi="Simplified Arabic" w:cs="Simplified Arabic" w:hint="cs"/>
          <w:b/>
          <w:bCs/>
          <w:color w:val="auto"/>
          <w:kern w:val="0"/>
          <w:sz w:val="24"/>
          <w:szCs w:val="24"/>
          <w:rtl/>
          <w:lang w:eastAsia="en-AE"/>
          <w14:ligatures w14:val="none"/>
        </w:rPr>
        <w:t>المبادئ الأساسية لمنهجية</w:t>
      </w:r>
      <w:r w:rsidRPr="00D00F3B">
        <w:rPr>
          <w:rFonts w:ascii="Simplified Arabic" w:eastAsia="Times New Roman" w:hAnsi="Simplified Arabic" w:cs="Simplified Arabic" w:hint="cs"/>
          <w:b/>
          <w:bCs/>
          <w:color w:val="auto"/>
          <w:kern w:val="0"/>
          <w:sz w:val="24"/>
          <w:szCs w:val="24"/>
          <w:lang w:eastAsia="en-AE"/>
          <w14:ligatures w14:val="none"/>
        </w:rPr>
        <w:t xml:space="preserve"> RCM</w:t>
      </w:r>
      <w:bookmarkEnd w:id="33"/>
      <w:bookmarkEnd w:id="34"/>
      <w:bookmarkEnd w:id="35"/>
    </w:p>
    <w:tbl>
      <w:tblPr>
        <w:tblStyle w:val="PlainTable5"/>
        <w:tblW w:w="8506" w:type="dxa"/>
        <w:tblLook w:val="04A0" w:firstRow="1" w:lastRow="0" w:firstColumn="1" w:lastColumn="0" w:noHBand="0" w:noVBand="1"/>
      </w:tblPr>
      <w:tblGrid>
        <w:gridCol w:w="4199"/>
        <w:gridCol w:w="4307"/>
      </w:tblGrid>
      <w:tr w:rsidR="009A2E2E" w:rsidRPr="00D00F3B" w14:paraId="589613E8" w14:textId="33FCD657" w:rsidTr="009A2E2E">
        <w:trPr>
          <w:cnfStyle w:val="100000000000" w:firstRow="1" w:lastRow="0" w:firstColumn="0" w:lastColumn="0" w:oddVBand="0" w:evenVBand="0" w:oddHBand="0" w:evenHBand="0" w:firstRowFirstColumn="0" w:firstRowLastColumn="0" w:lastRowFirstColumn="0" w:lastRowLastColumn="0"/>
          <w:trHeight w:val="393"/>
        </w:trPr>
        <w:tc>
          <w:tcPr>
            <w:cnfStyle w:val="001000000100" w:firstRow="0" w:lastRow="0" w:firstColumn="1" w:lastColumn="0" w:oddVBand="0" w:evenVBand="0" w:oddHBand="0" w:evenHBand="0" w:firstRowFirstColumn="1" w:firstRowLastColumn="0" w:lastRowFirstColumn="0" w:lastRowLastColumn="0"/>
            <w:tcW w:w="0" w:type="auto"/>
            <w:shd w:val="clear" w:color="auto" w:fill="E8E8E8" w:themeFill="background2"/>
            <w:hideMark/>
          </w:tcPr>
          <w:p w14:paraId="2AD56BD2" w14:textId="77777777" w:rsidR="009A2E2E" w:rsidRPr="00D00F3B" w:rsidRDefault="009A2E2E" w:rsidP="00836A28">
            <w:pPr>
              <w:bidi/>
              <w:jc w:val="left"/>
              <w:rPr>
                <w:rFonts w:ascii="Simplified Arabic" w:hAnsi="Simplified Arabic" w:cs="Simplified Arabic"/>
                <w:b/>
                <w:bCs/>
                <w:i w:val="0"/>
                <w:iCs w:val="0"/>
              </w:rPr>
            </w:pPr>
            <w:r w:rsidRPr="00D00F3B">
              <w:rPr>
                <w:rFonts w:ascii="Simplified Arabic" w:hAnsi="Simplified Arabic" w:cs="Simplified Arabic" w:hint="cs"/>
                <w:b/>
                <w:bCs/>
                <w:i w:val="0"/>
                <w:iCs w:val="0"/>
                <w:rtl/>
              </w:rPr>
              <w:t>الهدف</w:t>
            </w:r>
          </w:p>
        </w:tc>
        <w:tc>
          <w:tcPr>
            <w:tcW w:w="0" w:type="auto"/>
            <w:shd w:val="clear" w:color="auto" w:fill="E8E8E8" w:themeFill="background2"/>
          </w:tcPr>
          <w:p w14:paraId="05B78760" w14:textId="1F701FD6"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i w:val="0"/>
                <w:iCs w:val="0"/>
                <w:rtl/>
              </w:rPr>
              <w:t>المبدأ</w:t>
            </w:r>
          </w:p>
        </w:tc>
      </w:tr>
      <w:tr w:rsidR="009A2E2E" w:rsidRPr="00D00F3B" w14:paraId="6B6ECA2A" w14:textId="6CD11117" w:rsidTr="009A2E2E">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14:paraId="13602B6E" w14:textId="77777777" w:rsidR="009A2E2E" w:rsidRPr="00D00F3B" w:rsidRDefault="009A2E2E" w:rsidP="00836A28">
            <w:pPr>
              <w:bidi/>
              <w:jc w:val="left"/>
              <w:rPr>
                <w:rFonts w:ascii="Simplified Arabic" w:hAnsi="Simplified Arabic" w:cs="Simplified Arabic"/>
                <w:i w:val="0"/>
                <w:iCs w:val="0"/>
              </w:rPr>
            </w:pPr>
            <w:r w:rsidRPr="00D00F3B">
              <w:rPr>
                <w:rFonts w:ascii="Simplified Arabic" w:hAnsi="Simplified Arabic" w:cs="Simplified Arabic" w:hint="cs"/>
                <w:i w:val="0"/>
                <w:iCs w:val="0"/>
                <w:rtl/>
              </w:rPr>
              <w:t>ضمان استمرارية الخدمة</w:t>
            </w:r>
          </w:p>
        </w:tc>
        <w:tc>
          <w:tcPr>
            <w:tcW w:w="0" w:type="auto"/>
          </w:tcPr>
          <w:p w14:paraId="2B89876F" w14:textId="2B821050"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المحافظة على الوظيفة</w:t>
            </w:r>
          </w:p>
        </w:tc>
      </w:tr>
      <w:tr w:rsidR="009A2E2E" w:rsidRPr="00D00F3B" w14:paraId="2AF3C81A" w14:textId="561D6C57" w:rsidTr="009A2E2E">
        <w:trPr>
          <w:trHeight w:val="393"/>
        </w:trPr>
        <w:tc>
          <w:tcPr>
            <w:cnfStyle w:val="001000000000" w:firstRow="0" w:lastRow="0" w:firstColumn="1" w:lastColumn="0" w:oddVBand="0" w:evenVBand="0" w:oddHBand="0" w:evenHBand="0" w:firstRowFirstColumn="0" w:firstRowLastColumn="0" w:lastRowFirstColumn="0" w:lastRowLastColumn="0"/>
            <w:tcW w:w="0" w:type="auto"/>
            <w:hideMark/>
          </w:tcPr>
          <w:p w14:paraId="261FBF1F" w14:textId="77777777" w:rsidR="009A2E2E" w:rsidRPr="00D00F3B" w:rsidRDefault="009A2E2E" w:rsidP="00836A28">
            <w:pPr>
              <w:bidi/>
              <w:jc w:val="left"/>
              <w:rPr>
                <w:rFonts w:ascii="Simplified Arabic" w:hAnsi="Simplified Arabic" w:cs="Simplified Arabic"/>
                <w:i w:val="0"/>
                <w:iCs w:val="0"/>
              </w:rPr>
            </w:pPr>
            <w:r w:rsidRPr="00D00F3B">
              <w:rPr>
                <w:rFonts w:ascii="Simplified Arabic" w:hAnsi="Simplified Arabic" w:cs="Simplified Arabic" w:hint="cs"/>
                <w:i w:val="0"/>
                <w:iCs w:val="0"/>
                <w:rtl/>
              </w:rPr>
              <w:t>منع الأعطال الحرجة</w:t>
            </w:r>
          </w:p>
        </w:tc>
        <w:tc>
          <w:tcPr>
            <w:tcW w:w="0" w:type="auto"/>
          </w:tcPr>
          <w:p w14:paraId="41D2163B" w14:textId="37B8900D"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تحليل أنماط الفشل</w:t>
            </w:r>
          </w:p>
        </w:tc>
      </w:tr>
      <w:tr w:rsidR="009A2E2E" w:rsidRPr="00D00F3B" w14:paraId="50923FBF" w14:textId="33AB99FE" w:rsidTr="009A2E2E">
        <w:trPr>
          <w:cnfStyle w:val="000000100000" w:firstRow="0" w:lastRow="0" w:firstColumn="0" w:lastColumn="0" w:oddVBand="0" w:evenVBand="0" w:oddHBand="1" w:evenHBand="0" w:firstRowFirstColumn="0" w:firstRowLastColumn="0" w:lastRowFirstColumn="0" w:lastRowLastColumn="0"/>
          <w:trHeight w:val="404"/>
        </w:trPr>
        <w:tc>
          <w:tcPr>
            <w:cnfStyle w:val="001000000000" w:firstRow="0" w:lastRow="0" w:firstColumn="1" w:lastColumn="0" w:oddVBand="0" w:evenVBand="0" w:oddHBand="0" w:evenHBand="0" w:firstRowFirstColumn="0" w:firstRowLastColumn="0" w:lastRowFirstColumn="0" w:lastRowLastColumn="0"/>
            <w:tcW w:w="0" w:type="auto"/>
            <w:hideMark/>
          </w:tcPr>
          <w:p w14:paraId="5732BD3A" w14:textId="77777777" w:rsidR="009A2E2E" w:rsidRPr="00D00F3B" w:rsidRDefault="009A2E2E" w:rsidP="00836A28">
            <w:pPr>
              <w:bidi/>
              <w:jc w:val="left"/>
              <w:rPr>
                <w:rFonts w:ascii="Simplified Arabic" w:hAnsi="Simplified Arabic" w:cs="Simplified Arabic"/>
                <w:i w:val="0"/>
                <w:iCs w:val="0"/>
              </w:rPr>
            </w:pPr>
            <w:r w:rsidRPr="00D00F3B">
              <w:rPr>
                <w:rFonts w:ascii="Simplified Arabic" w:hAnsi="Simplified Arabic" w:cs="Simplified Arabic" w:hint="cs"/>
                <w:i w:val="0"/>
                <w:iCs w:val="0"/>
                <w:rtl/>
              </w:rPr>
              <w:t>تحديد الأولويات</w:t>
            </w:r>
          </w:p>
        </w:tc>
        <w:tc>
          <w:tcPr>
            <w:tcW w:w="0" w:type="auto"/>
          </w:tcPr>
          <w:p w14:paraId="593F86D4" w14:textId="3E7B0509"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تقييم المخاطر</w:t>
            </w:r>
          </w:p>
        </w:tc>
      </w:tr>
      <w:tr w:rsidR="009A2E2E" w:rsidRPr="00D00F3B" w14:paraId="5FBAC730" w14:textId="75245FE2" w:rsidTr="009A2E2E">
        <w:trPr>
          <w:trHeight w:val="404"/>
        </w:trPr>
        <w:tc>
          <w:tcPr>
            <w:cnfStyle w:val="001000000000" w:firstRow="0" w:lastRow="0" w:firstColumn="1" w:lastColumn="0" w:oddVBand="0" w:evenVBand="0" w:oddHBand="0" w:evenHBand="0" w:firstRowFirstColumn="0" w:firstRowLastColumn="0" w:lastRowFirstColumn="0" w:lastRowLastColumn="0"/>
            <w:tcW w:w="0" w:type="auto"/>
            <w:hideMark/>
          </w:tcPr>
          <w:p w14:paraId="603EAE8A" w14:textId="77777777" w:rsidR="009A2E2E" w:rsidRPr="00D00F3B" w:rsidRDefault="009A2E2E" w:rsidP="00836A28">
            <w:pPr>
              <w:bidi/>
              <w:jc w:val="left"/>
              <w:rPr>
                <w:rFonts w:ascii="Simplified Arabic" w:hAnsi="Simplified Arabic" w:cs="Simplified Arabic"/>
                <w:i w:val="0"/>
                <w:iCs w:val="0"/>
              </w:rPr>
            </w:pPr>
            <w:r w:rsidRPr="00D00F3B">
              <w:rPr>
                <w:rFonts w:ascii="Simplified Arabic" w:hAnsi="Simplified Arabic" w:cs="Simplified Arabic" w:hint="cs"/>
                <w:i w:val="0"/>
                <w:iCs w:val="0"/>
                <w:rtl/>
              </w:rPr>
              <w:t>رفع كفاءة الصيانة</w:t>
            </w:r>
          </w:p>
        </w:tc>
        <w:tc>
          <w:tcPr>
            <w:tcW w:w="0" w:type="auto"/>
          </w:tcPr>
          <w:p w14:paraId="0F7F5E63" w14:textId="107CFA99"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اختيار استراتيجية مناسبة</w:t>
            </w:r>
          </w:p>
        </w:tc>
      </w:tr>
      <w:tr w:rsidR="009A2E2E" w:rsidRPr="00D00F3B" w14:paraId="6F230267" w14:textId="2454A40E" w:rsidTr="009A2E2E">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0" w:type="auto"/>
            <w:hideMark/>
          </w:tcPr>
          <w:p w14:paraId="73506AED" w14:textId="77777777" w:rsidR="009A2E2E" w:rsidRPr="00D00F3B" w:rsidRDefault="009A2E2E" w:rsidP="00836A28">
            <w:pPr>
              <w:bidi/>
              <w:jc w:val="left"/>
              <w:rPr>
                <w:rFonts w:ascii="Simplified Arabic" w:hAnsi="Simplified Arabic" w:cs="Simplified Arabic"/>
                <w:i w:val="0"/>
                <w:iCs w:val="0"/>
              </w:rPr>
            </w:pPr>
            <w:r w:rsidRPr="00D00F3B">
              <w:rPr>
                <w:rFonts w:ascii="Simplified Arabic" w:hAnsi="Simplified Arabic" w:cs="Simplified Arabic" w:hint="cs"/>
                <w:i w:val="0"/>
                <w:iCs w:val="0"/>
                <w:rtl/>
              </w:rPr>
              <w:t>تطوير الأداء</w:t>
            </w:r>
          </w:p>
        </w:tc>
        <w:tc>
          <w:tcPr>
            <w:tcW w:w="0" w:type="auto"/>
          </w:tcPr>
          <w:p w14:paraId="5E266761" w14:textId="25A66845"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التحسين المستمر</w:t>
            </w:r>
          </w:p>
        </w:tc>
      </w:tr>
    </w:tbl>
    <w:p w14:paraId="2D201072" w14:textId="236C17B0" w:rsidR="005C0C5D" w:rsidRDefault="005C0C5D" w:rsidP="00836A28">
      <w:pPr>
        <w:bidi/>
        <w:spacing w:after="0"/>
        <w:rPr>
          <w:rFonts w:ascii="Simplified Arabic" w:hAnsi="Simplified Arabic" w:cs="Simplified Arabic"/>
          <w:rtl/>
        </w:rPr>
      </w:pPr>
    </w:p>
    <w:p w14:paraId="0D696E1F" w14:textId="77777777" w:rsidR="00CF2A41" w:rsidRDefault="00CF2A41" w:rsidP="00CF2A41">
      <w:pPr>
        <w:bidi/>
        <w:spacing w:after="0"/>
        <w:rPr>
          <w:rFonts w:ascii="Simplified Arabic" w:hAnsi="Simplified Arabic" w:cs="Simplified Arabic"/>
          <w:rtl/>
        </w:rPr>
      </w:pPr>
    </w:p>
    <w:p w14:paraId="71A92FAB" w14:textId="77777777" w:rsidR="00CF2A41" w:rsidRDefault="00CF2A41" w:rsidP="00CF2A41">
      <w:pPr>
        <w:bidi/>
        <w:spacing w:after="0"/>
        <w:rPr>
          <w:rFonts w:ascii="Simplified Arabic" w:hAnsi="Simplified Arabic" w:cs="Simplified Arabic"/>
          <w:rtl/>
        </w:rPr>
      </w:pPr>
    </w:p>
    <w:p w14:paraId="269D190D" w14:textId="77777777" w:rsidR="00CF2A41" w:rsidRDefault="00CF2A41" w:rsidP="00CF2A41">
      <w:pPr>
        <w:bidi/>
        <w:spacing w:after="0"/>
        <w:rPr>
          <w:rFonts w:ascii="Simplified Arabic" w:hAnsi="Simplified Arabic" w:cs="Simplified Arabic"/>
          <w:rtl/>
        </w:rPr>
      </w:pPr>
    </w:p>
    <w:p w14:paraId="4223B5F6" w14:textId="77777777" w:rsidR="005C0C5D" w:rsidRPr="00D00F3B" w:rsidRDefault="005C0C5D" w:rsidP="00836A28">
      <w:pPr>
        <w:pStyle w:val="Heading1"/>
        <w:bidi/>
        <w:spacing w:after="0"/>
        <w:rPr>
          <w:rFonts w:ascii="Simplified Arabic" w:hAnsi="Simplified Arabic" w:cs="Simplified Arabic"/>
          <w:sz w:val="28"/>
          <w:szCs w:val="28"/>
        </w:rPr>
      </w:pPr>
      <w:bookmarkStart w:id="36" w:name="_Toc235152909"/>
      <w:bookmarkStart w:id="37" w:name="_Toc235199136"/>
      <w:bookmarkStart w:id="38" w:name="_Toc235199707"/>
      <w:r w:rsidRPr="00D00F3B">
        <w:rPr>
          <w:rFonts w:ascii="Simplified Arabic" w:eastAsia="Times New Roman" w:hAnsi="Simplified Arabic" w:cs="Simplified Arabic" w:hint="cs"/>
          <w:b/>
          <w:bCs/>
          <w:color w:val="auto"/>
          <w:kern w:val="0"/>
          <w:sz w:val="28"/>
          <w:szCs w:val="28"/>
          <w:lang w:eastAsia="en-AE"/>
          <w14:ligatures w14:val="none"/>
        </w:rPr>
        <w:lastRenderedPageBreak/>
        <w:t xml:space="preserve">2.7.4 </w:t>
      </w:r>
      <w:r w:rsidRPr="00D00F3B">
        <w:rPr>
          <w:rFonts w:ascii="Simplified Arabic" w:eastAsia="Times New Roman" w:hAnsi="Simplified Arabic" w:cs="Simplified Arabic" w:hint="cs"/>
          <w:b/>
          <w:bCs/>
          <w:color w:val="auto"/>
          <w:kern w:val="0"/>
          <w:sz w:val="28"/>
          <w:szCs w:val="28"/>
          <w:rtl/>
          <w:lang w:eastAsia="en-AE"/>
          <w14:ligatures w14:val="none"/>
        </w:rPr>
        <w:t>خطوات تطبيق منهجية</w:t>
      </w:r>
      <w:r w:rsidRPr="00D00F3B">
        <w:rPr>
          <w:rFonts w:ascii="Simplified Arabic" w:hAnsi="Simplified Arabic" w:cs="Simplified Arabic" w:hint="cs"/>
          <w:sz w:val="28"/>
          <w:szCs w:val="28"/>
        </w:rPr>
        <w:t xml:space="preserve"> </w:t>
      </w:r>
      <w:r w:rsidRPr="00D00F3B">
        <w:rPr>
          <w:rFonts w:ascii="Simplified Arabic" w:eastAsia="Times New Roman" w:hAnsi="Simplified Arabic" w:cs="Simplified Arabic" w:hint="cs"/>
          <w:b/>
          <w:bCs/>
          <w:color w:val="auto"/>
          <w:kern w:val="0"/>
          <w:sz w:val="28"/>
          <w:szCs w:val="28"/>
          <w:lang w:eastAsia="en-AE"/>
          <w14:ligatures w14:val="none"/>
        </w:rPr>
        <w:t>RCM</w:t>
      </w:r>
      <w:bookmarkEnd w:id="36"/>
      <w:bookmarkEnd w:id="37"/>
      <w:bookmarkEnd w:id="38"/>
    </w:p>
    <w:p w14:paraId="6F088252"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تمر عملية تطبيق الصيانة المعتمدة على الاعتمادية بعدة مراحل مترابطة، يمكن تلخيصها فيما يأتي</w:t>
      </w:r>
      <w:r w:rsidRPr="00D00F3B">
        <w:rPr>
          <w:rFonts w:ascii="Simplified Arabic" w:hAnsi="Simplified Arabic" w:cs="Simplified Arabic" w:hint="cs"/>
        </w:rPr>
        <w:t>:</w:t>
      </w:r>
    </w:p>
    <w:p w14:paraId="347C6978" w14:textId="77777777"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39" w:name="_Toc235152910"/>
      <w:bookmarkStart w:id="40" w:name="_Toc235199137"/>
      <w:bookmarkStart w:id="41" w:name="_Toc235199708"/>
      <w:r w:rsidRPr="00D00F3B">
        <w:rPr>
          <w:rFonts w:ascii="Simplified Arabic" w:eastAsia="Times New Roman" w:hAnsi="Simplified Arabic" w:cs="Simplified Arabic" w:hint="cs"/>
          <w:b/>
          <w:bCs/>
          <w:color w:val="auto"/>
          <w:kern w:val="0"/>
          <w:sz w:val="24"/>
          <w:szCs w:val="24"/>
          <w:rtl/>
          <w:lang w:eastAsia="en-AE"/>
          <w14:ligatures w14:val="none"/>
        </w:rPr>
        <w:t>المرحلة الأولى: تحديد الأصل</w:t>
      </w:r>
      <w:bookmarkEnd w:id="39"/>
      <w:bookmarkEnd w:id="40"/>
      <w:bookmarkEnd w:id="41"/>
    </w:p>
    <w:p w14:paraId="23E6E6CE"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يتم تحديد الأصل أو النظام المطلوب تحليله، وتجميع جميع البيانات الفنية المتعلقة به</w:t>
      </w:r>
      <w:r w:rsidRPr="00D00F3B">
        <w:rPr>
          <w:rFonts w:ascii="Simplified Arabic" w:hAnsi="Simplified Arabic" w:cs="Simplified Arabic" w:hint="cs"/>
        </w:rPr>
        <w:t>.</w:t>
      </w:r>
    </w:p>
    <w:p w14:paraId="6C3127E1" w14:textId="77777777"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42" w:name="_Toc235152911"/>
      <w:bookmarkStart w:id="43" w:name="_Toc235199138"/>
      <w:bookmarkStart w:id="44" w:name="_Toc235199709"/>
      <w:r w:rsidRPr="00D00F3B">
        <w:rPr>
          <w:rFonts w:ascii="Simplified Arabic" w:eastAsia="Times New Roman" w:hAnsi="Simplified Arabic" w:cs="Simplified Arabic" w:hint="cs"/>
          <w:b/>
          <w:bCs/>
          <w:color w:val="auto"/>
          <w:kern w:val="0"/>
          <w:sz w:val="24"/>
          <w:szCs w:val="24"/>
          <w:rtl/>
          <w:lang w:eastAsia="en-AE"/>
          <w14:ligatures w14:val="none"/>
        </w:rPr>
        <w:t>المرحلة الثانية: تحديد الوظائف</w:t>
      </w:r>
      <w:bookmarkEnd w:id="42"/>
      <w:bookmarkEnd w:id="43"/>
      <w:bookmarkEnd w:id="44"/>
    </w:p>
    <w:p w14:paraId="34D3C1AC"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تحديد الوظائف الأساسية والثانوية التي يجب أن يؤديها الأصل أثناء التشغيل</w:t>
      </w:r>
      <w:r w:rsidRPr="00D00F3B">
        <w:rPr>
          <w:rFonts w:ascii="Simplified Arabic" w:hAnsi="Simplified Arabic" w:cs="Simplified Arabic" w:hint="cs"/>
        </w:rPr>
        <w:t>.</w:t>
      </w:r>
    </w:p>
    <w:p w14:paraId="3AB9C2B8" w14:textId="77777777"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45" w:name="_Toc235152912"/>
      <w:bookmarkStart w:id="46" w:name="_Toc235199139"/>
      <w:bookmarkStart w:id="47" w:name="_Toc235199710"/>
      <w:r w:rsidRPr="00D00F3B">
        <w:rPr>
          <w:rFonts w:ascii="Simplified Arabic" w:eastAsia="Times New Roman" w:hAnsi="Simplified Arabic" w:cs="Simplified Arabic" w:hint="cs"/>
          <w:b/>
          <w:bCs/>
          <w:color w:val="auto"/>
          <w:kern w:val="0"/>
          <w:sz w:val="24"/>
          <w:szCs w:val="24"/>
          <w:rtl/>
          <w:lang w:eastAsia="en-AE"/>
          <w14:ligatures w14:val="none"/>
        </w:rPr>
        <w:t>المرحلة الثالثة: تحديد حالات الفشل الوظيفي</w:t>
      </w:r>
      <w:bookmarkEnd w:id="45"/>
      <w:bookmarkEnd w:id="46"/>
      <w:bookmarkEnd w:id="47"/>
    </w:p>
    <w:p w14:paraId="036FE184"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تحليل الحالات التي يفشل فيها الأصل في أداء وظائفه المطلوبة</w:t>
      </w:r>
      <w:r w:rsidRPr="00D00F3B">
        <w:rPr>
          <w:rFonts w:ascii="Simplified Arabic" w:hAnsi="Simplified Arabic" w:cs="Simplified Arabic" w:hint="cs"/>
        </w:rPr>
        <w:t>.</w:t>
      </w:r>
    </w:p>
    <w:p w14:paraId="762B422B" w14:textId="77777777"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48" w:name="_Toc235152913"/>
      <w:bookmarkStart w:id="49" w:name="_Toc235199140"/>
      <w:bookmarkStart w:id="50" w:name="_Toc235199711"/>
      <w:r w:rsidRPr="00D00F3B">
        <w:rPr>
          <w:rFonts w:ascii="Simplified Arabic" w:eastAsia="Times New Roman" w:hAnsi="Simplified Arabic" w:cs="Simplified Arabic" w:hint="cs"/>
          <w:b/>
          <w:bCs/>
          <w:color w:val="auto"/>
          <w:kern w:val="0"/>
          <w:sz w:val="24"/>
          <w:szCs w:val="24"/>
          <w:rtl/>
          <w:lang w:eastAsia="en-AE"/>
          <w14:ligatures w14:val="none"/>
        </w:rPr>
        <w:t>المرحلة الرابعة: تحليل أنماط الفشل</w:t>
      </w:r>
      <w:r w:rsidRPr="00D00F3B">
        <w:rPr>
          <w:rFonts w:ascii="Simplified Arabic" w:eastAsia="Times New Roman" w:hAnsi="Simplified Arabic" w:cs="Simplified Arabic" w:hint="cs"/>
          <w:b/>
          <w:bCs/>
          <w:color w:val="auto"/>
          <w:kern w:val="0"/>
          <w:sz w:val="24"/>
          <w:szCs w:val="24"/>
          <w:lang w:eastAsia="en-AE"/>
          <w14:ligatures w14:val="none"/>
        </w:rPr>
        <w:t xml:space="preserve"> (Failure Modes)</w:t>
      </w:r>
      <w:bookmarkEnd w:id="48"/>
      <w:bookmarkEnd w:id="49"/>
      <w:bookmarkEnd w:id="50"/>
    </w:p>
    <w:p w14:paraId="749654D1"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تحديد جميع الأسباب التي قد تؤدي إلى حدوث الفشل</w:t>
      </w:r>
      <w:r w:rsidRPr="00D00F3B">
        <w:rPr>
          <w:rFonts w:ascii="Simplified Arabic" w:hAnsi="Simplified Arabic" w:cs="Simplified Arabic" w:hint="cs"/>
        </w:rPr>
        <w:t>.</w:t>
      </w:r>
    </w:p>
    <w:p w14:paraId="4640D707" w14:textId="77777777"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51" w:name="_Toc235152914"/>
      <w:bookmarkStart w:id="52" w:name="_Toc235199141"/>
      <w:bookmarkStart w:id="53" w:name="_Toc235199712"/>
      <w:r w:rsidRPr="00D00F3B">
        <w:rPr>
          <w:rFonts w:ascii="Simplified Arabic" w:eastAsia="Times New Roman" w:hAnsi="Simplified Arabic" w:cs="Simplified Arabic" w:hint="cs"/>
          <w:b/>
          <w:bCs/>
          <w:color w:val="auto"/>
          <w:kern w:val="0"/>
          <w:sz w:val="24"/>
          <w:szCs w:val="24"/>
          <w:rtl/>
          <w:lang w:eastAsia="en-AE"/>
          <w14:ligatures w14:val="none"/>
        </w:rPr>
        <w:t>المرحلة الخامسة: تحليل آثار الفشل</w:t>
      </w:r>
      <w:r w:rsidRPr="00D00F3B">
        <w:rPr>
          <w:rFonts w:ascii="Simplified Arabic" w:eastAsia="Times New Roman" w:hAnsi="Simplified Arabic" w:cs="Simplified Arabic" w:hint="cs"/>
          <w:b/>
          <w:bCs/>
          <w:color w:val="auto"/>
          <w:kern w:val="0"/>
          <w:sz w:val="24"/>
          <w:szCs w:val="24"/>
          <w:lang w:eastAsia="en-AE"/>
          <w14:ligatures w14:val="none"/>
        </w:rPr>
        <w:t xml:space="preserve"> (Failure Effects)</w:t>
      </w:r>
      <w:bookmarkEnd w:id="51"/>
      <w:bookmarkEnd w:id="52"/>
      <w:bookmarkEnd w:id="53"/>
    </w:p>
    <w:p w14:paraId="4086002F"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دراسة النتائج الفنية والتشغيلية والاقتصادية لكل نمط من أنماط الفشل</w:t>
      </w:r>
      <w:r w:rsidRPr="00D00F3B">
        <w:rPr>
          <w:rFonts w:ascii="Simplified Arabic" w:hAnsi="Simplified Arabic" w:cs="Simplified Arabic" w:hint="cs"/>
        </w:rPr>
        <w:t>.</w:t>
      </w:r>
    </w:p>
    <w:p w14:paraId="6FC1E057" w14:textId="77777777"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54" w:name="_Toc235152915"/>
      <w:bookmarkStart w:id="55" w:name="_Toc235199142"/>
      <w:bookmarkStart w:id="56" w:name="_Toc235199713"/>
      <w:r w:rsidRPr="00D00F3B">
        <w:rPr>
          <w:rFonts w:ascii="Simplified Arabic" w:eastAsia="Times New Roman" w:hAnsi="Simplified Arabic" w:cs="Simplified Arabic" w:hint="cs"/>
          <w:b/>
          <w:bCs/>
          <w:color w:val="auto"/>
          <w:kern w:val="0"/>
          <w:sz w:val="24"/>
          <w:szCs w:val="24"/>
          <w:rtl/>
          <w:lang w:eastAsia="en-AE"/>
          <w14:ligatures w14:val="none"/>
        </w:rPr>
        <w:t>المرحلة السادسة: تقييم الأهمية والمخاطر</w:t>
      </w:r>
      <w:bookmarkEnd w:id="54"/>
      <w:bookmarkEnd w:id="55"/>
      <w:bookmarkEnd w:id="56"/>
    </w:p>
    <w:p w14:paraId="7BC85E91" w14:textId="77777777"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ترتيب أنماط الفشل وفق درجة خطورتها وتأثيرها</w:t>
      </w:r>
      <w:r w:rsidRPr="00D00F3B">
        <w:rPr>
          <w:rFonts w:ascii="Simplified Arabic" w:hAnsi="Simplified Arabic" w:cs="Simplified Arabic" w:hint="cs"/>
        </w:rPr>
        <w:t>.</w:t>
      </w:r>
    </w:p>
    <w:p w14:paraId="50E0CF58" w14:textId="77777777" w:rsidR="005C0C5D" w:rsidRPr="00D00F3B" w:rsidRDefault="005C0C5D" w:rsidP="00836A28">
      <w:pPr>
        <w:pStyle w:val="Heading3"/>
        <w:bidi/>
        <w:spacing w:after="0"/>
        <w:rPr>
          <w:rFonts w:ascii="Simplified Arabic" w:eastAsia="Times New Roman" w:hAnsi="Simplified Arabic" w:cs="Simplified Arabic"/>
          <w:b/>
          <w:bCs/>
          <w:color w:val="auto"/>
          <w:kern w:val="0"/>
          <w:sz w:val="24"/>
          <w:szCs w:val="24"/>
          <w:lang w:eastAsia="en-AE"/>
          <w14:ligatures w14:val="none"/>
        </w:rPr>
      </w:pPr>
      <w:bookmarkStart w:id="57" w:name="_Toc235152916"/>
      <w:bookmarkStart w:id="58" w:name="_Toc235199143"/>
      <w:bookmarkStart w:id="59" w:name="_Toc235199714"/>
      <w:r w:rsidRPr="00D00F3B">
        <w:rPr>
          <w:rFonts w:ascii="Simplified Arabic" w:eastAsia="Times New Roman" w:hAnsi="Simplified Arabic" w:cs="Simplified Arabic" w:hint="cs"/>
          <w:b/>
          <w:bCs/>
          <w:color w:val="auto"/>
          <w:kern w:val="0"/>
          <w:sz w:val="24"/>
          <w:szCs w:val="24"/>
          <w:rtl/>
          <w:lang w:eastAsia="en-AE"/>
          <w14:ligatures w14:val="none"/>
        </w:rPr>
        <w:t>المرحلة السابعة: اختيار سياسة الصيانة</w:t>
      </w:r>
      <w:bookmarkEnd w:id="57"/>
      <w:bookmarkEnd w:id="58"/>
      <w:bookmarkEnd w:id="59"/>
    </w:p>
    <w:p w14:paraId="5B7F47BF" w14:textId="1AC5C27F" w:rsidR="005C0C5D" w:rsidRPr="00D00F3B" w:rsidRDefault="005C0C5D" w:rsidP="00836A28">
      <w:pPr>
        <w:pStyle w:val="NormalWeb"/>
        <w:bidi/>
        <w:spacing w:after="0" w:afterAutospacing="0"/>
        <w:rPr>
          <w:rFonts w:ascii="Simplified Arabic" w:hAnsi="Simplified Arabic" w:cs="Simplified Arabic"/>
        </w:rPr>
      </w:pPr>
      <w:r w:rsidRPr="00D00F3B">
        <w:rPr>
          <w:rFonts w:ascii="Simplified Arabic" w:hAnsi="Simplified Arabic" w:cs="Simplified Arabic" w:hint="cs"/>
          <w:rtl/>
        </w:rPr>
        <w:t>اختيار نوع الصيانة الأنسب لكل حالة</w:t>
      </w:r>
      <w:r w:rsidRPr="00D00F3B">
        <w:rPr>
          <w:rFonts w:ascii="Simplified Arabic" w:hAnsi="Simplified Arabic" w:cs="Simplified Arabic" w:hint="cs"/>
        </w:rPr>
        <w:t>.</w:t>
      </w:r>
    </w:p>
    <w:p w14:paraId="2AC6374F" w14:textId="4D9CA7AE" w:rsidR="005C0C5D" w:rsidRPr="00D00F3B" w:rsidRDefault="005C0C5D" w:rsidP="00836A28">
      <w:pPr>
        <w:bidi/>
        <w:spacing w:after="0"/>
        <w:ind w:left="720"/>
        <w:rPr>
          <w:rFonts w:ascii="Simplified Arabic" w:hAnsi="Simplified Arabic" w:cs="Simplified Arabic"/>
          <w:b/>
          <w:bCs/>
        </w:rPr>
      </w:pPr>
      <w:r w:rsidRPr="00D00F3B">
        <w:rPr>
          <w:rFonts w:ascii="Simplified Arabic" w:hAnsi="Simplified Arabic" w:cs="Simplified Arabic" w:hint="cs"/>
          <w:b/>
          <w:bCs/>
          <w:rtl/>
        </w:rPr>
        <w:t>شكل</w:t>
      </w:r>
      <w:r w:rsidRPr="00D00F3B">
        <w:rPr>
          <w:rFonts w:ascii="Simplified Arabic" w:hAnsi="Simplified Arabic" w:cs="Simplified Arabic" w:hint="cs"/>
          <w:b/>
          <w:bCs/>
        </w:rPr>
        <w:t xml:space="preserve"> (2-8)</w:t>
      </w:r>
      <w:r w:rsidRPr="00D00F3B">
        <w:rPr>
          <w:rFonts w:ascii="Simplified Arabic" w:hAnsi="Simplified Arabic" w:cs="Simplified Arabic" w:hint="cs"/>
          <w:b/>
          <w:bCs/>
          <w:rtl/>
        </w:rPr>
        <w:t>خطوات تطبيق</w:t>
      </w:r>
      <w:r w:rsidRPr="00D00F3B">
        <w:rPr>
          <w:rFonts w:ascii="Simplified Arabic" w:hAnsi="Simplified Arabic" w:cs="Simplified Arabic" w:hint="cs"/>
          <w:b/>
          <w:bCs/>
        </w:rPr>
        <w:t xml:space="preserve"> RCM</w:t>
      </w:r>
    </w:p>
    <w:p w14:paraId="3B992289" w14:textId="0DD9A8B0" w:rsidR="005C0C5D" w:rsidRPr="00D00F3B" w:rsidRDefault="001059A9" w:rsidP="00836A28">
      <w:pPr>
        <w:bidi/>
        <w:spacing w:after="0"/>
        <w:ind w:left="720"/>
        <w:rPr>
          <w:rFonts w:ascii="Simplified Arabic" w:hAnsi="Simplified Arabic" w:cs="Simplified Arabic"/>
        </w:rPr>
      </w:pPr>
      <w:r w:rsidRPr="00D00F3B">
        <w:rPr>
          <w:rFonts w:ascii="Simplified Arabic" w:hAnsi="Simplified Arabic" w:cs="Simplified Arabic" w:hint="cs"/>
          <w:noProof/>
          <w:rtl/>
          <w:lang w:val="ar-SA"/>
        </w:rPr>
        <w:drawing>
          <wp:anchor distT="0" distB="0" distL="114300" distR="114300" simplePos="0" relativeHeight="251675648" behindDoc="1" locked="0" layoutInCell="1" allowOverlap="1" wp14:anchorId="145708DE" wp14:editId="21F9D565">
            <wp:simplePos x="0" y="0"/>
            <wp:positionH relativeFrom="margin">
              <wp:posOffset>1135578</wp:posOffset>
            </wp:positionH>
            <wp:positionV relativeFrom="paragraph">
              <wp:posOffset>31136</wp:posOffset>
            </wp:positionV>
            <wp:extent cx="2981325" cy="1955165"/>
            <wp:effectExtent l="0" t="19050" r="9525" b="45085"/>
            <wp:wrapTight wrapText="bothSides">
              <wp:wrapPolygon edited="0">
                <wp:start x="0" y="-210"/>
                <wp:lineTo x="0" y="20625"/>
                <wp:lineTo x="552" y="21888"/>
                <wp:lineTo x="1104" y="21888"/>
                <wp:lineTo x="21531" y="20204"/>
                <wp:lineTo x="21531" y="-210"/>
                <wp:lineTo x="1932" y="-210"/>
                <wp:lineTo x="0" y="-210"/>
              </wp:wrapPolygon>
            </wp:wrapTight>
            <wp:docPr id="27227976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14:sizeRelH relativeFrom="margin">
              <wp14:pctWidth>0</wp14:pctWidth>
            </wp14:sizeRelH>
            <wp14:sizeRelV relativeFrom="margin">
              <wp14:pctHeight>0</wp14:pctHeight>
            </wp14:sizeRelV>
          </wp:anchor>
        </w:drawing>
      </w:r>
    </w:p>
    <w:p w14:paraId="381390BC" w14:textId="77777777" w:rsidR="001059A9" w:rsidRPr="00D00F3B" w:rsidRDefault="001059A9" w:rsidP="00836A28">
      <w:pPr>
        <w:bidi/>
        <w:spacing w:after="0"/>
        <w:rPr>
          <w:rFonts w:ascii="Simplified Arabic" w:hAnsi="Simplified Arabic" w:cs="Simplified Arabic"/>
          <w:rtl/>
        </w:rPr>
      </w:pPr>
    </w:p>
    <w:p w14:paraId="779D98FD" w14:textId="77777777" w:rsidR="001059A9" w:rsidRDefault="001059A9" w:rsidP="00836A28">
      <w:pPr>
        <w:bidi/>
        <w:spacing w:after="0"/>
        <w:rPr>
          <w:rFonts w:ascii="Simplified Arabic" w:hAnsi="Simplified Arabic" w:cs="Simplified Arabic"/>
          <w:rtl/>
        </w:rPr>
      </w:pPr>
    </w:p>
    <w:p w14:paraId="4614DB6B" w14:textId="77777777" w:rsidR="00CF2A41" w:rsidRDefault="00CF2A41" w:rsidP="00CF2A41">
      <w:pPr>
        <w:bidi/>
        <w:spacing w:after="0"/>
        <w:rPr>
          <w:rFonts w:ascii="Simplified Arabic" w:hAnsi="Simplified Arabic" w:cs="Simplified Arabic"/>
          <w:rtl/>
        </w:rPr>
      </w:pPr>
    </w:p>
    <w:p w14:paraId="0C898417" w14:textId="77777777" w:rsidR="00CF2A41" w:rsidRDefault="00CF2A41" w:rsidP="00CF2A41">
      <w:pPr>
        <w:bidi/>
        <w:spacing w:after="0"/>
        <w:rPr>
          <w:rFonts w:ascii="Simplified Arabic" w:hAnsi="Simplified Arabic" w:cs="Simplified Arabic"/>
          <w:rtl/>
        </w:rPr>
      </w:pPr>
    </w:p>
    <w:p w14:paraId="2FDDD316" w14:textId="77777777" w:rsidR="00CF2A41" w:rsidRDefault="00CF2A41" w:rsidP="00CF2A41">
      <w:pPr>
        <w:bidi/>
        <w:spacing w:after="0"/>
        <w:rPr>
          <w:rFonts w:ascii="Simplified Arabic" w:hAnsi="Simplified Arabic" w:cs="Simplified Arabic"/>
          <w:rtl/>
        </w:rPr>
      </w:pPr>
    </w:p>
    <w:p w14:paraId="1B99A324" w14:textId="77777777" w:rsidR="00CF2A41" w:rsidRDefault="00CF2A41" w:rsidP="00CF2A41">
      <w:pPr>
        <w:bidi/>
        <w:spacing w:after="0"/>
        <w:rPr>
          <w:rFonts w:ascii="Simplified Arabic" w:hAnsi="Simplified Arabic" w:cs="Simplified Arabic"/>
          <w:rtl/>
        </w:rPr>
      </w:pPr>
    </w:p>
    <w:p w14:paraId="585933F2" w14:textId="77777777" w:rsidR="00CF2A41" w:rsidRDefault="00CF2A41" w:rsidP="00CF2A41">
      <w:pPr>
        <w:bidi/>
        <w:spacing w:after="0"/>
        <w:rPr>
          <w:rFonts w:ascii="Simplified Arabic" w:hAnsi="Simplified Arabic" w:cs="Simplified Arabic"/>
          <w:rtl/>
        </w:rPr>
      </w:pPr>
    </w:p>
    <w:p w14:paraId="151A1431" w14:textId="0C0FCB13" w:rsidR="005B307D" w:rsidRPr="00D00F3B" w:rsidRDefault="005B307D" w:rsidP="00836A28">
      <w:pPr>
        <w:bidi/>
        <w:spacing w:after="0"/>
        <w:rPr>
          <w:rFonts w:ascii="Simplified Arabic" w:hAnsi="Simplified Arabic" w:cs="Simplified Arabic"/>
          <w:sz w:val="28"/>
          <w:szCs w:val="28"/>
        </w:rPr>
      </w:pPr>
      <w:r w:rsidRPr="00D00F3B">
        <w:rPr>
          <w:rFonts w:ascii="Simplified Arabic" w:hAnsi="Simplified Arabic" w:cs="Simplified Arabic" w:hint="cs"/>
          <w:b/>
          <w:bCs/>
          <w:sz w:val="28"/>
          <w:szCs w:val="28"/>
        </w:rPr>
        <w:lastRenderedPageBreak/>
        <w:t xml:space="preserve">2.7.5 </w:t>
      </w:r>
      <w:r w:rsidRPr="00D00F3B">
        <w:rPr>
          <w:rFonts w:ascii="Simplified Arabic" w:hAnsi="Simplified Arabic" w:cs="Simplified Arabic" w:hint="cs"/>
          <w:b/>
          <w:bCs/>
          <w:sz w:val="28"/>
          <w:szCs w:val="28"/>
          <w:rtl/>
        </w:rPr>
        <w:t>العلاقة بين</w:t>
      </w:r>
      <w:r w:rsidRPr="00D00F3B">
        <w:rPr>
          <w:rFonts w:ascii="Simplified Arabic" w:hAnsi="Simplified Arabic" w:cs="Simplified Arabic" w:hint="cs"/>
          <w:b/>
          <w:bCs/>
          <w:sz w:val="28"/>
          <w:szCs w:val="28"/>
        </w:rPr>
        <w:t xml:space="preserve"> RCM </w:t>
      </w:r>
      <w:r w:rsidRPr="00D00F3B">
        <w:rPr>
          <w:rFonts w:ascii="Simplified Arabic" w:hAnsi="Simplified Arabic" w:cs="Simplified Arabic" w:hint="cs"/>
          <w:b/>
          <w:bCs/>
          <w:sz w:val="28"/>
          <w:szCs w:val="28"/>
          <w:rtl/>
        </w:rPr>
        <w:t>والصيانة الوقائية</w:t>
      </w:r>
    </w:p>
    <w:p w14:paraId="24854A42" w14:textId="77777777" w:rsidR="005B307D" w:rsidRPr="00D00F3B" w:rsidRDefault="005B307D" w:rsidP="00836A28">
      <w:pPr>
        <w:bidi/>
        <w:spacing w:after="0"/>
        <w:rPr>
          <w:rFonts w:ascii="Simplified Arabic" w:hAnsi="Simplified Arabic" w:cs="Simplified Arabic"/>
        </w:rPr>
      </w:pPr>
      <w:r w:rsidRPr="00D00F3B">
        <w:rPr>
          <w:rFonts w:ascii="Simplified Arabic" w:hAnsi="Simplified Arabic" w:cs="Simplified Arabic" w:hint="cs"/>
          <w:rtl/>
        </w:rPr>
        <w:t>من المفاهيم الخاطئة الشائعة أن الصيانة الوقائية هي أفضل استراتيجية لجميع الأصول، إلا أن منهجية</w:t>
      </w:r>
      <w:r w:rsidRPr="00D00F3B">
        <w:rPr>
          <w:rFonts w:ascii="Simplified Arabic" w:hAnsi="Simplified Arabic" w:cs="Simplified Arabic" w:hint="cs"/>
        </w:rPr>
        <w:t xml:space="preserve"> RCM </w:t>
      </w:r>
      <w:r w:rsidRPr="00D00F3B">
        <w:rPr>
          <w:rFonts w:ascii="Simplified Arabic" w:hAnsi="Simplified Arabic" w:cs="Simplified Arabic" w:hint="cs"/>
          <w:rtl/>
        </w:rPr>
        <w:t>تؤكد أن اختيار نوع الصيانة يجب أن يعتمد على نتائج التحليل وليس على الجداول الزمنية فقط</w:t>
      </w:r>
      <w:r w:rsidRPr="00D00F3B">
        <w:rPr>
          <w:rFonts w:ascii="Simplified Arabic" w:hAnsi="Simplified Arabic" w:cs="Simplified Arabic" w:hint="cs"/>
        </w:rPr>
        <w:t>.</w:t>
      </w:r>
    </w:p>
    <w:p w14:paraId="287E9122" w14:textId="77777777" w:rsidR="005B307D" w:rsidRPr="00D00F3B" w:rsidRDefault="005B307D" w:rsidP="00836A28">
      <w:pPr>
        <w:bidi/>
        <w:spacing w:after="0"/>
        <w:rPr>
          <w:rFonts w:ascii="Simplified Arabic" w:hAnsi="Simplified Arabic" w:cs="Simplified Arabic"/>
        </w:rPr>
      </w:pPr>
      <w:r w:rsidRPr="00D00F3B">
        <w:rPr>
          <w:rFonts w:ascii="Simplified Arabic" w:hAnsi="Simplified Arabic" w:cs="Simplified Arabic" w:hint="cs"/>
          <w:rtl/>
        </w:rPr>
        <w:t>فقد يوصي تحليل الاعتمادية بما يلي</w:t>
      </w:r>
      <w:r w:rsidRPr="00D00F3B">
        <w:rPr>
          <w:rFonts w:ascii="Simplified Arabic" w:hAnsi="Simplified Arabic" w:cs="Simplified Arabic" w:hint="cs"/>
        </w:rPr>
        <w:t>:</w:t>
      </w:r>
    </w:p>
    <w:p w14:paraId="1A927FF3" w14:textId="77777777" w:rsidR="005B307D" w:rsidRPr="00D00F3B" w:rsidRDefault="005B307D" w:rsidP="00836A28">
      <w:pPr>
        <w:numPr>
          <w:ilvl w:val="0"/>
          <w:numId w:val="37"/>
        </w:numPr>
        <w:bidi/>
        <w:spacing w:after="0"/>
        <w:rPr>
          <w:rFonts w:ascii="Simplified Arabic" w:hAnsi="Simplified Arabic" w:cs="Simplified Arabic"/>
        </w:rPr>
      </w:pPr>
      <w:r w:rsidRPr="00D00F3B">
        <w:rPr>
          <w:rFonts w:ascii="Simplified Arabic" w:hAnsi="Simplified Arabic" w:cs="Simplified Arabic" w:hint="cs"/>
          <w:rtl/>
        </w:rPr>
        <w:t>تطبيق الصيانة الوقائية لبعض المكونات</w:t>
      </w:r>
      <w:r w:rsidRPr="00D00F3B">
        <w:rPr>
          <w:rFonts w:ascii="Simplified Arabic" w:hAnsi="Simplified Arabic" w:cs="Simplified Arabic" w:hint="cs"/>
        </w:rPr>
        <w:t xml:space="preserve">. </w:t>
      </w:r>
    </w:p>
    <w:p w14:paraId="01434268" w14:textId="77777777" w:rsidR="005B307D" w:rsidRPr="00D00F3B" w:rsidRDefault="005B307D" w:rsidP="00836A28">
      <w:pPr>
        <w:numPr>
          <w:ilvl w:val="0"/>
          <w:numId w:val="37"/>
        </w:numPr>
        <w:bidi/>
        <w:spacing w:after="0"/>
        <w:rPr>
          <w:rFonts w:ascii="Simplified Arabic" w:hAnsi="Simplified Arabic" w:cs="Simplified Arabic"/>
        </w:rPr>
      </w:pPr>
      <w:r w:rsidRPr="00D00F3B">
        <w:rPr>
          <w:rFonts w:ascii="Simplified Arabic" w:hAnsi="Simplified Arabic" w:cs="Simplified Arabic" w:hint="cs"/>
          <w:rtl/>
        </w:rPr>
        <w:t>استخدام الصيانة التنبؤية لمكونات أخرى</w:t>
      </w:r>
      <w:r w:rsidRPr="00D00F3B">
        <w:rPr>
          <w:rFonts w:ascii="Simplified Arabic" w:hAnsi="Simplified Arabic" w:cs="Simplified Arabic" w:hint="cs"/>
        </w:rPr>
        <w:t xml:space="preserve">. </w:t>
      </w:r>
    </w:p>
    <w:p w14:paraId="0C573AF2" w14:textId="77777777" w:rsidR="005B307D" w:rsidRPr="00D00F3B" w:rsidRDefault="005B307D" w:rsidP="00836A28">
      <w:pPr>
        <w:numPr>
          <w:ilvl w:val="0"/>
          <w:numId w:val="37"/>
        </w:numPr>
        <w:bidi/>
        <w:spacing w:after="0"/>
        <w:rPr>
          <w:rFonts w:ascii="Simplified Arabic" w:hAnsi="Simplified Arabic" w:cs="Simplified Arabic"/>
        </w:rPr>
      </w:pPr>
      <w:r w:rsidRPr="00D00F3B">
        <w:rPr>
          <w:rFonts w:ascii="Simplified Arabic" w:hAnsi="Simplified Arabic" w:cs="Simplified Arabic" w:hint="cs"/>
          <w:rtl/>
        </w:rPr>
        <w:t>الاكتفاء بالصيانة التصحيحية في بعض الحالات منخفضة الخطورة</w:t>
      </w:r>
      <w:r w:rsidRPr="00D00F3B">
        <w:rPr>
          <w:rFonts w:ascii="Simplified Arabic" w:hAnsi="Simplified Arabic" w:cs="Simplified Arabic" w:hint="cs"/>
        </w:rPr>
        <w:t xml:space="preserve">. </w:t>
      </w:r>
    </w:p>
    <w:p w14:paraId="097CFB02" w14:textId="77777777" w:rsidR="005B307D" w:rsidRPr="00D00F3B" w:rsidRDefault="005B307D" w:rsidP="00836A28">
      <w:pPr>
        <w:numPr>
          <w:ilvl w:val="0"/>
          <w:numId w:val="37"/>
        </w:numPr>
        <w:bidi/>
        <w:spacing w:after="0"/>
        <w:rPr>
          <w:rFonts w:ascii="Simplified Arabic" w:hAnsi="Simplified Arabic" w:cs="Simplified Arabic"/>
        </w:rPr>
      </w:pPr>
      <w:r w:rsidRPr="00D00F3B">
        <w:rPr>
          <w:rFonts w:ascii="Simplified Arabic" w:hAnsi="Simplified Arabic" w:cs="Simplified Arabic" w:hint="cs"/>
          <w:rtl/>
        </w:rPr>
        <w:t>إعادة تصميم الأصل إذا كانت جميع استراتيجيات الصيانة غير مجدية</w:t>
      </w:r>
      <w:r w:rsidRPr="00D00F3B">
        <w:rPr>
          <w:rFonts w:ascii="Simplified Arabic" w:hAnsi="Simplified Arabic" w:cs="Simplified Arabic" w:hint="cs"/>
        </w:rPr>
        <w:t xml:space="preserve">. </w:t>
      </w:r>
    </w:p>
    <w:p w14:paraId="5B759187" w14:textId="14D43BEE" w:rsidR="005B307D" w:rsidRPr="00D00F3B" w:rsidRDefault="005B307D" w:rsidP="00836A28">
      <w:pPr>
        <w:bidi/>
        <w:spacing w:after="0"/>
        <w:rPr>
          <w:rFonts w:ascii="Simplified Arabic" w:hAnsi="Simplified Arabic" w:cs="Simplified Arabic"/>
        </w:rPr>
      </w:pPr>
      <w:r w:rsidRPr="00D00F3B">
        <w:rPr>
          <w:rFonts w:ascii="Simplified Arabic" w:hAnsi="Simplified Arabic" w:cs="Simplified Arabic" w:hint="cs"/>
          <w:rtl/>
        </w:rPr>
        <w:t>وبذلك فإن الصيانة الوقائية تصبح جزءًا من منظومة أوسع تعتمد على تحليل الوظائف والمخاطر</w:t>
      </w:r>
      <w:r w:rsidRPr="00D00F3B">
        <w:rPr>
          <w:rFonts w:ascii="Simplified Arabic" w:hAnsi="Simplified Arabic" w:cs="Simplified Arabic" w:hint="cs"/>
        </w:rPr>
        <w:t>.</w:t>
      </w:r>
    </w:p>
    <w:p w14:paraId="485CE1D7" w14:textId="77777777" w:rsidR="005B307D" w:rsidRPr="00D00F3B" w:rsidRDefault="005B307D"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2.7.6 </w:t>
      </w:r>
      <w:r w:rsidRPr="00D00F3B">
        <w:rPr>
          <w:rFonts w:ascii="Simplified Arabic" w:hAnsi="Simplified Arabic" w:cs="Simplified Arabic" w:hint="cs"/>
          <w:b/>
          <w:bCs/>
          <w:sz w:val="28"/>
          <w:szCs w:val="28"/>
          <w:rtl/>
        </w:rPr>
        <w:t>مزايا تطبيق</w:t>
      </w:r>
      <w:r w:rsidRPr="00D00F3B">
        <w:rPr>
          <w:rFonts w:ascii="Simplified Arabic" w:hAnsi="Simplified Arabic" w:cs="Simplified Arabic" w:hint="cs"/>
          <w:b/>
          <w:bCs/>
          <w:sz w:val="28"/>
          <w:szCs w:val="28"/>
        </w:rPr>
        <w:t xml:space="preserve"> RCM </w:t>
      </w:r>
      <w:r w:rsidRPr="00D00F3B">
        <w:rPr>
          <w:rFonts w:ascii="Simplified Arabic" w:hAnsi="Simplified Arabic" w:cs="Simplified Arabic" w:hint="cs"/>
          <w:b/>
          <w:bCs/>
          <w:sz w:val="28"/>
          <w:szCs w:val="28"/>
          <w:rtl/>
        </w:rPr>
        <w:t>في مشاريع البنية التحتية</w:t>
      </w:r>
    </w:p>
    <w:p w14:paraId="2E50C594" w14:textId="77777777" w:rsidR="005B307D" w:rsidRPr="00D00F3B" w:rsidRDefault="005B307D" w:rsidP="00836A28">
      <w:pPr>
        <w:bidi/>
        <w:spacing w:after="0"/>
        <w:rPr>
          <w:rFonts w:ascii="Simplified Arabic" w:hAnsi="Simplified Arabic" w:cs="Simplified Arabic"/>
        </w:rPr>
      </w:pPr>
      <w:r w:rsidRPr="00D00F3B">
        <w:rPr>
          <w:rFonts w:ascii="Simplified Arabic" w:hAnsi="Simplified Arabic" w:cs="Simplified Arabic" w:hint="cs"/>
          <w:rtl/>
        </w:rPr>
        <w:t>أثبتت التطبيقات العملية أن استخدام منهجية</w:t>
      </w:r>
      <w:r w:rsidRPr="00D00F3B">
        <w:rPr>
          <w:rFonts w:ascii="Simplified Arabic" w:hAnsi="Simplified Arabic" w:cs="Simplified Arabic" w:hint="cs"/>
        </w:rPr>
        <w:t xml:space="preserve"> RCM </w:t>
      </w:r>
      <w:r w:rsidRPr="00D00F3B">
        <w:rPr>
          <w:rFonts w:ascii="Simplified Arabic" w:hAnsi="Simplified Arabic" w:cs="Simplified Arabic" w:hint="cs"/>
          <w:rtl/>
        </w:rPr>
        <w:t>في مشاريع البنية التحتية يؤدي إلى مجموعة من الفوائد، أهمها</w:t>
      </w:r>
      <w:r w:rsidRPr="00D00F3B">
        <w:rPr>
          <w:rFonts w:ascii="Simplified Arabic" w:hAnsi="Simplified Arabic" w:cs="Simplified Arabic" w:hint="cs"/>
        </w:rPr>
        <w:t>:</w:t>
      </w:r>
    </w:p>
    <w:p w14:paraId="6BB89BC0" w14:textId="77777777" w:rsidR="005B307D" w:rsidRPr="00D00F3B" w:rsidRDefault="005B307D" w:rsidP="00836A28">
      <w:pPr>
        <w:numPr>
          <w:ilvl w:val="0"/>
          <w:numId w:val="38"/>
        </w:numPr>
        <w:bidi/>
        <w:spacing w:after="0"/>
        <w:rPr>
          <w:rFonts w:ascii="Simplified Arabic" w:hAnsi="Simplified Arabic" w:cs="Simplified Arabic"/>
        </w:rPr>
      </w:pPr>
      <w:r w:rsidRPr="00D00F3B">
        <w:rPr>
          <w:rFonts w:ascii="Simplified Arabic" w:hAnsi="Simplified Arabic" w:cs="Simplified Arabic" w:hint="cs"/>
          <w:rtl/>
        </w:rPr>
        <w:t>رفع الاعتمادية التشغيلية</w:t>
      </w:r>
      <w:r w:rsidRPr="00D00F3B">
        <w:rPr>
          <w:rFonts w:ascii="Simplified Arabic" w:hAnsi="Simplified Arabic" w:cs="Simplified Arabic" w:hint="cs"/>
        </w:rPr>
        <w:t xml:space="preserve">. </w:t>
      </w:r>
    </w:p>
    <w:p w14:paraId="243BFE8D" w14:textId="77777777" w:rsidR="005B307D" w:rsidRPr="00D00F3B" w:rsidRDefault="005B307D" w:rsidP="00836A28">
      <w:pPr>
        <w:numPr>
          <w:ilvl w:val="0"/>
          <w:numId w:val="38"/>
        </w:numPr>
        <w:bidi/>
        <w:spacing w:after="0"/>
        <w:rPr>
          <w:rFonts w:ascii="Simplified Arabic" w:hAnsi="Simplified Arabic" w:cs="Simplified Arabic"/>
        </w:rPr>
      </w:pPr>
      <w:r w:rsidRPr="00D00F3B">
        <w:rPr>
          <w:rFonts w:ascii="Simplified Arabic" w:hAnsi="Simplified Arabic" w:cs="Simplified Arabic" w:hint="cs"/>
          <w:rtl/>
        </w:rPr>
        <w:t>تقليل الأعطال الحرجة</w:t>
      </w:r>
      <w:r w:rsidRPr="00D00F3B">
        <w:rPr>
          <w:rFonts w:ascii="Simplified Arabic" w:hAnsi="Simplified Arabic" w:cs="Simplified Arabic" w:hint="cs"/>
        </w:rPr>
        <w:t xml:space="preserve">. </w:t>
      </w:r>
    </w:p>
    <w:p w14:paraId="2CA12CFB" w14:textId="77777777" w:rsidR="005B307D" w:rsidRPr="00D00F3B" w:rsidRDefault="005B307D" w:rsidP="00836A28">
      <w:pPr>
        <w:numPr>
          <w:ilvl w:val="0"/>
          <w:numId w:val="38"/>
        </w:numPr>
        <w:bidi/>
        <w:spacing w:after="0"/>
        <w:rPr>
          <w:rFonts w:ascii="Simplified Arabic" w:hAnsi="Simplified Arabic" w:cs="Simplified Arabic"/>
        </w:rPr>
      </w:pPr>
      <w:r w:rsidRPr="00D00F3B">
        <w:rPr>
          <w:rFonts w:ascii="Simplified Arabic" w:hAnsi="Simplified Arabic" w:cs="Simplified Arabic" w:hint="cs"/>
          <w:rtl/>
        </w:rPr>
        <w:t>تحسين استخدام الموارد</w:t>
      </w:r>
      <w:r w:rsidRPr="00D00F3B">
        <w:rPr>
          <w:rFonts w:ascii="Simplified Arabic" w:hAnsi="Simplified Arabic" w:cs="Simplified Arabic" w:hint="cs"/>
        </w:rPr>
        <w:t xml:space="preserve">. </w:t>
      </w:r>
    </w:p>
    <w:p w14:paraId="3E477725" w14:textId="77777777" w:rsidR="005B307D" w:rsidRPr="00D00F3B" w:rsidRDefault="005B307D" w:rsidP="00836A28">
      <w:pPr>
        <w:numPr>
          <w:ilvl w:val="0"/>
          <w:numId w:val="38"/>
        </w:numPr>
        <w:bidi/>
        <w:spacing w:after="0"/>
        <w:rPr>
          <w:rFonts w:ascii="Simplified Arabic" w:hAnsi="Simplified Arabic" w:cs="Simplified Arabic"/>
        </w:rPr>
      </w:pPr>
      <w:r w:rsidRPr="00D00F3B">
        <w:rPr>
          <w:rFonts w:ascii="Simplified Arabic" w:hAnsi="Simplified Arabic" w:cs="Simplified Arabic" w:hint="cs"/>
          <w:rtl/>
        </w:rPr>
        <w:t>تقليل الصيانة غير الضرورية</w:t>
      </w:r>
      <w:r w:rsidRPr="00D00F3B">
        <w:rPr>
          <w:rFonts w:ascii="Simplified Arabic" w:hAnsi="Simplified Arabic" w:cs="Simplified Arabic" w:hint="cs"/>
        </w:rPr>
        <w:t xml:space="preserve">. </w:t>
      </w:r>
    </w:p>
    <w:p w14:paraId="56B297BD" w14:textId="77777777" w:rsidR="005B307D" w:rsidRPr="00D00F3B" w:rsidRDefault="005B307D" w:rsidP="00836A28">
      <w:pPr>
        <w:numPr>
          <w:ilvl w:val="0"/>
          <w:numId w:val="38"/>
        </w:numPr>
        <w:bidi/>
        <w:spacing w:after="0"/>
        <w:rPr>
          <w:rFonts w:ascii="Simplified Arabic" w:hAnsi="Simplified Arabic" w:cs="Simplified Arabic"/>
        </w:rPr>
      </w:pPr>
      <w:r w:rsidRPr="00D00F3B">
        <w:rPr>
          <w:rFonts w:ascii="Simplified Arabic" w:hAnsi="Simplified Arabic" w:cs="Simplified Arabic" w:hint="cs"/>
          <w:rtl/>
        </w:rPr>
        <w:t>تحسين سلامة المستخدمين</w:t>
      </w:r>
      <w:r w:rsidRPr="00D00F3B">
        <w:rPr>
          <w:rFonts w:ascii="Simplified Arabic" w:hAnsi="Simplified Arabic" w:cs="Simplified Arabic" w:hint="cs"/>
        </w:rPr>
        <w:t xml:space="preserve">. </w:t>
      </w:r>
    </w:p>
    <w:p w14:paraId="1C740A93" w14:textId="77777777" w:rsidR="005B307D" w:rsidRPr="00D00F3B" w:rsidRDefault="005B307D" w:rsidP="00836A28">
      <w:pPr>
        <w:numPr>
          <w:ilvl w:val="0"/>
          <w:numId w:val="38"/>
        </w:numPr>
        <w:bidi/>
        <w:spacing w:after="0"/>
        <w:rPr>
          <w:rFonts w:ascii="Simplified Arabic" w:hAnsi="Simplified Arabic" w:cs="Simplified Arabic"/>
        </w:rPr>
      </w:pPr>
      <w:r w:rsidRPr="00D00F3B">
        <w:rPr>
          <w:rFonts w:ascii="Simplified Arabic" w:hAnsi="Simplified Arabic" w:cs="Simplified Arabic" w:hint="cs"/>
          <w:rtl/>
        </w:rPr>
        <w:t>زيادة العمر التشغيلي للأصول</w:t>
      </w:r>
      <w:r w:rsidRPr="00D00F3B">
        <w:rPr>
          <w:rFonts w:ascii="Simplified Arabic" w:hAnsi="Simplified Arabic" w:cs="Simplified Arabic" w:hint="cs"/>
        </w:rPr>
        <w:t xml:space="preserve">. </w:t>
      </w:r>
    </w:p>
    <w:p w14:paraId="2AC665DF" w14:textId="77777777" w:rsidR="005B307D" w:rsidRPr="00D00F3B" w:rsidRDefault="005B307D" w:rsidP="00836A28">
      <w:pPr>
        <w:numPr>
          <w:ilvl w:val="0"/>
          <w:numId w:val="38"/>
        </w:numPr>
        <w:bidi/>
        <w:spacing w:after="0"/>
        <w:rPr>
          <w:rFonts w:ascii="Simplified Arabic" w:hAnsi="Simplified Arabic" w:cs="Simplified Arabic"/>
        </w:rPr>
      </w:pPr>
      <w:r w:rsidRPr="00D00F3B">
        <w:rPr>
          <w:rFonts w:ascii="Simplified Arabic" w:hAnsi="Simplified Arabic" w:cs="Simplified Arabic" w:hint="cs"/>
          <w:rtl/>
        </w:rPr>
        <w:t>تحسين التخطيط المالي</w:t>
      </w:r>
      <w:r w:rsidRPr="00D00F3B">
        <w:rPr>
          <w:rFonts w:ascii="Simplified Arabic" w:hAnsi="Simplified Arabic" w:cs="Simplified Arabic" w:hint="cs"/>
        </w:rPr>
        <w:t xml:space="preserve">. </w:t>
      </w:r>
    </w:p>
    <w:p w14:paraId="183EE5E5" w14:textId="77777777" w:rsidR="005B307D" w:rsidRPr="00D00F3B" w:rsidRDefault="005B307D" w:rsidP="00836A28">
      <w:pPr>
        <w:numPr>
          <w:ilvl w:val="0"/>
          <w:numId w:val="38"/>
        </w:numPr>
        <w:bidi/>
        <w:spacing w:after="0"/>
        <w:rPr>
          <w:rFonts w:ascii="Simplified Arabic" w:hAnsi="Simplified Arabic" w:cs="Simplified Arabic"/>
        </w:rPr>
      </w:pPr>
      <w:r w:rsidRPr="00D00F3B">
        <w:rPr>
          <w:rFonts w:ascii="Simplified Arabic" w:hAnsi="Simplified Arabic" w:cs="Simplified Arabic" w:hint="cs"/>
          <w:rtl/>
        </w:rPr>
        <w:t>رفع كفاءة اتخاذ القرار</w:t>
      </w:r>
      <w:r w:rsidRPr="00D00F3B">
        <w:rPr>
          <w:rFonts w:ascii="Simplified Arabic" w:hAnsi="Simplified Arabic" w:cs="Simplified Arabic" w:hint="cs"/>
        </w:rPr>
        <w:t xml:space="preserve">. </w:t>
      </w:r>
    </w:p>
    <w:p w14:paraId="4006396A" w14:textId="77777777" w:rsidR="005B307D" w:rsidRPr="00D00F3B" w:rsidRDefault="005B307D" w:rsidP="00836A28">
      <w:pPr>
        <w:numPr>
          <w:ilvl w:val="0"/>
          <w:numId w:val="38"/>
        </w:numPr>
        <w:bidi/>
        <w:spacing w:after="0"/>
        <w:rPr>
          <w:rFonts w:ascii="Simplified Arabic" w:hAnsi="Simplified Arabic" w:cs="Simplified Arabic"/>
        </w:rPr>
      </w:pPr>
      <w:r w:rsidRPr="00D00F3B">
        <w:rPr>
          <w:rFonts w:ascii="Simplified Arabic" w:hAnsi="Simplified Arabic" w:cs="Simplified Arabic" w:hint="cs"/>
          <w:rtl/>
        </w:rPr>
        <w:t>دعم مؤشرات الأداء</w:t>
      </w:r>
      <w:r w:rsidRPr="00D00F3B">
        <w:rPr>
          <w:rFonts w:ascii="Simplified Arabic" w:hAnsi="Simplified Arabic" w:cs="Simplified Arabic" w:hint="cs"/>
        </w:rPr>
        <w:t xml:space="preserve">. </w:t>
      </w:r>
    </w:p>
    <w:p w14:paraId="49D56C54" w14:textId="77777777" w:rsidR="005B307D" w:rsidRDefault="005B307D" w:rsidP="00836A28">
      <w:pPr>
        <w:numPr>
          <w:ilvl w:val="0"/>
          <w:numId w:val="38"/>
        </w:numPr>
        <w:bidi/>
        <w:spacing w:after="0"/>
        <w:rPr>
          <w:rFonts w:ascii="Simplified Arabic" w:hAnsi="Simplified Arabic" w:cs="Simplified Arabic"/>
        </w:rPr>
      </w:pPr>
      <w:r w:rsidRPr="00D00F3B">
        <w:rPr>
          <w:rFonts w:ascii="Simplified Arabic" w:hAnsi="Simplified Arabic" w:cs="Simplified Arabic" w:hint="cs"/>
          <w:rtl/>
        </w:rPr>
        <w:t>تعزيز استدامة الأصول</w:t>
      </w:r>
      <w:r w:rsidRPr="00D00F3B">
        <w:rPr>
          <w:rFonts w:ascii="Simplified Arabic" w:hAnsi="Simplified Arabic" w:cs="Simplified Arabic" w:hint="cs"/>
        </w:rPr>
        <w:t xml:space="preserve">. </w:t>
      </w:r>
    </w:p>
    <w:p w14:paraId="29E3FEA9" w14:textId="77777777" w:rsidR="008C0489" w:rsidRDefault="008C0489" w:rsidP="00836A28">
      <w:pPr>
        <w:bidi/>
        <w:spacing w:after="0"/>
        <w:rPr>
          <w:rFonts w:ascii="Simplified Arabic" w:hAnsi="Simplified Arabic" w:cs="Simplified Arabic"/>
        </w:rPr>
      </w:pPr>
    </w:p>
    <w:p w14:paraId="4347FCC1" w14:textId="3C37F6BA" w:rsidR="005B307D" w:rsidRPr="00D00F3B" w:rsidRDefault="005B307D"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(2-15)</w:t>
      </w:r>
      <w:r w:rsidR="001059A9"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أثر تطبيق</w:t>
      </w:r>
      <w:r w:rsidRPr="00D00F3B">
        <w:rPr>
          <w:rFonts w:ascii="Simplified Arabic" w:hAnsi="Simplified Arabic" w:cs="Simplified Arabic" w:hint="cs"/>
          <w:b/>
          <w:bCs/>
        </w:rPr>
        <w:t xml:space="preserve"> RCM </w:t>
      </w:r>
      <w:r w:rsidRPr="00D00F3B">
        <w:rPr>
          <w:rFonts w:ascii="Simplified Arabic" w:hAnsi="Simplified Arabic" w:cs="Simplified Arabic" w:hint="cs"/>
          <w:b/>
          <w:bCs/>
          <w:rtl/>
        </w:rPr>
        <w:t>على أداء مشاريع البنية التحتية</w:t>
      </w:r>
    </w:p>
    <w:tbl>
      <w:tblPr>
        <w:tblStyle w:val="ListTable1Light"/>
        <w:tblW w:w="9737" w:type="dxa"/>
        <w:tblLook w:val="04A0" w:firstRow="1" w:lastRow="0" w:firstColumn="1" w:lastColumn="0" w:noHBand="0" w:noVBand="1"/>
      </w:tblPr>
      <w:tblGrid>
        <w:gridCol w:w="3039"/>
        <w:gridCol w:w="3718"/>
        <w:gridCol w:w="2980"/>
      </w:tblGrid>
      <w:tr w:rsidR="009A2E2E" w:rsidRPr="00D00F3B" w14:paraId="0ED2AEDD" w14:textId="5FE083CA" w:rsidTr="009A2E2E">
        <w:trPr>
          <w:cnfStyle w:val="100000000000" w:firstRow="1" w:lastRow="0" w:firstColumn="0" w:lastColumn="0" w:oddVBand="0" w:evenVBand="0" w:oddHBand="0" w:evenHBand="0" w:firstRowFirstColumn="0" w:firstRowLastColumn="0" w:lastRowFirstColumn="0" w:lastRowLastColumn="0"/>
          <w:trHeight w:val="356"/>
        </w:trPr>
        <w:tc>
          <w:tcPr>
            <w:cnfStyle w:val="001000000000" w:firstRow="0" w:lastRow="0" w:firstColumn="1" w:lastColumn="0" w:oddVBand="0" w:evenVBand="0" w:oddHBand="0" w:evenHBand="0" w:firstRowFirstColumn="0" w:firstRowLastColumn="0" w:lastRowFirstColumn="0" w:lastRowLastColumn="0"/>
            <w:tcW w:w="0" w:type="auto"/>
            <w:hideMark/>
          </w:tcPr>
          <w:p w14:paraId="27EDBDAB"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قبل تطبيق</w:t>
            </w:r>
            <w:r w:rsidRPr="00D00F3B">
              <w:rPr>
                <w:rFonts w:ascii="Simplified Arabic" w:hAnsi="Simplified Arabic" w:cs="Simplified Arabic" w:hint="cs"/>
              </w:rPr>
              <w:t xml:space="preserve"> RCM</w:t>
            </w:r>
          </w:p>
        </w:tc>
        <w:tc>
          <w:tcPr>
            <w:tcW w:w="0" w:type="auto"/>
            <w:hideMark/>
          </w:tcPr>
          <w:p w14:paraId="66921F96" w14:textId="77777777" w:rsidR="009A2E2E" w:rsidRPr="00D00F3B" w:rsidRDefault="009A2E2E"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بعد تطبيق</w:t>
            </w:r>
            <w:r w:rsidRPr="00D00F3B">
              <w:rPr>
                <w:rFonts w:ascii="Simplified Arabic" w:hAnsi="Simplified Arabic" w:cs="Simplified Arabic" w:hint="cs"/>
              </w:rPr>
              <w:t xml:space="preserve"> RCM</w:t>
            </w:r>
          </w:p>
        </w:tc>
        <w:tc>
          <w:tcPr>
            <w:tcW w:w="0" w:type="auto"/>
          </w:tcPr>
          <w:p w14:paraId="432CC0A3" w14:textId="10A8365D"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المجال</w:t>
            </w:r>
          </w:p>
        </w:tc>
      </w:tr>
      <w:tr w:rsidR="009A2E2E" w:rsidRPr="00D00F3B" w14:paraId="238D37F6" w14:textId="26E70868" w:rsidTr="009A2E2E">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46B00148"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مرتفع</w:t>
            </w:r>
          </w:p>
        </w:tc>
        <w:tc>
          <w:tcPr>
            <w:tcW w:w="0" w:type="auto"/>
            <w:hideMark/>
          </w:tcPr>
          <w:p w14:paraId="692DF7ED"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منخفض</w:t>
            </w:r>
          </w:p>
        </w:tc>
        <w:tc>
          <w:tcPr>
            <w:tcW w:w="0" w:type="auto"/>
          </w:tcPr>
          <w:p w14:paraId="083A336F" w14:textId="203A5485"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معدل الأعطال</w:t>
            </w:r>
          </w:p>
        </w:tc>
      </w:tr>
      <w:tr w:rsidR="009A2E2E" w:rsidRPr="00D00F3B" w14:paraId="39AD6545" w14:textId="3BD3DEE6" w:rsidTr="009A2E2E">
        <w:trPr>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0BF5900D"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متوسطة</w:t>
            </w:r>
          </w:p>
        </w:tc>
        <w:tc>
          <w:tcPr>
            <w:tcW w:w="0" w:type="auto"/>
            <w:hideMark/>
          </w:tcPr>
          <w:p w14:paraId="66A3EC4E"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مرتفعة</w:t>
            </w:r>
          </w:p>
        </w:tc>
        <w:tc>
          <w:tcPr>
            <w:tcW w:w="0" w:type="auto"/>
          </w:tcPr>
          <w:p w14:paraId="4A1AF286" w14:textId="78C937C6"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الاعتمادية</w:t>
            </w:r>
          </w:p>
        </w:tc>
      </w:tr>
      <w:tr w:rsidR="009A2E2E" w:rsidRPr="00D00F3B" w14:paraId="40E3D692" w14:textId="06D6D7C6" w:rsidTr="009A2E2E">
        <w:trPr>
          <w:cnfStyle w:val="000000100000" w:firstRow="0" w:lastRow="0" w:firstColumn="0" w:lastColumn="0" w:oddVBand="0" w:evenVBand="0" w:oddHBand="1" w:evenHBand="0" w:firstRowFirstColumn="0" w:firstRowLastColumn="0" w:lastRowFirstColumn="0" w:lastRowLastColumn="0"/>
          <w:trHeight w:val="338"/>
        </w:trPr>
        <w:tc>
          <w:tcPr>
            <w:cnfStyle w:val="001000000000" w:firstRow="0" w:lastRow="0" w:firstColumn="1" w:lastColumn="0" w:oddVBand="0" w:evenVBand="0" w:oddHBand="0" w:evenHBand="0" w:firstRowFirstColumn="0" w:firstRowLastColumn="0" w:lastRowFirstColumn="0" w:lastRowLastColumn="0"/>
            <w:tcW w:w="0" w:type="auto"/>
            <w:hideMark/>
          </w:tcPr>
          <w:p w14:paraId="0C6887D6"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متوسطة</w:t>
            </w:r>
          </w:p>
        </w:tc>
        <w:tc>
          <w:tcPr>
            <w:tcW w:w="0" w:type="auto"/>
            <w:hideMark/>
          </w:tcPr>
          <w:p w14:paraId="212FC6A1"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مرتفعة</w:t>
            </w:r>
          </w:p>
        </w:tc>
        <w:tc>
          <w:tcPr>
            <w:tcW w:w="0" w:type="auto"/>
          </w:tcPr>
          <w:p w14:paraId="7B207947" w14:textId="5A6D8F61"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الجاهزية التشغيلية</w:t>
            </w:r>
          </w:p>
        </w:tc>
      </w:tr>
      <w:tr w:rsidR="009A2E2E" w:rsidRPr="00D00F3B" w14:paraId="3E7764E6" w14:textId="27D99B65" w:rsidTr="009A2E2E">
        <w:trPr>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6EC7F2BD"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مرتفعة</w:t>
            </w:r>
          </w:p>
        </w:tc>
        <w:tc>
          <w:tcPr>
            <w:tcW w:w="0" w:type="auto"/>
            <w:hideMark/>
          </w:tcPr>
          <w:p w14:paraId="07B82530"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أقل على المدى الطويل</w:t>
            </w:r>
          </w:p>
        </w:tc>
        <w:tc>
          <w:tcPr>
            <w:tcW w:w="0" w:type="auto"/>
          </w:tcPr>
          <w:p w14:paraId="622B3C3E" w14:textId="38225E2C"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تكلفة الصيانة</w:t>
            </w:r>
          </w:p>
        </w:tc>
      </w:tr>
      <w:tr w:rsidR="009A2E2E" w:rsidRPr="00D00F3B" w14:paraId="733ADA89" w14:textId="2FB30C76" w:rsidTr="009A2E2E">
        <w:trPr>
          <w:cnfStyle w:val="000000100000" w:firstRow="0" w:lastRow="0" w:firstColumn="0" w:lastColumn="0" w:oddVBand="0" w:evenVBand="0" w:oddHBand="1" w:evenHBand="0" w:firstRowFirstColumn="0" w:firstRowLastColumn="0" w:lastRowFirstColumn="0" w:lastRowLastColumn="0"/>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4E8D7DBC"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تفاعلية</w:t>
            </w:r>
          </w:p>
        </w:tc>
        <w:tc>
          <w:tcPr>
            <w:tcW w:w="0" w:type="auto"/>
            <w:hideMark/>
          </w:tcPr>
          <w:p w14:paraId="251D61BA" w14:textId="77777777"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استباقية</w:t>
            </w:r>
          </w:p>
        </w:tc>
        <w:tc>
          <w:tcPr>
            <w:tcW w:w="0" w:type="auto"/>
          </w:tcPr>
          <w:p w14:paraId="02F1E0F7" w14:textId="198380F9"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إدارة المخاطر</w:t>
            </w:r>
          </w:p>
        </w:tc>
      </w:tr>
      <w:tr w:rsidR="009A2E2E" w:rsidRPr="00D00F3B" w14:paraId="010F9817" w14:textId="14500BE5" w:rsidTr="009A2E2E">
        <w:trPr>
          <w:trHeight w:val="347"/>
        </w:trPr>
        <w:tc>
          <w:tcPr>
            <w:cnfStyle w:val="001000000000" w:firstRow="0" w:lastRow="0" w:firstColumn="1" w:lastColumn="0" w:oddVBand="0" w:evenVBand="0" w:oddHBand="0" w:evenHBand="0" w:firstRowFirstColumn="0" w:firstRowLastColumn="0" w:lastRowFirstColumn="0" w:lastRowLastColumn="0"/>
            <w:tcW w:w="0" w:type="auto"/>
            <w:hideMark/>
          </w:tcPr>
          <w:p w14:paraId="7E10AB23" w14:textId="77777777" w:rsidR="009A2E2E" w:rsidRPr="00D00F3B" w:rsidRDefault="009A2E2E" w:rsidP="00836A28">
            <w:pPr>
              <w:bidi/>
              <w:spacing w:line="259" w:lineRule="auto"/>
              <w:rPr>
                <w:rFonts w:ascii="Simplified Arabic" w:hAnsi="Simplified Arabic" w:cs="Simplified Arabic"/>
              </w:rPr>
            </w:pPr>
            <w:r w:rsidRPr="00D00F3B">
              <w:rPr>
                <w:rFonts w:ascii="Simplified Arabic" w:hAnsi="Simplified Arabic" w:cs="Simplified Arabic" w:hint="cs"/>
                <w:rtl/>
              </w:rPr>
              <w:t>يعتمد على الخبرة</w:t>
            </w:r>
          </w:p>
        </w:tc>
        <w:tc>
          <w:tcPr>
            <w:tcW w:w="0" w:type="auto"/>
            <w:hideMark/>
          </w:tcPr>
          <w:p w14:paraId="608247F6" w14:textId="77777777"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يعتمد على البيانات</w:t>
            </w:r>
          </w:p>
        </w:tc>
        <w:tc>
          <w:tcPr>
            <w:tcW w:w="0" w:type="auto"/>
          </w:tcPr>
          <w:p w14:paraId="5DE51174" w14:textId="64F792C4"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اتخاذ القرار</w:t>
            </w:r>
          </w:p>
        </w:tc>
      </w:tr>
    </w:tbl>
    <w:p w14:paraId="0C2BE497" w14:textId="77777777" w:rsidR="00595ED1" w:rsidRDefault="00595ED1" w:rsidP="00595ED1">
      <w:pPr>
        <w:bidi/>
        <w:spacing w:after="0"/>
        <w:rPr>
          <w:rFonts w:ascii="Simplified Arabic" w:hAnsi="Simplified Arabic" w:cs="Simplified Arabic"/>
          <w:b/>
          <w:bCs/>
          <w:sz w:val="28"/>
          <w:szCs w:val="28"/>
          <w:rtl/>
        </w:rPr>
      </w:pPr>
    </w:p>
    <w:p w14:paraId="039905A7" w14:textId="77777777" w:rsidR="00595ED1" w:rsidRDefault="00595ED1" w:rsidP="00595ED1">
      <w:pPr>
        <w:bidi/>
        <w:spacing w:after="0"/>
        <w:rPr>
          <w:rFonts w:ascii="Simplified Arabic" w:hAnsi="Simplified Arabic" w:cs="Simplified Arabic"/>
          <w:b/>
          <w:bCs/>
          <w:sz w:val="28"/>
          <w:szCs w:val="28"/>
          <w:rtl/>
        </w:rPr>
      </w:pPr>
    </w:p>
    <w:p w14:paraId="47C96FB2" w14:textId="77777777" w:rsidR="00595ED1" w:rsidRDefault="00595ED1" w:rsidP="00595ED1">
      <w:pPr>
        <w:bidi/>
        <w:spacing w:after="0"/>
        <w:rPr>
          <w:rFonts w:ascii="Simplified Arabic" w:hAnsi="Simplified Arabic" w:cs="Simplified Arabic"/>
          <w:b/>
          <w:bCs/>
          <w:sz w:val="28"/>
          <w:szCs w:val="28"/>
          <w:rtl/>
        </w:rPr>
      </w:pPr>
    </w:p>
    <w:p w14:paraId="14FEB191" w14:textId="28C5D361" w:rsidR="005B307D" w:rsidRPr="00D00F3B" w:rsidRDefault="00595ED1" w:rsidP="00595ED1">
      <w:pPr>
        <w:bidi/>
        <w:spacing w:after="0"/>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 </w:t>
      </w:r>
      <w:proofErr w:type="gramStart"/>
      <w:r w:rsidRPr="00D00F3B">
        <w:rPr>
          <w:rFonts w:ascii="Simplified Arabic" w:hAnsi="Simplified Arabic" w:cs="Simplified Arabic" w:hint="cs"/>
          <w:b/>
          <w:bCs/>
          <w:sz w:val="28"/>
          <w:szCs w:val="28"/>
        </w:rPr>
        <w:t xml:space="preserve">2.7.7 </w:t>
      </w:r>
      <w:r>
        <w:rPr>
          <w:rFonts w:ascii="Simplified Arabic" w:hAnsi="Simplified Arabic" w:cs="Simplified Arabic" w:hint="cs"/>
          <w:b/>
          <w:bCs/>
          <w:sz w:val="28"/>
          <w:szCs w:val="28"/>
          <w:rtl/>
        </w:rPr>
        <w:t xml:space="preserve"> </w:t>
      </w:r>
      <w:r w:rsidR="005B307D" w:rsidRPr="00D00F3B">
        <w:rPr>
          <w:rFonts w:ascii="Simplified Arabic" w:hAnsi="Simplified Arabic" w:cs="Simplified Arabic" w:hint="cs"/>
          <w:b/>
          <w:bCs/>
          <w:sz w:val="28"/>
          <w:szCs w:val="28"/>
          <w:rtl/>
        </w:rPr>
        <w:t>العلاقة</w:t>
      </w:r>
      <w:proofErr w:type="gramEnd"/>
      <w:r w:rsidR="005B307D" w:rsidRPr="00D00F3B">
        <w:rPr>
          <w:rFonts w:ascii="Simplified Arabic" w:hAnsi="Simplified Arabic" w:cs="Simplified Arabic" w:hint="cs"/>
          <w:b/>
          <w:bCs/>
          <w:sz w:val="28"/>
          <w:szCs w:val="28"/>
          <w:rtl/>
        </w:rPr>
        <w:t xml:space="preserve"> بين</w:t>
      </w:r>
      <w:r w:rsidR="005B307D" w:rsidRPr="00D00F3B">
        <w:rPr>
          <w:rFonts w:ascii="Simplified Arabic" w:hAnsi="Simplified Arabic" w:cs="Simplified Arabic" w:hint="cs"/>
          <w:b/>
          <w:bCs/>
          <w:sz w:val="28"/>
          <w:szCs w:val="28"/>
        </w:rPr>
        <w:t xml:space="preserve"> RCM </w:t>
      </w:r>
      <w:r w:rsidR="005B307D" w:rsidRPr="00D00F3B">
        <w:rPr>
          <w:rFonts w:ascii="Simplified Arabic" w:hAnsi="Simplified Arabic" w:cs="Simplified Arabic" w:hint="cs"/>
          <w:b/>
          <w:bCs/>
          <w:sz w:val="28"/>
          <w:szCs w:val="28"/>
          <w:rtl/>
        </w:rPr>
        <w:t>وموضوع الدراسة</w:t>
      </w:r>
    </w:p>
    <w:p w14:paraId="09EEB550" w14:textId="77777777" w:rsidR="005B307D" w:rsidRPr="00D00F3B" w:rsidRDefault="005B307D" w:rsidP="00836A28">
      <w:pPr>
        <w:bidi/>
        <w:spacing w:after="0"/>
        <w:rPr>
          <w:rFonts w:ascii="Simplified Arabic" w:hAnsi="Simplified Arabic" w:cs="Simplified Arabic"/>
        </w:rPr>
      </w:pPr>
      <w:r w:rsidRPr="00D00F3B">
        <w:rPr>
          <w:rFonts w:ascii="Simplified Arabic" w:hAnsi="Simplified Arabic" w:cs="Simplified Arabic" w:hint="cs"/>
          <w:rtl/>
        </w:rPr>
        <w:t>يتضح من العرض السابق أن منهجية</w:t>
      </w:r>
      <w:r w:rsidRPr="00D00F3B">
        <w:rPr>
          <w:rFonts w:ascii="Simplified Arabic" w:hAnsi="Simplified Arabic" w:cs="Simplified Arabic" w:hint="cs"/>
        </w:rPr>
        <w:t xml:space="preserve"> RCM </w:t>
      </w:r>
      <w:r w:rsidRPr="00D00F3B">
        <w:rPr>
          <w:rFonts w:ascii="Simplified Arabic" w:hAnsi="Simplified Arabic" w:cs="Simplified Arabic" w:hint="cs"/>
          <w:rtl/>
        </w:rPr>
        <w:t xml:space="preserve">تمثل أحد أهم الأسس العلمية التي يمكن الاستفادة منها في تطوير نظام تقييم مشاريع الصيانة الوقائية. فهي لا تركز على تنفيذ أعمال الصيانة بحد ذاتها، وإنما تربط قرارات الصيانة بتحليل المخاطر والاعتمادية والأداء التشغيلي، وهو ما يتوافق مع هدف الدراسة الحالية المتمثل في </w:t>
      </w:r>
      <w:r w:rsidRPr="00D00F3B">
        <w:rPr>
          <w:rFonts w:ascii="Simplified Arabic" w:hAnsi="Simplified Arabic" w:cs="Simplified Arabic" w:hint="cs"/>
          <w:b/>
          <w:bCs/>
          <w:rtl/>
        </w:rPr>
        <w:t>تقييم مشاريع الصيانة الوقائية وفق نظام أداء يعتمد على مؤشرات كمية ونوعية تقيس القيمة المضافة للأصول</w:t>
      </w:r>
      <w:r w:rsidRPr="00D00F3B">
        <w:rPr>
          <w:rFonts w:ascii="Simplified Arabic" w:hAnsi="Simplified Arabic" w:cs="Simplified Arabic" w:hint="cs"/>
        </w:rPr>
        <w:t>.</w:t>
      </w:r>
    </w:p>
    <w:p w14:paraId="25AE62EE" w14:textId="77777777" w:rsidR="005B307D" w:rsidRPr="00D00F3B" w:rsidRDefault="005B307D" w:rsidP="00836A28">
      <w:pPr>
        <w:bidi/>
        <w:spacing w:after="0"/>
        <w:rPr>
          <w:rFonts w:ascii="Simplified Arabic" w:hAnsi="Simplified Arabic" w:cs="Simplified Arabic"/>
        </w:rPr>
      </w:pPr>
      <w:r w:rsidRPr="00D00F3B">
        <w:rPr>
          <w:rFonts w:ascii="Simplified Arabic" w:hAnsi="Simplified Arabic" w:cs="Simplified Arabic" w:hint="cs"/>
          <w:rtl/>
        </w:rPr>
        <w:t>ومن ثم، فإن النموذج المقترح في هذه الدراسة يستفيد من مبادئ</w:t>
      </w:r>
      <w:r w:rsidRPr="00D00F3B">
        <w:rPr>
          <w:rFonts w:ascii="Simplified Arabic" w:hAnsi="Simplified Arabic" w:cs="Simplified Arabic" w:hint="cs"/>
        </w:rPr>
        <w:t xml:space="preserve"> RCM</w:t>
      </w:r>
      <w:r w:rsidRPr="00D00F3B">
        <w:rPr>
          <w:rFonts w:ascii="Simplified Arabic" w:hAnsi="Simplified Arabic" w:cs="Simplified Arabic" w:hint="cs"/>
          <w:rtl/>
        </w:rPr>
        <w:t>، مع توسيع نطاقها ليشمل مؤشرات الأداء الاستراتيجية، والتحول الرقمي، وإدارة الأصول، بما يحقق إطارًا أكثر شمولًا لتقييم كفاءة مشاريع الصيانة في البنية التحتية</w:t>
      </w:r>
      <w:r w:rsidRPr="00D00F3B">
        <w:rPr>
          <w:rFonts w:ascii="Simplified Arabic" w:hAnsi="Simplified Arabic" w:cs="Simplified Arabic" w:hint="cs"/>
        </w:rPr>
        <w:t>.</w:t>
      </w:r>
    </w:p>
    <w:p w14:paraId="042105DC"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sz w:val="28"/>
          <w:szCs w:val="28"/>
        </w:rPr>
        <w:t xml:space="preserve">2.8 </w:t>
      </w:r>
      <w:r w:rsidRPr="00D00F3B">
        <w:rPr>
          <w:rFonts w:ascii="Simplified Arabic" w:hAnsi="Simplified Arabic" w:cs="Simplified Arabic" w:hint="cs"/>
          <w:b/>
          <w:bCs/>
          <w:sz w:val="28"/>
          <w:szCs w:val="28"/>
          <w:rtl/>
        </w:rPr>
        <w:t>الصيانة المعتمدة على المخاطر</w:t>
      </w:r>
      <w:r w:rsidRPr="00D00F3B">
        <w:rPr>
          <w:rFonts w:ascii="Simplified Arabic" w:hAnsi="Simplified Arabic" w:cs="Simplified Arabic" w:hint="cs"/>
          <w:b/>
          <w:bCs/>
          <w:sz w:val="28"/>
          <w:szCs w:val="28"/>
        </w:rPr>
        <w:t xml:space="preserve"> </w:t>
      </w:r>
      <w:r w:rsidRPr="00D00F3B">
        <w:rPr>
          <w:rFonts w:ascii="Simplified Arabic" w:hAnsi="Simplified Arabic" w:cs="Simplified Arabic" w:hint="cs"/>
          <w:b/>
          <w:bCs/>
        </w:rPr>
        <w:t>(Risk-Based Maintenance - RBM)</w:t>
      </w:r>
    </w:p>
    <w:p w14:paraId="01EA7236" w14:textId="77777777" w:rsidR="00B456C0" w:rsidRPr="00D00F3B" w:rsidRDefault="00B456C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2.8.1 </w:t>
      </w:r>
      <w:r w:rsidRPr="00D00F3B">
        <w:rPr>
          <w:rFonts w:ascii="Simplified Arabic" w:hAnsi="Simplified Arabic" w:cs="Simplified Arabic" w:hint="cs"/>
          <w:b/>
          <w:bCs/>
          <w:sz w:val="28"/>
          <w:szCs w:val="28"/>
          <w:rtl/>
        </w:rPr>
        <w:t>مفهوم الصيانة المعتمدة على المخاطر</w:t>
      </w:r>
    </w:p>
    <w:p w14:paraId="1A2C3851"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تُعد الصيانة المعتمدة على المخاطر</w:t>
      </w:r>
      <w:r w:rsidRPr="00D00F3B">
        <w:rPr>
          <w:rFonts w:ascii="Simplified Arabic" w:hAnsi="Simplified Arabic" w:cs="Simplified Arabic" w:hint="cs"/>
        </w:rPr>
        <w:t xml:space="preserve"> (Risk-Based Maintenance - RBM) </w:t>
      </w:r>
      <w:r w:rsidRPr="00D00F3B">
        <w:rPr>
          <w:rFonts w:ascii="Simplified Arabic" w:hAnsi="Simplified Arabic" w:cs="Simplified Arabic" w:hint="cs"/>
          <w:rtl/>
        </w:rPr>
        <w:t>من أكثر استراتيجيات الصيانة تطورًا في إدارة الأصول، حيث تعتمد على توجيه الموارد والجهود الفنية نحو الأصول التي تمثل أعلى مستوى من الخطورة على المؤسسة. ويستند هذا الأسلوب إلى مبدأ أن جميع الأصول لا تحمل الدرجة نفسها من الأهمية التشغيلية أو الاقتصادية، ومن ثم فإن تخصيص الموارد بصورة متساوية لجميع الأصول يؤدي إلى انخفاض كفاءة الصيانة وارتفاع تكاليفها</w:t>
      </w:r>
      <w:r w:rsidRPr="00D00F3B">
        <w:rPr>
          <w:rFonts w:ascii="Simplified Arabic" w:hAnsi="Simplified Arabic" w:cs="Simplified Arabic" w:hint="cs"/>
        </w:rPr>
        <w:t>.</w:t>
      </w:r>
    </w:p>
    <w:p w14:paraId="2D7945D5"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 xml:space="preserve">ويُعرف هذا الأسلوب بأنه </w:t>
      </w:r>
      <w:r w:rsidRPr="00D00F3B">
        <w:rPr>
          <w:rFonts w:ascii="Simplified Arabic" w:hAnsi="Simplified Arabic" w:cs="Simplified Arabic" w:hint="cs"/>
          <w:b/>
          <w:bCs/>
          <w:rtl/>
        </w:rPr>
        <w:t>منهجية لتخطيط وتنفيذ أعمال الصيانة تعتمد على تقييم احتمالية حدوث الفشل وتأثيره، ثم ترتيب أولويات التدخل الفني وفق مستوى المخاطر، بهدف تحقيق الاستخدام الأمثل للموارد وتعظيم موثوقية الأصول</w:t>
      </w:r>
      <w:r w:rsidRPr="00D00F3B">
        <w:rPr>
          <w:rFonts w:ascii="Simplified Arabic" w:hAnsi="Simplified Arabic" w:cs="Simplified Arabic" w:hint="cs"/>
        </w:rPr>
        <w:t>.</w:t>
      </w:r>
    </w:p>
    <w:p w14:paraId="5690F615" w14:textId="57803C55" w:rsidR="00B456C0"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 xml:space="preserve">ويمثل هذا المفهوم انتقالًا من الصيانة التقليدية المعتمدة على الزمن إلى الصيانة المبنية على تحليل المخاطر، وهو ما يتوافق مع الاتجاهات الحديثة في إدارة الأصول وفق مواصفة </w:t>
      </w:r>
      <w:r w:rsidRPr="00D00F3B">
        <w:rPr>
          <w:rFonts w:ascii="Simplified Arabic" w:hAnsi="Simplified Arabic" w:cs="Simplified Arabic" w:hint="cs"/>
          <w:b/>
          <w:bCs/>
        </w:rPr>
        <w:t>ISO 55001</w:t>
      </w:r>
      <w:r w:rsidRPr="00D00F3B">
        <w:rPr>
          <w:rFonts w:ascii="Simplified Arabic" w:hAnsi="Simplified Arabic" w:cs="Simplified Arabic" w:hint="cs"/>
          <w:rtl/>
        </w:rPr>
        <w:t>، التي تؤكد ضرورة دمج إدارة المخاطر في جميع مراحل دورة حياة الأصل</w:t>
      </w:r>
      <w:r w:rsidRPr="00D00F3B">
        <w:rPr>
          <w:rFonts w:ascii="Simplified Arabic" w:hAnsi="Simplified Arabic" w:cs="Simplified Arabic" w:hint="cs"/>
        </w:rPr>
        <w:t>.</w:t>
      </w:r>
    </w:p>
    <w:p w14:paraId="575A56F9" w14:textId="77777777" w:rsidR="008C0489" w:rsidRPr="00D00F3B" w:rsidRDefault="008C0489" w:rsidP="00836A28">
      <w:pPr>
        <w:bidi/>
        <w:spacing w:after="0"/>
        <w:rPr>
          <w:rFonts w:ascii="Simplified Arabic" w:hAnsi="Simplified Arabic" w:cs="Simplified Arabic"/>
        </w:rPr>
      </w:pPr>
    </w:p>
    <w:p w14:paraId="123D7898" w14:textId="77777777" w:rsidR="00B456C0" w:rsidRPr="00D00F3B" w:rsidRDefault="00B456C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2.8.2 </w:t>
      </w:r>
      <w:r w:rsidRPr="00D00F3B">
        <w:rPr>
          <w:rFonts w:ascii="Simplified Arabic" w:hAnsi="Simplified Arabic" w:cs="Simplified Arabic" w:hint="cs"/>
          <w:b/>
          <w:bCs/>
          <w:sz w:val="28"/>
          <w:szCs w:val="28"/>
          <w:rtl/>
        </w:rPr>
        <w:t>مفهوم المخاطر في إدارة الصيانة</w:t>
      </w:r>
    </w:p>
    <w:p w14:paraId="5B482773"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 xml:space="preserve">تُعرف المخاطر في إدارة الصيانة بأنها </w:t>
      </w:r>
      <w:r w:rsidRPr="00D00F3B">
        <w:rPr>
          <w:rFonts w:ascii="Simplified Arabic" w:hAnsi="Simplified Arabic" w:cs="Simplified Arabic" w:hint="cs"/>
          <w:b/>
          <w:bCs/>
          <w:rtl/>
        </w:rPr>
        <w:t>احتمالية وقوع حدث يؤدي إلى فقدان الأصل أو انخفاض كفاءته التشغيلية أو تعطل الخدمة أو زيادة التكاليف أو الإضرار بسلامة العاملين أو المستفيدين</w:t>
      </w:r>
      <w:r w:rsidRPr="00D00F3B">
        <w:rPr>
          <w:rFonts w:ascii="Simplified Arabic" w:hAnsi="Simplified Arabic" w:cs="Simplified Arabic" w:hint="cs"/>
        </w:rPr>
        <w:t>.</w:t>
      </w:r>
    </w:p>
    <w:p w14:paraId="7A1E4482"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ويتكون مستوى المخاطر من عنصرين رئيسين</w:t>
      </w:r>
      <w:r w:rsidRPr="00D00F3B">
        <w:rPr>
          <w:rFonts w:ascii="Simplified Arabic" w:hAnsi="Simplified Arabic" w:cs="Simplified Arabic" w:hint="cs"/>
        </w:rPr>
        <w:t>:</w:t>
      </w:r>
    </w:p>
    <w:p w14:paraId="76373858" w14:textId="77777777" w:rsidR="00B456C0" w:rsidRPr="00D00F3B" w:rsidRDefault="00B456C0" w:rsidP="00836A28">
      <w:pPr>
        <w:numPr>
          <w:ilvl w:val="0"/>
          <w:numId w:val="39"/>
        </w:numPr>
        <w:bidi/>
        <w:spacing w:after="0"/>
        <w:rPr>
          <w:rFonts w:ascii="Simplified Arabic" w:hAnsi="Simplified Arabic" w:cs="Simplified Arabic"/>
        </w:rPr>
      </w:pPr>
      <w:r w:rsidRPr="00D00F3B">
        <w:rPr>
          <w:rFonts w:ascii="Simplified Arabic" w:hAnsi="Simplified Arabic" w:cs="Simplified Arabic" w:hint="cs"/>
          <w:b/>
          <w:bCs/>
          <w:rtl/>
        </w:rPr>
        <w:t>احتمالية الفشل</w:t>
      </w:r>
      <w:r w:rsidRPr="00D00F3B">
        <w:rPr>
          <w:rFonts w:ascii="Simplified Arabic" w:hAnsi="Simplified Arabic" w:cs="Simplified Arabic" w:hint="cs"/>
          <w:b/>
          <w:bCs/>
        </w:rPr>
        <w:t xml:space="preserve"> (Probability of Failure - </w:t>
      </w:r>
      <w:proofErr w:type="spellStart"/>
      <w:r w:rsidRPr="00D00F3B">
        <w:rPr>
          <w:rFonts w:ascii="Simplified Arabic" w:hAnsi="Simplified Arabic" w:cs="Simplified Arabic" w:hint="cs"/>
          <w:b/>
          <w:bCs/>
        </w:rPr>
        <w:t>PoF</w:t>
      </w:r>
      <w:proofErr w:type="spellEnd"/>
      <w:r w:rsidRPr="00D00F3B">
        <w:rPr>
          <w:rFonts w:ascii="Simplified Arabic" w:hAnsi="Simplified Arabic" w:cs="Simplified Arabic" w:hint="cs"/>
          <w:b/>
          <w:bCs/>
        </w:rPr>
        <w:t>)</w:t>
      </w:r>
      <w:r w:rsidRPr="00D00F3B">
        <w:rPr>
          <w:rFonts w:ascii="Simplified Arabic" w:hAnsi="Simplified Arabic" w:cs="Simplified Arabic" w:hint="cs"/>
        </w:rPr>
        <w:t xml:space="preserve">. </w:t>
      </w:r>
    </w:p>
    <w:p w14:paraId="3F797165" w14:textId="77777777" w:rsidR="00B456C0" w:rsidRPr="00D00F3B" w:rsidRDefault="00B456C0" w:rsidP="00836A28">
      <w:pPr>
        <w:numPr>
          <w:ilvl w:val="0"/>
          <w:numId w:val="39"/>
        </w:numPr>
        <w:bidi/>
        <w:spacing w:after="0"/>
        <w:rPr>
          <w:rFonts w:ascii="Simplified Arabic" w:hAnsi="Simplified Arabic" w:cs="Simplified Arabic"/>
        </w:rPr>
      </w:pPr>
      <w:r w:rsidRPr="00D00F3B">
        <w:rPr>
          <w:rFonts w:ascii="Simplified Arabic" w:hAnsi="Simplified Arabic" w:cs="Simplified Arabic" w:hint="cs"/>
          <w:b/>
          <w:bCs/>
          <w:rtl/>
        </w:rPr>
        <w:t>تأثير الفشل</w:t>
      </w:r>
      <w:r w:rsidRPr="00D00F3B">
        <w:rPr>
          <w:rFonts w:ascii="Simplified Arabic" w:hAnsi="Simplified Arabic" w:cs="Simplified Arabic" w:hint="cs"/>
          <w:b/>
          <w:bCs/>
        </w:rPr>
        <w:t xml:space="preserve"> (Consequence of Failure - </w:t>
      </w:r>
      <w:proofErr w:type="spellStart"/>
      <w:r w:rsidRPr="00D00F3B">
        <w:rPr>
          <w:rFonts w:ascii="Simplified Arabic" w:hAnsi="Simplified Arabic" w:cs="Simplified Arabic" w:hint="cs"/>
          <w:b/>
          <w:bCs/>
        </w:rPr>
        <w:t>CoF</w:t>
      </w:r>
      <w:proofErr w:type="spellEnd"/>
      <w:r w:rsidRPr="00D00F3B">
        <w:rPr>
          <w:rFonts w:ascii="Simplified Arabic" w:hAnsi="Simplified Arabic" w:cs="Simplified Arabic" w:hint="cs"/>
          <w:b/>
          <w:bCs/>
        </w:rPr>
        <w:t>)</w:t>
      </w:r>
      <w:r w:rsidRPr="00D00F3B">
        <w:rPr>
          <w:rFonts w:ascii="Simplified Arabic" w:hAnsi="Simplified Arabic" w:cs="Simplified Arabic" w:hint="cs"/>
        </w:rPr>
        <w:t xml:space="preserve">. </w:t>
      </w:r>
    </w:p>
    <w:p w14:paraId="30FFF90C"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ويمكن التعبير عن العلاقة بينهما بالمعادلة الآتية</w:t>
      </w:r>
      <w:r w:rsidRPr="00D00F3B">
        <w:rPr>
          <w:rFonts w:ascii="Simplified Arabic" w:hAnsi="Simplified Arabic" w:cs="Simplified Arabic" w:hint="cs"/>
        </w:rPr>
        <w:t>:</w:t>
      </w:r>
    </w:p>
    <w:p w14:paraId="67021487" w14:textId="1D3FD98A" w:rsidR="00B456C0" w:rsidRPr="00D00F3B" w:rsidRDefault="00B456C0" w:rsidP="00836A28">
      <w:pPr>
        <w:bidi/>
        <w:spacing w:after="0"/>
        <w:rPr>
          <w:rFonts w:ascii="Simplified Arabic" w:hAnsi="Simplified Arabic" w:cs="Simplified Arabic"/>
        </w:rPr>
      </w:pPr>
      <m:oMathPara>
        <m:oMath>
          <m:r>
            <w:rPr>
              <w:rFonts w:ascii="Cambria Math" w:hAnsi="Cambria Math" w:cs="Simplified Arabic" w:hint="cs"/>
            </w:rPr>
            <m:t>Risk=Probability×Consequence</m:t>
          </m:r>
          <m:r>
            <m:rPr>
              <m:sty m:val="p"/>
            </m:rPr>
            <w:rPr>
              <w:rFonts w:ascii="Cambria Math" w:hAnsi="Cambria Math" w:cs="Simplified Arabic" w:hint="cs"/>
            </w:rPr>
            <w:br/>
          </m:r>
        </m:oMath>
      </m:oMathPara>
    </w:p>
    <w:p w14:paraId="55DA70B5" w14:textId="21D173AD" w:rsidR="00595ED1"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وتعني هذه العلاقة أن الأصل الذي تكون احتمالية تعطله مرتفعة وتأثير تعطله كبيرًا يمثل أعلى أولوية في برامج الصيانة</w:t>
      </w:r>
      <w:r w:rsidRPr="00D00F3B">
        <w:rPr>
          <w:rFonts w:ascii="Simplified Arabic" w:hAnsi="Simplified Arabic" w:cs="Simplified Arabic" w:hint="cs"/>
        </w:rPr>
        <w:t>.</w:t>
      </w:r>
    </w:p>
    <w:p w14:paraId="7B4F7CE6" w14:textId="77777777" w:rsidR="00595ED1" w:rsidRDefault="00595ED1">
      <w:pPr>
        <w:rPr>
          <w:rFonts w:ascii="Simplified Arabic" w:hAnsi="Simplified Arabic" w:cs="Simplified Arabic"/>
        </w:rPr>
      </w:pPr>
      <w:r>
        <w:rPr>
          <w:rFonts w:ascii="Simplified Arabic" w:hAnsi="Simplified Arabic" w:cs="Simplified Arabic"/>
        </w:rPr>
        <w:br w:type="page"/>
      </w:r>
    </w:p>
    <w:p w14:paraId="7E33BC73" w14:textId="77777777" w:rsidR="00B456C0" w:rsidRPr="00D00F3B" w:rsidRDefault="00B456C0" w:rsidP="00836A28">
      <w:pPr>
        <w:bidi/>
        <w:spacing w:after="0"/>
        <w:rPr>
          <w:rFonts w:ascii="Simplified Arabic" w:hAnsi="Simplified Arabic" w:cs="Simplified Arabic"/>
        </w:rPr>
      </w:pPr>
    </w:p>
    <w:p w14:paraId="18DCCA93" w14:textId="6D975FDE"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شكل</w:t>
      </w:r>
      <w:r w:rsidRPr="00D00F3B">
        <w:rPr>
          <w:rFonts w:ascii="Simplified Arabic" w:hAnsi="Simplified Arabic" w:cs="Simplified Arabic" w:hint="cs"/>
          <w:b/>
          <w:bCs/>
        </w:rPr>
        <w:t xml:space="preserve"> (2-9)</w:t>
      </w:r>
      <w:r w:rsidRPr="00D00F3B">
        <w:rPr>
          <w:rFonts w:ascii="Simplified Arabic" w:hAnsi="Simplified Arabic" w:cs="Simplified Arabic" w:hint="cs"/>
          <w:b/>
          <w:bCs/>
          <w:rtl/>
        </w:rPr>
        <w:t>مكونات المخاطر في إدارة الصيانة</w:t>
      </w:r>
    </w:p>
    <w:p w14:paraId="08FC13B8" w14:textId="599E5774" w:rsidR="005C0C5D" w:rsidRPr="00D00F3B" w:rsidRDefault="00B456C0" w:rsidP="00836A28">
      <w:pPr>
        <w:bidi/>
        <w:spacing w:after="0"/>
        <w:rPr>
          <w:rFonts w:ascii="Simplified Arabic" w:hAnsi="Simplified Arabic" w:cs="Simplified Arabic"/>
          <w:rtl/>
        </w:rPr>
      </w:pPr>
      <w:r w:rsidRPr="00D00F3B">
        <w:rPr>
          <w:rFonts w:ascii="Simplified Arabic" w:hAnsi="Simplified Arabic" w:cs="Simplified Arabic" w:hint="cs"/>
          <w:noProof/>
        </w:rPr>
        <w:drawing>
          <wp:anchor distT="0" distB="0" distL="114300" distR="114300" simplePos="0" relativeHeight="251676672" behindDoc="1" locked="0" layoutInCell="1" allowOverlap="1" wp14:anchorId="6840B750" wp14:editId="63BEC4DC">
            <wp:simplePos x="0" y="0"/>
            <wp:positionH relativeFrom="margin">
              <wp:posOffset>1644282</wp:posOffset>
            </wp:positionH>
            <wp:positionV relativeFrom="paragraph">
              <wp:posOffset>7620</wp:posOffset>
            </wp:positionV>
            <wp:extent cx="2820035" cy="1812925"/>
            <wp:effectExtent l="0" t="0" r="0" b="0"/>
            <wp:wrapTight wrapText="bothSides">
              <wp:wrapPolygon edited="0">
                <wp:start x="0" y="0"/>
                <wp:lineTo x="0" y="21335"/>
                <wp:lineTo x="21449" y="21335"/>
                <wp:lineTo x="21449" y="0"/>
                <wp:lineTo x="0" y="0"/>
              </wp:wrapPolygon>
            </wp:wrapTight>
            <wp:docPr id="1414702747" name="Picture 16" descr="AI 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descr="AI generated image"/>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20035" cy="1812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C0C5D" w:rsidRPr="00D00F3B">
        <w:rPr>
          <w:rFonts w:ascii="Simplified Arabic" w:hAnsi="Simplified Arabic" w:cs="Simplified Arabic" w:hint="cs"/>
          <w:rtl/>
        </w:rPr>
        <w:t xml:space="preserve">      </w:t>
      </w:r>
    </w:p>
    <w:p w14:paraId="3FB79660" w14:textId="77777777" w:rsidR="00B456C0" w:rsidRPr="00D00F3B" w:rsidRDefault="00B456C0" w:rsidP="00836A28">
      <w:pPr>
        <w:bidi/>
        <w:spacing w:after="0"/>
        <w:rPr>
          <w:rFonts w:ascii="Simplified Arabic" w:hAnsi="Simplified Arabic" w:cs="Simplified Arabic"/>
        </w:rPr>
      </w:pPr>
    </w:p>
    <w:p w14:paraId="7A170D4E" w14:textId="77777777" w:rsidR="00B456C0" w:rsidRPr="00D00F3B" w:rsidRDefault="00B456C0" w:rsidP="00836A28">
      <w:pPr>
        <w:bidi/>
        <w:spacing w:after="0"/>
        <w:rPr>
          <w:rFonts w:ascii="Simplified Arabic" w:hAnsi="Simplified Arabic" w:cs="Simplified Arabic"/>
        </w:rPr>
      </w:pPr>
    </w:p>
    <w:p w14:paraId="2EC3C940" w14:textId="77777777" w:rsidR="00B456C0" w:rsidRPr="00D00F3B" w:rsidRDefault="00B456C0" w:rsidP="00836A28">
      <w:pPr>
        <w:bidi/>
        <w:spacing w:after="0"/>
        <w:rPr>
          <w:rFonts w:ascii="Simplified Arabic" w:hAnsi="Simplified Arabic" w:cs="Simplified Arabic"/>
        </w:rPr>
      </w:pPr>
    </w:p>
    <w:p w14:paraId="7FC5116A" w14:textId="77777777" w:rsidR="00B456C0" w:rsidRPr="00D00F3B" w:rsidRDefault="00B456C0" w:rsidP="00836A28">
      <w:pPr>
        <w:bidi/>
        <w:spacing w:after="0"/>
        <w:rPr>
          <w:rFonts w:ascii="Simplified Arabic" w:hAnsi="Simplified Arabic" w:cs="Simplified Arabic"/>
        </w:rPr>
      </w:pPr>
    </w:p>
    <w:p w14:paraId="3B293A12" w14:textId="77777777" w:rsidR="00B456C0" w:rsidRDefault="00B456C0" w:rsidP="00836A28">
      <w:pPr>
        <w:bidi/>
        <w:spacing w:after="0"/>
        <w:rPr>
          <w:rFonts w:ascii="Simplified Arabic" w:hAnsi="Simplified Arabic" w:cs="Simplified Arabic"/>
          <w:rtl/>
        </w:rPr>
      </w:pPr>
    </w:p>
    <w:p w14:paraId="0B9914B5" w14:textId="77777777" w:rsidR="00595ED1" w:rsidRDefault="00595ED1" w:rsidP="00595ED1">
      <w:pPr>
        <w:bidi/>
        <w:spacing w:after="0"/>
        <w:rPr>
          <w:rFonts w:ascii="Simplified Arabic" w:hAnsi="Simplified Arabic" w:cs="Simplified Arabic"/>
          <w:rtl/>
        </w:rPr>
      </w:pPr>
    </w:p>
    <w:p w14:paraId="6C192C82" w14:textId="77777777" w:rsidR="00595ED1" w:rsidRDefault="00595ED1" w:rsidP="00595ED1">
      <w:pPr>
        <w:bidi/>
        <w:spacing w:after="0"/>
        <w:rPr>
          <w:rFonts w:ascii="Simplified Arabic" w:hAnsi="Simplified Arabic" w:cs="Simplified Arabic"/>
          <w:rtl/>
        </w:rPr>
      </w:pPr>
    </w:p>
    <w:p w14:paraId="504BC9B0" w14:textId="77777777" w:rsidR="00B456C0" w:rsidRPr="00D00F3B" w:rsidRDefault="00B456C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2.8.3 </w:t>
      </w:r>
      <w:r w:rsidRPr="00D00F3B">
        <w:rPr>
          <w:rFonts w:ascii="Simplified Arabic" w:hAnsi="Simplified Arabic" w:cs="Simplified Arabic" w:hint="cs"/>
          <w:b/>
          <w:bCs/>
          <w:sz w:val="28"/>
          <w:szCs w:val="28"/>
          <w:rtl/>
        </w:rPr>
        <w:t>خطوات تطبيق الصيانة المعتمدة على المخاطر</w:t>
      </w:r>
    </w:p>
    <w:p w14:paraId="06853A49"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تمر عملية تطبيق</w:t>
      </w:r>
      <w:r w:rsidRPr="00D00F3B">
        <w:rPr>
          <w:rFonts w:ascii="Simplified Arabic" w:hAnsi="Simplified Arabic" w:cs="Simplified Arabic" w:hint="cs"/>
        </w:rPr>
        <w:t xml:space="preserve"> RBM </w:t>
      </w:r>
      <w:r w:rsidRPr="00D00F3B">
        <w:rPr>
          <w:rFonts w:ascii="Simplified Arabic" w:hAnsi="Simplified Arabic" w:cs="Simplified Arabic" w:hint="cs"/>
          <w:rtl/>
        </w:rPr>
        <w:t>بعدد من المراحل العلمية المترابطة، وهي</w:t>
      </w:r>
      <w:r w:rsidRPr="00D00F3B">
        <w:rPr>
          <w:rFonts w:ascii="Simplified Arabic" w:hAnsi="Simplified Arabic" w:cs="Simplified Arabic" w:hint="cs"/>
        </w:rPr>
        <w:t>:</w:t>
      </w:r>
    </w:p>
    <w:p w14:paraId="4019B1BA"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حصر الأصول</w:t>
      </w:r>
    </w:p>
    <w:p w14:paraId="34C3F0AE"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إعداد قاعدة بيانات دقيقة تشمل جميع الأصول ومكوناتها وبياناتها الفنية</w:t>
      </w:r>
      <w:r w:rsidRPr="00D00F3B">
        <w:rPr>
          <w:rFonts w:ascii="Simplified Arabic" w:hAnsi="Simplified Arabic" w:cs="Simplified Arabic" w:hint="cs"/>
        </w:rPr>
        <w:t>.</w:t>
      </w:r>
    </w:p>
    <w:p w14:paraId="660C2605"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ثانياً: تحديد المخاطر</w:t>
      </w:r>
    </w:p>
    <w:p w14:paraId="7B1B88D8"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تحديد جميع المخاطر المحتملة المرتبطة بكل أصل، سواء كانت مخاطر تشغيلية أو مالية أو بيئية أو تتعلق بالسلامة</w:t>
      </w:r>
      <w:r w:rsidRPr="00D00F3B">
        <w:rPr>
          <w:rFonts w:ascii="Simplified Arabic" w:hAnsi="Simplified Arabic" w:cs="Simplified Arabic" w:hint="cs"/>
        </w:rPr>
        <w:t>.</w:t>
      </w:r>
    </w:p>
    <w:p w14:paraId="2C11356C"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ثالثاً: تقييم احتمالية الفشل</w:t>
      </w:r>
    </w:p>
    <w:p w14:paraId="2B3B2B94"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تقدير احتمالية حدوث الفشل اعتمادًا على</w:t>
      </w:r>
      <w:r w:rsidRPr="00D00F3B">
        <w:rPr>
          <w:rFonts w:ascii="Simplified Arabic" w:hAnsi="Simplified Arabic" w:cs="Simplified Arabic" w:hint="cs"/>
        </w:rPr>
        <w:t>:</w:t>
      </w:r>
    </w:p>
    <w:p w14:paraId="1803A136" w14:textId="77777777" w:rsidR="00B456C0" w:rsidRPr="00D00F3B" w:rsidRDefault="00B456C0" w:rsidP="00836A28">
      <w:pPr>
        <w:numPr>
          <w:ilvl w:val="0"/>
          <w:numId w:val="40"/>
        </w:numPr>
        <w:bidi/>
        <w:spacing w:after="0"/>
        <w:rPr>
          <w:rFonts w:ascii="Simplified Arabic" w:hAnsi="Simplified Arabic" w:cs="Simplified Arabic"/>
        </w:rPr>
      </w:pPr>
      <w:r w:rsidRPr="00D00F3B">
        <w:rPr>
          <w:rFonts w:ascii="Simplified Arabic" w:hAnsi="Simplified Arabic" w:cs="Simplified Arabic" w:hint="cs"/>
          <w:rtl/>
        </w:rPr>
        <w:t>العمر التشغيلي</w:t>
      </w:r>
      <w:r w:rsidRPr="00D00F3B">
        <w:rPr>
          <w:rFonts w:ascii="Simplified Arabic" w:hAnsi="Simplified Arabic" w:cs="Simplified Arabic" w:hint="cs"/>
        </w:rPr>
        <w:t xml:space="preserve">. </w:t>
      </w:r>
    </w:p>
    <w:p w14:paraId="5E4C634A" w14:textId="77777777" w:rsidR="00B456C0" w:rsidRPr="00D00F3B" w:rsidRDefault="00B456C0" w:rsidP="00836A28">
      <w:pPr>
        <w:numPr>
          <w:ilvl w:val="0"/>
          <w:numId w:val="40"/>
        </w:numPr>
        <w:bidi/>
        <w:spacing w:after="0"/>
        <w:rPr>
          <w:rFonts w:ascii="Simplified Arabic" w:hAnsi="Simplified Arabic" w:cs="Simplified Arabic"/>
        </w:rPr>
      </w:pPr>
      <w:r w:rsidRPr="00D00F3B">
        <w:rPr>
          <w:rFonts w:ascii="Simplified Arabic" w:hAnsi="Simplified Arabic" w:cs="Simplified Arabic" w:hint="cs"/>
          <w:rtl/>
        </w:rPr>
        <w:t>سجل الأعطال</w:t>
      </w:r>
      <w:r w:rsidRPr="00D00F3B">
        <w:rPr>
          <w:rFonts w:ascii="Simplified Arabic" w:hAnsi="Simplified Arabic" w:cs="Simplified Arabic" w:hint="cs"/>
        </w:rPr>
        <w:t xml:space="preserve">. </w:t>
      </w:r>
    </w:p>
    <w:p w14:paraId="338A0372" w14:textId="77777777" w:rsidR="00B456C0" w:rsidRPr="00D00F3B" w:rsidRDefault="00B456C0" w:rsidP="00836A28">
      <w:pPr>
        <w:numPr>
          <w:ilvl w:val="0"/>
          <w:numId w:val="40"/>
        </w:numPr>
        <w:bidi/>
        <w:spacing w:after="0"/>
        <w:rPr>
          <w:rFonts w:ascii="Simplified Arabic" w:hAnsi="Simplified Arabic" w:cs="Simplified Arabic"/>
        </w:rPr>
      </w:pPr>
      <w:r w:rsidRPr="00D00F3B">
        <w:rPr>
          <w:rFonts w:ascii="Simplified Arabic" w:hAnsi="Simplified Arabic" w:cs="Simplified Arabic" w:hint="cs"/>
          <w:rtl/>
        </w:rPr>
        <w:t>ظروف التشغيل</w:t>
      </w:r>
      <w:r w:rsidRPr="00D00F3B">
        <w:rPr>
          <w:rFonts w:ascii="Simplified Arabic" w:hAnsi="Simplified Arabic" w:cs="Simplified Arabic" w:hint="cs"/>
        </w:rPr>
        <w:t xml:space="preserve">. </w:t>
      </w:r>
    </w:p>
    <w:p w14:paraId="50B30607" w14:textId="77777777" w:rsidR="00B456C0" w:rsidRPr="00D00F3B" w:rsidRDefault="00B456C0" w:rsidP="00836A28">
      <w:pPr>
        <w:numPr>
          <w:ilvl w:val="0"/>
          <w:numId w:val="40"/>
        </w:numPr>
        <w:bidi/>
        <w:spacing w:after="0"/>
        <w:rPr>
          <w:rFonts w:ascii="Simplified Arabic" w:hAnsi="Simplified Arabic" w:cs="Simplified Arabic"/>
        </w:rPr>
      </w:pPr>
      <w:r w:rsidRPr="00D00F3B">
        <w:rPr>
          <w:rFonts w:ascii="Simplified Arabic" w:hAnsi="Simplified Arabic" w:cs="Simplified Arabic" w:hint="cs"/>
          <w:rtl/>
        </w:rPr>
        <w:t>نتائج الفحص</w:t>
      </w:r>
      <w:r w:rsidRPr="00D00F3B">
        <w:rPr>
          <w:rFonts w:ascii="Simplified Arabic" w:hAnsi="Simplified Arabic" w:cs="Simplified Arabic" w:hint="cs"/>
        </w:rPr>
        <w:t xml:space="preserve">. </w:t>
      </w:r>
    </w:p>
    <w:p w14:paraId="02AE353E"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تقييم تأثير الفشل</w:t>
      </w:r>
    </w:p>
    <w:p w14:paraId="703D3269"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يشمل دراسة تأثير توقف الأصل على</w:t>
      </w:r>
      <w:r w:rsidRPr="00D00F3B">
        <w:rPr>
          <w:rFonts w:ascii="Simplified Arabic" w:hAnsi="Simplified Arabic" w:cs="Simplified Arabic" w:hint="cs"/>
        </w:rPr>
        <w:t>:</w:t>
      </w:r>
    </w:p>
    <w:p w14:paraId="76C3CA66" w14:textId="77777777" w:rsidR="00B456C0" w:rsidRPr="00D00F3B" w:rsidRDefault="00B456C0" w:rsidP="00836A28">
      <w:pPr>
        <w:numPr>
          <w:ilvl w:val="0"/>
          <w:numId w:val="41"/>
        </w:numPr>
        <w:bidi/>
        <w:spacing w:after="0"/>
        <w:rPr>
          <w:rFonts w:ascii="Simplified Arabic" w:hAnsi="Simplified Arabic" w:cs="Simplified Arabic"/>
        </w:rPr>
      </w:pPr>
      <w:r w:rsidRPr="00D00F3B">
        <w:rPr>
          <w:rFonts w:ascii="Simplified Arabic" w:hAnsi="Simplified Arabic" w:cs="Simplified Arabic" w:hint="cs"/>
          <w:rtl/>
        </w:rPr>
        <w:t>السلامة</w:t>
      </w:r>
      <w:r w:rsidRPr="00D00F3B">
        <w:rPr>
          <w:rFonts w:ascii="Simplified Arabic" w:hAnsi="Simplified Arabic" w:cs="Simplified Arabic" w:hint="cs"/>
        </w:rPr>
        <w:t xml:space="preserve">. </w:t>
      </w:r>
    </w:p>
    <w:p w14:paraId="50389D52" w14:textId="77777777" w:rsidR="00B456C0" w:rsidRPr="00D00F3B" w:rsidRDefault="00B456C0" w:rsidP="00836A28">
      <w:pPr>
        <w:numPr>
          <w:ilvl w:val="0"/>
          <w:numId w:val="41"/>
        </w:numPr>
        <w:bidi/>
        <w:spacing w:after="0"/>
        <w:rPr>
          <w:rFonts w:ascii="Simplified Arabic" w:hAnsi="Simplified Arabic" w:cs="Simplified Arabic"/>
        </w:rPr>
      </w:pPr>
      <w:r w:rsidRPr="00D00F3B">
        <w:rPr>
          <w:rFonts w:ascii="Simplified Arabic" w:hAnsi="Simplified Arabic" w:cs="Simplified Arabic" w:hint="cs"/>
          <w:rtl/>
        </w:rPr>
        <w:t>جودة الخدمة</w:t>
      </w:r>
      <w:r w:rsidRPr="00D00F3B">
        <w:rPr>
          <w:rFonts w:ascii="Simplified Arabic" w:hAnsi="Simplified Arabic" w:cs="Simplified Arabic" w:hint="cs"/>
        </w:rPr>
        <w:t xml:space="preserve">. </w:t>
      </w:r>
    </w:p>
    <w:p w14:paraId="26F82CC8" w14:textId="77777777" w:rsidR="00B456C0" w:rsidRPr="00D00F3B" w:rsidRDefault="00B456C0" w:rsidP="00836A28">
      <w:pPr>
        <w:numPr>
          <w:ilvl w:val="0"/>
          <w:numId w:val="41"/>
        </w:numPr>
        <w:bidi/>
        <w:spacing w:after="0"/>
        <w:rPr>
          <w:rFonts w:ascii="Simplified Arabic" w:hAnsi="Simplified Arabic" w:cs="Simplified Arabic"/>
        </w:rPr>
      </w:pPr>
      <w:r w:rsidRPr="00D00F3B">
        <w:rPr>
          <w:rFonts w:ascii="Simplified Arabic" w:hAnsi="Simplified Arabic" w:cs="Simplified Arabic" w:hint="cs"/>
          <w:rtl/>
        </w:rPr>
        <w:t>البيئة</w:t>
      </w:r>
      <w:r w:rsidRPr="00D00F3B">
        <w:rPr>
          <w:rFonts w:ascii="Simplified Arabic" w:hAnsi="Simplified Arabic" w:cs="Simplified Arabic" w:hint="cs"/>
        </w:rPr>
        <w:t xml:space="preserve">. </w:t>
      </w:r>
    </w:p>
    <w:p w14:paraId="19DAADE7" w14:textId="77777777" w:rsidR="00B456C0" w:rsidRPr="00D00F3B" w:rsidRDefault="00B456C0" w:rsidP="00836A28">
      <w:pPr>
        <w:numPr>
          <w:ilvl w:val="0"/>
          <w:numId w:val="41"/>
        </w:numPr>
        <w:bidi/>
        <w:spacing w:after="0"/>
        <w:rPr>
          <w:rFonts w:ascii="Simplified Arabic" w:hAnsi="Simplified Arabic" w:cs="Simplified Arabic"/>
        </w:rPr>
      </w:pPr>
      <w:r w:rsidRPr="00D00F3B">
        <w:rPr>
          <w:rFonts w:ascii="Simplified Arabic" w:hAnsi="Simplified Arabic" w:cs="Simplified Arabic" w:hint="cs"/>
          <w:rtl/>
        </w:rPr>
        <w:t>التكلفة</w:t>
      </w:r>
      <w:r w:rsidRPr="00D00F3B">
        <w:rPr>
          <w:rFonts w:ascii="Simplified Arabic" w:hAnsi="Simplified Arabic" w:cs="Simplified Arabic" w:hint="cs"/>
        </w:rPr>
        <w:t xml:space="preserve">. </w:t>
      </w:r>
    </w:p>
    <w:p w14:paraId="754E4810" w14:textId="77777777" w:rsidR="00B456C0" w:rsidRPr="00D00F3B" w:rsidRDefault="00B456C0" w:rsidP="00836A28">
      <w:pPr>
        <w:numPr>
          <w:ilvl w:val="0"/>
          <w:numId w:val="41"/>
        </w:numPr>
        <w:bidi/>
        <w:spacing w:after="0"/>
        <w:rPr>
          <w:rFonts w:ascii="Simplified Arabic" w:hAnsi="Simplified Arabic" w:cs="Simplified Arabic"/>
        </w:rPr>
      </w:pPr>
      <w:r w:rsidRPr="00D00F3B">
        <w:rPr>
          <w:rFonts w:ascii="Simplified Arabic" w:hAnsi="Simplified Arabic" w:cs="Simplified Arabic" w:hint="cs"/>
          <w:rtl/>
        </w:rPr>
        <w:t>استمرارية التشغيل</w:t>
      </w:r>
      <w:r w:rsidRPr="00D00F3B">
        <w:rPr>
          <w:rFonts w:ascii="Simplified Arabic" w:hAnsi="Simplified Arabic" w:cs="Simplified Arabic" w:hint="cs"/>
        </w:rPr>
        <w:t xml:space="preserve">. </w:t>
      </w:r>
    </w:p>
    <w:p w14:paraId="54C73407"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خامساً: حساب مستوى المخاطر</w:t>
      </w:r>
    </w:p>
    <w:p w14:paraId="7923C79B"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دمج نتائج المرحلتين السابقتين لتحديد مستوى الخطورة لكل أصل</w:t>
      </w:r>
      <w:r w:rsidRPr="00D00F3B">
        <w:rPr>
          <w:rFonts w:ascii="Simplified Arabic" w:hAnsi="Simplified Arabic" w:cs="Simplified Arabic" w:hint="cs"/>
        </w:rPr>
        <w:t>.</w:t>
      </w:r>
    </w:p>
    <w:p w14:paraId="58497FF0"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سادساً: تحديد أولويات الصيانة</w:t>
      </w:r>
    </w:p>
    <w:p w14:paraId="16BE07F6"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ترتيب الأصول حسب مستوى المخاطر وتوجيه الموارد إليها</w:t>
      </w:r>
      <w:r w:rsidRPr="00D00F3B">
        <w:rPr>
          <w:rFonts w:ascii="Simplified Arabic" w:hAnsi="Simplified Arabic" w:cs="Simplified Arabic" w:hint="cs"/>
        </w:rPr>
        <w:t>.</w:t>
      </w:r>
    </w:p>
    <w:p w14:paraId="3785584A"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سابعاً: المراجعة المستمرة</w:t>
      </w:r>
    </w:p>
    <w:p w14:paraId="1198CDAD"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إعادة تقييم المخاطر بصورة دورية مع تحديث البيانات التشغيلية</w:t>
      </w:r>
      <w:r w:rsidRPr="00D00F3B">
        <w:rPr>
          <w:rFonts w:ascii="Simplified Arabic" w:hAnsi="Simplified Arabic" w:cs="Simplified Arabic" w:hint="cs"/>
        </w:rPr>
        <w:t>.</w:t>
      </w:r>
    </w:p>
    <w:p w14:paraId="79D83603" w14:textId="00EE6E75"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جدول</w:t>
      </w:r>
      <w:r w:rsidRPr="00D00F3B">
        <w:rPr>
          <w:rFonts w:ascii="Simplified Arabic" w:hAnsi="Simplified Arabic" w:cs="Simplified Arabic" w:hint="cs"/>
          <w:b/>
          <w:bCs/>
        </w:rPr>
        <w:t xml:space="preserve"> (2-16)</w:t>
      </w:r>
      <w:r w:rsidR="001059A9"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مراحل تطبيق</w:t>
      </w:r>
      <w:r w:rsidRPr="00D00F3B">
        <w:rPr>
          <w:rFonts w:ascii="Simplified Arabic" w:hAnsi="Simplified Arabic" w:cs="Simplified Arabic" w:hint="cs"/>
          <w:b/>
          <w:bCs/>
        </w:rPr>
        <w:t xml:space="preserve"> RBM</w:t>
      </w:r>
    </w:p>
    <w:tbl>
      <w:tblPr>
        <w:tblStyle w:val="ListTable1Light"/>
        <w:tblW w:w="8996" w:type="dxa"/>
        <w:tblLook w:val="04A0" w:firstRow="1" w:lastRow="0" w:firstColumn="1" w:lastColumn="0" w:noHBand="0" w:noVBand="1"/>
      </w:tblPr>
      <w:tblGrid>
        <w:gridCol w:w="5542"/>
        <w:gridCol w:w="3454"/>
      </w:tblGrid>
      <w:tr w:rsidR="001059A9" w:rsidRPr="00D00F3B" w14:paraId="64B7DA5E" w14:textId="10792999" w:rsidTr="001059A9">
        <w:trPr>
          <w:cnfStyle w:val="100000000000" w:firstRow="1" w:lastRow="0" w:firstColumn="0" w:lastColumn="0" w:oddVBand="0" w:evenVBand="0" w:oddHBand="0"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0" w:type="auto"/>
            <w:hideMark/>
          </w:tcPr>
          <w:p w14:paraId="015CEB34"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الهدف</w:t>
            </w:r>
          </w:p>
        </w:tc>
        <w:tc>
          <w:tcPr>
            <w:tcW w:w="0" w:type="auto"/>
          </w:tcPr>
          <w:p w14:paraId="133D9BCA" w14:textId="77918AFA" w:rsidR="001059A9" w:rsidRPr="00D00F3B" w:rsidRDefault="001059A9"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المرحلة</w:t>
            </w:r>
          </w:p>
        </w:tc>
      </w:tr>
      <w:tr w:rsidR="001059A9" w:rsidRPr="00D00F3B" w14:paraId="4CFB42B0" w14:textId="3D8E599E" w:rsidTr="001059A9">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0" w:type="auto"/>
            <w:hideMark/>
          </w:tcPr>
          <w:p w14:paraId="6CC14183"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إنشاء قاعدة بيانات</w:t>
            </w:r>
          </w:p>
        </w:tc>
        <w:tc>
          <w:tcPr>
            <w:tcW w:w="0" w:type="auto"/>
          </w:tcPr>
          <w:p w14:paraId="1910D5F2" w14:textId="258D9F9E" w:rsidR="001059A9" w:rsidRPr="00D00F3B" w:rsidRDefault="001059A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حصر الأصول</w:t>
            </w:r>
          </w:p>
        </w:tc>
      </w:tr>
      <w:tr w:rsidR="001059A9" w:rsidRPr="00D00F3B" w14:paraId="7F3BC1FF" w14:textId="35EC6CB2" w:rsidTr="001059A9">
        <w:trPr>
          <w:trHeight w:val="256"/>
        </w:trPr>
        <w:tc>
          <w:tcPr>
            <w:cnfStyle w:val="001000000000" w:firstRow="0" w:lastRow="0" w:firstColumn="1" w:lastColumn="0" w:oddVBand="0" w:evenVBand="0" w:oddHBand="0" w:evenHBand="0" w:firstRowFirstColumn="0" w:firstRowLastColumn="0" w:lastRowFirstColumn="0" w:lastRowLastColumn="0"/>
            <w:tcW w:w="0" w:type="auto"/>
            <w:hideMark/>
          </w:tcPr>
          <w:p w14:paraId="7B3A1B71"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التعرف على مصادر الخطر</w:t>
            </w:r>
          </w:p>
        </w:tc>
        <w:tc>
          <w:tcPr>
            <w:tcW w:w="0" w:type="auto"/>
          </w:tcPr>
          <w:p w14:paraId="4A12C2F4" w14:textId="4531418C" w:rsidR="001059A9" w:rsidRPr="00D00F3B" w:rsidRDefault="001059A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تحديد المخاطر</w:t>
            </w:r>
          </w:p>
        </w:tc>
      </w:tr>
      <w:tr w:rsidR="001059A9" w:rsidRPr="00D00F3B" w14:paraId="6DBEAEC4" w14:textId="4CCDDFC2" w:rsidTr="001059A9">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0" w:type="auto"/>
            <w:hideMark/>
          </w:tcPr>
          <w:p w14:paraId="18757964"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تقدير احتمال الفشل</w:t>
            </w:r>
          </w:p>
        </w:tc>
        <w:tc>
          <w:tcPr>
            <w:tcW w:w="0" w:type="auto"/>
          </w:tcPr>
          <w:p w14:paraId="110DFC82" w14:textId="0DAC66D6" w:rsidR="001059A9" w:rsidRPr="00D00F3B" w:rsidRDefault="001059A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تقييم الاحتمالية</w:t>
            </w:r>
          </w:p>
        </w:tc>
      </w:tr>
      <w:tr w:rsidR="001059A9" w:rsidRPr="00D00F3B" w14:paraId="2019EE77" w14:textId="609CB156" w:rsidTr="001059A9">
        <w:trPr>
          <w:trHeight w:val="262"/>
        </w:trPr>
        <w:tc>
          <w:tcPr>
            <w:cnfStyle w:val="001000000000" w:firstRow="0" w:lastRow="0" w:firstColumn="1" w:lastColumn="0" w:oddVBand="0" w:evenVBand="0" w:oddHBand="0" w:evenHBand="0" w:firstRowFirstColumn="0" w:firstRowLastColumn="0" w:lastRowFirstColumn="0" w:lastRowLastColumn="0"/>
            <w:tcW w:w="0" w:type="auto"/>
            <w:hideMark/>
          </w:tcPr>
          <w:p w14:paraId="06770C27"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قياس حجم الخسائر</w:t>
            </w:r>
          </w:p>
        </w:tc>
        <w:tc>
          <w:tcPr>
            <w:tcW w:w="0" w:type="auto"/>
          </w:tcPr>
          <w:p w14:paraId="764C0D3A" w14:textId="29F1E474" w:rsidR="001059A9" w:rsidRPr="00D00F3B" w:rsidRDefault="001059A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تقييم التأثير</w:t>
            </w:r>
          </w:p>
        </w:tc>
      </w:tr>
      <w:tr w:rsidR="001059A9" w:rsidRPr="00D00F3B" w14:paraId="08C72C47" w14:textId="5EA453DE" w:rsidTr="001059A9">
        <w:trPr>
          <w:cnfStyle w:val="000000100000" w:firstRow="0" w:lastRow="0" w:firstColumn="0" w:lastColumn="0" w:oddVBand="0" w:evenVBand="0" w:oddHBand="1"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0" w:type="auto"/>
            <w:hideMark/>
          </w:tcPr>
          <w:p w14:paraId="6A52E279"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ترتيب الأولويات</w:t>
            </w:r>
          </w:p>
        </w:tc>
        <w:tc>
          <w:tcPr>
            <w:tcW w:w="0" w:type="auto"/>
          </w:tcPr>
          <w:p w14:paraId="613257C5" w14:textId="3FD5FF45" w:rsidR="001059A9" w:rsidRPr="00D00F3B" w:rsidRDefault="001059A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حساب المخاطر</w:t>
            </w:r>
          </w:p>
        </w:tc>
      </w:tr>
      <w:tr w:rsidR="001059A9" w:rsidRPr="00D00F3B" w14:paraId="6FAA0569" w14:textId="635DFE86" w:rsidTr="001059A9">
        <w:trPr>
          <w:trHeight w:val="256"/>
        </w:trPr>
        <w:tc>
          <w:tcPr>
            <w:cnfStyle w:val="001000000000" w:firstRow="0" w:lastRow="0" w:firstColumn="1" w:lastColumn="0" w:oddVBand="0" w:evenVBand="0" w:oddHBand="0" w:evenHBand="0" w:firstRowFirstColumn="0" w:firstRowLastColumn="0" w:lastRowFirstColumn="0" w:lastRowLastColumn="0"/>
            <w:tcW w:w="0" w:type="auto"/>
            <w:hideMark/>
          </w:tcPr>
          <w:p w14:paraId="2EF45D3F"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معالجة الأصول الحرجة</w:t>
            </w:r>
          </w:p>
        </w:tc>
        <w:tc>
          <w:tcPr>
            <w:tcW w:w="0" w:type="auto"/>
          </w:tcPr>
          <w:p w14:paraId="27FA5258" w14:textId="0FAEDEB3" w:rsidR="001059A9" w:rsidRPr="00D00F3B" w:rsidRDefault="001059A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تنفيذ الصيانة</w:t>
            </w:r>
          </w:p>
        </w:tc>
      </w:tr>
      <w:tr w:rsidR="001059A9" w:rsidRPr="00D00F3B" w14:paraId="6849F760" w14:textId="4935B084" w:rsidTr="001059A9">
        <w:trPr>
          <w:cnfStyle w:val="000000100000" w:firstRow="0" w:lastRow="0" w:firstColumn="0" w:lastColumn="0" w:oddVBand="0" w:evenVBand="0" w:oddHBand="1" w:evenHBand="0" w:firstRowFirstColumn="0" w:firstRowLastColumn="0" w:lastRowFirstColumn="0" w:lastRowLastColumn="0"/>
          <w:trHeight w:val="256"/>
        </w:trPr>
        <w:tc>
          <w:tcPr>
            <w:cnfStyle w:val="001000000000" w:firstRow="0" w:lastRow="0" w:firstColumn="1" w:lastColumn="0" w:oddVBand="0" w:evenVBand="0" w:oddHBand="0" w:evenHBand="0" w:firstRowFirstColumn="0" w:firstRowLastColumn="0" w:lastRowFirstColumn="0" w:lastRowLastColumn="0"/>
            <w:tcW w:w="0" w:type="auto"/>
            <w:hideMark/>
          </w:tcPr>
          <w:p w14:paraId="262B5AE0"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التحسين المستمر</w:t>
            </w:r>
          </w:p>
        </w:tc>
        <w:tc>
          <w:tcPr>
            <w:tcW w:w="0" w:type="auto"/>
          </w:tcPr>
          <w:p w14:paraId="2BC19AC9" w14:textId="42A22A55" w:rsidR="001059A9" w:rsidRPr="00D00F3B" w:rsidRDefault="001059A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المراجعة</w:t>
            </w:r>
          </w:p>
        </w:tc>
      </w:tr>
    </w:tbl>
    <w:p w14:paraId="78A3F9F5" w14:textId="623EC649" w:rsidR="00B456C0" w:rsidRDefault="00B456C0" w:rsidP="00836A28">
      <w:pPr>
        <w:bidi/>
        <w:spacing w:after="0"/>
        <w:rPr>
          <w:rFonts w:ascii="Simplified Arabic" w:hAnsi="Simplified Arabic" w:cs="Simplified Arabic"/>
        </w:rPr>
      </w:pPr>
    </w:p>
    <w:p w14:paraId="2432C823" w14:textId="77777777" w:rsidR="008C0489" w:rsidRPr="00D00F3B" w:rsidRDefault="008C0489" w:rsidP="00836A28">
      <w:pPr>
        <w:bidi/>
        <w:spacing w:after="0"/>
        <w:rPr>
          <w:rFonts w:ascii="Simplified Arabic" w:hAnsi="Simplified Arabic" w:cs="Simplified Arabic"/>
        </w:rPr>
      </w:pPr>
    </w:p>
    <w:p w14:paraId="45B93546" w14:textId="77777777" w:rsidR="00B456C0" w:rsidRPr="00D00F3B" w:rsidRDefault="00B456C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2.8.4 </w:t>
      </w:r>
      <w:r w:rsidRPr="00D00F3B">
        <w:rPr>
          <w:rFonts w:ascii="Simplified Arabic" w:hAnsi="Simplified Arabic" w:cs="Simplified Arabic" w:hint="cs"/>
          <w:b/>
          <w:bCs/>
          <w:sz w:val="28"/>
          <w:szCs w:val="28"/>
          <w:rtl/>
        </w:rPr>
        <w:t>مصفوفة المخاطر</w:t>
      </w:r>
      <w:r w:rsidRPr="00D00F3B">
        <w:rPr>
          <w:rFonts w:ascii="Simplified Arabic" w:hAnsi="Simplified Arabic" w:cs="Simplified Arabic" w:hint="cs"/>
          <w:b/>
          <w:bCs/>
          <w:sz w:val="28"/>
          <w:szCs w:val="28"/>
        </w:rPr>
        <w:t xml:space="preserve"> (Risk Matrix)</w:t>
      </w:r>
    </w:p>
    <w:p w14:paraId="6D3D8F46"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تُعد مصفوفة المخاطر من أكثر الأدوات استخدامًا في تطبيق</w:t>
      </w:r>
      <w:r w:rsidRPr="00D00F3B">
        <w:rPr>
          <w:rFonts w:ascii="Simplified Arabic" w:hAnsi="Simplified Arabic" w:cs="Simplified Arabic" w:hint="cs"/>
        </w:rPr>
        <w:t xml:space="preserve"> RBM</w:t>
      </w:r>
      <w:r w:rsidRPr="00D00F3B">
        <w:rPr>
          <w:rFonts w:ascii="Simplified Arabic" w:hAnsi="Simplified Arabic" w:cs="Simplified Arabic" w:hint="cs"/>
          <w:rtl/>
        </w:rPr>
        <w:t>، حيث تساعد في تصنيف الأصول وفقًا لمستوى الخطورة</w:t>
      </w:r>
      <w:r w:rsidRPr="00D00F3B">
        <w:rPr>
          <w:rFonts w:ascii="Simplified Arabic" w:hAnsi="Simplified Arabic" w:cs="Simplified Arabic" w:hint="cs"/>
        </w:rPr>
        <w:t>.</w:t>
      </w:r>
    </w:p>
    <w:p w14:paraId="58156952" w14:textId="4FF53AAD"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(2-17)</w:t>
      </w:r>
      <w:r w:rsidR="001059A9"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مصفوفة تقييم المخاطر</w:t>
      </w:r>
    </w:p>
    <w:tbl>
      <w:tblPr>
        <w:tblStyle w:val="ListTable1Light"/>
        <w:tblW w:w="8597" w:type="dxa"/>
        <w:tblLook w:val="04A0" w:firstRow="1" w:lastRow="0" w:firstColumn="1" w:lastColumn="0" w:noHBand="0" w:noVBand="1"/>
      </w:tblPr>
      <w:tblGrid>
        <w:gridCol w:w="1547"/>
        <w:gridCol w:w="1519"/>
        <w:gridCol w:w="1451"/>
        <w:gridCol w:w="4080"/>
      </w:tblGrid>
      <w:tr w:rsidR="001059A9" w:rsidRPr="00D00F3B" w14:paraId="69922458" w14:textId="786347F8" w:rsidTr="001059A9">
        <w:trPr>
          <w:cnfStyle w:val="100000000000" w:firstRow="1" w:lastRow="0" w:firstColumn="0" w:lastColumn="0" w:oddVBand="0" w:evenVBand="0" w:oddHBand="0"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7C2C2166"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منخفض</w:t>
            </w:r>
          </w:p>
        </w:tc>
        <w:tc>
          <w:tcPr>
            <w:tcW w:w="0" w:type="auto"/>
            <w:hideMark/>
          </w:tcPr>
          <w:p w14:paraId="440A4668" w14:textId="77777777" w:rsidR="001059A9" w:rsidRPr="00D00F3B" w:rsidRDefault="001059A9"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متوسط</w:t>
            </w:r>
          </w:p>
        </w:tc>
        <w:tc>
          <w:tcPr>
            <w:tcW w:w="0" w:type="auto"/>
            <w:hideMark/>
          </w:tcPr>
          <w:p w14:paraId="593BE377" w14:textId="77777777" w:rsidR="001059A9" w:rsidRPr="00D00F3B" w:rsidRDefault="001059A9"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w:t>
            </w:r>
          </w:p>
        </w:tc>
        <w:tc>
          <w:tcPr>
            <w:tcW w:w="0" w:type="auto"/>
          </w:tcPr>
          <w:p w14:paraId="13CCF47A" w14:textId="1E3FF876" w:rsidR="001059A9" w:rsidRPr="00D00F3B" w:rsidRDefault="001059A9"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تأثير الفشل \ احتمال الفشل</w:t>
            </w:r>
          </w:p>
        </w:tc>
      </w:tr>
      <w:tr w:rsidR="001059A9" w:rsidRPr="00D00F3B" w14:paraId="5EAD48B1" w14:textId="38CB97B4" w:rsidTr="001059A9">
        <w:trPr>
          <w:cnfStyle w:val="000000100000" w:firstRow="0" w:lastRow="0" w:firstColumn="0" w:lastColumn="0" w:oddVBand="0" w:evenVBand="0" w:oddHBand="1" w:evenHBand="0" w:firstRowFirstColumn="0" w:firstRowLastColumn="0" w:lastRowFirstColumn="0" w:lastRowLastColumn="0"/>
          <w:trHeight w:val="339"/>
        </w:trPr>
        <w:tc>
          <w:tcPr>
            <w:cnfStyle w:val="001000000000" w:firstRow="0" w:lastRow="0" w:firstColumn="1" w:lastColumn="0" w:oddVBand="0" w:evenVBand="0" w:oddHBand="0" w:evenHBand="0" w:firstRowFirstColumn="0" w:firstRowLastColumn="0" w:lastRowFirstColumn="0" w:lastRowLastColumn="0"/>
            <w:tcW w:w="0" w:type="auto"/>
            <w:hideMark/>
          </w:tcPr>
          <w:p w14:paraId="78CA3785"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منخفضة</w:t>
            </w:r>
          </w:p>
        </w:tc>
        <w:tc>
          <w:tcPr>
            <w:tcW w:w="0" w:type="auto"/>
            <w:hideMark/>
          </w:tcPr>
          <w:p w14:paraId="00C0D54B" w14:textId="77777777" w:rsidR="001059A9" w:rsidRPr="00D00F3B" w:rsidRDefault="001059A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منخفضة</w:t>
            </w:r>
          </w:p>
        </w:tc>
        <w:tc>
          <w:tcPr>
            <w:tcW w:w="0" w:type="auto"/>
            <w:hideMark/>
          </w:tcPr>
          <w:p w14:paraId="00C347FC" w14:textId="77777777" w:rsidR="001059A9" w:rsidRPr="00D00F3B" w:rsidRDefault="001059A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متوسطة</w:t>
            </w:r>
          </w:p>
        </w:tc>
        <w:tc>
          <w:tcPr>
            <w:tcW w:w="0" w:type="auto"/>
          </w:tcPr>
          <w:p w14:paraId="7587B4BF" w14:textId="172B8283" w:rsidR="001059A9" w:rsidRPr="00D00F3B" w:rsidRDefault="001059A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منخفض</w:t>
            </w:r>
          </w:p>
        </w:tc>
      </w:tr>
      <w:tr w:rsidR="001059A9" w:rsidRPr="00D00F3B" w14:paraId="1872DC4E" w14:textId="722DF3DA" w:rsidTr="001059A9">
        <w:trPr>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4E49C709"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منخفضة</w:t>
            </w:r>
          </w:p>
        </w:tc>
        <w:tc>
          <w:tcPr>
            <w:tcW w:w="0" w:type="auto"/>
            <w:hideMark/>
          </w:tcPr>
          <w:p w14:paraId="7F658D9D" w14:textId="77777777" w:rsidR="001059A9" w:rsidRPr="00D00F3B" w:rsidRDefault="001059A9"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متوسطة</w:t>
            </w:r>
          </w:p>
        </w:tc>
        <w:tc>
          <w:tcPr>
            <w:tcW w:w="0" w:type="auto"/>
            <w:hideMark/>
          </w:tcPr>
          <w:p w14:paraId="75F6CF12" w14:textId="77777777" w:rsidR="001059A9" w:rsidRPr="00D00F3B" w:rsidRDefault="001059A9"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مرتفعة</w:t>
            </w:r>
          </w:p>
        </w:tc>
        <w:tc>
          <w:tcPr>
            <w:tcW w:w="0" w:type="auto"/>
          </w:tcPr>
          <w:p w14:paraId="67F0E4C2" w14:textId="7B3AA58A" w:rsidR="001059A9" w:rsidRPr="00D00F3B" w:rsidRDefault="001059A9"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متوسط</w:t>
            </w:r>
          </w:p>
        </w:tc>
      </w:tr>
      <w:tr w:rsidR="001059A9" w:rsidRPr="00D00F3B" w14:paraId="29E21710" w14:textId="1F84DC57" w:rsidTr="001059A9">
        <w:trPr>
          <w:cnfStyle w:val="000000100000" w:firstRow="0" w:lastRow="0" w:firstColumn="0" w:lastColumn="0" w:oddVBand="0" w:evenVBand="0" w:oddHBand="1" w:evenHBand="0" w:firstRowFirstColumn="0" w:firstRowLastColumn="0" w:lastRowFirstColumn="0" w:lastRowLastColumn="0"/>
          <w:trHeight w:val="331"/>
        </w:trPr>
        <w:tc>
          <w:tcPr>
            <w:cnfStyle w:val="001000000000" w:firstRow="0" w:lastRow="0" w:firstColumn="1" w:lastColumn="0" w:oddVBand="0" w:evenVBand="0" w:oddHBand="0" w:evenHBand="0" w:firstRowFirstColumn="0" w:firstRowLastColumn="0" w:lastRowFirstColumn="0" w:lastRowLastColumn="0"/>
            <w:tcW w:w="0" w:type="auto"/>
            <w:hideMark/>
          </w:tcPr>
          <w:p w14:paraId="33C4F6B4" w14:textId="77777777" w:rsidR="001059A9" w:rsidRPr="00D00F3B" w:rsidRDefault="001059A9" w:rsidP="00836A28">
            <w:pPr>
              <w:bidi/>
              <w:spacing w:line="259" w:lineRule="auto"/>
              <w:rPr>
                <w:rFonts w:ascii="Simplified Arabic" w:hAnsi="Simplified Arabic" w:cs="Simplified Arabic"/>
              </w:rPr>
            </w:pPr>
            <w:r w:rsidRPr="00D00F3B">
              <w:rPr>
                <w:rFonts w:ascii="Simplified Arabic" w:hAnsi="Simplified Arabic" w:cs="Simplified Arabic" w:hint="cs"/>
                <w:rtl/>
              </w:rPr>
              <w:t>متوسطة</w:t>
            </w:r>
          </w:p>
        </w:tc>
        <w:tc>
          <w:tcPr>
            <w:tcW w:w="0" w:type="auto"/>
            <w:hideMark/>
          </w:tcPr>
          <w:p w14:paraId="263918A8" w14:textId="77777777" w:rsidR="001059A9" w:rsidRPr="00D00F3B" w:rsidRDefault="001059A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مرتفعة</w:t>
            </w:r>
          </w:p>
        </w:tc>
        <w:tc>
          <w:tcPr>
            <w:tcW w:w="0" w:type="auto"/>
            <w:hideMark/>
          </w:tcPr>
          <w:p w14:paraId="7773A085" w14:textId="77777777" w:rsidR="001059A9" w:rsidRPr="00D00F3B" w:rsidRDefault="001059A9"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حرجة</w:t>
            </w:r>
          </w:p>
        </w:tc>
        <w:tc>
          <w:tcPr>
            <w:tcW w:w="0" w:type="auto"/>
          </w:tcPr>
          <w:p w14:paraId="4705C4BB" w14:textId="13EDAA0E" w:rsidR="001059A9" w:rsidRPr="00D00F3B" w:rsidRDefault="001059A9"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مرتفع</w:t>
            </w:r>
          </w:p>
        </w:tc>
      </w:tr>
    </w:tbl>
    <w:p w14:paraId="064E0C3F" w14:textId="77777777" w:rsidR="001059A9" w:rsidRPr="00D00F3B" w:rsidRDefault="001059A9" w:rsidP="00836A28">
      <w:pPr>
        <w:bidi/>
        <w:spacing w:after="0"/>
        <w:rPr>
          <w:rFonts w:ascii="Simplified Arabic" w:hAnsi="Simplified Arabic" w:cs="Simplified Arabic"/>
          <w:rtl/>
        </w:rPr>
      </w:pPr>
    </w:p>
    <w:p w14:paraId="619B8751" w14:textId="00277F5F"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وتستخدم هذه المصفوفة في تحديد أولويات الصيانة، بحيث تعطى الأصول الواقعة في المنطقة الحرجة الأولوية القصوى</w:t>
      </w:r>
      <w:r w:rsidRPr="00D00F3B">
        <w:rPr>
          <w:rFonts w:ascii="Simplified Arabic" w:hAnsi="Simplified Arabic" w:cs="Simplified Arabic" w:hint="cs"/>
        </w:rPr>
        <w:t>.</w:t>
      </w:r>
    </w:p>
    <w:p w14:paraId="5CD08D34" w14:textId="442812BB" w:rsidR="00B456C0" w:rsidRPr="00D00F3B" w:rsidRDefault="001059A9"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rtl/>
        </w:rPr>
        <w:t xml:space="preserve"> </w:t>
      </w:r>
      <w:r w:rsidR="00B456C0" w:rsidRPr="00D00F3B">
        <w:rPr>
          <w:rFonts w:ascii="Simplified Arabic" w:hAnsi="Simplified Arabic" w:cs="Simplified Arabic" w:hint="cs"/>
          <w:b/>
          <w:bCs/>
          <w:sz w:val="28"/>
          <w:szCs w:val="28"/>
        </w:rPr>
        <w:t xml:space="preserve">2.8.5 </w:t>
      </w:r>
      <w:r w:rsidR="00B456C0" w:rsidRPr="00D00F3B">
        <w:rPr>
          <w:rFonts w:ascii="Simplified Arabic" w:hAnsi="Simplified Arabic" w:cs="Simplified Arabic" w:hint="cs"/>
          <w:b/>
          <w:bCs/>
          <w:sz w:val="28"/>
          <w:szCs w:val="28"/>
          <w:rtl/>
        </w:rPr>
        <w:t>مزايا الصيانة المعتمدة على المخاطر</w:t>
      </w:r>
    </w:p>
    <w:p w14:paraId="47C5E48C"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يسهم تطبيق</w:t>
      </w:r>
      <w:r w:rsidRPr="00D00F3B">
        <w:rPr>
          <w:rFonts w:ascii="Simplified Arabic" w:hAnsi="Simplified Arabic" w:cs="Simplified Arabic" w:hint="cs"/>
        </w:rPr>
        <w:t xml:space="preserve"> RBM </w:t>
      </w:r>
      <w:r w:rsidRPr="00D00F3B">
        <w:rPr>
          <w:rFonts w:ascii="Simplified Arabic" w:hAnsi="Simplified Arabic" w:cs="Simplified Arabic" w:hint="cs"/>
          <w:rtl/>
        </w:rPr>
        <w:t>في تحقيق العديد من الفوائد، من أبرزها</w:t>
      </w:r>
      <w:r w:rsidRPr="00D00F3B">
        <w:rPr>
          <w:rFonts w:ascii="Simplified Arabic" w:hAnsi="Simplified Arabic" w:cs="Simplified Arabic" w:hint="cs"/>
        </w:rPr>
        <w:t>:</w:t>
      </w:r>
    </w:p>
    <w:p w14:paraId="0DDDB4D7" w14:textId="77777777" w:rsidR="00B456C0" w:rsidRPr="00D00F3B" w:rsidRDefault="00B456C0" w:rsidP="00836A28">
      <w:pPr>
        <w:numPr>
          <w:ilvl w:val="0"/>
          <w:numId w:val="42"/>
        </w:numPr>
        <w:bidi/>
        <w:spacing w:after="0"/>
        <w:rPr>
          <w:rFonts w:ascii="Simplified Arabic" w:hAnsi="Simplified Arabic" w:cs="Simplified Arabic"/>
        </w:rPr>
      </w:pPr>
      <w:r w:rsidRPr="00D00F3B">
        <w:rPr>
          <w:rFonts w:ascii="Simplified Arabic" w:hAnsi="Simplified Arabic" w:cs="Simplified Arabic" w:hint="cs"/>
          <w:rtl/>
        </w:rPr>
        <w:t>الاستخدام الأمثل للموارد</w:t>
      </w:r>
      <w:r w:rsidRPr="00D00F3B">
        <w:rPr>
          <w:rFonts w:ascii="Simplified Arabic" w:hAnsi="Simplified Arabic" w:cs="Simplified Arabic" w:hint="cs"/>
        </w:rPr>
        <w:t xml:space="preserve">. </w:t>
      </w:r>
    </w:p>
    <w:p w14:paraId="0D6F57C0" w14:textId="77777777" w:rsidR="00B456C0" w:rsidRPr="00D00F3B" w:rsidRDefault="00B456C0" w:rsidP="00836A28">
      <w:pPr>
        <w:numPr>
          <w:ilvl w:val="0"/>
          <w:numId w:val="42"/>
        </w:numPr>
        <w:bidi/>
        <w:spacing w:after="0"/>
        <w:rPr>
          <w:rFonts w:ascii="Simplified Arabic" w:hAnsi="Simplified Arabic" w:cs="Simplified Arabic"/>
        </w:rPr>
      </w:pPr>
      <w:r w:rsidRPr="00D00F3B">
        <w:rPr>
          <w:rFonts w:ascii="Simplified Arabic" w:hAnsi="Simplified Arabic" w:cs="Simplified Arabic" w:hint="cs"/>
          <w:rtl/>
        </w:rPr>
        <w:t>تحسين توزيع الميزانيات</w:t>
      </w:r>
      <w:r w:rsidRPr="00D00F3B">
        <w:rPr>
          <w:rFonts w:ascii="Simplified Arabic" w:hAnsi="Simplified Arabic" w:cs="Simplified Arabic" w:hint="cs"/>
        </w:rPr>
        <w:t xml:space="preserve">. </w:t>
      </w:r>
    </w:p>
    <w:p w14:paraId="03862AB5" w14:textId="77777777" w:rsidR="00B456C0" w:rsidRPr="00D00F3B" w:rsidRDefault="00B456C0" w:rsidP="00836A28">
      <w:pPr>
        <w:numPr>
          <w:ilvl w:val="0"/>
          <w:numId w:val="42"/>
        </w:numPr>
        <w:bidi/>
        <w:spacing w:after="0"/>
        <w:rPr>
          <w:rFonts w:ascii="Simplified Arabic" w:hAnsi="Simplified Arabic" w:cs="Simplified Arabic"/>
        </w:rPr>
      </w:pPr>
      <w:r w:rsidRPr="00D00F3B">
        <w:rPr>
          <w:rFonts w:ascii="Simplified Arabic" w:hAnsi="Simplified Arabic" w:cs="Simplified Arabic" w:hint="cs"/>
          <w:rtl/>
        </w:rPr>
        <w:t>تقليل الأعطال الحرجة</w:t>
      </w:r>
      <w:r w:rsidRPr="00D00F3B">
        <w:rPr>
          <w:rFonts w:ascii="Simplified Arabic" w:hAnsi="Simplified Arabic" w:cs="Simplified Arabic" w:hint="cs"/>
        </w:rPr>
        <w:t xml:space="preserve">. </w:t>
      </w:r>
    </w:p>
    <w:p w14:paraId="4D211FF2" w14:textId="77777777" w:rsidR="00B456C0" w:rsidRPr="00D00F3B" w:rsidRDefault="00B456C0" w:rsidP="00836A28">
      <w:pPr>
        <w:numPr>
          <w:ilvl w:val="0"/>
          <w:numId w:val="42"/>
        </w:numPr>
        <w:bidi/>
        <w:spacing w:after="0"/>
        <w:rPr>
          <w:rFonts w:ascii="Simplified Arabic" w:hAnsi="Simplified Arabic" w:cs="Simplified Arabic"/>
        </w:rPr>
      </w:pPr>
      <w:r w:rsidRPr="00D00F3B">
        <w:rPr>
          <w:rFonts w:ascii="Simplified Arabic" w:hAnsi="Simplified Arabic" w:cs="Simplified Arabic" w:hint="cs"/>
          <w:rtl/>
        </w:rPr>
        <w:t>رفع الاعتمادية</w:t>
      </w:r>
      <w:r w:rsidRPr="00D00F3B">
        <w:rPr>
          <w:rFonts w:ascii="Simplified Arabic" w:hAnsi="Simplified Arabic" w:cs="Simplified Arabic" w:hint="cs"/>
        </w:rPr>
        <w:t xml:space="preserve">. </w:t>
      </w:r>
    </w:p>
    <w:p w14:paraId="0AD3579E" w14:textId="77777777" w:rsidR="00B456C0" w:rsidRPr="00D00F3B" w:rsidRDefault="00B456C0" w:rsidP="00836A28">
      <w:pPr>
        <w:numPr>
          <w:ilvl w:val="0"/>
          <w:numId w:val="42"/>
        </w:numPr>
        <w:bidi/>
        <w:spacing w:after="0"/>
        <w:rPr>
          <w:rFonts w:ascii="Simplified Arabic" w:hAnsi="Simplified Arabic" w:cs="Simplified Arabic"/>
        </w:rPr>
      </w:pPr>
      <w:r w:rsidRPr="00D00F3B">
        <w:rPr>
          <w:rFonts w:ascii="Simplified Arabic" w:hAnsi="Simplified Arabic" w:cs="Simplified Arabic" w:hint="cs"/>
          <w:rtl/>
        </w:rPr>
        <w:t>تحسين السلامة</w:t>
      </w:r>
      <w:r w:rsidRPr="00D00F3B">
        <w:rPr>
          <w:rFonts w:ascii="Simplified Arabic" w:hAnsi="Simplified Arabic" w:cs="Simplified Arabic" w:hint="cs"/>
        </w:rPr>
        <w:t xml:space="preserve">. </w:t>
      </w:r>
    </w:p>
    <w:p w14:paraId="68D4ED90" w14:textId="77777777" w:rsidR="00B456C0" w:rsidRPr="00D00F3B" w:rsidRDefault="00B456C0" w:rsidP="00836A28">
      <w:pPr>
        <w:numPr>
          <w:ilvl w:val="0"/>
          <w:numId w:val="42"/>
        </w:numPr>
        <w:bidi/>
        <w:spacing w:after="0"/>
        <w:rPr>
          <w:rFonts w:ascii="Simplified Arabic" w:hAnsi="Simplified Arabic" w:cs="Simplified Arabic"/>
        </w:rPr>
      </w:pPr>
      <w:r w:rsidRPr="00D00F3B">
        <w:rPr>
          <w:rFonts w:ascii="Simplified Arabic" w:hAnsi="Simplified Arabic" w:cs="Simplified Arabic" w:hint="cs"/>
          <w:rtl/>
        </w:rPr>
        <w:t>دعم اتخاذ القرار</w:t>
      </w:r>
      <w:r w:rsidRPr="00D00F3B">
        <w:rPr>
          <w:rFonts w:ascii="Simplified Arabic" w:hAnsi="Simplified Arabic" w:cs="Simplified Arabic" w:hint="cs"/>
        </w:rPr>
        <w:t xml:space="preserve">. </w:t>
      </w:r>
    </w:p>
    <w:p w14:paraId="4BAA8ABF" w14:textId="77777777" w:rsidR="00B456C0" w:rsidRPr="00D00F3B" w:rsidRDefault="00B456C0" w:rsidP="00836A28">
      <w:pPr>
        <w:numPr>
          <w:ilvl w:val="0"/>
          <w:numId w:val="42"/>
        </w:numPr>
        <w:bidi/>
        <w:spacing w:after="0"/>
        <w:rPr>
          <w:rFonts w:ascii="Simplified Arabic" w:hAnsi="Simplified Arabic" w:cs="Simplified Arabic"/>
        </w:rPr>
      </w:pPr>
      <w:r w:rsidRPr="00D00F3B">
        <w:rPr>
          <w:rFonts w:ascii="Simplified Arabic" w:hAnsi="Simplified Arabic" w:cs="Simplified Arabic" w:hint="cs"/>
          <w:rtl/>
        </w:rPr>
        <w:t>تحسين التخطيط طويل المدى</w:t>
      </w:r>
      <w:r w:rsidRPr="00D00F3B">
        <w:rPr>
          <w:rFonts w:ascii="Simplified Arabic" w:hAnsi="Simplified Arabic" w:cs="Simplified Arabic" w:hint="cs"/>
        </w:rPr>
        <w:t xml:space="preserve">. </w:t>
      </w:r>
    </w:p>
    <w:p w14:paraId="6899AEA1" w14:textId="77777777" w:rsidR="00B456C0" w:rsidRPr="00D00F3B" w:rsidRDefault="00B456C0" w:rsidP="00836A28">
      <w:pPr>
        <w:numPr>
          <w:ilvl w:val="0"/>
          <w:numId w:val="42"/>
        </w:numPr>
        <w:bidi/>
        <w:spacing w:after="0"/>
        <w:rPr>
          <w:rFonts w:ascii="Simplified Arabic" w:hAnsi="Simplified Arabic" w:cs="Simplified Arabic"/>
        </w:rPr>
      </w:pPr>
      <w:r w:rsidRPr="00D00F3B">
        <w:rPr>
          <w:rFonts w:ascii="Simplified Arabic" w:hAnsi="Simplified Arabic" w:cs="Simplified Arabic" w:hint="cs"/>
          <w:rtl/>
        </w:rPr>
        <w:t>تقليل تكاليف دورة الحياة</w:t>
      </w:r>
      <w:r w:rsidRPr="00D00F3B">
        <w:rPr>
          <w:rFonts w:ascii="Simplified Arabic" w:hAnsi="Simplified Arabic" w:cs="Simplified Arabic" w:hint="cs"/>
        </w:rPr>
        <w:t xml:space="preserve">. </w:t>
      </w:r>
    </w:p>
    <w:p w14:paraId="6ACD503F" w14:textId="77777777" w:rsidR="00B456C0" w:rsidRPr="00D00F3B" w:rsidRDefault="00B456C0" w:rsidP="00836A28">
      <w:pPr>
        <w:numPr>
          <w:ilvl w:val="0"/>
          <w:numId w:val="42"/>
        </w:numPr>
        <w:bidi/>
        <w:spacing w:after="0"/>
        <w:rPr>
          <w:rFonts w:ascii="Simplified Arabic" w:hAnsi="Simplified Arabic" w:cs="Simplified Arabic"/>
        </w:rPr>
      </w:pPr>
      <w:r w:rsidRPr="00D00F3B">
        <w:rPr>
          <w:rFonts w:ascii="Simplified Arabic" w:hAnsi="Simplified Arabic" w:cs="Simplified Arabic" w:hint="cs"/>
          <w:rtl/>
        </w:rPr>
        <w:t>تعزيز استدامة الأصول</w:t>
      </w:r>
      <w:r w:rsidRPr="00D00F3B">
        <w:rPr>
          <w:rFonts w:ascii="Simplified Arabic" w:hAnsi="Simplified Arabic" w:cs="Simplified Arabic" w:hint="cs"/>
        </w:rPr>
        <w:t xml:space="preserve">. </w:t>
      </w:r>
    </w:p>
    <w:p w14:paraId="618C6118" w14:textId="77777777" w:rsidR="00B456C0" w:rsidRDefault="00B456C0" w:rsidP="00836A28">
      <w:pPr>
        <w:numPr>
          <w:ilvl w:val="0"/>
          <w:numId w:val="42"/>
        </w:numPr>
        <w:bidi/>
        <w:spacing w:after="0"/>
        <w:rPr>
          <w:rFonts w:ascii="Simplified Arabic" w:hAnsi="Simplified Arabic" w:cs="Simplified Arabic"/>
        </w:rPr>
      </w:pPr>
      <w:r w:rsidRPr="00D00F3B">
        <w:rPr>
          <w:rFonts w:ascii="Simplified Arabic" w:hAnsi="Simplified Arabic" w:cs="Simplified Arabic" w:hint="cs"/>
          <w:rtl/>
        </w:rPr>
        <w:t>رفع كفاءة برامج الصيانة الوقائية</w:t>
      </w:r>
      <w:r w:rsidRPr="00D00F3B">
        <w:rPr>
          <w:rFonts w:ascii="Simplified Arabic" w:hAnsi="Simplified Arabic" w:cs="Simplified Arabic" w:hint="cs"/>
        </w:rPr>
        <w:t xml:space="preserve">. </w:t>
      </w:r>
    </w:p>
    <w:p w14:paraId="3F02F955" w14:textId="77777777" w:rsidR="008C0489" w:rsidRDefault="008C0489" w:rsidP="00836A28">
      <w:pPr>
        <w:bidi/>
        <w:spacing w:after="0"/>
        <w:rPr>
          <w:rFonts w:ascii="Simplified Arabic" w:hAnsi="Simplified Arabic" w:cs="Simplified Arabic"/>
        </w:rPr>
      </w:pPr>
    </w:p>
    <w:p w14:paraId="2FC03C17" w14:textId="77777777" w:rsidR="008C0489" w:rsidRDefault="008C0489" w:rsidP="00836A28">
      <w:pPr>
        <w:bidi/>
        <w:spacing w:after="0"/>
        <w:rPr>
          <w:rFonts w:ascii="Simplified Arabic" w:hAnsi="Simplified Arabic" w:cs="Simplified Arabic"/>
        </w:rPr>
      </w:pPr>
    </w:p>
    <w:p w14:paraId="7C70F277" w14:textId="116D5C23"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جدول</w:t>
      </w:r>
      <w:r w:rsidRPr="00D00F3B">
        <w:rPr>
          <w:rFonts w:ascii="Simplified Arabic" w:hAnsi="Simplified Arabic" w:cs="Simplified Arabic" w:hint="cs"/>
          <w:b/>
          <w:bCs/>
        </w:rPr>
        <w:t xml:space="preserve"> (2-18)</w:t>
      </w:r>
      <w:r w:rsidRPr="00D00F3B">
        <w:rPr>
          <w:rFonts w:ascii="Simplified Arabic" w:hAnsi="Simplified Arabic" w:cs="Simplified Arabic" w:hint="cs"/>
          <w:b/>
          <w:bCs/>
          <w:rtl/>
        </w:rPr>
        <w:t>مقارنة بين الصيانة الوقائية والصيانة المعتمدة على المخاطر</w:t>
      </w:r>
    </w:p>
    <w:tbl>
      <w:tblPr>
        <w:tblStyle w:val="ListTable1Light"/>
        <w:tblW w:w="9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90"/>
        <w:gridCol w:w="2838"/>
        <w:gridCol w:w="2928"/>
      </w:tblGrid>
      <w:tr w:rsidR="00E05068" w:rsidRPr="00D00F3B" w14:paraId="2F3A2939" w14:textId="328FD957" w:rsidTr="00E05068">
        <w:trPr>
          <w:cnfStyle w:val="100000000000" w:firstRow="1" w:lastRow="0" w:firstColumn="0" w:lastColumn="0" w:oddVBand="0" w:evenVBand="0" w:oddHBand="0"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490" w:type="dxa"/>
            <w:hideMark/>
          </w:tcPr>
          <w:p w14:paraId="630E1B4C" w14:textId="6F5563A2" w:rsidR="00E05068" w:rsidRPr="00D00F3B" w:rsidRDefault="00E05068" w:rsidP="00836A28">
            <w:pPr>
              <w:bidi/>
              <w:spacing w:line="259" w:lineRule="auto"/>
              <w:rPr>
                <w:rFonts w:ascii="Simplified Arabic" w:hAnsi="Simplified Arabic" w:cs="Simplified Arabic"/>
              </w:rPr>
            </w:pPr>
            <w:r w:rsidRPr="00D00F3B">
              <w:rPr>
                <w:rFonts w:ascii="Simplified Arabic" w:hAnsi="Simplified Arabic" w:cs="Simplified Arabic" w:hint="cs"/>
                <w:rtl/>
              </w:rPr>
              <w:t>الصيانة المعتمدة على المخاطر</w:t>
            </w:r>
          </w:p>
        </w:tc>
        <w:tc>
          <w:tcPr>
            <w:tcW w:w="2838" w:type="dxa"/>
          </w:tcPr>
          <w:p w14:paraId="23CFDFB4" w14:textId="1E513063" w:rsidR="00E05068" w:rsidRPr="00D00F3B" w:rsidRDefault="00E05068"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الصيانة الوقائية</w:t>
            </w:r>
          </w:p>
        </w:tc>
        <w:tc>
          <w:tcPr>
            <w:tcW w:w="0" w:type="auto"/>
          </w:tcPr>
          <w:p w14:paraId="5391AB12" w14:textId="7DAAFD99" w:rsidR="00E05068" w:rsidRPr="00D00F3B" w:rsidRDefault="00E05068"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العنصر</w:t>
            </w:r>
          </w:p>
        </w:tc>
      </w:tr>
      <w:tr w:rsidR="00E05068" w:rsidRPr="00D00F3B" w14:paraId="0ADDCB48" w14:textId="165CA62C" w:rsidTr="00E05068">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3490" w:type="dxa"/>
            <w:hideMark/>
          </w:tcPr>
          <w:p w14:paraId="354A9FB6" w14:textId="4D4BDE9D" w:rsidR="00E05068" w:rsidRPr="00D00F3B" w:rsidRDefault="00E05068" w:rsidP="00836A28">
            <w:pPr>
              <w:bidi/>
              <w:spacing w:line="259" w:lineRule="auto"/>
              <w:rPr>
                <w:rFonts w:ascii="Simplified Arabic" w:hAnsi="Simplified Arabic" w:cs="Simplified Arabic"/>
              </w:rPr>
            </w:pPr>
            <w:r w:rsidRPr="00D00F3B">
              <w:rPr>
                <w:rFonts w:ascii="Simplified Arabic" w:hAnsi="Simplified Arabic" w:cs="Simplified Arabic" w:hint="cs"/>
                <w:rtl/>
              </w:rPr>
              <w:t>مستوى المخاطر</w:t>
            </w:r>
          </w:p>
        </w:tc>
        <w:tc>
          <w:tcPr>
            <w:tcW w:w="2838" w:type="dxa"/>
          </w:tcPr>
          <w:p w14:paraId="554E8E6B" w14:textId="2BBA183D" w:rsidR="00E05068" w:rsidRPr="00D00F3B" w:rsidRDefault="00E0506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الزمن</w:t>
            </w:r>
          </w:p>
        </w:tc>
        <w:tc>
          <w:tcPr>
            <w:tcW w:w="0" w:type="auto"/>
          </w:tcPr>
          <w:p w14:paraId="7B5FB2DC" w14:textId="78C5BF73" w:rsidR="00E05068" w:rsidRPr="00D00F3B" w:rsidRDefault="00E0506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أساس التنفيذ</w:t>
            </w:r>
          </w:p>
        </w:tc>
      </w:tr>
      <w:tr w:rsidR="00E05068" w:rsidRPr="00D00F3B" w14:paraId="686432FC" w14:textId="215D89B3" w:rsidTr="00E05068">
        <w:trPr>
          <w:trHeight w:val="291"/>
        </w:trPr>
        <w:tc>
          <w:tcPr>
            <w:cnfStyle w:val="001000000000" w:firstRow="0" w:lastRow="0" w:firstColumn="1" w:lastColumn="0" w:oddVBand="0" w:evenVBand="0" w:oddHBand="0" w:evenHBand="0" w:firstRowFirstColumn="0" w:firstRowLastColumn="0" w:lastRowFirstColumn="0" w:lastRowLastColumn="0"/>
            <w:tcW w:w="3490" w:type="dxa"/>
            <w:hideMark/>
          </w:tcPr>
          <w:p w14:paraId="5F8E1262" w14:textId="343EE3FC" w:rsidR="00E05068" w:rsidRPr="00D00F3B" w:rsidRDefault="00E05068" w:rsidP="00836A28">
            <w:pPr>
              <w:bidi/>
              <w:spacing w:line="259" w:lineRule="auto"/>
              <w:rPr>
                <w:rFonts w:ascii="Simplified Arabic" w:hAnsi="Simplified Arabic" w:cs="Simplified Arabic"/>
              </w:rPr>
            </w:pPr>
            <w:r w:rsidRPr="00D00F3B">
              <w:rPr>
                <w:rFonts w:ascii="Simplified Arabic" w:hAnsi="Simplified Arabic" w:cs="Simplified Arabic" w:hint="cs"/>
                <w:rtl/>
              </w:rPr>
              <w:t>حسب الأولوية</w:t>
            </w:r>
          </w:p>
        </w:tc>
        <w:tc>
          <w:tcPr>
            <w:tcW w:w="2838" w:type="dxa"/>
          </w:tcPr>
          <w:p w14:paraId="2D7004DB" w14:textId="1D40A092" w:rsidR="00E05068" w:rsidRPr="00D00F3B" w:rsidRDefault="00E05068"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متساوٍ نسبيًا</w:t>
            </w:r>
          </w:p>
        </w:tc>
        <w:tc>
          <w:tcPr>
            <w:tcW w:w="0" w:type="auto"/>
          </w:tcPr>
          <w:p w14:paraId="1C786189" w14:textId="41BA9196" w:rsidR="00E05068" w:rsidRPr="00D00F3B" w:rsidRDefault="00E05068"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توزيع الموارد</w:t>
            </w:r>
          </w:p>
        </w:tc>
      </w:tr>
      <w:tr w:rsidR="00E05068" w:rsidRPr="00D00F3B" w14:paraId="42FCD34D" w14:textId="51427F83" w:rsidTr="00E05068">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490" w:type="dxa"/>
            <w:hideMark/>
          </w:tcPr>
          <w:p w14:paraId="4DF4CA2C" w14:textId="5092E253" w:rsidR="00E05068" w:rsidRPr="00D00F3B" w:rsidRDefault="00E05068" w:rsidP="00836A28">
            <w:pPr>
              <w:bidi/>
              <w:spacing w:line="259" w:lineRule="auto"/>
              <w:rPr>
                <w:rFonts w:ascii="Simplified Arabic" w:hAnsi="Simplified Arabic" w:cs="Simplified Arabic"/>
              </w:rPr>
            </w:pPr>
            <w:r w:rsidRPr="00D00F3B">
              <w:rPr>
                <w:rFonts w:ascii="Simplified Arabic" w:hAnsi="Simplified Arabic" w:cs="Simplified Arabic" w:hint="cs"/>
                <w:rtl/>
              </w:rPr>
              <w:t>أعلى عند البدء</w:t>
            </w:r>
          </w:p>
        </w:tc>
        <w:tc>
          <w:tcPr>
            <w:tcW w:w="2838" w:type="dxa"/>
          </w:tcPr>
          <w:p w14:paraId="1A19CA7A" w14:textId="535CD4A8" w:rsidR="00E05068" w:rsidRPr="00D00F3B" w:rsidRDefault="00E0506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متوسطة</w:t>
            </w:r>
          </w:p>
        </w:tc>
        <w:tc>
          <w:tcPr>
            <w:tcW w:w="0" w:type="auto"/>
          </w:tcPr>
          <w:p w14:paraId="7F22AE03" w14:textId="3D770579" w:rsidR="00E05068" w:rsidRPr="00D00F3B" w:rsidRDefault="00E0506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تكلفة التطبيق</w:t>
            </w:r>
          </w:p>
        </w:tc>
      </w:tr>
      <w:tr w:rsidR="00E05068" w:rsidRPr="00D00F3B" w14:paraId="0776FF1F" w14:textId="707A98BB" w:rsidTr="00E05068">
        <w:trPr>
          <w:trHeight w:val="291"/>
        </w:trPr>
        <w:tc>
          <w:tcPr>
            <w:cnfStyle w:val="001000000000" w:firstRow="0" w:lastRow="0" w:firstColumn="1" w:lastColumn="0" w:oddVBand="0" w:evenVBand="0" w:oddHBand="0" w:evenHBand="0" w:firstRowFirstColumn="0" w:firstRowLastColumn="0" w:lastRowFirstColumn="0" w:lastRowLastColumn="0"/>
            <w:tcW w:w="3490" w:type="dxa"/>
            <w:hideMark/>
          </w:tcPr>
          <w:p w14:paraId="0E6D0574" w14:textId="07E147E1" w:rsidR="00E05068" w:rsidRPr="00D00F3B" w:rsidRDefault="00E05068" w:rsidP="00836A28">
            <w:pPr>
              <w:bidi/>
              <w:spacing w:line="259" w:lineRule="auto"/>
              <w:rPr>
                <w:rFonts w:ascii="Simplified Arabic" w:hAnsi="Simplified Arabic" w:cs="Simplified Arabic"/>
              </w:rPr>
            </w:pPr>
            <w:r w:rsidRPr="00D00F3B">
              <w:rPr>
                <w:rFonts w:ascii="Simplified Arabic" w:hAnsi="Simplified Arabic" w:cs="Simplified Arabic" w:hint="cs"/>
                <w:rtl/>
              </w:rPr>
              <w:t>مرتفعة</w:t>
            </w:r>
          </w:p>
        </w:tc>
        <w:tc>
          <w:tcPr>
            <w:tcW w:w="2838" w:type="dxa"/>
          </w:tcPr>
          <w:p w14:paraId="4DF6226F" w14:textId="2B572625" w:rsidR="00E05068" w:rsidRPr="00D00F3B" w:rsidRDefault="00E05068"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جيدة</w:t>
            </w:r>
          </w:p>
        </w:tc>
        <w:tc>
          <w:tcPr>
            <w:tcW w:w="0" w:type="auto"/>
          </w:tcPr>
          <w:p w14:paraId="2A4230A7" w14:textId="6A7963CA" w:rsidR="00E05068" w:rsidRPr="00D00F3B" w:rsidRDefault="00E05068"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كفاءة استخدام الموارد</w:t>
            </w:r>
          </w:p>
        </w:tc>
      </w:tr>
      <w:tr w:rsidR="00E05068" w:rsidRPr="00D00F3B" w14:paraId="7963416C" w14:textId="48512DBD" w:rsidTr="00E05068">
        <w:trPr>
          <w:cnfStyle w:val="000000100000" w:firstRow="0" w:lastRow="0" w:firstColumn="0" w:lastColumn="0" w:oddVBand="0" w:evenVBand="0" w:oddHBand="1" w:evenHBand="0" w:firstRowFirstColumn="0" w:firstRowLastColumn="0" w:lastRowFirstColumn="0" w:lastRowLastColumn="0"/>
          <w:trHeight w:val="291"/>
        </w:trPr>
        <w:tc>
          <w:tcPr>
            <w:cnfStyle w:val="001000000000" w:firstRow="0" w:lastRow="0" w:firstColumn="1" w:lastColumn="0" w:oddVBand="0" w:evenVBand="0" w:oddHBand="0" w:evenHBand="0" w:firstRowFirstColumn="0" w:firstRowLastColumn="0" w:lastRowFirstColumn="0" w:lastRowLastColumn="0"/>
            <w:tcW w:w="3490" w:type="dxa"/>
            <w:hideMark/>
          </w:tcPr>
          <w:p w14:paraId="125F9EFE" w14:textId="5805FA53" w:rsidR="00E05068" w:rsidRPr="00D00F3B" w:rsidRDefault="00E05068" w:rsidP="00836A28">
            <w:pPr>
              <w:bidi/>
              <w:spacing w:line="259" w:lineRule="auto"/>
              <w:rPr>
                <w:rFonts w:ascii="Simplified Arabic" w:hAnsi="Simplified Arabic" w:cs="Simplified Arabic"/>
              </w:rPr>
            </w:pPr>
            <w:r w:rsidRPr="00D00F3B">
              <w:rPr>
                <w:rFonts w:ascii="Simplified Arabic" w:hAnsi="Simplified Arabic" w:cs="Simplified Arabic" w:hint="cs"/>
                <w:rtl/>
              </w:rPr>
              <w:t>متقدمة</w:t>
            </w:r>
          </w:p>
        </w:tc>
        <w:tc>
          <w:tcPr>
            <w:tcW w:w="2838" w:type="dxa"/>
          </w:tcPr>
          <w:p w14:paraId="22D080CF" w14:textId="495F2F9C" w:rsidR="00E05068" w:rsidRPr="00D00F3B" w:rsidRDefault="00E0506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محدودة</w:t>
            </w:r>
          </w:p>
        </w:tc>
        <w:tc>
          <w:tcPr>
            <w:tcW w:w="0" w:type="auto"/>
          </w:tcPr>
          <w:p w14:paraId="6D5498E7" w14:textId="7693E54C" w:rsidR="00E05068" w:rsidRPr="00D00F3B" w:rsidRDefault="00E0506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إدارة المخاطر</w:t>
            </w:r>
          </w:p>
        </w:tc>
      </w:tr>
      <w:tr w:rsidR="00E05068" w:rsidRPr="00D00F3B" w14:paraId="432F30B4" w14:textId="617ACFAD" w:rsidTr="00E05068">
        <w:trPr>
          <w:trHeight w:val="283"/>
        </w:trPr>
        <w:tc>
          <w:tcPr>
            <w:cnfStyle w:val="001000000000" w:firstRow="0" w:lastRow="0" w:firstColumn="1" w:lastColumn="0" w:oddVBand="0" w:evenVBand="0" w:oddHBand="0" w:evenHBand="0" w:firstRowFirstColumn="0" w:firstRowLastColumn="0" w:lastRowFirstColumn="0" w:lastRowLastColumn="0"/>
            <w:tcW w:w="3490" w:type="dxa"/>
            <w:hideMark/>
          </w:tcPr>
          <w:p w14:paraId="2933CC3E" w14:textId="43728ECE" w:rsidR="00E05068" w:rsidRPr="00D00F3B" w:rsidRDefault="00E05068" w:rsidP="00836A28">
            <w:pPr>
              <w:bidi/>
              <w:spacing w:line="259" w:lineRule="auto"/>
              <w:rPr>
                <w:rFonts w:ascii="Simplified Arabic" w:hAnsi="Simplified Arabic" w:cs="Simplified Arabic"/>
              </w:rPr>
            </w:pPr>
            <w:r w:rsidRPr="00D00F3B">
              <w:rPr>
                <w:rFonts w:ascii="Simplified Arabic" w:hAnsi="Simplified Arabic" w:cs="Simplified Arabic" w:hint="cs"/>
                <w:rtl/>
              </w:rPr>
              <w:t>مرتفعة جدًا</w:t>
            </w:r>
          </w:p>
        </w:tc>
        <w:tc>
          <w:tcPr>
            <w:tcW w:w="2838" w:type="dxa"/>
          </w:tcPr>
          <w:p w14:paraId="3D368361" w14:textId="63B2492A" w:rsidR="00E05068" w:rsidRPr="00D00F3B" w:rsidRDefault="00E05068"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مرتفعة</w:t>
            </w:r>
          </w:p>
        </w:tc>
        <w:tc>
          <w:tcPr>
            <w:tcW w:w="0" w:type="auto"/>
          </w:tcPr>
          <w:p w14:paraId="3F7E0022" w14:textId="33EA43C4" w:rsidR="00E05068" w:rsidRPr="00D00F3B" w:rsidRDefault="00E05068"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ملاءمة البنية التحتية</w:t>
            </w:r>
          </w:p>
        </w:tc>
      </w:tr>
    </w:tbl>
    <w:p w14:paraId="6B7A53CB" w14:textId="77777777" w:rsidR="00E05068" w:rsidRPr="00D00F3B" w:rsidRDefault="00E05068" w:rsidP="00836A28">
      <w:pPr>
        <w:bidi/>
        <w:spacing w:after="0"/>
        <w:rPr>
          <w:rFonts w:ascii="Simplified Arabic" w:hAnsi="Simplified Arabic" w:cs="Simplified Arabic"/>
          <w:b/>
          <w:bCs/>
          <w:rtl/>
        </w:rPr>
      </w:pPr>
    </w:p>
    <w:p w14:paraId="47594BBF" w14:textId="36588C90" w:rsidR="00B456C0" w:rsidRPr="00D00F3B" w:rsidRDefault="00E05068"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2.8.6 </w:t>
      </w:r>
      <w:r w:rsidRPr="00D00F3B">
        <w:rPr>
          <w:rFonts w:ascii="Simplified Arabic" w:hAnsi="Simplified Arabic" w:cs="Simplified Arabic" w:hint="cs"/>
          <w:b/>
          <w:bCs/>
          <w:sz w:val="28"/>
          <w:szCs w:val="28"/>
          <w:rtl/>
        </w:rPr>
        <w:t xml:space="preserve">  </w:t>
      </w:r>
      <w:r w:rsidR="00B456C0" w:rsidRPr="00D00F3B">
        <w:rPr>
          <w:rFonts w:ascii="Simplified Arabic" w:hAnsi="Simplified Arabic" w:cs="Simplified Arabic" w:hint="cs"/>
          <w:b/>
          <w:bCs/>
          <w:sz w:val="28"/>
          <w:szCs w:val="28"/>
          <w:rtl/>
        </w:rPr>
        <w:t>العلاقة بين</w:t>
      </w:r>
      <w:r w:rsidR="00B456C0" w:rsidRPr="00D00F3B">
        <w:rPr>
          <w:rFonts w:ascii="Simplified Arabic" w:hAnsi="Simplified Arabic" w:cs="Simplified Arabic" w:hint="cs"/>
          <w:b/>
          <w:bCs/>
          <w:sz w:val="28"/>
          <w:szCs w:val="28"/>
        </w:rPr>
        <w:t xml:space="preserve"> RBM </w:t>
      </w:r>
      <w:r w:rsidR="00B456C0" w:rsidRPr="00D00F3B">
        <w:rPr>
          <w:rFonts w:ascii="Simplified Arabic" w:hAnsi="Simplified Arabic" w:cs="Simplified Arabic" w:hint="cs"/>
          <w:b/>
          <w:bCs/>
          <w:sz w:val="28"/>
          <w:szCs w:val="28"/>
          <w:rtl/>
        </w:rPr>
        <w:t>ونظام الأداء</w:t>
      </w:r>
    </w:p>
    <w:p w14:paraId="47BBAB0A"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 xml:space="preserve">يمثل نظام الأداء والصيانة المعتمدة على المخاطر اتجاهين متكاملين، حيث يعتمد الأول على </w:t>
      </w:r>
      <w:r w:rsidRPr="00D00F3B">
        <w:rPr>
          <w:rFonts w:ascii="Simplified Arabic" w:hAnsi="Simplified Arabic" w:cs="Simplified Arabic" w:hint="cs"/>
          <w:b/>
          <w:bCs/>
          <w:rtl/>
        </w:rPr>
        <w:t>قياس النتائج التشغيلية</w:t>
      </w:r>
      <w:r w:rsidRPr="00D00F3B">
        <w:rPr>
          <w:rFonts w:ascii="Simplified Arabic" w:hAnsi="Simplified Arabic" w:cs="Simplified Arabic" w:hint="cs"/>
          <w:rtl/>
        </w:rPr>
        <w:t xml:space="preserve">، بينما يعتمد الثاني على </w:t>
      </w:r>
      <w:r w:rsidRPr="00D00F3B">
        <w:rPr>
          <w:rFonts w:ascii="Simplified Arabic" w:hAnsi="Simplified Arabic" w:cs="Simplified Arabic" w:hint="cs"/>
          <w:b/>
          <w:bCs/>
          <w:rtl/>
        </w:rPr>
        <w:t>تحديد أولويات التدخل</w:t>
      </w:r>
      <w:r w:rsidRPr="00D00F3B">
        <w:rPr>
          <w:rFonts w:ascii="Simplified Arabic" w:hAnsi="Simplified Arabic" w:cs="Simplified Arabic" w:hint="cs"/>
          <w:rtl/>
        </w:rPr>
        <w:t xml:space="preserve"> وفق مستوى المخاطر. وعند دمجهما، يمكن للمؤسسة تحقيق أعلى كفاءة في إدارة الصيانة من خلال توجيه الموارد إلى الأصول الأكثر تأثيرًا، وقياس نتائج هذا التوجيه باستخدام مؤشرات أداء واضحة</w:t>
      </w:r>
      <w:r w:rsidRPr="00D00F3B">
        <w:rPr>
          <w:rFonts w:ascii="Simplified Arabic" w:hAnsi="Simplified Arabic" w:cs="Simplified Arabic" w:hint="cs"/>
        </w:rPr>
        <w:t>.</w:t>
      </w:r>
    </w:p>
    <w:p w14:paraId="059D7182"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ومن ثم، فإن الدراسة الحالية تستفيد من مبادئ</w:t>
      </w:r>
      <w:r w:rsidRPr="00D00F3B">
        <w:rPr>
          <w:rFonts w:ascii="Simplified Arabic" w:hAnsi="Simplified Arabic" w:cs="Simplified Arabic" w:hint="cs"/>
        </w:rPr>
        <w:t xml:space="preserve"> RBM </w:t>
      </w:r>
      <w:r w:rsidRPr="00D00F3B">
        <w:rPr>
          <w:rFonts w:ascii="Simplified Arabic" w:hAnsi="Simplified Arabic" w:cs="Simplified Arabic" w:hint="cs"/>
          <w:rtl/>
        </w:rPr>
        <w:t>في بناء النموذج المقترح، من خلال اعتبار مستوى المخاطر أحد العوامل المؤثرة في تحديد أولويات الصيانة، وربطه بمؤشرات الأداء المستخدمة في تقييم كفاءة إدارة الصيانة</w:t>
      </w:r>
      <w:r w:rsidRPr="00D00F3B">
        <w:rPr>
          <w:rFonts w:ascii="Simplified Arabic" w:hAnsi="Simplified Arabic" w:cs="Simplified Arabic" w:hint="cs"/>
        </w:rPr>
        <w:t>.</w:t>
      </w:r>
    </w:p>
    <w:p w14:paraId="301C010C" w14:textId="0EBF8EE4" w:rsidR="00B456C0" w:rsidRPr="00D00F3B" w:rsidRDefault="00E05068" w:rsidP="00836A28">
      <w:pPr>
        <w:bidi/>
        <w:spacing w:after="0"/>
        <w:rPr>
          <w:rFonts w:ascii="Simplified Arabic" w:hAnsi="Simplified Arabic" w:cs="Simplified Arabic"/>
          <w:b/>
          <w:bCs/>
        </w:rPr>
      </w:pPr>
      <w:r w:rsidRPr="00D00F3B">
        <w:rPr>
          <w:rFonts w:ascii="Simplified Arabic" w:hAnsi="Simplified Arabic" w:cs="Simplified Arabic" w:hint="cs"/>
          <w:b/>
          <w:bCs/>
          <w:rtl/>
        </w:rPr>
        <w:t xml:space="preserve"> </w:t>
      </w:r>
      <w:r w:rsidR="00B456C0" w:rsidRPr="00D00F3B">
        <w:rPr>
          <w:rFonts w:ascii="Simplified Arabic" w:hAnsi="Simplified Arabic" w:cs="Simplified Arabic" w:hint="cs"/>
          <w:b/>
          <w:bCs/>
          <w:sz w:val="28"/>
          <w:szCs w:val="28"/>
        </w:rPr>
        <w:t xml:space="preserve">2.9 </w:t>
      </w:r>
      <w:r w:rsidR="00B456C0" w:rsidRPr="00D00F3B">
        <w:rPr>
          <w:rFonts w:ascii="Simplified Arabic" w:hAnsi="Simplified Arabic" w:cs="Simplified Arabic" w:hint="cs"/>
          <w:b/>
          <w:bCs/>
          <w:sz w:val="28"/>
          <w:szCs w:val="28"/>
          <w:rtl/>
        </w:rPr>
        <w:t>التحول الرقمي في إدارة الصيانة</w:t>
      </w:r>
      <w:r w:rsidR="00B456C0" w:rsidRPr="00D00F3B">
        <w:rPr>
          <w:rFonts w:ascii="Simplified Arabic" w:hAnsi="Simplified Arabic" w:cs="Simplified Arabic" w:hint="cs"/>
          <w:b/>
          <w:bCs/>
          <w:sz w:val="28"/>
          <w:szCs w:val="28"/>
        </w:rPr>
        <w:t xml:space="preserve"> </w:t>
      </w:r>
      <w:r w:rsidR="00B456C0" w:rsidRPr="00D00F3B">
        <w:rPr>
          <w:rFonts w:ascii="Simplified Arabic" w:hAnsi="Simplified Arabic" w:cs="Simplified Arabic" w:hint="cs"/>
          <w:b/>
          <w:bCs/>
        </w:rPr>
        <w:t>(Digital Transformation in Maintenance Management)</w:t>
      </w:r>
    </w:p>
    <w:p w14:paraId="3D60FB1B" w14:textId="77777777" w:rsidR="00B456C0" w:rsidRPr="00D00F3B" w:rsidRDefault="00B456C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2.9.1 </w:t>
      </w:r>
      <w:r w:rsidRPr="00D00F3B">
        <w:rPr>
          <w:rFonts w:ascii="Simplified Arabic" w:hAnsi="Simplified Arabic" w:cs="Simplified Arabic" w:hint="cs"/>
          <w:b/>
          <w:bCs/>
          <w:sz w:val="28"/>
          <w:szCs w:val="28"/>
          <w:rtl/>
        </w:rPr>
        <w:t>مفهوم التحول الرقمي</w:t>
      </w:r>
    </w:p>
    <w:p w14:paraId="4C8E1B2A"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يمثل التحول الرقمي أحد أهم المتغيرات التي أعادت تشكيل ممارسات إدارة الأصول والصيانة خلال العقد الأخير، حيث انتقلت المؤسسات من الاعتماد على السجلات الورقية والقرارات القائمة على الخبرة إلى الاعتماد على الأنظمة الذكية، وتحليل البيانات، والاتصال اللحظي بين الأصول ومراكز التحكم</w:t>
      </w:r>
      <w:r w:rsidRPr="00D00F3B">
        <w:rPr>
          <w:rFonts w:ascii="Simplified Arabic" w:hAnsi="Simplified Arabic" w:cs="Simplified Arabic" w:hint="cs"/>
        </w:rPr>
        <w:t>.</w:t>
      </w:r>
    </w:p>
    <w:p w14:paraId="02B50ABB"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ولا يقتصر التحول الرقمي على استخدام البرمجيات، بل يشمل إعادة تصميم العمليات الإدارية والتشغيلية اعتمادًا على التقنيات الرقمية، بما يحقق سرعة الحصول على المعلومات، ودقة اتخاذ القرار، وتحسين كفاءة استخدام الموارد</w:t>
      </w:r>
      <w:r w:rsidRPr="00D00F3B">
        <w:rPr>
          <w:rFonts w:ascii="Simplified Arabic" w:hAnsi="Simplified Arabic" w:cs="Simplified Arabic" w:hint="cs"/>
        </w:rPr>
        <w:t>.</w:t>
      </w:r>
    </w:p>
    <w:p w14:paraId="76694DB2" w14:textId="77777777" w:rsidR="00B456C0"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وفي مجال إدارة الصيانة، أسهم التحول الرقمي في تطوير أنظمة إدارة الصيانة المحوسبة</w:t>
      </w:r>
      <w:r w:rsidRPr="00D00F3B">
        <w:rPr>
          <w:rFonts w:ascii="Simplified Arabic" w:hAnsi="Simplified Arabic" w:cs="Simplified Arabic" w:hint="cs"/>
        </w:rPr>
        <w:t xml:space="preserve"> (CMMS)</w:t>
      </w:r>
      <w:r w:rsidRPr="00D00F3B">
        <w:rPr>
          <w:rFonts w:ascii="Simplified Arabic" w:hAnsi="Simplified Arabic" w:cs="Simplified Arabic" w:hint="cs"/>
          <w:rtl/>
        </w:rPr>
        <w:t>، وأنظمة إدارة الأصول المؤسسية</w:t>
      </w:r>
      <w:r w:rsidRPr="00D00F3B">
        <w:rPr>
          <w:rFonts w:ascii="Simplified Arabic" w:hAnsi="Simplified Arabic" w:cs="Simplified Arabic" w:hint="cs"/>
        </w:rPr>
        <w:t xml:space="preserve"> (EAM)</w:t>
      </w:r>
      <w:r w:rsidRPr="00D00F3B">
        <w:rPr>
          <w:rFonts w:ascii="Simplified Arabic" w:hAnsi="Simplified Arabic" w:cs="Simplified Arabic" w:hint="cs"/>
          <w:rtl/>
        </w:rPr>
        <w:t>، ومنصات تحليل البيانات، مما مكّن المؤسسات من متابعة حالة الأصول بصورة لحظية، والتنبؤ بالأعطال، وقياس الأداء بصورة أكثر دقة</w:t>
      </w:r>
      <w:r w:rsidRPr="00D00F3B">
        <w:rPr>
          <w:rFonts w:ascii="Simplified Arabic" w:hAnsi="Simplified Arabic" w:cs="Simplified Arabic" w:hint="cs"/>
        </w:rPr>
        <w:t>.</w:t>
      </w:r>
    </w:p>
    <w:p w14:paraId="7E5BF015" w14:textId="77777777" w:rsidR="008C0489" w:rsidRPr="00D00F3B" w:rsidRDefault="008C0489" w:rsidP="00836A28">
      <w:pPr>
        <w:bidi/>
        <w:spacing w:after="0"/>
        <w:rPr>
          <w:rFonts w:ascii="Simplified Arabic" w:hAnsi="Simplified Arabic" w:cs="Simplified Arabic"/>
        </w:rPr>
      </w:pPr>
    </w:p>
    <w:p w14:paraId="030B3C55" w14:textId="77777777" w:rsidR="00B456C0" w:rsidRPr="00D00F3B" w:rsidRDefault="00B456C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2.9.2 </w:t>
      </w:r>
      <w:r w:rsidRPr="00D00F3B">
        <w:rPr>
          <w:rFonts w:ascii="Simplified Arabic" w:hAnsi="Simplified Arabic" w:cs="Simplified Arabic" w:hint="cs"/>
          <w:b/>
          <w:bCs/>
          <w:sz w:val="28"/>
          <w:szCs w:val="28"/>
          <w:rtl/>
        </w:rPr>
        <w:t>أهمية التحول الرقمي في إدارة الصيانة</w:t>
      </w:r>
    </w:p>
    <w:p w14:paraId="61162FD7"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تكمن أهمية التحول الرقمي في كونه يوفر بيئة تشغيلية تعتمد على البيانات، وتسهم في</w:t>
      </w:r>
      <w:r w:rsidRPr="00D00F3B">
        <w:rPr>
          <w:rFonts w:ascii="Simplified Arabic" w:hAnsi="Simplified Arabic" w:cs="Simplified Arabic" w:hint="cs"/>
        </w:rPr>
        <w:t>:</w:t>
      </w:r>
    </w:p>
    <w:p w14:paraId="2B363655" w14:textId="77777777" w:rsidR="00B456C0" w:rsidRPr="00D00F3B" w:rsidRDefault="00B456C0" w:rsidP="00836A28">
      <w:pPr>
        <w:numPr>
          <w:ilvl w:val="0"/>
          <w:numId w:val="43"/>
        </w:numPr>
        <w:bidi/>
        <w:spacing w:after="0"/>
        <w:rPr>
          <w:rFonts w:ascii="Simplified Arabic" w:hAnsi="Simplified Arabic" w:cs="Simplified Arabic"/>
        </w:rPr>
      </w:pPr>
      <w:r w:rsidRPr="00D00F3B">
        <w:rPr>
          <w:rFonts w:ascii="Simplified Arabic" w:hAnsi="Simplified Arabic" w:cs="Simplified Arabic" w:hint="cs"/>
          <w:rtl/>
        </w:rPr>
        <w:t>رفع دقة التخطيط</w:t>
      </w:r>
      <w:r w:rsidRPr="00D00F3B">
        <w:rPr>
          <w:rFonts w:ascii="Simplified Arabic" w:hAnsi="Simplified Arabic" w:cs="Simplified Arabic" w:hint="cs"/>
        </w:rPr>
        <w:t xml:space="preserve">. </w:t>
      </w:r>
    </w:p>
    <w:p w14:paraId="59CF2296" w14:textId="77777777" w:rsidR="00B456C0" w:rsidRPr="00D00F3B" w:rsidRDefault="00B456C0" w:rsidP="00836A28">
      <w:pPr>
        <w:numPr>
          <w:ilvl w:val="0"/>
          <w:numId w:val="43"/>
        </w:numPr>
        <w:bidi/>
        <w:spacing w:after="0"/>
        <w:rPr>
          <w:rFonts w:ascii="Simplified Arabic" w:hAnsi="Simplified Arabic" w:cs="Simplified Arabic"/>
        </w:rPr>
      </w:pPr>
      <w:r w:rsidRPr="00D00F3B">
        <w:rPr>
          <w:rFonts w:ascii="Simplified Arabic" w:hAnsi="Simplified Arabic" w:cs="Simplified Arabic" w:hint="cs"/>
          <w:rtl/>
        </w:rPr>
        <w:t>تقليل الأخطاء البشرية</w:t>
      </w:r>
      <w:r w:rsidRPr="00D00F3B">
        <w:rPr>
          <w:rFonts w:ascii="Simplified Arabic" w:hAnsi="Simplified Arabic" w:cs="Simplified Arabic" w:hint="cs"/>
        </w:rPr>
        <w:t xml:space="preserve">. </w:t>
      </w:r>
    </w:p>
    <w:p w14:paraId="7A6EA7CF" w14:textId="77777777" w:rsidR="00B456C0" w:rsidRPr="00D00F3B" w:rsidRDefault="00B456C0" w:rsidP="00836A28">
      <w:pPr>
        <w:numPr>
          <w:ilvl w:val="0"/>
          <w:numId w:val="43"/>
        </w:numPr>
        <w:bidi/>
        <w:spacing w:after="0"/>
        <w:rPr>
          <w:rFonts w:ascii="Simplified Arabic" w:hAnsi="Simplified Arabic" w:cs="Simplified Arabic"/>
        </w:rPr>
      </w:pPr>
      <w:r w:rsidRPr="00D00F3B">
        <w:rPr>
          <w:rFonts w:ascii="Simplified Arabic" w:hAnsi="Simplified Arabic" w:cs="Simplified Arabic" w:hint="cs"/>
          <w:rtl/>
        </w:rPr>
        <w:t>تسريع إصدار أوامر العمل</w:t>
      </w:r>
      <w:r w:rsidRPr="00D00F3B">
        <w:rPr>
          <w:rFonts w:ascii="Simplified Arabic" w:hAnsi="Simplified Arabic" w:cs="Simplified Arabic" w:hint="cs"/>
        </w:rPr>
        <w:t xml:space="preserve">. </w:t>
      </w:r>
    </w:p>
    <w:p w14:paraId="0228AFCE" w14:textId="77777777" w:rsidR="00B456C0" w:rsidRPr="00D00F3B" w:rsidRDefault="00B456C0" w:rsidP="00836A28">
      <w:pPr>
        <w:numPr>
          <w:ilvl w:val="0"/>
          <w:numId w:val="43"/>
        </w:numPr>
        <w:bidi/>
        <w:spacing w:after="0"/>
        <w:rPr>
          <w:rFonts w:ascii="Simplified Arabic" w:hAnsi="Simplified Arabic" w:cs="Simplified Arabic"/>
        </w:rPr>
      </w:pPr>
      <w:r w:rsidRPr="00D00F3B">
        <w:rPr>
          <w:rFonts w:ascii="Simplified Arabic" w:hAnsi="Simplified Arabic" w:cs="Simplified Arabic" w:hint="cs"/>
          <w:rtl/>
        </w:rPr>
        <w:t>تحسين متابعة مؤشرات الأداء</w:t>
      </w:r>
      <w:r w:rsidRPr="00D00F3B">
        <w:rPr>
          <w:rFonts w:ascii="Simplified Arabic" w:hAnsi="Simplified Arabic" w:cs="Simplified Arabic" w:hint="cs"/>
        </w:rPr>
        <w:t xml:space="preserve">. </w:t>
      </w:r>
    </w:p>
    <w:p w14:paraId="6DED3232" w14:textId="77777777" w:rsidR="00B456C0" w:rsidRPr="00D00F3B" w:rsidRDefault="00B456C0" w:rsidP="00836A28">
      <w:pPr>
        <w:numPr>
          <w:ilvl w:val="0"/>
          <w:numId w:val="43"/>
        </w:numPr>
        <w:bidi/>
        <w:spacing w:after="0"/>
        <w:rPr>
          <w:rFonts w:ascii="Simplified Arabic" w:hAnsi="Simplified Arabic" w:cs="Simplified Arabic"/>
        </w:rPr>
      </w:pPr>
      <w:r w:rsidRPr="00D00F3B">
        <w:rPr>
          <w:rFonts w:ascii="Simplified Arabic" w:hAnsi="Simplified Arabic" w:cs="Simplified Arabic" w:hint="cs"/>
          <w:rtl/>
        </w:rPr>
        <w:t>دعم اتخاذ القرار</w:t>
      </w:r>
      <w:r w:rsidRPr="00D00F3B">
        <w:rPr>
          <w:rFonts w:ascii="Simplified Arabic" w:hAnsi="Simplified Arabic" w:cs="Simplified Arabic" w:hint="cs"/>
        </w:rPr>
        <w:t xml:space="preserve">. </w:t>
      </w:r>
    </w:p>
    <w:p w14:paraId="3FABA97E" w14:textId="77777777" w:rsidR="00B456C0" w:rsidRPr="00D00F3B" w:rsidRDefault="00B456C0" w:rsidP="00836A28">
      <w:pPr>
        <w:numPr>
          <w:ilvl w:val="0"/>
          <w:numId w:val="43"/>
        </w:numPr>
        <w:bidi/>
        <w:spacing w:after="0"/>
        <w:rPr>
          <w:rFonts w:ascii="Simplified Arabic" w:hAnsi="Simplified Arabic" w:cs="Simplified Arabic"/>
        </w:rPr>
      </w:pPr>
      <w:r w:rsidRPr="00D00F3B">
        <w:rPr>
          <w:rFonts w:ascii="Simplified Arabic" w:hAnsi="Simplified Arabic" w:cs="Simplified Arabic" w:hint="cs"/>
          <w:rtl/>
        </w:rPr>
        <w:t>تقليل زمن الاستجابة للأعطال</w:t>
      </w:r>
      <w:r w:rsidRPr="00D00F3B">
        <w:rPr>
          <w:rFonts w:ascii="Simplified Arabic" w:hAnsi="Simplified Arabic" w:cs="Simplified Arabic" w:hint="cs"/>
        </w:rPr>
        <w:t xml:space="preserve">. </w:t>
      </w:r>
    </w:p>
    <w:p w14:paraId="379224F6" w14:textId="77777777" w:rsidR="00B456C0" w:rsidRPr="00D00F3B" w:rsidRDefault="00B456C0" w:rsidP="00836A28">
      <w:pPr>
        <w:numPr>
          <w:ilvl w:val="0"/>
          <w:numId w:val="43"/>
        </w:numPr>
        <w:bidi/>
        <w:spacing w:after="0"/>
        <w:rPr>
          <w:rFonts w:ascii="Simplified Arabic" w:hAnsi="Simplified Arabic" w:cs="Simplified Arabic"/>
        </w:rPr>
      </w:pPr>
      <w:r w:rsidRPr="00D00F3B">
        <w:rPr>
          <w:rFonts w:ascii="Simplified Arabic" w:hAnsi="Simplified Arabic" w:cs="Simplified Arabic" w:hint="cs"/>
          <w:rtl/>
        </w:rPr>
        <w:lastRenderedPageBreak/>
        <w:t>تحسين إدارة المخزون وقطع الغيار</w:t>
      </w:r>
      <w:r w:rsidRPr="00D00F3B">
        <w:rPr>
          <w:rFonts w:ascii="Simplified Arabic" w:hAnsi="Simplified Arabic" w:cs="Simplified Arabic" w:hint="cs"/>
        </w:rPr>
        <w:t xml:space="preserve">. </w:t>
      </w:r>
    </w:p>
    <w:p w14:paraId="7CA0B134" w14:textId="77777777" w:rsidR="00B456C0" w:rsidRPr="00D00F3B" w:rsidRDefault="00B456C0" w:rsidP="00836A28">
      <w:pPr>
        <w:numPr>
          <w:ilvl w:val="0"/>
          <w:numId w:val="43"/>
        </w:numPr>
        <w:bidi/>
        <w:spacing w:after="0"/>
        <w:rPr>
          <w:rFonts w:ascii="Simplified Arabic" w:hAnsi="Simplified Arabic" w:cs="Simplified Arabic"/>
        </w:rPr>
      </w:pPr>
      <w:r w:rsidRPr="00D00F3B">
        <w:rPr>
          <w:rFonts w:ascii="Simplified Arabic" w:hAnsi="Simplified Arabic" w:cs="Simplified Arabic" w:hint="cs"/>
          <w:rtl/>
        </w:rPr>
        <w:t>رفع كفاءة استخدام الموارد</w:t>
      </w:r>
      <w:r w:rsidRPr="00D00F3B">
        <w:rPr>
          <w:rFonts w:ascii="Simplified Arabic" w:hAnsi="Simplified Arabic" w:cs="Simplified Arabic" w:hint="cs"/>
        </w:rPr>
        <w:t xml:space="preserve">. </w:t>
      </w:r>
    </w:p>
    <w:p w14:paraId="3BBB0ECD" w14:textId="77777777" w:rsidR="00B456C0" w:rsidRPr="00D00F3B" w:rsidRDefault="00B456C0" w:rsidP="00836A28">
      <w:pPr>
        <w:numPr>
          <w:ilvl w:val="0"/>
          <w:numId w:val="43"/>
        </w:numPr>
        <w:bidi/>
        <w:spacing w:after="0"/>
        <w:rPr>
          <w:rFonts w:ascii="Simplified Arabic" w:hAnsi="Simplified Arabic" w:cs="Simplified Arabic"/>
        </w:rPr>
      </w:pPr>
      <w:r w:rsidRPr="00D00F3B">
        <w:rPr>
          <w:rFonts w:ascii="Simplified Arabic" w:hAnsi="Simplified Arabic" w:cs="Simplified Arabic" w:hint="cs"/>
          <w:rtl/>
        </w:rPr>
        <w:t>دعم برامج الصيانة التنبؤية</w:t>
      </w:r>
      <w:r w:rsidRPr="00D00F3B">
        <w:rPr>
          <w:rFonts w:ascii="Simplified Arabic" w:hAnsi="Simplified Arabic" w:cs="Simplified Arabic" w:hint="cs"/>
        </w:rPr>
        <w:t xml:space="preserve">. </w:t>
      </w:r>
    </w:p>
    <w:p w14:paraId="1233B281" w14:textId="6DC9B219" w:rsidR="00B456C0" w:rsidRPr="00D00F3B" w:rsidRDefault="00B456C0" w:rsidP="00836A28">
      <w:pPr>
        <w:numPr>
          <w:ilvl w:val="0"/>
          <w:numId w:val="43"/>
        </w:numPr>
        <w:bidi/>
        <w:spacing w:after="0"/>
        <w:rPr>
          <w:rFonts w:ascii="Simplified Arabic" w:hAnsi="Simplified Arabic" w:cs="Simplified Arabic"/>
        </w:rPr>
      </w:pPr>
      <w:r w:rsidRPr="00D00F3B">
        <w:rPr>
          <w:rFonts w:ascii="Simplified Arabic" w:hAnsi="Simplified Arabic" w:cs="Simplified Arabic" w:hint="cs"/>
          <w:rtl/>
        </w:rPr>
        <w:t>تعزيز الشفافية والمساءلة</w:t>
      </w:r>
      <w:r w:rsidRPr="00D00F3B">
        <w:rPr>
          <w:rFonts w:ascii="Simplified Arabic" w:hAnsi="Simplified Arabic" w:cs="Simplified Arabic" w:hint="cs"/>
        </w:rPr>
        <w:t xml:space="preserve">. </w:t>
      </w:r>
      <w:r w:rsidR="00E05068" w:rsidRPr="00D00F3B">
        <w:rPr>
          <w:rFonts w:ascii="Simplified Arabic" w:hAnsi="Simplified Arabic" w:cs="Simplified Arabic" w:hint="cs"/>
          <w:rtl/>
        </w:rPr>
        <w:t xml:space="preserve"> </w:t>
      </w:r>
    </w:p>
    <w:p w14:paraId="610E9A7E" w14:textId="2A363985" w:rsidR="00E05068" w:rsidRPr="00D00F3B" w:rsidRDefault="00E05068"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4"/>
          <w:szCs w:val="24"/>
          <w:rtl/>
        </w:rPr>
        <w:t xml:space="preserve">  </w:t>
      </w:r>
      <w:r w:rsidR="00B456C0" w:rsidRPr="00D00F3B">
        <w:rPr>
          <w:rFonts w:ascii="Simplified Arabic" w:hAnsi="Simplified Arabic" w:cs="Simplified Arabic" w:hint="cs"/>
          <w:b/>
          <w:bCs/>
          <w:sz w:val="28"/>
          <w:szCs w:val="28"/>
        </w:rPr>
        <w:t xml:space="preserve">2.10 </w:t>
      </w:r>
      <w:r w:rsidR="00B456C0" w:rsidRPr="00D00F3B">
        <w:rPr>
          <w:rFonts w:ascii="Simplified Arabic" w:hAnsi="Simplified Arabic" w:cs="Simplified Arabic" w:hint="cs"/>
          <w:b/>
          <w:bCs/>
          <w:sz w:val="28"/>
          <w:szCs w:val="28"/>
          <w:rtl/>
        </w:rPr>
        <w:t>التقنيات الذكية في إدارة الصيانة الحديثة</w:t>
      </w:r>
      <w:r w:rsidRPr="00D00F3B">
        <w:rPr>
          <w:rFonts w:ascii="Simplified Arabic" w:hAnsi="Simplified Arabic" w:cs="Simplified Arabic" w:hint="cs"/>
          <w:b/>
          <w:bCs/>
          <w:sz w:val="28"/>
          <w:szCs w:val="28"/>
          <w:rtl/>
        </w:rPr>
        <w:t xml:space="preserve">  </w:t>
      </w:r>
    </w:p>
    <w:p w14:paraId="0849C5D1" w14:textId="77777777" w:rsidR="00E05068" w:rsidRPr="00D00F3B" w:rsidRDefault="00E05068" w:rsidP="00836A28">
      <w:pPr>
        <w:bidi/>
        <w:spacing w:after="0"/>
        <w:rPr>
          <w:rFonts w:ascii="Simplified Arabic" w:hAnsi="Simplified Arabic" w:cs="Simplified Arabic"/>
          <w:b/>
          <w:bCs/>
        </w:rPr>
      </w:pPr>
      <w:r w:rsidRPr="00D00F3B">
        <w:rPr>
          <w:rFonts w:ascii="Simplified Arabic" w:hAnsi="Simplified Arabic" w:cs="Simplified Arabic" w:hint="cs"/>
          <w:b/>
          <w:bCs/>
        </w:rPr>
        <w:t>(Smart Technologies in Maintenance Management)</w:t>
      </w:r>
    </w:p>
    <w:p w14:paraId="1E2BCE81"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شهدت إدارة الصيانة خلال العقد الأخير تحولًا جذريًا نتيجة التطور الكبير في تقنيات الثورة الصناعية الرابعة</w:t>
      </w:r>
      <w:r w:rsidRPr="00D00F3B">
        <w:rPr>
          <w:rFonts w:ascii="Simplified Arabic" w:hAnsi="Simplified Arabic" w:cs="Simplified Arabic" w:hint="cs"/>
        </w:rPr>
        <w:t xml:space="preserve"> (Industry 4.0)</w:t>
      </w:r>
      <w:r w:rsidRPr="00D00F3B">
        <w:rPr>
          <w:rFonts w:ascii="Simplified Arabic" w:hAnsi="Simplified Arabic" w:cs="Simplified Arabic" w:hint="cs"/>
          <w:rtl/>
        </w:rPr>
        <w:t>، والتي أدت إلى انتقال المؤسسات من أساليب الصيانة التقليدية إلى الصيانة الذكية</w:t>
      </w:r>
      <w:r w:rsidRPr="00D00F3B">
        <w:rPr>
          <w:rFonts w:ascii="Simplified Arabic" w:hAnsi="Simplified Arabic" w:cs="Simplified Arabic" w:hint="cs"/>
        </w:rPr>
        <w:t xml:space="preserve"> (Smart Maintenance). </w:t>
      </w:r>
      <w:r w:rsidRPr="00D00F3B">
        <w:rPr>
          <w:rFonts w:ascii="Simplified Arabic" w:hAnsi="Simplified Arabic" w:cs="Simplified Arabic" w:hint="cs"/>
          <w:rtl/>
        </w:rPr>
        <w:t>وتعتمد هذه المنظومة على التكامل بين تقنيات إنترنت الأشياء، والذكاء الاصطناعي، والتوأم الرقمي، وتحليل البيانات الضخمة، والحوسبة السحابية، بهدف إنشاء بيئة تشغيلية تعتمد على البيانات الفورية، وتمكن المؤسسات من التنبؤ بالأعطال وتحسين الأداء بصورة مستمرة</w:t>
      </w:r>
      <w:r w:rsidRPr="00D00F3B">
        <w:rPr>
          <w:rFonts w:ascii="Simplified Arabic" w:hAnsi="Simplified Arabic" w:cs="Simplified Arabic" w:hint="cs"/>
        </w:rPr>
        <w:t>.</w:t>
      </w:r>
    </w:p>
    <w:p w14:paraId="119DFE90"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وتشير الدراسات الحديثة إلى أن دمج هذه التقنيات في إدارة الصيانة يسهم في تقليل الأعطال غير المخطط لها، وتحسين الاعتمادية التشغيلية، ورفع كفاءة استخدام الموارد، وتحسين جودة القرارات الإدارية، بما ينسجم مع أهداف إدارة الأصول الحديثة</w:t>
      </w:r>
      <w:r w:rsidRPr="00D00F3B">
        <w:rPr>
          <w:rFonts w:ascii="Simplified Arabic" w:hAnsi="Simplified Arabic" w:cs="Simplified Arabic" w:hint="cs"/>
        </w:rPr>
        <w:t>.</w:t>
      </w:r>
    </w:p>
    <w:p w14:paraId="081D372C"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sz w:val="28"/>
          <w:szCs w:val="28"/>
        </w:rPr>
        <w:t xml:space="preserve">2.10.1 </w:t>
      </w:r>
      <w:r w:rsidRPr="00D00F3B">
        <w:rPr>
          <w:rFonts w:ascii="Simplified Arabic" w:hAnsi="Simplified Arabic" w:cs="Simplified Arabic" w:hint="cs"/>
          <w:b/>
          <w:bCs/>
          <w:sz w:val="28"/>
          <w:szCs w:val="28"/>
          <w:rtl/>
        </w:rPr>
        <w:t>إنترنت الأشياء</w:t>
      </w:r>
      <w:r w:rsidRPr="00D00F3B">
        <w:rPr>
          <w:rFonts w:ascii="Simplified Arabic" w:hAnsi="Simplified Arabic" w:cs="Simplified Arabic" w:hint="cs"/>
          <w:b/>
          <w:bCs/>
          <w:sz w:val="28"/>
          <w:szCs w:val="28"/>
        </w:rPr>
        <w:t xml:space="preserve"> </w:t>
      </w:r>
      <w:r w:rsidRPr="00D00F3B">
        <w:rPr>
          <w:rFonts w:ascii="Simplified Arabic" w:hAnsi="Simplified Arabic" w:cs="Simplified Arabic" w:hint="cs"/>
          <w:b/>
          <w:bCs/>
        </w:rPr>
        <w:t>(Internet of Things - IoT)</w:t>
      </w:r>
    </w:p>
    <w:p w14:paraId="63DA4290"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مفهوم إنترنت الأشياء</w:t>
      </w:r>
    </w:p>
    <w:p w14:paraId="47387544"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يقصد بإنترنت الأشياء شبكة مترابطة من الأجهزة والمعدات والمستشعرات</w:t>
      </w:r>
      <w:r w:rsidRPr="00D00F3B">
        <w:rPr>
          <w:rFonts w:ascii="Simplified Arabic" w:hAnsi="Simplified Arabic" w:cs="Simplified Arabic" w:hint="cs"/>
        </w:rPr>
        <w:t xml:space="preserve"> (Sensors) </w:t>
      </w:r>
      <w:r w:rsidRPr="00D00F3B">
        <w:rPr>
          <w:rFonts w:ascii="Simplified Arabic" w:hAnsi="Simplified Arabic" w:cs="Simplified Arabic" w:hint="cs"/>
          <w:rtl/>
        </w:rPr>
        <w:t>التي تقوم بجمع البيانات بصورة مستمرة، ثم إرسالها إلى أنظمة الإدارة لتحليلها واتخاذ القرارات المناسبة بصورة آنية</w:t>
      </w:r>
      <w:r w:rsidRPr="00D00F3B">
        <w:rPr>
          <w:rFonts w:ascii="Simplified Arabic" w:hAnsi="Simplified Arabic" w:cs="Simplified Arabic" w:hint="cs"/>
        </w:rPr>
        <w:t>.</w:t>
      </w:r>
    </w:p>
    <w:p w14:paraId="5BF77B35"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وفي مشاريع البنية التحتية، يتم تثبيت أجهزة الاستشعار على الأصول المختلفة، مثل الجسور، والطرق، ومحطات الضخ، والمضخات، وخزانات المياه، وأعمدة الإنارة، وغيرها من المرافق، بهدف مراقبة حالتها التشغيلية بشكل مستمر</w:t>
      </w:r>
      <w:r w:rsidRPr="00D00F3B">
        <w:rPr>
          <w:rFonts w:ascii="Simplified Arabic" w:hAnsi="Simplified Arabic" w:cs="Simplified Arabic" w:hint="cs"/>
        </w:rPr>
        <w:t>.</w:t>
      </w:r>
    </w:p>
    <w:p w14:paraId="403E815C"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وتقيس هذه الأجهزة مجموعة كبيرة من المتغيرات، مثل</w:t>
      </w:r>
      <w:r w:rsidRPr="00D00F3B">
        <w:rPr>
          <w:rFonts w:ascii="Simplified Arabic" w:hAnsi="Simplified Arabic" w:cs="Simplified Arabic" w:hint="cs"/>
        </w:rPr>
        <w:t>:</w:t>
      </w:r>
    </w:p>
    <w:p w14:paraId="38F58FD9" w14:textId="77777777" w:rsidR="00B456C0" w:rsidRPr="00D00F3B" w:rsidRDefault="00B456C0" w:rsidP="00836A28">
      <w:pPr>
        <w:numPr>
          <w:ilvl w:val="0"/>
          <w:numId w:val="44"/>
        </w:numPr>
        <w:bidi/>
        <w:spacing w:after="0"/>
        <w:rPr>
          <w:rFonts w:ascii="Simplified Arabic" w:hAnsi="Simplified Arabic" w:cs="Simplified Arabic"/>
        </w:rPr>
      </w:pPr>
      <w:r w:rsidRPr="00D00F3B">
        <w:rPr>
          <w:rFonts w:ascii="Simplified Arabic" w:hAnsi="Simplified Arabic" w:cs="Simplified Arabic" w:hint="cs"/>
          <w:rtl/>
        </w:rPr>
        <w:t>درجات الحرارة</w:t>
      </w:r>
      <w:r w:rsidRPr="00D00F3B">
        <w:rPr>
          <w:rFonts w:ascii="Simplified Arabic" w:hAnsi="Simplified Arabic" w:cs="Simplified Arabic" w:hint="cs"/>
        </w:rPr>
        <w:t xml:space="preserve">. </w:t>
      </w:r>
    </w:p>
    <w:p w14:paraId="3F9C411D" w14:textId="77777777" w:rsidR="00B456C0" w:rsidRPr="00D00F3B" w:rsidRDefault="00B456C0" w:rsidP="00836A28">
      <w:pPr>
        <w:numPr>
          <w:ilvl w:val="0"/>
          <w:numId w:val="44"/>
        </w:numPr>
        <w:bidi/>
        <w:spacing w:after="0"/>
        <w:rPr>
          <w:rFonts w:ascii="Simplified Arabic" w:hAnsi="Simplified Arabic" w:cs="Simplified Arabic"/>
        </w:rPr>
      </w:pPr>
      <w:r w:rsidRPr="00D00F3B">
        <w:rPr>
          <w:rFonts w:ascii="Simplified Arabic" w:hAnsi="Simplified Arabic" w:cs="Simplified Arabic" w:hint="cs"/>
          <w:rtl/>
        </w:rPr>
        <w:t>الاهتزازات</w:t>
      </w:r>
      <w:r w:rsidRPr="00D00F3B">
        <w:rPr>
          <w:rFonts w:ascii="Simplified Arabic" w:hAnsi="Simplified Arabic" w:cs="Simplified Arabic" w:hint="cs"/>
        </w:rPr>
        <w:t xml:space="preserve">. </w:t>
      </w:r>
    </w:p>
    <w:p w14:paraId="687AC1BC" w14:textId="77777777" w:rsidR="00B456C0" w:rsidRPr="00D00F3B" w:rsidRDefault="00B456C0" w:rsidP="00836A28">
      <w:pPr>
        <w:numPr>
          <w:ilvl w:val="0"/>
          <w:numId w:val="44"/>
        </w:numPr>
        <w:bidi/>
        <w:spacing w:after="0"/>
        <w:rPr>
          <w:rFonts w:ascii="Simplified Arabic" w:hAnsi="Simplified Arabic" w:cs="Simplified Arabic"/>
        </w:rPr>
      </w:pPr>
      <w:r w:rsidRPr="00D00F3B">
        <w:rPr>
          <w:rFonts w:ascii="Simplified Arabic" w:hAnsi="Simplified Arabic" w:cs="Simplified Arabic" w:hint="cs"/>
          <w:rtl/>
        </w:rPr>
        <w:t>الأحمال</w:t>
      </w:r>
      <w:r w:rsidRPr="00D00F3B">
        <w:rPr>
          <w:rFonts w:ascii="Simplified Arabic" w:hAnsi="Simplified Arabic" w:cs="Simplified Arabic" w:hint="cs"/>
        </w:rPr>
        <w:t xml:space="preserve">. </w:t>
      </w:r>
    </w:p>
    <w:p w14:paraId="48673F15" w14:textId="77777777" w:rsidR="00B456C0" w:rsidRPr="00D00F3B" w:rsidRDefault="00B456C0" w:rsidP="00836A28">
      <w:pPr>
        <w:numPr>
          <w:ilvl w:val="0"/>
          <w:numId w:val="44"/>
        </w:numPr>
        <w:bidi/>
        <w:spacing w:after="0"/>
        <w:rPr>
          <w:rFonts w:ascii="Simplified Arabic" w:hAnsi="Simplified Arabic" w:cs="Simplified Arabic"/>
        </w:rPr>
      </w:pPr>
      <w:r w:rsidRPr="00D00F3B">
        <w:rPr>
          <w:rFonts w:ascii="Simplified Arabic" w:hAnsi="Simplified Arabic" w:cs="Simplified Arabic" w:hint="cs"/>
          <w:rtl/>
        </w:rPr>
        <w:t>الرطوبة</w:t>
      </w:r>
      <w:r w:rsidRPr="00D00F3B">
        <w:rPr>
          <w:rFonts w:ascii="Simplified Arabic" w:hAnsi="Simplified Arabic" w:cs="Simplified Arabic" w:hint="cs"/>
        </w:rPr>
        <w:t xml:space="preserve">. </w:t>
      </w:r>
    </w:p>
    <w:p w14:paraId="3BEBF726" w14:textId="77777777" w:rsidR="00B456C0" w:rsidRPr="00D00F3B" w:rsidRDefault="00B456C0" w:rsidP="00836A28">
      <w:pPr>
        <w:numPr>
          <w:ilvl w:val="0"/>
          <w:numId w:val="44"/>
        </w:numPr>
        <w:bidi/>
        <w:spacing w:after="0"/>
        <w:rPr>
          <w:rFonts w:ascii="Simplified Arabic" w:hAnsi="Simplified Arabic" w:cs="Simplified Arabic"/>
        </w:rPr>
      </w:pPr>
      <w:r w:rsidRPr="00D00F3B">
        <w:rPr>
          <w:rFonts w:ascii="Simplified Arabic" w:hAnsi="Simplified Arabic" w:cs="Simplified Arabic" w:hint="cs"/>
          <w:rtl/>
        </w:rPr>
        <w:t>الضغوط</w:t>
      </w:r>
      <w:r w:rsidRPr="00D00F3B">
        <w:rPr>
          <w:rFonts w:ascii="Simplified Arabic" w:hAnsi="Simplified Arabic" w:cs="Simplified Arabic" w:hint="cs"/>
        </w:rPr>
        <w:t xml:space="preserve">. </w:t>
      </w:r>
    </w:p>
    <w:p w14:paraId="66754392" w14:textId="77777777" w:rsidR="00B456C0" w:rsidRPr="00D00F3B" w:rsidRDefault="00B456C0" w:rsidP="00836A28">
      <w:pPr>
        <w:numPr>
          <w:ilvl w:val="0"/>
          <w:numId w:val="44"/>
        </w:numPr>
        <w:bidi/>
        <w:spacing w:after="0"/>
        <w:rPr>
          <w:rFonts w:ascii="Simplified Arabic" w:hAnsi="Simplified Arabic" w:cs="Simplified Arabic"/>
        </w:rPr>
      </w:pPr>
      <w:r w:rsidRPr="00D00F3B">
        <w:rPr>
          <w:rFonts w:ascii="Simplified Arabic" w:hAnsi="Simplified Arabic" w:cs="Simplified Arabic" w:hint="cs"/>
          <w:rtl/>
        </w:rPr>
        <w:t>استهلاك الطاقة</w:t>
      </w:r>
      <w:r w:rsidRPr="00D00F3B">
        <w:rPr>
          <w:rFonts w:ascii="Simplified Arabic" w:hAnsi="Simplified Arabic" w:cs="Simplified Arabic" w:hint="cs"/>
        </w:rPr>
        <w:t xml:space="preserve">. </w:t>
      </w:r>
    </w:p>
    <w:p w14:paraId="3BAE1EEB" w14:textId="77777777" w:rsidR="00B456C0" w:rsidRPr="00D00F3B" w:rsidRDefault="00B456C0" w:rsidP="00836A28">
      <w:pPr>
        <w:numPr>
          <w:ilvl w:val="0"/>
          <w:numId w:val="44"/>
        </w:numPr>
        <w:bidi/>
        <w:spacing w:after="0"/>
        <w:rPr>
          <w:rFonts w:ascii="Simplified Arabic" w:hAnsi="Simplified Arabic" w:cs="Simplified Arabic"/>
        </w:rPr>
      </w:pPr>
      <w:r w:rsidRPr="00D00F3B">
        <w:rPr>
          <w:rFonts w:ascii="Simplified Arabic" w:hAnsi="Simplified Arabic" w:cs="Simplified Arabic" w:hint="cs"/>
          <w:rtl/>
        </w:rPr>
        <w:t>معدلات التدفق</w:t>
      </w:r>
      <w:r w:rsidRPr="00D00F3B">
        <w:rPr>
          <w:rFonts w:ascii="Simplified Arabic" w:hAnsi="Simplified Arabic" w:cs="Simplified Arabic" w:hint="cs"/>
        </w:rPr>
        <w:t xml:space="preserve">. </w:t>
      </w:r>
    </w:p>
    <w:p w14:paraId="21E4DFE9" w14:textId="77777777" w:rsidR="00B456C0" w:rsidRPr="00D00F3B" w:rsidRDefault="00B456C0" w:rsidP="00836A28">
      <w:pPr>
        <w:numPr>
          <w:ilvl w:val="0"/>
          <w:numId w:val="44"/>
        </w:numPr>
        <w:bidi/>
        <w:spacing w:after="0"/>
        <w:rPr>
          <w:rFonts w:ascii="Simplified Arabic" w:hAnsi="Simplified Arabic" w:cs="Simplified Arabic"/>
        </w:rPr>
      </w:pPr>
      <w:r w:rsidRPr="00D00F3B">
        <w:rPr>
          <w:rFonts w:ascii="Simplified Arabic" w:hAnsi="Simplified Arabic" w:cs="Simplified Arabic" w:hint="cs"/>
          <w:rtl/>
        </w:rPr>
        <w:t>التشققات والانحرافات</w:t>
      </w:r>
      <w:r w:rsidRPr="00D00F3B">
        <w:rPr>
          <w:rFonts w:ascii="Simplified Arabic" w:hAnsi="Simplified Arabic" w:cs="Simplified Arabic" w:hint="cs"/>
        </w:rPr>
        <w:t xml:space="preserve">. </w:t>
      </w:r>
    </w:p>
    <w:p w14:paraId="646EAC82"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وتُرسل هذه البيانات بصورة لحظية إلى مراكز التحكم، حيث يتم تحليلها واستخدامها في دعم قرارات الصيانة</w:t>
      </w:r>
      <w:r w:rsidRPr="00D00F3B">
        <w:rPr>
          <w:rFonts w:ascii="Simplified Arabic" w:hAnsi="Simplified Arabic" w:cs="Simplified Arabic" w:hint="cs"/>
        </w:rPr>
        <w:t>.</w:t>
      </w:r>
    </w:p>
    <w:p w14:paraId="2894D099"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فوائد إنترنت الأشياء في إدارة الصيانة</w:t>
      </w:r>
    </w:p>
    <w:p w14:paraId="70133806"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يسهم استخدام إنترنت الأشياء في تحقيق العديد من المزايا، أهمها</w:t>
      </w:r>
      <w:r w:rsidRPr="00D00F3B">
        <w:rPr>
          <w:rFonts w:ascii="Simplified Arabic" w:hAnsi="Simplified Arabic" w:cs="Simplified Arabic" w:hint="cs"/>
        </w:rPr>
        <w:t>:</w:t>
      </w:r>
    </w:p>
    <w:p w14:paraId="2C593218" w14:textId="77777777" w:rsidR="00B456C0" w:rsidRPr="00D00F3B" w:rsidRDefault="00B456C0" w:rsidP="00836A28">
      <w:pPr>
        <w:numPr>
          <w:ilvl w:val="0"/>
          <w:numId w:val="45"/>
        </w:numPr>
        <w:bidi/>
        <w:spacing w:after="0"/>
        <w:rPr>
          <w:rFonts w:ascii="Simplified Arabic" w:hAnsi="Simplified Arabic" w:cs="Simplified Arabic"/>
        </w:rPr>
      </w:pPr>
      <w:r w:rsidRPr="00D00F3B">
        <w:rPr>
          <w:rFonts w:ascii="Simplified Arabic" w:hAnsi="Simplified Arabic" w:cs="Simplified Arabic" w:hint="cs"/>
          <w:rtl/>
        </w:rPr>
        <w:t>مراقبة الأصول بصورة مستمرة</w:t>
      </w:r>
      <w:r w:rsidRPr="00D00F3B">
        <w:rPr>
          <w:rFonts w:ascii="Simplified Arabic" w:hAnsi="Simplified Arabic" w:cs="Simplified Arabic" w:hint="cs"/>
        </w:rPr>
        <w:t xml:space="preserve">. </w:t>
      </w:r>
    </w:p>
    <w:p w14:paraId="74E39C8E" w14:textId="77777777" w:rsidR="00B456C0" w:rsidRPr="00D00F3B" w:rsidRDefault="00B456C0" w:rsidP="00836A28">
      <w:pPr>
        <w:numPr>
          <w:ilvl w:val="0"/>
          <w:numId w:val="45"/>
        </w:numPr>
        <w:bidi/>
        <w:spacing w:after="0"/>
        <w:rPr>
          <w:rFonts w:ascii="Simplified Arabic" w:hAnsi="Simplified Arabic" w:cs="Simplified Arabic"/>
        </w:rPr>
      </w:pPr>
      <w:r w:rsidRPr="00D00F3B">
        <w:rPr>
          <w:rFonts w:ascii="Simplified Arabic" w:hAnsi="Simplified Arabic" w:cs="Simplified Arabic" w:hint="cs"/>
          <w:rtl/>
        </w:rPr>
        <w:t>الكشف المبكر عن الأعطال</w:t>
      </w:r>
      <w:r w:rsidRPr="00D00F3B">
        <w:rPr>
          <w:rFonts w:ascii="Simplified Arabic" w:hAnsi="Simplified Arabic" w:cs="Simplified Arabic" w:hint="cs"/>
        </w:rPr>
        <w:t xml:space="preserve">. </w:t>
      </w:r>
    </w:p>
    <w:p w14:paraId="5AF9EB9F" w14:textId="77777777" w:rsidR="00B456C0" w:rsidRPr="00D00F3B" w:rsidRDefault="00B456C0" w:rsidP="00836A28">
      <w:pPr>
        <w:numPr>
          <w:ilvl w:val="0"/>
          <w:numId w:val="45"/>
        </w:numPr>
        <w:bidi/>
        <w:spacing w:after="0"/>
        <w:rPr>
          <w:rFonts w:ascii="Simplified Arabic" w:hAnsi="Simplified Arabic" w:cs="Simplified Arabic"/>
        </w:rPr>
      </w:pPr>
      <w:r w:rsidRPr="00D00F3B">
        <w:rPr>
          <w:rFonts w:ascii="Simplified Arabic" w:hAnsi="Simplified Arabic" w:cs="Simplified Arabic" w:hint="cs"/>
          <w:rtl/>
        </w:rPr>
        <w:t>تحسين دقة التخطيط</w:t>
      </w:r>
      <w:r w:rsidRPr="00D00F3B">
        <w:rPr>
          <w:rFonts w:ascii="Simplified Arabic" w:hAnsi="Simplified Arabic" w:cs="Simplified Arabic" w:hint="cs"/>
        </w:rPr>
        <w:t xml:space="preserve">. </w:t>
      </w:r>
    </w:p>
    <w:p w14:paraId="40D10C4D" w14:textId="77777777" w:rsidR="00B456C0" w:rsidRPr="00D00F3B" w:rsidRDefault="00B456C0" w:rsidP="00836A28">
      <w:pPr>
        <w:numPr>
          <w:ilvl w:val="0"/>
          <w:numId w:val="45"/>
        </w:numPr>
        <w:bidi/>
        <w:spacing w:after="0"/>
        <w:rPr>
          <w:rFonts w:ascii="Simplified Arabic" w:hAnsi="Simplified Arabic" w:cs="Simplified Arabic"/>
        </w:rPr>
      </w:pPr>
      <w:r w:rsidRPr="00D00F3B">
        <w:rPr>
          <w:rFonts w:ascii="Simplified Arabic" w:hAnsi="Simplified Arabic" w:cs="Simplified Arabic" w:hint="cs"/>
          <w:rtl/>
        </w:rPr>
        <w:t>تقليل أعمال الفحص اليدوي</w:t>
      </w:r>
      <w:r w:rsidRPr="00D00F3B">
        <w:rPr>
          <w:rFonts w:ascii="Simplified Arabic" w:hAnsi="Simplified Arabic" w:cs="Simplified Arabic" w:hint="cs"/>
        </w:rPr>
        <w:t xml:space="preserve">. </w:t>
      </w:r>
    </w:p>
    <w:p w14:paraId="2ED1C223" w14:textId="77777777" w:rsidR="00B456C0" w:rsidRPr="00D00F3B" w:rsidRDefault="00B456C0" w:rsidP="00836A28">
      <w:pPr>
        <w:numPr>
          <w:ilvl w:val="0"/>
          <w:numId w:val="45"/>
        </w:numPr>
        <w:bidi/>
        <w:spacing w:after="0"/>
        <w:rPr>
          <w:rFonts w:ascii="Simplified Arabic" w:hAnsi="Simplified Arabic" w:cs="Simplified Arabic"/>
        </w:rPr>
      </w:pPr>
      <w:r w:rsidRPr="00D00F3B">
        <w:rPr>
          <w:rFonts w:ascii="Simplified Arabic" w:hAnsi="Simplified Arabic" w:cs="Simplified Arabic" w:hint="cs"/>
          <w:rtl/>
        </w:rPr>
        <w:lastRenderedPageBreak/>
        <w:t>تحسين سلامة العاملين</w:t>
      </w:r>
      <w:r w:rsidRPr="00D00F3B">
        <w:rPr>
          <w:rFonts w:ascii="Simplified Arabic" w:hAnsi="Simplified Arabic" w:cs="Simplified Arabic" w:hint="cs"/>
        </w:rPr>
        <w:t xml:space="preserve">. </w:t>
      </w:r>
    </w:p>
    <w:p w14:paraId="40117C3A" w14:textId="77777777" w:rsidR="00B456C0" w:rsidRPr="00D00F3B" w:rsidRDefault="00B456C0" w:rsidP="00836A28">
      <w:pPr>
        <w:numPr>
          <w:ilvl w:val="0"/>
          <w:numId w:val="45"/>
        </w:numPr>
        <w:bidi/>
        <w:spacing w:after="0"/>
        <w:rPr>
          <w:rFonts w:ascii="Simplified Arabic" w:hAnsi="Simplified Arabic" w:cs="Simplified Arabic"/>
        </w:rPr>
      </w:pPr>
      <w:r w:rsidRPr="00D00F3B">
        <w:rPr>
          <w:rFonts w:ascii="Simplified Arabic" w:hAnsi="Simplified Arabic" w:cs="Simplified Arabic" w:hint="cs"/>
          <w:rtl/>
        </w:rPr>
        <w:t>رفع كفاءة استخدام الموارد</w:t>
      </w:r>
      <w:r w:rsidRPr="00D00F3B">
        <w:rPr>
          <w:rFonts w:ascii="Simplified Arabic" w:hAnsi="Simplified Arabic" w:cs="Simplified Arabic" w:hint="cs"/>
        </w:rPr>
        <w:t xml:space="preserve">. </w:t>
      </w:r>
    </w:p>
    <w:p w14:paraId="79D789CB" w14:textId="77777777" w:rsidR="00B456C0" w:rsidRPr="00D00F3B" w:rsidRDefault="00B456C0" w:rsidP="00836A28">
      <w:pPr>
        <w:numPr>
          <w:ilvl w:val="0"/>
          <w:numId w:val="45"/>
        </w:numPr>
        <w:bidi/>
        <w:spacing w:after="0"/>
        <w:rPr>
          <w:rFonts w:ascii="Simplified Arabic" w:hAnsi="Simplified Arabic" w:cs="Simplified Arabic"/>
        </w:rPr>
      </w:pPr>
      <w:r w:rsidRPr="00D00F3B">
        <w:rPr>
          <w:rFonts w:ascii="Simplified Arabic" w:hAnsi="Simplified Arabic" w:cs="Simplified Arabic" w:hint="cs"/>
          <w:rtl/>
        </w:rPr>
        <w:t>تحسين سرعة الاستجابة</w:t>
      </w:r>
      <w:r w:rsidRPr="00D00F3B">
        <w:rPr>
          <w:rFonts w:ascii="Simplified Arabic" w:hAnsi="Simplified Arabic" w:cs="Simplified Arabic" w:hint="cs"/>
        </w:rPr>
        <w:t xml:space="preserve">. </w:t>
      </w:r>
    </w:p>
    <w:p w14:paraId="5CCE30F2" w14:textId="77777777" w:rsidR="00B456C0" w:rsidRPr="00D00F3B" w:rsidRDefault="00B456C0" w:rsidP="00836A28">
      <w:pPr>
        <w:numPr>
          <w:ilvl w:val="0"/>
          <w:numId w:val="45"/>
        </w:numPr>
        <w:bidi/>
        <w:spacing w:after="0"/>
        <w:rPr>
          <w:rFonts w:ascii="Simplified Arabic" w:hAnsi="Simplified Arabic" w:cs="Simplified Arabic"/>
        </w:rPr>
      </w:pPr>
      <w:r w:rsidRPr="00D00F3B">
        <w:rPr>
          <w:rFonts w:ascii="Simplified Arabic" w:hAnsi="Simplified Arabic" w:cs="Simplified Arabic" w:hint="cs"/>
          <w:rtl/>
        </w:rPr>
        <w:t>توفير قاعدة بيانات تاريخية للأصول</w:t>
      </w:r>
      <w:r w:rsidRPr="00D00F3B">
        <w:rPr>
          <w:rFonts w:ascii="Simplified Arabic" w:hAnsi="Simplified Arabic" w:cs="Simplified Arabic" w:hint="cs"/>
        </w:rPr>
        <w:t xml:space="preserve">. </w:t>
      </w:r>
    </w:p>
    <w:p w14:paraId="6D38AC06" w14:textId="77777777" w:rsidR="00B456C0" w:rsidRPr="00D00F3B" w:rsidRDefault="00B456C0" w:rsidP="00836A28">
      <w:pPr>
        <w:numPr>
          <w:ilvl w:val="0"/>
          <w:numId w:val="45"/>
        </w:numPr>
        <w:bidi/>
        <w:spacing w:after="0"/>
        <w:rPr>
          <w:rFonts w:ascii="Simplified Arabic" w:hAnsi="Simplified Arabic" w:cs="Simplified Arabic"/>
        </w:rPr>
      </w:pPr>
      <w:r w:rsidRPr="00D00F3B">
        <w:rPr>
          <w:rFonts w:ascii="Simplified Arabic" w:hAnsi="Simplified Arabic" w:cs="Simplified Arabic" w:hint="cs"/>
          <w:rtl/>
        </w:rPr>
        <w:t>دعم الصيانة التنبؤية</w:t>
      </w:r>
      <w:r w:rsidRPr="00D00F3B">
        <w:rPr>
          <w:rFonts w:ascii="Simplified Arabic" w:hAnsi="Simplified Arabic" w:cs="Simplified Arabic" w:hint="cs"/>
        </w:rPr>
        <w:t xml:space="preserve">. </w:t>
      </w:r>
    </w:p>
    <w:p w14:paraId="322C428A" w14:textId="3C9181AC" w:rsidR="008C0489" w:rsidRDefault="00B456C0" w:rsidP="00836A28">
      <w:pPr>
        <w:numPr>
          <w:ilvl w:val="0"/>
          <w:numId w:val="45"/>
        </w:numPr>
        <w:bidi/>
        <w:spacing w:after="0"/>
        <w:rPr>
          <w:rFonts w:ascii="Simplified Arabic" w:hAnsi="Simplified Arabic" w:cs="Simplified Arabic"/>
        </w:rPr>
      </w:pPr>
      <w:r w:rsidRPr="00D00F3B">
        <w:rPr>
          <w:rFonts w:ascii="Simplified Arabic" w:hAnsi="Simplified Arabic" w:cs="Simplified Arabic" w:hint="cs"/>
          <w:rtl/>
        </w:rPr>
        <w:t>تحسين مؤشرات الأداء</w:t>
      </w:r>
      <w:r w:rsidRPr="00D00F3B">
        <w:rPr>
          <w:rFonts w:ascii="Simplified Arabic" w:hAnsi="Simplified Arabic" w:cs="Simplified Arabic" w:hint="cs"/>
        </w:rPr>
        <w:t xml:space="preserve">. </w:t>
      </w:r>
    </w:p>
    <w:p w14:paraId="37E52E85" w14:textId="77777777" w:rsidR="00595ED1" w:rsidRDefault="00595ED1" w:rsidP="00595ED1">
      <w:pPr>
        <w:bidi/>
        <w:spacing w:after="0"/>
        <w:ind w:left="720"/>
        <w:rPr>
          <w:rFonts w:ascii="Simplified Arabic" w:hAnsi="Simplified Arabic" w:cs="Simplified Arabic"/>
        </w:rPr>
      </w:pPr>
    </w:p>
    <w:p w14:paraId="51F90BF5" w14:textId="77777777" w:rsidR="00595ED1" w:rsidRPr="00595ED1" w:rsidRDefault="00595ED1" w:rsidP="00595ED1">
      <w:pPr>
        <w:tabs>
          <w:tab w:val="left" w:pos="8076"/>
        </w:tabs>
        <w:bidi/>
        <w:spacing w:after="0"/>
        <w:ind w:left="360"/>
        <w:rPr>
          <w:rFonts w:ascii="Simplified Arabic" w:hAnsi="Simplified Arabic" w:cs="Simplified Arabic"/>
          <w:b/>
          <w:bCs/>
          <w:rtl/>
        </w:rPr>
      </w:pPr>
      <w:r w:rsidRPr="00595ED1">
        <w:rPr>
          <w:rFonts w:ascii="Simplified Arabic" w:hAnsi="Simplified Arabic" w:cs="Simplified Arabic" w:hint="cs"/>
          <w:b/>
          <w:bCs/>
          <w:rtl/>
        </w:rPr>
        <w:t>جدول</w:t>
      </w:r>
      <w:r w:rsidRPr="00595ED1">
        <w:rPr>
          <w:rFonts w:ascii="Simplified Arabic" w:hAnsi="Simplified Arabic" w:cs="Simplified Arabic" w:hint="cs"/>
          <w:b/>
          <w:bCs/>
        </w:rPr>
        <w:t xml:space="preserve"> (2-19)</w:t>
      </w:r>
      <w:r w:rsidRPr="00595ED1">
        <w:rPr>
          <w:rFonts w:ascii="Simplified Arabic" w:hAnsi="Simplified Arabic" w:cs="Simplified Arabic" w:hint="cs"/>
          <w:b/>
          <w:bCs/>
          <w:rtl/>
        </w:rPr>
        <w:t xml:space="preserve"> تطبيقات إنترنت الأشياء في مشاريع البنية التحتية</w:t>
      </w:r>
    </w:p>
    <w:p w14:paraId="6073730A" w14:textId="77777777" w:rsidR="00595ED1" w:rsidRDefault="00595ED1" w:rsidP="00595ED1">
      <w:pPr>
        <w:spacing w:after="0"/>
        <w:rPr>
          <w:rFonts w:ascii="Simplified Arabic" w:hAnsi="Simplified Arabic" w:cs="Simplified Arabic"/>
        </w:rPr>
      </w:pPr>
    </w:p>
    <w:tbl>
      <w:tblPr>
        <w:tblStyle w:val="ListTable1Light"/>
        <w:tblW w:w="9325" w:type="dxa"/>
        <w:tblLook w:val="04A0" w:firstRow="1" w:lastRow="0" w:firstColumn="1" w:lastColumn="0" w:noHBand="0" w:noVBand="1"/>
      </w:tblPr>
      <w:tblGrid>
        <w:gridCol w:w="2923"/>
        <w:gridCol w:w="2359"/>
        <w:gridCol w:w="2504"/>
        <w:gridCol w:w="1539"/>
      </w:tblGrid>
      <w:tr w:rsidR="00FE15FD" w:rsidRPr="00D00F3B" w14:paraId="24EF2DD4" w14:textId="2D9353D6" w:rsidTr="00FE15FD">
        <w:trPr>
          <w:cnfStyle w:val="100000000000" w:firstRow="1" w:lastRow="0" w:firstColumn="0" w:lastColumn="0" w:oddVBand="0" w:evenVBand="0" w:oddHBand="0" w:evenHBand="0" w:firstRowFirstColumn="0" w:firstRowLastColumn="0" w:lastRowFirstColumn="0" w:lastRowLastColumn="0"/>
          <w:trHeight w:val="366"/>
        </w:trPr>
        <w:tc>
          <w:tcPr>
            <w:cnfStyle w:val="001000000000" w:firstRow="0" w:lastRow="0" w:firstColumn="1" w:lastColumn="0" w:oddVBand="0" w:evenVBand="0" w:oddHBand="0" w:evenHBand="0" w:firstRowFirstColumn="0" w:firstRowLastColumn="0" w:lastRowFirstColumn="0" w:lastRowLastColumn="0"/>
            <w:tcW w:w="0" w:type="auto"/>
            <w:hideMark/>
          </w:tcPr>
          <w:p w14:paraId="04CB9D3C" w14:textId="38FD73F3" w:rsidR="00FE15FD" w:rsidRPr="00D00F3B" w:rsidRDefault="00595ED1" w:rsidP="00836A28">
            <w:pPr>
              <w:bidi/>
              <w:spacing w:line="259" w:lineRule="auto"/>
              <w:rPr>
                <w:rFonts w:ascii="Simplified Arabic" w:hAnsi="Simplified Arabic" w:cs="Simplified Arabic"/>
                <w:sz w:val="20"/>
                <w:szCs w:val="20"/>
              </w:rPr>
            </w:pPr>
            <w:r>
              <w:rPr>
                <w:rFonts w:ascii="Simplified Arabic" w:hAnsi="Simplified Arabic" w:cs="Simplified Arabic"/>
              </w:rPr>
              <w:tab/>
            </w:r>
            <w:r w:rsidR="00FE15FD" w:rsidRPr="00D00F3B">
              <w:rPr>
                <w:rFonts w:ascii="Simplified Arabic" w:hAnsi="Simplified Arabic" w:cs="Simplified Arabic" w:hint="cs"/>
                <w:sz w:val="20"/>
                <w:szCs w:val="20"/>
                <w:rtl/>
              </w:rPr>
              <w:t>أجهزة الاستشعار</w:t>
            </w:r>
          </w:p>
        </w:tc>
        <w:tc>
          <w:tcPr>
            <w:tcW w:w="0" w:type="auto"/>
            <w:hideMark/>
          </w:tcPr>
          <w:p w14:paraId="125BC7FD" w14:textId="77777777" w:rsidR="00FE15FD" w:rsidRPr="00D00F3B" w:rsidRDefault="00FE15FD"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البيانات المقاسة</w:t>
            </w:r>
          </w:p>
        </w:tc>
        <w:tc>
          <w:tcPr>
            <w:tcW w:w="0" w:type="auto"/>
            <w:hideMark/>
          </w:tcPr>
          <w:p w14:paraId="6613E96F" w14:textId="77777777" w:rsidR="00FE15FD" w:rsidRPr="00D00F3B" w:rsidRDefault="00FE15FD"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الهدف</w:t>
            </w:r>
          </w:p>
        </w:tc>
        <w:tc>
          <w:tcPr>
            <w:tcW w:w="0" w:type="auto"/>
          </w:tcPr>
          <w:p w14:paraId="0803FEF4" w14:textId="5EF3604C" w:rsidR="00FE15FD" w:rsidRPr="00D00F3B" w:rsidRDefault="00FE15FD"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tl/>
              </w:rPr>
            </w:pPr>
            <w:r w:rsidRPr="00D00F3B">
              <w:rPr>
                <w:rFonts w:ascii="Simplified Arabic" w:hAnsi="Simplified Arabic" w:cs="Simplified Arabic" w:hint="cs"/>
                <w:sz w:val="20"/>
                <w:szCs w:val="20"/>
                <w:rtl/>
              </w:rPr>
              <w:t>الأصل</w:t>
            </w:r>
          </w:p>
        </w:tc>
      </w:tr>
      <w:tr w:rsidR="00FE15FD" w:rsidRPr="00D00F3B" w14:paraId="2B26AC14" w14:textId="1C5891B0" w:rsidTr="00FE15FD">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hideMark/>
          </w:tcPr>
          <w:p w14:paraId="3DE3805F" w14:textId="77777777" w:rsidR="00FE15FD" w:rsidRPr="00D00F3B" w:rsidRDefault="00FE15F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Pr>
              <w:t>Strain Gauges</w:t>
            </w:r>
          </w:p>
        </w:tc>
        <w:tc>
          <w:tcPr>
            <w:tcW w:w="0" w:type="auto"/>
            <w:hideMark/>
          </w:tcPr>
          <w:p w14:paraId="5BC0A3B0" w14:textId="77777777" w:rsidR="00FE15FD" w:rsidRPr="00D00F3B" w:rsidRDefault="00FE15F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الإجهادات والانحرافات</w:t>
            </w:r>
          </w:p>
        </w:tc>
        <w:tc>
          <w:tcPr>
            <w:tcW w:w="0" w:type="auto"/>
            <w:hideMark/>
          </w:tcPr>
          <w:p w14:paraId="0854755A" w14:textId="77777777" w:rsidR="00FE15FD" w:rsidRPr="00D00F3B" w:rsidRDefault="00FE15F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متابعة السلامة الإنشائية</w:t>
            </w:r>
          </w:p>
        </w:tc>
        <w:tc>
          <w:tcPr>
            <w:tcW w:w="0" w:type="auto"/>
          </w:tcPr>
          <w:p w14:paraId="0CD9C583" w14:textId="39C23DAB" w:rsidR="00FE15FD" w:rsidRPr="00D00F3B" w:rsidRDefault="00FE15F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الجسور</w:t>
            </w:r>
          </w:p>
        </w:tc>
      </w:tr>
      <w:tr w:rsidR="00FE15FD" w:rsidRPr="00D00F3B" w14:paraId="1708851B" w14:textId="197AEB63" w:rsidTr="00FE15FD">
        <w:trPr>
          <w:trHeight w:val="385"/>
        </w:trPr>
        <w:tc>
          <w:tcPr>
            <w:cnfStyle w:val="001000000000" w:firstRow="0" w:lastRow="0" w:firstColumn="1" w:lastColumn="0" w:oddVBand="0" w:evenVBand="0" w:oddHBand="0" w:evenHBand="0" w:firstRowFirstColumn="0" w:firstRowLastColumn="0" w:lastRowFirstColumn="0" w:lastRowLastColumn="0"/>
            <w:tcW w:w="0" w:type="auto"/>
            <w:hideMark/>
          </w:tcPr>
          <w:p w14:paraId="092303DC" w14:textId="77777777" w:rsidR="00FE15FD" w:rsidRPr="00D00F3B" w:rsidRDefault="00FE15F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Pr>
              <w:t>Pavement Sensors</w:t>
            </w:r>
          </w:p>
        </w:tc>
        <w:tc>
          <w:tcPr>
            <w:tcW w:w="0" w:type="auto"/>
            <w:hideMark/>
          </w:tcPr>
          <w:p w14:paraId="1F57C3AC" w14:textId="77777777" w:rsidR="00FE15FD" w:rsidRPr="00D00F3B" w:rsidRDefault="00FE15F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التشققات والهبوط</w:t>
            </w:r>
          </w:p>
        </w:tc>
        <w:tc>
          <w:tcPr>
            <w:tcW w:w="0" w:type="auto"/>
            <w:hideMark/>
          </w:tcPr>
          <w:p w14:paraId="04FA7288" w14:textId="77777777" w:rsidR="00FE15FD" w:rsidRPr="00D00F3B" w:rsidRDefault="00FE15F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تحديد أولويات الصيانة</w:t>
            </w:r>
          </w:p>
        </w:tc>
        <w:tc>
          <w:tcPr>
            <w:tcW w:w="0" w:type="auto"/>
          </w:tcPr>
          <w:p w14:paraId="1BA502AB" w14:textId="6BC49ED6" w:rsidR="00FE15FD" w:rsidRPr="00D00F3B" w:rsidRDefault="00FE15F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الطرق</w:t>
            </w:r>
          </w:p>
        </w:tc>
      </w:tr>
      <w:tr w:rsidR="00FE15FD" w:rsidRPr="00D00F3B" w14:paraId="062B1578" w14:textId="24641B76" w:rsidTr="00FE15FD">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0" w:type="auto"/>
            <w:hideMark/>
          </w:tcPr>
          <w:p w14:paraId="069F5B3F" w14:textId="77777777" w:rsidR="00FE15FD" w:rsidRPr="00D00F3B" w:rsidRDefault="00FE15F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Pr>
              <w:t>Pressure Sensors</w:t>
            </w:r>
          </w:p>
        </w:tc>
        <w:tc>
          <w:tcPr>
            <w:tcW w:w="0" w:type="auto"/>
            <w:hideMark/>
          </w:tcPr>
          <w:p w14:paraId="2A7C46D8" w14:textId="77777777" w:rsidR="00FE15FD" w:rsidRPr="00D00F3B" w:rsidRDefault="00FE15F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الضغط والتدفق</w:t>
            </w:r>
          </w:p>
        </w:tc>
        <w:tc>
          <w:tcPr>
            <w:tcW w:w="0" w:type="auto"/>
            <w:hideMark/>
          </w:tcPr>
          <w:p w14:paraId="7CB6A6D4" w14:textId="77777777" w:rsidR="00FE15FD" w:rsidRPr="00D00F3B" w:rsidRDefault="00FE15F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اكتشاف التسربات</w:t>
            </w:r>
          </w:p>
        </w:tc>
        <w:tc>
          <w:tcPr>
            <w:tcW w:w="0" w:type="auto"/>
          </w:tcPr>
          <w:p w14:paraId="2F7E4054" w14:textId="710E7026" w:rsidR="00FE15FD" w:rsidRPr="00D00F3B" w:rsidRDefault="00FE15F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شبكات المياه</w:t>
            </w:r>
          </w:p>
        </w:tc>
      </w:tr>
      <w:tr w:rsidR="00FE15FD" w:rsidRPr="00D00F3B" w14:paraId="00068E6A" w14:textId="1976B4C7" w:rsidTr="00FE15FD">
        <w:trPr>
          <w:trHeight w:val="395"/>
        </w:trPr>
        <w:tc>
          <w:tcPr>
            <w:cnfStyle w:val="001000000000" w:firstRow="0" w:lastRow="0" w:firstColumn="1" w:lastColumn="0" w:oddVBand="0" w:evenVBand="0" w:oddHBand="0" w:evenHBand="0" w:firstRowFirstColumn="0" w:firstRowLastColumn="0" w:lastRowFirstColumn="0" w:lastRowLastColumn="0"/>
            <w:tcW w:w="0" w:type="auto"/>
            <w:hideMark/>
          </w:tcPr>
          <w:p w14:paraId="55E2446F" w14:textId="77777777" w:rsidR="00FE15FD" w:rsidRPr="00D00F3B" w:rsidRDefault="00FE15F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Pr>
              <w:t>Vibration Sensors</w:t>
            </w:r>
          </w:p>
        </w:tc>
        <w:tc>
          <w:tcPr>
            <w:tcW w:w="0" w:type="auto"/>
            <w:hideMark/>
          </w:tcPr>
          <w:p w14:paraId="64682BAA" w14:textId="77777777" w:rsidR="00FE15FD" w:rsidRPr="00D00F3B" w:rsidRDefault="00FE15F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الاهتزازات</w:t>
            </w:r>
          </w:p>
        </w:tc>
        <w:tc>
          <w:tcPr>
            <w:tcW w:w="0" w:type="auto"/>
            <w:hideMark/>
          </w:tcPr>
          <w:p w14:paraId="0B6014B1" w14:textId="77777777" w:rsidR="00FE15FD" w:rsidRPr="00D00F3B" w:rsidRDefault="00FE15F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التنبؤ بالأعطال</w:t>
            </w:r>
          </w:p>
        </w:tc>
        <w:tc>
          <w:tcPr>
            <w:tcW w:w="0" w:type="auto"/>
          </w:tcPr>
          <w:p w14:paraId="7A01FD19" w14:textId="51F15E1C" w:rsidR="00FE15FD" w:rsidRPr="00D00F3B" w:rsidRDefault="00FE15F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المضخات</w:t>
            </w:r>
          </w:p>
        </w:tc>
      </w:tr>
      <w:tr w:rsidR="00FE15FD" w:rsidRPr="00D00F3B" w14:paraId="764D7D8E" w14:textId="39579ADF" w:rsidTr="00FE15FD">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0" w:type="auto"/>
            <w:hideMark/>
          </w:tcPr>
          <w:p w14:paraId="01520CDA" w14:textId="77777777" w:rsidR="00FE15FD" w:rsidRPr="00D00F3B" w:rsidRDefault="00FE15FD" w:rsidP="00836A28">
            <w:pPr>
              <w:bidi/>
              <w:spacing w:line="259" w:lineRule="auto"/>
              <w:rPr>
                <w:rFonts w:ascii="Simplified Arabic" w:hAnsi="Simplified Arabic" w:cs="Simplified Arabic"/>
                <w:sz w:val="20"/>
                <w:szCs w:val="20"/>
              </w:rPr>
            </w:pPr>
            <w:r w:rsidRPr="00D00F3B">
              <w:rPr>
                <w:rFonts w:ascii="Simplified Arabic" w:hAnsi="Simplified Arabic" w:cs="Simplified Arabic" w:hint="cs"/>
                <w:sz w:val="20"/>
                <w:szCs w:val="20"/>
              </w:rPr>
              <w:t>Smart Controllers</w:t>
            </w:r>
          </w:p>
        </w:tc>
        <w:tc>
          <w:tcPr>
            <w:tcW w:w="0" w:type="auto"/>
            <w:hideMark/>
          </w:tcPr>
          <w:p w14:paraId="43C3C328" w14:textId="77777777" w:rsidR="00FE15FD" w:rsidRPr="00D00F3B" w:rsidRDefault="00FE15F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استهلاك الطاقة</w:t>
            </w:r>
          </w:p>
        </w:tc>
        <w:tc>
          <w:tcPr>
            <w:tcW w:w="0" w:type="auto"/>
            <w:hideMark/>
          </w:tcPr>
          <w:p w14:paraId="4822B383" w14:textId="77777777" w:rsidR="00FE15FD" w:rsidRPr="00D00F3B" w:rsidRDefault="00FE15F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0"/>
                <w:szCs w:val="20"/>
              </w:rPr>
            </w:pPr>
            <w:r w:rsidRPr="00D00F3B">
              <w:rPr>
                <w:rFonts w:ascii="Simplified Arabic" w:hAnsi="Simplified Arabic" w:cs="Simplified Arabic" w:hint="cs"/>
                <w:sz w:val="20"/>
                <w:szCs w:val="20"/>
                <w:rtl/>
              </w:rPr>
              <w:t>تحسين التشغيل</w:t>
            </w:r>
          </w:p>
        </w:tc>
        <w:tc>
          <w:tcPr>
            <w:tcW w:w="0" w:type="auto"/>
          </w:tcPr>
          <w:p w14:paraId="70DD4157" w14:textId="33B43F33" w:rsidR="00FE15FD" w:rsidRPr="00D00F3B" w:rsidRDefault="00FE15F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tl/>
              </w:rPr>
            </w:pPr>
            <w:r w:rsidRPr="00D00F3B">
              <w:rPr>
                <w:rFonts w:ascii="Simplified Arabic" w:hAnsi="Simplified Arabic" w:cs="Simplified Arabic" w:hint="cs"/>
                <w:b/>
                <w:bCs/>
                <w:sz w:val="20"/>
                <w:szCs w:val="20"/>
                <w:rtl/>
              </w:rPr>
              <w:t>أعمدة الإنارة</w:t>
            </w:r>
          </w:p>
        </w:tc>
      </w:tr>
    </w:tbl>
    <w:p w14:paraId="15D6B00B" w14:textId="728676E7" w:rsidR="00B456C0" w:rsidRPr="00D00F3B" w:rsidRDefault="00B456C0" w:rsidP="00836A28">
      <w:pPr>
        <w:bidi/>
        <w:spacing w:after="0"/>
        <w:rPr>
          <w:rFonts w:ascii="Simplified Arabic" w:hAnsi="Simplified Arabic" w:cs="Simplified Arabic"/>
        </w:rPr>
      </w:pPr>
    </w:p>
    <w:p w14:paraId="682C486C"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sz w:val="28"/>
          <w:szCs w:val="28"/>
        </w:rPr>
        <w:t xml:space="preserve">2.10.2 </w:t>
      </w:r>
      <w:r w:rsidRPr="00D00F3B">
        <w:rPr>
          <w:rFonts w:ascii="Simplified Arabic" w:hAnsi="Simplified Arabic" w:cs="Simplified Arabic" w:hint="cs"/>
          <w:b/>
          <w:bCs/>
          <w:sz w:val="28"/>
          <w:szCs w:val="28"/>
          <w:rtl/>
        </w:rPr>
        <w:t>الذكاء الاصطناعي</w:t>
      </w:r>
      <w:r w:rsidRPr="00D00F3B">
        <w:rPr>
          <w:rFonts w:ascii="Simplified Arabic" w:hAnsi="Simplified Arabic" w:cs="Simplified Arabic" w:hint="cs"/>
          <w:b/>
          <w:bCs/>
          <w:sz w:val="28"/>
          <w:szCs w:val="28"/>
        </w:rPr>
        <w:t xml:space="preserve"> </w:t>
      </w:r>
      <w:r w:rsidRPr="00D00F3B">
        <w:rPr>
          <w:rFonts w:ascii="Simplified Arabic" w:hAnsi="Simplified Arabic" w:cs="Simplified Arabic" w:hint="cs"/>
          <w:b/>
          <w:bCs/>
        </w:rPr>
        <w:t>(Artificial Intelligence - AI)</w:t>
      </w:r>
    </w:p>
    <w:p w14:paraId="05E33A71"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مفهوم الذكاء الاصطناعي</w:t>
      </w:r>
    </w:p>
    <w:p w14:paraId="7945C768"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يشير الذكاء الاصطناعي إلى الأنظمة الحاسوبية القادرة على تحليل البيانات، واكتشاف الأنماط، والتنبؤ بالأحداث المستقبلية، ودعم اتخاذ القرار بصورة تحاكي التفكير البشري</w:t>
      </w:r>
      <w:r w:rsidRPr="00D00F3B">
        <w:rPr>
          <w:rFonts w:ascii="Simplified Arabic" w:hAnsi="Simplified Arabic" w:cs="Simplified Arabic" w:hint="cs"/>
        </w:rPr>
        <w:t>.</w:t>
      </w:r>
    </w:p>
    <w:p w14:paraId="04FFD021"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وفي إدارة الصيانة، يستخدم الذكاء الاصطناعي لتحليل البيانات التاريخية واللحظية الخاصة بالأصول، واكتشاف المؤشرات المبكرة للأعطال، واقتراح أفضل الإجراءات الفنية قبل وقوع الفشل</w:t>
      </w:r>
      <w:r w:rsidRPr="00D00F3B">
        <w:rPr>
          <w:rFonts w:ascii="Simplified Arabic" w:hAnsi="Simplified Arabic" w:cs="Simplified Arabic" w:hint="cs"/>
        </w:rPr>
        <w:t>.</w:t>
      </w:r>
    </w:p>
    <w:p w14:paraId="64E03277"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ويتميز الذكاء الاصطناعي بقدرته على التعامل مع كميات ضخمة من البيانات، واستخلاص العلاقات التي يصعب اكتشافها باستخدام الأساليب التقليدية</w:t>
      </w:r>
      <w:r w:rsidRPr="00D00F3B">
        <w:rPr>
          <w:rFonts w:ascii="Simplified Arabic" w:hAnsi="Simplified Arabic" w:cs="Simplified Arabic" w:hint="cs"/>
        </w:rPr>
        <w:t>.</w:t>
      </w:r>
    </w:p>
    <w:p w14:paraId="0D1FD6AF" w14:textId="77777777" w:rsidR="00B456C0" w:rsidRPr="00D00F3B" w:rsidRDefault="00B456C0" w:rsidP="00836A28">
      <w:pPr>
        <w:bidi/>
        <w:spacing w:after="0"/>
        <w:rPr>
          <w:rFonts w:ascii="Simplified Arabic" w:hAnsi="Simplified Arabic" w:cs="Simplified Arabic"/>
          <w:b/>
          <w:bCs/>
        </w:rPr>
      </w:pPr>
      <w:r w:rsidRPr="00D00F3B">
        <w:rPr>
          <w:rFonts w:ascii="Simplified Arabic" w:hAnsi="Simplified Arabic" w:cs="Simplified Arabic" w:hint="cs"/>
          <w:b/>
          <w:bCs/>
          <w:rtl/>
        </w:rPr>
        <w:t>تطبيقات الذكاء الاصطناعي في إدارة الصيانة</w:t>
      </w:r>
    </w:p>
    <w:p w14:paraId="197BB6D1" w14:textId="77777777" w:rsidR="00B456C0" w:rsidRPr="00D00F3B" w:rsidRDefault="00B456C0" w:rsidP="00836A28">
      <w:pPr>
        <w:bidi/>
        <w:spacing w:after="0"/>
        <w:rPr>
          <w:rFonts w:ascii="Simplified Arabic" w:hAnsi="Simplified Arabic" w:cs="Simplified Arabic"/>
        </w:rPr>
      </w:pPr>
      <w:r w:rsidRPr="00D00F3B">
        <w:rPr>
          <w:rFonts w:ascii="Simplified Arabic" w:hAnsi="Simplified Arabic" w:cs="Simplified Arabic" w:hint="cs"/>
          <w:rtl/>
        </w:rPr>
        <w:t>تشمل أهم التطبيقات ما يأتي</w:t>
      </w:r>
      <w:r w:rsidRPr="00D00F3B">
        <w:rPr>
          <w:rFonts w:ascii="Simplified Arabic" w:hAnsi="Simplified Arabic" w:cs="Simplified Arabic" w:hint="cs"/>
        </w:rPr>
        <w:t>:</w:t>
      </w:r>
    </w:p>
    <w:p w14:paraId="3A212F17" w14:textId="77777777" w:rsidR="00B456C0" w:rsidRPr="00D00F3B" w:rsidRDefault="00B456C0" w:rsidP="00836A28">
      <w:pPr>
        <w:numPr>
          <w:ilvl w:val="0"/>
          <w:numId w:val="46"/>
        </w:numPr>
        <w:bidi/>
        <w:spacing w:after="0"/>
        <w:rPr>
          <w:rFonts w:ascii="Simplified Arabic" w:hAnsi="Simplified Arabic" w:cs="Simplified Arabic"/>
        </w:rPr>
      </w:pPr>
      <w:r w:rsidRPr="00D00F3B">
        <w:rPr>
          <w:rFonts w:ascii="Simplified Arabic" w:hAnsi="Simplified Arabic" w:cs="Simplified Arabic" w:hint="cs"/>
          <w:rtl/>
        </w:rPr>
        <w:t>التنبؤ بالأعطال</w:t>
      </w:r>
      <w:r w:rsidRPr="00D00F3B">
        <w:rPr>
          <w:rFonts w:ascii="Simplified Arabic" w:hAnsi="Simplified Arabic" w:cs="Simplified Arabic" w:hint="cs"/>
        </w:rPr>
        <w:t xml:space="preserve">. </w:t>
      </w:r>
    </w:p>
    <w:p w14:paraId="261863EB" w14:textId="77777777" w:rsidR="00B456C0" w:rsidRPr="00D00F3B" w:rsidRDefault="00B456C0" w:rsidP="00836A28">
      <w:pPr>
        <w:numPr>
          <w:ilvl w:val="0"/>
          <w:numId w:val="46"/>
        </w:numPr>
        <w:bidi/>
        <w:spacing w:after="0"/>
        <w:rPr>
          <w:rFonts w:ascii="Simplified Arabic" w:hAnsi="Simplified Arabic" w:cs="Simplified Arabic"/>
        </w:rPr>
      </w:pPr>
      <w:r w:rsidRPr="00D00F3B">
        <w:rPr>
          <w:rFonts w:ascii="Simplified Arabic" w:hAnsi="Simplified Arabic" w:cs="Simplified Arabic" w:hint="cs"/>
          <w:rtl/>
        </w:rPr>
        <w:t>تحليل أسباب الفشل</w:t>
      </w:r>
      <w:r w:rsidRPr="00D00F3B">
        <w:rPr>
          <w:rFonts w:ascii="Simplified Arabic" w:hAnsi="Simplified Arabic" w:cs="Simplified Arabic" w:hint="cs"/>
        </w:rPr>
        <w:t xml:space="preserve">. </w:t>
      </w:r>
    </w:p>
    <w:p w14:paraId="10BDEAB1" w14:textId="77777777" w:rsidR="00B456C0" w:rsidRPr="00D00F3B" w:rsidRDefault="00B456C0" w:rsidP="00836A28">
      <w:pPr>
        <w:numPr>
          <w:ilvl w:val="0"/>
          <w:numId w:val="46"/>
        </w:numPr>
        <w:bidi/>
        <w:spacing w:after="0"/>
        <w:rPr>
          <w:rFonts w:ascii="Simplified Arabic" w:hAnsi="Simplified Arabic" w:cs="Simplified Arabic"/>
        </w:rPr>
      </w:pPr>
      <w:r w:rsidRPr="00D00F3B">
        <w:rPr>
          <w:rFonts w:ascii="Simplified Arabic" w:hAnsi="Simplified Arabic" w:cs="Simplified Arabic" w:hint="cs"/>
          <w:rtl/>
        </w:rPr>
        <w:t>تحسين جدولة الصيانة</w:t>
      </w:r>
      <w:r w:rsidRPr="00D00F3B">
        <w:rPr>
          <w:rFonts w:ascii="Simplified Arabic" w:hAnsi="Simplified Arabic" w:cs="Simplified Arabic" w:hint="cs"/>
        </w:rPr>
        <w:t xml:space="preserve">. </w:t>
      </w:r>
    </w:p>
    <w:p w14:paraId="60E1443E" w14:textId="77777777" w:rsidR="00B456C0" w:rsidRPr="00D00F3B" w:rsidRDefault="00B456C0" w:rsidP="00836A28">
      <w:pPr>
        <w:numPr>
          <w:ilvl w:val="0"/>
          <w:numId w:val="46"/>
        </w:numPr>
        <w:bidi/>
        <w:spacing w:after="0"/>
        <w:rPr>
          <w:rFonts w:ascii="Simplified Arabic" w:hAnsi="Simplified Arabic" w:cs="Simplified Arabic"/>
        </w:rPr>
      </w:pPr>
      <w:r w:rsidRPr="00D00F3B">
        <w:rPr>
          <w:rFonts w:ascii="Simplified Arabic" w:hAnsi="Simplified Arabic" w:cs="Simplified Arabic" w:hint="cs"/>
          <w:rtl/>
        </w:rPr>
        <w:t>تحديد أولويات التدخل</w:t>
      </w:r>
      <w:r w:rsidRPr="00D00F3B">
        <w:rPr>
          <w:rFonts w:ascii="Simplified Arabic" w:hAnsi="Simplified Arabic" w:cs="Simplified Arabic" w:hint="cs"/>
        </w:rPr>
        <w:t xml:space="preserve">. </w:t>
      </w:r>
    </w:p>
    <w:p w14:paraId="3D03E45A" w14:textId="77777777" w:rsidR="00B456C0" w:rsidRPr="00D00F3B" w:rsidRDefault="00B456C0" w:rsidP="00836A28">
      <w:pPr>
        <w:numPr>
          <w:ilvl w:val="0"/>
          <w:numId w:val="46"/>
        </w:numPr>
        <w:bidi/>
        <w:spacing w:after="0"/>
        <w:rPr>
          <w:rFonts w:ascii="Simplified Arabic" w:hAnsi="Simplified Arabic" w:cs="Simplified Arabic"/>
        </w:rPr>
      </w:pPr>
      <w:r w:rsidRPr="00D00F3B">
        <w:rPr>
          <w:rFonts w:ascii="Simplified Arabic" w:hAnsi="Simplified Arabic" w:cs="Simplified Arabic" w:hint="cs"/>
          <w:rtl/>
        </w:rPr>
        <w:t>تحسين إدارة المخزون</w:t>
      </w:r>
      <w:r w:rsidRPr="00D00F3B">
        <w:rPr>
          <w:rFonts w:ascii="Simplified Arabic" w:hAnsi="Simplified Arabic" w:cs="Simplified Arabic" w:hint="cs"/>
        </w:rPr>
        <w:t xml:space="preserve">. </w:t>
      </w:r>
    </w:p>
    <w:p w14:paraId="595C24C3" w14:textId="77777777" w:rsidR="00B456C0" w:rsidRPr="00D00F3B" w:rsidRDefault="00B456C0" w:rsidP="00836A28">
      <w:pPr>
        <w:numPr>
          <w:ilvl w:val="0"/>
          <w:numId w:val="46"/>
        </w:numPr>
        <w:bidi/>
        <w:spacing w:after="0"/>
        <w:rPr>
          <w:rFonts w:ascii="Simplified Arabic" w:hAnsi="Simplified Arabic" w:cs="Simplified Arabic"/>
        </w:rPr>
      </w:pPr>
      <w:r w:rsidRPr="00D00F3B">
        <w:rPr>
          <w:rFonts w:ascii="Simplified Arabic" w:hAnsi="Simplified Arabic" w:cs="Simplified Arabic" w:hint="cs"/>
          <w:rtl/>
        </w:rPr>
        <w:t>تحليل المخاطر</w:t>
      </w:r>
      <w:r w:rsidRPr="00D00F3B">
        <w:rPr>
          <w:rFonts w:ascii="Simplified Arabic" w:hAnsi="Simplified Arabic" w:cs="Simplified Arabic" w:hint="cs"/>
        </w:rPr>
        <w:t xml:space="preserve">. </w:t>
      </w:r>
    </w:p>
    <w:p w14:paraId="3EFB4566" w14:textId="77777777" w:rsidR="00B456C0" w:rsidRPr="00D00F3B" w:rsidRDefault="00B456C0" w:rsidP="00836A28">
      <w:pPr>
        <w:numPr>
          <w:ilvl w:val="0"/>
          <w:numId w:val="46"/>
        </w:numPr>
        <w:bidi/>
        <w:spacing w:after="0"/>
        <w:rPr>
          <w:rFonts w:ascii="Simplified Arabic" w:hAnsi="Simplified Arabic" w:cs="Simplified Arabic"/>
        </w:rPr>
      </w:pPr>
      <w:r w:rsidRPr="00D00F3B">
        <w:rPr>
          <w:rFonts w:ascii="Simplified Arabic" w:hAnsi="Simplified Arabic" w:cs="Simplified Arabic" w:hint="cs"/>
          <w:rtl/>
        </w:rPr>
        <w:t>تحسين توزيع الموارد</w:t>
      </w:r>
      <w:r w:rsidRPr="00D00F3B">
        <w:rPr>
          <w:rFonts w:ascii="Simplified Arabic" w:hAnsi="Simplified Arabic" w:cs="Simplified Arabic" w:hint="cs"/>
        </w:rPr>
        <w:t xml:space="preserve">. </w:t>
      </w:r>
    </w:p>
    <w:p w14:paraId="48A23DDC" w14:textId="77777777" w:rsidR="00B456C0" w:rsidRPr="00D00F3B" w:rsidRDefault="00B456C0" w:rsidP="00836A28">
      <w:pPr>
        <w:numPr>
          <w:ilvl w:val="0"/>
          <w:numId w:val="46"/>
        </w:numPr>
        <w:bidi/>
        <w:spacing w:after="0"/>
        <w:rPr>
          <w:rFonts w:ascii="Simplified Arabic" w:hAnsi="Simplified Arabic" w:cs="Simplified Arabic"/>
        </w:rPr>
      </w:pPr>
      <w:r w:rsidRPr="00D00F3B">
        <w:rPr>
          <w:rFonts w:ascii="Simplified Arabic" w:hAnsi="Simplified Arabic" w:cs="Simplified Arabic" w:hint="cs"/>
          <w:rtl/>
        </w:rPr>
        <w:t>دعم متخذي القرار</w:t>
      </w:r>
      <w:r w:rsidRPr="00D00F3B">
        <w:rPr>
          <w:rFonts w:ascii="Simplified Arabic" w:hAnsi="Simplified Arabic" w:cs="Simplified Arabic" w:hint="cs"/>
        </w:rPr>
        <w:t xml:space="preserve">. </w:t>
      </w:r>
    </w:p>
    <w:p w14:paraId="132BF8AA" w14:textId="77777777" w:rsidR="00B456C0" w:rsidRPr="00D00F3B" w:rsidRDefault="00B456C0" w:rsidP="00836A28">
      <w:pPr>
        <w:numPr>
          <w:ilvl w:val="0"/>
          <w:numId w:val="46"/>
        </w:numPr>
        <w:bidi/>
        <w:spacing w:after="0"/>
        <w:rPr>
          <w:rFonts w:ascii="Simplified Arabic" w:hAnsi="Simplified Arabic" w:cs="Simplified Arabic"/>
        </w:rPr>
      </w:pPr>
      <w:r w:rsidRPr="00D00F3B">
        <w:rPr>
          <w:rFonts w:ascii="Simplified Arabic" w:hAnsi="Simplified Arabic" w:cs="Simplified Arabic" w:hint="cs"/>
          <w:rtl/>
        </w:rPr>
        <w:t>التنبؤ بالعمر المتبقي للأصل</w:t>
      </w:r>
      <w:r w:rsidRPr="00D00F3B">
        <w:rPr>
          <w:rFonts w:ascii="Simplified Arabic" w:hAnsi="Simplified Arabic" w:cs="Simplified Arabic" w:hint="cs"/>
        </w:rPr>
        <w:t xml:space="preserve"> (Remaining Useful Life - RUL). </w:t>
      </w:r>
    </w:p>
    <w:p w14:paraId="55575A58" w14:textId="280F853E" w:rsidR="00B456C0" w:rsidRPr="00D00F3B" w:rsidRDefault="00B456C0" w:rsidP="00836A28">
      <w:pPr>
        <w:pStyle w:val="Heading3"/>
        <w:bidi/>
        <w:spacing w:after="0"/>
        <w:rPr>
          <w:rFonts w:ascii="Simplified Arabic" w:eastAsiaTheme="minorHAnsi" w:hAnsi="Simplified Arabic" w:cs="Simplified Arabic"/>
          <w:b/>
          <w:bCs/>
          <w:color w:val="auto"/>
          <w:sz w:val="20"/>
          <w:szCs w:val="20"/>
        </w:rPr>
      </w:pPr>
      <w:bookmarkStart w:id="60" w:name="_Toc235152917"/>
      <w:bookmarkStart w:id="61" w:name="_Toc235199144"/>
      <w:bookmarkStart w:id="62" w:name="_Toc235199715"/>
      <w:r w:rsidRPr="00D00F3B">
        <w:rPr>
          <w:rFonts w:ascii="Simplified Arabic" w:eastAsiaTheme="minorHAnsi" w:hAnsi="Simplified Arabic" w:cs="Simplified Arabic" w:hint="cs"/>
          <w:b/>
          <w:bCs/>
          <w:color w:val="auto"/>
          <w:sz w:val="20"/>
          <w:szCs w:val="20"/>
          <w:rtl/>
        </w:rPr>
        <w:lastRenderedPageBreak/>
        <w:t>شكل</w:t>
      </w:r>
      <w:r w:rsidRPr="00D00F3B">
        <w:rPr>
          <w:rFonts w:ascii="Simplified Arabic" w:eastAsiaTheme="minorHAnsi" w:hAnsi="Simplified Arabic" w:cs="Simplified Arabic" w:hint="cs"/>
          <w:b/>
          <w:bCs/>
          <w:color w:val="auto"/>
          <w:sz w:val="20"/>
          <w:szCs w:val="20"/>
        </w:rPr>
        <w:t xml:space="preserve"> (2-10)</w:t>
      </w:r>
      <w:r w:rsidR="00FE15FD" w:rsidRPr="00D00F3B">
        <w:rPr>
          <w:rFonts w:ascii="Simplified Arabic" w:eastAsiaTheme="minorHAnsi" w:hAnsi="Simplified Arabic" w:cs="Simplified Arabic" w:hint="cs"/>
          <w:b/>
          <w:bCs/>
          <w:color w:val="auto"/>
          <w:sz w:val="20"/>
          <w:szCs w:val="20"/>
          <w:rtl/>
        </w:rPr>
        <w:t xml:space="preserve"> </w:t>
      </w:r>
      <w:r w:rsidRPr="00D00F3B">
        <w:rPr>
          <w:rFonts w:ascii="Simplified Arabic" w:eastAsiaTheme="minorHAnsi" w:hAnsi="Simplified Arabic" w:cs="Simplified Arabic" w:hint="cs"/>
          <w:b/>
          <w:bCs/>
          <w:i/>
          <w:iCs/>
          <w:color w:val="auto"/>
          <w:sz w:val="24"/>
          <w:szCs w:val="24"/>
          <w:rtl/>
        </w:rPr>
        <w:t>آلية عمل الذكاء الاصطناعي في إدارة الصيانة</w:t>
      </w:r>
      <w:bookmarkEnd w:id="60"/>
      <w:bookmarkEnd w:id="61"/>
      <w:bookmarkEnd w:id="62"/>
    </w:p>
    <w:p w14:paraId="0BDDF2CA" w14:textId="1ED7AD7E" w:rsidR="00B456C0" w:rsidRPr="00D00F3B" w:rsidRDefault="00B456C0" w:rsidP="00836A28">
      <w:pPr>
        <w:bidi/>
        <w:spacing w:after="0"/>
        <w:ind w:left="720"/>
        <w:rPr>
          <w:rFonts w:ascii="Simplified Arabic" w:hAnsi="Simplified Arabic" w:cs="Simplified Arabic"/>
          <w:b/>
          <w:bCs/>
        </w:rPr>
      </w:pPr>
      <w:r w:rsidRPr="00D00F3B">
        <w:rPr>
          <w:rFonts w:ascii="Simplified Arabic" w:hAnsi="Simplified Arabic" w:cs="Simplified Arabic" w:hint="cs"/>
          <w:noProof/>
          <w:rtl/>
          <w:lang w:val="ar-SA"/>
        </w:rPr>
        <w:drawing>
          <wp:anchor distT="0" distB="0" distL="114300" distR="114300" simplePos="0" relativeHeight="251678720" behindDoc="1" locked="0" layoutInCell="1" allowOverlap="1" wp14:anchorId="76C7FA24" wp14:editId="6411E22F">
            <wp:simplePos x="0" y="0"/>
            <wp:positionH relativeFrom="margin">
              <wp:posOffset>1728209</wp:posOffset>
            </wp:positionH>
            <wp:positionV relativeFrom="paragraph">
              <wp:posOffset>51397</wp:posOffset>
            </wp:positionV>
            <wp:extent cx="2981325" cy="1955165"/>
            <wp:effectExtent l="0" t="19050" r="9525" b="45085"/>
            <wp:wrapTight wrapText="bothSides">
              <wp:wrapPolygon edited="0">
                <wp:start x="0" y="-210"/>
                <wp:lineTo x="0" y="20625"/>
                <wp:lineTo x="552" y="21888"/>
                <wp:lineTo x="1104" y="21888"/>
                <wp:lineTo x="21531" y="20204"/>
                <wp:lineTo x="21531" y="-210"/>
                <wp:lineTo x="1932" y="-210"/>
                <wp:lineTo x="0" y="-210"/>
              </wp:wrapPolygon>
            </wp:wrapTight>
            <wp:docPr id="53175650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14:sizeRelH relativeFrom="margin">
              <wp14:pctWidth>0</wp14:pctWidth>
            </wp14:sizeRelH>
            <wp14:sizeRelV relativeFrom="margin">
              <wp14:pctHeight>0</wp14:pctHeight>
            </wp14:sizeRelV>
          </wp:anchor>
        </w:drawing>
      </w:r>
    </w:p>
    <w:p w14:paraId="308C19A5" w14:textId="26DD9CDE" w:rsidR="00B456C0" w:rsidRPr="00D00F3B" w:rsidRDefault="00B456C0" w:rsidP="00836A28">
      <w:pPr>
        <w:bidi/>
        <w:spacing w:after="0"/>
        <w:rPr>
          <w:rFonts w:ascii="Simplified Arabic" w:hAnsi="Simplified Arabic" w:cs="Simplified Arabic"/>
        </w:rPr>
      </w:pPr>
    </w:p>
    <w:p w14:paraId="5EB311B5" w14:textId="77777777" w:rsidR="00B456C0" w:rsidRPr="00D00F3B" w:rsidRDefault="00B456C0" w:rsidP="00836A28">
      <w:pPr>
        <w:bidi/>
        <w:spacing w:after="0"/>
        <w:rPr>
          <w:rFonts w:ascii="Simplified Arabic" w:hAnsi="Simplified Arabic" w:cs="Simplified Arabic"/>
        </w:rPr>
      </w:pPr>
    </w:p>
    <w:p w14:paraId="6EC28FF4" w14:textId="77777777" w:rsidR="00B456C0" w:rsidRPr="00D00F3B" w:rsidRDefault="00B456C0" w:rsidP="00836A28">
      <w:pPr>
        <w:bidi/>
        <w:spacing w:after="0"/>
        <w:rPr>
          <w:rFonts w:ascii="Simplified Arabic" w:hAnsi="Simplified Arabic" w:cs="Simplified Arabic"/>
        </w:rPr>
      </w:pPr>
    </w:p>
    <w:p w14:paraId="216B3816" w14:textId="77777777" w:rsidR="00B456C0" w:rsidRPr="00D00F3B" w:rsidRDefault="00B456C0" w:rsidP="00836A28">
      <w:pPr>
        <w:bidi/>
        <w:spacing w:after="0"/>
        <w:rPr>
          <w:rFonts w:ascii="Simplified Arabic" w:hAnsi="Simplified Arabic" w:cs="Simplified Arabic"/>
        </w:rPr>
      </w:pPr>
    </w:p>
    <w:p w14:paraId="7DA88441" w14:textId="77777777" w:rsidR="00B456C0" w:rsidRDefault="00B456C0" w:rsidP="00836A28">
      <w:pPr>
        <w:bidi/>
        <w:spacing w:after="0"/>
        <w:rPr>
          <w:rFonts w:ascii="Simplified Arabic" w:hAnsi="Simplified Arabic" w:cs="Simplified Arabic"/>
          <w:rtl/>
        </w:rPr>
      </w:pPr>
    </w:p>
    <w:p w14:paraId="7434E3BE" w14:textId="77777777" w:rsidR="00595ED1" w:rsidRPr="00D00F3B" w:rsidRDefault="00595ED1" w:rsidP="00595ED1">
      <w:pPr>
        <w:bidi/>
        <w:spacing w:after="0"/>
        <w:rPr>
          <w:rFonts w:ascii="Simplified Arabic" w:hAnsi="Simplified Arabic" w:cs="Simplified Arabic"/>
        </w:rPr>
      </w:pPr>
    </w:p>
    <w:p w14:paraId="5F49673A" w14:textId="77777777" w:rsidR="00B456C0" w:rsidRPr="00D00F3B" w:rsidRDefault="00B456C0" w:rsidP="00836A28">
      <w:pPr>
        <w:bidi/>
        <w:spacing w:after="0"/>
        <w:rPr>
          <w:rFonts w:ascii="Simplified Arabic" w:hAnsi="Simplified Arabic" w:cs="Simplified Arabic"/>
          <w:rtl/>
        </w:rPr>
      </w:pPr>
    </w:p>
    <w:p w14:paraId="4A20B85B" w14:textId="59174740" w:rsidR="00E526B7" w:rsidRPr="00D00F3B" w:rsidRDefault="00E37AF3" w:rsidP="00836A28">
      <w:pPr>
        <w:bidi/>
        <w:spacing w:after="0"/>
        <w:rPr>
          <w:rFonts w:ascii="Simplified Arabic" w:hAnsi="Simplified Arabic" w:cs="Simplified Arabic"/>
          <w:b/>
          <w:bCs/>
        </w:rPr>
      </w:pPr>
      <w:r w:rsidRPr="00D00F3B">
        <w:rPr>
          <w:rFonts w:ascii="Simplified Arabic" w:hAnsi="Simplified Arabic" w:cs="Simplified Arabic" w:hint="cs"/>
          <w:b/>
          <w:bCs/>
          <w:sz w:val="28"/>
          <w:szCs w:val="28"/>
        </w:rPr>
        <w:t xml:space="preserve"> </w:t>
      </w:r>
      <w:r w:rsidR="00E526B7" w:rsidRPr="00D00F3B">
        <w:rPr>
          <w:rFonts w:ascii="Simplified Arabic" w:hAnsi="Simplified Arabic" w:cs="Simplified Arabic" w:hint="cs"/>
          <w:b/>
          <w:bCs/>
          <w:sz w:val="28"/>
          <w:szCs w:val="28"/>
        </w:rPr>
        <w:t xml:space="preserve">2.10.3 </w:t>
      </w:r>
      <w:r w:rsidR="00E526B7" w:rsidRPr="00D00F3B">
        <w:rPr>
          <w:rFonts w:ascii="Simplified Arabic" w:hAnsi="Simplified Arabic" w:cs="Simplified Arabic" w:hint="cs"/>
          <w:b/>
          <w:bCs/>
          <w:sz w:val="28"/>
          <w:szCs w:val="28"/>
          <w:rtl/>
        </w:rPr>
        <w:t>التوأم الرقمي</w:t>
      </w:r>
      <w:r w:rsidR="00E526B7" w:rsidRPr="00D00F3B">
        <w:rPr>
          <w:rFonts w:ascii="Simplified Arabic" w:hAnsi="Simplified Arabic" w:cs="Simplified Arabic" w:hint="cs"/>
          <w:b/>
          <w:bCs/>
          <w:sz w:val="28"/>
          <w:szCs w:val="28"/>
        </w:rPr>
        <w:t xml:space="preserve"> </w:t>
      </w:r>
      <w:r w:rsidR="00E526B7" w:rsidRPr="00D00F3B">
        <w:rPr>
          <w:rFonts w:ascii="Simplified Arabic" w:hAnsi="Simplified Arabic" w:cs="Simplified Arabic" w:hint="cs"/>
          <w:b/>
          <w:bCs/>
        </w:rPr>
        <w:t>(Digital Twin)</w:t>
      </w:r>
    </w:p>
    <w:p w14:paraId="644D665B"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t>مفهوم التوأم الرقمي</w:t>
      </w:r>
    </w:p>
    <w:p w14:paraId="085C8F19"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يُعد التوأم الرقمي من أحدث التقنيات المستخدمة في إدارة الأصول، ويقصد به إنشاء نموذج رقمي يحاكي الأصل الحقيقي بصورة دقيقة، ويتم تحديثه باستمرار باستخدام البيانات الواردة من أجهزة الاستشعار</w:t>
      </w:r>
      <w:r w:rsidRPr="00D00F3B">
        <w:rPr>
          <w:rFonts w:ascii="Simplified Arabic" w:hAnsi="Simplified Arabic" w:cs="Simplified Arabic" w:hint="cs"/>
        </w:rPr>
        <w:t>.</w:t>
      </w:r>
    </w:p>
    <w:p w14:paraId="61EA63FC"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ويتيح هذا النموذج مراقبة حالة الأصل، وإجراء المحاكاة، وتحليل السيناريوهات المختلفة، والتنبؤ بالأعطال قبل وقوعها، مما يساعد في تحسين قرارات التشغيل والصيانة</w:t>
      </w:r>
      <w:r w:rsidRPr="00D00F3B">
        <w:rPr>
          <w:rFonts w:ascii="Simplified Arabic" w:hAnsi="Simplified Arabic" w:cs="Simplified Arabic" w:hint="cs"/>
        </w:rPr>
        <w:t>.</w:t>
      </w:r>
    </w:p>
    <w:p w14:paraId="780A9355"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وقد بدأ استخدام التوأم الرقمي في مشاريع البنية التحتية الكبرى، مثل المطارات، والسكك الحديدية، والجسور، والطرق الذكية، ومحطات الطاقة، لما يوفره من قدرة على تحسين كفاءة إدارة الأصول وتقليل المخاطر</w:t>
      </w:r>
      <w:r w:rsidRPr="00D00F3B">
        <w:rPr>
          <w:rFonts w:ascii="Simplified Arabic" w:hAnsi="Simplified Arabic" w:cs="Simplified Arabic" w:hint="cs"/>
        </w:rPr>
        <w:t>.</w:t>
      </w:r>
    </w:p>
    <w:p w14:paraId="02B35B24" w14:textId="77777777" w:rsidR="00E526B7" w:rsidRPr="00D00F3B" w:rsidRDefault="00E526B7" w:rsidP="00836A28">
      <w:pPr>
        <w:bidi/>
        <w:spacing w:after="0"/>
        <w:rPr>
          <w:rFonts w:ascii="Simplified Arabic" w:hAnsi="Simplified Arabic" w:cs="Simplified Arabic"/>
          <w:b/>
          <w:bCs/>
          <w:sz w:val="24"/>
          <w:szCs w:val="24"/>
        </w:rPr>
      </w:pPr>
      <w:r w:rsidRPr="00D00F3B">
        <w:rPr>
          <w:rFonts w:ascii="Simplified Arabic" w:hAnsi="Simplified Arabic" w:cs="Simplified Arabic" w:hint="cs"/>
          <w:b/>
          <w:bCs/>
          <w:sz w:val="24"/>
          <w:szCs w:val="24"/>
          <w:rtl/>
        </w:rPr>
        <w:t>مزايا التوأم الرقمي</w:t>
      </w:r>
    </w:p>
    <w:p w14:paraId="35BC16B2"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يسهم التوأم الرقمي في</w:t>
      </w:r>
      <w:r w:rsidRPr="00D00F3B">
        <w:rPr>
          <w:rFonts w:ascii="Simplified Arabic" w:hAnsi="Simplified Arabic" w:cs="Simplified Arabic" w:hint="cs"/>
        </w:rPr>
        <w:t>:</w:t>
      </w:r>
    </w:p>
    <w:p w14:paraId="0BBF815D" w14:textId="77777777" w:rsidR="00E526B7" w:rsidRPr="00D00F3B" w:rsidRDefault="00E526B7" w:rsidP="00836A28">
      <w:pPr>
        <w:numPr>
          <w:ilvl w:val="0"/>
          <w:numId w:val="47"/>
        </w:numPr>
        <w:bidi/>
        <w:spacing w:after="0"/>
        <w:rPr>
          <w:rFonts w:ascii="Simplified Arabic" w:hAnsi="Simplified Arabic" w:cs="Simplified Arabic"/>
        </w:rPr>
      </w:pPr>
      <w:r w:rsidRPr="00D00F3B">
        <w:rPr>
          <w:rFonts w:ascii="Simplified Arabic" w:hAnsi="Simplified Arabic" w:cs="Simplified Arabic" w:hint="cs"/>
          <w:rtl/>
        </w:rPr>
        <w:t>تحسين التخطيط</w:t>
      </w:r>
      <w:r w:rsidRPr="00D00F3B">
        <w:rPr>
          <w:rFonts w:ascii="Simplified Arabic" w:hAnsi="Simplified Arabic" w:cs="Simplified Arabic" w:hint="cs"/>
        </w:rPr>
        <w:t xml:space="preserve">. </w:t>
      </w:r>
    </w:p>
    <w:p w14:paraId="4CD276F8" w14:textId="77777777" w:rsidR="00E526B7" w:rsidRPr="00D00F3B" w:rsidRDefault="00E526B7" w:rsidP="00836A28">
      <w:pPr>
        <w:numPr>
          <w:ilvl w:val="0"/>
          <w:numId w:val="47"/>
        </w:numPr>
        <w:bidi/>
        <w:spacing w:after="0"/>
        <w:rPr>
          <w:rFonts w:ascii="Simplified Arabic" w:hAnsi="Simplified Arabic" w:cs="Simplified Arabic"/>
        </w:rPr>
      </w:pPr>
      <w:r w:rsidRPr="00D00F3B">
        <w:rPr>
          <w:rFonts w:ascii="Simplified Arabic" w:hAnsi="Simplified Arabic" w:cs="Simplified Arabic" w:hint="cs"/>
          <w:rtl/>
        </w:rPr>
        <w:t>تقليل الأعطال</w:t>
      </w:r>
      <w:r w:rsidRPr="00D00F3B">
        <w:rPr>
          <w:rFonts w:ascii="Simplified Arabic" w:hAnsi="Simplified Arabic" w:cs="Simplified Arabic" w:hint="cs"/>
        </w:rPr>
        <w:t xml:space="preserve">. </w:t>
      </w:r>
    </w:p>
    <w:p w14:paraId="412AEC0C" w14:textId="77777777" w:rsidR="00E526B7" w:rsidRPr="00D00F3B" w:rsidRDefault="00E526B7" w:rsidP="00836A28">
      <w:pPr>
        <w:numPr>
          <w:ilvl w:val="0"/>
          <w:numId w:val="47"/>
        </w:numPr>
        <w:bidi/>
        <w:spacing w:after="0"/>
        <w:rPr>
          <w:rFonts w:ascii="Simplified Arabic" w:hAnsi="Simplified Arabic" w:cs="Simplified Arabic"/>
        </w:rPr>
      </w:pPr>
      <w:r w:rsidRPr="00D00F3B">
        <w:rPr>
          <w:rFonts w:ascii="Simplified Arabic" w:hAnsi="Simplified Arabic" w:cs="Simplified Arabic" w:hint="cs"/>
          <w:rtl/>
        </w:rPr>
        <w:t>رفع دقة التنبؤ</w:t>
      </w:r>
      <w:r w:rsidRPr="00D00F3B">
        <w:rPr>
          <w:rFonts w:ascii="Simplified Arabic" w:hAnsi="Simplified Arabic" w:cs="Simplified Arabic" w:hint="cs"/>
        </w:rPr>
        <w:t xml:space="preserve">. </w:t>
      </w:r>
    </w:p>
    <w:p w14:paraId="26AE6E0A" w14:textId="77777777" w:rsidR="00E526B7" w:rsidRPr="00D00F3B" w:rsidRDefault="00E526B7" w:rsidP="00836A28">
      <w:pPr>
        <w:numPr>
          <w:ilvl w:val="0"/>
          <w:numId w:val="47"/>
        </w:numPr>
        <w:bidi/>
        <w:spacing w:after="0"/>
        <w:rPr>
          <w:rFonts w:ascii="Simplified Arabic" w:hAnsi="Simplified Arabic" w:cs="Simplified Arabic"/>
        </w:rPr>
      </w:pPr>
      <w:r w:rsidRPr="00D00F3B">
        <w:rPr>
          <w:rFonts w:ascii="Simplified Arabic" w:hAnsi="Simplified Arabic" w:cs="Simplified Arabic" w:hint="cs"/>
          <w:rtl/>
        </w:rPr>
        <w:t>تحسين إدارة المخاطر</w:t>
      </w:r>
      <w:r w:rsidRPr="00D00F3B">
        <w:rPr>
          <w:rFonts w:ascii="Simplified Arabic" w:hAnsi="Simplified Arabic" w:cs="Simplified Arabic" w:hint="cs"/>
        </w:rPr>
        <w:t xml:space="preserve">. </w:t>
      </w:r>
    </w:p>
    <w:p w14:paraId="0CC03BC5" w14:textId="77777777" w:rsidR="00E526B7" w:rsidRPr="00D00F3B" w:rsidRDefault="00E526B7" w:rsidP="00836A28">
      <w:pPr>
        <w:numPr>
          <w:ilvl w:val="0"/>
          <w:numId w:val="47"/>
        </w:numPr>
        <w:bidi/>
        <w:spacing w:after="0"/>
        <w:rPr>
          <w:rFonts w:ascii="Simplified Arabic" w:hAnsi="Simplified Arabic" w:cs="Simplified Arabic"/>
        </w:rPr>
      </w:pPr>
      <w:r w:rsidRPr="00D00F3B">
        <w:rPr>
          <w:rFonts w:ascii="Simplified Arabic" w:hAnsi="Simplified Arabic" w:cs="Simplified Arabic" w:hint="cs"/>
          <w:rtl/>
        </w:rPr>
        <w:t>تقليل تكاليف التشغيل</w:t>
      </w:r>
      <w:r w:rsidRPr="00D00F3B">
        <w:rPr>
          <w:rFonts w:ascii="Simplified Arabic" w:hAnsi="Simplified Arabic" w:cs="Simplified Arabic" w:hint="cs"/>
        </w:rPr>
        <w:t xml:space="preserve">. </w:t>
      </w:r>
    </w:p>
    <w:p w14:paraId="45C1A8A4" w14:textId="77777777" w:rsidR="00E526B7" w:rsidRPr="00D00F3B" w:rsidRDefault="00E526B7" w:rsidP="00836A28">
      <w:pPr>
        <w:numPr>
          <w:ilvl w:val="0"/>
          <w:numId w:val="47"/>
        </w:numPr>
        <w:bidi/>
        <w:spacing w:after="0"/>
        <w:rPr>
          <w:rFonts w:ascii="Simplified Arabic" w:hAnsi="Simplified Arabic" w:cs="Simplified Arabic"/>
        </w:rPr>
      </w:pPr>
      <w:r w:rsidRPr="00D00F3B">
        <w:rPr>
          <w:rFonts w:ascii="Simplified Arabic" w:hAnsi="Simplified Arabic" w:cs="Simplified Arabic" w:hint="cs"/>
          <w:rtl/>
        </w:rPr>
        <w:t>دعم الصيانة الوقائية</w:t>
      </w:r>
      <w:r w:rsidRPr="00D00F3B">
        <w:rPr>
          <w:rFonts w:ascii="Simplified Arabic" w:hAnsi="Simplified Arabic" w:cs="Simplified Arabic" w:hint="cs"/>
        </w:rPr>
        <w:t xml:space="preserve">. </w:t>
      </w:r>
    </w:p>
    <w:p w14:paraId="316F7EA2" w14:textId="77777777" w:rsidR="00E526B7" w:rsidRPr="00D00F3B" w:rsidRDefault="00E526B7" w:rsidP="00836A28">
      <w:pPr>
        <w:numPr>
          <w:ilvl w:val="0"/>
          <w:numId w:val="47"/>
        </w:numPr>
        <w:bidi/>
        <w:spacing w:after="0"/>
        <w:rPr>
          <w:rFonts w:ascii="Simplified Arabic" w:hAnsi="Simplified Arabic" w:cs="Simplified Arabic"/>
        </w:rPr>
      </w:pPr>
      <w:r w:rsidRPr="00D00F3B">
        <w:rPr>
          <w:rFonts w:ascii="Simplified Arabic" w:hAnsi="Simplified Arabic" w:cs="Simplified Arabic" w:hint="cs"/>
          <w:rtl/>
        </w:rPr>
        <w:t>دعم اتخاذ القرار</w:t>
      </w:r>
      <w:r w:rsidRPr="00D00F3B">
        <w:rPr>
          <w:rFonts w:ascii="Simplified Arabic" w:hAnsi="Simplified Arabic" w:cs="Simplified Arabic" w:hint="cs"/>
        </w:rPr>
        <w:t xml:space="preserve">. </w:t>
      </w:r>
    </w:p>
    <w:p w14:paraId="1D59EBA3" w14:textId="6858EA47" w:rsidR="00595ED1" w:rsidRDefault="00E526B7" w:rsidP="00836A28">
      <w:pPr>
        <w:numPr>
          <w:ilvl w:val="0"/>
          <w:numId w:val="47"/>
        </w:numPr>
        <w:bidi/>
        <w:spacing w:after="0"/>
        <w:rPr>
          <w:rFonts w:ascii="Simplified Arabic" w:hAnsi="Simplified Arabic" w:cs="Simplified Arabic"/>
        </w:rPr>
      </w:pPr>
      <w:r w:rsidRPr="00D00F3B">
        <w:rPr>
          <w:rFonts w:ascii="Simplified Arabic" w:hAnsi="Simplified Arabic" w:cs="Simplified Arabic" w:hint="cs"/>
          <w:rtl/>
        </w:rPr>
        <w:t>تحسين إدارة دورة حياة الأصل</w:t>
      </w:r>
      <w:r w:rsidRPr="00D00F3B">
        <w:rPr>
          <w:rFonts w:ascii="Simplified Arabic" w:hAnsi="Simplified Arabic" w:cs="Simplified Arabic" w:hint="cs"/>
        </w:rPr>
        <w:t xml:space="preserve">. </w:t>
      </w:r>
    </w:p>
    <w:p w14:paraId="36208CAC" w14:textId="77777777" w:rsidR="00595ED1" w:rsidRDefault="00595ED1">
      <w:pPr>
        <w:rPr>
          <w:rFonts w:ascii="Simplified Arabic" w:hAnsi="Simplified Arabic" w:cs="Simplified Arabic"/>
        </w:rPr>
      </w:pPr>
      <w:r>
        <w:rPr>
          <w:rFonts w:ascii="Simplified Arabic" w:hAnsi="Simplified Arabic" w:cs="Simplified Arabic"/>
        </w:rPr>
        <w:br w:type="page"/>
      </w:r>
    </w:p>
    <w:p w14:paraId="6EB8B270" w14:textId="76A744CA"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جدول</w:t>
      </w:r>
      <w:r w:rsidRPr="00D00F3B">
        <w:rPr>
          <w:rFonts w:ascii="Simplified Arabic" w:hAnsi="Simplified Arabic" w:cs="Simplified Arabic" w:hint="cs"/>
          <w:b/>
          <w:bCs/>
        </w:rPr>
        <w:t xml:space="preserve"> (2-20)</w:t>
      </w:r>
      <w:r w:rsidRPr="00D00F3B">
        <w:rPr>
          <w:rFonts w:ascii="Simplified Arabic" w:hAnsi="Simplified Arabic" w:cs="Simplified Arabic" w:hint="cs"/>
          <w:b/>
          <w:bCs/>
          <w:rtl/>
        </w:rPr>
        <w:t>مقارنة بين الأساليب التقليدية والتقنيات الذكية</w:t>
      </w:r>
    </w:p>
    <w:tbl>
      <w:tblPr>
        <w:tblStyle w:val="ListTable1Light"/>
        <w:tblW w:w="8744" w:type="dxa"/>
        <w:tblLook w:val="04A0" w:firstRow="1" w:lastRow="0" w:firstColumn="1" w:lastColumn="0" w:noHBand="0" w:noVBand="1"/>
      </w:tblPr>
      <w:tblGrid>
        <w:gridCol w:w="3130"/>
        <w:gridCol w:w="2802"/>
        <w:gridCol w:w="2812"/>
      </w:tblGrid>
      <w:tr w:rsidR="009A2E2E" w:rsidRPr="00D00F3B" w14:paraId="7A51B7BD" w14:textId="448855A9" w:rsidTr="009A2E2E">
        <w:trPr>
          <w:cnfStyle w:val="100000000000" w:firstRow="1" w:lastRow="0" w:firstColumn="0" w:lastColumn="0" w:oddVBand="0" w:evenVBand="0" w:oddHBand="0" w:evenHBand="0" w:firstRowFirstColumn="0" w:firstRowLastColumn="0" w:lastRowFirstColumn="0" w:lastRowLastColumn="0"/>
          <w:trHeight w:val="402"/>
        </w:trPr>
        <w:tc>
          <w:tcPr>
            <w:cnfStyle w:val="001000000000" w:firstRow="0" w:lastRow="0" w:firstColumn="1" w:lastColumn="0" w:oddVBand="0" w:evenVBand="0" w:oddHBand="0" w:evenHBand="0" w:firstRowFirstColumn="0" w:firstRowLastColumn="0" w:lastRowFirstColumn="0" w:lastRowLastColumn="0"/>
            <w:tcW w:w="0" w:type="auto"/>
          </w:tcPr>
          <w:p w14:paraId="65C8E48C" w14:textId="30591FF8" w:rsidR="009A2E2E" w:rsidRPr="00D00F3B" w:rsidRDefault="009A2E2E" w:rsidP="00836A28">
            <w:pPr>
              <w:bidi/>
              <w:rPr>
                <w:rFonts w:ascii="Simplified Arabic" w:hAnsi="Simplified Arabic" w:cs="Simplified Arabic"/>
                <w:b w:val="0"/>
                <w:bCs w:val="0"/>
                <w:rtl/>
              </w:rPr>
            </w:pPr>
            <w:r w:rsidRPr="00D00F3B">
              <w:rPr>
                <w:rFonts w:ascii="Simplified Arabic" w:hAnsi="Simplified Arabic" w:cs="Simplified Arabic" w:hint="cs"/>
                <w:rtl/>
              </w:rPr>
              <w:t>الإدارة الذكية</w:t>
            </w:r>
          </w:p>
        </w:tc>
        <w:tc>
          <w:tcPr>
            <w:tcW w:w="0" w:type="auto"/>
            <w:hideMark/>
          </w:tcPr>
          <w:p w14:paraId="76ABC2C4" w14:textId="10353F45" w:rsidR="009A2E2E" w:rsidRPr="00D00F3B" w:rsidRDefault="009A2E2E"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الإدارة التقليدية</w:t>
            </w:r>
          </w:p>
        </w:tc>
        <w:tc>
          <w:tcPr>
            <w:tcW w:w="0" w:type="auto"/>
          </w:tcPr>
          <w:p w14:paraId="3D4B0099" w14:textId="6D4176AF" w:rsidR="009A2E2E" w:rsidRPr="00D00F3B" w:rsidRDefault="009A2E2E"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العنصر</w:t>
            </w:r>
          </w:p>
        </w:tc>
      </w:tr>
      <w:tr w:rsidR="009A2E2E" w:rsidRPr="00D00F3B" w14:paraId="010048D0" w14:textId="0162BD03" w:rsidTr="009A2E2E">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0" w:type="auto"/>
          </w:tcPr>
          <w:p w14:paraId="58AA0B21" w14:textId="662C4A87" w:rsidR="009A2E2E" w:rsidRPr="00D00F3B" w:rsidRDefault="009A2E2E" w:rsidP="00836A28">
            <w:pPr>
              <w:bidi/>
              <w:rPr>
                <w:rFonts w:ascii="Simplified Arabic" w:hAnsi="Simplified Arabic" w:cs="Simplified Arabic"/>
                <w:rtl/>
              </w:rPr>
            </w:pPr>
            <w:r w:rsidRPr="00D00F3B">
              <w:rPr>
                <w:rFonts w:ascii="Simplified Arabic" w:hAnsi="Simplified Arabic" w:cs="Simplified Arabic" w:hint="cs"/>
                <w:rtl/>
              </w:rPr>
              <w:t>لحظي وآلي</w:t>
            </w:r>
          </w:p>
        </w:tc>
        <w:tc>
          <w:tcPr>
            <w:tcW w:w="0" w:type="auto"/>
            <w:hideMark/>
          </w:tcPr>
          <w:p w14:paraId="00A3A000" w14:textId="66F4CEAF"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يدوي</w:t>
            </w:r>
          </w:p>
        </w:tc>
        <w:tc>
          <w:tcPr>
            <w:tcW w:w="0" w:type="auto"/>
          </w:tcPr>
          <w:p w14:paraId="43F9BDE2" w14:textId="03730F04"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جمع البيانات</w:t>
            </w:r>
          </w:p>
        </w:tc>
      </w:tr>
      <w:tr w:rsidR="009A2E2E" w:rsidRPr="00D00F3B" w14:paraId="738070B9" w14:textId="5EF65DDE" w:rsidTr="009A2E2E">
        <w:trPr>
          <w:trHeight w:val="402"/>
        </w:trPr>
        <w:tc>
          <w:tcPr>
            <w:cnfStyle w:val="001000000000" w:firstRow="0" w:lastRow="0" w:firstColumn="1" w:lastColumn="0" w:oddVBand="0" w:evenVBand="0" w:oddHBand="0" w:evenHBand="0" w:firstRowFirstColumn="0" w:firstRowLastColumn="0" w:lastRowFirstColumn="0" w:lastRowLastColumn="0"/>
            <w:tcW w:w="0" w:type="auto"/>
          </w:tcPr>
          <w:p w14:paraId="746C35E5" w14:textId="4C340A4A" w:rsidR="009A2E2E" w:rsidRPr="00D00F3B" w:rsidRDefault="009A2E2E" w:rsidP="00836A28">
            <w:pPr>
              <w:bidi/>
              <w:rPr>
                <w:rFonts w:ascii="Simplified Arabic" w:hAnsi="Simplified Arabic" w:cs="Simplified Arabic"/>
                <w:rtl/>
              </w:rPr>
            </w:pPr>
            <w:r w:rsidRPr="00D00F3B">
              <w:rPr>
                <w:rFonts w:ascii="Simplified Arabic" w:hAnsi="Simplified Arabic" w:cs="Simplified Arabic" w:hint="cs"/>
                <w:rtl/>
              </w:rPr>
              <w:t>مراقبة مستمرة</w:t>
            </w:r>
          </w:p>
        </w:tc>
        <w:tc>
          <w:tcPr>
            <w:tcW w:w="0" w:type="auto"/>
            <w:hideMark/>
          </w:tcPr>
          <w:p w14:paraId="349F7F0D" w14:textId="0E79DEFD"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زيارات ميدانية</w:t>
            </w:r>
          </w:p>
        </w:tc>
        <w:tc>
          <w:tcPr>
            <w:tcW w:w="0" w:type="auto"/>
          </w:tcPr>
          <w:p w14:paraId="2C7BFFFE" w14:textId="7013AE3E"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متابعة الأصل</w:t>
            </w:r>
          </w:p>
        </w:tc>
      </w:tr>
      <w:tr w:rsidR="009A2E2E" w:rsidRPr="00D00F3B" w14:paraId="67806BB3" w14:textId="2C186DCB" w:rsidTr="009A2E2E">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0" w:type="auto"/>
          </w:tcPr>
          <w:p w14:paraId="58F0186F" w14:textId="037B8C48" w:rsidR="009A2E2E" w:rsidRPr="00D00F3B" w:rsidRDefault="009A2E2E" w:rsidP="00836A28">
            <w:pPr>
              <w:bidi/>
              <w:rPr>
                <w:rFonts w:ascii="Simplified Arabic" w:hAnsi="Simplified Arabic" w:cs="Simplified Arabic"/>
                <w:rtl/>
              </w:rPr>
            </w:pPr>
            <w:r w:rsidRPr="00D00F3B">
              <w:rPr>
                <w:rFonts w:ascii="Simplified Arabic" w:hAnsi="Simplified Arabic" w:cs="Simplified Arabic" w:hint="cs"/>
                <w:rtl/>
              </w:rPr>
              <w:t>قبل حدوثها</w:t>
            </w:r>
          </w:p>
        </w:tc>
        <w:tc>
          <w:tcPr>
            <w:tcW w:w="0" w:type="auto"/>
            <w:hideMark/>
          </w:tcPr>
          <w:p w14:paraId="13DAB5DE" w14:textId="765C95EA"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بعد حدوثها</w:t>
            </w:r>
          </w:p>
        </w:tc>
        <w:tc>
          <w:tcPr>
            <w:tcW w:w="0" w:type="auto"/>
          </w:tcPr>
          <w:p w14:paraId="4038D944" w14:textId="3E107DA7"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اكتشاف الأعطال</w:t>
            </w:r>
          </w:p>
        </w:tc>
      </w:tr>
      <w:tr w:rsidR="009A2E2E" w:rsidRPr="00D00F3B" w14:paraId="27AD2BDC" w14:textId="5FF3DB58" w:rsidTr="009A2E2E">
        <w:trPr>
          <w:trHeight w:val="413"/>
        </w:trPr>
        <w:tc>
          <w:tcPr>
            <w:cnfStyle w:val="001000000000" w:firstRow="0" w:lastRow="0" w:firstColumn="1" w:lastColumn="0" w:oddVBand="0" w:evenVBand="0" w:oddHBand="0" w:evenHBand="0" w:firstRowFirstColumn="0" w:firstRowLastColumn="0" w:lastRowFirstColumn="0" w:lastRowLastColumn="0"/>
            <w:tcW w:w="0" w:type="auto"/>
          </w:tcPr>
          <w:p w14:paraId="552C6CC1" w14:textId="35C16000" w:rsidR="009A2E2E" w:rsidRPr="00D00F3B" w:rsidRDefault="009A2E2E" w:rsidP="00836A28">
            <w:pPr>
              <w:bidi/>
              <w:rPr>
                <w:rFonts w:ascii="Simplified Arabic" w:hAnsi="Simplified Arabic" w:cs="Simplified Arabic"/>
                <w:rtl/>
              </w:rPr>
            </w:pPr>
            <w:r w:rsidRPr="00D00F3B">
              <w:rPr>
                <w:rFonts w:ascii="Simplified Arabic" w:hAnsi="Simplified Arabic" w:cs="Simplified Arabic" w:hint="cs"/>
                <w:rtl/>
              </w:rPr>
              <w:t>يعتمد على البيانات</w:t>
            </w:r>
          </w:p>
        </w:tc>
        <w:tc>
          <w:tcPr>
            <w:tcW w:w="0" w:type="auto"/>
            <w:hideMark/>
          </w:tcPr>
          <w:p w14:paraId="46E0D391" w14:textId="0DE63FDB"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يعتمد على الخبرة</w:t>
            </w:r>
          </w:p>
        </w:tc>
        <w:tc>
          <w:tcPr>
            <w:tcW w:w="0" w:type="auto"/>
          </w:tcPr>
          <w:p w14:paraId="2932B069" w14:textId="19B156B2"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اتخاذ القرار</w:t>
            </w:r>
          </w:p>
        </w:tc>
      </w:tr>
      <w:tr w:rsidR="009A2E2E" w:rsidRPr="00D00F3B" w14:paraId="7B90758B" w14:textId="18A68623" w:rsidTr="009A2E2E">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0" w:type="auto"/>
          </w:tcPr>
          <w:p w14:paraId="6D8BF00D" w14:textId="568CC288" w:rsidR="009A2E2E" w:rsidRPr="00D00F3B" w:rsidRDefault="009A2E2E" w:rsidP="00836A28">
            <w:pPr>
              <w:bidi/>
              <w:rPr>
                <w:rFonts w:ascii="Simplified Arabic" w:hAnsi="Simplified Arabic" w:cs="Simplified Arabic"/>
                <w:rtl/>
              </w:rPr>
            </w:pPr>
            <w:r w:rsidRPr="00D00F3B">
              <w:rPr>
                <w:rFonts w:ascii="Simplified Arabic" w:hAnsi="Simplified Arabic" w:cs="Simplified Arabic" w:hint="cs"/>
                <w:rtl/>
              </w:rPr>
              <w:t>ديناميكي</w:t>
            </w:r>
          </w:p>
        </w:tc>
        <w:tc>
          <w:tcPr>
            <w:tcW w:w="0" w:type="auto"/>
            <w:hideMark/>
          </w:tcPr>
          <w:p w14:paraId="5AAAB01C" w14:textId="24550ACC" w:rsidR="009A2E2E" w:rsidRPr="00D00F3B" w:rsidRDefault="009A2E2E"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دوري</w:t>
            </w:r>
          </w:p>
        </w:tc>
        <w:tc>
          <w:tcPr>
            <w:tcW w:w="0" w:type="auto"/>
          </w:tcPr>
          <w:p w14:paraId="4774A5F6" w14:textId="4357BB23" w:rsidR="009A2E2E" w:rsidRPr="00D00F3B" w:rsidRDefault="009A2E2E"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التخطيط</w:t>
            </w:r>
          </w:p>
        </w:tc>
      </w:tr>
      <w:tr w:rsidR="009A2E2E" w:rsidRPr="00D00F3B" w14:paraId="60E6AC30" w14:textId="610F9F83" w:rsidTr="009A2E2E">
        <w:trPr>
          <w:trHeight w:val="402"/>
        </w:trPr>
        <w:tc>
          <w:tcPr>
            <w:cnfStyle w:val="001000000000" w:firstRow="0" w:lastRow="0" w:firstColumn="1" w:lastColumn="0" w:oddVBand="0" w:evenVBand="0" w:oddHBand="0" w:evenHBand="0" w:firstRowFirstColumn="0" w:firstRowLastColumn="0" w:lastRowFirstColumn="0" w:lastRowLastColumn="0"/>
            <w:tcW w:w="0" w:type="auto"/>
          </w:tcPr>
          <w:p w14:paraId="06A5DD5F" w14:textId="710FAFC6" w:rsidR="009A2E2E" w:rsidRPr="00D00F3B" w:rsidRDefault="009A2E2E" w:rsidP="00836A28">
            <w:pPr>
              <w:bidi/>
              <w:rPr>
                <w:rFonts w:ascii="Simplified Arabic" w:hAnsi="Simplified Arabic" w:cs="Simplified Arabic"/>
                <w:rtl/>
              </w:rPr>
            </w:pPr>
            <w:r w:rsidRPr="00D00F3B">
              <w:rPr>
                <w:rFonts w:ascii="Simplified Arabic" w:hAnsi="Simplified Arabic" w:cs="Simplified Arabic" w:hint="cs"/>
                <w:rtl/>
              </w:rPr>
              <w:t>مرتفعة</w:t>
            </w:r>
          </w:p>
        </w:tc>
        <w:tc>
          <w:tcPr>
            <w:tcW w:w="0" w:type="auto"/>
            <w:hideMark/>
          </w:tcPr>
          <w:p w14:paraId="717FE827" w14:textId="2C85088D" w:rsidR="009A2E2E" w:rsidRPr="00D00F3B" w:rsidRDefault="009A2E2E"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متوسطة</w:t>
            </w:r>
          </w:p>
        </w:tc>
        <w:tc>
          <w:tcPr>
            <w:tcW w:w="0" w:type="auto"/>
          </w:tcPr>
          <w:p w14:paraId="2F6759EE" w14:textId="17B30AB4" w:rsidR="009A2E2E" w:rsidRPr="00D00F3B" w:rsidRDefault="009A2E2E"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كفاءة الموارد</w:t>
            </w:r>
          </w:p>
        </w:tc>
      </w:tr>
    </w:tbl>
    <w:p w14:paraId="23B28298"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sz w:val="28"/>
          <w:szCs w:val="28"/>
        </w:rPr>
        <w:t xml:space="preserve">2.10.4 </w:t>
      </w:r>
      <w:r w:rsidRPr="00D00F3B">
        <w:rPr>
          <w:rFonts w:ascii="Simplified Arabic" w:hAnsi="Simplified Arabic" w:cs="Simplified Arabic" w:hint="cs"/>
          <w:b/>
          <w:bCs/>
          <w:sz w:val="28"/>
          <w:szCs w:val="28"/>
          <w:rtl/>
        </w:rPr>
        <w:t>البيانات الضخمة</w:t>
      </w:r>
      <w:r w:rsidRPr="00D00F3B">
        <w:rPr>
          <w:rFonts w:ascii="Simplified Arabic" w:hAnsi="Simplified Arabic" w:cs="Simplified Arabic" w:hint="cs"/>
          <w:b/>
          <w:bCs/>
          <w:sz w:val="28"/>
          <w:szCs w:val="28"/>
        </w:rPr>
        <w:t xml:space="preserve"> (Big Data Analytics)</w:t>
      </w:r>
    </w:p>
    <w:p w14:paraId="1248BB5E"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أدى الانتشار الواسع لأجهزة الاستشعار والأنظمة الرقمية إلى إنتاج كميات هائلة من البيانات التشغيلية، الأمر الذي جعل تحليل البيانات الضخمة عنصرًا أساسيًا في إدارة الصيانة الحديثة</w:t>
      </w:r>
      <w:r w:rsidRPr="00D00F3B">
        <w:rPr>
          <w:rFonts w:ascii="Simplified Arabic" w:hAnsi="Simplified Arabic" w:cs="Simplified Arabic" w:hint="cs"/>
        </w:rPr>
        <w:t>.</w:t>
      </w:r>
    </w:p>
    <w:p w14:paraId="0B48B6D4"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وتساعد تقنيات تحليل البيانات الضخمة على</w:t>
      </w:r>
      <w:r w:rsidRPr="00D00F3B">
        <w:rPr>
          <w:rFonts w:ascii="Simplified Arabic" w:hAnsi="Simplified Arabic" w:cs="Simplified Arabic" w:hint="cs"/>
        </w:rPr>
        <w:t>:</w:t>
      </w:r>
    </w:p>
    <w:p w14:paraId="7F9AA6E6" w14:textId="77777777" w:rsidR="00E526B7" w:rsidRPr="00D00F3B" w:rsidRDefault="00E526B7" w:rsidP="00836A28">
      <w:pPr>
        <w:numPr>
          <w:ilvl w:val="0"/>
          <w:numId w:val="48"/>
        </w:numPr>
        <w:bidi/>
        <w:spacing w:after="0"/>
        <w:rPr>
          <w:rFonts w:ascii="Simplified Arabic" w:hAnsi="Simplified Arabic" w:cs="Simplified Arabic"/>
        </w:rPr>
      </w:pPr>
      <w:r w:rsidRPr="00D00F3B">
        <w:rPr>
          <w:rFonts w:ascii="Simplified Arabic" w:hAnsi="Simplified Arabic" w:cs="Simplified Arabic" w:hint="cs"/>
          <w:rtl/>
        </w:rPr>
        <w:t>اكتشاف الأنماط الخفية للأعطال</w:t>
      </w:r>
      <w:r w:rsidRPr="00D00F3B">
        <w:rPr>
          <w:rFonts w:ascii="Simplified Arabic" w:hAnsi="Simplified Arabic" w:cs="Simplified Arabic" w:hint="cs"/>
        </w:rPr>
        <w:t xml:space="preserve">. </w:t>
      </w:r>
    </w:p>
    <w:p w14:paraId="6B01B51F" w14:textId="77777777" w:rsidR="00E526B7" w:rsidRPr="00D00F3B" w:rsidRDefault="00E526B7" w:rsidP="00836A28">
      <w:pPr>
        <w:numPr>
          <w:ilvl w:val="0"/>
          <w:numId w:val="48"/>
        </w:numPr>
        <w:bidi/>
        <w:spacing w:after="0"/>
        <w:rPr>
          <w:rFonts w:ascii="Simplified Arabic" w:hAnsi="Simplified Arabic" w:cs="Simplified Arabic"/>
        </w:rPr>
      </w:pPr>
      <w:r w:rsidRPr="00D00F3B">
        <w:rPr>
          <w:rFonts w:ascii="Simplified Arabic" w:hAnsi="Simplified Arabic" w:cs="Simplified Arabic" w:hint="cs"/>
          <w:rtl/>
        </w:rPr>
        <w:t>تحديد الأسباب الجذرية للفشل</w:t>
      </w:r>
      <w:r w:rsidRPr="00D00F3B">
        <w:rPr>
          <w:rFonts w:ascii="Simplified Arabic" w:hAnsi="Simplified Arabic" w:cs="Simplified Arabic" w:hint="cs"/>
        </w:rPr>
        <w:t xml:space="preserve">. </w:t>
      </w:r>
    </w:p>
    <w:p w14:paraId="3B8E51EF" w14:textId="77777777" w:rsidR="00E526B7" w:rsidRPr="00D00F3B" w:rsidRDefault="00E526B7" w:rsidP="00836A28">
      <w:pPr>
        <w:numPr>
          <w:ilvl w:val="0"/>
          <w:numId w:val="48"/>
        </w:numPr>
        <w:bidi/>
        <w:spacing w:after="0"/>
        <w:rPr>
          <w:rFonts w:ascii="Simplified Arabic" w:hAnsi="Simplified Arabic" w:cs="Simplified Arabic"/>
        </w:rPr>
      </w:pPr>
      <w:r w:rsidRPr="00D00F3B">
        <w:rPr>
          <w:rFonts w:ascii="Simplified Arabic" w:hAnsi="Simplified Arabic" w:cs="Simplified Arabic" w:hint="cs"/>
          <w:rtl/>
        </w:rPr>
        <w:t>تحسين التنبؤ بالأعطال</w:t>
      </w:r>
      <w:r w:rsidRPr="00D00F3B">
        <w:rPr>
          <w:rFonts w:ascii="Simplified Arabic" w:hAnsi="Simplified Arabic" w:cs="Simplified Arabic" w:hint="cs"/>
        </w:rPr>
        <w:t xml:space="preserve">. </w:t>
      </w:r>
    </w:p>
    <w:p w14:paraId="5DEA1869" w14:textId="77777777" w:rsidR="00E526B7" w:rsidRPr="00D00F3B" w:rsidRDefault="00E526B7" w:rsidP="00836A28">
      <w:pPr>
        <w:numPr>
          <w:ilvl w:val="0"/>
          <w:numId w:val="48"/>
        </w:numPr>
        <w:bidi/>
        <w:spacing w:after="0"/>
        <w:rPr>
          <w:rFonts w:ascii="Simplified Arabic" w:hAnsi="Simplified Arabic" w:cs="Simplified Arabic"/>
        </w:rPr>
      </w:pPr>
      <w:r w:rsidRPr="00D00F3B">
        <w:rPr>
          <w:rFonts w:ascii="Simplified Arabic" w:hAnsi="Simplified Arabic" w:cs="Simplified Arabic" w:hint="cs"/>
          <w:rtl/>
        </w:rPr>
        <w:t>تقييم الأداء</w:t>
      </w:r>
      <w:r w:rsidRPr="00D00F3B">
        <w:rPr>
          <w:rFonts w:ascii="Simplified Arabic" w:hAnsi="Simplified Arabic" w:cs="Simplified Arabic" w:hint="cs"/>
        </w:rPr>
        <w:t xml:space="preserve">. </w:t>
      </w:r>
    </w:p>
    <w:p w14:paraId="78B76522" w14:textId="77777777" w:rsidR="00E526B7" w:rsidRPr="00D00F3B" w:rsidRDefault="00E526B7" w:rsidP="00836A28">
      <w:pPr>
        <w:numPr>
          <w:ilvl w:val="0"/>
          <w:numId w:val="48"/>
        </w:numPr>
        <w:bidi/>
        <w:spacing w:after="0"/>
        <w:rPr>
          <w:rFonts w:ascii="Simplified Arabic" w:hAnsi="Simplified Arabic" w:cs="Simplified Arabic"/>
        </w:rPr>
      </w:pPr>
      <w:r w:rsidRPr="00D00F3B">
        <w:rPr>
          <w:rFonts w:ascii="Simplified Arabic" w:hAnsi="Simplified Arabic" w:cs="Simplified Arabic" w:hint="cs"/>
          <w:rtl/>
        </w:rPr>
        <w:t>دعم القرارات الاستراتيجية</w:t>
      </w:r>
      <w:r w:rsidRPr="00D00F3B">
        <w:rPr>
          <w:rFonts w:ascii="Simplified Arabic" w:hAnsi="Simplified Arabic" w:cs="Simplified Arabic" w:hint="cs"/>
        </w:rPr>
        <w:t xml:space="preserve">. </w:t>
      </w:r>
    </w:p>
    <w:p w14:paraId="2EAFC642" w14:textId="77777777" w:rsidR="00E526B7" w:rsidRPr="00D00F3B" w:rsidRDefault="00E526B7" w:rsidP="00836A28">
      <w:pPr>
        <w:numPr>
          <w:ilvl w:val="0"/>
          <w:numId w:val="48"/>
        </w:numPr>
        <w:bidi/>
        <w:spacing w:after="0"/>
        <w:rPr>
          <w:rFonts w:ascii="Simplified Arabic" w:hAnsi="Simplified Arabic" w:cs="Simplified Arabic"/>
        </w:rPr>
      </w:pPr>
      <w:r w:rsidRPr="00D00F3B">
        <w:rPr>
          <w:rFonts w:ascii="Simplified Arabic" w:hAnsi="Simplified Arabic" w:cs="Simplified Arabic" w:hint="cs"/>
          <w:rtl/>
        </w:rPr>
        <w:t>تحسين توزيع الموارد</w:t>
      </w:r>
      <w:r w:rsidRPr="00D00F3B">
        <w:rPr>
          <w:rFonts w:ascii="Simplified Arabic" w:hAnsi="Simplified Arabic" w:cs="Simplified Arabic" w:hint="cs"/>
        </w:rPr>
        <w:t xml:space="preserve">. </w:t>
      </w:r>
    </w:p>
    <w:p w14:paraId="2855A406"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ولا تقتصر أهمية البيانات الضخمة على الجانب الفني، بل تمتد إلى دعم التخطيط المالي، وتحسين إدارة العقود، وقياس كفاءة الإنفاق على الصيانة</w:t>
      </w:r>
      <w:r w:rsidRPr="00D00F3B">
        <w:rPr>
          <w:rFonts w:ascii="Simplified Arabic" w:hAnsi="Simplified Arabic" w:cs="Simplified Arabic" w:hint="cs"/>
        </w:rPr>
        <w:t>.</w:t>
      </w:r>
    </w:p>
    <w:p w14:paraId="3A45BC58" w14:textId="77777777" w:rsidR="00E526B7" w:rsidRPr="00D00F3B" w:rsidRDefault="00E526B7"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2.10.5 </w:t>
      </w:r>
      <w:r w:rsidRPr="00D00F3B">
        <w:rPr>
          <w:rFonts w:ascii="Simplified Arabic" w:hAnsi="Simplified Arabic" w:cs="Simplified Arabic" w:hint="cs"/>
          <w:b/>
          <w:bCs/>
          <w:sz w:val="28"/>
          <w:szCs w:val="28"/>
          <w:rtl/>
        </w:rPr>
        <w:t>العلاقة بين التقنيات الذكية ونظام الأداء</w:t>
      </w:r>
    </w:p>
    <w:p w14:paraId="205749AC"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لا تحقق التقنيات الذكية قيمتها الحقيقية إذا استُخدمت بصورة منفصلة عن نظام الأداء، إذ إن البيانات التي تنتجها أجهزة الاستشعار والأنظمة الذكية تحتاج إلى مؤشرات أداء واضحة لتحويلها إلى معلومات قابلة للاستخدام في اتخاذ القرار</w:t>
      </w:r>
      <w:r w:rsidRPr="00D00F3B">
        <w:rPr>
          <w:rFonts w:ascii="Simplified Arabic" w:hAnsi="Simplified Arabic" w:cs="Simplified Arabic" w:hint="cs"/>
        </w:rPr>
        <w:t>.</w:t>
      </w:r>
    </w:p>
    <w:p w14:paraId="4FB20CD2"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وتؤدي مؤشرات الأداء دور الحلقة التي تربط بين البيانات والقرارات، حيث يتم استخدام البيانات الرقمية لحساب قيم المؤشرات، ثم تحليلها ومقارنتها بالأهداف الاستراتيجية للمؤسسة، واتخاذ الإجراءات التصحيحية عند وجود انحرافات</w:t>
      </w:r>
      <w:r w:rsidRPr="00D00F3B">
        <w:rPr>
          <w:rFonts w:ascii="Simplified Arabic" w:hAnsi="Simplified Arabic" w:cs="Simplified Arabic" w:hint="cs"/>
        </w:rPr>
        <w:t>.</w:t>
      </w:r>
    </w:p>
    <w:p w14:paraId="7CA2BD1C" w14:textId="50EACD0B" w:rsidR="00595ED1"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 xml:space="preserve">ومن ثم، فإن التكامل بين </w:t>
      </w:r>
      <w:r w:rsidRPr="00D00F3B">
        <w:rPr>
          <w:rFonts w:ascii="Simplified Arabic" w:hAnsi="Simplified Arabic" w:cs="Simplified Arabic" w:hint="cs"/>
          <w:b/>
          <w:bCs/>
          <w:rtl/>
        </w:rPr>
        <w:t>إنترنت الأشياء، والذكاء الاصطناعي، والتوأم الرقمي، ومؤشرات الأداء</w:t>
      </w:r>
      <w:r w:rsidRPr="00D00F3B">
        <w:rPr>
          <w:rFonts w:ascii="Simplified Arabic" w:hAnsi="Simplified Arabic" w:cs="Simplified Arabic" w:hint="cs"/>
          <w:rtl/>
        </w:rPr>
        <w:t xml:space="preserve"> يمثل الأساس الذي تقوم عليه إدارة الصيانة الذكية في المؤسسات الرائدة</w:t>
      </w:r>
      <w:r w:rsidRPr="00D00F3B">
        <w:rPr>
          <w:rFonts w:ascii="Simplified Arabic" w:hAnsi="Simplified Arabic" w:cs="Simplified Arabic" w:hint="cs"/>
        </w:rPr>
        <w:t>.</w:t>
      </w:r>
    </w:p>
    <w:p w14:paraId="5AC91229" w14:textId="77777777" w:rsidR="00595ED1" w:rsidRDefault="00595ED1">
      <w:pPr>
        <w:rPr>
          <w:rFonts w:ascii="Simplified Arabic" w:hAnsi="Simplified Arabic" w:cs="Simplified Arabic"/>
        </w:rPr>
      </w:pPr>
      <w:r>
        <w:rPr>
          <w:rFonts w:ascii="Simplified Arabic" w:hAnsi="Simplified Arabic" w:cs="Simplified Arabic"/>
        </w:rPr>
        <w:br w:type="page"/>
      </w:r>
    </w:p>
    <w:p w14:paraId="3D37DE5A" w14:textId="6086FCD3"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شكل</w:t>
      </w:r>
      <w:r w:rsidRPr="00D00F3B">
        <w:rPr>
          <w:rFonts w:ascii="Simplified Arabic" w:hAnsi="Simplified Arabic" w:cs="Simplified Arabic" w:hint="cs"/>
          <w:b/>
          <w:bCs/>
        </w:rPr>
        <w:t xml:space="preserve"> (2-11)</w:t>
      </w:r>
      <w:r w:rsidR="00FE15FD"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التكامل بين التقنيات الذكية ونظام الأداء</w:t>
      </w:r>
    </w:p>
    <w:p w14:paraId="5795553C" w14:textId="7BC77E48"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noProof/>
          <w:rtl/>
          <w:lang w:val="ar-SA"/>
        </w:rPr>
        <w:drawing>
          <wp:anchor distT="0" distB="0" distL="114300" distR="114300" simplePos="0" relativeHeight="251680768" behindDoc="1" locked="0" layoutInCell="1" allowOverlap="1" wp14:anchorId="1A504A53" wp14:editId="4E5A9DD0">
            <wp:simplePos x="0" y="0"/>
            <wp:positionH relativeFrom="margin">
              <wp:posOffset>1773971</wp:posOffset>
            </wp:positionH>
            <wp:positionV relativeFrom="paragraph">
              <wp:posOffset>65902</wp:posOffset>
            </wp:positionV>
            <wp:extent cx="2981325" cy="1955165"/>
            <wp:effectExtent l="0" t="57150" r="9525" b="45085"/>
            <wp:wrapTight wrapText="bothSides">
              <wp:wrapPolygon edited="0">
                <wp:start x="0" y="-631"/>
                <wp:lineTo x="0" y="20414"/>
                <wp:lineTo x="414" y="21888"/>
                <wp:lineTo x="1104" y="21888"/>
                <wp:lineTo x="1242" y="21888"/>
                <wp:lineTo x="21531" y="19994"/>
                <wp:lineTo x="21531" y="-210"/>
                <wp:lineTo x="1794" y="-631"/>
                <wp:lineTo x="0" y="-631"/>
              </wp:wrapPolygon>
            </wp:wrapTight>
            <wp:docPr id="177672655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14:sizeRelH relativeFrom="margin">
              <wp14:pctWidth>0</wp14:pctWidth>
            </wp14:sizeRelH>
            <wp14:sizeRelV relativeFrom="margin">
              <wp14:pctHeight>0</wp14:pctHeight>
            </wp14:sizeRelV>
          </wp:anchor>
        </w:drawing>
      </w:r>
    </w:p>
    <w:p w14:paraId="08D587A8" w14:textId="26FBFF70" w:rsidR="00E526B7" w:rsidRPr="00D00F3B" w:rsidRDefault="00E526B7" w:rsidP="00836A28">
      <w:pPr>
        <w:bidi/>
        <w:spacing w:after="0"/>
        <w:rPr>
          <w:rFonts w:ascii="Simplified Arabic" w:hAnsi="Simplified Arabic" w:cs="Simplified Arabic"/>
          <w:rtl/>
        </w:rPr>
      </w:pPr>
      <w:r w:rsidRPr="00D00F3B">
        <w:rPr>
          <w:rFonts w:ascii="Simplified Arabic" w:hAnsi="Simplified Arabic" w:cs="Simplified Arabic" w:hint="cs"/>
          <w:rtl/>
        </w:rPr>
        <w:t xml:space="preserve">          </w:t>
      </w:r>
    </w:p>
    <w:p w14:paraId="395F3D07" w14:textId="77777777" w:rsidR="00E526B7" w:rsidRPr="00D00F3B" w:rsidRDefault="00E526B7" w:rsidP="00836A28">
      <w:pPr>
        <w:bidi/>
        <w:spacing w:after="0"/>
        <w:rPr>
          <w:rFonts w:ascii="Simplified Arabic" w:hAnsi="Simplified Arabic" w:cs="Simplified Arabic"/>
        </w:rPr>
      </w:pPr>
    </w:p>
    <w:p w14:paraId="5BCEAEC9" w14:textId="77777777" w:rsidR="00E526B7" w:rsidRPr="00D00F3B" w:rsidRDefault="00E526B7" w:rsidP="00836A28">
      <w:pPr>
        <w:bidi/>
        <w:spacing w:after="0"/>
        <w:rPr>
          <w:rFonts w:ascii="Simplified Arabic" w:hAnsi="Simplified Arabic" w:cs="Simplified Arabic"/>
        </w:rPr>
      </w:pPr>
    </w:p>
    <w:p w14:paraId="5864DEF2" w14:textId="77777777" w:rsidR="00E526B7" w:rsidRPr="00D00F3B" w:rsidRDefault="00E526B7" w:rsidP="00836A28">
      <w:pPr>
        <w:bidi/>
        <w:spacing w:after="0"/>
        <w:rPr>
          <w:rFonts w:ascii="Simplified Arabic" w:hAnsi="Simplified Arabic" w:cs="Simplified Arabic"/>
        </w:rPr>
      </w:pPr>
    </w:p>
    <w:p w14:paraId="49FF96E9" w14:textId="77777777" w:rsidR="00E526B7" w:rsidRPr="00D00F3B" w:rsidRDefault="00E526B7" w:rsidP="00836A28">
      <w:pPr>
        <w:bidi/>
        <w:spacing w:after="0"/>
        <w:rPr>
          <w:rFonts w:ascii="Simplified Arabic" w:hAnsi="Simplified Arabic" w:cs="Simplified Arabic"/>
        </w:rPr>
      </w:pPr>
    </w:p>
    <w:p w14:paraId="48FC3535" w14:textId="77777777" w:rsidR="00E526B7" w:rsidRDefault="00E526B7" w:rsidP="00836A28">
      <w:pPr>
        <w:bidi/>
        <w:spacing w:after="0"/>
        <w:rPr>
          <w:rFonts w:ascii="Simplified Arabic" w:hAnsi="Simplified Arabic" w:cs="Simplified Arabic"/>
          <w:rtl/>
        </w:rPr>
      </w:pPr>
    </w:p>
    <w:p w14:paraId="6BF7B9F0" w14:textId="77777777" w:rsidR="00595ED1" w:rsidRDefault="00595ED1" w:rsidP="00595ED1">
      <w:pPr>
        <w:bidi/>
        <w:spacing w:after="0"/>
        <w:rPr>
          <w:rFonts w:ascii="Simplified Arabic" w:hAnsi="Simplified Arabic" w:cs="Simplified Arabic"/>
          <w:rtl/>
        </w:rPr>
      </w:pPr>
    </w:p>
    <w:p w14:paraId="70A4CA12" w14:textId="77777777" w:rsidR="00595ED1" w:rsidRPr="00595ED1" w:rsidRDefault="00595ED1" w:rsidP="00595ED1">
      <w:pPr>
        <w:bidi/>
        <w:spacing w:after="0"/>
        <w:rPr>
          <w:rFonts w:ascii="Simplified Arabic" w:hAnsi="Simplified Arabic" w:cs="Simplified Arabic"/>
        </w:rPr>
      </w:pPr>
    </w:p>
    <w:p w14:paraId="1A395473" w14:textId="77777777" w:rsidR="00E526B7" w:rsidRPr="00D00F3B" w:rsidRDefault="00E526B7"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2.11 </w:t>
      </w:r>
      <w:r w:rsidRPr="00D00F3B">
        <w:rPr>
          <w:rFonts w:ascii="Simplified Arabic" w:hAnsi="Simplified Arabic" w:cs="Simplified Arabic" w:hint="cs"/>
          <w:b/>
          <w:bCs/>
          <w:sz w:val="28"/>
          <w:szCs w:val="28"/>
          <w:rtl/>
        </w:rPr>
        <w:t>العقود القائمة على الأداء في مشاريع الصيانة</w:t>
      </w:r>
    </w:p>
    <w:p w14:paraId="246977E7"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Pr>
        <w:t>(Performance-Based Maintenance Contracts)</w:t>
      </w:r>
    </w:p>
    <w:p w14:paraId="7D298E43" w14:textId="77777777" w:rsidR="00E526B7" w:rsidRPr="00D00F3B" w:rsidRDefault="00E526B7"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2.11.1 </w:t>
      </w:r>
      <w:r w:rsidRPr="00D00F3B">
        <w:rPr>
          <w:rFonts w:ascii="Simplified Arabic" w:hAnsi="Simplified Arabic" w:cs="Simplified Arabic" w:hint="cs"/>
          <w:b/>
          <w:bCs/>
          <w:sz w:val="28"/>
          <w:szCs w:val="28"/>
          <w:rtl/>
        </w:rPr>
        <w:t>مفهوم العقود القائمة على الأداء</w:t>
      </w:r>
    </w:p>
    <w:p w14:paraId="3E43AD21"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شهدت العقود المستخدمة في إدارة وصيانة البنية التحتية تطورًا كبيرًا خلال العقود الماضية، حيث انتقلت من العقود التقليدية التي تعتمد على تنفيذ بنود وكميات محددة، إلى عقود أكثر تطورًا تعتمد على النتائج ومستوى الأداء المحقق. وقد جاء هذا التحول نتيجة الحاجة إلى تحسين كفاءة الإنفاق الحكومي، ورفع جودة الخدمات، وتعزيز المساءلة، وتحقيق قيمة أفضل مقابل المال</w:t>
      </w:r>
      <w:r w:rsidRPr="00D00F3B">
        <w:rPr>
          <w:rFonts w:ascii="Simplified Arabic" w:hAnsi="Simplified Arabic" w:cs="Simplified Arabic" w:hint="cs"/>
        </w:rPr>
        <w:t xml:space="preserve"> (Value for Money).</w:t>
      </w:r>
    </w:p>
    <w:p w14:paraId="4555B084"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وتُعرف العقود القائمة على الأداء</w:t>
      </w:r>
      <w:r w:rsidRPr="00D00F3B">
        <w:rPr>
          <w:rFonts w:ascii="Simplified Arabic" w:hAnsi="Simplified Arabic" w:cs="Simplified Arabic" w:hint="cs"/>
        </w:rPr>
        <w:t xml:space="preserve"> (Performance-Based Contracts - PBC) </w:t>
      </w:r>
      <w:r w:rsidRPr="00D00F3B">
        <w:rPr>
          <w:rFonts w:ascii="Simplified Arabic" w:hAnsi="Simplified Arabic" w:cs="Simplified Arabic" w:hint="cs"/>
          <w:rtl/>
        </w:rPr>
        <w:t xml:space="preserve">بأنها </w:t>
      </w:r>
      <w:r w:rsidRPr="00D00F3B">
        <w:rPr>
          <w:rFonts w:ascii="Simplified Arabic" w:hAnsi="Simplified Arabic" w:cs="Simplified Arabic" w:hint="cs"/>
          <w:b/>
          <w:bCs/>
          <w:rtl/>
        </w:rPr>
        <w:t>عقود يتم فيها ربط مستحقات المقاول أو مقدم الخدمة بمستوى الأداء الفعلي للأصل أو الخدمة، وفق مجموعة من مؤشرات الأداء المحددة مسبقًا، بدلاً من الاعتماد على حجم الأعمال المنفذة أو كمياتها فقط</w:t>
      </w:r>
      <w:r w:rsidRPr="00D00F3B">
        <w:rPr>
          <w:rFonts w:ascii="Simplified Arabic" w:hAnsi="Simplified Arabic" w:cs="Simplified Arabic" w:hint="cs"/>
          <w:b/>
          <w:bCs/>
        </w:rPr>
        <w:t>.</w:t>
      </w:r>
    </w:p>
    <w:p w14:paraId="03619684"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 xml:space="preserve">ويختلف هذا النوع من العقود عن العقود التقليدية في أن الجهة المالكة لا تشتري أعمال صيانة، وإنما تشتري </w:t>
      </w:r>
      <w:r w:rsidRPr="00D00F3B">
        <w:rPr>
          <w:rFonts w:ascii="Simplified Arabic" w:hAnsi="Simplified Arabic" w:cs="Simplified Arabic" w:hint="cs"/>
          <w:b/>
          <w:bCs/>
          <w:rtl/>
        </w:rPr>
        <w:t>مستوى أداء</w:t>
      </w:r>
      <w:r w:rsidRPr="00D00F3B">
        <w:rPr>
          <w:rFonts w:ascii="Simplified Arabic" w:hAnsi="Simplified Arabic" w:cs="Simplified Arabic" w:hint="cs"/>
          <w:rtl/>
        </w:rPr>
        <w:t xml:space="preserve"> يجب المحافظة عليه طوال مدة العقد، ويصبح المقاول مسؤولًا عن اختيار الوسائل الفنية المناسبة لتحقيق هذا المستوى</w:t>
      </w:r>
      <w:r w:rsidRPr="00D00F3B">
        <w:rPr>
          <w:rFonts w:ascii="Simplified Arabic" w:hAnsi="Simplified Arabic" w:cs="Simplified Arabic" w:hint="cs"/>
        </w:rPr>
        <w:t>.</w:t>
      </w:r>
    </w:p>
    <w:p w14:paraId="51D80245"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وقد اعتمدت العديد من الدول هذا النوع من العقود في إدارة الطرق، والجسور، وشبكات المياه، والمطارات، والسكك الحديدية، لما أثبته من قدرة على تحسين جودة الخدمات وخفض التكاليف الكلية للصيانة</w:t>
      </w:r>
      <w:r w:rsidRPr="00D00F3B">
        <w:rPr>
          <w:rFonts w:ascii="Simplified Arabic" w:hAnsi="Simplified Arabic" w:cs="Simplified Arabic" w:hint="cs"/>
        </w:rPr>
        <w:t>.</w:t>
      </w:r>
    </w:p>
    <w:p w14:paraId="1F146957" w14:textId="77777777" w:rsidR="00E526B7" w:rsidRPr="00D00F3B" w:rsidRDefault="00E526B7"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2.11.2 </w:t>
      </w:r>
      <w:r w:rsidRPr="00D00F3B">
        <w:rPr>
          <w:rFonts w:ascii="Simplified Arabic" w:hAnsi="Simplified Arabic" w:cs="Simplified Arabic" w:hint="cs"/>
          <w:b/>
          <w:bCs/>
          <w:sz w:val="28"/>
          <w:szCs w:val="28"/>
          <w:rtl/>
        </w:rPr>
        <w:t>تطور العقود في إدارة الصيانة</w:t>
      </w:r>
    </w:p>
    <w:p w14:paraId="6D1A02AC"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مرت عقود الصيانة بعدة مراحل تطورية يمكن تلخيصها كما يأتي</w:t>
      </w:r>
      <w:r w:rsidRPr="00D00F3B">
        <w:rPr>
          <w:rFonts w:ascii="Simplified Arabic" w:hAnsi="Simplified Arabic" w:cs="Simplified Arabic" w:hint="cs"/>
        </w:rPr>
        <w:t>:</w:t>
      </w:r>
    </w:p>
    <w:p w14:paraId="19E5790C"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t>المرحلة الأولى: العقود التقليدية</w:t>
      </w:r>
      <w:r w:rsidRPr="00D00F3B">
        <w:rPr>
          <w:rFonts w:ascii="Simplified Arabic" w:hAnsi="Simplified Arabic" w:cs="Simplified Arabic" w:hint="cs"/>
          <w:b/>
          <w:bCs/>
        </w:rPr>
        <w:t xml:space="preserve"> (Traditional Contracts)</w:t>
      </w:r>
    </w:p>
    <w:p w14:paraId="13617EE1"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تعتمد على تنفيذ بنود وكميات محددة وفق جداول الكميات</w:t>
      </w:r>
      <w:r w:rsidRPr="00D00F3B">
        <w:rPr>
          <w:rFonts w:ascii="Simplified Arabic" w:hAnsi="Simplified Arabic" w:cs="Simplified Arabic" w:hint="cs"/>
        </w:rPr>
        <w:t xml:space="preserve"> (Bill of Quantities)</w:t>
      </w:r>
      <w:r w:rsidRPr="00D00F3B">
        <w:rPr>
          <w:rFonts w:ascii="Simplified Arabic" w:hAnsi="Simplified Arabic" w:cs="Simplified Arabic" w:hint="cs"/>
          <w:rtl/>
        </w:rPr>
        <w:t>، ويكون التركيز على الالتزام بالمواصفات الفنية والكميات المنفذة</w:t>
      </w:r>
      <w:r w:rsidRPr="00D00F3B">
        <w:rPr>
          <w:rFonts w:ascii="Simplified Arabic" w:hAnsi="Simplified Arabic" w:cs="Simplified Arabic" w:hint="cs"/>
        </w:rPr>
        <w:t>.</w:t>
      </w:r>
    </w:p>
    <w:p w14:paraId="1E4D3616"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b/>
          <w:bCs/>
          <w:rtl/>
        </w:rPr>
        <w:t>خصائصها</w:t>
      </w:r>
      <w:r w:rsidRPr="00D00F3B">
        <w:rPr>
          <w:rFonts w:ascii="Simplified Arabic" w:hAnsi="Simplified Arabic" w:cs="Simplified Arabic" w:hint="cs"/>
          <w:b/>
          <w:bCs/>
        </w:rPr>
        <w:t>:</w:t>
      </w:r>
    </w:p>
    <w:p w14:paraId="1320B440" w14:textId="77777777" w:rsidR="00E526B7" w:rsidRPr="00D00F3B" w:rsidRDefault="00E526B7" w:rsidP="00836A28">
      <w:pPr>
        <w:numPr>
          <w:ilvl w:val="0"/>
          <w:numId w:val="49"/>
        </w:numPr>
        <w:bidi/>
        <w:spacing w:after="0"/>
        <w:rPr>
          <w:rFonts w:ascii="Simplified Arabic" w:hAnsi="Simplified Arabic" w:cs="Simplified Arabic"/>
        </w:rPr>
      </w:pPr>
      <w:r w:rsidRPr="00D00F3B">
        <w:rPr>
          <w:rFonts w:ascii="Simplified Arabic" w:hAnsi="Simplified Arabic" w:cs="Simplified Arabic" w:hint="cs"/>
          <w:rtl/>
        </w:rPr>
        <w:t>الدفع مقابل الكميات المنفذة</w:t>
      </w:r>
      <w:r w:rsidRPr="00D00F3B">
        <w:rPr>
          <w:rFonts w:ascii="Simplified Arabic" w:hAnsi="Simplified Arabic" w:cs="Simplified Arabic" w:hint="cs"/>
        </w:rPr>
        <w:t xml:space="preserve">. </w:t>
      </w:r>
    </w:p>
    <w:p w14:paraId="68AFAEF3" w14:textId="77777777" w:rsidR="00E526B7" w:rsidRPr="00D00F3B" w:rsidRDefault="00E526B7" w:rsidP="00836A28">
      <w:pPr>
        <w:numPr>
          <w:ilvl w:val="0"/>
          <w:numId w:val="49"/>
        </w:numPr>
        <w:bidi/>
        <w:spacing w:after="0"/>
        <w:rPr>
          <w:rFonts w:ascii="Simplified Arabic" w:hAnsi="Simplified Arabic" w:cs="Simplified Arabic"/>
        </w:rPr>
      </w:pPr>
      <w:r w:rsidRPr="00D00F3B">
        <w:rPr>
          <w:rFonts w:ascii="Simplified Arabic" w:hAnsi="Simplified Arabic" w:cs="Simplified Arabic" w:hint="cs"/>
          <w:rtl/>
        </w:rPr>
        <w:t>إشراف مباشر من المالك</w:t>
      </w:r>
      <w:r w:rsidRPr="00D00F3B">
        <w:rPr>
          <w:rFonts w:ascii="Simplified Arabic" w:hAnsi="Simplified Arabic" w:cs="Simplified Arabic" w:hint="cs"/>
        </w:rPr>
        <w:t xml:space="preserve">. </w:t>
      </w:r>
    </w:p>
    <w:p w14:paraId="36D786DB" w14:textId="77777777" w:rsidR="00E526B7" w:rsidRPr="00D00F3B" w:rsidRDefault="00E526B7" w:rsidP="00836A28">
      <w:pPr>
        <w:numPr>
          <w:ilvl w:val="0"/>
          <w:numId w:val="49"/>
        </w:numPr>
        <w:bidi/>
        <w:spacing w:after="0"/>
        <w:rPr>
          <w:rFonts w:ascii="Simplified Arabic" w:hAnsi="Simplified Arabic" w:cs="Simplified Arabic"/>
        </w:rPr>
      </w:pPr>
      <w:r w:rsidRPr="00D00F3B">
        <w:rPr>
          <w:rFonts w:ascii="Simplified Arabic" w:hAnsi="Simplified Arabic" w:cs="Simplified Arabic" w:hint="cs"/>
          <w:rtl/>
        </w:rPr>
        <w:t>تحمل المالك معظم المخاطر</w:t>
      </w:r>
      <w:r w:rsidRPr="00D00F3B">
        <w:rPr>
          <w:rFonts w:ascii="Simplified Arabic" w:hAnsi="Simplified Arabic" w:cs="Simplified Arabic" w:hint="cs"/>
        </w:rPr>
        <w:t xml:space="preserve">. </w:t>
      </w:r>
    </w:p>
    <w:p w14:paraId="055D4C97" w14:textId="77777777" w:rsidR="00E526B7" w:rsidRPr="00D00F3B" w:rsidRDefault="00E526B7" w:rsidP="00836A28">
      <w:pPr>
        <w:numPr>
          <w:ilvl w:val="0"/>
          <w:numId w:val="49"/>
        </w:numPr>
        <w:bidi/>
        <w:spacing w:after="0"/>
        <w:rPr>
          <w:rFonts w:ascii="Simplified Arabic" w:hAnsi="Simplified Arabic" w:cs="Simplified Arabic"/>
        </w:rPr>
      </w:pPr>
      <w:r w:rsidRPr="00D00F3B">
        <w:rPr>
          <w:rFonts w:ascii="Simplified Arabic" w:hAnsi="Simplified Arabic" w:cs="Simplified Arabic" w:hint="cs"/>
          <w:rtl/>
        </w:rPr>
        <w:t>ضعف الحوافز لتحسين الأداء</w:t>
      </w:r>
      <w:r w:rsidRPr="00D00F3B">
        <w:rPr>
          <w:rFonts w:ascii="Simplified Arabic" w:hAnsi="Simplified Arabic" w:cs="Simplified Arabic" w:hint="cs"/>
        </w:rPr>
        <w:t xml:space="preserve">. </w:t>
      </w:r>
    </w:p>
    <w:p w14:paraId="7F3150A7"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المرحلة الثانية: عقود الخدمات</w:t>
      </w:r>
      <w:r w:rsidRPr="00D00F3B">
        <w:rPr>
          <w:rFonts w:ascii="Simplified Arabic" w:hAnsi="Simplified Arabic" w:cs="Simplified Arabic" w:hint="cs"/>
          <w:b/>
          <w:bCs/>
        </w:rPr>
        <w:t xml:space="preserve"> (Service Contracts)</w:t>
      </w:r>
    </w:p>
    <w:p w14:paraId="21F017EC"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تركز على تقديم خدمات تشغيل وصيانة محددة وفق برنامج زمني، مع استمرار الرقابة المباشرة من الجهة المالكة</w:t>
      </w:r>
      <w:r w:rsidRPr="00D00F3B">
        <w:rPr>
          <w:rFonts w:ascii="Simplified Arabic" w:hAnsi="Simplified Arabic" w:cs="Simplified Arabic" w:hint="cs"/>
        </w:rPr>
        <w:t>.</w:t>
      </w:r>
    </w:p>
    <w:p w14:paraId="2F76CF4E"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t>المرحلة الثالثة: العقود القائمة على الأداء</w:t>
      </w:r>
      <w:r w:rsidRPr="00D00F3B">
        <w:rPr>
          <w:rFonts w:ascii="Simplified Arabic" w:hAnsi="Simplified Arabic" w:cs="Simplified Arabic" w:hint="cs"/>
          <w:b/>
          <w:bCs/>
        </w:rPr>
        <w:t xml:space="preserve"> (Performance-Based Contracts)</w:t>
      </w:r>
    </w:p>
    <w:p w14:paraId="7BFBB2AF"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تعتمد على قياس نتائج الصيانة باستخدام مؤشرات أداء محددة، ويكون المقاول مسؤولًا عن المحافظة على مستوى الأداء المتفق عليه</w:t>
      </w:r>
      <w:r w:rsidRPr="00D00F3B">
        <w:rPr>
          <w:rFonts w:ascii="Simplified Arabic" w:hAnsi="Simplified Arabic" w:cs="Simplified Arabic" w:hint="cs"/>
        </w:rPr>
        <w:t>.</w:t>
      </w:r>
    </w:p>
    <w:p w14:paraId="403765AA"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t>المرحلة الرابعة: العقود الذكية</w:t>
      </w:r>
      <w:r w:rsidRPr="00D00F3B">
        <w:rPr>
          <w:rFonts w:ascii="Simplified Arabic" w:hAnsi="Simplified Arabic" w:cs="Simplified Arabic" w:hint="cs"/>
          <w:b/>
          <w:bCs/>
        </w:rPr>
        <w:t xml:space="preserve"> (Smart Performance Contracts)</w:t>
      </w:r>
    </w:p>
    <w:p w14:paraId="2843F8D6"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تمثل أحدث أشكال العقود، حيث تعتمد على</w:t>
      </w:r>
      <w:r w:rsidRPr="00D00F3B">
        <w:rPr>
          <w:rFonts w:ascii="Simplified Arabic" w:hAnsi="Simplified Arabic" w:cs="Simplified Arabic" w:hint="cs"/>
        </w:rPr>
        <w:t>:</w:t>
      </w:r>
    </w:p>
    <w:p w14:paraId="52ADFE8F" w14:textId="77777777" w:rsidR="00E526B7" w:rsidRPr="00D00F3B" w:rsidRDefault="00E526B7" w:rsidP="00836A28">
      <w:pPr>
        <w:numPr>
          <w:ilvl w:val="0"/>
          <w:numId w:val="50"/>
        </w:numPr>
        <w:bidi/>
        <w:spacing w:after="0"/>
        <w:rPr>
          <w:rFonts w:ascii="Simplified Arabic" w:hAnsi="Simplified Arabic" w:cs="Simplified Arabic"/>
        </w:rPr>
      </w:pPr>
      <w:r w:rsidRPr="00D00F3B">
        <w:rPr>
          <w:rFonts w:ascii="Simplified Arabic" w:hAnsi="Simplified Arabic" w:cs="Simplified Arabic" w:hint="cs"/>
          <w:rtl/>
        </w:rPr>
        <w:t>أنظمة إدارة الأصول</w:t>
      </w:r>
      <w:r w:rsidRPr="00D00F3B">
        <w:rPr>
          <w:rFonts w:ascii="Simplified Arabic" w:hAnsi="Simplified Arabic" w:cs="Simplified Arabic" w:hint="cs"/>
        </w:rPr>
        <w:t xml:space="preserve">. </w:t>
      </w:r>
    </w:p>
    <w:p w14:paraId="780BA576" w14:textId="77777777" w:rsidR="00E526B7" w:rsidRPr="00D00F3B" w:rsidRDefault="00E526B7" w:rsidP="00836A28">
      <w:pPr>
        <w:numPr>
          <w:ilvl w:val="0"/>
          <w:numId w:val="50"/>
        </w:numPr>
        <w:bidi/>
        <w:spacing w:after="0"/>
        <w:rPr>
          <w:rFonts w:ascii="Simplified Arabic" w:hAnsi="Simplified Arabic" w:cs="Simplified Arabic"/>
        </w:rPr>
      </w:pPr>
      <w:r w:rsidRPr="00D00F3B">
        <w:rPr>
          <w:rFonts w:ascii="Simplified Arabic" w:hAnsi="Simplified Arabic" w:cs="Simplified Arabic" w:hint="cs"/>
          <w:rtl/>
        </w:rPr>
        <w:t>أجهزة الاستشعار</w:t>
      </w:r>
      <w:r w:rsidRPr="00D00F3B">
        <w:rPr>
          <w:rFonts w:ascii="Simplified Arabic" w:hAnsi="Simplified Arabic" w:cs="Simplified Arabic" w:hint="cs"/>
        </w:rPr>
        <w:t xml:space="preserve">. </w:t>
      </w:r>
    </w:p>
    <w:p w14:paraId="71D7A72F" w14:textId="77777777" w:rsidR="00E526B7" w:rsidRPr="00D00F3B" w:rsidRDefault="00E526B7" w:rsidP="00836A28">
      <w:pPr>
        <w:numPr>
          <w:ilvl w:val="0"/>
          <w:numId w:val="50"/>
        </w:numPr>
        <w:bidi/>
        <w:spacing w:after="0"/>
        <w:rPr>
          <w:rFonts w:ascii="Simplified Arabic" w:hAnsi="Simplified Arabic" w:cs="Simplified Arabic"/>
        </w:rPr>
      </w:pPr>
      <w:r w:rsidRPr="00D00F3B">
        <w:rPr>
          <w:rFonts w:ascii="Simplified Arabic" w:hAnsi="Simplified Arabic" w:cs="Simplified Arabic" w:hint="cs"/>
          <w:rtl/>
        </w:rPr>
        <w:t>الذكاء الاصطناعي</w:t>
      </w:r>
      <w:r w:rsidRPr="00D00F3B">
        <w:rPr>
          <w:rFonts w:ascii="Simplified Arabic" w:hAnsi="Simplified Arabic" w:cs="Simplified Arabic" w:hint="cs"/>
        </w:rPr>
        <w:t xml:space="preserve">. </w:t>
      </w:r>
    </w:p>
    <w:p w14:paraId="7935B812" w14:textId="77777777" w:rsidR="00E526B7" w:rsidRPr="00D00F3B" w:rsidRDefault="00E526B7" w:rsidP="00836A28">
      <w:pPr>
        <w:numPr>
          <w:ilvl w:val="0"/>
          <w:numId w:val="50"/>
        </w:numPr>
        <w:bidi/>
        <w:spacing w:after="0"/>
        <w:rPr>
          <w:rFonts w:ascii="Simplified Arabic" w:hAnsi="Simplified Arabic" w:cs="Simplified Arabic"/>
        </w:rPr>
      </w:pPr>
      <w:r w:rsidRPr="00D00F3B">
        <w:rPr>
          <w:rFonts w:ascii="Simplified Arabic" w:hAnsi="Simplified Arabic" w:cs="Simplified Arabic" w:hint="cs"/>
          <w:rtl/>
        </w:rPr>
        <w:t>مؤشرات الأداء اللحظية</w:t>
      </w:r>
      <w:r w:rsidRPr="00D00F3B">
        <w:rPr>
          <w:rFonts w:ascii="Simplified Arabic" w:hAnsi="Simplified Arabic" w:cs="Simplified Arabic" w:hint="cs"/>
        </w:rPr>
        <w:t xml:space="preserve">. </w:t>
      </w:r>
    </w:p>
    <w:p w14:paraId="1CE39070" w14:textId="77777777" w:rsidR="00E526B7" w:rsidRPr="00D00F3B" w:rsidRDefault="00E526B7" w:rsidP="00836A28">
      <w:pPr>
        <w:numPr>
          <w:ilvl w:val="0"/>
          <w:numId w:val="50"/>
        </w:numPr>
        <w:bidi/>
        <w:spacing w:after="0"/>
        <w:rPr>
          <w:rFonts w:ascii="Simplified Arabic" w:hAnsi="Simplified Arabic" w:cs="Simplified Arabic"/>
        </w:rPr>
      </w:pPr>
      <w:r w:rsidRPr="00D00F3B">
        <w:rPr>
          <w:rFonts w:ascii="Simplified Arabic" w:hAnsi="Simplified Arabic" w:cs="Simplified Arabic" w:hint="cs"/>
          <w:rtl/>
        </w:rPr>
        <w:t>التحليلات التنبؤية</w:t>
      </w:r>
      <w:r w:rsidRPr="00D00F3B">
        <w:rPr>
          <w:rFonts w:ascii="Simplified Arabic" w:hAnsi="Simplified Arabic" w:cs="Simplified Arabic" w:hint="cs"/>
        </w:rPr>
        <w:t xml:space="preserve">. </w:t>
      </w:r>
    </w:p>
    <w:p w14:paraId="6128E2F1" w14:textId="7D110490" w:rsidR="00AB4652" w:rsidRDefault="00AB4652" w:rsidP="00836A28">
      <w:pPr>
        <w:spacing w:after="0"/>
        <w:rPr>
          <w:rFonts w:ascii="Simplified Arabic" w:hAnsi="Simplified Arabic" w:cs="Simplified Arabic"/>
          <w:rtl/>
        </w:rPr>
      </w:pPr>
      <w:r>
        <w:rPr>
          <w:rFonts w:ascii="Simplified Arabic" w:hAnsi="Simplified Arabic" w:cs="Simplified Arabic"/>
          <w:rtl/>
        </w:rPr>
        <w:br w:type="page"/>
      </w:r>
    </w:p>
    <w:p w14:paraId="568B9A9C" w14:textId="6FF8340D"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جدول</w:t>
      </w:r>
      <w:r w:rsidRPr="00D00F3B">
        <w:rPr>
          <w:rFonts w:ascii="Simplified Arabic" w:hAnsi="Simplified Arabic" w:cs="Simplified Arabic" w:hint="cs"/>
          <w:b/>
          <w:bCs/>
        </w:rPr>
        <w:t xml:space="preserve"> (2-21)</w:t>
      </w:r>
      <w:r w:rsidR="00FE15FD"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تطور عقود الصيانة</w:t>
      </w:r>
    </w:p>
    <w:tbl>
      <w:tblPr>
        <w:tblStyle w:val="ListTable1Light"/>
        <w:tblW w:w="8377" w:type="dxa"/>
        <w:tblLook w:val="04A0" w:firstRow="1" w:lastRow="0" w:firstColumn="1" w:lastColumn="0" w:noHBand="0" w:noVBand="1"/>
      </w:tblPr>
      <w:tblGrid>
        <w:gridCol w:w="1692"/>
        <w:gridCol w:w="2110"/>
        <w:gridCol w:w="2056"/>
        <w:gridCol w:w="2519"/>
      </w:tblGrid>
      <w:tr w:rsidR="00FE15FD" w:rsidRPr="00D00F3B" w14:paraId="618812D8" w14:textId="6C800F52" w:rsidTr="00FE15FD">
        <w:trPr>
          <w:cnfStyle w:val="100000000000" w:firstRow="1" w:lastRow="0" w:firstColumn="0" w:lastColumn="0" w:oddVBand="0" w:evenVBand="0" w:oddHBand="0" w:evenHBand="0" w:firstRowFirstColumn="0" w:firstRowLastColumn="0" w:lastRowFirstColumn="0" w:lastRowLastColumn="0"/>
          <w:trHeight w:val="412"/>
        </w:trPr>
        <w:tc>
          <w:tcPr>
            <w:cnfStyle w:val="001000000000" w:firstRow="0" w:lastRow="0" w:firstColumn="1" w:lastColumn="0" w:oddVBand="0" w:evenVBand="0" w:oddHBand="0" w:evenHBand="0" w:firstRowFirstColumn="0" w:firstRowLastColumn="0" w:lastRowFirstColumn="0" w:lastRowLastColumn="0"/>
            <w:tcW w:w="0" w:type="auto"/>
            <w:hideMark/>
          </w:tcPr>
          <w:p w14:paraId="460A8308" w14:textId="77777777" w:rsidR="00FE15FD" w:rsidRPr="00D00F3B" w:rsidRDefault="00FE15FD" w:rsidP="00836A28">
            <w:pPr>
              <w:bidi/>
              <w:spacing w:line="259" w:lineRule="auto"/>
              <w:rPr>
                <w:rFonts w:ascii="Simplified Arabic" w:hAnsi="Simplified Arabic" w:cs="Simplified Arabic"/>
              </w:rPr>
            </w:pPr>
            <w:r w:rsidRPr="00D00F3B">
              <w:rPr>
                <w:rFonts w:ascii="Simplified Arabic" w:hAnsi="Simplified Arabic" w:cs="Simplified Arabic" w:hint="cs"/>
                <w:rtl/>
              </w:rPr>
              <w:t>أساس الدفع</w:t>
            </w:r>
          </w:p>
        </w:tc>
        <w:tc>
          <w:tcPr>
            <w:tcW w:w="0" w:type="auto"/>
            <w:hideMark/>
          </w:tcPr>
          <w:p w14:paraId="1C51AD57" w14:textId="77777777" w:rsidR="00FE15FD" w:rsidRPr="00D00F3B" w:rsidRDefault="00FE15FD"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مسؤولية المقاول</w:t>
            </w:r>
          </w:p>
        </w:tc>
        <w:tc>
          <w:tcPr>
            <w:tcW w:w="0" w:type="auto"/>
            <w:hideMark/>
          </w:tcPr>
          <w:p w14:paraId="04739782" w14:textId="77777777" w:rsidR="00FE15FD" w:rsidRPr="00D00F3B" w:rsidRDefault="00FE15FD"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أسلوب التقييم</w:t>
            </w:r>
          </w:p>
        </w:tc>
        <w:tc>
          <w:tcPr>
            <w:tcW w:w="0" w:type="auto"/>
          </w:tcPr>
          <w:p w14:paraId="07D8AED5" w14:textId="7E98977F" w:rsidR="00FE15FD" w:rsidRPr="00D00F3B" w:rsidRDefault="00FE15FD"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نوع العقد</w:t>
            </w:r>
          </w:p>
        </w:tc>
      </w:tr>
      <w:tr w:rsidR="00FE15FD" w:rsidRPr="00D00F3B" w14:paraId="5C81033B" w14:textId="1EB7E68A" w:rsidTr="00FE15FD">
        <w:trPr>
          <w:cnfStyle w:val="000000100000" w:firstRow="0" w:lastRow="0" w:firstColumn="0" w:lastColumn="0" w:oddVBand="0" w:evenVBand="0" w:oddHBand="1" w:evenHBand="0" w:firstRowFirstColumn="0" w:firstRowLastColumn="0" w:lastRowFirstColumn="0" w:lastRowLastColumn="0"/>
          <w:trHeight w:val="424"/>
        </w:trPr>
        <w:tc>
          <w:tcPr>
            <w:cnfStyle w:val="001000000000" w:firstRow="0" w:lastRow="0" w:firstColumn="1" w:lastColumn="0" w:oddVBand="0" w:evenVBand="0" w:oddHBand="0" w:evenHBand="0" w:firstRowFirstColumn="0" w:firstRowLastColumn="0" w:lastRowFirstColumn="0" w:lastRowLastColumn="0"/>
            <w:tcW w:w="0" w:type="auto"/>
            <w:hideMark/>
          </w:tcPr>
          <w:p w14:paraId="27A885DD" w14:textId="77777777" w:rsidR="00FE15FD" w:rsidRPr="00D00F3B" w:rsidRDefault="00FE15FD" w:rsidP="00836A28">
            <w:pPr>
              <w:bidi/>
              <w:spacing w:line="259" w:lineRule="auto"/>
              <w:rPr>
                <w:rFonts w:ascii="Simplified Arabic" w:hAnsi="Simplified Arabic" w:cs="Simplified Arabic"/>
              </w:rPr>
            </w:pPr>
            <w:r w:rsidRPr="00D00F3B">
              <w:rPr>
                <w:rFonts w:ascii="Simplified Arabic" w:hAnsi="Simplified Arabic" w:cs="Simplified Arabic" w:hint="cs"/>
                <w:rtl/>
              </w:rPr>
              <w:t>الكميات</w:t>
            </w:r>
          </w:p>
        </w:tc>
        <w:tc>
          <w:tcPr>
            <w:tcW w:w="0" w:type="auto"/>
            <w:hideMark/>
          </w:tcPr>
          <w:p w14:paraId="072444DB" w14:textId="77777777" w:rsidR="00FE15FD" w:rsidRPr="00D00F3B" w:rsidRDefault="00FE15F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تنفيذ الأعمال</w:t>
            </w:r>
          </w:p>
        </w:tc>
        <w:tc>
          <w:tcPr>
            <w:tcW w:w="0" w:type="auto"/>
            <w:hideMark/>
          </w:tcPr>
          <w:p w14:paraId="157249AC" w14:textId="77777777" w:rsidR="00FE15FD" w:rsidRPr="00D00F3B" w:rsidRDefault="00FE15F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الفحص الميداني</w:t>
            </w:r>
          </w:p>
        </w:tc>
        <w:tc>
          <w:tcPr>
            <w:tcW w:w="0" w:type="auto"/>
          </w:tcPr>
          <w:p w14:paraId="101408B6" w14:textId="3EF8EBE2" w:rsidR="00FE15FD" w:rsidRPr="00D00F3B" w:rsidRDefault="00FE15F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العقود التقليدية</w:t>
            </w:r>
          </w:p>
        </w:tc>
      </w:tr>
      <w:tr w:rsidR="00FE15FD" w:rsidRPr="00D00F3B" w14:paraId="1BFD8C6B" w14:textId="6B9EFA04" w:rsidTr="00FE15FD">
        <w:trPr>
          <w:trHeight w:val="412"/>
        </w:trPr>
        <w:tc>
          <w:tcPr>
            <w:cnfStyle w:val="001000000000" w:firstRow="0" w:lastRow="0" w:firstColumn="1" w:lastColumn="0" w:oddVBand="0" w:evenVBand="0" w:oddHBand="0" w:evenHBand="0" w:firstRowFirstColumn="0" w:firstRowLastColumn="0" w:lastRowFirstColumn="0" w:lastRowLastColumn="0"/>
            <w:tcW w:w="0" w:type="auto"/>
            <w:hideMark/>
          </w:tcPr>
          <w:p w14:paraId="488FEDCA" w14:textId="77777777" w:rsidR="00FE15FD" w:rsidRPr="00D00F3B" w:rsidRDefault="00FE15FD" w:rsidP="00836A28">
            <w:pPr>
              <w:bidi/>
              <w:spacing w:line="259" w:lineRule="auto"/>
              <w:rPr>
                <w:rFonts w:ascii="Simplified Arabic" w:hAnsi="Simplified Arabic" w:cs="Simplified Arabic"/>
              </w:rPr>
            </w:pPr>
            <w:r w:rsidRPr="00D00F3B">
              <w:rPr>
                <w:rFonts w:ascii="Simplified Arabic" w:hAnsi="Simplified Arabic" w:cs="Simplified Arabic" w:hint="cs"/>
                <w:rtl/>
              </w:rPr>
              <w:t>الخدمة المقدمة</w:t>
            </w:r>
          </w:p>
        </w:tc>
        <w:tc>
          <w:tcPr>
            <w:tcW w:w="0" w:type="auto"/>
            <w:hideMark/>
          </w:tcPr>
          <w:p w14:paraId="54A241F6" w14:textId="77777777" w:rsidR="00FE15FD" w:rsidRPr="00D00F3B" w:rsidRDefault="00FE15F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التشغيل والصيانة</w:t>
            </w:r>
          </w:p>
        </w:tc>
        <w:tc>
          <w:tcPr>
            <w:tcW w:w="0" w:type="auto"/>
            <w:hideMark/>
          </w:tcPr>
          <w:p w14:paraId="6FC96390" w14:textId="77777777" w:rsidR="00FE15FD" w:rsidRPr="00D00F3B" w:rsidRDefault="00FE15F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تقارير دورية</w:t>
            </w:r>
          </w:p>
        </w:tc>
        <w:tc>
          <w:tcPr>
            <w:tcW w:w="0" w:type="auto"/>
          </w:tcPr>
          <w:p w14:paraId="4CEA6BBB" w14:textId="6E7E039B" w:rsidR="00FE15FD" w:rsidRPr="00D00F3B" w:rsidRDefault="00FE15F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عقود الخدمات</w:t>
            </w:r>
          </w:p>
        </w:tc>
      </w:tr>
      <w:tr w:rsidR="00FE15FD" w:rsidRPr="00D00F3B" w14:paraId="3CAF0874" w14:textId="5833BD93" w:rsidTr="00FE15FD">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0" w:type="auto"/>
            <w:hideMark/>
          </w:tcPr>
          <w:p w14:paraId="56B36212" w14:textId="77777777" w:rsidR="00FE15FD" w:rsidRPr="00D00F3B" w:rsidRDefault="00FE15FD" w:rsidP="00836A28">
            <w:pPr>
              <w:bidi/>
              <w:spacing w:line="259" w:lineRule="auto"/>
              <w:rPr>
                <w:rFonts w:ascii="Simplified Arabic" w:hAnsi="Simplified Arabic" w:cs="Simplified Arabic"/>
              </w:rPr>
            </w:pPr>
            <w:r w:rsidRPr="00D00F3B">
              <w:rPr>
                <w:rFonts w:ascii="Simplified Arabic" w:hAnsi="Simplified Arabic" w:cs="Simplified Arabic" w:hint="cs"/>
                <w:rtl/>
              </w:rPr>
              <w:t>النتائج</w:t>
            </w:r>
          </w:p>
        </w:tc>
        <w:tc>
          <w:tcPr>
            <w:tcW w:w="0" w:type="auto"/>
            <w:hideMark/>
          </w:tcPr>
          <w:p w14:paraId="3AC64181" w14:textId="77777777" w:rsidR="00FE15FD" w:rsidRPr="00D00F3B" w:rsidRDefault="00FE15F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تحقيق مستوى الأداء</w:t>
            </w:r>
          </w:p>
        </w:tc>
        <w:tc>
          <w:tcPr>
            <w:tcW w:w="0" w:type="auto"/>
            <w:hideMark/>
          </w:tcPr>
          <w:p w14:paraId="62CBBA18" w14:textId="77777777" w:rsidR="00FE15FD" w:rsidRPr="00D00F3B" w:rsidRDefault="00FE15FD"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Pr>
              <w:t>KPIs</w:t>
            </w:r>
          </w:p>
        </w:tc>
        <w:tc>
          <w:tcPr>
            <w:tcW w:w="0" w:type="auto"/>
          </w:tcPr>
          <w:p w14:paraId="53FC85AB" w14:textId="735D4E96" w:rsidR="00FE15FD" w:rsidRPr="00D00F3B" w:rsidRDefault="00FE15FD"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العقود القائمة على الأداء</w:t>
            </w:r>
          </w:p>
        </w:tc>
      </w:tr>
      <w:tr w:rsidR="00FE15FD" w:rsidRPr="00D00F3B" w14:paraId="2FB3C887" w14:textId="19A0E616" w:rsidTr="00FE15FD">
        <w:trPr>
          <w:trHeight w:val="412"/>
        </w:trPr>
        <w:tc>
          <w:tcPr>
            <w:cnfStyle w:val="001000000000" w:firstRow="0" w:lastRow="0" w:firstColumn="1" w:lastColumn="0" w:oddVBand="0" w:evenVBand="0" w:oddHBand="0" w:evenHBand="0" w:firstRowFirstColumn="0" w:firstRowLastColumn="0" w:lastRowFirstColumn="0" w:lastRowLastColumn="0"/>
            <w:tcW w:w="0" w:type="auto"/>
            <w:hideMark/>
          </w:tcPr>
          <w:p w14:paraId="499B3677" w14:textId="77777777" w:rsidR="00FE15FD" w:rsidRPr="00D00F3B" w:rsidRDefault="00FE15FD" w:rsidP="00836A28">
            <w:pPr>
              <w:bidi/>
              <w:spacing w:line="259" w:lineRule="auto"/>
              <w:rPr>
                <w:rFonts w:ascii="Simplified Arabic" w:hAnsi="Simplified Arabic" w:cs="Simplified Arabic"/>
              </w:rPr>
            </w:pPr>
            <w:r w:rsidRPr="00D00F3B">
              <w:rPr>
                <w:rFonts w:ascii="Simplified Arabic" w:hAnsi="Simplified Arabic" w:cs="Simplified Arabic" w:hint="cs"/>
                <w:rtl/>
              </w:rPr>
              <w:t>الأداء اللحظي</w:t>
            </w:r>
          </w:p>
        </w:tc>
        <w:tc>
          <w:tcPr>
            <w:tcW w:w="0" w:type="auto"/>
            <w:hideMark/>
          </w:tcPr>
          <w:p w14:paraId="628554EF" w14:textId="77777777" w:rsidR="00FE15FD" w:rsidRPr="00D00F3B" w:rsidRDefault="00FE15F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إدارة الأصل</w:t>
            </w:r>
          </w:p>
        </w:tc>
        <w:tc>
          <w:tcPr>
            <w:tcW w:w="0" w:type="auto"/>
            <w:hideMark/>
          </w:tcPr>
          <w:p w14:paraId="30184FA2" w14:textId="77777777" w:rsidR="00FE15FD" w:rsidRPr="00D00F3B" w:rsidRDefault="00FE15FD"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بيانات رقمية لحظية</w:t>
            </w:r>
          </w:p>
        </w:tc>
        <w:tc>
          <w:tcPr>
            <w:tcW w:w="0" w:type="auto"/>
          </w:tcPr>
          <w:p w14:paraId="4CA7A239" w14:textId="5D9CC54E" w:rsidR="00FE15FD" w:rsidRPr="00D00F3B" w:rsidRDefault="00FE15FD"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العقود الذكية</w:t>
            </w:r>
          </w:p>
        </w:tc>
      </w:tr>
    </w:tbl>
    <w:p w14:paraId="1F20B23F" w14:textId="624A2211" w:rsidR="00E526B7" w:rsidRPr="00D00F3B" w:rsidRDefault="00E526B7" w:rsidP="00836A28">
      <w:pPr>
        <w:bidi/>
        <w:spacing w:after="0"/>
        <w:rPr>
          <w:rFonts w:ascii="Simplified Arabic" w:hAnsi="Simplified Arabic" w:cs="Simplified Arabic"/>
        </w:rPr>
      </w:pPr>
    </w:p>
    <w:p w14:paraId="4462CE23"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Pr>
        <w:t xml:space="preserve">2.11.3 </w:t>
      </w:r>
      <w:r w:rsidRPr="00D00F3B">
        <w:rPr>
          <w:rFonts w:ascii="Simplified Arabic" w:hAnsi="Simplified Arabic" w:cs="Simplified Arabic" w:hint="cs"/>
          <w:b/>
          <w:bCs/>
          <w:rtl/>
        </w:rPr>
        <w:t>المبادئ الأساسية للعقود القائمة على الأداء</w:t>
      </w:r>
    </w:p>
    <w:p w14:paraId="1D8AF7D9"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تعتمد العقود القائمة على الأداء على مجموعة من المبادئ التي تضمن تحقيق أهدافها، ومن أبرزها</w:t>
      </w:r>
      <w:r w:rsidRPr="00D00F3B">
        <w:rPr>
          <w:rFonts w:ascii="Simplified Arabic" w:hAnsi="Simplified Arabic" w:cs="Simplified Arabic" w:hint="cs"/>
        </w:rPr>
        <w:t>:</w:t>
      </w:r>
    </w:p>
    <w:p w14:paraId="7752FF38"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التركيز على النتائج</w:t>
      </w:r>
    </w:p>
    <w:p w14:paraId="4615FACF"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يقاس نجاح العقد بمستوى الأداء الذي تحققه الأصول، وليس بعدد الأعمال المنفذة</w:t>
      </w:r>
      <w:r w:rsidRPr="00D00F3B">
        <w:rPr>
          <w:rFonts w:ascii="Simplified Arabic" w:hAnsi="Simplified Arabic" w:cs="Simplified Arabic" w:hint="cs"/>
        </w:rPr>
        <w:t>.</w:t>
      </w:r>
    </w:p>
    <w:p w14:paraId="43676441"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t>ثانياً: مؤشرات أداء قابلة للقياس</w:t>
      </w:r>
    </w:p>
    <w:p w14:paraId="707DE8C1"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يجب تحديد مؤشرات كمية واضحة يمكن قياسها والتحقق منها، مثل</w:t>
      </w:r>
      <w:r w:rsidRPr="00D00F3B">
        <w:rPr>
          <w:rFonts w:ascii="Simplified Arabic" w:hAnsi="Simplified Arabic" w:cs="Simplified Arabic" w:hint="cs"/>
        </w:rPr>
        <w:t>:</w:t>
      </w:r>
    </w:p>
    <w:p w14:paraId="29571778" w14:textId="77777777" w:rsidR="00E526B7" w:rsidRPr="00D00F3B" w:rsidRDefault="00E526B7" w:rsidP="00836A28">
      <w:pPr>
        <w:numPr>
          <w:ilvl w:val="0"/>
          <w:numId w:val="51"/>
        </w:numPr>
        <w:bidi/>
        <w:spacing w:after="0"/>
        <w:rPr>
          <w:rFonts w:ascii="Simplified Arabic" w:hAnsi="Simplified Arabic" w:cs="Simplified Arabic"/>
        </w:rPr>
      </w:pPr>
      <w:r w:rsidRPr="00D00F3B">
        <w:rPr>
          <w:rFonts w:ascii="Simplified Arabic" w:hAnsi="Simplified Arabic" w:cs="Simplified Arabic" w:hint="cs"/>
          <w:rtl/>
        </w:rPr>
        <w:t>نسبة الجاهزية</w:t>
      </w:r>
      <w:r w:rsidRPr="00D00F3B">
        <w:rPr>
          <w:rFonts w:ascii="Simplified Arabic" w:hAnsi="Simplified Arabic" w:cs="Simplified Arabic" w:hint="cs"/>
        </w:rPr>
        <w:t xml:space="preserve">. </w:t>
      </w:r>
    </w:p>
    <w:p w14:paraId="0D2C2B0B" w14:textId="77777777" w:rsidR="00E526B7" w:rsidRPr="00D00F3B" w:rsidRDefault="00E526B7" w:rsidP="00836A28">
      <w:pPr>
        <w:numPr>
          <w:ilvl w:val="0"/>
          <w:numId w:val="51"/>
        </w:numPr>
        <w:bidi/>
        <w:spacing w:after="0"/>
        <w:rPr>
          <w:rFonts w:ascii="Simplified Arabic" w:hAnsi="Simplified Arabic" w:cs="Simplified Arabic"/>
        </w:rPr>
      </w:pPr>
      <w:r w:rsidRPr="00D00F3B">
        <w:rPr>
          <w:rFonts w:ascii="Simplified Arabic" w:hAnsi="Simplified Arabic" w:cs="Simplified Arabic" w:hint="cs"/>
          <w:rtl/>
        </w:rPr>
        <w:t>زمن الاستجابة</w:t>
      </w:r>
      <w:r w:rsidRPr="00D00F3B">
        <w:rPr>
          <w:rFonts w:ascii="Simplified Arabic" w:hAnsi="Simplified Arabic" w:cs="Simplified Arabic" w:hint="cs"/>
        </w:rPr>
        <w:t xml:space="preserve">. </w:t>
      </w:r>
    </w:p>
    <w:p w14:paraId="727BED4E" w14:textId="77777777" w:rsidR="00E526B7" w:rsidRPr="00D00F3B" w:rsidRDefault="00E526B7" w:rsidP="00836A28">
      <w:pPr>
        <w:numPr>
          <w:ilvl w:val="0"/>
          <w:numId w:val="51"/>
        </w:numPr>
        <w:bidi/>
        <w:spacing w:after="0"/>
        <w:rPr>
          <w:rFonts w:ascii="Simplified Arabic" w:hAnsi="Simplified Arabic" w:cs="Simplified Arabic"/>
        </w:rPr>
      </w:pPr>
      <w:r w:rsidRPr="00D00F3B">
        <w:rPr>
          <w:rFonts w:ascii="Simplified Arabic" w:hAnsi="Simplified Arabic" w:cs="Simplified Arabic" w:hint="cs"/>
          <w:rtl/>
        </w:rPr>
        <w:t>معدل الأعطال</w:t>
      </w:r>
      <w:r w:rsidRPr="00D00F3B">
        <w:rPr>
          <w:rFonts w:ascii="Simplified Arabic" w:hAnsi="Simplified Arabic" w:cs="Simplified Arabic" w:hint="cs"/>
        </w:rPr>
        <w:t xml:space="preserve">. </w:t>
      </w:r>
    </w:p>
    <w:p w14:paraId="174BBEE7" w14:textId="77777777" w:rsidR="00E526B7" w:rsidRPr="00D00F3B" w:rsidRDefault="00E526B7" w:rsidP="00836A28">
      <w:pPr>
        <w:numPr>
          <w:ilvl w:val="0"/>
          <w:numId w:val="51"/>
        </w:numPr>
        <w:bidi/>
        <w:spacing w:after="0"/>
        <w:rPr>
          <w:rFonts w:ascii="Simplified Arabic" w:hAnsi="Simplified Arabic" w:cs="Simplified Arabic"/>
        </w:rPr>
      </w:pPr>
      <w:r w:rsidRPr="00D00F3B">
        <w:rPr>
          <w:rFonts w:ascii="Simplified Arabic" w:hAnsi="Simplified Arabic" w:cs="Simplified Arabic" w:hint="cs"/>
          <w:rtl/>
        </w:rPr>
        <w:t>مستوى جودة الخدمة</w:t>
      </w:r>
      <w:r w:rsidRPr="00D00F3B">
        <w:rPr>
          <w:rFonts w:ascii="Simplified Arabic" w:hAnsi="Simplified Arabic" w:cs="Simplified Arabic" w:hint="cs"/>
        </w:rPr>
        <w:t xml:space="preserve">. </w:t>
      </w:r>
    </w:p>
    <w:p w14:paraId="790ACF9E"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t>ثالثاً: توزيع المخاطر</w:t>
      </w:r>
    </w:p>
    <w:p w14:paraId="2ECBE865"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توزع المخاطر بين الجهة المالكة والمقاول وفقًا لطبيعة كل خطر، بما يحقق العدالة ويحفز على تحسين الأداء</w:t>
      </w:r>
      <w:r w:rsidRPr="00D00F3B">
        <w:rPr>
          <w:rFonts w:ascii="Simplified Arabic" w:hAnsi="Simplified Arabic" w:cs="Simplified Arabic" w:hint="cs"/>
        </w:rPr>
        <w:t>.</w:t>
      </w:r>
    </w:p>
    <w:p w14:paraId="7A3D7C49"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التحسين المستمر</w:t>
      </w:r>
    </w:p>
    <w:p w14:paraId="23D5ED97"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يتضمن العقد آليات للمراجعة الدورية وتحسين الأداء بناءً على نتائج القياس</w:t>
      </w:r>
      <w:r w:rsidRPr="00D00F3B">
        <w:rPr>
          <w:rFonts w:ascii="Simplified Arabic" w:hAnsi="Simplified Arabic" w:cs="Simplified Arabic" w:hint="cs"/>
        </w:rPr>
        <w:t>.</w:t>
      </w:r>
    </w:p>
    <w:p w14:paraId="1BE6E116" w14:textId="77777777" w:rsidR="00E526B7" w:rsidRPr="00D00F3B" w:rsidRDefault="00E526B7" w:rsidP="00836A28">
      <w:pPr>
        <w:bidi/>
        <w:spacing w:after="0"/>
        <w:rPr>
          <w:rFonts w:ascii="Simplified Arabic" w:hAnsi="Simplified Arabic" w:cs="Simplified Arabic"/>
          <w:b/>
          <w:bCs/>
        </w:rPr>
      </w:pPr>
      <w:r w:rsidRPr="00D00F3B">
        <w:rPr>
          <w:rFonts w:ascii="Simplified Arabic" w:hAnsi="Simplified Arabic" w:cs="Simplified Arabic" w:hint="cs"/>
          <w:b/>
          <w:bCs/>
          <w:rtl/>
        </w:rPr>
        <w:t>خامساً: الشفافية والمساءلة</w:t>
      </w:r>
    </w:p>
    <w:p w14:paraId="0355D426" w14:textId="77777777" w:rsidR="00E526B7" w:rsidRPr="00D00F3B" w:rsidRDefault="00E526B7" w:rsidP="00836A28">
      <w:pPr>
        <w:bidi/>
        <w:spacing w:after="0"/>
        <w:rPr>
          <w:rFonts w:ascii="Simplified Arabic" w:hAnsi="Simplified Arabic" w:cs="Simplified Arabic"/>
        </w:rPr>
      </w:pPr>
      <w:r w:rsidRPr="00D00F3B">
        <w:rPr>
          <w:rFonts w:ascii="Simplified Arabic" w:hAnsi="Simplified Arabic" w:cs="Simplified Arabic" w:hint="cs"/>
          <w:rtl/>
        </w:rPr>
        <w:t>تستند جميع عمليات التقييم والدفع إلى بيانات موثقة ومؤشرات أداء معلنة</w:t>
      </w:r>
      <w:r w:rsidRPr="00D00F3B">
        <w:rPr>
          <w:rFonts w:ascii="Simplified Arabic" w:hAnsi="Simplified Arabic" w:cs="Simplified Arabic" w:hint="cs"/>
        </w:rPr>
        <w:t>.</w:t>
      </w:r>
    </w:p>
    <w:p w14:paraId="0EB87067" w14:textId="759EB94B" w:rsidR="00E526B7" w:rsidRDefault="00E526B7" w:rsidP="00836A28">
      <w:pPr>
        <w:bidi/>
        <w:spacing w:after="0"/>
        <w:rPr>
          <w:rFonts w:ascii="Simplified Arabic" w:hAnsi="Simplified Arabic" w:cs="Simplified Arabic"/>
        </w:rPr>
      </w:pPr>
    </w:p>
    <w:p w14:paraId="3DB9477F" w14:textId="77777777" w:rsidR="00AB4652" w:rsidRPr="00D00F3B" w:rsidRDefault="00AB4652" w:rsidP="00836A28">
      <w:pPr>
        <w:bidi/>
        <w:spacing w:after="0"/>
        <w:rPr>
          <w:rFonts w:ascii="Simplified Arabic" w:hAnsi="Simplified Arabic" w:cs="Simplified Arabic"/>
        </w:rPr>
      </w:pPr>
    </w:p>
    <w:p w14:paraId="6B32AA04" w14:textId="6FB0D927" w:rsidR="00E526B7" w:rsidRPr="00D00F3B" w:rsidRDefault="00E526B7" w:rsidP="00836A28">
      <w:pPr>
        <w:bidi/>
        <w:spacing w:after="0"/>
        <w:rPr>
          <w:rFonts w:ascii="Simplified Arabic" w:hAnsi="Simplified Arabic" w:cs="Simplified Arabic"/>
          <w:b/>
          <w:bCs/>
          <w:rtl/>
        </w:rPr>
      </w:pPr>
      <w:r w:rsidRPr="00D00F3B">
        <w:rPr>
          <w:rFonts w:ascii="Simplified Arabic" w:hAnsi="Simplified Arabic" w:cs="Simplified Arabic" w:hint="cs"/>
          <w:b/>
          <w:bCs/>
          <w:rtl/>
        </w:rPr>
        <w:t>شكل</w:t>
      </w:r>
      <w:r w:rsidRPr="00D00F3B">
        <w:rPr>
          <w:rFonts w:ascii="Simplified Arabic" w:hAnsi="Simplified Arabic" w:cs="Simplified Arabic" w:hint="cs"/>
          <w:b/>
          <w:bCs/>
        </w:rPr>
        <w:t xml:space="preserve"> (2-12)</w:t>
      </w:r>
      <w:r w:rsidR="00FE15FD"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فلسفة العقود القائمة على الأداء</w:t>
      </w:r>
    </w:p>
    <w:p w14:paraId="3E9AA421" w14:textId="6E87A041" w:rsidR="00DF0580" w:rsidRPr="00D00F3B" w:rsidRDefault="00FE15FD" w:rsidP="00836A28">
      <w:pPr>
        <w:bidi/>
        <w:spacing w:after="0"/>
        <w:rPr>
          <w:rFonts w:ascii="Simplified Arabic" w:hAnsi="Simplified Arabic" w:cs="Simplified Arabic"/>
        </w:rPr>
      </w:pPr>
      <w:r w:rsidRPr="00D00F3B">
        <w:rPr>
          <w:rFonts w:ascii="Simplified Arabic" w:hAnsi="Simplified Arabic" w:cs="Simplified Arabic" w:hint="cs"/>
          <w:noProof/>
          <w:rtl/>
          <w:lang w:val="ar-SA"/>
        </w:rPr>
        <w:drawing>
          <wp:anchor distT="0" distB="0" distL="114300" distR="114300" simplePos="0" relativeHeight="251682816" behindDoc="1" locked="0" layoutInCell="1" allowOverlap="1" wp14:anchorId="5C04CF77" wp14:editId="308DC089">
            <wp:simplePos x="0" y="0"/>
            <wp:positionH relativeFrom="margin">
              <wp:posOffset>989463</wp:posOffset>
            </wp:positionH>
            <wp:positionV relativeFrom="paragraph">
              <wp:posOffset>43324</wp:posOffset>
            </wp:positionV>
            <wp:extent cx="2981325" cy="1955165"/>
            <wp:effectExtent l="0" t="38100" r="9525" b="45085"/>
            <wp:wrapTight wrapText="bothSides">
              <wp:wrapPolygon edited="0">
                <wp:start x="0" y="-421"/>
                <wp:lineTo x="0" y="20204"/>
                <wp:lineTo x="690" y="21888"/>
                <wp:lineTo x="1242" y="21888"/>
                <wp:lineTo x="1380" y="21888"/>
                <wp:lineTo x="21531" y="19994"/>
                <wp:lineTo x="21531" y="-210"/>
                <wp:lineTo x="2208" y="-421"/>
                <wp:lineTo x="0" y="-421"/>
              </wp:wrapPolygon>
            </wp:wrapTight>
            <wp:docPr id="55056321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14:sizeRelH relativeFrom="margin">
              <wp14:pctWidth>0</wp14:pctWidth>
            </wp14:sizeRelH>
            <wp14:sizeRelV relativeFrom="margin">
              <wp14:pctHeight>0</wp14:pctHeight>
            </wp14:sizeRelV>
          </wp:anchor>
        </w:drawing>
      </w:r>
    </w:p>
    <w:p w14:paraId="3FE000BF" w14:textId="77777777" w:rsidR="00DF0580" w:rsidRPr="00D00F3B" w:rsidRDefault="00DF0580" w:rsidP="00836A28">
      <w:pPr>
        <w:bidi/>
        <w:spacing w:after="0"/>
        <w:rPr>
          <w:rFonts w:ascii="Simplified Arabic" w:hAnsi="Simplified Arabic" w:cs="Simplified Arabic"/>
        </w:rPr>
      </w:pPr>
    </w:p>
    <w:p w14:paraId="24B51D82" w14:textId="77777777" w:rsidR="00DF0580" w:rsidRPr="00D00F3B" w:rsidRDefault="00DF0580" w:rsidP="00836A28">
      <w:pPr>
        <w:bidi/>
        <w:spacing w:after="0"/>
        <w:rPr>
          <w:rFonts w:ascii="Simplified Arabic" w:hAnsi="Simplified Arabic" w:cs="Simplified Arabic"/>
        </w:rPr>
      </w:pPr>
    </w:p>
    <w:p w14:paraId="6A546E86" w14:textId="77777777" w:rsidR="00DF0580" w:rsidRPr="00D00F3B" w:rsidRDefault="00DF0580" w:rsidP="00836A28">
      <w:pPr>
        <w:bidi/>
        <w:spacing w:after="0"/>
        <w:rPr>
          <w:rFonts w:ascii="Simplified Arabic" w:hAnsi="Simplified Arabic" w:cs="Simplified Arabic"/>
        </w:rPr>
      </w:pPr>
    </w:p>
    <w:p w14:paraId="3F6F7705" w14:textId="77777777" w:rsidR="00DF0580" w:rsidRPr="00D00F3B" w:rsidRDefault="00DF0580" w:rsidP="00836A28">
      <w:pPr>
        <w:bidi/>
        <w:spacing w:after="0"/>
        <w:rPr>
          <w:rFonts w:ascii="Simplified Arabic" w:hAnsi="Simplified Arabic" w:cs="Simplified Arabic"/>
        </w:rPr>
      </w:pPr>
    </w:p>
    <w:p w14:paraId="55BEC79E" w14:textId="77777777" w:rsidR="00DF0580" w:rsidRPr="00D00F3B" w:rsidRDefault="00DF0580" w:rsidP="00836A28">
      <w:pPr>
        <w:bidi/>
        <w:spacing w:after="0"/>
        <w:rPr>
          <w:rFonts w:ascii="Simplified Arabic" w:hAnsi="Simplified Arabic" w:cs="Simplified Arabic"/>
        </w:rPr>
      </w:pPr>
    </w:p>
    <w:p w14:paraId="0881BB2E" w14:textId="77777777" w:rsidR="00DF0580" w:rsidRPr="00D00F3B" w:rsidRDefault="00DF0580" w:rsidP="00836A28">
      <w:pPr>
        <w:bidi/>
        <w:spacing w:after="0"/>
        <w:rPr>
          <w:rFonts w:ascii="Simplified Arabic" w:hAnsi="Simplified Arabic" w:cs="Simplified Arabic"/>
          <w:b/>
          <w:bCs/>
        </w:rPr>
      </w:pPr>
    </w:p>
    <w:p w14:paraId="3EB3CAEF" w14:textId="6D153AD0" w:rsidR="00DF0580" w:rsidRPr="00D00F3B" w:rsidRDefault="00E37AF3" w:rsidP="00836A28">
      <w:pPr>
        <w:bidi/>
        <w:spacing w:after="0"/>
        <w:ind w:firstLine="72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 </w:t>
      </w:r>
      <w:r w:rsidR="00DF0580" w:rsidRPr="00D00F3B">
        <w:rPr>
          <w:rFonts w:ascii="Simplified Arabic" w:hAnsi="Simplified Arabic" w:cs="Simplified Arabic" w:hint="cs"/>
          <w:b/>
          <w:bCs/>
          <w:sz w:val="28"/>
          <w:szCs w:val="28"/>
        </w:rPr>
        <w:t xml:space="preserve">2.11.4 </w:t>
      </w:r>
      <w:r w:rsidR="00DF0580" w:rsidRPr="00D00F3B">
        <w:rPr>
          <w:rFonts w:ascii="Simplified Arabic" w:hAnsi="Simplified Arabic" w:cs="Simplified Arabic" w:hint="cs"/>
          <w:b/>
          <w:bCs/>
          <w:sz w:val="28"/>
          <w:szCs w:val="28"/>
          <w:rtl/>
        </w:rPr>
        <w:t>مؤشرات الأداء المستخدمة في عقود الصيانة</w:t>
      </w:r>
    </w:p>
    <w:p w14:paraId="127D0A6B"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تختلف مؤشرات الأداء باختلاف طبيعة المشروع، إلا أن أكثر المؤشرات استخدامًا في مشاريع البنية التحتية تشمل</w:t>
      </w:r>
      <w:r w:rsidRPr="00D00F3B">
        <w:rPr>
          <w:rFonts w:ascii="Simplified Arabic" w:hAnsi="Simplified Arabic" w:cs="Simplified Arabic" w:hint="cs"/>
        </w:rPr>
        <w:t>:</w:t>
      </w:r>
    </w:p>
    <w:p w14:paraId="62056B4F"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أولاً: مؤشرات الجاهزية</w:t>
      </w:r>
    </w:p>
    <w:p w14:paraId="04F297A2" w14:textId="77777777" w:rsidR="00DF0580" w:rsidRPr="00D00F3B" w:rsidRDefault="00DF0580" w:rsidP="00836A28">
      <w:pPr>
        <w:numPr>
          <w:ilvl w:val="0"/>
          <w:numId w:val="52"/>
        </w:numPr>
        <w:bidi/>
        <w:spacing w:after="0"/>
        <w:rPr>
          <w:rFonts w:ascii="Simplified Arabic" w:hAnsi="Simplified Arabic" w:cs="Simplified Arabic"/>
        </w:rPr>
      </w:pPr>
      <w:r w:rsidRPr="00D00F3B">
        <w:rPr>
          <w:rFonts w:ascii="Simplified Arabic" w:hAnsi="Simplified Arabic" w:cs="Simplified Arabic" w:hint="cs"/>
          <w:rtl/>
        </w:rPr>
        <w:t>نسبة جاهزية الأصل</w:t>
      </w:r>
      <w:r w:rsidRPr="00D00F3B">
        <w:rPr>
          <w:rFonts w:ascii="Simplified Arabic" w:hAnsi="Simplified Arabic" w:cs="Simplified Arabic" w:hint="cs"/>
        </w:rPr>
        <w:t xml:space="preserve">. </w:t>
      </w:r>
    </w:p>
    <w:p w14:paraId="69AFE4D6" w14:textId="77777777" w:rsidR="00DF0580" w:rsidRPr="00D00F3B" w:rsidRDefault="00DF0580" w:rsidP="00836A28">
      <w:pPr>
        <w:numPr>
          <w:ilvl w:val="0"/>
          <w:numId w:val="52"/>
        </w:numPr>
        <w:bidi/>
        <w:spacing w:after="0"/>
        <w:rPr>
          <w:rFonts w:ascii="Simplified Arabic" w:hAnsi="Simplified Arabic" w:cs="Simplified Arabic"/>
        </w:rPr>
      </w:pPr>
      <w:r w:rsidRPr="00D00F3B">
        <w:rPr>
          <w:rFonts w:ascii="Simplified Arabic" w:hAnsi="Simplified Arabic" w:cs="Simplified Arabic" w:hint="cs"/>
          <w:rtl/>
        </w:rPr>
        <w:t>نسبة التوافر التشغيلي</w:t>
      </w:r>
      <w:r w:rsidRPr="00D00F3B">
        <w:rPr>
          <w:rFonts w:ascii="Simplified Arabic" w:hAnsi="Simplified Arabic" w:cs="Simplified Arabic" w:hint="cs"/>
        </w:rPr>
        <w:t xml:space="preserve">. </w:t>
      </w:r>
    </w:p>
    <w:p w14:paraId="19FDAF32"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ثانياً: مؤشرات الجودة</w:t>
      </w:r>
    </w:p>
    <w:p w14:paraId="3436E037" w14:textId="77777777" w:rsidR="00DF0580" w:rsidRPr="00D00F3B" w:rsidRDefault="00DF0580" w:rsidP="00836A28">
      <w:pPr>
        <w:numPr>
          <w:ilvl w:val="0"/>
          <w:numId w:val="53"/>
        </w:numPr>
        <w:bidi/>
        <w:spacing w:after="0"/>
        <w:rPr>
          <w:rFonts w:ascii="Simplified Arabic" w:hAnsi="Simplified Arabic" w:cs="Simplified Arabic"/>
        </w:rPr>
      </w:pPr>
      <w:r w:rsidRPr="00D00F3B">
        <w:rPr>
          <w:rFonts w:ascii="Simplified Arabic" w:hAnsi="Simplified Arabic" w:cs="Simplified Arabic" w:hint="cs"/>
          <w:rtl/>
        </w:rPr>
        <w:t>جودة التنفيذ</w:t>
      </w:r>
      <w:r w:rsidRPr="00D00F3B">
        <w:rPr>
          <w:rFonts w:ascii="Simplified Arabic" w:hAnsi="Simplified Arabic" w:cs="Simplified Arabic" w:hint="cs"/>
        </w:rPr>
        <w:t xml:space="preserve">. </w:t>
      </w:r>
    </w:p>
    <w:p w14:paraId="384469A9" w14:textId="77777777" w:rsidR="00DF0580" w:rsidRPr="00D00F3B" w:rsidRDefault="00DF0580" w:rsidP="00836A28">
      <w:pPr>
        <w:numPr>
          <w:ilvl w:val="0"/>
          <w:numId w:val="53"/>
        </w:numPr>
        <w:bidi/>
        <w:spacing w:after="0"/>
        <w:rPr>
          <w:rFonts w:ascii="Simplified Arabic" w:hAnsi="Simplified Arabic" w:cs="Simplified Arabic"/>
        </w:rPr>
      </w:pPr>
      <w:r w:rsidRPr="00D00F3B">
        <w:rPr>
          <w:rFonts w:ascii="Simplified Arabic" w:hAnsi="Simplified Arabic" w:cs="Simplified Arabic" w:hint="cs"/>
          <w:rtl/>
        </w:rPr>
        <w:t>نسبة العيوب المكتشفة</w:t>
      </w:r>
      <w:r w:rsidRPr="00D00F3B">
        <w:rPr>
          <w:rFonts w:ascii="Simplified Arabic" w:hAnsi="Simplified Arabic" w:cs="Simplified Arabic" w:hint="cs"/>
        </w:rPr>
        <w:t xml:space="preserve">. </w:t>
      </w:r>
    </w:p>
    <w:p w14:paraId="33963D68" w14:textId="77777777" w:rsidR="00DF0580" w:rsidRPr="00D00F3B" w:rsidRDefault="00DF0580" w:rsidP="00836A28">
      <w:pPr>
        <w:numPr>
          <w:ilvl w:val="0"/>
          <w:numId w:val="53"/>
        </w:numPr>
        <w:bidi/>
        <w:spacing w:after="0"/>
        <w:rPr>
          <w:rFonts w:ascii="Simplified Arabic" w:hAnsi="Simplified Arabic" w:cs="Simplified Arabic"/>
        </w:rPr>
      </w:pPr>
      <w:r w:rsidRPr="00D00F3B">
        <w:rPr>
          <w:rFonts w:ascii="Simplified Arabic" w:hAnsi="Simplified Arabic" w:cs="Simplified Arabic" w:hint="cs"/>
          <w:rtl/>
        </w:rPr>
        <w:t>معدل إعادة العمل</w:t>
      </w:r>
      <w:r w:rsidRPr="00D00F3B">
        <w:rPr>
          <w:rFonts w:ascii="Simplified Arabic" w:hAnsi="Simplified Arabic" w:cs="Simplified Arabic" w:hint="cs"/>
        </w:rPr>
        <w:t xml:space="preserve">. </w:t>
      </w:r>
    </w:p>
    <w:p w14:paraId="17DE6C62"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ثالثاً: مؤشرات الزمن</w:t>
      </w:r>
    </w:p>
    <w:p w14:paraId="4AF09E67" w14:textId="77777777" w:rsidR="00DF0580" w:rsidRPr="00D00F3B" w:rsidRDefault="00DF0580" w:rsidP="00836A28">
      <w:pPr>
        <w:numPr>
          <w:ilvl w:val="0"/>
          <w:numId w:val="54"/>
        </w:numPr>
        <w:bidi/>
        <w:spacing w:after="0"/>
        <w:rPr>
          <w:rFonts w:ascii="Simplified Arabic" w:hAnsi="Simplified Arabic" w:cs="Simplified Arabic"/>
        </w:rPr>
      </w:pPr>
      <w:r w:rsidRPr="00D00F3B">
        <w:rPr>
          <w:rFonts w:ascii="Simplified Arabic" w:hAnsi="Simplified Arabic" w:cs="Simplified Arabic" w:hint="cs"/>
          <w:rtl/>
        </w:rPr>
        <w:t>زمن الاستجابة</w:t>
      </w:r>
      <w:r w:rsidRPr="00D00F3B">
        <w:rPr>
          <w:rFonts w:ascii="Simplified Arabic" w:hAnsi="Simplified Arabic" w:cs="Simplified Arabic" w:hint="cs"/>
        </w:rPr>
        <w:t xml:space="preserve">. </w:t>
      </w:r>
    </w:p>
    <w:p w14:paraId="0BF9B51B" w14:textId="77777777" w:rsidR="00DF0580" w:rsidRPr="00D00F3B" w:rsidRDefault="00DF0580" w:rsidP="00836A28">
      <w:pPr>
        <w:numPr>
          <w:ilvl w:val="0"/>
          <w:numId w:val="54"/>
        </w:numPr>
        <w:bidi/>
        <w:spacing w:after="0"/>
        <w:rPr>
          <w:rFonts w:ascii="Simplified Arabic" w:hAnsi="Simplified Arabic" w:cs="Simplified Arabic"/>
        </w:rPr>
      </w:pPr>
      <w:r w:rsidRPr="00D00F3B">
        <w:rPr>
          <w:rFonts w:ascii="Simplified Arabic" w:hAnsi="Simplified Arabic" w:cs="Simplified Arabic" w:hint="cs"/>
          <w:rtl/>
        </w:rPr>
        <w:t>زمن إصلاح الأعطال</w:t>
      </w:r>
      <w:r w:rsidRPr="00D00F3B">
        <w:rPr>
          <w:rFonts w:ascii="Simplified Arabic" w:hAnsi="Simplified Arabic" w:cs="Simplified Arabic" w:hint="cs"/>
        </w:rPr>
        <w:t xml:space="preserve">. </w:t>
      </w:r>
    </w:p>
    <w:p w14:paraId="05A57E91" w14:textId="77777777" w:rsidR="00DF0580" w:rsidRPr="00D00F3B" w:rsidRDefault="00DF0580" w:rsidP="00836A28">
      <w:pPr>
        <w:numPr>
          <w:ilvl w:val="0"/>
          <w:numId w:val="54"/>
        </w:numPr>
        <w:bidi/>
        <w:spacing w:after="0"/>
        <w:rPr>
          <w:rFonts w:ascii="Simplified Arabic" w:hAnsi="Simplified Arabic" w:cs="Simplified Arabic"/>
        </w:rPr>
      </w:pPr>
      <w:r w:rsidRPr="00D00F3B">
        <w:rPr>
          <w:rFonts w:ascii="Simplified Arabic" w:hAnsi="Simplified Arabic" w:cs="Simplified Arabic" w:hint="cs"/>
          <w:rtl/>
        </w:rPr>
        <w:t>الالتزام بالبرنامج الزمني</w:t>
      </w:r>
      <w:r w:rsidRPr="00D00F3B">
        <w:rPr>
          <w:rFonts w:ascii="Simplified Arabic" w:hAnsi="Simplified Arabic" w:cs="Simplified Arabic" w:hint="cs"/>
        </w:rPr>
        <w:t xml:space="preserve">. </w:t>
      </w:r>
    </w:p>
    <w:p w14:paraId="2F9FA7B5"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رابعاً: المؤشرات المالية</w:t>
      </w:r>
    </w:p>
    <w:p w14:paraId="1AF1905D" w14:textId="77777777" w:rsidR="00DF0580" w:rsidRPr="00D00F3B" w:rsidRDefault="00DF0580" w:rsidP="00836A28">
      <w:pPr>
        <w:numPr>
          <w:ilvl w:val="0"/>
          <w:numId w:val="55"/>
        </w:numPr>
        <w:bidi/>
        <w:spacing w:after="0"/>
        <w:rPr>
          <w:rFonts w:ascii="Simplified Arabic" w:hAnsi="Simplified Arabic" w:cs="Simplified Arabic"/>
        </w:rPr>
      </w:pPr>
      <w:r w:rsidRPr="00D00F3B">
        <w:rPr>
          <w:rFonts w:ascii="Simplified Arabic" w:hAnsi="Simplified Arabic" w:cs="Simplified Arabic" w:hint="cs"/>
          <w:rtl/>
        </w:rPr>
        <w:t>تكلفة الصيانة</w:t>
      </w:r>
      <w:r w:rsidRPr="00D00F3B">
        <w:rPr>
          <w:rFonts w:ascii="Simplified Arabic" w:hAnsi="Simplified Arabic" w:cs="Simplified Arabic" w:hint="cs"/>
        </w:rPr>
        <w:t xml:space="preserve">. </w:t>
      </w:r>
    </w:p>
    <w:p w14:paraId="403C0FCF" w14:textId="77777777" w:rsidR="00DF0580" w:rsidRPr="00D00F3B" w:rsidRDefault="00DF0580" w:rsidP="00836A28">
      <w:pPr>
        <w:numPr>
          <w:ilvl w:val="0"/>
          <w:numId w:val="55"/>
        </w:numPr>
        <w:bidi/>
        <w:spacing w:after="0"/>
        <w:rPr>
          <w:rFonts w:ascii="Simplified Arabic" w:hAnsi="Simplified Arabic" w:cs="Simplified Arabic"/>
        </w:rPr>
      </w:pPr>
      <w:r w:rsidRPr="00D00F3B">
        <w:rPr>
          <w:rFonts w:ascii="Simplified Arabic" w:hAnsi="Simplified Arabic" w:cs="Simplified Arabic" w:hint="cs"/>
          <w:rtl/>
        </w:rPr>
        <w:t>تكلفة دورة الحياة</w:t>
      </w:r>
      <w:r w:rsidRPr="00D00F3B">
        <w:rPr>
          <w:rFonts w:ascii="Simplified Arabic" w:hAnsi="Simplified Arabic" w:cs="Simplified Arabic" w:hint="cs"/>
        </w:rPr>
        <w:t xml:space="preserve">. </w:t>
      </w:r>
    </w:p>
    <w:p w14:paraId="5B3751BD" w14:textId="77777777" w:rsidR="00DF0580" w:rsidRPr="00D00F3B" w:rsidRDefault="00DF0580" w:rsidP="00836A28">
      <w:pPr>
        <w:numPr>
          <w:ilvl w:val="0"/>
          <w:numId w:val="55"/>
        </w:numPr>
        <w:bidi/>
        <w:spacing w:after="0"/>
        <w:rPr>
          <w:rFonts w:ascii="Simplified Arabic" w:hAnsi="Simplified Arabic" w:cs="Simplified Arabic"/>
        </w:rPr>
      </w:pPr>
      <w:r w:rsidRPr="00D00F3B">
        <w:rPr>
          <w:rFonts w:ascii="Simplified Arabic" w:hAnsi="Simplified Arabic" w:cs="Simplified Arabic" w:hint="cs"/>
          <w:rtl/>
        </w:rPr>
        <w:t>كفاءة استخدام الموارد</w:t>
      </w:r>
      <w:r w:rsidRPr="00D00F3B">
        <w:rPr>
          <w:rFonts w:ascii="Simplified Arabic" w:hAnsi="Simplified Arabic" w:cs="Simplified Arabic" w:hint="cs"/>
        </w:rPr>
        <w:t xml:space="preserve">. </w:t>
      </w:r>
    </w:p>
    <w:p w14:paraId="7A31B129"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خامساً: مؤشرات السلامة</w:t>
      </w:r>
    </w:p>
    <w:p w14:paraId="5F66650F" w14:textId="77777777" w:rsidR="00DF0580" w:rsidRPr="00D00F3B" w:rsidRDefault="00DF0580" w:rsidP="00836A28">
      <w:pPr>
        <w:numPr>
          <w:ilvl w:val="0"/>
          <w:numId w:val="56"/>
        </w:numPr>
        <w:bidi/>
        <w:spacing w:after="0"/>
        <w:rPr>
          <w:rFonts w:ascii="Simplified Arabic" w:hAnsi="Simplified Arabic" w:cs="Simplified Arabic"/>
        </w:rPr>
      </w:pPr>
      <w:r w:rsidRPr="00D00F3B">
        <w:rPr>
          <w:rFonts w:ascii="Simplified Arabic" w:hAnsi="Simplified Arabic" w:cs="Simplified Arabic" w:hint="cs"/>
          <w:rtl/>
        </w:rPr>
        <w:t>معدل الحوادث</w:t>
      </w:r>
      <w:r w:rsidRPr="00D00F3B">
        <w:rPr>
          <w:rFonts w:ascii="Simplified Arabic" w:hAnsi="Simplified Arabic" w:cs="Simplified Arabic" w:hint="cs"/>
        </w:rPr>
        <w:t xml:space="preserve">. </w:t>
      </w:r>
    </w:p>
    <w:p w14:paraId="763FD154" w14:textId="77777777" w:rsidR="00DF0580" w:rsidRPr="00D00F3B" w:rsidRDefault="00DF0580" w:rsidP="00836A28">
      <w:pPr>
        <w:numPr>
          <w:ilvl w:val="0"/>
          <w:numId w:val="56"/>
        </w:numPr>
        <w:bidi/>
        <w:spacing w:after="0"/>
        <w:rPr>
          <w:rFonts w:ascii="Simplified Arabic" w:hAnsi="Simplified Arabic" w:cs="Simplified Arabic"/>
        </w:rPr>
      </w:pPr>
      <w:r w:rsidRPr="00D00F3B">
        <w:rPr>
          <w:rFonts w:ascii="Simplified Arabic" w:hAnsi="Simplified Arabic" w:cs="Simplified Arabic" w:hint="cs"/>
          <w:rtl/>
        </w:rPr>
        <w:t>مستوى الالتزام بمتطلبات السلامة</w:t>
      </w:r>
      <w:r w:rsidRPr="00D00F3B">
        <w:rPr>
          <w:rFonts w:ascii="Simplified Arabic" w:hAnsi="Simplified Arabic" w:cs="Simplified Arabic" w:hint="cs"/>
        </w:rPr>
        <w:t xml:space="preserve">. </w:t>
      </w:r>
    </w:p>
    <w:p w14:paraId="094E7E67" w14:textId="77777777" w:rsidR="00DF0580" w:rsidRPr="00D00F3B" w:rsidRDefault="00DF0580" w:rsidP="00836A28">
      <w:pPr>
        <w:numPr>
          <w:ilvl w:val="0"/>
          <w:numId w:val="56"/>
        </w:numPr>
        <w:bidi/>
        <w:spacing w:after="0"/>
        <w:rPr>
          <w:rFonts w:ascii="Simplified Arabic" w:hAnsi="Simplified Arabic" w:cs="Simplified Arabic"/>
        </w:rPr>
      </w:pPr>
      <w:r w:rsidRPr="00D00F3B">
        <w:rPr>
          <w:rFonts w:ascii="Simplified Arabic" w:hAnsi="Simplified Arabic" w:cs="Simplified Arabic" w:hint="cs"/>
          <w:rtl/>
        </w:rPr>
        <w:t>عدد الملاحظات الحرجة</w:t>
      </w:r>
      <w:r w:rsidRPr="00D00F3B">
        <w:rPr>
          <w:rFonts w:ascii="Simplified Arabic" w:hAnsi="Simplified Arabic" w:cs="Simplified Arabic" w:hint="cs"/>
        </w:rPr>
        <w:t xml:space="preserve">. </w:t>
      </w:r>
    </w:p>
    <w:p w14:paraId="6479721B"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سادساً: مؤشرات رضا المستفيدين</w:t>
      </w:r>
    </w:p>
    <w:p w14:paraId="221B4FCD" w14:textId="77777777" w:rsidR="00DF0580" w:rsidRPr="00D00F3B" w:rsidRDefault="00DF0580" w:rsidP="00836A28">
      <w:pPr>
        <w:numPr>
          <w:ilvl w:val="0"/>
          <w:numId w:val="57"/>
        </w:numPr>
        <w:bidi/>
        <w:spacing w:after="0"/>
        <w:rPr>
          <w:rFonts w:ascii="Simplified Arabic" w:hAnsi="Simplified Arabic" w:cs="Simplified Arabic"/>
        </w:rPr>
      </w:pPr>
      <w:r w:rsidRPr="00D00F3B">
        <w:rPr>
          <w:rFonts w:ascii="Simplified Arabic" w:hAnsi="Simplified Arabic" w:cs="Simplified Arabic" w:hint="cs"/>
          <w:rtl/>
        </w:rPr>
        <w:t>مستوى رضا المستخدمين</w:t>
      </w:r>
      <w:r w:rsidRPr="00D00F3B">
        <w:rPr>
          <w:rFonts w:ascii="Simplified Arabic" w:hAnsi="Simplified Arabic" w:cs="Simplified Arabic" w:hint="cs"/>
        </w:rPr>
        <w:t xml:space="preserve">. </w:t>
      </w:r>
    </w:p>
    <w:p w14:paraId="0CD124B9" w14:textId="77777777" w:rsidR="00DF0580" w:rsidRPr="00D00F3B" w:rsidRDefault="00DF0580" w:rsidP="00836A28">
      <w:pPr>
        <w:numPr>
          <w:ilvl w:val="0"/>
          <w:numId w:val="57"/>
        </w:numPr>
        <w:bidi/>
        <w:spacing w:after="0"/>
        <w:rPr>
          <w:rFonts w:ascii="Simplified Arabic" w:hAnsi="Simplified Arabic" w:cs="Simplified Arabic"/>
        </w:rPr>
      </w:pPr>
      <w:r w:rsidRPr="00D00F3B">
        <w:rPr>
          <w:rFonts w:ascii="Simplified Arabic" w:hAnsi="Simplified Arabic" w:cs="Simplified Arabic" w:hint="cs"/>
          <w:rtl/>
        </w:rPr>
        <w:t>عدد الشكاوى</w:t>
      </w:r>
      <w:r w:rsidRPr="00D00F3B">
        <w:rPr>
          <w:rFonts w:ascii="Simplified Arabic" w:hAnsi="Simplified Arabic" w:cs="Simplified Arabic" w:hint="cs"/>
        </w:rPr>
        <w:t xml:space="preserve">. </w:t>
      </w:r>
    </w:p>
    <w:p w14:paraId="4E7A77FE" w14:textId="77777777" w:rsidR="00DF0580" w:rsidRPr="00D00F3B" w:rsidRDefault="00DF0580" w:rsidP="00836A28">
      <w:pPr>
        <w:numPr>
          <w:ilvl w:val="0"/>
          <w:numId w:val="57"/>
        </w:numPr>
        <w:bidi/>
        <w:spacing w:after="0"/>
        <w:rPr>
          <w:rFonts w:ascii="Simplified Arabic" w:hAnsi="Simplified Arabic" w:cs="Simplified Arabic"/>
        </w:rPr>
      </w:pPr>
      <w:r w:rsidRPr="00D00F3B">
        <w:rPr>
          <w:rFonts w:ascii="Simplified Arabic" w:hAnsi="Simplified Arabic" w:cs="Simplified Arabic" w:hint="cs"/>
          <w:rtl/>
        </w:rPr>
        <w:t>سرعة معالجة البلاغات</w:t>
      </w:r>
      <w:r w:rsidRPr="00D00F3B">
        <w:rPr>
          <w:rFonts w:ascii="Simplified Arabic" w:hAnsi="Simplified Arabic" w:cs="Simplified Arabic" w:hint="cs"/>
        </w:rPr>
        <w:t xml:space="preserve">. </w:t>
      </w:r>
    </w:p>
    <w:p w14:paraId="58C31F7F" w14:textId="7F299FCA"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(2-22)</w:t>
      </w:r>
      <w:r w:rsidR="00FE15FD"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أمثلة لمؤشرات الأداء في عقود الصيانة</w:t>
      </w:r>
    </w:p>
    <w:tbl>
      <w:tblPr>
        <w:tblStyle w:val="ListTable1Light"/>
        <w:tblW w:w="9365" w:type="dxa"/>
        <w:tblLook w:val="04A0" w:firstRow="1" w:lastRow="0" w:firstColumn="1" w:lastColumn="0" w:noHBand="0" w:noVBand="1"/>
      </w:tblPr>
      <w:tblGrid>
        <w:gridCol w:w="3312"/>
        <w:gridCol w:w="2472"/>
        <w:gridCol w:w="3581"/>
      </w:tblGrid>
      <w:tr w:rsidR="009A2E2E" w:rsidRPr="00D00F3B" w14:paraId="731861AE" w14:textId="1E607327" w:rsidTr="009A2E2E">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0" w:type="auto"/>
            <w:hideMark/>
          </w:tcPr>
          <w:p w14:paraId="67DBB76B" w14:textId="77777777" w:rsidR="009A2E2E" w:rsidRPr="00D00F3B" w:rsidRDefault="009A2E2E" w:rsidP="00836A28">
            <w:pPr>
              <w:bidi/>
              <w:spacing w:line="259" w:lineRule="auto"/>
              <w:ind w:firstLine="720"/>
              <w:jc w:val="center"/>
              <w:rPr>
                <w:rFonts w:ascii="Simplified Arabic" w:hAnsi="Simplified Arabic" w:cs="Simplified Arabic"/>
              </w:rPr>
            </w:pPr>
            <w:r w:rsidRPr="00D00F3B">
              <w:rPr>
                <w:rFonts w:ascii="Simplified Arabic" w:hAnsi="Simplified Arabic" w:cs="Simplified Arabic" w:hint="cs"/>
                <w:rtl/>
              </w:rPr>
              <w:t>الهدف</w:t>
            </w:r>
          </w:p>
        </w:tc>
        <w:tc>
          <w:tcPr>
            <w:tcW w:w="0" w:type="auto"/>
          </w:tcPr>
          <w:p w14:paraId="147CB68E" w14:textId="73CF839B" w:rsidR="009A2E2E" w:rsidRPr="00D00F3B" w:rsidRDefault="009A2E2E" w:rsidP="00836A28">
            <w:pPr>
              <w:bidi/>
              <w:ind w:firstLine="7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المجال</w:t>
            </w:r>
          </w:p>
        </w:tc>
        <w:tc>
          <w:tcPr>
            <w:tcW w:w="0" w:type="auto"/>
          </w:tcPr>
          <w:p w14:paraId="752E5E8E" w14:textId="63849BA9" w:rsidR="009A2E2E" w:rsidRPr="00D00F3B" w:rsidRDefault="009A2E2E" w:rsidP="00836A28">
            <w:pPr>
              <w:bidi/>
              <w:ind w:firstLine="720"/>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المؤشر</w:t>
            </w:r>
          </w:p>
        </w:tc>
      </w:tr>
      <w:tr w:rsidR="009A2E2E" w:rsidRPr="00D00F3B" w14:paraId="54400AE1" w14:textId="0EEE610E" w:rsidTr="009A2E2E">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0" w:type="auto"/>
            <w:hideMark/>
          </w:tcPr>
          <w:p w14:paraId="12AEBAC6" w14:textId="77777777" w:rsidR="009A2E2E" w:rsidRPr="00D00F3B" w:rsidRDefault="009A2E2E" w:rsidP="00836A28">
            <w:pPr>
              <w:bidi/>
              <w:spacing w:line="259" w:lineRule="auto"/>
              <w:ind w:firstLine="720"/>
              <w:rPr>
                <w:rFonts w:ascii="Simplified Arabic" w:hAnsi="Simplified Arabic" w:cs="Simplified Arabic"/>
              </w:rPr>
            </w:pPr>
            <w:r w:rsidRPr="00D00F3B">
              <w:rPr>
                <w:rFonts w:ascii="Cambria Math" w:hAnsi="Cambria Math" w:cs="Cambria Math"/>
              </w:rPr>
              <w:t>≥</w:t>
            </w:r>
            <w:r w:rsidRPr="00D00F3B">
              <w:rPr>
                <w:rFonts w:ascii="Simplified Arabic" w:hAnsi="Simplified Arabic" w:cs="Simplified Arabic" w:hint="cs"/>
              </w:rPr>
              <w:t xml:space="preserve"> 98%</w:t>
            </w:r>
          </w:p>
        </w:tc>
        <w:tc>
          <w:tcPr>
            <w:tcW w:w="0" w:type="auto"/>
          </w:tcPr>
          <w:p w14:paraId="76F4A9D2" w14:textId="7AF8D986" w:rsidR="009A2E2E" w:rsidRPr="00D00F3B" w:rsidRDefault="009A2E2E" w:rsidP="00836A28">
            <w:pPr>
              <w:bidi/>
              <w:ind w:firstLine="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التشغيل</w:t>
            </w:r>
          </w:p>
        </w:tc>
        <w:tc>
          <w:tcPr>
            <w:tcW w:w="0" w:type="auto"/>
          </w:tcPr>
          <w:p w14:paraId="6A0E061D" w14:textId="715499FA" w:rsidR="009A2E2E" w:rsidRPr="00D00F3B" w:rsidRDefault="009A2E2E" w:rsidP="00836A28">
            <w:pPr>
              <w:bidi/>
              <w:ind w:firstLine="7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Availability</w:t>
            </w:r>
          </w:p>
        </w:tc>
      </w:tr>
      <w:tr w:rsidR="009A2E2E" w:rsidRPr="00D00F3B" w14:paraId="11474611" w14:textId="370D70EF" w:rsidTr="009A2E2E">
        <w:trPr>
          <w:trHeight w:val="336"/>
        </w:trPr>
        <w:tc>
          <w:tcPr>
            <w:cnfStyle w:val="001000000000" w:firstRow="0" w:lastRow="0" w:firstColumn="1" w:lastColumn="0" w:oddVBand="0" w:evenVBand="0" w:oddHBand="0" w:evenHBand="0" w:firstRowFirstColumn="0" w:firstRowLastColumn="0" w:lastRowFirstColumn="0" w:lastRowLastColumn="0"/>
            <w:tcW w:w="0" w:type="auto"/>
            <w:hideMark/>
          </w:tcPr>
          <w:p w14:paraId="2A18B793" w14:textId="77777777" w:rsidR="009A2E2E" w:rsidRPr="00D00F3B" w:rsidRDefault="009A2E2E" w:rsidP="00836A28">
            <w:pPr>
              <w:bidi/>
              <w:spacing w:line="259" w:lineRule="auto"/>
              <w:ind w:firstLine="720"/>
              <w:rPr>
                <w:rFonts w:ascii="Simplified Arabic" w:hAnsi="Simplified Arabic" w:cs="Simplified Arabic"/>
              </w:rPr>
            </w:pPr>
            <w:r w:rsidRPr="00D00F3B">
              <w:rPr>
                <w:rFonts w:ascii="Simplified Arabic" w:hAnsi="Simplified Arabic" w:cs="Simplified Arabic" w:hint="cs"/>
                <w:rtl/>
              </w:rPr>
              <w:t>زيادة مستمرة</w:t>
            </w:r>
          </w:p>
        </w:tc>
        <w:tc>
          <w:tcPr>
            <w:tcW w:w="0" w:type="auto"/>
          </w:tcPr>
          <w:p w14:paraId="331A2F55" w14:textId="37BDF293" w:rsidR="009A2E2E" w:rsidRPr="00D00F3B" w:rsidRDefault="009A2E2E" w:rsidP="00836A28">
            <w:pPr>
              <w:bidi/>
              <w:ind w:firstLine="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الأعطال</w:t>
            </w:r>
          </w:p>
        </w:tc>
        <w:tc>
          <w:tcPr>
            <w:tcW w:w="0" w:type="auto"/>
          </w:tcPr>
          <w:p w14:paraId="19B257F8" w14:textId="55A40820" w:rsidR="009A2E2E" w:rsidRPr="00D00F3B" w:rsidRDefault="009A2E2E" w:rsidP="00836A28">
            <w:pPr>
              <w:bidi/>
              <w:ind w:firstLine="7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MTBF</w:t>
            </w:r>
          </w:p>
        </w:tc>
      </w:tr>
      <w:tr w:rsidR="009A2E2E" w:rsidRPr="00D00F3B" w14:paraId="3E7D69F7" w14:textId="69E58215" w:rsidTr="009A2E2E">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0" w:type="auto"/>
            <w:hideMark/>
          </w:tcPr>
          <w:p w14:paraId="0B7FBCDF" w14:textId="77777777" w:rsidR="009A2E2E" w:rsidRPr="00D00F3B" w:rsidRDefault="009A2E2E" w:rsidP="00836A28">
            <w:pPr>
              <w:bidi/>
              <w:spacing w:line="259" w:lineRule="auto"/>
              <w:ind w:firstLine="720"/>
              <w:rPr>
                <w:rFonts w:ascii="Simplified Arabic" w:hAnsi="Simplified Arabic" w:cs="Simplified Arabic"/>
              </w:rPr>
            </w:pPr>
            <w:r w:rsidRPr="00D00F3B">
              <w:rPr>
                <w:rFonts w:ascii="Simplified Arabic" w:hAnsi="Simplified Arabic" w:cs="Simplified Arabic" w:hint="cs"/>
                <w:rtl/>
              </w:rPr>
              <w:t>أقل من الزمن المستهدف</w:t>
            </w:r>
          </w:p>
        </w:tc>
        <w:tc>
          <w:tcPr>
            <w:tcW w:w="0" w:type="auto"/>
          </w:tcPr>
          <w:p w14:paraId="40735DA2" w14:textId="0D0FC5DA" w:rsidR="009A2E2E" w:rsidRPr="00D00F3B" w:rsidRDefault="009A2E2E" w:rsidP="00836A28">
            <w:pPr>
              <w:bidi/>
              <w:ind w:firstLine="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الإصلاح</w:t>
            </w:r>
          </w:p>
        </w:tc>
        <w:tc>
          <w:tcPr>
            <w:tcW w:w="0" w:type="auto"/>
          </w:tcPr>
          <w:p w14:paraId="24BC5A4A" w14:textId="10D89AA8" w:rsidR="009A2E2E" w:rsidRPr="00D00F3B" w:rsidRDefault="009A2E2E" w:rsidP="00836A28">
            <w:pPr>
              <w:bidi/>
              <w:ind w:firstLine="7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MTTR</w:t>
            </w:r>
          </w:p>
        </w:tc>
      </w:tr>
      <w:tr w:rsidR="009A2E2E" w:rsidRPr="00D00F3B" w14:paraId="325065E8" w14:textId="68E0899E" w:rsidTr="009A2E2E">
        <w:trPr>
          <w:trHeight w:val="345"/>
        </w:trPr>
        <w:tc>
          <w:tcPr>
            <w:cnfStyle w:val="001000000000" w:firstRow="0" w:lastRow="0" w:firstColumn="1" w:lastColumn="0" w:oddVBand="0" w:evenVBand="0" w:oddHBand="0" w:evenHBand="0" w:firstRowFirstColumn="0" w:firstRowLastColumn="0" w:lastRowFirstColumn="0" w:lastRowLastColumn="0"/>
            <w:tcW w:w="0" w:type="auto"/>
            <w:hideMark/>
          </w:tcPr>
          <w:p w14:paraId="13C2C6C6" w14:textId="77777777" w:rsidR="009A2E2E" w:rsidRPr="00D00F3B" w:rsidRDefault="009A2E2E" w:rsidP="00836A28">
            <w:pPr>
              <w:bidi/>
              <w:spacing w:line="259" w:lineRule="auto"/>
              <w:ind w:firstLine="720"/>
              <w:rPr>
                <w:rFonts w:ascii="Simplified Arabic" w:hAnsi="Simplified Arabic" w:cs="Simplified Arabic"/>
              </w:rPr>
            </w:pPr>
            <w:r w:rsidRPr="00D00F3B">
              <w:rPr>
                <w:rFonts w:ascii="Cambria Math" w:hAnsi="Cambria Math" w:cs="Cambria Math"/>
              </w:rPr>
              <w:t>≥</w:t>
            </w:r>
            <w:r w:rsidRPr="00D00F3B">
              <w:rPr>
                <w:rFonts w:ascii="Simplified Arabic" w:hAnsi="Simplified Arabic" w:cs="Simplified Arabic" w:hint="cs"/>
              </w:rPr>
              <w:t xml:space="preserve"> 95%</w:t>
            </w:r>
          </w:p>
        </w:tc>
        <w:tc>
          <w:tcPr>
            <w:tcW w:w="0" w:type="auto"/>
          </w:tcPr>
          <w:p w14:paraId="253C0A7B" w14:textId="3125E482" w:rsidR="009A2E2E" w:rsidRPr="00D00F3B" w:rsidRDefault="009A2E2E" w:rsidP="00836A28">
            <w:pPr>
              <w:bidi/>
              <w:ind w:firstLine="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الصيانة الوقائية</w:t>
            </w:r>
          </w:p>
        </w:tc>
        <w:tc>
          <w:tcPr>
            <w:tcW w:w="0" w:type="auto"/>
          </w:tcPr>
          <w:p w14:paraId="090C7035" w14:textId="60B1C924" w:rsidR="009A2E2E" w:rsidRPr="00D00F3B" w:rsidRDefault="009A2E2E" w:rsidP="00836A28">
            <w:pPr>
              <w:bidi/>
              <w:ind w:firstLine="7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PM Compliance</w:t>
            </w:r>
          </w:p>
        </w:tc>
      </w:tr>
      <w:tr w:rsidR="009A2E2E" w:rsidRPr="00D00F3B" w14:paraId="1B7B7245" w14:textId="3D3953C2" w:rsidTr="009A2E2E">
        <w:trPr>
          <w:cnfStyle w:val="000000100000" w:firstRow="0" w:lastRow="0" w:firstColumn="0" w:lastColumn="0" w:oddVBand="0" w:evenVBand="0" w:oddHBand="1" w:evenHBand="0" w:firstRowFirstColumn="0" w:firstRowLastColumn="0" w:lastRowFirstColumn="0" w:lastRowLastColumn="0"/>
          <w:trHeight w:val="336"/>
        </w:trPr>
        <w:tc>
          <w:tcPr>
            <w:cnfStyle w:val="001000000000" w:firstRow="0" w:lastRow="0" w:firstColumn="1" w:lastColumn="0" w:oddVBand="0" w:evenVBand="0" w:oddHBand="0" w:evenHBand="0" w:firstRowFirstColumn="0" w:firstRowLastColumn="0" w:lastRowFirstColumn="0" w:lastRowLastColumn="0"/>
            <w:tcW w:w="0" w:type="auto"/>
            <w:hideMark/>
          </w:tcPr>
          <w:p w14:paraId="716A70EF" w14:textId="77777777" w:rsidR="009A2E2E" w:rsidRPr="00D00F3B" w:rsidRDefault="009A2E2E" w:rsidP="00836A28">
            <w:pPr>
              <w:bidi/>
              <w:spacing w:line="259" w:lineRule="auto"/>
              <w:ind w:firstLine="720"/>
              <w:rPr>
                <w:rFonts w:ascii="Simplified Arabic" w:hAnsi="Simplified Arabic" w:cs="Simplified Arabic"/>
              </w:rPr>
            </w:pPr>
            <w:r w:rsidRPr="00D00F3B">
              <w:rPr>
                <w:rFonts w:ascii="Simplified Arabic" w:hAnsi="Simplified Arabic" w:cs="Simplified Arabic" w:hint="cs"/>
                <w:rtl/>
              </w:rPr>
              <w:t>أقل من 2</w:t>
            </w:r>
            <w:r w:rsidRPr="00D00F3B">
              <w:rPr>
                <w:rFonts w:ascii="Simplified Arabic" w:hAnsi="Simplified Arabic" w:cs="Simplified Arabic" w:hint="cs"/>
              </w:rPr>
              <w:t>%</w:t>
            </w:r>
          </w:p>
        </w:tc>
        <w:tc>
          <w:tcPr>
            <w:tcW w:w="0" w:type="auto"/>
          </w:tcPr>
          <w:p w14:paraId="1D8EE10E" w14:textId="15BC1E6E" w:rsidR="009A2E2E" w:rsidRPr="00D00F3B" w:rsidRDefault="009A2E2E" w:rsidP="00836A28">
            <w:pPr>
              <w:bidi/>
              <w:ind w:firstLine="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الجودة</w:t>
            </w:r>
          </w:p>
        </w:tc>
        <w:tc>
          <w:tcPr>
            <w:tcW w:w="0" w:type="auto"/>
          </w:tcPr>
          <w:p w14:paraId="5B4EFD49" w14:textId="1F7E4711" w:rsidR="009A2E2E" w:rsidRPr="00D00F3B" w:rsidRDefault="009A2E2E" w:rsidP="00836A28">
            <w:pPr>
              <w:bidi/>
              <w:ind w:firstLine="720"/>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Defect Rate</w:t>
            </w:r>
          </w:p>
        </w:tc>
      </w:tr>
      <w:tr w:rsidR="009A2E2E" w:rsidRPr="00D00F3B" w14:paraId="7A455B1F" w14:textId="0057C220" w:rsidTr="009A2E2E">
        <w:trPr>
          <w:trHeight w:val="327"/>
        </w:trPr>
        <w:tc>
          <w:tcPr>
            <w:cnfStyle w:val="001000000000" w:firstRow="0" w:lastRow="0" w:firstColumn="1" w:lastColumn="0" w:oddVBand="0" w:evenVBand="0" w:oddHBand="0" w:evenHBand="0" w:firstRowFirstColumn="0" w:firstRowLastColumn="0" w:lastRowFirstColumn="0" w:lastRowLastColumn="0"/>
            <w:tcW w:w="0" w:type="auto"/>
            <w:hideMark/>
          </w:tcPr>
          <w:p w14:paraId="5BFC5492" w14:textId="77777777" w:rsidR="009A2E2E" w:rsidRPr="00D00F3B" w:rsidRDefault="009A2E2E" w:rsidP="00836A28">
            <w:pPr>
              <w:bidi/>
              <w:spacing w:line="259" w:lineRule="auto"/>
              <w:ind w:firstLine="720"/>
              <w:rPr>
                <w:rFonts w:ascii="Simplified Arabic" w:hAnsi="Simplified Arabic" w:cs="Simplified Arabic"/>
              </w:rPr>
            </w:pPr>
            <w:r w:rsidRPr="00D00F3B">
              <w:rPr>
                <w:rFonts w:ascii="Cambria Math" w:hAnsi="Cambria Math" w:cs="Cambria Math"/>
              </w:rPr>
              <w:t>≥</w:t>
            </w:r>
            <w:r w:rsidRPr="00D00F3B">
              <w:rPr>
                <w:rFonts w:ascii="Simplified Arabic" w:hAnsi="Simplified Arabic" w:cs="Simplified Arabic" w:hint="cs"/>
              </w:rPr>
              <w:t xml:space="preserve"> 90%</w:t>
            </w:r>
          </w:p>
        </w:tc>
        <w:tc>
          <w:tcPr>
            <w:tcW w:w="0" w:type="auto"/>
          </w:tcPr>
          <w:p w14:paraId="34FEA97D" w14:textId="6CE81536" w:rsidR="009A2E2E" w:rsidRPr="00D00F3B" w:rsidRDefault="009A2E2E" w:rsidP="00836A28">
            <w:pPr>
              <w:bidi/>
              <w:ind w:firstLine="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العملاء</w:t>
            </w:r>
          </w:p>
        </w:tc>
        <w:tc>
          <w:tcPr>
            <w:tcW w:w="0" w:type="auto"/>
          </w:tcPr>
          <w:p w14:paraId="41BEE89E" w14:textId="4A791A9C" w:rsidR="009A2E2E" w:rsidRPr="00D00F3B" w:rsidRDefault="009A2E2E" w:rsidP="00836A28">
            <w:pPr>
              <w:bidi/>
              <w:ind w:firstLine="720"/>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Customer Satisfaction</w:t>
            </w:r>
          </w:p>
        </w:tc>
      </w:tr>
    </w:tbl>
    <w:p w14:paraId="15C7A399" w14:textId="77777777" w:rsidR="00595ED1" w:rsidRDefault="00595ED1" w:rsidP="00836A28">
      <w:pPr>
        <w:bidi/>
        <w:spacing w:after="0"/>
        <w:ind w:firstLine="720"/>
        <w:rPr>
          <w:rFonts w:ascii="Simplified Arabic" w:hAnsi="Simplified Arabic" w:cs="Simplified Arabic"/>
          <w:b/>
          <w:bCs/>
          <w:sz w:val="24"/>
          <w:szCs w:val="24"/>
          <w:rtl/>
        </w:rPr>
      </w:pPr>
    </w:p>
    <w:p w14:paraId="2A2FF964" w14:textId="7CE91B42" w:rsidR="00DF0580" w:rsidRPr="00D00F3B" w:rsidRDefault="00FE15FD" w:rsidP="00595ED1">
      <w:pPr>
        <w:bidi/>
        <w:spacing w:after="0"/>
        <w:ind w:firstLine="720"/>
        <w:rPr>
          <w:rFonts w:ascii="Simplified Arabic" w:hAnsi="Simplified Arabic" w:cs="Simplified Arabic"/>
          <w:b/>
          <w:bCs/>
          <w:sz w:val="28"/>
          <w:szCs w:val="28"/>
        </w:rPr>
      </w:pPr>
      <w:r w:rsidRPr="00D00F3B">
        <w:rPr>
          <w:rFonts w:ascii="Simplified Arabic" w:hAnsi="Simplified Arabic" w:cs="Simplified Arabic" w:hint="cs"/>
          <w:b/>
          <w:bCs/>
          <w:sz w:val="24"/>
          <w:szCs w:val="24"/>
          <w:rtl/>
        </w:rPr>
        <w:lastRenderedPageBreak/>
        <w:t xml:space="preserve"> </w:t>
      </w:r>
      <w:r w:rsidR="00E37AF3" w:rsidRPr="00D00F3B">
        <w:rPr>
          <w:rFonts w:ascii="Simplified Arabic" w:hAnsi="Simplified Arabic" w:cs="Simplified Arabic" w:hint="cs"/>
          <w:b/>
          <w:bCs/>
          <w:sz w:val="28"/>
          <w:szCs w:val="28"/>
        </w:rPr>
        <w:t xml:space="preserve">2.11.5 </w:t>
      </w:r>
      <w:r w:rsidR="00E37AF3" w:rsidRPr="00D00F3B">
        <w:rPr>
          <w:rFonts w:ascii="Simplified Arabic" w:hAnsi="Simplified Arabic" w:cs="Simplified Arabic" w:hint="cs"/>
          <w:b/>
          <w:bCs/>
          <w:sz w:val="28"/>
          <w:szCs w:val="28"/>
          <w:rtl/>
        </w:rPr>
        <w:t>مزايا</w:t>
      </w:r>
      <w:r w:rsidR="00DF0580" w:rsidRPr="00D00F3B">
        <w:rPr>
          <w:rFonts w:ascii="Simplified Arabic" w:hAnsi="Simplified Arabic" w:cs="Simplified Arabic" w:hint="cs"/>
          <w:b/>
          <w:bCs/>
          <w:sz w:val="28"/>
          <w:szCs w:val="28"/>
          <w:rtl/>
        </w:rPr>
        <w:t xml:space="preserve"> العقود القائمة على الأداء</w:t>
      </w:r>
    </w:p>
    <w:p w14:paraId="0D7F3A50"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أثبتت التجارب الدولية أن تطبيق هذا النوع من العقود يحقق العديد من الفوائد، منها</w:t>
      </w:r>
      <w:r w:rsidRPr="00D00F3B">
        <w:rPr>
          <w:rFonts w:ascii="Simplified Arabic" w:hAnsi="Simplified Arabic" w:cs="Simplified Arabic" w:hint="cs"/>
        </w:rPr>
        <w:t>:</w:t>
      </w:r>
    </w:p>
    <w:p w14:paraId="64ECBF64" w14:textId="77777777" w:rsidR="00DF0580" w:rsidRPr="00D00F3B" w:rsidRDefault="00DF0580" w:rsidP="00836A28">
      <w:pPr>
        <w:numPr>
          <w:ilvl w:val="0"/>
          <w:numId w:val="58"/>
        </w:numPr>
        <w:bidi/>
        <w:spacing w:after="0"/>
        <w:rPr>
          <w:rFonts w:ascii="Simplified Arabic" w:hAnsi="Simplified Arabic" w:cs="Simplified Arabic"/>
        </w:rPr>
      </w:pPr>
      <w:r w:rsidRPr="00D00F3B">
        <w:rPr>
          <w:rFonts w:ascii="Simplified Arabic" w:hAnsi="Simplified Arabic" w:cs="Simplified Arabic" w:hint="cs"/>
          <w:rtl/>
        </w:rPr>
        <w:t>رفع جودة الخدمات</w:t>
      </w:r>
      <w:r w:rsidRPr="00D00F3B">
        <w:rPr>
          <w:rFonts w:ascii="Simplified Arabic" w:hAnsi="Simplified Arabic" w:cs="Simplified Arabic" w:hint="cs"/>
        </w:rPr>
        <w:t xml:space="preserve">. </w:t>
      </w:r>
    </w:p>
    <w:p w14:paraId="69773F3C" w14:textId="77777777" w:rsidR="00DF0580" w:rsidRPr="00D00F3B" w:rsidRDefault="00DF0580" w:rsidP="00836A28">
      <w:pPr>
        <w:numPr>
          <w:ilvl w:val="0"/>
          <w:numId w:val="58"/>
        </w:numPr>
        <w:bidi/>
        <w:spacing w:after="0"/>
        <w:rPr>
          <w:rFonts w:ascii="Simplified Arabic" w:hAnsi="Simplified Arabic" w:cs="Simplified Arabic"/>
        </w:rPr>
      </w:pPr>
      <w:r w:rsidRPr="00D00F3B">
        <w:rPr>
          <w:rFonts w:ascii="Simplified Arabic" w:hAnsi="Simplified Arabic" w:cs="Simplified Arabic" w:hint="cs"/>
          <w:rtl/>
        </w:rPr>
        <w:t>تحسين استدامة الأصول</w:t>
      </w:r>
      <w:r w:rsidRPr="00D00F3B">
        <w:rPr>
          <w:rFonts w:ascii="Simplified Arabic" w:hAnsi="Simplified Arabic" w:cs="Simplified Arabic" w:hint="cs"/>
        </w:rPr>
        <w:t xml:space="preserve">. </w:t>
      </w:r>
    </w:p>
    <w:p w14:paraId="1EC1CDD2" w14:textId="77777777" w:rsidR="00DF0580" w:rsidRPr="00D00F3B" w:rsidRDefault="00DF0580" w:rsidP="00836A28">
      <w:pPr>
        <w:numPr>
          <w:ilvl w:val="0"/>
          <w:numId w:val="58"/>
        </w:numPr>
        <w:bidi/>
        <w:spacing w:after="0"/>
        <w:rPr>
          <w:rFonts w:ascii="Simplified Arabic" w:hAnsi="Simplified Arabic" w:cs="Simplified Arabic"/>
        </w:rPr>
      </w:pPr>
      <w:r w:rsidRPr="00D00F3B">
        <w:rPr>
          <w:rFonts w:ascii="Simplified Arabic" w:hAnsi="Simplified Arabic" w:cs="Simplified Arabic" w:hint="cs"/>
          <w:rtl/>
        </w:rPr>
        <w:t>تقليل تكلفة دورة الحياة</w:t>
      </w:r>
      <w:r w:rsidRPr="00D00F3B">
        <w:rPr>
          <w:rFonts w:ascii="Simplified Arabic" w:hAnsi="Simplified Arabic" w:cs="Simplified Arabic" w:hint="cs"/>
        </w:rPr>
        <w:t xml:space="preserve">. </w:t>
      </w:r>
    </w:p>
    <w:p w14:paraId="0C01AFC8" w14:textId="77777777" w:rsidR="00DF0580" w:rsidRPr="00D00F3B" w:rsidRDefault="00DF0580" w:rsidP="00836A28">
      <w:pPr>
        <w:numPr>
          <w:ilvl w:val="0"/>
          <w:numId w:val="58"/>
        </w:numPr>
        <w:bidi/>
        <w:spacing w:after="0"/>
        <w:rPr>
          <w:rFonts w:ascii="Simplified Arabic" w:hAnsi="Simplified Arabic" w:cs="Simplified Arabic"/>
        </w:rPr>
      </w:pPr>
      <w:r w:rsidRPr="00D00F3B">
        <w:rPr>
          <w:rFonts w:ascii="Simplified Arabic" w:hAnsi="Simplified Arabic" w:cs="Simplified Arabic" w:hint="cs"/>
          <w:rtl/>
        </w:rPr>
        <w:t>تعزيز الابتكار لدى المقاول</w:t>
      </w:r>
      <w:r w:rsidRPr="00D00F3B">
        <w:rPr>
          <w:rFonts w:ascii="Simplified Arabic" w:hAnsi="Simplified Arabic" w:cs="Simplified Arabic" w:hint="cs"/>
        </w:rPr>
        <w:t xml:space="preserve">. </w:t>
      </w:r>
    </w:p>
    <w:p w14:paraId="37C151DD" w14:textId="77777777" w:rsidR="00DF0580" w:rsidRPr="00D00F3B" w:rsidRDefault="00DF0580" w:rsidP="00836A28">
      <w:pPr>
        <w:numPr>
          <w:ilvl w:val="0"/>
          <w:numId w:val="58"/>
        </w:numPr>
        <w:bidi/>
        <w:spacing w:after="0"/>
        <w:rPr>
          <w:rFonts w:ascii="Simplified Arabic" w:hAnsi="Simplified Arabic" w:cs="Simplified Arabic"/>
        </w:rPr>
      </w:pPr>
      <w:r w:rsidRPr="00D00F3B">
        <w:rPr>
          <w:rFonts w:ascii="Simplified Arabic" w:hAnsi="Simplified Arabic" w:cs="Simplified Arabic" w:hint="cs"/>
          <w:rtl/>
        </w:rPr>
        <w:t>تحسين إدارة المخاطر</w:t>
      </w:r>
      <w:r w:rsidRPr="00D00F3B">
        <w:rPr>
          <w:rFonts w:ascii="Simplified Arabic" w:hAnsi="Simplified Arabic" w:cs="Simplified Arabic" w:hint="cs"/>
        </w:rPr>
        <w:t xml:space="preserve">. </w:t>
      </w:r>
    </w:p>
    <w:p w14:paraId="0E6E6CB2" w14:textId="77777777" w:rsidR="00DF0580" w:rsidRPr="00D00F3B" w:rsidRDefault="00DF0580" w:rsidP="00836A28">
      <w:pPr>
        <w:numPr>
          <w:ilvl w:val="0"/>
          <w:numId w:val="58"/>
        </w:numPr>
        <w:bidi/>
        <w:spacing w:after="0"/>
        <w:rPr>
          <w:rFonts w:ascii="Simplified Arabic" w:hAnsi="Simplified Arabic" w:cs="Simplified Arabic"/>
        </w:rPr>
      </w:pPr>
      <w:r w:rsidRPr="00D00F3B">
        <w:rPr>
          <w:rFonts w:ascii="Simplified Arabic" w:hAnsi="Simplified Arabic" w:cs="Simplified Arabic" w:hint="cs"/>
          <w:rtl/>
        </w:rPr>
        <w:t>رفع مستوى الشفافية</w:t>
      </w:r>
      <w:r w:rsidRPr="00D00F3B">
        <w:rPr>
          <w:rFonts w:ascii="Simplified Arabic" w:hAnsi="Simplified Arabic" w:cs="Simplified Arabic" w:hint="cs"/>
        </w:rPr>
        <w:t xml:space="preserve">. </w:t>
      </w:r>
    </w:p>
    <w:p w14:paraId="3D4CA13C" w14:textId="77777777" w:rsidR="00DF0580" w:rsidRPr="00D00F3B" w:rsidRDefault="00DF0580" w:rsidP="00836A28">
      <w:pPr>
        <w:numPr>
          <w:ilvl w:val="0"/>
          <w:numId w:val="58"/>
        </w:numPr>
        <w:bidi/>
        <w:spacing w:after="0"/>
        <w:rPr>
          <w:rFonts w:ascii="Simplified Arabic" w:hAnsi="Simplified Arabic" w:cs="Simplified Arabic"/>
        </w:rPr>
      </w:pPr>
      <w:r w:rsidRPr="00D00F3B">
        <w:rPr>
          <w:rFonts w:ascii="Simplified Arabic" w:hAnsi="Simplified Arabic" w:cs="Simplified Arabic" w:hint="cs"/>
          <w:rtl/>
        </w:rPr>
        <w:t>تحسين كفاءة الإنفاق الحكومي</w:t>
      </w:r>
      <w:r w:rsidRPr="00D00F3B">
        <w:rPr>
          <w:rFonts w:ascii="Simplified Arabic" w:hAnsi="Simplified Arabic" w:cs="Simplified Arabic" w:hint="cs"/>
        </w:rPr>
        <w:t xml:space="preserve">. </w:t>
      </w:r>
    </w:p>
    <w:p w14:paraId="3FD259F5" w14:textId="77777777" w:rsidR="00DF0580" w:rsidRPr="00D00F3B" w:rsidRDefault="00DF0580" w:rsidP="00836A28">
      <w:pPr>
        <w:numPr>
          <w:ilvl w:val="0"/>
          <w:numId w:val="58"/>
        </w:numPr>
        <w:bidi/>
        <w:spacing w:after="0"/>
        <w:rPr>
          <w:rFonts w:ascii="Simplified Arabic" w:hAnsi="Simplified Arabic" w:cs="Simplified Arabic"/>
        </w:rPr>
      </w:pPr>
      <w:r w:rsidRPr="00D00F3B">
        <w:rPr>
          <w:rFonts w:ascii="Simplified Arabic" w:hAnsi="Simplified Arabic" w:cs="Simplified Arabic" w:hint="cs"/>
          <w:rtl/>
        </w:rPr>
        <w:t>تعزيز المساءلة</w:t>
      </w:r>
      <w:r w:rsidRPr="00D00F3B">
        <w:rPr>
          <w:rFonts w:ascii="Simplified Arabic" w:hAnsi="Simplified Arabic" w:cs="Simplified Arabic" w:hint="cs"/>
        </w:rPr>
        <w:t xml:space="preserve">. </w:t>
      </w:r>
    </w:p>
    <w:p w14:paraId="03D1D9B5" w14:textId="77777777" w:rsidR="00DF0580" w:rsidRPr="00D00F3B" w:rsidRDefault="00DF0580" w:rsidP="00836A28">
      <w:pPr>
        <w:numPr>
          <w:ilvl w:val="0"/>
          <w:numId w:val="58"/>
        </w:numPr>
        <w:bidi/>
        <w:spacing w:after="0"/>
        <w:rPr>
          <w:rFonts w:ascii="Simplified Arabic" w:hAnsi="Simplified Arabic" w:cs="Simplified Arabic"/>
        </w:rPr>
      </w:pPr>
      <w:r w:rsidRPr="00D00F3B">
        <w:rPr>
          <w:rFonts w:ascii="Simplified Arabic" w:hAnsi="Simplified Arabic" w:cs="Simplified Arabic" w:hint="cs"/>
          <w:rtl/>
        </w:rPr>
        <w:t>دعم اتخاذ القرار</w:t>
      </w:r>
      <w:r w:rsidRPr="00D00F3B">
        <w:rPr>
          <w:rFonts w:ascii="Simplified Arabic" w:hAnsi="Simplified Arabic" w:cs="Simplified Arabic" w:hint="cs"/>
        </w:rPr>
        <w:t xml:space="preserve">. </w:t>
      </w:r>
    </w:p>
    <w:p w14:paraId="2499B618" w14:textId="04338C3E" w:rsidR="00AB4652" w:rsidRDefault="00DF0580" w:rsidP="00836A28">
      <w:pPr>
        <w:numPr>
          <w:ilvl w:val="0"/>
          <w:numId w:val="58"/>
        </w:numPr>
        <w:bidi/>
        <w:spacing w:after="0"/>
        <w:rPr>
          <w:rFonts w:ascii="Simplified Arabic" w:hAnsi="Simplified Arabic" w:cs="Simplified Arabic"/>
        </w:rPr>
      </w:pPr>
      <w:r w:rsidRPr="00D00F3B">
        <w:rPr>
          <w:rFonts w:ascii="Simplified Arabic" w:hAnsi="Simplified Arabic" w:cs="Simplified Arabic" w:hint="cs"/>
          <w:rtl/>
        </w:rPr>
        <w:t>تحسين رضا المستفيدين</w:t>
      </w:r>
      <w:r w:rsidRPr="00D00F3B">
        <w:rPr>
          <w:rFonts w:ascii="Simplified Arabic" w:hAnsi="Simplified Arabic" w:cs="Simplified Arabic" w:hint="cs"/>
        </w:rPr>
        <w:t xml:space="preserve">. </w:t>
      </w:r>
    </w:p>
    <w:p w14:paraId="1A09C767" w14:textId="06986C66" w:rsidR="00DF0580" w:rsidRPr="00D00F3B" w:rsidRDefault="00AB4652" w:rsidP="00836A28">
      <w:pPr>
        <w:spacing w:after="0"/>
        <w:rPr>
          <w:rFonts w:ascii="Simplified Arabic" w:hAnsi="Simplified Arabic" w:cs="Simplified Arabic"/>
        </w:rPr>
      </w:pPr>
      <w:r>
        <w:rPr>
          <w:rFonts w:ascii="Simplified Arabic" w:hAnsi="Simplified Arabic" w:cs="Simplified Arabic"/>
        </w:rPr>
        <w:br w:type="page"/>
      </w:r>
    </w:p>
    <w:p w14:paraId="5F94B7F8" w14:textId="77777777" w:rsidR="00DF0580" w:rsidRPr="00D00F3B" w:rsidRDefault="00DF0580" w:rsidP="00836A28">
      <w:pPr>
        <w:bidi/>
        <w:spacing w:after="0"/>
        <w:ind w:firstLine="72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2.11.6 </w:t>
      </w:r>
      <w:r w:rsidRPr="00D00F3B">
        <w:rPr>
          <w:rFonts w:ascii="Simplified Arabic" w:hAnsi="Simplified Arabic" w:cs="Simplified Arabic" w:hint="cs"/>
          <w:b/>
          <w:bCs/>
          <w:sz w:val="28"/>
          <w:szCs w:val="28"/>
          <w:rtl/>
        </w:rPr>
        <w:t>التحديات التي تواجه تطبيق العقود القائمة على الأداء</w:t>
      </w:r>
    </w:p>
    <w:p w14:paraId="67629243"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رغم مزاياها، تواجه هذه العقود عددًا من التحديات، أبرزها</w:t>
      </w:r>
      <w:r w:rsidRPr="00D00F3B">
        <w:rPr>
          <w:rFonts w:ascii="Simplified Arabic" w:hAnsi="Simplified Arabic" w:cs="Simplified Arabic" w:hint="cs"/>
        </w:rPr>
        <w:t>:</w:t>
      </w:r>
    </w:p>
    <w:p w14:paraId="4B920721" w14:textId="77777777" w:rsidR="00DF0580" w:rsidRPr="00D00F3B" w:rsidRDefault="00DF0580" w:rsidP="00836A28">
      <w:pPr>
        <w:numPr>
          <w:ilvl w:val="0"/>
          <w:numId w:val="59"/>
        </w:numPr>
        <w:bidi/>
        <w:spacing w:after="0"/>
        <w:rPr>
          <w:rFonts w:ascii="Simplified Arabic" w:hAnsi="Simplified Arabic" w:cs="Simplified Arabic"/>
        </w:rPr>
      </w:pPr>
      <w:r w:rsidRPr="00D00F3B">
        <w:rPr>
          <w:rFonts w:ascii="Simplified Arabic" w:hAnsi="Simplified Arabic" w:cs="Simplified Arabic" w:hint="cs"/>
          <w:rtl/>
        </w:rPr>
        <w:t>صعوبة تصميم مؤشرات أداء دقيقة</w:t>
      </w:r>
      <w:r w:rsidRPr="00D00F3B">
        <w:rPr>
          <w:rFonts w:ascii="Simplified Arabic" w:hAnsi="Simplified Arabic" w:cs="Simplified Arabic" w:hint="cs"/>
        </w:rPr>
        <w:t xml:space="preserve">. </w:t>
      </w:r>
    </w:p>
    <w:p w14:paraId="3C286151" w14:textId="77777777" w:rsidR="00DF0580" w:rsidRPr="00D00F3B" w:rsidRDefault="00DF0580" w:rsidP="00836A28">
      <w:pPr>
        <w:numPr>
          <w:ilvl w:val="0"/>
          <w:numId w:val="59"/>
        </w:numPr>
        <w:bidi/>
        <w:spacing w:after="0"/>
        <w:rPr>
          <w:rFonts w:ascii="Simplified Arabic" w:hAnsi="Simplified Arabic" w:cs="Simplified Arabic"/>
        </w:rPr>
      </w:pPr>
      <w:r w:rsidRPr="00D00F3B">
        <w:rPr>
          <w:rFonts w:ascii="Simplified Arabic" w:hAnsi="Simplified Arabic" w:cs="Simplified Arabic" w:hint="cs"/>
          <w:rtl/>
        </w:rPr>
        <w:t>نقص البيانات التاريخية</w:t>
      </w:r>
      <w:r w:rsidRPr="00D00F3B">
        <w:rPr>
          <w:rFonts w:ascii="Simplified Arabic" w:hAnsi="Simplified Arabic" w:cs="Simplified Arabic" w:hint="cs"/>
        </w:rPr>
        <w:t xml:space="preserve">. </w:t>
      </w:r>
    </w:p>
    <w:p w14:paraId="742A4294" w14:textId="77777777" w:rsidR="00DF0580" w:rsidRPr="00D00F3B" w:rsidRDefault="00DF0580" w:rsidP="00836A28">
      <w:pPr>
        <w:numPr>
          <w:ilvl w:val="0"/>
          <w:numId w:val="59"/>
        </w:numPr>
        <w:bidi/>
        <w:spacing w:after="0"/>
        <w:rPr>
          <w:rFonts w:ascii="Simplified Arabic" w:hAnsi="Simplified Arabic" w:cs="Simplified Arabic"/>
        </w:rPr>
      </w:pPr>
      <w:r w:rsidRPr="00D00F3B">
        <w:rPr>
          <w:rFonts w:ascii="Simplified Arabic" w:hAnsi="Simplified Arabic" w:cs="Simplified Arabic" w:hint="cs"/>
          <w:rtl/>
        </w:rPr>
        <w:t>ضعف التكامل الرقمي</w:t>
      </w:r>
      <w:r w:rsidRPr="00D00F3B">
        <w:rPr>
          <w:rFonts w:ascii="Simplified Arabic" w:hAnsi="Simplified Arabic" w:cs="Simplified Arabic" w:hint="cs"/>
        </w:rPr>
        <w:t xml:space="preserve">. </w:t>
      </w:r>
    </w:p>
    <w:p w14:paraId="14492606" w14:textId="77777777" w:rsidR="00DF0580" w:rsidRPr="00D00F3B" w:rsidRDefault="00DF0580" w:rsidP="00836A28">
      <w:pPr>
        <w:numPr>
          <w:ilvl w:val="0"/>
          <w:numId w:val="59"/>
        </w:numPr>
        <w:bidi/>
        <w:spacing w:after="0"/>
        <w:rPr>
          <w:rFonts w:ascii="Simplified Arabic" w:hAnsi="Simplified Arabic" w:cs="Simplified Arabic"/>
        </w:rPr>
      </w:pPr>
      <w:r w:rsidRPr="00D00F3B">
        <w:rPr>
          <w:rFonts w:ascii="Simplified Arabic" w:hAnsi="Simplified Arabic" w:cs="Simplified Arabic" w:hint="cs"/>
          <w:rtl/>
        </w:rPr>
        <w:t>مقاومة التغيير</w:t>
      </w:r>
      <w:r w:rsidRPr="00D00F3B">
        <w:rPr>
          <w:rFonts w:ascii="Simplified Arabic" w:hAnsi="Simplified Arabic" w:cs="Simplified Arabic" w:hint="cs"/>
        </w:rPr>
        <w:t xml:space="preserve">. </w:t>
      </w:r>
    </w:p>
    <w:p w14:paraId="55446A34" w14:textId="77777777" w:rsidR="00DF0580" w:rsidRPr="00D00F3B" w:rsidRDefault="00DF0580" w:rsidP="00836A28">
      <w:pPr>
        <w:numPr>
          <w:ilvl w:val="0"/>
          <w:numId w:val="59"/>
        </w:numPr>
        <w:bidi/>
        <w:spacing w:after="0"/>
        <w:rPr>
          <w:rFonts w:ascii="Simplified Arabic" w:hAnsi="Simplified Arabic" w:cs="Simplified Arabic"/>
        </w:rPr>
      </w:pPr>
      <w:r w:rsidRPr="00D00F3B">
        <w:rPr>
          <w:rFonts w:ascii="Simplified Arabic" w:hAnsi="Simplified Arabic" w:cs="Simplified Arabic" w:hint="cs"/>
          <w:rtl/>
        </w:rPr>
        <w:t>الحاجة إلى كوادر متخصصة</w:t>
      </w:r>
      <w:r w:rsidRPr="00D00F3B">
        <w:rPr>
          <w:rFonts w:ascii="Simplified Arabic" w:hAnsi="Simplified Arabic" w:cs="Simplified Arabic" w:hint="cs"/>
        </w:rPr>
        <w:t xml:space="preserve">. </w:t>
      </w:r>
    </w:p>
    <w:p w14:paraId="3CAB254E" w14:textId="77777777" w:rsidR="00DF0580" w:rsidRPr="00D00F3B" w:rsidRDefault="00DF0580" w:rsidP="00836A28">
      <w:pPr>
        <w:numPr>
          <w:ilvl w:val="0"/>
          <w:numId w:val="59"/>
        </w:numPr>
        <w:bidi/>
        <w:spacing w:after="0"/>
        <w:rPr>
          <w:rFonts w:ascii="Simplified Arabic" w:hAnsi="Simplified Arabic" w:cs="Simplified Arabic"/>
        </w:rPr>
      </w:pPr>
      <w:r w:rsidRPr="00D00F3B">
        <w:rPr>
          <w:rFonts w:ascii="Simplified Arabic" w:hAnsi="Simplified Arabic" w:cs="Simplified Arabic" w:hint="cs"/>
          <w:rtl/>
        </w:rPr>
        <w:t>تعقيد قياس بعض المؤشرات النوعية</w:t>
      </w:r>
      <w:r w:rsidRPr="00D00F3B">
        <w:rPr>
          <w:rFonts w:ascii="Simplified Arabic" w:hAnsi="Simplified Arabic" w:cs="Simplified Arabic" w:hint="cs"/>
        </w:rPr>
        <w:t xml:space="preserve">. </w:t>
      </w:r>
    </w:p>
    <w:p w14:paraId="0CC30811" w14:textId="77777777" w:rsidR="00DF0580" w:rsidRPr="00D00F3B" w:rsidRDefault="00DF0580" w:rsidP="00836A28">
      <w:pPr>
        <w:numPr>
          <w:ilvl w:val="0"/>
          <w:numId w:val="59"/>
        </w:numPr>
        <w:bidi/>
        <w:spacing w:after="0"/>
        <w:rPr>
          <w:rFonts w:ascii="Simplified Arabic" w:hAnsi="Simplified Arabic" w:cs="Simplified Arabic"/>
        </w:rPr>
      </w:pPr>
      <w:r w:rsidRPr="00D00F3B">
        <w:rPr>
          <w:rFonts w:ascii="Simplified Arabic" w:hAnsi="Simplified Arabic" w:cs="Simplified Arabic" w:hint="cs"/>
          <w:rtl/>
        </w:rPr>
        <w:t>الحاجة إلى أنظمة رقابية متقدمة</w:t>
      </w:r>
      <w:r w:rsidRPr="00D00F3B">
        <w:rPr>
          <w:rFonts w:ascii="Simplified Arabic" w:hAnsi="Simplified Arabic" w:cs="Simplified Arabic" w:hint="cs"/>
        </w:rPr>
        <w:t xml:space="preserve">. </w:t>
      </w:r>
    </w:p>
    <w:p w14:paraId="311928C7"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وللتغلب على هذه التحديات، ينبغي أن تعتمد المؤسسات على أنظمة معلومات متكاملة، وتضع آليات واضحة لجمع البيانات والتحقق منها، مع تدريب الكوادر على إدارة العقود القائمة على الأداء</w:t>
      </w:r>
      <w:r w:rsidRPr="00D00F3B">
        <w:rPr>
          <w:rFonts w:ascii="Simplified Arabic" w:hAnsi="Simplified Arabic" w:cs="Simplified Arabic" w:hint="cs"/>
        </w:rPr>
        <w:t>.</w:t>
      </w:r>
    </w:p>
    <w:p w14:paraId="43942E5B" w14:textId="2B45F5CA" w:rsidR="00DF0580" w:rsidRPr="00D00F3B" w:rsidRDefault="00FE15FD" w:rsidP="00836A28">
      <w:pPr>
        <w:bidi/>
        <w:spacing w:after="0"/>
        <w:ind w:firstLine="720"/>
        <w:rPr>
          <w:rFonts w:ascii="Simplified Arabic" w:hAnsi="Simplified Arabic" w:cs="Simplified Arabic"/>
          <w:b/>
          <w:bCs/>
          <w:sz w:val="28"/>
          <w:szCs w:val="28"/>
        </w:rPr>
      </w:pPr>
      <w:r w:rsidRPr="00D00F3B">
        <w:rPr>
          <w:rFonts w:ascii="Simplified Arabic" w:hAnsi="Simplified Arabic" w:cs="Simplified Arabic" w:hint="cs"/>
          <w:b/>
          <w:bCs/>
          <w:rtl/>
        </w:rPr>
        <w:t xml:space="preserve"> </w:t>
      </w:r>
      <w:r w:rsidR="00DF0580" w:rsidRPr="00D00F3B">
        <w:rPr>
          <w:rFonts w:ascii="Simplified Arabic" w:hAnsi="Simplified Arabic" w:cs="Simplified Arabic" w:hint="cs"/>
          <w:b/>
          <w:bCs/>
          <w:sz w:val="28"/>
          <w:szCs w:val="28"/>
        </w:rPr>
        <w:t xml:space="preserve">2.11.7 </w:t>
      </w:r>
      <w:r w:rsidR="00DF0580" w:rsidRPr="00D00F3B">
        <w:rPr>
          <w:rFonts w:ascii="Simplified Arabic" w:hAnsi="Simplified Arabic" w:cs="Simplified Arabic" w:hint="cs"/>
          <w:b/>
          <w:bCs/>
          <w:sz w:val="28"/>
          <w:szCs w:val="28"/>
          <w:rtl/>
        </w:rPr>
        <w:t>العلاقة بين العقود القائمة على الأداء وموضوع الدراسة</w:t>
      </w:r>
    </w:p>
    <w:p w14:paraId="26C32CE8"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 xml:space="preserve">تمثل العقود القائمة على الأداء التطبيق العملي لمفهوم </w:t>
      </w:r>
      <w:r w:rsidRPr="00D00F3B">
        <w:rPr>
          <w:rFonts w:ascii="Simplified Arabic" w:hAnsi="Simplified Arabic" w:cs="Simplified Arabic" w:hint="cs"/>
          <w:b/>
          <w:bCs/>
          <w:rtl/>
        </w:rPr>
        <w:t>تقييم مشاريع الصيانة الوقائية بنظام الأداء</w:t>
      </w:r>
      <w:r w:rsidRPr="00D00F3B">
        <w:rPr>
          <w:rFonts w:ascii="Simplified Arabic" w:hAnsi="Simplified Arabic" w:cs="Simplified Arabic" w:hint="cs"/>
          <w:rtl/>
        </w:rPr>
        <w:t>، إذ إن نجاح هذه العقود يعتمد على قدرة المؤسسة على تصميم مؤشرات أداء مناسبة، وقياسها بصورة دقيقة، وربطها بقرارات الإدارة. ومن ثم، فإن النموذج المقترح في هذه الدراسة يمكن أن يُستخدم إطارًا لتطوير وتقييم عقود الصيانة في مشاريع البنية التحتية، بما يعزز كفاءة إدارة الأصول ويرفع جودة الخدمات العامة</w:t>
      </w:r>
      <w:r w:rsidRPr="00D00F3B">
        <w:rPr>
          <w:rFonts w:ascii="Simplified Arabic" w:hAnsi="Simplified Arabic" w:cs="Simplified Arabic" w:hint="cs"/>
        </w:rPr>
        <w:t>.</w:t>
      </w:r>
    </w:p>
    <w:p w14:paraId="116674BF" w14:textId="77777777" w:rsidR="00DF0580" w:rsidRPr="00D00F3B" w:rsidRDefault="00DF0580" w:rsidP="00836A28">
      <w:pPr>
        <w:bidi/>
        <w:spacing w:after="0"/>
        <w:ind w:firstLine="72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2.12 </w:t>
      </w:r>
      <w:r w:rsidRPr="00D00F3B">
        <w:rPr>
          <w:rFonts w:ascii="Simplified Arabic" w:hAnsi="Simplified Arabic" w:cs="Simplified Arabic" w:hint="cs"/>
          <w:b/>
          <w:bCs/>
          <w:sz w:val="28"/>
          <w:szCs w:val="28"/>
          <w:rtl/>
        </w:rPr>
        <w:t>إدارة تكلفة دورة حياة الأصل</w:t>
      </w:r>
    </w:p>
    <w:p w14:paraId="22997777"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Pr>
        <w:t>(Life Cycle Cost Management - LCC)</w:t>
      </w:r>
    </w:p>
    <w:p w14:paraId="7488CCEB" w14:textId="77777777" w:rsidR="00DF0580" w:rsidRPr="00D00F3B" w:rsidRDefault="00DF0580" w:rsidP="00836A28">
      <w:pPr>
        <w:bidi/>
        <w:spacing w:after="0"/>
        <w:ind w:firstLine="72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2.12.1 </w:t>
      </w:r>
      <w:r w:rsidRPr="00D00F3B">
        <w:rPr>
          <w:rFonts w:ascii="Simplified Arabic" w:hAnsi="Simplified Arabic" w:cs="Simplified Arabic" w:hint="cs"/>
          <w:b/>
          <w:bCs/>
          <w:sz w:val="28"/>
          <w:szCs w:val="28"/>
          <w:rtl/>
        </w:rPr>
        <w:t>مفهوم تكلفة دورة حياة الأصل</w:t>
      </w:r>
    </w:p>
    <w:p w14:paraId="3F2A5885"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تُعد تكلفة دورة حياة الأصل</w:t>
      </w:r>
      <w:r w:rsidRPr="00D00F3B">
        <w:rPr>
          <w:rFonts w:ascii="Simplified Arabic" w:hAnsi="Simplified Arabic" w:cs="Simplified Arabic" w:hint="cs"/>
        </w:rPr>
        <w:t xml:space="preserve"> (Life Cycle Cost - LCC) </w:t>
      </w:r>
      <w:r w:rsidRPr="00D00F3B">
        <w:rPr>
          <w:rFonts w:ascii="Simplified Arabic" w:hAnsi="Simplified Arabic" w:cs="Simplified Arabic" w:hint="cs"/>
          <w:rtl/>
        </w:rPr>
        <w:t xml:space="preserve">أحد أهم المفاهيم التي تقوم عليها إدارة الأصول الحديثة، حيث لا يقتصر تقييم الأصل على تكلفة إنشائه أو شرائه، وإنما يشمل جميع التكاليف التي يتحملها الأصل منذ مرحلة التخطيط وحتى نهاية عمره التشغيلي. وقد اكتسب هذا المفهوم أهمية متزايدة مع الاتجاه العالمي نحو تعظيم قيمة الأصول وتحقيق الاستدامة المالية، إذ أثبتت الدراسات أن تكلفة التشغيل والصيانة قد تمثل ما بين </w:t>
      </w:r>
      <w:r w:rsidRPr="00D00F3B">
        <w:rPr>
          <w:rFonts w:ascii="Simplified Arabic" w:hAnsi="Simplified Arabic" w:cs="Simplified Arabic" w:hint="cs"/>
          <w:b/>
          <w:bCs/>
        </w:rPr>
        <w:t xml:space="preserve">60% </w:t>
      </w:r>
      <w:r w:rsidRPr="00D00F3B">
        <w:rPr>
          <w:rFonts w:ascii="Simplified Arabic" w:hAnsi="Simplified Arabic" w:cs="Simplified Arabic" w:hint="cs"/>
          <w:b/>
          <w:bCs/>
          <w:rtl/>
        </w:rPr>
        <w:t>و80</w:t>
      </w:r>
      <w:r w:rsidRPr="00D00F3B">
        <w:rPr>
          <w:rFonts w:ascii="Simplified Arabic" w:hAnsi="Simplified Arabic" w:cs="Simplified Arabic" w:hint="cs"/>
          <w:b/>
          <w:bCs/>
        </w:rPr>
        <w:t>%</w:t>
      </w:r>
      <w:r w:rsidRPr="00D00F3B">
        <w:rPr>
          <w:rFonts w:ascii="Simplified Arabic" w:hAnsi="Simplified Arabic" w:cs="Simplified Arabic" w:hint="cs"/>
        </w:rPr>
        <w:t xml:space="preserve"> </w:t>
      </w:r>
      <w:r w:rsidRPr="00D00F3B">
        <w:rPr>
          <w:rFonts w:ascii="Simplified Arabic" w:hAnsi="Simplified Arabic" w:cs="Simplified Arabic" w:hint="cs"/>
          <w:rtl/>
        </w:rPr>
        <w:t>من إجمالي تكلفة الأصل خلال دورة حياته، خاصة في مشاريع البنية التحتية ذات الأعمار التشغيلية الطويلة</w:t>
      </w:r>
      <w:r w:rsidRPr="00D00F3B">
        <w:rPr>
          <w:rFonts w:ascii="Simplified Arabic" w:hAnsi="Simplified Arabic" w:cs="Simplified Arabic" w:hint="cs"/>
        </w:rPr>
        <w:t>.</w:t>
      </w:r>
    </w:p>
    <w:p w14:paraId="5692B79D"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 xml:space="preserve">ويُعرَّف مفهوم تكلفة دورة الحياة بأنه </w:t>
      </w:r>
      <w:r w:rsidRPr="00D00F3B">
        <w:rPr>
          <w:rFonts w:ascii="Simplified Arabic" w:hAnsi="Simplified Arabic" w:cs="Simplified Arabic" w:hint="cs"/>
          <w:b/>
          <w:bCs/>
          <w:rtl/>
        </w:rPr>
        <w:t>إجمالي التكاليف المباشرة وغير المباشرة المرتبطة بالأصل منذ مرحلة التخطيط والتصميم والإنشاء، مرورًا بالتشغيل والصيانة، وانتهاءً بالإحلال أو التخلص من الأصل، مع الأخذ في الاعتبار القيمة المتبقية للأصل في نهاية عمره التشغيلي</w:t>
      </w:r>
      <w:r w:rsidRPr="00D00F3B">
        <w:rPr>
          <w:rFonts w:ascii="Simplified Arabic" w:hAnsi="Simplified Arabic" w:cs="Simplified Arabic" w:hint="cs"/>
        </w:rPr>
        <w:t>.</w:t>
      </w:r>
    </w:p>
    <w:p w14:paraId="559ADEF2"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ويمثل هذا المفهوم تحولًا مهمًا في فلسفة اتخاذ القرار، حيث لم يعد اختيار البديل الأقل تكلفة في مرحلة الإنشاء هو الخيار الأفضل دائمًا، بل أصبح التركيز على البديل الذي يحقق أقل تكلفة إجمالية خلال دورة الحياة مع المحافظة على الأداء المطلوب</w:t>
      </w:r>
      <w:r w:rsidRPr="00D00F3B">
        <w:rPr>
          <w:rFonts w:ascii="Simplified Arabic" w:hAnsi="Simplified Arabic" w:cs="Simplified Arabic" w:hint="cs"/>
        </w:rPr>
        <w:t>.</w:t>
      </w:r>
    </w:p>
    <w:p w14:paraId="76268543" w14:textId="77777777" w:rsidR="00DF0580" w:rsidRPr="00D00F3B" w:rsidRDefault="00DF0580" w:rsidP="00836A28">
      <w:pPr>
        <w:bidi/>
        <w:spacing w:after="0"/>
        <w:ind w:firstLine="72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2.12.2 </w:t>
      </w:r>
      <w:r w:rsidRPr="00D00F3B">
        <w:rPr>
          <w:rFonts w:ascii="Simplified Arabic" w:hAnsi="Simplified Arabic" w:cs="Simplified Arabic" w:hint="cs"/>
          <w:b/>
          <w:bCs/>
          <w:sz w:val="28"/>
          <w:szCs w:val="28"/>
          <w:rtl/>
        </w:rPr>
        <w:t>أهمية إدارة تكلفة دورة الحياة</w:t>
      </w:r>
    </w:p>
    <w:p w14:paraId="3ED35F4A"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تكمن أهمية إدارة تكلفة دورة الحياة في كونها تساعد المؤسسات على اتخاذ قرارات أكثر كفاءة فيما يتعلق بالاستثمار، والصيانة، والإحلال، من خلال تقييم التكلفة الكلية للأصل وليس تكلفة مرحلة واحدة فقط</w:t>
      </w:r>
      <w:r w:rsidRPr="00D00F3B">
        <w:rPr>
          <w:rFonts w:ascii="Simplified Arabic" w:hAnsi="Simplified Arabic" w:cs="Simplified Arabic" w:hint="cs"/>
        </w:rPr>
        <w:t>.</w:t>
      </w:r>
    </w:p>
    <w:p w14:paraId="4DFB6EC7"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وتتمثل أهميتها فيما يأتي</w:t>
      </w:r>
      <w:r w:rsidRPr="00D00F3B">
        <w:rPr>
          <w:rFonts w:ascii="Simplified Arabic" w:hAnsi="Simplified Arabic" w:cs="Simplified Arabic" w:hint="cs"/>
        </w:rPr>
        <w:t>:</w:t>
      </w:r>
    </w:p>
    <w:p w14:paraId="41D59A6A"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أولاً: تحسين القرارات الاستثمارية</w:t>
      </w:r>
    </w:p>
    <w:p w14:paraId="3A91B158"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lastRenderedPageBreak/>
        <w:t>تساعد في اختيار البدائل التي تحقق أعلى قيمة اقتصادية على المدى الطويل</w:t>
      </w:r>
      <w:r w:rsidRPr="00D00F3B">
        <w:rPr>
          <w:rFonts w:ascii="Simplified Arabic" w:hAnsi="Simplified Arabic" w:cs="Simplified Arabic" w:hint="cs"/>
        </w:rPr>
        <w:t>.</w:t>
      </w:r>
    </w:p>
    <w:p w14:paraId="6C55B160"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ثانياً: ترشيد الإنفاق</w:t>
      </w:r>
    </w:p>
    <w:p w14:paraId="2E82B374"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تساعد في توزيع الموارد المالية بصورة أكثر كفاءة بين الإنشاء والتشغيل والصيانة</w:t>
      </w:r>
      <w:r w:rsidRPr="00D00F3B">
        <w:rPr>
          <w:rFonts w:ascii="Simplified Arabic" w:hAnsi="Simplified Arabic" w:cs="Simplified Arabic" w:hint="cs"/>
        </w:rPr>
        <w:t>.</w:t>
      </w:r>
    </w:p>
    <w:p w14:paraId="7F3185D2"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ثالثاً: دعم برامج الصيانة الوقائية</w:t>
      </w:r>
    </w:p>
    <w:p w14:paraId="29E7CB71"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تمكن الإدارة من تقييم الأثر الاقتصادي للاستثمار في الصيانة الوقائية مقارنةً بالصيانة التصحيحية</w:t>
      </w:r>
      <w:r w:rsidRPr="00D00F3B">
        <w:rPr>
          <w:rFonts w:ascii="Simplified Arabic" w:hAnsi="Simplified Arabic" w:cs="Simplified Arabic" w:hint="cs"/>
        </w:rPr>
        <w:t>.</w:t>
      </w:r>
    </w:p>
    <w:p w14:paraId="5ABF67D5"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رابعاً: تحسين إدارة المخاطر</w:t>
      </w:r>
    </w:p>
    <w:p w14:paraId="7BFF2A38" w14:textId="77777777" w:rsidR="00DF0580" w:rsidRPr="00D00F3B" w:rsidRDefault="00DF0580" w:rsidP="00836A28">
      <w:pPr>
        <w:bidi/>
        <w:spacing w:after="0"/>
        <w:ind w:firstLine="720"/>
        <w:rPr>
          <w:rFonts w:ascii="Simplified Arabic" w:hAnsi="Simplified Arabic" w:cs="Simplified Arabic"/>
        </w:rPr>
      </w:pPr>
      <w:r w:rsidRPr="00D00F3B">
        <w:rPr>
          <w:rFonts w:ascii="Simplified Arabic" w:hAnsi="Simplified Arabic" w:cs="Simplified Arabic" w:hint="cs"/>
          <w:rtl/>
        </w:rPr>
        <w:t>يساعد تحليل تكلفة دورة الحياة في تقدير الخسائر المحتملة الناتجة عن الأعطال أو تأجيل أعمال الصيانة</w:t>
      </w:r>
      <w:r w:rsidRPr="00D00F3B">
        <w:rPr>
          <w:rFonts w:ascii="Simplified Arabic" w:hAnsi="Simplified Arabic" w:cs="Simplified Arabic" w:hint="cs"/>
        </w:rPr>
        <w:t>.</w:t>
      </w:r>
    </w:p>
    <w:p w14:paraId="3391A9BE" w14:textId="77777777" w:rsidR="00DF0580" w:rsidRPr="00D00F3B" w:rsidRDefault="00DF0580" w:rsidP="00836A28">
      <w:pPr>
        <w:bidi/>
        <w:spacing w:after="0"/>
        <w:ind w:firstLine="720"/>
        <w:rPr>
          <w:rFonts w:ascii="Simplified Arabic" w:hAnsi="Simplified Arabic" w:cs="Simplified Arabic"/>
          <w:b/>
          <w:bCs/>
        </w:rPr>
      </w:pPr>
      <w:r w:rsidRPr="00D00F3B">
        <w:rPr>
          <w:rFonts w:ascii="Simplified Arabic" w:hAnsi="Simplified Arabic" w:cs="Simplified Arabic" w:hint="cs"/>
          <w:b/>
          <w:bCs/>
          <w:rtl/>
        </w:rPr>
        <w:t>خامساً: دعم الاستدامة</w:t>
      </w:r>
    </w:p>
    <w:p w14:paraId="76299C36" w14:textId="77777777" w:rsidR="00DF0580" w:rsidRDefault="00DF0580" w:rsidP="00836A28">
      <w:pPr>
        <w:bidi/>
        <w:spacing w:after="0"/>
        <w:ind w:firstLine="720"/>
        <w:rPr>
          <w:rFonts w:ascii="Simplified Arabic" w:hAnsi="Simplified Arabic" w:cs="Simplified Arabic"/>
          <w:rtl/>
        </w:rPr>
      </w:pPr>
      <w:r w:rsidRPr="00D00F3B">
        <w:rPr>
          <w:rFonts w:ascii="Simplified Arabic" w:hAnsi="Simplified Arabic" w:cs="Simplified Arabic" w:hint="cs"/>
          <w:rtl/>
        </w:rPr>
        <w:t>يسهم في تحقيق الاستخدام الأمثل للموارد، وتقليل الهدر، وتحسين الكفاءة البيئية والاقتصادية</w:t>
      </w:r>
      <w:r w:rsidRPr="00D00F3B">
        <w:rPr>
          <w:rFonts w:ascii="Simplified Arabic" w:hAnsi="Simplified Arabic" w:cs="Simplified Arabic" w:hint="cs"/>
        </w:rPr>
        <w:t>.</w:t>
      </w:r>
    </w:p>
    <w:p w14:paraId="5B08089A" w14:textId="77777777" w:rsidR="00595ED1" w:rsidRPr="00D00F3B" w:rsidRDefault="00595ED1" w:rsidP="00595ED1">
      <w:pPr>
        <w:bidi/>
        <w:spacing w:after="0"/>
        <w:ind w:firstLine="720"/>
        <w:rPr>
          <w:rFonts w:ascii="Simplified Arabic" w:hAnsi="Simplified Arabic" w:cs="Simplified Arabic"/>
        </w:rPr>
      </w:pPr>
    </w:p>
    <w:p w14:paraId="62CCBFF7" w14:textId="2E17797D" w:rsidR="00DF0580" w:rsidRDefault="00DF0580" w:rsidP="00836A28">
      <w:pPr>
        <w:bidi/>
        <w:spacing w:after="0"/>
        <w:ind w:firstLine="720"/>
        <w:rPr>
          <w:rFonts w:ascii="Simplified Arabic" w:hAnsi="Simplified Arabic" w:cs="Simplified Arabic"/>
          <w:b/>
          <w:bCs/>
          <w:rtl/>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(2-23)</w:t>
      </w:r>
      <w:r w:rsidRPr="00D00F3B">
        <w:rPr>
          <w:rFonts w:ascii="Simplified Arabic" w:hAnsi="Simplified Arabic" w:cs="Simplified Arabic" w:hint="cs"/>
          <w:b/>
          <w:bCs/>
          <w:rtl/>
        </w:rPr>
        <w:t>أهمية إدارة تكلفة دورة الحياة</w:t>
      </w:r>
    </w:p>
    <w:p w14:paraId="2ED26CB5" w14:textId="77777777" w:rsidR="00595ED1" w:rsidRPr="00D00F3B" w:rsidRDefault="00595ED1" w:rsidP="00595ED1">
      <w:pPr>
        <w:bidi/>
        <w:spacing w:after="0"/>
        <w:ind w:firstLine="720"/>
        <w:rPr>
          <w:rFonts w:ascii="Simplified Arabic" w:hAnsi="Simplified Arabic" w:cs="Simplified Arabic"/>
          <w:b/>
          <w:bCs/>
        </w:rPr>
      </w:pPr>
    </w:p>
    <w:tbl>
      <w:tblPr>
        <w:tblStyle w:val="ListTable1Light"/>
        <w:tblW w:w="8259" w:type="dxa"/>
        <w:tblLook w:val="04A0" w:firstRow="1" w:lastRow="0" w:firstColumn="1" w:lastColumn="0" w:noHBand="0" w:noVBand="1"/>
      </w:tblPr>
      <w:tblGrid>
        <w:gridCol w:w="5295"/>
        <w:gridCol w:w="2964"/>
      </w:tblGrid>
      <w:tr w:rsidR="00FE15FD" w:rsidRPr="00D00F3B" w14:paraId="5AD26B33" w14:textId="766EB29F" w:rsidTr="00FE15FD">
        <w:trPr>
          <w:cnfStyle w:val="100000000000" w:firstRow="1" w:lastRow="0" w:firstColumn="0" w:lastColumn="0" w:oddVBand="0" w:evenVBand="0" w:oddHBand="0"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0" w:type="auto"/>
            <w:hideMark/>
          </w:tcPr>
          <w:p w14:paraId="221D5855" w14:textId="77777777" w:rsidR="00FE15FD" w:rsidRPr="00D00F3B" w:rsidRDefault="00FE15FD" w:rsidP="00836A28">
            <w:pPr>
              <w:bidi/>
              <w:spacing w:line="259" w:lineRule="auto"/>
              <w:ind w:firstLine="720"/>
              <w:rPr>
                <w:rFonts w:ascii="Simplified Arabic" w:hAnsi="Simplified Arabic" w:cs="Simplified Arabic"/>
              </w:rPr>
            </w:pPr>
            <w:r w:rsidRPr="00D00F3B">
              <w:rPr>
                <w:rFonts w:ascii="Simplified Arabic" w:hAnsi="Simplified Arabic" w:cs="Simplified Arabic" w:hint="cs"/>
                <w:rtl/>
              </w:rPr>
              <w:t>الأثر المتوقع</w:t>
            </w:r>
          </w:p>
        </w:tc>
        <w:tc>
          <w:tcPr>
            <w:tcW w:w="0" w:type="auto"/>
          </w:tcPr>
          <w:p w14:paraId="0FC76F82" w14:textId="30A3C040" w:rsidR="00FE15FD" w:rsidRPr="00D00F3B" w:rsidRDefault="00FE15FD" w:rsidP="00836A28">
            <w:pPr>
              <w:bidi/>
              <w:ind w:firstLine="720"/>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المجال</w:t>
            </w:r>
          </w:p>
        </w:tc>
      </w:tr>
      <w:tr w:rsidR="00FE15FD" w:rsidRPr="00D00F3B" w14:paraId="42254515" w14:textId="710D7782" w:rsidTr="00FE15FD">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0" w:type="auto"/>
            <w:hideMark/>
          </w:tcPr>
          <w:p w14:paraId="7D6C632A" w14:textId="77777777" w:rsidR="00FE15FD" w:rsidRPr="00D00F3B" w:rsidRDefault="00FE15FD" w:rsidP="00836A28">
            <w:pPr>
              <w:bidi/>
              <w:spacing w:line="259" w:lineRule="auto"/>
              <w:ind w:firstLine="720"/>
              <w:rPr>
                <w:rFonts w:ascii="Simplified Arabic" w:hAnsi="Simplified Arabic" w:cs="Simplified Arabic"/>
              </w:rPr>
            </w:pPr>
            <w:r w:rsidRPr="00D00F3B">
              <w:rPr>
                <w:rFonts w:ascii="Simplified Arabic" w:hAnsi="Simplified Arabic" w:cs="Simplified Arabic" w:hint="cs"/>
                <w:rtl/>
              </w:rPr>
              <w:t>تحسين اختيار البدائل</w:t>
            </w:r>
          </w:p>
        </w:tc>
        <w:tc>
          <w:tcPr>
            <w:tcW w:w="0" w:type="auto"/>
          </w:tcPr>
          <w:p w14:paraId="2CAEB9A7" w14:textId="1513222E" w:rsidR="00FE15FD" w:rsidRPr="00D00F3B" w:rsidRDefault="00FE15FD" w:rsidP="00836A28">
            <w:pPr>
              <w:bidi/>
              <w:ind w:firstLine="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التخطيط</w:t>
            </w:r>
          </w:p>
        </w:tc>
      </w:tr>
      <w:tr w:rsidR="00FE15FD" w:rsidRPr="00D00F3B" w14:paraId="5C1182C8" w14:textId="46150639" w:rsidTr="00FE15FD">
        <w:trPr>
          <w:trHeight w:val="359"/>
        </w:trPr>
        <w:tc>
          <w:tcPr>
            <w:cnfStyle w:val="001000000000" w:firstRow="0" w:lastRow="0" w:firstColumn="1" w:lastColumn="0" w:oddVBand="0" w:evenVBand="0" w:oddHBand="0" w:evenHBand="0" w:firstRowFirstColumn="0" w:firstRowLastColumn="0" w:lastRowFirstColumn="0" w:lastRowLastColumn="0"/>
            <w:tcW w:w="0" w:type="auto"/>
            <w:hideMark/>
          </w:tcPr>
          <w:p w14:paraId="3ED71370" w14:textId="77777777" w:rsidR="00FE15FD" w:rsidRPr="00D00F3B" w:rsidRDefault="00FE15FD" w:rsidP="00836A28">
            <w:pPr>
              <w:bidi/>
              <w:spacing w:line="259" w:lineRule="auto"/>
              <w:ind w:firstLine="720"/>
              <w:rPr>
                <w:rFonts w:ascii="Simplified Arabic" w:hAnsi="Simplified Arabic" w:cs="Simplified Arabic"/>
              </w:rPr>
            </w:pPr>
            <w:r w:rsidRPr="00D00F3B">
              <w:rPr>
                <w:rFonts w:ascii="Simplified Arabic" w:hAnsi="Simplified Arabic" w:cs="Simplified Arabic" w:hint="cs"/>
                <w:rtl/>
              </w:rPr>
              <w:t>خفض تكاليف التشغيل</w:t>
            </w:r>
          </w:p>
        </w:tc>
        <w:tc>
          <w:tcPr>
            <w:tcW w:w="0" w:type="auto"/>
          </w:tcPr>
          <w:p w14:paraId="2F9C8848" w14:textId="1A130AC4" w:rsidR="00FE15FD" w:rsidRPr="00D00F3B" w:rsidRDefault="00FE15FD" w:rsidP="00836A28">
            <w:pPr>
              <w:bidi/>
              <w:ind w:firstLine="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التشغيل</w:t>
            </w:r>
          </w:p>
        </w:tc>
      </w:tr>
      <w:tr w:rsidR="00FE15FD" w:rsidRPr="00D00F3B" w14:paraId="5B6730FD" w14:textId="23250840" w:rsidTr="00FE15FD">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0" w:type="auto"/>
            <w:hideMark/>
          </w:tcPr>
          <w:p w14:paraId="0C19F8B7" w14:textId="77777777" w:rsidR="00FE15FD" w:rsidRPr="00D00F3B" w:rsidRDefault="00FE15FD" w:rsidP="00836A28">
            <w:pPr>
              <w:bidi/>
              <w:spacing w:line="259" w:lineRule="auto"/>
              <w:ind w:firstLine="720"/>
              <w:rPr>
                <w:rFonts w:ascii="Simplified Arabic" w:hAnsi="Simplified Arabic" w:cs="Simplified Arabic"/>
              </w:rPr>
            </w:pPr>
            <w:r w:rsidRPr="00D00F3B">
              <w:rPr>
                <w:rFonts w:ascii="Simplified Arabic" w:hAnsi="Simplified Arabic" w:cs="Simplified Arabic" w:hint="cs"/>
                <w:rtl/>
              </w:rPr>
              <w:t>رفع كفاءة الصيانة الوقائية</w:t>
            </w:r>
          </w:p>
        </w:tc>
        <w:tc>
          <w:tcPr>
            <w:tcW w:w="0" w:type="auto"/>
          </w:tcPr>
          <w:p w14:paraId="5EBA4DC6" w14:textId="6790C2B0" w:rsidR="00FE15FD" w:rsidRPr="00D00F3B" w:rsidRDefault="00FE15FD" w:rsidP="00836A28">
            <w:pPr>
              <w:bidi/>
              <w:ind w:firstLine="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الصيانة</w:t>
            </w:r>
          </w:p>
        </w:tc>
      </w:tr>
      <w:tr w:rsidR="00FE15FD" w:rsidRPr="00D00F3B" w14:paraId="2B1E9888" w14:textId="2C468C8F" w:rsidTr="00FE15FD">
        <w:trPr>
          <w:trHeight w:val="369"/>
        </w:trPr>
        <w:tc>
          <w:tcPr>
            <w:cnfStyle w:val="001000000000" w:firstRow="0" w:lastRow="0" w:firstColumn="1" w:lastColumn="0" w:oddVBand="0" w:evenVBand="0" w:oddHBand="0" w:evenHBand="0" w:firstRowFirstColumn="0" w:firstRowLastColumn="0" w:lastRowFirstColumn="0" w:lastRowLastColumn="0"/>
            <w:tcW w:w="0" w:type="auto"/>
            <w:hideMark/>
          </w:tcPr>
          <w:p w14:paraId="4765E568" w14:textId="77777777" w:rsidR="00FE15FD" w:rsidRPr="00D00F3B" w:rsidRDefault="00FE15FD" w:rsidP="00836A28">
            <w:pPr>
              <w:bidi/>
              <w:spacing w:line="259" w:lineRule="auto"/>
              <w:ind w:firstLine="720"/>
              <w:rPr>
                <w:rFonts w:ascii="Simplified Arabic" w:hAnsi="Simplified Arabic" w:cs="Simplified Arabic"/>
              </w:rPr>
            </w:pPr>
            <w:r w:rsidRPr="00D00F3B">
              <w:rPr>
                <w:rFonts w:ascii="Simplified Arabic" w:hAnsi="Simplified Arabic" w:cs="Simplified Arabic" w:hint="cs"/>
                <w:rtl/>
              </w:rPr>
              <w:t>تعظيم العائد الاقتصادي</w:t>
            </w:r>
          </w:p>
        </w:tc>
        <w:tc>
          <w:tcPr>
            <w:tcW w:w="0" w:type="auto"/>
          </w:tcPr>
          <w:p w14:paraId="298B0572" w14:textId="3789D0B3" w:rsidR="00FE15FD" w:rsidRPr="00D00F3B" w:rsidRDefault="00FE15FD" w:rsidP="00836A28">
            <w:pPr>
              <w:bidi/>
              <w:ind w:firstLine="720"/>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الاستثمار</w:t>
            </w:r>
          </w:p>
        </w:tc>
      </w:tr>
      <w:tr w:rsidR="00FE15FD" w:rsidRPr="00D00F3B" w14:paraId="0E1DC0CF" w14:textId="555CA26E" w:rsidTr="00FE15FD">
        <w:trPr>
          <w:cnfStyle w:val="000000100000" w:firstRow="0" w:lastRow="0" w:firstColumn="0" w:lastColumn="0" w:oddVBand="0" w:evenVBand="0" w:oddHBand="1" w:evenHBand="0" w:firstRowFirstColumn="0" w:firstRowLastColumn="0" w:lastRowFirstColumn="0" w:lastRowLastColumn="0"/>
          <w:trHeight w:val="359"/>
        </w:trPr>
        <w:tc>
          <w:tcPr>
            <w:cnfStyle w:val="001000000000" w:firstRow="0" w:lastRow="0" w:firstColumn="1" w:lastColumn="0" w:oddVBand="0" w:evenVBand="0" w:oddHBand="0" w:evenHBand="0" w:firstRowFirstColumn="0" w:firstRowLastColumn="0" w:lastRowFirstColumn="0" w:lastRowLastColumn="0"/>
            <w:tcW w:w="0" w:type="auto"/>
            <w:hideMark/>
          </w:tcPr>
          <w:p w14:paraId="39626086" w14:textId="77777777" w:rsidR="00FE15FD" w:rsidRPr="00D00F3B" w:rsidRDefault="00FE15FD" w:rsidP="00836A28">
            <w:pPr>
              <w:bidi/>
              <w:spacing w:line="259" w:lineRule="auto"/>
              <w:ind w:firstLine="720"/>
              <w:rPr>
                <w:rFonts w:ascii="Simplified Arabic" w:hAnsi="Simplified Arabic" w:cs="Simplified Arabic"/>
              </w:rPr>
            </w:pPr>
            <w:r w:rsidRPr="00D00F3B">
              <w:rPr>
                <w:rFonts w:ascii="Simplified Arabic" w:hAnsi="Simplified Arabic" w:cs="Simplified Arabic" w:hint="cs"/>
                <w:rtl/>
              </w:rPr>
              <w:t>المحافظة على قيمة الأصل</w:t>
            </w:r>
          </w:p>
        </w:tc>
        <w:tc>
          <w:tcPr>
            <w:tcW w:w="0" w:type="auto"/>
          </w:tcPr>
          <w:p w14:paraId="5DD042C1" w14:textId="3D18390C" w:rsidR="00FE15FD" w:rsidRPr="00D00F3B" w:rsidRDefault="00FE15FD" w:rsidP="00836A28">
            <w:pPr>
              <w:bidi/>
              <w:ind w:firstLine="720"/>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الاستدامة</w:t>
            </w:r>
          </w:p>
        </w:tc>
      </w:tr>
    </w:tbl>
    <w:p w14:paraId="267A8DA8" w14:textId="661AB71D" w:rsidR="00AB4652" w:rsidRDefault="00AB4652" w:rsidP="00836A28">
      <w:pPr>
        <w:bidi/>
        <w:spacing w:after="0"/>
        <w:ind w:firstLine="720"/>
        <w:rPr>
          <w:rFonts w:ascii="Simplified Arabic" w:hAnsi="Simplified Arabic" w:cs="Simplified Arabic"/>
          <w:rtl/>
        </w:rPr>
      </w:pPr>
    </w:p>
    <w:p w14:paraId="29EFD22A" w14:textId="77777777" w:rsidR="00AB4652" w:rsidRDefault="00AB4652" w:rsidP="00836A28">
      <w:pPr>
        <w:spacing w:after="0"/>
        <w:rPr>
          <w:rFonts w:ascii="Simplified Arabic" w:hAnsi="Simplified Arabic" w:cs="Simplified Arabic"/>
          <w:rtl/>
        </w:rPr>
      </w:pPr>
      <w:r>
        <w:rPr>
          <w:rFonts w:ascii="Simplified Arabic" w:hAnsi="Simplified Arabic" w:cs="Simplified Arabic"/>
          <w:rtl/>
        </w:rPr>
        <w:br w:type="page"/>
      </w:r>
    </w:p>
    <w:p w14:paraId="4699324F" w14:textId="77777777" w:rsidR="00DF0580" w:rsidRPr="00D00F3B" w:rsidRDefault="00DF0580" w:rsidP="00836A28">
      <w:pPr>
        <w:bidi/>
        <w:spacing w:after="0"/>
        <w:ind w:firstLine="72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2.12.3 </w:t>
      </w:r>
      <w:r w:rsidRPr="00D00F3B">
        <w:rPr>
          <w:rFonts w:ascii="Simplified Arabic" w:hAnsi="Simplified Arabic" w:cs="Simplified Arabic" w:hint="cs"/>
          <w:b/>
          <w:bCs/>
          <w:sz w:val="28"/>
          <w:szCs w:val="28"/>
          <w:rtl/>
        </w:rPr>
        <w:t>مكونات تكلفة دورة الحياة</w:t>
      </w:r>
    </w:p>
    <w:p w14:paraId="7E2BD717" w14:textId="77777777" w:rsidR="00DF0580" w:rsidRPr="00D00F3B" w:rsidRDefault="00DF0580" w:rsidP="00595ED1">
      <w:pPr>
        <w:bidi/>
        <w:spacing w:after="0"/>
        <w:rPr>
          <w:rFonts w:ascii="Simplified Arabic" w:hAnsi="Simplified Arabic" w:cs="Simplified Arabic"/>
        </w:rPr>
      </w:pPr>
      <w:r w:rsidRPr="00D00F3B">
        <w:rPr>
          <w:rFonts w:ascii="Simplified Arabic" w:hAnsi="Simplified Arabic" w:cs="Simplified Arabic" w:hint="cs"/>
          <w:rtl/>
        </w:rPr>
        <w:t>تشمل تكلفة دورة حياة الأصل جميع التكاليف المرتبطة به منذ بداية المشروع وحتى نهايته، ويمكن تقسيمها إلى المكونات الآتية</w:t>
      </w:r>
      <w:r w:rsidRPr="00D00F3B">
        <w:rPr>
          <w:rFonts w:ascii="Simplified Arabic" w:hAnsi="Simplified Arabic" w:cs="Simplified Arabic" w:hint="cs"/>
        </w:rPr>
        <w:t>:</w:t>
      </w:r>
    </w:p>
    <w:p w14:paraId="34E9FE42" w14:textId="385FF502" w:rsidR="00DF0580" w:rsidRPr="00595ED1" w:rsidRDefault="00DF0580" w:rsidP="00595ED1">
      <w:pPr>
        <w:bidi/>
        <w:spacing w:after="0" w:line="240" w:lineRule="auto"/>
        <w:ind w:firstLine="720"/>
        <w:rPr>
          <w:rFonts w:ascii="Simplified Arabic" w:hAnsi="Simplified Arabic" w:cs="Simplified Arabic"/>
          <w:b/>
          <w:bCs/>
        </w:rPr>
      </w:pPr>
      <w:r w:rsidRPr="00D00F3B">
        <w:rPr>
          <w:rFonts w:ascii="Simplified Arabic" w:hAnsi="Simplified Arabic" w:cs="Simplified Arabic" w:hint="cs"/>
          <w:b/>
          <w:bCs/>
          <w:rtl/>
        </w:rPr>
        <w:t>أولاً: تكاليف التخطيط والدراسة</w:t>
      </w:r>
      <w:r w:rsidR="00595ED1">
        <w:rPr>
          <w:rFonts w:ascii="Simplified Arabic" w:hAnsi="Simplified Arabic" w:cs="Simplified Arabic" w:hint="cs"/>
          <w:b/>
          <w:bCs/>
          <w:rtl/>
        </w:rPr>
        <w:t xml:space="preserve"> </w:t>
      </w:r>
      <w:r w:rsidRPr="00D00F3B">
        <w:rPr>
          <w:rFonts w:ascii="Simplified Arabic" w:hAnsi="Simplified Arabic" w:cs="Simplified Arabic" w:hint="cs"/>
          <w:rtl/>
        </w:rPr>
        <w:t>وتشمل</w:t>
      </w:r>
      <w:r w:rsidRPr="00D00F3B">
        <w:rPr>
          <w:rFonts w:ascii="Simplified Arabic" w:hAnsi="Simplified Arabic" w:cs="Simplified Arabic" w:hint="cs"/>
        </w:rPr>
        <w:t>:</w:t>
      </w:r>
    </w:p>
    <w:p w14:paraId="0FCBE70C" w14:textId="77777777" w:rsidR="00DF0580" w:rsidRPr="00D00F3B" w:rsidRDefault="00DF0580" w:rsidP="00595ED1">
      <w:pPr>
        <w:numPr>
          <w:ilvl w:val="0"/>
          <w:numId w:val="60"/>
        </w:numPr>
        <w:bidi/>
        <w:spacing w:after="0" w:line="240" w:lineRule="auto"/>
        <w:rPr>
          <w:rFonts w:ascii="Simplified Arabic" w:hAnsi="Simplified Arabic" w:cs="Simplified Arabic"/>
        </w:rPr>
      </w:pPr>
      <w:r w:rsidRPr="00D00F3B">
        <w:rPr>
          <w:rFonts w:ascii="Simplified Arabic" w:hAnsi="Simplified Arabic" w:cs="Simplified Arabic" w:hint="cs"/>
          <w:rtl/>
        </w:rPr>
        <w:t>الدراسات الأولية</w:t>
      </w:r>
      <w:r w:rsidRPr="00D00F3B">
        <w:rPr>
          <w:rFonts w:ascii="Simplified Arabic" w:hAnsi="Simplified Arabic" w:cs="Simplified Arabic" w:hint="cs"/>
        </w:rPr>
        <w:t xml:space="preserve">. </w:t>
      </w:r>
    </w:p>
    <w:p w14:paraId="1C6B6C43" w14:textId="77777777" w:rsidR="00DF0580" w:rsidRPr="00D00F3B" w:rsidRDefault="00DF0580" w:rsidP="00595ED1">
      <w:pPr>
        <w:numPr>
          <w:ilvl w:val="0"/>
          <w:numId w:val="60"/>
        </w:numPr>
        <w:bidi/>
        <w:spacing w:after="0" w:line="240" w:lineRule="auto"/>
        <w:rPr>
          <w:rFonts w:ascii="Simplified Arabic" w:hAnsi="Simplified Arabic" w:cs="Simplified Arabic"/>
        </w:rPr>
      </w:pPr>
      <w:r w:rsidRPr="00D00F3B">
        <w:rPr>
          <w:rFonts w:ascii="Simplified Arabic" w:hAnsi="Simplified Arabic" w:cs="Simplified Arabic" w:hint="cs"/>
          <w:rtl/>
        </w:rPr>
        <w:t>المسوحات الميدانية</w:t>
      </w:r>
      <w:r w:rsidRPr="00D00F3B">
        <w:rPr>
          <w:rFonts w:ascii="Simplified Arabic" w:hAnsi="Simplified Arabic" w:cs="Simplified Arabic" w:hint="cs"/>
        </w:rPr>
        <w:t xml:space="preserve">. </w:t>
      </w:r>
    </w:p>
    <w:p w14:paraId="602502F5" w14:textId="77777777" w:rsidR="00DF0580" w:rsidRPr="00D00F3B" w:rsidRDefault="00DF0580" w:rsidP="00595ED1">
      <w:pPr>
        <w:numPr>
          <w:ilvl w:val="0"/>
          <w:numId w:val="60"/>
        </w:numPr>
        <w:bidi/>
        <w:spacing w:after="0" w:line="240" w:lineRule="auto"/>
        <w:rPr>
          <w:rFonts w:ascii="Simplified Arabic" w:hAnsi="Simplified Arabic" w:cs="Simplified Arabic"/>
        </w:rPr>
      </w:pPr>
      <w:r w:rsidRPr="00D00F3B">
        <w:rPr>
          <w:rFonts w:ascii="Simplified Arabic" w:hAnsi="Simplified Arabic" w:cs="Simplified Arabic" w:hint="cs"/>
          <w:rtl/>
        </w:rPr>
        <w:t>الدراسات الاقتصادية</w:t>
      </w:r>
      <w:r w:rsidRPr="00D00F3B">
        <w:rPr>
          <w:rFonts w:ascii="Simplified Arabic" w:hAnsi="Simplified Arabic" w:cs="Simplified Arabic" w:hint="cs"/>
        </w:rPr>
        <w:t xml:space="preserve">. </w:t>
      </w:r>
    </w:p>
    <w:p w14:paraId="06EF48D3" w14:textId="77777777" w:rsidR="00DF0580" w:rsidRPr="00D00F3B" w:rsidRDefault="00DF0580" w:rsidP="00595ED1">
      <w:pPr>
        <w:numPr>
          <w:ilvl w:val="0"/>
          <w:numId w:val="60"/>
        </w:numPr>
        <w:bidi/>
        <w:spacing w:after="0" w:line="240" w:lineRule="auto"/>
        <w:rPr>
          <w:rFonts w:ascii="Simplified Arabic" w:hAnsi="Simplified Arabic" w:cs="Simplified Arabic"/>
        </w:rPr>
      </w:pPr>
      <w:r w:rsidRPr="00D00F3B">
        <w:rPr>
          <w:rFonts w:ascii="Simplified Arabic" w:hAnsi="Simplified Arabic" w:cs="Simplified Arabic" w:hint="cs"/>
          <w:rtl/>
        </w:rPr>
        <w:t>الدراسات البيئية</w:t>
      </w:r>
      <w:r w:rsidRPr="00D00F3B">
        <w:rPr>
          <w:rFonts w:ascii="Simplified Arabic" w:hAnsi="Simplified Arabic" w:cs="Simplified Arabic" w:hint="cs"/>
        </w:rPr>
        <w:t xml:space="preserve">. </w:t>
      </w:r>
    </w:p>
    <w:p w14:paraId="24C975A2" w14:textId="77777777" w:rsidR="00DF0580" w:rsidRPr="00D00F3B" w:rsidRDefault="00DF0580" w:rsidP="00595ED1">
      <w:pPr>
        <w:numPr>
          <w:ilvl w:val="0"/>
          <w:numId w:val="60"/>
        </w:numPr>
        <w:bidi/>
        <w:spacing w:after="0" w:line="240" w:lineRule="auto"/>
        <w:rPr>
          <w:rFonts w:ascii="Simplified Arabic" w:hAnsi="Simplified Arabic" w:cs="Simplified Arabic"/>
        </w:rPr>
      </w:pPr>
      <w:r w:rsidRPr="00D00F3B">
        <w:rPr>
          <w:rFonts w:ascii="Simplified Arabic" w:hAnsi="Simplified Arabic" w:cs="Simplified Arabic" w:hint="cs"/>
          <w:rtl/>
        </w:rPr>
        <w:t>الاستشارات الفنية</w:t>
      </w:r>
      <w:r w:rsidRPr="00D00F3B">
        <w:rPr>
          <w:rFonts w:ascii="Simplified Arabic" w:hAnsi="Simplified Arabic" w:cs="Simplified Arabic" w:hint="cs"/>
        </w:rPr>
        <w:t xml:space="preserve">. </w:t>
      </w:r>
    </w:p>
    <w:p w14:paraId="64D69A14" w14:textId="3AF1BB69" w:rsidR="00DF0580" w:rsidRPr="00595ED1" w:rsidRDefault="00DF0580" w:rsidP="00595ED1">
      <w:pPr>
        <w:bidi/>
        <w:spacing w:after="0" w:line="240" w:lineRule="auto"/>
        <w:ind w:firstLine="720"/>
        <w:rPr>
          <w:rFonts w:ascii="Simplified Arabic" w:hAnsi="Simplified Arabic" w:cs="Simplified Arabic"/>
          <w:b/>
          <w:bCs/>
        </w:rPr>
      </w:pPr>
      <w:r w:rsidRPr="00D00F3B">
        <w:rPr>
          <w:rFonts w:ascii="Simplified Arabic" w:hAnsi="Simplified Arabic" w:cs="Simplified Arabic" w:hint="cs"/>
          <w:b/>
          <w:bCs/>
          <w:rtl/>
        </w:rPr>
        <w:t>ثانياً: تكاليف التصميم</w:t>
      </w:r>
      <w:r w:rsidR="00595ED1">
        <w:rPr>
          <w:rFonts w:ascii="Simplified Arabic" w:hAnsi="Simplified Arabic" w:cs="Simplified Arabic" w:hint="cs"/>
          <w:b/>
          <w:bCs/>
          <w:rtl/>
        </w:rPr>
        <w:t xml:space="preserve"> </w:t>
      </w:r>
      <w:r w:rsidRPr="00D00F3B">
        <w:rPr>
          <w:rFonts w:ascii="Simplified Arabic" w:hAnsi="Simplified Arabic" w:cs="Simplified Arabic" w:hint="cs"/>
          <w:rtl/>
        </w:rPr>
        <w:t>وتشمل</w:t>
      </w:r>
      <w:r w:rsidRPr="00D00F3B">
        <w:rPr>
          <w:rFonts w:ascii="Simplified Arabic" w:hAnsi="Simplified Arabic" w:cs="Simplified Arabic" w:hint="cs"/>
        </w:rPr>
        <w:t>:</w:t>
      </w:r>
    </w:p>
    <w:p w14:paraId="17E1D081" w14:textId="77777777" w:rsidR="00DF0580" w:rsidRPr="00D00F3B" w:rsidRDefault="00DF0580" w:rsidP="00595ED1">
      <w:pPr>
        <w:numPr>
          <w:ilvl w:val="0"/>
          <w:numId w:val="61"/>
        </w:numPr>
        <w:bidi/>
        <w:spacing w:after="0" w:line="240" w:lineRule="auto"/>
        <w:rPr>
          <w:rFonts w:ascii="Simplified Arabic" w:hAnsi="Simplified Arabic" w:cs="Simplified Arabic"/>
        </w:rPr>
      </w:pPr>
      <w:r w:rsidRPr="00D00F3B">
        <w:rPr>
          <w:rFonts w:ascii="Simplified Arabic" w:hAnsi="Simplified Arabic" w:cs="Simplified Arabic" w:hint="cs"/>
          <w:rtl/>
        </w:rPr>
        <w:t>التصميم الهندسي</w:t>
      </w:r>
      <w:r w:rsidRPr="00D00F3B">
        <w:rPr>
          <w:rFonts w:ascii="Simplified Arabic" w:hAnsi="Simplified Arabic" w:cs="Simplified Arabic" w:hint="cs"/>
        </w:rPr>
        <w:t xml:space="preserve">. </w:t>
      </w:r>
    </w:p>
    <w:p w14:paraId="4D08932B" w14:textId="77777777" w:rsidR="00DF0580" w:rsidRPr="00D00F3B" w:rsidRDefault="00DF0580" w:rsidP="00595ED1">
      <w:pPr>
        <w:numPr>
          <w:ilvl w:val="0"/>
          <w:numId w:val="61"/>
        </w:numPr>
        <w:bidi/>
        <w:spacing w:after="0" w:line="240" w:lineRule="auto"/>
        <w:rPr>
          <w:rFonts w:ascii="Simplified Arabic" w:hAnsi="Simplified Arabic" w:cs="Simplified Arabic"/>
        </w:rPr>
      </w:pPr>
      <w:r w:rsidRPr="00D00F3B">
        <w:rPr>
          <w:rFonts w:ascii="Simplified Arabic" w:hAnsi="Simplified Arabic" w:cs="Simplified Arabic" w:hint="cs"/>
          <w:rtl/>
        </w:rPr>
        <w:t>الرسومات التنفيذية</w:t>
      </w:r>
      <w:r w:rsidRPr="00D00F3B">
        <w:rPr>
          <w:rFonts w:ascii="Simplified Arabic" w:hAnsi="Simplified Arabic" w:cs="Simplified Arabic" w:hint="cs"/>
        </w:rPr>
        <w:t xml:space="preserve">. </w:t>
      </w:r>
    </w:p>
    <w:p w14:paraId="5D02BC33" w14:textId="77777777" w:rsidR="00DF0580" w:rsidRPr="00D00F3B" w:rsidRDefault="00DF0580" w:rsidP="00595ED1">
      <w:pPr>
        <w:numPr>
          <w:ilvl w:val="0"/>
          <w:numId w:val="61"/>
        </w:numPr>
        <w:bidi/>
        <w:spacing w:after="0" w:line="240" w:lineRule="auto"/>
        <w:rPr>
          <w:rFonts w:ascii="Simplified Arabic" w:hAnsi="Simplified Arabic" w:cs="Simplified Arabic"/>
        </w:rPr>
      </w:pPr>
      <w:r w:rsidRPr="00D00F3B">
        <w:rPr>
          <w:rFonts w:ascii="Simplified Arabic" w:hAnsi="Simplified Arabic" w:cs="Simplified Arabic" w:hint="cs"/>
          <w:rtl/>
        </w:rPr>
        <w:t>النمذجة الرقمية</w:t>
      </w:r>
      <w:r w:rsidRPr="00D00F3B">
        <w:rPr>
          <w:rFonts w:ascii="Simplified Arabic" w:hAnsi="Simplified Arabic" w:cs="Simplified Arabic" w:hint="cs"/>
        </w:rPr>
        <w:t xml:space="preserve">. </w:t>
      </w:r>
    </w:p>
    <w:p w14:paraId="4CFAD9BA" w14:textId="77777777" w:rsidR="00DF0580" w:rsidRPr="00D00F3B" w:rsidRDefault="00DF0580" w:rsidP="00595ED1">
      <w:pPr>
        <w:numPr>
          <w:ilvl w:val="0"/>
          <w:numId w:val="61"/>
        </w:numPr>
        <w:bidi/>
        <w:spacing w:after="0" w:line="240" w:lineRule="auto"/>
        <w:rPr>
          <w:rFonts w:ascii="Simplified Arabic" w:hAnsi="Simplified Arabic" w:cs="Simplified Arabic"/>
        </w:rPr>
      </w:pPr>
      <w:r w:rsidRPr="00D00F3B">
        <w:rPr>
          <w:rFonts w:ascii="Simplified Arabic" w:hAnsi="Simplified Arabic" w:cs="Simplified Arabic" w:hint="cs"/>
          <w:rtl/>
        </w:rPr>
        <w:t>مراجعة التصميم</w:t>
      </w:r>
      <w:r w:rsidRPr="00D00F3B">
        <w:rPr>
          <w:rFonts w:ascii="Simplified Arabic" w:hAnsi="Simplified Arabic" w:cs="Simplified Arabic" w:hint="cs"/>
        </w:rPr>
        <w:t xml:space="preserve">. </w:t>
      </w:r>
    </w:p>
    <w:p w14:paraId="1CC2D901" w14:textId="7437A41E" w:rsidR="00DF0580" w:rsidRPr="00595ED1" w:rsidRDefault="00DF0580" w:rsidP="00595ED1">
      <w:pPr>
        <w:bidi/>
        <w:spacing w:after="0" w:line="240" w:lineRule="auto"/>
        <w:ind w:firstLine="720"/>
        <w:rPr>
          <w:rFonts w:ascii="Simplified Arabic" w:hAnsi="Simplified Arabic" w:cs="Simplified Arabic"/>
          <w:b/>
          <w:bCs/>
        </w:rPr>
      </w:pPr>
      <w:r w:rsidRPr="00D00F3B">
        <w:rPr>
          <w:rFonts w:ascii="Simplified Arabic" w:hAnsi="Simplified Arabic" w:cs="Simplified Arabic" w:hint="cs"/>
          <w:b/>
          <w:bCs/>
          <w:rtl/>
        </w:rPr>
        <w:t>ثالثاً: تكاليف الإنشاء</w:t>
      </w:r>
      <w:r w:rsidR="00595ED1">
        <w:rPr>
          <w:rFonts w:ascii="Simplified Arabic" w:hAnsi="Simplified Arabic" w:cs="Simplified Arabic" w:hint="cs"/>
          <w:b/>
          <w:bCs/>
          <w:rtl/>
        </w:rPr>
        <w:t xml:space="preserve"> </w:t>
      </w:r>
      <w:r w:rsidRPr="00D00F3B">
        <w:rPr>
          <w:rFonts w:ascii="Simplified Arabic" w:hAnsi="Simplified Arabic" w:cs="Simplified Arabic" w:hint="cs"/>
          <w:rtl/>
        </w:rPr>
        <w:t>وتضم</w:t>
      </w:r>
      <w:r w:rsidRPr="00D00F3B">
        <w:rPr>
          <w:rFonts w:ascii="Simplified Arabic" w:hAnsi="Simplified Arabic" w:cs="Simplified Arabic" w:hint="cs"/>
        </w:rPr>
        <w:t>:</w:t>
      </w:r>
    </w:p>
    <w:p w14:paraId="7A0BCE15" w14:textId="77777777" w:rsidR="00DF0580" w:rsidRPr="00D00F3B" w:rsidRDefault="00DF0580" w:rsidP="00595ED1">
      <w:pPr>
        <w:numPr>
          <w:ilvl w:val="0"/>
          <w:numId w:val="62"/>
        </w:numPr>
        <w:bidi/>
        <w:spacing w:after="0" w:line="240" w:lineRule="auto"/>
        <w:rPr>
          <w:rFonts w:ascii="Simplified Arabic" w:hAnsi="Simplified Arabic" w:cs="Simplified Arabic"/>
        </w:rPr>
      </w:pPr>
      <w:r w:rsidRPr="00D00F3B">
        <w:rPr>
          <w:rFonts w:ascii="Simplified Arabic" w:hAnsi="Simplified Arabic" w:cs="Simplified Arabic" w:hint="cs"/>
          <w:rtl/>
        </w:rPr>
        <w:t>المواد</w:t>
      </w:r>
      <w:r w:rsidRPr="00D00F3B">
        <w:rPr>
          <w:rFonts w:ascii="Simplified Arabic" w:hAnsi="Simplified Arabic" w:cs="Simplified Arabic" w:hint="cs"/>
        </w:rPr>
        <w:t xml:space="preserve">. </w:t>
      </w:r>
    </w:p>
    <w:p w14:paraId="31EDE9DA" w14:textId="77777777" w:rsidR="00DF0580" w:rsidRPr="00D00F3B" w:rsidRDefault="00DF0580" w:rsidP="00595ED1">
      <w:pPr>
        <w:numPr>
          <w:ilvl w:val="0"/>
          <w:numId w:val="62"/>
        </w:numPr>
        <w:bidi/>
        <w:spacing w:after="0" w:line="240" w:lineRule="auto"/>
        <w:rPr>
          <w:rFonts w:ascii="Simplified Arabic" w:hAnsi="Simplified Arabic" w:cs="Simplified Arabic"/>
        </w:rPr>
      </w:pPr>
      <w:r w:rsidRPr="00D00F3B">
        <w:rPr>
          <w:rFonts w:ascii="Simplified Arabic" w:hAnsi="Simplified Arabic" w:cs="Simplified Arabic" w:hint="cs"/>
          <w:rtl/>
        </w:rPr>
        <w:t>المعدات</w:t>
      </w:r>
      <w:r w:rsidRPr="00D00F3B">
        <w:rPr>
          <w:rFonts w:ascii="Simplified Arabic" w:hAnsi="Simplified Arabic" w:cs="Simplified Arabic" w:hint="cs"/>
        </w:rPr>
        <w:t xml:space="preserve">. </w:t>
      </w:r>
    </w:p>
    <w:p w14:paraId="0F310B2B" w14:textId="77777777" w:rsidR="00DF0580" w:rsidRPr="00D00F3B" w:rsidRDefault="00DF0580" w:rsidP="00595ED1">
      <w:pPr>
        <w:numPr>
          <w:ilvl w:val="0"/>
          <w:numId w:val="62"/>
        </w:numPr>
        <w:bidi/>
        <w:spacing w:after="0" w:line="240" w:lineRule="auto"/>
        <w:rPr>
          <w:rFonts w:ascii="Simplified Arabic" w:hAnsi="Simplified Arabic" w:cs="Simplified Arabic"/>
        </w:rPr>
      </w:pPr>
      <w:r w:rsidRPr="00D00F3B">
        <w:rPr>
          <w:rFonts w:ascii="Simplified Arabic" w:hAnsi="Simplified Arabic" w:cs="Simplified Arabic" w:hint="cs"/>
          <w:rtl/>
        </w:rPr>
        <w:t>العمالة</w:t>
      </w:r>
      <w:r w:rsidRPr="00D00F3B">
        <w:rPr>
          <w:rFonts w:ascii="Simplified Arabic" w:hAnsi="Simplified Arabic" w:cs="Simplified Arabic" w:hint="cs"/>
        </w:rPr>
        <w:t xml:space="preserve">. </w:t>
      </w:r>
    </w:p>
    <w:p w14:paraId="67862239" w14:textId="77777777" w:rsidR="00DF0580" w:rsidRPr="00D00F3B" w:rsidRDefault="00DF0580" w:rsidP="00595ED1">
      <w:pPr>
        <w:numPr>
          <w:ilvl w:val="0"/>
          <w:numId w:val="62"/>
        </w:numPr>
        <w:bidi/>
        <w:spacing w:after="0" w:line="240" w:lineRule="auto"/>
        <w:rPr>
          <w:rFonts w:ascii="Simplified Arabic" w:hAnsi="Simplified Arabic" w:cs="Simplified Arabic"/>
        </w:rPr>
      </w:pPr>
      <w:r w:rsidRPr="00D00F3B">
        <w:rPr>
          <w:rFonts w:ascii="Simplified Arabic" w:hAnsi="Simplified Arabic" w:cs="Simplified Arabic" w:hint="cs"/>
          <w:rtl/>
        </w:rPr>
        <w:t>الإشراف</w:t>
      </w:r>
      <w:r w:rsidRPr="00D00F3B">
        <w:rPr>
          <w:rFonts w:ascii="Simplified Arabic" w:hAnsi="Simplified Arabic" w:cs="Simplified Arabic" w:hint="cs"/>
        </w:rPr>
        <w:t xml:space="preserve">. </w:t>
      </w:r>
    </w:p>
    <w:p w14:paraId="1FDBC7FD" w14:textId="77777777" w:rsidR="00DF0580" w:rsidRPr="00D00F3B" w:rsidRDefault="00DF0580" w:rsidP="00595ED1">
      <w:pPr>
        <w:numPr>
          <w:ilvl w:val="0"/>
          <w:numId w:val="62"/>
        </w:numPr>
        <w:bidi/>
        <w:spacing w:after="0" w:line="240" w:lineRule="auto"/>
        <w:rPr>
          <w:rFonts w:ascii="Simplified Arabic" w:hAnsi="Simplified Arabic" w:cs="Simplified Arabic"/>
        </w:rPr>
      </w:pPr>
      <w:r w:rsidRPr="00D00F3B">
        <w:rPr>
          <w:rFonts w:ascii="Simplified Arabic" w:hAnsi="Simplified Arabic" w:cs="Simplified Arabic" w:hint="cs"/>
          <w:rtl/>
        </w:rPr>
        <w:t>الاختبارات</w:t>
      </w:r>
      <w:r w:rsidRPr="00D00F3B">
        <w:rPr>
          <w:rFonts w:ascii="Simplified Arabic" w:hAnsi="Simplified Arabic" w:cs="Simplified Arabic" w:hint="cs"/>
        </w:rPr>
        <w:t xml:space="preserve">. </w:t>
      </w:r>
    </w:p>
    <w:p w14:paraId="5F48CDE2" w14:textId="6EF5278D" w:rsidR="00DF0580" w:rsidRPr="00595ED1" w:rsidRDefault="00DF0580" w:rsidP="00595ED1">
      <w:pPr>
        <w:bidi/>
        <w:spacing w:after="0" w:line="240" w:lineRule="auto"/>
        <w:ind w:firstLine="720"/>
        <w:rPr>
          <w:rFonts w:ascii="Simplified Arabic" w:hAnsi="Simplified Arabic" w:cs="Simplified Arabic"/>
          <w:b/>
          <w:bCs/>
        </w:rPr>
      </w:pPr>
      <w:r w:rsidRPr="00D00F3B">
        <w:rPr>
          <w:rFonts w:ascii="Simplified Arabic" w:hAnsi="Simplified Arabic" w:cs="Simplified Arabic" w:hint="cs"/>
          <w:b/>
          <w:bCs/>
          <w:rtl/>
        </w:rPr>
        <w:t>رابعاً: تكاليف التشغيل</w:t>
      </w:r>
      <w:r w:rsidR="00595ED1">
        <w:rPr>
          <w:rFonts w:ascii="Simplified Arabic" w:hAnsi="Simplified Arabic" w:cs="Simplified Arabic" w:hint="cs"/>
          <w:b/>
          <w:bCs/>
          <w:rtl/>
        </w:rPr>
        <w:t xml:space="preserve">  </w:t>
      </w:r>
      <w:r w:rsidRPr="00D00F3B">
        <w:rPr>
          <w:rFonts w:ascii="Simplified Arabic" w:hAnsi="Simplified Arabic" w:cs="Simplified Arabic" w:hint="cs"/>
          <w:rtl/>
        </w:rPr>
        <w:t>وتشمل</w:t>
      </w:r>
      <w:r w:rsidRPr="00D00F3B">
        <w:rPr>
          <w:rFonts w:ascii="Simplified Arabic" w:hAnsi="Simplified Arabic" w:cs="Simplified Arabic" w:hint="cs"/>
        </w:rPr>
        <w:t>:</w:t>
      </w:r>
    </w:p>
    <w:p w14:paraId="070F337E" w14:textId="77777777" w:rsidR="00DF0580" w:rsidRPr="00D00F3B" w:rsidRDefault="00DF0580" w:rsidP="00595ED1">
      <w:pPr>
        <w:numPr>
          <w:ilvl w:val="0"/>
          <w:numId w:val="63"/>
        </w:numPr>
        <w:bidi/>
        <w:spacing w:after="0" w:line="240" w:lineRule="auto"/>
        <w:rPr>
          <w:rFonts w:ascii="Simplified Arabic" w:hAnsi="Simplified Arabic" w:cs="Simplified Arabic"/>
        </w:rPr>
      </w:pPr>
      <w:r w:rsidRPr="00D00F3B">
        <w:rPr>
          <w:rFonts w:ascii="Simplified Arabic" w:hAnsi="Simplified Arabic" w:cs="Simplified Arabic" w:hint="cs"/>
          <w:rtl/>
        </w:rPr>
        <w:t>الطاقة</w:t>
      </w:r>
      <w:r w:rsidRPr="00D00F3B">
        <w:rPr>
          <w:rFonts w:ascii="Simplified Arabic" w:hAnsi="Simplified Arabic" w:cs="Simplified Arabic" w:hint="cs"/>
        </w:rPr>
        <w:t xml:space="preserve">. </w:t>
      </w:r>
    </w:p>
    <w:p w14:paraId="6D371AD3" w14:textId="77777777" w:rsidR="00DF0580" w:rsidRPr="00D00F3B" w:rsidRDefault="00DF0580" w:rsidP="00595ED1">
      <w:pPr>
        <w:numPr>
          <w:ilvl w:val="0"/>
          <w:numId w:val="63"/>
        </w:numPr>
        <w:bidi/>
        <w:spacing w:after="0" w:line="240" w:lineRule="auto"/>
        <w:rPr>
          <w:rFonts w:ascii="Simplified Arabic" w:hAnsi="Simplified Arabic" w:cs="Simplified Arabic"/>
        </w:rPr>
      </w:pPr>
      <w:r w:rsidRPr="00D00F3B">
        <w:rPr>
          <w:rFonts w:ascii="Simplified Arabic" w:hAnsi="Simplified Arabic" w:cs="Simplified Arabic" w:hint="cs"/>
          <w:rtl/>
        </w:rPr>
        <w:t>التشغيل اليومي</w:t>
      </w:r>
      <w:r w:rsidRPr="00D00F3B">
        <w:rPr>
          <w:rFonts w:ascii="Simplified Arabic" w:hAnsi="Simplified Arabic" w:cs="Simplified Arabic" w:hint="cs"/>
        </w:rPr>
        <w:t xml:space="preserve">. </w:t>
      </w:r>
    </w:p>
    <w:p w14:paraId="760CF760" w14:textId="77777777" w:rsidR="00DF0580" w:rsidRPr="00D00F3B" w:rsidRDefault="00DF0580" w:rsidP="00595ED1">
      <w:pPr>
        <w:numPr>
          <w:ilvl w:val="0"/>
          <w:numId w:val="63"/>
        </w:numPr>
        <w:bidi/>
        <w:spacing w:after="0" w:line="240" w:lineRule="auto"/>
        <w:rPr>
          <w:rFonts w:ascii="Simplified Arabic" w:hAnsi="Simplified Arabic" w:cs="Simplified Arabic"/>
        </w:rPr>
      </w:pPr>
      <w:r w:rsidRPr="00D00F3B">
        <w:rPr>
          <w:rFonts w:ascii="Simplified Arabic" w:hAnsi="Simplified Arabic" w:cs="Simplified Arabic" w:hint="cs"/>
          <w:rtl/>
        </w:rPr>
        <w:t>القوى العاملة</w:t>
      </w:r>
      <w:r w:rsidRPr="00D00F3B">
        <w:rPr>
          <w:rFonts w:ascii="Simplified Arabic" w:hAnsi="Simplified Arabic" w:cs="Simplified Arabic" w:hint="cs"/>
        </w:rPr>
        <w:t xml:space="preserve">. </w:t>
      </w:r>
    </w:p>
    <w:p w14:paraId="6A7B1F46" w14:textId="77777777" w:rsidR="00DF0580" w:rsidRPr="00D00F3B" w:rsidRDefault="00DF0580" w:rsidP="00595ED1">
      <w:pPr>
        <w:numPr>
          <w:ilvl w:val="0"/>
          <w:numId w:val="63"/>
        </w:numPr>
        <w:bidi/>
        <w:spacing w:after="0" w:line="240" w:lineRule="auto"/>
        <w:rPr>
          <w:rFonts w:ascii="Simplified Arabic" w:hAnsi="Simplified Arabic" w:cs="Simplified Arabic"/>
        </w:rPr>
      </w:pPr>
      <w:r w:rsidRPr="00D00F3B">
        <w:rPr>
          <w:rFonts w:ascii="Simplified Arabic" w:hAnsi="Simplified Arabic" w:cs="Simplified Arabic" w:hint="cs"/>
          <w:rtl/>
        </w:rPr>
        <w:t>الخدمات المساندة</w:t>
      </w:r>
      <w:r w:rsidRPr="00D00F3B">
        <w:rPr>
          <w:rFonts w:ascii="Simplified Arabic" w:hAnsi="Simplified Arabic" w:cs="Simplified Arabic" w:hint="cs"/>
        </w:rPr>
        <w:t xml:space="preserve">. </w:t>
      </w:r>
    </w:p>
    <w:p w14:paraId="779BDF1F" w14:textId="456FFDC2" w:rsidR="00DF0580" w:rsidRPr="00595ED1" w:rsidRDefault="00DF0580" w:rsidP="00595ED1">
      <w:pPr>
        <w:bidi/>
        <w:spacing w:after="0" w:line="240" w:lineRule="auto"/>
        <w:ind w:firstLine="720"/>
        <w:rPr>
          <w:rFonts w:ascii="Simplified Arabic" w:hAnsi="Simplified Arabic" w:cs="Simplified Arabic"/>
          <w:b/>
          <w:bCs/>
        </w:rPr>
      </w:pPr>
      <w:r w:rsidRPr="00D00F3B">
        <w:rPr>
          <w:rFonts w:ascii="Simplified Arabic" w:hAnsi="Simplified Arabic" w:cs="Simplified Arabic" w:hint="cs"/>
          <w:b/>
          <w:bCs/>
          <w:rtl/>
        </w:rPr>
        <w:t>خامساً: تكاليف الصيانة</w:t>
      </w:r>
      <w:r w:rsidR="00595ED1">
        <w:rPr>
          <w:rFonts w:ascii="Simplified Arabic" w:hAnsi="Simplified Arabic" w:cs="Simplified Arabic" w:hint="cs"/>
          <w:b/>
          <w:bCs/>
          <w:rtl/>
        </w:rPr>
        <w:t xml:space="preserve"> </w:t>
      </w:r>
      <w:r w:rsidRPr="00D00F3B">
        <w:rPr>
          <w:rFonts w:ascii="Simplified Arabic" w:hAnsi="Simplified Arabic" w:cs="Simplified Arabic" w:hint="cs"/>
          <w:rtl/>
        </w:rPr>
        <w:t>وتضم</w:t>
      </w:r>
      <w:r w:rsidRPr="00D00F3B">
        <w:rPr>
          <w:rFonts w:ascii="Simplified Arabic" w:hAnsi="Simplified Arabic" w:cs="Simplified Arabic" w:hint="cs"/>
        </w:rPr>
        <w:t>:</w:t>
      </w:r>
    </w:p>
    <w:p w14:paraId="31CBAF22" w14:textId="77777777" w:rsidR="00DF0580" w:rsidRPr="00D00F3B" w:rsidRDefault="00DF0580" w:rsidP="00595ED1">
      <w:pPr>
        <w:numPr>
          <w:ilvl w:val="0"/>
          <w:numId w:val="64"/>
        </w:numPr>
        <w:bidi/>
        <w:spacing w:after="0" w:line="240" w:lineRule="auto"/>
        <w:rPr>
          <w:rFonts w:ascii="Simplified Arabic" w:hAnsi="Simplified Arabic" w:cs="Simplified Arabic"/>
        </w:rPr>
      </w:pPr>
      <w:r w:rsidRPr="00D00F3B">
        <w:rPr>
          <w:rFonts w:ascii="Simplified Arabic" w:hAnsi="Simplified Arabic" w:cs="Simplified Arabic" w:hint="cs"/>
          <w:rtl/>
        </w:rPr>
        <w:t>الصيانة الوقائية</w:t>
      </w:r>
      <w:r w:rsidRPr="00D00F3B">
        <w:rPr>
          <w:rFonts w:ascii="Simplified Arabic" w:hAnsi="Simplified Arabic" w:cs="Simplified Arabic" w:hint="cs"/>
        </w:rPr>
        <w:t xml:space="preserve">. </w:t>
      </w:r>
    </w:p>
    <w:p w14:paraId="6E0A8364" w14:textId="77777777" w:rsidR="00DF0580" w:rsidRPr="00D00F3B" w:rsidRDefault="00DF0580" w:rsidP="00595ED1">
      <w:pPr>
        <w:numPr>
          <w:ilvl w:val="0"/>
          <w:numId w:val="64"/>
        </w:numPr>
        <w:bidi/>
        <w:spacing w:after="0" w:line="240" w:lineRule="auto"/>
        <w:rPr>
          <w:rFonts w:ascii="Simplified Arabic" w:hAnsi="Simplified Arabic" w:cs="Simplified Arabic"/>
        </w:rPr>
      </w:pPr>
      <w:r w:rsidRPr="00D00F3B">
        <w:rPr>
          <w:rFonts w:ascii="Simplified Arabic" w:hAnsi="Simplified Arabic" w:cs="Simplified Arabic" w:hint="cs"/>
          <w:rtl/>
        </w:rPr>
        <w:t>الصيانة التصحيحية</w:t>
      </w:r>
      <w:r w:rsidRPr="00D00F3B">
        <w:rPr>
          <w:rFonts w:ascii="Simplified Arabic" w:hAnsi="Simplified Arabic" w:cs="Simplified Arabic" w:hint="cs"/>
        </w:rPr>
        <w:t xml:space="preserve">. </w:t>
      </w:r>
    </w:p>
    <w:p w14:paraId="245F7D94" w14:textId="77777777" w:rsidR="00DF0580" w:rsidRPr="00D00F3B" w:rsidRDefault="00DF0580" w:rsidP="00595ED1">
      <w:pPr>
        <w:numPr>
          <w:ilvl w:val="0"/>
          <w:numId w:val="64"/>
        </w:numPr>
        <w:bidi/>
        <w:spacing w:after="0" w:line="240" w:lineRule="auto"/>
        <w:rPr>
          <w:rFonts w:ascii="Simplified Arabic" w:hAnsi="Simplified Arabic" w:cs="Simplified Arabic"/>
        </w:rPr>
      </w:pPr>
      <w:r w:rsidRPr="00D00F3B">
        <w:rPr>
          <w:rFonts w:ascii="Simplified Arabic" w:hAnsi="Simplified Arabic" w:cs="Simplified Arabic" w:hint="cs"/>
          <w:rtl/>
        </w:rPr>
        <w:t>الصيانة التنبؤية</w:t>
      </w:r>
      <w:r w:rsidRPr="00D00F3B">
        <w:rPr>
          <w:rFonts w:ascii="Simplified Arabic" w:hAnsi="Simplified Arabic" w:cs="Simplified Arabic" w:hint="cs"/>
        </w:rPr>
        <w:t xml:space="preserve">. </w:t>
      </w:r>
    </w:p>
    <w:p w14:paraId="7E61601E" w14:textId="77777777" w:rsidR="00DF0580" w:rsidRPr="00D00F3B" w:rsidRDefault="00DF0580" w:rsidP="00595ED1">
      <w:pPr>
        <w:numPr>
          <w:ilvl w:val="0"/>
          <w:numId w:val="64"/>
        </w:numPr>
        <w:bidi/>
        <w:spacing w:after="0" w:line="240" w:lineRule="auto"/>
        <w:rPr>
          <w:rFonts w:ascii="Simplified Arabic" w:hAnsi="Simplified Arabic" w:cs="Simplified Arabic"/>
        </w:rPr>
      </w:pPr>
      <w:r w:rsidRPr="00D00F3B">
        <w:rPr>
          <w:rFonts w:ascii="Simplified Arabic" w:hAnsi="Simplified Arabic" w:cs="Simplified Arabic" w:hint="cs"/>
          <w:rtl/>
        </w:rPr>
        <w:t>قطع الغيار</w:t>
      </w:r>
      <w:r w:rsidRPr="00D00F3B">
        <w:rPr>
          <w:rFonts w:ascii="Simplified Arabic" w:hAnsi="Simplified Arabic" w:cs="Simplified Arabic" w:hint="cs"/>
        </w:rPr>
        <w:t xml:space="preserve">. </w:t>
      </w:r>
    </w:p>
    <w:p w14:paraId="78B1586E" w14:textId="77777777" w:rsidR="00DF0580" w:rsidRPr="00D00F3B" w:rsidRDefault="00DF0580" w:rsidP="00595ED1">
      <w:pPr>
        <w:numPr>
          <w:ilvl w:val="0"/>
          <w:numId w:val="64"/>
        </w:numPr>
        <w:bidi/>
        <w:spacing w:after="0" w:line="240" w:lineRule="auto"/>
        <w:rPr>
          <w:rFonts w:ascii="Simplified Arabic" w:hAnsi="Simplified Arabic" w:cs="Simplified Arabic"/>
        </w:rPr>
      </w:pPr>
      <w:r w:rsidRPr="00D00F3B">
        <w:rPr>
          <w:rFonts w:ascii="Simplified Arabic" w:hAnsi="Simplified Arabic" w:cs="Simplified Arabic" w:hint="cs"/>
          <w:rtl/>
        </w:rPr>
        <w:t>العقود</w:t>
      </w:r>
      <w:r w:rsidRPr="00D00F3B">
        <w:rPr>
          <w:rFonts w:ascii="Simplified Arabic" w:hAnsi="Simplified Arabic" w:cs="Simplified Arabic" w:hint="cs"/>
        </w:rPr>
        <w:t xml:space="preserve">. </w:t>
      </w:r>
    </w:p>
    <w:p w14:paraId="469A65C7" w14:textId="77777777" w:rsidR="00DF0580" w:rsidRPr="00D00F3B" w:rsidRDefault="00DF0580" w:rsidP="00595ED1">
      <w:pPr>
        <w:numPr>
          <w:ilvl w:val="0"/>
          <w:numId w:val="64"/>
        </w:numPr>
        <w:bidi/>
        <w:spacing w:after="0" w:line="240" w:lineRule="auto"/>
        <w:rPr>
          <w:rFonts w:ascii="Simplified Arabic" w:hAnsi="Simplified Arabic" w:cs="Simplified Arabic"/>
        </w:rPr>
      </w:pPr>
      <w:r w:rsidRPr="00D00F3B">
        <w:rPr>
          <w:rFonts w:ascii="Simplified Arabic" w:hAnsi="Simplified Arabic" w:cs="Simplified Arabic" w:hint="cs"/>
          <w:rtl/>
        </w:rPr>
        <w:t>أعمال الطوارئ</w:t>
      </w:r>
      <w:r w:rsidRPr="00D00F3B">
        <w:rPr>
          <w:rFonts w:ascii="Simplified Arabic" w:hAnsi="Simplified Arabic" w:cs="Simplified Arabic" w:hint="cs"/>
        </w:rPr>
        <w:t xml:space="preserve">. </w:t>
      </w:r>
    </w:p>
    <w:p w14:paraId="0D9A9362" w14:textId="27743D36" w:rsidR="00DF0580" w:rsidRPr="00595ED1" w:rsidRDefault="00DF0580" w:rsidP="00595ED1">
      <w:pPr>
        <w:bidi/>
        <w:spacing w:after="0" w:line="240" w:lineRule="auto"/>
        <w:ind w:firstLine="720"/>
        <w:rPr>
          <w:rFonts w:ascii="Simplified Arabic" w:hAnsi="Simplified Arabic" w:cs="Simplified Arabic"/>
          <w:b/>
          <w:bCs/>
        </w:rPr>
      </w:pPr>
      <w:r w:rsidRPr="00D00F3B">
        <w:rPr>
          <w:rFonts w:ascii="Simplified Arabic" w:hAnsi="Simplified Arabic" w:cs="Simplified Arabic" w:hint="cs"/>
          <w:b/>
          <w:bCs/>
          <w:rtl/>
        </w:rPr>
        <w:t>سادساً: تكاليف الإحلال أو التخلص</w:t>
      </w:r>
      <w:r w:rsidR="00595ED1">
        <w:rPr>
          <w:rFonts w:ascii="Simplified Arabic" w:hAnsi="Simplified Arabic" w:cs="Simplified Arabic" w:hint="cs"/>
          <w:b/>
          <w:bCs/>
          <w:rtl/>
        </w:rPr>
        <w:t xml:space="preserve"> </w:t>
      </w:r>
      <w:r w:rsidRPr="00D00F3B">
        <w:rPr>
          <w:rFonts w:ascii="Simplified Arabic" w:hAnsi="Simplified Arabic" w:cs="Simplified Arabic" w:hint="cs"/>
          <w:rtl/>
        </w:rPr>
        <w:t>وتشمل</w:t>
      </w:r>
      <w:r w:rsidRPr="00D00F3B">
        <w:rPr>
          <w:rFonts w:ascii="Simplified Arabic" w:hAnsi="Simplified Arabic" w:cs="Simplified Arabic" w:hint="cs"/>
        </w:rPr>
        <w:t>:</w:t>
      </w:r>
    </w:p>
    <w:p w14:paraId="7E14D457" w14:textId="77777777" w:rsidR="00DF0580" w:rsidRPr="00D00F3B" w:rsidRDefault="00DF0580" w:rsidP="00595ED1">
      <w:pPr>
        <w:numPr>
          <w:ilvl w:val="0"/>
          <w:numId w:val="65"/>
        </w:numPr>
        <w:bidi/>
        <w:spacing w:after="0" w:line="240" w:lineRule="auto"/>
        <w:rPr>
          <w:rFonts w:ascii="Simplified Arabic" w:hAnsi="Simplified Arabic" w:cs="Simplified Arabic"/>
        </w:rPr>
      </w:pPr>
      <w:r w:rsidRPr="00D00F3B">
        <w:rPr>
          <w:rFonts w:ascii="Simplified Arabic" w:hAnsi="Simplified Arabic" w:cs="Simplified Arabic" w:hint="cs"/>
          <w:rtl/>
        </w:rPr>
        <w:t>إزالة الأصل</w:t>
      </w:r>
      <w:r w:rsidRPr="00D00F3B">
        <w:rPr>
          <w:rFonts w:ascii="Simplified Arabic" w:hAnsi="Simplified Arabic" w:cs="Simplified Arabic" w:hint="cs"/>
        </w:rPr>
        <w:t xml:space="preserve">. </w:t>
      </w:r>
    </w:p>
    <w:p w14:paraId="00230139" w14:textId="77777777" w:rsidR="00DF0580" w:rsidRPr="00D00F3B" w:rsidRDefault="00DF0580" w:rsidP="00595ED1">
      <w:pPr>
        <w:numPr>
          <w:ilvl w:val="0"/>
          <w:numId w:val="65"/>
        </w:numPr>
        <w:bidi/>
        <w:spacing w:after="0" w:line="240" w:lineRule="auto"/>
        <w:rPr>
          <w:rFonts w:ascii="Simplified Arabic" w:hAnsi="Simplified Arabic" w:cs="Simplified Arabic"/>
        </w:rPr>
      </w:pPr>
      <w:r w:rsidRPr="00D00F3B">
        <w:rPr>
          <w:rFonts w:ascii="Simplified Arabic" w:hAnsi="Simplified Arabic" w:cs="Simplified Arabic" w:hint="cs"/>
          <w:rtl/>
        </w:rPr>
        <w:t>إعادة التدوير</w:t>
      </w:r>
      <w:r w:rsidRPr="00D00F3B">
        <w:rPr>
          <w:rFonts w:ascii="Simplified Arabic" w:hAnsi="Simplified Arabic" w:cs="Simplified Arabic" w:hint="cs"/>
        </w:rPr>
        <w:t xml:space="preserve">. </w:t>
      </w:r>
    </w:p>
    <w:p w14:paraId="59F2A5AC" w14:textId="77777777" w:rsidR="00DF0580" w:rsidRPr="00D00F3B" w:rsidRDefault="00DF0580" w:rsidP="00595ED1">
      <w:pPr>
        <w:numPr>
          <w:ilvl w:val="0"/>
          <w:numId w:val="65"/>
        </w:numPr>
        <w:bidi/>
        <w:spacing w:after="0" w:line="240" w:lineRule="auto"/>
        <w:rPr>
          <w:rFonts w:ascii="Simplified Arabic" w:hAnsi="Simplified Arabic" w:cs="Simplified Arabic"/>
        </w:rPr>
      </w:pPr>
      <w:r w:rsidRPr="00D00F3B">
        <w:rPr>
          <w:rFonts w:ascii="Simplified Arabic" w:hAnsi="Simplified Arabic" w:cs="Simplified Arabic" w:hint="cs"/>
          <w:rtl/>
        </w:rPr>
        <w:t>التخلص الآمن</w:t>
      </w:r>
      <w:r w:rsidRPr="00D00F3B">
        <w:rPr>
          <w:rFonts w:ascii="Simplified Arabic" w:hAnsi="Simplified Arabic" w:cs="Simplified Arabic" w:hint="cs"/>
        </w:rPr>
        <w:t xml:space="preserve">. </w:t>
      </w:r>
    </w:p>
    <w:p w14:paraId="4CCA99A4" w14:textId="77777777" w:rsidR="00DF0580" w:rsidRPr="00D00F3B" w:rsidRDefault="00DF0580" w:rsidP="00595ED1">
      <w:pPr>
        <w:numPr>
          <w:ilvl w:val="0"/>
          <w:numId w:val="65"/>
        </w:numPr>
        <w:bidi/>
        <w:spacing w:after="0" w:line="240" w:lineRule="auto"/>
        <w:rPr>
          <w:rFonts w:ascii="Simplified Arabic" w:hAnsi="Simplified Arabic" w:cs="Simplified Arabic"/>
        </w:rPr>
      </w:pPr>
      <w:r w:rsidRPr="00D00F3B">
        <w:rPr>
          <w:rFonts w:ascii="Simplified Arabic" w:hAnsi="Simplified Arabic" w:cs="Simplified Arabic" w:hint="cs"/>
          <w:rtl/>
        </w:rPr>
        <w:t>إنشاء البديل</w:t>
      </w:r>
      <w:r w:rsidRPr="00D00F3B">
        <w:rPr>
          <w:rFonts w:ascii="Simplified Arabic" w:hAnsi="Simplified Arabic" w:cs="Simplified Arabic" w:hint="cs"/>
        </w:rPr>
        <w:t xml:space="preserve">. </w:t>
      </w:r>
    </w:p>
    <w:p w14:paraId="7E5A71B1" w14:textId="77777777" w:rsidR="00DF0580" w:rsidRPr="00D00F3B" w:rsidRDefault="00DF0580" w:rsidP="00595ED1">
      <w:pPr>
        <w:bidi/>
        <w:spacing w:after="0" w:line="240" w:lineRule="auto"/>
        <w:ind w:firstLine="720"/>
        <w:rPr>
          <w:rFonts w:ascii="Simplified Arabic" w:hAnsi="Simplified Arabic" w:cs="Simplified Arabic"/>
          <w:b/>
          <w:bCs/>
          <w:rtl/>
        </w:rPr>
      </w:pPr>
    </w:p>
    <w:p w14:paraId="65FA1BBC" w14:textId="6BBBC82F" w:rsidR="00DF0580" w:rsidRPr="00D00F3B" w:rsidRDefault="00AB4652" w:rsidP="00595ED1">
      <w:pPr>
        <w:bidi/>
        <w:spacing w:after="0" w:line="240" w:lineRule="auto"/>
        <w:rPr>
          <w:rFonts w:ascii="Simplified Arabic" w:hAnsi="Simplified Arabic" w:cs="Simplified Arabic"/>
          <w:b/>
          <w:bCs/>
        </w:rPr>
      </w:pPr>
      <w:r w:rsidRPr="00595ED1">
        <w:rPr>
          <w:rFonts w:ascii="Simplified Arabic" w:hAnsi="Simplified Arabic" w:cs="Simplified Arabic"/>
          <w:rtl/>
        </w:rPr>
        <w:br w:type="page"/>
      </w:r>
      <w:r w:rsidR="00DF0580" w:rsidRPr="00D00F3B">
        <w:rPr>
          <w:rFonts w:ascii="Simplified Arabic" w:hAnsi="Simplified Arabic" w:cs="Simplified Arabic" w:hint="cs"/>
          <w:b/>
          <w:bCs/>
          <w:rtl/>
        </w:rPr>
        <w:lastRenderedPageBreak/>
        <w:t>شكل</w:t>
      </w:r>
      <w:r w:rsidR="00DF0580" w:rsidRPr="00D00F3B">
        <w:rPr>
          <w:rFonts w:ascii="Simplified Arabic" w:hAnsi="Simplified Arabic" w:cs="Simplified Arabic" w:hint="cs"/>
          <w:b/>
          <w:bCs/>
        </w:rPr>
        <w:t xml:space="preserve"> (2-13)</w:t>
      </w:r>
      <w:r w:rsidR="00FE15FD" w:rsidRPr="00D00F3B">
        <w:rPr>
          <w:rFonts w:ascii="Simplified Arabic" w:hAnsi="Simplified Arabic" w:cs="Simplified Arabic" w:hint="cs"/>
          <w:b/>
          <w:bCs/>
          <w:rtl/>
        </w:rPr>
        <w:t xml:space="preserve">  </w:t>
      </w:r>
      <w:r w:rsidR="00DF0580" w:rsidRPr="00D00F3B">
        <w:rPr>
          <w:rFonts w:ascii="Simplified Arabic" w:hAnsi="Simplified Arabic" w:cs="Simplified Arabic" w:hint="cs"/>
          <w:b/>
          <w:bCs/>
          <w:rtl/>
        </w:rPr>
        <w:t>مكونات تكلفة دورة حياة الأصل</w:t>
      </w:r>
    </w:p>
    <w:p w14:paraId="68077E33" w14:textId="633235F3" w:rsidR="00DF0580" w:rsidRPr="00D00F3B" w:rsidRDefault="00DF0580" w:rsidP="00836A28">
      <w:pPr>
        <w:bidi/>
        <w:spacing w:after="0"/>
        <w:ind w:firstLine="720"/>
        <w:rPr>
          <w:rFonts w:ascii="Simplified Arabic" w:hAnsi="Simplified Arabic" w:cs="Simplified Arabic"/>
          <w:rtl/>
        </w:rPr>
      </w:pPr>
      <w:r w:rsidRPr="00D00F3B">
        <w:rPr>
          <w:rFonts w:ascii="Simplified Arabic" w:hAnsi="Simplified Arabic" w:cs="Simplified Arabic" w:hint="cs"/>
          <w:noProof/>
          <w:rtl/>
          <w:lang w:val="ar-SA"/>
        </w:rPr>
        <w:drawing>
          <wp:anchor distT="0" distB="0" distL="114300" distR="114300" simplePos="0" relativeHeight="251684864" behindDoc="1" locked="0" layoutInCell="1" allowOverlap="1" wp14:anchorId="78CA03C2" wp14:editId="14649FED">
            <wp:simplePos x="0" y="0"/>
            <wp:positionH relativeFrom="margin">
              <wp:posOffset>1825732</wp:posOffset>
            </wp:positionH>
            <wp:positionV relativeFrom="paragraph">
              <wp:posOffset>45085</wp:posOffset>
            </wp:positionV>
            <wp:extent cx="2981325" cy="1955165"/>
            <wp:effectExtent l="0" t="38100" r="9525" b="45085"/>
            <wp:wrapTight wrapText="bothSides">
              <wp:wrapPolygon edited="0">
                <wp:start x="0" y="-421"/>
                <wp:lineTo x="0" y="20204"/>
                <wp:lineTo x="690" y="21888"/>
                <wp:lineTo x="1242" y="21888"/>
                <wp:lineTo x="1380" y="21888"/>
                <wp:lineTo x="21531" y="19994"/>
                <wp:lineTo x="21531" y="-210"/>
                <wp:lineTo x="2208" y="-421"/>
                <wp:lineTo x="0" y="-421"/>
              </wp:wrapPolygon>
            </wp:wrapTight>
            <wp:docPr id="35878295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9" r:lo="rId70" r:qs="rId71" r:cs="rId72"/>
              </a:graphicData>
            </a:graphic>
            <wp14:sizeRelH relativeFrom="margin">
              <wp14:pctWidth>0</wp14:pctWidth>
            </wp14:sizeRelH>
            <wp14:sizeRelV relativeFrom="margin">
              <wp14:pctHeight>0</wp14:pctHeight>
            </wp14:sizeRelV>
          </wp:anchor>
        </w:drawing>
      </w:r>
      <w:r w:rsidRPr="00D00F3B">
        <w:rPr>
          <w:rFonts w:ascii="Simplified Arabic" w:hAnsi="Simplified Arabic" w:cs="Simplified Arabic" w:hint="cs"/>
          <w:rtl/>
        </w:rPr>
        <w:t xml:space="preserve">   </w:t>
      </w:r>
    </w:p>
    <w:p w14:paraId="10F84DCB" w14:textId="77777777" w:rsidR="00DF0580" w:rsidRPr="00D00F3B" w:rsidRDefault="00DF0580" w:rsidP="00836A28">
      <w:pPr>
        <w:bidi/>
        <w:spacing w:after="0"/>
        <w:rPr>
          <w:rFonts w:ascii="Simplified Arabic" w:hAnsi="Simplified Arabic" w:cs="Simplified Arabic"/>
        </w:rPr>
      </w:pPr>
    </w:p>
    <w:p w14:paraId="78914415" w14:textId="77777777" w:rsidR="00DF0580" w:rsidRPr="00D00F3B" w:rsidRDefault="00DF0580" w:rsidP="00836A28">
      <w:pPr>
        <w:bidi/>
        <w:spacing w:after="0"/>
        <w:rPr>
          <w:rFonts w:ascii="Simplified Arabic" w:hAnsi="Simplified Arabic" w:cs="Simplified Arabic"/>
        </w:rPr>
      </w:pPr>
    </w:p>
    <w:p w14:paraId="77A5B655" w14:textId="77777777" w:rsidR="00DF0580" w:rsidRPr="00D00F3B" w:rsidRDefault="00DF0580" w:rsidP="00836A28">
      <w:pPr>
        <w:bidi/>
        <w:spacing w:after="0"/>
        <w:rPr>
          <w:rFonts w:ascii="Simplified Arabic" w:hAnsi="Simplified Arabic" w:cs="Simplified Arabic"/>
        </w:rPr>
      </w:pPr>
    </w:p>
    <w:p w14:paraId="596175D2" w14:textId="77777777" w:rsidR="00DF0580" w:rsidRPr="00D00F3B" w:rsidRDefault="00DF0580" w:rsidP="00836A28">
      <w:pPr>
        <w:bidi/>
        <w:spacing w:after="0"/>
        <w:rPr>
          <w:rFonts w:ascii="Simplified Arabic" w:hAnsi="Simplified Arabic" w:cs="Simplified Arabic"/>
        </w:rPr>
      </w:pPr>
    </w:p>
    <w:p w14:paraId="7CA76EDA" w14:textId="77777777" w:rsidR="00DF0580" w:rsidRPr="00D00F3B" w:rsidRDefault="00DF0580" w:rsidP="00836A28">
      <w:pPr>
        <w:bidi/>
        <w:spacing w:after="0"/>
        <w:rPr>
          <w:rFonts w:ascii="Simplified Arabic" w:hAnsi="Simplified Arabic" w:cs="Simplified Arabic"/>
        </w:rPr>
      </w:pPr>
    </w:p>
    <w:p w14:paraId="4F227ED7" w14:textId="77777777" w:rsidR="00DF0580" w:rsidRPr="00D00F3B" w:rsidRDefault="00DF0580" w:rsidP="00836A28">
      <w:pPr>
        <w:bidi/>
        <w:spacing w:after="0"/>
        <w:rPr>
          <w:rFonts w:ascii="Simplified Arabic" w:hAnsi="Simplified Arabic" w:cs="Simplified Arabic"/>
        </w:rPr>
      </w:pPr>
    </w:p>
    <w:p w14:paraId="571D750E" w14:textId="77777777" w:rsidR="00CF2A41" w:rsidRDefault="00CF2A41" w:rsidP="00CF2A41">
      <w:pPr>
        <w:bidi/>
        <w:spacing w:after="0"/>
        <w:rPr>
          <w:rFonts w:ascii="Simplified Arabic" w:hAnsi="Simplified Arabic" w:cs="Simplified Arabic"/>
          <w:b/>
          <w:bCs/>
          <w:sz w:val="28"/>
          <w:szCs w:val="28"/>
          <w:rtl/>
        </w:rPr>
      </w:pPr>
    </w:p>
    <w:p w14:paraId="6310F217" w14:textId="48D46106" w:rsidR="00DF0580" w:rsidRPr="00D00F3B" w:rsidRDefault="00CF2A41" w:rsidP="00CF2A41">
      <w:pPr>
        <w:bidi/>
        <w:spacing w:after="0"/>
        <w:rPr>
          <w:rFonts w:ascii="Simplified Arabic" w:hAnsi="Simplified Arabic" w:cs="Simplified Arabic"/>
          <w:b/>
          <w:bCs/>
          <w:sz w:val="28"/>
          <w:szCs w:val="28"/>
        </w:rPr>
      </w:pPr>
      <w:proofErr w:type="gramStart"/>
      <w:r w:rsidRPr="00D00F3B">
        <w:rPr>
          <w:rFonts w:ascii="Simplified Arabic" w:hAnsi="Simplified Arabic" w:cs="Simplified Arabic" w:hint="cs"/>
          <w:b/>
          <w:bCs/>
          <w:sz w:val="28"/>
          <w:szCs w:val="28"/>
        </w:rPr>
        <w:t xml:space="preserve">2.12.4 </w:t>
      </w:r>
      <w:r>
        <w:rPr>
          <w:rFonts w:ascii="Simplified Arabic" w:hAnsi="Simplified Arabic" w:cs="Simplified Arabic" w:hint="cs"/>
          <w:b/>
          <w:bCs/>
          <w:sz w:val="28"/>
          <w:szCs w:val="28"/>
          <w:rtl/>
        </w:rPr>
        <w:t xml:space="preserve"> </w:t>
      </w:r>
      <w:r w:rsidR="00DF0580" w:rsidRPr="00D00F3B">
        <w:rPr>
          <w:rFonts w:ascii="Simplified Arabic" w:hAnsi="Simplified Arabic" w:cs="Simplified Arabic" w:hint="cs"/>
          <w:b/>
          <w:bCs/>
          <w:sz w:val="28"/>
          <w:szCs w:val="28"/>
          <w:rtl/>
        </w:rPr>
        <w:t>العلاقة</w:t>
      </w:r>
      <w:proofErr w:type="gramEnd"/>
      <w:r w:rsidR="00DF0580" w:rsidRPr="00D00F3B">
        <w:rPr>
          <w:rFonts w:ascii="Simplified Arabic" w:hAnsi="Simplified Arabic" w:cs="Simplified Arabic" w:hint="cs"/>
          <w:b/>
          <w:bCs/>
          <w:sz w:val="28"/>
          <w:szCs w:val="28"/>
          <w:rtl/>
        </w:rPr>
        <w:t xml:space="preserve"> بين الصيانة الوقائية وتكلفة دورة الحياة</w:t>
      </w:r>
    </w:p>
    <w:p w14:paraId="1C243AB1"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تشير الأدبيات إلى وجود علاقة وثيقة بين كفاءة برامج الصيانة الوقائية وإجمالي تكلفة دورة حياة الأصل، حيث تؤدي الصيانة الوقائية إلى تقليل احتمالية الأعطال الجسيمة، والحد من الحاجة إلى الإصلاحات الطارئة، وتأجيل استبدال الأصول، مما ينعكس على انخفاض التكلفة الكلية</w:t>
      </w:r>
      <w:r w:rsidRPr="00D00F3B">
        <w:rPr>
          <w:rFonts w:ascii="Simplified Arabic" w:hAnsi="Simplified Arabic" w:cs="Simplified Arabic" w:hint="cs"/>
        </w:rPr>
        <w:t>.</w:t>
      </w:r>
    </w:p>
    <w:p w14:paraId="34EC6614"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ويبين الشكل النظري لهذه العلاقة أن زيادة الاستثمار في الصيانة الوقائية خلال المراحل الأولى من عمر الأصل يؤدي إلى انخفاض تدريجي في تكاليف الإصلاحات الكبرى، وبالتالي انخفاض التكلفة الكلية على المدى الطويل</w:t>
      </w:r>
      <w:r w:rsidRPr="00D00F3B">
        <w:rPr>
          <w:rFonts w:ascii="Simplified Arabic" w:hAnsi="Simplified Arabic" w:cs="Simplified Arabic" w:hint="cs"/>
        </w:rPr>
        <w:t>.</w:t>
      </w:r>
    </w:p>
    <w:p w14:paraId="48A525A8" w14:textId="21EA4FB5" w:rsidR="00DF0580" w:rsidRPr="00D00F3B" w:rsidRDefault="00DF0580"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(2-24)</w:t>
      </w:r>
      <w:r w:rsidR="009A2E2E"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تأثير الصيانة الوقائية على تكلفة دورة الحياة</w:t>
      </w:r>
    </w:p>
    <w:tbl>
      <w:tblPr>
        <w:tblStyle w:val="GridTable3"/>
        <w:tblW w:w="9270" w:type="dxa"/>
        <w:tblLook w:val="04A0" w:firstRow="1" w:lastRow="0" w:firstColumn="1" w:lastColumn="0" w:noHBand="0" w:noVBand="1"/>
      </w:tblPr>
      <w:tblGrid>
        <w:gridCol w:w="3376"/>
        <w:gridCol w:w="3706"/>
        <w:gridCol w:w="2188"/>
      </w:tblGrid>
      <w:tr w:rsidR="009A2E2E" w:rsidRPr="00D00F3B" w14:paraId="4CFF4CF2" w14:textId="0EAA8150" w:rsidTr="009A2E2E">
        <w:trPr>
          <w:cnfStyle w:val="100000000000" w:firstRow="1" w:lastRow="0" w:firstColumn="0" w:lastColumn="0" w:oddVBand="0" w:evenVBand="0" w:oddHBand="0" w:evenHBand="0" w:firstRowFirstColumn="0" w:firstRowLastColumn="0" w:lastRowFirstColumn="0" w:lastRowLastColumn="0"/>
          <w:trHeight w:val="429"/>
        </w:trPr>
        <w:tc>
          <w:tcPr>
            <w:cnfStyle w:val="001000000100" w:firstRow="0" w:lastRow="0" w:firstColumn="1" w:lastColumn="0" w:oddVBand="0" w:evenVBand="0" w:oddHBand="0" w:evenHBand="0" w:firstRowFirstColumn="1" w:firstRowLastColumn="0" w:lastRowFirstColumn="0" w:lastRowLastColumn="0"/>
            <w:tcW w:w="0" w:type="auto"/>
            <w:hideMark/>
          </w:tcPr>
          <w:p w14:paraId="303EDC45" w14:textId="77777777" w:rsidR="009A2E2E" w:rsidRPr="00D00F3B" w:rsidRDefault="009A2E2E" w:rsidP="00836A28">
            <w:pPr>
              <w:bidi/>
              <w:spacing w:line="259" w:lineRule="auto"/>
              <w:jc w:val="center"/>
              <w:rPr>
                <w:rFonts w:ascii="Simplified Arabic" w:hAnsi="Simplified Arabic" w:cs="Simplified Arabic"/>
              </w:rPr>
            </w:pPr>
            <w:r w:rsidRPr="00D00F3B">
              <w:rPr>
                <w:rFonts w:ascii="Simplified Arabic" w:hAnsi="Simplified Arabic" w:cs="Simplified Arabic" w:hint="cs"/>
                <w:rtl/>
              </w:rPr>
              <w:t>عند ضعف الصيانة الوقائية</w:t>
            </w:r>
          </w:p>
        </w:tc>
        <w:tc>
          <w:tcPr>
            <w:tcW w:w="0" w:type="auto"/>
            <w:hideMark/>
          </w:tcPr>
          <w:p w14:paraId="7694FEC9" w14:textId="77777777" w:rsidR="009A2E2E" w:rsidRPr="00D00F3B" w:rsidRDefault="009A2E2E" w:rsidP="00836A28">
            <w:pPr>
              <w:bidi/>
              <w:spacing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عند تطبيق صيانة وقائية فعالة</w:t>
            </w:r>
          </w:p>
        </w:tc>
        <w:tc>
          <w:tcPr>
            <w:tcW w:w="0" w:type="auto"/>
          </w:tcPr>
          <w:p w14:paraId="3E2F842C" w14:textId="36EF53A8" w:rsidR="009A2E2E" w:rsidRPr="00D00F3B" w:rsidRDefault="009A2E2E" w:rsidP="00836A28">
            <w:pPr>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العنصر</w:t>
            </w:r>
          </w:p>
        </w:tc>
      </w:tr>
      <w:tr w:rsidR="009A2E2E" w:rsidRPr="00D00F3B" w14:paraId="79F15D9F" w14:textId="3FEE68F9" w:rsidTr="009A2E2E">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6981F6EC" w14:textId="77777777" w:rsidR="009A2E2E" w:rsidRPr="00D00F3B" w:rsidRDefault="009A2E2E" w:rsidP="00836A28">
            <w:pPr>
              <w:bidi/>
              <w:spacing w:line="259" w:lineRule="auto"/>
              <w:jc w:val="center"/>
              <w:rPr>
                <w:rFonts w:ascii="Simplified Arabic" w:hAnsi="Simplified Arabic" w:cs="Simplified Arabic"/>
              </w:rPr>
            </w:pPr>
            <w:r w:rsidRPr="00D00F3B">
              <w:rPr>
                <w:rFonts w:ascii="Simplified Arabic" w:hAnsi="Simplified Arabic" w:cs="Simplified Arabic" w:hint="cs"/>
                <w:rtl/>
              </w:rPr>
              <w:t>مرتفعة</w:t>
            </w:r>
          </w:p>
        </w:tc>
        <w:tc>
          <w:tcPr>
            <w:tcW w:w="0" w:type="auto"/>
            <w:hideMark/>
          </w:tcPr>
          <w:p w14:paraId="39EAA60F" w14:textId="77777777" w:rsidR="009A2E2E" w:rsidRPr="00D00F3B" w:rsidRDefault="009A2E2E"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منخفضة</w:t>
            </w:r>
          </w:p>
        </w:tc>
        <w:tc>
          <w:tcPr>
            <w:tcW w:w="0" w:type="auto"/>
          </w:tcPr>
          <w:p w14:paraId="383DDBE5" w14:textId="16693631" w:rsidR="009A2E2E" w:rsidRPr="00D00F3B" w:rsidRDefault="009A2E2E" w:rsidP="00836A2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الأعطال المفاجئة</w:t>
            </w:r>
          </w:p>
        </w:tc>
      </w:tr>
      <w:tr w:rsidR="009A2E2E" w:rsidRPr="00D00F3B" w14:paraId="64724B66" w14:textId="3829A5F3" w:rsidTr="009A2E2E">
        <w:trPr>
          <w:trHeight w:val="419"/>
        </w:trPr>
        <w:tc>
          <w:tcPr>
            <w:cnfStyle w:val="001000000000" w:firstRow="0" w:lastRow="0" w:firstColumn="1" w:lastColumn="0" w:oddVBand="0" w:evenVBand="0" w:oddHBand="0" w:evenHBand="0" w:firstRowFirstColumn="0" w:firstRowLastColumn="0" w:lastRowFirstColumn="0" w:lastRowLastColumn="0"/>
            <w:tcW w:w="0" w:type="auto"/>
            <w:hideMark/>
          </w:tcPr>
          <w:p w14:paraId="3E5AEC28" w14:textId="77777777" w:rsidR="009A2E2E" w:rsidRPr="00D00F3B" w:rsidRDefault="009A2E2E" w:rsidP="00836A28">
            <w:pPr>
              <w:bidi/>
              <w:spacing w:line="259" w:lineRule="auto"/>
              <w:jc w:val="center"/>
              <w:rPr>
                <w:rFonts w:ascii="Simplified Arabic" w:hAnsi="Simplified Arabic" w:cs="Simplified Arabic"/>
              </w:rPr>
            </w:pPr>
            <w:r w:rsidRPr="00D00F3B">
              <w:rPr>
                <w:rFonts w:ascii="Simplified Arabic" w:hAnsi="Simplified Arabic" w:cs="Simplified Arabic" w:hint="cs"/>
                <w:rtl/>
              </w:rPr>
              <w:t>مرتفعة</w:t>
            </w:r>
          </w:p>
        </w:tc>
        <w:tc>
          <w:tcPr>
            <w:tcW w:w="0" w:type="auto"/>
            <w:hideMark/>
          </w:tcPr>
          <w:p w14:paraId="412285C2" w14:textId="77777777" w:rsidR="009A2E2E" w:rsidRPr="00D00F3B" w:rsidRDefault="009A2E2E" w:rsidP="00836A28">
            <w:pPr>
              <w:bidi/>
              <w:spacing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منخفضة</w:t>
            </w:r>
          </w:p>
        </w:tc>
        <w:tc>
          <w:tcPr>
            <w:tcW w:w="0" w:type="auto"/>
          </w:tcPr>
          <w:p w14:paraId="30D0393D" w14:textId="5D50A754" w:rsidR="009A2E2E" w:rsidRPr="00D00F3B" w:rsidRDefault="009A2E2E" w:rsidP="00836A2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تكاليف الإصلاح</w:t>
            </w:r>
          </w:p>
        </w:tc>
      </w:tr>
      <w:tr w:rsidR="009A2E2E" w:rsidRPr="00D00F3B" w14:paraId="61021E32" w14:textId="3F30AA75" w:rsidTr="009A2E2E">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5AF041EA" w14:textId="77777777" w:rsidR="009A2E2E" w:rsidRPr="00D00F3B" w:rsidRDefault="009A2E2E" w:rsidP="00836A28">
            <w:pPr>
              <w:bidi/>
              <w:spacing w:line="259" w:lineRule="auto"/>
              <w:jc w:val="center"/>
              <w:rPr>
                <w:rFonts w:ascii="Simplified Arabic" w:hAnsi="Simplified Arabic" w:cs="Simplified Arabic"/>
              </w:rPr>
            </w:pPr>
            <w:r w:rsidRPr="00D00F3B">
              <w:rPr>
                <w:rFonts w:ascii="Simplified Arabic" w:hAnsi="Simplified Arabic" w:cs="Simplified Arabic" w:hint="cs"/>
                <w:rtl/>
              </w:rPr>
              <w:t>أقصر</w:t>
            </w:r>
          </w:p>
        </w:tc>
        <w:tc>
          <w:tcPr>
            <w:tcW w:w="0" w:type="auto"/>
            <w:hideMark/>
          </w:tcPr>
          <w:p w14:paraId="4E1D9C4D" w14:textId="77777777" w:rsidR="009A2E2E" w:rsidRPr="00D00F3B" w:rsidRDefault="009A2E2E"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أطول</w:t>
            </w:r>
          </w:p>
        </w:tc>
        <w:tc>
          <w:tcPr>
            <w:tcW w:w="0" w:type="auto"/>
          </w:tcPr>
          <w:p w14:paraId="4908276A" w14:textId="7A301DD3" w:rsidR="009A2E2E" w:rsidRPr="00D00F3B" w:rsidRDefault="009A2E2E" w:rsidP="00836A2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العمر التشغيلي</w:t>
            </w:r>
          </w:p>
        </w:tc>
      </w:tr>
      <w:tr w:rsidR="009A2E2E" w:rsidRPr="00D00F3B" w14:paraId="02016E5D" w14:textId="58DCF056" w:rsidTr="009A2E2E">
        <w:trPr>
          <w:trHeight w:val="419"/>
        </w:trPr>
        <w:tc>
          <w:tcPr>
            <w:cnfStyle w:val="001000000000" w:firstRow="0" w:lastRow="0" w:firstColumn="1" w:lastColumn="0" w:oddVBand="0" w:evenVBand="0" w:oddHBand="0" w:evenHBand="0" w:firstRowFirstColumn="0" w:firstRowLastColumn="0" w:lastRowFirstColumn="0" w:lastRowLastColumn="0"/>
            <w:tcW w:w="0" w:type="auto"/>
            <w:hideMark/>
          </w:tcPr>
          <w:p w14:paraId="171EF232" w14:textId="77777777" w:rsidR="009A2E2E" w:rsidRPr="00D00F3B" w:rsidRDefault="009A2E2E" w:rsidP="00836A28">
            <w:pPr>
              <w:bidi/>
              <w:spacing w:line="259" w:lineRule="auto"/>
              <w:jc w:val="center"/>
              <w:rPr>
                <w:rFonts w:ascii="Simplified Arabic" w:hAnsi="Simplified Arabic" w:cs="Simplified Arabic"/>
              </w:rPr>
            </w:pPr>
            <w:r w:rsidRPr="00D00F3B">
              <w:rPr>
                <w:rFonts w:ascii="Simplified Arabic" w:hAnsi="Simplified Arabic" w:cs="Simplified Arabic" w:hint="cs"/>
                <w:rtl/>
              </w:rPr>
              <w:t>مرتفع</w:t>
            </w:r>
          </w:p>
        </w:tc>
        <w:tc>
          <w:tcPr>
            <w:tcW w:w="0" w:type="auto"/>
            <w:hideMark/>
          </w:tcPr>
          <w:p w14:paraId="193E3199" w14:textId="77777777" w:rsidR="009A2E2E" w:rsidRPr="00D00F3B" w:rsidRDefault="009A2E2E" w:rsidP="00836A28">
            <w:pPr>
              <w:bidi/>
              <w:spacing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أكثر كفاءة</w:t>
            </w:r>
          </w:p>
        </w:tc>
        <w:tc>
          <w:tcPr>
            <w:tcW w:w="0" w:type="auto"/>
          </w:tcPr>
          <w:p w14:paraId="2EFD037C" w14:textId="22F51F77" w:rsidR="009A2E2E" w:rsidRPr="00D00F3B" w:rsidRDefault="009A2E2E" w:rsidP="00836A28">
            <w:pPr>
              <w:bidi/>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استهلاك الموارد</w:t>
            </w:r>
          </w:p>
        </w:tc>
      </w:tr>
      <w:tr w:rsidR="009A2E2E" w:rsidRPr="00D00F3B" w14:paraId="261CABBF" w14:textId="3B7B89A2" w:rsidTr="009A2E2E">
        <w:trPr>
          <w:cnfStyle w:val="000000100000" w:firstRow="0" w:lastRow="0" w:firstColumn="0" w:lastColumn="0" w:oddVBand="0" w:evenVBand="0" w:oddHBand="1" w:evenHBand="0" w:firstRowFirstColumn="0" w:firstRowLastColumn="0" w:lastRowFirstColumn="0" w:lastRowLastColumn="0"/>
          <w:trHeight w:val="429"/>
        </w:trPr>
        <w:tc>
          <w:tcPr>
            <w:cnfStyle w:val="001000000000" w:firstRow="0" w:lastRow="0" w:firstColumn="1" w:lastColumn="0" w:oddVBand="0" w:evenVBand="0" w:oddHBand="0" w:evenHBand="0" w:firstRowFirstColumn="0" w:firstRowLastColumn="0" w:lastRowFirstColumn="0" w:lastRowLastColumn="0"/>
            <w:tcW w:w="0" w:type="auto"/>
            <w:hideMark/>
          </w:tcPr>
          <w:p w14:paraId="187FB138" w14:textId="77777777" w:rsidR="009A2E2E" w:rsidRPr="00D00F3B" w:rsidRDefault="009A2E2E" w:rsidP="00836A28">
            <w:pPr>
              <w:bidi/>
              <w:spacing w:line="259" w:lineRule="auto"/>
              <w:jc w:val="center"/>
              <w:rPr>
                <w:rFonts w:ascii="Simplified Arabic" w:hAnsi="Simplified Arabic" w:cs="Simplified Arabic"/>
              </w:rPr>
            </w:pPr>
            <w:r w:rsidRPr="00D00F3B">
              <w:rPr>
                <w:rFonts w:ascii="Simplified Arabic" w:hAnsi="Simplified Arabic" w:cs="Simplified Arabic" w:hint="cs"/>
                <w:rtl/>
              </w:rPr>
              <w:t>مرتفعة</w:t>
            </w:r>
          </w:p>
        </w:tc>
        <w:tc>
          <w:tcPr>
            <w:tcW w:w="0" w:type="auto"/>
            <w:hideMark/>
          </w:tcPr>
          <w:p w14:paraId="75BE71B2" w14:textId="77777777" w:rsidR="009A2E2E" w:rsidRPr="00D00F3B" w:rsidRDefault="009A2E2E"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أقل</w:t>
            </w:r>
          </w:p>
        </w:tc>
        <w:tc>
          <w:tcPr>
            <w:tcW w:w="0" w:type="auto"/>
          </w:tcPr>
          <w:p w14:paraId="0D5BE0AC" w14:textId="30C4DCCB" w:rsidR="009A2E2E" w:rsidRPr="00D00F3B" w:rsidRDefault="009A2E2E" w:rsidP="00836A28">
            <w:pPr>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tl/>
              </w:rPr>
              <w:t>تكلفة دورة الحياة</w:t>
            </w:r>
          </w:p>
        </w:tc>
      </w:tr>
    </w:tbl>
    <w:p w14:paraId="5E3F8C53" w14:textId="77777777" w:rsidR="00AB4652" w:rsidRDefault="00AB4652" w:rsidP="00836A28">
      <w:pPr>
        <w:bidi/>
        <w:spacing w:after="0"/>
        <w:rPr>
          <w:rFonts w:ascii="Simplified Arabic" w:hAnsi="Simplified Arabic" w:cs="Simplified Arabic"/>
        </w:rPr>
      </w:pPr>
    </w:p>
    <w:p w14:paraId="1B37B837" w14:textId="5648687C" w:rsidR="0007307F" w:rsidRPr="00D00F3B" w:rsidRDefault="0007307F" w:rsidP="00836A28">
      <w:pPr>
        <w:bidi/>
        <w:spacing w:after="0"/>
        <w:rPr>
          <w:rFonts w:ascii="Simplified Arabic" w:hAnsi="Simplified Arabic" w:cs="Simplified Arabic"/>
          <w:b/>
          <w:bCs/>
          <w:sz w:val="28"/>
          <w:szCs w:val="28"/>
          <w:rtl/>
        </w:rPr>
      </w:pPr>
      <w:r w:rsidRPr="00D00F3B">
        <w:rPr>
          <w:rFonts w:ascii="Simplified Arabic" w:hAnsi="Simplified Arabic" w:cs="Simplified Arabic" w:hint="cs"/>
          <w:b/>
          <w:bCs/>
          <w:sz w:val="28"/>
          <w:szCs w:val="28"/>
        </w:rPr>
        <w:t xml:space="preserve">2.12.5 </w:t>
      </w:r>
      <w:r w:rsidRPr="00D00F3B">
        <w:rPr>
          <w:rFonts w:ascii="Simplified Arabic" w:hAnsi="Simplified Arabic" w:cs="Simplified Arabic" w:hint="cs"/>
          <w:b/>
          <w:bCs/>
          <w:sz w:val="28"/>
          <w:szCs w:val="28"/>
          <w:rtl/>
        </w:rPr>
        <w:t>حساب تكلفة دورة الحياة</w:t>
      </w:r>
    </w:p>
    <w:p w14:paraId="17A4DD8E" w14:textId="7E8DA674"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تعتمد المؤسسات على نماذج مالية لتحليل تكلفة دورة الحياة، ويمكن التعبير عنها بصورة مبسطة من خلال المعادلة التالية</w:t>
      </w:r>
      <w:r w:rsidRPr="00D00F3B">
        <w:rPr>
          <w:rFonts w:ascii="Simplified Arabic" w:hAnsi="Simplified Arabic" w:cs="Simplified Arabic" w:hint="cs"/>
        </w:rPr>
        <w:t>:</w:t>
      </w:r>
    </w:p>
    <w:p w14:paraId="0198CA8F" w14:textId="4D64A88B" w:rsidR="0007307F" w:rsidRPr="00D00F3B" w:rsidRDefault="00DF0580" w:rsidP="00836A28">
      <w:pPr>
        <w:bidi/>
        <w:spacing w:after="0"/>
        <w:rPr>
          <w:rFonts w:ascii="Simplified Arabic" w:hAnsi="Simplified Arabic" w:cs="Simplified Arabic"/>
        </w:rPr>
      </w:pPr>
      <m:oMathPara>
        <m:oMath>
          <m:r>
            <m:rPr>
              <m:nor/>
            </m:rPr>
            <w:rPr>
              <w:rFonts w:ascii="Simplified Arabic" w:hAnsi="Simplified Arabic" w:cs="Simplified Arabic" w:hint="cs"/>
            </w:rPr>
            <m:t>LCC</m:t>
          </m:r>
          <m:r>
            <w:rPr>
              <w:rFonts w:ascii="Cambria Math" w:hAnsi="Cambria Math" w:cs="Simplified Arabic" w:hint="cs"/>
            </w:rPr>
            <m:t>=</m:t>
          </m:r>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p</m:t>
              </m:r>
            </m:sub>
          </m:sSub>
          <m:r>
            <w:rPr>
              <w:rFonts w:ascii="Cambria Math" w:hAnsi="Cambria Math" w:cs="Simplified Arabic" w:hint="cs"/>
            </w:rPr>
            <m:t>+</m:t>
          </m:r>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d</m:t>
              </m:r>
            </m:sub>
          </m:sSub>
          <m:r>
            <w:rPr>
              <w:rFonts w:ascii="Cambria Math" w:hAnsi="Cambria Math" w:cs="Simplified Arabic" w:hint="cs"/>
            </w:rPr>
            <m:t>+</m:t>
          </m:r>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c</m:t>
              </m:r>
            </m:sub>
          </m:sSub>
          <m:r>
            <w:rPr>
              <w:rFonts w:ascii="Cambria Math" w:hAnsi="Cambria Math" w:cs="Simplified Arabic" w:hint="cs"/>
            </w:rPr>
            <m:t>+</m:t>
          </m:r>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o</m:t>
              </m:r>
            </m:sub>
          </m:sSub>
          <m:r>
            <w:rPr>
              <w:rFonts w:ascii="Cambria Math" w:hAnsi="Cambria Math" w:cs="Simplified Arabic" w:hint="cs"/>
            </w:rPr>
            <m:t>+</m:t>
          </m:r>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m</m:t>
              </m:r>
            </m:sub>
          </m:sSub>
          <m:r>
            <w:rPr>
              <w:rFonts w:ascii="Cambria Math" w:hAnsi="Cambria Math" w:cs="Simplified Arabic" w:hint="cs"/>
            </w:rPr>
            <m:t>+</m:t>
          </m:r>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r</m:t>
              </m:r>
            </m:sub>
          </m:sSub>
          <m:r>
            <w:rPr>
              <w:rFonts w:ascii="Cambria Math" w:hAnsi="Cambria Math" w:cs="Simplified Arabic" w:hint="cs"/>
            </w:rPr>
            <m:t>-</m:t>
          </m:r>
          <m:sSub>
            <m:sSubPr>
              <m:ctrlPr>
                <w:rPr>
                  <w:rFonts w:ascii="Cambria Math" w:hAnsi="Cambria Math" w:cs="Simplified Arabic" w:hint="cs"/>
                </w:rPr>
              </m:ctrlPr>
            </m:sSubPr>
            <m:e>
              <m:r>
                <w:rPr>
                  <w:rFonts w:ascii="Cambria Math" w:hAnsi="Cambria Math" w:cs="Simplified Arabic" w:hint="cs"/>
                </w:rPr>
                <m:t>S</m:t>
              </m:r>
            </m:e>
            <m:sub>
              <m:r>
                <w:rPr>
                  <w:rFonts w:ascii="Cambria Math" w:hAnsi="Cambria Math" w:cs="Simplified Arabic" w:hint="cs"/>
                </w:rPr>
                <m:t>v</m:t>
              </m:r>
            </m:sub>
          </m:sSub>
        </m:oMath>
      </m:oMathPara>
    </w:p>
    <w:tbl>
      <w:tblPr>
        <w:tblpPr w:leftFromText="180" w:rightFromText="180" w:vertAnchor="text" w:horzAnchor="margin" w:tblpXSpec="center" w:tblpY="314"/>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3028"/>
        <w:gridCol w:w="340"/>
        <w:gridCol w:w="45"/>
      </w:tblGrid>
      <w:tr w:rsidR="0007307F" w:rsidRPr="00D00F3B" w14:paraId="2BB2C7BB" w14:textId="77777777" w:rsidTr="0007307F">
        <w:trPr>
          <w:tblCellSpacing w:w="15" w:type="dxa"/>
        </w:trPr>
        <w:tc>
          <w:tcPr>
            <w:tcW w:w="0" w:type="auto"/>
            <w:vAlign w:val="center"/>
          </w:tcPr>
          <w:p w14:paraId="00AF4628" w14:textId="77777777" w:rsidR="0007307F" w:rsidRPr="00D00F3B" w:rsidRDefault="0007307F" w:rsidP="00836A28">
            <w:pPr>
              <w:bidi/>
              <w:spacing w:after="0"/>
              <w:rPr>
                <w:rFonts w:ascii="Simplified Arabic" w:hAnsi="Simplified Arabic" w:cs="Simplified Arabic"/>
              </w:rPr>
            </w:pPr>
          </w:p>
        </w:tc>
        <w:tc>
          <w:tcPr>
            <w:tcW w:w="0" w:type="auto"/>
            <w:vAlign w:val="center"/>
            <w:hideMark/>
          </w:tcPr>
          <w:p w14:paraId="5F2313CB" w14:textId="77777777" w:rsidR="0007307F" w:rsidRPr="00D00F3B" w:rsidRDefault="0007307F" w:rsidP="00836A28">
            <w:pPr>
              <w:bidi/>
              <w:spacing w:after="0"/>
              <w:rPr>
                <w:rFonts w:ascii="Simplified Arabic" w:hAnsi="Simplified Arabic" w:cs="Simplified Arabic"/>
              </w:rPr>
            </w:pPr>
            <w:r w:rsidRPr="00D00F3B">
              <w:rPr>
                <w:rFonts w:ascii="Simplified Arabic" w:hAnsi="Simplified Arabic" w:cs="Simplified Arabic" w:hint="cs"/>
                <w:rtl/>
              </w:rPr>
              <w:t>تكلفة التشغيل</w:t>
            </w:r>
          </w:p>
        </w:tc>
        <w:tc>
          <w:tcPr>
            <w:tcW w:w="0" w:type="auto"/>
            <w:gridSpan w:val="2"/>
            <w:vAlign w:val="center"/>
          </w:tcPr>
          <w:p w14:paraId="5FBB337A" w14:textId="77777777" w:rsidR="0007307F" w:rsidRPr="00D00F3B" w:rsidRDefault="00000000" w:rsidP="00836A28">
            <w:pPr>
              <w:spacing w:after="0"/>
              <w:rPr>
                <w:rFonts w:ascii="Simplified Arabic" w:hAnsi="Simplified Arabic" w:cs="Simplified Arabic"/>
              </w:rPr>
            </w:pPr>
            <m:oMathPara>
              <m:oMath>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o</m:t>
                    </m:r>
                  </m:sub>
                </m:sSub>
              </m:oMath>
            </m:oMathPara>
          </w:p>
        </w:tc>
      </w:tr>
      <w:tr w:rsidR="0007307F" w:rsidRPr="00D00F3B" w14:paraId="513726B8" w14:textId="77777777" w:rsidTr="0007307F">
        <w:trPr>
          <w:gridAfter w:val="1"/>
          <w:tblCellSpacing w:w="15" w:type="dxa"/>
        </w:trPr>
        <w:tc>
          <w:tcPr>
            <w:tcW w:w="0" w:type="auto"/>
            <w:vAlign w:val="center"/>
          </w:tcPr>
          <w:p w14:paraId="04A526CE" w14:textId="77777777" w:rsidR="0007307F" w:rsidRPr="00D00F3B" w:rsidRDefault="0007307F" w:rsidP="00836A28">
            <w:pPr>
              <w:bidi/>
              <w:spacing w:after="0"/>
              <w:rPr>
                <w:rFonts w:ascii="Simplified Arabic" w:hAnsi="Simplified Arabic" w:cs="Simplified Arabic"/>
              </w:rPr>
            </w:pPr>
          </w:p>
        </w:tc>
        <w:tc>
          <w:tcPr>
            <w:tcW w:w="0" w:type="auto"/>
            <w:vAlign w:val="center"/>
            <w:hideMark/>
          </w:tcPr>
          <w:p w14:paraId="4ECE6675" w14:textId="77777777" w:rsidR="0007307F" w:rsidRPr="00D00F3B" w:rsidRDefault="0007307F" w:rsidP="00836A28">
            <w:pPr>
              <w:bidi/>
              <w:spacing w:after="0"/>
              <w:rPr>
                <w:rFonts w:ascii="Simplified Arabic" w:hAnsi="Simplified Arabic" w:cs="Simplified Arabic"/>
              </w:rPr>
            </w:pPr>
            <w:r w:rsidRPr="00D00F3B">
              <w:rPr>
                <w:rFonts w:ascii="Simplified Arabic" w:hAnsi="Simplified Arabic" w:cs="Simplified Arabic" w:hint="cs"/>
                <w:rtl/>
              </w:rPr>
              <w:t>تكلفة الصيانة</w:t>
            </w:r>
          </w:p>
        </w:tc>
        <w:tc>
          <w:tcPr>
            <w:tcW w:w="0" w:type="auto"/>
            <w:vAlign w:val="center"/>
          </w:tcPr>
          <w:p w14:paraId="5F3D6421" w14:textId="77777777" w:rsidR="0007307F" w:rsidRPr="00D00F3B" w:rsidRDefault="00000000" w:rsidP="00836A28">
            <w:pPr>
              <w:spacing w:after="0"/>
              <w:rPr>
                <w:rFonts w:ascii="Simplified Arabic" w:hAnsi="Simplified Arabic" w:cs="Simplified Arabic"/>
              </w:rPr>
            </w:pPr>
            <m:oMathPara>
              <m:oMath>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m</m:t>
                    </m:r>
                  </m:sub>
                </m:sSub>
              </m:oMath>
            </m:oMathPara>
          </w:p>
        </w:tc>
      </w:tr>
      <w:tr w:rsidR="0007307F" w:rsidRPr="00D00F3B" w14:paraId="4270FCB9" w14:textId="77777777" w:rsidTr="0007307F">
        <w:trPr>
          <w:gridAfter w:val="1"/>
          <w:tblCellSpacing w:w="15" w:type="dxa"/>
        </w:trPr>
        <w:tc>
          <w:tcPr>
            <w:tcW w:w="0" w:type="auto"/>
            <w:vAlign w:val="center"/>
          </w:tcPr>
          <w:p w14:paraId="4BD54DCA" w14:textId="77777777" w:rsidR="0007307F" w:rsidRPr="00D00F3B" w:rsidRDefault="0007307F" w:rsidP="00836A28">
            <w:pPr>
              <w:bidi/>
              <w:spacing w:after="0"/>
              <w:rPr>
                <w:rFonts w:ascii="Simplified Arabic" w:hAnsi="Simplified Arabic" w:cs="Simplified Arabic"/>
              </w:rPr>
            </w:pPr>
          </w:p>
        </w:tc>
        <w:tc>
          <w:tcPr>
            <w:tcW w:w="0" w:type="auto"/>
            <w:vAlign w:val="center"/>
            <w:hideMark/>
          </w:tcPr>
          <w:p w14:paraId="51161C44" w14:textId="77777777" w:rsidR="0007307F" w:rsidRPr="00D00F3B" w:rsidRDefault="0007307F" w:rsidP="00836A28">
            <w:pPr>
              <w:bidi/>
              <w:spacing w:after="0"/>
              <w:rPr>
                <w:rFonts w:ascii="Simplified Arabic" w:hAnsi="Simplified Arabic" w:cs="Simplified Arabic"/>
              </w:rPr>
            </w:pPr>
            <w:r w:rsidRPr="00D00F3B">
              <w:rPr>
                <w:rFonts w:ascii="Simplified Arabic" w:hAnsi="Simplified Arabic" w:cs="Simplified Arabic" w:hint="cs"/>
                <w:rtl/>
              </w:rPr>
              <w:t>تكلفة الإحلال أو الإزالة</w:t>
            </w:r>
          </w:p>
        </w:tc>
        <w:tc>
          <w:tcPr>
            <w:tcW w:w="0" w:type="auto"/>
            <w:vAlign w:val="center"/>
          </w:tcPr>
          <w:p w14:paraId="58474D65" w14:textId="77777777" w:rsidR="0007307F" w:rsidRPr="00D00F3B" w:rsidRDefault="00000000" w:rsidP="00836A28">
            <w:pPr>
              <w:spacing w:after="0"/>
              <w:rPr>
                <w:rFonts w:ascii="Simplified Arabic" w:hAnsi="Simplified Arabic" w:cs="Simplified Arabic"/>
              </w:rPr>
            </w:pPr>
            <m:oMathPara>
              <m:oMath>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r</m:t>
                    </m:r>
                  </m:sub>
                </m:sSub>
              </m:oMath>
            </m:oMathPara>
          </w:p>
        </w:tc>
      </w:tr>
      <w:tr w:rsidR="0007307F" w:rsidRPr="00D00F3B" w14:paraId="02A73E28" w14:textId="77777777" w:rsidTr="0007307F">
        <w:trPr>
          <w:gridAfter w:val="1"/>
          <w:tblCellSpacing w:w="15" w:type="dxa"/>
        </w:trPr>
        <w:tc>
          <w:tcPr>
            <w:tcW w:w="0" w:type="auto"/>
            <w:vAlign w:val="center"/>
          </w:tcPr>
          <w:p w14:paraId="039C27AB" w14:textId="77777777" w:rsidR="0007307F" w:rsidRPr="00D00F3B" w:rsidRDefault="0007307F" w:rsidP="00836A28">
            <w:pPr>
              <w:bidi/>
              <w:spacing w:after="0"/>
              <w:rPr>
                <w:rFonts w:ascii="Simplified Arabic" w:hAnsi="Simplified Arabic" w:cs="Simplified Arabic"/>
              </w:rPr>
            </w:pPr>
          </w:p>
        </w:tc>
        <w:tc>
          <w:tcPr>
            <w:tcW w:w="0" w:type="auto"/>
            <w:vAlign w:val="center"/>
            <w:hideMark/>
          </w:tcPr>
          <w:p w14:paraId="18AA7229" w14:textId="77777777" w:rsidR="0007307F" w:rsidRPr="00D00F3B" w:rsidRDefault="0007307F" w:rsidP="00836A28">
            <w:pPr>
              <w:bidi/>
              <w:spacing w:after="0"/>
              <w:rPr>
                <w:rFonts w:ascii="Simplified Arabic" w:hAnsi="Simplified Arabic" w:cs="Simplified Arabic"/>
              </w:rPr>
            </w:pPr>
            <w:r w:rsidRPr="00D00F3B">
              <w:rPr>
                <w:rFonts w:ascii="Simplified Arabic" w:hAnsi="Simplified Arabic" w:cs="Simplified Arabic" w:hint="cs"/>
                <w:rtl/>
              </w:rPr>
              <w:t>القيمة المتبقية للأصل</w:t>
            </w:r>
            <w:r w:rsidRPr="00D00F3B">
              <w:rPr>
                <w:rFonts w:ascii="Simplified Arabic" w:hAnsi="Simplified Arabic" w:cs="Simplified Arabic" w:hint="cs"/>
              </w:rPr>
              <w:t xml:space="preserve"> (Salvage Value)</w:t>
            </w:r>
          </w:p>
        </w:tc>
        <w:tc>
          <w:tcPr>
            <w:tcW w:w="0" w:type="auto"/>
            <w:vAlign w:val="center"/>
          </w:tcPr>
          <w:p w14:paraId="5DEA5AB8" w14:textId="77777777" w:rsidR="0007307F" w:rsidRPr="00D00F3B" w:rsidRDefault="00000000" w:rsidP="00836A28">
            <w:pPr>
              <w:spacing w:after="0"/>
              <w:rPr>
                <w:rFonts w:ascii="Simplified Arabic" w:hAnsi="Simplified Arabic" w:cs="Simplified Arabic"/>
              </w:rPr>
            </w:pPr>
            <m:oMathPara>
              <m:oMath>
                <m:sSub>
                  <m:sSubPr>
                    <m:ctrlPr>
                      <w:rPr>
                        <w:rFonts w:ascii="Cambria Math" w:hAnsi="Cambria Math" w:cs="Simplified Arabic" w:hint="cs"/>
                      </w:rPr>
                    </m:ctrlPr>
                  </m:sSubPr>
                  <m:e>
                    <m:r>
                      <w:rPr>
                        <w:rFonts w:ascii="Cambria Math" w:hAnsi="Cambria Math" w:cs="Simplified Arabic" w:hint="cs"/>
                      </w:rPr>
                      <m:t>S</m:t>
                    </m:r>
                  </m:e>
                  <m:sub>
                    <m:r>
                      <w:rPr>
                        <w:rFonts w:ascii="Cambria Math" w:hAnsi="Cambria Math" w:cs="Simplified Arabic" w:hint="cs"/>
                      </w:rPr>
                      <m:t>v</m:t>
                    </m:r>
                  </m:sub>
                </m:sSub>
              </m:oMath>
            </m:oMathPara>
          </w:p>
        </w:tc>
      </w:tr>
    </w:tbl>
    <w:p w14:paraId="2BFC0EB8" w14:textId="77777777" w:rsidR="00DF0580" w:rsidRPr="00D00F3B" w:rsidRDefault="00DF0580" w:rsidP="00836A28">
      <w:pPr>
        <w:bidi/>
        <w:spacing w:after="0"/>
        <w:rPr>
          <w:rFonts w:ascii="Simplified Arabic" w:hAnsi="Simplified Arabic" w:cs="Simplified Arabic"/>
          <w:rtl/>
        </w:rPr>
      </w:pPr>
      <w:r w:rsidRPr="00D00F3B">
        <w:rPr>
          <w:rFonts w:ascii="Simplified Arabic" w:hAnsi="Simplified Arabic" w:cs="Simplified Arabic" w:hint="cs"/>
          <w:rtl/>
        </w:rPr>
        <w:t>حيث</w:t>
      </w:r>
      <w:r w:rsidRPr="00D00F3B">
        <w:rPr>
          <w:rFonts w:ascii="Simplified Arabic" w:hAnsi="Simplified Arabic" w:cs="Simplified Arabic" w:hint="cs"/>
        </w:rPr>
        <w:t>:</w:t>
      </w:r>
    </w:p>
    <w:tbl>
      <w:tblPr>
        <w:tblpPr w:leftFromText="180" w:rightFromText="180" w:vertAnchor="text" w:horzAnchor="margin" w:tblpXSpec="right" w:tblpY="1"/>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1028"/>
        <w:gridCol w:w="426"/>
      </w:tblGrid>
      <w:tr w:rsidR="0007307F" w:rsidRPr="00D00F3B" w14:paraId="6DE91C18" w14:textId="77777777" w:rsidTr="0007307F">
        <w:trPr>
          <w:tblHeader/>
          <w:tblCellSpacing w:w="15" w:type="dxa"/>
        </w:trPr>
        <w:tc>
          <w:tcPr>
            <w:tcW w:w="0" w:type="auto"/>
            <w:vAlign w:val="center"/>
          </w:tcPr>
          <w:p w14:paraId="07EC5D48" w14:textId="77777777" w:rsidR="0007307F" w:rsidRPr="00D00F3B" w:rsidRDefault="0007307F" w:rsidP="00836A28">
            <w:pPr>
              <w:bidi/>
              <w:spacing w:after="0"/>
              <w:rPr>
                <w:rFonts w:ascii="Simplified Arabic" w:hAnsi="Simplified Arabic" w:cs="Simplified Arabic"/>
                <w:b/>
                <w:bCs/>
              </w:rPr>
            </w:pPr>
          </w:p>
        </w:tc>
        <w:tc>
          <w:tcPr>
            <w:tcW w:w="0" w:type="auto"/>
            <w:vAlign w:val="center"/>
            <w:hideMark/>
          </w:tcPr>
          <w:p w14:paraId="11C33E65" w14:textId="77777777" w:rsidR="0007307F" w:rsidRPr="00D00F3B" w:rsidRDefault="0007307F" w:rsidP="00836A28">
            <w:pPr>
              <w:bidi/>
              <w:spacing w:after="0"/>
              <w:rPr>
                <w:rFonts w:ascii="Simplified Arabic" w:hAnsi="Simplified Arabic" w:cs="Simplified Arabic"/>
                <w:b/>
                <w:bCs/>
              </w:rPr>
            </w:pPr>
            <w:r w:rsidRPr="00D00F3B">
              <w:rPr>
                <w:rFonts w:ascii="Simplified Arabic" w:hAnsi="Simplified Arabic" w:cs="Simplified Arabic" w:hint="cs"/>
                <w:b/>
                <w:bCs/>
                <w:rtl/>
              </w:rPr>
              <w:t>البيان</w:t>
            </w:r>
          </w:p>
        </w:tc>
        <w:tc>
          <w:tcPr>
            <w:tcW w:w="0" w:type="auto"/>
            <w:vAlign w:val="center"/>
          </w:tcPr>
          <w:p w14:paraId="0A3D54C1" w14:textId="77777777" w:rsidR="0007307F" w:rsidRPr="00D00F3B" w:rsidRDefault="0007307F" w:rsidP="00836A28">
            <w:pPr>
              <w:spacing w:after="0"/>
              <w:rPr>
                <w:rFonts w:ascii="Simplified Arabic" w:hAnsi="Simplified Arabic" w:cs="Simplified Arabic"/>
              </w:rPr>
            </w:pPr>
            <w:r w:rsidRPr="00D00F3B">
              <w:rPr>
                <w:rFonts w:ascii="Simplified Arabic" w:hAnsi="Simplified Arabic" w:cs="Simplified Arabic" w:hint="cs"/>
                <w:b/>
                <w:bCs/>
                <w:rtl/>
              </w:rPr>
              <w:t>الرمز</w:t>
            </w:r>
          </w:p>
        </w:tc>
      </w:tr>
      <w:tr w:rsidR="0007307F" w:rsidRPr="00D00F3B" w14:paraId="5514D0DB" w14:textId="77777777" w:rsidTr="0007307F">
        <w:trPr>
          <w:tblCellSpacing w:w="15" w:type="dxa"/>
        </w:trPr>
        <w:tc>
          <w:tcPr>
            <w:tcW w:w="0" w:type="auto"/>
            <w:vAlign w:val="center"/>
          </w:tcPr>
          <w:p w14:paraId="22E7B676" w14:textId="77777777" w:rsidR="0007307F" w:rsidRPr="00D00F3B" w:rsidRDefault="0007307F" w:rsidP="00836A28">
            <w:pPr>
              <w:bidi/>
              <w:spacing w:after="0"/>
              <w:rPr>
                <w:rFonts w:ascii="Simplified Arabic" w:hAnsi="Simplified Arabic" w:cs="Simplified Arabic"/>
              </w:rPr>
            </w:pPr>
          </w:p>
        </w:tc>
        <w:tc>
          <w:tcPr>
            <w:tcW w:w="0" w:type="auto"/>
            <w:vAlign w:val="center"/>
            <w:hideMark/>
          </w:tcPr>
          <w:p w14:paraId="2E4F9C84" w14:textId="77777777" w:rsidR="0007307F" w:rsidRPr="00D00F3B" w:rsidRDefault="0007307F" w:rsidP="00836A28">
            <w:pPr>
              <w:bidi/>
              <w:spacing w:after="0"/>
              <w:rPr>
                <w:rFonts w:ascii="Simplified Arabic" w:hAnsi="Simplified Arabic" w:cs="Simplified Arabic"/>
              </w:rPr>
            </w:pPr>
            <w:r w:rsidRPr="00D00F3B">
              <w:rPr>
                <w:rFonts w:ascii="Simplified Arabic" w:hAnsi="Simplified Arabic" w:cs="Simplified Arabic" w:hint="cs"/>
                <w:rtl/>
              </w:rPr>
              <w:t>تكلفة التخطيط</w:t>
            </w:r>
          </w:p>
        </w:tc>
        <w:tc>
          <w:tcPr>
            <w:tcW w:w="0" w:type="auto"/>
            <w:vAlign w:val="center"/>
          </w:tcPr>
          <w:p w14:paraId="3F345104" w14:textId="77777777" w:rsidR="0007307F" w:rsidRPr="00D00F3B" w:rsidRDefault="00000000" w:rsidP="00836A28">
            <w:pPr>
              <w:spacing w:after="0"/>
              <w:rPr>
                <w:rFonts w:ascii="Simplified Arabic" w:hAnsi="Simplified Arabic" w:cs="Simplified Arabic"/>
              </w:rPr>
            </w:pPr>
            <m:oMathPara>
              <m:oMath>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p</m:t>
                    </m:r>
                  </m:sub>
                </m:sSub>
              </m:oMath>
            </m:oMathPara>
          </w:p>
        </w:tc>
      </w:tr>
      <w:tr w:rsidR="0007307F" w:rsidRPr="00D00F3B" w14:paraId="5E104AEA" w14:textId="77777777" w:rsidTr="0007307F">
        <w:trPr>
          <w:tblCellSpacing w:w="15" w:type="dxa"/>
        </w:trPr>
        <w:tc>
          <w:tcPr>
            <w:tcW w:w="0" w:type="auto"/>
            <w:vAlign w:val="center"/>
          </w:tcPr>
          <w:p w14:paraId="1A9D4990" w14:textId="77777777" w:rsidR="0007307F" w:rsidRPr="00D00F3B" w:rsidRDefault="0007307F" w:rsidP="00836A28">
            <w:pPr>
              <w:bidi/>
              <w:spacing w:after="0"/>
              <w:rPr>
                <w:rFonts w:ascii="Simplified Arabic" w:hAnsi="Simplified Arabic" w:cs="Simplified Arabic"/>
              </w:rPr>
            </w:pPr>
          </w:p>
        </w:tc>
        <w:tc>
          <w:tcPr>
            <w:tcW w:w="0" w:type="auto"/>
            <w:vAlign w:val="center"/>
            <w:hideMark/>
          </w:tcPr>
          <w:p w14:paraId="1F1BD149" w14:textId="77777777" w:rsidR="0007307F" w:rsidRPr="00D00F3B" w:rsidRDefault="0007307F" w:rsidP="00836A28">
            <w:pPr>
              <w:bidi/>
              <w:spacing w:after="0"/>
              <w:rPr>
                <w:rFonts w:ascii="Simplified Arabic" w:hAnsi="Simplified Arabic" w:cs="Simplified Arabic"/>
              </w:rPr>
            </w:pPr>
            <w:r w:rsidRPr="00D00F3B">
              <w:rPr>
                <w:rFonts w:ascii="Simplified Arabic" w:hAnsi="Simplified Arabic" w:cs="Simplified Arabic" w:hint="cs"/>
                <w:rtl/>
              </w:rPr>
              <w:t>تكلفة التصميم</w:t>
            </w:r>
          </w:p>
        </w:tc>
        <w:tc>
          <w:tcPr>
            <w:tcW w:w="0" w:type="auto"/>
            <w:vAlign w:val="center"/>
          </w:tcPr>
          <w:p w14:paraId="0938AB4C" w14:textId="77777777" w:rsidR="0007307F" w:rsidRPr="00D00F3B" w:rsidRDefault="00000000" w:rsidP="00836A28">
            <w:pPr>
              <w:spacing w:after="0"/>
              <w:rPr>
                <w:rFonts w:ascii="Simplified Arabic" w:hAnsi="Simplified Arabic" w:cs="Simplified Arabic"/>
              </w:rPr>
            </w:pPr>
            <m:oMathPara>
              <m:oMath>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d</m:t>
                    </m:r>
                  </m:sub>
                </m:sSub>
              </m:oMath>
            </m:oMathPara>
          </w:p>
        </w:tc>
      </w:tr>
      <w:tr w:rsidR="0007307F" w:rsidRPr="00D00F3B" w14:paraId="01BD313E" w14:textId="77777777" w:rsidTr="0007307F">
        <w:trPr>
          <w:tblCellSpacing w:w="15" w:type="dxa"/>
        </w:trPr>
        <w:tc>
          <w:tcPr>
            <w:tcW w:w="0" w:type="auto"/>
            <w:vAlign w:val="center"/>
          </w:tcPr>
          <w:p w14:paraId="3216D7B6" w14:textId="77777777" w:rsidR="0007307F" w:rsidRPr="00D00F3B" w:rsidRDefault="0007307F" w:rsidP="00836A28">
            <w:pPr>
              <w:bidi/>
              <w:spacing w:after="0"/>
              <w:rPr>
                <w:rFonts w:ascii="Simplified Arabic" w:hAnsi="Simplified Arabic" w:cs="Simplified Arabic"/>
              </w:rPr>
            </w:pPr>
          </w:p>
        </w:tc>
        <w:tc>
          <w:tcPr>
            <w:tcW w:w="0" w:type="auto"/>
            <w:vAlign w:val="center"/>
            <w:hideMark/>
          </w:tcPr>
          <w:p w14:paraId="315E3FC1" w14:textId="77777777" w:rsidR="0007307F" w:rsidRPr="00D00F3B" w:rsidRDefault="0007307F" w:rsidP="00836A28">
            <w:pPr>
              <w:bidi/>
              <w:spacing w:after="0"/>
              <w:rPr>
                <w:rFonts w:ascii="Simplified Arabic" w:hAnsi="Simplified Arabic" w:cs="Simplified Arabic"/>
              </w:rPr>
            </w:pPr>
            <w:r w:rsidRPr="00D00F3B">
              <w:rPr>
                <w:rFonts w:ascii="Simplified Arabic" w:hAnsi="Simplified Arabic" w:cs="Simplified Arabic" w:hint="cs"/>
                <w:rtl/>
              </w:rPr>
              <w:t>تكلفة الإنشاء</w:t>
            </w:r>
          </w:p>
        </w:tc>
        <w:tc>
          <w:tcPr>
            <w:tcW w:w="0" w:type="auto"/>
            <w:vAlign w:val="center"/>
          </w:tcPr>
          <w:p w14:paraId="07C09267" w14:textId="77777777" w:rsidR="0007307F" w:rsidRPr="00D00F3B" w:rsidRDefault="00000000" w:rsidP="00836A28">
            <w:pPr>
              <w:spacing w:after="0"/>
              <w:rPr>
                <w:rFonts w:ascii="Simplified Arabic" w:hAnsi="Simplified Arabic" w:cs="Simplified Arabic"/>
              </w:rPr>
            </w:pPr>
            <m:oMathPara>
              <m:oMath>
                <m:sSub>
                  <m:sSubPr>
                    <m:ctrlPr>
                      <w:rPr>
                        <w:rFonts w:ascii="Cambria Math" w:hAnsi="Cambria Math" w:cs="Simplified Arabic" w:hint="cs"/>
                      </w:rPr>
                    </m:ctrlPr>
                  </m:sSubPr>
                  <m:e>
                    <m:r>
                      <w:rPr>
                        <w:rFonts w:ascii="Cambria Math" w:hAnsi="Cambria Math" w:cs="Simplified Arabic" w:hint="cs"/>
                      </w:rPr>
                      <m:t>C</m:t>
                    </m:r>
                  </m:e>
                  <m:sub>
                    <m:r>
                      <w:rPr>
                        <w:rFonts w:ascii="Cambria Math" w:hAnsi="Cambria Math" w:cs="Simplified Arabic" w:hint="cs"/>
                      </w:rPr>
                      <m:t>c</m:t>
                    </m:r>
                  </m:sub>
                </m:sSub>
              </m:oMath>
            </m:oMathPara>
          </w:p>
        </w:tc>
      </w:tr>
    </w:tbl>
    <w:p w14:paraId="5B3214F3" w14:textId="77777777" w:rsidR="0007307F" w:rsidRPr="00D00F3B" w:rsidRDefault="0007307F" w:rsidP="00836A28">
      <w:pPr>
        <w:bidi/>
        <w:spacing w:after="0"/>
        <w:rPr>
          <w:rFonts w:ascii="Simplified Arabic" w:hAnsi="Simplified Arabic" w:cs="Simplified Arabic"/>
          <w:rtl/>
        </w:rPr>
      </w:pPr>
    </w:p>
    <w:p w14:paraId="3C2F40CB" w14:textId="77777777" w:rsidR="0007307F" w:rsidRPr="00D00F3B" w:rsidRDefault="0007307F" w:rsidP="00836A28">
      <w:pPr>
        <w:tabs>
          <w:tab w:val="left" w:pos="2841"/>
        </w:tabs>
        <w:bidi/>
        <w:spacing w:after="0"/>
        <w:rPr>
          <w:rFonts w:ascii="Simplified Arabic" w:hAnsi="Simplified Arabic" w:cs="Simplified Arabic"/>
          <w:rtl/>
        </w:rPr>
      </w:pPr>
      <w:r w:rsidRPr="00D00F3B">
        <w:rPr>
          <w:rFonts w:ascii="Simplified Arabic" w:hAnsi="Simplified Arabic" w:cs="Simplified Arabic" w:hint="cs"/>
          <w:rtl/>
        </w:rPr>
        <w:tab/>
      </w:r>
      <w:r w:rsidRPr="00D00F3B">
        <w:rPr>
          <w:rFonts w:ascii="Simplified Arabic" w:hAnsi="Simplified Arabic" w:cs="Simplified Arabic" w:hint="cs"/>
          <w:rtl/>
        </w:rPr>
        <w:tab/>
      </w:r>
      <w:r w:rsidRPr="00D00F3B">
        <w:rPr>
          <w:rFonts w:ascii="Simplified Arabic" w:hAnsi="Simplified Arabic" w:cs="Simplified Arabic" w:hint="cs"/>
          <w:rtl/>
        </w:rPr>
        <w:tab/>
      </w:r>
      <w:r w:rsidRPr="00D00F3B">
        <w:rPr>
          <w:rFonts w:ascii="Simplified Arabic" w:hAnsi="Simplified Arabic" w:cs="Simplified Arabic" w:hint="cs"/>
          <w:rtl/>
        </w:rPr>
        <w:tab/>
      </w:r>
    </w:p>
    <w:p w14:paraId="0E1924D7" w14:textId="40594816" w:rsidR="0007307F" w:rsidRPr="00D00F3B" w:rsidRDefault="0007307F" w:rsidP="00836A28">
      <w:pPr>
        <w:tabs>
          <w:tab w:val="left" w:pos="2841"/>
        </w:tabs>
        <w:bidi/>
        <w:spacing w:after="0"/>
        <w:rPr>
          <w:rFonts w:ascii="Simplified Arabic" w:hAnsi="Simplified Arabic" w:cs="Simplified Arabic"/>
          <w:rtl/>
        </w:rPr>
      </w:pPr>
    </w:p>
    <w:p w14:paraId="256AE8FD" w14:textId="77777777" w:rsidR="0007307F" w:rsidRPr="00D00F3B" w:rsidRDefault="0007307F" w:rsidP="00836A28">
      <w:pPr>
        <w:bidi/>
        <w:spacing w:after="0"/>
        <w:rPr>
          <w:rFonts w:ascii="Simplified Arabic" w:hAnsi="Simplified Arabic" w:cs="Simplified Arabic"/>
          <w:rtl/>
        </w:rPr>
      </w:pPr>
    </w:p>
    <w:p w14:paraId="568309A4" w14:textId="77777777" w:rsidR="0007307F" w:rsidRPr="00D00F3B" w:rsidRDefault="0007307F" w:rsidP="00836A28">
      <w:pPr>
        <w:bidi/>
        <w:spacing w:after="0"/>
        <w:rPr>
          <w:rFonts w:ascii="Simplified Arabic" w:hAnsi="Simplified Arabic" w:cs="Simplified Arabic"/>
        </w:rPr>
      </w:pPr>
    </w:p>
    <w:p w14:paraId="07C9915C" w14:textId="32DD529C" w:rsidR="0007307F"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وفي التطبيقات العملية، يمكن استخدام أساليب أكثر تقدمًا، مثل تحليل القيمة الحالية الصافية</w:t>
      </w:r>
      <w:r w:rsidRPr="00D00F3B">
        <w:rPr>
          <w:rFonts w:ascii="Simplified Arabic" w:hAnsi="Simplified Arabic" w:cs="Simplified Arabic" w:hint="cs"/>
        </w:rPr>
        <w:t xml:space="preserve"> (NPV)</w:t>
      </w:r>
      <w:r w:rsidRPr="00D00F3B">
        <w:rPr>
          <w:rFonts w:ascii="Simplified Arabic" w:hAnsi="Simplified Arabic" w:cs="Simplified Arabic" w:hint="cs"/>
          <w:rtl/>
        </w:rPr>
        <w:t>، وتحليل الحساسية، وتحليل السيناريوهات، للمقارنة بين بدائل الصيانة المختلفة</w:t>
      </w:r>
      <w:r w:rsidRPr="00D00F3B">
        <w:rPr>
          <w:rFonts w:ascii="Simplified Arabic" w:hAnsi="Simplified Arabic" w:cs="Simplified Arabic" w:hint="cs"/>
        </w:rPr>
        <w:t>.</w:t>
      </w:r>
    </w:p>
    <w:p w14:paraId="77AA825B" w14:textId="77777777" w:rsidR="00DF0580" w:rsidRPr="00D00F3B" w:rsidRDefault="00DF058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lastRenderedPageBreak/>
        <w:t xml:space="preserve">2.12.6 </w:t>
      </w:r>
      <w:r w:rsidRPr="00D00F3B">
        <w:rPr>
          <w:rFonts w:ascii="Simplified Arabic" w:hAnsi="Simplified Arabic" w:cs="Simplified Arabic" w:hint="cs"/>
          <w:b/>
          <w:bCs/>
          <w:sz w:val="28"/>
          <w:szCs w:val="28"/>
          <w:rtl/>
        </w:rPr>
        <w:t>استخدام تكلفة دورة الحياة في اتخاذ قرارات الصيانة</w:t>
      </w:r>
    </w:p>
    <w:p w14:paraId="6357DFA8"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تُستخدم نتائج تحليل تكلفة دورة الحياة في دعم العديد من القرارات الإدارية، من أهمها</w:t>
      </w:r>
      <w:r w:rsidRPr="00D00F3B">
        <w:rPr>
          <w:rFonts w:ascii="Simplified Arabic" w:hAnsi="Simplified Arabic" w:cs="Simplified Arabic" w:hint="cs"/>
        </w:rPr>
        <w:t>:</w:t>
      </w:r>
    </w:p>
    <w:p w14:paraId="3D2C20F3" w14:textId="77777777" w:rsidR="00DF0580" w:rsidRPr="00D00F3B" w:rsidRDefault="00DF0580" w:rsidP="00836A28">
      <w:pPr>
        <w:numPr>
          <w:ilvl w:val="0"/>
          <w:numId w:val="66"/>
        </w:numPr>
        <w:bidi/>
        <w:spacing w:after="0"/>
        <w:rPr>
          <w:rFonts w:ascii="Simplified Arabic" w:hAnsi="Simplified Arabic" w:cs="Simplified Arabic"/>
        </w:rPr>
      </w:pPr>
      <w:r w:rsidRPr="00D00F3B">
        <w:rPr>
          <w:rFonts w:ascii="Simplified Arabic" w:hAnsi="Simplified Arabic" w:cs="Simplified Arabic" w:hint="cs"/>
          <w:rtl/>
        </w:rPr>
        <w:t>تحديد توقيت الصيانة الوقائية</w:t>
      </w:r>
      <w:r w:rsidRPr="00D00F3B">
        <w:rPr>
          <w:rFonts w:ascii="Simplified Arabic" w:hAnsi="Simplified Arabic" w:cs="Simplified Arabic" w:hint="cs"/>
        </w:rPr>
        <w:t xml:space="preserve">. </w:t>
      </w:r>
    </w:p>
    <w:p w14:paraId="60F8D9D9" w14:textId="77777777" w:rsidR="00DF0580" w:rsidRPr="00D00F3B" w:rsidRDefault="00DF0580" w:rsidP="00836A28">
      <w:pPr>
        <w:numPr>
          <w:ilvl w:val="0"/>
          <w:numId w:val="66"/>
        </w:numPr>
        <w:bidi/>
        <w:spacing w:after="0"/>
        <w:rPr>
          <w:rFonts w:ascii="Simplified Arabic" w:hAnsi="Simplified Arabic" w:cs="Simplified Arabic"/>
        </w:rPr>
      </w:pPr>
      <w:r w:rsidRPr="00D00F3B">
        <w:rPr>
          <w:rFonts w:ascii="Simplified Arabic" w:hAnsi="Simplified Arabic" w:cs="Simplified Arabic" w:hint="cs"/>
          <w:rtl/>
        </w:rPr>
        <w:t>تقييم جدوى استبدال الأصل أو الاستمرار في صيانته</w:t>
      </w:r>
      <w:r w:rsidRPr="00D00F3B">
        <w:rPr>
          <w:rFonts w:ascii="Simplified Arabic" w:hAnsi="Simplified Arabic" w:cs="Simplified Arabic" w:hint="cs"/>
        </w:rPr>
        <w:t xml:space="preserve">. </w:t>
      </w:r>
    </w:p>
    <w:p w14:paraId="45CA564A" w14:textId="77777777" w:rsidR="00DF0580" w:rsidRPr="00D00F3B" w:rsidRDefault="00DF0580" w:rsidP="00836A28">
      <w:pPr>
        <w:numPr>
          <w:ilvl w:val="0"/>
          <w:numId w:val="66"/>
        </w:numPr>
        <w:bidi/>
        <w:spacing w:after="0"/>
        <w:rPr>
          <w:rFonts w:ascii="Simplified Arabic" w:hAnsi="Simplified Arabic" w:cs="Simplified Arabic"/>
        </w:rPr>
      </w:pPr>
      <w:r w:rsidRPr="00D00F3B">
        <w:rPr>
          <w:rFonts w:ascii="Simplified Arabic" w:hAnsi="Simplified Arabic" w:cs="Simplified Arabic" w:hint="cs"/>
          <w:rtl/>
        </w:rPr>
        <w:t>اختيار البديل الفني الأكثر كفاءة</w:t>
      </w:r>
      <w:r w:rsidRPr="00D00F3B">
        <w:rPr>
          <w:rFonts w:ascii="Simplified Arabic" w:hAnsi="Simplified Arabic" w:cs="Simplified Arabic" w:hint="cs"/>
        </w:rPr>
        <w:t xml:space="preserve">. </w:t>
      </w:r>
    </w:p>
    <w:p w14:paraId="7E5D2367" w14:textId="77777777" w:rsidR="00DF0580" w:rsidRPr="00D00F3B" w:rsidRDefault="00DF0580" w:rsidP="00836A28">
      <w:pPr>
        <w:numPr>
          <w:ilvl w:val="0"/>
          <w:numId w:val="66"/>
        </w:numPr>
        <w:bidi/>
        <w:spacing w:after="0"/>
        <w:rPr>
          <w:rFonts w:ascii="Simplified Arabic" w:hAnsi="Simplified Arabic" w:cs="Simplified Arabic"/>
        </w:rPr>
      </w:pPr>
      <w:r w:rsidRPr="00D00F3B">
        <w:rPr>
          <w:rFonts w:ascii="Simplified Arabic" w:hAnsi="Simplified Arabic" w:cs="Simplified Arabic" w:hint="cs"/>
          <w:rtl/>
        </w:rPr>
        <w:t>إعداد الموازنات السنوية</w:t>
      </w:r>
      <w:r w:rsidRPr="00D00F3B">
        <w:rPr>
          <w:rFonts w:ascii="Simplified Arabic" w:hAnsi="Simplified Arabic" w:cs="Simplified Arabic" w:hint="cs"/>
        </w:rPr>
        <w:t xml:space="preserve">. </w:t>
      </w:r>
    </w:p>
    <w:p w14:paraId="56243468" w14:textId="77777777" w:rsidR="00DF0580" w:rsidRPr="00D00F3B" w:rsidRDefault="00DF0580" w:rsidP="00836A28">
      <w:pPr>
        <w:numPr>
          <w:ilvl w:val="0"/>
          <w:numId w:val="66"/>
        </w:numPr>
        <w:bidi/>
        <w:spacing w:after="0"/>
        <w:rPr>
          <w:rFonts w:ascii="Simplified Arabic" w:hAnsi="Simplified Arabic" w:cs="Simplified Arabic"/>
        </w:rPr>
      </w:pPr>
      <w:r w:rsidRPr="00D00F3B">
        <w:rPr>
          <w:rFonts w:ascii="Simplified Arabic" w:hAnsi="Simplified Arabic" w:cs="Simplified Arabic" w:hint="cs"/>
          <w:rtl/>
        </w:rPr>
        <w:t>تحديد أولويات الاستثمار</w:t>
      </w:r>
      <w:r w:rsidRPr="00D00F3B">
        <w:rPr>
          <w:rFonts w:ascii="Simplified Arabic" w:hAnsi="Simplified Arabic" w:cs="Simplified Arabic" w:hint="cs"/>
        </w:rPr>
        <w:t xml:space="preserve">. </w:t>
      </w:r>
    </w:p>
    <w:p w14:paraId="45FB5BB6" w14:textId="77777777" w:rsidR="00DF0580" w:rsidRPr="00D00F3B" w:rsidRDefault="00DF0580" w:rsidP="00836A28">
      <w:pPr>
        <w:numPr>
          <w:ilvl w:val="0"/>
          <w:numId w:val="66"/>
        </w:numPr>
        <w:bidi/>
        <w:spacing w:after="0"/>
        <w:rPr>
          <w:rFonts w:ascii="Simplified Arabic" w:hAnsi="Simplified Arabic" w:cs="Simplified Arabic"/>
        </w:rPr>
      </w:pPr>
      <w:r w:rsidRPr="00D00F3B">
        <w:rPr>
          <w:rFonts w:ascii="Simplified Arabic" w:hAnsi="Simplified Arabic" w:cs="Simplified Arabic" w:hint="cs"/>
          <w:rtl/>
        </w:rPr>
        <w:t>تقييم العائد الاقتصادي من برامج الصيانة</w:t>
      </w:r>
      <w:r w:rsidRPr="00D00F3B">
        <w:rPr>
          <w:rFonts w:ascii="Simplified Arabic" w:hAnsi="Simplified Arabic" w:cs="Simplified Arabic" w:hint="cs"/>
        </w:rPr>
        <w:t xml:space="preserve">. </w:t>
      </w:r>
    </w:p>
    <w:p w14:paraId="56FA3E77"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وبذلك تصبح تكلفة دورة الحياة أداة استراتيجية تربط بين الجوانب المالية والفنية، وتسهم في تحسين جودة القرارات المتعلقة بإدارة الأصول</w:t>
      </w:r>
      <w:r w:rsidRPr="00D00F3B">
        <w:rPr>
          <w:rFonts w:ascii="Simplified Arabic" w:hAnsi="Simplified Arabic" w:cs="Simplified Arabic" w:hint="cs"/>
        </w:rPr>
        <w:t>.</w:t>
      </w:r>
    </w:p>
    <w:p w14:paraId="51A8EB9B" w14:textId="5B2C47A6" w:rsidR="00DF0580" w:rsidRPr="00D00F3B" w:rsidRDefault="0007307F" w:rsidP="00836A28">
      <w:pPr>
        <w:bidi/>
        <w:spacing w:after="0"/>
        <w:rPr>
          <w:rFonts w:ascii="Simplified Arabic" w:hAnsi="Simplified Arabic" w:cs="Simplified Arabic"/>
          <w:b/>
          <w:bCs/>
        </w:rPr>
      </w:pPr>
      <w:r w:rsidRPr="00D00F3B">
        <w:rPr>
          <w:rFonts w:ascii="Simplified Arabic" w:hAnsi="Simplified Arabic" w:cs="Simplified Arabic" w:hint="cs"/>
          <w:b/>
          <w:bCs/>
          <w:rtl/>
        </w:rPr>
        <w:t xml:space="preserve"> </w:t>
      </w:r>
      <w:r w:rsidR="00DF0580" w:rsidRPr="00D00F3B">
        <w:rPr>
          <w:rFonts w:ascii="Simplified Arabic" w:hAnsi="Simplified Arabic" w:cs="Simplified Arabic" w:hint="cs"/>
          <w:b/>
          <w:bCs/>
        </w:rPr>
        <w:t xml:space="preserve">2.12.7 </w:t>
      </w:r>
      <w:r w:rsidR="00DF0580" w:rsidRPr="00D00F3B">
        <w:rPr>
          <w:rFonts w:ascii="Simplified Arabic" w:hAnsi="Simplified Arabic" w:cs="Simplified Arabic" w:hint="cs"/>
          <w:b/>
          <w:bCs/>
          <w:sz w:val="28"/>
          <w:szCs w:val="28"/>
          <w:rtl/>
        </w:rPr>
        <w:t>العلاقة بين تكلفة دورة الحياة ونظام الأداء</w:t>
      </w:r>
    </w:p>
    <w:p w14:paraId="5863685B"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لا يمكن تقييم كفاءة مشاريع الصيانة اعتمادًا على تكلفة الصيانة وحدها، إذ قد تنخفض التكلفة نتيجة تقليل أعمال الصيانة، لكن ذلك يؤدي إلى زيادة الأعطال وارتفاع تكلفة دورة الحياة في المستقبل. ولذلك، ينبغي ربط المؤشرات المالية بالمؤشرات التشغيلية ضمن نظام أداء متكامل</w:t>
      </w:r>
      <w:r w:rsidRPr="00D00F3B">
        <w:rPr>
          <w:rFonts w:ascii="Simplified Arabic" w:hAnsi="Simplified Arabic" w:cs="Simplified Arabic" w:hint="cs"/>
        </w:rPr>
        <w:t>.</w:t>
      </w:r>
    </w:p>
    <w:p w14:paraId="78A75D19"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ويتحقق هذا الربط من خلال إدراج مؤشرات مثل</w:t>
      </w:r>
      <w:r w:rsidRPr="00D00F3B">
        <w:rPr>
          <w:rFonts w:ascii="Simplified Arabic" w:hAnsi="Simplified Arabic" w:cs="Simplified Arabic" w:hint="cs"/>
        </w:rPr>
        <w:t>:</w:t>
      </w:r>
    </w:p>
    <w:p w14:paraId="47AB7374" w14:textId="77777777" w:rsidR="00DF0580" w:rsidRPr="00D00F3B" w:rsidRDefault="00DF0580" w:rsidP="00836A28">
      <w:pPr>
        <w:numPr>
          <w:ilvl w:val="0"/>
          <w:numId w:val="67"/>
        </w:numPr>
        <w:bidi/>
        <w:spacing w:after="0"/>
        <w:rPr>
          <w:rFonts w:ascii="Simplified Arabic" w:hAnsi="Simplified Arabic" w:cs="Simplified Arabic"/>
        </w:rPr>
      </w:pPr>
      <w:r w:rsidRPr="00D00F3B">
        <w:rPr>
          <w:rFonts w:ascii="Simplified Arabic" w:hAnsi="Simplified Arabic" w:cs="Simplified Arabic" w:hint="cs"/>
          <w:rtl/>
        </w:rPr>
        <w:t>تكلفة الصيانة لكل أصل</w:t>
      </w:r>
      <w:r w:rsidRPr="00D00F3B">
        <w:rPr>
          <w:rFonts w:ascii="Simplified Arabic" w:hAnsi="Simplified Arabic" w:cs="Simplified Arabic" w:hint="cs"/>
        </w:rPr>
        <w:t xml:space="preserve">. </w:t>
      </w:r>
    </w:p>
    <w:p w14:paraId="17790E39" w14:textId="77777777" w:rsidR="00DF0580" w:rsidRPr="00D00F3B" w:rsidRDefault="00DF0580" w:rsidP="00836A28">
      <w:pPr>
        <w:numPr>
          <w:ilvl w:val="0"/>
          <w:numId w:val="67"/>
        </w:numPr>
        <w:bidi/>
        <w:spacing w:after="0"/>
        <w:rPr>
          <w:rFonts w:ascii="Simplified Arabic" w:hAnsi="Simplified Arabic" w:cs="Simplified Arabic"/>
        </w:rPr>
      </w:pPr>
      <w:r w:rsidRPr="00D00F3B">
        <w:rPr>
          <w:rFonts w:ascii="Simplified Arabic" w:hAnsi="Simplified Arabic" w:cs="Simplified Arabic" w:hint="cs"/>
          <w:rtl/>
        </w:rPr>
        <w:t>تكلفة الصيانة لكل كيلومتر (في مشاريع الطرق)</w:t>
      </w:r>
      <w:r w:rsidRPr="00D00F3B">
        <w:rPr>
          <w:rFonts w:ascii="Simplified Arabic" w:hAnsi="Simplified Arabic" w:cs="Simplified Arabic" w:hint="cs"/>
        </w:rPr>
        <w:t xml:space="preserve">. </w:t>
      </w:r>
    </w:p>
    <w:p w14:paraId="1A235576" w14:textId="77777777" w:rsidR="00DF0580" w:rsidRPr="00D00F3B" w:rsidRDefault="00DF0580" w:rsidP="00836A28">
      <w:pPr>
        <w:numPr>
          <w:ilvl w:val="0"/>
          <w:numId w:val="67"/>
        </w:numPr>
        <w:bidi/>
        <w:spacing w:after="0"/>
        <w:rPr>
          <w:rFonts w:ascii="Simplified Arabic" w:hAnsi="Simplified Arabic" w:cs="Simplified Arabic"/>
        </w:rPr>
      </w:pPr>
      <w:r w:rsidRPr="00D00F3B">
        <w:rPr>
          <w:rFonts w:ascii="Simplified Arabic" w:hAnsi="Simplified Arabic" w:cs="Simplified Arabic" w:hint="cs"/>
          <w:rtl/>
        </w:rPr>
        <w:t>تكلفة الصيانة لكل ساعة تشغيل</w:t>
      </w:r>
      <w:r w:rsidRPr="00D00F3B">
        <w:rPr>
          <w:rFonts w:ascii="Simplified Arabic" w:hAnsi="Simplified Arabic" w:cs="Simplified Arabic" w:hint="cs"/>
        </w:rPr>
        <w:t xml:space="preserve">. </w:t>
      </w:r>
    </w:p>
    <w:p w14:paraId="58923E8C" w14:textId="77777777" w:rsidR="00DF0580" w:rsidRPr="00D00F3B" w:rsidRDefault="00DF0580" w:rsidP="00836A28">
      <w:pPr>
        <w:numPr>
          <w:ilvl w:val="0"/>
          <w:numId w:val="67"/>
        </w:numPr>
        <w:bidi/>
        <w:spacing w:after="0"/>
        <w:rPr>
          <w:rFonts w:ascii="Simplified Arabic" w:hAnsi="Simplified Arabic" w:cs="Simplified Arabic"/>
        </w:rPr>
      </w:pPr>
      <w:r w:rsidRPr="00D00F3B">
        <w:rPr>
          <w:rFonts w:ascii="Simplified Arabic" w:hAnsi="Simplified Arabic" w:cs="Simplified Arabic" w:hint="cs"/>
          <w:rtl/>
        </w:rPr>
        <w:t>تكلفة الأعطال غير المخطط لها</w:t>
      </w:r>
      <w:r w:rsidRPr="00D00F3B">
        <w:rPr>
          <w:rFonts w:ascii="Simplified Arabic" w:hAnsi="Simplified Arabic" w:cs="Simplified Arabic" w:hint="cs"/>
        </w:rPr>
        <w:t xml:space="preserve">. </w:t>
      </w:r>
    </w:p>
    <w:p w14:paraId="7D7660EA" w14:textId="77777777" w:rsidR="00DF0580" w:rsidRPr="00D00F3B" w:rsidRDefault="00DF0580" w:rsidP="00836A28">
      <w:pPr>
        <w:numPr>
          <w:ilvl w:val="0"/>
          <w:numId w:val="67"/>
        </w:numPr>
        <w:bidi/>
        <w:spacing w:after="0"/>
        <w:rPr>
          <w:rFonts w:ascii="Simplified Arabic" w:hAnsi="Simplified Arabic" w:cs="Simplified Arabic"/>
        </w:rPr>
      </w:pPr>
      <w:r w:rsidRPr="00D00F3B">
        <w:rPr>
          <w:rFonts w:ascii="Simplified Arabic" w:hAnsi="Simplified Arabic" w:cs="Simplified Arabic" w:hint="cs"/>
          <w:rtl/>
        </w:rPr>
        <w:t>تكلفة دورة الحياة لكل أصل</w:t>
      </w:r>
      <w:r w:rsidRPr="00D00F3B">
        <w:rPr>
          <w:rFonts w:ascii="Simplified Arabic" w:hAnsi="Simplified Arabic" w:cs="Simplified Arabic" w:hint="cs"/>
        </w:rPr>
        <w:t xml:space="preserve">. </w:t>
      </w:r>
    </w:p>
    <w:p w14:paraId="24193F6B" w14:textId="4E91394B" w:rsidR="003777AC"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وبذلك يمكن تقييم أثر برامج الصيانة الوقائية ليس فقط من حيث التكلفة المباشرة، وإنما من حيث القيمة الاقتصادية التي تحققها للأصل على المدى الطويل</w:t>
      </w:r>
      <w:r w:rsidRPr="00D00F3B">
        <w:rPr>
          <w:rFonts w:ascii="Simplified Arabic" w:hAnsi="Simplified Arabic" w:cs="Simplified Arabic" w:hint="cs"/>
        </w:rPr>
        <w:t>.</w:t>
      </w:r>
    </w:p>
    <w:p w14:paraId="344FD766" w14:textId="77777777" w:rsidR="003777AC" w:rsidRDefault="003777AC">
      <w:pPr>
        <w:rPr>
          <w:rFonts w:ascii="Simplified Arabic" w:hAnsi="Simplified Arabic" w:cs="Simplified Arabic"/>
        </w:rPr>
      </w:pPr>
      <w:r>
        <w:rPr>
          <w:rFonts w:ascii="Simplified Arabic" w:hAnsi="Simplified Arabic" w:cs="Simplified Arabic"/>
        </w:rPr>
        <w:br w:type="page"/>
      </w:r>
    </w:p>
    <w:p w14:paraId="38BE9D5A" w14:textId="6BD3966E" w:rsidR="00DF0580" w:rsidRPr="00D00F3B" w:rsidRDefault="00DF0580"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جدول</w:t>
      </w:r>
      <w:r w:rsidRPr="00D00F3B">
        <w:rPr>
          <w:rFonts w:ascii="Simplified Arabic" w:hAnsi="Simplified Arabic" w:cs="Simplified Arabic" w:hint="cs"/>
          <w:b/>
          <w:bCs/>
        </w:rPr>
        <w:t xml:space="preserve"> (2-25)</w:t>
      </w:r>
      <w:r w:rsidR="0007307F" w:rsidRPr="00D00F3B">
        <w:rPr>
          <w:rFonts w:ascii="Simplified Arabic" w:hAnsi="Simplified Arabic" w:cs="Simplified Arabic" w:hint="cs"/>
          <w:b/>
          <w:bCs/>
          <w:rtl/>
        </w:rPr>
        <w:t xml:space="preserve"> </w:t>
      </w:r>
      <w:r w:rsidRPr="00D00F3B">
        <w:rPr>
          <w:rFonts w:ascii="Simplified Arabic" w:hAnsi="Simplified Arabic" w:cs="Simplified Arabic" w:hint="cs"/>
          <w:b/>
          <w:bCs/>
          <w:rtl/>
        </w:rPr>
        <w:t>العلاقة بين مؤشرات الأداء وتكلفة دورة الحياة</w:t>
      </w:r>
    </w:p>
    <w:tbl>
      <w:tblPr>
        <w:tblStyle w:val="GridTable3"/>
        <w:tblW w:w="8858" w:type="dxa"/>
        <w:tblLook w:val="04A0" w:firstRow="1" w:lastRow="0" w:firstColumn="1" w:lastColumn="0" w:noHBand="0" w:noVBand="1"/>
      </w:tblPr>
      <w:tblGrid>
        <w:gridCol w:w="4902"/>
        <w:gridCol w:w="3956"/>
      </w:tblGrid>
      <w:tr w:rsidR="0007307F" w:rsidRPr="00D00F3B" w14:paraId="3BE49881" w14:textId="110D0DA5" w:rsidTr="0007307F">
        <w:trPr>
          <w:cnfStyle w:val="100000000000" w:firstRow="1" w:lastRow="0" w:firstColumn="0" w:lastColumn="0" w:oddVBand="0" w:evenVBand="0" w:oddHBand="0" w:evenHBand="0" w:firstRowFirstColumn="0" w:firstRowLastColumn="0" w:lastRowFirstColumn="0" w:lastRowLastColumn="0"/>
          <w:trHeight w:val="359"/>
        </w:trPr>
        <w:tc>
          <w:tcPr>
            <w:cnfStyle w:val="001000000100" w:firstRow="0" w:lastRow="0" w:firstColumn="1" w:lastColumn="0" w:oddVBand="0" w:evenVBand="0" w:oddHBand="0" w:evenHBand="0" w:firstRowFirstColumn="1" w:firstRowLastColumn="0" w:lastRowFirstColumn="0" w:lastRowLastColumn="0"/>
            <w:tcW w:w="0" w:type="auto"/>
            <w:hideMark/>
          </w:tcPr>
          <w:p w14:paraId="477057C9" w14:textId="77777777" w:rsidR="0007307F" w:rsidRPr="00D00F3B" w:rsidRDefault="0007307F"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أثر تحسنه على تكلفة دورة الحياة</w:t>
            </w:r>
          </w:p>
        </w:tc>
        <w:tc>
          <w:tcPr>
            <w:tcW w:w="0" w:type="auto"/>
          </w:tcPr>
          <w:p w14:paraId="3CD14058" w14:textId="69E8FAB0" w:rsidR="0007307F" w:rsidRPr="00D00F3B" w:rsidRDefault="0007307F"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مؤشر الأداء</w:t>
            </w:r>
          </w:p>
        </w:tc>
      </w:tr>
      <w:tr w:rsidR="0007307F" w:rsidRPr="00D00F3B" w14:paraId="0FF76B79" w14:textId="429E3BCC" w:rsidTr="0007307F">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6FA7B5D4" w14:textId="77777777" w:rsidR="0007307F" w:rsidRPr="00D00F3B" w:rsidRDefault="0007307F"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انخفاض تكاليف الأعطال</w:t>
            </w:r>
          </w:p>
        </w:tc>
        <w:tc>
          <w:tcPr>
            <w:tcW w:w="0" w:type="auto"/>
          </w:tcPr>
          <w:p w14:paraId="4B68D40E" w14:textId="29E633A4" w:rsidR="0007307F" w:rsidRPr="00D00F3B" w:rsidRDefault="0007307F"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MTBF</w:t>
            </w:r>
          </w:p>
        </w:tc>
      </w:tr>
      <w:tr w:rsidR="0007307F" w:rsidRPr="00D00F3B" w14:paraId="0A279617" w14:textId="0F9BF9DA" w:rsidTr="0007307F">
        <w:trPr>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10E05B9F" w14:textId="77777777" w:rsidR="0007307F" w:rsidRPr="00D00F3B" w:rsidRDefault="0007307F"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تقليل خسائر التوقف</w:t>
            </w:r>
          </w:p>
        </w:tc>
        <w:tc>
          <w:tcPr>
            <w:tcW w:w="0" w:type="auto"/>
          </w:tcPr>
          <w:p w14:paraId="6DCCCEB9" w14:textId="7F57DE29" w:rsidR="0007307F" w:rsidRPr="00D00F3B" w:rsidRDefault="0007307F"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MTTR</w:t>
            </w:r>
          </w:p>
        </w:tc>
      </w:tr>
      <w:tr w:rsidR="0007307F" w:rsidRPr="00D00F3B" w14:paraId="20013263" w14:textId="652387B1" w:rsidTr="0007307F">
        <w:trPr>
          <w:cnfStyle w:val="000000100000" w:firstRow="0" w:lastRow="0" w:firstColumn="0" w:lastColumn="0" w:oddVBand="0" w:evenVBand="0" w:oddHBand="1" w:evenHBand="0" w:firstRowFirstColumn="0" w:firstRowLastColumn="0" w:lastRowFirstColumn="0" w:lastRowLastColumn="0"/>
          <w:trHeight w:val="376"/>
        </w:trPr>
        <w:tc>
          <w:tcPr>
            <w:cnfStyle w:val="001000000000" w:firstRow="0" w:lastRow="0" w:firstColumn="1" w:lastColumn="0" w:oddVBand="0" w:evenVBand="0" w:oddHBand="0" w:evenHBand="0" w:firstRowFirstColumn="0" w:firstRowLastColumn="0" w:lastRowFirstColumn="0" w:lastRowLastColumn="0"/>
            <w:tcW w:w="0" w:type="auto"/>
            <w:hideMark/>
          </w:tcPr>
          <w:p w14:paraId="74CAB7FC" w14:textId="77777777" w:rsidR="0007307F" w:rsidRPr="00D00F3B" w:rsidRDefault="0007307F"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زيادة الإنتاجية والاستفادة من الأصل</w:t>
            </w:r>
          </w:p>
        </w:tc>
        <w:tc>
          <w:tcPr>
            <w:tcW w:w="0" w:type="auto"/>
          </w:tcPr>
          <w:p w14:paraId="1F196E24" w14:textId="68F2C4F3" w:rsidR="0007307F" w:rsidRPr="00D00F3B" w:rsidRDefault="0007307F"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Availability</w:t>
            </w:r>
          </w:p>
        </w:tc>
      </w:tr>
      <w:tr w:rsidR="0007307F" w:rsidRPr="00D00F3B" w14:paraId="63D697AC" w14:textId="2DA31094" w:rsidTr="0007307F">
        <w:trPr>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60061167" w14:textId="77777777" w:rsidR="0007307F" w:rsidRPr="00D00F3B" w:rsidRDefault="0007307F"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تقليل الإصلاحات الكبرى</w:t>
            </w:r>
          </w:p>
        </w:tc>
        <w:tc>
          <w:tcPr>
            <w:tcW w:w="0" w:type="auto"/>
          </w:tcPr>
          <w:p w14:paraId="63BFCBC4" w14:textId="447A9A6F" w:rsidR="0007307F" w:rsidRPr="00D00F3B" w:rsidRDefault="0007307F"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PM Compliance</w:t>
            </w:r>
          </w:p>
        </w:tc>
      </w:tr>
      <w:tr w:rsidR="0007307F" w:rsidRPr="00D00F3B" w14:paraId="251AD553" w14:textId="4FF8FB6A" w:rsidTr="0007307F">
        <w:trPr>
          <w:cnfStyle w:val="000000100000" w:firstRow="0" w:lastRow="0" w:firstColumn="0" w:lastColumn="0" w:oddVBand="0" w:evenVBand="0" w:oddHBand="1" w:evenHBand="0" w:firstRowFirstColumn="0" w:firstRowLastColumn="0" w:lastRowFirstColumn="0" w:lastRowLastColumn="0"/>
          <w:trHeight w:val="367"/>
        </w:trPr>
        <w:tc>
          <w:tcPr>
            <w:cnfStyle w:val="001000000000" w:firstRow="0" w:lastRow="0" w:firstColumn="1" w:lastColumn="0" w:oddVBand="0" w:evenVBand="0" w:oddHBand="0" w:evenHBand="0" w:firstRowFirstColumn="0" w:firstRowLastColumn="0" w:lastRowFirstColumn="0" w:lastRowLastColumn="0"/>
            <w:tcW w:w="0" w:type="auto"/>
            <w:hideMark/>
          </w:tcPr>
          <w:p w14:paraId="32709BEE" w14:textId="77777777" w:rsidR="0007307F" w:rsidRPr="00D00F3B" w:rsidRDefault="0007307F"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خفض تكلفة الصيانة التصحيحية</w:t>
            </w:r>
          </w:p>
        </w:tc>
        <w:tc>
          <w:tcPr>
            <w:tcW w:w="0" w:type="auto"/>
          </w:tcPr>
          <w:p w14:paraId="1DD1E9DA" w14:textId="2E836D57" w:rsidR="0007307F" w:rsidRPr="00D00F3B" w:rsidRDefault="0007307F"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Failure Rate</w:t>
            </w:r>
          </w:p>
        </w:tc>
      </w:tr>
      <w:tr w:rsidR="0007307F" w:rsidRPr="00D00F3B" w14:paraId="224AF995" w14:textId="19050998" w:rsidTr="0007307F">
        <w:trPr>
          <w:trHeight w:val="376"/>
        </w:trPr>
        <w:tc>
          <w:tcPr>
            <w:cnfStyle w:val="001000000000" w:firstRow="0" w:lastRow="0" w:firstColumn="1" w:lastColumn="0" w:oddVBand="0" w:evenVBand="0" w:oddHBand="0" w:evenHBand="0" w:firstRowFirstColumn="0" w:firstRowLastColumn="0" w:lastRowFirstColumn="0" w:lastRowLastColumn="0"/>
            <w:tcW w:w="0" w:type="auto"/>
            <w:hideMark/>
          </w:tcPr>
          <w:p w14:paraId="0EC47862" w14:textId="77777777" w:rsidR="0007307F" w:rsidRPr="00D00F3B" w:rsidRDefault="0007307F" w:rsidP="00836A28">
            <w:pPr>
              <w:bidi/>
              <w:spacing w:line="259" w:lineRule="auto"/>
              <w:jc w:val="left"/>
              <w:rPr>
                <w:rFonts w:ascii="Simplified Arabic" w:hAnsi="Simplified Arabic" w:cs="Simplified Arabic"/>
                <w:i w:val="0"/>
                <w:iCs w:val="0"/>
              </w:rPr>
            </w:pPr>
            <w:r w:rsidRPr="00D00F3B">
              <w:rPr>
                <w:rFonts w:ascii="Simplified Arabic" w:hAnsi="Simplified Arabic" w:cs="Simplified Arabic" w:hint="cs"/>
                <w:i w:val="0"/>
                <w:iCs w:val="0"/>
                <w:rtl/>
              </w:rPr>
              <w:t>تحسين قرارات الإحلال</w:t>
            </w:r>
          </w:p>
        </w:tc>
        <w:tc>
          <w:tcPr>
            <w:tcW w:w="0" w:type="auto"/>
          </w:tcPr>
          <w:p w14:paraId="714DC4F0" w14:textId="0306745B" w:rsidR="0007307F" w:rsidRPr="00D00F3B" w:rsidRDefault="0007307F"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Asset Condition Index</w:t>
            </w:r>
          </w:p>
        </w:tc>
      </w:tr>
    </w:tbl>
    <w:p w14:paraId="41982A04" w14:textId="77777777" w:rsidR="0007307F" w:rsidRPr="00D00F3B" w:rsidRDefault="0007307F" w:rsidP="00836A28">
      <w:pPr>
        <w:bidi/>
        <w:spacing w:after="0"/>
        <w:rPr>
          <w:rFonts w:ascii="Simplified Arabic" w:hAnsi="Simplified Arabic" w:cs="Simplified Arabic"/>
          <w:b/>
          <w:bCs/>
          <w:rtl/>
        </w:rPr>
      </w:pPr>
    </w:p>
    <w:p w14:paraId="1696288F" w14:textId="77777777" w:rsidR="009B65D8" w:rsidRPr="00D00F3B" w:rsidRDefault="009B65D8"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2.13 </w:t>
      </w:r>
      <w:r w:rsidRPr="00D00F3B">
        <w:rPr>
          <w:rFonts w:ascii="Simplified Arabic" w:hAnsi="Simplified Arabic" w:cs="Simplified Arabic" w:hint="cs"/>
          <w:b/>
          <w:bCs/>
          <w:sz w:val="28"/>
          <w:szCs w:val="28"/>
          <w:rtl/>
        </w:rPr>
        <w:t>الدراسات السابقة</w:t>
      </w:r>
    </w:p>
    <w:p w14:paraId="199EB365"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(Previous Studies)</w:t>
      </w:r>
    </w:p>
    <w:p w14:paraId="7854DB11"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تمثل الدراسات السابقة أحد أهم مكونات الإطار النظري، إذ تسهم في توضيح التطور العلمي لموضوع الدراسة، والكشف عن الفجوات البحثية، وتحديد موقع الدراسة الحالية ضمن الأدبيات العلمية. كما تساعد في بناء النموذج المفاهيمي، وصياغة الفرضيات، واختيار المنهجية المناسبة</w:t>
      </w:r>
      <w:r w:rsidRPr="00D00F3B">
        <w:rPr>
          <w:rFonts w:ascii="Simplified Arabic" w:hAnsi="Simplified Arabic" w:cs="Simplified Arabic" w:hint="cs"/>
          <w:b/>
          <w:bCs/>
        </w:rPr>
        <w:t>.</w:t>
      </w:r>
    </w:p>
    <w:p w14:paraId="6A650FE9"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وسيتم تقسيم الدراسات السابقة إلى محورين رئيسين، هما</w:t>
      </w:r>
      <w:r w:rsidRPr="00D00F3B">
        <w:rPr>
          <w:rFonts w:ascii="Simplified Arabic" w:hAnsi="Simplified Arabic" w:cs="Simplified Arabic" w:hint="cs"/>
          <w:b/>
          <w:bCs/>
        </w:rPr>
        <w:t>:</w:t>
      </w:r>
    </w:p>
    <w:p w14:paraId="42205DD9" w14:textId="77777777" w:rsidR="009B65D8" w:rsidRPr="00D00F3B" w:rsidRDefault="009B65D8" w:rsidP="00836A28">
      <w:pPr>
        <w:numPr>
          <w:ilvl w:val="0"/>
          <w:numId w:val="90"/>
        </w:numPr>
        <w:bidi/>
        <w:spacing w:after="0"/>
        <w:rPr>
          <w:rFonts w:ascii="Simplified Arabic" w:hAnsi="Simplified Arabic" w:cs="Simplified Arabic"/>
          <w:b/>
          <w:bCs/>
        </w:rPr>
      </w:pPr>
      <w:r w:rsidRPr="00D00F3B">
        <w:rPr>
          <w:rFonts w:ascii="Simplified Arabic" w:hAnsi="Simplified Arabic" w:cs="Simplified Arabic" w:hint="cs"/>
          <w:b/>
          <w:bCs/>
          <w:rtl/>
        </w:rPr>
        <w:t>الدراسات العربية</w:t>
      </w:r>
      <w:r w:rsidRPr="00D00F3B">
        <w:rPr>
          <w:rFonts w:ascii="Simplified Arabic" w:hAnsi="Simplified Arabic" w:cs="Simplified Arabic" w:hint="cs"/>
          <w:b/>
          <w:bCs/>
        </w:rPr>
        <w:t xml:space="preserve">. </w:t>
      </w:r>
    </w:p>
    <w:p w14:paraId="6EBD1F80" w14:textId="77777777" w:rsidR="009B65D8" w:rsidRPr="00D00F3B" w:rsidRDefault="009B65D8" w:rsidP="00836A28">
      <w:pPr>
        <w:numPr>
          <w:ilvl w:val="0"/>
          <w:numId w:val="90"/>
        </w:numPr>
        <w:bidi/>
        <w:spacing w:after="0"/>
        <w:rPr>
          <w:rFonts w:ascii="Simplified Arabic" w:hAnsi="Simplified Arabic" w:cs="Simplified Arabic"/>
          <w:b/>
          <w:bCs/>
        </w:rPr>
      </w:pPr>
      <w:r w:rsidRPr="00D00F3B">
        <w:rPr>
          <w:rFonts w:ascii="Simplified Arabic" w:hAnsi="Simplified Arabic" w:cs="Simplified Arabic" w:hint="cs"/>
          <w:b/>
          <w:bCs/>
          <w:rtl/>
        </w:rPr>
        <w:t>الدراسات الأجنبية</w:t>
      </w:r>
      <w:r w:rsidRPr="00D00F3B">
        <w:rPr>
          <w:rFonts w:ascii="Simplified Arabic" w:hAnsi="Simplified Arabic" w:cs="Simplified Arabic" w:hint="cs"/>
          <w:b/>
          <w:bCs/>
        </w:rPr>
        <w:t xml:space="preserve">. </w:t>
      </w:r>
    </w:p>
    <w:p w14:paraId="686E7140"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ثم يتم إجراء تحليل نقدي مقارن يوضح أوجه الاتفاق والاختلاف بينها وبين الدراسة الحالية</w:t>
      </w:r>
      <w:r w:rsidRPr="00D00F3B">
        <w:rPr>
          <w:rFonts w:ascii="Simplified Arabic" w:hAnsi="Simplified Arabic" w:cs="Simplified Arabic" w:hint="cs"/>
          <w:b/>
          <w:bCs/>
        </w:rPr>
        <w:t>.</w:t>
      </w:r>
    </w:p>
    <w:p w14:paraId="22261BBB"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الدراسات العربية</w:t>
      </w:r>
    </w:p>
    <w:p w14:paraId="2B029CCB"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الدراسة الأولى</w:t>
      </w:r>
    </w:p>
    <w:p w14:paraId="1E45D2A4"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العتيبي</w:t>
      </w:r>
      <w:r w:rsidRPr="00D00F3B">
        <w:rPr>
          <w:rFonts w:ascii="Simplified Arabic" w:hAnsi="Simplified Arabic" w:cs="Simplified Arabic" w:hint="cs"/>
          <w:b/>
          <w:bCs/>
        </w:rPr>
        <w:t xml:space="preserve"> (2023)</w:t>
      </w:r>
    </w:p>
    <w:p w14:paraId="77AEAE93"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الدراسة</w:t>
      </w:r>
    </w:p>
    <w:p w14:paraId="036C24CF"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دور الصيانة الوقائية في تحسين كفاءة إدارة الأصول في المؤسسات الحكومية</w:t>
      </w:r>
    </w:p>
    <w:p w14:paraId="66CCBFC9"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هدف الدراسة</w:t>
      </w:r>
    </w:p>
    <w:p w14:paraId="57E670C3"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هدفت الدراسة إلى التعرف على أثر تطبيق برامج الصيانة الوقائية في تحسين كفاءة إدارة الأصول الحكومية، وقياس العلاقة بين التخطيط الوقائي ومستوى الاعتمادية التشغيلية</w:t>
      </w:r>
      <w:r w:rsidRPr="00D00F3B">
        <w:rPr>
          <w:rFonts w:ascii="Simplified Arabic" w:hAnsi="Simplified Arabic" w:cs="Simplified Arabic" w:hint="cs"/>
          <w:b/>
          <w:bCs/>
        </w:rPr>
        <w:t>.</w:t>
      </w:r>
    </w:p>
    <w:p w14:paraId="3E80D483"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منهج الدراسة</w:t>
      </w:r>
    </w:p>
    <w:p w14:paraId="6F65801A"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اعتمدت الدراسة على المنهج الوصفي التحليلي باستخدام استبانة وزعت على العاملين في إدارات الصيانة</w:t>
      </w:r>
      <w:r w:rsidRPr="00D00F3B">
        <w:rPr>
          <w:rFonts w:ascii="Simplified Arabic" w:hAnsi="Simplified Arabic" w:cs="Simplified Arabic" w:hint="cs"/>
          <w:b/>
          <w:bCs/>
        </w:rPr>
        <w:t>.</w:t>
      </w:r>
    </w:p>
    <w:p w14:paraId="23F04F79"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أهم النتائج</w:t>
      </w:r>
    </w:p>
    <w:p w14:paraId="55258955"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توصلت الدراسة إلى أن</w:t>
      </w:r>
      <w:r w:rsidRPr="00D00F3B">
        <w:rPr>
          <w:rFonts w:ascii="Simplified Arabic" w:hAnsi="Simplified Arabic" w:cs="Simplified Arabic" w:hint="cs"/>
          <w:b/>
          <w:bCs/>
        </w:rPr>
        <w:t>:</w:t>
      </w:r>
    </w:p>
    <w:p w14:paraId="1C125A72" w14:textId="77777777" w:rsidR="009B65D8" w:rsidRPr="00D00F3B" w:rsidRDefault="009B65D8" w:rsidP="00836A28">
      <w:pPr>
        <w:numPr>
          <w:ilvl w:val="0"/>
          <w:numId w:val="91"/>
        </w:numPr>
        <w:bidi/>
        <w:spacing w:after="0"/>
        <w:rPr>
          <w:rFonts w:ascii="Simplified Arabic" w:hAnsi="Simplified Arabic" w:cs="Simplified Arabic"/>
          <w:b/>
          <w:bCs/>
        </w:rPr>
      </w:pPr>
      <w:r w:rsidRPr="00D00F3B">
        <w:rPr>
          <w:rFonts w:ascii="Simplified Arabic" w:hAnsi="Simplified Arabic" w:cs="Simplified Arabic" w:hint="cs"/>
          <w:b/>
          <w:bCs/>
          <w:rtl/>
        </w:rPr>
        <w:t>الصيانة الوقائية تؤدي إلى خفض الأعطال بصورة ملحوظة</w:t>
      </w:r>
      <w:r w:rsidRPr="00D00F3B">
        <w:rPr>
          <w:rFonts w:ascii="Simplified Arabic" w:hAnsi="Simplified Arabic" w:cs="Simplified Arabic" w:hint="cs"/>
          <w:b/>
          <w:bCs/>
        </w:rPr>
        <w:t xml:space="preserve">. </w:t>
      </w:r>
    </w:p>
    <w:p w14:paraId="072495B8" w14:textId="77777777" w:rsidR="009B65D8" w:rsidRPr="00D00F3B" w:rsidRDefault="009B65D8" w:rsidP="00836A28">
      <w:pPr>
        <w:numPr>
          <w:ilvl w:val="0"/>
          <w:numId w:val="91"/>
        </w:numPr>
        <w:bidi/>
        <w:spacing w:after="0"/>
        <w:rPr>
          <w:rFonts w:ascii="Simplified Arabic" w:hAnsi="Simplified Arabic" w:cs="Simplified Arabic"/>
          <w:b/>
          <w:bCs/>
        </w:rPr>
      </w:pPr>
      <w:r w:rsidRPr="00D00F3B">
        <w:rPr>
          <w:rFonts w:ascii="Simplified Arabic" w:hAnsi="Simplified Arabic" w:cs="Simplified Arabic" w:hint="cs"/>
          <w:b/>
          <w:bCs/>
          <w:rtl/>
        </w:rPr>
        <w:t>التخطيط المسبق يرفع جاهزية الأصول</w:t>
      </w:r>
      <w:r w:rsidRPr="00D00F3B">
        <w:rPr>
          <w:rFonts w:ascii="Simplified Arabic" w:hAnsi="Simplified Arabic" w:cs="Simplified Arabic" w:hint="cs"/>
          <w:b/>
          <w:bCs/>
        </w:rPr>
        <w:t xml:space="preserve">. </w:t>
      </w:r>
    </w:p>
    <w:p w14:paraId="21906034" w14:textId="77777777" w:rsidR="009B65D8" w:rsidRPr="00D00F3B" w:rsidRDefault="009B65D8" w:rsidP="00836A28">
      <w:pPr>
        <w:numPr>
          <w:ilvl w:val="0"/>
          <w:numId w:val="91"/>
        </w:numPr>
        <w:bidi/>
        <w:spacing w:after="0"/>
        <w:rPr>
          <w:rFonts w:ascii="Simplified Arabic" w:hAnsi="Simplified Arabic" w:cs="Simplified Arabic"/>
          <w:b/>
          <w:bCs/>
        </w:rPr>
      </w:pPr>
      <w:r w:rsidRPr="00D00F3B">
        <w:rPr>
          <w:rFonts w:ascii="Simplified Arabic" w:hAnsi="Simplified Arabic" w:cs="Simplified Arabic" w:hint="cs"/>
          <w:b/>
          <w:bCs/>
          <w:rtl/>
        </w:rPr>
        <w:t>توجد علاقة إيجابية بين الصيانة الوقائية وكفاءة إدارة الأصول</w:t>
      </w:r>
      <w:r w:rsidRPr="00D00F3B">
        <w:rPr>
          <w:rFonts w:ascii="Simplified Arabic" w:hAnsi="Simplified Arabic" w:cs="Simplified Arabic" w:hint="cs"/>
          <w:b/>
          <w:bCs/>
        </w:rPr>
        <w:t xml:space="preserve">. </w:t>
      </w:r>
    </w:p>
    <w:p w14:paraId="3AC772BF" w14:textId="77777777" w:rsidR="009B65D8" w:rsidRDefault="009B65D8" w:rsidP="00836A28">
      <w:pPr>
        <w:numPr>
          <w:ilvl w:val="0"/>
          <w:numId w:val="91"/>
        </w:numPr>
        <w:bidi/>
        <w:spacing w:after="0"/>
        <w:rPr>
          <w:rFonts w:ascii="Simplified Arabic" w:hAnsi="Simplified Arabic" w:cs="Simplified Arabic"/>
          <w:b/>
          <w:bCs/>
        </w:rPr>
      </w:pPr>
      <w:r w:rsidRPr="00D00F3B">
        <w:rPr>
          <w:rFonts w:ascii="Simplified Arabic" w:hAnsi="Simplified Arabic" w:cs="Simplified Arabic" w:hint="cs"/>
          <w:b/>
          <w:bCs/>
          <w:rtl/>
        </w:rPr>
        <w:t>ضعف استخدام مؤشرات الأداء يقلل من كفاءة تقييم برامج الصيانة</w:t>
      </w:r>
      <w:r w:rsidRPr="00D00F3B">
        <w:rPr>
          <w:rFonts w:ascii="Simplified Arabic" w:hAnsi="Simplified Arabic" w:cs="Simplified Arabic" w:hint="cs"/>
          <w:b/>
          <w:bCs/>
        </w:rPr>
        <w:t xml:space="preserve">. </w:t>
      </w:r>
    </w:p>
    <w:p w14:paraId="1C9B03B9" w14:textId="77777777" w:rsidR="00CF2A41" w:rsidRPr="00D00F3B" w:rsidRDefault="00CF2A41" w:rsidP="00CF2A41">
      <w:pPr>
        <w:numPr>
          <w:ilvl w:val="0"/>
          <w:numId w:val="91"/>
        </w:numPr>
        <w:bidi/>
        <w:spacing w:after="0"/>
        <w:rPr>
          <w:rFonts w:ascii="Simplified Arabic" w:hAnsi="Simplified Arabic" w:cs="Simplified Arabic"/>
          <w:b/>
          <w:bCs/>
        </w:rPr>
      </w:pPr>
    </w:p>
    <w:p w14:paraId="1089EAA6"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أوجه الاستفادة</w:t>
      </w:r>
    </w:p>
    <w:p w14:paraId="15FB8CF1"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استفادت الدراسة الحالية من هذه الدراسة في</w:t>
      </w:r>
      <w:r w:rsidRPr="00D00F3B">
        <w:rPr>
          <w:rFonts w:ascii="Simplified Arabic" w:hAnsi="Simplified Arabic" w:cs="Simplified Arabic" w:hint="cs"/>
          <w:b/>
          <w:bCs/>
        </w:rPr>
        <w:t>:</w:t>
      </w:r>
    </w:p>
    <w:p w14:paraId="6E5ABA96" w14:textId="77777777" w:rsidR="009B65D8" w:rsidRPr="00D00F3B" w:rsidRDefault="009B65D8" w:rsidP="00836A28">
      <w:pPr>
        <w:numPr>
          <w:ilvl w:val="0"/>
          <w:numId w:val="92"/>
        </w:numPr>
        <w:bidi/>
        <w:spacing w:after="0"/>
        <w:rPr>
          <w:rFonts w:ascii="Simplified Arabic" w:hAnsi="Simplified Arabic" w:cs="Simplified Arabic"/>
          <w:b/>
          <w:bCs/>
        </w:rPr>
      </w:pPr>
      <w:r w:rsidRPr="00D00F3B">
        <w:rPr>
          <w:rFonts w:ascii="Simplified Arabic" w:hAnsi="Simplified Arabic" w:cs="Simplified Arabic" w:hint="cs"/>
          <w:b/>
          <w:bCs/>
          <w:rtl/>
        </w:rPr>
        <w:t>بناء الإطار النظري للصيانة الوقائية</w:t>
      </w:r>
      <w:r w:rsidRPr="00D00F3B">
        <w:rPr>
          <w:rFonts w:ascii="Simplified Arabic" w:hAnsi="Simplified Arabic" w:cs="Simplified Arabic" w:hint="cs"/>
          <w:b/>
          <w:bCs/>
        </w:rPr>
        <w:t xml:space="preserve">. </w:t>
      </w:r>
    </w:p>
    <w:p w14:paraId="29B4FFCF" w14:textId="77777777" w:rsidR="009B65D8" w:rsidRPr="00D00F3B" w:rsidRDefault="009B65D8" w:rsidP="00836A28">
      <w:pPr>
        <w:numPr>
          <w:ilvl w:val="0"/>
          <w:numId w:val="92"/>
        </w:numPr>
        <w:bidi/>
        <w:spacing w:after="0"/>
        <w:rPr>
          <w:rFonts w:ascii="Simplified Arabic" w:hAnsi="Simplified Arabic" w:cs="Simplified Arabic"/>
          <w:b/>
          <w:bCs/>
        </w:rPr>
      </w:pPr>
      <w:r w:rsidRPr="00D00F3B">
        <w:rPr>
          <w:rFonts w:ascii="Simplified Arabic" w:hAnsi="Simplified Arabic" w:cs="Simplified Arabic" w:hint="cs"/>
          <w:b/>
          <w:bCs/>
          <w:rtl/>
        </w:rPr>
        <w:t>تحديد أبعاد كفاءة إدارة الصيانة</w:t>
      </w:r>
      <w:r w:rsidRPr="00D00F3B">
        <w:rPr>
          <w:rFonts w:ascii="Simplified Arabic" w:hAnsi="Simplified Arabic" w:cs="Simplified Arabic" w:hint="cs"/>
          <w:b/>
          <w:bCs/>
        </w:rPr>
        <w:t xml:space="preserve">. </w:t>
      </w:r>
    </w:p>
    <w:p w14:paraId="1FC670A8" w14:textId="77777777" w:rsidR="009B65D8" w:rsidRPr="00D00F3B" w:rsidRDefault="009B65D8" w:rsidP="00836A28">
      <w:pPr>
        <w:numPr>
          <w:ilvl w:val="0"/>
          <w:numId w:val="92"/>
        </w:numPr>
        <w:bidi/>
        <w:spacing w:after="0"/>
        <w:rPr>
          <w:rFonts w:ascii="Simplified Arabic" w:hAnsi="Simplified Arabic" w:cs="Simplified Arabic"/>
          <w:b/>
          <w:bCs/>
        </w:rPr>
      </w:pPr>
      <w:r w:rsidRPr="00D00F3B">
        <w:rPr>
          <w:rFonts w:ascii="Simplified Arabic" w:hAnsi="Simplified Arabic" w:cs="Simplified Arabic" w:hint="cs"/>
          <w:b/>
          <w:bCs/>
          <w:rtl/>
        </w:rPr>
        <w:t>تطوير بعض محاور الاستبانة</w:t>
      </w:r>
      <w:r w:rsidRPr="00D00F3B">
        <w:rPr>
          <w:rFonts w:ascii="Simplified Arabic" w:hAnsi="Simplified Arabic" w:cs="Simplified Arabic" w:hint="cs"/>
          <w:b/>
          <w:bCs/>
        </w:rPr>
        <w:t xml:space="preserve">. </w:t>
      </w:r>
    </w:p>
    <w:p w14:paraId="1E581218" w14:textId="101A7DA4" w:rsidR="009B65D8" w:rsidRPr="00D00F3B" w:rsidRDefault="009B65D8" w:rsidP="003777AC">
      <w:pPr>
        <w:bidi/>
        <w:spacing w:after="0"/>
        <w:rPr>
          <w:rFonts w:ascii="Simplified Arabic" w:hAnsi="Simplified Arabic" w:cs="Simplified Arabic"/>
          <w:b/>
          <w:bCs/>
        </w:rPr>
      </w:pPr>
      <w:r w:rsidRPr="00D00F3B">
        <w:rPr>
          <w:rFonts w:ascii="Simplified Arabic" w:hAnsi="Simplified Arabic" w:cs="Simplified Arabic" w:hint="cs"/>
          <w:b/>
          <w:bCs/>
          <w:rtl/>
        </w:rPr>
        <w:t>الدراسة الثانية</w:t>
      </w:r>
    </w:p>
    <w:p w14:paraId="33BAE6C1"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السبيعي</w:t>
      </w:r>
      <w:r w:rsidRPr="00D00F3B">
        <w:rPr>
          <w:rFonts w:ascii="Simplified Arabic" w:hAnsi="Simplified Arabic" w:cs="Simplified Arabic" w:hint="cs"/>
          <w:b/>
          <w:bCs/>
        </w:rPr>
        <w:t xml:space="preserve"> (2022)</w:t>
      </w:r>
    </w:p>
    <w:p w14:paraId="24335142"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الدراسة</w:t>
      </w:r>
    </w:p>
    <w:p w14:paraId="5FC10DF7"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إدارة الأداء وأثرها في تطوير كفاءة المشاريع الحكومية</w:t>
      </w:r>
    </w:p>
    <w:p w14:paraId="0C41B764"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الهدف</w:t>
      </w:r>
    </w:p>
    <w:p w14:paraId="50253811"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قياس أثر مؤشرات الأداء في رفع كفاءة تنفيذ المشاريع الحكومية</w:t>
      </w:r>
      <w:r w:rsidRPr="00D00F3B">
        <w:rPr>
          <w:rFonts w:ascii="Simplified Arabic" w:hAnsi="Simplified Arabic" w:cs="Simplified Arabic" w:hint="cs"/>
          <w:b/>
          <w:bCs/>
        </w:rPr>
        <w:t>.</w:t>
      </w:r>
    </w:p>
    <w:p w14:paraId="3EE4BB9E"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النتائج</w:t>
      </w:r>
    </w:p>
    <w:p w14:paraId="67FE7543"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أظهرت النتائج أن</w:t>
      </w:r>
      <w:r w:rsidRPr="00D00F3B">
        <w:rPr>
          <w:rFonts w:ascii="Simplified Arabic" w:hAnsi="Simplified Arabic" w:cs="Simplified Arabic" w:hint="cs"/>
          <w:b/>
          <w:bCs/>
        </w:rPr>
        <w:t>:</w:t>
      </w:r>
    </w:p>
    <w:p w14:paraId="27E57584" w14:textId="77777777" w:rsidR="009B65D8" w:rsidRPr="00D00F3B" w:rsidRDefault="009B65D8" w:rsidP="00836A28">
      <w:pPr>
        <w:numPr>
          <w:ilvl w:val="0"/>
          <w:numId w:val="93"/>
        </w:numPr>
        <w:bidi/>
        <w:spacing w:after="0"/>
        <w:rPr>
          <w:rFonts w:ascii="Simplified Arabic" w:hAnsi="Simplified Arabic" w:cs="Simplified Arabic"/>
          <w:b/>
          <w:bCs/>
        </w:rPr>
      </w:pPr>
      <w:r w:rsidRPr="00D00F3B">
        <w:rPr>
          <w:rFonts w:ascii="Simplified Arabic" w:hAnsi="Simplified Arabic" w:cs="Simplified Arabic" w:hint="cs"/>
          <w:b/>
          <w:bCs/>
          <w:rtl/>
        </w:rPr>
        <w:t>مؤشرات الأداء تحسن اتخاذ القرار</w:t>
      </w:r>
      <w:r w:rsidRPr="00D00F3B">
        <w:rPr>
          <w:rFonts w:ascii="Simplified Arabic" w:hAnsi="Simplified Arabic" w:cs="Simplified Arabic" w:hint="cs"/>
          <w:b/>
          <w:bCs/>
        </w:rPr>
        <w:t xml:space="preserve">. </w:t>
      </w:r>
    </w:p>
    <w:p w14:paraId="28DA0B31" w14:textId="77777777" w:rsidR="009B65D8" w:rsidRPr="00D00F3B" w:rsidRDefault="009B65D8" w:rsidP="00836A28">
      <w:pPr>
        <w:numPr>
          <w:ilvl w:val="0"/>
          <w:numId w:val="93"/>
        </w:numPr>
        <w:bidi/>
        <w:spacing w:after="0"/>
        <w:rPr>
          <w:rFonts w:ascii="Simplified Arabic" w:hAnsi="Simplified Arabic" w:cs="Simplified Arabic"/>
          <w:b/>
          <w:bCs/>
        </w:rPr>
      </w:pPr>
      <w:r w:rsidRPr="00D00F3B">
        <w:rPr>
          <w:rFonts w:ascii="Simplified Arabic" w:hAnsi="Simplified Arabic" w:cs="Simplified Arabic" w:hint="cs"/>
          <w:b/>
          <w:bCs/>
          <w:rtl/>
        </w:rPr>
        <w:t>القياس المستمر يرفع الإنتاجية</w:t>
      </w:r>
      <w:r w:rsidRPr="00D00F3B">
        <w:rPr>
          <w:rFonts w:ascii="Simplified Arabic" w:hAnsi="Simplified Arabic" w:cs="Simplified Arabic" w:hint="cs"/>
          <w:b/>
          <w:bCs/>
        </w:rPr>
        <w:t xml:space="preserve">. </w:t>
      </w:r>
    </w:p>
    <w:p w14:paraId="4FEC2028" w14:textId="77777777" w:rsidR="009B65D8" w:rsidRPr="00D00F3B" w:rsidRDefault="009B65D8" w:rsidP="00836A28">
      <w:pPr>
        <w:numPr>
          <w:ilvl w:val="0"/>
          <w:numId w:val="93"/>
        </w:numPr>
        <w:bidi/>
        <w:spacing w:after="0"/>
        <w:rPr>
          <w:rFonts w:ascii="Simplified Arabic" w:hAnsi="Simplified Arabic" w:cs="Simplified Arabic"/>
          <w:b/>
          <w:bCs/>
        </w:rPr>
      </w:pPr>
      <w:r w:rsidRPr="00D00F3B">
        <w:rPr>
          <w:rFonts w:ascii="Simplified Arabic" w:hAnsi="Simplified Arabic" w:cs="Simplified Arabic" w:hint="cs"/>
          <w:b/>
          <w:bCs/>
          <w:rtl/>
        </w:rPr>
        <w:t>التحسين المستمر يقلل الهدر</w:t>
      </w:r>
      <w:r w:rsidRPr="00D00F3B">
        <w:rPr>
          <w:rFonts w:ascii="Simplified Arabic" w:hAnsi="Simplified Arabic" w:cs="Simplified Arabic" w:hint="cs"/>
          <w:b/>
          <w:bCs/>
        </w:rPr>
        <w:t xml:space="preserve">. </w:t>
      </w:r>
    </w:p>
    <w:p w14:paraId="309A71B4"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الاستفادة</w:t>
      </w:r>
    </w:p>
    <w:p w14:paraId="5D616231" w14:textId="2A8A568C"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دعمت هذه الدراسة المتغير المستقل للدراسة الحالية والمتمثل في نظام الأداء</w:t>
      </w:r>
      <w:r w:rsidRPr="00D00F3B">
        <w:rPr>
          <w:rFonts w:ascii="Simplified Arabic" w:hAnsi="Simplified Arabic" w:cs="Simplified Arabic" w:hint="cs"/>
          <w:b/>
          <w:bCs/>
        </w:rPr>
        <w:t>.</w:t>
      </w:r>
    </w:p>
    <w:p w14:paraId="7C00EB68"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الدراسة الثالثة</w:t>
      </w:r>
    </w:p>
    <w:p w14:paraId="4A53ED6A"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الحربي</w:t>
      </w:r>
      <w:r w:rsidRPr="00D00F3B">
        <w:rPr>
          <w:rFonts w:ascii="Simplified Arabic" w:hAnsi="Simplified Arabic" w:cs="Simplified Arabic" w:hint="cs"/>
          <w:b/>
          <w:bCs/>
        </w:rPr>
        <w:t xml:space="preserve"> (2021)</w:t>
      </w:r>
    </w:p>
    <w:p w14:paraId="10C7E66F"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الدراسة</w:t>
      </w:r>
    </w:p>
    <w:p w14:paraId="5FDFEB84"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إدارة الأصول وفق المواصفة الدولية</w:t>
      </w:r>
      <w:r w:rsidRPr="00D00F3B">
        <w:rPr>
          <w:rFonts w:ascii="Simplified Arabic" w:hAnsi="Simplified Arabic" w:cs="Simplified Arabic" w:hint="cs"/>
          <w:b/>
          <w:bCs/>
        </w:rPr>
        <w:t xml:space="preserve"> ISO 55000</w:t>
      </w:r>
    </w:p>
    <w:p w14:paraId="2C5B13D3"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أهم النتائج</w:t>
      </w:r>
    </w:p>
    <w:p w14:paraId="3D145C92" w14:textId="77777777" w:rsidR="009B65D8" w:rsidRPr="00D00F3B" w:rsidRDefault="009B65D8" w:rsidP="00836A28">
      <w:pPr>
        <w:numPr>
          <w:ilvl w:val="0"/>
          <w:numId w:val="94"/>
        </w:numPr>
        <w:bidi/>
        <w:spacing w:after="0"/>
        <w:rPr>
          <w:rFonts w:ascii="Simplified Arabic" w:hAnsi="Simplified Arabic" w:cs="Simplified Arabic"/>
          <w:b/>
          <w:bCs/>
        </w:rPr>
      </w:pPr>
      <w:r w:rsidRPr="00D00F3B">
        <w:rPr>
          <w:rFonts w:ascii="Simplified Arabic" w:hAnsi="Simplified Arabic" w:cs="Simplified Arabic" w:hint="cs"/>
          <w:b/>
          <w:bCs/>
          <w:rtl/>
        </w:rPr>
        <w:t>ضرورة ربط إدارة الأصول بالأهداف الاستراتيجية</w:t>
      </w:r>
      <w:r w:rsidRPr="00D00F3B">
        <w:rPr>
          <w:rFonts w:ascii="Simplified Arabic" w:hAnsi="Simplified Arabic" w:cs="Simplified Arabic" w:hint="cs"/>
          <w:b/>
          <w:bCs/>
        </w:rPr>
        <w:t xml:space="preserve">. </w:t>
      </w:r>
    </w:p>
    <w:p w14:paraId="51301B7D" w14:textId="77777777" w:rsidR="009B65D8" w:rsidRPr="00D00F3B" w:rsidRDefault="009B65D8" w:rsidP="00836A28">
      <w:pPr>
        <w:numPr>
          <w:ilvl w:val="0"/>
          <w:numId w:val="94"/>
        </w:numPr>
        <w:bidi/>
        <w:spacing w:after="0"/>
        <w:rPr>
          <w:rFonts w:ascii="Simplified Arabic" w:hAnsi="Simplified Arabic" w:cs="Simplified Arabic"/>
          <w:b/>
          <w:bCs/>
        </w:rPr>
      </w:pPr>
      <w:r w:rsidRPr="00D00F3B">
        <w:rPr>
          <w:rFonts w:ascii="Simplified Arabic" w:hAnsi="Simplified Arabic" w:cs="Simplified Arabic" w:hint="cs"/>
          <w:b/>
          <w:bCs/>
          <w:rtl/>
        </w:rPr>
        <w:t>تحسين الأداء يعتمد على جودة البيانات</w:t>
      </w:r>
      <w:r w:rsidRPr="00D00F3B">
        <w:rPr>
          <w:rFonts w:ascii="Simplified Arabic" w:hAnsi="Simplified Arabic" w:cs="Simplified Arabic" w:hint="cs"/>
          <w:b/>
          <w:bCs/>
        </w:rPr>
        <w:t xml:space="preserve">. </w:t>
      </w:r>
    </w:p>
    <w:p w14:paraId="3D9B6B11" w14:textId="77777777" w:rsidR="009B65D8" w:rsidRPr="00D00F3B" w:rsidRDefault="009B65D8" w:rsidP="00836A28">
      <w:pPr>
        <w:numPr>
          <w:ilvl w:val="0"/>
          <w:numId w:val="94"/>
        </w:numPr>
        <w:bidi/>
        <w:spacing w:after="0"/>
        <w:rPr>
          <w:rFonts w:ascii="Simplified Arabic" w:hAnsi="Simplified Arabic" w:cs="Simplified Arabic"/>
          <w:b/>
          <w:bCs/>
        </w:rPr>
      </w:pPr>
      <w:r w:rsidRPr="00D00F3B">
        <w:rPr>
          <w:rFonts w:ascii="Simplified Arabic" w:hAnsi="Simplified Arabic" w:cs="Simplified Arabic" w:hint="cs"/>
          <w:b/>
          <w:bCs/>
          <w:rtl/>
        </w:rPr>
        <w:t>أهمية التحسين المستمر</w:t>
      </w:r>
      <w:r w:rsidRPr="00D00F3B">
        <w:rPr>
          <w:rFonts w:ascii="Simplified Arabic" w:hAnsi="Simplified Arabic" w:cs="Simplified Arabic" w:hint="cs"/>
          <w:b/>
          <w:bCs/>
        </w:rPr>
        <w:t xml:space="preserve">. </w:t>
      </w:r>
    </w:p>
    <w:p w14:paraId="2CA1272D" w14:textId="29312650"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وقد استفادت الدراسة الحالية من هذه النتائج في بناء النموذج المفاهيمي</w:t>
      </w:r>
      <w:r w:rsidRPr="00D00F3B">
        <w:rPr>
          <w:rFonts w:ascii="Simplified Arabic" w:hAnsi="Simplified Arabic" w:cs="Simplified Arabic" w:hint="cs"/>
          <w:b/>
          <w:bCs/>
        </w:rPr>
        <w:t>.</w:t>
      </w:r>
    </w:p>
    <w:p w14:paraId="3D68B34D"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الدراسة الرابعة</w:t>
      </w:r>
    </w:p>
    <w:p w14:paraId="74B37586"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الشمري</w:t>
      </w:r>
      <w:r w:rsidRPr="00D00F3B">
        <w:rPr>
          <w:rFonts w:ascii="Simplified Arabic" w:hAnsi="Simplified Arabic" w:cs="Simplified Arabic" w:hint="cs"/>
          <w:b/>
          <w:bCs/>
        </w:rPr>
        <w:t xml:space="preserve"> (2020)</w:t>
      </w:r>
    </w:p>
    <w:p w14:paraId="23B08CBE"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الدراسة</w:t>
      </w:r>
    </w:p>
    <w:p w14:paraId="471420A0"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قياس كفاءة إدارة الصيانة في مشاريع الطرق</w:t>
      </w:r>
    </w:p>
    <w:p w14:paraId="6A347E87"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وأوضحت الدراسة أن</w:t>
      </w:r>
      <w:r w:rsidRPr="00D00F3B">
        <w:rPr>
          <w:rFonts w:ascii="Simplified Arabic" w:hAnsi="Simplified Arabic" w:cs="Simplified Arabic" w:hint="cs"/>
          <w:b/>
          <w:bCs/>
        </w:rPr>
        <w:t>:</w:t>
      </w:r>
    </w:p>
    <w:p w14:paraId="7AE6EA2A" w14:textId="77777777" w:rsidR="009B65D8" w:rsidRPr="00D00F3B" w:rsidRDefault="009B65D8" w:rsidP="00836A28">
      <w:pPr>
        <w:numPr>
          <w:ilvl w:val="0"/>
          <w:numId w:val="95"/>
        </w:numPr>
        <w:bidi/>
        <w:spacing w:after="0"/>
        <w:rPr>
          <w:rFonts w:ascii="Simplified Arabic" w:hAnsi="Simplified Arabic" w:cs="Simplified Arabic"/>
          <w:b/>
          <w:bCs/>
        </w:rPr>
      </w:pPr>
      <w:r w:rsidRPr="00D00F3B">
        <w:rPr>
          <w:rFonts w:ascii="Simplified Arabic" w:hAnsi="Simplified Arabic" w:cs="Simplified Arabic" w:hint="cs"/>
          <w:b/>
          <w:bCs/>
          <w:rtl/>
        </w:rPr>
        <w:t>مؤشرات الأداء أكثر دقة من مؤشرات الإنجاز التقليدية</w:t>
      </w:r>
      <w:r w:rsidRPr="00D00F3B">
        <w:rPr>
          <w:rFonts w:ascii="Simplified Arabic" w:hAnsi="Simplified Arabic" w:cs="Simplified Arabic" w:hint="cs"/>
          <w:b/>
          <w:bCs/>
        </w:rPr>
        <w:t xml:space="preserve">. </w:t>
      </w:r>
    </w:p>
    <w:p w14:paraId="07B24765" w14:textId="77777777" w:rsidR="009B65D8" w:rsidRPr="00D00F3B" w:rsidRDefault="009B65D8" w:rsidP="00836A28">
      <w:pPr>
        <w:numPr>
          <w:ilvl w:val="0"/>
          <w:numId w:val="95"/>
        </w:numPr>
        <w:bidi/>
        <w:spacing w:after="0"/>
        <w:rPr>
          <w:rFonts w:ascii="Simplified Arabic" w:hAnsi="Simplified Arabic" w:cs="Simplified Arabic"/>
          <w:b/>
          <w:bCs/>
        </w:rPr>
      </w:pPr>
      <w:r w:rsidRPr="00D00F3B">
        <w:rPr>
          <w:rFonts w:ascii="Simplified Arabic" w:hAnsi="Simplified Arabic" w:cs="Simplified Arabic" w:hint="cs"/>
          <w:b/>
          <w:bCs/>
          <w:rtl/>
        </w:rPr>
        <w:t>انخفاض الصيانة الوقائية يؤدي إلى ارتفاع تكاليف التشغيل</w:t>
      </w:r>
      <w:r w:rsidRPr="00D00F3B">
        <w:rPr>
          <w:rFonts w:ascii="Simplified Arabic" w:hAnsi="Simplified Arabic" w:cs="Simplified Arabic" w:hint="cs"/>
          <w:b/>
          <w:bCs/>
        </w:rPr>
        <w:t xml:space="preserve">. </w:t>
      </w:r>
    </w:p>
    <w:p w14:paraId="5D69A42A" w14:textId="77777777" w:rsidR="009B65D8" w:rsidRDefault="009B65D8" w:rsidP="00836A28">
      <w:pPr>
        <w:numPr>
          <w:ilvl w:val="0"/>
          <w:numId w:val="95"/>
        </w:numPr>
        <w:bidi/>
        <w:spacing w:after="0"/>
        <w:rPr>
          <w:rFonts w:ascii="Simplified Arabic" w:hAnsi="Simplified Arabic" w:cs="Simplified Arabic"/>
          <w:b/>
          <w:bCs/>
        </w:rPr>
      </w:pPr>
      <w:r w:rsidRPr="00D00F3B">
        <w:rPr>
          <w:rFonts w:ascii="Simplified Arabic" w:hAnsi="Simplified Arabic" w:cs="Simplified Arabic" w:hint="cs"/>
          <w:b/>
          <w:bCs/>
          <w:rtl/>
        </w:rPr>
        <w:t>ضرورة استخدام مؤشرات الاعتمادية</w:t>
      </w:r>
      <w:r w:rsidRPr="00D00F3B">
        <w:rPr>
          <w:rFonts w:ascii="Simplified Arabic" w:hAnsi="Simplified Arabic" w:cs="Simplified Arabic" w:hint="cs"/>
          <w:b/>
          <w:bCs/>
        </w:rPr>
        <w:t xml:space="preserve">. </w:t>
      </w:r>
    </w:p>
    <w:p w14:paraId="7AD66242"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الدراسة الخامسة</w:t>
      </w:r>
    </w:p>
    <w:p w14:paraId="0D84818E"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العنزي</w:t>
      </w:r>
      <w:r w:rsidRPr="00D00F3B">
        <w:rPr>
          <w:rFonts w:ascii="Simplified Arabic" w:hAnsi="Simplified Arabic" w:cs="Simplified Arabic" w:hint="cs"/>
          <w:b/>
          <w:bCs/>
        </w:rPr>
        <w:t xml:space="preserve"> (2019)</w:t>
      </w:r>
    </w:p>
    <w:p w14:paraId="2F6AD690"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الدراسة</w:t>
      </w:r>
    </w:p>
    <w:p w14:paraId="30B63212"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دور إدارة المخاطر في تحسين الصيانة الوقائية</w:t>
      </w:r>
    </w:p>
    <w:p w14:paraId="58ABBB9F"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وتوصلت إلى</w:t>
      </w:r>
      <w:r w:rsidRPr="00D00F3B">
        <w:rPr>
          <w:rFonts w:ascii="Simplified Arabic" w:hAnsi="Simplified Arabic" w:cs="Simplified Arabic" w:hint="cs"/>
          <w:b/>
          <w:bCs/>
        </w:rPr>
        <w:t>:</w:t>
      </w:r>
    </w:p>
    <w:p w14:paraId="4F49AFDB" w14:textId="77777777" w:rsidR="009B65D8" w:rsidRPr="00D00F3B" w:rsidRDefault="009B65D8" w:rsidP="00836A28">
      <w:pPr>
        <w:numPr>
          <w:ilvl w:val="0"/>
          <w:numId w:val="96"/>
        </w:numPr>
        <w:bidi/>
        <w:spacing w:after="0"/>
        <w:rPr>
          <w:rFonts w:ascii="Simplified Arabic" w:hAnsi="Simplified Arabic" w:cs="Simplified Arabic"/>
          <w:b/>
          <w:bCs/>
        </w:rPr>
      </w:pPr>
      <w:r w:rsidRPr="00D00F3B">
        <w:rPr>
          <w:rFonts w:ascii="Simplified Arabic" w:hAnsi="Simplified Arabic" w:cs="Simplified Arabic" w:hint="cs"/>
          <w:b/>
          <w:bCs/>
          <w:rtl/>
        </w:rPr>
        <w:t>وجود علاقة قوية بين إدارة المخاطر وكفاءة الصيانة</w:t>
      </w:r>
      <w:r w:rsidRPr="00D00F3B">
        <w:rPr>
          <w:rFonts w:ascii="Simplified Arabic" w:hAnsi="Simplified Arabic" w:cs="Simplified Arabic" w:hint="cs"/>
          <w:b/>
          <w:bCs/>
        </w:rPr>
        <w:t xml:space="preserve">. </w:t>
      </w:r>
    </w:p>
    <w:p w14:paraId="58EC5061" w14:textId="77777777" w:rsidR="009B65D8" w:rsidRPr="00D00F3B" w:rsidRDefault="009B65D8" w:rsidP="00836A28">
      <w:pPr>
        <w:numPr>
          <w:ilvl w:val="0"/>
          <w:numId w:val="96"/>
        </w:numPr>
        <w:bidi/>
        <w:spacing w:after="0"/>
        <w:rPr>
          <w:rFonts w:ascii="Simplified Arabic" w:hAnsi="Simplified Arabic" w:cs="Simplified Arabic"/>
          <w:b/>
          <w:bCs/>
        </w:rPr>
      </w:pPr>
      <w:r w:rsidRPr="00D00F3B">
        <w:rPr>
          <w:rFonts w:ascii="Simplified Arabic" w:hAnsi="Simplified Arabic" w:cs="Simplified Arabic" w:hint="cs"/>
          <w:b/>
          <w:bCs/>
          <w:rtl/>
        </w:rPr>
        <w:t>انخفاض الأعطال عند تطبيق</w:t>
      </w:r>
      <w:r w:rsidRPr="00D00F3B">
        <w:rPr>
          <w:rFonts w:ascii="Simplified Arabic" w:hAnsi="Simplified Arabic" w:cs="Simplified Arabic" w:hint="cs"/>
          <w:b/>
          <w:bCs/>
        </w:rPr>
        <w:t xml:space="preserve"> RBM. </w:t>
      </w:r>
    </w:p>
    <w:p w14:paraId="7F801EB7" w14:textId="7B279C27" w:rsidR="009B65D8" w:rsidRPr="00AB4652" w:rsidRDefault="009B65D8" w:rsidP="00836A28">
      <w:pPr>
        <w:numPr>
          <w:ilvl w:val="0"/>
          <w:numId w:val="96"/>
        </w:numPr>
        <w:bidi/>
        <w:spacing w:after="0"/>
        <w:rPr>
          <w:rFonts w:ascii="Simplified Arabic" w:hAnsi="Simplified Arabic" w:cs="Simplified Arabic"/>
          <w:b/>
          <w:bCs/>
        </w:rPr>
      </w:pPr>
      <w:r w:rsidRPr="00D00F3B">
        <w:rPr>
          <w:rFonts w:ascii="Simplified Arabic" w:hAnsi="Simplified Arabic" w:cs="Simplified Arabic" w:hint="cs"/>
          <w:b/>
          <w:bCs/>
          <w:rtl/>
        </w:rPr>
        <w:t>تحسن كفاءة توزيع الموارد</w:t>
      </w:r>
      <w:r w:rsidRPr="00D00F3B">
        <w:rPr>
          <w:rFonts w:ascii="Simplified Arabic" w:hAnsi="Simplified Arabic" w:cs="Simplified Arabic" w:hint="cs"/>
          <w:b/>
          <w:bCs/>
        </w:rPr>
        <w:t xml:space="preserve">. </w:t>
      </w:r>
    </w:p>
    <w:p w14:paraId="0CDB127B" w14:textId="6676D72A"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(2-26)</w:t>
      </w:r>
      <w:r w:rsidRPr="00D00F3B">
        <w:rPr>
          <w:rFonts w:ascii="Simplified Arabic" w:hAnsi="Simplified Arabic" w:cs="Simplified Arabic" w:hint="cs"/>
          <w:b/>
          <w:bCs/>
          <w:rtl/>
        </w:rPr>
        <w:t>ملخص الدراسات العربية</w:t>
      </w:r>
    </w:p>
    <w:tbl>
      <w:tblPr>
        <w:tblStyle w:val="GridTable7Colorful"/>
        <w:tblW w:w="8792" w:type="dxa"/>
        <w:tblInd w:w="-10" w:type="dxa"/>
        <w:tblLook w:val="04A0" w:firstRow="1" w:lastRow="0" w:firstColumn="1" w:lastColumn="0" w:noHBand="0" w:noVBand="1"/>
      </w:tblPr>
      <w:tblGrid>
        <w:gridCol w:w="1370"/>
        <w:gridCol w:w="2563"/>
        <w:gridCol w:w="3366"/>
        <w:gridCol w:w="1493"/>
      </w:tblGrid>
      <w:tr w:rsidR="009B65D8" w:rsidRPr="00D00F3B" w14:paraId="7792E928" w14:textId="78BF3CF8" w:rsidTr="009B65D8">
        <w:trPr>
          <w:cnfStyle w:val="100000000000" w:firstRow="1" w:lastRow="0" w:firstColumn="0" w:lastColumn="0" w:oddVBand="0" w:evenVBand="0" w:oddHBand="0" w:evenHBand="0" w:firstRowFirstColumn="0" w:firstRowLastColumn="0" w:lastRowFirstColumn="0" w:lastRowLastColumn="0"/>
          <w:trHeight w:val="405"/>
        </w:trPr>
        <w:tc>
          <w:tcPr>
            <w:cnfStyle w:val="001000000100" w:firstRow="0" w:lastRow="0" w:firstColumn="1" w:lastColumn="0" w:oddVBand="0" w:evenVBand="0" w:oddHBand="0" w:evenHBand="0" w:firstRowFirstColumn="1" w:firstRowLastColumn="0" w:lastRowFirstColumn="0" w:lastRowLastColumn="0"/>
            <w:tcW w:w="0" w:type="auto"/>
            <w:hideMark/>
          </w:tcPr>
          <w:p w14:paraId="559FBF3D" w14:textId="77777777" w:rsidR="009B65D8" w:rsidRPr="00D00F3B" w:rsidRDefault="009B65D8" w:rsidP="00836A28">
            <w:pPr>
              <w:bidi/>
              <w:spacing w:line="259" w:lineRule="auto"/>
              <w:jc w:val="left"/>
              <w:rPr>
                <w:rFonts w:ascii="Simplified Arabic" w:hAnsi="Simplified Arabic" w:cs="Simplified Arabic"/>
              </w:rPr>
            </w:pPr>
            <w:r w:rsidRPr="00D00F3B">
              <w:rPr>
                <w:rFonts w:ascii="Simplified Arabic" w:hAnsi="Simplified Arabic" w:cs="Simplified Arabic" w:hint="cs"/>
                <w:rtl/>
              </w:rPr>
              <w:t>السنة</w:t>
            </w:r>
          </w:p>
        </w:tc>
        <w:tc>
          <w:tcPr>
            <w:tcW w:w="0" w:type="auto"/>
            <w:hideMark/>
          </w:tcPr>
          <w:p w14:paraId="6C7874C7" w14:textId="77777777" w:rsidR="009B65D8" w:rsidRPr="00D00F3B" w:rsidRDefault="009B65D8"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المجال</w:t>
            </w:r>
          </w:p>
        </w:tc>
        <w:tc>
          <w:tcPr>
            <w:tcW w:w="0" w:type="auto"/>
            <w:hideMark/>
          </w:tcPr>
          <w:p w14:paraId="6424EC87" w14:textId="77777777" w:rsidR="009B65D8" w:rsidRPr="00D00F3B" w:rsidRDefault="009B65D8"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أهم النتائج</w:t>
            </w:r>
          </w:p>
        </w:tc>
        <w:tc>
          <w:tcPr>
            <w:tcW w:w="0" w:type="auto"/>
          </w:tcPr>
          <w:p w14:paraId="5B92DCE5" w14:textId="0D5EBFE9" w:rsidR="009B65D8" w:rsidRPr="00D00F3B" w:rsidRDefault="009B65D8"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الباحث</w:t>
            </w:r>
          </w:p>
        </w:tc>
      </w:tr>
      <w:tr w:rsidR="009B65D8" w:rsidRPr="00D00F3B" w14:paraId="65545C10" w14:textId="2C311F20" w:rsidTr="009B65D8">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0" w:type="auto"/>
            <w:hideMark/>
          </w:tcPr>
          <w:p w14:paraId="700D6D0B" w14:textId="77777777" w:rsidR="009B65D8" w:rsidRPr="00D00F3B" w:rsidRDefault="009B65D8" w:rsidP="00836A28">
            <w:pPr>
              <w:bidi/>
              <w:spacing w:line="259" w:lineRule="auto"/>
              <w:rPr>
                <w:rFonts w:ascii="Simplified Arabic" w:hAnsi="Simplified Arabic" w:cs="Simplified Arabic"/>
                <w:b/>
                <w:bCs/>
              </w:rPr>
            </w:pPr>
            <w:r w:rsidRPr="00D00F3B">
              <w:rPr>
                <w:rFonts w:ascii="Simplified Arabic" w:hAnsi="Simplified Arabic" w:cs="Simplified Arabic" w:hint="cs"/>
                <w:b/>
                <w:bCs/>
              </w:rPr>
              <w:t>2023</w:t>
            </w:r>
          </w:p>
        </w:tc>
        <w:tc>
          <w:tcPr>
            <w:tcW w:w="0" w:type="auto"/>
            <w:hideMark/>
          </w:tcPr>
          <w:p w14:paraId="4E1D2174"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الصيانة الوقائية</w:t>
            </w:r>
          </w:p>
        </w:tc>
        <w:tc>
          <w:tcPr>
            <w:tcW w:w="0" w:type="auto"/>
            <w:hideMark/>
          </w:tcPr>
          <w:p w14:paraId="4E992CB1"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تحسين كفاءة الأصول</w:t>
            </w:r>
          </w:p>
        </w:tc>
        <w:tc>
          <w:tcPr>
            <w:tcW w:w="0" w:type="auto"/>
          </w:tcPr>
          <w:p w14:paraId="7383D19C" w14:textId="06F4F3F0" w:rsidR="009B65D8" w:rsidRPr="00D00F3B" w:rsidRDefault="009B65D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tl/>
              </w:rPr>
              <w:t>العتيبي</w:t>
            </w:r>
          </w:p>
        </w:tc>
      </w:tr>
      <w:tr w:rsidR="009B65D8" w:rsidRPr="00D00F3B" w14:paraId="1C316F6E" w14:textId="230D3659" w:rsidTr="009B65D8">
        <w:trPr>
          <w:trHeight w:val="425"/>
        </w:trPr>
        <w:tc>
          <w:tcPr>
            <w:cnfStyle w:val="001000000000" w:firstRow="0" w:lastRow="0" w:firstColumn="1" w:lastColumn="0" w:oddVBand="0" w:evenVBand="0" w:oddHBand="0" w:evenHBand="0" w:firstRowFirstColumn="0" w:firstRowLastColumn="0" w:lastRowFirstColumn="0" w:lastRowLastColumn="0"/>
            <w:tcW w:w="0" w:type="auto"/>
            <w:hideMark/>
          </w:tcPr>
          <w:p w14:paraId="31AD0F40" w14:textId="77777777" w:rsidR="009B65D8" w:rsidRPr="00D00F3B" w:rsidRDefault="009B65D8" w:rsidP="00836A28">
            <w:pPr>
              <w:bidi/>
              <w:spacing w:line="259" w:lineRule="auto"/>
              <w:rPr>
                <w:rFonts w:ascii="Simplified Arabic" w:hAnsi="Simplified Arabic" w:cs="Simplified Arabic"/>
                <w:b/>
                <w:bCs/>
              </w:rPr>
            </w:pPr>
            <w:r w:rsidRPr="00D00F3B">
              <w:rPr>
                <w:rFonts w:ascii="Simplified Arabic" w:hAnsi="Simplified Arabic" w:cs="Simplified Arabic" w:hint="cs"/>
                <w:b/>
                <w:bCs/>
              </w:rPr>
              <w:t>2022</w:t>
            </w:r>
          </w:p>
        </w:tc>
        <w:tc>
          <w:tcPr>
            <w:tcW w:w="0" w:type="auto"/>
            <w:hideMark/>
          </w:tcPr>
          <w:p w14:paraId="572ED819" w14:textId="77777777" w:rsidR="009B65D8" w:rsidRPr="00D00F3B" w:rsidRDefault="009B65D8"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إدارة الأداء</w:t>
            </w:r>
          </w:p>
        </w:tc>
        <w:tc>
          <w:tcPr>
            <w:tcW w:w="0" w:type="auto"/>
            <w:hideMark/>
          </w:tcPr>
          <w:p w14:paraId="3B252CB8" w14:textId="77777777" w:rsidR="009B65D8" w:rsidRPr="00D00F3B" w:rsidRDefault="009B65D8"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رفع كفاءة المشاريع</w:t>
            </w:r>
          </w:p>
        </w:tc>
        <w:tc>
          <w:tcPr>
            <w:tcW w:w="0" w:type="auto"/>
          </w:tcPr>
          <w:p w14:paraId="4CEAC4BB" w14:textId="7E3EEAB1" w:rsidR="009B65D8" w:rsidRPr="00D00F3B" w:rsidRDefault="009B65D8"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tl/>
              </w:rPr>
              <w:t>السبيعي</w:t>
            </w:r>
          </w:p>
        </w:tc>
      </w:tr>
      <w:tr w:rsidR="009B65D8" w:rsidRPr="00D00F3B" w14:paraId="49DFE899" w14:textId="658A0FF3" w:rsidTr="009B65D8">
        <w:trPr>
          <w:cnfStyle w:val="000000100000" w:firstRow="0" w:lastRow="0" w:firstColumn="0" w:lastColumn="0" w:oddVBand="0" w:evenVBand="0" w:oddHBand="1" w:evenHBand="0" w:firstRowFirstColumn="0" w:firstRowLastColumn="0" w:lastRowFirstColumn="0" w:lastRowLastColumn="0"/>
          <w:trHeight w:val="414"/>
        </w:trPr>
        <w:tc>
          <w:tcPr>
            <w:cnfStyle w:val="001000000000" w:firstRow="0" w:lastRow="0" w:firstColumn="1" w:lastColumn="0" w:oddVBand="0" w:evenVBand="0" w:oddHBand="0" w:evenHBand="0" w:firstRowFirstColumn="0" w:firstRowLastColumn="0" w:lastRowFirstColumn="0" w:lastRowLastColumn="0"/>
            <w:tcW w:w="0" w:type="auto"/>
            <w:hideMark/>
          </w:tcPr>
          <w:p w14:paraId="3D3B2B70" w14:textId="77777777" w:rsidR="009B65D8" w:rsidRPr="00D00F3B" w:rsidRDefault="009B65D8" w:rsidP="00836A28">
            <w:pPr>
              <w:bidi/>
              <w:spacing w:line="259" w:lineRule="auto"/>
              <w:rPr>
                <w:rFonts w:ascii="Simplified Arabic" w:hAnsi="Simplified Arabic" w:cs="Simplified Arabic"/>
                <w:b/>
                <w:bCs/>
              </w:rPr>
            </w:pPr>
            <w:r w:rsidRPr="00D00F3B">
              <w:rPr>
                <w:rFonts w:ascii="Simplified Arabic" w:hAnsi="Simplified Arabic" w:cs="Simplified Arabic" w:hint="cs"/>
                <w:b/>
                <w:bCs/>
              </w:rPr>
              <w:t>2021</w:t>
            </w:r>
          </w:p>
        </w:tc>
        <w:tc>
          <w:tcPr>
            <w:tcW w:w="0" w:type="auto"/>
            <w:hideMark/>
          </w:tcPr>
          <w:p w14:paraId="21FE3145"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إدارة الأصول</w:t>
            </w:r>
          </w:p>
        </w:tc>
        <w:tc>
          <w:tcPr>
            <w:tcW w:w="0" w:type="auto"/>
            <w:hideMark/>
          </w:tcPr>
          <w:p w14:paraId="2FB4E5C8"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تطبيق</w:t>
            </w:r>
            <w:r w:rsidRPr="00D00F3B">
              <w:rPr>
                <w:rFonts w:ascii="Simplified Arabic" w:hAnsi="Simplified Arabic" w:cs="Simplified Arabic" w:hint="cs"/>
                <w:b/>
                <w:bCs/>
              </w:rPr>
              <w:t xml:space="preserve"> ISO 55000</w:t>
            </w:r>
          </w:p>
        </w:tc>
        <w:tc>
          <w:tcPr>
            <w:tcW w:w="0" w:type="auto"/>
          </w:tcPr>
          <w:p w14:paraId="7C92CB32" w14:textId="4EBE8475" w:rsidR="009B65D8" w:rsidRPr="00D00F3B" w:rsidRDefault="009B65D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tl/>
              </w:rPr>
              <w:t>الحربي</w:t>
            </w:r>
          </w:p>
        </w:tc>
      </w:tr>
      <w:tr w:rsidR="009B65D8" w:rsidRPr="00D00F3B" w14:paraId="5C3AA22A" w14:textId="268A28EA" w:rsidTr="009B65D8">
        <w:trPr>
          <w:trHeight w:val="414"/>
        </w:trPr>
        <w:tc>
          <w:tcPr>
            <w:cnfStyle w:val="001000000000" w:firstRow="0" w:lastRow="0" w:firstColumn="1" w:lastColumn="0" w:oddVBand="0" w:evenVBand="0" w:oddHBand="0" w:evenHBand="0" w:firstRowFirstColumn="0" w:firstRowLastColumn="0" w:lastRowFirstColumn="0" w:lastRowLastColumn="0"/>
            <w:tcW w:w="0" w:type="auto"/>
            <w:hideMark/>
          </w:tcPr>
          <w:p w14:paraId="2B4E8FD8" w14:textId="77777777" w:rsidR="009B65D8" w:rsidRPr="00D00F3B" w:rsidRDefault="009B65D8" w:rsidP="00836A28">
            <w:pPr>
              <w:bidi/>
              <w:spacing w:line="259" w:lineRule="auto"/>
              <w:rPr>
                <w:rFonts w:ascii="Simplified Arabic" w:hAnsi="Simplified Arabic" w:cs="Simplified Arabic"/>
                <w:b/>
                <w:bCs/>
              </w:rPr>
            </w:pPr>
            <w:r w:rsidRPr="00D00F3B">
              <w:rPr>
                <w:rFonts w:ascii="Simplified Arabic" w:hAnsi="Simplified Arabic" w:cs="Simplified Arabic" w:hint="cs"/>
                <w:b/>
                <w:bCs/>
              </w:rPr>
              <w:t>2020</w:t>
            </w:r>
          </w:p>
        </w:tc>
        <w:tc>
          <w:tcPr>
            <w:tcW w:w="0" w:type="auto"/>
            <w:hideMark/>
          </w:tcPr>
          <w:p w14:paraId="7FF10C49" w14:textId="77777777" w:rsidR="009B65D8" w:rsidRPr="00D00F3B" w:rsidRDefault="009B65D8"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صيانة الطرق</w:t>
            </w:r>
          </w:p>
        </w:tc>
        <w:tc>
          <w:tcPr>
            <w:tcW w:w="0" w:type="auto"/>
            <w:hideMark/>
          </w:tcPr>
          <w:p w14:paraId="5D713CE9" w14:textId="77777777" w:rsidR="009B65D8" w:rsidRPr="00D00F3B" w:rsidRDefault="009B65D8"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أهمية مؤشرات الأداء</w:t>
            </w:r>
          </w:p>
        </w:tc>
        <w:tc>
          <w:tcPr>
            <w:tcW w:w="0" w:type="auto"/>
          </w:tcPr>
          <w:p w14:paraId="1D505447" w14:textId="7DEC5597" w:rsidR="009B65D8" w:rsidRPr="00D00F3B" w:rsidRDefault="009B65D8"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tl/>
              </w:rPr>
              <w:t>الشمري</w:t>
            </w:r>
          </w:p>
        </w:tc>
      </w:tr>
      <w:tr w:rsidR="009B65D8" w:rsidRPr="00D00F3B" w14:paraId="303C75B9" w14:textId="2DBDF545" w:rsidTr="009B65D8">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0" w:type="auto"/>
            <w:hideMark/>
          </w:tcPr>
          <w:p w14:paraId="5DE9286E" w14:textId="77777777" w:rsidR="009B65D8" w:rsidRPr="00D00F3B" w:rsidRDefault="009B65D8" w:rsidP="00836A28">
            <w:pPr>
              <w:bidi/>
              <w:spacing w:line="259" w:lineRule="auto"/>
              <w:rPr>
                <w:rFonts w:ascii="Simplified Arabic" w:hAnsi="Simplified Arabic" w:cs="Simplified Arabic"/>
                <w:b/>
                <w:bCs/>
              </w:rPr>
            </w:pPr>
            <w:r w:rsidRPr="00D00F3B">
              <w:rPr>
                <w:rFonts w:ascii="Simplified Arabic" w:hAnsi="Simplified Arabic" w:cs="Simplified Arabic" w:hint="cs"/>
                <w:b/>
                <w:bCs/>
              </w:rPr>
              <w:t>2019</w:t>
            </w:r>
          </w:p>
        </w:tc>
        <w:tc>
          <w:tcPr>
            <w:tcW w:w="0" w:type="auto"/>
            <w:hideMark/>
          </w:tcPr>
          <w:p w14:paraId="54C0DDE0"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إدارة المخاطر</w:t>
            </w:r>
          </w:p>
        </w:tc>
        <w:tc>
          <w:tcPr>
            <w:tcW w:w="0" w:type="auto"/>
            <w:hideMark/>
          </w:tcPr>
          <w:p w14:paraId="060CB305"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تحسين الصيانة</w:t>
            </w:r>
          </w:p>
        </w:tc>
        <w:tc>
          <w:tcPr>
            <w:tcW w:w="0" w:type="auto"/>
          </w:tcPr>
          <w:p w14:paraId="6B772ADC" w14:textId="6E9C80EE" w:rsidR="009B65D8" w:rsidRPr="00D00F3B" w:rsidRDefault="009B65D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tl/>
              </w:rPr>
              <w:t>العنزي</w:t>
            </w:r>
          </w:p>
        </w:tc>
      </w:tr>
    </w:tbl>
    <w:p w14:paraId="1A7D08CF" w14:textId="050B2D11" w:rsidR="009B65D8" w:rsidRPr="00D00F3B" w:rsidRDefault="009B65D8" w:rsidP="00836A28">
      <w:pPr>
        <w:bidi/>
        <w:spacing w:after="0"/>
        <w:rPr>
          <w:rFonts w:ascii="Simplified Arabic" w:hAnsi="Simplified Arabic" w:cs="Simplified Arabic"/>
          <w:b/>
          <w:bCs/>
        </w:rPr>
      </w:pPr>
    </w:p>
    <w:p w14:paraId="49C7B56E" w14:textId="5F504901" w:rsidR="009B65D8" w:rsidRPr="00D00F3B" w:rsidRDefault="009B65D8" w:rsidP="003777AC">
      <w:pPr>
        <w:bidi/>
        <w:spacing w:after="0"/>
        <w:rPr>
          <w:rFonts w:ascii="Simplified Arabic" w:hAnsi="Simplified Arabic" w:cs="Simplified Arabic"/>
          <w:b/>
          <w:bCs/>
        </w:rPr>
      </w:pPr>
      <w:r w:rsidRPr="00D00F3B">
        <w:rPr>
          <w:rFonts w:ascii="Simplified Arabic" w:hAnsi="Simplified Arabic" w:cs="Simplified Arabic" w:hint="cs"/>
          <w:b/>
          <w:bCs/>
          <w:rtl/>
        </w:rPr>
        <w:t>ثانياً: الدراسات الأجنبية</w:t>
      </w:r>
    </w:p>
    <w:p w14:paraId="0D881AB3"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الدراسة الأولى</w:t>
      </w:r>
    </w:p>
    <w:p w14:paraId="3975016C"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Smith et al. (2024)</w:t>
      </w:r>
    </w:p>
    <w:p w14:paraId="58C44F25"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الدراسة</w:t>
      </w:r>
    </w:p>
    <w:p w14:paraId="7E1D2025"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Performance-Based Maintenance for Infrastructure Assets</w:t>
      </w:r>
    </w:p>
    <w:p w14:paraId="3E672640"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هدف الدراسة</w:t>
      </w:r>
    </w:p>
    <w:p w14:paraId="16333401"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تقييم أثر العقود القائمة على الأداء في تحسين كفاءة صيانة البنية التحتية</w:t>
      </w:r>
      <w:r w:rsidRPr="00D00F3B">
        <w:rPr>
          <w:rFonts w:ascii="Simplified Arabic" w:hAnsi="Simplified Arabic" w:cs="Simplified Arabic" w:hint="cs"/>
          <w:b/>
          <w:bCs/>
        </w:rPr>
        <w:t>.</w:t>
      </w:r>
    </w:p>
    <w:p w14:paraId="455EBA2B"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النتائج</w:t>
      </w:r>
    </w:p>
    <w:p w14:paraId="5E18D91D" w14:textId="77777777" w:rsidR="009B65D8" w:rsidRPr="00D00F3B" w:rsidRDefault="009B65D8" w:rsidP="003777AC">
      <w:pPr>
        <w:numPr>
          <w:ilvl w:val="0"/>
          <w:numId w:val="97"/>
        </w:numPr>
        <w:bidi/>
        <w:spacing w:after="0" w:line="240" w:lineRule="auto"/>
        <w:rPr>
          <w:rFonts w:ascii="Simplified Arabic" w:hAnsi="Simplified Arabic" w:cs="Simplified Arabic"/>
          <w:b/>
          <w:bCs/>
        </w:rPr>
      </w:pPr>
      <w:r w:rsidRPr="00D00F3B">
        <w:rPr>
          <w:rFonts w:ascii="Simplified Arabic" w:hAnsi="Simplified Arabic" w:cs="Simplified Arabic" w:hint="cs"/>
          <w:b/>
          <w:bCs/>
          <w:rtl/>
        </w:rPr>
        <w:t>انخفاض تكاليف الصيانة</w:t>
      </w:r>
      <w:r w:rsidRPr="00D00F3B">
        <w:rPr>
          <w:rFonts w:ascii="Simplified Arabic" w:hAnsi="Simplified Arabic" w:cs="Simplified Arabic" w:hint="cs"/>
          <w:b/>
          <w:bCs/>
        </w:rPr>
        <w:t xml:space="preserve">. </w:t>
      </w:r>
    </w:p>
    <w:p w14:paraId="7A4E1109" w14:textId="77777777" w:rsidR="009B65D8" w:rsidRPr="00D00F3B" w:rsidRDefault="009B65D8" w:rsidP="003777AC">
      <w:pPr>
        <w:numPr>
          <w:ilvl w:val="0"/>
          <w:numId w:val="97"/>
        </w:numPr>
        <w:bidi/>
        <w:spacing w:after="0" w:line="240" w:lineRule="auto"/>
        <w:rPr>
          <w:rFonts w:ascii="Simplified Arabic" w:hAnsi="Simplified Arabic" w:cs="Simplified Arabic"/>
          <w:b/>
          <w:bCs/>
        </w:rPr>
      </w:pPr>
      <w:r w:rsidRPr="00D00F3B">
        <w:rPr>
          <w:rFonts w:ascii="Simplified Arabic" w:hAnsi="Simplified Arabic" w:cs="Simplified Arabic" w:hint="cs"/>
          <w:b/>
          <w:bCs/>
          <w:rtl/>
        </w:rPr>
        <w:t>ارتفاع جاهزية الأصول</w:t>
      </w:r>
      <w:r w:rsidRPr="00D00F3B">
        <w:rPr>
          <w:rFonts w:ascii="Simplified Arabic" w:hAnsi="Simplified Arabic" w:cs="Simplified Arabic" w:hint="cs"/>
          <w:b/>
          <w:bCs/>
        </w:rPr>
        <w:t xml:space="preserve">. </w:t>
      </w:r>
    </w:p>
    <w:p w14:paraId="1FF08EDE" w14:textId="77777777" w:rsidR="009B65D8" w:rsidRPr="00D00F3B" w:rsidRDefault="009B65D8" w:rsidP="003777AC">
      <w:pPr>
        <w:numPr>
          <w:ilvl w:val="0"/>
          <w:numId w:val="97"/>
        </w:numPr>
        <w:bidi/>
        <w:spacing w:after="0" w:line="240" w:lineRule="auto"/>
        <w:rPr>
          <w:rFonts w:ascii="Simplified Arabic" w:hAnsi="Simplified Arabic" w:cs="Simplified Arabic"/>
          <w:b/>
          <w:bCs/>
        </w:rPr>
      </w:pPr>
      <w:r w:rsidRPr="00D00F3B">
        <w:rPr>
          <w:rFonts w:ascii="Simplified Arabic" w:hAnsi="Simplified Arabic" w:cs="Simplified Arabic" w:hint="cs"/>
          <w:b/>
          <w:bCs/>
          <w:rtl/>
        </w:rPr>
        <w:t>تحسن رضا المستفيدين</w:t>
      </w:r>
      <w:r w:rsidRPr="00D00F3B">
        <w:rPr>
          <w:rFonts w:ascii="Simplified Arabic" w:hAnsi="Simplified Arabic" w:cs="Simplified Arabic" w:hint="cs"/>
          <w:b/>
          <w:bCs/>
        </w:rPr>
        <w:t xml:space="preserve">. </w:t>
      </w:r>
    </w:p>
    <w:p w14:paraId="6D0DAA80"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الدراسة الثانية</w:t>
      </w:r>
    </w:p>
    <w:p w14:paraId="4052E490"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Johnson &amp; Lee (2023)</w:t>
      </w:r>
    </w:p>
    <w:p w14:paraId="47175017"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الدراسة</w:t>
      </w:r>
    </w:p>
    <w:p w14:paraId="64684BC9"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Digital Transformation in Asset Management</w:t>
      </w:r>
    </w:p>
    <w:p w14:paraId="10303829"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النتائج</w:t>
      </w:r>
    </w:p>
    <w:p w14:paraId="24E74414" w14:textId="77777777" w:rsidR="009B65D8" w:rsidRPr="00D00F3B" w:rsidRDefault="009B65D8" w:rsidP="00836A28">
      <w:pPr>
        <w:numPr>
          <w:ilvl w:val="0"/>
          <w:numId w:val="98"/>
        </w:numPr>
        <w:bidi/>
        <w:spacing w:after="0"/>
        <w:rPr>
          <w:rFonts w:ascii="Simplified Arabic" w:hAnsi="Simplified Arabic" w:cs="Simplified Arabic"/>
          <w:b/>
          <w:bCs/>
        </w:rPr>
      </w:pPr>
      <w:r w:rsidRPr="00D00F3B">
        <w:rPr>
          <w:rFonts w:ascii="Simplified Arabic" w:hAnsi="Simplified Arabic" w:cs="Simplified Arabic" w:hint="cs"/>
          <w:b/>
          <w:bCs/>
          <w:rtl/>
        </w:rPr>
        <w:t>الذكاء الاصطناعي يرفع دقة التنبؤ بالأعطال</w:t>
      </w:r>
      <w:r w:rsidRPr="00D00F3B">
        <w:rPr>
          <w:rFonts w:ascii="Simplified Arabic" w:hAnsi="Simplified Arabic" w:cs="Simplified Arabic" w:hint="cs"/>
          <w:b/>
          <w:bCs/>
        </w:rPr>
        <w:t xml:space="preserve">. </w:t>
      </w:r>
    </w:p>
    <w:p w14:paraId="572B7C2B" w14:textId="77777777" w:rsidR="009B65D8" w:rsidRPr="00D00F3B" w:rsidRDefault="009B65D8" w:rsidP="00836A28">
      <w:pPr>
        <w:numPr>
          <w:ilvl w:val="0"/>
          <w:numId w:val="98"/>
        </w:numPr>
        <w:bidi/>
        <w:spacing w:after="0"/>
        <w:rPr>
          <w:rFonts w:ascii="Simplified Arabic" w:hAnsi="Simplified Arabic" w:cs="Simplified Arabic"/>
          <w:b/>
          <w:bCs/>
        </w:rPr>
      </w:pPr>
      <w:r w:rsidRPr="00D00F3B">
        <w:rPr>
          <w:rFonts w:ascii="Simplified Arabic" w:hAnsi="Simplified Arabic" w:cs="Simplified Arabic" w:hint="cs"/>
          <w:b/>
          <w:bCs/>
          <w:rtl/>
        </w:rPr>
        <w:t>إنترنت الأشياء يحسن اتخاذ القرار</w:t>
      </w:r>
      <w:r w:rsidRPr="00D00F3B">
        <w:rPr>
          <w:rFonts w:ascii="Simplified Arabic" w:hAnsi="Simplified Arabic" w:cs="Simplified Arabic" w:hint="cs"/>
          <w:b/>
          <w:bCs/>
        </w:rPr>
        <w:t xml:space="preserve">. </w:t>
      </w:r>
    </w:p>
    <w:p w14:paraId="3A4773B5" w14:textId="77777777" w:rsidR="009B65D8" w:rsidRPr="00D00F3B" w:rsidRDefault="009B65D8" w:rsidP="00836A28">
      <w:pPr>
        <w:numPr>
          <w:ilvl w:val="0"/>
          <w:numId w:val="98"/>
        </w:numPr>
        <w:bidi/>
        <w:spacing w:after="0"/>
        <w:rPr>
          <w:rFonts w:ascii="Simplified Arabic" w:hAnsi="Simplified Arabic" w:cs="Simplified Arabic"/>
          <w:b/>
          <w:bCs/>
        </w:rPr>
      </w:pPr>
      <w:r w:rsidRPr="00D00F3B">
        <w:rPr>
          <w:rFonts w:ascii="Simplified Arabic" w:hAnsi="Simplified Arabic" w:cs="Simplified Arabic" w:hint="cs"/>
          <w:b/>
          <w:bCs/>
          <w:rtl/>
        </w:rPr>
        <w:t>التحول الرقمي يزيد كفاءة الصيانة</w:t>
      </w:r>
      <w:r w:rsidRPr="00D00F3B">
        <w:rPr>
          <w:rFonts w:ascii="Simplified Arabic" w:hAnsi="Simplified Arabic" w:cs="Simplified Arabic" w:hint="cs"/>
          <w:b/>
          <w:bCs/>
        </w:rPr>
        <w:t xml:space="preserve">. </w:t>
      </w:r>
    </w:p>
    <w:p w14:paraId="3826474E" w14:textId="79C3BEEA" w:rsidR="009B65D8" w:rsidRPr="00D00F3B" w:rsidRDefault="00AB4652" w:rsidP="003777AC">
      <w:pPr>
        <w:bidi/>
        <w:spacing w:after="0"/>
        <w:rPr>
          <w:rFonts w:ascii="Simplified Arabic" w:hAnsi="Simplified Arabic" w:cs="Simplified Arabic"/>
          <w:b/>
          <w:bCs/>
        </w:rPr>
      </w:pPr>
      <w:r>
        <w:rPr>
          <w:rFonts w:ascii="Simplified Arabic" w:hAnsi="Simplified Arabic" w:cs="Simplified Arabic"/>
          <w:b/>
          <w:bCs/>
          <w:rtl/>
        </w:rPr>
        <w:br w:type="page"/>
      </w:r>
      <w:r w:rsidR="009B65D8" w:rsidRPr="00D00F3B">
        <w:rPr>
          <w:rFonts w:ascii="Simplified Arabic" w:hAnsi="Simplified Arabic" w:cs="Simplified Arabic" w:hint="cs"/>
          <w:b/>
          <w:bCs/>
          <w:rtl/>
        </w:rPr>
        <w:lastRenderedPageBreak/>
        <w:t>الدراسة الثالثة</w:t>
      </w:r>
    </w:p>
    <w:p w14:paraId="2F8A3D59"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Williams et al. (2022)</w:t>
      </w:r>
    </w:p>
    <w:p w14:paraId="65605A25"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الدراسة</w:t>
      </w:r>
    </w:p>
    <w:p w14:paraId="3C6F1CFA"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ISO 55001 Implementation in Public Infrastructure</w:t>
      </w:r>
    </w:p>
    <w:p w14:paraId="0DB76D01"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النتائج</w:t>
      </w:r>
    </w:p>
    <w:p w14:paraId="50DD6C18" w14:textId="77777777" w:rsidR="009B65D8" w:rsidRPr="00D00F3B" w:rsidRDefault="009B65D8" w:rsidP="00836A28">
      <w:pPr>
        <w:numPr>
          <w:ilvl w:val="0"/>
          <w:numId w:val="99"/>
        </w:numPr>
        <w:bidi/>
        <w:spacing w:after="0"/>
        <w:rPr>
          <w:rFonts w:ascii="Simplified Arabic" w:hAnsi="Simplified Arabic" w:cs="Simplified Arabic"/>
          <w:b/>
          <w:bCs/>
        </w:rPr>
      </w:pPr>
      <w:r w:rsidRPr="00D00F3B">
        <w:rPr>
          <w:rFonts w:ascii="Simplified Arabic" w:hAnsi="Simplified Arabic" w:cs="Simplified Arabic" w:hint="cs"/>
          <w:b/>
          <w:bCs/>
          <w:rtl/>
        </w:rPr>
        <w:t>تحسين إدارة المخاطر</w:t>
      </w:r>
      <w:r w:rsidRPr="00D00F3B">
        <w:rPr>
          <w:rFonts w:ascii="Simplified Arabic" w:hAnsi="Simplified Arabic" w:cs="Simplified Arabic" w:hint="cs"/>
          <w:b/>
          <w:bCs/>
        </w:rPr>
        <w:t xml:space="preserve">. </w:t>
      </w:r>
    </w:p>
    <w:p w14:paraId="5988BF6A" w14:textId="77777777" w:rsidR="009B65D8" w:rsidRPr="00D00F3B" w:rsidRDefault="009B65D8" w:rsidP="00836A28">
      <w:pPr>
        <w:numPr>
          <w:ilvl w:val="0"/>
          <w:numId w:val="99"/>
        </w:numPr>
        <w:bidi/>
        <w:spacing w:after="0"/>
        <w:rPr>
          <w:rFonts w:ascii="Simplified Arabic" w:hAnsi="Simplified Arabic" w:cs="Simplified Arabic"/>
          <w:b/>
          <w:bCs/>
        </w:rPr>
      </w:pPr>
      <w:r w:rsidRPr="00D00F3B">
        <w:rPr>
          <w:rFonts w:ascii="Simplified Arabic" w:hAnsi="Simplified Arabic" w:cs="Simplified Arabic" w:hint="cs"/>
          <w:b/>
          <w:bCs/>
          <w:rtl/>
        </w:rPr>
        <w:t>رفع كفاءة إدارة الأصول</w:t>
      </w:r>
      <w:r w:rsidRPr="00D00F3B">
        <w:rPr>
          <w:rFonts w:ascii="Simplified Arabic" w:hAnsi="Simplified Arabic" w:cs="Simplified Arabic" w:hint="cs"/>
          <w:b/>
          <w:bCs/>
        </w:rPr>
        <w:t xml:space="preserve">. </w:t>
      </w:r>
    </w:p>
    <w:p w14:paraId="6E243885" w14:textId="77777777" w:rsidR="009B65D8" w:rsidRPr="00D00F3B" w:rsidRDefault="009B65D8" w:rsidP="00836A28">
      <w:pPr>
        <w:numPr>
          <w:ilvl w:val="0"/>
          <w:numId w:val="99"/>
        </w:numPr>
        <w:bidi/>
        <w:spacing w:after="0"/>
        <w:rPr>
          <w:rFonts w:ascii="Simplified Arabic" w:hAnsi="Simplified Arabic" w:cs="Simplified Arabic"/>
          <w:b/>
          <w:bCs/>
        </w:rPr>
      </w:pPr>
      <w:r w:rsidRPr="00D00F3B">
        <w:rPr>
          <w:rFonts w:ascii="Simplified Arabic" w:hAnsi="Simplified Arabic" w:cs="Simplified Arabic" w:hint="cs"/>
          <w:b/>
          <w:bCs/>
          <w:rtl/>
        </w:rPr>
        <w:t>انخفاض تكلفة دورة الحياة</w:t>
      </w:r>
      <w:r w:rsidRPr="00D00F3B">
        <w:rPr>
          <w:rFonts w:ascii="Simplified Arabic" w:hAnsi="Simplified Arabic" w:cs="Simplified Arabic" w:hint="cs"/>
          <w:b/>
          <w:bCs/>
        </w:rPr>
        <w:t xml:space="preserve">. </w:t>
      </w:r>
    </w:p>
    <w:p w14:paraId="5827DA2A"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الدراسة الرابعة</w:t>
      </w:r>
    </w:p>
    <w:p w14:paraId="0BE9644A"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Brown (2021)</w:t>
      </w:r>
    </w:p>
    <w:p w14:paraId="13B914FF"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الدراسة</w:t>
      </w:r>
    </w:p>
    <w:p w14:paraId="3E673143"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Maintenance Performance Indicators</w:t>
      </w:r>
    </w:p>
    <w:p w14:paraId="17D99AC7"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النتائج</w:t>
      </w:r>
    </w:p>
    <w:p w14:paraId="12138A0E" w14:textId="77777777" w:rsidR="009B65D8" w:rsidRPr="00D00F3B" w:rsidRDefault="009B65D8" w:rsidP="00836A28">
      <w:pPr>
        <w:numPr>
          <w:ilvl w:val="0"/>
          <w:numId w:val="100"/>
        </w:numPr>
        <w:bidi/>
        <w:spacing w:after="0"/>
        <w:rPr>
          <w:rFonts w:ascii="Simplified Arabic" w:hAnsi="Simplified Arabic" w:cs="Simplified Arabic"/>
          <w:b/>
          <w:bCs/>
        </w:rPr>
      </w:pPr>
      <w:r w:rsidRPr="00D00F3B">
        <w:rPr>
          <w:rFonts w:ascii="Simplified Arabic" w:hAnsi="Simplified Arabic" w:cs="Simplified Arabic" w:hint="cs"/>
          <w:b/>
          <w:bCs/>
          <w:rtl/>
        </w:rPr>
        <w:t>مؤشرات الأداء هي العامل الأكثر تأثيرًا في نجاح برامج الصيانة</w:t>
      </w:r>
      <w:r w:rsidRPr="00D00F3B">
        <w:rPr>
          <w:rFonts w:ascii="Simplified Arabic" w:hAnsi="Simplified Arabic" w:cs="Simplified Arabic" w:hint="cs"/>
          <w:b/>
          <w:bCs/>
        </w:rPr>
        <w:t xml:space="preserve">. </w:t>
      </w:r>
    </w:p>
    <w:p w14:paraId="12A3F2B0" w14:textId="77777777" w:rsidR="009B65D8" w:rsidRPr="00D00F3B" w:rsidRDefault="009B65D8" w:rsidP="00836A28">
      <w:pPr>
        <w:numPr>
          <w:ilvl w:val="0"/>
          <w:numId w:val="100"/>
        </w:numPr>
        <w:bidi/>
        <w:spacing w:after="0"/>
        <w:rPr>
          <w:rFonts w:ascii="Simplified Arabic" w:hAnsi="Simplified Arabic" w:cs="Simplified Arabic"/>
          <w:b/>
          <w:bCs/>
        </w:rPr>
      </w:pPr>
      <w:r w:rsidRPr="00D00F3B">
        <w:rPr>
          <w:rFonts w:ascii="Simplified Arabic" w:hAnsi="Simplified Arabic" w:cs="Simplified Arabic" w:hint="cs"/>
          <w:b/>
          <w:bCs/>
          <w:rtl/>
        </w:rPr>
        <w:t>ضرورة استخدام</w:t>
      </w:r>
      <w:r w:rsidRPr="00D00F3B">
        <w:rPr>
          <w:rFonts w:ascii="Simplified Arabic" w:hAnsi="Simplified Arabic" w:cs="Simplified Arabic" w:hint="cs"/>
          <w:b/>
          <w:bCs/>
        </w:rPr>
        <w:t xml:space="preserve"> Dashboards. </w:t>
      </w:r>
    </w:p>
    <w:p w14:paraId="7E3BEBEB"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الدراسة الخامسة</w:t>
      </w:r>
    </w:p>
    <w:p w14:paraId="5BD69F90"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Garcia et al. (2020)</w:t>
      </w:r>
    </w:p>
    <w:p w14:paraId="53B447A1"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عنوان الدراسة</w:t>
      </w:r>
    </w:p>
    <w:p w14:paraId="462CD00B"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Pr>
        <w:t>Predictive Maintenance Using Artificial Intelligence</w:t>
      </w:r>
    </w:p>
    <w:p w14:paraId="403606B2"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النتائج</w:t>
      </w:r>
    </w:p>
    <w:p w14:paraId="73ABA630" w14:textId="77777777" w:rsidR="009B65D8" w:rsidRPr="00D00F3B" w:rsidRDefault="009B65D8" w:rsidP="00836A28">
      <w:pPr>
        <w:numPr>
          <w:ilvl w:val="0"/>
          <w:numId w:val="101"/>
        </w:numPr>
        <w:bidi/>
        <w:spacing w:after="0"/>
        <w:rPr>
          <w:rFonts w:ascii="Simplified Arabic" w:hAnsi="Simplified Arabic" w:cs="Simplified Arabic"/>
          <w:b/>
          <w:bCs/>
        </w:rPr>
      </w:pPr>
      <w:r w:rsidRPr="00D00F3B">
        <w:rPr>
          <w:rFonts w:ascii="Simplified Arabic" w:hAnsi="Simplified Arabic" w:cs="Simplified Arabic" w:hint="cs"/>
          <w:b/>
          <w:bCs/>
          <w:rtl/>
        </w:rPr>
        <w:t>انخفاض الأعطال بنسبة كبيرة</w:t>
      </w:r>
      <w:r w:rsidRPr="00D00F3B">
        <w:rPr>
          <w:rFonts w:ascii="Simplified Arabic" w:hAnsi="Simplified Arabic" w:cs="Simplified Arabic" w:hint="cs"/>
          <w:b/>
          <w:bCs/>
        </w:rPr>
        <w:t xml:space="preserve">. </w:t>
      </w:r>
    </w:p>
    <w:p w14:paraId="1B13833D" w14:textId="77777777" w:rsidR="009B65D8" w:rsidRPr="00D00F3B" w:rsidRDefault="009B65D8" w:rsidP="00836A28">
      <w:pPr>
        <w:numPr>
          <w:ilvl w:val="0"/>
          <w:numId w:val="101"/>
        </w:numPr>
        <w:bidi/>
        <w:spacing w:after="0"/>
        <w:rPr>
          <w:rFonts w:ascii="Simplified Arabic" w:hAnsi="Simplified Arabic" w:cs="Simplified Arabic"/>
          <w:b/>
          <w:bCs/>
        </w:rPr>
      </w:pPr>
      <w:r w:rsidRPr="00D00F3B">
        <w:rPr>
          <w:rFonts w:ascii="Simplified Arabic" w:hAnsi="Simplified Arabic" w:cs="Simplified Arabic" w:hint="cs"/>
          <w:b/>
          <w:bCs/>
          <w:rtl/>
        </w:rPr>
        <w:t>زيادة العمر التشغيلي</w:t>
      </w:r>
      <w:r w:rsidRPr="00D00F3B">
        <w:rPr>
          <w:rFonts w:ascii="Simplified Arabic" w:hAnsi="Simplified Arabic" w:cs="Simplified Arabic" w:hint="cs"/>
          <w:b/>
          <w:bCs/>
        </w:rPr>
        <w:t xml:space="preserve">. </w:t>
      </w:r>
    </w:p>
    <w:p w14:paraId="569E821E" w14:textId="77777777" w:rsidR="009B65D8" w:rsidRPr="00D00F3B" w:rsidRDefault="009B65D8" w:rsidP="00836A28">
      <w:pPr>
        <w:numPr>
          <w:ilvl w:val="0"/>
          <w:numId w:val="101"/>
        </w:numPr>
        <w:bidi/>
        <w:spacing w:after="0"/>
        <w:rPr>
          <w:rFonts w:ascii="Simplified Arabic" w:hAnsi="Simplified Arabic" w:cs="Simplified Arabic"/>
          <w:b/>
          <w:bCs/>
        </w:rPr>
      </w:pPr>
      <w:r w:rsidRPr="00D00F3B">
        <w:rPr>
          <w:rFonts w:ascii="Simplified Arabic" w:hAnsi="Simplified Arabic" w:cs="Simplified Arabic" w:hint="cs"/>
          <w:b/>
          <w:bCs/>
          <w:rtl/>
        </w:rPr>
        <w:t>تحسين التخطيط</w:t>
      </w:r>
      <w:r w:rsidRPr="00D00F3B">
        <w:rPr>
          <w:rFonts w:ascii="Simplified Arabic" w:hAnsi="Simplified Arabic" w:cs="Simplified Arabic" w:hint="cs"/>
          <w:b/>
          <w:bCs/>
        </w:rPr>
        <w:t xml:space="preserve">. </w:t>
      </w:r>
    </w:p>
    <w:p w14:paraId="371379C4" w14:textId="77777777" w:rsidR="003777AC" w:rsidRDefault="003777AC" w:rsidP="003777AC">
      <w:pPr>
        <w:spacing w:after="0"/>
        <w:rPr>
          <w:rFonts w:ascii="Simplified Arabic" w:hAnsi="Simplified Arabic" w:cs="Simplified Arabic"/>
          <w:b/>
          <w:bCs/>
          <w:rtl/>
        </w:rPr>
      </w:pPr>
    </w:p>
    <w:p w14:paraId="7B8F3180" w14:textId="5BBB2F53" w:rsidR="009B65D8" w:rsidRPr="00D00F3B" w:rsidRDefault="009B65D8" w:rsidP="003777AC">
      <w:pPr>
        <w:bidi/>
        <w:spacing w:after="0"/>
        <w:rPr>
          <w:rFonts w:ascii="Simplified Arabic" w:hAnsi="Simplified Arabic" w:cs="Simplified Arabic"/>
          <w:b/>
          <w:bCs/>
        </w:rPr>
      </w:pPr>
      <w:r w:rsidRPr="00D00F3B">
        <w:rPr>
          <w:rFonts w:ascii="Simplified Arabic" w:hAnsi="Simplified Arabic" w:cs="Simplified Arabic" w:hint="cs"/>
          <w:b/>
          <w:bCs/>
          <w:rtl/>
        </w:rPr>
        <w:t>جدول</w:t>
      </w:r>
      <w:r w:rsidRPr="00D00F3B">
        <w:rPr>
          <w:rFonts w:ascii="Simplified Arabic" w:hAnsi="Simplified Arabic" w:cs="Simplified Arabic" w:hint="cs"/>
          <w:b/>
          <w:bCs/>
        </w:rPr>
        <w:t xml:space="preserve"> (2-27)</w:t>
      </w:r>
      <w:r w:rsidRPr="00D00F3B">
        <w:rPr>
          <w:rFonts w:ascii="Simplified Arabic" w:hAnsi="Simplified Arabic" w:cs="Simplified Arabic" w:hint="cs"/>
          <w:b/>
          <w:bCs/>
          <w:rtl/>
        </w:rPr>
        <w:t>ملخص الدراسات الأجنبية</w:t>
      </w:r>
    </w:p>
    <w:tbl>
      <w:tblPr>
        <w:tblStyle w:val="GridTable7Colorful"/>
        <w:tblW w:w="9010" w:type="dxa"/>
        <w:tblLook w:val="04A0" w:firstRow="1" w:lastRow="0" w:firstColumn="1" w:lastColumn="0" w:noHBand="0" w:noVBand="1"/>
      </w:tblPr>
      <w:tblGrid>
        <w:gridCol w:w="953"/>
        <w:gridCol w:w="4579"/>
        <w:gridCol w:w="2082"/>
        <w:gridCol w:w="1396"/>
      </w:tblGrid>
      <w:tr w:rsidR="009B65D8" w:rsidRPr="00D00F3B" w14:paraId="0A589494" w14:textId="26558EC7" w:rsidTr="009B65D8">
        <w:trPr>
          <w:cnfStyle w:val="100000000000" w:firstRow="1" w:lastRow="0" w:firstColumn="0" w:lastColumn="0" w:oddVBand="0" w:evenVBand="0" w:oddHBand="0" w:evenHBand="0" w:firstRowFirstColumn="0" w:firstRowLastColumn="0" w:lastRowFirstColumn="0" w:lastRowLastColumn="0"/>
          <w:trHeight w:val="382"/>
        </w:trPr>
        <w:tc>
          <w:tcPr>
            <w:cnfStyle w:val="001000000100" w:firstRow="0" w:lastRow="0" w:firstColumn="1" w:lastColumn="0" w:oddVBand="0" w:evenVBand="0" w:oddHBand="0" w:evenHBand="0" w:firstRowFirstColumn="1" w:firstRowLastColumn="0" w:lastRowFirstColumn="0" w:lastRowLastColumn="0"/>
            <w:tcW w:w="0" w:type="auto"/>
            <w:hideMark/>
          </w:tcPr>
          <w:p w14:paraId="04EE09A9" w14:textId="77777777" w:rsidR="009B65D8" w:rsidRPr="00D00F3B" w:rsidRDefault="009B65D8" w:rsidP="00836A28">
            <w:pPr>
              <w:bidi/>
              <w:spacing w:line="259" w:lineRule="auto"/>
              <w:jc w:val="left"/>
              <w:rPr>
                <w:rFonts w:ascii="Simplified Arabic" w:hAnsi="Simplified Arabic" w:cs="Simplified Arabic"/>
              </w:rPr>
            </w:pPr>
            <w:r w:rsidRPr="00D00F3B">
              <w:rPr>
                <w:rFonts w:ascii="Simplified Arabic" w:hAnsi="Simplified Arabic" w:cs="Simplified Arabic" w:hint="cs"/>
                <w:rtl/>
              </w:rPr>
              <w:t>السنة</w:t>
            </w:r>
          </w:p>
        </w:tc>
        <w:tc>
          <w:tcPr>
            <w:tcW w:w="0" w:type="auto"/>
            <w:hideMark/>
          </w:tcPr>
          <w:p w14:paraId="3AF54E32" w14:textId="77777777" w:rsidR="009B65D8" w:rsidRPr="00D00F3B" w:rsidRDefault="009B65D8"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المجال</w:t>
            </w:r>
          </w:p>
        </w:tc>
        <w:tc>
          <w:tcPr>
            <w:tcW w:w="0" w:type="auto"/>
            <w:hideMark/>
          </w:tcPr>
          <w:p w14:paraId="6FC597AC" w14:textId="77777777" w:rsidR="009B65D8" w:rsidRPr="00D00F3B" w:rsidRDefault="009B65D8" w:rsidP="00836A28">
            <w:pPr>
              <w:bidi/>
              <w:spacing w:line="259"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Pr>
            </w:pPr>
            <w:r w:rsidRPr="00D00F3B">
              <w:rPr>
                <w:rFonts w:ascii="Simplified Arabic" w:hAnsi="Simplified Arabic" w:cs="Simplified Arabic" w:hint="cs"/>
                <w:rtl/>
              </w:rPr>
              <w:t>أهم النتائج</w:t>
            </w:r>
          </w:p>
        </w:tc>
        <w:tc>
          <w:tcPr>
            <w:tcW w:w="0" w:type="auto"/>
          </w:tcPr>
          <w:p w14:paraId="3B53340C" w14:textId="72D793A8" w:rsidR="009B65D8" w:rsidRPr="00D00F3B" w:rsidRDefault="009B65D8"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الباحث</w:t>
            </w:r>
          </w:p>
        </w:tc>
      </w:tr>
      <w:tr w:rsidR="009B65D8" w:rsidRPr="00D00F3B" w14:paraId="2351A09D" w14:textId="02007C57" w:rsidTr="009B65D8">
        <w:trPr>
          <w:cnfStyle w:val="000000100000" w:firstRow="0" w:lastRow="0" w:firstColumn="0" w:lastColumn="0" w:oddVBand="0" w:evenVBand="0" w:oddHBand="1" w:evenHBand="0" w:firstRowFirstColumn="0" w:firstRowLastColumn="0" w:lastRowFirstColumn="0" w:lastRowLastColumn="0"/>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14F80D33" w14:textId="77777777" w:rsidR="009B65D8" w:rsidRPr="00D00F3B" w:rsidRDefault="009B65D8" w:rsidP="00836A28">
            <w:pPr>
              <w:bidi/>
              <w:spacing w:line="259" w:lineRule="auto"/>
              <w:rPr>
                <w:rFonts w:ascii="Simplified Arabic" w:hAnsi="Simplified Arabic" w:cs="Simplified Arabic"/>
                <w:b/>
                <w:bCs/>
              </w:rPr>
            </w:pPr>
            <w:r w:rsidRPr="00D00F3B">
              <w:rPr>
                <w:rFonts w:ascii="Simplified Arabic" w:hAnsi="Simplified Arabic" w:cs="Simplified Arabic" w:hint="cs"/>
                <w:b/>
                <w:bCs/>
              </w:rPr>
              <w:t>2024</w:t>
            </w:r>
          </w:p>
        </w:tc>
        <w:tc>
          <w:tcPr>
            <w:tcW w:w="0" w:type="auto"/>
            <w:hideMark/>
          </w:tcPr>
          <w:p w14:paraId="0B1F108F"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Pr>
              <w:t>Performance-Based Maintenance</w:t>
            </w:r>
          </w:p>
        </w:tc>
        <w:tc>
          <w:tcPr>
            <w:tcW w:w="0" w:type="auto"/>
            <w:hideMark/>
          </w:tcPr>
          <w:p w14:paraId="41CAFCD0"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رفع الأداء</w:t>
            </w:r>
          </w:p>
        </w:tc>
        <w:tc>
          <w:tcPr>
            <w:tcW w:w="0" w:type="auto"/>
          </w:tcPr>
          <w:p w14:paraId="67AED01F" w14:textId="5348791C" w:rsidR="009B65D8" w:rsidRPr="00D00F3B" w:rsidRDefault="009B65D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Pr>
              <w:t>Smith</w:t>
            </w:r>
          </w:p>
        </w:tc>
      </w:tr>
      <w:tr w:rsidR="009B65D8" w:rsidRPr="00D00F3B" w14:paraId="5AC0435E" w14:textId="38733026" w:rsidTr="009B65D8">
        <w:trPr>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39E7B98D" w14:textId="77777777" w:rsidR="009B65D8" w:rsidRPr="00D00F3B" w:rsidRDefault="009B65D8" w:rsidP="00836A28">
            <w:pPr>
              <w:bidi/>
              <w:spacing w:line="259" w:lineRule="auto"/>
              <w:rPr>
                <w:rFonts w:ascii="Simplified Arabic" w:hAnsi="Simplified Arabic" w:cs="Simplified Arabic"/>
                <w:b/>
                <w:bCs/>
              </w:rPr>
            </w:pPr>
            <w:r w:rsidRPr="00D00F3B">
              <w:rPr>
                <w:rFonts w:ascii="Simplified Arabic" w:hAnsi="Simplified Arabic" w:cs="Simplified Arabic" w:hint="cs"/>
                <w:b/>
                <w:bCs/>
              </w:rPr>
              <w:t>2023</w:t>
            </w:r>
          </w:p>
        </w:tc>
        <w:tc>
          <w:tcPr>
            <w:tcW w:w="0" w:type="auto"/>
            <w:hideMark/>
          </w:tcPr>
          <w:p w14:paraId="09C623C7" w14:textId="77777777" w:rsidR="009B65D8" w:rsidRPr="00D00F3B" w:rsidRDefault="009B65D8"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Pr>
              <w:t>Digital Transformation</w:t>
            </w:r>
          </w:p>
        </w:tc>
        <w:tc>
          <w:tcPr>
            <w:tcW w:w="0" w:type="auto"/>
            <w:hideMark/>
          </w:tcPr>
          <w:p w14:paraId="11573CB2" w14:textId="77777777" w:rsidR="009B65D8" w:rsidRPr="00D00F3B" w:rsidRDefault="009B65D8"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تحسين اتخاذ القرار</w:t>
            </w:r>
          </w:p>
        </w:tc>
        <w:tc>
          <w:tcPr>
            <w:tcW w:w="0" w:type="auto"/>
          </w:tcPr>
          <w:p w14:paraId="360AE817" w14:textId="1E5B025D" w:rsidR="009B65D8" w:rsidRPr="00D00F3B" w:rsidRDefault="009B65D8"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Pr>
              <w:t>Johnson</w:t>
            </w:r>
          </w:p>
        </w:tc>
      </w:tr>
      <w:tr w:rsidR="009B65D8" w:rsidRPr="00D00F3B" w14:paraId="51FC4754" w14:textId="5B767C5E" w:rsidTr="009B65D8">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0" w:type="auto"/>
            <w:hideMark/>
          </w:tcPr>
          <w:p w14:paraId="236E033F" w14:textId="77777777" w:rsidR="009B65D8" w:rsidRPr="00D00F3B" w:rsidRDefault="009B65D8" w:rsidP="00836A28">
            <w:pPr>
              <w:bidi/>
              <w:spacing w:line="259" w:lineRule="auto"/>
              <w:rPr>
                <w:rFonts w:ascii="Simplified Arabic" w:hAnsi="Simplified Arabic" w:cs="Simplified Arabic"/>
                <w:b/>
                <w:bCs/>
              </w:rPr>
            </w:pPr>
            <w:r w:rsidRPr="00D00F3B">
              <w:rPr>
                <w:rFonts w:ascii="Simplified Arabic" w:hAnsi="Simplified Arabic" w:cs="Simplified Arabic" w:hint="cs"/>
                <w:b/>
                <w:bCs/>
              </w:rPr>
              <w:t>2022</w:t>
            </w:r>
          </w:p>
        </w:tc>
        <w:tc>
          <w:tcPr>
            <w:tcW w:w="0" w:type="auto"/>
            <w:hideMark/>
          </w:tcPr>
          <w:p w14:paraId="4E7F5729"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Pr>
              <w:t>ISO 55001</w:t>
            </w:r>
          </w:p>
        </w:tc>
        <w:tc>
          <w:tcPr>
            <w:tcW w:w="0" w:type="auto"/>
            <w:hideMark/>
          </w:tcPr>
          <w:p w14:paraId="063FA07B"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إدارة الأصول</w:t>
            </w:r>
          </w:p>
        </w:tc>
        <w:tc>
          <w:tcPr>
            <w:tcW w:w="0" w:type="auto"/>
          </w:tcPr>
          <w:p w14:paraId="6B8DFCF6" w14:textId="24765F70" w:rsidR="009B65D8" w:rsidRPr="00D00F3B" w:rsidRDefault="009B65D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Pr>
              <w:t>Williams</w:t>
            </w:r>
          </w:p>
        </w:tc>
      </w:tr>
      <w:tr w:rsidR="009B65D8" w:rsidRPr="00D00F3B" w14:paraId="68E95981" w14:textId="412E48E7" w:rsidTr="009B65D8">
        <w:trPr>
          <w:trHeight w:val="390"/>
        </w:trPr>
        <w:tc>
          <w:tcPr>
            <w:cnfStyle w:val="001000000000" w:firstRow="0" w:lastRow="0" w:firstColumn="1" w:lastColumn="0" w:oddVBand="0" w:evenVBand="0" w:oddHBand="0" w:evenHBand="0" w:firstRowFirstColumn="0" w:firstRowLastColumn="0" w:lastRowFirstColumn="0" w:lastRowLastColumn="0"/>
            <w:tcW w:w="0" w:type="auto"/>
            <w:hideMark/>
          </w:tcPr>
          <w:p w14:paraId="544E4E85" w14:textId="77777777" w:rsidR="009B65D8" w:rsidRPr="00D00F3B" w:rsidRDefault="009B65D8" w:rsidP="00836A28">
            <w:pPr>
              <w:bidi/>
              <w:spacing w:line="259" w:lineRule="auto"/>
              <w:rPr>
                <w:rFonts w:ascii="Simplified Arabic" w:hAnsi="Simplified Arabic" w:cs="Simplified Arabic"/>
                <w:b/>
                <w:bCs/>
              </w:rPr>
            </w:pPr>
            <w:r w:rsidRPr="00D00F3B">
              <w:rPr>
                <w:rFonts w:ascii="Simplified Arabic" w:hAnsi="Simplified Arabic" w:cs="Simplified Arabic" w:hint="cs"/>
                <w:b/>
                <w:bCs/>
              </w:rPr>
              <w:t>2021</w:t>
            </w:r>
          </w:p>
        </w:tc>
        <w:tc>
          <w:tcPr>
            <w:tcW w:w="0" w:type="auto"/>
            <w:hideMark/>
          </w:tcPr>
          <w:p w14:paraId="5B272C64" w14:textId="77777777" w:rsidR="009B65D8" w:rsidRPr="00D00F3B" w:rsidRDefault="009B65D8"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Pr>
              <w:t>KPIs</w:t>
            </w:r>
          </w:p>
        </w:tc>
        <w:tc>
          <w:tcPr>
            <w:tcW w:w="0" w:type="auto"/>
            <w:hideMark/>
          </w:tcPr>
          <w:p w14:paraId="08DEDDA3" w14:textId="77777777" w:rsidR="009B65D8" w:rsidRPr="00D00F3B" w:rsidRDefault="009B65D8" w:rsidP="00836A28">
            <w:pPr>
              <w:bidi/>
              <w:spacing w:line="259"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مؤشرات الأداء</w:t>
            </w:r>
          </w:p>
        </w:tc>
        <w:tc>
          <w:tcPr>
            <w:tcW w:w="0" w:type="auto"/>
          </w:tcPr>
          <w:p w14:paraId="27AF902C" w14:textId="6C380142" w:rsidR="009B65D8" w:rsidRPr="00D00F3B" w:rsidRDefault="009B65D8"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Pr>
              <w:t>Brown</w:t>
            </w:r>
          </w:p>
        </w:tc>
      </w:tr>
      <w:tr w:rsidR="009B65D8" w:rsidRPr="00D00F3B" w14:paraId="18165614" w14:textId="153AC20D" w:rsidTr="009B65D8">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0" w:type="auto"/>
            <w:hideMark/>
          </w:tcPr>
          <w:p w14:paraId="4CC5DD76" w14:textId="77777777" w:rsidR="009B65D8" w:rsidRPr="00D00F3B" w:rsidRDefault="009B65D8" w:rsidP="00836A28">
            <w:pPr>
              <w:bidi/>
              <w:spacing w:line="259" w:lineRule="auto"/>
              <w:rPr>
                <w:rFonts w:ascii="Simplified Arabic" w:hAnsi="Simplified Arabic" w:cs="Simplified Arabic"/>
                <w:b/>
                <w:bCs/>
              </w:rPr>
            </w:pPr>
            <w:r w:rsidRPr="00D00F3B">
              <w:rPr>
                <w:rFonts w:ascii="Simplified Arabic" w:hAnsi="Simplified Arabic" w:cs="Simplified Arabic" w:hint="cs"/>
                <w:b/>
                <w:bCs/>
              </w:rPr>
              <w:t>2020</w:t>
            </w:r>
          </w:p>
        </w:tc>
        <w:tc>
          <w:tcPr>
            <w:tcW w:w="0" w:type="auto"/>
            <w:hideMark/>
          </w:tcPr>
          <w:p w14:paraId="5DCDE842"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Pr>
              <w:t>AI</w:t>
            </w:r>
          </w:p>
        </w:tc>
        <w:tc>
          <w:tcPr>
            <w:tcW w:w="0" w:type="auto"/>
            <w:hideMark/>
          </w:tcPr>
          <w:p w14:paraId="3F541780" w14:textId="77777777" w:rsidR="009B65D8" w:rsidRPr="00D00F3B" w:rsidRDefault="009B65D8" w:rsidP="00836A28">
            <w:pPr>
              <w:bidi/>
              <w:spacing w:line="259"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Pr>
            </w:pPr>
            <w:r w:rsidRPr="00D00F3B">
              <w:rPr>
                <w:rFonts w:ascii="Simplified Arabic" w:hAnsi="Simplified Arabic" w:cs="Simplified Arabic" w:hint="cs"/>
                <w:b/>
                <w:bCs/>
                <w:rtl/>
              </w:rPr>
              <w:t>الصيانة التنبؤية</w:t>
            </w:r>
          </w:p>
        </w:tc>
        <w:tc>
          <w:tcPr>
            <w:tcW w:w="0" w:type="auto"/>
          </w:tcPr>
          <w:p w14:paraId="0A332CF1" w14:textId="3B953C4F" w:rsidR="009B65D8" w:rsidRPr="00D00F3B" w:rsidRDefault="009B65D8"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rtl/>
              </w:rPr>
            </w:pPr>
            <w:r w:rsidRPr="00D00F3B">
              <w:rPr>
                <w:rFonts w:ascii="Simplified Arabic" w:hAnsi="Simplified Arabic" w:cs="Simplified Arabic" w:hint="cs"/>
                <w:b/>
                <w:bCs/>
              </w:rPr>
              <w:t>Garcia</w:t>
            </w:r>
          </w:p>
        </w:tc>
      </w:tr>
    </w:tbl>
    <w:p w14:paraId="2BF1092B" w14:textId="2C3B4ECF" w:rsidR="009B65D8" w:rsidRDefault="009B65D8" w:rsidP="00836A28">
      <w:pPr>
        <w:bidi/>
        <w:spacing w:after="0"/>
        <w:rPr>
          <w:rFonts w:ascii="Simplified Arabic" w:hAnsi="Simplified Arabic" w:cs="Simplified Arabic"/>
          <w:b/>
          <w:bCs/>
          <w:rtl/>
        </w:rPr>
      </w:pPr>
    </w:p>
    <w:p w14:paraId="20D0EC52" w14:textId="77777777" w:rsidR="003777AC" w:rsidRDefault="003777AC" w:rsidP="003777AC">
      <w:pPr>
        <w:bidi/>
        <w:spacing w:after="0"/>
        <w:rPr>
          <w:rFonts w:ascii="Simplified Arabic" w:hAnsi="Simplified Arabic" w:cs="Simplified Arabic"/>
          <w:b/>
          <w:bCs/>
          <w:rtl/>
        </w:rPr>
      </w:pPr>
    </w:p>
    <w:p w14:paraId="41908543" w14:textId="77777777" w:rsidR="003777AC" w:rsidRDefault="003777AC" w:rsidP="003777AC">
      <w:pPr>
        <w:bidi/>
        <w:spacing w:after="0"/>
        <w:rPr>
          <w:rFonts w:ascii="Simplified Arabic" w:hAnsi="Simplified Arabic" w:cs="Simplified Arabic"/>
          <w:b/>
          <w:bCs/>
          <w:rtl/>
        </w:rPr>
      </w:pPr>
    </w:p>
    <w:p w14:paraId="3E94368B" w14:textId="77777777" w:rsidR="003777AC" w:rsidRPr="00D00F3B" w:rsidRDefault="003777AC" w:rsidP="003777AC">
      <w:pPr>
        <w:bidi/>
        <w:spacing w:after="0"/>
        <w:rPr>
          <w:rFonts w:ascii="Simplified Arabic" w:hAnsi="Simplified Arabic" w:cs="Simplified Arabic"/>
          <w:b/>
          <w:bCs/>
        </w:rPr>
      </w:pPr>
    </w:p>
    <w:p w14:paraId="58F99089" w14:textId="77777777" w:rsidR="009B65D8" w:rsidRPr="00D00F3B" w:rsidRDefault="009B65D8"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rPr>
        <w:lastRenderedPageBreak/>
        <w:t xml:space="preserve">2.14 </w:t>
      </w:r>
      <w:r w:rsidRPr="00D00F3B">
        <w:rPr>
          <w:rFonts w:ascii="Simplified Arabic" w:hAnsi="Simplified Arabic" w:cs="Simplified Arabic" w:hint="cs"/>
          <w:b/>
          <w:bCs/>
          <w:rtl/>
        </w:rPr>
        <w:t xml:space="preserve">التحليل </w:t>
      </w:r>
      <w:r w:rsidRPr="00D00F3B">
        <w:rPr>
          <w:rFonts w:ascii="Simplified Arabic" w:hAnsi="Simplified Arabic" w:cs="Simplified Arabic" w:hint="cs"/>
          <w:b/>
          <w:bCs/>
          <w:sz w:val="28"/>
          <w:szCs w:val="28"/>
          <w:rtl/>
        </w:rPr>
        <w:t>النقدي للدراسات السابقة</w:t>
      </w:r>
    </w:p>
    <w:p w14:paraId="792AB068"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بعد استعراض الدراسات العربية والأجنبية، يمكن استخلاص عدد من الملاحظات المهمة التي تمثل الأساس العلمي للدراسة الحالية</w:t>
      </w:r>
      <w:r w:rsidRPr="00D00F3B">
        <w:rPr>
          <w:rFonts w:ascii="Simplified Arabic" w:hAnsi="Simplified Arabic" w:cs="Simplified Arabic" w:hint="cs"/>
          <w:b/>
          <w:bCs/>
        </w:rPr>
        <w:t>.</w:t>
      </w:r>
    </w:p>
    <w:p w14:paraId="75BE8169"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اتفقت معظم الدراسات على أن الصيانة الوقائية تؤدي إلى تحسين الاعتمادية التشغيلية وتقليل الأعطال، إلا أن أغلبها ركز على الجوانب الفنية للصيانة دون التوسع في دراسة العلاقة بين الصيانة الوقائية ونظام الأداء كمنظومة إدارية متكاملة</w:t>
      </w:r>
      <w:r w:rsidRPr="00D00F3B">
        <w:rPr>
          <w:rFonts w:ascii="Simplified Arabic" w:hAnsi="Simplified Arabic" w:cs="Simplified Arabic" w:hint="cs"/>
          <w:b/>
          <w:bCs/>
        </w:rPr>
        <w:t>.</w:t>
      </w:r>
    </w:p>
    <w:p w14:paraId="28778E42"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 xml:space="preserve">ثانيًا، ركزت الدراسات المتعلقة بإدارة الأصول على تطبيق مواصفات </w:t>
      </w:r>
      <w:r w:rsidRPr="00D00F3B">
        <w:rPr>
          <w:rFonts w:ascii="Simplified Arabic" w:hAnsi="Simplified Arabic" w:cs="Simplified Arabic" w:hint="cs"/>
          <w:b/>
          <w:bCs/>
        </w:rPr>
        <w:t xml:space="preserve">ISO 55000 </w:t>
      </w:r>
      <w:r w:rsidRPr="00D00F3B">
        <w:rPr>
          <w:rFonts w:ascii="Simplified Arabic" w:hAnsi="Simplified Arabic" w:cs="Simplified Arabic" w:hint="cs"/>
          <w:b/>
          <w:bCs/>
          <w:rtl/>
        </w:rPr>
        <w:t>و</w:t>
      </w:r>
      <w:r w:rsidRPr="00D00F3B">
        <w:rPr>
          <w:rFonts w:ascii="Simplified Arabic" w:hAnsi="Simplified Arabic" w:cs="Simplified Arabic" w:hint="cs"/>
          <w:b/>
          <w:bCs/>
        </w:rPr>
        <w:t>ISO 55001</w:t>
      </w:r>
      <w:r w:rsidRPr="00D00F3B">
        <w:rPr>
          <w:rFonts w:ascii="Simplified Arabic" w:hAnsi="Simplified Arabic" w:cs="Simplified Arabic" w:hint="cs"/>
          <w:b/>
          <w:bCs/>
          <w:rtl/>
        </w:rPr>
        <w:t>، لكنها لم تقدم نماذج تطبيقية لقياس أثر هذه المعايير في تقييم مشاريع الصيانة الوقائية، خاصة في مشاريع البنية التحتية</w:t>
      </w:r>
      <w:r w:rsidRPr="00D00F3B">
        <w:rPr>
          <w:rFonts w:ascii="Simplified Arabic" w:hAnsi="Simplified Arabic" w:cs="Simplified Arabic" w:hint="cs"/>
          <w:b/>
          <w:bCs/>
        </w:rPr>
        <w:t>.</w:t>
      </w:r>
    </w:p>
    <w:p w14:paraId="0D995039"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ثالثًا، تناولت العديد من الدراسات مؤشرات الأداء باعتبارها أدوات لقياس كفاءة التنفيذ، إلا أن معظمها استخدم عددًا محدودًا من المؤشرات التشغيلية، دون ربطها بالأهداف الاستراتيجية للمؤسسة أو بتحقيق القيمة الاقتصادية للأصول</w:t>
      </w:r>
      <w:r w:rsidRPr="00D00F3B">
        <w:rPr>
          <w:rFonts w:ascii="Simplified Arabic" w:hAnsi="Simplified Arabic" w:cs="Simplified Arabic" w:hint="cs"/>
          <w:b/>
          <w:bCs/>
        </w:rPr>
        <w:t>.</w:t>
      </w:r>
    </w:p>
    <w:p w14:paraId="4DA750CE"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أكدت الدراسات الحديثة أهمية التحول الرقمي، والذكاء الاصطناعي، وإنترنت الأشياء، إلا أنها ركزت على الجوانب التقنية، بينما لم تتناول بصورة كافية كيفية دمج هذه التقنيات ضمن إطار متكامل لتقييم الأداء واتخاذ القرار</w:t>
      </w:r>
      <w:r w:rsidRPr="00D00F3B">
        <w:rPr>
          <w:rFonts w:ascii="Simplified Arabic" w:hAnsi="Simplified Arabic" w:cs="Simplified Arabic" w:hint="cs"/>
          <w:b/>
          <w:bCs/>
        </w:rPr>
        <w:t>.</w:t>
      </w:r>
    </w:p>
    <w:p w14:paraId="26D3CE39"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خامسًا، لوحظ أن عددًا كبيرًا من الدراسات التطبيقية أُجري في قطاعات النفط والغاز والطاقة والصناعات التحويلية، في حين لا تزال الدراسات التي تتناول مشاريع البنية التحتية الحضرية محدودة نسبيًا، رغم اختلاف طبيعة هذه المشاريع من حيث دورة الحياة، وأنماط الأعطال، وأولويات الصيانة</w:t>
      </w:r>
      <w:r w:rsidRPr="00D00F3B">
        <w:rPr>
          <w:rFonts w:ascii="Simplified Arabic" w:hAnsi="Simplified Arabic" w:cs="Simplified Arabic" w:hint="cs"/>
          <w:b/>
          <w:bCs/>
        </w:rPr>
        <w:t>.</w:t>
      </w:r>
    </w:p>
    <w:p w14:paraId="269B1CF4" w14:textId="77777777" w:rsidR="009B65D8"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كما تبين أن معظم الدراسات اعتمدت على المنهج الوصفي أو دراسات الحالة، مع محدودية الدراسات التي طورت نماذج تحليلية تجمع بين إدارة الأصول، والصيانة الوقائية، ونظام الأداء، والتحول الرقمي، ومؤشرات الأداء في إطار واحد</w:t>
      </w:r>
      <w:r w:rsidRPr="00D00F3B">
        <w:rPr>
          <w:rFonts w:ascii="Simplified Arabic" w:hAnsi="Simplified Arabic" w:cs="Simplified Arabic" w:hint="cs"/>
          <w:b/>
          <w:bCs/>
        </w:rPr>
        <w:t>.</w:t>
      </w:r>
    </w:p>
    <w:p w14:paraId="17CAC144" w14:textId="58650EAA" w:rsidR="00AB4652" w:rsidRDefault="00AB4652" w:rsidP="00836A28">
      <w:pPr>
        <w:spacing w:after="0"/>
        <w:rPr>
          <w:rFonts w:ascii="Simplified Arabic" w:hAnsi="Simplified Arabic" w:cs="Simplified Arabic"/>
          <w:b/>
          <w:bCs/>
        </w:rPr>
      </w:pPr>
      <w:r>
        <w:rPr>
          <w:rFonts w:ascii="Simplified Arabic" w:hAnsi="Simplified Arabic" w:cs="Simplified Arabic"/>
          <w:b/>
          <w:bCs/>
        </w:rPr>
        <w:br w:type="page"/>
      </w:r>
    </w:p>
    <w:p w14:paraId="1797003F" w14:textId="1E60780D"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lastRenderedPageBreak/>
        <w:t>جدول</w:t>
      </w:r>
      <w:r w:rsidRPr="00D00F3B">
        <w:rPr>
          <w:rFonts w:ascii="Simplified Arabic" w:hAnsi="Simplified Arabic" w:cs="Simplified Arabic" w:hint="cs"/>
          <w:b/>
          <w:bCs/>
        </w:rPr>
        <w:t xml:space="preserve"> (2-28) </w:t>
      </w:r>
      <w:r w:rsidRPr="00D00F3B">
        <w:rPr>
          <w:rFonts w:ascii="Simplified Arabic" w:hAnsi="Simplified Arabic" w:cs="Simplified Arabic" w:hint="cs"/>
          <w:b/>
          <w:bCs/>
          <w:rtl/>
        </w:rPr>
        <w:t>المقارنة بين الدراسات السابقة والدراسة الحالية</w:t>
      </w:r>
    </w:p>
    <w:tbl>
      <w:tblPr>
        <w:tblStyle w:val="GridTable7Colorful"/>
        <w:tblW w:w="9557" w:type="dxa"/>
        <w:tblLook w:val="04A0" w:firstRow="1" w:lastRow="0" w:firstColumn="1" w:lastColumn="0" w:noHBand="0" w:noVBand="1"/>
      </w:tblPr>
      <w:tblGrid>
        <w:gridCol w:w="2372"/>
        <w:gridCol w:w="3422"/>
        <w:gridCol w:w="3763"/>
      </w:tblGrid>
      <w:tr w:rsidR="009B65D8" w:rsidRPr="003777AC" w14:paraId="4C8D5E44" w14:textId="77777777" w:rsidTr="009B65D8">
        <w:trPr>
          <w:cnfStyle w:val="100000000000" w:firstRow="1" w:lastRow="0" w:firstColumn="0" w:lastColumn="0" w:oddVBand="0" w:evenVBand="0" w:oddHBand="0" w:evenHBand="0" w:firstRowFirstColumn="0" w:firstRowLastColumn="0" w:lastRowFirstColumn="0" w:lastRowLastColumn="0"/>
          <w:trHeight w:val="377"/>
        </w:trPr>
        <w:tc>
          <w:tcPr>
            <w:cnfStyle w:val="001000000100" w:firstRow="0" w:lastRow="0" w:firstColumn="1" w:lastColumn="0" w:oddVBand="0" w:evenVBand="0" w:oddHBand="0" w:evenHBand="0" w:firstRowFirstColumn="1" w:firstRowLastColumn="0" w:lastRowFirstColumn="0" w:lastRowLastColumn="0"/>
            <w:tcW w:w="0" w:type="auto"/>
            <w:hideMark/>
          </w:tcPr>
          <w:p w14:paraId="16F1203F" w14:textId="77777777" w:rsidR="009B65D8" w:rsidRPr="003777AC" w:rsidRDefault="009B65D8" w:rsidP="00836A28">
            <w:pPr>
              <w:bidi/>
              <w:spacing w:line="259" w:lineRule="auto"/>
              <w:jc w:val="center"/>
              <w:rPr>
                <w:rFonts w:ascii="Simplified Arabic" w:hAnsi="Simplified Arabic" w:cs="Simplified Arabic"/>
                <w:i w:val="0"/>
                <w:iCs w:val="0"/>
                <w:sz w:val="20"/>
                <w:szCs w:val="20"/>
              </w:rPr>
            </w:pPr>
            <w:r w:rsidRPr="003777AC">
              <w:rPr>
                <w:rFonts w:ascii="Simplified Arabic" w:hAnsi="Simplified Arabic" w:cs="Simplified Arabic" w:hint="cs"/>
                <w:i w:val="0"/>
                <w:iCs w:val="0"/>
                <w:sz w:val="20"/>
                <w:szCs w:val="20"/>
                <w:rtl/>
              </w:rPr>
              <w:t>محور المقارنة</w:t>
            </w:r>
          </w:p>
        </w:tc>
        <w:tc>
          <w:tcPr>
            <w:tcW w:w="0" w:type="auto"/>
            <w:hideMark/>
          </w:tcPr>
          <w:p w14:paraId="3B6EBC92" w14:textId="77777777" w:rsidR="009B65D8" w:rsidRPr="003777AC" w:rsidRDefault="009B65D8" w:rsidP="00836A28">
            <w:pPr>
              <w:bidi/>
              <w:spacing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3777AC">
              <w:rPr>
                <w:rFonts w:ascii="Simplified Arabic" w:hAnsi="Simplified Arabic" w:cs="Simplified Arabic" w:hint="cs"/>
                <w:sz w:val="20"/>
                <w:szCs w:val="20"/>
                <w:rtl/>
              </w:rPr>
              <w:t>الدراسات السابقة</w:t>
            </w:r>
          </w:p>
        </w:tc>
        <w:tc>
          <w:tcPr>
            <w:tcW w:w="0" w:type="auto"/>
            <w:hideMark/>
          </w:tcPr>
          <w:p w14:paraId="224502E9" w14:textId="77777777" w:rsidR="009B65D8" w:rsidRPr="003777AC" w:rsidRDefault="009B65D8" w:rsidP="00836A28">
            <w:pPr>
              <w:bidi/>
              <w:spacing w:line="259"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0"/>
                <w:szCs w:val="20"/>
              </w:rPr>
            </w:pPr>
            <w:r w:rsidRPr="003777AC">
              <w:rPr>
                <w:rFonts w:ascii="Simplified Arabic" w:hAnsi="Simplified Arabic" w:cs="Simplified Arabic" w:hint="cs"/>
                <w:sz w:val="20"/>
                <w:szCs w:val="20"/>
                <w:rtl/>
              </w:rPr>
              <w:t>الدراسة الحالية</w:t>
            </w:r>
          </w:p>
        </w:tc>
      </w:tr>
      <w:tr w:rsidR="009B65D8" w:rsidRPr="003777AC" w14:paraId="1912B56B" w14:textId="77777777" w:rsidTr="009B65D8">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66662454" w14:textId="77777777" w:rsidR="009B65D8" w:rsidRPr="003777AC" w:rsidRDefault="009B65D8" w:rsidP="00836A28">
            <w:pPr>
              <w:bidi/>
              <w:spacing w:line="259" w:lineRule="auto"/>
              <w:jc w:val="center"/>
              <w:rPr>
                <w:rFonts w:ascii="Simplified Arabic" w:hAnsi="Simplified Arabic" w:cs="Simplified Arabic"/>
                <w:b/>
                <w:bCs/>
                <w:i w:val="0"/>
                <w:iCs w:val="0"/>
                <w:sz w:val="20"/>
                <w:szCs w:val="20"/>
              </w:rPr>
            </w:pPr>
            <w:r w:rsidRPr="003777AC">
              <w:rPr>
                <w:rFonts w:ascii="Simplified Arabic" w:hAnsi="Simplified Arabic" w:cs="Simplified Arabic" w:hint="cs"/>
                <w:b/>
                <w:bCs/>
                <w:i w:val="0"/>
                <w:iCs w:val="0"/>
                <w:sz w:val="20"/>
                <w:szCs w:val="20"/>
                <w:rtl/>
              </w:rPr>
              <w:t>الصيانة الوقائية</w:t>
            </w:r>
          </w:p>
        </w:tc>
        <w:tc>
          <w:tcPr>
            <w:tcW w:w="0" w:type="auto"/>
            <w:hideMark/>
          </w:tcPr>
          <w:p w14:paraId="778C8B3F" w14:textId="77777777" w:rsidR="009B65D8" w:rsidRPr="003777AC" w:rsidRDefault="009B65D8"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تناولت أثرها على الأعطال</w:t>
            </w:r>
          </w:p>
        </w:tc>
        <w:tc>
          <w:tcPr>
            <w:tcW w:w="0" w:type="auto"/>
            <w:hideMark/>
          </w:tcPr>
          <w:p w14:paraId="65C6DCD5" w14:textId="77777777" w:rsidR="009B65D8" w:rsidRPr="003777AC" w:rsidRDefault="009B65D8"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تربطها بالأداء وإدارة الأصول</w:t>
            </w:r>
          </w:p>
        </w:tc>
      </w:tr>
      <w:tr w:rsidR="009B65D8" w:rsidRPr="003777AC" w14:paraId="141681F4" w14:textId="77777777" w:rsidTr="009B65D8">
        <w:trPr>
          <w:trHeight w:val="386"/>
        </w:trPr>
        <w:tc>
          <w:tcPr>
            <w:cnfStyle w:val="001000000000" w:firstRow="0" w:lastRow="0" w:firstColumn="1" w:lastColumn="0" w:oddVBand="0" w:evenVBand="0" w:oddHBand="0" w:evenHBand="0" w:firstRowFirstColumn="0" w:firstRowLastColumn="0" w:lastRowFirstColumn="0" w:lastRowLastColumn="0"/>
            <w:tcW w:w="0" w:type="auto"/>
            <w:hideMark/>
          </w:tcPr>
          <w:p w14:paraId="7DC67BC5" w14:textId="77777777" w:rsidR="009B65D8" w:rsidRPr="003777AC" w:rsidRDefault="009B65D8" w:rsidP="00836A28">
            <w:pPr>
              <w:bidi/>
              <w:spacing w:line="259" w:lineRule="auto"/>
              <w:jc w:val="center"/>
              <w:rPr>
                <w:rFonts w:ascii="Simplified Arabic" w:hAnsi="Simplified Arabic" w:cs="Simplified Arabic"/>
                <w:b/>
                <w:bCs/>
                <w:i w:val="0"/>
                <w:iCs w:val="0"/>
                <w:sz w:val="20"/>
                <w:szCs w:val="20"/>
              </w:rPr>
            </w:pPr>
            <w:r w:rsidRPr="003777AC">
              <w:rPr>
                <w:rFonts w:ascii="Simplified Arabic" w:hAnsi="Simplified Arabic" w:cs="Simplified Arabic" w:hint="cs"/>
                <w:b/>
                <w:bCs/>
                <w:i w:val="0"/>
                <w:iCs w:val="0"/>
                <w:sz w:val="20"/>
                <w:szCs w:val="20"/>
                <w:rtl/>
              </w:rPr>
              <w:t>إدارة الأصول</w:t>
            </w:r>
          </w:p>
        </w:tc>
        <w:tc>
          <w:tcPr>
            <w:tcW w:w="0" w:type="auto"/>
            <w:hideMark/>
          </w:tcPr>
          <w:p w14:paraId="428733B8" w14:textId="77777777" w:rsidR="009B65D8" w:rsidRPr="003777AC" w:rsidRDefault="009B65D8" w:rsidP="00836A28">
            <w:pPr>
              <w:bidi/>
              <w:spacing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ركزت على</w:t>
            </w:r>
            <w:r w:rsidRPr="003777AC">
              <w:rPr>
                <w:rFonts w:ascii="Simplified Arabic" w:hAnsi="Simplified Arabic" w:cs="Simplified Arabic" w:hint="cs"/>
                <w:b/>
                <w:bCs/>
                <w:sz w:val="20"/>
                <w:szCs w:val="20"/>
              </w:rPr>
              <w:t xml:space="preserve"> ISO 55000</w:t>
            </w:r>
          </w:p>
        </w:tc>
        <w:tc>
          <w:tcPr>
            <w:tcW w:w="0" w:type="auto"/>
            <w:hideMark/>
          </w:tcPr>
          <w:p w14:paraId="57D7FD1F" w14:textId="77777777" w:rsidR="009B65D8" w:rsidRPr="003777AC" w:rsidRDefault="009B65D8" w:rsidP="00836A28">
            <w:pPr>
              <w:bidi/>
              <w:spacing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تربطها بنظام الأداء</w:t>
            </w:r>
          </w:p>
        </w:tc>
      </w:tr>
      <w:tr w:rsidR="009B65D8" w:rsidRPr="003777AC" w14:paraId="7984004D" w14:textId="77777777" w:rsidTr="009B65D8">
        <w:trPr>
          <w:cnfStyle w:val="000000100000" w:firstRow="0" w:lastRow="0" w:firstColumn="0" w:lastColumn="0" w:oddVBand="0" w:evenVBand="0" w:oddHBand="1" w:evenHBand="0" w:firstRowFirstColumn="0" w:firstRowLastColumn="0" w:lastRowFirstColumn="0" w:lastRowLastColumn="0"/>
          <w:trHeight w:val="386"/>
        </w:trPr>
        <w:tc>
          <w:tcPr>
            <w:cnfStyle w:val="001000000000" w:firstRow="0" w:lastRow="0" w:firstColumn="1" w:lastColumn="0" w:oddVBand="0" w:evenVBand="0" w:oddHBand="0" w:evenHBand="0" w:firstRowFirstColumn="0" w:firstRowLastColumn="0" w:lastRowFirstColumn="0" w:lastRowLastColumn="0"/>
            <w:tcW w:w="0" w:type="auto"/>
            <w:hideMark/>
          </w:tcPr>
          <w:p w14:paraId="3E843280" w14:textId="77777777" w:rsidR="009B65D8" w:rsidRPr="003777AC" w:rsidRDefault="009B65D8" w:rsidP="00836A28">
            <w:pPr>
              <w:bidi/>
              <w:spacing w:line="259" w:lineRule="auto"/>
              <w:jc w:val="center"/>
              <w:rPr>
                <w:rFonts w:ascii="Simplified Arabic" w:hAnsi="Simplified Arabic" w:cs="Simplified Arabic"/>
                <w:b/>
                <w:bCs/>
                <w:i w:val="0"/>
                <w:iCs w:val="0"/>
                <w:sz w:val="20"/>
                <w:szCs w:val="20"/>
              </w:rPr>
            </w:pPr>
            <w:r w:rsidRPr="003777AC">
              <w:rPr>
                <w:rFonts w:ascii="Simplified Arabic" w:hAnsi="Simplified Arabic" w:cs="Simplified Arabic" w:hint="cs"/>
                <w:b/>
                <w:bCs/>
                <w:i w:val="0"/>
                <w:iCs w:val="0"/>
                <w:sz w:val="20"/>
                <w:szCs w:val="20"/>
                <w:rtl/>
              </w:rPr>
              <w:t>مؤشرات الأداء</w:t>
            </w:r>
          </w:p>
        </w:tc>
        <w:tc>
          <w:tcPr>
            <w:tcW w:w="0" w:type="auto"/>
            <w:hideMark/>
          </w:tcPr>
          <w:p w14:paraId="70922F90" w14:textId="77777777" w:rsidR="009B65D8" w:rsidRPr="003777AC" w:rsidRDefault="009B65D8"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مؤشرات تشغيلية منفردة</w:t>
            </w:r>
          </w:p>
        </w:tc>
        <w:tc>
          <w:tcPr>
            <w:tcW w:w="0" w:type="auto"/>
            <w:hideMark/>
          </w:tcPr>
          <w:p w14:paraId="3337AA10" w14:textId="77777777" w:rsidR="009B65D8" w:rsidRPr="003777AC" w:rsidRDefault="009B65D8"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منظومة</w:t>
            </w:r>
            <w:r w:rsidRPr="003777AC">
              <w:rPr>
                <w:rFonts w:ascii="Simplified Arabic" w:hAnsi="Simplified Arabic" w:cs="Simplified Arabic" w:hint="cs"/>
                <w:b/>
                <w:bCs/>
                <w:sz w:val="20"/>
                <w:szCs w:val="20"/>
              </w:rPr>
              <w:t xml:space="preserve"> KPIs </w:t>
            </w:r>
            <w:r w:rsidRPr="003777AC">
              <w:rPr>
                <w:rFonts w:ascii="Simplified Arabic" w:hAnsi="Simplified Arabic" w:cs="Simplified Arabic" w:hint="cs"/>
                <w:b/>
                <w:bCs/>
                <w:sz w:val="20"/>
                <w:szCs w:val="20"/>
                <w:rtl/>
              </w:rPr>
              <w:t>متكاملة</w:t>
            </w:r>
          </w:p>
        </w:tc>
      </w:tr>
      <w:tr w:rsidR="009B65D8" w:rsidRPr="003777AC" w14:paraId="2AD4B48C" w14:textId="77777777" w:rsidTr="009B65D8">
        <w:trPr>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580C77AB" w14:textId="77777777" w:rsidR="009B65D8" w:rsidRPr="003777AC" w:rsidRDefault="009B65D8" w:rsidP="00836A28">
            <w:pPr>
              <w:bidi/>
              <w:spacing w:line="259" w:lineRule="auto"/>
              <w:jc w:val="center"/>
              <w:rPr>
                <w:rFonts w:ascii="Simplified Arabic" w:hAnsi="Simplified Arabic" w:cs="Simplified Arabic"/>
                <w:b/>
                <w:bCs/>
                <w:i w:val="0"/>
                <w:iCs w:val="0"/>
                <w:sz w:val="20"/>
                <w:szCs w:val="20"/>
              </w:rPr>
            </w:pPr>
            <w:r w:rsidRPr="003777AC">
              <w:rPr>
                <w:rFonts w:ascii="Simplified Arabic" w:hAnsi="Simplified Arabic" w:cs="Simplified Arabic" w:hint="cs"/>
                <w:b/>
                <w:bCs/>
                <w:i w:val="0"/>
                <w:iCs w:val="0"/>
                <w:sz w:val="20"/>
                <w:szCs w:val="20"/>
                <w:rtl/>
              </w:rPr>
              <w:t>التحول الرقمي</w:t>
            </w:r>
          </w:p>
        </w:tc>
        <w:tc>
          <w:tcPr>
            <w:tcW w:w="0" w:type="auto"/>
            <w:hideMark/>
          </w:tcPr>
          <w:p w14:paraId="7157B1F6" w14:textId="77777777" w:rsidR="009B65D8" w:rsidRPr="003777AC" w:rsidRDefault="009B65D8" w:rsidP="00836A28">
            <w:pPr>
              <w:bidi/>
              <w:spacing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تناول تقني</w:t>
            </w:r>
          </w:p>
        </w:tc>
        <w:tc>
          <w:tcPr>
            <w:tcW w:w="0" w:type="auto"/>
            <w:hideMark/>
          </w:tcPr>
          <w:p w14:paraId="4C531836" w14:textId="77777777" w:rsidR="009B65D8" w:rsidRPr="003777AC" w:rsidRDefault="009B65D8" w:rsidP="00836A28">
            <w:pPr>
              <w:bidi/>
              <w:spacing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دمج إداري وتشغيلي</w:t>
            </w:r>
          </w:p>
        </w:tc>
      </w:tr>
      <w:tr w:rsidR="009B65D8" w:rsidRPr="003777AC" w14:paraId="5E3D3CD4" w14:textId="77777777" w:rsidTr="009B65D8">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3D1F2C09" w14:textId="77777777" w:rsidR="009B65D8" w:rsidRPr="003777AC" w:rsidRDefault="009B65D8" w:rsidP="00836A28">
            <w:pPr>
              <w:bidi/>
              <w:spacing w:line="259" w:lineRule="auto"/>
              <w:jc w:val="center"/>
              <w:rPr>
                <w:rFonts w:ascii="Simplified Arabic" w:hAnsi="Simplified Arabic" w:cs="Simplified Arabic"/>
                <w:b/>
                <w:bCs/>
                <w:i w:val="0"/>
                <w:iCs w:val="0"/>
                <w:sz w:val="20"/>
                <w:szCs w:val="20"/>
              </w:rPr>
            </w:pPr>
            <w:r w:rsidRPr="003777AC">
              <w:rPr>
                <w:rFonts w:ascii="Simplified Arabic" w:hAnsi="Simplified Arabic" w:cs="Simplified Arabic" w:hint="cs"/>
                <w:b/>
                <w:bCs/>
                <w:i w:val="0"/>
                <w:iCs w:val="0"/>
                <w:sz w:val="20"/>
                <w:szCs w:val="20"/>
                <w:rtl/>
              </w:rPr>
              <w:t>عقود الأداء</w:t>
            </w:r>
          </w:p>
        </w:tc>
        <w:tc>
          <w:tcPr>
            <w:tcW w:w="0" w:type="auto"/>
            <w:hideMark/>
          </w:tcPr>
          <w:p w14:paraId="6FE9328D" w14:textId="77777777" w:rsidR="009B65D8" w:rsidRPr="003777AC" w:rsidRDefault="009B65D8"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تناول محدود</w:t>
            </w:r>
          </w:p>
        </w:tc>
        <w:tc>
          <w:tcPr>
            <w:tcW w:w="0" w:type="auto"/>
            <w:hideMark/>
          </w:tcPr>
          <w:p w14:paraId="604550E5" w14:textId="77777777" w:rsidR="009B65D8" w:rsidRPr="003777AC" w:rsidRDefault="009B65D8"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محور رئيس للدراسة</w:t>
            </w:r>
          </w:p>
        </w:tc>
      </w:tr>
      <w:tr w:rsidR="009B65D8" w:rsidRPr="003777AC" w14:paraId="7728C8F4" w14:textId="77777777" w:rsidTr="009B65D8">
        <w:trPr>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6E537079" w14:textId="77777777" w:rsidR="009B65D8" w:rsidRPr="003777AC" w:rsidRDefault="009B65D8" w:rsidP="00836A28">
            <w:pPr>
              <w:bidi/>
              <w:spacing w:line="259" w:lineRule="auto"/>
              <w:jc w:val="center"/>
              <w:rPr>
                <w:rFonts w:ascii="Simplified Arabic" w:hAnsi="Simplified Arabic" w:cs="Simplified Arabic"/>
                <w:b/>
                <w:bCs/>
                <w:i w:val="0"/>
                <w:iCs w:val="0"/>
                <w:sz w:val="20"/>
                <w:szCs w:val="20"/>
              </w:rPr>
            </w:pPr>
            <w:r w:rsidRPr="003777AC">
              <w:rPr>
                <w:rFonts w:ascii="Simplified Arabic" w:hAnsi="Simplified Arabic" w:cs="Simplified Arabic" w:hint="cs"/>
                <w:b/>
                <w:bCs/>
                <w:i w:val="0"/>
                <w:iCs w:val="0"/>
                <w:sz w:val="20"/>
                <w:szCs w:val="20"/>
                <w:rtl/>
              </w:rPr>
              <w:t>تكلفة دورة الحياة</w:t>
            </w:r>
          </w:p>
        </w:tc>
        <w:tc>
          <w:tcPr>
            <w:tcW w:w="0" w:type="auto"/>
            <w:hideMark/>
          </w:tcPr>
          <w:p w14:paraId="120EBB89" w14:textId="77777777" w:rsidR="009B65D8" w:rsidRPr="003777AC" w:rsidRDefault="009B65D8" w:rsidP="00836A28">
            <w:pPr>
              <w:bidi/>
              <w:spacing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تناول جزئي</w:t>
            </w:r>
          </w:p>
        </w:tc>
        <w:tc>
          <w:tcPr>
            <w:tcW w:w="0" w:type="auto"/>
            <w:hideMark/>
          </w:tcPr>
          <w:p w14:paraId="5A3D27B2" w14:textId="77777777" w:rsidR="009B65D8" w:rsidRPr="003777AC" w:rsidRDefault="009B65D8" w:rsidP="00836A28">
            <w:pPr>
              <w:bidi/>
              <w:spacing w:line="259"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دمجها في نموذج التقييم</w:t>
            </w:r>
          </w:p>
        </w:tc>
      </w:tr>
      <w:tr w:rsidR="009B65D8" w:rsidRPr="003777AC" w14:paraId="5988BC45" w14:textId="77777777" w:rsidTr="009B65D8">
        <w:trPr>
          <w:cnfStyle w:val="000000100000" w:firstRow="0" w:lastRow="0" w:firstColumn="0" w:lastColumn="0" w:oddVBand="0" w:evenVBand="0" w:oddHBand="1"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0" w:type="auto"/>
            <w:hideMark/>
          </w:tcPr>
          <w:p w14:paraId="72B22B0E" w14:textId="77777777" w:rsidR="009B65D8" w:rsidRPr="003777AC" w:rsidRDefault="009B65D8" w:rsidP="00836A28">
            <w:pPr>
              <w:bidi/>
              <w:spacing w:line="259" w:lineRule="auto"/>
              <w:jc w:val="center"/>
              <w:rPr>
                <w:rFonts w:ascii="Simplified Arabic" w:hAnsi="Simplified Arabic" w:cs="Simplified Arabic"/>
                <w:b/>
                <w:bCs/>
                <w:i w:val="0"/>
                <w:iCs w:val="0"/>
                <w:sz w:val="20"/>
                <w:szCs w:val="20"/>
              </w:rPr>
            </w:pPr>
            <w:r w:rsidRPr="003777AC">
              <w:rPr>
                <w:rFonts w:ascii="Simplified Arabic" w:hAnsi="Simplified Arabic" w:cs="Simplified Arabic" w:hint="cs"/>
                <w:b/>
                <w:bCs/>
                <w:i w:val="0"/>
                <w:iCs w:val="0"/>
                <w:sz w:val="20"/>
                <w:szCs w:val="20"/>
                <w:rtl/>
              </w:rPr>
              <w:t>النموذج المقترح</w:t>
            </w:r>
          </w:p>
        </w:tc>
        <w:tc>
          <w:tcPr>
            <w:tcW w:w="0" w:type="auto"/>
            <w:hideMark/>
          </w:tcPr>
          <w:p w14:paraId="382AA003" w14:textId="77777777" w:rsidR="009B65D8" w:rsidRPr="003777AC" w:rsidRDefault="009B65D8"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غير متوافر غالبًا</w:t>
            </w:r>
          </w:p>
        </w:tc>
        <w:tc>
          <w:tcPr>
            <w:tcW w:w="0" w:type="auto"/>
            <w:hideMark/>
          </w:tcPr>
          <w:p w14:paraId="56496A88" w14:textId="77777777" w:rsidR="009B65D8" w:rsidRPr="003777AC" w:rsidRDefault="009B65D8" w:rsidP="00836A28">
            <w:pPr>
              <w:bidi/>
              <w:spacing w:line="259"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0"/>
                <w:szCs w:val="20"/>
              </w:rPr>
            </w:pPr>
            <w:r w:rsidRPr="003777AC">
              <w:rPr>
                <w:rFonts w:ascii="Simplified Arabic" w:hAnsi="Simplified Arabic" w:cs="Simplified Arabic" w:hint="cs"/>
                <w:b/>
                <w:bCs/>
                <w:sz w:val="20"/>
                <w:szCs w:val="20"/>
                <w:rtl/>
              </w:rPr>
              <w:t>تطوير نموذج تطبيقي متكامل</w:t>
            </w:r>
          </w:p>
        </w:tc>
      </w:tr>
    </w:tbl>
    <w:p w14:paraId="695645C2" w14:textId="77777777" w:rsidR="009B65D8" w:rsidRPr="00D00F3B" w:rsidRDefault="009B65D8"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2.15 </w:t>
      </w:r>
      <w:r w:rsidRPr="00D00F3B">
        <w:rPr>
          <w:rFonts w:ascii="Simplified Arabic" w:hAnsi="Simplified Arabic" w:cs="Simplified Arabic" w:hint="cs"/>
          <w:b/>
          <w:bCs/>
          <w:sz w:val="28"/>
          <w:szCs w:val="28"/>
          <w:rtl/>
        </w:rPr>
        <w:t>الفجوة البحثية النهائية</w:t>
      </w:r>
    </w:p>
    <w:p w14:paraId="2DBF1332" w14:textId="77777777" w:rsidR="009B65D8" w:rsidRPr="00D00F3B" w:rsidRDefault="009B65D8" w:rsidP="00836A28">
      <w:pPr>
        <w:bidi/>
        <w:spacing w:after="0"/>
        <w:rPr>
          <w:rFonts w:ascii="Simplified Arabic" w:hAnsi="Simplified Arabic" w:cs="Simplified Arabic"/>
          <w:b/>
          <w:bCs/>
        </w:rPr>
      </w:pPr>
      <w:r w:rsidRPr="00D00F3B">
        <w:rPr>
          <w:rFonts w:ascii="Simplified Arabic" w:hAnsi="Simplified Arabic" w:cs="Simplified Arabic" w:hint="cs"/>
          <w:b/>
          <w:bCs/>
          <w:rtl/>
        </w:rPr>
        <w:t>في ضوء التحليل السابق، يمكن تحديد الفجوة البحثية التي تسعى الدراسة الحالية إلى معالجتها فيما يأتي</w:t>
      </w:r>
      <w:r w:rsidRPr="00D00F3B">
        <w:rPr>
          <w:rFonts w:ascii="Simplified Arabic" w:hAnsi="Simplified Arabic" w:cs="Simplified Arabic" w:hint="cs"/>
          <w:b/>
          <w:bCs/>
        </w:rPr>
        <w:t>:</w:t>
      </w:r>
    </w:p>
    <w:p w14:paraId="16503856" w14:textId="77777777" w:rsidR="009B65D8" w:rsidRPr="00D00F3B" w:rsidRDefault="009B65D8" w:rsidP="00836A28">
      <w:pPr>
        <w:numPr>
          <w:ilvl w:val="0"/>
          <w:numId w:val="102"/>
        </w:numPr>
        <w:bidi/>
        <w:spacing w:after="0"/>
        <w:rPr>
          <w:rFonts w:ascii="Simplified Arabic" w:hAnsi="Simplified Arabic" w:cs="Simplified Arabic"/>
          <w:b/>
          <w:bCs/>
        </w:rPr>
      </w:pPr>
      <w:r w:rsidRPr="00D00F3B">
        <w:rPr>
          <w:rFonts w:ascii="Simplified Arabic" w:hAnsi="Simplified Arabic" w:cs="Simplified Arabic" w:hint="cs"/>
          <w:b/>
          <w:bCs/>
          <w:rtl/>
        </w:rPr>
        <w:t>عدم وجود نموذج عربي متكامل لتقييم مشاريع الصيانة الوقائية وفق نظام الأداء</w:t>
      </w:r>
      <w:r w:rsidRPr="00D00F3B">
        <w:rPr>
          <w:rFonts w:ascii="Simplified Arabic" w:hAnsi="Simplified Arabic" w:cs="Simplified Arabic" w:hint="cs"/>
          <w:b/>
          <w:bCs/>
        </w:rPr>
        <w:t xml:space="preserve">. </w:t>
      </w:r>
    </w:p>
    <w:p w14:paraId="1E8E068C" w14:textId="77777777" w:rsidR="009B65D8" w:rsidRPr="00D00F3B" w:rsidRDefault="009B65D8" w:rsidP="00836A28">
      <w:pPr>
        <w:numPr>
          <w:ilvl w:val="0"/>
          <w:numId w:val="102"/>
        </w:numPr>
        <w:bidi/>
        <w:spacing w:after="0"/>
        <w:rPr>
          <w:rFonts w:ascii="Simplified Arabic" w:hAnsi="Simplified Arabic" w:cs="Simplified Arabic"/>
          <w:b/>
          <w:bCs/>
        </w:rPr>
      </w:pPr>
      <w:r w:rsidRPr="00D00F3B">
        <w:rPr>
          <w:rFonts w:ascii="Simplified Arabic" w:hAnsi="Simplified Arabic" w:cs="Simplified Arabic" w:hint="cs"/>
          <w:b/>
          <w:bCs/>
          <w:rtl/>
        </w:rPr>
        <w:t>محدودية الدراسات التي تربط بين إدارة الأصول، والصيانة الوقائية، ومؤشرات الأداء، والتحول الرقمي، في إطار واحد</w:t>
      </w:r>
      <w:r w:rsidRPr="00D00F3B">
        <w:rPr>
          <w:rFonts w:ascii="Simplified Arabic" w:hAnsi="Simplified Arabic" w:cs="Simplified Arabic" w:hint="cs"/>
          <w:b/>
          <w:bCs/>
        </w:rPr>
        <w:t xml:space="preserve">. </w:t>
      </w:r>
    </w:p>
    <w:p w14:paraId="499DF164" w14:textId="77777777" w:rsidR="009B65D8" w:rsidRPr="00D00F3B" w:rsidRDefault="009B65D8" w:rsidP="00836A28">
      <w:pPr>
        <w:numPr>
          <w:ilvl w:val="0"/>
          <w:numId w:val="102"/>
        </w:numPr>
        <w:bidi/>
        <w:spacing w:after="0"/>
        <w:rPr>
          <w:rFonts w:ascii="Simplified Arabic" w:hAnsi="Simplified Arabic" w:cs="Simplified Arabic"/>
          <w:b/>
          <w:bCs/>
        </w:rPr>
      </w:pPr>
      <w:r w:rsidRPr="00D00F3B">
        <w:rPr>
          <w:rFonts w:ascii="Simplified Arabic" w:hAnsi="Simplified Arabic" w:cs="Simplified Arabic" w:hint="cs"/>
          <w:b/>
          <w:bCs/>
          <w:rtl/>
        </w:rPr>
        <w:t>نقص الدراسات التطبيقية في قطاع مشاريع البنية التحتية مقارنة بالقطاعات الصناعية</w:t>
      </w:r>
      <w:r w:rsidRPr="00D00F3B">
        <w:rPr>
          <w:rFonts w:ascii="Simplified Arabic" w:hAnsi="Simplified Arabic" w:cs="Simplified Arabic" w:hint="cs"/>
          <w:b/>
          <w:bCs/>
        </w:rPr>
        <w:t xml:space="preserve">. </w:t>
      </w:r>
    </w:p>
    <w:p w14:paraId="4B425C93" w14:textId="77777777" w:rsidR="009B65D8" w:rsidRPr="00D00F3B" w:rsidRDefault="009B65D8" w:rsidP="00836A28">
      <w:pPr>
        <w:numPr>
          <w:ilvl w:val="0"/>
          <w:numId w:val="102"/>
        </w:numPr>
        <w:bidi/>
        <w:spacing w:after="0"/>
        <w:rPr>
          <w:rFonts w:ascii="Simplified Arabic" w:hAnsi="Simplified Arabic" w:cs="Simplified Arabic"/>
          <w:b/>
          <w:bCs/>
        </w:rPr>
      </w:pPr>
      <w:r w:rsidRPr="00D00F3B">
        <w:rPr>
          <w:rFonts w:ascii="Simplified Arabic" w:hAnsi="Simplified Arabic" w:cs="Simplified Arabic" w:hint="cs"/>
          <w:b/>
          <w:bCs/>
          <w:rtl/>
        </w:rPr>
        <w:t>محدودية النماذج التي تدمج مؤشرات الأداء التشغيلية والمؤشرات الاقتصادية مثل تكلفة دورة الحياة</w:t>
      </w:r>
      <w:r w:rsidRPr="00D00F3B">
        <w:rPr>
          <w:rFonts w:ascii="Simplified Arabic" w:hAnsi="Simplified Arabic" w:cs="Simplified Arabic" w:hint="cs"/>
          <w:b/>
          <w:bCs/>
        </w:rPr>
        <w:t xml:space="preserve">. </w:t>
      </w:r>
    </w:p>
    <w:p w14:paraId="4BE645AC" w14:textId="77777777" w:rsidR="009B65D8" w:rsidRPr="00D00F3B" w:rsidRDefault="009B65D8" w:rsidP="00836A28">
      <w:pPr>
        <w:numPr>
          <w:ilvl w:val="0"/>
          <w:numId w:val="102"/>
        </w:numPr>
        <w:bidi/>
        <w:spacing w:after="0"/>
        <w:rPr>
          <w:rFonts w:ascii="Simplified Arabic" w:hAnsi="Simplified Arabic" w:cs="Simplified Arabic"/>
          <w:b/>
          <w:bCs/>
        </w:rPr>
      </w:pPr>
      <w:r w:rsidRPr="00D00F3B">
        <w:rPr>
          <w:rFonts w:ascii="Simplified Arabic" w:hAnsi="Simplified Arabic" w:cs="Simplified Arabic" w:hint="cs"/>
          <w:b/>
          <w:bCs/>
          <w:rtl/>
        </w:rPr>
        <w:t>الحاجة إلى تطوير أداة قياس يمكن استخدامها من قبل الجهات الحكومية وشركات إدارة الأصول لتقييم كفاءة مشاريع الصيانة</w:t>
      </w:r>
      <w:r w:rsidRPr="00D00F3B">
        <w:rPr>
          <w:rFonts w:ascii="Simplified Arabic" w:hAnsi="Simplified Arabic" w:cs="Simplified Arabic" w:hint="cs"/>
          <w:b/>
          <w:bCs/>
        </w:rPr>
        <w:t xml:space="preserve">. </w:t>
      </w:r>
    </w:p>
    <w:p w14:paraId="4DF48691" w14:textId="216FC9E7" w:rsidR="009B65D8" w:rsidRPr="00D00F3B" w:rsidRDefault="009B65D8" w:rsidP="00836A28">
      <w:pPr>
        <w:bidi/>
        <w:spacing w:after="0"/>
        <w:rPr>
          <w:rFonts w:ascii="Simplified Arabic" w:hAnsi="Simplified Arabic" w:cs="Simplified Arabic"/>
          <w:b/>
          <w:bCs/>
          <w:rtl/>
        </w:rPr>
      </w:pPr>
      <w:r w:rsidRPr="00D00F3B">
        <w:rPr>
          <w:rFonts w:ascii="Simplified Arabic" w:hAnsi="Simplified Arabic" w:cs="Simplified Arabic" w:hint="cs"/>
          <w:b/>
          <w:bCs/>
          <w:rtl/>
        </w:rPr>
        <w:t>وانطلاقًا من هذه الفجوة، تقدم الدراسة الحالية نموذجًا تحليليًا يجمع بين مفاهيم إدارة الأصول، والصيانة الوقائية، والعقود القائمة على الأداء، والتحول الرقمي، ومؤشرات الأداء، بهدف قياس أثر تطبيق نظام الأداء في تحسين كفاءة إدارة الصيانة وتعزيز أداء أصول البنية التحتية</w:t>
      </w:r>
      <w:r w:rsidRPr="00D00F3B">
        <w:rPr>
          <w:rFonts w:ascii="Simplified Arabic" w:hAnsi="Simplified Arabic" w:cs="Simplified Arabic" w:hint="cs"/>
          <w:b/>
          <w:bCs/>
        </w:rPr>
        <w:t>.</w:t>
      </w:r>
    </w:p>
    <w:p w14:paraId="3169F0C3" w14:textId="4850F7B7" w:rsidR="0007307F" w:rsidRPr="00D00F3B" w:rsidRDefault="0007307F" w:rsidP="00836A28">
      <w:pPr>
        <w:bidi/>
        <w:spacing w:after="0"/>
        <w:rPr>
          <w:rFonts w:ascii="Simplified Arabic" w:hAnsi="Simplified Arabic" w:cs="Simplified Arabic"/>
          <w:b/>
          <w:bCs/>
          <w:sz w:val="28"/>
          <w:szCs w:val="28"/>
          <w:rtl/>
        </w:rPr>
      </w:pPr>
      <w:r w:rsidRPr="00D00F3B">
        <w:rPr>
          <w:rFonts w:ascii="Simplified Arabic" w:hAnsi="Simplified Arabic" w:cs="Simplified Arabic" w:hint="cs"/>
          <w:b/>
          <w:bCs/>
          <w:sz w:val="28"/>
          <w:szCs w:val="28"/>
        </w:rPr>
        <w:t xml:space="preserve">2.16 </w:t>
      </w:r>
      <w:r w:rsidRPr="00D00F3B">
        <w:rPr>
          <w:rFonts w:ascii="Simplified Arabic" w:hAnsi="Simplified Arabic" w:cs="Simplified Arabic" w:hint="cs"/>
          <w:b/>
          <w:bCs/>
          <w:sz w:val="28"/>
          <w:szCs w:val="28"/>
          <w:rtl/>
        </w:rPr>
        <w:t>النموذج النظري للدراسة</w:t>
      </w:r>
    </w:p>
    <w:p w14:paraId="7405F6D0" w14:textId="06B38E62" w:rsidR="00DF0580" w:rsidRPr="00D00F3B" w:rsidRDefault="00DF0580" w:rsidP="00836A28">
      <w:pPr>
        <w:bidi/>
        <w:spacing w:after="0"/>
        <w:rPr>
          <w:rFonts w:ascii="Simplified Arabic" w:hAnsi="Simplified Arabic" w:cs="Simplified Arabic"/>
          <w:b/>
          <w:bCs/>
        </w:rPr>
      </w:pPr>
      <w:r w:rsidRPr="00D00F3B">
        <w:rPr>
          <w:rFonts w:ascii="Simplified Arabic" w:hAnsi="Simplified Arabic" w:cs="Simplified Arabic" w:hint="cs"/>
          <w:b/>
          <w:bCs/>
        </w:rPr>
        <w:t>(Theoretical Framework)</w:t>
      </w:r>
    </w:p>
    <w:p w14:paraId="23DA8C3D"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يمثل النموذج النظري أحد أهم مكونات الدراسة العلمية، إذ يوضح العلاقات المفترضة بين متغيرات الدراسة، ويبين الأساس العلمي الذي تستند إليه الفرضيات، كما يحدد اتجاه التحليل الإحصائي الذي سيتم تطبيقه في الفصلين الثالث والرابع</w:t>
      </w:r>
      <w:r w:rsidRPr="00D00F3B">
        <w:rPr>
          <w:rFonts w:ascii="Simplified Arabic" w:hAnsi="Simplified Arabic" w:cs="Simplified Arabic" w:hint="cs"/>
        </w:rPr>
        <w:t>.</w:t>
      </w:r>
    </w:p>
    <w:p w14:paraId="1242D19C"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وقد جرى بناء النموذج النظري للدراسة الحالية بالاستناد إلى الأدبيات العلمية الحديثة في مجالات إدارة الأصول</w:t>
      </w:r>
      <w:r w:rsidRPr="00D00F3B">
        <w:rPr>
          <w:rFonts w:ascii="Simplified Arabic" w:hAnsi="Simplified Arabic" w:cs="Simplified Arabic" w:hint="cs"/>
        </w:rPr>
        <w:t xml:space="preserve"> (Asset Management)</w:t>
      </w:r>
      <w:r w:rsidRPr="00D00F3B">
        <w:rPr>
          <w:rFonts w:ascii="Simplified Arabic" w:hAnsi="Simplified Arabic" w:cs="Simplified Arabic" w:hint="cs"/>
          <w:rtl/>
        </w:rPr>
        <w:t>، وإدارة الصيانة</w:t>
      </w:r>
      <w:r w:rsidRPr="00D00F3B">
        <w:rPr>
          <w:rFonts w:ascii="Simplified Arabic" w:hAnsi="Simplified Arabic" w:cs="Simplified Arabic" w:hint="cs"/>
        </w:rPr>
        <w:t xml:space="preserve"> (Maintenance Management)</w:t>
      </w:r>
      <w:r w:rsidRPr="00D00F3B">
        <w:rPr>
          <w:rFonts w:ascii="Simplified Arabic" w:hAnsi="Simplified Arabic" w:cs="Simplified Arabic" w:hint="cs"/>
          <w:rtl/>
        </w:rPr>
        <w:t>، والعقود القائمة على الأداء</w:t>
      </w:r>
      <w:r w:rsidRPr="00D00F3B">
        <w:rPr>
          <w:rFonts w:ascii="Simplified Arabic" w:hAnsi="Simplified Arabic" w:cs="Simplified Arabic" w:hint="cs"/>
        </w:rPr>
        <w:t xml:space="preserve"> (Performance-Based Contracts)</w:t>
      </w:r>
      <w:r w:rsidRPr="00D00F3B">
        <w:rPr>
          <w:rFonts w:ascii="Simplified Arabic" w:hAnsi="Simplified Arabic" w:cs="Simplified Arabic" w:hint="cs"/>
          <w:rtl/>
        </w:rPr>
        <w:t>، ومؤشرات الأداء الرئيسية</w:t>
      </w:r>
      <w:r w:rsidRPr="00D00F3B">
        <w:rPr>
          <w:rFonts w:ascii="Simplified Arabic" w:hAnsi="Simplified Arabic" w:cs="Simplified Arabic" w:hint="cs"/>
        </w:rPr>
        <w:t xml:space="preserve"> (KPIs)</w:t>
      </w:r>
      <w:r w:rsidRPr="00D00F3B">
        <w:rPr>
          <w:rFonts w:ascii="Simplified Arabic" w:hAnsi="Simplified Arabic" w:cs="Simplified Arabic" w:hint="cs"/>
          <w:rtl/>
        </w:rPr>
        <w:t>، والتحول الرقمي، إضافة إلى المعايير الدولية</w:t>
      </w:r>
      <w:r w:rsidRPr="00D00F3B">
        <w:rPr>
          <w:rFonts w:ascii="Simplified Arabic" w:hAnsi="Simplified Arabic" w:cs="Simplified Arabic" w:hint="cs"/>
        </w:rPr>
        <w:t xml:space="preserve"> ISO 55000 </w:t>
      </w:r>
      <w:r w:rsidRPr="00D00F3B">
        <w:rPr>
          <w:rFonts w:ascii="Simplified Arabic" w:hAnsi="Simplified Arabic" w:cs="Simplified Arabic" w:hint="cs"/>
          <w:rtl/>
        </w:rPr>
        <w:t>و</w:t>
      </w:r>
      <w:r w:rsidRPr="00D00F3B">
        <w:rPr>
          <w:rFonts w:ascii="Simplified Arabic" w:hAnsi="Simplified Arabic" w:cs="Simplified Arabic" w:hint="cs"/>
        </w:rPr>
        <w:t>ISO 55001.</w:t>
      </w:r>
    </w:p>
    <w:p w14:paraId="28701228"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ويفترض النموذج أن تطبيق نظام أداء متكامل في مشاريع الصيانة الوقائية يؤدي إلى تحسين كفاءة إدارة الصيانة، وهو ما ينعكس بصورة مباشرة على رفع أداء أصول البنية التحتية وتحقيق الاستدامة التشغيلية والاقتصادية</w:t>
      </w:r>
      <w:r w:rsidRPr="00D00F3B">
        <w:rPr>
          <w:rFonts w:ascii="Simplified Arabic" w:hAnsi="Simplified Arabic" w:cs="Simplified Arabic" w:hint="cs"/>
        </w:rPr>
        <w:t>.</w:t>
      </w:r>
    </w:p>
    <w:p w14:paraId="286866E4" w14:textId="77777777" w:rsidR="00DF0580" w:rsidRPr="00D00F3B" w:rsidRDefault="00DF0580" w:rsidP="00836A28">
      <w:pPr>
        <w:bidi/>
        <w:spacing w:after="0"/>
        <w:rPr>
          <w:rFonts w:ascii="Simplified Arabic" w:hAnsi="Simplified Arabic" w:cs="Simplified Arabic"/>
          <w:b/>
          <w:bCs/>
        </w:rPr>
      </w:pPr>
      <w:r w:rsidRPr="00D00F3B">
        <w:rPr>
          <w:rFonts w:ascii="Simplified Arabic" w:hAnsi="Simplified Arabic" w:cs="Simplified Arabic" w:hint="cs"/>
          <w:b/>
          <w:bCs/>
        </w:rPr>
        <w:t>2</w:t>
      </w:r>
      <w:r w:rsidRPr="00D00F3B">
        <w:rPr>
          <w:rFonts w:ascii="Simplified Arabic" w:hAnsi="Simplified Arabic" w:cs="Simplified Arabic" w:hint="cs"/>
          <w:b/>
          <w:bCs/>
          <w:sz w:val="28"/>
          <w:szCs w:val="28"/>
        </w:rPr>
        <w:t xml:space="preserve">.16.1 </w:t>
      </w:r>
      <w:r w:rsidRPr="00D00F3B">
        <w:rPr>
          <w:rFonts w:ascii="Simplified Arabic" w:hAnsi="Simplified Arabic" w:cs="Simplified Arabic" w:hint="cs"/>
          <w:b/>
          <w:bCs/>
          <w:sz w:val="28"/>
          <w:szCs w:val="28"/>
          <w:rtl/>
        </w:rPr>
        <w:t>الأساس النظري للنموذج</w:t>
      </w:r>
    </w:p>
    <w:p w14:paraId="48400F5F"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يعتمد النموذج المقترح على خمس نظريات واتجاهات علمية رئيسة، هي</w:t>
      </w:r>
      <w:r w:rsidRPr="00D00F3B">
        <w:rPr>
          <w:rFonts w:ascii="Simplified Arabic" w:hAnsi="Simplified Arabic" w:cs="Simplified Arabic" w:hint="cs"/>
        </w:rPr>
        <w:t>:</w:t>
      </w:r>
    </w:p>
    <w:p w14:paraId="5C9A817B" w14:textId="77777777" w:rsidR="00DF0580" w:rsidRPr="00D00F3B" w:rsidRDefault="00DF0580" w:rsidP="00836A28">
      <w:pPr>
        <w:bidi/>
        <w:spacing w:after="0"/>
        <w:rPr>
          <w:rFonts w:ascii="Simplified Arabic" w:hAnsi="Simplified Arabic" w:cs="Simplified Arabic"/>
          <w:b/>
          <w:bCs/>
        </w:rPr>
      </w:pPr>
      <w:r w:rsidRPr="00D00F3B">
        <w:rPr>
          <w:rFonts w:ascii="Simplified Arabic" w:hAnsi="Simplified Arabic" w:cs="Simplified Arabic" w:hint="cs"/>
          <w:b/>
          <w:bCs/>
          <w:rtl/>
        </w:rPr>
        <w:t>أولاً: نظرية إدارة الأصول</w:t>
      </w:r>
      <w:r w:rsidRPr="00D00F3B">
        <w:rPr>
          <w:rFonts w:ascii="Simplified Arabic" w:hAnsi="Simplified Arabic" w:cs="Simplified Arabic" w:hint="cs"/>
          <w:b/>
          <w:bCs/>
        </w:rPr>
        <w:t xml:space="preserve"> (Asset Management Theory)</w:t>
      </w:r>
    </w:p>
    <w:p w14:paraId="2E6640F3"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تنطلق هذه النظرية من أن القيمة الحقيقية للأصل لا تتحقق عند إنشائه، وإنما من خلال إدارته بكفاءة طوال دورة حياته، بما يحقق التوازن بين</w:t>
      </w:r>
      <w:r w:rsidRPr="00D00F3B">
        <w:rPr>
          <w:rFonts w:ascii="Simplified Arabic" w:hAnsi="Simplified Arabic" w:cs="Simplified Arabic" w:hint="cs"/>
        </w:rPr>
        <w:t>:</w:t>
      </w:r>
    </w:p>
    <w:p w14:paraId="23D66805" w14:textId="77777777" w:rsidR="00DF0580" w:rsidRPr="00D00F3B" w:rsidRDefault="00DF0580" w:rsidP="00836A28">
      <w:pPr>
        <w:numPr>
          <w:ilvl w:val="0"/>
          <w:numId w:val="68"/>
        </w:numPr>
        <w:bidi/>
        <w:spacing w:after="0"/>
        <w:rPr>
          <w:rFonts w:ascii="Simplified Arabic" w:hAnsi="Simplified Arabic" w:cs="Simplified Arabic"/>
        </w:rPr>
      </w:pPr>
      <w:r w:rsidRPr="00D00F3B">
        <w:rPr>
          <w:rFonts w:ascii="Simplified Arabic" w:hAnsi="Simplified Arabic" w:cs="Simplified Arabic" w:hint="cs"/>
          <w:rtl/>
        </w:rPr>
        <w:lastRenderedPageBreak/>
        <w:t>الأداء</w:t>
      </w:r>
      <w:r w:rsidRPr="00D00F3B">
        <w:rPr>
          <w:rFonts w:ascii="Simplified Arabic" w:hAnsi="Simplified Arabic" w:cs="Simplified Arabic" w:hint="cs"/>
        </w:rPr>
        <w:t xml:space="preserve">. </w:t>
      </w:r>
    </w:p>
    <w:p w14:paraId="73615511" w14:textId="77777777" w:rsidR="00DF0580" w:rsidRPr="00D00F3B" w:rsidRDefault="00DF0580" w:rsidP="00836A28">
      <w:pPr>
        <w:numPr>
          <w:ilvl w:val="0"/>
          <w:numId w:val="68"/>
        </w:numPr>
        <w:bidi/>
        <w:spacing w:after="0"/>
        <w:rPr>
          <w:rFonts w:ascii="Simplified Arabic" w:hAnsi="Simplified Arabic" w:cs="Simplified Arabic"/>
        </w:rPr>
      </w:pPr>
      <w:r w:rsidRPr="00D00F3B">
        <w:rPr>
          <w:rFonts w:ascii="Simplified Arabic" w:hAnsi="Simplified Arabic" w:cs="Simplified Arabic" w:hint="cs"/>
          <w:rtl/>
        </w:rPr>
        <w:t>المخاطر</w:t>
      </w:r>
      <w:r w:rsidRPr="00D00F3B">
        <w:rPr>
          <w:rFonts w:ascii="Simplified Arabic" w:hAnsi="Simplified Arabic" w:cs="Simplified Arabic" w:hint="cs"/>
        </w:rPr>
        <w:t xml:space="preserve">. </w:t>
      </w:r>
    </w:p>
    <w:p w14:paraId="7809516D" w14:textId="77777777" w:rsidR="00DF0580" w:rsidRPr="00D00F3B" w:rsidRDefault="00DF0580" w:rsidP="00836A28">
      <w:pPr>
        <w:numPr>
          <w:ilvl w:val="0"/>
          <w:numId w:val="68"/>
        </w:numPr>
        <w:bidi/>
        <w:spacing w:after="0"/>
        <w:rPr>
          <w:rFonts w:ascii="Simplified Arabic" w:hAnsi="Simplified Arabic" w:cs="Simplified Arabic"/>
        </w:rPr>
      </w:pPr>
      <w:r w:rsidRPr="00D00F3B">
        <w:rPr>
          <w:rFonts w:ascii="Simplified Arabic" w:hAnsi="Simplified Arabic" w:cs="Simplified Arabic" w:hint="cs"/>
          <w:rtl/>
        </w:rPr>
        <w:t>التكلفة</w:t>
      </w:r>
      <w:r w:rsidRPr="00D00F3B">
        <w:rPr>
          <w:rFonts w:ascii="Simplified Arabic" w:hAnsi="Simplified Arabic" w:cs="Simplified Arabic" w:hint="cs"/>
        </w:rPr>
        <w:t xml:space="preserve">. </w:t>
      </w:r>
    </w:p>
    <w:p w14:paraId="1885C44D" w14:textId="77777777" w:rsidR="00DF0580" w:rsidRPr="00D00F3B" w:rsidRDefault="00DF0580" w:rsidP="00836A28">
      <w:pPr>
        <w:numPr>
          <w:ilvl w:val="0"/>
          <w:numId w:val="68"/>
        </w:numPr>
        <w:bidi/>
        <w:spacing w:after="0"/>
        <w:rPr>
          <w:rFonts w:ascii="Simplified Arabic" w:hAnsi="Simplified Arabic" w:cs="Simplified Arabic"/>
        </w:rPr>
      </w:pPr>
      <w:r w:rsidRPr="00D00F3B">
        <w:rPr>
          <w:rFonts w:ascii="Simplified Arabic" w:hAnsi="Simplified Arabic" w:cs="Simplified Arabic" w:hint="cs"/>
          <w:rtl/>
        </w:rPr>
        <w:t>الاستدامة</w:t>
      </w:r>
      <w:r w:rsidRPr="00D00F3B">
        <w:rPr>
          <w:rFonts w:ascii="Simplified Arabic" w:hAnsi="Simplified Arabic" w:cs="Simplified Arabic" w:hint="cs"/>
        </w:rPr>
        <w:t xml:space="preserve">. </w:t>
      </w:r>
    </w:p>
    <w:p w14:paraId="5EC881A2"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وتعد هذه النظرية الأساس الذي تقوم عليه المواصفة الدولية</w:t>
      </w:r>
      <w:r w:rsidRPr="00D00F3B">
        <w:rPr>
          <w:rFonts w:ascii="Simplified Arabic" w:hAnsi="Simplified Arabic" w:cs="Simplified Arabic" w:hint="cs"/>
        </w:rPr>
        <w:t xml:space="preserve"> ISO 55000.</w:t>
      </w:r>
    </w:p>
    <w:p w14:paraId="2C2DDF8D" w14:textId="77777777" w:rsidR="00DF0580" w:rsidRPr="00D00F3B" w:rsidRDefault="00DF0580" w:rsidP="00836A28">
      <w:pPr>
        <w:bidi/>
        <w:spacing w:after="0"/>
        <w:rPr>
          <w:rFonts w:ascii="Simplified Arabic" w:hAnsi="Simplified Arabic" w:cs="Simplified Arabic"/>
          <w:b/>
          <w:bCs/>
        </w:rPr>
      </w:pPr>
      <w:r w:rsidRPr="00D00F3B">
        <w:rPr>
          <w:rFonts w:ascii="Simplified Arabic" w:hAnsi="Simplified Arabic" w:cs="Simplified Arabic" w:hint="cs"/>
          <w:b/>
          <w:bCs/>
          <w:rtl/>
        </w:rPr>
        <w:t>ثانياً: نظرية إدارة الأداء</w:t>
      </w:r>
      <w:r w:rsidRPr="00D00F3B">
        <w:rPr>
          <w:rFonts w:ascii="Simplified Arabic" w:hAnsi="Simplified Arabic" w:cs="Simplified Arabic" w:hint="cs"/>
          <w:b/>
          <w:bCs/>
        </w:rPr>
        <w:t xml:space="preserve"> (Performance Management Theory)</w:t>
      </w:r>
    </w:p>
    <w:p w14:paraId="76E5F6A4"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ترى هذه النظرية أن نجاح المؤسسة يقاس بالنتائج المحققة وليس بالأنشطة المنفذة</w:t>
      </w:r>
      <w:r w:rsidRPr="00D00F3B">
        <w:rPr>
          <w:rFonts w:ascii="Simplified Arabic" w:hAnsi="Simplified Arabic" w:cs="Simplified Arabic" w:hint="cs"/>
        </w:rPr>
        <w:t>.</w:t>
      </w:r>
    </w:p>
    <w:p w14:paraId="6F33EA49"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ومن ثم فإن تقييم مشاريع الصيانة يجب أن يعتمد على</w:t>
      </w:r>
      <w:r w:rsidRPr="00D00F3B">
        <w:rPr>
          <w:rFonts w:ascii="Simplified Arabic" w:hAnsi="Simplified Arabic" w:cs="Simplified Arabic" w:hint="cs"/>
        </w:rPr>
        <w:t>:</w:t>
      </w:r>
    </w:p>
    <w:p w14:paraId="35AFE456" w14:textId="77777777" w:rsidR="00DF0580" w:rsidRPr="00D00F3B" w:rsidRDefault="00DF0580" w:rsidP="00836A28">
      <w:pPr>
        <w:numPr>
          <w:ilvl w:val="0"/>
          <w:numId w:val="69"/>
        </w:numPr>
        <w:bidi/>
        <w:spacing w:after="0"/>
        <w:rPr>
          <w:rFonts w:ascii="Simplified Arabic" w:hAnsi="Simplified Arabic" w:cs="Simplified Arabic"/>
        </w:rPr>
      </w:pPr>
      <w:r w:rsidRPr="00D00F3B">
        <w:rPr>
          <w:rFonts w:ascii="Simplified Arabic" w:hAnsi="Simplified Arabic" w:cs="Simplified Arabic" w:hint="cs"/>
          <w:rtl/>
        </w:rPr>
        <w:t>مستوى الجاهزية</w:t>
      </w:r>
      <w:r w:rsidRPr="00D00F3B">
        <w:rPr>
          <w:rFonts w:ascii="Simplified Arabic" w:hAnsi="Simplified Arabic" w:cs="Simplified Arabic" w:hint="cs"/>
        </w:rPr>
        <w:t xml:space="preserve">. </w:t>
      </w:r>
    </w:p>
    <w:p w14:paraId="37D78DC9" w14:textId="77777777" w:rsidR="00DF0580" w:rsidRPr="00D00F3B" w:rsidRDefault="00DF0580" w:rsidP="00836A28">
      <w:pPr>
        <w:numPr>
          <w:ilvl w:val="0"/>
          <w:numId w:val="69"/>
        </w:numPr>
        <w:bidi/>
        <w:spacing w:after="0"/>
        <w:rPr>
          <w:rFonts w:ascii="Simplified Arabic" w:hAnsi="Simplified Arabic" w:cs="Simplified Arabic"/>
        </w:rPr>
      </w:pPr>
      <w:r w:rsidRPr="00D00F3B">
        <w:rPr>
          <w:rFonts w:ascii="Simplified Arabic" w:hAnsi="Simplified Arabic" w:cs="Simplified Arabic" w:hint="cs"/>
          <w:rtl/>
        </w:rPr>
        <w:t>جودة الخدمة</w:t>
      </w:r>
      <w:r w:rsidRPr="00D00F3B">
        <w:rPr>
          <w:rFonts w:ascii="Simplified Arabic" w:hAnsi="Simplified Arabic" w:cs="Simplified Arabic" w:hint="cs"/>
        </w:rPr>
        <w:t xml:space="preserve">. </w:t>
      </w:r>
    </w:p>
    <w:p w14:paraId="636729FD" w14:textId="77777777" w:rsidR="00DF0580" w:rsidRPr="00D00F3B" w:rsidRDefault="00DF0580" w:rsidP="00836A28">
      <w:pPr>
        <w:numPr>
          <w:ilvl w:val="0"/>
          <w:numId w:val="69"/>
        </w:numPr>
        <w:bidi/>
        <w:spacing w:after="0"/>
        <w:rPr>
          <w:rFonts w:ascii="Simplified Arabic" w:hAnsi="Simplified Arabic" w:cs="Simplified Arabic"/>
        </w:rPr>
      </w:pPr>
      <w:r w:rsidRPr="00D00F3B">
        <w:rPr>
          <w:rFonts w:ascii="Simplified Arabic" w:hAnsi="Simplified Arabic" w:cs="Simplified Arabic" w:hint="cs"/>
          <w:rtl/>
        </w:rPr>
        <w:t>الاعتمادية</w:t>
      </w:r>
      <w:r w:rsidRPr="00D00F3B">
        <w:rPr>
          <w:rFonts w:ascii="Simplified Arabic" w:hAnsi="Simplified Arabic" w:cs="Simplified Arabic" w:hint="cs"/>
        </w:rPr>
        <w:t xml:space="preserve">. </w:t>
      </w:r>
    </w:p>
    <w:p w14:paraId="07C2C42D" w14:textId="77777777" w:rsidR="00DF0580" w:rsidRPr="00D00F3B" w:rsidRDefault="00DF0580" w:rsidP="00836A28">
      <w:pPr>
        <w:numPr>
          <w:ilvl w:val="0"/>
          <w:numId w:val="69"/>
        </w:numPr>
        <w:bidi/>
        <w:spacing w:after="0"/>
        <w:rPr>
          <w:rFonts w:ascii="Simplified Arabic" w:hAnsi="Simplified Arabic" w:cs="Simplified Arabic"/>
        </w:rPr>
      </w:pPr>
      <w:r w:rsidRPr="00D00F3B">
        <w:rPr>
          <w:rFonts w:ascii="Simplified Arabic" w:hAnsi="Simplified Arabic" w:cs="Simplified Arabic" w:hint="cs"/>
          <w:rtl/>
        </w:rPr>
        <w:t>رضا المستفيدين</w:t>
      </w:r>
      <w:r w:rsidRPr="00D00F3B">
        <w:rPr>
          <w:rFonts w:ascii="Simplified Arabic" w:hAnsi="Simplified Arabic" w:cs="Simplified Arabic" w:hint="cs"/>
        </w:rPr>
        <w:t xml:space="preserve">. </w:t>
      </w:r>
    </w:p>
    <w:p w14:paraId="55ECB016"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وليس على عدد أوامر العمل أو حجم الإنفاق فقط</w:t>
      </w:r>
      <w:r w:rsidRPr="00D00F3B">
        <w:rPr>
          <w:rFonts w:ascii="Simplified Arabic" w:hAnsi="Simplified Arabic" w:cs="Simplified Arabic" w:hint="cs"/>
        </w:rPr>
        <w:t>.</w:t>
      </w:r>
    </w:p>
    <w:p w14:paraId="5E2B3190" w14:textId="77777777" w:rsidR="00DF0580" w:rsidRPr="00D00F3B" w:rsidRDefault="00DF0580" w:rsidP="00836A28">
      <w:pPr>
        <w:bidi/>
        <w:spacing w:after="0"/>
        <w:rPr>
          <w:rFonts w:ascii="Simplified Arabic" w:hAnsi="Simplified Arabic" w:cs="Simplified Arabic"/>
          <w:b/>
          <w:bCs/>
        </w:rPr>
      </w:pPr>
      <w:r w:rsidRPr="00D00F3B">
        <w:rPr>
          <w:rFonts w:ascii="Simplified Arabic" w:hAnsi="Simplified Arabic" w:cs="Simplified Arabic" w:hint="cs"/>
          <w:b/>
          <w:bCs/>
          <w:rtl/>
        </w:rPr>
        <w:t>ثالثاً: نظرية التحسين المستمر</w:t>
      </w:r>
      <w:r w:rsidRPr="00D00F3B">
        <w:rPr>
          <w:rFonts w:ascii="Simplified Arabic" w:hAnsi="Simplified Arabic" w:cs="Simplified Arabic" w:hint="cs"/>
          <w:b/>
          <w:bCs/>
        </w:rPr>
        <w:t xml:space="preserve"> (Continuous Improvement)</w:t>
      </w:r>
    </w:p>
    <w:p w14:paraId="3A193CA7"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تعتمد على دورة ديمنج</w:t>
      </w:r>
      <w:r w:rsidRPr="00D00F3B">
        <w:rPr>
          <w:rFonts w:ascii="Simplified Arabic" w:hAnsi="Simplified Arabic" w:cs="Simplified Arabic" w:hint="cs"/>
        </w:rPr>
        <w:t xml:space="preserve"> (PDCA):</w:t>
      </w:r>
    </w:p>
    <w:p w14:paraId="75389640" w14:textId="77777777" w:rsidR="00DF0580" w:rsidRPr="00D00F3B" w:rsidRDefault="00DF0580" w:rsidP="00836A28">
      <w:pPr>
        <w:numPr>
          <w:ilvl w:val="0"/>
          <w:numId w:val="70"/>
        </w:numPr>
        <w:bidi/>
        <w:spacing w:after="0"/>
        <w:rPr>
          <w:rFonts w:ascii="Simplified Arabic" w:hAnsi="Simplified Arabic" w:cs="Simplified Arabic"/>
        </w:rPr>
      </w:pPr>
      <w:r w:rsidRPr="00D00F3B">
        <w:rPr>
          <w:rFonts w:ascii="Simplified Arabic" w:hAnsi="Simplified Arabic" w:cs="Simplified Arabic" w:hint="cs"/>
          <w:rtl/>
        </w:rPr>
        <w:t>التخطيط</w:t>
      </w:r>
      <w:r w:rsidRPr="00D00F3B">
        <w:rPr>
          <w:rFonts w:ascii="Simplified Arabic" w:hAnsi="Simplified Arabic" w:cs="Simplified Arabic" w:hint="cs"/>
        </w:rPr>
        <w:t xml:space="preserve">. </w:t>
      </w:r>
    </w:p>
    <w:p w14:paraId="16E90F50" w14:textId="77777777" w:rsidR="00DF0580" w:rsidRPr="00D00F3B" w:rsidRDefault="00DF0580" w:rsidP="00836A28">
      <w:pPr>
        <w:numPr>
          <w:ilvl w:val="0"/>
          <w:numId w:val="70"/>
        </w:numPr>
        <w:bidi/>
        <w:spacing w:after="0"/>
        <w:rPr>
          <w:rFonts w:ascii="Simplified Arabic" w:hAnsi="Simplified Arabic" w:cs="Simplified Arabic"/>
        </w:rPr>
      </w:pPr>
      <w:r w:rsidRPr="00D00F3B">
        <w:rPr>
          <w:rFonts w:ascii="Simplified Arabic" w:hAnsi="Simplified Arabic" w:cs="Simplified Arabic" w:hint="cs"/>
          <w:rtl/>
        </w:rPr>
        <w:t>التنفيذ</w:t>
      </w:r>
      <w:r w:rsidRPr="00D00F3B">
        <w:rPr>
          <w:rFonts w:ascii="Simplified Arabic" w:hAnsi="Simplified Arabic" w:cs="Simplified Arabic" w:hint="cs"/>
        </w:rPr>
        <w:t xml:space="preserve">. </w:t>
      </w:r>
    </w:p>
    <w:p w14:paraId="05FD1F7F" w14:textId="77777777" w:rsidR="00DF0580" w:rsidRPr="00D00F3B" w:rsidRDefault="00DF0580" w:rsidP="00836A28">
      <w:pPr>
        <w:numPr>
          <w:ilvl w:val="0"/>
          <w:numId w:val="70"/>
        </w:numPr>
        <w:bidi/>
        <w:spacing w:after="0"/>
        <w:rPr>
          <w:rFonts w:ascii="Simplified Arabic" w:hAnsi="Simplified Arabic" w:cs="Simplified Arabic"/>
        </w:rPr>
      </w:pPr>
      <w:r w:rsidRPr="00D00F3B">
        <w:rPr>
          <w:rFonts w:ascii="Simplified Arabic" w:hAnsi="Simplified Arabic" w:cs="Simplified Arabic" w:hint="cs"/>
          <w:rtl/>
        </w:rPr>
        <w:t>التحقق</w:t>
      </w:r>
      <w:r w:rsidRPr="00D00F3B">
        <w:rPr>
          <w:rFonts w:ascii="Simplified Arabic" w:hAnsi="Simplified Arabic" w:cs="Simplified Arabic" w:hint="cs"/>
        </w:rPr>
        <w:t xml:space="preserve">. </w:t>
      </w:r>
    </w:p>
    <w:p w14:paraId="5AADFDC9" w14:textId="77777777" w:rsidR="00DF0580" w:rsidRPr="00D00F3B" w:rsidRDefault="00DF0580" w:rsidP="00836A28">
      <w:pPr>
        <w:numPr>
          <w:ilvl w:val="0"/>
          <w:numId w:val="70"/>
        </w:numPr>
        <w:bidi/>
        <w:spacing w:after="0"/>
        <w:rPr>
          <w:rFonts w:ascii="Simplified Arabic" w:hAnsi="Simplified Arabic" w:cs="Simplified Arabic"/>
        </w:rPr>
      </w:pPr>
      <w:r w:rsidRPr="00D00F3B">
        <w:rPr>
          <w:rFonts w:ascii="Simplified Arabic" w:hAnsi="Simplified Arabic" w:cs="Simplified Arabic" w:hint="cs"/>
          <w:rtl/>
        </w:rPr>
        <w:t>التحسين</w:t>
      </w:r>
      <w:r w:rsidRPr="00D00F3B">
        <w:rPr>
          <w:rFonts w:ascii="Simplified Arabic" w:hAnsi="Simplified Arabic" w:cs="Simplified Arabic" w:hint="cs"/>
        </w:rPr>
        <w:t xml:space="preserve">. </w:t>
      </w:r>
    </w:p>
    <w:p w14:paraId="5FEE0021"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وتعد هذه الدورة أساس جميع نظم الجودة وإدارة الأداء الحديثة</w:t>
      </w:r>
      <w:r w:rsidRPr="00D00F3B">
        <w:rPr>
          <w:rFonts w:ascii="Simplified Arabic" w:hAnsi="Simplified Arabic" w:cs="Simplified Arabic" w:hint="cs"/>
        </w:rPr>
        <w:t>.</w:t>
      </w:r>
    </w:p>
    <w:p w14:paraId="1D9D6A70" w14:textId="77777777" w:rsidR="00DF0580" w:rsidRPr="00D00F3B" w:rsidRDefault="00DF0580" w:rsidP="00836A28">
      <w:pPr>
        <w:bidi/>
        <w:spacing w:after="0"/>
        <w:rPr>
          <w:rFonts w:ascii="Simplified Arabic" w:hAnsi="Simplified Arabic" w:cs="Simplified Arabic"/>
          <w:b/>
          <w:bCs/>
        </w:rPr>
      </w:pPr>
      <w:r w:rsidRPr="00D00F3B">
        <w:rPr>
          <w:rFonts w:ascii="Simplified Arabic" w:hAnsi="Simplified Arabic" w:cs="Simplified Arabic" w:hint="cs"/>
          <w:b/>
          <w:bCs/>
          <w:rtl/>
        </w:rPr>
        <w:t>رابعاً: نظرية الاعتمادية</w:t>
      </w:r>
      <w:r w:rsidRPr="00D00F3B">
        <w:rPr>
          <w:rFonts w:ascii="Simplified Arabic" w:hAnsi="Simplified Arabic" w:cs="Simplified Arabic" w:hint="cs"/>
          <w:b/>
          <w:bCs/>
        </w:rPr>
        <w:t xml:space="preserve"> (Reliability Theory)</w:t>
      </w:r>
    </w:p>
    <w:p w14:paraId="3B0916D1"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تركز على زيادة قدرة الأصل على أداء وظيفته المطلوبة خلال فترة زمنية محددة دون حدوث فشل</w:t>
      </w:r>
      <w:r w:rsidRPr="00D00F3B">
        <w:rPr>
          <w:rFonts w:ascii="Simplified Arabic" w:hAnsi="Simplified Arabic" w:cs="Simplified Arabic" w:hint="cs"/>
        </w:rPr>
        <w:t>.</w:t>
      </w:r>
    </w:p>
    <w:p w14:paraId="66BD1861"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وتستخدم مؤشرات مثل</w:t>
      </w:r>
      <w:r w:rsidRPr="00D00F3B">
        <w:rPr>
          <w:rFonts w:ascii="Simplified Arabic" w:hAnsi="Simplified Arabic" w:cs="Simplified Arabic" w:hint="cs"/>
        </w:rPr>
        <w:t>:</w:t>
      </w:r>
    </w:p>
    <w:p w14:paraId="7F5D33E0" w14:textId="77777777" w:rsidR="00DF0580" w:rsidRPr="00D00F3B" w:rsidRDefault="00DF0580" w:rsidP="00836A28">
      <w:pPr>
        <w:numPr>
          <w:ilvl w:val="0"/>
          <w:numId w:val="71"/>
        </w:numPr>
        <w:bidi/>
        <w:spacing w:after="0"/>
        <w:rPr>
          <w:rFonts w:ascii="Simplified Arabic" w:hAnsi="Simplified Arabic" w:cs="Simplified Arabic"/>
        </w:rPr>
      </w:pPr>
      <w:r w:rsidRPr="00D00F3B">
        <w:rPr>
          <w:rFonts w:ascii="Simplified Arabic" w:hAnsi="Simplified Arabic" w:cs="Simplified Arabic" w:hint="cs"/>
        </w:rPr>
        <w:t xml:space="preserve">MTBF </w:t>
      </w:r>
    </w:p>
    <w:p w14:paraId="359C1522" w14:textId="77777777" w:rsidR="00DF0580" w:rsidRPr="00D00F3B" w:rsidRDefault="00DF0580" w:rsidP="00836A28">
      <w:pPr>
        <w:numPr>
          <w:ilvl w:val="0"/>
          <w:numId w:val="71"/>
        </w:numPr>
        <w:bidi/>
        <w:spacing w:after="0"/>
        <w:rPr>
          <w:rFonts w:ascii="Simplified Arabic" w:hAnsi="Simplified Arabic" w:cs="Simplified Arabic"/>
        </w:rPr>
      </w:pPr>
      <w:r w:rsidRPr="00D00F3B">
        <w:rPr>
          <w:rFonts w:ascii="Simplified Arabic" w:hAnsi="Simplified Arabic" w:cs="Simplified Arabic" w:hint="cs"/>
        </w:rPr>
        <w:t xml:space="preserve">MTTR </w:t>
      </w:r>
    </w:p>
    <w:p w14:paraId="3FE37D76" w14:textId="77777777" w:rsidR="00DF0580" w:rsidRPr="00D00F3B" w:rsidRDefault="00DF0580" w:rsidP="00836A28">
      <w:pPr>
        <w:numPr>
          <w:ilvl w:val="0"/>
          <w:numId w:val="71"/>
        </w:numPr>
        <w:bidi/>
        <w:spacing w:after="0"/>
        <w:rPr>
          <w:rFonts w:ascii="Simplified Arabic" w:hAnsi="Simplified Arabic" w:cs="Simplified Arabic"/>
        </w:rPr>
      </w:pPr>
      <w:r w:rsidRPr="00D00F3B">
        <w:rPr>
          <w:rFonts w:ascii="Simplified Arabic" w:hAnsi="Simplified Arabic" w:cs="Simplified Arabic" w:hint="cs"/>
        </w:rPr>
        <w:t xml:space="preserve">Availability </w:t>
      </w:r>
    </w:p>
    <w:p w14:paraId="1550F5FB"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لقياس مستوى الاعتمادية</w:t>
      </w:r>
      <w:r w:rsidRPr="00D00F3B">
        <w:rPr>
          <w:rFonts w:ascii="Simplified Arabic" w:hAnsi="Simplified Arabic" w:cs="Simplified Arabic" w:hint="cs"/>
        </w:rPr>
        <w:t>.</w:t>
      </w:r>
    </w:p>
    <w:p w14:paraId="418D88C1" w14:textId="77777777" w:rsidR="00DF0580" w:rsidRPr="00D00F3B" w:rsidRDefault="00DF0580" w:rsidP="00836A28">
      <w:pPr>
        <w:bidi/>
        <w:spacing w:after="0"/>
        <w:rPr>
          <w:rFonts w:ascii="Simplified Arabic" w:hAnsi="Simplified Arabic" w:cs="Simplified Arabic"/>
          <w:b/>
          <w:bCs/>
        </w:rPr>
      </w:pPr>
      <w:r w:rsidRPr="00D00F3B">
        <w:rPr>
          <w:rFonts w:ascii="Simplified Arabic" w:hAnsi="Simplified Arabic" w:cs="Simplified Arabic" w:hint="cs"/>
          <w:b/>
          <w:bCs/>
          <w:rtl/>
        </w:rPr>
        <w:t>خامساً: نظرية اتخاذ القرار المبني على البيانات</w:t>
      </w:r>
    </w:p>
    <w:p w14:paraId="6DC437B1"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تؤكد هذه النظرية أن جودة القرارات ترتبط بجودة البيانات المستخدمة</w:t>
      </w:r>
      <w:r w:rsidRPr="00D00F3B">
        <w:rPr>
          <w:rFonts w:ascii="Simplified Arabic" w:hAnsi="Simplified Arabic" w:cs="Simplified Arabic" w:hint="cs"/>
        </w:rPr>
        <w:t>.</w:t>
      </w:r>
    </w:p>
    <w:p w14:paraId="1B996A81"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ومن هنا أصبحت</w:t>
      </w:r>
      <w:r w:rsidRPr="00D00F3B">
        <w:rPr>
          <w:rFonts w:ascii="Simplified Arabic" w:hAnsi="Simplified Arabic" w:cs="Simplified Arabic" w:hint="cs"/>
        </w:rPr>
        <w:t>:</w:t>
      </w:r>
    </w:p>
    <w:p w14:paraId="67978B3C" w14:textId="77777777" w:rsidR="00DF0580" w:rsidRPr="00D00F3B" w:rsidRDefault="00DF0580" w:rsidP="00836A28">
      <w:pPr>
        <w:numPr>
          <w:ilvl w:val="0"/>
          <w:numId w:val="72"/>
        </w:numPr>
        <w:bidi/>
        <w:spacing w:after="0"/>
        <w:rPr>
          <w:rFonts w:ascii="Simplified Arabic" w:hAnsi="Simplified Arabic" w:cs="Simplified Arabic"/>
        </w:rPr>
      </w:pPr>
      <w:r w:rsidRPr="00D00F3B">
        <w:rPr>
          <w:rFonts w:ascii="Simplified Arabic" w:hAnsi="Simplified Arabic" w:cs="Simplified Arabic" w:hint="cs"/>
        </w:rPr>
        <w:t xml:space="preserve">IoT </w:t>
      </w:r>
    </w:p>
    <w:p w14:paraId="3BC57BBA" w14:textId="77777777" w:rsidR="00DF0580" w:rsidRPr="00D00F3B" w:rsidRDefault="00DF0580" w:rsidP="00836A28">
      <w:pPr>
        <w:numPr>
          <w:ilvl w:val="0"/>
          <w:numId w:val="72"/>
        </w:numPr>
        <w:bidi/>
        <w:spacing w:after="0"/>
        <w:rPr>
          <w:rFonts w:ascii="Simplified Arabic" w:hAnsi="Simplified Arabic" w:cs="Simplified Arabic"/>
        </w:rPr>
      </w:pPr>
      <w:r w:rsidRPr="00D00F3B">
        <w:rPr>
          <w:rFonts w:ascii="Simplified Arabic" w:hAnsi="Simplified Arabic" w:cs="Simplified Arabic" w:hint="cs"/>
        </w:rPr>
        <w:t xml:space="preserve">AI </w:t>
      </w:r>
    </w:p>
    <w:p w14:paraId="22285CDF" w14:textId="77777777" w:rsidR="00DF0580" w:rsidRPr="00D00F3B" w:rsidRDefault="00DF0580" w:rsidP="00836A28">
      <w:pPr>
        <w:numPr>
          <w:ilvl w:val="0"/>
          <w:numId w:val="72"/>
        </w:numPr>
        <w:bidi/>
        <w:spacing w:after="0"/>
        <w:rPr>
          <w:rFonts w:ascii="Simplified Arabic" w:hAnsi="Simplified Arabic" w:cs="Simplified Arabic"/>
        </w:rPr>
      </w:pPr>
      <w:r w:rsidRPr="00D00F3B">
        <w:rPr>
          <w:rFonts w:ascii="Simplified Arabic" w:hAnsi="Simplified Arabic" w:cs="Simplified Arabic" w:hint="cs"/>
        </w:rPr>
        <w:t xml:space="preserve">Big Data </w:t>
      </w:r>
    </w:p>
    <w:p w14:paraId="017FA9BD" w14:textId="77777777" w:rsidR="00DF0580" w:rsidRDefault="00DF0580" w:rsidP="00836A28">
      <w:pPr>
        <w:numPr>
          <w:ilvl w:val="0"/>
          <w:numId w:val="72"/>
        </w:numPr>
        <w:bidi/>
        <w:spacing w:after="0"/>
        <w:rPr>
          <w:rFonts w:ascii="Simplified Arabic" w:hAnsi="Simplified Arabic" w:cs="Simplified Arabic"/>
        </w:rPr>
      </w:pPr>
      <w:r w:rsidRPr="00D00F3B">
        <w:rPr>
          <w:rFonts w:ascii="Simplified Arabic" w:hAnsi="Simplified Arabic" w:cs="Simplified Arabic" w:hint="cs"/>
        </w:rPr>
        <w:t xml:space="preserve">Dashboards </w:t>
      </w:r>
    </w:p>
    <w:p w14:paraId="199F5928"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عناصر رئيسة في إدارة الصيانة الحديثة</w:t>
      </w:r>
      <w:r w:rsidRPr="00D00F3B">
        <w:rPr>
          <w:rFonts w:ascii="Simplified Arabic" w:hAnsi="Simplified Arabic" w:cs="Simplified Arabic" w:hint="cs"/>
        </w:rPr>
        <w:t>.</w:t>
      </w:r>
    </w:p>
    <w:p w14:paraId="3E04B6C5" w14:textId="7C48C786" w:rsidR="00DF0580" w:rsidRPr="003777AC" w:rsidRDefault="00AB4652" w:rsidP="003777AC">
      <w:pPr>
        <w:bidi/>
        <w:spacing w:after="0"/>
        <w:rPr>
          <w:rFonts w:ascii="Simplified Arabic" w:hAnsi="Simplified Arabic" w:cs="Simplified Arabic"/>
        </w:rPr>
      </w:pPr>
      <w:r>
        <w:rPr>
          <w:rFonts w:ascii="Simplified Arabic" w:hAnsi="Simplified Arabic" w:cs="Simplified Arabic"/>
          <w:rtl/>
        </w:rPr>
        <w:br w:type="page"/>
      </w:r>
      <w:r w:rsidR="003777AC">
        <w:rPr>
          <w:rFonts w:ascii="Simplified Arabic" w:hAnsi="Simplified Arabic" w:cs="Simplified Arabic" w:hint="cs"/>
          <w:rtl/>
        </w:rPr>
        <w:lastRenderedPageBreak/>
        <w:t>جد</w:t>
      </w:r>
      <w:r w:rsidR="00DF0580" w:rsidRPr="00D00F3B">
        <w:rPr>
          <w:rFonts w:ascii="Simplified Arabic" w:hAnsi="Simplified Arabic" w:cs="Simplified Arabic" w:hint="cs"/>
          <w:b/>
          <w:bCs/>
          <w:rtl/>
        </w:rPr>
        <w:t>ول</w:t>
      </w:r>
      <w:r w:rsidR="00DF0580" w:rsidRPr="00D00F3B">
        <w:rPr>
          <w:rFonts w:ascii="Simplified Arabic" w:hAnsi="Simplified Arabic" w:cs="Simplified Arabic" w:hint="cs"/>
          <w:b/>
          <w:bCs/>
        </w:rPr>
        <w:t xml:space="preserve"> (2-29)</w:t>
      </w:r>
      <w:r w:rsidR="0007307F" w:rsidRPr="00D00F3B">
        <w:rPr>
          <w:rFonts w:ascii="Simplified Arabic" w:hAnsi="Simplified Arabic" w:cs="Simplified Arabic" w:hint="cs"/>
          <w:b/>
          <w:bCs/>
          <w:rtl/>
        </w:rPr>
        <w:t xml:space="preserve"> </w:t>
      </w:r>
      <w:r w:rsidR="00DF0580" w:rsidRPr="00D00F3B">
        <w:rPr>
          <w:rFonts w:ascii="Simplified Arabic" w:hAnsi="Simplified Arabic" w:cs="Simplified Arabic" w:hint="cs"/>
          <w:b/>
          <w:bCs/>
          <w:rtl/>
        </w:rPr>
        <w:t>النظريات التي استندت إليها الدراسة</w:t>
      </w:r>
    </w:p>
    <w:tbl>
      <w:tblPr>
        <w:tblStyle w:val="GridTable2"/>
        <w:tblW w:w="8496" w:type="dxa"/>
        <w:tblLook w:val="04A0" w:firstRow="1" w:lastRow="0" w:firstColumn="1" w:lastColumn="0" w:noHBand="0" w:noVBand="1"/>
      </w:tblPr>
      <w:tblGrid>
        <w:gridCol w:w="3206"/>
        <w:gridCol w:w="5290"/>
      </w:tblGrid>
      <w:tr w:rsidR="0007307F" w:rsidRPr="00D00F3B" w14:paraId="1F79B7CB" w14:textId="0858CF92" w:rsidTr="0007307F">
        <w:trPr>
          <w:cnfStyle w:val="100000000000" w:firstRow="1" w:lastRow="0" w:firstColumn="0" w:lastColumn="0" w:oddVBand="0" w:evenVBand="0" w:oddHBand="0"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37CBC60D" w14:textId="77777777" w:rsidR="0007307F" w:rsidRPr="00D00F3B" w:rsidRDefault="0007307F" w:rsidP="00836A28">
            <w:pPr>
              <w:bidi/>
              <w:spacing w:line="259" w:lineRule="auto"/>
              <w:rPr>
                <w:rFonts w:ascii="Simplified Arabic" w:hAnsi="Simplified Arabic" w:cs="Simplified Arabic"/>
              </w:rPr>
            </w:pPr>
            <w:r w:rsidRPr="00D00F3B">
              <w:rPr>
                <w:rFonts w:ascii="Simplified Arabic" w:hAnsi="Simplified Arabic" w:cs="Simplified Arabic" w:hint="cs"/>
                <w:rtl/>
              </w:rPr>
              <w:t>مجال الاستفادة</w:t>
            </w:r>
          </w:p>
        </w:tc>
        <w:tc>
          <w:tcPr>
            <w:tcW w:w="0" w:type="auto"/>
          </w:tcPr>
          <w:p w14:paraId="521FC08C" w14:textId="1DDEECBD" w:rsidR="0007307F" w:rsidRPr="00D00F3B" w:rsidRDefault="0007307F" w:rsidP="00836A28">
            <w:pPr>
              <w:bidi/>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rtl/>
              </w:rPr>
            </w:pPr>
            <w:r w:rsidRPr="00D00F3B">
              <w:rPr>
                <w:rFonts w:ascii="Simplified Arabic" w:hAnsi="Simplified Arabic" w:cs="Simplified Arabic" w:hint="cs"/>
                <w:rtl/>
              </w:rPr>
              <w:t>النظرية</w:t>
            </w:r>
          </w:p>
        </w:tc>
      </w:tr>
      <w:tr w:rsidR="0007307F" w:rsidRPr="00D00F3B" w14:paraId="17F6C8EA" w14:textId="272A90A7" w:rsidTr="0007307F">
        <w:trPr>
          <w:cnfStyle w:val="000000100000" w:firstRow="0" w:lastRow="0" w:firstColumn="0" w:lastColumn="0" w:oddVBand="0" w:evenVBand="0" w:oddHBand="1" w:evenHBand="0" w:firstRowFirstColumn="0" w:firstRowLastColumn="0" w:lastRowFirstColumn="0" w:lastRowLastColumn="0"/>
          <w:trHeight w:val="369"/>
        </w:trPr>
        <w:tc>
          <w:tcPr>
            <w:cnfStyle w:val="001000000000" w:firstRow="0" w:lastRow="0" w:firstColumn="1" w:lastColumn="0" w:oddVBand="0" w:evenVBand="0" w:oddHBand="0" w:evenHBand="0" w:firstRowFirstColumn="0" w:firstRowLastColumn="0" w:lastRowFirstColumn="0" w:lastRowLastColumn="0"/>
            <w:tcW w:w="0" w:type="auto"/>
            <w:hideMark/>
          </w:tcPr>
          <w:p w14:paraId="7C6709FA" w14:textId="77777777" w:rsidR="0007307F" w:rsidRPr="00D00F3B" w:rsidRDefault="0007307F" w:rsidP="00836A28">
            <w:pPr>
              <w:bidi/>
              <w:spacing w:line="259" w:lineRule="auto"/>
              <w:rPr>
                <w:rFonts w:ascii="Simplified Arabic" w:hAnsi="Simplified Arabic" w:cs="Simplified Arabic"/>
              </w:rPr>
            </w:pPr>
            <w:r w:rsidRPr="00D00F3B">
              <w:rPr>
                <w:rFonts w:ascii="Simplified Arabic" w:hAnsi="Simplified Arabic" w:cs="Simplified Arabic" w:hint="cs"/>
                <w:rtl/>
              </w:rPr>
              <w:t>إدارة دورة حياة الأصل</w:t>
            </w:r>
          </w:p>
        </w:tc>
        <w:tc>
          <w:tcPr>
            <w:tcW w:w="0" w:type="auto"/>
          </w:tcPr>
          <w:p w14:paraId="26FC2FAF" w14:textId="0C2CD911" w:rsidR="0007307F" w:rsidRPr="00D00F3B" w:rsidRDefault="0007307F"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Asset Management</w:t>
            </w:r>
          </w:p>
        </w:tc>
      </w:tr>
      <w:tr w:rsidR="0007307F" w:rsidRPr="00D00F3B" w14:paraId="7761E4A1" w14:textId="33BE1E52" w:rsidTr="0007307F">
        <w:trPr>
          <w:trHeight w:val="387"/>
        </w:trPr>
        <w:tc>
          <w:tcPr>
            <w:cnfStyle w:val="001000000000" w:firstRow="0" w:lastRow="0" w:firstColumn="1" w:lastColumn="0" w:oddVBand="0" w:evenVBand="0" w:oddHBand="0" w:evenHBand="0" w:firstRowFirstColumn="0" w:firstRowLastColumn="0" w:lastRowFirstColumn="0" w:lastRowLastColumn="0"/>
            <w:tcW w:w="0" w:type="auto"/>
            <w:hideMark/>
          </w:tcPr>
          <w:p w14:paraId="4D2AA0A6" w14:textId="77777777" w:rsidR="0007307F" w:rsidRPr="00D00F3B" w:rsidRDefault="0007307F" w:rsidP="00836A28">
            <w:pPr>
              <w:bidi/>
              <w:spacing w:line="259" w:lineRule="auto"/>
              <w:rPr>
                <w:rFonts w:ascii="Simplified Arabic" w:hAnsi="Simplified Arabic" w:cs="Simplified Arabic"/>
              </w:rPr>
            </w:pPr>
            <w:r w:rsidRPr="00D00F3B">
              <w:rPr>
                <w:rFonts w:ascii="Simplified Arabic" w:hAnsi="Simplified Arabic" w:cs="Simplified Arabic" w:hint="cs"/>
                <w:rtl/>
              </w:rPr>
              <w:t>قياس الأداء</w:t>
            </w:r>
          </w:p>
        </w:tc>
        <w:tc>
          <w:tcPr>
            <w:tcW w:w="0" w:type="auto"/>
          </w:tcPr>
          <w:p w14:paraId="1F9E1026" w14:textId="2F9022D0" w:rsidR="0007307F" w:rsidRPr="00D00F3B" w:rsidRDefault="0007307F"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Performance Management</w:t>
            </w:r>
          </w:p>
        </w:tc>
      </w:tr>
      <w:tr w:rsidR="0007307F" w:rsidRPr="00D00F3B" w14:paraId="73C40273" w14:textId="0DDE4BEA" w:rsidTr="0007307F">
        <w:trPr>
          <w:cnfStyle w:val="000000100000" w:firstRow="0" w:lastRow="0" w:firstColumn="0" w:lastColumn="0" w:oddVBand="0" w:evenVBand="0" w:oddHBand="1"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18D30DC5" w14:textId="77777777" w:rsidR="0007307F" w:rsidRPr="00D00F3B" w:rsidRDefault="0007307F" w:rsidP="00836A28">
            <w:pPr>
              <w:bidi/>
              <w:spacing w:line="259" w:lineRule="auto"/>
              <w:rPr>
                <w:rFonts w:ascii="Simplified Arabic" w:hAnsi="Simplified Arabic" w:cs="Simplified Arabic"/>
              </w:rPr>
            </w:pPr>
            <w:r w:rsidRPr="00D00F3B">
              <w:rPr>
                <w:rFonts w:ascii="Simplified Arabic" w:hAnsi="Simplified Arabic" w:cs="Simplified Arabic" w:hint="cs"/>
                <w:rtl/>
              </w:rPr>
              <w:t>تطوير الأداء</w:t>
            </w:r>
          </w:p>
        </w:tc>
        <w:tc>
          <w:tcPr>
            <w:tcW w:w="0" w:type="auto"/>
          </w:tcPr>
          <w:p w14:paraId="2412F5C6" w14:textId="479463E6" w:rsidR="0007307F" w:rsidRPr="00D00F3B" w:rsidRDefault="0007307F"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Continuous Improvement</w:t>
            </w:r>
          </w:p>
        </w:tc>
      </w:tr>
      <w:tr w:rsidR="0007307F" w:rsidRPr="00D00F3B" w14:paraId="22AFF83F" w14:textId="066B7564" w:rsidTr="0007307F">
        <w:trPr>
          <w:trHeight w:val="378"/>
        </w:trPr>
        <w:tc>
          <w:tcPr>
            <w:cnfStyle w:val="001000000000" w:firstRow="0" w:lastRow="0" w:firstColumn="1" w:lastColumn="0" w:oddVBand="0" w:evenVBand="0" w:oddHBand="0" w:evenHBand="0" w:firstRowFirstColumn="0" w:firstRowLastColumn="0" w:lastRowFirstColumn="0" w:lastRowLastColumn="0"/>
            <w:tcW w:w="0" w:type="auto"/>
            <w:hideMark/>
          </w:tcPr>
          <w:p w14:paraId="098A88D5" w14:textId="77777777" w:rsidR="0007307F" w:rsidRPr="00D00F3B" w:rsidRDefault="0007307F" w:rsidP="00836A28">
            <w:pPr>
              <w:bidi/>
              <w:spacing w:line="259" w:lineRule="auto"/>
              <w:rPr>
                <w:rFonts w:ascii="Simplified Arabic" w:hAnsi="Simplified Arabic" w:cs="Simplified Arabic"/>
              </w:rPr>
            </w:pPr>
            <w:r w:rsidRPr="00D00F3B">
              <w:rPr>
                <w:rFonts w:ascii="Simplified Arabic" w:hAnsi="Simplified Arabic" w:cs="Simplified Arabic" w:hint="cs"/>
                <w:rtl/>
              </w:rPr>
              <w:t>رفع الاعتمادية</w:t>
            </w:r>
          </w:p>
        </w:tc>
        <w:tc>
          <w:tcPr>
            <w:tcW w:w="0" w:type="auto"/>
          </w:tcPr>
          <w:p w14:paraId="6383233D" w14:textId="22C93C55" w:rsidR="0007307F" w:rsidRPr="00D00F3B" w:rsidRDefault="0007307F" w:rsidP="00836A28">
            <w:pPr>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Reliability Theory</w:t>
            </w:r>
          </w:p>
        </w:tc>
      </w:tr>
      <w:tr w:rsidR="0007307F" w:rsidRPr="00D00F3B" w14:paraId="70585E56" w14:textId="38EBD7EB" w:rsidTr="0007307F">
        <w:trPr>
          <w:cnfStyle w:val="000000100000" w:firstRow="0" w:lastRow="0" w:firstColumn="0" w:lastColumn="0" w:oddVBand="0" w:evenVBand="0" w:oddHBand="1" w:evenHBand="0" w:firstRowFirstColumn="0" w:firstRowLastColumn="0" w:lastRowFirstColumn="0" w:lastRowLastColumn="0"/>
          <w:trHeight w:val="387"/>
        </w:trPr>
        <w:tc>
          <w:tcPr>
            <w:cnfStyle w:val="001000000000" w:firstRow="0" w:lastRow="0" w:firstColumn="1" w:lastColumn="0" w:oddVBand="0" w:evenVBand="0" w:oddHBand="0" w:evenHBand="0" w:firstRowFirstColumn="0" w:firstRowLastColumn="0" w:lastRowFirstColumn="0" w:lastRowLastColumn="0"/>
            <w:tcW w:w="0" w:type="auto"/>
            <w:hideMark/>
          </w:tcPr>
          <w:p w14:paraId="6BDBF524" w14:textId="77777777" w:rsidR="0007307F" w:rsidRPr="00D00F3B" w:rsidRDefault="0007307F" w:rsidP="00836A28">
            <w:pPr>
              <w:bidi/>
              <w:spacing w:line="259" w:lineRule="auto"/>
              <w:rPr>
                <w:rFonts w:ascii="Simplified Arabic" w:hAnsi="Simplified Arabic" w:cs="Simplified Arabic"/>
              </w:rPr>
            </w:pPr>
            <w:r w:rsidRPr="00D00F3B">
              <w:rPr>
                <w:rFonts w:ascii="Simplified Arabic" w:hAnsi="Simplified Arabic" w:cs="Simplified Arabic" w:hint="cs"/>
                <w:rtl/>
              </w:rPr>
              <w:t>دعم اتخاذ القرار</w:t>
            </w:r>
          </w:p>
        </w:tc>
        <w:tc>
          <w:tcPr>
            <w:tcW w:w="0" w:type="auto"/>
          </w:tcPr>
          <w:p w14:paraId="4AC71668" w14:textId="1D1C5130" w:rsidR="0007307F" w:rsidRPr="00D00F3B" w:rsidRDefault="0007307F" w:rsidP="00836A28">
            <w:pPr>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r w:rsidRPr="00D00F3B">
              <w:rPr>
                <w:rFonts w:ascii="Simplified Arabic" w:hAnsi="Simplified Arabic" w:cs="Simplified Arabic" w:hint="cs"/>
              </w:rPr>
              <w:t>Data-Driven Decision Making</w:t>
            </w:r>
          </w:p>
        </w:tc>
      </w:tr>
    </w:tbl>
    <w:p w14:paraId="0927F79E" w14:textId="2F9AE431" w:rsidR="00DF0580" w:rsidRPr="00D00F3B" w:rsidRDefault="00DF0580" w:rsidP="00836A28">
      <w:pPr>
        <w:bidi/>
        <w:spacing w:after="0"/>
        <w:rPr>
          <w:rFonts w:ascii="Simplified Arabic" w:hAnsi="Simplified Arabic" w:cs="Simplified Arabic"/>
        </w:rPr>
      </w:pPr>
    </w:p>
    <w:p w14:paraId="5D530AF0" w14:textId="77777777" w:rsidR="00DF0580" w:rsidRPr="00D00F3B" w:rsidRDefault="00DF058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2.16.2 </w:t>
      </w:r>
      <w:r w:rsidRPr="00D00F3B">
        <w:rPr>
          <w:rFonts w:ascii="Simplified Arabic" w:hAnsi="Simplified Arabic" w:cs="Simplified Arabic" w:hint="cs"/>
          <w:b/>
          <w:bCs/>
          <w:sz w:val="28"/>
          <w:szCs w:val="28"/>
          <w:rtl/>
        </w:rPr>
        <w:t>النموذج المفاهيمي للدراسة</w:t>
      </w:r>
    </w:p>
    <w:p w14:paraId="55D78F46"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في ضوء الأدبيات السابقة، يفترض النموذج أن نجاح برامج الصيانة الوقائية يعتمد على تكامل خمسة أبعاد رئيسة تمثل المتغير المستقل، وهي</w:t>
      </w:r>
      <w:r w:rsidRPr="00D00F3B">
        <w:rPr>
          <w:rFonts w:ascii="Simplified Arabic" w:hAnsi="Simplified Arabic" w:cs="Simplified Arabic" w:hint="cs"/>
        </w:rPr>
        <w:t>:</w:t>
      </w:r>
    </w:p>
    <w:p w14:paraId="49A05475" w14:textId="77777777" w:rsidR="00DF0580" w:rsidRPr="00D00F3B" w:rsidRDefault="00DF0580" w:rsidP="00836A28">
      <w:pPr>
        <w:numPr>
          <w:ilvl w:val="0"/>
          <w:numId w:val="73"/>
        </w:numPr>
        <w:bidi/>
        <w:spacing w:after="0"/>
        <w:rPr>
          <w:rFonts w:ascii="Simplified Arabic" w:hAnsi="Simplified Arabic" w:cs="Simplified Arabic"/>
        </w:rPr>
      </w:pPr>
      <w:r w:rsidRPr="00D00F3B">
        <w:rPr>
          <w:rFonts w:ascii="Simplified Arabic" w:hAnsi="Simplified Arabic" w:cs="Simplified Arabic" w:hint="cs"/>
          <w:rtl/>
        </w:rPr>
        <w:t>مؤشرات الأداء</w:t>
      </w:r>
      <w:r w:rsidRPr="00D00F3B">
        <w:rPr>
          <w:rFonts w:ascii="Simplified Arabic" w:hAnsi="Simplified Arabic" w:cs="Simplified Arabic" w:hint="cs"/>
        </w:rPr>
        <w:t xml:space="preserve">. </w:t>
      </w:r>
    </w:p>
    <w:p w14:paraId="26D4F927" w14:textId="77777777" w:rsidR="00DF0580" w:rsidRPr="00D00F3B" w:rsidRDefault="00DF0580" w:rsidP="00836A28">
      <w:pPr>
        <w:numPr>
          <w:ilvl w:val="0"/>
          <w:numId w:val="73"/>
        </w:numPr>
        <w:bidi/>
        <w:spacing w:after="0"/>
        <w:rPr>
          <w:rFonts w:ascii="Simplified Arabic" w:hAnsi="Simplified Arabic" w:cs="Simplified Arabic"/>
        </w:rPr>
      </w:pPr>
      <w:r w:rsidRPr="00D00F3B">
        <w:rPr>
          <w:rFonts w:ascii="Simplified Arabic" w:hAnsi="Simplified Arabic" w:cs="Simplified Arabic" w:hint="cs"/>
          <w:rtl/>
        </w:rPr>
        <w:t>التخطيط الاستراتيجي</w:t>
      </w:r>
      <w:r w:rsidRPr="00D00F3B">
        <w:rPr>
          <w:rFonts w:ascii="Simplified Arabic" w:hAnsi="Simplified Arabic" w:cs="Simplified Arabic" w:hint="cs"/>
        </w:rPr>
        <w:t xml:space="preserve">. </w:t>
      </w:r>
    </w:p>
    <w:p w14:paraId="53670F2E" w14:textId="77777777" w:rsidR="00DF0580" w:rsidRPr="00D00F3B" w:rsidRDefault="00DF0580" w:rsidP="00836A28">
      <w:pPr>
        <w:numPr>
          <w:ilvl w:val="0"/>
          <w:numId w:val="73"/>
        </w:numPr>
        <w:bidi/>
        <w:spacing w:after="0"/>
        <w:rPr>
          <w:rFonts w:ascii="Simplified Arabic" w:hAnsi="Simplified Arabic" w:cs="Simplified Arabic"/>
        </w:rPr>
      </w:pPr>
      <w:r w:rsidRPr="00D00F3B">
        <w:rPr>
          <w:rFonts w:ascii="Simplified Arabic" w:hAnsi="Simplified Arabic" w:cs="Simplified Arabic" w:hint="cs"/>
          <w:rtl/>
        </w:rPr>
        <w:t>الرقابة والمتابعة</w:t>
      </w:r>
      <w:r w:rsidRPr="00D00F3B">
        <w:rPr>
          <w:rFonts w:ascii="Simplified Arabic" w:hAnsi="Simplified Arabic" w:cs="Simplified Arabic" w:hint="cs"/>
        </w:rPr>
        <w:t xml:space="preserve">. </w:t>
      </w:r>
    </w:p>
    <w:p w14:paraId="33BE3286" w14:textId="77777777" w:rsidR="00DF0580" w:rsidRPr="00D00F3B" w:rsidRDefault="00DF0580" w:rsidP="00836A28">
      <w:pPr>
        <w:numPr>
          <w:ilvl w:val="0"/>
          <w:numId w:val="73"/>
        </w:numPr>
        <w:bidi/>
        <w:spacing w:after="0"/>
        <w:rPr>
          <w:rFonts w:ascii="Simplified Arabic" w:hAnsi="Simplified Arabic" w:cs="Simplified Arabic"/>
        </w:rPr>
      </w:pPr>
      <w:r w:rsidRPr="00D00F3B">
        <w:rPr>
          <w:rFonts w:ascii="Simplified Arabic" w:hAnsi="Simplified Arabic" w:cs="Simplified Arabic" w:hint="cs"/>
          <w:rtl/>
        </w:rPr>
        <w:t>التحول الرقمي</w:t>
      </w:r>
      <w:r w:rsidRPr="00D00F3B">
        <w:rPr>
          <w:rFonts w:ascii="Simplified Arabic" w:hAnsi="Simplified Arabic" w:cs="Simplified Arabic" w:hint="cs"/>
        </w:rPr>
        <w:t xml:space="preserve">. </w:t>
      </w:r>
    </w:p>
    <w:p w14:paraId="22A51E37" w14:textId="77777777" w:rsidR="00DF0580" w:rsidRPr="00D00F3B" w:rsidRDefault="00DF0580" w:rsidP="00836A28">
      <w:pPr>
        <w:numPr>
          <w:ilvl w:val="0"/>
          <w:numId w:val="73"/>
        </w:numPr>
        <w:bidi/>
        <w:spacing w:after="0"/>
        <w:rPr>
          <w:rFonts w:ascii="Simplified Arabic" w:hAnsi="Simplified Arabic" w:cs="Simplified Arabic"/>
        </w:rPr>
      </w:pPr>
      <w:r w:rsidRPr="00D00F3B">
        <w:rPr>
          <w:rFonts w:ascii="Simplified Arabic" w:hAnsi="Simplified Arabic" w:cs="Simplified Arabic" w:hint="cs"/>
          <w:rtl/>
        </w:rPr>
        <w:t>التحسين المستمر</w:t>
      </w:r>
      <w:r w:rsidRPr="00D00F3B">
        <w:rPr>
          <w:rFonts w:ascii="Simplified Arabic" w:hAnsi="Simplified Arabic" w:cs="Simplified Arabic" w:hint="cs"/>
        </w:rPr>
        <w:t xml:space="preserve">. </w:t>
      </w:r>
    </w:p>
    <w:p w14:paraId="3384EE29"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وتؤثر هذه الأبعاد في كفاءة إدارة الصيانة، والتي تمثل المتغير الوسيط، ويقاس هذا المتغير من خلال</w:t>
      </w:r>
      <w:r w:rsidRPr="00D00F3B">
        <w:rPr>
          <w:rFonts w:ascii="Simplified Arabic" w:hAnsi="Simplified Arabic" w:cs="Simplified Arabic" w:hint="cs"/>
        </w:rPr>
        <w:t>:</w:t>
      </w:r>
    </w:p>
    <w:p w14:paraId="0DB16DFE" w14:textId="77777777" w:rsidR="00DF0580" w:rsidRPr="00D00F3B" w:rsidRDefault="00DF0580" w:rsidP="00836A28">
      <w:pPr>
        <w:numPr>
          <w:ilvl w:val="0"/>
          <w:numId w:val="74"/>
        </w:numPr>
        <w:bidi/>
        <w:spacing w:after="0"/>
        <w:rPr>
          <w:rFonts w:ascii="Simplified Arabic" w:hAnsi="Simplified Arabic" w:cs="Simplified Arabic"/>
        </w:rPr>
      </w:pPr>
      <w:r w:rsidRPr="00D00F3B">
        <w:rPr>
          <w:rFonts w:ascii="Simplified Arabic" w:hAnsi="Simplified Arabic" w:cs="Simplified Arabic" w:hint="cs"/>
          <w:rtl/>
        </w:rPr>
        <w:t>الاعتمادية</w:t>
      </w:r>
      <w:r w:rsidRPr="00D00F3B">
        <w:rPr>
          <w:rFonts w:ascii="Simplified Arabic" w:hAnsi="Simplified Arabic" w:cs="Simplified Arabic" w:hint="cs"/>
        </w:rPr>
        <w:t xml:space="preserve">. </w:t>
      </w:r>
    </w:p>
    <w:p w14:paraId="6AD56D9B" w14:textId="77777777" w:rsidR="00DF0580" w:rsidRPr="00D00F3B" w:rsidRDefault="00DF0580" w:rsidP="00836A28">
      <w:pPr>
        <w:numPr>
          <w:ilvl w:val="0"/>
          <w:numId w:val="74"/>
        </w:numPr>
        <w:bidi/>
        <w:spacing w:after="0"/>
        <w:rPr>
          <w:rFonts w:ascii="Simplified Arabic" w:hAnsi="Simplified Arabic" w:cs="Simplified Arabic"/>
        </w:rPr>
      </w:pPr>
      <w:r w:rsidRPr="00D00F3B">
        <w:rPr>
          <w:rFonts w:ascii="Simplified Arabic" w:hAnsi="Simplified Arabic" w:cs="Simplified Arabic" w:hint="cs"/>
          <w:rtl/>
        </w:rPr>
        <w:t>الجاهزية التشغيلية</w:t>
      </w:r>
      <w:r w:rsidRPr="00D00F3B">
        <w:rPr>
          <w:rFonts w:ascii="Simplified Arabic" w:hAnsi="Simplified Arabic" w:cs="Simplified Arabic" w:hint="cs"/>
        </w:rPr>
        <w:t xml:space="preserve">. </w:t>
      </w:r>
    </w:p>
    <w:p w14:paraId="18DAC654" w14:textId="77777777" w:rsidR="00DF0580" w:rsidRPr="00D00F3B" w:rsidRDefault="00DF0580" w:rsidP="00836A28">
      <w:pPr>
        <w:numPr>
          <w:ilvl w:val="0"/>
          <w:numId w:val="74"/>
        </w:numPr>
        <w:bidi/>
        <w:spacing w:after="0"/>
        <w:rPr>
          <w:rFonts w:ascii="Simplified Arabic" w:hAnsi="Simplified Arabic" w:cs="Simplified Arabic"/>
        </w:rPr>
      </w:pPr>
      <w:r w:rsidRPr="00D00F3B">
        <w:rPr>
          <w:rFonts w:ascii="Simplified Arabic" w:hAnsi="Simplified Arabic" w:cs="Simplified Arabic" w:hint="cs"/>
          <w:rtl/>
        </w:rPr>
        <w:t>سرعة الاستجابة</w:t>
      </w:r>
      <w:r w:rsidRPr="00D00F3B">
        <w:rPr>
          <w:rFonts w:ascii="Simplified Arabic" w:hAnsi="Simplified Arabic" w:cs="Simplified Arabic" w:hint="cs"/>
        </w:rPr>
        <w:t xml:space="preserve">. </w:t>
      </w:r>
    </w:p>
    <w:p w14:paraId="1BF7311A" w14:textId="77777777" w:rsidR="00DF0580" w:rsidRPr="00D00F3B" w:rsidRDefault="00DF0580" w:rsidP="00836A28">
      <w:pPr>
        <w:numPr>
          <w:ilvl w:val="0"/>
          <w:numId w:val="74"/>
        </w:numPr>
        <w:bidi/>
        <w:spacing w:after="0"/>
        <w:rPr>
          <w:rFonts w:ascii="Simplified Arabic" w:hAnsi="Simplified Arabic" w:cs="Simplified Arabic"/>
        </w:rPr>
      </w:pPr>
      <w:r w:rsidRPr="00D00F3B">
        <w:rPr>
          <w:rFonts w:ascii="Simplified Arabic" w:hAnsi="Simplified Arabic" w:cs="Simplified Arabic" w:hint="cs"/>
          <w:rtl/>
        </w:rPr>
        <w:t>كفاءة استخدام الموارد</w:t>
      </w:r>
      <w:r w:rsidRPr="00D00F3B">
        <w:rPr>
          <w:rFonts w:ascii="Simplified Arabic" w:hAnsi="Simplified Arabic" w:cs="Simplified Arabic" w:hint="cs"/>
        </w:rPr>
        <w:t xml:space="preserve">. </w:t>
      </w:r>
    </w:p>
    <w:p w14:paraId="752368D7" w14:textId="77777777" w:rsidR="00DF0580" w:rsidRPr="00D00F3B" w:rsidRDefault="00DF0580" w:rsidP="00836A28">
      <w:pPr>
        <w:numPr>
          <w:ilvl w:val="0"/>
          <w:numId w:val="74"/>
        </w:numPr>
        <w:bidi/>
        <w:spacing w:after="0"/>
        <w:rPr>
          <w:rFonts w:ascii="Simplified Arabic" w:hAnsi="Simplified Arabic" w:cs="Simplified Arabic"/>
        </w:rPr>
      </w:pPr>
      <w:r w:rsidRPr="00D00F3B">
        <w:rPr>
          <w:rFonts w:ascii="Simplified Arabic" w:hAnsi="Simplified Arabic" w:cs="Simplified Arabic" w:hint="cs"/>
          <w:rtl/>
        </w:rPr>
        <w:t>جودة أعمال الصيانة</w:t>
      </w:r>
      <w:r w:rsidRPr="00D00F3B">
        <w:rPr>
          <w:rFonts w:ascii="Simplified Arabic" w:hAnsi="Simplified Arabic" w:cs="Simplified Arabic" w:hint="cs"/>
        </w:rPr>
        <w:t xml:space="preserve">. </w:t>
      </w:r>
    </w:p>
    <w:p w14:paraId="6A79FB5C"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ثم تؤثر كفاءة إدارة الصيانة في المتغير التابع، وهو أداء أصول البنية التحتية، والذي يقاس من خلال</w:t>
      </w:r>
      <w:r w:rsidRPr="00D00F3B">
        <w:rPr>
          <w:rFonts w:ascii="Simplified Arabic" w:hAnsi="Simplified Arabic" w:cs="Simplified Arabic" w:hint="cs"/>
        </w:rPr>
        <w:t>:</w:t>
      </w:r>
    </w:p>
    <w:p w14:paraId="64ACF0FB" w14:textId="77777777" w:rsidR="00DF0580" w:rsidRPr="00D00F3B" w:rsidRDefault="00DF0580" w:rsidP="00836A28">
      <w:pPr>
        <w:numPr>
          <w:ilvl w:val="0"/>
          <w:numId w:val="75"/>
        </w:numPr>
        <w:bidi/>
        <w:spacing w:after="0"/>
        <w:rPr>
          <w:rFonts w:ascii="Simplified Arabic" w:hAnsi="Simplified Arabic" w:cs="Simplified Arabic"/>
        </w:rPr>
      </w:pPr>
      <w:r w:rsidRPr="00D00F3B">
        <w:rPr>
          <w:rFonts w:ascii="Simplified Arabic" w:hAnsi="Simplified Arabic" w:cs="Simplified Arabic" w:hint="cs"/>
          <w:rtl/>
        </w:rPr>
        <w:t>انخفاض الأعطال</w:t>
      </w:r>
      <w:r w:rsidRPr="00D00F3B">
        <w:rPr>
          <w:rFonts w:ascii="Simplified Arabic" w:hAnsi="Simplified Arabic" w:cs="Simplified Arabic" w:hint="cs"/>
        </w:rPr>
        <w:t xml:space="preserve">. </w:t>
      </w:r>
    </w:p>
    <w:p w14:paraId="59A5B0FD" w14:textId="77777777" w:rsidR="00DF0580" w:rsidRPr="00D00F3B" w:rsidRDefault="00DF0580" w:rsidP="00836A28">
      <w:pPr>
        <w:numPr>
          <w:ilvl w:val="0"/>
          <w:numId w:val="75"/>
        </w:numPr>
        <w:bidi/>
        <w:spacing w:after="0"/>
        <w:rPr>
          <w:rFonts w:ascii="Simplified Arabic" w:hAnsi="Simplified Arabic" w:cs="Simplified Arabic"/>
        </w:rPr>
      </w:pPr>
      <w:r w:rsidRPr="00D00F3B">
        <w:rPr>
          <w:rFonts w:ascii="Simplified Arabic" w:hAnsi="Simplified Arabic" w:cs="Simplified Arabic" w:hint="cs"/>
          <w:rtl/>
        </w:rPr>
        <w:t>زيادة العمر التشغيلي</w:t>
      </w:r>
      <w:r w:rsidRPr="00D00F3B">
        <w:rPr>
          <w:rFonts w:ascii="Simplified Arabic" w:hAnsi="Simplified Arabic" w:cs="Simplified Arabic" w:hint="cs"/>
        </w:rPr>
        <w:t xml:space="preserve">. </w:t>
      </w:r>
    </w:p>
    <w:p w14:paraId="4483B1A7" w14:textId="77777777" w:rsidR="00DF0580" w:rsidRPr="00D00F3B" w:rsidRDefault="00DF0580" w:rsidP="00836A28">
      <w:pPr>
        <w:numPr>
          <w:ilvl w:val="0"/>
          <w:numId w:val="75"/>
        </w:numPr>
        <w:bidi/>
        <w:spacing w:after="0"/>
        <w:rPr>
          <w:rFonts w:ascii="Simplified Arabic" w:hAnsi="Simplified Arabic" w:cs="Simplified Arabic"/>
        </w:rPr>
      </w:pPr>
      <w:r w:rsidRPr="00D00F3B">
        <w:rPr>
          <w:rFonts w:ascii="Simplified Arabic" w:hAnsi="Simplified Arabic" w:cs="Simplified Arabic" w:hint="cs"/>
          <w:rtl/>
        </w:rPr>
        <w:t>خفض تكلفة دورة الحياة</w:t>
      </w:r>
      <w:r w:rsidRPr="00D00F3B">
        <w:rPr>
          <w:rFonts w:ascii="Simplified Arabic" w:hAnsi="Simplified Arabic" w:cs="Simplified Arabic" w:hint="cs"/>
        </w:rPr>
        <w:t xml:space="preserve">. </w:t>
      </w:r>
    </w:p>
    <w:p w14:paraId="0B43220C" w14:textId="77777777" w:rsidR="00DF0580" w:rsidRPr="00D00F3B" w:rsidRDefault="00DF0580" w:rsidP="00836A28">
      <w:pPr>
        <w:numPr>
          <w:ilvl w:val="0"/>
          <w:numId w:val="75"/>
        </w:numPr>
        <w:bidi/>
        <w:spacing w:after="0"/>
        <w:rPr>
          <w:rFonts w:ascii="Simplified Arabic" w:hAnsi="Simplified Arabic" w:cs="Simplified Arabic"/>
        </w:rPr>
      </w:pPr>
      <w:r w:rsidRPr="00D00F3B">
        <w:rPr>
          <w:rFonts w:ascii="Simplified Arabic" w:hAnsi="Simplified Arabic" w:cs="Simplified Arabic" w:hint="cs"/>
          <w:rtl/>
        </w:rPr>
        <w:t>تحسين جودة الخدمات</w:t>
      </w:r>
      <w:r w:rsidRPr="00D00F3B">
        <w:rPr>
          <w:rFonts w:ascii="Simplified Arabic" w:hAnsi="Simplified Arabic" w:cs="Simplified Arabic" w:hint="cs"/>
        </w:rPr>
        <w:t xml:space="preserve">. </w:t>
      </w:r>
    </w:p>
    <w:p w14:paraId="297DD9B0" w14:textId="77777777" w:rsidR="00DF0580" w:rsidRPr="00D00F3B" w:rsidRDefault="00DF0580" w:rsidP="00836A28">
      <w:pPr>
        <w:numPr>
          <w:ilvl w:val="0"/>
          <w:numId w:val="75"/>
        </w:numPr>
        <w:bidi/>
        <w:spacing w:after="0"/>
        <w:rPr>
          <w:rFonts w:ascii="Simplified Arabic" w:hAnsi="Simplified Arabic" w:cs="Simplified Arabic"/>
        </w:rPr>
      </w:pPr>
      <w:r w:rsidRPr="00D00F3B">
        <w:rPr>
          <w:rFonts w:ascii="Simplified Arabic" w:hAnsi="Simplified Arabic" w:cs="Simplified Arabic" w:hint="cs"/>
          <w:rtl/>
        </w:rPr>
        <w:t>رفع رضا المستفيدين</w:t>
      </w:r>
      <w:r w:rsidRPr="00D00F3B">
        <w:rPr>
          <w:rFonts w:ascii="Simplified Arabic" w:hAnsi="Simplified Arabic" w:cs="Simplified Arabic" w:hint="cs"/>
        </w:rPr>
        <w:t xml:space="preserve">. </w:t>
      </w:r>
    </w:p>
    <w:p w14:paraId="5C14F8AC" w14:textId="018BFB63" w:rsidR="003777AC" w:rsidRDefault="00DF0580" w:rsidP="00836A28">
      <w:pPr>
        <w:numPr>
          <w:ilvl w:val="0"/>
          <w:numId w:val="75"/>
        </w:numPr>
        <w:bidi/>
        <w:spacing w:after="0"/>
        <w:rPr>
          <w:rFonts w:ascii="Simplified Arabic" w:hAnsi="Simplified Arabic" w:cs="Simplified Arabic"/>
        </w:rPr>
      </w:pPr>
      <w:r w:rsidRPr="00D00F3B">
        <w:rPr>
          <w:rFonts w:ascii="Simplified Arabic" w:hAnsi="Simplified Arabic" w:cs="Simplified Arabic" w:hint="cs"/>
          <w:rtl/>
        </w:rPr>
        <w:t>تعزيز الاستدامة</w:t>
      </w:r>
      <w:r w:rsidRPr="00D00F3B">
        <w:rPr>
          <w:rFonts w:ascii="Simplified Arabic" w:hAnsi="Simplified Arabic" w:cs="Simplified Arabic" w:hint="cs"/>
        </w:rPr>
        <w:t>.</w:t>
      </w:r>
    </w:p>
    <w:p w14:paraId="7237AA20" w14:textId="77777777" w:rsidR="003777AC" w:rsidRDefault="003777AC">
      <w:pPr>
        <w:rPr>
          <w:rFonts w:ascii="Simplified Arabic" w:hAnsi="Simplified Arabic" w:cs="Simplified Arabic"/>
        </w:rPr>
      </w:pPr>
      <w:r>
        <w:rPr>
          <w:rFonts w:ascii="Simplified Arabic" w:hAnsi="Simplified Arabic" w:cs="Simplified Arabic"/>
        </w:rPr>
        <w:br w:type="page"/>
      </w:r>
    </w:p>
    <w:p w14:paraId="205BEC7B" w14:textId="77777777" w:rsidR="00DF0580" w:rsidRPr="00D00F3B" w:rsidRDefault="00DF0580" w:rsidP="003777AC">
      <w:pPr>
        <w:bidi/>
        <w:spacing w:after="0"/>
        <w:rPr>
          <w:rFonts w:ascii="Simplified Arabic" w:hAnsi="Simplified Arabic" w:cs="Simplified Arabic"/>
        </w:rPr>
      </w:pPr>
    </w:p>
    <w:p w14:paraId="6A7BB5F5" w14:textId="6AAB3563" w:rsidR="00DF0580" w:rsidRPr="00D00F3B" w:rsidRDefault="009B65D8"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  </w:t>
      </w:r>
      <w:r w:rsidR="00DF0580" w:rsidRPr="00D00F3B">
        <w:rPr>
          <w:rFonts w:ascii="Simplified Arabic" w:hAnsi="Simplified Arabic" w:cs="Simplified Arabic" w:hint="cs"/>
          <w:b/>
          <w:bCs/>
          <w:sz w:val="28"/>
          <w:szCs w:val="28"/>
        </w:rPr>
        <w:t xml:space="preserve">2.16.3 </w:t>
      </w:r>
      <w:r w:rsidR="00DF0580" w:rsidRPr="00D00F3B">
        <w:rPr>
          <w:rFonts w:ascii="Simplified Arabic" w:hAnsi="Simplified Arabic" w:cs="Simplified Arabic" w:hint="cs"/>
          <w:b/>
          <w:bCs/>
          <w:sz w:val="28"/>
          <w:szCs w:val="28"/>
          <w:rtl/>
        </w:rPr>
        <w:t>تفسير النموذج</w:t>
      </w:r>
    </w:p>
    <w:p w14:paraId="27006254"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يفترض النموذج أن تحسين مؤشرات الأداء وحده لا يؤدي بالضرورة إلى تحسين أداء الأصول، ما لم تنعكس هذه المؤشرات على كفاءة إدارة الصيانة. ولذلك، اعتُبرت كفاءة إدارة الصيانة متغيرًا وسيطًا يفسر العلاقة بين نظام الأداء وأداء الأصول</w:t>
      </w:r>
      <w:r w:rsidRPr="00D00F3B">
        <w:rPr>
          <w:rFonts w:ascii="Simplified Arabic" w:hAnsi="Simplified Arabic" w:cs="Simplified Arabic" w:hint="cs"/>
        </w:rPr>
        <w:t>.</w:t>
      </w:r>
    </w:p>
    <w:p w14:paraId="54C900B0"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وتتوافق هذه الفرضية مع الاتجاهات الحديثة في إدارة الأصول، التي ترى أن القيمة لا تتحقق من خلال وجود مؤشرات أداء، وإنما من خلال قدرة المؤسسة على استخدام نتائج هذه المؤشرات في تحسين عمليات التخطيط والتنفيذ واتخاذ القرار</w:t>
      </w:r>
      <w:r w:rsidRPr="00D00F3B">
        <w:rPr>
          <w:rFonts w:ascii="Simplified Arabic" w:hAnsi="Simplified Arabic" w:cs="Simplified Arabic" w:hint="cs"/>
        </w:rPr>
        <w:t>.</w:t>
      </w:r>
    </w:p>
    <w:p w14:paraId="3E2C476A"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كما يفترض النموذج أن التحول الرقمي يعزز فعالية نظام الأداء من خلال توفير بيانات دقيقة وآنية، الأمر الذي يزيد من كفاءة التحليل، ويساعد في التنبؤ بالأعطال، وتحسين جدولة الصيانة، ورفع دقة تقييم الأداء</w:t>
      </w:r>
      <w:r w:rsidRPr="00D00F3B">
        <w:rPr>
          <w:rFonts w:ascii="Simplified Arabic" w:hAnsi="Simplified Arabic" w:cs="Simplified Arabic" w:hint="cs"/>
        </w:rPr>
        <w:t>.</w:t>
      </w:r>
    </w:p>
    <w:p w14:paraId="31BE1D39" w14:textId="77777777" w:rsidR="00DF0580" w:rsidRPr="00D00F3B" w:rsidRDefault="00DF0580" w:rsidP="00836A28">
      <w:pPr>
        <w:bidi/>
        <w:spacing w:after="0"/>
        <w:rPr>
          <w:rFonts w:ascii="Simplified Arabic" w:hAnsi="Simplified Arabic" w:cs="Simplified Arabic"/>
          <w:b/>
          <w:bCs/>
          <w:sz w:val="28"/>
          <w:szCs w:val="28"/>
        </w:rPr>
      </w:pPr>
      <w:r w:rsidRPr="00D00F3B">
        <w:rPr>
          <w:rFonts w:ascii="Simplified Arabic" w:hAnsi="Simplified Arabic" w:cs="Simplified Arabic" w:hint="cs"/>
          <w:b/>
          <w:bCs/>
          <w:sz w:val="28"/>
          <w:szCs w:val="28"/>
        </w:rPr>
        <w:t xml:space="preserve">2.16.4 </w:t>
      </w:r>
      <w:r w:rsidRPr="00D00F3B">
        <w:rPr>
          <w:rFonts w:ascii="Simplified Arabic" w:hAnsi="Simplified Arabic" w:cs="Simplified Arabic" w:hint="cs"/>
          <w:b/>
          <w:bCs/>
          <w:sz w:val="28"/>
          <w:szCs w:val="28"/>
          <w:rtl/>
        </w:rPr>
        <w:t>مساهمة الدراسة في الأدبيات العلمية</w:t>
      </w:r>
    </w:p>
    <w:p w14:paraId="6573D963" w14:textId="77777777" w:rsidR="00DF0580" w:rsidRPr="00D00F3B" w:rsidRDefault="00DF0580" w:rsidP="00836A28">
      <w:pPr>
        <w:bidi/>
        <w:spacing w:after="0"/>
        <w:rPr>
          <w:rFonts w:ascii="Simplified Arabic" w:hAnsi="Simplified Arabic" w:cs="Simplified Arabic"/>
        </w:rPr>
      </w:pPr>
      <w:r w:rsidRPr="00D00F3B">
        <w:rPr>
          <w:rFonts w:ascii="Simplified Arabic" w:hAnsi="Simplified Arabic" w:cs="Simplified Arabic" w:hint="cs"/>
          <w:rtl/>
        </w:rPr>
        <w:t>تقدم الدراسة الحالية عددًا من الإسهامات العلمية، من أهمها</w:t>
      </w:r>
      <w:r w:rsidRPr="00D00F3B">
        <w:rPr>
          <w:rFonts w:ascii="Simplified Arabic" w:hAnsi="Simplified Arabic" w:cs="Simplified Arabic" w:hint="cs"/>
        </w:rPr>
        <w:t>:</w:t>
      </w:r>
    </w:p>
    <w:p w14:paraId="2867A852" w14:textId="77777777" w:rsidR="00DF0580" w:rsidRPr="00D00F3B" w:rsidRDefault="00DF0580" w:rsidP="00836A28">
      <w:pPr>
        <w:numPr>
          <w:ilvl w:val="0"/>
          <w:numId w:val="76"/>
        </w:numPr>
        <w:bidi/>
        <w:spacing w:after="0"/>
        <w:rPr>
          <w:rFonts w:ascii="Simplified Arabic" w:hAnsi="Simplified Arabic" w:cs="Simplified Arabic"/>
        </w:rPr>
      </w:pPr>
      <w:r w:rsidRPr="00D00F3B">
        <w:rPr>
          <w:rFonts w:ascii="Simplified Arabic" w:hAnsi="Simplified Arabic" w:cs="Simplified Arabic" w:hint="cs"/>
          <w:rtl/>
        </w:rPr>
        <w:t>تطوير نموذج متكامل يجمع بين إدارة الأصول والصيانة الوقائية ونظام الأداء في إطار واحد</w:t>
      </w:r>
      <w:r w:rsidRPr="00D00F3B">
        <w:rPr>
          <w:rFonts w:ascii="Simplified Arabic" w:hAnsi="Simplified Arabic" w:cs="Simplified Arabic" w:hint="cs"/>
        </w:rPr>
        <w:t xml:space="preserve">. </w:t>
      </w:r>
    </w:p>
    <w:p w14:paraId="2BB12735" w14:textId="77777777" w:rsidR="00DF0580" w:rsidRPr="00D00F3B" w:rsidRDefault="00DF0580" w:rsidP="00836A28">
      <w:pPr>
        <w:numPr>
          <w:ilvl w:val="0"/>
          <w:numId w:val="76"/>
        </w:numPr>
        <w:bidi/>
        <w:spacing w:after="0"/>
        <w:rPr>
          <w:rFonts w:ascii="Simplified Arabic" w:hAnsi="Simplified Arabic" w:cs="Simplified Arabic"/>
        </w:rPr>
      </w:pPr>
      <w:r w:rsidRPr="00D00F3B">
        <w:rPr>
          <w:rFonts w:ascii="Simplified Arabic" w:hAnsi="Simplified Arabic" w:cs="Simplified Arabic" w:hint="cs"/>
          <w:rtl/>
        </w:rPr>
        <w:t>دمج البعد الاقتصادي (تكلفة دورة الحياة) مع البعد التشغيلي في تقييم الصيانة</w:t>
      </w:r>
      <w:r w:rsidRPr="00D00F3B">
        <w:rPr>
          <w:rFonts w:ascii="Simplified Arabic" w:hAnsi="Simplified Arabic" w:cs="Simplified Arabic" w:hint="cs"/>
        </w:rPr>
        <w:t xml:space="preserve">. </w:t>
      </w:r>
    </w:p>
    <w:p w14:paraId="4639F8CA" w14:textId="77777777" w:rsidR="00DF0580" w:rsidRPr="00D00F3B" w:rsidRDefault="00DF0580" w:rsidP="00836A28">
      <w:pPr>
        <w:numPr>
          <w:ilvl w:val="0"/>
          <w:numId w:val="76"/>
        </w:numPr>
        <w:bidi/>
        <w:spacing w:after="0"/>
        <w:rPr>
          <w:rFonts w:ascii="Simplified Arabic" w:hAnsi="Simplified Arabic" w:cs="Simplified Arabic"/>
        </w:rPr>
      </w:pPr>
      <w:r w:rsidRPr="00D00F3B">
        <w:rPr>
          <w:rFonts w:ascii="Simplified Arabic" w:hAnsi="Simplified Arabic" w:cs="Simplified Arabic" w:hint="cs"/>
          <w:rtl/>
        </w:rPr>
        <w:t>إدخال التحول الرقمي والتقنيات الذكية ضمن نموذج تقييم مشاريع الصيانة</w:t>
      </w:r>
      <w:r w:rsidRPr="00D00F3B">
        <w:rPr>
          <w:rFonts w:ascii="Simplified Arabic" w:hAnsi="Simplified Arabic" w:cs="Simplified Arabic" w:hint="cs"/>
        </w:rPr>
        <w:t xml:space="preserve">. </w:t>
      </w:r>
    </w:p>
    <w:p w14:paraId="390A43BC" w14:textId="77777777" w:rsidR="00DF0580" w:rsidRPr="00D00F3B" w:rsidRDefault="00DF0580" w:rsidP="00836A28">
      <w:pPr>
        <w:numPr>
          <w:ilvl w:val="0"/>
          <w:numId w:val="76"/>
        </w:numPr>
        <w:bidi/>
        <w:spacing w:after="0"/>
        <w:rPr>
          <w:rFonts w:ascii="Simplified Arabic" w:hAnsi="Simplified Arabic" w:cs="Simplified Arabic"/>
        </w:rPr>
      </w:pPr>
      <w:r w:rsidRPr="00D00F3B">
        <w:rPr>
          <w:rFonts w:ascii="Simplified Arabic" w:hAnsi="Simplified Arabic" w:cs="Simplified Arabic" w:hint="cs"/>
          <w:rtl/>
        </w:rPr>
        <w:t>تطوير أداة قياس يمكن استخدامها في الجهات الحكومية والمؤسسات المسؤولة عن إدارة أصول البنية التحتية</w:t>
      </w:r>
      <w:r w:rsidRPr="00D00F3B">
        <w:rPr>
          <w:rFonts w:ascii="Simplified Arabic" w:hAnsi="Simplified Arabic" w:cs="Simplified Arabic" w:hint="cs"/>
        </w:rPr>
        <w:t xml:space="preserve">. </w:t>
      </w:r>
    </w:p>
    <w:p w14:paraId="59D561C8" w14:textId="77777777" w:rsidR="00DF0580" w:rsidRPr="00D00F3B" w:rsidRDefault="00DF0580" w:rsidP="00836A28">
      <w:pPr>
        <w:numPr>
          <w:ilvl w:val="0"/>
          <w:numId w:val="76"/>
        </w:numPr>
        <w:bidi/>
        <w:spacing w:after="0"/>
        <w:rPr>
          <w:rFonts w:ascii="Simplified Arabic" w:hAnsi="Simplified Arabic" w:cs="Simplified Arabic"/>
        </w:rPr>
      </w:pPr>
      <w:r w:rsidRPr="00D00F3B">
        <w:rPr>
          <w:rFonts w:ascii="Simplified Arabic" w:hAnsi="Simplified Arabic" w:cs="Simplified Arabic" w:hint="cs"/>
          <w:rtl/>
        </w:rPr>
        <w:t>توفير إطار تطبيقي يدعم تطوير العقود القائمة على الأداء في قطاع البنية التحتية</w:t>
      </w:r>
      <w:r w:rsidRPr="00D00F3B">
        <w:rPr>
          <w:rFonts w:ascii="Simplified Arabic" w:hAnsi="Simplified Arabic" w:cs="Simplified Arabic" w:hint="cs"/>
        </w:rPr>
        <w:t>.</w:t>
      </w:r>
    </w:p>
    <w:p w14:paraId="76E21C90" w14:textId="5E0FBC0E" w:rsidR="00DF0580" w:rsidRPr="00D00F3B" w:rsidRDefault="00DF0580" w:rsidP="00836A28">
      <w:pPr>
        <w:pStyle w:val="Heading1"/>
        <w:bidi/>
        <w:spacing w:after="0"/>
        <w:rPr>
          <w:rFonts w:ascii="Simplified Arabic" w:eastAsiaTheme="minorHAnsi" w:hAnsi="Simplified Arabic" w:cs="Simplified Arabic"/>
          <w:b/>
          <w:bCs/>
          <w:color w:val="auto"/>
          <w:sz w:val="28"/>
          <w:szCs w:val="28"/>
        </w:rPr>
      </w:pPr>
      <w:bookmarkStart w:id="63" w:name="_Toc235152918"/>
      <w:bookmarkStart w:id="64" w:name="_Toc235199145"/>
      <w:bookmarkStart w:id="65" w:name="_Toc235199716"/>
      <w:r w:rsidRPr="00D00F3B">
        <w:rPr>
          <w:rFonts w:ascii="Simplified Arabic" w:eastAsiaTheme="minorHAnsi" w:hAnsi="Simplified Arabic" w:cs="Simplified Arabic" w:hint="cs"/>
          <w:b/>
          <w:bCs/>
          <w:color w:val="auto"/>
          <w:sz w:val="28"/>
          <w:szCs w:val="28"/>
        </w:rPr>
        <w:t xml:space="preserve">2.17 </w:t>
      </w:r>
      <w:r w:rsidR="0007307F" w:rsidRPr="00D00F3B">
        <w:rPr>
          <w:rFonts w:ascii="Simplified Arabic" w:eastAsiaTheme="minorHAnsi" w:hAnsi="Simplified Arabic" w:cs="Simplified Arabic" w:hint="cs"/>
          <w:b/>
          <w:bCs/>
          <w:color w:val="auto"/>
          <w:sz w:val="28"/>
          <w:szCs w:val="28"/>
          <w:rtl/>
        </w:rPr>
        <w:t xml:space="preserve">  </w:t>
      </w:r>
      <w:r w:rsidRPr="00D00F3B">
        <w:rPr>
          <w:rFonts w:ascii="Simplified Arabic" w:eastAsiaTheme="minorHAnsi" w:hAnsi="Simplified Arabic" w:cs="Simplified Arabic" w:hint="cs"/>
          <w:b/>
          <w:bCs/>
          <w:color w:val="auto"/>
          <w:sz w:val="28"/>
          <w:szCs w:val="28"/>
          <w:rtl/>
        </w:rPr>
        <w:t>ملخص الفصل</w:t>
      </w:r>
      <w:bookmarkEnd w:id="63"/>
      <w:bookmarkEnd w:id="64"/>
      <w:bookmarkEnd w:id="65"/>
    </w:p>
    <w:p w14:paraId="5B6EB4AD" w14:textId="77777777" w:rsidR="00DF0580" w:rsidRPr="00D00F3B" w:rsidRDefault="00DF0580" w:rsidP="00836A28">
      <w:pPr>
        <w:pStyle w:val="NormalWeb"/>
        <w:bidi/>
        <w:spacing w:after="0" w:afterAutospacing="0"/>
        <w:rPr>
          <w:rFonts w:ascii="Simplified Arabic" w:eastAsiaTheme="minorHAnsi" w:hAnsi="Simplified Arabic" w:cs="Simplified Arabic"/>
          <w:kern w:val="2"/>
          <w:sz w:val="22"/>
          <w:szCs w:val="22"/>
          <w:lang w:eastAsia="en-US"/>
          <w14:ligatures w14:val="standardContextual"/>
        </w:rPr>
      </w:pPr>
      <w:r w:rsidRPr="00D00F3B">
        <w:rPr>
          <w:rFonts w:ascii="Simplified Arabic" w:eastAsiaTheme="minorHAnsi" w:hAnsi="Simplified Arabic" w:cs="Simplified Arabic" w:hint="cs"/>
          <w:kern w:val="2"/>
          <w:sz w:val="22"/>
          <w:szCs w:val="22"/>
          <w:rtl/>
          <w:lang w:eastAsia="en-US"/>
          <w14:ligatures w14:val="standardContextual"/>
        </w:rPr>
        <w:t>استعرض هذا الفصل الأسس النظرية التي تقوم عليها الدراسة، بدءًا من مفاهيم إدارة الأصول وإدارة الصيانة، مرورًا بالصيانة الوقائية، وإدارة الأداء، ومؤشرات الأداء الرئيسية، والعقود القائمة على الأداء، وإدارة تكلفة دورة الحياة، وصولًا إلى أحدث الاتجاهات في التحول الرقمي والتقنيات الذكية الداعمة لإدارة الصيانة</w:t>
      </w:r>
      <w:r w:rsidRPr="00D00F3B">
        <w:rPr>
          <w:rFonts w:ascii="Simplified Arabic" w:eastAsiaTheme="minorHAnsi" w:hAnsi="Simplified Arabic" w:cs="Simplified Arabic" w:hint="cs"/>
          <w:kern w:val="2"/>
          <w:sz w:val="22"/>
          <w:szCs w:val="22"/>
          <w:lang w:eastAsia="en-US"/>
          <w14:ligatures w14:val="standardContextual"/>
        </w:rPr>
        <w:t>.</w:t>
      </w:r>
    </w:p>
    <w:p w14:paraId="41162E22" w14:textId="77777777" w:rsidR="00DF0580" w:rsidRPr="00D00F3B" w:rsidRDefault="00DF0580" w:rsidP="00836A28">
      <w:pPr>
        <w:pStyle w:val="NormalWeb"/>
        <w:bidi/>
        <w:spacing w:after="0" w:afterAutospacing="0"/>
        <w:rPr>
          <w:rFonts w:ascii="Simplified Arabic" w:eastAsiaTheme="minorHAnsi" w:hAnsi="Simplified Arabic" w:cs="Simplified Arabic"/>
          <w:kern w:val="2"/>
          <w:sz w:val="22"/>
          <w:szCs w:val="22"/>
          <w:lang w:eastAsia="en-US"/>
          <w14:ligatures w14:val="standardContextual"/>
        </w:rPr>
      </w:pPr>
      <w:r w:rsidRPr="00D00F3B">
        <w:rPr>
          <w:rFonts w:ascii="Simplified Arabic" w:eastAsiaTheme="minorHAnsi" w:hAnsi="Simplified Arabic" w:cs="Simplified Arabic" w:hint="cs"/>
          <w:kern w:val="2"/>
          <w:sz w:val="22"/>
          <w:szCs w:val="22"/>
          <w:rtl/>
          <w:lang w:eastAsia="en-US"/>
          <w14:ligatures w14:val="standardContextual"/>
        </w:rPr>
        <w:t>كما تناول الفصل النماذج والمعايير الدولية ذات الصلة، مثل</w:t>
      </w:r>
      <w:r w:rsidRPr="00D00F3B">
        <w:rPr>
          <w:rFonts w:ascii="Simplified Arabic" w:eastAsiaTheme="minorHAnsi" w:hAnsi="Simplified Arabic" w:cs="Simplified Arabic" w:hint="cs"/>
          <w:kern w:val="2"/>
          <w:sz w:val="22"/>
          <w:szCs w:val="22"/>
          <w:lang w:eastAsia="en-US"/>
          <w14:ligatures w14:val="standardContextual"/>
        </w:rPr>
        <w:t xml:space="preserve"> ISO 55000 </w:t>
      </w:r>
      <w:r w:rsidRPr="00D00F3B">
        <w:rPr>
          <w:rFonts w:ascii="Simplified Arabic" w:eastAsiaTheme="minorHAnsi" w:hAnsi="Simplified Arabic" w:cs="Simplified Arabic" w:hint="cs"/>
          <w:kern w:val="2"/>
          <w:sz w:val="22"/>
          <w:szCs w:val="22"/>
          <w:rtl/>
          <w:lang w:eastAsia="en-US"/>
          <w14:ligatures w14:val="standardContextual"/>
        </w:rPr>
        <w:t>و</w:t>
      </w:r>
      <w:r w:rsidRPr="00D00F3B">
        <w:rPr>
          <w:rFonts w:ascii="Simplified Arabic" w:eastAsiaTheme="minorHAnsi" w:hAnsi="Simplified Arabic" w:cs="Simplified Arabic" w:hint="cs"/>
          <w:kern w:val="2"/>
          <w:sz w:val="22"/>
          <w:szCs w:val="22"/>
          <w:lang w:eastAsia="en-US"/>
          <w14:ligatures w14:val="standardContextual"/>
        </w:rPr>
        <w:t xml:space="preserve">ISO 55001 </w:t>
      </w:r>
      <w:r w:rsidRPr="00D00F3B">
        <w:rPr>
          <w:rFonts w:ascii="Simplified Arabic" w:eastAsiaTheme="minorHAnsi" w:hAnsi="Simplified Arabic" w:cs="Simplified Arabic" w:hint="cs"/>
          <w:kern w:val="2"/>
          <w:sz w:val="22"/>
          <w:szCs w:val="22"/>
          <w:rtl/>
          <w:lang w:eastAsia="en-US"/>
          <w14:ligatures w14:val="standardContextual"/>
        </w:rPr>
        <w:t>و</w:t>
      </w:r>
      <w:r w:rsidRPr="00D00F3B">
        <w:rPr>
          <w:rFonts w:ascii="Simplified Arabic" w:eastAsiaTheme="minorHAnsi" w:hAnsi="Simplified Arabic" w:cs="Simplified Arabic" w:hint="cs"/>
          <w:kern w:val="2"/>
          <w:sz w:val="22"/>
          <w:szCs w:val="22"/>
          <w:lang w:eastAsia="en-US"/>
          <w14:ligatures w14:val="standardContextual"/>
        </w:rPr>
        <w:t>PAS 55</w:t>
      </w:r>
      <w:r w:rsidRPr="00D00F3B">
        <w:rPr>
          <w:rFonts w:ascii="Simplified Arabic" w:eastAsiaTheme="minorHAnsi" w:hAnsi="Simplified Arabic" w:cs="Simplified Arabic" w:hint="cs"/>
          <w:kern w:val="2"/>
          <w:sz w:val="22"/>
          <w:szCs w:val="22"/>
          <w:rtl/>
          <w:lang w:eastAsia="en-US"/>
          <w14:ligatures w14:val="standardContextual"/>
        </w:rPr>
        <w:t>، واستعرض منهجيات</w:t>
      </w:r>
      <w:r w:rsidRPr="00D00F3B">
        <w:rPr>
          <w:rFonts w:ascii="Simplified Arabic" w:eastAsiaTheme="minorHAnsi" w:hAnsi="Simplified Arabic" w:cs="Simplified Arabic" w:hint="cs"/>
          <w:kern w:val="2"/>
          <w:sz w:val="22"/>
          <w:szCs w:val="22"/>
          <w:lang w:eastAsia="en-US"/>
          <w14:ligatures w14:val="standardContextual"/>
        </w:rPr>
        <w:t xml:space="preserve"> RCM </w:t>
      </w:r>
      <w:r w:rsidRPr="00D00F3B">
        <w:rPr>
          <w:rFonts w:ascii="Simplified Arabic" w:eastAsiaTheme="minorHAnsi" w:hAnsi="Simplified Arabic" w:cs="Simplified Arabic" w:hint="cs"/>
          <w:kern w:val="2"/>
          <w:sz w:val="22"/>
          <w:szCs w:val="22"/>
          <w:rtl/>
          <w:lang w:eastAsia="en-US"/>
          <w14:ligatures w14:val="standardContextual"/>
        </w:rPr>
        <w:t>و</w:t>
      </w:r>
      <w:r w:rsidRPr="00D00F3B">
        <w:rPr>
          <w:rFonts w:ascii="Simplified Arabic" w:eastAsiaTheme="minorHAnsi" w:hAnsi="Simplified Arabic" w:cs="Simplified Arabic" w:hint="cs"/>
          <w:kern w:val="2"/>
          <w:sz w:val="22"/>
          <w:szCs w:val="22"/>
          <w:lang w:eastAsia="en-US"/>
          <w14:ligatures w14:val="standardContextual"/>
        </w:rPr>
        <w:t>RBM</w:t>
      </w:r>
      <w:r w:rsidRPr="00D00F3B">
        <w:rPr>
          <w:rFonts w:ascii="Simplified Arabic" w:eastAsiaTheme="minorHAnsi" w:hAnsi="Simplified Arabic" w:cs="Simplified Arabic" w:hint="cs"/>
          <w:kern w:val="2"/>
          <w:sz w:val="22"/>
          <w:szCs w:val="22"/>
          <w:rtl/>
          <w:lang w:eastAsia="en-US"/>
          <w14:ligatures w14:val="standardContextual"/>
        </w:rPr>
        <w:t>، ثم قدم تحليلًا نقديًا للدراسات السابقة العربية والأجنبية، وحدد الفجوة البحثية التي تنطلق منها الدراسة الحالية</w:t>
      </w:r>
      <w:r w:rsidRPr="00D00F3B">
        <w:rPr>
          <w:rFonts w:ascii="Simplified Arabic" w:eastAsiaTheme="minorHAnsi" w:hAnsi="Simplified Arabic" w:cs="Simplified Arabic" w:hint="cs"/>
          <w:kern w:val="2"/>
          <w:sz w:val="22"/>
          <w:szCs w:val="22"/>
          <w:lang w:eastAsia="en-US"/>
          <w14:ligatures w14:val="standardContextual"/>
        </w:rPr>
        <w:t>.</w:t>
      </w:r>
    </w:p>
    <w:p w14:paraId="0AF4ADAA" w14:textId="77777777" w:rsidR="00DF0580" w:rsidRPr="00D00F3B" w:rsidRDefault="00DF0580" w:rsidP="00836A28">
      <w:pPr>
        <w:pStyle w:val="NormalWeb"/>
        <w:bidi/>
        <w:spacing w:after="0" w:afterAutospacing="0"/>
        <w:rPr>
          <w:rFonts w:ascii="Simplified Arabic" w:hAnsi="Simplified Arabic" w:cs="Simplified Arabic"/>
        </w:rPr>
      </w:pPr>
      <w:r w:rsidRPr="00D00F3B">
        <w:rPr>
          <w:rFonts w:ascii="Simplified Arabic" w:eastAsiaTheme="minorHAnsi" w:hAnsi="Simplified Arabic" w:cs="Simplified Arabic" w:hint="cs"/>
          <w:kern w:val="2"/>
          <w:sz w:val="22"/>
          <w:szCs w:val="22"/>
          <w:rtl/>
          <w:lang w:eastAsia="en-US"/>
          <w14:ligatures w14:val="standardContextual"/>
        </w:rPr>
        <w:t>واختُتم الفصل ببناء نموذج نظري متكامل يوضح العلاقات بين متغيرات الدراسة، ويشكل الأساس العلمي الذي ستُبنى عليه منهجية الدراسة وتحليل البيانات في الفصل الثالث</w:t>
      </w:r>
      <w:r w:rsidRPr="00D00F3B">
        <w:rPr>
          <w:rFonts w:ascii="Simplified Arabic" w:hAnsi="Simplified Arabic" w:cs="Simplified Arabic" w:hint="cs"/>
        </w:rPr>
        <w:t>.</w:t>
      </w:r>
    </w:p>
    <w:p w14:paraId="02A788FF" w14:textId="77777777" w:rsidR="004A057A" w:rsidRDefault="004A057A" w:rsidP="00836A28">
      <w:pPr>
        <w:bidi/>
        <w:spacing w:after="0"/>
        <w:rPr>
          <w:rFonts w:ascii="Simplified Arabic" w:hAnsi="Simplified Arabic" w:cs="Simplified Arabic"/>
          <w:lang w:val="en-US"/>
        </w:rPr>
      </w:pPr>
    </w:p>
    <w:p w14:paraId="6FE2783A" w14:textId="77777777" w:rsidR="00AB4652" w:rsidRDefault="00AB4652" w:rsidP="00836A28">
      <w:pPr>
        <w:bidi/>
        <w:spacing w:after="0"/>
        <w:rPr>
          <w:rFonts w:ascii="Simplified Arabic" w:hAnsi="Simplified Arabic" w:cs="Simplified Arabic"/>
          <w:lang w:val="en-US"/>
        </w:rPr>
      </w:pPr>
    </w:p>
    <w:p w14:paraId="3AC9D515" w14:textId="77777777" w:rsidR="00AB4652" w:rsidRPr="00D00F3B" w:rsidRDefault="00AB4652" w:rsidP="00836A28">
      <w:pPr>
        <w:bidi/>
        <w:spacing w:after="0"/>
        <w:rPr>
          <w:rFonts w:ascii="Simplified Arabic" w:hAnsi="Simplified Arabic" w:cs="Simplified Arabic"/>
          <w:b/>
          <w:bCs/>
        </w:rPr>
      </w:pPr>
    </w:p>
    <w:p w14:paraId="48242C5E" w14:textId="77777777" w:rsidR="004A057A" w:rsidRPr="00D00F3B" w:rsidRDefault="004A057A" w:rsidP="00836A28">
      <w:pPr>
        <w:bidi/>
        <w:spacing w:after="0"/>
        <w:rPr>
          <w:rFonts w:ascii="Simplified Arabic" w:hAnsi="Simplified Arabic" w:cs="Simplified Arabic"/>
          <w:b/>
          <w:bCs/>
        </w:rPr>
      </w:pPr>
    </w:p>
    <w:p w14:paraId="235A77ED" w14:textId="77777777" w:rsidR="004A057A" w:rsidRPr="00D00F3B" w:rsidRDefault="004A057A" w:rsidP="00836A28">
      <w:pPr>
        <w:bidi/>
        <w:spacing w:after="0"/>
        <w:rPr>
          <w:rFonts w:ascii="Simplified Arabic" w:hAnsi="Simplified Arabic" w:cs="Simplified Arabic"/>
          <w:b/>
          <w:bCs/>
        </w:rPr>
      </w:pPr>
    </w:p>
    <w:p w14:paraId="79D875E1" w14:textId="00815692" w:rsidR="003777AC" w:rsidRDefault="003777AC">
      <w:pPr>
        <w:rPr>
          <w:rFonts w:ascii="Simplified Arabic" w:hAnsi="Simplified Arabic" w:cs="Simplified Arabic"/>
          <w:b/>
          <w:bCs/>
          <w:rtl/>
        </w:rPr>
      </w:pPr>
      <w:r>
        <w:rPr>
          <w:rFonts w:ascii="Simplified Arabic" w:hAnsi="Simplified Arabic" w:cs="Simplified Arabic"/>
          <w:b/>
          <w:bCs/>
          <w:rtl/>
        </w:rPr>
        <w:br w:type="page"/>
      </w:r>
    </w:p>
    <w:sectPr w:rsidR="003777AC" w:rsidSect="00FB4E3C">
      <w:footerReference w:type="default" r:id="rId74"/>
      <w:pgSz w:w="11906" w:h="16838"/>
      <w:pgMar w:top="1440" w:right="1440" w:bottom="1440" w:left="1440" w:header="708" w:footer="708" w:gutter="0"/>
      <w:pgBorders w:offsetFrom="page">
        <w:top w:val="thickThinMediumGap" w:sz="18" w:space="24" w:color="auto"/>
        <w:left w:val="thickThinMediumGap" w:sz="18" w:space="24" w:color="auto"/>
        <w:bottom w:val="thickThinMediumGap" w:sz="18" w:space="24" w:color="auto"/>
        <w:right w:val="thickThinMediumGap" w:sz="18" w:space="24" w:color="auto"/>
      </w:pgBorders>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D9188" w14:textId="77777777" w:rsidR="0024715C" w:rsidRDefault="0024715C" w:rsidP="00F5590B">
      <w:pPr>
        <w:spacing w:after="0" w:line="240" w:lineRule="auto"/>
      </w:pPr>
      <w:r>
        <w:separator/>
      </w:r>
    </w:p>
  </w:endnote>
  <w:endnote w:type="continuationSeparator" w:id="0">
    <w:p w14:paraId="1A30F875" w14:textId="77777777" w:rsidR="0024715C" w:rsidRDefault="0024715C" w:rsidP="00F559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charset w:val="B2"/>
    <w:family w:val="roman"/>
    <w:pitch w:val="variable"/>
    <w:sig w:usb0="00002003" w:usb1="80000000" w:usb2="00000008" w:usb3="00000000" w:csb0="00000041"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05E3E" w14:textId="77777777" w:rsidR="004D7BC1" w:rsidRDefault="004D7BC1">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3C5015C3" w14:textId="77777777" w:rsidR="004D7BC1" w:rsidRDefault="004D7B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3ECACF" w14:textId="77777777" w:rsidR="0024715C" w:rsidRDefault="0024715C" w:rsidP="00F5590B">
      <w:pPr>
        <w:spacing w:after="0" w:line="240" w:lineRule="auto"/>
      </w:pPr>
      <w:r>
        <w:separator/>
      </w:r>
    </w:p>
  </w:footnote>
  <w:footnote w:type="continuationSeparator" w:id="0">
    <w:p w14:paraId="470616A7" w14:textId="77777777" w:rsidR="0024715C" w:rsidRDefault="0024715C" w:rsidP="00F559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54ACC"/>
    <w:multiLevelType w:val="multilevel"/>
    <w:tmpl w:val="5DBA32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02944"/>
    <w:multiLevelType w:val="multilevel"/>
    <w:tmpl w:val="C3A66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007039"/>
    <w:multiLevelType w:val="multilevel"/>
    <w:tmpl w:val="21F6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474FA7"/>
    <w:multiLevelType w:val="multilevel"/>
    <w:tmpl w:val="E508F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DC4E07"/>
    <w:multiLevelType w:val="multilevel"/>
    <w:tmpl w:val="751C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9E3487"/>
    <w:multiLevelType w:val="multilevel"/>
    <w:tmpl w:val="C464C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A14A3A"/>
    <w:multiLevelType w:val="multilevel"/>
    <w:tmpl w:val="BAFA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802B92"/>
    <w:multiLevelType w:val="multilevel"/>
    <w:tmpl w:val="7BE0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F91366"/>
    <w:multiLevelType w:val="multilevel"/>
    <w:tmpl w:val="B1741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8D61E9"/>
    <w:multiLevelType w:val="multilevel"/>
    <w:tmpl w:val="E9608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A32579"/>
    <w:multiLevelType w:val="multilevel"/>
    <w:tmpl w:val="8A567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2562E5"/>
    <w:multiLevelType w:val="multilevel"/>
    <w:tmpl w:val="740A0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04485A"/>
    <w:multiLevelType w:val="multilevel"/>
    <w:tmpl w:val="B1E2A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185B0B"/>
    <w:multiLevelType w:val="multilevel"/>
    <w:tmpl w:val="152C9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031757"/>
    <w:multiLevelType w:val="multilevel"/>
    <w:tmpl w:val="36C47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7E7205"/>
    <w:multiLevelType w:val="multilevel"/>
    <w:tmpl w:val="FC9C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833487"/>
    <w:multiLevelType w:val="multilevel"/>
    <w:tmpl w:val="AB767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7F03A1"/>
    <w:multiLevelType w:val="multilevel"/>
    <w:tmpl w:val="D89EC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87470A"/>
    <w:multiLevelType w:val="multilevel"/>
    <w:tmpl w:val="23CCA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A5A3681"/>
    <w:multiLevelType w:val="multilevel"/>
    <w:tmpl w:val="579A1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B1A67EC"/>
    <w:multiLevelType w:val="multilevel"/>
    <w:tmpl w:val="1DD03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B455E87"/>
    <w:multiLevelType w:val="multilevel"/>
    <w:tmpl w:val="35020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BE71A52"/>
    <w:multiLevelType w:val="multilevel"/>
    <w:tmpl w:val="C6B2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477A2A"/>
    <w:multiLevelType w:val="multilevel"/>
    <w:tmpl w:val="F8F8D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7315ED"/>
    <w:multiLevelType w:val="multilevel"/>
    <w:tmpl w:val="9EBAF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727F3D"/>
    <w:multiLevelType w:val="multilevel"/>
    <w:tmpl w:val="2A50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0C133A"/>
    <w:multiLevelType w:val="multilevel"/>
    <w:tmpl w:val="90B62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23E607F"/>
    <w:multiLevelType w:val="multilevel"/>
    <w:tmpl w:val="6C5EC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BB0A0F"/>
    <w:multiLevelType w:val="multilevel"/>
    <w:tmpl w:val="1B166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4F03867"/>
    <w:multiLevelType w:val="multilevel"/>
    <w:tmpl w:val="25407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59049F4"/>
    <w:multiLevelType w:val="multilevel"/>
    <w:tmpl w:val="A4B8A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7966193"/>
    <w:multiLevelType w:val="multilevel"/>
    <w:tmpl w:val="25CE9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DD5070"/>
    <w:multiLevelType w:val="multilevel"/>
    <w:tmpl w:val="4064C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96835B2"/>
    <w:multiLevelType w:val="multilevel"/>
    <w:tmpl w:val="6CEE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9C93110"/>
    <w:multiLevelType w:val="multilevel"/>
    <w:tmpl w:val="F5B6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775100"/>
    <w:multiLevelType w:val="multilevel"/>
    <w:tmpl w:val="5164D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D71939"/>
    <w:multiLevelType w:val="multilevel"/>
    <w:tmpl w:val="A41EA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C0A2DDF"/>
    <w:multiLevelType w:val="multilevel"/>
    <w:tmpl w:val="F3EC3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C975977"/>
    <w:multiLevelType w:val="multilevel"/>
    <w:tmpl w:val="0966D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D1837CC"/>
    <w:multiLevelType w:val="multilevel"/>
    <w:tmpl w:val="AD424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D01114"/>
    <w:multiLevelType w:val="multilevel"/>
    <w:tmpl w:val="D2163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4554D6E"/>
    <w:multiLevelType w:val="multilevel"/>
    <w:tmpl w:val="54747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4ED3690"/>
    <w:multiLevelType w:val="multilevel"/>
    <w:tmpl w:val="CD2CC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FE453B"/>
    <w:multiLevelType w:val="multilevel"/>
    <w:tmpl w:val="4E7C6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6150B33"/>
    <w:multiLevelType w:val="multilevel"/>
    <w:tmpl w:val="B1D25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CD204D"/>
    <w:multiLevelType w:val="multilevel"/>
    <w:tmpl w:val="AE0C9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82B786F"/>
    <w:multiLevelType w:val="multilevel"/>
    <w:tmpl w:val="FCE0C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A202CE8"/>
    <w:multiLevelType w:val="multilevel"/>
    <w:tmpl w:val="E5BCE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B197EAA"/>
    <w:multiLevelType w:val="multilevel"/>
    <w:tmpl w:val="34BA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B3105D9"/>
    <w:multiLevelType w:val="multilevel"/>
    <w:tmpl w:val="F714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8D0C4A"/>
    <w:multiLevelType w:val="multilevel"/>
    <w:tmpl w:val="4C4A1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ED53EEA"/>
    <w:multiLevelType w:val="multilevel"/>
    <w:tmpl w:val="AD842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543995"/>
    <w:multiLevelType w:val="multilevel"/>
    <w:tmpl w:val="71321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FC5C3D"/>
    <w:multiLevelType w:val="multilevel"/>
    <w:tmpl w:val="B71E9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12D0F9F"/>
    <w:multiLevelType w:val="multilevel"/>
    <w:tmpl w:val="FE12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4FD58B3"/>
    <w:multiLevelType w:val="multilevel"/>
    <w:tmpl w:val="157EE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76246D2"/>
    <w:multiLevelType w:val="multilevel"/>
    <w:tmpl w:val="39E0B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7D441AC"/>
    <w:multiLevelType w:val="multilevel"/>
    <w:tmpl w:val="249A7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8604587"/>
    <w:multiLevelType w:val="multilevel"/>
    <w:tmpl w:val="3F74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94A56DE"/>
    <w:multiLevelType w:val="multilevel"/>
    <w:tmpl w:val="7FD6B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9D66526"/>
    <w:multiLevelType w:val="multilevel"/>
    <w:tmpl w:val="77880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AC35E33"/>
    <w:multiLevelType w:val="multilevel"/>
    <w:tmpl w:val="4036C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4AFF6C37"/>
    <w:multiLevelType w:val="multilevel"/>
    <w:tmpl w:val="87069BC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4CB03D59"/>
    <w:multiLevelType w:val="multilevel"/>
    <w:tmpl w:val="8C3C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DD65F14"/>
    <w:multiLevelType w:val="multilevel"/>
    <w:tmpl w:val="95D0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3921E5"/>
    <w:multiLevelType w:val="multilevel"/>
    <w:tmpl w:val="2D2C5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F2D279E"/>
    <w:multiLevelType w:val="multilevel"/>
    <w:tmpl w:val="1AE409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084301F"/>
    <w:multiLevelType w:val="multilevel"/>
    <w:tmpl w:val="B1688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28339AB"/>
    <w:multiLevelType w:val="multilevel"/>
    <w:tmpl w:val="0AF8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8D3DA1"/>
    <w:multiLevelType w:val="multilevel"/>
    <w:tmpl w:val="FDE4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3C87467"/>
    <w:multiLevelType w:val="multilevel"/>
    <w:tmpl w:val="B8CAB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62F1422"/>
    <w:multiLevelType w:val="multilevel"/>
    <w:tmpl w:val="0A06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6EF5F4F"/>
    <w:multiLevelType w:val="multilevel"/>
    <w:tmpl w:val="6AE2B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74372F6"/>
    <w:multiLevelType w:val="multilevel"/>
    <w:tmpl w:val="4FA60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7B22237"/>
    <w:multiLevelType w:val="multilevel"/>
    <w:tmpl w:val="86BE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7C3156F"/>
    <w:multiLevelType w:val="multilevel"/>
    <w:tmpl w:val="15AEF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8C36B06"/>
    <w:multiLevelType w:val="multilevel"/>
    <w:tmpl w:val="3F1C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A3450CE"/>
    <w:multiLevelType w:val="multilevel"/>
    <w:tmpl w:val="81681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CFA27D6"/>
    <w:multiLevelType w:val="multilevel"/>
    <w:tmpl w:val="EDB25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D247801"/>
    <w:multiLevelType w:val="multilevel"/>
    <w:tmpl w:val="239CA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DAD0479"/>
    <w:multiLevelType w:val="multilevel"/>
    <w:tmpl w:val="73AAC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E860589"/>
    <w:multiLevelType w:val="multilevel"/>
    <w:tmpl w:val="2220A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FA04B5E"/>
    <w:multiLevelType w:val="multilevel"/>
    <w:tmpl w:val="156A0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2843B53"/>
    <w:multiLevelType w:val="multilevel"/>
    <w:tmpl w:val="3F1C7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4183BD9"/>
    <w:multiLevelType w:val="multilevel"/>
    <w:tmpl w:val="7ACC4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570444A"/>
    <w:multiLevelType w:val="multilevel"/>
    <w:tmpl w:val="3A80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5AE1A94"/>
    <w:multiLevelType w:val="multilevel"/>
    <w:tmpl w:val="8D5A1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5DA2CF1"/>
    <w:multiLevelType w:val="multilevel"/>
    <w:tmpl w:val="C2665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6227F72"/>
    <w:multiLevelType w:val="multilevel"/>
    <w:tmpl w:val="2DFEA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74C0E56"/>
    <w:multiLevelType w:val="multilevel"/>
    <w:tmpl w:val="6E32F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79C180A"/>
    <w:multiLevelType w:val="multilevel"/>
    <w:tmpl w:val="0012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7E04932"/>
    <w:multiLevelType w:val="multilevel"/>
    <w:tmpl w:val="81004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8014D89"/>
    <w:multiLevelType w:val="multilevel"/>
    <w:tmpl w:val="85628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86079B3"/>
    <w:multiLevelType w:val="multilevel"/>
    <w:tmpl w:val="12FEF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8F670C6"/>
    <w:multiLevelType w:val="multilevel"/>
    <w:tmpl w:val="3586D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B9505B5"/>
    <w:multiLevelType w:val="multilevel"/>
    <w:tmpl w:val="2CA4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D176876"/>
    <w:multiLevelType w:val="multilevel"/>
    <w:tmpl w:val="A7F29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DA3609A"/>
    <w:multiLevelType w:val="multilevel"/>
    <w:tmpl w:val="598E1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DB75704"/>
    <w:multiLevelType w:val="hybridMultilevel"/>
    <w:tmpl w:val="5368399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99" w15:restartNumberingAfterBreak="0">
    <w:nsid w:val="6E0C7FEA"/>
    <w:multiLevelType w:val="multilevel"/>
    <w:tmpl w:val="14927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E48217C"/>
    <w:multiLevelType w:val="multilevel"/>
    <w:tmpl w:val="83CC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E59254B"/>
    <w:multiLevelType w:val="multilevel"/>
    <w:tmpl w:val="B000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EED55C1"/>
    <w:multiLevelType w:val="multilevel"/>
    <w:tmpl w:val="4FE44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F81706F"/>
    <w:multiLevelType w:val="multilevel"/>
    <w:tmpl w:val="3544D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FFC7881"/>
    <w:multiLevelType w:val="multilevel"/>
    <w:tmpl w:val="A3E29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15A5D2F"/>
    <w:multiLevelType w:val="multilevel"/>
    <w:tmpl w:val="52528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62C42F2"/>
    <w:multiLevelType w:val="multilevel"/>
    <w:tmpl w:val="037E4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63C2890"/>
    <w:multiLevelType w:val="multilevel"/>
    <w:tmpl w:val="C93A6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6C64B35"/>
    <w:multiLevelType w:val="multilevel"/>
    <w:tmpl w:val="E09C5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8146FCE"/>
    <w:multiLevelType w:val="multilevel"/>
    <w:tmpl w:val="1C20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A2657AC"/>
    <w:multiLevelType w:val="multilevel"/>
    <w:tmpl w:val="5270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A487456"/>
    <w:multiLevelType w:val="multilevel"/>
    <w:tmpl w:val="D2B4D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A526057"/>
    <w:multiLevelType w:val="multilevel"/>
    <w:tmpl w:val="505AF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C675571"/>
    <w:multiLevelType w:val="multilevel"/>
    <w:tmpl w:val="48E01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7C8F42C0"/>
    <w:multiLevelType w:val="multilevel"/>
    <w:tmpl w:val="17F8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D921469"/>
    <w:multiLevelType w:val="multilevel"/>
    <w:tmpl w:val="611A7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DA447E1"/>
    <w:multiLevelType w:val="multilevel"/>
    <w:tmpl w:val="A102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DA744B1"/>
    <w:multiLevelType w:val="multilevel"/>
    <w:tmpl w:val="FF32C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426179">
    <w:abstractNumId w:val="59"/>
  </w:num>
  <w:num w:numId="2" w16cid:durableId="1782994105">
    <w:abstractNumId w:val="0"/>
  </w:num>
  <w:num w:numId="3" w16cid:durableId="1699086548">
    <w:abstractNumId w:val="111"/>
  </w:num>
  <w:num w:numId="4" w16cid:durableId="1001080870">
    <w:abstractNumId w:val="2"/>
  </w:num>
  <w:num w:numId="5" w16cid:durableId="931669723">
    <w:abstractNumId w:val="107"/>
  </w:num>
  <w:num w:numId="6" w16cid:durableId="860817495">
    <w:abstractNumId w:val="44"/>
  </w:num>
  <w:num w:numId="7" w16cid:durableId="98523440">
    <w:abstractNumId w:val="88"/>
  </w:num>
  <w:num w:numId="8" w16cid:durableId="216161072">
    <w:abstractNumId w:val="21"/>
  </w:num>
  <w:num w:numId="9" w16cid:durableId="1464926715">
    <w:abstractNumId w:val="28"/>
  </w:num>
  <w:num w:numId="10" w16cid:durableId="104276974">
    <w:abstractNumId w:val="12"/>
  </w:num>
  <w:num w:numId="11" w16cid:durableId="407729705">
    <w:abstractNumId w:val="40"/>
  </w:num>
  <w:num w:numId="12" w16cid:durableId="405886581">
    <w:abstractNumId w:val="76"/>
  </w:num>
  <w:num w:numId="13" w16cid:durableId="1719284321">
    <w:abstractNumId w:val="26"/>
  </w:num>
  <w:num w:numId="14" w16cid:durableId="1812669837">
    <w:abstractNumId w:val="86"/>
  </w:num>
  <w:num w:numId="15" w16cid:durableId="996809577">
    <w:abstractNumId w:val="48"/>
  </w:num>
  <w:num w:numId="16" w16cid:durableId="758872841">
    <w:abstractNumId w:val="56"/>
  </w:num>
  <w:num w:numId="17" w16cid:durableId="405348884">
    <w:abstractNumId w:val="60"/>
  </w:num>
  <w:num w:numId="18" w16cid:durableId="1444036886">
    <w:abstractNumId w:val="20"/>
  </w:num>
  <w:num w:numId="19" w16cid:durableId="1195996790">
    <w:abstractNumId w:val="39"/>
  </w:num>
  <w:num w:numId="20" w16cid:durableId="442309587">
    <w:abstractNumId w:val="32"/>
  </w:num>
  <w:num w:numId="21" w16cid:durableId="1052509363">
    <w:abstractNumId w:val="77"/>
  </w:num>
  <w:num w:numId="22" w16cid:durableId="1344012736">
    <w:abstractNumId w:val="114"/>
  </w:num>
  <w:num w:numId="23" w16cid:durableId="1130711512">
    <w:abstractNumId w:val="84"/>
  </w:num>
  <w:num w:numId="24" w16cid:durableId="200241521">
    <w:abstractNumId w:val="36"/>
  </w:num>
  <w:num w:numId="25" w16cid:durableId="945772300">
    <w:abstractNumId w:val="71"/>
  </w:num>
  <w:num w:numId="26" w16cid:durableId="1440948199">
    <w:abstractNumId w:val="82"/>
  </w:num>
  <w:num w:numId="27" w16cid:durableId="405880246">
    <w:abstractNumId w:val="27"/>
  </w:num>
  <w:num w:numId="28" w16cid:durableId="159783998">
    <w:abstractNumId w:val="54"/>
  </w:num>
  <w:num w:numId="29" w16cid:durableId="1321691247">
    <w:abstractNumId w:val="37"/>
  </w:num>
  <w:num w:numId="30" w16cid:durableId="535702069">
    <w:abstractNumId w:val="49"/>
  </w:num>
  <w:num w:numId="31" w16cid:durableId="1059130520">
    <w:abstractNumId w:val="69"/>
  </w:num>
  <w:num w:numId="32" w16cid:durableId="1506094051">
    <w:abstractNumId w:val="65"/>
  </w:num>
  <w:num w:numId="33" w16cid:durableId="1894731083">
    <w:abstractNumId w:val="92"/>
  </w:num>
  <w:num w:numId="34" w16cid:durableId="240063966">
    <w:abstractNumId w:val="50"/>
  </w:num>
  <w:num w:numId="35" w16cid:durableId="472914983">
    <w:abstractNumId w:val="8"/>
  </w:num>
  <w:num w:numId="36" w16cid:durableId="1401247640">
    <w:abstractNumId w:val="80"/>
  </w:num>
  <w:num w:numId="37" w16cid:durableId="265429048">
    <w:abstractNumId w:val="78"/>
  </w:num>
  <w:num w:numId="38" w16cid:durableId="1273903628">
    <w:abstractNumId w:val="55"/>
  </w:num>
  <w:num w:numId="39" w16cid:durableId="884297562">
    <w:abstractNumId w:val="79"/>
  </w:num>
  <w:num w:numId="40" w16cid:durableId="850339148">
    <w:abstractNumId w:val="14"/>
  </w:num>
  <w:num w:numId="41" w16cid:durableId="432438834">
    <w:abstractNumId w:val="4"/>
  </w:num>
  <w:num w:numId="42" w16cid:durableId="919826609">
    <w:abstractNumId w:val="58"/>
  </w:num>
  <w:num w:numId="43" w16cid:durableId="844974514">
    <w:abstractNumId w:val="7"/>
  </w:num>
  <w:num w:numId="44" w16cid:durableId="492263755">
    <w:abstractNumId w:val="89"/>
  </w:num>
  <w:num w:numId="45" w16cid:durableId="269892572">
    <w:abstractNumId w:val="83"/>
  </w:num>
  <w:num w:numId="46" w16cid:durableId="1338192538">
    <w:abstractNumId w:val="34"/>
  </w:num>
  <w:num w:numId="47" w16cid:durableId="1868136211">
    <w:abstractNumId w:val="45"/>
  </w:num>
  <w:num w:numId="48" w16cid:durableId="1773472237">
    <w:abstractNumId w:val="70"/>
  </w:num>
  <w:num w:numId="49" w16cid:durableId="1932637">
    <w:abstractNumId w:val="100"/>
  </w:num>
  <w:num w:numId="50" w16cid:durableId="270478676">
    <w:abstractNumId w:val="30"/>
  </w:num>
  <w:num w:numId="51" w16cid:durableId="655767601">
    <w:abstractNumId w:val="52"/>
  </w:num>
  <w:num w:numId="52" w16cid:durableId="935555935">
    <w:abstractNumId w:val="117"/>
  </w:num>
  <w:num w:numId="53" w16cid:durableId="1273516022">
    <w:abstractNumId w:val="68"/>
  </w:num>
  <w:num w:numId="54" w16cid:durableId="1660770404">
    <w:abstractNumId w:val="93"/>
  </w:num>
  <w:num w:numId="55" w16cid:durableId="1884291278">
    <w:abstractNumId w:val="42"/>
  </w:num>
  <w:num w:numId="56" w16cid:durableId="851140913">
    <w:abstractNumId w:val="110"/>
  </w:num>
  <w:num w:numId="57" w16cid:durableId="1041247349">
    <w:abstractNumId w:val="87"/>
  </w:num>
  <w:num w:numId="58" w16cid:durableId="1578056395">
    <w:abstractNumId w:val="53"/>
  </w:num>
  <w:num w:numId="59" w16cid:durableId="366493811">
    <w:abstractNumId w:val="63"/>
  </w:num>
  <w:num w:numId="60" w16cid:durableId="1690137707">
    <w:abstractNumId w:val="11"/>
  </w:num>
  <w:num w:numId="61" w16cid:durableId="1982614053">
    <w:abstractNumId w:val="103"/>
  </w:num>
  <w:num w:numId="62" w16cid:durableId="1222868110">
    <w:abstractNumId w:val="33"/>
  </w:num>
  <w:num w:numId="63" w16cid:durableId="1502890066">
    <w:abstractNumId w:val="31"/>
  </w:num>
  <w:num w:numId="64" w16cid:durableId="1759212837">
    <w:abstractNumId w:val="29"/>
  </w:num>
  <w:num w:numId="65" w16cid:durableId="641539772">
    <w:abstractNumId w:val="91"/>
  </w:num>
  <w:num w:numId="66" w16cid:durableId="1348170257">
    <w:abstractNumId w:val="22"/>
  </w:num>
  <w:num w:numId="67" w16cid:durableId="790396380">
    <w:abstractNumId w:val="74"/>
  </w:num>
  <w:num w:numId="68" w16cid:durableId="917399587">
    <w:abstractNumId w:val="97"/>
  </w:num>
  <w:num w:numId="69" w16cid:durableId="1897737379">
    <w:abstractNumId w:val="72"/>
  </w:num>
  <w:num w:numId="70" w16cid:durableId="1418597731">
    <w:abstractNumId w:val="38"/>
  </w:num>
  <w:num w:numId="71" w16cid:durableId="1044871543">
    <w:abstractNumId w:val="35"/>
  </w:num>
  <w:num w:numId="72" w16cid:durableId="1696543871">
    <w:abstractNumId w:val="24"/>
  </w:num>
  <w:num w:numId="73" w16cid:durableId="1431390086">
    <w:abstractNumId w:val="95"/>
  </w:num>
  <w:num w:numId="74" w16cid:durableId="174930257">
    <w:abstractNumId w:val="25"/>
  </w:num>
  <w:num w:numId="75" w16cid:durableId="549533305">
    <w:abstractNumId w:val="23"/>
  </w:num>
  <w:num w:numId="76" w16cid:durableId="1701465630">
    <w:abstractNumId w:val="18"/>
  </w:num>
  <w:num w:numId="77" w16cid:durableId="634455176">
    <w:abstractNumId w:val="73"/>
  </w:num>
  <w:num w:numId="78" w16cid:durableId="1779058995">
    <w:abstractNumId w:val="112"/>
  </w:num>
  <w:num w:numId="79" w16cid:durableId="1684353562">
    <w:abstractNumId w:val="109"/>
  </w:num>
  <w:num w:numId="80" w16cid:durableId="983463015">
    <w:abstractNumId w:val="105"/>
  </w:num>
  <w:num w:numId="81" w16cid:durableId="835876369">
    <w:abstractNumId w:val="9"/>
  </w:num>
  <w:num w:numId="82" w16cid:durableId="882251316">
    <w:abstractNumId w:val="98"/>
  </w:num>
  <w:num w:numId="83" w16cid:durableId="1697779257">
    <w:abstractNumId w:val="10"/>
  </w:num>
  <w:num w:numId="84" w16cid:durableId="8651935">
    <w:abstractNumId w:val="62"/>
  </w:num>
  <w:num w:numId="85" w16cid:durableId="1685083670">
    <w:abstractNumId w:val="75"/>
  </w:num>
  <w:num w:numId="86" w16cid:durableId="1347096983">
    <w:abstractNumId w:val="66"/>
  </w:num>
  <w:num w:numId="87" w16cid:durableId="602735433">
    <w:abstractNumId w:val="13"/>
  </w:num>
  <w:num w:numId="88" w16cid:durableId="1297906033">
    <w:abstractNumId w:val="46"/>
  </w:num>
  <w:num w:numId="89" w16cid:durableId="370030913">
    <w:abstractNumId w:val="57"/>
  </w:num>
  <w:num w:numId="90" w16cid:durableId="1056659816">
    <w:abstractNumId w:val="96"/>
  </w:num>
  <w:num w:numId="91" w16cid:durableId="1129930891">
    <w:abstractNumId w:val="47"/>
  </w:num>
  <w:num w:numId="92" w16cid:durableId="224100198">
    <w:abstractNumId w:val="116"/>
  </w:num>
  <w:num w:numId="93" w16cid:durableId="206839926">
    <w:abstractNumId w:val="64"/>
  </w:num>
  <w:num w:numId="94" w16cid:durableId="790633271">
    <w:abstractNumId w:val="113"/>
  </w:num>
  <w:num w:numId="95" w16cid:durableId="218832149">
    <w:abstractNumId w:val="51"/>
  </w:num>
  <w:num w:numId="96" w16cid:durableId="1922638590">
    <w:abstractNumId w:val="99"/>
  </w:num>
  <w:num w:numId="97" w16cid:durableId="273054470">
    <w:abstractNumId w:val="16"/>
  </w:num>
  <w:num w:numId="98" w16cid:durableId="194540057">
    <w:abstractNumId w:val="94"/>
  </w:num>
  <w:num w:numId="99" w16cid:durableId="1860118763">
    <w:abstractNumId w:val="108"/>
  </w:num>
  <w:num w:numId="100" w16cid:durableId="1302660325">
    <w:abstractNumId w:val="3"/>
  </w:num>
  <w:num w:numId="101" w16cid:durableId="472017611">
    <w:abstractNumId w:val="101"/>
  </w:num>
  <w:num w:numId="102" w16cid:durableId="635649887">
    <w:abstractNumId w:val="104"/>
  </w:num>
  <w:num w:numId="103" w16cid:durableId="1651132287">
    <w:abstractNumId w:val="106"/>
  </w:num>
  <w:num w:numId="104" w16cid:durableId="264266884">
    <w:abstractNumId w:val="6"/>
  </w:num>
  <w:num w:numId="105" w16cid:durableId="939022149">
    <w:abstractNumId w:val="85"/>
  </w:num>
  <w:num w:numId="106" w16cid:durableId="410930046">
    <w:abstractNumId w:val="41"/>
  </w:num>
  <w:num w:numId="107" w16cid:durableId="1643149510">
    <w:abstractNumId w:val="17"/>
  </w:num>
  <w:num w:numId="108" w16cid:durableId="825322476">
    <w:abstractNumId w:val="5"/>
  </w:num>
  <w:num w:numId="109" w16cid:durableId="332143657">
    <w:abstractNumId w:val="115"/>
  </w:num>
  <w:num w:numId="110" w16cid:durableId="1914391992">
    <w:abstractNumId w:val="15"/>
  </w:num>
  <w:num w:numId="111" w16cid:durableId="1415013654">
    <w:abstractNumId w:val="90"/>
  </w:num>
  <w:num w:numId="112" w16cid:durableId="417557665">
    <w:abstractNumId w:val="43"/>
  </w:num>
  <w:num w:numId="113" w16cid:durableId="1803576264">
    <w:abstractNumId w:val="19"/>
  </w:num>
  <w:num w:numId="114" w16cid:durableId="1802267476">
    <w:abstractNumId w:val="102"/>
  </w:num>
  <w:num w:numId="115" w16cid:durableId="423263473">
    <w:abstractNumId w:val="81"/>
  </w:num>
  <w:num w:numId="116" w16cid:durableId="866213457">
    <w:abstractNumId w:val="67"/>
  </w:num>
  <w:num w:numId="117" w16cid:durableId="2068726703">
    <w:abstractNumId w:val="1"/>
  </w:num>
  <w:num w:numId="118" w16cid:durableId="2077388979">
    <w:abstractNumId w:val="61"/>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E41"/>
    <w:rsid w:val="000224B0"/>
    <w:rsid w:val="00053087"/>
    <w:rsid w:val="0007307F"/>
    <w:rsid w:val="00084FFA"/>
    <w:rsid w:val="000A5D6A"/>
    <w:rsid w:val="000B4307"/>
    <w:rsid w:val="000E0AD3"/>
    <w:rsid w:val="000E0DDB"/>
    <w:rsid w:val="000E13FD"/>
    <w:rsid w:val="001059A9"/>
    <w:rsid w:val="001172DE"/>
    <w:rsid w:val="001313D6"/>
    <w:rsid w:val="00163A88"/>
    <w:rsid w:val="00172D91"/>
    <w:rsid w:val="00193FBE"/>
    <w:rsid w:val="001E45E5"/>
    <w:rsid w:val="001F4C29"/>
    <w:rsid w:val="0024715C"/>
    <w:rsid w:val="0027508E"/>
    <w:rsid w:val="00276869"/>
    <w:rsid w:val="00284E56"/>
    <w:rsid w:val="00301676"/>
    <w:rsid w:val="00344E60"/>
    <w:rsid w:val="0035747E"/>
    <w:rsid w:val="0037499E"/>
    <w:rsid w:val="003777AC"/>
    <w:rsid w:val="00396204"/>
    <w:rsid w:val="003C70B4"/>
    <w:rsid w:val="003D2DE2"/>
    <w:rsid w:val="0040295C"/>
    <w:rsid w:val="004351AA"/>
    <w:rsid w:val="00442693"/>
    <w:rsid w:val="00450B05"/>
    <w:rsid w:val="00475BD9"/>
    <w:rsid w:val="00497916"/>
    <w:rsid w:val="004A057A"/>
    <w:rsid w:val="004D7BC1"/>
    <w:rsid w:val="004E2946"/>
    <w:rsid w:val="00533C84"/>
    <w:rsid w:val="005412FB"/>
    <w:rsid w:val="00595ED1"/>
    <w:rsid w:val="005B307D"/>
    <w:rsid w:val="005C0C5D"/>
    <w:rsid w:val="005E0211"/>
    <w:rsid w:val="005E196E"/>
    <w:rsid w:val="00600510"/>
    <w:rsid w:val="0062294C"/>
    <w:rsid w:val="006A7206"/>
    <w:rsid w:val="006B05C2"/>
    <w:rsid w:val="006B69D9"/>
    <w:rsid w:val="006C3907"/>
    <w:rsid w:val="006D42B6"/>
    <w:rsid w:val="006D737D"/>
    <w:rsid w:val="006E755F"/>
    <w:rsid w:val="006F5E7A"/>
    <w:rsid w:val="00753E41"/>
    <w:rsid w:val="007E3C8D"/>
    <w:rsid w:val="00814C1A"/>
    <w:rsid w:val="00836A28"/>
    <w:rsid w:val="008548F4"/>
    <w:rsid w:val="008A0B43"/>
    <w:rsid w:val="008C0489"/>
    <w:rsid w:val="008C2A10"/>
    <w:rsid w:val="008D48DA"/>
    <w:rsid w:val="008E1794"/>
    <w:rsid w:val="008F72AD"/>
    <w:rsid w:val="00954395"/>
    <w:rsid w:val="009779B8"/>
    <w:rsid w:val="00985A51"/>
    <w:rsid w:val="009A18CA"/>
    <w:rsid w:val="009A2E2E"/>
    <w:rsid w:val="009A30C9"/>
    <w:rsid w:val="009B5DBE"/>
    <w:rsid w:val="009B65D8"/>
    <w:rsid w:val="009F473C"/>
    <w:rsid w:val="00A11627"/>
    <w:rsid w:val="00A15330"/>
    <w:rsid w:val="00A308BF"/>
    <w:rsid w:val="00A61CA7"/>
    <w:rsid w:val="00A72C52"/>
    <w:rsid w:val="00A839D3"/>
    <w:rsid w:val="00A84CCC"/>
    <w:rsid w:val="00A90844"/>
    <w:rsid w:val="00AB4652"/>
    <w:rsid w:val="00AE4D1E"/>
    <w:rsid w:val="00B170D1"/>
    <w:rsid w:val="00B22B7A"/>
    <w:rsid w:val="00B27D09"/>
    <w:rsid w:val="00B34D41"/>
    <w:rsid w:val="00B44370"/>
    <w:rsid w:val="00B456C0"/>
    <w:rsid w:val="00B57B03"/>
    <w:rsid w:val="00B62B31"/>
    <w:rsid w:val="00B678BE"/>
    <w:rsid w:val="00B90343"/>
    <w:rsid w:val="00C201D6"/>
    <w:rsid w:val="00C95373"/>
    <w:rsid w:val="00CB3EEC"/>
    <w:rsid w:val="00CF2A41"/>
    <w:rsid w:val="00CF75E0"/>
    <w:rsid w:val="00D00F3B"/>
    <w:rsid w:val="00D40BFA"/>
    <w:rsid w:val="00D51B1D"/>
    <w:rsid w:val="00D83A00"/>
    <w:rsid w:val="00D87FF1"/>
    <w:rsid w:val="00DF0580"/>
    <w:rsid w:val="00E05068"/>
    <w:rsid w:val="00E16F3E"/>
    <w:rsid w:val="00E37AF3"/>
    <w:rsid w:val="00E526B7"/>
    <w:rsid w:val="00E54D03"/>
    <w:rsid w:val="00E96C11"/>
    <w:rsid w:val="00EE6412"/>
    <w:rsid w:val="00F53C73"/>
    <w:rsid w:val="00F5590B"/>
    <w:rsid w:val="00F726E2"/>
    <w:rsid w:val="00F8258F"/>
    <w:rsid w:val="00FA292A"/>
    <w:rsid w:val="00FB4E3C"/>
    <w:rsid w:val="00FC7E76"/>
    <w:rsid w:val="00FE15FD"/>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95A4B"/>
  <w15:chartTrackingRefBased/>
  <w15:docId w15:val="{66F9C252-5BDD-4DCC-8160-51DC27AD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E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53E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53E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3E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3E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3E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3E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3E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3E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E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53E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53E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3E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3E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3E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E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E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E41"/>
    <w:rPr>
      <w:rFonts w:eastAsiaTheme="majorEastAsia" w:cstheme="majorBidi"/>
      <w:color w:val="272727" w:themeColor="text1" w:themeTint="D8"/>
    </w:rPr>
  </w:style>
  <w:style w:type="paragraph" w:styleId="Title">
    <w:name w:val="Title"/>
    <w:basedOn w:val="Normal"/>
    <w:next w:val="Normal"/>
    <w:link w:val="TitleChar"/>
    <w:uiPriority w:val="10"/>
    <w:qFormat/>
    <w:rsid w:val="00753E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3E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3E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3E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3E41"/>
    <w:pPr>
      <w:spacing w:before="160"/>
      <w:jc w:val="center"/>
    </w:pPr>
    <w:rPr>
      <w:i/>
      <w:iCs/>
      <w:color w:val="404040" w:themeColor="text1" w:themeTint="BF"/>
    </w:rPr>
  </w:style>
  <w:style w:type="character" w:customStyle="1" w:styleId="QuoteChar">
    <w:name w:val="Quote Char"/>
    <w:basedOn w:val="DefaultParagraphFont"/>
    <w:link w:val="Quote"/>
    <w:uiPriority w:val="29"/>
    <w:rsid w:val="00753E41"/>
    <w:rPr>
      <w:i/>
      <w:iCs/>
      <w:color w:val="404040" w:themeColor="text1" w:themeTint="BF"/>
    </w:rPr>
  </w:style>
  <w:style w:type="paragraph" w:styleId="ListParagraph">
    <w:name w:val="List Paragraph"/>
    <w:basedOn w:val="Normal"/>
    <w:uiPriority w:val="34"/>
    <w:qFormat/>
    <w:rsid w:val="00753E41"/>
    <w:pPr>
      <w:ind w:left="720"/>
      <w:contextualSpacing/>
    </w:pPr>
  </w:style>
  <w:style w:type="character" w:styleId="IntenseEmphasis">
    <w:name w:val="Intense Emphasis"/>
    <w:basedOn w:val="DefaultParagraphFont"/>
    <w:uiPriority w:val="21"/>
    <w:qFormat/>
    <w:rsid w:val="00753E41"/>
    <w:rPr>
      <w:i/>
      <w:iCs/>
      <w:color w:val="0F4761" w:themeColor="accent1" w:themeShade="BF"/>
    </w:rPr>
  </w:style>
  <w:style w:type="paragraph" w:styleId="IntenseQuote">
    <w:name w:val="Intense Quote"/>
    <w:basedOn w:val="Normal"/>
    <w:next w:val="Normal"/>
    <w:link w:val="IntenseQuoteChar"/>
    <w:uiPriority w:val="30"/>
    <w:qFormat/>
    <w:rsid w:val="00753E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3E41"/>
    <w:rPr>
      <w:i/>
      <w:iCs/>
      <w:color w:val="0F4761" w:themeColor="accent1" w:themeShade="BF"/>
    </w:rPr>
  </w:style>
  <w:style w:type="character" w:styleId="IntenseReference">
    <w:name w:val="Intense Reference"/>
    <w:basedOn w:val="DefaultParagraphFont"/>
    <w:uiPriority w:val="32"/>
    <w:qFormat/>
    <w:rsid w:val="00753E41"/>
    <w:rPr>
      <w:b/>
      <w:bCs/>
      <w:smallCaps/>
      <w:color w:val="0F4761" w:themeColor="accent1" w:themeShade="BF"/>
      <w:spacing w:val="5"/>
    </w:rPr>
  </w:style>
  <w:style w:type="paragraph" w:styleId="Header">
    <w:name w:val="header"/>
    <w:basedOn w:val="Normal"/>
    <w:link w:val="HeaderChar"/>
    <w:uiPriority w:val="99"/>
    <w:unhideWhenUsed/>
    <w:rsid w:val="00F559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90B"/>
  </w:style>
  <w:style w:type="paragraph" w:styleId="Footer">
    <w:name w:val="footer"/>
    <w:basedOn w:val="Normal"/>
    <w:link w:val="FooterChar"/>
    <w:uiPriority w:val="99"/>
    <w:unhideWhenUsed/>
    <w:rsid w:val="00F559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90B"/>
  </w:style>
  <w:style w:type="table" w:styleId="GridTable2">
    <w:name w:val="Grid Table 2"/>
    <w:basedOn w:val="TableNormal"/>
    <w:uiPriority w:val="47"/>
    <w:rsid w:val="0040295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6">
    <w:name w:val="Grid Table 2 Accent 6"/>
    <w:basedOn w:val="TableNormal"/>
    <w:uiPriority w:val="47"/>
    <w:rsid w:val="00A15330"/>
    <w:pPr>
      <w:spacing w:after="0" w:line="240" w:lineRule="auto"/>
    </w:p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PlainTable5">
    <w:name w:val="Plain Table 5"/>
    <w:basedOn w:val="TableNormal"/>
    <w:uiPriority w:val="45"/>
    <w:rsid w:val="00A15330"/>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A15330"/>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3">
    <w:name w:val="Grid Table 3"/>
    <w:basedOn w:val="TableNormal"/>
    <w:uiPriority w:val="48"/>
    <w:rsid w:val="003C70B4"/>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Grid">
    <w:name w:val="Table Grid"/>
    <w:basedOn w:val="TableNormal"/>
    <w:uiPriority w:val="39"/>
    <w:rsid w:val="005412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FC7E7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62294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5C0C5D"/>
    <w:pPr>
      <w:spacing w:before="100" w:beforeAutospacing="1" w:after="100" w:afterAutospacing="1" w:line="240" w:lineRule="auto"/>
    </w:pPr>
    <w:rPr>
      <w:rFonts w:ascii="Times New Roman" w:eastAsia="Times New Roman" w:hAnsi="Times New Roman" w:cs="Times New Roman"/>
      <w:kern w:val="0"/>
      <w:sz w:val="24"/>
      <w:szCs w:val="24"/>
      <w:lang w:eastAsia="en-AE"/>
      <w14:ligatures w14:val="none"/>
    </w:rPr>
  </w:style>
  <w:style w:type="character" w:styleId="Strong">
    <w:name w:val="Strong"/>
    <w:basedOn w:val="DefaultParagraphFont"/>
    <w:uiPriority w:val="22"/>
    <w:qFormat/>
    <w:rsid w:val="005C0C5D"/>
    <w:rPr>
      <w:b/>
      <w:bCs/>
    </w:rPr>
  </w:style>
  <w:style w:type="table" w:styleId="PlainTable4">
    <w:name w:val="Plain Table 4"/>
    <w:basedOn w:val="TableNormal"/>
    <w:uiPriority w:val="44"/>
    <w:rsid w:val="008C2A1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8C2A1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Table1Light">
    <w:name w:val="List Table 1 Light"/>
    <w:basedOn w:val="TableNormal"/>
    <w:uiPriority w:val="46"/>
    <w:rsid w:val="008C2A10"/>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
    <w:name w:val="Grid Table 7 Colorful"/>
    <w:basedOn w:val="TableNormal"/>
    <w:uiPriority w:val="52"/>
    <w:rsid w:val="006B05C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TOCHeading">
    <w:name w:val="TOC Heading"/>
    <w:basedOn w:val="Heading1"/>
    <w:next w:val="Normal"/>
    <w:uiPriority w:val="39"/>
    <w:unhideWhenUsed/>
    <w:qFormat/>
    <w:rsid w:val="009A30C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A30C9"/>
    <w:pPr>
      <w:spacing w:after="100"/>
    </w:pPr>
  </w:style>
  <w:style w:type="paragraph" w:styleId="TOC3">
    <w:name w:val="toc 3"/>
    <w:basedOn w:val="Normal"/>
    <w:next w:val="Normal"/>
    <w:autoRedefine/>
    <w:uiPriority w:val="39"/>
    <w:unhideWhenUsed/>
    <w:rsid w:val="009A30C9"/>
    <w:pPr>
      <w:spacing w:after="100"/>
      <w:ind w:left="440"/>
    </w:pPr>
  </w:style>
  <w:style w:type="paragraph" w:styleId="TOC2">
    <w:name w:val="toc 2"/>
    <w:basedOn w:val="Normal"/>
    <w:next w:val="Normal"/>
    <w:autoRedefine/>
    <w:uiPriority w:val="39"/>
    <w:unhideWhenUsed/>
    <w:rsid w:val="009A30C9"/>
    <w:pPr>
      <w:spacing w:after="100"/>
      <w:ind w:left="220"/>
    </w:pPr>
  </w:style>
  <w:style w:type="character" w:styleId="Hyperlink">
    <w:name w:val="Hyperlink"/>
    <w:basedOn w:val="DefaultParagraphFont"/>
    <w:uiPriority w:val="99"/>
    <w:unhideWhenUsed/>
    <w:rsid w:val="009A30C9"/>
    <w:rPr>
      <w:color w:val="467886" w:themeColor="hyperlink"/>
      <w:u w:val="single"/>
    </w:rPr>
  </w:style>
  <w:style w:type="table" w:styleId="TableGridLight">
    <w:name w:val="Grid Table Light"/>
    <w:basedOn w:val="TableNormal"/>
    <w:uiPriority w:val="40"/>
    <w:rsid w:val="009A30C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723033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3.xml"/><Relationship Id="rId21" Type="http://schemas.openxmlformats.org/officeDocument/2006/relationships/image" Target="media/image4.png"/><Relationship Id="rId42" Type="http://schemas.microsoft.com/office/2007/relationships/diagramDrawing" Target="diagrams/drawing6.xml"/><Relationship Id="rId47" Type="http://schemas.microsoft.com/office/2007/relationships/diagramDrawing" Target="diagrams/drawing7.xml"/><Relationship Id="rId63" Type="http://schemas.microsoft.com/office/2007/relationships/diagramDrawing" Target="diagrams/drawing10.xml"/><Relationship Id="rId68" Type="http://schemas.microsoft.com/office/2007/relationships/diagramDrawing" Target="diagrams/drawing11.xml"/><Relationship Id="rId2" Type="http://schemas.openxmlformats.org/officeDocument/2006/relationships/numbering" Target="numbering.xml"/><Relationship Id="rId16" Type="http://schemas.openxmlformats.org/officeDocument/2006/relationships/diagramData" Target="diagrams/data2.xml"/><Relationship Id="rId29" Type="http://schemas.openxmlformats.org/officeDocument/2006/relationships/diagramLayout" Target="diagrams/layout4.xml"/><Relationship Id="rId11" Type="http://schemas.openxmlformats.org/officeDocument/2006/relationships/diagramData" Target="diagrams/data1.xml"/><Relationship Id="rId24" Type="http://schemas.openxmlformats.org/officeDocument/2006/relationships/diagramLayout" Target="diagrams/layout3.xml"/><Relationship Id="rId32" Type="http://schemas.microsoft.com/office/2007/relationships/diagramDrawing" Target="diagrams/drawing4.xml"/><Relationship Id="rId37" Type="http://schemas.microsoft.com/office/2007/relationships/diagramDrawing" Target="diagrams/drawing5.xml"/><Relationship Id="rId40" Type="http://schemas.openxmlformats.org/officeDocument/2006/relationships/diagramQuickStyle" Target="diagrams/quickStyle6.xml"/><Relationship Id="rId45" Type="http://schemas.openxmlformats.org/officeDocument/2006/relationships/diagramQuickStyle" Target="diagrams/quickStyle7.xml"/><Relationship Id="rId53" Type="http://schemas.openxmlformats.org/officeDocument/2006/relationships/image" Target="media/image6.png"/><Relationship Id="rId58" Type="http://schemas.microsoft.com/office/2007/relationships/diagramDrawing" Target="diagrams/drawing9.xml"/><Relationship Id="rId66" Type="http://schemas.openxmlformats.org/officeDocument/2006/relationships/diagramQuickStyle" Target="diagrams/quickStyle11.xm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diagramQuickStyle" Target="diagrams/quickStyle10.xml"/><Relationship Id="rId19" Type="http://schemas.openxmlformats.org/officeDocument/2006/relationships/diagramColors" Target="diagrams/colors2.xml"/><Relationship Id="rId14" Type="http://schemas.openxmlformats.org/officeDocument/2006/relationships/diagramColors" Target="diagrams/colors1.xml"/><Relationship Id="rId22" Type="http://schemas.openxmlformats.org/officeDocument/2006/relationships/image" Target="media/image5.png"/><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diagramQuickStyle" Target="diagrams/quickStyle5.xml"/><Relationship Id="rId43" Type="http://schemas.openxmlformats.org/officeDocument/2006/relationships/diagramData" Target="diagrams/data7.xml"/><Relationship Id="rId48" Type="http://schemas.openxmlformats.org/officeDocument/2006/relationships/diagramData" Target="diagrams/data8.xml"/><Relationship Id="rId56" Type="http://schemas.openxmlformats.org/officeDocument/2006/relationships/diagramQuickStyle" Target="diagrams/quickStyle9.xml"/><Relationship Id="rId64" Type="http://schemas.openxmlformats.org/officeDocument/2006/relationships/diagramData" Target="diagrams/data11.xml"/><Relationship Id="rId69" Type="http://schemas.openxmlformats.org/officeDocument/2006/relationships/diagramData" Target="diagrams/data12.xml"/><Relationship Id="rId8" Type="http://schemas.openxmlformats.org/officeDocument/2006/relationships/image" Target="media/image1.png"/><Relationship Id="rId51" Type="http://schemas.openxmlformats.org/officeDocument/2006/relationships/diagramColors" Target="diagrams/colors8.xml"/><Relationship Id="rId72" Type="http://schemas.openxmlformats.org/officeDocument/2006/relationships/diagramColors" Target="diagrams/colors12.xml"/><Relationship Id="rId3" Type="http://schemas.openxmlformats.org/officeDocument/2006/relationships/styles" Target="styl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diagramQuickStyle" Target="diagrams/quickStyle3.xml"/><Relationship Id="rId33" Type="http://schemas.openxmlformats.org/officeDocument/2006/relationships/diagramData" Target="diagrams/data5.xml"/><Relationship Id="rId38" Type="http://schemas.openxmlformats.org/officeDocument/2006/relationships/diagramData" Target="diagrams/data6.xml"/><Relationship Id="rId46" Type="http://schemas.openxmlformats.org/officeDocument/2006/relationships/diagramColors" Target="diagrams/colors7.xml"/><Relationship Id="rId59" Type="http://schemas.openxmlformats.org/officeDocument/2006/relationships/diagramData" Target="diagrams/data10.xml"/><Relationship Id="rId67" Type="http://schemas.openxmlformats.org/officeDocument/2006/relationships/diagramColors" Target="diagrams/colors11.xml"/><Relationship Id="rId20" Type="http://schemas.microsoft.com/office/2007/relationships/diagramDrawing" Target="diagrams/drawing2.xml"/><Relationship Id="rId41" Type="http://schemas.openxmlformats.org/officeDocument/2006/relationships/diagramColors" Target="diagrams/colors6.xml"/><Relationship Id="rId54" Type="http://schemas.openxmlformats.org/officeDocument/2006/relationships/diagramData" Target="diagrams/data9.xml"/><Relationship Id="rId62" Type="http://schemas.openxmlformats.org/officeDocument/2006/relationships/diagramColors" Target="diagrams/colors10.xml"/><Relationship Id="rId70" Type="http://schemas.openxmlformats.org/officeDocument/2006/relationships/diagramLayout" Target="diagrams/layout12.xm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diagramData" Target="diagrams/data3.xml"/><Relationship Id="rId28" Type="http://schemas.openxmlformats.org/officeDocument/2006/relationships/diagramData" Target="diagrams/data4.xml"/><Relationship Id="rId36" Type="http://schemas.openxmlformats.org/officeDocument/2006/relationships/diagramColors" Target="diagrams/colors5.xml"/><Relationship Id="rId49" Type="http://schemas.openxmlformats.org/officeDocument/2006/relationships/diagramLayout" Target="diagrams/layout8.xml"/><Relationship Id="rId57" Type="http://schemas.openxmlformats.org/officeDocument/2006/relationships/diagramColors" Target="diagrams/colors9.xml"/><Relationship Id="rId10" Type="http://schemas.openxmlformats.org/officeDocument/2006/relationships/image" Target="media/image3.emf"/><Relationship Id="rId31" Type="http://schemas.openxmlformats.org/officeDocument/2006/relationships/diagramColors" Target="diagrams/colors4.xml"/><Relationship Id="rId44" Type="http://schemas.openxmlformats.org/officeDocument/2006/relationships/diagramLayout" Target="diagrams/layout7.xml"/><Relationship Id="rId52" Type="http://schemas.microsoft.com/office/2007/relationships/diagramDrawing" Target="diagrams/drawing8.xml"/><Relationship Id="rId60" Type="http://schemas.openxmlformats.org/officeDocument/2006/relationships/diagramLayout" Target="diagrams/layout10.xml"/><Relationship Id="rId65" Type="http://schemas.openxmlformats.org/officeDocument/2006/relationships/diagramLayout" Target="diagrams/layout11.xml"/><Relationship Id="rId73" Type="http://schemas.microsoft.com/office/2007/relationships/diagramDrawing" Target="diagrams/drawing12.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diagramQuickStyle" Target="diagrams/quickStyle1.xml"/><Relationship Id="rId18" Type="http://schemas.openxmlformats.org/officeDocument/2006/relationships/diagramQuickStyle" Target="diagrams/quickStyle2.xml"/><Relationship Id="rId39" Type="http://schemas.openxmlformats.org/officeDocument/2006/relationships/diagramLayout" Target="diagrams/layout6.xml"/><Relationship Id="rId34" Type="http://schemas.openxmlformats.org/officeDocument/2006/relationships/diagramLayout" Target="diagrams/layout5.xml"/><Relationship Id="rId50" Type="http://schemas.openxmlformats.org/officeDocument/2006/relationships/diagramQuickStyle" Target="diagrams/quickStyle8.xml"/><Relationship Id="rId55" Type="http://schemas.openxmlformats.org/officeDocument/2006/relationships/diagramLayout" Target="diagrams/layout9.xm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diagramQuickStyle" Target="diagrams/quickStyle12.xml"/></Relationships>
</file>

<file path=word/diagrams/colors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2" csCatId="mainScheme" phldr="1"/>
      <dgm:spPr/>
      <dgm:t>
        <a:bodyPr/>
        <a:lstStyle/>
        <a:p>
          <a:endParaRPr lang="en-AE"/>
        </a:p>
      </dgm:t>
    </dgm:pt>
    <dgm:pt modelId="{43D4AF92-7D16-4E9A-8BB9-CD1B1869CD00}">
      <dgm:prSet phldrT="[Text]" custT="1"/>
      <dgm:spPr/>
      <dgm:t>
        <a:bodyPr/>
        <a:lstStyle/>
        <a:p>
          <a:r>
            <a:rPr lang="ar-SA" sz="700"/>
            <a:t>-</a:t>
          </a:r>
          <a:endParaRPr lang="en-AE" sz="700"/>
        </a:p>
      </dgm:t>
    </dgm:pt>
    <dgm:pt modelId="{18EF5B4F-DCC5-4E06-A3B4-A3DECBF41226}" type="parTrans" cxnId="{03792F3D-9757-40D6-BABD-F14934D280D4}">
      <dgm:prSet/>
      <dgm:spPr/>
      <dgm:t>
        <a:bodyPr/>
        <a:lstStyle/>
        <a:p>
          <a:endParaRPr lang="en-AE" sz="1200"/>
        </a:p>
      </dgm:t>
    </dgm:pt>
    <dgm:pt modelId="{9BE0A0C8-FF68-4198-AECE-0CCBC4E5F047}" type="sibTrans" cxnId="{03792F3D-9757-40D6-BABD-F14934D280D4}">
      <dgm:prSet/>
      <dgm:spPr/>
      <dgm:t>
        <a:bodyPr/>
        <a:lstStyle/>
        <a:p>
          <a:endParaRPr lang="en-AE" sz="1200"/>
        </a:p>
      </dgm:t>
    </dgm:pt>
    <dgm:pt modelId="{59DA71A7-3402-4E7A-8F35-C46EB6BBF96C}">
      <dgm:prSet phldrT="[Text]" custT="1"/>
      <dgm:spPr/>
      <dgm:t>
        <a:bodyPr/>
        <a:lstStyle/>
        <a:p>
          <a:pPr algn="ctr">
            <a:buNone/>
          </a:pPr>
          <a:r>
            <a:rPr lang="ar-SA" sz="1100"/>
            <a:t>الأهداف الاستراتيجية للمؤسسة</a:t>
          </a:r>
          <a:endParaRPr lang="en-AE" sz="1100"/>
        </a:p>
      </dgm:t>
    </dgm:pt>
    <dgm:pt modelId="{4BBA4777-BB90-40B0-AC8B-71B29C7C03E9}" type="parTrans" cxnId="{5EE177CD-2E16-4F76-8BBC-FEFF2DD6506B}">
      <dgm:prSet/>
      <dgm:spPr/>
      <dgm:t>
        <a:bodyPr/>
        <a:lstStyle/>
        <a:p>
          <a:endParaRPr lang="en-AE" sz="1200"/>
        </a:p>
      </dgm:t>
    </dgm:pt>
    <dgm:pt modelId="{E94AC692-51AE-4066-B7D3-BA590ED2C47F}" type="sibTrans" cxnId="{5EE177CD-2E16-4F76-8BBC-FEFF2DD6506B}">
      <dgm:prSet/>
      <dgm:spPr/>
      <dgm:t>
        <a:bodyPr/>
        <a:lstStyle/>
        <a:p>
          <a:endParaRPr lang="en-AE" sz="1200"/>
        </a:p>
      </dgm:t>
    </dgm:pt>
    <dgm:pt modelId="{02D04864-793F-4473-9266-CCEAB4230904}">
      <dgm:prSet phldrT="[Text]" custT="1"/>
      <dgm:spPr/>
      <dgm:t>
        <a:bodyPr/>
        <a:lstStyle/>
        <a:p>
          <a:r>
            <a:rPr lang="ar-SA" sz="700"/>
            <a:t>-</a:t>
          </a:r>
          <a:endParaRPr lang="en-AE" sz="700"/>
        </a:p>
      </dgm:t>
    </dgm:pt>
    <dgm:pt modelId="{54B0DA7F-74BA-4925-AB14-7CD11377496D}" type="parTrans" cxnId="{AB371BF9-BD08-44D9-8150-D7C17848AB5D}">
      <dgm:prSet/>
      <dgm:spPr/>
      <dgm:t>
        <a:bodyPr/>
        <a:lstStyle/>
        <a:p>
          <a:endParaRPr lang="en-AE" sz="1200"/>
        </a:p>
      </dgm:t>
    </dgm:pt>
    <dgm:pt modelId="{C1B7D854-0CBF-488F-9D55-5B5B97D70626}" type="sibTrans" cxnId="{AB371BF9-BD08-44D9-8150-D7C17848AB5D}">
      <dgm:prSet/>
      <dgm:spPr/>
      <dgm:t>
        <a:bodyPr/>
        <a:lstStyle/>
        <a:p>
          <a:endParaRPr lang="en-AE" sz="1200"/>
        </a:p>
      </dgm:t>
    </dgm:pt>
    <dgm:pt modelId="{EB341632-6C80-4D73-A0BC-A844B6700463}">
      <dgm:prSet phldrT="[Text]" custT="1"/>
      <dgm:spPr/>
      <dgm:t>
        <a:bodyPr/>
        <a:lstStyle/>
        <a:p>
          <a:r>
            <a:rPr lang="ar-SA" sz="700"/>
            <a:t>-</a:t>
          </a:r>
          <a:endParaRPr lang="en-AE" sz="700"/>
        </a:p>
      </dgm:t>
    </dgm:pt>
    <dgm:pt modelId="{400D21FA-9F5C-46DA-8758-48B26EF7D1E0}" type="parTrans" cxnId="{BCC7E306-1EAE-4374-9E71-19F98C4A2223}">
      <dgm:prSet/>
      <dgm:spPr/>
      <dgm:t>
        <a:bodyPr/>
        <a:lstStyle/>
        <a:p>
          <a:endParaRPr lang="en-AE" sz="1200"/>
        </a:p>
      </dgm:t>
    </dgm:pt>
    <dgm:pt modelId="{E5197BA9-84C2-43DE-B1E2-CB44FBFA9DF6}" type="sibTrans" cxnId="{BCC7E306-1EAE-4374-9E71-19F98C4A2223}">
      <dgm:prSet/>
      <dgm:spPr/>
      <dgm:t>
        <a:bodyPr/>
        <a:lstStyle/>
        <a:p>
          <a:endParaRPr lang="en-AE" sz="1200"/>
        </a:p>
      </dgm:t>
    </dgm:pt>
    <dgm:pt modelId="{E156593C-4746-49EE-801E-E7D12BE474B8}">
      <dgm:prSet phldrT="[Text]" custT="1"/>
      <dgm:spPr/>
      <dgm:t>
        <a:bodyPr/>
        <a:lstStyle/>
        <a:p>
          <a:pPr algn="ctr">
            <a:buNone/>
          </a:pPr>
          <a:r>
            <a:rPr lang="ar-SA" sz="1100"/>
            <a:t>برامج الصيانة الوقائية</a:t>
          </a:r>
          <a:endParaRPr lang="en-AE" sz="1100"/>
        </a:p>
      </dgm:t>
    </dgm:pt>
    <dgm:pt modelId="{448FD021-A3E7-4FC0-B3EE-6A420A2B1175}" type="parTrans" cxnId="{BE003683-8038-4548-AC26-CB050D68C5BF}">
      <dgm:prSet/>
      <dgm:spPr/>
      <dgm:t>
        <a:bodyPr/>
        <a:lstStyle/>
        <a:p>
          <a:endParaRPr lang="en-AE" sz="1200"/>
        </a:p>
      </dgm:t>
    </dgm:pt>
    <dgm:pt modelId="{5EC71434-6B81-46EE-87F9-136ED175B55F}" type="sibTrans" cxnId="{BE003683-8038-4548-AC26-CB050D68C5BF}">
      <dgm:prSet/>
      <dgm:spPr/>
      <dgm:t>
        <a:bodyPr/>
        <a:lstStyle/>
        <a:p>
          <a:endParaRPr lang="en-AE" sz="1200"/>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92DD7B44-2132-4DBC-921C-AEEEEEEB28D3}">
      <dgm:prSet phldrT="[Text]" custT="1"/>
      <dgm:spPr/>
      <dgm:t>
        <a:bodyPr/>
        <a:lstStyle/>
        <a:p>
          <a:pPr algn="ctr" rtl="1">
            <a:buNone/>
          </a:pPr>
          <a:r>
            <a:rPr lang="ar-SA" sz="1100"/>
            <a:t>إدارة الأصول</a:t>
          </a:r>
          <a:r>
            <a:rPr lang="en-AE" sz="1100"/>
            <a:t> (Asset Management)</a:t>
          </a:r>
        </a:p>
      </dgm:t>
    </dgm:pt>
    <dgm:pt modelId="{DFCD85E8-F335-4D0B-B707-7A19D5B81553}" type="sibTrans" cxnId="{4459B41B-FB36-4135-9E34-6BCEE36F6881}">
      <dgm:prSet/>
      <dgm:spPr/>
      <dgm:t>
        <a:bodyPr/>
        <a:lstStyle/>
        <a:p>
          <a:endParaRPr lang="en-AE" sz="1200"/>
        </a:p>
      </dgm:t>
    </dgm:pt>
    <dgm:pt modelId="{C3CF8F4A-CD4D-4832-BD78-291FC2F7483A}" type="parTrans" cxnId="{4459B41B-FB36-4135-9E34-6BCEE36F6881}">
      <dgm:prSet/>
      <dgm:spPr/>
      <dgm:t>
        <a:bodyPr/>
        <a:lstStyle/>
        <a:p>
          <a:endParaRPr lang="en-AE" sz="1200"/>
        </a:p>
      </dgm:t>
    </dgm:pt>
    <dgm:pt modelId="{41E0EC77-A4C0-4514-AE05-84D00316FC96}">
      <dgm:prSet custT="1"/>
      <dgm:spPr/>
      <dgm:t>
        <a:bodyPr/>
        <a:lstStyle/>
        <a:p>
          <a:pPr>
            <a:buNone/>
          </a:pPr>
          <a:r>
            <a:rPr lang="ar-SA" sz="1200"/>
            <a:t>تطبيق مؤشرات الأداء الرئيسية</a:t>
          </a:r>
          <a:r>
            <a:rPr lang="en-AE" sz="1200"/>
            <a:t> (KPIs)</a:t>
          </a:r>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a:buNone/>
          </a:pPr>
          <a:r>
            <a:rPr lang="ar-SA" sz="1200"/>
            <a:t>قياس وتحليل الأداء التشغيلي</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a:buNone/>
          </a:pPr>
          <a:r>
            <a:rPr lang="ar-SA" sz="1200"/>
            <a:t>التحسين المستمر</a:t>
          </a:r>
          <a:endParaRPr lang="en-AE" sz="1200"/>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DE79BBA7-9219-4368-ADEA-698886D39A28}">
      <dgm:prSet custT="1"/>
      <dgm:spPr/>
      <dgm:t>
        <a:bodyPr/>
        <a:lstStyle/>
        <a:p>
          <a:pPr algn="l"/>
          <a:endParaRPr lang="en-AE" sz="1200"/>
        </a:p>
      </dgm:t>
    </dgm:pt>
    <dgm:pt modelId="{48B1CCDD-D18E-4CED-991C-4D4B6BC09649}" type="parTrans" cxnId="{36006BBC-7601-4C6D-BF20-F4BE9D045DF1}">
      <dgm:prSet/>
      <dgm:spPr/>
      <dgm:t>
        <a:bodyPr/>
        <a:lstStyle/>
        <a:p>
          <a:endParaRPr lang="en-AE"/>
        </a:p>
      </dgm:t>
    </dgm:pt>
    <dgm:pt modelId="{0BD21500-86B9-4AAA-8D62-7F23AED28EF0}" type="sibTrans" cxnId="{36006BBC-7601-4C6D-BF20-F4BE9D045DF1}">
      <dgm:prSet/>
      <dgm:spPr/>
      <dgm:t>
        <a:bodyPr/>
        <a:lstStyle/>
        <a:p>
          <a:endParaRPr lang="en-AE"/>
        </a:p>
      </dgm:t>
    </dgm:pt>
    <dgm:pt modelId="{2BA6E76D-EF9A-43FD-BD74-9E2E1A3C66BE}">
      <dgm:prSet/>
      <dgm:spPr/>
      <dgm:t>
        <a:bodyPr/>
        <a:lstStyle/>
        <a:p>
          <a:pPr algn="ctr">
            <a:buNone/>
          </a:pPr>
          <a:r>
            <a:rPr lang="ar-SA"/>
            <a:t>رفع كفاءة الأصول واستدامتها</a:t>
          </a:r>
          <a:br>
            <a:rPr lang="en-AE"/>
          </a:br>
          <a:endParaRPr lang="en-AE"/>
        </a:p>
      </dgm:t>
    </dgm:pt>
    <dgm:pt modelId="{C36789AF-1DE2-4162-864D-7DBFED0AFA70}" type="parTrans" cxnId="{39ACD6E7-3DB0-4A41-9F4E-9A9925E61435}">
      <dgm:prSet/>
      <dgm:spPr/>
      <dgm:t>
        <a:bodyPr/>
        <a:lstStyle/>
        <a:p>
          <a:endParaRPr lang="en-AE"/>
        </a:p>
      </dgm:t>
    </dgm:pt>
    <dgm:pt modelId="{C2C71E37-6FB9-465B-A7DC-4B98AD87EEEF}" type="sibTrans" cxnId="{39ACD6E7-3DB0-4A41-9F4E-9A9925E61435}">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7">
        <dgm:presLayoutVars>
          <dgm:chMax val="1"/>
          <dgm:bulletEnabled val="1"/>
        </dgm:presLayoutVars>
      </dgm:prSet>
      <dgm:spPr/>
    </dgm:pt>
    <dgm:pt modelId="{239CECF1-EBC5-4EF3-835F-9749EB45BC8E}" type="pres">
      <dgm:prSet presAssocID="{43D4AF92-7D16-4E9A-8BB9-CD1B1869CD00}" presName="descendantText" presStyleLbl="alignAcc1" presStyleIdx="0" presStyleCnt="7">
        <dgm:presLayoutVars>
          <dgm:bulletEnabled val="1"/>
        </dgm:presLayoutVars>
      </dgm:prSet>
      <dgm:spPr/>
    </dgm:pt>
    <dgm:pt modelId="{0D26BD3A-F150-4A6A-B33E-F7705B54A7F7}" type="pres">
      <dgm:prSet presAssocID="{9BE0A0C8-FF68-4198-AECE-0CCBC4E5F047}" presName="sp" presStyleCnt="0"/>
      <dgm:spPr/>
    </dgm:pt>
    <dgm:pt modelId="{0D8A15C9-1E4F-4B60-8B22-80AFDD381C86}" type="pres">
      <dgm:prSet presAssocID="{02D04864-793F-4473-9266-CCEAB4230904}" presName="composite" presStyleCnt="0"/>
      <dgm:spPr/>
    </dgm:pt>
    <dgm:pt modelId="{96A8F90E-36AA-453C-B08A-6E30C4C448D1}" type="pres">
      <dgm:prSet presAssocID="{02D04864-793F-4473-9266-CCEAB4230904}" presName="parentText" presStyleLbl="alignNode1" presStyleIdx="1" presStyleCnt="7">
        <dgm:presLayoutVars>
          <dgm:chMax val="1"/>
          <dgm:bulletEnabled val="1"/>
        </dgm:presLayoutVars>
      </dgm:prSet>
      <dgm:spPr/>
    </dgm:pt>
    <dgm:pt modelId="{985CC776-00F7-429E-A863-E88F372BFE69}" type="pres">
      <dgm:prSet presAssocID="{02D04864-793F-4473-9266-CCEAB4230904}" presName="descendantText" presStyleLbl="alignAcc1" presStyleIdx="1" presStyleCnt="7">
        <dgm:presLayoutVars>
          <dgm:bulletEnabled val="1"/>
        </dgm:presLayoutVars>
      </dgm:prSet>
      <dgm:spPr/>
    </dgm:pt>
    <dgm:pt modelId="{FA321B4F-9D54-4901-80CA-053DA588AFF7}" type="pres">
      <dgm:prSet presAssocID="{C1B7D854-0CBF-488F-9D55-5B5B97D70626}" presName="sp" presStyleCnt="0"/>
      <dgm:spPr/>
    </dgm:pt>
    <dgm:pt modelId="{D2FCE64F-4C91-408F-9602-00EDE6F72B49}" type="pres">
      <dgm:prSet presAssocID="{EB341632-6C80-4D73-A0BC-A844B6700463}" presName="composite" presStyleCnt="0"/>
      <dgm:spPr/>
    </dgm:pt>
    <dgm:pt modelId="{6D015538-1753-4016-9D1B-5AC5DB5BA368}" type="pres">
      <dgm:prSet presAssocID="{EB341632-6C80-4D73-A0BC-A844B6700463}" presName="parentText" presStyleLbl="alignNode1" presStyleIdx="2" presStyleCnt="7">
        <dgm:presLayoutVars>
          <dgm:chMax val="1"/>
          <dgm:bulletEnabled val="1"/>
        </dgm:presLayoutVars>
      </dgm:prSet>
      <dgm:spPr/>
    </dgm:pt>
    <dgm:pt modelId="{A954EA26-7A15-4D0F-BFA1-C77C82B08F8E}" type="pres">
      <dgm:prSet presAssocID="{EB341632-6C80-4D73-A0BC-A844B6700463}" presName="descendantText" presStyleLbl="alignAcc1" presStyleIdx="2" presStyleCnt="7">
        <dgm:presLayoutVars>
          <dgm:bulletEnabled val="1"/>
        </dgm:presLayoutVars>
      </dgm:prSet>
      <dgm:spPr/>
    </dgm:pt>
    <dgm:pt modelId="{02BA08D9-8671-4D61-A154-B6D79BEB9D2A}" type="pres">
      <dgm:prSet presAssocID="{E5197BA9-84C2-43DE-B1E2-CB44FBFA9DF6}"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3" presStyleCnt="7">
        <dgm:presLayoutVars>
          <dgm:chMax val="1"/>
          <dgm:bulletEnabled val="1"/>
        </dgm:presLayoutVars>
      </dgm:prSet>
      <dgm:spPr/>
    </dgm:pt>
    <dgm:pt modelId="{DB5AD4A9-BD04-4A91-AEC8-20445ABF7342}" type="pres">
      <dgm:prSet presAssocID="{60FCF858-0FFE-497C-A6BA-5EE1EF11D0EF}" presName="descendantText" presStyleLbl="alignAcc1" presStyleIdx="3" presStyleCnt="7">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4" presStyleCnt="7">
        <dgm:presLayoutVars>
          <dgm:chMax val="1"/>
          <dgm:bulletEnabled val="1"/>
        </dgm:presLayoutVars>
      </dgm:prSet>
      <dgm:spPr/>
    </dgm:pt>
    <dgm:pt modelId="{98AB9C4F-781E-4352-B920-534BD2FF03E5}" type="pres">
      <dgm:prSet presAssocID="{E8D32A24-DFBA-4A90-9A99-0B0E66DD39BB}" presName="descendantText" presStyleLbl="alignAcc1" presStyleIdx="4" presStyleCnt="7">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5" presStyleCnt="7">
        <dgm:presLayoutVars>
          <dgm:chMax val="1"/>
          <dgm:bulletEnabled val="1"/>
        </dgm:presLayoutVars>
      </dgm:prSet>
      <dgm:spPr/>
    </dgm:pt>
    <dgm:pt modelId="{63FB55A0-4585-4479-B4E4-2513A7739CC2}" type="pres">
      <dgm:prSet presAssocID="{3F5AB464-814A-43EB-BF70-B194651B1A0F}" presName="descendantText" presStyleLbl="alignAcc1" presStyleIdx="5" presStyleCnt="7">
        <dgm:presLayoutVars>
          <dgm:bulletEnabled val="1"/>
        </dgm:presLayoutVars>
      </dgm:prSet>
      <dgm:spPr/>
    </dgm:pt>
    <dgm:pt modelId="{04BF6700-994D-451B-9494-D85F1754360D}" type="pres">
      <dgm:prSet presAssocID="{E7020B52-7BC7-4440-9E37-FE15A7204857}" presName="sp" presStyleCnt="0"/>
      <dgm:spPr/>
    </dgm:pt>
    <dgm:pt modelId="{99155227-32A0-4CBB-ABE3-F0EC882836A7}" type="pres">
      <dgm:prSet presAssocID="{DE79BBA7-9219-4368-ADEA-698886D39A28}" presName="composite" presStyleCnt="0"/>
      <dgm:spPr/>
    </dgm:pt>
    <dgm:pt modelId="{611AEA38-425E-4D77-96C8-42024BB0455D}" type="pres">
      <dgm:prSet presAssocID="{DE79BBA7-9219-4368-ADEA-698886D39A28}" presName="parentText" presStyleLbl="alignNode1" presStyleIdx="6" presStyleCnt="7">
        <dgm:presLayoutVars>
          <dgm:chMax val="1"/>
          <dgm:bulletEnabled val="1"/>
        </dgm:presLayoutVars>
      </dgm:prSet>
      <dgm:spPr/>
    </dgm:pt>
    <dgm:pt modelId="{AD290005-7A34-4B01-BFF8-FD728EF02D40}" type="pres">
      <dgm:prSet presAssocID="{DE79BBA7-9219-4368-ADEA-698886D39A28}" presName="descendantText" presStyleLbl="alignAcc1" presStyleIdx="6" presStyleCnt="7" custScaleY="98763">
        <dgm:presLayoutVars>
          <dgm:bulletEnabled val="1"/>
        </dgm:presLayoutVars>
      </dgm:prSet>
      <dgm:spPr/>
    </dgm:pt>
  </dgm:ptLst>
  <dgm:cxnLst>
    <dgm:cxn modelId="{BCC7E306-1EAE-4374-9E71-19F98C4A2223}" srcId="{DE24914A-C6AE-46EC-BE1F-580289E7674F}" destId="{EB341632-6C80-4D73-A0BC-A844B6700463}" srcOrd="2" destOrd="0" parTransId="{400D21FA-9F5C-46DA-8758-48B26EF7D1E0}" sibTransId="{E5197BA9-84C2-43DE-B1E2-CB44FBFA9DF6}"/>
    <dgm:cxn modelId="{34391908-2E85-44A8-9ACE-2E0988348645}" type="presOf" srcId="{02D04864-793F-4473-9266-CCEAB4230904}" destId="{96A8F90E-36AA-453C-B08A-6E30C4C448D1}" srcOrd="0" destOrd="0" presId="urn:microsoft.com/office/officeart/2005/8/layout/chevron2"/>
    <dgm:cxn modelId="{F0F5911A-B780-4602-8C52-2B4BD495181A}" type="presOf" srcId="{EB341632-6C80-4D73-A0BC-A844B6700463}" destId="{6D015538-1753-4016-9D1B-5AC5DB5BA368}" srcOrd="0" destOrd="0" presId="urn:microsoft.com/office/officeart/2005/8/layout/chevron2"/>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4459B41B-FB36-4135-9E34-6BCEE36F6881}" srcId="{02D04864-793F-4473-9266-CCEAB4230904}" destId="{92DD7B44-2132-4DBC-921C-AEEEEEEB28D3}" srcOrd="0" destOrd="0" parTransId="{C3CF8F4A-CD4D-4832-BD78-291FC2F7483A}" sibTransId="{DFCD85E8-F335-4D0B-B707-7A19D5B81553}"/>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267E5934-FDAF-4A14-9AF4-F59465FBCD40}" srcId="{DE24914A-C6AE-46EC-BE1F-580289E7674F}" destId="{60FCF858-0FFE-497C-A6BA-5EE1EF11D0EF}" srcOrd="3" destOrd="0" parTransId="{DA0764FD-D5FD-4BEA-9F89-23692452FAC5}" sibTransId="{E0D31DA2-EE2A-4A2A-AA8A-5E01C3C4950C}"/>
    <dgm:cxn modelId="{03792F3D-9757-40D6-BABD-F14934D280D4}" srcId="{DE24914A-C6AE-46EC-BE1F-580289E7674F}" destId="{43D4AF92-7D16-4E9A-8BB9-CD1B1869CD00}" srcOrd="0" destOrd="0" parTransId="{18EF5B4F-DCC5-4E06-A3B4-A3DECBF41226}" sibTransId="{9BE0A0C8-FF68-4198-AECE-0CCBC4E5F047}"/>
    <dgm:cxn modelId="{9FC6C741-2067-4268-ABDE-2F3B4CFA32B4}" srcId="{E8D32A24-DFBA-4A90-9A99-0B0E66DD39BB}" destId="{39D4349F-F6E7-4506-AAD1-1C109000837E}" srcOrd="0" destOrd="0" parTransId="{FC670953-5B5B-434E-A5C5-A6E0C7AA7FBC}" sibTransId="{EBB33E50-E8C8-4FB0-874B-C4C8F9B461BE}"/>
    <dgm:cxn modelId="{5001D364-B8A0-4516-B816-CB711937BA4E}" type="presOf" srcId="{92DD7B44-2132-4DBC-921C-AEEEEEEB28D3}" destId="{985CC776-00F7-429E-A863-E88F372BFE69}" srcOrd="0" destOrd="0" presId="urn:microsoft.com/office/officeart/2005/8/layout/chevron2"/>
    <dgm:cxn modelId="{873A0447-23F7-4848-B13E-14A7F05B0A81}" srcId="{DE24914A-C6AE-46EC-BE1F-580289E7674F}" destId="{3F5AB464-814A-43EB-BF70-B194651B1A0F}" srcOrd="5" destOrd="0" parTransId="{F1C0D685-B63F-48C3-80D6-AB19C29D4C47}" sibTransId="{E7020B52-7BC7-4440-9E37-FE15A7204857}"/>
    <dgm:cxn modelId="{901A4B6D-9CC7-41B7-BBF5-2DB99BEE9278}" srcId="{3F5AB464-814A-43EB-BF70-B194651B1A0F}" destId="{FDA00431-B4CA-4A55-9164-0C2C7E41A6CA}" srcOrd="0" destOrd="0" parTransId="{40A04AE9-CF84-498D-B1C7-03B72FF34F22}" sibTransId="{CEF7E4E1-CFB2-497E-9D23-4F9D7B5451E2}"/>
    <dgm:cxn modelId="{F172187B-07C2-4D1A-9120-109D92551439}" srcId="{60FCF858-0FFE-497C-A6BA-5EE1EF11D0EF}" destId="{41E0EC77-A4C0-4514-AE05-84D00316FC96}" srcOrd="0" destOrd="0" parTransId="{9419F9EE-13EB-47C7-BF1B-362C433FF2C1}" sibTransId="{3C86F843-0A73-4491-A386-B5F862D90CAF}"/>
    <dgm:cxn modelId="{BE003683-8038-4548-AC26-CB050D68C5BF}" srcId="{EB341632-6C80-4D73-A0BC-A844B6700463}" destId="{E156593C-4746-49EE-801E-E7D12BE474B8}" srcOrd="0" destOrd="0" parTransId="{448FD021-A3E7-4FC0-B3EE-6A420A2B1175}" sibTransId="{5EC71434-6B81-46EE-87F9-136ED175B55F}"/>
    <dgm:cxn modelId="{475D4E95-B418-430C-AA17-D15CB31ABAE8}" type="presOf" srcId="{E156593C-4746-49EE-801E-E7D12BE474B8}" destId="{A954EA26-7A15-4D0F-BFA1-C77C82B08F8E}" srcOrd="0" destOrd="0" presId="urn:microsoft.com/office/officeart/2005/8/layout/chevron2"/>
    <dgm:cxn modelId="{DD55479C-E07A-44AD-A208-ED15CC1D19E6}" type="presOf" srcId="{DE79BBA7-9219-4368-ADEA-698886D39A28}" destId="{611AEA38-425E-4D77-96C8-42024BB0455D}" srcOrd="0" destOrd="0" presId="urn:microsoft.com/office/officeart/2005/8/layout/chevron2"/>
    <dgm:cxn modelId="{CEEE91A4-5F86-413B-B456-42C6B9C747E2}" type="presOf" srcId="{2BA6E76D-EF9A-43FD-BD74-9E2E1A3C66BE}" destId="{AD290005-7A34-4B01-BFF8-FD728EF02D40}" srcOrd="0" destOrd="0" presId="urn:microsoft.com/office/officeart/2005/8/layout/chevron2"/>
    <dgm:cxn modelId="{35A605A9-3C34-45DD-B69D-7B3D724FBC03}" srcId="{DE24914A-C6AE-46EC-BE1F-580289E7674F}" destId="{E8D32A24-DFBA-4A90-9A99-0B0E66DD39BB}" srcOrd="4" destOrd="0" parTransId="{696C6A6C-8283-4E39-A1D8-83F8A23B961D}" sibTransId="{57A96C92-5BE2-48C6-8D1C-66729CFFDDEE}"/>
    <dgm:cxn modelId="{36006BBC-7601-4C6D-BF20-F4BE9D045DF1}" srcId="{DE24914A-C6AE-46EC-BE1F-580289E7674F}" destId="{DE79BBA7-9219-4368-ADEA-698886D39A28}" srcOrd="6" destOrd="0" parTransId="{48B1CCDD-D18E-4CED-991C-4D4B6BC09649}" sibTransId="{0BD21500-86B9-4AAA-8D62-7F23AED28EF0}"/>
    <dgm:cxn modelId="{5EE177CD-2E16-4F76-8BBC-FEFF2DD6506B}" srcId="{43D4AF92-7D16-4E9A-8BB9-CD1B1869CD00}" destId="{59DA71A7-3402-4E7A-8F35-C46EB6BBF96C}" srcOrd="0" destOrd="0" parTransId="{4BBA4777-BB90-40B0-AC8B-71B29C7C03E9}" sibTransId="{E94AC692-51AE-4066-B7D3-BA590ED2C47F}"/>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39ACD6E7-3DB0-4A41-9F4E-9A9925E61435}" srcId="{DE79BBA7-9219-4368-ADEA-698886D39A28}" destId="{2BA6E76D-EF9A-43FD-BD74-9E2E1A3C66BE}" srcOrd="0" destOrd="0" parTransId="{C36789AF-1DE2-4162-864D-7DBFED0AFA70}" sibTransId="{C2C71E37-6FB9-465B-A7DC-4B98AD87EEEF}"/>
    <dgm:cxn modelId="{1033FFE8-C15D-475E-A23C-4106AF2075D5}" type="presOf" srcId="{59DA71A7-3402-4E7A-8F35-C46EB6BBF96C}" destId="{239CECF1-EBC5-4EF3-835F-9749EB45BC8E}" srcOrd="0" destOrd="0" presId="urn:microsoft.com/office/officeart/2005/8/layout/chevron2"/>
    <dgm:cxn modelId="{AB371BF9-BD08-44D9-8150-D7C17848AB5D}" srcId="{DE24914A-C6AE-46EC-BE1F-580289E7674F}" destId="{02D04864-793F-4473-9266-CCEAB4230904}" srcOrd="1" destOrd="0" parTransId="{54B0DA7F-74BA-4925-AB14-7CD11377496D}" sibTransId="{C1B7D854-0CBF-488F-9D55-5B5B97D70626}"/>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DE6C2448-6931-4D5F-833C-4F4044428375}" type="presParOf" srcId="{8159BCE3-3297-4781-84BD-0B255E414415}" destId="{0D8A15C9-1E4F-4B60-8B22-80AFDD381C86}" srcOrd="2" destOrd="0" presId="urn:microsoft.com/office/officeart/2005/8/layout/chevron2"/>
    <dgm:cxn modelId="{7EADF144-3A07-4E72-ABEF-ECADBA9FCB41}" type="presParOf" srcId="{0D8A15C9-1E4F-4B60-8B22-80AFDD381C86}" destId="{96A8F90E-36AA-453C-B08A-6E30C4C448D1}" srcOrd="0" destOrd="0" presId="urn:microsoft.com/office/officeart/2005/8/layout/chevron2"/>
    <dgm:cxn modelId="{48B6FE86-3760-48EA-8F81-AE3A014AB261}" type="presParOf" srcId="{0D8A15C9-1E4F-4B60-8B22-80AFDD381C86}" destId="{985CC776-00F7-429E-A863-E88F372BFE69}" srcOrd="1" destOrd="0" presId="urn:microsoft.com/office/officeart/2005/8/layout/chevron2"/>
    <dgm:cxn modelId="{8E187FEA-48AB-408A-A866-05FF7FB67DB9}" type="presParOf" srcId="{8159BCE3-3297-4781-84BD-0B255E414415}" destId="{FA321B4F-9D54-4901-80CA-053DA588AFF7}" srcOrd="3" destOrd="0" presId="urn:microsoft.com/office/officeart/2005/8/layout/chevron2"/>
    <dgm:cxn modelId="{06988A56-075F-49D0-BB97-0B9EFA9F9EE9}" type="presParOf" srcId="{8159BCE3-3297-4781-84BD-0B255E414415}" destId="{D2FCE64F-4C91-408F-9602-00EDE6F72B49}" srcOrd="4" destOrd="0" presId="urn:microsoft.com/office/officeart/2005/8/layout/chevron2"/>
    <dgm:cxn modelId="{92D44524-B618-4DEF-ADB8-3CBDABFF64B1}" type="presParOf" srcId="{D2FCE64F-4C91-408F-9602-00EDE6F72B49}" destId="{6D015538-1753-4016-9D1B-5AC5DB5BA368}" srcOrd="0" destOrd="0" presId="urn:microsoft.com/office/officeart/2005/8/layout/chevron2"/>
    <dgm:cxn modelId="{4E950567-BB92-46FE-8376-EF6F659EDA43}" type="presParOf" srcId="{D2FCE64F-4C91-408F-9602-00EDE6F72B49}" destId="{A954EA26-7A15-4D0F-BFA1-C77C82B08F8E}" srcOrd="1" destOrd="0" presId="urn:microsoft.com/office/officeart/2005/8/layout/chevron2"/>
    <dgm:cxn modelId="{2EA96E4A-924F-4132-9409-B187D2C4AAD3}" type="presParOf" srcId="{8159BCE3-3297-4781-84BD-0B255E414415}" destId="{02BA08D9-8671-4D61-A154-B6D79BEB9D2A}" srcOrd="5" destOrd="0" presId="urn:microsoft.com/office/officeart/2005/8/layout/chevron2"/>
    <dgm:cxn modelId="{C27E9BC8-6365-43C0-8F5B-6C8F4B9DBDF4}" type="presParOf" srcId="{8159BCE3-3297-4781-84BD-0B255E414415}" destId="{59F2977C-F6E8-4EC5-B237-2C811876CC8F}" srcOrd="6"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7" destOrd="0" presId="urn:microsoft.com/office/officeart/2005/8/layout/chevron2"/>
    <dgm:cxn modelId="{F2B225DF-C092-4F70-B203-D33F6FB75BD9}" type="presParOf" srcId="{8159BCE3-3297-4781-84BD-0B255E414415}" destId="{0C1823E7-602F-4218-BB53-DB7940DC6A86}" srcOrd="8"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9" destOrd="0" presId="urn:microsoft.com/office/officeart/2005/8/layout/chevron2"/>
    <dgm:cxn modelId="{9776369C-4585-4162-96B5-0537E8FF3F7A}" type="presParOf" srcId="{8159BCE3-3297-4781-84BD-0B255E414415}" destId="{306B1BEF-51B8-4B25-B1A3-220B23FE950E}" srcOrd="10"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 modelId="{EA0CAD26-17EF-4288-A3E9-79EF2FD6DFAB}" type="presParOf" srcId="{8159BCE3-3297-4781-84BD-0B255E414415}" destId="{04BF6700-994D-451B-9494-D85F1754360D}" srcOrd="11" destOrd="0" presId="urn:microsoft.com/office/officeart/2005/8/layout/chevron2"/>
    <dgm:cxn modelId="{388AAFB7-38C4-4A9A-9F24-91E6EED35138}" type="presParOf" srcId="{8159BCE3-3297-4781-84BD-0B255E414415}" destId="{99155227-32A0-4CBB-ABE3-F0EC882836A7}" srcOrd="12" destOrd="0" presId="urn:microsoft.com/office/officeart/2005/8/layout/chevron2"/>
    <dgm:cxn modelId="{8DB19EDB-DD4E-4AC4-B586-D2A70B27DD75}" type="presParOf" srcId="{99155227-32A0-4CBB-ABE3-F0EC882836A7}" destId="{611AEA38-425E-4D77-96C8-42024BB0455D}" srcOrd="0" destOrd="0" presId="urn:microsoft.com/office/officeart/2005/8/layout/chevron2"/>
    <dgm:cxn modelId="{2365B69A-F92F-40F7-81B1-AC47CE5B099C}" type="presParOf" srcId="{99155227-32A0-4CBB-ABE3-F0EC882836A7}" destId="{AD290005-7A34-4B01-BFF8-FD728EF02D40}" srcOrd="1" destOrd="0" presId="urn:microsoft.com/office/officeart/2005/8/layout/chevron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1" csCatId="mainScheme" phldr="1"/>
      <dgm:spPr/>
      <dgm:t>
        <a:bodyPr/>
        <a:lstStyle/>
        <a:p>
          <a:endParaRPr lang="en-AE"/>
        </a:p>
      </dgm:t>
    </dgm:pt>
    <dgm:pt modelId="{43D4AF92-7D16-4E9A-8BB9-CD1B1869CD00}">
      <dgm:prSet phldrT="[Text]" custT="1"/>
      <dgm:spPr/>
      <dgm:t>
        <a:bodyPr/>
        <a:lstStyle/>
        <a:p>
          <a:r>
            <a:rPr lang="ar-SA" sz="700"/>
            <a:t>-</a:t>
          </a:r>
          <a:endParaRPr lang="en-AE" sz="700"/>
        </a:p>
      </dgm:t>
    </dgm:pt>
    <dgm:pt modelId="{18EF5B4F-DCC5-4E06-A3B4-A3DECBF41226}" type="parTrans" cxnId="{03792F3D-9757-40D6-BABD-F14934D280D4}">
      <dgm:prSet/>
      <dgm:spPr/>
      <dgm:t>
        <a:bodyPr/>
        <a:lstStyle/>
        <a:p>
          <a:endParaRPr lang="en-AE" sz="1200"/>
        </a:p>
      </dgm:t>
    </dgm:pt>
    <dgm:pt modelId="{9BE0A0C8-FF68-4198-AECE-0CCBC4E5F047}" type="sibTrans" cxnId="{03792F3D-9757-40D6-BABD-F14934D280D4}">
      <dgm:prSet/>
      <dgm:spPr/>
      <dgm:t>
        <a:bodyPr/>
        <a:lstStyle/>
        <a:p>
          <a:endParaRPr lang="en-AE" sz="1200"/>
        </a:p>
      </dgm:t>
    </dgm:pt>
    <dgm:pt modelId="{59DA71A7-3402-4E7A-8F35-C46EB6BBF96C}">
      <dgm:prSet phldrT="[Text]" custT="1"/>
      <dgm:spPr/>
      <dgm:t>
        <a:bodyPr/>
        <a:lstStyle/>
        <a:p>
          <a:pPr algn="ctr">
            <a:buNone/>
          </a:pPr>
          <a:r>
            <a:rPr lang="ar-SA" sz="1100"/>
            <a:t>تخطيط الصيانة</a:t>
          </a:r>
          <a:endParaRPr lang="en-AE" sz="1100"/>
        </a:p>
      </dgm:t>
    </dgm:pt>
    <dgm:pt modelId="{4BBA4777-BB90-40B0-AC8B-71B29C7C03E9}" type="parTrans" cxnId="{5EE177CD-2E16-4F76-8BBC-FEFF2DD6506B}">
      <dgm:prSet/>
      <dgm:spPr/>
      <dgm:t>
        <a:bodyPr/>
        <a:lstStyle/>
        <a:p>
          <a:endParaRPr lang="en-AE" sz="1200"/>
        </a:p>
      </dgm:t>
    </dgm:pt>
    <dgm:pt modelId="{E94AC692-51AE-4066-B7D3-BA590ED2C47F}" type="sibTrans" cxnId="{5EE177CD-2E16-4F76-8BBC-FEFF2DD6506B}">
      <dgm:prSet/>
      <dgm:spPr/>
      <dgm:t>
        <a:bodyPr/>
        <a:lstStyle/>
        <a:p>
          <a:endParaRPr lang="en-AE" sz="1200"/>
        </a:p>
      </dgm:t>
    </dgm:pt>
    <dgm:pt modelId="{02D04864-793F-4473-9266-CCEAB4230904}">
      <dgm:prSet phldrT="[Text]" custT="1"/>
      <dgm:spPr/>
      <dgm:t>
        <a:bodyPr/>
        <a:lstStyle/>
        <a:p>
          <a:r>
            <a:rPr lang="ar-SA" sz="700"/>
            <a:t>-</a:t>
          </a:r>
          <a:endParaRPr lang="en-AE" sz="700"/>
        </a:p>
      </dgm:t>
    </dgm:pt>
    <dgm:pt modelId="{54B0DA7F-74BA-4925-AB14-7CD11377496D}" type="parTrans" cxnId="{AB371BF9-BD08-44D9-8150-D7C17848AB5D}">
      <dgm:prSet/>
      <dgm:spPr/>
      <dgm:t>
        <a:bodyPr/>
        <a:lstStyle/>
        <a:p>
          <a:endParaRPr lang="en-AE" sz="1200"/>
        </a:p>
      </dgm:t>
    </dgm:pt>
    <dgm:pt modelId="{C1B7D854-0CBF-488F-9D55-5B5B97D70626}" type="sibTrans" cxnId="{AB371BF9-BD08-44D9-8150-D7C17848AB5D}">
      <dgm:prSet/>
      <dgm:spPr/>
      <dgm:t>
        <a:bodyPr/>
        <a:lstStyle/>
        <a:p>
          <a:endParaRPr lang="en-AE" sz="1200"/>
        </a:p>
      </dgm:t>
    </dgm:pt>
    <dgm:pt modelId="{EB341632-6C80-4D73-A0BC-A844B6700463}">
      <dgm:prSet phldrT="[Text]" custT="1"/>
      <dgm:spPr/>
      <dgm:t>
        <a:bodyPr/>
        <a:lstStyle/>
        <a:p>
          <a:r>
            <a:rPr lang="ar-SA" sz="700"/>
            <a:t>-</a:t>
          </a:r>
          <a:endParaRPr lang="en-AE" sz="700"/>
        </a:p>
      </dgm:t>
    </dgm:pt>
    <dgm:pt modelId="{400D21FA-9F5C-46DA-8758-48B26EF7D1E0}" type="parTrans" cxnId="{BCC7E306-1EAE-4374-9E71-19F98C4A2223}">
      <dgm:prSet/>
      <dgm:spPr/>
      <dgm:t>
        <a:bodyPr/>
        <a:lstStyle/>
        <a:p>
          <a:endParaRPr lang="en-AE" sz="1200"/>
        </a:p>
      </dgm:t>
    </dgm:pt>
    <dgm:pt modelId="{E5197BA9-84C2-43DE-B1E2-CB44FBFA9DF6}" type="sibTrans" cxnId="{BCC7E306-1EAE-4374-9E71-19F98C4A2223}">
      <dgm:prSet/>
      <dgm:spPr/>
      <dgm:t>
        <a:bodyPr/>
        <a:lstStyle/>
        <a:p>
          <a:endParaRPr lang="en-AE" sz="1200"/>
        </a:p>
      </dgm:t>
    </dgm:pt>
    <dgm:pt modelId="{E156593C-4746-49EE-801E-E7D12BE474B8}">
      <dgm:prSet phldrT="[Text]" custT="1"/>
      <dgm:spPr/>
      <dgm:t>
        <a:bodyPr/>
        <a:lstStyle/>
        <a:p>
          <a:pPr algn="ctr">
            <a:buNone/>
          </a:pPr>
          <a:r>
            <a:rPr lang="ar-SA" sz="1100"/>
            <a:t>برامج الصيانة الوقائية</a:t>
          </a:r>
          <a:endParaRPr lang="en-AE" sz="1100"/>
        </a:p>
      </dgm:t>
    </dgm:pt>
    <dgm:pt modelId="{448FD021-A3E7-4FC0-B3EE-6A420A2B1175}" type="parTrans" cxnId="{BE003683-8038-4548-AC26-CB050D68C5BF}">
      <dgm:prSet/>
      <dgm:spPr/>
      <dgm:t>
        <a:bodyPr/>
        <a:lstStyle/>
        <a:p>
          <a:endParaRPr lang="en-AE" sz="1200"/>
        </a:p>
      </dgm:t>
    </dgm:pt>
    <dgm:pt modelId="{5EC71434-6B81-46EE-87F9-136ED175B55F}" type="sibTrans" cxnId="{BE003683-8038-4548-AC26-CB050D68C5BF}">
      <dgm:prSet/>
      <dgm:spPr/>
      <dgm:t>
        <a:bodyPr/>
        <a:lstStyle/>
        <a:p>
          <a:endParaRPr lang="en-AE" sz="1200"/>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92DD7B44-2132-4DBC-921C-AEEEEEEB28D3}">
      <dgm:prSet phldrT="[Text]" custT="1"/>
      <dgm:spPr/>
      <dgm:t>
        <a:bodyPr/>
        <a:lstStyle/>
        <a:p>
          <a:pPr algn="ctr" rtl="1">
            <a:buNone/>
          </a:pPr>
          <a:r>
            <a:rPr lang="ar-SA" sz="1100"/>
            <a:t>تنفيذ البرامج الوقائية</a:t>
          </a:r>
          <a:endParaRPr lang="en-AE" sz="1100"/>
        </a:p>
      </dgm:t>
    </dgm:pt>
    <dgm:pt modelId="{DFCD85E8-F335-4D0B-B707-7A19D5B81553}" type="sibTrans" cxnId="{4459B41B-FB36-4135-9E34-6BCEE36F6881}">
      <dgm:prSet/>
      <dgm:spPr/>
      <dgm:t>
        <a:bodyPr/>
        <a:lstStyle/>
        <a:p>
          <a:endParaRPr lang="en-AE" sz="1200"/>
        </a:p>
      </dgm:t>
    </dgm:pt>
    <dgm:pt modelId="{C3CF8F4A-CD4D-4832-BD78-291FC2F7483A}" type="parTrans" cxnId="{4459B41B-FB36-4135-9E34-6BCEE36F6881}">
      <dgm:prSet/>
      <dgm:spPr/>
      <dgm:t>
        <a:bodyPr/>
        <a:lstStyle/>
        <a:p>
          <a:endParaRPr lang="en-AE" sz="1200"/>
        </a:p>
      </dgm:t>
    </dgm:pt>
    <dgm:pt modelId="{41E0EC77-A4C0-4514-AE05-84D00316FC96}">
      <dgm:prSet custT="1"/>
      <dgm:spPr/>
      <dgm:t>
        <a:bodyPr/>
        <a:lstStyle/>
        <a:p>
          <a:pPr algn="ctr">
            <a:buNone/>
          </a:pPr>
          <a:r>
            <a:rPr lang="ar-SA" sz="1200"/>
            <a:t>قياس مؤشرات الأداء</a:t>
          </a:r>
          <a:endParaRPr lang="en-AE" sz="1200"/>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a:buNone/>
          </a:pPr>
          <a:r>
            <a:rPr lang="ar-SA" sz="1200"/>
            <a:t>تحليل النتائج</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a:buNone/>
          </a:pPr>
          <a:r>
            <a:rPr lang="ar-SA" sz="1200"/>
            <a:t>الإجراءات التصحيحية</a:t>
          </a:r>
          <a:endParaRPr lang="en-AE" sz="1200"/>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DE79BBA7-9219-4368-ADEA-698886D39A28}">
      <dgm:prSet custT="1"/>
      <dgm:spPr/>
      <dgm:t>
        <a:bodyPr/>
        <a:lstStyle/>
        <a:p>
          <a:pPr algn="l"/>
          <a:endParaRPr lang="en-AE" sz="1200"/>
        </a:p>
      </dgm:t>
    </dgm:pt>
    <dgm:pt modelId="{48B1CCDD-D18E-4CED-991C-4D4B6BC09649}" type="parTrans" cxnId="{36006BBC-7601-4C6D-BF20-F4BE9D045DF1}">
      <dgm:prSet/>
      <dgm:spPr/>
      <dgm:t>
        <a:bodyPr/>
        <a:lstStyle/>
        <a:p>
          <a:endParaRPr lang="en-AE"/>
        </a:p>
      </dgm:t>
    </dgm:pt>
    <dgm:pt modelId="{0BD21500-86B9-4AAA-8D62-7F23AED28EF0}" type="sibTrans" cxnId="{36006BBC-7601-4C6D-BF20-F4BE9D045DF1}">
      <dgm:prSet/>
      <dgm:spPr/>
      <dgm:t>
        <a:bodyPr/>
        <a:lstStyle/>
        <a:p>
          <a:endParaRPr lang="en-AE"/>
        </a:p>
      </dgm:t>
    </dgm:pt>
    <dgm:pt modelId="{2BA6E76D-EF9A-43FD-BD74-9E2E1A3C66BE}">
      <dgm:prSet custT="1"/>
      <dgm:spPr/>
      <dgm:t>
        <a:bodyPr/>
        <a:lstStyle/>
        <a:p>
          <a:pPr algn="ctr">
            <a:buNone/>
          </a:pPr>
          <a:r>
            <a:rPr lang="ar-SA" sz="1400"/>
            <a:t>التحسين المستمر</a:t>
          </a:r>
          <a:endParaRPr lang="en-AE" sz="1400"/>
        </a:p>
      </dgm:t>
    </dgm:pt>
    <dgm:pt modelId="{C36789AF-1DE2-4162-864D-7DBFED0AFA70}" type="parTrans" cxnId="{39ACD6E7-3DB0-4A41-9F4E-9A9925E61435}">
      <dgm:prSet/>
      <dgm:spPr/>
      <dgm:t>
        <a:bodyPr/>
        <a:lstStyle/>
        <a:p>
          <a:endParaRPr lang="en-AE"/>
        </a:p>
      </dgm:t>
    </dgm:pt>
    <dgm:pt modelId="{C2C71E37-6FB9-465B-A7DC-4B98AD87EEEF}" type="sibTrans" cxnId="{39ACD6E7-3DB0-4A41-9F4E-9A9925E61435}">
      <dgm:prSet/>
      <dgm:spPr/>
      <dgm:t>
        <a:bodyPr/>
        <a:lstStyle/>
        <a:p>
          <a:endParaRPr lang="en-AE"/>
        </a:p>
      </dgm:t>
    </dgm:pt>
    <dgm:pt modelId="{A2FBEF38-C0CC-4557-AD7F-F0BDB520BF73}">
      <dgm:prSet phldrT="[Text]"/>
      <dgm:spPr/>
      <dgm:t>
        <a:bodyPr/>
        <a:lstStyle/>
        <a:p>
          <a:r>
            <a:rPr lang="ar-SA"/>
            <a:t>-</a:t>
          </a:r>
          <a:endParaRPr lang="en-AE"/>
        </a:p>
      </dgm:t>
    </dgm:pt>
    <dgm:pt modelId="{4CC24383-4913-4FEA-9B90-7797D7C39919}" type="parTrans" cxnId="{03F771BD-DE76-4E44-8898-8501E7564C61}">
      <dgm:prSet/>
      <dgm:spPr/>
      <dgm:t>
        <a:bodyPr/>
        <a:lstStyle/>
        <a:p>
          <a:endParaRPr lang="en-AE"/>
        </a:p>
      </dgm:t>
    </dgm:pt>
    <dgm:pt modelId="{D8391BFE-6964-44E5-805F-58F7070C9179}" type="sibTrans" cxnId="{03F771BD-DE76-4E44-8898-8501E7564C61}">
      <dgm:prSet/>
      <dgm:spPr/>
      <dgm:t>
        <a:bodyPr/>
        <a:lstStyle/>
        <a:p>
          <a:endParaRPr lang="en-AE"/>
        </a:p>
      </dgm:t>
    </dgm:pt>
    <dgm:pt modelId="{E33BEA4A-39CB-40B8-A05A-C75110AC7AD2}">
      <dgm:prSet custT="1"/>
      <dgm:spPr/>
      <dgm:t>
        <a:bodyPr/>
        <a:lstStyle/>
        <a:p>
          <a:pPr algn="ctr">
            <a:buNone/>
          </a:pPr>
          <a:r>
            <a:rPr lang="ar-SA" sz="1400"/>
            <a:t>العودة إلى التخطيط</a:t>
          </a:r>
          <a:endParaRPr lang="en-AE" sz="1400"/>
        </a:p>
      </dgm:t>
    </dgm:pt>
    <dgm:pt modelId="{E60EC391-C32D-41DB-858E-7C37049E6269}" type="parTrans" cxnId="{33E69371-6E9A-48DC-83A9-26894D1EB8A3}">
      <dgm:prSet/>
      <dgm:spPr/>
      <dgm:t>
        <a:bodyPr/>
        <a:lstStyle/>
        <a:p>
          <a:endParaRPr lang="en-AE"/>
        </a:p>
      </dgm:t>
    </dgm:pt>
    <dgm:pt modelId="{5E190CF2-BF29-4649-B947-EB9F3919C671}" type="sibTrans" cxnId="{33E69371-6E9A-48DC-83A9-26894D1EB8A3}">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8">
        <dgm:presLayoutVars>
          <dgm:chMax val="1"/>
          <dgm:bulletEnabled val="1"/>
        </dgm:presLayoutVars>
      </dgm:prSet>
      <dgm:spPr/>
    </dgm:pt>
    <dgm:pt modelId="{239CECF1-EBC5-4EF3-835F-9749EB45BC8E}" type="pres">
      <dgm:prSet presAssocID="{43D4AF92-7D16-4E9A-8BB9-CD1B1869CD00}" presName="descendantText" presStyleLbl="alignAcc1" presStyleIdx="0" presStyleCnt="8">
        <dgm:presLayoutVars>
          <dgm:bulletEnabled val="1"/>
        </dgm:presLayoutVars>
      </dgm:prSet>
      <dgm:spPr/>
    </dgm:pt>
    <dgm:pt modelId="{0D26BD3A-F150-4A6A-B33E-F7705B54A7F7}" type="pres">
      <dgm:prSet presAssocID="{9BE0A0C8-FF68-4198-AECE-0CCBC4E5F047}" presName="sp" presStyleCnt="0"/>
      <dgm:spPr/>
    </dgm:pt>
    <dgm:pt modelId="{0D8A15C9-1E4F-4B60-8B22-80AFDD381C86}" type="pres">
      <dgm:prSet presAssocID="{02D04864-793F-4473-9266-CCEAB4230904}" presName="composite" presStyleCnt="0"/>
      <dgm:spPr/>
    </dgm:pt>
    <dgm:pt modelId="{96A8F90E-36AA-453C-B08A-6E30C4C448D1}" type="pres">
      <dgm:prSet presAssocID="{02D04864-793F-4473-9266-CCEAB4230904}" presName="parentText" presStyleLbl="alignNode1" presStyleIdx="1" presStyleCnt="8">
        <dgm:presLayoutVars>
          <dgm:chMax val="1"/>
          <dgm:bulletEnabled val="1"/>
        </dgm:presLayoutVars>
      </dgm:prSet>
      <dgm:spPr/>
    </dgm:pt>
    <dgm:pt modelId="{985CC776-00F7-429E-A863-E88F372BFE69}" type="pres">
      <dgm:prSet presAssocID="{02D04864-793F-4473-9266-CCEAB4230904}" presName="descendantText" presStyleLbl="alignAcc1" presStyleIdx="1" presStyleCnt="8">
        <dgm:presLayoutVars>
          <dgm:bulletEnabled val="1"/>
        </dgm:presLayoutVars>
      </dgm:prSet>
      <dgm:spPr/>
    </dgm:pt>
    <dgm:pt modelId="{FA321B4F-9D54-4901-80CA-053DA588AFF7}" type="pres">
      <dgm:prSet presAssocID="{C1B7D854-0CBF-488F-9D55-5B5B97D70626}" presName="sp" presStyleCnt="0"/>
      <dgm:spPr/>
    </dgm:pt>
    <dgm:pt modelId="{D2FCE64F-4C91-408F-9602-00EDE6F72B49}" type="pres">
      <dgm:prSet presAssocID="{EB341632-6C80-4D73-A0BC-A844B6700463}" presName="composite" presStyleCnt="0"/>
      <dgm:spPr/>
    </dgm:pt>
    <dgm:pt modelId="{6D015538-1753-4016-9D1B-5AC5DB5BA368}" type="pres">
      <dgm:prSet presAssocID="{EB341632-6C80-4D73-A0BC-A844B6700463}" presName="parentText" presStyleLbl="alignNode1" presStyleIdx="2" presStyleCnt="8">
        <dgm:presLayoutVars>
          <dgm:chMax val="1"/>
          <dgm:bulletEnabled val="1"/>
        </dgm:presLayoutVars>
      </dgm:prSet>
      <dgm:spPr/>
    </dgm:pt>
    <dgm:pt modelId="{A954EA26-7A15-4D0F-BFA1-C77C82B08F8E}" type="pres">
      <dgm:prSet presAssocID="{EB341632-6C80-4D73-A0BC-A844B6700463}" presName="descendantText" presStyleLbl="alignAcc1" presStyleIdx="2" presStyleCnt="8">
        <dgm:presLayoutVars>
          <dgm:bulletEnabled val="1"/>
        </dgm:presLayoutVars>
      </dgm:prSet>
      <dgm:spPr/>
    </dgm:pt>
    <dgm:pt modelId="{02BA08D9-8671-4D61-A154-B6D79BEB9D2A}" type="pres">
      <dgm:prSet presAssocID="{E5197BA9-84C2-43DE-B1E2-CB44FBFA9DF6}"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3" presStyleCnt="8">
        <dgm:presLayoutVars>
          <dgm:chMax val="1"/>
          <dgm:bulletEnabled val="1"/>
        </dgm:presLayoutVars>
      </dgm:prSet>
      <dgm:spPr/>
    </dgm:pt>
    <dgm:pt modelId="{DB5AD4A9-BD04-4A91-AEC8-20445ABF7342}" type="pres">
      <dgm:prSet presAssocID="{60FCF858-0FFE-497C-A6BA-5EE1EF11D0EF}" presName="descendantText" presStyleLbl="alignAcc1" presStyleIdx="3" presStyleCnt="8">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4" presStyleCnt="8">
        <dgm:presLayoutVars>
          <dgm:chMax val="1"/>
          <dgm:bulletEnabled val="1"/>
        </dgm:presLayoutVars>
      </dgm:prSet>
      <dgm:spPr/>
    </dgm:pt>
    <dgm:pt modelId="{98AB9C4F-781E-4352-B920-534BD2FF03E5}" type="pres">
      <dgm:prSet presAssocID="{E8D32A24-DFBA-4A90-9A99-0B0E66DD39BB}" presName="descendantText" presStyleLbl="alignAcc1" presStyleIdx="4" presStyleCnt="8">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5" presStyleCnt="8">
        <dgm:presLayoutVars>
          <dgm:chMax val="1"/>
          <dgm:bulletEnabled val="1"/>
        </dgm:presLayoutVars>
      </dgm:prSet>
      <dgm:spPr/>
    </dgm:pt>
    <dgm:pt modelId="{63FB55A0-4585-4479-B4E4-2513A7739CC2}" type="pres">
      <dgm:prSet presAssocID="{3F5AB464-814A-43EB-BF70-B194651B1A0F}" presName="descendantText" presStyleLbl="alignAcc1" presStyleIdx="5" presStyleCnt="8">
        <dgm:presLayoutVars>
          <dgm:bulletEnabled val="1"/>
        </dgm:presLayoutVars>
      </dgm:prSet>
      <dgm:spPr/>
    </dgm:pt>
    <dgm:pt modelId="{04BF6700-994D-451B-9494-D85F1754360D}" type="pres">
      <dgm:prSet presAssocID="{E7020B52-7BC7-4440-9E37-FE15A7204857}" presName="sp" presStyleCnt="0"/>
      <dgm:spPr/>
    </dgm:pt>
    <dgm:pt modelId="{99155227-32A0-4CBB-ABE3-F0EC882836A7}" type="pres">
      <dgm:prSet presAssocID="{DE79BBA7-9219-4368-ADEA-698886D39A28}" presName="composite" presStyleCnt="0"/>
      <dgm:spPr/>
    </dgm:pt>
    <dgm:pt modelId="{611AEA38-425E-4D77-96C8-42024BB0455D}" type="pres">
      <dgm:prSet presAssocID="{DE79BBA7-9219-4368-ADEA-698886D39A28}" presName="parentText" presStyleLbl="alignNode1" presStyleIdx="6" presStyleCnt="8">
        <dgm:presLayoutVars>
          <dgm:chMax val="1"/>
          <dgm:bulletEnabled val="1"/>
        </dgm:presLayoutVars>
      </dgm:prSet>
      <dgm:spPr/>
    </dgm:pt>
    <dgm:pt modelId="{AD290005-7A34-4B01-BFF8-FD728EF02D40}" type="pres">
      <dgm:prSet presAssocID="{DE79BBA7-9219-4368-ADEA-698886D39A28}" presName="descendantText" presStyleLbl="alignAcc1" presStyleIdx="6" presStyleCnt="8" custScaleY="98763">
        <dgm:presLayoutVars>
          <dgm:bulletEnabled val="1"/>
        </dgm:presLayoutVars>
      </dgm:prSet>
      <dgm:spPr/>
    </dgm:pt>
    <dgm:pt modelId="{EF64AD62-345B-4BC6-83BB-B3EEF2EED4EA}" type="pres">
      <dgm:prSet presAssocID="{0BD21500-86B9-4AAA-8D62-7F23AED28EF0}" presName="sp" presStyleCnt="0"/>
      <dgm:spPr/>
    </dgm:pt>
    <dgm:pt modelId="{6B4FE696-D5F1-4FA2-9557-F1954292ECE4}" type="pres">
      <dgm:prSet presAssocID="{A2FBEF38-C0CC-4557-AD7F-F0BDB520BF73}" presName="composite" presStyleCnt="0"/>
      <dgm:spPr/>
    </dgm:pt>
    <dgm:pt modelId="{6EC76D24-7DF5-4A4E-8C16-9993F660B2B9}" type="pres">
      <dgm:prSet presAssocID="{A2FBEF38-C0CC-4557-AD7F-F0BDB520BF73}" presName="parentText" presStyleLbl="alignNode1" presStyleIdx="7" presStyleCnt="8">
        <dgm:presLayoutVars>
          <dgm:chMax val="1"/>
          <dgm:bulletEnabled val="1"/>
        </dgm:presLayoutVars>
      </dgm:prSet>
      <dgm:spPr/>
    </dgm:pt>
    <dgm:pt modelId="{041D48E2-1C26-459F-A5B5-07336320CB6B}" type="pres">
      <dgm:prSet presAssocID="{A2FBEF38-C0CC-4557-AD7F-F0BDB520BF73}" presName="descendantText" presStyleLbl="alignAcc1" presStyleIdx="7" presStyleCnt="8">
        <dgm:presLayoutVars>
          <dgm:bulletEnabled val="1"/>
        </dgm:presLayoutVars>
      </dgm:prSet>
      <dgm:spPr/>
    </dgm:pt>
  </dgm:ptLst>
  <dgm:cxnLst>
    <dgm:cxn modelId="{BCC7E306-1EAE-4374-9E71-19F98C4A2223}" srcId="{DE24914A-C6AE-46EC-BE1F-580289E7674F}" destId="{EB341632-6C80-4D73-A0BC-A844B6700463}" srcOrd="2" destOrd="0" parTransId="{400D21FA-9F5C-46DA-8758-48B26EF7D1E0}" sibTransId="{E5197BA9-84C2-43DE-B1E2-CB44FBFA9DF6}"/>
    <dgm:cxn modelId="{34391908-2E85-44A8-9ACE-2E0988348645}" type="presOf" srcId="{02D04864-793F-4473-9266-CCEAB4230904}" destId="{96A8F90E-36AA-453C-B08A-6E30C4C448D1}" srcOrd="0" destOrd="0" presId="urn:microsoft.com/office/officeart/2005/8/layout/chevron2"/>
    <dgm:cxn modelId="{F0F5911A-B780-4602-8C52-2B4BD495181A}" type="presOf" srcId="{EB341632-6C80-4D73-A0BC-A844B6700463}" destId="{6D015538-1753-4016-9D1B-5AC5DB5BA368}" srcOrd="0" destOrd="0" presId="urn:microsoft.com/office/officeart/2005/8/layout/chevron2"/>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4459B41B-FB36-4135-9E34-6BCEE36F6881}" srcId="{02D04864-793F-4473-9266-CCEAB4230904}" destId="{92DD7B44-2132-4DBC-921C-AEEEEEEB28D3}" srcOrd="0" destOrd="0" parTransId="{C3CF8F4A-CD4D-4832-BD78-291FC2F7483A}" sibTransId="{DFCD85E8-F335-4D0B-B707-7A19D5B81553}"/>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267E5934-FDAF-4A14-9AF4-F59465FBCD40}" srcId="{DE24914A-C6AE-46EC-BE1F-580289E7674F}" destId="{60FCF858-0FFE-497C-A6BA-5EE1EF11D0EF}" srcOrd="3" destOrd="0" parTransId="{DA0764FD-D5FD-4BEA-9F89-23692452FAC5}" sibTransId="{E0D31DA2-EE2A-4A2A-AA8A-5E01C3C4950C}"/>
    <dgm:cxn modelId="{03792F3D-9757-40D6-BABD-F14934D280D4}" srcId="{DE24914A-C6AE-46EC-BE1F-580289E7674F}" destId="{43D4AF92-7D16-4E9A-8BB9-CD1B1869CD00}" srcOrd="0" destOrd="0" parTransId="{18EF5B4F-DCC5-4E06-A3B4-A3DECBF41226}" sibTransId="{9BE0A0C8-FF68-4198-AECE-0CCBC4E5F047}"/>
    <dgm:cxn modelId="{9FC6C741-2067-4268-ABDE-2F3B4CFA32B4}" srcId="{E8D32A24-DFBA-4A90-9A99-0B0E66DD39BB}" destId="{39D4349F-F6E7-4506-AAD1-1C109000837E}" srcOrd="0" destOrd="0" parTransId="{FC670953-5B5B-434E-A5C5-A6E0C7AA7FBC}" sibTransId="{EBB33E50-E8C8-4FB0-874B-C4C8F9B461BE}"/>
    <dgm:cxn modelId="{5001D364-B8A0-4516-B816-CB711937BA4E}" type="presOf" srcId="{92DD7B44-2132-4DBC-921C-AEEEEEEB28D3}" destId="{985CC776-00F7-429E-A863-E88F372BFE69}" srcOrd="0" destOrd="0" presId="urn:microsoft.com/office/officeart/2005/8/layout/chevron2"/>
    <dgm:cxn modelId="{873A0447-23F7-4848-B13E-14A7F05B0A81}" srcId="{DE24914A-C6AE-46EC-BE1F-580289E7674F}" destId="{3F5AB464-814A-43EB-BF70-B194651B1A0F}" srcOrd="5" destOrd="0" parTransId="{F1C0D685-B63F-48C3-80D6-AB19C29D4C47}" sibTransId="{E7020B52-7BC7-4440-9E37-FE15A7204857}"/>
    <dgm:cxn modelId="{901A4B6D-9CC7-41B7-BBF5-2DB99BEE9278}" srcId="{3F5AB464-814A-43EB-BF70-B194651B1A0F}" destId="{FDA00431-B4CA-4A55-9164-0C2C7E41A6CA}" srcOrd="0" destOrd="0" parTransId="{40A04AE9-CF84-498D-B1C7-03B72FF34F22}" sibTransId="{CEF7E4E1-CFB2-497E-9D23-4F9D7B5451E2}"/>
    <dgm:cxn modelId="{33E69371-6E9A-48DC-83A9-26894D1EB8A3}" srcId="{A2FBEF38-C0CC-4557-AD7F-F0BDB520BF73}" destId="{E33BEA4A-39CB-40B8-A05A-C75110AC7AD2}" srcOrd="0" destOrd="0" parTransId="{E60EC391-C32D-41DB-858E-7C37049E6269}" sibTransId="{5E190CF2-BF29-4649-B947-EB9F3919C671}"/>
    <dgm:cxn modelId="{0C20DC79-D528-42F3-84E7-AA42536E5193}" type="presOf" srcId="{E33BEA4A-39CB-40B8-A05A-C75110AC7AD2}" destId="{041D48E2-1C26-459F-A5B5-07336320CB6B}" srcOrd="0" destOrd="0" presId="urn:microsoft.com/office/officeart/2005/8/layout/chevron2"/>
    <dgm:cxn modelId="{F172187B-07C2-4D1A-9120-109D92551439}" srcId="{60FCF858-0FFE-497C-A6BA-5EE1EF11D0EF}" destId="{41E0EC77-A4C0-4514-AE05-84D00316FC96}" srcOrd="0" destOrd="0" parTransId="{9419F9EE-13EB-47C7-BF1B-362C433FF2C1}" sibTransId="{3C86F843-0A73-4491-A386-B5F862D90CAF}"/>
    <dgm:cxn modelId="{BE003683-8038-4548-AC26-CB050D68C5BF}" srcId="{EB341632-6C80-4D73-A0BC-A844B6700463}" destId="{E156593C-4746-49EE-801E-E7D12BE474B8}" srcOrd="0" destOrd="0" parTransId="{448FD021-A3E7-4FC0-B3EE-6A420A2B1175}" sibTransId="{5EC71434-6B81-46EE-87F9-136ED175B55F}"/>
    <dgm:cxn modelId="{475D4E95-B418-430C-AA17-D15CB31ABAE8}" type="presOf" srcId="{E156593C-4746-49EE-801E-E7D12BE474B8}" destId="{A954EA26-7A15-4D0F-BFA1-C77C82B08F8E}" srcOrd="0" destOrd="0" presId="urn:microsoft.com/office/officeart/2005/8/layout/chevron2"/>
    <dgm:cxn modelId="{DD55479C-E07A-44AD-A208-ED15CC1D19E6}" type="presOf" srcId="{DE79BBA7-9219-4368-ADEA-698886D39A28}" destId="{611AEA38-425E-4D77-96C8-42024BB0455D}" srcOrd="0" destOrd="0" presId="urn:microsoft.com/office/officeart/2005/8/layout/chevron2"/>
    <dgm:cxn modelId="{CEEE91A4-5F86-413B-B456-42C6B9C747E2}" type="presOf" srcId="{2BA6E76D-EF9A-43FD-BD74-9E2E1A3C66BE}" destId="{AD290005-7A34-4B01-BFF8-FD728EF02D40}" srcOrd="0" destOrd="0" presId="urn:microsoft.com/office/officeart/2005/8/layout/chevron2"/>
    <dgm:cxn modelId="{35A605A9-3C34-45DD-B69D-7B3D724FBC03}" srcId="{DE24914A-C6AE-46EC-BE1F-580289E7674F}" destId="{E8D32A24-DFBA-4A90-9A99-0B0E66DD39BB}" srcOrd="4" destOrd="0" parTransId="{696C6A6C-8283-4E39-A1D8-83F8A23B961D}" sibTransId="{57A96C92-5BE2-48C6-8D1C-66729CFFDDEE}"/>
    <dgm:cxn modelId="{36006BBC-7601-4C6D-BF20-F4BE9D045DF1}" srcId="{DE24914A-C6AE-46EC-BE1F-580289E7674F}" destId="{DE79BBA7-9219-4368-ADEA-698886D39A28}" srcOrd="6" destOrd="0" parTransId="{48B1CCDD-D18E-4CED-991C-4D4B6BC09649}" sibTransId="{0BD21500-86B9-4AAA-8D62-7F23AED28EF0}"/>
    <dgm:cxn modelId="{03F771BD-DE76-4E44-8898-8501E7564C61}" srcId="{DE24914A-C6AE-46EC-BE1F-580289E7674F}" destId="{A2FBEF38-C0CC-4557-AD7F-F0BDB520BF73}" srcOrd="7" destOrd="0" parTransId="{4CC24383-4913-4FEA-9B90-7797D7C39919}" sibTransId="{D8391BFE-6964-44E5-805F-58F7070C9179}"/>
    <dgm:cxn modelId="{5EE177CD-2E16-4F76-8BBC-FEFF2DD6506B}" srcId="{43D4AF92-7D16-4E9A-8BB9-CD1B1869CD00}" destId="{59DA71A7-3402-4E7A-8F35-C46EB6BBF96C}" srcOrd="0" destOrd="0" parTransId="{4BBA4777-BB90-40B0-AC8B-71B29C7C03E9}" sibTransId="{E94AC692-51AE-4066-B7D3-BA590ED2C47F}"/>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39ACD6E7-3DB0-4A41-9F4E-9A9925E61435}" srcId="{DE79BBA7-9219-4368-ADEA-698886D39A28}" destId="{2BA6E76D-EF9A-43FD-BD74-9E2E1A3C66BE}" srcOrd="0" destOrd="0" parTransId="{C36789AF-1DE2-4162-864D-7DBFED0AFA70}" sibTransId="{C2C71E37-6FB9-465B-A7DC-4B98AD87EEEF}"/>
    <dgm:cxn modelId="{1033FFE8-C15D-475E-A23C-4106AF2075D5}" type="presOf" srcId="{59DA71A7-3402-4E7A-8F35-C46EB6BBF96C}" destId="{239CECF1-EBC5-4EF3-835F-9749EB45BC8E}" srcOrd="0" destOrd="0" presId="urn:microsoft.com/office/officeart/2005/8/layout/chevron2"/>
    <dgm:cxn modelId="{964E2FF7-D35D-464A-B6A4-EED1C69334FF}" type="presOf" srcId="{A2FBEF38-C0CC-4557-AD7F-F0BDB520BF73}" destId="{6EC76D24-7DF5-4A4E-8C16-9993F660B2B9}" srcOrd="0" destOrd="0" presId="urn:microsoft.com/office/officeart/2005/8/layout/chevron2"/>
    <dgm:cxn modelId="{AB371BF9-BD08-44D9-8150-D7C17848AB5D}" srcId="{DE24914A-C6AE-46EC-BE1F-580289E7674F}" destId="{02D04864-793F-4473-9266-CCEAB4230904}" srcOrd="1" destOrd="0" parTransId="{54B0DA7F-74BA-4925-AB14-7CD11377496D}" sibTransId="{C1B7D854-0CBF-488F-9D55-5B5B97D70626}"/>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DE6C2448-6931-4D5F-833C-4F4044428375}" type="presParOf" srcId="{8159BCE3-3297-4781-84BD-0B255E414415}" destId="{0D8A15C9-1E4F-4B60-8B22-80AFDD381C86}" srcOrd="2" destOrd="0" presId="urn:microsoft.com/office/officeart/2005/8/layout/chevron2"/>
    <dgm:cxn modelId="{7EADF144-3A07-4E72-ABEF-ECADBA9FCB41}" type="presParOf" srcId="{0D8A15C9-1E4F-4B60-8B22-80AFDD381C86}" destId="{96A8F90E-36AA-453C-B08A-6E30C4C448D1}" srcOrd="0" destOrd="0" presId="urn:microsoft.com/office/officeart/2005/8/layout/chevron2"/>
    <dgm:cxn modelId="{48B6FE86-3760-48EA-8F81-AE3A014AB261}" type="presParOf" srcId="{0D8A15C9-1E4F-4B60-8B22-80AFDD381C86}" destId="{985CC776-00F7-429E-A863-E88F372BFE69}" srcOrd="1" destOrd="0" presId="urn:microsoft.com/office/officeart/2005/8/layout/chevron2"/>
    <dgm:cxn modelId="{8E187FEA-48AB-408A-A866-05FF7FB67DB9}" type="presParOf" srcId="{8159BCE3-3297-4781-84BD-0B255E414415}" destId="{FA321B4F-9D54-4901-80CA-053DA588AFF7}" srcOrd="3" destOrd="0" presId="urn:microsoft.com/office/officeart/2005/8/layout/chevron2"/>
    <dgm:cxn modelId="{06988A56-075F-49D0-BB97-0B9EFA9F9EE9}" type="presParOf" srcId="{8159BCE3-3297-4781-84BD-0B255E414415}" destId="{D2FCE64F-4C91-408F-9602-00EDE6F72B49}" srcOrd="4" destOrd="0" presId="urn:microsoft.com/office/officeart/2005/8/layout/chevron2"/>
    <dgm:cxn modelId="{92D44524-B618-4DEF-ADB8-3CBDABFF64B1}" type="presParOf" srcId="{D2FCE64F-4C91-408F-9602-00EDE6F72B49}" destId="{6D015538-1753-4016-9D1B-5AC5DB5BA368}" srcOrd="0" destOrd="0" presId="urn:microsoft.com/office/officeart/2005/8/layout/chevron2"/>
    <dgm:cxn modelId="{4E950567-BB92-46FE-8376-EF6F659EDA43}" type="presParOf" srcId="{D2FCE64F-4C91-408F-9602-00EDE6F72B49}" destId="{A954EA26-7A15-4D0F-BFA1-C77C82B08F8E}" srcOrd="1" destOrd="0" presId="urn:microsoft.com/office/officeart/2005/8/layout/chevron2"/>
    <dgm:cxn modelId="{2EA96E4A-924F-4132-9409-B187D2C4AAD3}" type="presParOf" srcId="{8159BCE3-3297-4781-84BD-0B255E414415}" destId="{02BA08D9-8671-4D61-A154-B6D79BEB9D2A}" srcOrd="5" destOrd="0" presId="urn:microsoft.com/office/officeart/2005/8/layout/chevron2"/>
    <dgm:cxn modelId="{C27E9BC8-6365-43C0-8F5B-6C8F4B9DBDF4}" type="presParOf" srcId="{8159BCE3-3297-4781-84BD-0B255E414415}" destId="{59F2977C-F6E8-4EC5-B237-2C811876CC8F}" srcOrd="6"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7" destOrd="0" presId="urn:microsoft.com/office/officeart/2005/8/layout/chevron2"/>
    <dgm:cxn modelId="{F2B225DF-C092-4F70-B203-D33F6FB75BD9}" type="presParOf" srcId="{8159BCE3-3297-4781-84BD-0B255E414415}" destId="{0C1823E7-602F-4218-BB53-DB7940DC6A86}" srcOrd="8"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9" destOrd="0" presId="urn:microsoft.com/office/officeart/2005/8/layout/chevron2"/>
    <dgm:cxn modelId="{9776369C-4585-4162-96B5-0537E8FF3F7A}" type="presParOf" srcId="{8159BCE3-3297-4781-84BD-0B255E414415}" destId="{306B1BEF-51B8-4B25-B1A3-220B23FE950E}" srcOrd="10"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 modelId="{EA0CAD26-17EF-4288-A3E9-79EF2FD6DFAB}" type="presParOf" srcId="{8159BCE3-3297-4781-84BD-0B255E414415}" destId="{04BF6700-994D-451B-9494-D85F1754360D}" srcOrd="11" destOrd="0" presId="urn:microsoft.com/office/officeart/2005/8/layout/chevron2"/>
    <dgm:cxn modelId="{388AAFB7-38C4-4A9A-9F24-91E6EED35138}" type="presParOf" srcId="{8159BCE3-3297-4781-84BD-0B255E414415}" destId="{99155227-32A0-4CBB-ABE3-F0EC882836A7}" srcOrd="12" destOrd="0" presId="urn:microsoft.com/office/officeart/2005/8/layout/chevron2"/>
    <dgm:cxn modelId="{8DB19EDB-DD4E-4AC4-B586-D2A70B27DD75}" type="presParOf" srcId="{99155227-32A0-4CBB-ABE3-F0EC882836A7}" destId="{611AEA38-425E-4D77-96C8-42024BB0455D}" srcOrd="0" destOrd="0" presId="urn:microsoft.com/office/officeart/2005/8/layout/chevron2"/>
    <dgm:cxn modelId="{2365B69A-F92F-40F7-81B1-AC47CE5B099C}" type="presParOf" srcId="{99155227-32A0-4CBB-ABE3-F0EC882836A7}" destId="{AD290005-7A34-4B01-BFF8-FD728EF02D40}" srcOrd="1" destOrd="0" presId="urn:microsoft.com/office/officeart/2005/8/layout/chevron2"/>
    <dgm:cxn modelId="{B8FF3551-7404-4C6F-A483-D80FB2AE0B96}" type="presParOf" srcId="{8159BCE3-3297-4781-84BD-0B255E414415}" destId="{EF64AD62-345B-4BC6-83BB-B3EEF2EED4EA}" srcOrd="13" destOrd="0" presId="urn:microsoft.com/office/officeart/2005/8/layout/chevron2"/>
    <dgm:cxn modelId="{83E2A1AB-18B6-49B2-9FF9-D5456FE225F5}" type="presParOf" srcId="{8159BCE3-3297-4781-84BD-0B255E414415}" destId="{6B4FE696-D5F1-4FA2-9557-F1954292ECE4}" srcOrd="14" destOrd="0" presId="urn:microsoft.com/office/officeart/2005/8/layout/chevron2"/>
    <dgm:cxn modelId="{1BB60C90-884C-44E0-8381-E86C96027957}" type="presParOf" srcId="{6B4FE696-D5F1-4FA2-9557-F1954292ECE4}" destId="{6EC76D24-7DF5-4A4E-8C16-9993F660B2B9}" srcOrd="0" destOrd="0" presId="urn:microsoft.com/office/officeart/2005/8/layout/chevron2"/>
    <dgm:cxn modelId="{EFD7A362-C933-48AA-87B9-CFE1FF24D08C}" type="presParOf" srcId="{6B4FE696-D5F1-4FA2-9557-F1954292ECE4}" destId="{041D48E2-1C26-459F-A5B5-07336320CB6B}" srcOrd="1" destOrd="0" presId="urn:microsoft.com/office/officeart/2005/8/layout/chevron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83EA32A-D5B0-43F5-A6CF-C8FAFBBD8C3E}" type="doc">
      <dgm:prSet loTypeId="urn:microsoft.com/office/officeart/2024/layout/BulletTimeline" loCatId="process" qsTypeId="urn:microsoft.com/office/officeart/2005/8/quickstyle/3d4" qsCatId="3D" csTypeId="urn:microsoft.com/office/officeart/2005/8/colors/colorful4" csCatId="colorful" phldr="1"/>
      <dgm:spPr/>
      <dgm:t>
        <a:bodyPr/>
        <a:lstStyle/>
        <a:p>
          <a:endParaRPr lang="en-AE"/>
        </a:p>
      </dgm:t>
    </dgm:pt>
    <dgm:pt modelId="{E5461227-730B-4143-89D0-D8F18DC85CA4}">
      <dgm:prSet phldrT="Add an event" custT="1"/>
      <dgm:spPr/>
      <dgm:t>
        <a:bodyPr/>
        <a:lstStyle/>
        <a:p>
          <a:pPr>
            <a:defRPr b="1"/>
          </a:pPr>
          <a:r>
            <a:rPr lang="en-AE" sz="1200"/>
            <a:t>إدارة المخاطر</a:t>
          </a:r>
        </a:p>
      </dgm:t>
    </dgm:pt>
    <dgm:pt modelId="{EB557DAD-2B7C-4751-AB18-B57B9D67D058}" type="parTrans" cxnId="{4E1589D3-1367-4A05-801B-8A82800B4D6A}">
      <dgm:prSet/>
      <dgm:spPr/>
      <dgm:t>
        <a:bodyPr/>
        <a:lstStyle/>
        <a:p>
          <a:endParaRPr lang="en-AE"/>
        </a:p>
      </dgm:t>
    </dgm:pt>
    <dgm:pt modelId="{8DDE823E-FDDC-4BDF-9E77-05511528B2F8}" type="sibTrans" cxnId="{4E1589D3-1367-4A05-801B-8A82800B4D6A}">
      <dgm:prSet/>
      <dgm:spPr/>
      <dgm:t>
        <a:bodyPr/>
        <a:lstStyle/>
        <a:p>
          <a:endParaRPr lang="en-AE"/>
        </a:p>
      </dgm:t>
    </dgm:pt>
    <dgm:pt modelId="{662C9E50-558A-468C-A907-39CED27161EB}">
      <dgm:prSet phldrT="Add an event"/>
      <dgm:spPr/>
      <dgm:t>
        <a:bodyPr/>
        <a:lstStyle/>
        <a:p>
          <a:pPr>
            <a:defRPr b="1"/>
          </a:pPr>
          <a:r>
            <a:rPr lang="en-AE"/>
            <a:t>تحقيق القيمة</a:t>
          </a:r>
        </a:p>
      </dgm:t>
    </dgm:pt>
    <dgm:pt modelId="{5843F90C-C0B0-4617-B742-1D6B84C37A02}" type="parTrans" cxnId="{FB51CD73-3228-4618-AF13-789493882197}">
      <dgm:prSet/>
      <dgm:spPr/>
      <dgm:t>
        <a:bodyPr/>
        <a:lstStyle/>
        <a:p>
          <a:endParaRPr lang="en-AE"/>
        </a:p>
      </dgm:t>
    </dgm:pt>
    <dgm:pt modelId="{EB016AA5-940D-4D3F-82E2-86BD25BC247E}" type="sibTrans" cxnId="{FB51CD73-3228-4618-AF13-789493882197}">
      <dgm:prSet/>
      <dgm:spPr/>
      <dgm:t>
        <a:bodyPr/>
        <a:lstStyle/>
        <a:p>
          <a:endParaRPr lang="en-AE"/>
        </a:p>
      </dgm:t>
    </dgm:pt>
    <dgm:pt modelId="{CC568A64-8E2C-4BD0-B890-A4214DEF1683}">
      <dgm:prSet phldrT="Add an event" custT="1"/>
      <dgm:spPr/>
      <dgm:t>
        <a:bodyPr/>
        <a:lstStyle/>
        <a:p>
          <a:pPr>
            <a:defRPr b="1"/>
          </a:pPr>
          <a:r>
            <a:rPr lang="en-AE" sz="1400"/>
            <a:t>المواءمة</a:t>
          </a:r>
        </a:p>
      </dgm:t>
    </dgm:pt>
    <dgm:pt modelId="{B0B4B958-5E2B-4663-97E3-B7060146CA71}" type="parTrans" cxnId="{3AB378EF-8E46-42D6-AF05-C6BEC774A838}">
      <dgm:prSet/>
      <dgm:spPr/>
      <dgm:t>
        <a:bodyPr/>
        <a:lstStyle/>
        <a:p>
          <a:endParaRPr lang="en-AE"/>
        </a:p>
      </dgm:t>
    </dgm:pt>
    <dgm:pt modelId="{03314DD0-F923-436B-8BB9-69C26B1EC110}" type="sibTrans" cxnId="{3AB378EF-8E46-42D6-AF05-C6BEC774A838}">
      <dgm:prSet/>
      <dgm:spPr/>
      <dgm:t>
        <a:bodyPr/>
        <a:lstStyle/>
        <a:p>
          <a:endParaRPr lang="en-AE"/>
        </a:p>
      </dgm:t>
    </dgm:pt>
    <dgm:pt modelId="{A96A263F-935C-4C39-A526-302FE2B68C05}">
      <dgm:prSet phldrT="Add an event" custT="1"/>
      <dgm:spPr/>
      <dgm:t>
        <a:bodyPr/>
        <a:lstStyle/>
        <a:p>
          <a:pPr>
            <a:defRPr b="1"/>
          </a:pPr>
          <a:r>
            <a:rPr lang="en-AE" sz="1400"/>
            <a:t>الحوكمة</a:t>
          </a:r>
        </a:p>
      </dgm:t>
    </dgm:pt>
    <dgm:pt modelId="{D4822FB2-B927-45C3-BFB5-BE6E1C5BA8DD}" type="sibTrans" cxnId="{1D40E6A6-EC8A-4CC7-81D7-4BBFF25F31AE}">
      <dgm:prSet/>
      <dgm:spPr/>
      <dgm:t>
        <a:bodyPr/>
        <a:lstStyle/>
        <a:p>
          <a:endParaRPr lang="en-AE"/>
        </a:p>
      </dgm:t>
    </dgm:pt>
    <dgm:pt modelId="{E622A5E2-0761-4A94-8C00-E60CD731A851}" type="parTrans" cxnId="{1D40E6A6-EC8A-4CC7-81D7-4BBFF25F31AE}">
      <dgm:prSet/>
      <dgm:spPr/>
      <dgm:t>
        <a:bodyPr/>
        <a:lstStyle/>
        <a:p>
          <a:endParaRPr lang="en-AE"/>
        </a:p>
      </dgm:t>
    </dgm:pt>
    <dgm:pt modelId="{5C302A61-D1E3-4067-9A88-953DDBC3D507}">
      <dgm:prSet phldrT="Add an event" custT="1"/>
      <dgm:spPr/>
      <dgm:t>
        <a:bodyPr/>
        <a:lstStyle/>
        <a:p>
          <a:pPr>
            <a:buNone/>
          </a:pPr>
          <a:r>
            <a:rPr lang="en-AE" sz="1400" b="1"/>
            <a:t>البيانات</a:t>
          </a:r>
        </a:p>
      </dgm:t>
    </dgm:pt>
    <dgm:pt modelId="{408EC604-6FA9-4029-8B6F-1C46991A6F41}" type="parTrans" cxnId="{3442CAAB-645E-46DE-A60D-1922B3FCA32D}">
      <dgm:prSet/>
      <dgm:spPr/>
      <dgm:t>
        <a:bodyPr/>
        <a:lstStyle/>
        <a:p>
          <a:endParaRPr lang="en-AE"/>
        </a:p>
      </dgm:t>
    </dgm:pt>
    <dgm:pt modelId="{DBEEADD3-7465-4127-9ABE-1D3117D61F0F}" type="sibTrans" cxnId="{3442CAAB-645E-46DE-A60D-1922B3FCA32D}">
      <dgm:prSet/>
      <dgm:spPr/>
      <dgm:t>
        <a:bodyPr/>
        <a:lstStyle/>
        <a:p>
          <a:endParaRPr lang="en-AE"/>
        </a:p>
      </dgm:t>
    </dgm:pt>
    <dgm:pt modelId="{76702480-67F1-44D6-BB79-42315928A082}">
      <dgm:prSet phldrT="Add an event" custT="1"/>
      <dgm:spPr/>
      <dgm:t>
        <a:bodyPr/>
        <a:lstStyle/>
        <a:p>
          <a:pPr>
            <a:buNone/>
          </a:pPr>
          <a:r>
            <a:rPr lang="en-AE" sz="1400" b="1"/>
            <a:t>التحسين المستمر </a:t>
          </a:r>
        </a:p>
      </dgm:t>
    </dgm:pt>
    <dgm:pt modelId="{275E9260-430C-4141-AD64-B41F7F06F5B3}" type="parTrans" cxnId="{A2CBA7E4-0995-452E-89C4-D8C90ED4030C}">
      <dgm:prSet/>
      <dgm:spPr/>
      <dgm:t>
        <a:bodyPr/>
        <a:lstStyle/>
        <a:p>
          <a:endParaRPr lang="en-AE"/>
        </a:p>
      </dgm:t>
    </dgm:pt>
    <dgm:pt modelId="{8D0BB287-3801-4861-B1A0-BDB78392526E}" type="sibTrans" cxnId="{A2CBA7E4-0995-452E-89C4-D8C90ED4030C}">
      <dgm:prSet/>
      <dgm:spPr/>
      <dgm:t>
        <a:bodyPr/>
        <a:lstStyle/>
        <a:p>
          <a:endParaRPr lang="en-AE"/>
        </a:p>
      </dgm:t>
    </dgm:pt>
    <dgm:pt modelId="{DD257A2C-599E-4967-80B6-BDF051936247}" type="pres">
      <dgm:prSet presAssocID="{B83EA32A-D5B0-43F5-A6CF-C8FAFBBD8C3E}" presName="root" presStyleCnt="0">
        <dgm:presLayoutVars>
          <dgm:dir/>
          <dgm:animLvl val="lvl"/>
        </dgm:presLayoutVars>
      </dgm:prSet>
      <dgm:spPr/>
    </dgm:pt>
    <dgm:pt modelId="{6C91B7C1-3E40-4BF4-AD92-39F17957C213}" type="pres">
      <dgm:prSet presAssocID="{B83EA32A-D5B0-43F5-A6CF-C8FAFBBD8C3E}" presName="divider" presStyleCnt="0"/>
      <dgm:spPr/>
    </dgm:pt>
    <dgm:pt modelId="{5186EDAA-2085-4CC3-A30F-1F048D1FB2AF}" type="pres">
      <dgm:prSet presAssocID="{B83EA32A-D5B0-43F5-A6CF-C8FAFBBD8C3E}" presName="rectBar" presStyleLbl="dkBgShp" presStyleIdx="0" presStyleCnt="8"/>
      <dgm:spPr>
        <a:gradFill rotWithShape="0">
          <a:gsLst>
            <a:gs pos="0">
              <a:schemeClr val="accent4">
                <a:tint val="76000"/>
              </a:schemeClr>
            </a:gs>
            <a:gs pos="100000">
              <a:schemeClr val="accent4">
                <a:tint val="76000"/>
              </a:schemeClr>
            </a:gs>
          </a:gsLst>
          <a:lin ang="0" scaled="0"/>
        </a:gradFill>
        <a:ln>
          <a:noFill/>
        </a:ln>
        <a:effectLst/>
      </dgm:spPr>
    </dgm:pt>
    <dgm:pt modelId="{FFCAA70A-69FA-4FD1-9506-1FA80EE47396}" type="pres">
      <dgm:prSet presAssocID="{B83EA32A-D5B0-43F5-A6CF-C8FAFBBD8C3E}" presName="chevronArrow" presStyleLbl="dkBgShp" presStyleIdx="1" presStyleCnt="8"/>
      <dgm:spPr>
        <a:gradFill rotWithShape="0">
          <a:gsLst>
            <a:gs pos="0">
              <a:schemeClr val="accent4">
                <a:tint val="76000"/>
              </a:schemeClr>
            </a:gs>
            <a:gs pos="100000">
              <a:schemeClr val="accent4">
                <a:tint val="76000"/>
              </a:schemeClr>
            </a:gs>
          </a:gsLst>
          <a:lin ang="0" scaled="0"/>
        </a:gradFill>
        <a:ln>
          <a:noFill/>
        </a:ln>
        <a:effectLst/>
      </dgm:spPr>
    </dgm:pt>
    <dgm:pt modelId="{3782B5DB-5F6C-44E6-B3FE-C381199FDB5B}" type="pres">
      <dgm:prSet presAssocID="{B83EA32A-D5B0-43F5-A6CF-C8FAFBBD8C3E}" presName="nodes" presStyleCnt="0">
        <dgm:presLayoutVars>
          <dgm:chMax/>
          <dgm:chPref/>
          <dgm:animLvl val="lvl"/>
        </dgm:presLayoutVars>
      </dgm:prSet>
      <dgm:spPr/>
    </dgm:pt>
    <dgm:pt modelId="{7D735FB3-9531-4F0A-88F8-1FFB17924201}" type="pres">
      <dgm:prSet presAssocID="{A96A263F-935C-4C39-A526-302FE2B68C05}" presName="composite" presStyleCnt="0"/>
      <dgm:spPr/>
    </dgm:pt>
    <dgm:pt modelId="{CBD4D6CD-67E8-495F-A1F2-1D448D070EA7}" type="pres">
      <dgm:prSet presAssocID="{A96A263F-935C-4C39-A526-302FE2B68C05}" presName="DropPinPlaceHolder" presStyleCnt="0"/>
      <dgm:spPr/>
    </dgm:pt>
    <dgm:pt modelId="{CC070CFC-6F54-4A1C-8275-92160F66B0B2}" type="pres">
      <dgm:prSet presAssocID="{A96A263F-935C-4C39-A526-302FE2B68C05}" presName="DropPin" presStyleLbl="alignNode1" presStyleIdx="0" presStyleCnt="6"/>
      <dgm:spPr/>
    </dgm:pt>
    <dgm:pt modelId="{A5FB9AEB-55D5-4143-AC95-B60657478777}" type="pres">
      <dgm:prSet presAssocID="{A96A263F-935C-4C39-A526-302FE2B68C05}" presName="Ellipse" presStyleLbl="fgAcc1" presStyleIdx="0" presStyleCnt="6"/>
      <dgm:spPr/>
    </dgm:pt>
    <dgm:pt modelId="{B4AFA095-1DFF-47E4-8244-C5F388956621}" type="pres">
      <dgm:prSet presAssocID="{A96A263F-935C-4C39-A526-302FE2B68C05}" presName="L2TextContainer" presStyleLbl="revTx" presStyleIdx="0" presStyleCnt="12">
        <dgm:presLayoutVars>
          <dgm:bulletEnabled val="1"/>
        </dgm:presLayoutVars>
      </dgm:prSet>
      <dgm:spPr/>
    </dgm:pt>
    <dgm:pt modelId="{AB5BED5B-7504-4112-9A77-A016376B410D}" type="pres">
      <dgm:prSet presAssocID="{A96A263F-935C-4C39-A526-302FE2B68C05}" presName="L1TextContainer" presStyleLbl="revTx" presStyleIdx="1" presStyleCnt="12" custLinFactX="100000" custLinFactY="300000" custLinFactNeighborX="134962" custLinFactNeighborY="343392">
        <dgm:presLayoutVars>
          <dgm:chMax val="1"/>
          <dgm:chPref val="1"/>
          <dgm:bulletEnabled val="1"/>
        </dgm:presLayoutVars>
      </dgm:prSet>
      <dgm:spPr/>
    </dgm:pt>
    <dgm:pt modelId="{E07968AC-26D0-4590-82B1-84C6C00AC15A}" type="pres">
      <dgm:prSet presAssocID="{A96A263F-935C-4C39-A526-302FE2B68C05}" presName="ConnectLine" presStyleLbl="dkBgShp" presStyleIdx="2" presStyleCnt="8" custLinFactX="-100000" custLinFactNeighborX="-144108" custLinFactNeighborY="98439"/>
      <dgm:spPr/>
    </dgm:pt>
    <dgm:pt modelId="{CF1CA861-CC16-4494-853C-6E4F38E345DB}" type="pres">
      <dgm:prSet presAssocID="{A96A263F-935C-4C39-A526-302FE2B68C05}" presName="ConnectorPoint" presStyleCnt="0"/>
      <dgm:spPr/>
    </dgm:pt>
    <dgm:pt modelId="{972469AA-F105-44E0-A722-B02D3D53A092}" type="pres">
      <dgm:prSet presAssocID="{A96A263F-935C-4C39-A526-302FE2B68C05}" presName="Bullet" presStyleLbl="lnNode1" presStyleIdx="0" presStyleCnt="6" custLinFactY="-462352" custLinFactNeighborX="-5868" custLinFactNeighborY="-500000"/>
      <dgm:spPr/>
    </dgm:pt>
    <dgm:pt modelId="{B44EB184-B559-41DB-AD15-BACBE2F3B4D4}" type="pres">
      <dgm:prSet presAssocID="{A96A263F-935C-4C39-A526-302FE2B68C05}" presName="EmptyPlaceHolder" presStyleCnt="0"/>
      <dgm:spPr/>
    </dgm:pt>
    <dgm:pt modelId="{1FC63050-6B34-4C9D-83AF-52B4C64AE1D8}" type="pres">
      <dgm:prSet presAssocID="{D4822FB2-B927-45C3-BFB5-BE6E1C5BA8DD}" presName="spaceBetweenRectangles" presStyleCnt="0"/>
      <dgm:spPr/>
    </dgm:pt>
    <dgm:pt modelId="{C711BF79-7A60-45EE-842C-CBE8E303FB3E}" type="pres">
      <dgm:prSet presAssocID="{E5461227-730B-4143-89D0-D8F18DC85CA4}" presName="composite" presStyleCnt="0"/>
      <dgm:spPr/>
    </dgm:pt>
    <dgm:pt modelId="{6F4B1CE8-7181-4741-89EC-6F076DF32C46}" type="pres">
      <dgm:prSet presAssocID="{E5461227-730B-4143-89D0-D8F18DC85CA4}" presName="DropPinPlaceHolder" presStyleCnt="0"/>
      <dgm:spPr/>
    </dgm:pt>
    <dgm:pt modelId="{F92C6721-85A6-4AAB-B463-119F64E6409F}" type="pres">
      <dgm:prSet presAssocID="{E5461227-730B-4143-89D0-D8F18DC85CA4}" presName="DropPin" presStyleLbl="alignNode1" presStyleIdx="1" presStyleCnt="6"/>
      <dgm:spPr/>
    </dgm:pt>
    <dgm:pt modelId="{CF1C6027-FC7C-4C0D-81C7-4C8AE4E0F23F}" type="pres">
      <dgm:prSet presAssocID="{E5461227-730B-4143-89D0-D8F18DC85CA4}" presName="Ellipse" presStyleLbl="fgAcc1" presStyleIdx="1" presStyleCnt="6"/>
      <dgm:spPr/>
    </dgm:pt>
    <dgm:pt modelId="{BE656451-7178-42BB-9A8A-CBDC29F80F58}" type="pres">
      <dgm:prSet presAssocID="{E5461227-730B-4143-89D0-D8F18DC85CA4}" presName="L2TextContainer" presStyleLbl="revTx" presStyleIdx="2" presStyleCnt="12">
        <dgm:presLayoutVars>
          <dgm:bulletEnabled val="1"/>
        </dgm:presLayoutVars>
      </dgm:prSet>
      <dgm:spPr/>
    </dgm:pt>
    <dgm:pt modelId="{8992EA2B-A629-49C8-ABDF-17031948E98A}" type="pres">
      <dgm:prSet presAssocID="{E5461227-730B-4143-89D0-D8F18DC85CA4}" presName="L1TextContainer" presStyleLbl="revTx" presStyleIdx="3" presStyleCnt="12" custLinFactY="100000" custLinFactNeighborX="86074" custLinFactNeighborY="146160">
        <dgm:presLayoutVars>
          <dgm:chMax val="1"/>
          <dgm:chPref val="1"/>
          <dgm:bulletEnabled val="1"/>
        </dgm:presLayoutVars>
      </dgm:prSet>
      <dgm:spPr/>
    </dgm:pt>
    <dgm:pt modelId="{BF9763C2-5916-4F0B-A3E2-B152D97B4D51}" type="pres">
      <dgm:prSet presAssocID="{E5461227-730B-4143-89D0-D8F18DC85CA4}" presName="ConnectLine" presStyleLbl="dkBgShp" presStyleIdx="3" presStyleCnt="8" custLinFactX="1400000" custLinFactNeighborX="1456191" custLinFactNeighborY="-1155"/>
      <dgm:spPr/>
    </dgm:pt>
    <dgm:pt modelId="{3926E094-65B1-4FD5-A753-0CF59739B841}" type="pres">
      <dgm:prSet presAssocID="{E5461227-730B-4143-89D0-D8F18DC85CA4}" presName="ConnectorPoint" presStyleCnt="0"/>
      <dgm:spPr/>
    </dgm:pt>
    <dgm:pt modelId="{DF3603F9-D36A-41D1-8725-A47B8C28102A}" type="pres">
      <dgm:prSet presAssocID="{E5461227-730B-4143-89D0-D8F18DC85CA4}" presName="Bullet" presStyleLbl="lnNode1" presStyleIdx="1" presStyleCnt="6"/>
      <dgm:spPr/>
    </dgm:pt>
    <dgm:pt modelId="{8EA1F8C6-3BB9-44E2-ABEB-357DACC54ADF}" type="pres">
      <dgm:prSet presAssocID="{E5461227-730B-4143-89D0-D8F18DC85CA4}" presName="EmptyPlaceHolder" presStyleCnt="0"/>
      <dgm:spPr/>
    </dgm:pt>
    <dgm:pt modelId="{0916EF49-8A98-4A80-B9A4-03F87D0AAB0F}" type="pres">
      <dgm:prSet presAssocID="{8DDE823E-FDDC-4BDF-9E77-05511528B2F8}" presName="spaceBetweenRectangles" presStyleCnt="0"/>
      <dgm:spPr/>
    </dgm:pt>
    <dgm:pt modelId="{435F8E47-5E3D-4DDE-8CC0-CAE1573C0A87}" type="pres">
      <dgm:prSet presAssocID="{662C9E50-558A-468C-A907-39CED27161EB}" presName="composite" presStyleCnt="0"/>
      <dgm:spPr/>
    </dgm:pt>
    <dgm:pt modelId="{952AF3AB-59E1-4DE0-A6AB-24ACC21FF2F0}" type="pres">
      <dgm:prSet presAssocID="{662C9E50-558A-468C-A907-39CED27161EB}" presName="DropPinPlaceHolder" presStyleCnt="0"/>
      <dgm:spPr/>
    </dgm:pt>
    <dgm:pt modelId="{AF43022E-BEBD-40F2-8550-E006A885EDF1}" type="pres">
      <dgm:prSet presAssocID="{662C9E50-558A-468C-A907-39CED27161EB}" presName="DropPin" presStyleLbl="alignNode1" presStyleIdx="2" presStyleCnt="6"/>
      <dgm:spPr/>
    </dgm:pt>
    <dgm:pt modelId="{D785E41D-ACE7-42B3-90EF-3367539372AF}" type="pres">
      <dgm:prSet presAssocID="{662C9E50-558A-468C-A907-39CED27161EB}" presName="Ellipse" presStyleLbl="fgAcc1" presStyleIdx="2" presStyleCnt="6"/>
      <dgm:spPr/>
    </dgm:pt>
    <dgm:pt modelId="{1E6BAC4B-C41D-479F-BF50-FC382ED4F28B}" type="pres">
      <dgm:prSet presAssocID="{662C9E50-558A-468C-A907-39CED27161EB}" presName="L2TextContainer" presStyleLbl="revTx" presStyleIdx="4" presStyleCnt="12">
        <dgm:presLayoutVars>
          <dgm:bulletEnabled val="1"/>
        </dgm:presLayoutVars>
      </dgm:prSet>
      <dgm:spPr/>
    </dgm:pt>
    <dgm:pt modelId="{0C95E06C-7837-4791-83ED-E5AD2774C7C7}" type="pres">
      <dgm:prSet presAssocID="{662C9E50-558A-468C-A907-39CED27161EB}" presName="L1TextContainer" presStyleLbl="revTx" presStyleIdx="5" presStyleCnt="12" custLinFactY="-32049" custLinFactNeighborX="-11313" custLinFactNeighborY="-100000">
        <dgm:presLayoutVars>
          <dgm:chMax val="1"/>
          <dgm:chPref val="1"/>
          <dgm:bulletEnabled val="1"/>
        </dgm:presLayoutVars>
      </dgm:prSet>
      <dgm:spPr/>
    </dgm:pt>
    <dgm:pt modelId="{417F5492-5078-4524-B41B-8B9012E554D9}" type="pres">
      <dgm:prSet presAssocID="{662C9E50-558A-468C-A907-39CED27161EB}" presName="ConnectLine" presStyleLbl="dkBgShp" presStyleIdx="4" presStyleCnt="8" custLinFactX="1200000" custLinFactNeighborX="1226228" custLinFactNeighborY="2887"/>
      <dgm:spPr/>
    </dgm:pt>
    <dgm:pt modelId="{7E3E2ADF-F0F9-42AC-80D7-12322F1F8B89}" type="pres">
      <dgm:prSet presAssocID="{662C9E50-558A-468C-A907-39CED27161EB}" presName="ConnectorPoint" presStyleCnt="0"/>
      <dgm:spPr/>
    </dgm:pt>
    <dgm:pt modelId="{60700E39-C8AB-429B-A0ED-744A12511515}" type="pres">
      <dgm:prSet presAssocID="{662C9E50-558A-468C-A907-39CED27161EB}" presName="Bullet" presStyleLbl="lnNode1" presStyleIdx="2" presStyleCnt="6"/>
      <dgm:spPr/>
    </dgm:pt>
    <dgm:pt modelId="{9D0567BA-1A0D-4D42-961C-30C063C0C94F}" type="pres">
      <dgm:prSet presAssocID="{662C9E50-558A-468C-A907-39CED27161EB}" presName="EmptyPlaceHolder" presStyleCnt="0"/>
      <dgm:spPr/>
    </dgm:pt>
    <dgm:pt modelId="{BD1CD0A3-729E-4951-80A7-B625EFBD7817}" type="pres">
      <dgm:prSet presAssocID="{EB016AA5-940D-4D3F-82E2-86BD25BC247E}" presName="spaceBetweenRectangles" presStyleCnt="0"/>
      <dgm:spPr/>
    </dgm:pt>
    <dgm:pt modelId="{363C240F-05F2-4ED2-BCC2-72080226BE99}" type="pres">
      <dgm:prSet presAssocID="{CC568A64-8E2C-4BD0-B890-A4214DEF1683}" presName="composite" presStyleCnt="0"/>
      <dgm:spPr/>
    </dgm:pt>
    <dgm:pt modelId="{36B1305E-3AF2-484B-9748-03ACCB687CB7}" type="pres">
      <dgm:prSet presAssocID="{CC568A64-8E2C-4BD0-B890-A4214DEF1683}" presName="DropPinPlaceHolder" presStyleCnt="0"/>
      <dgm:spPr/>
    </dgm:pt>
    <dgm:pt modelId="{5DF9F289-EAD2-4118-BCE6-84C4C3B654AD}" type="pres">
      <dgm:prSet presAssocID="{CC568A64-8E2C-4BD0-B890-A4214DEF1683}" presName="DropPin" presStyleLbl="alignNode1" presStyleIdx="3" presStyleCnt="6"/>
      <dgm:spPr/>
    </dgm:pt>
    <dgm:pt modelId="{D65C2728-FFAF-4068-94D5-B5364A2FDE91}" type="pres">
      <dgm:prSet presAssocID="{CC568A64-8E2C-4BD0-B890-A4214DEF1683}" presName="Ellipse" presStyleLbl="fgAcc1" presStyleIdx="3" presStyleCnt="6"/>
      <dgm:spPr/>
    </dgm:pt>
    <dgm:pt modelId="{C8DE6CA0-55A9-4069-97B5-95B4C97B69CE}" type="pres">
      <dgm:prSet presAssocID="{CC568A64-8E2C-4BD0-B890-A4214DEF1683}" presName="L2TextContainer" presStyleLbl="revTx" presStyleIdx="6" presStyleCnt="12">
        <dgm:presLayoutVars>
          <dgm:bulletEnabled val="1"/>
        </dgm:presLayoutVars>
      </dgm:prSet>
      <dgm:spPr/>
    </dgm:pt>
    <dgm:pt modelId="{AC5F6E53-A7C8-404C-AF86-907DBD1B9867}" type="pres">
      <dgm:prSet presAssocID="{CC568A64-8E2C-4BD0-B890-A4214DEF1683}" presName="L1TextContainer" presStyleLbl="revTx" presStyleIdx="7" presStyleCnt="12" custLinFactX="36748" custLinFactY="100000" custLinFactNeighborX="100000" custLinFactNeighborY="142152">
        <dgm:presLayoutVars>
          <dgm:chMax val="1"/>
          <dgm:chPref val="1"/>
          <dgm:bulletEnabled val="1"/>
        </dgm:presLayoutVars>
      </dgm:prSet>
      <dgm:spPr/>
    </dgm:pt>
    <dgm:pt modelId="{BF9359F3-A52B-420F-9EBA-AA5FEB2AACE8}" type="pres">
      <dgm:prSet presAssocID="{CC568A64-8E2C-4BD0-B890-A4214DEF1683}" presName="ConnectLine" presStyleLbl="dkBgShp" presStyleIdx="5" presStyleCnt="8"/>
      <dgm:spPr/>
    </dgm:pt>
    <dgm:pt modelId="{5FE1F5F2-4136-4156-8AA3-D7E27CB4B8EA}" type="pres">
      <dgm:prSet presAssocID="{CC568A64-8E2C-4BD0-B890-A4214DEF1683}" presName="ConnectorPoint" presStyleCnt="0"/>
      <dgm:spPr/>
    </dgm:pt>
    <dgm:pt modelId="{ED227FF0-3661-43B7-832D-F4C2EEE78391}" type="pres">
      <dgm:prSet presAssocID="{CC568A64-8E2C-4BD0-B890-A4214DEF1683}" presName="Bullet" presStyleLbl="lnNode1" presStyleIdx="3" presStyleCnt="6"/>
      <dgm:spPr/>
    </dgm:pt>
    <dgm:pt modelId="{6178886F-1610-4333-9758-233FB4A02A3C}" type="pres">
      <dgm:prSet presAssocID="{CC568A64-8E2C-4BD0-B890-A4214DEF1683}" presName="EmptyPlaceHolder" presStyleCnt="0"/>
      <dgm:spPr/>
    </dgm:pt>
    <dgm:pt modelId="{A974D1F9-CA79-40D7-A750-49AE51B0D663}" type="pres">
      <dgm:prSet presAssocID="{03314DD0-F923-436B-8BB9-69C26B1EC110}" presName="spaceBetweenRectangles" presStyleCnt="0"/>
      <dgm:spPr/>
    </dgm:pt>
    <dgm:pt modelId="{F46E16A0-5C05-48E1-9A8A-B5E0A6ED32C0}" type="pres">
      <dgm:prSet presAssocID="{76702480-67F1-44D6-BB79-42315928A082}" presName="composite" presStyleCnt="0"/>
      <dgm:spPr/>
    </dgm:pt>
    <dgm:pt modelId="{AF36166D-E521-436B-8688-A496703142F4}" type="pres">
      <dgm:prSet presAssocID="{76702480-67F1-44D6-BB79-42315928A082}" presName="DropPinPlaceHolder" presStyleCnt="0"/>
      <dgm:spPr/>
    </dgm:pt>
    <dgm:pt modelId="{678882A6-96D3-4608-8C0A-617BA95CF2CB}" type="pres">
      <dgm:prSet presAssocID="{76702480-67F1-44D6-BB79-42315928A082}" presName="DropPin" presStyleLbl="alignNode1" presStyleIdx="4" presStyleCnt="6"/>
      <dgm:spPr/>
    </dgm:pt>
    <dgm:pt modelId="{C16CC824-B6FA-4843-BCC7-14CB6F8A7EFB}" type="pres">
      <dgm:prSet presAssocID="{76702480-67F1-44D6-BB79-42315928A082}" presName="Ellipse" presStyleLbl="fgAcc1" presStyleIdx="4" presStyleCnt="6"/>
      <dgm:spPr/>
    </dgm:pt>
    <dgm:pt modelId="{EECBBB9E-A980-4530-9F1F-DA7A2CD0A403}" type="pres">
      <dgm:prSet presAssocID="{76702480-67F1-44D6-BB79-42315928A082}" presName="L2TextContainer" presStyleLbl="revTx" presStyleIdx="8" presStyleCnt="12">
        <dgm:presLayoutVars>
          <dgm:bulletEnabled val="1"/>
        </dgm:presLayoutVars>
      </dgm:prSet>
      <dgm:spPr/>
    </dgm:pt>
    <dgm:pt modelId="{BDE13D8C-94E0-4133-B418-90CFFBB4F8D5}" type="pres">
      <dgm:prSet presAssocID="{76702480-67F1-44D6-BB79-42315928A082}" presName="L1TextContainer" presStyleLbl="revTx" presStyleIdx="9" presStyleCnt="12" custScaleX="94080" custLinFactX="-100000" custLinFactY="300000" custLinFactNeighborX="-176362" custLinFactNeighborY="351568">
        <dgm:presLayoutVars>
          <dgm:chMax val="1"/>
          <dgm:chPref val="1"/>
          <dgm:bulletEnabled val="1"/>
        </dgm:presLayoutVars>
      </dgm:prSet>
      <dgm:spPr/>
    </dgm:pt>
    <dgm:pt modelId="{F9971468-6A49-4933-A8D4-D9C7A2CE2399}" type="pres">
      <dgm:prSet presAssocID="{76702480-67F1-44D6-BB79-42315928A082}" presName="ConnectLine" presStyleLbl="dkBgShp" presStyleIdx="6" presStyleCnt="8" custLinFactX="100000" custLinFactY="2194" custLinFactNeighborX="118056" custLinFactNeighborY="100000"/>
      <dgm:spPr/>
    </dgm:pt>
    <dgm:pt modelId="{C33B9D67-006C-4CA6-8CCC-2A4D92D665EE}" type="pres">
      <dgm:prSet presAssocID="{76702480-67F1-44D6-BB79-42315928A082}" presName="ConnectorPoint" presStyleCnt="0"/>
      <dgm:spPr/>
    </dgm:pt>
    <dgm:pt modelId="{526F4F0B-311A-4D4B-9F1D-68B404129469}" type="pres">
      <dgm:prSet presAssocID="{76702480-67F1-44D6-BB79-42315928A082}" presName="Bullet" presStyleLbl="lnNode1" presStyleIdx="4" presStyleCnt="6" custLinFactY="-500000" custLinFactNeighborX="5990" custLinFactNeighborY="-500087"/>
      <dgm:spPr/>
    </dgm:pt>
    <dgm:pt modelId="{9785A58D-C468-449B-AFD0-5A2D89F25690}" type="pres">
      <dgm:prSet presAssocID="{76702480-67F1-44D6-BB79-42315928A082}" presName="EmptyPlaceHolder" presStyleCnt="0"/>
      <dgm:spPr/>
    </dgm:pt>
    <dgm:pt modelId="{CC001F06-9C02-4EAF-98CA-AD54370C78A2}" type="pres">
      <dgm:prSet presAssocID="{8D0BB287-3801-4861-B1A0-BDB78392526E}" presName="spaceBetweenRectangles" presStyleCnt="0"/>
      <dgm:spPr/>
    </dgm:pt>
    <dgm:pt modelId="{ED2B998D-9507-49A4-9CA9-293C0C1A5785}" type="pres">
      <dgm:prSet presAssocID="{5C302A61-D1E3-4067-9A88-953DDBC3D507}" presName="composite" presStyleCnt="0"/>
      <dgm:spPr/>
    </dgm:pt>
    <dgm:pt modelId="{789E42C5-6DE4-44BA-AE98-F9678EB02286}" type="pres">
      <dgm:prSet presAssocID="{5C302A61-D1E3-4067-9A88-953DDBC3D507}" presName="DropPinPlaceHolder" presStyleCnt="0"/>
      <dgm:spPr/>
    </dgm:pt>
    <dgm:pt modelId="{3497C67B-9A7E-4A86-B2DB-CE28933CD544}" type="pres">
      <dgm:prSet presAssocID="{5C302A61-D1E3-4067-9A88-953DDBC3D507}" presName="DropPin" presStyleLbl="alignNode1" presStyleIdx="5" presStyleCnt="6"/>
      <dgm:spPr/>
    </dgm:pt>
    <dgm:pt modelId="{F0A8C245-21FC-4E39-B750-F4719B7AB7EE}" type="pres">
      <dgm:prSet presAssocID="{5C302A61-D1E3-4067-9A88-953DDBC3D507}" presName="Ellipse" presStyleLbl="fgAcc1" presStyleIdx="5" presStyleCnt="6"/>
      <dgm:spPr/>
    </dgm:pt>
    <dgm:pt modelId="{19319EAF-7AF0-4867-A4C1-C3DA4BBC5AD7}" type="pres">
      <dgm:prSet presAssocID="{5C302A61-D1E3-4067-9A88-953DDBC3D507}" presName="L2TextContainer" presStyleLbl="revTx" presStyleIdx="10" presStyleCnt="12">
        <dgm:presLayoutVars>
          <dgm:bulletEnabled val="1"/>
        </dgm:presLayoutVars>
      </dgm:prSet>
      <dgm:spPr/>
    </dgm:pt>
    <dgm:pt modelId="{29470F0D-B0BA-4F06-B5CF-86BE7C4ECFD8}" type="pres">
      <dgm:prSet presAssocID="{5C302A61-D1E3-4067-9A88-953DDBC3D507}" presName="L1TextContainer" presStyleLbl="revTx" presStyleIdx="11" presStyleCnt="12" custLinFactX="-100000" custLinFactY="100000" custLinFactNeighborX="-129175" custLinFactNeighborY="144014">
        <dgm:presLayoutVars>
          <dgm:chMax val="1"/>
          <dgm:chPref val="1"/>
          <dgm:bulletEnabled val="1"/>
        </dgm:presLayoutVars>
      </dgm:prSet>
      <dgm:spPr/>
    </dgm:pt>
    <dgm:pt modelId="{6ED3E7F4-C54E-477C-96F6-52DD626FAA91}" type="pres">
      <dgm:prSet presAssocID="{5C302A61-D1E3-4067-9A88-953DDBC3D507}" presName="ConnectLine" presStyleLbl="dkBgShp" presStyleIdx="7" presStyleCnt="8" custLinFactX="1300000" custLinFactNeighborX="1373825" custLinFactNeighborY="751"/>
      <dgm:spPr/>
    </dgm:pt>
    <dgm:pt modelId="{787313B2-8DF8-4446-9A30-1A76F7462380}" type="pres">
      <dgm:prSet presAssocID="{5C302A61-D1E3-4067-9A88-953DDBC3D507}" presName="ConnectorPoint" presStyleCnt="0"/>
      <dgm:spPr/>
    </dgm:pt>
    <dgm:pt modelId="{E6D0F64E-48FD-4B61-BB83-CCB6B363A8BE}" type="pres">
      <dgm:prSet presAssocID="{5C302A61-D1E3-4067-9A88-953DDBC3D507}" presName="Bullet" presStyleLbl="lnNode1" presStyleIdx="5" presStyleCnt="6" custLinFactNeighborX="-5990" custLinFactNeighborY="9076"/>
      <dgm:spPr/>
    </dgm:pt>
    <dgm:pt modelId="{0C4DC7C8-E88C-47A1-815F-7A6F26E6A9A8}" type="pres">
      <dgm:prSet presAssocID="{5C302A61-D1E3-4067-9A88-953DDBC3D507}" presName="EmptyPlaceHolder" presStyleCnt="0"/>
      <dgm:spPr/>
    </dgm:pt>
  </dgm:ptLst>
  <dgm:cxnLst>
    <dgm:cxn modelId="{0EFA683A-1EC9-459E-A89E-A2FEEFD50D20}" type="presOf" srcId="{662C9E50-558A-468C-A907-39CED27161EB}" destId="{0C95E06C-7837-4791-83ED-E5AD2774C7C7}" srcOrd="0" destOrd="0" presId="urn:microsoft.com/office/officeart/2024/layout/BulletTimeline"/>
    <dgm:cxn modelId="{98892365-8207-4CC3-95DF-8174CB4D5148}" type="presOf" srcId="{5C302A61-D1E3-4067-9A88-953DDBC3D507}" destId="{29470F0D-B0BA-4F06-B5CF-86BE7C4ECFD8}" srcOrd="0" destOrd="0" presId="urn:microsoft.com/office/officeart/2024/layout/BulletTimeline"/>
    <dgm:cxn modelId="{0E39A368-93F9-498F-86AD-D3C31FBE85DF}" type="presOf" srcId="{76702480-67F1-44D6-BB79-42315928A082}" destId="{BDE13D8C-94E0-4133-B418-90CFFBB4F8D5}" srcOrd="0" destOrd="0" presId="urn:microsoft.com/office/officeart/2024/layout/BulletTimeline"/>
    <dgm:cxn modelId="{FB51CD73-3228-4618-AF13-789493882197}" srcId="{B83EA32A-D5B0-43F5-A6CF-C8FAFBBD8C3E}" destId="{662C9E50-558A-468C-A907-39CED27161EB}" srcOrd="2" destOrd="0" parTransId="{5843F90C-C0B0-4617-B742-1D6B84C37A02}" sibTransId="{EB016AA5-940D-4D3F-82E2-86BD25BC247E}"/>
    <dgm:cxn modelId="{FB20B091-318A-4518-AADF-7EC93C250FC0}" type="presOf" srcId="{CC568A64-8E2C-4BD0-B890-A4214DEF1683}" destId="{AC5F6E53-A7C8-404C-AF86-907DBD1B9867}" srcOrd="0" destOrd="0" presId="urn:microsoft.com/office/officeart/2024/layout/BulletTimeline"/>
    <dgm:cxn modelId="{1D40E6A6-EC8A-4CC7-81D7-4BBFF25F31AE}" srcId="{B83EA32A-D5B0-43F5-A6CF-C8FAFBBD8C3E}" destId="{A96A263F-935C-4C39-A526-302FE2B68C05}" srcOrd="0" destOrd="0" parTransId="{E622A5E2-0761-4A94-8C00-E60CD731A851}" sibTransId="{D4822FB2-B927-45C3-BFB5-BE6E1C5BA8DD}"/>
    <dgm:cxn modelId="{3442CAAB-645E-46DE-A60D-1922B3FCA32D}" srcId="{B83EA32A-D5B0-43F5-A6CF-C8FAFBBD8C3E}" destId="{5C302A61-D1E3-4067-9A88-953DDBC3D507}" srcOrd="5" destOrd="0" parTransId="{408EC604-6FA9-4029-8B6F-1C46991A6F41}" sibTransId="{DBEEADD3-7465-4127-9ABE-1D3117D61F0F}"/>
    <dgm:cxn modelId="{68E199B3-4D91-4327-B0CC-FFA7D8982EDA}" type="presOf" srcId="{A96A263F-935C-4C39-A526-302FE2B68C05}" destId="{AB5BED5B-7504-4112-9A77-A016376B410D}" srcOrd="0" destOrd="0" presId="urn:microsoft.com/office/officeart/2024/layout/BulletTimeline"/>
    <dgm:cxn modelId="{D88C19C3-3E88-416B-AAF3-5EED9970E921}" type="presOf" srcId="{E5461227-730B-4143-89D0-D8F18DC85CA4}" destId="{8992EA2B-A629-49C8-ABDF-17031948E98A}" srcOrd="0" destOrd="0" presId="urn:microsoft.com/office/officeart/2024/layout/BulletTimeline"/>
    <dgm:cxn modelId="{4E1589D3-1367-4A05-801B-8A82800B4D6A}" srcId="{B83EA32A-D5B0-43F5-A6CF-C8FAFBBD8C3E}" destId="{E5461227-730B-4143-89D0-D8F18DC85CA4}" srcOrd="1" destOrd="0" parTransId="{EB557DAD-2B7C-4751-AB18-B57B9D67D058}" sibTransId="{8DDE823E-FDDC-4BDF-9E77-05511528B2F8}"/>
    <dgm:cxn modelId="{A2CBA7E4-0995-452E-89C4-D8C90ED4030C}" srcId="{B83EA32A-D5B0-43F5-A6CF-C8FAFBBD8C3E}" destId="{76702480-67F1-44D6-BB79-42315928A082}" srcOrd="4" destOrd="0" parTransId="{275E9260-430C-4141-AD64-B41F7F06F5B3}" sibTransId="{8D0BB287-3801-4861-B1A0-BDB78392526E}"/>
    <dgm:cxn modelId="{C035ACEC-370B-44CF-B02A-F7186DAF7E36}" type="presOf" srcId="{B83EA32A-D5B0-43F5-A6CF-C8FAFBBD8C3E}" destId="{DD257A2C-599E-4967-80B6-BDF051936247}" srcOrd="0" destOrd="0" presId="urn:microsoft.com/office/officeart/2024/layout/BulletTimeline"/>
    <dgm:cxn modelId="{3AB378EF-8E46-42D6-AF05-C6BEC774A838}" srcId="{B83EA32A-D5B0-43F5-A6CF-C8FAFBBD8C3E}" destId="{CC568A64-8E2C-4BD0-B890-A4214DEF1683}" srcOrd="3" destOrd="0" parTransId="{B0B4B958-5E2B-4663-97E3-B7060146CA71}" sibTransId="{03314DD0-F923-436B-8BB9-69C26B1EC110}"/>
    <dgm:cxn modelId="{772F2D04-0E44-4035-8163-317CFDA9C273}" type="presParOf" srcId="{DD257A2C-599E-4967-80B6-BDF051936247}" destId="{6C91B7C1-3E40-4BF4-AD92-39F17957C213}" srcOrd="0" destOrd="0" presId="urn:microsoft.com/office/officeart/2024/layout/BulletTimeline"/>
    <dgm:cxn modelId="{B1C69E4D-72C2-4114-8EB9-EC1AE4936BEF}" type="presParOf" srcId="{6C91B7C1-3E40-4BF4-AD92-39F17957C213}" destId="{5186EDAA-2085-4CC3-A30F-1F048D1FB2AF}" srcOrd="0" destOrd="0" presId="urn:microsoft.com/office/officeart/2024/layout/BulletTimeline"/>
    <dgm:cxn modelId="{233FFC44-145E-481B-82A0-E0A1620FE3C3}" type="presParOf" srcId="{6C91B7C1-3E40-4BF4-AD92-39F17957C213}" destId="{FFCAA70A-69FA-4FD1-9506-1FA80EE47396}" srcOrd="1" destOrd="0" presId="urn:microsoft.com/office/officeart/2024/layout/BulletTimeline"/>
    <dgm:cxn modelId="{3501D33F-5802-41DB-A8D9-C0C162BC80C2}" type="presParOf" srcId="{DD257A2C-599E-4967-80B6-BDF051936247}" destId="{3782B5DB-5F6C-44E6-B3FE-C381199FDB5B}" srcOrd="1" destOrd="0" presId="urn:microsoft.com/office/officeart/2024/layout/BulletTimeline"/>
    <dgm:cxn modelId="{0D979E2C-1404-4C12-87B9-F0E914E8B7ED}" type="presParOf" srcId="{3782B5DB-5F6C-44E6-B3FE-C381199FDB5B}" destId="{7D735FB3-9531-4F0A-88F8-1FFB17924201}" srcOrd="0" destOrd="0" presId="urn:microsoft.com/office/officeart/2024/layout/BulletTimeline"/>
    <dgm:cxn modelId="{C3D37F13-A1A2-4EC4-90D3-009C3FC58700}" type="presParOf" srcId="{7D735FB3-9531-4F0A-88F8-1FFB17924201}" destId="{CBD4D6CD-67E8-495F-A1F2-1D448D070EA7}" srcOrd="0" destOrd="0" presId="urn:microsoft.com/office/officeart/2024/layout/BulletTimeline"/>
    <dgm:cxn modelId="{1F218805-8429-4388-82F9-DC7E07381ED4}" type="presParOf" srcId="{CBD4D6CD-67E8-495F-A1F2-1D448D070EA7}" destId="{CC070CFC-6F54-4A1C-8275-92160F66B0B2}" srcOrd="0" destOrd="0" presId="urn:microsoft.com/office/officeart/2024/layout/BulletTimeline"/>
    <dgm:cxn modelId="{4CE28943-DE4D-4EA9-88BE-60C18733D462}" type="presParOf" srcId="{CBD4D6CD-67E8-495F-A1F2-1D448D070EA7}" destId="{A5FB9AEB-55D5-4143-AC95-B60657478777}" srcOrd="1" destOrd="0" presId="urn:microsoft.com/office/officeart/2024/layout/BulletTimeline"/>
    <dgm:cxn modelId="{5A277113-8FE7-4CF9-A85A-40D9EA0A2F10}" type="presParOf" srcId="{7D735FB3-9531-4F0A-88F8-1FFB17924201}" destId="{B4AFA095-1DFF-47E4-8244-C5F388956621}" srcOrd="1" destOrd="0" presId="urn:microsoft.com/office/officeart/2024/layout/BulletTimeline"/>
    <dgm:cxn modelId="{2038420E-363B-4334-96F6-80F5711A4085}" type="presParOf" srcId="{7D735FB3-9531-4F0A-88F8-1FFB17924201}" destId="{AB5BED5B-7504-4112-9A77-A016376B410D}" srcOrd="2" destOrd="0" presId="urn:microsoft.com/office/officeart/2024/layout/BulletTimeline"/>
    <dgm:cxn modelId="{6D21498B-B301-48AD-B0AC-F8ECD68AA47A}" type="presParOf" srcId="{7D735FB3-9531-4F0A-88F8-1FFB17924201}" destId="{E07968AC-26D0-4590-82B1-84C6C00AC15A}" srcOrd="3" destOrd="0" presId="urn:microsoft.com/office/officeart/2024/layout/BulletTimeline"/>
    <dgm:cxn modelId="{6D943B8A-36C7-4684-8022-65D47BE84EE2}" type="presParOf" srcId="{7D735FB3-9531-4F0A-88F8-1FFB17924201}" destId="{CF1CA861-CC16-4494-853C-6E4F38E345DB}" srcOrd="4" destOrd="0" presId="urn:microsoft.com/office/officeart/2024/layout/BulletTimeline"/>
    <dgm:cxn modelId="{EC1018A3-5634-4003-90DB-5A0B6B8569B8}" type="presParOf" srcId="{CF1CA861-CC16-4494-853C-6E4F38E345DB}" destId="{972469AA-F105-44E0-A722-B02D3D53A092}" srcOrd="0" destOrd="0" presId="urn:microsoft.com/office/officeart/2024/layout/BulletTimeline"/>
    <dgm:cxn modelId="{440C0F0B-34E5-4CFE-8115-5E569F83F8B0}" type="presParOf" srcId="{7D735FB3-9531-4F0A-88F8-1FFB17924201}" destId="{B44EB184-B559-41DB-AD15-BACBE2F3B4D4}" srcOrd="5" destOrd="0" presId="urn:microsoft.com/office/officeart/2024/layout/BulletTimeline"/>
    <dgm:cxn modelId="{7211FD30-F44C-492B-A014-ACB2434458BB}" type="presParOf" srcId="{3782B5DB-5F6C-44E6-B3FE-C381199FDB5B}" destId="{1FC63050-6B34-4C9D-83AF-52B4C64AE1D8}" srcOrd="1" destOrd="0" presId="urn:microsoft.com/office/officeart/2024/layout/BulletTimeline"/>
    <dgm:cxn modelId="{5E413F9E-AB3F-4E07-AE3A-A3D8494CA146}" type="presParOf" srcId="{3782B5DB-5F6C-44E6-B3FE-C381199FDB5B}" destId="{C711BF79-7A60-45EE-842C-CBE8E303FB3E}" srcOrd="2" destOrd="0" presId="urn:microsoft.com/office/officeart/2024/layout/BulletTimeline"/>
    <dgm:cxn modelId="{68E397CB-7125-47AE-ACB7-18E8209991D3}" type="presParOf" srcId="{C711BF79-7A60-45EE-842C-CBE8E303FB3E}" destId="{6F4B1CE8-7181-4741-89EC-6F076DF32C46}" srcOrd="0" destOrd="0" presId="urn:microsoft.com/office/officeart/2024/layout/BulletTimeline"/>
    <dgm:cxn modelId="{62D6C413-F18E-4B70-A434-CE2BF3C696A2}" type="presParOf" srcId="{6F4B1CE8-7181-4741-89EC-6F076DF32C46}" destId="{F92C6721-85A6-4AAB-B463-119F64E6409F}" srcOrd="0" destOrd="0" presId="urn:microsoft.com/office/officeart/2024/layout/BulletTimeline"/>
    <dgm:cxn modelId="{76D2E6DB-9DE6-4439-936F-16867927CE83}" type="presParOf" srcId="{6F4B1CE8-7181-4741-89EC-6F076DF32C46}" destId="{CF1C6027-FC7C-4C0D-81C7-4C8AE4E0F23F}" srcOrd="1" destOrd="0" presId="urn:microsoft.com/office/officeart/2024/layout/BulletTimeline"/>
    <dgm:cxn modelId="{2AFB365C-53C1-4D68-B5EA-AD370E9E6F33}" type="presParOf" srcId="{C711BF79-7A60-45EE-842C-CBE8E303FB3E}" destId="{BE656451-7178-42BB-9A8A-CBDC29F80F58}" srcOrd="1" destOrd="0" presId="urn:microsoft.com/office/officeart/2024/layout/BulletTimeline"/>
    <dgm:cxn modelId="{02EA65C4-77AF-4AEC-ACB7-D5AE552105BC}" type="presParOf" srcId="{C711BF79-7A60-45EE-842C-CBE8E303FB3E}" destId="{8992EA2B-A629-49C8-ABDF-17031948E98A}" srcOrd="2" destOrd="0" presId="urn:microsoft.com/office/officeart/2024/layout/BulletTimeline"/>
    <dgm:cxn modelId="{681A76E0-612E-4986-90A9-2BE7B3896591}" type="presParOf" srcId="{C711BF79-7A60-45EE-842C-CBE8E303FB3E}" destId="{BF9763C2-5916-4F0B-A3E2-B152D97B4D51}" srcOrd="3" destOrd="0" presId="urn:microsoft.com/office/officeart/2024/layout/BulletTimeline"/>
    <dgm:cxn modelId="{D176390B-576E-4AC1-841C-8C878EA672E6}" type="presParOf" srcId="{C711BF79-7A60-45EE-842C-CBE8E303FB3E}" destId="{3926E094-65B1-4FD5-A753-0CF59739B841}" srcOrd="4" destOrd="0" presId="urn:microsoft.com/office/officeart/2024/layout/BulletTimeline"/>
    <dgm:cxn modelId="{C29B98CF-1589-4382-847D-10FDF2E5BE8A}" type="presParOf" srcId="{3926E094-65B1-4FD5-A753-0CF59739B841}" destId="{DF3603F9-D36A-41D1-8725-A47B8C28102A}" srcOrd="0" destOrd="0" presId="urn:microsoft.com/office/officeart/2024/layout/BulletTimeline"/>
    <dgm:cxn modelId="{49D8F200-CD6E-4028-97E4-A7D3DF8E8797}" type="presParOf" srcId="{C711BF79-7A60-45EE-842C-CBE8E303FB3E}" destId="{8EA1F8C6-3BB9-44E2-ABEB-357DACC54ADF}" srcOrd="5" destOrd="0" presId="urn:microsoft.com/office/officeart/2024/layout/BulletTimeline"/>
    <dgm:cxn modelId="{84C5B9C3-F834-4A70-A466-C6EA8C6E9701}" type="presParOf" srcId="{3782B5DB-5F6C-44E6-B3FE-C381199FDB5B}" destId="{0916EF49-8A98-4A80-B9A4-03F87D0AAB0F}" srcOrd="3" destOrd="0" presId="urn:microsoft.com/office/officeart/2024/layout/BulletTimeline"/>
    <dgm:cxn modelId="{6F713030-8A5C-429A-B790-899903E20D12}" type="presParOf" srcId="{3782B5DB-5F6C-44E6-B3FE-C381199FDB5B}" destId="{435F8E47-5E3D-4DDE-8CC0-CAE1573C0A87}" srcOrd="4" destOrd="0" presId="urn:microsoft.com/office/officeart/2024/layout/BulletTimeline"/>
    <dgm:cxn modelId="{E24F7374-B745-45C0-9A33-3A4A8A323A84}" type="presParOf" srcId="{435F8E47-5E3D-4DDE-8CC0-CAE1573C0A87}" destId="{952AF3AB-59E1-4DE0-A6AB-24ACC21FF2F0}" srcOrd="0" destOrd="0" presId="urn:microsoft.com/office/officeart/2024/layout/BulletTimeline"/>
    <dgm:cxn modelId="{47013223-79B6-486A-A69C-CE67AAC1FDA3}" type="presParOf" srcId="{952AF3AB-59E1-4DE0-A6AB-24ACC21FF2F0}" destId="{AF43022E-BEBD-40F2-8550-E006A885EDF1}" srcOrd="0" destOrd="0" presId="urn:microsoft.com/office/officeart/2024/layout/BulletTimeline"/>
    <dgm:cxn modelId="{12B20566-1F1B-4197-B83F-0BF486C4F10C}" type="presParOf" srcId="{952AF3AB-59E1-4DE0-A6AB-24ACC21FF2F0}" destId="{D785E41D-ACE7-42B3-90EF-3367539372AF}" srcOrd="1" destOrd="0" presId="urn:microsoft.com/office/officeart/2024/layout/BulletTimeline"/>
    <dgm:cxn modelId="{854ED775-4C21-48C0-8C74-A4515B668A42}" type="presParOf" srcId="{435F8E47-5E3D-4DDE-8CC0-CAE1573C0A87}" destId="{1E6BAC4B-C41D-479F-BF50-FC382ED4F28B}" srcOrd="1" destOrd="0" presId="urn:microsoft.com/office/officeart/2024/layout/BulletTimeline"/>
    <dgm:cxn modelId="{B2137470-E64F-4F21-8ACF-631C50D6B170}" type="presParOf" srcId="{435F8E47-5E3D-4DDE-8CC0-CAE1573C0A87}" destId="{0C95E06C-7837-4791-83ED-E5AD2774C7C7}" srcOrd="2" destOrd="0" presId="urn:microsoft.com/office/officeart/2024/layout/BulletTimeline"/>
    <dgm:cxn modelId="{B14D0E10-0E97-49C2-815B-C4B2C5E74717}" type="presParOf" srcId="{435F8E47-5E3D-4DDE-8CC0-CAE1573C0A87}" destId="{417F5492-5078-4524-B41B-8B9012E554D9}" srcOrd="3" destOrd="0" presId="urn:microsoft.com/office/officeart/2024/layout/BulletTimeline"/>
    <dgm:cxn modelId="{EDFB36AD-3BCE-40A9-948C-64E4EA2FA543}" type="presParOf" srcId="{435F8E47-5E3D-4DDE-8CC0-CAE1573C0A87}" destId="{7E3E2ADF-F0F9-42AC-80D7-12322F1F8B89}" srcOrd="4" destOrd="0" presId="urn:microsoft.com/office/officeart/2024/layout/BulletTimeline"/>
    <dgm:cxn modelId="{45F78148-3D67-4EC2-B69B-F72883C18310}" type="presParOf" srcId="{7E3E2ADF-F0F9-42AC-80D7-12322F1F8B89}" destId="{60700E39-C8AB-429B-A0ED-744A12511515}" srcOrd="0" destOrd="0" presId="urn:microsoft.com/office/officeart/2024/layout/BulletTimeline"/>
    <dgm:cxn modelId="{53C7FF47-B2C4-4FA5-8589-98E9FDFF9C67}" type="presParOf" srcId="{435F8E47-5E3D-4DDE-8CC0-CAE1573C0A87}" destId="{9D0567BA-1A0D-4D42-961C-30C063C0C94F}" srcOrd="5" destOrd="0" presId="urn:microsoft.com/office/officeart/2024/layout/BulletTimeline"/>
    <dgm:cxn modelId="{DF6EB2AE-39E0-4D16-91AC-CBDFF2C09E57}" type="presParOf" srcId="{3782B5DB-5F6C-44E6-B3FE-C381199FDB5B}" destId="{BD1CD0A3-729E-4951-80A7-B625EFBD7817}" srcOrd="5" destOrd="0" presId="urn:microsoft.com/office/officeart/2024/layout/BulletTimeline"/>
    <dgm:cxn modelId="{6455D3B4-9F9A-46BE-8A1D-7E15641BD009}" type="presParOf" srcId="{3782B5DB-5F6C-44E6-B3FE-C381199FDB5B}" destId="{363C240F-05F2-4ED2-BCC2-72080226BE99}" srcOrd="6" destOrd="0" presId="urn:microsoft.com/office/officeart/2024/layout/BulletTimeline"/>
    <dgm:cxn modelId="{C2E5B51A-B191-45BB-82C4-D8B68096546B}" type="presParOf" srcId="{363C240F-05F2-4ED2-BCC2-72080226BE99}" destId="{36B1305E-3AF2-484B-9748-03ACCB687CB7}" srcOrd="0" destOrd="0" presId="urn:microsoft.com/office/officeart/2024/layout/BulletTimeline"/>
    <dgm:cxn modelId="{04573175-F718-4AE6-84D0-88E784EDE2DA}" type="presParOf" srcId="{36B1305E-3AF2-484B-9748-03ACCB687CB7}" destId="{5DF9F289-EAD2-4118-BCE6-84C4C3B654AD}" srcOrd="0" destOrd="0" presId="urn:microsoft.com/office/officeart/2024/layout/BulletTimeline"/>
    <dgm:cxn modelId="{BA775828-C160-47C6-B257-6A6A950097AF}" type="presParOf" srcId="{36B1305E-3AF2-484B-9748-03ACCB687CB7}" destId="{D65C2728-FFAF-4068-94D5-B5364A2FDE91}" srcOrd="1" destOrd="0" presId="urn:microsoft.com/office/officeart/2024/layout/BulletTimeline"/>
    <dgm:cxn modelId="{097D9625-D1EE-4FB5-88C2-362D669CCD1B}" type="presParOf" srcId="{363C240F-05F2-4ED2-BCC2-72080226BE99}" destId="{C8DE6CA0-55A9-4069-97B5-95B4C97B69CE}" srcOrd="1" destOrd="0" presId="urn:microsoft.com/office/officeart/2024/layout/BulletTimeline"/>
    <dgm:cxn modelId="{025CD6B1-D768-43B9-B782-77A93D817FF8}" type="presParOf" srcId="{363C240F-05F2-4ED2-BCC2-72080226BE99}" destId="{AC5F6E53-A7C8-404C-AF86-907DBD1B9867}" srcOrd="2" destOrd="0" presId="urn:microsoft.com/office/officeart/2024/layout/BulletTimeline"/>
    <dgm:cxn modelId="{5F00198F-1789-4CE3-8379-A4045CE40FCF}" type="presParOf" srcId="{363C240F-05F2-4ED2-BCC2-72080226BE99}" destId="{BF9359F3-A52B-420F-9EBA-AA5FEB2AACE8}" srcOrd="3" destOrd="0" presId="urn:microsoft.com/office/officeart/2024/layout/BulletTimeline"/>
    <dgm:cxn modelId="{3826E49F-FB56-4F3D-AEC8-EF6088E097FD}" type="presParOf" srcId="{363C240F-05F2-4ED2-BCC2-72080226BE99}" destId="{5FE1F5F2-4136-4156-8AA3-D7E27CB4B8EA}" srcOrd="4" destOrd="0" presId="urn:microsoft.com/office/officeart/2024/layout/BulletTimeline"/>
    <dgm:cxn modelId="{5EFBB881-DDD8-4268-8F2C-B9C548D5EE6B}" type="presParOf" srcId="{5FE1F5F2-4136-4156-8AA3-D7E27CB4B8EA}" destId="{ED227FF0-3661-43B7-832D-F4C2EEE78391}" srcOrd="0" destOrd="0" presId="urn:microsoft.com/office/officeart/2024/layout/BulletTimeline"/>
    <dgm:cxn modelId="{0CD1B1E8-BF08-44E9-B823-80151DCF3EE4}" type="presParOf" srcId="{363C240F-05F2-4ED2-BCC2-72080226BE99}" destId="{6178886F-1610-4333-9758-233FB4A02A3C}" srcOrd="5" destOrd="0" presId="urn:microsoft.com/office/officeart/2024/layout/BulletTimeline"/>
    <dgm:cxn modelId="{68BFBBFD-9DEF-462A-A914-62EBD5CE6F49}" type="presParOf" srcId="{3782B5DB-5F6C-44E6-B3FE-C381199FDB5B}" destId="{A974D1F9-CA79-40D7-A750-49AE51B0D663}" srcOrd="7" destOrd="0" presId="urn:microsoft.com/office/officeart/2024/layout/BulletTimeline"/>
    <dgm:cxn modelId="{A8523250-F412-4BD2-83EE-403CC13E856A}" type="presParOf" srcId="{3782B5DB-5F6C-44E6-B3FE-C381199FDB5B}" destId="{F46E16A0-5C05-48E1-9A8A-B5E0A6ED32C0}" srcOrd="8" destOrd="0" presId="urn:microsoft.com/office/officeart/2024/layout/BulletTimeline"/>
    <dgm:cxn modelId="{045433A8-3086-43D3-BBD9-2FE89F8FAA8F}" type="presParOf" srcId="{F46E16A0-5C05-48E1-9A8A-B5E0A6ED32C0}" destId="{AF36166D-E521-436B-8688-A496703142F4}" srcOrd="0" destOrd="0" presId="urn:microsoft.com/office/officeart/2024/layout/BulletTimeline"/>
    <dgm:cxn modelId="{C0ED1E66-35BC-462A-945D-06DC954243E2}" type="presParOf" srcId="{AF36166D-E521-436B-8688-A496703142F4}" destId="{678882A6-96D3-4608-8C0A-617BA95CF2CB}" srcOrd="0" destOrd="0" presId="urn:microsoft.com/office/officeart/2024/layout/BulletTimeline"/>
    <dgm:cxn modelId="{90562DE6-1F2F-405F-A26E-27768D464A1A}" type="presParOf" srcId="{AF36166D-E521-436B-8688-A496703142F4}" destId="{C16CC824-B6FA-4843-BCC7-14CB6F8A7EFB}" srcOrd="1" destOrd="0" presId="urn:microsoft.com/office/officeart/2024/layout/BulletTimeline"/>
    <dgm:cxn modelId="{635DECA7-4AB5-4BAC-87E7-C819FD2A818F}" type="presParOf" srcId="{F46E16A0-5C05-48E1-9A8A-B5E0A6ED32C0}" destId="{EECBBB9E-A980-4530-9F1F-DA7A2CD0A403}" srcOrd="1" destOrd="0" presId="urn:microsoft.com/office/officeart/2024/layout/BulletTimeline"/>
    <dgm:cxn modelId="{EA4F1B67-1255-4A7D-A00E-72066888CFB4}" type="presParOf" srcId="{F46E16A0-5C05-48E1-9A8A-B5E0A6ED32C0}" destId="{BDE13D8C-94E0-4133-B418-90CFFBB4F8D5}" srcOrd="2" destOrd="0" presId="urn:microsoft.com/office/officeart/2024/layout/BulletTimeline"/>
    <dgm:cxn modelId="{1F40654E-B380-46F7-85C7-EDBCFE12FE3E}" type="presParOf" srcId="{F46E16A0-5C05-48E1-9A8A-B5E0A6ED32C0}" destId="{F9971468-6A49-4933-A8D4-D9C7A2CE2399}" srcOrd="3" destOrd="0" presId="urn:microsoft.com/office/officeart/2024/layout/BulletTimeline"/>
    <dgm:cxn modelId="{8DE44E80-7E58-4594-87D3-809F480B6241}" type="presParOf" srcId="{F46E16A0-5C05-48E1-9A8A-B5E0A6ED32C0}" destId="{C33B9D67-006C-4CA6-8CCC-2A4D92D665EE}" srcOrd="4" destOrd="0" presId="urn:microsoft.com/office/officeart/2024/layout/BulletTimeline"/>
    <dgm:cxn modelId="{C3CE97F0-960C-41AA-9A23-C934343EBA33}" type="presParOf" srcId="{C33B9D67-006C-4CA6-8CCC-2A4D92D665EE}" destId="{526F4F0B-311A-4D4B-9F1D-68B404129469}" srcOrd="0" destOrd="0" presId="urn:microsoft.com/office/officeart/2024/layout/BulletTimeline"/>
    <dgm:cxn modelId="{F32FC974-1982-4B30-9689-E66E3C1FB40A}" type="presParOf" srcId="{F46E16A0-5C05-48E1-9A8A-B5E0A6ED32C0}" destId="{9785A58D-C468-449B-AFD0-5A2D89F25690}" srcOrd="5" destOrd="0" presId="urn:microsoft.com/office/officeart/2024/layout/BulletTimeline"/>
    <dgm:cxn modelId="{E7073BA2-3CAC-4B70-9E7C-EAAC419D194A}" type="presParOf" srcId="{3782B5DB-5F6C-44E6-B3FE-C381199FDB5B}" destId="{CC001F06-9C02-4EAF-98CA-AD54370C78A2}" srcOrd="9" destOrd="0" presId="urn:microsoft.com/office/officeart/2024/layout/BulletTimeline"/>
    <dgm:cxn modelId="{371333DF-5430-452B-AD56-E0B6FBB2EA9B}" type="presParOf" srcId="{3782B5DB-5F6C-44E6-B3FE-C381199FDB5B}" destId="{ED2B998D-9507-49A4-9CA9-293C0C1A5785}" srcOrd="10" destOrd="0" presId="urn:microsoft.com/office/officeart/2024/layout/BulletTimeline"/>
    <dgm:cxn modelId="{E5976502-2B2E-4C1D-8802-768D792E64A5}" type="presParOf" srcId="{ED2B998D-9507-49A4-9CA9-293C0C1A5785}" destId="{789E42C5-6DE4-44BA-AE98-F9678EB02286}" srcOrd="0" destOrd="0" presId="urn:microsoft.com/office/officeart/2024/layout/BulletTimeline"/>
    <dgm:cxn modelId="{BB2930F3-0DAC-46F7-83A9-87C39A93C8CF}" type="presParOf" srcId="{789E42C5-6DE4-44BA-AE98-F9678EB02286}" destId="{3497C67B-9A7E-4A86-B2DB-CE28933CD544}" srcOrd="0" destOrd="0" presId="urn:microsoft.com/office/officeart/2024/layout/BulletTimeline"/>
    <dgm:cxn modelId="{E358703F-6A15-4E68-986A-7A03BB5690B1}" type="presParOf" srcId="{789E42C5-6DE4-44BA-AE98-F9678EB02286}" destId="{F0A8C245-21FC-4E39-B750-F4719B7AB7EE}" srcOrd="1" destOrd="0" presId="urn:microsoft.com/office/officeart/2024/layout/BulletTimeline"/>
    <dgm:cxn modelId="{4E66AE4A-129A-44A2-A608-39F17EFB19DB}" type="presParOf" srcId="{ED2B998D-9507-49A4-9CA9-293C0C1A5785}" destId="{19319EAF-7AF0-4867-A4C1-C3DA4BBC5AD7}" srcOrd="1" destOrd="0" presId="urn:microsoft.com/office/officeart/2024/layout/BulletTimeline"/>
    <dgm:cxn modelId="{CE6816A1-F3B4-4F69-B717-6FC27864D0CA}" type="presParOf" srcId="{ED2B998D-9507-49A4-9CA9-293C0C1A5785}" destId="{29470F0D-B0BA-4F06-B5CF-86BE7C4ECFD8}" srcOrd="2" destOrd="0" presId="urn:microsoft.com/office/officeart/2024/layout/BulletTimeline"/>
    <dgm:cxn modelId="{CA476756-26FA-4266-96EB-A962BEB4DD98}" type="presParOf" srcId="{ED2B998D-9507-49A4-9CA9-293C0C1A5785}" destId="{6ED3E7F4-C54E-477C-96F6-52DD626FAA91}" srcOrd="3" destOrd="0" presId="urn:microsoft.com/office/officeart/2024/layout/BulletTimeline"/>
    <dgm:cxn modelId="{A696432A-99AA-4C5C-9478-FFDEEC285D4A}" type="presParOf" srcId="{ED2B998D-9507-49A4-9CA9-293C0C1A5785}" destId="{787313B2-8DF8-4446-9A30-1A76F7462380}" srcOrd="4" destOrd="0" presId="urn:microsoft.com/office/officeart/2024/layout/BulletTimeline"/>
    <dgm:cxn modelId="{4386C7B2-09BF-4B73-8D5F-95AD977033A2}" type="presParOf" srcId="{787313B2-8DF8-4446-9A30-1A76F7462380}" destId="{E6D0F64E-48FD-4B61-BB83-CCB6B363A8BE}" srcOrd="0" destOrd="0" presId="urn:microsoft.com/office/officeart/2024/layout/BulletTimeline"/>
    <dgm:cxn modelId="{AF0A227D-0E41-4DEE-A785-C1CCEE614CFF}" type="presParOf" srcId="{ED2B998D-9507-49A4-9CA9-293C0C1A5785}" destId="{0C4DC7C8-E88C-47A1-815F-7A6F26E6A9A8}" srcOrd="5" destOrd="0" presId="urn:microsoft.com/office/officeart/2024/layout/BulletTimeline"/>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2" csCatId="mainScheme" phldr="1"/>
      <dgm:spPr/>
      <dgm:t>
        <a:bodyPr/>
        <a:lstStyle/>
        <a:p>
          <a:endParaRPr lang="en-AE"/>
        </a:p>
      </dgm:t>
    </dgm:pt>
    <dgm:pt modelId="{43D4AF92-7D16-4E9A-8BB9-CD1B1869CD00}">
      <dgm:prSet phldrT="[Text]" custT="1"/>
      <dgm:spPr/>
      <dgm:t>
        <a:bodyPr/>
        <a:lstStyle/>
        <a:p>
          <a:r>
            <a:rPr lang="ar-SA" sz="700"/>
            <a:t>-</a:t>
          </a:r>
          <a:endParaRPr lang="en-AE" sz="700"/>
        </a:p>
      </dgm:t>
    </dgm:pt>
    <dgm:pt modelId="{18EF5B4F-DCC5-4E06-A3B4-A3DECBF41226}" type="parTrans" cxnId="{03792F3D-9757-40D6-BABD-F14934D280D4}">
      <dgm:prSet/>
      <dgm:spPr/>
      <dgm:t>
        <a:bodyPr/>
        <a:lstStyle/>
        <a:p>
          <a:endParaRPr lang="en-AE" sz="1200"/>
        </a:p>
      </dgm:t>
    </dgm:pt>
    <dgm:pt modelId="{9BE0A0C8-FF68-4198-AECE-0CCBC4E5F047}" type="sibTrans" cxnId="{03792F3D-9757-40D6-BABD-F14934D280D4}">
      <dgm:prSet/>
      <dgm:spPr/>
      <dgm:t>
        <a:bodyPr/>
        <a:lstStyle/>
        <a:p>
          <a:endParaRPr lang="en-AE" sz="1200"/>
        </a:p>
      </dgm:t>
    </dgm:pt>
    <dgm:pt modelId="{59DA71A7-3402-4E7A-8F35-C46EB6BBF96C}">
      <dgm:prSet phldrT="[Text]" custT="1"/>
      <dgm:spPr/>
      <dgm:t>
        <a:bodyPr/>
        <a:lstStyle/>
        <a:p>
          <a:pPr algn="ctr">
            <a:buNone/>
          </a:pPr>
          <a:r>
            <a:rPr lang="ar-SA" sz="1100"/>
            <a:t>صيانة التصحيحية</a:t>
          </a:r>
          <a:endParaRPr lang="en-AE" sz="1100"/>
        </a:p>
      </dgm:t>
    </dgm:pt>
    <dgm:pt modelId="{4BBA4777-BB90-40B0-AC8B-71B29C7C03E9}" type="parTrans" cxnId="{5EE177CD-2E16-4F76-8BBC-FEFF2DD6506B}">
      <dgm:prSet/>
      <dgm:spPr/>
      <dgm:t>
        <a:bodyPr/>
        <a:lstStyle/>
        <a:p>
          <a:endParaRPr lang="en-AE" sz="1200"/>
        </a:p>
      </dgm:t>
    </dgm:pt>
    <dgm:pt modelId="{E94AC692-51AE-4066-B7D3-BA590ED2C47F}" type="sibTrans" cxnId="{5EE177CD-2E16-4F76-8BBC-FEFF2DD6506B}">
      <dgm:prSet/>
      <dgm:spPr/>
      <dgm:t>
        <a:bodyPr/>
        <a:lstStyle/>
        <a:p>
          <a:endParaRPr lang="en-AE" sz="1200"/>
        </a:p>
      </dgm:t>
    </dgm:pt>
    <dgm:pt modelId="{02D04864-793F-4473-9266-CCEAB4230904}">
      <dgm:prSet phldrT="[Text]" custT="1"/>
      <dgm:spPr/>
      <dgm:t>
        <a:bodyPr/>
        <a:lstStyle/>
        <a:p>
          <a:r>
            <a:rPr lang="ar-SA" sz="700"/>
            <a:t>-</a:t>
          </a:r>
          <a:endParaRPr lang="en-AE" sz="700"/>
        </a:p>
      </dgm:t>
    </dgm:pt>
    <dgm:pt modelId="{54B0DA7F-74BA-4925-AB14-7CD11377496D}" type="parTrans" cxnId="{AB371BF9-BD08-44D9-8150-D7C17848AB5D}">
      <dgm:prSet/>
      <dgm:spPr/>
      <dgm:t>
        <a:bodyPr/>
        <a:lstStyle/>
        <a:p>
          <a:endParaRPr lang="en-AE" sz="1200"/>
        </a:p>
      </dgm:t>
    </dgm:pt>
    <dgm:pt modelId="{C1B7D854-0CBF-488F-9D55-5B5B97D70626}" type="sibTrans" cxnId="{AB371BF9-BD08-44D9-8150-D7C17848AB5D}">
      <dgm:prSet/>
      <dgm:spPr/>
      <dgm:t>
        <a:bodyPr/>
        <a:lstStyle/>
        <a:p>
          <a:endParaRPr lang="en-AE" sz="1200"/>
        </a:p>
      </dgm:t>
    </dgm:pt>
    <dgm:pt modelId="{EB341632-6C80-4D73-A0BC-A844B6700463}">
      <dgm:prSet phldrT="[Text]" custT="1"/>
      <dgm:spPr/>
      <dgm:t>
        <a:bodyPr/>
        <a:lstStyle/>
        <a:p>
          <a:r>
            <a:rPr lang="ar-SA" sz="700"/>
            <a:t>-</a:t>
          </a:r>
          <a:endParaRPr lang="en-AE" sz="700"/>
        </a:p>
      </dgm:t>
    </dgm:pt>
    <dgm:pt modelId="{400D21FA-9F5C-46DA-8758-48B26EF7D1E0}" type="parTrans" cxnId="{BCC7E306-1EAE-4374-9E71-19F98C4A2223}">
      <dgm:prSet/>
      <dgm:spPr/>
      <dgm:t>
        <a:bodyPr/>
        <a:lstStyle/>
        <a:p>
          <a:endParaRPr lang="en-AE" sz="1200"/>
        </a:p>
      </dgm:t>
    </dgm:pt>
    <dgm:pt modelId="{E5197BA9-84C2-43DE-B1E2-CB44FBFA9DF6}" type="sibTrans" cxnId="{BCC7E306-1EAE-4374-9E71-19F98C4A2223}">
      <dgm:prSet/>
      <dgm:spPr/>
      <dgm:t>
        <a:bodyPr/>
        <a:lstStyle/>
        <a:p>
          <a:endParaRPr lang="en-AE" sz="1200"/>
        </a:p>
      </dgm:t>
    </dgm:pt>
    <dgm:pt modelId="{E156593C-4746-49EE-801E-E7D12BE474B8}">
      <dgm:prSet phldrT="[Text]" custT="1"/>
      <dgm:spPr/>
      <dgm:t>
        <a:bodyPr/>
        <a:lstStyle/>
        <a:p>
          <a:pPr algn="ctr">
            <a:buNone/>
          </a:pPr>
          <a:r>
            <a:rPr lang="ar-SA" sz="1100" b="1"/>
            <a:t>الصيانة التنبؤية</a:t>
          </a:r>
          <a:endParaRPr lang="en-AE" sz="1100"/>
        </a:p>
      </dgm:t>
    </dgm:pt>
    <dgm:pt modelId="{448FD021-A3E7-4FC0-B3EE-6A420A2B1175}" type="parTrans" cxnId="{BE003683-8038-4548-AC26-CB050D68C5BF}">
      <dgm:prSet/>
      <dgm:spPr/>
      <dgm:t>
        <a:bodyPr/>
        <a:lstStyle/>
        <a:p>
          <a:endParaRPr lang="en-AE" sz="1200"/>
        </a:p>
      </dgm:t>
    </dgm:pt>
    <dgm:pt modelId="{5EC71434-6B81-46EE-87F9-136ED175B55F}" type="sibTrans" cxnId="{BE003683-8038-4548-AC26-CB050D68C5BF}">
      <dgm:prSet/>
      <dgm:spPr/>
      <dgm:t>
        <a:bodyPr/>
        <a:lstStyle/>
        <a:p>
          <a:endParaRPr lang="en-AE" sz="1200"/>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92DD7B44-2132-4DBC-921C-AEEEEEEB28D3}">
      <dgm:prSet phldrT="[Text]" custT="1"/>
      <dgm:spPr/>
      <dgm:t>
        <a:bodyPr/>
        <a:lstStyle/>
        <a:p>
          <a:pPr algn="ctr" rtl="1">
            <a:buNone/>
          </a:pPr>
          <a:r>
            <a:rPr lang="ar-SA" sz="1100" b="1"/>
            <a:t>الصيانة الوقائية</a:t>
          </a:r>
          <a:endParaRPr lang="en-AE" sz="1100"/>
        </a:p>
      </dgm:t>
    </dgm:pt>
    <dgm:pt modelId="{DFCD85E8-F335-4D0B-B707-7A19D5B81553}" type="sibTrans" cxnId="{4459B41B-FB36-4135-9E34-6BCEE36F6881}">
      <dgm:prSet/>
      <dgm:spPr/>
      <dgm:t>
        <a:bodyPr/>
        <a:lstStyle/>
        <a:p>
          <a:endParaRPr lang="en-AE" sz="1200"/>
        </a:p>
      </dgm:t>
    </dgm:pt>
    <dgm:pt modelId="{C3CF8F4A-CD4D-4832-BD78-291FC2F7483A}" type="parTrans" cxnId="{4459B41B-FB36-4135-9E34-6BCEE36F6881}">
      <dgm:prSet/>
      <dgm:spPr/>
      <dgm:t>
        <a:bodyPr/>
        <a:lstStyle/>
        <a:p>
          <a:endParaRPr lang="en-AE" sz="1200"/>
        </a:p>
      </dgm:t>
    </dgm:pt>
    <dgm:pt modelId="{41E0EC77-A4C0-4514-AE05-84D00316FC96}">
      <dgm:prSet custT="1"/>
      <dgm:spPr/>
      <dgm:t>
        <a:bodyPr/>
        <a:lstStyle/>
        <a:p>
          <a:pPr algn="ctr">
            <a:buNone/>
          </a:pPr>
          <a:r>
            <a:rPr lang="ar-SA" sz="1200" b="1"/>
            <a:t>الصيانة المعتمدة على الاعتمادية</a:t>
          </a:r>
          <a:endParaRPr lang="en-AE" sz="1200"/>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a:buNone/>
          </a:pPr>
          <a:r>
            <a:rPr lang="ar-SA" sz="1200" b="1"/>
            <a:t>الصيانة المعتمدة على الأداء</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a:buNone/>
          </a:pPr>
          <a:r>
            <a:rPr lang="ar-SA" sz="1200" b="1"/>
            <a:t>الصيانة الذكية المدعومة بالذكاء الاصطناعي</a:t>
          </a:r>
          <a:endParaRPr lang="en-AE" sz="1200" b="1"/>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6">
        <dgm:presLayoutVars>
          <dgm:chMax val="1"/>
          <dgm:bulletEnabled val="1"/>
        </dgm:presLayoutVars>
      </dgm:prSet>
      <dgm:spPr/>
    </dgm:pt>
    <dgm:pt modelId="{239CECF1-EBC5-4EF3-835F-9749EB45BC8E}" type="pres">
      <dgm:prSet presAssocID="{43D4AF92-7D16-4E9A-8BB9-CD1B1869CD00}" presName="descendantText" presStyleLbl="alignAcc1" presStyleIdx="0" presStyleCnt="6">
        <dgm:presLayoutVars>
          <dgm:bulletEnabled val="1"/>
        </dgm:presLayoutVars>
      </dgm:prSet>
      <dgm:spPr/>
    </dgm:pt>
    <dgm:pt modelId="{0D26BD3A-F150-4A6A-B33E-F7705B54A7F7}" type="pres">
      <dgm:prSet presAssocID="{9BE0A0C8-FF68-4198-AECE-0CCBC4E5F047}" presName="sp" presStyleCnt="0"/>
      <dgm:spPr/>
    </dgm:pt>
    <dgm:pt modelId="{0D8A15C9-1E4F-4B60-8B22-80AFDD381C86}" type="pres">
      <dgm:prSet presAssocID="{02D04864-793F-4473-9266-CCEAB4230904}" presName="composite" presStyleCnt="0"/>
      <dgm:spPr/>
    </dgm:pt>
    <dgm:pt modelId="{96A8F90E-36AA-453C-B08A-6E30C4C448D1}" type="pres">
      <dgm:prSet presAssocID="{02D04864-793F-4473-9266-CCEAB4230904}" presName="parentText" presStyleLbl="alignNode1" presStyleIdx="1" presStyleCnt="6">
        <dgm:presLayoutVars>
          <dgm:chMax val="1"/>
          <dgm:bulletEnabled val="1"/>
        </dgm:presLayoutVars>
      </dgm:prSet>
      <dgm:spPr/>
    </dgm:pt>
    <dgm:pt modelId="{985CC776-00F7-429E-A863-E88F372BFE69}" type="pres">
      <dgm:prSet presAssocID="{02D04864-793F-4473-9266-CCEAB4230904}" presName="descendantText" presStyleLbl="alignAcc1" presStyleIdx="1" presStyleCnt="6" custLinFactNeighborX="1047" custLinFactNeighborY="0">
        <dgm:presLayoutVars>
          <dgm:bulletEnabled val="1"/>
        </dgm:presLayoutVars>
      </dgm:prSet>
      <dgm:spPr/>
    </dgm:pt>
    <dgm:pt modelId="{FA321B4F-9D54-4901-80CA-053DA588AFF7}" type="pres">
      <dgm:prSet presAssocID="{C1B7D854-0CBF-488F-9D55-5B5B97D70626}" presName="sp" presStyleCnt="0"/>
      <dgm:spPr/>
    </dgm:pt>
    <dgm:pt modelId="{D2FCE64F-4C91-408F-9602-00EDE6F72B49}" type="pres">
      <dgm:prSet presAssocID="{EB341632-6C80-4D73-A0BC-A844B6700463}" presName="composite" presStyleCnt="0"/>
      <dgm:spPr/>
    </dgm:pt>
    <dgm:pt modelId="{6D015538-1753-4016-9D1B-5AC5DB5BA368}" type="pres">
      <dgm:prSet presAssocID="{EB341632-6C80-4D73-A0BC-A844B6700463}" presName="parentText" presStyleLbl="alignNode1" presStyleIdx="2" presStyleCnt="6">
        <dgm:presLayoutVars>
          <dgm:chMax val="1"/>
          <dgm:bulletEnabled val="1"/>
        </dgm:presLayoutVars>
      </dgm:prSet>
      <dgm:spPr/>
    </dgm:pt>
    <dgm:pt modelId="{A954EA26-7A15-4D0F-BFA1-C77C82B08F8E}" type="pres">
      <dgm:prSet presAssocID="{EB341632-6C80-4D73-A0BC-A844B6700463}" presName="descendantText" presStyleLbl="alignAcc1" presStyleIdx="2" presStyleCnt="6">
        <dgm:presLayoutVars>
          <dgm:bulletEnabled val="1"/>
        </dgm:presLayoutVars>
      </dgm:prSet>
      <dgm:spPr/>
    </dgm:pt>
    <dgm:pt modelId="{02BA08D9-8671-4D61-A154-B6D79BEB9D2A}" type="pres">
      <dgm:prSet presAssocID="{E5197BA9-84C2-43DE-B1E2-CB44FBFA9DF6}"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3" presStyleCnt="6">
        <dgm:presLayoutVars>
          <dgm:chMax val="1"/>
          <dgm:bulletEnabled val="1"/>
        </dgm:presLayoutVars>
      </dgm:prSet>
      <dgm:spPr/>
    </dgm:pt>
    <dgm:pt modelId="{DB5AD4A9-BD04-4A91-AEC8-20445ABF7342}" type="pres">
      <dgm:prSet presAssocID="{60FCF858-0FFE-497C-A6BA-5EE1EF11D0EF}" presName="descendantText" presStyleLbl="alignAcc1" presStyleIdx="3" presStyleCnt="6">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4" presStyleCnt="6">
        <dgm:presLayoutVars>
          <dgm:chMax val="1"/>
          <dgm:bulletEnabled val="1"/>
        </dgm:presLayoutVars>
      </dgm:prSet>
      <dgm:spPr/>
    </dgm:pt>
    <dgm:pt modelId="{98AB9C4F-781E-4352-B920-534BD2FF03E5}" type="pres">
      <dgm:prSet presAssocID="{E8D32A24-DFBA-4A90-9A99-0B0E66DD39BB}" presName="descendantText" presStyleLbl="alignAcc1" presStyleIdx="4" presStyleCnt="6">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5" presStyleCnt="6">
        <dgm:presLayoutVars>
          <dgm:chMax val="1"/>
          <dgm:bulletEnabled val="1"/>
        </dgm:presLayoutVars>
      </dgm:prSet>
      <dgm:spPr/>
    </dgm:pt>
    <dgm:pt modelId="{63FB55A0-4585-4479-B4E4-2513A7739CC2}" type="pres">
      <dgm:prSet presAssocID="{3F5AB464-814A-43EB-BF70-B194651B1A0F}" presName="descendantText" presStyleLbl="alignAcc1" presStyleIdx="5" presStyleCnt="6">
        <dgm:presLayoutVars>
          <dgm:bulletEnabled val="1"/>
        </dgm:presLayoutVars>
      </dgm:prSet>
      <dgm:spPr/>
    </dgm:pt>
  </dgm:ptLst>
  <dgm:cxnLst>
    <dgm:cxn modelId="{BCC7E306-1EAE-4374-9E71-19F98C4A2223}" srcId="{DE24914A-C6AE-46EC-BE1F-580289E7674F}" destId="{EB341632-6C80-4D73-A0BC-A844B6700463}" srcOrd="2" destOrd="0" parTransId="{400D21FA-9F5C-46DA-8758-48B26EF7D1E0}" sibTransId="{E5197BA9-84C2-43DE-B1E2-CB44FBFA9DF6}"/>
    <dgm:cxn modelId="{34391908-2E85-44A8-9ACE-2E0988348645}" type="presOf" srcId="{02D04864-793F-4473-9266-CCEAB4230904}" destId="{96A8F90E-36AA-453C-B08A-6E30C4C448D1}" srcOrd="0" destOrd="0" presId="urn:microsoft.com/office/officeart/2005/8/layout/chevron2"/>
    <dgm:cxn modelId="{F0F5911A-B780-4602-8C52-2B4BD495181A}" type="presOf" srcId="{EB341632-6C80-4D73-A0BC-A844B6700463}" destId="{6D015538-1753-4016-9D1B-5AC5DB5BA368}" srcOrd="0" destOrd="0" presId="urn:microsoft.com/office/officeart/2005/8/layout/chevron2"/>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4459B41B-FB36-4135-9E34-6BCEE36F6881}" srcId="{02D04864-793F-4473-9266-CCEAB4230904}" destId="{92DD7B44-2132-4DBC-921C-AEEEEEEB28D3}" srcOrd="0" destOrd="0" parTransId="{C3CF8F4A-CD4D-4832-BD78-291FC2F7483A}" sibTransId="{DFCD85E8-F335-4D0B-B707-7A19D5B81553}"/>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267E5934-FDAF-4A14-9AF4-F59465FBCD40}" srcId="{DE24914A-C6AE-46EC-BE1F-580289E7674F}" destId="{60FCF858-0FFE-497C-A6BA-5EE1EF11D0EF}" srcOrd="3" destOrd="0" parTransId="{DA0764FD-D5FD-4BEA-9F89-23692452FAC5}" sibTransId="{E0D31DA2-EE2A-4A2A-AA8A-5E01C3C4950C}"/>
    <dgm:cxn modelId="{03792F3D-9757-40D6-BABD-F14934D280D4}" srcId="{DE24914A-C6AE-46EC-BE1F-580289E7674F}" destId="{43D4AF92-7D16-4E9A-8BB9-CD1B1869CD00}" srcOrd="0" destOrd="0" parTransId="{18EF5B4F-DCC5-4E06-A3B4-A3DECBF41226}" sibTransId="{9BE0A0C8-FF68-4198-AECE-0CCBC4E5F047}"/>
    <dgm:cxn modelId="{9FC6C741-2067-4268-ABDE-2F3B4CFA32B4}" srcId="{E8D32A24-DFBA-4A90-9A99-0B0E66DD39BB}" destId="{39D4349F-F6E7-4506-AAD1-1C109000837E}" srcOrd="0" destOrd="0" parTransId="{FC670953-5B5B-434E-A5C5-A6E0C7AA7FBC}" sibTransId="{EBB33E50-E8C8-4FB0-874B-C4C8F9B461BE}"/>
    <dgm:cxn modelId="{5001D364-B8A0-4516-B816-CB711937BA4E}" type="presOf" srcId="{92DD7B44-2132-4DBC-921C-AEEEEEEB28D3}" destId="{985CC776-00F7-429E-A863-E88F372BFE69}" srcOrd="0" destOrd="0" presId="urn:microsoft.com/office/officeart/2005/8/layout/chevron2"/>
    <dgm:cxn modelId="{873A0447-23F7-4848-B13E-14A7F05B0A81}" srcId="{DE24914A-C6AE-46EC-BE1F-580289E7674F}" destId="{3F5AB464-814A-43EB-BF70-B194651B1A0F}" srcOrd="5" destOrd="0" parTransId="{F1C0D685-B63F-48C3-80D6-AB19C29D4C47}" sibTransId="{E7020B52-7BC7-4440-9E37-FE15A7204857}"/>
    <dgm:cxn modelId="{901A4B6D-9CC7-41B7-BBF5-2DB99BEE9278}" srcId="{3F5AB464-814A-43EB-BF70-B194651B1A0F}" destId="{FDA00431-B4CA-4A55-9164-0C2C7E41A6CA}" srcOrd="0" destOrd="0" parTransId="{40A04AE9-CF84-498D-B1C7-03B72FF34F22}" sibTransId="{CEF7E4E1-CFB2-497E-9D23-4F9D7B5451E2}"/>
    <dgm:cxn modelId="{F172187B-07C2-4D1A-9120-109D92551439}" srcId="{60FCF858-0FFE-497C-A6BA-5EE1EF11D0EF}" destId="{41E0EC77-A4C0-4514-AE05-84D00316FC96}" srcOrd="0" destOrd="0" parTransId="{9419F9EE-13EB-47C7-BF1B-362C433FF2C1}" sibTransId="{3C86F843-0A73-4491-A386-B5F862D90CAF}"/>
    <dgm:cxn modelId="{BE003683-8038-4548-AC26-CB050D68C5BF}" srcId="{EB341632-6C80-4D73-A0BC-A844B6700463}" destId="{E156593C-4746-49EE-801E-E7D12BE474B8}" srcOrd="0" destOrd="0" parTransId="{448FD021-A3E7-4FC0-B3EE-6A420A2B1175}" sibTransId="{5EC71434-6B81-46EE-87F9-136ED175B55F}"/>
    <dgm:cxn modelId="{475D4E95-B418-430C-AA17-D15CB31ABAE8}" type="presOf" srcId="{E156593C-4746-49EE-801E-E7D12BE474B8}" destId="{A954EA26-7A15-4D0F-BFA1-C77C82B08F8E}" srcOrd="0" destOrd="0" presId="urn:microsoft.com/office/officeart/2005/8/layout/chevron2"/>
    <dgm:cxn modelId="{35A605A9-3C34-45DD-B69D-7B3D724FBC03}" srcId="{DE24914A-C6AE-46EC-BE1F-580289E7674F}" destId="{E8D32A24-DFBA-4A90-9A99-0B0E66DD39BB}" srcOrd="4" destOrd="0" parTransId="{696C6A6C-8283-4E39-A1D8-83F8A23B961D}" sibTransId="{57A96C92-5BE2-48C6-8D1C-66729CFFDDEE}"/>
    <dgm:cxn modelId="{5EE177CD-2E16-4F76-8BBC-FEFF2DD6506B}" srcId="{43D4AF92-7D16-4E9A-8BB9-CD1B1869CD00}" destId="{59DA71A7-3402-4E7A-8F35-C46EB6BBF96C}" srcOrd="0" destOrd="0" parTransId="{4BBA4777-BB90-40B0-AC8B-71B29C7C03E9}" sibTransId="{E94AC692-51AE-4066-B7D3-BA590ED2C47F}"/>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1033FFE8-C15D-475E-A23C-4106AF2075D5}" type="presOf" srcId="{59DA71A7-3402-4E7A-8F35-C46EB6BBF96C}" destId="{239CECF1-EBC5-4EF3-835F-9749EB45BC8E}" srcOrd="0" destOrd="0" presId="urn:microsoft.com/office/officeart/2005/8/layout/chevron2"/>
    <dgm:cxn modelId="{AB371BF9-BD08-44D9-8150-D7C17848AB5D}" srcId="{DE24914A-C6AE-46EC-BE1F-580289E7674F}" destId="{02D04864-793F-4473-9266-CCEAB4230904}" srcOrd="1" destOrd="0" parTransId="{54B0DA7F-74BA-4925-AB14-7CD11377496D}" sibTransId="{C1B7D854-0CBF-488F-9D55-5B5B97D70626}"/>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DE6C2448-6931-4D5F-833C-4F4044428375}" type="presParOf" srcId="{8159BCE3-3297-4781-84BD-0B255E414415}" destId="{0D8A15C9-1E4F-4B60-8B22-80AFDD381C86}" srcOrd="2" destOrd="0" presId="urn:microsoft.com/office/officeart/2005/8/layout/chevron2"/>
    <dgm:cxn modelId="{7EADF144-3A07-4E72-ABEF-ECADBA9FCB41}" type="presParOf" srcId="{0D8A15C9-1E4F-4B60-8B22-80AFDD381C86}" destId="{96A8F90E-36AA-453C-B08A-6E30C4C448D1}" srcOrd="0" destOrd="0" presId="urn:microsoft.com/office/officeart/2005/8/layout/chevron2"/>
    <dgm:cxn modelId="{48B6FE86-3760-48EA-8F81-AE3A014AB261}" type="presParOf" srcId="{0D8A15C9-1E4F-4B60-8B22-80AFDD381C86}" destId="{985CC776-00F7-429E-A863-E88F372BFE69}" srcOrd="1" destOrd="0" presId="urn:microsoft.com/office/officeart/2005/8/layout/chevron2"/>
    <dgm:cxn modelId="{8E187FEA-48AB-408A-A866-05FF7FB67DB9}" type="presParOf" srcId="{8159BCE3-3297-4781-84BD-0B255E414415}" destId="{FA321B4F-9D54-4901-80CA-053DA588AFF7}" srcOrd="3" destOrd="0" presId="urn:microsoft.com/office/officeart/2005/8/layout/chevron2"/>
    <dgm:cxn modelId="{06988A56-075F-49D0-BB97-0B9EFA9F9EE9}" type="presParOf" srcId="{8159BCE3-3297-4781-84BD-0B255E414415}" destId="{D2FCE64F-4C91-408F-9602-00EDE6F72B49}" srcOrd="4" destOrd="0" presId="urn:microsoft.com/office/officeart/2005/8/layout/chevron2"/>
    <dgm:cxn modelId="{92D44524-B618-4DEF-ADB8-3CBDABFF64B1}" type="presParOf" srcId="{D2FCE64F-4C91-408F-9602-00EDE6F72B49}" destId="{6D015538-1753-4016-9D1B-5AC5DB5BA368}" srcOrd="0" destOrd="0" presId="urn:microsoft.com/office/officeart/2005/8/layout/chevron2"/>
    <dgm:cxn modelId="{4E950567-BB92-46FE-8376-EF6F659EDA43}" type="presParOf" srcId="{D2FCE64F-4C91-408F-9602-00EDE6F72B49}" destId="{A954EA26-7A15-4D0F-BFA1-C77C82B08F8E}" srcOrd="1" destOrd="0" presId="urn:microsoft.com/office/officeart/2005/8/layout/chevron2"/>
    <dgm:cxn modelId="{2EA96E4A-924F-4132-9409-B187D2C4AAD3}" type="presParOf" srcId="{8159BCE3-3297-4781-84BD-0B255E414415}" destId="{02BA08D9-8671-4D61-A154-B6D79BEB9D2A}" srcOrd="5" destOrd="0" presId="urn:microsoft.com/office/officeart/2005/8/layout/chevron2"/>
    <dgm:cxn modelId="{C27E9BC8-6365-43C0-8F5B-6C8F4B9DBDF4}" type="presParOf" srcId="{8159BCE3-3297-4781-84BD-0B255E414415}" destId="{59F2977C-F6E8-4EC5-B237-2C811876CC8F}" srcOrd="6"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7" destOrd="0" presId="urn:microsoft.com/office/officeart/2005/8/layout/chevron2"/>
    <dgm:cxn modelId="{F2B225DF-C092-4F70-B203-D33F6FB75BD9}" type="presParOf" srcId="{8159BCE3-3297-4781-84BD-0B255E414415}" destId="{0C1823E7-602F-4218-BB53-DB7940DC6A86}" srcOrd="8"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9" destOrd="0" presId="urn:microsoft.com/office/officeart/2005/8/layout/chevron2"/>
    <dgm:cxn modelId="{9776369C-4585-4162-96B5-0537E8FF3F7A}" type="presParOf" srcId="{8159BCE3-3297-4781-84BD-0B255E414415}" destId="{306B1BEF-51B8-4B25-B1A3-220B23FE950E}" srcOrd="10"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2" csCatId="mainScheme" phldr="1"/>
      <dgm:spPr/>
      <dgm:t>
        <a:bodyPr/>
        <a:lstStyle/>
        <a:p>
          <a:endParaRPr lang="en-AE"/>
        </a:p>
      </dgm:t>
    </dgm:pt>
    <dgm:pt modelId="{43D4AF92-7D16-4E9A-8BB9-CD1B1869CD00}">
      <dgm:prSet phldrT="[Text]" custT="1"/>
      <dgm:spPr/>
      <dgm:t>
        <a:bodyPr/>
        <a:lstStyle/>
        <a:p>
          <a:r>
            <a:rPr lang="ar-SA" sz="700"/>
            <a:t>-</a:t>
          </a:r>
          <a:endParaRPr lang="en-AE" sz="700"/>
        </a:p>
      </dgm:t>
    </dgm:pt>
    <dgm:pt modelId="{18EF5B4F-DCC5-4E06-A3B4-A3DECBF41226}" type="parTrans" cxnId="{03792F3D-9757-40D6-BABD-F14934D280D4}">
      <dgm:prSet/>
      <dgm:spPr/>
      <dgm:t>
        <a:bodyPr/>
        <a:lstStyle/>
        <a:p>
          <a:endParaRPr lang="en-AE" sz="1200"/>
        </a:p>
      </dgm:t>
    </dgm:pt>
    <dgm:pt modelId="{9BE0A0C8-FF68-4198-AECE-0CCBC4E5F047}" type="sibTrans" cxnId="{03792F3D-9757-40D6-BABD-F14934D280D4}">
      <dgm:prSet/>
      <dgm:spPr/>
      <dgm:t>
        <a:bodyPr/>
        <a:lstStyle/>
        <a:p>
          <a:endParaRPr lang="en-AE" sz="1200"/>
        </a:p>
      </dgm:t>
    </dgm:pt>
    <dgm:pt modelId="{59DA71A7-3402-4E7A-8F35-C46EB6BBF96C}">
      <dgm:prSet phldrT="[Text]" custT="1"/>
      <dgm:spPr/>
      <dgm:t>
        <a:bodyPr/>
        <a:lstStyle/>
        <a:p>
          <a:pPr algn="ctr">
            <a:buNone/>
          </a:pPr>
          <a:r>
            <a:rPr lang="ar-SA" sz="1100"/>
            <a:t>حصر الأصول</a:t>
          </a:r>
          <a:endParaRPr lang="en-AE" sz="1100"/>
        </a:p>
      </dgm:t>
    </dgm:pt>
    <dgm:pt modelId="{4BBA4777-BB90-40B0-AC8B-71B29C7C03E9}" type="parTrans" cxnId="{5EE177CD-2E16-4F76-8BBC-FEFF2DD6506B}">
      <dgm:prSet/>
      <dgm:spPr/>
      <dgm:t>
        <a:bodyPr/>
        <a:lstStyle/>
        <a:p>
          <a:endParaRPr lang="en-AE" sz="1200"/>
        </a:p>
      </dgm:t>
    </dgm:pt>
    <dgm:pt modelId="{E94AC692-51AE-4066-B7D3-BA590ED2C47F}" type="sibTrans" cxnId="{5EE177CD-2E16-4F76-8BBC-FEFF2DD6506B}">
      <dgm:prSet/>
      <dgm:spPr/>
      <dgm:t>
        <a:bodyPr/>
        <a:lstStyle/>
        <a:p>
          <a:endParaRPr lang="en-AE" sz="1200"/>
        </a:p>
      </dgm:t>
    </dgm:pt>
    <dgm:pt modelId="{02D04864-793F-4473-9266-CCEAB4230904}">
      <dgm:prSet phldrT="[Text]" custT="1"/>
      <dgm:spPr/>
      <dgm:t>
        <a:bodyPr/>
        <a:lstStyle/>
        <a:p>
          <a:r>
            <a:rPr lang="ar-SA" sz="700"/>
            <a:t>-</a:t>
          </a:r>
          <a:endParaRPr lang="en-AE" sz="700"/>
        </a:p>
      </dgm:t>
    </dgm:pt>
    <dgm:pt modelId="{54B0DA7F-74BA-4925-AB14-7CD11377496D}" type="parTrans" cxnId="{AB371BF9-BD08-44D9-8150-D7C17848AB5D}">
      <dgm:prSet/>
      <dgm:spPr/>
      <dgm:t>
        <a:bodyPr/>
        <a:lstStyle/>
        <a:p>
          <a:endParaRPr lang="en-AE" sz="1200"/>
        </a:p>
      </dgm:t>
    </dgm:pt>
    <dgm:pt modelId="{C1B7D854-0CBF-488F-9D55-5B5B97D70626}" type="sibTrans" cxnId="{AB371BF9-BD08-44D9-8150-D7C17848AB5D}">
      <dgm:prSet/>
      <dgm:spPr/>
      <dgm:t>
        <a:bodyPr/>
        <a:lstStyle/>
        <a:p>
          <a:endParaRPr lang="en-AE" sz="1200"/>
        </a:p>
      </dgm:t>
    </dgm:pt>
    <dgm:pt modelId="{EB341632-6C80-4D73-A0BC-A844B6700463}">
      <dgm:prSet phldrT="[Text]" custT="1"/>
      <dgm:spPr/>
      <dgm:t>
        <a:bodyPr/>
        <a:lstStyle/>
        <a:p>
          <a:r>
            <a:rPr lang="ar-SA" sz="700"/>
            <a:t>-</a:t>
          </a:r>
          <a:endParaRPr lang="en-AE" sz="700"/>
        </a:p>
      </dgm:t>
    </dgm:pt>
    <dgm:pt modelId="{400D21FA-9F5C-46DA-8758-48B26EF7D1E0}" type="parTrans" cxnId="{BCC7E306-1EAE-4374-9E71-19F98C4A2223}">
      <dgm:prSet/>
      <dgm:spPr/>
      <dgm:t>
        <a:bodyPr/>
        <a:lstStyle/>
        <a:p>
          <a:endParaRPr lang="en-AE" sz="1200"/>
        </a:p>
      </dgm:t>
    </dgm:pt>
    <dgm:pt modelId="{E5197BA9-84C2-43DE-B1E2-CB44FBFA9DF6}" type="sibTrans" cxnId="{BCC7E306-1EAE-4374-9E71-19F98C4A2223}">
      <dgm:prSet/>
      <dgm:spPr/>
      <dgm:t>
        <a:bodyPr/>
        <a:lstStyle/>
        <a:p>
          <a:endParaRPr lang="en-AE" sz="1200"/>
        </a:p>
      </dgm:t>
    </dgm:pt>
    <dgm:pt modelId="{E156593C-4746-49EE-801E-E7D12BE474B8}">
      <dgm:prSet phldrT="[Text]" custT="1"/>
      <dgm:spPr/>
      <dgm:t>
        <a:bodyPr/>
        <a:lstStyle/>
        <a:p>
          <a:pPr algn="ctr">
            <a:buNone/>
          </a:pPr>
          <a:r>
            <a:rPr lang="ar-SA" sz="1100"/>
            <a:t>تحديد أعمال الصيانة</a:t>
          </a:r>
          <a:endParaRPr lang="en-AE" sz="1100"/>
        </a:p>
      </dgm:t>
    </dgm:pt>
    <dgm:pt modelId="{448FD021-A3E7-4FC0-B3EE-6A420A2B1175}" type="parTrans" cxnId="{BE003683-8038-4548-AC26-CB050D68C5BF}">
      <dgm:prSet/>
      <dgm:spPr/>
      <dgm:t>
        <a:bodyPr/>
        <a:lstStyle/>
        <a:p>
          <a:endParaRPr lang="en-AE" sz="1200"/>
        </a:p>
      </dgm:t>
    </dgm:pt>
    <dgm:pt modelId="{5EC71434-6B81-46EE-87F9-136ED175B55F}" type="sibTrans" cxnId="{BE003683-8038-4548-AC26-CB050D68C5BF}">
      <dgm:prSet/>
      <dgm:spPr/>
      <dgm:t>
        <a:bodyPr/>
        <a:lstStyle/>
        <a:p>
          <a:endParaRPr lang="en-AE" sz="1200"/>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92DD7B44-2132-4DBC-921C-AEEEEEEB28D3}">
      <dgm:prSet phldrT="[Text]" custT="1"/>
      <dgm:spPr/>
      <dgm:t>
        <a:bodyPr/>
        <a:lstStyle/>
        <a:p>
          <a:pPr algn="ctr" rtl="1">
            <a:buNone/>
          </a:pPr>
          <a:r>
            <a:rPr lang="ar-SA" sz="1100"/>
            <a:t>تصنيف الأصول</a:t>
          </a:r>
          <a:endParaRPr lang="en-AE" sz="1100"/>
        </a:p>
      </dgm:t>
    </dgm:pt>
    <dgm:pt modelId="{DFCD85E8-F335-4D0B-B707-7A19D5B81553}" type="sibTrans" cxnId="{4459B41B-FB36-4135-9E34-6BCEE36F6881}">
      <dgm:prSet/>
      <dgm:spPr/>
      <dgm:t>
        <a:bodyPr/>
        <a:lstStyle/>
        <a:p>
          <a:endParaRPr lang="en-AE" sz="1200"/>
        </a:p>
      </dgm:t>
    </dgm:pt>
    <dgm:pt modelId="{C3CF8F4A-CD4D-4832-BD78-291FC2F7483A}" type="parTrans" cxnId="{4459B41B-FB36-4135-9E34-6BCEE36F6881}">
      <dgm:prSet/>
      <dgm:spPr/>
      <dgm:t>
        <a:bodyPr/>
        <a:lstStyle/>
        <a:p>
          <a:endParaRPr lang="en-AE" sz="1200"/>
        </a:p>
      </dgm:t>
    </dgm:pt>
    <dgm:pt modelId="{41E0EC77-A4C0-4514-AE05-84D00316FC96}">
      <dgm:prSet custT="1"/>
      <dgm:spPr/>
      <dgm:t>
        <a:bodyPr/>
        <a:lstStyle/>
        <a:p>
          <a:pPr algn="ctr">
            <a:buNone/>
          </a:pPr>
          <a:r>
            <a:rPr lang="ar-SA" sz="1200"/>
            <a:t>إعداد الجداول</a:t>
          </a:r>
          <a:endParaRPr lang="en-AE" sz="1200"/>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a:buNone/>
          </a:pPr>
          <a:r>
            <a:rPr lang="ar-SA" sz="1200"/>
            <a:t>تنفيذ أوامر العمل</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a:buNone/>
          </a:pPr>
          <a:r>
            <a:rPr lang="ar-SA" sz="1200"/>
            <a:t>قياس الأداء</a:t>
          </a:r>
          <a:endParaRPr lang="en-AE" sz="1200" b="1"/>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F6DC6B91-DAA6-4261-9716-838D2D94F194}">
      <dgm:prSet phldrT="[Text]"/>
      <dgm:spPr/>
      <dgm:t>
        <a:bodyPr/>
        <a:lstStyle/>
        <a:p>
          <a:r>
            <a:rPr lang="ar-SA"/>
            <a:t>-</a:t>
          </a:r>
          <a:endParaRPr lang="en-AE"/>
        </a:p>
      </dgm:t>
    </dgm:pt>
    <dgm:pt modelId="{E20173D0-71AD-460F-BF15-CF7327C2D15F}" type="parTrans" cxnId="{6131C058-CE11-4DAC-ADDE-D4A7F1195157}">
      <dgm:prSet/>
      <dgm:spPr/>
      <dgm:t>
        <a:bodyPr/>
        <a:lstStyle/>
        <a:p>
          <a:endParaRPr lang="en-AE"/>
        </a:p>
      </dgm:t>
    </dgm:pt>
    <dgm:pt modelId="{60BE25C1-775B-475D-AB5E-E9BDF9270421}" type="sibTrans" cxnId="{6131C058-CE11-4DAC-ADDE-D4A7F1195157}">
      <dgm:prSet/>
      <dgm:spPr/>
      <dgm:t>
        <a:bodyPr/>
        <a:lstStyle/>
        <a:p>
          <a:endParaRPr lang="en-AE"/>
        </a:p>
      </dgm:t>
    </dgm:pt>
    <dgm:pt modelId="{0D8E95D2-C675-4851-A314-FDE75D8D12BD}">
      <dgm:prSet custT="1"/>
      <dgm:spPr/>
      <dgm:t>
        <a:bodyPr/>
        <a:lstStyle/>
        <a:p>
          <a:pPr algn="ctr">
            <a:buNone/>
          </a:pPr>
          <a:r>
            <a:rPr lang="ar-SA" sz="1400"/>
            <a:t>التحسين المستمر</a:t>
          </a:r>
          <a:endParaRPr lang="en-AE" sz="1400"/>
        </a:p>
      </dgm:t>
    </dgm:pt>
    <dgm:pt modelId="{DE18C78C-D366-48FA-9B80-F3C1DE424F30}" type="parTrans" cxnId="{1939BC2E-5FDE-4CB1-80AB-1BFA41EC1AFC}">
      <dgm:prSet/>
      <dgm:spPr/>
      <dgm:t>
        <a:bodyPr/>
        <a:lstStyle/>
        <a:p>
          <a:endParaRPr lang="en-AE"/>
        </a:p>
      </dgm:t>
    </dgm:pt>
    <dgm:pt modelId="{7EF5D617-2DDA-4D2D-BCAB-C9DC6EC45388}" type="sibTrans" cxnId="{1939BC2E-5FDE-4CB1-80AB-1BFA41EC1AFC}">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7">
        <dgm:presLayoutVars>
          <dgm:chMax val="1"/>
          <dgm:bulletEnabled val="1"/>
        </dgm:presLayoutVars>
      </dgm:prSet>
      <dgm:spPr/>
    </dgm:pt>
    <dgm:pt modelId="{239CECF1-EBC5-4EF3-835F-9749EB45BC8E}" type="pres">
      <dgm:prSet presAssocID="{43D4AF92-7D16-4E9A-8BB9-CD1B1869CD00}" presName="descendantText" presStyleLbl="alignAcc1" presStyleIdx="0" presStyleCnt="7">
        <dgm:presLayoutVars>
          <dgm:bulletEnabled val="1"/>
        </dgm:presLayoutVars>
      </dgm:prSet>
      <dgm:spPr/>
    </dgm:pt>
    <dgm:pt modelId="{0D26BD3A-F150-4A6A-B33E-F7705B54A7F7}" type="pres">
      <dgm:prSet presAssocID="{9BE0A0C8-FF68-4198-AECE-0CCBC4E5F047}" presName="sp" presStyleCnt="0"/>
      <dgm:spPr/>
    </dgm:pt>
    <dgm:pt modelId="{0D8A15C9-1E4F-4B60-8B22-80AFDD381C86}" type="pres">
      <dgm:prSet presAssocID="{02D04864-793F-4473-9266-CCEAB4230904}" presName="composite" presStyleCnt="0"/>
      <dgm:spPr/>
    </dgm:pt>
    <dgm:pt modelId="{96A8F90E-36AA-453C-B08A-6E30C4C448D1}" type="pres">
      <dgm:prSet presAssocID="{02D04864-793F-4473-9266-CCEAB4230904}" presName="parentText" presStyleLbl="alignNode1" presStyleIdx="1" presStyleCnt="7">
        <dgm:presLayoutVars>
          <dgm:chMax val="1"/>
          <dgm:bulletEnabled val="1"/>
        </dgm:presLayoutVars>
      </dgm:prSet>
      <dgm:spPr/>
    </dgm:pt>
    <dgm:pt modelId="{985CC776-00F7-429E-A863-E88F372BFE69}" type="pres">
      <dgm:prSet presAssocID="{02D04864-793F-4473-9266-CCEAB4230904}" presName="descendantText" presStyleLbl="alignAcc1" presStyleIdx="1" presStyleCnt="7" custLinFactNeighborX="1047" custLinFactNeighborY="0">
        <dgm:presLayoutVars>
          <dgm:bulletEnabled val="1"/>
        </dgm:presLayoutVars>
      </dgm:prSet>
      <dgm:spPr/>
    </dgm:pt>
    <dgm:pt modelId="{FA321B4F-9D54-4901-80CA-053DA588AFF7}" type="pres">
      <dgm:prSet presAssocID="{C1B7D854-0CBF-488F-9D55-5B5B97D70626}" presName="sp" presStyleCnt="0"/>
      <dgm:spPr/>
    </dgm:pt>
    <dgm:pt modelId="{D2FCE64F-4C91-408F-9602-00EDE6F72B49}" type="pres">
      <dgm:prSet presAssocID="{EB341632-6C80-4D73-A0BC-A844B6700463}" presName="composite" presStyleCnt="0"/>
      <dgm:spPr/>
    </dgm:pt>
    <dgm:pt modelId="{6D015538-1753-4016-9D1B-5AC5DB5BA368}" type="pres">
      <dgm:prSet presAssocID="{EB341632-6C80-4D73-A0BC-A844B6700463}" presName="parentText" presStyleLbl="alignNode1" presStyleIdx="2" presStyleCnt="7">
        <dgm:presLayoutVars>
          <dgm:chMax val="1"/>
          <dgm:bulletEnabled val="1"/>
        </dgm:presLayoutVars>
      </dgm:prSet>
      <dgm:spPr/>
    </dgm:pt>
    <dgm:pt modelId="{A954EA26-7A15-4D0F-BFA1-C77C82B08F8E}" type="pres">
      <dgm:prSet presAssocID="{EB341632-6C80-4D73-A0BC-A844B6700463}" presName="descendantText" presStyleLbl="alignAcc1" presStyleIdx="2" presStyleCnt="7">
        <dgm:presLayoutVars>
          <dgm:bulletEnabled val="1"/>
        </dgm:presLayoutVars>
      </dgm:prSet>
      <dgm:spPr/>
    </dgm:pt>
    <dgm:pt modelId="{02BA08D9-8671-4D61-A154-B6D79BEB9D2A}" type="pres">
      <dgm:prSet presAssocID="{E5197BA9-84C2-43DE-B1E2-CB44FBFA9DF6}"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3" presStyleCnt="7">
        <dgm:presLayoutVars>
          <dgm:chMax val="1"/>
          <dgm:bulletEnabled val="1"/>
        </dgm:presLayoutVars>
      </dgm:prSet>
      <dgm:spPr/>
    </dgm:pt>
    <dgm:pt modelId="{DB5AD4A9-BD04-4A91-AEC8-20445ABF7342}" type="pres">
      <dgm:prSet presAssocID="{60FCF858-0FFE-497C-A6BA-5EE1EF11D0EF}" presName="descendantText" presStyleLbl="alignAcc1" presStyleIdx="3" presStyleCnt="7">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4" presStyleCnt="7">
        <dgm:presLayoutVars>
          <dgm:chMax val="1"/>
          <dgm:bulletEnabled val="1"/>
        </dgm:presLayoutVars>
      </dgm:prSet>
      <dgm:spPr/>
    </dgm:pt>
    <dgm:pt modelId="{98AB9C4F-781E-4352-B920-534BD2FF03E5}" type="pres">
      <dgm:prSet presAssocID="{E8D32A24-DFBA-4A90-9A99-0B0E66DD39BB}" presName="descendantText" presStyleLbl="alignAcc1" presStyleIdx="4" presStyleCnt="7">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5" presStyleCnt="7">
        <dgm:presLayoutVars>
          <dgm:chMax val="1"/>
          <dgm:bulletEnabled val="1"/>
        </dgm:presLayoutVars>
      </dgm:prSet>
      <dgm:spPr/>
    </dgm:pt>
    <dgm:pt modelId="{63FB55A0-4585-4479-B4E4-2513A7739CC2}" type="pres">
      <dgm:prSet presAssocID="{3F5AB464-814A-43EB-BF70-B194651B1A0F}" presName="descendantText" presStyleLbl="alignAcc1" presStyleIdx="5" presStyleCnt="7">
        <dgm:presLayoutVars>
          <dgm:bulletEnabled val="1"/>
        </dgm:presLayoutVars>
      </dgm:prSet>
      <dgm:spPr/>
    </dgm:pt>
    <dgm:pt modelId="{80681B69-37D9-4431-B82A-E7BF132A4C07}" type="pres">
      <dgm:prSet presAssocID="{E7020B52-7BC7-4440-9E37-FE15A7204857}" presName="sp" presStyleCnt="0"/>
      <dgm:spPr/>
    </dgm:pt>
    <dgm:pt modelId="{E94738E4-9F4D-4FE1-B928-696BF76F3D47}" type="pres">
      <dgm:prSet presAssocID="{F6DC6B91-DAA6-4261-9716-838D2D94F194}" presName="composite" presStyleCnt="0"/>
      <dgm:spPr/>
    </dgm:pt>
    <dgm:pt modelId="{6A9EC3AA-EEC0-4619-8E33-EE8889945C3D}" type="pres">
      <dgm:prSet presAssocID="{F6DC6B91-DAA6-4261-9716-838D2D94F194}" presName="parentText" presStyleLbl="alignNode1" presStyleIdx="6" presStyleCnt="7">
        <dgm:presLayoutVars>
          <dgm:chMax val="1"/>
          <dgm:bulletEnabled val="1"/>
        </dgm:presLayoutVars>
      </dgm:prSet>
      <dgm:spPr/>
    </dgm:pt>
    <dgm:pt modelId="{2C31C5F8-22D7-410B-8427-75EBEBE545A5}" type="pres">
      <dgm:prSet presAssocID="{F6DC6B91-DAA6-4261-9716-838D2D94F194}" presName="descendantText" presStyleLbl="alignAcc1" presStyleIdx="6" presStyleCnt="7">
        <dgm:presLayoutVars>
          <dgm:bulletEnabled val="1"/>
        </dgm:presLayoutVars>
      </dgm:prSet>
      <dgm:spPr/>
    </dgm:pt>
  </dgm:ptLst>
  <dgm:cxnLst>
    <dgm:cxn modelId="{BCC7E306-1EAE-4374-9E71-19F98C4A2223}" srcId="{DE24914A-C6AE-46EC-BE1F-580289E7674F}" destId="{EB341632-6C80-4D73-A0BC-A844B6700463}" srcOrd="2" destOrd="0" parTransId="{400D21FA-9F5C-46DA-8758-48B26EF7D1E0}" sibTransId="{E5197BA9-84C2-43DE-B1E2-CB44FBFA9DF6}"/>
    <dgm:cxn modelId="{34391908-2E85-44A8-9ACE-2E0988348645}" type="presOf" srcId="{02D04864-793F-4473-9266-CCEAB4230904}" destId="{96A8F90E-36AA-453C-B08A-6E30C4C448D1}" srcOrd="0" destOrd="0" presId="urn:microsoft.com/office/officeart/2005/8/layout/chevron2"/>
    <dgm:cxn modelId="{F0F5911A-B780-4602-8C52-2B4BD495181A}" type="presOf" srcId="{EB341632-6C80-4D73-A0BC-A844B6700463}" destId="{6D015538-1753-4016-9D1B-5AC5DB5BA368}" srcOrd="0" destOrd="0" presId="urn:microsoft.com/office/officeart/2005/8/layout/chevron2"/>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4459B41B-FB36-4135-9E34-6BCEE36F6881}" srcId="{02D04864-793F-4473-9266-CCEAB4230904}" destId="{92DD7B44-2132-4DBC-921C-AEEEEEEB28D3}" srcOrd="0" destOrd="0" parTransId="{C3CF8F4A-CD4D-4832-BD78-291FC2F7483A}" sibTransId="{DFCD85E8-F335-4D0B-B707-7A19D5B81553}"/>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1939BC2E-5FDE-4CB1-80AB-1BFA41EC1AFC}" srcId="{F6DC6B91-DAA6-4261-9716-838D2D94F194}" destId="{0D8E95D2-C675-4851-A314-FDE75D8D12BD}" srcOrd="0" destOrd="0" parTransId="{DE18C78C-D366-48FA-9B80-F3C1DE424F30}" sibTransId="{7EF5D617-2DDA-4D2D-BCAB-C9DC6EC45388}"/>
    <dgm:cxn modelId="{267E5934-FDAF-4A14-9AF4-F59465FBCD40}" srcId="{DE24914A-C6AE-46EC-BE1F-580289E7674F}" destId="{60FCF858-0FFE-497C-A6BA-5EE1EF11D0EF}" srcOrd="3" destOrd="0" parTransId="{DA0764FD-D5FD-4BEA-9F89-23692452FAC5}" sibTransId="{E0D31DA2-EE2A-4A2A-AA8A-5E01C3C4950C}"/>
    <dgm:cxn modelId="{03792F3D-9757-40D6-BABD-F14934D280D4}" srcId="{DE24914A-C6AE-46EC-BE1F-580289E7674F}" destId="{43D4AF92-7D16-4E9A-8BB9-CD1B1869CD00}" srcOrd="0" destOrd="0" parTransId="{18EF5B4F-DCC5-4E06-A3B4-A3DECBF41226}" sibTransId="{9BE0A0C8-FF68-4198-AECE-0CCBC4E5F047}"/>
    <dgm:cxn modelId="{9FC6C741-2067-4268-ABDE-2F3B4CFA32B4}" srcId="{E8D32A24-DFBA-4A90-9A99-0B0E66DD39BB}" destId="{39D4349F-F6E7-4506-AAD1-1C109000837E}" srcOrd="0" destOrd="0" parTransId="{FC670953-5B5B-434E-A5C5-A6E0C7AA7FBC}" sibTransId="{EBB33E50-E8C8-4FB0-874B-C4C8F9B461BE}"/>
    <dgm:cxn modelId="{5001D364-B8A0-4516-B816-CB711937BA4E}" type="presOf" srcId="{92DD7B44-2132-4DBC-921C-AEEEEEEB28D3}" destId="{985CC776-00F7-429E-A863-E88F372BFE69}" srcOrd="0" destOrd="0" presId="urn:microsoft.com/office/officeart/2005/8/layout/chevron2"/>
    <dgm:cxn modelId="{873A0447-23F7-4848-B13E-14A7F05B0A81}" srcId="{DE24914A-C6AE-46EC-BE1F-580289E7674F}" destId="{3F5AB464-814A-43EB-BF70-B194651B1A0F}" srcOrd="5" destOrd="0" parTransId="{F1C0D685-B63F-48C3-80D6-AB19C29D4C47}" sibTransId="{E7020B52-7BC7-4440-9E37-FE15A7204857}"/>
    <dgm:cxn modelId="{924EB869-155D-4EEB-BA9F-9F7AA578A0A3}" type="presOf" srcId="{F6DC6B91-DAA6-4261-9716-838D2D94F194}" destId="{6A9EC3AA-EEC0-4619-8E33-EE8889945C3D}" srcOrd="0" destOrd="0" presId="urn:microsoft.com/office/officeart/2005/8/layout/chevron2"/>
    <dgm:cxn modelId="{901A4B6D-9CC7-41B7-BBF5-2DB99BEE9278}" srcId="{3F5AB464-814A-43EB-BF70-B194651B1A0F}" destId="{FDA00431-B4CA-4A55-9164-0C2C7E41A6CA}" srcOrd="0" destOrd="0" parTransId="{40A04AE9-CF84-498D-B1C7-03B72FF34F22}" sibTransId="{CEF7E4E1-CFB2-497E-9D23-4F9D7B5451E2}"/>
    <dgm:cxn modelId="{6131C058-CE11-4DAC-ADDE-D4A7F1195157}" srcId="{DE24914A-C6AE-46EC-BE1F-580289E7674F}" destId="{F6DC6B91-DAA6-4261-9716-838D2D94F194}" srcOrd="6" destOrd="0" parTransId="{E20173D0-71AD-460F-BF15-CF7327C2D15F}" sibTransId="{60BE25C1-775B-475D-AB5E-E9BDF9270421}"/>
    <dgm:cxn modelId="{F172187B-07C2-4D1A-9120-109D92551439}" srcId="{60FCF858-0FFE-497C-A6BA-5EE1EF11D0EF}" destId="{41E0EC77-A4C0-4514-AE05-84D00316FC96}" srcOrd="0" destOrd="0" parTransId="{9419F9EE-13EB-47C7-BF1B-362C433FF2C1}" sibTransId="{3C86F843-0A73-4491-A386-B5F862D90CAF}"/>
    <dgm:cxn modelId="{BE003683-8038-4548-AC26-CB050D68C5BF}" srcId="{EB341632-6C80-4D73-A0BC-A844B6700463}" destId="{E156593C-4746-49EE-801E-E7D12BE474B8}" srcOrd="0" destOrd="0" parTransId="{448FD021-A3E7-4FC0-B3EE-6A420A2B1175}" sibTransId="{5EC71434-6B81-46EE-87F9-136ED175B55F}"/>
    <dgm:cxn modelId="{475D4E95-B418-430C-AA17-D15CB31ABAE8}" type="presOf" srcId="{E156593C-4746-49EE-801E-E7D12BE474B8}" destId="{A954EA26-7A15-4D0F-BFA1-C77C82B08F8E}" srcOrd="0" destOrd="0" presId="urn:microsoft.com/office/officeart/2005/8/layout/chevron2"/>
    <dgm:cxn modelId="{35A605A9-3C34-45DD-B69D-7B3D724FBC03}" srcId="{DE24914A-C6AE-46EC-BE1F-580289E7674F}" destId="{E8D32A24-DFBA-4A90-9A99-0B0E66DD39BB}" srcOrd="4" destOrd="0" parTransId="{696C6A6C-8283-4E39-A1D8-83F8A23B961D}" sibTransId="{57A96C92-5BE2-48C6-8D1C-66729CFFDDEE}"/>
    <dgm:cxn modelId="{CDD78AC1-8A9C-4DBB-BE81-CAA39AE44B8D}" type="presOf" srcId="{0D8E95D2-C675-4851-A314-FDE75D8D12BD}" destId="{2C31C5F8-22D7-410B-8427-75EBEBE545A5}" srcOrd="0" destOrd="0" presId="urn:microsoft.com/office/officeart/2005/8/layout/chevron2"/>
    <dgm:cxn modelId="{5EE177CD-2E16-4F76-8BBC-FEFF2DD6506B}" srcId="{43D4AF92-7D16-4E9A-8BB9-CD1B1869CD00}" destId="{59DA71A7-3402-4E7A-8F35-C46EB6BBF96C}" srcOrd="0" destOrd="0" parTransId="{4BBA4777-BB90-40B0-AC8B-71B29C7C03E9}" sibTransId="{E94AC692-51AE-4066-B7D3-BA590ED2C47F}"/>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1033FFE8-C15D-475E-A23C-4106AF2075D5}" type="presOf" srcId="{59DA71A7-3402-4E7A-8F35-C46EB6BBF96C}" destId="{239CECF1-EBC5-4EF3-835F-9749EB45BC8E}" srcOrd="0" destOrd="0" presId="urn:microsoft.com/office/officeart/2005/8/layout/chevron2"/>
    <dgm:cxn modelId="{AB371BF9-BD08-44D9-8150-D7C17848AB5D}" srcId="{DE24914A-C6AE-46EC-BE1F-580289E7674F}" destId="{02D04864-793F-4473-9266-CCEAB4230904}" srcOrd="1" destOrd="0" parTransId="{54B0DA7F-74BA-4925-AB14-7CD11377496D}" sibTransId="{C1B7D854-0CBF-488F-9D55-5B5B97D70626}"/>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DE6C2448-6931-4D5F-833C-4F4044428375}" type="presParOf" srcId="{8159BCE3-3297-4781-84BD-0B255E414415}" destId="{0D8A15C9-1E4F-4B60-8B22-80AFDD381C86}" srcOrd="2" destOrd="0" presId="urn:microsoft.com/office/officeart/2005/8/layout/chevron2"/>
    <dgm:cxn modelId="{7EADF144-3A07-4E72-ABEF-ECADBA9FCB41}" type="presParOf" srcId="{0D8A15C9-1E4F-4B60-8B22-80AFDD381C86}" destId="{96A8F90E-36AA-453C-B08A-6E30C4C448D1}" srcOrd="0" destOrd="0" presId="urn:microsoft.com/office/officeart/2005/8/layout/chevron2"/>
    <dgm:cxn modelId="{48B6FE86-3760-48EA-8F81-AE3A014AB261}" type="presParOf" srcId="{0D8A15C9-1E4F-4B60-8B22-80AFDD381C86}" destId="{985CC776-00F7-429E-A863-E88F372BFE69}" srcOrd="1" destOrd="0" presId="urn:microsoft.com/office/officeart/2005/8/layout/chevron2"/>
    <dgm:cxn modelId="{8E187FEA-48AB-408A-A866-05FF7FB67DB9}" type="presParOf" srcId="{8159BCE3-3297-4781-84BD-0B255E414415}" destId="{FA321B4F-9D54-4901-80CA-053DA588AFF7}" srcOrd="3" destOrd="0" presId="urn:microsoft.com/office/officeart/2005/8/layout/chevron2"/>
    <dgm:cxn modelId="{06988A56-075F-49D0-BB97-0B9EFA9F9EE9}" type="presParOf" srcId="{8159BCE3-3297-4781-84BD-0B255E414415}" destId="{D2FCE64F-4C91-408F-9602-00EDE6F72B49}" srcOrd="4" destOrd="0" presId="urn:microsoft.com/office/officeart/2005/8/layout/chevron2"/>
    <dgm:cxn modelId="{92D44524-B618-4DEF-ADB8-3CBDABFF64B1}" type="presParOf" srcId="{D2FCE64F-4C91-408F-9602-00EDE6F72B49}" destId="{6D015538-1753-4016-9D1B-5AC5DB5BA368}" srcOrd="0" destOrd="0" presId="urn:microsoft.com/office/officeart/2005/8/layout/chevron2"/>
    <dgm:cxn modelId="{4E950567-BB92-46FE-8376-EF6F659EDA43}" type="presParOf" srcId="{D2FCE64F-4C91-408F-9602-00EDE6F72B49}" destId="{A954EA26-7A15-4D0F-BFA1-C77C82B08F8E}" srcOrd="1" destOrd="0" presId="urn:microsoft.com/office/officeart/2005/8/layout/chevron2"/>
    <dgm:cxn modelId="{2EA96E4A-924F-4132-9409-B187D2C4AAD3}" type="presParOf" srcId="{8159BCE3-3297-4781-84BD-0B255E414415}" destId="{02BA08D9-8671-4D61-A154-B6D79BEB9D2A}" srcOrd="5" destOrd="0" presId="urn:microsoft.com/office/officeart/2005/8/layout/chevron2"/>
    <dgm:cxn modelId="{C27E9BC8-6365-43C0-8F5B-6C8F4B9DBDF4}" type="presParOf" srcId="{8159BCE3-3297-4781-84BD-0B255E414415}" destId="{59F2977C-F6E8-4EC5-B237-2C811876CC8F}" srcOrd="6"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7" destOrd="0" presId="urn:microsoft.com/office/officeart/2005/8/layout/chevron2"/>
    <dgm:cxn modelId="{F2B225DF-C092-4F70-B203-D33F6FB75BD9}" type="presParOf" srcId="{8159BCE3-3297-4781-84BD-0B255E414415}" destId="{0C1823E7-602F-4218-BB53-DB7940DC6A86}" srcOrd="8"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9" destOrd="0" presId="urn:microsoft.com/office/officeart/2005/8/layout/chevron2"/>
    <dgm:cxn modelId="{9776369C-4585-4162-96B5-0537E8FF3F7A}" type="presParOf" srcId="{8159BCE3-3297-4781-84BD-0B255E414415}" destId="{306B1BEF-51B8-4B25-B1A3-220B23FE950E}" srcOrd="10"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 modelId="{BED3DDCC-1498-4C44-A30A-B42928EB760F}" type="presParOf" srcId="{8159BCE3-3297-4781-84BD-0B255E414415}" destId="{80681B69-37D9-4431-B82A-E7BF132A4C07}" srcOrd="11" destOrd="0" presId="urn:microsoft.com/office/officeart/2005/8/layout/chevron2"/>
    <dgm:cxn modelId="{69787F78-A751-40FF-9F2C-764578E17639}" type="presParOf" srcId="{8159BCE3-3297-4781-84BD-0B255E414415}" destId="{E94738E4-9F4D-4FE1-B928-696BF76F3D47}" srcOrd="12" destOrd="0" presId="urn:microsoft.com/office/officeart/2005/8/layout/chevron2"/>
    <dgm:cxn modelId="{5AB59EC8-1463-4650-BF88-53B6CE8C4C3B}" type="presParOf" srcId="{E94738E4-9F4D-4FE1-B928-696BF76F3D47}" destId="{6A9EC3AA-EEC0-4619-8E33-EE8889945C3D}" srcOrd="0" destOrd="0" presId="urn:microsoft.com/office/officeart/2005/8/layout/chevron2"/>
    <dgm:cxn modelId="{2FA5B53B-45B5-49E9-8A16-38ED4F678246}" type="presParOf" srcId="{E94738E4-9F4D-4FE1-B928-696BF76F3D47}" destId="{2C31C5F8-22D7-410B-8427-75EBEBE545A5}" srcOrd="1" destOrd="0" presId="urn:microsoft.com/office/officeart/2005/8/layout/chevron2"/>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2" csCatId="mainScheme" phldr="1"/>
      <dgm:spPr/>
      <dgm:t>
        <a:bodyPr/>
        <a:lstStyle/>
        <a:p>
          <a:endParaRPr lang="en-AE"/>
        </a:p>
      </dgm:t>
    </dgm:pt>
    <dgm:pt modelId="{43D4AF92-7D16-4E9A-8BB9-CD1B1869CD00}">
      <dgm:prSet phldrT="[Text]" custT="1"/>
      <dgm:spPr/>
      <dgm:t>
        <a:bodyPr/>
        <a:lstStyle/>
        <a:p>
          <a:r>
            <a:rPr lang="ar-SA" sz="700"/>
            <a:t>-</a:t>
          </a:r>
          <a:endParaRPr lang="en-AE" sz="700"/>
        </a:p>
      </dgm:t>
    </dgm:pt>
    <dgm:pt modelId="{18EF5B4F-DCC5-4E06-A3B4-A3DECBF41226}" type="parTrans" cxnId="{03792F3D-9757-40D6-BABD-F14934D280D4}">
      <dgm:prSet/>
      <dgm:spPr/>
      <dgm:t>
        <a:bodyPr/>
        <a:lstStyle/>
        <a:p>
          <a:endParaRPr lang="en-AE" sz="1200"/>
        </a:p>
      </dgm:t>
    </dgm:pt>
    <dgm:pt modelId="{9BE0A0C8-FF68-4198-AECE-0CCBC4E5F047}" type="sibTrans" cxnId="{03792F3D-9757-40D6-BABD-F14934D280D4}">
      <dgm:prSet/>
      <dgm:spPr/>
      <dgm:t>
        <a:bodyPr/>
        <a:lstStyle/>
        <a:p>
          <a:endParaRPr lang="en-AE" sz="1200"/>
        </a:p>
      </dgm:t>
    </dgm:pt>
    <dgm:pt modelId="{59DA71A7-3402-4E7A-8F35-C46EB6BBF96C}">
      <dgm:prSet phldrT="[Text]" custT="1"/>
      <dgm:spPr/>
      <dgm:t>
        <a:bodyPr/>
        <a:lstStyle/>
        <a:p>
          <a:pPr algn="ctr">
            <a:buNone/>
          </a:pPr>
          <a:r>
            <a:rPr lang="ar-SA" sz="1100" b="1"/>
            <a:t>لأهداف الاستراتيجية</a:t>
          </a:r>
          <a:endParaRPr lang="en-AE" sz="1100"/>
        </a:p>
      </dgm:t>
    </dgm:pt>
    <dgm:pt modelId="{4BBA4777-BB90-40B0-AC8B-71B29C7C03E9}" type="parTrans" cxnId="{5EE177CD-2E16-4F76-8BBC-FEFF2DD6506B}">
      <dgm:prSet/>
      <dgm:spPr/>
      <dgm:t>
        <a:bodyPr/>
        <a:lstStyle/>
        <a:p>
          <a:endParaRPr lang="en-AE" sz="1200"/>
        </a:p>
      </dgm:t>
    </dgm:pt>
    <dgm:pt modelId="{E94AC692-51AE-4066-B7D3-BA590ED2C47F}" type="sibTrans" cxnId="{5EE177CD-2E16-4F76-8BBC-FEFF2DD6506B}">
      <dgm:prSet/>
      <dgm:spPr/>
      <dgm:t>
        <a:bodyPr/>
        <a:lstStyle/>
        <a:p>
          <a:endParaRPr lang="en-AE" sz="1200"/>
        </a:p>
      </dgm:t>
    </dgm:pt>
    <dgm:pt modelId="{02D04864-793F-4473-9266-CCEAB4230904}">
      <dgm:prSet phldrT="[Text]" custT="1"/>
      <dgm:spPr/>
      <dgm:t>
        <a:bodyPr/>
        <a:lstStyle/>
        <a:p>
          <a:r>
            <a:rPr lang="ar-SA" sz="700"/>
            <a:t>-</a:t>
          </a:r>
          <a:endParaRPr lang="en-AE" sz="700"/>
        </a:p>
      </dgm:t>
    </dgm:pt>
    <dgm:pt modelId="{54B0DA7F-74BA-4925-AB14-7CD11377496D}" type="parTrans" cxnId="{AB371BF9-BD08-44D9-8150-D7C17848AB5D}">
      <dgm:prSet/>
      <dgm:spPr/>
      <dgm:t>
        <a:bodyPr/>
        <a:lstStyle/>
        <a:p>
          <a:endParaRPr lang="en-AE" sz="1200"/>
        </a:p>
      </dgm:t>
    </dgm:pt>
    <dgm:pt modelId="{C1B7D854-0CBF-488F-9D55-5B5B97D70626}" type="sibTrans" cxnId="{AB371BF9-BD08-44D9-8150-D7C17848AB5D}">
      <dgm:prSet/>
      <dgm:spPr/>
      <dgm:t>
        <a:bodyPr/>
        <a:lstStyle/>
        <a:p>
          <a:endParaRPr lang="en-AE" sz="1200"/>
        </a:p>
      </dgm:t>
    </dgm:pt>
    <dgm:pt modelId="{EB341632-6C80-4D73-A0BC-A844B6700463}">
      <dgm:prSet phldrT="[Text]" custT="1"/>
      <dgm:spPr/>
      <dgm:t>
        <a:bodyPr/>
        <a:lstStyle/>
        <a:p>
          <a:r>
            <a:rPr lang="ar-SA" sz="700"/>
            <a:t>-</a:t>
          </a:r>
          <a:endParaRPr lang="en-AE" sz="700"/>
        </a:p>
      </dgm:t>
    </dgm:pt>
    <dgm:pt modelId="{400D21FA-9F5C-46DA-8758-48B26EF7D1E0}" type="parTrans" cxnId="{BCC7E306-1EAE-4374-9E71-19F98C4A2223}">
      <dgm:prSet/>
      <dgm:spPr/>
      <dgm:t>
        <a:bodyPr/>
        <a:lstStyle/>
        <a:p>
          <a:endParaRPr lang="en-AE" sz="1200"/>
        </a:p>
      </dgm:t>
    </dgm:pt>
    <dgm:pt modelId="{E5197BA9-84C2-43DE-B1E2-CB44FBFA9DF6}" type="sibTrans" cxnId="{BCC7E306-1EAE-4374-9E71-19F98C4A2223}">
      <dgm:prSet/>
      <dgm:spPr/>
      <dgm:t>
        <a:bodyPr/>
        <a:lstStyle/>
        <a:p>
          <a:endParaRPr lang="en-AE" sz="1200"/>
        </a:p>
      </dgm:t>
    </dgm:pt>
    <dgm:pt modelId="{E156593C-4746-49EE-801E-E7D12BE474B8}">
      <dgm:prSet phldrT="[Text]" custT="1"/>
      <dgm:spPr/>
      <dgm:t>
        <a:bodyPr/>
        <a:lstStyle/>
        <a:p>
          <a:pPr algn="ctr">
            <a:buNone/>
          </a:pPr>
          <a:r>
            <a:rPr lang="ar-SA" sz="1100" b="1"/>
            <a:t>الخطة الاستراتيجية للأصول</a:t>
          </a:r>
          <a:r>
            <a:rPr lang="en-AE" sz="1100" b="1"/>
            <a:t> (SAMP)</a:t>
          </a:r>
          <a:endParaRPr lang="en-AE" sz="1100"/>
        </a:p>
      </dgm:t>
    </dgm:pt>
    <dgm:pt modelId="{448FD021-A3E7-4FC0-B3EE-6A420A2B1175}" type="parTrans" cxnId="{BE003683-8038-4548-AC26-CB050D68C5BF}">
      <dgm:prSet/>
      <dgm:spPr/>
      <dgm:t>
        <a:bodyPr/>
        <a:lstStyle/>
        <a:p>
          <a:endParaRPr lang="en-AE" sz="1200"/>
        </a:p>
      </dgm:t>
    </dgm:pt>
    <dgm:pt modelId="{5EC71434-6B81-46EE-87F9-136ED175B55F}" type="sibTrans" cxnId="{BE003683-8038-4548-AC26-CB050D68C5BF}">
      <dgm:prSet/>
      <dgm:spPr/>
      <dgm:t>
        <a:bodyPr/>
        <a:lstStyle/>
        <a:p>
          <a:endParaRPr lang="en-AE" sz="1200"/>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92DD7B44-2132-4DBC-921C-AEEEEEEB28D3}">
      <dgm:prSet phldrT="[Text]" custT="1"/>
      <dgm:spPr/>
      <dgm:t>
        <a:bodyPr/>
        <a:lstStyle/>
        <a:p>
          <a:pPr algn="ctr" rtl="1">
            <a:buNone/>
          </a:pPr>
          <a:r>
            <a:rPr lang="ar-SA" sz="1100" b="1"/>
            <a:t>سياسة إدارة الأصول</a:t>
          </a:r>
          <a:endParaRPr lang="en-AE" sz="1100"/>
        </a:p>
      </dgm:t>
    </dgm:pt>
    <dgm:pt modelId="{DFCD85E8-F335-4D0B-B707-7A19D5B81553}" type="sibTrans" cxnId="{4459B41B-FB36-4135-9E34-6BCEE36F6881}">
      <dgm:prSet/>
      <dgm:spPr/>
      <dgm:t>
        <a:bodyPr/>
        <a:lstStyle/>
        <a:p>
          <a:endParaRPr lang="en-AE" sz="1200"/>
        </a:p>
      </dgm:t>
    </dgm:pt>
    <dgm:pt modelId="{C3CF8F4A-CD4D-4832-BD78-291FC2F7483A}" type="parTrans" cxnId="{4459B41B-FB36-4135-9E34-6BCEE36F6881}">
      <dgm:prSet/>
      <dgm:spPr/>
      <dgm:t>
        <a:bodyPr/>
        <a:lstStyle/>
        <a:p>
          <a:endParaRPr lang="en-AE" sz="1200"/>
        </a:p>
      </dgm:t>
    </dgm:pt>
    <dgm:pt modelId="{41E0EC77-A4C0-4514-AE05-84D00316FC96}">
      <dgm:prSet custT="1"/>
      <dgm:spPr/>
      <dgm:t>
        <a:bodyPr/>
        <a:lstStyle/>
        <a:p>
          <a:pPr algn="ctr">
            <a:buNone/>
          </a:pPr>
          <a:r>
            <a:rPr lang="ar-SA" sz="1200" b="1"/>
            <a:t>تنفيذ البرامج</a:t>
          </a:r>
          <a:endParaRPr lang="en-AE" sz="1200"/>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a:buNone/>
          </a:pPr>
          <a:r>
            <a:rPr lang="ar-SA" sz="1200" b="1"/>
            <a:t>قياس الأداء</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a:buNone/>
          </a:pPr>
          <a:r>
            <a:rPr lang="ar-SA" sz="1200" b="1"/>
            <a:t>المراجعة والتحسين</a:t>
          </a:r>
          <a:endParaRPr lang="en-AE" sz="1200" b="1"/>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6">
        <dgm:presLayoutVars>
          <dgm:chMax val="1"/>
          <dgm:bulletEnabled val="1"/>
        </dgm:presLayoutVars>
      </dgm:prSet>
      <dgm:spPr/>
    </dgm:pt>
    <dgm:pt modelId="{239CECF1-EBC5-4EF3-835F-9749EB45BC8E}" type="pres">
      <dgm:prSet presAssocID="{43D4AF92-7D16-4E9A-8BB9-CD1B1869CD00}" presName="descendantText" presStyleLbl="alignAcc1" presStyleIdx="0" presStyleCnt="6">
        <dgm:presLayoutVars>
          <dgm:bulletEnabled val="1"/>
        </dgm:presLayoutVars>
      </dgm:prSet>
      <dgm:spPr/>
    </dgm:pt>
    <dgm:pt modelId="{0D26BD3A-F150-4A6A-B33E-F7705B54A7F7}" type="pres">
      <dgm:prSet presAssocID="{9BE0A0C8-FF68-4198-AECE-0CCBC4E5F047}" presName="sp" presStyleCnt="0"/>
      <dgm:spPr/>
    </dgm:pt>
    <dgm:pt modelId="{0D8A15C9-1E4F-4B60-8B22-80AFDD381C86}" type="pres">
      <dgm:prSet presAssocID="{02D04864-793F-4473-9266-CCEAB4230904}" presName="composite" presStyleCnt="0"/>
      <dgm:spPr/>
    </dgm:pt>
    <dgm:pt modelId="{96A8F90E-36AA-453C-B08A-6E30C4C448D1}" type="pres">
      <dgm:prSet presAssocID="{02D04864-793F-4473-9266-CCEAB4230904}" presName="parentText" presStyleLbl="alignNode1" presStyleIdx="1" presStyleCnt="6">
        <dgm:presLayoutVars>
          <dgm:chMax val="1"/>
          <dgm:bulletEnabled val="1"/>
        </dgm:presLayoutVars>
      </dgm:prSet>
      <dgm:spPr/>
    </dgm:pt>
    <dgm:pt modelId="{985CC776-00F7-429E-A863-E88F372BFE69}" type="pres">
      <dgm:prSet presAssocID="{02D04864-793F-4473-9266-CCEAB4230904}" presName="descendantText" presStyleLbl="alignAcc1" presStyleIdx="1" presStyleCnt="6" custLinFactNeighborX="1047" custLinFactNeighborY="0">
        <dgm:presLayoutVars>
          <dgm:bulletEnabled val="1"/>
        </dgm:presLayoutVars>
      </dgm:prSet>
      <dgm:spPr/>
    </dgm:pt>
    <dgm:pt modelId="{FA321B4F-9D54-4901-80CA-053DA588AFF7}" type="pres">
      <dgm:prSet presAssocID="{C1B7D854-0CBF-488F-9D55-5B5B97D70626}" presName="sp" presStyleCnt="0"/>
      <dgm:spPr/>
    </dgm:pt>
    <dgm:pt modelId="{D2FCE64F-4C91-408F-9602-00EDE6F72B49}" type="pres">
      <dgm:prSet presAssocID="{EB341632-6C80-4D73-A0BC-A844B6700463}" presName="composite" presStyleCnt="0"/>
      <dgm:spPr/>
    </dgm:pt>
    <dgm:pt modelId="{6D015538-1753-4016-9D1B-5AC5DB5BA368}" type="pres">
      <dgm:prSet presAssocID="{EB341632-6C80-4D73-A0BC-A844B6700463}" presName="parentText" presStyleLbl="alignNode1" presStyleIdx="2" presStyleCnt="6">
        <dgm:presLayoutVars>
          <dgm:chMax val="1"/>
          <dgm:bulletEnabled val="1"/>
        </dgm:presLayoutVars>
      </dgm:prSet>
      <dgm:spPr/>
    </dgm:pt>
    <dgm:pt modelId="{A954EA26-7A15-4D0F-BFA1-C77C82B08F8E}" type="pres">
      <dgm:prSet presAssocID="{EB341632-6C80-4D73-A0BC-A844B6700463}" presName="descendantText" presStyleLbl="alignAcc1" presStyleIdx="2" presStyleCnt="6">
        <dgm:presLayoutVars>
          <dgm:bulletEnabled val="1"/>
        </dgm:presLayoutVars>
      </dgm:prSet>
      <dgm:spPr/>
    </dgm:pt>
    <dgm:pt modelId="{02BA08D9-8671-4D61-A154-B6D79BEB9D2A}" type="pres">
      <dgm:prSet presAssocID="{E5197BA9-84C2-43DE-B1E2-CB44FBFA9DF6}"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3" presStyleCnt="6">
        <dgm:presLayoutVars>
          <dgm:chMax val="1"/>
          <dgm:bulletEnabled val="1"/>
        </dgm:presLayoutVars>
      </dgm:prSet>
      <dgm:spPr/>
    </dgm:pt>
    <dgm:pt modelId="{DB5AD4A9-BD04-4A91-AEC8-20445ABF7342}" type="pres">
      <dgm:prSet presAssocID="{60FCF858-0FFE-497C-A6BA-5EE1EF11D0EF}" presName="descendantText" presStyleLbl="alignAcc1" presStyleIdx="3" presStyleCnt="6">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4" presStyleCnt="6">
        <dgm:presLayoutVars>
          <dgm:chMax val="1"/>
          <dgm:bulletEnabled val="1"/>
        </dgm:presLayoutVars>
      </dgm:prSet>
      <dgm:spPr/>
    </dgm:pt>
    <dgm:pt modelId="{98AB9C4F-781E-4352-B920-534BD2FF03E5}" type="pres">
      <dgm:prSet presAssocID="{E8D32A24-DFBA-4A90-9A99-0B0E66DD39BB}" presName="descendantText" presStyleLbl="alignAcc1" presStyleIdx="4" presStyleCnt="6">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5" presStyleCnt="6">
        <dgm:presLayoutVars>
          <dgm:chMax val="1"/>
          <dgm:bulletEnabled val="1"/>
        </dgm:presLayoutVars>
      </dgm:prSet>
      <dgm:spPr/>
    </dgm:pt>
    <dgm:pt modelId="{63FB55A0-4585-4479-B4E4-2513A7739CC2}" type="pres">
      <dgm:prSet presAssocID="{3F5AB464-814A-43EB-BF70-B194651B1A0F}" presName="descendantText" presStyleLbl="alignAcc1" presStyleIdx="5" presStyleCnt="6">
        <dgm:presLayoutVars>
          <dgm:bulletEnabled val="1"/>
        </dgm:presLayoutVars>
      </dgm:prSet>
      <dgm:spPr/>
    </dgm:pt>
  </dgm:ptLst>
  <dgm:cxnLst>
    <dgm:cxn modelId="{BCC7E306-1EAE-4374-9E71-19F98C4A2223}" srcId="{DE24914A-C6AE-46EC-BE1F-580289E7674F}" destId="{EB341632-6C80-4D73-A0BC-A844B6700463}" srcOrd="2" destOrd="0" parTransId="{400D21FA-9F5C-46DA-8758-48B26EF7D1E0}" sibTransId="{E5197BA9-84C2-43DE-B1E2-CB44FBFA9DF6}"/>
    <dgm:cxn modelId="{34391908-2E85-44A8-9ACE-2E0988348645}" type="presOf" srcId="{02D04864-793F-4473-9266-CCEAB4230904}" destId="{96A8F90E-36AA-453C-B08A-6E30C4C448D1}" srcOrd="0" destOrd="0" presId="urn:microsoft.com/office/officeart/2005/8/layout/chevron2"/>
    <dgm:cxn modelId="{F0F5911A-B780-4602-8C52-2B4BD495181A}" type="presOf" srcId="{EB341632-6C80-4D73-A0BC-A844B6700463}" destId="{6D015538-1753-4016-9D1B-5AC5DB5BA368}" srcOrd="0" destOrd="0" presId="urn:microsoft.com/office/officeart/2005/8/layout/chevron2"/>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4459B41B-FB36-4135-9E34-6BCEE36F6881}" srcId="{02D04864-793F-4473-9266-CCEAB4230904}" destId="{92DD7B44-2132-4DBC-921C-AEEEEEEB28D3}" srcOrd="0" destOrd="0" parTransId="{C3CF8F4A-CD4D-4832-BD78-291FC2F7483A}" sibTransId="{DFCD85E8-F335-4D0B-B707-7A19D5B81553}"/>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267E5934-FDAF-4A14-9AF4-F59465FBCD40}" srcId="{DE24914A-C6AE-46EC-BE1F-580289E7674F}" destId="{60FCF858-0FFE-497C-A6BA-5EE1EF11D0EF}" srcOrd="3" destOrd="0" parTransId="{DA0764FD-D5FD-4BEA-9F89-23692452FAC5}" sibTransId="{E0D31DA2-EE2A-4A2A-AA8A-5E01C3C4950C}"/>
    <dgm:cxn modelId="{03792F3D-9757-40D6-BABD-F14934D280D4}" srcId="{DE24914A-C6AE-46EC-BE1F-580289E7674F}" destId="{43D4AF92-7D16-4E9A-8BB9-CD1B1869CD00}" srcOrd="0" destOrd="0" parTransId="{18EF5B4F-DCC5-4E06-A3B4-A3DECBF41226}" sibTransId="{9BE0A0C8-FF68-4198-AECE-0CCBC4E5F047}"/>
    <dgm:cxn modelId="{9FC6C741-2067-4268-ABDE-2F3B4CFA32B4}" srcId="{E8D32A24-DFBA-4A90-9A99-0B0E66DD39BB}" destId="{39D4349F-F6E7-4506-AAD1-1C109000837E}" srcOrd="0" destOrd="0" parTransId="{FC670953-5B5B-434E-A5C5-A6E0C7AA7FBC}" sibTransId="{EBB33E50-E8C8-4FB0-874B-C4C8F9B461BE}"/>
    <dgm:cxn modelId="{5001D364-B8A0-4516-B816-CB711937BA4E}" type="presOf" srcId="{92DD7B44-2132-4DBC-921C-AEEEEEEB28D3}" destId="{985CC776-00F7-429E-A863-E88F372BFE69}" srcOrd="0" destOrd="0" presId="urn:microsoft.com/office/officeart/2005/8/layout/chevron2"/>
    <dgm:cxn modelId="{873A0447-23F7-4848-B13E-14A7F05B0A81}" srcId="{DE24914A-C6AE-46EC-BE1F-580289E7674F}" destId="{3F5AB464-814A-43EB-BF70-B194651B1A0F}" srcOrd="5" destOrd="0" parTransId="{F1C0D685-B63F-48C3-80D6-AB19C29D4C47}" sibTransId="{E7020B52-7BC7-4440-9E37-FE15A7204857}"/>
    <dgm:cxn modelId="{901A4B6D-9CC7-41B7-BBF5-2DB99BEE9278}" srcId="{3F5AB464-814A-43EB-BF70-B194651B1A0F}" destId="{FDA00431-B4CA-4A55-9164-0C2C7E41A6CA}" srcOrd="0" destOrd="0" parTransId="{40A04AE9-CF84-498D-B1C7-03B72FF34F22}" sibTransId="{CEF7E4E1-CFB2-497E-9D23-4F9D7B5451E2}"/>
    <dgm:cxn modelId="{F172187B-07C2-4D1A-9120-109D92551439}" srcId="{60FCF858-0FFE-497C-A6BA-5EE1EF11D0EF}" destId="{41E0EC77-A4C0-4514-AE05-84D00316FC96}" srcOrd="0" destOrd="0" parTransId="{9419F9EE-13EB-47C7-BF1B-362C433FF2C1}" sibTransId="{3C86F843-0A73-4491-A386-B5F862D90CAF}"/>
    <dgm:cxn modelId="{BE003683-8038-4548-AC26-CB050D68C5BF}" srcId="{EB341632-6C80-4D73-A0BC-A844B6700463}" destId="{E156593C-4746-49EE-801E-E7D12BE474B8}" srcOrd="0" destOrd="0" parTransId="{448FD021-A3E7-4FC0-B3EE-6A420A2B1175}" sibTransId="{5EC71434-6B81-46EE-87F9-136ED175B55F}"/>
    <dgm:cxn modelId="{475D4E95-B418-430C-AA17-D15CB31ABAE8}" type="presOf" srcId="{E156593C-4746-49EE-801E-E7D12BE474B8}" destId="{A954EA26-7A15-4D0F-BFA1-C77C82B08F8E}" srcOrd="0" destOrd="0" presId="urn:microsoft.com/office/officeart/2005/8/layout/chevron2"/>
    <dgm:cxn modelId="{35A605A9-3C34-45DD-B69D-7B3D724FBC03}" srcId="{DE24914A-C6AE-46EC-BE1F-580289E7674F}" destId="{E8D32A24-DFBA-4A90-9A99-0B0E66DD39BB}" srcOrd="4" destOrd="0" parTransId="{696C6A6C-8283-4E39-A1D8-83F8A23B961D}" sibTransId="{57A96C92-5BE2-48C6-8D1C-66729CFFDDEE}"/>
    <dgm:cxn modelId="{5EE177CD-2E16-4F76-8BBC-FEFF2DD6506B}" srcId="{43D4AF92-7D16-4E9A-8BB9-CD1B1869CD00}" destId="{59DA71A7-3402-4E7A-8F35-C46EB6BBF96C}" srcOrd="0" destOrd="0" parTransId="{4BBA4777-BB90-40B0-AC8B-71B29C7C03E9}" sibTransId="{E94AC692-51AE-4066-B7D3-BA590ED2C47F}"/>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1033FFE8-C15D-475E-A23C-4106AF2075D5}" type="presOf" srcId="{59DA71A7-3402-4E7A-8F35-C46EB6BBF96C}" destId="{239CECF1-EBC5-4EF3-835F-9749EB45BC8E}" srcOrd="0" destOrd="0" presId="urn:microsoft.com/office/officeart/2005/8/layout/chevron2"/>
    <dgm:cxn modelId="{AB371BF9-BD08-44D9-8150-D7C17848AB5D}" srcId="{DE24914A-C6AE-46EC-BE1F-580289E7674F}" destId="{02D04864-793F-4473-9266-CCEAB4230904}" srcOrd="1" destOrd="0" parTransId="{54B0DA7F-74BA-4925-AB14-7CD11377496D}" sibTransId="{C1B7D854-0CBF-488F-9D55-5B5B97D70626}"/>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DE6C2448-6931-4D5F-833C-4F4044428375}" type="presParOf" srcId="{8159BCE3-3297-4781-84BD-0B255E414415}" destId="{0D8A15C9-1E4F-4B60-8B22-80AFDD381C86}" srcOrd="2" destOrd="0" presId="urn:microsoft.com/office/officeart/2005/8/layout/chevron2"/>
    <dgm:cxn modelId="{7EADF144-3A07-4E72-ABEF-ECADBA9FCB41}" type="presParOf" srcId="{0D8A15C9-1E4F-4B60-8B22-80AFDD381C86}" destId="{96A8F90E-36AA-453C-B08A-6E30C4C448D1}" srcOrd="0" destOrd="0" presId="urn:microsoft.com/office/officeart/2005/8/layout/chevron2"/>
    <dgm:cxn modelId="{48B6FE86-3760-48EA-8F81-AE3A014AB261}" type="presParOf" srcId="{0D8A15C9-1E4F-4B60-8B22-80AFDD381C86}" destId="{985CC776-00F7-429E-A863-E88F372BFE69}" srcOrd="1" destOrd="0" presId="urn:microsoft.com/office/officeart/2005/8/layout/chevron2"/>
    <dgm:cxn modelId="{8E187FEA-48AB-408A-A866-05FF7FB67DB9}" type="presParOf" srcId="{8159BCE3-3297-4781-84BD-0B255E414415}" destId="{FA321B4F-9D54-4901-80CA-053DA588AFF7}" srcOrd="3" destOrd="0" presId="urn:microsoft.com/office/officeart/2005/8/layout/chevron2"/>
    <dgm:cxn modelId="{06988A56-075F-49D0-BB97-0B9EFA9F9EE9}" type="presParOf" srcId="{8159BCE3-3297-4781-84BD-0B255E414415}" destId="{D2FCE64F-4C91-408F-9602-00EDE6F72B49}" srcOrd="4" destOrd="0" presId="urn:microsoft.com/office/officeart/2005/8/layout/chevron2"/>
    <dgm:cxn modelId="{92D44524-B618-4DEF-ADB8-3CBDABFF64B1}" type="presParOf" srcId="{D2FCE64F-4C91-408F-9602-00EDE6F72B49}" destId="{6D015538-1753-4016-9D1B-5AC5DB5BA368}" srcOrd="0" destOrd="0" presId="urn:microsoft.com/office/officeart/2005/8/layout/chevron2"/>
    <dgm:cxn modelId="{4E950567-BB92-46FE-8376-EF6F659EDA43}" type="presParOf" srcId="{D2FCE64F-4C91-408F-9602-00EDE6F72B49}" destId="{A954EA26-7A15-4D0F-BFA1-C77C82B08F8E}" srcOrd="1" destOrd="0" presId="urn:microsoft.com/office/officeart/2005/8/layout/chevron2"/>
    <dgm:cxn modelId="{2EA96E4A-924F-4132-9409-B187D2C4AAD3}" type="presParOf" srcId="{8159BCE3-3297-4781-84BD-0B255E414415}" destId="{02BA08D9-8671-4D61-A154-B6D79BEB9D2A}" srcOrd="5" destOrd="0" presId="urn:microsoft.com/office/officeart/2005/8/layout/chevron2"/>
    <dgm:cxn modelId="{C27E9BC8-6365-43C0-8F5B-6C8F4B9DBDF4}" type="presParOf" srcId="{8159BCE3-3297-4781-84BD-0B255E414415}" destId="{59F2977C-F6E8-4EC5-B237-2C811876CC8F}" srcOrd="6"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7" destOrd="0" presId="urn:microsoft.com/office/officeart/2005/8/layout/chevron2"/>
    <dgm:cxn modelId="{F2B225DF-C092-4F70-B203-D33F6FB75BD9}" type="presParOf" srcId="{8159BCE3-3297-4781-84BD-0B255E414415}" destId="{0C1823E7-602F-4218-BB53-DB7940DC6A86}" srcOrd="8"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9" destOrd="0" presId="urn:microsoft.com/office/officeart/2005/8/layout/chevron2"/>
    <dgm:cxn modelId="{9776369C-4585-4162-96B5-0537E8FF3F7A}" type="presParOf" srcId="{8159BCE3-3297-4781-84BD-0B255E414415}" destId="{306B1BEF-51B8-4B25-B1A3-220B23FE950E}" srcOrd="10"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2" csCatId="mainScheme" phldr="1"/>
      <dgm:spPr/>
      <dgm:t>
        <a:bodyPr/>
        <a:lstStyle/>
        <a:p>
          <a:endParaRPr lang="en-AE"/>
        </a:p>
      </dgm:t>
    </dgm:pt>
    <dgm:pt modelId="{43D4AF92-7D16-4E9A-8BB9-CD1B1869CD00}">
      <dgm:prSet phldrT="[Text]" custT="1"/>
      <dgm:spPr/>
      <dgm:t>
        <a:bodyPr/>
        <a:lstStyle/>
        <a:p>
          <a:r>
            <a:rPr lang="ar-SA" sz="700"/>
            <a:t>-</a:t>
          </a:r>
          <a:endParaRPr lang="en-AE" sz="700"/>
        </a:p>
      </dgm:t>
    </dgm:pt>
    <dgm:pt modelId="{18EF5B4F-DCC5-4E06-A3B4-A3DECBF41226}" type="parTrans" cxnId="{03792F3D-9757-40D6-BABD-F14934D280D4}">
      <dgm:prSet/>
      <dgm:spPr/>
      <dgm:t>
        <a:bodyPr/>
        <a:lstStyle/>
        <a:p>
          <a:endParaRPr lang="en-AE" sz="1200"/>
        </a:p>
      </dgm:t>
    </dgm:pt>
    <dgm:pt modelId="{9BE0A0C8-FF68-4198-AECE-0CCBC4E5F047}" type="sibTrans" cxnId="{03792F3D-9757-40D6-BABD-F14934D280D4}">
      <dgm:prSet/>
      <dgm:spPr/>
      <dgm:t>
        <a:bodyPr/>
        <a:lstStyle/>
        <a:p>
          <a:endParaRPr lang="en-AE" sz="1200"/>
        </a:p>
      </dgm:t>
    </dgm:pt>
    <dgm:pt modelId="{59DA71A7-3402-4E7A-8F35-C46EB6BBF96C}">
      <dgm:prSet phldrT="[Text]" custT="1"/>
      <dgm:spPr/>
      <dgm:t>
        <a:bodyPr/>
        <a:lstStyle/>
        <a:p>
          <a:pPr algn="ctr">
            <a:buNone/>
          </a:pPr>
          <a:r>
            <a:rPr lang="ar-SA" sz="1100" b="1"/>
            <a:t>الاستراتيجية</a:t>
          </a:r>
          <a:endParaRPr lang="en-AE" sz="1100"/>
        </a:p>
      </dgm:t>
    </dgm:pt>
    <dgm:pt modelId="{4BBA4777-BB90-40B0-AC8B-71B29C7C03E9}" type="parTrans" cxnId="{5EE177CD-2E16-4F76-8BBC-FEFF2DD6506B}">
      <dgm:prSet/>
      <dgm:spPr/>
      <dgm:t>
        <a:bodyPr/>
        <a:lstStyle/>
        <a:p>
          <a:endParaRPr lang="en-AE" sz="1200"/>
        </a:p>
      </dgm:t>
    </dgm:pt>
    <dgm:pt modelId="{E94AC692-51AE-4066-B7D3-BA590ED2C47F}" type="sibTrans" cxnId="{5EE177CD-2E16-4F76-8BBC-FEFF2DD6506B}">
      <dgm:prSet/>
      <dgm:spPr/>
      <dgm:t>
        <a:bodyPr/>
        <a:lstStyle/>
        <a:p>
          <a:endParaRPr lang="en-AE" sz="1200"/>
        </a:p>
      </dgm:t>
    </dgm:pt>
    <dgm:pt modelId="{02D04864-793F-4473-9266-CCEAB4230904}">
      <dgm:prSet phldrT="[Text]" custT="1"/>
      <dgm:spPr/>
      <dgm:t>
        <a:bodyPr/>
        <a:lstStyle/>
        <a:p>
          <a:r>
            <a:rPr lang="ar-SA" sz="700"/>
            <a:t>-</a:t>
          </a:r>
          <a:endParaRPr lang="en-AE" sz="700"/>
        </a:p>
      </dgm:t>
    </dgm:pt>
    <dgm:pt modelId="{54B0DA7F-74BA-4925-AB14-7CD11377496D}" type="parTrans" cxnId="{AB371BF9-BD08-44D9-8150-D7C17848AB5D}">
      <dgm:prSet/>
      <dgm:spPr/>
      <dgm:t>
        <a:bodyPr/>
        <a:lstStyle/>
        <a:p>
          <a:endParaRPr lang="en-AE" sz="1200"/>
        </a:p>
      </dgm:t>
    </dgm:pt>
    <dgm:pt modelId="{C1B7D854-0CBF-488F-9D55-5B5B97D70626}" type="sibTrans" cxnId="{AB371BF9-BD08-44D9-8150-D7C17848AB5D}">
      <dgm:prSet/>
      <dgm:spPr/>
      <dgm:t>
        <a:bodyPr/>
        <a:lstStyle/>
        <a:p>
          <a:endParaRPr lang="en-AE" sz="1200"/>
        </a:p>
      </dgm:t>
    </dgm:pt>
    <dgm:pt modelId="{EB341632-6C80-4D73-A0BC-A844B6700463}">
      <dgm:prSet phldrT="[Text]" custT="1"/>
      <dgm:spPr/>
      <dgm:t>
        <a:bodyPr/>
        <a:lstStyle/>
        <a:p>
          <a:r>
            <a:rPr lang="ar-SA" sz="700"/>
            <a:t>-</a:t>
          </a:r>
          <a:endParaRPr lang="en-AE" sz="700"/>
        </a:p>
      </dgm:t>
    </dgm:pt>
    <dgm:pt modelId="{400D21FA-9F5C-46DA-8758-48B26EF7D1E0}" type="parTrans" cxnId="{BCC7E306-1EAE-4374-9E71-19F98C4A2223}">
      <dgm:prSet/>
      <dgm:spPr/>
      <dgm:t>
        <a:bodyPr/>
        <a:lstStyle/>
        <a:p>
          <a:endParaRPr lang="en-AE" sz="1200"/>
        </a:p>
      </dgm:t>
    </dgm:pt>
    <dgm:pt modelId="{E5197BA9-84C2-43DE-B1E2-CB44FBFA9DF6}" type="sibTrans" cxnId="{BCC7E306-1EAE-4374-9E71-19F98C4A2223}">
      <dgm:prSet/>
      <dgm:spPr/>
      <dgm:t>
        <a:bodyPr/>
        <a:lstStyle/>
        <a:p>
          <a:endParaRPr lang="en-AE" sz="1200"/>
        </a:p>
      </dgm:t>
    </dgm:pt>
    <dgm:pt modelId="{E156593C-4746-49EE-801E-E7D12BE474B8}">
      <dgm:prSet phldrT="[Text]" custT="1"/>
      <dgm:spPr/>
      <dgm:t>
        <a:bodyPr/>
        <a:lstStyle/>
        <a:p>
          <a:pPr algn="ctr">
            <a:buNone/>
          </a:pPr>
          <a:r>
            <a:rPr lang="ar-SA" sz="1100"/>
            <a:t>دورة الحياة</a:t>
          </a:r>
          <a:endParaRPr lang="en-AE" sz="1100"/>
        </a:p>
      </dgm:t>
    </dgm:pt>
    <dgm:pt modelId="{448FD021-A3E7-4FC0-B3EE-6A420A2B1175}" type="parTrans" cxnId="{BE003683-8038-4548-AC26-CB050D68C5BF}">
      <dgm:prSet/>
      <dgm:spPr/>
      <dgm:t>
        <a:bodyPr/>
        <a:lstStyle/>
        <a:p>
          <a:endParaRPr lang="en-AE" sz="1200"/>
        </a:p>
      </dgm:t>
    </dgm:pt>
    <dgm:pt modelId="{5EC71434-6B81-46EE-87F9-136ED175B55F}" type="sibTrans" cxnId="{BE003683-8038-4548-AC26-CB050D68C5BF}">
      <dgm:prSet/>
      <dgm:spPr/>
      <dgm:t>
        <a:bodyPr/>
        <a:lstStyle/>
        <a:p>
          <a:endParaRPr lang="en-AE" sz="1200"/>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92DD7B44-2132-4DBC-921C-AEEEEEEB28D3}">
      <dgm:prSet phldrT="[Text]" custT="1"/>
      <dgm:spPr/>
      <dgm:t>
        <a:bodyPr/>
        <a:lstStyle/>
        <a:p>
          <a:pPr algn="ctr" rtl="1">
            <a:buNone/>
          </a:pPr>
          <a:r>
            <a:rPr lang="ar-SA" sz="1100"/>
            <a:t>اتخاذ القرار</a:t>
          </a:r>
          <a:endParaRPr lang="en-AE" sz="1100"/>
        </a:p>
      </dgm:t>
    </dgm:pt>
    <dgm:pt modelId="{DFCD85E8-F335-4D0B-B707-7A19D5B81553}" type="sibTrans" cxnId="{4459B41B-FB36-4135-9E34-6BCEE36F6881}">
      <dgm:prSet/>
      <dgm:spPr/>
      <dgm:t>
        <a:bodyPr/>
        <a:lstStyle/>
        <a:p>
          <a:endParaRPr lang="en-AE" sz="1200"/>
        </a:p>
      </dgm:t>
    </dgm:pt>
    <dgm:pt modelId="{C3CF8F4A-CD4D-4832-BD78-291FC2F7483A}" type="parTrans" cxnId="{4459B41B-FB36-4135-9E34-6BCEE36F6881}">
      <dgm:prSet/>
      <dgm:spPr/>
      <dgm:t>
        <a:bodyPr/>
        <a:lstStyle/>
        <a:p>
          <a:endParaRPr lang="en-AE" sz="1200"/>
        </a:p>
      </dgm:t>
    </dgm:pt>
    <dgm:pt modelId="{41E0EC77-A4C0-4514-AE05-84D00316FC96}">
      <dgm:prSet custT="1"/>
      <dgm:spPr/>
      <dgm:t>
        <a:bodyPr/>
        <a:lstStyle/>
        <a:p>
          <a:pPr algn="ctr">
            <a:buNone/>
          </a:pPr>
          <a:r>
            <a:rPr lang="ar-SA" sz="1200"/>
            <a:t>المعلومات</a:t>
          </a:r>
          <a:endParaRPr lang="en-AE" sz="1200"/>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a:buNone/>
          </a:pPr>
          <a:r>
            <a:rPr lang="ar-SA" sz="1200"/>
            <a:t>المنظمة والأفراد</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a:buNone/>
          </a:pPr>
          <a:r>
            <a:rPr lang="ar-SA" sz="1200"/>
            <a:t>إدارة المخاطر</a:t>
          </a:r>
          <a:endParaRPr lang="en-AE" sz="1200" b="1"/>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6EFFC69E-C870-414E-B79E-F905277707B2}">
      <dgm:prSet phldrT="[Text]"/>
      <dgm:spPr/>
      <dgm:t>
        <a:bodyPr/>
        <a:lstStyle/>
        <a:p>
          <a:r>
            <a:rPr lang="ar-SA"/>
            <a:t>-</a:t>
          </a:r>
          <a:endParaRPr lang="en-AE"/>
        </a:p>
      </dgm:t>
    </dgm:pt>
    <dgm:pt modelId="{8CDD83D5-DB0F-48C3-A153-E7ABC8F178D9}" type="parTrans" cxnId="{FEE66B5E-41C5-43E6-96E7-3965B33D7611}">
      <dgm:prSet/>
      <dgm:spPr/>
      <dgm:t>
        <a:bodyPr/>
        <a:lstStyle/>
        <a:p>
          <a:endParaRPr lang="en-AE"/>
        </a:p>
      </dgm:t>
    </dgm:pt>
    <dgm:pt modelId="{8C308044-1F37-469A-92C6-84907C4853EB}" type="sibTrans" cxnId="{FEE66B5E-41C5-43E6-96E7-3965B33D7611}">
      <dgm:prSet/>
      <dgm:spPr/>
      <dgm:t>
        <a:bodyPr/>
        <a:lstStyle/>
        <a:p>
          <a:endParaRPr lang="en-AE"/>
        </a:p>
      </dgm:t>
    </dgm:pt>
    <dgm:pt modelId="{90BB2EBA-904D-425D-AF97-25B4BA3A803F}">
      <dgm:prSet/>
      <dgm:spPr/>
      <dgm:t>
        <a:bodyPr/>
        <a:lstStyle/>
        <a:p>
          <a:pPr algn="ctr">
            <a:buNone/>
          </a:pPr>
          <a:r>
            <a:rPr lang="en-AE"/>
            <a:t>التحسين المستمر</a:t>
          </a:r>
        </a:p>
      </dgm:t>
    </dgm:pt>
    <dgm:pt modelId="{6CCAF157-D40D-4749-8BEA-34C42BFE06B9}" type="parTrans" cxnId="{840D5142-0E35-4C3B-81ED-AFD6720226CB}">
      <dgm:prSet/>
      <dgm:spPr/>
      <dgm:t>
        <a:bodyPr/>
        <a:lstStyle/>
        <a:p>
          <a:endParaRPr lang="en-AE"/>
        </a:p>
      </dgm:t>
    </dgm:pt>
    <dgm:pt modelId="{6BD798A5-BAC4-4AED-9D61-82FBFC3253FC}" type="sibTrans" cxnId="{840D5142-0E35-4C3B-81ED-AFD6720226CB}">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7">
        <dgm:presLayoutVars>
          <dgm:chMax val="1"/>
          <dgm:bulletEnabled val="1"/>
        </dgm:presLayoutVars>
      </dgm:prSet>
      <dgm:spPr/>
    </dgm:pt>
    <dgm:pt modelId="{239CECF1-EBC5-4EF3-835F-9749EB45BC8E}" type="pres">
      <dgm:prSet presAssocID="{43D4AF92-7D16-4E9A-8BB9-CD1B1869CD00}" presName="descendantText" presStyleLbl="alignAcc1" presStyleIdx="0" presStyleCnt="7">
        <dgm:presLayoutVars>
          <dgm:bulletEnabled val="1"/>
        </dgm:presLayoutVars>
      </dgm:prSet>
      <dgm:spPr/>
    </dgm:pt>
    <dgm:pt modelId="{0D26BD3A-F150-4A6A-B33E-F7705B54A7F7}" type="pres">
      <dgm:prSet presAssocID="{9BE0A0C8-FF68-4198-AECE-0CCBC4E5F047}" presName="sp" presStyleCnt="0"/>
      <dgm:spPr/>
    </dgm:pt>
    <dgm:pt modelId="{0D8A15C9-1E4F-4B60-8B22-80AFDD381C86}" type="pres">
      <dgm:prSet presAssocID="{02D04864-793F-4473-9266-CCEAB4230904}" presName="composite" presStyleCnt="0"/>
      <dgm:spPr/>
    </dgm:pt>
    <dgm:pt modelId="{96A8F90E-36AA-453C-B08A-6E30C4C448D1}" type="pres">
      <dgm:prSet presAssocID="{02D04864-793F-4473-9266-CCEAB4230904}" presName="parentText" presStyleLbl="alignNode1" presStyleIdx="1" presStyleCnt="7">
        <dgm:presLayoutVars>
          <dgm:chMax val="1"/>
          <dgm:bulletEnabled val="1"/>
        </dgm:presLayoutVars>
      </dgm:prSet>
      <dgm:spPr/>
    </dgm:pt>
    <dgm:pt modelId="{985CC776-00F7-429E-A863-E88F372BFE69}" type="pres">
      <dgm:prSet presAssocID="{02D04864-793F-4473-9266-CCEAB4230904}" presName="descendantText" presStyleLbl="alignAcc1" presStyleIdx="1" presStyleCnt="7" custLinFactNeighborX="1047" custLinFactNeighborY="0">
        <dgm:presLayoutVars>
          <dgm:bulletEnabled val="1"/>
        </dgm:presLayoutVars>
      </dgm:prSet>
      <dgm:spPr/>
    </dgm:pt>
    <dgm:pt modelId="{FA321B4F-9D54-4901-80CA-053DA588AFF7}" type="pres">
      <dgm:prSet presAssocID="{C1B7D854-0CBF-488F-9D55-5B5B97D70626}" presName="sp" presStyleCnt="0"/>
      <dgm:spPr/>
    </dgm:pt>
    <dgm:pt modelId="{D2FCE64F-4C91-408F-9602-00EDE6F72B49}" type="pres">
      <dgm:prSet presAssocID="{EB341632-6C80-4D73-A0BC-A844B6700463}" presName="composite" presStyleCnt="0"/>
      <dgm:spPr/>
    </dgm:pt>
    <dgm:pt modelId="{6D015538-1753-4016-9D1B-5AC5DB5BA368}" type="pres">
      <dgm:prSet presAssocID="{EB341632-6C80-4D73-A0BC-A844B6700463}" presName="parentText" presStyleLbl="alignNode1" presStyleIdx="2" presStyleCnt="7">
        <dgm:presLayoutVars>
          <dgm:chMax val="1"/>
          <dgm:bulletEnabled val="1"/>
        </dgm:presLayoutVars>
      </dgm:prSet>
      <dgm:spPr/>
    </dgm:pt>
    <dgm:pt modelId="{A954EA26-7A15-4D0F-BFA1-C77C82B08F8E}" type="pres">
      <dgm:prSet presAssocID="{EB341632-6C80-4D73-A0BC-A844B6700463}" presName="descendantText" presStyleLbl="alignAcc1" presStyleIdx="2" presStyleCnt="7">
        <dgm:presLayoutVars>
          <dgm:bulletEnabled val="1"/>
        </dgm:presLayoutVars>
      </dgm:prSet>
      <dgm:spPr/>
    </dgm:pt>
    <dgm:pt modelId="{02BA08D9-8671-4D61-A154-B6D79BEB9D2A}" type="pres">
      <dgm:prSet presAssocID="{E5197BA9-84C2-43DE-B1E2-CB44FBFA9DF6}"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3" presStyleCnt="7">
        <dgm:presLayoutVars>
          <dgm:chMax val="1"/>
          <dgm:bulletEnabled val="1"/>
        </dgm:presLayoutVars>
      </dgm:prSet>
      <dgm:spPr/>
    </dgm:pt>
    <dgm:pt modelId="{DB5AD4A9-BD04-4A91-AEC8-20445ABF7342}" type="pres">
      <dgm:prSet presAssocID="{60FCF858-0FFE-497C-A6BA-5EE1EF11D0EF}" presName="descendantText" presStyleLbl="alignAcc1" presStyleIdx="3" presStyleCnt="7">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4" presStyleCnt="7">
        <dgm:presLayoutVars>
          <dgm:chMax val="1"/>
          <dgm:bulletEnabled val="1"/>
        </dgm:presLayoutVars>
      </dgm:prSet>
      <dgm:spPr/>
    </dgm:pt>
    <dgm:pt modelId="{98AB9C4F-781E-4352-B920-534BD2FF03E5}" type="pres">
      <dgm:prSet presAssocID="{E8D32A24-DFBA-4A90-9A99-0B0E66DD39BB}" presName="descendantText" presStyleLbl="alignAcc1" presStyleIdx="4" presStyleCnt="7">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5" presStyleCnt="7">
        <dgm:presLayoutVars>
          <dgm:chMax val="1"/>
          <dgm:bulletEnabled val="1"/>
        </dgm:presLayoutVars>
      </dgm:prSet>
      <dgm:spPr/>
    </dgm:pt>
    <dgm:pt modelId="{63FB55A0-4585-4479-B4E4-2513A7739CC2}" type="pres">
      <dgm:prSet presAssocID="{3F5AB464-814A-43EB-BF70-B194651B1A0F}" presName="descendantText" presStyleLbl="alignAcc1" presStyleIdx="5" presStyleCnt="7">
        <dgm:presLayoutVars>
          <dgm:bulletEnabled val="1"/>
        </dgm:presLayoutVars>
      </dgm:prSet>
      <dgm:spPr/>
    </dgm:pt>
    <dgm:pt modelId="{E6C49812-555C-4766-ABA9-B08D9E35BEE6}" type="pres">
      <dgm:prSet presAssocID="{E7020B52-7BC7-4440-9E37-FE15A7204857}" presName="sp" presStyleCnt="0"/>
      <dgm:spPr/>
    </dgm:pt>
    <dgm:pt modelId="{0DF0994E-FAF1-47EF-84DE-D58C1DFE48BA}" type="pres">
      <dgm:prSet presAssocID="{6EFFC69E-C870-414E-B79E-F905277707B2}" presName="composite" presStyleCnt="0"/>
      <dgm:spPr/>
    </dgm:pt>
    <dgm:pt modelId="{2B63F1E2-DF04-4548-9DD1-782CF671F79F}" type="pres">
      <dgm:prSet presAssocID="{6EFFC69E-C870-414E-B79E-F905277707B2}" presName="parentText" presStyleLbl="alignNode1" presStyleIdx="6" presStyleCnt="7">
        <dgm:presLayoutVars>
          <dgm:chMax val="1"/>
          <dgm:bulletEnabled val="1"/>
        </dgm:presLayoutVars>
      </dgm:prSet>
      <dgm:spPr/>
    </dgm:pt>
    <dgm:pt modelId="{FF762E49-7DE1-4F35-8309-4FF0AA74050C}" type="pres">
      <dgm:prSet presAssocID="{6EFFC69E-C870-414E-B79E-F905277707B2}" presName="descendantText" presStyleLbl="alignAcc1" presStyleIdx="6" presStyleCnt="7">
        <dgm:presLayoutVars>
          <dgm:bulletEnabled val="1"/>
        </dgm:presLayoutVars>
      </dgm:prSet>
      <dgm:spPr/>
    </dgm:pt>
  </dgm:ptLst>
  <dgm:cxnLst>
    <dgm:cxn modelId="{BCC7E306-1EAE-4374-9E71-19F98C4A2223}" srcId="{DE24914A-C6AE-46EC-BE1F-580289E7674F}" destId="{EB341632-6C80-4D73-A0BC-A844B6700463}" srcOrd="2" destOrd="0" parTransId="{400D21FA-9F5C-46DA-8758-48B26EF7D1E0}" sibTransId="{E5197BA9-84C2-43DE-B1E2-CB44FBFA9DF6}"/>
    <dgm:cxn modelId="{34391908-2E85-44A8-9ACE-2E0988348645}" type="presOf" srcId="{02D04864-793F-4473-9266-CCEAB4230904}" destId="{96A8F90E-36AA-453C-B08A-6E30C4C448D1}" srcOrd="0" destOrd="0" presId="urn:microsoft.com/office/officeart/2005/8/layout/chevron2"/>
    <dgm:cxn modelId="{F0F5911A-B780-4602-8C52-2B4BD495181A}" type="presOf" srcId="{EB341632-6C80-4D73-A0BC-A844B6700463}" destId="{6D015538-1753-4016-9D1B-5AC5DB5BA368}" srcOrd="0" destOrd="0" presId="urn:microsoft.com/office/officeart/2005/8/layout/chevron2"/>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4459B41B-FB36-4135-9E34-6BCEE36F6881}" srcId="{02D04864-793F-4473-9266-CCEAB4230904}" destId="{92DD7B44-2132-4DBC-921C-AEEEEEEB28D3}" srcOrd="0" destOrd="0" parTransId="{C3CF8F4A-CD4D-4832-BD78-291FC2F7483A}" sibTransId="{DFCD85E8-F335-4D0B-B707-7A19D5B81553}"/>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267E5934-FDAF-4A14-9AF4-F59465FBCD40}" srcId="{DE24914A-C6AE-46EC-BE1F-580289E7674F}" destId="{60FCF858-0FFE-497C-A6BA-5EE1EF11D0EF}" srcOrd="3" destOrd="0" parTransId="{DA0764FD-D5FD-4BEA-9F89-23692452FAC5}" sibTransId="{E0D31DA2-EE2A-4A2A-AA8A-5E01C3C4950C}"/>
    <dgm:cxn modelId="{24E05538-B7FF-42AB-86CC-C4DF15E90159}" type="presOf" srcId="{90BB2EBA-904D-425D-AF97-25B4BA3A803F}" destId="{FF762E49-7DE1-4F35-8309-4FF0AA74050C}" srcOrd="0" destOrd="0" presId="urn:microsoft.com/office/officeart/2005/8/layout/chevron2"/>
    <dgm:cxn modelId="{03792F3D-9757-40D6-BABD-F14934D280D4}" srcId="{DE24914A-C6AE-46EC-BE1F-580289E7674F}" destId="{43D4AF92-7D16-4E9A-8BB9-CD1B1869CD00}" srcOrd="0" destOrd="0" parTransId="{18EF5B4F-DCC5-4E06-A3B4-A3DECBF41226}" sibTransId="{9BE0A0C8-FF68-4198-AECE-0CCBC4E5F047}"/>
    <dgm:cxn modelId="{FEE66B5E-41C5-43E6-96E7-3965B33D7611}" srcId="{DE24914A-C6AE-46EC-BE1F-580289E7674F}" destId="{6EFFC69E-C870-414E-B79E-F905277707B2}" srcOrd="6" destOrd="0" parTransId="{8CDD83D5-DB0F-48C3-A153-E7ABC8F178D9}" sibTransId="{8C308044-1F37-469A-92C6-84907C4853EB}"/>
    <dgm:cxn modelId="{9FC6C741-2067-4268-ABDE-2F3B4CFA32B4}" srcId="{E8D32A24-DFBA-4A90-9A99-0B0E66DD39BB}" destId="{39D4349F-F6E7-4506-AAD1-1C109000837E}" srcOrd="0" destOrd="0" parTransId="{FC670953-5B5B-434E-A5C5-A6E0C7AA7FBC}" sibTransId="{EBB33E50-E8C8-4FB0-874B-C4C8F9B461BE}"/>
    <dgm:cxn modelId="{840D5142-0E35-4C3B-81ED-AFD6720226CB}" srcId="{6EFFC69E-C870-414E-B79E-F905277707B2}" destId="{90BB2EBA-904D-425D-AF97-25B4BA3A803F}" srcOrd="0" destOrd="0" parTransId="{6CCAF157-D40D-4749-8BEA-34C42BFE06B9}" sibTransId="{6BD798A5-BAC4-4AED-9D61-82FBFC3253FC}"/>
    <dgm:cxn modelId="{5001D364-B8A0-4516-B816-CB711937BA4E}" type="presOf" srcId="{92DD7B44-2132-4DBC-921C-AEEEEEEB28D3}" destId="{985CC776-00F7-429E-A863-E88F372BFE69}" srcOrd="0" destOrd="0" presId="urn:microsoft.com/office/officeart/2005/8/layout/chevron2"/>
    <dgm:cxn modelId="{873A0447-23F7-4848-B13E-14A7F05B0A81}" srcId="{DE24914A-C6AE-46EC-BE1F-580289E7674F}" destId="{3F5AB464-814A-43EB-BF70-B194651B1A0F}" srcOrd="5" destOrd="0" parTransId="{F1C0D685-B63F-48C3-80D6-AB19C29D4C47}" sibTransId="{E7020B52-7BC7-4440-9E37-FE15A7204857}"/>
    <dgm:cxn modelId="{901A4B6D-9CC7-41B7-BBF5-2DB99BEE9278}" srcId="{3F5AB464-814A-43EB-BF70-B194651B1A0F}" destId="{FDA00431-B4CA-4A55-9164-0C2C7E41A6CA}" srcOrd="0" destOrd="0" parTransId="{40A04AE9-CF84-498D-B1C7-03B72FF34F22}" sibTransId="{CEF7E4E1-CFB2-497E-9D23-4F9D7B5451E2}"/>
    <dgm:cxn modelId="{F172187B-07C2-4D1A-9120-109D92551439}" srcId="{60FCF858-0FFE-497C-A6BA-5EE1EF11D0EF}" destId="{41E0EC77-A4C0-4514-AE05-84D00316FC96}" srcOrd="0" destOrd="0" parTransId="{9419F9EE-13EB-47C7-BF1B-362C433FF2C1}" sibTransId="{3C86F843-0A73-4491-A386-B5F862D90CAF}"/>
    <dgm:cxn modelId="{BE003683-8038-4548-AC26-CB050D68C5BF}" srcId="{EB341632-6C80-4D73-A0BC-A844B6700463}" destId="{E156593C-4746-49EE-801E-E7D12BE474B8}" srcOrd="0" destOrd="0" parTransId="{448FD021-A3E7-4FC0-B3EE-6A420A2B1175}" sibTransId="{5EC71434-6B81-46EE-87F9-136ED175B55F}"/>
    <dgm:cxn modelId="{E1B08E85-79A9-42C2-BE15-02BB0D1FDFE4}" type="presOf" srcId="{6EFFC69E-C870-414E-B79E-F905277707B2}" destId="{2B63F1E2-DF04-4548-9DD1-782CF671F79F}" srcOrd="0" destOrd="0" presId="urn:microsoft.com/office/officeart/2005/8/layout/chevron2"/>
    <dgm:cxn modelId="{475D4E95-B418-430C-AA17-D15CB31ABAE8}" type="presOf" srcId="{E156593C-4746-49EE-801E-E7D12BE474B8}" destId="{A954EA26-7A15-4D0F-BFA1-C77C82B08F8E}" srcOrd="0" destOrd="0" presId="urn:microsoft.com/office/officeart/2005/8/layout/chevron2"/>
    <dgm:cxn modelId="{35A605A9-3C34-45DD-B69D-7B3D724FBC03}" srcId="{DE24914A-C6AE-46EC-BE1F-580289E7674F}" destId="{E8D32A24-DFBA-4A90-9A99-0B0E66DD39BB}" srcOrd="4" destOrd="0" parTransId="{696C6A6C-8283-4E39-A1D8-83F8A23B961D}" sibTransId="{57A96C92-5BE2-48C6-8D1C-66729CFFDDEE}"/>
    <dgm:cxn modelId="{5EE177CD-2E16-4F76-8BBC-FEFF2DD6506B}" srcId="{43D4AF92-7D16-4E9A-8BB9-CD1B1869CD00}" destId="{59DA71A7-3402-4E7A-8F35-C46EB6BBF96C}" srcOrd="0" destOrd="0" parTransId="{4BBA4777-BB90-40B0-AC8B-71B29C7C03E9}" sibTransId="{E94AC692-51AE-4066-B7D3-BA590ED2C47F}"/>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1033FFE8-C15D-475E-A23C-4106AF2075D5}" type="presOf" srcId="{59DA71A7-3402-4E7A-8F35-C46EB6BBF96C}" destId="{239CECF1-EBC5-4EF3-835F-9749EB45BC8E}" srcOrd="0" destOrd="0" presId="urn:microsoft.com/office/officeart/2005/8/layout/chevron2"/>
    <dgm:cxn modelId="{AB371BF9-BD08-44D9-8150-D7C17848AB5D}" srcId="{DE24914A-C6AE-46EC-BE1F-580289E7674F}" destId="{02D04864-793F-4473-9266-CCEAB4230904}" srcOrd="1" destOrd="0" parTransId="{54B0DA7F-74BA-4925-AB14-7CD11377496D}" sibTransId="{C1B7D854-0CBF-488F-9D55-5B5B97D70626}"/>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DE6C2448-6931-4D5F-833C-4F4044428375}" type="presParOf" srcId="{8159BCE3-3297-4781-84BD-0B255E414415}" destId="{0D8A15C9-1E4F-4B60-8B22-80AFDD381C86}" srcOrd="2" destOrd="0" presId="urn:microsoft.com/office/officeart/2005/8/layout/chevron2"/>
    <dgm:cxn modelId="{7EADF144-3A07-4E72-ABEF-ECADBA9FCB41}" type="presParOf" srcId="{0D8A15C9-1E4F-4B60-8B22-80AFDD381C86}" destId="{96A8F90E-36AA-453C-B08A-6E30C4C448D1}" srcOrd="0" destOrd="0" presId="urn:microsoft.com/office/officeart/2005/8/layout/chevron2"/>
    <dgm:cxn modelId="{48B6FE86-3760-48EA-8F81-AE3A014AB261}" type="presParOf" srcId="{0D8A15C9-1E4F-4B60-8B22-80AFDD381C86}" destId="{985CC776-00F7-429E-A863-E88F372BFE69}" srcOrd="1" destOrd="0" presId="urn:microsoft.com/office/officeart/2005/8/layout/chevron2"/>
    <dgm:cxn modelId="{8E187FEA-48AB-408A-A866-05FF7FB67DB9}" type="presParOf" srcId="{8159BCE3-3297-4781-84BD-0B255E414415}" destId="{FA321B4F-9D54-4901-80CA-053DA588AFF7}" srcOrd="3" destOrd="0" presId="urn:microsoft.com/office/officeart/2005/8/layout/chevron2"/>
    <dgm:cxn modelId="{06988A56-075F-49D0-BB97-0B9EFA9F9EE9}" type="presParOf" srcId="{8159BCE3-3297-4781-84BD-0B255E414415}" destId="{D2FCE64F-4C91-408F-9602-00EDE6F72B49}" srcOrd="4" destOrd="0" presId="urn:microsoft.com/office/officeart/2005/8/layout/chevron2"/>
    <dgm:cxn modelId="{92D44524-B618-4DEF-ADB8-3CBDABFF64B1}" type="presParOf" srcId="{D2FCE64F-4C91-408F-9602-00EDE6F72B49}" destId="{6D015538-1753-4016-9D1B-5AC5DB5BA368}" srcOrd="0" destOrd="0" presId="urn:microsoft.com/office/officeart/2005/8/layout/chevron2"/>
    <dgm:cxn modelId="{4E950567-BB92-46FE-8376-EF6F659EDA43}" type="presParOf" srcId="{D2FCE64F-4C91-408F-9602-00EDE6F72B49}" destId="{A954EA26-7A15-4D0F-BFA1-C77C82B08F8E}" srcOrd="1" destOrd="0" presId="urn:microsoft.com/office/officeart/2005/8/layout/chevron2"/>
    <dgm:cxn modelId="{2EA96E4A-924F-4132-9409-B187D2C4AAD3}" type="presParOf" srcId="{8159BCE3-3297-4781-84BD-0B255E414415}" destId="{02BA08D9-8671-4D61-A154-B6D79BEB9D2A}" srcOrd="5" destOrd="0" presId="urn:microsoft.com/office/officeart/2005/8/layout/chevron2"/>
    <dgm:cxn modelId="{C27E9BC8-6365-43C0-8F5B-6C8F4B9DBDF4}" type="presParOf" srcId="{8159BCE3-3297-4781-84BD-0B255E414415}" destId="{59F2977C-F6E8-4EC5-B237-2C811876CC8F}" srcOrd="6"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7" destOrd="0" presId="urn:microsoft.com/office/officeart/2005/8/layout/chevron2"/>
    <dgm:cxn modelId="{F2B225DF-C092-4F70-B203-D33F6FB75BD9}" type="presParOf" srcId="{8159BCE3-3297-4781-84BD-0B255E414415}" destId="{0C1823E7-602F-4218-BB53-DB7940DC6A86}" srcOrd="8"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9" destOrd="0" presId="urn:microsoft.com/office/officeart/2005/8/layout/chevron2"/>
    <dgm:cxn modelId="{9776369C-4585-4162-96B5-0537E8FF3F7A}" type="presParOf" srcId="{8159BCE3-3297-4781-84BD-0B255E414415}" destId="{306B1BEF-51B8-4B25-B1A3-220B23FE950E}" srcOrd="10"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 modelId="{AE4E66CD-2EB7-4DAF-88AE-ACE736102CA5}" type="presParOf" srcId="{8159BCE3-3297-4781-84BD-0B255E414415}" destId="{E6C49812-555C-4766-ABA9-B08D9E35BEE6}" srcOrd="11" destOrd="0" presId="urn:microsoft.com/office/officeart/2005/8/layout/chevron2"/>
    <dgm:cxn modelId="{6CB244DE-0F2D-4C5A-B844-3634B7EB92DB}" type="presParOf" srcId="{8159BCE3-3297-4781-84BD-0B255E414415}" destId="{0DF0994E-FAF1-47EF-84DE-D58C1DFE48BA}" srcOrd="12" destOrd="0" presId="urn:microsoft.com/office/officeart/2005/8/layout/chevron2"/>
    <dgm:cxn modelId="{A8A5F001-937E-4599-8CA3-C9372D8B868B}" type="presParOf" srcId="{0DF0994E-FAF1-47EF-84DE-D58C1DFE48BA}" destId="{2B63F1E2-DF04-4548-9DD1-782CF671F79F}" srcOrd="0" destOrd="0" presId="urn:microsoft.com/office/officeart/2005/8/layout/chevron2"/>
    <dgm:cxn modelId="{128457DB-E033-4163-A221-12303AA92167}" type="presParOf" srcId="{0DF0994E-FAF1-47EF-84DE-D58C1DFE48BA}" destId="{FF762E49-7DE1-4F35-8309-4FF0AA74050C}" srcOrd="1" destOrd="0" presId="urn:microsoft.com/office/officeart/2005/8/layout/chevron2"/>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2" csCatId="mainScheme" phldr="1"/>
      <dgm:spPr/>
      <dgm:t>
        <a:bodyPr/>
        <a:lstStyle/>
        <a:p>
          <a:endParaRPr lang="en-AE"/>
        </a:p>
      </dgm:t>
    </dgm:pt>
    <dgm:pt modelId="{43D4AF92-7D16-4E9A-8BB9-CD1B1869CD00}">
      <dgm:prSet phldrT="[Text]" custT="1"/>
      <dgm:spPr/>
      <dgm:t>
        <a:bodyPr/>
        <a:lstStyle/>
        <a:p>
          <a:r>
            <a:rPr lang="ar-SA" sz="700"/>
            <a:t>-</a:t>
          </a:r>
          <a:endParaRPr lang="en-AE" sz="700"/>
        </a:p>
      </dgm:t>
    </dgm:pt>
    <dgm:pt modelId="{18EF5B4F-DCC5-4E06-A3B4-A3DECBF41226}" type="parTrans" cxnId="{03792F3D-9757-40D6-BABD-F14934D280D4}">
      <dgm:prSet/>
      <dgm:spPr/>
      <dgm:t>
        <a:bodyPr/>
        <a:lstStyle/>
        <a:p>
          <a:endParaRPr lang="en-AE" sz="1200"/>
        </a:p>
      </dgm:t>
    </dgm:pt>
    <dgm:pt modelId="{9BE0A0C8-FF68-4198-AECE-0CCBC4E5F047}" type="sibTrans" cxnId="{03792F3D-9757-40D6-BABD-F14934D280D4}">
      <dgm:prSet/>
      <dgm:spPr/>
      <dgm:t>
        <a:bodyPr/>
        <a:lstStyle/>
        <a:p>
          <a:endParaRPr lang="en-AE" sz="1200"/>
        </a:p>
      </dgm:t>
    </dgm:pt>
    <dgm:pt modelId="{59DA71A7-3402-4E7A-8F35-C46EB6BBF96C}">
      <dgm:prSet phldrT="[Text]" custT="1"/>
      <dgm:spPr/>
      <dgm:t>
        <a:bodyPr/>
        <a:lstStyle/>
        <a:p>
          <a:pPr algn="ctr">
            <a:buNone/>
          </a:pPr>
          <a:r>
            <a:rPr lang="ar-SA" sz="1100"/>
            <a:t>تحديد الأصل</a:t>
          </a:r>
          <a:endParaRPr lang="en-AE" sz="1100"/>
        </a:p>
      </dgm:t>
    </dgm:pt>
    <dgm:pt modelId="{4BBA4777-BB90-40B0-AC8B-71B29C7C03E9}" type="parTrans" cxnId="{5EE177CD-2E16-4F76-8BBC-FEFF2DD6506B}">
      <dgm:prSet/>
      <dgm:spPr/>
      <dgm:t>
        <a:bodyPr/>
        <a:lstStyle/>
        <a:p>
          <a:endParaRPr lang="en-AE" sz="1200"/>
        </a:p>
      </dgm:t>
    </dgm:pt>
    <dgm:pt modelId="{E94AC692-51AE-4066-B7D3-BA590ED2C47F}" type="sibTrans" cxnId="{5EE177CD-2E16-4F76-8BBC-FEFF2DD6506B}">
      <dgm:prSet/>
      <dgm:spPr/>
      <dgm:t>
        <a:bodyPr/>
        <a:lstStyle/>
        <a:p>
          <a:endParaRPr lang="en-AE" sz="1200"/>
        </a:p>
      </dgm:t>
    </dgm:pt>
    <dgm:pt modelId="{02D04864-793F-4473-9266-CCEAB4230904}">
      <dgm:prSet phldrT="[Text]" custT="1"/>
      <dgm:spPr/>
      <dgm:t>
        <a:bodyPr/>
        <a:lstStyle/>
        <a:p>
          <a:r>
            <a:rPr lang="ar-SA" sz="700"/>
            <a:t>-</a:t>
          </a:r>
          <a:endParaRPr lang="en-AE" sz="700"/>
        </a:p>
      </dgm:t>
    </dgm:pt>
    <dgm:pt modelId="{54B0DA7F-74BA-4925-AB14-7CD11377496D}" type="parTrans" cxnId="{AB371BF9-BD08-44D9-8150-D7C17848AB5D}">
      <dgm:prSet/>
      <dgm:spPr/>
      <dgm:t>
        <a:bodyPr/>
        <a:lstStyle/>
        <a:p>
          <a:endParaRPr lang="en-AE" sz="1200"/>
        </a:p>
      </dgm:t>
    </dgm:pt>
    <dgm:pt modelId="{C1B7D854-0CBF-488F-9D55-5B5B97D70626}" type="sibTrans" cxnId="{AB371BF9-BD08-44D9-8150-D7C17848AB5D}">
      <dgm:prSet/>
      <dgm:spPr/>
      <dgm:t>
        <a:bodyPr/>
        <a:lstStyle/>
        <a:p>
          <a:endParaRPr lang="en-AE" sz="1200"/>
        </a:p>
      </dgm:t>
    </dgm:pt>
    <dgm:pt modelId="{EB341632-6C80-4D73-A0BC-A844B6700463}">
      <dgm:prSet phldrT="[Text]" custT="1"/>
      <dgm:spPr/>
      <dgm:t>
        <a:bodyPr/>
        <a:lstStyle/>
        <a:p>
          <a:r>
            <a:rPr lang="ar-SA" sz="700"/>
            <a:t>-</a:t>
          </a:r>
          <a:endParaRPr lang="en-AE" sz="700"/>
        </a:p>
      </dgm:t>
    </dgm:pt>
    <dgm:pt modelId="{400D21FA-9F5C-46DA-8758-48B26EF7D1E0}" type="parTrans" cxnId="{BCC7E306-1EAE-4374-9E71-19F98C4A2223}">
      <dgm:prSet/>
      <dgm:spPr/>
      <dgm:t>
        <a:bodyPr/>
        <a:lstStyle/>
        <a:p>
          <a:endParaRPr lang="en-AE" sz="1200"/>
        </a:p>
      </dgm:t>
    </dgm:pt>
    <dgm:pt modelId="{E5197BA9-84C2-43DE-B1E2-CB44FBFA9DF6}" type="sibTrans" cxnId="{BCC7E306-1EAE-4374-9E71-19F98C4A2223}">
      <dgm:prSet/>
      <dgm:spPr/>
      <dgm:t>
        <a:bodyPr/>
        <a:lstStyle/>
        <a:p>
          <a:endParaRPr lang="en-AE" sz="1200"/>
        </a:p>
      </dgm:t>
    </dgm:pt>
    <dgm:pt modelId="{E156593C-4746-49EE-801E-E7D12BE474B8}">
      <dgm:prSet phldrT="[Text]" custT="1"/>
      <dgm:spPr/>
      <dgm:t>
        <a:bodyPr/>
        <a:lstStyle/>
        <a:p>
          <a:pPr algn="ctr">
            <a:buNone/>
          </a:pPr>
          <a:r>
            <a:rPr lang="ar-SA" sz="1100"/>
            <a:t>تحديد حالات الفشل</a:t>
          </a:r>
          <a:endParaRPr lang="en-AE" sz="1100"/>
        </a:p>
      </dgm:t>
    </dgm:pt>
    <dgm:pt modelId="{448FD021-A3E7-4FC0-B3EE-6A420A2B1175}" type="parTrans" cxnId="{BE003683-8038-4548-AC26-CB050D68C5BF}">
      <dgm:prSet/>
      <dgm:spPr/>
      <dgm:t>
        <a:bodyPr/>
        <a:lstStyle/>
        <a:p>
          <a:endParaRPr lang="en-AE" sz="1200"/>
        </a:p>
      </dgm:t>
    </dgm:pt>
    <dgm:pt modelId="{5EC71434-6B81-46EE-87F9-136ED175B55F}" type="sibTrans" cxnId="{BE003683-8038-4548-AC26-CB050D68C5BF}">
      <dgm:prSet/>
      <dgm:spPr/>
      <dgm:t>
        <a:bodyPr/>
        <a:lstStyle/>
        <a:p>
          <a:endParaRPr lang="en-AE" sz="1200"/>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92DD7B44-2132-4DBC-921C-AEEEEEEB28D3}">
      <dgm:prSet phldrT="[Text]" custT="1"/>
      <dgm:spPr/>
      <dgm:t>
        <a:bodyPr/>
        <a:lstStyle/>
        <a:p>
          <a:pPr algn="ctr" rtl="1">
            <a:buNone/>
          </a:pPr>
          <a:r>
            <a:rPr lang="ar-SA" sz="1100"/>
            <a:t>تحديد الوظائف</a:t>
          </a:r>
          <a:endParaRPr lang="en-AE" sz="1100"/>
        </a:p>
      </dgm:t>
    </dgm:pt>
    <dgm:pt modelId="{DFCD85E8-F335-4D0B-B707-7A19D5B81553}" type="sibTrans" cxnId="{4459B41B-FB36-4135-9E34-6BCEE36F6881}">
      <dgm:prSet/>
      <dgm:spPr/>
      <dgm:t>
        <a:bodyPr/>
        <a:lstStyle/>
        <a:p>
          <a:endParaRPr lang="en-AE" sz="1200"/>
        </a:p>
      </dgm:t>
    </dgm:pt>
    <dgm:pt modelId="{C3CF8F4A-CD4D-4832-BD78-291FC2F7483A}" type="parTrans" cxnId="{4459B41B-FB36-4135-9E34-6BCEE36F6881}">
      <dgm:prSet/>
      <dgm:spPr/>
      <dgm:t>
        <a:bodyPr/>
        <a:lstStyle/>
        <a:p>
          <a:endParaRPr lang="en-AE" sz="1200"/>
        </a:p>
      </dgm:t>
    </dgm:pt>
    <dgm:pt modelId="{41E0EC77-A4C0-4514-AE05-84D00316FC96}">
      <dgm:prSet custT="1"/>
      <dgm:spPr/>
      <dgm:t>
        <a:bodyPr/>
        <a:lstStyle/>
        <a:p>
          <a:pPr algn="ctr">
            <a:buNone/>
          </a:pPr>
          <a:r>
            <a:rPr lang="ar-SA" sz="1200"/>
            <a:t>تحليل أنماط الفشل</a:t>
          </a:r>
          <a:endParaRPr lang="en-AE" sz="1200"/>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a:buNone/>
          </a:pPr>
          <a:r>
            <a:rPr lang="ar-SA" sz="1200"/>
            <a:t>تحليل آثار الفشل</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a:buNone/>
          </a:pPr>
          <a:r>
            <a:rPr lang="ar-SA" sz="1200"/>
            <a:t>تقييم المخاطر</a:t>
          </a:r>
          <a:endParaRPr lang="en-AE" sz="1200" b="1"/>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6EFFC69E-C870-414E-B79E-F905277707B2}">
      <dgm:prSet phldrT="[Text]"/>
      <dgm:spPr/>
      <dgm:t>
        <a:bodyPr/>
        <a:lstStyle/>
        <a:p>
          <a:r>
            <a:rPr lang="ar-SA"/>
            <a:t>-</a:t>
          </a:r>
          <a:endParaRPr lang="en-AE"/>
        </a:p>
      </dgm:t>
    </dgm:pt>
    <dgm:pt modelId="{8CDD83D5-DB0F-48C3-A153-E7ABC8F178D9}" type="parTrans" cxnId="{FEE66B5E-41C5-43E6-96E7-3965B33D7611}">
      <dgm:prSet/>
      <dgm:spPr/>
      <dgm:t>
        <a:bodyPr/>
        <a:lstStyle/>
        <a:p>
          <a:endParaRPr lang="en-AE"/>
        </a:p>
      </dgm:t>
    </dgm:pt>
    <dgm:pt modelId="{8C308044-1F37-469A-92C6-84907C4853EB}" type="sibTrans" cxnId="{FEE66B5E-41C5-43E6-96E7-3965B33D7611}">
      <dgm:prSet/>
      <dgm:spPr/>
      <dgm:t>
        <a:bodyPr/>
        <a:lstStyle/>
        <a:p>
          <a:endParaRPr lang="en-AE"/>
        </a:p>
      </dgm:t>
    </dgm:pt>
    <dgm:pt modelId="{90BB2EBA-904D-425D-AF97-25B4BA3A803F}">
      <dgm:prSet/>
      <dgm:spPr/>
      <dgm:t>
        <a:bodyPr/>
        <a:lstStyle/>
        <a:p>
          <a:pPr algn="ctr">
            <a:buNone/>
          </a:pPr>
          <a:r>
            <a:rPr lang="ar-SA"/>
            <a:t>اختيار استراتيجية الصيانة</a:t>
          </a:r>
          <a:endParaRPr lang="en-AE"/>
        </a:p>
      </dgm:t>
    </dgm:pt>
    <dgm:pt modelId="{6CCAF157-D40D-4749-8BEA-34C42BFE06B9}" type="parTrans" cxnId="{840D5142-0E35-4C3B-81ED-AFD6720226CB}">
      <dgm:prSet/>
      <dgm:spPr/>
      <dgm:t>
        <a:bodyPr/>
        <a:lstStyle/>
        <a:p>
          <a:endParaRPr lang="en-AE"/>
        </a:p>
      </dgm:t>
    </dgm:pt>
    <dgm:pt modelId="{6BD798A5-BAC4-4AED-9D61-82FBFC3253FC}" type="sibTrans" cxnId="{840D5142-0E35-4C3B-81ED-AFD6720226CB}">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7">
        <dgm:presLayoutVars>
          <dgm:chMax val="1"/>
          <dgm:bulletEnabled val="1"/>
        </dgm:presLayoutVars>
      </dgm:prSet>
      <dgm:spPr/>
    </dgm:pt>
    <dgm:pt modelId="{239CECF1-EBC5-4EF3-835F-9749EB45BC8E}" type="pres">
      <dgm:prSet presAssocID="{43D4AF92-7D16-4E9A-8BB9-CD1B1869CD00}" presName="descendantText" presStyleLbl="alignAcc1" presStyleIdx="0" presStyleCnt="7">
        <dgm:presLayoutVars>
          <dgm:bulletEnabled val="1"/>
        </dgm:presLayoutVars>
      </dgm:prSet>
      <dgm:spPr/>
    </dgm:pt>
    <dgm:pt modelId="{0D26BD3A-F150-4A6A-B33E-F7705B54A7F7}" type="pres">
      <dgm:prSet presAssocID="{9BE0A0C8-FF68-4198-AECE-0CCBC4E5F047}" presName="sp" presStyleCnt="0"/>
      <dgm:spPr/>
    </dgm:pt>
    <dgm:pt modelId="{0D8A15C9-1E4F-4B60-8B22-80AFDD381C86}" type="pres">
      <dgm:prSet presAssocID="{02D04864-793F-4473-9266-CCEAB4230904}" presName="composite" presStyleCnt="0"/>
      <dgm:spPr/>
    </dgm:pt>
    <dgm:pt modelId="{96A8F90E-36AA-453C-B08A-6E30C4C448D1}" type="pres">
      <dgm:prSet presAssocID="{02D04864-793F-4473-9266-CCEAB4230904}" presName="parentText" presStyleLbl="alignNode1" presStyleIdx="1" presStyleCnt="7">
        <dgm:presLayoutVars>
          <dgm:chMax val="1"/>
          <dgm:bulletEnabled val="1"/>
        </dgm:presLayoutVars>
      </dgm:prSet>
      <dgm:spPr/>
    </dgm:pt>
    <dgm:pt modelId="{985CC776-00F7-429E-A863-E88F372BFE69}" type="pres">
      <dgm:prSet presAssocID="{02D04864-793F-4473-9266-CCEAB4230904}" presName="descendantText" presStyleLbl="alignAcc1" presStyleIdx="1" presStyleCnt="7" custLinFactNeighborX="1047" custLinFactNeighborY="0">
        <dgm:presLayoutVars>
          <dgm:bulletEnabled val="1"/>
        </dgm:presLayoutVars>
      </dgm:prSet>
      <dgm:spPr/>
    </dgm:pt>
    <dgm:pt modelId="{FA321B4F-9D54-4901-80CA-053DA588AFF7}" type="pres">
      <dgm:prSet presAssocID="{C1B7D854-0CBF-488F-9D55-5B5B97D70626}" presName="sp" presStyleCnt="0"/>
      <dgm:spPr/>
    </dgm:pt>
    <dgm:pt modelId="{D2FCE64F-4C91-408F-9602-00EDE6F72B49}" type="pres">
      <dgm:prSet presAssocID="{EB341632-6C80-4D73-A0BC-A844B6700463}" presName="composite" presStyleCnt="0"/>
      <dgm:spPr/>
    </dgm:pt>
    <dgm:pt modelId="{6D015538-1753-4016-9D1B-5AC5DB5BA368}" type="pres">
      <dgm:prSet presAssocID="{EB341632-6C80-4D73-A0BC-A844B6700463}" presName="parentText" presStyleLbl="alignNode1" presStyleIdx="2" presStyleCnt="7">
        <dgm:presLayoutVars>
          <dgm:chMax val="1"/>
          <dgm:bulletEnabled val="1"/>
        </dgm:presLayoutVars>
      </dgm:prSet>
      <dgm:spPr/>
    </dgm:pt>
    <dgm:pt modelId="{A954EA26-7A15-4D0F-BFA1-C77C82B08F8E}" type="pres">
      <dgm:prSet presAssocID="{EB341632-6C80-4D73-A0BC-A844B6700463}" presName="descendantText" presStyleLbl="alignAcc1" presStyleIdx="2" presStyleCnt="7">
        <dgm:presLayoutVars>
          <dgm:bulletEnabled val="1"/>
        </dgm:presLayoutVars>
      </dgm:prSet>
      <dgm:spPr/>
    </dgm:pt>
    <dgm:pt modelId="{02BA08D9-8671-4D61-A154-B6D79BEB9D2A}" type="pres">
      <dgm:prSet presAssocID="{E5197BA9-84C2-43DE-B1E2-CB44FBFA9DF6}"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3" presStyleCnt="7">
        <dgm:presLayoutVars>
          <dgm:chMax val="1"/>
          <dgm:bulletEnabled val="1"/>
        </dgm:presLayoutVars>
      </dgm:prSet>
      <dgm:spPr/>
    </dgm:pt>
    <dgm:pt modelId="{DB5AD4A9-BD04-4A91-AEC8-20445ABF7342}" type="pres">
      <dgm:prSet presAssocID="{60FCF858-0FFE-497C-A6BA-5EE1EF11D0EF}" presName="descendantText" presStyleLbl="alignAcc1" presStyleIdx="3" presStyleCnt="7">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4" presStyleCnt="7">
        <dgm:presLayoutVars>
          <dgm:chMax val="1"/>
          <dgm:bulletEnabled val="1"/>
        </dgm:presLayoutVars>
      </dgm:prSet>
      <dgm:spPr/>
    </dgm:pt>
    <dgm:pt modelId="{98AB9C4F-781E-4352-B920-534BD2FF03E5}" type="pres">
      <dgm:prSet presAssocID="{E8D32A24-DFBA-4A90-9A99-0B0E66DD39BB}" presName="descendantText" presStyleLbl="alignAcc1" presStyleIdx="4" presStyleCnt="7">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5" presStyleCnt="7">
        <dgm:presLayoutVars>
          <dgm:chMax val="1"/>
          <dgm:bulletEnabled val="1"/>
        </dgm:presLayoutVars>
      </dgm:prSet>
      <dgm:spPr/>
    </dgm:pt>
    <dgm:pt modelId="{63FB55A0-4585-4479-B4E4-2513A7739CC2}" type="pres">
      <dgm:prSet presAssocID="{3F5AB464-814A-43EB-BF70-B194651B1A0F}" presName="descendantText" presStyleLbl="alignAcc1" presStyleIdx="5" presStyleCnt="7">
        <dgm:presLayoutVars>
          <dgm:bulletEnabled val="1"/>
        </dgm:presLayoutVars>
      </dgm:prSet>
      <dgm:spPr/>
    </dgm:pt>
    <dgm:pt modelId="{E6C49812-555C-4766-ABA9-B08D9E35BEE6}" type="pres">
      <dgm:prSet presAssocID="{E7020B52-7BC7-4440-9E37-FE15A7204857}" presName="sp" presStyleCnt="0"/>
      <dgm:spPr/>
    </dgm:pt>
    <dgm:pt modelId="{0DF0994E-FAF1-47EF-84DE-D58C1DFE48BA}" type="pres">
      <dgm:prSet presAssocID="{6EFFC69E-C870-414E-B79E-F905277707B2}" presName="composite" presStyleCnt="0"/>
      <dgm:spPr/>
    </dgm:pt>
    <dgm:pt modelId="{2B63F1E2-DF04-4548-9DD1-782CF671F79F}" type="pres">
      <dgm:prSet presAssocID="{6EFFC69E-C870-414E-B79E-F905277707B2}" presName="parentText" presStyleLbl="alignNode1" presStyleIdx="6" presStyleCnt="7">
        <dgm:presLayoutVars>
          <dgm:chMax val="1"/>
          <dgm:bulletEnabled val="1"/>
        </dgm:presLayoutVars>
      </dgm:prSet>
      <dgm:spPr/>
    </dgm:pt>
    <dgm:pt modelId="{FF762E49-7DE1-4F35-8309-4FF0AA74050C}" type="pres">
      <dgm:prSet presAssocID="{6EFFC69E-C870-414E-B79E-F905277707B2}" presName="descendantText" presStyleLbl="alignAcc1" presStyleIdx="6" presStyleCnt="7">
        <dgm:presLayoutVars>
          <dgm:bulletEnabled val="1"/>
        </dgm:presLayoutVars>
      </dgm:prSet>
      <dgm:spPr/>
    </dgm:pt>
  </dgm:ptLst>
  <dgm:cxnLst>
    <dgm:cxn modelId="{BCC7E306-1EAE-4374-9E71-19F98C4A2223}" srcId="{DE24914A-C6AE-46EC-BE1F-580289E7674F}" destId="{EB341632-6C80-4D73-A0BC-A844B6700463}" srcOrd="2" destOrd="0" parTransId="{400D21FA-9F5C-46DA-8758-48B26EF7D1E0}" sibTransId="{E5197BA9-84C2-43DE-B1E2-CB44FBFA9DF6}"/>
    <dgm:cxn modelId="{34391908-2E85-44A8-9ACE-2E0988348645}" type="presOf" srcId="{02D04864-793F-4473-9266-CCEAB4230904}" destId="{96A8F90E-36AA-453C-B08A-6E30C4C448D1}" srcOrd="0" destOrd="0" presId="urn:microsoft.com/office/officeart/2005/8/layout/chevron2"/>
    <dgm:cxn modelId="{F0F5911A-B780-4602-8C52-2B4BD495181A}" type="presOf" srcId="{EB341632-6C80-4D73-A0BC-A844B6700463}" destId="{6D015538-1753-4016-9D1B-5AC5DB5BA368}" srcOrd="0" destOrd="0" presId="urn:microsoft.com/office/officeart/2005/8/layout/chevron2"/>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4459B41B-FB36-4135-9E34-6BCEE36F6881}" srcId="{02D04864-793F-4473-9266-CCEAB4230904}" destId="{92DD7B44-2132-4DBC-921C-AEEEEEEB28D3}" srcOrd="0" destOrd="0" parTransId="{C3CF8F4A-CD4D-4832-BD78-291FC2F7483A}" sibTransId="{DFCD85E8-F335-4D0B-B707-7A19D5B81553}"/>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267E5934-FDAF-4A14-9AF4-F59465FBCD40}" srcId="{DE24914A-C6AE-46EC-BE1F-580289E7674F}" destId="{60FCF858-0FFE-497C-A6BA-5EE1EF11D0EF}" srcOrd="3" destOrd="0" parTransId="{DA0764FD-D5FD-4BEA-9F89-23692452FAC5}" sibTransId="{E0D31DA2-EE2A-4A2A-AA8A-5E01C3C4950C}"/>
    <dgm:cxn modelId="{24E05538-B7FF-42AB-86CC-C4DF15E90159}" type="presOf" srcId="{90BB2EBA-904D-425D-AF97-25B4BA3A803F}" destId="{FF762E49-7DE1-4F35-8309-4FF0AA74050C}" srcOrd="0" destOrd="0" presId="urn:microsoft.com/office/officeart/2005/8/layout/chevron2"/>
    <dgm:cxn modelId="{03792F3D-9757-40D6-BABD-F14934D280D4}" srcId="{DE24914A-C6AE-46EC-BE1F-580289E7674F}" destId="{43D4AF92-7D16-4E9A-8BB9-CD1B1869CD00}" srcOrd="0" destOrd="0" parTransId="{18EF5B4F-DCC5-4E06-A3B4-A3DECBF41226}" sibTransId="{9BE0A0C8-FF68-4198-AECE-0CCBC4E5F047}"/>
    <dgm:cxn modelId="{FEE66B5E-41C5-43E6-96E7-3965B33D7611}" srcId="{DE24914A-C6AE-46EC-BE1F-580289E7674F}" destId="{6EFFC69E-C870-414E-B79E-F905277707B2}" srcOrd="6" destOrd="0" parTransId="{8CDD83D5-DB0F-48C3-A153-E7ABC8F178D9}" sibTransId="{8C308044-1F37-469A-92C6-84907C4853EB}"/>
    <dgm:cxn modelId="{9FC6C741-2067-4268-ABDE-2F3B4CFA32B4}" srcId="{E8D32A24-DFBA-4A90-9A99-0B0E66DD39BB}" destId="{39D4349F-F6E7-4506-AAD1-1C109000837E}" srcOrd="0" destOrd="0" parTransId="{FC670953-5B5B-434E-A5C5-A6E0C7AA7FBC}" sibTransId="{EBB33E50-E8C8-4FB0-874B-C4C8F9B461BE}"/>
    <dgm:cxn modelId="{840D5142-0E35-4C3B-81ED-AFD6720226CB}" srcId="{6EFFC69E-C870-414E-B79E-F905277707B2}" destId="{90BB2EBA-904D-425D-AF97-25B4BA3A803F}" srcOrd="0" destOrd="0" parTransId="{6CCAF157-D40D-4749-8BEA-34C42BFE06B9}" sibTransId="{6BD798A5-BAC4-4AED-9D61-82FBFC3253FC}"/>
    <dgm:cxn modelId="{5001D364-B8A0-4516-B816-CB711937BA4E}" type="presOf" srcId="{92DD7B44-2132-4DBC-921C-AEEEEEEB28D3}" destId="{985CC776-00F7-429E-A863-E88F372BFE69}" srcOrd="0" destOrd="0" presId="urn:microsoft.com/office/officeart/2005/8/layout/chevron2"/>
    <dgm:cxn modelId="{873A0447-23F7-4848-B13E-14A7F05B0A81}" srcId="{DE24914A-C6AE-46EC-BE1F-580289E7674F}" destId="{3F5AB464-814A-43EB-BF70-B194651B1A0F}" srcOrd="5" destOrd="0" parTransId="{F1C0D685-B63F-48C3-80D6-AB19C29D4C47}" sibTransId="{E7020B52-7BC7-4440-9E37-FE15A7204857}"/>
    <dgm:cxn modelId="{901A4B6D-9CC7-41B7-BBF5-2DB99BEE9278}" srcId="{3F5AB464-814A-43EB-BF70-B194651B1A0F}" destId="{FDA00431-B4CA-4A55-9164-0C2C7E41A6CA}" srcOrd="0" destOrd="0" parTransId="{40A04AE9-CF84-498D-B1C7-03B72FF34F22}" sibTransId="{CEF7E4E1-CFB2-497E-9D23-4F9D7B5451E2}"/>
    <dgm:cxn modelId="{F172187B-07C2-4D1A-9120-109D92551439}" srcId="{60FCF858-0FFE-497C-A6BA-5EE1EF11D0EF}" destId="{41E0EC77-A4C0-4514-AE05-84D00316FC96}" srcOrd="0" destOrd="0" parTransId="{9419F9EE-13EB-47C7-BF1B-362C433FF2C1}" sibTransId="{3C86F843-0A73-4491-A386-B5F862D90CAF}"/>
    <dgm:cxn modelId="{BE003683-8038-4548-AC26-CB050D68C5BF}" srcId="{EB341632-6C80-4D73-A0BC-A844B6700463}" destId="{E156593C-4746-49EE-801E-E7D12BE474B8}" srcOrd="0" destOrd="0" parTransId="{448FD021-A3E7-4FC0-B3EE-6A420A2B1175}" sibTransId="{5EC71434-6B81-46EE-87F9-136ED175B55F}"/>
    <dgm:cxn modelId="{E1B08E85-79A9-42C2-BE15-02BB0D1FDFE4}" type="presOf" srcId="{6EFFC69E-C870-414E-B79E-F905277707B2}" destId="{2B63F1E2-DF04-4548-9DD1-782CF671F79F}" srcOrd="0" destOrd="0" presId="urn:microsoft.com/office/officeart/2005/8/layout/chevron2"/>
    <dgm:cxn modelId="{475D4E95-B418-430C-AA17-D15CB31ABAE8}" type="presOf" srcId="{E156593C-4746-49EE-801E-E7D12BE474B8}" destId="{A954EA26-7A15-4D0F-BFA1-C77C82B08F8E}" srcOrd="0" destOrd="0" presId="urn:microsoft.com/office/officeart/2005/8/layout/chevron2"/>
    <dgm:cxn modelId="{35A605A9-3C34-45DD-B69D-7B3D724FBC03}" srcId="{DE24914A-C6AE-46EC-BE1F-580289E7674F}" destId="{E8D32A24-DFBA-4A90-9A99-0B0E66DD39BB}" srcOrd="4" destOrd="0" parTransId="{696C6A6C-8283-4E39-A1D8-83F8A23B961D}" sibTransId="{57A96C92-5BE2-48C6-8D1C-66729CFFDDEE}"/>
    <dgm:cxn modelId="{5EE177CD-2E16-4F76-8BBC-FEFF2DD6506B}" srcId="{43D4AF92-7D16-4E9A-8BB9-CD1B1869CD00}" destId="{59DA71A7-3402-4E7A-8F35-C46EB6BBF96C}" srcOrd="0" destOrd="0" parTransId="{4BBA4777-BB90-40B0-AC8B-71B29C7C03E9}" sibTransId="{E94AC692-51AE-4066-B7D3-BA590ED2C47F}"/>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1033FFE8-C15D-475E-A23C-4106AF2075D5}" type="presOf" srcId="{59DA71A7-3402-4E7A-8F35-C46EB6BBF96C}" destId="{239CECF1-EBC5-4EF3-835F-9749EB45BC8E}" srcOrd="0" destOrd="0" presId="urn:microsoft.com/office/officeart/2005/8/layout/chevron2"/>
    <dgm:cxn modelId="{AB371BF9-BD08-44D9-8150-D7C17848AB5D}" srcId="{DE24914A-C6AE-46EC-BE1F-580289E7674F}" destId="{02D04864-793F-4473-9266-CCEAB4230904}" srcOrd="1" destOrd="0" parTransId="{54B0DA7F-74BA-4925-AB14-7CD11377496D}" sibTransId="{C1B7D854-0CBF-488F-9D55-5B5B97D70626}"/>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DE6C2448-6931-4D5F-833C-4F4044428375}" type="presParOf" srcId="{8159BCE3-3297-4781-84BD-0B255E414415}" destId="{0D8A15C9-1E4F-4B60-8B22-80AFDD381C86}" srcOrd="2" destOrd="0" presId="urn:microsoft.com/office/officeart/2005/8/layout/chevron2"/>
    <dgm:cxn modelId="{7EADF144-3A07-4E72-ABEF-ECADBA9FCB41}" type="presParOf" srcId="{0D8A15C9-1E4F-4B60-8B22-80AFDD381C86}" destId="{96A8F90E-36AA-453C-B08A-6E30C4C448D1}" srcOrd="0" destOrd="0" presId="urn:microsoft.com/office/officeart/2005/8/layout/chevron2"/>
    <dgm:cxn modelId="{48B6FE86-3760-48EA-8F81-AE3A014AB261}" type="presParOf" srcId="{0D8A15C9-1E4F-4B60-8B22-80AFDD381C86}" destId="{985CC776-00F7-429E-A863-E88F372BFE69}" srcOrd="1" destOrd="0" presId="urn:microsoft.com/office/officeart/2005/8/layout/chevron2"/>
    <dgm:cxn modelId="{8E187FEA-48AB-408A-A866-05FF7FB67DB9}" type="presParOf" srcId="{8159BCE3-3297-4781-84BD-0B255E414415}" destId="{FA321B4F-9D54-4901-80CA-053DA588AFF7}" srcOrd="3" destOrd="0" presId="urn:microsoft.com/office/officeart/2005/8/layout/chevron2"/>
    <dgm:cxn modelId="{06988A56-075F-49D0-BB97-0B9EFA9F9EE9}" type="presParOf" srcId="{8159BCE3-3297-4781-84BD-0B255E414415}" destId="{D2FCE64F-4C91-408F-9602-00EDE6F72B49}" srcOrd="4" destOrd="0" presId="urn:microsoft.com/office/officeart/2005/8/layout/chevron2"/>
    <dgm:cxn modelId="{92D44524-B618-4DEF-ADB8-3CBDABFF64B1}" type="presParOf" srcId="{D2FCE64F-4C91-408F-9602-00EDE6F72B49}" destId="{6D015538-1753-4016-9D1B-5AC5DB5BA368}" srcOrd="0" destOrd="0" presId="urn:microsoft.com/office/officeart/2005/8/layout/chevron2"/>
    <dgm:cxn modelId="{4E950567-BB92-46FE-8376-EF6F659EDA43}" type="presParOf" srcId="{D2FCE64F-4C91-408F-9602-00EDE6F72B49}" destId="{A954EA26-7A15-4D0F-BFA1-C77C82B08F8E}" srcOrd="1" destOrd="0" presId="urn:microsoft.com/office/officeart/2005/8/layout/chevron2"/>
    <dgm:cxn modelId="{2EA96E4A-924F-4132-9409-B187D2C4AAD3}" type="presParOf" srcId="{8159BCE3-3297-4781-84BD-0B255E414415}" destId="{02BA08D9-8671-4D61-A154-B6D79BEB9D2A}" srcOrd="5" destOrd="0" presId="urn:microsoft.com/office/officeart/2005/8/layout/chevron2"/>
    <dgm:cxn modelId="{C27E9BC8-6365-43C0-8F5B-6C8F4B9DBDF4}" type="presParOf" srcId="{8159BCE3-3297-4781-84BD-0B255E414415}" destId="{59F2977C-F6E8-4EC5-B237-2C811876CC8F}" srcOrd="6"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7" destOrd="0" presId="urn:microsoft.com/office/officeart/2005/8/layout/chevron2"/>
    <dgm:cxn modelId="{F2B225DF-C092-4F70-B203-D33F6FB75BD9}" type="presParOf" srcId="{8159BCE3-3297-4781-84BD-0B255E414415}" destId="{0C1823E7-602F-4218-BB53-DB7940DC6A86}" srcOrd="8"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9" destOrd="0" presId="urn:microsoft.com/office/officeart/2005/8/layout/chevron2"/>
    <dgm:cxn modelId="{9776369C-4585-4162-96B5-0537E8FF3F7A}" type="presParOf" srcId="{8159BCE3-3297-4781-84BD-0B255E414415}" destId="{306B1BEF-51B8-4B25-B1A3-220B23FE950E}" srcOrd="10"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 modelId="{AE4E66CD-2EB7-4DAF-88AE-ACE736102CA5}" type="presParOf" srcId="{8159BCE3-3297-4781-84BD-0B255E414415}" destId="{E6C49812-555C-4766-ABA9-B08D9E35BEE6}" srcOrd="11" destOrd="0" presId="urn:microsoft.com/office/officeart/2005/8/layout/chevron2"/>
    <dgm:cxn modelId="{6CB244DE-0F2D-4C5A-B844-3634B7EB92DB}" type="presParOf" srcId="{8159BCE3-3297-4781-84BD-0B255E414415}" destId="{0DF0994E-FAF1-47EF-84DE-D58C1DFE48BA}" srcOrd="12" destOrd="0" presId="urn:microsoft.com/office/officeart/2005/8/layout/chevron2"/>
    <dgm:cxn modelId="{A8A5F001-937E-4599-8CA3-C9372D8B868B}" type="presParOf" srcId="{0DF0994E-FAF1-47EF-84DE-D58C1DFE48BA}" destId="{2B63F1E2-DF04-4548-9DD1-782CF671F79F}" srcOrd="0" destOrd="0" presId="urn:microsoft.com/office/officeart/2005/8/layout/chevron2"/>
    <dgm:cxn modelId="{128457DB-E033-4163-A221-12303AA92167}" type="presParOf" srcId="{0DF0994E-FAF1-47EF-84DE-D58C1DFE48BA}" destId="{FF762E49-7DE1-4F35-8309-4FF0AA74050C}" srcOrd="1" destOrd="0" presId="urn:microsoft.com/office/officeart/2005/8/layout/chevron2"/>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2" csCatId="mainScheme" phldr="1"/>
      <dgm:spPr/>
      <dgm:t>
        <a:bodyPr/>
        <a:lstStyle/>
        <a:p>
          <a:endParaRPr lang="en-AE"/>
        </a:p>
      </dgm:t>
    </dgm:pt>
    <dgm:pt modelId="{43D4AF92-7D16-4E9A-8BB9-CD1B1869CD00}">
      <dgm:prSet phldrT="[Text]" custT="1"/>
      <dgm:spPr/>
      <dgm:t>
        <a:bodyPr/>
        <a:lstStyle/>
        <a:p>
          <a:r>
            <a:rPr lang="ar-SA" sz="700"/>
            <a:t>-</a:t>
          </a:r>
          <a:endParaRPr lang="en-AE" sz="700"/>
        </a:p>
      </dgm:t>
    </dgm:pt>
    <dgm:pt modelId="{18EF5B4F-DCC5-4E06-A3B4-A3DECBF41226}" type="parTrans" cxnId="{03792F3D-9757-40D6-BABD-F14934D280D4}">
      <dgm:prSet/>
      <dgm:spPr/>
      <dgm:t>
        <a:bodyPr/>
        <a:lstStyle/>
        <a:p>
          <a:endParaRPr lang="en-AE" sz="1200"/>
        </a:p>
      </dgm:t>
    </dgm:pt>
    <dgm:pt modelId="{9BE0A0C8-FF68-4198-AECE-0CCBC4E5F047}" type="sibTrans" cxnId="{03792F3D-9757-40D6-BABD-F14934D280D4}">
      <dgm:prSet/>
      <dgm:spPr/>
      <dgm:t>
        <a:bodyPr/>
        <a:lstStyle/>
        <a:p>
          <a:endParaRPr lang="en-AE" sz="1200"/>
        </a:p>
      </dgm:t>
    </dgm:pt>
    <dgm:pt modelId="{59DA71A7-3402-4E7A-8F35-C46EB6BBF96C}">
      <dgm:prSet phldrT="[Text]" custT="1"/>
      <dgm:spPr/>
      <dgm:t>
        <a:bodyPr/>
        <a:lstStyle/>
        <a:p>
          <a:pPr algn="ctr">
            <a:buNone/>
          </a:pPr>
          <a:r>
            <a:rPr lang="ar-SA" sz="1100"/>
            <a:t>الأصل</a:t>
          </a:r>
          <a:endParaRPr lang="en-AE" sz="1100"/>
        </a:p>
      </dgm:t>
    </dgm:pt>
    <dgm:pt modelId="{4BBA4777-BB90-40B0-AC8B-71B29C7C03E9}" type="parTrans" cxnId="{5EE177CD-2E16-4F76-8BBC-FEFF2DD6506B}">
      <dgm:prSet/>
      <dgm:spPr/>
      <dgm:t>
        <a:bodyPr/>
        <a:lstStyle/>
        <a:p>
          <a:endParaRPr lang="en-AE" sz="1200"/>
        </a:p>
      </dgm:t>
    </dgm:pt>
    <dgm:pt modelId="{E94AC692-51AE-4066-B7D3-BA590ED2C47F}" type="sibTrans" cxnId="{5EE177CD-2E16-4F76-8BBC-FEFF2DD6506B}">
      <dgm:prSet/>
      <dgm:spPr/>
      <dgm:t>
        <a:bodyPr/>
        <a:lstStyle/>
        <a:p>
          <a:endParaRPr lang="en-AE" sz="1200"/>
        </a:p>
      </dgm:t>
    </dgm:pt>
    <dgm:pt modelId="{02D04864-793F-4473-9266-CCEAB4230904}">
      <dgm:prSet phldrT="[Text]" custT="1"/>
      <dgm:spPr/>
      <dgm:t>
        <a:bodyPr/>
        <a:lstStyle/>
        <a:p>
          <a:r>
            <a:rPr lang="ar-SA" sz="700"/>
            <a:t>-</a:t>
          </a:r>
          <a:endParaRPr lang="en-AE" sz="700"/>
        </a:p>
      </dgm:t>
    </dgm:pt>
    <dgm:pt modelId="{54B0DA7F-74BA-4925-AB14-7CD11377496D}" type="parTrans" cxnId="{AB371BF9-BD08-44D9-8150-D7C17848AB5D}">
      <dgm:prSet/>
      <dgm:spPr/>
      <dgm:t>
        <a:bodyPr/>
        <a:lstStyle/>
        <a:p>
          <a:endParaRPr lang="en-AE" sz="1200"/>
        </a:p>
      </dgm:t>
    </dgm:pt>
    <dgm:pt modelId="{C1B7D854-0CBF-488F-9D55-5B5B97D70626}" type="sibTrans" cxnId="{AB371BF9-BD08-44D9-8150-D7C17848AB5D}">
      <dgm:prSet/>
      <dgm:spPr/>
      <dgm:t>
        <a:bodyPr/>
        <a:lstStyle/>
        <a:p>
          <a:endParaRPr lang="en-AE" sz="1200"/>
        </a:p>
      </dgm:t>
    </dgm:pt>
    <dgm:pt modelId="{EB341632-6C80-4D73-A0BC-A844B6700463}">
      <dgm:prSet phldrT="[Text]" custT="1"/>
      <dgm:spPr/>
      <dgm:t>
        <a:bodyPr/>
        <a:lstStyle/>
        <a:p>
          <a:r>
            <a:rPr lang="ar-SA" sz="700"/>
            <a:t>-</a:t>
          </a:r>
          <a:endParaRPr lang="en-AE" sz="700"/>
        </a:p>
      </dgm:t>
    </dgm:pt>
    <dgm:pt modelId="{400D21FA-9F5C-46DA-8758-48B26EF7D1E0}" type="parTrans" cxnId="{BCC7E306-1EAE-4374-9E71-19F98C4A2223}">
      <dgm:prSet/>
      <dgm:spPr/>
      <dgm:t>
        <a:bodyPr/>
        <a:lstStyle/>
        <a:p>
          <a:endParaRPr lang="en-AE" sz="1200"/>
        </a:p>
      </dgm:t>
    </dgm:pt>
    <dgm:pt modelId="{E5197BA9-84C2-43DE-B1E2-CB44FBFA9DF6}" type="sibTrans" cxnId="{BCC7E306-1EAE-4374-9E71-19F98C4A2223}">
      <dgm:prSet/>
      <dgm:spPr/>
      <dgm:t>
        <a:bodyPr/>
        <a:lstStyle/>
        <a:p>
          <a:endParaRPr lang="en-AE" sz="1200"/>
        </a:p>
      </dgm:t>
    </dgm:pt>
    <dgm:pt modelId="{E156593C-4746-49EE-801E-E7D12BE474B8}">
      <dgm:prSet phldrT="[Text]" custT="1"/>
      <dgm:spPr/>
      <dgm:t>
        <a:bodyPr/>
        <a:lstStyle/>
        <a:p>
          <a:pPr algn="ctr">
            <a:buNone/>
          </a:pPr>
          <a:r>
            <a:rPr lang="ar-SA" sz="1100"/>
            <a:t>جمع البيانات</a:t>
          </a:r>
          <a:endParaRPr lang="en-AE" sz="1100"/>
        </a:p>
      </dgm:t>
    </dgm:pt>
    <dgm:pt modelId="{448FD021-A3E7-4FC0-B3EE-6A420A2B1175}" type="parTrans" cxnId="{BE003683-8038-4548-AC26-CB050D68C5BF}">
      <dgm:prSet/>
      <dgm:spPr/>
      <dgm:t>
        <a:bodyPr/>
        <a:lstStyle/>
        <a:p>
          <a:endParaRPr lang="en-AE" sz="1200"/>
        </a:p>
      </dgm:t>
    </dgm:pt>
    <dgm:pt modelId="{5EC71434-6B81-46EE-87F9-136ED175B55F}" type="sibTrans" cxnId="{BE003683-8038-4548-AC26-CB050D68C5BF}">
      <dgm:prSet/>
      <dgm:spPr/>
      <dgm:t>
        <a:bodyPr/>
        <a:lstStyle/>
        <a:p>
          <a:endParaRPr lang="en-AE" sz="1200"/>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92DD7B44-2132-4DBC-921C-AEEEEEEB28D3}">
      <dgm:prSet phldrT="[Text]" custT="1"/>
      <dgm:spPr/>
      <dgm:t>
        <a:bodyPr/>
        <a:lstStyle/>
        <a:p>
          <a:pPr algn="ctr" rtl="1">
            <a:buNone/>
          </a:pPr>
          <a:r>
            <a:rPr lang="ar-SA" sz="1100"/>
            <a:t>أجهزة الاستشعار</a:t>
          </a:r>
          <a:endParaRPr lang="en-AE" sz="1100"/>
        </a:p>
      </dgm:t>
    </dgm:pt>
    <dgm:pt modelId="{DFCD85E8-F335-4D0B-B707-7A19D5B81553}" type="sibTrans" cxnId="{4459B41B-FB36-4135-9E34-6BCEE36F6881}">
      <dgm:prSet/>
      <dgm:spPr/>
      <dgm:t>
        <a:bodyPr/>
        <a:lstStyle/>
        <a:p>
          <a:endParaRPr lang="en-AE" sz="1200"/>
        </a:p>
      </dgm:t>
    </dgm:pt>
    <dgm:pt modelId="{C3CF8F4A-CD4D-4832-BD78-291FC2F7483A}" type="parTrans" cxnId="{4459B41B-FB36-4135-9E34-6BCEE36F6881}">
      <dgm:prSet/>
      <dgm:spPr/>
      <dgm:t>
        <a:bodyPr/>
        <a:lstStyle/>
        <a:p>
          <a:endParaRPr lang="en-AE" sz="1200"/>
        </a:p>
      </dgm:t>
    </dgm:pt>
    <dgm:pt modelId="{41E0EC77-A4C0-4514-AE05-84D00316FC96}">
      <dgm:prSet custT="1"/>
      <dgm:spPr/>
      <dgm:t>
        <a:bodyPr/>
        <a:lstStyle/>
        <a:p>
          <a:pPr algn="ctr">
            <a:buNone/>
          </a:pPr>
          <a:r>
            <a:rPr lang="ar-SA" sz="1200"/>
            <a:t>الذكاء الاصطناعي</a:t>
          </a:r>
          <a:endParaRPr lang="en-AE" sz="1200"/>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a:buNone/>
          </a:pPr>
          <a:r>
            <a:rPr lang="ar-SA" sz="1200"/>
            <a:t>تحليل البيانات</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a:buNone/>
          </a:pPr>
          <a:r>
            <a:rPr lang="ar-SA" sz="1200"/>
            <a:t>التنبؤ بالأعطال</a:t>
          </a:r>
          <a:endParaRPr lang="en-AE" sz="1200" b="1"/>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6EFFC69E-C870-414E-B79E-F905277707B2}">
      <dgm:prSet phldrT="[Text]"/>
      <dgm:spPr/>
      <dgm:t>
        <a:bodyPr/>
        <a:lstStyle/>
        <a:p>
          <a:r>
            <a:rPr lang="ar-SA"/>
            <a:t>-</a:t>
          </a:r>
          <a:endParaRPr lang="en-AE"/>
        </a:p>
      </dgm:t>
    </dgm:pt>
    <dgm:pt modelId="{8CDD83D5-DB0F-48C3-A153-E7ABC8F178D9}" type="parTrans" cxnId="{FEE66B5E-41C5-43E6-96E7-3965B33D7611}">
      <dgm:prSet/>
      <dgm:spPr/>
      <dgm:t>
        <a:bodyPr/>
        <a:lstStyle/>
        <a:p>
          <a:endParaRPr lang="en-AE"/>
        </a:p>
      </dgm:t>
    </dgm:pt>
    <dgm:pt modelId="{8C308044-1F37-469A-92C6-84907C4853EB}" type="sibTrans" cxnId="{FEE66B5E-41C5-43E6-96E7-3965B33D7611}">
      <dgm:prSet/>
      <dgm:spPr/>
      <dgm:t>
        <a:bodyPr/>
        <a:lstStyle/>
        <a:p>
          <a:endParaRPr lang="en-AE"/>
        </a:p>
      </dgm:t>
    </dgm:pt>
    <dgm:pt modelId="{90BB2EBA-904D-425D-AF97-25B4BA3A803F}">
      <dgm:prSet/>
      <dgm:spPr/>
      <dgm:t>
        <a:bodyPr/>
        <a:lstStyle/>
        <a:p>
          <a:pPr algn="ctr">
            <a:buNone/>
          </a:pPr>
          <a:r>
            <a:rPr lang="ar-SA"/>
            <a:t>قرار الصيانة</a:t>
          </a:r>
          <a:endParaRPr lang="en-AE"/>
        </a:p>
      </dgm:t>
    </dgm:pt>
    <dgm:pt modelId="{6CCAF157-D40D-4749-8BEA-34C42BFE06B9}" type="parTrans" cxnId="{840D5142-0E35-4C3B-81ED-AFD6720226CB}">
      <dgm:prSet/>
      <dgm:spPr/>
      <dgm:t>
        <a:bodyPr/>
        <a:lstStyle/>
        <a:p>
          <a:endParaRPr lang="en-AE"/>
        </a:p>
      </dgm:t>
    </dgm:pt>
    <dgm:pt modelId="{6BD798A5-BAC4-4AED-9D61-82FBFC3253FC}" type="sibTrans" cxnId="{840D5142-0E35-4C3B-81ED-AFD6720226CB}">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7">
        <dgm:presLayoutVars>
          <dgm:chMax val="1"/>
          <dgm:bulletEnabled val="1"/>
        </dgm:presLayoutVars>
      </dgm:prSet>
      <dgm:spPr/>
    </dgm:pt>
    <dgm:pt modelId="{239CECF1-EBC5-4EF3-835F-9749EB45BC8E}" type="pres">
      <dgm:prSet presAssocID="{43D4AF92-7D16-4E9A-8BB9-CD1B1869CD00}" presName="descendantText" presStyleLbl="alignAcc1" presStyleIdx="0" presStyleCnt="7">
        <dgm:presLayoutVars>
          <dgm:bulletEnabled val="1"/>
        </dgm:presLayoutVars>
      </dgm:prSet>
      <dgm:spPr/>
    </dgm:pt>
    <dgm:pt modelId="{0D26BD3A-F150-4A6A-B33E-F7705B54A7F7}" type="pres">
      <dgm:prSet presAssocID="{9BE0A0C8-FF68-4198-AECE-0CCBC4E5F047}" presName="sp" presStyleCnt="0"/>
      <dgm:spPr/>
    </dgm:pt>
    <dgm:pt modelId="{0D8A15C9-1E4F-4B60-8B22-80AFDD381C86}" type="pres">
      <dgm:prSet presAssocID="{02D04864-793F-4473-9266-CCEAB4230904}" presName="composite" presStyleCnt="0"/>
      <dgm:spPr/>
    </dgm:pt>
    <dgm:pt modelId="{96A8F90E-36AA-453C-B08A-6E30C4C448D1}" type="pres">
      <dgm:prSet presAssocID="{02D04864-793F-4473-9266-CCEAB4230904}" presName="parentText" presStyleLbl="alignNode1" presStyleIdx="1" presStyleCnt="7">
        <dgm:presLayoutVars>
          <dgm:chMax val="1"/>
          <dgm:bulletEnabled val="1"/>
        </dgm:presLayoutVars>
      </dgm:prSet>
      <dgm:spPr/>
    </dgm:pt>
    <dgm:pt modelId="{985CC776-00F7-429E-A863-E88F372BFE69}" type="pres">
      <dgm:prSet presAssocID="{02D04864-793F-4473-9266-CCEAB4230904}" presName="descendantText" presStyleLbl="alignAcc1" presStyleIdx="1" presStyleCnt="7" custLinFactNeighborX="1047" custLinFactNeighborY="0">
        <dgm:presLayoutVars>
          <dgm:bulletEnabled val="1"/>
        </dgm:presLayoutVars>
      </dgm:prSet>
      <dgm:spPr/>
    </dgm:pt>
    <dgm:pt modelId="{FA321B4F-9D54-4901-80CA-053DA588AFF7}" type="pres">
      <dgm:prSet presAssocID="{C1B7D854-0CBF-488F-9D55-5B5B97D70626}" presName="sp" presStyleCnt="0"/>
      <dgm:spPr/>
    </dgm:pt>
    <dgm:pt modelId="{D2FCE64F-4C91-408F-9602-00EDE6F72B49}" type="pres">
      <dgm:prSet presAssocID="{EB341632-6C80-4D73-A0BC-A844B6700463}" presName="composite" presStyleCnt="0"/>
      <dgm:spPr/>
    </dgm:pt>
    <dgm:pt modelId="{6D015538-1753-4016-9D1B-5AC5DB5BA368}" type="pres">
      <dgm:prSet presAssocID="{EB341632-6C80-4D73-A0BC-A844B6700463}" presName="parentText" presStyleLbl="alignNode1" presStyleIdx="2" presStyleCnt="7">
        <dgm:presLayoutVars>
          <dgm:chMax val="1"/>
          <dgm:bulletEnabled val="1"/>
        </dgm:presLayoutVars>
      </dgm:prSet>
      <dgm:spPr/>
    </dgm:pt>
    <dgm:pt modelId="{A954EA26-7A15-4D0F-BFA1-C77C82B08F8E}" type="pres">
      <dgm:prSet presAssocID="{EB341632-6C80-4D73-A0BC-A844B6700463}" presName="descendantText" presStyleLbl="alignAcc1" presStyleIdx="2" presStyleCnt="7">
        <dgm:presLayoutVars>
          <dgm:bulletEnabled val="1"/>
        </dgm:presLayoutVars>
      </dgm:prSet>
      <dgm:spPr/>
    </dgm:pt>
    <dgm:pt modelId="{02BA08D9-8671-4D61-A154-B6D79BEB9D2A}" type="pres">
      <dgm:prSet presAssocID="{E5197BA9-84C2-43DE-B1E2-CB44FBFA9DF6}"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3" presStyleCnt="7">
        <dgm:presLayoutVars>
          <dgm:chMax val="1"/>
          <dgm:bulletEnabled val="1"/>
        </dgm:presLayoutVars>
      </dgm:prSet>
      <dgm:spPr/>
    </dgm:pt>
    <dgm:pt modelId="{DB5AD4A9-BD04-4A91-AEC8-20445ABF7342}" type="pres">
      <dgm:prSet presAssocID="{60FCF858-0FFE-497C-A6BA-5EE1EF11D0EF}" presName="descendantText" presStyleLbl="alignAcc1" presStyleIdx="3" presStyleCnt="7">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4" presStyleCnt="7">
        <dgm:presLayoutVars>
          <dgm:chMax val="1"/>
          <dgm:bulletEnabled val="1"/>
        </dgm:presLayoutVars>
      </dgm:prSet>
      <dgm:spPr/>
    </dgm:pt>
    <dgm:pt modelId="{98AB9C4F-781E-4352-B920-534BD2FF03E5}" type="pres">
      <dgm:prSet presAssocID="{E8D32A24-DFBA-4A90-9A99-0B0E66DD39BB}" presName="descendantText" presStyleLbl="alignAcc1" presStyleIdx="4" presStyleCnt="7">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5" presStyleCnt="7">
        <dgm:presLayoutVars>
          <dgm:chMax val="1"/>
          <dgm:bulletEnabled val="1"/>
        </dgm:presLayoutVars>
      </dgm:prSet>
      <dgm:spPr/>
    </dgm:pt>
    <dgm:pt modelId="{63FB55A0-4585-4479-B4E4-2513A7739CC2}" type="pres">
      <dgm:prSet presAssocID="{3F5AB464-814A-43EB-BF70-B194651B1A0F}" presName="descendantText" presStyleLbl="alignAcc1" presStyleIdx="5" presStyleCnt="7">
        <dgm:presLayoutVars>
          <dgm:bulletEnabled val="1"/>
        </dgm:presLayoutVars>
      </dgm:prSet>
      <dgm:spPr/>
    </dgm:pt>
    <dgm:pt modelId="{E6C49812-555C-4766-ABA9-B08D9E35BEE6}" type="pres">
      <dgm:prSet presAssocID="{E7020B52-7BC7-4440-9E37-FE15A7204857}" presName="sp" presStyleCnt="0"/>
      <dgm:spPr/>
    </dgm:pt>
    <dgm:pt modelId="{0DF0994E-FAF1-47EF-84DE-D58C1DFE48BA}" type="pres">
      <dgm:prSet presAssocID="{6EFFC69E-C870-414E-B79E-F905277707B2}" presName="composite" presStyleCnt="0"/>
      <dgm:spPr/>
    </dgm:pt>
    <dgm:pt modelId="{2B63F1E2-DF04-4548-9DD1-782CF671F79F}" type="pres">
      <dgm:prSet presAssocID="{6EFFC69E-C870-414E-B79E-F905277707B2}" presName="parentText" presStyleLbl="alignNode1" presStyleIdx="6" presStyleCnt="7">
        <dgm:presLayoutVars>
          <dgm:chMax val="1"/>
          <dgm:bulletEnabled val="1"/>
        </dgm:presLayoutVars>
      </dgm:prSet>
      <dgm:spPr/>
    </dgm:pt>
    <dgm:pt modelId="{FF762E49-7DE1-4F35-8309-4FF0AA74050C}" type="pres">
      <dgm:prSet presAssocID="{6EFFC69E-C870-414E-B79E-F905277707B2}" presName="descendantText" presStyleLbl="alignAcc1" presStyleIdx="6" presStyleCnt="7">
        <dgm:presLayoutVars>
          <dgm:bulletEnabled val="1"/>
        </dgm:presLayoutVars>
      </dgm:prSet>
      <dgm:spPr/>
    </dgm:pt>
  </dgm:ptLst>
  <dgm:cxnLst>
    <dgm:cxn modelId="{BCC7E306-1EAE-4374-9E71-19F98C4A2223}" srcId="{DE24914A-C6AE-46EC-BE1F-580289E7674F}" destId="{EB341632-6C80-4D73-A0BC-A844B6700463}" srcOrd="2" destOrd="0" parTransId="{400D21FA-9F5C-46DA-8758-48B26EF7D1E0}" sibTransId="{E5197BA9-84C2-43DE-B1E2-CB44FBFA9DF6}"/>
    <dgm:cxn modelId="{34391908-2E85-44A8-9ACE-2E0988348645}" type="presOf" srcId="{02D04864-793F-4473-9266-CCEAB4230904}" destId="{96A8F90E-36AA-453C-B08A-6E30C4C448D1}" srcOrd="0" destOrd="0" presId="urn:microsoft.com/office/officeart/2005/8/layout/chevron2"/>
    <dgm:cxn modelId="{F0F5911A-B780-4602-8C52-2B4BD495181A}" type="presOf" srcId="{EB341632-6C80-4D73-A0BC-A844B6700463}" destId="{6D015538-1753-4016-9D1B-5AC5DB5BA368}" srcOrd="0" destOrd="0" presId="urn:microsoft.com/office/officeart/2005/8/layout/chevron2"/>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4459B41B-FB36-4135-9E34-6BCEE36F6881}" srcId="{02D04864-793F-4473-9266-CCEAB4230904}" destId="{92DD7B44-2132-4DBC-921C-AEEEEEEB28D3}" srcOrd="0" destOrd="0" parTransId="{C3CF8F4A-CD4D-4832-BD78-291FC2F7483A}" sibTransId="{DFCD85E8-F335-4D0B-B707-7A19D5B81553}"/>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267E5934-FDAF-4A14-9AF4-F59465FBCD40}" srcId="{DE24914A-C6AE-46EC-BE1F-580289E7674F}" destId="{60FCF858-0FFE-497C-A6BA-5EE1EF11D0EF}" srcOrd="3" destOrd="0" parTransId="{DA0764FD-D5FD-4BEA-9F89-23692452FAC5}" sibTransId="{E0D31DA2-EE2A-4A2A-AA8A-5E01C3C4950C}"/>
    <dgm:cxn modelId="{24E05538-B7FF-42AB-86CC-C4DF15E90159}" type="presOf" srcId="{90BB2EBA-904D-425D-AF97-25B4BA3A803F}" destId="{FF762E49-7DE1-4F35-8309-4FF0AA74050C}" srcOrd="0" destOrd="0" presId="urn:microsoft.com/office/officeart/2005/8/layout/chevron2"/>
    <dgm:cxn modelId="{03792F3D-9757-40D6-BABD-F14934D280D4}" srcId="{DE24914A-C6AE-46EC-BE1F-580289E7674F}" destId="{43D4AF92-7D16-4E9A-8BB9-CD1B1869CD00}" srcOrd="0" destOrd="0" parTransId="{18EF5B4F-DCC5-4E06-A3B4-A3DECBF41226}" sibTransId="{9BE0A0C8-FF68-4198-AECE-0CCBC4E5F047}"/>
    <dgm:cxn modelId="{FEE66B5E-41C5-43E6-96E7-3965B33D7611}" srcId="{DE24914A-C6AE-46EC-BE1F-580289E7674F}" destId="{6EFFC69E-C870-414E-B79E-F905277707B2}" srcOrd="6" destOrd="0" parTransId="{8CDD83D5-DB0F-48C3-A153-E7ABC8F178D9}" sibTransId="{8C308044-1F37-469A-92C6-84907C4853EB}"/>
    <dgm:cxn modelId="{9FC6C741-2067-4268-ABDE-2F3B4CFA32B4}" srcId="{E8D32A24-DFBA-4A90-9A99-0B0E66DD39BB}" destId="{39D4349F-F6E7-4506-AAD1-1C109000837E}" srcOrd="0" destOrd="0" parTransId="{FC670953-5B5B-434E-A5C5-A6E0C7AA7FBC}" sibTransId="{EBB33E50-E8C8-4FB0-874B-C4C8F9B461BE}"/>
    <dgm:cxn modelId="{840D5142-0E35-4C3B-81ED-AFD6720226CB}" srcId="{6EFFC69E-C870-414E-B79E-F905277707B2}" destId="{90BB2EBA-904D-425D-AF97-25B4BA3A803F}" srcOrd="0" destOrd="0" parTransId="{6CCAF157-D40D-4749-8BEA-34C42BFE06B9}" sibTransId="{6BD798A5-BAC4-4AED-9D61-82FBFC3253FC}"/>
    <dgm:cxn modelId="{5001D364-B8A0-4516-B816-CB711937BA4E}" type="presOf" srcId="{92DD7B44-2132-4DBC-921C-AEEEEEEB28D3}" destId="{985CC776-00F7-429E-A863-E88F372BFE69}" srcOrd="0" destOrd="0" presId="urn:microsoft.com/office/officeart/2005/8/layout/chevron2"/>
    <dgm:cxn modelId="{873A0447-23F7-4848-B13E-14A7F05B0A81}" srcId="{DE24914A-C6AE-46EC-BE1F-580289E7674F}" destId="{3F5AB464-814A-43EB-BF70-B194651B1A0F}" srcOrd="5" destOrd="0" parTransId="{F1C0D685-B63F-48C3-80D6-AB19C29D4C47}" sibTransId="{E7020B52-7BC7-4440-9E37-FE15A7204857}"/>
    <dgm:cxn modelId="{901A4B6D-9CC7-41B7-BBF5-2DB99BEE9278}" srcId="{3F5AB464-814A-43EB-BF70-B194651B1A0F}" destId="{FDA00431-B4CA-4A55-9164-0C2C7E41A6CA}" srcOrd="0" destOrd="0" parTransId="{40A04AE9-CF84-498D-B1C7-03B72FF34F22}" sibTransId="{CEF7E4E1-CFB2-497E-9D23-4F9D7B5451E2}"/>
    <dgm:cxn modelId="{F172187B-07C2-4D1A-9120-109D92551439}" srcId="{60FCF858-0FFE-497C-A6BA-5EE1EF11D0EF}" destId="{41E0EC77-A4C0-4514-AE05-84D00316FC96}" srcOrd="0" destOrd="0" parTransId="{9419F9EE-13EB-47C7-BF1B-362C433FF2C1}" sibTransId="{3C86F843-0A73-4491-A386-B5F862D90CAF}"/>
    <dgm:cxn modelId="{BE003683-8038-4548-AC26-CB050D68C5BF}" srcId="{EB341632-6C80-4D73-A0BC-A844B6700463}" destId="{E156593C-4746-49EE-801E-E7D12BE474B8}" srcOrd="0" destOrd="0" parTransId="{448FD021-A3E7-4FC0-B3EE-6A420A2B1175}" sibTransId="{5EC71434-6B81-46EE-87F9-136ED175B55F}"/>
    <dgm:cxn modelId="{E1B08E85-79A9-42C2-BE15-02BB0D1FDFE4}" type="presOf" srcId="{6EFFC69E-C870-414E-B79E-F905277707B2}" destId="{2B63F1E2-DF04-4548-9DD1-782CF671F79F}" srcOrd="0" destOrd="0" presId="urn:microsoft.com/office/officeart/2005/8/layout/chevron2"/>
    <dgm:cxn modelId="{475D4E95-B418-430C-AA17-D15CB31ABAE8}" type="presOf" srcId="{E156593C-4746-49EE-801E-E7D12BE474B8}" destId="{A954EA26-7A15-4D0F-BFA1-C77C82B08F8E}" srcOrd="0" destOrd="0" presId="urn:microsoft.com/office/officeart/2005/8/layout/chevron2"/>
    <dgm:cxn modelId="{35A605A9-3C34-45DD-B69D-7B3D724FBC03}" srcId="{DE24914A-C6AE-46EC-BE1F-580289E7674F}" destId="{E8D32A24-DFBA-4A90-9A99-0B0E66DD39BB}" srcOrd="4" destOrd="0" parTransId="{696C6A6C-8283-4E39-A1D8-83F8A23B961D}" sibTransId="{57A96C92-5BE2-48C6-8D1C-66729CFFDDEE}"/>
    <dgm:cxn modelId="{5EE177CD-2E16-4F76-8BBC-FEFF2DD6506B}" srcId="{43D4AF92-7D16-4E9A-8BB9-CD1B1869CD00}" destId="{59DA71A7-3402-4E7A-8F35-C46EB6BBF96C}" srcOrd="0" destOrd="0" parTransId="{4BBA4777-BB90-40B0-AC8B-71B29C7C03E9}" sibTransId="{E94AC692-51AE-4066-B7D3-BA590ED2C47F}"/>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1033FFE8-C15D-475E-A23C-4106AF2075D5}" type="presOf" srcId="{59DA71A7-3402-4E7A-8F35-C46EB6BBF96C}" destId="{239CECF1-EBC5-4EF3-835F-9749EB45BC8E}" srcOrd="0" destOrd="0" presId="urn:microsoft.com/office/officeart/2005/8/layout/chevron2"/>
    <dgm:cxn modelId="{AB371BF9-BD08-44D9-8150-D7C17848AB5D}" srcId="{DE24914A-C6AE-46EC-BE1F-580289E7674F}" destId="{02D04864-793F-4473-9266-CCEAB4230904}" srcOrd="1" destOrd="0" parTransId="{54B0DA7F-74BA-4925-AB14-7CD11377496D}" sibTransId="{C1B7D854-0CBF-488F-9D55-5B5B97D70626}"/>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DE6C2448-6931-4D5F-833C-4F4044428375}" type="presParOf" srcId="{8159BCE3-3297-4781-84BD-0B255E414415}" destId="{0D8A15C9-1E4F-4B60-8B22-80AFDD381C86}" srcOrd="2" destOrd="0" presId="urn:microsoft.com/office/officeart/2005/8/layout/chevron2"/>
    <dgm:cxn modelId="{7EADF144-3A07-4E72-ABEF-ECADBA9FCB41}" type="presParOf" srcId="{0D8A15C9-1E4F-4B60-8B22-80AFDD381C86}" destId="{96A8F90E-36AA-453C-B08A-6E30C4C448D1}" srcOrd="0" destOrd="0" presId="urn:microsoft.com/office/officeart/2005/8/layout/chevron2"/>
    <dgm:cxn modelId="{48B6FE86-3760-48EA-8F81-AE3A014AB261}" type="presParOf" srcId="{0D8A15C9-1E4F-4B60-8B22-80AFDD381C86}" destId="{985CC776-00F7-429E-A863-E88F372BFE69}" srcOrd="1" destOrd="0" presId="urn:microsoft.com/office/officeart/2005/8/layout/chevron2"/>
    <dgm:cxn modelId="{8E187FEA-48AB-408A-A866-05FF7FB67DB9}" type="presParOf" srcId="{8159BCE3-3297-4781-84BD-0B255E414415}" destId="{FA321B4F-9D54-4901-80CA-053DA588AFF7}" srcOrd="3" destOrd="0" presId="urn:microsoft.com/office/officeart/2005/8/layout/chevron2"/>
    <dgm:cxn modelId="{06988A56-075F-49D0-BB97-0B9EFA9F9EE9}" type="presParOf" srcId="{8159BCE3-3297-4781-84BD-0B255E414415}" destId="{D2FCE64F-4C91-408F-9602-00EDE6F72B49}" srcOrd="4" destOrd="0" presId="urn:microsoft.com/office/officeart/2005/8/layout/chevron2"/>
    <dgm:cxn modelId="{92D44524-B618-4DEF-ADB8-3CBDABFF64B1}" type="presParOf" srcId="{D2FCE64F-4C91-408F-9602-00EDE6F72B49}" destId="{6D015538-1753-4016-9D1B-5AC5DB5BA368}" srcOrd="0" destOrd="0" presId="urn:microsoft.com/office/officeart/2005/8/layout/chevron2"/>
    <dgm:cxn modelId="{4E950567-BB92-46FE-8376-EF6F659EDA43}" type="presParOf" srcId="{D2FCE64F-4C91-408F-9602-00EDE6F72B49}" destId="{A954EA26-7A15-4D0F-BFA1-C77C82B08F8E}" srcOrd="1" destOrd="0" presId="urn:microsoft.com/office/officeart/2005/8/layout/chevron2"/>
    <dgm:cxn modelId="{2EA96E4A-924F-4132-9409-B187D2C4AAD3}" type="presParOf" srcId="{8159BCE3-3297-4781-84BD-0B255E414415}" destId="{02BA08D9-8671-4D61-A154-B6D79BEB9D2A}" srcOrd="5" destOrd="0" presId="urn:microsoft.com/office/officeart/2005/8/layout/chevron2"/>
    <dgm:cxn modelId="{C27E9BC8-6365-43C0-8F5B-6C8F4B9DBDF4}" type="presParOf" srcId="{8159BCE3-3297-4781-84BD-0B255E414415}" destId="{59F2977C-F6E8-4EC5-B237-2C811876CC8F}" srcOrd="6"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7" destOrd="0" presId="urn:microsoft.com/office/officeart/2005/8/layout/chevron2"/>
    <dgm:cxn modelId="{F2B225DF-C092-4F70-B203-D33F6FB75BD9}" type="presParOf" srcId="{8159BCE3-3297-4781-84BD-0B255E414415}" destId="{0C1823E7-602F-4218-BB53-DB7940DC6A86}" srcOrd="8"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9" destOrd="0" presId="urn:microsoft.com/office/officeart/2005/8/layout/chevron2"/>
    <dgm:cxn modelId="{9776369C-4585-4162-96B5-0537E8FF3F7A}" type="presParOf" srcId="{8159BCE3-3297-4781-84BD-0B255E414415}" destId="{306B1BEF-51B8-4B25-B1A3-220B23FE950E}" srcOrd="10"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 modelId="{AE4E66CD-2EB7-4DAF-88AE-ACE736102CA5}" type="presParOf" srcId="{8159BCE3-3297-4781-84BD-0B255E414415}" destId="{E6C49812-555C-4766-ABA9-B08D9E35BEE6}" srcOrd="11" destOrd="0" presId="urn:microsoft.com/office/officeart/2005/8/layout/chevron2"/>
    <dgm:cxn modelId="{6CB244DE-0F2D-4C5A-B844-3634B7EB92DB}" type="presParOf" srcId="{8159BCE3-3297-4781-84BD-0B255E414415}" destId="{0DF0994E-FAF1-47EF-84DE-D58C1DFE48BA}" srcOrd="12" destOrd="0" presId="urn:microsoft.com/office/officeart/2005/8/layout/chevron2"/>
    <dgm:cxn modelId="{A8A5F001-937E-4599-8CA3-C9372D8B868B}" type="presParOf" srcId="{0DF0994E-FAF1-47EF-84DE-D58C1DFE48BA}" destId="{2B63F1E2-DF04-4548-9DD1-782CF671F79F}" srcOrd="0" destOrd="0" presId="urn:microsoft.com/office/officeart/2005/8/layout/chevron2"/>
    <dgm:cxn modelId="{128457DB-E033-4163-A221-12303AA92167}" type="presParOf" srcId="{0DF0994E-FAF1-47EF-84DE-D58C1DFE48BA}" destId="{FF762E49-7DE1-4F35-8309-4FF0AA74050C}" srcOrd="1" destOrd="0" presId="urn:microsoft.com/office/officeart/2005/8/layout/chevron2"/>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2" csCatId="mainScheme" phldr="1"/>
      <dgm:spPr/>
      <dgm:t>
        <a:bodyPr/>
        <a:lstStyle/>
        <a:p>
          <a:endParaRPr lang="en-AE"/>
        </a:p>
      </dgm:t>
    </dgm:pt>
    <dgm:pt modelId="{43D4AF92-7D16-4E9A-8BB9-CD1B1869CD00}">
      <dgm:prSet phldrT="[Text]" custT="1"/>
      <dgm:spPr/>
      <dgm:t>
        <a:bodyPr/>
        <a:lstStyle/>
        <a:p>
          <a:r>
            <a:rPr lang="ar-SA" sz="700"/>
            <a:t>-</a:t>
          </a:r>
          <a:endParaRPr lang="en-AE" sz="700"/>
        </a:p>
      </dgm:t>
    </dgm:pt>
    <dgm:pt modelId="{18EF5B4F-DCC5-4E06-A3B4-A3DECBF41226}" type="parTrans" cxnId="{03792F3D-9757-40D6-BABD-F14934D280D4}">
      <dgm:prSet/>
      <dgm:spPr/>
      <dgm:t>
        <a:bodyPr/>
        <a:lstStyle/>
        <a:p>
          <a:endParaRPr lang="en-AE" sz="1200"/>
        </a:p>
      </dgm:t>
    </dgm:pt>
    <dgm:pt modelId="{9BE0A0C8-FF68-4198-AECE-0CCBC4E5F047}" type="sibTrans" cxnId="{03792F3D-9757-40D6-BABD-F14934D280D4}">
      <dgm:prSet/>
      <dgm:spPr/>
      <dgm:t>
        <a:bodyPr/>
        <a:lstStyle/>
        <a:p>
          <a:endParaRPr lang="en-AE" sz="1200"/>
        </a:p>
      </dgm:t>
    </dgm:pt>
    <dgm:pt modelId="{59DA71A7-3402-4E7A-8F35-C46EB6BBF96C}">
      <dgm:prSet phldrT="[Text]" custT="1"/>
      <dgm:spPr/>
      <dgm:t>
        <a:bodyPr/>
        <a:lstStyle/>
        <a:p>
          <a:pPr algn="ctr" rtl="1">
            <a:buNone/>
          </a:pPr>
          <a:r>
            <a:rPr lang="ar-SA" sz="1100"/>
            <a:t>أجهزة الاستشعار (</a:t>
          </a:r>
          <a:r>
            <a:rPr lang="en-AE" sz="1100"/>
            <a:t>IoT</a:t>
          </a:r>
          <a:r>
            <a:rPr lang="ar-SA" sz="1100"/>
            <a:t>)</a:t>
          </a:r>
          <a:endParaRPr lang="en-AE" sz="1100"/>
        </a:p>
      </dgm:t>
    </dgm:pt>
    <dgm:pt modelId="{4BBA4777-BB90-40B0-AC8B-71B29C7C03E9}" type="parTrans" cxnId="{5EE177CD-2E16-4F76-8BBC-FEFF2DD6506B}">
      <dgm:prSet/>
      <dgm:spPr/>
      <dgm:t>
        <a:bodyPr/>
        <a:lstStyle/>
        <a:p>
          <a:endParaRPr lang="en-AE" sz="1200"/>
        </a:p>
      </dgm:t>
    </dgm:pt>
    <dgm:pt modelId="{E94AC692-51AE-4066-B7D3-BA590ED2C47F}" type="sibTrans" cxnId="{5EE177CD-2E16-4F76-8BBC-FEFF2DD6506B}">
      <dgm:prSet/>
      <dgm:spPr/>
      <dgm:t>
        <a:bodyPr/>
        <a:lstStyle/>
        <a:p>
          <a:endParaRPr lang="en-AE" sz="1200"/>
        </a:p>
      </dgm:t>
    </dgm:pt>
    <dgm:pt modelId="{02D04864-793F-4473-9266-CCEAB4230904}">
      <dgm:prSet phldrT="[Text]" custT="1"/>
      <dgm:spPr/>
      <dgm:t>
        <a:bodyPr/>
        <a:lstStyle/>
        <a:p>
          <a:r>
            <a:rPr lang="ar-SA" sz="700"/>
            <a:t>-</a:t>
          </a:r>
          <a:endParaRPr lang="en-AE" sz="700"/>
        </a:p>
      </dgm:t>
    </dgm:pt>
    <dgm:pt modelId="{54B0DA7F-74BA-4925-AB14-7CD11377496D}" type="parTrans" cxnId="{AB371BF9-BD08-44D9-8150-D7C17848AB5D}">
      <dgm:prSet/>
      <dgm:spPr/>
      <dgm:t>
        <a:bodyPr/>
        <a:lstStyle/>
        <a:p>
          <a:endParaRPr lang="en-AE" sz="1200"/>
        </a:p>
      </dgm:t>
    </dgm:pt>
    <dgm:pt modelId="{C1B7D854-0CBF-488F-9D55-5B5B97D70626}" type="sibTrans" cxnId="{AB371BF9-BD08-44D9-8150-D7C17848AB5D}">
      <dgm:prSet/>
      <dgm:spPr/>
      <dgm:t>
        <a:bodyPr/>
        <a:lstStyle/>
        <a:p>
          <a:endParaRPr lang="en-AE" sz="1200"/>
        </a:p>
      </dgm:t>
    </dgm:pt>
    <dgm:pt modelId="{EB341632-6C80-4D73-A0BC-A844B6700463}">
      <dgm:prSet phldrT="[Text]" custT="1"/>
      <dgm:spPr/>
      <dgm:t>
        <a:bodyPr/>
        <a:lstStyle/>
        <a:p>
          <a:r>
            <a:rPr lang="ar-SA" sz="700"/>
            <a:t>-</a:t>
          </a:r>
          <a:endParaRPr lang="en-AE" sz="700"/>
        </a:p>
      </dgm:t>
    </dgm:pt>
    <dgm:pt modelId="{400D21FA-9F5C-46DA-8758-48B26EF7D1E0}" type="parTrans" cxnId="{BCC7E306-1EAE-4374-9E71-19F98C4A2223}">
      <dgm:prSet/>
      <dgm:spPr/>
      <dgm:t>
        <a:bodyPr/>
        <a:lstStyle/>
        <a:p>
          <a:endParaRPr lang="en-AE" sz="1200"/>
        </a:p>
      </dgm:t>
    </dgm:pt>
    <dgm:pt modelId="{E5197BA9-84C2-43DE-B1E2-CB44FBFA9DF6}" type="sibTrans" cxnId="{BCC7E306-1EAE-4374-9E71-19F98C4A2223}">
      <dgm:prSet/>
      <dgm:spPr/>
      <dgm:t>
        <a:bodyPr/>
        <a:lstStyle/>
        <a:p>
          <a:endParaRPr lang="en-AE" sz="1200"/>
        </a:p>
      </dgm:t>
    </dgm:pt>
    <dgm:pt modelId="{E156593C-4746-49EE-801E-E7D12BE474B8}">
      <dgm:prSet phldrT="[Text]" custT="1"/>
      <dgm:spPr/>
      <dgm:t>
        <a:bodyPr/>
        <a:lstStyle/>
        <a:p>
          <a:pPr algn="ctr">
            <a:buNone/>
          </a:pPr>
          <a:r>
            <a:rPr lang="ar-SA" sz="1100"/>
            <a:t>الذكاء الاصطناعي</a:t>
          </a:r>
          <a:endParaRPr lang="en-AE" sz="1100"/>
        </a:p>
      </dgm:t>
    </dgm:pt>
    <dgm:pt modelId="{448FD021-A3E7-4FC0-B3EE-6A420A2B1175}" type="parTrans" cxnId="{BE003683-8038-4548-AC26-CB050D68C5BF}">
      <dgm:prSet/>
      <dgm:spPr/>
      <dgm:t>
        <a:bodyPr/>
        <a:lstStyle/>
        <a:p>
          <a:endParaRPr lang="en-AE" sz="1200"/>
        </a:p>
      </dgm:t>
    </dgm:pt>
    <dgm:pt modelId="{5EC71434-6B81-46EE-87F9-136ED175B55F}" type="sibTrans" cxnId="{BE003683-8038-4548-AC26-CB050D68C5BF}">
      <dgm:prSet/>
      <dgm:spPr/>
      <dgm:t>
        <a:bodyPr/>
        <a:lstStyle/>
        <a:p>
          <a:endParaRPr lang="en-AE" sz="1200"/>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92DD7B44-2132-4DBC-921C-AEEEEEEB28D3}">
      <dgm:prSet phldrT="[Text]" custT="1"/>
      <dgm:spPr/>
      <dgm:t>
        <a:bodyPr/>
        <a:lstStyle/>
        <a:p>
          <a:pPr algn="ctr" rtl="1">
            <a:buNone/>
          </a:pPr>
          <a:r>
            <a:rPr lang="ar-SA" sz="1100"/>
            <a:t>البيانات الضخمة</a:t>
          </a:r>
          <a:endParaRPr lang="en-AE" sz="1100"/>
        </a:p>
      </dgm:t>
    </dgm:pt>
    <dgm:pt modelId="{DFCD85E8-F335-4D0B-B707-7A19D5B81553}" type="sibTrans" cxnId="{4459B41B-FB36-4135-9E34-6BCEE36F6881}">
      <dgm:prSet/>
      <dgm:spPr/>
      <dgm:t>
        <a:bodyPr/>
        <a:lstStyle/>
        <a:p>
          <a:endParaRPr lang="en-AE" sz="1200"/>
        </a:p>
      </dgm:t>
    </dgm:pt>
    <dgm:pt modelId="{C3CF8F4A-CD4D-4832-BD78-291FC2F7483A}" type="parTrans" cxnId="{4459B41B-FB36-4135-9E34-6BCEE36F6881}">
      <dgm:prSet/>
      <dgm:spPr/>
      <dgm:t>
        <a:bodyPr/>
        <a:lstStyle/>
        <a:p>
          <a:endParaRPr lang="en-AE" sz="1200"/>
        </a:p>
      </dgm:t>
    </dgm:pt>
    <dgm:pt modelId="{41E0EC77-A4C0-4514-AE05-84D00316FC96}">
      <dgm:prSet custT="1"/>
      <dgm:spPr/>
      <dgm:t>
        <a:bodyPr/>
        <a:lstStyle/>
        <a:p>
          <a:pPr algn="ctr">
            <a:buNone/>
          </a:pPr>
          <a:r>
            <a:rPr lang="ar-SA" sz="1200"/>
            <a:t>التوأم الرقمي</a:t>
          </a:r>
          <a:endParaRPr lang="en-AE" sz="1200"/>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rtl="1">
            <a:buNone/>
          </a:pPr>
          <a:r>
            <a:rPr lang="ar-SA" sz="1200"/>
            <a:t>مؤشرات الأداء (</a:t>
          </a:r>
          <a:r>
            <a:rPr lang="en-AE" sz="1200"/>
            <a:t>KPIs</a:t>
          </a:r>
          <a:r>
            <a:rPr lang="ar-SA" sz="1200"/>
            <a:t>)</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rtl="1">
            <a:buNone/>
          </a:pPr>
          <a:r>
            <a:rPr lang="ar-SA" sz="1200"/>
            <a:t>لوحات المتابعة (</a:t>
          </a:r>
          <a:r>
            <a:rPr lang="en-AE" sz="1200"/>
            <a:t>Dashboards</a:t>
          </a:r>
          <a:r>
            <a:rPr lang="ar-SA" sz="1200"/>
            <a:t>)</a:t>
          </a:r>
          <a:endParaRPr lang="en-AE" sz="1200" b="1"/>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6EFFC69E-C870-414E-B79E-F905277707B2}">
      <dgm:prSet phldrT="[Text]"/>
      <dgm:spPr/>
      <dgm:t>
        <a:bodyPr/>
        <a:lstStyle/>
        <a:p>
          <a:r>
            <a:rPr lang="ar-SA"/>
            <a:t>-</a:t>
          </a:r>
          <a:endParaRPr lang="en-AE"/>
        </a:p>
      </dgm:t>
    </dgm:pt>
    <dgm:pt modelId="{8CDD83D5-DB0F-48C3-A153-E7ABC8F178D9}" type="parTrans" cxnId="{FEE66B5E-41C5-43E6-96E7-3965B33D7611}">
      <dgm:prSet/>
      <dgm:spPr/>
      <dgm:t>
        <a:bodyPr/>
        <a:lstStyle/>
        <a:p>
          <a:endParaRPr lang="en-AE"/>
        </a:p>
      </dgm:t>
    </dgm:pt>
    <dgm:pt modelId="{8C308044-1F37-469A-92C6-84907C4853EB}" type="sibTrans" cxnId="{FEE66B5E-41C5-43E6-96E7-3965B33D7611}">
      <dgm:prSet/>
      <dgm:spPr/>
      <dgm:t>
        <a:bodyPr/>
        <a:lstStyle/>
        <a:p>
          <a:endParaRPr lang="en-AE"/>
        </a:p>
      </dgm:t>
    </dgm:pt>
    <dgm:pt modelId="{90BB2EBA-904D-425D-AF97-25B4BA3A803F}">
      <dgm:prSet/>
      <dgm:spPr/>
      <dgm:t>
        <a:bodyPr/>
        <a:lstStyle/>
        <a:p>
          <a:pPr algn="ctr">
            <a:buNone/>
          </a:pPr>
          <a:r>
            <a:rPr lang="ar-SA"/>
            <a:t>اتخاذ القرار</a:t>
          </a:r>
          <a:endParaRPr lang="en-AE"/>
        </a:p>
      </dgm:t>
    </dgm:pt>
    <dgm:pt modelId="{6CCAF157-D40D-4749-8BEA-34C42BFE06B9}" type="parTrans" cxnId="{840D5142-0E35-4C3B-81ED-AFD6720226CB}">
      <dgm:prSet/>
      <dgm:spPr/>
      <dgm:t>
        <a:bodyPr/>
        <a:lstStyle/>
        <a:p>
          <a:endParaRPr lang="en-AE"/>
        </a:p>
      </dgm:t>
    </dgm:pt>
    <dgm:pt modelId="{6BD798A5-BAC4-4AED-9D61-82FBFC3253FC}" type="sibTrans" cxnId="{840D5142-0E35-4C3B-81ED-AFD6720226CB}">
      <dgm:prSet/>
      <dgm:spPr/>
      <dgm:t>
        <a:bodyPr/>
        <a:lstStyle/>
        <a:p>
          <a:endParaRPr lang="en-AE"/>
        </a:p>
      </dgm:t>
    </dgm:pt>
    <dgm:pt modelId="{569EA561-9EAE-454A-A897-DA839D9E54C6}">
      <dgm:prSet phldrT="[Text]"/>
      <dgm:spPr/>
      <dgm:t>
        <a:bodyPr/>
        <a:lstStyle/>
        <a:p>
          <a:r>
            <a:rPr lang="en-AE"/>
            <a:t>-</a:t>
          </a:r>
        </a:p>
      </dgm:t>
    </dgm:pt>
    <dgm:pt modelId="{6611B311-C0DF-49B4-87AA-24E7D008C99B}" type="parTrans" cxnId="{D343135F-5501-4BB4-8387-5BA08BECB4B2}">
      <dgm:prSet/>
      <dgm:spPr/>
      <dgm:t>
        <a:bodyPr/>
        <a:lstStyle/>
        <a:p>
          <a:endParaRPr lang="en-AE"/>
        </a:p>
      </dgm:t>
    </dgm:pt>
    <dgm:pt modelId="{DD20C8C2-0D42-49F2-AD27-6BC85A03A67B}" type="sibTrans" cxnId="{D343135F-5501-4BB4-8387-5BA08BECB4B2}">
      <dgm:prSet/>
      <dgm:spPr/>
      <dgm:t>
        <a:bodyPr/>
        <a:lstStyle/>
        <a:p>
          <a:endParaRPr lang="en-AE"/>
        </a:p>
      </dgm:t>
    </dgm:pt>
    <dgm:pt modelId="{60CE1E9D-6548-452B-B404-F0341E7776A8}">
      <dgm:prSet/>
      <dgm:spPr/>
      <dgm:t>
        <a:bodyPr/>
        <a:lstStyle/>
        <a:p>
          <a:pPr algn="ctr">
            <a:buNone/>
          </a:pPr>
          <a:r>
            <a:rPr lang="ar-SA"/>
            <a:t>التحسين المستمر</a:t>
          </a:r>
          <a:endParaRPr lang="en-AE"/>
        </a:p>
      </dgm:t>
    </dgm:pt>
    <dgm:pt modelId="{1FC5BE4F-2860-499C-9E01-D835B0DE6C90}" type="parTrans" cxnId="{CE230343-B2CD-49E6-9111-3EB5BB2980D3}">
      <dgm:prSet/>
      <dgm:spPr/>
      <dgm:t>
        <a:bodyPr/>
        <a:lstStyle/>
        <a:p>
          <a:endParaRPr lang="en-AE"/>
        </a:p>
      </dgm:t>
    </dgm:pt>
    <dgm:pt modelId="{27AD7FC4-7D44-4732-B7BF-1BB910A4F636}" type="sibTrans" cxnId="{CE230343-B2CD-49E6-9111-3EB5BB2980D3}">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8">
        <dgm:presLayoutVars>
          <dgm:chMax val="1"/>
          <dgm:bulletEnabled val="1"/>
        </dgm:presLayoutVars>
      </dgm:prSet>
      <dgm:spPr/>
    </dgm:pt>
    <dgm:pt modelId="{239CECF1-EBC5-4EF3-835F-9749EB45BC8E}" type="pres">
      <dgm:prSet presAssocID="{43D4AF92-7D16-4E9A-8BB9-CD1B1869CD00}" presName="descendantText" presStyleLbl="alignAcc1" presStyleIdx="0" presStyleCnt="8">
        <dgm:presLayoutVars>
          <dgm:bulletEnabled val="1"/>
        </dgm:presLayoutVars>
      </dgm:prSet>
      <dgm:spPr/>
    </dgm:pt>
    <dgm:pt modelId="{0D26BD3A-F150-4A6A-B33E-F7705B54A7F7}" type="pres">
      <dgm:prSet presAssocID="{9BE0A0C8-FF68-4198-AECE-0CCBC4E5F047}" presName="sp" presStyleCnt="0"/>
      <dgm:spPr/>
    </dgm:pt>
    <dgm:pt modelId="{0D8A15C9-1E4F-4B60-8B22-80AFDD381C86}" type="pres">
      <dgm:prSet presAssocID="{02D04864-793F-4473-9266-CCEAB4230904}" presName="composite" presStyleCnt="0"/>
      <dgm:spPr/>
    </dgm:pt>
    <dgm:pt modelId="{96A8F90E-36AA-453C-B08A-6E30C4C448D1}" type="pres">
      <dgm:prSet presAssocID="{02D04864-793F-4473-9266-CCEAB4230904}" presName="parentText" presStyleLbl="alignNode1" presStyleIdx="1" presStyleCnt="8">
        <dgm:presLayoutVars>
          <dgm:chMax val="1"/>
          <dgm:bulletEnabled val="1"/>
        </dgm:presLayoutVars>
      </dgm:prSet>
      <dgm:spPr/>
    </dgm:pt>
    <dgm:pt modelId="{985CC776-00F7-429E-A863-E88F372BFE69}" type="pres">
      <dgm:prSet presAssocID="{02D04864-793F-4473-9266-CCEAB4230904}" presName="descendantText" presStyleLbl="alignAcc1" presStyleIdx="1" presStyleCnt="8" custLinFactNeighborX="1047" custLinFactNeighborY="0">
        <dgm:presLayoutVars>
          <dgm:bulletEnabled val="1"/>
        </dgm:presLayoutVars>
      </dgm:prSet>
      <dgm:spPr/>
    </dgm:pt>
    <dgm:pt modelId="{FA321B4F-9D54-4901-80CA-053DA588AFF7}" type="pres">
      <dgm:prSet presAssocID="{C1B7D854-0CBF-488F-9D55-5B5B97D70626}" presName="sp" presStyleCnt="0"/>
      <dgm:spPr/>
    </dgm:pt>
    <dgm:pt modelId="{D2FCE64F-4C91-408F-9602-00EDE6F72B49}" type="pres">
      <dgm:prSet presAssocID="{EB341632-6C80-4D73-A0BC-A844B6700463}" presName="composite" presStyleCnt="0"/>
      <dgm:spPr/>
    </dgm:pt>
    <dgm:pt modelId="{6D015538-1753-4016-9D1B-5AC5DB5BA368}" type="pres">
      <dgm:prSet presAssocID="{EB341632-6C80-4D73-A0BC-A844B6700463}" presName="parentText" presStyleLbl="alignNode1" presStyleIdx="2" presStyleCnt="8">
        <dgm:presLayoutVars>
          <dgm:chMax val="1"/>
          <dgm:bulletEnabled val="1"/>
        </dgm:presLayoutVars>
      </dgm:prSet>
      <dgm:spPr/>
    </dgm:pt>
    <dgm:pt modelId="{A954EA26-7A15-4D0F-BFA1-C77C82B08F8E}" type="pres">
      <dgm:prSet presAssocID="{EB341632-6C80-4D73-A0BC-A844B6700463}" presName="descendantText" presStyleLbl="alignAcc1" presStyleIdx="2" presStyleCnt="8">
        <dgm:presLayoutVars>
          <dgm:bulletEnabled val="1"/>
        </dgm:presLayoutVars>
      </dgm:prSet>
      <dgm:spPr/>
    </dgm:pt>
    <dgm:pt modelId="{02BA08D9-8671-4D61-A154-B6D79BEB9D2A}" type="pres">
      <dgm:prSet presAssocID="{E5197BA9-84C2-43DE-B1E2-CB44FBFA9DF6}"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3" presStyleCnt="8">
        <dgm:presLayoutVars>
          <dgm:chMax val="1"/>
          <dgm:bulletEnabled val="1"/>
        </dgm:presLayoutVars>
      </dgm:prSet>
      <dgm:spPr/>
    </dgm:pt>
    <dgm:pt modelId="{DB5AD4A9-BD04-4A91-AEC8-20445ABF7342}" type="pres">
      <dgm:prSet presAssocID="{60FCF858-0FFE-497C-A6BA-5EE1EF11D0EF}" presName="descendantText" presStyleLbl="alignAcc1" presStyleIdx="3" presStyleCnt="8">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4" presStyleCnt="8">
        <dgm:presLayoutVars>
          <dgm:chMax val="1"/>
          <dgm:bulletEnabled val="1"/>
        </dgm:presLayoutVars>
      </dgm:prSet>
      <dgm:spPr/>
    </dgm:pt>
    <dgm:pt modelId="{98AB9C4F-781E-4352-B920-534BD2FF03E5}" type="pres">
      <dgm:prSet presAssocID="{E8D32A24-DFBA-4A90-9A99-0B0E66DD39BB}" presName="descendantText" presStyleLbl="alignAcc1" presStyleIdx="4" presStyleCnt="8">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5" presStyleCnt="8">
        <dgm:presLayoutVars>
          <dgm:chMax val="1"/>
          <dgm:bulletEnabled val="1"/>
        </dgm:presLayoutVars>
      </dgm:prSet>
      <dgm:spPr/>
    </dgm:pt>
    <dgm:pt modelId="{63FB55A0-4585-4479-B4E4-2513A7739CC2}" type="pres">
      <dgm:prSet presAssocID="{3F5AB464-814A-43EB-BF70-B194651B1A0F}" presName="descendantText" presStyleLbl="alignAcc1" presStyleIdx="5" presStyleCnt="8">
        <dgm:presLayoutVars>
          <dgm:bulletEnabled val="1"/>
        </dgm:presLayoutVars>
      </dgm:prSet>
      <dgm:spPr/>
    </dgm:pt>
    <dgm:pt modelId="{E6C49812-555C-4766-ABA9-B08D9E35BEE6}" type="pres">
      <dgm:prSet presAssocID="{E7020B52-7BC7-4440-9E37-FE15A7204857}" presName="sp" presStyleCnt="0"/>
      <dgm:spPr/>
    </dgm:pt>
    <dgm:pt modelId="{0DF0994E-FAF1-47EF-84DE-D58C1DFE48BA}" type="pres">
      <dgm:prSet presAssocID="{6EFFC69E-C870-414E-B79E-F905277707B2}" presName="composite" presStyleCnt="0"/>
      <dgm:spPr/>
    </dgm:pt>
    <dgm:pt modelId="{2B63F1E2-DF04-4548-9DD1-782CF671F79F}" type="pres">
      <dgm:prSet presAssocID="{6EFFC69E-C870-414E-B79E-F905277707B2}" presName="parentText" presStyleLbl="alignNode1" presStyleIdx="6" presStyleCnt="8">
        <dgm:presLayoutVars>
          <dgm:chMax val="1"/>
          <dgm:bulletEnabled val="1"/>
        </dgm:presLayoutVars>
      </dgm:prSet>
      <dgm:spPr/>
    </dgm:pt>
    <dgm:pt modelId="{FF762E49-7DE1-4F35-8309-4FF0AA74050C}" type="pres">
      <dgm:prSet presAssocID="{6EFFC69E-C870-414E-B79E-F905277707B2}" presName="descendantText" presStyleLbl="alignAcc1" presStyleIdx="6" presStyleCnt="8">
        <dgm:presLayoutVars>
          <dgm:bulletEnabled val="1"/>
        </dgm:presLayoutVars>
      </dgm:prSet>
      <dgm:spPr/>
    </dgm:pt>
    <dgm:pt modelId="{642E6F3E-EBCB-46A5-B928-67EF1BF00E8D}" type="pres">
      <dgm:prSet presAssocID="{8C308044-1F37-469A-92C6-84907C4853EB}" presName="sp" presStyleCnt="0"/>
      <dgm:spPr/>
    </dgm:pt>
    <dgm:pt modelId="{27D6E83D-0343-4AD3-9D2B-E2256FDF54A5}" type="pres">
      <dgm:prSet presAssocID="{569EA561-9EAE-454A-A897-DA839D9E54C6}" presName="composite" presStyleCnt="0"/>
      <dgm:spPr/>
    </dgm:pt>
    <dgm:pt modelId="{FD0BC929-9365-4B38-B68F-B1B04257CA17}" type="pres">
      <dgm:prSet presAssocID="{569EA561-9EAE-454A-A897-DA839D9E54C6}" presName="parentText" presStyleLbl="alignNode1" presStyleIdx="7" presStyleCnt="8">
        <dgm:presLayoutVars>
          <dgm:chMax val="1"/>
          <dgm:bulletEnabled val="1"/>
        </dgm:presLayoutVars>
      </dgm:prSet>
      <dgm:spPr/>
    </dgm:pt>
    <dgm:pt modelId="{11F6B063-78A6-49EC-B39C-BFC073E1F347}" type="pres">
      <dgm:prSet presAssocID="{569EA561-9EAE-454A-A897-DA839D9E54C6}" presName="descendantText" presStyleLbl="alignAcc1" presStyleIdx="7" presStyleCnt="8">
        <dgm:presLayoutVars>
          <dgm:bulletEnabled val="1"/>
        </dgm:presLayoutVars>
      </dgm:prSet>
      <dgm:spPr/>
    </dgm:pt>
  </dgm:ptLst>
  <dgm:cxnLst>
    <dgm:cxn modelId="{BCC7E306-1EAE-4374-9E71-19F98C4A2223}" srcId="{DE24914A-C6AE-46EC-BE1F-580289E7674F}" destId="{EB341632-6C80-4D73-A0BC-A844B6700463}" srcOrd="2" destOrd="0" parTransId="{400D21FA-9F5C-46DA-8758-48B26EF7D1E0}" sibTransId="{E5197BA9-84C2-43DE-B1E2-CB44FBFA9DF6}"/>
    <dgm:cxn modelId="{34391908-2E85-44A8-9ACE-2E0988348645}" type="presOf" srcId="{02D04864-793F-4473-9266-CCEAB4230904}" destId="{96A8F90E-36AA-453C-B08A-6E30C4C448D1}" srcOrd="0" destOrd="0" presId="urn:microsoft.com/office/officeart/2005/8/layout/chevron2"/>
    <dgm:cxn modelId="{F0F5911A-B780-4602-8C52-2B4BD495181A}" type="presOf" srcId="{EB341632-6C80-4D73-A0BC-A844B6700463}" destId="{6D015538-1753-4016-9D1B-5AC5DB5BA368}" srcOrd="0" destOrd="0" presId="urn:microsoft.com/office/officeart/2005/8/layout/chevron2"/>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4459B41B-FB36-4135-9E34-6BCEE36F6881}" srcId="{02D04864-793F-4473-9266-CCEAB4230904}" destId="{92DD7B44-2132-4DBC-921C-AEEEEEEB28D3}" srcOrd="0" destOrd="0" parTransId="{C3CF8F4A-CD4D-4832-BD78-291FC2F7483A}" sibTransId="{DFCD85E8-F335-4D0B-B707-7A19D5B81553}"/>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267E5934-FDAF-4A14-9AF4-F59465FBCD40}" srcId="{DE24914A-C6AE-46EC-BE1F-580289E7674F}" destId="{60FCF858-0FFE-497C-A6BA-5EE1EF11D0EF}" srcOrd="3" destOrd="0" parTransId="{DA0764FD-D5FD-4BEA-9F89-23692452FAC5}" sibTransId="{E0D31DA2-EE2A-4A2A-AA8A-5E01C3C4950C}"/>
    <dgm:cxn modelId="{24E05538-B7FF-42AB-86CC-C4DF15E90159}" type="presOf" srcId="{90BB2EBA-904D-425D-AF97-25B4BA3A803F}" destId="{FF762E49-7DE1-4F35-8309-4FF0AA74050C}" srcOrd="0" destOrd="0" presId="urn:microsoft.com/office/officeart/2005/8/layout/chevron2"/>
    <dgm:cxn modelId="{6804E23A-BC5B-4148-B506-3D32D6C7F6A6}" type="presOf" srcId="{569EA561-9EAE-454A-A897-DA839D9E54C6}" destId="{FD0BC929-9365-4B38-B68F-B1B04257CA17}" srcOrd="0" destOrd="0" presId="urn:microsoft.com/office/officeart/2005/8/layout/chevron2"/>
    <dgm:cxn modelId="{03792F3D-9757-40D6-BABD-F14934D280D4}" srcId="{DE24914A-C6AE-46EC-BE1F-580289E7674F}" destId="{43D4AF92-7D16-4E9A-8BB9-CD1B1869CD00}" srcOrd="0" destOrd="0" parTransId="{18EF5B4F-DCC5-4E06-A3B4-A3DECBF41226}" sibTransId="{9BE0A0C8-FF68-4198-AECE-0CCBC4E5F047}"/>
    <dgm:cxn modelId="{FEE66B5E-41C5-43E6-96E7-3965B33D7611}" srcId="{DE24914A-C6AE-46EC-BE1F-580289E7674F}" destId="{6EFFC69E-C870-414E-B79E-F905277707B2}" srcOrd="6" destOrd="0" parTransId="{8CDD83D5-DB0F-48C3-A153-E7ABC8F178D9}" sibTransId="{8C308044-1F37-469A-92C6-84907C4853EB}"/>
    <dgm:cxn modelId="{D343135F-5501-4BB4-8387-5BA08BECB4B2}" srcId="{DE24914A-C6AE-46EC-BE1F-580289E7674F}" destId="{569EA561-9EAE-454A-A897-DA839D9E54C6}" srcOrd="7" destOrd="0" parTransId="{6611B311-C0DF-49B4-87AA-24E7D008C99B}" sibTransId="{DD20C8C2-0D42-49F2-AD27-6BC85A03A67B}"/>
    <dgm:cxn modelId="{9FC6C741-2067-4268-ABDE-2F3B4CFA32B4}" srcId="{E8D32A24-DFBA-4A90-9A99-0B0E66DD39BB}" destId="{39D4349F-F6E7-4506-AAD1-1C109000837E}" srcOrd="0" destOrd="0" parTransId="{FC670953-5B5B-434E-A5C5-A6E0C7AA7FBC}" sibTransId="{EBB33E50-E8C8-4FB0-874B-C4C8F9B461BE}"/>
    <dgm:cxn modelId="{840D5142-0E35-4C3B-81ED-AFD6720226CB}" srcId="{6EFFC69E-C870-414E-B79E-F905277707B2}" destId="{90BB2EBA-904D-425D-AF97-25B4BA3A803F}" srcOrd="0" destOrd="0" parTransId="{6CCAF157-D40D-4749-8BEA-34C42BFE06B9}" sibTransId="{6BD798A5-BAC4-4AED-9D61-82FBFC3253FC}"/>
    <dgm:cxn modelId="{CE230343-B2CD-49E6-9111-3EB5BB2980D3}" srcId="{569EA561-9EAE-454A-A897-DA839D9E54C6}" destId="{60CE1E9D-6548-452B-B404-F0341E7776A8}" srcOrd="0" destOrd="0" parTransId="{1FC5BE4F-2860-499C-9E01-D835B0DE6C90}" sibTransId="{27AD7FC4-7D44-4732-B7BF-1BB910A4F636}"/>
    <dgm:cxn modelId="{5001D364-B8A0-4516-B816-CB711937BA4E}" type="presOf" srcId="{92DD7B44-2132-4DBC-921C-AEEEEEEB28D3}" destId="{985CC776-00F7-429E-A863-E88F372BFE69}" srcOrd="0" destOrd="0" presId="urn:microsoft.com/office/officeart/2005/8/layout/chevron2"/>
    <dgm:cxn modelId="{873A0447-23F7-4848-B13E-14A7F05B0A81}" srcId="{DE24914A-C6AE-46EC-BE1F-580289E7674F}" destId="{3F5AB464-814A-43EB-BF70-B194651B1A0F}" srcOrd="5" destOrd="0" parTransId="{F1C0D685-B63F-48C3-80D6-AB19C29D4C47}" sibTransId="{E7020B52-7BC7-4440-9E37-FE15A7204857}"/>
    <dgm:cxn modelId="{901A4B6D-9CC7-41B7-BBF5-2DB99BEE9278}" srcId="{3F5AB464-814A-43EB-BF70-B194651B1A0F}" destId="{FDA00431-B4CA-4A55-9164-0C2C7E41A6CA}" srcOrd="0" destOrd="0" parTransId="{40A04AE9-CF84-498D-B1C7-03B72FF34F22}" sibTransId="{CEF7E4E1-CFB2-497E-9D23-4F9D7B5451E2}"/>
    <dgm:cxn modelId="{F172187B-07C2-4D1A-9120-109D92551439}" srcId="{60FCF858-0FFE-497C-A6BA-5EE1EF11D0EF}" destId="{41E0EC77-A4C0-4514-AE05-84D00316FC96}" srcOrd="0" destOrd="0" parTransId="{9419F9EE-13EB-47C7-BF1B-362C433FF2C1}" sibTransId="{3C86F843-0A73-4491-A386-B5F862D90CAF}"/>
    <dgm:cxn modelId="{BE003683-8038-4548-AC26-CB050D68C5BF}" srcId="{EB341632-6C80-4D73-A0BC-A844B6700463}" destId="{E156593C-4746-49EE-801E-E7D12BE474B8}" srcOrd="0" destOrd="0" parTransId="{448FD021-A3E7-4FC0-B3EE-6A420A2B1175}" sibTransId="{5EC71434-6B81-46EE-87F9-136ED175B55F}"/>
    <dgm:cxn modelId="{E1B08E85-79A9-42C2-BE15-02BB0D1FDFE4}" type="presOf" srcId="{6EFFC69E-C870-414E-B79E-F905277707B2}" destId="{2B63F1E2-DF04-4548-9DD1-782CF671F79F}" srcOrd="0" destOrd="0" presId="urn:microsoft.com/office/officeart/2005/8/layout/chevron2"/>
    <dgm:cxn modelId="{475D4E95-B418-430C-AA17-D15CB31ABAE8}" type="presOf" srcId="{E156593C-4746-49EE-801E-E7D12BE474B8}" destId="{A954EA26-7A15-4D0F-BFA1-C77C82B08F8E}" srcOrd="0" destOrd="0" presId="urn:microsoft.com/office/officeart/2005/8/layout/chevron2"/>
    <dgm:cxn modelId="{35A605A9-3C34-45DD-B69D-7B3D724FBC03}" srcId="{DE24914A-C6AE-46EC-BE1F-580289E7674F}" destId="{E8D32A24-DFBA-4A90-9A99-0B0E66DD39BB}" srcOrd="4" destOrd="0" parTransId="{696C6A6C-8283-4E39-A1D8-83F8A23B961D}" sibTransId="{57A96C92-5BE2-48C6-8D1C-66729CFFDDEE}"/>
    <dgm:cxn modelId="{5EE177CD-2E16-4F76-8BBC-FEFF2DD6506B}" srcId="{43D4AF92-7D16-4E9A-8BB9-CD1B1869CD00}" destId="{59DA71A7-3402-4E7A-8F35-C46EB6BBF96C}" srcOrd="0" destOrd="0" parTransId="{4BBA4777-BB90-40B0-AC8B-71B29C7C03E9}" sibTransId="{E94AC692-51AE-4066-B7D3-BA590ED2C47F}"/>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3D3A38E5-9D7E-4E6C-9554-0A1F5ACB1C3E}" type="presOf" srcId="{60CE1E9D-6548-452B-B404-F0341E7776A8}" destId="{11F6B063-78A6-49EC-B39C-BFC073E1F347}" srcOrd="0" destOrd="0" presId="urn:microsoft.com/office/officeart/2005/8/layout/chevron2"/>
    <dgm:cxn modelId="{1033FFE8-C15D-475E-A23C-4106AF2075D5}" type="presOf" srcId="{59DA71A7-3402-4E7A-8F35-C46EB6BBF96C}" destId="{239CECF1-EBC5-4EF3-835F-9749EB45BC8E}" srcOrd="0" destOrd="0" presId="urn:microsoft.com/office/officeart/2005/8/layout/chevron2"/>
    <dgm:cxn modelId="{AB371BF9-BD08-44D9-8150-D7C17848AB5D}" srcId="{DE24914A-C6AE-46EC-BE1F-580289E7674F}" destId="{02D04864-793F-4473-9266-CCEAB4230904}" srcOrd="1" destOrd="0" parTransId="{54B0DA7F-74BA-4925-AB14-7CD11377496D}" sibTransId="{C1B7D854-0CBF-488F-9D55-5B5B97D70626}"/>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DE6C2448-6931-4D5F-833C-4F4044428375}" type="presParOf" srcId="{8159BCE3-3297-4781-84BD-0B255E414415}" destId="{0D8A15C9-1E4F-4B60-8B22-80AFDD381C86}" srcOrd="2" destOrd="0" presId="urn:microsoft.com/office/officeart/2005/8/layout/chevron2"/>
    <dgm:cxn modelId="{7EADF144-3A07-4E72-ABEF-ECADBA9FCB41}" type="presParOf" srcId="{0D8A15C9-1E4F-4B60-8B22-80AFDD381C86}" destId="{96A8F90E-36AA-453C-B08A-6E30C4C448D1}" srcOrd="0" destOrd="0" presId="urn:microsoft.com/office/officeart/2005/8/layout/chevron2"/>
    <dgm:cxn modelId="{48B6FE86-3760-48EA-8F81-AE3A014AB261}" type="presParOf" srcId="{0D8A15C9-1E4F-4B60-8B22-80AFDD381C86}" destId="{985CC776-00F7-429E-A863-E88F372BFE69}" srcOrd="1" destOrd="0" presId="urn:microsoft.com/office/officeart/2005/8/layout/chevron2"/>
    <dgm:cxn modelId="{8E187FEA-48AB-408A-A866-05FF7FB67DB9}" type="presParOf" srcId="{8159BCE3-3297-4781-84BD-0B255E414415}" destId="{FA321B4F-9D54-4901-80CA-053DA588AFF7}" srcOrd="3" destOrd="0" presId="urn:microsoft.com/office/officeart/2005/8/layout/chevron2"/>
    <dgm:cxn modelId="{06988A56-075F-49D0-BB97-0B9EFA9F9EE9}" type="presParOf" srcId="{8159BCE3-3297-4781-84BD-0B255E414415}" destId="{D2FCE64F-4C91-408F-9602-00EDE6F72B49}" srcOrd="4" destOrd="0" presId="urn:microsoft.com/office/officeart/2005/8/layout/chevron2"/>
    <dgm:cxn modelId="{92D44524-B618-4DEF-ADB8-3CBDABFF64B1}" type="presParOf" srcId="{D2FCE64F-4C91-408F-9602-00EDE6F72B49}" destId="{6D015538-1753-4016-9D1B-5AC5DB5BA368}" srcOrd="0" destOrd="0" presId="urn:microsoft.com/office/officeart/2005/8/layout/chevron2"/>
    <dgm:cxn modelId="{4E950567-BB92-46FE-8376-EF6F659EDA43}" type="presParOf" srcId="{D2FCE64F-4C91-408F-9602-00EDE6F72B49}" destId="{A954EA26-7A15-4D0F-BFA1-C77C82B08F8E}" srcOrd="1" destOrd="0" presId="urn:microsoft.com/office/officeart/2005/8/layout/chevron2"/>
    <dgm:cxn modelId="{2EA96E4A-924F-4132-9409-B187D2C4AAD3}" type="presParOf" srcId="{8159BCE3-3297-4781-84BD-0B255E414415}" destId="{02BA08D9-8671-4D61-A154-B6D79BEB9D2A}" srcOrd="5" destOrd="0" presId="urn:microsoft.com/office/officeart/2005/8/layout/chevron2"/>
    <dgm:cxn modelId="{C27E9BC8-6365-43C0-8F5B-6C8F4B9DBDF4}" type="presParOf" srcId="{8159BCE3-3297-4781-84BD-0B255E414415}" destId="{59F2977C-F6E8-4EC5-B237-2C811876CC8F}" srcOrd="6"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7" destOrd="0" presId="urn:microsoft.com/office/officeart/2005/8/layout/chevron2"/>
    <dgm:cxn modelId="{F2B225DF-C092-4F70-B203-D33F6FB75BD9}" type="presParOf" srcId="{8159BCE3-3297-4781-84BD-0B255E414415}" destId="{0C1823E7-602F-4218-BB53-DB7940DC6A86}" srcOrd="8"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9" destOrd="0" presId="urn:microsoft.com/office/officeart/2005/8/layout/chevron2"/>
    <dgm:cxn modelId="{9776369C-4585-4162-96B5-0537E8FF3F7A}" type="presParOf" srcId="{8159BCE3-3297-4781-84BD-0B255E414415}" destId="{306B1BEF-51B8-4B25-B1A3-220B23FE950E}" srcOrd="10"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 modelId="{AE4E66CD-2EB7-4DAF-88AE-ACE736102CA5}" type="presParOf" srcId="{8159BCE3-3297-4781-84BD-0B255E414415}" destId="{E6C49812-555C-4766-ABA9-B08D9E35BEE6}" srcOrd="11" destOrd="0" presId="urn:microsoft.com/office/officeart/2005/8/layout/chevron2"/>
    <dgm:cxn modelId="{6CB244DE-0F2D-4C5A-B844-3634B7EB92DB}" type="presParOf" srcId="{8159BCE3-3297-4781-84BD-0B255E414415}" destId="{0DF0994E-FAF1-47EF-84DE-D58C1DFE48BA}" srcOrd="12" destOrd="0" presId="urn:microsoft.com/office/officeart/2005/8/layout/chevron2"/>
    <dgm:cxn modelId="{A8A5F001-937E-4599-8CA3-C9372D8B868B}" type="presParOf" srcId="{0DF0994E-FAF1-47EF-84DE-D58C1DFE48BA}" destId="{2B63F1E2-DF04-4548-9DD1-782CF671F79F}" srcOrd="0" destOrd="0" presId="urn:microsoft.com/office/officeart/2005/8/layout/chevron2"/>
    <dgm:cxn modelId="{128457DB-E033-4163-A221-12303AA92167}" type="presParOf" srcId="{0DF0994E-FAF1-47EF-84DE-D58C1DFE48BA}" destId="{FF762E49-7DE1-4F35-8309-4FF0AA74050C}" srcOrd="1" destOrd="0" presId="urn:microsoft.com/office/officeart/2005/8/layout/chevron2"/>
    <dgm:cxn modelId="{B8AA6432-B26A-4AE0-940C-EE32E9B7B16F}" type="presParOf" srcId="{8159BCE3-3297-4781-84BD-0B255E414415}" destId="{642E6F3E-EBCB-46A5-B928-67EF1BF00E8D}" srcOrd="13" destOrd="0" presId="urn:microsoft.com/office/officeart/2005/8/layout/chevron2"/>
    <dgm:cxn modelId="{26401183-0918-4F01-ACE0-D01A41D9FA7C}" type="presParOf" srcId="{8159BCE3-3297-4781-84BD-0B255E414415}" destId="{27D6E83D-0343-4AD3-9D2B-E2256FDF54A5}" srcOrd="14" destOrd="0" presId="urn:microsoft.com/office/officeart/2005/8/layout/chevron2"/>
    <dgm:cxn modelId="{4879ED48-36EC-4D8B-96B1-18F90A6DF3B5}" type="presParOf" srcId="{27D6E83D-0343-4AD3-9D2B-E2256FDF54A5}" destId="{FD0BC929-9365-4B38-B68F-B1B04257CA17}" srcOrd="0" destOrd="0" presId="urn:microsoft.com/office/officeart/2005/8/layout/chevron2"/>
    <dgm:cxn modelId="{738AF0CC-0B5A-4848-A64B-B5455248DA14}" type="presParOf" srcId="{27D6E83D-0343-4AD3-9D2B-E2256FDF54A5}" destId="{11F6B063-78A6-49EC-B39C-BFC073E1F347}" srcOrd="1" destOrd="0" presId="urn:microsoft.com/office/officeart/2005/8/layout/chevron2"/>
  </dgm:cxnLst>
  <dgm:bg/>
  <dgm:whole/>
  <dgm:extLst>
    <a:ext uri="http://schemas.microsoft.com/office/drawing/2008/diagram">
      <dsp:dataModelExt xmlns:dsp="http://schemas.microsoft.com/office/drawing/2008/diagram" relId="rId63"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2" csCatId="mainScheme" phldr="1"/>
      <dgm:spPr/>
      <dgm:t>
        <a:bodyPr/>
        <a:lstStyle/>
        <a:p>
          <a:endParaRPr lang="en-AE"/>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41E0EC77-A4C0-4514-AE05-84D00316FC96}">
      <dgm:prSet custT="1"/>
      <dgm:spPr/>
      <dgm:t>
        <a:bodyPr/>
        <a:lstStyle/>
        <a:p>
          <a:pPr algn="ctr" rtl="1">
            <a:buNone/>
          </a:pPr>
          <a:r>
            <a:rPr lang="ar-SA" sz="1200"/>
            <a:t>مؤشرات الأداء (</a:t>
          </a:r>
          <a:r>
            <a:rPr lang="en-AE" sz="1200"/>
            <a:t>KPIs</a:t>
          </a:r>
          <a:r>
            <a:rPr lang="ar-SA" sz="1200"/>
            <a:t>)</a:t>
          </a:r>
          <a:endParaRPr lang="en-AE" sz="1200"/>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rtl="1">
            <a:buNone/>
          </a:pPr>
          <a:r>
            <a:rPr lang="ar-SA" sz="1200"/>
            <a:t>قياس الأداء الفعلي</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rtl="1">
            <a:buNone/>
          </a:pPr>
          <a:r>
            <a:rPr lang="ar-SA" sz="1200"/>
            <a:t>مقارنة بالأهداف</a:t>
          </a:r>
          <a:endParaRPr lang="en-AE" sz="1200" b="1"/>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6EFFC69E-C870-414E-B79E-F905277707B2}">
      <dgm:prSet phldrT="[Text]"/>
      <dgm:spPr/>
      <dgm:t>
        <a:bodyPr/>
        <a:lstStyle/>
        <a:p>
          <a:r>
            <a:rPr lang="ar-SA"/>
            <a:t>-</a:t>
          </a:r>
          <a:endParaRPr lang="en-AE"/>
        </a:p>
      </dgm:t>
    </dgm:pt>
    <dgm:pt modelId="{8CDD83D5-DB0F-48C3-A153-E7ABC8F178D9}" type="parTrans" cxnId="{FEE66B5E-41C5-43E6-96E7-3965B33D7611}">
      <dgm:prSet/>
      <dgm:spPr/>
      <dgm:t>
        <a:bodyPr/>
        <a:lstStyle/>
        <a:p>
          <a:endParaRPr lang="en-AE"/>
        </a:p>
      </dgm:t>
    </dgm:pt>
    <dgm:pt modelId="{8C308044-1F37-469A-92C6-84907C4853EB}" type="sibTrans" cxnId="{FEE66B5E-41C5-43E6-96E7-3965B33D7611}">
      <dgm:prSet/>
      <dgm:spPr/>
      <dgm:t>
        <a:bodyPr/>
        <a:lstStyle/>
        <a:p>
          <a:endParaRPr lang="en-AE"/>
        </a:p>
      </dgm:t>
    </dgm:pt>
    <dgm:pt modelId="{90BB2EBA-904D-425D-AF97-25B4BA3A803F}">
      <dgm:prSet/>
      <dgm:spPr/>
      <dgm:t>
        <a:bodyPr/>
        <a:lstStyle/>
        <a:p>
          <a:pPr algn="ctr">
            <a:buNone/>
          </a:pPr>
          <a:r>
            <a:rPr lang="ar-SA"/>
            <a:t>الحوافز أو الخصومات</a:t>
          </a:r>
          <a:endParaRPr lang="en-AE"/>
        </a:p>
      </dgm:t>
    </dgm:pt>
    <dgm:pt modelId="{6CCAF157-D40D-4749-8BEA-34C42BFE06B9}" type="parTrans" cxnId="{840D5142-0E35-4C3B-81ED-AFD6720226CB}">
      <dgm:prSet/>
      <dgm:spPr/>
      <dgm:t>
        <a:bodyPr/>
        <a:lstStyle/>
        <a:p>
          <a:endParaRPr lang="en-AE"/>
        </a:p>
      </dgm:t>
    </dgm:pt>
    <dgm:pt modelId="{6BD798A5-BAC4-4AED-9D61-82FBFC3253FC}" type="sibTrans" cxnId="{840D5142-0E35-4C3B-81ED-AFD6720226CB}">
      <dgm:prSet/>
      <dgm:spPr/>
      <dgm:t>
        <a:bodyPr/>
        <a:lstStyle/>
        <a:p>
          <a:endParaRPr lang="en-AE"/>
        </a:p>
      </dgm:t>
    </dgm:pt>
    <dgm:pt modelId="{569EA561-9EAE-454A-A897-DA839D9E54C6}">
      <dgm:prSet phldrT="[Text]"/>
      <dgm:spPr/>
      <dgm:t>
        <a:bodyPr/>
        <a:lstStyle/>
        <a:p>
          <a:r>
            <a:rPr lang="en-AE"/>
            <a:t>-</a:t>
          </a:r>
        </a:p>
      </dgm:t>
    </dgm:pt>
    <dgm:pt modelId="{6611B311-C0DF-49B4-87AA-24E7D008C99B}" type="parTrans" cxnId="{D343135F-5501-4BB4-8387-5BA08BECB4B2}">
      <dgm:prSet/>
      <dgm:spPr/>
      <dgm:t>
        <a:bodyPr/>
        <a:lstStyle/>
        <a:p>
          <a:endParaRPr lang="en-AE"/>
        </a:p>
      </dgm:t>
    </dgm:pt>
    <dgm:pt modelId="{DD20C8C2-0D42-49F2-AD27-6BC85A03A67B}" type="sibTrans" cxnId="{D343135F-5501-4BB4-8387-5BA08BECB4B2}">
      <dgm:prSet/>
      <dgm:spPr/>
      <dgm:t>
        <a:bodyPr/>
        <a:lstStyle/>
        <a:p>
          <a:endParaRPr lang="en-AE"/>
        </a:p>
      </dgm:t>
    </dgm:pt>
    <dgm:pt modelId="{60CE1E9D-6548-452B-B404-F0341E7776A8}">
      <dgm:prSet/>
      <dgm:spPr/>
      <dgm:t>
        <a:bodyPr/>
        <a:lstStyle/>
        <a:p>
          <a:pPr algn="ctr">
            <a:buNone/>
          </a:pPr>
          <a:r>
            <a:rPr lang="ar-SA"/>
            <a:t>التحسين المستمر</a:t>
          </a:r>
          <a:endParaRPr lang="en-AE"/>
        </a:p>
      </dgm:t>
    </dgm:pt>
    <dgm:pt modelId="{1FC5BE4F-2860-499C-9E01-D835B0DE6C90}" type="parTrans" cxnId="{CE230343-B2CD-49E6-9111-3EB5BB2980D3}">
      <dgm:prSet/>
      <dgm:spPr/>
      <dgm:t>
        <a:bodyPr/>
        <a:lstStyle/>
        <a:p>
          <a:endParaRPr lang="en-AE"/>
        </a:p>
      </dgm:t>
    </dgm:pt>
    <dgm:pt modelId="{27AD7FC4-7D44-4732-B7BF-1BB910A4F636}" type="sibTrans" cxnId="{CE230343-B2CD-49E6-9111-3EB5BB2980D3}">
      <dgm:prSet/>
      <dgm:spPr/>
      <dgm:t>
        <a:bodyPr/>
        <a:lstStyle/>
        <a:p>
          <a:endParaRPr lang="en-AE"/>
        </a:p>
      </dgm:t>
    </dgm:pt>
    <dgm:pt modelId="{43D4AF92-7D16-4E9A-8BB9-CD1B1869CD00}">
      <dgm:prSet phldrT="[Text]" custT="1"/>
      <dgm:spPr/>
      <dgm:t>
        <a:bodyPr/>
        <a:lstStyle/>
        <a:p>
          <a:r>
            <a:rPr lang="en-US" sz="700"/>
            <a:t>-</a:t>
          </a:r>
          <a:endParaRPr lang="en-AE" sz="700"/>
        </a:p>
      </dgm:t>
    </dgm:pt>
    <dgm:pt modelId="{9BE0A0C8-FF68-4198-AECE-0CCBC4E5F047}" type="sibTrans" cxnId="{03792F3D-9757-40D6-BABD-F14934D280D4}">
      <dgm:prSet/>
      <dgm:spPr/>
      <dgm:t>
        <a:bodyPr/>
        <a:lstStyle/>
        <a:p>
          <a:endParaRPr lang="en-AE" sz="1200"/>
        </a:p>
      </dgm:t>
    </dgm:pt>
    <dgm:pt modelId="{18EF5B4F-DCC5-4E06-A3B4-A3DECBF41226}" type="parTrans" cxnId="{03792F3D-9757-40D6-BABD-F14934D280D4}">
      <dgm:prSet/>
      <dgm:spPr/>
      <dgm:t>
        <a:bodyPr/>
        <a:lstStyle/>
        <a:p>
          <a:endParaRPr lang="en-AE" sz="1200"/>
        </a:p>
      </dgm:t>
    </dgm:pt>
    <dgm:pt modelId="{49F9DA9E-0F81-4C3B-8BBA-342A5C3E452C}">
      <dgm:prSet phldrT="[Text]"/>
      <dgm:spPr/>
      <dgm:t>
        <a:bodyPr/>
        <a:lstStyle/>
        <a:p>
          <a:pPr algn="ctr">
            <a:buNone/>
          </a:pPr>
          <a:r>
            <a:rPr lang="ar-SA"/>
            <a:t>الأهداف الاستراتيجية</a:t>
          </a:r>
          <a:endParaRPr lang="en-AE"/>
        </a:p>
      </dgm:t>
    </dgm:pt>
    <dgm:pt modelId="{AC19CE76-D4E4-48F3-BB89-D84C62223B16}" type="parTrans" cxnId="{43EA1CD3-B5EC-49AC-A005-F6D34176A7B9}">
      <dgm:prSet/>
      <dgm:spPr/>
      <dgm:t>
        <a:bodyPr/>
        <a:lstStyle/>
        <a:p>
          <a:endParaRPr lang="en-AE"/>
        </a:p>
      </dgm:t>
    </dgm:pt>
    <dgm:pt modelId="{EB6B6C50-0891-44B2-B3CA-F6361555F098}" type="sibTrans" cxnId="{43EA1CD3-B5EC-49AC-A005-F6D34176A7B9}">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6">
        <dgm:presLayoutVars>
          <dgm:chMax val="1"/>
          <dgm:bulletEnabled val="1"/>
        </dgm:presLayoutVars>
      </dgm:prSet>
      <dgm:spPr/>
    </dgm:pt>
    <dgm:pt modelId="{239CECF1-EBC5-4EF3-835F-9749EB45BC8E}" type="pres">
      <dgm:prSet presAssocID="{43D4AF92-7D16-4E9A-8BB9-CD1B1869CD00}" presName="descendantText" presStyleLbl="alignAcc1" presStyleIdx="0" presStyleCnt="6">
        <dgm:presLayoutVars>
          <dgm:bulletEnabled val="1"/>
        </dgm:presLayoutVars>
      </dgm:prSet>
      <dgm:spPr/>
    </dgm:pt>
    <dgm:pt modelId="{0D26BD3A-F150-4A6A-B33E-F7705B54A7F7}" type="pres">
      <dgm:prSet presAssocID="{9BE0A0C8-FF68-4198-AECE-0CCBC4E5F047}"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1" presStyleCnt="6">
        <dgm:presLayoutVars>
          <dgm:chMax val="1"/>
          <dgm:bulletEnabled val="1"/>
        </dgm:presLayoutVars>
      </dgm:prSet>
      <dgm:spPr/>
    </dgm:pt>
    <dgm:pt modelId="{DB5AD4A9-BD04-4A91-AEC8-20445ABF7342}" type="pres">
      <dgm:prSet presAssocID="{60FCF858-0FFE-497C-A6BA-5EE1EF11D0EF}" presName="descendantText" presStyleLbl="alignAcc1" presStyleIdx="1" presStyleCnt="6">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2" presStyleCnt="6">
        <dgm:presLayoutVars>
          <dgm:chMax val="1"/>
          <dgm:bulletEnabled val="1"/>
        </dgm:presLayoutVars>
      </dgm:prSet>
      <dgm:spPr/>
    </dgm:pt>
    <dgm:pt modelId="{98AB9C4F-781E-4352-B920-534BD2FF03E5}" type="pres">
      <dgm:prSet presAssocID="{E8D32A24-DFBA-4A90-9A99-0B0E66DD39BB}" presName="descendantText" presStyleLbl="alignAcc1" presStyleIdx="2" presStyleCnt="6">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3" presStyleCnt="6">
        <dgm:presLayoutVars>
          <dgm:chMax val="1"/>
          <dgm:bulletEnabled val="1"/>
        </dgm:presLayoutVars>
      </dgm:prSet>
      <dgm:spPr/>
    </dgm:pt>
    <dgm:pt modelId="{63FB55A0-4585-4479-B4E4-2513A7739CC2}" type="pres">
      <dgm:prSet presAssocID="{3F5AB464-814A-43EB-BF70-B194651B1A0F}" presName="descendantText" presStyleLbl="alignAcc1" presStyleIdx="3" presStyleCnt="6">
        <dgm:presLayoutVars>
          <dgm:bulletEnabled val="1"/>
        </dgm:presLayoutVars>
      </dgm:prSet>
      <dgm:spPr/>
    </dgm:pt>
    <dgm:pt modelId="{E6C49812-555C-4766-ABA9-B08D9E35BEE6}" type="pres">
      <dgm:prSet presAssocID="{E7020B52-7BC7-4440-9E37-FE15A7204857}" presName="sp" presStyleCnt="0"/>
      <dgm:spPr/>
    </dgm:pt>
    <dgm:pt modelId="{0DF0994E-FAF1-47EF-84DE-D58C1DFE48BA}" type="pres">
      <dgm:prSet presAssocID="{6EFFC69E-C870-414E-B79E-F905277707B2}" presName="composite" presStyleCnt="0"/>
      <dgm:spPr/>
    </dgm:pt>
    <dgm:pt modelId="{2B63F1E2-DF04-4548-9DD1-782CF671F79F}" type="pres">
      <dgm:prSet presAssocID="{6EFFC69E-C870-414E-B79E-F905277707B2}" presName="parentText" presStyleLbl="alignNode1" presStyleIdx="4" presStyleCnt="6">
        <dgm:presLayoutVars>
          <dgm:chMax val="1"/>
          <dgm:bulletEnabled val="1"/>
        </dgm:presLayoutVars>
      </dgm:prSet>
      <dgm:spPr/>
    </dgm:pt>
    <dgm:pt modelId="{FF762E49-7DE1-4F35-8309-4FF0AA74050C}" type="pres">
      <dgm:prSet presAssocID="{6EFFC69E-C870-414E-B79E-F905277707B2}" presName="descendantText" presStyleLbl="alignAcc1" presStyleIdx="4" presStyleCnt="6">
        <dgm:presLayoutVars>
          <dgm:bulletEnabled val="1"/>
        </dgm:presLayoutVars>
      </dgm:prSet>
      <dgm:spPr/>
    </dgm:pt>
    <dgm:pt modelId="{642E6F3E-EBCB-46A5-B928-67EF1BF00E8D}" type="pres">
      <dgm:prSet presAssocID="{8C308044-1F37-469A-92C6-84907C4853EB}" presName="sp" presStyleCnt="0"/>
      <dgm:spPr/>
    </dgm:pt>
    <dgm:pt modelId="{27D6E83D-0343-4AD3-9D2B-E2256FDF54A5}" type="pres">
      <dgm:prSet presAssocID="{569EA561-9EAE-454A-A897-DA839D9E54C6}" presName="composite" presStyleCnt="0"/>
      <dgm:spPr/>
    </dgm:pt>
    <dgm:pt modelId="{FD0BC929-9365-4B38-B68F-B1B04257CA17}" type="pres">
      <dgm:prSet presAssocID="{569EA561-9EAE-454A-A897-DA839D9E54C6}" presName="parentText" presStyleLbl="alignNode1" presStyleIdx="5" presStyleCnt="6">
        <dgm:presLayoutVars>
          <dgm:chMax val="1"/>
          <dgm:bulletEnabled val="1"/>
        </dgm:presLayoutVars>
      </dgm:prSet>
      <dgm:spPr/>
    </dgm:pt>
    <dgm:pt modelId="{11F6B063-78A6-49EC-B39C-BFC073E1F347}" type="pres">
      <dgm:prSet presAssocID="{569EA561-9EAE-454A-A897-DA839D9E54C6}" presName="descendantText" presStyleLbl="alignAcc1" presStyleIdx="5" presStyleCnt="6">
        <dgm:presLayoutVars>
          <dgm:bulletEnabled val="1"/>
        </dgm:presLayoutVars>
      </dgm:prSet>
      <dgm:spPr/>
    </dgm:pt>
  </dgm:ptLst>
  <dgm:cxnLst>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267E5934-FDAF-4A14-9AF4-F59465FBCD40}" srcId="{DE24914A-C6AE-46EC-BE1F-580289E7674F}" destId="{60FCF858-0FFE-497C-A6BA-5EE1EF11D0EF}" srcOrd="1" destOrd="0" parTransId="{DA0764FD-D5FD-4BEA-9F89-23692452FAC5}" sibTransId="{E0D31DA2-EE2A-4A2A-AA8A-5E01C3C4950C}"/>
    <dgm:cxn modelId="{24E05538-B7FF-42AB-86CC-C4DF15E90159}" type="presOf" srcId="{90BB2EBA-904D-425D-AF97-25B4BA3A803F}" destId="{FF762E49-7DE1-4F35-8309-4FF0AA74050C}" srcOrd="0" destOrd="0" presId="urn:microsoft.com/office/officeart/2005/8/layout/chevron2"/>
    <dgm:cxn modelId="{6804E23A-BC5B-4148-B506-3D32D6C7F6A6}" type="presOf" srcId="{569EA561-9EAE-454A-A897-DA839D9E54C6}" destId="{FD0BC929-9365-4B38-B68F-B1B04257CA17}" srcOrd="0" destOrd="0" presId="urn:microsoft.com/office/officeart/2005/8/layout/chevron2"/>
    <dgm:cxn modelId="{03792F3D-9757-40D6-BABD-F14934D280D4}" srcId="{DE24914A-C6AE-46EC-BE1F-580289E7674F}" destId="{43D4AF92-7D16-4E9A-8BB9-CD1B1869CD00}" srcOrd="0" destOrd="0" parTransId="{18EF5B4F-DCC5-4E06-A3B4-A3DECBF41226}" sibTransId="{9BE0A0C8-FF68-4198-AECE-0CCBC4E5F047}"/>
    <dgm:cxn modelId="{FEE66B5E-41C5-43E6-96E7-3965B33D7611}" srcId="{DE24914A-C6AE-46EC-BE1F-580289E7674F}" destId="{6EFFC69E-C870-414E-B79E-F905277707B2}" srcOrd="4" destOrd="0" parTransId="{8CDD83D5-DB0F-48C3-A153-E7ABC8F178D9}" sibTransId="{8C308044-1F37-469A-92C6-84907C4853EB}"/>
    <dgm:cxn modelId="{D343135F-5501-4BB4-8387-5BA08BECB4B2}" srcId="{DE24914A-C6AE-46EC-BE1F-580289E7674F}" destId="{569EA561-9EAE-454A-A897-DA839D9E54C6}" srcOrd="5" destOrd="0" parTransId="{6611B311-C0DF-49B4-87AA-24E7D008C99B}" sibTransId="{DD20C8C2-0D42-49F2-AD27-6BC85A03A67B}"/>
    <dgm:cxn modelId="{9FC6C741-2067-4268-ABDE-2F3B4CFA32B4}" srcId="{E8D32A24-DFBA-4A90-9A99-0B0E66DD39BB}" destId="{39D4349F-F6E7-4506-AAD1-1C109000837E}" srcOrd="0" destOrd="0" parTransId="{FC670953-5B5B-434E-A5C5-A6E0C7AA7FBC}" sibTransId="{EBB33E50-E8C8-4FB0-874B-C4C8F9B461BE}"/>
    <dgm:cxn modelId="{840D5142-0E35-4C3B-81ED-AFD6720226CB}" srcId="{6EFFC69E-C870-414E-B79E-F905277707B2}" destId="{90BB2EBA-904D-425D-AF97-25B4BA3A803F}" srcOrd="0" destOrd="0" parTransId="{6CCAF157-D40D-4749-8BEA-34C42BFE06B9}" sibTransId="{6BD798A5-BAC4-4AED-9D61-82FBFC3253FC}"/>
    <dgm:cxn modelId="{CE230343-B2CD-49E6-9111-3EB5BB2980D3}" srcId="{569EA561-9EAE-454A-A897-DA839D9E54C6}" destId="{60CE1E9D-6548-452B-B404-F0341E7776A8}" srcOrd="0" destOrd="0" parTransId="{1FC5BE4F-2860-499C-9E01-D835B0DE6C90}" sibTransId="{27AD7FC4-7D44-4732-B7BF-1BB910A4F636}"/>
    <dgm:cxn modelId="{873A0447-23F7-4848-B13E-14A7F05B0A81}" srcId="{DE24914A-C6AE-46EC-BE1F-580289E7674F}" destId="{3F5AB464-814A-43EB-BF70-B194651B1A0F}" srcOrd="3" destOrd="0" parTransId="{F1C0D685-B63F-48C3-80D6-AB19C29D4C47}" sibTransId="{E7020B52-7BC7-4440-9E37-FE15A7204857}"/>
    <dgm:cxn modelId="{901A4B6D-9CC7-41B7-BBF5-2DB99BEE9278}" srcId="{3F5AB464-814A-43EB-BF70-B194651B1A0F}" destId="{FDA00431-B4CA-4A55-9164-0C2C7E41A6CA}" srcOrd="0" destOrd="0" parTransId="{40A04AE9-CF84-498D-B1C7-03B72FF34F22}" sibTransId="{CEF7E4E1-CFB2-497E-9D23-4F9D7B5451E2}"/>
    <dgm:cxn modelId="{F172187B-07C2-4D1A-9120-109D92551439}" srcId="{60FCF858-0FFE-497C-A6BA-5EE1EF11D0EF}" destId="{41E0EC77-A4C0-4514-AE05-84D00316FC96}" srcOrd="0" destOrd="0" parTransId="{9419F9EE-13EB-47C7-BF1B-362C433FF2C1}" sibTransId="{3C86F843-0A73-4491-A386-B5F862D90CAF}"/>
    <dgm:cxn modelId="{E1B08E85-79A9-42C2-BE15-02BB0D1FDFE4}" type="presOf" srcId="{6EFFC69E-C870-414E-B79E-F905277707B2}" destId="{2B63F1E2-DF04-4548-9DD1-782CF671F79F}" srcOrd="0" destOrd="0" presId="urn:microsoft.com/office/officeart/2005/8/layout/chevron2"/>
    <dgm:cxn modelId="{35A605A9-3C34-45DD-B69D-7B3D724FBC03}" srcId="{DE24914A-C6AE-46EC-BE1F-580289E7674F}" destId="{E8D32A24-DFBA-4A90-9A99-0B0E66DD39BB}" srcOrd="2" destOrd="0" parTransId="{696C6A6C-8283-4E39-A1D8-83F8A23B961D}" sibTransId="{57A96C92-5BE2-48C6-8D1C-66729CFFDDEE}"/>
    <dgm:cxn modelId="{891D05AA-CBC4-4D77-8F28-FF0CD64D8DB0}" type="presOf" srcId="{49F9DA9E-0F81-4C3B-8BBA-342A5C3E452C}" destId="{239CECF1-EBC5-4EF3-835F-9749EB45BC8E}" srcOrd="0" destOrd="0" presId="urn:microsoft.com/office/officeart/2005/8/layout/chevron2"/>
    <dgm:cxn modelId="{43EA1CD3-B5EC-49AC-A005-F6D34176A7B9}" srcId="{43D4AF92-7D16-4E9A-8BB9-CD1B1869CD00}" destId="{49F9DA9E-0F81-4C3B-8BBA-342A5C3E452C}" srcOrd="0" destOrd="0" parTransId="{AC19CE76-D4E4-48F3-BB89-D84C62223B16}" sibTransId="{EB6B6C50-0891-44B2-B3CA-F6361555F098}"/>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3D3A38E5-9D7E-4E6C-9554-0A1F5ACB1C3E}" type="presOf" srcId="{60CE1E9D-6548-452B-B404-F0341E7776A8}" destId="{11F6B063-78A6-49EC-B39C-BFC073E1F347}" srcOrd="0" destOrd="0" presId="urn:microsoft.com/office/officeart/2005/8/layout/chevron2"/>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C27E9BC8-6365-43C0-8F5B-6C8F4B9DBDF4}" type="presParOf" srcId="{8159BCE3-3297-4781-84BD-0B255E414415}" destId="{59F2977C-F6E8-4EC5-B237-2C811876CC8F}" srcOrd="2"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3" destOrd="0" presId="urn:microsoft.com/office/officeart/2005/8/layout/chevron2"/>
    <dgm:cxn modelId="{F2B225DF-C092-4F70-B203-D33F6FB75BD9}" type="presParOf" srcId="{8159BCE3-3297-4781-84BD-0B255E414415}" destId="{0C1823E7-602F-4218-BB53-DB7940DC6A86}" srcOrd="4"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5" destOrd="0" presId="urn:microsoft.com/office/officeart/2005/8/layout/chevron2"/>
    <dgm:cxn modelId="{9776369C-4585-4162-96B5-0537E8FF3F7A}" type="presParOf" srcId="{8159BCE3-3297-4781-84BD-0B255E414415}" destId="{306B1BEF-51B8-4B25-B1A3-220B23FE950E}" srcOrd="6"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 modelId="{AE4E66CD-2EB7-4DAF-88AE-ACE736102CA5}" type="presParOf" srcId="{8159BCE3-3297-4781-84BD-0B255E414415}" destId="{E6C49812-555C-4766-ABA9-B08D9E35BEE6}" srcOrd="7" destOrd="0" presId="urn:microsoft.com/office/officeart/2005/8/layout/chevron2"/>
    <dgm:cxn modelId="{6CB244DE-0F2D-4C5A-B844-3634B7EB92DB}" type="presParOf" srcId="{8159BCE3-3297-4781-84BD-0B255E414415}" destId="{0DF0994E-FAF1-47EF-84DE-D58C1DFE48BA}" srcOrd="8" destOrd="0" presId="urn:microsoft.com/office/officeart/2005/8/layout/chevron2"/>
    <dgm:cxn modelId="{A8A5F001-937E-4599-8CA3-C9372D8B868B}" type="presParOf" srcId="{0DF0994E-FAF1-47EF-84DE-D58C1DFE48BA}" destId="{2B63F1E2-DF04-4548-9DD1-782CF671F79F}" srcOrd="0" destOrd="0" presId="urn:microsoft.com/office/officeart/2005/8/layout/chevron2"/>
    <dgm:cxn modelId="{128457DB-E033-4163-A221-12303AA92167}" type="presParOf" srcId="{0DF0994E-FAF1-47EF-84DE-D58C1DFE48BA}" destId="{FF762E49-7DE1-4F35-8309-4FF0AA74050C}" srcOrd="1" destOrd="0" presId="urn:microsoft.com/office/officeart/2005/8/layout/chevron2"/>
    <dgm:cxn modelId="{B8AA6432-B26A-4AE0-940C-EE32E9B7B16F}" type="presParOf" srcId="{8159BCE3-3297-4781-84BD-0B255E414415}" destId="{642E6F3E-EBCB-46A5-B928-67EF1BF00E8D}" srcOrd="9" destOrd="0" presId="urn:microsoft.com/office/officeart/2005/8/layout/chevron2"/>
    <dgm:cxn modelId="{26401183-0918-4F01-ACE0-D01A41D9FA7C}" type="presParOf" srcId="{8159BCE3-3297-4781-84BD-0B255E414415}" destId="{27D6E83D-0343-4AD3-9D2B-E2256FDF54A5}" srcOrd="10" destOrd="0" presId="urn:microsoft.com/office/officeart/2005/8/layout/chevron2"/>
    <dgm:cxn modelId="{4879ED48-36EC-4D8B-96B1-18F90A6DF3B5}" type="presParOf" srcId="{27D6E83D-0343-4AD3-9D2B-E2256FDF54A5}" destId="{FD0BC929-9365-4B38-B68F-B1B04257CA17}" srcOrd="0" destOrd="0" presId="urn:microsoft.com/office/officeart/2005/8/layout/chevron2"/>
    <dgm:cxn modelId="{738AF0CC-0B5A-4848-A64B-B5455248DA14}" type="presParOf" srcId="{27D6E83D-0343-4AD3-9D2B-E2256FDF54A5}" destId="{11F6B063-78A6-49EC-B39C-BFC073E1F347}" srcOrd="1" destOrd="0" presId="urn:microsoft.com/office/officeart/2005/8/layout/chevron2"/>
  </dgm:cxnLst>
  <dgm:bg/>
  <dgm:whole/>
  <dgm:extLst>
    <a:ext uri="http://schemas.microsoft.com/office/drawing/2008/diagram">
      <dsp:dataModelExt xmlns:dsp="http://schemas.microsoft.com/office/drawing/2008/diagram" relId="rId68"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DE24914A-C6AE-46EC-BE1F-580289E7674F}" type="doc">
      <dgm:prSet loTypeId="urn:microsoft.com/office/officeart/2005/8/layout/chevron2" loCatId="list" qsTypeId="urn:microsoft.com/office/officeart/2005/8/quickstyle/simple1" qsCatId="simple" csTypeId="urn:microsoft.com/office/officeart/2005/8/colors/accent0_2" csCatId="mainScheme" phldr="1"/>
      <dgm:spPr/>
      <dgm:t>
        <a:bodyPr/>
        <a:lstStyle/>
        <a:p>
          <a:endParaRPr lang="en-AE"/>
        </a:p>
      </dgm:t>
    </dgm:pt>
    <dgm:pt modelId="{60FCF858-0FFE-497C-A6BA-5EE1EF11D0EF}">
      <dgm:prSet phldrT="[Text]" custT="1"/>
      <dgm:spPr/>
      <dgm:t>
        <a:bodyPr/>
        <a:lstStyle/>
        <a:p>
          <a:r>
            <a:rPr lang="ar-SA" sz="700"/>
            <a:t>-</a:t>
          </a:r>
          <a:endParaRPr lang="en-AE" sz="700"/>
        </a:p>
      </dgm:t>
    </dgm:pt>
    <dgm:pt modelId="{DA0764FD-D5FD-4BEA-9F89-23692452FAC5}" type="parTrans" cxnId="{267E5934-FDAF-4A14-9AF4-F59465FBCD40}">
      <dgm:prSet/>
      <dgm:spPr/>
      <dgm:t>
        <a:bodyPr/>
        <a:lstStyle/>
        <a:p>
          <a:endParaRPr lang="en-AE" sz="1200"/>
        </a:p>
      </dgm:t>
    </dgm:pt>
    <dgm:pt modelId="{E0D31DA2-EE2A-4A2A-AA8A-5E01C3C4950C}" type="sibTrans" cxnId="{267E5934-FDAF-4A14-9AF4-F59465FBCD40}">
      <dgm:prSet/>
      <dgm:spPr/>
      <dgm:t>
        <a:bodyPr/>
        <a:lstStyle/>
        <a:p>
          <a:endParaRPr lang="en-AE" sz="1200"/>
        </a:p>
      </dgm:t>
    </dgm:pt>
    <dgm:pt modelId="{E8D32A24-DFBA-4A90-9A99-0B0E66DD39BB}">
      <dgm:prSet phldrT="[Text]" custT="1"/>
      <dgm:spPr/>
      <dgm:t>
        <a:bodyPr/>
        <a:lstStyle/>
        <a:p>
          <a:r>
            <a:rPr lang="ar-SA" sz="700"/>
            <a:t>-</a:t>
          </a:r>
          <a:endParaRPr lang="en-AE" sz="700"/>
        </a:p>
      </dgm:t>
    </dgm:pt>
    <dgm:pt modelId="{696C6A6C-8283-4E39-A1D8-83F8A23B961D}" type="parTrans" cxnId="{35A605A9-3C34-45DD-B69D-7B3D724FBC03}">
      <dgm:prSet/>
      <dgm:spPr/>
      <dgm:t>
        <a:bodyPr/>
        <a:lstStyle/>
        <a:p>
          <a:endParaRPr lang="en-AE" sz="1200"/>
        </a:p>
      </dgm:t>
    </dgm:pt>
    <dgm:pt modelId="{57A96C92-5BE2-48C6-8D1C-66729CFFDDEE}" type="sibTrans" cxnId="{35A605A9-3C34-45DD-B69D-7B3D724FBC03}">
      <dgm:prSet/>
      <dgm:spPr/>
      <dgm:t>
        <a:bodyPr/>
        <a:lstStyle/>
        <a:p>
          <a:endParaRPr lang="en-AE" sz="1200"/>
        </a:p>
      </dgm:t>
    </dgm:pt>
    <dgm:pt modelId="{3F5AB464-814A-43EB-BF70-B194651B1A0F}">
      <dgm:prSet phldrT="[Text]" custT="1"/>
      <dgm:spPr/>
      <dgm:t>
        <a:bodyPr/>
        <a:lstStyle/>
        <a:p>
          <a:r>
            <a:rPr lang="ar-SA" sz="700"/>
            <a:t>-</a:t>
          </a:r>
          <a:endParaRPr lang="en-AE" sz="700"/>
        </a:p>
      </dgm:t>
    </dgm:pt>
    <dgm:pt modelId="{F1C0D685-B63F-48C3-80D6-AB19C29D4C47}" type="parTrans" cxnId="{873A0447-23F7-4848-B13E-14A7F05B0A81}">
      <dgm:prSet/>
      <dgm:spPr/>
      <dgm:t>
        <a:bodyPr/>
        <a:lstStyle/>
        <a:p>
          <a:endParaRPr lang="en-AE" sz="1200"/>
        </a:p>
      </dgm:t>
    </dgm:pt>
    <dgm:pt modelId="{E7020B52-7BC7-4440-9E37-FE15A7204857}" type="sibTrans" cxnId="{873A0447-23F7-4848-B13E-14A7F05B0A81}">
      <dgm:prSet/>
      <dgm:spPr/>
      <dgm:t>
        <a:bodyPr/>
        <a:lstStyle/>
        <a:p>
          <a:endParaRPr lang="en-AE" sz="1200"/>
        </a:p>
      </dgm:t>
    </dgm:pt>
    <dgm:pt modelId="{41E0EC77-A4C0-4514-AE05-84D00316FC96}">
      <dgm:prSet custT="1"/>
      <dgm:spPr/>
      <dgm:t>
        <a:bodyPr/>
        <a:lstStyle/>
        <a:p>
          <a:pPr algn="ctr" rtl="1">
            <a:buNone/>
          </a:pPr>
          <a:r>
            <a:rPr lang="ar-SA" sz="1200"/>
            <a:t>التصميم</a:t>
          </a:r>
          <a:endParaRPr lang="en-AE" sz="1200"/>
        </a:p>
      </dgm:t>
    </dgm:pt>
    <dgm:pt modelId="{9419F9EE-13EB-47C7-BF1B-362C433FF2C1}" type="parTrans" cxnId="{F172187B-07C2-4D1A-9120-109D92551439}">
      <dgm:prSet/>
      <dgm:spPr/>
      <dgm:t>
        <a:bodyPr/>
        <a:lstStyle/>
        <a:p>
          <a:endParaRPr lang="en-AE"/>
        </a:p>
      </dgm:t>
    </dgm:pt>
    <dgm:pt modelId="{3C86F843-0A73-4491-A386-B5F862D90CAF}" type="sibTrans" cxnId="{F172187B-07C2-4D1A-9120-109D92551439}">
      <dgm:prSet/>
      <dgm:spPr/>
      <dgm:t>
        <a:bodyPr/>
        <a:lstStyle/>
        <a:p>
          <a:endParaRPr lang="en-AE"/>
        </a:p>
      </dgm:t>
    </dgm:pt>
    <dgm:pt modelId="{39D4349F-F6E7-4506-AAD1-1C109000837E}">
      <dgm:prSet custT="1"/>
      <dgm:spPr/>
      <dgm:t>
        <a:bodyPr/>
        <a:lstStyle/>
        <a:p>
          <a:pPr algn="ctr" rtl="1">
            <a:buNone/>
          </a:pPr>
          <a:r>
            <a:rPr lang="ar-SA" sz="1200"/>
            <a:t>الإنشاء</a:t>
          </a:r>
          <a:endParaRPr lang="en-AE" sz="1200"/>
        </a:p>
      </dgm:t>
    </dgm:pt>
    <dgm:pt modelId="{FC670953-5B5B-434E-A5C5-A6E0C7AA7FBC}" type="parTrans" cxnId="{9FC6C741-2067-4268-ABDE-2F3B4CFA32B4}">
      <dgm:prSet/>
      <dgm:spPr/>
      <dgm:t>
        <a:bodyPr/>
        <a:lstStyle/>
        <a:p>
          <a:endParaRPr lang="en-AE"/>
        </a:p>
      </dgm:t>
    </dgm:pt>
    <dgm:pt modelId="{EBB33E50-E8C8-4FB0-874B-C4C8F9B461BE}" type="sibTrans" cxnId="{9FC6C741-2067-4268-ABDE-2F3B4CFA32B4}">
      <dgm:prSet/>
      <dgm:spPr/>
      <dgm:t>
        <a:bodyPr/>
        <a:lstStyle/>
        <a:p>
          <a:endParaRPr lang="en-AE"/>
        </a:p>
      </dgm:t>
    </dgm:pt>
    <dgm:pt modelId="{FDA00431-B4CA-4A55-9164-0C2C7E41A6CA}">
      <dgm:prSet custT="1"/>
      <dgm:spPr/>
      <dgm:t>
        <a:bodyPr/>
        <a:lstStyle/>
        <a:p>
          <a:pPr algn="ctr" rtl="1">
            <a:buNone/>
          </a:pPr>
          <a:r>
            <a:rPr lang="ar-SA" sz="1200"/>
            <a:t>التشغيل</a:t>
          </a:r>
          <a:endParaRPr lang="en-AE" sz="1200" b="1"/>
        </a:p>
      </dgm:t>
    </dgm:pt>
    <dgm:pt modelId="{40A04AE9-CF84-498D-B1C7-03B72FF34F22}" type="parTrans" cxnId="{901A4B6D-9CC7-41B7-BBF5-2DB99BEE9278}">
      <dgm:prSet/>
      <dgm:spPr/>
      <dgm:t>
        <a:bodyPr/>
        <a:lstStyle/>
        <a:p>
          <a:endParaRPr lang="en-AE"/>
        </a:p>
      </dgm:t>
    </dgm:pt>
    <dgm:pt modelId="{CEF7E4E1-CFB2-497E-9D23-4F9D7B5451E2}" type="sibTrans" cxnId="{901A4B6D-9CC7-41B7-BBF5-2DB99BEE9278}">
      <dgm:prSet/>
      <dgm:spPr/>
      <dgm:t>
        <a:bodyPr/>
        <a:lstStyle/>
        <a:p>
          <a:endParaRPr lang="en-AE"/>
        </a:p>
      </dgm:t>
    </dgm:pt>
    <dgm:pt modelId="{6EFFC69E-C870-414E-B79E-F905277707B2}">
      <dgm:prSet phldrT="[Text]"/>
      <dgm:spPr/>
      <dgm:t>
        <a:bodyPr/>
        <a:lstStyle/>
        <a:p>
          <a:r>
            <a:rPr lang="ar-SA"/>
            <a:t>-</a:t>
          </a:r>
          <a:endParaRPr lang="en-AE"/>
        </a:p>
      </dgm:t>
    </dgm:pt>
    <dgm:pt modelId="{8CDD83D5-DB0F-48C3-A153-E7ABC8F178D9}" type="parTrans" cxnId="{FEE66B5E-41C5-43E6-96E7-3965B33D7611}">
      <dgm:prSet/>
      <dgm:spPr/>
      <dgm:t>
        <a:bodyPr/>
        <a:lstStyle/>
        <a:p>
          <a:endParaRPr lang="en-AE"/>
        </a:p>
      </dgm:t>
    </dgm:pt>
    <dgm:pt modelId="{8C308044-1F37-469A-92C6-84907C4853EB}" type="sibTrans" cxnId="{FEE66B5E-41C5-43E6-96E7-3965B33D7611}">
      <dgm:prSet/>
      <dgm:spPr/>
      <dgm:t>
        <a:bodyPr/>
        <a:lstStyle/>
        <a:p>
          <a:endParaRPr lang="en-AE"/>
        </a:p>
      </dgm:t>
    </dgm:pt>
    <dgm:pt modelId="{90BB2EBA-904D-425D-AF97-25B4BA3A803F}">
      <dgm:prSet/>
      <dgm:spPr/>
      <dgm:t>
        <a:bodyPr/>
        <a:lstStyle/>
        <a:p>
          <a:pPr algn="ctr">
            <a:buNone/>
          </a:pPr>
          <a:r>
            <a:rPr lang="ar-SA"/>
            <a:t>الصيانة</a:t>
          </a:r>
          <a:endParaRPr lang="en-AE"/>
        </a:p>
      </dgm:t>
    </dgm:pt>
    <dgm:pt modelId="{6CCAF157-D40D-4749-8BEA-34C42BFE06B9}" type="parTrans" cxnId="{840D5142-0E35-4C3B-81ED-AFD6720226CB}">
      <dgm:prSet/>
      <dgm:spPr/>
      <dgm:t>
        <a:bodyPr/>
        <a:lstStyle/>
        <a:p>
          <a:endParaRPr lang="en-AE"/>
        </a:p>
      </dgm:t>
    </dgm:pt>
    <dgm:pt modelId="{6BD798A5-BAC4-4AED-9D61-82FBFC3253FC}" type="sibTrans" cxnId="{840D5142-0E35-4C3B-81ED-AFD6720226CB}">
      <dgm:prSet/>
      <dgm:spPr/>
      <dgm:t>
        <a:bodyPr/>
        <a:lstStyle/>
        <a:p>
          <a:endParaRPr lang="en-AE"/>
        </a:p>
      </dgm:t>
    </dgm:pt>
    <dgm:pt modelId="{569EA561-9EAE-454A-A897-DA839D9E54C6}">
      <dgm:prSet phldrT="[Text]"/>
      <dgm:spPr/>
      <dgm:t>
        <a:bodyPr/>
        <a:lstStyle/>
        <a:p>
          <a:r>
            <a:rPr lang="en-AE"/>
            <a:t>-</a:t>
          </a:r>
        </a:p>
      </dgm:t>
    </dgm:pt>
    <dgm:pt modelId="{6611B311-C0DF-49B4-87AA-24E7D008C99B}" type="parTrans" cxnId="{D343135F-5501-4BB4-8387-5BA08BECB4B2}">
      <dgm:prSet/>
      <dgm:spPr/>
      <dgm:t>
        <a:bodyPr/>
        <a:lstStyle/>
        <a:p>
          <a:endParaRPr lang="en-AE"/>
        </a:p>
      </dgm:t>
    </dgm:pt>
    <dgm:pt modelId="{DD20C8C2-0D42-49F2-AD27-6BC85A03A67B}" type="sibTrans" cxnId="{D343135F-5501-4BB4-8387-5BA08BECB4B2}">
      <dgm:prSet/>
      <dgm:spPr/>
      <dgm:t>
        <a:bodyPr/>
        <a:lstStyle/>
        <a:p>
          <a:endParaRPr lang="en-AE"/>
        </a:p>
      </dgm:t>
    </dgm:pt>
    <dgm:pt modelId="{60CE1E9D-6548-452B-B404-F0341E7776A8}">
      <dgm:prSet/>
      <dgm:spPr/>
      <dgm:t>
        <a:bodyPr/>
        <a:lstStyle/>
        <a:p>
          <a:pPr algn="ctr">
            <a:buNone/>
          </a:pPr>
          <a:r>
            <a:rPr lang="ar-SA"/>
            <a:t>الإحلال أو الاستبدال</a:t>
          </a:r>
          <a:endParaRPr lang="en-AE"/>
        </a:p>
      </dgm:t>
    </dgm:pt>
    <dgm:pt modelId="{1FC5BE4F-2860-499C-9E01-D835B0DE6C90}" type="parTrans" cxnId="{CE230343-B2CD-49E6-9111-3EB5BB2980D3}">
      <dgm:prSet/>
      <dgm:spPr/>
      <dgm:t>
        <a:bodyPr/>
        <a:lstStyle/>
        <a:p>
          <a:endParaRPr lang="en-AE"/>
        </a:p>
      </dgm:t>
    </dgm:pt>
    <dgm:pt modelId="{27AD7FC4-7D44-4732-B7BF-1BB910A4F636}" type="sibTrans" cxnId="{CE230343-B2CD-49E6-9111-3EB5BB2980D3}">
      <dgm:prSet/>
      <dgm:spPr/>
      <dgm:t>
        <a:bodyPr/>
        <a:lstStyle/>
        <a:p>
          <a:endParaRPr lang="en-AE"/>
        </a:p>
      </dgm:t>
    </dgm:pt>
    <dgm:pt modelId="{43D4AF92-7D16-4E9A-8BB9-CD1B1869CD00}">
      <dgm:prSet phldrT="[Text]" custT="1"/>
      <dgm:spPr/>
      <dgm:t>
        <a:bodyPr/>
        <a:lstStyle/>
        <a:p>
          <a:r>
            <a:rPr lang="en-US" sz="700"/>
            <a:t>-</a:t>
          </a:r>
          <a:endParaRPr lang="en-AE" sz="700"/>
        </a:p>
      </dgm:t>
    </dgm:pt>
    <dgm:pt modelId="{9BE0A0C8-FF68-4198-AECE-0CCBC4E5F047}" type="sibTrans" cxnId="{03792F3D-9757-40D6-BABD-F14934D280D4}">
      <dgm:prSet/>
      <dgm:spPr/>
      <dgm:t>
        <a:bodyPr/>
        <a:lstStyle/>
        <a:p>
          <a:endParaRPr lang="en-AE" sz="1200"/>
        </a:p>
      </dgm:t>
    </dgm:pt>
    <dgm:pt modelId="{18EF5B4F-DCC5-4E06-A3B4-A3DECBF41226}" type="parTrans" cxnId="{03792F3D-9757-40D6-BABD-F14934D280D4}">
      <dgm:prSet/>
      <dgm:spPr/>
      <dgm:t>
        <a:bodyPr/>
        <a:lstStyle/>
        <a:p>
          <a:endParaRPr lang="en-AE" sz="1200"/>
        </a:p>
      </dgm:t>
    </dgm:pt>
    <dgm:pt modelId="{49F9DA9E-0F81-4C3B-8BBA-342A5C3E452C}">
      <dgm:prSet phldrT="[Text]"/>
      <dgm:spPr/>
      <dgm:t>
        <a:bodyPr/>
        <a:lstStyle/>
        <a:p>
          <a:pPr algn="ctr">
            <a:buNone/>
          </a:pPr>
          <a:r>
            <a:rPr lang="ar-SA"/>
            <a:t>التخطيط</a:t>
          </a:r>
          <a:endParaRPr lang="en-AE"/>
        </a:p>
      </dgm:t>
    </dgm:pt>
    <dgm:pt modelId="{AC19CE76-D4E4-48F3-BB89-D84C62223B16}" type="parTrans" cxnId="{43EA1CD3-B5EC-49AC-A005-F6D34176A7B9}">
      <dgm:prSet/>
      <dgm:spPr/>
      <dgm:t>
        <a:bodyPr/>
        <a:lstStyle/>
        <a:p>
          <a:endParaRPr lang="en-AE"/>
        </a:p>
      </dgm:t>
    </dgm:pt>
    <dgm:pt modelId="{EB6B6C50-0891-44B2-B3CA-F6361555F098}" type="sibTrans" cxnId="{43EA1CD3-B5EC-49AC-A005-F6D34176A7B9}">
      <dgm:prSet/>
      <dgm:spPr/>
      <dgm:t>
        <a:bodyPr/>
        <a:lstStyle/>
        <a:p>
          <a:endParaRPr lang="en-AE"/>
        </a:p>
      </dgm:t>
    </dgm:pt>
    <dgm:pt modelId="{8159BCE3-3297-4781-84BD-0B255E414415}" type="pres">
      <dgm:prSet presAssocID="{DE24914A-C6AE-46EC-BE1F-580289E7674F}" presName="linearFlow" presStyleCnt="0">
        <dgm:presLayoutVars>
          <dgm:dir/>
          <dgm:animLvl val="lvl"/>
          <dgm:resizeHandles val="exact"/>
        </dgm:presLayoutVars>
      </dgm:prSet>
      <dgm:spPr/>
    </dgm:pt>
    <dgm:pt modelId="{4F22EBC6-0497-4A66-AB92-C1C3615201AD}" type="pres">
      <dgm:prSet presAssocID="{43D4AF92-7D16-4E9A-8BB9-CD1B1869CD00}" presName="composite" presStyleCnt="0"/>
      <dgm:spPr/>
    </dgm:pt>
    <dgm:pt modelId="{849E4701-F3EC-4CD9-84A7-7DE40FF89C3D}" type="pres">
      <dgm:prSet presAssocID="{43D4AF92-7D16-4E9A-8BB9-CD1B1869CD00}" presName="parentText" presStyleLbl="alignNode1" presStyleIdx="0" presStyleCnt="6">
        <dgm:presLayoutVars>
          <dgm:chMax val="1"/>
          <dgm:bulletEnabled val="1"/>
        </dgm:presLayoutVars>
      </dgm:prSet>
      <dgm:spPr/>
    </dgm:pt>
    <dgm:pt modelId="{239CECF1-EBC5-4EF3-835F-9749EB45BC8E}" type="pres">
      <dgm:prSet presAssocID="{43D4AF92-7D16-4E9A-8BB9-CD1B1869CD00}" presName="descendantText" presStyleLbl="alignAcc1" presStyleIdx="0" presStyleCnt="6">
        <dgm:presLayoutVars>
          <dgm:bulletEnabled val="1"/>
        </dgm:presLayoutVars>
      </dgm:prSet>
      <dgm:spPr/>
    </dgm:pt>
    <dgm:pt modelId="{0D26BD3A-F150-4A6A-B33E-F7705B54A7F7}" type="pres">
      <dgm:prSet presAssocID="{9BE0A0C8-FF68-4198-AECE-0CCBC4E5F047}" presName="sp" presStyleCnt="0"/>
      <dgm:spPr/>
    </dgm:pt>
    <dgm:pt modelId="{59F2977C-F6E8-4EC5-B237-2C811876CC8F}" type="pres">
      <dgm:prSet presAssocID="{60FCF858-0FFE-497C-A6BA-5EE1EF11D0EF}" presName="composite" presStyleCnt="0"/>
      <dgm:spPr/>
    </dgm:pt>
    <dgm:pt modelId="{D2BCF4B1-0043-4158-905E-1AF82D39A008}" type="pres">
      <dgm:prSet presAssocID="{60FCF858-0FFE-497C-A6BA-5EE1EF11D0EF}" presName="parentText" presStyleLbl="alignNode1" presStyleIdx="1" presStyleCnt="6">
        <dgm:presLayoutVars>
          <dgm:chMax val="1"/>
          <dgm:bulletEnabled val="1"/>
        </dgm:presLayoutVars>
      </dgm:prSet>
      <dgm:spPr/>
    </dgm:pt>
    <dgm:pt modelId="{DB5AD4A9-BD04-4A91-AEC8-20445ABF7342}" type="pres">
      <dgm:prSet presAssocID="{60FCF858-0FFE-497C-A6BA-5EE1EF11D0EF}" presName="descendantText" presStyleLbl="alignAcc1" presStyleIdx="1" presStyleCnt="6">
        <dgm:presLayoutVars>
          <dgm:bulletEnabled val="1"/>
        </dgm:presLayoutVars>
      </dgm:prSet>
      <dgm:spPr/>
    </dgm:pt>
    <dgm:pt modelId="{F5E2E1AB-4B70-4E27-A131-C19D3D569CF1}" type="pres">
      <dgm:prSet presAssocID="{E0D31DA2-EE2A-4A2A-AA8A-5E01C3C4950C}" presName="sp" presStyleCnt="0"/>
      <dgm:spPr/>
    </dgm:pt>
    <dgm:pt modelId="{0C1823E7-602F-4218-BB53-DB7940DC6A86}" type="pres">
      <dgm:prSet presAssocID="{E8D32A24-DFBA-4A90-9A99-0B0E66DD39BB}" presName="composite" presStyleCnt="0"/>
      <dgm:spPr/>
    </dgm:pt>
    <dgm:pt modelId="{CDA96E6B-7840-4825-B439-B36D09E6707A}" type="pres">
      <dgm:prSet presAssocID="{E8D32A24-DFBA-4A90-9A99-0B0E66DD39BB}" presName="parentText" presStyleLbl="alignNode1" presStyleIdx="2" presStyleCnt="6">
        <dgm:presLayoutVars>
          <dgm:chMax val="1"/>
          <dgm:bulletEnabled val="1"/>
        </dgm:presLayoutVars>
      </dgm:prSet>
      <dgm:spPr/>
    </dgm:pt>
    <dgm:pt modelId="{98AB9C4F-781E-4352-B920-534BD2FF03E5}" type="pres">
      <dgm:prSet presAssocID="{E8D32A24-DFBA-4A90-9A99-0B0E66DD39BB}" presName="descendantText" presStyleLbl="alignAcc1" presStyleIdx="2" presStyleCnt="6">
        <dgm:presLayoutVars>
          <dgm:bulletEnabled val="1"/>
        </dgm:presLayoutVars>
      </dgm:prSet>
      <dgm:spPr/>
    </dgm:pt>
    <dgm:pt modelId="{9C0E63C9-818F-497A-A791-629E965E94D2}" type="pres">
      <dgm:prSet presAssocID="{57A96C92-5BE2-48C6-8D1C-66729CFFDDEE}" presName="sp" presStyleCnt="0"/>
      <dgm:spPr/>
    </dgm:pt>
    <dgm:pt modelId="{306B1BEF-51B8-4B25-B1A3-220B23FE950E}" type="pres">
      <dgm:prSet presAssocID="{3F5AB464-814A-43EB-BF70-B194651B1A0F}" presName="composite" presStyleCnt="0"/>
      <dgm:spPr/>
    </dgm:pt>
    <dgm:pt modelId="{2A57BAA4-FF9D-4EE6-8038-ED198ECA4310}" type="pres">
      <dgm:prSet presAssocID="{3F5AB464-814A-43EB-BF70-B194651B1A0F}" presName="parentText" presStyleLbl="alignNode1" presStyleIdx="3" presStyleCnt="6">
        <dgm:presLayoutVars>
          <dgm:chMax val="1"/>
          <dgm:bulletEnabled val="1"/>
        </dgm:presLayoutVars>
      </dgm:prSet>
      <dgm:spPr/>
    </dgm:pt>
    <dgm:pt modelId="{63FB55A0-4585-4479-B4E4-2513A7739CC2}" type="pres">
      <dgm:prSet presAssocID="{3F5AB464-814A-43EB-BF70-B194651B1A0F}" presName="descendantText" presStyleLbl="alignAcc1" presStyleIdx="3" presStyleCnt="6">
        <dgm:presLayoutVars>
          <dgm:bulletEnabled val="1"/>
        </dgm:presLayoutVars>
      </dgm:prSet>
      <dgm:spPr/>
    </dgm:pt>
    <dgm:pt modelId="{E6C49812-555C-4766-ABA9-B08D9E35BEE6}" type="pres">
      <dgm:prSet presAssocID="{E7020B52-7BC7-4440-9E37-FE15A7204857}" presName="sp" presStyleCnt="0"/>
      <dgm:spPr/>
    </dgm:pt>
    <dgm:pt modelId="{0DF0994E-FAF1-47EF-84DE-D58C1DFE48BA}" type="pres">
      <dgm:prSet presAssocID="{6EFFC69E-C870-414E-B79E-F905277707B2}" presName="composite" presStyleCnt="0"/>
      <dgm:spPr/>
    </dgm:pt>
    <dgm:pt modelId="{2B63F1E2-DF04-4548-9DD1-782CF671F79F}" type="pres">
      <dgm:prSet presAssocID="{6EFFC69E-C870-414E-B79E-F905277707B2}" presName="parentText" presStyleLbl="alignNode1" presStyleIdx="4" presStyleCnt="6">
        <dgm:presLayoutVars>
          <dgm:chMax val="1"/>
          <dgm:bulletEnabled val="1"/>
        </dgm:presLayoutVars>
      </dgm:prSet>
      <dgm:spPr/>
    </dgm:pt>
    <dgm:pt modelId="{FF762E49-7DE1-4F35-8309-4FF0AA74050C}" type="pres">
      <dgm:prSet presAssocID="{6EFFC69E-C870-414E-B79E-F905277707B2}" presName="descendantText" presStyleLbl="alignAcc1" presStyleIdx="4" presStyleCnt="6">
        <dgm:presLayoutVars>
          <dgm:bulletEnabled val="1"/>
        </dgm:presLayoutVars>
      </dgm:prSet>
      <dgm:spPr/>
    </dgm:pt>
    <dgm:pt modelId="{642E6F3E-EBCB-46A5-B928-67EF1BF00E8D}" type="pres">
      <dgm:prSet presAssocID="{8C308044-1F37-469A-92C6-84907C4853EB}" presName="sp" presStyleCnt="0"/>
      <dgm:spPr/>
    </dgm:pt>
    <dgm:pt modelId="{27D6E83D-0343-4AD3-9D2B-E2256FDF54A5}" type="pres">
      <dgm:prSet presAssocID="{569EA561-9EAE-454A-A897-DA839D9E54C6}" presName="composite" presStyleCnt="0"/>
      <dgm:spPr/>
    </dgm:pt>
    <dgm:pt modelId="{FD0BC929-9365-4B38-B68F-B1B04257CA17}" type="pres">
      <dgm:prSet presAssocID="{569EA561-9EAE-454A-A897-DA839D9E54C6}" presName="parentText" presStyleLbl="alignNode1" presStyleIdx="5" presStyleCnt="6">
        <dgm:presLayoutVars>
          <dgm:chMax val="1"/>
          <dgm:bulletEnabled val="1"/>
        </dgm:presLayoutVars>
      </dgm:prSet>
      <dgm:spPr/>
    </dgm:pt>
    <dgm:pt modelId="{11F6B063-78A6-49EC-B39C-BFC073E1F347}" type="pres">
      <dgm:prSet presAssocID="{569EA561-9EAE-454A-A897-DA839D9E54C6}" presName="descendantText" presStyleLbl="alignAcc1" presStyleIdx="5" presStyleCnt="6">
        <dgm:presLayoutVars>
          <dgm:bulletEnabled val="1"/>
        </dgm:presLayoutVars>
      </dgm:prSet>
      <dgm:spPr/>
    </dgm:pt>
  </dgm:ptLst>
  <dgm:cxnLst>
    <dgm:cxn modelId="{E2A0A21A-88F3-4D07-A400-15B6540BF0A3}" type="presOf" srcId="{E8D32A24-DFBA-4A90-9A99-0B0E66DD39BB}" destId="{CDA96E6B-7840-4825-B439-B36D09E6707A}" srcOrd="0" destOrd="0" presId="urn:microsoft.com/office/officeart/2005/8/layout/chevron2"/>
    <dgm:cxn modelId="{6D92CC1A-A3BD-4DA3-93D1-185E457FA293}" type="presOf" srcId="{FDA00431-B4CA-4A55-9164-0C2C7E41A6CA}" destId="{63FB55A0-4585-4479-B4E4-2513A7739CC2}" srcOrd="0" destOrd="0" presId="urn:microsoft.com/office/officeart/2005/8/layout/chevron2"/>
    <dgm:cxn modelId="{69E3A629-21AF-426D-9FC2-C0FD3E2F6019}" type="presOf" srcId="{43D4AF92-7D16-4E9A-8BB9-CD1B1869CD00}" destId="{849E4701-F3EC-4CD9-84A7-7DE40FF89C3D}" srcOrd="0" destOrd="0" presId="urn:microsoft.com/office/officeart/2005/8/layout/chevron2"/>
    <dgm:cxn modelId="{EF97F229-9632-49FE-B714-4E0FDDA7B8FD}" type="presOf" srcId="{39D4349F-F6E7-4506-AAD1-1C109000837E}" destId="{98AB9C4F-781E-4352-B920-534BD2FF03E5}" srcOrd="0" destOrd="0" presId="urn:microsoft.com/office/officeart/2005/8/layout/chevron2"/>
    <dgm:cxn modelId="{267E5934-FDAF-4A14-9AF4-F59465FBCD40}" srcId="{DE24914A-C6AE-46EC-BE1F-580289E7674F}" destId="{60FCF858-0FFE-497C-A6BA-5EE1EF11D0EF}" srcOrd="1" destOrd="0" parTransId="{DA0764FD-D5FD-4BEA-9F89-23692452FAC5}" sibTransId="{E0D31DA2-EE2A-4A2A-AA8A-5E01C3C4950C}"/>
    <dgm:cxn modelId="{24E05538-B7FF-42AB-86CC-C4DF15E90159}" type="presOf" srcId="{90BB2EBA-904D-425D-AF97-25B4BA3A803F}" destId="{FF762E49-7DE1-4F35-8309-4FF0AA74050C}" srcOrd="0" destOrd="0" presId="urn:microsoft.com/office/officeart/2005/8/layout/chevron2"/>
    <dgm:cxn modelId="{6804E23A-BC5B-4148-B506-3D32D6C7F6A6}" type="presOf" srcId="{569EA561-9EAE-454A-A897-DA839D9E54C6}" destId="{FD0BC929-9365-4B38-B68F-B1B04257CA17}" srcOrd="0" destOrd="0" presId="urn:microsoft.com/office/officeart/2005/8/layout/chevron2"/>
    <dgm:cxn modelId="{03792F3D-9757-40D6-BABD-F14934D280D4}" srcId="{DE24914A-C6AE-46EC-BE1F-580289E7674F}" destId="{43D4AF92-7D16-4E9A-8BB9-CD1B1869CD00}" srcOrd="0" destOrd="0" parTransId="{18EF5B4F-DCC5-4E06-A3B4-A3DECBF41226}" sibTransId="{9BE0A0C8-FF68-4198-AECE-0CCBC4E5F047}"/>
    <dgm:cxn modelId="{FEE66B5E-41C5-43E6-96E7-3965B33D7611}" srcId="{DE24914A-C6AE-46EC-BE1F-580289E7674F}" destId="{6EFFC69E-C870-414E-B79E-F905277707B2}" srcOrd="4" destOrd="0" parTransId="{8CDD83D5-DB0F-48C3-A153-E7ABC8F178D9}" sibTransId="{8C308044-1F37-469A-92C6-84907C4853EB}"/>
    <dgm:cxn modelId="{D343135F-5501-4BB4-8387-5BA08BECB4B2}" srcId="{DE24914A-C6AE-46EC-BE1F-580289E7674F}" destId="{569EA561-9EAE-454A-A897-DA839D9E54C6}" srcOrd="5" destOrd="0" parTransId="{6611B311-C0DF-49B4-87AA-24E7D008C99B}" sibTransId="{DD20C8C2-0D42-49F2-AD27-6BC85A03A67B}"/>
    <dgm:cxn modelId="{9FC6C741-2067-4268-ABDE-2F3B4CFA32B4}" srcId="{E8D32A24-DFBA-4A90-9A99-0B0E66DD39BB}" destId="{39D4349F-F6E7-4506-AAD1-1C109000837E}" srcOrd="0" destOrd="0" parTransId="{FC670953-5B5B-434E-A5C5-A6E0C7AA7FBC}" sibTransId="{EBB33E50-E8C8-4FB0-874B-C4C8F9B461BE}"/>
    <dgm:cxn modelId="{840D5142-0E35-4C3B-81ED-AFD6720226CB}" srcId="{6EFFC69E-C870-414E-B79E-F905277707B2}" destId="{90BB2EBA-904D-425D-AF97-25B4BA3A803F}" srcOrd="0" destOrd="0" parTransId="{6CCAF157-D40D-4749-8BEA-34C42BFE06B9}" sibTransId="{6BD798A5-BAC4-4AED-9D61-82FBFC3253FC}"/>
    <dgm:cxn modelId="{CE230343-B2CD-49E6-9111-3EB5BB2980D3}" srcId="{569EA561-9EAE-454A-A897-DA839D9E54C6}" destId="{60CE1E9D-6548-452B-B404-F0341E7776A8}" srcOrd="0" destOrd="0" parTransId="{1FC5BE4F-2860-499C-9E01-D835B0DE6C90}" sibTransId="{27AD7FC4-7D44-4732-B7BF-1BB910A4F636}"/>
    <dgm:cxn modelId="{873A0447-23F7-4848-B13E-14A7F05B0A81}" srcId="{DE24914A-C6AE-46EC-BE1F-580289E7674F}" destId="{3F5AB464-814A-43EB-BF70-B194651B1A0F}" srcOrd="3" destOrd="0" parTransId="{F1C0D685-B63F-48C3-80D6-AB19C29D4C47}" sibTransId="{E7020B52-7BC7-4440-9E37-FE15A7204857}"/>
    <dgm:cxn modelId="{901A4B6D-9CC7-41B7-BBF5-2DB99BEE9278}" srcId="{3F5AB464-814A-43EB-BF70-B194651B1A0F}" destId="{FDA00431-B4CA-4A55-9164-0C2C7E41A6CA}" srcOrd="0" destOrd="0" parTransId="{40A04AE9-CF84-498D-B1C7-03B72FF34F22}" sibTransId="{CEF7E4E1-CFB2-497E-9D23-4F9D7B5451E2}"/>
    <dgm:cxn modelId="{F172187B-07C2-4D1A-9120-109D92551439}" srcId="{60FCF858-0FFE-497C-A6BA-5EE1EF11D0EF}" destId="{41E0EC77-A4C0-4514-AE05-84D00316FC96}" srcOrd="0" destOrd="0" parTransId="{9419F9EE-13EB-47C7-BF1B-362C433FF2C1}" sibTransId="{3C86F843-0A73-4491-A386-B5F862D90CAF}"/>
    <dgm:cxn modelId="{E1B08E85-79A9-42C2-BE15-02BB0D1FDFE4}" type="presOf" srcId="{6EFFC69E-C870-414E-B79E-F905277707B2}" destId="{2B63F1E2-DF04-4548-9DD1-782CF671F79F}" srcOrd="0" destOrd="0" presId="urn:microsoft.com/office/officeart/2005/8/layout/chevron2"/>
    <dgm:cxn modelId="{35A605A9-3C34-45DD-B69D-7B3D724FBC03}" srcId="{DE24914A-C6AE-46EC-BE1F-580289E7674F}" destId="{E8D32A24-DFBA-4A90-9A99-0B0E66DD39BB}" srcOrd="2" destOrd="0" parTransId="{696C6A6C-8283-4E39-A1D8-83F8A23B961D}" sibTransId="{57A96C92-5BE2-48C6-8D1C-66729CFFDDEE}"/>
    <dgm:cxn modelId="{891D05AA-CBC4-4D77-8F28-FF0CD64D8DB0}" type="presOf" srcId="{49F9DA9E-0F81-4C3B-8BBA-342A5C3E452C}" destId="{239CECF1-EBC5-4EF3-835F-9749EB45BC8E}" srcOrd="0" destOrd="0" presId="urn:microsoft.com/office/officeart/2005/8/layout/chevron2"/>
    <dgm:cxn modelId="{43EA1CD3-B5EC-49AC-A005-F6D34176A7B9}" srcId="{43D4AF92-7D16-4E9A-8BB9-CD1B1869CD00}" destId="{49F9DA9E-0F81-4C3B-8BBA-342A5C3E452C}" srcOrd="0" destOrd="0" parTransId="{AC19CE76-D4E4-48F3-BB89-D84C62223B16}" sibTransId="{EB6B6C50-0891-44B2-B3CA-F6361555F098}"/>
    <dgm:cxn modelId="{EAC447DC-D06C-41B1-916A-7F4D48AAC054}" type="presOf" srcId="{60FCF858-0FFE-497C-A6BA-5EE1EF11D0EF}" destId="{D2BCF4B1-0043-4158-905E-1AF82D39A008}" srcOrd="0" destOrd="0" presId="urn:microsoft.com/office/officeart/2005/8/layout/chevron2"/>
    <dgm:cxn modelId="{79A9EEDE-57C3-41E2-9121-F88DE57245AE}" type="presOf" srcId="{41E0EC77-A4C0-4514-AE05-84D00316FC96}" destId="{DB5AD4A9-BD04-4A91-AEC8-20445ABF7342}" srcOrd="0" destOrd="0" presId="urn:microsoft.com/office/officeart/2005/8/layout/chevron2"/>
    <dgm:cxn modelId="{BEC6ABDF-00CF-4C58-BC4C-DC90DF69EF4F}" type="presOf" srcId="{3F5AB464-814A-43EB-BF70-B194651B1A0F}" destId="{2A57BAA4-FF9D-4EE6-8038-ED198ECA4310}" srcOrd="0" destOrd="0" presId="urn:microsoft.com/office/officeart/2005/8/layout/chevron2"/>
    <dgm:cxn modelId="{DB3DABE3-B2D2-4C33-87DA-395EE4D8E0A1}" type="presOf" srcId="{DE24914A-C6AE-46EC-BE1F-580289E7674F}" destId="{8159BCE3-3297-4781-84BD-0B255E414415}" srcOrd="0" destOrd="0" presId="urn:microsoft.com/office/officeart/2005/8/layout/chevron2"/>
    <dgm:cxn modelId="{3D3A38E5-9D7E-4E6C-9554-0A1F5ACB1C3E}" type="presOf" srcId="{60CE1E9D-6548-452B-B404-F0341E7776A8}" destId="{11F6B063-78A6-49EC-B39C-BFC073E1F347}" srcOrd="0" destOrd="0" presId="urn:microsoft.com/office/officeart/2005/8/layout/chevron2"/>
    <dgm:cxn modelId="{DAEA7EBC-C4E4-43F1-AEDE-25813525211B}" type="presParOf" srcId="{8159BCE3-3297-4781-84BD-0B255E414415}" destId="{4F22EBC6-0497-4A66-AB92-C1C3615201AD}" srcOrd="0" destOrd="0" presId="urn:microsoft.com/office/officeart/2005/8/layout/chevron2"/>
    <dgm:cxn modelId="{50F77C4D-2877-4EDC-A278-3DBFD5874C14}" type="presParOf" srcId="{4F22EBC6-0497-4A66-AB92-C1C3615201AD}" destId="{849E4701-F3EC-4CD9-84A7-7DE40FF89C3D}" srcOrd="0" destOrd="0" presId="urn:microsoft.com/office/officeart/2005/8/layout/chevron2"/>
    <dgm:cxn modelId="{5CA7BAFA-18CF-4677-828D-A454E13FB075}" type="presParOf" srcId="{4F22EBC6-0497-4A66-AB92-C1C3615201AD}" destId="{239CECF1-EBC5-4EF3-835F-9749EB45BC8E}" srcOrd="1" destOrd="0" presId="urn:microsoft.com/office/officeart/2005/8/layout/chevron2"/>
    <dgm:cxn modelId="{EF262D89-69F5-43E1-80CE-D46914591C19}" type="presParOf" srcId="{8159BCE3-3297-4781-84BD-0B255E414415}" destId="{0D26BD3A-F150-4A6A-B33E-F7705B54A7F7}" srcOrd="1" destOrd="0" presId="urn:microsoft.com/office/officeart/2005/8/layout/chevron2"/>
    <dgm:cxn modelId="{C27E9BC8-6365-43C0-8F5B-6C8F4B9DBDF4}" type="presParOf" srcId="{8159BCE3-3297-4781-84BD-0B255E414415}" destId="{59F2977C-F6E8-4EC5-B237-2C811876CC8F}" srcOrd="2" destOrd="0" presId="urn:microsoft.com/office/officeart/2005/8/layout/chevron2"/>
    <dgm:cxn modelId="{4456AA29-32FE-4780-9B5C-A6CE32A8F026}" type="presParOf" srcId="{59F2977C-F6E8-4EC5-B237-2C811876CC8F}" destId="{D2BCF4B1-0043-4158-905E-1AF82D39A008}" srcOrd="0" destOrd="0" presId="urn:microsoft.com/office/officeart/2005/8/layout/chevron2"/>
    <dgm:cxn modelId="{76823DE8-1D83-4221-968F-ECDF71AADDAD}" type="presParOf" srcId="{59F2977C-F6E8-4EC5-B237-2C811876CC8F}" destId="{DB5AD4A9-BD04-4A91-AEC8-20445ABF7342}" srcOrd="1" destOrd="0" presId="urn:microsoft.com/office/officeart/2005/8/layout/chevron2"/>
    <dgm:cxn modelId="{5C6EA43D-CB50-49B3-BDB3-D25D0FEB7C56}" type="presParOf" srcId="{8159BCE3-3297-4781-84BD-0B255E414415}" destId="{F5E2E1AB-4B70-4E27-A131-C19D3D569CF1}" srcOrd="3" destOrd="0" presId="urn:microsoft.com/office/officeart/2005/8/layout/chevron2"/>
    <dgm:cxn modelId="{F2B225DF-C092-4F70-B203-D33F6FB75BD9}" type="presParOf" srcId="{8159BCE3-3297-4781-84BD-0B255E414415}" destId="{0C1823E7-602F-4218-BB53-DB7940DC6A86}" srcOrd="4" destOrd="0" presId="urn:microsoft.com/office/officeart/2005/8/layout/chevron2"/>
    <dgm:cxn modelId="{59242A92-368D-45C7-8A14-0117B6D28CEF}" type="presParOf" srcId="{0C1823E7-602F-4218-BB53-DB7940DC6A86}" destId="{CDA96E6B-7840-4825-B439-B36D09E6707A}" srcOrd="0" destOrd="0" presId="urn:microsoft.com/office/officeart/2005/8/layout/chevron2"/>
    <dgm:cxn modelId="{6D182EBE-8DEC-4194-AE39-0B6147932552}" type="presParOf" srcId="{0C1823E7-602F-4218-BB53-DB7940DC6A86}" destId="{98AB9C4F-781E-4352-B920-534BD2FF03E5}" srcOrd="1" destOrd="0" presId="urn:microsoft.com/office/officeart/2005/8/layout/chevron2"/>
    <dgm:cxn modelId="{96DFFDCB-1C59-418E-B0D6-A561E48EFD4B}" type="presParOf" srcId="{8159BCE3-3297-4781-84BD-0B255E414415}" destId="{9C0E63C9-818F-497A-A791-629E965E94D2}" srcOrd="5" destOrd="0" presId="urn:microsoft.com/office/officeart/2005/8/layout/chevron2"/>
    <dgm:cxn modelId="{9776369C-4585-4162-96B5-0537E8FF3F7A}" type="presParOf" srcId="{8159BCE3-3297-4781-84BD-0B255E414415}" destId="{306B1BEF-51B8-4B25-B1A3-220B23FE950E}" srcOrd="6" destOrd="0" presId="urn:microsoft.com/office/officeart/2005/8/layout/chevron2"/>
    <dgm:cxn modelId="{36817B7D-35F9-45E7-B17D-6EA65C41DB9F}" type="presParOf" srcId="{306B1BEF-51B8-4B25-B1A3-220B23FE950E}" destId="{2A57BAA4-FF9D-4EE6-8038-ED198ECA4310}" srcOrd="0" destOrd="0" presId="urn:microsoft.com/office/officeart/2005/8/layout/chevron2"/>
    <dgm:cxn modelId="{D2EBAF79-31A1-45BF-9280-CD87B7170D46}" type="presParOf" srcId="{306B1BEF-51B8-4B25-B1A3-220B23FE950E}" destId="{63FB55A0-4585-4479-B4E4-2513A7739CC2}" srcOrd="1" destOrd="0" presId="urn:microsoft.com/office/officeart/2005/8/layout/chevron2"/>
    <dgm:cxn modelId="{AE4E66CD-2EB7-4DAF-88AE-ACE736102CA5}" type="presParOf" srcId="{8159BCE3-3297-4781-84BD-0B255E414415}" destId="{E6C49812-555C-4766-ABA9-B08D9E35BEE6}" srcOrd="7" destOrd="0" presId="urn:microsoft.com/office/officeart/2005/8/layout/chevron2"/>
    <dgm:cxn modelId="{6CB244DE-0F2D-4C5A-B844-3634B7EB92DB}" type="presParOf" srcId="{8159BCE3-3297-4781-84BD-0B255E414415}" destId="{0DF0994E-FAF1-47EF-84DE-D58C1DFE48BA}" srcOrd="8" destOrd="0" presId="urn:microsoft.com/office/officeart/2005/8/layout/chevron2"/>
    <dgm:cxn modelId="{A8A5F001-937E-4599-8CA3-C9372D8B868B}" type="presParOf" srcId="{0DF0994E-FAF1-47EF-84DE-D58C1DFE48BA}" destId="{2B63F1E2-DF04-4548-9DD1-782CF671F79F}" srcOrd="0" destOrd="0" presId="urn:microsoft.com/office/officeart/2005/8/layout/chevron2"/>
    <dgm:cxn modelId="{128457DB-E033-4163-A221-12303AA92167}" type="presParOf" srcId="{0DF0994E-FAF1-47EF-84DE-D58C1DFE48BA}" destId="{FF762E49-7DE1-4F35-8309-4FF0AA74050C}" srcOrd="1" destOrd="0" presId="urn:microsoft.com/office/officeart/2005/8/layout/chevron2"/>
    <dgm:cxn modelId="{B8AA6432-B26A-4AE0-940C-EE32E9B7B16F}" type="presParOf" srcId="{8159BCE3-3297-4781-84BD-0B255E414415}" destId="{642E6F3E-EBCB-46A5-B928-67EF1BF00E8D}" srcOrd="9" destOrd="0" presId="urn:microsoft.com/office/officeart/2005/8/layout/chevron2"/>
    <dgm:cxn modelId="{26401183-0918-4F01-ACE0-D01A41D9FA7C}" type="presParOf" srcId="{8159BCE3-3297-4781-84BD-0B255E414415}" destId="{27D6E83D-0343-4AD3-9D2B-E2256FDF54A5}" srcOrd="10" destOrd="0" presId="urn:microsoft.com/office/officeart/2005/8/layout/chevron2"/>
    <dgm:cxn modelId="{4879ED48-36EC-4D8B-96B1-18F90A6DF3B5}" type="presParOf" srcId="{27D6E83D-0343-4AD3-9D2B-E2256FDF54A5}" destId="{FD0BC929-9365-4B38-B68F-B1B04257CA17}" srcOrd="0" destOrd="0" presId="urn:microsoft.com/office/officeart/2005/8/layout/chevron2"/>
    <dgm:cxn modelId="{738AF0CC-0B5A-4848-A64B-B5455248DA14}" type="presParOf" srcId="{27D6E83D-0343-4AD3-9D2B-E2256FDF54A5}" destId="{11F6B063-78A6-49EC-B39C-BFC073E1F347}" srcOrd="1" destOrd="0" presId="urn:microsoft.com/office/officeart/2005/8/layout/chevron2"/>
  </dgm:cxnLst>
  <dgm:bg/>
  <dgm:whole/>
  <dgm:extLst>
    <a:ext uri="http://schemas.microsoft.com/office/drawing/2008/diagram">
      <dsp:dataModelExt xmlns:dsp="http://schemas.microsoft.com/office/drawing/2008/diagram" relId="rId7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83659" y="84331"/>
          <a:ext cx="557730" cy="390411"/>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95878"/>
        <a:ext cx="390411" cy="167319"/>
      </dsp:txXfrm>
    </dsp:sp>
    <dsp:sp modelId="{239CECF1-EBC5-4EF3-835F-9749EB45BC8E}">
      <dsp:nvSpPr>
        <dsp:cNvPr id="0" name=""/>
        <dsp:cNvSpPr/>
      </dsp:nvSpPr>
      <dsp:spPr>
        <a:xfrm rot="5400000">
          <a:off x="1286483" y="-895400"/>
          <a:ext cx="362524" cy="2154668"/>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الأهداف الاستراتيجية للمؤسسة</a:t>
          </a:r>
          <a:endParaRPr lang="en-AE" sz="1100" kern="1200"/>
        </a:p>
      </dsp:txBody>
      <dsp:txXfrm rot="-5400000">
        <a:off x="390412" y="18368"/>
        <a:ext cx="2136971" cy="327130"/>
      </dsp:txXfrm>
    </dsp:sp>
    <dsp:sp modelId="{96A8F90E-36AA-453C-B08A-6E30C4C448D1}">
      <dsp:nvSpPr>
        <dsp:cNvPr id="0" name=""/>
        <dsp:cNvSpPr/>
      </dsp:nvSpPr>
      <dsp:spPr>
        <a:xfrm rot="5400000">
          <a:off x="-83659" y="544237"/>
          <a:ext cx="557730" cy="390411"/>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655784"/>
        <a:ext cx="390411" cy="167319"/>
      </dsp:txXfrm>
    </dsp:sp>
    <dsp:sp modelId="{985CC776-00F7-429E-A863-E88F372BFE69}">
      <dsp:nvSpPr>
        <dsp:cNvPr id="0" name=""/>
        <dsp:cNvSpPr/>
      </dsp:nvSpPr>
      <dsp:spPr>
        <a:xfrm rot="5400000">
          <a:off x="1286483" y="-435494"/>
          <a:ext cx="362524" cy="2154668"/>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rtl="1">
            <a:lnSpc>
              <a:spcPct val="90000"/>
            </a:lnSpc>
            <a:spcBef>
              <a:spcPct val="0"/>
            </a:spcBef>
            <a:spcAft>
              <a:spcPct val="15000"/>
            </a:spcAft>
            <a:buNone/>
          </a:pPr>
          <a:r>
            <a:rPr lang="ar-SA" sz="1100" kern="1200"/>
            <a:t>إدارة الأصول</a:t>
          </a:r>
          <a:r>
            <a:rPr lang="en-AE" sz="1100" kern="1200"/>
            <a:t> (Asset Management)</a:t>
          </a:r>
        </a:p>
      </dsp:txBody>
      <dsp:txXfrm rot="-5400000">
        <a:off x="390412" y="478274"/>
        <a:ext cx="2136971" cy="327130"/>
      </dsp:txXfrm>
    </dsp:sp>
    <dsp:sp modelId="{6D015538-1753-4016-9D1B-5AC5DB5BA368}">
      <dsp:nvSpPr>
        <dsp:cNvPr id="0" name=""/>
        <dsp:cNvSpPr/>
      </dsp:nvSpPr>
      <dsp:spPr>
        <a:xfrm rot="5400000">
          <a:off x="-83659" y="1004143"/>
          <a:ext cx="557730" cy="390411"/>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115690"/>
        <a:ext cx="390411" cy="167319"/>
      </dsp:txXfrm>
    </dsp:sp>
    <dsp:sp modelId="{A954EA26-7A15-4D0F-BFA1-C77C82B08F8E}">
      <dsp:nvSpPr>
        <dsp:cNvPr id="0" name=""/>
        <dsp:cNvSpPr/>
      </dsp:nvSpPr>
      <dsp:spPr>
        <a:xfrm rot="5400000">
          <a:off x="1286483" y="24411"/>
          <a:ext cx="362524" cy="2154668"/>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برامج الصيانة الوقائية</a:t>
          </a:r>
          <a:endParaRPr lang="en-AE" sz="1100" kern="1200"/>
        </a:p>
      </dsp:txBody>
      <dsp:txXfrm rot="-5400000">
        <a:off x="390412" y="938180"/>
        <a:ext cx="2136971" cy="327130"/>
      </dsp:txXfrm>
    </dsp:sp>
    <dsp:sp modelId="{D2BCF4B1-0043-4158-905E-1AF82D39A008}">
      <dsp:nvSpPr>
        <dsp:cNvPr id="0" name=""/>
        <dsp:cNvSpPr/>
      </dsp:nvSpPr>
      <dsp:spPr>
        <a:xfrm rot="5400000">
          <a:off x="-83659" y="1464049"/>
          <a:ext cx="557730" cy="390411"/>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575596"/>
        <a:ext cx="390411" cy="167319"/>
      </dsp:txXfrm>
    </dsp:sp>
    <dsp:sp modelId="{DB5AD4A9-BD04-4A91-AEC8-20445ABF7342}">
      <dsp:nvSpPr>
        <dsp:cNvPr id="0" name=""/>
        <dsp:cNvSpPr/>
      </dsp:nvSpPr>
      <dsp:spPr>
        <a:xfrm rot="5400000">
          <a:off x="1286483" y="484317"/>
          <a:ext cx="362524" cy="2154668"/>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None/>
          </a:pPr>
          <a:r>
            <a:rPr lang="ar-SA" sz="1200" kern="1200"/>
            <a:t>تطبيق مؤشرات الأداء الرئيسية</a:t>
          </a:r>
          <a:r>
            <a:rPr lang="en-AE" sz="1200" kern="1200"/>
            <a:t> (KPIs)</a:t>
          </a:r>
        </a:p>
      </dsp:txBody>
      <dsp:txXfrm rot="-5400000">
        <a:off x="390412" y="1398086"/>
        <a:ext cx="2136971" cy="327130"/>
      </dsp:txXfrm>
    </dsp:sp>
    <dsp:sp modelId="{CDA96E6B-7840-4825-B439-B36D09E6707A}">
      <dsp:nvSpPr>
        <dsp:cNvPr id="0" name=""/>
        <dsp:cNvSpPr/>
      </dsp:nvSpPr>
      <dsp:spPr>
        <a:xfrm rot="5400000">
          <a:off x="-83659" y="1923955"/>
          <a:ext cx="557730" cy="390411"/>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2035502"/>
        <a:ext cx="390411" cy="167319"/>
      </dsp:txXfrm>
    </dsp:sp>
    <dsp:sp modelId="{98AB9C4F-781E-4352-B920-534BD2FF03E5}">
      <dsp:nvSpPr>
        <dsp:cNvPr id="0" name=""/>
        <dsp:cNvSpPr/>
      </dsp:nvSpPr>
      <dsp:spPr>
        <a:xfrm rot="5400000">
          <a:off x="1286483" y="944223"/>
          <a:ext cx="362524" cy="2154668"/>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قياس وتحليل الأداء التشغيلي</a:t>
          </a:r>
          <a:endParaRPr lang="en-AE" sz="1200" kern="1200"/>
        </a:p>
      </dsp:txBody>
      <dsp:txXfrm rot="-5400000">
        <a:off x="390412" y="1857992"/>
        <a:ext cx="2136971" cy="327130"/>
      </dsp:txXfrm>
    </dsp:sp>
    <dsp:sp modelId="{2A57BAA4-FF9D-4EE6-8038-ED198ECA4310}">
      <dsp:nvSpPr>
        <dsp:cNvPr id="0" name=""/>
        <dsp:cNvSpPr/>
      </dsp:nvSpPr>
      <dsp:spPr>
        <a:xfrm rot="5400000">
          <a:off x="-83659" y="2383861"/>
          <a:ext cx="557730" cy="390411"/>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2495408"/>
        <a:ext cx="390411" cy="167319"/>
      </dsp:txXfrm>
    </dsp:sp>
    <dsp:sp modelId="{63FB55A0-4585-4479-B4E4-2513A7739CC2}">
      <dsp:nvSpPr>
        <dsp:cNvPr id="0" name=""/>
        <dsp:cNvSpPr/>
      </dsp:nvSpPr>
      <dsp:spPr>
        <a:xfrm rot="5400000">
          <a:off x="1286483" y="1404129"/>
          <a:ext cx="362524" cy="2154668"/>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التحسين المستمر</a:t>
          </a:r>
          <a:endParaRPr lang="en-AE" sz="1200" kern="1200"/>
        </a:p>
      </dsp:txBody>
      <dsp:txXfrm rot="-5400000">
        <a:off x="390412" y="2317898"/>
        <a:ext cx="2136971" cy="327130"/>
      </dsp:txXfrm>
    </dsp:sp>
    <dsp:sp modelId="{611AEA38-425E-4D77-96C8-42024BB0455D}">
      <dsp:nvSpPr>
        <dsp:cNvPr id="0" name=""/>
        <dsp:cNvSpPr/>
      </dsp:nvSpPr>
      <dsp:spPr>
        <a:xfrm rot="5400000">
          <a:off x="-83659" y="2843767"/>
          <a:ext cx="557730" cy="390411"/>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endParaRPr lang="en-AE" sz="1200" kern="1200"/>
        </a:p>
      </dsp:txBody>
      <dsp:txXfrm rot="-5400000">
        <a:off x="1" y="2955314"/>
        <a:ext cx="390411" cy="167319"/>
      </dsp:txXfrm>
    </dsp:sp>
    <dsp:sp modelId="{AD290005-7A34-4B01-BFF8-FD728EF02D40}">
      <dsp:nvSpPr>
        <dsp:cNvPr id="0" name=""/>
        <dsp:cNvSpPr/>
      </dsp:nvSpPr>
      <dsp:spPr>
        <a:xfrm rot="5400000">
          <a:off x="1288725" y="1864035"/>
          <a:ext cx="358040" cy="2154668"/>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رفع كفاءة الأصول واستدامتها</a:t>
          </a:r>
          <a:br>
            <a:rPr lang="en-AE" sz="1100" kern="1200"/>
          </a:br>
          <a:endParaRPr lang="en-AE" sz="1100" kern="1200"/>
        </a:p>
      </dsp:txBody>
      <dsp:txXfrm rot="-5400000">
        <a:off x="390411" y="2779827"/>
        <a:ext cx="2137190" cy="3230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63323" y="63850"/>
          <a:ext cx="422158" cy="2955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48283"/>
        <a:ext cx="295511" cy="126647"/>
      </dsp:txXfrm>
    </dsp:sp>
    <dsp:sp modelId="{239CECF1-EBC5-4EF3-835F-9749EB45BC8E}">
      <dsp:nvSpPr>
        <dsp:cNvPr id="0" name=""/>
        <dsp:cNvSpPr/>
      </dsp:nvSpPr>
      <dsp:spPr>
        <a:xfrm rot="5400000">
          <a:off x="1493278" y="-1197241"/>
          <a:ext cx="274403" cy="2669938"/>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تخطيط الصيانة</a:t>
          </a:r>
          <a:endParaRPr lang="en-AE" sz="1100" kern="1200"/>
        </a:p>
      </dsp:txBody>
      <dsp:txXfrm rot="-5400000">
        <a:off x="295511" y="13921"/>
        <a:ext cx="2656543" cy="247613"/>
      </dsp:txXfrm>
    </dsp:sp>
    <dsp:sp modelId="{96A8F90E-36AA-453C-B08A-6E30C4C448D1}">
      <dsp:nvSpPr>
        <dsp:cNvPr id="0" name=""/>
        <dsp:cNvSpPr/>
      </dsp:nvSpPr>
      <dsp:spPr>
        <a:xfrm rot="5400000">
          <a:off x="-63323" y="405709"/>
          <a:ext cx="422158" cy="2955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490142"/>
        <a:ext cx="295511" cy="126647"/>
      </dsp:txXfrm>
    </dsp:sp>
    <dsp:sp modelId="{985CC776-00F7-429E-A863-E88F372BFE69}">
      <dsp:nvSpPr>
        <dsp:cNvPr id="0" name=""/>
        <dsp:cNvSpPr/>
      </dsp:nvSpPr>
      <dsp:spPr>
        <a:xfrm rot="5400000">
          <a:off x="1493278" y="-855382"/>
          <a:ext cx="274403" cy="2669938"/>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rtl="1">
            <a:lnSpc>
              <a:spcPct val="90000"/>
            </a:lnSpc>
            <a:spcBef>
              <a:spcPct val="0"/>
            </a:spcBef>
            <a:spcAft>
              <a:spcPct val="15000"/>
            </a:spcAft>
            <a:buNone/>
          </a:pPr>
          <a:r>
            <a:rPr lang="ar-SA" sz="1100" kern="1200"/>
            <a:t>تنفيذ البرامج الوقائية</a:t>
          </a:r>
          <a:endParaRPr lang="en-AE" sz="1100" kern="1200"/>
        </a:p>
      </dsp:txBody>
      <dsp:txXfrm rot="-5400000">
        <a:off x="295511" y="355780"/>
        <a:ext cx="2656543" cy="247613"/>
      </dsp:txXfrm>
    </dsp:sp>
    <dsp:sp modelId="{6D015538-1753-4016-9D1B-5AC5DB5BA368}">
      <dsp:nvSpPr>
        <dsp:cNvPr id="0" name=""/>
        <dsp:cNvSpPr/>
      </dsp:nvSpPr>
      <dsp:spPr>
        <a:xfrm rot="5400000">
          <a:off x="-63323" y="747568"/>
          <a:ext cx="422158" cy="2955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832001"/>
        <a:ext cx="295511" cy="126647"/>
      </dsp:txXfrm>
    </dsp:sp>
    <dsp:sp modelId="{A954EA26-7A15-4D0F-BFA1-C77C82B08F8E}">
      <dsp:nvSpPr>
        <dsp:cNvPr id="0" name=""/>
        <dsp:cNvSpPr/>
      </dsp:nvSpPr>
      <dsp:spPr>
        <a:xfrm rot="5400000">
          <a:off x="1493278" y="-513523"/>
          <a:ext cx="274403" cy="2669938"/>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برامج الصيانة الوقائية</a:t>
          </a:r>
          <a:endParaRPr lang="en-AE" sz="1100" kern="1200"/>
        </a:p>
      </dsp:txBody>
      <dsp:txXfrm rot="-5400000">
        <a:off x="295511" y="697639"/>
        <a:ext cx="2656543" cy="247613"/>
      </dsp:txXfrm>
    </dsp:sp>
    <dsp:sp modelId="{D2BCF4B1-0043-4158-905E-1AF82D39A008}">
      <dsp:nvSpPr>
        <dsp:cNvPr id="0" name=""/>
        <dsp:cNvSpPr/>
      </dsp:nvSpPr>
      <dsp:spPr>
        <a:xfrm rot="5400000">
          <a:off x="-63323" y="1089427"/>
          <a:ext cx="422158" cy="2955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173860"/>
        <a:ext cx="295511" cy="126647"/>
      </dsp:txXfrm>
    </dsp:sp>
    <dsp:sp modelId="{DB5AD4A9-BD04-4A91-AEC8-20445ABF7342}">
      <dsp:nvSpPr>
        <dsp:cNvPr id="0" name=""/>
        <dsp:cNvSpPr/>
      </dsp:nvSpPr>
      <dsp:spPr>
        <a:xfrm rot="5400000">
          <a:off x="1493278" y="-171664"/>
          <a:ext cx="274403" cy="2669938"/>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قياس مؤشرات الأداء</a:t>
          </a:r>
          <a:endParaRPr lang="en-AE" sz="1200" kern="1200"/>
        </a:p>
      </dsp:txBody>
      <dsp:txXfrm rot="-5400000">
        <a:off x="295511" y="1039498"/>
        <a:ext cx="2656543" cy="247613"/>
      </dsp:txXfrm>
    </dsp:sp>
    <dsp:sp modelId="{CDA96E6B-7840-4825-B439-B36D09E6707A}">
      <dsp:nvSpPr>
        <dsp:cNvPr id="0" name=""/>
        <dsp:cNvSpPr/>
      </dsp:nvSpPr>
      <dsp:spPr>
        <a:xfrm rot="5400000">
          <a:off x="-63323" y="1431286"/>
          <a:ext cx="422158" cy="2955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515719"/>
        <a:ext cx="295511" cy="126647"/>
      </dsp:txXfrm>
    </dsp:sp>
    <dsp:sp modelId="{98AB9C4F-781E-4352-B920-534BD2FF03E5}">
      <dsp:nvSpPr>
        <dsp:cNvPr id="0" name=""/>
        <dsp:cNvSpPr/>
      </dsp:nvSpPr>
      <dsp:spPr>
        <a:xfrm rot="5400000">
          <a:off x="1493278" y="170194"/>
          <a:ext cx="274403" cy="2669938"/>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تحليل النتائج</a:t>
          </a:r>
          <a:endParaRPr lang="en-AE" sz="1200" kern="1200"/>
        </a:p>
      </dsp:txBody>
      <dsp:txXfrm rot="-5400000">
        <a:off x="295511" y="1381357"/>
        <a:ext cx="2656543" cy="247613"/>
      </dsp:txXfrm>
    </dsp:sp>
    <dsp:sp modelId="{2A57BAA4-FF9D-4EE6-8038-ED198ECA4310}">
      <dsp:nvSpPr>
        <dsp:cNvPr id="0" name=""/>
        <dsp:cNvSpPr/>
      </dsp:nvSpPr>
      <dsp:spPr>
        <a:xfrm rot="5400000">
          <a:off x="-63323" y="1773145"/>
          <a:ext cx="422158" cy="2955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857578"/>
        <a:ext cx="295511" cy="126647"/>
      </dsp:txXfrm>
    </dsp:sp>
    <dsp:sp modelId="{63FB55A0-4585-4479-B4E4-2513A7739CC2}">
      <dsp:nvSpPr>
        <dsp:cNvPr id="0" name=""/>
        <dsp:cNvSpPr/>
      </dsp:nvSpPr>
      <dsp:spPr>
        <a:xfrm rot="5400000">
          <a:off x="1493278" y="512053"/>
          <a:ext cx="274403" cy="2669938"/>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الإجراءات التصحيحية</a:t>
          </a:r>
          <a:endParaRPr lang="en-AE" sz="1200" kern="1200"/>
        </a:p>
      </dsp:txBody>
      <dsp:txXfrm rot="-5400000">
        <a:off x="295511" y="1723216"/>
        <a:ext cx="2656543" cy="247613"/>
      </dsp:txXfrm>
    </dsp:sp>
    <dsp:sp modelId="{611AEA38-425E-4D77-96C8-42024BB0455D}">
      <dsp:nvSpPr>
        <dsp:cNvPr id="0" name=""/>
        <dsp:cNvSpPr/>
      </dsp:nvSpPr>
      <dsp:spPr>
        <a:xfrm rot="5400000">
          <a:off x="-63323" y="2115004"/>
          <a:ext cx="422158" cy="2955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l" defTabSz="533400">
            <a:lnSpc>
              <a:spcPct val="90000"/>
            </a:lnSpc>
            <a:spcBef>
              <a:spcPct val="0"/>
            </a:spcBef>
            <a:spcAft>
              <a:spcPct val="35000"/>
            </a:spcAft>
            <a:buNone/>
          </a:pPr>
          <a:endParaRPr lang="en-AE" sz="1200" kern="1200"/>
        </a:p>
      </dsp:txBody>
      <dsp:txXfrm rot="-5400000">
        <a:off x="1" y="2199437"/>
        <a:ext cx="295511" cy="126647"/>
      </dsp:txXfrm>
    </dsp:sp>
    <dsp:sp modelId="{AD290005-7A34-4B01-BFF8-FD728EF02D40}">
      <dsp:nvSpPr>
        <dsp:cNvPr id="0" name=""/>
        <dsp:cNvSpPr/>
      </dsp:nvSpPr>
      <dsp:spPr>
        <a:xfrm rot="5400000">
          <a:off x="1494976" y="853912"/>
          <a:ext cx="271008" cy="2669938"/>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None/>
          </a:pPr>
          <a:r>
            <a:rPr lang="ar-SA" sz="1400" kern="1200"/>
            <a:t>التحسين المستمر</a:t>
          </a:r>
          <a:endParaRPr lang="en-AE" sz="1400" kern="1200"/>
        </a:p>
      </dsp:txBody>
      <dsp:txXfrm rot="-5400000">
        <a:off x="295511" y="2066607"/>
        <a:ext cx="2656708" cy="244548"/>
      </dsp:txXfrm>
    </dsp:sp>
    <dsp:sp modelId="{6EC76D24-7DF5-4A4E-8C16-9993F660B2B9}">
      <dsp:nvSpPr>
        <dsp:cNvPr id="0" name=""/>
        <dsp:cNvSpPr/>
      </dsp:nvSpPr>
      <dsp:spPr>
        <a:xfrm rot="5400000">
          <a:off x="-63323" y="2456863"/>
          <a:ext cx="422158" cy="295511"/>
        </a:xfrm>
        <a:prstGeom prst="chevron">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ar-SA" sz="800" kern="1200"/>
            <a:t>-</a:t>
          </a:r>
          <a:endParaRPr lang="en-AE" sz="800" kern="1200"/>
        </a:p>
      </dsp:txBody>
      <dsp:txXfrm rot="-5400000">
        <a:off x="1" y="2541296"/>
        <a:ext cx="295511" cy="126647"/>
      </dsp:txXfrm>
    </dsp:sp>
    <dsp:sp modelId="{041D48E2-1C26-459F-A5B5-07336320CB6B}">
      <dsp:nvSpPr>
        <dsp:cNvPr id="0" name=""/>
        <dsp:cNvSpPr/>
      </dsp:nvSpPr>
      <dsp:spPr>
        <a:xfrm rot="5400000">
          <a:off x="1493278" y="1195771"/>
          <a:ext cx="274403" cy="2669938"/>
        </a:xfrm>
        <a:prstGeom prst="round2SameRect">
          <a:avLst/>
        </a:prstGeom>
        <a:solidFill>
          <a:schemeClr val="dk1">
            <a:alpha val="90000"/>
            <a:tint val="40000"/>
            <a:hueOff val="0"/>
            <a:satOff val="0"/>
            <a:lumOff val="0"/>
            <a:alphaOff val="0"/>
          </a:schemeClr>
        </a:solidFill>
        <a:ln w="12700" cap="flat" cmpd="sng" algn="ctr">
          <a:solidFill>
            <a:schemeClr val="dk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None/>
          </a:pPr>
          <a:r>
            <a:rPr lang="ar-SA" sz="1400" kern="1200"/>
            <a:t>العودة إلى التخطيط</a:t>
          </a:r>
          <a:endParaRPr lang="en-AE" sz="1400" kern="1200"/>
        </a:p>
      </dsp:txBody>
      <dsp:txXfrm rot="-5400000">
        <a:off x="295511" y="2406934"/>
        <a:ext cx="2656543" cy="24761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186EDAA-2085-4CC3-A30F-1F048D1FB2AF}">
      <dsp:nvSpPr>
        <dsp:cNvPr id="0" name=""/>
        <dsp:cNvSpPr/>
      </dsp:nvSpPr>
      <dsp:spPr>
        <a:xfrm>
          <a:off x="0" y="793041"/>
          <a:ext cx="6337249" cy="16021"/>
        </a:xfrm>
        <a:prstGeom prst="rect">
          <a:avLst/>
        </a:prstGeom>
        <a:gradFill rotWithShape="0">
          <a:gsLst>
            <a:gs pos="0">
              <a:schemeClr val="accent4">
                <a:tint val="76000"/>
              </a:schemeClr>
            </a:gs>
            <a:gs pos="100000">
              <a:schemeClr val="accent4">
                <a:tint val="76000"/>
              </a:schemeClr>
            </a:gs>
          </a:gsLst>
          <a:lin ang="0" scaled="0"/>
        </a:gradFill>
        <a:ln>
          <a:noFill/>
        </a:ln>
        <a:effectLst/>
        <a:scene3d>
          <a:camera prst="orthographicFront"/>
          <a:lightRig rig="chilly" dir="t"/>
        </a:scene3d>
        <a:sp3d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FFCAA70A-69FA-4FD1-9506-1FA80EE47396}">
      <dsp:nvSpPr>
        <dsp:cNvPr id="0" name=""/>
        <dsp:cNvSpPr/>
      </dsp:nvSpPr>
      <dsp:spPr>
        <a:xfrm>
          <a:off x="6266573" y="736968"/>
          <a:ext cx="96126" cy="128168"/>
        </a:xfrm>
        <a:prstGeom prst="chevron">
          <a:avLst>
            <a:gd name="adj" fmla="val 75000"/>
          </a:avLst>
        </a:prstGeom>
        <a:gradFill rotWithShape="0">
          <a:gsLst>
            <a:gs pos="0">
              <a:schemeClr val="accent4">
                <a:tint val="76000"/>
              </a:schemeClr>
            </a:gs>
            <a:gs pos="100000">
              <a:schemeClr val="accent4">
                <a:tint val="76000"/>
              </a:schemeClr>
            </a:gs>
          </a:gsLst>
          <a:lin ang="0" scaled="0"/>
        </a:gradFill>
        <a:ln>
          <a:noFill/>
        </a:ln>
        <a:effectLst/>
        <a:scene3d>
          <a:camera prst="orthographicFront"/>
          <a:lightRig rig="chilly" dir="t"/>
        </a:scene3d>
        <a:sp3d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B4AFA095-1DFF-47E4-8244-C5F388956621}">
      <dsp:nvSpPr>
        <dsp:cNvPr id="0" name=""/>
        <dsp:cNvSpPr/>
      </dsp:nvSpPr>
      <dsp:spPr>
        <a:xfrm>
          <a:off x="3750249" y="1602104"/>
          <a:ext cx="1508500" cy="371688"/>
        </a:xfrm>
        <a:prstGeom prst="rect">
          <a:avLst/>
        </a:prstGeom>
        <a:noFill/>
        <a:ln>
          <a:noFill/>
        </a:ln>
        <a:effectLst/>
      </dsp:spPr>
      <dsp:style>
        <a:lnRef idx="0">
          <a:scrgbClr r="0" g="0" b="0"/>
        </a:lnRef>
        <a:fillRef idx="0">
          <a:scrgbClr r="0" g="0" b="0"/>
        </a:fillRef>
        <a:effectRef idx="0">
          <a:scrgbClr r="0" g="0" b="0"/>
        </a:effectRef>
        <a:fontRef idx="minor"/>
      </dsp:style>
    </dsp:sp>
    <dsp:sp modelId="{AB5BED5B-7504-4112-9A77-A016376B410D}">
      <dsp:nvSpPr>
        <dsp:cNvPr id="0" name=""/>
        <dsp:cNvSpPr/>
      </dsp:nvSpPr>
      <dsp:spPr>
        <a:xfrm>
          <a:off x="3750249" y="1409852"/>
          <a:ext cx="1508500" cy="1922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622300">
            <a:lnSpc>
              <a:spcPct val="90000"/>
            </a:lnSpc>
            <a:spcBef>
              <a:spcPct val="0"/>
            </a:spcBef>
            <a:spcAft>
              <a:spcPct val="35000"/>
            </a:spcAft>
            <a:buNone/>
            <a:defRPr b="1"/>
          </a:pPr>
          <a:r>
            <a:rPr lang="en-AE" sz="1400" kern="1200"/>
            <a:t>الحوكمة</a:t>
          </a:r>
        </a:p>
      </dsp:txBody>
      <dsp:txXfrm>
        <a:off x="3750249" y="1409852"/>
        <a:ext cx="1508500" cy="192252"/>
      </dsp:txXfrm>
    </dsp:sp>
    <dsp:sp modelId="{E07968AC-26D0-4590-82B1-84C6C00AC15A}">
      <dsp:nvSpPr>
        <dsp:cNvPr id="0" name=""/>
        <dsp:cNvSpPr/>
      </dsp:nvSpPr>
      <dsp:spPr>
        <a:xfrm>
          <a:off x="65616" y="791048"/>
          <a:ext cx="12816" cy="640842"/>
        </a:xfrm>
        <a:prstGeom prst="rect">
          <a:avLst/>
        </a:prstGeom>
        <a:solidFill>
          <a:schemeClr val="accent4">
            <a:shade val="90000"/>
            <a:hueOff val="0"/>
            <a:satOff val="0"/>
            <a:lumOff val="0"/>
            <a:alphaOff val="0"/>
          </a:schemeClr>
        </a:solidFill>
        <a:ln>
          <a:noFill/>
        </a:ln>
        <a:effectLst/>
        <a:scene3d>
          <a:camera prst="orthographicFront"/>
          <a:lightRig rig="chilly" dir="t"/>
        </a:scene3d>
        <a:sp3d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BE656451-7178-42BB-9A8A-CBDC29F80F58}">
      <dsp:nvSpPr>
        <dsp:cNvPr id="0" name=""/>
        <dsp:cNvSpPr/>
      </dsp:nvSpPr>
      <dsp:spPr>
        <a:xfrm>
          <a:off x="2413008" y="1602104"/>
          <a:ext cx="1508500" cy="301195"/>
        </a:xfrm>
        <a:prstGeom prst="rect">
          <a:avLst/>
        </a:prstGeom>
        <a:noFill/>
        <a:ln>
          <a:noFill/>
        </a:ln>
        <a:effectLst/>
      </dsp:spPr>
      <dsp:style>
        <a:lnRef idx="0">
          <a:scrgbClr r="0" g="0" b="0"/>
        </a:lnRef>
        <a:fillRef idx="0">
          <a:scrgbClr r="0" g="0" b="0"/>
        </a:fillRef>
        <a:effectRef idx="0">
          <a:scrgbClr r="0" g="0" b="0"/>
        </a:effectRef>
        <a:fontRef idx="minor"/>
      </dsp:style>
    </dsp:sp>
    <dsp:sp modelId="{8992EA2B-A629-49C8-ABDF-17031948E98A}">
      <dsp:nvSpPr>
        <dsp:cNvPr id="0" name=""/>
        <dsp:cNvSpPr/>
      </dsp:nvSpPr>
      <dsp:spPr>
        <a:xfrm>
          <a:off x="2413008" y="1403443"/>
          <a:ext cx="1508500" cy="1986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533400">
            <a:lnSpc>
              <a:spcPct val="90000"/>
            </a:lnSpc>
            <a:spcBef>
              <a:spcPct val="0"/>
            </a:spcBef>
            <a:spcAft>
              <a:spcPct val="35000"/>
            </a:spcAft>
            <a:buNone/>
            <a:defRPr b="1"/>
          </a:pPr>
          <a:r>
            <a:rPr lang="en-AE" sz="1200" kern="1200"/>
            <a:t>إدارة المخاطر</a:t>
          </a:r>
        </a:p>
      </dsp:txBody>
      <dsp:txXfrm>
        <a:off x="2413008" y="1403443"/>
        <a:ext cx="1508500" cy="198661"/>
      </dsp:txXfrm>
    </dsp:sp>
    <dsp:sp modelId="{BF9763C2-5916-4F0B-A3E2-B152D97B4D51}">
      <dsp:nvSpPr>
        <dsp:cNvPr id="0" name=""/>
        <dsp:cNvSpPr/>
      </dsp:nvSpPr>
      <dsp:spPr>
        <a:xfrm>
          <a:off x="1371711" y="793650"/>
          <a:ext cx="12816" cy="640842"/>
        </a:xfrm>
        <a:prstGeom prst="rect">
          <a:avLst/>
        </a:prstGeom>
        <a:solidFill>
          <a:schemeClr val="accent4">
            <a:shade val="90000"/>
            <a:hueOff val="0"/>
            <a:satOff val="0"/>
            <a:lumOff val="0"/>
            <a:alphaOff val="0"/>
          </a:schemeClr>
        </a:solidFill>
        <a:ln>
          <a:noFill/>
        </a:ln>
        <a:effectLst/>
        <a:scene3d>
          <a:camera prst="orthographicFront"/>
          <a:lightRig rig="chilly" dir="t"/>
        </a:scene3d>
        <a:sp3d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972469AA-F105-44E0-A722-B02D3D53A092}">
      <dsp:nvSpPr>
        <dsp:cNvPr id="0" name=""/>
        <dsp:cNvSpPr/>
      </dsp:nvSpPr>
      <dsp:spPr>
        <a:xfrm>
          <a:off x="34789" y="757182"/>
          <a:ext cx="66647" cy="66647"/>
        </a:xfrm>
        <a:prstGeom prst="ellipse">
          <a:avLst/>
        </a:prstGeom>
        <a:solidFill>
          <a:schemeClr val="accent4">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DF3603F9-D36A-41D1-8725-A47B8C28102A}">
      <dsp:nvSpPr>
        <dsp:cNvPr id="0" name=""/>
        <dsp:cNvSpPr/>
      </dsp:nvSpPr>
      <dsp:spPr>
        <a:xfrm>
          <a:off x="1344796" y="760326"/>
          <a:ext cx="66647" cy="66647"/>
        </a:xfrm>
        <a:prstGeom prst="ellipse">
          <a:avLst/>
        </a:prstGeom>
        <a:solidFill>
          <a:schemeClr val="accent4">
            <a:hueOff val="1319987"/>
            <a:satOff val="-5840"/>
            <a:lumOff val="-981"/>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1E6BAC4B-C41D-479F-BF50-FC382ED4F28B}">
      <dsp:nvSpPr>
        <dsp:cNvPr id="0" name=""/>
        <dsp:cNvSpPr/>
      </dsp:nvSpPr>
      <dsp:spPr>
        <a:xfrm>
          <a:off x="1852659" y="192252"/>
          <a:ext cx="1508500" cy="371688"/>
        </a:xfrm>
        <a:prstGeom prst="rect">
          <a:avLst/>
        </a:prstGeom>
        <a:noFill/>
        <a:ln>
          <a:noFill/>
        </a:ln>
        <a:effectLst/>
      </dsp:spPr>
      <dsp:style>
        <a:lnRef idx="0">
          <a:scrgbClr r="0" g="0" b="0"/>
        </a:lnRef>
        <a:fillRef idx="0">
          <a:scrgbClr r="0" g="0" b="0"/>
        </a:fillRef>
        <a:effectRef idx="0">
          <a:scrgbClr r="0" g="0" b="0"/>
        </a:effectRef>
        <a:fontRef idx="minor"/>
      </dsp:style>
    </dsp:sp>
    <dsp:sp modelId="{0C95E06C-7837-4791-83ED-E5AD2774C7C7}">
      <dsp:nvSpPr>
        <dsp:cNvPr id="0" name=""/>
        <dsp:cNvSpPr/>
      </dsp:nvSpPr>
      <dsp:spPr>
        <a:xfrm>
          <a:off x="1852659" y="0"/>
          <a:ext cx="1508500" cy="1922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577850">
            <a:lnSpc>
              <a:spcPct val="90000"/>
            </a:lnSpc>
            <a:spcBef>
              <a:spcPct val="0"/>
            </a:spcBef>
            <a:spcAft>
              <a:spcPct val="35000"/>
            </a:spcAft>
            <a:buNone/>
            <a:defRPr b="1"/>
          </a:pPr>
          <a:r>
            <a:rPr lang="en-AE" sz="1300" kern="1200"/>
            <a:t>تحقيق القيمة</a:t>
          </a:r>
        </a:p>
      </dsp:txBody>
      <dsp:txXfrm>
        <a:off x="1852659" y="0"/>
        <a:ext cx="1508500" cy="192252"/>
      </dsp:txXfrm>
    </dsp:sp>
    <dsp:sp modelId="{417F5492-5078-4524-B41B-8B9012E554D9}">
      <dsp:nvSpPr>
        <dsp:cNvPr id="0" name=""/>
        <dsp:cNvSpPr/>
      </dsp:nvSpPr>
      <dsp:spPr>
        <a:xfrm>
          <a:off x="2225339" y="178711"/>
          <a:ext cx="12816" cy="640842"/>
        </a:xfrm>
        <a:prstGeom prst="rect">
          <a:avLst/>
        </a:prstGeom>
        <a:solidFill>
          <a:schemeClr val="accent4">
            <a:shade val="90000"/>
            <a:hueOff val="0"/>
            <a:satOff val="0"/>
            <a:lumOff val="0"/>
            <a:alphaOff val="0"/>
          </a:schemeClr>
        </a:solidFill>
        <a:ln>
          <a:noFill/>
        </a:ln>
        <a:effectLst/>
        <a:scene3d>
          <a:camera prst="orthographicFront"/>
          <a:lightRig rig="chilly" dir="t"/>
        </a:scene3d>
        <a:sp3d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C8DE6CA0-55A9-4069-97B5-95B4C97B69CE}">
      <dsp:nvSpPr>
        <dsp:cNvPr id="0" name=""/>
        <dsp:cNvSpPr/>
      </dsp:nvSpPr>
      <dsp:spPr>
        <a:xfrm>
          <a:off x="4854199" y="1602104"/>
          <a:ext cx="1508500" cy="301195"/>
        </a:xfrm>
        <a:prstGeom prst="rect">
          <a:avLst/>
        </a:prstGeom>
        <a:noFill/>
        <a:ln>
          <a:noFill/>
        </a:ln>
        <a:effectLst/>
      </dsp:spPr>
      <dsp:style>
        <a:lnRef idx="0">
          <a:scrgbClr r="0" g="0" b="0"/>
        </a:lnRef>
        <a:fillRef idx="0">
          <a:scrgbClr r="0" g="0" b="0"/>
        </a:fillRef>
        <a:effectRef idx="0">
          <a:scrgbClr r="0" g="0" b="0"/>
        </a:effectRef>
        <a:fontRef idx="minor"/>
      </dsp:style>
    </dsp:sp>
    <dsp:sp modelId="{AC5F6E53-A7C8-404C-AF86-907DBD1B9867}">
      <dsp:nvSpPr>
        <dsp:cNvPr id="0" name=""/>
        <dsp:cNvSpPr/>
      </dsp:nvSpPr>
      <dsp:spPr>
        <a:xfrm>
          <a:off x="4854199" y="1403443"/>
          <a:ext cx="1508500" cy="1986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622300">
            <a:lnSpc>
              <a:spcPct val="90000"/>
            </a:lnSpc>
            <a:spcBef>
              <a:spcPct val="0"/>
            </a:spcBef>
            <a:spcAft>
              <a:spcPct val="35000"/>
            </a:spcAft>
            <a:buNone/>
            <a:defRPr b="1"/>
          </a:pPr>
          <a:r>
            <a:rPr lang="en-AE" sz="1400" kern="1200"/>
            <a:t>المواءمة</a:t>
          </a:r>
        </a:p>
      </dsp:txBody>
      <dsp:txXfrm>
        <a:off x="4854199" y="1403443"/>
        <a:ext cx="1508500" cy="198661"/>
      </dsp:txXfrm>
    </dsp:sp>
    <dsp:sp modelId="{BF9359F3-A52B-420F-9EBA-AA5FEB2AACE8}">
      <dsp:nvSpPr>
        <dsp:cNvPr id="0" name=""/>
        <dsp:cNvSpPr/>
      </dsp:nvSpPr>
      <dsp:spPr>
        <a:xfrm>
          <a:off x="2823108" y="801052"/>
          <a:ext cx="12816" cy="640842"/>
        </a:xfrm>
        <a:prstGeom prst="rect">
          <a:avLst/>
        </a:prstGeom>
        <a:solidFill>
          <a:schemeClr val="accent4">
            <a:shade val="90000"/>
            <a:hueOff val="0"/>
            <a:satOff val="0"/>
            <a:lumOff val="0"/>
            <a:alphaOff val="0"/>
          </a:schemeClr>
        </a:solidFill>
        <a:ln>
          <a:noFill/>
        </a:ln>
        <a:effectLst/>
        <a:scene3d>
          <a:camera prst="orthographicFront"/>
          <a:lightRig rig="chilly" dir="t"/>
        </a:scene3d>
        <a:sp3d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60700E39-C8AB-429B-A0ED-744A12511515}">
      <dsp:nvSpPr>
        <dsp:cNvPr id="0" name=""/>
        <dsp:cNvSpPr/>
      </dsp:nvSpPr>
      <dsp:spPr>
        <a:xfrm>
          <a:off x="2198423" y="786229"/>
          <a:ext cx="66647" cy="66647"/>
        </a:xfrm>
        <a:prstGeom prst="ellipse">
          <a:avLst/>
        </a:prstGeom>
        <a:solidFill>
          <a:schemeClr val="accent4">
            <a:hueOff val="2639975"/>
            <a:satOff val="-11681"/>
            <a:lumOff val="-1961"/>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ED227FF0-3661-43B7-832D-F4C2EEE78391}">
      <dsp:nvSpPr>
        <dsp:cNvPr id="0" name=""/>
        <dsp:cNvSpPr/>
      </dsp:nvSpPr>
      <dsp:spPr>
        <a:xfrm>
          <a:off x="2796193" y="767728"/>
          <a:ext cx="66647" cy="66647"/>
        </a:xfrm>
        <a:prstGeom prst="ellipse">
          <a:avLst/>
        </a:prstGeom>
        <a:solidFill>
          <a:schemeClr val="accent4">
            <a:hueOff val="3959962"/>
            <a:satOff val="-17521"/>
            <a:lumOff val="-2942"/>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EECBBB9E-A980-4530-9F1F-DA7A2CD0A403}">
      <dsp:nvSpPr>
        <dsp:cNvPr id="0" name=""/>
        <dsp:cNvSpPr/>
      </dsp:nvSpPr>
      <dsp:spPr>
        <a:xfrm>
          <a:off x="0" y="1602104"/>
          <a:ext cx="1419197" cy="371688"/>
        </a:xfrm>
        <a:prstGeom prst="rect">
          <a:avLst/>
        </a:prstGeom>
        <a:noFill/>
        <a:ln>
          <a:noFill/>
        </a:ln>
        <a:effectLst/>
      </dsp:spPr>
      <dsp:style>
        <a:lnRef idx="0">
          <a:scrgbClr r="0" g="0" b="0"/>
        </a:lnRef>
        <a:fillRef idx="0">
          <a:scrgbClr r="0" g="0" b="0"/>
        </a:fillRef>
        <a:effectRef idx="0">
          <a:scrgbClr r="0" g="0" b="0"/>
        </a:effectRef>
        <a:fontRef idx="minor"/>
      </dsp:style>
    </dsp:sp>
    <dsp:sp modelId="{BDE13D8C-94E0-4133-B418-90CFFBB4F8D5}">
      <dsp:nvSpPr>
        <dsp:cNvPr id="0" name=""/>
        <dsp:cNvSpPr/>
      </dsp:nvSpPr>
      <dsp:spPr>
        <a:xfrm>
          <a:off x="0" y="1409852"/>
          <a:ext cx="1419197" cy="19225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622300">
            <a:lnSpc>
              <a:spcPct val="90000"/>
            </a:lnSpc>
            <a:spcBef>
              <a:spcPct val="0"/>
            </a:spcBef>
            <a:spcAft>
              <a:spcPct val="35000"/>
            </a:spcAft>
            <a:buNone/>
          </a:pPr>
          <a:r>
            <a:rPr lang="en-AE" sz="1400" b="1" kern="1200"/>
            <a:t>التحسين المستمر </a:t>
          </a:r>
        </a:p>
      </dsp:txBody>
      <dsp:txXfrm>
        <a:off x="0" y="1409852"/>
        <a:ext cx="1419197" cy="192252"/>
      </dsp:txXfrm>
    </dsp:sp>
    <dsp:sp modelId="{F9971468-6A49-4933-A8D4-D9C7A2CE2399}">
      <dsp:nvSpPr>
        <dsp:cNvPr id="0" name=""/>
        <dsp:cNvSpPr/>
      </dsp:nvSpPr>
      <dsp:spPr>
        <a:xfrm>
          <a:off x="3759791" y="815112"/>
          <a:ext cx="12816" cy="640842"/>
        </a:xfrm>
        <a:prstGeom prst="rect">
          <a:avLst/>
        </a:prstGeom>
        <a:solidFill>
          <a:schemeClr val="accent4">
            <a:shade val="90000"/>
            <a:hueOff val="0"/>
            <a:satOff val="0"/>
            <a:lumOff val="0"/>
            <a:alphaOff val="0"/>
          </a:schemeClr>
        </a:solidFill>
        <a:ln>
          <a:noFill/>
        </a:ln>
        <a:effectLst/>
        <a:scene3d>
          <a:camera prst="orthographicFront"/>
          <a:lightRig rig="chilly" dir="t"/>
        </a:scene3d>
        <a:sp3d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19319EAF-7AF0-4867-A4C1-C3DA4BBC5AD7}">
      <dsp:nvSpPr>
        <dsp:cNvPr id="0" name=""/>
        <dsp:cNvSpPr/>
      </dsp:nvSpPr>
      <dsp:spPr>
        <a:xfrm>
          <a:off x="1292416" y="1602104"/>
          <a:ext cx="1508500" cy="301195"/>
        </a:xfrm>
        <a:prstGeom prst="rect">
          <a:avLst/>
        </a:prstGeom>
        <a:noFill/>
        <a:ln>
          <a:noFill/>
        </a:ln>
        <a:effectLst/>
      </dsp:spPr>
      <dsp:style>
        <a:lnRef idx="0">
          <a:scrgbClr r="0" g="0" b="0"/>
        </a:lnRef>
        <a:fillRef idx="0">
          <a:scrgbClr r="0" g="0" b="0"/>
        </a:fillRef>
        <a:effectRef idx="0">
          <a:scrgbClr r="0" g="0" b="0"/>
        </a:effectRef>
        <a:fontRef idx="minor"/>
      </dsp:style>
    </dsp:sp>
    <dsp:sp modelId="{29470F0D-B0BA-4F06-B5CF-86BE7C4ECFD8}">
      <dsp:nvSpPr>
        <dsp:cNvPr id="0" name=""/>
        <dsp:cNvSpPr/>
      </dsp:nvSpPr>
      <dsp:spPr>
        <a:xfrm>
          <a:off x="1292416" y="1403443"/>
          <a:ext cx="1508500" cy="19866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0" rIns="0" bIns="0" numCol="1" spcCol="1270" anchor="ctr" anchorCtr="0">
          <a:noAutofit/>
        </a:bodyPr>
        <a:lstStyle/>
        <a:p>
          <a:pPr marL="0" lvl="0" indent="0" algn="l" defTabSz="622300">
            <a:lnSpc>
              <a:spcPct val="90000"/>
            </a:lnSpc>
            <a:spcBef>
              <a:spcPct val="0"/>
            </a:spcBef>
            <a:spcAft>
              <a:spcPct val="35000"/>
            </a:spcAft>
            <a:buNone/>
          </a:pPr>
          <a:r>
            <a:rPr lang="en-AE" sz="1400" b="1" kern="1200"/>
            <a:t>البيانات</a:t>
          </a:r>
        </a:p>
      </dsp:txBody>
      <dsp:txXfrm>
        <a:off x="1292416" y="1403443"/>
        <a:ext cx="1508500" cy="198661"/>
      </dsp:txXfrm>
    </dsp:sp>
    <dsp:sp modelId="{6ED3E7F4-C54E-477C-96F6-52DD626FAA91}">
      <dsp:nvSpPr>
        <dsp:cNvPr id="0" name=""/>
        <dsp:cNvSpPr/>
      </dsp:nvSpPr>
      <dsp:spPr>
        <a:xfrm>
          <a:off x="4983279" y="805865"/>
          <a:ext cx="12816" cy="640842"/>
        </a:xfrm>
        <a:prstGeom prst="rect">
          <a:avLst/>
        </a:prstGeom>
        <a:solidFill>
          <a:schemeClr val="accent4">
            <a:shade val="90000"/>
            <a:hueOff val="0"/>
            <a:satOff val="0"/>
            <a:lumOff val="0"/>
            <a:alphaOff val="0"/>
          </a:schemeClr>
        </a:solidFill>
        <a:ln>
          <a:noFill/>
        </a:ln>
        <a:effectLst/>
        <a:scene3d>
          <a:camera prst="orthographicFront"/>
          <a:lightRig rig="chilly" dir="t"/>
        </a:scene3d>
        <a:sp3d extrusionH="1700" prstMaterial="translucentPowder">
          <a:bevelT w="25400" h="6350" prst="softRound"/>
          <a:bevelB w="0" h="0" prst="convex"/>
        </a:sp3d>
      </dsp:spPr>
      <dsp:style>
        <a:lnRef idx="0">
          <a:scrgbClr r="0" g="0" b="0"/>
        </a:lnRef>
        <a:fillRef idx="1">
          <a:scrgbClr r="0" g="0" b="0"/>
        </a:fillRef>
        <a:effectRef idx="0">
          <a:scrgbClr r="0" g="0" b="0"/>
        </a:effectRef>
        <a:fontRef idx="minor"/>
      </dsp:style>
    </dsp:sp>
    <dsp:sp modelId="{526F4F0B-311A-4D4B-9F1D-68B404129469}">
      <dsp:nvSpPr>
        <dsp:cNvPr id="0" name=""/>
        <dsp:cNvSpPr/>
      </dsp:nvSpPr>
      <dsp:spPr>
        <a:xfrm>
          <a:off x="3736868" y="756097"/>
          <a:ext cx="66647" cy="66647"/>
        </a:xfrm>
        <a:prstGeom prst="ellipse">
          <a:avLst/>
        </a:prstGeom>
        <a:solidFill>
          <a:schemeClr val="accent4">
            <a:hueOff val="5279950"/>
            <a:satOff val="-23362"/>
            <a:lumOff val="-3922"/>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E6D0F64E-48FD-4B61-BB83-CCB6B363A8BE}">
      <dsp:nvSpPr>
        <dsp:cNvPr id="0" name=""/>
        <dsp:cNvSpPr/>
      </dsp:nvSpPr>
      <dsp:spPr>
        <a:xfrm>
          <a:off x="4952371" y="778590"/>
          <a:ext cx="66647" cy="66647"/>
        </a:xfrm>
        <a:prstGeom prst="ellipse">
          <a:avLst/>
        </a:prstGeom>
        <a:solidFill>
          <a:schemeClr val="accent4">
            <a:hueOff val="6599937"/>
            <a:satOff val="-29202"/>
            <a:lumOff val="-4903"/>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64183" y="64854"/>
          <a:ext cx="427890" cy="299523"/>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50433"/>
        <a:ext cx="299523" cy="128367"/>
      </dsp:txXfrm>
    </dsp:sp>
    <dsp:sp modelId="{239CECF1-EBC5-4EF3-835F-9749EB45BC8E}">
      <dsp:nvSpPr>
        <dsp:cNvPr id="0" name=""/>
        <dsp:cNvSpPr/>
      </dsp:nvSpPr>
      <dsp:spPr>
        <a:xfrm rot="5400000">
          <a:off x="1602642" y="-1302447"/>
          <a:ext cx="278128" cy="288436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صيانة التصحيحية</a:t>
          </a:r>
          <a:endParaRPr lang="en-AE" sz="1100" kern="1200"/>
        </a:p>
      </dsp:txBody>
      <dsp:txXfrm rot="-5400000">
        <a:off x="299524" y="14248"/>
        <a:ext cx="2870789" cy="250974"/>
      </dsp:txXfrm>
    </dsp:sp>
    <dsp:sp modelId="{96A8F90E-36AA-453C-B08A-6E30C4C448D1}">
      <dsp:nvSpPr>
        <dsp:cNvPr id="0" name=""/>
        <dsp:cNvSpPr/>
      </dsp:nvSpPr>
      <dsp:spPr>
        <a:xfrm rot="5400000">
          <a:off x="-64183" y="377788"/>
          <a:ext cx="427890" cy="299523"/>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463367"/>
        <a:ext cx="299523" cy="128367"/>
      </dsp:txXfrm>
    </dsp:sp>
    <dsp:sp modelId="{985CC776-00F7-429E-A863-E88F372BFE69}">
      <dsp:nvSpPr>
        <dsp:cNvPr id="0" name=""/>
        <dsp:cNvSpPr/>
      </dsp:nvSpPr>
      <dsp:spPr>
        <a:xfrm rot="5400000">
          <a:off x="1602642" y="-989514"/>
          <a:ext cx="278128" cy="288436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rtl="1">
            <a:lnSpc>
              <a:spcPct val="90000"/>
            </a:lnSpc>
            <a:spcBef>
              <a:spcPct val="0"/>
            </a:spcBef>
            <a:spcAft>
              <a:spcPct val="15000"/>
            </a:spcAft>
            <a:buNone/>
          </a:pPr>
          <a:r>
            <a:rPr lang="ar-SA" sz="1100" b="1" kern="1200"/>
            <a:t>الصيانة الوقائية</a:t>
          </a:r>
          <a:endParaRPr lang="en-AE" sz="1100" kern="1200"/>
        </a:p>
      </dsp:txBody>
      <dsp:txXfrm rot="-5400000">
        <a:off x="299524" y="327181"/>
        <a:ext cx="2870789" cy="250974"/>
      </dsp:txXfrm>
    </dsp:sp>
    <dsp:sp modelId="{6D015538-1753-4016-9D1B-5AC5DB5BA368}">
      <dsp:nvSpPr>
        <dsp:cNvPr id="0" name=""/>
        <dsp:cNvSpPr/>
      </dsp:nvSpPr>
      <dsp:spPr>
        <a:xfrm rot="5400000">
          <a:off x="-64183" y="690721"/>
          <a:ext cx="427890" cy="299523"/>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776300"/>
        <a:ext cx="299523" cy="128367"/>
      </dsp:txXfrm>
    </dsp:sp>
    <dsp:sp modelId="{A954EA26-7A15-4D0F-BFA1-C77C82B08F8E}">
      <dsp:nvSpPr>
        <dsp:cNvPr id="0" name=""/>
        <dsp:cNvSpPr/>
      </dsp:nvSpPr>
      <dsp:spPr>
        <a:xfrm rot="5400000">
          <a:off x="1602642" y="-676580"/>
          <a:ext cx="278128" cy="288436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b="1" kern="1200"/>
            <a:t>الصيانة التنبؤية</a:t>
          </a:r>
          <a:endParaRPr lang="en-AE" sz="1100" kern="1200"/>
        </a:p>
      </dsp:txBody>
      <dsp:txXfrm rot="-5400000">
        <a:off x="299524" y="640115"/>
        <a:ext cx="2870789" cy="250974"/>
      </dsp:txXfrm>
    </dsp:sp>
    <dsp:sp modelId="{D2BCF4B1-0043-4158-905E-1AF82D39A008}">
      <dsp:nvSpPr>
        <dsp:cNvPr id="0" name=""/>
        <dsp:cNvSpPr/>
      </dsp:nvSpPr>
      <dsp:spPr>
        <a:xfrm rot="5400000">
          <a:off x="-64183" y="1003655"/>
          <a:ext cx="427890" cy="299523"/>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089234"/>
        <a:ext cx="299523" cy="128367"/>
      </dsp:txXfrm>
    </dsp:sp>
    <dsp:sp modelId="{DB5AD4A9-BD04-4A91-AEC8-20445ABF7342}">
      <dsp:nvSpPr>
        <dsp:cNvPr id="0" name=""/>
        <dsp:cNvSpPr/>
      </dsp:nvSpPr>
      <dsp:spPr>
        <a:xfrm rot="5400000">
          <a:off x="1602642" y="-363647"/>
          <a:ext cx="278128" cy="288436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b="1" kern="1200"/>
            <a:t>الصيانة المعتمدة على الاعتمادية</a:t>
          </a:r>
          <a:endParaRPr lang="en-AE" sz="1200" kern="1200"/>
        </a:p>
      </dsp:txBody>
      <dsp:txXfrm rot="-5400000">
        <a:off x="299524" y="953048"/>
        <a:ext cx="2870789" cy="250974"/>
      </dsp:txXfrm>
    </dsp:sp>
    <dsp:sp modelId="{CDA96E6B-7840-4825-B439-B36D09E6707A}">
      <dsp:nvSpPr>
        <dsp:cNvPr id="0" name=""/>
        <dsp:cNvSpPr/>
      </dsp:nvSpPr>
      <dsp:spPr>
        <a:xfrm rot="5400000">
          <a:off x="-64183" y="1316588"/>
          <a:ext cx="427890" cy="299523"/>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402167"/>
        <a:ext cx="299523" cy="128367"/>
      </dsp:txXfrm>
    </dsp:sp>
    <dsp:sp modelId="{98AB9C4F-781E-4352-B920-534BD2FF03E5}">
      <dsp:nvSpPr>
        <dsp:cNvPr id="0" name=""/>
        <dsp:cNvSpPr/>
      </dsp:nvSpPr>
      <dsp:spPr>
        <a:xfrm rot="5400000">
          <a:off x="1602642" y="-50714"/>
          <a:ext cx="278128" cy="288436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b="1" kern="1200"/>
            <a:t>الصيانة المعتمدة على الأداء</a:t>
          </a:r>
          <a:endParaRPr lang="en-AE" sz="1200" kern="1200"/>
        </a:p>
      </dsp:txBody>
      <dsp:txXfrm rot="-5400000">
        <a:off x="299524" y="1265981"/>
        <a:ext cx="2870789" cy="250974"/>
      </dsp:txXfrm>
    </dsp:sp>
    <dsp:sp modelId="{2A57BAA4-FF9D-4EE6-8038-ED198ECA4310}">
      <dsp:nvSpPr>
        <dsp:cNvPr id="0" name=""/>
        <dsp:cNvSpPr/>
      </dsp:nvSpPr>
      <dsp:spPr>
        <a:xfrm rot="5400000">
          <a:off x="-64183" y="1629522"/>
          <a:ext cx="427890" cy="299523"/>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715101"/>
        <a:ext cx="299523" cy="128367"/>
      </dsp:txXfrm>
    </dsp:sp>
    <dsp:sp modelId="{63FB55A0-4585-4479-B4E4-2513A7739CC2}">
      <dsp:nvSpPr>
        <dsp:cNvPr id="0" name=""/>
        <dsp:cNvSpPr/>
      </dsp:nvSpPr>
      <dsp:spPr>
        <a:xfrm rot="5400000">
          <a:off x="1602642" y="262219"/>
          <a:ext cx="278128" cy="288436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b="1" kern="1200"/>
            <a:t>الصيانة الذكية المدعومة بالذكاء الاصطناعي</a:t>
          </a:r>
          <a:endParaRPr lang="en-AE" sz="1200" b="1" kern="1200"/>
        </a:p>
      </dsp:txBody>
      <dsp:txXfrm rot="-5400000">
        <a:off x="299524" y="1578915"/>
        <a:ext cx="2870789" cy="250974"/>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49570" y="51916"/>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18011"/>
        <a:ext cx="231329" cy="99141"/>
      </dsp:txXfrm>
    </dsp:sp>
    <dsp:sp modelId="{239CECF1-EBC5-4EF3-835F-9749EB45BC8E}">
      <dsp:nvSpPr>
        <dsp:cNvPr id="0" name=""/>
        <dsp:cNvSpPr/>
      </dsp:nvSpPr>
      <dsp:spPr>
        <a:xfrm rot="5400000">
          <a:off x="1498867" y="-1265192"/>
          <a:ext cx="214918"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حصر الأصول</a:t>
          </a:r>
          <a:endParaRPr lang="en-AE" sz="1100" kern="1200"/>
        </a:p>
      </dsp:txBody>
      <dsp:txXfrm rot="-5400000">
        <a:off x="231329" y="12837"/>
        <a:ext cx="2739504" cy="193936"/>
      </dsp:txXfrm>
    </dsp:sp>
    <dsp:sp modelId="{96A8F90E-36AA-453C-B08A-6E30C4C448D1}">
      <dsp:nvSpPr>
        <dsp:cNvPr id="0" name=""/>
        <dsp:cNvSpPr/>
      </dsp:nvSpPr>
      <dsp:spPr>
        <a:xfrm rot="5400000">
          <a:off x="-49570" y="32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388012"/>
        <a:ext cx="231329" cy="99141"/>
      </dsp:txXfrm>
    </dsp:sp>
    <dsp:sp modelId="{985CC776-00F7-429E-A863-E88F372BFE69}">
      <dsp:nvSpPr>
        <dsp:cNvPr id="0" name=""/>
        <dsp:cNvSpPr/>
      </dsp:nvSpPr>
      <dsp:spPr>
        <a:xfrm rot="5400000">
          <a:off x="1498924" y="-995248"/>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rtl="1">
            <a:lnSpc>
              <a:spcPct val="90000"/>
            </a:lnSpc>
            <a:spcBef>
              <a:spcPct val="0"/>
            </a:spcBef>
            <a:spcAft>
              <a:spcPct val="15000"/>
            </a:spcAft>
            <a:buNone/>
          </a:pPr>
          <a:r>
            <a:rPr lang="ar-SA" sz="1100" kern="1200"/>
            <a:t>تصنيف الأصول</a:t>
          </a:r>
          <a:endParaRPr lang="en-AE" sz="1100" kern="1200"/>
        </a:p>
      </dsp:txBody>
      <dsp:txXfrm rot="-5400000">
        <a:off x="231329" y="282833"/>
        <a:ext cx="2739509" cy="193833"/>
      </dsp:txXfrm>
    </dsp:sp>
    <dsp:sp modelId="{6D015538-1753-4016-9D1B-5AC5DB5BA368}">
      <dsp:nvSpPr>
        <dsp:cNvPr id="0" name=""/>
        <dsp:cNvSpPr/>
      </dsp:nvSpPr>
      <dsp:spPr>
        <a:xfrm rot="5400000">
          <a:off x="-49570" y="59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658012"/>
        <a:ext cx="231329" cy="99141"/>
      </dsp:txXfrm>
    </dsp:sp>
    <dsp:sp modelId="{A954EA26-7A15-4D0F-BFA1-C77C82B08F8E}">
      <dsp:nvSpPr>
        <dsp:cNvPr id="0" name=""/>
        <dsp:cNvSpPr/>
      </dsp:nvSpPr>
      <dsp:spPr>
        <a:xfrm rot="5400000">
          <a:off x="1498924" y="-725248"/>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تحديد أعمال الصيانة</a:t>
          </a:r>
          <a:endParaRPr lang="en-AE" sz="1100" kern="1200"/>
        </a:p>
      </dsp:txBody>
      <dsp:txXfrm rot="-5400000">
        <a:off x="231329" y="552833"/>
        <a:ext cx="2739509" cy="193833"/>
      </dsp:txXfrm>
    </dsp:sp>
    <dsp:sp modelId="{D2BCF4B1-0043-4158-905E-1AF82D39A008}">
      <dsp:nvSpPr>
        <dsp:cNvPr id="0" name=""/>
        <dsp:cNvSpPr/>
      </dsp:nvSpPr>
      <dsp:spPr>
        <a:xfrm rot="5400000">
          <a:off x="-49570" y="86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928012"/>
        <a:ext cx="231329" cy="99141"/>
      </dsp:txXfrm>
    </dsp:sp>
    <dsp:sp modelId="{DB5AD4A9-BD04-4A91-AEC8-20445ABF7342}">
      <dsp:nvSpPr>
        <dsp:cNvPr id="0" name=""/>
        <dsp:cNvSpPr/>
      </dsp:nvSpPr>
      <dsp:spPr>
        <a:xfrm rot="5400000">
          <a:off x="1498924" y="-455247"/>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إعداد الجداول</a:t>
          </a:r>
          <a:endParaRPr lang="en-AE" sz="1200" kern="1200"/>
        </a:p>
      </dsp:txBody>
      <dsp:txXfrm rot="-5400000">
        <a:off x="231329" y="822834"/>
        <a:ext cx="2739509" cy="193833"/>
      </dsp:txXfrm>
    </dsp:sp>
    <dsp:sp modelId="{CDA96E6B-7840-4825-B439-B36D09E6707A}">
      <dsp:nvSpPr>
        <dsp:cNvPr id="0" name=""/>
        <dsp:cNvSpPr/>
      </dsp:nvSpPr>
      <dsp:spPr>
        <a:xfrm rot="5400000">
          <a:off x="-49570" y="113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198013"/>
        <a:ext cx="231329" cy="99141"/>
      </dsp:txXfrm>
    </dsp:sp>
    <dsp:sp modelId="{98AB9C4F-781E-4352-B920-534BD2FF03E5}">
      <dsp:nvSpPr>
        <dsp:cNvPr id="0" name=""/>
        <dsp:cNvSpPr/>
      </dsp:nvSpPr>
      <dsp:spPr>
        <a:xfrm rot="5400000">
          <a:off x="1498924" y="-185247"/>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تنفيذ أوامر العمل</a:t>
          </a:r>
          <a:endParaRPr lang="en-AE" sz="1200" kern="1200"/>
        </a:p>
      </dsp:txBody>
      <dsp:txXfrm rot="-5400000">
        <a:off x="231329" y="1092834"/>
        <a:ext cx="2739509" cy="193833"/>
      </dsp:txXfrm>
    </dsp:sp>
    <dsp:sp modelId="{2A57BAA4-FF9D-4EE6-8038-ED198ECA4310}">
      <dsp:nvSpPr>
        <dsp:cNvPr id="0" name=""/>
        <dsp:cNvSpPr/>
      </dsp:nvSpPr>
      <dsp:spPr>
        <a:xfrm rot="5400000">
          <a:off x="-49570" y="140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468013"/>
        <a:ext cx="231329" cy="99141"/>
      </dsp:txXfrm>
    </dsp:sp>
    <dsp:sp modelId="{63FB55A0-4585-4479-B4E4-2513A7739CC2}">
      <dsp:nvSpPr>
        <dsp:cNvPr id="0" name=""/>
        <dsp:cNvSpPr/>
      </dsp:nvSpPr>
      <dsp:spPr>
        <a:xfrm rot="5400000">
          <a:off x="1498924" y="84752"/>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قياس الأداء</a:t>
          </a:r>
          <a:endParaRPr lang="en-AE" sz="1200" b="1" kern="1200"/>
        </a:p>
      </dsp:txBody>
      <dsp:txXfrm rot="-5400000">
        <a:off x="231329" y="1362833"/>
        <a:ext cx="2739509" cy="193833"/>
      </dsp:txXfrm>
    </dsp:sp>
    <dsp:sp modelId="{6A9EC3AA-EEC0-4619-8E33-EE8889945C3D}">
      <dsp:nvSpPr>
        <dsp:cNvPr id="0" name=""/>
        <dsp:cNvSpPr/>
      </dsp:nvSpPr>
      <dsp:spPr>
        <a:xfrm rot="5400000">
          <a:off x="-49570" y="167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ar-SA" sz="600" kern="1200"/>
            <a:t>-</a:t>
          </a:r>
          <a:endParaRPr lang="en-AE" sz="600" kern="1200"/>
        </a:p>
      </dsp:txBody>
      <dsp:txXfrm rot="-5400000">
        <a:off x="1" y="1738013"/>
        <a:ext cx="231329" cy="99141"/>
      </dsp:txXfrm>
    </dsp:sp>
    <dsp:sp modelId="{2C31C5F8-22D7-410B-8427-75EBEBE545A5}">
      <dsp:nvSpPr>
        <dsp:cNvPr id="0" name=""/>
        <dsp:cNvSpPr/>
      </dsp:nvSpPr>
      <dsp:spPr>
        <a:xfrm rot="5400000">
          <a:off x="1498924" y="354753"/>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None/>
          </a:pPr>
          <a:r>
            <a:rPr lang="ar-SA" sz="1400" kern="1200"/>
            <a:t>التحسين المستمر</a:t>
          </a:r>
          <a:endParaRPr lang="en-AE" sz="1400" kern="1200"/>
        </a:p>
      </dsp:txBody>
      <dsp:txXfrm rot="-5400000">
        <a:off x="231329" y="1632834"/>
        <a:ext cx="2739509" cy="193833"/>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63294" y="64010"/>
          <a:ext cx="421964" cy="295375"/>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48404"/>
        <a:ext cx="295375" cy="126589"/>
      </dsp:txXfrm>
    </dsp:sp>
    <dsp:sp modelId="{239CECF1-EBC5-4EF3-835F-9749EB45BC8E}">
      <dsp:nvSpPr>
        <dsp:cNvPr id="0" name=""/>
        <dsp:cNvSpPr/>
      </dsp:nvSpPr>
      <dsp:spPr>
        <a:xfrm rot="5400000">
          <a:off x="1501211" y="-1205120"/>
          <a:ext cx="274276" cy="2685949"/>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b="1" kern="1200"/>
            <a:t>لأهداف الاستراتيجية</a:t>
          </a:r>
          <a:endParaRPr lang="en-AE" sz="1100" kern="1200"/>
        </a:p>
      </dsp:txBody>
      <dsp:txXfrm rot="-5400000">
        <a:off x="295375" y="14105"/>
        <a:ext cx="2672560" cy="247498"/>
      </dsp:txXfrm>
    </dsp:sp>
    <dsp:sp modelId="{96A8F90E-36AA-453C-B08A-6E30C4C448D1}">
      <dsp:nvSpPr>
        <dsp:cNvPr id="0" name=""/>
        <dsp:cNvSpPr/>
      </dsp:nvSpPr>
      <dsp:spPr>
        <a:xfrm rot="5400000">
          <a:off x="-63294" y="370364"/>
          <a:ext cx="421964" cy="295375"/>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454758"/>
        <a:ext cx="295375" cy="126589"/>
      </dsp:txXfrm>
    </dsp:sp>
    <dsp:sp modelId="{985CC776-00F7-429E-A863-E88F372BFE69}">
      <dsp:nvSpPr>
        <dsp:cNvPr id="0" name=""/>
        <dsp:cNvSpPr/>
      </dsp:nvSpPr>
      <dsp:spPr>
        <a:xfrm rot="5400000">
          <a:off x="1501211" y="-898766"/>
          <a:ext cx="274276" cy="2685949"/>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rtl="1">
            <a:lnSpc>
              <a:spcPct val="90000"/>
            </a:lnSpc>
            <a:spcBef>
              <a:spcPct val="0"/>
            </a:spcBef>
            <a:spcAft>
              <a:spcPct val="15000"/>
            </a:spcAft>
            <a:buNone/>
          </a:pPr>
          <a:r>
            <a:rPr lang="ar-SA" sz="1100" b="1" kern="1200"/>
            <a:t>سياسة إدارة الأصول</a:t>
          </a:r>
          <a:endParaRPr lang="en-AE" sz="1100" kern="1200"/>
        </a:p>
      </dsp:txBody>
      <dsp:txXfrm rot="-5400000">
        <a:off x="295375" y="320459"/>
        <a:ext cx="2672560" cy="247498"/>
      </dsp:txXfrm>
    </dsp:sp>
    <dsp:sp modelId="{6D015538-1753-4016-9D1B-5AC5DB5BA368}">
      <dsp:nvSpPr>
        <dsp:cNvPr id="0" name=""/>
        <dsp:cNvSpPr/>
      </dsp:nvSpPr>
      <dsp:spPr>
        <a:xfrm rot="5400000">
          <a:off x="-63294" y="676718"/>
          <a:ext cx="421964" cy="295375"/>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761112"/>
        <a:ext cx="295375" cy="126589"/>
      </dsp:txXfrm>
    </dsp:sp>
    <dsp:sp modelId="{A954EA26-7A15-4D0F-BFA1-C77C82B08F8E}">
      <dsp:nvSpPr>
        <dsp:cNvPr id="0" name=""/>
        <dsp:cNvSpPr/>
      </dsp:nvSpPr>
      <dsp:spPr>
        <a:xfrm rot="5400000">
          <a:off x="1501211" y="-592413"/>
          <a:ext cx="274276" cy="2685949"/>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b="1" kern="1200"/>
            <a:t>الخطة الاستراتيجية للأصول</a:t>
          </a:r>
          <a:r>
            <a:rPr lang="en-AE" sz="1100" b="1" kern="1200"/>
            <a:t> (SAMP)</a:t>
          </a:r>
          <a:endParaRPr lang="en-AE" sz="1100" kern="1200"/>
        </a:p>
      </dsp:txBody>
      <dsp:txXfrm rot="-5400000">
        <a:off x="295375" y="626812"/>
        <a:ext cx="2672560" cy="247498"/>
      </dsp:txXfrm>
    </dsp:sp>
    <dsp:sp modelId="{D2BCF4B1-0043-4158-905E-1AF82D39A008}">
      <dsp:nvSpPr>
        <dsp:cNvPr id="0" name=""/>
        <dsp:cNvSpPr/>
      </dsp:nvSpPr>
      <dsp:spPr>
        <a:xfrm rot="5400000">
          <a:off x="-63294" y="983071"/>
          <a:ext cx="421964" cy="295375"/>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067465"/>
        <a:ext cx="295375" cy="126589"/>
      </dsp:txXfrm>
    </dsp:sp>
    <dsp:sp modelId="{DB5AD4A9-BD04-4A91-AEC8-20445ABF7342}">
      <dsp:nvSpPr>
        <dsp:cNvPr id="0" name=""/>
        <dsp:cNvSpPr/>
      </dsp:nvSpPr>
      <dsp:spPr>
        <a:xfrm rot="5400000">
          <a:off x="1501211" y="-286059"/>
          <a:ext cx="274276" cy="2685949"/>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b="1" kern="1200"/>
            <a:t>تنفيذ البرامج</a:t>
          </a:r>
          <a:endParaRPr lang="en-AE" sz="1200" kern="1200"/>
        </a:p>
      </dsp:txBody>
      <dsp:txXfrm rot="-5400000">
        <a:off x="295375" y="933166"/>
        <a:ext cx="2672560" cy="247498"/>
      </dsp:txXfrm>
    </dsp:sp>
    <dsp:sp modelId="{CDA96E6B-7840-4825-B439-B36D09E6707A}">
      <dsp:nvSpPr>
        <dsp:cNvPr id="0" name=""/>
        <dsp:cNvSpPr/>
      </dsp:nvSpPr>
      <dsp:spPr>
        <a:xfrm rot="5400000">
          <a:off x="-63294" y="1289425"/>
          <a:ext cx="421964" cy="295375"/>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373819"/>
        <a:ext cx="295375" cy="126589"/>
      </dsp:txXfrm>
    </dsp:sp>
    <dsp:sp modelId="{98AB9C4F-781E-4352-B920-534BD2FF03E5}">
      <dsp:nvSpPr>
        <dsp:cNvPr id="0" name=""/>
        <dsp:cNvSpPr/>
      </dsp:nvSpPr>
      <dsp:spPr>
        <a:xfrm rot="5400000">
          <a:off x="1501211" y="20294"/>
          <a:ext cx="274276" cy="2685949"/>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b="1" kern="1200"/>
            <a:t>قياس الأداء</a:t>
          </a:r>
          <a:endParaRPr lang="en-AE" sz="1200" kern="1200"/>
        </a:p>
      </dsp:txBody>
      <dsp:txXfrm rot="-5400000">
        <a:off x="295375" y="1239520"/>
        <a:ext cx="2672560" cy="247498"/>
      </dsp:txXfrm>
    </dsp:sp>
    <dsp:sp modelId="{2A57BAA4-FF9D-4EE6-8038-ED198ECA4310}">
      <dsp:nvSpPr>
        <dsp:cNvPr id="0" name=""/>
        <dsp:cNvSpPr/>
      </dsp:nvSpPr>
      <dsp:spPr>
        <a:xfrm rot="5400000">
          <a:off x="-63294" y="1595779"/>
          <a:ext cx="421964" cy="295375"/>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680173"/>
        <a:ext cx="295375" cy="126589"/>
      </dsp:txXfrm>
    </dsp:sp>
    <dsp:sp modelId="{63FB55A0-4585-4479-B4E4-2513A7739CC2}">
      <dsp:nvSpPr>
        <dsp:cNvPr id="0" name=""/>
        <dsp:cNvSpPr/>
      </dsp:nvSpPr>
      <dsp:spPr>
        <a:xfrm rot="5400000">
          <a:off x="1501211" y="326647"/>
          <a:ext cx="274276" cy="2685949"/>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b="1" kern="1200"/>
            <a:t>المراجعة والتحسين</a:t>
          </a:r>
          <a:endParaRPr lang="en-AE" sz="1200" b="1" kern="1200"/>
        </a:p>
      </dsp:txBody>
      <dsp:txXfrm rot="-5400000">
        <a:off x="295375" y="1545873"/>
        <a:ext cx="2672560" cy="247498"/>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49570" y="51916"/>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18011"/>
        <a:ext cx="231329" cy="99141"/>
      </dsp:txXfrm>
    </dsp:sp>
    <dsp:sp modelId="{239CECF1-EBC5-4EF3-835F-9749EB45BC8E}">
      <dsp:nvSpPr>
        <dsp:cNvPr id="0" name=""/>
        <dsp:cNvSpPr/>
      </dsp:nvSpPr>
      <dsp:spPr>
        <a:xfrm rot="5400000">
          <a:off x="1498867" y="-1265192"/>
          <a:ext cx="214918"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b="1" kern="1200"/>
            <a:t>الاستراتيجية</a:t>
          </a:r>
          <a:endParaRPr lang="en-AE" sz="1100" kern="1200"/>
        </a:p>
      </dsp:txBody>
      <dsp:txXfrm rot="-5400000">
        <a:off x="231329" y="12837"/>
        <a:ext cx="2739504" cy="193936"/>
      </dsp:txXfrm>
    </dsp:sp>
    <dsp:sp modelId="{96A8F90E-36AA-453C-B08A-6E30C4C448D1}">
      <dsp:nvSpPr>
        <dsp:cNvPr id="0" name=""/>
        <dsp:cNvSpPr/>
      </dsp:nvSpPr>
      <dsp:spPr>
        <a:xfrm rot="5400000">
          <a:off x="-49570" y="32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388012"/>
        <a:ext cx="231329" cy="99141"/>
      </dsp:txXfrm>
    </dsp:sp>
    <dsp:sp modelId="{985CC776-00F7-429E-A863-E88F372BFE69}">
      <dsp:nvSpPr>
        <dsp:cNvPr id="0" name=""/>
        <dsp:cNvSpPr/>
      </dsp:nvSpPr>
      <dsp:spPr>
        <a:xfrm rot="5400000">
          <a:off x="1498924" y="-995248"/>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rtl="1">
            <a:lnSpc>
              <a:spcPct val="90000"/>
            </a:lnSpc>
            <a:spcBef>
              <a:spcPct val="0"/>
            </a:spcBef>
            <a:spcAft>
              <a:spcPct val="15000"/>
            </a:spcAft>
            <a:buNone/>
          </a:pPr>
          <a:r>
            <a:rPr lang="ar-SA" sz="1100" kern="1200"/>
            <a:t>اتخاذ القرار</a:t>
          </a:r>
          <a:endParaRPr lang="en-AE" sz="1100" kern="1200"/>
        </a:p>
      </dsp:txBody>
      <dsp:txXfrm rot="-5400000">
        <a:off x="231329" y="282833"/>
        <a:ext cx="2739509" cy="193833"/>
      </dsp:txXfrm>
    </dsp:sp>
    <dsp:sp modelId="{6D015538-1753-4016-9D1B-5AC5DB5BA368}">
      <dsp:nvSpPr>
        <dsp:cNvPr id="0" name=""/>
        <dsp:cNvSpPr/>
      </dsp:nvSpPr>
      <dsp:spPr>
        <a:xfrm rot="5400000">
          <a:off x="-49570" y="59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658012"/>
        <a:ext cx="231329" cy="99141"/>
      </dsp:txXfrm>
    </dsp:sp>
    <dsp:sp modelId="{A954EA26-7A15-4D0F-BFA1-C77C82B08F8E}">
      <dsp:nvSpPr>
        <dsp:cNvPr id="0" name=""/>
        <dsp:cNvSpPr/>
      </dsp:nvSpPr>
      <dsp:spPr>
        <a:xfrm rot="5400000">
          <a:off x="1498924" y="-725248"/>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دورة الحياة</a:t>
          </a:r>
          <a:endParaRPr lang="en-AE" sz="1100" kern="1200"/>
        </a:p>
      </dsp:txBody>
      <dsp:txXfrm rot="-5400000">
        <a:off x="231329" y="552833"/>
        <a:ext cx="2739509" cy="193833"/>
      </dsp:txXfrm>
    </dsp:sp>
    <dsp:sp modelId="{D2BCF4B1-0043-4158-905E-1AF82D39A008}">
      <dsp:nvSpPr>
        <dsp:cNvPr id="0" name=""/>
        <dsp:cNvSpPr/>
      </dsp:nvSpPr>
      <dsp:spPr>
        <a:xfrm rot="5400000">
          <a:off x="-49570" y="86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928012"/>
        <a:ext cx="231329" cy="99141"/>
      </dsp:txXfrm>
    </dsp:sp>
    <dsp:sp modelId="{DB5AD4A9-BD04-4A91-AEC8-20445ABF7342}">
      <dsp:nvSpPr>
        <dsp:cNvPr id="0" name=""/>
        <dsp:cNvSpPr/>
      </dsp:nvSpPr>
      <dsp:spPr>
        <a:xfrm rot="5400000">
          <a:off x="1498924" y="-455247"/>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المعلومات</a:t>
          </a:r>
          <a:endParaRPr lang="en-AE" sz="1200" kern="1200"/>
        </a:p>
      </dsp:txBody>
      <dsp:txXfrm rot="-5400000">
        <a:off x="231329" y="822834"/>
        <a:ext cx="2739509" cy="193833"/>
      </dsp:txXfrm>
    </dsp:sp>
    <dsp:sp modelId="{CDA96E6B-7840-4825-B439-B36D09E6707A}">
      <dsp:nvSpPr>
        <dsp:cNvPr id="0" name=""/>
        <dsp:cNvSpPr/>
      </dsp:nvSpPr>
      <dsp:spPr>
        <a:xfrm rot="5400000">
          <a:off x="-49570" y="113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198013"/>
        <a:ext cx="231329" cy="99141"/>
      </dsp:txXfrm>
    </dsp:sp>
    <dsp:sp modelId="{98AB9C4F-781E-4352-B920-534BD2FF03E5}">
      <dsp:nvSpPr>
        <dsp:cNvPr id="0" name=""/>
        <dsp:cNvSpPr/>
      </dsp:nvSpPr>
      <dsp:spPr>
        <a:xfrm rot="5400000">
          <a:off x="1498924" y="-185247"/>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المنظمة والأفراد</a:t>
          </a:r>
          <a:endParaRPr lang="en-AE" sz="1200" kern="1200"/>
        </a:p>
      </dsp:txBody>
      <dsp:txXfrm rot="-5400000">
        <a:off x="231329" y="1092834"/>
        <a:ext cx="2739509" cy="193833"/>
      </dsp:txXfrm>
    </dsp:sp>
    <dsp:sp modelId="{2A57BAA4-FF9D-4EE6-8038-ED198ECA4310}">
      <dsp:nvSpPr>
        <dsp:cNvPr id="0" name=""/>
        <dsp:cNvSpPr/>
      </dsp:nvSpPr>
      <dsp:spPr>
        <a:xfrm rot="5400000">
          <a:off x="-49570" y="140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468013"/>
        <a:ext cx="231329" cy="99141"/>
      </dsp:txXfrm>
    </dsp:sp>
    <dsp:sp modelId="{63FB55A0-4585-4479-B4E4-2513A7739CC2}">
      <dsp:nvSpPr>
        <dsp:cNvPr id="0" name=""/>
        <dsp:cNvSpPr/>
      </dsp:nvSpPr>
      <dsp:spPr>
        <a:xfrm rot="5400000">
          <a:off x="1498924" y="84752"/>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إدارة المخاطر</a:t>
          </a:r>
          <a:endParaRPr lang="en-AE" sz="1200" b="1" kern="1200"/>
        </a:p>
      </dsp:txBody>
      <dsp:txXfrm rot="-5400000">
        <a:off x="231329" y="1362833"/>
        <a:ext cx="2739509" cy="193833"/>
      </dsp:txXfrm>
    </dsp:sp>
    <dsp:sp modelId="{2B63F1E2-DF04-4548-9DD1-782CF671F79F}">
      <dsp:nvSpPr>
        <dsp:cNvPr id="0" name=""/>
        <dsp:cNvSpPr/>
      </dsp:nvSpPr>
      <dsp:spPr>
        <a:xfrm rot="5400000">
          <a:off x="-49570" y="167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ar-SA" sz="600" kern="1200"/>
            <a:t>-</a:t>
          </a:r>
          <a:endParaRPr lang="en-AE" sz="600" kern="1200"/>
        </a:p>
      </dsp:txBody>
      <dsp:txXfrm rot="-5400000">
        <a:off x="1" y="1738013"/>
        <a:ext cx="231329" cy="99141"/>
      </dsp:txXfrm>
    </dsp:sp>
    <dsp:sp modelId="{FF762E49-7DE1-4F35-8309-4FF0AA74050C}">
      <dsp:nvSpPr>
        <dsp:cNvPr id="0" name=""/>
        <dsp:cNvSpPr/>
      </dsp:nvSpPr>
      <dsp:spPr>
        <a:xfrm rot="5400000">
          <a:off x="1498924" y="354753"/>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en-AE" sz="1200" kern="1200"/>
            <a:t>التحسين المستمر</a:t>
          </a:r>
        </a:p>
      </dsp:txBody>
      <dsp:txXfrm rot="-5400000">
        <a:off x="231329" y="1632834"/>
        <a:ext cx="2739509" cy="193833"/>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49570" y="51916"/>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18011"/>
        <a:ext cx="231329" cy="99141"/>
      </dsp:txXfrm>
    </dsp:sp>
    <dsp:sp modelId="{239CECF1-EBC5-4EF3-835F-9749EB45BC8E}">
      <dsp:nvSpPr>
        <dsp:cNvPr id="0" name=""/>
        <dsp:cNvSpPr/>
      </dsp:nvSpPr>
      <dsp:spPr>
        <a:xfrm rot="5400000">
          <a:off x="1498867" y="-1265192"/>
          <a:ext cx="214918"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تحديد الأصل</a:t>
          </a:r>
          <a:endParaRPr lang="en-AE" sz="1100" kern="1200"/>
        </a:p>
      </dsp:txBody>
      <dsp:txXfrm rot="-5400000">
        <a:off x="231329" y="12837"/>
        <a:ext cx="2739504" cy="193936"/>
      </dsp:txXfrm>
    </dsp:sp>
    <dsp:sp modelId="{96A8F90E-36AA-453C-B08A-6E30C4C448D1}">
      <dsp:nvSpPr>
        <dsp:cNvPr id="0" name=""/>
        <dsp:cNvSpPr/>
      </dsp:nvSpPr>
      <dsp:spPr>
        <a:xfrm rot="5400000">
          <a:off x="-49570" y="32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388012"/>
        <a:ext cx="231329" cy="99141"/>
      </dsp:txXfrm>
    </dsp:sp>
    <dsp:sp modelId="{985CC776-00F7-429E-A863-E88F372BFE69}">
      <dsp:nvSpPr>
        <dsp:cNvPr id="0" name=""/>
        <dsp:cNvSpPr/>
      </dsp:nvSpPr>
      <dsp:spPr>
        <a:xfrm rot="5400000">
          <a:off x="1498924" y="-995248"/>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rtl="1">
            <a:lnSpc>
              <a:spcPct val="90000"/>
            </a:lnSpc>
            <a:spcBef>
              <a:spcPct val="0"/>
            </a:spcBef>
            <a:spcAft>
              <a:spcPct val="15000"/>
            </a:spcAft>
            <a:buNone/>
          </a:pPr>
          <a:r>
            <a:rPr lang="ar-SA" sz="1100" kern="1200"/>
            <a:t>تحديد الوظائف</a:t>
          </a:r>
          <a:endParaRPr lang="en-AE" sz="1100" kern="1200"/>
        </a:p>
      </dsp:txBody>
      <dsp:txXfrm rot="-5400000">
        <a:off x="231329" y="282833"/>
        <a:ext cx="2739509" cy="193833"/>
      </dsp:txXfrm>
    </dsp:sp>
    <dsp:sp modelId="{6D015538-1753-4016-9D1B-5AC5DB5BA368}">
      <dsp:nvSpPr>
        <dsp:cNvPr id="0" name=""/>
        <dsp:cNvSpPr/>
      </dsp:nvSpPr>
      <dsp:spPr>
        <a:xfrm rot="5400000">
          <a:off x="-49570" y="59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658012"/>
        <a:ext cx="231329" cy="99141"/>
      </dsp:txXfrm>
    </dsp:sp>
    <dsp:sp modelId="{A954EA26-7A15-4D0F-BFA1-C77C82B08F8E}">
      <dsp:nvSpPr>
        <dsp:cNvPr id="0" name=""/>
        <dsp:cNvSpPr/>
      </dsp:nvSpPr>
      <dsp:spPr>
        <a:xfrm rot="5400000">
          <a:off x="1498924" y="-725248"/>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تحديد حالات الفشل</a:t>
          </a:r>
          <a:endParaRPr lang="en-AE" sz="1100" kern="1200"/>
        </a:p>
      </dsp:txBody>
      <dsp:txXfrm rot="-5400000">
        <a:off x="231329" y="552833"/>
        <a:ext cx="2739509" cy="193833"/>
      </dsp:txXfrm>
    </dsp:sp>
    <dsp:sp modelId="{D2BCF4B1-0043-4158-905E-1AF82D39A008}">
      <dsp:nvSpPr>
        <dsp:cNvPr id="0" name=""/>
        <dsp:cNvSpPr/>
      </dsp:nvSpPr>
      <dsp:spPr>
        <a:xfrm rot="5400000">
          <a:off x="-49570" y="86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928012"/>
        <a:ext cx="231329" cy="99141"/>
      </dsp:txXfrm>
    </dsp:sp>
    <dsp:sp modelId="{DB5AD4A9-BD04-4A91-AEC8-20445ABF7342}">
      <dsp:nvSpPr>
        <dsp:cNvPr id="0" name=""/>
        <dsp:cNvSpPr/>
      </dsp:nvSpPr>
      <dsp:spPr>
        <a:xfrm rot="5400000">
          <a:off x="1498924" y="-455247"/>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تحليل أنماط الفشل</a:t>
          </a:r>
          <a:endParaRPr lang="en-AE" sz="1200" kern="1200"/>
        </a:p>
      </dsp:txBody>
      <dsp:txXfrm rot="-5400000">
        <a:off x="231329" y="822834"/>
        <a:ext cx="2739509" cy="193833"/>
      </dsp:txXfrm>
    </dsp:sp>
    <dsp:sp modelId="{CDA96E6B-7840-4825-B439-B36D09E6707A}">
      <dsp:nvSpPr>
        <dsp:cNvPr id="0" name=""/>
        <dsp:cNvSpPr/>
      </dsp:nvSpPr>
      <dsp:spPr>
        <a:xfrm rot="5400000">
          <a:off x="-49570" y="113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198013"/>
        <a:ext cx="231329" cy="99141"/>
      </dsp:txXfrm>
    </dsp:sp>
    <dsp:sp modelId="{98AB9C4F-781E-4352-B920-534BD2FF03E5}">
      <dsp:nvSpPr>
        <dsp:cNvPr id="0" name=""/>
        <dsp:cNvSpPr/>
      </dsp:nvSpPr>
      <dsp:spPr>
        <a:xfrm rot="5400000">
          <a:off x="1498924" y="-185247"/>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تحليل آثار الفشل</a:t>
          </a:r>
          <a:endParaRPr lang="en-AE" sz="1200" kern="1200"/>
        </a:p>
      </dsp:txBody>
      <dsp:txXfrm rot="-5400000">
        <a:off x="231329" y="1092834"/>
        <a:ext cx="2739509" cy="193833"/>
      </dsp:txXfrm>
    </dsp:sp>
    <dsp:sp modelId="{2A57BAA4-FF9D-4EE6-8038-ED198ECA4310}">
      <dsp:nvSpPr>
        <dsp:cNvPr id="0" name=""/>
        <dsp:cNvSpPr/>
      </dsp:nvSpPr>
      <dsp:spPr>
        <a:xfrm rot="5400000">
          <a:off x="-49570" y="140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468013"/>
        <a:ext cx="231329" cy="99141"/>
      </dsp:txXfrm>
    </dsp:sp>
    <dsp:sp modelId="{63FB55A0-4585-4479-B4E4-2513A7739CC2}">
      <dsp:nvSpPr>
        <dsp:cNvPr id="0" name=""/>
        <dsp:cNvSpPr/>
      </dsp:nvSpPr>
      <dsp:spPr>
        <a:xfrm rot="5400000">
          <a:off x="1498924" y="84752"/>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تقييم المخاطر</a:t>
          </a:r>
          <a:endParaRPr lang="en-AE" sz="1200" b="1" kern="1200"/>
        </a:p>
      </dsp:txBody>
      <dsp:txXfrm rot="-5400000">
        <a:off x="231329" y="1362833"/>
        <a:ext cx="2739509" cy="193833"/>
      </dsp:txXfrm>
    </dsp:sp>
    <dsp:sp modelId="{2B63F1E2-DF04-4548-9DD1-782CF671F79F}">
      <dsp:nvSpPr>
        <dsp:cNvPr id="0" name=""/>
        <dsp:cNvSpPr/>
      </dsp:nvSpPr>
      <dsp:spPr>
        <a:xfrm rot="5400000">
          <a:off x="-49570" y="167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ar-SA" sz="600" kern="1200"/>
            <a:t>-</a:t>
          </a:r>
          <a:endParaRPr lang="en-AE" sz="600" kern="1200"/>
        </a:p>
      </dsp:txBody>
      <dsp:txXfrm rot="-5400000">
        <a:off x="1" y="1738013"/>
        <a:ext cx="231329" cy="99141"/>
      </dsp:txXfrm>
    </dsp:sp>
    <dsp:sp modelId="{FF762E49-7DE1-4F35-8309-4FF0AA74050C}">
      <dsp:nvSpPr>
        <dsp:cNvPr id="0" name=""/>
        <dsp:cNvSpPr/>
      </dsp:nvSpPr>
      <dsp:spPr>
        <a:xfrm rot="5400000">
          <a:off x="1498924" y="354753"/>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اختيار استراتيجية الصيانة</a:t>
          </a:r>
          <a:endParaRPr lang="en-AE" sz="1200" kern="1200"/>
        </a:p>
      </dsp:txBody>
      <dsp:txXfrm rot="-5400000">
        <a:off x="231329" y="1632834"/>
        <a:ext cx="2739509" cy="193833"/>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49570" y="51916"/>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18011"/>
        <a:ext cx="231329" cy="99141"/>
      </dsp:txXfrm>
    </dsp:sp>
    <dsp:sp modelId="{239CECF1-EBC5-4EF3-835F-9749EB45BC8E}">
      <dsp:nvSpPr>
        <dsp:cNvPr id="0" name=""/>
        <dsp:cNvSpPr/>
      </dsp:nvSpPr>
      <dsp:spPr>
        <a:xfrm rot="5400000">
          <a:off x="1498867" y="-1265192"/>
          <a:ext cx="214918"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الأصل</a:t>
          </a:r>
          <a:endParaRPr lang="en-AE" sz="1100" kern="1200"/>
        </a:p>
      </dsp:txBody>
      <dsp:txXfrm rot="-5400000">
        <a:off x="231329" y="12837"/>
        <a:ext cx="2739504" cy="193936"/>
      </dsp:txXfrm>
    </dsp:sp>
    <dsp:sp modelId="{96A8F90E-36AA-453C-B08A-6E30C4C448D1}">
      <dsp:nvSpPr>
        <dsp:cNvPr id="0" name=""/>
        <dsp:cNvSpPr/>
      </dsp:nvSpPr>
      <dsp:spPr>
        <a:xfrm rot="5400000">
          <a:off x="-49570" y="32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388012"/>
        <a:ext cx="231329" cy="99141"/>
      </dsp:txXfrm>
    </dsp:sp>
    <dsp:sp modelId="{985CC776-00F7-429E-A863-E88F372BFE69}">
      <dsp:nvSpPr>
        <dsp:cNvPr id="0" name=""/>
        <dsp:cNvSpPr/>
      </dsp:nvSpPr>
      <dsp:spPr>
        <a:xfrm rot="5400000">
          <a:off x="1498924" y="-995248"/>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rtl="1">
            <a:lnSpc>
              <a:spcPct val="90000"/>
            </a:lnSpc>
            <a:spcBef>
              <a:spcPct val="0"/>
            </a:spcBef>
            <a:spcAft>
              <a:spcPct val="15000"/>
            </a:spcAft>
            <a:buNone/>
          </a:pPr>
          <a:r>
            <a:rPr lang="ar-SA" sz="1100" kern="1200"/>
            <a:t>أجهزة الاستشعار</a:t>
          </a:r>
          <a:endParaRPr lang="en-AE" sz="1100" kern="1200"/>
        </a:p>
      </dsp:txBody>
      <dsp:txXfrm rot="-5400000">
        <a:off x="231329" y="282833"/>
        <a:ext cx="2739509" cy="193833"/>
      </dsp:txXfrm>
    </dsp:sp>
    <dsp:sp modelId="{6D015538-1753-4016-9D1B-5AC5DB5BA368}">
      <dsp:nvSpPr>
        <dsp:cNvPr id="0" name=""/>
        <dsp:cNvSpPr/>
      </dsp:nvSpPr>
      <dsp:spPr>
        <a:xfrm rot="5400000">
          <a:off x="-49570" y="59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658012"/>
        <a:ext cx="231329" cy="99141"/>
      </dsp:txXfrm>
    </dsp:sp>
    <dsp:sp modelId="{A954EA26-7A15-4D0F-BFA1-C77C82B08F8E}">
      <dsp:nvSpPr>
        <dsp:cNvPr id="0" name=""/>
        <dsp:cNvSpPr/>
      </dsp:nvSpPr>
      <dsp:spPr>
        <a:xfrm rot="5400000">
          <a:off x="1498924" y="-725248"/>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جمع البيانات</a:t>
          </a:r>
          <a:endParaRPr lang="en-AE" sz="1100" kern="1200"/>
        </a:p>
      </dsp:txBody>
      <dsp:txXfrm rot="-5400000">
        <a:off x="231329" y="552833"/>
        <a:ext cx="2739509" cy="193833"/>
      </dsp:txXfrm>
    </dsp:sp>
    <dsp:sp modelId="{D2BCF4B1-0043-4158-905E-1AF82D39A008}">
      <dsp:nvSpPr>
        <dsp:cNvPr id="0" name=""/>
        <dsp:cNvSpPr/>
      </dsp:nvSpPr>
      <dsp:spPr>
        <a:xfrm rot="5400000">
          <a:off x="-49570" y="861917"/>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928012"/>
        <a:ext cx="231329" cy="99141"/>
      </dsp:txXfrm>
    </dsp:sp>
    <dsp:sp modelId="{DB5AD4A9-BD04-4A91-AEC8-20445ABF7342}">
      <dsp:nvSpPr>
        <dsp:cNvPr id="0" name=""/>
        <dsp:cNvSpPr/>
      </dsp:nvSpPr>
      <dsp:spPr>
        <a:xfrm rot="5400000">
          <a:off x="1498924" y="-455247"/>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الذكاء الاصطناعي</a:t>
          </a:r>
          <a:endParaRPr lang="en-AE" sz="1200" kern="1200"/>
        </a:p>
      </dsp:txBody>
      <dsp:txXfrm rot="-5400000">
        <a:off x="231329" y="822834"/>
        <a:ext cx="2739509" cy="193833"/>
      </dsp:txXfrm>
    </dsp:sp>
    <dsp:sp modelId="{CDA96E6B-7840-4825-B439-B36D09E6707A}">
      <dsp:nvSpPr>
        <dsp:cNvPr id="0" name=""/>
        <dsp:cNvSpPr/>
      </dsp:nvSpPr>
      <dsp:spPr>
        <a:xfrm rot="5400000">
          <a:off x="-49570" y="113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198013"/>
        <a:ext cx="231329" cy="99141"/>
      </dsp:txXfrm>
    </dsp:sp>
    <dsp:sp modelId="{98AB9C4F-781E-4352-B920-534BD2FF03E5}">
      <dsp:nvSpPr>
        <dsp:cNvPr id="0" name=""/>
        <dsp:cNvSpPr/>
      </dsp:nvSpPr>
      <dsp:spPr>
        <a:xfrm rot="5400000">
          <a:off x="1498924" y="-185247"/>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تحليل البيانات</a:t>
          </a:r>
          <a:endParaRPr lang="en-AE" sz="1200" kern="1200"/>
        </a:p>
      </dsp:txBody>
      <dsp:txXfrm rot="-5400000">
        <a:off x="231329" y="1092834"/>
        <a:ext cx="2739509" cy="193833"/>
      </dsp:txXfrm>
    </dsp:sp>
    <dsp:sp modelId="{2A57BAA4-FF9D-4EE6-8038-ED198ECA4310}">
      <dsp:nvSpPr>
        <dsp:cNvPr id="0" name=""/>
        <dsp:cNvSpPr/>
      </dsp:nvSpPr>
      <dsp:spPr>
        <a:xfrm rot="5400000">
          <a:off x="-49570" y="140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1" y="1468013"/>
        <a:ext cx="231329" cy="99141"/>
      </dsp:txXfrm>
    </dsp:sp>
    <dsp:sp modelId="{63FB55A0-4585-4479-B4E4-2513A7739CC2}">
      <dsp:nvSpPr>
        <dsp:cNvPr id="0" name=""/>
        <dsp:cNvSpPr/>
      </dsp:nvSpPr>
      <dsp:spPr>
        <a:xfrm rot="5400000">
          <a:off x="1498924" y="84752"/>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التنبؤ بالأعطال</a:t>
          </a:r>
          <a:endParaRPr lang="en-AE" sz="1200" b="1" kern="1200"/>
        </a:p>
      </dsp:txBody>
      <dsp:txXfrm rot="-5400000">
        <a:off x="231329" y="1362833"/>
        <a:ext cx="2739509" cy="193833"/>
      </dsp:txXfrm>
    </dsp:sp>
    <dsp:sp modelId="{2B63F1E2-DF04-4548-9DD1-782CF671F79F}">
      <dsp:nvSpPr>
        <dsp:cNvPr id="0" name=""/>
        <dsp:cNvSpPr/>
      </dsp:nvSpPr>
      <dsp:spPr>
        <a:xfrm rot="5400000">
          <a:off x="-49570" y="1671918"/>
          <a:ext cx="330470" cy="23132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 tIns="3810" rIns="3810" bIns="3810" numCol="1" spcCol="1270" anchor="ctr" anchorCtr="0">
          <a:noAutofit/>
        </a:bodyPr>
        <a:lstStyle/>
        <a:p>
          <a:pPr marL="0" lvl="0" indent="0" algn="ctr" defTabSz="266700">
            <a:lnSpc>
              <a:spcPct val="90000"/>
            </a:lnSpc>
            <a:spcBef>
              <a:spcPct val="0"/>
            </a:spcBef>
            <a:spcAft>
              <a:spcPct val="35000"/>
            </a:spcAft>
            <a:buNone/>
          </a:pPr>
          <a:r>
            <a:rPr lang="ar-SA" sz="600" kern="1200"/>
            <a:t>-</a:t>
          </a:r>
          <a:endParaRPr lang="en-AE" sz="600" kern="1200"/>
        </a:p>
      </dsp:txBody>
      <dsp:txXfrm rot="-5400000">
        <a:off x="1" y="1738013"/>
        <a:ext cx="231329" cy="99141"/>
      </dsp:txXfrm>
    </dsp:sp>
    <dsp:sp modelId="{FF762E49-7DE1-4F35-8309-4FF0AA74050C}">
      <dsp:nvSpPr>
        <dsp:cNvPr id="0" name=""/>
        <dsp:cNvSpPr/>
      </dsp:nvSpPr>
      <dsp:spPr>
        <a:xfrm rot="5400000">
          <a:off x="1498924" y="354753"/>
          <a:ext cx="214805" cy="274999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قرار الصيانة</a:t>
          </a:r>
          <a:endParaRPr lang="en-AE" sz="1200" kern="1200"/>
        </a:p>
      </dsp:txBody>
      <dsp:txXfrm rot="-5400000">
        <a:off x="231329" y="1632834"/>
        <a:ext cx="2739509" cy="193833"/>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43561" y="45482"/>
          <a:ext cx="290413" cy="20328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2" y="103565"/>
        <a:ext cx="203289" cy="87124"/>
      </dsp:txXfrm>
    </dsp:sp>
    <dsp:sp modelId="{239CECF1-EBC5-4EF3-835F-9749EB45BC8E}">
      <dsp:nvSpPr>
        <dsp:cNvPr id="0" name=""/>
        <dsp:cNvSpPr/>
      </dsp:nvSpPr>
      <dsp:spPr>
        <a:xfrm rot="5400000">
          <a:off x="1497873" y="-1292663"/>
          <a:ext cx="188867" cy="277803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rtl="1">
            <a:lnSpc>
              <a:spcPct val="90000"/>
            </a:lnSpc>
            <a:spcBef>
              <a:spcPct val="0"/>
            </a:spcBef>
            <a:spcAft>
              <a:spcPct val="15000"/>
            </a:spcAft>
            <a:buNone/>
          </a:pPr>
          <a:r>
            <a:rPr lang="ar-SA" sz="1100" kern="1200"/>
            <a:t>أجهزة الاستشعار (</a:t>
          </a:r>
          <a:r>
            <a:rPr lang="en-AE" sz="1100" kern="1200"/>
            <a:t>IoT</a:t>
          </a:r>
          <a:r>
            <a:rPr lang="ar-SA" sz="1100" kern="1200"/>
            <a:t>)</a:t>
          </a:r>
          <a:endParaRPr lang="en-AE" sz="1100" kern="1200"/>
        </a:p>
      </dsp:txBody>
      <dsp:txXfrm rot="-5400000">
        <a:off x="203289" y="11141"/>
        <a:ext cx="2768815" cy="170427"/>
      </dsp:txXfrm>
    </dsp:sp>
    <dsp:sp modelId="{96A8F90E-36AA-453C-B08A-6E30C4C448D1}">
      <dsp:nvSpPr>
        <dsp:cNvPr id="0" name=""/>
        <dsp:cNvSpPr/>
      </dsp:nvSpPr>
      <dsp:spPr>
        <a:xfrm rot="5400000">
          <a:off x="-43561" y="282755"/>
          <a:ext cx="290413" cy="20328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2" y="340838"/>
        <a:ext cx="203289" cy="87124"/>
      </dsp:txXfrm>
    </dsp:sp>
    <dsp:sp modelId="{985CC776-00F7-429E-A863-E88F372BFE69}">
      <dsp:nvSpPr>
        <dsp:cNvPr id="0" name=""/>
        <dsp:cNvSpPr/>
      </dsp:nvSpPr>
      <dsp:spPr>
        <a:xfrm rot="5400000">
          <a:off x="1497922" y="-1055440"/>
          <a:ext cx="188768" cy="277803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rtl="1">
            <a:lnSpc>
              <a:spcPct val="90000"/>
            </a:lnSpc>
            <a:spcBef>
              <a:spcPct val="0"/>
            </a:spcBef>
            <a:spcAft>
              <a:spcPct val="15000"/>
            </a:spcAft>
            <a:buNone/>
          </a:pPr>
          <a:r>
            <a:rPr lang="ar-SA" sz="1100" kern="1200"/>
            <a:t>البيانات الضخمة</a:t>
          </a:r>
          <a:endParaRPr lang="en-AE" sz="1100" kern="1200"/>
        </a:p>
      </dsp:txBody>
      <dsp:txXfrm rot="-5400000">
        <a:off x="203289" y="248408"/>
        <a:ext cx="2768820" cy="170338"/>
      </dsp:txXfrm>
    </dsp:sp>
    <dsp:sp modelId="{6D015538-1753-4016-9D1B-5AC5DB5BA368}">
      <dsp:nvSpPr>
        <dsp:cNvPr id="0" name=""/>
        <dsp:cNvSpPr/>
      </dsp:nvSpPr>
      <dsp:spPr>
        <a:xfrm rot="5400000">
          <a:off x="-43561" y="520028"/>
          <a:ext cx="290413" cy="20328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2" y="578111"/>
        <a:ext cx="203289" cy="87124"/>
      </dsp:txXfrm>
    </dsp:sp>
    <dsp:sp modelId="{A954EA26-7A15-4D0F-BFA1-C77C82B08F8E}">
      <dsp:nvSpPr>
        <dsp:cNvPr id="0" name=""/>
        <dsp:cNvSpPr/>
      </dsp:nvSpPr>
      <dsp:spPr>
        <a:xfrm rot="5400000">
          <a:off x="1497922" y="-818167"/>
          <a:ext cx="188768" cy="277803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الذكاء الاصطناعي</a:t>
          </a:r>
          <a:endParaRPr lang="en-AE" sz="1100" kern="1200"/>
        </a:p>
      </dsp:txBody>
      <dsp:txXfrm rot="-5400000">
        <a:off x="203289" y="485681"/>
        <a:ext cx="2768820" cy="170338"/>
      </dsp:txXfrm>
    </dsp:sp>
    <dsp:sp modelId="{D2BCF4B1-0043-4158-905E-1AF82D39A008}">
      <dsp:nvSpPr>
        <dsp:cNvPr id="0" name=""/>
        <dsp:cNvSpPr/>
      </dsp:nvSpPr>
      <dsp:spPr>
        <a:xfrm rot="5400000">
          <a:off x="-43561" y="757301"/>
          <a:ext cx="290413" cy="20328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2" y="815384"/>
        <a:ext cx="203289" cy="87124"/>
      </dsp:txXfrm>
    </dsp:sp>
    <dsp:sp modelId="{DB5AD4A9-BD04-4A91-AEC8-20445ABF7342}">
      <dsp:nvSpPr>
        <dsp:cNvPr id="0" name=""/>
        <dsp:cNvSpPr/>
      </dsp:nvSpPr>
      <dsp:spPr>
        <a:xfrm rot="5400000">
          <a:off x="1497922" y="-580894"/>
          <a:ext cx="188768" cy="277803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a:lnSpc>
              <a:spcPct val="90000"/>
            </a:lnSpc>
            <a:spcBef>
              <a:spcPct val="0"/>
            </a:spcBef>
            <a:spcAft>
              <a:spcPct val="15000"/>
            </a:spcAft>
            <a:buNone/>
          </a:pPr>
          <a:r>
            <a:rPr lang="ar-SA" sz="1200" kern="1200"/>
            <a:t>التوأم الرقمي</a:t>
          </a:r>
          <a:endParaRPr lang="en-AE" sz="1200" kern="1200"/>
        </a:p>
      </dsp:txBody>
      <dsp:txXfrm rot="-5400000">
        <a:off x="203289" y="722954"/>
        <a:ext cx="2768820" cy="170338"/>
      </dsp:txXfrm>
    </dsp:sp>
    <dsp:sp modelId="{CDA96E6B-7840-4825-B439-B36D09E6707A}">
      <dsp:nvSpPr>
        <dsp:cNvPr id="0" name=""/>
        <dsp:cNvSpPr/>
      </dsp:nvSpPr>
      <dsp:spPr>
        <a:xfrm rot="5400000">
          <a:off x="-43561" y="994574"/>
          <a:ext cx="290413" cy="20328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2" y="1052657"/>
        <a:ext cx="203289" cy="87124"/>
      </dsp:txXfrm>
    </dsp:sp>
    <dsp:sp modelId="{98AB9C4F-781E-4352-B920-534BD2FF03E5}">
      <dsp:nvSpPr>
        <dsp:cNvPr id="0" name=""/>
        <dsp:cNvSpPr/>
      </dsp:nvSpPr>
      <dsp:spPr>
        <a:xfrm rot="5400000">
          <a:off x="1497922" y="-343621"/>
          <a:ext cx="188768" cy="277803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rtl="1">
            <a:lnSpc>
              <a:spcPct val="90000"/>
            </a:lnSpc>
            <a:spcBef>
              <a:spcPct val="0"/>
            </a:spcBef>
            <a:spcAft>
              <a:spcPct val="15000"/>
            </a:spcAft>
            <a:buNone/>
          </a:pPr>
          <a:r>
            <a:rPr lang="ar-SA" sz="1200" kern="1200"/>
            <a:t>مؤشرات الأداء (</a:t>
          </a:r>
          <a:r>
            <a:rPr lang="en-AE" sz="1200" kern="1200"/>
            <a:t>KPIs</a:t>
          </a:r>
          <a:r>
            <a:rPr lang="ar-SA" sz="1200" kern="1200"/>
            <a:t>)</a:t>
          </a:r>
          <a:endParaRPr lang="en-AE" sz="1200" kern="1200"/>
        </a:p>
      </dsp:txBody>
      <dsp:txXfrm rot="-5400000">
        <a:off x="203289" y="960227"/>
        <a:ext cx="2768820" cy="170338"/>
      </dsp:txXfrm>
    </dsp:sp>
    <dsp:sp modelId="{2A57BAA4-FF9D-4EE6-8038-ED198ECA4310}">
      <dsp:nvSpPr>
        <dsp:cNvPr id="0" name=""/>
        <dsp:cNvSpPr/>
      </dsp:nvSpPr>
      <dsp:spPr>
        <a:xfrm rot="5400000">
          <a:off x="-43561" y="1231847"/>
          <a:ext cx="290413" cy="20328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2" y="1289930"/>
        <a:ext cx="203289" cy="87124"/>
      </dsp:txXfrm>
    </dsp:sp>
    <dsp:sp modelId="{63FB55A0-4585-4479-B4E4-2513A7739CC2}">
      <dsp:nvSpPr>
        <dsp:cNvPr id="0" name=""/>
        <dsp:cNvSpPr/>
      </dsp:nvSpPr>
      <dsp:spPr>
        <a:xfrm rot="5400000">
          <a:off x="1497922" y="-106348"/>
          <a:ext cx="188768" cy="277803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rtl="1">
            <a:lnSpc>
              <a:spcPct val="90000"/>
            </a:lnSpc>
            <a:spcBef>
              <a:spcPct val="0"/>
            </a:spcBef>
            <a:spcAft>
              <a:spcPct val="15000"/>
            </a:spcAft>
            <a:buNone/>
          </a:pPr>
          <a:r>
            <a:rPr lang="ar-SA" sz="1200" kern="1200"/>
            <a:t>لوحات المتابعة (</a:t>
          </a:r>
          <a:r>
            <a:rPr lang="en-AE" sz="1200" kern="1200"/>
            <a:t>Dashboards</a:t>
          </a:r>
          <a:r>
            <a:rPr lang="ar-SA" sz="1200" kern="1200"/>
            <a:t>)</a:t>
          </a:r>
          <a:endParaRPr lang="en-AE" sz="1200" b="1" kern="1200"/>
        </a:p>
      </dsp:txBody>
      <dsp:txXfrm rot="-5400000">
        <a:off x="203289" y="1197500"/>
        <a:ext cx="2768820" cy="170338"/>
      </dsp:txXfrm>
    </dsp:sp>
    <dsp:sp modelId="{2B63F1E2-DF04-4548-9DD1-782CF671F79F}">
      <dsp:nvSpPr>
        <dsp:cNvPr id="0" name=""/>
        <dsp:cNvSpPr/>
      </dsp:nvSpPr>
      <dsp:spPr>
        <a:xfrm rot="5400000">
          <a:off x="-43561" y="1469120"/>
          <a:ext cx="290413" cy="20328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ar-SA" sz="500" kern="1200"/>
            <a:t>-</a:t>
          </a:r>
          <a:endParaRPr lang="en-AE" sz="500" kern="1200"/>
        </a:p>
      </dsp:txBody>
      <dsp:txXfrm rot="-5400000">
        <a:off x="2" y="1527203"/>
        <a:ext cx="203289" cy="87124"/>
      </dsp:txXfrm>
    </dsp:sp>
    <dsp:sp modelId="{FF762E49-7DE1-4F35-8309-4FF0AA74050C}">
      <dsp:nvSpPr>
        <dsp:cNvPr id="0" name=""/>
        <dsp:cNvSpPr/>
      </dsp:nvSpPr>
      <dsp:spPr>
        <a:xfrm rot="5400000">
          <a:off x="1497922" y="130924"/>
          <a:ext cx="188768" cy="277803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اتخاذ القرار</a:t>
          </a:r>
          <a:endParaRPr lang="en-AE" sz="1100" kern="1200"/>
        </a:p>
      </dsp:txBody>
      <dsp:txXfrm rot="-5400000">
        <a:off x="203289" y="1434773"/>
        <a:ext cx="2768820" cy="170338"/>
      </dsp:txXfrm>
    </dsp:sp>
    <dsp:sp modelId="{FD0BC929-9365-4B38-B68F-B1B04257CA17}">
      <dsp:nvSpPr>
        <dsp:cNvPr id="0" name=""/>
        <dsp:cNvSpPr/>
      </dsp:nvSpPr>
      <dsp:spPr>
        <a:xfrm rot="5400000">
          <a:off x="-43561" y="1706393"/>
          <a:ext cx="290413" cy="203289"/>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5" tIns="3175" rIns="3175" bIns="3175" numCol="1" spcCol="1270" anchor="ctr" anchorCtr="0">
          <a:noAutofit/>
        </a:bodyPr>
        <a:lstStyle/>
        <a:p>
          <a:pPr marL="0" lvl="0" indent="0" algn="ctr" defTabSz="222250">
            <a:lnSpc>
              <a:spcPct val="90000"/>
            </a:lnSpc>
            <a:spcBef>
              <a:spcPct val="0"/>
            </a:spcBef>
            <a:spcAft>
              <a:spcPct val="35000"/>
            </a:spcAft>
            <a:buNone/>
          </a:pPr>
          <a:r>
            <a:rPr lang="en-AE" sz="500" kern="1200"/>
            <a:t>-</a:t>
          </a:r>
        </a:p>
      </dsp:txBody>
      <dsp:txXfrm rot="-5400000">
        <a:off x="2" y="1764476"/>
        <a:ext cx="203289" cy="87124"/>
      </dsp:txXfrm>
    </dsp:sp>
    <dsp:sp modelId="{11F6B063-78A6-49EC-B39C-BFC073E1F347}">
      <dsp:nvSpPr>
        <dsp:cNvPr id="0" name=""/>
        <dsp:cNvSpPr/>
      </dsp:nvSpPr>
      <dsp:spPr>
        <a:xfrm rot="5400000">
          <a:off x="1497922" y="368197"/>
          <a:ext cx="188768" cy="2778035"/>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ctr" defTabSz="488950">
            <a:lnSpc>
              <a:spcPct val="90000"/>
            </a:lnSpc>
            <a:spcBef>
              <a:spcPct val="0"/>
            </a:spcBef>
            <a:spcAft>
              <a:spcPct val="15000"/>
            </a:spcAft>
            <a:buNone/>
          </a:pPr>
          <a:r>
            <a:rPr lang="ar-SA" sz="1100" kern="1200"/>
            <a:t>التحسين المستمر</a:t>
          </a:r>
          <a:endParaRPr lang="en-AE" sz="1100" kern="1200"/>
        </a:p>
      </dsp:txBody>
      <dsp:txXfrm rot="-5400000">
        <a:off x="203289" y="1672046"/>
        <a:ext cx="2768820" cy="170338"/>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57638" y="58235"/>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a:t>
          </a:r>
          <a:endParaRPr lang="en-AE" sz="700" kern="1200"/>
        </a:p>
      </dsp:txBody>
      <dsp:txXfrm rot="-5400000">
        <a:off x="0" y="135086"/>
        <a:ext cx="268978" cy="115276"/>
      </dsp:txXfrm>
    </dsp:sp>
    <dsp:sp modelId="{239CECF1-EBC5-4EF3-835F-9749EB45BC8E}">
      <dsp:nvSpPr>
        <dsp:cNvPr id="0" name=""/>
        <dsp:cNvSpPr/>
      </dsp:nvSpPr>
      <dsp:spPr>
        <a:xfrm rot="5400000">
          <a:off x="1500268" y="-1230693"/>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None/>
          </a:pPr>
          <a:r>
            <a:rPr lang="ar-SA" sz="1400" kern="1200"/>
            <a:t>الأهداف الاستراتيجية</a:t>
          </a:r>
          <a:endParaRPr lang="en-AE" sz="1400" kern="1200"/>
        </a:p>
      </dsp:txBody>
      <dsp:txXfrm rot="-5400000">
        <a:off x="268978" y="12790"/>
        <a:ext cx="2700153" cy="225379"/>
      </dsp:txXfrm>
    </dsp:sp>
    <dsp:sp modelId="{D2BCF4B1-0043-4158-905E-1AF82D39A008}">
      <dsp:nvSpPr>
        <dsp:cNvPr id="0" name=""/>
        <dsp:cNvSpPr/>
      </dsp:nvSpPr>
      <dsp:spPr>
        <a:xfrm rot="5400000">
          <a:off x="-57638" y="372178"/>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0" y="449029"/>
        <a:ext cx="268978" cy="115276"/>
      </dsp:txXfrm>
    </dsp:sp>
    <dsp:sp modelId="{DB5AD4A9-BD04-4A91-AEC8-20445ABF7342}">
      <dsp:nvSpPr>
        <dsp:cNvPr id="0" name=""/>
        <dsp:cNvSpPr/>
      </dsp:nvSpPr>
      <dsp:spPr>
        <a:xfrm rot="5400000">
          <a:off x="1500268" y="-916750"/>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rtl="1">
            <a:lnSpc>
              <a:spcPct val="90000"/>
            </a:lnSpc>
            <a:spcBef>
              <a:spcPct val="0"/>
            </a:spcBef>
            <a:spcAft>
              <a:spcPct val="15000"/>
            </a:spcAft>
            <a:buNone/>
          </a:pPr>
          <a:r>
            <a:rPr lang="ar-SA" sz="1200" kern="1200"/>
            <a:t>مؤشرات الأداء (</a:t>
          </a:r>
          <a:r>
            <a:rPr lang="en-AE" sz="1200" kern="1200"/>
            <a:t>KPIs</a:t>
          </a:r>
          <a:r>
            <a:rPr lang="ar-SA" sz="1200" kern="1200"/>
            <a:t>)</a:t>
          </a:r>
          <a:endParaRPr lang="en-AE" sz="1200" kern="1200"/>
        </a:p>
      </dsp:txBody>
      <dsp:txXfrm rot="-5400000">
        <a:off x="268978" y="326733"/>
        <a:ext cx="2700153" cy="225379"/>
      </dsp:txXfrm>
    </dsp:sp>
    <dsp:sp modelId="{CDA96E6B-7840-4825-B439-B36D09E6707A}">
      <dsp:nvSpPr>
        <dsp:cNvPr id="0" name=""/>
        <dsp:cNvSpPr/>
      </dsp:nvSpPr>
      <dsp:spPr>
        <a:xfrm rot="5400000">
          <a:off x="-57638" y="686121"/>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0" y="762972"/>
        <a:ext cx="268978" cy="115276"/>
      </dsp:txXfrm>
    </dsp:sp>
    <dsp:sp modelId="{98AB9C4F-781E-4352-B920-534BD2FF03E5}">
      <dsp:nvSpPr>
        <dsp:cNvPr id="0" name=""/>
        <dsp:cNvSpPr/>
      </dsp:nvSpPr>
      <dsp:spPr>
        <a:xfrm rot="5400000">
          <a:off x="1500268" y="-602807"/>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rtl="1">
            <a:lnSpc>
              <a:spcPct val="90000"/>
            </a:lnSpc>
            <a:spcBef>
              <a:spcPct val="0"/>
            </a:spcBef>
            <a:spcAft>
              <a:spcPct val="15000"/>
            </a:spcAft>
            <a:buNone/>
          </a:pPr>
          <a:r>
            <a:rPr lang="ar-SA" sz="1200" kern="1200"/>
            <a:t>قياس الأداء الفعلي</a:t>
          </a:r>
          <a:endParaRPr lang="en-AE" sz="1200" kern="1200"/>
        </a:p>
      </dsp:txBody>
      <dsp:txXfrm rot="-5400000">
        <a:off x="268978" y="640676"/>
        <a:ext cx="2700153" cy="225379"/>
      </dsp:txXfrm>
    </dsp:sp>
    <dsp:sp modelId="{2A57BAA4-FF9D-4EE6-8038-ED198ECA4310}">
      <dsp:nvSpPr>
        <dsp:cNvPr id="0" name=""/>
        <dsp:cNvSpPr/>
      </dsp:nvSpPr>
      <dsp:spPr>
        <a:xfrm rot="5400000">
          <a:off x="-57638" y="1000064"/>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0" y="1076915"/>
        <a:ext cx="268978" cy="115276"/>
      </dsp:txXfrm>
    </dsp:sp>
    <dsp:sp modelId="{63FB55A0-4585-4479-B4E4-2513A7739CC2}">
      <dsp:nvSpPr>
        <dsp:cNvPr id="0" name=""/>
        <dsp:cNvSpPr/>
      </dsp:nvSpPr>
      <dsp:spPr>
        <a:xfrm rot="5400000">
          <a:off x="1500268" y="-288863"/>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rtl="1">
            <a:lnSpc>
              <a:spcPct val="90000"/>
            </a:lnSpc>
            <a:spcBef>
              <a:spcPct val="0"/>
            </a:spcBef>
            <a:spcAft>
              <a:spcPct val="15000"/>
            </a:spcAft>
            <a:buNone/>
          </a:pPr>
          <a:r>
            <a:rPr lang="ar-SA" sz="1200" kern="1200"/>
            <a:t>مقارنة بالأهداف</a:t>
          </a:r>
          <a:endParaRPr lang="en-AE" sz="1200" b="1" kern="1200"/>
        </a:p>
      </dsp:txBody>
      <dsp:txXfrm rot="-5400000">
        <a:off x="268978" y="954620"/>
        <a:ext cx="2700153" cy="225379"/>
      </dsp:txXfrm>
    </dsp:sp>
    <dsp:sp modelId="{2B63F1E2-DF04-4548-9DD1-782CF671F79F}">
      <dsp:nvSpPr>
        <dsp:cNvPr id="0" name=""/>
        <dsp:cNvSpPr/>
      </dsp:nvSpPr>
      <dsp:spPr>
        <a:xfrm rot="5400000">
          <a:off x="-57638" y="1314008"/>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0" y="1390859"/>
        <a:ext cx="268978" cy="115276"/>
      </dsp:txXfrm>
    </dsp:sp>
    <dsp:sp modelId="{FF762E49-7DE1-4F35-8309-4FF0AA74050C}">
      <dsp:nvSpPr>
        <dsp:cNvPr id="0" name=""/>
        <dsp:cNvSpPr/>
      </dsp:nvSpPr>
      <dsp:spPr>
        <a:xfrm rot="5400000">
          <a:off x="1500268" y="25079"/>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None/>
          </a:pPr>
          <a:r>
            <a:rPr lang="ar-SA" sz="1400" kern="1200"/>
            <a:t>الحوافز أو الخصومات</a:t>
          </a:r>
          <a:endParaRPr lang="en-AE" sz="1400" kern="1200"/>
        </a:p>
      </dsp:txBody>
      <dsp:txXfrm rot="-5400000">
        <a:off x="268978" y="1268563"/>
        <a:ext cx="2700153" cy="225379"/>
      </dsp:txXfrm>
    </dsp:sp>
    <dsp:sp modelId="{FD0BC929-9365-4B38-B68F-B1B04257CA17}">
      <dsp:nvSpPr>
        <dsp:cNvPr id="0" name=""/>
        <dsp:cNvSpPr/>
      </dsp:nvSpPr>
      <dsp:spPr>
        <a:xfrm rot="5400000">
          <a:off x="-57638" y="1627951"/>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AE" sz="700" kern="1200"/>
            <a:t>-</a:t>
          </a:r>
        </a:p>
      </dsp:txBody>
      <dsp:txXfrm rot="-5400000">
        <a:off x="0" y="1704802"/>
        <a:ext cx="268978" cy="115276"/>
      </dsp:txXfrm>
    </dsp:sp>
    <dsp:sp modelId="{11F6B063-78A6-49EC-B39C-BFC073E1F347}">
      <dsp:nvSpPr>
        <dsp:cNvPr id="0" name=""/>
        <dsp:cNvSpPr/>
      </dsp:nvSpPr>
      <dsp:spPr>
        <a:xfrm rot="5400000">
          <a:off x="1500268" y="339022"/>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None/>
          </a:pPr>
          <a:r>
            <a:rPr lang="ar-SA" sz="1400" kern="1200"/>
            <a:t>التحسين المستمر</a:t>
          </a:r>
          <a:endParaRPr lang="en-AE" sz="1400" kern="1200"/>
        </a:p>
      </dsp:txBody>
      <dsp:txXfrm rot="-5400000">
        <a:off x="268978" y="1582506"/>
        <a:ext cx="2700153" cy="225379"/>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9E4701-F3EC-4CD9-84A7-7DE40FF89C3D}">
      <dsp:nvSpPr>
        <dsp:cNvPr id="0" name=""/>
        <dsp:cNvSpPr/>
      </dsp:nvSpPr>
      <dsp:spPr>
        <a:xfrm rot="5400000">
          <a:off x="-57638" y="58235"/>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US" sz="700" kern="1200"/>
            <a:t>-</a:t>
          </a:r>
          <a:endParaRPr lang="en-AE" sz="700" kern="1200"/>
        </a:p>
      </dsp:txBody>
      <dsp:txXfrm rot="-5400000">
        <a:off x="0" y="135086"/>
        <a:ext cx="268978" cy="115276"/>
      </dsp:txXfrm>
    </dsp:sp>
    <dsp:sp modelId="{239CECF1-EBC5-4EF3-835F-9749EB45BC8E}">
      <dsp:nvSpPr>
        <dsp:cNvPr id="0" name=""/>
        <dsp:cNvSpPr/>
      </dsp:nvSpPr>
      <dsp:spPr>
        <a:xfrm rot="5400000">
          <a:off x="1500268" y="-1230693"/>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None/>
          </a:pPr>
          <a:r>
            <a:rPr lang="ar-SA" sz="1400" kern="1200"/>
            <a:t>التخطيط</a:t>
          </a:r>
          <a:endParaRPr lang="en-AE" sz="1400" kern="1200"/>
        </a:p>
      </dsp:txBody>
      <dsp:txXfrm rot="-5400000">
        <a:off x="268978" y="12790"/>
        <a:ext cx="2700153" cy="225379"/>
      </dsp:txXfrm>
    </dsp:sp>
    <dsp:sp modelId="{D2BCF4B1-0043-4158-905E-1AF82D39A008}">
      <dsp:nvSpPr>
        <dsp:cNvPr id="0" name=""/>
        <dsp:cNvSpPr/>
      </dsp:nvSpPr>
      <dsp:spPr>
        <a:xfrm rot="5400000">
          <a:off x="-57638" y="372178"/>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0" y="449029"/>
        <a:ext cx="268978" cy="115276"/>
      </dsp:txXfrm>
    </dsp:sp>
    <dsp:sp modelId="{DB5AD4A9-BD04-4A91-AEC8-20445ABF7342}">
      <dsp:nvSpPr>
        <dsp:cNvPr id="0" name=""/>
        <dsp:cNvSpPr/>
      </dsp:nvSpPr>
      <dsp:spPr>
        <a:xfrm rot="5400000">
          <a:off x="1500268" y="-916750"/>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rtl="1">
            <a:lnSpc>
              <a:spcPct val="90000"/>
            </a:lnSpc>
            <a:spcBef>
              <a:spcPct val="0"/>
            </a:spcBef>
            <a:spcAft>
              <a:spcPct val="15000"/>
            </a:spcAft>
            <a:buNone/>
          </a:pPr>
          <a:r>
            <a:rPr lang="ar-SA" sz="1200" kern="1200"/>
            <a:t>التصميم</a:t>
          </a:r>
          <a:endParaRPr lang="en-AE" sz="1200" kern="1200"/>
        </a:p>
      </dsp:txBody>
      <dsp:txXfrm rot="-5400000">
        <a:off x="268978" y="326733"/>
        <a:ext cx="2700153" cy="225379"/>
      </dsp:txXfrm>
    </dsp:sp>
    <dsp:sp modelId="{CDA96E6B-7840-4825-B439-B36D09E6707A}">
      <dsp:nvSpPr>
        <dsp:cNvPr id="0" name=""/>
        <dsp:cNvSpPr/>
      </dsp:nvSpPr>
      <dsp:spPr>
        <a:xfrm rot="5400000">
          <a:off x="-57638" y="686121"/>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0" y="762972"/>
        <a:ext cx="268978" cy="115276"/>
      </dsp:txXfrm>
    </dsp:sp>
    <dsp:sp modelId="{98AB9C4F-781E-4352-B920-534BD2FF03E5}">
      <dsp:nvSpPr>
        <dsp:cNvPr id="0" name=""/>
        <dsp:cNvSpPr/>
      </dsp:nvSpPr>
      <dsp:spPr>
        <a:xfrm rot="5400000">
          <a:off x="1500268" y="-602807"/>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rtl="1">
            <a:lnSpc>
              <a:spcPct val="90000"/>
            </a:lnSpc>
            <a:spcBef>
              <a:spcPct val="0"/>
            </a:spcBef>
            <a:spcAft>
              <a:spcPct val="15000"/>
            </a:spcAft>
            <a:buNone/>
          </a:pPr>
          <a:r>
            <a:rPr lang="ar-SA" sz="1200" kern="1200"/>
            <a:t>الإنشاء</a:t>
          </a:r>
          <a:endParaRPr lang="en-AE" sz="1200" kern="1200"/>
        </a:p>
      </dsp:txBody>
      <dsp:txXfrm rot="-5400000">
        <a:off x="268978" y="640676"/>
        <a:ext cx="2700153" cy="225379"/>
      </dsp:txXfrm>
    </dsp:sp>
    <dsp:sp modelId="{2A57BAA4-FF9D-4EE6-8038-ED198ECA4310}">
      <dsp:nvSpPr>
        <dsp:cNvPr id="0" name=""/>
        <dsp:cNvSpPr/>
      </dsp:nvSpPr>
      <dsp:spPr>
        <a:xfrm rot="5400000">
          <a:off x="-57638" y="1000064"/>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0" y="1076915"/>
        <a:ext cx="268978" cy="115276"/>
      </dsp:txXfrm>
    </dsp:sp>
    <dsp:sp modelId="{63FB55A0-4585-4479-B4E4-2513A7739CC2}">
      <dsp:nvSpPr>
        <dsp:cNvPr id="0" name=""/>
        <dsp:cNvSpPr/>
      </dsp:nvSpPr>
      <dsp:spPr>
        <a:xfrm rot="5400000">
          <a:off x="1500268" y="-288863"/>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ctr" defTabSz="533400" rtl="1">
            <a:lnSpc>
              <a:spcPct val="90000"/>
            </a:lnSpc>
            <a:spcBef>
              <a:spcPct val="0"/>
            </a:spcBef>
            <a:spcAft>
              <a:spcPct val="15000"/>
            </a:spcAft>
            <a:buNone/>
          </a:pPr>
          <a:r>
            <a:rPr lang="ar-SA" sz="1200" kern="1200"/>
            <a:t>التشغيل</a:t>
          </a:r>
          <a:endParaRPr lang="en-AE" sz="1200" b="1" kern="1200"/>
        </a:p>
      </dsp:txBody>
      <dsp:txXfrm rot="-5400000">
        <a:off x="268978" y="954620"/>
        <a:ext cx="2700153" cy="225379"/>
      </dsp:txXfrm>
    </dsp:sp>
    <dsp:sp modelId="{2B63F1E2-DF04-4548-9DD1-782CF671F79F}">
      <dsp:nvSpPr>
        <dsp:cNvPr id="0" name=""/>
        <dsp:cNvSpPr/>
      </dsp:nvSpPr>
      <dsp:spPr>
        <a:xfrm rot="5400000">
          <a:off x="-57638" y="1314008"/>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ar-SA" sz="700" kern="1200"/>
            <a:t>-</a:t>
          </a:r>
          <a:endParaRPr lang="en-AE" sz="700" kern="1200"/>
        </a:p>
      </dsp:txBody>
      <dsp:txXfrm rot="-5400000">
        <a:off x="0" y="1390859"/>
        <a:ext cx="268978" cy="115276"/>
      </dsp:txXfrm>
    </dsp:sp>
    <dsp:sp modelId="{FF762E49-7DE1-4F35-8309-4FF0AA74050C}">
      <dsp:nvSpPr>
        <dsp:cNvPr id="0" name=""/>
        <dsp:cNvSpPr/>
      </dsp:nvSpPr>
      <dsp:spPr>
        <a:xfrm rot="5400000">
          <a:off x="1500268" y="25079"/>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None/>
          </a:pPr>
          <a:r>
            <a:rPr lang="ar-SA" sz="1400" kern="1200"/>
            <a:t>الصيانة</a:t>
          </a:r>
          <a:endParaRPr lang="en-AE" sz="1400" kern="1200"/>
        </a:p>
      </dsp:txBody>
      <dsp:txXfrm rot="-5400000">
        <a:off x="268978" y="1268563"/>
        <a:ext cx="2700153" cy="225379"/>
      </dsp:txXfrm>
    </dsp:sp>
    <dsp:sp modelId="{FD0BC929-9365-4B38-B68F-B1B04257CA17}">
      <dsp:nvSpPr>
        <dsp:cNvPr id="0" name=""/>
        <dsp:cNvSpPr/>
      </dsp:nvSpPr>
      <dsp:spPr>
        <a:xfrm rot="5400000">
          <a:off x="-57638" y="1627951"/>
          <a:ext cx="384254" cy="268978"/>
        </a:xfrm>
        <a:prstGeom prst="chevron">
          <a:avLst/>
        </a:prstGeom>
        <a:solidFill>
          <a:schemeClr val="lt1">
            <a:hueOff val="0"/>
            <a:satOff val="0"/>
            <a:lumOff val="0"/>
            <a:alphaOff val="0"/>
          </a:schemeClr>
        </a:solidFill>
        <a:ln w="12700" cap="flat" cmpd="sng" algn="ctr">
          <a:solidFill>
            <a:schemeClr val="dk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445" tIns="4445" rIns="4445" bIns="4445" numCol="1" spcCol="1270" anchor="ctr" anchorCtr="0">
          <a:noAutofit/>
        </a:bodyPr>
        <a:lstStyle/>
        <a:p>
          <a:pPr marL="0" lvl="0" indent="0" algn="ctr" defTabSz="311150">
            <a:lnSpc>
              <a:spcPct val="90000"/>
            </a:lnSpc>
            <a:spcBef>
              <a:spcPct val="0"/>
            </a:spcBef>
            <a:spcAft>
              <a:spcPct val="35000"/>
            </a:spcAft>
            <a:buNone/>
          </a:pPr>
          <a:r>
            <a:rPr lang="en-AE" sz="700" kern="1200"/>
            <a:t>-</a:t>
          </a:r>
        </a:p>
      </dsp:txBody>
      <dsp:txXfrm rot="-5400000">
        <a:off x="0" y="1704802"/>
        <a:ext cx="268978" cy="115276"/>
      </dsp:txXfrm>
    </dsp:sp>
    <dsp:sp modelId="{11F6B063-78A6-49EC-B39C-BFC073E1F347}">
      <dsp:nvSpPr>
        <dsp:cNvPr id="0" name=""/>
        <dsp:cNvSpPr/>
      </dsp:nvSpPr>
      <dsp:spPr>
        <a:xfrm rot="5400000">
          <a:off x="1500268" y="339022"/>
          <a:ext cx="249765" cy="2712346"/>
        </a:xfrm>
        <a:prstGeom prst="round2SameRect">
          <a:avLst/>
        </a:prstGeom>
        <a:solidFill>
          <a:schemeClr val="dk2">
            <a:alpha val="90000"/>
            <a:tint val="40000"/>
            <a:hueOff val="0"/>
            <a:satOff val="0"/>
            <a:lumOff val="0"/>
            <a:alphaOff val="0"/>
          </a:schemeClr>
        </a:solidFill>
        <a:ln w="12700" cap="flat" cmpd="sng" algn="ctr">
          <a:solidFill>
            <a:schemeClr val="dk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8890" rIns="8890" bIns="8890" numCol="1" spcCol="1270" anchor="ctr" anchorCtr="0">
          <a:noAutofit/>
        </a:bodyPr>
        <a:lstStyle/>
        <a:p>
          <a:pPr marL="114300" lvl="1" indent="-114300" algn="ctr" defTabSz="622300">
            <a:lnSpc>
              <a:spcPct val="90000"/>
            </a:lnSpc>
            <a:spcBef>
              <a:spcPct val="0"/>
            </a:spcBef>
            <a:spcAft>
              <a:spcPct val="15000"/>
            </a:spcAft>
            <a:buNone/>
          </a:pPr>
          <a:r>
            <a:rPr lang="ar-SA" sz="1400" kern="1200"/>
            <a:t>الإحلال أو الاستبدال</a:t>
          </a:r>
          <a:endParaRPr lang="en-AE" sz="1400" kern="1200"/>
        </a:p>
      </dsp:txBody>
      <dsp:txXfrm rot="-5400000">
        <a:off x="268978" y="1582506"/>
        <a:ext cx="2700153" cy="225379"/>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24/layout/BulletTimeline">
  <dgm:title val=""/>
  <dgm:desc val=""/>
  <dgm:catLst>
    <dgm:cat type="process" pri="7450"/>
    <dgm:cat type="timeline" pri="100"/>
  </dgm:catLst>
  <dgm:sampData>
    <dgm:dataModel>
      <dgm:ptLst>
        <dgm:pt modelId="0" type="doc"/>
        <dgm:pt modelId="10">
          <dgm:prSet phldrT="Add an event" phldr="1"/>
        </dgm:pt>
        <dgm:pt modelId="11">
          <dgm:prSet phldrT="Write a description of the significance of this event" phldr="1"/>
        </dgm:pt>
        <dgm:pt modelId="20">
          <dgm:prSet phldrT="Add an event" phldr="1"/>
        </dgm:pt>
        <dgm:pt modelId="21">
          <dgm:prSet phldrT="Write a description of the significance of this event" phldr="1"/>
        </dgm:pt>
        <dgm:pt modelId="30">
          <dgm:prSet phldrT="Add an event" phldr="1"/>
        </dgm:pt>
        <dgm:pt modelId="31">
          <dgm:prSet phldrT="Write a description of the significance of this event" phldr="1"/>
        </dgm:pt>
        <dgm:pt modelId="40">
          <dgm:prSet phldrT="Add an event" phldr="1"/>
        </dgm:pt>
        <dgm:pt modelId="41">
          <dgm:prSet phldrT="Write a description of the significance of this event" phldr="1"/>
        </dgm:pt>
        <dgm:pt modelId="50">
          <dgm:prSet phldrT="Add an event" phldr="1"/>
        </dgm:pt>
        <dgm:pt modelId="51">
          <dgm:prSet phldrT="Write a description of the significance of this event" phldr="1"/>
        </dgm:pt>
      </dgm:ptLst>
      <dgm:cxnLst>
        <dgm:cxn modelId="100" srcId="0" destId="10" srcOrd="0" destOrd="0"/>
        <dgm:cxn modelId="12" srcId="10" destId="11" srcOrd="0" destOrd="0"/>
        <dgm:cxn modelId="101" srcId="0" destId="20" srcOrd="1" destOrd="0"/>
        <dgm:cxn modelId="22" srcId="20" destId="21" srcOrd="0" destOrd="0"/>
        <dgm:cxn modelId="102" srcId="0" destId="30" srcOrd="2" destOrd="0"/>
        <dgm:cxn modelId="32" srcId="30" destId="31" srcOrd="0" destOrd="0"/>
        <dgm:cxn modelId="103" srcId="0" destId="40" srcOrd="3" destOrd="0"/>
        <dgm:cxn modelId="42" srcId="40" destId="41" srcOrd="0" destOrd="0"/>
        <dgm:cxn modelId="104" srcId="0" destId="50" srcOrd="4" destOrd="0"/>
        <dgm:cxn modelId="52" srcId="50" destId="5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
    <dgm:varLst>
      <dgm:dir/>
      <dgm:animLvl val="lvl"/>
    </dgm:varLst>
    <dgm:alg type="composite"/>
    <dgm:shape xmlns:r="http://schemas.openxmlformats.org/officeDocument/2006/relationships" r:blip="">
      <dgm:adjLst/>
    </dgm:shape>
    <dgm:constrLst>
      <dgm:constr type="w" for="ch" forName="divider" refType="w"/>
      <dgm:constr type="h" for="ch" forName="divider" refType="h" fact="0.1"/>
      <dgm:constr type="ctrY" for="ch" forName="divider" refType="h" fact="0.5"/>
      <dgm:constr type="l" for="ch" forName="divider"/>
      <dgm:constr type="w" for="ch" forName="nodes" refType="w"/>
      <dgm:constr type="h" for="ch" forName="nodes" refType="h" fact="0.8"/>
      <dgm:constr type="ctrY" for="ch" forName="nodes" refType="h" fact="0.5"/>
    </dgm:constrLst>
    <dgm:layoutNode name="divider">
      <dgm:alg type="composite"/>
      <dgm:shape xmlns:r="http://schemas.openxmlformats.org/officeDocument/2006/relationships" r:blip="">
        <dgm:adjLst/>
      </dgm:shape>
      <dgm:presOf/>
      <dgm:choose name="DividerDirection">
        <dgm:if name="DividerLTR" func="var" arg="dir" op="equ" val="norm">
          <dgm:constrLst>
            <dgm:constr type="w" for="ch" forName="rectBar" refType="w" fact="0.996"/>
            <dgm:constr type="h" for="ch" forName="rectBar" refType="h" fact="0.1"/>
            <dgm:constr type="l" for="ch" forName="rectBar"/>
            <dgm:constr type="ctrY" for="ch" forName="rectBar" refType="h" fact="0.5"/>
            <dgm:constr type="w" for="ch" forName="chevronArrow" refType="h" fact="0.6"/>
            <dgm:constr type="h" for="ch" forName="chevronArrow" refType="h" fact="0.8"/>
            <dgm:constr type="r" for="ch" forName="chevronArrow" refType="w"/>
            <dgm:constr type="ctrY" for="ch" forName="chevronArrow" refType="h" fact="0.5"/>
          </dgm:constrLst>
        </dgm:if>
        <dgm:else name="DividerRTL">
          <dgm:constrLst>
            <dgm:constr type="w" for="ch" forName="rectBar" refType="w" fact="0.996"/>
            <dgm:constr type="h" for="ch" forName="rectBar" refType="h" fact="0.1"/>
            <dgm:constr type="r" for="ch" forName="rectBar" refType="w"/>
            <dgm:constr type="ctrY" for="ch" forName="rectBar" refType="h" fact="0.5"/>
            <dgm:constr type="w" for="ch" forName="chevronArrow" refType="h" fact="0.6"/>
            <dgm:constr type="h" for="ch" forName="chevronArrow" refType="h" fact="0.8"/>
            <dgm:constr type="l" for="ch" forName="chevronArrow"/>
            <dgm:constr type="ctrY" for="ch" forName="chevronArrow" refType="h" fact="0.5"/>
          </dgm:constrLst>
        </dgm:else>
      </dgm:choose>
      <dgm:ruleLst/>
      <dgm:layoutNode name="rectBar" styleLbl="dkBgShp">
        <dgm:alg type="sp"/>
        <dgm:shape xmlns:r="http://schemas.openxmlformats.org/officeDocument/2006/relationships" type="rect" r:blip="" zOrderOff="-1">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presOf/>
        <dgm:constrLst/>
        <dgm:ruleLst/>
      </dgm:layoutNode>
      <dgm:layoutNode name="chevronArrow" styleLbl="dkBgShp">
        <dgm:alg type="sp"/>
        <dgm:choose name="ChevronDir">
          <dgm:if name="ChevronLTR" func="var" arg="dir" op="equ" val="norm">
            <dgm:shape xmlns:r="http://schemas.openxmlformats.org/officeDocument/2006/relationships" type="chevron" r:blip="" zOrderOff="-1">
              <dgm:adjLst>
                <dgm:adj idx="1" val="0.75"/>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if>
          <dgm:else name="ChevronRTL">
            <dgm:shape xmlns:r="http://schemas.openxmlformats.org/officeDocument/2006/relationships" rot="180" type="chevron" r:blip="" zOrderOff="-1">
              <dgm:adjLst>
                <dgm:adj idx="1" val="0.75"/>
              </dgm:adjLst>
              <dgm:extLst>
                <a:ext uri="{B698B0E9-8C71-41B9-8309-B3DCBF30829C}">
                  <dgm1612:spPr xmlns:dgm1612="http://schemas.microsoft.com/office/drawing/2016/12/diagram">
                    <a:gradFill rotWithShape="0">
                      <a:gsLst>
                        <a:gs pos="0">
                          <a:schemeClr val="accent1">
                            <a:tint val="76000"/>
                          </a:schemeClr>
                        </a:gs>
                        <a:gs pos="100000">
                          <a:schemeClr val="accent1">
                            <a:tint val="76000"/>
                          </a:schemeClr>
                        </a:gs>
                      </a:gsLst>
                      <a:lin ang="0" scaled="0"/>
                    </a:gradFill>
                  </dgm1612:spPr>
                </a:ext>
              </dgm:extLst>
            </dgm:shape>
          </dgm:else>
        </dgm:choose>
        <dgm:presOf/>
        <dgm:constrLst/>
        <dgm:ruleLst/>
      </dgm:layoutNode>
    </dgm:layoutNode>
    <dgm:layoutNode name="nodes">
      <dgm:varLst>
        <dgm:chMax/>
        <dgm:chPref/>
        <dgm:animLvl val="lvl"/>
      </dgm:varLst>
      <dgm:choose name="Name1">
        <dgm:if name="Name2" func="var" arg="dir" op="equ" val="norm">
          <dgm:alg type="lin">
            <dgm:param type="fallback" val="1D"/>
          </dgm:alg>
        </dgm:if>
        <dgm:else name="Name3">
          <dgm:alg type="lin">
            <dgm:param type="linDir" val="fromR"/>
            <dgm:param type="fallback" val="1D"/>
          </dgm:alg>
        </dgm:else>
      </dgm:choose>
      <dgm:shape xmlns:r="http://schemas.openxmlformats.org/officeDocument/2006/relationships" r:blip="">
        <dgm:adjLst/>
      </dgm:shape>
      <dgm:constrLst>
        <dgm:constr type="primFontSz" for="des" forName="L1TextContainer" val="20"/>
        <dgm:constr type="primFontSz" for="des" forName="L2TextContainer" refType="primFontSz" refFor="des" refForName="L1TextContainer" op="equ" fact="0.75"/>
        <dgm:constr type="w" for="ch" forName="composite" refType="w"/>
        <dgm:constr type="h" for="ch" forName="composite" refType="h"/>
        <dgm:constr type="w" for="ch" forName="spaceBetweenRectangles" refType="w" refFor="ch" refForName="composite" fact="-0.5"/>
        <dgm:constr type="w" for="ch" ptType="sibTrans" op="equ"/>
        <dgm:constr type="primFontSz" for="des" forName="L1TextContainer" op="equ"/>
        <dgm:constr type="primFontSz" for="des" forName="L2TextContainer" op="equ"/>
        <dgm:constr type="primFontSz" for="des" forName="L1TextContainer1" val="20"/>
        <dgm:constr type="primFontSz" for="des" forName="L2TextContainer1" refType="primFontSz" refFor="des" refForName="L1TextContainer1" op="equ" fact="0.75"/>
        <dgm:constr type="w" for="ch" forName="composite1" refType="w"/>
        <dgm:constr type="h" for="ch" forName="composite1" refType="h"/>
        <dgm:constr type="w" for="ch" forName="spaceBetweenRectangles1" refType="w" refFor="ch" refForName="composite1" fact="0.28"/>
        <dgm:constr type="primFontSz" for="des" forName="L1TextContainer1" op="equ"/>
        <dgm:constr type="primFontSz" for="des" forName="L2TextContainer1" op="equ"/>
      </dgm:constrLst>
      <dgm:choose name="LayoutBasedOnCountOfNodes">
        <dgm:if name="LessThanOrEqualToTwoNodes" axis="ch" ptType="node" func="cnt" op="lte" val="2">
          <dgm:forEach name="nodesForEach1" axis="ch" ptType="node">
            <dgm:layoutNode name="composite1">
              <dgm:alg type="composite"/>
              <dgm:shape xmlns:r="http://schemas.openxmlformats.org/officeDocument/2006/relationships" r:blip="">
                <dgm:adjLst/>
              </dgm:shape>
              <dgm:choose name="CaseForLayoutDirection1">
                <dgm:if name="CaseForLayoutDirectionLTR1" func="var" arg="dir" op="equ" val="norm">
                  <dgm:choose name="CaseForPlacingNodesAboveAndBelowDividerLTR1">
                    <dgm:if name="CaseForPlacingNodeAboveDividerLTR1" axis="self" ptType="node" func="posOdd" op="equ" val="1">
                      <dgm:constrLst>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DropPinPlaceHolder1" refType="h" fact="0.16"/>
                        <dgm:constr type="h" for="ch" forName="DropPinPlaceHolder1" refType="h" fact="0.16"/>
                        <dgm:constr type="t" for="ch" forName="DropPinPlaceHolder1" refType="h" fact="0"/>
                        <dgm:constr type="l" for="ch" forName="DropPinPlaceHolder1" refType="w" fact="0"/>
                        <dgm:constr type="w" for="ch" forName="L2TextContainer1" refType="w" fact="0.83"/>
                        <dgm:constr type="l" for="ch" forName="L2TextContainer1" refType="r" refFor="ch" refForName="DropPinPlaceHolder1"/>
                        <dgm:constr type="t" for="ch" forName="L2TextContainer1" refType="h" fact="0.16"/>
                        <dgm:constr type="b" for="ch" forName="L2TextContainer1" refType="h" fact="0.45"/>
                        <dgm:constr type="w" for="ch" forName="L1TextContainer1" refType="w" fact="0.83"/>
                        <dgm:constr type="l" for="ch" forName="L1TextContainer1" refType="r" refFor="ch" refForName="DropPinPlaceHolder1"/>
                        <dgm:constr type="t" for="ch" forName="L1TextContainer1" refType="h" fact="0.01"/>
                        <dgm:constr type="b" for="ch" forName="L1TextContainer1" refType="h" fact="0.16"/>
                        <dgm:constr type="w" for="ch" forName="ConnectLine1" refType="h" fact="0.01"/>
                        <dgm:constr type="ctrX" for="ch" forName="ConnectLine1" refType="ctrX" refFor="ch" refForName="DropPinPlaceHolder1"/>
                        <dgm:constr type="b" for="ch" forName="ConnectLine1" refType="h" fact="0.5"/>
                        <dgm:constr type="t" for="ch" forName="ConnectLine1" refType="b" refFor="ch" refForName="DropPinPlaceHolder1" fact="0"/>
                        <dgm:constr type="w" for="ch" forName="EmptyPlaceHolder1" refType="w"/>
                        <dgm:constr type="h" for="ch" forName="EmptyPlaceHolder1" refType="h" fact="0.5"/>
                        <dgm:constr type="t" for="ch" forName="EmptyPlaceHolder1" refType="h" fact="0.5"/>
                      </dgm:constrLst>
                    </dgm:if>
                    <dgm:else name="CaseForPlacingNodeBelowDividerLTR1">
                      <dgm:constrLst>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DropPinPlaceHolder1" refType="h" fact="0.16"/>
                        <dgm:constr type="h" for="ch" forName="DropPinPlaceHolder1" refType="h" fact="0.16"/>
                        <dgm:constr type="b" for="ch" forName="DropPinPlaceHolder1" refType="h"/>
                        <dgm:constr type="l" for="ch" forName="DropPinPlaceHolder1" refType="w" fact="0"/>
                        <dgm:constr type="w" for="ch" forName="L1TextContainer1" refType="w" fact="0.83"/>
                        <dgm:constr type="l" for="ch" forName="L1TextContainer1" refType="r" refFor="ch" refForName="DropPinPlaceHolder1"/>
                        <dgm:constr type="b" for="ch" forName="L1TextContainer1" refType="h" fact="0.755"/>
                        <dgm:constr type="t" for="ch" forName="L1TextContainer1" refType="h" fact="0.6"/>
                        <dgm:constr type="w" for="ch" forName="L2TextContainer1" refType="w" fact="0.83"/>
                        <dgm:constr type="l" for="ch" forName="L2TextContainer1" refType="r" refFor="ch" refForName="DropPinPlaceHolder1"/>
                        <dgm:constr type="b" for="ch" forName="L2TextContainer1" refType="h" fact="0.99"/>
                        <dgm:constr type="t" for="ch" forName="L2TextContainer1" refType="h" fact="0.755"/>
                        <dgm:constr type="w" for="ch" forName="ConnectLine1" refType="h" fact="0.01"/>
                        <dgm:constr type="ctrX" for="ch" forName="ConnectLine1" refType="ctrX" refFor="ch" refForName="DropPinPlaceHolder1"/>
                        <dgm:constr type="t" for="ch" forName="ConnectLine1" refType="h" fact="0.5"/>
                        <dgm:constr type="b" for="ch" forName="ConnectLine1" refType="b" refFor="ch" refForName="DropPinPlaceHolder1"/>
                        <dgm:constr type="w" for="ch" forName="EmptyPlaceHolder1" refType="w"/>
                        <dgm:constr type="h" for="ch" forName="EmptyPlaceHolder1" refType="h" fact="0.5"/>
                        <dgm:constr type="t" for="ch" forName="EmptyPlaceHolder1" refType="h" fact="0"/>
                      </dgm:constrLst>
                    </dgm:else>
                  </dgm:choose>
                </dgm:if>
                <dgm:else name="CaseForLayoutDirectionRTL1">
                  <dgm:choose name="CaseForPlacingNodesAboveAndBelowDividerRTL1">
                    <dgm:if name="CaseForPlacingNodeAboveDividerRTL1" axis="self" ptType="node" func="posOdd" op="equ" val="1">
                      <dgm:constrLst>
                        <dgm:constr type="w" for="ch" forName="L1TextContainer1" refType="w" fact="0.83"/>
                        <dgm:constr type="l" for="ch" forName="L1TextContainer1" refType="w" fact="0"/>
                        <dgm:constr type="t" for="ch" forName="L1TextContainer1" refType="h" fact="0.01"/>
                        <dgm:constr type="b" for="ch" forName="L1TextContainer1" refType="h" fact="0.16"/>
                        <dgm:constr type="w" for="ch" forName="L2TextContainer1" refType="w" fact="0.83"/>
                        <dgm:constr type="l" for="ch" forName="L2TextContainer1" refType="w" fact="0"/>
                        <dgm:constr type="t" for="ch" forName="L2TextContainer1" refType="h" fact="0.16"/>
                        <dgm:constr type="b" for="ch" forName="L2TextContainer1" refType="h" fact="0.45"/>
                        <dgm:constr type="w" for="ch" forName="DropPinPlaceHolder1" refType="h" fact="0.16"/>
                        <dgm:constr type="h" for="ch" forName="DropPinPlaceHolder1" refType="h" fact="0.16"/>
                        <dgm:constr type="t" for="ch" forName="DropPinPlaceHolder1" refType="h" fact="0"/>
                        <dgm:constr type="r" for="ch" forName="DropPinPlaceHolder1" refType="w"/>
                        <dgm:constr type="w" for="ch" forName="ConnectLine1" refType="h" fact="0.01"/>
                        <dgm:constr type="ctrX" for="ch" forName="ConnectLine1" refType="ctrX" refFor="ch" refForName="DropPinPlaceHolder1"/>
                        <dgm:constr type="b" for="ch" forName="ConnectLine1" refType="h" fact="0.5"/>
                        <dgm:constr type="t" for="ch" forName="ConnectLine1" refType="b" refFor="ch" refForName="DropPinPlaceHolder1" fact="0"/>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EmptyPlaceHolder1" refType="w"/>
                        <dgm:constr type="h" for="ch" forName="EmptyPlaceHolder1" refType="h" fact="0.5"/>
                        <dgm:constr type="t" for="ch" forName="EmptyPlaceHolder1" refType="h" fact="0.5"/>
                      </dgm:constrLst>
                    </dgm:if>
                    <dgm:else name="CaseForPlacingNodeBelowDividerRTL1">
                      <dgm:constrLst>
                        <dgm:constr type="w" for="ch" forName="L1TextContainer1" refType="w" fact="0.83"/>
                        <dgm:constr type="l" for="ch" forName="L1TextContainer1" refType="w" fact="0"/>
                        <dgm:constr type="b" for="ch" forName="L1TextContainer1" refType="h" fact="0.755"/>
                        <dgm:constr type="t" for="ch" forName="L1TextContainer1" refType="h" fact="0.6"/>
                        <dgm:constr type="w" for="ch" forName="L2TextContainer1" refType="w" fact="0.83"/>
                        <dgm:constr type="l" for="ch" forName="L2TextContainer1" refType="w" fact="0"/>
                        <dgm:constr type="b" for="ch" forName="L2TextContainer1" refType="h" fact="0.99"/>
                        <dgm:constr type="t" for="ch" forName="L2TextContainer1" refType="h" fact="0.755"/>
                        <dgm:constr type="w" for="ch" forName="DropPinPlaceHolder1" refType="h" fact="0.16"/>
                        <dgm:constr type="h" for="ch" forName="DropPinPlaceHolder1" refType="h" fact="0.16"/>
                        <dgm:constr type="b" for="ch" forName="DropPinPlaceHolder1" refType="h"/>
                        <dgm:constr type="r" for="ch" forName="DropPinPlaceHolder1" refType="w"/>
                        <dgm:constr type="w" for="ch" forName="ConnectLine1" refType="h" fact="0.01"/>
                        <dgm:constr type="ctrX" for="ch" forName="ConnectLine1" refType="ctrX" refFor="ch" refForName="DropPinPlaceHolder1"/>
                        <dgm:constr type="t" for="ch" forName="ConnectLine1" refType="h" fact="0.5"/>
                        <dgm:constr type="b" for="ch" forName="ConnectLine1" refType="b" refFor="ch" refForName="DropPinPlaceHolder1"/>
                        <dgm:constr type="w" for="ch" forName="ConnectorPoint1" refType="h" refFor="ch" refForName="DropPinPlaceHolder1" fact="0.325"/>
                        <dgm:constr type="h" for="ch" forName="ConnectorPoint1" refType="h" refFor="ch" refForName="DropPinPlaceHolder1" fact="0.325"/>
                        <dgm:constr type="ctrX" for="ch" forName="ConnectorPoint1" refType="ctrX" refFor="ch" refForName="ConnectLine1"/>
                        <dgm:constr type="ctrY" for="ch" forName="ConnectorPoint1" refType="h" fact="0.5"/>
                        <dgm:constr type="w" for="ch" forName="EmptyPlaceHolder1" refType="w"/>
                        <dgm:constr type="h" for="ch" forName="EmptyPlaceHolder1" refType="h" fact="0.5"/>
                        <dgm:constr type="t" for="ch" forName="EmptyPlaceHolder1" refType="h" fact="0"/>
                      </dgm:constrLst>
                    </dgm:else>
                  </dgm:choose>
                </dgm:else>
              </dgm:choose>
              <dgm:layoutNode name="DropPinPlaceHolder1">
                <dgm:alg type="composite"/>
                <dgm:shape xmlns:r="http://schemas.openxmlformats.org/officeDocument/2006/relationships" r:blip="">
                  <dgm:adjLst/>
                </dgm:shape>
                <dgm:constrLst>
                  <dgm:constr type="w" for="ch" forName="DropPin1" refType="w" fact="0"/>
                  <dgm:constr type="h" for="ch" forName="DropPin1" refType="h" fact="0"/>
                  <dgm:constr type="ctrX" for="ch" forName="DropPin1" refType="w" fact="0"/>
                  <dgm:constr type="ctrY" for="ch" forName="DropPin1" refType="h" fact="0"/>
                  <dgm:constr type="w" for="ch" forName="Ellipse1" refType="w" refFor="ch" refForName="DropPin1" fact="0"/>
                  <dgm:constr type="h" for="ch" forName="Ellipse1" refType="w" refFor="ch" refForName="DropPin1" fact="0"/>
                  <dgm:constr type="ctrX" for="ch" forName="Ellipse1" refType="ctrX" refFor="ch" refForName="DropPin1" fact="0"/>
                  <dgm:constr type="ctrY" for="ch" forName="Ellipse1" refType="ctrY" refFor="ch" refForName="DropPin1" fact="0"/>
                </dgm:constrLst>
                <dgm:layoutNode name="DropPin1" styleLbl="alignNode1">
                  <dgm:alg type="sp"/>
                  <dgm:choose name="CaseForPlacingTearDropAboveAndBelowDivider1">
                    <dgm:if name="CaseForPlacingTearDropAboveDivider1" axis="self" ptType="node" func="posOdd" op="equ" val="1">
                      <dgm:shape xmlns:r="http://schemas.openxmlformats.org/officeDocument/2006/relationships" rot="135" type="teardrop" r:blip="">
                        <dgm:adjLst>
                          <dgm:adj idx="1" val="1.15"/>
                        </dgm:adjLst>
                      </dgm:shape>
                    </dgm:if>
                    <dgm:else name="CaseForPlacingTearDropBelowDivider1">
                      <dgm:shape xmlns:r="http://schemas.openxmlformats.org/officeDocument/2006/relationships" rot="-45" type="teardrop" r:blip="">
                        <dgm:adjLst>
                          <dgm:adj idx="1" val="1.15"/>
                        </dgm:adjLst>
                      </dgm:shape>
                    </dgm:else>
                  </dgm:choose>
                  <dgm:presOf/>
                  <dgm:constrLst/>
                </dgm:layoutNode>
                <dgm:layoutNode name="Ellipse1" styleLbl="fgAcc1" moveWith="DropPin1">
                  <dgm:alg type="sp"/>
                  <dgm:shape xmlns:r="http://schemas.openxmlformats.org/officeDocument/2006/relationships" type="ellipse" r:blip="">
                    <dgm:adjLst/>
                  </dgm:shape>
                  <dgm:presOf/>
                  <dgm:constrLst/>
                </dgm:layoutNode>
              </dgm:layoutNode>
              <dgm:layoutNode name="L2TextContainer1" styleLbl="revTx" moveWith="L1TextContainer">
                <dgm:varLst>
                  <dgm:bulletEnabled val="1"/>
                </dgm:varLst>
                <dgm:choose name="casesForTxtDirLogic1">
                  <dgm:if name="Name771" axis="self" ptType="node" func="posOdd" op="equ" val="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if>
                  <dgm:else name="Name88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else>
                </dgm:choose>
                <dgm:shape xmlns:r="http://schemas.openxmlformats.org/officeDocument/2006/relationships" type="rect" r:blip="">
                  <dgm:adjLst/>
                </dgm:shape>
                <dgm:presOf axis="des" ptType="node"/>
                <dgm:ruleLst>
                  <dgm:rule type="primFontSz" val="5" fact="NaN" max="NaN"/>
                </dgm:ruleLst>
              </dgm:layoutNode>
              <dgm:layoutNode name="L1TextContainer1" styleLbl="revTx">
                <dgm:varLst>
                  <dgm:chMax val="1"/>
                  <dgm:chPref val="1"/>
                  <dgm:bulletEnabled val="1"/>
                </dgm:varLst>
                <dgm:alg type="tx">
                  <dgm:param type="txAnchorVert" val="mid"/>
                  <dgm:param type="parTxLTRAlign" val="l"/>
                  <dgm:param type="parTxRTLAlign" val="l"/>
                </dgm:alg>
                <dgm:shape xmlns:r="http://schemas.openxmlformats.org/officeDocument/2006/relationships" type="rect" r:blip="">
                  <dgm:adjLst/>
                </dgm:shape>
                <dgm:presOf axis="self"/>
                <dgm:constrLst>
                  <dgm:constr type="lMarg"/>
                  <dgm:constr type="rMarg"/>
                  <dgm:constr type="tMarg"/>
                  <dgm:constr type="bMarg"/>
                </dgm:constrLst>
                <dgm:ruleLst>
                  <dgm:rule type="primFontSz" val="5" fact="NaN" max="NaN"/>
                </dgm:ruleLst>
              </dgm:layoutNode>
              <dgm:layoutNode name="ConnectLine1" styleLbl="dkBgShp">
                <dgm:alg type="sp"/>
                <dgm:shape xmlns:r="http://schemas.openxmlformats.org/officeDocument/2006/relationships" type="rect" r:blip="">
                  <dgm:adjLst/>
                </dgm:shape>
                <dgm:presOf/>
                <dgm:constrLst/>
              </dgm:layoutNode>
              <dgm:layoutNode name="ConnectorPoint1" moveWith="ConnectLine1">
                <dgm:alg type="composite"/>
                <dgm:shape xmlns:r="http://schemas.openxmlformats.org/officeDocument/2006/relationships" r:blip="">
                  <dgm:adjLst/>
                </dgm:shape>
                <dgm:presOf/>
                <dgm:constrLst>
                  <dgm:constr type="w" for="ch" forName="Bullet1" refType="w"/>
                  <dgm:constr type="h" for="ch" forName="Bullet1" refType="w"/>
                  <dgm:constr type="ctrX" for="ch" forName="Bullet1" refType="w" fact="0.5"/>
                  <dgm:constr type="ctrY" for="ch" forName="Bullet1" refType="h" fact="0.5"/>
                </dgm:constrLst>
                <dgm:layoutNode name="Bullet1" styleLbl="lnNode1">
                  <dgm:alg type="sp"/>
                  <dgm:shape xmlns:r="http://schemas.openxmlformats.org/officeDocument/2006/relationships" type="ellipse" r:blip="" zOrderOff="10">
                    <dgm:adjLst/>
                  </dgm:shape>
                  <dgm:presOf/>
                  <dgm:constrLst/>
                </dgm:layoutNode>
              </dgm:layoutNode>
              <dgm:layoutNode name="EmptyPlaceHolder1">
                <dgm:alg type="sp"/>
                <dgm:shape xmlns:r="http://schemas.openxmlformats.org/officeDocument/2006/relationships" r:blip="">
                  <dgm:adjLst/>
                </dgm:shape>
                <dgm:presOf/>
                <dgm:constrLst/>
              </dgm:layoutNode>
            </dgm:layoutNode>
            <dgm:forEach name="Name281" axis="followSib" ptType="sibTrans" cnt="1">
              <dgm:layoutNode name="spaceBetweenRectangles1">
                <dgm:alg type="sp"/>
                <dgm:shape xmlns:r="http://schemas.openxmlformats.org/officeDocument/2006/relationships" r:blip="">
                  <dgm:adjLst/>
                </dgm:shape>
                <dgm:presOf/>
                <dgm:constrLst/>
                <dgm:ruleLst/>
              </dgm:layoutNode>
            </dgm:forEach>
          </dgm:forEach>
        </dgm:if>
        <dgm:else name="MoreThanTwoNodes">
          <dgm:forEach name="nodesForEach" axis="ch" ptType="node">
            <dgm:layoutNode name="composite">
              <dgm:alg type="composite"/>
              <dgm:shape xmlns:r="http://schemas.openxmlformats.org/officeDocument/2006/relationships" r:blip="">
                <dgm:adjLst/>
              </dgm:shape>
              <dgm:choose name="CaseForLayoutDirection">
                <dgm:if name="CaseForLayoutDirectionLTR" func="var" arg="dir" op="equ" val="norm">
                  <dgm:choose name="CaseForPlacingNodesAboveAndBelowDividerLTR">
                    <dgm:if name="CaseForPlacingNodeAboveDividerLTR" axis="self" ptType="node" func="posOdd" op="equ" val="1">
                      <dgm:constrLst>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DropPinPlaceHolder" refType="h" fact="0.16"/>
                        <dgm:constr type="h" for="ch" forName="DropPinPlaceHolder" refType="h" fact="0.16"/>
                        <dgm:constr type="t" for="ch" forName="DropPinPlaceHolder" refType="h" fact="0"/>
                        <dgm:constr type="l" for="ch" forName="DropPinPlaceHolder" refType="w" fact="0"/>
                        <dgm:constr type="w" for="ch" forName="L2TextContainer" refType="w" fact="0.83"/>
                        <dgm:constr type="l" for="ch" forName="L2TextContainer" refType="r" refFor="ch" refForName="DropPinPlaceHolder"/>
                        <dgm:constr type="t" for="ch" forName="L2TextContainer" refType="h" fact="0.16"/>
                        <dgm:constr type="b" for="ch" forName="L2TextContainer" refType="h" fact="0.45"/>
                        <dgm:constr type="w" for="ch" forName="L1TextContainer" refType="w" fact="0.83"/>
                        <dgm:constr type="l" for="ch" forName="L1TextContainer" refType="r" refFor="ch" refForName="DropPinPlaceHolder"/>
                        <dgm:constr type="t" for="ch" forName="L1TextContainer" refType="h" fact="0.01"/>
                        <dgm:constr type="b" for="ch" forName="L1TextContainer" refType="h" fact="0.16"/>
                        <dgm:constr type="w" for="ch" forName="ConnectLine" refType="h" fact="0.01"/>
                        <dgm:constr type="ctrX" for="ch" forName="ConnectLine" refType="ctrX" refFor="ch" refForName="DropPinPlaceHolder"/>
                        <dgm:constr type="b" for="ch" forName="ConnectLine" refType="h" fact="0.5"/>
                        <dgm:constr type="t" for="ch" forName="ConnectLine" refType="b" refFor="ch" refForName="DropPinPlaceHolder" fact="0"/>
                        <dgm:constr type="w" for="ch" forName="EmptyPlaceHolder" refType="w"/>
                        <dgm:constr type="h" for="ch" forName="EmptyPlaceHolder" refType="h" fact="0.5"/>
                        <dgm:constr type="t" for="ch" forName="EmptyPlaceHolder" refType="h" fact="0.5"/>
                      </dgm:constrLst>
                    </dgm:if>
                    <dgm:else name="CaseForPlacingNodeBelowDividerLTR">
                      <dgm:constrLst>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DropPinPlaceHolder" refType="h" fact="0.16"/>
                        <dgm:constr type="h" for="ch" forName="DropPinPlaceHolder" refType="h" fact="0.16"/>
                        <dgm:constr type="b" for="ch" forName="DropPinPlaceHolder" refType="h"/>
                        <dgm:constr type="l" for="ch" forName="DropPinPlaceHolder" refType="w" fact="0"/>
                        <dgm:constr type="w" for="ch" forName="L1TextContainer" refType="w" fact="0.83"/>
                        <dgm:constr type="l" for="ch" forName="L1TextContainer" refType="r" refFor="ch" refForName="DropPinPlaceHolder"/>
                        <dgm:constr type="b" for="ch" forName="L1TextContainer" refType="h" fact="0.755"/>
                        <dgm:constr type="t" for="ch" forName="L1TextContainer" refType="h" fact="0.6"/>
                        <dgm:constr type="w" for="ch" forName="L2TextContainer" refType="w" fact="0.83"/>
                        <dgm:constr type="l" for="ch" forName="L2TextContainer" refType="r" refFor="ch" refForName="DropPinPlaceHolder"/>
                        <dgm:constr type="b" for="ch" forName="L2TextContainer" refType="h" fact="0.99"/>
                        <dgm:constr type="t" for="ch" forName="L2TextContainer" refType="h" fact="0.755"/>
                        <dgm:constr type="w" for="ch" forName="ConnectLine" refType="h" fact="0.01"/>
                        <dgm:constr type="ctrX" for="ch" forName="ConnectLine" refType="ctrX" refFor="ch" refForName="DropPinPlaceHolder"/>
                        <dgm:constr type="t" for="ch" forName="ConnectLine" refType="h" fact="0.5"/>
                        <dgm:constr type="b" for="ch" forName="ConnectLine" refType="b" refFor="ch" refForName="DropPinPlaceHolder"/>
                        <dgm:constr type="w" for="ch" forName="EmptyPlaceHolder" refType="w"/>
                        <dgm:constr type="h" for="ch" forName="EmptyPlaceHolder" refType="h" fact="0.5"/>
                        <dgm:constr type="t" for="ch" forName="EmptyPlaceHolder" refType="h" fact="0"/>
                      </dgm:constrLst>
                    </dgm:else>
                  </dgm:choose>
                </dgm:if>
                <dgm:else name="CaseForLayoutDirectionRTL">
                  <dgm:choose name="CaseForPlacingNodesAboveAndBelowDividerRTL">
                    <dgm:if name="CaseForPlacingNodeAboveDividerRTL" axis="self" ptType="node" func="posOdd" op="equ" val="1">
                      <dgm:constrLst>
                        <dgm:constr type="w" for="ch" forName="L1TextContainer" refType="w" fact="0.83"/>
                        <dgm:constr type="l" for="ch" forName="L1TextContainer" refType="w" fact="0"/>
                        <dgm:constr type="t" for="ch" forName="L1TextContainer" refType="h" fact="0.01"/>
                        <dgm:constr type="b" for="ch" forName="L1TextContainer" refType="h" fact="0.16"/>
                        <dgm:constr type="w" for="ch" forName="L2TextContainer" refType="w" fact="0.83"/>
                        <dgm:constr type="l" for="ch" forName="L2TextContainer" refType="w" fact="0"/>
                        <dgm:constr type="t" for="ch" forName="L2TextContainer" refType="h" fact="0.16"/>
                        <dgm:constr type="b" for="ch" forName="L2TextContainer" refType="h" fact="0.45"/>
                        <dgm:constr type="w" for="ch" forName="DropPinPlaceHolder" refType="h" fact="0.16"/>
                        <dgm:constr type="h" for="ch" forName="DropPinPlaceHolder" refType="h" fact="0.16"/>
                        <dgm:constr type="t" for="ch" forName="DropPinPlaceHolder" refType="h" fact="0"/>
                        <dgm:constr type="r" for="ch" forName="DropPinPlaceHolder" refType="w"/>
                        <dgm:constr type="w" for="ch" forName="ConnectLine" refType="h" fact="0.01"/>
                        <dgm:constr type="ctrX" for="ch" forName="ConnectLine" refType="ctrX" refFor="ch" refForName="DropPinPlaceHolder"/>
                        <dgm:constr type="b" for="ch" forName="ConnectLine" refType="h" fact="0.5"/>
                        <dgm:constr type="t" for="ch" forName="ConnectLine" refType="b" refFor="ch" refForName="DropPinPlaceHolder" fact="0"/>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EmptyPlaceHolder" refType="w"/>
                        <dgm:constr type="h" for="ch" forName="EmptyPlaceHolder" refType="h" fact="0.5"/>
                        <dgm:constr type="t" for="ch" forName="EmptyPlaceHolder" refType="h" fact="0.5"/>
                      </dgm:constrLst>
                    </dgm:if>
                    <dgm:else name="CaseForPlacingNodeBelowDividerRTL">
                      <dgm:constrLst>
                        <dgm:constr type="w" for="ch" forName="L1TextContainer" refType="w" fact="0.83"/>
                        <dgm:constr type="l" for="ch" forName="L1TextContainer" refType="w" fact="0"/>
                        <dgm:constr type="b" for="ch" forName="L1TextContainer" refType="h" fact="0.755"/>
                        <dgm:constr type="t" for="ch" forName="L1TextContainer" refType="h" fact="0.6"/>
                        <dgm:constr type="w" for="ch" forName="L2TextContainer" refType="w" fact="0.83"/>
                        <dgm:constr type="l" for="ch" forName="L2TextContainer" refType="w" fact="0"/>
                        <dgm:constr type="b" for="ch" forName="L2TextContainer" refType="h" fact="0.99"/>
                        <dgm:constr type="t" for="ch" forName="L2TextContainer" refType="h" fact="0.755"/>
                        <dgm:constr type="w" for="ch" forName="DropPinPlaceHolder" refType="h" fact="0.16"/>
                        <dgm:constr type="h" for="ch" forName="DropPinPlaceHolder" refType="h" fact="0.16"/>
                        <dgm:constr type="b" for="ch" forName="DropPinPlaceHolder" refType="h"/>
                        <dgm:constr type="r" for="ch" forName="DropPinPlaceHolder" refType="w"/>
                        <dgm:constr type="w" for="ch" forName="ConnectLine" refType="h" fact="0.01"/>
                        <dgm:constr type="ctrX" for="ch" forName="ConnectLine" refType="ctrX" refFor="ch" refForName="DropPinPlaceHolder"/>
                        <dgm:constr type="t" for="ch" forName="ConnectLine" refType="h" fact="0.5"/>
                        <dgm:constr type="b" for="ch" forName="ConnectLine" refType="b" refFor="ch" refForName="DropPinPlaceHolder"/>
                        <dgm:constr type="w" for="ch" forName="ConnectorPoint" refType="h" refFor="ch" refForName="DropPinPlaceHolder" fact="0.325"/>
                        <dgm:constr type="h" for="ch" forName="ConnectorPoint" refType="h" refFor="ch" refForName="DropPinPlaceHolder" fact="0.325"/>
                        <dgm:constr type="ctrX" for="ch" forName="ConnectorPoint" refType="ctrX" refFor="ch" refForName="ConnectLine"/>
                        <dgm:constr type="ctrY" for="ch" forName="ConnectorPoint" refType="h" fact="0.5"/>
                        <dgm:constr type="w" for="ch" forName="EmptyPlaceHolder" refType="w"/>
                        <dgm:constr type="h" for="ch" forName="EmptyPlaceHolder" refType="h" fact="0.5"/>
                        <dgm:constr type="t" for="ch" forName="EmptyPlaceHolder" refType="h" fact="0"/>
                      </dgm:constrLst>
                    </dgm:else>
                  </dgm:choose>
                </dgm:else>
              </dgm:choose>
              <dgm:layoutNode name="DropPinPlaceHolder">
                <dgm:alg type="composite"/>
                <dgm:shape xmlns:r="http://schemas.openxmlformats.org/officeDocument/2006/relationships" r:blip="">
                  <dgm:adjLst/>
                </dgm:shape>
                <dgm:constrLst>
                  <dgm:constr type="w" for="ch" forName="DropPin" refType="w" fact="0"/>
                  <dgm:constr type="h" for="ch" forName="DropPin" refType="h" fact="0"/>
                  <dgm:constr type="ctrX" for="ch" forName="DropPin" refType="w" fact="0"/>
                  <dgm:constr type="ctrY" for="ch" forName="DropPin" refType="h" fact="0"/>
                  <dgm:constr type="w" for="ch" forName="Ellipse" refType="w" refFor="ch" refForName="DropPin" fact="0"/>
                  <dgm:constr type="h" for="ch" forName="Ellipse" refType="w" refFor="ch" refForName="DropPin" fact="0"/>
                  <dgm:constr type="ctrX" for="ch" forName="Ellipse" refType="ctrX" refFor="ch" refForName="DropPin" fact="0"/>
                  <dgm:constr type="ctrY" for="ch" forName="Ellipse" refType="ctrY" refFor="ch" refForName="DropPin" fact="0"/>
                </dgm:constrLst>
                <dgm:layoutNode name="DropPin" styleLbl="alignNode1">
                  <dgm:alg type="sp"/>
                  <dgm:choose name="CaseForPlacingTearDropAboveAndBelowDivider">
                    <dgm:if name="CaseForPlacingTearDropAboveDivider" axis="self" ptType="node" func="posOdd" op="equ" val="1">
                      <dgm:shape xmlns:r="http://schemas.openxmlformats.org/officeDocument/2006/relationships" rot="135" type="teardrop" r:blip="">
                        <dgm:adjLst>
                          <dgm:adj idx="1" val="1.15"/>
                        </dgm:adjLst>
                      </dgm:shape>
                    </dgm:if>
                    <dgm:else name="CaseForPlacingTearDropBelowDivider">
                      <dgm:shape xmlns:r="http://schemas.openxmlformats.org/officeDocument/2006/relationships" rot="-45" type="teardrop" r:blip="">
                        <dgm:adjLst>
                          <dgm:adj idx="1" val="1.15"/>
                        </dgm:adjLst>
                      </dgm:shape>
                    </dgm:else>
                  </dgm:choose>
                  <dgm:presOf/>
                  <dgm:constrLst/>
                </dgm:layoutNode>
                <dgm:layoutNode name="Ellipse" styleLbl="fgAcc1" moveWith="DropPin">
                  <dgm:alg type="sp"/>
                  <dgm:shape xmlns:r="http://schemas.openxmlformats.org/officeDocument/2006/relationships" type="ellipse" r:blip="">
                    <dgm:adjLst/>
                  </dgm:shape>
                  <dgm:presOf/>
                  <dgm:constrLst/>
                </dgm:layoutNode>
              </dgm:layoutNode>
              <dgm:layoutNode name="L2TextContainer" styleLbl="revTx" moveWith="L1TextContainer">
                <dgm:varLst>
                  <dgm:bulletEnabled val="1"/>
                </dgm:varLst>
                <dgm:choose name="casesForTxtDirLogic">
                  <dgm:if name="Name77" axis="self" ptType="node" func="posOdd" op="equ" val="1">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if>
                  <dgm:else name="Name88">
                    <dgm:alg type="tx">
                      <dgm:param type="txAnchorVert" val="t"/>
                      <dgm:param type="parTxLTRAlign" val="l"/>
                      <dgm:param type="parTxRTLAlign" val="l"/>
                      <dgm:param type="txAnchorVertCh" val="t"/>
                      <dgm:param type="shpTxRTLAlignCh" val="l"/>
                      <dgm:param type="shpTxLTRAlignCh" val="l"/>
                    </dgm:alg>
                    <dgm:constrLst>
                      <dgm:constr type="lMarg"/>
                      <dgm:constr type="rMarg"/>
                      <dgm:constr type="tMarg"/>
                      <dgm:constr type="bMarg"/>
                    </dgm:constrLst>
                  </dgm:else>
                </dgm:choose>
                <dgm:shape xmlns:r="http://schemas.openxmlformats.org/officeDocument/2006/relationships" type="rect" r:blip="">
                  <dgm:adjLst/>
                </dgm:shape>
                <dgm:presOf axis="des" ptType="node"/>
                <dgm:ruleLst>
                  <dgm:rule type="primFontSz" val="5" fact="NaN" max="NaN"/>
                </dgm:ruleLst>
              </dgm:layoutNode>
              <dgm:layoutNode name="L1TextContainer" styleLbl="revTx">
                <dgm:varLst>
                  <dgm:chMax val="1"/>
                  <dgm:chPref val="1"/>
                  <dgm:bulletEnabled val="1"/>
                </dgm:varLst>
                <dgm:alg type="tx">
                  <dgm:param type="txAnchorVert" val="mid"/>
                  <dgm:param type="parTxLTRAlign" val="l"/>
                  <dgm:param type="parTxRTLAlign" val="l"/>
                </dgm:alg>
                <dgm:shape xmlns:r="http://schemas.openxmlformats.org/officeDocument/2006/relationships" type="rect" r:blip="">
                  <dgm:adjLst/>
                </dgm:shape>
                <dgm:presOf axis="self"/>
                <dgm:constrLst>
                  <dgm:constr type="lMarg"/>
                  <dgm:constr type="rMarg"/>
                  <dgm:constr type="tMarg"/>
                  <dgm:constr type="bMarg"/>
                </dgm:constrLst>
                <dgm:ruleLst>
                  <dgm:rule type="primFontSz" val="5" fact="NaN" max="NaN"/>
                </dgm:ruleLst>
              </dgm:layoutNode>
              <dgm:layoutNode name="ConnectLine" styleLbl="dkBgShp">
                <dgm:alg type="sp"/>
                <dgm:shape xmlns:r="http://schemas.openxmlformats.org/officeDocument/2006/relationships" type="rect" r:blip="">
                  <dgm:adjLst/>
                </dgm:shape>
                <dgm:presOf/>
                <dgm:constrLst/>
              </dgm:layoutNode>
              <dgm:layoutNode name="ConnectorPoint" moveWith="ConnectLine">
                <dgm:alg type="composite"/>
                <dgm:shape xmlns:r="http://schemas.openxmlformats.org/officeDocument/2006/relationships" r:blip="">
                  <dgm:adjLst/>
                </dgm:shape>
                <dgm:presOf/>
                <dgm:constrLst>
                  <dgm:constr type="w" for="ch" forName="Bullet" refType="w"/>
                  <dgm:constr type="h" for="ch" forName="Bullet" refType="w"/>
                  <dgm:constr type="ctrX" for="ch" forName="Bullet" refType="w" fact="0.5"/>
                  <dgm:constr type="ctrY" for="ch" forName="Bullet" refType="h" fact="0.5"/>
                </dgm:constrLst>
                <dgm:layoutNode name="Bullet" styleLbl="lnNode1">
                  <dgm:alg type="sp"/>
                  <dgm:shape xmlns:r="http://schemas.openxmlformats.org/officeDocument/2006/relationships" type="ellipse" r:blip="" zOrderOff="10">
                    <dgm:adjLst/>
                  </dgm:shape>
                  <dgm:presOf/>
                  <dgm:constrLst/>
                </dgm:layoutNode>
              </dgm:layoutNode>
              <dgm:layoutNode name="EmptyPlaceHolder">
                <dgm:alg type="sp"/>
                <dgm:shape xmlns:r="http://schemas.openxmlformats.org/officeDocument/2006/relationships" r:blip="">
                  <dgm:adjLst/>
                </dgm:shape>
                <dgm:presOf/>
                <dgm:constrLst/>
              </dgm:layoutNode>
            </dgm:layoutNode>
            <dgm:forEach name="Name28" axis="followSib" ptType="sibTrans" cnt="1">
              <dgm:layoutNode name="spaceBetweenRectangles">
                <dgm:alg type="sp"/>
                <dgm:shape xmlns:r="http://schemas.openxmlformats.org/officeDocument/2006/relationships" r:blip="">
                  <dgm:adjLst/>
                </dgm:shape>
                <dgm:presOf/>
                <dgm:constrLst/>
                <dgm:ruleLst/>
              </dgm:layoutNode>
            </dgm:forEach>
          </dgm:forEach>
        </dgm:else>
      </dgm:choose>
    </dgm:layoutNode>
  </dgm:layoutNode>
  <dgm:extLst>
    <a:ext uri="{68A01E43-0DF5-4B5B-8FA6-DAF915123BFB}">
      <dgm1612:lstStyle xmlns:dgm1612="http://schemas.microsoft.com/office/drawing/2016/12/diagram">
        <a:lvl1pPr>
          <a:defRPr b="1"/>
        </a:lvl1pPr>
      </dgm1612:lstStyle>
    </a:ext>
  </dgm:extLst>
</dgm:layoutDef>
</file>

<file path=word/diagrams/layout4.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818229-898B-47B0-95A7-D4D3E0D9D5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705</TotalTime>
  <Pages>93</Pages>
  <Words>16410</Words>
  <Characters>93537</Characters>
  <Application>Microsoft Office Word</Application>
  <DocSecurity>0</DocSecurity>
  <Lines>779</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 maowia</dc:creator>
  <cp:keywords/>
  <dc:description/>
  <cp:lastModifiedBy>Walid Ahmed Motawee</cp:lastModifiedBy>
  <cp:revision>51</cp:revision>
  <cp:lastPrinted>2026-07-17T13:56:00Z</cp:lastPrinted>
  <dcterms:created xsi:type="dcterms:W3CDTF">2026-07-16T14:55:00Z</dcterms:created>
  <dcterms:modified xsi:type="dcterms:W3CDTF">2026-07-17T17:31:00Z</dcterms:modified>
</cp:coreProperties>
</file>