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2EA11B8F" w:rsidR="009125CE" w:rsidRPr="00974EE8" w:rsidRDefault="00BB3BDC" w:rsidP="00BB3BDC">
      <w:pPr>
        <w:spacing w:before="100" w:beforeAutospacing="1" w:after="100" w:afterAutospacing="1" w:line="360" w:lineRule="auto"/>
        <w:jc w:val="both"/>
        <w:rPr>
          <w:rFonts w:ascii="Sakkal Majalla" w:hAnsi="Sakkal Majalla" w:cs="Sakkal Majalla"/>
          <w:b/>
          <w:bCs/>
          <w:color w:val="000000" w:themeColor="text1"/>
          <w:sz w:val="32"/>
          <w:szCs w:val="32"/>
          <w:lang w:bidi="ar-EG"/>
        </w:rPr>
      </w:pPr>
      <w:r w:rsidRPr="00974EE8">
        <w:rPr>
          <w:rFonts w:ascii="Sakkal Majalla" w:hAnsi="Sakkal Majalla" w:cs="Sakkal Majalla"/>
          <w:b/>
          <w:bCs/>
          <w:noProof/>
          <w:color w:val="000000" w:themeColor="text1"/>
          <w:sz w:val="32"/>
          <w:szCs w:val="32"/>
        </w:rPr>
        <w:drawing>
          <wp:anchor distT="0" distB="0" distL="114300" distR="114300" simplePos="0" relativeHeight="251656192" behindDoc="0" locked="0" layoutInCell="1" allowOverlap="1" wp14:anchorId="4117FFF0" wp14:editId="1E3ADE49">
            <wp:simplePos x="0" y="0"/>
            <wp:positionH relativeFrom="margin">
              <wp:align>left</wp:align>
            </wp:positionH>
            <wp:positionV relativeFrom="margin">
              <wp:align>top</wp:align>
            </wp:positionV>
            <wp:extent cx="1855618" cy="1722120"/>
            <wp:effectExtent l="0" t="0" r="0"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1855618" cy="1722120"/>
                    </a:xfrm>
                    <a:prstGeom prst="rect">
                      <a:avLst/>
                    </a:prstGeom>
                  </pic:spPr>
                </pic:pic>
              </a:graphicData>
            </a:graphic>
            <wp14:sizeRelH relativeFrom="margin">
              <wp14:pctWidth>0</wp14:pctWidth>
            </wp14:sizeRelH>
            <wp14:sizeRelV relativeFrom="margin">
              <wp14:pctHeight>0</wp14:pctHeight>
            </wp14:sizeRelV>
          </wp:anchor>
        </w:drawing>
      </w:r>
      <w:r w:rsidR="009125CE" w:rsidRPr="00974EE8">
        <w:rPr>
          <w:rFonts w:ascii="Sakkal Majalla" w:hAnsi="Sakkal Majalla" w:cs="Sakkal Majalla"/>
          <w:b/>
          <w:bCs/>
          <w:color w:val="000000" w:themeColor="text1"/>
          <w:sz w:val="32"/>
          <w:szCs w:val="32"/>
          <w:rtl/>
          <w:lang w:bidi="ar-EG"/>
        </w:rPr>
        <w:t xml:space="preserve">جامعة </w:t>
      </w:r>
      <w:proofErr w:type="spellStart"/>
      <w:r w:rsidR="009125CE" w:rsidRPr="00974EE8">
        <w:rPr>
          <w:rFonts w:ascii="Sakkal Majalla" w:hAnsi="Sakkal Majalla" w:cs="Sakkal Majalla"/>
          <w:b/>
          <w:bCs/>
          <w:color w:val="000000" w:themeColor="text1"/>
          <w:sz w:val="32"/>
          <w:szCs w:val="32"/>
          <w:rtl/>
          <w:lang w:bidi="ar-EG"/>
        </w:rPr>
        <w:t>ميدأوشن</w:t>
      </w:r>
      <w:proofErr w:type="spellEnd"/>
      <w:r w:rsidR="009125CE" w:rsidRPr="00974EE8">
        <w:rPr>
          <w:rFonts w:ascii="Sakkal Majalla" w:hAnsi="Sakkal Majalla" w:cs="Sakkal Majalla"/>
          <w:b/>
          <w:bCs/>
          <w:color w:val="000000" w:themeColor="text1"/>
          <w:sz w:val="32"/>
          <w:szCs w:val="32"/>
          <w:rtl/>
          <w:lang w:bidi="ar-EG"/>
        </w:rPr>
        <w:t xml:space="preserve"> </w:t>
      </w:r>
    </w:p>
    <w:p w14:paraId="1E957002" w14:textId="232A7397" w:rsidR="00F546CE" w:rsidRPr="00974EE8" w:rsidRDefault="009125CE" w:rsidP="00BB3BDC">
      <w:pPr>
        <w:spacing w:before="100" w:beforeAutospacing="1" w:after="100" w:afterAutospacing="1" w:line="360" w:lineRule="auto"/>
        <w:jc w:val="both"/>
        <w:rPr>
          <w:rFonts w:ascii="Sakkal Majalla" w:hAnsi="Sakkal Majalla" w:cs="Sakkal Majalla"/>
          <w:b/>
          <w:bCs/>
          <w:color w:val="000000" w:themeColor="text1"/>
          <w:sz w:val="32"/>
          <w:szCs w:val="32"/>
          <w:rtl/>
          <w:lang w:bidi="ar-EG"/>
        </w:rPr>
      </w:pPr>
      <w:r w:rsidRPr="00974EE8">
        <w:rPr>
          <w:rFonts w:ascii="Sakkal Majalla" w:hAnsi="Sakkal Majalla" w:cs="Sakkal Majalla"/>
          <w:b/>
          <w:bCs/>
          <w:color w:val="000000" w:themeColor="text1"/>
          <w:sz w:val="32"/>
          <w:szCs w:val="32"/>
          <w:rtl/>
          <w:lang w:bidi="ar-EG"/>
        </w:rPr>
        <w:t xml:space="preserve">كلية </w:t>
      </w:r>
      <w:r w:rsidR="008C42C1" w:rsidRPr="00974EE8">
        <w:rPr>
          <w:rFonts w:ascii="Sakkal Majalla" w:hAnsi="Sakkal Majalla" w:cs="Sakkal Majalla"/>
          <w:b/>
          <w:bCs/>
          <w:color w:val="000000" w:themeColor="text1"/>
          <w:sz w:val="32"/>
          <w:szCs w:val="32"/>
          <w:rtl/>
          <w:lang w:bidi="ar-EG"/>
        </w:rPr>
        <w:t>الإدارة</w:t>
      </w:r>
      <w:r w:rsidRPr="00974EE8">
        <w:rPr>
          <w:rFonts w:ascii="Sakkal Majalla" w:hAnsi="Sakkal Majalla" w:cs="Sakkal Majalla"/>
          <w:b/>
          <w:bCs/>
          <w:color w:val="000000" w:themeColor="text1"/>
          <w:sz w:val="32"/>
          <w:szCs w:val="32"/>
          <w:rtl/>
          <w:lang w:bidi="ar-EG"/>
        </w:rPr>
        <w:t xml:space="preserve"> </w:t>
      </w:r>
    </w:p>
    <w:p w14:paraId="0217C513" w14:textId="6A02FA32" w:rsidR="009125CE" w:rsidRPr="00974EE8" w:rsidRDefault="009125CE" w:rsidP="00BB3BDC">
      <w:pPr>
        <w:spacing w:before="100" w:beforeAutospacing="1" w:after="100" w:afterAutospacing="1" w:line="360" w:lineRule="auto"/>
        <w:jc w:val="both"/>
        <w:rPr>
          <w:rFonts w:ascii="Sakkal Majalla" w:hAnsi="Sakkal Majalla" w:cs="Sakkal Majalla"/>
          <w:b/>
          <w:bCs/>
          <w:color w:val="000000" w:themeColor="text1"/>
          <w:sz w:val="32"/>
          <w:szCs w:val="32"/>
          <w:rtl/>
          <w:lang w:bidi="ar-EG"/>
        </w:rPr>
      </w:pPr>
      <w:r w:rsidRPr="00974EE8">
        <w:rPr>
          <w:rFonts w:ascii="Sakkal Majalla" w:hAnsi="Sakkal Majalla" w:cs="Sakkal Majalla"/>
          <w:b/>
          <w:bCs/>
          <w:color w:val="000000" w:themeColor="text1"/>
          <w:sz w:val="32"/>
          <w:szCs w:val="32"/>
          <w:rtl/>
          <w:lang w:bidi="ar-EG"/>
        </w:rPr>
        <w:t>تخصص</w:t>
      </w:r>
      <w:r w:rsidR="00B15A9E" w:rsidRPr="00974EE8">
        <w:rPr>
          <w:rFonts w:ascii="Sakkal Majalla" w:hAnsi="Sakkal Majalla" w:cs="Sakkal Majalla"/>
          <w:b/>
          <w:bCs/>
          <w:color w:val="000000" w:themeColor="text1"/>
          <w:sz w:val="32"/>
          <w:szCs w:val="32"/>
          <w:rtl/>
          <w:lang w:bidi="ar-EG"/>
        </w:rPr>
        <w:t xml:space="preserve"> </w:t>
      </w:r>
      <w:r w:rsidR="00FB4F4E" w:rsidRPr="00974EE8">
        <w:rPr>
          <w:rFonts w:ascii="Sakkal Majalla" w:hAnsi="Sakkal Majalla" w:cs="Sakkal Majalla"/>
          <w:b/>
          <w:bCs/>
          <w:color w:val="000000" w:themeColor="text1"/>
          <w:sz w:val="32"/>
          <w:szCs w:val="32"/>
          <w:rtl/>
          <w:lang w:bidi="ar-EG"/>
        </w:rPr>
        <w:t xml:space="preserve">إدارة </w:t>
      </w:r>
      <w:r w:rsidR="00D758C9" w:rsidRPr="00974EE8">
        <w:rPr>
          <w:rFonts w:ascii="Sakkal Majalla" w:hAnsi="Sakkal Majalla" w:cs="Sakkal Majalla"/>
          <w:b/>
          <w:bCs/>
          <w:color w:val="000000" w:themeColor="text1"/>
          <w:sz w:val="32"/>
          <w:szCs w:val="32"/>
          <w:rtl/>
          <w:lang w:bidi="ar-EG"/>
        </w:rPr>
        <w:t>ال</w:t>
      </w:r>
      <w:r w:rsidR="00D57CC6" w:rsidRPr="00974EE8">
        <w:rPr>
          <w:rFonts w:ascii="Sakkal Majalla" w:hAnsi="Sakkal Majalla" w:cs="Sakkal Majalla"/>
          <w:b/>
          <w:bCs/>
          <w:color w:val="000000" w:themeColor="text1"/>
          <w:sz w:val="32"/>
          <w:szCs w:val="32"/>
          <w:rtl/>
          <w:lang w:bidi="ar-EG"/>
        </w:rPr>
        <w:t>أعمال</w:t>
      </w:r>
      <w:r w:rsidR="00A86E11" w:rsidRPr="00974EE8">
        <w:rPr>
          <w:rFonts w:ascii="Sakkal Majalla" w:hAnsi="Sakkal Majalla" w:cs="Sakkal Majalla"/>
          <w:b/>
          <w:bCs/>
          <w:color w:val="000000" w:themeColor="text1"/>
          <w:sz w:val="32"/>
          <w:szCs w:val="32"/>
          <w:rtl/>
          <w:lang w:bidi="ar-EG"/>
        </w:rPr>
        <w:t xml:space="preserve"> </w:t>
      </w:r>
      <w:r w:rsidR="001A41B9" w:rsidRPr="00974EE8">
        <w:rPr>
          <w:rFonts w:ascii="Sakkal Majalla" w:hAnsi="Sakkal Majalla" w:cs="Sakkal Majalla"/>
          <w:b/>
          <w:bCs/>
          <w:color w:val="000000" w:themeColor="text1"/>
          <w:sz w:val="32"/>
          <w:szCs w:val="32"/>
          <w:rtl/>
          <w:lang w:bidi="ar-EG"/>
        </w:rPr>
        <w:t xml:space="preserve"> </w:t>
      </w:r>
    </w:p>
    <w:p w14:paraId="4C32958C" w14:textId="1F18D739" w:rsidR="00AD722B" w:rsidRPr="00974EE8" w:rsidRDefault="00D57CC6" w:rsidP="00BB3BDC">
      <w:pPr>
        <w:spacing w:before="100" w:beforeAutospacing="1" w:after="100" w:afterAutospacing="1" w:line="360" w:lineRule="auto"/>
        <w:jc w:val="center"/>
        <w:rPr>
          <w:rFonts w:ascii="Sakkal Majalla" w:hAnsi="Sakkal Majalla" w:cs="Sakkal Majalla"/>
          <w:b/>
          <w:bCs/>
          <w:color w:val="000000" w:themeColor="text1"/>
          <w:sz w:val="40"/>
          <w:szCs w:val="40"/>
          <w:rtl/>
          <w:lang w:bidi="ar-EG"/>
        </w:rPr>
      </w:pPr>
      <w:r w:rsidRPr="00974EE8">
        <w:rPr>
          <w:rFonts w:ascii="Sakkal Majalla" w:hAnsi="Sakkal Majalla" w:cs="Sakkal Majalla"/>
          <w:b/>
          <w:bCs/>
          <w:color w:val="000000" w:themeColor="text1"/>
          <w:sz w:val="40"/>
          <w:szCs w:val="40"/>
          <w:rtl/>
          <w:lang w:bidi="ar-EG"/>
        </w:rPr>
        <w:t>أثر الحوكمة المؤسسية على ثقة المستثمرين في شركات التطوير العقاري: دراسة تطبيقية على الشركات المدرجة في السوق المالية السعودية</w:t>
      </w:r>
    </w:p>
    <w:p w14:paraId="751A7E65" w14:textId="12346A37" w:rsidR="009125CE" w:rsidRDefault="009125CE" w:rsidP="00BB3BDC">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974EE8">
        <w:rPr>
          <w:rFonts w:ascii="Sakkal Majalla" w:hAnsi="Sakkal Majalla" w:cs="Sakkal Majalla"/>
          <w:b/>
          <w:bCs/>
          <w:color w:val="000000" w:themeColor="text1"/>
          <w:sz w:val="36"/>
          <w:szCs w:val="36"/>
          <w:rtl/>
          <w:lang w:bidi="ar-EG"/>
        </w:rPr>
        <w:t>إعداد الطالب/</w:t>
      </w:r>
      <w:r w:rsidR="005B299D">
        <w:rPr>
          <w:rFonts w:ascii="Sakkal Majalla" w:hAnsi="Sakkal Majalla" w:cs="Sakkal Majalla" w:hint="cs"/>
          <w:b/>
          <w:bCs/>
          <w:color w:val="000000" w:themeColor="text1"/>
          <w:sz w:val="36"/>
          <w:szCs w:val="36"/>
          <w:rtl/>
          <w:lang w:bidi="ar-EG"/>
        </w:rPr>
        <w:t>فهد بن محمد الشهري</w:t>
      </w:r>
    </w:p>
    <w:p w14:paraId="20A9E406" w14:textId="0D8EAB2A" w:rsidR="005B299D" w:rsidRPr="00974EE8" w:rsidRDefault="005B299D" w:rsidP="00BB3BDC">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Pr>
          <w:rFonts w:ascii="Sakkal Majalla" w:hAnsi="Sakkal Majalla" w:cs="Sakkal Majalla" w:hint="cs"/>
          <w:b/>
          <w:bCs/>
          <w:color w:val="000000" w:themeColor="text1"/>
          <w:sz w:val="36"/>
          <w:szCs w:val="36"/>
          <w:rtl/>
          <w:lang w:bidi="ar-EG"/>
        </w:rPr>
        <w:t>الرقم الجامعي:251002832</w:t>
      </w:r>
    </w:p>
    <w:p w14:paraId="0CD080BE" w14:textId="77777777" w:rsidR="00D57CC6" w:rsidRPr="00974EE8" w:rsidRDefault="00D57CC6" w:rsidP="00BB3BDC">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p>
    <w:p w14:paraId="5F4EE2DE" w14:textId="0979481F" w:rsidR="009125CE" w:rsidRPr="00974EE8" w:rsidRDefault="009125CE" w:rsidP="00BB3BDC">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974EE8">
        <w:rPr>
          <w:rFonts w:ascii="Sakkal Majalla" w:hAnsi="Sakkal Majalla" w:cs="Sakkal Majalla"/>
          <w:b/>
          <w:bCs/>
          <w:color w:val="000000" w:themeColor="text1"/>
          <w:sz w:val="36"/>
          <w:szCs w:val="36"/>
          <w:rtl/>
          <w:lang w:bidi="ar-EG"/>
        </w:rPr>
        <w:t>إشراف/</w:t>
      </w:r>
    </w:p>
    <w:p w14:paraId="39900BA8" w14:textId="405A7A7E" w:rsidR="00D32470" w:rsidRPr="00974EE8" w:rsidRDefault="00BA5817" w:rsidP="00BB3BDC">
      <w:pPr>
        <w:spacing w:before="100" w:beforeAutospacing="1" w:after="100" w:afterAutospacing="1" w:line="360" w:lineRule="auto"/>
        <w:jc w:val="center"/>
        <w:rPr>
          <w:rFonts w:ascii="Sakkal Majalla" w:eastAsia="Calibri" w:hAnsi="Sakkal Majalla" w:cs="Sakkal Majalla"/>
          <w:b/>
          <w:bCs/>
          <w:color w:val="000000" w:themeColor="text1"/>
          <w:kern w:val="0"/>
          <w:sz w:val="36"/>
          <w:szCs w:val="36"/>
          <w:rtl/>
          <w:lang w:bidi="ar-EG"/>
          <w14:ligatures w14:val="none"/>
        </w:rPr>
      </w:pPr>
      <w:r w:rsidRPr="00974EE8">
        <w:rPr>
          <w:rFonts w:ascii="Sakkal Majalla" w:eastAsia="Calibri" w:hAnsi="Sakkal Majalla" w:cs="Sakkal Majalla"/>
          <w:b/>
          <w:bCs/>
          <w:color w:val="000000" w:themeColor="text1"/>
          <w:kern w:val="0"/>
          <w:sz w:val="36"/>
          <w:szCs w:val="36"/>
          <w:rtl/>
          <w:lang w:bidi="ar-EG"/>
          <w14:ligatures w14:val="none"/>
        </w:rPr>
        <w:t>د. الفيصل عبد الحميد محمد حسن</w:t>
      </w:r>
    </w:p>
    <w:p w14:paraId="17055A4F" w14:textId="6A1A121B" w:rsidR="00BB3BDC" w:rsidRPr="00974EE8" w:rsidRDefault="00BB3BDC" w:rsidP="00BB3BDC">
      <w:pPr>
        <w:spacing w:before="100" w:beforeAutospacing="1" w:after="100" w:afterAutospacing="1" w:line="360" w:lineRule="auto"/>
        <w:jc w:val="center"/>
        <w:rPr>
          <w:rFonts w:ascii="Sakkal Majalla" w:eastAsia="Calibri" w:hAnsi="Sakkal Majalla" w:cs="Sakkal Majalla"/>
          <w:b/>
          <w:bCs/>
          <w:color w:val="000000" w:themeColor="text1"/>
          <w:kern w:val="0"/>
          <w:sz w:val="36"/>
          <w:szCs w:val="36"/>
          <w:rtl/>
          <w:lang w:bidi="ar-EG"/>
          <w14:ligatures w14:val="none"/>
        </w:rPr>
      </w:pPr>
      <w:r w:rsidRPr="00974EE8">
        <w:rPr>
          <w:rFonts w:ascii="Sakkal Majalla" w:eastAsia="Calibri" w:hAnsi="Sakkal Majalla" w:cs="Sakkal Majalla" w:hint="cs"/>
          <w:b/>
          <w:bCs/>
          <w:color w:val="000000" w:themeColor="text1"/>
          <w:kern w:val="0"/>
          <w:sz w:val="36"/>
          <w:szCs w:val="36"/>
          <w:rtl/>
          <w:lang w:bidi="ar-EG"/>
          <w14:ligatures w14:val="none"/>
        </w:rPr>
        <w:t>د. فايز جراد</w:t>
      </w:r>
    </w:p>
    <w:p w14:paraId="14480418" w14:textId="78A6C3AC" w:rsidR="009125CE" w:rsidRPr="00974EE8" w:rsidRDefault="009125CE" w:rsidP="00BB3BDC">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974EE8">
        <w:rPr>
          <w:rFonts w:ascii="Sakkal Majalla" w:hAnsi="Sakkal Majalla" w:cs="Sakkal Majalla"/>
          <w:b/>
          <w:bCs/>
          <w:color w:val="000000" w:themeColor="text1"/>
          <w:sz w:val="36"/>
          <w:szCs w:val="36"/>
          <w:rtl/>
          <w:lang w:bidi="ar-EG"/>
        </w:rPr>
        <w:t>العام الدراسي:</w:t>
      </w:r>
    </w:p>
    <w:p w14:paraId="3D526F09" w14:textId="77777777" w:rsidR="00BB3BDC" w:rsidRPr="00974EE8" w:rsidRDefault="001F3062" w:rsidP="00BB3BDC">
      <w:pPr>
        <w:spacing w:before="100" w:beforeAutospacing="1" w:after="100" w:afterAutospacing="1" w:line="360" w:lineRule="auto"/>
        <w:jc w:val="center"/>
        <w:rPr>
          <w:rFonts w:ascii="Sakkal Majalla" w:hAnsi="Sakkal Majalla" w:cs="Sakkal Majalla"/>
          <w:b/>
          <w:bCs/>
          <w:color w:val="000000" w:themeColor="text1"/>
          <w:sz w:val="36"/>
          <w:szCs w:val="36"/>
          <w:rtl/>
        </w:rPr>
        <w:sectPr w:rsidR="00BB3BDC" w:rsidRPr="00974EE8" w:rsidSect="00BB3BDC">
          <w:type w:val="continuous"/>
          <w:pgSz w:w="11906" w:h="16838" w:code="9"/>
          <w:pgMar w:top="1440" w:right="1985" w:bottom="1440" w:left="1418" w:header="720" w:footer="720" w:gutter="567"/>
          <w:pgNumType w:fmt="arabicAbjad" w:start="1"/>
          <w:cols w:space="708"/>
          <w:bidi/>
          <w:rtlGutter/>
          <w:docGrid w:linePitch="360"/>
        </w:sectPr>
      </w:pPr>
      <w:r w:rsidRPr="00974EE8">
        <w:rPr>
          <w:rFonts w:ascii="Sakkal Majalla" w:eastAsia="Calibri" w:hAnsi="Sakkal Majalla" w:cs="Sakkal Majalla"/>
          <w:b/>
          <w:bCs/>
          <w:color w:val="000000" w:themeColor="text1"/>
          <w:kern w:val="0"/>
          <w:sz w:val="36"/>
          <w:szCs w:val="36"/>
          <w:lang w:bidi="ar-EG"/>
          <w14:ligatures w14:val="none"/>
        </w:rPr>
        <w:t>144</w:t>
      </w:r>
      <w:r w:rsidRPr="00974EE8">
        <w:rPr>
          <w:rFonts w:ascii="Sakkal Majalla" w:eastAsia="Calibri" w:hAnsi="Sakkal Majalla" w:cs="Sakkal Majalla"/>
          <w:b/>
          <w:bCs/>
          <w:color w:val="000000" w:themeColor="text1"/>
          <w:kern w:val="0"/>
          <w:sz w:val="36"/>
          <w:szCs w:val="36"/>
          <w14:ligatures w14:val="none"/>
        </w:rPr>
        <w:t>7</w:t>
      </w:r>
      <w:r w:rsidRPr="00974EE8">
        <w:rPr>
          <w:rFonts w:ascii="Sakkal Majalla" w:eastAsia="Calibri" w:hAnsi="Sakkal Majalla" w:cs="Sakkal Majalla"/>
          <w:b/>
          <w:bCs/>
          <w:color w:val="000000" w:themeColor="text1"/>
          <w:kern w:val="0"/>
          <w:sz w:val="36"/>
          <w:szCs w:val="36"/>
          <w:lang w:bidi="ar-EG"/>
          <w14:ligatures w14:val="none"/>
        </w:rPr>
        <w:t>-2025</w:t>
      </w:r>
    </w:p>
    <w:p w14:paraId="1354D221" w14:textId="0DD9F8ED" w:rsidR="00813D6E" w:rsidRPr="00974EE8" w:rsidRDefault="00813D6E" w:rsidP="00DC353B">
      <w:pPr>
        <w:spacing w:before="100" w:beforeAutospacing="1" w:after="100" w:afterAutospacing="1" w:line="360" w:lineRule="auto"/>
        <w:jc w:val="center"/>
        <w:rPr>
          <w:rFonts w:ascii="Sakkal Majalla" w:hAnsi="Sakkal Majalla" w:cs="Sakkal Majalla"/>
          <w:b/>
          <w:bCs/>
          <w:color w:val="000000" w:themeColor="text1"/>
          <w:sz w:val="40"/>
          <w:szCs w:val="40"/>
          <w:rtl/>
          <w:lang w:bidi="ar-EG"/>
        </w:rPr>
      </w:pPr>
      <w:r w:rsidRPr="00974EE8">
        <w:rPr>
          <w:rFonts w:ascii="Sakkal Majalla" w:hAnsi="Sakkal Majalla" w:cs="Sakkal Majalla" w:hint="cs"/>
          <w:b/>
          <w:bCs/>
          <w:color w:val="000000" w:themeColor="text1"/>
          <w:sz w:val="40"/>
          <w:szCs w:val="40"/>
          <w:rtl/>
          <w:lang w:bidi="ar-EG"/>
        </w:rPr>
        <w:lastRenderedPageBreak/>
        <w:t>الفصل الأول: الإطار العام للدراسة</w:t>
      </w:r>
    </w:p>
    <w:p w14:paraId="0ECF42F7" w14:textId="01D11BA6" w:rsidR="009125CE" w:rsidRPr="00974EE8" w:rsidRDefault="00813D6E" w:rsidP="00DC353B">
      <w:pPr>
        <w:spacing w:before="100" w:beforeAutospacing="1" w:after="100" w:afterAutospacing="1" w:line="360" w:lineRule="auto"/>
        <w:jc w:val="both"/>
        <w:outlineLvl w:val="1"/>
        <w:rPr>
          <w:rFonts w:ascii="Sakkal Majalla" w:hAnsi="Sakkal Majalla" w:cs="Sakkal Majalla"/>
          <w:b/>
          <w:bCs/>
          <w:color w:val="000000" w:themeColor="text1"/>
          <w:sz w:val="36"/>
          <w:szCs w:val="36"/>
          <w:rtl/>
          <w:lang w:bidi="ar-EG"/>
        </w:rPr>
      </w:pPr>
      <w:bookmarkStart w:id="0" w:name="_Toc214236905"/>
      <w:r w:rsidRPr="00974EE8">
        <w:rPr>
          <w:rFonts w:ascii="Sakkal Majalla" w:hAnsi="Sakkal Majalla" w:cs="Sakkal Majalla" w:hint="cs"/>
          <w:b/>
          <w:bCs/>
          <w:color w:val="000000" w:themeColor="text1"/>
          <w:sz w:val="36"/>
          <w:szCs w:val="36"/>
          <w:rtl/>
          <w:lang w:bidi="ar-EG"/>
        </w:rPr>
        <w:t>1.1 المقدمة</w:t>
      </w:r>
      <w:bookmarkEnd w:id="0"/>
      <w:r w:rsidRPr="00974EE8">
        <w:rPr>
          <w:rFonts w:ascii="Sakkal Majalla" w:hAnsi="Sakkal Majalla" w:cs="Sakkal Majalla" w:hint="cs"/>
          <w:b/>
          <w:bCs/>
          <w:color w:val="000000" w:themeColor="text1"/>
          <w:sz w:val="36"/>
          <w:szCs w:val="36"/>
          <w:rtl/>
          <w:lang w:bidi="ar-EG"/>
        </w:rPr>
        <w:t xml:space="preserve"> </w:t>
      </w:r>
    </w:p>
    <w:p w14:paraId="590CA555" w14:textId="4F64F572" w:rsidR="00DF06E7" w:rsidRPr="00974EE8" w:rsidRDefault="00DF06E7" w:rsidP="00BB3BDC">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lang w:bidi="ar-EG"/>
          <w14:ligatures w14:val="none"/>
        </w:rPr>
      </w:pPr>
      <w:bookmarkStart w:id="1" w:name="_Hlk172151144"/>
      <w:bookmarkStart w:id="2" w:name="_Toc169790489"/>
      <w:r w:rsidRPr="00974EE8">
        <w:rPr>
          <w:rFonts w:ascii="Sakkal Majalla" w:eastAsia="Calibri" w:hAnsi="Sakkal Majalla" w:cs="Sakkal Majalla"/>
          <w:color w:val="000000" w:themeColor="text1"/>
          <w:kern w:val="0"/>
          <w:sz w:val="28"/>
          <w:szCs w:val="28"/>
          <w:rtl/>
          <w:lang w:bidi="ar-EG"/>
          <w14:ligatures w14:val="none"/>
        </w:rPr>
        <w:t>تُعد الحوكمة المؤسسية (</w:t>
      </w:r>
      <w:r w:rsidRPr="00974EE8">
        <w:rPr>
          <w:rFonts w:ascii="Sakkal Majalla" w:eastAsia="Calibri" w:hAnsi="Sakkal Majalla" w:cs="Sakkal Majalla"/>
          <w:color w:val="000000" w:themeColor="text1"/>
          <w:kern w:val="0"/>
          <w:sz w:val="28"/>
          <w:szCs w:val="28"/>
          <w:lang w:bidi="ar-EG"/>
          <w14:ligatures w14:val="none"/>
        </w:rPr>
        <w:t>Corporate Governance</w:t>
      </w:r>
      <w:r w:rsidRPr="00974EE8">
        <w:rPr>
          <w:rFonts w:ascii="Sakkal Majalla" w:eastAsia="Calibri" w:hAnsi="Sakkal Majalla" w:cs="Sakkal Majalla"/>
          <w:color w:val="000000" w:themeColor="text1"/>
          <w:kern w:val="0"/>
          <w:sz w:val="28"/>
          <w:szCs w:val="28"/>
          <w:rtl/>
          <w:lang w:bidi="ar-EG"/>
          <w14:ligatures w14:val="none"/>
        </w:rPr>
        <w:t>) أحد المفاهيم الجوهرية في علم الإدارة والاقتصاد الحديث، وقد أصبحت محط اهتمام بالغ في العقود الأخيرة، نتيجة ما شهده العالم من أزمات مالية واقتصادية كبيرة، أبرزها حالات الانهيار المالي التي طالت شركات كبرى على الرغم من أنها كانت تُحقق أرباحًا ظاهرية عالية. فقد أظهرت تلك الأزمات أن المشكلات لا تكمن بالضرورة في الأداء المالي المباشر، بل كثيرًا ما تكون مرتبطة بضعف آليات الرقابة، وتضارب المصالح، وغياب الشفافية، وهي كلها قضايا تقع في صلب مفهوم الحوكمة المؤسسية.</w:t>
      </w:r>
    </w:p>
    <w:p w14:paraId="1E678DA2" w14:textId="6F28F7D1" w:rsidR="00DF06E7" w:rsidRPr="00974EE8" w:rsidRDefault="00DF06E7" w:rsidP="00BB3BDC">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lang w:bidi="ar-EG"/>
          <w14:ligatures w14:val="none"/>
        </w:rPr>
      </w:pPr>
      <w:r w:rsidRPr="00974EE8">
        <w:rPr>
          <w:rFonts w:ascii="Sakkal Majalla" w:eastAsia="Calibri" w:hAnsi="Sakkal Majalla" w:cs="Sakkal Majalla"/>
          <w:color w:val="000000" w:themeColor="text1"/>
          <w:kern w:val="0"/>
          <w:sz w:val="28"/>
          <w:szCs w:val="28"/>
          <w:rtl/>
          <w:lang w:bidi="ar-EG"/>
          <w14:ligatures w14:val="none"/>
        </w:rPr>
        <w:t>في جوهرها، تشير الحوكمة المؤسسية إلى مجموعة القواعد والهياكل والإجراءات التي تحكم العلاقة بين الإدارة العليا للشركة، ومجلس إدارتها، والمساهمين، وأصحاب المصلحة الآخرين مثل الموظفين، والعملاء، والموردين، والمجتمع. وتُعنى الحوكمة بوضع الإطار الذي يُنظم كيفية اتخاذ القرارات داخل المؤسسة، ويحدد المسؤوليات ويضمن المساءلة، مع الحفاظ على الشفافية وتعزيز النزاهة. فالهدف الأساسي من الحوكمة ليس فقط ضمان الإدارة الجيدة، بل ضمان أن تعمل الشركة على تحقيق أهدافها الاستراتيجية بشكل يخدم مصالح جميع الأطراف، لا مصلحة فئة واحدة على حساب الآخرين.</w:t>
      </w:r>
    </w:p>
    <w:p w14:paraId="7EE4B751" w14:textId="11B8123A" w:rsidR="00DF06E7" w:rsidRPr="00974EE8" w:rsidRDefault="00DF06E7" w:rsidP="00BB3BDC">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lang w:bidi="ar-EG"/>
          <w14:ligatures w14:val="none"/>
        </w:rPr>
      </w:pPr>
      <w:r w:rsidRPr="00974EE8">
        <w:rPr>
          <w:rFonts w:ascii="Sakkal Majalla" w:eastAsia="Calibri" w:hAnsi="Sakkal Majalla" w:cs="Sakkal Majalla"/>
          <w:color w:val="000000" w:themeColor="text1"/>
          <w:kern w:val="0"/>
          <w:sz w:val="28"/>
          <w:szCs w:val="28"/>
          <w:rtl/>
          <w:lang w:bidi="ar-EG"/>
          <w14:ligatures w14:val="none"/>
        </w:rPr>
        <w:t>وتكتسب الحوكمة المؤسسية أهمية مضاعفة في الشركات المدرجة في الأسواق المالية، حيث تتعامل هذه الشركات مع قاعدة عريضة من المستثمرين الذين لا يشاركون في الإدارة اليومية، ويعتمدون في قراراتهم على المعلومات المتاحة ودرجة الثقة في كفاءة الإدارة ومصداقيتها. وبالتالي، فإن وجود نظام حوكمة فعّال يُعزز من سمعة الشركة في السوق، ويُقلل من المخاطر التنظيمية والمالية، ويُساهم في جذب الاستثمارات، سواء من داخل الدولة أو من الخارج. كما أن الحوكمة الجيدة تُقلل من فرص الفساد الإداري والمالي، وتُعزز الرقابة على الأداء، وتساعد في التنبؤ بالمخاطر والاستعداد لها قبل أن تتحول إلى أزمات.</w:t>
      </w:r>
    </w:p>
    <w:p w14:paraId="31C033E9" w14:textId="5D9FF3F0" w:rsidR="00DF06E7" w:rsidRPr="00974EE8" w:rsidRDefault="00DF06E7" w:rsidP="00BB3BDC">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lang w:bidi="ar-EG"/>
          <w14:ligatures w14:val="none"/>
        </w:rPr>
      </w:pPr>
      <w:r w:rsidRPr="00974EE8">
        <w:rPr>
          <w:rFonts w:ascii="Sakkal Majalla" w:eastAsia="Calibri" w:hAnsi="Sakkal Majalla" w:cs="Sakkal Majalla"/>
          <w:color w:val="000000" w:themeColor="text1"/>
          <w:kern w:val="0"/>
          <w:sz w:val="28"/>
          <w:szCs w:val="28"/>
          <w:rtl/>
          <w:lang w:bidi="ar-EG"/>
          <w14:ligatures w14:val="none"/>
        </w:rPr>
        <w:lastRenderedPageBreak/>
        <w:t>من الناحية العملية، تقوم الحوكمة المؤسسية على مجموعة من المبادئ مثل استقلالية مجلس الإدارة، وضمان وجود لجان رقابية مستقلة (كلجنة المراجعة)، وتوفير آليات واضحة للإفصاح المالي والمحاسبة، بالإضافة إلى حماية حقوق المساهمين الصغار، وتوفير قنوات تواصل فعّالة مع أصحاب المصلحة. كما أن الحوكمة الجيدة تتطلب تبني ثقافة مؤسسية تقوم على المساءلة والشفافية وتكافؤ الفرص، وهو ما ينعكس على السلوك الإداري اليومي، ويخلق بيئة عمل تتسم بالعدالة والانضباط.</w:t>
      </w:r>
    </w:p>
    <w:p w14:paraId="16097B3F" w14:textId="5C5E3938" w:rsidR="00DF06E7" w:rsidRPr="00974EE8" w:rsidRDefault="00DF06E7" w:rsidP="00BB3BDC">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lang w:bidi="ar-EG"/>
          <w14:ligatures w14:val="none"/>
        </w:rPr>
      </w:pPr>
      <w:r w:rsidRPr="00974EE8">
        <w:rPr>
          <w:rFonts w:ascii="Sakkal Majalla" w:eastAsia="Calibri" w:hAnsi="Sakkal Majalla" w:cs="Sakkal Majalla"/>
          <w:color w:val="000000" w:themeColor="text1"/>
          <w:kern w:val="0"/>
          <w:sz w:val="28"/>
          <w:szCs w:val="28"/>
          <w:rtl/>
          <w:lang w:bidi="ar-EG"/>
          <w14:ligatures w14:val="none"/>
        </w:rPr>
        <w:t xml:space="preserve">وتُعد الحوكمة المؤسسية أيضًا أداة استراتيجية في دعم الاستدامة طويلة المدى للمؤسسات، حيث تُمكنها من التكيف مع المتغيرات الاقتصادية والقانونية والتقنية. كما أنها تساهم في تعزيز ثقة المستثمرين، الأمر الذي ينعكس إيجابًا على قيمة السهم في السوق المالية، ويُسهم في تقليل كلفة رأس المال من خلال تقليل درجة المخاطرة </w:t>
      </w:r>
      <w:r w:rsidRPr="00974EE8">
        <w:rPr>
          <w:rFonts w:ascii="Sakkal Majalla" w:eastAsia="Calibri" w:hAnsi="Sakkal Majalla" w:cs="Sakkal Majalla"/>
          <w:color w:val="000000" w:themeColor="text1"/>
          <w:kern w:val="0"/>
          <w:sz w:val="28"/>
          <w:szCs w:val="28"/>
          <w:lang w:bidi="ar-EG"/>
          <w14:ligatures w14:val="none"/>
        </w:rPr>
        <w:t>perceived risk</w:t>
      </w:r>
      <w:r w:rsidRPr="00974EE8">
        <w:rPr>
          <w:rFonts w:ascii="Sakkal Majalla" w:eastAsia="Calibri" w:hAnsi="Sakkal Majalla" w:cs="Sakkal Majalla"/>
          <w:color w:val="000000" w:themeColor="text1"/>
          <w:kern w:val="0"/>
          <w:sz w:val="28"/>
          <w:szCs w:val="28"/>
          <w:rtl/>
          <w:lang w:bidi="ar-EG"/>
          <w14:ligatures w14:val="none"/>
        </w:rPr>
        <w:t>. في المقابل، فإن ضعف الحوكمة قد يؤدي إلى قرارات إدارية غير رشيدة، واستغلال الموارد بصورة غير فعالة، وتفاقم النزاعات داخل الشركة، مما يُفقدها ثقة السوق ويعرضها لخسائر محتملة على المستويين المالي والسمعة.</w:t>
      </w:r>
    </w:p>
    <w:p w14:paraId="0688342E" w14:textId="04C9DE61" w:rsidR="00F84EC9" w:rsidRPr="00974EE8" w:rsidRDefault="00DF06E7" w:rsidP="00BB3BDC">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lang w:bidi="ar-EG"/>
          <w14:ligatures w14:val="none"/>
        </w:rPr>
      </w:pPr>
      <w:r w:rsidRPr="00974EE8">
        <w:rPr>
          <w:rFonts w:ascii="Sakkal Majalla" w:eastAsia="Calibri" w:hAnsi="Sakkal Majalla" w:cs="Sakkal Majalla"/>
          <w:color w:val="000000" w:themeColor="text1"/>
          <w:kern w:val="0"/>
          <w:sz w:val="28"/>
          <w:szCs w:val="28"/>
          <w:rtl/>
          <w:lang w:bidi="ar-EG"/>
          <w14:ligatures w14:val="none"/>
        </w:rPr>
        <w:t>في ضوء ذلك، يُمكن القول إن الحوكمة المؤسسية ليست مجرد إجراءات إدارية أو التزام شكلي بقواعد تنظيمية، بل هي فلسفة إدارية متكاملة تنطلق من قناعة بأن الأداء المؤسسي المستدام لا يمكن تحقيقه دون وجود نظام متماسك يضمن العدالة، ويحمي المصالح، ويعزز من الانضباط الذاتي داخل المؤسسة. وعليه، فإن تطبيق الحوكمة بشكل فعّال يجب أن يكون جزءًا لا يتجزأ من الرؤية الاستراتيجية للمؤسسة، خاصة في القطاعات الحساسة كالعقارات، والبنوك، والتأمين، حيث تكون المخاطر مرتفعة، والقرارات الإدارية ذات أثر مالي واجتماعي واسع.</w:t>
      </w:r>
    </w:p>
    <w:p w14:paraId="513CDDA7" w14:textId="45BA181C" w:rsidR="00DF06E7" w:rsidRPr="00974EE8" w:rsidRDefault="00DF06E7" w:rsidP="00BB3BDC">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lang w:bidi="ar-EG"/>
          <w14:ligatures w14:val="none"/>
        </w:rPr>
      </w:pPr>
      <w:r w:rsidRPr="00974EE8">
        <w:rPr>
          <w:rFonts w:ascii="Sakkal Majalla" w:eastAsia="Calibri" w:hAnsi="Sakkal Majalla" w:cs="Sakkal Majalla"/>
          <w:color w:val="000000" w:themeColor="text1"/>
          <w:kern w:val="0"/>
          <w:sz w:val="28"/>
          <w:szCs w:val="28"/>
          <w:rtl/>
          <w:lang w:bidi="ar-EG"/>
          <w14:ligatures w14:val="none"/>
        </w:rPr>
        <w:t xml:space="preserve">يُعد أثر الحوكمة المؤسسية على ثقة المستثمرين من المواضيع البالغة الأهمية في بيئة الأعمال الحديثة، لا سيما في القطاعات التي تتسم بالحيوية والحساسية الاقتصادية مثل قطاع التطوير العقاري. فالثقة تُعد حجر الأساس في قرارات الاستثمار، وهي لا تُبنى فقط على المؤشرات المالية الربحية، بل تتشكل من خلال منظومة متكاملة من القيم والآليات التي تحكم العلاقة بين إدارة الشركة والمستثمرين. ومن هذا </w:t>
      </w:r>
      <w:r w:rsidRPr="00974EE8">
        <w:rPr>
          <w:rFonts w:ascii="Sakkal Majalla" w:eastAsia="Calibri" w:hAnsi="Sakkal Majalla" w:cs="Sakkal Majalla"/>
          <w:color w:val="000000" w:themeColor="text1"/>
          <w:kern w:val="0"/>
          <w:sz w:val="28"/>
          <w:szCs w:val="28"/>
          <w:rtl/>
          <w:lang w:bidi="ar-EG"/>
          <w14:ligatures w14:val="none"/>
        </w:rPr>
        <w:lastRenderedPageBreak/>
        <w:t>المنطلق، تلعب الحوكمة المؤسسية دورًا حيويًا في تعزيز هذه الثقة، حيث تُسهم في خلق بيئة تنظيمية تضمن العدالة، الشفافية، والمساءلة، وهي متطلبات رئيسة لأي مستثمر يسعى إلى تقليل المخاطر وتعظيم العوائد.</w:t>
      </w:r>
    </w:p>
    <w:p w14:paraId="325D1A21" w14:textId="0F3BB40C" w:rsidR="00DF06E7" w:rsidRPr="00974EE8" w:rsidRDefault="00DF06E7" w:rsidP="00BB3BDC">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lang w:bidi="ar-EG"/>
          <w14:ligatures w14:val="none"/>
        </w:rPr>
      </w:pPr>
      <w:r w:rsidRPr="00974EE8">
        <w:rPr>
          <w:rFonts w:ascii="Sakkal Majalla" w:eastAsia="Calibri" w:hAnsi="Sakkal Majalla" w:cs="Sakkal Majalla"/>
          <w:color w:val="000000" w:themeColor="text1"/>
          <w:kern w:val="0"/>
          <w:sz w:val="28"/>
          <w:szCs w:val="28"/>
          <w:rtl/>
          <w:lang w:bidi="ar-EG"/>
          <w14:ligatures w14:val="none"/>
        </w:rPr>
        <w:t>إن شركات التطوير العقاري تعمل في بيئة استثمارية معقدة تتسم بتقلبات السوق، وطول دورة الاستثمار، وتعدد أصحاب المصلحة من ممولين، ومشترين، وجهات تنظيمية. في هذا السياق، تصبح الحوكمة المؤسسية أكثر من مجرد أداة تنظيمية، بل تتحول إلى ضمانة استراتيجية للمستثمر بأن الشركة تدار بكفاءة ووفق ضوابط تقلل من فرص الفساد أو التلاعب أو القرارات غير الرشيدة. فعندما تُطبق الشركة مبادئ الحوكمة – مثل استقلالية مجلس الإدارة، والإفصاح المالي المنتظم، وحماية حقوق المساهمين – يشعر المستثمر بأن أمواله في بيئة منضبطة يُمكن الوثوق بها، مما يُشجعه على ضخ المزيد من الاستثمارات أو على الأقل الاحتفاظ باستثماراته القائمة.</w:t>
      </w:r>
    </w:p>
    <w:p w14:paraId="429AB97B" w14:textId="0076D84D" w:rsidR="00DF06E7" w:rsidRPr="00974EE8" w:rsidRDefault="00DF06E7" w:rsidP="00BB3BDC">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lang w:bidi="ar-EG"/>
          <w14:ligatures w14:val="none"/>
        </w:rPr>
      </w:pPr>
      <w:r w:rsidRPr="00974EE8">
        <w:rPr>
          <w:rFonts w:ascii="Sakkal Majalla" w:eastAsia="Calibri" w:hAnsi="Sakkal Majalla" w:cs="Sakkal Majalla"/>
          <w:color w:val="000000" w:themeColor="text1"/>
          <w:kern w:val="0"/>
          <w:sz w:val="28"/>
          <w:szCs w:val="28"/>
          <w:rtl/>
          <w:lang w:bidi="ar-EG"/>
          <w14:ligatures w14:val="none"/>
        </w:rPr>
        <w:t>من ناحية أخرى، فإن ضعف الحوكمة، أو انعدامها، يؤدي غالبًا إلى فقدان الثقة، حتى وإن كانت المؤشرات المالية للشركة في ظاهرها إيجابية. فعلى سبيل المثال، قد تؤدي سيطرة مجموعة محدودة على قرارات مجلس الإدارة، أو غياب الشفافية في الإفصاح عن المشاريع والتزاماتها، إلى مخاوف المستثمرين بشأن استقرار الشركة أو نوايا إدارتها، ما يدفعهم إلى الانسحاب أو تقليل استثماراتهم. ويُصبح الأمر أكثر حرجًا في السوق العقارية، حيث تعتمد قيمة الأصول على توقعات السوق وثقة المستثمرين أكثر مما تعتمد على السيولة الفورية أو الأرباح قصيرة الأجل.</w:t>
      </w:r>
    </w:p>
    <w:p w14:paraId="26471A7A" w14:textId="6A54AE54" w:rsidR="00DF06E7" w:rsidRPr="00974EE8" w:rsidRDefault="00DF06E7" w:rsidP="00BB3BDC">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lang w:bidi="ar-EG"/>
          <w14:ligatures w14:val="none"/>
        </w:rPr>
      </w:pPr>
      <w:r w:rsidRPr="00974EE8">
        <w:rPr>
          <w:rFonts w:ascii="Sakkal Majalla" w:eastAsia="Calibri" w:hAnsi="Sakkal Majalla" w:cs="Sakkal Majalla"/>
          <w:color w:val="000000" w:themeColor="text1"/>
          <w:kern w:val="0"/>
          <w:sz w:val="28"/>
          <w:szCs w:val="28"/>
          <w:rtl/>
          <w:lang w:bidi="ar-EG"/>
          <w14:ligatures w14:val="none"/>
        </w:rPr>
        <w:t>وتبرز أهمية هذا الأثر بشكل خاص في الأسواق الناشئة مثل السوق المالية السعودية، والتي تسعى من خلال رؤية المملكة 2030 إلى جذب الاستثمارات الأجنبية، وتعزيز الشفافية، وتحسين ترتيب المملكة في مؤشرات الحوكمة العالمية. ففي هذا الإطار، يُنظر إلى شركات التطوير العقاري باعتبارها أداة تنفيذية للسياسات الحضرية والتنموية، ما يضاعف الحاجة إلى أن تكون هذه الشركات موضع ثقة محلية ودولية. وعليه، فإن مدى التزام الشركات العقارية بمبادئ الحوكمة يُعد مؤشرًا مباشرًا على مدى استعدادها للاندماج في النظام الاقتصادي العالمي، ويُسهم في تشكيل صورة إيجابية عنها لدى المستثمرين المحليين والأجانب.</w:t>
      </w:r>
    </w:p>
    <w:p w14:paraId="02016DC9" w14:textId="4DB0BABC" w:rsidR="00DF06E7" w:rsidRPr="00974EE8" w:rsidRDefault="00DF06E7" w:rsidP="00BB3BDC">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lang w:bidi="ar-EG"/>
          <w14:ligatures w14:val="none"/>
        </w:rPr>
      </w:pPr>
      <w:r w:rsidRPr="00974EE8">
        <w:rPr>
          <w:rFonts w:ascii="Sakkal Majalla" w:eastAsia="Calibri" w:hAnsi="Sakkal Majalla" w:cs="Sakkal Majalla"/>
          <w:color w:val="000000" w:themeColor="text1"/>
          <w:kern w:val="0"/>
          <w:sz w:val="28"/>
          <w:szCs w:val="28"/>
          <w:rtl/>
          <w:lang w:bidi="ar-EG"/>
          <w14:ligatures w14:val="none"/>
        </w:rPr>
        <w:lastRenderedPageBreak/>
        <w:t>وعلاوة على ذلك، فإن البيئة العقارية تتطلب بطبيعتها درجة عالية من التنسيق بين الإدارة المالية، والهندسية، والقانونية، وهو ما يزيد من أهمية الحوكمة لضبط هذا التداخل وضمان انسيابية العمل وفق رؤية استراتيجية طويلة الأمد. فعندما يثق المستثمر بأن قرارات الشركة تتخذ بناءً على معايير مهنية واضحة، وأن هناك آليات رقابية فعالة تضمن التوازن بين المصالح، فإنه يكون أكثر ميلاً لتوسيع استثماراته، بل وقد يُوصي بها مستثمرين آخرين، ما يُعزز سمعة الشركة ويُحسن من موقعها التنافسي في السوق.</w:t>
      </w:r>
    </w:p>
    <w:p w14:paraId="3784D2EF" w14:textId="0BDD595E" w:rsidR="00DF06E7" w:rsidRPr="00974EE8" w:rsidRDefault="00DF06E7" w:rsidP="00BB3BDC">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lang w:bidi="ar-EG"/>
          <w14:ligatures w14:val="none"/>
        </w:rPr>
      </w:pPr>
      <w:r w:rsidRPr="00974EE8">
        <w:rPr>
          <w:rFonts w:ascii="Sakkal Majalla" w:eastAsia="Calibri" w:hAnsi="Sakkal Majalla" w:cs="Sakkal Majalla"/>
          <w:color w:val="000000" w:themeColor="text1"/>
          <w:kern w:val="0"/>
          <w:sz w:val="28"/>
          <w:szCs w:val="28"/>
          <w:rtl/>
          <w:lang w:bidi="ar-EG"/>
          <w14:ligatures w14:val="none"/>
        </w:rPr>
        <w:t>في المحصلة، يمكن القول إن الحوكمة المؤسسية تُشكّل مرتكزًا أساسيًا لبناء الثقة بين شركات التطوير العقاري والمستثمرين، وتُعد أداة للحد من المخاطر، وتعزيز استقرار السوق، وضمان الاستخدام الأمثل للموارد. وكلما كان تطبيق الحوكمة أكثر نضجًا وشمولاً داخل الشركة، كلما ازدادت الثقة، وارتفعت فرص النمو، وتحسنت العلاقة مع أصحاب المصالح، وخصوصًا أولئك الذين يموّلون أو يستثمرون في مشروعات طويلة الأجل، كالتي يُنفذها قطاع التطوير العقاري.</w:t>
      </w:r>
    </w:p>
    <w:p w14:paraId="3A099246" w14:textId="406F746D" w:rsidR="00C83DD5" w:rsidRPr="00974EE8" w:rsidRDefault="00C83DD5" w:rsidP="00BB3BDC">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lang w:bidi="ar-EG"/>
          <w14:ligatures w14:val="none"/>
        </w:rPr>
      </w:pPr>
      <w:r w:rsidRPr="00974EE8">
        <w:rPr>
          <w:rFonts w:ascii="Sakkal Majalla" w:hAnsi="Sakkal Majalla" w:cs="Sakkal Majalla"/>
          <w:color w:val="000000" w:themeColor="text1"/>
          <w:sz w:val="28"/>
          <w:szCs w:val="28"/>
          <w:rtl/>
        </w:rPr>
        <w:t>انطلاقًا من ذلك، تتمثل مشكلة الدراسة في</w:t>
      </w:r>
      <w:r w:rsidR="0034173E" w:rsidRPr="00974EE8">
        <w:rPr>
          <w:rFonts w:ascii="Sakkal Majalla" w:hAnsi="Sakkal Majalla" w:cs="Sakkal Majalla"/>
          <w:color w:val="000000" w:themeColor="text1"/>
          <w:sz w:val="28"/>
          <w:szCs w:val="28"/>
          <w:rtl/>
        </w:rPr>
        <w:t xml:space="preserve"> تحليل</w:t>
      </w:r>
      <w:r w:rsidRPr="00974EE8">
        <w:rPr>
          <w:rFonts w:ascii="Sakkal Majalla" w:hAnsi="Sakkal Majalla" w:cs="Sakkal Majalla"/>
          <w:color w:val="000000" w:themeColor="text1"/>
          <w:sz w:val="28"/>
          <w:szCs w:val="28"/>
          <w:rtl/>
        </w:rPr>
        <w:t xml:space="preserve"> </w:t>
      </w:r>
      <w:r w:rsidR="00C641D7" w:rsidRPr="00974EE8">
        <w:rPr>
          <w:rFonts w:ascii="Sakkal Majalla" w:hAnsi="Sakkal Majalla" w:cs="Sakkal Majalla"/>
          <w:color w:val="000000" w:themeColor="text1"/>
          <w:sz w:val="28"/>
          <w:szCs w:val="28"/>
          <w:rtl/>
        </w:rPr>
        <w:t xml:space="preserve">أثر </w:t>
      </w:r>
      <w:r w:rsidR="00FB2416" w:rsidRPr="00974EE8">
        <w:rPr>
          <w:rFonts w:ascii="Sakkal Majalla" w:hAnsi="Sakkal Majalla" w:cs="Sakkal Majalla"/>
          <w:color w:val="000000" w:themeColor="text1"/>
          <w:sz w:val="28"/>
          <w:szCs w:val="28"/>
          <w:rtl/>
        </w:rPr>
        <w:t>الحوكمة المؤسسية</w:t>
      </w:r>
      <w:r w:rsidR="00B63B81" w:rsidRPr="00974EE8">
        <w:rPr>
          <w:rFonts w:ascii="Sakkal Majalla" w:hAnsi="Sakkal Majalla" w:cs="Sakkal Majalla"/>
          <w:color w:val="000000" w:themeColor="text1"/>
          <w:sz w:val="28"/>
          <w:szCs w:val="28"/>
          <w:rtl/>
        </w:rPr>
        <w:t xml:space="preserve"> </w:t>
      </w:r>
      <w:r w:rsidR="00E663FA" w:rsidRPr="00974EE8">
        <w:rPr>
          <w:rFonts w:ascii="Sakkal Majalla" w:hAnsi="Sakkal Majalla" w:cs="Sakkal Majalla"/>
          <w:color w:val="000000" w:themeColor="text1"/>
          <w:sz w:val="28"/>
          <w:szCs w:val="28"/>
          <w:rtl/>
        </w:rPr>
        <w:t>بأبعاده مجمعة والمتمثلة في (</w:t>
      </w:r>
      <w:bookmarkStart w:id="3" w:name="_Hlk203554889"/>
      <w:r w:rsidR="00960E21" w:rsidRPr="00974EE8">
        <w:rPr>
          <w:rFonts w:ascii="Sakkal Majalla" w:hAnsi="Sakkal Majalla" w:cs="Sakkal Majalla"/>
          <w:color w:val="000000" w:themeColor="text1"/>
          <w:sz w:val="28"/>
          <w:szCs w:val="28"/>
          <w:rtl/>
        </w:rPr>
        <w:t>حوكمة العمليات الجوهرية</w:t>
      </w:r>
      <w:r w:rsidR="00E663FA" w:rsidRPr="00974EE8">
        <w:rPr>
          <w:rFonts w:ascii="Sakkal Majalla" w:hAnsi="Sakkal Majalla" w:cs="Sakkal Majalla"/>
          <w:color w:val="000000" w:themeColor="text1"/>
          <w:sz w:val="28"/>
          <w:szCs w:val="28"/>
          <w:rtl/>
        </w:rPr>
        <w:t xml:space="preserve"> – </w:t>
      </w:r>
      <w:r w:rsidR="00960E21" w:rsidRPr="00974EE8">
        <w:rPr>
          <w:rFonts w:ascii="Sakkal Majalla" w:hAnsi="Sakkal Majalla" w:cs="Sakkal Majalla"/>
          <w:color w:val="000000" w:themeColor="text1"/>
          <w:sz w:val="28"/>
          <w:szCs w:val="28"/>
          <w:rtl/>
        </w:rPr>
        <w:t>حوكمة البنية التنظيمية</w:t>
      </w:r>
      <w:r w:rsidR="00E663FA" w:rsidRPr="00974EE8">
        <w:rPr>
          <w:rFonts w:ascii="Sakkal Majalla" w:hAnsi="Sakkal Majalla" w:cs="Sakkal Majalla"/>
          <w:color w:val="000000" w:themeColor="text1"/>
          <w:sz w:val="28"/>
          <w:szCs w:val="28"/>
          <w:rtl/>
        </w:rPr>
        <w:t xml:space="preserve"> – </w:t>
      </w:r>
      <w:r w:rsidR="00960E21" w:rsidRPr="00974EE8">
        <w:rPr>
          <w:rFonts w:ascii="Sakkal Majalla" w:hAnsi="Sakkal Majalla" w:cs="Sakkal Majalla"/>
          <w:color w:val="000000" w:themeColor="text1"/>
          <w:sz w:val="28"/>
          <w:szCs w:val="28"/>
          <w:rtl/>
        </w:rPr>
        <w:t>حوكمة القوانين والأنظمة</w:t>
      </w:r>
      <w:r w:rsidR="00E663FA" w:rsidRPr="00974EE8">
        <w:rPr>
          <w:rFonts w:ascii="Sakkal Majalla" w:hAnsi="Sakkal Majalla" w:cs="Sakkal Majalla"/>
          <w:color w:val="000000" w:themeColor="text1"/>
          <w:sz w:val="28"/>
          <w:szCs w:val="28"/>
          <w:rtl/>
        </w:rPr>
        <w:t xml:space="preserve"> – </w:t>
      </w:r>
      <w:r w:rsidR="00960E21" w:rsidRPr="00974EE8">
        <w:rPr>
          <w:rFonts w:ascii="Sakkal Majalla" w:hAnsi="Sakkal Majalla" w:cs="Sakkal Majalla"/>
          <w:color w:val="000000" w:themeColor="text1"/>
          <w:sz w:val="28"/>
          <w:szCs w:val="28"/>
          <w:rtl/>
        </w:rPr>
        <w:t>حوكمة عمليات الرقابة</w:t>
      </w:r>
      <w:bookmarkEnd w:id="3"/>
      <w:r w:rsidR="00E663FA" w:rsidRPr="00974EE8">
        <w:rPr>
          <w:rFonts w:ascii="Sakkal Majalla" w:hAnsi="Sakkal Majalla" w:cs="Sakkal Majalla"/>
          <w:color w:val="000000" w:themeColor="text1"/>
          <w:sz w:val="28"/>
          <w:szCs w:val="28"/>
          <w:rtl/>
        </w:rPr>
        <w:t xml:space="preserve">) </w:t>
      </w:r>
      <w:r w:rsidR="00B63B81" w:rsidRPr="00974EE8">
        <w:rPr>
          <w:rFonts w:ascii="Sakkal Majalla" w:hAnsi="Sakkal Majalla" w:cs="Sakkal Majalla"/>
          <w:color w:val="000000" w:themeColor="text1"/>
          <w:sz w:val="28"/>
          <w:szCs w:val="28"/>
          <w:rtl/>
        </w:rPr>
        <w:t xml:space="preserve">على </w:t>
      </w:r>
      <w:r w:rsidR="00FB2416" w:rsidRPr="00974EE8">
        <w:rPr>
          <w:rFonts w:ascii="Sakkal Majalla" w:hAnsi="Sakkal Majalla" w:cs="Sakkal Majalla"/>
          <w:color w:val="000000" w:themeColor="text1"/>
          <w:sz w:val="28"/>
          <w:szCs w:val="28"/>
          <w:rtl/>
        </w:rPr>
        <w:t>ثقة المستثمرين في شركات التطوير العقاري</w:t>
      </w:r>
      <w:r w:rsidR="00B63B81" w:rsidRPr="00974EE8">
        <w:rPr>
          <w:rFonts w:ascii="Sakkal Majalla" w:hAnsi="Sakkal Majalla" w:cs="Sakkal Majalla"/>
          <w:color w:val="000000" w:themeColor="text1"/>
          <w:sz w:val="28"/>
          <w:szCs w:val="28"/>
          <w:rtl/>
        </w:rPr>
        <w:t xml:space="preserve"> </w:t>
      </w:r>
      <w:r w:rsidR="00E663FA" w:rsidRPr="00974EE8">
        <w:rPr>
          <w:rFonts w:ascii="Sakkal Majalla" w:hAnsi="Sakkal Majalla" w:cs="Sakkal Majalla"/>
          <w:color w:val="000000" w:themeColor="text1"/>
          <w:sz w:val="28"/>
          <w:szCs w:val="28"/>
          <w:rtl/>
        </w:rPr>
        <w:t xml:space="preserve">وذلك بالتطبيق على </w:t>
      </w:r>
      <w:r w:rsidR="00FB2416" w:rsidRPr="00974EE8">
        <w:rPr>
          <w:rFonts w:ascii="Sakkal Majalla" w:hAnsi="Sakkal Majalla" w:cs="Sakkal Majalla"/>
          <w:color w:val="000000" w:themeColor="text1"/>
          <w:sz w:val="28"/>
          <w:szCs w:val="28"/>
          <w:rtl/>
        </w:rPr>
        <w:t>الشركات المدرجة في السوق المالية السعودية</w:t>
      </w:r>
      <w:r w:rsidRPr="00974EE8">
        <w:rPr>
          <w:rFonts w:ascii="Sakkal Majalla" w:hAnsi="Sakkal Majalla" w:cs="Sakkal Majalla"/>
          <w:color w:val="000000" w:themeColor="text1"/>
          <w:sz w:val="28"/>
          <w:szCs w:val="28"/>
          <w:rtl/>
        </w:rPr>
        <w:t>.</w:t>
      </w:r>
    </w:p>
    <w:p w14:paraId="34CD365A" w14:textId="66362537" w:rsidR="00DC353B" w:rsidRPr="00974EE8" w:rsidRDefault="00DC353B" w:rsidP="00DC353B">
      <w:pPr>
        <w:spacing w:before="100" w:beforeAutospacing="1" w:after="100" w:afterAutospacing="1" w:line="360" w:lineRule="auto"/>
        <w:jc w:val="both"/>
        <w:outlineLvl w:val="1"/>
        <w:rPr>
          <w:rFonts w:ascii="Sakkal Majalla" w:hAnsi="Sakkal Majalla" w:cs="Sakkal Majalla"/>
          <w:b/>
          <w:bCs/>
          <w:color w:val="000000" w:themeColor="text1"/>
          <w:sz w:val="36"/>
          <w:szCs w:val="36"/>
          <w:rtl/>
          <w:lang w:bidi="ar-EG"/>
        </w:rPr>
      </w:pPr>
      <w:bookmarkStart w:id="4" w:name="_Toc214236906"/>
      <w:r w:rsidRPr="00974EE8">
        <w:rPr>
          <w:rFonts w:ascii="Sakkal Majalla" w:hAnsi="Sakkal Majalla" w:cs="Sakkal Majalla"/>
          <w:b/>
          <w:bCs/>
          <w:color w:val="000000" w:themeColor="text1"/>
          <w:sz w:val="36"/>
          <w:szCs w:val="36"/>
          <w:rtl/>
          <w:lang w:bidi="ar-EG"/>
        </w:rPr>
        <w:t>2.1 مشكلة الدراسة</w:t>
      </w:r>
      <w:bookmarkEnd w:id="4"/>
    </w:p>
    <w:p w14:paraId="5CCC608F" w14:textId="5B4FFADC" w:rsidR="00DF06E7" w:rsidRPr="00974EE8" w:rsidRDefault="00DF06E7" w:rsidP="00BB3BDC">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974EE8">
        <w:rPr>
          <w:rFonts w:ascii="Sakkal Majalla" w:hAnsi="Sakkal Majalla" w:cs="Sakkal Majalla"/>
          <w:color w:val="000000" w:themeColor="text1"/>
          <w:sz w:val="28"/>
          <w:szCs w:val="28"/>
          <w:rtl/>
          <w:lang w:bidi="ar-EG"/>
        </w:rPr>
        <w:t xml:space="preserve">تنبع المشكلة البحثية في الدراسة المعنونة بـ "أثر الحوكمة المؤسسية على ثقة المستثمرين في شركات التطوير العقاري: دراسة تطبيقية على الشركات المدرجة في السوق المالية السعودية" من واقع اقتصادي ومالي معقد يشهده قطاع التطوير العقاري، خاصة في ظل التحديات التي تواجه الأسواق المالية في المنطقة، والتقلبات التي تؤثر على قرارات المستثمرين ودرجة ثقتهم في الكيانات الاستثمارية المدرجة. وتزداد أهمية </w:t>
      </w:r>
      <w:r w:rsidRPr="00974EE8">
        <w:rPr>
          <w:rFonts w:ascii="Sakkal Majalla" w:hAnsi="Sakkal Majalla" w:cs="Sakkal Majalla"/>
          <w:color w:val="000000" w:themeColor="text1"/>
          <w:sz w:val="28"/>
          <w:szCs w:val="28"/>
          <w:rtl/>
          <w:lang w:bidi="ar-EG"/>
        </w:rPr>
        <w:lastRenderedPageBreak/>
        <w:t>هذه المشكلة مع تنامي الاهتمام بدور الحوكمة المؤسسية في تعزيز الشفافية، وضبط العلاقات داخل الشركات، وتقليل المخاطر الناتجة عن تضارب المصالح أو ضعف الإفصاح المالي.</w:t>
      </w:r>
    </w:p>
    <w:p w14:paraId="70E43AF3" w14:textId="2657C076" w:rsidR="00DF06E7" w:rsidRPr="00974EE8" w:rsidRDefault="00DF06E7" w:rsidP="00BB3BDC">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974EE8">
        <w:rPr>
          <w:rFonts w:ascii="Sakkal Majalla" w:hAnsi="Sakkal Majalla" w:cs="Sakkal Majalla"/>
          <w:color w:val="000000" w:themeColor="text1"/>
          <w:sz w:val="28"/>
          <w:szCs w:val="28"/>
          <w:rtl/>
          <w:lang w:bidi="ar-EG"/>
        </w:rPr>
        <w:t>في السنوات الأخيرة، أصبح القطاع العقاري السعودي أحد أهم المحركات الاقتصادية، مستفيدًا من السياسات الحكومية الداعمة، والمبادرات الكبرى ضمن رؤية المملكة 2030 التي تستهدف رفع نسبة تملك المواطنين وتطوير بنية تحتية حضرية متقدمة. وبموازاة هذا النمو، تواجه شركات التطوير العقاري تحديات كبيرة تتعلق بمدى التزامها بقواعد الحوكمة، خاصة وأن عدداً من هذه الشركات مدرج في السوق المالية السعودية (تداول)، ما يجعلها مطالبة بمستوى عالٍ من الإفصاح، والمساءلة، وحماية حقوق المساهمين. وهنا تبرز المشكلة البحثية الأساسية: إلى أي مدى تؤثر ممارسات الحوكمة المؤسسية على ثقة المستثمرين في هذا القطاع الحيوي؟</w:t>
      </w:r>
    </w:p>
    <w:p w14:paraId="388A9B2D" w14:textId="0F7F2FFC" w:rsidR="00DF06E7" w:rsidRPr="00974EE8" w:rsidRDefault="00DF06E7" w:rsidP="00BB3BDC">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974EE8">
        <w:rPr>
          <w:rFonts w:ascii="Sakkal Majalla" w:hAnsi="Sakkal Majalla" w:cs="Sakkal Majalla"/>
          <w:color w:val="000000" w:themeColor="text1"/>
          <w:sz w:val="28"/>
          <w:szCs w:val="28"/>
          <w:rtl/>
          <w:lang w:bidi="ar-EG"/>
        </w:rPr>
        <w:t>إن ثقة المستثمرين تُعد أحد العوامل الجوهرية لاستقرار الأسواق وازدهارها، وهي لا تتأثر فقط بالمؤشرات المالية أو معدلات الأرباح، بل تتأثر أيضًا بسلوكيات الإدارة، ومدى التزامها بالقوانين والمعايير الأخلاقية والمهنية. وفي هذا السياق، قد يؤدي غياب ممارسات الحوكمة الجيدة، أو ضعف تطبيقها، إلى فقدان المستثمرين الثقة، وهو ما ينعكس سلبًا على قيمة السهم، والسيولة المالية، وتدفق الاستثمارات. كما أن حالات التعثر المالي، أو الفجوات في الإفصاح، أو التدخلات غير المهنية في مجالس الإدارة، كلها تخلق مناخًا من القلق بين المستثمرين، خاصة في ظل الانفتاح الكبير الذي تشهده السوق السعودية أمام رؤوس الأموال المحلية والأجنبية.</w:t>
      </w:r>
    </w:p>
    <w:p w14:paraId="34AC54A6" w14:textId="1D60841B" w:rsidR="00DF06E7" w:rsidRPr="00974EE8" w:rsidRDefault="00DF06E7" w:rsidP="00BB3BDC">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974EE8">
        <w:rPr>
          <w:rFonts w:ascii="Sakkal Majalla" w:hAnsi="Sakkal Majalla" w:cs="Sakkal Majalla"/>
          <w:color w:val="000000" w:themeColor="text1"/>
          <w:sz w:val="28"/>
          <w:szCs w:val="28"/>
          <w:rtl/>
          <w:lang w:bidi="ar-EG"/>
        </w:rPr>
        <w:t xml:space="preserve">وما يُعزز أهمية البحث في هذه المشكلة هو أن العديد من الدراسات السابقة تناولت موضوع الحوكمة من حيث تأثيرها على الأداء المالي أو حماية حقوق المساهمين، لكن القليل منها ركز بشكل مباشر على العلاقة بين الحوكمة المؤسسية وثقة المستثمرين في القطاع العقاري تحديدًا، خصوصًا في سياق السوق المالية السعودية، التي لها خصائص تنظيمية وثقافية واقتصادية مختلفة عن باقي الأسواق. لذلك، تسعى هذه الدراسة إلى سد هذه الفجوة المعرفية من خلال اختبار مدى تأثير أبعاد الحوكمة المؤسسية – </w:t>
      </w:r>
      <w:r w:rsidRPr="00974EE8">
        <w:rPr>
          <w:rFonts w:ascii="Sakkal Majalla" w:hAnsi="Sakkal Majalla" w:cs="Sakkal Majalla"/>
          <w:color w:val="000000" w:themeColor="text1"/>
          <w:sz w:val="28"/>
          <w:szCs w:val="28"/>
          <w:rtl/>
          <w:lang w:bidi="ar-EG"/>
        </w:rPr>
        <w:lastRenderedPageBreak/>
        <w:t>مثل استقلالية مجلس الإدارة، الشفافية، الإفصاح المالي، الرقابة الداخلية، وحماية حقوق المساهمين – على مستوى ثقة المستثمرين في شركات التطوير العقاري المدرجة في السوق المالية.</w:t>
      </w:r>
    </w:p>
    <w:p w14:paraId="021EEEFE" w14:textId="52383E25" w:rsidR="00C81F6C" w:rsidRPr="00974EE8" w:rsidRDefault="00DF06E7" w:rsidP="00BB3BDC">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974EE8">
        <w:rPr>
          <w:rFonts w:ascii="Sakkal Majalla" w:hAnsi="Sakkal Majalla" w:cs="Sakkal Majalla"/>
          <w:color w:val="000000" w:themeColor="text1"/>
          <w:sz w:val="28"/>
          <w:szCs w:val="28"/>
          <w:rtl/>
          <w:lang w:bidi="ar-EG"/>
        </w:rPr>
        <w:t>وبالتالي، فإن المشكلة البحثية المركزية تتمثل في محاولة فهم العلاقة التفاعلية بين ممارسات الحوكمة المؤسسية وبين سلوك المستثمرين في اتخاذ قراراتهم الاستثمارية، من خلال منظور الثقة التي تمثل حجر الزاوية في أي سوق مالي ناجح. فهل تؤدي الحوكمة الفعالة إلى تعزيز الثقة؟ وما مدى إدراك المستثمرين لهذه الممارسات؟ وهل هناك تباين في مستويات الثقة تبعًا لاختلاف تطبيق مبادئ الحوكمة بين شركة وأخرى؟ كل هذه التساؤلات تشكل جوهر المشكلة البحثية، وتفتح المجال أمام التحليل والبحث لفهم طبيعة العلاقة السببية أو الارتباطية بين الحوكمة والثقة، بغرض تقديم توصيات تُسهم في تطوير بيئة استثمارية أكثر نضجًا وجاذبية في المملكة العربية السعودية.</w:t>
      </w:r>
    </w:p>
    <w:p w14:paraId="1CC661F1" w14:textId="0F7B7B3C" w:rsidR="00DC353B" w:rsidRPr="00974EE8" w:rsidRDefault="00DC353B" w:rsidP="00DC353B">
      <w:pPr>
        <w:pStyle w:val="NormalWeb"/>
        <w:bidi/>
        <w:spacing w:line="360" w:lineRule="auto"/>
        <w:jc w:val="both"/>
        <w:outlineLvl w:val="1"/>
        <w:rPr>
          <w:rFonts w:ascii="Sakkal Majalla" w:hAnsi="Sakkal Majalla" w:cs="Sakkal Majalla"/>
          <w:b/>
          <w:bCs/>
          <w:color w:val="000000" w:themeColor="text1"/>
          <w:sz w:val="36"/>
          <w:szCs w:val="36"/>
          <w:rtl/>
        </w:rPr>
      </w:pPr>
      <w:bookmarkStart w:id="5" w:name="_Toc214236907"/>
      <w:bookmarkStart w:id="6" w:name="_Toc169790490"/>
      <w:bookmarkEnd w:id="1"/>
      <w:bookmarkEnd w:id="2"/>
      <w:r w:rsidRPr="00974EE8">
        <w:rPr>
          <w:rFonts w:ascii="Sakkal Majalla" w:hAnsi="Sakkal Majalla" w:cs="Sakkal Majalla"/>
          <w:b/>
          <w:bCs/>
          <w:color w:val="000000" w:themeColor="text1"/>
          <w:sz w:val="36"/>
          <w:szCs w:val="36"/>
          <w:rtl/>
        </w:rPr>
        <w:t>3.1 أهمية الدراسة:</w:t>
      </w:r>
      <w:bookmarkEnd w:id="5"/>
    </w:p>
    <w:p w14:paraId="1EE72FAC" w14:textId="40083867" w:rsidR="00AF46DF" w:rsidRPr="00974EE8" w:rsidRDefault="00AF46DF" w:rsidP="00DC353B">
      <w:pPr>
        <w:pStyle w:val="NormalWeb"/>
        <w:bidi/>
        <w:spacing w:line="360" w:lineRule="auto"/>
        <w:ind w:firstLine="708"/>
        <w:jc w:val="both"/>
        <w:rPr>
          <w:rFonts w:ascii="Sakkal Majalla" w:hAnsi="Sakkal Majalla" w:cs="Sakkal Majalla"/>
          <w:color w:val="000000" w:themeColor="text1"/>
          <w:sz w:val="28"/>
          <w:szCs w:val="28"/>
        </w:rPr>
      </w:pPr>
      <w:r w:rsidRPr="00974EE8">
        <w:rPr>
          <w:rFonts w:ascii="Sakkal Majalla" w:hAnsi="Sakkal Majalla" w:cs="Sakkal Majalla"/>
          <w:color w:val="000000" w:themeColor="text1"/>
          <w:sz w:val="28"/>
          <w:szCs w:val="28"/>
          <w:rtl/>
        </w:rPr>
        <w:t xml:space="preserve">تعتمد أهمية هذه الدراسة على إسهاماتها النظرية والتطبيقية </w:t>
      </w:r>
      <w:r w:rsidR="000125CD" w:rsidRPr="00974EE8">
        <w:rPr>
          <w:rFonts w:ascii="Sakkal Majalla" w:hAnsi="Sakkal Majalla" w:cs="Sakkal Majalla"/>
          <w:color w:val="000000" w:themeColor="text1"/>
          <w:sz w:val="28"/>
          <w:szCs w:val="28"/>
          <w:rtl/>
        </w:rPr>
        <w:t>فيما يل</w:t>
      </w:r>
      <w:r w:rsidR="00DD6BEA" w:rsidRPr="00974EE8">
        <w:rPr>
          <w:rFonts w:ascii="Sakkal Majalla" w:hAnsi="Sakkal Majalla" w:cs="Sakkal Majalla"/>
          <w:color w:val="000000" w:themeColor="text1"/>
          <w:sz w:val="28"/>
          <w:szCs w:val="28"/>
          <w:rtl/>
        </w:rPr>
        <w:t>ي</w:t>
      </w:r>
      <w:r w:rsidR="000125CD" w:rsidRPr="00974EE8">
        <w:rPr>
          <w:rFonts w:ascii="Sakkal Majalla" w:hAnsi="Sakkal Majalla" w:cs="Sakkal Majalla"/>
          <w:color w:val="000000" w:themeColor="text1"/>
          <w:sz w:val="28"/>
          <w:szCs w:val="28"/>
          <w:rtl/>
        </w:rPr>
        <w:t>:</w:t>
      </w:r>
    </w:p>
    <w:p w14:paraId="261CADEE" w14:textId="77777777" w:rsidR="00AF46DF" w:rsidRPr="00974EE8" w:rsidRDefault="00AF46DF" w:rsidP="00BB3BDC">
      <w:pPr>
        <w:pStyle w:val="NormalWeb"/>
        <w:bidi/>
        <w:spacing w:line="360" w:lineRule="auto"/>
        <w:jc w:val="both"/>
        <w:rPr>
          <w:rFonts w:ascii="Sakkal Majalla" w:hAnsi="Sakkal Majalla" w:cs="Sakkal Majalla"/>
          <w:color w:val="000000" w:themeColor="text1"/>
          <w:sz w:val="32"/>
          <w:szCs w:val="32"/>
        </w:rPr>
      </w:pPr>
      <w:r w:rsidRPr="00974EE8">
        <w:rPr>
          <w:rStyle w:val="Strong"/>
          <w:rFonts w:ascii="Sakkal Majalla" w:hAnsi="Sakkal Majalla" w:cs="Sakkal Majalla"/>
          <w:color w:val="000000" w:themeColor="text1"/>
          <w:sz w:val="32"/>
          <w:szCs w:val="32"/>
          <w:rtl/>
        </w:rPr>
        <w:t>الأهمية النظرية</w:t>
      </w:r>
      <w:r w:rsidRPr="00974EE8">
        <w:rPr>
          <w:rStyle w:val="Strong"/>
          <w:rFonts w:ascii="Sakkal Majalla" w:hAnsi="Sakkal Majalla" w:cs="Sakkal Majalla"/>
          <w:color w:val="000000" w:themeColor="text1"/>
          <w:sz w:val="32"/>
          <w:szCs w:val="32"/>
        </w:rPr>
        <w:t>:</w:t>
      </w:r>
    </w:p>
    <w:p w14:paraId="5C50173F" w14:textId="53FD89AE" w:rsidR="00960E21" w:rsidRPr="00974EE8" w:rsidRDefault="00960E21" w:rsidP="00DC353B">
      <w:pPr>
        <w:pStyle w:val="NormalWeb"/>
        <w:numPr>
          <w:ilvl w:val="0"/>
          <w:numId w:val="8"/>
        </w:numPr>
        <w:bidi/>
        <w:spacing w:line="360" w:lineRule="auto"/>
        <w:ind w:left="425"/>
        <w:jc w:val="both"/>
        <w:rPr>
          <w:rFonts w:ascii="Sakkal Majalla" w:hAnsi="Sakkal Majalla" w:cs="Sakkal Majalla"/>
          <w:color w:val="000000" w:themeColor="text1"/>
          <w:sz w:val="28"/>
          <w:szCs w:val="28"/>
        </w:rPr>
      </w:pPr>
      <w:r w:rsidRPr="00974EE8">
        <w:rPr>
          <w:rFonts w:ascii="Sakkal Majalla" w:hAnsi="Sakkal Majalla" w:cs="Sakkal Majalla"/>
          <w:color w:val="000000" w:themeColor="text1"/>
          <w:sz w:val="28"/>
          <w:szCs w:val="28"/>
          <w:rtl/>
        </w:rPr>
        <w:t>تمثل الدراسة إضافة نوعية للأدبيات المتخصصة في مجالي الحوكمة المؤسسية وثقة المستثمرين، وتحديدًا في سياق شركات التطوير العقاري داخل السوق المالية السعودية.</w:t>
      </w:r>
    </w:p>
    <w:p w14:paraId="083FA98B" w14:textId="1CB638E7" w:rsidR="00960E21" w:rsidRPr="00974EE8" w:rsidRDefault="00960E21" w:rsidP="00DC353B">
      <w:pPr>
        <w:pStyle w:val="NormalWeb"/>
        <w:numPr>
          <w:ilvl w:val="0"/>
          <w:numId w:val="8"/>
        </w:numPr>
        <w:bidi/>
        <w:spacing w:line="360" w:lineRule="auto"/>
        <w:ind w:left="425"/>
        <w:jc w:val="both"/>
        <w:rPr>
          <w:rFonts w:ascii="Sakkal Majalla" w:hAnsi="Sakkal Majalla" w:cs="Sakkal Majalla"/>
          <w:color w:val="000000" w:themeColor="text1"/>
          <w:sz w:val="28"/>
          <w:szCs w:val="28"/>
        </w:rPr>
      </w:pPr>
      <w:r w:rsidRPr="00974EE8">
        <w:rPr>
          <w:rFonts w:ascii="Sakkal Majalla" w:hAnsi="Sakkal Majalla" w:cs="Sakkal Majalla"/>
          <w:color w:val="000000" w:themeColor="text1"/>
          <w:sz w:val="28"/>
          <w:szCs w:val="28"/>
          <w:rtl/>
        </w:rPr>
        <w:t>تبرز أهمية البعد السلوكي والنفسي لثقة المستثمر، وهو بعد غالبًا ما يتم تجاهله في الدراسات التي تركز على المؤشرات الكمية أو المالية.</w:t>
      </w:r>
    </w:p>
    <w:p w14:paraId="03DF9EF7" w14:textId="2375A62D" w:rsidR="00960E21" w:rsidRPr="00974EE8" w:rsidRDefault="00960E21" w:rsidP="00DC353B">
      <w:pPr>
        <w:pStyle w:val="NormalWeb"/>
        <w:numPr>
          <w:ilvl w:val="0"/>
          <w:numId w:val="8"/>
        </w:numPr>
        <w:bidi/>
        <w:spacing w:line="360" w:lineRule="auto"/>
        <w:ind w:left="425"/>
        <w:jc w:val="both"/>
        <w:rPr>
          <w:rFonts w:ascii="Sakkal Majalla" w:hAnsi="Sakkal Majalla" w:cs="Sakkal Majalla"/>
          <w:color w:val="000000" w:themeColor="text1"/>
          <w:sz w:val="28"/>
          <w:szCs w:val="28"/>
        </w:rPr>
      </w:pPr>
      <w:r w:rsidRPr="00974EE8">
        <w:rPr>
          <w:rFonts w:ascii="Sakkal Majalla" w:hAnsi="Sakkal Majalla" w:cs="Sakkal Majalla"/>
          <w:color w:val="000000" w:themeColor="text1"/>
          <w:sz w:val="28"/>
          <w:szCs w:val="28"/>
          <w:rtl/>
        </w:rPr>
        <w:t>تساهم في بناء إطار نظري يربط بين آليات الحوكمة المؤسسية (كالإفصاح، والشفافية، واستقلالية المجالس، والمسؤولية الأخلاقية) ومستويات ثقة المستثمرين.</w:t>
      </w:r>
    </w:p>
    <w:p w14:paraId="6219E554" w14:textId="00A40360" w:rsidR="00960E21" w:rsidRPr="00974EE8" w:rsidRDefault="00960E21" w:rsidP="00DC353B">
      <w:pPr>
        <w:pStyle w:val="NormalWeb"/>
        <w:numPr>
          <w:ilvl w:val="0"/>
          <w:numId w:val="8"/>
        </w:numPr>
        <w:bidi/>
        <w:spacing w:line="360" w:lineRule="auto"/>
        <w:ind w:left="425"/>
        <w:jc w:val="both"/>
        <w:rPr>
          <w:rFonts w:ascii="Sakkal Majalla" w:hAnsi="Sakkal Majalla" w:cs="Sakkal Majalla"/>
          <w:color w:val="000000" w:themeColor="text1"/>
          <w:sz w:val="28"/>
          <w:szCs w:val="28"/>
        </w:rPr>
      </w:pPr>
      <w:r w:rsidRPr="00974EE8">
        <w:rPr>
          <w:rFonts w:ascii="Sakkal Majalla" w:hAnsi="Sakkal Majalla" w:cs="Sakkal Majalla"/>
          <w:color w:val="000000" w:themeColor="text1"/>
          <w:sz w:val="28"/>
          <w:szCs w:val="28"/>
          <w:rtl/>
        </w:rPr>
        <w:t>تساعد في توضيح دور ممارسات الحوكمة في الحد من المعلومات غير المتكافئة وتقليل درجة الشك وعدم اليقين لدى المستثمرين.</w:t>
      </w:r>
    </w:p>
    <w:p w14:paraId="3C4C2FFA" w14:textId="4245009C" w:rsidR="00960E21" w:rsidRPr="00974EE8" w:rsidRDefault="00960E21" w:rsidP="00DC353B">
      <w:pPr>
        <w:pStyle w:val="NormalWeb"/>
        <w:numPr>
          <w:ilvl w:val="0"/>
          <w:numId w:val="8"/>
        </w:numPr>
        <w:bidi/>
        <w:spacing w:line="360" w:lineRule="auto"/>
        <w:ind w:left="425"/>
        <w:jc w:val="both"/>
        <w:rPr>
          <w:rFonts w:ascii="Sakkal Majalla" w:hAnsi="Sakkal Majalla" w:cs="Sakkal Majalla"/>
          <w:color w:val="000000" w:themeColor="text1"/>
          <w:sz w:val="28"/>
          <w:szCs w:val="28"/>
        </w:rPr>
      </w:pPr>
      <w:r w:rsidRPr="00974EE8">
        <w:rPr>
          <w:rFonts w:ascii="Sakkal Majalla" w:hAnsi="Sakkal Majalla" w:cs="Sakkal Majalla"/>
          <w:color w:val="000000" w:themeColor="text1"/>
          <w:sz w:val="28"/>
          <w:szCs w:val="28"/>
          <w:rtl/>
        </w:rPr>
        <w:lastRenderedPageBreak/>
        <w:t>تملأ فجوة بحثية في الأدبيات المحلية التي غالبًا ما تركز على الأداء المالي، دون تناول تأثير بيئة الحوكمة على سلوك المستثمرين في القطاع العقاري.</w:t>
      </w:r>
    </w:p>
    <w:p w14:paraId="1B893F4D" w14:textId="659E0C80" w:rsidR="00960E21" w:rsidRPr="00974EE8" w:rsidRDefault="00960E21" w:rsidP="00DC353B">
      <w:pPr>
        <w:pStyle w:val="NormalWeb"/>
        <w:numPr>
          <w:ilvl w:val="0"/>
          <w:numId w:val="8"/>
        </w:numPr>
        <w:bidi/>
        <w:spacing w:line="360" w:lineRule="auto"/>
        <w:ind w:left="425"/>
        <w:jc w:val="both"/>
        <w:rPr>
          <w:rFonts w:ascii="Sakkal Majalla" w:hAnsi="Sakkal Majalla" w:cs="Sakkal Majalla"/>
          <w:color w:val="000000" w:themeColor="text1"/>
          <w:sz w:val="28"/>
          <w:szCs w:val="28"/>
        </w:rPr>
      </w:pPr>
      <w:r w:rsidRPr="00974EE8">
        <w:rPr>
          <w:rFonts w:ascii="Sakkal Majalla" w:hAnsi="Sakkal Majalla" w:cs="Sakkal Majalla"/>
          <w:color w:val="000000" w:themeColor="text1"/>
          <w:sz w:val="28"/>
          <w:szCs w:val="28"/>
          <w:rtl/>
        </w:rPr>
        <w:t>تُعزز من أهمية التواصل المؤسسي والإفصاح الشفاف كعنصرين جوهريين في بناء الثقة وتقوية العلاقة بين المستثمر والشركة.</w:t>
      </w:r>
    </w:p>
    <w:p w14:paraId="031F60D6" w14:textId="684C4684" w:rsidR="00960E21" w:rsidRPr="00974EE8" w:rsidRDefault="00960E21" w:rsidP="00DC353B">
      <w:pPr>
        <w:pStyle w:val="NormalWeb"/>
        <w:numPr>
          <w:ilvl w:val="0"/>
          <w:numId w:val="8"/>
        </w:numPr>
        <w:bidi/>
        <w:spacing w:line="360" w:lineRule="auto"/>
        <w:ind w:left="425"/>
        <w:jc w:val="both"/>
        <w:rPr>
          <w:rFonts w:ascii="Sakkal Majalla" w:hAnsi="Sakkal Majalla" w:cs="Sakkal Majalla"/>
          <w:color w:val="000000" w:themeColor="text1"/>
          <w:sz w:val="28"/>
          <w:szCs w:val="28"/>
        </w:rPr>
      </w:pPr>
      <w:r w:rsidRPr="00974EE8">
        <w:rPr>
          <w:rFonts w:ascii="Sakkal Majalla" w:hAnsi="Sakkal Majalla" w:cs="Sakkal Majalla"/>
          <w:color w:val="000000" w:themeColor="text1"/>
          <w:sz w:val="28"/>
          <w:szCs w:val="28"/>
          <w:rtl/>
        </w:rPr>
        <w:t>تمهد الطريق لأبحاث مستقبلية في الأسواق الخليجية والعربية، تتناول العلاقة بين الحوكمة وثقة المستثمرين ضمن قطاعات ذات طبيعة عقارية أو استثمارية طويلة الأجل.</w:t>
      </w:r>
    </w:p>
    <w:p w14:paraId="799DEC73" w14:textId="65D2A285" w:rsidR="00175050" w:rsidRPr="00974EE8" w:rsidRDefault="00960E21" w:rsidP="00DC353B">
      <w:pPr>
        <w:pStyle w:val="NormalWeb"/>
        <w:numPr>
          <w:ilvl w:val="0"/>
          <w:numId w:val="8"/>
        </w:numPr>
        <w:bidi/>
        <w:spacing w:line="360" w:lineRule="auto"/>
        <w:ind w:left="425"/>
        <w:jc w:val="both"/>
        <w:rPr>
          <w:rStyle w:val="Strong"/>
          <w:rFonts w:ascii="Sakkal Majalla" w:hAnsi="Sakkal Majalla" w:cs="Sakkal Majalla"/>
          <w:b w:val="0"/>
          <w:bCs w:val="0"/>
          <w:color w:val="000000" w:themeColor="text1"/>
          <w:sz w:val="28"/>
          <w:szCs w:val="28"/>
          <w:rtl/>
        </w:rPr>
      </w:pPr>
      <w:r w:rsidRPr="00974EE8">
        <w:rPr>
          <w:rFonts w:ascii="Sakkal Majalla" w:hAnsi="Sakkal Majalla" w:cs="Sakkal Majalla"/>
          <w:color w:val="000000" w:themeColor="text1"/>
          <w:sz w:val="28"/>
          <w:szCs w:val="28"/>
          <w:rtl/>
        </w:rPr>
        <w:t>تدعم الأهداف الإستراتيجية لرؤية السعودية 2030، خصوصًا فيما يتعلق بتعزيز الشفافية، وتطوير السوق المالية، ورفع كفاءة الشركات العقارية المدرجة.</w:t>
      </w:r>
    </w:p>
    <w:p w14:paraId="52461B94" w14:textId="2992A3AD" w:rsidR="00AF46DF" w:rsidRPr="00974EE8" w:rsidRDefault="00AF46DF" w:rsidP="00BB3BDC">
      <w:pPr>
        <w:pStyle w:val="NormalWeb"/>
        <w:bidi/>
        <w:spacing w:line="360" w:lineRule="auto"/>
        <w:jc w:val="both"/>
        <w:rPr>
          <w:rFonts w:ascii="Sakkal Majalla" w:hAnsi="Sakkal Majalla" w:cs="Sakkal Majalla"/>
          <w:color w:val="000000" w:themeColor="text1"/>
          <w:sz w:val="32"/>
          <w:szCs w:val="32"/>
        </w:rPr>
      </w:pPr>
      <w:r w:rsidRPr="00974EE8">
        <w:rPr>
          <w:rStyle w:val="Strong"/>
          <w:rFonts w:ascii="Sakkal Majalla" w:hAnsi="Sakkal Majalla" w:cs="Sakkal Majalla"/>
          <w:color w:val="000000" w:themeColor="text1"/>
          <w:sz w:val="32"/>
          <w:szCs w:val="32"/>
          <w:rtl/>
        </w:rPr>
        <w:t>الأهمية التطبيقية</w:t>
      </w:r>
      <w:r w:rsidRPr="00974EE8">
        <w:rPr>
          <w:rStyle w:val="Strong"/>
          <w:rFonts w:ascii="Sakkal Majalla" w:hAnsi="Sakkal Majalla" w:cs="Sakkal Majalla"/>
          <w:color w:val="000000" w:themeColor="text1"/>
          <w:sz w:val="32"/>
          <w:szCs w:val="32"/>
        </w:rPr>
        <w:t>:</w:t>
      </w:r>
    </w:p>
    <w:p w14:paraId="3C37A5E2" w14:textId="51AE119D" w:rsidR="00960E21" w:rsidRPr="00974EE8" w:rsidRDefault="00960E21" w:rsidP="00DC353B">
      <w:pPr>
        <w:pStyle w:val="NormalWeb"/>
        <w:numPr>
          <w:ilvl w:val="0"/>
          <w:numId w:val="9"/>
        </w:numPr>
        <w:bidi/>
        <w:spacing w:line="360" w:lineRule="auto"/>
        <w:ind w:left="425"/>
        <w:jc w:val="both"/>
        <w:rPr>
          <w:rFonts w:ascii="Sakkal Majalla" w:hAnsi="Sakkal Majalla" w:cs="Sakkal Majalla"/>
          <w:color w:val="000000" w:themeColor="text1"/>
          <w:sz w:val="28"/>
          <w:szCs w:val="28"/>
        </w:rPr>
      </w:pPr>
      <w:r w:rsidRPr="00974EE8">
        <w:rPr>
          <w:rFonts w:ascii="Sakkal Majalla" w:hAnsi="Sakkal Majalla" w:cs="Sakkal Majalla"/>
          <w:color w:val="000000" w:themeColor="text1"/>
          <w:sz w:val="28"/>
          <w:szCs w:val="28"/>
          <w:rtl/>
        </w:rPr>
        <w:t>توفر إطارًا عمليًا يُمكّن شركات التطوير العقاري من تقييم فعالية ممارسات الحوكمة المؤسسية وتأثيرها المباشر على ثقة المستثمرين.</w:t>
      </w:r>
    </w:p>
    <w:p w14:paraId="61F775AB" w14:textId="44E2C906" w:rsidR="00960E21" w:rsidRPr="00974EE8" w:rsidRDefault="00960E21" w:rsidP="00DC353B">
      <w:pPr>
        <w:pStyle w:val="NormalWeb"/>
        <w:numPr>
          <w:ilvl w:val="0"/>
          <w:numId w:val="9"/>
        </w:numPr>
        <w:bidi/>
        <w:spacing w:line="360" w:lineRule="auto"/>
        <w:ind w:left="425"/>
        <w:jc w:val="both"/>
        <w:rPr>
          <w:rFonts w:ascii="Sakkal Majalla" w:hAnsi="Sakkal Majalla" w:cs="Sakkal Majalla"/>
          <w:color w:val="000000" w:themeColor="text1"/>
          <w:sz w:val="28"/>
          <w:szCs w:val="28"/>
        </w:rPr>
      </w:pPr>
      <w:r w:rsidRPr="00974EE8">
        <w:rPr>
          <w:rFonts w:ascii="Sakkal Majalla" w:hAnsi="Sakkal Majalla" w:cs="Sakkal Majalla"/>
          <w:color w:val="000000" w:themeColor="text1"/>
          <w:sz w:val="28"/>
          <w:szCs w:val="28"/>
          <w:rtl/>
        </w:rPr>
        <w:t>تساعد صناع القرار والمجالس الإدارية في الشركات المدرجة على تحسين آليات الإفصاح والمساءلة بما يرفع من مستوى الشفافية والثقة السوقية.</w:t>
      </w:r>
    </w:p>
    <w:p w14:paraId="19D292BE" w14:textId="7AA62AEA" w:rsidR="00960E21" w:rsidRPr="00974EE8" w:rsidRDefault="00960E21" w:rsidP="00DC353B">
      <w:pPr>
        <w:pStyle w:val="NormalWeb"/>
        <w:numPr>
          <w:ilvl w:val="0"/>
          <w:numId w:val="9"/>
        </w:numPr>
        <w:bidi/>
        <w:spacing w:line="360" w:lineRule="auto"/>
        <w:ind w:left="425"/>
        <w:jc w:val="both"/>
        <w:rPr>
          <w:rFonts w:ascii="Sakkal Majalla" w:hAnsi="Sakkal Majalla" w:cs="Sakkal Majalla"/>
          <w:color w:val="000000" w:themeColor="text1"/>
          <w:sz w:val="28"/>
          <w:szCs w:val="28"/>
        </w:rPr>
      </w:pPr>
      <w:r w:rsidRPr="00974EE8">
        <w:rPr>
          <w:rFonts w:ascii="Sakkal Majalla" w:hAnsi="Sakkal Majalla" w:cs="Sakkal Majalla"/>
          <w:color w:val="000000" w:themeColor="text1"/>
          <w:sz w:val="28"/>
          <w:szCs w:val="28"/>
          <w:rtl/>
        </w:rPr>
        <w:t>تُمكن الجهات التنظيمية والرقابية من بناء مؤشرات تقييم لحوكمة الشركات العقارية استنادًا إلى مدى انعكاسها على رضا وثقة المستثمرين.</w:t>
      </w:r>
    </w:p>
    <w:p w14:paraId="42C97AFF" w14:textId="64C08B94" w:rsidR="00960E21" w:rsidRPr="00974EE8" w:rsidRDefault="00960E21" w:rsidP="00DC353B">
      <w:pPr>
        <w:pStyle w:val="NormalWeb"/>
        <w:numPr>
          <w:ilvl w:val="0"/>
          <w:numId w:val="9"/>
        </w:numPr>
        <w:bidi/>
        <w:spacing w:line="360" w:lineRule="auto"/>
        <w:ind w:left="425"/>
        <w:jc w:val="both"/>
        <w:rPr>
          <w:rFonts w:ascii="Sakkal Majalla" w:hAnsi="Sakkal Majalla" w:cs="Sakkal Majalla"/>
          <w:color w:val="000000" w:themeColor="text1"/>
          <w:sz w:val="28"/>
          <w:szCs w:val="28"/>
        </w:rPr>
      </w:pPr>
      <w:r w:rsidRPr="00974EE8">
        <w:rPr>
          <w:rFonts w:ascii="Sakkal Majalla" w:hAnsi="Sakkal Majalla" w:cs="Sakkal Majalla"/>
          <w:color w:val="000000" w:themeColor="text1"/>
          <w:sz w:val="28"/>
          <w:szCs w:val="28"/>
          <w:rtl/>
        </w:rPr>
        <w:t>تتيح لإدارات علاقات المستثمرين تبني استراتيجيات اتصال تستند إلى المعرفة الدقيقة بعوامل بناء الثقة.</w:t>
      </w:r>
    </w:p>
    <w:p w14:paraId="44FB8341" w14:textId="396DE64B" w:rsidR="00960E21" w:rsidRPr="00974EE8" w:rsidRDefault="00960E21" w:rsidP="00DC353B">
      <w:pPr>
        <w:pStyle w:val="NormalWeb"/>
        <w:numPr>
          <w:ilvl w:val="0"/>
          <w:numId w:val="9"/>
        </w:numPr>
        <w:bidi/>
        <w:spacing w:line="360" w:lineRule="auto"/>
        <w:ind w:left="425"/>
        <w:jc w:val="both"/>
        <w:rPr>
          <w:rFonts w:ascii="Sakkal Majalla" w:hAnsi="Sakkal Majalla" w:cs="Sakkal Majalla"/>
          <w:color w:val="000000" w:themeColor="text1"/>
          <w:sz w:val="28"/>
          <w:szCs w:val="28"/>
        </w:rPr>
      </w:pPr>
      <w:r w:rsidRPr="00974EE8">
        <w:rPr>
          <w:rFonts w:ascii="Sakkal Majalla" w:hAnsi="Sakkal Majalla" w:cs="Sakkal Majalla"/>
          <w:color w:val="000000" w:themeColor="text1"/>
          <w:sz w:val="28"/>
          <w:szCs w:val="28"/>
          <w:rtl/>
        </w:rPr>
        <w:t>تسهم في تقليل درجة العزوف أو الحذر الاستثماري الناتج عن انعدام الشفافية أو ضعف ممارسات الرقابة في القطاع العقاري.</w:t>
      </w:r>
    </w:p>
    <w:p w14:paraId="60FF800E" w14:textId="503A8C98" w:rsidR="00960E21" w:rsidRPr="00974EE8" w:rsidRDefault="00960E21" w:rsidP="00DC353B">
      <w:pPr>
        <w:pStyle w:val="NormalWeb"/>
        <w:numPr>
          <w:ilvl w:val="0"/>
          <w:numId w:val="9"/>
        </w:numPr>
        <w:bidi/>
        <w:spacing w:line="360" w:lineRule="auto"/>
        <w:ind w:left="425"/>
        <w:jc w:val="both"/>
        <w:rPr>
          <w:rFonts w:ascii="Sakkal Majalla" w:hAnsi="Sakkal Majalla" w:cs="Sakkal Majalla"/>
          <w:color w:val="000000" w:themeColor="text1"/>
          <w:sz w:val="28"/>
          <w:szCs w:val="28"/>
        </w:rPr>
      </w:pPr>
      <w:r w:rsidRPr="00974EE8">
        <w:rPr>
          <w:rFonts w:ascii="Sakkal Majalla" w:hAnsi="Sakkal Majalla" w:cs="Sakkal Majalla"/>
          <w:color w:val="000000" w:themeColor="text1"/>
          <w:sz w:val="28"/>
          <w:szCs w:val="28"/>
          <w:rtl/>
        </w:rPr>
        <w:t>تعزز من فعالية اتخاذ القرار الاستثماري لدى الأفراد والمؤسسات، من خلال تقديم صورة أوضح عن مستوى التزام الشركات بالحكم الرشيد.</w:t>
      </w:r>
    </w:p>
    <w:p w14:paraId="7457A0BA" w14:textId="220AE179" w:rsidR="00960E21" w:rsidRPr="00974EE8" w:rsidRDefault="00960E21" w:rsidP="00DC353B">
      <w:pPr>
        <w:pStyle w:val="NormalWeb"/>
        <w:numPr>
          <w:ilvl w:val="0"/>
          <w:numId w:val="9"/>
        </w:numPr>
        <w:bidi/>
        <w:spacing w:line="360" w:lineRule="auto"/>
        <w:ind w:left="425"/>
        <w:jc w:val="both"/>
        <w:rPr>
          <w:rFonts w:ascii="Sakkal Majalla" w:hAnsi="Sakkal Majalla" w:cs="Sakkal Majalla"/>
          <w:color w:val="000000" w:themeColor="text1"/>
          <w:sz w:val="28"/>
          <w:szCs w:val="28"/>
        </w:rPr>
      </w:pPr>
      <w:r w:rsidRPr="00974EE8">
        <w:rPr>
          <w:rFonts w:ascii="Sakkal Majalla" w:hAnsi="Sakkal Majalla" w:cs="Sakkal Majalla"/>
          <w:color w:val="000000" w:themeColor="text1"/>
          <w:sz w:val="28"/>
          <w:szCs w:val="28"/>
          <w:rtl/>
        </w:rPr>
        <w:lastRenderedPageBreak/>
        <w:t>تساهم في تحسين ترتيب الشركات العقارية في مؤشرات الحوكمة والأسواق المالية، ما يعزز فرص جذب استثمارات أجنبية ومحلية جديدة.</w:t>
      </w:r>
    </w:p>
    <w:p w14:paraId="5495AB1E" w14:textId="60BE07B7" w:rsidR="00DD6BEA" w:rsidRPr="00974EE8" w:rsidRDefault="00960E21" w:rsidP="00DC353B">
      <w:pPr>
        <w:pStyle w:val="NormalWeb"/>
        <w:numPr>
          <w:ilvl w:val="0"/>
          <w:numId w:val="9"/>
        </w:numPr>
        <w:bidi/>
        <w:spacing w:line="360" w:lineRule="auto"/>
        <w:ind w:left="425"/>
        <w:jc w:val="both"/>
        <w:rPr>
          <w:rFonts w:ascii="Sakkal Majalla" w:hAnsi="Sakkal Majalla" w:cs="Sakkal Majalla"/>
          <w:color w:val="000000" w:themeColor="text1"/>
          <w:sz w:val="28"/>
          <w:szCs w:val="28"/>
          <w:rtl/>
        </w:rPr>
      </w:pPr>
      <w:r w:rsidRPr="00974EE8">
        <w:rPr>
          <w:rFonts w:ascii="Sakkal Majalla" w:hAnsi="Sakkal Majalla" w:cs="Sakkal Majalla"/>
          <w:color w:val="000000" w:themeColor="text1"/>
          <w:sz w:val="28"/>
          <w:szCs w:val="28"/>
          <w:rtl/>
        </w:rPr>
        <w:t>تساعد الشركات على ترشيد إدارة المخاطر المالية والقانونية، من خلال التزام أعلى بمعايير الحوكمة المعتمدة محليًا ودوليًا.</w:t>
      </w:r>
    </w:p>
    <w:p w14:paraId="4CC67CCD" w14:textId="66858527" w:rsidR="00DC353B" w:rsidRPr="00974EE8" w:rsidRDefault="00DC353B" w:rsidP="00DC353B">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7" w:name="_Toc214236908"/>
      <w:bookmarkStart w:id="8" w:name="_Hlk171142984"/>
      <w:bookmarkEnd w:id="6"/>
      <w:r w:rsidRPr="00974EE8">
        <w:rPr>
          <w:rFonts w:ascii="Sakkal Majalla" w:hAnsi="Sakkal Majalla" w:cs="Sakkal Majalla"/>
          <w:b/>
          <w:bCs/>
          <w:color w:val="000000" w:themeColor="text1"/>
          <w:sz w:val="36"/>
          <w:szCs w:val="36"/>
          <w:rtl/>
        </w:rPr>
        <w:t>4.1 أهداف الدراسة:</w:t>
      </w:r>
      <w:bookmarkEnd w:id="7"/>
    </w:p>
    <w:p w14:paraId="68771929" w14:textId="67F62BC0" w:rsidR="00F30BD7" w:rsidRPr="00974EE8" w:rsidRDefault="008C1ABE" w:rsidP="00DC353B">
      <w:pPr>
        <w:spacing w:before="100" w:beforeAutospacing="1" w:after="100" w:afterAutospacing="1" w:line="360" w:lineRule="auto"/>
        <w:ind w:firstLine="708"/>
        <w:jc w:val="both"/>
        <w:rPr>
          <w:rFonts w:ascii="Sakkal Majalla" w:hAnsi="Sakkal Majalla" w:cs="Sakkal Majalla"/>
          <w:color w:val="000000" w:themeColor="text1"/>
          <w:sz w:val="28"/>
          <w:szCs w:val="28"/>
        </w:rPr>
      </w:pPr>
      <w:r w:rsidRPr="00974EE8">
        <w:rPr>
          <w:rFonts w:ascii="Sakkal Majalla" w:hAnsi="Sakkal Majalla" w:cs="Sakkal Majalla"/>
          <w:color w:val="000000" w:themeColor="text1"/>
          <w:sz w:val="28"/>
          <w:szCs w:val="28"/>
          <w:rtl/>
        </w:rPr>
        <w:t>تهدف الدراسة إلى</w:t>
      </w:r>
      <w:r w:rsidR="00C9690C" w:rsidRPr="00974EE8">
        <w:rPr>
          <w:rFonts w:ascii="Sakkal Majalla" w:hAnsi="Sakkal Majalla" w:cs="Sakkal Majalla"/>
          <w:color w:val="000000" w:themeColor="text1"/>
          <w:sz w:val="28"/>
          <w:szCs w:val="28"/>
          <w:rtl/>
        </w:rPr>
        <w:t xml:space="preserve"> معرفة </w:t>
      </w:r>
      <w:r w:rsidR="00C641D7" w:rsidRPr="00974EE8">
        <w:rPr>
          <w:rFonts w:ascii="Sakkal Majalla" w:hAnsi="Sakkal Majalla" w:cs="Sakkal Majalla"/>
          <w:color w:val="000000" w:themeColor="text1"/>
          <w:sz w:val="28"/>
          <w:szCs w:val="28"/>
          <w:rtl/>
        </w:rPr>
        <w:t xml:space="preserve">أثر </w:t>
      </w:r>
      <w:r w:rsidR="00FB2416" w:rsidRPr="00974EE8">
        <w:rPr>
          <w:rFonts w:ascii="Sakkal Majalla" w:hAnsi="Sakkal Majalla" w:cs="Sakkal Majalla"/>
          <w:color w:val="000000" w:themeColor="text1"/>
          <w:sz w:val="28"/>
          <w:szCs w:val="28"/>
          <w:rtl/>
        </w:rPr>
        <w:t>الحوكمة المؤسسية</w:t>
      </w:r>
      <w:r w:rsidR="00B63B81" w:rsidRPr="00974EE8">
        <w:rPr>
          <w:rFonts w:ascii="Sakkal Majalla" w:hAnsi="Sakkal Majalla" w:cs="Sakkal Majalla"/>
          <w:color w:val="000000" w:themeColor="text1"/>
          <w:sz w:val="28"/>
          <w:szCs w:val="28"/>
          <w:rtl/>
        </w:rPr>
        <w:t xml:space="preserve"> </w:t>
      </w:r>
      <w:r w:rsidR="00E663FA" w:rsidRPr="00974EE8">
        <w:rPr>
          <w:rFonts w:ascii="Sakkal Majalla" w:hAnsi="Sakkal Majalla" w:cs="Sakkal Majalla"/>
          <w:color w:val="000000" w:themeColor="text1"/>
          <w:sz w:val="28"/>
          <w:szCs w:val="28"/>
          <w:rtl/>
        </w:rPr>
        <w:t>بأبعاده مجمعة والمتمثلة في (</w:t>
      </w:r>
      <w:r w:rsidR="00960E21" w:rsidRPr="00974EE8">
        <w:rPr>
          <w:rFonts w:ascii="Sakkal Majalla" w:hAnsi="Sakkal Majalla" w:cs="Sakkal Majalla"/>
          <w:color w:val="000000" w:themeColor="text1"/>
          <w:sz w:val="28"/>
          <w:szCs w:val="28"/>
          <w:rtl/>
        </w:rPr>
        <w:t>حوكمة العمليات الجوهرية</w:t>
      </w:r>
      <w:r w:rsidR="00E663FA" w:rsidRPr="00974EE8">
        <w:rPr>
          <w:rFonts w:ascii="Sakkal Majalla" w:hAnsi="Sakkal Majalla" w:cs="Sakkal Majalla"/>
          <w:color w:val="000000" w:themeColor="text1"/>
          <w:sz w:val="28"/>
          <w:szCs w:val="28"/>
          <w:rtl/>
        </w:rPr>
        <w:t xml:space="preserve"> – </w:t>
      </w:r>
      <w:r w:rsidR="00960E21" w:rsidRPr="00974EE8">
        <w:rPr>
          <w:rFonts w:ascii="Sakkal Majalla" w:hAnsi="Sakkal Majalla" w:cs="Sakkal Majalla"/>
          <w:color w:val="000000" w:themeColor="text1"/>
          <w:sz w:val="28"/>
          <w:szCs w:val="28"/>
          <w:rtl/>
        </w:rPr>
        <w:t>حوكمة البنية التنظيمية</w:t>
      </w:r>
      <w:r w:rsidR="00E663FA" w:rsidRPr="00974EE8">
        <w:rPr>
          <w:rFonts w:ascii="Sakkal Majalla" w:hAnsi="Sakkal Majalla" w:cs="Sakkal Majalla"/>
          <w:color w:val="000000" w:themeColor="text1"/>
          <w:sz w:val="28"/>
          <w:szCs w:val="28"/>
          <w:rtl/>
        </w:rPr>
        <w:t xml:space="preserve"> – </w:t>
      </w:r>
      <w:r w:rsidR="00960E21" w:rsidRPr="00974EE8">
        <w:rPr>
          <w:rFonts w:ascii="Sakkal Majalla" w:hAnsi="Sakkal Majalla" w:cs="Sakkal Majalla"/>
          <w:color w:val="000000" w:themeColor="text1"/>
          <w:sz w:val="28"/>
          <w:szCs w:val="28"/>
          <w:rtl/>
        </w:rPr>
        <w:t>حوكمة القوانين والأنظمة</w:t>
      </w:r>
      <w:r w:rsidR="00E663FA" w:rsidRPr="00974EE8">
        <w:rPr>
          <w:rFonts w:ascii="Sakkal Majalla" w:hAnsi="Sakkal Majalla" w:cs="Sakkal Majalla"/>
          <w:color w:val="000000" w:themeColor="text1"/>
          <w:sz w:val="28"/>
          <w:szCs w:val="28"/>
          <w:rtl/>
        </w:rPr>
        <w:t xml:space="preserve"> – </w:t>
      </w:r>
      <w:r w:rsidR="00960E21" w:rsidRPr="00974EE8">
        <w:rPr>
          <w:rFonts w:ascii="Sakkal Majalla" w:hAnsi="Sakkal Majalla" w:cs="Sakkal Majalla"/>
          <w:color w:val="000000" w:themeColor="text1"/>
          <w:sz w:val="28"/>
          <w:szCs w:val="28"/>
          <w:rtl/>
        </w:rPr>
        <w:t>حوكمة عمليات الرقابة</w:t>
      </w:r>
      <w:r w:rsidR="00E663FA" w:rsidRPr="00974EE8">
        <w:rPr>
          <w:rFonts w:ascii="Sakkal Majalla" w:hAnsi="Sakkal Majalla" w:cs="Sakkal Majalla"/>
          <w:color w:val="000000" w:themeColor="text1"/>
          <w:sz w:val="28"/>
          <w:szCs w:val="28"/>
          <w:rtl/>
        </w:rPr>
        <w:t xml:space="preserve">) </w:t>
      </w:r>
      <w:r w:rsidR="00B63B81" w:rsidRPr="00974EE8">
        <w:rPr>
          <w:rFonts w:ascii="Sakkal Majalla" w:hAnsi="Sakkal Majalla" w:cs="Sakkal Majalla"/>
          <w:color w:val="000000" w:themeColor="text1"/>
          <w:sz w:val="28"/>
          <w:szCs w:val="28"/>
          <w:rtl/>
        </w:rPr>
        <w:t xml:space="preserve">على </w:t>
      </w:r>
      <w:r w:rsidR="00FB2416" w:rsidRPr="00974EE8">
        <w:rPr>
          <w:rFonts w:ascii="Sakkal Majalla" w:hAnsi="Sakkal Majalla" w:cs="Sakkal Majalla"/>
          <w:color w:val="000000" w:themeColor="text1"/>
          <w:sz w:val="28"/>
          <w:szCs w:val="28"/>
          <w:rtl/>
        </w:rPr>
        <w:t>ثقة المستثمرين في شركات التطوير العقاري</w:t>
      </w:r>
      <w:r w:rsidR="00B63B81" w:rsidRPr="00974EE8">
        <w:rPr>
          <w:rFonts w:ascii="Sakkal Majalla" w:hAnsi="Sakkal Majalla" w:cs="Sakkal Majalla"/>
          <w:color w:val="000000" w:themeColor="text1"/>
          <w:sz w:val="28"/>
          <w:szCs w:val="28"/>
          <w:rtl/>
        </w:rPr>
        <w:t xml:space="preserve"> </w:t>
      </w:r>
      <w:r w:rsidR="00E663FA" w:rsidRPr="00974EE8">
        <w:rPr>
          <w:rFonts w:ascii="Sakkal Majalla" w:hAnsi="Sakkal Majalla" w:cs="Sakkal Majalla"/>
          <w:color w:val="000000" w:themeColor="text1"/>
          <w:sz w:val="28"/>
          <w:szCs w:val="28"/>
          <w:rtl/>
        </w:rPr>
        <w:t xml:space="preserve">وذلك بالتطبيق على </w:t>
      </w:r>
      <w:r w:rsidR="00FB2416" w:rsidRPr="00974EE8">
        <w:rPr>
          <w:rFonts w:ascii="Sakkal Majalla" w:hAnsi="Sakkal Majalla" w:cs="Sakkal Majalla"/>
          <w:color w:val="000000" w:themeColor="text1"/>
          <w:sz w:val="28"/>
          <w:szCs w:val="28"/>
          <w:rtl/>
        </w:rPr>
        <w:t>الشركات المدرجة في السوق المالية السعودية</w:t>
      </w:r>
      <w:r w:rsidR="000125CD" w:rsidRPr="00974EE8">
        <w:rPr>
          <w:rFonts w:ascii="Sakkal Majalla" w:hAnsi="Sakkal Majalla" w:cs="Sakkal Majalla"/>
          <w:color w:val="000000" w:themeColor="text1"/>
          <w:sz w:val="28"/>
          <w:szCs w:val="28"/>
          <w:rtl/>
        </w:rPr>
        <w:t>،</w:t>
      </w:r>
      <w:r w:rsidRPr="00974EE8">
        <w:rPr>
          <w:rFonts w:ascii="Sakkal Majalla" w:hAnsi="Sakkal Majalla" w:cs="Sakkal Majalla"/>
          <w:color w:val="000000" w:themeColor="text1"/>
          <w:sz w:val="28"/>
          <w:szCs w:val="28"/>
          <w:rtl/>
        </w:rPr>
        <w:t xml:space="preserve"> </w:t>
      </w:r>
      <w:bookmarkEnd w:id="8"/>
      <w:r w:rsidR="00F30BD7" w:rsidRPr="00974EE8">
        <w:rPr>
          <w:rFonts w:ascii="Sakkal Majalla" w:hAnsi="Sakkal Majalla" w:cs="Sakkal Majalla"/>
          <w:color w:val="000000" w:themeColor="text1"/>
          <w:sz w:val="28"/>
          <w:szCs w:val="28"/>
          <w:rtl/>
          <w:lang w:bidi="ar-EG"/>
        </w:rPr>
        <w:t>ويتفرع</w:t>
      </w:r>
      <w:r w:rsidR="00F30BD7" w:rsidRPr="00974EE8">
        <w:rPr>
          <w:rFonts w:ascii="Sakkal Majalla" w:hAnsi="Sakkal Majalla" w:cs="Sakkal Majalla"/>
          <w:color w:val="000000" w:themeColor="text1"/>
          <w:sz w:val="28"/>
          <w:szCs w:val="28"/>
          <w:rtl/>
        </w:rPr>
        <w:t xml:space="preserve"> منه مجموعة من الأهداف الفرعية:</w:t>
      </w:r>
    </w:p>
    <w:p w14:paraId="67F2AF3A" w14:textId="7CFD05C8" w:rsidR="00E663FA" w:rsidRPr="00974EE8" w:rsidRDefault="000125CD" w:rsidP="00DC353B">
      <w:pPr>
        <w:pStyle w:val="NormalWeb"/>
        <w:numPr>
          <w:ilvl w:val="0"/>
          <w:numId w:val="7"/>
        </w:numPr>
        <w:bidi/>
        <w:spacing w:line="360" w:lineRule="auto"/>
        <w:ind w:left="425"/>
        <w:jc w:val="both"/>
        <w:rPr>
          <w:rFonts w:ascii="Sakkal Majalla" w:eastAsiaTheme="minorHAnsi" w:hAnsi="Sakkal Majalla" w:cs="Sakkal Majalla"/>
          <w:color w:val="000000" w:themeColor="text1"/>
          <w:kern w:val="2"/>
          <w:sz w:val="28"/>
          <w:szCs w:val="28"/>
          <w:rtl/>
          <w14:ligatures w14:val="standardContextual"/>
        </w:rPr>
      </w:pPr>
      <w:bookmarkStart w:id="9" w:name="_Hlk201406206"/>
      <w:bookmarkStart w:id="10" w:name="_Toc169790491"/>
      <w:r w:rsidRPr="00974EE8">
        <w:rPr>
          <w:rFonts w:ascii="Sakkal Majalla" w:eastAsiaTheme="minorHAnsi" w:hAnsi="Sakkal Majalla" w:cs="Sakkal Majalla"/>
          <w:color w:val="000000" w:themeColor="text1"/>
          <w:kern w:val="2"/>
          <w:sz w:val="28"/>
          <w:szCs w:val="28"/>
          <w:rtl/>
          <w14:ligatures w14:val="standardContextual"/>
        </w:rPr>
        <w:t xml:space="preserve">التعرف على مستوى </w:t>
      </w:r>
      <w:bookmarkEnd w:id="9"/>
      <w:r w:rsidR="00960E21" w:rsidRPr="00974EE8">
        <w:rPr>
          <w:rFonts w:ascii="Sakkal Majalla" w:eastAsiaTheme="minorHAnsi" w:hAnsi="Sakkal Majalla" w:cs="Sakkal Majalla"/>
          <w:color w:val="000000" w:themeColor="text1"/>
          <w:kern w:val="2"/>
          <w:sz w:val="28"/>
          <w:szCs w:val="28"/>
          <w:rtl/>
          <w14:ligatures w14:val="standardContextual"/>
        </w:rPr>
        <w:t>حوكمة العمليات الجوهرية</w:t>
      </w:r>
      <w:r w:rsidR="00E663FA" w:rsidRPr="00974EE8">
        <w:rPr>
          <w:rFonts w:ascii="Sakkal Majalla" w:eastAsiaTheme="minorHAnsi" w:hAnsi="Sakkal Majalla" w:cs="Sakkal Majalla"/>
          <w:color w:val="000000" w:themeColor="text1"/>
          <w:kern w:val="2"/>
          <w:sz w:val="28"/>
          <w:szCs w:val="28"/>
          <w:rtl/>
          <w14:ligatures w14:val="standardContextual"/>
        </w:rPr>
        <w:t xml:space="preserve"> </w:t>
      </w:r>
      <w:r w:rsidR="00B63B81" w:rsidRPr="00974EE8">
        <w:rPr>
          <w:rFonts w:ascii="Sakkal Majalla" w:eastAsiaTheme="minorHAnsi" w:hAnsi="Sakkal Majalla" w:cs="Sakkal Majalla"/>
          <w:color w:val="000000" w:themeColor="text1"/>
          <w:kern w:val="2"/>
          <w:sz w:val="28"/>
          <w:szCs w:val="28"/>
          <w:rtl/>
          <w14:ligatures w14:val="standardContextual"/>
        </w:rPr>
        <w:t xml:space="preserve">على </w:t>
      </w:r>
      <w:r w:rsidR="00FB2416" w:rsidRPr="00974EE8">
        <w:rPr>
          <w:rFonts w:ascii="Sakkal Majalla" w:eastAsiaTheme="minorHAnsi" w:hAnsi="Sakkal Majalla" w:cs="Sakkal Majalla"/>
          <w:color w:val="000000" w:themeColor="text1"/>
          <w:kern w:val="2"/>
          <w:sz w:val="28"/>
          <w:szCs w:val="28"/>
          <w:rtl/>
          <w14:ligatures w14:val="standardContextual"/>
        </w:rPr>
        <w:t>ثقة المستثمرين في شركات التطوير العقاري</w:t>
      </w:r>
      <w:r w:rsidR="00B63B81" w:rsidRPr="00974EE8">
        <w:rPr>
          <w:rFonts w:ascii="Sakkal Majalla" w:eastAsiaTheme="minorHAnsi" w:hAnsi="Sakkal Majalla" w:cs="Sakkal Majalla"/>
          <w:color w:val="000000" w:themeColor="text1"/>
          <w:kern w:val="2"/>
          <w:sz w:val="28"/>
          <w:szCs w:val="28"/>
          <w:rtl/>
          <w14:ligatures w14:val="standardContextual"/>
        </w:rPr>
        <w:t xml:space="preserve"> </w:t>
      </w:r>
      <w:r w:rsidR="00E663FA" w:rsidRPr="00974EE8">
        <w:rPr>
          <w:rFonts w:ascii="Sakkal Majalla" w:eastAsiaTheme="minorHAnsi" w:hAnsi="Sakkal Majalla" w:cs="Sakkal Majalla"/>
          <w:color w:val="000000" w:themeColor="text1"/>
          <w:kern w:val="2"/>
          <w:sz w:val="28"/>
          <w:szCs w:val="28"/>
          <w:rtl/>
          <w14:ligatures w14:val="standardContextual"/>
        </w:rPr>
        <w:t xml:space="preserve">وذلك بالتطبيق على </w:t>
      </w:r>
      <w:r w:rsidR="00FB2416" w:rsidRPr="00974EE8">
        <w:rPr>
          <w:rFonts w:ascii="Sakkal Majalla" w:eastAsiaTheme="minorHAnsi" w:hAnsi="Sakkal Majalla" w:cs="Sakkal Majalla"/>
          <w:color w:val="000000" w:themeColor="text1"/>
          <w:kern w:val="2"/>
          <w:sz w:val="28"/>
          <w:szCs w:val="28"/>
          <w:rtl/>
          <w14:ligatures w14:val="standardContextual"/>
        </w:rPr>
        <w:t>الشركات المدرجة في السوق المالية السعودية</w:t>
      </w:r>
      <w:r w:rsidR="009760DA" w:rsidRPr="00974EE8">
        <w:rPr>
          <w:rFonts w:ascii="Sakkal Majalla" w:eastAsiaTheme="minorHAnsi" w:hAnsi="Sakkal Majalla" w:cs="Sakkal Majalla"/>
          <w:color w:val="000000" w:themeColor="text1"/>
          <w:kern w:val="2"/>
          <w:sz w:val="28"/>
          <w:szCs w:val="28"/>
          <w:rtl/>
          <w14:ligatures w14:val="standardContextual"/>
        </w:rPr>
        <w:t>.</w:t>
      </w:r>
    </w:p>
    <w:p w14:paraId="64391FA1" w14:textId="3F03270B" w:rsidR="00E663FA" w:rsidRPr="00974EE8" w:rsidRDefault="00E663FA" w:rsidP="00DC353B">
      <w:pPr>
        <w:pStyle w:val="NormalWeb"/>
        <w:numPr>
          <w:ilvl w:val="0"/>
          <w:numId w:val="7"/>
        </w:numPr>
        <w:bidi/>
        <w:spacing w:line="360" w:lineRule="auto"/>
        <w:ind w:left="425"/>
        <w:jc w:val="both"/>
        <w:rPr>
          <w:rFonts w:ascii="Sakkal Majalla" w:eastAsiaTheme="minorHAnsi" w:hAnsi="Sakkal Majalla" w:cs="Sakkal Majalla"/>
          <w:color w:val="000000" w:themeColor="text1"/>
          <w:kern w:val="2"/>
          <w:sz w:val="28"/>
          <w:szCs w:val="28"/>
          <w:rtl/>
          <w14:ligatures w14:val="standardContextual"/>
        </w:rPr>
      </w:pPr>
      <w:r w:rsidRPr="00974EE8">
        <w:rPr>
          <w:rFonts w:ascii="Sakkal Majalla" w:eastAsiaTheme="minorHAnsi" w:hAnsi="Sakkal Majalla" w:cs="Sakkal Majalla"/>
          <w:color w:val="000000" w:themeColor="text1"/>
          <w:kern w:val="2"/>
          <w:sz w:val="28"/>
          <w:szCs w:val="28"/>
          <w:rtl/>
          <w14:ligatures w14:val="standardContextual"/>
        </w:rPr>
        <w:t xml:space="preserve">التعرف على مستوى </w:t>
      </w:r>
      <w:r w:rsidR="00960E21" w:rsidRPr="00974EE8">
        <w:rPr>
          <w:rFonts w:ascii="Sakkal Majalla" w:eastAsiaTheme="minorHAnsi" w:hAnsi="Sakkal Majalla" w:cs="Sakkal Majalla"/>
          <w:color w:val="000000" w:themeColor="text1"/>
          <w:kern w:val="2"/>
          <w:sz w:val="28"/>
          <w:szCs w:val="28"/>
          <w:rtl/>
          <w14:ligatures w14:val="standardContextual"/>
        </w:rPr>
        <w:t>حوكمة البنية التنظيمية</w:t>
      </w:r>
      <w:r w:rsidRPr="00974EE8">
        <w:rPr>
          <w:rFonts w:ascii="Sakkal Majalla" w:eastAsiaTheme="minorHAnsi" w:hAnsi="Sakkal Majalla" w:cs="Sakkal Majalla"/>
          <w:color w:val="000000" w:themeColor="text1"/>
          <w:kern w:val="2"/>
          <w:sz w:val="28"/>
          <w:szCs w:val="28"/>
          <w:rtl/>
          <w14:ligatures w14:val="standardContextual"/>
        </w:rPr>
        <w:t xml:space="preserve"> </w:t>
      </w:r>
      <w:r w:rsidR="00B63B81" w:rsidRPr="00974EE8">
        <w:rPr>
          <w:rFonts w:ascii="Sakkal Majalla" w:eastAsiaTheme="minorHAnsi" w:hAnsi="Sakkal Majalla" w:cs="Sakkal Majalla"/>
          <w:color w:val="000000" w:themeColor="text1"/>
          <w:kern w:val="2"/>
          <w:sz w:val="28"/>
          <w:szCs w:val="28"/>
          <w:rtl/>
          <w14:ligatures w14:val="standardContextual"/>
        </w:rPr>
        <w:t xml:space="preserve">على </w:t>
      </w:r>
      <w:r w:rsidR="00FB2416" w:rsidRPr="00974EE8">
        <w:rPr>
          <w:rFonts w:ascii="Sakkal Majalla" w:eastAsiaTheme="minorHAnsi" w:hAnsi="Sakkal Majalla" w:cs="Sakkal Majalla"/>
          <w:color w:val="000000" w:themeColor="text1"/>
          <w:kern w:val="2"/>
          <w:sz w:val="28"/>
          <w:szCs w:val="28"/>
          <w:rtl/>
          <w14:ligatures w14:val="standardContextual"/>
        </w:rPr>
        <w:t>ثقة المستثمرين في شركات التطوير العقاري</w:t>
      </w:r>
      <w:r w:rsidR="00B63B81" w:rsidRPr="00974EE8">
        <w:rPr>
          <w:rFonts w:ascii="Sakkal Majalla" w:eastAsiaTheme="minorHAnsi" w:hAnsi="Sakkal Majalla" w:cs="Sakkal Majalla"/>
          <w:color w:val="000000" w:themeColor="text1"/>
          <w:kern w:val="2"/>
          <w:sz w:val="28"/>
          <w:szCs w:val="28"/>
          <w:rtl/>
          <w14:ligatures w14:val="standardContextual"/>
        </w:rPr>
        <w:t xml:space="preserve"> </w:t>
      </w:r>
      <w:r w:rsidRPr="00974EE8">
        <w:rPr>
          <w:rFonts w:ascii="Sakkal Majalla" w:eastAsiaTheme="minorHAnsi" w:hAnsi="Sakkal Majalla" w:cs="Sakkal Majalla"/>
          <w:color w:val="000000" w:themeColor="text1"/>
          <w:kern w:val="2"/>
          <w:sz w:val="28"/>
          <w:szCs w:val="28"/>
          <w:rtl/>
          <w14:ligatures w14:val="standardContextual"/>
        </w:rPr>
        <w:t xml:space="preserve">وذلك بالتطبيق على </w:t>
      </w:r>
      <w:r w:rsidR="00FB2416" w:rsidRPr="00974EE8">
        <w:rPr>
          <w:rFonts w:ascii="Sakkal Majalla" w:eastAsiaTheme="minorHAnsi" w:hAnsi="Sakkal Majalla" w:cs="Sakkal Majalla"/>
          <w:color w:val="000000" w:themeColor="text1"/>
          <w:kern w:val="2"/>
          <w:sz w:val="28"/>
          <w:szCs w:val="28"/>
          <w:rtl/>
          <w14:ligatures w14:val="standardContextual"/>
        </w:rPr>
        <w:t>الشركات المدرجة في السوق المالية السعودية</w:t>
      </w:r>
      <w:r w:rsidR="009760DA" w:rsidRPr="00974EE8">
        <w:rPr>
          <w:rFonts w:ascii="Sakkal Majalla" w:eastAsiaTheme="minorHAnsi" w:hAnsi="Sakkal Majalla" w:cs="Sakkal Majalla"/>
          <w:color w:val="000000" w:themeColor="text1"/>
          <w:kern w:val="2"/>
          <w:sz w:val="28"/>
          <w:szCs w:val="28"/>
          <w:rtl/>
          <w14:ligatures w14:val="standardContextual"/>
        </w:rPr>
        <w:t>.</w:t>
      </w:r>
    </w:p>
    <w:p w14:paraId="7E7F6257" w14:textId="369F0F15" w:rsidR="00E663FA" w:rsidRPr="00974EE8" w:rsidRDefault="009760DA" w:rsidP="00DC353B">
      <w:pPr>
        <w:pStyle w:val="NormalWeb"/>
        <w:numPr>
          <w:ilvl w:val="0"/>
          <w:numId w:val="7"/>
        </w:numPr>
        <w:bidi/>
        <w:spacing w:line="360" w:lineRule="auto"/>
        <w:ind w:left="425"/>
        <w:jc w:val="both"/>
        <w:rPr>
          <w:rFonts w:ascii="Sakkal Majalla" w:eastAsiaTheme="minorHAnsi" w:hAnsi="Sakkal Majalla" w:cs="Sakkal Majalla"/>
          <w:color w:val="000000" w:themeColor="text1"/>
          <w:kern w:val="2"/>
          <w:sz w:val="28"/>
          <w:szCs w:val="28"/>
          <w:rtl/>
          <w14:ligatures w14:val="standardContextual"/>
        </w:rPr>
      </w:pPr>
      <w:r w:rsidRPr="00974EE8">
        <w:rPr>
          <w:rFonts w:ascii="Sakkal Majalla" w:eastAsiaTheme="minorHAnsi" w:hAnsi="Sakkal Majalla" w:cs="Sakkal Majalla"/>
          <w:color w:val="000000" w:themeColor="text1"/>
          <w:kern w:val="2"/>
          <w:sz w:val="28"/>
          <w:szCs w:val="28"/>
          <w:rtl/>
          <w14:ligatures w14:val="standardContextual"/>
        </w:rPr>
        <w:t xml:space="preserve">التعرف على مستوى </w:t>
      </w:r>
      <w:r w:rsidR="00960E21" w:rsidRPr="00974EE8">
        <w:rPr>
          <w:rFonts w:ascii="Sakkal Majalla" w:eastAsiaTheme="minorHAnsi" w:hAnsi="Sakkal Majalla" w:cs="Sakkal Majalla"/>
          <w:color w:val="000000" w:themeColor="text1"/>
          <w:kern w:val="2"/>
          <w:sz w:val="28"/>
          <w:szCs w:val="28"/>
          <w:rtl/>
          <w14:ligatures w14:val="standardContextual"/>
        </w:rPr>
        <w:t>حوكمة القوانين والأنظمة</w:t>
      </w:r>
      <w:r w:rsidR="00E663FA" w:rsidRPr="00974EE8">
        <w:rPr>
          <w:rFonts w:ascii="Sakkal Majalla" w:eastAsiaTheme="minorHAnsi" w:hAnsi="Sakkal Majalla" w:cs="Sakkal Majalla"/>
          <w:color w:val="000000" w:themeColor="text1"/>
          <w:kern w:val="2"/>
          <w:sz w:val="28"/>
          <w:szCs w:val="28"/>
          <w:rtl/>
          <w14:ligatures w14:val="standardContextual"/>
        </w:rPr>
        <w:t xml:space="preserve"> </w:t>
      </w:r>
      <w:r w:rsidR="00B63B81" w:rsidRPr="00974EE8">
        <w:rPr>
          <w:rFonts w:ascii="Sakkal Majalla" w:eastAsiaTheme="minorHAnsi" w:hAnsi="Sakkal Majalla" w:cs="Sakkal Majalla"/>
          <w:color w:val="000000" w:themeColor="text1"/>
          <w:kern w:val="2"/>
          <w:sz w:val="28"/>
          <w:szCs w:val="28"/>
          <w:rtl/>
          <w14:ligatures w14:val="standardContextual"/>
        </w:rPr>
        <w:t xml:space="preserve">على </w:t>
      </w:r>
      <w:r w:rsidR="00FB2416" w:rsidRPr="00974EE8">
        <w:rPr>
          <w:rFonts w:ascii="Sakkal Majalla" w:eastAsiaTheme="minorHAnsi" w:hAnsi="Sakkal Majalla" w:cs="Sakkal Majalla"/>
          <w:color w:val="000000" w:themeColor="text1"/>
          <w:kern w:val="2"/>
          <w:sz w:val="28"/>
          <w:szCs w:val="28"/>
          <w:rtl/>
          <w14:ligatures w14:val="standardContextual"/>
        </w:rPr>
        <w:t>ثقة المستثمرين في شركات التطوير العقاري</w:t>
      </w:r>
      <w:r w:rsidR="00B63B81" w:rsidRPr="00974EE8">
        <w:rPr>
          <w:rFonts w:ascii="Sakkal Majalla" w:eastAsiaTheme="minorHAnsi" w:hAnsi="Sakkal Majalla" w:cs="Sakkal Majalla"/>
          <w:color w:val="000000" w:themeColor="text1"/>
          <w:kern w:val="2"/>
          <w:sz w:val="28"/>
          <w:szCs w:val="28"/>
          <w:rtl/>
          <w14:ligatures w14:val="standardContextual"/>
        </w:rPr>
        <w:t xml:space="preserve"> </w:t>
      </w:r>
      <w:r w:rsidR="00E663FA" w:rsidRPr="00974EE8">
        <w:rPr>
          <w:rFonts w:ascii="Sakkal Majalla" w:eastAsiaTheme="minorHAnsi" w:hAnsi="Sakkal Majalla" w:cs="Sakkal Majalla"/>
          <w:color w:val="000000" w:themeColor="text1"/>
          <w:kern w:val="2"/>
          <w:sz w:val="28"/>
          <w:szCs w:val="28"/>
          <w:rtl/>
          <w14:ligatures w14:val="standardContextual"/>
        </w:rPr>
        <w:t xml:space="preserve">وذلك بالتطبيق على </w:t>
      </w:r>
      <w:r w:rsidR="00FB2416" w:rsidRPr="00974EE8">
        <w:rPr>
          <w:rFonts w:ascii="Sakkal Majalla" w:eastAsiaTheme="minorHAnsi" w:hAnsi="Sakkal Majalla" w:cs="Sakkal Majalla"/>
          <w:color w:val="000000" w:themeColor="text1"/>
          <w:kern w:val="2"/>
          <w:sz w:val="28"/>
          <w:szCs w:val="28"/>
          <w:rtl/>
          <w14:ligatures w14:val="standardContextual"/>
        </w:rPr>
        <w:t>الشركات المدرجة في السوق المالية السعودية</w:t>
      </w:r>
      <w:r w:rsidRPr="00974EE8">
        <w:rPr>
          <w:rFonts w:ascii="Sakkal Majalla" w:eastAsiaTheme="minorHAnsi" w:hAnsi="Sakkal Majalla" w:cs="Sakkal Majalla"/>
          <w:color w:val="000000" w:themeColor="text1"/>
          <w:kern w:val="2"/>
          <w:sz w:val="28"/>
          <w:szCs w:val="28"/>
          <w:rtl/>
          <w14:ligatures w14:val="standardContextual"/>
        </w:rPr>
        <w:t>.</w:t>
      </w:r>
    </w:p>
    <w:p w14:paraId="4F245A20" w14:textId="53A1216A" w:rsidR="004D6581" w:rsidRPr="00974EE8" w:rsidRDefault="009760DA" w:rsidP="00DC353B">
      <w:pPr>
        <w:pStyle w:val="NormalWeb"/>
        <w:numPr>
          <w:ilvl w:val="0"/>
          <w:numId w:val="7"/>
        </w:numPr>
        <w:bidi/>
        <w:spacing w:line="360" w:lineRule="auto"/>
        <w:ind w:left="425"/>
        <w:jc w:val="both"/>
        <w:rPr>
          <w:rFonts w:ascii="Sakkal Majalla" w:eastAsiaTheme="minorHAnsi" w:hAnsi="Sakkal Majalla" w:cs="Sakkal Majalla"/>
          <w:color w:val="000000" w:themeColor="text1"/>
          <w:kern w:val="2"/>
          <w:sz w:val="28"/>
          <w:szCs w:val="28"/>
          <w14:ligatures w14:val="standardContextual"/>
        </w:rPr>
      </w:pPr>
      <w:r w:rsidRPr="00974EE8">
        <w:rPr>
          <w:rFonts w:ascii="Sakkal Majalla" w:eastAsiaTheme="minorHAnsi" w:hAnsi="Sakkal Majalla" w:cs="Sakkal Majalla"/>
          <w:color w:val="000000" w:themeColor="text1"/>
          <w:kern w:val="2"/>
          <w:sz w:val="28"/>
          <w:szCs w:val="28"/>
          <w:rtl/>
          <w14:ligatures w14:val="standardContextual"/>
        </w:rPr>
        <w:t xml:space="preserve">التعرف على مستوى </w:t>
      </w:r>
      <w:r w:rsidR="00960E21" w:rsidRPr="00974EE8">
        <w:rPr>
          <w:rFonts w:ascii="Sakkal Majalla" w:eastAsiaTheme="minorHAnsi" w:hAnsi="Sakkal Majalla" w:cs="Sakkal Majalla"/>
          <w:color w:val="000000" w:themeColor="text1"/>
          <w:kern w:val="2"/>
          <w:sz w:val="28"/>
          <w:szCs w:val="28"/>
          <w:rtl/>
          <w14:ligatures w14:val="standardContextual"/>
        </w:rPr>
        <w:t>حوكمة عمليات الرقابة</w:t>
      </w:r>
      <w:r w:rsidR="00E663FA" w:rsidRPr="00974EE8">
        <w:rPr>
          <w:rFonts w:ascii="Sakkal Majalla" w:eastAsiaTheme="minorHAnsi" w:hAnsi="Sakkal Majalla" w:cs="Sakkal Majalla"/>
          <w:color w:val="000000" w:themeColor="text1"/>
          <w:kern w:val="2"/>
          <w:sz w:val="28"/>
          <w:szCs w:val="28"/>
          <w:rtl/>
          <w14:ligatures w14:val="standardContextual"/>
        </w:rPr>
        <w:t xml:space="preserve"> </w:t>
      </w:r>
      <w:r w:rsidR="00B63B81" w:rsidRPr="00974EE8">
        <w:rPr>
          <w:rFonts w:ascii="Sakkal Majalla" w:eastAsiaTheme="minorHAnsi" w:hAnsi="Sakkal Majalla" w:cs="Sakkal Majalla"/>
          <w:color w:val="000000" w:themeColor="text1"/>
          <w:kern w:val="2"/>
          <w:sz w:val="28"/>
          <w:szCs w:val="28"/>
          <w:rtl/>
          <w14:ligatures w14:val="standardContextual"/>
        </w:rPr>
        <w:t xml:space="preserve">على </w:t>
      </w:r>
      <w:r w:rsidR="00FB2416" w:rsidRPr="00974EE8">
        <w:rPr>
          <w:rFonts w:ascii="Sakkal Majalla" w:eastAsiaTheme="minorHAnsi" w:hAnsi="Sakkal Majalla" w:cs="Sakkal Majalla"/>
          <w:color w:val="000000" w:themeColor="text1"/>
          <w:kern w:val="2"/>
          <w:sz w:val="28"/>
          <w:szCs w:val="28"/>
          <w:rtl/>
          <w14:ligatures w14:val="standardContextual"/>
        </w:rPr>
        <w:t>ثقة المستثمرين في شركات التطوير العقاري</w:t>
      </w:r>
      <w:r w:rsidR="00B63B81" w:rsidRPr="00974EE8">
        <w:rPr>
          <w:rFonts w:ascii="Sakkal Majalla" w:eastAsiaTheme="minorHAnsi" w:hAnsi="Sakkal Majalla" w:cs="Sakkal Majalla"/>
          <w:color w:val="000000" w:themeColor="text1"/>
          <w:kern w:val="2"/>
          <w:sz w:val="28"/>
          <w:szCs w:val="28"/>
          <w:rtl/>
          <w14:ligatures w14:val="standardContextual"/>
        </w:rPr>
        <w:t xml:space="preserve"> </w:t>
      </w:r>
      <w:r w:rsidR="00E663FA" w:rsidRPr="00974EE8">
        <w:rPr>
          <w:rFonts w:ascii="Sakkal Majalla" w:eastAsiaTheme="minorHAnsi" w:hAnsi="Sakkal Majalla" w:cs="Sakkal Majalla"/>
          <w:color w:val="000000" w:themeColor="text1"/>
          <w:kern w:val="2"/>
          <w:sz w:val="28"/>
          <w:szCs w:val="28"/>
          <w:rtl/>
          <w14:ligatures w14:val="standardContextual"/>
        </w:rPr>
        <w:t xml:space="preserve">وذلك بالتطبيق على </w:t>
      </w:r>
      <w:r w:rsidR="00FB2416" w:rsidRPr="00974EE8">
        <w:rPr>
          <w:rFonts w:ascii="Sakkal Majalla" w:eastAsiaTheme="minorHAnsi" w:hAnsi="Sakkal Majalla" w:cs="Sakkal Majalla"/>
          <w:color w:val="000000" w:themeColor="text1"/>
          <w:kern w:val="2"/>
          <w:sz w:val="28"/>
          <w:szCs w:val="28"/>
          <w:rtl/>
          <w14:ligatures w14:val="standardContextual"/>
        </w:rPr>
        <w:t>الشركات المدرجة في السوق المالية السعودية</w:t>
      </w:r>
      <w:r w:rsidRPr="00974EE8">
        <w:rPr>
          <w:rFonts w:ascii="Sakkal Majalla" w:eastAsiaTheme="minorHAnsi" w:hAnsi="Sakkal Majalla" w:cs="Sakkal Majalla"/>
          <w:color w:val="000000" w:themeColor="text1"/>
          <w:kern w:val="2"/>
          <w:sz w:val="28"/>
          <w:szCs w:val="28"/>
          <w:rtl/>
          <w14:ligatures w14:val="standardContextual"/>
        </w:rPr>
        <w:t>.</w:t>
      </w:r>
    </w:p>
    <w:p w14:paraId="45BC671F" w14:textId="69851826" w:rsidR="00DC353B" w:rsidRPr="00974EE8" w:rsidRDefault="00DC353B" w:rsidP="00DC353B">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11" w:name="_Toc214236909"/>
      <w:bookmarkStart w:id="12" w:name="_Toc169790492"/>
      <w:bookmarkEnd w:id="10"/>
      <w:r w:rsidRPr="00974EE8">
        <w:rPr>
          <w:rFonts w:ascii="Sakkal Majalla" w:hAnsi="Sakkal Majalla" w:cs="Sakkal Majalla"/>
          <w:b/>
          <w:bCs/>
          <w:color w:val="000000" w:themeColor="text1"/>
          <w:sz w:val="36"/>
          <w:szCs w:val="36"/>
          <w:rtl/>
        </w:rPr>
        <w:t>5.1 تساؤلات الدراسة</w:t>
      </w:r>
      <w:bookmarkEnd w:id="11"/>
    </w:p>
    <w:p w14:paraId="13A034EB" w14:textId="5AE39ED8" w:rsidR="009B37BE" w:rsidRPr="00974EE8" w:rsidRDefault="00064FF1" w:rsidP="00DC353B">
      <w:pPr>
        <w:spacing w:before="100" w:beforeAutospacing="1" w:after="100" w:afterAutospacing="1" w:line="360" w:lineRule="auto"/>
        <w:ind w:firstLine="708"/>
        <w:jc w:val="both"/>
        <w:rPr>
          <w:rFonts w:ascii="Sakkal Majalla" w:hAnsi="Sakkal Majalla" w:cs="Sakkal Majalla"/>
          <w:color w:val="000000" w:themeColor="text1"/>
          <w:sz w:val="28"/>
          <w:szCs w:val="28"/>
        </w:rPr>
      </w:pPr>
      <w:r w:rsidRPr="00974EE8">
        <w:rPr>
          <w:rFonts w:ascii="Sakkal Majalla" w:hAnsi="Sakkal Majalla" w:cs="Sakkal Majalla"/>
          <w:b/>
          <w:bCs/>
          <w:color w:val="000000" w:themeColor="text1"/>
          <w:sz w:val="28"/>
          <w:szCs w:val="28"/>
          <w:rtl/>
        </w:rPr>
        <w:t>السؤال الرئيس</w:t>
      </w:r>
      <w:r w:rsidR="00C9690C" w:rsidRPr="00974EE8">
        <w:rPr>
          <w:rFonts w:ascii="Sakkal Majalla" w:hAnsi="Sakkal Majalla" w:cs="Sakkal Majalla"/>
          <w:b/>
          <w:bCs/>
          <w:color w:val="000000" w:themeColor="text1"/>
          <w:sz w:val="28"/>
          <w:szCs w:val="28"/>
          <w:rtl/>
        </w:rPr>
        <w:t>ي</w:t>
      </w:r>
      <w:r w:rsidRPr="00974EE8">
        <w:rPr>
          <w:rFonts w:ascii="Sakkal Majalla" w:hAnsi="Sakkal Majalla" w:cs="Sakkal Majalla"/>
          <w:b/>
          <w:bCs/>
          <w:color w:val="000000" w:themeColor="text1"/>
          <w:sz w:val="28"/>
          <w:szCs w:val="28"/>
          <w:rtl/>
        </w:rPr>
        <w:t xml:space="preserve"> الأول</w:t>
      </w:r>
      <w:r w:rsidRPr="00974EE8">
        <w:rPr>
          <w:rFonts w:ascii="Sakkal Majalla" w:hAnsi="Sakkal Majalla" w:cs="Sakkal Majalla"/>
          <w:color w:val="000000" w:themeColor="text1"/>
          <w:sz w:val="28"/>
          <w:szCs w:val="28"/>
          <w:rtl/>
        </w:rPr>
        <w:t xml:space="preserve">: </w:t>
      </w:r>
      <w:r w:rsidR="000125CD" w:rsidRPr="00974EE8">
        <w:rPr>
          <w:rFonts w:ascii="Sakkal Majalla" w:hAnsi="Sakkal Majalla" w:cs="Sakkal Majalla"/>
          <w:color w:val="000000" w:themeColor="text1"/>
          <w:sz w:val="28"/>
          <w:szCs w:val="28"/>
          <w:rtl/>
        </w:rPr>
        <w:t xml:space="preserve">ما </w:t>
      </w:r>
      <w:r w:rsidR="00C641D7" w:rsidRPr="00974EE8">
        <w:rPr>
          <w:rFonts w:ascii="Sakkal Majalla" w:hAnsi="Sakkal Majalla" w:cs="Sakkal Majalla"/>
          <w:color w:val="000000" w:themeColor="text1"/>
          <w:sz w:val="28"/>
          <w:szCs w:val="28"/>
          <w:rtl/>
        </w:rPr>
        <w:t xml:space="preserve">أثر </w:t>
      </w:r>
      <w:r w:rsidR="00FB2416" w:rsidRPr="00974EE8">
        <w:rPr>
          <w:rFonts w:ascii="Sakkal Majalla" w:hAnsi="Sakkal Majalla" w:cs="Sakkal Majalla"/>
          <w:color w:val="000000" w:themeColor="text1"/>
          <w:sz w:val="28"/>
          <w:szCs w:val="28"/>
          <w:rtl/>
        </w:rPr>
        <w:t>الحوكمة المؤسسية</w:t>
      </w:r>
      <w:r w:rsidR="00B63B81" w:rsidRPr="00974EE8">
        <w:rPr>
          <w:rFonts w:ascii="Sakkal Majalla" w:hAnsi="Sakkal Majalla" w:cs="Sakkal Majalla"/>
          <w:color w:val="000000" w:themeColor="text1"/>
          <w:sz w:val="28"/>
          <w:szCs w:val="28"/>
          <w:rtl/>
        </w:rPr>
        <w:t xml:space="preserve"> </w:t>
      </w:r>
      <w:r w:rsidR="009760DA" w:rsidRPr="00974EE8">
        <w:rPr>
          <w:rFonts w:ascii="Sakkal Majalla" w:hAnsi="Sakkal Majalla" w:cs="Sakkal Majalla"/>
          <w:color w:val="000000" w:themeColor="text1"/>
          <w:sz w:val="28"/>
          <w:szCs w:val="28"/>
          <w:rtl/>
        </w:rPr>
        <w:t>بأبعاده مجمعة والمتمثلة في (</w:t>
      </w:r>
      <w:r w:rsidR="00960E21" w:rsidRPr="00974EE8">
        <w:rPr>
          <w:rFonts w:ascii="Sakkal Majalla" w:hAnsi="Sakkal Majalla" w:cs="Sakkal Majalla"/>
          <w:color w:val="000000" w:themeColor="text1"/>
          <w:sz w:val="28"/>
          <w:szCs w:val="28"/>
          <w:rtl/>
        </w:rPr>
        <w:t>حوكمة العمليات الجوهرية</w:t>
      </w:r>
      <w:r w:rsidR="009C219C" w:rsidRPr="00974EE8">
        <w:rPr>
          <w:rFonts w:ascii="Sakkal Majalla" w:hAnsi="Sakkal Majalla" w:cs="Sakkal Majalla"/>
          <w:color w:val="000000" w:themeColor="text1"/>
          <w:sz w:val="28"/>
          <w:szCs w:val="28"/>
          <w:rtl/>
        </w:rPr>
        <w:t>، و</w:t>
      </w:r>
      <w:r w:rsidR="00960E21" w:rsidRPr="00974EE8">
        <w:rPr>
          <w:rFonts w:ascii="Sakkal Majalla" w:hAnsi="Sakkal Majalla" w:cs="Sakkal Majalla"/>
          <w:color w:val="000000" w:themeColor="text1"/>
          <w:sz w:val="28"/>
          <w:szCs w:val="28"/>
          <w:rtl/>
        </w:rPr>
        <w:t>حوكمة البنية التنظيمية</w:t>
      </w:r>
      <w:r w:rsidR="009C219C" w:rsidRPr="00974EE8">
        <w:rPr>
          <w:rFonts w:ascii="Sakkal Majalla" w:hAnsi="Sakkal Majalla" w:cs="Sakkal Majalla"/>
          <w:color w:val="000000" w:themeColor="text1"/>
          <w:sz w:val="28"/>
          <w:szCs w:val="28"/>
          <w:rtl/>
        </w:rPr>
        <w:t>، و</w:t>
      </w:r>
      <w:r w:rsidR="00960E21" w:rsidRPr="00974EE8">
        <w:rPr>
          <w:rFonts w:ascii="Sakkal Majalla" w:hAnsi="Sakkal Majalla" w:cs="Sakkal Majalla"/>
          <w:color w:val="000000" w:themeColor="text1"/>
          <w:sz w:val="28"/>
          <w:szCs w:val="28"/>
          <w:rtl/>
        </w:rPr>
        <w:t>حوكمة القوانين والأنظمة</w:t>
      </w:r>
      <w:r w:rsidR="009C219C" w:rsidRPr="00974EE8">
        <w:rPr>
          <w:rFonts w:ascii="Sakkal Majalla" w:hAnsi="Sakkal Majalla" w:cs="Sakkal Majalla"/>
          <w:color w:val="000000" w:themeColor="text1"/>
          <w:sz w:val="28"/>
          <w:szCs w:val="28"/>
          <w:rtl/>
        </w:rPr>
        <w:t>، و</w:t>
      </w:r>
      <w:r w:rsidR="00960E21" w:rsidRPr="00974EE8">
        <w:rPr>
          <w:rFonts w:ascii="Sakkal Majalla" w:hAnsi="Sakkal Majalla" w:cs="Sakkal Majalla"/>
          <w:color w:val="000000" w:themeColor="text1"/>
          <w:sz w:val="28"/>
          <w:szCs w:val="28"/>
          <w:rtl/>
        </w:rPr>
        <w:t>حوكمة عمليات الرقابة</w:t>
      </w:r>
      <w:r w:rsidR="009760DA" w:rsidRPr="00974EE8">
        <w:rPr>
          <w:rFonts w:ascii="Sakkal Majalla" w:hAnsi="Sakkal Majalla" w:cs="Sakkal Majalla"/>
          <w:color w:val="000000" w:themeColor="text1"/>
          <w:sz w:val="28"/>
          <w:szCs w:val="28"/>
          <w:rtl/>
        </w:rPr>
        <w:t xml:space="preserve">) </w:t>
      </w:r>
      <w:r w:rsidR="00B63B81" w:rsidRPr="00974EE8">
        <w:rPr>
          <w:rFonts w:ascii="Sakkal Majalla" w:hAnsi="Sakkal Majalla" w:cs="Sakkal Majalla"/>
          <w:color w:val="000000" w:themeColor="text1"/>
          <w:sz w:val="28"/>
          <w:szCs w:val="28"/>
          <w:rtl/>
        </w:rPr>
        <w:t xml:space="preserve">على </w:t>
      </w:r>
      <w:r w:rsidR="00FB2416" w:rsidRPr="00974EE8">
        <w:rPr>
          <w:rFonts w:ascii="Sakkal Majalla" w:hAnsi="Sakkal Majalla" w:cs="Sakkal Majalla"/>
          <w:color w:val="000000" w:themeColor="text1"/>
          <w:sz w:val="28"/>
          <w:szCs w:val="28"/>
          <w:rtl/>
        </w:rPr>
        <w:t xml:space="preserve">ثقة </w:t>
      </w:r>
      <w:r w:rsidR="00FB2416" w:rsidRPr="00974EE8">
        <w:rPr>
          <w:rFonts w:ascii="Sakkal Majalla" w:hAnsi="Sakkal Majalla" w:cs="Sakkal Majalla"/>
          <w:color w:val="000000" w:themeColor="text1"/>
          <w:sz w:val="28"/>
          <w:szCs w:val="28"/>
          <w:rtl/>
        </w:rPr>
        <w:lastRenderedPageBreak/>
        <w:t>المستثمرين في شركات التطوير العقاري</w:t>
      </w:r>
      <w:r w:rsidR="00B63B81" w:rsidRPr="00974EE8">
        <w:rPr>
          <w:rFonts w:ascii="Sakkal Majalla" w:hAnsi="Sakkal Majalla" w:cs="Sakkal Majalla"/>
          <w:color w:val="000000" w:themeColor="text1"/>
          <w:sz w:val="28"/>
          <w:szCs w:val="28"/>
          <w:rtl/>
        </w:rPr>
        <w:t xml:space="preserve"> </w:t>
      </w:r>
      <w:r w:rsidR="009760DA" w:rsidRPr="00974EE8">
        <w:rPr>
          <w:rFonts w:ascii="Sakkal Majalla" w:hAnsi="Sakkal Majalla" w:cs="Sakkal Majalla"/>
          <w:color w:val="000000" w:themeColor="text1"/>
          <w:sz w:val="28"/>
          <w:szCs w:val="28"/>
          <w:rtl/>
        </w:rPr>
        <w:t xml:space="preserve">وذلك بالتطبيق على </w:t>
      </w:r>
      <w:r w:rsidR="00FB2416" w:rsidRPr="00974EE8">
        <w:rPr>
          <w:rFonts w:ascii="Sakkal Majalla" w:hAnsi="Sakkal Majalla" w:cs="Sakkal Majalla"/>
          <w:color w:val="000000" w:themeColor="text1"/>
          <w:sz w:val="28"/>
          <w:szCs w:val="28"/>
          <w:rtl/>
        </w:rPr>
        <w:t>الشركات المدرجة في السوق المالية السعودية</w:t>
      </w:r>
      <w:r w:rsidR="000125CD" w:rsidRPr="00974EE8">
        <w:rPr>
          <w:rFonts w:ascii="Sakkal Majalla" w:hAnsi="Sakkal Majalla" w:cs="Sakkal Majalla"/>
          <w:color w:val="000000" w:themeColor="text1"/>
          <w:sz w:val="28"/>
          <w:szCs w:val="28"/>
          <w:rtl/>
        </w:rPr>
        <w:t>،</w:t>
      </w:r>
      <w:r w:rsidR="00C9690C" w:rsidRPr="00974EE8">
        <w:rPr>
          <w:rFonts w:ascii="Sakkal Majalla" w:hAnsi="Sakkal Majalla" w:cs="Sakkal Majalla"/>
          <w:color w:val="000000" w:themeColor="text1"/>
          <w:sz w:val="28"/>
          <w:szCs w:val="28"/>
          <w:rtl/>
        </w:rPr>
        <w:t xml:space="preserve"> </w:t>
      </w:r>
      <w:r w:rsidR="009B37BE" w:rsidRPr="00974EE8">
        <w:rPr>
          <w:rFonts w:ascii="Sakkal Majalla" w:hAnsi="Sakkal Majalla" w:cs="Sakkal Majalla"/>
          <w:color w:val="000000" w:themeColor="text1"/>
          <w:sz w:val="28"/>
          <w:szCs w:val="28"/>
          <w:rtl/>
        </w:rPr>
        <w:t xml:space="preserve">وتتفرع منه عدة أسئلة فرعية </w:t>
      </w:r>
      <w:r w:rsidR="00C9690C" w:rsidRPr="00974EE8">
        <w:rPr>
          <w:rFonts w:ascii="Sakkal Majalla" w:hAnsi="Sakkal Majalla" w:cs="Sakkal Majalla"/>
          <w:color w:val="000000" w:themeColor="text1"/>
          <w:sz w:val="28"/>
          <w:szCs w:val="28"/>
          <w:rtl/>
        </w:rPr>
        <w:t>كالتالي</w:t>
      </w:r>
      <w:r w:rsidR="009B37BE" w:rsidRPr="00974EE8">
        <w:rPr>
          <w:rFonts w:ascii="Sakkal Majalla" w:hAnsi="Sakkal Majalla" w:cs="Sakkal Majalla"/>
          <w:color w:val="000000" w:themeColor="text1"/>
          <w:sz w:val="28"/>
          <w:szCs w:val="28"/>
          <w:rtl/>
        </w:rPr>
        <w:t>:</w:t>
      </w:r>
      <w:bookmarkEnd w:id="12"/>
      <w:r w:rsidR="009B37BE" w:rsidRPr="00974EE8">
        <w:rPr>
          <w:rFonts w:ascii="Sakkal Majalla" w:hAnsi="Sakkal Majalla" w:cs="Sakkal Majalla"/>
          <w:color w:val="000000" w:themeColor="text1"/>
          <w:sz w:val="28"/>
          <w:szCs w:val="28"/>
          <w:rtl/>
        </w:rPr>
        <w:t xml:space="preserve"> </w:t>
      </w:r>
    </w:p>
    <w:p w14:paraId="231D3B86" w14:textId="1E487F82" w:rsidR="009760DA" w:rsidRPr="00974EE8" w:rsidRDefault="000125CD" w:rsidP="00DC353B">
      <w:pPr>
        <w:pStyle w:val="ListParagraph"/>
        <w:numPr>
          <w:ilvl w:val="0"/>
          <w:numId w:val="3"/>
        </w:numPr>
        <w:spacing w:before="100" w:beforeAutospacing="1" w:after="100" w:afterAutospacing="1" w:line="360" w:lineRule="auto"/>
        <w:ind w:left="425"/>
        <w:contextualSpacing w:val="0"/>
        <w:jc w:val="both"/>
        <w:rPr>
          <w:rFonts w:ascii="Sakkal Majalla" w:hAnsi="Sakkal Majalla" w:cs="Sakkal Majalla"/>
          <w:color w:val="000000" w:themeColor="text1"/>
          <w:sz w:val="28"/>
          <w:szCs w:val="28"/>
          <w:rtl/>
        </w:rPr>
      </w:pPr>
      <w:r w:rsidRPr="00974EE8">
        <w:rPr>
          <w:rFonts w:ascii="Sakkal Majalla" w:hAnsi="Sakkal Majalla" w:cs="Sakkal Majalla"/>
          <w:color w:val="000000" w:themeColor="text1"/>
          <w:sz w:val="28"/>
          <w:szCs w:val="28"/>
          <w:rtl/>
        </w:rPr>
        <w:t xml:space="preserve">إلى أي مدى </w:t>
      </w:r>
      <w:r w:rsidR="0026283D" w:rsidRPr="00974EE8">
        <w:rPr>
          <w:rFonts w:ascii="Sakkal Majalla" w:hAnsi="Sakkal Majalla" w:cs="Sakkal Majalla"/>
          <w:color w:val="000000" w:themeColor="text1"/>
          <w:sz w:val="28"/>
          <w:szCs w:val="28"/>
          <w:rtl/>
        </w:rPr>
        <w:t>ي</w:t>
      </w:r>
      <w:r w:rsidRPr="00974EE8">
        <w:rPr>
          <w:rFonts w:ascii="Sakkal Majalla" w:hAnsi="Sakkal Majalla" w:cs="Sakkal Majalla"/>
          <w:color w:val="000000" w:themeColor="text1"/>
          <w:sz w:val="28"/>
          <w:szCs w:val="28"/>
          <w:rtl/>
        </w:rPr>
        <w:t xml:space="preserve">سهم </w:t>
      </w:r>
      <w:r w:rsidR="00960E21" w:rsidRPr="00974EE8">
        <w:rPr>
          <w:rFonts w:ascii="Sakkal Majalla" w:hAnsi="Sakkal Majalla" w:cs="Sakkal Majalla"/>
          <w:color w:val="000000" w:themeColor="text1"/>
          <w:sz w:val="28"/>
          <w:szCs w:val="28"/>
          <w:rtl/>
        </w:rPr>
        <w:t>حوكمة العمليات الجوهرية</w:t>
      </w:r>
      <w:r w:rsidR="009760DA" w:rsidRPr="00974EE8">
        <w:rPr>
          <w:rFonts w:ascii="Sakkal Majalla" w:hAnsi="Sakkal Majalla" w:cs="Sakkal Majalla"/>
          <w:color w:val="000000" w:themeColor="text1"/>
          <w:sz w:val="28"/>
          <w:szCs w:val="28"/>
          <w:rtl/>
        </w:rPr>
        <w:t xml:space="preserve"> </w:t>
      </w:r>
      <w:r w:rsidR="00B63B81" w:rsidRPr="00974EE8">
        <w:rPr>
          <w:rFonts w:ascii="Sakkal Majalla" w:hAnsi="Sakkal Majalla" w:cs="Sakkal Majalla"/>
          <w:color w:val="000000" w:themeColor="text1"/>
          <w:sz w:val="28"/>
          <w:szCs w:val="28"/>
          <w:rtl/>
        </w:rPr>
        <w:t xml:space="preserve">على </w:t>
      </w:r>
      <w:r w:rsidR="00FB2416" w:rsidRPr="00974EE8">
        <w:rPr>
          <w:rFonts w:ascii="Sakkal Majalla" w:hAnsi="Sakkal Majalla" w:cs="Sakkal Majalla"/>
          <w:color w:val="000000" w:themeColor="text1"/>
          <w:sz w:val="28"/>
          <w:szCs w:val="28"/>
          <w:rtl/>
        </w:rPr>
        <w:t>ثقة المستثمرين في شركات التطوير العقاري</w:t>
      </w:r>
      <w:r w:rsidR="00B63B81" w:rsidRPr="00974EE8">
        <w:rPr>
          <w:rFonts w:ascii="Sakkal Majalla" w:hAnsi="Sakkal Majalla" w:cs="Sakkal Majalla"/>
          <w:color w:val="000000" w:themeColor="text1"/>
          <w:sz w:val="28"/>
          <w:szCs w:val="28"/>
          <w:rtl/>
        </w:rPr>
        <w:t xml:space="preserve"> </w:t>
      </w:r>
      <w:r w:rsidR="009760DA" w:rsidRPr="00974EE8">
        <w:rPr>
          <w:rFonts w:ascii="Sakkal Majalla" w:hAnsi="Sakkal Majalla" w:cs="Sakkal Majalla"/>
          <w:color w:val="000000" w:themeColor="text1"/>
          <w:sz w:val="28"/>
          <w:szCs w:val="28"/>
          <w:rtl/>
        </w:rPr>
        <w:t xml:space="preserve">وذلك بالتطبيق على </w:t>
      </w:r>
      <w:r w:rsidR="00FB2416" w:rsidRPr="00974EE8">
        <w:rPr>
          <w:rFonts w:ascii="Sakkal Majalla" w:hAnsi="Sakkal Majalla" w:cs="Sakkal Majalla"/>
          <w:color w:val="000000" w:themeColor="text1"/>
          <w:sz w:val="28"/>
          <w:szCs w:val="28"/>
          <w:rtl/>
        </w:rPr>
        <w:t>الشركات المدرجة في السوق المالية السعودية</w:t>
      </w:r>
      <w:r w:rsidR="009760DA" w:rsidRPr="00974EE8">
        <w:rPr>
          <w:rFonts w:ascii="Sakkal Majalla" w:hAnsi="Sakkal Majalla" w:cs="Sakkal Majalla"/>
          <w:color w:val="000000" w:themeColor="text1"/>
          <w:sz w:val="28"/>
          <w:szCs w:val="28"/>
          <w:rtl/>
        </w:rPr>
        <w:t>.</w:t>
      </w:r>
    </w:p>
    <w:p w14:paraId="33814551" w14:textId="071CA623" w:rsidR="009760DA" w:rsidRPr="00974EE8" w:rsidRDefault="009760DA" w:rsidP="00DC353B">
      <w:pPr>
        <w:pStyle w:val="ListParagraph"/>
        <w:numPr>
          <w:ilvl w:val="0"/>
          <w:numId w:val="3"/>
        </w:numPr>
        <w:spacing w:before="100" w:beforeAutospacing="1" w:after="100" w:afterAutospacing="1" w:line="360" w:lineRule="auto"/>
        <w:ind w:left="425"/>
        <w:contextualSpacing w:val="0"/>
        <w:jc w:val="both"/>
        <w:rPr>
          <w:rFonts w:ascii="Sakkal Majalla" w:hAnsi="Sakkal Majalla" w:cs="Sakkal Majalla"/>
          <w:color w:val="000000" w:themeColor="text1"/>
          <w:sz w:val="28"/>
          <w:szCs w:val="28"/>
          <w:rtl/>
        </w:rPr>
      </w:pPr>
      <w:r w:rsidRPr="00974EE8">
        <w:rPr>
          <w:rFonts w:ascii="Sakkal Majalla" w:hAnsi="Sakkal Majalla" w:cs="Sakkal Majalla"/>
          <w:color w:val="000000" w:themeColor="text1"/>
          <w:sz w:val="28"/>
          <w:szCs w:val="28"/>
          <w:rtl/>
        </w:rPr>
        <w:t xml:space="preserve">إلى أي مدى يسهم </w:t>
      </w:r>
      <w:r w:rsidR="00960E21" w:rsidRPr="00974EE8">
        <w:rPr>
          <w:rFonts w:ascii="Sakkal Majalla" w:hAnsi="Sakkal Majalla" w:cs="Sakkal Majalla"/>
          <w:color w:val="000000" w:themeColor="text1"/>
          <w:sz w:val="28"/>
          <w:szCs w:val="28"/>
          <w:rtl/>
        </w:rPr>
        <w:t>حوكمة البنية التنظيمية</w:t>
      </w:r>
      <w:r w:rsidRPr="00974EE8">
        <w:rPr>
          <w:rFonts w:ascii="Sakkal Majalla" w:hAnsi="Sakkal Majalla" w:cs="Sakkal Majalla"/>
          <w:color w:val="000000" w:themeColor="text1"/>
          <w:sz w:val="28"/>
          <w:szCs w:val="28"/>
          <w:rtl/>
        </w:rPr>
        <w:t xml:space="preserve"> </w:t>
      </w:r>
      <w:r w:rsidR="00B63B81" w:rsidRPr="00974EE8">
        <w:rPr>
          <w:rFonts w:ascii="Sakkal Majalla" w:hAnsi="Sakkal Majalla" w:cs="Sakkal Majalla"/>
          <w:color w:val="000000" w:themeColor="text1"/>
          <w:sz w:val="28"/>
          <w:szCs w:val="28"/>
          <w:rtl/>
        </w:rPr>
        <w:t xml:space="preserve">على </w:t>
      </w:r>
      <w:r w:rsidR="00FB2416" w:rsidRPr="00974EE8">
        <w:rPr>
          <w:rFonts w:ascii="Sakkal Majalla" w:hAnsi="Sakkal Majalla" w:cs="Sakkal Majalla"/>
          <w:color w:val="000000" w:themeColor="text1"/>
          <w:sz w:val="28"/>
          <w:szCs w:val="28"/>
          <w:rtl/>
        </w:rPr>
        <w:t>ثقة المستثمرين في شركات التطوير العقاري</w:t>
      </w:r>
      <w:r w:rsidR="00B63B81" w:rsidRPr="00974EE8">
        <w:rPr>
          <w:rFonts w:ascii="Sakkal Majalla" w:hAnsi="Sakkal Majalla" w:cs="Sakkal Majalla"/>
          <w:color w:val="000000" w:themeColor="text1"/>
          <w:sz w:val="28"/>
          <w:szCs w:val="28"/>
          <w:rtl/>
        </w:rPr>
        <w:t xml:space="preserve"> </w:t>
      </w:r>
      <w:r w:rsidRPr="00974EE8">
        <w:rPr>
          <w:rFonts w:ascii="Sakkal Majalla" w:hAnsi="Sakkal Majalla" w:cs="Sakkal Majalla"/>
          <w:color w:val="000000" w:themeColor="text1"/>
          <w:sz w:val="28"/>
          <w:szCs w:val="28"/>
          <w:rtl/>
        </w:rPr>
        <w:t xml:space="preserve">وذلك بالتطبيق على </w:t>
      </w:r>
      <w:r w:rsidR="00FB2416" w:rsidRPr="00974EE8">
        <w:rPr>
          <w:rFonts w:ascii="Sakkal Majalla" w:hAnsi="Sakkal Majalla" w:cs="Sakkal Majalla"/>
          <w:color w:val="000000" w:themeColor="text1"/>
          <w:sz w:val="28"/>
          <w:szCs w:val="28"/>
          <w:rtl/>
        </w:rPr>
        <w:t>الشركات المدرجة في السوق المالية السعودية</w:t>
      </w:r>
      <w:r w:rsidRPr="00974EE8">
        <w:rPr>
          <w:rFonts w:ascii="Sakkal Majalla" w:hAnsi="Sakkal Majalla" w:cs="Sakkal Majalla"/>
          <w:color w:val="000000" w:themeColor="text1"/>
          <w:sz w:val="28"/>
          <w:szCs w:val="28"/>
          <w:rtl/>
        </w:rPr>
        <w:t>.</w:t>
      </w:r>
    </w:p>
    <w:p w14:paraId="014D12C4" w14:textId="4C6641AC" w:rsidR="009760DA" w:rsidRPr="00974EE8" w:rsidRDefault="009760DA" w:rsidP="00DC353B">
      <w:pPr>
        <w:pStyle w:val="ListParagraph"/>
        <w:numPr>
          <w:ilvl w:val="0"/>
          <w:numId w:val="3"/>
        </w:numPr>
        <w:spacing w:before="100" w:beforeAutospacing="1" w:after="100" w:afterAutospacing="1" w:line="360" w:lineRule="auto"/>
        <w:ind w:left="425"/>
        <w:contextualSpacing w:val="0"/>
        <w:jc w:val="both"/>
        <w:rPr>
          <w:rFonts w:ascii="Sakkal Majalla" w:hAnsi="Sakkal Majalla" w:cs="Sakkal Majalla"/>
          <w:color w:val="000000" w:themeColor="text1"/>
          <w:sz w:val="28"/>
          <w:szCs w:val="28"/>
          <w:rtl/>
        </w:rPr>
      </w:pPr>
      <w:r w:rsidRPr="00974EE8">
        <w:rPr>
          <w:rFonts w:ascii="Sakkal Majalla" w:hAnsi="Sakkal Majalla" w:cs="Sakkal Majalla"/>
          <w:color w:val="000000" w:themeColor="text1"/>
          <w:sz w:val="28"/>
          <w:szCs w:val="28"/>
          <w:rtl/>
        </w:rPr>
        <w:t xml:space="preserve">إلى أي مدى يسهم </w:t>
      </w:r>
      <w:r w:rsidR="00960E21" w:rsidRPr="00974EE8">
        <w:rPr>
          <w:rFonts w:ascii="Sakkal Majalla" w:hAnsi="Sakkal Majalla" w:cs="Sakkal Majalla"/>
          <w:color w:val="000000" w:themeColor="text1"/>
          <w:sz w:val="28"/>
          <w:szCs w:val="28"/>
          <w:rtl/>
        </w:rPr>
        <w:t>حوكمة القوانين والأنظمة</w:t>
      </w:r>
      <w:r w:rsidRPr="00974EE8">
        <w:rPr>
          <w:rFonts w:ascii="Sakkal Majalla" w:hAnsi="Sakkal Majalla" w:cs="Sakkal Majalla"/>
          <w:color w:val="000000" w:themeColor="text1"/>
          <w:sz w:val="28"/>
          <w:szCs w:val="28"/>
          <w:rtl/>
        </w:rPr>
        <w:t xml:space="preserve"> </w:t>
      </w:r>
      <w:r w:rsidR="00B63B81" w:rsidRPr="00974EE8">
        <w:rPr>
          <w:rFonts w:ascii="Sakkal Majalla" w:hAnsi="Sakkal Majalla" w:cs="Sakkal Majalla"/>
          <w:color w:val="000000" w:themeColor="text1"/>
          <w:sz w:val="28"/>
          <w:szCs w:val="28"/>
          <w:rtl/>
        </w:rPr>
        <w:t xml:space="preserve">على </w:t>
      </w:r>
      <w:r w:rsidR="00FB2416" w:rsidRPr="00974EE8">
        <w:rPr>
          <w:rFonts w:ascii="Sakkal Majalla" w:hAnsi="Sakkal Majalla" w:cs="Sakkal Majalla"/>
          <w:color w:val="000000" w:themeColor="text1"/>
          <w:sz w:val="28"/>
          <w:szCs w:val="28"/>
          <w:rtl/>
        </w:rPr>
        <w:t>ثقة المستثمرين في شركات التطوير العقاري</w:t>
      </w:r>
      <w:r w:rsidR="00B63B81" w:rsidRPr="00974EE8">
        <w:rPr>
          <w:rFonts w:ascii="Sakkal Majalla" w:hAnsi="Sakkal Majalla" w:cs="Sakkal Majalla"/>
          <w:color w:val="000000" w:themeColor="text1"/>
          <w:sz w:val="28"/>
          <w:szCs w:val="28"/>
          <w:rtl/>
        </w:rPr>
        <w:t xml:space="preserve"> </w:t>
      </w:r>
      <w:r w:rsidRPr="00974EE8">
        <w:rPr>
          <w:rFonts w:ascii="Sakkal Majalla" w:hAnsi="Sakkal Majalla" w:cs="Sakkal Majalla"/>
          <w:color w:val="000000" w:themeColor="text1"/>
          <w:sz w:val="28"/>
          <w:szCs w:val="28"/>
          <w:rtl/>
        </w:rPr>
        <w:t xml:space="preserve">وذلك بالتطبيق على </w:t>
      </w:r>
      <w:r w:rsidR="00FB2416" w:rsidRPr="00974EE8">
        <w:rPr>
          <w:rFonts w:ascii="Sakkal Majalla" w:hAnsi="Sakkal Majalla" w:cs="Sakkal Majalla"/>
          <w:color w:val="000000" w:themeColor="text1"/>
          <w:sz w:val="28"/>
          <w:szCs w:val="28"/>
          <w:rtl/>
        </w:rPr>
        <w:t>الشركات المدرجة في السوق المالية السعودية</w:t>
      </w:r>
      <w:r w:rsidRPr="00974EE8">
        <w:rPr>
          <w:rFonts w:ascii="Sakkal Majalla" w:hAnsi="Sakkal Majalla" w:cs="Sakkal Majalla"/>
          <w:color w:val="000000" w:themeColor="text1"/>
          <w:sz w:val="28"/>
          <w:szCs w:val="28"/>
          <w:rtl/>
        </w:rPr>
        <w:t>.</w:t>
      </w:r>
    </w:p>
    <w:p w14:paraId="35EF5923" w14:textId="1353E1A3" w:rsidR="004D6581" w:rsidRPr="00974EE8" w:rsidRDefault="009760DA" w:rsidP="00DC353B">
      <w:pPr>
        <w:pStyle w:val="ListParagraph"/>
        <w:numPr>
          <w:ilvl w:val="0"/>
          <w:numId w:val="3"/>
        </w:numPr>
        <w:spacing w:before="100" w:beforeAutospacing="1" w:after="100" w:afterAutospacing="1" w:line="360" w:lineRule="auto"/>
        <w:ind w:left="425"/>
        <w:contextualSpacing w:val="0"/>
        <w:jc w:val="both"/>
        <w:rPr>
          <w:rFonts w:ascii="Sakkal Majalla" w:hAnsi="Sakkal Majalla" w:cs="Sakkal Majalla"/>
          <w:color w:val="000000" w:themeColor="text1"/>
          <w:sz w:val="28"/>
          <w:szCs w:val="28"/>
        </w:rPr>
      </w:pPr>
      <w:r w:rsidRPr="00974EE8">
        <w:rPr>
          <w:rFonts w:ascii="Sakkal Majalla" w:hAnsi="Sakkal Majalla" w:cs="Sakkal Majalla"/>
          <w:color w:val="000000" w:themeColor="text1"/>
          <w:sz w:val="28"/>
          <w:szCs w:val="28"/>
          <w:rtl/>
        </w:rPr>
        <w:t xml:space="preserve">إلى أي مدى يسهم </w:t>
      </w:r>
      <w:r w:rsidR="00960E21" w:rsidRPr="00974EE8">
        <w:rPr>
          <w:rFonts w:ascii="Sakkal Majalla" w:hAnsi="Sakkal Majalla" w:cs="Sakkal Majalla"/>
          <w:color w:val="000000" w:themeColor="text1"/>
          <w:sz w:val="28"/>
          <w:szCs w:val="28"/>
          <w:rtl/>
        </w:rPr>
        <w:t>حوكمة عمليات الرقابة</w:t>
      </w:r>
      <w:r w:rsidRPr="00974EE8">
        <w:rPr>
          <w:rFonts w:ascii="Sakkal Majalla" w:hAnsi="Sakkal Majalla" w:cs="Sakkal Majalla"/>
          <w:color w:val="000000" w:themeColor="text1"/>
          <w:sz w:val="28"/>
          <w:szCs w:val="28"/>
          <w:rtl/>
        </w:rPr>
        <w:t xml:space="preserve"> </w:t>
      </w:r>
      <w:r w:rsidR="00B63B81" w:rsidRPr="00974EE8">
        <w:rPr>
          <w:rFonts w:ascii="Sakkal Majalla" w:hAnsi="Sakkal Majalla" w:cs="Sakkal Majalla"/>
          <w:color w:val="000000" w:themeColor="text1"/>
          <w:sz w:val="28"/>
          <w:szCs w:val="28"/>
          <w:rtl/>
        </w:rPr>
        <w:t xml:space="preserve">على </w:t>
      </w:r>
      <w:r w:rsidR="00FB2416" w:rsidRPr="00974EE8">
        <w:rPr>
          <w:rFonts w:ascii="Sakkal Majalla" w:hAnsi="Sakkal Majalla" w:cs="Sakkal Majalla"/>
          <w:color w:val="000000" w:themeColor="text1"/>
          <w:sz w:val="28"/>
          <w:szCs w:val="28"/>
          <w:rtl/>
        </w:rPr>
        <w:t>ثقة المستثمرين في شركات التطوير العقاري</w:t>
      </w:r>
      <w:r w:rsidR="00B63B81" w:rsidRPr="00974EE8">
        <w:rPr>
          <w:rFonts w:ascii="Sakkal Majalla" w:hAnsi="Sakkal Majalla" w:cs="Sakkal Majalla"/>
          <w:color w:val="000000" w:themeColor="text1"/>
          <w:sz w:val="28"/>
          <w:szCs w:val="28"/>
          <w:rtl/>
        </w:rPr>
        <w:t xml:space="preserve"> </w:t>
      </w:r>
      <w:r w:rsidRPr="00974EE8">
        <w:rPr>
          <w:rFonts w:ascii="Sakkal Majalla" w:hAnsi="Sakkal Majalla" w:cs="Sakkal Majalla"/>
          <w:color w:val="000000" w:themeColor="text1"/>
          <w:sz w:val="28"/>
          <w:szCs w:val="28"/>
          <w:rtl/>
        </w:rPr>
        <w:t xml:space="preserve">وذلك بالتطبيق على </w:t>
      </w:r>
      <w:r w:rsidR="00FB2416" w:rsidRPr="00974EE8">
        <w:rPr>
          <w:rFonts w:ascii="Sakkal Majalla" w:hAnsi="Sakkal Majalla" w:cs="Sakkal Majalla"/>
          <w:color w:val="000000" w:themeColor="text1"/>
          <w:sz w:val="28"/>
          <w:szCs w:val="28"/>
          <w:rtl/>
        </w:rPr>
        <w:t>الشركات المدرجة في السوق المالية السعودية</w:t>
      </w:r>
      <w:r w:rsidRPr="00974EE8">
        <w:rPr>
          <w:rFonts w:ascii="Sakkal Majalla" w:hAnsi="Sakkal Majalla" w:cs="Sakkal Majalla"/>
          <w:color w:val="000000" w:themeColor="text1"/>
          <w:sz w:val="28"/>
          <w:szCs w:val="28"/>
          <w:rtl/>
        </w:rPr>
        <w:t>.</w:t>
      </w:r>
    </w:p>
    <w:p w14:paraId="17B94A75" w14:textId="110D058C" w:rsidR="00DC353B" w:rsidRPr="00974EE8" w:rsidRDefault="00DC353B" w:rsidP="00DC353B">
      <w:pPr>
        <w:spacing w:before="100" w:beforeAutospacing="1" w:after="100" w:afterAutospacing="1" w:line="360" w:lineRule="auto"/>
        <w:jc w:val="both"/>
        <w:outlineLvl w:val="1"/>
        <w:rPr>
          <w:rFonts w:ascii="Sakkal Majalla" w:eastAsia="Times New Roman" w:hAnsi="Sakkal Majalla" w:cs="Sakkal Majalla"/>
          <w:b/>
          <w:bCs/>
          <w:color w:val="000000" w:themeColor="text1"/>
          <w:kern w:val="0"/>
          <w:sz w:val="36"/>
          <w:szCs w:val="36"/>
          <w:rtl/>
          <w14:ligatures w14:val="none"/>
        </w:rPr>
      </w:pPr>
      <w:bookmarkStart w:id="13" w:name="_Toc169790499"/>
      <w:r w:rsidRPr="00974EE8">
        <w:rPr>
          <w:rFonts w:ascii="Sakkal Majalla" w:eastAsia="Times New Roman" w:hAnsi="Sakkal Majalla" w:cs="Sakkal Majalla"/>
          <w:b/>
          <w:bCs/>
          <w:color w:val="000000" w:themeColor="text1"/>
          <w:kern w:val="0"/>
          <w:sz w:val="36"/>
          <w:szCs w:val="36"/>
          <w:rtl/>
          <w14:ligatures w14:val="none"/>
        </w:rPr>
        <w:t xml:space="preserve">    </w:t>
      </w:r>
      <w:bookmarkStart w:id="14" w:name="_Toc214236910"/>
      <w:r w:rsidRPr="00974EE8">
        <w:rPr>
          <w:rFonts w:ascii="Sakkal Majalla" w:eastAsia="Times New Roman" w:hAnsi="Sakkal Majalla" w:cs="Sakkal Majalla"/>
          <w:b/>
          <w:bCs/>
          <w:color w:val="000000" w:themeColor="text1"/>
          <w:kern w:val="0"/>
          <w:sz w:val="36"/>
          <w:szCs w:val="36"/>
          <w:rtl/>
          <w14:ligatures w14:val="none"/>
        </w:rPr>
        <w:t>6.1 فروض الدراسة:</w:t>
      </w:r>
      <w:bookmarkEnd w:id="14"/>
    </w:p>
    <w:p w14:paraId="4FD8ACC2" w14:textId="77777777" w:rsidR="00681671" w:rsidRPr="00974EE8" w:rsidRDefault="00681671" w:rsidP="00DC353B">
      <w:pPr>
        <w:spacing w:before="100" w:beforeAutospacing="1" w:after="100" w:afterAutospacing="1" w:line="360" w:lineRule="auto"/>
        <w:ind w:firstLine="708"/>
        <w:jc w:val="both"/>
        <w:rPr>
          <w:rFonts w:ascii="Sakkal Majalla" w:eastAsia="Times New Roman" w:hAnsi="Sakkal Majalla" w:cs="Sakkal Majalla"/>
          <w:color w:val="000000" w:themeColor="text1"/>
          <w:kern w:val="0"/>
          <w:sz w:val="28"/>
          <w:szCs w:val="28"/>
          <w:rtl/>
          <w:lang w:bidi="ar-JO"/>
          <w14:ligatures w14:val="none"/>
        </w:rPr>
      </w:pPr>
      <w:r w:rsidRPr="00974EE8">
        <w:rPr>
          <w:rFonts w:ascii="Sakkal Majalla" w:eastAsia="Times New Roman" w:hAnsi="Sakkal Majalla" w:cs="Sakkal Majalla"/>
          <w:color w:val="000000" w:themeColor="text1"/>
          <w:kern w:val="0"/>
          <w:sz w:val="28"/>
          <w:szCs w:val="28"/>
          <w:rtl/>
          <w14:ligatures w14:val="none"/>
        </w:rPr>
        <w:t>لتحقيق أهداف الدراسة والإجابة على تساؤلاتها يمكن للباحث اعتماداً على الإطار النظري المتعلق بالدراسة، واستناداً إلى نتائج الدراسات السابقة تم صياغة</w:t>
      </w:r>
      <w:r w:rsidRPr="00974EE8">
        <w:rPr>
          <w:rFonts w:ascii="Sakkal Majalla" w:eastAsia="Times New Roman" w:hAnsi="Sakkal Majalla" w:cs="Sakkal Majalla"/>
          <w:color w:val="000000" w:themeColor="text1"/>
          <w:kern w:val="0"/>
          <w:sz w:val="28"/>
          <w:szCs w:val="28"/>
          <w:rtl/>
          <w:lang w:bidi="ar-JO"/>
          <w14:ligatures w14:val="none"/>
        </w:rPr>
        <w:t xml:space="preserve"> </w:t>
      </w:r>
      <w:r w:rsidRPr="00974EE8">
        <w:rPr>
          <w:rFonts w:ascii="Sakkal Majalla" w:eastAsia="Times New Roman" w:hAnsi="Sakkal Majalla" w:cs="Sakkal Majalla"/>
          <w:color w:val="000000" w:themeColor="text1"/>
          <w:kern w:val="0"/>
          <w:sz w:val="28"/>
          <w:szCs w:val="28"/>
          <w:rtl/>
          <w14:ligatures w14:val="none"/>
        </w:rPr>
        <w:t>الفرضيات التالية:</w:t>
      </w:r>
    </w:p>
    <w:p w14:paraId="46687115" w14:textId="757628C9" w:rsidR="00681671" w:rsidRPr="00974EE8" w:rsidRDefault="00681671" w:rsidP="00DC353B">
      <w:pPr>
        <w:spacing w:before="100" w:beforeAutospacing="1" w:after="100" w:afterAutospacing="1" w:line="360" w:lineRule="auto"/>
        <w:ind w:firstLine="708"/>
        <w:jc w:val="both"/>
        <w:rPr>
          <w:rFonts w:ascii="Sakkal Majalla" w:eastAsia="Times New Roman" w:hAnsi="Sakkal Majalla" w:cs="Sakkal Majalla"/>
          <w:color w:val="000000" w:themeColor="text1"/>
          <w:kern w:val="0"/>
          <w:sz w:val="28"/>
          <w:szCs w:val="28"/>
          <w:rtl/>
          <w14:ligatures w14:val="none"/>
        </w:rPr>
      </w:pPr>
      <w:r w:rsidRPr="00974EE8">
        <w:rPr>
          <w:rFonts w:ascii="Sakkal Majalla" w:eastAsia="Times New Roman" w:hAnsi="Sakkal Majalla" w:cs="Sakkal Majalla"/>
          <w:b/>
          <w:bCs/>
          <w:color w:val="000000" w:themeColor="text1"/>
          <w:kern w:val="0"/>
          <w:sz w:val="28"/>
          <w:szCs w:val="28"/>
          <w:rtl/>
          <w14:ligatures w14:val="none"/>
        </w:rPr>
        <w:t xml:space="preserve">الفرضية الرئيسة </w:t>
      </w:r>
      <w:r w:rsidRPr="00974EE8">
        <w:rPr>
          <w:rFonts w:ascii="Sakkal Majalla" w:eastAsia="Times New Roman" w:hAnsi="Sakkal Majalla" w:cs="Sakkal Majalla"/>
          <w:b/>
          <w:bCs/>
          <w:color w:val="000000" w:themeColor="text1"/>
          <w:kern w:val="0"/>
          <w:sz w:val="28"/>
          <w:szCs w:val="28"/>
          <w:rtl/>
          <w:lang w:bidi="ar-JO"/>
          <w14:ligatures w14:val="none"/>
        </w:rPr>
        <w:t>الأول</w:t>
      </w:r>
      <w:r w:rsidRPr="00974EE8">
        <w:rPr>
          <w:rFonts w:ascii="Sakkal Majalla" w:eastAsia="Times New Roman" w:hAnsi="Sakkal Majalla" w:cs="Sakkal Majalla"/>
          <w:color w:val="000000" w:themeColor="text1"/>
          <w:kern w:val="0"/>
          <w:sz w:val="28"/>
          <w:szCs w:val="28"/>
          <w:rtl/>
          <w:lang w:bidi="ar-JO"/>
          <w14:ligatures w14:val="none"/>
        </w:rPr>
        <w:t>:</w:t>
      </w:r>
      <w:r w:rsidRPr="00974EE8">
        <w:rPr>
          <w:rFonts w:ascii="Sakkal Majalla" w:eastAsia="Times New Roman" w:hAnsi="Sakkal Majalla" w:cs="Sakkal Majalla"/>
          <w:color w:val="000000" w:themeColor="text1"/>
          <w:kern w:val="0"/>
          <w:sz w:val="28"/>
          <w:szCs w:val="28"/>
          <w:rtl/>
          <w14:ligatures w14:val="none"/>
        </w:rPr>
        <w:t xml:space="preserve"> </w:t>
      </w:r>
      <w:r w:rsidR="000125CD" w:rsidRPr="00974EE8">
        <w:rPr>
          <w:rFonts w:ascii="Sakkal Majalla" w:eastAsia="Times New Roman" w:hAnsi="Sakkal Majalla" w:cs="Sakkal Majalla"/>
          <w:color w:val="000000" w:themeColor="text1"/>
          <w:kern w:val="0"/>
          <w:sz w:val="28"/>
          <w:szCs w:val="28"/>
          <w:rtl/>
          <w14:ligatures w14:val="none"/>
        </w:rPr>
        <w:t>لا يوجد أثر ذو دلالة إحصائية</w:t>
      </w:r>
      <w:r w:rsidR="00AB6A7C" w:rsidRPr="00974EE8">
        <w:rPr>
          <w:rFonts w:ascii="Sakkal Majalla" w:eastAsia="Times New Roman" w:hAnsi="Sakkal Majalla" w:cs="Sakkal Majalla"/>
          <w:color w:val="000000" w:themeColor="text1"/>
          <w:kern w:val="0"/>
          <w:sz w:val="28"/>
          <w:szCs w:val="28"/>
          <w:rtl/>
          <w14:ligatures w14:val="none"/>
        </w:rPr>
        <w:t xml:space="preserve"> </w:t>
      </w:r>
      <w:r w:rsidR="009760DA" w:rsidRPr="00974EE8">
        <w:rPr>
          <w:rFonts w:ascii="Sakkal Majalla" w:eastAsia="Times New Roman" w:hAnsi="Sakkal Majalla" w:cs="Sakkal Majalla"/>
          <w:color w:val="000000" w:themeColor="text1"/>
          <w:kern w:val="0"/>
          <w:sz w:val="28"/>
          <w:szCs w:val="28"/>
          <w:rtl/>
          <w14:ligatures w14:val="none"/>
        </w:rPr>
        <w:t>للتحول الرقمي بأبعاده مجمعة والمتمثلة في (</w:t>
      </w:r>
      <w:r w:rsidR="00960E21" w:rsidRPr="00974EE8">
        <w:rPr>
          <w:rFonts w:ascii="Sakkal Majalla" w:eastAsia="Times New Roman" w:hAnsi="Sakkal Majalla" w:cs="Sakkal Majalla"/>
          <w:color w:val="000000" w:themeColor="text1"/>
          <w:kern w:val="0"/>
          <w:sz w:val="28"/>
          <w:szCs w:val="28"/>
          <w:rtl/>
          <w14:ligatures w14:val="none"/>
        </w:rPr>
        <w:t>حوكمة العمليات الجوهرية</w:t>
      </w:r>
      <w:r w:rsidR="009760DA" w:rsidRPr="00974EE8">
        <w:rPr>
          <w:rFonts w:ascii="Sakkal Majalla" w:eastAsia="Times New Roman" w:hAnsi="Sakkal Majalla" w:cs="Sakkal Majalla"/>
          <w:color w:val="000000" w:themeColor="text1"/>
          <w:kern w:val="0"/>
          <w:sz w:val="28"/>
          <w:szCs w:val="28"/>
          <w:rtl/>
          <w14:ligatures w14:val="none"/>
        </w:rPr>
        <w:t xml:space="preserve"> – </w:t>
      </w:r>
      <w:r w:rsidR="00960E21" w:rsidRPr="00974EE8">
        <w:rPr>
          <w:rFonts w:ascii="Sakkal Majalla" w:eastAsia="Times New Roman" w:hAnsi="Sakkal Majalla" w:cs="Sakkal Majalla"/>
          <w:color w:val="000000" w:themeColor="text1"/>
          <w:kern w:val="0"/>
          <w:sz w:val="28"/>
          <w:szCs w:val="28"/>
          <w:rtl/>
          <w14:ligatures w14:val="none"/>
        </w:rPr>
        <w:t>حوكمة البنية التنظيمية</w:t>
      </w:r>
      <w:r w:rsidR="009760DA" w:rsidRPr="00974EE8">
        <w:rPr>
          <w:rFonts w:ascii="Sakkal Majalla" w:eastAsia="Times New Roman" w:hAnsi="Sakkal Majalla" w:cs="Sakkal Majalla"/>
          <w:color w:val="000000" w:themeColor="text1"/>
          <w:kern w:val="0"/>
          <w:sz w:val="28"/>
          <w:szCs w:val="28"/>
          <w:rtl/>
          <w14:ligatures w14:val="none"/>
        </w:rPr>
        <w:t xml:space="preserve"> – </w:t>
      </w:r>
      <w:r w:rsidR="00960E21" w:rsidRPr="00974EE8">
        <w:rPr>
          <w:rFonts w:ascii="Sakkal Majalla" w:eastAsia="Times New Roman" w:hAnsi="Sakkal Majalla" w:cs="Sakkal Majalla"/>
          <w:color w:val="000000" w:themeColor="text1"/>
          <w:kern w:val="0"/>
          <w:sz w:val="28"/>
          <w:szCs w:val="28"/>
          <w:rtl/>
          <w14:ligatures w14:val="none"/>
        </w:rPr>
        <w:t>حوكمة القوانين والأنظمة</w:t>
      </w:r>
      <w:r w:rsidR="009760DA" w:rsidRPr="00974EE8">
        <w:rPr>
          <w:rFonts w:ascii="Sakkal Majalla" w:eastAsia="Times New Roman" w:hAnsi="Sakkal Majalla" w:cs="Sakkal Majalla"/>
          <w:color w:val="000000" w:themeColor="text1"/>
          <w:kern w:val="0"/>
          <w:sz w:val="28"/>
          <w:szCs w:val="28"/>
          <w:rtl/>
          <w14:ligatures w14:val="none"/>
        </w:rPr>
        <w:t xml:space="preserve"> – </w:t>
      </w:r>
      <w:r w:rsidR="00960E21" w:rsidRPr="00974EE8">
        <w:rPr>
          <w:rFonts w:ascii="Sakkal Majalla" w:eastAsia="Times New Roman" w:hAnsi="Sakkal Majalla" w:cs="Sakkal Majalla"/>
          <w:color w:val="000000" w:themeColor="text1"/>
          <w:kern w:val="0"/>
          <w:sz w:val="28"/>
          <w:szCs w:val="28"/>
          <w:rtl/>
          <w14:ligatures w14:val="none"/>
        </w:rPr>
        <w:t>حوكمة عمليات الرقابة</w:t>
      </w:r>
      <w:r w:rsidR="009760DA" w:rsidRPr="00974EE8">
        <w:rPr>
          <w:rFonts w:ascii="Sakkal Majalla" w:eastAsia="Times New Roman" w:hAnsi="Sakkal Majalla" w:cs="Sakkal Majalla"/>
          <w:color w:val="000000" w:themeColor="text1"/>
          <w:kern w:val="0"/>
          <w:sz w:val="28"/>
          <w:szCs w:val="28"/>
          <w:rtl/>
          <w14:ligatures w14:val="none"/>
        </w:rPr>
        <w:t xml:space="preserve">) </w:t>
      </w:r>
      <w:r w:rsidR="00B63B81" w:rsidRPr="00974EE8">
        <w:rPr>
          <w:rFonts w:ascii="Sakkal Majalla" w:eastAsia="Times New Roman" w:hAnsi="Sakkal Majalla" w:cs="Sakkal Majalla"/>
          <w:color w:val="000000" w:themeColor="text1"/>
          <w:kern w:val="0"/>
          <w:sz w:val="28"/>
          <w:szCs w:val="28"/>
          <w:rtl/>
          <w14:ligatures w14:val="none"/>
        </w:rPr>
        <w:t xml:space="preserve">على </w:t>
      </w:r>
      <w:r w:rsidR="00FB2416" w:rsidRPr="00974EE8">
        <w:rPr>
          <w:rFonts w:ascii="Sakkal Majalla" w:eastAsia="Times New Roman" w:hAnsi="Sakkal Majalla" w:cs="Sakkal Majalla"/>
          <w:color w:val="000000" w:themeColor="text1"/>
          <w:kern w:val="0"/>
          <w:sz w:val="28"/>
          <w:szCs w:val="28"/>
          <w:rtl/>
          <w14:ligatures w14:val="none"/>
        </w:rPr>
        <w:t>ثقة المستثمرين في شركات التطوير العقاري</w:t>
      </w:r>
      <w:r w:rsidR="00B63B81" w:rsidRPr="00974EE8">
        <w:rPr>
          <w:rFonts w:ascii="Sakkal Majalla" w:eastAsia="Times New Roman" w:hAnsi="Sakkal Majalla" w:cs="Sakkal Majalla"/>
          <w:color w:val="000000" w:themeColor="text1"/>
          <w:kern w:val="0"/>
          <w:sz w:val="28"/>
          <w:szCs w:val="28"/>
          <w:rtl/>
          <w14:ligatures w14:val="none"/>
        </w:rPr>
        <w:t xml:space="preserve"> </w:t>
      </w:r>
      <w:r w:rsidR="009760DA" w:rsidRPr="00974EE8">
        <w:rPr>
          <w:rFonts w:ascii="Sakkal Majalla" w:eastAsia="Times New Roman" w:hAnsi="Sakkal Majalla" w:cs="Sakkal Majalla"/>
          <w:color w:val="000000" w:themeColor="text1"/>
          <w:kern w:val="0"/>
          <w:sz w:val="28"/>
          <w:szCs w:val="28"/>
          <w:rtl/>
          <w14:ligatures w14:val="none"/>
        </w:rPr>
        <w:t xml:space="preserve">وذلك بالتطبيق على </w:t>
      </w:r>
      <w:r w:rsidR="00FB2416" w:rsidRPr="00974EE8">
        <w:rPr>
          <w:rFonts w:ascii="Sakkal Majalla" w:eastAsia="Times New Roman" w:hAnsi="Sakkal Majalla" w:cs="Sakkal Majalla"/>
          <w:color w:val="000000" w:themeColor="text1"/>
          <w:kern w:val="0"/>
          <w:sz w:val="28"/>
          <w:szCs w:val="28"/>
          <w:rtl/>
          <w14:ligatures w14:val="none"/>
        </w:rPr>
        <w:t>الشركات المدرجة في السوق المالية السعودية</w:t>
      </w:r>
      <w:r w:rsidRPr="00974EE8">
        <w:rPr>
          <w:rFonts w:ascii="Sakkal Majalla" w:eastAsia="Times New Roman" w:hAnsi="Sakkal Majalla" w:cs="Sakkal Majalla"/>
          <w:color w:val="000000" w:themeColor="text1"/>
          <w:kern w:val="0"/>
          <w:sz w:val="28"/>
          <w:szCs w:val="28"/>
          <w:rtl/>
          <w14:ligatures w14:val="none"/>
        </w:rPr>
        <w:t>.</w:t>
      </w:r>
    </w:p>
    <w:p w14:paraId="2FC70DF8" w14:textId="2AA301E7" w:rsidR="00681671" w:rsidRPr="00974EE8" w:rsidRDefault="00681671" w:rsidP="00DC353B">
      <w:pPr>
        <w:spacing w:before="100" w:beforeAutospacing="1" w:after="100" w:afterAutospacing="1" w:line="360" w:lineRule="auto"/>
        <w:ind w:firstLine="708"/>
        <w:jc w:val="both"/>
        <w:rPr>
          <w:rFonts w:ascii="Sakkal Majalla" w:eastAsia="Times New Roman" w:hAnsi="Sakkal Majalla" w:cs="Sakkal Majalla"/>
          <w:b/>
          <w:bCs/>
          <w:color w:val="000000" w:themeColor="text1"/>
          <w:kern w:val="0"/>
          <w:sz w:val="28"/>
          <w:szCs w:val="28"/>
          <w:rtl/>
          <w14:ligatures w14:val="none"/>
        </w:rPr>
      </w:pPr>
      <w:r w:rsidRPr="00974EE8">
        <w:rPr>
          <w:rFonts w:ascii="Sakkal Majalla" w:eastAsia="Times New Roman" w:hAnsi="Sakkal Majalla" w:cs="Sakkal Majalla"/>
          <w:b/>
          <w:bCs/>
          <w:color w:val="000000" w:themeColor="text1"/>
          <w:kern w:val="0"/>
          <w:sz w:val="28"/>
          <w:szCs w:val="28"/>
          <w:rtl/>
          <w14:ligatures w14:val="none"/>
        </w:rPr>
        <w:t>وينبثق من هذه الفرضية الفرضيات الفرعية ال</w:t>
      </w:r>
      <w:r w:rsidR="00341900" w:rsidRPr="00974EE8">
        <w:rPr>
          <w:rFonts w:ascii="Sakkal Majalla" w:eastAsia="Times New Roman" w:hAnsi="Sakkal Majalla" w:cs="Sakkal Majalla"/>
          <w:b/>
          <w:bCs/>
          <w:color w:val="000000" w:themeColor="text1"/>
          <w:kern w:val="0"/>
          <w:sz w:val="28"/>
          <w:szCs w:val="28"/>
          <w:rtl/>
          <w14:ligatures w14:val="none"/>
        </w:rPr>
        <w:t>أربع</w:t>
      </w:r>
      <w:r w:rsidRPr="00974EE8">
        <w:rPr>
          <w:rFonts w:ascii="Sakkal Majalla" w:eastAsia="Times New Roman" w:hAnsi="Sakkal Majalla" w:cs="Sakkal Majalla"/>
          <w:b/>
          <w:bCs/>
          <w:color w:val="000000" w:themeColor="text1"/>
          <w:kern w:val="0"/>
          <w:sz w:val="28"/>
          <w:szCs w:val="28"/>
          <w:rtl/>
          <w14:ligatures w14:val="none"/>
        </w:rPr>
        <w:t xml:space="preserve"> التالية:</w:t>
      </w:r>
    </w:p>
    <w:p w14:paraId="0763120C" w14:textId="620843F4" w:rsidR="009760DA" w:rsidRPr="00974EE8" w:rsidRDefault="000125CD" w:rsidP="00DC353B">
      <w:pPr>
        <w:pStyle w:val="ListParagraph"/>
        <w:numPr>
          <w:ilvl w:val="0"/>
          <w:numId w:val="5"/>
        </w:numPr>
        <w:spacing w:before="100" w:beforeAutospacing="1" w:after="100" w:afterAutospacing="1" w:line="360" w:lineRule="auto"/>
        <w:ind w:left="425"/>
        <w:contextualSpacing w:val="0"/>
        <w:jc w:val="both"/>
        <w:rPr>
          <w:rFonts w:ascii="Sakkal Majalla" w:eastAsia="Times New Roman" w:hAnsi="Sakkal Majalla" w:cs="Sakkal Majalla"/>
          <w:color w:val="000000" w:themeColor="text1"/>
          <w:kern w:val="0"/>
          <w:sz w:val="28"/>
          <w:szCs w:val="28"/>
          <w:rtl/>
          <w14:ligatures w14:val="none"/>
        </w:rPr>
      </w:pPr>
      <w:bookmarkStart w:id="15" w:name="_Hlk201412649"/>
      <w:r w:rsidRPr="00974EE8">
        <w:rPr>
          <w:rFonts w:ascii="Sakkal Majalla" w:eastAsia="Times New Roman" w:hAnsi="Sakkal Majalla" w:cs="Sakkal Majalla"/>
          <w:color w:val="000000" w:themeColor="text1"/>
          <w:kern w:val="0"/>
          <w:sz w:val="28"/>
          <w:szCs w:val="28"/>
          <w:rtl/>
          <w14:ligatures w14:val="none"/>
        </w:rPr>
        <w:t xml:space="preserve">لا يوجد أثر ذو دلالة إحصائية </w:t>
      </w:r>
      <w:bookmarkEnd w:id="15"/>
      <w:r w:rsidR="009760DA" w:rsidRPr="00974EE8">
        <w:rPr>
          <w:rFonts w:ascii="Sakkal Majalla" w:eastAsia="Times New Roman" w:hAnsi="Sakkal Majalla" w:cs="Sakkal Majalla"/>
          <w:color w:val="000000" w:themeColor="text1"/>
          <w:kern w:val="0"/>
          <w:sz w:val="28"/>
          <w:szCs w:val="28"/>
          <w:rtl/>
          <w14:ligatures w14:val="none"/>
        </w:rPr>
        <w:t xml:space="preserve">للعمليات الرقمية </w:t>
      </w:r>
      <w:r w:rsidR="00B63B81" w:rsidRPr="00974EE8">
        <w:rPr>
          <w:rFonts w:ascii="Sakkal Majalla" w:eastAsia="Times New Roman" w:hAnsi="Sakkal Majalla" w:cs="Sakkal Majalla"/>
          <w:color w:val="000000" w:themeColor="text1"/>
          <w:kern w:val="0"/>
          <w:sz w:val="28"/>
          <w:szCs w:val="28"/>
          <w:rtl/>
          <w14:ligatures w14:val="none"/>
        </w:rPr>
        <w:t xml:space="preserve">على </w:t>
      </w:r>
      <w:r w:rsidR="00FB2416" w:rsidRPr="00974EE8">
        <w:rPr>
          <w:rFonts w:ascii="Sakkal Majalla" w:eastAsia="Times New Roman" w:hAnsi="Sakkal Majalla" w:cs="Sakkal Majalla"/>
          <w:color w:val="000000" w:themeColor="text1"/>
          <w:kern w:val="0"/>
          <w:sz w:val="28"/>
          <w:szCs w:val="28"/>
          <w:rtl/>
          <w14:ligatures w14:val="none"/>
        </w:rPr>
        <w:t>ثقة المستثمرين في شركات التطوير العقاري</w:t>
      </w:r>
      <w:r w:rsidR="00B63B81" w:rsidRPr="00974EE8">
        <w:rPr>
          <w:rFonts w:ascii="Sakkal Majalla" w:eastAsia="Times New Roman" w:hAnsi="Sakkal Majalla" w:cs="Sakkal Majalla"/>
          <w:color w:val="000000" w:themeColor="text1"/>
          <w:kern w:val="0"/>
          <w:sz w:val="28"/>
          <w:szCs w:val="28"/>
          <w:rtl/>
          <w14:ligatures w14:val="none"/>
        </w:rPr>
        <w:t xml:space="preserve"> </w:t>
      </w:r>
      <w:r w:rsidR="009760DA" w:rsidRPr="00974EE8">
        <w:rPr>
          <w:rFonts w:ascii="Sakkal Majalla" w:eastAsia="Times New Roman" w:hAnsi="Sakkal Majalla" w:cs="Sakkal Majalla"/>
          <w:color w:val="000000" w:themeColor="text1"/>
          <w:kern w:val="0"/>
          <w:sz w:val="28"/>
          <w:szCs w:val="28"/>
          <w:rtl/>
          <w14:ligatures w14:val="none"/>
        </w:rPr>
        <w:t xml:space="preserve">وذلك بالتطبيق على </w:t>
      </w:r>
      <w:r w:rsidR="00FB2416" w:rsidRPr="00974EE8">
        <w:rPr>
          <w:rFonts w:ascii="Sakkal Majalla" w:eastAsia="Times New Roman" w:hAnsi="Sakkal Majalla" w:cs="Sakkal Majalla"/>
          <w:color w:val="000000" w:themeColor="text1"/>
          <w:kern w:val="0"/>
          <w:sz w:val="28"/>
          <w:szCs w:val="28"/>
          <w:rtl/>
          <w14:ligatures w14:val="none"/>
        </w:rPr>
        <w:t>الشركات المدرجة في السوق المالية السعودية</w:t>
      </w:r>
    </w:p>
    <w:p w14:paraId="7EB80A22" w14:textId="18843006" w:rsidR="009760DA" w:rsidRPr="00974EE8" w:rsidRDefault="009760DA" w:rsidP="00DC353B">
      <w:pPr>
        <w:pStyle w:val="ListParagraph"/>
        <w:numPr>
          <w:ilvl w:val="0"/>
          <w:numId w:val="5"/>
        </w:numPr>
        <w:spacing w:before="100" w:beforeAutospacing="1" w:after="100" w:afterAutospacing="1" w:line="360" w:lineRule="auto"/>
        <w:ind w:left="425"/>
        <w:contextualSpacing w:val="0"/>
        <w:jc w:val="both"/>
        <w:rPr>
          <w:rFonts w:ascii="Sakkal Majalla" w:eastAsia="Times New Roman" w:hAnsi="Sakkal Majalla" w:cs="Sakkal Majalla"/>
          <w:color w:val="000000" w:themeColor="text1"/>
          <w:kern w:val="0"/>
          <w:sz w:val="28"/>
          <w:szCs w:val="28"/>
          <w:rtl/>
          <w14:ligatures w14:val="none"/>
        </w:rPr>
      </w:pPr>
      <w:r w:rsidRPr="00974EE8">
        <w:rPr>
          <w:rFonts w:ascii="Sakkal Majalla" w:eastAsia="Times New Roman" w:hAnsi="Sakkal Majalla" w:cs="Sakkal Majalla"/>
          <w:color w:val="000000" w:themeColor="text1"/>
          <w:kern w:val="0"/>
          <w:sz w:val="28"/>
          <w:szCs w:val="28"/>
          <w:rtl/>
          <w14:ligatures w14:val="none"/>
        </w:rPr>
        <w:lastRenderedPageBreak/>
        <w:t>لا يوجد أثر ذو دلالة إحصائية ل</w:t>
      </w:r>
      <w:r w:rsidR="00960E21" w:rsidRPr="00974EE8">
        <w:rPr>
          <w:rFonts w:ascii="Sakkal Majalla" w:eastAsia="Times New Roman" w:hAnsi="Sakkal Majalla" w:cs="Sakkal Majalla"/>
          <w:color w:val="000000" w:themeColor="text1"/>
          <w:kern w:val="0"/>
          <w:sz w:val="28"/>
          <w:szCs w:val="28"/>
          <w:rtl/>
          <w14:ligatures w14:val="none"/>
        </w:rPr>
        <w:t>حوكمة البنية التنظيمية</w:t>
      </w:r>
      <w:r w:rsidRPr="00974EE8">
        <w:rPr>
          <w:rFonts w:ascii="Sakkal Majalla" w:eastAsia="Times New Roman" w:hAnsi="Sakkal Majalla" w:cs="Sakkal Majalla"/>
          <w:color w:val="000000" w:themeColor="text1"/>
          <w:kern w:val="0"/>
          <w:sz w:val="28"/>
          <w:szCs w:val="28"/>
          <w:rtl/>
          <w14:ligatures w14:val="none"/>
        </w:rPr>
        <w:t xml:space="preserve"> </w:t>
      </w:r>
      <w:r w:rsidR="00B63B81" w:rsidRPr="00974EE8">
        <w:rPr>
          <w:rFonts w:ascii="Sakkal Majalla" w:eastAsia="Times New Roman" w:hAnsi="Sakkal Majalla" w:cs="Sakkal Majalla"/>
          <w:color w:val="000000" w:themeColor="text1"/>
          <w:kern w:val="0"/>
          <w:sz w:val="28"/>
          <w:szCs w:val="28"/>
          <w:rtl/>
          <w14:ligatures w14:val="none"/>
        </w:rPr>
        <w:t xml:space="preserve">على </w:t>
      </w:r>
      <w:r w:rsidR="00FB2416" w:rsidRPr="00974EE8">
        <w:rPr>
          <w:rFonts w:ascii="Sakkal Majalla" w:eastAsia="Times New Roman" w:hAnsi="Sakkal Majalla" w:cs="Sakkal Majalla"/>
          <w:color w:val="000000" w:themeColor="text1"/>
          <w:kern w:val="0"/>
          <w:sz w:val="28"/>
          <w:szCs w:val="28"/>
          <w:rtl/>
          <w14:ligatures w14:val="none"/>
        </w:rPr>
        <w:t>ثقة المستثمرين في شركات التطوير العقاري</w:t>
      </w:r>
      <w:r w:rsidR="00B63B81" w:rsidRPr="00974EE8">
        <w:rPr>
          <w:rFonts w:ascii="Sakkal Majalla" w:eastAsia="Times New Roman" w:hAnsi="Sakkal Majalla" w:cs="Sakkal Majalla"/>
          <w:color w:val="000000" w:themeColor="text1"/>
          <w:kern w:val="0"/>
          <w:sz w:val="28"/>
          <w:szCs w:val="28"/>
          <w:rtl/>
          <w14:ligatures w14:val="none"/>
        </w:rPr>
        <w:t xml:space="preserve"> </w:t>
      </w:r>
      <w:r w:rsidRPr="00974EE8">
        <w:rPr>
          <w:rFonts w:ascii="Sakkal Majalla" w:eastAsia="Times New Roman" w:hAnsi="Sakkal Majalla" w:cs="Sakkal Majalla"/>
          <w:color w:val="000000" w:themeColor="text1"/>
          <w:kern w:val="0"/>
          <w:sz w:val="28"/>
          <w:szCs w:val="28"/>
          <w:rtl/>
          <w14:ligatures w14:val="none"/>
        </w:rPr>
        <w:t xml:space="preserve">وذلك بالتطبيق على </w:t>
      </w:r>
      <w:r w:rsidR="00FB2416" w:rsidRPr="00974EE8">
        <w:rPr>
          <w:rFonts w:ascii="Sakkal Majalla" w:eastAsia="Times New Roman" w:hAnsi="Sakkal Majalla" w:cs="Sakkal Majalla"/>
          <w:color w:val="000000" w:themeColor="text1"/>
          <w:kern w:val="0"/>
          <w:sz w:val="28"/>
          <w:szCs w:val="28"/>
          <w:rtl/>
          <w14:ligatures w14:val="none"/>
        </w:rPr>
        <w:t>الشركات المدرجة في السوق المالية السعودية</w:t>
      </w:r>
    </w:p>
    <w:p w14:paraId="7569A7E5" w14:textId="63344CBC" w:rsidR="009760DA" w:rsidRPr="00974EE8" w:rsidRDefault="009760DA" w:rsidP="00DC353B">
      <w:pPr>
        <w:pStyle w:val="ListParagraph"/>
        <w:numPr>
          <w:ilvl w:val="0"/>
          <w:numId w:val="5"/>
        </w:numPr>
        <w:spacing w:before="100" w:beforeAutospacing="1" w:after="100" w:afterAutospacing="1" w:line="360" w:lineRule="auto"/>
        <w:ind w:left="425"/>
        <w:contextualSpacing w:val="0"/>
        <w:jc w:val="both"/>
        <w:rPr>
          <w:rFonts w:ascii="Sakkal Majalla" w:eastAsia="Times New Roman" w:hAnsi="Sakkal Majalla" w:cs="Sakkal Majalla"/>
          <w:color w:val="000000" w:themeColor="text1"/>
          <w:kern w:val="0"/>
          <w:sz w:val="28"/>
          <w:szCs w:val="28"/>
          <w:rtl/>
          <w14:ligatures w14:val="none"/>
        </w:rPr>
      </w:pPr>
      <w:r w:rsidRPr="00974EE8">
        <w:rPr>
          <w:rFonts w:ascii="Sakkal Majalla" w:eastAsia="Times New Roman" w:hAnsi="Sakkal Majalla" w:cs="Sakkal Majalla"/>
          <w:color w:val="000000" w:themeColor="text1"/>
          <w:kern w:val="0"/>
          <w:sz w:val="28"/>
          <w:szCs w:val="28"/>
          <w:rtl/>
          <w14:ligatures w14:val="none"/>
        </w:rPr>
        <w:t>لا يوجد أثر ذو دلالة إحصائية ل</w:t>
      </w:r>
      <w:r w:rsidR="000C64ED" w:rsidRPr="00974EE8">
        <w:rPr>
          <w:rFonts w:ascii="Sakkal Majalla" w:eastAsia="Times New Roman" w:hAnsi="Sakkal Majalla" w:cs="Sakkal Majalla"/>
          <w:color w:val="000000" w:themeColor="text1"/>
          <w:kern w:val="0"/>
          <w:sz w:val="28"/>
          <w:szCs w:val="28"/>
          <w:rtl/>
          <w14:ligatures w14:val="none"/>
        </w:rPr>
        <w:t>لمشاركة والتمكين</w:t>
      </w:r>
      <w:r w:rsidRPr="00974EE8">
        <w:rPr>
          <w:rFonts w:ascii="Sakkal Majalla" w:eastAsia="Times New Roman" w:hAnsi="Sakkal Majalla" w:cs="Sakkal Majalla"/>
          <w:color w:val="000000" w:themeColor="text1"/>
          <w:kern w:val="0"/>
          <w:sz w:val="28"/>
          <w:szCs w:val="28"/>
          <w:rtl/>
          <w14:ligatures w14:val="none"/>
        </w:rPr>
        <w:t xml:space="preserve"> </w:t>
      </w:r>
      <w:r w:rsidR="00B63B81" w:rsidRPr="00974EE8">
        <w:rPr>
          <w:rFonts w:ascii="Sakkal Majalla" w:eastAsia="Times New Roman" w:hAnsi="Sakkal Majalla" w:cs="Sakkal Majalla"/>
          <w:color w:val="000000" w:themeColor="text1"/>
          <w:kern w:val="0"/>
          <w:sz w:val="28"/>
          <w:szCs w:val="28"/>
          <w:rtl/>
          <w14:ligatures w14:val="none"/>
        </w:rPr>
        <w:t xml:space="preserve">على </w:t>
      </w:r>
      <w:r w:rsidR="00FB2416" w:rsidRPr="00974EE8">
        <w:rPr>
          <w:rFonts w:ascii="Sakkal Majalla" w:eastAsia="Times New Roman" w:hAnsi="Sakkal Majalla" w:cs="Sakkal Majalla"/>
          <w:color w:val="000000" w:themeColor="text1"/>
          <w:kern w:val="0"/>
          <w:sz w:val="28"/>
          <w:szCs w:val="28"/>
          <w:rtl/>
          <w14:ligatures w14:val="none"/>
        </w:rPr>
        <w:t>ثقة المستثمرين في شركات التطوير العقاري</w:t>
      </w:r>
      <w:r w:rsidR="00B63B81" w:rsidRPr="00974EE8">
        <w:rPr>
          <w:rFonts w:ascii="Sakkal Majalla" w:eastAsia="Times New Roman" w:hAnsi="Sakkal Majalla" w:cs="Sakkal Majalla"/>
          <w:color w:val="000000" w:themeColor="text1"/>
          <w:kern w:val="0"/>
          <w:sz w:val="28"/>
          <w:szCs w:val="28"/>
          <w:rtl/>
          <w14:ligatures w14:val="none"/>
        </w:rPr>
        <w:t xml:space="preserve"> </w:t>
      </w:r>
      <w:r w:rsidRPr="00974EE8">
        <w:rPr>
          <w:rFonts w:ascii="Sakkal Majalla" w:eastAsia="Times New Roman" w:hAnsi="Sakkal Majalla" w:cs="Sakkal Majalla"/>
          <w:color w:val="000000" w:themeColor="text1"/>
          <w:kern w:val="0"/>
          <w:sz w:val="28"/>
          <w:szCs w:val="28"/>
          <w:rtl/>
          <w14:ligatures w14:val="none"/>
        </w:rPr>
        <w:t xml:space="preserve">وذلك بالتطبيق على </w:t>
      </w:r>
      <w:r w:rsidR="00FB2416" w:rsidRPr="00974EE8">
        <w:rPr>
          <w:rFonts w:ascii="Sakkal Majalla" w:eastAsia="Times New Roman" w:hAnsi="Sakkal Majalla" w:cs="Sakkal Majalla"/>
          <w:color w:val="000000" w:themeColor="text1"/>
          <w:kern w:val="0"/>
          <w:sz w:val="28"/>
          <w:szCs w:val="28"/>
          <w:rtl/>
          <w14:ligatures w14:val="none"/>
        </w:rPr>
        <w:t>الشركات المدرجة في السوق المالية السعودية</w:t>
      </w:r>
    </w:p>
    <w:p w14:paraId="3D46AC39" w14:textId="451191A4" w:rsidR="00DF06E7" w:rsidRPr="00974EE8" w:rsidRDefault="009760DA" w:rsidP="00DC353B">
      <w:pPr>
        <w:pStyle w:val="ListParagraph"/>
        <w:numPr>
          <w:ilvl w:val="0"/>
          <w:numId w:val="5"/>
        </w:numPr>
        <w:spacing w:before="100" w:beforeAutospacing="1" w:after="100" w:afterAutospacing="1" w:line="360" w:lineRule="auto"/>
        <w:ind w:left="425"/>
        <w:contextualSpacing w:val="0"/>
        <w:jc w:val="both"/>
        <w:rPr>
          <w:rFonts w:ascii="Sakkal Majalla" w:eastAsia="Times New Roman" w:hAnsi="Sakkal Majalla" w:cs="Sakkal Majalla"/>
          <w:color w:val="000000" w:themeColor="text1"/>
          <w:kern w:val="0"/>
          <w:sz w:val="28"/>
          <w:szCs w:val="28"/>
          <w14:ligatures w14:val="none"/>
        </w:rPr>
      </w:pPr>
      <w:r w:rsidRPr="00974EE8">
        <w:rPr>
          <w:rFonts w:ascii="Sakkal Majalla" w:eastAsia="Times New Roman" w:hAnsi="Sakkal Majalla" w:cs="Sakkal Majalla"/>
          <w:color w:val="000000" w:themeColor="text1"/>
          <w:kern w:val="0"/>
          <w:sz w:val="28"/>
          <w:szCs w:val="28"/>
          <w:rtl/>
          <w14:ligatures w14:val="none"/>
        </w:rPr>
        <w:t>لا يوجد أثر ذو دلالة إحصائية ل</w:t>
      </w:r>
      <w:r w:rsidR="009C219C" w:rsidRPr="00974EE8">
        <w:rPr>
          <w:rFonts w:ascii="Sakkal Majalla" w:eastAsia="Times New Roman" w:hAnsi="Sakkal Majalla" w:cs="Sakkal Majalla"/>
          <w:color w:val="000000" w:themeColor="text1"/>
          <w:kern w:val="0"/>
          <w:sz w:val="28"/>
          <w:szCs w:val="28"/>
          <w:rtl/>
          <w14:ligatures w14:val="none"/>
        </w:rPr>
        <w:t>لنظم والإجراءات التنظيمية</w:t>
      </w:r>
      <w:r w:rsidRPr="00974EE8">
        <w:rPr>
          <w:rFonts w:ascii="Sakkal Majalla" w:eastAsia="Times New Roman" w:hAnsi="Sakkal Majalla" w:cs="Sakkal Majalla"/>
          <w:color w:val="000000" w:themeColor="text1"/>
          <w:kern w:val="0"/>
          <w:sz w:val="28"/>
          <w:szCs w:val="28"/>
          <w:rtl/>
          <w14:ligatures w14:val="none"/>
        </w:rPr>
        <w:t xml:space="preserve"> </w:t>
      </w:r>
      <w:r w:rsidR="00B63B81" w:rsidRPr="00974EE8">
        <w:rPr>
          <w:rFonts w:ascii="Sakkal Majalla" w:eastAsia="Times New Roman" w:hAnsi="Sakkal Majalla" w:cs="Sakkal Majalla"/>
          <w:color w:val="000000" w:themeColor="text1"/>
          <w:kern w:val="0"/>
          <w:sz w:val="28"/>
          <w:szCs w:val="28"/>
          <w:rtl/>
          <w14:ligatures w14:val="none"/>
        </w:rPr>
        <w:t xml:space="preserve">على </w:t>
      </w:r>
      <w:r w:rsidR="00FB2416" w:rsidRPr="00974EE8">
        <w:rPr>
          <w:rFonts w:ascii="Sakkal Majalla" w:eastAsia="Times New Roman" w:hAnsi="Sakkal Majalla" w:cs="Sakkal Majalla"/>
          <w:color w:val="000000" w:themeColor="text1"/>
          <w:kern w:val="0"/>
          <w:sz w:val="28"/>
          <w:szCs w:val="28"/>
          <w:rtl/>
          <w14:ligatures w14:val="none"/>
        </w:rPr>
        <w:t>ثقة المستثمرين في شركات التطوير العقاري</w:t>
      </w:r>
      <w:r w:rsidR="00B63B81" w:rsidRPr="00974EE8">
        <w:rPr>
          <w:rFonts w:ascii="Sakkal Majalla" w:eastAsia="Times New Roman" w:hAnsi="Sakkal Majalla" w:cs="Sakkal Majalla"/>
          <w:color w:val="000000" w:themeColor="text1"/>
          <w:kern w:val="0"/>
          <w:sz w:val="28"/>
          <w:szCs w:val="28"/>
          <w:rtl/>
          <w14:ligatures w14:val="none"/>
        </w:rPr>
        <w:t xml:space="preserve"> </w:t>
      </w:r>
      <w:r w:rsidRPr="00974EE8">
        <w:rPr>
          <w:rFonts w:ascii="Sakkal Majalla" w:eastAsia="Times New Roman" w:hAnsi="Sakkal Majalla" w:cs="Sakkal Majalla"/>
          <w:color w:val="000000" w:themeColor="text1"/>
          <w:kern w:val="0"/>
          <w:sz w:val="28"/>
          <w:szCs w:val="28"/>
          <w:rtl/>
          <w14:ligatures w14:val="none"/>
        </w:rPr>
        <w:t xml:space="preserve">وذلك بالتطبيق على </w:t>
      </w:r>
      <w:r w:rsidR="00FB2416" w:rsidRPr="00974EE8">
        <w:rPr>
          <w:rFonts w:ascii="Sakkal Majalla" w:eastAsia="Times New Roman" w:hAnsi="Sakkal Majalla" w:cs="Sakkal Majalla"/>
          <w:color w:val="000000" w:themeColor="text1"/>
          <w:kern w:val="0"/>
          <w:sz w:val="28"/>
          <w:szCs w:val="28"/>
          <w:rtl/>
          <w14:ligatures w14:val="none"/>
        </w:rPr>
        <w:t>الشركات المدرجة في السوق المالية السعودية</w:t>
      </w:r>
      <w:r w:rsidR="00C77324" w:rsidRPr="00974EE8">
        <w:rPr>
          <w:rFonts w:ascii="Sakkal Majalla" w:eastAsia="Times New Roman" w:hAnsi="Sakkal Majalla" w:cs="Sakkal Majalla"/>
          <w:color w:val="000000" w:themeColor="text1"/>
          <w:kern w:val="0"/>
          <w:sz w:val="28"/>
          <w:szCs w:val="28"/>
          <w:rtl/>
          <w14:ligatures w14:val="none"/>
        </w:rPr>
        <w:t>.</w:t>
      </w:r>
    </w:p>
    <w:p w14:paraId="519060B2" w14:textId="11CC2A9E" w:rsidR="00DF06E7" w:rsidRPr="00974EE8" w:rsidRDefault="00DC353B" w:rsidP="00DC353B">
      <w:pPr>
        <w:spacing w:before="100" w:beforeAutospacing="1" w:after="100" w:afterAutospacing="1" w:line="360" w:lineRule="auto"/>
        <w:jc w:val="both"/>
        <w:outlineLvl w:val="1"/>
        <w:rPr>
          <w:rFonts w:ascii="Sakkal Majalla" w:eastAsia="Times New Roman" w:hAnsi="Sakkal Majalla" w:cs="Sakkal Majalla"/>
          <w:b/>
          <w:bCs/>
          <w:color w:val="000000" w:themeColor="text1"/>
          <w:kern w:val="0"/>
          <w:sz w:val="36"/>
          <w:szCs w:val="36"/>
          <w:rtl/>
          <w14:ligatures w14:val="none"/>
        </w:rPr>
      </w:pPr>
      <w:bookmarkStart w:id="16" w:name="_Toc214236911"/>
      <w:r w:rsidRPr="00974EE8">
        <w:rPr>
          <w:rFonts w:ascii="Sakkal Majalla" w:eastAsia="Times New Roman" w:hAnsi="Sakkal Majalla" w:cs="Sakkal Majalla"/>
          <w:b/>
          <w:bCs/>
          <w:color w:val="000000" w:themeColor="text1"/>
          <w:kern w:val="0"/>
          <w:sz w:val="36"/>
          <w:szCs w:val="36"/>
          <w:rtl/>
          <w14:ligatures w14:val="none"/>
        </w:rPr>
        <w:t>7.1 نموذج الدراسة:</w:t>
      </w:r>
      <w:bookmarkEnd w:id="16"/>
    </w:p>
    <w:bookmarkEnd w:id="13"/>
    <w:p w14:paraId="240A71CD" w14:textId="258C0901" w:rsidR="009216A4" w:rsidRPr="00974EE8" w:rsidRDefault="009216A4" w:rsidP="00DC353B">
      <w:pPr>
        <w:pStyle w:val="ListParagraph"/>
        <w:numPr>
          <w:ilvl w:val="0"/>
          <w:numId w:val="41"/>
        </w:numPr>
        <w:spacing w:before="100" w:beforeAutospacing="1" w:after="100" w:afterAutospacing="1" w:line="360" w:lineRule="auto"/>
        <w:ind w:left="425"/>
        <w:jc w:val="both"/>
        <w:rPr>
          <w:rFonts w:ascii="Sakkal Majalla" w:eastAsia="Calibri" w:hAnsi="Sakkal Majalla" w:cs="Sakkal Majalla"/>
          <w:color w:val="000000" w:themeColor="text1"/>
          <w:kern w:val="0"/>
          <w:sz w:val="28"/>
          <w:szCs w:val="28"/>
          <w:rtl/>
          <w14:ligatures w14:val="none"/>
        </w:rPr>
      </w:pPr>
      <w:r w:rsidRPr="00974EE8">
        <w:rPr>
          <w:rFonts w:ascii="Sakkal Majalla" w:eastAsia="Calibri" w:hAnsi="Sakkal Majalla" w:cs="Sakkal Majalla"/>
          <w:b/>
          <w:bCs/>
          <w:color w:val="000000" w:themeColor="text1"/>
          <w:kern w:val="0"/>
          <w:sz w:val="28"/>
          <w:szCs w:val="28"/>
          <w:rtl/>
          <w14:ligatures w14:val="none"/>
        </w:rPr>
        <w:t>المتغير المستقل</w:t>
      </w:r>
      <w:r w:rsidRPr="00974EE8">
        <w:rPr>
          <w:rFonts w:ascii="Sakkal Majalla" w:eastAsia="Calibri" w:hAnsi="Sakkal Majalla" w:cs="Sakkal Majalla"/>
          <w:color w:val="000000" w:themeColor="text1"/>
          <w:kern w:val="0"/>
          <w:sz w:val="28"/>
          <w:szCs w:val="28"/>
          <w:rtl/>
          <w14:ligatures w14:val="none"/>
        </w:rPr>
        <w:t xml:space="preserve">: </w:t>
      </w:r>
      <w:r w:rsidR="00FB2416" w:rsidRPr="00974EE8">
        <w:rPr>
          <w:rFonts w:ascii="Sakkal Majalla" w:eastAsia="Calibri" w:hAnsi="Sakkal Majalla" w:cs="Sakkal Majalla"/>
          <w:color w:val="000000" w:themeColor="text1"/>
          <w:kern w:val="0"/>
          <w:sz w:val="28"/>
          <w:szCs w:val="28"/>
          <w:rtl/>
          <w14:ligatures w14:val="none"/>
        </w:rPr>
        <w:t>الحوكمة المؤسسية</w:t>
      </w:r>
      <w:r w:rsidR="00B63B81" w:rsidRPr="00974EE8">
        <w:rPr>
          <w:rFonts w:ascii="Sakkal Majalla" w:eastAsia="Calibri" w:hAnsi="Sakkal Majalla" w:cs="Sakkal Majalla"/>
          <w:color w:val="000000" w:themeColor="text1"/>
          <w:kern w:val="0"/>
          <w:sz w:val="28"/>
          <w:szCs w:val="28"/>
          <w:rtl/>
          <w14:ligatures w14:val="none"/>
        </w:rPr>
        <w:t xml:space="preserve"> </w:t>
      </w:r>
      <w:r w:rsidR="00881AB1" w:rsidRPr="00974EE8">
        <w:rPr>
          <w:rFonts w:ascii="Sakkal Majalla" w:eastAsia="Calibri" w:hAnsi="Sakkal Majalla" w:cs="Sakkal Majalla"/>
          <w:color w:val="000000" w:themeColor="text1"/>
          <w:kern w:val="0"/>
          <w:sz w:val="28"/>
          <w:szCs w:val="28"/>
          <w:rtl/>
          <w14:ligatures w14:val="none"/>
        </w:rPr>
        <w:t>بأبعاده مجمعة والمتمثلة في (</w:t>
      </w:r>
      <w:r w:rsidR="00960E21" w:rsidRPr="00974EE8">
        <w:rPr>
          <w:rFonts w:ascii="Sakkal Majalla" w:eastAsia="Calibri" w:hAnsi="Sakkal Majalla" w:cs="Sakkal Majalla"/>
          <w:color w:val="000000" w:themeColor="text1"/>
          <w:kern w:val="0"/>
          <w:sz w:val="28"/>
          <w:szCs w:val="28"/>
          <w:rtl/>
          <w14:ligatures w14:val="none"/>
        </w:rPr>
        <w:t>حوكمة العمليات الجوهرية</w:t>
      </w:r>
      <w:r w:rsidR="00881AB1" w:rsidRPr="00974EE8">
        <w:rPr>
          <w:rFonts w:ascii="Sakkal Majalla" w:eastAsia="Calibri" w:hAnsi="Sakkal Majalla" w:cs="Sakkal Majalla"/>
          <w:color w:val="000000" w:themeColor="text1"/>
          <w:kern w:val="0"/>
          <w:sz w:val="28"/>
          <w:szCs w:val="28"/>
          <w:rtl/>
          <w14:ligatures w14:val="none"/>
        </w:rPr>
        <w:t xml:space="preserve"> – </w:t>
      </w:r>
      <w:r w:rsidR="00960E21" w:rsidRPr="00974EE8">
        <w:rPr>
          <w:rFonts w:ascii="Sakkal Majalla" w:eastAsia="Calibri" w:hAnsi="Sakkal Majalla" w:cs="Sakkal Majalla"/>
          <w:color w:val="000000" w:themeColor="text1"/>
          <w:kern w:val="0"/>
          <w:sz w:val="28"/>
          <w:szCs w:val="28"/>
          <w:rtl/>
          <w14:ligatures w14:val="none"/>
        </w:rPr>
        <w:t>حوكمة البنية التنظيمية</w:t>
      </w:r>
      <w:r w:rsidR="00881AB1" w:rsidRPr="00974EE8">
        <w:rPr>
          <w:rFonts w:ascii="Sakkal Majalla" w:eastAsia="Calibri" w:hAnsi="Sakkal Majalla" w:cs="Sakkal Majalla"/>
          <w:color w:val="000000" w:themeColor="text1"/>
          <w:kern w:val="0"/>
          <w:sz w:val="28"/>
          <w:szCs w:val="28"/>
          <w:rtl/>
          <w14:ligatures w14:val="none"/>
        </w:rPr>
        <w:t xml:space="preserve"> – </w:t>
      </w:r>
      <w:r w:rsidR="00960E21" w:rsidRPr="00974EE8">
        <w:rPr>
          <w:rFonts w:ascii="Sakkal Majalla" w:eastAsia="Calibri" w:hAnsi="Sakkal Majalla" w:cs="Sakkal Majalla"/>
          <w:color w:val="000000" w:themeColor="text1"/>
          <w:kern w:val="0"/>
          <w:sz w:val="28"/>
          <w:szCs w:val="28"/>
          <w:rtl/>
          <w14:ligatures w14:val="none"/>
        </w:rPr>
        <w:t>حوكمة القوانين والأنظمة</w:t>
      </w:r>
      <w:r w:rsidR="00881AB1" w:rsidRPr="00974EE8">
        <w:rPr>
          <w:rFonts w:ascii="Sakkal Majalla" w:eastAsia="Calibri" w:hAnsi="Sakkal Majalla" w:cs="Sakkal Majalla"/>
          <w:color w:val="000000" w:themeColor="text1"/>
          <w:kern w:val="0"/>
          <w:sz w:val="28"/>
          <w:szCs w:val="28"/>
          <w:rtl/>
          <w14:ligatures w14:val="none"/>
        </w:rPr>
        <w:t xml:space="preserve"> – </w:t>
      </w:r>
      <w:r w:rsidR="00960E21" w:rsidRPr="00974EE8">
        <w:rPr>
          <w:rFonts w:ascii="Sakkal Majalla" w:eastAsia="Calibri" w:hAnsi="Sakkal Majalla" w:cs="Sakkal Majalla"/>
          <w:color w:val="000000" w:themeColor="text1"/>
          <w:kern w:val="0"/>
          <w:sz w:val="28"/>
          <w:szCs w:val="28"/>
          <w:rtl/>
          <w14:ligatures w14:val="none"/>
        </w:rPr>
        <w:t>حوكمة عمليات الرقابة</w:t>
      </w:r>
      <w:r w:rsidR="00881AB1" w:rsidRPr="00974EE8">
        <w:rPr>
          <w:rFonts w:ascii="Sakkal Majalla" w:eastAsia="Calibri" w:hAnsi="Sakkal Majalla" w:cs="Sakkal Majalla"/>
          <w:color w:val="000000" w:themeColor="text1"/>
          <w:kern w:val="0"/>
          <w:sz w:val="28"/>
          <w:szCs w:val="28"/>
          <w:rtl/>
          <w14:ligatures w14:val="none"/>
        </w:rPr>
        <w:t>).</w:t>
      </w:r>
    </w:p>
    <w:p w14:paraId="669BE6BC" w14:textId="075DADCA" w:rsidR="009216A4" w:rsidRPr="00974EE8" w:rsidRDefault="009216A4" w:rsidP="00DC353B">
      <w:pPr>
        <w:pStyle w:val="ListParagraph"/>
        <w:numPr>
          <w:ilvl w:val="0"/>
          <w:numId w:val="41"/>
        </w:numPr>
        <w:spacing w:before="100" w:beforeAutospacing="1" w:after="100" w:afterAutospacing="1" w:line="360" w:lineRule="auto"/>
        <w:ind w:left="425"/>
        <w:jc w:val="both"/>
        <w:rPr>
          <w:rFonts w:ascii="Sakkal Majalla" w:eastAsia="Calibri" w:hAnsi="Sakkal Majalla" w:cs="Sakkal Majalla"/>
          <w:color w:val="000000" w:themeColor="text1"/>
          <w:kern w:val="0"/>
          <w:sz w:val="28"/>
          <w:szCs w:val="28"/>
          <w14:ligatures w14:val="none"/>
        </w:rPr>
      </w:pPr>
      <w:r w:rsidRPr="00974EE8">
        <w:rPr>
          <w:rFonts w:ascii="Sakkal Majalla" w:eastAsia="Calibri" w:hAnsi="Sakkal Majalla" w:cs="Sakkal Majalla"/>
          <w:b/>
          <w:bCs/>
          <w:color w:val="000000" w:themeColor="text1"/>
          <w:kern w:val="0"/>
          <w:sz w:val="28"/>
          <w:szCs w:val="28"/>
          <w:rtl/>
          <w14:ligatures w14:val="none"/>
        </w:rPr>
        <w:t>المتغير التابع</w:t>
      </w:r>
      <w:r w:rsidRPr="00974EE8">
        <w:rPr>
          <w:rFonts w:ascii="Sakkal Majalla" w:eastAsia="Calibri" w:hAnsi="Sakkal Majalla" w:cs="Sakkal Majalla"/>
          <w:color w:val="000000" w:themeColor="text1"/>
          <w:kern w:val="0"/>
          <w:sz w:val="28"/>
          <w:szCs w:val="28"/>
          <w:rtl/>
          <w14:ligatures w14:val="none"/>
        </w:rPr>
        <w:t xml:space="preserve">: </w:t>
      </w:r>
      <w:r w:rsidR="00FB2416" w:rsidRPr="00974EE8">
        <w:rPr>
          <w:rFonts w:ascii="Sakkal Majalla" w:eastAsia="Calibri" w:hAnsi="Sakkal Majalla" w:cs="Sakkal Majalla"/>
          <w:color w:val="000000" w:themeColor="text1"/>
          <w:kern w:val="0"/>
          <w:sz w:val="28"/>
          <w:szCs w:val="28"/>
          <w:rtl/>
          <w14:ligatures w14:val="none"/>
        </w:rPr>
        <w:t>ثقة المستثمرين في شركات التطوير العقاري</w:t>
      </w:r>
      <w:r w:rsidR="001A1758" w:rsidRPr="00974EE8">
        <w:rPr>
          <w:rFonts w:ascii="Sakkal Majalla" w:eastAsia="Calibri" w:hAnsi="Sakkal Majalla" w:cs="Sakkal Majalla"/>
          <w:color w:val="000000" w:themeColor="text1"/>
          <w:kern w:val="0"/>
          <w:sz w:val="28"/>
          <w:szCs w:val="28"/>
          <w:rtl/>
          <w14:ligatures w14:val="none"/>
        </w:rPr>
        <w:t>.</w:t>
      </w:r>
    </w:p>
    <w:p w14:paraId="68FA3C20" w14:textId="15C1E016" w:rsidR="00DC353B" w:rsidRPr="00974EE8" w:rsidRDefault="00DC353B" w:rsidP="00DC353B">
      <w:pPr>
        <w:spacing w:before="100" w:beforeAutospacing="1" w:after="100" w:afterAutospacing="1" w:line="360" w:lineRule="auto"/>
        <w:jc w:val="center"/>
        <w:rPr>
          <w:rFonts w:ascii="Sakkal Majalla" w:eastAsia="Calibri" w:hAnsi="Sakkal Majalla" w:cs="Sakkal Majalla"/>
          <w:b/>
          <w:bCs/>
          <w:color w:val="000000" w:themeColor="text1"/>
          <w:kern w:val="0"/>
          <w:sz w:val="28"/>
          <w:szCs w:val="28"/>
          <w14:ligatures w14:val="none"/>
        </w:rPr>
      </w:pPr>
      <w:r w:rsidRPr="00974EE8">
        <w:rPr>
          <w:rFonts w:ascii="Sakkal Majalla" w:eastAsia="Calibri" w:hAnsi="Sakkal Majalla" w:cs="Sakkal Majalla" w:hint="cs"/>
          <w:b/>
          <w:bCs/>
          <w:color w:val="000000" w:themeColor="text1"/>
          <w:kern w:val="0"/>
          <w:sz w:val="28"/>
          <w:szCs w:val="28"/>
          <w:rtl/>
          <w14:ligatures w14:val="none"/>
        </w:rPr>
        <w:t>الشكل رقم (1) نموذج الدراسة</w:t>
      </w:r>
    </w:p>
    <w:p w14:paraId="2FC4817C" w14:textId="73836B84" w:rsidR="00806716" w:rsidRPr="00974EE8" w:rsidRDefault="00DC353B" w:rsidP="00BB3BDC">
      <w:pPr>
        <w:spacing w:before="100" w:beforeAutospacing="1" w:after="100" w:afterAutospacing="1" w:line="360" w:lineRule="auto"/>
        <w:jc w:val="both"/>
        <w:rPr>
          <w:rFonts w:ascii="Sakkal Majalla" w:eastAsia="Calibri" w:hAnsi="Sakkal Majalla" w:cs="Sakkal Majalla"/>
          <w:color w:val="000000" w:themeColor="text1"/>
          <w:kern w:val="0"/>
          <w:sz w:val="28"/>
          <w:szCs w:val="28"/>
          <w14:ligatures w14:val="none"/>
        </w:rPr>
      </w:pPr>
      <w:r w:rsidRPr="00974EE8">
        <w:rPr>
          <w:rFonts w:ascii="Sakkal Majalla" w:eastAsia="Calibri" w:hAnsi="Sakkal Majalla" w:cs="Sakkal Majalla"/>
          <w:noProof/>
          <w:color w:val="000000" w:themeColor="text1"/>
          <w:kern w:val="0"/>
          <w:sz w:val="28"/>
          <w:szCs w:val="28"/>
        </w:rPr>
        <mc:AlternateContent>
          <mc:Choice Requires="wps">
            <w:drawing>
              <wp:anchor distT="0" distB="0" distL="114300" distR="114300" simplePos="0" relativeHeight="251685888" behindDoc="0" locked="0" layoutInCell="1" allowOverlap="1" wp14:anchorId="05F5E60F" wp14:editId="5F641D5A">
                <wp:simplePos x="0" y="0"/>
                <wp:positionH relativeFrom="margin">
                  <wp:align>right</wp:align>
                </wp:positionH>
                <wp:positionV relativeFrom="paragraph">
                  <wp:posOffset>4445</wp:posOffset>
                </wp:positionV>
                <wp:extent cx="2390775" cy="2362200"/>
                <wp:effectExtent l="0" t="0" r="28575" b="19050"/>
                <wp:wrapNone/>
                <wp:docPr id="498905661" name="Rectangle: Rounded Corners 1"/>
                <wp:cNvGraphicFramePr/>
                <a:graphic xmlns:a="http://schemas.openxmlformats.org/drawingml/2006/main">
                  <a:graphicData uri="http://schemas.microsoft.com/office/word/2010/wordprocessingShape">
                    <wps:wsp>
                      <wps:cNvSpPr/>
                      <wps:spPr>
                        <a:xfrm>
                          <a:off x="0" y="0"/>
                          <a:ext cx="2390775" cy="2362200"/>
                        </a:xfrm>
                        <a:prstGeom prst="roundRect">
                          <a:avLst/>
                        </a:prstGeom>
                        <a:ln/>
                      </wps:spPr>
                      <wps:style>
                        <a:lnRef idx="2">
                          <a:schemeClr val="accent4"/>
                        </a:lnRef>
                        <a:fillRef idx="1">
                          <a:schemeClr val="lt1"/>
                        </a:fillRef>
                        <a:effectRef idx="0">
                          <a:schemeClr val="accent4"/>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F67AEE8" id="Rectangle: Rounded Corners 1" o:spid="_x0000_s1026" style="position:absolute;margin-left:137.05pt;margin-top:.35pt;width:188.25pt;height:186pt;z-index:251685888;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" fillcolor="white [3201]" strokecolor="#ffc000 [3207]" strokeweight="1pt">
                <v:stroke joinstyle="miter"/>
                <w10:wrap anchorx="margin"/>
              </v:roundrect>
            </w:pict>
          </mc:Fallback>
        </mc:AlternateContent>
      </w:r>
      <w:r w:rsidRPr="00974EE8">
        <w:rPr>
          <w:rFonts w:ascii="Sakkal Majalla" w:eastAsia="Calibri" w:hAnsi="Sakkal Majalla" w:cs="Sakkal Majalla"/>
          <w:noProof/>
          <w:color w:val="000000" w:themeColor="text1"/>
          <w:kern w:val="0"/>
          <w:sz w:val="28"/>
          <w:szCs w:val="28"/>
        </w:rPr>
        <mc:AlternateContent>
          <mc:Choice Requires="wpg">
            <w:drawing>
              <wp:anchor distT="0" distB="0" distL="114300" distR="114300" simplePos="0" relativeHeight="251694080" behindDoc="0" locked="0" layoutInCell="1" allowOverlap="1" wp14:anchorId="4117EBF6" wp14:editId="7810D0C2">
                <wp:simplePos x="0" y="0"/>
                <wp:positionH relativeFrom="column">
                  <wp:posOffset>334010</wp:posOffset>
                </wp:positionH>
                <wp:positionV relativeFrom="paragraph">
                  <wp:posOffset>29210</wp:posOffset>
                </wp:positionV>
                <wp:extent cx="2082165" cy="1476375"/>
                <wp:effectExtent l="0" t="0" r="0" b="28575"/>
                <wp:wrapNone/>
                <wp:docPr id="956978065" name="Group 5"/>
                <wp:cNvGraphicFramePr/>
                <a:graphic xmlns:a="http://schemas.openxmlformats.org/drawingml/2006/main">
                  <a:graphicData uri="http://schemas.microsoft.com/office/word/2010/wordprocessingGroup">
                    <wpg:wgp>
                      <wpg:cNvGrpSpPr/>
                      <wpg:grpSpPr>
                        <a:xfrm>
                          <a:off x="0" y="0"/>
                          <a:ext cx="2082165" cy="1476375"/>
                          <a:chOff x="670560" y="-655320"/>
                          <a:chExt cx="2082165" cy="1476375"/>
                        </a:xfrm>
                      </wpg:grpSpPr>
                      <wps:wsp>
                        <wps:cNvPr id="183212980" name="Rectangle: Rounded Corners 1"/>
                        <wps:cNvSpPr/>
                        <wps:spPr>
                          <a:xfrm>
                            <a:off x="670560" y="-655320"/>
                            <a:ext cx="2057400" cy="1476375"/>
                          </a:xfrm>
                          <a:prstGeom prst="roundRect">
                            <a:avLst/>
                          </a:prstGeom>
                          <a:ln/>
                        </wps:spPr>
                        <wps:style>
                          <a:lnRef idx="2">
                            <a:schemeClr val="accent4"/>
                          </a:lnRef>
                          <a:fillRef idx="1">
                            <a:schemeClr val="lt1"/>
                          </a:fillRef>
                          <a:effectRef idx="0">
                            <a:schemeClr val="accent4"/>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35659351" name="Text Box 2"/>
                        <wps:cNvSpPr txBox="1"/>
                        <wps:spPr>
                          <a:xfrm>
                            <a:off x="685800" y="-360045"/>
                            <a:ext cx="2066925" cy="933450"/>
                          </a:xfrm>
                          <a:prstGeom prst="rect">
                            <a:avLst/>
                          </a:prstGeom>
                          <a:noFill/>
                          <a:ln w="6350">
                            <a:noFill/>
                          </a:ln>
                        </wps:spPr>
                        <wps:txbx>
                          <w:txbxContent>
                            <w:p w14:paraId="239038D3" w14:textId="77777777" w:rsidR="00BF6427" w:rsidRPr="00806716" w:rsidRDefault="00BF6427" w:rsidP="00C23A70">
                              <w:pPr>
                                <w:jc w:val="center"/>
                                <w:rPr>
                                  <w:rFonts w:ascii="Traditional Arabic" w:hAnsi="Traditional Arabic" w:cs="Traditional Arabic"/>
                                  <w:b/>
                                  <w:bCs/>
                                  <w:sz w:val="28"/>
                                  <w:szCs w:val="28"/>
                                  <w:rtl/>
                                </w:rPr>
                              </w:pPr>
                              <w:r w:rsidRPr="00806716">
                                <w:rPr>
                                  <w:rFonts w:ascii="Traditional Arabic" w:hAnsi="Traditional Arabic" w:cs="Traditional Arabic"/>
                                  <w:b/>
                                  <w:bCs/>
                                  <w:sz w:val="28"/>
                                  <w:szCs w:val="28"/>
                                  <w:rtl/>
                                </w:rPr>
                                <w:t>المتغير ال</w:t>
                              </w:r>
                              <w:r>
                                <w:rPr>
                                  <w:rFonts w:ascii="Traditional Arabic" w:hAnsi="Traditional Arabic" w:cs="Traditional Arabic" w:hint="cs"/>
                                  <w:b/>
                                  <w:bCs/>
                                  <w:sz w:val="28"/>
                                  <w:szCs w:val="28"/>
                                  <w:rtl/>
                                </w:rPr>
                                <w:t>تابع</w:t>
                              </w:r>
                            </w:p>
                            <w:p w14:paraId="6EE0C9E5" w14:textId="57A286BE" w:rsidR="00BF6427" w:rsidRPr="00806716" w:rsidRDefault="00BF6427" w:rsidP="00B63B81">
                              <w:pPr>
                                <w:jc w:val="center"/>
                                <w:rPr>
                                  <w:rFonts w:ascii="Traditional Arabic" w:hAnsi="Traditional Arabic" w:cs="Traditional Arabic"/>
                                  <w:b/>
                                  <w:bCs/>
                                  <w:sz w:val="28"/>
                                  <w:szCs w:val="28"/>
                                </w:rPr>
                              </w:pPr>
                              <w:r w:rsidRPr="00960E21">
                                <w:rPr>
                                  <w:rFonts w:ascii="Traditional Arabic" w:hAnsi="Traditional Arabic" w:cs="Traditional Arabic"/>
                                  <w:b/>
                                  <w:bCs/>
                                  <w:sz w:val="28"/>
                                  <w:szCs w:val="28"/>
                                  <w:rtl/>
                                </w:rPr>
                                <w:t>ثقة المستثمرين</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4117EBF6" id="Group 5" o:spid="_x0000_s1026" style="position:absolute;left:0;text-align:left;margin-left:26.3pt;margin-top:2.3pt;width:163.95pt;height:116.25pt;z-index:251694080;mso-width-relative:margin;mso-height-relative:margin" coordorigin="6705,-6553" coordsize="20821,147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">
                <v:roundrect id="Rectangle: Rounded Corners 1" o:spid="_x0000_s1027" style="position:absolute;left:6705;top:-6553;width:20574;height:14763;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" fillcolor="white [3201]" strokecolor="#ffc000 [3207]" strokeweight="1pt">
                  <v:stroke joinstyle="miter"/>
                </v:roundrect>
                <v:shapetype id="_x0000_t202" coordsize="21600,21600" o:spt="202" path="m,l,21600r21600,l21600,xe">
                  <v:stroke joinstyle="miter"/>
                  <v:path gradientshapeok="t" o:connecttype="rect"/>
                </v:shapetype>
                <v:shape id="_x0000_s1028" type="#_x0000_t202" style="position:absolute;left:6858;top:-3600;width:20669;height:933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" filled="f" stroked="f" strokeweight=".5pt">
                  <v:textbox>
                    <w:txbxContent>
                      <w:p w14:paraId="239038D3" w14:textId="77777777" w:rsidR="00BF6427" w:rsidRPr="00806716" w:rsidRDefault="00BF6427" w:rsidP="00C23A70">
                        <w:pPr>
                          <w:jc w:val="center"/>
                          <w:rPr>
                            <w:rFonts w:ascii="Traditional Arabic" w:hAnsi="Traditional Arabic" w:cs="Traditional Arabic"/>
                            <w:b/>
                            <w:bCs/>
                            <w:sz w:val="28"/>
                            <w:szCs w:val="28"/>
                            <w:rtl/>
                          </w:rPr>
                        </w:pPr>
                        <w:r w:rsidRPr="00806716">
                          <w:rPr>
                            <w:rFonts w:ascii="Traditional Arabic" w:hAnsi="Traditional Arabic" w:cs="Traditional Arabic"/>
                            <w:b/>
                            <w:bCs/>
                            <w:sz w:val="28"/>
                            <w:szCs w:val="28"/>
                            <w:rtl/>
                          </w:rPr>
                          <w:t>المتغير ال</w:t>
                        </w:r>
                        <w:r>
                          <w:rPr>
                            <w:rFonts w:ascii="Traditional Arabic" w:hAnsi="Traditional Arabic" w:cs="Traditional Arabic" w:hint="cs"/>
                            <w:b/>
                            <w:bCs/>
                            <w:sz w:val="28"/>
                            <w:szCs w:val="28"/>
                            <w:rtl/>
                          </w:rPr>
                          <w:t>تابع</w:t>
                        </w:r>
                      </w:p>
                      <w:p w14:paraId="6EE0C9E5" w14:textId="57A286BE" w:rsidR="00BF6427" w:rsidRPr="00806716" w:rsidRDefault="00BF6427" w:rsidP="00B63B81">
                        <w:pPr>
                          <w:jc w:val="center"/>
                          <w:rPr>
                            <w:rFonts w:ascii="Traditional Arabic" w:hAnsi="Traditional Arabic" w:cs="Traditional Arabic"/>
                            <w:b/>
                            <w:bCs/>
                            <w:sz w:val="28"/>
                            <w:szCs w:val="28"/>
                          </w:rPr>
                        </w:pPr>
                        <w:r w:rsidRPr="00960E21">
                          <w:rPr>
                            <w:rFonts w:ascii="Traditional Arabic" w:hAnsi="Traditional Arabic" w:cs="Traditional Arabic"/>
                            <w:b/>
                            <w:bCs/>
                            <w:sz w:val="28"/>
                            <w:szCs w:val="28"/>
                            <w:rtl/>
                          </w:rPr>
                          <w:t>ثقة المستثمرين</w:t>
                        </w:r>
                      </w:p>
                    </w:txbxContent>
                  </v:textbox>
                </v:shape>
              </v:group>
            </w:pict>
          </mc:Fallback>
        </mc:AlternateContent>
      </w:r>
      <w:r w:rsidRPr="00974EE8">
        <w:rPr>
          <w:rFonts w:ascii="Sakkal Majalla" w:eastAsia="Calibri" w:hAnsi="Sakkal Majalla" w:cs="Sakkal Majalla"/>
          <w:noProof/>
          <w:color w:val="000000" w:themeColor="text1"/>
          <w:kern w:val="0"/>
          <w:sz w:val="28"/>
          <w:szCs w:val="28"/>
        </w:rPr>
        <mc:AlternateContent>
          <mc:Choice Requires="wps">
            <w:drawing>
              <wp:anchor distT="0" distB="0" distL="114300" distR="114300" simplePos="0" relativeHeight="251688960" behindDoc="0" locked="0" layoutInCell="1" allowOverlap="1" wp14:anchorId="5DB46368" wp14:editId="13C0ABA7">
                <wp:simplePos x="0" y="0"/>
                <wp:positionH relativeFrom="column">
                  <wp:posOffset>2792730</wp:posOffset>
                </wp:positionH>
                <wp:positionV relativeFrom="paragraph">
                  <wp:posOffset>178435</wp:posOffset>
                </wp:positionV>
                <wp:extent cx="2066925" cy="2286000"/>
                <wp:effectExtent l="0" t="0" r="0" b="0"/>
                <wp:wrapNone/>
                <wp:docPr id="1505313548" name="Text Box 2"/>
                <wp:cNvGraphicFramePr/>
                <a:graphic xmlns:a="http://schemas.openxmlformats.org/drawingml/2006/main">
                  <a:graphicData uri="http://schemas.microsoft.com/office/word/2010/wordprocessingShape">
                    <wps:wsp>
                      <wps:cNvSpPr txBox="1"/>
                      <wps:spPr>
                        <a:xfrm>
                          <a:off x="0" y="0"/>
                          <a:ext cx="2066925" cy="2286000"/>
                        </a:xfrm>
                        <a:prstGeom prst="rect">
                          <a:avLst/>
                        </a:prstGeom>
                        <a:noFill/>
                        <a:ln w="6350">
                          <a:noFill/>
                        </a:ln>
                      </wps:spPr>
                      <wps:txbx>
                        <w:txbxContent>
                          <w:p w14:paraId="42CE0835" w14:textId="43A38628" w:rsidR="00BF6427" w:rsidRPr="00806716" w:rsidRDefault="00BF6427" w:rsidP="00806716">
                            <w:pPr>
                              <w:jc w:val="center"/>
                              <w:rPr>
                                <w:rFonts w:ascii="Traditional Arabic" w:hAnsi="Traditional Arabic" w:cs="Traditional Arabic"/>
                                <w:b/>
                                <w:bCs/>
                                <w:sz w:val="28"/>
                                <w:szCs w:val="28"/>
                                <w:rtl/>
                              </w:rPr>
                            </w:pPr>
                            <w:r w:rsidRPr="00806716">
                              <w:rPr>
                                <w:rFonts w:ascii="Traditional Arabic" w:hAnsi="Traditional Arabic" w:cs="Traditional Arabic"/>
                                <w:b/>
                                <w:bCs/>
                                <w:sz w:val="28"/>
                                <w:szCs w:val="28"/>
                                <w:rtl/>
                              </w:rPr>
                              <w:t>المتغير المستقل</w:t>
                            </w:r>
                          </w:p>
                          <w:p w14:paraId="0E7223E0" w14:textId="54348D29" w:rsidR="00BF6427" w:rsidRPr="00806716" w:rsidRDefault="00BF6427" w:rsidP="00806716">
                            <w:pPr>
                              <w:jc w:val="center"/>
                              <w:rPr>
                                <w:rFonts w:ascii="Traditional Arabic" w:hAnsi="Traditional Arabic" w:cs="Traditional Arabic"/>
                                <w:b/>
                                <w:bCs/>
                                <w:sz w:val="28"/>
                                <w:szCs w:val="28"/>
                                <w:rtl/>
                              </w:rPr>
                            </w:pPr>
                            <w:r w:rsidRPr="00960E21">
                              <w:rPr>
                                <w:rFonts w:ascii="Traditional Arabic" w:hAnsi="Traditional Arabic" w:cs="Traditional Arabic"/>
                                <w:b/>
                                <w:bCs/>
                                <w:sz w:val="28"/>
                                <w:szCs w:val="28"/>
                                <w:rtl/>
                              </w:rPr>
                              <w:t>الحوكمة المؤسسية</w:t>
                            </w:r>
                          </w:p>
                          <w:p w14:paraId="4A41DAE3" w14:textId="77777777" w:rsidR="00BF6427" w:rsidRDefault="00BF6427" w:rsidP="00DC353B">
                            <w:pPr>
                              <w:pStyle w:val="ListParagraph"/>
                              <w:numPr>
                                <w:ilvl w:val="0"/>
                                <w:numId w:val="14"/>
                              </w:numPr>
                              <w:ind w:left="261"/>
                              <w:rPr>
                                <w:rFonts w:ascii="Traditional Arabic" w:hAnsi="Traditional Arabic" w:cs="Traditional Arabic"/>
                                <w:sz w:val="28"/>
                                <w:szCs w:val="28"/>
                              </w:rPr>
                            </w:pPr>
                            <w:r w:rsidRPr="00960E21">
                              <w:rPr>
                                <w:rFonts w:ascii="Traditional Arabic" w:hAnsi="Traditional Arabic" w:cs="Traditional Arabic"/>
                                <w:sz w:val="28"/>
                                <w:szCs w:val="28"/>
                                <w:rtl/>
                              </w:rPr>
                              <w:t>حوكمة العمليات الجوهرية</w:t>
                            </w:r>
                          </w:p>
                          <w:p w14:paraId="0F46ED2D" w14:textId="77777777" w:rsidR="00BF6427" w:rsidRDefault="00BF6427" w:rsidP="00DC353B">
                            <w:pPr>
                              <w:pStyle w:val="ListParagraph"/>
                              <w:numPr>
                                <w:ilvl w:val="0"/>
                                <w:numId w:val="14"/>
                              </w:numPr>
                              <w:ind w:left="261"/>
                              <w:rPr>
                                <w:rFonts w:ascii="Traditional Arabic" w:hAnsi="Traditional Arabic" w:cs="Traditional Arabic"/>
                                <w:sz w:val="28"/>
                                <w:szCs w:val="28"/>
                              </w:rPr>
                            </w:pPr>
                            <w:r w:rsidRPr="00960E21">
                              <w:rPr>
                                <w:rFonts w:ascii="Traditional Arabic" w:hAnsi="Traditional Arabic" w:cs="Traditional Arabic"/>
                                <w:sz w:val="28"/>
                                <w:szCs w:val="28"/>
                                <w:rtl/>
                              </w:rPr>
                              <w:t>حوكمة البنية التنظيمية</w:t>
                            </w:r>
                          </w:p>
                          <w:p w14:paraId="1CA088C7" w14:textId="77777777" w:rsidR="00BF6427" w:rsidRDefault="00BF6427" w:rsidP="00DC353B">
                            <w:pPr>
                              <w:pStyle w:val="ListParagraph"/>
                              <w:numPr>
                                <w:ilvl w:val="0"/>
                                <w:numId w:val="14"/>
                              </w:numPr>
                              <w:ind w:left="261"/>
                              <w:rPr>
                                <w:rFonts w:ascii="Traditional Arabic" w:hAnsi="Traditional Arabic" w:cs="Traditional Arabic"/>
                                <w:sz w:val="28"/>
                                <w:szCs w:val="28"/>
                              </w:rPr>
                            </w:pPr>
                            <w:r w:rsidRPr="00960E21">
                              <w:rPr>
                                <w:rFonts w:ascii="Traditional Arabic" w:hAnsi="Traditional Arabic" w:cs="Traditional Arabic"/>
                                <w:sz w:val="28"/>
                                <w:szCs w:val="28"/>
                                <w:rtl/>
                              </w:rPr>
                              <w:t>حوكمة القوانين والأنظمة</w:t>
                            </w:r>
                          </w:p>
                          <w:p w14:paraId="6FD840DF" w14:textId="0DDAC411" w:rsidR="00BF6427" w:rsidRPr="00806716" w:rsidRDefault="00BF6427" w:rsidP="00DC353B">
                            <w:pPr>
                              <w:pStyle w:val="ListParagraph"/>
                              <w:numPr>
                                <w:ilvl w:val="0"/>
                                <w:numId w:val="14"/>
                              </w:numPr>
                              <w:ind w:left="261"/>
                              <w:rPr>
                                <w:rFonts w:ascii="Traditional Arabic" w:hAnsi="Traditional Arabic" w:cs="Traditional Arabic"/>
                                <w:sz w:val="28"/>
                                <w:szCs w:val="28"/>
                              </w:rPr>
                            </w:pPr>
                            <w:r w:rsidRPr="00960E21">
                              <w:rPr>
                                <w:rFonts w:ascii="Traditional Arabic" w:hAnsi="Traditional Arabic" w:cs="Traditional Arabic"/>
                                <w:sz w:val="28"/>
                                <w:szCs w:val="28"/>
                                <w:rtl/>
                              </w:rPr>
                              <w:t>حوكمة عمليات الرقابة</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DB46368" id="Text Box 2" o:spid="_x0000_s1029" type="#_x0000_t202" style="position:absolute;left:0;text-align:left;margin-left:219.9pt;margin-top:14.05pt;width:162.75pt;height:180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" filled="f" stroked="f" strokeweight=".5pt">
                <v:textbox>
                  <w:txbxContent>
                    <w:p w14:paraId="42CE0835" w14:textId="43A38628" w:rsidR="00BF6427" w:rsidRPr="00806716" w:rsidRDefault="00BF6427" w:rsidP="00806716">
                      <w:pPr>
                        <w:jc w:val="center"/>
                        <w:rPr>
                          <w:rFonts w:ascii="Traditional Arabic" w:hAnsi="Traditional Arabic" w:cs="Traditional Arabic"/>
                          <w:b/>
                          <w:bCs/>
                          <w:sz w:val="28"/>
                          <w:szCs w:val="28"/>
                          <w:rtl/>
                        </w:rPr>
                      </w:pPr>
                      <w:r w:rsidRPr="00806716">
                        <w:rPr>
                          <w:rFonts w:ascii="Traditional Arabic" w:hAnsi="Traditional Arabic" w:cs="Traditional Arabic"/>
                          <w:b/>
                          <w:bCs/>
                          <w:sz w:val="28"/>
                          <w:szCs w:val="28"/>
                          <w:rtl/>
                        </w:rPr>
                        <w:t>المتغير المستقل</w:t>
                      </w:r>
                    </w:p>
                    <w:p w14:paraId="0E7223E0" w14:textId="54348D29" w:rsidR="00BF6427" w:rsidRPr="00806716" w:rsidRDefault="00BF6427" w:rsidP="00806716">
                      <w:pPr>
                        <w:jc w:val="center"/>
                        <w:rPr>
                          <w:rFonts w:ascii="Traditional Arabic" w:hAnsi="Traditional Arabic" w:cs="Traditional Arabic"/>
                          <w:b/>
                          <w:bCs/>
                          <w:sz w:val="28"/>
                          <w:szCs w:val="28"/>
                          <w:rtl/>
                        </w:rPr>
                      </w:pPr>
                      <w:r w:rsidRPr="00960E21">
                        <w:rPr>
                          <w:rFonts w:ascii="Traditional Arabic" w:hAnsi="Traditional Arabic" w:cs="Traditional Arabic"/>
                          <w:b/>
                          <w:bCs/>
                          <w:sz w:val="28"/>
                          <w:szCs w:val="28"/>
                          <w:rtl/>
                        </w:rPr>
                        <w:t>الحوكمة المؤسسية</w:t>
                      </w:r>
                    </w:p>
                    <w:p w14:paraId="4A41DAE3" w14:textId="77777777" w:rsidR="00BF6427" w:rsidRDefault="00BF6427" w:rsidP="00DC353B">
                      <w:pPr>
                        <w:pStyle w:val="ListParagraph"/>
                        <w:numPr>
                          <w:ilvl w:val="0"/>
                          <w:numId w:val="14"/>
                        </w:numPr>
                        <w:ind w:left="261"/>
                        <w:rPr>
                          <w:rFonts w:ascii="Traditional Arabic" w:hAnsi="Traditional Arabic" w:cs="Traditional Arabic"/>
                          <w:sz w:val="28"/>
                          <w:szCs w:val="28"/>
                        </w:rPr>
                      </w:pPr>
                      <w:r w:rsidRPr="00960E21">
                        <w:rPr>
                          <w:rFonts w:ascii="Traditional Arabic" w:hAnsi="Traditional Arabic" w:cs="Traditional Arabic"/>
                          <w:sz w:val="28"/>
                          <w:szCs w:val="28"/>
                          <w:rtl/>
                        </w:rPr>
                        <w:t>حوكمة العمليات الجوهرية</w:t>
                      </w:r>
                    </w:p>
                    <w:p w14:paraId="0F46ED2D" w14:textId="77777777" w:rsidR="00BF6427" w:rsidRDefault="00BF6427" w:rsidP="00DC353B">
                      <w:pPr>
                        <w:pStyle w:val="ListParagraph"/>
                        <w:numPr>
                          <w:ilvl w:val="0"/>
                          <w:numId w:val="14"/>
                        </w:numPr>
                        <w:ind w:left="261"/>
                        <w:rPr>
                          <w:rFonts w:ascii="Traditional Arabic" w:hAnsi="Traditional Arabic" w:cs="Traditional Arabic"/>
                          <w:sz w:val="28"/>
                          <w:szCs w:val="28"/>
                        </w:rPr>
                      </w:pPr>
                      <w:r w:rsidRPr="00960E21">
                        <w:rPr>
                          <w:rFonts w:ascii="Traditional Arabic" w:hAnsi="Traditional Arabic" w:cs="Traditional Arabic"/>
                          <w:sz w:val="28"/>
                          <w:szCs w:val="28"/>
                          <w:rtl/>
                        </w:rPr>
                        <w:t>حوكمة البنية التنظيمية</w:t>
                      </w:r>
                    </w:p>
                    <w:p w14:paraId="1CA088C7" w14:textId="77777777" w:rsidR="00BF6427" w:rsidRDefault="00BF6427" w:rsidP="00DC353B">
                      <w:pPr>
                        <w:pStyle w:val="ListParagraph"/>
                        <w:numPr>
                          <w:ilvl w:val="0"/>
                          <w:numId w:val="14"/>
                        </w:numPr>
                        <w:ind w:left="261"/>
                        <w:rPr>
                          <w:rFonts w:ascii="Traditional Arabic" w:hAnsi="Traditional Arabic" w:cs="Traditional Arabic"/>
                          <w:sz w:val="28"/>
                          <w:szCs w:val="28"/>
                        </w:rPr>
                      </w:pPr>
                      <w:r w:rsidRPr="00960E21">
                        <w:rPr>
                          <w:rFonts w:ascii="Traditional Arabic" w:hAnsi="Traditional Arabic" w:cs="Traditional Arabic"/>
                          <w:sz w:val="28"/>
                          <w:szCs w:val="28"/>
                          <w:rtl/>
                        </w:rPr>
                        <w:t>حوكمة القوانين والأنظمة</w:t>
                      </w:r>
                    </w:p>
                    <w:p w14:paraId="6FD840DF" w14:textId="0DDAC411" w:rsidR="00BF6427" w:rsidRPr="00806716" w:rsidRDefault="00BF6427" w:rsidP="00DC353B">
                      <w:pPr>
                        <w:pStyle w:val="ListParagraph"/>
                        <w:numPr>
                          <w:ilvl w:val="0"/>
                          <w:numId w:val="14"/>
                        </w:numPr>
                        <w:ind w:left="261"/>
                        <w:rPr>
                          <w:rFonts w:ascii="Traditional Arabic" w:hAnsi="Traditional Arabic" w:cs="Traditional Arabic"/>
                          <w:sz w:val="28"/>
                          <w:szCs w:val="28"/>
                        </w:rPr>
                      </w:pPr>
                      <w:r w:rsidRPr="00960E21">
                        <w:rPr>
                          <w:rFonts w:ascii="Traditional Arabic" w:hAnsi="Traditional Arabic" w:cs="Traditional Arabic"/>
                          <w:sz w:val="28"/>
                          <w:szCs w:val="28"/>
                          <w:rtl/>
                        </w:rPr>
                        <w:t>حوكمة عمليات الرقابة</w:t>
                      </w:r>
                    </w:p>
                  </w:txbxContent>
                </v:textbox>
              </v:shape>
            </w:pict>
          </mc:Fallback>
        </mc:AlternateContent>
      </w:r>
    </w:p>
    <w:p w14:paraId="7331F81C" w14:textId="44E6A543" w:rsidR="00806716" w:rsidRPr="00974EE8" w:rsidRDefault="00806716" w:rsidP="00BB3BDC">
      <w:pPr>
        <w:spacing w:before="100" w:beforeAutospacing="1" w:after="100" w:afterAutospacing="1" w:line="360" w:lineRule="auto"/>
        <w:jc w:val="both"/>
        <w:rPr>
          <w:rFonts w:ascii="Sakkal Majalla" w:eastAsia="Calibri" w:hAnsi="Sakkal Majalla" w:cs="Sakkal Majalla"/>
          <w:color w:val="000000" w:themeColor="text1"/>
          <w:kern w:val="0"/>
          <w:sz w:val="28"/>
          <w:szCs w:val="28"/>
          <w14:ligatures w14:val="none"/>
        </w:rPr>
      </w:pPr>
    </w:p>
    <w:p w14:paraId="62953E44" w14:textId="10347104" w:rsidR="00806716" w:rsidRPr="00974EE8" w:rsidRDefault="00806716" w:rsidP="00BB3BDC">
      <w:pPr>
        <w:spacing w:before="100" w:beforeAutospacing="1" w:after="100" w:afterAutospacing="1" w:line="360" w:lineRule="auto"/>
        <w:jc w:val="both"/>
        <w:rPr>
          <w:rFonts w:ascii="Sakkal Majalla" w:eastAsia="Calibri" w:hAnsi="Sakkal Majalla" w:cs="Sakkal Majalla"/>
          <w:color w:val="000000" w:themeColor="text1"/>
          <w:kern w:val="0"/>
          <w:sz w:val="28"/>
          <w:szCs w:val="28"/>
          <w14:ligatures w14:val="none"/>
        </w:rPr>
      </w:pPr>
    </w:p>
    <w:p w14:paraId="165FC9C3" w14:textId="77777777" w:rsidR="00806716" w:rsidRPr="00974EE8" w:rsidRDefault="00806716" w:rsidP="00BB3BDC">
      <w:pPr>
        <w:spacing w:before="100" w:beforeAutospacing="1" w:after="100" w:afterAutospacing="1" w:line="360" w:lineRule="auto"/>
        <w:jc w:val="both"/>
        <w:rPr>
          <w:rFonts w:ascii="Sakkal Majalla" w:eastAsia="Calibri" w:hAnsi="Sakkal Majalla" w:cs="Sakkal Majalla"/>
          <w:color w:val="000000" w:themeColor="text1"/>
          <w:kern w:val="0"/>
          <w:sz w:val="28"/>
          <w:szCs w:val="28"/>
          <w:rtl/>
          <w14:ligatures w14:val="none"/>
        </w:rPr>
      </w:pPr>
    </w:p>
    <w:p w14:paraId="1EC6E42F" w14:textId="77777777" w:rsidR="00DC353B" w:rsidRPr="00974EE8" w:rsidRDefault="00DC353B" w:rsidP="00BB3BDC">
      <w:pPr>
        <w:spacing w:before="100" w:beforeAutospacing="1" w:after="100" w:afterAutospacing="1" w:line="360" w:lineRule="auto"/>
        <w:jc w:val="both"/>
        <w:rPr>
          <w:rFonts w:ascii="Sakkal Majalla" w:eastAsia="Calibri" w:hAnsi="Sakkal Majalla" w:cs="Sakkal Majalla"/>
          <w:color w:val="000000" w:themeColor="text1"/>
          <w:kern w:val="0"/>
          <w:sz w:val="10"/>
          <w:szCs w:val="10"/>
          <w14:ligatures w14:val="none"/>
        </w:rPr>
      </w:pPr>
    </w:p>
    <w:p w14:paraId="26C5BAF9" w14:textId="3FD1E5CA" w:rsidR="005A4FB6" w:rsidRPr="00974EE8" w:rsidRDefault="00E7565E" w:rsidP="00BB3BDC">
      <w:pPr>
        <w:spacing w:before="100" w:beforeAutospacing="1" w:after="100" w:afterAutospacing="1" w:line="360" w:lineRule="auto"/>
        <w:jc w:val="both"/>
        <w:rPr>
          <w:rFonts w:ascii="Sakkal Majalla" w:eastAsia="Calibri" w:hAnsi="Sakkal Majalla" w:cs="Sakkal Majalla"/>
          <w:color w:val="000000" w:themeColor="text1"/>
          <w:kern w:val="0"/>
          <w:sz w:val="28"/>
          <w:szCs w:val="28"/>
          <w:rtl/>
          <w:lang w:bidi="ar-EG"/>
          <w14:ligatures w14:val="none"/>
        </w:rPr>
      </w:pPr>
      <w:r w:rsidRPr="00974EE8">
        <w:rPr>
          <w:rFonts w:ascii="Sakkal Majalla" w:eastAsia="Calibri" w:hAnsi="Sakkal Majalla" w:cs="Sakkal Majalla"/>
          <w:color w:val="000000" w:themeColor="text1"/>
          <w:kern w:val="0"/>
          <w:sz w:val="28"/>
          <w:szCs w:val="28"/>
          <w:rtl/>
          <w:lang w:bidi="ar-EG"/>
          <w14:ligatures w14:val="none"/>
        </w:rPr>
        <w:t>المصدر: من عمل الباحث</w:t>
      </w:r>
    </w:p>
    <w:p w14:paraId="78BC90C8" w14:textId="557FC890" w:rsidR="00C77324" w:rsidRPr="00974EE8" w:rsidRDefault="00DC353B" w:rsidP="00DC353B">
      <w:pPr>
        <w:spacing w:before="100" w:beforeAutospacing="1" w:after="100" w:afterAutospacing="1" w:line="360" w:lineRule="auto"/>
        <w:jc w:val="both"/>
        <w:outlineLvl w:val="1"/>
        <w:rPr>
          <w:rFonts w:ascii="Sakkal Majalla" w:eastAsia="Calibri" w:hAnsi="Sakkal Majalla" w:cs="Sakkal Majalla"/>
          <w:b/>
          <w:bCs/>
          <w:color w:val="000000" w:themeColor="text1"/>
          <w:kern w:val="0"/>
          <w:sz w:val="36"/>
          <w:szCs w:val="36"/>
          <w:rtl/>
          <w:lang w:bidi="ar-EG"/>
          <w14:ligatures w14:val="none"/>
        </w:rPr>
      </w:pPr>
      <w:bookmarkStart w:id="17" w:name="_Toc214236912"/>
      <w:r w:rsidRPr="00974EE8">
        <w:rPr>
          <w:rFonts w:ascii="Sakkal Majalla" w:eastAsia="Calibri" w:hAnsi="Sakkal Majalla" w:cs="Sakkal Majalla"/>
          <w:b/>
          <w:bCs/>
          <w:color w:val="000000" w:themeColor="text1"/>
          <w:kern w:val="0"/>
          <w:sz w:val="36"/>
          <w:szCs w:val="36"/>
          <w:rtl/>
          <w:lang w:bidi="ar-EG"/>
          <w14:ligatures w14:val="none"/>
        </w:rPr>
        <w:t>8.1 الدراسات السابقة:</w:t>
      </w:r>
      <w:bookmarkEnd w:id="17"/>
    </w:p>
    <w:p w14:paraId="12B902AD" w14:textId="138E3FB4" w:rsidR="007C3859" w:rsidRPr="00974EE8" w:rsidRDefault="007C3859" w:rsidP="00DC353B">
      <w:pPr>
        <w:pStyle w:val="ListParagraph"/>
        <w:numPr>
          <w:ilvl w:val="0"/>
          <w:numId w:val="42"/>
        </w:numPr>
        <w:spacing w:before="100" w:beforeAutospacing="1" w:after="100" w:afterAutospacing="1" w:line="360" w:lineRule="auto"/>
        <w:ind w:left="425"/>
        <w:jc w:val="both"/>
        <w:rPr>
          <w:rFonts w:ascii="Sakkal Majalla" w:hAnsi="Sakkal Majalla" w:cs="Sakkal Majalla"/>
          <w:b/>
          <w:bCs/>
          <w:color w:val="000000" w:themeColor="text1"/>
          <w:sz w:val="28"/>
          <w:szCs w:val="28"/>
          <w:rtl/>
        </w:rPr>
      </w:pPr>
      <w:bookmarkStart w:id="18" w:name="_Toc170243312"/>
      <w:r w:rsidRPr="00974EE8">
        <w:rPr>
          <w:rFonts w:ascii="Sakkal Majalla" w:hAnsi="Sakkal Majalla" w:cs="Sakkal Majalla"/>
          <w:b/>
          <w:bCs/>
          <w:color w:val="000000" w:themeColor="text1"/>
          <w:sz w:val="28"/>
          <w:szCs w:val="28"/>
          <w:rtl/>
        </w:rPr>
        <w:lastRenderedPageBreak/>
        <w:t>دراسة (</w:t>
      </w:r>
      <w:r w:rsidR="00AE6745" w:rsidRPr="00974EE8">
        <w:rPr>
          <w:rFonts w:ascii="Sakkal Majalla" w:hAnsi="Sakkal Majalla" w:cs="Sakkal Majalla"/>
          <w:b/>
          <w:bCs/>
          <w:color w:val="000000" w:themeColor="text1"/>
          <w:sz w:val="28"/>
          <w:szCs w:val="28"/>
        </w:rPr>
        <w:t>Srour, 2024</w:t>
      </w:r>
      <w:r w:rsidRPr="00974EE8">
        <w:rPr>
          <w:rFonts w:ascii="Sakkal Majalla" w:hAnsi="Sakkal Majalla" w:cs="Sakkal Majalla"/>
          <w:b/>
          <w:bCs/>
          <w:color w:val="000000" w:themeColor="text1"/>
          <w:sz w:val="28"/>
          <w:szCs w:val="28"/>
          <w:rtl/>
        </w:rPr>
        <w:t xml:space="preserve">)، بعنوان </w:t>
      </w:r>
      <w:r w:rsidR="00AE6745" w:rsidRPr="00974EE8">
        <w:rPr>
          <w:rFonts w:ascii="Sakkal Majalla" w:hAnsi="Sakkal Majalla" w:cs="Sakkal Majalla"/>
          <w:b/>
          <w:bCs/>
          <w:color w:val="000000" w:themeColor="text1"/>
          <w:sz w:val="28"/>
          <w:szCs w:val="28"/>
        </w:rPr>
        <w:t>The Effect of Egyptian Investor Perceptions on a Firm's Worth</w:t>
      </w:r>
    </w:p>
    <w:p w14:paraId="5EA864F6" w14:textId="4F61F807" w:rsidR="007C3859" w:rsidRPr="00974EE8" w:rsidRDefault="00AE6745" w:rsidP="00DC353B">
      <w:pPr>
        <w:spacing w:before="100" w:beforeAutospacing="1" w:after="100" w:afterAutospacing="1" w:line="360" w:lineRule="auto"/>
        <w:ind w:firstLine="708"/>
        <w:jc w:val="both"/>
        <w:rPr>
          <w:rFonts w:ascii="Sakkal Majalla" w:hAnsi="Sakkal Majalla" w:cs="Sakkal Majalla"/>
          <w:color w:val="000000" w:themeColor="text1"/>
          <w:sz w:val="28"/>
          <w:szCs w:val="28"/>
        </w:rPr>
      </w:pPr>
      <w:r w:rsidRPr="00974EE8">
        <w:rPr>
          <w:rFonts w:ascii="Sakkal Majalla" w:hAnsi="Sakkal Majalla" w:cs="Sakkal Majalla"/>
          <w:color w:val="000000" w:themeColor="text1"/>
          <w:sz w:val="28"/>
          <w:szCs w:val="28"/>
          <w:rtl/>
        </w:rPr>
        <w:t xml:space="preserve">الهدف: يهدف البحث الحالي إلى دراسة أثر سمتان سلوكيتان هما: تجنب الخسارة والثقة الذائدة على القيمة السوقية للشركات المسجلة بسوق الأوراق المالية المصري. المنهجية: يعتمد هذا البحث على المنهج الكمي، وذلك باستخدام البيانات الثانوية التي تم الحصول عليها من البيانات المالية المنشورة في الموقع الرسمي للبورصة المصرية. وتضم مجموعة البحث شركات مصرية يتم تداول أسهمها في مؤشر </w:t>
      </w:r>
      <w:r w:rsidRPr="00974EE8">
        <w:rPr>
          <w:rFonts w:ascii="Sakkal Majalla" w:hAnsi="Sakkal Majalla" w:cs="Sakkal Majalla"/>
          <w:color w:val="000000" w:themeColor="text1"/>
          <w:sz w:val="28"/>
          <w:szCs w:val="28"/>
        </w:rPr>
        <w:t>EGX 100</w:t>
      </w:r>
      <w:r w:rsidRPr="00974EE8">
        <w:rPr>
          <w:rFonts w:ascii="Sakkal Majalla" w:hAnsi="Sakkal Majalla" w:cs="Sakkal Majalla"/>
          <w:color w:val="000000" w:themeColor="text1"/>
          <w:sz w:val="28"/>
          <w:szCs w:val="28"/>
          <w:rtl/>
        </w:rPr>
        <w:t xml:space="preserve"> كما يمتد النطاق الزمني من عام </w:t>
      </w:r>
      <w:r w:rsidRPr="00974EE8">
        <w:rPr>
          <w:rFonts w:ascii="Sakkal Majalla" w:hAnsi="Sakkal Majalla" w:cs="Sakkal Majalla"/>
          <w:color w:val="000000" w:themeColor="text1"/>
          <w:sz w:val="28"/>
          <w:szCs w:val="28"/>
          <w:rtl/>
          <w:lang w:bidi="fa-IR"/>
        </w:rPr>
        <w:t>۲۰۱۳</w:t>
      </w:r>
      <w:r w:rsidRPr="00974EE8">
        <w:rPr>
          <w:rFonts w:ascii="Sakkal Majalla" w:hAnsi="Sakkal Majalla" w:cs="Sakkal Majalla"/>
          <w:color w:val="000000" w:themeColor="text1"/>
          <w:sz w:val="28"/>
          <w:szCs w:val="28"/>
          <w:rtl/>
        </w:rPr>
        <w:t xml:space="preserve"> حتى مارس ٢٠٢٤. ويختبر البحث فرضية رئيسية هي </w:t>
      </w:r>
      <w:r w:rsidRPr="00974EE8">
        <w:rPr>
          <w:rFonts w:ascii="Sakkal Majalla" w:hAnsi="Sakkal Majalla" w:cs="Sakkal Majalla"/>
          <w:color w:val="000000" w:themeColor="text1"/>
          <w:sz w:val="28"/>
          <w:szCs w:val="28"/>
        </w:rPr>
        <w:t>H0</w:t>
      </w:r>
      <w:r w:rsidRPr="00974EE8">
        <w:rPr>
          <w:rFonts w:ascii="Sakkal Majalla" w:hAnsi="Sakkal Majalla" w:cs="Sakkal Majalla"/>
          <w:color w:val="000000" w:themeColor="text1"/>
          <w:sz w:val="28"/>
          <w:szCs w:val="28"/>
          <w:rtl/>
        </w:rPr>
        <w:t>: ليس من المتوقع أن يكون لسلوك المستثمر المتمثل في تجنب الخسارة والثقة الذائدة أثرا ذا دلالة إحصائية على قيمة الشركة، مقاسا بالقيمة السوقية. النتائج: تشير النتائج الإحصائية إلى أن القيمة السوقية تتأثر سلبا بسلوك تجنب الخسارة، وهو ما يتوافق مع الأدبيات السابقة. وعلى النقيض من غالبية الأبحاث الأكاديمية، فإن المتغير الثاني (الثقة الذائدة) له تأثير إيجابي على القيمة السوقية، مما يشير إلى أن المستثمرين المصريين قد يكون لديهم منظور غير تقليدي بشأن التعامل مع المخاطر. الأصالة/ القيمة: يعتبر هذا البحث جديدا من حيث إنه يستخدم الأسلوب الكمي بدلا من قوائم الاستقصاء في قياس سلوك المستثمر، كما يقدم أدلة جديدة يمكن استخدامها لتقييم أهمية سلوك المستثمر وتأثيره على حركة السوق الأوراق المالية المصري. وتمهد هذه الورقة الطريق لمزيد من البحث من خلال استخدام مجموعة متغيرات جديدة تشمل جوانب مختلفة من سلوك المستثمرين في سوق الأوراق المالية المصرية على مدى فترة طويلة وعدد أكبر من الشركات، وبالتالي تقديم مجموعة أكثر شمولا من البيانات للتحليل.</w:t>
      </w:r>
    </w:p>
    <w:p w14:paraId="7D362175" w14:textId="117333EA" w:rsidR="007C3859" w:rsidRPr="00974EE8" w:rsidRDefault="007C3859" w:rsidP="00DC353B">
      <w:pPr>
        <w:pStyle w:val="ListParagraph"/>
        <w:numPr>
          <w:ilvl w:val="0"/>
          <w:numId w:val="42"/>
        </w:numPr>
        <w:spacing w:before="100" w:beforeAutospacing="1" w:after="100" w:afterAutospacing="1" w:line="360" w:lineRule="auto"/>
        <w:ind w:left="425"/>
        <w:jc w:val="both"/>
        <w:rPr>
          <w:rFonts w:ascii="Sakkal Majalla" w:hAnsi="Sakkal Majalla" w:cs="Sakkal Majalla"/>
          <w:b/>
          <w:bCs/>
          <w:color w:val="000000" w:themeColor="text1"/>
          <w:sz w:val="28"/>
          <w:szCs w:val="28"/>
          <w:rtl/>
        </w:rPr>
      </w:pPr>
      <w:r w:rsidRPr="00974EE8">
        <w:rPr>
          <w:rFonts w:ascii="Sakkal Majalla" w:hAnsi="Sakkal Majalla" w:cs="Sakkal Majalla"/>
          <w:b/>
          <w:bCs/>
          <w:color w:val="000000" w:themeColor="text1"/>
          <w:sz w:val="28"/>
          <w:szCs w:val="28"/>
          <w:rtl/>
        </w:rPr>
        <w:t>دراسة (</w:t>
      </w:r>
      <w:r w:rsidR="00FE1E71" w:rsidRPr="00974EE8">
        <w:rPr>
          <w:rFonts w:ascii="Sakkal Majalla" w:hAnsi="Sakkal Majalla" w:cs="Sakkal Majalla"/>
          <w:b/>
          <w:bCs/>
          <w:color w:val="000000" w:themeColor="text1"/>
          <w:sz w:val="28"/>
          <w:szCs w:val="28"/>
        </w:rPr>
        <w:t>Ferrat, 2020</w:t>
      </w:r>
      <w:r w:rsidRPr="00974EE8">
        <w:rPr>
          <w:rFonts w:ascii="Sakkal Majalla" w:hAnsi="Sakkal Majalla" w:cs="Sakkal Majalla"/>
          <w:b/>
          <w:bCs/>
          <w:color w:val="000000" w:themeColor="text1"/>
          <w:sz w:val="28"/>
          <w:szCs w:val="28"/>
          <w:rtl/>
        </w:rPr>
        <w:t xml:space="preserve">)، بعنوان </w:t>
      </w:r>
      <w:r w:rsidR="00FE1E71" w:rsidRPr="00974EE8">
        <w:rPr>
          <w:rFonts w:ascii="Sakkal Majalla" w:hAnsi="Sakkal Majalla" w:cs="Sakkal Majalla"/>
          <w:b/>
          <w:bCs/>
          <w:color w:val="000000" w:themeColor="text1"/>
          <w:sz w:val="28"/>
          <w:szCs w:val="28"/>
        </w:rPr>
        <w:t>The Reality of Human Resources Management in Algerian Public Establishment: Case Study National Agency for Dams and Transfers "ANBT</w:t>
      </w:r>
      <w:r w:rsidR="00FE1E71" w:rsidRPr="00974EE8">
        <w:rPr>
          <w:rFonts w:ascii="Sakkal Majalla" w:hAnsi="Sakkal Majalla" w:cs="Sakkal Majalla"/>
          <w:b/>
          <w:bCs/>
          <w:color w:val="000000" w:themeColor="text1"/>
          <w:sz w:val="28"/>
          <w:szCs w:val="28"/>
          <w:rtl/>
        </w:rPr>
        <w:t>"</w:t>
      </w:r>
    </w:p>
    <w:p w14:paraId="2AB3065C" w14:textId="1E89C41B" w:rsidR="00B74FF2" w:rsidRPr="00974EE8" w:rsidRDefault="00BE4452" w:rsidP="00DC353B">
      <w:pPr>
        <w:spacing w:before="100" w:beforeAutospacing="1" w:after="100" w:afterAutospacing="1" w:line="360" w:lineRule="auto"/>
        <w:ind w:firstLine="708"/>
        <w:jc w:val="both"/>
        <w:rPr>
          <w:rFonts w:ascii="Sakkal Majalla" w:hAnsi="Sakkal Majalla" w:cs="Sakkal Majalla"/>
          <w:color w:val="000000" w:themeColor="text1"/>
          <w:sz w:val="28"/>
          <w:szCs w:val="28"/>
          <w:rtl/>
        </w:rPr>
      </w:pPr>
      <w:r w:rsidRPr="00974EE8">
        <w:rPr>
          <w:rFonts w:ascii="Sakkal Majalla" w:hAnsi="Sakkal Majalla" w:cs="Sakkal Majalla"/>
          <w:color w:val="000000" w:themeColor="text1"/>
          <w:sz w:val="28"/>
          <w:szCs w:val="28"/>
          <w:rtl/>
        </w:rPr>
        <w:t xml:space="preserve">هدفت الدراسة الحالية إلى قياس </w:t>
      </w:r>
      <w:r w:rsidR="00C641D7" w:rsidRPr="00974EE8">
        <w:rPr>
          <w:rFonts w:ascii="Sakkal Majalla" w:hAnsi="Sakkal Majalla" w:cs="Sakkal Majalla"/>
          <w:color w:val="000000" w:themeColor="text1"/>
          <w:sz w:val="28"/>
          <w:szCs w:val="28"/>
          <w:rtl/>
        </w:rPr>
        <w:t xml:space="preserve">أثر </w:t>
      </w:r>
      <w:r w:rsidR="00FB2416" w:rsidRPr="00974EE8">
        <w:rPr>
          <w:rFonts w:ascii="Sakkal Majalla" w:hAnsi="Sakkal Majalla" w:cs="Sakkal Majalla"/>
          <w:color w:val="000000" w:themeColor="text1"/>
          <w:sz w:val="28"/>
          <w:szCs w:val="28"/>
          <w:rtl/>
        </w:rPr>
        <w:t>الحوكمة المؤسسية</w:t>
      </w:r>
      <w:r w:rsidRPr="00974EE8">
        <w:rPr>
          <w:rFonts w:ascii="Sakkal Majalla" w:hAnsi="Sakkal Majalla" w:cs="Sakkal Majalla"/>
          <w:color w:val="000000" w:themeColor="text1"/>
          <w:sz w:val="28"/>
          <w:szCs w:val="28"/>
          <w:rtl/>
        </w:rPr>
        <w:t xml:space="preserve"> على الالتزام التنظيمي في ظل وجود التمكين النفسي بالتطبيق على سلطة منطقة العقبة الاقتصادية الخاصة. حيث تم استخدام المنهج الكمي. </w:t>
      </w:r>
      <w:r w:rsidRPr="00974EE8">
        <w:rPr>
          <w:rFonts w:ascii="Sakkal Majalla" w:hAnsi="Sakkal Majalla" w:cs="Sakkal Majalla"/>
          <w:color w:val="000000" w:themeColor="text1"/>
          <w:sz w:val="28"/>
          <w:szCs w:val="28"/>
          <w:rtl/>
        </w:rPr>
        <w:lastRenderedPageBreak/>
        <w:t>وتم توزيع 200 استبانة على الموظفين الذين يشغلون مناصب إشرافية في سلطة منطقة العقبة الاقتصادية الخاصة تم اختيارهم من خلال عينة هادفة. كما تم استخدام برمجية (</w:t>
      </w:r>
      <w:proofErr w:type="spellStart"/>
      <w:r w:rsidRPr="00974EE8">
        <w:rPr>
          <w:rFonts w:ascii="Sakkal Majalla" w:hAnsi="Sakkal Majalla" w:cs="Sakkal Majalla"/>
          <w:color w:val="000000" w:themeColor="text1"/>
          <w:sz w:val="28"/>
          <w:szCs w:val="28"/>
        </w:rPr>
        <w:t>Spss</w:t>
      </w:r>
      <w:proofErr w:type="spellEnd"/>
      <w:r w:rsidRPr="00974EE8">
        <w:rPr>
          <w:rFonts w:ascii="Sakkal Majalla" w:hAnsi="Sakkal Majalla" w:cs="Sakkal Majalla"/>
          <w:color w:val="000000" w:themeColor="text1"/>
          <w:sz w:val="28"/>
          <w:szCs w:val="28"/>
          <w:rtl/>
        </w:rPr>
        <w:t>) و (</w:t>
      </w:r>
      <w:r w:rsidRPr="00974EE8">
        <w:rPr>
          <w:rFonts w:ascii="Sakkal Majalla" w:hAnsi="Sakkal Majalla" w:cs="Sakkal Majalla"/>
          <w:color w:val="000000" w:themeColor="text1"/>
          <w:sz w:val="28"/>
          <w:szCs w:val="28"/>
        </w:rPr>
        <w:t>Amos</w:t>
      </w:r>
      <w:r w:rsidRPr="00974EE8">
        <w:rPr>
          <w:rFonts w:ascii="Sakkal Majalla" w:hAnsi="Sakkal Majalla" w:cs="Sakkal Majalla"/>
          <w:color w:val="000000" w:themeColor="text1"/>
          <w:sz w:val="28"/>
          <w:szCs w:val="28"/>
          <w:rtl/>
        </w:rPr>
        <w:t xml:space="preserve">) لاختبار فرضيات الدراسة. أظهرت نتائج الدراسة وجود أثر إيجابي ذو دلالة إحصائية للتدوير الوظيفي في الالتزام التنظيمي، ووجود أثر ذو دلالة إحصائية للتدوير الوظيفي في التمكين النفسي. كما توصلت الدراسة إلى وجود أثر ذو دلالة إحصائية للتمكين النفسي في الالتزام التنظيمي، وأن التمكين النفسي يتوسط جزئيًا العلاقة بين </w:t>
      </w:r>
      <w:r w:rsidR="00FB2416" w:rsidRPr="00974EE8">
        <w:rPr>
          <w:rFonts w:ascii="Sakkal Majalla" w:hAnsi="Sakkal Majalla" w:cs="Sakkal Majalla"/>
          <w:color w:val="000000" w:themeColor="text1"/>
          <w:sz w:val="28"/>
          <w:szCs w:val="28"/>
          <w:rtl/>
        </w:rPr>
        <w:t>الحوكمة المؤسسية</w:t>
      </w:r>
      <w:r w:rsidRPr="00974EE8">
        <w:rPr>
          <w:rFonts w:ascii="Sakkal Majalla" w:hAnsi="Sakkal Majalla" w:cs="Sakkal Majalla"/>
          <w:color w:val="000000" w:themeColor="text1"/>
          <w:sz w:val="28"/>
          <w:szCs w:val="28"/>
          <w:rtl/>
        </w:rPr>
        <w:t xml:space="preserve"> والالتزام التنظيمي. وبناءً على ذلك، توصي الدراسة الحالية بالاستمرار في تعزيز </w:t>
      </w:r>
      <w:r w:rsidR="00FB2416" w:rsidRPr="00974EE8">
        <w:rPr>
          <w:rFonts w:ascii="Sakkal Majalla" w:hAnsi="Sakkal Majalla" w:cs="Sakkal Majalla"/>
          <w:color w:val="000000" w:themeColor="text1"/>
          <w:sz w:val="28"/>
          <w:szCs w:val="28"/>
          <w:rtl/>
        </w:rPr>
        <w:t>الحوكمة المؤسسية</w:t>
      </w:r>
      <w:r w:rsidRPr="00974EE8">
        <w:rPr>
          <w:rFonts w:ascii="Sakkal Majalla" w:hAnsi="Sakkal Majalla" w:cs="Sakkal Majalla"/>
          <w:color w:val="000000" w:themeColor="text1"/>
          <w:sz w:val="28"/>
          <w:szCs w:val="28"/>
          <w:rtl/>
        </w:rPr>
        <w:t xml:space="preserve"> والتمكين النفسي بغرض زيادة الكفاءة والفعالية وبالتالي تحقيق الالتزام.</w:t>
      </w:r>
    </w:p>
    <w:p w14:paraId="37F58DED" w14:textId="5B46D270" w:rsidR="00C77324" w:rsidRPr="00974EE8" w:rsidRDefault="00C77324" w:rsidP="00DC353B">
      <w:pPr>
        <w:pStyle w:val="ListParagraph"/>
        <w:numPr>
          <w:ilvl w:val="0"/>
          <w:numId w:val="42"/>
        </w:numPr>
        <w:spacing w:before="100" w:beforeAutospacing="1" w:after="100" w:afterAutospacing="1" w:line="360" w:lineRule="auto"/>
        <w:ind w:left="425"/>
        <w:jc w:val="both"/>
        <w:rPr>
          <w:rFonts w:ascii="Sakkal Majalla" w:hAnsi="Sakkal Majalla" w:cs="Sakkal Majalla"/>
          <w:b/>
          <w:bCs/>
          <w:color w:val="000000" w:themeColor="text1"/>
          <w:sz w:val="28"/>
          <w:szCs w:val="28"/>
          <w:rtl/>
        </w:rPr>
      </w:pPr>
      <w:r w:rsidRPr="00974EE8">
        <w:rPr>
          <w:rFonts w:ascii="Sakkal Majalla" w:hAnsi="Sakkal Majalla" w:cs="Sakkal Majalla"/>
          <w:b/>
          <w:bCs/>
          <w:color w:val="000000" w:themeColor="text1"/>
          <w:sz w:val="28"/>
          <w:szCs w:val="28"/>
          <w:rtl/>
        </w:rPr>
        <w:t>دراسة (</w:t>
      </w:r>
      <w:r w:rsidR="00AE6745" w:rsidRPr="00974EE8">
        <w:rPr>
          <w:rFonts w:ascii="Sakkal Majalla" w:hAnsi="Sakkal Majalla" w:cs="Sakkal Majalla"/>
          <w:b/>
          <w:bCs/>
          <w:color w:val="000000" w:themeColor="text1"/>
          <w:sz w:val="28"/>
          <w:szCs w:val="28"/>
          <w:rtl/>
        </w:rPr>
        <w:t>السنوسي</w:t>
      </w:r>
      <w:r w:rsidRPr="00974EE8">
        <w:rPr>
          <w:rFonts w:ascii="Sakkal Majalla" w:hAnsi="Sakkal Majalla" w:cs="Sakkal Majalla"/>
          <w:b/>
          <w:bCs/>
          <w:color w:val="000000" w:themeColor="text1"/>
          <w:sz w:val="28"/>
          <w:szCs w:val="28"/>
          <w:rtl/>
        </w:rPr>
        <w:t xml:space="preserve">، 2020)، بعنوان </w:t>
      </w:r>
      <w:r w:rsidR="00AE6745" w:rsidRPr="00974EE8">
        <w:rPr>
          <w:rFonts w:ascii="Sakkal Majalla" w:hAnsi="Sakkal Majalla" w:cs="Sakkal Majalla"/>
          <w:b/>
          <w:bCs/>
          <w:color w:val="000000" w:themeColor="text1"/>
          <w:sz w:val="28"/>
          <w:szCs w:val="28"/>
          <w:rtl/>
        </w:rPr>
        <w:t>أثر الحوكمة المؤسسية في تحقيق الميزة التنافسية: دراسة ميدانية لدى المشافي الخاصة في مدينة عمان</w:t>
      </w:r>
    </w:p>
    <w:p w14:paraId="62528E8B" w14:textId="20A4B967" w:rsidR="00C77324" w:rsidRPr="00974EE8" w:rsidRDefault="00AE6745" w:rsidP="00DC353B">
      <w:pPr>
        <w:spacing w:before="100" w:beforeAutospacing="1" w:after="100" w:afterAutospacing="1" w:line="360" w:lineRule="auto"/>
        <w:ind w:firstLine="708"/>
        <w:jc w:val="both"/>
        <w:rPr>
          <w:rFonts w:ascii="Sakkal Majalla" w:hAnsi="Sakkal Majalla" w:cs="Sakkal Majalla"/>
          <w:color w:val="000000" w:themeColor="text1"/>
          <w:sz w:val="28"/>
          <w:szCs w:val="28"/>
          <w:rtl/>
        </w:rPr>
      </w:pPr>
      <w:r w:rsidRPr="00974EE8">
        <w:rPr>
          <w:rFonts w:ascii="Sakkal Majalla" w:hAnsi="Sakkal Majalla" w:cs="Sakkal Majalla"/>
          <w:color w:val="000000" w:themeColor="text1"/>
          <w:sz w:val="28"/>
          <w:szCs w:val="28"/>
          <w:rtl/>
        </w:rPr>
        <w:t>هدفت هذه الدراسة إلى تعرف أثر الحوكمة المؤسسية في تحقيق الميزة التنافسية لدى المشافي الخاصة في مدينة عمان. تكون مجتمع الدراسة من سبع (7) مشافي خاصة من أصل (40) مشفى، وتكونت وحدة التحليل من مختلف المستويات الإدارية (مدير عام، نائب مدير عام، رؤساء الأقسام، الموظفين) حيث بلغ عددهم (240) موظفا، وكانت عينة وحدة التحليل (150) وقد تم توزيع (150) استبانة، وتم استرداد (125) وكان الصالح منها للاستخدام (121) استبانة. توصلت الدراسة إلى مجموعة من النتائج أهمها: وجود أثر ذي دلالة إحصائية عند مستوى دلالة (</w:t>
      </w:r>
      <w:r w:rsidRPr="00974EE8">
        <w:rPr>
          <w:rFonts w:ascii="Cambria" w:hAnsi="Cambria" w:cs="Cambria"/>
          <w:color w:val="000000" w:themeColor="text1"/>
          <w:sz w:val="28"/>
          <w:szCs w:val="28"/>
        </w:rPr>
        <w:t>α</w:t>
      </w:r>
      <w:r w:rsidRPr="00974EE8">
        <w:rPr>
          <w:rFonts w:ascii="Sakkal Majalla" w:hAnsi="Sakkal Majalla" w:cs="Sakkal Majalla"/>
          <w:color w:val="000000" w:themeColor="text1"/>
          <w:sz w:val="28"/>
          <w:szCs w:val="28"/>
        </w:rPr>
        <w:t>≤0.05</w:t>
      </w:r>
      <w:r w:rsidRPr="00974EE8">
        <w:rPr>
          <w:rFonts w:ascii="Sakkal Majalla" w:hAnsi="Sakkal Majalla" w:cs="Sakkal Majalla"/>
          <w:color w:val="000000" w:themeColor="text1"/>
          <w:sz w:val="28"/>
          <w:szCs w:val="28"/>
          <w:rtl/>
        </w:rPr>
        <w:t>) لتطبيق الحوكمة بأبعادها مجتمعة (الشفافية، العدالة، الاستقلالية) في الميزة التنافسية بأبعادها مجتمعة (التكلفة، الجودة، الإبداع) في المشافي الخاصة في مدينة عمان. وقد أوصت الدراسة بعدد من التوصيات كان أهمها ضرورة استمرار المشافي الخاصة في تطبيق أبعاد الحوكمة، وكذلك ضرورة تدريب موظفي هذه المشافي على كيفية الاستفادة من أبعاد الحوكمة.</w:t>
      </w:r>
    </w:p>
    <w:p w14:paraId="14335559" w14:textId="428791C2" w:rsidR="00C77324" w:rsidRPr="00974EE8" w:rsidRDefault="00C77324" w:rsidP="00DC353B">
      <w:pPr>
        <w:pStyle w:val="ListParagraph"/>
        <w:numPr>
          <w:ilvl w:val="0"/>
          <w:numId w:val="42"/>
        </w:numPr>
        <w:spacing w:before="100" w:beforeAutospacing="1" w:after="100" w:afterAutospacing="1" w:line="360" w:lineRule="auto"/>
        <w:ind w:left="425"/>
        <w:jc w:val="both"/>
        <w:rPr>
          <w:rFonts w:ascii="Sakkal Majalla" w:hAnsi="Sakkal Majalla" w:cs="Sakkal Majalla"/>
          <w:b/>
          <w:bCs/>
          <w:color w:val="000000" w:themeColor="text1"/>
          <w:sz w:val="28"/>
          <w:szCs w:val="28"/>
          <w:rtl/>
        </w:rPr>
      </w:pPr>
      <w:r w:rsidRPr="00974EE8">
        <w:rPr>
          <w:rFonts w:ascii="Sakkal Majalla" w:hAnsi="Sakkal Majalla" w:cs="Sakkal Majalla"/>
          <w:b/>
          <w:bCs/>
          <w:color w:val="000000" w:themeColor="text1"/>
          <w:sz w:val="28"/>
          <w:szCs w:val="28"/>
          <w:rtl/>
        </w:rPr>
        <w:t>دراسة (</w:t>
      </w:r>
      <w:r w:rsidR="00AE6745" w:rsidRPr="00974EE8">
        <w:rPr>
          <w:rFonts w:ascii="Sakkal Majalla" w:hAnsi="Sakkal Majalla" w:cs="Sakkal Majalla"/>
          <w:b/>
          <w:bCs/>
          <w:color w:val="000000" w:themeColor="text1"/>
          <w:sz w:val="28"/>
          <w:szCs w:val="28"/>
          <w:rtl/>
        </w:rPr>
        <w:t>الدعجة</w:t>
      </w:r>
      <w:r w:rsidRPr="00974EE8">
        <w:rPr>
          <w:rFonts w:ascii="Sakkal Majalla" w:hAnsi="Sakkal Majalla" w:cs="Sakkal Majalla"/>
          <w:b/>
          <w:bCs/>
          <w:color w:val="000000" w:themeColor="text1"/>
          <w:sz w:val="28"/>
          <w:szCs w:val="28"/>
          <w:rtl/>
        </w:rPr>
        <w:t>، 202</w:t>
      </w:r>
      <w:r w:rsidR="00AE6745" w:rsidRPr="00974EE8">
        <w:rPr>
          <w:rFonts w:ascii="Sakkal Majalla" w:hAnsi="Sakkal Majalla" w:cs="Sakkal Majalla"/>
          <w:b/>
          <w:bCs/>
          <w:color w:val="000000" w:themeColor="text1"/>
          <w:sz w:val="28"/>
          <w:szCs w:val="28"/>
          <w:rtl/>
        </w:rPr>
        <w:t>3</w:t>
      </w:r>
      <w:r w:rsidRPr="00974EE8">
        <w:rPr>
          <w:rFonts w:ascii="Sakkal Majalla" w:hAnsi="Sakkal Majalla" w:cs="Sakkal Majalla"/>
          <w:b/>
          <w:bCs/>
          <w:color w:val="000000" w:themeColor="text1"/>
          <w:sz w:val="28"/>
          <w:szCs w:val="28"/>
          <w:rtl/>
        </w:rPr>
        <w:t xml:space="preserve">)، بعنوان </w:t>
      </w:r>
      <w:r w:rsidR="00AE6745" w:rsidRPr="00974EE8">
        <w:rPr>
          <w:rFonts w:ascii="Sakkal Majalla" w:hAnsi="Sakkal Majalla" w:cs="Sakkal Majalla"/>
          <w:b/>
          <w:bCs/>
          <w:color w:val="000000" w:themeColor="text1"/>
          <w:sz w:val="28"/>
          <w:szCs w:val="28"/>
          <w:rtl/>
        </w:rPr>
        <w:t>أثر تطبيق الحوكمة المؤسسية على الثقافة التنظيمية: دراسة ميدانية في وزارة الصحة الأردنية</w:t>
      </w:r>
    </w:p>
    <w:p w14:paraId="105DEB8F" w14:textId="7EB4C36C" w:rsidR="00C77324" w:rsidRPr="00974EE8" w:rsidRDefault="00AE6745" w:rsidP="00DC353B">
      <w:pPr>
        <w:spacing w:before="100" w:beforeAutospacing="1" w:after="100" w:afterAutospacing="1" w:line="360" w:lineRule="auto"/>
        <w:ind w:firstLine="708"/>
        <w:jc w:val="both"/>
        <w:rPr>
          <w:rFonts w:ascii="Sakkal Majalla" w:hAnsi="Sakkal Majalla" w:cs="Sakkal Majalla"/>
          <w:color w:val="000000" w:themeColor="text1"/>
          <w:sz w:val="28"/>
          <w:szCs w:val="28"/>
          <w:rtl/>
        </w:rPr>
      </w:pPr>
      <w:r w:rsidRPr="00974EE8">
        <w:rPr>
          <w:rFonts w:ascii="Sakkal Majalla" w:hAnsi="Sakkal Majalla" w:cs="Sakkal Majalla"/>
          <w:color w:val="000000" w:themeColor="text1"/>
          <w:sz w:val="28"/>
          <w:szCs w:val="28"/>
          <w:rtl/>
        </w:rPr>
        <w:lastRenderedPageBreak/>
        <w:t>هدف المقال التعرف إلى أثر تطبيق الحوكمة المؤسسية بأبعادها (الشفافية، والمساءلة، والعدالة، والمشاركة، وتطبيق القانون) على الثقافة التنظيمية في وزارة الصحة الأردنية. وتكون مجتمع الدراسة من جميع القيادات الإدارية العاملين في الوزارة والمديريات التابعة والمحافظات، والبالغ عددهم (755) إداري، وتم تحديد حجم العينة بـ (300) من القيادات الإدارية في الوزارة، حيث جرى اختيار العينة بالطريقة العشوائية الطبقية. بينت الدراسة وجود درجة متوسطة لمستوى تطبيق الحوكمة المؤسسية في وزارة الصحة الأردنية، أما الثقافة التنظيمية في الوزارة؛ فكانت بمستوى مرتفع، كما أشارت النتائج إلى وجود أثر ذو دلالة للحوكمة المؤسسية بأبعادها (الشفافية، والمساءلة، والعدالة، والمشاركة في اتخاذ القرار، وتطبيق القانون) على الثقافة التنظيمية. وبناء على نتائج الدراسة، فإنها توصي بما يلي: أن تتبنى الإدارة العليا في وزارة الصحة الأردنية، مبادئ تطبيق الشفافية الإدارية في كافة العمليات الإدارية في الوزارة وتعزيز الثقافة التنظيمية القوية الموجودة فيها. وزيادة الاهتمام بالمشاركة والمساءلة والعدالة.</w:t>
      </w:r>
    </w:p>
    <w:p w14:paraId="7E229793" w14:textId="572899F4" w:rsidR="00C77324" w:rsidRPr="00974EE8" w:rsidRDefault="00C77324" w:rsidP="00DC353B">
      <w:pPr>
        <w:pStyle w:val="ListParagraph"/>
        <w:numPr>
          <w:ilvl w:val="0"/>
          <w:numId w:val="42"/>
        </w:numPr>
        <w:spacing w:before="100" w:beforeAutospacing="1" w:after="100" w:afterAutospacing="1" w:line="360" w:lineRule="auto"/>
        <w:ind w:left="425"/>
        <w:jc w:val="both"/>
        <w:rPr>
          <w:rFonts w:ascii="Sakkal Majalla" w:hAnsi="Sakkal Majalla" w:cs="Sakkal Majalla"/>
          <w:b/>
          <w:bCs/>
          <w:color w:val="000000" w:themeColor="text1"/>
          <w:sz w:val="28"/>
          <w:szCs w:val="28"/>
        </w:rPr>
      </w:pPr>
      <w:r w:rsidRPr="00974EE8">
        <w:rPr>
          <w:rFonts w:ascii="Sakkal Majalla" w:hAnsi="Sakkal Majalla" w:cs="Sakkal Majalla"/>
          <w:b/>
          <w:bCs/>
          <w:color w:val="000000" w:themeColor="text1"/>
          <w:sz w:val="28"/>
          <w:szCs w:val="28"/>
          <w:rtl/>
        </w:rPr>
        <w:t>دراسة (</w:t>
      </w:r>
      <w:r w:rsidR="00AE6745" w:rsidRPr="00974EE8">
        <w:rPr>
          <w:rFonts w:ascii="Sakkal Majalla" w:hAnsi="Sakkal Majalla" w:cs="Sakkal Majalla"/>
          <w:b/>
          <w:bCs/>
          <w:color w:val="000000" w:themeColor="text1"/>
          <w:sz w:val="28"/>
          <w:szCs w:val="28"/>
          <w:rtl/>
        </w:rPr>
        <w:t>عبد الحساني</w:t>
      </w:r>
      <w:r w:rsidRPr="00974EE8">
        <w:rPr>
          <w:rFonts w:ascii="Sakkal Majalla" w:hAnsi="Sakkal Majalla" w:cs="Sakkal Majalla"/>
          <w:b/>
          <w:bCs/>
          <w:color w:val="000000" w:themeColor="text1"/>
          <w:sz w:val="28"/>
          <w:szCs w:val="28"/>
          <w:rtl/>
        </w:rPr>
        <w:t>، 202</w:t>
      </w:r>
      <w:r w:rsidR="00AE6745" w:rsidRPr="00974EE8">
        <w:rPr>
          <w:rFonts w:ascii="Sakkal Majalla" w:hAnsi="Sakkal Majalla" w:cs="Sakkal Majalla"/>
          <w:b/>
          <w:bCs/>
          <w:color w:val="000000" w:themeColor="text1"/>
          <w:sz w:val="28"/>
          <w:szCs w:val="28"/>
          <w:rtl/>
        </w:rPr>
        <w:t>0</w:t>
      </w:r>
      <w:r w:rsidRPr="00974EE8">
        <w:rPr>
          <w:rFonts w:ascii="Sakkal Majalla" w:hAnsi="Sakkal Majalla" w:cs="Sakkal Majalla"/>
          <w:b/>
          <w:bCs/>
          <w:color w:val="000000" w:themeColor="text1"/>
          <w:sz w:val="28"/>
          <w:szCs w:val="28"/>
          <w:rtl/>
        </w:rPr>
        <w:t xml:space="preserve">)، بعنوان </w:t>
      </w:r>
      <w:r w:rsidR="00AE6745" w:rsidRPr="00974EE8">
        <w:rPr>
          <w:rFonts w:ascii="Sakkal Majalla" w:hAnsi="Sakkal Majalla" w:cs="Sakkal Majalla"/>
          <w:b/>
          <w:bCs/>
          <w:color w:val="000000" w:themeColor="text1"/>
          <w:sz w:val="28"/>
          <w:szCs w:val="28"/>
          <w:rtl/>
        </w:rPr>
        <w:t>مقترح برنامج تدقيق للحد من الاحتيال وتعزيز دور الحوكمة المؤسسية: بحث تطبيقي في البيئة المحلية لمراقبي الحسابات</w:t>
      </w:r>
    </w:p>
    <w:p w14:paraId="101DDF50" w14:textId="25EA1439" w:rsidR="00C77324" w:rsidRPr="00974EE8" w:rsidRDefault="00AE6745" w:rsidP="00DC353B">
      <w:pPr>
        <w:spacing w:before="100" w:beforeAutospacing="1" w:after="100" w:afterAutospacing="1" w:line="360" w:lineRule="auto"/>
        <w:ind w:firstLine="708"/>
        <w:jc w:val="both"/>
        <w:rPr>
          <w:rFonts w:ascii="Sakkal Majalla" w:hAnsi="Sakkal Majalla" w:cs="Sakkal Majalla"/>
          <w:color w:val="000000" w:themeColor="text1"/>
          <w:sz w:val="28"/>
          <w:szCs w:val="28"/>
          <w:rtl/>
        </w:rPr>
      </w:pPr>
      <w:r w:rsidRPr="00974EE8">
        <w:rPr>
          <w:rFonts w:ascii="Sakkal Majalla" w:hAnsi="Sakkal Majalla" w:cs="Sakkal Majalla"/>
          <w:color w:val="000000" w:themeColor="text1"/>
          <w:sz w:val="28"/>
          <w:szCs w:val="28"/>
          <w:rtl/>
        </w:rPr>
        <w:t>هدف البحث إلى التعرف على الإطار النظري لموقف مراقب الحسابات والمكلفين بالحوكمة اتجاه الاحتيال والحوكمة المؤسسية. وإعداد مقترح برنامج تدقيق مبني على معايير التدقيق الدولية لكشف الاحتيال في البيانات المالية وتعزيز الحوكمة المؤسسية يسهم في زيادة فاعلية أداء مراقبي الحسابات المحليين. وقد توصل البحث إلى أهم الاستنتاجات وهو لا يوجد برنامج تدقيق في البيئة المحلية مبني على معايير التدقيق الدولية لكشف الأخطاء الجوهرية الناتجة من الاحتيال وتعزيز الحوكمة المؤسسية في الوحدات الاقتصادية. وحددت معايير التدقيق الدولية مجموعة اتصالات بين مراقب الحسابات أولئك المكلفين بالحوكمة تهدف إلى كشف الاحتيال في القوائم المالية. ومن أهم التوصيات هي ضرورة تبني البرنامج التدقيق المبني على معايير التدقيق الدولية والمقترح من قبل الباحث لكشف الأخطاء الجوهرية الناتجة من الاحتيال وتعزيز الحوكمة المؤسسية في الوحدات الاقتصادية. وتفعيل مجموعة الاتصالات بين مراقب الحسابات أولئك والمكلفين بالحوكمة تهدف لكشف الاحتيال في القوائم المالية.</w:t>
      </w:r>
    </w:p>
    <w:p w14:paraId="650CABBE" w14:textId="00EC650F" w:rsidR="00C77324" w:rsidRPr="00974EE8" w:rsidRDefault="00C77324" w:rsidP="00DC353B">
      <w:pPr>
        <w:pStyle w:val="ListParagraph"/>
        <w:numPr>
          <w:ilvl w:val="0"/>
          <w:numId w:val="42"/>
        </w:numPr>
        <w:spacing w:before="100" w:beforeAutospacing="1" w:after="100" w:afterAutospacing="1" w:line="360" w:lineRule="auto"/>
        <w:ind w:left="425"/>
        <w:jc w:val="both"/>
        <w:rPr>
          <w:rFonts w:ascii="Sakkal Majalla" w:hAnsi="Sakkal Majalla" w:cs="Sakkal Majalla"/>
          <w:b/>
          <w:bCs/>
          <w:color w:val="000000" w:themeColor="text1"/>
          <w:sz w:val="28"/>
          <w:szCs w:val="28"/>
          <w:rtl/>
        </w:rPr>
      </w:pPr>
      <w:r w:rsidRPr="00974EE8">
        <w:rPr>
          <w:rFonts w:ascii="Sakkal Majalla" w:hAnsi="Sakkal Majalla" w:cs="Sakkal Majalla"/>
          <w:b/>
          <w:bCs/>
          <w:color w:val="000000" w:themeColor="text1"/>
          <w:sz w:val="28"/>
          <w:szCs w:val="28"/>
          <w:rtl/>
        </w:rPr>
        <w:lastRenderedPageBreak/>
        <w:t>دراسة (</w:t>
      </w:r>
      <w:r w:rsidR="00AE6745" w:rsidRPr="00974EE8">
        <w:rPr>
          <w:rFonts w:ascii="Sakkal Majalla" w:hAnsi="Sakkal Majalla" w:cs="Sakkal Majalla"/>
          <w:b/>
          <w:bCs/>
          <w:color w:val="000000" w:themeColor="text1"/>
          <w:sz w:val="28"/>
          <w:szCs w:val="28"/>
          <w:rtl/>
        </w:rPr>
        <w:t>عبد الرحمن</w:t>
      </w:r>
      <w:r w:rsidRPr="00974EE8">
        <w:rPr>
          <w:rFonts w:ascii="Sakkal Majalla" w:hAnsi="Sakkal Majalla" w:cs="Sakkal Majalla"/>
          <w:b/>
          <w:bCs/>
          <w:color w:val="000000" w:themeColor="text1"/>
          <w:sz w:val="28"/>
          <w:szCs w:val="28"/>
          <w:rtl/>
        </w:rPr>
        <w:t>، 202</w:t>
      </w:r>
      <w:r w:rsidR="00AE6745" w:rsidRPr="00974EE8">
        <w:rPr>
          <w:rFonts w:ascii="Sakkal Majalla" w:hAnsi="Sakkal Majalla" w:cs="Sakkal Majalla"/>
          <w:b/>
          <w:bCs/>
          <w:color w:val="000000" w:themeColor="text1"/>
          <w:sz w:val="28"/>
          <w:szCs w:val="28"/>
          <w:rtl/>
        </w:rPr>
        <w:t>2</w:t>
      </w:r>
      <w:r w:rsidRPr="00974EE8">
        <w:rPr>
          <w:rFonts w:ascii="Sakkal Majalla" w:hAnsi="Sakkal Majalla" w:cs="Sakkal Majalla"/>
          <w:b/>
          <w:bCs/>
          <w:color w:val="000000" w:themeColor="text1"/>
          <w:sz w:val="28"/>
          <w:szCs w:val="28"/>
          <w:rtl/>
        </w:rPr>
        <w:t xml:space="preserve">)، بعنوان </w:t>
      </w:r>
      <w:r w:rsidR="00AE6745" w:rsidRPr="00974EE8">
        <w:rPr>
          <w:rFonts w:ascii="Sakkal Majalla" w:hAnsi="Sakkal Majalla" w:cs="Sakkal Majalla"/>
          <w:b/>
          <w:bCs/>
          <w:color w:val="000000" w:themeColor="text1"/>
          <w:sz w:val="28"/>
          <w:szCs w:val="28"/>
          <w:rtl/>
        </w:rPr>
        <w:t>المراجعة الاستراتيجية كمتغير معدل للعلاقة بين الحوكمة المؤسسية والقدرة التنافسية: دراسة ميدانية على المصارف السودانية</w:t>
      </w:r>
    </w:p>
    <w:p w14:paraId="32259441" w14:textId="5478D3D5" w:rsidR="00C77324" w:rsidRPr="00974EE8" w:rsidRDefault="00AE6745" w:rsidP="00DC353B">
      <w:pPr>
        <w:spacing w:before="100" w:beforeAutospacing="1" w:after="100" w:afterAutospacing="1" w:line="360" w:lineRule="auto"/>
        <w:ind w:firstLine="708"/>
        <w:jc w:val="both"/>
        <w:rPr>
          <w:rFonts w:ascii="Sakkal Majalla" w:hAnsi="Sakkal Majalla" w:cs="Sakkal Majalla"/>
          <w:color w:val="000000" w:themeColor="text1"/>
          <w:sz w:val="28"/>
          <w:szCs w:val="28"/>
        </w:rPr>
      </w:pPr>
      <w:r w:rsidRPr="00974EE8">
        <w:rPr>
          <w:rFonts w:ascii="Sakkal Majalla" w:hAnsi="Sakkal Majalla" w:cs="Sakkal Majalla"/>
          <w:color w:val="000000" w:themeColor="text1"/>
          <w:sz w:val="28"/>
          <w:szCs w:val="28"/>
          <w:rtl/>
        </w:rPr>
        <w:t>تمثل الهدف الرئيسي للدراسة في تحديد مدي تأثير المراجعة الاستراتيجية كمتغير معدل في العلاقة بين الحوكمة المؤسسية والقدرة التنافسية بالمصارف السودانية. اعتمدت الدراسة على المنهج الوصفي بشقيه الاستنباط والاستقراء. تم استخدام قائمة الاستقصاء لجمع البيانات الميدانية من عينة من العاملين في المصارف السودانية. استخدمت الدراسة السلوب الانحدار الخطي البسيط والمتعدد لتحليل البيانات ومعرفة نتيجة العلاقات بين المتغيرات. توصلت الدراسة إلى عدد من النتائج منها في حالة وجود المراجعة الاستراتيجية كمتغير معدل فان الحوكمة المؤسسية فسرت 90% من التغيير الحاصل في القدرة التنافسية للمصارف السودانية، أما في حالة تحييد المتغير المعدل المراجعة الاستراتيجية فان الحوكمة المؤسسية فسرت 69% من التغيير الحاصل في القدرة التنافسية للمصارف السودانية، مما يؤكد أن المراجعة الاستراتيجية كان لها تأثير جوهري في العلاقة بين الحوكمة المؤسسية والقدرة التنافسية للمصارف السودانية. في ضوء هذه النتائج يوصي الباحث إدارات المصارف السودانية والبنك المركزي بزيادة مستوي الاهتمام بالمراجعة الاستراتيجية وذلك لدورها الفعال في تحسين مستوي الحوكمة المؤسسية ودعم القدرة التنافسية للمصرف، ينتج عنه أثر إيجابي في تحسين أداء الخدمات المصرفية وتحقيق رضا العملاء، وتحسين قدرة المصارف في تمويل المشروعات المختلفة، ومن ثم دعم الاقتصاد القومي.</w:t>
      </w:r>
    </w:p>
    <w:p w14:paraId="66B56198" w14:textId="6CDC6B6A" w:rsidR="00C77324" w:rsidRPr="00974EE8" w:rsidRDefault="00C77324" w:rsidP="00DC353B">
      <w:pPr>
        <w:pStyle w:val="ListParagraph"/>
        <w:numPr>
          <w:ilvl w:val="0"/>
          <w:numId w:val="42"/>
        </w:numPr>
        <w:spacing w:before="100" w:beforeAutospacing="1" w:after="100" w:afterAutospacing="1" w:line="360" w:lineRule="auto"/>
        <w:ind w:left="425"/>
        <w:jc w:val="both"/>
        <w:rPr>
          <w:rFonts w:ascii="Sakkal Majalla" w:hAnsi="Sakkal Majalla" w:cs="Sakkal Majalla"/>
          <w:b/>
          <w:bCs/>
          <w:color w:val="000000" w:themeColor="text1"/>
          <w:sz w:val="28"/>
          <w:szCs w:val="28"/>
          <w:rtl/>
        </w:rPr>
      </w:pPr>
      <w:r w:rsidRPr="00974EE8">
        <w:rPr>
          <w:rFonts w:ascii="Sakkal Majalla" w:hAnsi="Sakkal Majalla" w:cs="Sakkal Majalla"/>
          <w:b/>
          <w:bCs/>
          <w:color w:val="000000" w:themeColor="text1"/>
          <w:sz w:val="28"/>
          <w:szCs w:val="28"/>
          <w:rtl/>
        </w:rPr>
        <w:t>دراسة (</w:t>
      </w:r>
      <w:proofErr w:type="spellStart"/>
      <w:r w:rsidR="00AE6745" w:rsidRPr="00974EE8">
        <w:rPr>
          <w:rFonts w:ascii="Sakkal Majalla" w:hAnsi="Sakkal Majalla" w:cs="Sakkal Majalla"/>
          <w:b/>
          <w:bCs/>
          <w:color w:val="000000" w:themeColor="text1"/>
          <w:sz w:val="28"/>
          <w:szCs w:val="28"/>
          <w:rtl/>
        </w:rPr>
        <w:t>الشطناوي</w:t>
      </w:r>
      <w:proofErr w:type="spellEnd"/>
      <w:r w:rsidRPr="00974EE8">
        <w:rPr>
          <w:rFonts w:ascii="Sakkal Majalla" w:hAnsi="Sakkal Majalla" w:cs="Sakkal Majalla"/>
          <w:b/>
          <w:bCs/>
          <w:color w:val="000000" w:themeColor="text1"/>
          <w:sz w:val="28"/>
          <w:szCs w:val="28"/>
          <w:rtl/>
        </w:rPr>
        <w:t xml:space="preserve">، 2020)، بعنوان </w:t>
      </w:r>
      <w:r w:rsidR="00AE6745" w:rsidRPr="00974EE8">
        <w:rPr>
          <w:rFonts w:ascii="Sakkal Majalla" w:hAnsi="Sakkal Majalla" w:cs="Sakkal Majalla"/>
          <w:b/>
          <w:bCs/>
          <w:color w:val="000000" w:themeColor="text1"/>
          <w:sz w:val="28"/>
          <w:szCs w:val="28"/>
          <w:rtl/>
        </w:rPr>
        <w:t>الحاكمية المؤسسية والإفصاح عن المخاطر في البنوك الإسلامية: أدلة من الأردن</w:t>
      </w:r>
    </w:p>
    <w:p w14:paraId="0CE2862C" w14:textId="48F06508" w:rsidR="00791E1F" w:rsidRPr="00974EE8" w:rsidRDefault="00AE6745" w:rsidP="00DC353B">
      <w:pPr>
        <w:spacing w:before="100" w:beforeAutospacing="1" w:after="100" w:afterAutospacing="1" w:line="360" w:lineRule="auto"/>
        <w:ind w:firstLine="708"/>
        <w:jc w:val="both"/>
        <w:rPr>
          <w:rFonts w:ascii="Sakkal Majalla" w:hAnsi="Sakkal Majalla" w:cs="Sakkal Majalla"/>
          <w:color w:val="000000" w:themeColor="text1"/>
          <w:sz w:val="28"/>
          <w:szCs w:val="28"/>
        </w:rPr>
      </w:pPr>
      <w:r w:rsidRPr="00974EE8">
        <w:rPr>
          <w:rFonts w:ascii="Sakkal Majalla" w:hAnsi="Sakkal Majalla" w:cs="Sakkal Majalla"/>
          <w:color w:val="000000" w:themeColor="text1"/>
          <w:sz w:val="28"/>
          <w:szCs w:val="28"/>
          <w:rtl/>
        </w:rPr>
        <w:t>هدفت هذه الدراسة لاختبار أثر الحاكمية المؤسسية على مستوى الإفصاح عن المخاطر في البنوك الإسلامية الأردنية، ولتحقيق ذلك الهدف اعتمدت الدراسة على تحليل المحتوى للتقارير المالية للبنوك الإسلامية الأردنية المدرجة في بورصة عمان خلال الفترة من 2012 إلى 2017. كما تم استخدام طريقة المربعات الصغرى (</w:t>
      </w:r>
      <w:r w:rsidRPr="00974EE8">
        <w:rPr>
          <w:rFonts w:ascii="Sakkal Majalla" w:hAnsi="Sakkal Majalla" w:cs="Sakkal Majalla"/>
          <w:color w:val="000000" w:themeColor="text1"/>
          <w:sz w:val="28"/>
          <w:szCs w:val="28"/>
        </w:rPr>
        <w:t>Square-OLS Ordinary Least</w:t>
      </w:r>
      <w:r w:rsidRPr="00974EE8">
        <w:rPr>
          <w:rFonts w:ascii="Sakkal Majalla" w:hAnsi="Sakkal Majalla" w:cs="Sakkal Majalla"/>
          <w:color w:val="000000" w:themeColor="text1"/>
          <w:sz w:val="28"/>
          <w:szCs w:val="28"/>
          <w:rtl/>
        </w:rPr>
        <w:t xml:space="preserve">) لدراسة التأثير المشترك لحوكمة الشركات ومتغيرات الرقابة على الإفصاح عن المخاطر. وأظهرت نتائج الدراسة إلى أن مستوى الإفصاح عن المخاطر في البنوك </w:t>
      </w:r>
      <w:r w:rsidRPr="00974EE8">
        <w:rPr>
          <w:rFonts w:ascii="Sakkal Majalla" w:hAnsi="Sakkal Majalla" w:cs="Sakkal Majalla"/>
          <w:color w:val="000000" w:themeColor="text1"/>
          <w:sz w:val="28"/>
          <w:szCs w:val="28"/>
          <w:rtl/>
        </w:rPr>
        <w:lastRenderedPageBreak/>
        <w:t>الإسلامية بلغ 66.8%، كما أظهرت نتائج الدراسة إلى وجود تأثير معنوي لاستقلال أعضاء مجلس الإدارة، الفصل في المهام، فعالية لجنة التدقيق، ملكية كبار المستثمرين، والملكية المؤسسية على مستوى الإفصاح عن المخاطر في التقارير المالية، بينما لا يوجد تأثير معنوي لحجم مجلس الإدارة، وحجم مجلس هيئة الرقابة الشرعية على مستوى الإفصاح عن المخاطر، أما فيما يتعلق بمتغيرات الرقابة توصلت النتائج إلى أن حجم البنك وربحية البنك كان له تأثير على مستوى الإفصاح عن المخاطر، بينما لا يوجد تأثير معنوي للرافعة المالية على مستوى الإفصاح عن المخاطر.</w:t>
      </w:r>
    </w:p>
    <w:p w14:paraId="2FD86118" w14:textId="6B29B383" w:rsidR="005C57BF" w:rsidRPr="00974EE8" w:rsidRDefault="005C57BF" w:rsidP="005C57BF">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19" w:name="_Toc214236913"/>
      <w:bookmarkStart w:id="20" w:name="_Toc169790501"/>
      <w:bookmarkEnd w:id="18"/>
      <w:r w:rsidRPr="00974EE8">
        <w:rPr>
          <w:rFonts w:ascii="Sakkal Majalla" w:hAnsi="Sakkal Majalla" w:cs="Sakkal Majalla"/>
          <w:b/>
          <w:bCs/>
          <w:color w:val="000000" w:themeColor="text1"/>
          <w:sz w:val="36"/>
          <w:szCs w:val="36"/>
          <w:rtl/>
        </w:rPr>
        <w:t>9.1 الفجوة البحثية:</w:t>
      </w:r>
      <w:bookmarkEnd w:id="19"/>
    </w:p>
    <w:p w14:paraId="2BE5FDFC" w14:textId="2136B929" w:rsidR="00AE6745" w:rsidRPr="00974EE8" w:rsidRDefault="00AE6745" w:rsidP="005C57BF">
      <w:pPr>
        <w:spacing w:before="100" w:beforeAutospacing="1" w:after="100" w:afterAutospacing="1" w:line="360" w:lineRule="auto"/>
        <w:ind w:firstLine="708"/>
        <w:jc w:val="both"/>
        <w:rPr>
          <w:rFonts w:ascii="Sakkal Majalla" w:hAnsi="Sakkal Majalla" w:cs="Sakkal Majalla"/>
          <w:color w:val="000000" w:themeColor="text1"/>
          <w:sz w:val="28"/>
          <w:szCs w:val="28"/>
          <w:rtl/>
        </w:rPr>
      </w:pPr>
      <w:r w:rsidRPr="00974EE8">
        <w:rPr>
          <w:rFonts w:ascii="Sakkal Majalla" w:hAnsi="Sakkal Majalla" w:cs="Sakkal Majalla"/>
          <w:color w:val="000000" w:themeColor="text1"/>
          <w:sz w:val="28"/>
          <w:szCs w:val="28"/>
          <w:rtl/>
        </w:rPr>
        <w:t>تكشف مراجعة الدراسات السابقة عن تنوع كبير في السياقات والمنهجيات والمجالات التي تناولت موضوع الحوكمة المؤسسية، سواء من حيث علاقتها بالأداء المؤسسي، أو تأثيرها على عناصر أخرى كالثقافة التنظيمية، الميزة التنافسية، الإفصاح، أو حتى السلوك الاستثماري. وعلى الرغم من هذا التنوع، تبرز الفجوة البحثية التي تسعى الدراسة الحالية إلى معالجتها من خلال دمج متغير "ثقة المستثمرين" بشكل مباشر ومحدد، ضمن سياق شركات التطوير العقاري المدرجة في السوق المالية السعودية، وهي زاوية لم يتم التطرق إليها بشكل متكامل في الأدبيات التي سبقتها.</w:t>
      </w:r>
    </w:p>
    <w:p w14:paraId="0258019D" w14:textId="4B6A1384" w:rsidR="00AE6745" w:rsidRPr="00974EE8" w:rsidRDefault="00AE6745" w:rsidP="005C57BF">
      <w:pPr>
        <w:spacing w:before="100" w:beforeAutospacing="1" w:after="100" w:afterAutospacing="1" w:line="360" w:lineRule="auto"/>
        <w:ind w:firstLine="708"/>
        <w:jc w:val="both"/>
        <w:rPr>
          <w:rFonts w:ascii="Sakkal Majalla" w:hAnsi="Sakkal Majalla" w:cs="Sakkal Majalla"/>
          <w:color w:val="000000" w:themeColor="text1"/>
          <w:sz w:val="28"/>
          <w:szCs w:val="28"/>
          <w:rtl/>
        </w:rPr>
      </w:pPr>
      <w:r w:rsidRPr="00974EE8">
        <w:rPr>
          <w:rFonts w:ascii="Sakkal Majalla" w:hAnsi="Sakkal Majalla" w:cs="Sakkal Majalla"/>
          <w:color w:val="000000" w:themeColor="text1"/>
          <w:sz w:val="28"/>
          <w:szCs w:val="28"/>
          <w:rtl/>
        </w:rPr>
        <w:t xml:space="preserve">فعلى سبيل المثال، ركزت دراسة </w:t>
      </w:r>
      <w:r w:rsidRPr="00974EE8">
        <w:rPr>
          <w:rFonts w:ascii="Sakkal Majalla" w:hAnsi="Sakkal Majalla" w:cs="Sakkal Majalla"/>
          <w:color w:val="000000" w:themeColor="text1"/>
          <w:sz w:val="28"/>
          <w:szCs w:val="28"/>
        </w:rPr>
        <w:t>Srour</w:t>
      </w:r>
      <w:r w:rsidRPr="00974EE8">
        <w:rPr>
          <w:rFonts w:ascii="Sakkal Majalla" w:hAnsi="Sakkal Majalla" w:cs="Sakkal Majalla"/>
          <w:color w:val="000000" w:themeColor="text1"/>
          <w:sz w:val="28"/>
          <w:szCs w:val="28"/>
          <w:rtl/>
        </w:rPr>
        <w:t xml:space="preserve"> (2024) على سلوكيات المستثمرين كالثقة الزائدة وتجنب الخسارة، وعلاقتهما بالقيمة السوقية للشركات في سوق الأوراق المالية المصري. وقدمت نموذجًا لسلوك المستثمر دون التطرق إلى البنية المؤسسية التي يمكن أن تعزز أو تُضعف من أثر هذه السلوكيات، مثل ممارسات الحوكمة المؤسسية. في المقابل، تسعى الدراسة الحالية إلى الربط بين ممارسات الحوكمة كآليات تنظيمية وبين الثقة التي يبنيها المستثمر تجاه الشركة، باعتبار هذه الثقة محصلة مباشرة للحوكمة الرشيدة لا مجرد انعكاس نفسي لسلوك فردي.</w:t>
      </w:r>
    </w:p>
    <w:p w14:paraId="63ECAE98" w14:textId="3F7B7C94" w:rsidR="00AE6745" w:rsidRPr="00974EE8" w:rsidRDefault="00AE6745" w:rsidP="005C57BF">
      <w:pPr>
        <w:spacing w:before="100" w:beforeAutospacing="1" w:after="100" w:afterAutospacing="1" w:line="360" w:lineRule="auto"/>
        <w:ind w:firstLine="708"/>
        <w:jc w:val="both"/>
        <w:rPr>
          <w:rFonts w:ascii="Sakkal Majalla" w:hAnsi="Sakkal Majalla" w:cs="Sakkal Majalla"/>
          <w:color w:val="000000" w:themeColor="text1"/>
          <w:sz w:val="28"/>
          <w:szCs w:val="28"/>
          <w:rtl/>
        </w:rPr>
      </w:pPr>
      <w:r w:rsidRPr="00974EE8">
        <w:rPr>
          <w:rFonts w:ascii="Sakkal Majalla" w:hAnsi="Sakkal Majalla" w:cs="Sakkal Majalla"/>
          <w:color w:val="000000" w:themeColor="text1"/>
          <w:sz w:val="28"/>
          <w:szCs w:val="28"/>
          <w:rtl/>
        </w:rPr>
        <w:t xml:space="preserve">أما دراسة </w:t>
      </w:r>
      <w:r w:rsidRPr="00974EE8">
        <w:rPr>
          <w:rFonts w:ascii="Sakkal Majalla" w:hAnsi="Sakkal Majalla" w:cs="Sakkal Majalla"/>
          <w:color w:val="000000" w:themeColor="text1"/>
          <w:sz w:val="28"/>
          <w:szCs w:val="28"/>
        </w:rPr>
        <w:t>Ferrat</w:t>
      </w:r>
      <w:r w:rsidRPr="00974EE8">
        <w:rPr>
          <w:rFonts w:ascii="Sakkal Majalla" w:hAnsi="Sakkal Majalla" w:cs="Sakkal Majalla"/>
          <w:color w:val="000000" w:themeColor="text1"/>
          <w:sz w:val="28"/>
          <w:szCs w:val="28"/>
          <w:rtl/>
        </w:rPr>
        <w:t xml:space="preserve"> (2020)، فركّزت على العلاقة بين الحوكمة المؤسسية والالتزام التنظيمي من خلال وسيط التمكين النفسي، ما يعكس الاهتمام بالعامل الداخلي داخل المنظمات. غير أن الدراسة لم </w:t>
      </w:r>
      <w:r w:rsidRPr="00974EE8">
        <w:rPr>
          <w:rFonts w:ascii="Sakkal Majalla" w:hAnsi="Sakkal Majalla" w:cs="Sakkal Majalla"/>
          <w:color w:val="000000" w:themeColor="text1"/>
          <w:sz w:val="28"/>
          <w:szCs w:val="28"/>
          <w:rtl/>
        </w:rPr>
        <w:lastRenderedPageBreak/>
        <w:t>تطرق إلى الأثر الخارجي للحوكمة، أي كيف ينظر المستثمرون إلى الشركات استنادًا إلى ممارساتها المؤسسية، وهو ما تسعى الدراسة الحالية إلى سدّه، من خلال تسليط الضوء على المستثمر بوصفه صاحب مصلحة رئيسي تتأثر قراراته بدرجة الشفافية والمسؤولية التي تلتزم بها الشركة.</w:t>
      </w:r>
    </w:p>
    <w:p w14:paraId="46BD52C1" w14:textId="7F671A7F" w:rsidR="00AE6745" w:rsidRPr="00974EE8" w:rsidRDefault="00AE6745" w:rsidP="005C57BF">
      <w:pPr>
        <w:spacing w:before="100" w:beforeAutospacing="1" w:after="100" w:afterAutospacing="1" w:line="360" w:lineRule="auto"/>
        <w:ind w:firstLine="708"/>
        <w:jc w:val="both"/>
        <w:rPr>
          <w:rFonts w:ascii="Sakkal Majalla" w:hAnsi="Sakkal Majalla" w:cs="Sakkal Majalla"/>
          <w:color w:val="000000" w:themeColor="text1"/>
          <w:sz w:val="28"/>
          <w:szCs w:val="28"/>
          <w:rtl/>
        </w:rPr>
      </w:pPr>
      <w:r w:rsidRPr="00974EE8">
        <w:rPr>
          <w:rFonts w:ascii="Sakkal Majalla" w:hAnsi="Sakkal Majalla" w:cs="Sakkal Majalla"/>
          <w:color w:val="000000" w:themeColor="text1"/>
          <w:sz w:val="28"/>
          <w:szCs w:val="28"/>
          <w:rtl/>
        </w:rPr>
        <w:t>في السياق ذاته، سعت دراسة السنوسي (2020) إلى ربط الحوكمة بالميزة التنافسية في قطاع المشافي، وخلصت إلى أهمية أبعاد الحوكمة كالشفافية والاستقلالية. وعلى الرغم من أهمية هذه النتائج، فإن الدراسة اتخذت منحى داخليًا يركز على الكفاءة التشغيلية، دون أن تمتد إلى أثر تلك الأبعاد على ثقة المستثمرين الخارجيين، خاصة في قطاعات ذات طابع استثماري طويل الأجل كالعقارات.</w:t>
      </w:r>
    </w:p>
    <w:p w14:paraId="28335330" w14:textId="31706715" w:rsidR="00AE6745" w:rsidRPr="00974EE8" w:rsidRDefault="00AE6745" w:rsidP="005C57BF">
      <w:pPr>
        <w:spacing w:before="100" w:beforeAutospacing="1" w:after="100" w:afterAutospacing="1" w:line="360" w:lineRule="auto"/>
        <w:ind w:firstLine="708"/>
        <w:jc w:val="both"/>
        <w:rPr>
          <w:rFonts w:ascii="Sakkal Majalla" w:hAnsi="Sakkal Majalla" w:cs="Sakkal Majalla"/>
          <w:color w:val="000000" w:themeColor="text1"/>
          <w:sz w:val="28"/>
          <w:szCs w:val="28"/>
          <w:rtl/>
        </w:rPr>
      </w:pPr>
      <w:r w:rsidRPr="00974EE8">
        <w:rPr>
          <w:rFonts w:ascii="Sakkal Majalla" w:hAnsi="Sakkal Majalla" w:cs="Sakkal Majalla"/>
          <w:color w:val="000000" w:themeColor="text1"/>
          <w:sz w:val="28"/>
          <w:szCs w:val="28"/>
          <w:rtl/>
        </w:rPr>
        <w:t>كذلك، درست الدعجة (2023) أثر الحوكمة على الثقافة التنظيمية في وزارة الصحة الأردنية، من منظور داخلي بحت. وقد أظهرت نتائجها الأثر الإيجابي للحوكمة على قيم المشاركة والشفافية داخل المنظمة، ولكن دون ربط هذه المخرجات بسلوك السوق أو الثقة الاستثمارية. وتُكمل الدراسة الحالية هذا النقص من خلال نقل بؤرة الاهتمام من البيئة الداخلية إلى البيئة الخارجية، وتحديدًا إلى العلاقة بين الحوكمة وثقة المستثمرين.</w:t>
      </w:r>
    </w:p>
    <w:p w14:paraId="4B724C87" w14:textId="402F6EAA" w:rsidR="00AE6745" w:rsidRPr="00974EE8" w:rsidRDefault="00AE6745" w:rsidP="005C57BF">
      <w:pPr>
        <w:spacing w:before="100" w:beforeAutospacing="1" w:after="100" w:afterAutospacing="1" w:line="360" w:lineRule="auto"/>
        <w:ind w:firstLine="708"/>
        <w:jc w:val="both"/>
        <w:rPr>
          <w:rFonts w:ascii="Sakkal Majalla" w:hAnsi="Sakkal Majalla" w:cs="Sakkal Majalla"/>
          <w:color w:val="000000" w:themeColor="text1"/>
          <w:sz w:val="28"/>
          <w:szCs w:val="28"/>
          <w:rtl/>
        </w:rPr>
      </w:pPr>
      <w:r w:rsidRPr="00974EE8">
        <w:rPr>
          <w:rFonts w:ascii="Sakkal Majalla" w:hAnsi="Sakkal Majalla" w:cs="Sakkal Majalla"/>
          <w:color w:val="000000" w:themeColor="text1"/>
          <w:sz w:val="28"/>
          <w:szCs w:val="28"/>
          <w:rtl/>
        </w:rPr>
        <w:t>من جهة أخرى، فإن بعض الدراسات مثل عبد الرحمن (2022) وعبد الحساني (2020) قد تناولت الحوكمة من منظور رقابي ومحاسبي، خصوصًا من خلال دور المراجعة في كشف الاحتيال أو دعم القدرة التنافسية، مما يعكس زاوية قانونية أو فنية، دون تسليط الضوء على الأثر النفسي أو السلوكي الذي تتركه تلك الإجراءات في عقل المستثمر. بينما تنطلق الدراسة الحالية من فرضية أن ثقة المستثمر لا تُبنى فقط على النتائج المالية، بل تتأثر مباشرة بممارسات الحوكمة التي تعكس التزام الشركة بالشفافية والعدالة والمساءلة.</w:t>
      </w:r>
    </w:p>
    <w:p w14:paraId="31160A82" w14:textId="76B54805" w:rsidR="00AE6745" w:rsidRPr="00974EE8" w:rsidRDefault="00AE6745" w:rsidP="005C57BF">
      <w:pPr>
        <w:spacing w:before="100" w:beforeAutospacing="1" w:after="100" w:afterAutospacing="1" w:line="360" w:lineRule="auto"/>
        <w:ind w:firstLine="708"/>
        <w:jc w:val="both"/>
        <w:rPr>
          <w:rFonts w:ascii="Sakkal Majalla" w:hAnsi="Sakkal Majalla" w:cs="Sakkal Majalla"/>
          <w:color w:val="000000" w:themeColor="text1"/>
          <w:sz w:val="28"/>
          <w:szCs w:val="28"/>
          <w:rtl/>
        </w:rPr>
      </w:pPr>
      <w:r w:rsidRPr="00974EE8">
        <w:rPr>
          <w:rFonts w:ascii="Sakkal Majalla" w:hAnsi="Sakkal Majalla" w:cs="Sakkal Majalla"/>
          <w:color w:val="000000" w:themeColor="text1"/>
          <w:sz w:val="28"/>
          <w:szCs w:val="28"/>
          <w:rtl/>
        </w:rPr>
        <w:t xml:space="preserve">كما تناولت دراسة </w:t>
      </w:r>
      <w:proofErr w:type="spellStart"/>
      <w:r w:rsidRPr="00974EE8">
        <w:rPr>
          <w:rFonts w:ascii="Sakkal Majalla" w:hAnsi="Sakkal Majalla" w:cs="Sakkal Majalla"/>
          <w:color w:val="000000" w:themeColor="text1"/>
          <w:sz w:val="28"/>
          <w:szCs w:val="28"/>
          <w:rtl/>
        </w:rPr>
        <w:t>الشطناوي</w:t>
      </w:r>
      <w:proofErr w:type="spellEnd"/>
      <w:r w:rsidRPr="00974EE8">
        <w:rPr>
          <w:rFonts w:ascii="Sakkal Majalla" w:hAnsi="Sakkal Majalla" w:cs="Sakkal Majalla"/>
          <w:color w:val="000000" w:themeColor="text1"/>
          <w:sz w:val="28"/>
          <w:szCs w:val="28"/>
          <w:rtl/>
        </w:rPr>
        <w:t xml:space="preserve"> (2020) موضوع الحوكمة في البنوك الإسلامية ومدى الإفصاح عن المخاطر، حيث ركّزت على المتغيرات التنظيمية المؤثرة في تقارير الإفصاح، مثل فعالية لجنة التدقيق واستقلالية مجلس الإدارة. وتُعد هذه المقاربة مهمة، لكنها اقتصرت على مستوى المعلومات المالية دون الربط المباشر بثقة المستثمرين أو القطاع العقاري.</w:t>
      </w:r>
    </w:p>
    <w:p w14:paraId="07921F0F" w14:textId="2398E6F9" w:rsidR="00AE6745" w:rsidRPr="00974EE8" w:rsidRDefault="00AE6745" w:rsidP="005C57BF">
      <w:pPr>
        <w:spacing w:before="100" w:beforeAutospacing="1" w:after="100" w:afterAutospacing="1" w:line="360" w:lineRule="auto"/>
        <w:ind w:firstLine="708"/>
        <w:jc w:val="both"/>
        <w:rPr>
          <w:rFonts w:ascii="Sakkal Majalla" w:hAnsi="Sakkal Majalla" w:cs="Sakkal Majalla"/>
          <w:color w:val="000000" w:themeColor="text1"/>
          <w:sz w:val="28"/>
          <w:szCs w:val="28"/>
          <w:rtl/>
        </w:rPr>
      </w:pPr>
      <w:r w:rsidRPr="00974EE8">
        <w:rPr>
          <w:rFonts w:ascii="Sakkal Majalla" w:hAnsi="Sakkal Majalla" w:cs="Sakkal Majalla"/>
          <w:color w:val="000000" w:themeColor="text1"/>
          <w:sz w:val="28"/>
          <w:szCs w:val="28"/>
          <w:rtl/>
        </w:rPr>
        <w:lastRenderedPageBreak/>
        <w:t>وأخيرًا، فإن القطاع الذي تُركز عليه الدراسة الحالية – شركات التطوير العقاري المدرجة في السوق المالية السعودية – لا يزال يعاني من قلة الدراسات التي تستكشف العلاقة بين ممارسات الحوكمة المؤسسية وثقة المستثمرين. على الرغم من كونه قطاعًا حيويًا ومحوريًا في تحقيق أهداف رؤية السعودية 2030، لم تحظَ هذه العلاقة باهتمام كافٍ في الأدبيات، لا سيما من خلال دراسات ميدانية تطبيقية تُوظف أدوات كمية وتحليلية لقياس هذه الثقة.</w:t>
      </w:r>
    </w:p>
    <w:p w14:paraId="2D0A6F53" w14:textId="0BBE3B79" w:rsidR="009F47B9" w:rsidRPr="00974EE8" w:rsidRDefault="00AE6745" w:rsidP="005C57BF">
      <w:pPr>
        <w:spacing w:before="100" w:beforeAutospacing="1" w:after="100" w:afterAutospacing="1" w:line="360" w:lineRule="auto"/>
        <w:ind w:firstLine="708"/>
        <w:jc w:val="both"/>
        <w:rPr>
          <w:rFonts w:ascii="Sakkal Majalla" w:hAnsi="Sakkal Majalla" w:cs="Sakkal Majalla"/>
          <w:color w:val="000000" w:themeColor="text1"/>
          <w:sz w:val="28"/>
          <w:szCs w:val="28"/>
          <w:rtl/>
        </w:rPr>
      </w:pPr>
      <w:r w:rsidRPr="00974EE8">
        <w:rPr>
          <w:rFonts w:ascii="Sakkal Majalla" w:hAnsi="Sakkal Majalla" w:cs="Sakkal Majalla"/>
          <w:color w:val="000000" w:themeColor="text1"/>
          <w:sz w:val="28"/>
          <w:szCs w:val="28"/>
          <w:rtl/>
        </w:rPr>
        <w:t>بناءً عليه، فإن الفجوة البحثية في الدراسة الحالية تتجسد في دمج البعد التنظيمي (الحوكمة المؤسسية) بالبعد السلوكي (ثقة المستثمرين)، ضمن قطاع استراتيجي (العقارات)، وفي سياق جغرافي محلي (السوق المالية السعودية)، وهو تكامل لا يتوفر بصورة مباشرة في الدراسات السابقة التي غالبًا ما ركزت على جانب واحد من هذه العلاقة المعقدة والمتعددة الأبعاد.</w:t>
      </w:r>
    </w:p>
    <w:p w14:paraId="177D767E" w14:textId="235D7275" w:rsidR="005C57BF" w:rsidRPr="00974EE8" w:rsidRDefault="005C57BF" w:rsidP="005C57BF">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21" w:name="_Toc214236914"/>
      <w:bookmarkStart w:id="22" w:name="_Toc169790502"/>
      <w:bookmarkEnd w:id="20"/>
      <w:r w:rsidRPr="00974EE8">
        <w:rPr>
          <w:rFonts w:ascii="Sakkal Majalla" w:hAnsi="Sakkal Majalla" w:cs="Sakkal Majalla"/>
          <w:b/>
          <w:bCs/>
          <w:color w:val="000000" w:themeColor="text1"/>
          <w:sz w:val="36"/>
          <w:szCs w:val="36"/>
          <w:rtl/>
        </w:rPr>
        <w:t>10.1 المنطلقات النظرية للدراسة:</w:t>
      </w:r>
      <w:bookmarkEnd w:id="21"/>
    </w:p>
    <w:p w14:paraId="5E0C76F2" w14:textId="7C60CD29" w:rsidR="002E21B6" w:rsidRPr="00974EE8" w:rsidRDefault="002E21B6" w:rsidP="005C57BF">
      <w:pPr>
        <w:spacing w:before="100" w:beforeAutospacing="1" w:after="100" w:afterAutospacing="1" w:line="360" w:lineRule="auto"/>
        <w:ind w:firstLine="708"/>
        <w:jc w:val="both"/>
        <w:rPr>
          <w:rFonts w:ascii="Sakkal Majalla" w:hAnsi="Sakkal Majalla" w:cs="Sakkal Majalla"/>
          <w:color w:val="000000" w:themeColor="text1"/>
          <w:sz w:val="28"/>
          <w:szCs w:val="28"/>
          <w:rtl/>
        </w:rPr>
      </w:pPr>
      <w:r w:rsidRPr="00974EE8">
        <w:rPr>
          <w:rFonts w:ascii="Sakkal Majalla" w:hAnsi="Sakkal Majalla" w:cs="Sakkal Majalla"/>
          <w:color w:val="000000" w:themeColor="text1"/>
          <w:sz w:val="28"/>
          <w:szCs w:val="28"/>
          <w:rtl/>
        </w:rPr>
        <w:t>تنطلق الدراسة الحالية الموسومة بـ "أثر الحوكمة المؤسسية على ثقة المستثمرين في شركات التطوير العقاري: دراسة تطبيقية على الشركات المدرجة في السوق المالية السعودية" من قاعدة نظرية متينة تجمع بين الأدبيات المعاصرة في كل من علم الإدارة المالية، ونظرية الحوكمة المؤسسية، وعلم السلوك الاستثماري. وتُعد الحوكمة المؤسسية أحد أبرز المفاهيم التنظيمية التي ظهرت كرد فعل على الأزمات المالية والفضائح المحاسبية في العقود الأخيرة، ما جعلها محط اهتمام الباحثين والممارسين لما لها من دور محوري في ضبط أداء الشركات وتعزيز الثقة بها من قِبل مختلف أصحاب المصلحة، وعلى رأسهم المستثمرون.</w:t>
      </w:r>
    </w:p>
    <w:p w14:paraId="5DB41013" w14:textId="28ABABA9" w:rsidR="002E21B6" w:rsidRPr="00974EE8" w:rsidRDefault="002E21B6" w:rsidP="005C57BF">
      <w:pPr>
        <w:spacing w:before="100" w:beforeAutospacing="1" w:after="100" w:afterAutospacing="1" w:line="360" w:lineRule="auto"/>
        <w:ind w:firstLine="708"/>
        <w:jc w:val="both"/>
        <w:rPr>
          <w:rFonts w:ascii="Sakkal Majalla" w:hAnsi="Sakkal Majalla" w:cs="Sakkal Majalla"/>
          <w:color w:val="000000" w:themeColor="text1"/>
          <w:sz w:val="28"/>
          <w:szCs w:val="28"/>
          <w:rtl/>
        </w:rPr>
      </w:pPr>
      <w:r w:rsidRPr="00974EE8">
        <w:rPr>
          <w:rFonts w:ascii="Sakkal Majalla" w:hAnsi="Sakkal Majalla" w:cs="Sakkal Majalla"/>
          <w:color w:val="000000" w:themeColor="text1"/>
          <w:sz w:val="28"/>
          <w:szCs w:val="28"/>
          <w:rtl/>
        </w:rPr>
        <w:t>تُستند الدراسة إلى نظرية الحوكمة المؤسسية (</w:t>
      </w:r>
      <w:r w:rsidRPr="00974EE8">
        <w:rPr>
          <w:rFonts w:ascii="Sakkal Majalla" w:hAnsi="Sakkal Majalla" w:cs="Sakkal Majalla"/>
          <w:color w:val="000000" w:themeColor="text1"/>
          <w:sz w:val="28"/>
          <w:szCs w:val="28"/>
        </w:rPr>
        <w:t>Corporate Governance Theory</w:t>
      </w:r>
      <w:r w:rsidRPr="00974EE8">
        <w:rPr>
          <w:rFonts w:ascii="Sakkal Majalla" w:hAnsi="Sakkal Majalla" w:cs="Sakkal Majalla"/>
          <w:color w:val="000000" w:themeColor="text1"/>
          <w:sz w:val="28"/>
          <w:szCs w:val="28"/>
          <w:rtl/>
        </w:rPr>
        <w:t>) بوصفها الإطار المفاهيمي الذي يعالج مشكلات الوكالة (</w:t>
      </w:r>
      <w:r w:rsidRPr="00974EE8">
        <w:rPr>
          <w:rFonts w:ascii="Sakkal Majalla" w:hAnsi="Sakkal Majalla" w:cs="Sakkal Majalla"/>
          <w:color w:val="000000" w:themeColor="text1"/>
          <w:sz w:val="28"/>
          <w:szCs w:val="28"/>
        </w:rPr>
        <w:t>agency problems</w:t>
      </w:r>
      <w:r w:rsidRPr="00974EE8">
        <w:rPr>
          <w:rFonts w:ascii="Sakkal Majalla" w:hAnsi="Sakkal Majalla" w:cs="Sakkal Majalla"/>
          <w:color w:val="000000" w:themeColor="text1"/>
          <w:sz w:val="28"/>
          <w:szCs w:val="28"/>
          <w:rtl/>
        </w:rPr>
        <w:t xml:space="preserve">) بين المديرين والمساهمين، ويحدد الآليات والضوابط التي تضمن أن تُدار الشركة بما يتماشى مع مصالح أصحاب رأس المال. فمع تزايد فصل الملكية عن الإدارة، ظهرت الحاجة إلى منظومة حكم مؤسسي تنظم العلاقة بين الأطراف وتُقلل من عدم تماثل </w:t>
      </w:r>
      <w:r w:rsidRPr="00974EE8">
        <w:rPr>
          <w:rFonts w:ascii="Sakkal Majalla" w:hAnsi="Sakkal Majalla" w:cs="Sakkal Majalla"/>
          <w:color w:val="000000" w:themeColor="text1"/>
          <w:sz w:val="28"/>
          <w:szCs w:val="28"/>
          <w:rtl/>
        </w:rPr>
        <w:lastRenderedPageBreak/>
        <w:t>المعلومات وسوء استخدام السلطة، مما ينعكس بشكل مباشر على درجة الشفافية والمساءلة، وهما من العوامل الأساسية لبناء ثقة المستثمر.</w:t>
      </w:r>
    </w:p>
    <w:p w14:paraId="37487B62" w14:textId="5CE53F58" w:rsidR="002E21B6" w:rsidRPr="00974EE8" w:rsidRDefault="002E21B6" w:rsidP="005C57BF">
      <w:pPr>
        <w:spacing w:before="100" w:beforeAutospacing="1" w:after="100" w:afterAutospacing="1" w:line="360" w:lineRule="auto"/>
        <w:ind w:firstLine="708"/>
        <w:jc w:val="both"/>
        <w:rPr>
          <w:rFonts w:ascii="Sakkal Majalla" w:hAnsi="Sakkal Majalla" w:cs="Sakkal Majalla"/>
          <w:color w:val="000000" w:themeColor="text1"/>
          <w:sz w:val="28"/>
          <w:szCs w:val="28"/>
          <w:rtl/>
        </w:rPr>
      </w:pPr>
      <w:r w:rsidRPr="00974EE8">
        <w:rPr>
          <w:rFonts w:ascii="Sakkal Majalla" w:hAnsi="Sakkal Majalla" w:cs="Sakkal Majalla"/>
          <w:color w:val="000000" w:themeColor="text1"/>
          <w:sz w:val="28"/>
          <w:szCs w:val="28"/>
          <w:rtl/>
        </w:rPr>
        <w:t>كما تنطلق الدراسة من نموذج الثقة السلوكية في الاستثمار، الذي يرى أن قرار الاستثمار لا يقوم فقط على المؤشرات المالية الصلبة، بل يتأثر بعوامل إدراكية ونفسية تتعلق بكيفية تصور المستثمر لمدى موثوقية وكفاءة الشركة. وعليه، فإن الثقة في الشركة ليست فقط نتاجًا للأداء المالي، بل تتأثر أيضًا بمدى التزامها بمعايير الحوكمة الرشيدة، مثل شفافية التقارير، استقلالية مجلس الإدارة، حماية حقوق المساهمين، وفعالية نظام التدقيق الداخلي.</w:t>
      </w:r>
    </w:p>
    <w:p w14:paraId="3BA1C7E9" w14:textId="61BC01B6" w:rsidR="002E21B6" w:rsidRPr="00974EE8" w:rsidRDefault="002E21B6" w:rsidP="005C57BF">
      <w:pPr>
        <w:spacing w:before="100" w:beforeAutospacing="1" w:after="100" w:afterAutospacing="1" w:line="360" w:lineRule="auto"/>
        <w:ind w:firstLine="708"/>
        <w:jc w:val="both"/>
        <w:rPr>
          <w:rFonts w:ascii="Sakkal Majalla" w:hAnsi="Sakkal Majalla" w:cs="Sakkal Majalla"/>
          <w:color w:val="000000" w:themeColor="text1"/>
          <w:sz w:val="28"/>
          <w:szCs w:val="28"/>
          <w:rtl/>
        </w:rPr>
      </w:pPr>
      <w:r w:rsidRPr="00974EE8">
        <w:rPr>
          <w:rFonts w:ascii="Sakkal Majalla" w:hAnsi="Sakkal Majalla" w:cs="Sakkal Majalla"/>
          <w:color w:val="000000" w:themeColor="text1"/>
          <w:sz w:val="28"/>
          <w:szCs w:val="28"/>
          <w:rtl/>
        </w:rPr>
        <w:t>وفي سياق السوق المالية السعودية، تكتسب هذه المنطلقات أهمية مضاعفة، حيث تعيش المملكة مرحلة تحول اقتصادي كبيرة ضمن رؤية 2030، التي تهدف إلى تعزيز بيئة الاستثمار، ورفع كفاءة السوق المالية، وتفعيل مبادئ الشفافية والمساءلة في القطاع الخاص والعام. وتُعد شركات التطوير العقاري من القطاعات الحيوية المستهدفة في برامج الإسكان والبنية التحتية والتنمية الحضرية، ما يجعل من ثقة المستثمرين في هذه الشركات عاملًا حاسمًا في استقرار السوق وتحقيق مستهدفات التنمية. وهنا تأتي أهمية الحوكمة ليس فقط كضابط قانوني، بل كأداة استراتيجية تؤثر في السلوك الاستثماري، من خلال بناء مناخ من الأمان المؤسسي والوضوح في إدارة رأس المال.</w:t>
      </w:r>
    </w:p>
    <w:p w14:paraId="4DA4582B" w14:textId="049A8ECB" w:rsidR="002E21B6" w:rsidRPr="00974EE8" w:rsidRDefault="002E21B6" w:rsidP="005C57BF">
      <w:pPr>
        <w:spacing w:before="100" w:beforeAutospacing="1" w:after="100" w:afterAutospacing="1" w:line="360" w:lineRule="auto"/>
        <w:ind w:firstLine="708"/>
        <w:jc w:val="both"/>
        <w:rPr>
          <w:rFonts w:ascii="Sakkal Majalla" w:hAnsi="Sakkal Majalla" w:cs="Sakkal Majalla"/>
          <w:color w:val="000000" w:themeColor="text1"/>
          <w:sz w:val="28"/>
          <w:szCs w:val="28"/>
          <w:rtl/>
        </w:rPr>
      </w:pPr>
      <w:r w:rsidRPr="00974EE8">
        <w:rPr>
          <w:rFonts w:ascii="Sakkal Majalla" w:hAnsi="Sakkal Majalla" w:cs="Sakkal Majalla"/>
          <w:color w:val="000000" w:themeColor="text1"/>
          <w:sz w:val="28"/>
          <w:szCs w:val="28"/>
          <w:rtl/>
        </w:rPr>
        <w:t>كما تستند الدراسة إلى فرضية أساسية مفادها أن ممارسات الحوكمة الفعالة تعزز من ثقة المستثمر، مما ينعكس على قراراته الاستثمارية، ويقلل من ميله إلى سحب استثماراته أو تجنب الشركات التي يرى فيها خللًا في الإفصاح أو النزاهة أو آليات صنع القرار. في المقابل، فإن ضعف ممارسات الحوكمة قد يؤدي إلى حالة من عدم اليقين والمخاطر المدركة، والتي غالبًا ما تؤثر سلبًا على القيمة السوقية للشركة، وعلى قدرة السوق على جذب رؤوس الأموال المحلية والأجنبية.</w:t>
      </w:r>
    </w:p>
    <w:p w14:paraId="34D737EC" w14:textId="77777777" w:rsidR="002E21B6" w:rsidRPr="00974EE8" w:rsidRDefault="002E21B6" w:rsidP="005C57BF">
      <w:pPr>
        <w:spacing w:before="100" w:beforeAutospacing="1" w:after="100" w:afterAutospacing="1" w:line="360" w:lineRule="auto"/>
        <w:ind w:firstLine="708"/>
        <w:jc w:val="both"/>
        <w:rPr>
          <w:rFonts w:ascii="Sakkal Majalla" w:hAnsi="Sakkal Majalla" w:cs="Sakkal Majalla"/>
          <w:color w:val="000000" w:themeColor="text1"/>
          <w:sz w:val="28"/>
          <w:szCs w:val="28"/>
          <w:rtl/>
        </w:rPr>
      </w:pPr>
      <w:r w:rsidRPr="00974EE8">
        <w:rPr>
          <w:rFonts w:ascii="Sakkal Majalla" w:hAnsi="Sakkal Majalla" w:cs="Sakkal Majalla"/>
          <w:color w:val="000000" w:themeColor="text1"/>
          <w:sz w:val="28"/>
          <w:szCs w:val="28"/>
          <w:rtl/>
        </w:rPr>
        <w:t xml:space="preserve">وبذلك، تقوم الدراسة على الربط النظري بين بُعدين رئيسيين: البعد المؤسسي المرتبط بالبنية الإدارية والتنظيمية التي توفرها الحوكمة، والبعد السلوكي المرتبط برد فعل المستثمرين تجاه هذه البنية، خصوصًا في سوق تتسم بالتنافسية، وحساسية التقييم، وحيوية القطاع العقاري. وتسعى الدراسة إلى </w:t>
      </w:r>
      <w:r w:rsidRPr="00974EE8">
        <w:rPr>
          <w:rFonts w:ascii="Sakkal Majalla" w:hAnsi="Sakkal Majalla" w:cs="Sakkal Majalla"/>
          <w:color w:val="000000" w:themeColor="text1"/>
          <w:sz w:val="28"/>
          <w:szCs w:val="28"/>
          <w:rtl/>
        </w:rPr>
        <w:lastRenderedPageBreak/>
        <w:t>اختبار هذا الرابط من خلال منهجية تطبيقية مبنية على تحليل ممارسات الحوكمة لدى الشركات المدرجة ومقارنتها بمستوى الثقة الفعلية من قِبل المستثمرين، بما يتيح الوصول إلى نتائج قابلة للتعميم والبناء عليها في السياسات التنظيمية المستقبلية.</w:t>
      </w:r>
    </w:p>
    <w:p w14:paraId="5A5A15A1" w14:textId="1AC9E5A7" w:rsidR="005C57BF" w:rsidRPr="00974EE8" w:rsidRDefault="005C57BF" w:rsidP="005C57BF">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23" w:name="_Toc214236915"/>
      <w:bookmarkEnd w:id="22"/>
      <w:r w:rsidRPr="00974EE8">
        <w:rPr>
          <w:rFonts w:ascii="Sakkal Majalla" w:hAnsi="Sakkal Majalla" w:cs="Sakkal Majalla"/>
          <w:b/>
          <w:bCs/>
          <w:color w:val="000000" w:themeColor="text1"/>
          <w:sz w:val="36"/>
          <w:szCs w:val="36"/>
          <w:rtl/>
        </w:rPr>
        <w:t>11.1 المنهجية وطرق البحث:</w:t>
      </w:r>
      <w:bookmarkEnd w:id="23"/>
    </w:p>
    <w:p w14:paraId="1F760B12" w14:textId="025B4722" w:rsidR="002E21B6" w:rsidRPr="00974EE8" w:rsidRDefault="002E21B6" w:rsidP="00BB3BDC">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974EE8">
        <w:rPr>
          <w:rFonts w:ascii="Sakkal Majalla" w:hAnsi="Sakkal Majalla" w:cs="Sakkal Majalla"/>
          <w:color w:val="000000" w:themeColor="text1"/>
          <w:sz w:val="28"/>
          <w:szCs w:val="28"/>
          <w:rtl/>
        </w:rPr>
        <w:t>تتبنى الدراسة الحالية، التي تحمل عنوان "أثر الحوكمة المؤسسية على ثقة المستثمرين في شركات التطوير العقاري: دراسة تطبيقية على الشركات المدرجة في السوق المالية السعودية"، منهجية علمية تجمع بين الدقة التحليلية والملاءمة التطبيقية، وذلك بهدف الوصول إلى نتائج دقيقة وقابلة للتعميم يمكن الاعتماد عليها في دعم القرارات الاستراتيجية لدى الجهات التنظيمية والشركات والمستثمرين على حد سواء.</w:t>
      </w:r>
    </w:p>
    <w:p w14:paraId="4AB6382C" w14:textId="02C49BC7" w:rsidR="002E21B6" w:rsidRPr="00974EE8" w:rsidRDefault="002E21B6" w:rsidP="00BB3BDC">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974EE8">
        <w:rPr>
          <w:rFonts w:ascii="Sakkal Majalla" w:hAnsi="Sakkal Majalla" w:cs="Sakkal Majalla"/>
          <w:color w:val="000000" w:themeColor="text1"/>
          <w:sz w:val="28"/>
          <w:szCs w:val="28"/>
          <w:rtl/>
        </w:rPr>
        <w:t>تنتمي هذه الدراسة إلى المنهج الوصفي التحليلي، وهو المنهج الأكثر ملاءمة لطبيعة الموضوع، حيث يهدف من جهة إلى وصف واقع الحوكمة المؤسسية في شركات التطوير العقاري، ومن جهة أخرى إلى تحليل العلاقة القائمة بين ممارسات الحوكمة وثقة المستثمرين. ويسمح هذا المنهج برصد الظواهر التنظيمية والسلوكية التي تتفاعل في بيئة السوق، وتحليل العوامل المؤثرة فيها، مع إمكانية التفسير الكمي لهذه العلاقة من خلال أدوات القياس والتحليل الإحصائي.</w:t>
      </w:r>
    </w:p>
    <w:p w14:paraId="4D246D0C" w14:textId="4B98CC27" w:rsidR="002E21B6" w:rsidRPr="00974EE8" w:rsidRDefault="002E21B6" w:rsidP="00BB3BDC">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974EE8">
        <w:rPr>
          <w:rFonts w:ascii="Sakkal Majalla" w:hAnsi="Sakkal Majalla" w:cs="Sakkal Majalla"/>
          <w:color w:val="000000" w:themeColor="text1"/>
          <w:sz w:val="28"/>
          <w:szCs w:val="28"/>
          <w:rtl/>
        </w:rPr>
        <w:t>ولتحقيق أهداف الدراسة، تم الاعتماد على الاستبانة المغلقة المنظمة كأداة رئيسية لجمع البيانات الأولية. وقد تم تصميم الاستبانة بناءً على مراجعة دقيقة للدراسات السابقة والأطر النظرية ذات الصلة بالحوكمة المؤسسية وسلوك المستثمرين، مع تخصيص محاور لقياس أبعاد الحوكمة (كالشفافية، الإفصاح، استقلالية مجلس الإدارة، حماية حقوق المساهمين، فعالية اللجان الرقابية) ومحاور أخرى لقياس مستوى الثقة الاستثمارية من وجهة نظر المستثمرين (مثل إدراك المخاطر، الثقة في المعلومات المعلنة، التوقعات المستقبلية، والاستقرار التنظيمي). وقد خضعت الاستبانة لمراجعة عدد من الخبراء للتحقق من صلاحيتها الظاهرية والمنطقية، وتم إجراء اختبار تمهيدي (</w:t>
      </w:r>
      <w:r w:rsidRPr="00974EE8">
        <w:rPr>
          <w:rFonts w:ascii="Sakkal Majalla" w:hAnsi="Sakkal Majalla" w:cs="Sakkal Majalla"/>
          <w:color w:val="000000" w:themeColor="text1"/>
          <w:sz w:val="28"/>
          <w:szCs w:val="28"/>
        </w:rPr>
        <w:t>Pilot Test</w:t>
      </w:r>
      <w:r w:rsidRPr="00974EE8">
        <w:rPr>
          <w:rFonts w:ascii="Sakkal Majalla" w:hAnsi="Sakkal Majalla" w:cs="Sakkal Majalla"/>
          <w:color w:val="000000" w:themeColor="text1"/>
          <w:sz w:val="28"/>
          <w:szCs w:val="28"/>
          <w:rtl/>
        </w:rPr>
        <w:t>) لضمان اتساق البنود ووضوحها.</w:t>
      </w:r>
    </w:p>
    <w:p w14:paraId="65C411B2" w14:textId="3FDCE11C" w:rsidR="002E21B6" w:rsidRPr="00974EE8" w:rsidRDefault="002E21B6" w:rsidP="00BB3BDC">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974EE8">
        <w:rPr>
          <w:rFonts w:ascii="Sakkal Majalla" w:hAnsi="Sakkal Majalla" w:cs="Sakkal Majalla"/>
          <w:color w:val="000000" w:themeColor="text1"/>
          <w:sz w:val="28"/>
          <w:szCs w:val="28"/>
          <w:rtl/>
        </w:rPr>
        <w:lastRenderedPageBreak/>
        <w:t>تم تحديد مجتمع الدراسة من بين المستثمرين الأفراد والمؤسسيين الذين يتعاملون مع شركات التطوير العقاري المدرجة في السوق المالية السعودية (تداول)، وذلك باعتبارهم المعنيين المباشرين بثقة المستثمر وتأثيرها على قراراتهم. كما تم تحديد مجتمع ثانوي مكمّل من مديري علاقات المستثمرين والحوكمة داخل هذه الشركات للحصول على تصورات مهنية حول ممارسات الحوكمة. أما عينة الدراسة، فقد اختيرت باستخدام أسلوب العينة العشوائية الطبقية، بهدف ضمان التمثيل العادل للمستثمرين باختلاف مستوياتهم الاستثمارية (أفراد، مؤسسات)، مع مراعاة التنوع الجغرافي داخل السوق السعودي.</w:t>
      </w:r>
    </w:p>
    <w:p w14:paraId="31397B5C" w14:textId="17B4C56B" w:rsidR="002E21B6" w:rsidRPr="00974EE8" w:rsidRDefault="002E21B6" w:rsidP="00BB3BDC">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974EE8">
        <w:rPr>
          <w:rFonts w:ascii="Sakkal Majalla" w:hAnsi="Sakkal Majalla" w:cs="Sakkal Majalla"/>
          <w:color w:val="000000" w:themeColor="text1"/>
          <w:sz w:val="28"/>
          <w:szCs w:val="28"/>
          <w:rtl/>
        </w:rPr>
        <w:t xml:space="preserve">فيما يخص طرق التحليل الإحصائي، فقد تم استخدام مجموعة من الأدوات والأساليب باستخدام برمجيات تحليل البيانات مثل </w:t>
      </w:r>
      <w:r w:rsidRPr="00974EE8">
        <w:rPr>
          <w:rFonts w:ascii="Sakkal Majalla" w:hAnsi="Sakkal Majalla" w:cs="Sakkal Majalla"/>
          <w:color w:val="000000" w:themeColor="text1"/>
          <w:sz w:val="28"/>
          <w:szCs w:val="28"/>
        </w:rPr>
        <w:t>SPSS</w:t>
      </w:r>
      <w:r w:rsidRPr="00974EE8">
        <w:rPr>
          <w:rFonts w:ascii="Sakkal Majalla" w:hAnsi="Sakkal Majalla" w:cs="Sakkal Majalla"/>
          <w:color w:val="000000" w:themeColor="text1"/>
          <w:sz w:val="28"/>
          <w:szCs w:val="28"/>
          <w:rtl/>
        </w:rPr>
        <w:t xml:space="preserve"> و</w:t>
      </w:r>
      <w:r w:rsidRPr="00974EE8">
        <w:rPr>
          <w:rFonts w:ascii="Sakkal Majalla" w:hAnsi="Sakkal Majalla" w:cs="Sakkal Majalla"/>
          <w:color w:val="000000" w:themeColor="text1"/>
          <w:sz w:val="28"/>
          <w:szCs w:val="28"/>
        </w:rPr>
        <w:t>AMOS</w:t>
      </w:r>
      <w:r w:rsidRPr="00974EE8">
        <w:rPr>
          <w:rFonts w:ascii="Sakkal Majalla" w:hAnsi="Sakkal Majalla" w:cs="Sakkal Majalla"/>
          <w:color w:val="000000" w:themeColor="text1"/>
          <w:sz w:val="28"/>
          <w:szCs w:val="28"/>
          <w:rtl/>
        </w:rPr>
        <w:t xml:space="preserve"> أو </w:t>
      </w:r>
      <w:r w:rsidRPr="00974EE8">
        <w:rPr>
          <w:rFonts w:ascii="Sakkal Majalla" w:hAnsi="Sakkal Majalla" w:cs="Sakkal Majalla"/>
          <w:color w:val="000000" w:themeColor="text1"/>
          <w:sz w:val="28"/>
          <w:szCs w:val="28"/>
        </w:rPr>
        <w:t>Smart PLS</w:t>
      </w:r>
      <w:r w:rsidRPr="00974EE8">
        <w:rPr>
          <w:rFonts w:ascii="Sakkal Majalla" w:hAnsi="Sakkal Majalla" w:cs="Sakkal Majalla"/>
          <w:color w:val="000000" w:themeColor="text1"/>
          <w:sz w:val="28"/>
          <w:szCs w:val="28"/>
          <w:rtl/>
        </w:rPr>
        <w:t xml:space="preserve"> (حسب ملاءمة النموذج التحليلي). وشملت الإجراءات التحليلية اختبار صدق وثبات الأداة (باستخدام معاملات </w:t>
      </w:r>
      <w:proofErr w:type="spellStart"/>
      <w:r w:rsidRPr="00974EE8">
        <w:rPr>
          <w:rFonts w:ascii="Sakkal Majalla" w:hAnsi="Sakkal Majalla" w:cs="Sakkal Majalla"/>
          <w:color w:val="000000" w:themeColor="text1"/>
          <w:sz w:val="28"/>
          <w:szCs w:val="28"/>
          <w:rtl/>
        </w:rPr>
        <w:t>كرونباخ</w:t>
      </w:r>
      <w:proofErr w:type="spellEnd"/>
      <w:r w:rsidRPr="00974EE8">
        <w:rPr>
          <w:rFonts w:ascii="Sakkal Majalla" w:hAnsi="Sakkal Majalla" w:cs="Sakkal Majalla"/>
          <w:color w:val="000000" w:themeColor="text1"/>
          <w:sz w:val="28"/>
          <w:szCs w:val="28"/>
          <w:rtl/>
        </w:rPr>
        <w:t xml:space="preserve"> ألفا وتحليل العامل التوكيدي)، واستخدام الإحصاء الوصفي لتحليل خصائص العينة، ثم الانتقال إلى تحليل الانحدار المتعدد لاختبار أثر ممارسات الحوكمة كمجموعة من المتغيرات المستقلة على ثقة المستثمر كمُتغير تابع. كما تم اختبار وجود فروق ذات دلالة إحصائية بناءً على خصائص ديموغرافية أو استثمارية معينة (مثل حجم الاستثمار أو نوع المستثمر).</w:t>
      </w:r>
    </w:p>
    <w:p w14:paraId="3EED13CB" w14:textId="0D064FF9" w:rsidR="002E21B6" w:rsidRPr="00974EE8" w:rsidRDefault="002E21B6" w:rsidP="00BB3BDC">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974EE8">
        <w:rPr>
          <w:rFonts w:ascii="Sakkal Majalla" w:hAnsi="Sakkal Majalla" w:cs="Sakkal Majalla"/>
          <w:color w:val="000000" w:themeColor="text1"/>
          <w:sz w:val="28"/>
          <w:szCs w:val="28"/>
          <w:rtl/>
        </w:rPr>
        <w:t>وتم وضع فرضيات الدراسة بناءً على العلاقات النظرية المفترضة بين المتغيرات، حيث افترضت وجود علاقة إيجابية ذات دلالة إحصائية بين التزام الشركات بممارسات الحوكمة المؤسسية ومستوى ثقة المستثمرين بها. كما اختبرت الدراسة ما إذا كانت بعض أبعاد الحوكمة أكثر تأثيرًا من غيرها في تشكيل هذه الثقة، الأمر الذي يسمح بفهم أكثر دقة لطبيعة التأثير ووضع توصيات عملية قابلة للتنفيذ.</w:t>
      </w:r>
    </w:p>
    <w:p w14:paraId="35AA233F" w14:textId="281D2D30" w:rsidR="00053122" w:rsidRPr="00974EE8" w:rsidRDefault="002E21B6" w:rsidP="00BB3BDC">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974EE8">
        <w:rPr>
          <w:rFonts w:ascii="Sakkal Majalla" w:hAnsi="Sakkal Majalla" w:cs="Sakkal Majalla"/>
          <w:color w:val="000000" w:themeColor="text1"/>
          <w:sz w:val="28"/>
          <w:szCs w:val="28"/>
          <w:rtl/>
        </w:rPr>
        <w:t>بذلك، تمثل منهجية هذه الدراسة مزيجًا من الوصف الكيفي والتحليل الكمي القائم على البيانات، بما يدعم صدقية النتائج ويسمح بتقديم توصيات قابلة للتطبيق، سواء على مستوى السياسات الحكومية أو ممارسات الشركات أو سلوك المستثمرين أنفسهم في السوق المالية السعودية.</w:t>
      </w:r>
    </w:p>
    <w:p w14:paraId="6F1F950D" w14:textId="758CC3F4" w:rsidR="005C57BF" w:rsidRPr="00974EE8" w:rsidRDefault="005C57BF" w:rsidP="005C57BF">
      <w:pPr>
        <w:spacing w:before="100" w:beforeAutospacing="1" w:after="100" w:afterAutospacing="1" w:line="360" w:lineRule="auto"/>
        <w:jc w:val="both"/>
        <w:outlineLvl w:val="1"/>
        <w:rPr>
          <w:rFonts w:ascii="Sakkal Majalla" w:hAnsi="Sakkal Majalla" w:cs="Sakkal Majalla"/>
          <w:b/>
          <w:bCs/>
          <w:color w:val="000000" w:themeColor="text1"/>
          <w:sz w:val="36"/>
          <w:szCs w:val="36"/>
        </w:rPr>
      </w:pPr>
      <w:bookmarkStart w:id="24" w:name="_Toc214236916"/>
      <w:r w:rsidRPr="00974EE8">
        <w:rPr>
          <w:rFonts w:ascii="Sakkal Majalla" w:hAnsi="Sakkal Majalla" w:cs="Sakkal Majalla"/>
          <w:b/>
          <w:bCs/>
          <w:color w:val="000000" w:themeColor="text1"/>
          <w:sz w:val="36"/>
          <w:szCs w:val="36"/>
          <w:rtl/>
        </w:rPr>
        <w:t>12.1 مصادر جمع البيانات</w:t>
      </w:r>
      <w:bookmarkEnd w:id="24"/>
    </w:p>
    <w:p w14:paraId="19DB6E94" w14:textId="66DB1103" w:rsidR="00053122" w:rsidRPr="00974EE8" w:rsidRDefault="00053122" w:rsidP="005C57BF">
      <w:pPr>
        <w:pStyle w:val="ListParagraph"/>
        <w:numPr>
          <w:ilvl w:val="0"/>
          <w:numId w:val="4"/>
        </w:numPr>
        <w:spacing w:before="100" w:beforeAutospacing="1" w:after="100" w:afterAutospacing="1" w:line="360" w:lineRule="auto"/>
        <w:ind w:left="425"/>
        <w:contextualSpacing w:val="0"/>
        <w:jc w:val="both"/>
        <w:rPr>
          <w:rFonts w:ascii="Sakkal Majalla" w:hAnsi="Sakkal Majalla" w:cs="Sakkal Majalla"/>
          <w:color w:val="000000" w:themeColor="text1"/>
          <w:sz w:val="28"/>
          <w:szCs w:val="28"/>
          <w:rtl/>
        </w:rPr>
      </w:pPr>
      <w:r w:rsidRPr="00974EE8">
        <w:rPr>
          <w:rFonts w:ascii="Sakkal Majalla" w:hAnsi="Sakkal Majalla" w:cs="Sakkal Majalla"/>
          <w:color w:val="000000" w:themeColor="text1"/>
          <w:sz w:val="28"/>
          <w:szCs w:val="28"/>
          <w:rtl/>
        </w:rPr>
        <w:lastRenderedPageBreak/>
        <w:t xml:space="preserve">المصادر الثانوية: </w:t>
      </w:r>
      <w:r w:rsidR="004D6B08" w:rsidRPr="00974EE8">
        <w:rPr>
          <w:rFonts w:ascii="Sakkal Majalla" w:hAnsi="Sakkal Majalla" w:cs="Sakkal Majalla"/>
          <w:color w:val="000000" w:themeColor="text1"/>
          <w:sz w:val="28"/>
          <w:szCs w:val="28"/>
          <w:rtl/>
        </w:rPr>
        <w:t>وتشمل البيانات والمعلومات الموجودة في الكتب والمراجع، والرسائل الجامعية وأوراق العمل والمجلات والدوريات والمؤتمرات العلمية وورش العمل، بالإضافة إلى التقارير المنشورة وغير المنشورة التي تناولت الموضوع في مختلف المؤسسات ذات الصلة.</w:t>
      </w:r>
      <w:r w:rsidRPr="00974EE8">
        <w:rPr>
          <w:rFonts w:ascii="Sakkal Majalla" w:hAnsi="Sakkal Majalla" w:cs="Sakkal Majalla"/>
          <w:color w:val="000000" w:themeColor="text1"/>
          <w:sz w:val="28"/>
          <w:szCs w:val="28"/>
          <w:rtl/>
        </w:rPr>
        <w:t xml:space="preserve"> </w:t>
      </w:r>
      <w:r w:rsidR="004D6B08" w:rsidRPr="00974EE8">
        <w:rPr>
          <w:rFonts w:ascii="Sakkal Majalla" w:hAnsi="Sakkal Majalla" w:cs="Sakkal Majalla"/>
          <w:color w:val="000000" w:themeColor="text1"/>
          <w:sz w:val="28"/>
          <w:szCs w:val="28"/>
          <w:rtl/>
        </w:rPr>
        <w:t xml:space="preserve"> </w:t>
      </w:r>
    </w:p>
    <w:p w14:paraId="122DD140" w14:textId="77777777" w:rsidR="00053122" w:rsidRPr="00974EE8" w:rsidRDefault="00053122" w:rsidP="005C57BF">
      <w:pPr>
        <w:pStyle w:val="ListParagraph"/>
        <w:numPr>
          <w:ilvl w:val="0"/>
          <w:numId w:val="4"/>
        </w:numPr>
        <w:spacing w:before="100" w:beforeAutospacing="1" w:after="100" w:afterAutospacing="1" w:line="360" w:lineRule="auto"/>
        <w:ind w:left="425"/>
        <w:contextualSpacing w:val="0"/>
        <w:jc w:val="both"/>
        <w:rPr>
          <w:rFonts w:ascii="Sakkal Majalla" w:hAnsi="Sakkal Majalla" w:cs="Sakkal Majalla"/>
          <w:color w:val="000000" w:themeColor="text1"/>
          <w:sz w:val="28"/>
          <w:szCs w:val="28"/>
          <w:rtl/>
        </w:rPr>
      </w:pPr>
      <w:r w:rsidRPr="00974EE8">
        <w:rPr>
          <w:rFonts w:ascii="Sakkal Majalla" w:hAnsi="Sakkal Majalla" w:cs="Sakkal Majalla"/>
          <w:color w:val="000000" w:themeColor="text1"/>
          <w:sz w:val="28"/>
          <w:szCs w:val="28"/>
          <w:rtl/>
        </w:rPr>
        <w:t xml:space="preserve">المصادر الأولية: اعتمدت الدراسة على الاستبانة كأداة رئيسية في جمع البيانات من مصادرها والتي تم تصميمها خصيصاً لهذا الغرض على </w:t>
      </w:r>
      <w:r w:rsidRPr="00974EE8">
        <w:rPr>
          <w:rFonts w:ascii="Sakkal Majalla" w:hAnsi="Sakkal Majalla" w:cs="Sakkal Majalla"/>
          <w:color w:val="000000" w:themeColor="text1"/>
          <w:sz w:val="28"/>
          <w:szCs w:val="28"/>
        </w:rPr>
        <w:t>Google Forms</w:t>
      </w:r>
      <w:r w:rsidRPr="00974EE8">
        <w:rPr>
          <w:rFonts w:ascii="Sakkal Majalla" w:hAnsi="Sakkal Majalla" w:cs="Sakkal Majalla"/>
          <w:color w:val="000000" w:themeColor="text1"/>
          <w:sz w:val="28"/>
          <w:szCs w:val="28"/>
          <w:rtl/>
        </w:rPr>
        <w:t xml:space="preserve"> وإرسال رابطها إلى مجتمع البحث.</w:t>
      </w:r>
    </w:p>
    <w:p w14:paraId="6709CACB" w14:textId="33E1F463" w:rsidR="005C57BF" w:rsidRPr="00974EE8" w:rsidRDefault="005C57BF" w:rsidP="005C57BF">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25" w:name="_Toc214236917"/>
      <w:r w:rsidRPr="00974EE8">
        <w:rPr>
          <w:rFonts w:ascii="Sakkal Majalla" w:hAnsi="Sakkal Majalla" w:cs="Sakkal Majalla"/>
          <w:b/>
          <w:bCs/>
          <w:color w:val="000000" w:themeColor="text1"/>
          <w:sz w:val="36"/>
          <w:szCs w:val="36"/>
          <w:rtl/>
        </w:rPr>
        <w:t>13.1 أدوات الدراسة:</w:t>
      </w:r>
      <w:bookmarkEnd w:id="25"/>
    </w:p>
    <w:p w14:paraId="4B62A515" w14:textId="3DE36175" w:rsidR="00A74F76" w:rsidRPr="00974EE8" w:rsidRDefault="00053122" w:rsidP="00BB3BDC">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974EE8">
        <w:rPr>
          <w:rFonts w:ascii="Sakkal Majalla" w:hAnsi="Sakkal Majalla" w:cs="Sakkal Majalla"/>
          <w:color w:val="000000" w:themeColor="text1"/>
          <w:sz w:val="28"/>
          <w:szCs w:val="28"/>
          <w:rtl/>
        </w:rPr>
        <w:t>تعرف أداة البحث بأنها "الوسيلة التي تتم بواسطتها عملية جمع البيانات بهدف الإجابة عن تساؤلاته</w:t>
      </w:r>
      <w:r w:rsidR="008D15AF" w:rsidRPr="00974EE8">
        <w:rPr>
          <w:rFonts w:ascii="Sakkal Majalla" w:hAnsi="Sakkal Majalla" w:cs="Sakkal Majalla"/>
          <w:color w:val="000000" w:themeColor="text1"/>
          <w:sz w:val="28"/>
          <w:szCs w:val="28"/>
          <w:rtl/>
        </w:rPr>
        <w:t>،</w:t>
      </w:r>
      <w:r w:rsidRPr="00974EE8">
        <w:rPr>
          <w:rFonts w:ascii="Sakkal Majalla" w:hAnsi="Sakkal Majalla" w:cs="Sakkal Majalla"/>
          <w:color w:val="000000" w:themeColor="text1"/>
          <w:sz w:val="28"/>
          <w:szCs w:val="28"/>
          <w:rtl/>
        </w:rPr>
        <w:t xml:space="preserve"> وسيعتمد الباحثين في جمع البيانات على الاستبانة، والتي تّعرف بأنها "صيغة محددة من الفقرات والأسئلة تهدف إلى جمع البيانات من أفراد البحث"</w:t>
      </w:r>
    </w:p>
    <w:p w14:paraId="6923790A" w14:textId="7D353DD0" w:rsidR="005E4AF3" w:rsidRPr="00974EE8" w:rsidRDefault="005E4AF3" w:rsidP="00BB3BDC">
      <w:pPr>
        <w:spacing w:before="100" w:beforeAutospacing="1" w:after="100" w:afterAutospacing="1" w:line="360" w:lineRule="auto"/>
        <w:jc w:val="both"/>
        <w:rPr>
          <w:rFonts w:ascii="Sakkal Majalla" w:hAnsi="Sakkal Majalla" w:cs="Sakkal Majalla"/>
          <w:b/>
          <w:bCs/>
          <w:color w:val="000000" w:themeColor="text1"/>
          <w:sz w:val="28"/>
          <w:szCs w:val="28"/>
          <w:rtl/>
        </w:rPr>
      </w:pPr>
      <w:r w:rsidRPr="00974EE8">
        <w:rPr>
          <w:rFonts w:ascii="Sakkal Majalla" w:hAnsi="Sakkal Majalla" w:cs="Sakkal Majalla"/>
          <w:b/>
          <w:bCs/>
          <w:color w:val="000000" w:themeColor="text1"/>
          <w:sz w:val="28"/>
          <w:szCs w:val="28"/>
          <w:rtl/>
        </w:rPr>
        <w:t>حيث تكونت من قسمين رئيسين هما:</w:t>
      </w:r>
    </w:p>
    <w:p w14:paraId="10E75285" w14:textId="11A96BB2" w:rsidR="005E4AF3" w:rsidRPr="00974EE8" w:rsidRDefault="005E4AF3" w:rsidP="005C57BF">
      <w:pPr>
        <w:pStyle w:val="ListParagraph"/>
        <w:numPr>
          <w:ilvl w:val="0"/>
          <w:numId w:val="2"/>
        </w:numPr>
        <w:spacing w:before="100" w:beforeAutospacing="1" w:after="100" w:afterAutospacing="1" w:line="360" w:lineRule="auto"/>
        <w:ind w:left="425"/>
        <w:contextualSpacing w:val="0"/>
        <w:jc w:val="both"/>
        <w:rPr>
          <w:rFonts w:ascii="Sakkal Majalla" w:hAnsi="Sakkal Majalla" w:cs="Sakkal Majalla"/>
          <w:color w:val="000000" w:themeColor="text1"/>
          <w:sz w:val="28"/>
          <w:szCs w:val="28"/>
          <w:rtl/>
        </w:rPr>
      </w:pPr>
      <w:r w:rsidRPr="00974EE8">
        <w:rPr>
          <w:rFonts w:ascii="Sakkal Majalla" w:hAnsi="Sakkal Majalla" w:cs="Sakkal Majalla"/>
          <w:color w:val="000000" w:themeColor="text1"/>
          <w:sz w:val="28"/>
          <w:szCs w:val="28"/>
          <w:rtl/>
        </w:rPr>
        <w:t>القسم الأول: وهو الجزء الخاص بالمتغيرات الديمغرافية لأفراد عينة الدراسة</w:t>
      </w:r>
      <w:r w:rsidR="008D15AF" w:rsidRPr="00974EE8">
        <w:rPr>
          <w:rFonts w:ascii="Sakkal Majalla" w:hAnsi="Sakkal Majalla" w:cs="Sakkal Majalla"/>
          <w:color w:val="000000" w:themeColor="text1"/>
          <w:sz w:val="28"/>
          <w:szCs w:val="28"/>
          <w:rtl/>
        </w:rPr>
        <w:t>،</w:t>
      </w:r>
      <w:r w:rsidRPr="00974EE8">
        <w:rPr>
          <w:rFonts w:ascii="Sakkal Majalla" w:hAnsi="Sakkal Majalla" w:cs="Sakkal Majalla"/>
          <w:color w:val="000000" w:themeColor="text1"/>
          <w:sz w:val="28"/>
          <w:szCs w:val="28"/>
          <w:rtl/>
        </w:rPr>
        <w:t xml:space="preserve"> والمتمثلة بـ: النوع</w:t>
      </w:r>
      <w:r w:rsidR="008D15AF" w:rsidRPr="00974EE8">
        <w:rPr>
          <w:rFonts w:ascii="Sakkal Majalla" w:hAnsi="Sakkal Majalla" w:cs="Sakkal Majalla"/>
          <w:color w:val="000000" w:themeColor="text1"/>
          <w:sz w:val="28"/>
          <w:szCs w:val="28"/>
          <w:rtl/>
        </w:rPr>
        <w:t>،</w:t>
      </w:r>
      <w:r w:rsidRPr="00974EE8">
        <w:rPr>
          <w:rFonts w:ascii="Sakkal Majalla" w:hAnsi="Sakkal Majalla" w:cs="Sakkal Majalla"/>
          <w:color w:val="000000" w:themeColor="text1"/>
          <w:sz w:val="28"/>
          <w:szCs w:val="28"/>
          <w:rtl/>
        </w:rPr>
        <w:t xml:space="preserve"> والعمر، والمؤهل العلمي، والمستوى </w:t>
      </w:r>
      <w:proofErr w:type="spellStart"/>
      <w:r w:rsidRPr="00974EE8">
        <w:rPr>
          <w:rFonts w:ascii="Sakkal Majalla" w:hAnsi="Sakkal Majalla" w:cs="Sakkal Majalla"/>
          <w:color w:val="000000" w:themeColor="text1"/>
          <w:sz w:val="28"/>
          <w:szCs w:val="28"/>
          <w:rtl/>
        </w:rPr>
        <w:t>الوظيفى</w:t>
      </w:r>
      <w:proofErr w:type="spellEnd"/>
      <w:r w:rsidRPr="00974EE8">
        <w:rPr>
          <w:rFonts w:ascii="Sakkal Majalla" w:hAnsi="Sakkal Majalla" w:cs="Sakkal Majalla"/>
          <w:color w:val="000000" w:themeColor="text1"/>
          <w:sz w:val="28"/>
          <w:szCs w:val="28"/>
          <w:rtl/>
        </w:rPr>
        <w:t>.</w:t>
      </w:r>
    </w:p>
    <w:p w14:paraId="7FE5E324" w14:textId="727994CB" w:rsidR="004D6581" w:rsidRPr="00974EE8" w:rsidRDefault="005E4AF3" w:rsidP="005C57BF">
      <w:pPr>
        <w:pStyle w:val="ListParagraph"/>
        <w:numPr>
          <w:ilvl w:val="0"/>
          <w:numId w:val="2"/>
        </w:numPr>
        <w:spacing w:before="100" w:beforeAutospacing="1" w:after="100" w:afterAutospacing="1" w:line="360" w:lineRule="auto"/>
        <w:ind w:left="425"/>
        <w:contextualSpacing w:val="0"/>
        <w:jc w:val="both"/>
        <w:rPr>
          <w:rFonts w:ascii="Sakkal Majalla" w:hAnsi="Sakkal Majalla" w:cs="Sakkal Majalla"/>
          <w:color w:val="000000" w:themeColor="text1"/>
          <w:sz w:val="28"/>
          <w:szCs w:val="28"/>
        </w:rPr>
      </w:pPr>
      <w:r w:rsidRPr="00974EE8">
        <w:rPr>
          <w:rFonts w:ascii="Sakkal Majalla" w:hAnsi="Sakkal Majalla" w:cs="Sakkal Majalla"/>
          <w:color w:val="000000" w:themeColor="text1"/>
          <w:sz w:val="28"/>
          <w:szCs w:val="28"/>
          <w:rtl/>
        </w:rPr>
        <w:t>القسم الثاني: اشتمل القسم الثاني على الفقرات والأبعاد التي تقيس متغيرات الدراسة المستقل والتابع.</w:t>
      </w:r>
    </w:p>
    <w:p w14:paraId="53B8B323" w14:textId="6ACC1327" w:rsidR="00882D53" w:rsidRPr="00974EE8" w:rsidRDefault="005C57BF" w:rsidP="005C57BF">
      <w:pPr>
        <w:spacing w:before="100" w:beforeAutospacing="1" w:after="100" w:afterAutospacing="1" w:line="360" w:lineRule="auto"/>
        <w:jc w:val="both"/>
        <w:outlineLvl w:val="1"/>
        <w:rPr>
          <w:rFonts w:ascii="Sakkal Majalla" w:hAnsi="Sakkal Majalla" w:cs="Sakkal Majalla"/>
          <w:b/>
          <w:bCs/>
          <w:color w:val="000000" w:themeColor="text1"/>
          <w:sz w:val="36"/>
          <w:szCs w:val="36"/>
          <w:rtl/>
          <w:lang w:bidi="ar-EG"/>
        </w:rPr>
      </w:pPr>
      <w:bookmarkStart w:id="26" w:name="_Toc193461959"/>
      <w:bookmarkStart w:id="27" w:name="_Toc214236918"/>
      <w:r w:rsidRPr="00974EE8">
        <w:rPr>
          <w:rFonts w:ascii="Sakkal Majalla" w:hAnsi="Sakkal Majalla" w:cs="Sakkal Majalla" w:hint="cs"/>
          <w:b/>
          <w:bCs/>
          <w:color w:val="000000" w:themeColor="text1"/>
          <w:sz w:val="36"/>
          <w:szCs w:val="36"/>
          <w:rtl/>
          <w:lang w:bidi="ar-EG"/>
        </w:rPr>
        <w:t xml:space="preserve">14.1 </w:t>
      </w:r>
      <w:r w:rsidR="00882D53" w:rsidRPr="00974EE8">
        <w:rPr>
          <w:rFonts w:ascii="Sakkal Majalla" w:hAnsi="Sakkal Majalla" w:cs="Sakkal Majalla"/>
          <w:b/>
          <w:bCs/>
          <w:color w:val="000000" w:themeColor="text1"/>
          <w:sz w:val="36"/>
          <w:szCs w:val="36"/>
          <w:rtl/>
          <w:lang w:bidi="ar-EG"/>
        </w:rPr>
        <w:t>الأساليب الإحصائية المستخدمة</w:t>
      </w:r>
      <w:bookmarkEnd w:id="26"/>
      <w:bookmarkEnd w:id="27"/>
    </w:p>
    <w:p w14:paraId="6FBD1F54" w14:textId="77777777" w:rsidR="00882D53" w:rsidRPr="00974EE8" w:rsidRDefault="00882D53" w:rsidP="005C57BF">
      <w:pPr>
        <w:spacing w:before="100" w:beforeAutospacing="1" w:after="100" w:afterAutospacing="1" w:line="360" w:lineRule="auto"/>
        <w:ind w:firstLine="708"/>
        <w:jc w:val="both"/>
        <w:rPr>
          <w:rFonts w:ascii="Sakkal Majalla" w:hAnsi="Sakkal Majalla" w:cs="Sakkal Majalla"/>
          <w:b/>
          <w:bCs/>
          <w:color w:val="000000" w:themeColor="text1"/>
          <w:sz w:val="28"/>
          <w:szCs w:val="28"/>
          <w:rtl/>
        </w:rPr>
      </w:pPr>
      <w:r w:rsidRPr="00974EE8">
        <w:rPr>
          <w:rFonts w:ascii="Sakkal Majalla" w:hAnsi="Sakkal Majalla" w:cs="Sakkal Majalla"/>
          <w:b/>
          <w:bCs/>
          <w:color w:val="000000" w:themeColor="text1"/>
          <w:sz w:val="28"/>
          <w:szCs w:val="28"/>
          <w:rtl/>
        </w:rPr>
        <w:t>تم استخدام الأساليب الإحصائية التالية لتحقيق أهداف الدراسة:</w:t>
      </w:r>
    </w:p>
    <w:p w14:paraId="4567BCA5" w14:textId="620F3CFB" w:rsidR="00882D53" w:rsidRPr="00974EE8" w:rsidRDefault="00882D53" w:rsidP="005C57BF">
      <w:pPr>
        <w:numPr>
          <w:ilvl w:val="1"/>
          <w:numId w:val="6"/>
        </w:numPr>
        <w:spacing w:before="100" w:beforeAutospacing="1" w:after="100" w:afterAutospacing="1" w:line="360" w:lineRule="auto"/>
        <w:ind w:left="425"/>
        <w:jc w:val="both"/>
        <w:rPr>
          <w:rFonts w:ascii="Sakkal Majalla" w:hAnsi="Sakkal Majalla" w:cs="Sakkal Majalla"/>
          <w:color w:val="000000" w:themeColor="text1"/>
          <w:sz w:val="28"/>
          <w:szCs w:val="28"/>
        </w:rPr>
      </w:pPr>
      <w:bookmarkStart w:id="28" w:name="_Hlk162514366"/>
      <w:r w:rsidRPr="00974EE8">
        <w:rPr>
          <w:rFonts w:ascii="Sakkal Majalla" w:hAnsi="Sakkal Majalla" w:cs="Sakkal Majalla"/>
          <w:color w:val="000000" w:themeColor="text1"/>
          <w:sz w:val="28"/>
          <w:szCs w:val="28"/>
          <w:rtl/>
        </w:rPr>
        <w:t xml:space="preserve">معامل " ألفا </w:t>
      </w:r>
      <w:proofErr w:type="spellStart"/>
      <w:r w:rsidRPr="00974EE8">
        <w:rPr>
          <w:rFonts w:ascii="Sakkal Majalla" w:hAnsi="Sakkal Majalla" w:cs="Sakkal Majalla"/>
          <w:color w:val="000000" w:themeColor="text1"/>
          <w:sz w:val="28"/>
          <w:szCs w:val="28"/>
          <w:rtl/>
        </w:rPr>
        <w:t>كرونباخ</w:t>
      </w:r>
      <w:proofErr w:type="spellEnd"/>
      <w:r w:rsidRPr="00974EE8">
        <w:rPr>
          <w:rFonts w:ascii="Sakkal Majalla" w:hAnsi="Sakkal Majalla" w:cs="Sakkal Majalla"/>
          <w:color w:val="000000" w:themeColor="text1"/>
          <w:sz w:val="28"/>
          <w:szCs w:val="28"/>
          <w:rtl/>
        </w:rPr>
        <w:t xml:space="preserve">" لقياس ثبات أداة الدراسة ومعامل الارتباط بيرسون لقياس صدق أداة الدراسة والعلاقة بين المتغيرات </w:t>
      </w:r>
    </w:p>
    <w:bookmarkEnd w:id="28"/>
    <w:p w14:paraId="37BCEBC5" w14:textId="77777777" w:rsidR="00882D53" w:rsidRPr="00974EE8" w:rsidRDefault="00882D53" w:rsidP="005C57BF">
      <w:pPr>
        <w:numPr>
          <w:ilvl w:val="1"/>
          <w:numId w:val="6"/>
        </w:numPr>
        <w:spacing w:before="100" w:beforeAutospacing="1" w:after="100" w:afterAutospacing="1" w:line="360" w:lineRule="auto"/>
        <w:ind w:left="425"/>
        <w:jc w:val="both"/>
        <w:rPr>
          <w:rFonts w:ascii="Sakkal Majalla" w:hAnsi="Sakkal Majalla" w:cs="Sakkal Majalla"/>
          <w:color w:val="000000" w:themeColor="text1"/>
          <w:sz w:val="28"/>
          <w:szCs w:val="28"/>
          <w:rtl/>
        </w:rPr>
      </w:pPr>
      <w:r w:rsidRPr="00974EE8">
        <w:rPr>
          <w:rFonts w:ascii="Sakkal Majalla" w:hAnsi="Sakkal Majalla" w:cs="Sakkal Majalla"/>
          <w:color w:val="000000" w:themeColor="text1"/>
          <w:sz w:val="28"/>
          <w:szCs w:val="28"/>
          <w:rtl/>
        </w:rPr>
        <w:lastRenderedPageBreak/>
        <w:t xml:space="preserve"> التكرارات والنسب المئوية والمتوسط الحسابي والانحراف المعياري المتعلقة بمتغيرات الدراسة ولجميع الاستجابات على فقرات الاستبيان.</w:t>
      </w:r>
    </w:p>
    <w:p w14:paraId="65ADB8A2" w14:textId="77777777" w:rsidR="00882D53" w:rsidRPr="00974EE8" w:rsidRDefault="00882D53" w:rsidP="005C57BF">
      <w:pPr>
        <w:numPr>
          <w:ilvl w:val="1"/>
          <w:numId w:val="6"/>
        </w:numPr>
        <w:spacing w:before="100" w:beforeAutospacing="1" w:after="100" w:afterAutospacing="1" w:line="360" w:lineRule="auto"/>
        <w:ind w:left="425"/>
        <w:jc w:val="both"/>
        <w:rPr>
          <w:rFonts w:ascii="Sakkal Majalla" w:hAnsi="Sakkal Majalla" w:cs="Sakkal Majalla"/>
          <w:color w:val="000000" w:themeColor="text1"/>
          <w:sz w:val="28"/>
          <w:szCs w:val="28"/>
        </w:rPr>
      </w:pPr>
      <w:r w:rsidRPr="00974EE8">
        <w:rPr>
          <w:rFonts w:ascii="Sakkal Majalla" w:hAnsi="Sakkal Majalla" w:cs="Sakkal Majalla"/>
          <w:color w:val="000000" w:themeColor="text1"/>
          <w:sz w:val="28"/>
          <w:szCs w:val="28"/>
          <w:rtl/>
        </w:rPr>
        <w:t xml:space="preserve">معامل الانحدار الخطي البسيط لقياس أثر كل بعد من أبعاد المتغير المستقل على المتغير التابع </w:t>
      </w:r>
    </w:p>
    <w:p w14:paraId="54911769" w14:textId="06067CD8" w:rsidR="00882D53" w:rsidRPr="00974EE8" w:rsidRDefault="005C57BF" w:rsidP="005C57BF">
      <w:pPr>
        <w:spacing w:before="100" w:beforeAutospacing="1" w:after="100" w:afterAutospacing="1" w:line="360" w:lineRule="auto"/>
        <w:jc w:val="both"/>
        <w:outlineLvl w:val="1"/>
        <w:rPr>
          <w:rFonts w:ascii="Sakkal Majalla" w:hAnsi="Sakkal Majalla" w:cs="Sakkal Majalla"/>
          <w:b/>
          <w:bCs/>
          <w:color w:val="000000" w:themeColor="text1"/>
          <w:sz w:val="36"/>
          <w:szCs w:val="36"/>
          <w:rtl/>
          <w:lang w:bidi="ar-EG"/>
        </w:rPr>
      </w:pPr>
      <w:bookmarkStart w:id="29" w:name="_Toc193461960"/>
      <w:bookmarkStart w:id="30" w:name="_Toc214236919"/>
      <w:r w:rsidRPr="00974EE8">
        <w:rPr>
          <w:rFonts w:ascii="Sakkal Majalla" w:hAnsi="Sakkal Majalla" w:cs="Sakkal Majalla" w:hint="cs"/>
          <w:b/>
          <w:bCs/>
          <w:color w:val="000000" w:themeColor="text1"/>
          <w:sz w:val="36"/>
          <w:szCs w:val="36"/>
          <w:rtl/>
          <w:lang w:bidi="ar-EG"/>
        </w:rPr>
        <w:t xml:space="preserve">15.1 </w:t>
      </w:r>
      <w:r w:rsidR="00882D53" w:rsidRPr="00974EE8">
        <w:rPr>
          <w:rFonts w:ascii="Sakkal Majalla" w:hAnsi="Sakkal Majalla" w:cs="Sakkal Majalla"/>
          <w:b/>
          <w:bCs/>
          <w:color w:val="000000" w:themeColor="text1"/>
          <w:sz w:val="36"/>
          <w:szCs w:val="36"/>
          <w:rtl/>
          <w:lang w:bidi="ar-EG"/>
        </w:rPr>
        <w:t>أداة الدراسة</w:t>
      </w:r>
      <w:bookmarkEnd w:id="29"/>
      <w:bookmarkEnd w:id="30"/>
      <w:r w:rsidR="00882D53" w:rsidRPr="00974EE8">
        <w:rPr>
          <w:rFonts w:ascii="Sakkal Majalla" w:hAnsi="Sakkal Majalla" w:cs="Sakkal Majalla"/>
          <w:b/>
          <w:bCs/>
          <w:color w:val="000000" w:themeColor="text1"/>
          <w:sz w:val="36"/>
          <w:szCs w:val="36"/>
          <w:rtl/>
          <w:lang w:bidi="ar-EG"/>
        </w:rPr>
        <w:t xml:space="preserve"> </w:t>
      </w:r>
    </w:p>
    <w:p w14:paraId="5D3BFAF3" w14:textId="77777777" w:rsidR="00882D53" w:rsidRPr="00974EE8" w:rsidRDefault="00882D53" w:rsidP="005C57BF">
      <w:pPr>
        <w:spacing w:before="100" w:beforeAutospacing="1" w:after="100" w:afterAutospacing="1" w:line="360" w:lineRule="auto"/>
        <w:ind w:firstLine="708"/>
        <w:jc w:val="both"/>
        <w:rPr>
          <w:rFonts w:ascii="Sakkal Majalla" w:hAnsi="Sakkal Majalla" w:cs="Sakkal Majalla"/>
          <w:color w:val="000000" w:themeColor="text1"/>
          <w:sz w:val="28"/>
          <w:szCs w:val="28"/>
          <w:rtl/>
        </w:rPr>
      </w:pPr>
      <w:r w:rsidRPr="00974EE8">
        <w:rPr>
          <w:rFonts w:ascii="Sakkal Majalla" w:hAnsi="Sakkal Majalla" w:cs="Sakkal Majalla"/>
          <w:color w:val="000000" w:themeColor="text1"/>
          <w:sz w:val="28"/>
          <w:szCs w:val="28"/>
          <w:rtl/>
        </w:rPr>
        <w:t>تم تصميم الاستبانة في الدراسة الحالية لتتناسب مع متغيرات البحث من خلال الاطلاع على الدراسات السابقة ذات الصلة بموضوع الدراسة. تتكون الاستبانة من قسمين رئيسيين:</w:t>
      </w:r>
    </w:p>
    <w:p w14:paraId="61171404" w14:textId="13F2B4D2" w:rsidR="00882D53" w:rsidRPr="00974EE8" w:rsidRDefault="00882D53" w:rsidP="005C57BF">
      <w:pPr>
        <w:pStyle w:val="ListParagraph"/>
        <w:numPr>
          <w:ilvl w:val="0"/>
          <w:numId w:val="43"/>
        </w:numPr>
        <w:spacing w:before="100" w:beforeAutospacing="1" w:after="100" w:afterAutospacing="1" w:line="360" w:lineRule="auto"/>
        <w:ind w:left="425"/>
        <w:jc w:val="both"/>
        <w:rPr>
          <w:rFonts w:ascii="Sakkal Majalla" w:hAnsi="Sakkal Majalla" w:cs="Sakkal Majalla"/>
          <w:color w:val="000000" w:themeColor="text1"/>
          <w:sz w:val="28"/>
          <w:szCs w:val="28"/>
          <w:rtl/>
        </w:rPr>
      </w:pPr>
      <w:r w:rsidRPr="00974EE8">
        <w:rPr>
          <w:rFonts w:ascii="Sakkal Majalla" w:hAnsi="Sakkal Majalla" w:cs="Sakkal Majalla"/>
          <w:b/>
          <w:bCs/>
          <w:color w:val="000000" w:themeColor="text1"/>
          <w:sz w:val="28"/>
          <w:szCs w:val="28"/>
          <w:rtl/>
        </w:rPr>
        <w:t>القسم الأول</w:t>
      </w:r>
      <w:r w:rsidRPr="00974EE8">
        <w:rPr>
          <w:rFonts w:ascii="Sakkal Majalla" w:hAnsi="Sakkal Majalla" w:cs="Sakkal Majalla"/>
          <w:color w:val="000000" w:themeColor="text1"/>
          <w:sz w:val="28"/>
          <w:szCs w:val="28"/>
          <w:rtl/>
        </w:rPr>
        <w:t xml:space="preserve">: يتناول المتغيرات الديمغرافية لأفراد عينة الدراسة من العاملين في </w:t>
      </w:r>
      <w:r w:rsidR="00FB2416" w:rsidRPr="00974EE8">
        <w:rPr>
          <w:rFonts w:ascii="Sakkal Majalla" w:hAnsi="Sakkal Majalla" w:cs="Sakkal Majalla"/>
          <w:color w:val="000000" w:themeColor="text1"/>
          <w:sz w:val="28"/>
          <w:szCs w:val="28"/>
          <w:rtl/>
        </w:rPr>
        <w:t>الشركات المدرجة في السوق المالية السعودية</w:t>
      </w:r>
      <w:r w:rsidR="00FC65CC" w:rsidRPr="00974EE8">
        <w:rPr>
          <w:rFonts w:ascii="Sakkal Majalla" w:hAnsi="Sakkal Majalla" w:cs="Sakkal Majalla"/>
          <w:color w:val="000000" w:themeColor="text1"/>
          <w:sz w:val="28"/>
          <w:szCs w:val="28"/>
          <w:rtl/>
        </w:rPr>
        <w:t xml:space="preserve"> </w:t>
      </w:r>
      <w:r w:rsidR="004D6581" w:rsidRPr="00974EE8">
        <w:rPr>
          <w:rFonts w:ascii="Sakkal Majalla" w:hAnsi="Sakkal Majalla" w:cs="Sakkal Majalla"/>
          <w:color w:val="000000" w:themeColor="text1"/>
          <w:sz w:val="28"/>
          <w:szCs w:val="28"/>
          <w:rtl/>
        </w:rPr>
        <w:t>بالمملكة العربية السعودية</w:t>
      </w:r>
      <w:r w:rsidRPr="00974EE8">
        <w:rPr>
          <w:rFonts w:ascii="Sakkal Majalla" w:hAnsi="Sakkal Majalla" w:cs="Sakkal Majalla"/>
          <w:color w:val="000000" w:themeColor="text1"/>
          <w:sz w:val="28"/>
          <w:szCs w:val="28"/>
          <w:rtl/>
        </w:rPr>
        <w:t>، ويشمل المسمى الوظيفي، العمر، المستوى التعليمي، وعدد سنوات الخبرة.</w:t>
      </w:r>
    </w:p>
    <w:p w14:paraId="4D67D231" w14:textId="5B678D62" w:rsidR="00882D53" w:rsidRPr="00974EE8" w:rsidRDefault="00882D53" w:rsidP="005C57BF">
      <w:pPr>
        <w:pStyle w:val="ListParagraph"/>
        <w:numPr>
          <w:ilvl w:val="0"/>
          <w:numId w:val="43"/>
        </w:numPr>
        <w:spacing w:before="100" w:beforeAutospacing="1" w:after="100" w:afterAutospacing="1" w:line="360" w:lineRule="auto"/>
        <w:ind w:left="425"/>
        <w:jc w:val="both"/>
        <w:rPr>
          <w:rFonts w:ascii="Sakkal Majalla" w:hAnsi="Sakkal Majalla" w:cs="Sakkal Majalla"/>
          <w:color w:val="000000" w:themeColor="text1"/>
          <w:sz w:val="28"/>
          <w:szCs w:val="28"/>
          <w:rtl/>
        </w:rPr>
      </w:pPr>
      <w:r w:rsidRPr="00974EE8">
        <w:rPr>
          <w:rFonts w:ascii="Sakkal Majalla" w:hAnsi="Sakkal Majalla" w:cs="Sakkal Majalla"/>
          <w:b/>
          <w:bCs/>
          <w:color w:val="000000" w:themeColor="text1"/>
          <w:sz w:val="28"/>
          <w:szCs w:val="28"/>
          <w:rtl/>
        </w:rPr>
        <w:t>القسم الثاني</w:t>
      </w:r>
      <w:r w:rsidRPr="00974EE8">
        <w:rPr>
          <w:rFonts w:ascii="Sakkal Majalla" w:hAnsi="Sakkal Majalla" w:cs="Sakkal Majalla"/>
          <w:color w:val="000000" w:themeColor="text1"/>
          <w:sz w:val="28"/>
          <w:szCs w:val="28"/>
          <w:rtl/>
        </w:rPr>
        <w:t>: يحتوي على الفقرات التي تقيس المتغيرات المستقلة والتابعة في الدراسة.</w:t>
      </w:r>
    </w:p>
    <w:p w14:paraId="649231E1" w14:textId="2D7B026C" w:rsidR="002D5C0C" w:rsidRPr="00974EE8" w:rsidRDefault="002D5C0C" w:rsidP="005C57BF">
      <w:pPr>
        <w:pStyle w:val="NormalWeb"/>
        <w:bidi/>
        <w:spacing w:line="360" w:lineRule="auto"/>
        <w:ind w:firstLine="708"/>
        <w:jc w:val="both"/>
        <w:rPr>
          <w:rFonts w:ascii="Sakkal Majalla" w:hAnsi="Sakkal Majalla" w:cs="Sakkal Majalla"/>
          <w:color w:val="000000" w:themeColor="text1"/>
          <w:sz w:val="28"/>
          <w:szCs w:val="28"/>
        </w:rPr>
      </w:pPr>
      <w:r w:rsidRPr="00974EE8">
        <w:rPr>
          <w:rStyle w:val="Strong"/>
          <w:rFonts w:ascii="Sakkal Majalla" w:hAnsi="Sakkal Majalla" w:cs="Sakkal Majalla"/>
          <w:color w:val="000000" w:themeColor="text1"/>
          <w:sz w:val="32"/>
          <w:szCs w:val="32"/>
          <w:rtl/>
        </w:rPr>
        <w:t xml:space="preserve">أولًا: المتغير المستقل – </w:t>
      </w:r>
      <w:r w:rsidR="002E21B6" w:rsidRPr="00974EE8">
        <w:rPr>
          <w:rStyle w:val="Strong"/>
          <w:rFonts w:ascii="Sakkal Majalla" w:hAnsi="Sakkal Majalla" w:cs="Sakkal Majalla"/>
          <w:color w:val="000000" w:themeColor="text1"/>
          <w:sz w:val="32"/>
          <w:szCs w:val="32"/>
          <w:rtl/>
          <w:lang w:bidi="ar-EG"/>
        </w:rPr>
        <w:t>الحوكمة المؤسسية</w:t>
      </w:r>
      <w:r w:rsidRPr="00974EE8">
        <w:rPr>
          <w:rFonts w:ascii="Sakkal Majalla" w:hAnsi="Sakkal Majalla" w:cs="Sakkal Majalla"/>
          <w:color w:val="000000" w:themeColor="text1"/>
          <w:sz w:val="28"/>
          <w:szCs w:val="28"/>
          <w:rtl/>
        </w:rPr>
        <w:t xml:space="preserve">، ويُقاس من خلال </w:t>
      </w:r>
      <w:r w:rsidR="00280068" w:rsidRPr="00974EE8">
        <w:rPr>
          <w:rFonts w:ascii="Sakkal Majalla" w:hAnsi="Sakkal Majalla" w:cs="Sakkal Majalla"/>
          <w:color w:val="000000" w:themeColor="text1"/>
          <w:sz w:val="28"/>
          <w:szCs w:val="28"/>
          <w:rtl/>
        </w:rPr>
        <w:t>20</w:t>
      </w:r>
      <w:r w:rsidRPr="00974EE8">
        <w:rPr>
          <w:rFonts w:ascii="Sakkal Majalla" w:hAnsi="Sakkal Majalla" w:cs="Sakkal Majalla"/>
          <w:color w:val="000000" w:themeColor="text1"/>
          <w:sz w:val="28"/>
          <w:szCs w:val="28"/>
          <w:rtl/>
        </w:rPr>
        <w:t xml:space="preserve"> فقرة مقسمة </w:t>
      </w:r>
      <w:r w:rsidR="006E65A3" w:rsidRPr="00974EE8">
        <w:rPr>
          <w:rFonts w:ascii="Sakkal Majalla" w:hAnsi="Sakkal Majalla" w:cs="Sakkal Majalla"/>
          <w:color w:val="000000" w:themeColor="text1"/>
          <w:sz w:val="28"/>
          <w:szCs w:val="28"/>
          <w:rtl/>
        </w:rPr>
        <w:t>ل</w:t>
      </w:r>
      <w:r w:rsidR="00280068" w:rsidRPr="00974EE8">
        <w:rPr>
          <w:rFonts w:ascii="Sakkal Majalla" w:hAnsi="Sakkal Majalla" w:cs="Sakkal Majalla"/>
          <w:color w:val="000000" w:themeColor="text1"/>
          <w:sz w:val="28"/>
          <w:szCs w:val="28"/>
          <w:rtl/>
        </w:rPr>
        <w:t>أربعة</w:t>
      </w:r>
      <w:r w:rsidRPr="00974EE8">
        <w:rPr>
          <w:rFonts w:ascii="Sakkal Majalla" w:hAnsi="Sakkal Majalla" w:cs="Sakkal Majalla"/>
          <w:color w:val="000000" w:themeColor="text1"/>
          <w:sz w:val="28"/>
          <w:szCs w:val="28"/>
          <w:rtl/>
        </w:rPr>
        <w:t xml:space="preserve"> أبعاد رئيسية</w:t>
      </w:r>
      <w:r w:rsidRPr="00974EE8">
        <w:rPr>
          <w:rFonts w:ascii="Sakkal Majalla" w:hAnsi="Sakkal Majalla" w:cs="Sakkal Majalla"/>
          <w:color w:val="000000" w:themeColor="text1"/>
          <w:sz w:val="28"/>
          <w:szCs w:val="28"/>
        </w:rPr>
        <w:t>:</w:t>
      </w:r>
    </w:p>
    <w:p w14:paraId="598899FB" w14:textId="174430DB" w:rsidR="00C77324" w:rsidRPr="00974EE8" w:rsidRDefault="00960E21" w:rsidP="005C57BF">
      <w:pPr>
        <w:pStyle w:val="NormalWeb"/>
        <w:numPr>
          <w:ilvl w:val="0"/>
          <w:numId w:val="10"/>
        </w:numPr>
        <w:tabs>
          <w:tab w:val="clear" w:pos="720"/>
          <w:tab w:val="num" w:pos="425"/>
        </w:tabs>
        <w:bidi/>
        <w:spacing w:line="360" w:lineRule="auto"/>
        <w:ind w:left="425"/>
        <w:jc w:val="both"/>
        <w:rPr>
          <w:rStyle w:val="Strong"/>
          <w:rFonts w:ascii="Sakkal Majalla" w:hAnsi="Sakkal Majalla" w:cs="Sakkal Majalla"/>
          <w:b w:val="0"/>
          <w:bCs w:val="0"/>
          <w:color w:val="000000" w:themeColor="text1"/>
          <w:sz w:val="28"/>
          <w:szCs w:val="28"/>
        </w:rPr>
      </w:pPr>
      <w:r w:rsidRPr="00974EE8">
        <w:rPr>
          <w:rStyle w:val="Strong"/>
          <w:rFonts w:ascii="Sakkal Majalla" w:hAnsi="Sakkal Majalla" w:cs="Sakkal Majalla"/>
          <w:b w:val="0"/>
          <w:bCs w:val="0"/>
          <w:color w:val="000000" w:themeColor="text1"/>
          <w:sz w:val="28"/>
          <w:szCs w:val="28"/>
          <w:rtl/>
        </w:rPr>
        <w:t>حوكمة العمليات الجوهرية</w:t>
      </w:r>
    </w:p>
    <w:p w14:paraId="0DF42FDE" w14:textId="15E516FB" w:rsidR="00C77324" w:rsidRPr="00974EE8" w:rsidRDefault="00960E21" w:rsidP="005C57BF">
      <w:pPr>
        <w:pStyle w:val="NormalWeb"/>
        <w:numPr>
          <w:ilvl w:val="0"/>
          <w:numId w:val="10"/>
        </w:numPr>
        <w:tabs>
          <w:tab w:val="clear" w:pos="720"/>
          <w:tab w:val="num" w:pos="425"/>
        </w:tabs>
        <w:bidi/>
        <w:spacing w:line="360" w:lineRule="auto"/>
        <w:ind w:left="425"/>
        <w:jc w:val="both"/>
        <w:rPr>
          <w:rStyle w:val="Strong"/>
          <w:rFonts w:ascii="Sakkal Majalla" w:hAnsi="Sakkal Majalla" w:cs="Sakkal Majalla"/>
          <w:b w:val="0"/>
          <w:bCs w:val="0"/>
          <w:color w:val="000000" w:themeColor="text1"/>
          <w:sz w:val="28"/>
          <w:szCs w:val="28"/>
        </w:rPr>
      </w:pPr>
      <w:r w:rsidRPr="00974EE8">
        <w:rPr>
          <w:rStyle w:val="Strong"/>
          <w:rFonts w:ascii="Sakkal Majalla" w:hAnsi="Sakkal Majalla" w:cs="Sakkal Majalla"/>
          <w:b w:val="0"/>
          <w:bCs w:val="0"/>
          <w:color w:val="000000" w:themeColor="text1"/>
          <w:sz w:val="28"/>
          <w:szCs w:val="28"/>
          <w:rtl/>
        </w:rPr>
        <w:t>حوكمة البنية التنظيمية</w:t>
      </w:r>
    </w:p>
    <w:p w14:paraId="40E17C9C" w14:textId="1222C6EF" w:rsidR="00C77324" w:rsidRPr="00974EE8" w:rsidRDefault="00960E21" w:rsidP="005C57BF">
      <w:pPr>
        <w:pStyle w:val="NormalWeb"/>
        <w:numPr>
          <w:ilvl w:val="0"/>
          <w:numId w:val="10"/>
        </w:numPr>
        <w:tabs>
          <w:tab w:val="clear" w:pos="720"/>
          <w:tab w:val="num" w:pos="425"/>
        </w:tabs>
        <w:bidi/>
        <w:spacing w:line="360" w:lineRule="auto"/>
        <w:ind w:left="425"/>
        <w:jc w:val="both"/>
        <w:rPr>
          <w:rStyle w:val="Strong"/>
          <w:rFonts w:ascii="Sakkal Majalla" w:hAnsi="Sakkal Majalla" w:cs="Sakkal Majalla"/>
          <w:b w:val="0"/>
          <w:bCs w:val="0"/>
          <w:color w:val="000000" w:themeColor="text1"/>
          <w:sz w:val="28"/>
          <w:szCs w:val="28"/>
        </w:rPr>
      </w:pPr>
      <w:r w:rsidRPr="00974EE8">
        <w:rPr>
          <w:rStyle w:val="Strong"/>
          <w:rFonts w:ascii="Sakkal Majalla" w:hAnsi="Sakkal Majalla" w:cs="Sakkal Majalla"/>
          <w:b w:val="0"/>
          <w:bCs w:val="0"/>
          <w:color w:val="000000" w:themeColor="text1"/>
          <w:sz w:val="28"/>
          <w:szCs w:val="28"/>
          <w:rtl/>
        </w:rPr>
        <w:t>حوكمة القوانين والأنظمة</w:t>
      </w:r>
    </w:p>
    <w:p w14:paraId="1013D903" w14:textId="51AFD6F1" w:rsidR="002D5C0C" w:rsidRPr="00974EE8" w:rsidRDefault="00960E21" w:rsidP="005C57BF">
      <w:pPr>
        <w:pStyle w:val="NormalWeb"/>
        <w:numPr>
          <w:ilvl w:val="0"/>
          <w:numId w:val="10"/>
        </w:numPr>
        <w:tabs>
          <w:tab w:val="clear" w:pos="720"/>
          <w:tab w:val="num" w:pos="425"/>
        </w:tabs>
        <w:bidi/>
        <w:spacing w:line="360" w:lineRule="auto"/>
        <w:ind w:left="425"/>
        <w:jc w:val="both"/>
        <w:rPr>
          <w:rFonts w:ascii="Sakkal Majalla" w:hAnsi="Sakkal Majalla" w:cs="Sakkal Majalla"/>
          <w:color w:val="000000" w:themeColor="text1"/>
          <w:sz w:val="28"/>
          <w:szCs w:val="28"/>
        </w:rPr>
      </w:pPr>
      <w:r w:rsidRPr="00974EE8">
        <w:rPr>
          <w:rStyle w:val="Strong"/>
          <w:rFonts w:ascii="Sakkal Majalla" w:hAnsi="Sakkal Majalla" w:cs="Sakkal Majalla"/>
          <w:b w:val="0"/>
          <w:bCs w:val="0"/>
          <w:color w:val="000000" w:themeColor="text1"/>
          <w:sz w:val="28"/>
          <w:szCs w:val="28"/>
          <w:rtl/>
        </w:rPr>
        <w:t>حوكمة عمليات الرقابة</w:t>
      </w:r>
    </w:p>
    <w:p w14:paraId="2080BAD3" w14:textId="4B393D4B" w:rsidR="00882D53" w:rsidRPr="00974EE8" w:rsidRDefault="002D5C0C" w:rsidP="005C57BF">
      <w:pPr>
        <w:spacing w:before="100" w:beforeAutospacing="1" w:after="100" w:afterAutospacing="1" w:line="360" w:lineRule="auto"/>
        <w:ind w:firstLine="708"/>
        <w:jc w:val="both"/>
        <w:rPr>
          <w:rFonts w:ascii="Sakkal Majalla" w:hAnsi="Sakkal Majalla" w:cs="Sakkal Majalla"/>
          <w:color w:val="000000" w:themeColor="text1"/>
          <w:sz w:val="28"/>
          <w:szCs w:val="28"/>
          <w:rtl/>
        </w:rPr>
      </w:pPr>
      <w:r w:rsidRPr="00974EE8">
        <w:rPr>
          <w:rFonts w:ascii="Sakkal Majalla" w:hAnsi="Sakkal Majalla" w:cs="Sakkal Majalla"/>
          <w:b/>
          <w:bCs/>
          <w:color w:val="000000" w:themeColor="text1"/>
          <w:sz w:val="32"/>
          <w:szCs w:val="32"/>
          <w:rtl/>
        </w:rPr>
        <w:t xml:space="preserve">ثانيًا: المتغير التابع – </w:t>
      </w:r>
      <w:r w:rsidR="00FB2416" w:rsidRPr="00974EE8">
        <w:rPr>
          <w:rFonts w:ascii="Sakkal Majalla" w:hAnsi="Sakkal Majalla" w:cs="Sakkal Majalla"/>
          <w:b/>
          <w:bCs/>
          <w:color w:val="000000" w:themeColor="text1"/>
          <w:sz w:val="32"/>
          <w:szCs w:val="32"/>
          <w:rtl/>
        </w:rPr>
        <w:t>ثقة المستثمرين في شركات التطوير العقاري</w:t>
      </w:r>
      <w:r w:rsidRPr="00974EE8">
        <w:rPr>
          <w:rFonts w:ascii="Sakkal Majalla" w:hAnsi="Sakkal Majalla" w:cs="Sakkal Majalla"/>
          <w:color w:val="000000" w:themeColor="text1"/>
          <w:sz w:val="28"/>
          <w:szCs w:val="28"/>
          <w:rtl/>
        </w:rPr>
        <w:t>،</w:t>
      </w:r>
      <w:r w:rsidR="000A2ED4" w:rsidRPr="00974EE8">
        <w:rPr>
          <w:rFonts w:ascii="Sakkal Majalla" w:hAnsi="Sakkal Majalla" w:cs="Sakkal Majalla"/>
          <w:color w:val="000000" w:themeColor="text1"/>
          <w:sz w:val="28"/>
          <w:szCs w:val="28"/>
          <w:rtl/>
        </w:rPr>
        <w:t xml:space="preserve"> </w:t>
      </w:r>
      <w:r w:rsidR="005C57BF" w:rsidRPr="00974EE8">
        <w:rPr>
          <w:rFonts w:ascii="Sakkal Majalla" w:hAnsi="Sakkal Majalla" w:cs="Sakkal Majalla"/>
          <w:color w:val="000000" w:themeColor="text1"/>
          <w:sz w:val="28"/>
          <w:szCs w:val="28"/>
          <w:rtl/>
        </w:rPr>
        <w:t>ويُقاس من خلال</w:t>
      </w:r>
      <w:r w:rsidR="005C57BF" w:rsidRPr="00974EE8">
        <w:rPr>
          <w:rFonts w:ascii="Sakkal Majalla" w:hAnsi="Sakkal Majalla" w:cs="Sakkal Majalla" w:hint="cs"/>
          <w:color w:val="000000" w:themeColor="text1"/>
          <w:sz w:val="28"/>
          <w:szCs w:val="28"/>
          <w:rtl/>
        </w:rPr>
        <w:t xml:space="preserve"> </w:t>
      </w:r>
      <w:r w:rsidRPr="00974EE8">
        <w:rPr>
          <w:rFonts w:ascii="Sakkal Majalla" w:hAnsi="Sakkal Majalla" w:cs="Sakkal Majalla"/>
          <w:color w:val="000000" w:themeColor="text1"/>
          <w:sz w:val="28"/>
          <w:szCs w:val="28"/>
          <w:rtl/>
        </w:rPr>
        <w:t>(</w:t>
      </w:r>
      <w:r w:rsidR="000A2ED4" w:rsidRPr="00974EE8">
        <w:rPr>
          <w:rFonts w:ascii="Sakkal Majalla" w:hAnsi="Sakkal Majalla" w:cs="Sakkal Majalla"/>
          <w:color w:val="000000" w:themeColor="text1"/>
          <w:sz w:val="28"/>
          <w:szCs w:val="28"/>
          <w:rtl/>
        </w:rPr>
        <w:t>10</w:t>
      </w:r>
      <w:r w:rsidRPr="00974EE8">
        <w:rPr>
          <w:rFonts w:ascii="Sakkal Majalla" w:hAnsi="Sakkal Majalla" w:cs="Sakkal Majalla"/>
          <w:color w:val="000000" w:themeColor="text1"/>
          <w:sz w:val="28"/>
          <w:szCs w:val="28"/>
          <w:rtl/>
        </w:rPr>
        <w:t xml:space="preserve">) </w:t>
      </w:r>
      <w:r w:rsidR="00882D53" w:rsidRPr="00974EE8">
        <w:rPr>
          <w:rFonts w:ascii="Sakkal Majalla" w:hAnsi="Sakkal Majalla" w:cs="Sakkal Majalla"/>
          <w:color w:val="000000" w:themeColor="text1"/>
          <w:sz w:val="28"/>
          <w:szCs w:val="28"/>
          <w:rtl/>
        </w:rPr>
        <w:t>فقرة موزعة.</w:t>
      </w:r>
      <w:r w:rsidR="001A1758" w:rsidRPr="00974EE8">
        <w:rPr>
          <w:rFonts w:ascii="Sakkal Majalla" w:hAnsi="Sakkal Majalla" w:cs="Sakkal Majalla"/>
          <w:color w:val="000000" w:themeColor="text1"/>
          <w:sz w:val="28"/>
          <w:szCs w:val="28"/>
          <w:rtl/>
        </w:rPr>
        <w:t xml:space="preserve"> </w:t>
      </w:r>
    </w:p>
    <w:p w14:paraId="5DE91E7F" w14:textId="19067006" w:rsidR="005C57BF" w:rsidRPr="00974EE8" w:rsidRDefault="005C57BF" w:rsidP="005C57BF">
      <w:pPr>
        <w:spacing w:before="100" w:beforeAutospacing="1" w:after="100" w:afterAutospacing="1" w:line="360" w:lineRule="auto"/>
        <w:jc w:val="both"/>
        <w:outlineLvl w:val="1"/>
        <w:rPr>
          <w:rFonts w:ascii="Sakkal Majalla" w:hAnsi="Sakkal Majalla" w:cs="Sakkal Majalla"/>
          <w:b/>
          <w:bCs/>
          <w:color w:val="000000" w:themeColor="text1"/>
          <w:sz w:val="36"/>
          <w:szCs w:val="36"/>
        </w:rPr>
      </w:pPr>
      <w:bookmarkStart w:id="31" w:name="_Toc214236920"/>
      <w:r w:rsidRPr="00974EE8">
        <w:rPr>
          <w:rFonts w:ascii="Sakkal Majalla" w:hAnsi="Sakkal Majalla" w:cs="Sakkal Majalla"/>
          <w:b/>
          <w:bCs/>
          <w:color w:val="000000" w:themeColor="text1"/>
          <w:sz w:val="36"/>
          <w:szCs w:val="36"/>
          <w:rtl/>
        </w:rPr>
        <w:t>16.1 حدود الدراسة:</w:t>
      </w:r>
      <w:bookmarkEnd w:id="31"/>
    </w:p>
    <w:p w14:paraId="25A330B3" w14:textId="6079B988" w:rsidR="00CA49E9" w:rsidRPr="00974EE8" w:rsidRDefault="00053122" w:rsidP="005C57BF">
      <w:pPr>
        <w:pStyle w:val="ListParagraph"/>
        <w:numPr>
          <w:ilvl w:val="0"/>
          <w:numId w:val="1"/>
        </w:numPr>
        <w:spacing w:before="100" w:beforeAutospacing="1" w:after="100" w:afterAutospacing="1" w:line="360" w:lineRule="auto"/>
        <w:ind w:left="425"/>
        <w:contextualSpacing w:val="0"/>
        <w:jc w:val="both"/>
        <w:rPr>
          <w:rFonts w:ascii="Sakkal Majalla" w:hAnsi="Sakkal Majalla" w:cs="Sakkal Majalla"/>
          <w:color w:val="000000" w:themeColor="text1"/>
          <w:sz w:val="28"/>
          <w:szCs w:val="28"/>
        </w:rPr>
      </w:pPr>
      <w:r w:rsidRPr="00974EE8">
        <w:rPr>
          <w:rFonts w:ascii="Sakkal Majalla" w:hAnsi="Sakkal Majalla" w:cs="Sakkal Majalla"/>
          <w:b/>
          <w:bCs/>
          <w:color w:val="000000" w:themeColor="text1"/>
          <w:sz w:val="28"/>
          <w:szCs w:val="28"/>
          <w:rtl/>
        </w:rPr>
        <w:lastRenderedPageBreak/>
        <w:t>حدود موضوعية</w:t>
      </w:r>
      <w:r w:rsidRPr="00974EE8">
        <w:rPr>
          <w:rFonts w:ascii="Sakkal Majalla" w:hAnsi="Sakkal Majalla" w:cs="Sakkal Majalla"/>
          <w:color w:val="000000" w:themeColor="text1"/>
          <w:sz w:val="28"/>
          <w:szCs w:val="28"/>
          <w:rtl/>
        </w:rPr>
        <w:t xml:space="preserve">: </w:t>
      </w:r>
      <w:r w:rsidR="000125CD" w:rsidRPr="00974EE8">
        <w:rPr>
          <w:rFonts w:ascii="Sakkal Majalla" w:hAnsi="Sakkal Majalla" w:cs="Sakkal Majalla"/>
          <w:color w:val="000000" w:themeColor="text1"/>
          <w:sz w:val="28"/>
          <w:szCs w:val="28"/>
          <w:rtl/>
        </w:rPr>
        <w:t xml:space="preserve">تقتصر الدراسة على </w:t>
      </w:r>
      <w:r w:rsidR="00C641D7" w:rsidRPr="00974EE8">
        <w:rPr>
          <w:rFonts w:ascii="Sakkal Majalla" w:hAnsi="Sakkal Majalla" w:cs="Sakkal Majalla"/>
          <w:color w:val="000000" w:themeColor="text1"/>
          <w:sz w:val="28"/>
          <w:szCs w:val="28"/>
          <w:rtl/>
        </w:rPr>
        <w:t xml:space="preserve">أثر </w:t>
      </w:r>
      <w:r w:rsidR="00FB2416" w:rsidRPr="00974EE8">
        <w:rPr>
          <w:rFonts w:ascii="Sakkal Majalla" w:hAnsi="Sakkal Majalla" w:cs="Sakkal Majalla"/>
          <w:color w:val="000000" w:themeColor="text1"/>
          <w:sz w:val="28"/>
          <w:szCs w:val="28"/>
          <w:rtl/>
        </w:rPr>
        <w:t>الحوكمة المؤسسية</w:t>
      </w:r>
      <w:r w:rsidR="00B63B81" w:rsidRPr="00974EE8">
        <w:rPr>
          <w:rFonts w:ascii="Sakkal Majalla" w:hAnsi="Sakkal Majalla" w:cs="Sakkal Majalla"/>
          <w:color w:val="000000" w:themeColor="text1"/>
          <w:sz w:val="28"/>
          <w:szCs w:val="28"/>
          <w:rtl/>
        </w:rPr>
        <w:t xml:space="preserve"> </w:t>
      </w:r>
      <w:r w:rsidR="003773DF" w:rsidRPr="00974EE8">
        <w:rPr>
          <w:rFonts w:ascii="Sakkal Majalla" w:hAnsi="Sakkal Majalla" w:cs="Sakkal Majalla"/>
          <w:color w:val="000000" w:themeColor="text1"/>
          <w:sz w:val="28"/>
          <w:szCs w:val="28"/>
          <w:rtl/>
        </w:rPr>
        <w:t>بأبعاده مجمعة والمتمثلة في (</w:t>
      </w:r>
      <w:r w:rsidR="00960E21" w:rsidRPr="00974EE8">
        <w:rPr>
          <w:rFonts w:ascii="Sakkal Majalla" w:hAnsi="Sakkal Majalla" w:cs="Sakkal Majalla"/>
          <w:color w:val="000000" w:themeColor="text1"/>
          <w:sz w:val="28"/>
          <w:szCs w:val="28"/>
          <w:rtl/>
        </w:rPr>
        <w:t>حوكمة العمليات الجوهرية</w:t>
      </w:r>
      <w:r w:rsidR="003773DF" w:rsidRPr="00974EE8">
        <w:rPr>
          <w:rFonts w:ascii="Sakkal Majalla" w:hAnsi="Sakkal Majalla" w:cs="Sakkal Majalla"/>
          <w:color w:val="000000" w:themeColor="text1"/>
          <w:sz w:val="28"/>
          <w:szCs w:val="28"/>
          <w:rtl/>
        </w:rPr>
        <w:t xml:space="preserve"> – </w:t>
      </w:r>
      <w:r w:rsidR="00960E21" w:rsidRPr="00974EE8">
        <w:rPr>
          <w:rFonts w:ascii="Sakkal Majalla" w:hAnsi="Sakkal Majalla" w:cs="Sakkal Majalla"/>
          <w:color w:val="000000" w:themeColor="text1"/>
          <w:sz w:val="28"/>
          <w:szCs w:val="28"/>
          <w:rtl/>
        </w:rPr>
        <w:t>حوكمة البنية التنظيمية</w:t>
      </w:r>
      <w:r w:rsidR="003773DF" w:rsidRPr="00974EE8">
        <w:rPr>
          <w:rFonts w:ascii="Sakkal Majalla" w:hAnsi="Sakkal Majalla" w:cs="Sakkal Majalla"/>
          <w:color w:val="000000" w:themeColor="text1"/>
          <w:sz w:val="28"/>
          <w:szCs w:val="28"/>
          <w:rtl/>
        </w:rPr>
        <w:t xml:space="preserve"> – </w:t>
      </w:r>
      <w:r w:rsidR="00960E21" w:rsidRPr="00974EE8">
        <w:rPr>
          <w:rFonts w:ascii="Sakkal Majalla" w:hAnsi="Sakkal Majalla" w:cs="Sakkal Majalla"/>
          <w:color w:val="000000" w:themeColor="text1"/>
          <w:sz w:val="28"/>
          <w:szCs w:val="28"/>
          <w:rtl/>
        </w:rPr>
        <w:t>حوكمة القوانين والأنظمة</w:t>
      </w:r>
      <w:r w:rsidR="003773DF" w:rsidRPr="00974EE8">
        <w:rPr>
          <w:rFonts w:ascii="Sakkal Majalla" w:hAnsi="Sakkal Majalla" w:cs="Sakkal Majalla"/>
          <w:color w:val="000000" w:themeColor="text1"/>
          <w:sz w:val="28"/>
          <w:szCs w:val="28"/>
          <w:rtl/>
        </w:rPr>
        <w:t xml:space="preserve"> – </w:t>
      </w:r>
      <w:r w:rsidR="00960E21" w:rsidRPr="00974EE8">
        <w:rPr>
          <w:rFonts w:ascii="Sakkal Majalla" w:hAnsi="Sakkal Majalla" w:cs="Sakkal Majalla"/>
          <w:color w:val="000000" w:themeColor="text1"/>
          <w:sz w:val="28"/>
          <w:szCs w:val="28"/>
          <w:rtl/>
        </w:rPr>
        <w:t>حوكمة عمليات الرقابة</w:t>
      </w:r>
      <w:r w:rsidR="003773DF" w:rsidRPr="00974EE8">
        <w:rPr>
          <w:rFonts w:ascii="Sakkal Majalla" w:hAnsi="Sakkal Majalla" w:cs="Sakkal Majalla"/>
          <w:color w:val="000000" w:themeColor="text1"/>
          <w:sz w:val="28"/>
          <w:szCs w:val="28"/>
          <w:rtl/>
        </w:rPr>
        <w:t xml:space="preserve">) </w:t>
      </w:r>
      <w:r w:rsidR="00B63B81" w:rsidRPr="00974EE8">
        <w:rPr>
          <w:rFonts w:ascii="Sakkal Majalla" w:hAnsi="Sakkal Majalla" w:cs="Sakkal Majalla"/>
          <w:color w:val="000000" w:themeColor="text1"/>
          <w:sz w:val="28"/>
          <w:szCs w:val="28"/>
          <w:rtl/>
        </w:rPr>
        <w:t xml:space="preserve">على </w:t>
      </w:r>
      <w:r w:rsidR="00FB2416" w:rsidRPr="00974EE8">
        <w:rPr>
          <w:rFonts w:ascii="Sakkal Majalla" w:hAnsi="Sakkal Majalla" w:cs="Sakkal Majalla"/>
          <w:color w:val="000000" w:themeColor="text1"/>
          <w:sz w:val="28"/>
          <w:szCs w:val="28"/>
          <w:rtl/>
        </w:rPr>
        <w:t>ثقة المستثمرين في شركات التطوير العقاري</w:t>
      </w:r>
      <w:r w:rsidR="00B63B81" w:rsidRPr="00974EE8">
        <w:rPr>
          <w:rFonts w:ascii="Sakkal Majalla" w:hAnsi="Sakkal Majalla" w:cs="Sakkal Majalla"/>
          <w:color w:val="000000" w:themeColor="text1"/>
          <w:sz w:val="28"/>
          <w:szCs w:val="28"/>
          <w:rtl/>
        </w:rPr>
        <w:t xml:space="preserve"> </w:t>
      </w:r>
      <w:r w:rsidR="003773DF" w:rsidRPr="00974EE8">
        <w:rPr>
          <w:rFonts w:ascii="Sakkal Majalla" w:hAnsi="Sakkal Majalla" w:cs="Sakkal Majalla"/>
          <w:color w:val="000000" w:themeColor="text1"/>
          <w:sz w:val="28"/>
          <w:szCs w:val="28"/>
          <w:rtl/>
        </w:rPr>
        <w:t xml:space="preserve">وذلك بالتطبيق على </w:t>
      </w:r>
      <w:r w:rsidR="00FB2416" w:rsidRPr="00974EE8">
        <w:rPr>
          <w:rFonts w:ascii="Sakkal Majalla" w:hAnsi="Sakkal Majalla" w:cs="Sakkal Majalla"/>
          <w:color w:val="000000" w:themeColor="text1"/>
          <w:sz w:val="28"/>
          <w:szCs w:val="28"/>
          <w:rtl/>
        </w:rPr>
        <w:t>الشركات المدرجة في السوق المالية السعودية</w:t>
      </w:r>
      <w:r w:rsidR="006904F6" w:rsidRPr="00974EE8">
        <w:rPr>
          <w:rFonts w:ascii="Sakkal Majalla" w:hAnsi="Sakkal Majalla" w:cs="Sakkal Majalla"/>
          <w:color w:val="000000" w:themeColor="text1"/>
          <w:sz w:val="28"/>
          <w:szCs w:val="28"/>
          <w:rtl/>
        </w:rPr>
        <w:t>.</w:t>
      </w:r>
      <w:r w:rsidR="00CA49E9" w:rsidRPr="00974EE8">
        <w:rPr>
          <w:rFonts w:ascii="Sakkal Majalla" w:hAnsi="Sakkal Majalla" w:cs="Sakkal Majalla"/>
          <w:color w:val="000000" w:themeColor="text1"/>
          <w:sz w:val="28"/>
          <w:szCs w:val="28"/>
          <w:rtl/>
        </w:rPr>
        <w:t xml:space="preserve"> </w:t>
      </w:r>
    </w:p>
    <w:p w14:paraId="15F8F91A" w14:textId="72479508" w:rsidR="0036476A" w:rsidRPr="00974EE8" w:rsidRDefault="00053122" w:rsidP="005C57BF">
      <w:pPr>
        <w:pStyle w:val="ListParagraph"/>
        <w:numPr>
          <w:ilvl w:val="0"/>
          <w:numId w:val="1"/>
        </w:numPr>
        <w:spacing w:before="100" w:beforeAutospacing="1" w:after="100" w:afterAutospacing="1" w:line="360" w:lineRule="auto"/>
        <w:ind w:left="425"/>
        <w:contextualSpacing w:val="0"/>
        <w:jc w:val="both"/>
        <w:rPr>
          <w:rFonts w:ascii="Sakkal Majalla" w:hAnsi="Sakkal Majalla" w:cs="Sakkal Majalla"/>
          <w:color w:val="000000" w:themeColor="text1"/>
          <w:sz w:val="28"/>
          <w:szCs w:val="28"/>
        </w:rPr>
      </w:pPr>
      <w:r w:rsidRPr="00974EE8">
        <w:rPr>
          <w:rFonts w:ascii="Sakkal Majalla" w:hAnsi="Sakkal Majalla" w:cs="Sakkal Majalla"/>
          <w:b/>
          <w:bCs/>
          <w:color w:val="000000" w:themeColor="text1"/>
          <w:sz w:val="28"/>
          <w:szCs w:val="28"/>
          <w:rtl/>
        </w:rPr>
        <w:t>حدود مكانية</w:t>
      </w:r>
      <w:r w:rsidRPr="00974EE8">
        <w:rPr>
          <w:rFonts w:ascii="Sakkal Majalla" w:hAnsi="Sakkal Majalla" w:cs="Sakkal Majalla"/>
          <w:color w:val="000000" w:themeColor="text1"/>
          <w:sz w:val="28"/>
          <w:szCs w:val="28"/>
          <w:rtl/>
        </w:rPr>
        <w:t xml:space="preserve">: </w:t>
      </w:r>
      <w:r w:rsidR="000125CD" w:rsidRPr="00974EE8">
        <w:rPr>
          <w:rFonts w:ascii="Sakkal Majalla" w:hAnsi="Sakkal Majalla" w:cs="Sakkal Majalla"/>
          <w:color w:val="000000" w:themeColor="text1"/>
          <w:sz w:val="28"/>
          <w:szCs w:val="28"/>
          <w:rtl/>
        </w:rPr>
        <w:t xml:space="preserve">تُجرى الدراسة على </w:t>
      </w:r>
      <w:r w:rsidR="00FB2416" w:rsidRPr="00974EE8">
        <w:rPr>
          <w:rFonts w:ascii="Sakkal Majalla" w:hAnsi="Sakkal Majalla" w:cs="Sakkal Majalla"/>
          <w:color w:val="000000" w:themeColor="text1"/>
          <w:sz w:val="28"/>
          <w:szCs w:val="28"/>
          <w:rtl/>
        </w:rPr>
        <w:t>الشركات المدرجة في السوق المالية السعودية</w:t>
      </w:r>
      <w:r w:rsidR="00FA24AF" w:rsidRPr="00974EE8">
        <w:rPr>
          <w:rFonts w:ascii="Sakkal Majalla" w:hAnsi="Sakkal Majalla" w:cs="Sakkal Majalla"/>
          <w:color w:val="000000" w:themeColor="text1"/>
          <w:sz w:val="28"/>
          <w:szCs w:val="28"/>
          <w:rtl/>
        </w:rPr>
        <w:t>.</w:t>
      </w:r>
    </w:p>
    <w:p w14:paraId="1ABED148" w14:textId="1369AB37" w:rsidR="00053122" w:rsidRPr="00974EE8" w:rsidRDefault="00053122" w:rsidP="005C57BF">
      <w:pPr>
        <w:pStyle w:val="ListParagraph"/>
        <w:numPr>
          <w:ilvl w:val="0"/>
          <w:numId w:val="1"/>
        </w:numPr>
        <w:spacing w:before="100" w:beforeAutospacing="1" w:after="100" w:afterAutospacing="1" w:line="360" w:lineRule="auto"/>
        <w:ind w:left="425"/>
        <w:contextualSpacing w:val="0"/>
        <w:jc w:val="both"/>
        <w:rPr>
          <w:rFonts w:ascii="Sakkal Majalla" w:hAnsi="Sakkal Majalla" w:cs="Sakkal Majalla"/>
          <w:color w:val="000000" w:themeColor="text1"/>
          <w:sz w:val="28"/>
          <w:szCs w:val="28"/>
        </w:rPr>
      </w:pPr>
      <w:r w:rsidRPr="00974EE8">
        <w:rPr>
          <w:rFonts w:ascii="Sakkal Majalla" w:hAnsi="Sakkal Majalla" w:cs="Sakkal Majalla"/>
          <w:b/>
          <w:bCs/>
          <w:color w:val="000000" w:themeColor="text1"/>
          <w:sz w:val="28"/>
          <w:szCs w:val="28"/>
          <w:rtl/>
        </w:rPr>
        <w:t>حدود زمانية</w:t>
      </w:r>
      <w:r w:rsidRPr="00974EE8">
        <w:rPr>
          <w:rFonts w:ascii="Sakkal Majalla" w:hAnsi="Sakkal Majalla" w:cs="Sakkal Majalla"/>
          <w:color w:val="000000" w:themeColor="text1"/>
          <w:sz w:val="28"/>
          <w:szCs w:val="28"/>
          <w:rtl/>
        </w:rPr>
        <w:t>: تم إعداد الدراسة في عام 202</w:t>
      </w:r>
      <w:r w:rsidR="000125CD" w:rsidRPr="00974EE8">
        <w:rPr>
          <w:rFonts w:ascii="Sakkal Majalla" w:hAnsi="Sakkal Majalla" w:cs="Sakkal Majalla"/>
          <w:color w:val="000000" w:themeColor="text1"/>
          <w:sz w:val="28"/>
          <w:szCs w:val="28"/>
          <w:rtl/>
        </w:rPr>
        <w:t>5</w:t>
      </w:r>
      <w:r w:rsidR="00B346DF" w:rsidRPr="00974EE8">
        <w:rPr>
          <w:rFonts w:ascii="Sakkal Majalla" w:hAnsi="Sakkal Majalla" w:cs="Sakkal Majalla"/>
          <w:color w:val="000000" w:themeColor="text1"/>
          <w:sz w:val="28"/>
          <w:szCs w:val="28"/>
          <w:rtl/>
        </w:rPr>
        <w:t>.</w:t>
      </w:r>
    </w:p>
    <w:p w14:paraId="4FB9CD1E" w14:textId="77777777" w:rsidR="006E4070" w:rsidRPr="00974EE8" w:rsidRDefault="00B346DF" w:rsidP="005C57BF">
      <w:pPr>
        <w:pStyle w:val="ListParagraph"/>
        <w:numPr>
          <w:ilvl w:val="0"/>
          <w:numId w:val="1"/>
        </w:numPr>
        <w:spacing w:before="100" w:beforeAutospacing="1" w:after="100" w:afterAutospacing="1" w:line="360" w:lineRule="auto"/>
        <w:ind w:left="425"/>
        <w:contextualSpacing w:val="0"/>
        <w:jc w:val="both"/>
        <w:rPr>
          <w:rFonts w:ascii="Sakkal Majalla" w:hAnsi="Sakkal Majalla" w:cs="Sakkal Majalla"/>
          <w:color w:val="000000" w:themeColor="text1"/>
          <w:sz w:val="28"/>
          <w:szCs w:val="28"/>
        </w:rPr>
      </w:pPr>
      <w:r w:rsidRPr="00974EE8">
        <w:rPr>
          <w:rFonts w:ascii="Sakkal Majalla" w:hAnsi="Sakkal Majalla" w:cs="Sakkal Majalla"/>
          <w:b/>
          <w:bCs/>
          <w:color w:val="000000" w:themeColor="text1"/>
          <w:sz w:val="28"/>
          <w:szCs w:val="28"/>
          <w:rtl/>
        </w:rPr>
        <w:t>حدود بشرية</w:t>
      </w:r>
      <w:r w:rsidRPr="00974EE8">
        <w:rPr>
          <w:rFonts w:ascii="Sakkal Majalla" w:hAnsi="Sakkal Majalla" w:cs="Sakkal Majalla"/>
          <w:color w:val="000000" w:themeColor="text1"/>
          <w:sz w:val="28"/>
          <w:szCs w:val="28"/>
          <w:rtl/>
        </w:rPr>
        <w:t xml:space="preserve">: </w:t>
      </w:r>
      <w:bookmarkStart w:id="32" w:name="_Toc169790506"/>
      <w:r w:rsidR="000125CD" w:rsidRPr="00974EE8">
        <w:rPr>
          <w:rFonts w:ascii="Sakkal Majalla" w:hAnsi="Sakkal Majalla" w:cs="Sakkal Majalla"/>
          <w:color w:val="000000" w:themeColor="text1"/>
          <w:sz w:val="28"/>
          <w:szCs w:val="28"/>
          <w:rtl/>
        </w:rPr>
        <w:t>تقتصر الحدود البشرية لهذه الدراسة على</w:t>
      </w:r>
      <w:r w:rsidR="002C21BB" w:rsidRPr="00974EE8">
        <w:rPr>
          <w:rFonts w:ascii="Sakkal Majalla" w:hAnsi="Sakkal Majalla" w:cs="Sakkal Majalla"/>
          <w:color w:val="000000" w:themeColor="text1"/>
          <w:sz w:val="28"/>
          <w:szCs w:val="28"/>
          <w:rtl/>
        </w:rPr>
        <w:t xml:space="preserve"> العاملين</w:t>
      </w:r>
      <w:r w:rsidR="000125CD" w:rsidRPr="00974EE8">
        <w:rPr>
          <w:rFonts w:ascii="Sakkal Majalla" w:hAnsi="Sakkal Majalla" w:cs="Sakkal Majalla"/>
          <w:color w:val="000000" w:themeColor="text1"/>
          <w:sz w:val="28"/>
          <w:szCs w:val="28"/>
          <w:rtl/>
        </w:rPr>
        <w:t xml:space="preserve"> </w:t>
      </w:r>
      <w:r w:rsidR="003773DF" w:rsidRPr="00974EE8">
        <w:rPr>
          <w:rFonts w:ascii="Sakkal Majalla" w:hAnsi="Sakkal Majalla" w:cs="Sakkal Majalla"/>
          <w:color w:val="000000" w:themeColor="text1"/>
          <w:sz w:val="28"/>
          <w:szCs w:val="28"/>
          <w:rtl/>
        </w:rPr>
        <w:t xml:space="preserve">في </w:t>
      </w:r>
      <w:r w:rsidR="00FB2416" w:rsidRPr="00974EE8">
        <w:rPr>
          <w:rFonts w:ascii="Sakkal Majalla" w:hAnsi="Sakkal Majalla" w:cs="Sakkal Majalla"/>
          <w:color w:val="000000" w:themeColor="text1"/>
          <w:sz w:val="28"/>
          <w:szCs w:val="28"/>
          <w:rtl/>
        </w:rPr>
        <w:t>الشركات المدرجة في السوق المالية السعودية</w:t>
      </w:r>
      <w:r w:rsidR="00357BB1" w:rsidRPr="00974EE8">
        <w:rPr>
          <w:rFonts w:ascii="Sakkal Majalla" w:hAnsi="Sakkal Majalla" w:cs="Sakkal Majalla"/>
          <w:color w:val="000000" w:themeColor="text1"/>
          <w:sz w:val="28"/>
          <w:szCs w:val="28"/>
          <w:rtl/>
        </w:rPr>
        <w:t>.</w:t>
      </w:r>
    </w:p>
    <w:p w14:paraId="6C946EA9" w14:textId="26A7128E" w:rsidR="006E4070" w:rsidRPr="00974EE8" w:rsidRDefault="006E4070" w:rsidP="00BB3BDC">
      <w:pPr>
        <w:spacing w:before="100" w:beforeAutospacing="1" w:after="100" w:afterAutospacing="1" w:line="360" w:lineRule="auto"/>
        <w:jc w:val="both"/>
        <w:rPr>
          <w:rFonts w:ascii="Sakkal Majalla" w:hAnsi="Sakkal Majalla" w:cs="Sakkal Majalla"/>
          <w:color w:val="000000" w:themeColor="text1"/>
          <w:sz w:val="28"/>
          <w:szCs w:val="28"/>
          <w:rtl/>
        </w:rPr>
      </w:pPr>
    </w:p>
    <w:p w14:paraId="1B8B6ED8" w14:textId="77777777" w:rsidR="005C57BF" w:rsidRPr="00974EE8" w:rsidRDefault="005C57BF">
      <w:pPr>
        <w:bidi w:val="0"/>
        <w:rPr>
          <w:rFonts w:ascii="Sakkal Majalla" w:hAnsi="Sakkal Majalla" w:cs="Sakkal Majalla"/>
          <w:color w:val="000000" w:themeColor="text1"/>
          <w:sz w:val="28"/>
          <w:szCs w:val="28"/>
          <w:rtl/>
        </w:rPr>
      </w:pPr>
      <w:r w:rsidRPr="00974EE8">
        <w:rPr>
          <w:rFonts w:ascii="Sakkal Majalla" w:hAnsi="Sakkal Majalla" w:cs="Sakkal Majalla"/>
          <w:color w:val="000000" w:themeColor="text1"/>
          <w:sz w:val="28"/>
          <w:szCs w:val="28"/>
          <w:rtl/>
        </w:rPr>
        <w:br w:type="page"/>
      </w:r>
    </w:p>
    <w:p w14:paraId="4F280852" w14:textId="38293FE7" w:rsidR="005C57BF" w:rsidRPr="00974EE8" w:rsidRDefault="005C57BF" w:rsidP="00D73A95">
      <w:pPr>
        <w:spacing w:before="100" w:beforeAutospacing="1" w:after="100" w:afterAutospacing="1" w:line="360" w:lineRule="auto"/>
        <w:jc w:val="center"/>
        <w:outlineLvl w:val="0"/>
        <w:rPr>
          <w:rFonts w:ascii="Sakkal Majalla" w:hAnsi="Sakkal Majalla" w:cs="Sakkal Majalla"/>
          <w:b/>
          <w:bCs/>
          <w:color w:val="000000" w:themeColor="text1"/>
          <w:sz w:val="40"/>
          <w:szCs w:val="40"/>
          <w:rtl/>
        </w:rPr>
      </w:pPr>
      <w:bookmarkStart w:id="33" w:name="_Toc214236921"/>
      <w:r w:rsidRPr="00974EE8">
        <w:rPr>
          <w:rFonts w:ascii="Sakkal Majalla" w:hAnsi="Sakkal Majalla" w:cs="Sakkal Majalla" w:hint="cs"/>
          <w:b/>
          <w:bCs/>
          <w:color w:val="000000" w:themeColor="text1"/>
          <w:sz w:val="40"/>
          <w:szCs w:val="40"/>
          <w:rtl/>
        </w:rPr>
        <w:lastRenderedPageBreak/>
        <w:t>الفصل الثاني: الإطار النظري</w:t>
      </w:r>
      <w:bookmarkEnd w:id="33"/>
    </w:p>
    <w:p w14:paraId="5021E4BE" w14:textId="5D72E36B" w:rsidR="006E4070" w:rsidRPr="00974EE8" w:rsidRDefault="006E4070" w:rsidP="00D73A95">
      <w:pPr>
        <w:spacing w:before="100" w:beforeAutospacing="1" w:after="100" w:afterAutospacing="1" w:line="360" w:lineRule="auto"/>
        <w:jc w:val="center"/>
        <w:outlineLvl w:val="1"/>
        <w:rPr>
          <w:rFonts w:ascii="Sakkal Majalla" w:hAnsi="Sakkal Majalla" w:cs="Sakkal Majalla"/>
          <w:b/>
          <w:bCs/>
          <w:color w:val="000000" w:themeColor="text1"/>
          <w:sz w:val="36"/>
          <w:szCs w:val="36"/>
          <w:rtl/>
        </w:rPr>
      </w:pPr>
      <w:bookmarkStart w:id="34" w:name="_Toc214236922"/>
      <w:r w:rsidRPr="00974EE8">
        <w:rPr>
          <w:rFonts w:ascii="Sakkal Majalla" w:hAnsi="Sakkal Majalla" w:cs="Sakkal Majalla"/>
          <w:b/>
          <w:bCs/>
          <w:color w:val="000000" w:themeColor="text1"/>
          <w:sz w:val="36"/>
          <w:szCs w:val="36"/>
          <w:rtl/>
        </w:rPr>
        <w:t>المبحث الأول: الحوكمة المؤسسية</w:t>
      </w:r>
      <w:bookmarkEnd w:id="34"/>
    </w:p>
    <w:p w14:paraId="1D235171" w14:textId="60A897E3" w:rsidR="006E4070" w:rsidRPr="00974EE8" w:rsidRDefault="00D73A95" w:rsidP="00D73A95">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35" w:name="_Toc214236923"/>
      <w:r w:rsidRPr="00974EE8">
        <w:rPr>
          <w:rFonts w:ascii="Sakkal Majalla" w:hAnsi="Sakkal Majalla" w:cs="Sakkal Majalla" w:hint="cs"/>
          <w:b/>
          <w:bCs/>
          <w:color w:val="000000" w:themeColor="text1"/>
          <w:sz w:val="32"/>
          <w:szCs w:val="32"/>
          <w:rtl/>
        </w:rPr>
        <w:t>1.1.2</w:t>
      </w:r>
      <w:r w:rsidR="006E4070" w:rsidRPr="00974EE8">
        <w:rPr>
          <w:rFonts w:ascii="Sakkal Majalla" w:hAnsi="Sakkal Majalla" w:cs="Sakkal Majalla"/>
          <w:b/>
          <w:bCs/>
          <w:color w:val="000000" w:themeColor="text1"/>
          <w:sz w:val="32"/>
          <w:szCs w:val="32"/>
          <w:rtl/>
        </w:rPr>
        <w:t xml:space="preserve"> التمهيد</w:t>
      </w:r>
      <w:bookmarkEnd w:id="35"/>
    </w:p>
    <w:p w14:paraId="60FD3C48" w14:textId="77777777" w:rsidR="00D73A95" w:rsidRPr="00974EE8" w:rsidRDefault="006E4070" w:rsidP="00D73A95">
      <w:pPr>
        <w:spacing w:before="100" w:beforeAutospacing="1" w:after="100" w:afterAutospacing="1" w:line="360" w:lineRule="auto"/>
        <w:ind w:firstLine="708"/>
        <w:jc w:val="both"/>
        <w:rPr>
          <w:rFonts w:ascii="Sakkal Majalla" w:hAnsi="Sakkal Majalla" w:cs="Sakkal Majalla"/>
          <w:color w:val="000000" w:themeColor="text1"/>
          <w:sz w:val="28"/>
          <w:szCs w:val="28"/>
        </w:rPr>
      </w:pPr>
      <w:r w:rsidRPr="00974EE8">
        <w:rPr>
          <w:rFonts w:ascii="Sakkal Majalla" w:hAnsi="Sakkal Majalla" w:cs="Sakkal Majalla"/>
          <w:color w:val="000000" w:themeColor="text1"/>
          <w:sz w:val="28"/>
          <w:szCs w:val="28"/>
          <w:rtl/>
        </w:rPr>
        <w:t>شهد العالم خلال العقود الأخيرة تحولات جذرية في بيئة الأعمال نتيجةً لتسارع العولمة الاقتصادية والانفتاح التجاري وتزايد حجم الاستثمارات عبر الحدود، مما أفرز تحديات جديدة أمام المنظمات والشركات في إدارة مواردها وضمان استدامتها. وقد كشفت الأزمات المالية المتكررة  ولا سيما أزمة شركة "</w:t>
      </w:r>
      <w:proofErr w:type="spellStart"/>
      <w:r w:rsidRPr="00974EE8">
        <w:rPr>
          <w:rFonts w:ascii="Sakkal Majalla" w:hAnsi="Sakkal Majalla" w:cs="Sakkal Majalla"/>
          <w:color w:val="000000" w:themeColor="text1"/>
          <w:sz w:val="28"/>
          <w:szCs w:val="28"/>
          <w:rtl/>
        </w:rPr>
        <w:t>إنرون</w:t>
      </w:r>
      <w:proofErr w:type="spellEnd"/>
      <w:r w:rsidRPr="00974EE8">
        <w:rPr>
          <w:rFonts w:ascii="Sakkal Majalla" w:hAnsi="Sakkal Majalla" w:cs="Sakkal Majalla"/>
          <w:color w:val="000000" w:themeColor="text1"/>
          <w:sz w:val="28"/>
          <w:szCs w:val="28"/>
          <w:rtl/>
        </w:rPr>
        <w:t>" الأمريكية في مطلع الألفية الجديدة، والأزمة المالية العالمية عام 2008  عن قصور واضح في نظم الرقابة الداخلية وضعف الشفافية والمساءلة داخل المؤسسات، الأمر الذي أدى إلى فقدان ثقة المستثمرين في الأسواق المالية وتراجع مصداقية التقارير المالية</w:t>
      </w:r>
      <w:r w:rsidR="00D73A95" w:rsidRPr="00974EE8">
        <w:rPr>
          <w:rFonts w:ascii="Sakkal Majalla" w:hAnsi="Sakkal Majalla" w:cs="Sakkal Majalla"/>
          <w:color w:val="000000" w:themeColor="text1"/>
          <w:sz w:val="28"/>
          <w:szCs w:val="28"/>
        </w:rPr>
        <w:t>.</w:t>
      </w:r>
    </w:p>
    <w:p w14:paraId="6EF82301" w14:textId="6DFE7E4E" w:rsidR="006E4070" w:rsidRPr="00974EE8" w:rsidRDefault="006E4070" w:rsidP="00D73A95">
      <w:pPr>
        <w:spacing w:before="100" w:beforeAutospacing="1" w:after="100" w:afterAutospacing="1" w:line="360" w:lineRule="auto"/>
        <w:ind w:firstLine="708"/>
        <w:jc w:val="both"/>
        <w:rPr>
          <w:rFonts w:ascii="Sakkal Majalla" w:hAnsi="Sakkal Majalla" w:cs="Sakkal Majalla"/>
          <w:color w:val="000000" w:themeColor="text1"/>
          <w:sz w:val="28"/>
          <w:szCs w:val="28"/>
        </w:rPr>
      </w:pPr>
      <w:r w:rsidRPr="00974EE8">
        <w:rPr>
          <w:rFonts w:ascii="Sakkal Majalla" w:hAnsi="Sakkal Majalla" w:cs="Sakkal Majalla"/>
          <w:color w:val="000000" w:themeColor="text1"/>
          <w:sz w:val="28"/>
          <w:szCs w:val="28"/>
          <w:rtl/>
        </w:rPr>
        <w:t>ومن هنا، برز مفهوم الحوكمة المؤسسية</w:t>
      </w:r>
      <w:r w:rsidRPr="00974EE8">
        <w:rPr>
          <w:rFonts w:ascii="Sakkal Majalla" w:hAnsi="Sakkal Majalla" w:cs="Sakkal Majalla"/>
          <w:color w:val="000000" w:themeColor="text1"/>
          <w:sz w:val="28"/>
          <w:szCs w:val="28"/>
        </w:rPr>
        <w:t xml:space="preserve"> (Corporate Governance) </w:t>
      </w:r>
      <w:r w:rsidRPr="00974EE8">
        <w:rPr>
          <w:rFonts w:ascii="Sakkal Majalla" w:hAnsi="Sakkal Majalla" w:cs="Sakkal Majalla"/>
          <w:color w:val="000000" w:themeColor="text1"/>
          <w:sz w:val="28"/>
          <w:szCs w:val="28"/>
          <w:rtl/>
        </w:rPr>
        <w:t>كأحد أهم الأدوات الحديثة لضبط سلوك الشركات وتحقيق التوازن بين مصالح الأطراف ذات العلاقة، إذ تمثل إطارًا متكاملاً من المبادئ والقواعد التي تنظم العلاقة بين المساهمين ومجالس الإدارة والإدارة التنفيذية، بما يكفل الشفافية والعدالة وحماية حقوق المستثمرين</w:t>
      </w:r>
      <w:r w:rsidRPr="00974EE8">
        <w:rPr>
          <w:rFonts w:ascii="Sakkal Majalla" w:hAnsi="Sakkal Majalla" w:cs="Sakkal Majalla"/>
          <w:color w:val="000000" w:themeColor="text1"/>
          <w:sz w:val="28"/>
          <w:szCs w:val="28"/>
        </w:rPr>
        <w:t>.</w:t>
      </w:r>
    </w:p>
    <w:p w14:paraId="0ACE4DCA" w14:textId="77777777" w:rsidR="006E4070" w:rsidRPr="00974EE8" w:rsidRDefault="006E4070" w:rsidP="00D73A95">
      <w:pPr>
        <w:spacing w:before="100" w:beforeAutospacing="1" w:after="100" w:afterAutospacing="1" w:line="360" w:lineRule="auto"/>
        <w:ind w:firstLine="708"/>
        <w:jc w:val="both"/>
        <w:rPr>
          <w:rFonts w:ascii="Sakkal Majalla" w:hAnsi="Sakkal Majalla" w:cs="Sakkal Majalla"/>
          <w:color w:val="000000" w:themeColor="text1"/>
          <w:sz w:val="28"/>
          <w:szCs w:val="28"/>
          <w:rtl/>
        </w:rPr>
      </w:pPr>
      <w:r w:rsidRPr="00974EE8">
        <w:rPr>
          <w:rFonts w:ascii="Sakkal Majalla" w:hAnsi="Sakkal Majalla" w:cs="Sakkal Majalla"/>
          <w:color w:val="000000" w:themeColor="text1"/>
          <w:sz w:val="28"/>
          <w:szCs w:val="28"/>
          <w:rtl/>
        </w:rPr>
        <w:t>من هذا المنطلق، أصبح الاهتمام بتطبيق الحوكمة المؤسسية في الشركات العقارية المدرجة في السوق المالية السعودية ضرورةً استراتيجيةً لا مجرد التزامٍ نظامي، فهي أداة لتقوية العلاقة بين الإدارة والمستثمرين، ولتعزيز السمعة المؤسسية للشركات في السوق، وضمان استمراريتها في ظل المنافسة المتزايدة.</w:t>
      </w:r>
    </w:p>
    <w:p w14:paraId="27A00D11" w14:textId="6F221D63" w:rsidR="006E4070" w:rsidRPr="00974EE8" w:rsidRDefault="006E4070" w:rsidP="00D73A95">
      <w:pPr>
        <w:spacing w:before="100" w:beforeAutospacing="1" w:after="100" w:afterAutospacing="1" w:line="360" w:lineRule="auto"/>
        <w:ind w:firstLine="708"/>
        <w:jc w:val="both"/>
        <w:rPr>
          <w:rFonts w:ascii="Sakkal Majalla" w:hAnsi="Sakkal Majalla" w:cs="Sakkal Majalla"/>
          <w:color w:val="000000" w:themeColor="text1"/>
          <w:sz w:val="28"/>
          <w:szCs w:val="28"/>
        </w:rPr>
      </w:pPr>
      <w:r w:rsidRPr="00974EE8">
        <w:rPr>
          <w:rFonts w:ascii="Sakkal Majalla" w:hAnsi="Sakkal Majalla" w:cs="Sakkal Majalla"/>
          <w:color w:val="000000" w:themeColor="text1"/>
          <w:sz w:val="28"/>
          <w:szCs w:val="28"/>
          <w:rtl/>
        </w:rPr>
        <w:t xml:space="preserve"> ويكتسب هذا الموضوع أهمية مضاعفة في ضوء تطور أدوات التمويل العقاري، ودخول مستثمرين أجانب إلى السوق السعودي، مما يستدعي وجود بيئة مؤسسية تتسم بالثقة والشفافية والالتزام بالمعايير الدولية</w:t>
      </w:r>
      <w:r w:rsidRPr="00974EE8">
        <w:rPr>
          <w:rFonts w:ascii="Sakkal Majalla" w:hAnsi="Sakkal Majalla" w:cs="Sakkal Majalla"/>
          <w:color w:val="000000" w:themeColor="text1"/>
          <w:sz w:val="28"/>
          <w:szCs w:val="28"/>
        </w:rPr>
        <w:t>.</w:t>
      </w:r>
    </w:p>
    <w:p w14:paraId="493C9F79" w14:textId="63453CE3" w:rsidR="003A64DE" w:rsidRPr="00974EE8" w:rsidRDefault="00D73A95" w:rsidP="00D73A95">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36" w:name="_Toc214236924"/>
      <w:r w:rsidRPr="00974EE8">
        <w:rPr>
          <w:rFonts w:ascii="Sakkal Majalla" w:hAnsi="Sakkal Majalla" w:cs="Sakkal Majalla"/>
          <w:b/>
          <w:bCs/>
          <w:color w:val="000000" w:themeColor="text1"/>
          <w:sz w:val="32"/>
          <w:szCs w:val="32"/>
        </w:rPr>
        <w:lastRenderedPageBreak/>
        <w:t>2.1.2</w:t>
      </w:r>
      <w:r w:rsidR="003A64DE" w:rsidRPr="00974EE8">
        <w:rPr>
          <w:rFonts w:ascii="Sakkal Majalla" w:hAnsi="Sakkal Majalla" w:cs="Sakkal Majalla"/>
          <w:b/>
          <w:bCs/>
          <w:color w:val="000000" w:themeColor="text1"/>
          <w:sz w:val="32"/>
          <w:szCs w:val="32"/>
          <w:rtl/>
        </w:rPr>
        <w:t xml:space="preserve"> مفهوم الحوكمة المؤسسية</w:t>
      </w:r>
      <w:bookmarkEnd w:id="36"/>
    </w:p>
    <w:p w14:paraId="6F9A67CF" w14:textId="77777777" w:rsidR="003A64DE" w:rsidRPr="00974EE8" w:rsidRDefault="003A64DE" w:rsidP="00D73A95">
      <w:pPr>
        <w:spacing w:before="100" w:beforeAutospacing="1" w:after="100" w:afterAutospacing="1" w:line="360" w:lineRule="auto"/>
        <w:ind w:firstLine="708"/>
        <w:jc w:val="both"/>
        <w:rPr>
          <w:rFonts w:ascii="Sakkal Majalla" w:hAnsi="Sakkal Majalla" w:cs="Sakkal Majalla"/>
          <w:color w:val="000000" w:themeColor="text1"/>
          <w:sz w:val="28"/>
          <w:szCs w:val="28"/>
          <w:rtl/>
        </w:rPr>
      </w:pPr>
      <w:r w:rsidRPr="00974EE8">
        <w:rPr>
          <w:rFonts w:ascii="Sakkal Majalla" w:hAnsi="Sakkal Majalla" w:cs="Sakkal Majalla"/>
          <w:color w:val="000000" w:themeColor="text1"/>
          <w:sz w:val="28"/>
          <w:szCs w:val="28"/>
          <w:rtl/>
        </w:rPr>
        <w:t xml:space="preserve">تُعد الحوكمة المؤسسية من المفاهيم الحديثة التي ارتبط ظهورها بتطور الفكر الإداري والاقتصادي في العقود الأخيرة، وجاءت استجابةً لتنامي الحاجة إلى ضبط العلاقة بين الإدارة وأصحاب المصالح داخل المنظمات. ومع تزايد الأزمات المالية وتنامي التحديات التي تواجه الشركات، أصبح من الضروري إيجاد إطار مؤسسي يُنظم عملية اتخاذ القرار ويضمن العدالة والشفافية في إدارة الموارد. </w:t>
      </w:r>
    </w:p>
    <w:p w14:paraId="73C3F198" w14:textId="126CB64D" w:rsidR="003A64DE" w:rsidRPr="00974EE8" w:rsidRDefault="003A64DE" w:rsidP="00D73A95">
      <w:pPr>
        <w:spacing w:before="100" w:beforeAutospacing="1" w:after="100" w:afterAutospacing="1" w:line="360" w:lineRule="auto"/>
        <w:ind w:firstLine="708"/>
        <w:jc w:val="both"/>
        <w:rPr>
          <w:rFonts w:ascii="Sakkal Majalla" w:hAnsi="Sakkal Majalla" w:cs="Sakkal Majalla"/>
          <w:color w:val="000000" w:themeColor="text1"/>
          <w:sz w:val="28"/>
          <w:szCs w:val="28"/>
        </w:rPr>
      </w:pPr>
      <w:r w:rsidRPr="00974EE8">
        <w:rPr>
          <w:rFonts w:ascii="Sakkal Majalla" w:hAnsi="Sakkal Majalla" w:cs="Sakkal Majalla"/>
          <w:color w:val="000000" w:themeColor="text1"/>
          <w:sz w:val="28"/>
          <w:szCs w:val="28"/>
          <w:rtl/>
        </w:rPr>
        <w:t>فقد عرّف السنوسي وحجازي</w:t>
      </w:r>
      <w:r w:rsidRPr="00974EE8">
        <w:rPr>
          <w:rFonts w:ascii="Sakkal Majalla" w:hAnsi="Sakkal Majalla" w:cs="Sakkal Majalla"/>
          <w:color w:val="000000" w:themeColor="text1"/>
          <w:sz w:val="28"/>
          <w:szCs w:val="28"/>
        </w:rPr>
        <w:t xml:space="preserve"> (2020) </w:t>
      </w:r>
      <w:r w:rsidRPr="00974EE8">
        <w:rPr>
          <w:rFonts w:ascii="Sakkal Majalla" w:hAnsi="Sakkal Majalla" w:cs="Sakkal Majalla"/>
          <w:color w:val="000000" w:themeColor="text1"/>
          <w:sz w:val="28"/>
          <w:szCs w:val="28"/>
          <w:rtl/>
        </w:rPr>
        <w:t>الحوكمة المؤسسية بأنها منظومة من القواعد والضوابط التي تُنظّم العلاقة بين مجلس الإدارة والإدارة التنفيذية والمساهمين، بما يحقق الشفافية والمساءلة ويمنع التعارض في المصالح داخل المؤسسة. ويُبرز هذا التعريف الجانب التنظيمي والإجرائي للحوكمة بوصفها إطارًا يُحدد الأدوار والمسؤوليات ويضبط سلوك الإدارة لضمان نزاهة العمليات المؤسسية</w:t>
      </w:r>
      <w:r w:rsidRPr="00974EE8">
        <w:rPr>
          <w:rFonts w:ascii="Sakkal Majalla" w:hAnsi="Sakkal Majalla" w:cs="Sakkal Majalla"/>
          <w:color w:val="000000" w:themeColor="text1"/>
          <w:sz w:val="28"/>
          <w:szCs w:val="28"/>
        </w:rPr>
        <w:t>.</w:t>
      </w:r>
    </w:p>
    <w:p w14:paraId="3F18509A" w14:textId="118D671D" w:rsidR="003A64DE" w:rsidRPr="00974EE8" w:rsidRDefault="003A64DE" w:rsidP="00D73A95">
      <w:pPr>
        <w:spacing w:before="100" w:beforeAutospacing="1" w:after="100" w:afterAutospacing="1" w:line="360" w:lineRule="auto"/>
        <w:ind w:firstLine="708"/>
        <w:jc w:val="both"/>
        <w:rPr>
          <w:rFonts w:ascii="Sakkal Majalla" w:hAnsi="Sakkal Majalla" w:cs="Sakkal Majalla"/>
          <w:color w:val="000000" w:themeColor="text1"/>
          <w:sz w:val="28"/>
          <w:szCs w:val="28"/>
        </w:rPr>
      </w:pPr>
      <w:r w:rsidRPr="00974EE8">
        <w:rPr>
          <w:rFonts w:ascii="Sakkal Majalla" w:hAnsi="Sakkal Majalla" w:cs="Sakkal Majalla"/>
          <w:color w:val="000000" w:themeColor="text1"/>
          <w:sz w:val="28"/>
          <w:szCs w:val="28"/>
          <w:rtl/>
        </w:rPr>
        <w:t>أما الدعجة والعضايلة</w:t>
      </w:r>
      <w:r w:rsidRPr="00974EE8">
        <w:rPr>
          <w:rFonts w:ascii="Sakkal Majalla" w:hAnsi="Sakkal Majalla" w:cs="Sakkal Majalla"/>
          <w:color w:val="000000" w:themeColor="text1"/>
          <w:sz w:val="28"/>
          <w:szCs w:val="28"/>
        </w:rPr>
        <w:t xml:space="preserve"> (2023) </w:t>
      </w:r>
      <w:r w:rsidRPr="00974EE8">
        <w:rPr>
          <w:rFonts w:ascii="Sakkal Majalla" w:hAnsi="Sakkal Majalla" w:cs="Sakkal Majalla"/>
          <w:color w:val="000000" w:themeColor="text1"/>
          <w:sz w:val="28"/>
          <w:szCs w:val="28"/>
          <w:rtl/>
        </w:rPr>
        <w:t xml:space="preserve">فقد تناولا الحوكمة من منظور تكاملي، حيث اعتبراها عملية تهدف إلى تحقيق الاتساق بين السياسات الداخلية والثقافة التنظيمية، من خلال مجموعة من القواعد والمعايير التي تُوجّه السلوك المؤسسي نحو تحقيق العدالة والمساءلة. </w:t>
      </w:r>
    </w:p>
    <w:p w14:paraId="22D8EB81" w14:textId="78B98133" w:rsidR="003A64DE" w:rsidRPr="00974EE8" w:rsidRDefault="003A64DE" w:rsidP="00D73A95">
      <w:pPr>
        <w:spacing w:before="100" w:beforeAutospacing="1" w:after="100" w:afterAutospacing="1" w:line="360" w:lineRule="auto"/>
        <w:ind w:firstLine="708"/>
        <w:jc w:val="both"/>
        <w:rPr>
          <w:rFonts w:ascii="Sakkal Majalla" w:hAnsi="Sakkal Majalla" w:cs="Sakkal Majalla"/>
          <w:color w:val="000000" w:themeColor="text1"/>
          <w:sz w:val="28"/>
          <w:szCs w:val="28"/>
        </w:rPr>
      </w:pPr>
      <w:r w:rsidRPr="00974EE8">
        <w:rPr>
          <w:rFonts w:ascii="Sakkal Majalla" w:hAnsi="Sakkal Majalla" w:cs="Sakkal Majalla"/>
          <w:color w:val="000000" w:themeColor="text1"/>
          <w:sz w:val="28"/>
          <w:szCs w:val="28"/>
          <w:rtl/>
        </w:rPr>
        <w:t xml:space="preserve">في حين قدّم </w:t>
      </w:r>
      <w:proofErr w:type="spellStart"/>
      <w:r w:rsidRPr="00974EE8">
        <w:rPr>
          <w:rFonts w:ascii="Sakkal Majalla" w:hAnsi="Sakkal Majalla" w:cs="Sakkal Majalla"/>
          <w:color w:val="000000" w:themeColor="text1"/>
          <w:sz w:val="28"/>
          <w:szCs w:val="28"/>
          <w:rtl/>
        </w:rPr>
        <w:t>عبدالحساني</w:t>
      </w:r>
      <w:proofErr w:type="spellEnd"/>
      <w:r w:rsidRPr="00974EE8">
        <w:rPr>
          <w:rFonts w:ascii="Sakkal Majalla" w:hAnsi="Sakkal Majalla" w:cs="Sakkal Majalla"/>
          <w:color w:val="000000" w:themeColor="text1"/>
          <w:sz w:val="28"/>
          <w:szCs w:val="28"/>
        </w:rPr>
        <w:t xml:space="preserve"> (2020) </w:t>
      </w:r>
      <w:r w:rsidRPr="00974EE8">
        <w:rPr>
          <w:rFonts w:ascii="Sakkal Majalla" w:hAnsi="Sakkal Majalla" w:cs="Sakkal Majalla"/>
          <w:color w:val="000000" w:themeColor="text1"/>
          <w:sz w:val="28"/>
          <w:szCs w:val="28"/>
          <w:rtl/>
        </w:rPr>
        <w:t xml:space="preserve">تصورًا للحوكمة يركّز على بعدها الرقابي، إذ اعتبرها نظامًا إشرافيًا يهدف إلى الحد من ممارسات الاحتيال والفساد المالي، من خلال تعزيز الرقابة الداخلية والمراجعة المستقلة والإفصاح المالي الدقيق. </w:t>
      </w:r>
    </w:p>
    <w:p w14:paraId="76CF793E" w14:textId="7F9E6E2B" w:rsidR="003A64DE" w:rsidRPr="00974EE8" w:rsidRDefault="003A64DE" w:rsidP="00D73A95">
      <w:pPr>
        <w:spacing w:before="100" w:beforeAutospacing="1" w:after="100" w:afterAutospacing="1" w:line="360" w:lineRule="auto"/>
        <w:ind w:firstLine="708"/>
        <w:jc w:val="both"/>
        <w:rPr>
          <w:rFonts w:ascii="Sakkal Majalla" w:hAnsi="Sakkal Majalla" w:cs="Sakkal Majalla"/>
          <w:color w:val="000000" w:themeColor="text1"/>
          <w:sz w:val="28"/>
          <w:szCs w:val="28"/>
        </w:rPr>
      </w:pPr>
      <w:r w:rsidRPr="00974EE8">
        <w:rPr>
          <w:rFonts w:ascii="Sakkal Majalla" w:hAnsi="Sakkal Majalla" w:cs="Sakkal Majalla"/>
          <w:color w:val="000000" w:themeColor="text1"/>
          <w:sz w:val="28"/>
          <w:szCs w:val="28"/>
          <w:rtl/>
        </w:rPr>
        <w:t>كما يرى الزنايدي والنويران</w:t>
      </w:r>
      <w:r w:rsidRPr="00974EE8">
        <w:rPr>
          <w:rFonts w:ascii="Sakkal Majalla" w:hAnsi="Sakkal Majalla" w:cs="Sakkal Majalla"/>
          <w:color w:val="000000" w:themeColor="text1"/>
          <w:sz w:val="28"/>
          <w:szCs w:val="28"/>
        </w:rPr>
        <w:t xml:space="preserve"> (2021) </w:t>
      </w:r>
      <w:r w:rsidRPr="00974EE8">
        <w:rPr>
          <w:rFonts w:ascii="Sakkal Majalla" w:hAnsi="Sakkal Majalla" w:cs="Sakkal Majalla"/>
          <w:color w:val="000000" w:themeColor="text1"/>
          <w:sz w:val="28"/>
          <w:szCs w:val="28"/>
          <w:rtl/>
        </w:rPr>
        <w:t xml:space="preserve">أن الحوكمة المؤسسية هي مجموعة من المبادئ التي تضمن التزام الشركات بالقوانين والأنظمة وتعزز ثقة الأطراف ذات العلاقة من خلال الإفصاح عن المعلومات بشفافية، بما يُحقق الوضوح في اتخاذ القرار. </w:t>
      </w:r>
    </w:p>
    <w:p w14:paraId="106B475F" w14:textId="7BF57682" w:rsidR="003A64DE" w:rsidRPr="00974EE8" w:rsidRDefault="003A64DE" w:rsidP="00D73A95">
      <w:pPr>
        <w:spacing w:before="100" w:beforeAutospacing="1" w:after="100" w:afterAutospacing="1" w:line="360" w:lineRule="auto"/>
        <w:ind w:firstLine="708"/>
        <w:jc w:val="both"/>
        <w:rPr>
          <w:rFonts w:ascii="Sakkal Majalla" w:hAnsi="Sakkal Majalla" w:cs="Sakkal Majalla"/>
          <w:color w:val="000000" w:themeColor="text1"/>
          <w:sz w:val="28"/>
          <w:szCs w:val="28"/>
        </w:rPr>
      </w:pPr>
      <w:r w:rsidRPr="00974EE8">
        <w:rPr>
          <w:rFonts w:ascii="Sakkal Majalla" w:hAnsi="Sakkal Majalla" w:cs="Sakkal Majalla"/>
          <w:color w:val="000000" w:themeColor="text1"/>
          <w:sz w:val="28"/>
          <w:szCs w:val="28"/>
          <w:rtl/>
        </w:rPr>
        <w:t>وعرّف العامري</w:t>
      </w:r>
      <w:r w:rsidRPr="00974EE8">
        <w:rPr>
          <w:rFonts w:ascii="Sakkal Majalla" w:hAnsi="Sakkal Majalla" w:cs="Sakkal Majalla"/>
          <w:color w:val="000000" w:themeColor="text1"/>
          <w:sz w:val="28"/>
          <w:szCs w:val="28"/>
        </w:rPr>
        <w:t xml:space="preserve"> (2023) </w:t>
      </w:r>
      <w:r w:rsidRPr="00974EE8">
        <w:rPr>
          <w:rFonts w:ascii="Sakkal Majalla" w:hAnsi="Sakkal Majalla" w:cs="Sakkal Majalla"/>
          <w:color w:val="000000" w:themeColor="text1"/>
          <w:sz w:val="28"/>
          <w:szCs w:val="28"/>
          <w:rtl/>
        </w:rPr>
        <w:t xml:space="preserve">الحوكمة المؤسسية بأنها منهج إداري يسعى إلى تحقيق الانضباط المالي والإداري من خلال تقليل الفجوة المعلوماتية بين الإدارة والمساهمين، وتعزيز الشفافية والمساءلة في إدارة الشركات المدرجة بالأسواق المالية. </w:t>
      </w:r>
    </w:p>
    <w:p w14:paraId="7E9DC71F" w14:textId="12D0420E" w:rsidR="003A64DE" w:rsidRPr="00974EE8" w:rsidRDefault="003A64DE" w:rsidP="00D73A95">
      <w:pPr>
        <w:spacing w:before="100" w:beforeAutospacing="1" w:after="100" w:afterAutospacing="1" w:line="360" w:lineRule="auto"/>
        <w:ind w:firstLine="708"/>
        <w:jc w:val="both"/>
        <w:rPr>
          <w:rFonts w:ascii="Sakkal Majalla" w:hAnsi="Sakkal Majalla" w:cs="Sakkal Majalla"/>
          <w:color w:val="000000" w:themeColor="text1"/>
          <w:sz w:val="28"/>
          <w:szCs w:val="28"/>
        </w:rPr>
      </w:pPr>
      <w:r w:rsidRPr="00974EE8">
        <w:rPr>
          <w:rFonts w:ascii="Sakkal Majalla" w:hAnsi="Sakkal Majalla" w:cs="Sakkal Majalla"/>
          <w:color w:val="000000" w:themeColor="text1"/>
          <w:sz w:val="28"/>
          <w:szCs w:val="28"/>
          <w:rtl/>
        </w:rPr>
        <w:lastRenderedPageBreak/>
        <w:t>كما يرى البلوي</w:t>
      </w:r>
      <w:r w:rsidRPr="00974EE8">
        <w:rPr>
          <w:rFonts w:ascii="Sakkal Majalla" w:hAnsi="Sakkal Majalla" w:cs="Sakkal Majalla"/>
          <w:color w:val="000000" w:themeColor="text1"/>
          <w:sz w:val="28"/>
          <w:szCs w:val="28"/>
        </w:rPr>
        <w:t xml:space="preserve"> (2025) </w:t>
      </w:r>
      <w:r w:rsidRPr="00974EE8">
        <w:rPr>
          <w:rFonts w:ascii="Sakkal Majalla" w:hAnsi="Sakkal Majalla" w:cs="Sakkal Majalla"/>
          <w:color w:val="000000" w:themeColor="text1"/>
          <w:sz w:val="28"/>
          <w:szCs w:val="28"/>
          <w:rtl/>
        </w:rPr>
        <w:t xml:space="preserve">أن الحوكمة المؤسسية تمثل الإطار الذي يُنظم قواعد الإفصاح وجودة التقارير المالية، من خلال وضع مبادئ ومعايير تُوجّه أداء الشركات نحو الالتزام بالشفافية وحماية حقوق المساهمين. </w:t>
      </w:r>
    </w:p>
    <w:p w14:paraId="05ECF8A3" w14:textId="5A82CB0E" w:rsidR="003A64DE" w:rsidRPr="00974EE8" w:rsidRDefault="003A64DE" w:rsidP="00D73A95">
      <w:pPr>
        <w:spacing w:before="100" w:beforeAutospacing="1" w:after="100" w:afterAutospacing="1" w:line="360" w:lineRule="auto"/>
        <w:ind w:firstLine="708"/>
        <w:jc w:val="both"/>
        <w:rPr>
          <w:rFonts w:ascii="Sakkal Majalla" w:hAnsi="Sakkal Majalla" w:cs="Sakkal Majalla"/>
          <w:color w:val="000000" w:themeColor="text1"/>
          <w:sz w:val="28"/>
          <w:szCs w:val="28"/>
        </w:rPr>
      </w:pPr>
      <w:r w:rsidRPr="00974EE8">
        <w:rPr>
          <w:rFonts w:ascii="Sakkal Majalla" w:hAnsi="Sakkal Majalla" w:cs="Sakkal Majalla"/>
          <w:color w:val="000000" w:themeColor="text1"/>
          <w:sz w:val="28"/>
          <w:szCs w:val="28"/>
          <w:rtl/>
        </w:rPr>
        <w:t>أوضحت حمودة</w:t>
      </w:r>
      <w:r w:rsidRPr="00974EE8">
        <w:rPr>
          <w:rFonts w:ascii="Sakkal Majalla" w:hAnsi="Sakkal Majalla" w:cs="Sakkal Majalla"/>
          <w:color w:val="000000" w:themeColor="text1"/>
          <w:sz w:val="28"/>
          <w:szCs w:val="28"/>
        </w:rPr>
        <w:t xml:space="preserve"> (2021) </w:t>
      </w:r>
      <w:r w:rsidRPr="00974EE8">
        <w:rPr>
          <w:rFonts w:ascii="Sakkal Majalla" w:hAnsi="Sakkal Majalla" w:cs="Sakkal Majalla"/>
          <w:color w:val="000000" w:themeColor="text1"/>
          <w:sz w:val="28"/>
          <w:szCs w:val="28"/>
          <w:rtl/>
        </w:rPr>
        <w:t xml:space="preserve">أن الحوكمة المؤسسية تُعبّر عن منظومة متكاملة للرقابة الداخلية، تهدف إلى ضبط الأداء وتحسين فعالية نظم الإشراف في المؤسسات المالية، بما يضمن الاستخدام الأمثل للموارد وتحقيق العدالة التنظيمية. </w:t>
      </w:r>
    </w:p>
    <w:p w14:paraId="6F0B28CE" w14:textId="66B4CC39" w:rsidR="003A64DE" w:rsidRPr="00974EE8" w:rsidRDefault="003A64DE" w:rsidP="00D73A95">
      <w:pPr>
        <w:spacing w:before="100" w:beforeAutospacing="1" w:after="100" w:afterAutospacing="1" w:line="360" w:lineRule="auto"/>
        <w:ind w:firstLine="708"/>
        <w:jc w:val="both"/>
        <w:rPr>
          <w:rFonts w:ascii="Sakkal Majalla" w:hAnsi="Sakkal Majalla" w:cs="Sakkal Majalla"/>
          <w:color w:val="000000" w:themeColor="text1"/>
          <w:sz w:val="28"/>
          <w:szCs w:val="28"/>
        </w:rPr>
      </w:pPr>
      <w:r w:rsidRPr="00974EE8">
        <w:rPr>
          <w:rFonts w:ascii="Sakkal Majalla" w:hAnsi="Sakkal Majalla" w:cs="Sakkal Majalla"/>
          <w:color w:val="000000" w:themeColor="text1"/>
          <w:sz w:val="28"/>
          <w:szCs w:val="28"/>
          <w:rtl/>
        </w:rPr>
        <w:t xml:space="preserve">بيّن </w:t>
      </w:r>
      <w:proofErr w:type="spellStart"/>
      <w:r w:rsidRPr="00974EE8">
        <w:rPr>
          <w:rFonts w:ascii="Sakkal Majalla" w:hAnsi="Sakkal Majalla" w:cs="Sakkal Majalla"/>
          <w:color w:val="000000" w:themeColor="text1"/>
          <w:sz w:val="28"/>
          <w:szCs w:val="28"/>
          <w:rtl/>
        </w:rPr>
        <w:t>الرزني</w:t>
      </w:r>
      <w:proofErr w:type="spellEnd"/>
      <w:r w:rsidRPr="00974EE8">
        <w:rPr>
          <w:rFonts w:ascii="Sakkal Majalla" w:hAnsi="Sakkal Majalla" w:cs="Sakkal Majalla"/>
          <w:color w:val="000000" w:themeColor="text1"/>
          <w:sz w:val="28"/>
          <w:szCs w:val="28"/>
          <w:rtl/>
        </w:rPr>
        <w:t xml:space="preserve"> والزغول</w:t>
      </w:r>
      <w:r w:rsidRPr="00974EE8">
        <w:rPr>
          <w:rFonts w:ascii="Sakkal Majalla" w:hAnsi="Sakkal Majalla" w:cs="Sakkal Majalla"/>
          <w:color w:val="000000" w:themeColor="text1"/>
          <w:sz w:val="28"/>
          <w:szCs w:val="28"/>
        </w:rPr>
        <w:t xml:space="preserve"> (2024) </w:t>
      </w:r>
      <w:r w:rsidRPr="00974EE8">
        <w:rPr>
          <w:rFonts w:ascii="Sakkal Majalla" w:hAnsi="Sakkal Majalla" w:cs="Sakkal Majalla"/>
          <w:color w:val="000000" w:themeColor="text1"/>
          <w:sz w:val="28"/>
          <w:szCs w:val="28"/>
          <w:rtl/>
        </w:rPr>
        <w:t xml:space="preserve">أن الحوكمة هي إطار تنظيمي يسهم في رفع كفاءة إدارة المخاطر وتعزيز فعالية المراجعة الداخلية، بما يحقق سلامة القرارات المالية والإدارية. </w:t>
      </w:r>
    </w:p>
    <w:p w14:paraId="324747C2" w14:textId="3DC8F56C" w:rsidR="003A64DE" w:rsidRPr="00974EE8" w:rsidRDefault="003A64DE" w:rsidP="00D73A95">
      <w:pPr>
        <w:spacing w:before="100" w:beforeAutospacing="1" w:after="100" w:afterAutospacing="1" w:line="360" w:lineRule="auto"/>
        <w:ind w:firstLine="708"/>
        <w:jc w:val="both"/>
        <w:rPr>
          <w:rFonts w:ascii="Sakkal Majalla" w:hAnsi="Sakkal Majalla" w:cs="Sakkal Majalla"/>
          <w:color w:val="000000" w:themeColor="text1"/>
          <w:sz w:val="28"/>
          <w:szCs w:val="28"/>
        </w:rPr>
      </w:pPr>
      <w:r w:rsidRPr="00974EE8">
        <w:rPr>
          <w:rFonts w:ascii="Sakkal Majalla" w:hAnsi="Sakkal Majalla" w:cs="Sakkal Majalla"/>
          <w:color w:val="000000" w:themeColor="text1"/>
          <w:sz w:val="28"/>
          <w:szCs w:val="28"/>
          <w:rtl/>
        </w:rPr>
        <w:t>ويرى الباحث أن الحوكمة المؤسسية في ضوء ما سبق يمكن تعريفها إجرائيًا في سياق هذه الدراسة بأنها</w:t>
      </w:r>
      <w:r w:rsidRPr="00974EE8">
        <w:rPr>
          <w:rFonts w:ascii="Sakkal Majalla" w:hAnsi="Sakkal Majalla" w:cs="Sakkal Majalla"/>
          <w:color w:val="000000" w:themeColor="text1"/>
          <w:sz w:val="28"/>
          <w:szCs w:val="28"/>
        </w:rPr>
        <w:t>:</w:t>
      </w:r>
    </w:p>
    <w:p w14:paraId="7398A51B" w14:textId="77777777" w:rsidR="003A64DE" w:rsidRPr="00974EE8" w:rsidRDefault="003A64DE" w:rsidP="00D73A95">
      <w:pPr>
        <w:spacing w:before="100" w:beforeAutospacing="1" w:after="100" w:afterAutospacing="1" w:line="360" w:lineRule="auto"/>
        <w:ind w:firstLine="708"/>
        <w:jc w:val="both"/>
        <w:rPr>
          <w:rFonts w:ascii="Sakkal Majalla" w:hAnsi="Sakkal Majalla" w:cs="Sakkal Majalla"/>
          <w:color w:val="000000" w:themeColor="text1"/>
          <w:sz w:val="28"/>
          <w:szCs w:val="28"/>
        </w:rPr>
      </w:pPr>
      <w:r w:rsidRPr="00974EE8">
        <w:rPr>
          <w:rFonts w:ascii="Sakkal Majalla" w:hAnsi="Sakkal Majalla" w:cs="Sakkal Majalla"/>
          <w:color w:val="000000" w:themeColor="text1"/>
          <w:sz w:val="28"/>
          <w:szCs w:val="28"/>
        </w:rPr>
        <w:t>"</w:t>
      </w:r>
      <w:r w:rsidRPr="00974EE8">
        <w:rPr>
          <w:rFonts w:ascii="Sakkal Majalla" w:hAnsi="Sakkal Majalla" w:cs="Sakkal Majalla"/>
          <w:color w:val="000000" w:themeColor="text1"/>
          <w:sz w:val="28"/>
          <w:szCs w:val="28"/>
          <w:rtl/>
        </w:rPr>
        <w:t>نظام إداري وتنظيمي يتكوّن من مجموعة من المبادئ والإجراءات التي تُوجّه عمل الشركة نحو تحقيق الشفافية والعدالة والمساءلة، من خلال تحديد الصلاحيات والمسؤوليات بدقة، وتعزيز آليات الرقابة والإفصاح، بما يضمن الاستخدام الأمثل للموارد ويرسخ ثقة المستثمرين في بيئة الأعمال</w:t>
      </w:r>
      <w:r w:rsidRPr="00974EE8">
        <w:rPr>
          <w:rFonts w:ascii="Sakkal Majalla" w:hAnsi="Sakkal Majalla" w:cs="Sakkal Majalla"/>
          <w:color w:val="000000" w:themeColor="text1"/>
          <w:sz w:val="28"/>
          <w:szCs w:val="28"/>
        </w:rPr>
        <w:t>."</w:t>
      </w:r>
    </w:p>
    <w:p w14:paraId="31D010CB" w14:textId="76737D91" w:rsidR="003A64DE" w:rsidRPr="00974EE8" w:rsidRDefault="00D73A95" w:rsidP="00D73A95">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37" w:name="_Toc214236925"/>
      <w:r w:rsidRPr="00974EE8">
        <w:rPr>
          <w:rFonts w:ascii="Sakkal Majalla" w:hAnsi="Sakkal Majalla" w:cs="Sakkal Majalla" w:hint="cs"/>
          <w:b/>
          <w:bCs/>
          <w:color w:val="000000" w:themeColor="text1"/>
          <w:sz w:val="32"/>
          <w:szCs w:val="32"/>
          <w:rtl/>
        </w:rPr>
        <w:t>3.1.2</w:t>
      </w:r>
      <w:r w:rsidR="003A64DE" w:rsidRPr="00974EE8">
        <w:rPr>
          <w:rFonts w:ascii="Sakkal Majalla" w:hAnsi="Sakkal Majalla" w:cs="Sakkal Majalla"/>
          <w:b/>
          <w:bCs/>
          <w:color w:val="000000" w:themeColor="text1"/>
          <w:sz w:val="32"/>
          <w:szCs w:val="32"/>
          <w:rtl/>
        </w:rPr>
        <w:t xml:space="preserve"> أهمية الحوكمة المؤسسية</w:t>
      </w:r>
      <w:bookmarkEnd w:id="37"/>
    </w:p>
    <w:p w14:paraId="1620F751" w14:textId="77777777" w:rsidR="003A64DE" w:rsidRPr="00974EE8" w:rsidRDefault="003A64DE" w:rsidP="00D73A95">
      <w:pPr>
        <w:spacing w:before="100" w:beforeAutospacing="1" w:after="100" w:afterAutospacing="1" w:line="360" w:lineRule="auto"/>
        <w:ind w:firstLine="708"/>
        <w:jc w:val="both"/>
        <w:rPr>
          <w:rFonts w:ascii="Sakkal Majalla" w:hAnsi="Sakkal Majalla" w:cs="Sakkal Majalla"/>
          <w:color w:val="000000" w:themeColor="text1"/>
          <w:sz w:val="28"/>
          <w:szCs w:val="28"/>
        </w:rPr>
      </w:pPr>
      <w:r w:rsidRPr="00974EE8">
        <w:rPr>
          <w:rFonts w:ascii="Sakkal Majalla" w:hAnsi="Sakkal Majalla" w:cs="Sakkal Majalla"/>
          <w:color w:val="000000" w:themeColor="text1"/>
          <w:sz w:val="28"/>
          <w:szCs w:val="28"/>
          <w:rtl/>
        </w:rPr>
        <w:t>تُعد الحوكمة المؤسسية أحد الركائز الأساسية التي تقوم عليها كفاءة الإدارة الحديثة واستدامة المنظمات في بيئة تتسم بالتغير والمنافسة المتزايدة. وقد ازدادت أهميتها في السنوات الأخيرة نتيجةً لارتفاع حجم المخاطر المالية والإدارية التي تواجه المؤسسات، وتعقّد العلاقات بين المساهمين والإدارة التنفيذية، وتنامي الحاجة إلى تعزيز الثقة في الأسواق المالية. فالمنظمات في العصر الحديث لا تُقاس قوتها فقط بقدرتها على تحقيق الأرباح، بل بمدى التزامها بمبادئ الشفافية والمساءلة والمسؤولية الاجتماعية، وهي القيم التي تمثل جوهر الحوكمة المؤسسية</w:t>
      </w:r>
      <w:r w:rsidRPr="00974EE8">
        <w:rPr>
          <w:rFonts w:ascii="Sakkal Majalla" w:hAnsi="Sakkal Majalla" w:cs="Sakkal Majalla"/>
          <w:color w:val="000000" w:themeColor="text1"/>
          <w:sz w:val="28"/>
          <w:szCs w:val="28"/>
        </w:rPr>
        <w:t>.</w:t>
      </w:r>
    </w:p>
    <w:p w14:paraId="09BCA16A" w14:textId="77777777" w:rsidR="003A64DE" w:rsidRPr="00974EE8" w:rsidRDefault="003A64DE" w:rsidP="00D73A95">
      <w:pPr>
        <w:spacing w:before="100" w:beforeAutospacing="1" w:after="100" w:afterAutospacing="1" w:line="360" w:lineRule="auto"/>
        <w:ind w:firstLine="708"/>
        <w:jc w:val="both"/>
        <w:rPr>
          <w:rFonts w:ascii="Sakkal Majalla" w:hAnsi="Sakkal Majalla" w:cs="Sakkal Majalla"/>
          <w:color w:val="000000" w:themeColor="text1"/>
          <w:sz w:val="28"/>
          <w:szCs w:val="28"/>
        </w:rPr>
      </w:pPr>
      <w:r w:rsidRPr="00974EE8">
        <w:rPr>
          <w:rFonts w:ascii="Sakkal Majalla" w:hAnsi="Sakkal Majalla" w:cs="Sakkal Majalla"/>
          <w:color w:val="000000" w:themeColor="text1"/>
          <w:sz w:val="28"/>
          <w:szCs w:val="28"/>
          <w:rtl/>
        </w:rPr>
        <w:lastRenderedPageBreak/>
        <w:t>إن تطبيق الحوكمة في المؤسسات المعاصرة يُعد ضرورة استراتيجية، لأنها تمثل الإطار الذي يضبط العلاقة بين الأطراف المختلفة داخل المنظمة، ويحقق الانضباط الإداري والرقابي، ويسهم في استدامة الأداء. كما أن فعاليتها لا تقتصر على النواحي الإدارية، بل تمتد لتشمل بناء الثقة بين المؤسسة ومحيطها الخارجي، بما في ذلك المستثمرون والعملاء والجهات التنظيمية. ومن هذا المنطلق، أصبحت الحوكمة المؤسسية وسيلة لتحقيق المصداقية المؤسسية والسمعة الإيجابية في بيئة تتطلب التزامًا متزايدًا بالمعايير الأخلاقية والقانونية</w:t>
      </w:r>
      <w:r w:rsidRPr="00974EE8">
        <w:rPr>
          <w:rFonts w:ascii="Sakkal Majalla" w:hAnsi="Sakkal Majalla" w:cs="Sakkal Majalla"/>
          <w:color w:val="000000" w:themeColor="text1"/>
          <w:sz w:val="28"/>
          <w:szCs w:val="28"/>
        </w:rPr>
        <w:t>.</w:t>
      </w:r>
    </w:p>
    <w:p w14:paraId="4D6971B8" w14:textId="77777777" w:rsidR="00D73A95" w:rsidRPr="00974EE8" w:rsidRDefault="003A64DE" w:rsidP="00D73A95">
      <w:pPr>
        <w:spacing w:before="100" w:beforeAutospacing="1" w:after="100" w:afterAutospacing="1" w:line="360" w:lineRule="auto"/>
        <w:ind w:firstLine="708"/>
        <w:jc w:val="both"/>
        <w:rPr>
          <w:rFonts w:ascii="Sakkal Majalla" w:hAnsi="Sakkal Majalla" w:cs="Sakkal Majalla"/>
          <w:color w:val="000000" w:themeColor="text1"/>
          <w:sz w:val="28"/>
          <w:szCs w:val="28"/>
        </w:rPr>
      </w:pPr>
      <w:r w:rsidRPr="00974EE8">
        <w:rPr>
          <w:rFonts w:ascii="Sakkal Majalla" w:hAnsi="Sakkal Majalla" w:cs="Sakkal Majalla"/>
          <w:color w:val="000000" w:themeColor="text1"/>
          <w:sz w:val="28"/>
          <w:szCs w:val="28"/>
          <w:rtl/>
        </w:rPr>
        <w:t>ويُشير السنوسي وحجازي</w:t>
      </w:r>
      <w:r w:rsidRPr="00974EE8">
        <w:rPr>
          <w:rFonts w:ascii="Sakkal Majalla" w:hAnsi="Sakkal Majalla" w:cs="Sakkal Majalla"/>
          <w:color w:val="000000" w:themeColor="text1"/>
          <w:sz w:val="28"/>
          <w:szCs w:val="28"/>
        </w:rPr>
        <w:t xml:space="preserve"> (2020) </w:t>
      </w:r>
      <w:r w:rsidRPr="00974EE8">
        <w:rPr>
          <w:rFonts w:ascii="Sakkal Majalla" w:hAnsi="Sakkal Majalla" w:cs="Sakkal Majalla"/>
          <w:color w:val="000000" w:themeColor="text1"/>
          <w:sz w:val="28"/>
          <w:szCs w:val="28"/>
          <w:rtl/>
        </w:rPr>
        <w:t>إلى أن أهمية الحوكمة المؤسسية تنبع من كونها الأداة التي تضمن تحقيق التوازن بين مصالح المساهمين والإدارة التنفيذية من خلال ضبط العلاقة بينهما على أسس من الشفافية والمساءلة، بما يؤدي إلى تحسين الثقة في الإدارة ورفع كفاءة اتخاذ القرار. كما يؤكدان أن الحوكمة تُعد وسيلة لتقليل الانحرافات الإدارية والمالية، وضمان الالتزام بالسياسات المؤسسية المعتمدة، بما يسهم في تعزيز العدالة داخل بيئة العمل</w:t>
      </w:r>
      <w:r w:rsidR="00D73A95" w:rsidRPr="00974EE8">
        <w:rPr>
          <w:rFonts w:ascii="Sakkal Majalla" w:hAnsi="Sakkal Majalla" w:cs="Sakkal Majalla"/>
          <w:color w:val="000000" w:themeColor="text1"/>
          <w:sz w:val="28"/>
          <w:szCs w:val="28"/>
        </w:rPr>
        <w:t>.</w:t>
      </w:r>
    </w:p>
    <w:p w14:paraId="248921D2" w14:textId="613C8AB1" w:rsidR="003A64DE" w:rsidRPr="00974EE8" w:rsidRDefault="003A64DE" w:rsidP="00D73A95">
      <w:pPr>
        <w:spacing w:before="100" w:beforeAutospacing="1" w:after="100" w:afterAutospacing="1" w:line="360" w:lineRule="auto"/>
        <w:ind w:firstLine="708"/>
        <w:jc w:val="both"/>
        <w:rPr>
          <w:rFonts w:ascii="Sakkal Majalla" w:hAnsi="Sakkal Majalla" w:cs="Sakkal Majalla"/>
          <w:color w:val="000000" w:themeColor="text1"/>
          <w:sz w:val="28"/>
          <w:szCs w:val="28"/>
        </w:rPr>
      </w:pPr>
      <w:r w:rsidRPr="00974EE8">
        <w:rPr>
          <w:rFonts w:ascii="Sakkal Majalla" w:hAnsi="Sakkal Majalla" w:cs="Sakkal Majalla"/>
          <w:color w:val="000000" w:themeColor="text1"/>
          <w:sz w:val="28"/>
          <w:szCs w:val="28"/>
          <w:rtl/>
        </w:rPr>
        <w:t>ويمكن إجمال أهمية الحوكمة وفق هذا الاتجاه في ثلاث نقاط رئيسة</w:t>
      </w:r>
      <w:r w:rsidRPr="00974EE8">
        <w:rPr>
          <w:rFonts w:ascii="Sakkal Majalla" w:hAnsi="Sakkal Majalla" w:cs="Sakkal Majalla"/>
          <w:color w:val="000000" w:themeColor="text1"/>
          <w:sz w:val="28"/>
          <w:szCs w:val="28"/>
        </w:rPr>
        <w:t>:</w:t>
      </w:r>
    </w:p>
    <w:p w14:paraId="3BE3459D" w14:textId="77777777" w:rsidR="003A64DE" w:rsidRPr="00974EE8" w:rsidRDefault="003A64DE" w:rsidP="00D73A95">
      <w:pPr>
        <w:numPr>
          <w:ilvl w:val="0"/>
          <w:numId w:val="19"/>
        </w:numPr>
        <w:tabs>
          <w:tab w:val="clear" w:pos="720"/>
          <w:tab w:val="num" w:pos="425"/>
        </w:tabs>
        <w:spacing w:before="100" w:beforeAutospacing="1" w:after="100" w:afterAutospacing="1" w:line="360" w:lineRule="auto"/>
        <w:ind w:left="425"/>
        <w:jc w:val="both"/>
        <w:rPr>
          <w:rFonts w:ascii="Sakkal Majalla" w:hAnsi="Sakkal Majalla" w:cs="Sakkal Majalla"/>
          <w:color w:val="000000" w:themeColor="text1"/>
          <w:sz w:val="28"/>
          <w:szCs w:val="28"/>
        </w:rPr>
      </w:pPr>
      <w:r w:rsidRPr="00974EE8">
        <w:rPr>
          <w:rFonts w:ascii="Sakkal Majalla" w:hAnsi="Sakkal Majalla" w:cs="Sakkal Majalla"/>
          <w:color w:val="000000" w:themeColor="text1"/>
          <w:sz w:val="28"/>
          <w:szCs w:val="28"/>
          <w:rtl/>
        </w:rPr>
        <w:t>تحقيق الانضباط الإداري والمالي من خلال تحديد واضح للأدوار والمسؤوليات داخل المنظمة</w:t>
      </w:r>
      <w:r w:rsidRPr="00974EE8">
        <w:rPr>
          <w:rFonts w:ascii="Sakkal Majalla" w:hAnsi="Sakkal Majalla" w:cs="Sakkal Majalla"/>
          <w:color w:val="000000" w:themeColor="text1"/>
          <w:sz w:val="28"/>
          <w:szCs w:val="28"/>
        </w:rPr>
        <w:t>.</w:t>
      </w:r>
    </w:p>
    <w:p w14:paraId="18F26716" w14:textId="77777777" w:rsidR="003A64DE" w:rsidRPr="00974EE8" w:rsidRDefault="003A64DE" w:rsidP="00D73A95">
      <w:pPr>
        <w:numPr>
          <w:ilvl w:val="0"/>
          <w:numId w:val="19"/>
        </w:numPr>
        <w:tabs>
          <w:tab w:val="clear" w:pos="720"/>
          <w:tab w:val="num" w:pos="425"/>
        </w:tabs>
        <w:spacing w:before="100" w:beforeAutospacing="1" w:after="100" w:afterAutospacing="1" w:line="360" w:lineRule="auto"/>
        <w:ind w:left="425"/>
        <w:jc w:val="both"/>
        <w:rPr>
          <w:rFonts w:ascii="Sakkal Majalla" w:hAnsi="Sakkal Majalla" w:cs="Sakkal Majalla"/>
          <w:color w:val="000000" w:themeColor="text1"/>
          <w:sz w:val="28"/>
          <w:szCs w:val="28"/>
        </w:rPr>
      </w:pPr>
      <w:r w:rsidRPr="00974EE8">
        <w:rPr>
          <w:rFonts w:ascii="Sakkal Majalla" w:hAnsi="Sakkal Majalla" w:cs="Sakkal Majalla"/>
          <w:color w:val="000000" w:themeColor="text1"/>
          <w:sz w:val="28"/>
          <w:szCs w:val="28"/>
          <w:rtl/>
        </w:rPr>
        <w:t>تعزيز الثقة المؤسسية عبر الإفصاح الدقيق والشفافية في القرارات</w:t>
      </w:r>
      <w:r w:rsidRPr="00974EE8">
        <w:rPr>
          <w:rFonts w:ascii="Sakkal Majalla" w:hAnsi="Sakkal Majalla" w:cs="Sakkal Majalla"/>
          <w:color w:val="000000" w:themeColor="text1"/>
          <w:sz w:val="28"/>
          <w:szCs w:val="28"/>
        </w:rPr>
        <w:t>.</w:t>
      </w:r>
    </w:p>
    <w:p w14:paraId="266982AC" w14:textId="77777777" w:rsidR="003A64DE" w:rsidRPr="00974EE8" w:rsidRDefault="003A64DE" w:rsidP="00D73A95">
      <w:pPr>
        <w:numPr>
          <w:ilvl w:val="0"/>
          <w:numId w:val="19"/>
        </w:numPr>
        <w:tabs>
          <w:tab w:val="clear" w:pos="720"/>
          <w:tab w:val="num" w:pos="425"/>
        </w:tabs>
        <w:spacing w:before="100" w:beforeAutospacing="1" w:after="100" w:afterAutospacing="1" w:line="360" w:lineRule="auto"/>
        <w:ind w:left="425"/>
        <w:jc w:val="both"/>
        <w:rPr>
          <w:rFonts w:ascii="Sakkal Majalla" w:hAnsi="Sakkal Majalla" w:cs="Sakkal Majalla"/>
          <w:color w:val="000000" w:themeColor="text1"/>
          <w:sz w:val="28"/>
          <w:szCs w:val="28"/>
        </w:rPr>
      </w:pPr>
      <w:r w:rsidRPr="00974EE8">
        <w:rPr>
          <w:rFonts w:ascii="Sakkal Majalla" w:hAnsi="Sakkal Majalla" w:cs="Sakkal Majalla"/>
          <w:color w:val="000000" w:themeColor="text1"/>
          <w:sz w:val="28"/>
          <w:szCs w:val="28"/>
          <w:rtl/>
        </w:rPr>
        <w:t>ترسيخ العدالة التنظيمية كقيمة مؤسسية تحدّ من تضارب المصالح والانحرافات الإدارية</w:t>
      </w:r>
      <w:r w:rsidRPr="00974EE8">
        <w:rPr>
          <w:rFonts w:ascii="Sakkal Majalla" w:hAnsi="Sakkal Majalla" w:cs="Sakkal Majalla"/>
          <w:color w:val="000000" w:themeColor="text1"/>
          <w:sz w:val="28"/>
          <w:szCs w:val="28"/>
        </w:rPr>
        <w:t>.</w:t>
      </w:r>
    </w:p>
    <w:p w14:paraId="38C6C57E" w14:textId="27CC6EF0" w:rsidR="003A64DE" w:rsidRPr="00974EE8" w:rsidRDefault="003A64DE" w:rsidP="00D73A95">
      <w:pPr>
        <w:spacing w:before="100" w:beforeAutospacing="1" w:after="100" w:afterAutospacing="1" w:line="360" w:lineRule="auto"/>
        <w:ind w:firstLine="708"/>
        <w:jc w:val="both"/>
        <w:rPr>
          <w:rFonts w:ascii="Sakkal Majalla" w:hAnsi="Sakkal Majalla" w:cs="Sakkal Majalla"/>
          <w:color w:val="000000" w:themeColor="text1"/>
          <w:sz w:val="28"/>
          <w:szCs w:val="28"/>
        </w:rPr>
      </w:pPr>
      <w:r w:rsidRPr="00974EE8">
        <w:rPr>
          <w:rFonts w:ascii="Sakkal Majalla" w:hAnsi="Sakkal Majalla" w:cs="Sakkal Majalla"/>
          <w:color w:val="000000" w:themeColor="text1"/>
          <w:sz w:val="28"/>
          <w:szCs w:val="28"/>
          <w:rtl/>
        </w:rPr>
        <w:t xml:space="preserve">ويرى </w:t>
      </w:r>
      <w:proofErr w:type="spellStart"/>
      <w:r w:rsidRPr="00974EE8">
        <w:rPr>
          <w:rFonts w:ascii="Sakkal Majalla" w:hAnsi="Sakkal Majalla" w:cs="Sakkal Majalla"/>
          <w:color w:val="000000" w:themeColor="text1"/>
          <w:sz w:val="28"/>
          <w:szCs w:val="28"/>
          <w:rtl/>
        </w:rPr>
        <w:t>عبدالحساني</w:t>
      </w:r>
      <w:proofErr w:type="spellEnd"/>
      <w:r w:rsidRPr="00974EE8">
        <w:rPr>
          <w:rFonts w:ascii="Sakkal Majalla" w:hAnsi="Sakkal Majalla" w:cs="Sakkal Majalla"/>
          <w:color w:val="000000" w:themeColor="text1"/>
          <w:sz w:val="28"/>
          <w:szCs w:val="28"/>
        </w:rPr>
        <w:t xml:space="preserve"> (2020) </w:t>
      </w:r>
      <w:r w:rsidRPr="00974EE8">
        <w:rPr>
          <w:rFonts w:ascii="Sakkal Majalla" w:hAnsi="Sakkal Majalla" w:cs="Sakkal Majalla"/>
          <w:color w:val="000000" w:themeColor="text1"/>
          <w:sz w:val="28"/>
          <w:szCs w:val="28"/>
          <w:rtl/>
        </w:rPr>
        <w:t>أن أهمية الحوكمة المؤسسية تتجلى في بعدها الرقابي، إذ تمثل وسيلة فعالة للحد من الفساد الإداري والمالي من خلال تفعيل أنظمة المراجعة والرقابة الداخلية. فالرقابة المؤسسية السليمة تُعد إحدى الركائز التي تكفل استقرار الشركة واطمئنان المساهمين إلى نزاهة إدارتها. كما تبرز أهميتها في ضمان الشفافية في الإفصاح عن الأنشطة المالية، وهو ما يسهم في رفع درجة الثقة لدى الأطراف ذات العلاقة</w:t>
      </w:r>
      <w:r w:rsidR="00D73A95" w:rsidRPr="00974EE8">
        <w:rPr>
          <w:rFonts w:ascii="Sakkal Majalla" w:hAnsi="Sakkal Majalla" w:cs="Sakkal Majalla"/>
          <w:color w:val="000000" w:themeColor="text1"/>
          <w:sz w:val="28"/>
          <w:szCs w:val="28"/>
        </w:rPr>
        <w:t xml:space="preserve">. </w:t>
      </w:r>
      <w:r w:rsidRPr="00974EE8">
        <w:rPr>
          <w:rFonts w:ascii="Sakkal Majalla" w:hAnsi="Sakkal Majalla" w:cs="Sakkal Majalla"/>
          <w:color w:val="000000" w:themeColor="text1"/>
          <w:sz w:val="28"/>
          <w:szCs w:val="28"/>
          <w:rtl/>
        </w:rPr>
        <w:t>ووفق هذا المنظور، يمكن تلخيص أهمية الحوكمة في النقاط التالية</w:t>
      </w:r>
      <w:r w:rsidRPr="00974EE8">
        <w:rPr>
          <w:rFonts w:ascii="Sakkal Majalla" w:hAnsi="Sakkal Majalla" w:cs="Sakkal Majalla"/>
          <w:color w:val="000000" w:themeColor="text1"/>
          <w:sz w:val="28"/>
          <w:szCs w:val="28"/>
        </w:rPr>
        <w:t>:</w:t>
      </w:r>
    </w:p>
    <w:p w14:paraId="3C9357C7" w14:textId="77777777" w:rsidR="003A64DE" w:rsidRPr="00974EE8" w:rsidRDefault="003A64DE" w:rsidP="00D73A95">
      <w:pPr>
        <w:numPr>
          <w:ilvl w:val="0"/>
          <w:numId w:val="20"/>
        </w:numPr>
        <w:tabs>
          <w:tab w:val="clear" w:pos="720"/>
          <w:tab w:val="num" w:pos="425"/>
        </w:tabs>
        <w:spacing w:before="100" w:beforeAutospacing="1" w:after="100" w:afterAutospacing="1" w:line="360" w:lineRule="auto"/>
        <w:ind w:left="425"/>
        <w:jc w:val="both"/>
        <w:rPr>
          <w:rFonts w:ascii="Sakkal Majalla" w:hAnsi="Sakkal Majalla" w:cs="Sakkal Majalla"/>
          <w:color w:val="000000" w:themeColor="text1"/>
          <w:sz w:val="28"/>
          <w:szCs w:val="28"/>
        </w:rPr>
      </w:pPr>
      <w:r w:rsidRPr="00974EE8">
        <w:rPr>
          <w:rFonts w:ascii="Sakkal Majalla" w:hAnsi="Sakkal Majalla" w:cs="Sakkal Majalla"/>
          <w:color w:val="000000" w:themeColor="text1"/>
          <w:sz w:val="28"/>
          <w:szCs w:val="28"/>
          <w:rtl/>
        </w:rPr>
        <w:t>تعزيز نظم المراجعة الداخلية بما يحول دون إساءة استخدام السلطة داخل المؤسسة</w:t>
      </w:r>
      <w:r w:rsidRPr="00974EE8">
        <w:rPr>
          <w:rFonts w:ascii="Sakkal Majalla" w:hAnsi="Sakkal Majalla" w:cs="Sakkal Majalla"/>
          <w:color w:val="000000" w:themeColor="text1"/>
          <w:sz w:val="28"/>
          <w:szCs w:val="28"/>
        </w:rPr>
        <w:t>.</w:t>
      </w:r>
    </w:p>
    <w:p w14:paraId="7B9B416F" w14:textId="77777777" w:rsidR="003A64DE" w:rsidRPr="00974EE8" w:rsidRDefault="003A64DE" w:rsidP="00D73A95">
      <w:pPr>
        <w:numPr>
          <w:ilvl w:val="0"/>
          <w:numId w:val="20"/>
        </w:numPr>
        <w:tabs>
          <w:tab w:val="clear" w:pos="720"/>
          <w:tab w:val="num" w:pos="425"/>
        </w:tabs>
        <w:spacing w:before="100" w:beforeAutospacing="1" w:after="100" w:afterAutospacing="1" w:line="360" w:lineRule="auto"/>
        <w:ind w:left="425"/>
        <w:jc w:val="both"/>
        <w:rPr>
          <w:rFonts w:ascii="Sakkal Majalla" w:hAnsi="Sakkal Majalla" w:cs="Sakkal Majalla"/>
          <w:color w:val="000000" w:themeColor="text1"/>
          <w:sz w:val="28"/>
          <w:szCs w:val="28"/>
        </w:rPr>
      </w:pPr>
      <w:r w:rsidRPr="00974EE8">
        <w:rPr>
          <w:rFonts w:ascii="Sakkal Majalla" w:hAnsi="Sakkal Majalla" w:cs="Sakkal Majalla"/>
          <w:color w:val="000000" w:themeColor="text1"/>
          <w:sz w:val="28"/>
          <w:szCs w:val="28"/>
          <w:rtl/>
        </w:rPr>
        <w:lastRenderedPageBreak/>
        <w:t>تحقيق الشفافية في التقارير المالية لضمان دقة المعلومات المقدّمة للمستثمرين</w:t>
      </w:r>
      <w:r w:rsidRPr="00974EE8">
        <w:rPr>
          <w:rFonts w:ascii="Sakkal Majalla" w:hAnsi="Sakkal Majalla" w:cs="Sakkal Majalla"/>
          <w:color w:val="000000" w:themeColor="text1"/>
          <w:sz w:val="28"/>
          <w:szCs w:val="28"/>
        </w:rPr>
        <w:t>.</w:t>
      </w:r>
    </w:p>
    <w:p w14:paraId="0E2A3EDB" w14:textId="77777777" w:rsidR="003A64DE" w:rsidRPr="00974EE8" w:rsidRDefault="003A64DE" w:rsidP="00D73A95">
      <w:pPr>
        <w:numPr>
          <w:ilvl w:val="0"/>
          <w:numId w:val="20"/>
        </w:numPr>
        <w:tabs>
          <w:tab w:val="clear" w:pos="720"/>
          <w:tab w:val="num" w:pos="425"/>
        </w:tabs>
        <w:spacing w:before="100" w:beforeAutospacing="1" w:after="100" w:afterAutospacing="1" w:line="360" w:lineRule="auto"/>
        <w:ind w:left="425"/>
        <w:jc w:val="both"/>
        <w:rPr>
          <w:rFonts w:ascii="Sakkal Majalla" w:hAnsi="Sakkal Majalla" w:cs="Sakkal Majalla"/>
          <w:color w:val="000000" w:themeColor="text1"/>
          <w:sz w:val="28"/>
          <w:szCs w:val="28"/>
        </w:rPr>
      </w:pPr>
      <w:r w:rsidRPr="00974EE8">
        <w:rPr>
          <w:rFonts w:ascii="Sakkal Majalla" w:hAnsi="Sakkal Majalla" w:cs="Sakkal Majalla"/>
          <w:color w:val="000000" w:themeColor="text1"/>
          <w:sz w:val="28"/>
          <w:szCs w:val="28"/>
          <w:rtl/>
        </w:rPr>
        <w:t>تعزيز المصداقية المؤسسية بما ينعكس إيجابًا على سمعة الشركة واستدامتها</w:t>
      </w:r>
      <w:r w:rsidRPr="00974EE8">
        <w:rPr>
          <w:rFonts w:ascii="Sakkal Majalla" w:hAnsi="Sakkal Majalla" w:cs="Sakkal Majalla"/>
          <w:color w:val="000000" w:themeColor="text1"/>
          <w:sz w:val="28"/>
          <w:szCs w:val="28"/>
        </w:rPr>
        <w:t>.</w:t>
      </w:r>
    </w:p>
    <w:p w14:paraId="3769297C" w14:textId="23A88C63" w:rsidR="003A64DE" w:rsidRPr="00974EE8" w:rsidRDefault="00D73A95" w:rsidP="00D73A95">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38" w:name="_Toc214236926"/>
      <w:r w:rsidRPr="00974EE8">
        <w:rPr>
          <w:rFonts w:ascii="Sakkal Majalla" w:hAnsi="Sakkal Majalla" w:cs="Sakkal Majalla"/>
          <w:b/>
          <w:bCs/>
          <w:color w:val="000000" w:themeColor="text1"/>
          <w:sz w:val="32"/>
          <w:szCs w:val="32"/>
        </w:rPr>
        <w:t>4.1.2</w:t>
      </w:r>
      <w:r w:rsidR="003A64DE" w:rsidRPr="00974EE8">
        <w:rPr>
          <w:rFonts w:ascii="Sakkal Majalla" w:hAnsi="Sakkal Majalla" w:cs="Sakkal Majalla"/>
          <w:b/>
          <w:bCs/>
          <w:color w:val="000000" w:themeColor="text1"/>
          <w:sz w:val="32"/>
          <w:szCs w:val="32"/>
          <w:rtl/>
        </w:rPr>
        <w:t xml:space="preserve"> أهداف الحوكمة المؤسسية</w:t>
      </w:r>
      <w:bookmarkEnd w:id="38"/>
    </w:p>
    <w:p w14:paraId="3A695AEA" w14:textId="77777777" w:rsidR="00D73A95" w:rsidRPr="00974EE8" w:rsidRDefault="003A64DE" w:rsidP="00D73A95">
      <w:pPr>
        <w:spacing w:before="100" w:beforeAutospacing="1" w:after="100" w:afterAutospacing="1" w:line="360" w:lineRule="auto"/>
        <w:ind w:firstLine="708"/>
        <w:jc w:val="both"/>
        <w:rPr>
          <w:rFonts w:ascii="Sakkal Majalla" w:hAnsi="Sakkal Majalla" w:cs="Sakkal Majalla"/>
          <w:color w:val="000000" w:themeColor="text1"/>
          <w:sz w:val="28"/>
          <w:szCs w:val="28"/>
        </w:rPr>
      </w:pPr>
      <w:r w:rsidRPr="00974EE8">
        <w:rPr>
          <w:rFonts w:ascii="Sakkal Majalla" w:hAnsi="Sakkal Majalla" w:cs="Sakkal Majalla"/>
          <w:color w:val="000000" w:themeColor="text1"/>
          <w:sz w:val="28"/>
          <w:szCs w:val="28"/>
          <w:rtl/>
        </w:rPr>
        <w:t>تُعد الحوكمة المؤسسية من الأدوات الرئيسة التي تسعى المؤسسات الحديثة من خلالها إلى تحقيق التوازن بين الكفاءة التشغيلية والنزاهة الإدارية. فهي لا تقتصر على كونها نظامًا رقابيًا أو إطارًا قانونيًا، بل تمثل فلسفة إدارية تهدف إلى تحقيق مجموعة من الأهداف المتكاملة التي تُعزّز الشفافية والمساءلة وتضمن الاستخدام الأمثل للموارد. وتنبع أهداف الحوكمة من كونها تسعى إلى إرساء أسس الإدارة الرشيدة التي تجمع بين تحقيق الأداء العالي والالتزام بالقيم المؤسسية</w:t>
      </w:r>
      <w:r w:rsidR="00D73A95" w:rsidRPr="00974EE8">
        <w:rPr>
          <w:rFonts w:ascii="Sakkal Majalla" w:hAnsi="Sakkal Majalla" w:cs="Sakkal Majalla"/>
          <w:color w:val="000000" w:themeColor="text1"/>
          <w:sz w:val="28"/>
          <w:szCs w:val="28"/>
        </w:rPr>
        <w:t>.</w:t>
      </w:r>
    </w:p>
    <w:p w14:paraId="58695DB3" w14:textId="76D1A490" w:rsidR="003A64DE" w:rsidRPr="00974EE8" w:rsidRDefault="003A64DE" w:rsidP="00D73A95">
      <w:pPr>
        <w:spacing w:before="100" w:beforeAutospacing="1" w:after="100" w:afterAutospacing="1" w:line="360" w:lineRule="auto"/>
        <w:ind w:firstLine="708"/>
        <w:jc w:val="both"/>
        <w:rPr>
          <w:rFonts w:ascii="Sakkal Majalla" w:hAnsi="Sakkal Majalla" w:cs="Sakkal Majalla"/>
          <w:color w:val="000000" w:themeColor="text1"/>
          <w:sz w:val="28"/>
          <w:szCs w:val="28"/>
        </w:rPr>
      </w:pPr>
      <w:r w:rsidRPr="00974EE8">
        <w:rPr>
          <w:rFonts w:ascii="Sakkal Majalla" w:hAnsi="Sakkal Majalla" w:cs="Sakkal Majalla"/>
          <w:color w:val="000000" w:themeColor="text1"/>
          <w:sz w:val="28"/>
          <w:szCs w:val="28"/>
          <w:rtl/>
        </w:rPr>
        <w:t>فالمنظمات التي تتبنى مبادئ الحوكمة تسعى في جوهرها إلى بناء نظام إداري متكامل يحد من المخاطر، ويحقق الثقة المتبادلة بين الإدارة والمستثمرين، ويرتقي بمستوى المصداقية في التقارير والإفصاح. ومن هنا يمكن القول إن أهداف الحوكمة المؤسسية لا تقتصر على الجانب التنظيمي فحسب، بل تمتد لتشمل الأبعاد الاقتصادية والاجتماعية والاستراتيجية في أداء المؤسسات</w:t>
      </w:r>
      <w:r w:rsidRPr="00974EE8">
        <w:rPr>
          <w:rFonts w:ascii="Sakkal Majalla" w:hAnsi="Sakkal Majalla" w:cs="Sakkal Majalla"/>
          <w:color w:val="000000" w:themeColor="text1"/>
          <w:sz w:val="28"/>
          <w:szCs w:val="28"/>
        </w:rPr>
        <w:t>.</w:t>
      </w:r>
    </w:p>
    <w:p w14:paraId="3160F898" w14:textId="77777777" w:rsidR="00D73A95" w:rsidRPr="00974EE8" w:rsidRDefault="003A64DE" w:rsidP="00D73A95">
      <w:pPr>
        <w:spacing w:before="100" w:beforeAutospacing="1" w:after="100" w:afterAutospacing="1" w:line="360" w:lineRule="auto"/>
        <w:ind w:firstLine="708"/>
        <w:jc w:val="both"/>
        <w:rPr>
          <w:rFonts w:ascii="Sakkal Majalla" w:hAnsi="Sakkal Majalla" w:cs="Sakkal Majalla"/>
          <w:color w:val="000000" w:themeColor="text1"/>
          <w:sz w:val="28"/>
          <w:szCs w:val="28"/>
        </w:rPr>
      </w:pPr>
      <w:r w:rsidRPr="00974EE8">
        <w:rPr>
          <w:rFonts w:ascii="Sakkal Majalla" w:hAnsi="Sakkal Majalla" w:cs="Sakkal Majalla"/>
          <w:color w:val="000000" w:themeColor="text1"/>
          <w:sz w:val="28"/>
          <w:szCs w:val="28"/>
          <w:rtl/>
        </w:rPr>
        <w:t xml:space="preserve">ويُشير بن خيرة </w:t>
      </w:r>
      <w:proofErr w:type="spellStart"/>
      <w:r w:rsidRPr="00974EE8">
        <w:rPr>
          <w:rFonts w:ascii="Sakkal Majalla" w:hAnsi="Sakkal Majalla" w:cs="Sakkal Majalla"/>
          <w:color w:val="000000" w:themeColor="text1"/>
          <w:sz w:val="28"/>
          <w:szCs w:val="28"/>
          <w:rtl/>
        </w:rPr>
        <w:t>وبوخلوة</w:t>
      </w:r>
      <w:proofErr w:type="spellEnd"/>
      <w:r w:rsidRPr="00974EE8">
        <w:rPr>
          <w:rFonts w:ascii="Sakkal Majalla" w:hAnsi="Sakkal Majalla" w:cs="Sakkal Majalla"/>
          <w:color w:val="000000" w:themeColor="text1"/>
          <w:sz w:val="28"/>
          <w:szCs w:val="28"/>
        </w:rPr>
        <w:t xml:space="preserve"> (2022) </w:t>
      </w:r>
      <w:r w:rsidRPr="00974EE8">
        <w:rPr>
          <w:rFonts w:ascii="Sakkal Majalla" w:hAnsi="Sakkal Majalla" w:cs="Sakkal Majalla"/>
          <w:color w:val="000000" w:themeColor="text1"/>
          <w:sz w:val="28"/>
          <w:szCs w:val="28"/>
          <w:rtl/>
        </w:rPr>
        <w:t>إلى أن من أبرز أهداف الحوكمة المؤسسية تحقيق الانسجام بين سياسات الموارد البشرية ومتطلبات الأداء المؤسسي، بما يُعزّز من فعالية استخدام الموارد البشرية والمادية ويُسهم في رفع كفاءة الأداء العام. فالهدف من الحوكمة في هذا السياق هو خلق نظام إداري يعتمد العدالة وتكافؤ الفرص في توزيع الصلاحيات، بما يحقق المصلحة العامة ويمنع الانحراف الإداري</w:t>
      </w:r>
      <w:r w:rsidR="00D73A95" w:rsidRPr="00974EE8">
        <w:rPr>
          <w:rFonts w:ascii="Sakkal Majalla" w:hAnsi="Sakkal Majalla" w:cs="Sakkal Majalla"/>
          <w:color w:val="000000" w:themeColor="text1"/>
          <w:sz w:val="28"/>
          <w:szCs w:val="28"/>
        </w:rPr>
        <w:t>.</w:t>
      </w:r>
    </w:p>
    <w:p w14:paraId="5D3C8C32" w14:textId="702DBBC1" w:rsidR="003A64DE" w:rsidRPr="00974EE8" w:rsidRDefault="003A64DE" w:rsidP="00D73A95">
      <w:pPr>
        <w:spacing w:before="100" w:beforeAutospacing="1" w:after="100" w:afterAutospacing="1" w:line="360" w:lineRule="auto"/>
        <w:ind w:firstLine="708"/>
        <w:jc w:val="both"/>
        <w:rPr>
          <w:rFonts w:ascii="Sakkal Majalla" w:hAnsi="Sakkal Majalla" w:cs="Sakkal Majalla"/>
          <w:color w:val="000000" w:themeColor="text1"/>
          <w:sz w:val="28"/>
          <w:szCs w:val="28"/>
        </w:rPr>
      </w:pPr>
      <w:r w:rsidRPr="00974EE8">
        <w:rPr>
          <w:rFonts w:ascii="Sakkal Majalla" w:hAnsi="Sakkal Majalla" w:cs="Sakkal Majalla"/>
          <w:color w:val="000000" w:themeColor="text1"/>
          <w:sz w:val="28"/>
          <w:szCs w:val="28"/>
          <w:rtl/>
        </w:rPr>
        <w:t>ويمكن تلخيص أهداف الحوكمة وفق هذا الاتجاه في ما يلي</w:t>
      </w:r>
      <w:r w:rsidRPr="00974EE8">
        <w:rPr>
          <w:rFonts w:ascii="Sakkal Majalla" w:hAnsi="Sakkal Majalla" w:cs="Sakkal Majalla"/>
          <w:color w:val="000000" w:themeColor="text1"/>
          <w:sz w:val="28"/>
          <w:szCs w:val="28"/>
        </w:rPr>
        <w:t>:</w:t>
      </w:r>
    </w:p>
    <w:p w14:paraId="76DB30C7" w14:textId="77777777" w:rsidR="003A64DE" w:rsidRPr="00974EE8" w:rsidRDefault="003A64DE" w:rsidP="00D73A95">
      <w:pPr>
        <w:numPr>
          <w:ilvl w:val="0"/>
          <w:numId w:val="21"/>
        </w:numPr>
        <w:tabs>
          <w:tab w:val="clear" w:pos="720"/>
          <w:tab w:val="num" w:pos="425"/>
        </w:tabs>
        <w:spacing w:before="100" w:beforeAutospacing="1" w:after="100" w:afterAutospacing="1" w:line="360" w:lineRule="auto"/>
        <w:ind w:left="425"/>
        <w:jc w:val="both"/>
        <w:rPr>
          <w:rFonts w:ascii="Sakkal Majalla" w:hAnsi="Sakkal Majalla" w:cs="Sakkal Majalla"/>
          <w:color w:val="000000" w:themeColor="text1"/>
          <w:sz w:val="28"/>
          <w:szCs w:val="28"/>
        </w:rPr>
      </w:pPr>
      <w:r w:rsidRPr="00974EE8">
        <w:rPr>
          <w:rFonts w:ascii="Sakkal Majalla" w:hAnsi="Sakkal Majalla" w:cs="Sakkal Majalla"/>
          <w:color w:val="000000" w:themeColor="text1"/>
          <w:sz w:val="28"/>
          <w:szCs w:val="28"/>
          <w:rtl/>
        </w:rPr>
        <w:t>تحقيق الاستخدام الأمثل للموارد البشرية والمادية من خلال وضوح الصلاحيات والمسؤوليات</w:t>
      </w:r>
      <w:r w:rsidRPr="00974EE8">
        <w:rPr>
          <w:rFonts w:ascii="Sakkal Majalla" w:hAnsi="Sakkal Majalla" w:cs="Sakkal Majalla"/>
          <w:color w:val="000000" w:themeColor="text1"/>
          <w:sz w:val="28"/>
          <w:szCs w:val="28"/>
        </w:rPr>
        <w:t>.</w:t>
      </w:r>
    </w:p>
    <w:p w14:paraId="51EB4198" w14:textId="77777777" w:rsidR="003A64DE" w:rsidRPr="00974EE8" w:rsidRDefault="003A64DE" w:rsidP="00D73A95">
      <w:pPr>
        <w:numPr>
          <w:ilvl w:val="0"/>
          <w:numId w:val="21"/>
        </w:numPr>
        <w:tabs>
          <w:tab w:val="clear" w:pos="720"/>
          <w:tab w:val="num" w:pos="425"/>
        </w:tabs>
        <w:spacing w:before="100" w:beforeAutospacing="1" w:after="100" w:afterAutospacing="1" w:line="360" w:lineRule="auto"/>
        <w:ind w:left="425"/>
        <w:jc w:val="both"/>
        <w:rPr>
          <w:rFonts w:ascii="Sakkal Majalla" w:hAnsi="Sakkal Majalla" w:cs="Sakkal Majalla"/>
          <w:color w:val="000000" w:themeColor="text1"/>
          <w:sz w:val="28"/>
          <w:szCs w:val="28"/>
        </w:rPr>
      </w:pPr>
      <w:r w:rsidRPr="00974EE8">
        <w:rPr>
          <w:rFonts w:ascii="Sakkal Majalla" w:hAnsi="Sakkal Majalla" w:cs="Sakkal Majalla"/>
          <w:color w:val="000000" w:themeColor="text1"/>
          <w:sz w:val="28"/>
          <w:szCs w:val="28"/>
          <w:rtl/>
        </w:rPr>
        <w:t>تحقيق العدالة المؤسسية عبر معايير موضوعية تضمن النزاهة في القرارات</w:t>
      </w:r>
      <w:r w:rsidRPr="00974EE8">
        <w:rPr>
          <w:rFonts w:ascii="Sakkal Majalla" w:hAnsi="Sakkal Majalla" w:cs="Sakkal Majalla"/>
          <w:color w:val="000000" w:themeColor="text1"/>
          <w:sz w:val="28"/>
          <w:szCs w:val="28"/>
        </w:rPr>
        <w:t>.</w:t>
      </w:r>
    </w:p>
    <w:p w14:paraId="4940556F" w14:textId="77777777" w:rsidR="003A64DE" w:rsidRPr="00974EE8" w:rsidRDefault="003A64DE" w:rsidP="00D73A95">
      <w:pPr>
        <w:numPr>
          <w:ilvl w:val="0"/>
          <w:numId w:val="21"/>
        </w:numPr>
        <w:tabs>
          <w:tab w:val="clear" w:pos="720"/>
          <w:tab w:val="num" w:pos="425"/>
        </w:tabs>
        <w:spacing w:before="100" w:beforeAutospacing="1" w:after="100" w:afterAutospacing="1" w:line="360" w:lineRule="auto"/>
        <w:ind w:left="425"/>
        <w:jc w:val="both"/>
        <w:rPr>
          <w:rFonts w:ascii="Sakkal Majalla" w:hAnsi="Sakkal Majalla" w:cs="Sakkal Majalla"/>
          <w:color w:val="000000" w:themeColor="text1"/>
          <w:sz w:val="28"/>
          <w:szCs w:val="28"/>
        </w:rPr>
      </w:pPr>
      <w:r w:rsidRPr="00974EE8">
        <w:rPr>
          <w:rFonts w:ascii="Sakkal Majalla" w:hAnsi="Sakkal Majalla" w:cs="Sakkal Majalla"/>
          <w:color w:val="000000" w:themeColor="text1"/>
          <w:sz w:val="28"/>
          <w:szCs w:val="28"/>
          <w:rtl/>
        </w:rPr>
        <w:t>رفع كفاءة الأداء المؤسسي عبر التنسيق الفعّال بين وحدات التنظيم الإداري</w:t>
      </w:r>
      <w:r w:rsidRPr="00974EE8">
        <w:rPr>
          <w:rFonts w:ascii="Sakkal Majalla" w:hAnsi="Sakkal Majalla" w:cs="Sakkal Majalla"/>
          <w:color w:val="000000" w:themeColor="text1"/>
          <w:sz w:val="28"/>
          <w:szCs w:val="28"/>
        </w:rPr>
        <w:t>.</w:t>
      </w:r>
    </w:p>
    <w:p w14:paraId="5ADFB889" w14:textId="77777777" w:rsidR="00D73A95" w:rsidRPr="00974EE8" w:rsidRDefault="003A64DE" w:rsidP="00D73A95">
      <w:pPr>
        <w:spacing w:before="100" w:beforeAutospacing="1" w:after="100" w:afterAutospacing="1" w:line="360" w:lineRule="auto"/>
        <w:ind w:firstLine="708"/>
        <w:jc w:val="both"/>
        <w:rPr>
          <w:rFonts w:ascii="Sakkal Majalla" w:hAnsi="Sakkal Majalla" w:cs="Sakkal Majalla"/>
          <w:color w:val="000000" w:themeColor="text1"/>
          <w:sz w:val="28"/>
          <w:szCs w:val="28"/>
        </w:rPr>
      </w:pPr>
      <w:r w:rsidRPr="00974EE8">
        <w:rPr>
          <w:rFonts w:ascii="Sakkal Majalla" w:hAnsi="Sakkal Majalla" w:cs="Sakkal Majalla"/>
          <w:color w:val="000000" w:themeColor="text1"/>
          <w:sz w:val="28"/>
          <w:szCs w:val="28"/>
          <w:rtl/>
        </w:rPr>
        <w:lastRenderedPageBreak/>
        <w:t>ويرى عبدالرحمن</w:t>
      </w:r>
      <w:r w:rsidRPr="00974EE8">
        <w:rPr>
          <w:rFonts w:ascii="Sakkal Majalla" w:hAnsi="Sakkal Majalla" w:cs="Sakkal Majalla"/>
          <w:color w:val="000000" w:themeColor="text1"/>
          <w:sz w:val="28"/>
          <w:szCs w:val="28"/>
        </w:rPr>
        <w:t xml:space="preserve"> (2022) </w:t>
      </w:r>
      <w:r w:rsidRPr="00974EE8">
        <w:rPr>
          <w:rFonts w:ascii="Sakkal Majalla" w:hAnsi="Sakkal Majalla" w:cs="Sakkal Majalla"/>
          <w:color w:val="000000" w:themeColor="text1"/>
          <w:sz w:val="28"/>
          <w:szCs w:val="28"/>
          <w:rtl/>
        </w:rPr>
        <w:t>أن أحد الأهداف الجوهرية للحوكمة يتمثل في تمكين المؤسسات من مواجهة التحديات التنافسية عبر بناء آليات واضحة للمساءلة واتخاذ القرار، إذ تسعى الحوكمة إلى تعزيز القدرة التنافسية من خلال ضبط العلاقة بين السلطة والمسؤولية داخل الشركة. فالتوازن بين الرقابة والمرونة في الإدارة يُعد من أهم ما تسعى إليه الحوكمة لتحقيق الأداء المستدام</w:t>
      </w:r>
      <w:r w:rsidR="00D73A95" w:rsidRPr="00974EE8">
        <w:rPr>
          <w:rFonts w:ascii="Sakkal Majalla" w:hAnsi="Sakkal Majalla" w:cs="Sakkal Majalla"/>
          <w:color w:val="000000" w:themeColor="text1"/>
          <w:sz w:val="28"/>
          <w:szCs w:val="28"/>
        </w:rPr>
        <w:t>.</w:t>
      </w:r>
    </w:p>
    <w:p w14:paraId="441A6EC5" w14:textId="53B7411A" w:rsidR="003A64DE" w:rsidRPr="00974EE8" w:rsidRDefault="003A64DE" w:rsidP="00D73A95">
      <w:pPr>
        <w:spacing w:before="100" w:beforeAutospacing="1" w:after="100" w:afterAutospacing="1" w:line="360" w:lineRule="auto"/>
        <w:ind w:firstLine="708"/>
        <w:jc w:val="both"/>
        <w:rPr>
          <w:rFonts w:ascii="Sakkal Majalla" w:hAnsi="Sakkal Majalla" w:cs="Sakkal Majalla"/>
          <w:color w:val="000000" w:themeColor="text1"/>
          <w:sz w:val="28"/>
          <w:szCs w:val="28"/>
        </w:rPr>
      </w:pPr>
      <w:r w:rsidRPr="00974EE8">
        <w:rPr>
          <w:rFonts w:ascii="Sakkal Majalla" w:hAnsi="Sakkal Majalla" w:cs="Sakkal Majalla"/>
          <w:color w:val="000000" w:themeColor="text1"/>
          <w:sz w:val="28"/>
          <w:szCs w:val="28"/>
          <w:rtl/>
        </w:rPr>
        <w:t>ويتضح من هذا الاتجاه أن أهداف الحوكمة تتضمن</w:t>
      </w:r>
      <w:r w:rsidRPr="00974EE8">
        <w:rPr>
          <w:rFonts w:ascii="Sakkal Majalla" w:hAnsi="Sakkal Majalla" w:cs="Sakkal Majalla"/>
          <w:color w:val="000000" w:themeColor="text1"/>
          <w:sz w:val="28"/>
          <w:szCs w:val="28"/>
        </w:rPr>
        <w:t>:</w:t>
      </w:r>
    </w:p>
    <w:p w14:paraId="4518678A" w14:textId="77777777" w:rsidR="003A64DE" w:rsidRPr="00974EE8" w:rsidRDefault="003A64DE" w:rsidP="00D73A95">
      <w:pPr>
        <w:numPr>
          <w:ilvl w:val="0"/>
          <w:numId w:val="22"/>
        </w:numPr>
        <w:tabs>
          <w:tab w:val="clear" w:pos="720"/>
          <w:tab w:val="num" w:pos="425"/>
        </w:tabs>
        <w:spacing w:before="100" w:beforeAutospacing="1" w:after="100" w:afterAutospacing="1" w:line="360" w:lineRule="auto"/>
        <w:ind w:left="425"/>
        <w:jc w:val="both"/>
        <w:rPr>
          <w:rFonts w:ascii="Sakkal Majalla" w:hAnsi="Sakkal Majalla" w:cs="Sakkal Majalla"/>
          <w:color w:val="000000" w:themeColor="text1"/>
          <w:sz w:val="28"/>
          <w:szCs w:val="28"/>
        </w:rPr>
      </w:pPr>
      <w:r w:rsidRPr="00974EE8">
        <w:rPr>
          <w:rFonts w:ascii="Sakkal Majalla" w:hAnsi="Sakkal Majalla" w:cs="Sakkal Majalla"/>
          <w:color w:val="000000" w:themeColor="text1"/>
          <w:sz w:val="28"/>
          <w:szCs w:val="28"/>
          <w:rtl/>
        </w:rPr>
        <w:t>تعزيز القدرة التنافسية للمؤسسات من خلال وضوح الإجراءات التنظيمية</w:t>
      </w:r>
      <w:r w:rsidRPr="00974EE8">
        <w:rPr>
          <w:rFonts w:ascii="Sakkal Majalla" w:hAnsi="Sakkal Majalla" w:cs="Sakkal Majalla"/>
          <w:color w:val="000000" w:themeColor="text1"/>
          <w:sz w:val="28"/>
          <w:szCs w:val="28"/>
        </w:rPr>
        <w:t>.</w:t>
      </w:r>
    </w:p>
    <w:p w14:paraId="5448E928" w14:textId="77777777" w:rsidR="003A64DE" w:rsidRPr="00974EE8" w:rsidRDefault="003A64DE" w:rsidP="00D73A95">
      <w:pPr>
        <w:numPr>
          <w:ilvl w:val="0"/>
          <w:numId w:val="22"/>
        </w:numPr>
        <w:tabs>
          <w:tab w:val="clear" w:pos="720"/>
          <w:tab w:val="num" w:pos="425"/>
        </w:tabs>
        <w:spacing w:before="100" w:beforeAutospacing="1" w:after="100" w:afterAutospacing="1" w:line="360" w:lineRule="auto"/>
        <w:ind w:left="425"/>
        <w:jc w:val="both"/>
        <w:rPr>
          <w:rFonts w:ascii="Sakkal Majalla" w:hAnsi="Sakkal Majalla" w:cs="Sakkal Majalla"/>
          <w:color w:val="000000" w:themeColor="text1"/>
          <w:sz w:val="28"/>
          <w:szCs w:val="28"/>
        </w:rPr>
      </w:pPr>
      <w:r w:rsidRPr="00974EE8">
        <w:rPr>
          <w:rFonts w:ascii="Sakkal Majalla" w:hAnsi="Sakkal Majalla" w:cs="Sakkal Majalla"/>
          <w:color w:val="000000" w:themeColor="text1"/>
          <w:sz w:val="28"/>
          <w:szCs w:val="28"/>
          <w:rtl/>
        </w:rPr>
        <w:t>تحقيق التوازن بين السلطة والمسؤولية بما يمنع إساءة استخدام الصلاحيات</w:t>
      </w:r>
      <w:r w:rsidRPr="00974EE8">
        <w:rPr>
          <w:rFonts w:ascii="Sakkal Majalla" w:hAnsi="Sakkal Majalla" w:cs="Sakkal Majalla"/>
          <w:color w:val="000000" w:themeColor="text1"/>
          <w:sz w:val="28"/>
          <w:szCs w:val="28"/>
        </w:rPr>
        <w:t>.</w:t>
      </w:r>
    </w:p>
    <w:p w14:paraId="0C257D13" w14:textId="77777777" w:rsidR="003A64DE" w:rsidRPr="00974EE8" w:rsidRDefault="003A64DE" w:rsidP="00D73A95">
      <w:pPr>
        <w:numPr>
          <w:ilvl w:val="0"/>
          <w:numId w:val="22"/>
        </w:numPr>
        <w:tabs>
          <w:tab w:val="clear" w:pos="720"/>
          <w:tab w:val="num" w:pos="425"/>
        </w:tabs>
        <w:spacing w:before="100" w:beforeAutospacing="1" w:after="100" w:afterAutospacing="1" w:line="360" w:lineRule="auto"/>
        <w:ind w:left="425"/>
        <w:jc w:val="both"/>
        <w:rPr>
          <w:rFonts w:ascii="Sakkal Majalla" w:hAnsi="Sakkal Majalla" w:cs="Sakkal Majalla"/>
          <w:color w:val="000000" w:themeColor="text1"/>
          <w:sz w:val="28"/>
          <w:szCs w:val="28"/>
        </w:rPr>
      </w:pPr>
      <w:r w:rsidRPr="00974EE8">
        <w:rPr>
          <w:rFonts w:ascii="Sakkal Majalla" w:hAnsi="Sakkal Majalla" w:cs="Sakkal Majalla"/>
          <w:color w:val="000000" w:themeColor="text1"/>
          <w:sz w:val="28"/>
          <w:szCs w:val="28"/>
          <w:rtl/>
        </w:rPr>
        <w:t>تدعيم استدامة الأداء عبر بناء نظام إداري يوازن بين الرقابة والابتكار</w:t>
      </w:r>
      <w:r w:rsidRPr="00974EE8">
        <w:rPr>
          <w:rFonts w:ascii="Sakkal Majalla" w:hAnsi="Sakkal Majalla" w:cs="Sakkal Majalla"/>
          <w:color w:val="000000" w:themeColor="text1"/>
          <w:sz w:val="28"/>
          <w:szCs w:val="28"/>
        </w:rPr>
        <w:t>.</w:t>
      </w:r>
    </w:p>
    <w:p w14:paraId="412C765C" w14:textId="77777777" w:rsidR="00D73A95" w:rsidRPr="00974EE8" w:rsidRDefault="003A64DE" w:rsidP="00D73A95">
      <w:pPr>
        <w:spacing w:before="100" w:beforeAutospacing="1" w:after="100" w:afterAutospacing="1" w:line="360" w:lineRule="auto"/>
        <w:ind w:firstLine="708"/>
        <w:jc w:val="both"/>
        <w:rPr>
          <w:rFonts w:ascii="Sakkal Majalla" w:hAnsi="Sakkal Majalla" w:cs="Sakkal Majalla"/>
          <w:color w:val="000000" w:themeColor="text1"/>
          <w:sz w:val="28"/>
          <w:szCs w:val="28"/>
        </w:rPr>
      </w:pPr>
      <w:r w:rsidRPr="00974EE8">
        <w:rPr>
          <w:rFonts w:ascii="Sakkal Majalla" w:hAnsi="Sakkal Majalla" w:cs="Sakkal Majalla"/>
          <w:color w:val="000000" w:themeColor="text1"/>
          <w:sz w:val="28"/>
          <w:szCs w:val="28"/>
          <w:rtl/>
        </w:rPr>
        <w:t xml:space="preserve">ويشير </w:t>
      </w:r>
      <w:proofErr w:type="spellStart"/>
      <w:r w:rsidRPr="00974EE8">
        <w:rPr>
          <w:rFonts w:ascii="Sakkal Majalla" w:hAnsi="Sakkal Majalla" w:cs="Sakkal Majalla"/>
          <w:color w:val="000000" w:themeColor="text1"/>
          <w:sz w:val="28"/>
          <w:szCs w:val="28"/>
          <w:rtl/>
        </w:rPr>
        <w:t>الشطناوي</w:t>
      </w:r>
      <w:proofErr w:type="spellEnd"/>
      <w:r w:rsidRPr="00974EE8">
        <w:rPr>
          <w:rFonts w:ascii="Sakkal Majalla" w:hAnsi="Sakkal Majalla" w:cs="Sakkal Majalla"/>
          <w:color w:val="000000" w:themeColor="text1"/>
          <w:sz w:val="28"/>
          <w:szCs w:val="28"/>
        </w:rPr>
        <w:t xml:space="preserve"> (2020) </w:t>
      </w:r>
      <w:r w:rsidRPr="00974EE8">
        <w:rPr>
          <w:rFonts w:ascii="Sakkal Majalla" w:hAnsi="Sakkal Majalla" w:cs="Sakkal Majalla"/>
          <w:color w:val="000000" w:themeColor="text1"/>
          <w:sz w:val="28"/>
          <w:szCs w:val="28"/>
          <w:rtl/>
        </w:rPr>
        <w:t>إلى أن الهدف الأساس للحوكمة هو ضمان الإفصاح عن المعلومات المالية وغير المالية بطريقة تعكس الصورة الحقيقية لأداء الشركة، بما يعزز ثقة المتعاملين في السوق المالي. فالشفافية تُعد محورًا مركزيًا في منظومة أهداف الحوكمة، إذ تُسهم في تقليل فجوة المعلومات بين الإدارة والمستثمرين، وتدعم مصداقية التقارير المالية</w:t>
      </w:r>
      <w:r w:rsidR="00D73A95" w:rsidRPr="00974EE8">
        <w:rPr>
          <w:rFonts w:ascii="Sakkal Majalla" w:hAnsi="Sakkal Majalla" w:cs="Sakkal Majalla"/>
          <w:color w:val="000000" w:themeColor="text1"/>
          <w:sz w:val="28"/>
          <w:szCs w:val="28"/>
        </w:rPr>
        <w:t>.</w:t>
      </w:r>
    </w:p>
    <w:p w14:paraId="153BF7B4" w14:textId="61C57F63" w:rsidR="003A64DE" w:rsidRPr="00974EE8" w:rsidRDefault="003A64DE" w:rsidP="00D73A95">
      <w:pPr>
        <w:spacing w:before="100" w:beforeAutospacing="1" w:after="100" w:afterAutospacing="1" w:line="360" w:lineRule="auto"/>
        <w:ind w:firstLine="708"/>
        <w:jc w:val="both"/>
        <w:rPr>
          <w:rFonts w:ascii="Sakkal Majalla" w:hAnsi="Sakkal Majalla" w:cs="Sakkal Majalla"/>
          <w:color w:val="000000" w:themeColor="text1"/>
          <w:sz w:val="28"/>
          <w:szCs w:val="28"/>
        </w:rPr>
      </w:pPr>
      <w:r w:rsidRPr="00974EE8">
        <w:rPr>
          <w:rFonts w:ascii="Sakkal Majalla" w:hAnsi="Sakkal Majalla" w:cs="Sakkal Majalla"/>
          <w:color w:val="000000" w:themeColor="text1"/>
          <w:sz w:val="28"/>
          <w:szCs w:val="28"/>
          <w:rtl/>
        </w:rPr>
        <w:t>ويمكن تحديد أهداف الحوكمة من هذا المنظور في النقاط التالية</w:t>
      </w:r>
      <w:r w:rsidRPr="00974EE8">
        <w:rPr>
          <w:rFonts w:ascii="Sakkal Majalla" w:hAnsi="Sakkal Majalla" w:cs="Sakkal Majalla"/>
          <w:color w:val="000000" w:themeColor="text1"/>
          <w:sz w:val="28"/>
          <w:szCs w:val="28"/>
        </w:rPr>
        <w:t>:</w:t>
      </w:r>
    </w:p>
    <w:p w14:paraId="389A77E7" w14:textId="77777777" w:rsidR="003A64DE" w:rsidRPr="00974EE8" w:rsidRDefault="003A64DE" w:rsidP="00D73A95">
      <w:pPr>
        <w:numPr>
          <w:ilvl w:val="0"/>
          <w:numId w:val="23"/>
        </w:numPr>
        <w:tabs>
          <w:tab w:val="clear" w:pos="720"/>
          <w:tab w:val="num" w:pos="425"/>
        </w:tabs>
        <w:spacing w:before="100" w:beforeAutospacing="1" w:after="100" w:afterAutospacing="1" w:line="360" w:lineRule="auto"/>
        <w:ind w:left="425"/>
        <w:jc w:val="both"/>
        <w:rPr>
          <w:rFonts w:ascii="Sakkal Majalla" w:hAnsi="Sakkal Majalla" w:cs="Sakkal Majalla"/>
          <w:color w:val="000000" w:themeColor="text1"/>
          <w:sz w:val="28"/>
          <w:szCs w:val="28"/>
        </w:rPr>
      </w:pPr>
      <w:r w:rsidRPr="00974EE8">
        <w:rPr>
          <w:rFonts w:ascii="Sakkal Majalla" w:hAnsi="Sakkal Majalla" w:cs="Sakkal Majalla"/>
          <w:color w:val="000000" w:themeColor="text1"/>
          <w:sz w:val="28"/>
          <w:szCs w:val="28"/>
          <w:rtl/>
        </w:rPr>
        <w:t>تحقيق الشفافية والإفصاح المالي الكامل بما يُتيح للمستثمرين معلومات دقيقة</w:t>
      </w:r>
      <w:r w:rsidRPr="00974EE8">
        <w:rPr>
          <w:rFonts w:ascii="Sakkal Majalla" w:hAnsi="Sakkal Majalla" w:cs="Sakkal Majalla"/>
          <w:color w:val="000000" w:themeColor="text1"/>
          <w:sz w:val="28"/>
          <w:szCs w:val="28"/>
        </w:rPr>
        <w:t>.</w:t>
      </w:r>
    </w:p>
    <w:p w14:paraId="18F6A5A6" w14:textId="77777777" w:rsidR="003A64DE" w:rsidRPr="00974EE8" w:rsidRDefault="003A64DE" w:rsidP="00D73A95">
      <w:pPr>
        <w:numPr>
          <w:ilvl w:val="0"/>
          <w:numId w:val="23"/>
        </w:numPr>
        <w:tabs>
          <w:tab w:val="clear" w:pos="720"/>
          <w:tab w:val="num" w:pos="425"/>
        </w:tabs>
        <w:spacing w:before="100" w:beforeAutospacing="1" w:after="100" w:afterAutospacing="1" w:line="360" w:lineRule="auto"/>
        <w:ind w:left="425"/>
        <w:jc w:val="both"/>
        <w:rPr>
          <w:rFonts w:ascii="Sakkal Majalla" w:hAnsi="Sakkal Majalla" w:cs="Sakkal Majalla"/>
          <w:color w:val="000000" w:themeColor="text1"/>
          <w:sz w:val="28"/>
          <w:szCs w:val="28"/>
        </w:rPr>
      </w:pPr>
      <w:r w:rsidRPr="00974EE8">
        <w:rPr>
          <w:rFonts w:ascii="Sakkal Majalla" w:hAnsi="Sakkal Majalla" w:cs="Sakkal Majalla"/>
          <w:color w:val="000000" w:themeColor="text1"/>
          <w:sz w:val="28"/>
          <w:szCs w:val="28"/>
          <w:rtl/>
        </w:rPr>
        <w:t>رفع مستوى المصداقية في التقارير المالية بما يعزز ثقة السوق</w:t>
      </w:r>
      <w:r w:rsidRPr="00974EE8">
        <w:rPr>
          <w:rFonts w:ascii="Sakkal Majalla" w:hAnsi="Sakkal Majalla" w:cs="Sakkal Majalla"/>
          <w:color w:val="000000" w:themeColor="text1"/>
          <w:sz w:val="28"/>
          <w:szCs w:val="28"/>
        </w:rPr>
        <w:t>.</w:t>
      </w:r>
    </w:p>
    <w:p w14:paraId="493D84C8" w14:textId="77777777" w:rsidR="003A64DE" w:rsidRPr="00974EE8" w:rsidRDefault="003A64DE" w:rsidP="00D73A95">
      <w:pPr>
        <w:numPr>
          <w:ilvl w:val="0"/>
          <w:numId w:val="23"/>
        </w:numPr>
        <w:tabs>
          <w:tab w:val="clear" w:pos="720"/>
          <w:tab w:val="num" w:pos="425"/>
        </w:tabs>
        <w:spacing w:before="100" w:beforeAutospacing="1" w:after="100" w:afterAutospacing="1" w:line="360" w:lineRule="auto"/>
        <w:ind w:left="425"/>
        <w:jc w:val="both"/>
        <w:rPr>
          <w:rFonts w:ascii="Sakkal Majalla" w:hAnsi="Sakkal Majalla" w:cs="Sakkal Majalla"/>
          <w:color w:val="000000" w:themeColor="text1"/>
          <w:sz w:val="28"/>
          <w:szCs w:val="28"/>
        </w:rPr>
      </w:pPr>
      <w:r w:rsidRPr="00974EE8">
        <w:rPr>
          <w:rFonts w:ascii="Sakkal Majalla" w:hAnsi="Sakkal Majalla" w:cs="Sakkal Majalla"/>
          <w:color w:val="000000" w:themeColor="text1"/>
          <w:sz w:val="28"/>
          <w:szCs w:val="28"/>
          <w:rtl/>
        </w:rPr>
        <w:t>ضمان العدالة في التعامل مع جميع أصحاب المصالح ضمن إطار قانوني منضبط</w:t>
      </w:r>
    </w:p>
    <w:p w14:paraId="3BA09B90" w14:textId="77777777" w:rsidR="003A64DE" w:rsidRPr="00974EE8" w:rsidRDefault="003A64DE" w:rsidP="00D73A95">
      <w:pPr>
        <w:spacing w:before="100" w:beforeAutospacing="1" w:after="100" w:afterAutospacing="1" w:line="360" w:lineRule="auto"/>
        <w:ind w:firstLine="708"/>
        <w:jc w:val="both"/>
        <w:rPr>
          <w:rFonts w:ascii="Sakkal Majalla" w:hAnsi="Sakkal Majalla" w:cs="Sakkal Majalla"/>
          <w:color w:val="000000" w:themeColor="text1"/>
          <w:sz w:val="28"/>
          <w:szCs w:val="28"/>
        </w:rPr>
      </w:pPr>
      <w:r w:rsidRPr="00974EE8">
        <w:rPr>
          <w:rFonts w:ascii="Sakkal Majalla" w:hAnsi="Sakkal Majalla" w:cs="Sakkal Majalla"/>
          <w:color w:val="000000" w:themeColor="text1"/>
          <w:sz w:val="28"/>
          <w:szCs w:val="28"/>
          <w:rtl/>
        </w:rPr>
        <w:t xml:space="preserve">ويرى </w:t>
      </w:r>
      <w:proofErr w:type="spellStart"/>
      <w:r w:rsidRPr="00974EE8">
        <w:rPr>
          <w:rFonts w:ascii="Sakkal Majalla" w:hAnsi="Sakkal Majalla" w:cs="Sakkal Majalla"/>
          <w:color w:val="000000" w:themeColor="text1"/>
          <w:sz w:val="28"/>
          <w:szCs w:val="28"/>
          <w:rtl/>
        </w:rPr>
        <w:t>الرزني</w:t>
      </w:r>
      <w:proofErr w:type="spellEnd"/>
      <w:r w:rsidRPr="00974EE8">
        <w:rPr>
          <w:rFonts w:ascii="Sakkal Majalla" w:hAnsi="Sakkal Majalla" w:cs="Sakkal Majalla"/>
          <w:color w:val="000000" w:themeColor="text1"/>
          <w:sz w:val="28"/>
          <w:szCs w:val="28"/>
          <w:rtl/>
        </w:rPr>
        <w:t xml:space="preserve"> والزغول</w:t>
      </w:r>
      <w:r w:rsidRPr="00974EE8">
        <w:rPr>
          <w:rFonts w:ascii="Sakkal Majalla" w:hAnsi="Sakkal Majalla" w:cs="Sakkal Majalla"/>
          <w:color w:val="000000" w:themeColor="text1"/>
          <w:sz w:val="28"/>
          <w:szCs w:val="28"/>
        </w:rPr>
        <w:t xml:space="preserve"> (2024) </w:t>
      </w:r>
      <w:r w:rsidRPr="00974EE8">
        <w:rPr>
          <w:rFonts w:ascii="Sakkal Majalla" w:hAnsi="Sakkal Majalla" w:cs="Sakkal Majalla"/>
          <w:color w:val="000000" w:themeColor="text1"/>
          <w:sz w:val="28"/>
          <w:szCs w:val="28"/>
          <w:rtl/>
        </w:rPr>
        <w:t>أن من أهداف الحوكمة المؤسسية رفع كفاءة إدارة المخاطر وتعزيز فعالية المراجعة الداخلية في المؤسسات المالية، إذ تُعد إدارة المخاطر جزءًا أصيلًا من مهام الحوكمة. فالمؤسسات التي تُطبق الحوكمة بفاعلية تتمكّن من التنبؤ بالمخاطر المحتملة والتعامل معها ضمن إطار منهجي منظم</w:t>
      </w:r>
      <w:r w:rsidRPr="00974EE8">
        <w:rPr>
          <w:rFonts w:ascii="Sakkal Majalla" w:hAnsi="Sakkal Majalla" w:cs="Sakkal Majalla"/>
          <w:color w:val="000000" w:themeColor="text1"/>
          <w:sz w:val="28"/>
          <w:szCs w:val="28"/>
        </w:rPr>
        <w:t>.</w:t>
      </w:r>
      <w:r w:rsidRPr="00974EE8">
        <w:rPr>
          <w:rFonts w:ascii="Sakkal Majalla" w:hAnsi="Sakkal Majalla" w:cs="Sakkal Majalla"/>
          <w:color w:val="000000" w:themeColor="text1"/>
          <w:sz w:val="28"/>
          <w:szCs w:val="28"/>
        </w:rPr>
        <w:br/>
      </w:r>
      <w:r w:rsidRPr="00974EE8">
        <w:rPr>
          <w:rFonts w:ascii="Sakkal Majalla" w:hAnsi="Sakkal Majalla" w:cs="Sakkal Majalla"/>
          <w:color w:val="000000" w:themeColor="text1"/>
          <w:sz w:val="28"/>
          <w:szCs w:val="28"/>
          <w:rtl/>
        </w:rPr>
        <w:t>ومن هذا المنطلق، يمكن تحديد أهداف الحوكمة وفق هذا الاتجاه في النقاط التالية</w:t>
      </w:r>
      <w:r w:rsidRPr="00974EE8">
        <w:rPr>
          <w:rFonts w:ascii="Sakkal Majalla" w:hAnsi="Sakkal Majalla" w:cs="Sakkal Majalla"/>
          <w:color w:val="000000" w:themeColor="text1"/>
          <w:sz w:val="28"/>
          <w:szCs w:val="28"/>
        </w:rPr>
        <w:t>:</w:t>
      </w:r>
    </w:p>
    <w:p w14:paraId="1B7CB85C" w14:textId="77777777" w:rsidR="003A64DE" w:rsidRPr="00974EE8" w:rsidRDefault="003A64DE" w:rsidP="00D73A95">
      <w:pPr>
        <w:numPr>
          <w:ilvl w:val="0"/>
          <w:numId w:val="24"/>
        </w:numPr>
        <w:tabs>
          <w:tab w:val="clear" w:pos="720"/>
          <w:tab w:val="num" w:pos="425"/>
        </w:tabs>
        <w:spacing w:before="100" w:beforeAutospacing="1" w:after="100" w:afterAutospacing="1" w:line="360" w:lineRule="auto"/>
        <w:ind w:left="425"/>
        <w:jc w:val="both"/>
        <w:rPr>
          <w:rFonts w:ascii="Sakkal Majalla" w:hAnsi="Sakkal Majalla" w:cs="Sakkal Majalla"/>
          <w:color w:val="000000" w:themeColor="text1"/>
          <w:sz w:val="28"/>
          <w:szCs w:val="28"/>
        </w:rPr>
      </w:pPr>
      <w:r w:rsidRPr="00974EE8">
        <w:rPr>
          <w:rFonts w:ascii="Sakkal Majalla" w:hAnsi="Sakkal Majalla" w:cs="Sakkal Majalla"/>
          <w:color w:val="000000" w:themeColor="text1"/>
          <w:sz w:val="28"/>
          <w:szCs w:val="28"/>
          <w:rtl/>
        </w:rPr>
        <w:lastRenderedPageBreak/>
        <w:t>تطوير نظم إدارة المخاطر المؤسسية لضمان استدامة العمليات</w:t>
      </w:r>
      <w:r w:rsidRPr="00974EE8">
        <w:rPr>
          <w:rFonts w:ascii="Sakkal Majalla" w:hAnsi="Sakkal Majalla" w:cs="Sakkal Majalla"/>
          <w:color w:val="000000" w:themeColor="text1"/>
          <w:sz w:val="28"/>
          <w:szCs w:val="28"/>
        </w:rPr>
        <w:t>.</w:t>
      </w:r>
    </w:p>
    <w:p w14:paraId="1AB95B1F" w14:textId="77777777" w:rsidR="003A64DE" w:rsidRPr="00974EE8" w:rsidRDefault="003A64DE" w:rsidP="00D73A95">
      <w:pPr>
        <w:numPr>
          <w:ilvl w:val="0"/>
          <w:numId w:val="24"/>
        </w:numPr>
        <w:tabs>
          <w:tab w:val="clear" w:pos="720"/>
          <w:tab w:val="num" w:pos="425"/>
        </w:tabs>
        <w:spacing w:before="100" w:beforeAutospacing="1" w:after="100" w:afterAutospacing="1" w:line="360" w:lineRule="auto"/>
        <w:ind w:left="425"/>
        <w:jc w:val="both"/>
        <w:rPr>
          <w:rFonts w:ascii="Sakkal Majalla" w:hAnsi="Sakkal Majalla" w:cs="Sakkal Majalla"/>
          <w:color w:val="000000" w:themeColor="text1"/>
          <w:sz w:val="28"/>
          <w:szCs w:val="28"/>
        </w:rPr>
      </w:pPr>
      <w:r w:rsidRPr="00974EE8">
        <w:rPr>
          <w:rFonts w:ascii="Sakkal Majalla" w:hAnsi="Sakkal Majalla" w:cs="Sakkal Majalla"/>
          <w:color w:val="000000" w:themeColor="text1"/>
          <w:sz w:val="28"/>
          <w:szCs w:val="28"/>
          <w:rtl/>
        </w:rPr>
        <w:t>تحسين فعالية المراجعة الداخلية من خلال الاستقلالية والحياد</w:t>
      </w:r>
      <w:r w:rsidRPr="00974EE8">
        <w:rPr>
          <w:rFonts w:ascii="Sakkal Majalla" w:hAnsi="Sakkal Majalla" w:cs="Sakkal Majalla"/>
          <w:color w:val="000000" w:themeColor="text1"/>
          <w:sz w:val="28"/>
          <w:szCs w:val="28"/>
        </w:rPr>
        <w:t>.</w:t>
      </w:r>
    </w:p>
    <w:p w14:paraId="53E9627E" w14:textId="77777777" w:rsidR="003A64DE" w:rsidRPr="00974EE8" w:rsidRDefault="003A64DE" w:rsidP="00D73A95">
      <w:pPr>
        <w:numPr>
          <w:ilvl w:val="0"/>
          <w:numId w:val="24"/>
        </w:numPr>
        <w:tabs>
          <w:tab w:val="clear" w:pos="720"/>
          <w:tab w:val="num" w:pos="425"/>
        </w:tabs>
        <w:spacing w:before="100" w:beforeAutospacing="1" w:after="100" w:afterAutospacing="1" w:line="360" w:lineRule="auto"/>
        <w:ind w:left="425"/>
        <w:jc w:val="both"/>
        <w:rPr>
          <w:rFonts w:ascii="Sakkal Majalla" w:hAnsi="Sakkal Majalla" w:cs="Sakkal Majalla"/>
          <w:color w:val="000000" w:themeColor="text1"/>
          <w:sz w:val="28"/>
          <w:szCs w:val="28"/>
        </w:rPr>
      </w:pPr>
      <w:r w:rsidRPr="00974EE8">
        <w:rPr>
          <w:rFonts w:ascii="Sakkal Majalla" w:hAnsi="Sakkal Majalla" w:cs="Sakkal Majalla"/>
          <w:color w:val="000000" w:themeColor="text1"/>
          <w:sz w:val="28"/>
          <w:szCs w:val="28"/>
          <w:rtl/>
        </w:rPr>
        <w:t>تحقيق الأمان المالي للمؤسسة عبر خفض احتمالات الخسائر الناتجة عن المخاطر غير المتوقعة</w:t>
      </w:r>
      <w:r w:rsidRPr="00974EE8">
        <w:rPr>
          <w:rFonts w:ascii="Sakkal Majalla" w:hAnsi="Sakkal Majalla" w:cs="Sakkal Majalla"/>
          <w:color w:val="000000" w:themeColor="text1"/>
          <w:sz w:val="28"/>
          <w:szCs w:val="28"/>
        </w:rPr>
        <w:t>.</w:t>
      </w:r>
    </w:p>
    <w:p w14:paraId="21760246" w14:textId="77777777" w:rsidR="00D73A95" w:rsidRPr="00974EE8" w:rsidRDefault="003A64DE" w:rsidP="00D73A95">
      <w:pPr>
        <w:spacing w:before="100" w:beforeAutospacing="1" w:after="100" w:afterAutospacing="1" w:line="360" w:lineRule="auto"/>
        <w:ind w:firstLine="708"/>
        <w:jc w:val="both"/>
        <w:rPr>
          <w:rFonts w:ascii="Sakkal Majalla" w:hAnsi="Sakkal Majalla" w:cs="Sakkal Majalla"/>
          <w:color w:val="000000" w:themeColor="text1"/>
          <w:sz w:val="28"/>
          <w:szCs w:val="28"/>
        </w:rPr>
      </w:pPr>
      <w:r w:rsidRPr="00974EE8">
        <w:rPr>
          <w:rFonts w:ascii="Sakkal Majalla" w:hAnsi="Sakkal Majalla" w:cs="Sakkal Majalla"/>
          <w:color w:val="000000" w:themeColor="text1"/>
          <w:sz w:val="28"/>
          <w:szCs w:val="28"/>
          <w:rtl/>
        </w:rPr>
        <w:t>ويشير بدر وأبو قاعود</w:t>
      </w:r>
      <w:r w:rsidRPr="00974EE8">
        <w:rPr>
          <w:rFonts w:ascii="Sakkal Majalla" w:hAnsi="Sakkal Majalla" w:cs="Sakkal Majalla"/>
          <w:color w:val="000000" w:themeColor="text1"/>
          <w:sz w:val="28"/>
          <w:szCs w:val="28"/>
        </w:rPr>
        <w:t xml:space="preserve"> (2024) </w:t>
      </w:r>
      <w:r w:rsidRPr="00974EE8">
        <w:rPr>
          <w:rFonts w:ascii="Sakkal Majalla" w:hAnsi="Sakkal Majalla" w:cs="Sakkal Majalla"/>
          <w:color w:val="000000" w:themeColor="text1"/>
          <w:sz w:val="28"/>
          <w:szCs w:val="28"/>
          <w:rtl/>
        </w:rPr>
        <w:t>إلى أن من بين الأهداف الاستراتيجية للحوكمة تحقيق التكامل بين القيادة التحويلية وممارسات الحوكمة من أجل الحد من الجمود التنظيمي. فالحوكمة هنا ليست هدفًا إداريًا محدودًا، بل وسيلة لتفعيل ثقافة التغيير الإيجابي، وتحفيز الابتكار المؤسسي، بما يعزز استجابة المؤسسات للتحولات البيئية</w:t>
      </w:r>
      <w:r w:rsidR="00D73A95" w:rsidRPr="00974EE8">
        <w:rPr>
          <w:rFonts w:ascii="Sakkal Majalla" w:hAnsi="Sakkal Majalla" w:cs="Sakkal Majalla"/>
          <w:color w:val="000000" w:themeColor="text1"/>
          <w:sz w:val="28"/>
          <w:szCs w:val="28"/>
        </w:rPr>
        <w:t>.</w:t>
      </w:r>
    </w:p>
    <w:p w14:paraId="3B745863" w14:textId="474202E2" w:rsidR="003A64DE" w:rsidRPr="00974EE8" w:rsidRDefault="003A64DE" w:rsidP="00D73A95">
      <w:pPr>
        <w:spacing w:before="100" w:beforeAutospacing="1" w:after="100" w:afterAutospacing="1" w:line="360" w:lineRule="auto"/>
        <w:ind w:firstLine="708"/>
        <w:jc w:val="both"/>
        <w:rPr>
          <w:rFonts w:ascii="Sakkal Majalla" w:hAnsi="Sakkal Majalla" w:cs="Sakkal Majalla"/>
          <w:color w:val="000000" w:themeColor="text1"/>
          <w:sz w:val="28"/>
          <w:szCs w:val="28"/>
        </w:rPr>
      </w:pPr>
      <w:r w:rsidRPr="00974EE8">
        <w:rPr>
          <w:rFonts w:ascii="Sakkal Majalla" w:hAnsi="Sakkal Majalla" w:cs="Sakkal Majalla"/>
          <w:color w:val="000000" w:themeColor="text1"/>
          <w:sz w:val="28"/>
          <w:szCs w:val="28"/>
          <w:rtl/>
        </w:rPr>
        <w:t>ويمكن بلورة أهداف الحوكمة في ضوء هذا الاتجاه في النقاط التالية</w:t>
      </w:r>
      <w:r w:rsidRPr="00974EE8">
        <w:rPr>
          <w:rFonts w:ascii="Sakkal Majalla" w:hAnsi="Sakkal Majalla" w:cs="Sakkal Majalla"/>
          <w:color w:val="000000" w:themeColor="text1"/>
          <w:sz w:val="28"/>
          <w:szCs w:val="28"/>
        </w:rPr>
        <w:t>:</w:t>
      </w:r>
    </w:p>
    <w:p w14:paraId="796F94EB" w14:textId="77777777" w:rsidR="003A64DE" w:rsidRPr="00974EE8" w:rsidRDefault="003A64DE" w:rsidP="00D73A95">
      <w:pPr>
        <w:numPr>
          <w:ilvl w:val="0"/>
          <w:numId w:val="25"/>
        </w:numPr>
        <w:tabs>
          <w:tab w:val="clear" w:pos="720"/>
          <w:tab w:val="num" w:pos="425"/>
        </w:tabs>
        <w:spacing w:before="100" w:beforeAutospacing="1" w:after="100" w:afterAutospacing="1" w:line="360" w:lineRule="auto"/>
        <w:ind w:left="425"/>
        <w:jc w:val="both"/>
        <w:rPr>
          <w:rFonts w:ascii="Sakkal Majalla" w:hAnsi="Sakkal Majalla" w:cs="Sakkal Majalla"/>
          <w:color w:val="000000" w:themeColor="text1"/>
          <w:sz w:val="28"/>
          <w:szCs w:val="28"/>
        </w:rPr>
      </w:pPr>
      <w:r w:rsidRPr="00974EE8">
        <w:rPr>
          <w:rFonts w:ascii="Sakkal Majalla" w:hAnsi="Sakkal Majalla" w:cs="Sakkal Majalla"/>
          <w:color w:val="000000" w:themeColor="text1"/>
          <w:sz w:val="28"/>
          <w:szCs w:val="28"/>
          <w:rtl/>
        </w:rPr>
        <w:t>إحداث التحول التنظيمي المستمر بما يواكب التغيرات في بيئة العمل</w:t>
      </w:r>
      <w:r w:rsidRPr="00974EE8">
        <w:rPr>
          <w:rFonts w:ascii="Sakkal Majalla" w:hAnsi="Sakkal Majalla" w:cs="Sakkal Majalla"/>
          <w:color w:val="000000" w:themeColor="text1"/>
          <w:sz w:val="28"/>
          <w:szCs w:val="28"/>
        </w:rPr>
        <w:t>.</w:t>
      </w:r>
    </w:p>
    <w:p w14:paraId="48B0FC19" w14:textId="77777777" w:rsidR="003A64DE" w:rsidRPr="00974EE8" w:rsidRDefault="003A64DE" w:rsidP="00D73A95">
      <w:pPr>
        <w:numPr>
          <w:ilvl w:val="0"/>
          <w:numId w:val="25"/>
        </w:numPr>
        <w:tabs>
          <w:tab w:val="clear" w:pos="720"/>
          <w:tab w:val="num" w:pos="425"/>
        </w:tabs>
        <w:spacing w:before="100" w:beforeAutospacing="1" w:after="100" w:afterAutospacing="1" w:line="360" w:lineRule="auto"/>
        <w:ind w:left="425"/>
        <w:jc w:val="both"/>
        <w:rPr>
          <w:rFonts w:ascii="Sakkal Majalla" w:hAnsi="Sakkal Majalla" w:cs="Sakkal Majalla"/>
          <w:color w:val="000000" w:themeColor="text1"/>
          <w:sz w:val="28"/>
          <w:szCs w:val="28"/>
        </w:rPr>
      </w:pPr>
      <w:r w:rsidRPr="00974EE8">
        <w:rPr>
          <w:rFonts w:ascii="Sakkal Majalla" w:hAnsi="Sakkal Majalla" w:cs="Sakkal Majalla"/>
          <w:color w:val="000000" w:themeColor="text1"/>
          <w:sz w:val="28"/>
          <w:szCs w:val="28"/>
          <w:rtl/>
        </w:rPr>
        <w:t>دعم ثقافة القيادة المسؤولة القائمة على النزاهة والمساءلة</w:t>
      </w:r>
      <w:r w:rsidRPr="00974EE8">
        <w:rPr>
          <w:rFonts w:ascii="Sakkal Majalla" w:hAnsi="Sakkal Majalla" w:cs="Sakkal Majalla"/>
          <w:color w:val="000000" w:themeColor="text1"/>
          <w:sz w:val="28"/>
          <w:szCs w:val="28"/>
        </w:rPr>
        <w:t>.</w:t>
      </w:r>
    </w:p>
    <w:p w14:paraId="48C42752" w14:textId="77777777" w:rsidR="003A64DE" w:rsidRPr="00974EE8" w:rsidRDefault="003A64DE" w:rsidP="00D73A95">
      <w:pPr>
        <w:numPr>
          <w:ilvl w:val="0"/>
          <w:numId w:val="25"/>
        </w:numPr>
        <w:tabs>
          <w:tab w:val="clear" w:pos="720"/>
          <w:tab w:val="num" w:pos="425"/>
        </w:tabs>
        <w:spacing w:before="100" w:beforeAutospacing="1" w:after="100" w:afterAutospacing="1" w:line="360" w:lineRule="auto"/>
        <w:ind w:left="425"/>
        <w:jc w:val="both"/>
        <w:rPr>
          <w:rFonts w:ascii="Sakkal Majalla" w:hAnsi="Sakkal Majalla" w:cs="Sakkal Majalla"/>
          <w:color w:val="000000" w:themeColor="text1"/>
          <w:sz w:val="28"/>
          <w:szCs w:val="28"/>
        </w:rPr>
      </w:pPr>
      <w:r w:rsidRPr="00974EE8">
        <w:rPr>
          <w:rFonts w:ascii="Sakkal Majalla" w:hAnsi="Sakkal Majalla" w:cs="Sakkal Majalla"/>
          <w:color w:val="000000" w:themeColor="text1"/>
          <w:sz w:val="28"/>
          <w:szCs w:val="28"/>
          <w:rtl/>
        </w:rPr>
        <w:t>تعزيز روح الابتكار المؤسسي في إطار من الانضباط والشفافية</w:t>
      </w:r>
      <w:r w:rsidRPr="00974EE8">
        <w:rPr>
          <w:rFonts w:ascii="Sakkal Majalla" w:hAnsi="Sakkal Majalla" w:cs="Sakkal Majalla"/>
          <w:color w:val="000000" w:themeColor="text1"/>
          <w:sz w:val="28"/>
          <w:szCs w:val="28"/>
        </w:rPr>
        <w:t>.</w:t>
      </w:r>
    </w:p>
    <w:p w14:paraId="5E1AAD53" w14:textId="796E31D4" w:rsidR="003A64DE" w:rsidRPr="00974EE8" w:rsidRDefault="00D73A95" w:rsidP="00D73A95">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39" w:name="_Toc214236927"/>
      <w:r w:rsidRPr="00974EE8">
        <w:rPr>
          <w:rFonts w:ascii="Sakkal Majalla" w:hAnsi="Sakkal Majalla" w:cs="Sakkal Majalla" w:hint="cs"/>
          <w:b/>
          <w:bCs/>
          <w:color w:val="000000" w:themeColor="text1"/>
          <w:sz w:val="32"/>
          <w:szCs w:val="32"/>
          <w:rtl/>
        </w:rPr>
        <w:t xml:space="preserve">5.1.2 </w:t>
      </w:r>
      <w:r w:rsidR="003A64DE" w:rsidRPr="00974EE8">
        <w:rPr>
          <w:rFonts w:ascii="Sakkal Majalla" w:hAnsi="Sakkal Majalla" w:cs="Sakkal Majalla"/>
          <w:b/>
          <w:bCs/>
          <w:color w:val="000000" w:themeColor="text1"/>
          <w:sz w:val="32"/>
          <w:szCs w:val="32"/>
          <w:rtl/>
        </w:rPr>
        <w:t>أبعاد الحوكمة المؤسسية</w:t>
      </w:r>
      <w:bookmarkEnd w:id="39"/>
    </w:p>
    <w:p w14:paraId="57588218" w14:textId="77777777" w:rsidR="00D73A95" w:rsidRPr="00974EE8" w:rsidRDefault="003A64DE" w:rsidP="00D73A95">
      <w:pPr>
        <w:spacing w:before="100" w:beforeAutospacing="1" w:after="100" w:afterAutospacing="1" w:line="360" w:lineRule="auto"/>
        <w:ind w:firstLine="708"/>
        <w:jc w:val="both"/>
        <w:rPr>
          <w:rFonts w:ascii="Sakkal Majalla" w:hAnsi="Sakkal Majalla" w:cs="Sakkal Majalla"/>
          <w:color w:val="000000" w:themeColor="text1"/>
          <w:sz w:val="28"/>
          <w:szCs w:val="28"/>
        </w:rPr>
      </w:pPr>
      <w:r w:rsidRPr="00974EE8">
        <w:rPr>
          <w:rFonts w:ascii="Sakkal Majalla" w:hAnsi="Sakkal Majalla" w:cs="Sakkal Majalla"/>
          <w:color w:val="000000" w:themeColor="text1"/>
          <w:sz w:val="28"/>
          <w:szCs w:val="28"/>
          <w:rtl/>
        </w:rPr>
        <w:t>تم تحديد أبعاد الحوكمة المؤسسية في هذه الدراسة بالاعتماد على ما ورد في عدد من الدراسات التي تناولت الحوكمة بوصفها إطارًا إداريًا شاملاً لتوجيه المؤسسات نحو الأداء الرشيد والمساءلة الفعّالة، ومن أبرزها دراسات العامري</w:t>
      </w:r>
      <w:r w:rsidRPr="00974EE8">
        <w:rPr>
          <w:rFonts w:ascii="Sakkal Majalla" w:hAnsi="Sakkal Majalla" w:cs="Sakkal Majalla"/>
          <w:color w:val="000000" w:themeColor="text1"/>
          <w:sz w:val="28"/>
          <w:szCs w:val="28"/>
        </w:rPr>
        <w:t xml:space="preserve"> (2023)</w:t>
      </w:r>
      <w:r w:rsidRPr="00974EE8">
        <w:rPr>
          <w:rFonts w:ascii="Sakkal Majalla" w:hAnsi="Sakkal Majalla" w:cs="Sakkal Majalla"/>
          <w:color w:val="000000" w:themeColor="text1"/>
          <w:sz w:val="28"/>
          <w:szCs w:val="28"/>
          <w:rtl/>
        </w:rPr>
        <w:t>، البلوي</w:t>
      </w:r>
      <w:r w:rsidRPr="00974EE8">
        <w:rPr>
          <w:rFonts w:ascii="Sakkal Majalla" w:hAnsi="Sakkal Majalla" w:cs="Sakkal Majalla"/>
          <w:color w:val="000000" w:themeColor="text1"/>
          <w:sz w:val="28"/>
          <w:szCs w:val="28"/>
        </w:rPr>
        <w:t xml:space="preserve"> (2025)</w:t>
      </w:r>
      <w:r w:rsidRPr="00974EE8">
        <w:rPr>
          <w:rFonts w:ascii="Sakkal Majalla" w:hAnsi="Sakkal Majalla" w:cs="Sakkal Majalla"/>
          <w:color w:val="000000" w:themeColor="text1"/>
          <w:sz w:val="28"/>
          <w:szCs w:val="28"/>
          <w:rtl/>
        </w:rPr>
        <w:t>، حمودة</w:t>
      </w:r>
      <w:r w:rsidRPr="00974EE8">
        <w:rPr>
          <w:rFonts w:ascii="Sakkal Majalla" w:hAnsi="Sakkal Majalla" w:cs="Sakkal Majalla"/>
          <w:color w:val="000000" w:themeColor="text1"/>
          <w:sz w:val="28"/>
          <w:szCs w:val="28"/>
        </w:rPr>
        <w:t xml:space="preserve"> (2021)</w:t>
      </w:r>
      <w:r w:rsidRPr="00974EE8">
        <w:rPr>
          <w:rFonts w:ascii="Sakkal Majalla" w:hAnsi="Sakkal Majalla" w:cs="Sakkal Majalla"/>
          <w:color w:val="000000" w:themeColor="text1"/>
          <w:sz w:val="28"/>
          <w:szCs w:val="28"/>
          <w:rtl/>
        </w:rPr>
        <w:t xml:space="preserve">، </w:t>
      </w:r>
      <w:proofErr w:type="spellStart"/>
      <w:r w:rsidRPr="00974EE8">
        <w:rPr>
          <w:rFonts w:ascii="Sakkal Majalla" w:hAnsi="Sakkal Majalla" w:cs="Sakkal Majalla"/>
          <w:color w:val="000000" w:themeColor="text1"/>
          <w:sz w:val="28"/>
          <w:szCs w:val="28"/>
          <w:rtl/>
        </w:rPr>
        <w:t>والرزني</w:t>
      </w:r>
      <w:proofErr w:type="spellEnd"/>
      <w:r w:rsidRPr="00974EE8">
        <w:rPr>
          <w:rFonts w:ascii="Sakkal Majalla" w:hAnsi="Sakkal Majalla" w:cs="Sakkal Majalla"/>
          <w:color w:val="000000" w:themeColor="text1"/>
          <w:sz w:val="28"/>
          <w:szCs w:val="28"/>
          <w:rtl/>
        </w:rPr>
        <w:t xml:space="preserve"> والزغول</w:t>
      </w:r>
      <w:r w:rsidRPr="00974EE8">
        <w:rPr>
          <w:rFonts w:ascii="Sakkal Majalla" w:hAnsi="Sakkal Majalla" w:cs="Sakkal Majalla"/>
          <w:color w:val="000000" w:themeColor="text1"/>
          <w:sz w:val="28"/>
          <w:szCs w:val="28"/>
        </w:rPr>
        <w:t xml:space="preserve"> (2024). </w:t>
      </w:r>
      <w:r w:rsidRPr="00974EE8">
        <w:rPr>
          <w:rFonts w:ascii="Sakkal Majalla" w:hAnsi="Sakkal Majalla" w:cs="Sakkal Majalla"/>
          <w:color w:val="000000" w:themeColor="text1"/>
          <w:sz w:val="28"/>
          <w:szCs w:val="28"/>
          <w:rtl/>
        </w:rPr>
        <w:t>وقد رأت هذه الدراسات أن الحوكمة ليست مفهومًا أحادي البعد، بل منظومة متعددة المكونات تتداخل فيها الجوانب الإدارية والقانونية والرقابية، بحيث تُمثّل كل مجموعة من هذه الجوانب بُعدًا قائمًا بذاته يسهم في تكوين الإطار العام للحوكمة المؤسسية</w:t>
      </w:r>
      <w:r w:rsidR="00D73A95" w:rsidRPr="00974EE8">
        <w:rPr>
          <w:rFonts w:ascii="Sakkal Majalla" w:hAnsi="Sakkal Majalla" w:cs="Sakkal Majalla"/>
          <w:color w:val="000000" w:themeColor="text1"/>
          <w:sz w:val="28"/>
          <w:szCs w:val="28"/>
        </w:rPr>
        <w:t>.</w:t>
      </w:r>
    </w:p>
    <w:p w14:paraId="60610837" w14:textId="0402487F" w:rsidR="003A64DE" w:rsidRPr="00974EE8" w:rsidRDefault="003A64DE" w:rsidP="00D73A95">
      <w:pPr>
        <w:spacing w:before="100" w:beforeAutospacing="1" w:after="100" w:afterAutospacing="1" w:line="360" w:lineRule="auto"/>
        <w:ind w:firstLine="708"/>
        <w:jc w:val="both"/>
        <w:rPr>
          <w:rFonts w:ascii="Sakkal Majalla" w:hAnsi="Sakkal Majalla" w:cs="Sakkal Majalla"/>
          <w:color w:val="000000" w:themeColor="text1"/>
          <w:sz w:val="28"/>
          <w:szCs w:val="28"/>
          <w:rtl/>
        </w:rPr>
      </w:pPr>
      <w:r w:rsidRPr="00974EE8">
        <w:rPr>
          <w:rFonts w:ascii="Sakkal Majalla" w:hAnsi="Sakkal Majalla" w:cs="Sakkal Majalla"/>
          <w:color w:val="000000" w:themeColor="text1"/>
          <w:sz w:val="28"/>
          <w:szCs w:val="28"/>
          <w:rtl/>
        </w:rPr>
        <w:t>وبناءً على ما سبق، تم اعتماد أربعة أبعاد رئيسة تمثل مرتكزات الحوكمة المؤسسية في هذه الدراسة، وهي</w:t>
      </w:r>
      <w:r w:rsidRPr="00974EE8">
        <w:rPr>
          <w:rFonts w:ascii="Sakkal Majalla" w:hAnsi="Sakkal Majalla" w:cs="Sakkal Majalla"/>
          <w:color w:val="000000" w:themeColor="text1"/>
          <w:sz w:val="28"/>
          <w:szCs w:val="28"/>
        </w:rPr>
        <w:t xml:space="preserve">: </w:t>
      </w:r>
      <w:r w:rsidRPr="00974EE8">
        <w:rPr>
          <w:rFonts w:ascii="Sakkal Majalla" w:hAnsi="Sakkal Majalla" w:cs="Sakkal Majalla"/>
          <w:color w:val="000000" w:themeColor="text1"/>
          <w:sz w:val="28"/>
          <w:szCs w:val="28"/>
          <w:rtl/>
        </w:rPr>
        <w:t xml:space="preserve">حوكمة العمليات الجوهرية، حوكمة البنية التنظيمية، حوكمة القوانين والأنظمة، وحوكمة </w:t>
      </w:r>
      <w:r w:rsidRPr="00974EE8">
        <w:rPr>
          <w:rFonts w:ascii="Sakkal Majalla" w:hAnsi="Sakkal Majalla" w:cs="Sakkal Majalla"/>
          <w:color w:val="000000" w:themeColor="text1"/>
          <w:sz w:val="28"/>
          <w:szCs w:val="28"/>
          <w:rtl/>
        </w:rPr>
        <w:lastRenderedPageBreak/>
        <w:t>عمليات الرقابة</w:t>
      </w:r>
      <w:r w:rsidRPr="00974EE8">
        <w:rPr>
          <w:rFonts w:ascii="Sakkal Majalla" w:hAnsi="Sakkal Majalla" w:cs="Sakkal Majalla"/>
          <w:color w:val="000000" w:themeColor="text1"/>
          <w:sz w:val="28"/>
          <w:szCs w:val="28"/>
        </w:rPr>
        <w:t xml:space="preserve">. </w:t>
      </w:r>
      <w:r w:rsidRPr="00974EE8">
        <w:rPr>
          <w:rFonts w:ascii="Sakkal Majalla" w:hAnsi="Sakkal Majalla" w:cs="Sakkal Majalla"/>
          <w:color w:val="000000" w:themeColor="text1"/>
          <w:sz w:val="28"/>
          <w:szCs w:val="28"/>
          <w:rtl/>
        </w:rPr>
        <w:t>وتُعد هذه الأبعاد مجتمعةً انعكاسًا لفاعلية النظام الإداري في الشركات وقدرته على تحقيق الشفافية والالتزام والمسؤولية المؤسسية</w:t>
      </w:r>
      <w:r w:rsidRPr="00974EE8">
        <w:rPr>
          <w:rFonts w:ascii="Sakkal Majalla" w:hAnsi="Sakkal Majalla" w:cs="Sakkal Majalla"/>
          <w:color w:val="000000" w:themeColor="text1"/>
          <w:sz w:val="28"/>
          <w:szCs w:val="28"/>
        </w:rPr>
        <w:t>.</w:t>
      </w:r>
    </w:p>
    <w:p w14:paraId="05850093" w14:textId="66A3E808" w:rsidR="003A64DE" w:rsidRPr="00974EE8" w:rsidRDefault="003A64DE" w:rsidP="00BB3BDC">
      <w:pPr>
        <w:spacing w:before="100" w:beforeAutospacing="1" w:after="100" w:afterAutospacing="1" w:line="360" w:lineRule="auto"/>
        <w:jc w:val="both"/>
        <w:rPr>
          <w:rFonts w:ascii="Sakkal Majalla" w:hAnsi="Sakkal Majalla" w:cs="Sakkal Majalla"/>
          <w:b/>
          <w:bCs/>
          <w:color w:val="000000" w:themeColor="text1"/>
          <w:sz w:val="28"/>
          <w:szCs w:val="28"/>
        </w:rPr>
      </w:pPr>
      <w:r w:rsidRPr="00974EE8">
        <w:rPr>
          <w:rFonts w:ascii="Sakkal Majalla" w:hAnsi="Sakkal Majalla" w:cs="Sakkal Majalla"/>
          <w:b/>
          <w:bCs/>
          <w:color w:val="000000" w:themeColor="text1"/>
          <w:sz w:val="28"/>
          <w:szCs w:val="28"/>
          <w:rtl/>
        </w:rPr>
        <w:t>أولًا: حوكمة العمليات الجوهرية</w:t>
      </w:r>
    </w:p>
    <w:p w14:paraId="5A73ABAB" w14:textId="77777777" w:rsidR="003A64DE" w:rsidRPr="00974EE8" w:rsidRDefault="003A64DE" w:rsidP="00D73A95">
      <w:pPr>
        <w:spacing w:before="100" w:beforeAutospacing="1" w:after="100" w:afterAutospacing="1" w:line="360" w:lineRule="auto"/>
        <w:ind w:firstLine="708"/>
        <w:jc w:val="both"/>
        <w:rPr>
          <w:rFonts w:ascii="Sakkal Majalla" w:hAnsi="Sakkal Majalla" w:cs="Sakkal Majalla"/>
          <w:color w:val="000000" w:themeColor="text1"/>
          <w:sz w:val="28"/>
          <w:szCs w:val="28"/>
        </w:rPr>
      </w:pPr>
      <w:r w:rsidRPr="00974EE8">
        <w:rPr>
          <w:rFonts w:ascii="Sakkal Majalla" w:hAnsi="Sakkal Majalla" w:cs="Sakkal Majalla"/>
          <w:color w:val="000000" w:themeColor="text1"/>
          <w:sz w:val="28"/>
          <w:szCs w:val="28"/>
          <w:rtl/>
        </w:rPr>
        <w:t>يُقصد بحوكمة العمليات الجوهرية الإطار الذي تُدار من خلاله الأنشطة الأساسية داخل المؤسسة بطريقة تحقق الانسجام بين الأهداف الاستراتيجية والعمليات التشغيلية، وفق ضوابط تنظيمية تضمن الكفاءة والشفافية في التنفيذ. فالمؤسسة الرشيدة هي التي تُحوكم عملياتها الأساسية بما يضمن وضوح الأدوار وتكامل الإجراءات وتوحيد مسارات العمل، بحيث تتحول السياسات العامة إلى ممارسات فعلية تُنفذ بآليات مراقبة ومتابعة مستمرة</w:t>
      </w:r>
      <w:r w:rsidRPr="00974EE8">
        <w:rPr>
          <w:rFonts w:ascii="Sakkal Majalla" w:hAnsi="Sakkal Majalla" w:cs="Sakkal Majalla"/>
          <w:color w:val="000000" w:themeColor="text1"/>
          <w:sz w:val="28"/>
          <w:szCs w:val="28"/>
        </w:rPr>
        <w:t>.</w:t>
      </w:r>
    </w:p>
    <w:p w14:paraId="228D95AA" w14:textId="77777777" w:rsidR="003A64DE" w:rsidRPr="00974EE8" w:rsidRDefault="003A64DE" w:rsidP="00D73A95">
      <w:pPr>
        <w:spacing w:before="100" w:beforeAutospacing="1" w:after="100" w:afterAutospacing="1" w:line="360" w:lineRule="auto"/>
        <w:ind w:firstLine="708"/>
        <w:jc w:val="both"/>
        <w:rPr>
          <w:rFonts w:ascii="Sakkal Majalla" w:hAnsi="Sakkal Majalla" w:cs="Sakkal Majalla"/>
          <w:color w:val="000000" w:themeColor="text1"/>
          <w:sz w:val="28"/>
          <w:szCs w:val="28"/>
        </w:rPr>
      </w:pPr>
      <w:r w:rsidRPr="00974EE8">
        <w:rPr>
          <w:rFonts w:ascii="Sakkal Majalla" w:hAnsi="Sakkal Majalla" w:cs="Sakkal Majalla"/>
          <w:color w:val="000000" w:themeColor="text1"/>
          <w:sz w:val="28"/>
          <w:szCs w:val="28"/>
          <w:rtl/>
        </w:rPr>
        <w:t>ويشير العامري</w:t>
      </w:r>
      <w:r w:rsidRPr="00974EE8">
        <w:rPr>
          <w:rFonts w:ascii="Sakkal Majalla" w:hAnsi="Sakkal Majalla" w:cs="Sakkal Majalla"/>
          <w:color w:val="000000" w:themeColor="text1"/>
          <w:sz w:val="28"/>
          <w:szCs w:val="28"/>
        </w:rPr>
        <w:t xml:space="preserve"> (2023) </w:t>
      </w:r>
      <w:r w:rsidRPr="00974EE8">
        <w:rPr>
          <w:rFonts w:ascii="Sakkal Majalla" w:hAnsi="Sakkal Majalla" w:cs="Sakkal Majalla"/>
          <w:color w:val="000000" w:themeColor="text1"/>
          <w:sz w:val="28"/>
          <w:szCs w:val="28"/>
          <w:rtl/>
        </w:rPr>
        <w:t>إلى أن حوكمة العمليات تمثل جوهر الحوكمة المؤسسية لأنها تُعنى بإدارة النشاط الاقتصادي الفعلي للشركة، بدءًا من التخطيط وانتهاءً بالتقييم. وهي ترتبط ارتباطًا مباشرًا بجودة المعلومات الإدارية ووضوحها، إذ يُسهم تنظيم العمليات في تعزيز الانضباط الإداري وتقليل الانحرافات التشغيلية. كما تُساعد حوكمة العمليات على تحسين مستوى التنسيق بين الإدارات المختلفة، بما يُعزّز سرعة اتخاذ القرار ويدعم فعالية الأداء المؤسسي</w:t>
      </w:r>
      <w:r w:rsidRPr="00974EE8">
        <w:rPr>
          <w:rFonts w:ascii="Sakkal Majalla" w:hAnsi="Sakkal Majalla" w:cs="Sakkal Majalla"/>
          <w:color w:val="000000" w:themeColor="text1"/>
          <w:sz w:val="28"/>
          <w:szCs w:val="28"/>
        </w:rPr>
        <w:t>.</w:t>
      </w:r>
    </w:p>
    <w:p w14:paraId="7A5F10D4" w14:textId="0F6F5674" w:rsidR="003A64DE" w:rsidRPr="00974EE8" w:rsidRDefault="003A64DE" w:rsidP="00D73A95">
      <w:pPr>
        <w:spacing w:before="100" w:beforeAutospacing="1" w:after="100" w:afterAutospacing="1" w:line="360" w:lineRule="auto"/>
        <w:ind w:firstLine="708"/>
        <w:jc w:val="both"/>
        <w:rPr>
          <w:rFonts w:ascii="Sakkal Majalla" w:hAnsi="Sakkal Majalla" w:cs="Sakkal Majalla"/>
          <w:color w:val="000000" w:themeColor="text1"/>
          <w:sz w:val="28"/>
          <w:szCs w:val="28"/>
        </w:rPr>
      </w:pPr>
      <w:r w:rsidRPr="00974EE8">
        <w:rPr>
          <w:rFonts w:ascii="Sakkal Majalla" w:hAnsi="Sakkal Majalla" w:cs="Sakkal Majalla"/>
          <w:color w:val="000000" w:themeColor="text1"/>
          <w:sz w:val="28"/>
          <w:szCs w:val="28"/>
          <w:rtl/>
        </w:rPr>
        <w:t>إن هذا البعد يُعنى بترسيخ الإجراءات التشغيلية المعيارية التي تُحدّد خطوات العمل وآلياته، وتُضبط بها أنشطة الإنتاج أو الخدمات، بما يقلل من فرص التداخل والازدواجية في المهام. كما أن حوكمة العمليات تُسهم في توجيه الموارد نحو تحقيق الأهداف المؤسسية بكفاءة عالية، وتُعزز ثقة أصحاب المصالح من خلال انتظام الأداء واستقراره. ومن ثمّ، يمكن النظر إلى هذا البعد باعتباره محورًا تشغيليًا يسهم في تحويل مبادئ الحوكمة إلى ممارسات فعلية على أرض الواقع</w:t>
      </w:r>
      <w:r w:rsidR="00D73A95" w:rsidRPr="00974EE8">
        <w:rPr>
          <w:rFonts w:ascii="Sakkal Majalla" w:hAnsi="Sakkal Majalla" w:cs="Sakkal Majalla"/>
          <w:color w:val="000000" w:themeColor="text1"/>
          <w:sz w:val="28"/>
          <w:szCs w:val="28"/>
        </w:rPr>
        <w:t>.</w:t>
      </w:r>
    </w:p>
    <w:p w14:paraId="2C159F7C" w14:textId="3D5457BD" w:rsidR="003A64DE" w:rsidRPr="00974EE8" w:rsidRDefault="003A64DE" w:rsidP="00BB3BDC">
      <w:pPr>
        <w:spacing w:before="100" w:beforeAutospacing="1" w:after="100" w:afterAutospacing="1" w:line="360" w:lineRule="auto"/>
        <w:jc w:val="both"/>
        <w:rPr>
          <w:rFonts w:ascii="Sakkal Majalla" w:hAnsi="Sakkal Majalla" w:cs="Sakkal Majalla"/>
          <w:b/>
          <w:bCs/>
          <w:color w:val="000000" w:themeColor="text1"/>
          <w:sz w:val="28"/>
          <w:szCs w:val="28"/>
        </w:rPr>
      </w:pPr>
      <w:r w:rsidRPr="00974EE8">
        <w:rPr>
          <w:rFonts w:ascii="Sakkal Majalla" w:hAnsi="Sakkal Majalla" w:cs="Sakkal Majalla"/>
          <w:b/>
          <w:bCs/>
          <w:color w:val="000000" w:themeColor="text1"/>
          <w:sz w:val="28"/>
          <w:szCs w:val="28"/>
          <w:rtl/>
        </w:rPr>
        <w:t>ثانيًا: حوكمة البنية التنظيمية</w:t>
      </w:r>
    </w:p>
    <w:p w14:paraId="5494254C" w14:textId="4C3E5261" w:rsidR="003A64DE" w:rsidRPr="00974EE8" w:rsidRDefault="003A64DE" w:rsidP="00D73A95">
      <w:pPr>
        <w:spacing w:before="100" w:beforeAutospacing="1" w:after="100" w:afterAutospacing="1" w:line="360" w:lineRule="auto"/>
        <w:ind w:firstLine="708"/>
        <w:jc w:val="both"/>
        <w:rPr>
          <w:rFonts w:ascii="Sakkal Majalla" w:hAnsi="Sakkal Majalla" w:cs="Sakkal Majalla"/>
          <w:color w:val="000000" w:themeColor="text1"/>
          <w:sz w:val="28"/>
          <w:szCs w:val="28"/>
        </w:rPr>
      </w:pPr>
      <w:r w:rsidRPr="00974EE8">
        <w:rPr>
          <w:rFonts w:ascii="Sakkal Majalla" w:hAnsi="Sakkal Majalla" w:cs="Sakkal Majalla"/>
          <w:color w:val="000000" w:themeColor="text1"/>
          <w:sz w:val="28"/>
          <w:szCs w:val="28"/>
          <w:rtl/>
        </w:rPr>
        <w:t xml:space="preserve">تُعد حوكمة البنية التنظيمية البُعد الذي يعكس مدى وضوح الهيكل الإداري للمؤسسة، ومدى تحديد العلاقات بين المستويات التنظيمية المختلفة بما يضمن الفصل بين السلطات وتوزيع الصلاحيات </w:t>
      </w:r>
      <w:r w:rsidRPr="00974EE8">
        <w:rPr>
          <w:rFonts w:ascii="Sakkal Majalla" w:hAnsi="Sakkal Majalla" w:cs="Sakkal Majalla"/>
          <w:color w:val="000000" w:themeColor="text1"/>
          <w:sz w:val="28"/>
          <w:szCs w:val="28"/>
          <w:rtl/>
        </w:rPr>
        <w:lastRenderedPageBreak/>
        <w:t xml:space="preserve">والمسؤوليات بعدالة ووضوح،  فالبنية التنظيمية </w:t>
      </w:r>
      <w:proofErr w:type="spellStart"/>
      <w:r w:rsidRPr="00974EE8">
        <w:rPr>
          <w:rFonts w:ascii="Sakkal Majalla" w:hAnsi="Sakkal Majalla" w:cs="Sakkal Majalla"/>
          <w:color w:val="000000" w:themeColor="text1"/>
          <w:sz w:val="28"/>
          <w:szCs w:val="28"/>
          <w:rtl/>
        </w:rPr>
        <w:t>المحوكمة</w:t>
      </w:r>
      <w:proofErr w:type="spellEnd"/>
      <w:r w:rsidRPr="00974EE8">
        <w:rPr>
          <w:rFonts w:ascii="Sakkal Majalla" w:hAnsi="Sakkal Majalla" w:cs="Sakkal Majalla"/>
          <w:color w:val="000000" w:themeColor="text1"/>
          <w:sz w:val="28"/>
          <w:szCs w:val="28"/>
          <w:rtl/>
        </w:rPr>
        <w:t xml:space="preserve"> تُسهم في تحقيق الانسجام الداخلي وتمنع تداخل الاختصاصات، مما يؤدي إلى رفع كفاءة الأداء وتقليل الصراعات الإدارية</w:t>
      </w:r>
      <w:r w:rsidRPr="00974EE8">
        <w:rPr>
          <w:rFonts w:ascii="Sakkal Majalla" w:hAnsi="Sakkal Majalla" w:cs="Sakkal Majalla"/>
          <w:color w:val="000000" w:themeColor="text1"/>
          <w:sz w:val="28"/>
          <w:szCs w:val="28"/>
        </w:rPr>
        <w:t>.</w:t>
      </w:r>
    </w:p>
    <w:p w14:paraId="5267B8DD" w14:textId="16B7FE80" w:rsidR="003A64DE" w:rsidRPr="00974EE8" w:rsidRDefault="003A64DE" w:rsidP="00D73A95">
      <w:pPr>
        <w:spacing w:before="100" w:beforeAutospacing="1" w:after="100" w:afterAutospacing="1" w:line="360" w:lineRule="auto"/>
        <w:ind w:firstLine="708"/>
        <w:jc w:val="both"/>
        <w:rPr>
          <w:rFonts w:ascii="Sakkal Majalla" w:hAnsi="Sakkal Majalla" w:cs="Sakkal Majalla"/>
          <w:color w:val="000000" w:themeColor="text1"/>
          <w:sz w:val="28"/>
          <w:szCs w:val="28"/>
        </w:rPr>
      </w:pPr>
      <w:r w:rsidRPr="00974EE8">
        <w:rPr>
          <w:rFonts w:ascii="Sakkal Majalla" w:hAnsi="Sakkal Majalla" w:cs="Sakkal Majalla"/>
          <w:color w:val="000000" w:themeColor="text1"/>
          <w:sz w:val="28"/>
          <w:szCs w:val="28"/>
          <w:rtl/>
        </w:rPr>
        <w:t>وترى حمودة</w:t>
      </w:r>
      <w:r w:rsidRPr="00974EE8">
        <w:rPr>
          <w:rFonts w:ascii="Sakkal Majalla" w:hAnsi="Sakkal Majalla" w:cs="Sakkal Majalla"/>
          <w:color w:val="000000" w:themeColor="text1"/>
          <w:sz w:val="28"/>
          <w:szCs w:val="28"/>
        </w:rPr>
        <w:t xml:space="preserve"> (2021) </w:t>
      </w:r>
      <w:r w:rsidRPr="00974EE8">
        <w:rPr>
          <w:rFonts w:ascii="Sakkal Majalla" w:hAnsi="Sakkal Majalla" w:cs="Sakkal Majalla"/>
          <w:color w:val="000000" w:themeColor="text1"/>
          <w:sz w:val="28"/>
          <w:szCs w:val="28"/>
          <w:rtl/>
        </w:rPr>
        <w:t>أن فاعلية الحوكمة تبدأ من البنية التنظيمية السليمة التي تقوم على مبادئ الانضباط والوضوح والالتزام، حيث يُعد وضوح الهياكل الإدارية وتحديد خطوط السلطة والإشراف أساسًا لأي نظام حوكمة فعّال، فكلما كان الهيكل الإداري محددًا بوضوح، كانت آليات اتخاذ القرار أكثر كفاءة، وكان الانضباط الإداري أكثر استقرارًا</w:t>
      </w:r>
      <w:r w:rsidRPr="00974EE8">
        <w:rPr>
          <w:rFonts w:ascii="Sakkal Majalla" w:hAnsi="Sakkal Majalla" w:cs="Sakkal Majalla"/>
          <w:color w:val="000000" w:themeColor="text1"/>
          <w:sz w:val="28"/>
          <w:szCs w:val="28"/>
        </w:rPr>
        <w:t>.</w:t>
      </w:r>
    </w:p>
    <w:p w14:paraId="5C0FEAF8" w14:textId="6CF93CFC" w:rsidR="003A64DE" w:rsidRPr="00974EE8" w:rsidRDefault="003A64DE" w:rsidP="00D73A95">
      <w:pPr>
        <w:spacing w:before="100" w:beforeAutospacing="1" w:after="100" w:afterAutospacing="1" w:line="360" w:lineRule="auto"/>
        <w:ind w:firstLine="708"/>
        <w:jc w:val="both"/>
        <w:rPr>
          <w:rFonts w:ascii="Sakkal Majalla" w:hAnsi="Sakkal Majalla" w:cs="Sakkal Majalla"/>
          <w:color w:val="000000" w:themeColor="text1"/>
          <w:sz w:val="28"/>
          <w:szCs w:val="28"/>
          <w:rtl/>
        </w:rPr>
      </w:pPr>
      <w:r w:rsidRPr="00974EE8">
        <w:rPr>
          <w:rFonts w:ascii="Sakkal Majalla" w:hAnsi="Sakkal Majalla" w:cs="Sakkal Majalla"/>
          <w:color w:val="000000" w:themeColor="text1"/>
          <w:sz w:val="28"/>
          <w:szCs w:val="28"/>
          <w:rtl/>
        </w:rPr>
        <w:t>وفي هذا الإطار، تُسهم حوكمة البنية التنظيمية في تعزيز المساءلة المؤسسية من خلال تحديد المسؤوليات الفردية والجماعية على حد سواء، الأمر الذي يُمكّن من تقييم الأداء بدقة ويُقلّل من حالات الغموض في القرارات الإدارية، كما تُساعد في بناء ثقافة تنظيمية قائمة على التعاون وتكامل الأدوار، مما يعزز الثقة بين المستويات الإدارية ويُسهم في ترسيخ مبادئ العدالة داخل المؤسسة ، فإن هذا البعد يُمثل الإطار الهيكلي الذي تُبنى عليه الحوكمة باعتبارها نظامًا متكاملًا لتوزيع السلطة والمساءلة</w:t>
      </w:r>
      <w:r w:rsidR="00D73A95" w:rsidRPr="00974EE8">
        <w:rPr>
          <w:rFonts w:ascii="Sakkal Majalla" w:hAnsi="Sakkal Majalla" w:cs="Sakkal Majalla"/>
          <w:color w:val="000000" w:themeColor="text1"/>
          <w:sz w:val="28"/>
          <w:szCs w:val="28"/>
        </w:rPr>
        <w:t>.</w:t>
      </w:r>
    </w:p>
    <w:p w14:paraId="69B60807" w14:textId="30A58676" w:rsidR="003A64DE" w:rsidRPr="00974EE8" w:rsidRDefault="003A64DE" w:rsidP="00BB3BDC">
      <w:pPr>
        <w:spacing w:before="100" w:beforeAutospacing="1" w:after="100" w:afterAutospacing="1" w:line="360" w:lineRule="auto"/>
        <w:jc w:val="both"/>
        <w:rPr>
          <w:rFonts w:ascii="Sakkal Majalla" w:hAnsi="Sakkal Majalla" w:cs="Sakkal Majalla"/>
          <w:b/>
          <w:bCs/>
          <w:color w:val="000000" w:themeColor="text1"/>
          <w:sz w:val="28"/>
          <w:szCs w:val="28"/>
        </w:rPr>
      </w:pPr>
      <w:r w:rsidRPr="00974EE8">
        <w:rPr>
          <w:rFonts w:ascii="Sakkal Majalla" w:hAnsi="Sakkal Majalla" w:cs="Sakkal Majalla"/>
          <w:b/>
          <w:bCs/>
          <w:color w:val="000000" w:themeColor="text1"/>
          <w:sz w:val="28"/>
          <w:szCs w:val="28"/>
          <w:rtl/>
        </w:rPr>
        <w:t>ثالثًا: حوكمة القوانين والأنظمة</w:t>
      </w:r>
    </w:p>
    <w:p w14:paraId="075EEFE1" w14:textId="66231046" w:rsidR="003A64DE" w:rsidRPr="00974EE8" w:rsidRDefault="003A64DE" w:rsidP="00D73A95">
      <w:pPr>
        <w:spacing w:before="100" w:beforeAutospacing="1" w:after="100" w:afterAutospacing="1" w:line="360" w:lineRule="auto"/>
        <w:ind w:firstLine="708"/>
        <w:jc w:val="both"/>
        <w:rPr>
          <w:rFonts w:ascii="Sakkal Majalla" w:hAnsi="Sakkal Majalla" w:cs="Sakkal Majalla"/>
          <w:color w:val="000000" w:themeColor="text1"/>
          <w:sz w:val="28"/>
          <w:szCs w:val="28"/>
        </w:rPr>
      </w:pPr>
      <w:r w:rsidRPr="00974EE8">
        <w:rPr>
          <w:rFonts w:ascii="Sakkal Majalla" w:hAnsi="Sakkal Majalla" w:cs="Sakkal Majalla"/>
          <w:color w:val="000000" w:themeColor="text1"/>
          <w:sz w:val="28"/>
          <w:szCs w:val="28"/>
          <w:rtl/>
        </w:rPr>
        <w:t>يُشير هذا البعد إلى الإطار التشريعي والتنظيمي الذي يحكم عمل المؤسسة ويُحدد مدى التزامها بالقوانين المحلية والأنظمة المهنية ذات العلاقة، فالمؤسسات لا تعمل بمعزل عن محيطها القانوني، بل تُعد خضوعها للأنظمة واللوائح أساسًا في بنائها المؤسسي، وتُعد حوكمة القوانين والأنظمة من أهم الأبعاد التي تُعبّر عن التزام الشركة بالممارسات السليمة في الإفصاح، والعدالة في التعامل مع المساهمين، والشفافية في تنفيذ الأنشطة المالية والإدارية</w:t>
      </w:r>
      <w:r w:rsidRPr="00974EE8">
        <w:rPr>
          <w:rFonts w:ascii="Sakkal Majalla" w:hAnsi="Sakkal Majalla" w:cs="Sakkal Majalla"/>
          <w:color w:val="000000" w:themeColor="text1"/>
          <w:sz w:val="28"/>
          <w:szCs w:val="28"/>
        </w:rPr>
        <w:t>.</w:t>
      </w:r>
    </w:p>
    <w:p w14:paraId="60253D77" w14:textId="00A1EF6A" w:rsidR="003A64DE" w:rsidRPr="00974EE8" w:rsidRDefault="003A64DE" w:rsidP="00D73A95">
      <w:pPr>
        <w:spacing w:before="100" w:beforeAutospacing="1" w:after="100" w:afterAutospacing="1" w:line="360" w:lineRule="auto"/>
        <w:ind w:firstLine="708"/>
        <w:jc w:val="both"/>
        <w:rPr>
          <w:rFonts w:ascii="Sakkal Majalla" w:hAnsi="Sakkal Majalla" w:cs="Sakkal Majalla"/>
          <w:color w:val="000000" w:themeColor="text1"/>
          <w:sz w:val="28"/>
          <w:szCs w:val="28"/>
        </w:rPr>
      </w:pPr>
      <w:r w:rsidRPr="00974EE8">
        <w:rPr>
          <w:rFonts w:ascii="Sakkal Majalla" w:hAnsi="Sakkal Majalla" w:cs="Sakkal Majalla"/>
          <w:color w:val="000000" w:themeColor="text1"/>
          <w:sz w:val="28"/>
          <w:szCs w:val="28"/>
          <w:rtl/>
        </w:rPr>
        <w:t>ويؤكد البلوي</w:t>
      </w:r>
      <w:r w:rsidRPr="00974EE8">
        <w:rPr>
          <w:rFonts w:ascii="Sakkal Majalla" w:hAnsi="Sakkal Majalla" w:cs="Sakkal Majalla"/>
          <w:color w:val="000000" w:themeColor="text1"/>
          <w:sz w:val="28"/>
          <w:szCs w:val="28"/>
        </w:rPr>
        <w:t xml:space="preserve"> (2025) </w:t>
      </w:r>
      <w:r w:rsidRPr="00974EE8">
        <w:rPr>
          <w:rFonts w:ascii="Sakkal Majalla" w:hAnsi="Sakkal Majalla" w:cs="Sakkal Majalla"/>
          <w:color w:val="000000" w:themeColor="text1"/>
          <w:sz w:val="28"/>
          <w:szCs w:val="28"/>
          <w:rtl/>
        </w:rPr>
        <w:t xml:space="preserve">أن الالتزام بالقوانين والأنظمة يُعد أحد المؤشرات الرئيسة لفاعلية الحوكمة المؤسسية، لأنه يضمن تحقيق المصداقية في التقارير </w:t>
      </w:r>
      <w:proofErr w:type="spellStart"/>
      <w:r w:rsidRPr="00974EE8">
        <w:rPr>
          <w:rFonts w:ascii="Sakkal Majalla" w:hAnsi="Sakkal Majalla" w:cs="Sakkal Majalla"/>
          <w:color w:val="000000" w:themeColor="text1"/>
          <w:sz w:val="28"/>
          <w:szCs w:val="28"/>
          <w:rtl/>
        </w:rPr>
        <w:t>والإفصاحات</w:t>
      </w:r>
      <w:proofErr w:type="spellEnd"/>
      <w:r w:rsidRPr="00974EE8">
        <w:rPr>
          <w:rFonts w:ascii="Sakkal Majalla" w:hAnsi="Sakkal Majalla" w:cs="Sakkal Majalla"/>
          <w:color w:val="000000" w:themeColor="text1"/>
          <w:sz w:val="28"/>
          <w:szCs w:val="28"/>
          <w:rtl/>
        </w:rPr>
        <w:t xml:space="preserve"> المالية، ويُعزّز ثقة المستثمرين في نزاهة أداء الشركات المدرجة في الأسواق المالية، فالقوانين والأنظمة ليست مجرد أدوات إلزامية، بل تمثل منظومة قيمية تُرسّخ العدالة وتحد من الممارسات غير السليمة</w:t>
      </w:r>
      <w:r w:rsidRPr="00974EE8">
        <w:rPr>
          <w:rFonts w:ascii="Sakkal Majalla" w:hAnsi="Sakkal Majalla" w:cs="Sakkal Majalla"/>
          <w:color w:val="000000" w:themeColor="text1"/>
          <w:sz w:val="28"/>
          <w:szCs w:val="28"/>
        </w:rPr>
        <w:t>.</w:t>
      </w:r>
    </w:p>
    <w:p w14:paraId="0149DE28" w14:textId="0B45296C" w:rsidR="003A64DE" w:rsidRPr="00974EE8" w:rsidRDefault="003A64DE" w:rsidP="00D73A95">
      <w:pPr>
        <w:spacing w:before="100" w:beforeAutospacing="1" w:after="100" w:afterAutospacing="1" w:line="360" w:lineRule="auto"/>
        <w:ind w:firstLine="708"/>
        <w:jc w:val="both"/>
        <w:rPr>
          <w:rFonts w:ascii="Sakkal Majalla" w:hAnsi="Sakkal Majalla" w:cs="Sakkal Majalla"/>
          <w:color w:val="000000" w:themeColor="text1"/>
          <w:sz w:val="28"/>
          <w:szCs w:val="28"/>
        </w:rPr>
      </w:pPr>
      <w:r w:rsidRPr="00974EE8">
        <w:rPr>
          <w:rFonts w:ascii="Sakkal Majalla" w:hAnsi="Sakkal Majalla" w:cs="Sakkal Majalla"/>
          <w:color w:val="000000" w:themeColor="text1"/>
          <w:sz w:val="28"/>
          <w:szCs w:val="28"/>
          <w:rtl/>
        </w:rPr>
        <w:lastRenderedPageBreak/>
        <w:t>إن هذا البعد يُجسّد العلاقة بين الشركة والجهات التنظيمية، ويُعبّر عن مدى امتثال المؤسسة للمعايير القانونية والمهنية التي تضمن حماية حقوق أصحاب المصالح، كما يُعزز حوكمة القوانين والأنظمة مفهوم الشفافية التنظيمية من خلال تبني سياسات إفصاح واضحة، وتطبيق اللوائح الداخلية المتوافقة مع الأطر النظامية العامة ، ويمكن القول إن هذا البعد يُمثل الجسر الذي يربط بين الالتزام القانوني والممارسة الأخلاقية في إطار الحوكمة المؤسسية</w:t>
      </w:r>
      <w:r w:rsidR="00D73A95" w:rsidRPr="00974EE8">
        <w:rPr>
          <w:rFonts w:ascii="Sakkal Majalla" w:hAnsi="Sakkal Majalla" w:cs="Sakkal Majalla"/>
          <w:color w:val="000000" w:themeColor="text1"/>
          <w:sz w:val="28"/>
          <w:szCs w:val="28"/>
        </w:rPr>
        <w:t>.</w:t>
      </w:r>
    </w:p>
    <w:p w14:paraId="09DC48A6" w14:textId="7752CDA0" w:rsidR="003A64DE" w:rsidRPr="00974EE8" w:rsidRDefault="003A64DE" w:rsidP="00BB3BDC">
      <w:pPr>
        <w:spacing w:before="100" w:beforeAutospacing="1" w:after="100" w:afterAutospacing="1" w:line="360" w:lineRule="auto"/>
        <w:jc w:val="both"/>
        <w:rPr>
          <w:rFonts w:ascii="Sakkal Majalla" w:hAnsi="Sakkal Majalla" w:cs="Sakkal Majalla"/>
          <w:b/>
          <w:bCs/>
          <w:color w:val="000000" w:themeColor="text1"/>
          <w:sz w:val="28"/>
          <w:szCs w:val="28"/>
        </w:rPr>
      </w:pPr>
      <w:r w:rsidRPr="00974EE8">
        <w:rPr>
          <w:rFonts w:ascii="Sakkal Majalla" w:hAnsi="Sakkal Majalla" w:cs="Sakkal Majalla"/>
          <w:b/>
          <w:bCs/>
          <w:color w:val="000000" w:themeColor="text1"/>
          <w:sz w:val="28"/>
          <w:szCs w:val="28"/>
          <w:rtl/>
        </w:rPr>
        <w:t>رابعًا: حوكمة عمليات الرقابة</w:t>
      </w:r>
    </w:p>
    <w:p w14:paraId="62DBD0E9" w14:textId="77777777" w:rsidR="003A64DE" w:rsidRPr="00974EE8" w:rsidRDefault="003A64DE" w:rsidP="00D73A95">
      <w:pPr>
        <w:spacing w:before="100" w:beforeAutospacing="1" w:after="100" w:afterAutospacing="1" w:line="360" w:lineRule="auto"/>
        <w:ind w:firstLine="708"/>
        <w:jc w:val="both"/>
        <w:rPr>
          <w:rFonts w:ascii="Sakkal Majalla" w:hAnsi="Sakkal Majalla" w:cs="Sakkal Majalla"/>
          <w:color w:val="000000" w:themeColor="text1"/>
          <w:sz w:val="28"/>
          <w:szCs w:val="28"/>
        </w:rPr>
      </w:pPr>
      <w:r w:rsidRPr="00974EE8">
        <w:rPr>
          <w:rFonts w:ascii="Sakkal Majalla" w:hAnsi="Sakkal Majalla" w:cs="Sakkal Majalla"/>
          <w:color w:val="000000" w:themeColor="text1"/>
          <w:sz w:val="28"/>
          <w:szCs w:val="28"/>
          <w:rtl/>
        </w:rPr>
        <w:t>تُعد حوكمة عمليات الرقابة من أهم الأبعاد التطبيقية للحوكمة المؤسسية، إذ تُعبّر عن قدرة المؤسسة على مراقبة أنشطتها وضمان توافقها مع السياسات والإجراءات المقررة. وتشمل الرقابة المؤسسية مجموعة من العمليات الداخلية والخارجية التي تهدف إلى التحقق من سلامة الأداء وكفاءة استخدام الموارد، وضمان الالتزام بالمعايير المهنية والقانونية</w:t>
      </w:r>
      <w:r w:rsidRPr="00974EE8">
        <w:rPr>
          <w:rFonts w:ascii="Sakkal Majalla" w:hAnsi="Sakkal Majalla" w:cs="Sakkal Majalla"/>
          <w:color w:val="000000" w:themeColor="text1"/>
          <w:sz w:val="28"/>
          <w:szCs w:val="28"/>
        </w:rPr>
        <w:t>.</w:t>
      </w:r>
    </w:p>
    <w:p w14:paraId="25EA605D" w14:textId="77777777" w:rsidR="003A64DE" w:rsidRPr="00974EE8" w:rsidRDefault="003A64DE" w:rsidP="00D73A95">
      <w:pPr>
        <w:spacing w:before="100" w:beforeAutospacing="1" w:after="100" w:afterAutospacing="1" w:line="360" w:lineRule="auto"/>
        <w:ind w:firstLine="708"/>
        <w:jc w:val="both"/>
        <w:rPr>
          <w:rFonts w:ascii="Sakkal Majalla" w:hAnsi="Sakkal Majalla" w:cs="Sakkal Majalla"/>
          <w:color w:val="000000" w:themeColor="text1"/>
          <w:sz w:val="28"/>
          <w:szCs w:val="28"/>
        </w:rPr>
      </w:pPr>
      <w:r w:rsidRPr="00974EE8">
        <w:rPr>
          <w:rFonts w:ascii="Sakkal Majalla" w:hAnsi="Sakkal Majalla" w:cs="Sakkal Majalla"/>
          <w:color w:val="000000" w:themeColor="text1"/>
          <w:sz w:val="28"/>
          <w:szCs w:val="28"/>
          <w:rtl/>
        </w:rPr>
        <w:t xml:space="preserve">ويشير </w:t>
      </w:r>
      <w:proofErr w:type="spellStart"/>
      <w:r w:rsidRPr="00974EE8">
        <w:rPr>
          <w:rFonts w:ascii="Sakkal Majalla" w:hAnsi="Sakkal Majalla" w:cs="Sakkal Majalla"/>
          <w:color w:val="000000" w:themeColor="text1"/>
          <w:sz w:val="28"/>
          <w:szCs w:val="28"/>
          <w:rtl/>
        </w:rPr>
        <w:t>الرزني</w:t>
      </w:r>
      <w:proofErr w:type="spellEnd"/>
      <w:r w:rsidRPr="00974EE8">
        <w:rPr>
          <w:rFonts w:ascii="Sakkal Majalla" w:hAnsi="Sakkal Majalla" w:cs="Sakkal Majalla"/>
          <w:color w:val="000000" w:themeColor="text1"/>
          <w:sz w:val="28"/>
          <w:szCs w:val="28"/>
          <w:rtl/>
        </w:rPr>
        <w:t xml:space="preserve"> والزغول</w:t>
      </w:r>
      <w:r w:rsidRPr="00974EE8">
        <w:rPr>
          <w:rFonts w:ascii="Sakkal Majalla" w:hAnsi="Sakkal Majalla" w:cs="Sakkal Majalla"/>
          <w:color w:val="000000" w:themeColor="text1"/>
          <w:sz w:val="28"/>
          <w:szCs w:val="28"/>
        </w:rPr>
        <w:t xml:space="preserve"> (2024) </w:t>
      </w:r>
      <w:r w:rsidRPr="00974EE8">
        <w:rPr>
          <w:rFonts w:ascii="Sakkal Majalla" w:hAnsi="Sakkal Majalla" w:cs="Sakkal Majalla"/>
          <w:color w:val="000000" w:themeColor="text1"/>
          <w:sz w:val="28"/>
          <w:szCs w:val="28"/>
          <w:rtl/>
        </w:rPr>
        <w:t>إلى أن فاعلية الرقابة المؤسسية تمثل حجر الزاوية في نظام الحوكمة، لأنها تُمكّن من اكتشاف الانحرافات مبكرًا وتصحيح المسار قبل تفاقم المشكلات. كما تؤدي الرقابة إلى رفع مستوى الثقة في الأداء المالي والإداري، وتُسهم في تعزيز المساءلة داخل المؤسسة. فالرقابة الفعالة لا تقتصر على المتابعة الشكلية، بل تمتد لتشمل تقييم المخاطر وتحليل أسباب الانحراف ووضع الإجراءات التصحيحية المناسبة</w:t>
      </w:r>
      <w:r w:rsidRPr="00974EE8">
        <w:rPr>
          <w:rFonts w:ascii="Sakkal Majalla" w:hAnsi="Sakkal Majalla" w:cs="Sakkal Majalla"/>
          <w:color w:val="000000" w:themeColor="text1"/>
          <w:sz w:val="28"/>
          <w:szCs w:val="28"/>
        </w:rPr>
        <w:t>.</w:t>
      </w:r>
    </w:p>
    <w:p w14:paraId="2B7F862F" w14:textId="77777777" w:rsidR="003A64DE" w:rsidRPr="00974EE8" w:rsidRDefault="003A64DE" w:rsidP="00D73A95">
      <w:pPr>
        <w:spacing w:before="100" w:beforeAutospacing="1" w:after="100" w:afterAutospacing="1" w:line="360" w:lineRule="auto"/>
        <w:ind w:firstLine="708"/>
        <w:jc w:val="both"/>
        <w:rPr>
          <w:rFonts w:ascii="Sakkal Majalla" w:hAnsi="Sakkal Majalla" w:cs="Sakkal Majalla"/>
          <w:color w:val="000000" w:themeColor="text1"/>
          <w:sz w:val="28"/>
          <w:szCs w:val="28"/>
        </w:rPr>
      </w:pPr>
      <w:r w:rsidRPr="00974EE8">
        <w:rPr>
          <w:rFonts w:ascii="Sakkal Majalla" w:hAnsi="Sakkal Majalla" w:cs="Sakkal Majalla"/>
          <w:color w:val="000000" w:themeColor="text1"/>
          <w:sz w:val="28"/>
          <w:szCs w:val="28"/>
          <w:rtl/>
        </w:rPr>
        <w:t>إن حوكمة عمليات الرقابة تضمن التحقق من التزام الشركة بسياساتها الداخلية، وتدعم استقلالية المراجعة الداخلية والخارجية، مما يعزز مصداقية التقارير المالية ويحدّ من فرص التلاعب أو إساءة استخدام السلطة. كما أنها تُعزز ثقافة الأداء المسؤول، حيث تُسهم الرقابة في غرس مفهوم المحاسبة الذاتية داخل الإدارات المختلفة، الأمر الذي ينعكس إيجابًا على الأداء العام للمؤسسة واستقرارها المالي والإداري. وبذلك، فإن هذا البعد يُمثل الجانب العملي الذي يُجسّد الحوكمة في صورتها الإجرائية الفعلية داخل المنظمة</w:t>
      </w:r>
      <w:r w:rsidRPr="00974EE8">
        <w:rPr>
          <w:rFonts w:ascii="Sakkal Majalla" w:hAnsi="Sakkal Majalla" w:cs="Sakkal Majalla"/>
          <w:color w:val="000000" w:themeColor="text1"/>
          <w:sz w:val="28"/>
          <w:szCs w:val="28"/>
        </w:rPr>
        <w:t>.</w:t>
      </w:r>
    </w:p>
    <w:p w14:paraId="4A444DA4" w14:textId="2FF16AE3" w:rsidR="003A64DE" w:rsidRPr="00974EE8" w:rsidRDefault="00D73A95" w:rsidP="00D73A95">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40" w:name="_Toc214236928"/>
      <w:r w:rsidRPr="00974EE8">
        <w:rPr>
          <w:rFonts w:ascii="Sakkal Majalla" w:hAnsi="Sakkal Majalla" w:cs="Sakkal Majalla" w:hint="cs"/>
          <w:b/>
          <w:bCs/>
          <w:color w:val="000000" w:themeColor="text1"/>
          <w:sz w:val="32"/>
          <w:szCs w:val="32"/>
          <w:rtl/>
        </w:rPr>
        <w:lastRenderedPageBreak/>
        <w:t>6.1.2</w:t>
      </w:r>
      <w:r w:rsidR="003A64DE" w:rsidRPr="00974EE8">
        <w:rPr>
          <w:rFonts w:ascii="Sakkal Majalla" w:hAnsi="Sakkal Majalla" w:cs="Sakkal Majalla"/>
          <w:b/>
          <w:bCs/>
          <w:color w:val="000000" w:themeColor="text1"/>
          <w:sz w:val="32"/>
          <w:szCs w:val="32"/>
          <w:rtl/>
        </w:rPr>
        <w:t xml:space="preserve"> تحديات تطبيق الحوكمة المؤسسية في البيئة السعودية</w:t>
      </w:r>
      <w:bookmarkEnd w:id="40"/>
    </w:p>
    <w:p w14:paraId="396373C1" w14:textId="77777777" w:rsidR="003A64DE" w:rsidRPr="00974EE8" w:rsidRDefault="003A64DE" w:rsidP="00D73A95">
      <w:pPr>
        <w:spacing w:before="100" w:beforeAutospacing="1" w:after="100" w:afterAutospacing="1" w:line="360" w:lineRule="auto"/>
        <w:ind w:firstLine="708"/>
        <w:jc w:val="both"/>
        <w:rPr>
          <w:rFonts w:ascii="Sakkal Majalla" w:hAnsi="Sakkal Majalla" w:cs="Sakkal Majalla"/>
          <w:color w:val="000000" w:themeColor="text1"/>
          <w:sz w:val="28"/>
          <w:szCs w:val="28"/>
        </w:rPr>
      </w:pPr>
      <w:r w:rsidRPr="00974EE8">
        <w:rPr>
          <w:rFonts w:ascii="Sakkal Majalla" w:hAnsi="Sakkal Majalla" w:cs="Sakkal Majalla"/>
          <w:color w:val="000000" w:themeColor="text1"/>
          <w:sz w:val="28"/>
          <w:szCs w:val="28"/>
          <w:rtl/>
        </w:rPr>
        <w:t>على الرغم من التطور الملحوظ في تطبيق الحوكمة المؤسسية في المملكة العربية السعودية خلال السنوات الأخيرة، خاصةً بعد إصدار لائحة حوكمة الشركات من قبل هيئة السوق المالية</w:t>
      </w:r>
      <w:r w:rsidRPr="00974EE8">
        <w:rPr>
          <w:rFonts w:ascii="Sakkal Majalla" w:hAnsi="Sakkal Majalla" w:cs="Sakkal Majalla"/>
          <w:color w:val="000000" w:themeColor="text1"/>
          <w:sz w:val="28"/>
          <w:szCs w:val="28"/>
        </w:rPr>
        <w:t xml:space="preserve"> (2017)</w:t>
      </w:r>
      <w:r w:rsidRPr="00974EE8">
        <w:rPr>
          <w:rFonts w:ascii="Sakkal Majalla" w:hAnsi="Sakkal Majalla" w:cs="Sakkal Majalla"/>
          <w:color w:val="000000" w:themeColor="text1"/>
          <w:sz w:val="28"/>
          <w:szCs w:val="28"/>
          <w:rtl/>
        </w:rPr>
        <w:t>، فإن الممارسة العملية لا تزال تواجه مجموعة من التحديات التي تُحد من فاعلية التطبيق الكامل لمبادئ الحوكمة في مختلف القطاعات. وتنبع هذه التحديات من عوامل تنظيمية وثقافية وإدارية وتشريعية تتفاوت في تأثيرها بين المؤسسات العامة والخاصة، إلا أنها تشترك في كونها تُعيق تحقيق الاستفادة القصوى من مبادئ الحوكمة كإطار متكامل للشفافية والمساءلة والاستدامة المؤسسية</w:t>
      </w:r>
      <w:r w:rsidRPr="00974EE8">
        <w:rPr>
          <w:rFonts w:ascii="Sakkal Majalla" w:hAnsi="Sakkal Majalla" w:cs="Sakkal Majalla"/>
          <w:color w:val="000000" w:themeColor="text1"/>
          <w:sz w:val="28"/>
          <w:szCs w:val="28"/>
        </w:rPr>
        <w:t>.</w:t>
      </w:r>
    </w:p>
    <w:p w14:paraId="7547966C" w14:textId="16B8053F" w:rsidR="003A64DE" w:rsidRPr="00974EE8" w:rsidRDefault="003A64DE" w:rsidP="00D73A95">
      <w:pPr>
        <w:spacing w:before="100" w:beforeAutospacing="1" w:after="100" w:afterAutospacing="1" w:line="360" w:lineRule="auto"/>
        <w:ind w:firstLine="708"/>
        <w:jc w:val="both"/>
        <w:rPr>
          <w:rFonts w:ascii="Sakkal Majalla" w:hAnsi="Sakkal Majalla" w:cs="Sakkal Majalla"/>
          <w:color w:val="000000" w:themeColor="text1"/>
          <w:sz w:val="28"/>
          <w:szCs w:val="28"/>
        </w:rPr>
      </w:pPr>
      <w:r w:rsidRPr="00974EE8">
        <w:rPr>
          <w:rFonts w:ascii="Sakkal Majalla" w:hAnsi="Sakkal Majalla" w:cs="Sakkal Majalla"/>
          <w:color w:val="000000" w:themeColor="text1"/>
          <w:sz w:val="28"/>
          <w:szCs w:val="28"/>
          <w:rtl/>
        </w:rPr>
        <w:t>إن تطبيق الحوكمة المؤسسية في البيئة السعودية يُمثل مسارًا إصلاحيًا مستمرًا، إذ تعمل الدولة من خلال رؤية المملكة 2030 على ترسيخ مفاهيم النزاهة والحوكمة الرشيدة ضمن منظومة التنمية الشاملة. ومع ذلك، فإن الطريق نحو تحقيق التطبيق المثالي لا يخلو من العقبات، إذ تتطلب الحوكمة بيئة ثقافية ومؤسسية ناضجة تتوافر فيها بنية تشريعية مرنة وكوادر بشرية مؤهلة وقيم تنظيمية داعمة. ويمكن تحليل أبرز هذه التحديات كما يلي</w:t>
      </w:r>
      <w:r w:rsidR="00D73A95" w:rsidRPr="00974EE8">
        <w:rPr>
          <w:rFonts w:ascii="Sakkal Majalla" w:hAnsi="Sakkal Majalla" w:cs="Sakkal Majalla"/>
          <w:color w:val="000000" w:themeColor="text1"/>
          <w:sz w:val="28"/>
          <w:szCs w:val="28"/>
        </w:rPr>
        <w:t>:</w:t>
      </w:r>
    </w:p>
    <w:p w14:paraId="566297C8" w14:textId="2CAE0B2B" w:rsidR="003A64DE" w:rsidRPr="00974EE8" w:rsidRDefault="003A64DE" w:rsidP="00BB3BDC">
      <w:pPr>
        <w:spacing w:before="100" w:beforeAutospacing="1" w:after="100" w:afterAutospacing="1" w:line="360" w:lineRule="auto"/>
        <w:jc w:val="both"/>
        <w:rPr>
          <w:rFonts w:ascii="Sakkal Majalla" w:hAnsi="Sakkal Majalla" w:cs="Sakkal Majalla"/>
          <w:b/>
          <w:bCs/>
          <w:color w:val="000000" w:themeColor="text1"/>
          <w:sz w:val="28"/>
          <w:szCs w:val="28"/>
        </w:rPr>
      </w:pPr>
      <w:r w:rsidRPr="00974EE8">
        <w:rPr>
          <w:rFonts w:ascii="Sakkal Majalla" w:hAnsi="Sakkal Majalla" w:cs="Sakkal Majalla"/>
          <w:b/>
          <w:bCs/>
          <w:color w:val="000000" w:themeColor="text1"/>
          <w:sz w:val="28"/>
          <w:szCs w:val="28"/>
          <w:rtl/>
        </w:rPr>
        <w:t>أولًا: ضعف الوعي بمفهوم الحوكمة وثقافتها المؤسسية</w:t>
      </w:r>
    </w:p>
    <w:p w14:paraId="5E339CA3" w14:textId="77777777" w:rsidR="00D73A95" w:rsidRPr="00974EE8" w:rsidRDefault="003A64DE" w:rsidP="00D73A95">
      <w:pPr>
        <w:spacing w:before="100" w:beforeAutospacing="1" w:after="100" w:afterAutospacing="1" w:line="360" w:lineRule="auto"/>
        <w:ind w:firstLine="708"/>
        <w:jc w:val="both"/>
        <w:rPr>
          <w:rFonts w:ascii="Sakkal Majalla" w:hAnsi="Sakkal Majalla" w:cs="Sakkal Majalla"/>
          <w:color w:val="000000" w:themeColor="text1"/>
          <w:sz w:val="28"/>
          <w:szCs w:val="28"/>
        </w:rPr>
      </w:pPr>
      <w:r w:rsidRPr="00974EE8">
        <w:rPr>
          <w:rFonts w:ascii="Sakkal Majalla" w:hAnsi="Sakkal Majalla" w:cs="Sakkal Majalla"/>
          <w:color w:val="000000" w:themeColor="text1"/>
          <w:sz w:val="28"/>
          <w:szCs w:val="28"/>
          <w:rtl/>
        </w:rPr>
        <w:t>يُعد غياب الوعي الكافي بأهمية الحوكمة ومبادئها من أبرز التحديات التي تواجه المؤسسات السعودية. فالكثير من المنظمات، خاصةً في القطاعات غير المالية، ما زالت تتعامل مع الحوكمة بوصفها التزامًا شكليًا أكثر من كونها ممارسة استراتيجية تسهم في تحسين الأداء المؤسسي</w:t>
      </w:r>
      <w:r w:rsidR="00D73A95" w:rsidRPr="00974EE8">
        <w:rPr>
          <w:rFonts w:ascii="Sakkal Majalla" w:hAnsi="Sakkal Majalla" w:cs="Sakkal Majalla"/>
          <w:color w:val="000000" w:themeColor="text1"/>
          <w:sz w:val="28"/>
          <w:szCs w:val="28"/>
        </w:rPr>
        <w:t>.</w:t>
      </w:r>
    </w:p>
    <w:p w14:paraId="6F58D235" w14:textId="77777777" w:rsidR="00D73A95" w:rsidRPr="00974EE8" w:rsidRDefault="003A64DE" w:rsidP="00D73A95">
      <w:pPr>
        <w:spacing w:before="100" w:beforeAutospacing="1" w:after="100" w:afterAutospacing="1" w:line="360" w:lineRule="auto"/>
        <w:ind w:firstLine="708"/>
        <w:jc w:val="both"/>
        <w:rPr>
          <w:rFonts w:ascii="Sakkal Majalla" w:hAnsi="Sakkal Majalla" w:cs="Sakkal Majalla"/>
          <w:color w:val="000000" w:themeColor="text1"/>
          <w:sz w:val="28"/>
          <w:szCs w:val="28"/>
        </w:rPr>
      </w:pPr>
      <w:r w:rsidRPr="00974EE8">
        <w:rPr>
          <w:rFonts w:ascii="Sakkal Majalla" w:hAnsi="Sakkal Majalla" w:cs="Sakkal Majalla"/>
          <w:color w:val="000000" w:themeColor="text1"/>
          <w:sz w:val="28"/>
          <w:szCs w:val="28"/>
          <w:rtl/>
        </w:rPr>
        <w:t>ويشير بدر وأبو قاعود</w:t>
      </w:r>
      <w:r w:rsidRPr="00974EE8">
        <w:rPr>
          <w:rFonts w:ascii="Sakkal Majalla" w:hAnsi="Sakkal Majalla" w:cs="Sakkal Majalla"/>
          <w:color w:val="000000" w:themeColor="text1"/>
          <w:sz w:val="28"/>
          <w:szCs w:val="28"/>
        </w:rPr>
        <w:t xml:space="preserve"> (2024) </w:t>
      </w:r>
      <w:r w:rsidRPr="00974EE8">
        <w:rPr>
          <w:rFonts w:ascii="Sakkal Majalla" w:hAnsi="Sakkal Majalla" w:cs="Sakkal Majalla"/>
          <w:color w:val="000000" w:themeColor="text1"/>
          <w:sz w:val="28"/>
          <w:szCs w:val="28"/>
          <w:rtl/>
        </w:rPr>
        <w:t>إلى أن التحول نحو تطبيق الحوكمة يتطلب ثقافة تنظيمية متجذرة تؤمن بالقيادة التحويلية والانفتاح على التغيير، إذ لا يمكن أن تتحقق الحوكمة بمعزل عن وعي إداري يُقدّر قيم الشفافية والمساءلة. فالتحدي هنا ليس في إصدار الأنظمة بقدر ما هو في تحويل مبادئ الحوكمة إلى سلوك يومي داخل بيئة العمل</w:t>
      </w:r>
      <w:r w:rsidR="00D73A95" w:rsidRPr="00974EE8">
        <w:rPr>
          <w:rFonts w:ascii="Sakkal Majalla" w:hAnsi="Sakkal Majalla" w:cs="Sakkal Majalla"/>
          <w:color w:val="000000" w:themeColor="text1"/>
          <w:sz w:val="28"/>
          <w:szCs w:val="28"/>
        </w:rPr>
        <w:t>.</w:t>
      </w:r>
    </w:p>
    <w:p w14:paraId="1C729F27" w14:textId="17B4CEC2" w:rsidR="003A64DE" w:rsidRPr="00974EE8" w:rsidRDefault="003A64DE" w:rsidP="00D73A95">
      <w:pPr>
        <w:spacing w:before="100" w:beforeAutospacing="1" w:after="100" w:afterAutospacing="1" w:line="360" w:lineRule="auto"/>
        <w:ind w:firstLine="708"/>
        <w:jc w:val="both"/>
        <w:rPr>
          <w:rFonts w:ascii="Sakkal Majalla" w:hAnsi="Sakkal Majalla" w:cs="Sakkal Majalla"/>
          <w:color w:val="000000" w:themeColor="text1"/>
          <w:sz w:val="28"/>
          <w:szCs w:val="28"/>
          <w:rtl/>
        </w:rPr>
      </w:pPr>
      <w:r w:rsidRPr="00974EE8">
        <w:rPr>
          <w:rFonts w:ascii="Sakkal Majalla" w:hAnsi="Sakkal Majalla" w:cs="Sakkal Majalla"/>
          <w:color w:val="000000" w:themeColor="text1"/>
          <w:sz w:val="28"/>
          <w:szCs w:val="28"/>
          <w:rtl/>
        </w:rPr>
        <w:lastRenderedPageBreak/>
        <w:t>إن ضعف الثقافة المؤسسية تجاه الحوكمة يؤدي إلى مقاومة ضمنية للتغيير، وإلى صعوبة ترسيخ ممارسات الإفصاح والمساءلة في المستويات الإدارية المختلفة، مما يجعل عملية التطبيق بطيئة وغير متوازنة. ومن ثمّ، يُعد الوعي التنظيمي حجر الأساس في نجاح الحوكمة المؤسسية في أي بيئة اقتصادية</w:t>
      </w:r>
      <w:r w:rsidRPr="00974EE8">
        <w:rPr>
          <w:rFonts w:ascii="Sakkal Majalla" w:hAnsi="Sakkal Majalla" w:cs="Sakkal Majalla"/>
          <w:color w:val="000000" w:themeColor="text1"/>
          <w:sz w:val="28"/>
          <w:szCs w:val="28"/>
        </w:rPr>
        <w:t>.</w:t>
      </w:r>
    </w:p>
    <w:p w14:paraId="745067F7" w14:textId="0E6CABB1" w:rsidR="003A64DE" w:rsidRPr="00974EE8" w:rsidRDefault="003A64DE" w:rsidP="00BB3BDC">
      <w:pPr>
        <w:spacing w:before="100" w:beforeAutospacing="1" w:after="100" w:afterAutospacing="1" w:line="360" w:lineRule="auto"/>
        <w:jc w:val="both"/>
        <w:rPr>
          <w:rFonts w:ascii="Sakkal Majalla" w:hAnsi="Sakkal Majalla" w:cs="Sakkal Majalla"/>
          <w:b/>
          <w:bCs/>
          <w:color w:val="000000" w:themeColor="text1"/>
          <w:sz w:val="28"/>
          <w:szCs w:val="28"/>
        </w:rPr>
      </w:pPr>
      <w:r w:rsidRPr="00974EE8">
        <w:rPr>
          <w:rFonts w:ascii="Sakkal Majalla" w:hAnsi="Sakkal Majalla" w:cs="Sakkal Majalla"/>
          <w:b/>
          <w:bCs/>
          <w:color w:val="000000" w:themeColor="text1"/>
          <w:sz w:val="28"/>
          <w:szCs w:val="28"/>
          <w:rtl/>
        </w:rPr>
        <w:t>ثانيًا: قصور الكفاءات البشرية المتخصصة في مجال الحوكمة</w:t>
      </w:r>
    </w:p>
    <w:p w14:paraId="6CEA322C" w14:textId="77777777" w:rsidR="00D73A95" w:rsidRPr="00974EE8" w:rsidRDefault="003A64DE" w:rsidP="00D73A95">
      <w:pPr>
        <w:spacing w:before="100" w:beforeAutospacing="1" w:after="100" w:afterAutospacing="1" w:line="360" w:lineRule="auto"/>
        <w:ind w:firstLine="708"/>
        <w:jc w:val="both"/>
        <w:rPr>
          <w:rFonts w:ascii="Sakkal Majalla" w:hAnsi="Sakkal Majalla" w:cs="Sakkal Majalla"/>
          <w:color w:val="000000" w:themeColor="text1"/>
          <w:sz w:val="28"/>
          <w:szCs w:val="28"/>
        </w:rPr>
      </w:pPr>
      <w:r w:rsidRPr="00974EE8">
        <w:rPr>
          <w:rFonts w:ascii="Sakkal Majalla" w:hAnsi="Sakkal Majalla" w:cs="Sakkal Majalla"/>
          <w:color w:val="000000" w:themeColor="text1"/>
          <w:sz w:val="28"/>
          <w:szCs w:val="28"/>
          <w:rtl/>
        </w:rPr>
        <w:t>تواجه العديد من المؤسسات السعودية تحديًا يتعلق بندرة الكفاءات المتخصصة في تطبيق مفاهيم الحوكمة وإدارة المخاطر والمراجعة الداخلية. ويرى عبدالرحمن</w:t>
      </w:r>
      <w:r w:rsidRPr="00974EE8">
        <w:rPr>
          <w:rFonts w:ascii="Sakkal Majalla" w:hAnsi="Sakkal Majalla" w:cs="Sakkal Majalla"/>
          <w:color w:val="000000" w:themeColor="text1"/>
          <w:sz w:val="28"/>
          <w:szCs w:val="28"/>
        </w:rPr>
        <w:t xml:space="preserve"> (2022) </w:t>
      </w:r>
      <w:r w:rsidRPr="00974EE8">
        <w:rPr>
          <w:rFonts w:ascii="Sakkal Majalla" w:hAnsi="Sakkal Majalla" w:cs="Sakkal Majalla"/>
          <w:color w:val="000000" w:themeColor="text1"/>
          <w:sz w:val="28"/>
          <w:szCs w:val="28"/>
          <w:rtl/>
        </w:rPr>
        <w:t>أن الحوكمة لا يمكن أن تُمارس بفعالية ما لم تتوافر فرق مؤهلة قادرة على فهم المعايير المهنية والتنظيمية وتطبيقها بدقة. فالتدريب المستمر والاحتراف المهني يمثلان شرطين أساسيين لبناء نظام حوكمة فعّال</w:t>
      </w:r>
      <w:r w:rsidR="00D73A95" w:rsidRPr="00974EE8">
        <w:rPr>
          <w:rFonts w:ascii="Sakkal Majalla" w:hAnsi="Sakkal Majalla" w:cs="Sakkal Majalla"/>
          <w:color w:val="000000" w:themeColor="text1"/>
          <w:sz w:val="28"/>
          <w:szCs w:val="28"/>
        </w:rPr>
        <w:t>.</w:t>
      </w:r>
    </w:p>
    <w:p w14:paraId="7204EC77" w14:textId="052C3714" w:rsidR="003A64DE" w:rsidRPr="00974EE8" w:rsidRDefault="003A64DE" w:rsidP="00D73A95">
      <w:pPr>
        <w:spacing w:before="100" w:beforeAutospacing="1" w:after="100" w:afterAutospacing="1" w:line="360" w:lineRule="auto"/>
        <w:ind w:firstLine="708"/>
        <w:jc w:val="both"/>
        <w:rPr>
          <w:rFonts w:ascii="Sakkal Majalla" w:hAnsi="Sakkal Majalla" w:cs="Sakkal Majalla"/>
          <w:color w:val="000000" w:themeColor="text1"/>
          <w:sz w:val="28"/>
          <w:szCs w:val="28"/>
          <w:rtl/>
        </w:rPr>
      </w:pPr>
      <w:r w:rsidRPr="00974EE8">
        <w:rPr>
          <w:rFonts w:ascii="Sakkal Majalla" w:hAnsi="Sakkal Majalla" w:cs="Sakkal Majalla"/>
          <w:color w:val="000000" w:themeColor="text1"/>
          <w:sz w:val="28"/>
          <w:szCs w:val="28"/>
          <w:rtl/>
        </w:rPr>
        <w:t>ويُلاحظ أن بعض المؤسسات ما زالت تعتمد على الهياكل الإدارية التقليدية التي تفتقر إلى الوحدات التنظيمية المتخصصة بالحوكمة أو المراجعة الداخلية، مما يقلل من فعالية الرقابة المؤسسية ويضعف من مستوى المساءلة داخل الشركات. كما أن محدودية البرامج الأكاديمية والتدريبية المتخصصة في الحوكمة داخل المملكة تُعد من العوامل التي تزيد من فجوة الكفاءة الفنية، وبالتالي تُبطئ عملية التحول المؤسسي المنشود</w:t>
      </w:r>
      <w:r w:rsidRPr="00974EE8">
        <w:rPr>
          <w:rFonts w:ascii="Sakkal Majalla" w:hAnsi="Sakkal Majalla" w:cs="Sakkal Majalla"/>
          <w:color w:val="000000" w:themeColor="text1"/>
          <w:sz w:val="28"/>
          <w:szCs w:val="28"/>
        </w:rPr>
        <w:t>.</w:t>
      </w:r>
    </w:p>
    <w:p w14:paraId="41F0915C" w14:textId="0C499C96" w:rsidR="003A64DE" w:rsidRPr="00974EE8" w:rsidRDefault="003A64DE" w:rsidP="00BB3BDC">
      <w:pPr>
        <w:spacing w:before="100" w:beforeAutospacing="1" w:after="100" w:afterAutospacing="1" w:line="360" w:lineRule="auto"/>
        <w:jc w:val="both"/>
        <w:rPr>
          <w:rFonts w:ascii="Sakkal Majalla" w:hAnsi="Sakkal Majalla" w:cs="Sakkal Majalla"/>
          <w:b/>
          <w:bCs/>
          <w:color w:val="000000" w:themeColor="text1"/>
          <w:sz w:val="28"/>
          <w:szCs w:val="28"/>
        </w:rPr>
      </w:pPr>
      <w:r w:rsidRPr="00974EE8">
        <w:rPr>
          <w:rFonts w:ascii="Sakkal Majalla" w:hAnsi="Sakkal Majalla" w:cs="Sakkal Majalla"/>
          <w:b/>
          <w:bCs/>
          <w:color w:val="000000" w:themeColor="text1"/>
          <w:sz w:val="28"/>
          <w:szCs w:val="28"/>
          <w:rtl/>
        </w:rPr>
        <w:t>ثالثًا: تعقيد الأطر التشريعية وتعدد الجهات التنظيمية</w:t>
      </w:r>
    </w:p>
    <w:p w14:paraId="530AF1A0" w14:textId="77777777" w:rsidR="00D73A95" w:rsidRPr="00974EE8" w:rsidRDefault="003A64DE" w:rsidP="00D73A95">
      <w:pPr>
        <w:spacing w:before="100" w:beforeAutospacing="1" w:after="100" w:afterAutospacing="1" w:line="360" w:lineRule="auto"/>
        <w:ind w:firstLine="708"/>
        <w:jc w:val="both"/>
        <w:rPr>
          <w:rFonts w:ascii="Sakkal Majalla" w:hAnsi="Sakkal Majalla" w:cs="Sakkal Majalla"/>
          <w:color w:val="000000" w:themeColor="text1"/>
          <w:sz w:val="28"/>
          <w:szCs w:val="28"/>
        </w:rPr>
      </w:pPr>
      <w:r w:rsidRPr="00974EE8">
        <w:rPr>
          <w:rFonts w:ascii="Sakkal Majalla" w:hAnsi="Sakkal Majalla" w:cs="Sakkal Majalla"/>
          <w:color w:val="000000" w:themeColor="text1"/>
          <w:sz w:val="28"/>
          <w:szCs w:val="28"/>
          <w:rtl/>
        </w:rPr>
        <w:t>تُعد التحديات التشريعية أحد العوامل التي تؤثر على اتساق تطبيق الحوكمة في البيئة السعودية، إذ تخضع المؤسسات لمجموعة من الأنظمة واللوائح الصادرة عن جهات متعددة، مثل هيئة السوق المالية ووزارة التجارة وهيئة الزكاة والضريبة والجمارك وغيرها. ويرى الزنايدي والنويران</w:t>
      </w:r>
      <w:r w:rsidRPr="00974EE8">
        <w:rPr>
          <w:rFonts w:ascii="Sakkal Majalla" w:hAnsi="Sakkal Majalla" w:cs="Sakkal Majalla"/>
          <w:color w:val="000000" w:themeColor="text1"/>
          <w:sz w:val="28"/>
          <w:szCs w:val="28"/>
        </w:rPr>
        <w:t xml:space="preserve"> (2021) </w:t>
      </w:r>
      <w:r w:rsidRPr="00974EE8">
        <w:rPr>
          <w:rFonts w:ascii="Sakkal Majalla" w:hAnsi="Sakkal Majalla" w:cs="Sakkal Majalla"/>
          <w:color w:val="000000" w:themeColor="text1"/>
          <w:sz w:val="28"/>
          <w:szCs w:val="28"/>
          <w:rtl/>
        </w:rPr>
        <w:t>أن تعدد الجهات التنظيمية قد يؤدي إلى تضارب في المعايير وتكرار في الإجراءات، مما يُضعف من كفاءة التطبيق ويجعل الالتزام بالحوكمة أكثر صعوبة</w:t>
      </w:r>
      <w:r w:rsidR="00D73A95" w:rsidRPr="00974EE8">
        <w:rPr>
          <w:rFonts w:ascii="Sakkal Majalla" w:hAnsi="Sakkal Majalla" w:cs="Sakkal Majalla"/>
          <w:color w:val="000000" w:themeColor="text1"/>
          <w:sz w:val="28"/>
          <w:szCs w:val="28"/>
        </w:rPr>
        <w:t>.</w:t>
      </w:r>
    </w:p>
    <w:p w14:paraId="75A605E0" w14:textId="1A819436" w:rsidR="003A64DE" w:rsidRPr="00974EE8" w:rsidRDefault="003A64DE" w:rsidP="00D73A95">
      <w:pPr>
        <w:spacing w:before="100" w:beforeAutospacing="1" w:after="100" w:afterAutospacing="1" w:line="360" w:lineRule="auto"/>
        <w:ind w:firstLine="708"/>
        <w:jc w:val="both"/>
        <w:rPr>
          <w:rFonts w:ascii="Sakkal Majalla" w:hAnsi="Sakkal Majalla" w:cs="Sakkal Majalla"/>
          <w:color w:val="000000" w:themeColor="text1"/>
          <w:sz w:val="28"/>
          <w:szCs w:val="28"/>
          <w:rtl/>
        </w:rPr>
      </w:pPr>
      <w:r w:rsidRPr="00974EE8">
        <w:rPr>
          <w:rFonts w:ascii="Sakkal Majalla" w:hAnsi="Sakkal Majalla" w:cs="Sakkal Majalla"/>
          <w:color w:val="000000" w:themeColor="text1"/>
          <w:sz w:val="28"/>
          <w:szCs w:val="28"/>
          <w:rtl/>
        </w:rPr>
        <w:lastRenderedPageBreak/>
        <w:t>كما أن بعض التشريعات لا تزال تفتقر إلى آليات تنفيذ واضحة أو إلى مؤشرات قياس دقيقة لمدى التزام الشركات بمبادئ الحوكمة. وهذا التعقيد التشريعي قد يدفع بعض الشركات إلى الاقتصار على الحد الأدنى من متطلبات الالتزام دون تبنّي الممارسات المثلى التي تحقق القيمة المضافة للحوكمة المؤسسية</w:t>
      </w:r>
      <w:r w:rsidRPr="00974EE8">
        <w:rPr>
          <w:rFonts w:ascii="Sakkal Majalla" w:hAnsi="Sakkal Majalla" w:cs="Sakkal Majalla"/>
          <w:color w:val="000000" w:themeColor="text1"/>
          <w:sz w:val="28"/>
          <w:szCs w:val="28"/>
        </w:rPr>
        <w:t>.</w:t>
      </w:r>
    </w:p>
    <w:p w14:paraId="7D3C4E58" w14:textId="781FA305" w:rsidR="003A64DE" w:rsidRPr="00974EE8" w:rsidRDefault="003A64DE" w:rsidP="00BB3BDC">
      <w:pPr>
        <w:spacing w:before="100" w:beforeAutospacing="1" w:after="100" w:afterAutospacing="1" w:line="360" w:lineRule="auto"/>
        <w:jc w:val="both"/>
        <w:rPr>
          <w:rFonts w:ascii="Sakkal Majalla" w:hAnsi="Sakkal Majalla" w:cs="Sakkal Majalla"/>
          <w:b/>
          <w:bCs/>
          <w:color w:val="000000" w:themeColor="text1"/>
          <w:sz w:val="28"/>
          <w:szCs w:val="28"/>
        </w:rPr>
      </w:pPr>
      <w:r w:rsidRPr="00974EE8">
        <w:rPr>
          <w:rFonts w:ascii="Sakkal Majalla" w:hAnsi="Sakkal Majalla" w:cs="Sakkal Majalla"/>
          <w:b/>
          <w:bCs/>
          <w:color w:val="000000" w:themeColor="text1"/>
          <w:sz w:val="28"/>
          <w:szCs w:val="28"/>
          <w:rtl/>
        </w:rPr>
        <w:t>رابعًا: ضعف استقلالية مجالس الإدارة</w:t>
      </w:r>
    </w:p>
    <w:p w14:paraId="0D967C6F" w14:textId="2CBC2B9F" w:rsidR="003A64DE" w:rsidRPr="00974EE8" w:rsidRDefault="003A64DE" w:rsidP="00D73A95">
      <w:pPr>
        <w:spacing w:before="100" w:beforeAutospacing="1" w:after="100" w:afterAutospacing="1" w:line="360" w:lineRule="auto"/>
        <w:ind w:firstLine="708"/>
        <w:jc w:val="both"/>
        <w:rPr>
          <w:rFonts w:ascii="Sakkal Majalla" w:hAnsi="Sakkal Majalla" w:cs="Sakkal Majalla"/>
          <w:color w:val="000000" w:themeColor="text1"/>
          <w:sz w:val="28"/>
          <w:szCs w:val="28"/>
          <w:rtl/>
        </w:rPr>
      </w:pPr>
      <w:r w:rsidRPr="00974EE8">
        <w:rPr>
          <w:rFonts w:ascii="Sakkal Majalla" w:hAnsi="Sakkal Majalla" w:cs="Sakkal Majalla"/>
          <w:color w:val="000000" w:themeColor="text1"/>
          <w:sz w:val="28"/>
          <w:szCs w:val="28"/>
          <w:rtl/>
        </w:rPr>
        <w:t>تمثل استقلالية مجالس الإدارة أحد المكونات الجوهرية لنظام الحوكمة، إذ تضمن الحياد في اتخاذ القرارات وحماية حقوق المساهمين. إلا أن الواقع العملي في بعض الشركات السعودية يكشف عن محدودية استقلالية المجالس، بسبب تداخل المصالح أو ارتباط الأعضاء بالإدارة التنفيذية</w:t>
      </w:r>
      <w:r w:rsidRPr="00974EE8">
        <w:rPr>
          <w:rFonts w:ascii="Sakkal Majalla" w:hAnsi="Sakkal Majalla" w:cs="Sakkal Majalla"/>
          <w:color w:val="000000" w:themeColor="text1"/>
          <w:sz w:val="28"/>
          <w:szCs w:val="28"/>
        </w:rPr>
        <w:t>.</w:t>
      </w:r>
      <w:r w:rsidRPr="00974EE8">
        <w:rPr>
          <w:rFonts w:ascii="Sakkal Majalla" w:hAnsi="Sakkal Majalla" w:cs="Sakkal Majalla"/>
          <w:color w:val="000000" w:themeColor="text1"/>
          <w:sz w:val="28"/>
          <w:szCs w:val="28"/>
        </w:rPr>
        <w:br/>
      </w:r>
      <w:r w:rsidRPr="00974EE8">
        <w:rPr>
          <w:rFonts w:ascii="Sakkal Majalla" w:hAnsi="Sakkal Majalla" w:cs="Sakkal Majalla"/>
          <w:color w:val="000000" w:themeColor="text1"/>
          <w:sz w:val="28"/>
          <w:szCs w:val="28"/>
          <w:rtl/>
        </w:rPr>
        <w:t xml:space="preserve">ويشير </w:t>
      </w:r>
      <w:proofErr w:type="spellStart"/>
      <w:r w:rsidRPr="00974EE8">
        <w:rPr>
          <w:rFonts w:ascii="Sakkal Majalla" w:hAnsi="Sakkal Majalla" w:cs="Sakkal Majalla"/>
          <w:color w:val="000000" w:themeColor="text1"/>
          <w:sz w:val="28"/>
          <w:szCs w:val="28"/>
          <w:rtl/>
        </w:rPr>
        <w:t>الشطناوي</w:t>
      </w:r>
      <w:proofErr w:type="spellEnd"/>
      <w:r w:rsidRPr="00974EE8">
        <w:rPr>
          <w:rFonts w:ascii="Sakkal Majalla" w:hAnsi="Sakkal Majalla" w:cs="Sakkal Majalla"/>
          <w:color w:val="000000" w:themeColor="text1"/>
          <w:sz w:val="28"/>
          <w:szCs w:val="28"/>
        </w:rPr>
        <w:t xml:space="preserve"> (2020) </w:t>
      </w:r>
      <w:r w:rsidRPr="00974EE8">
        <w:rPr>
          <w:rFonts w:ascii="Sakkal Majalla" w:hAnsi="Sakkal Majalla" w:cs="Sakkal Majalla"/>
          <w:color w:val="000000" w:themeColor="text1"/>
          <w:sz w:val="28"/>
          <w:szCs w:val="28"/>
          <w:rtl/>
        </w:rPr>
        <w:t>إلى أن غياب الاستقلالية في الرقابة الإدارية يؤدي إلى ضعف المساءلة وصعوبة تقييم الأداء بموضوعية. كما أن المجالس التي تفتقر إلى التنوع المهني والخبرة المتخصصة في مجالات القانون والتمويل والمراجعة تكون أقل قدرة على ممارسة دورها الرقابي بفعالية ، فإن تعزيز استقلالية مجالس الإدارة يُعد من التحديات الرئيسة أمام تطبيق الحوكمة في السوق السعودي، ويستلزم تطوير معايير اختيار الأعضاء، وتحديد صلاحياتهم بدقة، وضمان فصل واضح بين وظائف المجلس والإدارة التنفيذية</w:t>
      </w:r>
      <w:r w:rsidRPr="00974EE8">
        <w:rPr>
          <w:rFonts w:ascii="Sakkal Majalla" w:hAnsi="Sakkal Majalla" w:cs="Sakkal Majalla"/>
          <w:color w:val="000000" w:themeColor="text1"/>
          <w:sz w:val="28"/>
          <w:szCs w:val="28"/>
        </w:rPr>
        <w:t>.</w:t>
      </w:r>
    </w:p>
    <w:p w14:paraId="449FAADA" w14:textId="77777777" w:rsidR="00D73A95" w:rsidRPr="00974EE8" w:rsidRDefault="00D73A95">
      <w:pPr>
        <w:bidi w:val="0"/>
        <w:rPr>
          <w:rFonts w:ascii="Sakkal Majalla" w:hAnsi="Sakkal Majalla" w:cs="Sakkal Majalla"/>
          <w:color w:val="000000" w:themeColor="text1"/>
          <w:sz w:val="28"/>
          <w:szCs w:val="28"/>
          <w:rtl/>
        </w:rPr>
      </w:pPr>
      <w:r w:rsidRPr="00974EE8">
        <w:rPr>
          <w:rFonts w:ascii="Sakkal Majalla" w:hAnsi="Sakkal Majalla" w:cs="Sakkal Majalla"/>
          <w:color w:val="000000" w:themeColor="text1"/>
          <w:sz w:val="28"/>
          <w:szCs w:val="28"/>
          <w:rtl/>
        </w:rPr>
        <w:br w:type="page"/>
      </w:r>
    </w:p>
    <w:p w14:paraId="2DD65541" w14:textId="6E9A32F9" w:rsidR="003A64DE" w:rsidRPr="00974EE8" w:rsidRDefault="003A64DE" w:rsidP="009B6ED3">
      <w:pPr>
        <w:spacing w:before="100" w:beforeAutospacing="1" w:after="100" w:afterAutospacing="1" w:line="360" w:lineRule="auto"/>
        <w:jc w:val="center"/>
        <w:outlineLvl w:val="1"/>
        <w:rPr>
          <w:rFonts w:ascii="Sakkal Majalla" w:hAnsi="Sakkal Majalla" w:cs="Sakkal Majalla"/>
          <w:b/>
          <w:bCs/>
          <w:color w:val="000000" w:themeColor="text1"/>
          <w:sz w:val="36"/>
          <w:szCs w:val="36"/>
        </w:rPr>
      </w:pPr>
      <w:bookmarkStart w:id="41" w:name="_Toc214236929"/>
      <w:r w:rsidRPr="00974EE8">
        <w:rPr>
          <w:rFonts w:ascii="Sakkal Majalla" w:hAnsi="Sakkal Majalla" w:cs="Sakkal Majalla"/>
          <w:b/>
          <w:bCs/>
          <w:color w:val="000000" w:themeColor="text1"/>
          <w:sz w:val="36"/>
          <w:szCs w:val="36"/>
          <w:rtl/>
        </w:rPr>
        <w:lastRenderedPageBreak/>
        <w:t>المبحث الثاني: ثقة المستثمرين في شركات التطوير العقاري</w:t>
      </w:r>
      <w:bookmarkEnd w:id="41"/>
    </w:p>
    <w:p w14:paraId="12915D68" w14:textId="2576E8DA" w:rsidR="003A64DE" w:rsidRPr="00974EE8" w:rsidRDefault="009B6ED3" w:rsidP="009B6ED3">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42" w:name="_Toc214236930"/>
      <w:r w:rsidRPr="00974EE8">
        <w:rPr>
          <w:rFonts w:ascii="Sakkal Majalla" w:hAnsi="Sakkal Majalla" w:cs="Sakkal Majalla" w:hint="cs"/>
          <w:b/>
          <w:bCs/>
          <w:color w:val="000000" w:themeColor="text1"/>
          <w:sz w:val="32"/>
          <w:szCs w:val="32"/>
          <w:rtl/>
        </w:rPr>
        <w:t xml:space="preserve">1.2.2 </w:t>
      </w:r>
      <w:r w:rsidR="003A64DE" w:rsidRPr="00974EE8">
        <w:rPr>
          <w:rFonts w:ascii="Sakkal Majalla" w:hAnsi="Sakkal Majalla" w:cs="Sakkal Majalla"/>
          <w:b/>
          <w:bCs/>
          <w:color w:val="000000" w:themeColor="text1"/>
          <w:sz w:val="32"/>
          <w:szCs w:val="32"/>
          <w:rtl/>
        </w:rPr>
        <w:t xml:space="preserve"> التمهيد</w:t>
      </w:r>
      <w:bookmarkEnd w:id="42"/>
    </w:p>
    <w:p w14:paraId="6DB91A7F" w14:textId="77777777" w:rsidR="003A64DE" w:rsidRPr="00974EE8" w:rsidRDefault="003A64DE" w:rsidP="009B6ED3">
      <w:pPr>
        <w:spacing w:before="100" w:beforeAutospacing="1" w:after="100" w:afterAutospacing="1" w:line="360" w:lineRule="auto"/>
        <w:ind w:firstLine="708"/>
        <w:jc w:val="both"/>
        <w:rPr>
          <w:rFonts w:ascii="Sakkal Majalla" w:hAnsi="Sakkal Majalla" w:cs="Sakkal Majalla"/>
          <w:color w:val="000000" w:themeColor="text1"/>
          <w:sz w:val="28"/>
          <w:szCs w:val="28"/>
        </w:rPr>
      </w:pPr>
      <w:r w:rsidRPr="00974EE8">
        <w:rPr>
          <w:rFonts w:ascii="Sakkal Majalla" w:hAnsi="Sakkal Majalla" w:cs="Sakkal Majalla"/>
          <w:color w:val="000000" w:themeColor="text1"/>
          <w:sz w:val="28"/>
          <w:szCs w:val="28"/>
          <w:rtl/>
        </w:rPr>
        <w:t>تُعد الثقة أحد المفاهيم الجوهرية في العلاقات الاقتصادية والمالية، وهي الركيزة الأساس التي تستند إليها حركة الأسواق واستدامة المؤسسات الاستثمارية. فالثقة لا تُمنح تلقائيًا، بل تُبنى عبر ممارسات إدارية ومالية شفافة، وإفصاح موثوق، وسلوك مؤسسي متزن يبعث على الاطمئنان. وفي بيئة الأعمال الحديثة، أصبحت الثقة الاستثمارية تمثل عنصرًا غير ملموس من رأس المال المؤسسي، إلا أنها تفوق في قيمتها العديد من الأصول المادية نظرًا لتأثيرها المباشر في قرارات المستثمرين وسلوكهم تجاه الشركات</w:t>
      </w:r>
      <w:r w:rsidRPr="00974EE8">
        <w:rPr>
          <w:rFonts w:ascii="Sakkal Majalla" w:hAnsi="Sakkal Majalla" w:cs="Sakkal Majalla"/>
          <w:color w:val="000000" w:themeColor="text1"/>
          <w:sz w:val="28"/>
          <w:szCs w:val="28"/>
        </w:rPr>
        <w:t>.</w:t>
      </w:r>
    </w:p>
    <w:p w14:paraId="713A716B" w14:textId="77777777" w:rsidR="003A64DE" w:rsidRPr="00974EE8" w:rsidRDefault="003A64DE" w:rsidP="009B6ED3">
      <w:pPr>
        <w:spacing w:before="100" w:beforeAutospacing="1" w:after="100" w:afterAutospacing="1" w:line="360" w:lineRule="auto"/>
        <w:ind w:firstLine="708"/>
        <w:jc w:val="both"/>
        <w:rPr>
          <w:rFonts w:ascii="Sakkal Majalla" w:hAnsi="Sakkal Majalla" w:cs="Sakkal Majalla"/>
          <w:color w:val="000000" w:themeColor="text1"/>
          <w:sz w:val="28"/>
          <w:szCs w:val="28"/>
        </w:rPr>
      </w:pPr>
      <w:r w:rsidRPr="00974EE8">
        <w:rPr>
          <w:rFonts w:ascii="Sakkal Majalla" w:hAnsi="Sakkal Majalla" w:cs="Sakkal Majalla"/>
          <w:color w:val="000000" w:themeColor="text1"/>
          <w:sz w:val="28"/>
          <w:szCs w:val="28"/>
          <w:rtl/>
        </w:rPr>
        <w:t>لقد شهدت الأسواق المالية العالمية تحولات كبيرة جعلت من الثقة معيارًا رئيسًا في تقييم جاذبية الاستثمار. ولم تعد القرارات الاستثمارية تُبنى فقط على المؤشرات المالية، بل أيضًا على السمعة المؤسسية، ووضوح الحوكمة، ومستوى الإفصاح عن الأداء المالي والتشغيلي. وفي هذا السياق، أصبحت الثقة الاستثمارية تمثل انعكاسًا لمصداقية الإدارة وشفافيتها في التعامل مع الأطراف ذات العلاقة</w:t>
      </w:r>
      <w:r w:rsidRPr="00974EE8">
        <w:rPr>
          <w:rFonts w:ascii="Sakkal Majalla" w:hAnsi="Sakkal Majalla" w:cs="Sakkal Majalla"/>
          <w:color w:val="000000" w:themeColor="text1"/>
          <w:sz w:val="28"/>
          <w:szCs w:val="28"/>
        </w:rPr>
        <w:t>.</w:t>
      </w:r>
    </w:p>
    <w:p w14:paraId="1D242F0B" w14:textId="77777777" w:rsidR="003A64DE" w:rsidRPr="00974EE8" w:rsidRDefault="003A64DE" w:rsidP="009B6ED3">
      <w:pPr>
        <w:spacing w:before="100" w:beforeAutospacing="1" w:after="100" w:afterAutospacing="1" w:line="360" w:lineRule="auto"/>
        <w:ind w:firstLine="708"/>
        <w:jc w:val="both"/>
        <w:rPr>
          <w:rFonts w:ascii="Sakkal Majalla" w:hAnsi="Sakkal Majalla" w:cs="Sakkal Majalla"/>
          <w:color w:val="000000" w:themeColor="text1"/>
          <w:sz w:val="28"/>
          <w:szCs w:val="28"/>
        </w:rPr>
      </w:pPr>
      <w:r w:rsidRPr="00974EE8">
        <w:rPr>
          <w:rFonts w:ascii="Sakkal Majalla" w:hAnsi="Sakkal Majalla" w:cs="Sakkal Majalla"/>
          <w:color w:val="000000" w:themeColor="text1"/>
          <w:sz w:val="28"/>
          <w:szCs w:val="28"/>
          <w:rtl/>
        </w:rPr>
        <w:t>بناءً على ما سبق، يتضح أن الثقة ليست مجرد انطباع مؤقت، بل هي نتيجة تفاعل مستمر بين الأداء المالي، والحوكمة المؤسسية، والشفافية التنظيمية</w:t>
      </w:r>
      <w:r w:rsidRPr="00974EE8">
        <w:rPr>
          <w:rFonts w:ascii="Sakkal Majalla" w:hAnsi="Sakkal Majalla" w:cs="Sakkal Majalla"/>
          <w:color w:val="000000" w:themeColor="text1"/>
          <w:sz w:val="28"/>
          <w:szCs w:val="28"/>
        </w:rPr>
        <w:t xml:space="preserve">. </w:t>
      </w:r>
      <w:r w:rsidRPr="00974EE8">
        <w:rPr>
          <w:rFonts w:ascii="Sakkal Majalla" w:hAnsi="Sakkal Majalla" w:cs="Sakkal Majalla"/>
          <w:color w:val="000000" w:themeColor="text1"/>
          <w:sz w:val="28"/>
          <w:szCs w:val="28"/>
          <w:rtl/>
        </w:rPr>
        <w:t>وبالتالي، فإن دراسة ثقة المستثمرين في شركات التطوير العقاري تمثل مدخلًا أساسيًا لفهم مدى كفاءة تطبيق الحوكمة المؤسسية وتأثيرها في بناء بيئة استثمارية مستقرة ومستدامة في المملكة العربية السعودية</w:t>
      </w:r>
      <w:r w:rsidRPr="00974EE8">
        <w:rPr>
          <w:rFonts w:ascii="Sakkal Majalla" w:hAnsi="Sakkal Majalla" w:cs="Sakkal Majalla"/>
          <w:color w:val="000000" w:themeColor="text1"/>
          <w:sz w:val="28"/>
          <w:szCs w:val="28"/>
        </w:rPr>
        <w:t>.</w:t>
      </w:r>
    </w:p>
    <w:p w14:paraId="57FF7071" w14:textId="7CC8FDA5" w:rsidR="003A64DE" w:rsidRPr="00974EE8" w:rsidRDefault="009B6ED3" w:rsidP="009B6ED3">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43" w:name="_Toc214236931"/>
      <w:r w:rsidRPr="00974EE8">
        <w:rPr>
          <w:rFonts w:ascii="Sakkal Majalla" w:hAnsi="Sakkal Majalla" w:cs="Sakkal Majalla" w:hint="cs"/>
          <w:b/>
          <w:bCs/>
          <w:color w:val="000000" w:themeColor="text1"/>
          <w:sz w:val="32"/>
          <w:szCs w:val="32"/>
          <w:rtl/>
        </w:rPr>
        <w:t>2.2.2</w:t>
      </w:r>
      <w:r w:rsidR="003A64DE" w:rsidRPr="00974EE8">
        <w:rPr>
          <w:rFonts w:ascii="Sakkal Majalla" w:hAnsi="Sakkal Majalla" w:cs="Sakkal Majalla"/>
          <w:b/>
          <w:bCs/>
          <w:color w:val="000000" w:themeColor="text1"/>
          <w:sz w:val="32"/>
          <w:szCs w:val="32"/>
          <w:rtl/>
        </w:rPr>
        <w:t xml:space="preserve"> مفهوم ثقة المستثمرين</w:t>
      </w:r>
      <w:bookmarkEnd w:id="43"/>
    </w:p>
    <w:p w14:paraId="7D897C2F" w14:textId="77777777" w:rsidR="003A64DE" w:rsidRPr="00974EE8" w:rsidRDefault="003A64DE" w:rsidP="009B6ED3">
      <w:pPr>
        <w:spacing w:before="100" w:beforeAutospacing="1" w:after="100" w:afterAutospacing="1" w:line="360" w:lineRule="auto"/>
        <w:ind w:firstLine="708"/>
        <w:jc w:val="both"/>
        <w:rPr>
          <w:rFonts w:ascii="Sakkal Majalla" w:hAnsi="Sakkal Majalla" w:cs="Sakkal Majalla"/>
          <w:color w:val="000000" w:themeColor="text1"/>
          <w:sz w:val="28"/>
          <w:szCs w:val="28"/>
        </w:rPr>
      </w:pPr>
      <w:r w:rsidRPr="00974EE8">
        <w:rPr>
          <w:rFonts w:ascii="Sakkal Majalla" w:hAnsi="Sakkal Majalla" w:cs="Sakkal Majalla"/>
          <w:color w:val="000000" w:themeColor="text1"/>
          <w:sz w:val="28"/>
          <w:szCs w:val="28"/>
          <w:rtl/>
        </w:rPr>
        <w:t>تعددت تعريفات الباحثين لمفهوم ثقة المستثمرين تبعًا لاختلاف تخصصاتهم ومجالات اهتمامهم، فالبعض تناولها من زاوية مالية واقتصادية، فيما نظر إليها آخرون من منظور سلوكي ونفسي. وعلى الرغم من هذا التعدد، إلا أن جميع الاتجاهات تجمع على أن الثقة تمثل تقييماً إدراكياً يقوم به المستثمر بناءً على ما يمتلكه من معلومات عن الشركة وسلوكها الإداري والمالي، ومدى التزامها بمبادئ الشفافية والمسؤولية</w:t>
      </w:r>
      <w:r w:rsidRPr="00974EE8">
        <w:rPr>
          <w:rFonts w:ascii="Sakkal Majalla" w:hAnsi="Sakkal Majalla" w:cs="Sakkal Majalla"/>
          <w:color w:val="000000" w:themeColor="text1"/>
          <w:sz w:val="28"/>
          <w:szCs w:val="28"/>
        </w:rPr>
        <w:t>.</w:t>
      </w:r>
    </w:p>
    <w:p w14:paraId="1E6E0ED0" w14:textId="77777777" w:rsidR="003A64DE" w:rsidRPr="00974EE8" w:rsidRDefault="003A64DE" w:rsidP="009B6ED3">
      <w:pPr>
        <w:spacing w:before="100" w:beforeAutospacing="1" w:after="100" w:afterAutospacing="1" w:line="360" w:lineRule="auto"/>
        <w:ind w:firstLine="708"/>
        <w:jc w:val="both"/>
        <w:rPr>
          <w:rFonts w:ascii="Sakkal Majalla" w:hAnsi="Sakkal Majalla" w:cs="Sakkal Majalla"/>
          <w:color w:val="000000" w:themeColor="text1"/>
          <w:sz w:val="28"/>
          <w:szCs w:val="28"/>
        </w:rPr>
      </w:pPr>
      <w:r w:rsidRPr="00974EE8">
        <w:rPr>
          <w:rFonts w:ascii="Sakkal Majalla" w:hAnsi="Sakkal Majalla" w:cs="Sakkal Majalla"/>
          <w:color w:val="000000" w:themeColor="text1"/>
          <w:sz w:val="28"/>
          <w:szCs w:val="28"/>
          <w:rtl/>
        </w:rPr>
        <w:lastRenderedPageBreak/>
        <w:t xml:space="preserve">يرى </w:t>
      </w:r>
      <w:r w:rsidRPr="00974EE8">
        <w:rPr>
          <w:rFonts w:ascii="Sakkal Majalla" w:hAnsi="Sakkal Majalla" w:cs="Sakkal Majalla"/>
          <w:color w:val="000000" w:themeColor="text1"/>
          <w:sz w:val="28"/>
          <w:szCs w:val="28"/>
        </w:rPr>
        <w:t xml:space="preserve">Hammond, Opoku &amp; </w:t>
      </w:r>
      <w:proofErr w:type="spellStart"/>
      <w:r w:rsidRPr="00974EE8">
        <w:rPr>
          <w:rFonts w:ascii="Sakkal Majalla" w:hAnsi="Sakkal Majalla" w:cs="Sakkal Majalla"/>
          <w:color w:val="000000" w:themeColor="text1"/>
          <w:sz w:val="28"/>
          <w:szCs w:val="28"/>
        </w:rPr>
        <w:t>Kwakwa</w:t>
      </w:r>
      <w:proofErr w:type="spellEnd"/>
      <w:r w:rsidRPr="00974EE8">
        <w:rPr>
          <w:rFonts w:ascii="Sakkal Majalla" w:hAnsi="Sakkal Majalla" w:cs="Sakkal Majalla"/>
          <w:color w:val="000000" w:themeColor="text1"/>
          <w:sz w:val="28"/>
          <w:szCs w:val="28"/>
        </w:rPr>
        <w:t xml:space="preserve"> (2022) </w:t>
      </w:r>
      <w:r w:rsidRPr="00974EE8">
        <w:rPr>
          <w:rFonts w:ascii="Sakkal Majalla" w:hAnsi="Sakkal Majalla" w:cs="Sakkal Majalla"/>
          <w:color w:val="000000" w:themeColor="text1"/>
          <w:sz w:val="28"/>
          <w:szCs w:val="28"/>
          <w:rtl/>
        </w:rPr>
        <w:t>أن ثقة المستثمرين هي مستوى الاطمئنان الذي يشعر به المستثمر تجاه استمرارية الشركة وقدرتها على الوفاء بالتزاماتها المستقبلية، استنادًا إلى مصداقية التقارير المالية وجودة الحوكمة المؤسسية. ويُبرز هذا التعريف البعد الموضوعي للثقة، إذ ترتبط مباشرةً بمدى التزام الشركة بالإفصاح والشفافية في الأداء المالي</w:t>
      </w:r>
      <w:r w:rsidRPr="00974EE8">
        <w:rPr>
          <w:rFonts w:ascii="Sakkal Majalla" w:hAnsi="Sakkal Majalla" w:cs="Sakkal Majalla"/>
          <w:color w:val="000000" w:themeColor="text1"/>
          <w:sz w:val="28"/>
          <w:szCs w:val="28"/>
        </w:rPr>
        <w:t>.</w:t>
      </w:r>
    </w:p>
    <w:p w14:paraId="7F3AFF3A" w14:textId="77777777" w:rsidR="003A64DE" w:rsidRPr="00974EE8" w:rsidRDefault="003A64DE" w:rsidP="009B6ED3">
      <w:pPr>
        <w:spacing w:before="100" w:beforeAutospacing="1" w:after="100" w:afterAutospacing="1" w:line="360" w:lineRule="auto"/>
        <w:ind w:firstLine="708"/>
        <w:jc w:val="both"/>
        <w:rPr>
          <w:rFonts w:ascii="Sakkal Majalla" w:hAnsi="Sakkal Majalla" w:cs="Sakkal Majalla"/>
          <w:color w:val="000000" w:themeColor="text1"/>
          <w:sz w:val="28"/>
          <w:szCs w:val="28"/>
        </w:rPr>
      </w:pPr>
      <w:r w:rsidRPr="00974EE8">
        <w:rPr>
          <w:rFonts w:ascii="Sakkal Majalla" w:hAnsi="Sakkal Majalla" w:cs="Sakkal Majalla"/>
          <w:color w:val="000000" w:themeColor="text1"/>
          <w:sz w:val="28"/>
          <w:szCs w:val="28"/>
          <w:rtl/>
        </w:rPr>
        <w:t xml:space="preserve">أما </w:t>
      </w:r>
      <w:r w:rsidRPr="00974EE8">
        <w:rPr>
          <w:rFonts w:ascii="Sakkal Majalla" w:hAnsi="Sakkal Majalla" w:cs="Sakkal Majalla"/>
          <w:color w:val="000000" w:themeColor="text1"/>
          <w:sz w:val="28"/>
          <w:szCs w:val="28"/>
        </w:rPr>
        <w:t xml:space="preserve">Ayoola </w:t>
      </w:r>
      <w:r w:rsidRPr="00974EE8">
        <w:rPr>
          <w:rFonts w:ascii="Sakkal Majalla" w:hAnsi="Sakkal Majalla" w:cs="Sakkal Majalla"/>
          <w:color w:val="000000" w:themeColor="text1"/>
          <w:sz w:val="28"/>
          <w:szCs w:val="28"/>
          <w:rtl/>
        </w:rPr>
        <w:t>وآخرون</w:t>
      </w:r>
      <w:r w:rsidRPr="00974EE8">
        <w:rPr>
          <w:rFonts w:ascii="Sakkal Majalla" w:hAnsi="Sakkal Majalla" w:cs="Sakkal Majalla"/>
          <w:color w:val="000000" w:themeColor="text1"/>
          <w:sz w:val="28"/>
          <w:szCs w:val="28"/>
        </w:rPr>
        <w:t xml:space="preserve"> (2023) </w:t>
      </w:r>
      <w:r w:rsidRPr="00974EE8">
        <w:rPr>
          <w:rFonts w:ascii="Sakkal Majalla" w:hAnsi="Sakkal Majalla" w:cs="Sakkal Majalla"/>
          <w:color w:val="000000" w:themeColor="text1"/>
          <w:sz w:val="28"/>
          <w:szCs w:val="28"/>
          <w:rtl/>
        </w:rPr>
        <w:t>فقد عرّفوا ثقة المستثمرين بأنها التقدير الإيجابي الذي يُكوّنه المستثمر عن الشركة بناءً على جودة إدارتها ووضوح استراتيجيتها واستقرارها المالي عبر الزمن، مؤكدين أن الثقة تُعد ناتجًا تراكمياً للتفاعل بين الإفصاح المالي والممارسات الأخلاقية في إدارة الشركة. ويُشير هذا الاتجاه إلى أن الثقة ليست لحظة قرار، بل عملية تراكمية تتشكل من خلال التجربة والملاحظة المستمرة</w:t>
      </w:r>
      <w:r w:rsidRPr="00974EE8">
        <w:rPr>
          <w:rFonts w:ascii="Sakkal Majalla" w:hAnsi="Sakkal Majalla" w:cs="Sakkal Majalla"/>
          <w:color w:val="000000" w:themeColor="text1"/>
          <w:sz w:val="28"/>
          <w:szCs w:val="28"/>
        </w:rPr>
        <w:t>.</w:t>
      </w:r>
    </w:p>
    <w:p w14:paraId="155E40B8" w14:textId="77777777" w:rsidR="003A64DE" w:rsidRPr="00974EE8" w:rsidRDefault="003A64DE" w:rsidP="009B6ED3">
      <w:pPr>
        <w:spacing w:before="100" w:beforeAutospacing="1" w:after="100" w:afterAutospacing="1" w:line="360" w:lineRule="auto"/>
        <w:ind w:firstLine="708"/>
        <w:jc w:val="both"/>
        <w:rPr>
          <w:rFonts w:ascii="Sakkal Majalla" w:hAnsi="Sakkal Majalla" w:cs="Sakkal Majalla"/>
          <w:color w:val="000000" w:themeColor="text1"/>
          <w:sz w:val="28"/>
          <w:szCs w:val="28"/>
        </w:rPr>
      </w:pPr>
      <w:r w:rsidRPr="00974EE8">
        <w:rPr>
          <w:rFonts w:ascii="Sakkal Majalla" w:hAnsi="Sakkal Majalla" w:cs="Sakkal Majalla"/>
          <w:color w:val="000000" w:themeColor="text1"/>
          <w:sz w:val="28"/>
          <w:szCs w:val="28"/>
          <w:rtl/>
        </w:rPr>
        <w:t xml:space="preserve">ويرى </w:t>
      </w:r>
      <w:r w:rsidRPr="00974EE8">
        <w:rPr>
          <w:rFonts w:ascii="Sakkal Majalla" w:hAnsi="Sakkal Majalla" w:cs="Sakkal Majalla"/>
          <w:color w:val="000000" w:themeColor="text1"/>
          <w:sz w:val="28"/>
          <w:szCs w:val="28"/>
        </w:rPr>
        <w:t xml:space="preserve">Xuan &amp; </w:t>
      </w:r>
      <w:proofErr w:type="spellStart"/>
      <w:r w:rsidRPr="00974EE8">
        <w:rPr>
          <w:rFonts w:ascii="Sakkal Majalla" w:hAnsi="Sakkal Majalla" w:cs="Sakkal Majalla"/>
          <w:color w:val="000000" w:themeColor="text1"/>
          <w:sz w:val="28"/>
          <w:szCs w:val="28"/>
        </w:rPr>
        <w:t>Loang</w:t>
      </w:r>
      <w:proofErr w:type="spellEnd"/>
      <w:r w:rsidRPr="00974EE8">
        <w:rPr>
          <w:rFonts w:ascii="Sakkal Majalla" w:hAnsi="Sakkal Majalla" w:cs="Sakkal Majalla"/>
          <w:color w:val="000000" w:themeColor="text1"/>
          <w:sz w:val="28"/>
          <w:szCs w:val="28"/>
        </w:rPr>
        <w:t xml:space="preserve"> (2023) </w:t>
      </w:r>
      <w:r w:rsidRPr="00974EE8">
        <w:rPr>
          <w:rFonts w:ascii="Sakkal Majalla" w:hAnsi="Sakkal Majalla" w:cs="Sakkal Majalla"/>
          <w:color w:val="000000" w:themeColor="text1"/>
          <w:sz w:val="28"/>
          <w:szCs w:val="28"/>
          <w:rtl/>
        </w:rPr>
        <w:t>أن ثقة المستثمرين تمثل الانعكاس النفسي للحوكمة المؤسسية، إذ تتولد عندما يشعر المستثمر أن الشركة تُدار وفق أسس العدالة والمساءلة، وتتعامل بشفافية في نقل المعلومات الجوهرية إلى السوق. ومن هذا المنظور، تُعد الثقة نتاجًا مباشرًا لتطبيق مبادئ الحوكمة، حيث ترتبط بالتصورات الذهنية حول نزاهة الإدارة وكفاءتها في إدارة الموارد</w:t>
      </w:r>
      <w:r w:rsidRPr="00974EE8">
        <w:rPr>
          <w:rFonts w:ascii="Sakkal Majalla" w:hAnsi="Sakkal Majalla" w:cs="Sakkal Majalla"/>
          <w:color w:val="000000" w:themeColor="text1"/>
          <w:sz w:val="28"/>
          <w:szCs w:val="28"/>
        </w:rPr>
        <w:t>.</w:t>
      </w:r>
    </w:p>
    <w:p w14:paraId="5BE59501" w14:textId="77777777" w:rsidR="003A64DE" w:rsidRPr="00974EE8" w:rsidRDefault="003A64DE" w:rsidP="009B6ED3">
      <w:pPr>
        <w:spacing w:before="100" w:beforeAutospacing="1" w:after="100" w:afterAutospacing="1" w:line="360" w:lineRule="auto"/>
        <w:ind w:firstLine="708"/>
        <w:jc w:val="both"/>
        <w:rPr>
          <w:rFonts w:ascii="Sakkal Majalla" w:hAnsi="Sakkal Majalla" w:cs="Sakkal Majalla"/>
          <w:color w:val="000000" w:themeColor="text1"/>
          <w:sz w:val="28"/>
          <w:szCs w:val="28"/>
        </w:rPr>
      </w:pPr>
      <w:r w:rsidRPr="00974EE8">
        <w:rPr>
          <w:rFonts w:ascii="Sakkal Majalla" w:hAnsi="Sakkal Majalla" w:cs="Sakkal Majalla"/>
          <w:color w:val="000000" w:themeColor="text1"/>
          <w:sz w:val="28"/>
          <w:szCs w:val="28"/>
          <w:rtl/>
        </w:rPr>
        <w:t xml:space="preserve">أما </w:t>
      </w:r>
      <w:r w:rsidRPr="00974EE8">
        <w:rPr>
          <w:rFonts w:ascii="Sakkal Majalla" w:hAnsi="Sakkal Majalla" w:cs="Sakkal Majalla"/>
          <w:color w:val="000000" w:themeColor="text1"/>
          <w:sz w:val="28"/>
          <w:szCs w:val="28"/>
        </w:rPr>
        <w:t xml:space="preserve">Srour (2024) </w:t>
      </w:r>
      <w:r w:rsidRPr="00974EE8">
        <w:rPr>
          <w:rFonts w:ascii="Sakkal Majalla" w:hAnsi="Sakkal Majalla" w:cs="Sakkal Majalla"/>
          <w:color w:val="000000" w:themeColor="text1"/>
          <w:sz w:val="28"/>
          <w:szCs w:val="28"/>
          <w:rtl/>
        </w:rPr>
        <w:t>فقد تناول الثقة من زاوية تقييمية بحتة، إذ اعتبرها مؤشرًا لمدى رضا المستثمر عن الأداء المؤسسي للشركة، ومدى قناعته بقدرتها على تحقيق عوائد مستقرة ومخاطر منخفضة. ويؤكد هذا الاتجاه أن الثقة ترتبط ليس فقط بالإفصاح المالي، بل أيضًا بالأداء الفعلي للشركة في الأسواق</w:t>
      </w:r>
      <w:r w:rsidRPr="00974EE8">
        <w:rPr>
          <w:rFonts w:ascii="Sakkal Majalla" w:hAnsi="Sakkal Majalla" w:cs="Sakkal Majalla"/>
          <w:color w:val="000000" w:themeColor="text1"/>
          <w:sz w:val="28"/>
          <w:szCs w:val="28"/>
        </w:rPr>
        <w:t>.</w:t>
      </w:r>
    </w:p>
    <w:p w14:paraId="1192301E" w14:textId="77777777" w:rsidR="003A64DE" w:rsidRPr="00974EE8" w:rsidRDefault="003A64DE" w:rsidP="009B6ED3">
      <w:pPr>
        <w:spacing w:before="100" w:beforeAutospacing="1" w:after="100" w:afterAutospacing="1" w:line="360" w:lineRule="auto"/>
        <w:ind w:firstLine="708"/>
        <w:jc w:val="both"/>
        <w:rPr>
          <w:rFonts w:ascii="Sakkal Majalla" w:hAnsi="Sakkal Majalla" w:cs="Sakkal Majalla"/>
          <w:color w:val="000000" w:themeColor="text1"/>
          <w:sz w:val="28"/>
          <w:szCs w:val="28"/>
        </w:rPr>
      </w:pPr>
      <w:r w:rsidRPr="00974EE8">
        <w:rPr>
          <w:rFonts w:ascii="Sakkal Majalla" w:hAnsi="Sakkal Majalla" w:cs="Sakkal Majalla"/>
          <w:color w:val="000000" w:themeColor="text1"/>
          <w:sz w:val="28"/>
          <w:szCs w:val="28"/>
          <w:rtl/>
        </w:rPr>
        <w:t xml:space="preserve">ويضيف </w:t>
      </w:r>
      <w:r w:rsidRPr="00974EE8">
        <w:rPr>
          <w:rFonts w:ascii="Sakkal Majalla" w:hAnsi="Sakkal Majalla" w:cs="Sakkal Majalla"/>
          <w:color w:val="000000" w:themeColor="text1"/>
          <w:sz w:val="28"/>
          <w:szCs w:val="28"/>
        </w:rPr>
        <w:t>Al-</w:t>
      </w:r>
      <w:proofErr w:type="spellStart"/>
      <w:r w:rsidRPr="00974EE8">
        <w:rPr>
          <w:rFonts w:ascii="Sakkal Majalla" w:hAnsi="Sakkal Majalla" w:cs="Sakkal Majalla"/>
          <w:color w:val="000000" w:themeColor="text1"/>
          <w:sz w:val="28"/>
          <w:szCs w:val="28"/>
        </w:rPr>
        <w:t>Fai’ea</w:t>
      </w:r>
      <w:proofErr w:type="spellEnd"/>
      <w:r w:rsidRPr="00974EE8">
        <w:rPr>
          <w:rFonts w:ascii="Sakkal Majalla" w:hAnsi="Sakkal Majalla" w:cs="Sakkal Majalla"/>
          <w:color w:val="000000" w:themeColor="text1"/>
          <w:sz w:val="28"/>
          <w:szCs w:val="28"/>
        </w:rPr>
        <w:t xml:space="preserve"> </w:t>
      </w:r>
      <w:r w:rsidRPr="00974EE8">
        <w:rPr>
          <w:rFonts w:ascii="Sakkal Majalla" w:hAnsi="Sakkal Majalla" w:cs="Sakkal Majalla"/>
          <w:color w:val="000000" w:themeColor="text1"/>
          <w:sz w:val="28"/>
          <w:szCs w:val="28"/>
          <w:rtl/>
        </w:rPr>
        <w:t>وآخرون</w:t>
      </w:r>
      <w:r w:rsidRPr="00974EE8">
        <w:rPr>
          <w:rFonts w:ascii="Sakkal Majalla" w:hAnsi="Sakkal Majalla" w:cs="Sakkal Majalla"/>
          <w:color w:val="000000" w:themeColor="text1"/>
          <w:sz w:val="28"/>
          <w:szCs w:val="28"/>
        </w:rPr>
        <w:t xml:space="preserve"> (2023) </w:t>
      </w:r>
      <w:r w:rsidRPr="00974EE8">
        <w:rPr>
          <w:rFonts w:ascii="Sakkal Majalla" w:hAnsi="Sakkal Majalla" w:cs="Sakkal Majalla"/>
          <w:color w:val="000000" w:themeColor="text1"/>
          <w:sz w:val="28"/>
          <w:szCs w:val="28"/>
          <w:rtl/>
        </w:rPr>
        <w:t>أن الثقة الاستثمارية تتجاوز المفهوم المالي إلى مفهوم مؤسسي أوسع، حيث تعبّر عن تفاعل إيجابي بين المستثمرين والإدارة يُبنى على الخبرة السابقة في التعامل مع الشركة، وعلى إدراك المستثمر لشفافيتها وقدرتها على الوفاء بالتزاماتها. فالثقة هنا تُقاس بمستوى التوقع الإيجابي نحو سلوك الشركة المستقبلي، لا بمجرد أدائها الحالي</w:t>
      </w:r>
      <w:r w:rsidRPr="00974EE8">
        <w:rPr>
          <w:rFonts w:ascii="Sakkal Majalla" w:hAnsi="Sakkal Majalla" w:cs="Sakkal Majalla"/>
          <w:color w:val="000000" w:themeColor="text1"/>
          <w:sz w:val="28"/>
          <w:szCs w:val="28"/>
        </w:rPr>
        <w:t>.</w:t>
      </w:r>
    </w:p>
    <w:p w14:paraId="524C2504" w14:textId="77777777" w:rsidR="003A64DE" w:rsidRPr="00974EE8" w:rsidRDefault="003A64DE" w:rsidP="009B6ED3">
      <w:pPr>
        <w:spacing w:before="100" w:beforeAutospacing="1" w:after="100" w:afterAutospacing="1" w:line="360" w:lineRule="auto"/>
        <w:ind w:firstLine="708"/>
        <w:jc w:val="both"/>
        <w:rPr>
          <w:rFonts w:ascii="Sakkal Majalla" w:hAnsi="Sakkal Majalla" w:cs="Sakkal Majalla"/>
          <w:color w:val="000000" w:themeColor="text1"/>
          <w:sz w:val="28"/>
          <w:szCs w:val="28"/>
        </w:rPr>
      </w:pPr>
      <w:r w:rsidRPr="00974EE8">
        <w:rPr>
          <w:rFonts w:ascii="Sakkal Majalla" w:hAnsi="Sakkal Majalla" w:cs="Sakkal Majalla"/>
          <w:color w:val="000000" w:themeColor="text1"/>
          <w:sz w:val="28"/>
          <w:szCs w:val="28"/>
          <w:rtl/>
        </w:rPr>
        <w:t>يرى الباحث أن ثقة المستثمرين يمكن تعريفها إجرائيًا في هذه الدراسة بأنها</w:t>
      </w:r>
      <w:r w:rsidRPr="00974EE8">
        <w:rPr>
          <w:rFonts w:ascii="Sakkal Majalla" w:hAnsi="Sakkal Majalla" w:cs="Sakkal Majalla"/>
          <w:color w:val="000000" w:themeColor="text1"/>
          <w:sz w:val="28"/>
          <w:szCs w:val="28"/>
        </w:rPr>
        <w:t>:</w:t>
      </w:r>
    </w:p>
    <w:p w14:paraId="4E34E56A" w14:textId="77777777" w:rsidR="003A64DE" w:rsidRPr="00974EE8" w:rsidRDefault="003A64DE" w:rsidP="009B6ED3">
      <w:pPr>
        <w:spacing w:before="100" w:beforeAutospacing="1" w:after="100" w:afterAutospacing="1" w:line="360" w:lineRule="auto"/>
        <w:ind w:firstLine="708"/>
        <w:jc w:val="both"/>
        <w:rPr>
          <w:rFonts w:ascii="Sakkal Majalla" w:hAnsi="Sakkal Majalla" w:cs="Sakkal Majalla"/>
          <w:color w:val="000000" w:themeColor="text1"/>
          <w:sz w:val="28"/>
          <w:szCs w:val="28"/>
        </w:rPr>
      </w:pPr>
      <w:r w:rsidRPr="00974EE8">
        <w:rPr>
          <w:rFonts w:ascii="Sakkal Majalla" w:hAnsi="Sakkal Majalla" w:cs="Sakkal Majalla"/>
          <w:color w:val="000000" w:themeColor="text1"/>
          <w:sz w:val="28"/>
          <w:szCs w:val="28"/>
        </w:rPr>
        <w:lastRenderedPageBreak/>
        <w:t>"</w:t>
      </w:r>
      <w:r w:rsidRPr="00974EE8">
        <w:rPr>
          <w:rFonts w:ascii="Sakkal Majalla" w:hAnsi="Sakkal Majalla" w:cs="Sakkal Majalla"/>
          <w:color w:val="000000" w:themeColor="text1"/>
          <w:sz w:val="28"/>
          <w:szCs w:val="28"/>
          <w:rtl/>
        </w:rPr>
        <w:t>حالة من الاطمئنان الإدراكي والوجداني لدى المستثمر تجاه الشركة، تنشأ من إدراكه لمستوى الشفافية والإفصاح والحوكمة الرشيدة التي تتبعها، وتعكس قناعته بقدرتها على تحقيق أداء مالي مستقر والوفاء بالتزاماتها المستقبلية بما يعزز استدامة استثماراته</w:t>
      </w:r>
      <w:r w:rsidRPr="00974EE8">
        <w:rPr>
          <w:rFonts w:ascii="Sakkal Majalla" w:hAnsi="Sakkal Majalla" w:cs="Sakkal Majalla"/>
          <w:color w:val="000000" w:themeColor="text1"/>
          <w:sz w:val="28"/>
          <w:szCs w:val="28"/>
        </w:rPr>
        <w:t>.</w:t>
      </w:r>
    </w:p>
    <w:p w14:paraId="038EAD97" w14:textId="428F102C" w:rsidR="003A64DE" w:rsidRPr="00974EE8" w:rsidRDefault="009B6ED3" w:rsidP="009B6ED3">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44" w:name="_Toc214236932"/>
      <w:r w:rsidRPr="00974EE8">
        <w:rPr>
          <w:rFonts w:ascii="Sakkal Majalla" w:hAnsi="Sakkal Majalla" w:cs="Sakkal Majalla" w:hint="cs"/>
          <w:b/>
          <w:bCs/>
          <w:color w:val="000000" w:themeColor="text1"/>
          <w:sz w:val="32"/>
          <w:szCs w:val="32"/>
          <w:rtl/>
        </w:rPr>
        <w:t>3.2.2</w:t>
      </w:r>
      <w:r w:rsidR="003A64DE" w:rsidRPr="00974EE8">
        <w:rPr>
          <w:rFonts w:ascii="Sakkal Majalla" w:hAnsi="Sakkal Majalla" w:cs="Sakkal Majalla"/>
          <w:b/>
          <w:bCs/>
          <w:color w:val="000000" w:themeColor="text1"/>
          <w:sz w:val="32"/>
          <w:szCs w:val="32"/>
          <w:rtl/>
        </w:rPr>
        <w:t xml:space="preserve"> أهمية ثقة المستثمرين</w:t>
      </w:r>
      <w:bookmarkEnd w:id="44"/>
    </w:p>
    <w:p w14:paraId="13A62EAF" w14:textId="77777777" w:rsidR="003A64DE" w:rsidRPr="00974EE8" w:rsidRDefault="003A64DE" w:rsidP="009B6ED3">
      <w:pPr>
        <w:spacing w:before="100" w:beforeAutospacing="1" w:after="100" w:afterAutospacing="1" w:line="360" w:lineRule="auto"/>
        <w:ind w:firstLine="708"/>
        <w:jc w:val="both"/>
        <w:rPr>
          <w:rFonts w:ascii="Sakkal Majalla" w:hAnsi="Sakkal Majalla" w:cs="Sakkal Majalla"/>
          <w:color w:val="000000" w:themeColor="text1"/>
          <w:sz w:val="28"/>
          <w:szCs w:val="28"/>
        </w:rPr>
      </w:pPr>
      <w:r w:rsidRPr="00974EE8">
        <w:rPr>
          <w:rFonts w:ascii="Sakkal Majalla" w:hAnsi="Sakkal Majalla" w:cs="Sakkal Majalla"/>
          <w:color w:val="000000" w:themeColor="text1"/>
          <w:sz w:val="28"/>
          <w:szCs w:val="28"/>
          <w:rtl/>
        </w:rPr>
        <w:t>تُعد ثقة المستثمرين من أهم المقومات التي تضمن استقرار الأسواق المالية واستدامة المؤسسات الاقتصادية، إذ تمثل الأساس الذي تُبنى عليه القرارات الاستثمارية طويلة الأمد، وتُحدد في الوقت ذاته قدرة الشركة على جذب رؤوس الأموال وتحقيق النمو. فالثقة هي المحرك النفسي والسلوكي الذي يدفع المستثمر إلى المجازفة برأس ماله في بيئة تتسم بعدم التأكد، وهي أيضًا المظلة التي تحمي السوق من تقلبات الذعر أو الانسحاب المفاجئ لرؤوس الأموال عند أول بوادر الاضطراب</w:t>
      </w:r>
      <w:r w:rsidRPr="00974EE8">
        <w:rPr>
          <w:rFonts w:ascii="Sakkal Majalla" w:hAnsi="Sakkal Majalla" w:cs="Sakkal Majalla"/>
          <w:color w:val="000000" w:themeColor="text1"/>
          <w:sz w:val="28"/>
          <w:szCs w:val="28"/>
        </w:rPr>
        <w:t>.</w:t>
      </w:r>
    </w:p>
    <w:p w14:paraId="6959A538" w14:textId="77777777" w:rsidR="003A64DE" w:rsidRPr="00974EE8" w:rsidRDefault="003A64DE" w:rsidP="009B6ED3">
      <w:pPr>
        <w:spacing w:before="100" w:beforeAutospacing="1" w:after="100" w:afterAutospacing="1" w:line="360" w:lineRule="auto"/>
        <w:ind w:firstLine="708"/>
        <w:jc w:val="both"/>
        <w:rPr>
          <w:rFonts w:ascii="Sakkal Majalla" w:hAnsi="Sakkal Majalla" w:cs="Sakkal Majalla"/>
          <w:color w:val="000000" w:themeColor="text1"/>
          <w:sz w:val="28"/>
          <w:szCs w:val="28"/>
        </w:rPr>
      </w:pPr>
      <w:r w:rsidRPr="00974EE8">
        <w:rPr>
          <w:rFonts w:ascii="Sakkal Majalla" w:hAnsi="Sakkal Majalla" w:cs="Sakkal Majalla"/>
          <w:color w:val="000000" w:themeColor="text1"/>
          <w:sz w:val="28"/>
          <w:szCs w:val="28"/>
          <w:rtl/>
        </w:rPr>
        <w:t>إن وجود مستوى عالٍ من الثقة في السوق يُسهم في تعزيز كفاءة تخصيص الموارد المالية، ويُحفّز عمليات التداول والاستثمار المستمر، ويُعزّز ارتباط المستثمرين بالشركات المدرجة. أما في غياب الثقة، فإن السوق يعاني من ضعف السيولة، وتراجع معدلات الاستثمار، وزيادة التقلّبات، مما يؤدي إلى إضعاف النمو الاقتصادي. ولهذا، أصبحت الثقة عنصرًا استراتيجيًا تسعى الشركات والحكومات معًا إلى بنائه والحفاظ عليه من خلال ممارسات الحوكمة الرشيدة، والإفصاح المالي الشفاف، والالتزام بالقيم المؤسسية</w:t>
      </w:r>
      <w:r w:rsidRPr="00974EE8">
        <w:rPr>
          <w:rFonts w:ascii="Sakkal Majalla" w:hAnsi="Sakkal Majalla" w:cs="Sakkal Majalla"/>
          <w:color w:val="000000" w:themeColor="text1"/>
          <w:sz w:val="28"/>
          <w:szCs w:val="28"/>
        </w:rPr>
        <w:t>.</w:t>
      </w:r>
    </w:p>
    <w:p w14:paraId="2F2457A5" w14:textId="77777777" w:rsidR="003A64DE" w:rsidRPr="00974EE8" w:rsidRDefault="003A64DE" w:rsidP="009B6ED3">
      <w:pPr>
        <w:spacing w:before="100" w:beforeAutospacing="1" w:after="100" w:afterAutospacing="1" w:line="360" w:lineRule="auto"/>
        <w:ind w:firstLine="708"/>
        <w:jc w:val="both"/>
        <w:rPr>
          <w:rFonts w:ascii="Sakkal Majalla" w:hAnsi="Sakkal Majalla" w:cs="Sakkal Majalla"/>
          <w:color w:val="000000" w:themeColor="text1"/>
          <w:sz w:val="28"/>
          <w:szCs w:val="28"/>
        </w:rPr>
      </w:pPr>
      <w:r w:rsidRPr="00974EE8">
        <w:rPr>
          <w:rFonts w:ascii="Sakkal Majalla" w:hAnsi="Sakkal Majalla" w:cs="Sakkal Majalla"/>
          <w:color w:val="000000" w:themeColor="text1"/>
          <w:sz w:val="28"/>
          <w:szCs w:val="28"/>
          <w:rtl/>
        </w:rPr>
        <w:t xml:space="preserve">ويشير </w:t>
      </w:r>
      <w:r w:rsidRPr="00974EE8">
        <w:rPr>
          <w:rFonts w:ascii="Sakkal Majalla" w:hAnsi="Sakkal Majalla" w:cs="Sakkal Majalla"/>
          <w:color w:val="000000" w:themeColor="text1"/>
          <w:sz w:val="28"/>
          <w:szCs w:val="28"/>
        </w:rPr>
        <w:t xml:space="preserve">Hammond, Opoku &amp; </w:t>
      </w:r>
      <w:proofErr w:type="spellStart"/>
      <w:r w:rsidRPr="00974EE8">
        <w:rPr>
          <w:rFonts w:ascii="Sakkal Majalla" w:hAnsi="Sakkal Majalla" w:cs="Sakkal Majalla"/>
          <w:color w:val="000000" w:themeColor="text1"/>
          <w:sz w:val="28"/>
          <w:szCs w:val="28"/>
        </w:rPr>
        <w:t>Kwakwa</w:t>
      </w:r>
      <w:proofErr w:type="spellEnd"/>
      <w:r w:rsidRPr="00974EE8">
        <w:rPr>
          <w:rFonts w:ascii="Sakkal Majalla" w:hAnsi="Sakkal Majalla" w:cs="Sakkal Majalla"/>
          <w:color w:val="000000" w:themeColor="text1"/>
          <w:sz w:val="28"/>
          <w:szCs w:val="28"/>
        </w:rPr>
        <w:t xml:space="preserve"> (2022) </w:t>
      </w:r>
      <w:r w:rsidRPr="00974EE8">
        <w:rPr>
          <w:rFonts w:ascii="Sakkal Majalla" w:hAnsi="Sakkal Majalla" w:cs="Sakkal Majalla"/>
          <w:color w:val="000000" w:themeColor="text1"/>
          <w:sz w:val="28"/>
          <w:szCs w:val="28"/>
          <w:rtl/>
        </w:rPr>
        <w:t>إلى أن أهمية ثقة المستثمرين تكمن في كونها الضمان الحقيقي لاستمرارية الشركات في الأسواق المالية، إذ تُسهم في استقرار أسعار الأسهم وتقليل درجة الحساسية تجاه الشائعات أو التغيرات المؤقتة في السوق. فالثقة تمثل ركيزة نفسية تُوازن بين القرارات العقلانية والعاطفية للمستثمرين، وتجعلهم أكثر ميلاً للاحتفاظ باستثماراتهم حتى في أوقات التقلّب</w:t>
      </w:r>
      <w:r w:rsidRPr="00974EE8">
        <w:rPr>
          <w:rFonts w:ascii="Sakkal Majalla" w:hAnsi="Sakkal Majalla" w:cs="Sakkal Majalla"/>
          <w:color w:val="000000" w:themeColor="text1"/>
          <w:sz w:val="28"/>
          <w:szCs w:val="28"/>
        </w:rPr>
        <w:t>.</w:t>
      </w:r>
      <w:r w:rsidRPr="00974EE8">
        <w:rPr>
          <w:rFonts w:ascii="Sakkal Majalla" w:hAnsi="Sakkal Majalla" w:cs="Sakkal Majalla"/>
          <w:color w:val="000000" w:themeColor="text1"/>
          <w:sz w:val="28"/>
          <w:szCs w:val="28"/>
        </w:rPr>
        <w:br/>
      </w:r>
      <w:r w:rsidRPr="00974EE8">
        <w:rPr>
          <w:rFonts w:ascii="Sakkal Majalla" w:hAnsi="Sakkal Majalla" w:cs="Sakkal Majalla"/>
          <w:color w:val="000000" w:themeColor="text1"/>
          <w:sz w:val="28"/>
          <w:szCs w:val="28"/>
          <w:rtl/>
        </w:rPr>
        <w:t>ويمكن إجمال أهمية الثقة في هذا الاتجاه في ثلاث نقاط رئيسة</w:t>
      </w:r>
      <w:r w:rsidRPr="00974EE8">
        <w:rPr>
          <w:rFonts w:ascii="Sakkal Majalla" w:hAnsi="Sakkal Majalla" w:cs="Sakkal Majalla"/>
          <w:color w:val="000000" w:themeColor="text1"/>
          <w:sz w:val="28"/>
          <w:szCs w:val="28"/>
        </w:rPr>
        <w:t>:</w:t>
      </w:r>
    </w:p>
    <w:p w14:paraId="204329EA" w14:textId="77777777" w:rsidR="003A64DE" w:rsidRPr="00974EE8" w:rsidRDefault="003A64DE" w:rsidP="009B6ED3">
      <w:pPr>
        <w:numPr>
          <w:ilvl w:val="0"/>
          <w:numId w:val="26"/>
        </w:numPr>
        <w:tabs>
          <w:tab w:val="clear" w:pos="720"/>
          <w:tab w:val="num" w:pos="425"/>
        </w:tabs>
        <w:spacing w:before="100" w:beforeAutospacing="1" w:after="100" w:afterAutospacing="1" w:line="360" w:lineRule="auto"/>
        <w:ind w:left="425"/>
        <w:jc w:val="both"/>
        <w:rPr>
          <w:rFonts w:ascii="Sakkal Majalla" w:hAnsi="Sakkal Majalla" w:cs="Sakkal Majalla"/>
          <w:color w:val="000000" w:themeColor="text1"/>
          <w:sz w:val="28"/>
          <w:szCs w:val="28"/>
        </w:rPr>
      </w:pPr>
      <w:r w:rsidRPr="00974EE8">
        <w:rPr>
          <w:rFonts w:ascii="Sakkal Majalla" w:hAnsi="Sakkal Majalla" w:cs="Sakkal Majalla"/>
          <w:color w:val="000000" w:themeColor="text1"/>
          <w:sz w:val="28"/>
          <w:szCs w:val="28"/>
          <w:rtl/>
        </w:rPr>
        <w:t>تعزيز استقرار الأسواق المالية من خلال الحد من السلوكيات الانفعالية قصيرة الأجل للمستثمرين</w:t>
      </w:r>
      <w:r w:rsidRPr="00974EE8">
        <w:rPr>
          <w:rFonts w:ascii="Sakkal Majalla" w:hAnsi="Sakkal Majalla" w:cs="Sakkal Majalla"/>
          <w:color w:val="000000" w:themeColor="text1"/>
          <w:sz w:val="28"/>
          <w:szCs w:val="28"/>
        </w:rPr>
        <w:t>.</w:t>
      </w:r>
    </w:p>
    <w:p w14:paraId="4BABA8BC" w14:textId="77777777" w:rsidR="003A64DE" w:rsidRPr="00974EE8" w:rsidRDefault="003A64DE" w:rsidP="009B6ED3">
      <w:pPr>
        <w:numPr>
          <w:ilvl w:val="0"/>
          <w:numId w:val="26"/>
        </w:numPr>
        <w:tabs>
          <w:tab w:val="clear" w:pos="720"/>
          <w:tab w:val="num" w:pos="425"/>
        </w:tabs>
        <w:spacing w:before="100" w:beforeAutospacing="1" w:after="100" w:afterAutospacing="1" w:line="360" w:lineRule="auto"/>
        <w:ind w:left="425"/>
        <w:jc w:val="both"/>
        <w:rPr>
          <w:rFonts w:ascii="Sakkal Majalla" w:hAnsi="Sakkal Majalla" w:cs="Sakkal Majalla"/>
          <w:color w:val="000000" w:themeColor="text1"/>
          <w:sz w:val="28"/>
          <w:szCs w:val="28"/>
        </w:rPr>
      </w:pPr>
      <w:r w:rsidRPr="00974EE8">
        <w:rPr>
          <w:rFonts w:ascii="Sakkal Majalla" w:hAnsi="Sakkal Majalla" w:cs="Sakkal Majalla"/>
          <w:color w:val="000000" w:themeColor="text1"/>
          <w:sz w:val="28"/>
          <w:szCs w:val="28"/>
          <w:rtl/>
        </w:rPr>
        <w:t>زيادة جاذبية الشركات للمستثمرين المحليين والأجانب عبر رفع مستوى الاطمئنان إلى سلامة إدارتها</w:t>
      </w:r>
      <w:r w:rsidRPr="00974EE8">
        <w:rPr>
          <w:rFonts w:ascii="Sakkal Majalla" w:hAnsi="Sakkal Majalla" w:cs="Sakkal Majalla"/>
          <w:color w:val="000000" w:themeColor="text1"/>
          <w:sz w:val="28"/>
          <w:szCs w:val="28"/>
        </w:rPr>
        <w:t>.</w:t>
      </w:r>
    </w:p>
    <w:p w14:paraId="13750D04" w14:textId="77777777" w:rsidR="003A64DE" w:rsidRPr="00974EE8" w:rsidRDefault="003A64DE" w:rsidP="009B6ED3">
      <w:pPr>
        <w:numPr>
          <w:ilvl w:val="0"/>
          <w:numId w:val="26"/>
        </w:numPr>
        <w:tabs>
          <w:tab w:val="clear" w:pos="720"/>
          <w:tab w:val="num" w:pos="425"/>
        </w:tabs>
        <w:spacing w:before="100" w:beforeAutospacing="1" w:after="100" w:afterAutospacing="1" w:line="360" w:lineRule="auto"/>
        <w:ind w:left="425"/>
        <w:jc w:val="both"/>
        <w:rPr>
          <w:rFonts w:ascii="Sakkal Majalla" w:hAnsi="Sakkal Majalla" w:cs="Sakkal Majalla"/>
          <w:color w:val="000000" w:themeColor="text1"/>
          <w:sz w:val="28"/>
          <w:szCs w:val="28"/>
        </w:rPr>
      </w:pPr>
      <w:r w:rsidRPr="00974EE8">
        <w:rPr>
          <w:rFonts w:ascii="Sakkal Majalla" w:hAnsi="Sakkal Majalla" w:cs="Sakkal Majalla"/>
          <w:color w:val="000000" w:themeColor="text1"/>
          <w:sz w:val="28"/>
          <w:szCs w:val="28"/>
          <w:rtl/>
        </w:rPr>
        <w:lastRenderedPageBreak/>
        <w:t>خفض تكاليف رأس المال نتيجة لانخفاض درجة المخاطرة المتصوّرة في الشركات ذات المصداقية العالية</w:t>
      </w:r>
      <w:r w:rsidRPr="00974EE8">
        <w:rPr>
          <w:rFonts w:ascii="Sakkal Majalla" w:hAnsi="Sakkal Majalla" w:cs="Sakkal Majalla"/>
          <w:color w:val="000000" w:themeColor="text1"/>
          <w:sz w:val="28"/>
          <w:szCs w:val="28"/>
        </w:rPr>
        <w:t>.</w:t>
      </w:r>
    </w:p>
    <w:p w14:paraId="09704308" w14:textId="77777777" w:rsidR="009B6ED3" w:rsidRPr="00974EE8" w:rsidRDefault="003A64DE" w:rsidP="009B6ED3">
      <w:pPr>
        <w:spacing w:before="100" w:beforeAutospacing="1" w:after="100" w:afterAutospacing="1" w:line="360" w:lineRule="auto"/>
        <w:ind w:firstLine="708"/>
        <w:jc w:val="both"/>
        <w:rPr>
          <w:rFonts w:ascii="Sakkal Majalla" w:hAnsi="Sakkal Majalla" w:cs="Sakkal Majalla"/>
          <w:color w:val="000000" w:themeColor="text1"/>
          <w:sz w:val="28"/>
          <w:szCs w:val="28"/>
        </w:rPr>
      </w:pPr>
      <w:r w:rsidRPr="00974EE8">
        <w:rPr>
          <w:rFonts w:ascii="Sakkal Majalla" w:hAnsi="Sakkal Majalla" w:cs="Sakkal Majalla"/>
          <w:color w:val="000000" w:themeColor="text1"/>
          <w:sz w:val="28"/>
          <w:szCs w:val="28"/>
          <w:rtl/>
        </w:rPr>
        <w:t xml:space="preserve">ويرى </w:t>
      </w:r>
      <w:r w:rsidRPr="00974EE8">
        <w:rPr>
          <w:rFonts w:ascii="Sakkal Majalla" w:hAnsi="Sakkal Majalla" w:cs="Sakkal Majalla"/>
          <w:color w:val="000000" w:themeColor="text1"/>
          <w:sz w:val="28"/>
          <w:szCs w:val="28"/>
        </w:rPr>
        <w:t xml:space="preserve">Ayoola </w:t>
      </w:r>
      <w:r w:rsidRPr="00974EE8">
        <w:rPr>
          <w:rFonts w:ascii="Sakkal Majalla" w:hAnsi="Sakkal Majalla" w:cs="Sakkal Majalla"/>
          <w:color w:val="000000" w:themeColor="text1"/>
          <w:sz w:val="28"/>
          <w:szCs w:val="28"/>
          <w:rtl/>
        </w:rPr>
        <w:t>وآخرون</w:t>
      </w:r>
      <w:r w:rsidRPr="00974EE8">
        <w:rPr>
          <w:rFonts w:ascii="Sakkal Majalla" w:hAnsi="Sakkal Majalla" w:cs="Sakkal Majalla"/>
          <w:color w:val="000000" w:themeColor="text1"/>
          <w:sz w:val="28"/>
          <w:szCs w:val="28"/>
        </w:rPr>
        <w:t xml:space="preserve"> (2023) </w:t>
      </w:r>
      <w:r w:rsidRPr="00974EE8">
        <w:rPr>
          <w:rFonts w:ascii="Sakkal Majalla" w:hAnsi="Sakkal Majalla" w:cs="Sakkal Majalla"/>
          <w:color w:val="000000" w:themeColor="text1"/>
          <w:sz w:val="28"/>
          <w:szCs w:val="28"/>
          <w:rtl/>
        </w:rPr>
        <w:t>أن أهمية ثقة المستثمرين تتجاوز الأبعاد المالية إلى كونها أداة لبناء علاقات مستدامة بين المستثمرين والمؤسسات، إذ تُسهم الثقة في تحويل العلاقة الاستثمارية من مجرد تعامل مؤقت إلى ارتباط طويل الأجل يقوم على الولاء المؤسسي. فالشركات التي تتمتع بمستوى عالٍ من الثقة تجد دعمًا مستمرًا من مستثمريها حتى في أوقات الأزمات، لأن الثقة تمنحهم قناعة بقدرة الإدارة على تجاوز التحديات</w:t>
      </w:r>
      <w:r w:rsidR="009B6ED3" w:rsidRPr="00974EE8">
        <w:rPr>
          <w:rFonts w:ascii="Sakkal Majalla" w:hAnsi="Sakkal Majalla" w:cs="Sakkal Majalla"/>
          <w:color w:val="000000" w:themeColor="text1"/>
          <w:sz w:val="28"/>
          <w:szCs w:val="28"/>
        </w:rPr>
        <w:t>.</w:t>
      </w:r>
    </w:p>
    <w:p w14:paraId="0C810854" w14:textId="32C838F6" w:rsidR="003A64DE" w:rsidRPr="00974EE8" w:rsidRDefault="003A64DE" w:rsidP="009B6ED3">
      <w:pPr>
        <w:spacing w:before="100" w:beforeAutospacing="1" w:after="100" w:afterAutospacing="1" w:line="360" w:lineRule="auto"/>
        <w:ind w:firstLine="708"/>
        <w:jc w:val="both"/>
        <w:rPr>
          <w:rFonts w:ascii="Sakkal Majalla" w:hAnsi="Sakkal Majalla" w:cs="Sakkal Majalla"/>
          <w:color w:val="000000" w:themeColor="text1"/>
          <w:sz w:val="28"/>
          <w:szCs w:val="28"/>
        </w:rPr>
      </w:pPr>
      <w:r w:rsidRPr="00974EE8">
        <w:rPr>
          <w:rFonts w:ascii="Sakkal Majalla" w:hAnsi="Sakkal Majalla" w:cs="Sakkal Majalla"/>
          <w:color w:val="000000" w:themeColor="text1"/>
          <w:sz w:val="28"/>
          <w:szCs w:val="28"/>
          <w:rtl/>
        </w:rPr>
        <w:t>ووفق هذا الاتجاه، تتجلى أهمية الثقة في الآتي</w:t>
      </w:r>
      <w:r w:rsidRPr="00974EE8">
        <w:rPr>
          <w:rFonts w:ascii="Sakkal Majalla" w:hAnsi="Sakkal Majalla" w:cs="Sakkal Majalla"/>
          <w:color w:val="000000" w:themeColor="text1"/>
          <w:sz w:val="28"/>
          <w:szCs w:val="28"/>
        </w:rPr>
        <w:t>:</w:t>
      </w:r>
    </w:p>
    <w:p w14:paraId="4D2948FE" w14:textId="77777777" w:rsidR="003A64DE" w:rsidRPr="00974EE8" w:rsidRDefault="003A64DE" w:rsidP="009B6ED3">
      <w:pPr>
        <w:numPr>
          <w:ilvl w:val="0"/>
          <w:numId w:val="27"/>
        </w:numPr>
        <w:tabs>
          <w:tab w:val="clear" w:pos="720"/>
          <w:tab w:val="num" w:pos="425"/>
        </w:tabs>
        <w:spacing w:before="100" w:beforeAutospacing="1" w:after="100" w:afterAutospacing="1" w:line="360" w:lineRule="auto"/>
        <w:ind w:left="425"/>
        <w:jc w:val="both"/>
        <w:rPr>
          <w:rFonts w:ascii="Sakkal Majalla" w:hAnsi="Sakkal Majalla" w:cs="Sakkal Majalla"/>
          <w:color w:val="000000" w:themeColor="text1"/>
          <w:sz w:val="28"/>
          <w:szCs w:val="28"/>
        </w:rPr>
      </w:pPr>
      <w:r w:rsidRPr="00974EE8">
        <w:rPr>
          <w:rFonts w:ascii="Sakkal Majalla" w:hAnsi="Sakkal Majalla" w:cs="Sakkal Majalla"/>
          <w:color w:val="000000" w:themeColor="text1"/>
          <w:sz w:val="28"/>
          <w:szCs w:val="28"/>
          <w:rtl/>
        </w:rPr>
        <w:t>تعزيز الولاء المؤسسي للمستثمرين عبر بناء علاقة مستمرة مع الشركة تتجاوز العائد المادي</w:t>
      </w:r>
      <w:r w:rsidRPr="00974EE8">
        <w:rPr>
          <w:rFonts w:ascii="Sakkal Majalla" w:hAnsi="Sakkal Majalla" w:cs="Sakkal Majalla"/>
          <w:color w:val="000000" w:themeColor="text1"/>
          <w:sz w:val="28"/>
          <w:szCs w:val="28"/>
        </w:rPr>
        <w:t>.</w:t>
      </w:r>
    </w:p>
    <w:p w14:paraId="43E2273E" w14:textId="77777777" w:rsidR="003A64DE" w:rsidRPr="00974EE8" w:rsidRDefault="003A64DE" w:rsidP="009B6ED3">
      <w:pPr>
        <w:numPr>
          <w:ilvl w:val="0"/>
          <w:numId w:val="27"/>
        </w:numPr>
        <w:tabs>
          <w:tab w:val="clear" w:pos="720"/>
          <w:tab w:val="num" w:pos="425"/>
        </w:tabs>
        <w:spacing w:before="100" w:beforeAutospacing="1" w:after="100" w:afterAutospacing="1" w:line="360" w:lineRule="auto"/>
        <w:ind w:left="425"/>
        <w:jc w:val="both"/>
        <w:rPr>
          <w:rFonts w:ascii="Sakkal Majalla" w:hAnsi="Sakkal Majalla" w:cs="Sakkal Majalla"/>
          <w:color w:val="000000" w:themeColor="text1"/>
          <w:sz w:val="28"/>
          <w:szCs w:val="28"/>
        </w:rPr>
      </w:pPr>
      <w:r w:rsidRPr="00974EE8">
        <w:rPr>
          <w:rFonts w:ascii="Sakkal Majalla" w:hAnsi="Sakkal Majalla" w:cs="Sakkal Majalla"/>
          <w:color w:val="000000" w:themeColor="text1"/>
          <w:sz w:val="28"/>
          <w:szCs w:val="28"/>
          <w:rtl/>
        </w:rPr>
        <w:t>رفع قيمة الشركة السوقية من خلال زيادة الطلب على أسهمها نتيجة ثقة المستثمرين في إدارتها</w:t>
      </w:r>
      <w:r w:rsidRPr="00974EE8">
        <w:rPr>
          <w:rFonts w:ascii="Sakkal Majalla" w:hAnsi="Sakkal Majalla" w:cs="Sakkal Majalla"/>
          <w:color w:val="000000" w:themeColor="text1"/>
          <w:sz w:val="28"/>
          <w:szCs w:val="28"/>
        </w:rPr>
        <w:t>.</w:t>
      </w:r>
    </w:p>
    <w:p w14:paraId="56084FBC" w14:textId="77777777" w:rsidR="003A64DE" w:rsidRPr="00974EE8" w:rsidRDefault="003A64DE" w:rsidP="009B6ED3">
      <w:pPr>
        <w:numPr>
          <w:ilvl w:val="0"/>
          <w:numId w:val="27"/>
        </w:numPr>
        <w:tabs>
          <w:tab w:val="clear" w:pos="720"/>
          <w:tab w:val="num" w:pos="425"/>
        </w:tabs>
        <w:spacing w:before="100" w:beforeAutospacing="1" w:after="100" w:afterAutospacing="1" w:line="360" w:lineRule="auto"/>
        <w:ind w:left="425"/>
        <w:jc w:val="both"/>
        <w:rPr>
          <w:rFonts w:ascii="Sakkal Majalla" w:hAnsi="Sakkal Majalla" w:cs="Sakkal Majalla"/>
          <w:color w:val="000000" w:themeColor="text1"/>
          <w:sz w:val="28"/>
          <w:szCs w:val="28"/>
        </w:rPr>
      </w:pPr>
      <w:r w:rsidRPr="00974EE8">
        <w:rPr>
          <w:rFonts w:ascii="Sakkal Majalla" w:hAnsi="Sakkal Majalla" w:cs="Sakkal Majalla"/>
          <w:color w:val="000000" w:themeColor="text1"/>
          <w:sz w:val="28"/>
          <w:szCs w:val="28"/>
          <w:rtl/>
        </w:rPr>
        <w:t>تمكين الشركات من مواجهة الأزمات بفضل استمرار دعم المستثمرين واستقرار قاعدة المساهمين</w:t>
      </w:r>
      <w:r w:rsidRPr="00974EE8">
        <w:rPr>
          <w:rFonts w:ascii="Sakkal Majalla" w:hAnsi="Sakkal Majalla" w:cs="Sakkal Majalla"/>
          <w:color w:val="000000" w:themeColor="text1"/>
          <w:sz w:val="28"/>
          <w:szCs w:val="28"/>
        </w:rPr>
        <w:t>.</w:t>
      </w:r>
    </w:p>
    <w:p w14:paraId="01D994FF" w14:textId="77777777" w:rsidR="009B6ED3" w:rsidRPr="00974EE8" w:rsidRDefault="003A64DE" w:rsidP="009B6ED3">
      <w:pPr>
        <w:spacing w:before="100" w:beforeAutospacing="1" w:after="100" w:afterAutospacing="1" w:line="360" w:lineRule="auto"/>
        <w:ind w:firstLine="708"/>
        <w:jc w:val="both"/>
        <w:rPr>
          <w:rFonts w:ascii="Sakkal Majalla" w:hAnsi="Sakkal Majalla" w:cs="Sakkal Majalla"/>
          <w:color w:val="000000" w:themeColor="text1"/>
          <w:sz w:val="28"/>
          <w:szCs w:val="28"/>
        </w:rPr>
      </w:pPr>
      <w:r w:rsidRPr="00974EE8">
        <w:rPr>
          <w:rFonts w:ascii="Sakkal Majalla" w:hAnsi="Sakkal Majalla" w:cs="Sakkal Majalla"/>
          <w:color w:val="000000" w:themeColor="text1"/>
          <w:sz w:val="28"/>
          <w:szCs w:val="28"/>
          <w:rtl/>
        </w:rPr>
        <w:t xml:space="preserve">ويُشير </w:t>
      </w:r>
      <w:r w:rsidRPr="00974EE8">
        <w:rPr>
          <w:rFonts w:ascii="Sakkal Majalla" w:hAnsi="Sakkal Majalla" w:cs="Sakkal Majalla"/>
          <w:color w:val="000000" w:themeColor="text1"/>
          <w:sz w:val="28"/>
          <w:szCs w:val="28"/>
        </w:rPr>
        <w:t xml:space="preserve">Xuan &amp; </w:t>
      </w:r>
      <w:proofErr w:type="spellStart"/>
      <w:r w:rsidRPr="00974EE8">
        <w:rPr>
          <w:rFonts w:ascii="Sakkal Majalla" w:hAnsi="Sakkal Majalla" w:cs="Sakkal Majalla"/>
          <w:color w:val="000000" w:themeColor="text1"/>
          <w:sz w:val="28"/>
          <w:szCs w:val="28"/>
        </w:rPr>
        <w:t>Loang</w:t>
      </w:r>
      <w:proofErr w:type="spellEnd"/>
      <w:r w:rsidRPr="00974EE8">
        <w:rPr>
          <w:rFonts w:ascii="Sakkal Majalla" w:hAnsi="Sakkal Majalla" w:cs="Sakkal Majalla"/>
          <w:color w:val="000000" w:themeColor="text1"/>
          <w:sz w:val="28"/>
          <w:szCs w:val="28"/>
        </w:rPr>
        <w:t xml:space="preserve"> (2023) </w:t>
      </w:r>
      <w:r w:rsidRPr="00974EE8">
        <w:rPr>
          <w:rFonts w:ascii="Sakkal Majalla" w:hAnsi="Sakkal Majalla" w:cs="Sakkal Majalla"/>
          <w:color w:val="000000" w:themeColor="text1"/>
          <w:sz w:val="28"/>
          <w:szCs w:val="28"/>
          <w:rtl/>
        </w:rPr>
        <w:t>إلى أن أهمية الثقة الاستثمارية تكمن في كونها انعكاسًا مباشرًا لفعالية الحوكمة المؤسسية، إذ ترتبط الثقة بمستوى الشفافية والمساءلة داخل الشركة. فكلما كان النظام الإداري أكثر التزامًا بالقوانين والمعايير الأخلاقية، ازدادت ثقة المستثمرين بسلامة بيئة الأعمال، والعكس صحيح. ومن ثمّ، فإن الثقة لا تُبنى على الأداء المالي فقط، بل على البيئة المؤسسية التي تولّدها الحوكمة السليمة</w:t>
      </w:r>
      <w:r w:rsidR="009B6ED3" w:rsidRPr="00974EE8">
        <w:rPr>
          <w:rFonts w:ascii="Sakkal Majalla" w:hAnsi="Sakkal Majalla" w:cs="Sakkal Majalla"/>
          <w:color w:val="000000" w:themeColor="text1"/>
          <w:sz w:val="28"/>
          <w:szCs w:val="28"/>
        </w:rPr>
        <w:t>.</w:t>
      </w:r>
    </w:p>
    <w:p w14:paraId="17E7D3D0" w14:textId="1335A7BF" w:rsidR="003A64DE" w:rsidRPr="00974EE8" w:rsidRDefault="003A64DE" w:rsidP="009B6ED3">
      <w:pPr>
        <w:spacing w:before="100" w:beforeAutospacing="1" w:after="100" w:afterAutospacing="1" w:line="360" w:lineRule="auto"/>
        <w:ind w:firstLine="708"/>
        <w:jc w:val="both"/>
        <w:rPr>
          <w:rFonts w:ascii="Sakkal Majalla" w:hAnsi="Sakkal Majalla" w:cs="Sakkal Majalla"/>
          <w:color w:val="000000" w:themeColor="text1"/>
          <w:sz w:val="28"/>
          <w:szCs w:val="28"/>
        </w:rPr>
      </w:pPr>
      <w:r w:rsidRPr="00974EE8">
        <w:rPr>
          <w:rFonts w:ascii="Sakkal Majalla" w:hAnsi="Sakkal Majalla" w:cs="Sakkal Majalla"/>
          <w:color w:val="000000" w:themeColor="text1"/>
          <w:sz w:val="28"/>
          <w:szCs w:val="28"/>
          <w:rtl/>
        </w:rPr>
        <w:t>ويمكن تلخيص هذا الاتجاه في النقاط التالية</w:t>
      </w:r>
      <w:r w:rsidRPr="00974EE8">
        <w:rPr>
          <w:rFonts w:ascii="Sakkal Majalla" w:hAnsi="Sakkal Majalla" w:cs="Sakkal Majalla"/>
          <w:color w:val="000000" w:themeColor="text1"/>
          <w:sz w:val="28"/>
          <w:szCs w:val="28"/>
        </w:rPr>
        <w:t>:</w:t>
      </w:r>
    </w:p>
    <w:p w14:paraId="33B59759" w14:textId="77777777" w:rsidR="003A64DE" w:rsidRPr="00974EE8" w:rsidRDefault="003A64DE" w:rsidP="009B6ED3">
      <w:pPr>
        <w:numPr>
          <w:ilvl w:val="0"/>
          <w:numId w:val="28"/>
        </w:numPr>
        <w:tabs>
          <w:tab w:val="clear" w:pos="720"/>
          <w:tab w:val="num" w:pos="425"/>
        </w:tabs>
        <w:spacing w:before="100" w:beforeAutospacing="1" w:after="100" w:afterAutospacing="1" w:line="360" w:lineRule="auto"/>
        <w:ind w:left="425"/>
        <w:jc w:val="both"/>
        <w:rPr>
          <w:rFonts w:ascii="Sakkal Majalla" w:hAnsi="Sakkal Majalla" w:cs="Sakkal Majalla"/>
          <w:color w:val="000000" w:themeColor="text1"/>
          <w:sz w:val="28"/>
          <w:szCs w:val="28"/>
        </w:rPr>
      </w:pPr>
      <w:r w:rsidRPr="00974EE8">
        <w:rPr>
          <w:rFonts w:ascii="Sakkal Majalla" w:hAnsi="Sakkal Majalla" w:cs="Sakkal Majalla"/>
          <w:color w:val="000000" w:themeColor="text1"/>
          <w:sz w:val="28"/>
          <w:szCs w:val="28"/>
          <w:rtl/>
        </w:rPr>
        <w:t>تعزيز مصداقية الإدارة من خلال شفافية الإفصاح ووضوح التقارير المالية</w:t>
      </w:r>
      <w:r w:rsidRPr="00974EE8">
        <w:rPr>
          <w:rFonts w:ascii="Sakkal Majalla" w:hAnsi="Sakkal Majalla" w:cs="Sakkal Majalla"/>
          <w:color w:val="000000" w:themeColor="text1"/>
          <w:sz w:val="28"/>
          <w:szCs w:val="28"/>
        </w:rPr>
        <w:t>.</w:t>
      </w:r>
    </w:p>
    <w:p w14:paraId="587C016E" w14:textId="77777777" w:rsidR="003A64DE" w:rsidRPr="00974EE8" w:rsidRDefault="003A64DE" w:rsidP="009B6ED3">
      <w:pPr>
        <w:numPr>
          <w:ilvl w:val="0"/>
          <w:numId w:val="28"/>
        </w:numPr>
        <w:tabs>
          <w:tab w:val="clear" w:pos="720"/>
          <w:tab w:val="num" w:pos="425"/>
        </w:tabs>
        <w:spacing w:before="100" w:beforeAutospacing="1" w:after="100" w:afterAutospacing="1" w:line="360" w:lineRule="auto"/>
        <w:ind w:left="425"/>
        <w:jc w:val="both"/>
        <w:rPr>
          <w:rFonts w:ascii="Sakkal Majalla" w:hAnsi="Sakkal Majalla" w:cs="Sakkal Majalla"/>
          <w:color w:val="000000" w:themeColor="text1"/>
          <w:sz w:val="28"/>
          <w:szCs w:val="28"/>
        </w:rPr>
      </w:pPr>
      <w:r w:rsidRPr="00974EE8">
        <w:rPr>
          <w:rFonts w:ascii="Sakkal Majalla" w:hAnsi="Sakkal Majalla" w:cs="Sakkal Majalla"/>
          <w:color w:val="000000" w:themeColor="text1"/>
          <w:sz w:val="28"/>
          <w:szCs w:val="28"/>
          <w:rtl/>
        </w:rPr>
        <w:t>إظهار التزام المؤسسة بالقيم الأخلاقية والقانونية مما ينعكس إيجابًا على سمعتها في السوق</w:t>
      </w:r>
      <w:r w:rsidRPr="00974EE8">
        <w:rPr>
          <w:rFonts w:ascii="Sakkal Majalla" w:hAnsi="Sakkal Majalla" w:cs="Sakkal Majalla"/>
          <w:color w:val="000000" w:themeColor="text1"/>
          <w:sz w:val="28"/>
          <w:szCs w:val="28"/>
        </w:rPr>
        <w:t>.</w:t>
      </w:r>
    </w:p>
    <w:p w14:paraId="284FB978" w14:textId="77777777" w:rsidR="003A64DE" w:rsidRPr="00974EE8" w:rsidRDefault="003A64DE" w:rsidP="009B6ED3">
      <w:pPr>
        <w:numPr>
          <w:ilvl w:val="0"/>
          <w:numId w:val="28"/>
        </w:numPr>
        <w:tabs>
          <w:tab w:val="clear" w:pos="720"/>
          <w:tab w:val="num" w:pos="425"/>
        </w:tabs>
        <w:spacing w:before="100" w:beforeAutospacing="1" w:after="100" w:afterAutospacing="1" w:line="360" w:lineRule="auto"/>
        <w:ind w:left="425"/>
        <w:jc w:val="both"/>
        <w:rPr>
          <w:rFonts w:ascii="Sakkal Majalla" w:hAnsi="Sakkal Majalla" w:cs="Sakkal Majalla"/>
          <w:color w:val="000000" w:themeColor="text1"/>
          <w:sz w:val="28"/>
          <w:szCs w:val="28"/>
        </w:rPr>
      </w:pPr>
      <w:r w:rsidRPr="00974EE8">
        <w:rPr>
          <w:rFonts w:ascii="Sakkal Majalla" w:hAnsi="Sakkal Majalla" w:cs="Sakkal Majalla"/>
          <w:color w:val="000000" w:themeColor="text1"/>
          <w:sz w:val="28"/>
          <w:szCs w:val="28"/>
          <w:rtl/>
        </w:rPr>
        <w:t>رفع مستوى الحماية القانونية للمستثمرين في ظل بيئة حوكمة قوية ومنضبطة</w:t>
      </w:r>
      <w:r w:rsidRPr="00974EE8">
        <w:rPr>
          <w:rFonts w:ascii="Sakkal Majalla" w:hAnsi="Sakkal Majalla" w:cs="Sakkal Majalla"/>
          <w:color w:val="000000" w:themeColor="text1"/>
          <w:sz w:val="28"/>
          <w:szCs w:val="28"/>
        </w:rPr>
        <w:t>.</w:t>
      </w:r>
    </w:p>
    <w:p w14:paraId="158B08A3" w14:textId="53A8A569" w:rsidR="003A64DE" w:rsidRPr="00974EE8" w:rsidRDefault="003A64DE" w:rsidP="009B6ED3">
      <w:pPr>
        <w:spacing w:before="100" w:beforeAutospacing="1" w:after="100" w:afterAutospacing="1" w:line="360" w:lineRule="auto"/>
        <w:ind w:firstLine="708"/>
        <w:jc w:val="both"/>
        <w:rPr>
          <w:rFonts w:ascii="Sakkal Majalla" w:hAnsi="Sakkal Majalla" w:cs="Sakkal Majalla"/>
          <w:color w:val="000000" w:themeColor="text1"/>
          <w:sz w:val="28"/>
          <w:szCs w:val="28"/>
          <w:lang w:bidi="ar-EG"/>
        </w:rPr>
      </w:pPr>
      <w:r w:rsidRPr="00974EE8">
        <w:rPr>
          <w:rFonts w:ascii="Sakkal Majalla" w:hAnsi="Sakkal Majalla" w:cs="Sakkal Majalla" w:hint="cs"/>
          <w:color w:val="000000" w:themeColor="text1"/>
          <w:sz w:val="28"/>
          <w:szCs w:val="28"/>
          <w:rtl/>
          <w:lang w:bidi="ar-EG"/>
        </w:rPr>
        <w:lastRenderedPageBreak/>
        <w:t>ويرى أبو الخير</w:t>
      </w:r>
      <w:r w:rsidRPr="00974EE8">
        <w:rPr>
          <w:rFonts w:ascii="Sakkal Majalla" w:hAnsi="Sakkal Majalla" w:cs="Sakkal Majalla" w:hint="cs"/>
          <w:color w:val="000000" w:themeColor="text1"/>
          <w:sz w:val="28"/>
          <w:szCs w:val="28"/>
          <w:lang w:bidi="ar-EG"/>
        </w:rPr>
        <w:t xml:space="preserve"> (2023) </w:t>
      </w:r>
      <w:r w:rsidRPr="00974EE8">
        <w:rPr>
          <w:rFonts w:ascii="Sakkal Majalla" w:hAnsi="Sakkal Majalla" w:cs="Sakkal Majalla" w:hint="cs"/>
          <w:color w:val="000000" w:themeColor="text1"/>
          <w:sz w:val="28"/>
          <w:szCs w:val="28"/>
          <w:rtl/>
          <w:lang w:bidi="ar-EG"/>
        </w:rPr>
        <w:t>أن الثقة تمثل حجر الزاوية في قرارات المستثمرين في الأسواق المالية، إذ ترتبط بمدى إدراك المستثمر للمخاطر المتوقعة ومصداقية المعلومات المتاحة، فالمستثمر لا يتخذ قراراته استنادًا إلى البيانات المالية فحسب، بل إلى تصوره لصدق تلك البيانات ومدى التزام الإدارة بالإفصاح عنها في الوقت المناسب. لذا فإن الثقة تُعد أداة لخفض حالة عدم التأكد، وتوجيه رأس المال نحو الشركات الأكثر التزامًا بالشفافية والمساءلة</w:t>
      </w:r>
      <w:r w:rsidRPr="00974EE8">
        <w:rPr>
          <w:rFonts w:ascii="Sakkal Majalla" w:hAnsi="Sakkal Majalla" w:cs="Sakkal Majalla" w:hint="cs"/>
          <w:color w:val="000000" w:themeColor="text1"/>
          <w:sz w:val="28"/>
          <w:szCs w:val="28"/>
          <w:lang w:bidi="ar-EG"/>
        </w:rPr>
        <w:t>.</w:t>
      </w:r>
    </w:p>
    <w:p w14:paraId="7F60E234" w14:textId="64F31BC9" w:rsidR="00F76FF1" w:rsidRPr="00974EE8" w:rsidRDefault="009B6ED3" w:rsidP="009B6ED3">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45" w:name="_Toc214236933"/>
      <w:r w:rsidRPr="00974EE8">
        <w:rPr>
          <w:rFonts w:ascii="Sakkal Majalla" w:hAnsi="Sakkal Majalla" w:cs="Sakkal Majalla" w:hint="cs"/>
          <w:b/>
          <w:bCs/>
          <w:color w:val="000000" w:themeColor="text1"/>
          <w:sz w:val="32"/>
          <w:szCs w:val="32"/>
          <w:rtl/>
        </w:rPr>
        <w:t>4.2.2</w:t>
      </w:r>
      <w:r w:rsidR="00F76FF1" w:rsidRPr="00974EE8">
        <w:rPr>
          <w:rFonts w:ascii="Sakkal Majalla" w:hAnsi="Sakkal Majalla" w:cs="Sakkal Majalla"/>
          <w:b/>
          <w:bCs/>
          <w:color w:val="000000" w:themeColor="text1"/>
          <w:sz w:val="32"/>
          <w:szCs w:val="32"/>
          <w:rtl/>
        </w:rPr>
        <w:t xml:space="preserve"> محددات ثقة المستثمرين</w:t>
      </w:r>
      <w:bookmarkEnd w:id="45"/>
    </w:p>
    <w:p w14:paraId="42D2E910" w14:textId="77777777" w:rsidR="00F76FF1" w:rsidRPr="00974EE8" w:rsidRDefault="00F76FF1" w:rsidP="009B6ED3">
      <w:pPr>
        <w:spacing w:before="100" w:beforeAutospacing="1" w:after="100" w:afterAutospacing="1" w:line="360" w:lineRule="auto"/>
        <w:ind w:firstLine="708"/>
        <w:jc w:val="both"/>
        <w:rPr>
          <w:rFonts w:ascii="Sakkal Majalla" w:hAnsi="Sakkal Majalla" w:cs="Sakkal Majalla"/>
          <w:color w:val="000000" w:themeColor="text1"/>
          <w:sz w:val="28"/>
          <w:szCs w:val="28"/>
        </w:rPr>
      </w:pPr>
      <w:r w:rsidRPr="00974EE8">
        <w:rPr>
          <w:rFonts w:ascii="Sakkal Majalla" w:hAnsi="Sakkal Majalla" w:cs="Sakkal Majalla"/>
          <w:color w:val="000000" w:themeColor="text1"/>
          <w:sz w:val="28"/>
          <w:szCs w:val="28"/>
          <w:rtl/>
        </w:rPr>
        <w:t>تُعد ثقة المستثمرين ظاهرة متعددة الأبعاد تتأثر بمجموعة من العوامل الاقتصادية والتنظيمية والسلوكية التي تتفاعل معًا لتشكّل إدراك المستثمر تجاه الشركة وسلوكها المؤسسي. فالثقة لا تُبنى صدفة، بل تتكون عبر عملية إدراكية تدريجية تُستمد من الأداء المالي والسمعة المؤسسية وجودة الإفصاح وفاعلية الحوكمة. وتُشير الأدبيات الحديثة في التمويل والسلوك التنظيمي إلى أن ثقة المستثمرين تُعد نتاجًا لتكامل المحددات المعلوماتية، والتنظيمية، والنفسية، التي تُوجّه رؤى المستثمرين نحو درجة الأمان أو المخاطرة في الاستثمار</w:t>
      </w:r>
      <w:r w:rsidRPr="00974EE8">
        <w:rPr>
          <w:rFonts w:ascii="Sakkal Majalla" w:hAnsi="Sakkal Majalla" w:cs="Sakkal Majalla"/>
          <w:color w:val="000000" w:themeColor="text1"/>
          <w:sz w:val="28"/>
          <w:szCs w:val="28"/>
        </w:rPr>
        <w:t>.</w:t>
      </w:r>
    </w:p>
    <w:p w14:paraId="3A0910EC" w14:textId="64D638E5" w:rsidR="00F76FF1" w:rsidRPr="00974EE8" w:rsidRDefault="00F76FF1" w:rsidP="009B6ED3">
      <w:pPr>
        <w:spacing w:before="100" w:beforeAutospacing="1" w:after="100" w:afterAutospacing="1" w:line="360" w:lineRule="auto"/>
        <w:ind w:firstLine="708"/>
        <w:jc w:val="both"/>
        <w:rPr>
          <w:rFonts w:ascii="Sakkal Majalla" w:hAnsi="Sakkal Majalla" w:cs="Sakkal Majalla"/>
          <w:color w:val="000000" w:themeColor="text1"/>
          <w:sz w:val="28"/>
          <w:szCs w:val="28"/>
        </w:rPr>
      </w:pPr>
      <w:r w:rsidRPr="00974EE8">
        <w:rPr>
          <w:rFonts w:ascii="Sakkal Majalla" w:hAnsi="Sakkal Majalla" w:cs="Sakkal Majalla"/>
          <w:color w:val="000000" w:themeColor="text1"/>
          <w:sz w:val="28"/>
          <w:szCs w:val="28"/>
          <w:rtl/>
        </w:rPr>
        <w:t>ويؤكد الباحثون أن هذه المحددات تتباين في أهميتها بحسب طبيعة البيئة الاستثمارية ومستوى الشفافية في السوق، إلا أنها تشترك جميعًا في كونها تُحدّد مدى الاطمئنان الذي يشعر به المستثمر تجاه الشركة. وفي بيئة الأسواق المالية السعودية، حيث تسعى الدولة إلى تعزيز الثقة والشفافية ضمن إطار رؤية المملكة 2030، تبرز أهمية تحليل محددات الثقة بوصفها المدخل الأساسي لبناء سوق استثماري فعال ومستدام</w:t>
      </w:r>
      <w:r w:rsidRPr="00974EE8">
        <w:rPr>
          <w:rFonts w:ascii="Sakkal Majalla" w:hAnsi="Sakkal Majalla" w:cs="Sakkal Majalla"/>
          <w:color w:val="000000" w:themeColor="text1"/>
          <w:sz w:val="28"/>
          <w:szCs w:val="28"/>
        </w:rPr>
        <w:t>.</w:t>
      </w:r>
    </w:p>
    <w:p w14:paraId="08DB0FD2" w14:textId="095199F6" w:rsidR="00F76FF1" w:rsidRPr="00974EE8" w:rsidRDefault="00F76FF1" w:rsidP="00BB3BDC">
      <w:pPr>
        <w:spacing w:before="100" w:beforeAutospacing="1" w:after="100" w:afterAutospacing="1" w:line="360" w:lineRule="auto"/>
        <w:jc w:val="both"/>
        <w:rPr>
          <w:rFonts w:ascii="Sakkal Majalla" w:hAnsi="Sakkal Majalla" w:cs="Sakkal Majalla"/>
          <w:b/>
          <w:bCs/>
          <w:color w:val="000000" w:themeColor="text1"/>
          <w:sz w:val="28"/>
          <w:szCs w:val="28"/>
        </w:rPr>
      </w:pPr>
      <w:r w:rsidRPr="00974EE8">
        <w:rPr>
          <w:rFonts w:ascii="Sakkal Majalla" w:hAnsi="Sakkal Majalla" w:cs="Sakkal Majalla"/>
          <w:b/>
          <w:bCs/>
          <w:color w:val="000000" w:themeColor="text1"/>
          <w:sz w:val="28"/>
          <w:szCs w:val="28"/>
          <w:rtl/>
        </w:rPr>
        <w:t>أولًا: الشفافية وجودة الإفصاح المالي</w:t>
      </w:r>
    </w:p>
    <w:p w14:paraId="56FA95D9" w14:textId="77777777" w:rsidR="00F76FF1" w:rsidRPr="00974EE8" w:rsidRDefault="00F76FF1" w:rsidP="009B6ED3">
      <w:pPr>
        <w:spacing w:before="100" w:beforeAutospacing="1" w:after="100" w:afterAutospacing="1" w:line="360" w:lineRule="auto"/>
        <w:ind w:firstLine="708"/>
        <w:jc w:val="both"/>
        <w:rPr>
          <w:rFonts w:ascii="Sakkal Majalla" w:hAnsi="Sakkal Majalla" w:cs="Sakkal Majalla"/>
          <w:color w:val="000000" w:themeColor="text1"/>
          <w:sz w:val="28"/>
          <w:szCs w:val="28"/>
        </w:rPr>
      </w:pPr>
      <w:r w:rsidRPr="00974EE8">
        <w:rPr>
          <w:rFonts w:ascii="Sakkal Majalla" w:hAnsi="Sakkal Majalla" w:cs="Sakkal Majalla"/>
          <w:color w:val="000000" w:themeColor="text1"/>
          <w:sz w:val="28"/>
          <w:szCs w:val="28"/>
          <w:rtl/>
        </w:rPr>
        <w:t>تُعد الشفافية من أبرز المحددات التي تؤثر مباشرة في بناء ثقة المستثمرين، إذ تُمكّنهم من تقييم الأداء المؤسسي للشركة بناءً على معلومات دقيقة وواضحة. ويشير أبو الخير</w:t>
      </w:r>
      <w:r w:rsidRPr="00974EE8">
        <w:rPr>
          <w:rFonts w:ascii="Sakkal Majalla" w:hAnsi="Sakkal Majalla" w:cs="Sakkal Majalla"/>
          <w:color w:val="000000" w:themeColor="text1"/>
          <w:sz w:val="28"/>
          <w:szCs w:val="28"/>
        </w:rPr>
        <w:t xml:space="preserve"> (2023) </w:t>
      </w:r>
      <w:r w:rsidRPr="00974EE8">
        <w:rPr>
          <w:rFonts w:ascii="Sakkal Majalla" w:hAnsi="Sakkal Majalla" w:cs="Sakkal Majalla"/>
          <w:color w:val="000000" w:themeColor="text1"/>
          <w:sz w:val="28"/>
          <w:szCs w:val="28"/>
          <w:rtl/>
        </w:rPr>
        <w:t xml:space="preserve">إلى أن جودة الإفصاح عن المعلومات المستقبلية في التقارير المالية تُشكّل العامل المحوري الذي يربط بين مصداقية الشركة </w:t>
      </w:r>
      <w:r w:rsidRPr="00974EE8">
        <w:rPr>
          <w:rFonts w:ascii="Sakkal Majalla" w:hAnsi="Sakkal Majalla" w:cs="Sakkal Majalla"/>
          <w:color w:val="000000" w:themeColor="text1"/>
          <w:sz w:val="28"/>
          <w:szCs w:val="28"/>
          <w:rtl/>
        </w:rPr>
        <w:lastRenderedPageBreak/>
        <w:t>وقرارات المستثمرين. فكلما ارتفع مستوى الإفصاح، قلّت حالة عدم التأكد، وزادت قناعة المستثمر بسلامة الأداء المالي</w:t>
      </w:r>
      <w:r w:rsidRPr="00974EE8">
        <w:rPr>
          <w:rFonts w:ascii="Sakkal Majalla" w:hAnsi="Sakkal Majalla" w:cs="Sakkal Majalla"/>
          <w:color w:val="000000" w:themeColor="text1"/>
          <w:sz w:val="28"/>
          <w:szCs w:val="28"/>
        </w:rPr>
        <w:t>.</w:t>
      </w:r>
    </w:p>
    <w:p w14:paraId="31F999D4" w14:textId="77777777" w:rsidR="009B6ED3" w:rsidRPr="00974EE8" w:rsidRDefault="00F76FF1" w:rsidP="009B6ED3">
      <w:pPr>
        <w:spacing w:before="100" w:beforeAutospacing="1" w:after="100" w:afterAutospacing="1" w:line="360" w:lineRule="auto"/>
        <w:ind w:firstLine="708"/>
        <w:jc w:val="both"/>
        <w:rPr>
          <w:rFonts w:ascii="Sakkal Majalla" w:hAnsi="Sakkal Majalla" w:cs="Sakkal Majalla"/>
          <w:color w:val="000000" w:themeColor="text1"/>
          <w:sz w:val="28"/>
          <w:szCs w:val="28"/>
        </w:rPr>
      </w:pPr>
      <w:r w:rsidRPr="00974EE8">
        <w:rPr>
          <w:rFonts w:ascii="Sakkal Majalla" w:hAnsi="Sakkal Majalla" w:cs="Sakkal Majalla"/>
          <w:color w:val="000000" w:themeColor="text1"/>
          <w:sz w:val="28"/>
          <w:szCs w:val="28"/>
          <w:rtl/>
        </w:rPr>
        <w:t>كما أن الشفافية لا تقتصر على نشر البيانات المالية، بل تشمل أيضًا وضوح السياسات الإدارية والقرارات الجوهرية التي تؤثر في مصالح المساهمين. ومن ثمّ، تُعد جودة الإفصاح بمثابة “اللغة المؤسسية” التي تُترجم التزام الشركة بالمساءلة أمام المستثمرين والجهات الرقابية</w:t>
      </w:r>
      <w:r w:rsidR="009B6ED3" w:rsidRPr="00974EE8">
        <w:rPr>
          <w:rFonts w:ascii="Sakkal Majalla" w:hAnsi="Sakkal Majalla" w:cs="Sakkal Majalla"/>
          <w:color w:val="000000" w:themeColor="text1"/>
          <w:sz w:val="28"/>
          <w:szCs w:val="28"/>
        </w:rPr>
        <w:t>.</w:t>
      </w:r>
    </w:p>
    <w:p w14:paraId="2D52AFC7" w14:textId="01FB3270" w:rsidR="00F76FF1" w:rsidRPr="00974EE8" w:rsidRDefault="00F76FF1" w:rsidP="009B6ED3">
      <w:pPr>
        <w:spacing w:before="100" w:beforeAutospacing="1" w:after="100" w:afterAutospacing="1" w:line="360" w:lineRule="auto"/>
        <w:ind w:firstLine="708"/>
        <w:jc w:val="both"/>
        <w:rPr>
          <w:rFonts w:ascii="Sakkal Majalla" w:hAnsi="Sakkal Majalla" w:cs="Sakkal Majalla"/>
          <w:color w:val="000000" w:themeColor="text1"/>
          <w:sz w:val="28"/>
          <w:szCs w:val="28"/>
          <w:rtl/>
        </w:rPr>
      </w:pPr>
      <w:r w:rsidRPr="00974EE8">
        <w:rPr>
          <w:rFonts w:ascii="Sakkal Majalla" w:hAnsi="Sakkal Majalla" w:cs="Sakkal Majalla"/>
          <w:color w:val="000000" w:themeColor="text1"/>
          <w:sz w:val="28"/>
          <w:szCs w:val="28"/>
          <w:rtl/>
        </w:rPr>
        <w:t>فالبيئة الشفافة تُولّد الثقة، لأنها تُتيح للمستثمر معلومات متكاملة ومتسقة تمكنه من اتخاذ قرار رشيد. أما ضعف الإفصاح فيُنتج غموضًا يُقلّل من جاذبية الشركة ويزيد درجة المخاطرة المتصوّرة لدى المستثمرين</w:t>
      </w:r>
      <w:r w:rsidR="009B6ED3" w:rsidRPr="00974EE8">
        <w:rPr>
          <w:rFonts w:ascii="Sakkal Majalla" w:hAnsi="Sakkal Majalla" w:cs="Sakkal Majalla"/>
          <w:color w:val="000000" w:themeColor="text1"/>
          <w:sz w:val="28"/>
          <w:szCs w:val="28"/>
        </w:rPr>
        <w:t>.</w:t>
      </w:r>
    </w:p>
    <w:p w14:paraId="582E2D4C" w14:textId="1CCAB587" w:rsidR="00F76FF1" w:rsidRPr="00974EE8" w:rsidRDefault="00F76FF1" w:rsidP="00BB3BDC">
      <w:pPr>
        <w:spacing w:before="100" w:beforeAutospacing="1" w:after="100" w:afterAutospacing="1" w:line="360" w:lineRule="auto"/>
        <w:jc w:val="both"/>
        <w:rPr>
          <w:rFonts w:ascii="Sakkal Majalla" w:hAnsi="Sakkal Majalla" w:cs="Sakkal Majalla"/>
          <w:b/>
          <w:bCs/>
          <w:color w:val="000000" w:themeColor="text1"/>
          <w:sz w:val="28"/>
          <w:szCs w:val="28"/>
        </w:rPr>
      </w:pPr>
      <w:r w:rsidRPr="00974EE8">
        <w:rPr>
          <w:rFonts w:ascii="Sakkal Majalla" w:hAnsi="Sakkal Majalla" w:cs="Sakkal Majalla"/>
          <w:b/>
          <w:bCs/>
          <w:color w:val="000000" w:themeColor="text1"/>
          <w:sz w:val="28"/>
          <w:szCs w:val="28"/>
          <w:rtl/>
        </w:rPr>
        <w:t>ثانيًا: الحوكمة المؤسسية والمساءلة الإدارية</w:t>
      </w:r>
    </w:p>
    <w:p w14:paraId="632D19EF" w14:textId="0A181E74" w:rsidR="009B6ED3" w:rsidRPr="00974EE8" w:rsidRDefault="00F76FF1" w:rsidP="009B6ED3">
      <w:pPr>
        <w:spacing w:before="100" w:beforeAutospacing="1" w:after="100" w:afterAutospacing="1" w:line="360" w:lineRule="auto"/>
        <w:ind w:firstLine="708"/>
        <w:jc w:val="both"/>
        <w:rPr>
          <w:rFonts w:ascii="Sakkal Majalla" w:hAnsi="Sakkal Majalla" w:cs="Sakkal Majalla"/>
          <w:color w:val="000000" w:themeColor="text1"/>
          <w:sz w:val="28"/>
          <w:szCs w:val="28"/>
          <w:rtl/>
          <w:lang w:bidi="ar-EG"/>
        </w:rPr>
      </w:pPr>
      <w:r w:rsidRPr="00974EE8">
        <w:rPr>
          <w:rFonts w:ascii="Sakkal Majalla" w:hAnsi="Sakkal Majalla" w:cs="Sakkal Majalla"/>
          <w:color w:val="000000" w:themeColor="text1"/>
          <w:sz w:val="28"/>
          <w:szCs w:val="28"/>
          <w:rtl/>
        </w:rPr>
        <w:t xml:space="preserve">تُعد الحوكمة المؤسسية من المحددات الجوهرية لثقة المستثمرين، إذ تمثل الإطار الذي يضمن نزاهة الإدارة وعدالة القرارات. ويشير </w:t>
      </w:r>
      <w:r w:rsidRPr="00974EE8">
        <w:rPr>
          <w:rFonts w:ascii="Sakkal Majalla" w:hAnsi="Sakkal Majalla" w:cs="Sakkal Majalla"/>
          <w:color w:val="000000" w:themeColor="text1"/>
          <w:sz w:val="28"/>
          <w:szCs w:val="28"/>
        </w:rPr>
        <w:t xml:space="preserve">Xuan &amp; </w:t>
      </w:r>
      <w:proofErr w:type="spellStart"/>
      <w:r w:rsidRPr="00974EE8">
        <w:rPr>
          <w:rFonts w:ascii="Sakkal Majalla" w:hAnsi="Sakkal Majalla" w:cs="Sakkal Majalla"/>
          <w:color w:val="000000" w:themeColor="text1"/>
          <w:sz w:val="28"/>
          <w:szCs w:val="28"/>
        </w:rPr>
        <w:t>Loang</w:t>
      </w:r>
      <w:proofErr w:type="spellEnd"/>
      <w:r w:rsidRPr="00974EE8">
        <w:rPr>
          <w:rFonts w:ascii="Sakkal Majalla" w:hAnsi="Sakkal Majalla" w:cs="Sakkal Majalla"/>
          <w:color w:val="000000" w:themeColor="text1"/>
          <w:sz w:val="28"/>
          <w:szCs w:val="28"/>
        </w:rPr>
        <w:t xml:space="preserve"> (2023) </w:t>
      </w:r>
      <w:r w:rsidRPr="00974EE8">
        <w:rPr>
          <w:rFonts w:ascii="Sakkal Majalla" w:hAnsi="Sakkal Majalla" w:cs="Sakkal Majalla"/>
          <w:color w:val="000000" w:themeColor="text1"/>
          <w:sz w:val="28"/>
          <w:szCs w:val="28"/>
          <w:rtl/>
        </w:rPr>
        <w:t>إلى أن وجود نظام حوكمة فعال يُعزز ثقة المستثمرين في بيئة الشركة، لأن الحوكمة تُوفّر الضمانات التنظيمية اللازمة لحماية حقوق المساهمين وتقليل فرص التعارض في المصالح</w:t>
      </w:r>
      <w:r w:rsidR="009B6ED3" w:rsidRPr="00974EE8">
        <w:rPr>
          <w:rFonts w:ascii="Sakkal Majalla" w:hAnsi="Sakkal Majalla" w:cs="Sakkal Majalla"/>
          <w:color w:val="000000" w:themeColor="text1"/>
          <w:sz w:val="28"/>
          <w:szCs w:val="28"/>
        </w:rPr>
        <w:t>.</w:t>
      </w:r>
    </w:p>
    <w:p w14:paraId="7E8CABCD" w14:textId="5448DB76" w:rsidR="00F76FF1" w:rsidRPr="00974EE8" w:rsidRDefault="00F76FF1" w:rsidP="009B6ED3">
      <w:pPr>
        <w:spacing w:before="100" w:beforeAutospacing="1" w:after="100" w:afterAutospacing="1" w:line="360" w:lineRule="auto"/>
        <w:ind w:firstLine="708"/>
        <w:jc w:val="both"/>
        <w:rPr>
          <w:rFonts w:ascii="Sakkal Majalla" w:hAnsi="Sakkal Majalla" w:cs="Sakkal Majalla"/>
          <w:color w:val="000000" w:themeColor="text1"/>
          <w:sz w:val="28"/>
          <w:szCs w:val="28"/>
        </w:rPr>
      </w:pPr>
      <w:r w:rsidRPr="00974EE8">
        <w:rPr>
          <w:rFonts w:ascii="Sakkal Majalla" w:hAnsi="Sakkal Majalla" w:cs="Sakkal Majalla"/>
          <w:color w:val="000000" w:themeColor="text1"/>
          <w:sz w:val="28"/>
          <w:szCs w:val="28"/>
          <w:rtl/>
        </w:rPr>
        <w:t>فالشركات التي تعتمد مجالس إدارة مستقلة، وأنظمة رقابة فعالة، وإفصاحًا واضحًا عن القرارات، تُظهر مستوى عالٍ من الموثوقية المؤسسية، مما يزيد من ثقة المستثمرين بها</w:t>
      </w:r>
      <w:r w:rsidRPr="00974EE8">
        <w:rPr>
          <w:rFonts w:ascii="Sakkal Majalla" w:hAnsi="Sakkal Majalla" w:cs="Sakkal Majalla"/>
          <w:color w:val="000000" w:themeColor="text1"/>
          <w:sz w:val="28"/>
          <w:szCs w:val="28"/>
        </w:rPr>
        <w:t>.</w:t>
      </w:r>
    </w:p>
    <w:p w14:paraId="0A2E4C63" w14:textId="77777777" w:rsidR="009B6ED3" w:rsidRPr="00974EE8" w:rsidRDefault="00F76FF1" w:rsidP="009B6ED3">
      <w:pPr>
        <w:spacing w:before="100" w:beforeAutospacing="1" w:after="100" w:afterAutospacing="1" w:line="360" w:lineRule="auto"/>
        <w:ind w:firstLine="708"/>
        <w:jc w:val="both"/>
        <w:rPr>
          <w:rFonts w:ascii="Sakkal Majalla" w:hAnsi="Sakkal Majalla" w:cs="Sakkal Majalla"/>
          <w:color w:val="000000" w:themeColor="text1"/>
          <w:sz w:val="28"/>
          <w:szCs w:val="28"/>
        </w:rPr>
      </w:pPr>
      <w:r w:rsidRPr="00974EE8">
        <w:rPr>
          <w:rFonts w:ascii="Sakkal Majalla" w:hAnsi="Sakkal Majalla" w:cs="Sakkal Majalla"/>
          <w:color w:val="000000" w:themeColor="text1"/>
          <w:sz w:val="28"/>
          <w:szCs w:val="28"/>
          <w:rtl/>
        </w:rPr>
        <w:t>وترتبط المساءلة الإدارية بالحوكمة ارتباطًا عضويًا، إذ تُعد آلية لقياس مدى التزام الإدارة بتطبيق السياسات المعلنة والأنظمة القانونية. فوجود آليات واضحة للمساءلة يُعطي المستثمر شعورًا بأن الشركة تعمل في إطار من العدالة والانضباط المؤسسي، ويُخفّض في الوقت ذاته من المخاطر الأخلاقية المرتبطة بإدارة رأس المال</w:t>
      </w:r>
      <w:r w:rsidR="009B6ED3" w:rsidRPr="00974EE8">
        <w:rPr>
          <w:rFonts w:ascii="Sakkal Majalla" w:hAnsi="Sakkal Majalla" w:cs="Sakkal Majalla"/>
          <w:color w:val="000000" w:themeColor="text1"/>
          <w:sz w:val="28"/>
          <w:szCs w:val="28"/>
        </w:rPr>
        <w:t>.</w:t>
      </w:r>
    </w:p>
    <w:p w14:paraId="407A7715" w14:textId="583DC568" w:rsidR="00F76FF1" w:rsidRPr="00974EE8" w:rsidRDefault="00F76FF1" w:rsidP="009B6ED3">
      <w:pPr>
        <w:spacing w:before="100" w:beforeAutospacing="1" w:after="100" w:afterAutospacing="1" w:line="360" w:lineRule="auto"/>
        <w:ind w:firstLine="708"/>
        <w:jc w:val="both"/>
        <w:rPr>
          <w:rFonts w:ascii="Sakkal Majalla" w:hAnsi="Sakkal Majalla" w:cs="Sakkal Majalla"/>
          <w:color w:val="000000" w:themeColor="text1"/>
          <w:sz w:val="28"/>
          <w:szCs w:val="28"/>
          <w:rtl/>
        </w:rPr>
      </w:pPr>
      <w:r w:rsidRPr="00974EE8">
        <w:rPr>
          <w:rFonts w:ascii="Sakkal Majalla" w:hAnsi="Sakkal Majalla" w:cs="Sakkal Majalla"/>
          <w:color w:val="000000" w:themeColor="text1"/>
          <w:sz w:val="28"/>
          <w:szCs w:val="28"/>
          <w:rtl/>
        </w:rPr>
        <w:lastRenderedPageBreak/>
        <w:t>ومن ثمّ، يمكن القول إن الحوكمة تمثل المحدد المؤسسي الأهم لبناء الثقة الاستثمارية المستدامة، خصوصًا في القطاعات التي تتسم بحجم استثمارات مرتفع مثل التطوير العقاري</w:t>
      </w:r>
      <w:r w:rsidR="009B6ED3" w:rsidRPr="00974EE8">
        <w:rPr>
          <w:rFonts w:ascii="Sakkal Majalla" w:hAnsi="Sakkal Majalla" w:cs="Sakkal Majalla"/>
          <w:color w:val="000000" w:themeColor="text1"/>
          <w:sz w:val="28"/>
          <w:szCs w:val="28"/>
        </w:rPr>
        <w:t>.</w:t>
      </w:r>
    </w:p>
    <w:p w14:paraId="35372D95" w14:textId="54CB0EEE" w:rsidR="00F76FF1" w:rsidRPr="00974EE8" w:rsidRDefault="00F76FF1" w:rsidP="00BB3BDC">
      <w:pPr>
        <w:spacing w:before="100" w:beforeAutospacing="1" w:after="100" w:afterAutospacing="1" w:line="360" w:lineRule="auto"/>
        <w:jc w:val="both"/>
        <w:rPr>
          <w:rFonts w:ascii="Sakkal Majalla" w:hAnsi="Sakkal Majalla" w:cs="Sakkal Majalla"/>
          <w:b/>
          <w:bCs/>
          <w:color w:val="000000" w:themeColor="text1"/>
          <w:sz w:val="28"/>
          <w:szCs w:val="28"/>
        </w:rPr>
      </w:pPr>
      <w:r w:rsidRPr="00974EE8">
        <w:rPr>
          <w:rFonts w:ascii="Sakkal Majalla" w:hAnsi="Sakkal Majalla" w:cs="Sakkal Majalla"/>
          <w:b/>
          <w:bCs/>
          <w:color w:val="000000" w:themeColor="text1"/>
          <w:sz w:val="28"/>
          <w:szCs w:val="28"/>
          <w:rtl/>
        </w:rPr>
        <w:t>ثالثًا: الأداء المالي واستقراره</w:t>
      </w:r>
    </w:p>
    <w:p w14:paraId="20DC7583" w14:textId="77777777" w:rsidR="00F76FF1" w:rsidRPr="00974EE8" w:rsidRDefault="00F76FF1" w:rsidP="009B6ED3">
      <w:pPr>
        <w:spacing w:before="100" w:beforeAutospacing="1" w:after="100" w:afterAutospacing="1" w:line="360" w:lineRule="auto"/>
        <w:ind w:firstLine="708"/>
        <w:jc w:val="both"/>
        <w:rPr>
          <w:rFonts w:ascii="Sakkal Majalla" w:hAnsi="Sakkal Majalla" w:cs="Sakkal Majalla"/>
          <w:color w:val="000000" w:themeColor="text1"/>
          <w:sz w:val="28"/>
          <w:szCs w:val="28"/>
        </w:rPr>
      </w:pPr>
      <w:r w:rsidRPr="00974EE8">
        <w:rPr>
          <w:rFonts w:ascii="Sakkal Majalla" w:hAnsi="Sakkal Majalla" w:cs="Sakkal Majalla"/>
          <w:color w:val="000000" w:themeColor="text1"/>
          <w:sz w:val="28"/>
          <w:szCs w:val="28"/>
          <w:rtl/>
        </w:rPr>
        <w:t xml:space="preserve">يُعتبر الأداء المالي من المحددات الرئيسة التي يعتمد عليها المستثمر في تكوين الثقة تجاه الشركة، فهو المؤشر الملموس الذي يعكس كفاءة الإدارة في استغلال الموارد وتحقيق العوائد. ويرى </w:t>
      </w:r>
      <w:r w:rsidRPr="00974EE8">
        <w:rPr>
          <w:rFonts w:ascii="Sakkal Majalla" w:hAnsi="Sakkal Majalla" w:cs="Sakkal Majalla"/>
          <w:color w:val="000000" w:themeColor="text1"/>
          <w:sz w:val="28"/>
          <w:szCs w:val="28"/>
        </w:rPr>
        <w:t xml:space="preserve">Srour (2024) </w:t>
      </w:r>
      <w:r w:rsidRPr="00974EE8">
        <w:rPr>
          <w:rFonts w:ascii="Sakkal Majalla" w:hAnsi="Sakkal Majalla" w:cs="Sakkal Majalla"/>
          <w:color w:val="000000" w:themeColor="text1"/>
          <w:sz w:val="28"/>
          <w:szCs w:val="28"/>
          <w:rtl/>
        </w:rPr>
        <w:t>أن المستثمر يبني ثقته بناءً على قدرته على التنبؤ بعوائد مستقرة ومستدامة في المستقبل، ما يجعل استقرار الأداء المالي عنصرًا جوهريًا في بناء الثقة طويلة الأجل</w:t>
      </w:r>
      <w:r w:rsidRPr="00974EE8">
        <w:rPr>
          <w:rFonts w:ascii="Sakkal Majalla" w:hAnsi="Sakkal Majalla" w:cs="Sakkal Majalla"/>
          <w:color w:val="000000" w:themeColor="text1"/>
          <w:sz w:val="28"/>
          <w:szCs w:val="28"/>
        </w:rPr>
        <w:t>.</w:t>
      </w:r>
    </w:p>
    <w:p w14:paraId="674D41F0" w14:textId="77777777" w:rsidR="009B6ED3" w:rsidRPr="00974EE8" w:rsidRDefault="00F76FF1" w:rsidP="009B6ED3">
      <w:pPr>
        <w:spacing w:before="100" w:beforeAutospacing="1" w:after="100" w:afterAutospacing="1" w:line="360" w:lineRule="auto"/>
        <w:ind w:firstLine="708"/>
        <w:jc w:val="both"/>
        <w:rPr>
          <w:rFonts w:ascii="Sakkal Majalla" w:hAnsi="Sakkal Majalla" w:cs="Sakkal Majalla"/>
          <w:color w:val="000000" w:themeColor="text1"/>
          <w:sz w:val="28"/>
          <w:szCs w:val="28"/>
        </w:rPr>
      </w:pPr>
      <w:r w:rsidRPr="00974EE8">
        <w:rPr>
          <w:rFonts w:ascii="Sakkal Majalla" w:hAnsi="Sakkal Majalla" w:cs="Sakkal Majalla"/>
          <w:color w:val="000000" w:themeColor="text1"/>
          <w:sz w:val="28"/>
          <w:szCs w:val="28"/>
          <w:rtl/>
        </w:rPr>
        <w:t xml:space="preserve">ويُشير </w:t>
      </w:r>
      <w:r w:rsidRPr="00974EE8">
        <w:rPr>
          <w:rFonts w:ascii="Sakkal Majalla" w:hAnsi="Sakkal Majalla" w:cs="Sakkal Majalla"/>
          <w:color w:val="000000" w:themeColor="text1"/>
          <w:sz w:val="28"/>
          <w:szCs w:val="28"/>
        </w:rPr>
        <w:t xml:space="preserve">Hammond </w:t>
      </w:r>
      <w:r w:rsidRPr="00974EE8">
        <w:rPr>
          <w:rFonts w:ascii="Sakkal Majalla" w:hAnsi="Sakkal Majalla" w:cs="Sakkal Majalla"/>
          <w:color w:val="000000" w:themeColor="text1"/>
          <w:sz w:val="28"/>
          <w:szCs w:val="28"/>
          <w:rtl/>
        </w:rPr>
        <w:t>وآخرون</w:t>
      </w:r>
      <w:r w:rsidRPr="00974EE8">
        <w:rPr>
          <w:rFonts w:ascii="Sakkal Majalla" w:hAnsi="Sakkal Majalla" w:cs="Sakkal Majalla"/>
          <w:color w:val="000000" w:themeColor="text1"/>
          <w:sz w:val="28"/>
          <w:szCs w:val="28"/>
        </w:rPr>
        <w:t xml:space="preserve"> (2022) </w:t>
      </w:r>
      <w:r w:rsidRPr="00974EE8">
        <w:rPr>
          <w:rFonts w:ascii="Sakkal Majalla" w:hAnsi="Sakkal Majalla" w:cs="Sakkal Majalla"/>
          <w:color w:val="000000" w:themeColor="text1"/>
          <w:sz w:val="28"/>
          <w:szCs w:val="28"/>
          <w:rtl/>
        </w:rPr>
        <w:t>إلى أن الأداء المالي لا يُقاس فقط بالأرباح المحققة، بل أيضًا بمدى انتظام التدفقات النقدية، واستقرار المديونية، وقدرة الشركة على مواجهة الأزمات المالية. فالشركات التي تتمتع باستقرار مالي طويل الأمد تُولّد لدى المستثمر شعورًا بالأمان، وتُقلّل من المخاطر الإدراكية المرتبطة بالاستثمار فيها</w:t>
      </w:r>
      <w:r w:rsidR="009B6ED3" w:rsidRPr="00974EE8">
        <w:rPr>
          <w:rFonts w:ascii="Sakkal Majalla" w:hAnsi="Sakkal Majalla" w:cs="Sakkal Majalla"/>
          <w:color w:val="000000" w:themeColor="text1"/>
          <w:sz w:val="28"/>
          <w:szCs w:val="28"/>
        </w:rPr>
        <w:t>.</w:t>
      </w:r>
    </w:p>
    <w:p w14:paraId="1F913D12" w14:textId="0130DD98" w:rsidR="00F76FF1" w:rsidRPr="00974EE8" w:rsidRDefault="00F76FF1" w:rsidP="009B6ED3">
      <w:pPr>
        <w:spacing w:before="100" w:beforeAutospacing="1" w:after="100" w:afterAutospacing="1" w:line="360" w:lineRule="auto"/>
        <w:ind w:firstLine="708"/>
        <w:jc w:val="both"/>
        <w:rPr>
          <w:rFonts w:ascii="Sakkal Majalla" w:hAnsi="Sakkal Majalla" w:cs="Sakkal Majalla"/>
          <w:color w:val="000000" w:themeColor="text1"/>
          <w:sz w:val="28"/>
          <w:szCs w:val="28"/>
          <w:rtl/>
        </w:rPr>
      </w:pPr>
      <w:r w:rsidRPr="00974EE8">
        <w:rPr>
          <w:rFonts w:ascii="Sakkal Majalla" w:hAnsi="Sakkal Majalla" w:cs="Sakkal Majalla"/>
          <w:color w:val="000000" w:themeColor="text1"/>
          <w:sz w:val="28"/>
          <w:szCs w:val="28"/>
          <w:rtl/>
        </w:rPr>
        <w:t>ومن هذا المنطلق، يمكن القول إن الأداء المالي المستقر والمتنامي يُمثل أحد المؤشرات الرئيسة التي تمنح المستثمرين ثقة في جدوى الاستثمار في الشركة، بينما يؤدي ضعف الأداء أو تذبذبه إلى تقويض الثقة وزيادة السلوك الحذر في القرارات الاستثمارية</w:t>
      </w:r>
      <w:r w:rsidRPr="00974EE8">
        <w:rPr>
          <w:rFonts w:ascii="Sakkal Majalla" w:hAnsi="Sakkal Majalla" w:cs="Sakkal Majalla"/>
          <w:color w:val="000000" w:themeColor="text1"/>
          <w:sz w:val="28"/>
          <w:szCs w:val="28"/>
        </w:rPr>
        <w:t>.</w:t>
      </w:r>
    </w:p>
    <w:p w14:paraId="21E09F34" w14:textId="4AB1C258" w:rsidR="00F76FF1" w:rsidRPr="00974EE8" w:rsidRDefault="00F76FF1" w:rsidP="00BB3BDC">
      <w:pPr>
        <w:spacing w:before="100" w:beforeAutospacing="1" w:after="100" w:afterAutospacing="1" w:line="360" w:lineRule="auto"/>
        <w:jc w:val="both"/>
        <w:rPr>
          <w:rFonts w:ascii="Sakkal Majalla" w:hAnsi="Sakkal Majalla" w:cs="Sakkal Majalla"/>
          <w:b/>
          <w:bCs/>
          <w:color w:val="000000" w:themeColor="text1"/>
          <w:sz w:val="28"/>
          <w:szCs w:val="28"/>
        </w:rPr>
      </w:pPr>
      <w:r w:rsidRPr="00974EE8">
        <w:rPr>
          <w:rFonts w:ascii="Sakkal Majalla" w:hAnsi="Sakkal Majalla" w:cs="Sakkal Majalla"/>
          <w:b/>
          <w:bCs/>
          <w:color w:val="000000" w:themeColor="text1"/>
          <w:sz w:val="28"/>
          <w:szCs w:val="28"/>
          <w:rtl/>
        </w:rPr>
        <w:t>رابعًا: السمعة المؤسسية والمسؤولية الاجتماعية</w:t>
      </w:r>
    </w:p>
    <w:p w14:paraId="41484231" w14:textId="77777777" w:rsidR="00F76FF1" w:rsidRPr="00974EE8" w:rsidRDefault="00F76FF1" w:rsidP="009B6ED3">
      <w:pPr>
        <w:spacing w:before="100" w:beforeAutospacing="1" w:after="100" w:afterAutospacing="1" w:line="360" w:lineRule="auto"/>
        <w:ind w:firstLine="708"/>
        <w:jc w:val="both"/>
        <w:rPr>
          <w:rFonts w:ascii="Sakkal Majalla" w:hAnsi="Sakkal Majalla" w:cs="Sakkal Majalla"/>
          <w:color w:val="000000" w:themeColor="text1"/>
          <w:sz w:val="28"/>
          <w:szCs w:val="28"/>
        </w:rPr>
      </w:pPr>
      <w:r w:rsidRPr="00974EE8">
        <w:rPr>
          <w:rFonts w:ascii="Sakkal Majalla" w:hAnsi="Sakkal Majalla" w:cs="Sakkal Majalla"/>
          <w:color w:val="000000" w:themeColor="text1"/>
          <w:sz w:val="28"/>
          <w:szCs w:val="28"/>
          <w:rtl/>
        </w:rPr>
        <w:t xml:space="preserve">تُعتبر السمعة المؤسسية أحد المحددات غير المالية التي تؤثر بعمق في تكوين ثقة المستثمرين. فالصورة الذهنية للشركة في السوق تعكس مدى مصداقيتها، واستقامتها الأخلاقية، والتزامها تجاه المجتمع. ويرى </w:t>
      </w:r>
      <w:r w:rsidRPr="00974EE8">
        <w:rPr>
          <w:rFonts w:ascii="Sakkal Majalla" w:hAnsi="Sakkal Majalla" w:cs="Sakkal Majalla"/>
          <w:color w:val="000000" w:themeColor="text1"/>
          <w:sz w:val="28"/>
          <w:szCs w:val="28"/>
        </w:rPr>
        <w:t xml:space="preserve">Ayoola </w:t>
      </w:r>
      <w:r w:rsidRPr="00974EE8">
        <w:rPr>
          <w:rFonts w:ascii="Sakkal Majalla" w:hAnsi="Sakkal Majalla" w:cs="Sakkal Majalla"/>
          <w:color w:val="000000" w:themeColor="text1"/>
          <w:sz w:val="28"/>
          <w:szCs w:val="28"/>
          <w:rtl/>
        </w:rPr>
        <w:t>وآخرون</w:t>
      </w:r>
      <w:r w:rsidRPr="00974EE8">
        <w:rPr>
          <w:rFonts w:ascii="Sakkal Majalla" w:hAnsi="Sakkal Majalla" w:cs="Sakkal Majalla"/>
          <w:color w:val="000000" w:themeColor="text1"/>
          <w:sz w:val="28"/>
          <w:szCs w:val="28"/>
        </w:rPr>
        <w:t xml:space="preserve"> (2023) </w:t>
      </w:r>
      <w:r w:rsidRPr="00974EE8">
        <w:rPr>
          <w:rFonts w:ascii="Sakkal Majalla" w:hAnsi="Sakkal Majalla" w:cs="Sakkal Majalla"/>
          <w:color w:val="000000" w:themeColor="text1"/>
          <w:sz w:val="28"/>
          <w:szCs w:val="28"/>
          <w:rtl/>
        </w:rPr>
        <w:t>أن المستثمرين يُولون اهتمامًا متزايدًا للسمعة المؤسسية باعتبارها مؤشراً على استقرار الشركة، إذ ترتبط السمعة القوية بدرجة الالتزام بالقوانين والمعايير الأخلاقية، وبقدرة الشركة على بناء علاقات إيجابية مع أصحاب المصالح</w:t>
      </w:r>
      <w:r w:rsidRPr="00974EE8">
        <w:rPr>
          <w:rFonts w:ascii="Sakkal Majalla" w:hAnsi="Sakkal Majalla" w:cs="Sakkal Majalla"/>
          <w:color w:val="000000" w:themeColor="text1"/>
          <w:sz w:val="28"/>
          <w:szCs w:val="28"/>
        </w:rPr>
        <w:t>.</w:t>
      </w:r>
    </w:p>
    <w:p w14:paraId="6DC68366" w14:textId="77777777" w:rsidR="009B6ED3" w:rsidRPr="00974EE8" w:rsidRDefault="00F76FF1" w:rsidP="009B6ED3">
      <w:pPr>
        <w:spacing w:before="100" w:beforeAutospacing="1" w:after="100" w:afterAutospacing="1" w:line="360" w:lineRule="auto"/>
        <w:ind w:firstLine="708"/>
        <w:jc w:val="both"/>
        <w:rPr>
          <w:rFonts w:ascii="Sakkal Majalla" w:hAnsi="Sakkal Majalla" w:cs="Sakkal Majalla"/>
          <w:color w:val="000000" w:themeColor="text1"/>
          <w:sz w:val="28"/>
          <w:szCs w:val="28"/>
        </w:rPr>
      </w:pPr>
      <w:r w:rsidRPr="00974EE8">
        <w:rPr>
          <w:rFonts w:ascii="Sakkal Majalla" w:hAnsi="Sakkal Majalla" w:cs="Sakkal Majalla"/>
          <w:color w:val="000000" w:themeColor="text1"/>
          <w:sz w:val="28"/>
          <w:szCs w:val="28"/>
          <w:rtl/>
        </w:rPr>
        <w:lastRenderedPageBreak/>
        <w:t>كما أن ممارسة المسؤولية الاجتماعية تُسهم في رفع مستوى الثقة، لأنها تُظهر أن الشركة لا تسعى فقط لتحقيق الربح، بل تهتم أيضًا بتأثيراتها البيئية والمجتمعية. فالمستثمر يرى في الشركات المسؤولة اجتماعيًا مؤسسات أكثر استدامة على المدى الطويل، مما يزيد من ميوله للاستثمار فيها</w:t>
      </w:r>
      <w:r w:rsidR="009B6ED3" w:rsidRPr="00974EE8">
        <w:rPr>
          <w:rFonts w:ascii="Sakkal Majalla" w:hAnsi="Sakkal Majalla" w:cs="Sakkal Majalla"/>
          <w:color w:val="000000" w:themeColor="text1"/>
          <w:sz w:val="28"/>
          <w:szCs w:val="28"/>
        </w:rPr>
        <w:t>.</w:t>
      </w:r>
    </w:p>
    <w:p w14:paraId="47FAD27A" w14:textId="22342DB2" w:rsidR="00F76FF1" w:rsidRPr="00974EE8" w:rsidRDefault="00F76FF1" w:rsidP="009B6ED3">
      <w:pPr>
        <w:spacing w:before="100" w:beforeAutospacing="1" w:after="100" w:afterAutospacing="1" w:line="360" w:lineRule="auto"/>
        <w:ind w:firstLine="708"/>
        <w:jc w:val="both"/>
        <w:rPr>
          <w:rFonts w:ascii="Sakkal Majalla" w:hAnsi="Sakkal Majalla" w:cs="Sakkal Majalla"/>
          <w:color w:val="000000" w:themeColor="text1"/>
          <w:sz w:val="28"/>
          <w:szCs w:val="28"/>
          <w:rtl/>
        </w:rPr>
      </w:pPr>
      <w:r w:rsidRPr="00974EE8">
        <w:rPr>
          <w:rFonts w:ascii="Sakkal Majalla" w:hAnsi="Sakkal Majalla" w:cs="Sakkal Majalla"/>
          <w:color w:val="000000" w:themeColor="text1"/>
          <w:sz w:val="28"/>
          <w:szCs w:val="28"/>
          <w:rtl/>
        </w:rPr>
        <w:t>وبالتالي، يمكن القول إن السمعة المؤسسية والمسؤولية الاجتماعية تمثلان محددين معنويين يعززان ثقة المستثمرين، لأنهما يعكسان قيم النزاهة والشفافية والالتزام الأخلاقي في سلوك الشركة</w:t>
      </w:r>
      <w:r w:rsidR="009B6ED3" w:rsidRPr="00974EE8">
        <w:rPr>
          <w:rFonts w:ascii="Sakkal Majalla" w:hAnsi="Sakkal Majalla" w:cs="Sakkal Majalla"/>
          <w:color w:val="000000" w:themeColor="text1"/>
          <w:sz w:val="28"/>
          <w:szCs w:val="28"/>
        </w:rPr>
        <w:t>.</w:t>
      </w:r>
    </w:p>
    <w:p w14:paraId="7C6964AA" w14:textId="46C9BC23" w:rsidR="00F76FF1" w:rsidRPr="00974EE8" w:rsidRDefault="00F76FF1" w:rsidP="00BB3BDC">
      <w:pPr>
        <w:spacing w:before="100" w:beforeAutospacing="1" w:after="100" w:afterAutospacing="1" w:line="360" w:lineRule="auto"/>
        <w:jc w:val="both"/>
        <w:rPr>
          <w:rFonts w:ascii="Sakkal Majalla" w:hAnsi="Sakkal Majalla" w:cs="Sakkal Majalla"/>
          <w:b/>
          <w:bCs/>
          <w:color w:val="000000" w:themeColor="text1"/>
          <w:sz w:val="28"/>
          <w:szCs w:val="28"/>
        </w:rPr>
      </w:pPr>
      <w:r w:rsidRPr="00974EE8">
        <w:rPr>
          <w:rFonts w:ascii="Sakkal Majalla" w:hAnsi="Sakkal Majalla" w:cs="Sakkal Majalla"/>
          <w:b/>
          <w:bCs/>
          <w:color w:val="000000" w:themeColor="text1"/>
          <w:sz w:val="28"/>
          <w:szCs w:val="28"/>
          <w:rtl/>
        </w:rPr>
        <w:t>خامسًا: جودة المعلومات والتوقعات المستقبلية</w:t>
      </w:r>
    </w:p>
    <w:p w14:paraId="7247BF7F" w14:textId="77777777" w:rsidR="00F76FF1" w:rsidRPr="00974EE8" w:rsidRDefault="00F76FF1" w:rsidP="009B6ED3">
      <w:pPr>
        <w:spacing w:before="100" w:beforeAutospacing="1" w:after="100" w:afterAutospacing="1" w:line="360" w:lineRule="auto"/>
        <w:ind w:firstLine="708"/>
        <w:jc w:val="both"/>
        <w:rPr>
          <w:rFonts w:ascii="Sakkal Majalla" w:hAnsi="Sakkal Majalla" w:cs="Sakkal Majalla"/>
          <w:color w:val="000000" w:themeColor="text1"/>
          <w:sz w:val="28"/>
          <w:szCs w:val="28"/>
        </w:rPr>
      </w:pPr>
      <w:r w:rsidRPr="00974EE8">
        <w:rPr>
          <w:rFonts w:ascii="Sakkal Majalla" w:hAnsi="Sakkal Majalla" w:cs="Sakkal Majalla"/>
          <w:color w:val="000000" w:themeColor="text1"/>
          <w:sz w:val="28"/>
          <w:szCs w:val="28"/>
          <w:rtl/>
        </w:rPr>
        <w:t xml:space="preserve">تُعد جودة المعلومات وتوقعات المستقبل من المحددات الجوهرية التي تشكّل إدراك المستثمرين تجاه الشركة. فالمستثمر المعاصر يعتمد على حجم ونوعية المعلومات المتاحة أكثر من اعتماده على الانطباعات العامة. ويُشير آل </w:t>
      </w:r>
      <w:proofErr w:type="spellStart"/>
      <w:r w:rsidRPr="00974EE8">
        <w:rPr>
          <w:rFonts w:ascii="Sakkal Majalla" w:hAnsi="Sakkal Majalla" w:cs="Sakkal Majalla"/>
          <w:color w:val="000000" w:themeColor="text1"/>
          <w:sz w:val="28"/>
          <w:szCs w:val="28"/>
          <w:rtl/>
        </w:rPr>
        <w:t>فايع</w:t>
      </w:r>
      <w:proofErr w:type="spellEnd"/>
      <w:r w:rsidRPr="00974EE8">
        <w:rPr>
          <w:rFonts w:ascii="Sakkal Majalla" w:hAnsi="Sakkal Majalla" w:cs="Sakkal Majalla"/>
          <w:color w:val="000000" w:themeColor="text1"/>
          <w:sz w:val="28"/>
          <w:szCs w:val="28"/>
          <w:rtl/>
        </w:rPr>
        <w:t xml:space="preserve"> وآخرون</w:t>
      </w:r>
      <w:r w:rsidRPr="00974EE8">
        <w:rPr>
          <w:rFonts w:ascii="Sakkal Majalla" w:hAnsi="Sakkal Majalla" w:cs="Sakkal Majalla"/>
          <w:color w:val="000000" w:themeColor="text1"/>
          <w:sz w:val="28"/>
          <w:szCs w:val="28"/>
        </w:rPr>
        <w:t xml:space="preserve"> (2023) </w:t>
      </w:r>
      <w:r w:rsidRPr="00974EE8">
        <w:rPr>
          <w:rFonts w:ascii="Sakkal Majalla" w:hAnsi="Sakkal Majalla" w:cs="Sakkal Majalla"/>
          <w:color w:val="000000" w:themeColor="text1"/>
          <w:sz w:val="28"/>
          <w:szCs w:val="28"/>
          <w:rtl/>
        </w:rPr>
        <w:t>إلى أن جودة المعلومات المحاسبية والمستقبلية تُمكّن المستثمر من تقييم أداء الشركة على أسس واقعية، مما يرفع مستوى الثقة ويُقلّل من الغموض في اتخاذ القرار</w:t>
      </w:r>
      <w:r w:rsidRPr="00974EE8">
        <w:rPr>
          <w:rFonts w:ascii="Sakkal Majalla" w:hAnsi="Sakkal Majalla" w:cs="Sakkal Majalla"/>
          <w:color w:val="000000" w:themeColor="text1"/>
          <w:sz w:val="28"/>
          <w:szCs w:val="28"/>
        </w:rPr>
        <w:t>.</w:t>
      </w:r>
    </w:p>
    <w:p w14:paraId="458A6126" w14:textId="77777777" w:rsidR="00F76FF1" w:rsidRPr="00974EE8" w:rsidRDefault="00F76FF1" w:rsidP="009B6ED3">
      <w:pPr>
        <w:spacing w:before="100" w:beforeAutospacing="1" w:after="100" w:afterAutospacing="1" w:line="360" w:lineRule="auto"/>
        <w:ind w:firstLine="708"/>
        <w:jc w:val="both"/>
        <w:rPr>
          <w:rFonts w:ascii="Sakkal Majalla" w:hAnsi="Sakkal Majalla" w:cs="Sakkal Majalla"/>
          <w:color w:val="000000" w:themeColor="text1"/>
          <w:sz w:val="28"/>
          <w:szCs w:val="28"/>
        </w:rPr>
      </w:pPr>
      <w:r w:rsidRPr="00974EE8">
        <w:rPr>
          <w:rFonts w:ascii="Sakkal Majalla" w:hAnsi="Sakkal Majalla" w:cs="Sakkal Majalla"/>
          <w:color w:val="000000" w:themeColor="text1"/>
          <w:sz w:val="28"/>
          <w:szCs w:val="28"/>
          <w:rtl/>
        </w:rPr>
        <w:t>كما أن قدرة الإدارة على تقديم مؤشرات دقيقة عن الاتجاهات المستقبلية للأرباح والاستثمارات والمخاطر المحتملة تُعتبر من العوامل التي تُعزّز مصداقية الشركة. فالمستثمر يربط بين شفافية التوقعات ودقة التنفيذ في الواقع، مما يجعل وضوح الرؤية المستقبلية عنصراً مؤثرًا في بناء الثقة المستدامة</w:t>
      </w:r>
      <w:r w:rsidRPr="00974EE8">
        <w:rPr>
          <w:rFonts w:ascii="Sakkal Majalla" w:hAnsi="Sakkal Majalla" w:cs="Sakkal Majalla"/>
          <w:color w:val="000000" w:themeColor="text1"/>
          <w:sz w:val="28"/>
          <w:szCs w:val="28"/>
        </w:rPr>
        <w:t>.</w:t>
      </w:r>
    </w:p>
    <w:p w14:paraId="06E6E699" w14:textId="77777777" w:rsidR="009B6ED3" w:rsidRPr="00974EE8" w:rsidRDefault="009B6ED3">
      <w:pPr>
        <w:bidi w:val="0"/>
        <w:rPr>
          <w:rFonts w:ascii="Sakkal Majalla" w:hAnsi="Sakkal Majalla" w:cs="Sakkal Majalla"/>
          <w:color w:val="000000" w:themeColor="text1"/>
          <w:sz w:val="28"/>
          <w:szCs w:val="28"/>
          <w:rtl/>
        </w:rPr>
      </w:pPr>
      <w:r w:rsidRPr="00974EE8">
        <w:rPr>
          <w:rFonts w:ascii="Sakkal Majalla" w:hAnsi="Sakkal Majalla" w:cs="Sakkal Majalla"/>
          <w:color w:val="000000" w:themeColor="text1"/>
          <w:sz w:val="28"/>
          <w:szCs w:val="28"/>
          <w:rtl/>
        </w:rPr>
        <w:br w:type="page"/>
      </w:r>
    </w:p>
    <w:bookmarkEnd w:id="32"/>
    <w:p w14:paraId="1BACD848" w14:textId="1BD01CB4" w:rsidR="00D14486" w:rsidRPr="00974EE8" w:rsidRDefault="00D14486" w:rsidP="00795596">
      <w:pPr>
        <w:spacing w:before="100" w:beforeAutospacing="1" w:after="100" w:afterAutospacing="1" w:line="360" w:lineRule="auto"/>
        <w:ind w:left="720"/>
        <w:jc w:val="center"/>
        <w:rPr>
          <w:rFonts w:cs="Sakkal Majalla"/>
          <w:b/>
          <w:bCs/>
          <w:color w:val="000000" w:themeColor="text1"/>
          <w:sz w:val="24"/>
          <w:szCs w:val="32"/>
        </w:rPr>
        <w:sectPr w:rsidR="00D14486" w:rsidRPr="00974EE8" w:rsidSect="00E84B7A">
          <w:footerReference w:type="default" r:id="rId9"/>
          <w:pgSz w:w="11906" w:h="16838" w:code="9"/>
          <w:pgMar w:top="1440" w:right="1983" w:bottom="1440" w:left="1418" w:header="720" w:footer="720" w:gutter="567"/>
          <w:pgNumType w:start="1"/>
          <w:cols w:space="708"/>
          <w:bidi/>
          <w:rtlGutter/>
          <w:docGrid w:linePitch="360"/>
        </w:sectPr>
      </w:pPr>
    </w:p>
    <w:p w14:paraId="29D4231B" w14:textId="18AEDE4A" w:rsidR="0081623B" w:rsidRPr="00974EE8" w:rsidRDefault="0081623B" w:rsidP="00BB3BDC">
      <w:pPr>
        <w:bidi w:val="0"/>
        <w:spacing w:before="100" w:beforeAutospacing="1" w:after="100" w:afterAutospacing="1" w:line="360" w:lineRule="auto"/>
        <w:jc w:val="both"/>
        <w:rPr>
          <w:rFonts w:ascii="Sakkal Majalla" w:eastAsia="Calibri" w:hAnsi="Sakkal Majalla" w:cs="Sakkal Majalla"/>
          <w:b/>
          <w:bCs/>
          <w:color w:val="000000" w:themeColor="text1"/>
          <w:kern w:val="0"/>
          <w:sz w:val="32"/>
          <w:szCs w:val="32"/>
          <w:lang w:bidi="ar-EG"/>
          <w14:ligatures w14:val="none"/>
        </w:rPr>
      </w:pPr>
      <w:r w:rsidRPr="00974EE8">
        <w:rPr>
          <w:rFonts w:ascii="Sakkal Majalla" w:hAnsi="Sakkal Majalla" w:cs="Sakkal Majalla"/>
          <w:b/>
          <w:bCs/>
          <w:noProof/>
          <w:color w:val="000000" w:themeColor="text1"/>
          <w:sz w:val="32"/>
          <w:szCs w:val="32"/>
        </w:rPr>
        <w:lastRenderedPageBreak/>
        <w:drawing>
          <wp:anchor distT="0" distB="0" distL="114300" distR="114300" simplePos="0" relativeHeight="251684864" behindDoc="1" locked="0" layoutInCell="1" allowOverlap="1" wp14:anchorId="10B9448C" wp14:editId="4D24D9C6">
            <wp:simplePos x="0" y="0"/>
            <wp:positionH relativeFrom="margin">
              <wp:align>right</wp:align>
            </wp:positionH>
            <wp:positionV relativeFrom="paragraph">
              <wp:posOffset>0</wp:posOffset>
            </wp:positionV>
            <wp:extent cx="1857375" cy="1720215"/>
            <wp:effectExtent l="0" t="0" r="9525" b="0"/>
            <wp:wrapTight wrapText="bothSides">
              <wp:wrapPolygon edited="0">
                <wp:start x="0" y="0"/>
                <wp:lineTo x="0" y="21289"/>
                <wp:lineTo x="21489" y="21289"/>
                <wp:lineTo x="21489" y="0"/>
                <wp:lineTo x="0" y="0"/>
              </wp:wrapPolygon>
            </wp:wrapTight>
            <wp:docPr id="128522197"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857375" cy="1720215"/>
                    </a:xfrm>
                    <a:prstGeom prst="rect">
                      <a:avLst/>
                    </a:prstGeom>
                    <a:noFill/>
                  </pic:spPr>
                </pic:pic>
              </a:graphicData>
            </a:graphic>
            <wp14:sizeRelH relativeFrom="margin">
              <wp14:pctWidth>0</wp14:pctWidth>
            </wp14:sizeRelH>
            <wp14:sizeRelV relativeFrom="margin">
              <wp14:pctHeight>0</wp14:pctHeight>
            </wp14:sizeRelV>
          </wp:anchor>
        </w:drawing>
      </w:r>
      <w:r w:rsidRPr="00974EE8">
        <w:rPr>
          <w:rFonts w:ascii="Sakkal Majalla" w:eastAsia="Calibri" w:hAnsi="Sakkal Majalla" w:cs="Sakkal Majalla"/>
          <w:b/>
          <w:bCs/>
          <w:color w:val="000000" w:themeColor="text1"/>
          <w:kern w:val="0"/>
          <w:sz w:val="32"/>
          <w:szCs w:val="32"/>
          <w:lang w:bidi="ar-EG"/>
          <w14:ligatures w14:val="none"/>
        </w:rPr>
        <w:t>Mid-Ocean University</w:t>
      </w:r>
    </w:p>
    <w:p w14:paraId="4A539B4C" w14:textId="235118D1" w:rsidR="0081623B" w:rsidRPr="00974EE8" w:rsidRDefault="0081623B" w:rsidP="00BB3BDC">
      <w:pPr>
        <w:bidi w:val="0"/>
        <w:spacing w:before="100" w:beforeAutospacing="1" w:after="100" w:afterAutospacing="1" w:line="360" w:lineRule="auto"/>
        <w:jc w:val="both"/>
        <w:rPr>
          <w:rFonts w:ascii="Sakkal Majalla" w:eastAsia="Calibri" w:hAnsi="Sakkal Majalla" w:cs="Sakkal Majalla"/>
          <w:b/>
          <w:bCs/>
          <w:color w:val="000000" w:themeColor="text1"/>
          <w:kern w:val="0"/>
          <w:sz w:val="32"/>
          <w:szCs w:val="32"/>
          <w:lang w:bidi="ar-EG"/>
          <w14:ligatures w14:val="none"/>
        </w:rPr>
      </w:pPr>
      <w:r w:rsidRPr="00974EE8">
        <w:rPr>
          <w:rFonts w:ascii="Sakkal Majalla" w:eastAsia="Calibri" w:hAnsi="Sakkal Majalla" w:cs="Sakkal Majalla"/>
          <w:b/>
          <w:bCs/>
          <w:color w:val="000000" w:themeColor="text1"/>
          <w:kern w:val="0"/>
          <w:sz w:val="32"/>
          <w:szCs w:val="32"/>
          <w:lang w:bidi="ar-EG"/>
          <w14:ligatures w14:val="none"/>
        </w:rPr>
        <w:t>College of Management</w:t>
      </w:r>
    </w:p>
    <w:p w14:paraId="0479A04F" w14:textId="6DDD4054" w:rsidR="0081623B" w:rsidRPr="00974EE8" w:rsidRDefault="00857739" w:rsidP="00BB3BDC">
      <w:pPr>
        <w:bidi w:val="0"/>
        <w:spacing w:before="100" w:beforeAutospacing="1" w:after="100" w:afterAutospacing="1" w:line="360" w:lineRule="auto"/>
        <w:jc w:val="both"/>
        <w:rPr>
          <w:rFonts w:ascii="Sakkal Majalla" w:eastAsia="Calibri" w:hAnsi="Sakkal Majalla" w:cs="Sakkal Majalla"/>
          <w:b/>
          <w:bCs/>
          <w:color w:val="000000" w:themeColor="text1"/>
          <w:kern w:val="0"/>
          <w:sz w:val="32"/>
          <w:szCs w:val="32"/>
          <w14:ligatures w14:val="none"/>
        </w:rPr>
      </w:pPr>
      <w:r w:rsidRPr="00974EE8">
        <w:rPr>
          <w:rFonts w:ascii="Sakkal Majalla" w:eastAsia="Calibri" w:hAnsi="Sakkal Majalla" w:cs="Sakkal Majalla"/>
          <w:b/>
          <w:bCs/>
          <w:color w:val="000000" w:themeColor="text1"/>
          <w:kern w:val="0"/>
          <w:sz w:val="32"/>
          <w:szCs w:val="32"/>
          <w:lang w:bidi="ar-EG"/>
          <w14:ligatures w14:val="none"/>
        </w:rPr>
        <w:t xml:space="preserve">Department of </w:t>
      </w:r>
      <w:r w:rsidR="00D57CC6" w:rsidRPr="00974EE8">
        <w:rPr>
          <w:rFonts w:ascii="Sakkal Majalla" w:eastAsia="Calibri" w:hAnsi="Sakkal Majalla" w:cs="Sakkal Majalla"/>
          <w:b/>
          <w:bCs/>
          <w:color w:val="000000" w:themeColor="text1"/>
          <w:kern w:val="0"/>
          <w:sz w:val="32"/>
          <w:szCs w:val="32"/>
          <w14:ligatures w14:val="none"/>
        </w:rPr>
        <w:t>Business</w:t>
      </w:r>
    </w:p>
    <w:p w14:paraId="046F42EE" w14:textId="7269906A" w:rsidR="00CA6DC7" w:rsidRPr="00974EE8" w:rsidRDefault="00D14486" w:rsidP="00D14486">
      <w:pPr>
        <w:bidi w:val="0"/>
        <w:spacing w:before="100" w:beforeAutospacing="1" w:after="100" w:afterAutospacing="1" w:line="360" w:lineRule="auto"/>
        <w:jc w:val="center"/>
        <w:rPr>
          <w:rFonts w:ascii="Sakkal Majalla" w:eastAsia="Calibri" w:hAnsi="Sakkal Majalla" w:cs="Sakkal Majalla"/>
          <w:b/>
          <w:bCs/>
          <w:color w:val="000000" w:themeColor="text1"/>
          <w:kern w:val="0"/>
          <w:sz w:val="40"/>
          <w:szCs w:val="40"/>
          <w:lang w:bidi="ar-EG"/>
          <w14:ligatures w14:val="none"/>
        </w:rPr>
      </w:pPr>
      <w:r w:rsidRPr="00974EE8">
        <w:rPr>
          <w:rFonts w:ascii="Sakkal Majalla" w:eastAsia="Calibri" w:hAnsi="Sakkal Majalla" w:cs="Sakkal Majalla"/>
          <w:b/>
          <w:bCs/>
          <w:color w:val="000000" w:themeColor="text1"/>
          <w:kern w:val="0"/>
          <w:sz w:val="40"/>
          <w:szCs w:val="40"/>
          <w:lang w:bidi="ar-EG"/>
          <w14:ligatures w14:val="none"/>
        </w:rPr>
        <w:t>"</w:t>
      </w:r>
      <w:r w:rsidRPr="00974EE8">
        <w:rPr>
          <w:rFonts w:ascii="Sakkal Majalla" w:hAnsi="Sakkal Majalla" w:cs="Sakkal Majalla"/>
          <w:b/>
          <w:bCs/>
          <w:color w:val="000000" w:themeColor="text1"/>
          <w:sz w:val="40"/>
          <w:szCs w:val="40"/>
        </w:rPr>
        <w:t>The</w:t>
      </w:r>
      <w:r w:rsidR="00D57CC6" w:rsidRPr="00974EE8">
        <w:rPr>
          <w:rFonts w:ascii="Sakkal Majalla" w:eastAsia="Calibri" w:hAnsi="Sakkal Majalla" w:cs="Sakkal Majalla"/>
          <w:b/>
          <w:bCs/>
          <w:color w:val="000000" w:themeColor="text1"/>
          <w:kern w:val="0"/>
          <w:sz w:val="40"/>
          <w:szCs w:val="40"/>
          <w:lang w:bidi="ar-EG"/>
          <w14:ligatures w14:val="none"/>
        </w:rPr>
        <w:t xml:space="preserve"> Impact of Corporate Governance on Investor Confidence in Real Estate Development Companies: An Empirical Study of Companies Listed in the Saudi Stock Exchange</w:t>
      </w:r>
      <w:r w:rsidR="0083081C" w:rsidRPr="00974EE8">
        <w:rPr>
          <w:rFonts w:ascii="Sakkal Majalla" w:eastAsia="Calibri" w:hAnsi="Sakkal Majalla" w:cs="Sakkal Majalla"/>
          <w:b/>
          <w:bCs/>
          <w:color w:val="000000" w:themeColor="text1"/>
          <w:kern w:val="0"/>
          <w:sz w:val="40"/>
          <w:szCs w:val="40"/>
          <w:lang w:bidi="ar-EG"/>
          <w14:ligatures w14:val="none"/>
        </w:rPr>
        <w:t>"</w:t>
      </w:r>
    </w:p>
    <w:p w14:paraId="730ED794" w14:textId="155BF5F8" w:rsidR="0081623B" w:rsidRPr="00974EE8" w:rsidRDefault="0081623B" w:rsidP="00D14486">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r w:rsidRPr="00974EE8">
        <w:rPr>
          <w:rFonts w:ascii="Sakkal Majalla" w:eastAsia="Calibri" w:hAnsi="Sakkal Majalla" w:cs="Sakkal Majalla"/>
          <w:b/>
          <w:bCs/>
          <w:color w:val="000000" w:themeColor="text1"/>
          <w:kern w:val="0"/>
          <w:sz w:val="36"/>
          <w:szCs w:val="36"/>
          <w:lang w:bidi="ar-EG"/>
          <w14:ligatures w14:val="none"/>
        </w:rPr>
        <w:t>Preparation</w:t>
      </w:r>
      <w:r w:rsidRPr="00974EE8">
        <w:rPr>
          <w:rFonts w:ascii="Sakkal Majalla" w:eastAsia="Calibri" w:hAnsi="Sakkal Majalla" w:cs="Sakkal Majalla"/>
          <w:b/>
          <w:bCs/>
          <w:color w:val="000000" w:themeColor="text1"/>
          <w:kern w:val="0"/>
          <w:sz w:val="36"/>
          <w:szCs w:val="36"/>
          <w:rtl/>
          <w:lang w:bidi="ar-EG"/>
          <w14:ligatures w14:val="none"/>
        </w:rPr>
        <w:t>:</w:t>
      </w:r>
    </w:p>
    <w:p w14:paraId="67448F0C" w14:textId="620004EE" w:rsidR="00301731" w:rsidRPr="00974EE8" w:rsidRDefault="00301731" w:rsidP="00D14486">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p>
    <w:p w14:paraId="22529C1C" w14:textId="77777777" w:rsidR="00D57CC6" w:rsidRPr="00974EE8" w:rsidRDefault="00D57CC6" w:rsidP="00D14486">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rtl/>
          <w:lang w:bidi="ar-EG"/>
          <w14:ligatures w14:val="none"/>
        </w:rPr>
      </w:pPr>
    </w:p>
    <w:p w14:paraId="11FA3077" w14:textId="77777777" w:rsidR="0081623B" w:rsidRPr="00974EE8" w:rsidRDefault="0081623B" w:rsidP="00D14486">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r w:rsidRPr="00974EE8">
        <w:rPr>
          <w:rFonts w:ascii="Sakkal Majalla" w:eastAsia="Calibri" w:hAnsi="Sakkal Majalla" w:cs="Sakkal Majalla"/>
          <w:b/>
          <w:bCs/>
          <w:color w:val="000000" w:themeColor="text1"/>
          <w:kern w:val="0"/>
          <w:sz w:val="36"/>
          <w:szCs w:val="36"/>
          <w:lang w:bidi="ar-EG"/>
          <w14:ligatures w14:val="none"/>
        </w:rPr>
        <w:t>Supervision:</w:t>
      </w:r>
    </w:p>
    <w:p w14:paraId="2193DAD0" w14:textId="1D693C40" w:rsidR="0081623B" w:rsidRPr="00974EE8" w:rsidRDefault="00BA5817" w:rsidP="00D14486">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r w:rsidRPr="00974EE8">
        <w:rPr>
          <w:rFonts w:ascii="Sakkal Majalla" w:eastAsia="Calibri" w:hAnsi="Sakkal Majalla" w:cs="Sakkal Majalla"/>
          <w:b/>
          <w:bCs/>
          <w:color w:val="000000" w:themeColor="text1"/>
          <w:kern w:val="0"/>
          <w:sz w:val="36"/>
          <w:szCs w:val="36"/>
          <w:lang w:bidi="ar-EG"/>
          <w14:ligatures w14:val="none"/>
        </w:rPr>
        <w:t>Dr. Al-Faisal Abdelhamid Mohamed Hassan</w:t>
      </w:r>
    </w:p>
    <w:p w14:paraId="56D626F2" w14:textId="76DC2FB9" w:rsidR="00D14486" w:rsidRPr="00974EE8" w:rsidRDefault="00D14486" w:rsidP="00D14486">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r w:rsidRPr="00974EE8">
        <w:rPr>
          <w:rFonts w:ascii="Sakkal Majalla" w:eastAsia="Calibri" w:hAnsi="Sakkal Majalla" w:cs="Sakkal Majalla"/>
          <w:b/>
          <w:bCs/>
          <w:color w:val="000000" w:themeColor="text1"/>
          <w:kern w:val="0"/>
          <w:sz w:val="36"/>
          <w:szCs w:val="36"/>
          <w:lang w:bidi="ar-EG"/>
          <w14:ligatures w14:val="none"/>
        </w:rPr>
        <w:t>Dr. Fayez Grad</w:t>
      </w:r>
    </w:p>
    <w:p w14:paraId="6E52896B" w14:textId="33C55824" w:rsidR="009125CE" w:rsidRPr="00974EE8" w:rsidRDefault="0081623B" w:rsidP="00D14486">
      <w:pPr>
        <w:bidi w:val="0"/>
        <w:spacing w:before="100" w:beforeAutospacing="1" w:after="100" w:afterAutospacing="1" w:line="360" w:lineRule="auto"/>
        <w:jc w:val="center"/>
        <w:rPr>
          <w:rFonts w:ascii="Sakkal Majalla" w:hAnsi="Sakkal Majalla" w:cs="Sakkal Majalla"/>
          <w:b/>
          <w:bCs/>
          <w:color w:val="000000" w:themeColor="text1"/>
          <w:sz w:val="36"/>
          <w:szCs w:val="36"/>
          <w:rtl/>
        </w:rPr>
      </w:pPr>
      <w:r w:rsidRPr="00974EE8">
        <w:rPr>
          <w:rFonts w:ascii="Sakkal Majalla" w:eastAsia="Calibri" w:hAnsi="Sakkal Majalla" w:cs="Sakkal Majalla"/>
          <w:b/>
          <w:bCs/>
          <w:color w:val="000000" w:themeColor="text1"/>
          <w:kern w:val="0"/>
          <w:sz w:val="36"/>
          <w:szCs w:val="36"/>
          <w:lang w:bidi="ar-EG"/>
          <w14:ligatures w14:val="none"/>
        </w:rPr>
        <w:t>144</w:t>
      </w:r>
      <w:r w:rsidR="001F3062" w:rsidRPr="00974EE8">
        <w:rPr>
          <w:rFonts w:ascii="Sakkal Majalla" w:eastAsia="Calibri" w:hAnsi="Sakkal Majalla" w:cs="Sakkal Majalla"/>
          <w:b/>
          <w:bCs/>
          <w:color w:val="000000" w:themeColor="text1"/>
          <w:kern w:val="0"/>
          <w:sz w:val="36"/>
          <w:szCs w:val="36"/>
          <w14:ligatures w14:val="none"/>
        </w:rPr>
        <w:t>7</w:t>
      </w:r>
      <w:r w:rsidRPr="00974EE8">
        <w:rPr>
          <w:rFonts w:ascii="Sakkal Majalla" w:eastAsia="Calibri" w:hAnsi="Sakkal Majalla" w:cs="Sakkal Majalla"/>
          <w:b/>
          <w:bCs/>
          <w:color w:val="000000" w:themeColor="text1"/>
          <w:kern w:val="0"/>
          <w:sz w:val="36"/>
          <w:szCs w:val="36"/>
          <w:lang w:bidi="ar-EG"/>
          <w14:ligatures w14:val="none"/>
        </w:rPr>
        <w:t>-202</w:t>
      </w:r>
      <w:r w:rsidR="00CA6DC7" w:rsidRPr="00974EE8">
        <w:rPr>
          <w:rFonts w:ascii="Sakkal Majalla" w:eastAsia="Calibri" w:hAnsi="Sakkal Majalla" w:cs="Sakkal Majalla"/>
          <w:b/>
          <w:bCs/>
          <w:color w:val="000000" w:themeColor="text1"/>
          <w:kern w:val="0"/>
          <w:sz w:val="36"/>
          <w:szCs w:val="36"/>
          <w:lang w:bidi="ar-EG"/>
          <w14:ligatures w14:val="none"/>
        </w:rPr>
        <w:t>5</w:t>
      </w:r>
    </w:p>
    <w:sectPr w:rsidR="009125CE" w:rsidRPr="00974EE8" w:rsidSect="00E84B7A">
      <w:footerReference w:type="default" r:id="rId11"/>
      <w:pgSz w:w="11906" w:h="16838" w:code="9"/>
      <w:pgMar w:top="1440" w:right="1983" w:bottom="1440" w:left="1418" w:header="720" w:footer="720" w:gutter="567"/>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78E7AFB" w14:textId="77777777" w:rsidR="00E20995" w:rsidRDefault="00E20995" w:rsidP="009125CE">
      <w:pPr>
        <w:spacing w:after="0" w:line="240" w:lineRule="auto"/>
      </w:pPr>
      <w:r>
        <w:separator/>
      </w:r>
    </w:p>
  </w:endnote>
  <w:endnote w:type="continuationSeparator" w:id="0">
    <w:p w14:paraId="70025115" w14:textId="77777777" w:rsidR="00E20995" w:rsidRDefault="00E20995"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200247B" w:usb2="00000009" w:usb3="00000000" w:csb0="000001FF" w:csb1="00000000"/>
  </w:font>
  <w:font w:name="Simplified Arabic">
    <w:panose1 w:val="02020603050405020304"/>
    <w:charset w:val="00"/>
    <w:family w:val="roman"/>
    <w:pitch w:val="variable"/>
    <w:sig w:usb0="00002003" w:usb1="00000000" w:usb2="00000000" w:usb3="00000000" w:csb0="0000004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76164214"/>
      <w:docPartObj>
        <w:docPartGallery w:val="Page Numbers (Bottom of Page)"/>
        <w:docPartUnique/>
      </w:docPartObj>
    </w:sdtPr>
    <w:sdtContent>
      <w:p w14:paraId="1D5EEF58" w14:textId="77777777" w:rsidR="00BF6427" w:rsidRDefault="00BF6427">
        <w:pPr>
          <w:pStyle w:val="Footer"/>
        </w:pPr>
        <w:r>
          <w:rPr>
            <w:noProof/>
          </w:rPr>
          <mc:AlternateContent>
            <mc:Choice Requires="wps">
              <w:drawing>
                <wp:anchor distT="0" distB="0" distL="114300" distR="114300" simplePos="0" relativeHeight="251666432" behindDoc="0" locked="0" layoutInCell="1" allowOverlap="1" wp14:anchorId="5E10C368" wp14:editId="44254EB6">
                  <wp:simplePos x="0" y="0"/>
                  <wp:positionH relativeFrom="margin">
                    <wp:align>center</wp:align>
                  </wp:positionH>
                  <wp:positionV relativeFrom="bottomMargin">
                    <wp:align>center</wp:align>
                  </wp:positionV>
                  <wp:extent cx="551815" cy="238760"/>
                  <wp:effectExtent l="19050" t="19050" r="19685" b="18415"/>
                  <wp:wrapNone/>
                  <wp:docPr id="5" name="Double Bracket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1815" cy="238760"/>
                          </a:xfrm>
                          <a:prstGeom prst="bracketPair">
                            <a:avLst>
                              <a:gd name="adj" fmla="val 16667"/>
                            </a:avLst>
                          </a:prstGeom>
                          <a:solidFill>
                            <a:srgbClr val="FFFFFF"/>
                          </a:solidFill>
                          <a:ln w="28575">
                            <a:solidFill>
                              <a:srgbClr val="808080"/>
                            </a:solidFill>
                            <a:round/>
                            <a:headEnd/>
                            <a:tailEnd/>
                          </a:ln>
                        </wps:spPr>
                        <wps:txbx>
                          <w:txbxContent>
                            <w:p w14:paraId="36D17AC0" w14:textId="77777777" w:rsidR="00BF6427" w:rsidRPr="00BB3BDC" w:rsidRDefault="00BF6427">
                              <w:pPr>
                                <w:jc w:val="center"/>
                                <w:rPr>
                                  <w:rFonts w:ascii="Sakkal Majalla" w:hAnsi="Sakkal Majalla" w:cs="Sakkal Majalla"/>
                                  <w:b/>
                                  <w:bCs/>
                                  <w:sz w:val="24"/>
                                  <w:szCs w:val="24"/>
                                </w:rPr>
                              </w:pPr>
                              <w:r w:rsidRPr="00BB3BDC">
                                <w:rPr>
                                  <w:rFonts w:ascii="Sakkal Majalla" w:hAnsi="Sakkal Majalla" w:cs="Sakkal Majalla"/>
                                  <w:b/>
                                  <w:bCs/>
                                  <w:sz w:val="24"/>
                                  <w:szCs w:val="24"/>
                                </w:rPr>
                                <w:fldChar w:fldCharType="begin"/>
                              </w:r>
                              <w:r w:rsidRPr="00BB3BDC">
                                <w:rPr>
                                  <w:rFonts w:ascii="Sakkal Majalla" w:hAnsi="Sakkal Majalla" w:cs="Sakkal Majalla"/>
                                  <w:b/>
                                  <w:bCs/>
                                  <w:sz w:val="24"/>
                                  <w:szCs w:val="24"/>
                                </w:rPr>
                                <w:instrText xml:space="preserve"> PAGE    \* MERGEFORMAT </w:instrText>
                              </w:r>
                              <w:r w:rsidRPr="00BB3BDC">
                                <w:rPr>
                                  <w:rFonts w:ascii="Sakkal Majalla" w:hAnsi="Sakkal Majalla" w:cs="Sakkal Majalla"/>
                                  <w:b/>
                                  <w:bCs/>
                                  <w:sz w:val="24"/>
                                  <w:szCs w:val="24"/>
                                </w:rPr>
                                <w:fldChar w:fldCharType="separate"/>
                              </w:r>
                              <w:r w:rsidR="00795596">
                                <w:rPr>
                                  <w:rFonts w:ascii="Sakkal Majalla" w:hAnsi="Sakkal Majalla" w:cs="Sakkal Majalla"/>
                                  <w:b/>
                                  <w:bCs/>
                                  <w:noProof/>
                                  <w:sz w:val="24"/>
                                  <w:szCs w:val="24"/>
                                  <w:rtl/>
                                </w:rPr>
                                <w:t>44</w:t>
                              </w:r>
                              <w:r w:rsidRPr="00BB3BDC">
                                <w:rPr>
                                  <w:rFonts w:ascii="Sakkal Majalla" w:hAnsi="Sakkal Majalla" w:cs="Sakkal Majalla"/>
                                  <w:b/>
                                  <w:bCs/>
                                  <w:noProof/>
                                  <w:sz w:val="24"/>
                                  <w:szCs w:val="24"/>
                                </w:rPr>
                                <w:fldChar w:fldCharType="end"/>
                              </w:r>
                            </w:p>
                          </w:txbxContent>
                        </wps:txbx>
                        <wps:bodyPr rot="0" vert="horz" wrap="square" lIns="91440" tIns="0" rIns="91440" bIns="0" anchor="t" anchorCtr="0" upright="1">
                          <a:noAutofit/>
                        </wps:bodyPr>
                      </wps:wsp>
                    </a:graphicData>
                  </a:graphic>
                  <wp14:sizeRelH relativeFrom="margin">
                    <wp14:pctWidth>10000</wp14:pctWidth>
                  </wp14:sizeRelH>
                  <wp14:sizeRelV relativeFrom="bottomMargin">
                    <wp14:pctHeight>0</wp14:pctHeight>
                  </wp14:sizeRelV>
                </wp:anchor>
              </w:drawing>
            </mc:Choice>
            <mc:Fallback>
              <w:pict>
                <v:shapetype w14:anchorId="5E10C368" id="_x0000_t185" coordsize="21600,21600" o:spt="185" adj="3600" path="m@0,nfqx0@0l0@2qy@0,21600em@1,nfqx21600@0l21600@2qy@1,21600em@0,nsqx0@0l0@2qy@0,21600l@1,21600qx21600@2l21600@0qy@1,xe" filled="f">
                  <v:formulas>
                    <v:f eqn="val #0"/>
                    <v:f eqn="sum width 0 #0"/>
                    <v:f eqn="sum height 0 #0"/>
                    <v:f eqn="prod @0 2929 10000"/>
                    <v:f eqn="sum width 0 @3"/>
                    <v:f eqn="sum height 0 @3"/>
                    <v:f eqn="val width"/>
                    <v:f eqn="val height"/>
                    <v:f eqn="prod width 1 2"/>
                    <v:f eqn="prod height 1 2"/>
                  </v:formulas>
                  <v:path o:extrusionok="f" gradientshapeok="t" limo="10800,10800" o:connecttype="custom" o:connectlocs="@8,0;0,@9;@8,@7;@6,@9" textboxrect="@3,@3,@4,@5"/>
                  <v:handles>
                    <v:h position="#0,topLeft" switch="" xrange="0,10800"/>
                  </v:handles>
                </v:shapetype>
                <v:shape id="Double Bracket 5" o:spid="_x0000_s1030" type="#_x0000_t185" style="position:absolute;left:0;text-align:left;margin-left:0;margin-top:0;width:43.45pt;height:18.8pt;z-index:251666432;visibility:visible;mso-wrap-style:square;mso-width-percent:100;mso-height-percent:0;mso-wrap-distance-left:9pt;mso-wrap-distance-top:0;mso-wrap-distance-right:9pt;mso-wrap-distance-bottom:0;mso-position-horizontal:center;mso-position-horizontal-relative:margin;mso-position-vertical:center;mso-position-vertical-relative:bottom-margin-area;mso-width-percent:100;mso-height-percent:0;mso-width-relative:margin;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" filled="t" strokecolor="gray" strokeweight="2.25pt">
                  <v:textbox inset=",0,,0">
                    <w:txbxContent>
                      <w:p w14:paraId="36D17AC0" w14:textId="77777777" w:rsidR="00BF6427" w:rsidRPr="00BB3BDC" w:rsidRDefault="00BF6427">
                        <w:pPr>
                          <w:jc w:val="center"/>
                          <w:rPr>
                            <w:rFonts w:ascii="Sakkal Majalla" w:hAnsi="Sakkal Majalla" w:cs="Sakkal Majalla"/>
                            <w:b/>
                            <w:bCs/>
                            <w:sz w:val="24"/>
                            <w:szCs w:val="24"/>
                          </w:rPr>
                        </w:pPr>
                        <w:r w:rsidRPr="00BB3BDC">
                          <w:rPr>
                            <w:rFonts w:ascii="Sakkal Majalla" w:hAnsi="Sakkal Majalla" w:cs="Sakkal Majalla"/>
                            <w:b/>
                            <w:bCs/>
                            <w:sz w:val="24"/>
                            <w:szCs w:val="24"/>
                          </w:rPr>
                          <w:fldChar w:fldCharType="begin"/>
                        </w:r>
                        <w:r w:rsidRPr="00BB3BDC">
                          <w:rPr>
                            <w:rFonts w:ascii="Sakkal Majalla" w:hAnsi="Sakkal Majalla" w:cs="Sakkal Majalla"/>
                            <w:b/>
                            <w:bCs/>
                            <w:sz w:val="24"/>
                            <w:szCs w:val="24"/>
                          </w:rPr>
                          <w:instrText xml:space="preserve"> PAGE    \* MERGEFORMAT </w:instrText>
                        </w:r>
                        <w:r w:rsidRPr="00BB3BDC">
                          <w:rPr>
                            <w:rFonts w:ascii="Sakkal Majalla" w:hAnsi="Sakkal Majalla" w:cs="Sakkal Majalla"/>
                            <w:b/>
                            <w:bCs/>
                            <w:sz w:val="24"/>
                            <w:szCs w:val="24"/>
                          </w:rPr>
                          <w:fldChar w:fldCharType="separate"/>
                        </w:r>
                        <w:r w:rsidR="00795596">
                          <w:rPr>
                            <w:rFonts w:ascii="Sakkal Majalla" w:hAnsi="Sakkal Majalla" w:cs="Sakkal Majalla"/>
                            <w:b/>
                            <w:bCs/>
                            <w:noProof/>
                            <w:sz w:val="24"/>
                            <w:szCs w:val="24"/>
                            <w:rtl/>
                          </w:rPr>
                          <w:t>44</w:t>
                        </w:r>
                        <w:r w:rsidRPr="00BB3BDC">
                          <w:rPr>
                            <w:rFonts w:ascii="Sakkal Majalla" w:hAnsi="Sakkal Majalla" w:cs="Sakkal Majalla"/>
                            <w:b/>
                            <w:bCs/>
                            <w:noProof/>
                            <w:sz w:val="24"/>
                            <w:szCs w:val="24"/>
                          </w:rPr>
                          <w:fldChar w:fldCharType="end"/>
                        </w:r>
                      </w:p>
                    </w:txbxContent>
                  </v:textbox>
                  <w10:wrap anchorx="margin" anchory="margin"/>
                </v:shape>
              </w:pict>
            </mc:Fallback>
          </mc:AlternateContent>
        </w:r>
        <w:r>
          <w:rPr>
            <w:noProof/>
          </w:rPr>
          <mc:AlternateContent>
            <mc:Choice Requires="wps">
              <w:drawing>
                <wp:anchor distT="0" distB="0" distL="114300" distR="114300" simplePos="0" relativeHeight="251665408" behindDoc="0" locked="0" layoutInCell="1" allowOverlap="1" wp14:anchorId="66498577" wp14:editId="2D920EE8">
                  <wp:simplePos x="0" y="0"/>
                  <wp:positionH relativeFrom="margin">
                    <wp:align>center</wp:align>
                  </wp:positionH>
                  <wp:positionV relativeFrom="bottomMargin">
                    <wp:align>center</wp:align>
                  </wp:positionV>
                  <wp:extent cx="5518150" cy="0"/>
                  <wp:effectExtent l="9525" t="9525" r="6350" b="9525"/>
                  <wp:wrapNone/>
                  <wp:docPr id="6" name="Straight Arrow Connector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518150" cy="0"/>
                          </a:xfrm>
                          <a:prstGeom prst="straightConnector1">
                            <a:avLst/>
                          </a:prstGeom>
                          <a:noFill/>
                          <a:ln w="12700">
                            <a:solidFill>
                              <a:srgbClr val="808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bottomMargin">
                    <wp14:pctHeight>0</wp14:pctHeight>
                  </wp14:sizeRelV>
                </wp:anchor>
              </w:drawing>
            </mc:Choice>
            <mc:Fallback>
              <w:pict>
                <v:shapetype w14:anchorId="2C75F9C0" id="_x0000_t32" coordsize="21600,21600" o:spt="32" o:oned="t" path="m,l21600,21600e" filled="f">
                  <v:path arrowok="t" fillok="f" o:connecttype="none"/>
                  <o:lock v:ext="edit" shapetype="t"/>
                </v:shapetype>
                <v:shape id="Straight Arrow Connector 6" o:spid="_x0000_s1026" type="#_x0000_t32" style="position:absolute;margin-left:0;margin-top:0;width:434.5pt;height:0;z-index:251665408;visibility:visible;mso-wrap-style:square;mso-width-percent:0;mso-height-percent:0;mso-wrap-distance-left:9pt;mso-wrap-distance-top:0;mso-wrap-distance-right:9pt;mso-wrap-distance-bottom:0;mso-position-horizontal:center;mso-position-horizontal-relative:margin;mso-position-vertical:center;mso-position-vertical-relative:bottom-margin-area;mso-width-percent:0;mso-height-percent:0;mso-width-relative:page;mso-height-relative:bottom-margin-are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" strokecolor="gray" strokeweight="1pt">
                  <w10:wrap anchorx="margin" anchory="margin"/>
                </v:shape>
              </w:pict>
            </mc:Fallback>
          </mc:AlternateContent>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39D3D5" w14:textId="0101A007" w:rsidR="00D14486" w:rsidRDefault="00D1448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1890B8C" w14:textId="77777777" w:rsidR="00E20995" w:rsidRDefault="00E20995" w:rsidP="009125CE">
      <w:pPr>
        <w:spacing w:after="0" w:line="240" w:lineRule="auto"/>
      </w:pPr>
      <w:r>
        <w:separator/>
      </w:r>
    </w:p>
  </w:footnote>
  <w:footnote w:type="continuationSeparator" w:id="0">
    <w:p w14:paraId="53CA5E61" w14:textId="77777777" w:rsidR="00E20995" w:rsidRDefault="00E20995"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E05989"/>
    <w:multiLevelType w:val="hybridMultilevel"/>
    <w:tmpl w:val="2F089E46"/>
    <w:lvl w:ilvl="0" w:tplc="0409000D">
      <w:start w:val="1"/>
      <w:numFmt w:val="bullet"/>
      <w:lvlText w:val=""/>
      <w:lvlJc w:val="left"/>
      <w:pPr>
        <w:ind w:left="816" w:hanging="456"/>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 w15:restartNumberingAfterBreak="0">
    <w:nsid w:val="0E3F3C48"/>
    <w:multiLevelType w:val="multilevel"/>
    <w:tmpl w:val="BE4041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1797EAD"/>
    <w:multiLevelType w:val="hybridMultilevel"/>
    <w:tmpl w:val="FE941E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67D667B"/>
    <w:multiLevelType w:val="multilevel"/>
    <w:tmpl w:val="951CBD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7D27ABE"/>
    <w:multiLevelType w:val="multilevel"/>
    <w:tmpl w:val="390627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BA37A6C"/>
    <w:multiLevelType w:val="multilevel"/>
    <w:tmpl w:val="8CAC4C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2A30C55"/>
    <w:multiLevelType w:val="multilevel"/>
    <w:tmpl w:val="914C8E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5CA7DF1"/>
    <w:multiLevelType w:val="hybridMultilevel"/>
    <w:tmpl w:val="B0D690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64B36A4"/>
    <w:multiLevelType w:val="hybridMultilevel"/>
    <w:tmpl w:val="030C2666"/>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7232D90"/>
    <w:multiLevelType w:val="hybridMultilevel"/>
    <w:tmpl w:val="5AE80E1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75A5E2C"/>
    <w:multiLevelType w:val="hybridMultilevel"/>
    <w:tmpl w:val="3FA06D58"/>
    <w:lvl w:ilvl="0" w:tplc="F98CF408">
      <w:start w:val="1"/>
      <w:numFmt w:val="decimal"/>
      <w:lvlText w:val="%1-"/>
      <w:lvlJc w:val="left"/>
      <w:pPr>
        <w:ind w:left="1080" w:hanging="720"/>
      </w:pPr>
      <w:rPr>
        <w:rFonts w:ascii="Sakkal Majalla" w:hAnsi="Sakkal Majalla" w:cs="Sakkal Majalla" w:hint="default"/>
        <w:sz w:val="28"/>
        <w:szCs w:val="28"/>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ABB02C6"/>
    <w:multiLevelType w:val="multilevel"/>
    <w:tmpl w:val="34FAD9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B940735"/>
    <w:multiLevelType w:val="hybridMultilevel"/>
    <w:tmpl w:val="7ADA6708"/>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BCF57E8"/>
    <w:multiLevelType w:val="multilevel"/>
    <w:tmpl w:val="66EC03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2C305635"/>
    <w:multiLevelType w:val="hybridMultilevel"/>
    <w:tmpl w:val="7794F0EC"/>
    <w:lvl w:ilvl="0" w:tplc="FFFFFFFF">
      <w:start w:val="1"/>
      <w:numFmt w:val="bullet"/>
      <w:lvlText w:val=""/>
      <w:lvlJc w:val="left"/>
      <w:pPr>
        <w:ind w:left="360" w:hanging="360"/>
      </w:pPr>
      <w:rPr>
        <w:rFonts w:ascii="Symbol" w:hAnsi="Symbol" w:hint="default"/>
      </w:rPr>
    </w:lvl>
    <w:lvl w:ilvl="1" w:tplc="06B83980">
      <w:start w:val="1"/>
      <w:numFmt w:val="bullet"/>
      <w:lvlText w:val=""/>
      <w:lvlJc w:val="left"/>
      <w:pPr>
        <w:ind w:left="1080" w:hanging="360"/>
      </w:pPr>
      <w:rPr>
        <w:rFonts w:ascii="Symbol" w:hAnsi="Symbol" w:hint="default"/>
      </w:rPr>
    </w:lvl>
    <w:lvl w:ilvl="2" w:tplc="6C4AF2A8">
      <w:start w:val="13"/>
      <w:numFmt w:val="bullet"/>
      <w:lvlText w:val="-"/>
      <w:lvlJc w:val="left"/>
      <w:pPr>
        <w:ind w:left="360" w:hanging="360"/>
      </w:pPr>
      <w:rPr>
        <w:rFonts w:ascii="Sakkal Majalla" w:eastAsiaTheme="minorHAnsi" w:hAnsi="Sakkal Majalla" w:cs="Sakkal Majalla"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5" w15:restartNumberingAfterBreak="0">
    <w:nsid w:val="2D2B0E8B"/>
    <w:multiLevelType w:val="multilevel"/>
    <w:tmpl w:val="4C54B9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EC74AE7"/>
    <w:multiLevelType w:val="multilevel"/>
    <w:tmpl w:val="76A06E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32046EC8"/>
    <w:multiLevelType w:val="hybridMultilevel"/>
    <w:tmpl w:val="61F69D0E"/>
    <w:lvl w:ilvl="0" w:tplc="BA749FCE">
      <w:start w:val="1"/>
      <w:numFmt w:val="bullet"/>
      <w:lvlText w:val=""/>
      <w:lvlJc w:val="left"/>
      <w:pPr>
        <w:ind w:left="888" w:hanging="360"/>
      </w:pPr>
      <w:rPr>
        <w:rFonts w:ascii="Symbol" w:hAnsi="Symbol" w:hint="default"/>
      </w:rPr>
    </w:lvl>
    <w:lvl w:ilvl="1" w:tplc="04090003" w:tentative="1">
      <w:start w:val="1"/>
      <w:numFmt w:val="bullet"/>
      <w:lvlText w:val="o"/>
      <w:lvlJc w:val="left"/>
      <w:pPr>
        <w:ind w:left="1608" w:hanging="360"/>
      </w:pPr>
      <w:rPr>
        <w:rFonts w:ascii="Courier New" w:hAnsi="Courier New" w:cs="Courier New" w:hint="default"/>
      </w:rPr>
    </w:lvl>
    <w:lvl w:ilvl="2" w:tplc="04090005" w:tentative="1">
      <w:start w:val="1"/>
      <w:numFmt w:val="bullet"/>
      <w:lvlText w:val=""/>
      <w:lvlJc w:val="left"/>
      <w:pPr>
        <w:ind w:left="2328" w:hanging="360"/>
      </w:pPr>
      <w:rPr>
        <w:rFonts w:ascii="Wingdings" w:hAnsi="Wingdings" w:hint="default"/>
      </w:rPr>
    </w:lvl>
    <w:lvl w:ilvl="3" w:tplc="04090001" w:tentative="1">
      <w:start w:val="1"/>
      <w:numFmt w:val="bullet"/>
      <w:lvlText w:val=""/>
      <w:lvlJc w:val="left"/>
      <w:pPr>
        <w:ind w:left="3048" w:hanging="360"/>
      </w:pPr>
      <w:rPr>
        <w:rFonts w:ascii="Symbol" w:hAnsi="Symbol" w:hint="default"/>
      </w:rPr>
    </w:lvl>
    <w:lvl w:ilvl="4" w:tplc="04090003" w:tentative="1">
      <w:start w:val="1"/>
      <w:numFmt w:val="bullet"/>
      <w:lvlText w:val="o"/>
      <w:lvlJc w:val="left"/>
      <w:pPr>
        <w:ind w:left="3768" w:hanging="360"/>
      </w:pPr>
      <w:rPr>
        <w:rFonts w:ascii="Courier New" w:hAnsi="Courier New" w:cs="Courier New" w:hint="default"/>
      </w:rPr>
    </w:lvl>
    <w:lvl w:ilvl="5" w:tplc="04090005" w:tentative="1">
      <w:start w:val="1"/>
      <w:numFmt w:val="bullet"/>
      <w:lvlText w:val=""/>
      <w:lvlJc w:val="left"/>
      <w:pPr>
        <w:ind w:left="4488" w:hanging="360"/>
      </w:pPr>
      <w:rPr>
        <w:rFonts w:ascii="Wingdings" w:hAnsi="Wingdings" w:hint="default"/>
      </w:rPr>
    </w:lvl>
    <w:lvl w:ilvl="6" w:tplc="04090001" w:tentative="1">
      <w:start w:val="1"/>
      <w:numFmt w:val="bullet"/>
      <w:lvlText w:val=""/>
      <w:lvlJc w:val="left"/>
      <w:pPr>
        <w:ind w:left="5208" w:hanging="360"/>
      </w:pPr>
      <w:rPr>
        <w:rFonts w:ascii="Symbol" w:hAnsi="Symbol" w:hint="default"/>
      </w:rPr>
    </w:lvl>
    <w:lvl w:ilvl="7" w:tplc="04090003" w:tentative="1">
      <w:start w:val="1"/>
      <w:numFmt w:val="bullet"/>
      <w:lvlText w:val="o"/>
      <w:lvlJc w:val="left"/>
      <w:pPr>
        <w:ind w:left="5928" w:hanging="360"/>
      </w:pPr>
      <w:rPr>
        <w:rFonts w:ascii="Courier New" w:hAnsi="Courier New" w:cs="Courier New" w:hint="default"/>
      </w:rPr>
    </w:lvl>
    <w:lvl w:ilvl="8" w:tplc="04090005" w:tentative="1">
      <w:start w:val="1"/>
      <w:numFmt w:val="bullet"/>
      <w:lvlText w:val=""/>
      <w:lvlJc w:val="left"/>
      <w:pPr>
        <w:ind w:left="6648" w:hanging="360"/>
      </w:pPr>
      <w:rPr>
        <w:rFonts w:ascii="Wingdings" w:hAnsi="Wingdings" w:hint="default"/>
      </w:rPr>
    </w:lvl>
  </w:abstractNum>
  <w:abstractNum w:abstractNumId="18" w15:restartNumberingAfterBreak="0">
    <w:nsid w:val="39466E48"/>
    <w:multiLevelType w:val="hybridMultilevel"/>
    <w:tmpl w:val="1544519A"/>
    <w:lvl w:ilvl="0" w:tplc="58A8ABA4">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3B96312C"/>
    <w:multiLevelType w:val="hybridMultilevel"/>
    <w:tmpl w:val="5C942630"/>
    <w:lvl w:ilvl="0" w:tplc="0409000D">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0" w15:restartNumberingAfterBreak="0">
    <w:nsid w:val="3C996784"/>
    <w:multiLevelType w:val="hybridMultilevel"/>
    <w:tmpl w:val="23F27B50"/>
    <w:lvl w:ilvl="0" w:tplc="0409000B">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3CE2582C"/>
    <w:multiLevelType w:val="multilevel"/>
    <w:tmpl w:val="BE74FF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47F4287E"/>
    <w:multiLevelType w:val="hybridMultilevel"/>
    <w:tmpl w:val="C58E8802"/>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48105344"/>
    <w:multiLevelType w:val="hybridMultilevel"/>
    <w:tmpl w:val="E04ED28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A450E4A"/>
    <w:multiLevelType w:val="hybridMultilevel"/>
    <w:tmpl w:val="718EC6EC"/>
    <w:lvl w:ilvl="0" w:tplc="58A8ABA4">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AAE3016"/>
    <w:multiLevelType w:val="multilevel"/>
    <w:tmpl w:val="0B3AFF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4DAC7516"/>
    <w:multiLevelType w:val="multilevel"/>
    <w:tmpl w:val="28B2B9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4F176438"/>
    <w:multiLevelType w:val="multilevel"/>
    <w:tmpl w:val="0472EC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5002219C"/>
    <w:multiLevelType w:val="hybridMultilevel"/>
    <w:tmpl w:val="362C93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33B4BD0"/>
    <w:multiLevelType w:val="hybridMultilevel"/>
    <w:tmpl w:val="2678247E"/>
    <w:lvl w:ilvl="0" w:tplc="58A8ABA4">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561358B"/>
    <w:multiLevelType w:val="multilevel"/>
    <w:tmpl w:val="8D50E0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65A09D8"/>
    <w:multiLevelType w:val="multilevel"/>
    <w:tmpl w:val="C0483C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E727D0F"/>
    <w:multiLevelType w:val="hybridMultilevel"/>
    <w:tmpl w:val="E2B493C4"/>
    <w:lvl w:ilvl="0" w:tplc="3FB203E2">
      <w:start w:val="1"/>
      <w:numFmt w:val="decimal"/>
      <w:lvlText w:val="%1."/>
      <w:lvlJc w:val="left"/>
      <w:pPr>
        <w:ind w:left="1080" w:hanging="360"/>
      </w:pPr>
      <w:rPr>
        <w:rFonts w:ascii="Simplified Arabic" w:hAnsi="Simplified Arabic" w:cs="Simplified Arabic" w:hint="default"/>
      </w:rPr>
    </w:lvl>
    <w:lvl w:ilvl="1" w:tplc="FFFFFFFF">
      <w:start w:val="1"/>
      <w:numFmt w:val="bullet"/>
      <w:lvlText w:val="o"/>
      <w:lvlJc w:val="left"/>
      <w:pPr>
        <w:ind w:left="1800" w:hanging="360"/>
      </w:pPr>
      <w:rPr>
        <w:rFonts w:ascii="Courier New" w:hAnsi="Courier New" w:cs="Courier New" w:hint="default"/>
      </w:rPr>
    </w:lvl>
    <w:lvl w:ilvl="2" w:tplc="FFFFFFFF">
      <w:start w:val="1"/>
      <w:numFmt w:val="bullet"/>
      <w:lvlText w:val=""/>
      <w:lvlJc w:val="left"/>
      <w:pPr>
        <w:ind w:left="2520" w:hanging="360"/>
      </w:pPr>
      <w:rPr>
        <w:rFonts w:ascii="Wingdings" w:hAnsi="Wingdings" w:hint="default"/>
      </w:rPr>
    </w:lvl>
    <w:lvl w:ilvl="3" w:tplc="FFFFFFFF">
      <w:start w:val="1"/>
      <w:numFmt w:val="bullet"/>
      <w:lvlText w:val=""/>
      <w:lvlJc w:val="left"/>
      <w:pPr>
        <w:ind w:left="3240" w:hanging="360"/>
      </w:pPr>
      <w:rPr>
        <w:rFonts w:ascii="Symbol" w:hAnsi="Symbol" w:hint="default"/>
      </w:rPr>
    </w:lvl>
    <w:lvl w:ilvl="4" w:tplc="FFFFFFFF">
      <w:start w:val="1"/>
      <w:numFmt w:val="bullet"/>
      <w:lvlText w:val="o"/>
      <w:lvlJc w:val="left"/>
      <w:pPr>
        <w:ind w:left="3960" w:hanging="360"/>
      </w:pPr>
      <w:rPr>
        <w:rFonts w:ascii="Courier New" w:hAnsi="Courier New" w:cs="Courier New" w:hint="default"/>
      </w:rPr>
    </w:lvl>
    <w:lvl w:ilvl="5" w:tplc="FFFFFFFF">
      <w:start w:val="1"/>
      <w:numFmt w:val="bullet"/>
      <w:lvlText w:val=""/>
      <w:lvlJc w:val="left"/>
      <w:pPr>
        <w:ind w:left="4680" w:hanging="360"/>
      </w:pPr>
      <w:rPr>
        <w:rFonts w:ascii="Wingdings" w:hAnsi="Wingdings" w:hint="default"/>
      </w:rPr>
    </w:lvl>
    <w:lvl w:ilvl="6" w:tplc="FFFFFFFF">
      <w:start w:val="1"/>
      <w:numFmt w:val="bullet"/>
      <w:lvlText w:val=""/>
      <w:lvlJc w:val="left"/>
      <w:pPr>
        <w:ind w:left="5400" w:hanging="360"/>
      </w:pPr>
      <w:rPr>
        <w:rFonts w:ascii="Symbol" w:hAnsi="Symbol" w:hint="default"/>
      </w:rPr>
    </w:lvl>
    <w:lvl w:ilvl="7" w:tplc="FFFFFFFF">
      <w:start w:val="1"/>
      <w:numFmt w:val="bullet"/>
      <w:lvlText w:val="o"/>
      <w:lvlJc w:val="left"/>
      <w:pPr>
        <w:ind w:left="6120" w:hanging="360"/>
      </w:pPr>
      <w:rPr>
        <w:rFonts w:ascii="Courier New" w:hAnsi="Courier New" w:cs="Courier New" w:hint="default"/>
      </w:rPr>
    </w:lvl>
    <w:lvl w:ilvl="8" w:tplc="FFFFFFFF">
      <w:start w:val="1"/>
      <w:numFmt w:val="bullet"/>
      <w:lvlText w:val=""/>
      <w:lvlJc w:val="left"/>
      <w:pPr>
        <w:ind w:left="6840" w:hanging="360"/>
      </w:pPr>
      <w:rPr>
        <w:rFonts w:ascii="Wingdings" w:hAnsi="Wingdings" w:hint="default"/>
      </w:rPr>
    </w:lvl>
  </w:abstractNum>
  <w:abstractNum w:abstractNumId="33" w15:restartNumberingAfterBreak="0">
    <w:nsid w:val="61B7639E"/>
    <w:multiLevelType w:val="hybridMultilevel"/>
    <w:tmpl w:val="E04ED28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4D62C7D"/>
    <w:multiLevelType w:val="multilevel"/>
    <w:tmpl w:val="011CDC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66DF5184"/>
    <w:multiLevelType w:val="hybridMultilevel"/>
    <w:tmpl w:val="0DDE73B6"/>
    <w:lvl w:ilvl="0" w:tplc="425A0528">
      <w:start w:val="13"/>
      <w:numFmt w:val="bullet"/>
      <w:lvlText w:val=""/>
      <w:lvlJc w:val="left"/>
      <w:pPr>
        <w:ind w:left="2302" w:hanging="360"/>
      </w:pPr>
      <w:rPr>
        <w:rFonts w:ascii="Wingdings" w:eastAsiaTheme="minorHAnsi" w:hAnsi="Wingdings" w:hint="default"/>
      </w:rPr>
    </w:lvl>
    <w:lvl w:ilvl="1" w:tplc="FFFFFFFF" w:tentative="1">
      <w:start w:val="1"/>
      <w:numFmt w:val="bullet"/>
      <w:lvlText w:val="o"/>
      <w:lvlJc w:val="left"/>
      <w:pPr>
        <w:ind w:left="3022" w:hanging="360"/>
      </w:pPr>
      <w:rPr>
        <w:rFonts w:ascii="Courier New" w:hAnsi="Courier New" w:cs="Courier New" w:hint="default"/>
      </w:rPr>
    </w:lvl>
    <w:lvl w:ilvl="2" w:tplc="FFFFFFFF" w:tentative="1">
      <w:start w:val="1"/>
      <w:numFmt w:val="bullet"/>
      <w:lvlText w:val=""/>
      <w:lvlJc w:val="left"/>
      <w:pPr>
        <w:ind w:left="3742" w:hanging="360"/>
      </w:pPr>
      <w:rPr>
        <w:rFonts w:ascii="Wingdings" w:hAnsi="Wingdings" w:hint="default"/>
      </w:rPr>
    </w:lvl>
    <w:lvl w:ilvl="3" w:tplc="FFFFFFFF" w:tentative="1">
      <w:start w:val="1"/>
      <w:numFmt w:val="bullet"/>
      <w:lvlText w:val=""/>
      <w:lvlJc w:val="left"/>
      <w:pPr>
        <w:ind w:left="4462" w:hanging="360"/>
      </w:pPr>
      <w:rPr>
        <w:rFonts w:ascii="Symbol" w:hAnsi="Symbol" w:hint="default"/>
      </w:rPr>
    </w:lvl>
    <w:lvl w:ilvl="4" w:tplc="FFFFFFFF" w:tentative="1">
      <w:start w:val="1"/>
      <w:numFmt w:val="bullet"/>
      <w:lvlText w:val="o"/>
      <w:lvlJc w:val="left"/>
      <w:pPr>
        <w:ind w:left="5182" w:hanging="360"/>
      </w:pPr>
      <w:rPr>
        <w:rFonts w:ascii="Courier New" w:hAnsi="Courier New" w:cs="Courier New" w:hint="default"/>
      </w:rPr>
    </w:lvl>
    <w:lvl w:ilvl="5" w:tplc="FFFFFFFF" w:tentative="1">
      <w:start w:val="1"/>
      <w:numFmt w:val="bullet"/>
      <w:lvlText w:val=""/>
      <w:lvlJc w:val="left"/>
      <w:pPr>
        <w:ind w:left="5902" w:hanging="360"/>
      </w:pPr>
      <w:rPr>
        <w:rFonts w:ascii="Wingdings" w:hAnsi="Wingdings" w:hint="default"/>
      </w:rPr>
    </w:lvl>
    <w:lvl w:ilvl="6" w:tplc="FFFFFFFF" w:tentative="1">
      <w:start w:val="1"/>
      <w:numFmt w:val="bullet"/>
      <w:lvlText w:val=""/>
      <w:lvlJc w:val="left"/>
      <w:pPr>
        <w:ind w:left="6622" w:hanging="360"/>
      </w:pPr>
      <w:rPr>
        <w:rFonts w:ascii="Symbol" w:hAnsi="Symbol" w:hint="default"/>
      </w:rPr>
    </w:lvl>
    <w:lvl w:ilvl="7" w:tplc="FFFFFFFF" w:tentative="1">
      <w:start w:val="1"/>
      <w:numFmt w:val="bullet"/>
      <w:lvlText w:val="o"/>
      <w:lvlJc w:val="left"/>
      <w:pPr>
        <w:ind w:left="7342" w:hanging="360"/>
      </w:pPr>
      <w:rPr>
        <w:rFonts w:ascii="Courier New" w:hAnsi="Courier New" w:cs="Courier New" w:hint="default"/>
      </w:rPr>
    </w:lvl>
    <w:lvl w:ilvl="8" w:tplc="FFFFFFFF" w:tentative="1">
      <w:start w:val="1"/>
      <w:numFmt w:val="bullet"/>
      <w:lvlText w:val=""/>
      <w:lvlJc w:val="left"/>
      <w:pPr>
        <w:ind w:left="8062" w:hanging="360"/>
      </w:pPr>
      <w:rPr>
        <w:rFonts w:ascii="Wingdings" w:hAnsi="Wingdings" w:hint="default"/>
      </w:rPr>
    </w:lvl>
  </w:abstractNum>
  <w:abstractNum w:abstractNumId="36" w15:restartNumberingAfterBreak="0">
    <w:nsid w:val="6C096FCC"/>
    <w:multiLevelType w:val="hybridMultilevel"/>
    <w:tmpl w:val="B62A154C"/>
    <w:lvl w:ilvl="0" w:tplc="04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7" w15:restartNumberingAfterBreak="0">
    <w:nsid w:val="6C664AF1"/>
    <w:multiLevelType w:val="multilevel"/>
    <w:tmpl w:val="966049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6CAF4BD7"/>
    <w:multiLevelType w:val="multilevel"/>
    <w:tmpl w:val="72AEFF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6CD02853"/>
    <w:multiLevelType w:val="hybridMultilevel"/>
    <w:tmpl w:val="EB70B8A6"/>
    <w:lvl w:ilvl="0" w:tplc="0409000D">
      <w:start w:val="1"/>
      <w:numFmt w:val="bullet"/>
      <w:lvlText w:val=""/>
      <w:lvlJc w:val="left"/>
      <w:pPr>
        <w:ind w:left="768" w:hanging="408"/>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0" w15:restartNumberingAfterBreak="0">
    <w:nsid w:val="6D505E48"/>
    <w:multiLevelType w:val="hybridMultilevel"/>
    <w:tmpl w:val="0A5A6592"/>
    <w:lvl w:ilvl="0" w:tplc="3FB203E2">
      <w:start w:val="1"/>
      <w:numFmt w:val="decimal"/>
      <w:lvlText w:val="%1."/>
      <w:lvlJc w:val="left"/>
      <w:pPr>
        <w:ind w:left="720" w:hanging="360"/>
      </w:pPr>
      <w:rPr>
        <w:rFonts w:ascii="Simplified Arabic" w:hAnsi="Simplified Arabic" w:cs="Simplified Arabic"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41" w15:restartNumberingAfterBreak="0">
    <w:nsid w:val="79A571C2"/>
    <w:multiLevelType w:val="multilevel"/>
    <w:tmpl w:val="F3C67F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7D2E1FC0"/>
    <w:multiLevelType w:val="hybridMultilevel"/>
    <w:tmpl w:val="68C60C4A"/>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AB361E"/>
    <w:multiLevelType w:val="hybridMultilevel"/>
    <w:tmpl w:val="B01C93F6"/>
    <w:lvl w:ilvl="0" w:tplc="BA749FC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387989822">
    <w:abstractNumId w:val="12"/>
  </w:num>
  <w:num w:numId="2" w16cid:durableId="338852482">
    <w:abstractNumId w:val="42"/>
  </w:num>
  <w:num w:numId="3" w16cid:durableId="142351797">
    <w:abstractNumId w:val="20"/>
  </w:num>
  <w:num w:numId="4" w16cid:durableId="2036227884">
    <w:abstractNumId w:val="7"/>
  </w:num>
  <w:num w:numId="5" w16cid:durableId="1831632789">
    <w:abstractNumId w:val="8"/>
  </w:num>
  <w:num w:numId="6" w16cid:durableId="683167627">
    <w:abstractNumId w:val="14"/>
  </w:num>
  <w:num w:numId="7" w16cid:durableId="14308822">
    <w:abstractNumId w:val="19"/>
  </w:num>
  <w:num w:numId="8" w16cid:durableId="425613686">
    <w:abstractNumId w:val="0"/>
  </w:num>
  <w:num w:numId="9" w16cid:durableId="32118974">
    <w:abstractNumId w:val="39"/>
  </w:num>
  <w:num w:numId="10" w16cid:durableId="1793086577">
    <w:abstractNumId w:val="3"/>
  </w:num>
  <w:num w:numId="11" w16cid:durableId="1082995360">
    <w:abstractNumId w:val="6"/>
  </w:num>
  <w:num w:numId="12" w16cid:durableId="323515297">
    <w:abstractNumId w:val="11"/>
  </w:num>
  <w:num w:numId="13" w16cid:durableId="886725861">
    <w:abstractNumId w:val="22"/>
  </w:num>
  <w:num w:numId="14" w16cid:durableId="1549564703">
    <w:abstractNumId w:val="28"/>
  </w:num>
  <w:num w:numId="15" w16cid:durableId="775642110">
    <w:abstractNumId w:val="2"/>
  </w:num>
  <w:num w:numId="16" w16cid:durableId="1563979048">
    <w:abstractNumId w:val="40"/>
    <w:lvlOverride w:ilvl="0">
      <w:startOverride w:val="1"/>
    </w:lvlOverride>
    <w:lvlOverride w:ilvl="1"/>
    <w:lvlOverride w:ilvl="2"/>
    <w:lvlOverride w:ilvl="3"/>
    <w:lvlOverride w:ilvl="4"/>
    <w:lvlOverride w:ilvl="5"/>
    <w:lvlOverride w:ilvl="6"/>
    <w:lvlOverride w:ilvl="7"/>
    <w:lvlOverride w:ilvl="8"/>
  </w:num>
  <w:num w:numId="17" w16cid:durableId="1138300941">
    <w:abstractNumId w:val="32"/>
    <w:lvlOverride w:ilvl="0">
      <w:startOverride w:val="1"/>
    </w:lvlOverride>
    <w:lvlOverride w:ilvl="1"/>
    <w:lvlOverride w:ilvl="2"/>
    <w:lvlOverride w:ilvl="3"/>
    <w:lvlOverride w:ilvl="4"/>
    <w:lvlOverride w:ilvl="5"/>
    <w:lvlOverride w:ilvl="6"/>
    <w:lvlOverride w:ilvl="7"/>
    <w:lvlOverride w:ilvl="8"/>
  </w:num>
  <w:num w:numId="18" w16cid:durableId="2064139372">
    <w:abstractNumId w:val="36"/>
  </w:num>
  <w:num w:numId="19" w16cid:durableId="638192271">
    <w:abstractNumId w:val="25"/>
  </w:num>
  <w:num w:numId="20" w16cid:durableId="1378237938">
    <w:abstractNumId w:val="38"/>
  </w:num>
  <w:num w:numId="21" w16cid:durableId="2116707253">
    <w:abstractNumId w:val="1"/>
  </w:num>
  <w:num w:numId="22" w16cid:durableId="1689258896">
    <w:abstractNumId w:val="16"/>
  </w:num>
  <w:num w:numId="23" w16cid:durableId="1085880348">
    <w:abstractNumId w:val="34"/>
  </w:num>
  <w:num w:numId="24" w16cid:durableId="198055736">
    <w:abstractNumId w:val="21"/>
  </w:num>
  <w:num w:numId="25" w16cid:durableId="1939212426">
    <w:abstractNumId w:val="27"/>
  </w:num>
  <w:num w:numId="26" w16cid:durableId="1110661270">
    <w:abstractNumId w:val="30"/>
  </w:num>
  <w:num w:numId="27" w16cid:durableId="1432242189">
    <w:abstractNumId w:val="13"/>
  </w:num>
  <w:num w:numId="28" w16cid:durableId="1932623506">
    <w:abstractNumId w:val="31"/>
  </w:num>
  <w:num w:numId="29" w16cid:durableId="1459684440">
    <w:abstractNumId w:val="26"/>
  </w:num>
  <w:num w:numId="30" w16cid:durableId="1937445833">
    <w:abstractNumId w:val="5"/>
  </w:num>
  <w:num w:numId="31" w16cid:durableId="1951276443">
    <w:abstractNumId w:val="41"/>
  </w:num>
  <w:num w:numId="32" w16cid:durableId="1324969476">
    <w:abstractNumId w:val="37"/>
  </w:num>
  <w:num w:numId="33" w16cid:durableId="2041665507">
    <w:abstractNumId w:val="4"/>
  </w:num>
  <w:num w:numId="34" w16cid:durableId="133529165">
    <w:abstractNumId w:val="15"/>
  </w:num>
  <w:num w:numId="35" w16cid:durableId="104227798">
    <w:abstractNumId w:val="33"/>
  </w:num>
  <w:num w:numId="36" w16cid:durableId="311721372">
    <w:abstractNumId w:val="18"/>
  </w:num>
  <w:num w:numId="37" w16cid:durableId="444352036">
    <w:abstractNumId w:val="24"/>
  </w:num>
  <w:num w:numId="38" w16cid:durableId="683477505">
    <w:abstractNumId w:val="9"/>
  </w:num>
  <w:num w:numId="39" w16cid:durableId="1265265981">
    <w:abstractNumId w:val="10"/>
  </w:num>
  <w:num w:numId="40" w16cid:durableId="921253450">
    <w:abstractNumId w:val="35"/>
  </w:num>
  <w:num w:numId="41" w16cid:durableId="533268540">
    <w:abstractNumId w:val="43"/>
  </w:num>
  <w:num w:numId="42" w16cid:durableId="1504735257">
    <w:abstractNumId w:val="29"/>
  </w:num>
  <w:num w:numId="43" w16cid:durableId="1400859521">
    <w:abstractNumId w:val="17"/>
  </w:num>
  <w:num w:numId="44" w16cid:durableId="462190895">
    <w:abstractNumId w:val="23"/>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46CE"/>
    <w:rsid w:val="00000980"/>
    <w:rsid w:val="00001295"/>
    <w:rsid w:val="00003B61"/>
    <w:rsid w:val="00011F23"/>
    <w:rsid w:val="000125CD"/>
    <w:rsid w:val="00012629"/>
    <w:rsid w:val="000146E6"/>
    <w:rsid w:val="000204A8"/>
    <w:rsid w:val="00020F7B"/>
    <w:rsid w:val="00022B3A"/>
    <w:rsid w:val="0004554E"/>
    <w:rsid w:val="00052AB0"/>
    <w:rsid w:val="00053122"/>
    <w:rsid w:val="000543EF"/>
    <w:rsid w:val="000602CA"/>
    <w:rsid w:val="000610C9"/>
    <w:rsid w:val="00061ED0"/>
    <w:rsid w:val="00061FA2"/>
    <w:rsid w:val="00064FF1"/>
    <w:rsid w:val="00067938"/>
    <w:rsid w:val="0007370A"/>
    <w:rsid w:val="000769E1"/>
    <w:rsid w:val="000842EB"/>
    <w:rsid w:val="00093973"/>
    <w:rsid w:val="00094E98"/>
    <w:rsid w:val="000A2ED4"/>
    <w:rsid w:val="000A4DAE"/>
    <w:rsid w:val="000A6930"/>
    <w:rsid w:val="000C4130"/>
    <w:rsid w:val="000C46EE"/>
    <w:rsid w:val="000C64ED"/>
    <w:rsid w:val="000D03ED"/>
    <w:rsid w:val="000D2E22"/>
    <w:rsid w:val="000D7A52"/>
    <w:rsid w:val="000E0212"/>
    <w:rsid w:val="000E2A00"/>
    <w:rsid w:val="000E3680"/>
    <w:rsid w:val="000E503B"/>
    <w:rsid w:val="000F44B4"/>
    <w:rsid w:val="001100C2"/>
    <w:rsid w:val="00110487"/>
    <w:rsid w:val="0012342D"/>
    <w:rsid w:val="001306F3"/>
    <w:rsid w:val="00131E44"/>
    <w:rsid w:val="00143989"/>
    <w:rsid w:val="00150B32"/>
    <w:rsid w:val="001510C1"/>
    <w:rsid w:val="00152611"/>
    <w:rsid w:val="00153B41"/>
    <w:rsid w:val="00155EEA"/>
    <w:rsid w:val="00170871"/>
    <w:rsid w:val="00175050"/>
    <w:rsid w:val="00180436"/>
    <w:rsid w:val="0018142E"/>
    <w:rsid w:val="00183C0A"/>
    <w:rsid w:val="001856D4"/>
    <w:rsid w:val="001902DB"/>
    <w:rsid w:val="0019163E"/>
    <w:rsid w:val="00194472"/>
    <w:rsid w:val="001962D1"/>
    <w:rsid w:val="001A1758"/>
    <w:rsid w:val="001A41B9"/>
    <w:rsid w:val="001A5094"/>
    <w:rsid w:val="001B0D06"/>
    <w:rsid w:val="001B6D18"/>
    <w:rsid w:val="001B7151"/>
    <w:rsid w:val="001C2162"/>
    <w:rsid w:val="001C42F9"/>
    <w:rsid w:val="001D4406"/>
    <w:rsid w:val="001D452F"/>
    <w:rsid w:val="001E7B16"/>
    <w:rsid w:val="001F0034"/>
    <w:rsid w:val="001F159D"/>
    <w:rsid w:val="001F3062"/>
    <w:rsid w:val="001F46A5"/>
    <w:rsid w:val="00215992"/>
    <w:rsid w:val="00217019"/>
    <w:rsid w:val="0021718D"/>
    <w:rsid w:val="00217ADA"/>
    <w:rsid w:val="00223AE0"/>
    <w:rsid w:val="00234450"/>
    <w:rsid w:val="00250D99"/>
    <w:rsid w:val="00251BCA"/>
    <w:rsid w:val="00260558"/>
    <w:rsid w:val="0026283D"/>
    <w:rsid w:val="00274BDE"/>
    <w:rsid w:val="002766BC"/>
    <w:rsid w:val="00277E7A"/>
    <w:rsid w:val="00280068"/>
    <w:rsid w:val="002828EF"/>
    <w:rsid w:val="00286958"/>
    <w:rsid w:val="0029680E"/>
    <w:rsid w:val="002A1215"/>
    <w:rsid w:val="002A32D6"/>
    <w:rsid w:val="002A365A"/>
    <w:rsid w:val="002A5066"/>
    <w:rsid w:val="002A76B5"/>
    <w:rsid w:val="002B1274"/>
    <w:rsid w:val="002C205F"/>
    <w:rsid w:val="002C21BB"/>
    <w:rsid w:val="002C5EE0"/>
    <w:rsid w:val="002D0190"/>
    <w:rsid w:val="002D30A7"/>
    <w:rsid w:val="002D3120"/>
    <w:rsid w:val="002D5C0C"/>
    <w:rsid w:val="002E21B6"/>
    <w:rsid w:val="002E36BC"/>
    <w:rsid w:val="002E41F3"/>
    <w:rsid w:val="002F5FA3"/>
    <w:rsid w:val="00300984"/>
    <w:rsid w:val="00301731"/>
    <w:rsid w:val="00303BF8"/>
    <w:rsid w:val="00304304"/>
    <w:rsid w:val="0031075C"/>
    <w:rsid w:val="00310B47"/>
    <w:rsid w:val="00323FD3"/>
    <w:rsid w:val="00333A26"/>
    <w:rsid w:val="0033775D"/>
    <w:rsid w:val="00341565"/>
    <w:rsid w:val="0034173E"/>
    <w:rsid w:val="00341900"/>
    <w:rsid w:val="00343EE8"/>
    <w:rsid w:val="00357BB1"/>
    <w:rsid w:val="00357CD0"/>
    <w:rsid w:val="003620C0"/>
    <w:rsid w:val="0036476A"/>
    <w:rsid w:val="00370AA5"/>
    <w:rsid w:val="00370FDA"/>
    <w:rsid w:val="0037141D"/>
    <w:rsid w:val="00375565"/>
    <w:rsid w:val="003773DF"/>
    <w:rsid w:val="00377D51"/>
    <w:rsid w:val="00377DD2"/>
    <w:rsid w:val="0038357B"/>
    <w:rsid w:val="003873E8"/>
    <w:rsid w:val="00396510"/>
    <w:rsid w:val="003A64DE"/>
    <w:rsid w:val="003A757C"/>
    <w:rsid w:val="003B30A9"/>
    <w:rsid w:val="003B51C3"/>
    <w:rsid w:val="003C2495"/>
    <w:rsid w:val="003D5D45"/>
    <w:rsid w:val="003D6376"/>
    <w:rsid w:val="003E29FB"/>
    <w:rsid w:val="003E3EBB"/>
    <w:rsid w:val="003E7CB6"/>
    <w:rsid w:val="00400D29"/>
    <w:rsid w:val="00402123"/>
    <w:rsid w:val="00403383"/>
    <w:rsid w:val="004130C0"/>
    <w:rsid w:val="00413DF8"/>
    <w:rsid w:val="00413F36"/>
    <w:rsid w:val="004215C5"/>
    <w:rsid w:val="004260FE"/>
    <w:rsid w:val="00433FD4"/>
    <w:rsid w:val="0043649D"/>
    <w:rsid w:val="0044576D"/>
    <w:rsid w:val="00446ED1"/>
    <w:rsid w:val="004613E8"/>
    <w:rsid w:val="00461DB2"/>
    <w:rsid w:val="00464637"/>
    <w:rsid w:val="00464AF1"/>
    <w:rsid w:val="004708AB"/>
    <w:rsid w:val="00473631"/>
    <w:rsid w:val="00474A1C"/>
    <w:rsid w:val="00475C10"/>
    <w:rsid w:val="00476ADB"/>
    <w:rsid w:val="0047707D"/>
    <w:rsid w:val="00482056"/>
    <w:rsid w:val="00482616"/>
    <w:rsid w:val="00491EAB"/>
    <w:rsid w:val="004A035D"/>
    <w:rsid w:val="004A1755"/>
    <w:rsid w:val="004B1EF3"/>
    <w:rsid w:val="004B352F"/>
    <w:rsid w:val="004C3BAD"/>
    <w:rsid w:val="004C4331"/>
    <w:rsid w:val="004D23E7"/>
    <w:rsid w:val="004D6581"/>
    <w:rsid w:val="004D6B08"/>
    <w:rsid w:val="004E439C"/>
    <w:rsid w:val="004E6605"/>
    <w:rsid w:val="004F1444"/>
    <w:rsid w:val="004F2475"/>
    <w:rsid w:val="004F3AF6"/>
    <w:rsid w:val="005146DA"/>
    <w:rsid w:val="0051585E"/>
    <w:rsid w:val="00522010"/>
    <w:rsid w:val="0052581D"/>
    <w:rsid w:val="005423FA"/>
    <w:rsid w:val="00544E3F"/>
    <w:rsid w:val="005459E0"/>
    <w:rsid w:val="00545E45"/>
    <w:rsid w:val="00550EC8"/>
    <w:rsid w:val="005527F0"/>
    <w:rsid w:val="00557A05"/>
    <w:rsid w:val="00557B85"/>
    <w:rsid w:val="00575CD2"/>
    <w:rsid w:val="00586F13"/>
    <w:rsid w:val="00590B27"/>
    <w:rsid w:val="00597F74"/>
    <w:rsid w:val="005A4FB6"/>
    <w:rsid w:val="005A755A"/>
    <w:rsid w:val="005B112C"/>
    <w:rsid w:val="005B299D"/>
    <w:rsid w:val="005B2F92"/>
    <w:rsid w:val="005B5824"/>
    <w:rsid w:val="005B7D85"/>
    <w:rsid w:val="005C57BF"/>
    <w:rsid w:val="005D0E3A"/>
    <w:rsid w:val="005D2620"/>
    <w:rsid w:val="005D5DB7"/>
    <w:rsid w:val="005E4AF3"/>
    <w:rsid w:val="005F2722"/>
    <w:rsid w:val="006020A6"/>
    <w:rsid w:val="006044AD"/>
    <w:rsid w:val="006112DD"/>
    <w:rsid w:val="0061146E"/>
    <w:rsid w:val="00625CAD"/>
    <w:rsid w:val="0062761F"/>
    <w:rsid w:val="00633F50"/>
    <w:rsid w:val="006344B4"/>
    <w:rsid w:val="00642229"/>
    <w:rsid w:val="006450DB"/>
    <w:rsid w:val="00647482"/>
    <w:rsid w:val="0066191A"/>
    <w:rsid w:val="00663FD3"/>
    <w:rsid w:val="00667140"/>
    <w:rsid w:val="006716C2"/>
    <w:rsid w:val="00680F37"/>
    <w:rsid w:val="00681671"/>
    <w:rsid w:val="00681F47"/>
    <w:rsid w:val="00683C0D"/>
    <w:rsid w:val="00686D49"/>
    <w:rsid w:val="006904F6"/>
    <w:rsid w:val="006910C9"/>
    <w:rsid w:val="006948DE"/>
    <w:rsid w:val="006A0FCA"/>
    <w:rsid w:val="006A2677"/>
    <w:rsid w:val="006A3B5F"/>
    <w:rsid w:val="006A6C3D"/>
    <w:rsid w:val="006B07CD"/>
    <w:rsid w:val="006B3A4B"/>
    <w:rsid w:val="006B40EF"/>
    <w:rsid w:val="006B4F02"/>
    <w:rsid w:val="006D0A16"/>
    <w:rsid w:val="006D4C88"/>
    <w:rsid w:val="006E4070"/>
    <w:rsid w:val="006E41F3"/>
    <w:rsid w:val="006E65A3"/>
    <w:rsid w:val="006F162C"/>
    <w:rsid w:val="0070333D"/>
    <w:rsid w:val="00705AF7"/>
    <w:rsid w:val="00706E7F"/>
    <w:rsid w:val="0071504C"/>
    <w:rsid w:val="007301E5"/>
    <w:rsid w:val="00731DC0"/>
    <w:rsid w:val="00741B9A"/>
    <w:rsid w:val="007501C6"/>
    <w:rsid w:val="0075485F"/>
    <w:rsid w:val="00754DB9"/>
    <w:rsid w:val="00755053"/>
    <w:rsid w:val="00757802"/>
    <w:rsid w:val="00760A35"/>
    <w:rsid w:val="00766D40"/>
    <w:rsid w:val="007739B3"/>
    <w:rsid w:val="007753A5"/>
    <w:rsid w:val="00775634"/>
    <w:rsid w:val="00780E8F"/>
    <w:rsid w:val="007874FA"/>
    <w:rsid w:val="00791E1F"/>
    <w:rsid w:val="00792A28"/>
    <w:rsid w:val="00795596"/>
    <w:rsid w:val="007A7A94"/>
    <w:rsid w:val="007B0E54"/>
    <w:rsid w:val="007B2139"/>
    <w:rsid w:val="007B51D9"/>
    <w:rsid w:val="007C06CD"/>
    <w:rsid w:val="007C170D"/>
    <w:rsid w:val="007C3859"/>
    <w:rsid w:val="007C3D97"/>
    <w:rsid w:val="007C6908"/>
    <w:rsid w:val="007D2C05"/>
    <w:rsid w:val="007D443E"/>
    <w:rsid w:val="007E0AD8"/>
    <w:rsid w:val="007E1EBB"/>
    <w:rsid w:val="007E3A20"/>
    <w:rsid w:val="007F1674"/>
    <w:rsid w:val="007F2AAC"/>
    <w:rsid w:val="007F6F3A"/>
    <w:rsid w:val="00806716"/>
    <w:rsid w:val="00807477"/>
    <w:rsid w:val="00811E32"/>
    <w:rsid w:val="00813D6E"/>
    <w:rsid w:val="008156EA"/>
    <w:rsid w:val="0081623B"/>
    <w:rsid w:val="00821534"/>
    <w:rsid w:val="00827963"/>
    <w:rsid w:val="0083081C"/>
    <w:rsid w:val="00831F14"/>
    <w:rsid w:val="008332E4"/>
    <w:rsid w:val="0083662A"/>
    <w:rsid w:val="0084024D"/>
    <w:rsid w:val="00850760"/>
    <w:rsid w:val="0085226F"/>
    <w:rsid w:val="00854D73"/>
    <w:rsid w:val="00857739"/>
    <w:rsid w:val="00874CD5"/>
    <w:rsid w:val="00874D2F"/>
    <w:rsid w:val="008756CE"/>
    <w:rsid w:val="00877AAC"/>
    <w:rsid w:val="00881AB1"/>
    <w:rsid w:val="00882D37"/>
    <w:rsid w:val="00882D53"/>
    <w:rsid w:val="00887133"/>
    <w:rsid w:val="008904CF"/>
    <w:rsid w:val="00891FC0"/>
    <w:rsid w:val="0089704E"/>
    <w:rsid w:val="008A0A06"/>
    <w:rsid w:val="008A2196"/>
    <w:rsid w:val="008A248D"/>
    <w:rsid w:val="008A425D"/>
    <w:rsid w:val="008B2333"/>
    <w:rsid w:val="008B3965"/>
    <w:rsid w:val="008B41AE"/>
    <w:rsid w:val="008B6EE6"/>
    <w:rsid w:val="008C1ABE"/>
    <w:rsid w:val="008C42C1"/>
    <w:rsid w:val="008C4A35"/>
    <w:rsid w:val="008C7BB4"/>
    <w:rsid w:val="008D15AF"/>
    <w:rsid w:val="008D1829"/>
    <w:rsid w:val="008E1B7E"/>
    <w:rsid w:val="008E5C19"/>
    <w:rsid w:val="008E7314"/>
    <w:rsid w:val="008F1EAE"/>
    <w:rsid w:val="008F4A5A"/>
    <w:rsid w:val="008F6829"/>
    <w:rsid w:val="008F6B36"/>
    <w:rsid w:val="0090105B"/>
    <w:rsid w:val="0090438F"/>
    <w:rsid w:val="00905FD8"/>
    <w:rsid w:val="00910DF1"/>
    <w:rsid w:val="009125CE"/>
    <w:rsid w:val="00914D5B"/>
    <w:rsid w:val="0092088B"/>
    <w:rsid w:val="009216A4"/>
    <w:rsid w:val="00927901"/>
    <w:rsid w:val="009307B0"/>
    <w:rsid w:val="00930A79"/>
    <w:rsid w:val="00932A89"/>
    <w:rsid w:val="00937CA3"/>
    <w:rsid w:val="00951F48"/>
    <w:rsid w:val="0096099D"/>
    <w:rsid w:val="00960E21"/>
    <w:rsid w:val="009638CB"/>
    <w:rsid w:val="00963C6C"/>
    <w:rsid w:val="00964E82"/>
    <w:rsid w:val="00970F41"/>
    <w:rsid w:val="0097383F"/>
    <w:rsid w:val="00974EE8"/>
    <w:rsid w:val="009760DA"/>
    <w:rsid w:val="00976DC2"/>
    <w:rsid w:val="00985B71"/>
    <w:rsid w:val="0098768E"/>
    <w:rsid w:val="00994120"/>
    <w:rsid w:val="009A62C5"/>
    <w:rsid w:val="009B37BE"/>
    <w:rsid w:val="009B37F5"/>
    <w:rsid w:val="009B5162"/>
    <w:rsid w:val="009B6888"/>
    <w:rsid w:val="009B6ED3"/>
    <w:rsid w:val="009B7EAF"/>
    <w:rsid w:val="009C0161"/>
    <w:rsid w:val="009C20C7"/>
    <w:rsid w:val="009C219C"/>
    <w:rsid w:val="009C3E61"/>
    <w:rsid w:val="009C6715"/>
    <w:rsid w:val="009D108D"/>
    <w:rsid w:val="009D2E51"/>
    <w:rsid w:val="009D2E90"/>
    <w:rsid w:val="009D4539"/>
    <w:rsid w:val="009D59AE"/>
    <w:rsid w:val="009E1436"/>
    <w:rsid w:val="009E31A0"/>
    <w:rsid w:val="009E4177"/>
    <w:rsid w:val="009E5668"/>
    <w:rsid w:val="009F47B9"/>
    <w:rsid w:val="009F7996"/>
    <w:rsid w:val="009F7DB1"/>
    <w:rsid w:val="00A02DBC"/>
    <w:rsid w:val="00A10072"/>
    <w:rsid w:val="00A10B45"/>
    <w:rsid w:val="00A1279C"/>
    <w:rsid w:val="00A130CC"/>
    <w:rsid w:val="00A15287"/>
    <w:rsid w:val="00A15584"/>
    <w:rsid w:val="00A16431"/>
    <w:rsid w:val="00A23F5C"/>
    <w:rsid w:val="00A2564F"/>
    <w:rsid w:val="00A30D10"/>
    <w:rsid w:val="00A31A25"/>
    <w:rsid w:val="00A348C1"/>
    <w:rsid w:val="00A3547E"/>
    <w:rsid w:val="00A35B21"/>
    <w:rsid w:val="00A40ADE"/>
    <w:rsid w:val="00A44EBE"/>
    <w:rsid w:val="00A4659A"/>
    <w:rsid w:val="00A50745"/>
    <w:rsid w:val="00A57461"/>
    <w:rsid w:val="00A74F76"/>
    <w:rsid w:val="00A840CF"/>
    <w:rsid w:val="00A86E11"/>
    <w:rsid w:val="00A97576"/>
    <w:rsid w:val="00AA005F"/>
    <w:rsid w:val="00AA79E9"/>
    <w:rsid w:val="00AB0A70"/>
    <w:rsid w:val="00AB3E18"/>
    <w:rsid w:val="00AB41F1"/>
    <w:rsid w:val="00AB5A3B"/>
    <w:rsid w:val="00AB6A7C"/>
    <w:rsid w:val="00AD722B"/>
    <w:rsid w:val="00AE3C7A"/>
    <w:rsid w:val="00AE6745"/>
    <w:rsid w:val="00AF24F6"/>
    <w:rsid w:val="00AF31BE"/>
    <w:rsid w:val="00AF46DF"/>
    <w:rsid w:val="00B04BD9"/>
    <w:rsid w:val="00B05F9C"/>
    <w:rsid w:val="00B134E7"/>
    <w:rsid w:val="00B15A9E"/>
    <w:rsid w:val="00B32292"/>
    <w:rsid w:val="00B346DF"/>
    <w:rsid w:val="00B36FBC"/>
    <w:rsid w:val="00B44182"/>
    <w:rsid w:val="00B467CC"/>
    <w:rsid w:val="00B5443B"/>
    <w:rsid w:val="00B570EB"/>
    <w:rsid w:val="00B57582"/>
    <w:rsid w:val="00B63B0F"/>
    <w:rsid w:val="00B63B81"/>
    <w:rsid w:val="00B653F7"/>
    <w:rsid w:val="00B72A08"/>
    <w:rsid w:val="00B74FF2"/>
    <w:rsid w:val="00B7678A"/>
    <w:rsid w:val="00B801FA"/>
    <w:rsid w:val="00B9286F"/>
    <w:rsid w:val="00BA1572"/>
    <w:rsid w:val="00BA3D6A"/>
    <w:rsid w:val="00BA5817"/>
    <w:rsid w:val="00BB1144"/>
    <w:rsid w:val="00BB3514"/>
    <w:rsid w:val="00BB3BDC"/>
    <w:rsid w:val="00BC24EE"/>
    <w:rsid w:val="00BC454D"/>
    <w:rsid w:val="00BD03D1"/>
    <w:rsid w:val="00BD590D"/>
    <w:rsid w:val="00BE2024"/>
    <w:rsid w:val="00BE4452"/>
    <w:rsid w:val="00BF35D5"/>
    <w:rsid w:val="00BF3F1B"/>
    <w:rsid w:val="00BF6427"/>
    <w:rsid w:val="00C01C2B"/>
    <w:rsid w:val="00C16713"/>
    <w:rsid w:val="00C16D65"/>
    <w:rsid w:val="00C20A1C"/>
    <w:rsid w:val="00C23616"/>
    <w:rsid w:val="00C23A70"/>
    <w:rsid w:val="00C32E49"/>
    <w:rsid w:val="00C35B07"/>
    <w:rsid w:val="00C35BBA"/>
    <w:rsid w:val="00C43D61"/>
    <w:rsid w:val="00C45767"/>
    <w:rsid w:val="00C46354"/>
    <w:rsid w:val="00C62935"/>
    <w:rsid w:val="00C641D7"/>
    <w:rsid w:val="00C67472"/>
    <w:rsid w:val="00C71E18"/>
    <w:rsid w:val="00C74890"/>
    <w:rsid w:val="00C75293"/>
    <w:rsid w:val="00C75BC1"/>
    <w:rsid w:val="00C77324"/>
    <w:rsid w:val="00C77A43"/>
    <w:rsid w:val="00C77DB9"/>
    <w:rsid w:val="00C81F6C"/>
    <w:rsid w:val="00C83C91"/>
    <w:rsid w:val="00C83DD5"/>
    <w:rsid w:val="00C83F6A"/>
    <w:rsid w:val="00C920F7"/>
    <w:rsid w:val="00C9427A"/>
    <w:rsid w:val="00C9690C"/>
    <w:rsid w:val="00C96BB5"/>
    <w:rsid w:val="00CA0736"/>
    <w:rsid w:val="00CA24A2"/>
    <w:rsid w:val="00CA49E9"/>
    <w:rsid w:val="00CA6DC7"/>
    <w:rsid w:val="00CB2A94"/>
    <w:rsid w:val="00CB4A76"/>
    <w:rsid w:val="00CC36FC"/>
    <w:rsid w:val="00CC4484"/>
    <w:rsid w:val="00CC6705"/>
    <w:rsid w:val="00CC7877"/>
    <w:rsid w:val="00CD105C"/>
    <w:rsid w:val="00CD67AE"/>
    <w:rsid w:val="00CF4901"/>
    <w:rsid w:val="00CF552E"/>
    <w:rsid w:val="00CF6CEC"/>
    <w:rsid w:val="00D1053F"/>
    <w:rsid w:val="00D10F38"/>
    <w:rsid w:val="00D14486"/>
    <w:rsid w:val="00D216C5"/>
    <w:rsid w:val="00D22171"/>
    <w:rsid w:val="00D274B5"/>
    <w:rsid w:val="00D27AED"/>
    <w:rsid w:val="00D30845"/>
    <w:rsid w:val="00D32470"/>
    <w:rsid w:val="00D417B5"/>
    <w:rsid w:val="00D57CC6"/>
    <w:rsid w:val="00D60743"/>
    <w:rsid w:val="00D73A95"/>
    <w:rsid w:val="00D758C9"/>
    <w:rsid w:val="00D86E80"/>
    <w:rsid w:val="00D92BC0"/>
    <w:rsid w:val="00D92F77"/>
    <w:rsid w:val="00D965B5"/>
    <w:rsid w:val="00DA0EBA"/>
    <w:rsid w:val="00DA1C1B"/>
    <w:rsid w:val="00DA3C05"/>
    <w:rsid w:val="00DA4EAA"/>
    <w:rsid w:val="00DB1F25"/>
    <w:rsid w:val="00DC10F4"/>
    <w:rsid w:val="00DC353B"/>
    <w:rsid w:val="00DC40DA"/>
    <w:rsid w:val="00DC6851"/>
    <w:rsid w:val="00DD0EB8"/>
    <w:rsid w:val="00DD0F8E"/>
    <w:rsid w:val="00DD2F23"/>
    <w:rsid w:val="00DD6BEA"/>
    <w:rsid w:val="00DD7793"/>
    <w:rsid w:val="00DE50C4"/>
    <w:rsid w:val="00DE6A61"/>
    <w:rsid w:val="00DF06E7"/>
    <w:rsid w:val="00DF232F"/>
    <w:rsid w:val="00DF6486"/>
    <w:rsid w:val="00DF6D7E"/>
    <w:rsid w:val="00E0124F"/>
    <w:rsid w:val="00E01CE8"/>
    <w:rsid w:val="00E042AB"/>
    <w:rsid w:val="00E04D94"/>
    <w:rsid w:val="00E07C45"/>
    <w:rsid w:val="00E17556"/>
    <w:rsid w:val="00E20995"/>
    <w:rsid w:val="00E24460"/>
    <w:rsid w:val="00E2784D"/>
    <w:rsid w:val="00E3112D"/>
    <w:rsid w:val="00E373EB"/>
    <w:rsid w:val="00E43E62"/>
    <w:rsid w:val="00E452A2"/>
    <w:rsid w:val="00E50B03"/>
    <w:rsid w:val="00E53564"/>
    <w:rsid w:val="00E552BA"/>
    <w:rsid w:val="00E640C5"/>
    <w:rsid w:val="00E64188"/>
    <w:rsid w:val="00E6570B"/>
    <w:rsid w:val="00E663FA"/>
    <w:rsid w:val="00E67CA1"/>
    <w:rsid w:val="00E71C79"/>
    <w:rsid w:val="00E7270E"/>
    <w:rsid w:val="00E7565E"/>
    <w:rsid w:val="00E76742"/>
    <w:rsid w:val="00E76A3D"/>
    <w:rsid w:val="00E76DB1"/>
    <w:rsid w:val="00E802F2"/>
    <w:rsid w:val="00E82DAD"/>
    <w:rsid w:val="00E84B7A"/>
    <w:rsid w:val="00E86613"/>
    <w:rsid w:val="00E97126"/>
    <w:rsid w:val="00EA6B5D"/>
    <w:rsid w:val="00EB60A5"/>
    <w:rsid w:val="00EC10F6"/>
    <w:rsid w:val="00EC5DCF"/>
    <w:rsid w:val="00ED1918"/>
    <w:rsid w:val="00ED24E8"/>
    <w:rsid w:val="00ED2B59"/>
    <w:rsid w:val="00ED2F10"/>
    <w:rsid w:val="00ED5DB0"/>
    <w:rsid w:val="00EE0BB8"/>
    <w:rsid w:val="00EE0BD0"/>
    <w:rsid w:val="00EE7B86"/>
    <w:rsid w:val="00EF118F"/>
    <w:rsid w:val="00EF5F43"/>
    <w:rsid w:val="00F00FB8"/>
    <w:rsid w:val="00F10C89"/>
    <w:rsid w:val="00F11345"/>
    <w:rsid w:val="00F12238"/>
    <w:rsid w:val="00F12EEC"/>
    <w:rsid w:val="00F1646F"/>
    <w:rsid w:val="00F21D80"/>
    <w:rsid w:val="00F30BD7"/>
    <w:rsid w:val="00F310F2"/>
    <w:rsid w:val="00F33937"/>
    <w:rsid w:val="00F3442D"/>
    <w:rsid w:val="00F450D5"/>
    <w:rsid w:val="00F540A1"/>
    <w:rsid w:val="00F546CE"/>
    <w:rsid w:val="00F563E2"/>
    <w:rsid w:val="00F66109"/>
    <w:rsid w:val="00F72CBB"/>
    <w:rsid w:val="00F733B2"/>
    <w:rsid w:val="00F76FF1"/>
    <w:rsid w:val="00F84EC9"/>
    <w:rsid w:val="00F95872"/>
    <w:rsid w:val="00FA0A03"/>
    <w:rsid w:val="00FA24AF"/>
    <w:rsid w:val="00FA4282"/>
    <w:rsid w:val="00FA44AF"/>
    <w:rsid w:val="00FB11CC"/>
    <w:rsid w:val="00FB2416"/>
    <w:rsid w:val="00FB4ACD"/>
    <w:rsid w:val="00FB4F4E"/>
    <w:rsid w:val="00FB7A83"/>
    <w:rsid w:val="00FC20BB"/>
    <w:rsid w:val="00FC31E7"/>
    <w:rsid w:val="00FC4E54"/>
    <w:rsid w:val="00FC65CC"/>
    <w:rsid w:val="00FD1591"/>
    <w:rsid w:val="00FD1CCA"/>
    <w:rsid w:val="00FD4AA8"/>
    <w:rsid w:val="00FD5F5A"/>
    <w:rsid w:val="00FD7B84"/>
    <w:rsid w:val="00FE0443"/>
    <w:rsid w:val="00FE1E71"/>
    <w:rsid w:val="00FE22A8"/>
    <w:rsid w:val="00FF1D4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23EE55C"/>
  <w15:docId w15:val="{4E9CD433-0275-4F86-A612-8A74E24543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E7B16"/>
    <w:pPr>
      <w:bidi/>
    </w:pPr>
  </w:style>
  <w:style w:type="paragraph" w:styleId="Heading1">
    <w:name w:val="heading 1"/>
    <w:basedOn w:val="Normal"/>
    <w:next w:val="Normal"/>
    <w:link w:val="Heading1Char"/>
    <w:autoRedefine/>
    <w:uiPriority w:val="9"/>
    <w:qFormat/>
    <w:rsid w:val="007874FA"/>
    <w:pPr>
      <w:keepNext/>
      <w:keepLines/>
      <w:spacing w:before="480" w:after="240"/>
      <w:outlineLvl w:val="0"/>
    </w:pPr>
    <w:rPr>
      <w:rFonts w:ascii="Sakkal Majalla" w:eastAsiaTheme="majorEastAsia" w:hAnsi="Sakkal Majalla" w:cs="Sakkal Majalla"/>
      <w:b/>
      <w:bCs/>
      <w:sz w:val="40"/>
      <w:szCs w:val="36"/>
      <w:u w:val="single"/>
    </w:rPr>
  </w:style>
  <w:style w:type="paragraph" w:styleId="Heading2">
    <w:name w:val="heading 2"/>
    <w:basedOn w:val="Normal"/>
    <w:next w:val="Normal"/>
    <w:link w:val="Heading2Char"/>
    <w:uiPriority w:val="9"/>
    <w:unhideWhenUsed/>
    <w:qFormat/>
    <w:rsid w:val="00064FF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DA1C1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5423FA"/>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table" w:styleId="TableGrid">
    <w:name w:val="Table Grid"/>
    <w:basedOn w:val="TableNormal"/>
    <w:uiPriority w:val="39"/>
    <w:rsid w:val="005B582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عنوان رئيسي,سرد الفقراتCxSpLast, سرد الفقرات1, سرد الفقرات11,NumberedList,سرد الفقرات1,سرد الفقرات11"/>
    <w:basedOn w:val="Normal"/>
    <w:link w:val="ListParagraphChar"/>
    <w:uiPriority w:val="34"/>
    <w:qFormat/>
    <w:rsid w:val="00BE2024"/>
    <w:pPr>
      <w:ind w:left="720"/>
      <w:contextualSpacing/>
    </w:pPr>
  </w:style>
  <w:style w:type="character" w:customStyle="1" w:styleId="Heading1Char">
    <w:name w:val="Heading 1 Char"/>
    <w:basedOn w:val="DefaultParagraphFont"/>
    <w:link w:val="Heading1"/>
    <w:uiPriority w:val="9"/>
    <w:rsid w:val="007874FA"/>
    <w:rPr>
      <w:rFonts w:ascii="Sakkal Majalla" w:eastAsiaTheme="majorEastAsia" w:hAnsi="Sakkal Majalla" w:cs="Sakkal Majalla"/>
      <w:b/>
      <w:bCs/>
      <w:sz w:val="40"/>
      <w:szCs w:val="36"/>
      <w:u w:val="single"/>
    </w:rPr>
  </w:style>
  <w:style w:type="character" w:customStyle="1" w:styleId="Heading2Char">
    <w:name w:val="Heading 2 Char"/>
    <w:basedOn w:val="DefaultParagraphFont"/>
    <w:link w:val="Heading2"/>
    <w:uiPriority w:val="9"/>
    <w:rsid w:val="00064FF1"/>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377D51"/>
    <w:pPr>
      <w:bidi w:val="0"/>
      <w:spacing w:before="240" w:after="0"/>
      <w:outlineLvl w:val="9"/>
    </w:pPr>
    <w:rPr>
      <w:rFonts w:asciiTheme="majorHAnsi" w:hAnsiTheme="majorHAnsi" w:cstheme="majorBidi"/>
      <w:b w:val="0"/>
      <w:bCs w:val="0"/>
      <w:color w:val="2F5496" w:themeColor="accent1" w:themeShade="BF"/>
      <w:kern w:val="0"/>
      <w:sz w:val="32"/>
      <w:szCs w:val="32"/>
      <w:u w:val="none"/>
      <w14:ligatures w14:val="none"/>
    </w:rPr>
  </w:style>
  <w:style w:type="paragraph" w:styleId="TOC1">
    <w:name w:val="toc 1"/>
    <w:basedOn w:val="Normal"/>
    <w:next w:val="Normal"/>
    <w:autoRedefine/>
    <w:uiPriority w:val="39"/>
    <w:unhideWhenUsed/>
    <w:rsid w:val="00377D51"/>
    <w:pPr>
      <w:spacing w:after="100"/>
    </w:pPr>
  </w:style>
  <w:style w:type="paragraph" w:styleId="TOC2">
    <w:name w:val="toc 2"/>
    <w:basedOn w:val="Normal"/>
    <w:next w:val="Normal"/>
    <w:autoRedefine/>
    <w:uiPriority w:val="39"/>
    <w:unhideWhenUsed/>
    <w:rsid w:val="00377D51"/>
    <w:pPr>
      <w:spacing w:after="100"/>
      <w:ind w:left="220"/>
    </w:pPr>
  </w:style>
  <w:style w:type="character" w:styleId="Hyperlink">
    <w:name w:val="Hyperlink"/>
    <w:basedOn w:val="DefaultParagraphFont"/>
    <w:uiPriority w:val="99"/>
    <w:unhideWhenUsed/>
    <w:rsid w:val="00377D51"/>
    <w:rPr>
      <w:color w:val="0563C1" w:themeColor="hyperlink"/>
      <w:u w:val="single"/>
    </w:rPr>
  </w:style>
  <w:style w:type="character" w:customStyle="1" w:styleId="Heading3Char">
    <w:name w:val="Heading 3 Char"/>
    <w:basedOn w:val="DefaultParagraphFont"/>
    <w:link w:val="Heading3"/>
    <w:uiPriority w:val="9"/>
    <w:semiHidden/>
    <w:rsid w:val="00DA1C1B"/>
    <w:rPr>
      <w:rFonts w:asciiTheme="majorHAnsi" w:eastAsiaTheme="majorEastAsia" w:hAnsiTheme="majorHAnsi" w:cstheme="majorBidi"/>
      <w:color w:val="1F3763" w:themeColor="accent1" w:themeShade="7F"/>
      <w:sz w:val="24"/>
      <w:szCs w:val="24"/>
    </w:rPr>
  </w:style>
  <w:style w:type="character" w:customStyle="1" w:styleId="UnresolvedMention1">
    <w:name w:val="Unresolved Mention1"/>
    <w:basedOn w:val="DefaultParagraphFont"/>
    <w:uiPriority w:val="99"/>
    <w:semiHidden/>
    <w:unhideWhenUsed/>
    <w:rsid w:val="00DA1C1B"/>
    <w:rPr>
      <w:color w:val="605E5C"/>
      <w:shd w:val="clear" w:color="auto" w:fill="E1DFDD"/>
    </w:rPr>
  </w:style>
  <w:style w:type="character" w:customStyle="1" w:styleId="ListParagraphChar">
    <w:name w:val="List Paragraph Char"/>
    <w:aliases w:val="عنوان رئيسي Char,سرد الفقراتCxSpLast Char, سرد الفقرات1 Char, سرد الفقرات11 Char,NumberedList Char,سرد الفقرات1 Char,سرد الفقرات11 Char"/>
    <w:link w:val="ListParagraph"/>
    <w:uiPriority w:val="34"/>
    <w:rsid w:val="004D6B08"/>
  </w:style>
  <w:style w:type="paragraph" w:styleId="NormalWeb">
    <w:name w:val="Normal (Web)"/>
    <w:basedOn w:val="Normal"/>
    <w:uiPriority w:val="99"/>
    <w:unhideWhenUsed/>
    <w:rsid w:val="0098768E"/>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Strong">
    <w:name w:val="Strong"/>
    <w:basedOn w:val="DefaultParagraphFont"/>
    <w:uiPriority w:val="22"/>
    <w:qFormat/>
    <w:rsid w:val="0098768E"/>
    <w:rPr>
      <w:b/>
      <w:bCs/>
    </w:rPr>
  </w:style>
  <w:style w:type="character" w:customStyle="1" w:styleId="Heading4Char">
    <w:name w:val="Heading 4 Char"/>
    <w:basedOn w:val="DefaultParagraphFont"/>
    <w:link w:val="Heading4"/>
    <w:uiPriority w:val="9"/>
    <w:semiHidden/>
    <w:rsid w:val="005423FA"/>
    <w:rPr>
      <w:rFonts w:asciiTheme="majorHAnsi" w:eastAsiaTheme="majorEastAsia" w:hAnsiTheme="majorHAnsi" w:cstheme="majorBidi"/>
      <w:i/>
      <w:iCs/>
      <w:color w:val="2F5496" w:themeColor="accent1" w:themeShade="BF"/>
    </w:rPr>
  </w:style>
  <w:style w:type="table" w:styleId="GridTable1Light-Accent4">
    <w:name w:val="Grid Table 1 Light Accent 4"/>
    <w:basedOn w:val="TableNormal"/>
    <w:uiPriority w:val="46"/>
    <w:rsid w:val="00813D6E"/>
    <w:pPr>
      <w:spacing w:after="0" w:line="240" w:lineRule="auto"/>
    </w:pPr>
    <w:tblPr>
      <w:tblStyleRowBandSize w:val="1"/>
      <w:tblStyleColBandSize w:val="1"/>
      <w:tblBorders>
        <w:top w:val="single" w:sz="4" w:space="0" w:color="FFE599" w:themeColor="accent4" w:themeTint="66"/>
        <w:left w:val="single" w:sz="4" w:space="0" w:color="FFE599" w:themeColor="accent4" w:themeTint="66"/>
        <w:bottom w:val="single" w:sz="4" w:space="0" w:color="FFE599" w:themeColor="accent4" w:themeTint="66"/>
        <w:right w:val="single" w:sz="4" w:space="0" w:color="FFE599" w:themeColor="accent4" w:themeTint="66"/>
        <w:insideH w:val="single" w:sz="4" w:space="0" w:color="FFE599" w:themeColor="accent4" w:themeTint="66"/>
        <w:insideV w:val="single" w:sz="4" w:space="0" w:color="FFE599" w:themeColor="accent4" w:themeTint="66"/>
      </w:tblBorders>
    </w:tblPr>
    <w:tblStylePr w:type="firstRow">
      <w:rPr>
        <w:b/>
        <w:bCs/>
      </w:rPr>
      <w:tblPr/>
      <w:tcPr>
        <w:tcBorders>
          <w:bottom w:val="single" w:sz="12" w:space="0" w:color="FFD966" w:themeColor="accent4" w:themeTint="99"/>
        </w:tcBorders>
      </w:tcPr>
    </w:tblStylePr>
    <w:tblStylePr w:type="lastRow">
      <w:rPr>
        <w:b/>
        <w:bCs/>
      </w:rPr>
      <w:tblPr/>
      <w:tcPr>
        <w:tcBorders>
          <w:top w:val="double" w:sz="2" w:space="0" w:color="FFD966" w:themeColor="accent4" w:themeTint="99"/>
        </w:tcBorders>
      </w:tcPr>
    </w:tblStylePr>
    <w:tblStylePr w:type="firstCol">
      <w:rPr>
        <w:b/>
        <w:bCs/>
      </w:rPr>
    </w:tblStylePr>
    <w:tblStylePr w:type="lastCol">
      <w:rPr>
        <w:b/>
        <w:bCs/>
      </w:rPr>
    </w:tblStylePr>
  </w:style>
  <w:style w:type="table" w:styleId="GridTable6Colorful-Accent3">
    <w:name w:val="Grid Table 6 Colorful Accent 3"/>
    <w:basedOn w:val="TableNormal"/>
    <w:uiPriority w:val="51"/>
    <w:rsid w:val="00BF6427"/>
    <w:pPr>
      <w:spacing w:after="0" w:line="240" w:lineRule="auto"/>
    </w:pPr>
    <w:rPr>
      <w:rFonts w:cs="Simplified Arabic"/>
      <w:color w:val="7B7B7B" w:themeColor="accent3" w:themeShade="BF"/>
      <w:sz w:val="28"/>
      <w:szCs w:val="28"/>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styleId="TOC3">
    <w:name w:val="toc 3"/>
    <w:basedOn w:val="Normal"/>
    <w:next w:val="Normal"/>
    <w:autoRedefine/>
    <w:uiPriority w:val="39"/>
    <w:unhideWhenUsed/>
    <w:rsid w:val="00974EE8"/>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28392">
      <w:bodyDiv w:val="1"/>
      <w:marLeft w:val="0"/>
      <w:marRight w:val="0"/>
      <w:marTop w:val="0"/>
      <w:marBottom w:val="0"/>
      <w:divBdr>
        <w:top w:val="none" w:sz="0" w:space="0" w:color="auto"/>
        <w:left w:val="none" w:sz="0" w:space="0" w:color="auto"/>
        <w:bottom w:val="none" w:sz="0" w:space="0" w:color="auto"/>
        <w:right w:val="none" w:sz="0" w:space="0" w:color="auto"/>
      </w:divBdr>
      <w:divsChild>
        <w:div w:id="103862291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221824">
      <w:bodyDiv w:val="1"/>
      <w:marLeft w:val="0"/>
      <w:marRight w:val="0"/>
      <w:marTop w:val="0"/>
      <w:marBottom w:val="0"/>
      <w:divBdr>
        <w:top w:val="none" w:sz="0" w:space="0" w:color="auto"/>
        <w:left w:val="none" w:sz="0" w:space="0" w:color="auto"/>
        <w:bottom w:val="none" w:sz="0" w:space="0" w:color="auto"/>
        <w:right w:val="none" w:sz="0" w:space="0" w:color="auto"/>
      </w:divBdr>
    </w:div>
    <w:div w:id="32537932">
      <w:bodyDiv w:val="1"/>
      <w:marLeft w:val="0"/>
      <w:marRight w:val="0"/>
      <w:marTop w:val="0"/>
      <w:marBottom w:val="0"/>
      <w:divBdr>
        <w:top w:val="none" w:sz="0" w:space="0" w:color="auto"/>
        <w:left w:val="none" w:sz="0" w:space="0" w:color="auto"/>
        <w:bottom w:val="none" w:sz="0" w:space="0" w:color="auto"/>
        <w:right w:val="none" w:sz="0" w:space="0" w:color="auto"/>
      </w:divBdr>
    </w:div>
    <w:div w:id="53629796">
      <w:bodyDiv w:val="1"/>
      <w:marLeft w:val="0"/>
      <w:marRight w:val="0"/>
      <w:marTop w:val="0"/>
      <w:marBottom w:val="0"/>
      <w:divBdr>
        <w:top w:val="none" w:sz="0" w:space="0" w:color="auto"/>
        <w:left w:val="none" w:sz="0" w:space="0" w:color="auto"/>
        <w:bottom w:val="none" w:sz="0" w:space="0" w:color="auto"/>
        <w:right w:val="none" w:sz="0" w:space="0" w:color="auto"/>
      </w:divBdr>
    </w:div>
    <w:div w:id="86658788">
      <w:bodyDiv w:val="1"/>
      <w:marLeft w:val="0"/>
      <w:marRight w:val="0"/>
      <w:marTop w:val="0"/>
      <w:marBottom w:val="0"/>
      <w:divBdr>
        <w:top w:val="none" w:sz="0" w:space="0" w:color="auto"/>
        <w:left w:val="none" w:sz="0" w:space="0" w:color="auto"/>
        <w:bottom w:val="none" w:sz="0" w:space="0" w:color="auto"/>
        <w:right w:val="none" w:sz="0" w:space="0" w:color="auto"/>
      </w:divBdr>
      <w:divsChild>
        <w:div w:id="108552078">
          <w:marLeft w:val="0"/>
          <w:marRight w:val="0"/>
          <w:marTop w:val="0"/>
          <w:marBottom w:val="0"/>
          <w:divBdr>
            <w:top w:val="none" w:sz="0" w:space="0" w:color="auto"/>
            <w:left w:val="none" w:sz="0" w:space="0" w:color="auto"/>
            <w:bottom w:val="none" w:sz="0" w:space="0" w:color="auto"/>
            <w:right w:val="none" w:sz="0" w:space="0" w:color="auto"/>
          </w:divBdr>
          <w:divsChild>
            <w:div w:id="2021275408">
              <w:marLeft w:val="0"/>
              <w:marRight w:val="0"/>
              <w:marTop w:val="0"/>
              <w:marBottom w:val="0"/>
              <w:divBdr>
                <w:top w:val="none" w:sz="0" w:space="0" w:color="auto"/>
                <w:left w:val="none" w:sz="0" w:space="0" w:color="auto"/>
                <w:bottom w:val="none" w:sz="0" w:space="0" w:color="auto"/>
                <w:right w:val="none" w:sz="0" w:space="0" w:color="auto"/>
              </w:divBdr>
            </w:div>
          </w:divsChild>
        </w:div>
        <w:div w:id="1771847798">
          <w:marLeft w:val="0"/>
          <w:marRight w:val="0"/>
          <w:marTop w:val="0"/>
          <w:marBottom w:val="0"/>
          <w:divBdr>
            <w:top w:val="none" w:sz="0" w:space="0" w:color="auto"/>
            <w:left w:val="none" w:sz="0" w:space="0" w:color="auto"/>
            <w:bottom w:val="none" w:sz="0" w:space="0" w:color="auto"/>
            <w:right w:val="none" w:sz="0" w:space="0" w:color="auto"/>
          </w:divBdr>
          <w:divsChild>
            <w:div w:id="13359149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671219">
      <w:bodyDiv w:val="1"/>
      <w:marLeft w:val="0"/>
      <w:marRight w:val="0"/>
      <w:marTop w:val="0"/>
      <w:marBottom w:val="0"/>
      <w:divBdr>
        <w:top w:val="none" w:sz="0" w:space="0" w:color="auto"/>
        <w:left w:val="none" w:sz="0" w:space="0" w:color="auto"/>
        <w:bottom w:val="none" w:sz="0" w:space="0" w:color="auto"/>
        <w:right w:val="none" w:sz="0" w:space="0" w:color="auto"/>
      </w:divBdr>
    </w:div>
    <w:div w:id="191697214">
      <w:bodyDiv w:val="1"/>
      <w:marLeft w:val="0"/>
      <w:marRight w:val="0"/>
      <w:marTop w:val="0"/>
      <w:marBottom w:val="0"/>
      <w:divBdr>
        <w:top w:val="none" w:sz="0" w:space="0" w:color="auto"/>
        <w:left w:val="none" w:sz="0" w:space="0" w:color="auto"/>
        <w:bottom w:val="none" w:sz="0" w:space="0" w:color="auto"/>
        <w:right w:val="none" w:sz="0" w:space="0" w:color="auto"/>
      </w:divBdr>
    </w:div>
    <w:div w:id="278032352">
      <w:bodyDiv w:val="1"/>
      <w:marLeft w:val="0"/>
      <w:marRight w:val="0"/>
      <w:marTop w:val="0"/>
      <w:marBottom w:val="0"/>
      <w:divBdr>
        <w:top w:val="none" w:sz="0" w:space="0" w:color="auto"/>
        <w:left w:val="none" w:sz="0" w:space="0" w:color="auto"/>
        <w:bottom w:val="none" w:sz="0" w:space="0" w:color="auto"/>
        <w:right w:val="none" w:sz="0" w:space="0" w:color="auto"/>
      </w:divBdr>
    </w:div>
    <w:div w:id="302127373">
      <w:bodyDiv w:val="1"/>
      <w:marLeft w:val="0"/>
      <w:marRight w:val="0"/>
      <w:marTop w:val="0"/>
      <w:marBottom w:val="0"/>
      <w:divBdr>
        <w:top w:val="none" w:sz="0" w:space="0" w:color="auto"/>
        <w:left w:val="none" w:sz="0" w:space="0" w:color="auto"/>
        <w:bottom w:val="none" w:sz="0" w:space="0" w:color="auto"/>
        <w:right w:val="none" w:sz="0" w:space="0" w:color="auto"/>
      </w:divBdr>
    </w:div>
    <w:div w:id="355039184">
      <w:bodyDiv w:val="1"/>
      <w:marLeft w:val="0"/>
      <w:marRight w:val="0"/>
      <w:marTop w:val="0"/>
      <w:marBottom w:val="0"/>
      <w:divBdr>
        <w:top w:val="none" w:sz="0" w:space="0" w:color="auto"/>
        <w:left w:val="none" w:sz="0" w:space="0" w:color="auto"/>
        <w:bottom w:val="none" w:sz="0" w:space="0" w:color="auto"/>
        <w:right w:val="none" w:sz="0" w:space="0" w:color="auto"/>
      </w:divBdr>
    </w:div>
    <w:div w:id="358554489">
      <w:bodyDiv w:val="1"/>
      <w:marLeft w:val="0"/>
      <w:marRight w:val="0"/>
      <w:marTop w:val="0"/>
      <w:marBottom w:val="0"/>
      <w:divBdr>
        <w:top w:val="none" w:sz="0" w:space="0" w:color="auto"/>
        <w:left w:val="none" w:sz="0" w:space="0" w:color="auto"/>
        <w:bottom w:val="none" w:sz="0" w:space="0" w:color="auto"/>
        <w:right w:val="none" w:sz="0" w:space="0" w:color="auto"/>
      </w:divBdr>
      <w:divsChild>
        <w:div w:id="610672393">
          <w:marLeft w:val="0"/>
          <w:marRight w:val="0"/>
          <w:marTop w:val="0"/>
          <w:marBottom w:val="0"/>
          <w:divBdr>
            <w:top w:val="none" w:sz="0" w:space="0" w:color="auto"/>
            <w:left w:val="none" w:sz="0" w:space="0" w:color="auto"/>
            <w:bottom w:val="none" w:sz="0" w:space="0" w:color="auto"/>
            <w:right w:val="none" w:sz="0" w:space="0" w:color="auto"/>
          </w:divBdr>
          <w:divsChild>
            <w:div w:id="1865627826">
              <w:marLeft w:val="0"/>
              <w:marRight w:val="0"/>
              <w:marTop w:val="0"/>
              <w:marBottom w:val="0"/>
              <w:divBdr>
                <w:top w:val="none" w:sz="0" w:space="0" w:color="auto"/>
                <w:left w:val="none" w:sz="0" w:space="0" w:color="auto"/>
                <w:bottom w:val="none" w:sz="0" w:space="0" w:color="auto"/>
                <w:right w:val="none" w:sz="0" w:space="0" w:color="auto"/>
              </w:divBdr>
              <w:divsChild>
                <w:div w:id="1509559773">
                  <w:marLeft w:val="0"/>
                  <w:marRight w:val="0"/>
                  <w:marTop w:val="0"/>
                  <w:marBottom w:val="0"/>
                  <w:divBdr>
                    <w:top w:val="none" w:sz="0" w:space="0" w:color="auto"/>
                    <w:left w:val="none" w:sz="0" w:space="0" w:color="auto"/>
                    <w:bottom w:val="none" w:sz="0" w:space="0" w:color="auto"/>
                    <w:right w:val="none" w:sz="0" w:space="0" w:color="auto"/>
                  </w:divBdr>
                  <w:divsChild>
                    <w:div w:id="1929382228">
                      <w:marLeft w:val="0"/>
                      <w:marRight w:val="0"/>
                      <w:marTop w:val="0"/>
                      <w:marBottom w:val="0"/>
                      <w:divBdr>
                        <w:top w:val="none" w:sz="0" w:space="0" w:color="auto"/>
                        <w:left w:val="none" w:sz="0" w:space="0" w:color="auto"/>
                        <w:bottom w:val="none" w:sz="0" w:space="0" w:color="auto"/>
                        <w:right w:val="none" w:sz="0" w:space="0" w:color="auto"/>
                      </w:divBdr>
                      <w:divsChild>
                        <w:div w:id="924069754">
                          <w:marLeft w:val="0"/>
                          <w:marRight w:val="0"/>
                          <w:marTop w:val="0"/>
                          <w:marBottom w:val="0"/>
                          <w:divBdr>
                            <w:top w:val="none" w:sz="0" w:space="0" w:color="auto"/>
                            <w:left w:val="none" w:sz="0" w:space="0" w:color="auto"/>
                            <w:bottom w:val="none" w:sz="0" w:space="0" w:color="auto"/>
                            <w:right w:val="none" w:sz="0" w:space="0" w:color="auto"/>
                          </w:divBdr>
                          <w:divsChild>
                            <w:div w:id="58216758">
                              <w:marLeft w:val="0"/>
                              <w:marRight w:val="0"/>
                              <w:marTop w:val="0"/>
                              <w:marBottom w:val="0"/>
                              <w:divBdr>
                                <w:top w:val="none" w:sz="0" w:space="0" w:color="auto"/>
                                <w:left w:val="none" w:sz="0" w:space="0" w:color="auto"/>
                                <w:bottom w:val="none" w:sz="0" w:space="0" w:color="auto"/>
                                <w:right w:val="none" w:sz="0" w:space="0" w:color="auto"/>
                              </w:divBdr>
                              <w:divsChild>
                                <w:div w:id="387414545">
                                  <w:marLeft w:val="0"/>
                                  <w:marRight w:val="0"/>
                                  <w:marTop w:val="0"/>
                                  <w:marBottom w:val="0"/>
                                  <w:divBdr>
                                    <w:top w:val="none" w:sz="0" w:space="0" w:color="auto"/>
                                    <w:left w:val="none" w:sz="0" w:space="0" w:color="auto"/>
                                    <w:bottom w:val="none" w:sz="0" w:space="0" w:color="auto"/>
                                    <w:right w:val="none" w:sz="0" w:space="0" w:color="auto"/>
                                  </w:divBdr>
                                  <w:divsChild>
                                    <w:div w:id="245118884">
                                      <w:marLeft w:val="0"/>
                                      <w:marRight w:val="0"/>
                                      <w:marTop w:val="0"/>
                                      <w:marBottom w:val="0"/>
                                      <w:divBdr>
                                        <w:top w:val="none" w:sz="0" w:space="0" w:color="auto"/>
                                        <w:left w:val="none" w:sz="0" w:space="0" w:color="auto"/>
                                        <w:bottom w:val="none" w:sz="0" w:space="0" w:color="auto"/>
                                        <w:right w:val="none" w:sz="0" w:space="0" w:color="auto"/>
                                      </w:divBdr>
                                      <w:divsChild>
                                        <w:div w:id="565533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8924876">
                              <w:marLeft w:val="0"/>
                              <w:marRight w:val="0"/>
                              <w:marTop w:val="0"/>
                              <w:marBottom w:val="0"/>
                              <w:divBdr>
                                <w:top w:val="none" w:sz="0" w:space="0" w:color="auto"/>
                                <w:left w:val="none" w:sz="0" w:space="0" w:color="auto"/>
                                <w:bottom w:val="none" w:sz="0" w:space="0" w:color="auto"/>
                                <w:right w:val="none" w:sz="0" w:space="0" w:color="auto"/>
                              </w:divBdr>
                              <w:divsChild>
                                <w:div w:id="393241612">
                                  <w:marLeft w:val="0"/>
                                  <w:marRight w:val="0"/>
                                  <w:marTop w:val="0"/>
                                  <w:marBottom w:val="0"/>
                                  <w:divBdr>
                                    <w:top w:val="none" w:sz="0" w:space="0" w:color="auto"/>
                                    <w:left w:val="none" w:sz="0" w:space="0" w:color="auto"/>
                                    <w:bottom w:val="none" w:sz="0" w:space="0" w:color="auto"/>
                                    <w:right w:val="none" w:sz="0" w:space="0" w:color="auto"/>
                                  </w:divBdr>
                                  <w:divsChild>
                                    <w:div w:id="362630083">
                                      <w:marLeft w:val="0"/>
                                      <w:marRight w:val="0"/>
                                      <w:marTop w:val="0"/>
                                      <w:marBottom w:val="0"/>
                                      <w:divBdr>
                                        <w:top w:val="none" w:sz="0" w:space="0" w:color="auto"/>
                                        <w:left w:val="none" w:sz="0" w:space="0" w:color="auto"/>
                                        <w:bottom w:val="none" w:sz="0" w:space="0" w:color="auto"/>
                                        <w:right w:val="none" w:sz="0" w:space="0" w:color="auto"/>
                                      </w:divBdr>
                                      <w:divsChild>
                                        <w:div w:id="581838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67483028">
          <w:marLeft w:val="0"/>
          <w:marRight w:val="0"/>
          <w:marTop w:val="0"/>
          <w:marBottom w:val="0"/>
          <w:divBdr>
            <w:top w:val="none" w:sz="0" w:space="0" w:color="auto"/>
            <w:left w:val="none" w:sz="0" w:space="0" w:color="auto"/>
            <w:bottom w:val="none" w:sz="0" w:space="0" w:color="auto"/>
            <w:right w:val="none" w:sz="0" w:space="0" w:color="auto"/>
          </w:divBdr>
          <w:divsChild>
            <w:div w:id="1172836972">
              <w:marLeft w:val="0"/>
              <w:marRight w:val="0"/>
              <w:marTop w:val="0"/>
              <w:marBottom w:val="0"/>
              <w:divBdr>
                <w:top w:val="none" w:sz="0" w:space="0" w:color="auto"/>
                <w:left w:val="none" w:sz="0" w:space="0" w:color="auto"/>
                <w:bottom w:val="none" w:sz="0" w:space="0" w:color="auto"/>
                <w:right w:val="none" w:sz="0" w:space="0" w:color="auto"/>
              </w:divBdr>
              <w:divsChild>
                <w:div w:id="406850946">
                  <w:marLeft w:val="0"/>
                  <w:marRight w:val="0"/>
                  <w:marTop w:val="0"/>
                  <w:marBottom w:val="0"/>
                  <w:divBdr>
                    <w:top w:val="none" w:sz="0" w:space="0" w:color="auto"/>
                    <w:left w:val="none" w:sz="0" w:space="0" w:color="auto"/>
                    <w:bottom w:val="none" w:sz="0" w:space="0" w:color="auto"/>
                    <w:right w:val="none" w:sz="0" w:space="0" w:color="auto"/>
                  </w:divBdr>
                  <w:divsChild>
                    <w:div w:id="1121336341">
                      <w:marLeft w:val="0"/>
                      <w:marRight w:val="0"/>
                      <w:marTop w:val="0"/>
                      <w:marBottom w:val="0"/>
                      <w:divBdr>
                        <w:top w:val="none" w:sz="0" w:space="0" w:color="auto"/>
                        <w:left w:val="none" w:sz="0" w:space="0" w:color="auto"/>
                        <w:bottom w:val="none" w:sz="0" w:space="0" w:color="auto"/>
                        <w:right w:val="none" w:sz="0" w:space="0" w:color="auto"/>
                      </w:divBdr>
                      <w:divsChild>
                        <w:div w:id="517425165">
                          <w:marLeft w:val="0"/>
                          <w:marRight w:val="0"/>
                          <w:marTop w:val="0"/>
                          <w:marBottom w:val="0"/>
                          <w:divBdr>
                            <w:top w:val="none" w:sz="0" w:space="0" w:color="auto"/>
                            <w:left w:val="none" w:sz="0" w:space="0" w:color="auto"/>
                            <w:bottom w:val="none" w:sz="0" w:space="0" w:color="auto"/>
                            <w:right w:val="none" w:sz="0" w:space="0" w:color="auto"/>
                          </w:divBdr>
                          <w:divsChild>
                            <w:div w:id="1175917093">
                              <w:marLeft w:val="0"/>
                              <w:marRight w:val="0"/>
                              <w:marTop w:val="0"/>
                              <w:marBottom w:val="0"/>
                              <w:divBdr>
                                <w:top w:val="none" w:sz="0" w:space="0" w:color="auto"/>
                                <w:left w:val="none" w:sz="0" w:space="0" w:color="auto"/>
                                <w:bottom w:val="none" w:sz="0" w:space="0" w:color="auto"/>
                                <w:right w:val="none" w:sz="0" w:space="0" w:color="auto"/>
                              </w:divBdr>
                              <w:divsChild>
                                <w:div w:id="1027096395">
                                  <w:marLeft w:val="0"/>
                                  <w:marRight w:val="0"/>
                                  <w:marTop w:val="0"/>
                                  <w:marBottom w:val="0"/>
                                  <w:divBdr>
                                    <w:top w:val="none" w:sz="0" w:space="0" w:color="auto"/>
                                    <w:left w:val="none" w:sz="0" w:space="0" w:color="auto"/>
                                    <w:bottom w:val="none" w:sz="0" w:space="0" w:color="auto"/>
                                    <w:right w:val="none" w:sz="0" w:space="0" w:color="auto"/>
                                  </w:divBdr>
                                  <w:divsChild>
                                    <w:div w:id="724108723">
                                      <w:marLeft w:val="0"/>
                                      <w:marRight w:val="0"/>
                                      <w:marTop w:val="0"/>
                                      <w:marBottom w:val="0"/>
                                      <w:divBdr>
                                        <w:top w:val="none" w:sz="0" w:space="0" w:color="auto"/>
                                        <w:left w:val="none" w:sz="0" w:space="0" w:color="auto"/>
                                        <w:bottom w:val="none" w:sz="0" w:space="0" w:color="auto"/>
                                        <w:right w:val="none" w:sz="0" w:space="0" w:color="auto"/>
                                      </w:divBdr>
                                      <w:divsChild>
                                        <w:div w:id="2011790329">
                                          <w:marLeft w:val="0"/>
                                          <w:marRight w:val="0"/>
                                          <w:marTop w:val="0"/>
                                          <w:marBottom w:val="0"/>
                                          <w:divBdr>
                                            <w:top w:val="none" w:sz="0" w:space="0" w:color="auto"/>
                                            <w:left w:val="none" w:sz="0" w:space="0" w:color="auto"/>
                                            <w:bottom w:val="none" w:sz="0" w:space="0" w:color="auto"/>
                                            <w:right w:val="none" w:sz="0" w:space="0" w:color="auto"/>
                                          </w:divBdr>
                                          <w:divsChild>
                                            <w:div w:id="537475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28913768">
          <w:marLeft w:val="0"/>
          <w:marRight w:val="0"/>
          <w:marTop w:val="0"/>
          <w:marBottom w:val="0"/>
          <w:divBdr>
            <w:top w:val="none" w:sz="0" w:space="0" w:color="auto"/>
            <w:left w:val="none" w:sz="0" w:space="0" w:color="auto"/>
            <w:bottom w:val="none" w:sz="0" w:space="0" w:color="auto"/>
            <w:right w:val="none" w:sz="0" w:space="0" w:color="auto"/>
          </w:divBdr>
          <w:divsChild>
            <w:div w:id="1236207255">
              <w:marLeft w:val="0"/>
              <w:marRight w:val="0"/>
              <w:marTop w:val="0"/>
              <w:marBottom w:val="0"/>
              <w:divBdr>
                <w:top w:val="none" w:sz="0" w:space="0" w:color="auto"/>
                <w:left w:val="none" w:sz="0" w:space="0" w:color="auto"/>
                <w:bottom w:val="none" w:sz="0" w:space="0" w:color="auto"/>
                <w:right w:val="none" w:sz="0" w:space="0" w:color="auto"/>
              </w:divBdr>
              <w:divsChild>
                <w:div w:id="1476295437">
                  <w:marLeft w:val="0"/>
                  <w:marRight w:val="0"/>
                  <w:marTop w:val="0"/>
                  <w:marBottom w:val="0"/>
                  <w:divBdr>
                    <w:top w:val="none" w:sz="0" w:space="0" w:color="auto"/>
                    <w:left w:val="none" w:sz="0" w:space="0" w:color="auto"/>
                    <w:bottom w:val="none" w:sz="0" w:space="0" w:color="auto"/>
                    <w:right w:val="none" w:sz="0" w:space="0" w:color="auto"/>
                  </w:divBdr>
                  <w:divsChild>
                    <w:div w:id="1711222826">
                      <w:marLeft w:val="0"/>
                      <w:marRight w:val="0"/>
                      <w:marTop w:val="0"/>
                      <w:marBottom w:val="0"/>
                      <w:divBdr>
                        <w:top w:val="none" w:sz="0" w:space="0" w:color="auto"/>
                        <w:left w:val="none" w:sz="0" w:space="0" w:color="auto"/>
                        <w:bottom w:val="none" w:sz="0" w:space="0" w:color="auto"/>
                        <w:right w:val="none" w:sz="0" w:space="0" w:color="auto"/>
                      </w:divBdr>
                      <w:divsChild>
                        <w:div w:id="453908824">
                          <w:marLeft w:val="0"/>
                          <w:marRight w:val="0"/>
                          <w:marTop w:val="0"/>
                          <w:marBottom w:val="0"/>
                          <w:divBdr>
                            <w:top w:val="none" w:sz="0" w:space="0" w:color="auto"/>
                            <w:left w:val="none" w:sz="0" w:space="0" w:color="auto"/>
                            <w:bottom w:val="none" w:sz="0" w:space="0" w:color="auto"/>
                            <w:right w:val="none" w:sz="0" w:space="0" w:color="auto"/>
                          </w:divBdr>
                          <w:divsChild>
                            <w:div w:id="2054232683">
                              <w:marLeft w:val="0"/>
                              <w:marRight w:val="0"/>
                              <w:marTop w:val="0"/>
                              <w:marBottom w:val="0"/>
                              <w:divBdr>
                                <w:top w:val="none" w:sz="0" w:space="0" w:color="auto"/>
                                <w:left w:val="none" w:sz="0" w:space="0" w:color="auto"/>
                                <w:bottom w:val="none" w:sz="0" w:space="0" w:color="auto"/>
                                <w:right w:val="none" w:sz="0" w:space="0" w:color="auto"/>
                              </w:divBdr>
                              <w:divsChild>
                                <w:div w:id="199321667">
                                  <w:marLeft w:val="0"/>
                                  <w:marRight w:val="0"/>
                                  <w:marTop w:val="0"/>
                                  <w:marBottom w:val="0"/>
                                  <w:divBdr>
                                    <w:top w:val="none" w:sz="0" w:space="0" w:color="auto"/>
                                    <w:left w:val="none" w:sz="0" w:space="0" w:color="auto"/>
                                    <w:bottom w:val="none" w:sz="0" w:space="0" w:color="auto"/>
                                    <w:right w:val="none" w:sz="0" w:space="0" w:color="auto"/>
                                  </w:divBdr>
                                  <w:divsChild>
                                    <w:div w:id="10368569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82096550">
      <w:bodyDiv w:val="1"/>
      <w:marLeft w:val="0"/>
      <w:marRight w:val="0"/>
      <w:marTop w:val="0"/>
      <w:marBottom w:val="0"/>
      <w:divBdr>
        <w:top w:val="none" w:sz="0" w:space="0" w:color="auto"/>
        <w:left w:val="none" w:sz="0" w:space="0" w:color="auto"/>
        <w:bottom w:val="none" w:sz="0" w:space="0" w:color="auto"/>
        <w:right w:val="none" w:sz="0" w:space="0" w:color="auto"/>
      </w:divBdr>
    </w:div>
    <w:div w:id="419378085">
      <w:bodyDiv w:val="1"/>
      <w:marLeft w:val="0"/>
      <w:marRight w:val="0"/>
      <w:marTop w:val="0"/>
      <w:marBottom w:val="0"/>
      <w:divBdr>
        <w:top w:val="none" w:sz="0" w:space="0" w:color="auto"/>
        <w:left w:val="none" w:sz="0" w:space="0" w:color="auto"/>
        <w:bottom w:val="none" w:sz="0" w:space="0" w:color="auto"/>
        <w:right w:val="none" w:sz="0" w:space="0" w:color="auto"/>
      </w:divBdr>
      <w:divsChild>
        <w:div w:id="1040125651">
          <w:blockQuote w:val="1"/>
          <w:marLeft w:val="720"/>
          <w:marRight w:val="720"/>
          <w:marTop w:val="100"/>
          <w:marBottom w:val="100"/>
          <w:divBdr>
            <w:top w:val="none" w:sz="0" w:space="0" w:color="auto"/>
            <w:left w:val="none" w:sz="0" w:space="0" w:color="auto"/>
            <w:bottom w:val="none" w:sz="0" w:space="0" w:color="auto"/>
            <w:right w:val="none" w:sz="0" w:space="0" w:color="auto"/>
          </w:divBdr>
        </w:div>
        <w:div w:id="1603108767">
          <w:marLeft w:val="0"/>
          <w:marRight w:val="0"/>
          <w:marTop w:val="0"/>
          <w:marBottom w:val="0"/>
          <w:divBdr>
            <w:top w:val="none" w:sz="0" w:space="0" w:color="auto"/>
            <w:left w:val="none" w:sz="0" w:space="0" w:color="auto"/>
            <w:bottom w:val="none" w:sz="0" w:space="0" w:color="auto"/>
            <w:right w:val="none" w:sz="0" w:space="0" w:color="auto"/>
          </w:divBdr>
          <w:divsChild>
            <w:div w:id="5555080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5637543">
      <w:bodyDiv w:val="1"/>
      <w:marLeft w:val="0"/>
      <w:marRight w:val="0"/>
      <w:marTop w:val="0"/>
      <w:marBottom w:val="0"/>
      <w:divBdr>
        <w:top w:val="none" w:sz="0" w:space="0" w:color="auto"/>
        <w:left w:val="none" w:sz="0" w:space="0" w:color="auto"/>
        <w:bottom w:val="none" w:sz="0" w:space="0" w:color="auto"/>
        <w:right w:val="none" w:sz="0" w:space="0" w:color="auto"/>
      </w:divBdr>
    </w:div>
    <w:div w:id="479616549">
      <w:bodyDiv w:val="1"/>
      <w:marLeft w:val="0"/>
      <w:marRight w:val="0"/>
      <w:marTop w:val="0"/>
      <w:marBottom w:val="0"/>
      <w:divBdr>
        <w:top w:val="none" w:sz="0" w:space="0" w:color="auto"/>
        <w:left w:val="none" w:sz="0" w:space="0" w:color="auto"/>
        <w:bottom w:val="none" w:sz="0" w:space="0" w:color="auto"/>
        <w:right w:val="none" w:sz="0" w:space="0" w:color="auto"/>
      </w:divBdr>
    </w:div>
    <w:div w:id="542182165">
      <w:bodyDiv w:val="1"/>
      <w:marLeft w:val="0"/>
      <w:marRight w:val="0"/>
      <w:marTop w:val="0"/>
      <w:marBottom w:val="0"/>
      <w:divBdr>
        <w:top w:val="none" w:sz="0" w:space="0" w:color="auto"/>
        <w:left w:val="none" w:sz="0" w:space="0" w:color="auto"/>
        <w:bottom w:val="none" w:sz="0" w:space="0" w:color="auto"/>
        <w:right w:val="none" w:sz="0" w:space="0" w:color="auto"/>
      </w:divBdr>
    </w:div>
    <w:div w:id="556547918">
      <w:bodyDiv w:val="1"/>
      <w:marLeft w:val="0"/>
      <w:marRight w:val="0"/>
      <w:marTop w:val="0"/>
      <w:marBottom w:val="0"/>
      <w:divBdr>
        <w:top w:val="none" w:sz="0" w:space="0" w:color="auto"/>
        <w:left w:val="none" w:sz="0" w:space="0" w:color="auto"/>
        <w:bottom w:val="none" w:sz="0" w:space="0" w:color="auto"/>
        <w:right w:val="none" w:sz="0" w:space="0" w:color="auto"/>
      </w:divBdr>
      <w:divsChild>
        <w:div w:id="425464364">
          <w:blockQuote w:val="1"/>
          <w:marLeft w:val="720"/>
          <w:marRight w:val="720"/>
          <w:marTop w:val="100"/>
          <w:marBottom w:val="100"/>
          <w:divBdr>
            <w:top w:val="none" w:sz="0" w:space="0" w:color="auto"/>
            <w:left w:val="none" w:sz="0" w:space="0" w:color="auto"/>
            <w:bottom w:val="none" w:sz="0" w:space="0" w:color="auto"/>
            <w:right w:val="none" w:sz="0" w:space="0" w:color="auto"/>
          </w:divBdr>
        </w:div>
        <w:div w:id="493492843">
          <w:blockQuote w:val="1"/>
          <w:marLeft w:val="720"/>
          <w:marRight w:val="720"/>
          <w:marTop w:val="100"/>
          <w:marBottom w:val="100"/>
          <w:divBdr>
            <w:top w:val="none" w:sz="0" w:space="0" w:color="auto"/>
            <w:left w:val="none" w:sz="0" w:space="0" w:color="auto"/>
            <w:bottom w:val="none" w:sz="0" w:space="0" w:color="auto"/>
            <w:right w:val="none" w:sz="0" w:space="0" w:color="auto"/>
          </w:divBdr>
        </w:div>
        <w:div w:id="706680938">
          <w:blockQuote w:val="1"/>
          <w:marLeft w:val="720"/>
          <w:marRight w:val="720"/>
          <w:marTop w:val="100"/>
          <w:marBottom w:val="100"/>
          <w:divBdr>
            <w:top w:val="none" w:sz="0" w:space="0" w:color="auto"/>
            <w:left w:val="none" w:sz="0" w:space="0" w:color="auto"/>
            <w:bottom w:val="none" w:sz="0" w:space="0" w:color="auto"/>
            <w:right w:val="none" w:sz="0" w:space="0" w:color="auto"/>
          </w:divBdr>
        </w:div>
        <w:div w:id="201421515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73660933">
      <w:bodyDiv w:val="1"/>
      <w:marLeft w:val="0"/>
      <w:marRight w:val="0"/>
      <w:marTop w:val="0"/>
      <w:marBottom w:val="0"/>
      <w:divBdr>
        <w:top w:val="none" w:sz="0" w:space="0" w:color="auto"/>
        <w:left w:val="none" w:sz="0" w:space="0" w:color="auto"/>
        <w:bottom w:val="none" w:sz="0" w:space="0" w:color="auto"/>
        <w:right w:val="none" w:sz="0" w:space="0" w:color="auto"/>
      </w:divBdr>
    </w:div>
    <w:div w:id="593974127">
      <w:bodyDiv w:val="1"/>
      <w:marLeft w:val="0"/>
      <w:marRight w:val="0"/>
      <w:marTop w:val="0"/>
      <w:marBottom w:val="0"/>
      <w:divBdr>
        <w:top w:val="none" w:sz="0" w:space="0" w:color="auto"/>
        <w:left w:val="none" w:sz="0" w:space="0" w:color="auto"/>
        <w:bottom w:val="none" w:sz="0" w:space="0" w:color="auto"/>
        <w:right w:val="none" w:sz="0" w:space="0" w:color="auto"/>
      </w:divBdr>
    </w:div>
    <w:div w:id="630133439">
      <w:bodyDiv w:val="1"/>
      <w:marLeft w:val="0"/>
      <w:marRight w:val="0"/>
      <w:marTop w:val="0"/>
      <w:marBottom w:val="0"/>
      <w:divBdr>
        <w:top w:val="none" w:sz="0" w:space="0" w:color="auto"/>
        <w:left w:val="none" w:sz="0" w:space="0" w:color="auto"/>
        <w:bottom w:val="none" w:sz="0" w:space="0" w:color="auto"/>
        <w:right w:val="none" w:sz="0" w:space="0" w:color="auto"/>
      </w:divBdr>
    </w:div>
    <w:div w:id="632564153">
      <w:bodyDiv w:val="1"/>
      <w:marLeft w:val="0"/>
      <w:marRight w:val="0"/>
      <w:marTop w:val="0"/>
      <w:marBottom w:val="0"/>
      <w:divBdr>
        <w:top w:val="none" w:sz="0" w:space="0" w:color="auto"/>
        <w:left w:val="none" w:sz="0" w:space="0" w:color="auto"/>
        <w:bottom w:val="none" w:sz="0" w:space="0" w:color="auto"/>
        <w:right w:val="none" w:sz="0" w:space="0" w:color="auto"/>
      </w:divBdr>
    </w:div>
    <w:div w:id="653222300">
      <w:bodyDiv w:val="1"/>
      <w:marLeft w:val="0"/>
      <w:marRight w:val="0"/>
      <w:marTop w:val="0"/>
      <w:marBottom w:val="0"/>
      <w:divBdr>
        <w:top w:val="none" w:sz="0" w:space="0" w:color="auto"/>
        <w:left w:val="none" w:sz="0" w:space="0" w:color="auto"/>
        <w:bottom w:val="none" w:sz="0" w:space="0" w:color="auto"/>
        <w:right w:val="none" w:sz="0" w:space="0" w:color="auto"/>
      </w:divBdr>
    </w:div>
    <w:div w:id="765735206">
      <w:bodyDiv w:val="1"/>
      <w:marLeft w:val="0"/>
      <w:marRight w:val="0"/>
      <w:marTop w:val="0"/>
      <w:marBottom w:val="0"/>
      <w:divBdr>
        <w:top w:val="none" w:sz="0" w:space="0" w:color="auto"/>
        <w:left w:val="none" w:sz="0" w:space="0" w:color="auto"/>
        <w:bottom w:val="none" w:sz="0" w:space="0" w:color="auto"/>
        <w:right w:val="none" w:sz="0" w:space="0" w:color="auto"/>
      </w:divBdr>
      <w:divsChild>
        <w:div w:id="130900355">
          <w:blockQuote w:val="1"/>
          <w:marLeft w:val="720"/>
          <w:marRight w:val="720"/>
          <w:marTop w:val="100"/>
          <w:marBottom w:val="100"/>
          <w:divBdr>
            <w:top w:val="none" w:sz="0" w:space="0" w:color="auto"/>
            <w:left w:val="none" w:sz="0" w:space="0" w:color="auto"/>
            <w:bottom w:val="none" w:sz="0" w:space="0" w:color="auto"/>
            <w:right w:val="none" w:sz="0" w:space="0" w:color="auto"/>
          </w:divBdr>
        </w:div>
        <w:div w:id="450437501">
          <w:marLeft w:val="0"/>
          <w:marRight w:val="0"/>
          <w:marTop w:val="0"/>
          <w:marBottom w:val="0"/>
          <w:divBdr>
            <w:top w:val="none" w:sz="0" w:space="0" w:color="auto"/>
            <w:left w:val="none" w:sz="0" w:space="0" w:color="auto"/>
            <w:bottom w:val="none" w:sz="0" w:space="0" w:color="auto"/>
            <w:right w:val="none" w:sz="0" w:space="0" w:color="auto"/>
          </w:divBdr>
          <w:divsChild>
            <w:div w:id="2053769304">
              <w:marLeft w:val="0"/>
              <w:marRight w:val="0"/>
              <w:marTop w:val="0"/>
              <w:marBottom w:val="0"/>
              <w:divBdr>
                <w:top w:val="none" w:sz="0" w:space="0" w:color="auto"/>
                <w:left w:val="none" w:sz="0" w:space="0" w:color="auto"/>
                <w:bottom w:val="none" w:sz="0" w:space="0" w:color="auto"/>
                <w:right w:val="none" w:sz="0" w:space="0" w:color="auto"/>
              </w:divBdr>
            </w:div>
          </w:divsChild>
        </w:div>
        <w:div w:id="994648049">
          <w:blockQuote w:val="1"/>
          <w:marLeft w:val="720"/>
          <w:marRight w:val="720"/>
          <w:marTop w:val="100"/>
          <w:marBottom w:val="100"/>
          <w:divBdr>
            <w:top w:val="none" w:sz="0" w:space="0" w:color="auto"/>
            <w:left w:val="none" w:sz="0" w:space="0" w:color="auto"/>
            <w:bottom w:val="none" w:sz="0" w:space="0" w:color="auto"/>
            <w:right w:val="none" w:sz="0" w:space="0" w:color="auto"/>
          </w:divBdr>
        </w:div>
        <w:div w:id="1067845935">
          <w:marLeft w:val="0"/>
          <w:marRight w:val="0"/>
          <w:marTop w:val="0"/>
          <w:marBottom w:val="0"/>
          <w:divBdr>
            <w:top w:val="none" w:sz="0" w:space="0" w:color="auto"/>
            <w:left w:val="none" w:sz="0" w:space="0" w:color="auto"/>
            <w:bottom w:val="none" w:sz="0" w:space="0" w:color="auto"/>
            <w:right w:val="none" w:sz="0" w:space="0" w:color="auto"/>
          </w:divBdr>
          <w:divsChild>
            <w:div w:id="222716713">
              <w:marLeft w:val="0"/>
              <w:marRight w:val="0"/>
              <w:marTop w:val="0"/>
              <w:marBottom w:val="0"/>
              <w:divBdr>
                <w:top w:val="none" w:sz="0" w:space="0" w:color="auto"/>
                <w:left w:val="none" w:sz="0" w:space="0" w:color="auto"/>
                <w:bottom w:val="none" w:sz="0" w:space="0" w:color="auto"/>
                <w:right w:val="none" w:sz="0" w:space="0" w:color="auto"/>
              </w:divBdr>
            </w:div>
          </w:divsChild>
        </w:div>
        <w:div w:id="1141997446">
          <w:blockQuote w:val="1"/>
          <w:marLeft w:val="720"/>
          <w:marRight w:val="720"/>
          <w:marTop w:val="100"/>
          <w:marBottom w:val="100"/>
          <w:divBdr>
            <w:top w:val="none" w:sz="0" w:space="0" w:color="auto"/>
            <w:left w:val="none" w:sz="0" w:space="0" w:color="auto"/>
            <w:bottom w:val="none" w:sz="0" w:space="0" w:color="auto"/>
            <w:right w:val="none" w:sz="0" w:space="0" w:color="auto"/>
          </w:divBdr>
        </w:div>
        <w:div w:id="1190950323">
          <w:blockQuote w:val="1"/>
          <w:marLeft w:val="720"/>
          <w:marRight w:val="720"/>
          <w:marTop w:val="100"/>
          <w:marBottom w:val="100"/>
          <w:divBdr>
            <w:top w:val="none" w:sz="0" w:space="0" w:color="auto"/>
            <w:left w:val="none" w:sz="0" w:space="0" w:color="auto"/>
            <w:bottom w:val="none" w:sz="0" w:space="0" w:color="auto"/>
            <w:right w:val="none" w:sz="0" w:space="0" w:color="auto"/>
          </w:divBdr>
        </w:div>
        <w:div w:id="1233274103">
          <w:marLeft w:val="0"/>
          <w:marRight w:val="0"/>
          <w:marTop w:val="0"/>
          <w:marBottom w:val="0"/>
          <w:divBdr>
            <w:top w:val="none" w:sz="0" w:space="0" w:color="auto"/>
            <w:left w:val="none" w:sz="0" w:space="0" w:color="auto"/>
            <w:bottom w:val="none" w:sz="0" w:space="0" w:color="auto"/>
            <w:right w:val="none" w:sz="0" w:space="0" w:color="auto"/>
          </w:divBdr>
          <w:divsChild>
            <w:div w:id="569386238">
              <w:marLeft w:val="0"/>
              <w:marRight w:val="0"/>
              <w:marTop w:val="0"/>
              <w:marBottom w:val="0"/>
              <w:divBdr>
                <w:top w:val="none" w:sz="0" w:space="0" w:color="auto"/>
                <w:left w:val="none" w:sz="0" w:space="0" w:color="auto"/>
                <w:bottom w:val="none" w:sz="0" w:space="0" w:color="auto"/>
                <w:right w:val="none" w:sz="0" w:space="0" w:color="auto"/>
              </w:divBdr>
            </w:div>
          </w:divsChild>
        </w:div>
        <w:div w:id="1255363828">
          <w:blockQuote w:val="1"/>
          <w:marLeft w:val="720"/>
          <w:marRight w:val="720"/>
          <w:marTop w:val="100"/>
          <w:marBottom w:val="100"/>
          <w:divBdr>
            <w:top w:val="none" w:sz="0" w:space="0" w:color="auto"/>
            <w:left w:val="none" w:sz="0" w:space="0" w:color="auto"/>
            <w:bottom w:val="none" w:sz="0" w:space="0" w:color="auto"/>
            <w:right w:val="none" w:sz="0" w:space="0" w:color="auto"/>
          </w:divBdr>
        </w:div>
        <w:div w:id="1503427191">
          <w:blockQuote w:val="1"/>
          <w:marLeft w:val="720"/>
          <w:marRight w:val="720"/>
          <w:marTop w:val="100"/>
          <w:marBottom w:val="100"/>
          <w:divBdr>
            <w:top w:val="none" w:sz="0" w:space="0" w:color="auto"/>
            <w:left w:val="none" w:sz="0" w:space="0" w:color="auto"/>
            <w:bottom w:val="none" w:sz="0" w:space="0" w:color="auto"/>
            <w:right w:val="none" w:sz="0" w:space="0" w:color="auto"/>
          </w:divBdr>
        </w:div>
        <w:div w:id="1659577961">
          <w:marLeft w:val="0"/>
          <w:marRight w:val="0"/>
          <w:marTop w:val="0"/>
          <w:marBottom w:val="0"/>
          <w:divBdr>
            <w:top w:val="none" w:sz="0" w:space="0" w:color="auto"/>
            <w:left w:val="none" w:sz="0" w:space="0" w:color="auto"/>
            <w:bottom w:val="none" w:sz="0" w:space="0" w:color="auto"/>
            <w:right w:val="none" w:sz="0" w:space="0" w:color="auto"/>
          </w:divBdr>
          <w:divsChild>
            <w:div w:id="622855628">
              <w:marLeft w:val="0"/>
              <w:marRight w:val="0"/>
              <w:marTop w:val="0"/>
              <w:marBottom w:val="0"/>
              <w:divBdr>
                <w:top w:val="none" w:sz="0" w:space="0" w:color="auto"/>
                <w:left w:val="none" w:sz="0" w:space="0" w:color="auto"/>
                <w:bottom w:val="none" w:sz="0" w:space="0" w:color="auto"/>
                <w:right w:val="none" w:sz="0" w:space="0" w:color="auto"/>
              </w:divBdr>
            </w:div>
          </w:divsChild>
        </w:div>
        <w:div w:id="1943420007">
          <w:marLeft w:val="0"/>
          <w:marRight w:val="0"/>
          <w:marTop w:val="0"/>
          <w:marBottom w:val="0"/>
          <w:divBdr>
            <w:top w:val="none" w:sz="0" w:space="0" w:color="auto"/>
            <w:left w:val="none" w:sz="0" w:space="0" w:color="auto"/>
            <w:bottom w:val="none" w:sz="0" w:space="0" w:color="auto"/>
            <w:right w:val="none" w:sz="0" w:space="0" w:color="auto"/>
          </w:divBdr>
          <w:divsChild>
            <w:div w:id="191496242">
              <w:marLeft w:val="0"/>
              <w:marRight w:val="0"/>
              <w:marTop w:val="0"/>
              <w:marBottom w:val="0"/>
              <w:divBdr>
                <w:top w:val="none" w:sz="0" w:space="0" w:color="auto"/>
                <w:left w:val="none" w:sz="0" w:space="0" w:color="auto"/>
                <w:bottom w:val="none" w:sz="0" w:space="0" w:color="auto"/>
                <w:right w:val="none" w:sz="0" w:space="0" w:color="auto"/>
              </w:divBdr>
            </w:div>
          </w:divsChild>
        </w:div>
        <w:div w:id="1963074101">
          <w:blockQuote w:val="1"/>
          <w:marLeft w:val="720"/>
          <w:marRight w:val="720"/>
          <w:marTop w:val="100"/>
          <w:marBottom w:val="100"/>
          <w:divBdr>
            <w:top w:val="none" w:sz="0" w:space="0" w:color="auto"/>
            <w:left w:val="none" w:sz="0" w:space="0" w:color="auto"/>
            <w:bottom w:val="none" w:sz="0" w:space="0" w:color="auto"/>
            <w:right w:val="none" w:sz="0" w:space="0" w:color="auto"/>
          </w:divBdr>
        </w:div>
        <w:div w:id="207200169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89474734">
      <w:bodyDiv w:val="1"/>
      <w:marLeft w:val="0"/>
      <w:marRight w:val="0"/>
      <w:marTop w:val="0"/>
      <w:marBottom w:val="0"/>
      <w:divBdr>
        <w:top w:val="none" w:sz="0" w:space="0" w:color="auto"/>
        <w:left w:val="none" w:sz="0" w:space="0" w:color="auto"/>
        <w:bottom w:val="none" w:sz="0" w:space="0" w:color="auto"/>
        <w:right w:val="none" w:sz="0" w:space="0" w:color="auto"/>
      </w:divBdr>
    </w:div>
    <w:div w:id="884147032">
      <w:bodyDiv w:val="1"/>
      <w:marLeft w:val="0"/>
      <w:marRight w:val="0"/>
      <w:marTop w:val="0"/>
      <w:marBottom w:val="0"/>
      <w:divBdr>
        <w:top w:val="none" w:sz="0" w:space="0" w:color="auto"/>
        <w:left w:val="none" w:sz="0" w:space="0" w:color="auto"/>
        <w:bottom w:val="none" w:sz="0" w:space="0" w:color="auto"/>
        <w:right w:val="none" w:sz="0" w:space="0" w:color="auto"/>
      </w:divBdr>
    </w:div>
    <w:div w:id="910626297">
      <w:bodyDiv w:val="1"/>
      <w:marLeft w:val="0"/>
      <w:marRight w:val="0"/>
      <w:marTop w:val="0"/>
      <w:marBottom w:val="0"/>
      <w:divBdr>
        <w:top w:val="none" w:sz="0" w:space="0" w:color="auto"/>
        <w:left w:val="none" w:sz="0" w:space="0" w:color="auto"/>
        <w:bottom w:val="none" w:sz="0" w:space="0" w:color="auto"/>
        <w:right w:val="none" w:sz="0" w:space="0" w:color="auto"/>
      </w:divBdr>
    </w:div>
    <w:div w:id="960771975">
      <w:bodyDiv w:val="1"/>
      <w:marLeft w:val="0"/>
      <w:marRight w:val="0"/>
      <w:marTop w:val="0"/>
      <w:marBottom w:val="0"/>
      <w:divBdr>
        <w:top w:val="none" w:sz="0" w:space="0" w:color="auto"/>
        <w:left w:val="none" w:sz="0" w:space="0" w:color="auto"/>
        <w:bottom w:val="none" w:sz="0" w:space="0" w:color="auto"/>
        <w:right w:val="none" w:sz="0" w:space="0" w:color="auto"/>
      </w:divBdr>
    </w:div>
    <w:div w:id="986860855">
      <w:bodyDiv w:val="1"/>
      <w:marLeft w:val="0"/>
      <w:marRight w:val="0"/>
      <w:marTop w:val="0"/>
      <w:marBottom w:val="0"/>
      <w:divBdr>
        <w:top w:val="none" w:sz="0" w:space="0" w:color="auto"/>
        <w:left w:val="none" w:sz="0" w:space="0" w:color="auto"/>
        <w:bottom w:val="none" w:sz="0" w:space="0" w:color="auto"/>
        <w:right w:val="none" w:sz="0" w:space="0" w:color="auto"/>
      </w:divBdr>
    </w:div>
    <w:div w:id="1047410273">
      <w:bodyDiv w:val="1"/>
      <w:marLeft w:val="0"/>
      <w:marRight w:val="0"/>
      <w:marTop w:val="0"/>
      <w:marBottom w:val="0"/>
      <w:divBdr>
        <w:top w:val="none" w:sz="0" w:space="0" w:color="auto"/>
        <w:left w:val="none" w:sz="0" w:space="0" w:color="auto"/>
        <w:bottom w:val="none" w:sz="0" w:space="0" w:color="auto"/>
        <w:right w:val="none" w:sz="0" w:space="0" w:color="auto"/>
      </w:divBdr>
    </w:div>
    <w:div w:id="1066685511">
      <w:bodyDiv w:val="1"/>
      <w:marLeft w:val="0"/>
      <w:marRight w:val="0"/>
      <w:marTop w:val="0"/>
      <w:marBottom w:val="0"/>
      <w:divBdr>
        <w:top w:val="none" w:sz="0" w:space="0" w:color="auto"/>
        <w:left w:val="none" w:sz="0" w:space="0" w:color="auto"/>
        <w:bottom w:val="none" w:sz="0" w:space="0" w:color="auto"/>
        <w:right w:val="none" w:sz="0" w:space="0" w:color="auto"/>
      </w:divBdr>
    </w:div>
    <w:div w:id="1105344035">
      <w:bodyDiv w:val="1"/>
      <w:marLeft w:val="0"/>
      <w:marRight w:val="0"/>
      <w:marTop w:val="0"/>
      <w:marBottom w:val="0"/>
      <w:divBdr>
        <w:top w:val="none" w:sz="0" w:space="0" w:color="auto"/>
        <w:left w:val="none" w:sz="0" w:space="0" w:color="auto"/>
        <w:bottom w:val="none" w:sz="0" w:space="0" w:color="auto"/>
        <w:right w:val="none" w:sz="0" w:space="0" w:color="auto"/>
      </w:divBdr>
    </w:div>
    <w:div w:id="1140028181">
      <w:bodyDiv w:val="1"/>
      <w:marLeft w:val="0"/>
      <w:marRight w:val="0"/>
      <w:marTop w:val="0"/>
      <w:marBottom w:val="0"/>
      <w:divBdr>
        <w:top w:val="none" w:sz="0" w:space="0" w:color="auto"/>
        <w:left w:val="none" w:sz="0" w:space="0" w:color="auto"/>
        <w:bottom w:val="none" w:sz="0" w:space="0" w:color="auto"/>
        <w:right w:val="none" w:sz="0" w:space="0" w:color="auto"/>
      </w:divBdr>
    </w:div>
    <w:div w:id="1166702033">
      <w:bodyDiv w:val="1"/>
      <w:marLeft w:val="0"/>
      <w:marRight w:val="0"/>
      <w:marTop w:val="0"/>
      <w:marBottom w:val="0"/>
      <w:divBdr>
        <w:top w:val="none" w:sz="0" w:space="0" w:color="auto"/>
        <w:left w:val="none" w:sz="0" w:space="0" w:color="auto"/>
        <w:bottom w:val="none" w:sz="0" w:space="0" w:color="auto"/>
        <w:right w:val="none" w:sz="0" w:space="0" w:color="auto"/>
      </w:divBdr>
    </w:div>
    <w:div w:id="1280255668">
      <w:bodyDiv w:val="1"/>
      <w:marLeft w:val="0"/>
      <w:marRight w:val="0"/>
      <w:marTop w:val="0"/>
      <w:marBottom w:val="0"/>
      <w:divBdr>
        <w:top w:val="none" w:sz="0" w:space="0" w:color="auto"/>
        <w:left w:val="none" w:sz="0" w:space="0" w:color="auto"/>
        <w:bottom w:val="none" w:sz="0" w:space="0" w:color="auto"/>
        <w:right w:val="none" w:sz="0" w:space="0" w:color="auto"/>
      </w:divBdr>
      <w:divsChild>
        <w:div w:id="1013260113">
          <w:marLeft w:val="0"/>
          <w:marRight w:val="0"/>
          <w:marTop w:val="0"/>
          <w:marBottom w:val="0"/>
          <w:divBdr>
            <w:top w:val="none" w:sz="0" w:space="0" w:color="auto"/>
            <w:left w:val="none" w:sz="0" w:space="0" w:color="auto"/>
            <w:bottom w:val="none" w:sz="0" w:space="0" w:color="auto"/>
            <w:right w:val="none" w:sz="0" w:space="0" w:color="auto"/>
          </w:divBdr>
          <w:divsChild>
            <w:div w:id="1516460757">
              <w:marLeft w:val="0"/>
              <w:marRight w:val="0"/>
              <w:marTop w:val="0"/>
              <w:marBottom w:val="0"/>
              <w:divBdr>
                <w:top w:val="none" w:sz="0" w:space="0" w:color="auto"/>
                <w:left w:val="none" w:sz="0" w:space="0" w:color="auto"/>
                <w:bottom w:val="none" w:sz="0" w:space="0" w:color="auto"/>
                <w:right w:val="none" w:sz="0" w:space="0" w:color="auto"/>
              </w:divBdr>
            </w:div>
          </w:divsChild>
        </w:div>
        <w:div w:id="201583437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08167027">
      <w:bodyDiv w:val="1"/>
      <w:marLeft w:val="0"/>
      <w:marRight w:val="0"/>
      <w:marTop w:val="0"/>
      <w:marBottom w:val="0"/>
      <w:divBdr>
        <w:top w:val="none" w:sz="0" w:space="0" w:color="auto"/>
        <w:left w:val="none" w:sz="0" w:space="0" w:color="auto"/>
        <w:bottom w:val="none" w:sz="0" w:space="0" w:color="auto"/>
        <w:right w:val="none" w:sz="0" w:space="0" w:color="auto"/>
      </w:divBdr>
    </w:div>
    <w:div w:id="1319844045">
      <w:bodyDiv w:val="1"/>
      <w:marLeft w:val="0"/>
      <w:marRight w:val="0"/>
      <w:marTop w:val="0"/>
      <w:marBottom w:val="0"/>
      <w:divBdr>
        <w:top w:val="none" w:sz="0" w:space="0" w:color="auto"/>
        <w:left w:val="none" w:sz="0" w:space="0" w:color="auto"/>
        <w:bottom w:val="none" w:sz="0" w:space="0" w:color="auto"/>
        <w:right w:val="none" w:sz="0" w:space="0" w:color="auto"/>
      </w:divBdr>
    </w:div>
    <w:div w:id="1409376641">
      <w:bodyDiv w:val="1"/>
      <w:marLeft w:val="0"/>
      <w:marRight w:val="0"/>
      <w:marTop w:val="0"/>
      <w:marBottom w:val="0"/>
      <w:divBdr>
        <w:top w:val="none" w:sz="0" w:space="0" w:color="auto"/>
        <w:left w:val="none" w:sz="0" w:space="0" w:color="auto"/>
        <w:bottom w:val="none" w:sz="0" w:space="0" w:color="auto"/>
        <w:right w:val="none" w:sz="0" w:space="0" w:color="auto"/>
      </w:divBdr>
    </w:div>
    <w:div w:id="1491100309">
      <w:bodyDiv w:val="1"/>
      <w:marLeft w:val="0"/>
      <w:marRight w:val="0"/>
      <w:marTop w:val="0"/>
      <w:marBottom w:val="0"/>
      <w:divBdr>
        <w:top w:val="none" w:sz="0" w:space="0" w:color="auto"/>
        <w:left w:val="none" w:sz="0" w:space="0" w:color="auto"/>
        <w:bottom w:val="none" w:sz="0" w:space="0" w:color="auto"/>
        <w:right w:val="none" w:sz="0" w:space="0" w:color="auto"/>
      </w:divBdr>
    </w:div>
    <w:div w:id="1538853403">
      <w:bodyDiv w:val="1"/>
      <w:marLeft w:val="0"/>
      <w:marRight w:val="0"/>
      <w:marTop w:val="0"/>
      <w:marBottom w:val="0"/>
      <w:divBdr>
        <w:top w:val="none" w:sz="0" w:space="0" w:color="auto"/>
        <w:left w:val="none" w:sz="0" w:space="0" w:color="auto"/>
        <w:bottom w:val="none" w:sz="0" w:space="0" w:color="auto"/>
        <w:right w:val="none" w:sz="0" w:space="0" w:color="auto"/>
      </w:divBdr>
      <w:divsChild>
        <w:div w:id="181600515">
          <w:marLeft w:val="0"/>
          <w:marRight w:val="0"/>
          <w:marTop w:val="0"/>
          <w:marBottom w:val="0"/>
          <w:divBdr>
            <w:top w:val="none" w:sz="0" w:space="0" w:color="auto"/>
            <w:left w:val="none" w:sz="0" w:space="0" w:color="auto"/>
            <w:bottom w:val="none" w:sz="0" w:space="0" w:color="auto"/>
            <w:right w:val="none" w:sz="0" w:space="0" w:color="auto"/>
          </w:divBdr>
          <w:divsChild>
            <w:div w:id="102275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9776456">
      <w:bodyDiv w:val="1"/>
      <w:marLeft w:val="0"/>
      <w:marRight w:val="0"/>
      <w:marTop w:val="0"/>
      <w:marBottom w:val="0"/>
      <w:divBdr>
        <w:top w:val="none" w:sz="0" w:space="0" w:color="auto"/>
        <w:left w:val="none" w:sz="0" w:space="0" w:color="auto"/>
        <w:bottom w:val="none" w:sz="0" w:space="0" w:color="auto"/>
        <w:right w:val="none" w:sz="0" w:space="0" w:color="auto"/>
      </w:divBdr>
      <w:divsChild>
        <w:div w:id="1785999219">
          <w:marLeft w:val="0"/>
          <w:marRight w:val="0"/>
          <w:marTop w:val="0"/>
          <w:marBottom w:val="0"/>
          <w:divBdr>
            <w:top w:val="none" w:sz="0" w:space="0" w:color="auto"/>
            <w:left w:val="none" w:sz="0" w:space="0" w:color="auto"/>
            <w:bottom w:val="none" w:sz="0" w:space="0" w:color="auto"/>
            <w:right w:val="none" w:sz="0" w:space="0" w:color="auto"/>
          </w:divBdr>
          <w:divsChild>
            <w:div w:id="17417085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9053164">
      <w:bodyDiv w:val="1"/>
      <w:marLeft w:val="0"/>
      <w:marRight w:val="0"/>
      <w:marTop w:val="0"/>
      <w:marBottom w:val="0"/>
      <w:divBdr>
        <w:top w:val="none" w:sz="0" w:space="0" w:color="auto"/>
        <w:left w:val="none" w:sz="0" w:space="0" w:color="auto"/>
        <w:bottom w:val="none" w:sz="0" w:space="0" w:color="auto"/>
        <w:right w:val="none" w:sz="0" w:space="0" w:color="auto"/>
      </w:divBdr>
    </w:div>
    <w:div w:id="1575159142">
      <w:bodyDiv w:val="1"/>
      <w:marLeft w:val="0"/>
      <w:marRight w:val="0"/>
      <w:marTop w:val="0"/>
      <w:marBottom w:val="0"/>
      <w:divBdr>
        <w:top w:val="none" w:sz="0" w:space="0" w:color="auto"/>
        <w:left w:val="none" w:sz="0" w:space="0" w:color="auto"/>
        <w:bottom w:val="none" w:sz="0" w:space="0" w:color="auto"/>
        <w:right w:val="none" w:sz="0" w:space="0" w:color="auto"/>
      </w:divBdr>
    </w:div>
    <w:div w:id="1578057276">
      <w:bodyDiv w:val="1"/>
      <w:marLeft w:val="0"/>
      <w:marRight w:val="0"/>
      <w:marTop w:val="0"/>
      <w:marBottom w:val="0"/>
      <w:divBdr>
        <w:top w:val="none" w:sz="0" w:space="0" w:color="auto"/>
        <w:left w:val="none" w:sz="0" w:space="0" w:color="auto"/>
        <w:bottom w:val="none" w:sz="0" w:space="0" w:color="auto"/>
        <w:right w:val="none" w:sz="0" w:space="0" w:color="auto"/>
      </w:divBdr>
      <w:divsChild>
        <w:div w:id="882718193">
          <w:blockQuote w:val="1"/>
          <w:marLeft w:val="720"/>
          <w:marRight w:val="720"/>
          <w:marTop w:val="100"/>
          <w:marBottom w:val="100"/>
          <w:divBdr>
            <w:top w:val="none" w:sz="0" w:space="0" w:color="auto"/>
            <w:left w:val="none" w:sz="0" w:space="0" w:color="auto"/>
            <w:bottom w:val="none" w:sz="0" w:space="0" w:color="auto"/>
            <w:right w:val="none" w:sz="0" w:space="0" w:color="auto"/>
          </w:divBdr>
        </w:div>
        <w:div w:id="1294099806">
          <w:marLeft w:val="0"/>
          <w:marRight w:val="0"/>
          <w:marTop w:val="0"/>
          <w:marBottom w:val="0"/>
          <w:divBdr>
            <w:top w:val="none" w:sz="0" w:space="0" w:color="auto"/>
            <w:left w:val="none" w:sz="0" w:space="0" w:color="auto"/>
            <w:bottom w:val="none" w:sz="0" w:space="0" w:color="auto"/>
            <w:right w:val="none" w:sz="0" w:space="0" w:color="auto"/>
          </w:divBdr>
          <w:divsChild>
            <w:div w:id="451860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4876885">
      <w:bodyDiv w:val="1"/>
      <w:marLeft w:val="0"/>
      <w:marRight w:val="0"/>
      <w:marTop w:val="0"/>
      <w:marBottom w:val="0"/>
      <w:divBdr>
        <w:top w:val="none" w:sz="0" w:space="0" w:color="auto"/>
        <w:left w:val="none" w:sz="0" w:space="0" w:color="auto"/>
        <w:bottom w:val="none" w:sz="0" w:space="0" w:color="auto"/>
        <w:right w:val="none" w:sz="0" w:space="0" w:color="auto"/>
      </w:divBdr>
    </w:div>
    <w:div w:id="1632007285">
      <w:bodyDiv w:val="1"/>
      <w:marLeft w:val="0"/>
      <w:marRight w:val="0"/>
      <w:marTop w:val="0"/>
      <w:marBottom w:val="0"/>
      <w:divBdr>
        <w:top w:val="none" w:sz="0" w:space="0" w:color="auto"/>
        <w:left w:val="none" w:sz="0" w:space="0" w:color="auto"/>
        <w:bottom w:val="none" w:sz="0" w:space="0" w:color="auto"/>
        <w:right w:val="none" w:sz="0" w:space="0" w:color="auto"/>
      </w:divBdr>
    </w:div>
    <w:div w:id="1653486412">
      <w:bodyDiv w:val="1"/>
      <w:marLeft w:val="0"/>
      <w:marRight w:val="0"/>
      <w:marTop w:val="0"/>
      <w:marBottom w:val="0"/>
      <w:divBdr>
        <w:top w:val="none" w:sz="0" w:space="0" w:color="auto"/>
        <w:left w:val="none" w:sz="0" w:space="0" w:color="auto"/>
        <w:bottom w:val="none" w:sz="0" w:space="0" w:color="auto"/>
        <w:right w:val="none" w:sz="0" w:space="0" w:color="auto"/>
      </w:divBdr>
    </w:div>
    <w:div w:id="1656373348">
      <w:bodyDiv w:val="1"/>
      <w:marLeft w:val="0"/>
      <w:marRight w:val="0"/>
      <w:marTop w:val="0"/>
      <w:marBottom w:val="0"/>
      <w:divBdr>
        <w:top w:val="none" w:sz="0" w:space="0" w:color="auto"/>
        <w:left w:val="none" w:sz="0" w:space="0" w:color="auto"/>
        <w:bottom w:val="none" w:sz="0" w:space="0" w:color="auto"/>
        <w:right w:val="none" w:sz="0" w:space="0" w:color="auto"/>
      </w:divBdr>
    </w:div>
    <w:div w:id="1680739899">
      <w:bodyDiv w:val="1"/>
      <w:marLeft w:val="0"/>
      <w:marRight w:val="0"/>
      <w:marTop w:val="0"/>
      <w:marBottom w:val="0"/>
      <w:divBdr>
        <w:top w:val="none" w:sz="0" w:space="0" w:color="auto"/>
        <w:left w:val="none" w:sz="0" w:space="0" w:color="auto"/>
        <w:bottom w:val="none" w:sz="0" w:space="0" w:color="auto"/>
        <w:right w:val="none" w:sz="0" w:space="0" w:color="auto"/>
      </w:divBdr>
    </w:div>
    <w:div w:id="1688559495">
      <w:bodyDiv w:val="1"/>
      <w:marLeft w:val="0"/>
      <w:marRight w:val="0"/>
      <w:marTop w:val="0"/>
      <w:marBottom w:val="0"/>
      <w:divBdr>
        <w:top w:val="none" w:sz="0" w:space="0" w:color="auto"/>
        <w:left w:val="none" w:sz="0" w:space="0" w:color="auto"/>
        <w:bottom w:val="none" w:sz="0" w:space="0" w:color="auto"/>
        <w:right w:val="none" w:sz="0" w:space="0" w:color="auto"/>
      </w:divBdr>
      <w:divsChild>
        <w:div w:id="1152988842">
          <w:blockQuote w:val="1"/>
          <w:marLeft w:val="720"/>
          <w:marRight w:val="720"/>
          <w:marTop w:val="100"/>
          <w:marBottom w:val="100"/>
          <w:divBdr>
            <w:top w:val="none" w:sz="0" w:space="0" w:color="auto"/>
            <w:left w:val="none" w:sz="0" w:space="0" w:color="auto"/>
            <w:bottom w:val="none" w:sz="0" w:space="0" w:color="auto"/>
            <w:right w:val="none" w:sz="0" w:space="0" w:color="auto"/>
          </w:divBdr>
        </w:div>
        <w:div w:id="1735815635">
          <w:marLeft w:val="0"/>
          <w:marRight w:val="0"/>
          <w:marTop w:val="0"/>
          <w:marBottom w:val="0"/>
          <w:divBdr>
            <w:top w:val="none" w:sz="0" w:space="0" w:color="auto"/>
            <w:left w:val="none" w:sz="0" w:space="0" w:color="auto"/>
            <w:bottom w:val="none" w:sz="0" w:space="0" w:color="auto"/>
            <w:right w:val="none" w:sz="0" w:space="0" w:color="auto"/>
          </w:divBdr>
          <w:divsChild>
            <w:div w:id="203642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4818598">
      <w:bodyDiv w:val="1"/>
      <w:marLeft w:val="0"/>
      <w:marRight w:val="0"/>
      <w:marTop w:val="0"/>
      <w:marBottom w:val="0"/>
      <w:divBdr>
        <w:top w:val="none" w:sz="0" w:space="0" w:color="auto"/>
        <w:left w:val="none" w:sz="0" w:space="0" w:color="auto"/>
        <w:bottom w:val="none" w:sz="0" w:space="0" w:color="auto"/>
        <w:right w:val="none" w:sz="0" w:space="0" w:color="auto"/>
      </w:divBdr>
    </w:div>
    <w:div w:id="1709144074">
      <w:bodyDiv w:val="1"/>
      <w:marLeft w:val="0"/>
      <w:marRight w:val="0"/>
      <w:marTop w:val="0"/>
      <w:marBottom w:val="0"/>
      <w:divBdr>
        <w:top w:val="none" w:sz="0" w:space="0" w:color="auto"/>
        <w:left w:val="none" w:sz="0" w:space="0" w:color="auto"/>
        <w:bottom w:val="none" w:sz="0" w:space="0" w:color="auto"/>
        <w:right w:val="none" w:sz="0" w:space="0" w:color="auto"/>
      </w:divBdr>
    </w:div>
    <w:div w:id="1717388569">
      <w:bodyDiv w:val="1"/>
      <w:marLeft w:val="0"/>
      <w:marRight w:val="0"/>
      <w:marTop w:val="0"/>
      <w:marBottom w:val="0"/>
      <w:divBdr>
        <w:top w:val="none" w:sz="0" w:space="0" w:color="auto"/>
        <w:left w:val="none" w:sz="0" w:space="0" w:color="auto"/>
        <w:bottom w:val="none" w:sz="0" w:space="0" w:color="auto"/>
        <w:right w:val="none" w:sz="0" w:space="0" w:color="auto"/>
      </w:divBdr>
    </w:div>
    <w:div w:id="1720543529">
      <w:bodyDiv w:val="1"/>
      <w:marLeft w:val="0"/>
      <w:marRight w:val="0"/>
      <w:marTop w:val="0"/>
      <w:marBottom w:val="0"/>
      <w:divBdr>
        <w:top w:val="none" w:sz="0" w:space="0" w:color="auto"/>
        <w:left w:val="none" w:sz="0" w:space="0" w:color="auto"/>
        <w:bottom w:val="none" w:sz="0" w:space="0" w:color="auto"/>
        <w:right w:val="none" w:sz="0" w:space="0" w:color="auto"/>
      </w:divBdr>
      <w:divsChild>
        <w:div w:id="314990555">
          <w:marLeft w:val="0"/>
          <w:marRight w:val="0"/>
          <w:marTop w:val="0"/>
          <w:marBottom w:val="0"/>
          <w:divBdr>
            <w:top w:val="none" w:sz="0" w:space="0" w:color="auto"/>
            <w:left w:val="none" w:sz="0" w:space="0" w:color="auto"/>
            <w:bottom w:val="none" w:sz="0" w:space="0" w:color="auto"/>
            <w:right w:val="none" w:sz="0" w:space="0" w:color="auto"/>
          </w:divBdr>
          <w:divsChild>
            <w:div w:id="1019625567">
              <w:marLeft w:val="0"/>
              <w:marRight w:val="0"/>
              <w:marTop w:val="0"/>
              <w:marBottom w:val="0"/>
              <w:divBdr>
                <w:top w:val="none" w:sz="0" w:space="0" w:color="auto"/>
                <w:left w:val="none" w:sz="0" w:space="0" w:color="auto"/>
                <w:bottom w:val="none" w:sz="0" w:space="0" w:color="auto"/>
                <w:right w:val="none" w:sz="0" w:space="0" w:color="auto"/>
              </w:divBdr>
              <w:divsChild>
                <w:div w:id="1852841417">
                  <w:marLeft w:val="0"/>
                  <w:marRight w:val="0"/>
                  <w:marTop w:val="0"/>
                  <w:marBottom w:val="0"/>
                  <w:divBdr>
                    <w:top w:val="none" w:sz="0" w:space="0" w:color="auto"/>
                    <w:left w:val="none" w:sz="0" w:space="0" w:color="auto"/>
                    <w:bottom w:val="none" w:sz="0" w:space="0" w:color="auto"/>
                    <w:right w:val="none" w:sz="0" w:space="0" w:color="auto"/>
                  </w:divBdr>
                  <w:divsChild>
                    <w:div w:id="134031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34809923">
      <w:bodyDiv w:val="1"/>
      <w:marLeft w:val="0"/>
      <w:marRight w:val="0"/>
      <w:marTop w:val="0"/>
      <w:marBottom w:val="0"/>
      <w:divBdr>
        <w:top w:val="none" w:sz="0" w:space="0" w:color="auto"/>
        <w:left w:val="none" w:sz="0" w:space="0" w:color="auto"/>
        <w:bottom w:val="none" w:sz="0" w:space="0" w:color="auto"/>
        <w:right w:val="none" w:sz="0" w:space="0" w:color="auto"/>
      </w:divBdr>
    </w:div>
    <w:div w:id="1760714251">
      <w:bodyDiv w:val="1"/>
      <w:marLeft w:val="0"/>
      <w:marRight w:val="0"/>
      <w:marTop w:val="0"/>
      <w:marBottom w:val="0"/>
      <w:divBdr>
        <w:top w:val="none" w:sz="0" w:space="0" w:color="auto"/>
        <w:left w:val="none" w:sz="0" w:space="0" w:color="auto"/>
        <w:bottom w:val="none" w:sz="0" w:space="0" w:color="auto"/>
        <w:right w:val="none" w:sz="0" w:space="0" w:color="auto"/>
      </w:divBdr>
    </w:div>
    <w:div w:id="1803452202">
      <w:bodyDiv w:val="1"/>
      <w:marLeft w:val="0"/>
      <w:marRight w:val="0"/>
      <w:marTop w:val="0"/>
      <w:marBottom w:val="0"/>
      <w:divBdr>
        <w:top w:val="none" w:sz="0" w:space="0" w:color="auto"/>
        <w:left w:val="none" w:sz="0" w:space="0" w:color="auto"/>
        <w:bottom w:val="none" w:sz="0" w:space="0" w:color="auto"/>
        <w:right w:val="none" w:sz="0" w:space="0" w:color="auto"/>
      </w:divBdr>
      <w:divsChild>
        <w:div w:id="161900330">
          <w:marLeft w:val="0"/>
          <w:marRight w:val="0"/>
          <w:marTop w:val="0"/>
          <w:marBottom w:val="0"/>
          <w:divBdr>
            <w:top w:val="none" w:sz="0" w:space="0" w:color="auto"/>
            <w:left w:val="none" w:sz="0" w:space="0" w:color="auto"/>
            <w:bottom w:val="none" w:sz="0" w:space="0" w:color="auto"/>
            <w:right w:val="none" w:sz="0" w:space="0" w:color="auto"/>
          </w:divBdr>
          <w:divsChild>
            <w:div w:id="535312758">
              <w:marLeft w:val="0"/>
              <w:marRight w:val="0"/>
              <w:marTop w:val="0"/>
              <w:marBottom w:val="0"/>
              <w:divBdr>
                <w:top w:val="none" w:sz="0" w:space="0" w:color="auto"/>
                <w:left w:val="none" w:sz="0" w:space="0" w:color="auto"/>
                <w:bottom w:val="none" w:sz="0" w:space="0" w:color="auto"/>
                <w:right w:val="none" w:sz="0" w:space="0" w:color="auto"/>
              </w:divBdr>
            </w:div>
          </w:divsChild>
        </w:div>
        <w:div w:id="58441537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13406077">
      <w:bodyDiv w:val="1"/>
      <w:marLeft w:val="0"/>
      <w:marRight w:val="0"/>
      <w:marTop w:val="0"/>
      <w:marBottom w:val="0"/>
      <w:divBdr>
        <w:top w:val="none" w:sz="0" w:space="0" w:color="auto"/>
        <w:left w:val="none" w:sz="0" w:space="0" w:color="auto"/>
        <w:bottom w:val="none" w:sz="0" w:space="0" w:color="auto"/>
        <w:right w:val="none" w:sz="0" w:space="0" w:color="auto"/>
      </w:divBdr>
    </w:div>
    <w:div w:id="1824200504">
      <w:bodyDiv w:val="1"/>
      <w:marLeft w:val="0"/>
      <w:marRight w:val="0"/>
      <w:marTop w:val="0"/>
      <w:marBottom w:val="0"/>
      <w:divBdr>
        <w:top w:val="none" w:sz="0" w:space="0" w:color="auto"/>
        <w:left w:val="none" w:sz="0" w:space="0" w:color="auto"/>
        <w:bottom w:val="none" w:sz="0" w:space="0" w:color="auto"/>
        <w:right w:val="none" w:sz="0" w:space="0" w:color="auto"/>
      </w:divBdr>
    </w:div>
    <w:div w:id="1855679650">
      <w:bodyDiv w:val="1"/>
      <w:marLeft w:val="0"/>
      <w:marRight w:val="0"/>
      <w:marTop w:val="0"/>
      <w:marBottom w:val="0"/>
      <w:divBdr>
        <w:top w:val="none" w:sz="0" w:space="0" w:color="auto"/>
        <w:left w:val="none" w:sz="0" w:space="0" w:color="auto"/>
        <w:bottom w:val="none" w:sz="0" w:space="0" w:color="auto"/>
        <w:right w:val="none" w:sz="0" w:space="0" w:color="auto"/>
      </w:divBdr>
      <w:divsChild>
        <w:div w:id="1209609819">
          <w:marLeft w:val="0"/>
          <w:marRight w:val="0"/>
          <w:marTop w:val="0"/>
          <w:marBottom w:val="0"/>
          <w:divBdr>
            <w:top w:val="none" w:sz="0" w:space="0" w:color="auto"/>
            <w:left w:val="none" w:sz="0" w:space="0" w:color="auto"/>
            <w:bottom w:val="none" w:sz="0" w:space="0" w:color="auto"/>
            <w:right w:val="none" w:sz="0" w:space="0" w:color="auto"/>
          </w:divBdr>
          <w:divsChild>
            <w:div w:id="5950162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6209844">
      <w:bodyDiv w:val="1"/>
      <w:marLeft w:val="0"/>
      <w:marRight w:val="0"/>
      <w:marTop w:val="0"/>
      <w:marBottom w:val="0"/>
      <w:divBdr>
        <w:top w:val="none" w:sz="0" w:space="0" w:color="auto"/>
        <w:left w:val="none" w:sz="0" w:space="0" w:color="auto"/>
        <w:bottom w:val="none" w:sz="0" w:space="0" w:color="auto"/>
        <w:right w:val="none" w:sz="0" w:space="0" w:color="auto"/>
      </w:divBdr>
      <w:divsChild>
        <w:div w:id="75978999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951937978">
      <w:bodyDiv w:val="1"/>
      <w:marLeft w:val="0"/>
      <w:marRight w:val="0"/>
      <w:marTop w:val="0"/>
      <w:marBottom w:val="0"/>
      <w:divBdr>
        <w:top w:val="none" w:sz="0" w:space="0" w:color="auto"/>
        <w:left w:val="none" w:sz="0" w:space="0" w:color="auto"/>
        <w:bottom w:val="none" w:sz="0" w:space="0" w:color="auto"/>
        <w:right w:val="none" w:sz="0" w:space="0" w:color="auto"/>
      </w:divBdr>
    </w:div>
    <w:div w:id="1965192083">
      <w:bodyDiv w:val="1"/>
      <w:marLeft w:val="0"/>
      <w:marRight w:val="0"/>
      <w:marTop w:val="0"/>
      <w:marBottom w:val="0"/>
      <w:divBdr>
        <w:top w:val="none" w:sz="0" w:space="0" w:color="auto"/>
        <w:left w:val="none" w:sz="0" w:space="0" w:color="auto"/>
        <w:bottom w:val="none" w:sz="0" w:space="0" w:color="auto"/>
        <w:right w:val="none" w:sz="0" w:space="0" w:color="auto"/>
      </w:divBdr>
    </w:div>
    <w:div w:id="2028827607">
      <w:bodyDiv w:val="1"/>
      <w:marLeft w:val="0"/>
      <w:marRight w:val="0"/>
      <w:marTop w:val="0"/>
      <w:marBottom w:val="0"/>
      <w:divBdr>
        <w:top w:val="none" w:sz="0" w:space="0" w:color="auto"/>
        <w:left w:val="none" w:sz="0" w:space="0" w:color="auto"/>
        <w:bottom w:val="none" w:sz="0" w:space="0" w:color="auto"/>
        <w:right w:val="none" w:sz="0" w:space="0" w:color="auto"/>
      </w:divBdr>
    </w:div>
    <w:div w:id="2037080938">
      <w:bodyDiv w:val="1"/>
      <w:marLeft w:val="0"/>
      <w:marRight w:val="0"/>
      <w:marTop w:val="0"/>
      <w:marBottom w:val="0"/>
      <w:divBdr>
        <w:top w:val="none" w:sz="0" w:space="0" w:color="auto"/>
        <w:left w:val="none" w:sz="0" w:space="0" w:color="auto"/>
        <w:bottom w:val="none" w:sz="0" w:space="0" w:color="auto"/>
        <w:right w:val="none" w:sz="0" w:space="0" w:color="auto"/>
      </w:divBdr>
    </w:div>
    <w:div w:id="2045980853">
      <w:bodyDiv w:val="1"/>
      <w:marLeft w:val="0"/>
      <w:marRight w:val="0"/>
      <w:marTop w:val="0"/>
      <w:marBottom w:val="0"/>
      <w:divBdr>
        <w:top w:val="none" w:sz="0" w:space="0" w:color="auto"/>
        <w:left w:val="none" w:sz="0" w:space="0" w:color="auto"/>
        <w:bottom w:val="none" w:sz="0" w:space="0" w:color="auto"/>
        <w:right w:val="none" w:sz="0" w:space="0" w:color="auto"/>
      </w:divBdr>
    </w:div>
    <w:div w:id="2050374270">
      <w:bodyDiv w:val="1"/>
      <w:marLeft w:val="0"/>
      <w:marRight w:val="0"/>
      <w:marTop w:val="0"/>
      <w:marBottom w:val="0"/>
      <w:divBdr>
        <w:top w:val="none" w:sz="0" w:space="0" w:color="auto"/>
        <w:left w:val="none" w:sz="0" w:space="0" w:color="auto"/>
        <w:bottom w:val="none" w:sz="0" w:space="0" w:color="auto"/>
        <w:right w:val="none" w:sz="0" w:space="0" w:color="auto"/>
      </w:divBdr>
    </w:div>
    <w:div w:id="2130736485">
      <w:bodyDiv w:val="1"/>
      <w:marLeft w:val="0"/>
      <w:marRight w:val="0"/>
      <w:marTop w:val="0"/>
      <w:marBottom w:val="0"/>
      <w:divBdr>
        <w:top w:val="none" w:sz="0" w:space="0" w:color="auto"/>
        <w:left w:val="none" w:sz="0" w:space="0" w:color="auto"/>
        <w:bottom w:val="none" w:sz="0" w:space="0" w:color="auto"/>
        <w:right w:val="none" w:sz="0" w:space="0" w:color="auto"/>
      </w:divBdr>
      <w:divsChild>
        <w:div w:id="1190802532">
          <w:marLeft w:val="0"/>
          <w:marRight w:val="0"/>
          <w:marTop w:val="0"/>
          <w:marBottom w:val="0"/>
          <w:divBdr>
            <w:top w:val="none" w:sz="0" w:space="0" w:color="auto"/>
            <w:left w:val="none" w:sz="0" w:space="0" w:color="auto"/>
            <w:bottom w:val="none" w:sz="0" w:space="0" w:color="auto"/>
            <w:right w:val="none" w:sz="0" w:space="0" w:color="auto"/>
          </w:divBdr>
          <w:divsChild>
            <w:div w:id="261845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5B5F6BF6-4FC8-426E-9149-B98DBE8596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46</Pages>
  <Words>10294</Words>
  <Characters>58682</Characters>
  <Application>Microsoft Office Word</Application>
  <DocSecurity>0</DocSecurity>
  <Lines>489</Lines>
  <Paragraphs>137</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68839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SEFIAN ABD EL-RAHIM</cp:lastModifiedBy>
  <cp:revision>1</cp:revision>
  <cp:lastPrinted>2025-11-16T23:55:00Z</cp:lastPrinted>
  <dcterms:created xsi:type="dcterms:W3CDTF">2025-11-16T23:57:00Z</dcterms:created>
  <dcterms:modified xsi:type="dcterms:W3CDTF">2025-11-20T12:34:00Z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