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8A752BF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F63DE2" w:rsidRPr="00F63DE2">
        <w:rPr>
          <w:rtl/>
        </w:rPr>
        <w:t>إيهاب نزيه عيد الخيري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614A8F3F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04664AC4" w:rsidR="00E1774B" w:rsidRDefault="00F63DE2" w:rsidP="00E1774B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92E27CA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2AB96FB0" w:rsidR="00E1774B" w:rsidRDefault="00F63DE2" w:rsidP="00E1774B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0A88CAF8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3CDF3C20" w:rsidR="00E1774B" w:rsidRDefault="00F63DE2" w:rsidP="00E1774B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250652D" w14:textId="77777777" w:rsidR="00F63DE2" w:rsidRDefault="00F63DE2" w:rsidP="00F63DE2">
            <w:pPr>
              <w:bidi/>
            </w:pPr>
          </w:p>
          <w:p w14:paraId="1E6BF6D4" w14:textId="77777777" w:rsidR="00F63DE2" w:rsidRDefault="00F63DE2" w:rsidP="00F63DE2">
            <w:pPr>
              <w:bidi/>
              <w:rPr>
                <w:rtl/>
              </w:rPr>
            </w:pPr>
            <w:r>
              <w:rPr>
                <w:rtl/>
              </w:rPr>
              <w:t>الفروض غير مكتملة</w:t>
            </w:r>
            <w:r>
              <w:tab/>
            </w:r>
            <w:r>
              <w:rPr>
                <w:rtl/>
              </w:rPr>
              <w:t>لم يتم ذكر الفروض بشكل واضح.</w:t>
            </w:r>
          </w:p>
          <w:p w14:paraId="01462F91" w14:textId="2EE8D8BE" w:rsidR="00F63DE2" w:rsidRDefault="00F63DE2" w:rsidP="00F63DE2">
            <w:pPr>
              <w:bidi/>
            </w:pPr>
            <w:r>
              <w:tab/>
              <w:t>.</w:t>
            </w:r>
          </w:p>
          <w:p w14:paraId="7C9B7456" w14:textId="5C3A3D3D" w:rsidR="00F63DE2" w:rsidRDefault="00F63DE2" w:rsidP="00F63DE2">
            <w:pPr>
              <w:bidi/>
            </w:pPr>
            <w:r>
              <w:rPr>
                <w:rFonts w:hint="cs"/>
                <w:rtl/>
              </w:rPr>
              <w:t>-</w:t>
            </w:r>
            <w:r>
              <w:rPr>
                <w:rtl/>
              </w:rPr>
              <w:t>توسيع مراجعة الدراسات السابقة لتشمل 8-10 دراسات حديثة مع تحليل مقارن</w:t>
            </w:r>
            <w:r>
              <w:t>.</w:t>
            </w:r>
          </w:p>
          <w:p w14:paraId="72CAFCF4" w14:textId="2BDE94D6" w:rsidR="00F63DE2" w:rsidRDefault="00F63DE2" w:rsidP="00F63DE2">
            <w:pPr>
              <w:bidi/>
            </w:pPr>
            <w:r>
              <w:rPr>
                <w:rtl/>
              </w:rPr>
              <w:t>الفجوة البحثية</w:t>
            </w:r>
            <w:r>
              <w:rPr>
                <w:rFonts w:hint="cs"/>
                <w:rtl/>
              </w:rPr>
              <w:t xml:space="preserve">-    </w:t>
            </w:r>
            <w:r>
              <w:tab/>
            </w:r>
            <w:r>
              <w:rPr>
                <w:rtl/>
              </w:rPr>
              <w:t>إضافة فقرة تحدد الفجوة البحثية التي تعالجها الدراسة</w:t>
            </w:r>
            <w:r>
              <w:t>.</w:t>
            </w:r>
          </w:p>
          <w:p w14:paraId="70570FCE" w14:textId="44973621" w:rsidR="00F63DE2" w:rsidRDefault="00F63DE2" w:rsidP="00F63DE2">
            <w:pPr>
              <w:bidi/>
            </w:pPr>
            <w:r>
              <w:rPr>
                <w:rtl/>
              </w:rPr>
              <w:t>تفاصيل الأداة</w:t>
            </w:r>
            <w:r>
              <w:rPr>
                <w:rFonts w:hint="cs"/>
                <w:rtl/>
              </w:rPr>
              <w:t xml:space="preserve">-           </w:t>
            </w:r>
            <w:r>
              <w:rPr>
                <w:rtl/>
              </w:rPr>
              <w:t>تصميم استبانة مفصلة تغطي 4 أبعاد للتحول الرقمي و4 أبعاد للأداء المؤسسي</w:t>
            </w:r>
            <w:r>
              <w:t>.</w:t>
            </w:r>
          </w:p>
          <w:p w14:paraId="570632B8" w14:textId="77777777" w:rsidR="00F63DE2" w:rsidRDefault="00F63DE2" w:rsidP="00F63DE2">
            <w:pPr>
              <w:bidi/>
            </w:pPr>
            <w:r>
              <w:rPr>
                <w:rtl/>
              </w:rPr>
              <w:t>تحديد العينة</w:t>
            </w:r>
            <w:r>
              <w:tab/>
            </w:r>
            <w:r>
              <w:rPr>
                <w:rtl/>
              </w:rPr>
              <w:t>حجم العينة (150) غير مبرر إحصائياً.</w:t>
            </w:r>
            <w:r>
              <w:tab/>
            </w:r>
            <w:r>
              <w:rPr>
                <w:rtl/>
              </w:rPr>
              <w:t>استخدام معادلة علمية</w:t>
            </w:r>
            <w:r>
              <w:t xml:space="preserve"> (</w:t>
            </w:r>
            <w:r>
              <w:rPr>
                <w:rtl/>
              </w:rPr>
              <w:t>مثل</w:t>
            </w:r>
            <w:r>
              <w:t xml:space="preserve"> Cochran) </w:t>
            </w:r>
            <w:r>
              <w:rPr>
                <w:rtl/>
              </w:rPr>
              <w:t>لتحديد حجم العينة المناسب (يفضل 250-350 مفردة)</w:t>
            </w:r>
            <w:r>
              <w:t>.</w:t>
            </w:r>
          </w:p>
          <w:p w14:paraId="7435E8FC" w14:textId="23D49171" w:rsidR="00E1774B" w:rsidRDefault="00F63DE2" w:rsidP="00F63DE2">
            <w:pPr>
              <w:bidi/>
              <w:jc w:val="center"/>
            </w:pPr>
            <w:r>
              <w:rPr>
                <w:rtl/>
              </w:rPr>
              <w:t>حدود الدراسة</w:t>
            </w:r>
            <w:r>
              <w:tab/>
            </w:r>
            <w:r>
              <w:rPr>
                <w:rtl/>
              </w:rPr>
              <w:t>لم يتم ذكرها.</w:t>
            </w:r>
            <w:r>
              <w:tab/>
            </w:r>
            <w:r>
              <w:rPr>
                <w:rtl/>
              </w:rPr>
              <w:t>تحديد الحدود الموضوعية والمكانية والزمانية والبشرية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AD60A7"/>
    <w:rsid w:val="00C60C27"/>
    <w:rsid w:val="00D34A3E"/>
    <w:rsid w:val="00E1774B"/>
    <w:rsid w:val="00EB387B"/>
    <w:rsid w:val="00F6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2026-07-21T23:24:00Z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