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694ED1C8" w:rsidR="008239B5" w:rsidRDefault="00EB387B" w:rsidP="00EB387B">
      <w:pPr>
        <w:rPr>
          <w:b/>
          <w:bCs/>
          <w:rtl/>
        </w:rPr>
      </w:pPr>
      <w:r>
        <w:t xml:space="preserve">Leader Name: </w:t>
      </w:r>
      <w:r w:rsidR="00E15D7B">
        <w:rPr>
          <w:rFonts w:hint="cs"/>
          <w:b/>
          <w:bCs/>
          <w:sz w:val="28"/>
          <w:szCs w:val="28"/>
          <w:rtl/>
          <w:lang w:bidi="ar-SY"/>
        </w:rPr>
        <w:t>ي</w:t>
      </w:r>
      <w:r w:rsidR="003A3997">
        <w:rPr>
          <w:rFonts w:hint="cs"/>
          <w:b/>
          <w:bCs/>
          <w:sz w:val="28"/>
          <w:szCs w:val="28"/>
          <w:rtl/>
          <w:lang w:bidi="ar-SY"/>
        </w:rPr>
        <w:t>زيد محروس</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10315D" w14:paraId="4C9FB4B1" w14:textId="77777777">
        <w:trPr>
          <w:trHeight w:val="453"/>
        </w:trPr>
        <w:tc>
          <w:tcPr>
            <w:tcW w:w="3897" w:type="dxa"/>
            <w:shd w:val="clear" w:color="auto" w:fill="EEECE1"/>
            <w:vAlign w:val="center"/>
          </w:tcPr>
          <w:p w14:paraId="1A499FB2"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10315D" w:rsidRDefault="0010315D" w:rsidP="0001726D">
            <w:pPr>
              <w:spacing w:line="0" w:lineRule="atLeast"/>
              <w:jc w:val="center"/>
            </w:pPr>
          </w:p>
        </w:tc>
        <w:tc>
          <w:tcPr>
            <w:tcW w:w="944" w:type="dxa"/>
            <w:vAlign w:val="center"/>
          </w:tcPr>
          <w:p w14:paraId="70C822A0" w14:textId="77777777" w:rsidR="0010315D" w:rsidRDefault="0010315D" w:rsidP="0010315D">
            <w:pPr>
              <w:jc w:val="center"/>
            </w:pPr>
          </w:p>
        </w:tc>
        <w:tc>
          <w:tcPr>
            <w:tcW w:w="1177" w:type="dxa"/>
            <w:vAlign w:val="center"/>
          </w:tcPr>
          <w:p w14:paraId="7F281C61"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10315D" w:rsidRDefault="0010315D" w:rsidP="0010315D">
            <w:pPr>
              <w:spacing w:line="0" w:lineRule="atLeast"/>
              <w:jc w:val="center"/>
            </w:pPr>
          </w:p>
        </w:tc>
        <w:tc>
          <w:tcPr>
            <w:tcW w:w="3978" w:type="dxa"/>
            <w:vAlign w:val="center"/>
          </w:tcPr>
          <w:p w14:paraId="1F70FCD2" w14:textId="709BB24F" w:rsidR="0010315D" w:rsidRPr="007F7E63" w:rsidRDefault="00D15206" w:rsidP="00F50CB5">
            <w:pPr>
              <w:shd w:val="clear" w:color="auto" w:fill="FFFFFF"/>
              <w:bidi/>
            </w:pPr>
            <w:r>
              <w:rPr>
                <w:rFonts w:hint="cs"/>
                <w:rtl/>
              </w:rPr>
              <w:t xml:space="preserve">بما ان </w:t>
            </w:r>
            <w:r w:rsidRPr="00D15206">
              <w:rPr>
                <w:rtl/>
              </w:rPr>
              <w:t>الدراسة تعتمد على تحليل بيانات لوحية</w:t>
            </w:r>
            <w:r w:rsidRPr="00D15206">
              <w:t xml:space="preserve"> (Panel Data) </w:t>
            </w:r>
            <w:r w:rsidRPr="00D15206">
              <w:rPr>
                <w:rtl/>
              </w:rPr>
              <w:t>وهو منهج متقدم، كان من الممكن إضافته للعنوان لجذب انتباه المختصين، مثل</w:t>
            </w:r>
            <w:r w:rsidRPr="00D15206">
              <w:t>: </w:t>
            </w:r>
            <w:r w:rsidRPr="00D15206">
              <w:rPr>
                <w:b/>
                <w:bCs/>
              </w:rPr>
              <w:t>"A Panel Data Analysis of the Impact of Corporate Governance on CSR Performance..."</w:t>
            </w:r>
          </w:p>
        </w:tc>
      </w:tr>
      <w:tr w:rsidR="0010315D" w14:paraId="5F3C740D" w14:textId="77777777">
        <w:trPr>
          <w:trHeight w:val="453"/>
        </w:trPr>
        <w:tc>
          <w:tcPr>
            <w:tcW w:w="3897" w:type="dxa"/>
            <w:shd w:val="clear" w:color="auto" w:fill="EEECE1"/>
            <w:vAlign w:val="center"/>
          </w:tcPr>
          <w:p w14:paraId="25E3D12E"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10315D" w:rsidRDefault="0010315D" w:rsidP="00B57A26">
            <w:pPr>
              <w:spacing w:line="0" w:lineRule="atLeast"/>
              <w:jc w:val="center"/>
            </w:pPr>
          </w:p>
        </w:tc>
        <w:tc>
          <w:tcPr>
            <w:tcW w:w="944" w:type="dxa"/>
            <w:vAlign w:val="center"/>
          </w:tcPr>
          <w:p w14:paraId="3C301A1E" w14:textId="77777777" w:rsidR="0010315D" w:rsidRDefault="0010315D" w:rsidP="00F50CB5">
            <w:pPr>
              <w:spacing w:line="0" w:lineRule="atLeast"/>
              <w:jc w:val="center"/>
            </w:pPr>
          </w:p>
        </w:tc>
        <w:tc>
          <w:tcPr>
            <w:tcW w:w="1177" w:type="dxa"/>
            <w:vAlign w:val="center"/>
          </w:tcPr>
          <w:p w14:paraId="577B2390" w14:textId="77777777" w:rsidR="00B57A26" w:rsidRPr="008D74D3" w:rsidRDefault="00B57A26" w:rsidP="00B57A2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10315D" w:rsidRDefault="0010315D" w:rsidP="009F26B3">
            <w:pPr>
              <w:spacing w:line="0" w:lineRule="atLeast"/>
              <w:jc w:val="center"/>
            </w:pPr>
          </w:p>
        </w:tc>
        <w:tc>
          <w:tcPr>
            <w:tcW w:w="3978" w:type="dxa"/>
            <w:vAlign w:val="center"/>
          </w:tcPr>
          <w:p w14:paraId="2B044E4C" w14:textId="3733D674" w:rsidR="0010315D" w:rsidRPr="00D15206" w:rsidRDefault="00D15206" w:rsidP="00D15206">
            <w:pPr>
              <w:shd w:val="clear" w:color="auto" w:fill="FFFFFF"/>
              <w:tabs>
                <w:tab w:val="num" w:pos="720"/>
              </w:tabs>
              <w:bidi/>
            </w:pPr>
            <w:r w:rsidRPr="00D15206">
              <w:t> </w:t>
            </w:r>
            <w:r w:rsidRPr="00D15206">
              <w:rPr>
                <w:rtl/>
              </w:rPr>
              <w:t>لم تذكر المقدمة أي أرقام عن عدد الشركات غير المالية المدرجة في تداول، أو حجم أصولها، أو نسبة التزامها بالاستدامة، مما يجعل التمهيد نظرياً بحتاً دون حس ميداني</w:t>
            </w:r>
            <w:r w:rsidRPr="00D15206">
              <w:t>.</w:t>
            </w:r>
          </w:p>
        </w:tc>
      </w:tr>
      <w:tr w:rsidR="0010315D" w14:paraId="7C535DC1" w14:textId="77777777">
        <w:trPr>
          <w:trHeight w:val="453"/>
        </w:trPr>
        <w:tc>
          <w:tcPr>
            <w:tcW w:w="3897" w:type="dxa"/>
            <w:shd w:val="clear" w:color="auto" w:fill="EEECE1"/>
            <w:vAlign w:val="center"/>
          </w:tcPr>
          <w:p w14:paraId="2D3D0AA3"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10315D" w:rsidRDefault="0010315D" w:rsidP="009F26B3">
            <w:pPr>
              <w:spacing w:line="0" w:lineRule="atLeast"/>
              <w:jc w:val="center"/>
            </w:pPr>
          </w:p>
        </w:tc>
        <w:tc>
          <w:tcPr>
            <w:tcW w:w="944" w:type="dxa"/>
            <w:vAlign w:val="center"/>
          </w:tcPr>
          <w:p w14:paraId="0B6FAFE4" w14:textId="77777777" w:rsidR="0010315D" w:rsidRDefault="0010315D" w:rsidP="00F50CB5">
            <w:pPr>
              <w:spacing w:line="0" w:lineRule="atLeast"/>
              <w:jc w:val="center"/>
            </w:pPr>
          </w:p>
        </w:tc>
        <w:tc>
          <w:tcPr>
            <w:tcW w:w="1177" w:type="dxa"/>
            <w:vAlign w:val="center"/>
          </w:tcPr>
          <w:p w14:paraId="6600070F" w14:textId="77777777" w:rsidR="009F26B3" w:rsidRPr="008D74D3" w:rsidRDefault="009F26B3" w:rsidP="009F26B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10315D" w:rsidRDefault="0010315D" w:rsidP="0001726D">
            <w:pPr>
              <w:spacing w:line="0" w:lineRule="atLeast"/>
              <w:jc w:val="center"/>
            </w:pPr>
          </w:p>
        </w:tc>
        <w:tc>
          <w:tcPr>
            <w:tcW w:w="3978" w:type="dxa"/>
            <w:vAlign w:val="center"/>
          </w:tcPr>
          <w:p w14:paraId="708368AB" w14:textId="029BD8E8" w:rsidR="0010315D" w:rsidRPr="00B57A26" w:rsidRDefault="00B57A26" w:rsidP="00B57A26">
            <w:pPr>
              <w:shd w:val="clear" w:color="auto" w:fill="FFFFFF"/>
              <w:tabs>
                <w:tab w:val="num" w:pos="720"/>
              </w:tabs>
              <w:bidi/>
            </w:pPr>
            <w:r w:rsidRPr="00B57A26">
              <w:t xml:space="preserve"> </w:t>
            </w:r>
            <w:r w:rsidRPr="00B57A26">
              <w:rPr>
                <w:rtl/>
              </w:rPr>
              <w:t>المشكلة وصفت التباين في أداء المسؤولية الاجتماعية وعدم تجانس الإفصاح، لكنها لم تُصغ السؤال البحثي الرئيسي بشكل استفهامي مباشر</w:t>
            </w:r>
            <w:r w:rsidRPr="00B57A26">
              <w:t xml:space="preserve"> (</w:t>
            </w:r>
            <w:r w:rsidRPr="00B57A26">
              <w:rPr>
                <w:rtl/>
              </w:rPr>
              <w:t>مثل</w:t>
            </w:r>
            <w:r w:rsidRPr="00B57A26">
              <w:t xml:space="preserve">: "To what extent do corporate governance practices explain the variation in CSR performance?"). </w:t>
            </w:r>
            <w:r w:rsidRPr="00B57A26">
              <w:rPr>
                <w:rtl/>
              </w:rPr>
              <w:t>السؤال ورد في الأهداف والتساؤلات لاحقاً، لكن كان يجب أن يكون في صلب المشكلة</w:t>
            </w:r>
            <w:r w:rsidRPr="00B57A26">
              <w:t>.</w:t>
            </w:r>
          </w:p>
        </w:tc>
      </w:tr>
      <w:tr w:rsidR="0001726D" w14:paraId="38DA2FC1" w14:textId="77777777">
        <w:trPr>
          <w:trHeight w:val="558"/>
        </w:trPr>
        <w:tc>
          <w:tcPr>
            <w:tcW w:w="3897" w:type="dxa"/>
            <w:shd w:val="clear" w:color="auto" w:fill="EEECE1"/>
            <w:vAlign w:val="center"/>
          </w:tcPr>
          <w:p w14:paraId="2540BC3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73A4D6CC" w14:textId="77777777" w:rsidR="009F26B3" w:rsidRPr="008D74D3" w:rsidRDefault="009F26B3" w:rsidP="009F26B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01726D" w:rsidRDefault="0001726D" w:rsidP="0001726D">
            <w:pPr>
              <w:spacing w:line="0" w:lineRule="atLeast"/>
              <w:jc w:val="center"/>
            </w:pPr>
          </w:p>
        </w:tc>
        <w:tc>
          <w:tcPr>
            <w:tcW w:w="944" w:type="dxa"/>
            <w:vAlign w:val="center"/>
          </w:tcPr>
          <w:p w14:paraId="593FA448" w14:textId="77777777" w:rsidR="0001726D" w:rsidRDefault="0001726D" w:rsidP="00F50CB5">
            <w:pPr>
              <w:spacing w:line="0" w:lineRule="atLeast"/>
              <w:jc w:val="center"/>
            </w:pPr>
          </w:p>
        </w:tc>
        <w:tc>
          <w:tcPr>
            <w:tcW w:w="1177" w:type="dxa"/>
            <w:vAlign w:val="center"/>
          </w:tcPr>
          <w:p w14:paraId="798E4AB9" w14:textId="77777777" w:rsidR="0001726D" w:rsidRDefault="0001726D" w:rsidP="009F26B3">
            <w:pPr>
              <w:spacing w:line="0" w:lineRule="atLeast"/>
              <w:jc w:val="center"/>
            </w:pPr>
          </w:p>
        </w:tc>
        <w:tc>
          <w:tcPr>
            <w:tcW w:w="3978" w:type="dxa"/>
            <w:vAlign w:val="center"/>
          </w:tcPr>
          <w:p w14:paraId="62D5A2FA" w14:textId="05FE64E8" w:rsidR="0001726D" w:rsidRPr="00F50CB5" w:rsidRDefault="0001726D" w:rsidP="00F50CB5">
            <w:pPr>
              <w:shd w:val="clear" w:color="auto" w:fill="FFFFFF"/>
              <w:bidi/>
            </w:pPr>
          </w:p>
        </w:tc>
      </w:tr>
      <w:tr w:rsidR="0001726D" w14:paraId="031A8D42" w14:textId="77777777">
        <w:trPr>
          <w:trHeight w:val="605"/>
        </w:trPr>
        <w:tc>
          <w:tcPr>
            <w:tcW w:w="3897" w:type="dxa"/>
            <w:shd w:val="clear" w:color="auto" w:fill="EEECE1"/>
            <w:vAlign w:val="center"/>
          </w:tcPr>
          <w:p w14:paraId="2566DE4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664D8BAB" w14:textId="77777777" w:rsidR="00B57A26" w:rsidRPr="008D74D3" w:rsidRDefault="00B57A26" w:rsidP="00B57A2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01726D" w:rsidRDefault="0001726D" w:rsidP="009F26B3">
            <w:pPr>
              <w:spacing w:line="0" w:lineRule="atLeast"/>
              <w:jc w:val="center"/>
            </w:pPr>
          </w:p>
        </w:tc>
        <w:tc>
          <w:tcPr>
            <w:tcW w:w="944" w:type="dxa"/>
            <w:vAlign w:val="center"/>
          </w:tcPr>
          <w:p w14:paraId="595466B0" w14:textId="77777777" w:rsidR="0001726D" w:rsidRDefault="0001726D" w:rsidP="00F50CB5">
            <w:pPr>
              <w:spacing w:line="0" w:lineRule="atLeast"/>
              <w:jc w:val="center"/>
            </w:pPr>
          </w:p>
        </w:tc>
        <w:tc>
          <w:tcPr>
            <w:tcW w:w="1177" w:type="dxa"/>
            <w:vAlign w:val="center"/>
          </w:tcPr>
          <w:p w14:paraId="15F456C4" w14:textId="77777777" w:rsidR="0001726D" w:rsidRDefault="0001726D" w:rsidP="00B57A26">
            <w:pPr>
              <w:spacing w:line="0" w:lineRule="atLeast"/>
              <w:jc w:val="center"/>
            </w:pPr>
          </w:p>
        </w:tc>
        <w:tc>
          <w:tcPr>
            <w:tcW w:w="3978" w:type="dxa"/>
            <w:vAlign w:val="center"/>
          </w:tcPr>
          <w:p w14:paraId="59B15519" w14:textId="2FDCDFF3" w:rsidR="009F26B3" w:rsidRPr="009F26B3" w:rsidRDefault="009F26B3" w:rsidP="009F26B3">
            <w:pPr>
              <w:shd w:val="clear" w:color="auto" w:fill="FFFFFF"/>
              <w:bidi/>
            </w:pPr>
          </w:p>
        </w:tc>
      </w:tr>
      <w:tr w:rsidR="0001726D" w14:paraId="63828664" w14:textId="77777777">
        <w:trPr>
          <w:trHeight w:val="453"/>
        </w:trPr>
        <w:tc>
          <w:tcPr>
            <w:tcW w:w="3897" w:type="dxa"/>
            <w:shd w:val="clear" w:color="auto" w:fill="EEECE1"/>
            <w:vAlign w:val="center"/>
          </w:tcPr>
          <w:p w14:paraId="2CA9C30B"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F6DA020"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01726D" w:rsidRDefault="0001726D" w:rsidP="0001726D">
            <w:pPr>
              <w:spacing w:line="0" w:lineRule="atLeast"/>
              <w:jc w:val="center"/>
            </w:pPr>
          </w:p>
        </w:tc>
        <w:tc>
          <w:tcPr>
            <w:tcW w:w="944" w:type="dxa"/>
            <w:vAlign w:val="center"/>
          </w:tcPr>
          <w:p w14:paraId="755EE886" w14:textId="77777777" w:rsidR="0001726D" w:rsidRDefault="0001726D" w:rsidP="00F50CB5">
            <w:pPr>
              <w:spacing w:line="0" w:lineRule="atLeast"/>
              <w:jc w:val="center"/>
            </w:pPr>
          </w:p>
        </w:tc>
        <w:tc>
          <w:tcPr>
            <w:tcW w:w="1177" w:type="dxa"/>
            <w:vAlign w:val="center"/>
          </w:tcPr>
          <w:p w14:paraId="550B51DE" w14:textId="77777777" w:rsidR="0001726D" w:rsidRDefault="0001726D" w:rsidP="0001726D">
            <w:pPr>
              <w:jc w:val="center"/>
            </w:pPr>
          </w:p>
        </w:tc>
        <w:tc>
          <w:tcPr>
            <w:tcW w:w="3978" w:type="dxa"/>
            <w:vAlign w:val="center"/>
          </w:tcPr>
          <w:p w14:paraId="2E508EC9" w14:textId="79749B02" w:rsidR="0001726D" w:rsidRPr="00062F6C" w:rsidRDefault="0001726D" w:rsidP="0001726D">
            <w:pPr>
              <w:bidi/>
            </w:pPr>
          </w:p>
        </w:tc>
      </w:tr>
      <w:tr w:rsidR="0001726D" w14:paraId="3EF53164" w14:textId="77777777">
        <w:trPr>
          <w:trHeight w:val="453"/>
        </w:trPr>
        <w:tc>
          <w:tcPr>
            <w:tcW w:w="3897" w:type="dxa"/>
            <w:shd w:val="clear" w:color="auto" w:fill="EEECE1"/>
            <w:vAlign w:val="center"/>
          </w:tcPr>
          <w:p w14:paraId="57FC2891" w14:textId="7B3F7385" w:rsidR="0001726D" w:rsidRDefault="0001726D" w:rsidP="0001726D">
            <w:pPr>
              <w:numPr>
                <w:ilvl w:val="0"/>
                <w:numId w:val="1"/>
              </w:numPr>
              <w:spacing w:after="200" w:line="276" w:lineRule="auto"/>
              <w:rPr>
                <w:color w:val="000000"/>
              </w:rPr>
            </w:pPr>
            <w:r w:rsidRPr="009B1DDC">
              <w:rPr>
                <w:color w:val="000000"/>
              </w:rPr>
              <w:t>Research hypotheses</w:t>
            </w:r>
          </w:p>
        </w:tc>
        <w:tc>
          <w:tcPr>
            <w:tcW w:w="1060" w:type="dxa"/>
            <w:vAlign w:val="center"/>
          </w:tcPr>
          <w:p w14:paraId="20C67A43" w14:textId="77777777" w:rsidR="00B57A26" w:rsidRPr="008D74D3" w:rsidRDefault="00B57A26" w:rsidP="00B57A2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01726D" w:rsidRDefault="0001726D" w:rsidP="0001726D">
            <w:pPr>
              <w:jc w:val="center"/>
            </w:pPr>
          </w:p>
        </w:tc>
        <w:tc>
          <w:tcPr>
            <w:tcW w:w="944" w:type="dxa"/>
            <w:vAlign w:val="center"/>
          </w:tcPr>
          <w:p w14:paraId="301D3AC3" w14:textId="77777777" w:rsidR="0001726D" w:rsidRDefault="0001726D" w:rsidP="00F50CB5">
            <w:pPr>
              <w:spacing w:line="0" w:lineRule="atLeast"/>
              <w:jc w:val="center"/>
            </w:pPr>
          </w:p>
        </w:tc>
        <w:tc>
          <w:tcPr>
            <w:tcW w:w="1177" w:type="dxa"/>
            <w:vAlign w:val="center"/>
          </w:tcPr>
          <w:p w14:paraId="6C64237A" w14:textId="77777777" w:rsidR="0001726D" w:rsidRDefault="0001726D" w:rsidP="00B57A26">
            <w:pPr>
              <w:spacing w:line="0" w:lineRule="atLeast"/>
              <w:jc w:val="center"/>
            </w:pPr>
          </w:p>
        </w:tc>
        <w:tc>
          <w:tcPr>
            <w:tcW w:w="3978" w:type="dxa"/>
            <w:vAlign w:val="center"/>
          </w:tcPr>
          <w:p w14:paraId="58B1FAF3" w14:textId="44F77556" w:rsidR="0001726D" w:rsidRDefault="0001726D" w:rsidP="00F50CB5">
            <w:pPr>
              <w:shd w:val="clear" w:color="auto" w:fill="FFFFFF"/>
              <w:bidi/>
            </w:pPr>
          </w:p>
        </w:tc>
      </w:tr>
      <w:tr w:rsidR="0001726D" w14:paraId="2BC8EA47" w14:textId="77777777">
        <w:trPr>
          <w:trHeight w:val="622"/>
        </w:trPr>
        <w:tc>
          <w:tcPr>
            <w:tcW w:w="3897" w:type="dxa"/>
            <w:shd w:val="clear" w:color="auto" w:fill="EEECE1"/>
            <w:vAlign w:val="center"/>
          </w:tcPr>
          <w:p w14:paraId="216A8E3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01726D" w:rsidRDefault="0001726D" w:rsidP="0001726D">
            <w:pPr>
              <w:spacing w:line="0" w:lineRule="atLeast"/>
              <w:jc w:val="center"/>
            </w:pPr>
          </w:p>
        </w:tc>
        <w:tc>
          <w:tcPr>
            <w:tcW w:w="944" w:type="dxa"/>
            <w:vAlign w:val="center"/>
          </w:tcPr>
          <w:p w14:paraId="61FA7EFC" w14:textId="77777777" w:rsidR="0001726D" w:rsidRDefault="0001726D" w:rsidP="00F50CB5">
            <w:pPr>
              <w:spacing w:line="0" w:lineRule="atLeast"/>
              <w:jc w:val="center"/>
            </w:pPr>
          </w:p>
        </w:tc>
        <w:tc>
          <w:tcPr>
            <w:tcW w:w="1177" w:type="dxa"/>
            <w:vAlign w:val="center"/>
          </w:tcPr>
          <w:p w14:paraId="767F796E"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01726D" w:rsidRDefault="0001726D" w:rsidP="0001726D">
            <w:pPr>
              <w:spacing w:line="0" w:lineRule="atLeast"/>
              <w:jc w:val="center"/>
            </w:pPr>
          </w:p>
        </w:tc>
        <w:tc>
          <w:tcPr>
            <w:tcW w:w="3978" w:type="dxa"/>
            <w:vAlign w:val="center"/>
          </w:tcPr>
          <w:p w14:paraId="5E883E3F" w14:textId="6685A757" w:rsidR="0001726D" w:rsidRPr="00B57A26" w:rsidRDefault="00B57A26" w:rsidP="00B57A26">
            <w:pPr>
              <w:shd w:val="clear" w:color="auto" w:fill="FFFFFF"/>
              <w:tabs>
                <w:tab w:val="num" w:pos="720"/>
              </w:tabs>
              <w:bidi/>
            </w:pPr>
            <w:r w:rsidRPr="00B57A26">
              <w:t xml:space="preserve"> </w:t>
            </w:r>
            <w:r w:rsidRPr="00B57A26">
              <w:rPr>
                <w:rtl/>
              </w:rPr>
              <w:t xml:space="preserve">عرضت الدراسات </w:t>
            </w:r>
            <w:r w:rsidRPr="00B57A26">
              <w:rPr>
                <w:rFonts w:hint="cs"/>
                <w:rtl/>
              </w:rPr>
              <w:t>بشكل</w:t>
            </w:r>
            <w:r>
              <w:rPr>
                <w:rFonts w:hint="cs"/>
                <w:rtl/>
              </w:rPr>
              <w:t xml:space="preserve"> تسلسلي </w:t>
            </w:r>
            <w:r w:rsidRPr="00B57A26">
              <w:rPr>
                <w:rtl/>
              </w:rPr>
              <w:t>دون</w:t>
            </w:r>
            <w:r w:rsidRPr="00B57A26">
              <w:rPr>
                <w:rtl/>
              </w:rPr>
              <w:t xml:space="preserve"> تصنيفها حسب المحور (دراسات عن خصائص المجلس، دراسات عن لجان التدقيق، دراسات عن التركيز الملكي)، مما يجعل المراجعة أقل تنظيماً</w:t>
            </w:r>
            <w:r w:rsidRPr="00B57A26">
              <w:t>.</w:t>
            </w:r>
          </w:p>
        </w:tc>
      </w:tr>
      <w:tr w:rsidR="0001726D" w14:paraId="73B9F130" w14:textId="77777777">
        <w:trPr>
          <w:trHeight w:val="574"/>
        </w:trPr>
        <w:tc>
          <w:tcPr>
            <w:tcW w:w="3897" w:type="dxa"/>
            <w:shd w:val="clear" w:color="auto" w:fill="EEECE1"/>
            <w:vAlign w:val="center"/>
          </w:tcPr>
          <w:p w14:paraId="55D07524"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7927B74" w14:textId="77777777" w:rsidR="00B57A26" w:rsidRPr="008D74D3" w:rsidRDefault="00B57A26" w:rsidP="00B57A2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01726D" w:rsidRDefault="0001726D" w:rsidP="006B4BE6">
            <w:pPr>
              <w:spacing w:line="0" w:lineRule="atLeast"/>
              <w:jc w:val="center"/>
            </w:pPr>
          </w:p>
        </w:tc>
        <w:tc>
          <w:tcPr>
            <w:tcW w:w="944" w:type="dxa"/>
            <w:vAlign w:val="center"/>
          </w:tcPr>
          <w:p w14:paraId="3A1F7461" w14:textId="77777777" w:rsidR="0001726D" w:rsidRDefault="0001726D" w:rsidP="00817541">
            <w:pPr>
              <w:spacing w:line="0" w:lineRule="atLeast"/>
              <w:jc w:val="center"/>
            </w:pPr>
          </w:p>
        </w:tc>
        <w:tc>
          <w:tcPr>
            <w:tcW w:w="1177" w:type="dxa"/>
            <w:vAlign w:val="center"/>
          </w:tcPr>
          <w:p w14:paraId="63C06D60" w14:textId="77777777" w:rsidR="0001726D" w:rsidRDefault="0001726D" w:rsidP="00B57A26">
            <w:pPr>
              <w:spacing w:line="0" w:lineRule="atLeast"/>
              <w:jc w:val="center"/>
            </w:pPr>
          </w:p>
        </w:tc>
        <w:tc>
          <w:tcPr>
            <w:tcW w:w="3978" w:type="dxa"/>
            <w:vAlign w:val="center"/>
          </w:tcPr>
          <w:p w14:paraId="6FA3A33B" w14:textId="47F41489" w:rsidR="0001726D" w:rsidRPr="009F26B3" w:rsidRDefault="0001726D" w:rsidP="009F26B3">
            <w:pPr>
              <w:shd w:val="clear" w:color="auto" w:fill="FFFFFF"/>
              <w:bidi/>
            </w:pPr>
          </w:p>
        </w:tc>
      </w:tr>
      <w:tr w:rsidR="006B4BE6" w14:paraId="48272684" w14:textId="77777777">
        <w:trPr>
          <w:trHeight w:val="533"/>
        </w:trPr>
        <w:tc>
          <w:tcPr>
            <w:tcW w:w="3897" w:type="dxa"/>
            <w:shd w:val="clear" w:color="auto" w:fill="EEECE1"/>
            <w:vAlign w:val="center"/>
          </w:tcPr>
          <w:p w14:paraId="3F66A7DD" w14:textId="77777777" w:rsidR="006B4BE6" w:rsidRDefault="006B4BE6" w:rsidP="006B4BE6">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095E7CEF" w14:textId="77777777" w:rsidR="006B4BE6" w:rsidRPr="008D74D3" w:rsidRDefault="006B4BE6" w:rsidP="006B4BE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6B4BE6" w:rsidRDefault="006B4BE6" w:rsidP="006B4BE6">
            <w:pPr>
              <w:spacing w:line="0" w:lineRule="atLeast"/>
              <w:jc w:val="center"/>
            </w:pPr>
          </w:p>
        </w:tc>
        <w:tc>
          <w:tcPr>
            <w:tcW w:w="944" w:type="dxa"/>
            <w:vAlign w:val="center"/>
          </w:tcPr>
          <w:p w14:paraId="750070BF" w14:textId="77777777" w:rsidR="006B4BE6" w:rsidRDefault="006B4BE6" w:rsidP="006B4BE6">
            <w:pPr>
              <w:spacing w:line="0" w:lineRule="atLeast"/>
              <w:jc w:val="center"/>
            </w:pPr>
          </w:p>
        </w:tc>
        <w:tc>
          <w:tcPr>
            <w:tcW w:w="1177" w:type="dxa"/>
            <w:vAlign w:val="center"/>
          </w:tcPr>
          <w:p w14:paraId="2CF2410E" w14:textId="77777777" w:rsidR="006B4BE6" w:rsidRDefault="006B4BE6" w:rsidP="006B4BE6">
            <w:pPr>
              <w:jc w:val="center"/>
            </w:pPr>
          </w:p>
        </w:tc>
        <w:tc>
          <w:tcPr>
            <w:tcW w:w="3978" w:type="dxa"/>
            <w:vAlign w:val="center"/>
          </w:tcPr>
          <w:p w14:paraId="64B67EB1" w14:textId="130F9D45" w:rsidR="006B4BE6" w:rsidRPr="00E870A3" w:rsidRDefault="006B4BE6" w:rsidP="006B4BE6">
            <w:pPr>
              <w:shd w:val="clear" w:color="auto" w:fill="FFFFFF"/>
              <w:bidi/>
            </w:pPr>
          </w:p>
        </w:tc>
      </w:tr>
      <w:tr w:rsidR="006B4BE6" w14:paraId="2739CAFA" w14:textId="77777777">
        <w:trPr>
          <w:trHeight w:val="453"/>
        </w:trPr>
        <w:tc>
          <w:tcPr>
            <w:tcW w:w="3897" w:type="dxa"/>
            <w:shd w:val="clear" w:color="auto" w:fill="EEECE1"/>
            <w:vAlign w:val="center"/>
          </w:tcPr>
          <w:p w14:paraId="20FD641B" w14:textId="77777777" w:rsidR="006B4BE6" w:rsidRDefault="006B4BE6" w:rsidP="006B4BE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6B4BE6" w:rsidRDefault="006B4BE6" w:rsidP="00B57A26">
            <w:pPr>
              <w:spacing w:line="0" w:lineRule="atLeast"/>
              <w:jc w:val="center"/>
            </w:pPr>
          </w:p>
        </w:tc>
        <w:tc>
          <w:tcPr>
            <w:tcW w:w="944" w:type="dxa"/>
            <w:vAlign w:val="center"/>
          </w:tcPr>
          <w:p w14:paraId="04E6AB52" w14:textId="77777777" w:rsidR="006B4BE6" w:rsidRDefault="006B4BE6" w:rsidP="006B4BE6">
            <w:pPr>
              <w:spacing w:line="0" w:lineRule="atLeast"/>
              <w:jc w:val="center"/>
            </w:pPr>
          </w:p>
        </w:tc>
        <w:tc>
          <w:tcPr>
            <w:tcW w:w="1177" w:type="dxa"/>
            <w:vAlign w:val="center"/>
          </w:tcPr>
          <w:p w14:paraId="1FD55B71" w14:textId="77777777" w:rsidR="00B57A26" w:rsidRPr="008D74D3" w:rsidRDefault="00B57A26" w:rsidP="00B57A2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6B4BE6" w:rsidRDefault="006B4BE6" w:rsidP="006B4BE6">
            <w:pPr>
              <w:spacing w:line="0" w:lineRule="atLeast"/>
              <w:jc w:val="center"/>
            </w:pPr>
          </w:p>
        </w:tc>
        <w:tc>
          <w:tcPr>
            <w:tcW w:w="3978" w:type="dxa"/>
            <w:vAlign w:val="center"/>
          </w:tcPr>
          <w:p w14:paraId="6EBEC288" w14:textId="65D68B89" w:rsidR="006B4BE6" w:rsidRPr="00B57A26" w:rsidRDefault="00B57A26" w:rsidP="00B57A26">
            <w:pPr>
              <w:shd w:val="clear" w:color="auto" w:fill="FFFFFF"/>
              <w:tabs>
                <w:tab w:val="num" w:pos="720"/>
              </w:tabs>
              <w:bidi/>
            </w:pPr>
            <w:r w:rsidRPr="00B57A26">
              <w:rPr>
                <w:rtl/>
              </w:rPr>
              <w:t>ورقة الترميز</w:t>
            </w:r>
            <w:r w:rsidRPr="00B57A26">
              <w:t xml:space="preserve"> (Coding Sheet) </w:t>
            </w:r>
            <w:r w:rsidRPr="00B57A26">
              <w:rPr>
                <w:rtl/>
              </w:rPr>
              <w:t>هي أداة مناسبة، لكنها غير محددة التفاصيل</w:t>
            </w:r>
            <w:r w:rsidRPr="00B57A26">
              <w:t xml:space="preserve">: </w:t>
            </w:r>
            <w:r w:rsidRPr="00B57A26">
              <w:rPr>
                <w:rtl/>
              </w:rPr>
              <w:t>ذكرت الأداة بشكل عام (ستصمم ورقة ترميز)، لكن لم تذكر عدد المؤشرات الفرعية لكل بعد من أبعاد</w:t>
            </w:r>
            <w:r w:rsidRPr="00B57A26">
              <w:t xml:space="preserve"> CSR </w:t>
            </w:r>
            <w:r w:rsidRPr="00B57A26">
              <w:rPr>
                <w:rtl/>
              </w:rPr>
              <w:t>(مثل: كم مؤشراً للبعد البيئي؟ وكم للبعد الاجتماعي؟)</w:t>
            </w:r>
          </w:p>
        </w:tc>
      </w:tr>
      <w:tr w:rsidR="006B4BE6" w14:paraId="775BDB18" w14:textId="77777777">
        <w:trPr>
          <w:trHeight w:val="453"/>
        </w:trPr>
        <w:tc>
          <w:tcPr>
            <w:tcW w:w="3897" w:type="dxa"/>
            <w:shd w:val="clear" w:color="auto" w:fill="EEECE1"/>
            <w:vAlign w:val="center"/>
          </w:tcPr>
          <w:p w14:paraId="6F2C9E20" w14:textId="77777777" w:rsidR="006B4BE6" w:rsidRDefault="006B4BE6" w:rsidP="006B4BE6">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77777777" w:rsidR="006B4BE6" w:rsidRDefault="006B4BE6" w:rsidP="00B57A26">
            <w:pPr>
              <w:spacing w:line="0" w:lineRule="atLeast"/>
              <w:jc w:val="center"/>
            </w:pPr>
          </w:p>
        </w:tc>
        <w:tc>
          <w:tcPr>
            <w:tcW w:w="944" w:type="dxa"/>
            <w:vAlign w:val="center"/>
          </w:tcPr>
          <w:p w14:paraId="318D4286" w14:textId="77777777" w:rsidR="006B4BE6" w:rsidRDefault="006B4BE6" w:rsidP="006B4BE6">
            <w:pPr>
              <w:spacing w:line="0" w:lineRule="atLeast"/>
              <w:jc w:val="center"/>
            </w:pPr>
          </w:p>
        </w:tc>
        <w:tc>
          <w:tcPr>
            <w:tcW w:w="1177" w:type="dxa"/>
            <w:vAlign w:val="center"/>
          </w:tcPr>
          <w:p w14:paraId="2DD58736" w14:textId="77777777" w:rsidR="00B57A26" w:rsidRPr="008D74D3" w:rsidRDefault="00B57A26" w:rsidP="00B57A26">
            <w:pPr>
              <w:spacing w:line="0" w:lineRule="atLeast"/>
              <w:jc w:val="center"/>
              <w:rPr>
                <w:rFonts w:ascii="Alexandria" w:hAnsi="Alexandria" w:cs="Alexandria"/>
                <w:sz w:val="24"/>
                <w:szCs w:val="24"/>
              </w:rPr>
            </w:pPr>
            <w:bookmarkStart w:id="0" w:name="_GoBack"/>
            <w:r w:rsidRPr="008D74D3">
              <w:rPr>
                <w:rFonts w:ascii="Alexandria" w:hAnsi="Alexandria" w:cs="Alexandria"/>
                <w:color w:val="000000"/>
                <w:sz w:val="24"/>
                <w:szCs w:val="24"/>
              </w:rPr>
              <w:t>√</w:t>
            </w:r>
          </w:p>
          <w:bookmarkEnd w:id="0"/>
          <w:p w14:paraId="133DE959" w14:textId="77777777" w:rsidR="006B4BE6" w:rsidRDefault="006B4BE6" w:rsidP="006B4BE6">
            <w:pPr>
              <w:spacing w:line="0" w:lineRule="atLeast"/>
              <w:jc w:val="center"/>
            </w:pPr>
          </w:p>
        </w:tc>
        <w:tc>
          <w:tcPr>
            <w:tcW w:w="3978" w:type="dxa"/>
            <w:vAlign w:val="center"/>
          </w:tcPr>
          <w:p w14:paraId="492DA691" w14:textId="6CAE7209" w:rsidR="006B4BE6" w:rsidRPr="00B57A26" w:rsidRDefault="00B57A26" w:rsidP="00B57A26">
            <w:pPr>
              <w:shd w:val="clear" w:color="auto" w:fill="FFFFFF"/>
              <w:tabs>
                <w:tab w:val="num" w:pos="720"/>
              </w:tabs>
              <w:bidi/>
            </w:pPr>
            <w:r w:rsidRPr="00B57A26">
              <w:rPr>
                <w:rtl/>
              </w:rPr>
              <w:t>الحدود البشرية</w:t>
            </w:r>
            <w:r w:rsidRPr="00B57A26">
              <w:t xml:space="preserve"> (Human Scope) </w:t>
            </w:r>
            <w:r w:rsidRPr="00B57A26">
              <w:rPr>
                <w:rtl/>
              </w:rPr>
              <w:t>غير دقيقة</w:t>
            </w:r>
            <w:r w:rsidRPr="00B57A26">
              <w:t xml:space="preserve">: </w:t>
            </w:r>
            <w:r w:rsidRPr="00B57A26">
              <w:rPr>
                <w:rtl/>
              </w:rPr>
              <w:t>ذكرت أنها ستقتصر على الشركات غير المالية ذات التقارير المتاحة، وهذا ليس "حداً بشرياً" بل حداً متعلقاً بالبيانات. البشر هنا يشيرون إلى الأفراد، لكن الدراسة تعتمد على بيانات وثائقية، لذا كان الأفضل تسميتها "حدود البيانات" أو "الحدود الموضوعية</w:t>
            </w:r>
            <w:r w:rsidRPr="00B57A26">
              <w:t>".</w:t>
            </w:r>
          </w:p>
        </w:tc>
      </w:tr>
      <w:tr w:rsidR="006B4BE6" w14:paraId="26B6E1C1" w14:textId="77777777">
        <w:trPr>
          <w:trHeight w:val="884"/>
        </w:trPr>
        <w:tc>
          <w:tcPr>
            <w:tcW w:w="3897" w:type="dxa"/>
            <w:shd w:val="clear" w:color="auto" w:fill="EEECE1"/>
            <w:vAlign w:val="center"/>
          </w:tcPr>
          <w:p w14:paraId="19F1206E" w14:textId="77777777" w:rsidR="006B4BE6" w:rsidRDefault="006B4BE6" w:rsidP="006B4BE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6B4BE6" w:rsidRDefault="006B4BE6" w:rsidP="006B4BE6">
            <w:pPr>
              <w:spacing w:line="0" w:lineRule="atLeast"/>
              <w:jc w:val="center"/>
            </w:pPr>
          </w:p>
        </w:tc>
        <w:tc>
          <w:tcPr>
            <w:tcW w:w="944" w:type="dxa"/>
            <w:vAlign w:val="center"/>
          </w:tcPr>
          <w:p w14:paraId="103BA3FA" w14:textId="77777777" w:rsidR="006B4BE6" w:rsidRDefault="006B4BE6" w:rsidP="006B4BE6">
            <w:pPr>
              <w:spacing w:line="0" w:lineRule="atLeast"/>
              <w:jc w:val="center"/>
            </w:pPr>
          </w:p>
        </w:tc>
        <w:tc>
          <w:tcPr>
            <w:tcW w:w="1177" w:type="dxa"/>
            <w:vAlign w:val="center"/>
          </w:tcPr>
          <w:p w14:paraId="53C831BC" w14:textId="77777777" w:rsidR="006B4BE6" w:rsidRPr="008D74D3" w:rsidRDefault="006B4BE6" w:rsidP="006B4BE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6B4BE6" w:rsidRDefault="006B4BE6" w:rsidP="006B4BE6">
            <w:pPr>
              <w:spacing w:line="0" w:lineRule="atLeast"/>
              <w:jc w:val="center"/>
            </w:pPr>
          </w:p>
        </w:tc>
        <w:tc>
          <w:tcPr>
            <w:tcW w:w="3978" w:type="dxa"/>
            <w:vAlign w:val="center"/>
          </w:tcPr>
          <w:p w14:paraId="4805EF37" w14:textId="24187F87" w:rsidR="006B4BE6" w:rsidRPr="002F6CFE" w:rsidRDefault="006B4BE6" w:rsidP="006B4BE6">
            <w:pPr>
              <w:shd w:val="clear" w:color="auto" w:fill="FFFFFF"/>
              <w:bidi/>
            </w:pPr>
            <w:r>
              <w:rPr>
                <w:rFonts w:hint="cs"/>
                <w:rtl/>
              </w:rPr>
              <w:t>توحيد طريقة توثيق المراجع وترتيبها بحسب التسلسل الأبجدي</w:t>
            </w:r>
          </w:p>
        </w:tc>
      </w:tr>
      <w:tr w:rsidR="006B4BE6" w14:paraId="5337F92B" w14:textId="77777777">
        <w:trPr>
          <w:trHeight w:val="1403"/>
        </w:trPr>
        <w:tc>
          <w:tcPr>
            <w:tcW w:w="3897" w:type="dxa"/>
            <w:shd w:val="clear" w:color="auto" w:fill="EEECE1"/>
            <w:vAlign w:val="center"/>
          </w:tcPr>
          <w:p w14:paraId="50FF7B9C" w14:textId="77777777" w:rsidR="006B4BE6" w:rsidRDefault="006B4BE6" w:rsidP="006B4BE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18653F3" w:rsidR="006B4BE6" w:rsidRDefault="00D15206" w:rsidP="006B4BE6">
            <w:pPr>
              <w:shd w:val="clear" w:color="auto" w:fill="FFFFFF"/>
              <w:bidi/>
              <w:rPr>
                <w:rtl/>
              </w:rPr>
            </w:pPr>
            <w:r>
              <w:rPr>
                <w:rFonts w:hint="cs"/>
                <w:b/>
                <w:bCs/>
                <w:rtl/>
              </w:rPr>
              <w:t xml:space="preserve">الملخص </w:t>
            </w:r>
            <w:r w:rsidRPr="00D15206">
              <w:rPr>
                <w:b/>
                <w:bCs/>
                <w:rtl/>
              </w:rPr>
              <w:t>مكتوب بصيغة الماضي (وكأن الدراسة أُنجزت</w:t>
            </w:r>
            <w:proofErr w:type="gramStart"/>
            <w:r w:rsidRPr="00D15206">
              <w:rPr>
                <w:b/>
                <w:bCs/>
                <w:rtl/>
              </w:rPr>
              <w:t>)</w:t>
            </w:r>
            <w:r w:rsidRPr="00D15206">
              <w:t xml:space="preserve">: </w:t>
            </w:r>
            <w:r w:rsidRPr="00D15206">
              <w:rPr>
                <w:rtl/>
              </w:rPr>
              <w:t xml:space="preserve"> بعض</w:t>
            </w:r>
            <w:proofErr w:type="gramEnd"/>
            <w:r w:rsidRPr="00D15206">
              <w:rPr>
                <w:rtl/>
              </w:rPr>
              <w:t xml:space="preserve"> الفقرات كتبت وكأن النتائج قد استُخلِصت</w:t>
            </w:r>
            <w:r w:rsidRPr="00D15206">
              <w:t xml:space="preserve"> (</w:t>
            </w:r>
            <w:r w:rsidRPr="00D15206">
              <w:rPr>
                <w:rtl/>
              </w:rPr>
              <w:t>مثل</w:t>
            </w:r>
            <w:r w:rsidRPr="00D15206">
              <w:t>: "The results will inform...")</w:t>
            </w:r>
            <w:r w:rsidRPr="00D15206">
              <w:rPr>
                <w:rtl/>
              </w:rPr>
              <w:t>، والأفضل استخدام المضارع البسيط لخطة البحث</w:t>
            </w:r>
            <w:r w:rsidRPr="00D15206">
              <w:t xml:space="preserve"> (This study investigates</w:t>
            </w:r>
            <w:r w:rsidRPr="00D15206">
              <w:rPr>
                <w:rtl/>
              </w:rPr>
              <w:t xml:space="preserve">، </w:t>
            </w:r>
            <w:r w:rsidRPr="00D15206">
              <w:t>This research aims to)</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4DD3"/>
    <w:multiLevelType w:val="multilevel"/>
    <w:tmpl w:val="A5F2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50366"/>
    <w:multiLevelType w:val="multilevel"/>
    <w:tmpl w:val="1E46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FA12CC"/>
    <w:multiLevelType w:val="multilevel"/>
    <w:tmpl w:val="87C4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D23E0"/>
    <w:multiLevelType w:val="multilevel"/>
    <w:tmpl w:val="E7E0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835E30"/>
    <w:multiLevelType w:val="multilevel"/>
    <w:tmpl w:val="497E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D45B6"/>
    <w:multiLevelType w:val="multilevel"/>
    <w:tmpl w:val="4D18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8937E2"/>
    <w:multiLevelType w:val="multilevel"/>
    <w:tmpl w:val="5262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0851C7"/>
    <w:multiLevelType w:val="multilevel"/>
    <w:tmpl w:val="2534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426A45"/>
    <w:multiLevelType w:val="multilevel"/>
    <w:tmpl w:val="5386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1F2788"/>
    <w:multiLevelType w:val="multilevel"/>
    <w:tmpl w:val="A56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BB42F8"/>
    <w:multiLevelType w:val="multilevel"/>
    <w:tmpl w:val="B992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805481"/>
    <w:multiLevelType w:val="multilevel"/>
    <w:tmpl w:val="579A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48043E"/>
    <w:multiLevelType w:val="multilevel"/>
    <w:tmpl w:val="D78A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84F781E"/>
    <w:multiLevelType w:val="multilevel"/>
    <w:tmpl w:val="EDCA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711AE5"/>
    <w:multiLevelType w:val="multilevel"/>
    <w:tmpl w:val="E2B0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FF58FA"/>
    <w:multiLevelType w:val="multilevel"/>
    <w:tmpl w:val="640E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6047FE"/>
    <w:multiLevelType w:val="multilevel"/>
    <w:tmpl w:val="593C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96346D"/>
    <w:multiLevelType w:val="multilevel"/>
    <w:tmpl w:val="CDCA3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3F6949"/>
    <w:multiLevelType w:val="multilevel"/>
    <w:tmpl w:val="DA1C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402FBB"/>
    <w:multiLevelType w:val="multilevel"/>
    <w:tmpl w:val="87A4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5A7DF5"/>
    <w:multiLevelType w:val="multilevel"/>
    <w:tmpl w:val="E530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AF1A76"/>
    <w:multiLevelType w:val="multilevel"/>
    <w:tmpl w:val="AEEC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A8395A"/>
    <w:multiLevelType w:val="multilevel"/>
    <w:tmpl w:val="C8CA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2E4646"/>
    <w:multiLevelType w:val="multilevel"/>
    <w:tmpl w:val="6B529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AA3D93"/>
    <w:multiLevelType w:val="multilevel"/>
    <w:tmpl w:val="D5E2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8"/>
  </w:num>
  <w:num w:numId="3">
    <w:abstractNumId w:val="19"/>
  </w:num>
  <w:num w:numId="4">
    <w:abstractNumId w:val="20"/>
  </w:num>
  <w:num w:numId="5">
    <w:abstractNumId w:val="3"/>
  </w:num>
  <w:num w:numId="6">
    <w:abstractNumId w:val="25"/>
  </w:num>
  <w:num w:numId="7">
    <w:abstractNumId w:val="39"/>
  </w:num>
  <w:num w:numId="8">
    <w:abstractNumId w:val="24"/>
  </w:num>
  <w:num w:numId="9">
    <w:abstractNumId w:val="15"/>
  </w:num>
  <w:num w:numId="10">
    <w:abstractNumId w:val="36"/>
  </w:num>
  <w:num w:numId="11">
    <w:abstractNumId w:val="23"/>
  </w:num>
  <w:num w:numId="12">
    <w:abstractNumId w:val="22"/>
  </w:num>
  <w:num w:numId="13">
    <w:abstractNumId w:val="13"/>
  </w:num>
  <w:num w:numId="14">
    <w:abstractNumId w:val="1"/>
  </w:num>
  <w:num w:numId="15">
    <w:abstractNumId w:val="17"/>
  </w:num>
  <w:num w:numId="16">
    <w:abstractNumId w:val="40"/>
  </w:num>
  <w:num w:numId="17">
    <w:abstractNumId w:val="31"/>
  </w:num>
  <w:num w:numId="18">
    <w:abstractNumId w:val="7"/>
  </w:num>
  <w:num w:numId="19">
    <w:abstractNumId w:val="26"/>
  </w:num>
  <w:num w:numId="20">
    <w:abstractNumId w:val="32"/>
  </w:num>
  <w:num w:numId="21">
    <w:abstractNumId w:val="16"/>
  </w:num>
  <w:num w:numId="22">
    <w:abstractNumId w:val="33"/>
  </w:num>
  <w:num w:numId="23">
    <w:abstractNumId w:val="28"/>
  </w:num>
  <w:num w:numId="24">
    <w:abstractNumId w:val="37"/>
  </w:num>
  <w:num w:numId="25">
    <w:abstractNumId w:val="4"/>
  </w:num>
  <w:num w:numId="26">
    <w:abstractNumId w:val="14"/>
  </w:num>
  <w:num w:numId="27">
    <w:abstractNumId w:val="0"/>
  </w:num>
  <w:num w:numId="28">
    <w:abstractNumId w:val="18"/>
  </w:num>
  <w:num w:numId="29">
    <w:abstractNumId w:val="11"/>
  </w:num>
  <w:num w:numId="30">
    <w:abstractNumId w:val="8"/>
  </w:num>
  <w:num w:numId="31">
    <w:abstractNumId w:val="5"/>
  </w:num>
  <w:num w:numId="32">
    <w:abstractNumId w:val="27"/>
  </w:num>
  <w:num w:numId="33">
    <w:abstractNumId w:val="29"/>
  </w:num>
  <w:num w:numId="34">
    <w:abstractNumId w:val="34"/>
  </w:num>
  <w:num w:numId="35">
    <w:abstractNumId w:val="21"/>
  </w:num>
  <w:num w:numId="36">
    <w:abstractNumId w:val="2"/>
  </w:num>
  <w:num w:numId="37">
    <w:abstractNumId w:val="12"/>
  </w:num>
  <w:num w:numId="38">
    <w:abstractNumId w:val="6"/>
  </w:num>
  <w:num w:numId="39">
    <w:abstractNumId w:val="30"/>
  </w:num>
  <w:num w:numId="40">
    <w:abstractNumId w:val="35"/>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726D"/>
    <w:rsid w:val="00062F6C"/>
    <w:rsid w:val="00075893"/>
    <w:rsid w:val="00091A0B"/>
    <w:rsid w:val="000D2B2F"/>
    <w:rsid w:val="000D3556"/>
    <w:rsid w:val="000E5413"/>
    <w:rsid w:val="0010140D"/>
    <w:rsid w:val="0010315D"/>
    <w:rsid w:val="00111B12"/>
    <w:rsid w:val="00124F7D"/>
    <w:rsid w:val="001673FA"/>
    <w:rsid w:val="001B661B"/>
    <w:rsid w:val="001C1BA3"/>
    <w:rsid w:val="001F1BE6"/>
    <w:rsid w:val="0022439E"/>
    <w:rsid w:val="002269CD"/>
    <w:rsid w:val="002E3635"/>
    <w:rsid w:val="002F6CFE"/>
    <w:rsid w:val="003A3997"/>
    <w:rsid w:val="004715AD"/>
    <w:rsid w:val="004E21BE"/>
    <w:rsid w:val="0053295D"/>
    <w:rsid w:val="00540145"/>
    <w:rsid w:val="00542196"/>
    <w:rsid w:val="005436E0"/>
    <w:rsid w:val="0057204E"/>
    <w:rsid w:val="00590027"/>
    <w:rsid w:val="005A7B48"/>
    <w:rsid w:val="005B4B15"/>
    <w:rsid w:val="00627FD3"/>
    <w:rsid w:val="006B4BE6"/>
    <w:rsid w:val="006B7797"/>
    <w:rsid w:val="006C2FF5"/>
    <w:rsid w:val="006E23D6"/>
    <w:rsid w:val="00732EF3"/>
    <w:rsid w:val="00764C1C"/>
    <w:rsid w:val="007E4B35"/>
    <w:rsid w:val="007E4DCA"/>
    <w:rsid w:val="007F7E63"/>
    <w:rsid w:val="00817541"/>
    <w:rsid w:val="008239B5"/>
    <w:rsid w:val="008249A0"/>
    <w:rsid w:val="008415DF"/>
    <w:rsid w:val="008D74D3"/>
    <w:rsid w:val="008D7A2A"/>
    <w:rsid w:val="00900793"/>
    <w:rsid w:val="009B1035"/>
    <w:rsid w:val="009B1DDC"/>
    <w:rsid w:val="009E0DB1"/>
    <w:rsid w:val="009F26B3"/>
    <w:rsid w:val="00A629D4"/>
    <w:rsid w:val="00AC33A6"/>
    <w:rsid w:val="00AC753D"/>
    <w:rsid w:val="00AE3407"/>
    <w:rsid w:val="00B44BB5"/>
    <w:rsid w:val="00B44D2B"/>
    <w:rsid w:val="00B57A26"/>
    <w:rsid w:val="00B661F6"/>
    <w:rsid w:val="00B77FD4"/>
    <w:rsid w:val="00C1002C"/>
    <w:rsid w:val="00C5027E"/>
    <w:rsid w:val="00C60C27"/>
    <w:rsid w:val="00CC6246"/>
    <w:rsid w:val="00CE73F4"/>
    <w:rsid w:val="00D1200F"/>
    <w:rsid w:val="00D15206"/>
    <w:rsid w:val="00D34A3E"/>
    <w:rsid w:val="00D45595"/>
    <w:rsid w:val="00D64EC6"/>
    <w:rsid w:val="00DA1C7C"/>
    <w:rsid w:val="00DA35AF"/>
    <w:rsid w:val="00DD1003"/>
    <w:rsid w:val="00E15D7B"/>
    <w:rsid w:val="00E76C31"/>
    <w:rsid w:val="00E870A3"/>
    <w:rsid w:val="00EB387B"/>
    <w:rsid w:val="00EB5FEB"/>
    <w:rsid w:val="00F05C00"/>
    <w:rsid w:val="00F50CB5"/>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77602521">
      <w:bodyDiv w:val="1"/>
      <w:marLeft w:val="0"/>
      <w:marRight w:val="0"/>
      <w:marTop w:val="0"/>
      <w:marBottom w:val="0"/>
      <w:divBdr>
        <w:top w:val="none" w:sz="0" w:space="0" w:color="auto"/>
        <w:left w:val="none" w:sz="0" w:space="0" w:color="auto"/>
        <w:bottom w:val="none" w:sz="0" w:space="0" w:color="auto"/>
        <w:right w:val="none" w:sz="0" w:space="0" w:color="auto"/>
      </w:divBdr>
    </w:div>
    <w:div w:id="78139331">
      <w:bodyDiv w:val="1"/>
      <w:marLeft w:val="0"/>
      <w:marRight w:val="0"/>
      <w:marTop w:val="0"/>
      <w:marBottom w:val="0"/>
      <w:divBdr>
        <w:top w:val="none" w:sz="0" w:space="0" w:color="auto"/>
        <w:left w:val="none" w:sz="0" w:space="0" w:color="auto"/>
        <w:bottom w:val="none" w:sz="0" w:space="0" w:color="auto"/>
        <w:right w:val="none" w:sz="0" w:space="0" w:color="auto"/>
      </w:divBdr>
      <w:divsChild>
        <w:div w:id="59247623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0030890">
      <w:bodyDiv w:val="1"/>
      <w:marLeft w:val="0"/>
      <w:marRight w:val="0"/>
      <w:marTop w:val="0"/>
      <w:marBottom w:val="0"/>
      <w:divBdr>
        <w:top w:val="none" w:sz="0" w:space="0" w:color="auto"/>
        <w:left w:val="none" w:sz="0" w:space="0" w:color="auto"/>
        <w:bottom w:val="none" w:sz="0" w:space="0" w:color="auto"/>
        <w:right w:val="none" w:sz="0" w:space="0" w:color="auto"/>
      </w:divBdr>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254173380">
      <w:bodyDiv w:val="1"/>
      <w:marLeft w:val="0"/>
      <w:marRight w:val="0"/>
      <w:marTop w:val="0"/>
      <w:marBottom w:val="0"/>
      <w:divBdr>
        <w:top w:val="none" w:sz="0" w:space="0" w:color="auto"/>
        <w:left w:val="none" w:sz="0" w:space="0" w:color="auto"/>
        <w:bottom w:val="none" w:sz="0" w:space="0" w:color="auto"/>
        <w:right w:val="none" w:sz="0" w:space="0" w:color="auto"/>
      </w:divBdr>
    </w:div>
    <w:div w:id="286274477">
      <w:bodyDiv w:val="1"/>
      <w:marLeft w:val="0"/>
      <w:marRight w:val="0"/>
      <w:marTop w:val="0"/>
      <w:marBottom w:val="0"/>
      <w:divBdr>
        <w:top w:val="none" w:sz="0" w:space="0" w:color="auto"/>
        <w:left w:val="none" w:sz="0" w:space="0" w:color="auto"/>
        <w:bottom w:val="none" w:sz="0" w:space="0" w:color="auto"/>
        <w:right w:val="none" w:sz="0" w:space="0" w:color="auto"/>
      </w:divBdr>
    </w:div>
    <w:div w:id="309408659">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23708034">
      <w:bodyDiv w:val="1"/>
      <w:marLeft w:val="0"/>
      <w:marRight w:val="0"/>
      <w:marTop w:val="0"/>
      <w:marBottom w:val="0"/>
      <w:divBdr>
        <w:top w:val="none" w:sz="0" w:space="0" w:color="auto"/>
        <w:left w:val="none" w:sz="0" w:space="0" w:color="auto"/>
        <w:bottom w:val="none" w:sz="0" w:space="0" w:color="auto"/>
        <w:right w:val="none" w:sz="0" w:space="0" w:color="auto"/>
      </w:divBdr>
    </w:div>
    <w:div w:id="530338616">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45140536">
      <w:bodyDiv w:val="1"/>
      <w:marLeft w:val="0"/>
      <w:marRight w:val="0"/>
      <w:marTop w:val="0"/>
      <w:marBottom w:val="0"/>
      <w:divBdr>
        <w:top w:val="none" w:sz="0" w:space="0" w:color="auto"/>
        <w:left w:val="none" w:sz="0" w:space="0" w:color="auto"/>
        <w:bottom w:val="none" w:sz="0" w:space="0" w:color="auto"/>
        <w:right w:val="none" w:sz="0" w:space="0" w:color="auto"/>
      </w:divBdr>
    </w:div>
    <w:div w:id="706754107">
      <w:bodyDiv w:val="1"/>
      <w:marLeft w:val="0"/>
      <w:marRight w:val="0"/>
      <w:marTop w:val="0"/>
      <w:marBottom w:val="0"/>
      <w:divBdr>
        <w:top w:val="none" w:sz="0" w:space="0" w:color="auto"/>
        <w:left w:val="none" w:sz="0" w:space="0" w:color="auto"/>
        <w:bottom w:val="none" w:sz="0" w:space="0" w:color="auto"/>
        <w:right w:val="none" w:sz="0" w:space="0" w:color="auto"/>
      </w:divBdr>
    </w:div>
    <w:div w:id="757674838">
      <w:bodyDiv w:val="1"/>
      <w:marLeft w:val="0"/>
      <w:marRight w:val="0"/>
      <w:marTop w:val="0"/>
      <w:marBottom w:val="0"/>
      <w:divBdr>
        <w:top w:val="none" w:sz="0" w:space="0" w:color="auto"/>
        <w:left w:val="none" w:sz="0" w:space="0" w:color="auto"/>
        <w:bottom w:val="none" w:sz="0" w:space="0" w:color="auto"/>
        <w:right w:val="none" w:sz="0" w:space="0" w:color="auto"/>
      </w:divBdr>
    </w:div>
    <w:div w:id="786310637">
      <w:bodyDiv w:val="1"/>
      <w:marLeft w:val="0"/>
      <w:marRight w:val="0"/>
      <w:marTop w:val="0"/>
      <w:marBottom w:val="0"/>
      <w:divBdr>
        <w:top w:val="none" w:sz="0" w:space="0" w:color="auto"/>
        <w:left w:val="none" w:sz="0" w:space="0" w:color="auto"/>
        <w:bottom w:val="none" w:sz="0" w:space="0" w:color="auto"/>
        <w:right w:val="none" w:sz="0" w:space="0" w:color="auto"/>
      </w:divBdr>
    </w:div>
    <w:div w:id="847253378">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966857161">
      <w:bodyDiv w:val="1"/>
      <w:marLeft w:val="0"/>
      <w:marRight w:val="0"/>
      <w:marTop w:val="0"/>
      <w:marBottom w:val="0"/>
      <w:divBdr>
        <w:top w:val="none" w:sz="0" w:space="0" w:color="auto"/>
        <w:left w:val="none" w:sz="0" w:space="0" w:color="auto"/>
        <w:bottom w:val="none" w:sz="0" w:space="0" w:color="auto"/>
        <w:right w:val="none" w:sz="0" w:space="0" w:color="auto"/>
      </w:divBdr>
    </w:div>
    <w:div w:id="1341665131">
      <w:bodyDiv w:val="1"/>
      <w:marLeft w:val="0"/>
      <w:marRight w:val="0"/>
      <w:marTop w:val="0"/>
      <w:marBottom w:val="0"/>
      <w:divBdr>
        <w:top w:val="none" w:sz="0" w:space="0" w:color="auto"/>
        <w:left w:val="none" w:sz="0" w:space="0" w:color="auto"/>
        <w:bottom w:val="none" w:sz="0" w:space="0" w:color="auto"/>
        <w:right w:val="none" w:sz="0" w:space="0" w:color="auto"/>
      </w:divBdr>
    </w:div>
    <w:div w:id="1467433828">
      <w:bodyDiv w:val="1"/>
      <w:marLeft w:val="0"/>
      <w:marRight w:val="0"/>
      <w:marTop w:val="0"/>
      <w:marBottom w:val="0"/>
      <w:divBdr>
        <w:top w:val="none" w:sz="0" w:space="0" w:color="auto"/>
        <w:left w:val="none" w:sz="0" w:space="0" w:color="auto"/>
        <w:bottom w:val="none" w:sz="0" w:space="0" w:color="auto"/>
        <w:right w:val="none" w:sz="0" w:space="0" w:color="auto"/>
      </w:divBdr>
    </w:div>
    <w:div w:id="1547254456">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556238351">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30424870">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197037">
      <w:bodyDiv w:val="1"/>
      <w:marLeft w:val="0"/>
      <w:marRight w:val="0"/>
      <w:marTop w:val="0"/>
      <w:marBottom w:val="0"/>
      <w:divBdr>
        <w:top w:val="none" w:sz="0" w:space="0" w:color="auto"/>
        <w:left w:val="none" w:sz="0" w:space="0" w:color="auto"/>
        <w:bottom w:val="none" w:sz="0" w:space="0" w:color="auto"/>
        <w:right w:val="none" w:sz="0" w:space="0" w:color="auto"/>
      </w:divBdr>
    </w:div>
    <w:div w:id="1880823525">
      <w:bodyDiv w:val="1"/>
      <w:marLeft w:val="0"/>
      <w:marRight w:val="0"/>
      <w:marTop w:val="0"/>
      <w:marBottom w:val="0"/>
      <w:divBdr>
        <w:top w:val="none" w:sz="0" w:space="0" w:color="auto"/>
        <w:left w:val="none" w:sz="0" w:space="0" w:color="auto"/>
        <w:bottom w:val="none" w:sz="0" w:space="0" w:color="auto"/>
        <w:right w:val="none" w:sz="0" w:space="0" w:color="auto"/>
      </w:divBdr>
    </w:div>
    <w:div w:id="1914119900">
      <w:bodyDiv w:val="1"/>
      <w:marLeft w:val="0"/>
      <w:marRight w:val="0"/>
      <w:marTop w:val="0"/>
      <w:marBottom w:val="0"/>
      <w:divBdr>
        <w:top w:val="none" w:sz="0" w:space="0" w:color="auto"/>
        <w:left w:val="none" w:sz="0" w:space="0" w:color="auto"/>
        <w:bottom w:val="none" w:sz="0" w:space="0" w:color="auto"/>
        <w:right w:val="none" w:sz="0" w:space="0" w:color="auto"/>
      </w:divBdr>
    </w:div>
    <w:div w:id="1916627736">
      <w:bodyDiv w:val="1"/>
      <w:marLeft w:val="0"/>
      <w:marRight w:val="0"/>
      <w:marTop w:val="0"/>
      <w:marBottom w:val="0"/>
      <w:divBdr>
        <w:top w:val="none" w:sz="0" w:space="0" w:color="auto"/>
        <w:left w:val="none" w:sz="0" w:space="0" w:color="auto"/>
        <w:bottom w:val="none" w:sz="0" w:space="0" w:color="auto"/>
        <w:right w:val="none" w:sz="0" w:space="0" w:color="auto"/>
      </w:divBdr>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1992756964">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 w:id="2021200610">
      <w:bodyDiv w:val="1"/>
      <w:marLeft w:val="0"/>
      <w:marRight w:val="0"/>
      <w:marTop w:val="0"/>
      <w:marBottom w:val="0"/>
      <w:divBdr>
        <w:top w:val="none" w:sz="0" w:space="0" w:color="auto"/>
        <w:left w:val="none" w:sz="0" w:space="0" w:color="auto"/>
        <w:bottom w:val="none" w:sz="0" w:space="0" w:color="auto"/>
        <w:right w:val="none" w:sz="0" w:space="0" w:color="auto"/>
      </w:divBdr>
    </w:div>
    <w:div w:id="2133356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4D68B37-D709-4F43-B53F-C19B24B2F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2026-07-31T10:24:00Z</dcterms:created>
  <dcterms:modified xsi:type="dcterms:W3CDTF">2026-07-31T10:39:00Z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