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0F77C2" w:rsidRDefault="009125CE" w:rsidP="00DF0159">
      <w:pPr>
        <w:spacing w:line="360" w:lineRule="auto"/>
        <w:rPr>
          <w:rFonts w:ascii="Simplified Arabic" w:hAnsi="Simplified Arabic" w:cs="Simplified Arabic" w:hint="cs"/>
          <w:sz w:val="32"/>
          <w:szCs w:val="32"/>
          <w:lang w:bidi="ar-EG"/>
        </w:rPr>
      </w:pPr>
      <w:r w:rsidRPr="000F77C2">
        <w:rPr>
          <w:rFonts w:ascii="Simplified Arabic" w:hAnsi="Simplified Arabic" w:cs="Simplified Arabic" w:hint="cs"/>
          <w:sz w:val="32"/>
          <w:szCs w:val="32"/>
          <w:rtl/>
          <w:lang w:bidi="ar-EG"/>
        </w:rPr>
        <w:t xml:space="preserve">جامعة </w:t>
      </w:r>
      <w:proofErr w:type="spellStart"/>
      <w:r w:rsidRPr="000F77C2">
        <w:rPr>
          <w:rFonts w:ascii="Simplified Arabic" w:hAnsi="Simplified Arabic" w:cs="Simplified Arabic" w:hint="cs"/>
          <w:sz w:val="32"/>
          <w:szCs w:val="32"/>
          <w:rtl/>
          <w:lang w:bidi="ar-EG"/>
        </w:rPr>
        <w:t>ميدأوشن</w:t>
      </w:r>
      <w:proofErr w:type="spellEnd"/>
      <w:r w:rsidRPr="000F77C2">
        <w:rPr>
          <w:rFonts w:ascii="Simplified Arabic" w:hAnsi="Simplified Arabic" w:cs="Simplified Arabic" w:hint="cs"/>
          <w:sz w:val="32"/>
          <w:szCs w:val="32"/>
          <w:rtl/>
          <w:lang w:bidi="ar-EG"/>
        </w:rPr>
        <w:t xml:space="preserve"> </w:t>
      </w:r>
    </w:p>
    <w:p w14:paraId="1E957002" w14:textId="04B27A9D" w:rsidR="00F546CE" w:rsidRPr="000F77C2" w:rsidRDefault="009125CE" w:rsidP="00DF0159">
      <w:pPr>
        <w:spacing w:line="360" w:lineRule="auto"/>
        <w:rPr>
          <w:rFonts w:ascii="Simplified Arabic" w:hAnsi="Simplified Arabic" w:cs="Simplified Arabic" w:hint="cs"/>
          <w:sz w:val="32"/>
          <w:szCs w:val="32"/>
          <w:rtl/>
          <w:lang w:bidi="ar-EG"/>
        </w:rPr>
      </w:pPr>
      <w:r w:rsidRPr="000F77C2">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F77C2">
        <w:rPr>
          <w:rFonts w:ascii="Simplified Arabic" w:hAnsi="Simplified Arabic" w:cs="Simplified Arabic" w:hint="cs"/>
          <w:sz w:val="32"/>
          <w:szCs w:val="32"/>
          <w:lang w:bidi="ar-EG"/>
        </w:rPr>
        <w:t xml:space="preserve">    </w:t>
      </w:r>
      <w:r w:rsidRPr="000F77C2">
        <w:rPr>
          <w:rFonts w:ascii="Simplified Arabic" w:hAnsi="Simplified Arabic" w:cs="Simplified Arabic" w:hint="cs"/>
          <w:sz w:val="32"/>
          <w:szCs w:val="32"/>
          <w:rtl/>
          <w:lang w:bidi="ar-EG"/>
        </w:rPr>
        <w:t xml:space="preserve">كلية الإدارة </w:t>
      </w:r>
    </w:p>
    <w:p w14:paraId="0217C513" w14:textId="24E5D4DA" w:rsidR="009125CE" w:rsidRPr="000F77C2" w:rsidRDefault="009125CE" w:rsidP="00DF0159">
      <w:pPr>
        <w:spacing w:line="360" w:lineRule="auto"/>
        <w:rPr>
          <w:rFonts w:ascii="Simplified Arabic" w:hAnsi="Simplified Arabic" w:cs="Simplified Arabic" w:hint="cs"/>
          <w:sz w:val="32"/>
          <w:szCs w:val="32"/>
          <w:rtl/>
          <w:lang w:bidi="ar-EG"/>
        </w:rPr>
      </w:pPr>
      <w:r w:rsidRPr="000F77C2">
        <w:rPr>
          <w:rFonts w:ascii="Simplified Arabic" w:hAnsi="Simplified Arabic" w:cs="Simplified Arabic" w:hint="cs"/>
          <w:sz w:val="32"/>
          <w:szCs w:val="32"/>
          <w:rtl/>
          <w:lang w:bidi="ar-EG"/>
        </w:rPr>
        <w:t>قسم / تخصص</w:t>
      </w:r>
      <w:r w:rsidR="003768F4" w:rsidRPr="000F77C2">
        <w:rPr>
          <w:rFonts w:ascii="Simplified Arabic" w:hAnsi="Simplified Arabic" w:cs="Simplified Arabic" w:hint="cs"/>
          <w:sz w:val="32"/>
          <w:szCs w:val="32"/>
          <w:rtl/>
          <w:lang w:bidi="ar-EG"/>
        </w:rPr>
        <w:t xml:space="preserve"> ماجستير إدارة المخاطر</w:t>
      </w:r>
    </w:p>
    <w:p w14:paraId="5F6542BF" w14:textId="77777777" w:rsidR="009125CE" w:rsidRPr="000F77C2" w:rsidRDefault="009125CE" w:rsidP="00DF0159">
      <w:pPr>
        <w:spacing w:line="360" w:lineRule="auto"/>
        <w:rPr>
          <w:rFonts w:ascii="Simplified Arabic" w:hAnsi="Simplified Arabic" w:cs="Simplified Arabic" w:hint="cs"/>
          <w:sz w:val="32"/>
          <w:szCs w:val="32"/>
          <w:rtl/>
          <w:lang w:bidi="ar-EG"/>
        </w:rPr>
      </w:pPr>
    </w:p>
    <w:p w14:paraId="4C85744C" w14:textId="065141C5" w:rsidR="00970057" w:rsidRPr="000F77C2" w:rsidRDefault="00A74F76" w:rsidP="00921424">
      <w:pPr>
        <w:spacing w:line="360" w:lineRule="auto"/>
        <w:jc w:val="center"/>
        <w:rPr>
          <w:rFonts w:ascii="Simplified Arabic" w:hAnsi="Simplified Arabic" w:cs="Simplified Arabic" w:hint="cs"/>
          <w:sz w:val="32"/>
          <w:szCs w:val="32"/>
          <w:rtl/>
          <w:lang w:bidi="ar-EG"/>
        </w:rPr>
      </w:pPr>
      <w:r w:rsidRPr="000F77C2">
        <w:rPr>
          <w:rFonts w:ascii="Simplified Arabic" w:hAnsi="Simplified Arabic" w:cs="Simplified Arabic" w:hint="cs"/>
          <w:sz w:val="32"/>
          <w:szCs w:val="32"/>
          <w:rtl/>
          <w:lang w:bidi="ar-EG"/>
        </w:rPr>
        <w:t>عنوان البحث</w:t>
      </w:r>
    </w:p>
    <w:p w14:paraId="0EB57E30" w14:textId="33B8FF35" w:rsidR="009125CE" w:rsidRPr="000F77C2" w:rsidRDefault="00970057" w:rsidP="00DF0159">
      <w:pPr>
        <w:spacing w:line="360" w:lineRule="auto"/>
        <w:jc w:val="center"/>
        <w:rPr>
          <w:rFonts w:ascii="Simplified Arabic" w:hAnsi="Simplified Arabic" w:cs="Simplified Arabic" w:hint="cs"/>
          <w:sz w:val="32"/>
          <w:szCs w:val="32"/>
          <w:rtl/>
          <w:lang w:bidi="ar-EG"/>
        </w:rPr>
      </w:pPr>
      <w:r w:rsidRPr="000F77C2">
        <w:rPr>
          <w:rFonts w:ascii="Simplified Arabic" w:hAnsi="Simplified Arabic" w:cs="Simplified Arabic" w:hint="cs"/>
          <w:sz w:val="32"/>
          <w:szCs w:val="32"/>
          <w:rtl/>
          <w:lang w:bidi="ar-EG"/>
        </w:rPr>
        <w:t xml:space="preserve">تأثير استراتيجيات إدارة المخاطر </w:t>
      </w:r>
      <w:proofErr w:type="spellStart"/>
      <w:r w:rsidRPr="000F77C2">
        <w:rPr>
          <w:rFonts w:ascii="Simplified Arabic" w:hAnsi="Simplified Arabic" w:cs="Simplified Arabic" w:hint="cs"/>
          <w:sz w:val="32"/>
          <w:szCs w:val="32"/>
          <w:rtl/>
          <w:lang w:bidi="ar-EG"/>
        </w:rPr>
        <w:t>السيبرانية</w:t>
      </w:r>
      <w:proofErr w:type="spellEnd"/>
      <w:r w:rsidRPr="000F77C2">
        <w:rPr>
          <w:rFonts w:ascii="Simplified Arabic" w:hAnsi="Simplified Arabic" w:cs="Simplified Arabic" w:hint="cs"/>
          <w:sz w:val="32"/>
          <w:szCs w:val="32"/>
          <w:rtl/>
          <w:lang w:bidi="ar-EG"/>
        </w:rPr>
        <w:t xml:space="preserve"> على حماية بيانات العملاء في المؤسسات المالية دراسة تطبيقية على بنك الانماء</w:t>
      </w:r>
    </w:p>
    <w:p w14:paraId="6C362B23" w14:textId="438EFB7F" w:rsidR="008C11B8" w:rsidRPr="000F77C2" w:rsidRDefault="009125CE" w:rsidP="00DF0159">
      <w:pPr>
        <w:spacing w:line="360" w:lineRule="auto"/>
        <w:jc w:val="center"/>
        <w:rPr>
          <w:rFonts w:ascii="Simplified Arabic" w:hAnsi="Simplified Arabic" w:cs="Simplified Arabic" w:hint="cs"/>
          <w:sz w:val="32"/>
          <w:szCs w:val="32"/>
          <w:rtl/>
          <w:lang w:bidi="ar-EG"/>
        </w:rPr>
      </w:pPr>
      <w:r w:rsidRPr="000F77C2">
        <w:rPr>
          <w:rFonts w:ascii="Simplified Arabic" w:hAnsi="Simplified Arabic" w:cs="Simplified Arabic" w:hint="cs"/>
          <w:sz w:val="32"/>
          <w:szCs w:val="32"/>
          <w:rtl/>
          <w:lang w:bidi="ar-EG"/>
        </w:rPr>
        <w:t>إعداد الطالب/</w:t>
      </w:r>
    </w:p>
    <w:p w14:paraId="58D6152F" w14:textId="5B2356F0" w:rsidR="009125CE" w:rsidRPr="000F77C2" w:rsidRDefault="008C11B8" w:rsidP="00DF0159">
      <w:pPr>
        <w:spacing w:line="360" w:lineRule="auto"/>
        <w:jc w:val="center"/>
        <w:rPr>
          <w:rFonts w:ascii="Simplified Arabic" w:hAnsi="Simplified Arabic" w:cs="Simplified Arabic" w:hint="cs"/>
          <w:sz w:val="32"/>
          <w:szCs w:val="32"/>
          <w:rtl/>
          <w:lang w:bidi="ar-EG"/>
        </w:rPr>
      </w:pPr>
      <w:r w:rsidRPr="000F77C2">
        <w:rPr>
          <w:rFonts w:ascii="Simplified Arabic" w:hAnsi="Simplified Arabic" w:cs="Simplified Arabic" w:hint="cs"/>
          <w:sz w:val="32"/>
          <w:szCs w:val="32"/>
          <w:rtl/>
          <w:lang w:bidi="ar-EG"/>
        </w:rPr>
        <w:t>وجدان ابراهيم ال كلثم</w:t>
      </w:r>
    </w:p>
    <w:p w14:paraId="2FABCD3B" w14:textId="75CB2859" w:rsidR="008C11B8" w:rsidRPr="000F77C2" w:rsidRDefault="009125CE" w:rsidP="00DF0159">
      <w:pPr>
        <w:spacing w:line="360" w:lineRule="auto"/>
        <w:jc w:val="center"/>
        <w:rPr>
          <w:rFonts w:ascii="Simplified Arabic" w:hAnsi="Simplified Arabic" w:cs="Simplified Arabic" w:hint="cs"/>
          <w:sz w:val="32"/>
          <w:szCs w:val="32"/>
          <w:rtl/>
          <w:lang w:bidi="ar-EG"/>
        </w:rPr>
      </w:pPr>
      <w:r w:rsidRPr="000F77C2">
        <w:rPr>
          <w:rFonts w:ascii="Simplified Arabic" w:hAnsi="Simplified Arabic" w:cs="Simplified Arabic" w:hint="cs"/>
          <w:sz w:val="32"/>
          <w:szCs w:val="32"/>
          <w:rtl/>
          <w:lang w:bidi="ar-EG"/>
        </w:rPr>
        <w:t>إشراف/</w:t>
      </w:r>
      <w:r w:rsidR="008C11B8" w:rsidRPr="000F77C2">
        <w:rPr>
          <w:rFonts w:ascii="Simplified Arabic" w:hAnsi="Simplified Arabic" w:cs="Simplified Arabic" w:hint="cs"/>
          <w:sz w:val="32"/>
          <w:szCs w:val="32"/>
          <w:rtl/>
          <w:lang w:bidi="ar-EG"/>
        </w:rPr>
        <w:t xml:space="preserve"> / </w:t>
      </w:r>
      <w:proofErr w:type="spellStart"/>
      <w:r w:rsidR="008C11B8" w:rsidRPr="000F77C2">
        <w:rPr>
          <w:rFonts w:ascii="Simplified Arabic" w:hAnsi="Simplified Arabic" w:cs="Simplified Arabic" w:hint="cs"/>
          <w:sz w:val="32"/>
          <w:szCs w:val="32"/>
          <w:rtl/>
          <w:lang w:bidi="ar-EG"/>
        </w:rPr>
        <w:t>د.الفيصل</w:t>
      </w:r>
      <w:proofErr w:type="spellEnd"/>
      <w:r w:rsidR="008C11B8" w:rsidRPr="000F77C2">
        <w:rPr>
          <w:rFonts w:ascii="Simplified Arabic" w:hAnsi="Simplified Arabic" w:cs="Simplified Arabic" w:hint="cs"/>
          <w:sz w:val="32"/>
          <w:szCs w:val="32"/>
          <w:rtl/>
          <w:lang w:bidi="ar-EG"/>
        </w:rPr>
        <w:t xml:space="preserve"> عبد الحميد</w:t>
      </w:r>
    </w:p>
    <w:p w14:paraId="664F4B9A" w14:textId="0DD7E582" w:rsidR="008C11B8" w:rsidRPr="000F77C2" w:rsidRDefault="008C11B8" w:rsidP="00DF0159">
      <w:pPr>
        <w:spacing w:line="360" w:lineRule="auto"/>
        <w:jc w:val="center"/>
        <w:rPr>
          <w:rFonts w:ascii="Simplified Arabic" w:hAnsi="Simplified Arabic" w:cs="Simplified Arabic" w:hint="cs"/>
          <w:sz w:val="32"/>
          <w:szCs w:val="32"/>
          <w:rtl/>
          <w:lang w:bidi="ar-EG"/>
        </w:rPr>
      </w:pPr>
      <w:proofErr w:type="spellStart"/>
      <w:r w:rsidRPr="000F77C2">
        <w:rPr>
          <w:rFonts w:ascii="Simplified Arabic" w:hAnsi="Simplified Arabic" w:cs="Simplified Arabic" w:hint="cs"/>
          <w:sz w:val="32"/>
          <w:szCs w:val="32"/>
          <w:rtl/>
          <w:lang w:bidi="ar-EG"/>
        </w:rPr>
        <w:t>د.فايز</w:t>
      </w:r>
      <w:proofErr w:type="spellEnd"/>
      <w:r w:rsidRPr="000F77C2">
        <w:rPr>
          <w:rFonts w:ascii="Simplified Arabic" w:hAnsi="Simplified Arabic" w:cs="Simplified Arabic" w:hint="cs"/>
          <w:sz w:val="32"/>
          <w:szCs w:val="32"/>
          <w:rtl/>
          <w:lang w:bidi="ar-EG"/>
        </w:rPr>
        <w:t xml:space="preserve"> جراد</w:t>
      </w:r>
    </w:p>
    <w:p w14:paraId="14480418" w14:textId="0A5623BE" w:rsidR="009125CE" w:rsidRPr="000F77C2" w:rsidRDefault="009125CE" w:rsidP="00DF0159">
      <w:pPr>
        <w:spacing w:line="360" w:lineRule="auto"/>
        <w:jc w:val="center"/>
        <w:rPr>
          <w:rFonts w:ascii="Simplified Arabic" w:hAnsi="Simplified Arabic" w:cs="Simplified Arabic" w:hint="cs"/>
          <w:sz w:val="32"/>
          <w:szCs w:val="32"/>
          <w:rtl/>
          <w:lang w:bidi="ar-EG"/>
        </w:rPr>
      </w:pPr>
      <w:r w:rsidRPr="000F77C2">
        <w:rPr>
          <w:rFonts w:ascii="Simplified Arabic" w:hAnsi="Simplified Arabic" w:cs="Simplified Arabic" w:hint="cs"/>
          <w:sz w:val="32"/>
          <w:szCs w:val="32"/>
          <w:rtl/>
          <w:lang w:bidi="ar-EG"/>
        </w:rPr>
        <w:t>العام الدراسي:</w:t>
      </w:r>
    </w:p>
    <w:p w14:paraId="0ECF42F7" w14:textId="1483877F" w:rsidR="009125CE" w:rsidRPr="000F77C2" w:rsidRDefault="001E11DB" w:rsidP="00DF0159">
      <w:pPr>
        <w:spacing w:line="360" w:lineRule="auto"/>
        <w:jc w:val="center"/>
        <w:rPr>
          <w:rFonts w:ascii="Simplified Arabic" w:hAnsi="Simplified Arabic" w:cs="Simplified Arabic" w:hint="cs"/>
          <w:sz w:val="32"/>
          <w:szCs w:val="32"/>
          <w:rtl/>
          <w:lang w:bidi="ar-EG"/>
        </w:rPr>
      </w:pPr>
      <w:r w:rsidRPr="000F77C2">
        <w:rPr>
          <w:rFonts w:ascii="Simplified Arabic" w:hAnsi="Simplified Arabic" w:cs="Simplified Arabic" w:hint="cs"/>
          <w:sz w:val="32"/>
          <w:szCs w:val="32"/>
          <w:rtl/>
          <w:lang w:bidi="ar-EG"/>
        </w:rPr>
        <w:t>2025</w:t>
      </w:r>
    </w:p>
    <w:p w14:paraId="442C0720" w14:textId="672274FF" w:rsidR="00132D7A" w:rsidRPr="000F77C2" w:rsidRDefault="00132D7A" w:rsidP="00DF0159">
      <w:pPr>
        <w:spacing w:line="360" w:lineRule="auto"/>
        <w:rPr>
          <w:rFonts w:ascii="Simplified Arabic" w:hAnsi="Simplified Arabic" w:cs="Simplified Arabic" w:hint="cs"/>
          <w:sz w:val="32"/>
          <w:szCs w:val="32"/>
          <w:rtl/>
        </w:rPr>
      </w:pPr>
    </w:p>
    <w:p w14:paraId="298B5AB8" w14:textId="2DB8F2D2" w:rsidR="002A36A8" w:rsidRPr="000F77C2" w:rsidRDefault="002A36A8">
      <w:pPr>
        <w:spacing w:after="240"/>
        <w:divId w:val="770276675"/>
        <w:rPr>
          <w:rFonts w:ascii="Simplified Arabic" w:hAnsi="Simplified Arabic" w:cs="Simplified Arabic" w:hint="cs"/>
          <w:color w:val="1B1C1D"/>
          <w:kern w:val="0"/>
          <w:sz w:val="32"/>
          <w:szCs w:val="32"/>
          <w14:ligatures w14:val="none"/>
        </w:rPr>
      </w:pPr>
    </w:p>
    <w:p w14:paraId="6223FD44" w14:textId="2B48244D" w:rsidR="002A36A8" w:rsidRPr="000F77C2" w:rsidRDefault="002A36A8">
      <w:pPr>
        <w:spacing w:after="0"/>
        <w:divId w:val="770276675"/>
        <w:rPr>
          <w:rFonts w:ascii="Simplified Arabic" w:hAnsi="Simplified Arabic" w:cs="Simplified Arabic" w:hint="cs"/>
          <w:color w:val="1B1C1D"/>
          <w:sz w:val="32"/>
          <w:szCs w:val="32"/>
          <w:rtl/>
        </w:rPr>
      </w:pPr>
      <w:r w:rsidRPr="000F77C2">
        <w:rPr>
          <w:rFonts w:ascii="Simplified Arabic" w:hAnsi="Simplified Arabic" w:cs="Simplified Arabic" w:hint="cs"/>
          <w:b/>
          <w:bCs/>
          <w:color w:val="1B1C1D"/>
          <w:sz w:val="32"/>
          <w:szCs w:val="32"/>
          <w:bdr w:val="none" w:sz="0" w:space="0" w:color="auto" w:frame="1"/>
          <w:rtl/>
        </w:rPr>
        <w:lastRenderedPageBreak/>
        <w:t>ملخص الدراسة:</w:t>
      </w:r>
    </w:p>
    <w:p w14:paraId="050BDF11" w14:textId="77777777" w:rsidR="00A25D68" w:rsidRPr="000F77C2" w:rsidRDefault="00A25D68">
      <w:pPr>
        <w:pStyle w:val="Char"/>
        <w:spacing w:after="240"/>
        <w:divId w:val="506213408"/>
        <w:rPr>
          <w:rFonts w:ascii="Simplified Arabic" w:hAnsi="Simplified Arabic" w:cs="Simplified Arabic" w:hint="cs"/>
          <w:color w:val="1B1C1D"/>
          <w:kern w:val="0"/>
          <w:sz w:val="32"/>
          <w:szCs w:val="32"/>
          <w14:ligatures w14:val="none"/>
        </w:rPr>
      </w:pPr>
      <w:r w:rsidRPr="000F77C2">
        <w:rPr>
          <w:rFonts w:ascii="Simplified Arabic" w:hAnsi="Simplified Arabic" w:cs="Simplified Arabic" w:hint="cs"/>
          <w:color w:val="1B1C1D"/>
          <w:sz w:val="32"/>
          <w:szCs w:val="32"/>
          <w:rtl/>
        </w:rPr>
        <w:t xml:space="preserve">تهدف هذه الدراسة إلى تقييم جوانب متعددة في بنك الإنماء تتعلق بالأمن </w:t>
      </w:r>
      <w:proofErr w:type="spellStart"/>
      <w:r w:rsidRPr="000F77C2">
        <w:rPr>
          <w:rFonts w:ascii="Simplified Arabic" w:hAnsi="Simplified Arabic" w:cs="Simplified Arabic" w:hint="cs"/>
          <w:color w:val="1B1C1D"/>
          <w:sz w:val="32"/>
          <w:szCs w:val="32"/>
          <w:rtl/>
        </w:rPr>
        <w:t>السيبراني</w:t>
      </w:r>
      <w:proofErr w:type="spellEnd"/>
      <w:r w:rsidRPr="000F77C2">
        <w:rPr>
          <w:rFonts w:ascii="Simplified Arabic" w:hAnsi="Simplified Arabic" w:cs="Simplified Arabic" w:hint="cs"/>
          <w:color w:val="1B1C1D"/>
          <w:sz w:val="32"/>
          <w:szCs w:val="32"/>
          <w:rtl/>
        </w:rPr>
        <w:t xml:space="preserve"> وحماية بيانات العملاء. وقد ركز البحث بشكل أساسي على قياس مدى فاعلية الاستراتيجيات المستخدمة في إدارة المخاطر </w:t>
      </w:r>
      <w:proofErr w:type="spellStart"/>
      <w:r w:rsidRPr="000F77C2">
        <w:rPr>
          <w:rFonts w:ascii="Simplified Arabic" w:hAnsi="Simplified Arabic" w:cs="Simplified Arabic" w:hint="cs"/>
          <w:color w:val="1B1C1D"/>
          <w:sz w:val="32"/>
          <w:szCs w:val="32"/>
          <w:rtl/>
        </w:rPr>
        <w:t>السيبرانية</w:t>
      </w:r>
      <w:proofErr w:type="spellEnd"/>
      <w:r w:rsidRPr="000F77C2">
        <w:rPr>
          <w:rFonts w:ascii="Simplified Arabic" w:hAnsi="Simplified Arabic" w:cs="Simplified Arabic" w:hint="cs"/>
          <w:color w:val="1B1C1D"/>
          <w:sz w:val="32"/>
          <w:szCs w:val="32"/>
          <w:rtl/>
        </w:rPr>
        <w:t>، واستطلاع آراء الموظفين حول مستوى حماية بيانات العملاء المتاح، بالإضافة إلى فهم تصوراتهم حول تأثير هذه الاستراتيجيات على أمان بيانات العميل.</w:t>
      </w:r>
    </w:p>
    <w:p w14:paraId="33793FBB" w14:textId="77777777" w:rsidR="00A25D68" w:rsidRPr="000F77C2" w:rsidRDefault="00A25D68">
      <w:pPr>
        <w:pStyle w:val="Char"/>
        <w:spacing w:after="240"/>
        <w:divId w:val="506213408"/>
        <w:rPr>
          <w:rFonts w:ascii="Simplified Arabic" w:hAnsi="Simplified Arabic" w:cs="Simplified Arabic" w:hint="cs"/>
          <w:color w:val="1B1C1D"/>
          <w:sz w:val="32"/>
          <w:szCs w:val="32"/>
          <w:rtl/>
        </w:rPr>
      </w:pPr>
      <w:r w:rsidRPr="000F77C2">
        <w:rPr>
          <w:rFonts w:ascii="Simplified Arabic" w:hAnsi="Simplified Arabic" w:cs="Simplified Arabic" w:hint="cs"/>
          <w:color w:val="1B1C1D"/>
          <w:sz w:val="32"/>
          <w:szCs w:val="32"/>
          <w:rtl/>
        </w:rPr>
        <w:t xml:space="preserve">لتحقيق أهداف الدراسة، تم استخدام الاستبيان كأداة رئيسية لجمع البيانات من 100 موظف في البنك. قُسم الاستبيان إلى ثلاثة أجزاء لتغطية الجوانب الأساسية للدراسة: تناول الجزء الأول استراتيجيات إدارة المخاطر </w:t>
      </w:r>
      <w:proofErr w:type="spellStart"/>
      <w:r w:rsidRPr="000F77C2">
        <w:rPr>
          <w:rFonts w:ascii="Simplified Arabic" w:hAnsi="Simplified Arabic" w:cs="Simplified Arabic" w:hint="cs"/>
          <w:color w:val="1B1C1D"/>
          <w:sz w:val="32"/>
          <w:szCs w:val="32"/>
          <w:rtl/>
        </w:rPr>
        <w:t>السيبرانية</w:t>
      </w:r>
      <w:proofErr w:type="spellEnd"/>
      <w:r w:rsidRPr="000F77C2">
        <w:rPr>
          <w:rFonts w:ascii="Simplified Arabic" w:hAnsi="Simplified Arabic" w:cs="Simplified Arabic" w:hint="cs"/>
          <w:color w:val="1B1C1D"/>
          <w:sz w:val="32"/>
          <w:szCs w:val="32"/>
          <w:rtl/>
        </w:rPr>
        <w:t>، وركز الثاني على مستوى حماية بيانات العملاء، بينما خصص الجزء الثالث لتقييم الموظفين لتأثير استراتيجيات إدارة المخاطر على حماية البيانات.</w:t>
      </w:r>
    </w:p>
    <w:p w14:paraId="4D8EB762" w14:textId="77777777" w:rsidR="00A25D68" w:rsidRPr="000F77C2" w:rsidRDefault="00A25D68">
      <w:pPr>
        <w:pStyle w:val="Char"/>
        <w:spacing w:after="120"/>
        <w:divId w:val="506213408"/>
        <w:rPr>
          <w:rFonts w:ascii="Simplified Arabic" w:hAnsi="Simplified Arabic" w:cs="Simplified Arabic" w:hint="cs"/>
          <w:color w:val="1B1C1D"/>
          <w:sz w:val="32"/>
          <w:szCs w:val="32"/>
          <w:rtl/>
        </w:rPr>
      </w:pPr>
      <w:r w:rsidRPr="000F77C2">
        <w:rPr>
          <w:rFonts w:ascii="Simplified Arabic" w:hAnsi="Simplified Arabic" w:cs="Simplified Arabic" w:hint="cs"/>
          <w:color w:val="1B1C1D"/>
          <w:sz w:val="32"/>
          <w:szCs w:val="32"/>
          <w:rtl/>
        </w:rPr>
        <w:t>أظهرت نتائج الدراسة ما يلي:</w:t>
      </w:r>
    </w:p>
    <w:p w14:paraId="771E0B42" w14:textId="77777777" w:rsidR="00A25D68" w:rsidRPr="000F77C2" w:rsidRDefault="00A25D68">
      <w:pPr>
        <w:numPr>
          <w:ilvl w:val="0"/>
          <w:numId w:val="1"/>
        </w:numPr>
        <w:divId w:val="506213408"/>
        <w:rPr>
          <w:rFonts w:ascii="Simplified Arabic" w:eastAsia="Times New Roman" w:hAnsi="Simplified Arabic" w:cs="Simplified Arabic" w:hint="cs"/>
          <w:color w:val="1B1C1D"/>
          <w:sz w:val="32"/>
          <w:szCs w:val="32"/>
          <w:rtl/>
        </w:rPr>
      </w:pPr>
      <w:r w:rsidRPr="000F77C2">
        <w:rPr>
          <w:rStyle w:val="a4"/>
          <w:rFonts w:ascii="Simplified Arabic" w:eastAsia="Times New Roman" w:hAnsi="Simplified Arabic" w:cs="Simplified Arabic" w:hint="cs"/>
          <w:b/>
          <w:bCs/>
          <w:color w:val="1B1C1D"/>
          <w:sz w:val="32"/>
          <w:szCs w:val="32"/>
          <w:bdr w:val="none" w:sz="0" w:space="0" w:color="auto" w:frame="1"/>
          <w:rtl/>
        </w:rPr>
        <w:t xml:space="preserve">فيما يخص استراتيجيات إدارة المخاطر </w:t>
      </w:r>
      <w:proofErr w:type="spellStart"/>
      <w:r w:rsidRPr="000F77C2">
        <w:rPr>
          <w:rStyle w:val="a4"/>
          <w:rFonts w:ascii="Simplified Arabic" w:eastAsia="Times New Roman" w:hAnsi="Simplified Arabic" w:cs="Simplified Arabic" w:hint="cs"/>
          <w:b/>
          <w:bCs/>
          <w:color w:val="1B1C1D"/>
          <w:sz w:val="32"/>
          <w:szCs w:val="32"/>
          <w:bdr w:val="none" w:sz="0" w:space="0" w:color="auto" w:frame="1"/>
          <w:rtl/>
        </w:rPr>
        <w:t>السيبرانية</w:t>
      </w:r>
      <w:proofErr w:type="spellEnd"/>
      <w:r w:rsidRPr="000F77C2">
        <w:rPr>
          <w:rStyle w:val="a4"/>
          <w:rFonts w:ascii="Simplified Arabic" w:eastAsia="Times New Roman" w:hAnsi="Simplified Arabic" w:cs="Simplified Arabic" w:hint="cs"/>
          <w:b/>
          <w:bCs/>
          <w:color w:val="1B1C1D"/>
          <w:sz w:val="32"/>
          <w:szCs w:val="32"/>
          <w:bdr w:val="none" w:sz="0" w:space="0" w:color="auto" w:frame="1"/>
          <w:rtl/>
        </w:rPr>
        <w:t>:</w:t>
      </w:r>
      <w:r w:rsidRPr="000F77C2">
        <w:rPr>
          <w:rFonts w:ascii="Simplified Arabic" w:eastAsia="Times New Roman" w:hAnsi="Simplified Arabic" w:cs="Simplified Arabic" w:hint="cs"/>
          <w:color w:val="1B1C1D"/>
          <w:sz w:val="32"/>
          <w:szCs w:val="32"/>
          <w:rtl/>
        </w:rPr>
        <w:t xml:space="preserve"> أشارت أغلب إجابات المشاركين إلى أن الاستراتيجيات المطبقة فعالة ويجري تحديثها بانتظام. ومع ذلك، أبرزت النتائج ضرورة ملحة لتحسين برامج تدريب الموظفين، وتبسيط وتوضيح إجراءات التعامل مع الحوادث الأمنية، وزيادة تكرار اختبارات الاختراق لتقييم جاهزية الأنظمة.</w:t>
      </w:r>
    </w:p>
    <w:p w14:paraId="56A2C8F4" w14:textId="77777777" w:rsidR="00A25D68" w:rsidRPr="000F77C2" w:rsidRDefault="00A25D68">
      <w:pPr>
        <w:numPr>
          <w:ilvl w:val="0"/>
          <w:numId w:val="1"/>
        </w:numPr>
        <w:divId w:val="506213408"/>
        <w:rPr>
          <w:rFonts w:ascii="Simplified Arabic" w:eastAsia="Times New Roman" w:hAnsi="Simplified Arabic" w:cs="Simplified Arabic" w:hint="cs"/>
          <w:color w:val="1B1C1D"/>
          <w:sz w:val="32"/>
          <w:szCs w:val="32"/>
          <w:rtl/>
        </w:rPr>
      </w:pPr>
      <w:r w:rsidRPr="000F77C2">
        <w:rPr>
          <w:rStyle w:val="a4"/>
          <w:rFonts w:ascii="Simplified Arabic" w:eastAsia="Times New Roman" w:hAnsi="Simplified Arabic" w:cs="Simplified Arabic" w:hint="cs"/>
          <w:b/>
          <w:bCs/>
          <w:color w:val="1B1C1D"/>
          <w:sz w:val="32"/>
          <w:szCs w:val="32"/>
          <w:bdr w:val="none" w:sz="0" w:space="0" w:color="auto" w:frame="1"/>
          <w:rtl/>
        </w:rPr>
        <w:t>بشأن مستوى حماية بيانات العملاء:</w:t>
      </w:r>
      <w:r w:rsidRPr="000F77C2">
        <w:rPr>
          <w:rFonts w:ascii="Simplified Arabic" w:eastAsia="Times New Roman" w:hAnsi="Simplified Arabic" w:cs="Simplified Arabic" w:hint="cs"/>
          <w:color w:val="1B1C1D"/>
          <w:sz w:val="32"/>
          <w:szCs w:val="32"/>
          <w:rtl/>
        </w:rPr>
        <w:t xml:space="preserve"> أوضحت النتائج وجود اختلاف في مستوى الثقة بين المشاركين فيما يتعلق بقدرة البنك على توفير حماية شاملة لبيانات العملاء. وأشارت النتائج إلى أهمية تعزيز آليات حماية البيانات من الوصول غير المصرح به، وتكثيف جهود الالتزام بالمعايير واللوائح ذات الصلة، وزيادة الوضوح والشفافية مع العملاء حول كيفية جمع بياناتهم واستخدامها.</w:t>
      </w:r>
    </w:p>
    <w:p w14:paraId="3E041AB9" w14:textId="77777777" w:rsidR="00A25D68" w:rsidRPr="000F77C2" w:rsidRDefault="00A25D68">
      <w:pPr>
        <w:numPr>
          <w:ilvl w:val="0"/>
          <w:numId w:val="1"/>
        </w:numPr>
        <w:divId w:val="506213408"/>
        <w:rPr>
          <w:rFonts w:ascii="Simplified Arabic" w:eastAsia="Times New Roman" w:hAnsi="Simplified Arabic" w:cs="Simplified Arabic" w:hint="cs"/>
          <w:color w:val="1B1C1D"/>
          <w:sz w:val="32"/>
          <w:szCs w:val="32"/>
          <w:rtl/>
        </w:rPr>
      </w:pPr>
      <w:r w:rsidRPr="000F77C2">
        <w:rPr>
          <w:rStyle w:val="a4"/>
          <w:rFonts w:ascii="Simplified Arabic" w:eastAsia="Times New Roman" w:hAnsi="Simplified Arabic" w:cs="Simplified Arabic" w:hint="cs"/>
          <w:b/>
          <w:bCs/>
          <w:color w:val="1B1C1D"/>
          <w:sz w:val="32"/>
          <w:szCs w:val="32"/>
          <w:bdr w:val="none" w:sz="0" w:space="0" w:color="auto" w:frame="1"/>
          <w:rtl/>
        </w:rPr>
        <w:lastRenderedPageBreak/>
        <w:t>حول تقييم الموظفين لتأثير الاستراتيجيات:</w:t>
      </w:r>
      <w:r w:rsidRPr="000F77C2">
        <w:rPr>
          <w:rFonts w:ascii="Simplified Arabic" w:eastAsia="Times New Roman" w:hAnsi="Simplified Arabic" w:cs="Simplified Arabic" w:hint="cs"/>
          <w:color w:val="1B1C1D"/>
          <w:sz w:val="32"/>
          <w:szCs w:val="32"/>
          <w:rtl/>
        </w:rPr>
        <w:t xml:space="preserve"> أعرب الموظفون عن اعتقادهم بأن استراتيجيات إدارة المخاطر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 xml:space="preserve"> تساهم بشكل إيجابي في حماية البيانات، لكنهم أكدوا على الحاجة إلى تطويرها باستمرار. كما حدد الموظفون التحديات الرئيسية التي تواجه جهود حماية البيانات، ومنها تزايد تعقيد التهديدات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 xml:space="preserve">، ونقص الموارد المخصصة للأمن </w:t>
      </w:r>
      <w:proofErr w:type="spellStart"/>
      <w:r w:rsidRPr="000F77C2">
        <w:rPr>
          <w:rFonts w:ascii="Simplified Arabic" w:eastAsia="Times New Roman" w:hAnsi="Simplified Arabic" w:cs="Simplified Arabic" w:hint="cs"/>
          <w:color w:val="1B1C1D"/>
          <w:sz w:val="32"/>
          <w:szCs w:val="32"/>
          <w:rtl/>
        </w:rPr>
        <w:t>السيبراني</w:t>
      </w:r>
      <w:proofErr w:type="spellEnd"/>
      <w:r w:rsidRPr="000F77C2">
        <w:rPr>
          <w:rFonts w:ascii="Simplified Arabic" w:eastAsia="Times New Roman" w:hAnsi="Simplified Arabic" w:cs="Simplified Arabic" w:hint="cs"/>
          <w:color w:val="1B1C1D"/>
          <w:sz w:val="32"/>
          <w:szCs w:val="32"/>
          <w:rtl/>
        </w:rPr>
        <w:t>، وعدم كفاية التدريب المقدم، وغياب إرشادات عمل محددة وواضحة في بعض الجوانب.</w:t>
      </w:r>
    </w:p>
    <w:p w14:paraId="3E81FC21" w14:textId="77777777" w:rsidR="00A25D68" w:rsidRPr="000F77C2" w:rsidRDefault="00A25D68">
      <w:pPr>
        <w:pStyle w:val="Char"/>
        <w:spacing w:after="120"/>
        <w:divId w:val="506213408"/>
        <w:rPr>
          <w:rFonts w:ascii="Simplified Arabic" w:eastAsiaTheme="minorEastAsia" w:hAnsi="Simplified Arabic" w:cs="Simplified Arabic" w:hint="cs"/>
          <w:color w:val="1B1C1D"/>
          <w:sz w:val="32"/>
          <w:szCs w:val="32"/>
          <w:rtl/>
        </w:rPr>
      </w:pPr>
      <w:r w:rsidRPr="000F77C2">
        <w:rPr>
          <w:rFonts w:ascii="Simplified Arabic" w:hAnsi="Simplified Arabic" w:cs="Simplified Arabic" w:hint="cs"/>
          <w:color w:val="1B1C1D"/>
          <w:sz w:val="32"/>
          <w:szCs w:val="32"/>
          <w:rtl/>
        </w:rPr>
        <w:t>بناءً على هذه النتائج، قدمت الدراسة مجموعة من المقترحات لتحسين الوضع الحالي:</w:t>
      </w:r>
    </w:p>
    <w:p w14:paraId="1BB25E6C" w14:textId="77777777" w:rsidR="00A25D68" w:rsidRPr="000F77C2" w:rsidRDefault="00A25D68">
      <w:pPr>
        <w:numPr>
          <w:ilvl w:val="0"/>
          <w:numId w:val="2"/>
        </w:numPr>
        <w:divId w:val="506213408"/>
        <w:rPr>
          <w:rFonts w:ascii="Simplified Arabic" w:eastAsia="Times New Roman" w:hAnsi="Simplified Arabic" w:cs="Simplified Arabic" w:hint="cs"/>
          <w:color w:val="1B1C1D"/>
          <w:sz w:val="32"/>
          <w:szCs w:val="32"/>
          <w:rtl/>
        </w:rPr>
      </w:pPr>
      <w:r w:rsidRPr="000F77C2">
        <w:rPr>
          <w:rStyle w:val="a4"/>
          <w:rFonts w:ascii="Simplified Arabic" w:eastAsia="Times New Roman" w:hAnsi="Simplified Arabic" w:cs="Simplified Arabic" w:hint="cs"/>
          <w:b/>
          <w:bCs/>
          <w:color w:val="1B1C1D"/>
          <w:sz w:val="32"/>
          <w:szCs w:val="32"/>
          <w:bdr w:val="none" w:sz="0" w:space="0" w:color="auto" w:frame="1"/>
          <w:rtl/>
        </w:rPr>
        <w:t xml:space="preserve">في مجال استراتيجيات إدارة المخاطر </w:t>
      </w:r>
      <w:proofErr w:type="spellStart"/>
      <w:r w:rsidRPr="000F77C2">
        <w:rPr>
          <w:rStyle w:val="a4"/>
          <w:rFonts w:ascii="Simplified Arabic" w:eastAsia="Times New Roman" w:hAnsi="Simplified Arabic" w:cs="Simplified Arabic" w:hint="cs"/>
          <w:b/>
          <w:bCs/>
          <w:color w:val="1B1C1D"/>
          <w:sz w:val="32"/>
          <w:szCs w:val="32"/>
          <w:bdr w:val="none" w:sz="0" w:space="0" w:color="auto" w:frame="1"/>
          <w:rtl/>
        </w:rPr>
        <w:t>السيبرانية</w:t>
      </w:r>
      <w:proofErr w:type="spellEnd"/>
      <w:r w:rsidRPr="000F77C2">
        <w:rPr>
          <w:rStyle w:val="a4"/>
          <w:rFonts w:ascii="Simplified Arabic" w:eastAsia="Times New Roman" w:hAnsi="Simplified Arabic" w:cs="Simplified Arabic" w:hint="cs"/>
          <w:b/>
          <w:bCs/>
          <w:color w:val="1B1C1D"/>
          <w:sz w:val="32"/>
          <w:szCs w:val="32"/>
          <w:bdr w:val="none" w:sz="0" w:space="0" w:color="auto" w:frame="1"/>
          <w:rtl/>
        </w:rPr>
        <w:t>:</w:t>
      </w:r>
      <w:r w:rsidRPr="000F77C2">
        <w:rPr>
          <w:rFonts w:ascii="Simplified Arabic" w:eastAsia="Times New Roman" w:hAnsi="Simplified Arabic" w:cs="Simplified Arabic" w:hint="cs"/>
          <w:color w:val="1B1C1D"/>
          <w:sz w:val="32"/>
          <w:szCs w:val="32"/>
          <w:rtl/>
        </w:rPr>
        <w:t xml:space="preserve"> أوصت الدراسة بتعزيز فاعلية الاستراتيجيات الحالية، وتكثيف برامج التدريب للموظفين في مجال الأمن </w:t>
      </w:r>
      <w:proofErr w:type="spellStart"/>
      <w:r w:rsidRPr="000F77C2">
        <w:rPr>
          <w:rFonts w:ascii="Simplified Arabic" w:eastAsia="Times New Roman" w:hAnsi="Simplified Arabic" w:cs="Simplified Arabic" w:hint="cs"/>
          <w:color w:val="1B1C1D"/>
          <w:sz w:val="32"/>
          <w:szCs w:val="32"/>
          <w:rtl/>
        </w:rPr>
        <w:t>السيبراني</w:t>
      </w:r>
      <w:proofErr w:type="spellEnd"/>
      <w:r w:rsidRPr="000F77C2">
        <w:rPr>
          <w:rFonts w:ascii="Simplified Arabic" w:eastAsia="Times New Roman" w:hAnsi="Simplified Arabic" w:cs="Simplified Arabic" w:hint="cs"/>
          <w:color w:val="1B1C1D"/>
          <w:sz w:val="32"/>
          <w:szCs w:val="32"/>
          <w:rtl/>
        </w:rPr>
        <w:t>، وتوضيح وتبسيط إجراءات الاستجابة للحوادث الأمنية، وزيادة وتيرة اختبارات الاختراق.</w:t>
      </w:r>
    </w:p>
    <w:p w14:paraId="24DD264F" w14:textId="77777777" w:rsidR="00A25D68" w:rsidRPr="000F77C2" w:rsidRDefault="00A25D68">
      <w:pPr>
        <w:numPr>
          <w:ilvl w:val="0"/>
          <w:numId w:val="2"/>
        </w:numPr>
        <w:divId w:val="506213408"/>
        <w:rPr>
          <w:rFonts w:ascii="Simplified Arabic" w:eastAsia="Times New Roman" w:hAnsi="Simplified Arabic" w:cs="Simplified Arabic" w:hint="cs"/>
          <w:color w:val="1B1C1D"/>
          <w:sz w:val="32"/>
          <w:szCs w:val="32"/>
          <w:rtl/>
        </w:rPr>
      </w:pPr>
      <w:r w:rsidRPr="000F77C2">
        <w:rPr>
          <w:rStyle w:val="a4"/>
          <w:rFonts w:ascii="Simplified Arabic" w:eastAsia="Times New Roman" w:hAnsi="Simplified Arabic" w:cs="Simplified Arabic" w:hint="cs"/>
          <w:b/>
          <w:bCs/>
          <w:color w:val="1B1C1D"/>
          <w:sz w:val="32"/>
          <w:szCs w:val="32"/>
          <w:bdr w:val="none" w:sz="0" w:space="0" w:color="auto" w:frame="1"/>
          <w:rtl/>
        </w:rPr>
        <w:t>لتحسين مستوى حماية بيانات العملاء:</w:t>
      </w:r>
      <w:r w:rsidRPr="000F77C2">
        <w:rPr>
          <w:rFonts w:ascii="Simplified Arabic" w:eastAsia="Times New Roman" w:hAnsi="Simplified Arabic" w:cs="Simplified Arabic" w:hint="cs"/>
          <w:color w:val="1B1C1D"/>
          <w:sz w:val="32"/>
          <w:szCs w:val="32"/>
          <w:rtl/>
        </w:rPr>
        <w:t xml:space="preserve"> تضمنت التوصيات العمل على بناء ثقة أكبر لدى العملاء والموظفين في آليات حماية البيانات، وتقوية الحماية ضد الوصول غير المصرح به، ودعم آليات الالتزام بلوائح حماية البيانات، وزيادة الشفافية في التواصل مع العملاء بشأن بياناتهم.</w:t>
      </w:r>
    </w:p>
    <w:p w14:paraId="53136CB4" w14:textId="77777777" w:rsidR="00A25D68" w:rsidRPr="000F77C2" w:rsidRDefault="00A25D68">
      <w:pPr>
        <w:numPr>
          <w:ilvl w:val="0"/>
          <w:numId w:val="2"/>
        </w:numPr>
        <w:divId w:val="506213408"/>
        <w:rPr>
          <w:rFonts w:ascii="Simplified Arabic" w:eastAsia="Times New Roman" w:hAnsi="Simplified Arabic" w:cs="Simplified Arabic" w:hint="cs"/>
          <w:color w:val="1B1C1D"/>
          <w:sz w:val="32"/>
          <w:szCs w:val="32"/>
          <w:rtl/>
        </w:rPr>
      </w:pPr>
      <w:r w:rsidRPr="000F77C2">
        <w:rPr>
          <w:rStyle w:val="a4"/>
          <w:rFonts w:ascii="Simplified Arabic" w:eastAsia="Times New Roman" w:hAnsi="Simplified Arabic" w:cs="Simplified Arabic" w:hint="cs"/>
          <w:b/>
          <w:bCs/>
          <w:color w:val="1B1C1D"/>
          <w:sz w:val="32"/>
          <w:szCs w:val="32"/>
          <w:bdr w:val="none" w:sz="0" w:space="0" w:color="auto" w:frame="1"/>
          <w:rtl/>
        </w:rPr>
        <w:t>استناداً إلى تقييم الموظفين:</w:t>
      </w:r>
      <w:r w:rsidRPr="000F77C2">
        <w:rPr>
          <w:rFonts w:ascii="Simplified Arabic" w:eastAsia="Times New Roman" w:hAnsi="Simplified Arabic" w:cs="Simplified Arabic" w:hint="cs"/>
          <w:color w:val="1B1C1D"/>
          <w:sz w:val="32"/>
          <w:szCs w:val="32"/>
          <w:rtl/>
        </w:rPr>
        <w:t xml:space="preserve"> شددت التوصيات على أهمية أخذ آراء وملاحظات الموظفين في الاعتبار عند تطوير الاستراتيجيات، والعمل على تجاوز التحديات التي أشاروا إليها (مثل قلة الموارد والتدريب)، وتبني أفضل الممارسات في مجال الأمن </w:t>
      </w:r>
      <w:proofErr w:type="spellStart"/>
      <w:r w:rsidRPr="000F77C2">
        <w:rPr>
          <w:rFonts w:ascii="Simplified Arabic" w:eastAsia="Times New Roman" w:hAnsi="Simplified Arabic" w:cs="Simplified Arabic" w:hint="cs"/>
          <w:color w:val="1B1C1D"/>
          <w:sz w:val="32"/>
          <w:szCs w:val="32"/>
          <w:rtl/>
        </w:rPr>
        <w:t>السيبراني</w:t>
      </w:r>
      <w:proofErr w:type="spellEnd"/>
      <w:r w:rsidRPr="000F77C2">
        <w:rPr>
          <w:rFonts w:ascii="Simplified Arabic" w:eastAsia="Times New Roman" w:hAnsi="Simplified Arabic" w:cs="Simplified Arabic" w:hint="cs"/>
          <w:color w:val="1B1C1D"/>
          <w:sz w:val="32"/>
          <w:szCs w:val="32"/>
          <w:rtl/>
        </w:rPr>
        <w:t xml:space="preserve"> لضمان بيئة عمل آمنة وفعالة.</w:t>
      </w:r>
    </w:p>
    <w:p w14:paraId="2B3E2496" w14:textId="77777777" w:rsidR="00A25D68" w:rsidRPr="000F77C2" w:rsidRDefault="00A25D68">
      <w:pPr>
        <w:pStyle w:val="Char"/>
        <w:spacing w:after="0"/>
        <w:divId w:val="506213408"/>
        <w:rPr>
          <w:rFonts w:ascii="Simplified Arabic" w:eastAsiaTheme="minorEastAsia" w:hAnsi="Simplified Arabic" w:cs="Simplified Arabic" w:hint="cs"/>
          <w:color w:val="1B1C1D"/>
          <w:sz w:val="32"/>
          <w:szCs w:val="32"/>
          <w:rtl/>
        </w:rPr>
      </w:pPr>
      <w:r w:rsidRPr="000F77C2">
        <w:rPr>
          <w:rStyle w:val="a4"/>
          <w:rFonts w:ascii="Simplified Arabic" w:hAnsi="Simplified Arabic" w:cs="Simplified Arabic" w:hint="cs"/>
          <w:b/>
          <w:bCs/>
          <w:color w:val="1B1C1D"/>
          <w:sz w:val="32"/>
          <w:szCs w:val="32"/>
          <w:bdr w:val="none" w:sz="0" w:space="0" w:color="auto" w:frame="1"/>
          <w:rtl/>
        </w:rPr>
        <w:t>مقدمة الدراسة:</w:t>
      </w:r>
    </w:p>
    <w:p w14:paraId="0A0E5740" w14:textId="77777777" w:rsidR="00A25D68" w:rsidRPr="000F77C2" w:rsidRDefault="00A25D68">
      <w:pPr>
        <w:pStyle w:val="Char"/>
        <w:spacing w:after="240"/>
        <w:divId w:val="506213408"/>
        <w:rPr>
          <w:rFonts w:ascii="Simplified Arabic" w:hAnsi="Simplified Arabic" w:cs="Simplified Arabic" w:hint="cs"/>
          <w:color w:val="1B1C1D"/>
          <w:sz w:val="32"/>
          <w:szCs w:val="32"/>
          <w:rtl/>
        </w:rPr>
      </w:pPr>
      <w:r w:rsidRPr="000F77C2">
        <w:rPr>
          <w:rFonts w:ascii="Simplified Arabic" w:hAnsi="Simplified Arabic" w:cs="Simplified Arabic" w:hint="cs"/>
          <w:color w:val="1B1C1D"/>
          <w:sz w:val="32"/>
          <w:szCs w:val="32"/>
          <w:rtl/>
        </w:rPr>
        <w:t xml:space="preserve">في ظل التطور الرقمي المتسارع وتزايد اعتماد المؤسسات المالية على الأنظمة الإلكترونية، تصاعدت التحديات </w:t>
      </w:r>
      <w:proofErr w:type="spellStart"/>
      <w:r w:rsidRPr="000F77C2">
        <w:rPr>
          <w:rFonts w:ascii="Simplified Arabic" w:hAnsi="Simplified Arabic" w:cs="Simplified Arabic" w:hint="cs"/>
          <w:color w:val="1B1C1D"/>
          <w:sz w:val="32"/>
          <w:szCs w:val="32"/>
          <w:rtl/>
        </w:rPr>
        <w:t>السيبرانية</w:t>
      </w:r>
      <w:proofErr w:type="spellEnd"/>
      <w:r w:rsidRPr="000F77C2">
        <w:rPr>
          <w:rFonts w:ascii="Simplified Arabic" w:hAnsi="Simplified Arabic" w:cs="Simplified Arabic" w:hint="cs"/>
          <w:color w:val="1B1C1D"/>
          <w:sz w:val="32"/>
          <w:szCs w:val="32"/>
          <w:rtl/>
        </w:rPr>
        <w:t xml:space="preserve"> التي تهدد أمن وخصوصية بيانات العملاء الحساسة. فالهجمات </w:t>
      </w:r>
      <w:proofErr w:type="spellStart"/>
      <w:r w:rsidRPr="000F77C2">
        <w:rPr>
          <w:rFonts w:ascii="Simplified Arabic" w:hAnsi="Simplified Arabic" w:cs="Simplified Arabic" w:hint="cs"/>
          <w:color w:val="1B1C1D"/>
          <w:sz w:val="32"/>
          <w:szCs w:val="32"/>
          <w:rtl/>
        </w:rPr>
        <w:t>السيبرانية</w:t>
      </w:r>
      <w:proofErr w:type="spellEnd"/>
      <w:r w:rsidRPr="000F77C2">
        <w:rPr>
          <w:rFonts w:ascii="Simplified Arabic" w:hAnsi="Simplified Arabic" w:cs="Simplified Arabic" w:hint="cs"/>
          <w:color w:val="1B1C1D"/>
          <w:sz w:val="32"/>
          <w:szCs w:val="32"/>
          <w:rtl/>
        </w:rPr>
        <w:t xml:space="preserve"> التي تستهدف سرقة البيانات أو اختراق الأنظمة المصرفية </w:t>
      </w:r>
      <w:r w:rsidRPr="000F77C2">
        <w:rPr>
          <w:rFonts w:ascii="Simplified Arabic" w:hAnsi="Simplified Arabic" w:cs="Simplified Arabic" w:hint="cs"/>
          <w:color w:val="1B1C1D"/>
          <w:sz w:val="32"/>
          <w:szCs w:val="32"/>
          <w:rtl/>
        </w:rPr>
        <w:lastRenderedPageBreak/>
        <w:t>قد تؤدي إلى خسائر مالية كبيرة، لا تقتصر على المؤسسات المالية وحدها، بل تؤثر على العملاء وتقوض الثقة العامة في القطاع المصرفي.</w:t>
      </w:r>
    </w:p>
    <w:p w14:paraId="6335F409" w14:textId="77777777" w:rsidR="00A25D68" w:rsidRPr="000F77C2" w:rsidRDefault="00A25D68">
      <w:pPr>
        <w:pStyle w:val="Char"/>
        <w:spacing w:after="240"/>
        <w:divId w:val="506213408"/>
        <w:rPr>
          <w:rFonts w:ascii="Simplified Arabic" w:hAnsi="Simplified Arabic" w:cs="Simplified Arabic" w:hint="cs"/>
          <w:color w:val="1B1C1D"/>
          <w:sz w:val="32"/>
          <w:szCs w:val="32"/>
          <w:rtl/>
        </w:rPr>
      </w:pPr>
      <w:r w:rsidRPr="000F77C2">
        <w:rPr>
          <w:rFonts w:ascii="Simplified Arabic" w:hAnsi="Simplified Arabic" w:cs="Simplified Arabic" w:hint="cs"/>
          <w:color w:val="1B1C1D"/>
          <w:sz w:val="32"/>
          <w:szCs w:val="32"/>
          <w:rtl/>
        </w:rPr>
        <w:t xml:space="preserve">تعتبر حماية بيانات العملاء أولوية استراتيجية قصوى للمؤسسات المالية. وتفرض الأطر التنظيمية والتشريعات متطلبات صارمة لضمان وجود أنظمة أمنية قوية لتأمين المعلومات الشخصية والمالية للعملاء من مختلف التهديدات. وفي هذا السياق، تبرز أهمية استراتيجيات إدارة المخاطر </w:t>
      </w:r>
      <w:proofErr w:type="spellStart"/>
      <w:r w:rsidRPr="000F77C2">
        <w:rPr>
          <w:rFonts w:ascii="Simplified Arabic" w:hAnsi="Simplified Arabic" w:cs="Simplified Arabic" w:hint="cs"/>
          <w:color w:val="1B1C1D"/>
          <w:sz w:val="32"/>
          <w:szCs w:val="32"/>
          <w:rtl/>
        </w:rPr>
        <w:t>السيبرانية</w:t>
      </w:r>
      <w:proofErr w:type="spellEnd"/>
      <w:r w:rsidRPr="000F77C2">
        <w:rPr>
          <w:rFonts w:ascii="Simplified Arabic" w:hAnsi="Simplified Arabic" w:cs="Simplified Arabic" w:hint="cs"/>
          <w:color w:val="1B1C1D"/>
          <w:sz w:val="32"/>
          <w:szCs w:val="32"/>
          <w:rtl/>
        </w:rPr>
        <w:t>، حيث توفر الإطار اللازم لتحديد وتقييم المخاطر المحتملة، وتطبيق الإجراءات الوقائية والتصحيحية للحد من تأثير هذه المخاطر على بيانات العملاء وأمن الأنظمة التشغيلية.</w:t>
      </w:r>
    </w:p>
    <w:p w14:paraId="27DFE98B" w14:textId="77777777" w:rsidR="00A25D68" w:rsidRPr="000F77C2" w:rsidRDefault="00A25D68">
      <w:pPr>
        <w:pStyle w:val="Char"/>
        <w:spacing w:after="120"/>
        <w:divId w:val="506213408"/>
        <w:rPr>
          <w:rFonts w:ascii="Simplified Arabic" w:hAnsi="Simplified Arabic" w:cs="Simplified Arabic" w:hint="cs"/>
          <w:color w:val="1B1C1D"/>
          <w:sz w:val="32"/>
          <w:szCs w:val="32"/>
          <w:rtl/>
        </w:rPr>
      </w:pPr>
      <w:r w:rsidRPr="000F77C2">
        <w:rPr>
          <w:rFonts w:ascii="Simplified Arabic" w:hAnsi="Simplified Arabic" w:cs="Simplified Arabic" w:hint="cs"/>
          <w:color w:val="1B1C1D"/>
          <w:sz w:val="32"/>
          <w:szCs w:val="32"/>
          <w:rtl/>
        </w:rPr>
        <w:t>سعت هذه الدراسة إلى تحقيق الأهداف التالية:</w:t>
      </w:r>
    </w:p>
    <w:p w14:paraId="540F3F07" w14:textId="77777777" w:rsidR="00A25D68" w:rsidRPr="000F77C2" w:rsidRDefault="00A25D68">
      <w:pPr>
        <w:numPr>
          <w:ilvl w:val="0"/>
          <w:numId w:val="3"/>
        </w:numPr>
        <w:spacing w:after="120"/>
        <w:divId w:val="506213408"/>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 xml:space="preserve">تقييم مدى فاعلية الاستراتيجيات الحالية لإدارة المخاطر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 xml:space="preserve"> في بنك الإنماء من منظور حماية بيانات العملاء.</w:t>
      </w:r>
    </w:p>
    <w:p w14:paraId="67F1DEF6" w14:textId="77777777" w:rsidR="00A25D68" w:rsidRPr="000F77C2" w:rsidRDefault="00A25D68">
      <w:pPr>
        <w:numPr>
          <w:ilvl w:val="0"/>
          <w:numId w:val="3"/>
        </w:numPr>
        <w:spacing w:after="120"/>
        <w:divId w:val="506213408"/>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 xml:space="preserve">تحليل العلاقة بين جودة وكفاءة استراتيجيات إدارة المخاطر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 xml:space="preserve"> ومستوى الحماية المقدم لبيانات العملاء في المؤسسات المالية بشكل عام.</w:t>
      </w:r>
    </w:p>
    <w:p w14:paraId="45036107" w14:textId="77777777" w:rsidR="00A25D68" w:rsidRPr="000F77C2" w:rsidRDefault="00A25D68">
      <w:pPr>
        <w:numPr>
          <w:ilvl w:val="0"/>
          <w:numId w:val="3"/>
        </w:numPr>
        <w:spacing w:after="120"/>
        <w:divId w:val="506213408"/>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 xml:space="preserve">تقديم مجموعة من المقترحات العملية لتحسين آليات إدارة المخاطر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 xml:space="preserve"> في بنك الإنماء، مع إمكانية استفادة مؤسسات مالية أخرى من هذه التوصيات.</w:t>
      </w:r>
    </w:p>
    <w:p w14:paraId="2DAE2555" w14:textId="77777777" w:rsidR="00A25D68" w:rsidRPr="000F77C2" w:rsidRDefault="00A25D68">
      <w:pPr>
        <w:pStyle w:val="Char"/>
        <w:spacing w:after="0"/>
        <w:divId w:val="506213408"/>
        <w:rPr>
          <w:rFonts w:ascii="Simplified Arabic" w:eastAsiaTheme="minorEastAsia" w:hAnsi="Simplified Arabic" w:cs="Simplified Arabic" w:hint="cs"/>
          <w:color w:val="1B1C1D"/>
          <w:sz w:val="32"/>
          <w:szCs w:val="32"/>
          <w:rtl/>
        </w:rPr>
      </w:pPr>
      <w:r w:rsidRPr="000F77C2">
        <w:rPr>
          <w:rStyle w:val="a4"/>
          <w:rFonts w:ascii="Simplified Arabic" w:hAnsi="Simplified Arabic" w:cs="Simplified Arabic" w:hint="cs"/>
          <w:b/>
          <w:bCs/>
          <w:color w:val="1B1C1D"/>
          <w:sz w:val="32"/>
          <w:szCs w:val="32"/>
          <w:bdr w:val="none" w:sz="0" w:space="0" w:color="auto" w:frame="1"/>
          <w:rtl/>
        </w:rPr>
        <w:t>مشكلة الدراسة:</w:t>
      </w:r>
    </w:p>
    <w:p w14:paraId="0CDAF4EA" w14:textId="77777777" w:rsidR="00A25D68" w:rsidRPr="000F77C2" w:rsidRDefault="00A25D68">
      <w:pPr>
        <w:pStyle w:val="Char"/>
        <w:spacing w:after="240"/>
        <w:divId w:val="506213408"/>
        <w:rPr>
          <w:rFonts w:ascii="Simplified Arabic" w:hAnsi="Simplified Arabic" w:cs="Simplified Arabic" w:hint="cs"/>
          <w:color w:val="1B1C1D"/>
          <w:sz w:val="32"/>
          <w:szCs w:val="32"/>
          <w:rtl/>
        </w:rPr>
      </w:pPr>
      <w:r w:rsidRPr="000F77C2">
        <w:rPr>
          <w:rFonts w:ascii="Simplified Arabic" w:hAnsi="Simplified Arabic" w:cs="Simplified Arabic" w:hint="cs"/>
          <w:color w:val="1B1C1D"/>
          <w:sz w:val="32"/>
          <w:szCs w:val="32"/>
          <w:rtl/>
        </w:rPr>
        <w:t xml:space="preserve">تتمحور المشكلة الأساسية للدراسة حول تحديد مدى نجاح استراتيجيات إدارة المخاطر </w:t>
      </w:r>
      <w:proofErr w:type="spellStart"/>
      <w:r w:rsidRPr="000F77C2">
        <w:rPr>
          <w:rFonts w:ascii="Simplified Arabic" w:hAnsi="Simplified Arabic" w:cs="Simplified Arabic" w:hint="cs"/>
          <w:color w:val="1B1C1D"/>
          <w:sz w:val="32"/>
          <w:szCs w:val="32"/>
          <w:rtl/>
        </w:rPr>
        <w:t>السيبرانية</w:t>
      </w:r>
      <w:proofErr w:type="spellEnd"/>
      <w:r w:rsidRPr="000F77C2">
        <w:rPr>
          <w:rFonts w:ascii="Simplified Arabic" w:hAnsi="Simplified Arabic" w:cs="Simplified Arabic" w:hint="cs"/>
          <w:color w:val="1B1C1D"/>
          <w:sz w:val="32"/>
          <w:szCs w:val="32"/>
          <w:rtl/>
        </w:rPr>
        <w:t xml:space="preserve"> الحالية في بنك الإنماء في توفير الحماية اللازمة لبيانات العملاء في ظل التزايد المستمر للتهديدات في البيئة الرقمية المتسارعة.</w:t>
      </w:r>
    </w:p>
    <w:p w14:paraId="46F26FFA" w14:textId="77777777" w:rsidR="00A25D68" w:rsidRPr="000F77C2" w:rsidRDefault="00A25D68">
      <w:pPr>
        <w:pStyle w:val="Char"/>
        <w:spacing w:after="120"/>
        <w:divId w:val="506213408"/>
        <w:rPr>
          <w:rFonts w:ascii="Simplified Arabic" w:hAnsi="Simplified Arabic" w:cs="Simplified Arabic" w:hint="cs"/>
          <w:color w:val="1B1C1D"/>
          <w:sz w:val="32"/>
          <w:szCs w:val="32"/>
          <w:rtl/>
        </w:rPr>
      </w:pPr>
      <w:r w:rsidRPr="000F77C2">
        <w:rPr>
          <w:rFonts w:ascii="Simplified Arabic" w:hAnsi="Simplified Arabic" w:cs="Simplified Arabic" w:hint="cs"/>
          <w:color w:val="1B1C1D"/>
          <w:sz w:val="32"/>
          <w:szCs w:val="32"/>
          <w:rtl/>
        </w:rPr>
        <w:t>وتتفرع من هذه المشكلة الرئيسية تساؤلات تدور حول:</w:t>
      </w:r>
    </w:p>
    <w:p w14:paraId="5DBEA1C9" w14:textId="77777777" w:rsidR="00A25D68" w:rsidRPr="000F77C2" w:rsidRDefault="00A25D68">
      <w:pPr>
        <w:numPr>
          <w:ilvl w:val="0"/>
          <w:numId w:val="4"/>
        </w:numPr>
        <w:spacing w:after="120"/>
        <w:divId w:val="506213408"/>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ما مدى فعالية الإجراءات الوقائية التي يطبقها البنك في تقليل احتمالية وقوع حوادث اختراق البيانات؟</w:t>
      </w:r>
    </w:p>
    <w:p w14:paraId="75517F4C" w14:textId="77777777" w:rsidR="00A25D68" w:rsidRPr="000F77C2" w:rsidRDefault="00A25D68">
      <w:pPr>
        <w:numPr>
          <w:ilvl w:val="0"/>
          <w:numId w:val="4"/>
        </w:numPr>
        <w:spacing w:after="120"/>
        <w:divId w:val="506213408"/>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lastRenderedPageBreak/>
        <w:t xml:space="preserve">ما هي أبرز الصعوبات التي </w:t>
      </w:r>
      <w:proofErr w:type="spellStart"/>
      <w:r w:rsidRPr="000F77C2">
        <w:rPr>
          <w:rFonts w:ascii="Simplified Arabic" w:eastAsia="Times New Roman" w:hAnsi="Simplified Arabic" w:cs="Simplified Arabic" w:hint="cs"/>
          <w:color w:val="1B1C1D"/>
          <w:sz w:val="32"/>
          <w:szCs w:val="32"/>
          <w:rtl/>
        </w:rPr>
        <w:t>يواجهها</w:t>
      </w:r>
      <w:proofErr w:type="spellEnd"/>
      <w:r w:rsidRPr="000F77C2">
        <w:rPr>
          <w:rFonts w:ascii="Simplified Arabic" w:eastAsia="Times New Roman" w:hAnsi="Simplified Arabic" w:cs="Simplified Arabic" w:hint="cs"/>
          <w:color w:val="1B1C1D"/>
          <w:sz w:val="32"/>
          <w:szCs w:val="32"/>
          <w:rtl/>
        </w:rPr>
        <w:t xml:space="preserve"> بنك الإنماء عند تطبيق استراتيجيات إدارة المخاطر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 xml:space="preserve"> بفاعلية؟</w:t>
      </w:r>
    </w:p>
    <w:p w14:paraId="528D7A4C" w14:textId="77777777" w:rsidR="00A25D68" w:rsidRPr="000F77C2" w:rsidRDefault="00A25D68">
      <w:pPr>
        <w:numPr>
          <w:ilvl w:val="0"/>
          <w:numId w:val="4"/>
        </w:numPr>
        <w:spacing w:after="120"/>
        <w:divId w:val="506213408"/>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هل توجد نقاط ضعف أو ثغرات في الإطار الحالي للسياسات والإجراءات الأمنية المتبعة في البنك؟</w:t>
      </w:r>
    </w:p>
    <w:p w14:paraId="1899A0D6" w14:textId="77777777" w:rsidR="00A25D68" w:rsidRPr="000F77C2" w:rsidRDefault="00A25D68">
      <w:pPr>
        <w:numPr>
          <w:ilvl w:val="0"/>
          <w:numId w:val="4"/>
        </w:numPr>
        <w:spacing w:after="120"/>
        <w:divId w:val="506213408"/>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ما هو مستوى فهم الموظفين لمسؤولياتهم تجاه أمن البيانات، وكيف يؤثر ذلك على فاعلية الإجراءات الأمنية المنفذة؟</w:t>
      </w:r>
    </w:p>
    <w:p w14:paraId="58BBE272" w14:textId="77777777" w:rsidR="00A25D68" w:rsidRPr="000F77C2" w:rsidRDefault="00A25D68">
      <w:pPr>
        <w:numPr>
          <w:ilvl w:val="0"/>
          <w:numId w:val="4"/>
        </w:numPr>
        <w:spacing w:after="120"/>
        <w:divId w:val="506213408"/>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 xml:space="preserve">كيف ينظر العملاء إلى مدى موثوقية الإجراءات الأمنية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 xml:space="preserve"> التي يطبقها البنك؟</w:t>
      </w:r>
    </w:p>
    <w:p w14:paraId="3AEB0BCD" w14:textId="77777777" w:rsidR="00A25D68" w:rsidRPr="000F77C2" w:rsidRDefault="00A25D68">
      <w:pPr>
        <w:numPr>
          <w:ilvl w:val="0"/>
          <w:numId w:val="4"/>
        </w:numPr>
        <w:spacing w:after="120"/>
        <w:divId w:val="506213408"/>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 xml:space="preserve">ما هي أهم التقنيات والأدوات الحديثة في مجال الأمن </w:t>
      </w:r>
      <w:proofErr w:type="spellStart"/>
      <w:r w:rsidRPr="000F77C2">
        <w:rPr>
          <w:rFonts w:ascii="Simplified Arabic" w:eastAsia="Times New Roman" w:hAnsi="Simplified Arabic" w:cs="Simplified Arabic" w:hint="cs"/>
          <w:color w:val="1B1C1D"/>
          <w:sz w:val="32"/>
          <w:szCs w:val="32"/>
          <w:rtl/>
        </w:rPr>
        <w:t>السيبراني</w:t>
      </w:r>
      <w:proofErr w:type="spellEnd"/>
      <w:r w:rsidRPr="000F77C2">
        <w:rPr>
          <w:rFonts w:ascii="Simplified Arabic" w:eastAsia="Times New Roman" w:hAnsi="Simplified Arabic" w:cs="Simplified Arabic" w:hint="cs"/>
          <w:color w:val="1B1C1D"/>
          <w:sz w:val="32"/>
          <w:szCs w:val="32"/>
          <w:rtl/>
        </w:rPr>
        <w:t xml:space="preserve"> التي يمكن لبنك الإنماء تبنيها لتعزيز حماية بيانات عملائه؟</w:t>
      </w:r>
    </w:p>
    <w:p w14:paraId="7F101B18" w14:textId="77777777" w:rsidR="00737C7D" w:rsidRPr="000F77C2" w:rsidRDefault="00737C7D">
      <w:pPr>
        <w:spacing w:after="0"/>
        <w:divId w:val="555746509"/>
        <w:rPr>
          <w:rFonts w:ascii="Simplified Arabic" w:eastAsiaTheme="minorEastAsia" w:hAnsi="Simplified Arabic" w:cs="Simplified Arabic" w:hint="cs"/>
          <w:color w:val="1B1C1D"/>
          <w:sz w:val="32"/>
          <w:szCs w:val="32"/>
          <w:rtl/>
        </w:rPr>
      </w:pPr>
      <w:r w:rsidRPr="000F77C2">
        <w:rPr>
          <w:rFonts w:ascii="Simplified Arabic" w:hAnsi="Simplified Arabic" w:cs="Simplified Arabic" w:hint="cs"/>
          <w:b/>
          <w:bCs/>
          <w:color w:val="1B1C1D"/>
          <w:sz w:val="32"/>
          <w:szCs w:val="32"/>
          <w:bdr w:val="none" w:sz="0" w:space="0" w:color="auto" w:frame="1"/>
          <w:rtl/>
        </w:rPr>
        <w:t>أهمية الدراسة</w:t>
      </w:r>
    </w:p>
    <w:p w14:paraId="27EC5C62" w14:textId="77777777" w:rsidR="00737C7D" w:rsidRPr="000F77C2" w:rsidRDefault="00737C7D">
      <w:pPr>
        <w:spacing w:after="240"/>
        <w:divId w:val="555746509"/>
        <w:rPr>
          <w:rFonts w:ascii="Simplified Arabic" w:hAnsi="Simplified Arabic" w:cs="Simplified Arabic" w:hint="cs"/>
          <w:color w:val="1B1C1D"/>
          <w:sz w:val="32"/>
          <w:szCs w:val="32"/>
          <w:rtl/>
        </w:rPr>
      </w:pPr>
      <w:r w:rsidRPr="000F77C2">
        <w:rPr>
          <w:rFonts w:ascii="Simplified Arabic" w:hAnsi="Simplified Arabic" w:cs="Simplified Arabic" w:hint="cs"/>
          <w:color w:val="1B1C1D"/>
          <w:sz w:val="32"/>
          <w:szCs w:val="32"/>
          <w:rtl/>
        </w:rPr>
        <w:t>تكتسب هذه الدراسة أهميتها من جانبين، علمي وعملي:</w:t>
      </w:r>
    </w:p>
    <w:p w14:paraId="31A0EE66" w14:textId="77777777" w:rsidR="00737C7D" w:rsidRPr="000F77C2" w:rsidRDefault="00737C7D">
      <w:pPr>
        <w:spacing w:after="0"/>
        <w:divId w:val="555746509"/>
        <w:rPr>
          <w:rFonts w:ascii="Simplified Arabic" w:hAnsi="Simplified Arabic" w:cs="Simplified Arabic" w:hint="cs"/>
          <w:color w:val="1B1C1D"/>
          <w:sz w:val="32"/>
          <w:szCs w:val="32"/>
          <w:rtl/>
        </w:rPr>
      </w:pPr>
      <w:r w:rsidRPr="000F77C2">
        <w:rPr>
          <w:rFonts w:ascii="Simplified Arabic" w:hAnsi="Simplified Arabic" w:cs="Simplified Arabic" w:hint="cs"/>
          <w:b/>
          <w:bCs/>
          <w:color w:val="1B1C1D"/>
          <w:sz w:val="32"/>
          <w:szCs w:val="32"/>
          <w:bdr w:val="none" w:sz="0" w:space="0" w:color="auto" w:frame="1"/>
          <w:rtl/>
        </w:rPr>
        <w:t>الأهمية العلمية:</w:t>
      </w:r>
    </w:p>
    <w:p w14:paraId="05E68DE2" w14:textId="77777777" w:rsidR="00737C7D" w:rsidRPr="000F77C2" w:rsidRDefault="00737C7D" w:rsidP="00757E75">
      <w:pPr>
        <w:numPr>
          <w:ilvl w:val="0"/>
          <w:numId w:val="21"/>
        </w:numPr>
        <w:divId w:val="555746509"/>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b/>
          <w:bCs/>
          <w:color w:val="1B1C1D"/>
          <w:sz w:val="32"/>
          <w:szCs w:val="32"/>
          <w:bdr w:val="none" w:sz="0" w:space="0" w:color="auto" w:frame="1"/>
          <w:rtl/>
        </w:rPr>
        <w:t>إثراء المعرفة:</w:t>
      </w:r>
      <w:r w:rsidRPr="000F77C2">
        <w:rPr>
          <w:rFonts w:ascii="Simplified Arabic" w:eastAsia="Times New Roman" w:hAnsi="Simplified Arabic" w:cs="Simplified Arabic" w:hint="cs"/>
          <w:color w:val="1B1C1D"/>
          <w:sz w:val="32"/>
          <w:szCs w:val="32"/>
          <w:rtl/>
        </w:rPr>
        <w:t xml:space="preserve"> تسهم الدراسة في إضافة معارف جديدة للمجال الأكاديمي المتعلق بإدارة المخاطر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 وبالأخص ضمن سياق القطاع المصرفي والمؤسسات المالية كبنك الإنماء.</w:t>
      </w:r>
    </w:p>
    <w:p w14:paraId="78DDCDDF" w14:textId="77777777" w:rsidR="00737C7D" w:rsidRPr="000F77C2" w:rsidRDefault="00737C7D" w:rsidP="00757E75">
      <w:pPr>
        <w:numPr>
          <w:ilvl w:val="0"/>
          <w:numId w:val="21"/>
        </w:numPr>
        <w:divId w:val="555746509"/>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b/>
          <w:bCs/>
          <w:color w:val="1B1C1D"/>
          <w:sz w:val="32"/>
          <w:szCs w:val="32"/>
          <w:bdr w:val="none" w:sz="0" w:space="0" w:color="auto" w:frame="1"/>
          <w:rtl/>
        </w:rPr>
        <w:t>بناء مرجع بيانات:</w:t>
      </w:r>
      <w:r w:rsidRPr="000F77C2">
        <w:rPr>
          <w:rFonts w:ascii="Simplified Arabic" w:eastAsia="Times New Roman" w:hAnsi="Simplified Arabic" w:cs="Simplified Arabic" w:hint="cs"/>
          <w:color w:val="1B1C1D"/>
          <w:sz w:val="32"/>
          <w:szCs w:val="32"/>
          <w:rtl/>
        </w:rPr>
        <w:t xml:space="preserve"> تقدم الدراسة قاعدة بيانات قيمة للباحثين والمهتمين بالموضوع، يمكن استخدامها كأساس لدراسات مستقبلية مقارنة وتحليلية.</w:t>
      </w:r>
    </w:p>
    <w:p w14:paraId="702FDBBF" w14:textId="77777777" w:rsidR="00737C7D" w:rsidRPr="000F77C2" w:rsidRDefault="00737C7D" w:rsidP="00757E75">
      <w:pPr>
        <w:numPr>
          <w:ilvl w:val="0"/>
          <w:numId w:val="21"/>
        </w:numPr>
        <w:divId w:val="555746509"/>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b/>
          <w:bCs/>
          <w:color w:val="1B1C1D"/>
          <w:sz w:val="32"/>
          <w:szCs w:val="32"/>
          <w:bdr w:val="none" w:sz="0" w:space="0" w:color="auto" w:frame="1"/>
          <w:rtl/>
        </w:rPr>
        <w:t>دعم تطوير النظريات:</w:t>
      </w:r>
      <w:r w:rsidRPr="000F77C2">
        <w:rPr>
          <w:rFonts w:ascii="Simplified Arabic" w:eastAsia="Times New Roman" w:hAnsi="Simplified Arabic" w:cs="Simplified Arabic" w:hint="cs"/>
          <w:color w:val="1B1C1D"/>
          <w:sz w:val="32"/>
          <w:szCs w:val="32"/>
          <w:rtl/>
        </w:rPr>
        <w:t xml:space="preserve"> قد تساعد النتائج التي تتوصل إليها الدراسة في صقل وتطوير النظريات الموجودة حول العلاقة بين الأساليب المتبعة في إدارة المخاطر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 xml:space="preserve"> ومستوى حماية البيانات المتحقق.</w:t>
      </w:r>
    </w:p>
    <w:p w14:paraId="770E1243" w14:textId="77777777" w:rsidR="00737C7D" w:rsidRPr="000F77C2" w:rsidRDefault="00737C7D" w:rsidP="00757E75">
      <w:pPr>
        <w:numPr>
          <w:ilvl w:val="0"/>
          <w:numId w:val="21"/>
        </w:numPr>
        <w:divId w:val="555746509"/>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b/>
          <w:bCs/>
          <w:color w:val="1B1C1D"/>
          <w:sz w:val="32"/>
          <w:szCs w:val="32"/>
          <w:bdr w:val="none" w:sz="0" w:space="0" w:color="auto" w:frame="1"/>
          <w:rtl/>
        </w:rPr>
        <w:lastRenderedPageBreak/>
        <w:t>تحديد مجالات البحث المستقبلي:</w:t>
      </w:r>
      <w:r w:rsidRPr="000F77C2">
        <w:rPr>
          <w:rFonts w:ascii="Simplified Arabic" w:eastAsia="Times New Roman" w:hAnsi="Simplified Arabic" w:cs="Simplified Arabic" w:hint="cs"/>
          <w:color w:val="1B1C1D"/>
          <w:sz w:val="32"/>
          <w:szCs w:val="32"/>
          <w:rtl/>
        </w:rPr>
        <w:t xml:space="preserve"> تساعد الدراسة في تسليط الضوء على الجوانب التي تحتاج إلى مزيد من البحث في هذا المجال، مما يحفز إجراء دراسات إضافية.</w:t>
      </w:r>
    </w:p>
    <w:p w14:paraId="71DF997C" w14:textId="77777777" w:rsidR="00737C7D" w:rsidRPr="000F77C2" w:rsidRDefault="00737C7D">
      <w:pPr>
        <w:spacing w:after="0"/>
        <w:divId w:val="555746509"/>
        <w:rPr>
          <w:rFonts w:ascii="Simplified Arabic" w:eastAsiaTheme="minorEastAsia" w:hAnsi="Simplified Arabic" w:cs="Simplified Arabic" w:hint="cs"/>
          <w:color w:val="1B1C1D"/>
          <w:sz w:val="32"/>
          <w:szCs w:val="32"/>
          <w:rtl/>
        </w:rPr>
      </w:pPr>
      <w:r w:rsidRPr="000F77C2">
        <w:rPr>
          <w:rFonts w:ascii="Simplified Arabic" w:hAnsi="Simplified Arabic" w:cs="Simplified Arabic" w:hint="cs"/>
          <w:b/>
          <w:bCs/>
          <w:color w:val="1B1C1D"/>
          <w:sz w:val="32"/>
          <w:szCs w:val="32"/>
          <w:bdr w:val="none" w:sz="0" w:space="0" w:color="auto" w:frame="1"/>
          <w:rtl/>
        </w:rPr>
        <w:t>الأهمية العملية:</w:t>
      </w:r>
    </w:p>
    <w:p w14:paraId="2A1021B6" w14:textId="77777777" w:rsidR="00737C7D" w:rsidRPr="000F77C2" w:rsidRDefault="00737C7D" w:rsidP="00480CCA">
      <w:pPr>
        <w:numPr>
          <w:ilvl w:val="0"/>
          <w:numId w:val="22"/>
        </w:numPr>
        <w:divId w:val="555746509"/>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b/>
          <w:bCs/>
          <w:color w:val="1B1C1D"/>
          <w:sz w:val="32"/>
          <w:szCs w:val="32"/>
          <w:bdr w:val="none" w:sz="0" w:space="0" w:color="auto" w:frame="1"/>
          <w:rtl/>
        </w:rPr>
        <w:t xml:space="preserve">تعزيز الأمن </w:t>
      </w:r>
      <w:proofErr w:type="spellStart"/>
      <w:r w:rsidRPr="000F77C2">
        <w:rPr>
          <w:rFonts w:ascii="Simplified Arabic" w:eastAsia="Times New Roman" w:hAnsi="Simplified Arabic" w:cs="Simplified Arabic" w:hint="cs"/>
          <w:b/>
          <w:bCs/>
          <w:color w:val="1B1C1D"/>
          <w:sz w:val="32"/>
          <w:szCs w:val="32"/>
          <w:bdr w:val="none" w:sz="0" w:space="0" w:color="auto" w:frame="1"/>
          <w:rtl/>
        </w:rPr>
        <w:t>السيبراني</w:t>
      </w:r>
      <w:proofErr w:type="spellEnd"/>
      <w:r w:rsidRPr="000F77C2">
        <w:rPr>
          <w:rFonts w:ascii="Simplified Arabic" w:eastAsia="Times New Roman" w:hAnsi="Simplified Arabic" w:cs="Simplified Arabic" w:hint="cs"/>
          <w:b/>
          <w:bCs/>
          <w:color w:val="1B1C1D"/>
          <w:sz w:val="32"/>
          <w:szCs w:val="32"/>
          <w:bdr w:val="none" w:sz="0" w:space="0" w:color="auto" w:frame="1"/>
          <w:rtl/>
        </w:rPr>
        <w:t>:</w:t>
      </w:r>
      <w:r w:rsidRPr="000F77C2">
        <w:rPr>
          <w:rFonts w:ascii="Simplified Arabic" w:eastAsia="Times New Roman" w:hAnsi="Simplified Arabic" w:cs="Simplified Arabic" w:hint="cs"/>
          <w:color w:val="1B1C1D"/>
          <w:sz w:val="32"/>
          <w:szCs w:val="32"/>
          <w:rtl/>
        </w:rPr>
        <w:t xml:space="preserve"> تساعد الدراسة بنك الإنماء والمؤسسات المصرفية الأخرى على تحديد نقاط الضعف في دفاعاتهم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 xml:space="preserve"> واقتراح سبل معالجتها وتحسينها.</w:t>
      </w:r>
    </w:p>
    <w:p w14:paraId="47E9F9BD" w14:textId="77777777" w:rsidR="00737C7D" w:rsidRPr="000F77C2" w:rsidRDefault="00737C7D" w:rsidP="00480CCA">
      <w:pPr>
        <w:numPr>
          <w:ilvl w:val="0"/>
          <w:numId w:val="22"/>
        </w:numPr>
        <w:divId w:val="555746509"/>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b/>
          <w:bCs/>
          <w:color w:val="1B1C1D"/>
          <w:sz w:val="32"/>
          <w:szCs w:val="32"/>
          <w:bdr w:val="none" w:sz="0" w:space="0" w:color="auto" w:frame="1"/>
          <w:rtl/>
        </w:rPr>
        <w:t>صون البيانات:</w:t>
      </w:r>
      <w:r w:rsidRPr="000F77C2">
        <w:rPr>
          <w:rFonts w:ascii="Simplified Arabic" w:eastAsia="Times New Roman" w:hAnsi="Simplified Arabic" w:cs="Simplified Arabic" w:hint="cs"/>
          <w:color w:val="1B1C1D"/>
          <w:sz w:val="32"/>
          <w:szCs w:val="32"/>
          <w:rtl/>
        </w:rPr>
        <w:t xml:space="preserve"> تساهم الدراسة في حماية بيانات العملاء من خلال التأكيد على أهمية تبني وتطبيق استراتيجيات فعالة لإدارة المخاطر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w:t>
      </w:r>
    </w:p>
    <w:p w14:paraId="761EB175" w14:textId="77777777" w:rsidR="00737C7D" w:rsidRPr="000F77C2" w:rsidRDefault="00737C7D" w:rsidP="00480CCA">
      <w:pPr>
        <w:numPr>
          <w:ilvl w:val="0"/>
          <w:numId w:val="22"/>
        </w:numPr>
        <w:divId w:val="555746509"/>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b/>
          <w:bCs/>
          <w:color w:val="1B1C1D"/>
          <w:sz w:val="32"/>
          <w:szCs w:val="32"/>
          <w:bdr w:val="none" w:sz="0" w:space="0" w:color="auto" w:frame="1"/>
          <w:rtl/>
        </w:rPr>
        <w:t>بناء الثقة:</w:t>
      </w:r>
      <w:r w:rsidRPr="000F77C2">
        <w:rPr>
          <w:rFonts w:ascii="Simplified Arabic" w:eastAsia="Times New Roman" w:hAnsi="Simplified Arabic" w:cs="Simplified Arabic" w:hint="cs"/>
          <w:color w:val="1B1C1D"/>
          <w:sz w:val="32"/>
          <w:szCs w:val="32"/>
          <w:rtl/>
        </w:rPr>
        <w:t xml:space="preserve"> تساعد الدراسة في تعزيز الثقة بين العملاء والمؤسسات المالية عبر إبراز مدى التزام هذه المؤسسات بحماية معلوماتهم الحساسة.</w:t>
      </w:r>
    </w:p>
    <w:p w14:paraId="128AC1A1" w14:textId="77777777" w:rsidR="00737C7D" w:rsidRPr="000F77C2" w:rsidRDefault="00737C7D" w:rsidP="00480CCA">
      <w:pPr>
        <w:numPr>
          <w:ilvl w:val="0"/>
          <w:numId w:val="22"/>
        </w:numPr>
        <w:divId w:val="555746509"/>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b/>
          <w:bCs/>
          <w:color w:val="1B1C1D"/>
          <w:sz w:val="32"/>
          <w:szCs w:val="32"/>
          <w:bdr w:val="none" w:sz="0" w:space="0" w:color="auto" w:frame="1"/>
          <w:rtl/>
        </w:rPr>
        <w:t>ضمان الامتثال:</w:t>
      </w:r>
      <w:r w:rsidRPr="000F77C2">
        <w:rPr>
          <w:rFonts w:ascii="Simplified Arabic" w:eastAsia="Times New Roman" w:hAnsi="Simplified Arabic" w:cs="Simplified Arabic" w:hint="cs"/>
          <w:color w:val="1B1C1D"/>
          <w:sz w:val="32"/>
          <w:szCs w:val="32"/>
          <w:rtl/>
        </w:rPr>
        <w:t xml:space="preserve"> تمكّن الدراسة المؤسسات المالية من فهم متطلبات اللوائح التنظيمية المتعلقة بحماية البيانات بشكل أفضل، مما يساعدها على تجنب المخالفات والغرامات القانونية.</w:t>
      </w:r>
    </w:p>
    <w:p w14:paraId="7032F528" w14:textId="77777777" w:rsidR="00737C7D" w:rsidRPr="000F77C2" w:rsidRDefault="00737C7D" w:rsidP="00480CCA">
      <w:pPr>
        <w:numPr>
          <w:ilvl w:val="0"/>
          <w:numId w:val="22"/>
        </w:numPr>
        <w:divId w:val="555746509"/>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b/>
          <w:bCs/>
          <w:color w:val="1B1C1D"/>
          <w:sz w:val="32"/>
          <w:szCs w:val="32"/>
          <w:bdr w:val="none" w:sz="0" w:space="0" w:color="auto" w:frame="1"/>
          <w:rtl/>
        </w:rPr>
        <w:t>تحسين الأداء المالي:</w:t>
      </w:r>
      <w:r w:rsidRPr="000F77C2">
        <w:rPr>
          <w:rFonts w:ascii="Simplified Arabic" w:eastAsia="Times New Roman" w:hAnsi="Simplified Arabic" w:cs="Simplified Arabic" w:hint="cs"/>
          <w:color w:val="1B1C1D"/>
          <w:sz w:val="32"/>
          <w:szCs w:val="32"/>
          <w:rtl/>
        </w:rPr>
        <w:t xml:space="preserve"> يمكن للإدارة الفعالة للمخاطر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 xml:space="preserve"> أن تقلل من الخسائر المالية المحتملة نتيجة الهجمات، مما ينعكس إيجاباً على الأداء المالي للمؤسسات.</w:t>
      </w:r>
    </w:p>
    <w:p w14:paraId="6DF3FE28" w14:textId="77777777" w:rsidR="00737C7D" w:rsidRPr="000F77C2" w:rsidRDefault="00737C7D" w:rsidP="00480CCA">
      <w:pPr>
        <w:numPr>
          <w:ilvl w:val="0"/>
          <w:numId w:val="22"/>
        </w:numPr>
        <w:divId w:val="555746509"/>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b/>
          <w:bCs/>
          <w:color w:val="1B1C1D"/>
          <w:sz w:val="32"/>
          <w:szCs w:val="32"/>
          <w:bdr w:val="none" w:sz="0" w:space="0" w:color="auto" w:frame="1"/>
          <w:rtl/>
        </w:rPr>
        <w:t>نشر الوعي:</w:t>
      </w:r>
      <w:r w:rsidRPr="000F77C2">
        <w:rPr>
          <w:rFonts w:ascii="Simplified Arabic" w:eastAsia="Times New Roman" w:hAnsi="Simplified Arabic" w:cs="Simplified Arabic" w:hint="cs"/>
          <w:color w:val="1B1C1D"/>
          <w:sz w:val="32"/>
          <w:szCs w:val="32"/>
          <w:rtl/>
        </w:rPr>
        <w:t xml:space="preserve"> تساهم الدراسة في زيادة الوعي بأهمية الأمن </w:t>
      </w:r>
      <w:proofErr w:type="spellStart"/>
      <w:r w:rsidRPr="000F77C2">
        <w:rPr>
          <w:rFonts w:ascii="Simplified Arabic" w:eastAsia="Times New Roman" w:hAnsi="Simplified Arabic" w:cs="Simplified Arabic" w:hint="cs"/>
          <w:color w:val="1B1C1D"/>
          <w:sz w:val="32"/>
          <w:szCs w:val="32"/>
          <w:rtl/>
        </w:rPr>
        <w:t>السيبراني</w:t>
      </w:r>
      <w:proofErr w:type="spellEnd"/>
      <w:r w:rsidRPr="000F77C2">
        <w:rPr>
          <w:rFonts w:ascii="Simplified Arabic" w:eastAsia="Times New Roman" w:hAnsi="Simplified Arabic" w:cs="Simplified Arabic" w:hint="cs"/>
          <w:color w:val="1B1C1D"/>
          <w:sz w:val="32"/>
          <w:szCs w:val="32"/>
          <w:rtl/>
        </w:rPr>
        <w:t xml:space="preserve"> لدى كل من موظفي المؤسسات المالية وعملائها.</w:t>
      </w:r>
    </w:p>
    <w:p w14:paraId="446A43AF" w14:textId="77777777" w:rsidR="00737C7D" w:rsidRPr="000F77C2" w:rsidRDefault="00737C7D">
      <w:pPr>
        <w:spacing w:after="0"/>
        <w:divId w:val="555746509"/>
        <w:rPr>
          <w:rFonts w:ascii="Simplified Arabic" w:eastAsiaTheme="minorEastAsia" w:hAnsi="Simplified Arabic" w:cs="Simplified Arabic" w:hint="cs"/>
          <w:color w:val="1B1C1D"/>
          <w:sz w:val="32"/>
          <w:szCs w:val="32"/>
          <w:rtl/>
        </w:rPr>
      </w:pPr>
      <w:r w:rsidRPr="000F77C2">
        <w:rPr>
          <w:rFonts w:ascii="Simplified Arabic" w:hAnsi="Simplified Arabic" w:cs="Simplified Arabic" w:hint="cs"/>
          <w:b/>
          <w:bCs/>
          <w:color w:val="1B1C1D"/>
          <w:sz w:val="32"/>
          <w:szCs w:val="32"/>
          <w:bdr w:val="none" w:sz="0" w:space="0" w:color="auto" w:frame="1"/>
          <w:rtl/>
        </w:rPr>
        <w:t>أهداف الدراسة</w:t>
      </w:r>
    </w:p>
    <w:p w14:paraId="3BB373DB" w14:textId="77777777" w:rsidR="00737C7D" w:rsidRPr="000F77C2" w:rsidRDefault="00737C7D">
      <w:pPr>
        <w:spacing w:after="120"/>
        <w:divId w:val="555746509"/>
        <w:rPr>
          <w:rFonts w:ascii="Simplified Arabic" w:hAnsi="Simplified Arabic" w:cs="Simplified Arabic" w:hint="cs"/>
          <w:color w:val="1B1C1D"/>
          <w:sz w:val="32"/>
          <w:szCs w:val="32"/>
          <w:rtl/>
        </w:rPr>
      </w:pPr>
      <w:r w:rsidRPr="000F77C2">
        <w:rPr>
          <w:rFonts w:ascii="Simplified Arabic" w:hAnsi="Simplified Arabic" w:cs="Simplified Arabic" w:hint="cs"/>
          <w:color w:val="1B1C1D"/>
          <w:sz w:val="32"/>
          <w:szCs w:val="32"/>
          <w:rtl/>
        </w:rPr>
        <w:t>الهدف الرئيسي لهذه الدراسة هو:</w:t>
      </w:r>
    </w:p>
    <w:p w14:paraId="6E7065E2" w14:textId="77777777" w:rsidR="00737C7D" w:rsidRPr="000F77C2" w:rsidRDefault="00737C7D">
      <w:pPr>
        <w:numPr>
          <w:ilvl w:val="0"/>
          <w:numId w:val="4"/>
        </w:numPr>
        <w:spacing w:after="120"/>
        <w:divId w:val="555746509"/>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lastRenderedPageBreak/>
        <w:t xml:space="preserve">تقييم مدى فاعلية استراتيجيات إدارة المخاطر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 xml:space="preserve"> التي ينفذها بنك الإنماء حالياً في ضمان أمن بيانات العملاء، وتقديم مقترحات عملية لتطوير وتحسين هذه الاستراتيجيات.</w:t>
      </w:r>
    </w:p>
    <w:p w14:paraId="69017A52" w14:textId="77777777" w:rsidR="00737C7D" w:rsidRPr="000F77C2" w:rsidRDefault="00737C7D">
      <w:pPr>
        <w:spacing w:after="120"/>
        <w:divId w:val="555746509"/>
        <w:rPr>
          <w:rFonts w:ascii="Simplified Arabic" w:eastAsiaTheme="minorEastAsia" w:hAnsi="Simplified Arabic" w:cs="Simplified Arabic" w:hint="cs"/>
          <w:color w:val="1B1C1D"/>
          <w:sz w:val="32"/>
          <w:szCs w:val="32"/>
          <w:rtl/>
        </w:rPr>
      </w:pPr>
      <w:r w:rsidRPr="000F77C2">
        <w:rPr>
          <w:rFonts w:ascii="Simplified Arabic" w:hAnsi="Simplified Arabic" w:cs="Simplified Arabic" w:hint="cs"/>
          <w:color w:val="1B1C1D"/>
          <w:sz w:val="32"/>
          <w:szCs w:val="32"/>
          <w:rtl/>
        </w:rPr>
        <w:t>وينبثق من هذا الهدف الرئيسي الأهداف الفرعية التالية:</w:t>
      </w:r>
    </w:p>
    <w:p w14:paraId="78BE994A" w14:textId="77777777" w:rsidR="00737C7D" w:rsidRPr="000F77C2" w:rsidRDefault="00737C7D">
      <w:pPr>
        <w:numPr>
          <w:ilvl w:val="0"/>
          <w:numId w:val="5"/>
        </w:numPr>
        <w:spacing w:after="120"/>
        <w:divId w:val="555746509"/>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 xml:space="preserve">تحديد التهديدات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 xml:space="preserve"> الرئيسية التي </w:t>
      </w:r>
      <w:proofErr w:type="spellStart"/>
      <w:r w:rsidRPr="000F77C2">
        <w:rPr>
          <w:rFonts w:ascii="Simplified Arabic" w:eastAsia="Times New Roman" w:hAnsi="Simplified Arabic" w:cs="Simplified Arabic" w:hint="cs"/>
          <w:color w:val="1B1C1D"/>
          <w:sz w:val="32"/>
          <w:szCs w:val="32"/>
          <w:rtl/>
        </w:rPr>
        <w:t>يواجهها</w:t>
      </w:r>
      <w:proofErr w:type="spellEnd"/>
      <w:r w:rsidRPr="000F77C2">
        <w:rPr>
          <w:rFonts w:ascii="Simplified Arabic" w:eastAsia="Times New Roman" w:hAnsi="Simplified Arabic" w:cs="Simplified Arabic" w:hint="cs"/>
          <w:color w:val="1B1C1D"/>
          <w:sz w:val="32"/>
          <w:szCs w:val="32"/>
          <w:rtl/>
        </w:rPr>
        <w:t xml:space="preserve"> بنك الإنماء وتحليل كيفية تأثيرها المحتمل على أمن بيانات العملاء.</w:t>
      </w:r>
    </w:p>
    <w:p w14:paraId="430BB59A" w14:textId="77777777" w:rsidR="00737C7D" w:rsidRPr="000F77C2" w:rsidRDefault="00737C7D">
      <w:pPr>
        <w:numPr>
          <w:ilvl w:val="0"/>
          <w:numId w:val="5"/>
        </w:numPr>
        <w:spacing w:after="120"/>
        <w:divId w:val="555746509"/>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فحص السياسات والإجراءات الأمنية المعمول بها حالياً في البنك، وتحديد نقاط القوة والضعف فيها.</w:t>
      </w:r>
    </w:p>
    <w:p w14:paraId="3342A93E" w14:textId="77777777" w:rsidR="00737C7D" w:rsidRPr="000F77C2" w:rsidRDefault="00737C7D">
      <w:pPr>
        <w:numPr>
          <w:ilvl w:val="0"/>
          <w:numId w:val="5"/>
        </w:numPr>
        <w:spacing w:after="120"/>
        <w:divId w:val="555746509"/>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 xml:space="preserve">تقييم مستوى الوعي بمخاطر الأمن </w:t>
      </w:r>
      <w:proofErr w:type="spellStart"/>
      <w:r w:rsidRPr="000F77C2">
        <w:rPr>
          <w:rFonts w:ascii="Simplified Arabic" w:eastAsia="Times New Roman" w:hAnsi="Simplified Arabic" w:cs="Simplified Arabic" w:hint="cs"/>
          <w:color w:val="1B1C1D"/>
          <w:sz w:val="32"/>
          <w:szCs w:val="32"/>
          <w:rtl/>
        </w:rPr>
        <w:t>السيبراني</w:t>
      </w:r>
      <w:proofErr w:type="spellEnd"/>
      <w:r w:rsidRPr="000F77C2">
        <w:rPr>
          <w:rFonts w:ascii="Simplified Arabic" w:eastAsia="Times New Roman" w:hAnsi="Simplified Arabic" w:cs="Simplified Arabic" w:hint="cs"/>
          <w:color w:val="1B1C1D"/>
          <w:sz w:val="32"/>
          <w:szCs w:val="32"/>
          <w:rtl/>
        </w:rPr>
        <w:t xml:space="preserve"> لدى موظفي البنك، وتحليل كيفية تأثير هذا الوعي على مدى نجاح الإجراءات الأمنية المطبقة.</w:t>
      </w:r>
    </w:p>
    <w:p w14:paraId="1F637044" w14:textId="77777777" w:rsidR="00737C7D" w:rsidRPr="000F77C2" w:rsidRDefault="00737C7D">
      <w:pPr>
        <w:numPr>
          <w:ilvl w:val="0"/>
          <w:numId w:val="5"/>
        </w:numPr>
        <w:spacing w:after="120"/>
        <w:divId w:val="555746509"/>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قياس مستوى رضا العملاء عن الإجراءات التي يتخذها البنك لحماية أمن معلوماتهم، وتحديد توقعاتهم المستقبلية.</w:t>
      </w:r>
    </w:p>
    <w:p w14:paraId="44D691C8" w14:textId="77777777" w:rsidR="00737C7D" w:rsidRPr="000F77C2" w:rsidRDefault="00737C7D">
      <w:pPr>
        <w:numPr>
          <w:ilvl w:val="0"/>
          <w:numId w:val="5"/>
        </w:numPr>
        <w:spacing w:after="120"/>
        <w:divId w:val="555746509"/>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 xml:space="preserve">إجراء مقارنة بين الاستراتيجيات المتبعة في بنك الإنماء في مجال إدارة المخاطر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 xml:space="preserve"> وأفضل الممارسات العالمية في هذا المجال.</w:t>
      </w:r>
    </w:p>
    <w:p w14:paraId="76A37E85" w14:textId="77777777" w:rsidR="00737C7D" w:rsidRPr="000F77C2" w:rsidRDefault="00737C7D">
      <w:pPr>
        <w:numPr>
          <w:ilvl w:val="0"/>
          <w:numId w:val="5"/>
        </w:numPr>
        <w:spacing w:after="120"/>
        <w:divId w:val="555746509"/>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 xml:space="preserve">تقديم مجموعة من التوصيات التطبيقية لتحسين استراتيجيات إدارة المخاطر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 xml:space="preserve"> في البنك، تشمل اقتراحات متعلقة بالتقنيات، العمليات، وبرامج التوعية.</w:t>
      </w:r>
    </w:p>
    <w:p w14:paraId="2F9A40E8" w14:textId="77777777" w:rsidR="00D222EE" w:rsidRPr="000F77C2" w:rsidRDefault="00D222EE" w:rsidP="00DF0159">
      <w:pPr>
        <w:pStyle w:val="2"/>
        <w:spacing w:before="0" w:after="240" w:line="360" w:lineRule="auto"/>
        <w:divId w:val="731317568"/>
        <w:rPr>
          <w:rFonts w:ascii="Simplified Arabic" w:eastAsia="Times New Roman" w:hAnsi="Simplified Arabic" w:cs="Simplified Arabic" w:hint="cs"/>
          <w:color w:val="1F1F1F"/>
          <w:kern w:val="0"/>
          <w14:ligatures w14:val="none"/>
        </w:rPr>
      </w:pPr>
      <w:r w:rsidRPr="000F77C2">
        <w:rPr>
          <w:rFonts w:ascii="Simplified Arabic" w:eastAsia="Times New Roman" w:hAnsi="Simplified Arabic" w:cs="Simplified Arabic" w:hint="cs"/>
          <w:color w:val="1F1F1F"/>
          <w:rtl/>
        </w:rPr>
        <w:t>أسئلة الدراسة</w:t>
      </w:r>
    </w:p>
    <w:p w14:paraId="4BB8C7B7" w14:textId="77777777" w:rsidR="00D222EE" w:rsidRPr="000F77C2" w:rsidRDefault="00D222EE" w:rsidP="00DF0159">
      <w:pPr>
        <w:pStyle w:val="3"/>
        <w:spacing w:before="660" w:after="240" w:line="360" w:lineRule="auto"/>
        <w:divId w:val="731317568"/>
        <w:rPr>
          <w:rFonts w:ascii="Simplified Arabic" w:eastAsia="Times New Roman" w:hAnsi="Simplified Arabic" w:cs="Simplified Arabic" w:hint="cs"/>
          <w:color w:val="1F1F1F"/>
          <w:sz w:val="32"/>
          <w:szCs w:val="32"/>
          <w:rtl/>
        </w:rPr>
      </w:pPr>
      <w:r w:rsidRPr="000F77C2">
        <w:rPr>
          <w:rFonts w:ascii="Simplified Arabic" w:eastAsia="Times New Roman" w:hAnsi="Simplified Arabic" w:cs="Simplified Arabic" w:hint="cs"/>
          <w:color w:val="1F1F1F"/>
          <w:sz w:val="32"/>
          <w:szCs w:val="32"/>
          <w:rtl/>
        </w:rPr>
        <w:t>السؤال الرئيسي:</w:t>
      </w:r>
    </w:p>
    <w:p w14:paraId="0AD2A39B" w14:textId="77777777" w:rsidR="00D222EE" w:rsidRPr="000F77C2" w:rsidRDefault="00D222EE" w:rsidP="00DF0159">
      <w:pPr>
        <w:spacing w:line="360" w:lineRule="auto"/>
        <w:divId w:val="731317568"/>
        <w:rPr>
          <w:rFonts w:ascii="Simplified Arabic" w:eastAsia="Times New Roman" w:hAnsi="Simplified Arabic" w:cs="Simplified Arabic" w:hint="cs"/>
          <w:color w:val="1F1F1F"/>
          <w:sz w:val="32"/>
          <w:szCs w:val="32"/>
          <w:rtl/>
        </w:rPr>
      </w:pPr>
      <w:r w:rsidRPr="000F77C2">
        <w:rPr>
          <w:rStyle w:val="Char0"/>
          <w:rFonts w:ascii="Simplified Arabic" w:eastAsia="Times New Roman" w:hAnsi="Simplified Arabic" w:cs="Simplified Arabic" w:hint="cs"/>
          <w:color w:val="1F1F1F"/>
          <w:sz w:val="32"/>
          <w:szCs w:val="32"/>
          <w:bdr w:val="none" w:sz="0" w:space="0" w:color="auto" w:frame="1"/>
          <w:rtl/>
        </w:rPr>
        <w:t xml:space="preserve">ما هي العوامل المؤثرة في فعالية استراتيجيات إدارة المخاطر </w:t>
      </w:r>
      <w:proofErr w:type="spellStart"/>
      <w:r w:rsidRPr="000F77C2">
        <w:rPr>
          <w:rStyle w:val="Char0"/>
          <w:rFonts w:ascii="Simplified Arabic" w:eastAsia="Times New Roman" w:hAnsi="Simplified Arabic" w:cs="Simplified Arabic" w:hint="cs"/>
          <w:color w:val="1F1F1F"/>
          <w:sz w:val="32"/>
          <w:szCs w:val="32"/>
          <w:bdr w:val="none" w:sz="0" w:space="0" w:color="auto" w:frame="1"/>
          <w:rtl/>
        </w:rPr>
        <w:t>السيبرانية</w:t>
      </w:r>
      <w:proofErr w:type="spellEnd"/>
      <w:r w:rsidRPr="000F77C2">
        <w:rPr>
          <w:rStyle w:val="Char0"/>
          <w:rFonts w:ascii="Simplified Arabic" w:eastAsia="Times New Roman" w:hAnsi="Simplified Arabic" w:cs="Simplified Arabic" w:hint="cs"/>
          <w:color w:val="1F1F1F"/>
          <w:sz w:val="32"/>
          <w:szCs w:val="32"/>
          <w:bdr w:val="none" w:sz="0" w:space="0" w:color="auto" w:frame="1"/>
          <w:rtl/>
        </w:rPr>
        <w:t xml:space="preserve"> في حماية بيانات العملاء في بنك الإنماء، وما هي التوصيات لتحسين هذه الاستراتيجيات؟</w:t>
      </w:r>
    </w:p>
    <w:p w14:paraId="4DDB28E8" w14:textId="77777777" w:rsidR="00D222EE" w:rsidRPr="000F77C2" w:rsidRDefault="00D222EE" w:rsidP="00DF0159">
      <w:pPr>
        <w:pStyle w:val="3"/>
        <w:spacing w:before="660" w:after="240" w:line="360" w:lineRule="auto"/>
        <w:divId w:val="731317568"/>
        <w:rPr>
          <w:rFonts w:ascii="Simplified Arabic" w:eastAsia="Times New Roman" w:hAnsi="Simplified Arabic" w:cs="Simplified Arabic" w:hint="cs"/>
          <w:color w:val="1F1F1F"/>
          <w:sz w:val="32"/>
          <w:szCs w:val="32"/>
          <w:rtl/>
        </w:rPr>
      </w:pPr>
      <w:r w:rsidRPr="000F77C2">
        <w:rPr>
          <w:rFonts w:ascii="Simplified Arabic" w:eastAsia="Times New Roman" w:hAnsi="Simplified Arabic" w:cs="Simplified Arabic" w:hint="cs"/>
          <w:color w:val="1F1F1F"/>
          <w:sz w:val="32"/>
          <w:szCs w:val="32"/>
          <w:rtl/>
        </w:rPr>
        <w:lastRenderedPageBreak/>
        <w:t>الأسئلة الفرعية:</w:t>
      </w:r>
    </w:p>
    <w:p w14:paraId="6BBD1D93" w14:textId="77777777" w:rsidR="00D222EE" w:rsidRPr="000F77C2" w:rsidRDefault="00D222EE" w:rsidP="00DF0159">
      <w:pPr>
        <w:spacing w:line="360" w:lineRule="auto"/>
        <w:divId w:val="731317568"/>
        <w:rPr>
          <w:rFonts w:ascii="Simplified Arabic" w:eastAsia="Times New Roman" w:hAnsi="Simplified Arabic" w:cs="Simplified Arabic" w:hint="cs"/>
          <w:color w:val="1F1F1F"/>
          <w:sz w:val="32"/>
          <w:szCs w:val="32"/>
          <w:rtl/>
        </w:rPr>
      </w:pPr>
      <w:r w:rsidRPr="000F77C2">
        <w:rPr>
          <w:rStyle w:val="Char0"/>
          <w:rFonts w:ascii="Simplified Arabic" w:eastAsia="Times New Roman" w:hAnsi="Simplified Arabic" w:cs="Simplified Arabic" w:hint="cs"/>
          <w:color w:val="1F1F1F"/>
          <w:sz w:val="32"/>
          <w:szCs w:val="32"/>
          <w:bdr w:val="none" w:sz="0" w:space="0" w:color="auto" w:frame="1"/>
          <w:rtl/>
        </w:rPr>
        <w:t xml:space="preserve">ما هي أبرز التهديدات </w:t>
      </w:r>
      <w:proofErr w:type="spellStart"/>
      <w:r w:rsidRPr="000F77C2">
        <w:rPr>
          <w:rStyle w:val="Char0"/>
          <w:rFonts w:ascii="Simplified Arabic" w:eastAsia="Times New Roman" w:hAnsi="Simplified Arabic" w:cs="Simplified Arabic" w:hint="cs"/>
          <w:color w:val="1F1F1F"/>
          <w:sz w:val="32"/>
          <w:szCs w:val="32"/>
          <w:bdr w:val="none" w:sz="0" w:space="0" w:color="auto" w:frame="1"/>
          <w:rtl/>
        </w:rPr>
        <w:t>السيبرانية</w:t>
      </w:r>
      <w:proofErr w:type="spellEnd"/>
      <w:r w:rsidRPr="000F77C2">
        <w:rPr>
          <w:rStyle w:val="Char0"/>
          <w:rFonts w:ascii="Simplified Arabic" w:eastAsia="Times New Roman" w:hAnsi="Simplified Arabic" w:cs="Simplified Arabic" w:hint="cs"/>
          <w:color w:val="1F1F1F"/>
          <w:sz w:val="32"/>
          <w:szCs w:val="32"/>
          <w:bdr w:val="none" w:sz="0" w:space="0" w:color="auto" w:frame="1"/>
          <w:rtl/>
        </w:rPr>
        <w:t xml:space="preserve"> التي تواجه بنك الإنماء وكيف تؤثر هذه التهديدات بشكل مباشر على خصوصية بيانات العملاء؟</w:t>
      </w:r>
    </w:p>
    <w:p w14:paraId="512493AD" w14:textId="77777777" w:rsidR="00D222EE" w:rsidRPr="000F77C2" w:rsidRDefault="00D222EE" w:rsidP="00DF0159">
      <w:pPr>
        <w:spacing w:line="360" w:lineRule="auto"/>
        <w:divId w:val="731317568"/>
        <w:rPr>
          <w:rFonts w:ascii="Simplified Arabic" w:eastAsia="Times New Roman" w:hAnsi="Simplified Arabic" w:cs="Simplified Arabic" w:hint="cs"/>
          <w:color w:val="1F1F1F"/>
          <w:sz w:val="32"/>
          <w:szCs w:val="32"/>
          <w:rtl/>
        </w:rPr>
      </w:pPr>
      <w:r w:rsidRPr="000F77C2">
        <w:rPr>
          <w:rStyle w:val="Char0"/>
          <w:rFonts w:ascii="Simplified Arabic" w:eastAsia="Times New Roman" w:hAnsi="Simplified Arabic" w:cs="Simplified Arabic" w:hint="cs"/>
          <w:color w:val="1F1F1F"/>
          <w:sz w:val="32"/>
          <w:szCs w:val="32"/>
          <w:bdr w:val="none" w:sz="0" w:space="0" w:color="auto" w:frame="1"/>
          <w:rtl/>
        </w:rPr>
        <w:t xml:space="preserve">إلى أي مدى تساهم السياسات والإجراءات الأمنية الحالية المتبعة في البنك في الحد من مخاطر الاختراقات </w:t>
      </w:r>
      <w:proofErr w:type="spellStart"/>
      <w:r w:rsidRPr="000F77C2">
        <w:rPr>
          <w:rStyle w:val="Char0"/>
          <w:rFonts w:ascii="Simplified Arabic" w:eastAsia="Times New Roman" w:hAnsi="Simplified Arabic" w:cs="Simplified Arabic" w:hint="cs"/>
          <w:color w:val="1F1F1F"/>
          <w:sz w:val="32"/>
          <w:szCs w:val="32"/>
          <w:bdr w:val="none" w:sz="0" w:space="0" w:color="auto" w:frame="1"/>
          <w:rtl/>
        </w:rPr>
        <w:t>السيبرانية</w:t>
      </w:r>
      <w:proofErr w:type="spellEnd"/>
      <w:r w:rsidRPr="000F77C2">
        <w:rPr>
          <w:rStyle w:val="Char0"/>
          <w:rFonts w:ascii="Simplified Arabic" w:eastAsia="Times New Roman" w:hAnsi="Simplified Arabic" w:cs="Simplified Arabic" w:hint="cs"/>
          <w:color w:val="1F1F1F"/>
          <w:sz w:val="32"/>
          <w:szCs w:val="32"/>
          <w:bdr w:val="none" w:sz="0" w:space="0" w:color="auto" w:frame="1"/>
          <w:rtl/>
        </w:rPr>
        <w:t>؟</w:t>
      </w:r>
    </w:p>
    <w:p w14:paraId="034236AF" w14:textId="77777777" w:rsidR="00D222EE" w:rsidRPr="000F77C2" w:rsidRDefault="00D222EE" w:rsidP="00DF0159">
      <w:pPr>
        <w:spacing w:line="360" w:lineRule="auto"/>
        <w:divId w:val="731317568"/>
        <w:rPr>
          <w:rFonts w:ascii="Simplified Arabic" w:eastAsia="Times New Roman" w:hAnsi="Simplified Arabic" w:cs="Simplified Arabic" w:hint="cs"/>
          <w:color w:val="1F1F1F"/>
          <w:sz w:val="32"/>
          <w:szCs w:val="32"/>
          <w:rtl/>
        </w:rPr>
      </w:pPr>
      <w:r w:rsidRPr="000F77C2">
        <w:rPr>
          <w:rStyle w:val="Char0"/>
          <w:rFonts w:ascii="Simplified Arabic" w:eastAsia="Times New Roman" w:hAnsi="Simplified Arabic" w:cs="Simplified Arabic" w:hint="cs"/>
          <w:color w:val="1F1F1F"/>
          <w:sz w:val="32"/>
          <w:szCs w:val="32"/>
          <w:bdr w:val="none" w:sz="0" w:space="0" w:color="auto" w:frame="1"/>
          <w:rtl/>
        </w:rPr>
        <w:t xml:space="preserve">ما هو مستوى وعي الموظفين بأهمية الأمن </w:t>
      </w:r>
      <w:proofErr w:type="spellStart"/>
      <w:r w:rsidRPr="000F77C2">
        <w:rPr>
          <w:rStyle w:val="Char0"/>
          <w:rFonts w:ascii="Simplified Arabic" w:eastAsia="Times New Roman" w:hAnsi="Simplified Arabic" w:cs="Simplified Arabic" w:hint="cs"/>
          <w:color w:val="1F1F1F"/>
          <w:sz w:val="32"/>
          <w:szCs w:val="32"/>
          <w:bdr w:val="none" w:sz="0" w:space="0" w:color="auto" w:frame="1"/>
          <w:rtl/>
        </w:rPr>
        <w:t>السيبراني</w:t>
      </w:r>
      <w:proofErr w:type="spellEnd"/>
      <w:r w:rsidRPr="000F77C2">
        <w:rPr>
          <w:rStyle w:val="Char0"/>
          <w:rFonts w:ascii="Simplified Arabic" w:eastAsia="Times New Roman" w:hAnsi="Simplified Arabic" w:cs="Simplified Arabic" w:hint="cs"/>
          <w:color w:val="1F1F1F"/>
          <w:sz w:val="32"/>
          <w:szCs w:val="32"/>
          <w:bdr w:val="none" w:sz="0" w:space="0" w:color="auto" w:frame="1"/>
          <w:rtl/>
        </w:rPr>
        <w:t xml:space="preserve"> وكيف ينعكس هذا الوعي على سلوكهم في التعامل مع البيانات الحساسة؟</w:t>
      </w:r>
    </w:p>
    <w:p w14:paraId="1E387B18" w14:textId="77777777" w:rsidR="00D222EE" w:rsidRPr="000F77C2" w:rsidRDefault="00D222EE" w:rsidP="00DF0159">
      <w:pPr>
        <w:spacing w:line="360" w:lineRule="auto"/>
        <w:divId w:val="731317568"/>
        <w:rPr>
          <w:rFonts w:ascii="Simplified Arabic" w:eastAsia="Times New Roman" w:hAnsi="Simplified Arabic" w:cs="Simplified Arabic" w:hint="cs"/>
          <w:color w:val="1F1F1F"/>
          <w:sz w:val="32"/>
          <w:szCs w:val="32"/>
          <w:rtl/>
        </w:rPr>
      </w:pPr>
      <w:r w:rsidRPr="000F77C2">
        <w:rPr>
          <w:rStyle w:val="Char0"/>
          <w:rFonts w:ascii="Simplified Arabic" w:eastAsia="Times New Roman" w:hAnsi="Simplified Arabic" w:cs="Simplified Arabic" w:hint="cs"/>
          <w:color w:val="1F1F1F"/>
          <w:sz w:val="32"/>
          <w:szCs w:val="32"/>
          <w:bdr w:val="none" w:sz="0" w:space="0" w:color="auto" w:frame="1"/>
          <w:rtl/>
        </w:rPr>
        <w:t>كيف يقيم العملاء مستوى الثقة في الإجراءات الأمنية التي يتخذها البنك لحماية بياناتهم الشخصية والمالية؟</w:t>
      </w:r>
    </w:p>
    <w:p w14:paraId="77D6FEF1" w14:textId="77777777" w:rsidR="00D222EE" w:rsidRPr="000F77C2" w:rsidRDefault="00D222EE" w:rsidP="00DF0159">
      <w:pPr>
        <w:spacing w:line="360" w:lineRule="auto"/>
        <w:divId w:val="731317568"/>
        <w:rPr>
          <w:rFonts w:ascii="Simplified Arabic" w:eastAsia="Times New Roman" w:hAnsi="Simplified Arabic" w:cs="Simplified Arabic" w:hint="cs"/>
          <w:color w:val="1F1F1F"/>
          <w:sz w:val="32"/>
          <w:szCs w:val="32"/>
          <w:rtl/>
        </w:rPr>
      </w:pPr>
      <w:r w:rsidRPr="000F77C2">
        <w:rPr>
          <w:rStyle w:val="Char0"/>
          <w:rFonts w:ascii="Simplified Arabic" w:eastAsia="Times New Roman" w:hAnsi="Simplified Arabic" w:cs="Simplified Arabic" w:hint="cs"/>
          <w:color w:val="1F1F1F"/>
          <w:sz w:val="32"/>
          <w:szCs w:val="32"/>
          <w:bdr w:val="none" w:sz="0" w:space="0" w:color="auto" w:frame="1"/>
          <w:rtl/>
        </w:rPr>
        <w:t xml:space="preserve">ما هي أحدث التقنيات وأدوات الأمن </w:t>
      </w:r>
      <w:proofErr w:type="spellStart"/>
      <w:r w:rsidRPr="000F77C2">
        <w:rPr>
          <w:rStyle w:val="Char0"/>
          <w:rFonts w:ascii="Simplified Arabic" w:eastAsia="Times New Roman" w:hAnsi="Simplified Arabic" w:cs="Simplified Arabic" w:hint="cs"/>
          <w:color w:val="1F1F1F"/>
          <w:sz w:val="32"/>
          <w:szCs w:val="32"/>
          <w:bdr w:val="none" w:sz="0" w:space="0" w:color="auto" w:frame="1"/>
          <w:rtl/>
        </w:rPr>
        <w:t>السيبراني</w:t>
      </w:r>
      <w:proofErr w:type="spellEnd"/>
      <w:r w:rsidRPr="000F77C2">
        <w:rPr>
          <w:rStyle w:val="Char0"/>
          <w:rFonts w:ascii="Simplified Arabic" w:eastAsia="Times New Roman" w:hAnsi="Simplified Arabic" w:cs="Simplified Arabic" w:hint="cs"/>
          <w:color w:val="1F1F1F"/>
          <w:sz w:val="32"/>
          <w:szCs w:val="32"/>
          <w:bdr w:val="none" w:sz="0" w:space="0" w:color="auto" w:frame="1"/>
          <w:rtl/>
        </w:rPr>
        <w:t xml:space="preserve"> التي يمكن لبنك الإنماء اعتمادها لتحسين مستوى حماية البيانات؟</w:t>
      </w:r>
    </w:p>
    <w:p w14:paraId="0DFF4F60" w14:textId="77777777" w:rsidR="00D222EE" w:rsidRPr="000F77C2" w:rsidRDefault="00D222EE" w:rsidP="00DF0159">
      <w:pPr>
        <w:spacing w:line="360" w:lineRule="auto"/>
        <w:divId w:val="731317568"/>
        <w:rPr>
          <w:rFonts w:ascii="Simplified Arabic" w:eastAsia="Times New Roman" w:hAnsi="Simplified Arabic" w:cs="Simplified Arabic" w:hint="cs"/>
          <w:color w:val="1F1F1F"/>
          <w:sz w:val="32"/>
          <w:szCs w:val="32"/>
          <w:rtl/>
        </w:rPr>
      </w:pPr>
      <w:r w:rsidRPr="000F77C2">
        <w:rPr>
          <w:rStyle w:val="Char0"/>
          <w:rFonts w:ascii="Simplified Arabic" w:eastAsia="Times New Roman" w:hAnsi="Simplified Arabic" w:cs="Simplified Arabic" w:hint="cs"/>
          <w:color w:val="1F1F1F"/>
          <w:sz w:val="32"/>
          <w:szCs w:val="32"/>
          <w:bdr w:val="none" w:sz="0" w:space="0" w:color="auto" w:frame="1"/>
          <w:rtl/>
        </w:rPr>
        <w:t xml:space="preserve">هل هناك فجوات في بنية التحكم الداخلي للبنك فيما يتعلق بإدارة المخاطر </w:t>
      </w:r>
      <w:proofErr w:type="spellStart"/>
      <w:r w:rsidRPr="000F77C2">
        <w:rPr>
          <w:rStyle w:val="Char0"/>
          <w:rFonts w:ascii="Simplified Arabic" w:eastAsia="Times New Roman" w:hAnsi="Simplified Arabic" w:cs="Simplified Arabic" w:hint="cs"/>
          <w:color w:val="1F1F1F"/>
          <w:sz w:val="32"/>
          <w:szCs w:val="32"/>
          <w:bdr w:val="none" w:sz="0" w:space="0" w:color="auto" w:frame="1"/>
          <w:rtl/>
        </w:rPr>
        <w:t>السيبرانية</w:t>
      </w:r>
      <w:proofErr w:type="spellEnd"/>
      <w:r w:rsidRPr="000F77C2">
        <w:rPr>
          <w:rStyle w:val="Char0"/>
          <w:rFonts w:ascii="Simplified Arabic" w:eastAsia="Times New Roman" w:hAnsi="Simplified Arabic" w:cs="Simplified Arabic" w:hint="cs"/>
          <w:color w:val="1F1F1F"/>
          <w:sz w:val="32"/>
          <w:szCs w:val="32"/>
          <w:bdr w:val="none" w:sz="0" w:space="0" w:color="auto" w:frame="1"/>
          <w:rtl/>
        </w:rPr>
        <w:t>؟</w:t>
      </w:r>
    </w:p>
    <w:p w14:paraId="1694D80A" w14:textId="77777777" w:rsidR="00D222EE" w:rsidRPr="000F77C2" w:rsidRDefault="00D222EE" w:rsidP="00DF0159">
      <w:pPr>
        <w:spacing w:line="360" w:lineRule="auto"/>
        <w:divId w:val="731317568"/>
        <w:rPr>
          <w:rFonts w:ascii="Simplified Arabic" w:eastAsia="Times New Roman" w:hAnsi="Simplified Arabic" w:cs="Simplified Arabic" w:hint="cs"/>
          <w:color w:val="1F1F1F"/>
          <w:sz w:val="32"/>
          <w:szCs w:val="32"/>
          <w:rtl/>
        </w:rPr>
      </w:pPr>
      <w:r w:rsidRPr="000F77C2">
        <w:rPr>
          <w:rStyle w:val="Char0"/>
          <w:rFonts w:ascii="Simplified Arabic" w:eastAsia="Times New Roman" w:hAnsi="Simplified Arabic" w:cs="Simplified Arabic" w:hint="cs"/>
          <w:color w:val="1F1F1F"/>
          <w:sz w:val="32"/>
          <w:szCs w:val="32"/>
          <w:bdr w:val="none" w:sz="0" w:space="0" w:color="auto" w:frame="1"/>
          <w:rtl/>
        </w:rPr>
        <w:t xml:space="preserve">ما هي الآثار المترتبة على عدم كفاية استراتيجيات إدارة المخاطر </w:t>
      </w:r>
      <w:proofErr w:type="spellStart"/>
      <w:r w:rsidRPr="000F77C2">
        <w:rPr>
          <w:rStyle w:val="Char0"/>
          <w:rFonts w:ascii="Simplified Arabic" w:eastAsia="Times New Roman" w:hAnsi="Simplified Arabic" w:cs="Simplified Arabic" w:hint="cs"/>
          <w:color w:val="1F1F1F"/>
          <w:sz w:val="32"/>
          <w:szCs w:val="32"/>
          <w:bdr w:val="none" w:sz="0" w:space="0" w:color="auto" w:frame="1"/>
          <w:rtl/>
        </w:rPr>
        <w:t>السيبرانية</w:t>
      </w:r>
      <w:proofErr w:type="spellEnd"/>
      <w:r w:rsidRPr="000F77C2">
        <w:rPr>
          <w:rStyle w:val="Char0"/>
          <w:rFonts w:ascii="Simplified Arabic" w:eastAsia="Times New Roman" w:hAnsi="Simplified Arabic" w:cs="Simplified Arabic" w:hint="cs"/>
          <w:color w:val="1F1F1F"/>
          <w:sz w:val="32"/>
          <w:szCs w:val="32"/>
          <w:bdr w:val="none" w:sz="0" w:space="0" w:color="auto" w:frame="1"/>
          <w:rtl/>
        </w:rPr>
        <w:t xml:space="preserve"> على سمعة البنك وموقعه التنافسي؟</w:t>
      </w:r>
    </w:p>
    <w:p w14:paraId="6730BA04" w14:textId="77777777" w:rsidR="00D222EE" w:rsidRPr="000F77C2" w:rsidRDefault="00D222EE" w:rsidP="00DF0159">
      <w:pPr>
        <w:spacing w:line="360" w:lineRule="auto"/>
        <w:divId w:val="731317568"/>
        <w:rPr>
          <w:rFonts w:ascii="Simplified Arabic" w:eastAsia="Times New Roman" w:hAnsi="Simplified Arabic" w:cs="Simplified Arabic" w:hint="cs"/>
          <w:color w:val="1F1F1F"/>
          <w:sz w:val="32"/>
          <w:szCs w:val="32"/>
          <w:rtl/>
        </w:rPr>
      </w:pPr>
      <w:r w:rsidRPr="000F77C2">
        <w:rPr>
          <w:rStyle w:val="Char0"/>
          <w:rFonts w:ascii="Simplified Arabic" w:eastAsia="Times New Roman" w:hAnsi="Simplified Arabic" w:cs="Simplified Arabic" w:hint="cs"/>
          <w:color w:val="1F1F1F"/>
          <w:sz w:val="32"/>
          <w:szCs w:val="32"/>
          <w:bdr w:val="none" w:sz="0" w:space="0" w:color="auto" w:frame="1"/>
          <w:rtl/>
        </w:rPr>
        <w:t xml:space="preserve">كيف يمكن لبنك الإنماء أن يقيس بشكل فعال أداء استراتيجيات إدارة المخاطر </w:t>
      </w:r>
      <w:proofErr w:type="spellStart"/>
      <w:r w:rsidRPr="000F77C2">
        <w:rPr>
          <w:rStyle w:val="Char0"/>
          <w:rFonts w:ascii="Simplified Arabic" w:eastAsia="Times New Roman" w:hAnsi="Simplified Arabic" w:cs="Simplified Arabic" w:hint="cs"/>
          <w:color w:val="1F1F1F"/>
          <w:sz w:val="32"/>
          <w:szCs w:val="32"/>
          <w:bdr w:val="none" w:sz="0" w:space="0" w:color="auto" w:frame="1"/>
          <w:rtl/>
        </w:rPr>
        <w:t>السيبرانية</w:t>
      </w:r>
      <w:proofErr w:type="spellEnd"/>
      <w:r w:rsidRPr="000F77C2">
        <w:rPr>
          <w:rStyle w:val="Char0"/>
          <w:rFonts w:ascii="Simplified Arabic" w:eastAsia="Times New Roman" w:hAnsi="Simplified Arabic" w:cs="Simplified Arabic" w:hint="cs"/>
          <w:color w:val="1F1F1F"/>
          <w:sz w:val="32"/>
          <w:szCs w:val="32"/>
          <w:bdr w:val="none" w:sz="0" w:space="0" w:color="auto" w:frame="1"/>
          <w:rtl/>
        </w:rPr>
        <w:t xml:space="preserve"> لديه؟</w:t>
      </w:r>
    </w:p>
    <w:p w14:paraId="4D38D889" w14:textId="18D7CDEC" w:rsidR="00D222EE" w:rsidRPr="000F77C2" w:rsidRDefault="00D222EE" w:rsidP="00DF0159">
      <w:pPr>
        <w:spacing w:after="0" w:line="360" w:lineRule="auto"/>
        <w:divId w:val="731317568"/>
        <w:rPr>
          <w:rStyle w:val="Char0"/>
          <w:rFonts w:ascii="Simplified Arabic" w:hAnsi="Simplified Arabic" w:cs="Simplified Arabic" w:hint="cs"/>
          <w:color w:val="1F1F1F"/>
          <w:sz w:val="32"/>
          <w:szCs w:val="32"/>
          <w:bdr w:val="none" w:sz="0" w:space="0" w:color="auto" w:frame="1"/>
          <w:rtl/>
        </w:rPr>
      </w:pPr>
    </w:p>
    <w:p w14:paraId="571CF062" w14:textId="77777777" w:rsidR="00D222EE" w:rsidRPr="000F77C2" w:rsidRDefault="00D222EE" w:rsidP="00DF0159">
      <w:pPr>
        <w:spacing w:after="0" w:line="360" w:lineRule="auto"/>
        <w:divId w:val="731317568"/>
        <w:rPr>
          <w:rStyle w:val="Char0"/>
          <w:rFonts w:ascii="Simplified Arabic" w:hAnsi="Simplified Arabic" w:cs="Simplified Arabic" w:hint="cs"/>
          <w:color w:val="1F1F1F"/>
          <w:sz w:val="32"/>
          <w:szCs w:val="32"/>
          <w:bdr w:val="none" w:sz="0" w:space="0" w:color="auto" w:frame="1"/>
          <w:rtl/>
        </w:rPr>
      </w:pPr>
    </w:p>
    <w:p w14:paraId="60063712" w14:textId="77777777" w:rsidR="00D222EE" w:rsidRPr="000F77C2" w:rsidRDefault="00D222EE" w:rsidP="00DF0159">
      <w:pPr>
        <w:spacing w:after="0" w:line="360" w:lineRule="auto"/>
        <w:divId w:val="731317568"/>
        <w:rPr>
          <w:rStyle w:val="Char0"/>
          <w:rFonts w:ascii="Simplified Arabic" w:hAnsi="Simplified Arabic" w:cs="Simplified Arabic" w:hint="cs"/>
          <w:color w:val="1F1F1F"/>
          <w:sz w:val="32"/>
          <w:szCs w:val="32"/>
          <w:bdr w:val="none" w:sz="0" w:space="0" w:color="auto" w:frame="1"/>
          <w:rtl/>
        </w:rPr>
      </w:pPr>
    </w:p>
    <w:p w14:paraId="461062DD" w14:textId="77777777" w:rsidR="00D222EE" w:rsidRPr="000F77C2" w:rsidRDefault="00D222EE" w:rsidP="00DF0159">
      <w:pPr>
        <w:spacing w:after="0" w:line="360" w:lineRule="auto"/>
        <w:divId w:val="731317568"/>
        <w:rPr>
          <w:rStyle w:val="Char0"/>
          <w:rFonts w:ascii="Simplified Arabic" w:hAnsi="Simplified Arabic" w:cs="Simplified Arabic" w:hint="cs"/>
          <w:color w:val="1F1F1F"/>
          <w:sz w:val="32"/>
          <w:szCs w:val="32"/>
          <w:bdr w:val="none" w:sz="0" w:space="0" w:color="auto" w:frame="1"/>
          <w:rtl/>
        </w:rPr>
      </w:pPr>
    </w:p>
    <w:p w14:paraId="32EA84C5" w14:textId="77777777" w:rsidR="00D222EE" w:rsidRPr="000F77C2" w:rsidRDefault="00D222EE" w:rsidP="00DF0159">
      <w:pPr>
        <w:spacing w:after="0" w:line="360" w:lineRule="auto"/>
        <w:divId w:val="731317568"/>
        <w:rPr>
          <w:rStyle w:val="Char0"/>
          <w:rFonts w:ascii="Simplified Arabic" w:hAnsi="Simplified Arabic" w:cs="Simplified Arabic" w:hint="cs"/>
          <w:color w:val="1F1F1F"/>
          <w:sz w:val="32"/>
          <w:szCs w:val="32"/>
          <w:bdr w:val="none" w:sz="0" w:space="0" w:color="auto" w:frame="1"/>
          <w:rtl/>
        </w:rPr>
      </w:pPr>
    </w:p>
    <w:p w14:paraId="7998BC42" w14:textId="4F314174" w:rsidR="00624D89" w:rsidRPr="000F77C2" w:rsidRDefault="00B7547E" w:rsidP="00B7547E">
      <w:pPr>
        <w:pStyle w:val="Char"/>
        <w:spacing w:after="240"/>
        <w:ind w:left="360"/>
        <w:divId w:val="842009175"/>
        <w:rPr>
          <w:rFonts w:ascii="Simplified Arabic" w:hAnsi="Simplified Arabic" w:cs="Simplified Arabic" w:hint="cs"/>
          <w:color w:val="1B1C1D"/>
          <w:kern w:val="0"/>
          <w:sz w:val="32"/>
          <w:szCs w:val="32"/>
          <w14:ligatures w14:val="none"/>
        </w:rPr>
      </w:pPr>
      <w:r w:rsidRPr="000F77C2">
        <w:rPr>
          <w:rFonts w:ascii="Simplified Arabic" w:hAnsi="Simplified Arabic" w:cs="Simplified Arabic" w:hint="cs"/>
          <w:color w:val="1B1C1D"/>
          <w:sz w:val="32"/>
          <w:szCs w:val="32"/>
          <w:rtl/>
        </w:rPr>
        <w:t xml:space="preserve">فرضيات الدراسة </w:t>
      </w:r>
    </w:p>
    <w:p w14:paraId="737B1D5E" w14:textId="77777777" w:rsidR="00624D89" w:rsidRPr="000F77C2" w:rsidRDefault="00624D89" w:rsidP="00B7547E">
      <w:pPr>
        <w:pStyle w:val="Char"/>
        <w:spacing w:after="0"/>
        <w:ind w:left="360"/>
        <w:divId w:val="842009175"/>
        <w:rPr>
          <w:rFonts w:ascii="Simplified Arabic" w:hAnsi="Simplified Arabic" w:cs="Simplified Arabic" w:hint="cs"/>
          <w:color w:val="1B1C1D"/>
          <w:sz w:val="32"/>
          <w:szCs w:val="32"/>
          <w:rtl/>
        </w:rPr>
      </w:pPr>
      <w:r w:rsidRPr="000F77C2">
        <w:rPr>
          <w:rStyle w:val="a4"/>
          <w:rFonts w:ascii="Simplified Arabic" w:hAnsi="Simplified Arabic" w:cs="Simplified Arabic" w:hint="cs"/>
          <w:b/>
          <w:bCs/>
          <w:color w:val="1B1C1D"/>
          <w:sz w:val="32"/>
          <w:szCs w:val="32"/>
          <w:bdr w:val="none" w:sz="0" w:space="0" w:color="auto" w:frame="1"/>
          <w:rtl/>
        </w:rPr>
        <w:t>الفرضية الرئيسية:</w:t>
      </w:r>
    </w:p>
    <w:p w14:paraId="5522A6D8" w14:textId="77777777" w:rsidR="00624D89" w:rsidRPr="000F77C2" w:rsidRDefault="00624D89" w:rsidP="00B7547E">
      <w:pPr>
        <w:pStyle w:val="Char"/>
        <w:spacing w:after="240"/>
        <w:ind w:left="360"/>
        <w:divId w:val="842009175"/>
        <w:rPr>
          <w:rFonts w:ascii="Simplified Arabic" w:hAnsi="Simplified Arabic" w:cs="Simplified Arabic" w:hint="cs"/>
          <w:color w:val="1B1C1D"/>
          <w:sz w:val="32"/>
          <w:szCs w:val="32"/>
          <w:rtl/>
        </w:rPr>
      </w:pPr>
      <w:r w:rsidRPr="000F77C2">
        <w:rPr>
          <w:rFonts w:ascii="Simplified Arabic" w:hAnsi="Simplified Arabic" w:cs="Simplified Arabic" w:hint="cs"/>
          <w:color w:val="1B1C1D"/>
          <w:sz w:val="32"/>
          <w:szCs w:val="32"/>
          <w:rtl/>
        </w:rPr>
        <w:t xml:space="preserve">يوجد ارتباط إيجابي بين مدى فاعلية استراتيجيات إدارة المخاطر </w:t>
      </w:r>
      <w:proofErr w:type="spellStart"/>
      <w:r w:rsidRPr="000F77C2">
        <w:rPr>
          <w:rFonts w:ascii="Simplified Arabic" w:hAnsi="Simplified Arabic" w:cs="Simplified Arabic" w:hint="cs"/>
          <w:color w:val="1B1C1D"/>
          <w:sz w:val="32"/>
          <w:szCs w:val="32"/>
          <w:rtl/>
        </w:rPr>
        <w:t>السيبرانية</w:t>
      </w:r>
      <w:proofErr w:type="spellEnd"/>
      <w:r w:rsidRPr="000F77C2">
        <w:rPr>
          <w:rFonts w:ascii="Simplified Arabic" w:hAnsi="Simplified Arabic" w:cs="Simplified Arabic" w:hint="cs"/>
          <w:color w:val="1B1C1D"/>
          <w:sz w:val="32"/>
          <w:szCs w:val="32"/>
          <w:rtl/>
        </w:rPr>
        <w:t xml:space="preserve"> المطبقة في بنك الإنماء ومستوى الحماية المتحقق لبيانات العملاء.</w:t>
      </w:r>
    </w:p>
    <w:p w14:paraId="2D678483" w14:textId="77777777" w:rsidR="00624D89" w:rsidRPr="000F77C2" w:rsidRDefault="00624D89" w:rsidP="00B7547E">
      <w:pPr>
        <w:pStyle w:val="Char"/>
        <w:spacing w:after="0"/>
        <w:ind w:left="360"/>
        <w:divId w:val="842009175"/>
        <w:rPr>
          <w:rFonts w:ascii="Simplified Arabic" w:hAnsi="Simplified Arabic" w:cs="Simplified Arabic" w:hint="cs"/>
          <w:color w:val="1B1C1D"/>
          <w:sz w:val="32"/>
          <w:szCs w:val="32"/>
          <w:rtl/>
        </w:rPr>
      </w:pPr>
      <w:r w:rsidRPr="000F77C2">
        <w:rPr>
          <w:rStyle w:val="a4"/>
          <w:rFonts w:ascii="Simplified Arabic" w:hAnsi="Simplified Arabic" w:cs="Simplified Arabic" w:hint="cs"/>
          <w:b/>
          <w:bCs/>
          <w:color w:val="1B1C1D"/>
          <w:sz w:val="32"/>
          <w:szCs w:val="32"/>
          <w:bdr w:val="none" w:sz="0" w:space="0" w:color="auto" w:frame="1"/>
          <w:rtl/>
        </w:rPr>
        <w:t>الفرضيات الفرعية:</w:t>
      </w:r>
    </w:p>
    <w:p w14:paraId="77535979" w14:textId="77777777" w:rsidR="00624D89" w:rsidRPr="000F77C2" w:rsidRDefault="00624D89" w:rsidP="00B7547E">
      <w:pPr>
        <w:spacing w:after="120"/>
        <w:ind w:left="360"/>
        <w:divId w:val="842009175"/>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يوجد قصور في السياسات والإجراءات الأمنية الحالية في بنك الإنماء، مما يزيد من تعرض بيانات العملاء للمخاطر.</w:t>
      </w:r>
    </w:p>
    <w:p w14:paraId="539C6686" w14:textId="77777777" w:rsidR="00624D89" w:rsidRPr="000F77C2" w:rsidRDefault="00624D89" w:rsidP="00B7547E">
      <w:pPr>
        <w:spacing w:after="120"/>
        <w:ind w:left="360"/>
        <w:divId w:val="842009175"/>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 xml:space="preserve">توجد علاقة عكسية بين مستوى إدراك موظفي البنك لأهمية الأمن </w:t>
      </w:r>
      <w:proofErr w:type="spellStart"/>
      <w:r w:rsidRPr="000F77C2">
        <w:rPr>
          <w:rFonts w:ascii="Simplified Arabic" w:eastAsia="Times New Roman" w:hAnsi="Simplified Arabic" w:cs="Simplified Arabic" w:hint="cs"/>
          <w:color w:val="1B1C1D"/>
          <w:sz w:val="32"/>
          <w:szCs w:val="32"/>
          <w:rtl/>
        </w:rPr>
        <w:t>السيبراني</w:t>
      </w:r>
      <w:proofErr w:type="spellEnd"/>
      <w:r w:rsidRPr="000F77C2">
        <w:rPr>
          <w:rFonts w:ascii="Simplified Arabic" w:eastAsia="Times New Roman" w:hAnsi="Simplified Arabic" w:cs="Simplified Arabic" w:hint="cs"/>
          <w:color w:val="1B1C1D"/>
          <w:sz w:val="32"/>
          <w:szCs w:val="32"/>
          <w:rtl/>
        </w:rPr>
        <w:t xml:space="preserve"> وعدد الحوادث الأمنية التي يشهدها البنك.</w:t>
      </w:r>
    </w:p>
    <w:p w14:paraId="32160E5A" w14:textId="77777777" w:rsidR="00624D89" w:rsidRPr="000F77C2" w:rsidRDefault="00624D89" w:rsidP="00B7547E">
      <w:pPr>
        <w:spacing w:after="120"/>
        <w:ind w:left="360"/>
        <w:divId w:val="842009175"/>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 xml:space="preserve">يوجد ارتباط بين مدى رضا العملاء عن الإجراءات الأمنية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 xml:space="preserve"> المتبعة ومستوى ثقتهم في البنك.</w:t>
      </w:r>
    </w:p>
    <w:p w14:paraId="13316D36" w14:textId="77777777" w:rsidR="00624D89" w:rsidRPr="000F77C2" w:rsidRDefault="00624D89" w:rsidP="00B7547E">
      <w:pPr>
        <w:spacing w:after="120"/>
        <w:ind w:left="360"/>
        <w:divId w:val="842009175"/>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 xml:space="preserve">يساهم تبني أحدث التقنيات والأدوات المتخصصة في الأمن </w:t>
      </w:r>
      <w:proofErr w:type="spellStart"/>
      <w:r w:rsidRPr="000F77C2">
        <w:rPr>
          <w:rFonts w:ascii="Simplified Arabic" w:eastAsia="Times New Roman" w:hAnsi="Simplified Arabic" w:cs="Simplified Arabic" w:hint="cs"/>
          <w:color w:val="1B1C1D"/>
          <w:sz w:val="32"/>
          <w:szCs w:val="32"/>
          <w:rtl/>
        </w:rPr>
        <w:t>السيبراني</w:t>
      </w:r>
      <w:proofErr w:type="spellEnd"/>
      <w:r w:rsidRPr="000F77C2">
        <w:rPr>
          <w:rFonts w:ascii="Simplified Arabic" w:eastAsia="Times New Roman" w:hAnsi="Simplified Arabic" w:cs="Simplified Arabic" w:hint="cs"/>
          <w:color w:val="1B1C1D"/>
          <w:sz w:val="32"/>
          <w:szCs w:val="32"/>
          <w:rtl/>
        </w:rPr>
        <w:t xml:space="preserve"> بشكل ملحوظ في تعزيز أمن البيانات.</w:t>
      </w:r>
    </w:p>
    <w:p w14:paraId="6A377446" w14:textId="77777777" w:rsidR="00624D89" w:rsidRPr="000F77C2" w:rsidRDefault="00624D89" w:rsidP="00B7547E">
      <w:pPr>
        <w:spacing w:after="120"/>
        <w:ind w:left="360"/>
        <w:divId w:val="842009175"/>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هناك ضرورة لتطوير آليات المراقبة والرصد المستمر للأنظمة والشبكات بهدف الكشف المبكر عن التهديدات المحتملة.</w:t>
      </w:r>
    </w:p>
    <w:p w14:paraId="6C74A274" w14:textId="77777777" w:rsidR="00624D89" w:rsidRPr="000F77C2" w:rsidRDefault="00624D89" w:rsidP="00B7547E">
      <w:pPr>
        <w:spacing w:after="120"/>
        <w:ind w:left="360"/>
        <w:divId w:val="842009175"/>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lastRenderedPageBreak/>
        <w:t>يساهم وجود خطة استجابة سريعة وفعالة للتعامل مع الحوادث الأمنية في الحد من الخسائر الناجمة عنها.</w:t>
      </w:r>
    </w:p>
    <w:p w14:paraId="5189341A" w14:textId="77777777" w:rsidR="00624D89" w:rsidRPr="000F77C2" w:rsidRDefault="00624D89" w:rsidP="00B7547E">
      <w:pPr>
        <w:spacing w:after="120"/>
        <w:ind w:left="360"/>
        <w:divId w:val="842009175"/>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 xml:space="preserve">يؤدي الاستثمار في برامج تدريب وتوعية الموظفين بمفاهيم الأمن </w:t>
      </w:r>
      <w:proofErr w:type="spellStart"/>
      <w:r w:rsidRPr="000F77C2">
        <w:rPr>
          <w:rFonts w:ascii="Simplified Arabic" w:eastAsia="Times New Roman" w:hAnsi="Simplified Arabic" w:cs="Simplified Arabic" w:hint="cs"/>
          <w:color w:val="1B1C1D"/>
          <w:sz w:val="32"/>
          <w:szCs w:val="32"/>
          <w:rtl/>
        </w:rPr>
        <w:t>السيبراني</w:t>
      </w:r>
      <w:proofErr w:type="spellEnd"/>
      <w:r w:rsidRPr="000F77C2">
        <w:rPr>
          <w:rFonts w:ascii="Simplified Arabic" w:eastAsia="Times New Roman" w:hAnsi="Simplified Arabic" w:cs="Simplified Arabic" w:hint="cs"/>
          <w:color w:val="1B1C1D"/>
          <w:sz w:val="32"/>
          <w:szCs w:val="32"/>
          <w:rtl/>
        </w:rPr>
        <w:t xml:space="preserve"> إلى تقليل المخاطر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w:t>
      </w:r>
    </w:p>
    <w:p w14:paraId="17A09BF2" w14:textId="77777777" w:rsidR="00624D89" w:rsidRPr="000F77C2" w:rsidRDefault="00624D89" w:rsidP="00B7547E">
      <w:pPr>
        <w:pStyle w:val="Char"/>
        <w:spacing w:after="0"/>
        <w:ind w:left="360"/>
        <w:divId w:val="842009175"/>
        <w:rPr>
          <w:rFonts w:ascii="Simplified Arabic" w:eastAsiaTheme="minorEastAsia" w:hAnsi="Simplified Arabic" w:cs="Simplified Arabic" w:hint="cs"/>
          <w:color w:val="1B1C1D"/>
          <w:sz w:val="32"/>
          <w:szCs w:val="32"/>
          <w:rtl/>
        </w:rPr>
      </w:pPr>
      <w:r w:rsidRPr="000F77C2">
        <w:rPr>
          <w:rStyle w:val="a4"/>
          <w:rFonts w:ascii="Simplified Arabic" w:hAnsi="Simplified Arabic" w:cs="Simplified Arabic" w:hint="cs"/>
          <w:b/>
          <w:bCs/>
          <w:color w:val="1B1C1D"/>
          <w:sz w:val="32"/>
          <w:szCs w:val="32"/>
          <w:bdr w:val="none" w:sz="0" w:space="0" w:color="auto" w:frame="1"/>
          <w:rtl/>
        </w:rPr>
        <w:t>مصطلحات الدراسة:</w:t>
      </w:r>
    </w:p>
    <w:p w14:paraId="078B45DE" w14:textId="77777777" w:rsidR="00624D89" w:rsidRPr="000F77C2" w:rsidRDefault="00624D89" w:rsidP="00B7547E">
      <w:pPr>
        <w:pStyle w:val="Char"/>
        <w:spacing w:after="0"/>
        <w:ind w:left="360"/>
        <w:divId w:val="842009175"/>
        <w:rPr>
          <w:rFonts w:ascii="Simplified Arabic" w:hAnsi="Simplified Arabic" w:cs="Simplified Arabic" w:hint="cs"/>
          <w:color w:val="1B1C1D"/>
          <w:sz w:val="32"/>
          <w:szCs w:val="32"/>
          <w:rtl/>
        </w:rPr>
      </w:pPr>
      <w:r w:rsidRPr="000F77C2">
        <w:rPr>
          <w:rStyle w:val="a4"/>
          <w:rFonts w:ascii="Simplified Arabic" w:hAnsi="Simplified Arabic" w:cs="Simplified Arabic" w:hint="cs"/>
          <w:b/>
          <w:bCs/>
          <w:color w:val="1B1C1D"/>
          <w:sz w:val="32"/>
          <w:szCs w:val="32"/>
          <w:bdr w:val="none" w:sz="0" w:space="0" w:color="auto" w:frame="1"/>
          <w:rtl/>
        </w:rPr>
        <w:t>مصطلحات أساسية:</w:t>
      </w:r>
    </w:p>
    <w:p w14:paraId="05041CE9" w14:textId="77777777" w:rsidR="00624D89" w:rsidRPr="000F77C2" w:rsidRDefault="00624D89" w:rsidP="00B7547E">
      <w:pPr>
        <w:ind w:left="360"/>
        <w:divId w:val="842009175"/>
        <w:rPr>
          <w:rFonts w:ascii="Simplified Arabic" w:eastAsia="Times New Roman" w:hAnsi="Simplified Arabic" w:cs="Simplified Arabic" w:hint="cs"/>
          <w:color w:val="1B1C1D"/>
          <w:sz w:val="32"/>
          <w:szCs w:val="32"/>
          <w:rtl/>
        </w:rPr>
      </w:pPr>
      <w:r w:rsidRPr="000F77C2">
        <w:rPr>
          <w:rStyle w:val="a4"/>
          <w:rFonts w:ascii="Simplified Arabic" w:eastAsia="Times New Roman" w:hAnsi="Simplified Arabic" w:cs="Simplified Arabic" w:hint="cs"/>
          <w:b/>
          <w:bCs/>
          <w:color w:val="1B1C1D"/>
          <w:sz w:val="32"/>
          <w:szCs w:val="32"/>
          <w:bdr w:val="none" w:sz="0" w:space="0" w:color="auto" w:frame="1"/>
          <w:rtl/>
        </w:rPr>
        <w:t xml:space="preserve">إدارة المخاطر </w:t>
      </w:r>
      <w:proofErr w:type="spellStart"/>
      <w:r w:rsidRPr="000F77C2">
        <w:rPr>
          <w:rStyle w:val="a4"/>
          <w:rFonts w:ascii="Simplified Arabic" w:eastAsia="Times New Roman" w:hAnsi="Simplified Arabic" w:cs="Simplified Arabic" w:hint="cs"/>
          <w:b/>
          <w:bCs/>
          <w:color w:val="1B1C1D"/>
          <w:sz w:val="32"/>
          <w:szCs w:val="32"/>
          <w:bdr w:val="none" w:sz="0" w:space="0" w:color="auto" w:frame="1"/>
          <w:rtl/>
        </w:rPr>
        <w:t>السيبرانية</w:t>
      </w:r>
      <w:proofErr w:type="spellEnd"/>
      <w:r w:rsidRPr="000F77C2">
        <w:rPr>
          <w:rStyle w:val="a4"/>
          <w:rFonts w:ascii="Simplified Arabic" w:eastAsia="Times New Roman" w:hAnsi="Simplified Arabic" w:cs="Simplified Arabic" w:hint="cs"/>
          <w:b/>
          <w:bCs/>
          <w:color w:val="1B1C1D"/>
          <w:sz w:val="32"/>
          <w:szCs w:val="32"/>
          <w:bdr w:val="none" w:sz="0" w:space="0" w:color="auto" w:frame="1"/>
          <w:rtl/>
        </w:rPr>
        <w:t>:</w:t>
      </w:r>
      <w:r w:rsidRPr="000F77C2">
        <w:rPr>
          <w:rFonts w:ascii="Simplified Arabic" w:eastAsia="Times New Roman" w:hAnsi="Simplified Arabic" w:cs="Simplified Arabic" w:hint="cs"/>
          <w:color w:val="1B1C1D"/>
          <w:sz w:val="32"/>
          <w:szCs w:val="32"/>
          <w:rtl/>
        </w:rPr>
        <w:t xml:space="preserve"> هي العملية المنظمة لتحديد وتقييم والتحكم في المخاطر المتعلقة بأمن الفضاء الإلكتروني.</w:t>
      </w:r>
    </w:p>
    <w:p w14:paraId="09D5C029" w14:textId="77777777" w:rsidR="00624D89" w:rsidRPr="000F77C2" w:rsidRDefault="00624D89" w:rsidP="00B7547E">
      <w:pPr>
        <w:ind w:left="360"/>
        <w:divId w:val="842009175"/>
        <w:rPr>
          <w:rFonts w:ascii="Simplified Arabic" w:eastAsia="Times New Roman" w:hAnsi="Simplified Arabic" w:cs="Simplified Arabic" w:hint="cs"/>
          <w:color w:val="1B1C1D"/>
          <w:sz w:val="32"/>
          <w:szCs w:val="32"/>
          <w:rtl/>
        </w:rPr>
      </w:pPr>
      <w:r w:rsidRPr="000F77C2">
        <w:rPr>
          <w:rStyle w:val="a4"/>
          <w:rFonts w:ascii="Simplified Arabic" w:eastAsia="Times New Roman" w:hAnsi="Simplified Arabic" w:cs="Simplified Arabic" w:hint="cs"/>
          <w:b/>
          <w:bCs/>
          <w:color w:val="1B1C1D"/>
          <w:sz w:val="32"/>
          <w:szCs w:val="32"/>
          <w:bdr w:val="none" w:sz="0" w:space="0" w:color="auto" w:frame="1"/>
          <w:rtl/>
        </w:rPr>
        <w:t xml:space="preserve">الأمن </w:t>
      </w:r>
      <w:proofErr w:type="spellStart"/>
      <w:r w:rsidRPr="000F77C2">
        <w:rPr>
          <w:rStyle w:val="a4"/>
          <w:rFonts w:ascii="Simplified Arabic" w:eastAsia="Times New Roman" w:hAnsi="Simplified Arabic" w:cs="Simplified Arabic" w:hint="cs"/>
          <w:b/>
          <w:bCs/>
          <w:color w:val="1B1C1D"/>
          <w:sz w:val="32"/>
          <w:szCs w:val="32"/>
          <w:bdr w:val="none" w:sz="0" w:space="0" w:color="auto" w:frame="1"/>
          <w:rtl/>
        </w:rPr>
        <w:t>السيبراني</w:t>
      </w:r>
      <w:proofErr w:type="spellEnd"/>
      <w:r w:rsidRPr="000F77C2">
        <w:rPr>
          <w:rStyle w:val="a4"/>
          <w:rFonts w:ascii="Simplified Arabic" w:eastAsia="Times New Roman" w:hAnsi="Simplified Arabic" w:cs="Simplified Arabic" w:hint="cs"/>
          <w:b/>
          <w:bCs/>
          <w:color w:val="1B1C1D"/>
          <w:sz w:val="32"/>
          <w:szCs w:val="32"/>
          <w:bdr w:val="none" w:sz="0" w:space="0" w:color="auto" w:frame="1"/>
          <w:rtl/>
        </w:rPr>
        <w:t>:</w:t>
      </w:r>
      <w:r w:rsidRPr="000F77C2">
        <w:rPr>
          <w:rFonts w:ascii="Simplified Arabic" w:eastAsia="Times New Roman" w:hAnsi="Simplified Arabic" w:cs="Simplified Arabic" w:hint="cs"/>
          <w:color w:val="1B1C1D"/>
          <w:sz w:val="32"/>
          <w:szCs w:val="32"/>
          <w:rtl/>
        </w:rPr>
        <w:t xml:space="preserve"> يعني حماية الأنظمة الحاسوبية والبيانات المخزنة فيها من الدخول غير المصرح به، والتعديل، والإتلاف، والكشف، أو أي شكل من أشكال التعطيل.</w:t>
      </w:r>
    </w:p>
    <w:p w14:paraId="68398A22" w14:textId="77777777" w:rsidR="00624D89" w:rsidRPr="000F77C2" w:rsidRDefault="00624D89" w:rsidP="00B7547E">
      <w:pPr>
        <w:ind w:left="360"/>
        <w:divId w:val="842009175"/>
        <w:rPr>
          <w:rFonts w:ascii="Simplified Arabic" w:eastAsia="Times New Roman" w:hAnsi="Simplified Arabic" w:cs="Simplified Arabic" w:hint="cs"/>
          <w:color w:val="1B1C1D"/>
          <w:sz w:val="32"/>
          <w:szCs w:val="32"/>
          <w:rtl/>
        </w:rPr>
      </w:pPr>
      <w:r w:rsidRPr="000F77C2">
        <w:rPr>
          <w:rStyle w:val="a4"/>
          <w:rFonts w:ascii="Simplified Arabic" w:eastAsia="Times New Roman" w:hAnsi="Simplified Arabic" w:cs="Simplified Arabic" w:hint="cs"/>
          <w:b/>
          <w:bCs/>
          <w:color w:val="1B1C1D"/>
          <w:sz w:val="32"/>
          <w:szCs w:val="32"/>
          <w:bdr w:val="none" w:sz="0" w:space="0" w:color="auto" w:frame="1"/>
          <w:rtl/>
        </w:rPr>
        <w:t>حماية البيانات:</w:t>
      </w:r>
      <w:r w:rsidRPr="000F77C2">
        <w:rPr>
          <w:rFonts w:ascii="Simplified Arabic" w:eastAsia="Times New Roman" w:hAnsi="Simplified Arabic" w:cs="Simplified Arabic" w:hint="cs"/>
          <w:color w:val="1B1C1D"/>
          <w:sz w:val="32"/>
          <w:szCs w:val="32"/>
          <w:rtl/>
        </w:rPr>
        <w:t xml:space="preserve"> تشمل الإجراءات التقنية والإدارية والقانونية التي تهدف إلى ضمان سرية وسلامة وتكامل البيانات.</w:t>
      </w:r>
    </w:p>
    <w:p w14:paraId="02751EC2" w14:textId="77777777" w:rsidR="00624D89" w:rsidRPr="000F77C2" w:rsidRDefault="00624D89" w:rsidP="00B7547E">
      <w:pPr>
        <w:ind w:left="360"/>
        <w:divId w:val="842009175"/>
        <w:rPr>
          <w:rFonts w:ascii="Simplified Arabic" w:eastAsia="Times New Roman" w:hAnsi="Simplified Arabic" w:cs="Simplified Arabic" w:hint="cs"/>
          <w:color w:val="1B1C1D"/>
          <w:sz w:val="32"/>
          <w:szCs w:val="32"/>
          <w:rtl/>
        </w:rPr>
      </w:pPr>
      <w:r w:rsidRPr="000F77C2">
        <w:rPr>
          <w:rStyle w:val="a4"/>
          <w:rFonts w:ascii="Simplified Arabic" w:eastAsia="Times New Roman" w:hAnsi="Simplified Arabic" w:cs="Simplified Arabic" w:hint="cs"/>
          <w:b/>
          <w:bCs/>
          <w:color w:val="1B1C1D"/>
          <w:sz w:val="32"/>
          <w:szCs w:val="32"/>
          <w:bdr w:val="none" w:sz="0" w:space="0" w:color="auto" w:frame="1"/>
          <w:rtl/>
        </w:rPr>
        <w:t xml:space="preserve">المخاطر </w:t>
      </w:r>
      <w:proofErr w:type="spellStart"/>
      <w:r w:rsidRPr="000F77C2">
        <w:rPr>
          <w:rStyle w:val="a4"/>
          <w:rFonts w:ascii="Simplified Arabic" w:eastAsia="Times New Roman" w:hAnsi="Simplified Arabic" w:cs="Simplified Arabic" w:hint="cs"/>
          <w:b/>
          <w:bCs/>
          <w:color w:val="1B1C1D"/>
          <w:sz w:val="32"/>
          <w:szCs w:val="32"/>
          <w:bdr w:val="none" w:sz="0" w:space="0" w:color="auto" w:frame="1"/>
          <w:rtl/>
        </w:rPr>
        <w:t>السيبرانية</w:t>
      </w:r>
      <w:proofErr w:type="spellEnd"/>
      <w:r w:rsidRPr="000F77C2">
        <w:rPr>
          <w:rStyle w:val="a4"/>
          <w:rFonts w:ascii="Simplified Arabic" w:eastAsia="Times New Roman" w:hAnsi="Simplified Arabic" w:cs="Simplified Arabic" w:hint="cs"/>
          <w:b/>
          <w:bCs/>
          <w:color w:val="1B1C1D"/>
          <w:sz w:val="32"/>
          <w:szCs w:val="32"/>
          <w:bdr w:val="none" w:sz="0" w:space="0" w:color="auto" w:frame="1"/>
          <w:rtl/>
        </w:rPr>
        <w:t>:</w:t>
      </w:r>
      <w:r w:rsidRPr="000F77C2">
        <w:rPr>
          <w:rFonts w:ascii="Simplified Arabic" w:eastAsia="Times New Roman" w:hAnsi="Simplified Arabic" w:cs="Simplified Arabic" w:hint="cs"/>
          <w:color w:val="1B1C1D"/>
          <w:sz w:val="32"/>
          <w:szCs w:val="32"/>
          <w:rtl/>
        </w:rPr>
        <w:t xml:space="preserve"> هي الأحداث المحتملة التي قد تؤثر سلبًا على أمن المعلومات وأنظمة المعلومات.</w:t>
      </w:r>
    </w:p>
    <w:p w14:paraId="6229BB3C" w14:textId="77777777" w:rsidR="00624D89" w:rsidRPr="000F77C2" w:rsidRDefault="00624D89" w:rsidP="00B7547E">
      <w:pPr>
        <w:ind w:left="360"/>
        <w:divId w:val="842009175"/>
        <w:rPr>
          <w:rFonts w:ascii="Simplified Arabic" w:eastAsia="Times New Roman" w:hAnsi="Simplified Arabic" w:cs="Simplified Arabic" w:hint="cs"/>
          <w:color w:val="1B1C1D"/>
          <w:sz w:val="32"/>
          <w:szCs w:val="32"/>
          <w:rtl/>
        </w:rPr>
      </w:pPr>
      <w:r w:rsidRPr="000F77C2">
        <w:rPr>
          <w:rStyle w:val="a4"/>
          <w:rFonts w:ascii="Simplified Arabic" w:eastAsia="Times New Roman" w:hAnsi="Simplified Arabic" w:cs="Simplified Arabic" w:hint="cs"/>
          <w:b/>
          <w:bCs/>
          <w:color w:val="1B1C1D"/>
          <w:sz w:val="32"/>
          <w:szCs w:val="32"/>
          <w:bdr w:val="none" w:sz="0" w:space="0" w:color="auto" w:frame="1"/>
          <w:rtl/>
        </w:rPr>
        <w:t xml:space="preserve">التهديدات </w:t>
      </w:r>
      <w:proofErr w:type="spellStart"/>
      <w:r w:rsidRPr="000F77C2">
        <w:rPr>
          <w:rStyle w:val="a4"/>
          <w:rFonts w:ascii="Simplified Arabic" w:eastAsia="Times New Roman" w:hAnsi="Simplified Arabic" w:cs="Simplified Arabic" w:hint="cs"/>
          <w:b/>
          <w:bCs/>
          <w:color w:val="1B1C1D"/>
          <w:sz w:val="32"/>
          <w:szCs w:val="32"/>
          <w:bdr w:val="none" w:sz="0" w:space="0" w:color="auto" w:frame="1"/>
          <w:rtl/>
        </w:rPr>
        <w:t>السيبرانية</w:t>
      </w:r>
      <w:proofErr w:type="spellEnd"/>
      <w:r w:rsidRPr="000F77C2">
        <w:rPr>
          <w:rStyle w:val="a4"/>
          <w:rFonts w:ascii="Simplified Arabic" w:eastAsia="Times New Roman" w:hAnsi="Simplified Arabic" w:cs="Simplified Arabic" w:hint="cs"/>
          <w:b/>
          <w:bCs/>
          <w:color w:val="1B1C1D"/>
          <w:sz w:val="32"/>
          <w:szCs w:val="32"/>
          <w:bdr w:val="none" w:sz="0" w:space="0" w:color="auto" w:frame="1"/>
          <w:rtl/>
        </w:rPr>
        <w:t>:</w:t>
      </w:r>
      <w:r w:rsidRPr="000F77C2">
        <w:rPr>
          <w:rFonts w:ascii="Simplified Arabic" w:eastAsia="Times New Roman" w:hAnsi="Simplified Arabic" w:cs="Simplified Arabic" w:hint="cs"/>
          <w:color w:val="1B1C1D"/>
          <w:sz w:val="32"/>
          <w:szCs w:val="32"/>
          <w:rtl/>
        </w:rPr>
        <w:t xml:space="preserve"> هي الأفعال أو الأحداث التي لديها القدرة على التسبب في مخاطر </w:t>
      </w:r>
      <w:proofErr w:type="spellStart"/>
      <w:r w:rsidRPr="000F77C2">
        <w:rPr>
          <w:rFonts w:ascii="Simplified Arabic" w:eastAsia="Times New Roman" w:hAnsi="Simplified Arabic" w:cs="Simplified Arabic" w:hint="cs"/>
          <w:color w:val="1B1C1D"/>
          <w:sz w:val="32"/>
          <w:szCs w:val="32"/>
          <w:rtl/>
        </w:rPr>
        <w:t>سيبرانية</w:t>
      </w:r>
      <w:proofErr w:type="spellEnd"/>
      <w:r w:rsidRPr="000F77C2">
        <w:rPr>
          <w:rFonts w:ascii="Simplified Arabic" w:eastAsia="Times New Roman" w:hAnsi="Simplified Arabic" w:cs="Simplified Arabic" w:hint="cs"/>
          <w:color w:val="1B1C1D"/>
          <w:sz w:val="32"/>
          <w:szCs w:val="32"/>
          <w:rtl/>
        </w:rPr>
        <w:t>.</w:t>
      </w:r>
    </w:p>
    <w:p w14:paraId="7600E6EE" w14:textId="77777777" w:rsidR="00624D89" w:rsidRPr="000F77C2" w:rsidRDefault="00624D89" w:rsidP="00B7547E">
      <w:pPr>
        <w:ind w:left="360"/>
        <w:divId w:val="842009175"/>
        <w:rPr>
          <w:rFonts w:ascii="Simplified Arabic" w:eastAsia="Times New Roman" w:hAnsi="Simplified Arabic" w:cs="Simplified Arabic" w:hint="cs"/>
          <w:color w:val="1B1C1D"/>
          <w:sz w:val="32"/>
          <w:szCs w:val="32"/>
          <w:rtl/>
        </w:rPr>
      </w:pPr>
      <w:r w:rsidRPr="000F77C2">
        <w:rPr>
          <w:rStyle w:val="a4"/>
          <w:rFonts w:ascii="Simplified Arabic" w:eastAsia="Times New Roman" w:hAnsi="Simplified Arabic" w:cs="Simplified Arabic" w:hint="cs"/>
          <w:b/>
          <w:bCs/>
          <w:color w:val="1B1C1D"/>
          <w:sz w:val="32"/>
          <w:szCs w:val="32"/>
          <w:bdr w:val="none" w:sz="0" w:space="0" w:color="auto" w:frame="1"/>
          <w:rtl/>
        </w:rPr>
        <w:t>الجهات الفاعلة الخبيثة:</w:t>
      </w:r>
      <w:r w:rsidRPr="000F77C2">
        <w:rPr>
          <w:rFonts w:ascii="Simplified Arabic" w:eastAsia="Times New Roman" w:hAnsi="Simplified Arabic" w:cs="Simplified Arabic" w:hint="cs"/>
          <w:color w:val="1B1C1D"/>
          <w:sz w:val="32"/>
          <w:szCs w:val="32"/>
          <w:rtl/>
        </w:rPr>
        <w:t xml:space="preserve"> تشير إلى الأفراد أو المجموعات التي تقوم بشن هجمات </w:t>
      </w:r>
      <w:proofErr w:type="spellStart"/>
      <w:r w:rsidRPr="000F77C2">
        <w:rPr>
          <w:rFonts w:ascii="Simplified Arabic" w:eastAsia="Times New Roman" w:hAnsi="Simplified Arabic" w:cs="Simplified Arabic" w:hint="cs"/>
          <w:color w:val="1B1C1D"/>
          <w:sz w:val="32"/>
          <w:szCs w:val="32"/>
          <w:rtl/>
        </w:rPr>
        <w:t>سيبرانية</w:t>
      </w:r>
      <w:proofErr w:type="spellEnd"/>
      <w:r w:rsidRPr="000F77C2">
        <w:rPr>
          <w:rFonts w:ascii="Simplified Arabic" w:eastAsia="Times New Roman" w:hAnsi="Simplified Arabic" w:cs="Simplified Arabic" w:hint="cs"/>
          <w:color w:val="1B1C1D"/>
          <w:sz w:val="32"/>
          <w:szCs w:val="32"/>
          <w:rtl/>
        </w:rPr>
        <w:t>.</w:t>
      </w:r>
    </w:p>
    <w:p w14:paraId="1BA82C27" w14:textId="77777777" w:rsidR="00624D89" w:rsidRPr="000F77C2" w:rsidRDefault="00624D89" w:rsidP="00B7547E">
      <w:pPr>
        <w:ind w:left="360"/>
        <w:divId w:val="842009175"/>
        <w:rPr>
          <w:rFonts w:ascii="Simplified Arabic" w:eastAsia="Times New Roman" w:hAnsi="Simplified Arabic" w:cs="Simplified Arabic" w:hint="cs"/>
          <w:color w:val="1B1C1D"/>
          <w:sz w:val="32"/>
          <w:szCs w:val="32"/>
          <w:rtl/>
        </w:rPr>
      </w:pPr>
      <w:r w:rsidRPr="000F77C2">
        <w:rPr>
          <w:rStyle w:val="a4"/>
          <w:rFonts w:ascii="Simplified Arabic" w:eastAsia="Times New Roman" w:hAnsi="Simplified Arabic" w:cs="Simplified Arabic" w:hint="cs"/>
          <w:b/>
          <w:bCs/>
          <w:color w:val="1B1C1D"/>
          <w:sz w:val="32"/>
          <w:szCs w:val="32"/>
          <w:bdr w:val="none" w:sz="0" w:space="0" w:color="auto" w:frame="1"/>
          <w:rtl/>
        </w:rPr>
        <w:t>البنية التحتية التكنولوجية:</w:t>
      </w:r>
      <w:r w:rsidRPr="000F77C2">
        <w:rPr>
          <w:rFonts w:ascii="Simplified Arabic" w:eastAsia="Times New Roman" w:hAnsi="Simplified Arabic" w:cs="Simplified Arabic" w:hint="cs"/>
          <w:color w:val="1B1C1D"/>
          <w:sz w:val="32"/>
          <w:szCs w:val="32"/>
          <w:rtl/>
        </w:rPr>
        <w:t xml:space="preserve"> تتضمن الأجهزة والبرمجيات والشبكات التي تدعم العمليات التشغيلية للمؤسسة.</w:t>
      </w:r>
    </w:p>
    <w:p w14:paraId="1DB29908" w14:textId="77777777" w:rsidR="00624D89" w:rsidRPr="000F77C2" w:rsidRDefault="00624D89" w:rsidP="00B7547E">
      <w:pPr>
        <w:ind w:left="360"/>
        <w:divId w:val="842009175"/>
        <w:rPr>
          <w:rFonts w:ascii="Simplified Arabic" w:eastAsia="Times New Roman" w:hAnsi="Simplified Arabic" w:cs="Simplified Arabic" w:hint="cs"/>
          <w:color w:val="1B1C1D"/>
          <w:sz w:val="32"/>
          <w:szCs w:val="32"/>
          <w:rtl/>
        </w:rPr>
      </w:pPr>
      <w:r w:rsidRPr="000F77C2">
        <w:rPr>
          <w:rStyle w:val="a4"/>
          <w:rFonts w:ascii="Simplified Arabic" w:eastAsia="Times New Roman" w:hAnsi="Simplified Arabic" w:cs="Simplified Arabic" w:hint="cs"/>
          <w:b/>
          <w:bCs/>
          <w:color w:val="1B1C1D"/>
          <w:sz w:val="32"/>
          <w:szCs w:val="32"/>
          <w:bdr w:val="none" w:sz="0" w:space="0" w:color="auto" w:frame="1"/>
          <w:rtl/>
        </w:rPr>
        <w:t>الخصوصية:</w:t>
      </w:r>
      <w:r w:rsidRPr="000F77C2">
        <w:rPr>
          <w:rFonts w:ascii="Simplified Arabic" w:eastAsia="Times New Roman" w:hAnsi="Simplified Arabic" w:cs="Simplified Arabic" w:hint="cs"/>
          <w:color w:val="1B1C1D"/>
          <w:sz w:val="32"/>
          <w:szCs w:val="32"/>
          <w:rtl/>
        </w:rPr>
        <w:t xml:space="preserve"> هي حق الفرد في حماية معلوماته الشخصية من الوصول أو الاستخدام غير المصرح به.</w:t>
      </w:r>
    </w:p>
    <w:p w14:paraId="67A5789C" w14:textId="77777777" w:rsidR="00624D89" w:rsidRPr="000F77C2" w:rsidRDefault="00624D89" w:rsidP="00B7547E">
      <w:pPr>
        <w:pStyle w:val="Char"/>
        <w:spacing w:after="0"/>
        <w:ind w:left="360"/>
        <w:divId w:val="842009175"/>
        <w:rPr>
          <w:rFonts w:ascii="Simplified Arabic" w:eastAsiaTheme="minorEastAsia" w:hAnsi="Simplified Arabic" w:cs="Simplified Arabic" w:hint="cs"/>
          <w:color w:val="1B1C1D"/>
          <w:sz w:val="32"/>
          <w:szCs w:val="32"/>
          <w:rtl/>
        </w:rPr>
      </w:pPr>
      <w:r w:rsidRPr="000F77C2">
        <w:rPr>
          <w:rStyle w:val="a4"/>
          <w:rFonts w:ascii="Simplified Arabic" w:hAnsi="Simplified Arabic" w:cs="Simplified Arabic" w:hint="cs"/>
          <w:b/>
          <w:bCs/>
          <w:color w:val="1B1C1D"/>
          <w:sz w:val="32"/>
          <w:szCs w:val="32"/>
          <w:bdr w:val="none" w:sz="0" w:space="0" w:color="auto" w:frame="1"/>
          <w:rtl/>
        </w:rPr>
        <w:lastRenderedPageBreak/>
        <w:t>متغيرات الدراسة: التابع والمستقل</w:t>
      </w:r>
    </w:p>
    <w:p w14:paraId="5210D50F" w14:textId="77777777" w:rsidR="00624D89" w:rsidRPr="000F77C2" w:rsidRDefault="00624D89" w:rsidP="00B7547E">
      <w:pPr>
        <w:pStyle w:val="Char"/>
        <w:spacing w:after="0"/>
        <w:ind w:left="360"/>
        <w:divId w:val="842009175"/>
        <w:rPr>
          <w:rFonts w:ascii="Simplified Arabic" w:hAnsi="Simplified Arabic" w:cs="Simplified Arabic" w:hint="cs"/>
          <w:color w:val="1B1C1D"/>
          <w:sz w:val="32"/>
          <w:szCs w:val="32"/>
          <w:rtl/>
        </w:rPr>
      </w:pPr>
      <w:r w:rsidRPr="000F77C2">
        <w:rPr>
          <w:rStyle w:val="a4"/>
          <w:rFonts w:ascii="Simplified Arabic" w:hAnsi="Simplified Arabic" w:cs="Simplified Arabic" w:hint="cs"/>
          <w:b/>
          <w:bCs/>
          <w:color w:val="1B1C1D"/>
          <w:sz w:val="32"/>
          <w:szCs w:val="32"/>
          <w:bdr w:val="none" w:sz="0" w:space="0" w:color="auto" w:frame="1"/>
          <w:rtl/>
        </w:rPr>
        <w:t>المتغير التابع (النتيجة):</w:t>
      </w:r>
    </w:p>
    <w:p w14:paraId="6ACA78DD" w14:textId="77777777" w:rsidR="00624D89" w:rsidRPr="000F77C2" w:rsidRDefault="00624D89" w:rsidP="00B7547E">
      <w:pPr>
        <w:ind w:left="360"/>
        <w:divId w:val="842009175"/>
        <w:rPr>
          <w:rFonts w:ascii="Simplified Arabic" w:eastAsia="Times New Roman" w:hAnsi="Simplified Arabic" w:cs="Simplified Arabic" w:hint="cs"/>
          <w:color w:val="1B1C1D"/>
          <w:sz w:val="32"/>
          <w:szCs w:val="32"/>
          <w:rtl/>
        </w:rPr>
      </w:pPr>
      <w:r w:rsidRPr="000F77C2">
        <w:rPr>
          <w:rStyle w:val="a4"/>
          <w:rFonts w:ascii="Simplified Arabic" w:eastAsia="Times New Roman" w:hAnsi="Simplified Arabic" w:cs="Simplified Arabic" w:hint="cs"/>
          <w:b/>
          <w:bCs/>
          <w:color w:val="1B1C1D"/>
          <w:sz w:val="32"/>
          <w:szCs w:val="32"/>
          <w:bdr w:val="none" w:sz="0" w:space="0" w:color="auto" w:frame="1"/>
          <w:rtl/>
        </w:rPr>
        <w:t>مستوى حماية بيانات العملاء:</w:t>
      </w:r>
      <w:r w:rsidRPr="000F77C2">
        <w:rPr>
          <w:rFonts w:ascii="Simplified Arabic" w:eastAsia="Times New Roman" w:hAnsi="Simplified Arabic" w:cs="Simplified Arabic" w:hint="cs"/>
          <w:color w:val="1B1C1D"/>
          <w:sz w:val="32"/>
          <w:szCs w:val="32"/>
          <w:rtl/>
        </w:rPr>
        <w:t xml:space="preserve"> وهو المتغير الذي تسعى الدراسة إلى قياسه وتفسيره، ويُقاس بمؤشرات مثل عدد الحوادث الأمنية، وسرعة الاستجابة لها، ومدى رضا العملاء عن إجراءات الأمن </w:t>
      </w:r>
      <w:proofErr w:type="spellStart"/>
      <w:r w:rsidRPr="000F77C2">
        <w:rPr>
          <w:rFonts w:ascii="Simplified Arabic" w:eastAsia="Times New Roman" w:hAnsi="Simplified Arabic" w:cs="Simplified Arabic" w:hint="cs"/>
          <w:color w:val="1B1C1D"/>
          <w:sz w:val="32"/>
          <w:szCs w:val="32"/>
          <w:rtl/>
        </w:rPr>
        <w:t>السيبراني</w:t>
      </w:r>
      <w:proofErr w:type="spellEnd"/>
      <w:r w:rsidRPr="000F77C2">
        <w:rPr>
          <w:rFonts w:ascii="Simplified Arabic" w:eastAsia="Times New Roman" w:hAnsi="Simplified Arabic" w:cs="Simplified Arabic" w:hint="cs"/>
          <w:color w:val="1B1C1D"/>
          <w:sz w:val="32"/>
          <w:szCs w:val="32"/>
          <w:rtl/>
        </w:rPr>
        <w:t>.</w:t>
      </w:r>
    </w:p>
    <w:p w14:paraId="748B9D02" w14:textId="77777777" w:rsidR="00624D89" w:rsidRPr="000F77C2" w:rsidRDefault="00624D89" w:rsidP="00B7547E">
      <w:pPr>
        <w:pStyle w:val="Char"/>
        <w:spacing w:after="0"/>
        <w:ind w:left="360"/>
        <w:divId w:val="842009175"/>
        <w:rPr>
          <w:rFonts w:ascii="Simplified Arabic" w:eastAsiaTheme="minorEastAsia" w:hAnsi="Simplified Arabic" w:cs="Simplified Arabic" w:hint="cs"/>
          <w:color w:val="1B1C1D"/>
          <w:sz w:val="32"/>
          <w:szCs w:val="32"/>
          <w:rtl/>
        </w:rPr>
      </w:pPr>
      <w:r w:rsidRPr="000F77C2">
        <w:rPr>
          <w:rStyle w:val="a4"/>
          <w:rFonts w:ascii="Simplified Arabic" w:hAnsi="Simplified Arabic" w:cs="Simplified Arabic" w:hint="cs"/>
          <w:b/>
          <w:bCs/>
          <w:color w:val="1B1C1D"/>
          <w:sz w:val="32"/>
          <w:szCs w:val="32"/>
          <w:bdr w:val="none" w:sz="0" w:space="0" w:color="auto" w:frame="1"/>
          <w:rtl/>
        </w:rPr>
        <w:t>المتغيرات المستقلة (الأسباب):</w:t>
      </w:r>
    </w:p>
    <w:p w14:paraId="2B135721" w14:textId="77777777" w:rsidR="00624D89" w:rsidRPr="000F77C2" w:rsidRDefault="00624D89" w:rsidP="00B7547E">
      <w:pPr>
        <w:ind w:left="360"/>
        <w:divId w:val="842009175"/>
        <w:rPr>
          <w:rFonts w:ascii="Simplified Arabic" w:eastAsia="Times New Roman" w:hAnsi="Simplified Arabic" w:cs="Simplified Arabic" w:hint="cs"/>
          <w:color w:val="1B1C1D"/>
          <w:sz w:val="32"/>
          <w:szCs w:val="32"/>
          <w:rtl/>
        </w:rPr>
      </w:pPr>
      <w:r w:rsidRPr="000F77C2">
        <w:rPr>
          <w:rStyle w:val="a4"/>
          <w:rFonts w:ascii="Simplified Arabic" w:eastAsia="Times New Roman" w:hAnsi="Simplified Arabic" w:cs="Simplified Arabic" w:hint="cs"/>
          <w:b/>
          <w:bCs/>
          <w:color w:val="1B1C1D"/>
          <w:sz w:val="32"/>
          <w:szCs w:val="32"/>
          <w:bdr w:val="none" w:sz="0" w:space="0" w:color="auto" w:frame="1"/>
          <w:rtl/>
        </w:rPr>
        <w:t xml:space="preserve">فعالية استراتيجيات إدارة المخاطر </w:t>
      </w:r>
      <w:proofErr w:type="spellStart"/>
      <w:r w:rsidRPr="000F77C2">
        <w:rPr>
          <w:rStyle w:val="a4"/>
          <w:rFonts w:ascii="Simplified Arabic" w:eastAsia="Times New Roman" w:hAnsi="Simplified Arabic" w:cs="Simplified Arabic" w:hint="cs"/>
          <w:b/>
          <w:bCs/>
          <w:color w:val="1B1C1D"/>
          <w:sz w:val="32"/>
          <w:szCs w:val="32"/>
          <w:bdr w:val="none" w:sz="0" w:space="0" w:color="auto" w:frame="1"/>
          <w:rtl/>
        </w:rPr>
        <w:t>السيبرانية</w:t>
      </w:r>
      <w:proofErr w:type="spellEnd"/>
      <w:r w:rsidRPr="000F77C2">
        <w:rPr>
          <w:rStyle w:val="a4"/>
          <w:rFonts w:ascii="Simplified Arabic" w:eastAsia="Times New Roman" w:hAnsi="Simplified Arabic" w:cs="Simplified Arabic" w:hint="cs"/>
          <w:b/>
          <w:bCs/>
          <w:color w:val="1B1C1D"/>
          <w:sz w:val="32"/>
          <w:szCs w:val="32"/>
          <w:bdr w:val="none" w:sz="0" w:space="0" w:color="auto" w:frame="1"/>
          <w:rtl/>
        </w:rPr>
        <w:t>:</w:t>
      </w:r>
      <w:r w:rsidRPr="000F77C2">
        <w:rPr>
          <w:rFonts w:ascii="Simplified Arabic" w:eastAsia="Times New Roman" w:hAnsi="Simplified Arabic" w:cs="Simplified Arabic" w:hint="cs"/>
          <w:color w:val="1B1C1D"/>
          <w:sz w:val="32"/>
          <w:szCs w:val="32"/>
          <w:rtl/>
        </w:rPr>
        <w:t xml:space="preserve"> وتشمل مجموعة من العناصر مثل: </w:t>
      </w:r>
    </w:p>
    <w:p w14:paraId="20025B24" w14:textId="77777777" w:rsidR="00624D89" w:rsidRPr="000F77C2" w:rsidRDefault="00624D89" w:rsidP="00B7547E">
      <w:pPr>
        <w:ind w:left="1080"/>
        <w:divId w:val="842009175"/>
        <w:rPr>
          <w:rFonts w:ascii="Simplified Arabic" w:eastAsia="Times New Roman" w:hAnsi="Simplified Arabic" w:cs="Simplified Arabic" w:hint="cs"/>
          <w:color w:val="1B1C1D"/>
          <w:sz w:val="32"/>
          <w:szCs w:val="32"/>
          <w:rtl/>
        </w:rPr>
      </w:pPr>
      <w:r w:rsidRPr="000F77C2">
        <w:rPr>
          <w:rStyle w:val="a4"/>
          <w:rFonts w:ascii="Simplified Arabic" w:eastAsia="Times New Roman" w:hAnsi="Simplified Arabic" w:cs="Simplified Arabic" w:hint="cs"/>
          <w:b/>
          <w:bCs/>
          <w:color w:val="1B1C1D"/>
          <w:sz w:val="32"/>
          <w:szCs w:val="32"/>
          <w:bdr w:val="none" w:sz="0" w:space="0" w:color="auto" w:frame="1"/>
          <w:rtl/>
        </w:rPr>
        <w:t>السياسات والإجراءات الأمنية:</w:t>
      </w:r>
      <w:r w:rsidRPr="000F77C2">
        <w:rPr>
          <w:rFonts w:ascii="Simplified Arabic" w:eastAsia="Times New Roman" w:hAnsi="Simplified Arabic" w:cs="Simplified Arabic" w:hint="cs"/>
          <w:color w:val="1B1C1D"/>
          <w:sz w:val="32"/>
          <w:szCs w:val="32"/>
          <w:rtl/>
        </w:rPr>
        <w:t xml:space="preserve"> مدى وضوح وفعالية السياسات والإجراءات المتبعة لحماية البيانات.</w:t>
      </w:r>
    </w:p>
    <w:p w14:paraId="156F38DD" w14:textId="77777777" w:rsidR="00624D89" w:rsidRPr="000F77C2" w:rsidRDefault="00624D89" w:rsidP="00B7547E">
      <w:pPr>
        <w:ind w:left="1080"/>
        <w:divId w:val="842009175"/>
        <w:rPr>
          <w:rFonts w:ascii="Simplified Arabic" w:eastAsia="Times New Roman" w:hAnsi="Simplified Arabic" w:cs="Simplified Arabic" w:hint="cs"/>
          <w:color w:val="1B1C1D"/>
          <w:sz w:val="32"/>
          <w:szCs w:val="32"/>
          <w:rtl/>
        </w:rPr>
      </w:pPr>
      <w:r w:rsidRPr="000F77C2">
        <w:rPr>
          <w:rStyle w:val="a4"/>
          <w:rFonts w:ascii="Simplified Arabic" w:eastAsia="Times New Roman" w:hAnsi="Simplified Arabic" w:cs="Simplified Arabic" w:hint="cs"/>
          <w:b/>
          <w:bCs/>
          <w:color w:val="1B1C1D"/>
          <w:sz w:val="32"/>
          <w:szCs w:val="32"/>
          <w:bdr w:val="none" w:sz="0" w:space="0" w:color="auto" w:frame="1"/>
          <w:rtl/>
        </w:rPr>
        <w:t>التقنيات الأمنية:</w:t>
      </w:r>
      <w:r w:rsidRPr="000F77C2">
        <w:rPr>
          <w:rFonts w:ascii="Simplified Arabic" w:eastAsia="Times New Roman" w:hAnsi="Simplified Arabic" w:cs="Simplified Arabic" w:hint="cs"/>
          <w:color w:val="1B1C1D"/>
          <w:sz w:val="32"/>
          <w:szCs w:val="32"/>
          <w:rtl/>
        </w:rPr>
        <w:t xml:space="preserve"> مستوى استخدام أحدث التقنيات والأدوات الأمنية لحماية الأنظمة والبيانات.</w:t>
      </w:r>
    </w:p>
    <w:p w14:paraId="66E54662" w14:textId="77777777" w:rsidR="00624D89" w:rsidRPr="000F77C2" w:rsidRDefault="00624D89" w:rsidP="00B7547E">
      <w:pPr>
        <w:ind w:left="1080"/>
        <w:divId w:val="842009175"/>
        <w:rPr>
          <w:rFonts w:ascii="Simplified Arabic" w:eastAsia="Times New Roman" w:hAnsi="Simplified Arabic" w:cs="Simplified Arabic" w:hint="cs"/>
          <w:color w:val="1B1C1D"/>
          <w:sz w:val="32"/>
          <w:szCs w:val="32"/>
          <w:rtl/>
        </w:rPr>
      </w:pPr>
      <w:r w:rsidRPr="000F77C2">
        <w:rPr>
          <w:rStyle w:val="a4"/>
          <w:rFonts w:ascii="Simplified Arabic" w:eastAsia="Times New Roman" w:hAnsi="Simplified Arabic" w:cs="Simplified Arabic" w:hint="cs"/>
          <w:b/>
          <w:bCs/>
          <w:color w:val="1B1C1D"/>
          <w:sz w:val="32"/>
          <w:szCs w:val="32"/>
          <w:bdr w:val="none" w:sz="0" w:space="0" w:color="auto" w:frame="1"/>
          <w:rtl/>
        </w:rPr>
        <w:t>التوعية الأمنية:</w:t>
      </w:r>
      <w:r w:rsidRPr="000F77C2">
        <w:rPr>
          <w:rFonts w:ascii="Simplified Arabic" w:eastAsia="Times New Roman" w:hAnsi="Simplified Arabic" w:cs="Simplified Arabic" w:hint="cs"/>
          <w:color w:val="1B1C1D"/>
          <w:sz w:val="32"/>
          <w:szCs w:val="32"/>
          <w:rtl/>
        </w:rPr>
        <w:t xml:space="preserve"> مستوى إدراك الموظفين لأهمية الأمن </w:t>
      </w:r>
      <w:proofErr w:type="spellStart"/>
      <w:r w:rsidRPr="000F77C2">
        <w:rPr>
          <w:rFonts w:ascii="Simplified Arabic" w:eastAsia="Times New Roman" w:hAnsi="Simplified Arabic" w:cs="Simplified Arabic" w:hint="cs"/>
          <w:color w:val="1B1C1D"/>
          <w:sz w:val="32"/>
          <w:szCs w:val="32"/>
          <w:rtl/>
        </w:rPr>
        <w:t>السيبراني</w:t>
      </w:r>
      <w:proofErr w:type="spellEnd"/>
      <w:r w:rsidRPr="000F77C2">
        <w:rPr>
          <w:rFonts w:ascii="Simplified Arabic" w:eastAsia="Times New Roman" w:hAnsi="Simplified Arabic" w:cs="Simplified Arabic" w:hint="cs"/>
          <w:color w:val="1B1C1D"/>
          <w:sz w:val="32"/>
          <w:szCs w:val="32"/>
          <w:rtl/>
        </w:rPr>
        <w:t xml:space="preserve"> وكيفية حماية البيانات.</w:t>
      </w:r>
    </w:p>
    <w:p w14:paraId="04C9FE1D" w14:textId="77777777" w:rsidR="00624D89" w:rsidRPr="000F77C2" w:rsidRDefault="00624D89" w:rsidP="00B7547E">
      <w:pPr>
        <w:ind w:left="1080"/>
        <w:divId w:val="842009175"/>
        <w:rPr>
          <w:rFonts w:ascii="Simplified Arabic" w:eastAsia="Times New Roman" w:hAnsi="Simplified Arabic" w:cs="Simplified Arabic" w:hint="cs"/>
          <w:color w:val="1B1C1D"/>
          <w:sz w:val="32"/>
          <w:szCs w:val="32"/>
          <w:rtl/>
        </w:rPr>
      </w:pPr>
      <w:r w:rsidRPr="000F77C2">
        <w:rPr>
          <w:rStyle w:val="a4"/>
          <w:rFonts w:ascii="Simplified Arabic" w:eastAsia="Times New Roman" w:hAnsi="Simplified Arabic" w:cs="Simplified Arabic" w:hint="cs"/>
          <w:b/>
          <w:bCs/>
          <w:color w:val="1B1C1D"/>
          <w:sz w:val="32"/>
          <w:szCs w:val="32"/>
          <w:bdr w:val="none" w:sz="0" w:space="0" w:color="auto" w:frame="1"/>
          <w:rtl/>
        </w:rPr>
        <w:t xml:space="preserve">الاستثمار في الأمن </w:t>
      </w:r>
      <w:proofErr w:type="spellStart"/>
      <w:r w:rsidRPr="000F77C2">
        <w:rPr>
          <w:rStyle w:val="a4"/>
          <w:rFonts w:ascii="Simplified Arabic" w:eastAsia="Times New Roman" w:hAnsi="Simplified Arabic" w:cs="Simplified Arabic" w:hint="cs"/>
          <w:b/>
          <w:bCs/>
          <w:color w:val="1B1C1D"/>
          <w:sz w:val="32"/>
          <w:szCs w:val="32"/>
          <w:bdr w:val="none" w:sz="0" w:space="0" w:color="auto" w:frame="1"/>
          <w:rtl/>
        </w:rPr>
        <w:t>السيبراني</w:t>
      </w:r>
      <w:proofErr w:type="spellEnd"/>
      <w:r w:rsidRPr="000F77C2">
        <w:rPr>
          <w:rStyle w:val="a4"/>
          <w:rFonts w:ascii="Simplified Arabic" w:eastAsia="Times New Roman" w:hAnsi="Simplified Arabic" w:cs="Simplified Arabic" w:hint="cs"/>
          <w:b/>
          <w:bCs/>
          <w:color w:val="1B1C1D"/>
          <w:sz w:val="32"/>
          <w:szCs w:val="32"/>
          <w:bdr w:val="none" w:sz="0" w:space="0" w:color="auto" w:frame="1"/>
          <w:rtl/>
        </w:rPr>
        <w:t>:</w:t>
      </w:r>
      <w:r w:rsidRPr="000F77C2">
        <w:rPr>
          <w:rFonts w:ascii="Simplified Arabic" w:eastAsia="Times New Roman" w:hAnsi="Simplified Arabic" w:cs="Simplified Arabic" w:hint="cs"/>
          <w:color w:val="1B1C1D"/>
          <w:sz w:val="32"/>
          <w:szCs w:val="32"/>
          <w:rtl/>
        </w:rPr>
        <w:t xml:space="preserve"> حجم الموارد المالية المخصصة للأمن </w:t>
      </w:r>
      <w:proofErr w:type="spellStart"/>
      <w:r w:rsidRPr="000F77C2">
        <w:rPr>
          <w:rFonts w:ascii="Simplified Arabic" w:eastAsia="Times New Roman" w:hAnsi="Simplified Arabic" w:cs="Simplified Arabic" w:hint="cs"/>
          <w:color w:val="1B1C1D"/>
          <w:sz w:val="32"/>
          <w:szCs w:val="32"/>
          <w:rtl/>
        </w:rPr>
        <w:t>السيبراني</w:t>
      </w:r>
      <w:proofErr w:type="spellEnd"/>
      <w:r w:rsidRPr="000F77C2">
        <w:rPr>
          <w:rFonts w:ascii="Simplified Arabic" w:eastAsia="Times New Roman" w:hAnsi="Simplified Arabic" w:cs="Simplified Arabic" w:hint="cs"/>
          <w:color w:val="1B1C1D"/>
          <w:sz w:val="32"/>
          <w:szCs w:val="32"/>
          <w:rtl/>
        </w:rPr>
        <w:t>.</w:t>
      </w:r>
    </w:p>
    <w:p w14:paraId="54265036" w14:textId="77777777" w:rsidR="00624D89" w:rsidRPr="000F77C2" w:rsidRDefault="00624D89" w:rsidP="00B7547E">
      <w:pPr>
        <w:ind w:left="1080"/>
        <w:divId w:val="842009175"/>
        <w:rPr>
          <w:rFonts w:ascii="Simplified Arabic" w:eastAsia="Times New Roman" w:hAnsi="Simplified Arabic" w:cs="Simplified Arabic" w:hint="cs"/>
          <w:color w:val="1B1C1D"/>
          <w:sz w:val="32"/>
          <w:szCs w:val="32"/>
          <w:rtl/>
        </w:rPr>
      </w:pPr>
      <w:r w:rsidRPr="000F77C2">
        <w:rPr>
          <w:rStyle w:val="a4"/>
          <w:rFonts w:ascii="Simplified Arabic" w:eastAsia="Times New Roman" w:hAnsi="Simplified Arabic" w:cs="Simplified Arabic" w:hint="cs"/>
          <w:b/>
          <w:bCs/>
          <w:color w:val="1B1C1D"/>
          <w:sz w:val="32"/>
          <w:szCs w:val="32"/>
          <w:bdr w:val="none" w:sz="0" w:space="0" w:color="auto" w:frame="1"/>
          <w:rtl/>
        </w:rPr>
        <w:t>بنية التحكم الداخلي:</w:t>
      </w:r>
      <w:r w:rsidRPr="000F77C2">
        <w:rPr>
          <w:rFonts w:ascii="Simplified Arabic" w:eastAsia="Times New Roman" w:hAnsi="Simplified Arabic" w:cs="Simplified Arabic" w:hint="cs"/>
          <w:color w:val="1B1C1D"/>
          <w:sz w:val="32"/>
          <w:szCs w:val="32"/>
          <w:rtl/>
        </w:rPr>
        <w:t xml:space="preserve"> مدى جودة وكفاءة بنية الرقابة الداخلية في المؤسسة.</w:t>
      </w:r>
    </w:p>
    <w:p w14:paraId="5CE011DD" w14:textId="77777777" w:rsidR="00624D89" w:rsidRPr="000F77C2" w:rsidRDefault="00624D89" w:rsidP="00B7547E">
      <w:pPr>
        <w:ind w:left="1080"/>
        <w:divId w:val="842009175"/>
        <w:rPr>
          <w:rFonts w:ascii="Simplified Arabic" w:eastAsia="Times New Roman" w:hAnsi="Simplified Arabic" w:cs="Simplified Arabic" w:hint="cs"/>
          <w:color w:val="1B1C1D"/>
          <w:sz w:val="32"/>
          <w:szCs w:val="32"/>
          <w:rtl/>
        </w:rPr>
      </w:pPr>
      <w:r w:rsidRPr="000F77C2">
        <w:rPr>
          <w:rStyle w:val="a4"/>
          <w:rFonts w:ascii="Simplified Arabic" w:eastAsia="Times New Roman" w:hAnsi="Simplified Arabic" w:cs="Simplified Arabic" w:hint="cs"/>
          <w:b/>
          <w:bCs/>
          <w:color w:val="1B1C1D"/>
          <w:sz w:val="32"/>
          <w:szCs w:val="32"/>
          <w:bdr w:val="none" w:sz="0" w:space="0" w:color="auto" w:frame="1"/>
          <w:rtl/>
        </w:rPr>
        <w:t>خطط الاستجابة للحوادث:</w:t>
      </w:r>
      <w:r w:rsidRPr="000F77C2">
        <w:rPr>
          <w:rFonts w:ascii="Simplified Arabic" w:eastAsia="Times New Roman" w:hAnsi="Simplified Arabic" w:cs="Simplified Arabic" w:hint="cs"/>
          <w:color w:val="1B1C1D"/>
          <w:sz w:val="32"/>
          <w:szCs w:val="32"/>
          <w:rtl/>
        </w:rPr>
        <w:t xml:space="preserve"> مدى وضوح وفعالية الخطط الموضوعة للتعامل مع الحوادث الأمنية.</w:t>
      </w:r>
    </w:p>
    <w:p w14:paraId="2EA6585C" w14:textId="77777777" w:rsidR="009125CE" w:rsidRPr="000F77C2" w:rsidRDefault="009125CE" w:rsidP="00B7547E">
      <w:pPr>
        <w:spacing w:line="360" w:lineRule="auto"/>
        <w:rPr>
          <w:rFonts w:ascii="Simplified Arabic" w:hAnsi="Simplified Arabic" w:cs="Simplified Arabic" w:hint="cs"/>
          <w:sz w:val="32"/>
          <w:szCs w:val="32"/>
          <w:rtl/>
        </w:rPr>
      </w:pPr>
    </w:p>
    <w:p w14:paraId="7F3B8E80" w14:textId="77777777" w:rsidR="009125CE" w:rsidRPr="000F77C2" w:rsidRDefault="009125CE" w:rsidP="00DF0159">
      <w:pPr>
        <w:spacing w:line="360" w:lineRule="auto"/>
        <w:rPr>
          <w:rFonts w:ascii="Simplified Arabic" w:hAnsi="Simplified Arabic" w:cs="Simplified Arabic" w:hint="cs"/>
          <w:sz w:val="32"/>
          <w:szCs w:val="32"/>
          <w:rtl/>
        </w:rPr>
      </w:pPr>
    </w:p>
    <w:p w14:paraId="0888D85D" w14:textId="77777777" w:rsidR="006A5819" w:rsidRPr="000F77C2" w:rsidRDefault="006A5819" w:rsidP="00DF0159">
      <w:pPr>
        <w:spacing w:line="360" w:lineRule="auto"/>
        <w:rPr>
          <w:rFonts w:ascii="Simplified Arabic" w:hAnsi="Simplified Arabic" w:cs="Simplified Arabic" w:hint="cs"/>
          <w:sz w:val="32"/>
          <w:szCs w:val="32"/>
          <w:rtl/>
        </w:rPr>
      </w:pPr>
    </w:p>
    <w:p w14:paraId="4886E60A" w14:textId="77777777" w:rsidR="006A5819" w:rsidRPr="000F77C2" w:rsidRDefault="006A5819" w:rsidP="00DF0159">
      <w:pPr>
        <w:spacing w:line="360" w:lineRule="auto"/>
        <w:rPr>
          <w:rFonts w:ascii="Simplified Arabic" w:hAnsi="Simplified Arabic" w:cs="Simplified Arabic" w:hint="cs"/>
          <w:sz w:val="32"/>
          <w:szCs w:val="32"/>
          <w:rtl/>
        </w:rPr>
      </w:pPr>
    </w:p>
    <w:p w14:paraId="36CAA188" w14:textId="77777777" w:rsidR="006A5819" w:rsidRPr="000F77C2" w:rsidRDefault="006A5819" w:rsidP="00DF0159">
      <w:pPr>
        <w:spacing w:line="360" w:lineRule="auto"/>
        <w:rPr>
          <w:rFonts w:ascii="Simplified Arabic" w:hAnsi="Simplified Arabic" w:cs="Simplified Arabic" w:hint="cs"/>
          <w:sz w:val="32"/>
          <w:szCs w:val="32"/>
          <w:rtl/>
        </w:rPr>
      </w:pPr>
    </w:p>
    <w:p w14:paraId="0BA12696" w14:textId="77777777" w:rsidR="009125CE" w:rsidRPr="000F77C2" w:rsidRDefault="009125CE" w:rsidP="00DF0159">
      <w:pPr>
        <w:spacing w:line="360" w:lineRule="auto"/>
        <w:rPr>
          <w:rFonts w:ascii="Simplified Arabic" w:hAnsi="Simplified Arabic" w:cs="Simplified Arabic" w:hint="cs"/>
          <w:sz w:val="32"/>
          <w:szCs w:val="32"/>
          <w:rtl/>
        </w:rPr>
      </w:pPr>
    </w:p>
    <w:p w14:paraId="1DF03B08" w14:textId="77777777" w:rsidR="007D272F" w:rsidRPr="000F77C2" w:rsidRDefault="007D272F" w:rsidP="00DF0159">
      <w:pPr>
        <w:spacing w:line="360" w:lineRule="auto"/>
        <w:rPr>
          <w:rFonts w:ascii="Simplified Arabic" w:hAnsi="Simplified Arabic" w:cs="Simplified Arabic" w:hint="cs"/>
          <w:sz w:val="32"/>
          <w:szCs w:val="32"/>
          <w:rtl/>
        </w:rPr>
      </w:pPr>
    </w:p>
    <w:p w14:paraId="65A6B22A" w14:textId="77777777" w:rsidR="007D272F" w:rsidRPr="000F77C2" w:rsidRDefault="007D272F" w:rsidP="00DF0159">
      <w:pPr>
        <w:spacing w:line="360" w:lineRule="auto"/>
        <w:rPr>
          <w:rFonts w:ascii="Simplified Arabic" w:hAnsi="Simplified Arabic" w:cs="Simplified Arabic" w:hint="cs"/>
          <w:sz w:val="32"/>
          <w:szCs w:val="32"/>
          <w:rtl/>
        </w:rPr>
      </w:pPr>
    </w:p>
    <w:p w14:paraId="0F053201" w14:textId="4EFF56A5" w:rsidR="007D272F" w:rsidRPr="000F77C2" w:rsidRDefault="007D272F" w:rsidP="007D272F">
      <w:pPr>
        <w:spacing w:line="360" w:lineRule="auto"/>
        <w:jc w:val="center"/>
        <w:rPr>
          <w:rFonts w:ascii="Simplified Arabic" w:hAnsi="Simplified Arabic" w:cs="Simplified Arabic" w:hint="cs"/>
          <w:sz w:val="32"/>
          <w:szCs w:val="32"/>
          <w:rtl/>
        </w:rPr>
      </w:pPr>
      <w:r w:rsidRPr="000F77C2">
        <w:rPr>
          <w:rFonts w:ascii="Simplified Arabic" w:hAnsi="Simplified Arabic" w:cs="Simplified Arabic" w:hint="cs"/>
          <w:sz w:val="32"/>
          <w:szCs w:val="32"/>
          <w:rtl/>
        </w:rPr>
        <w:t>الفصل الثاني</w:t>
      </w:r>
    </w:p>
    <w:p w14:paraId="04A19BC9" w14:textId="77777777" w:rsidR="00666768" w:rsidRPr="000F77C2" w:rsidRDefault="00666768" w:rsidP="007D272F">
      <w:pPr>
        <w:spacing w:line="360" w:lineRule="auto"/>
        <w:jc w:val="center"/>
        <w:rPr>
          <w:rFonts w:ascii="Simplified Arabic" w:hAnsi="Simplified Arabic" w:cs="Simplified Arabic" w:hint="cs"/>
          <w:sz w:val="32"/>
          <w:szCs w:val="32"/>
          <w:rtl/>
        </w:rPr>
      </w:pPr>
    </w:p>
    <w:p w14:paraId="69FB5006" w14:textId="77777777" w:rsidR="00666768" w:rsidRPr="000F77C2" w:rsidRDefault="00666768" w:rsidP="007D272F">
      <w:pPr>
        <w:spacing w:line="360" w:lineRule="auto"/>
        <w:jc w:val="center"/>
        <w:rPr>
          <w:rFonts w:ascii="Simplified Arabic" w:hAnsi="Simplified Arabic" w:cs="Simplified Arabic" w:hint="cs"/>
          <w:sz w:val="32"/>
          <w:szCs w:val="32"/>
          <w:rtl/>
        </w:rPr>
      </w:pPr>
    </w:p>
    <w:p w14:paraId="6F4F038A" w14:textId="77777777" w:rsidR="00666768" w:rsidRPr="000F77C2" w:rsidRDefault="00666768" w:rsidP="007D272F">
      <w:pPr>
        <w:spacing w:line="360" w:lineRule="auto"/>
        <w:jc w:val="center"/>
        <w:rPr>
          <w:rFonts w:ascii="Simplified Arabic" w:hAnsi="Simplified Arabic" w:cs="Simplified Arabic" w:hint="cs"/>
          <w:sz w:val="32"/>
          <w:szCs w:val="32"/>
          <w:rtl/>
        </w:rPr>
      </w:pPr>
    </w:p>
    <w:p w14:paraId="6ABB44D2" w14:textId="77777777" w:rsidR="00666768" w:rsidRPr="000F77C2" w:rsidRDefault="00666768" w:rsidP="007D272F">
      <w:pPr>
        <w:spacing w:line="360" w:lineRule="auto"/>
        <w:jc w:val="center"/>
        <w:rPr>
          <w:rFonts w:ascii="Simplified Arabic" w:hAnsi="Simplified Arabic" w:cs="Simplified Arabic" w:hint="cs"/>
          <w:sz w:val="32"/>
          <w:szCs w:val="32"/>
          <w:rtl/>
        </w:rPr>
      </w:pPr>
    </w:p>
    <w:p w14:paraId="5C6265D1" w14:textId="77777777" w:rsidR="00666768" w:rsidRPr="000F77C2" w:rsidRDefault="00666768" w:rsidP="007D272F">
      <w:pPr>
        <w:spacing w:line="360" w:lineRule="auto"/>
        <w:jc w:val="center"/>
        <w:rPr>
          <w:rFonts w:ascii="Simplified Arabic" w:hAnsi="Simplified Arabic" w:cs="Simplified Arabic" w:hint="cs"/>
          <w:sz w:val="32"/>
          <w:szCs w:val="32"/>
          <w:rtl/>
        </w:rPr>
      </w:pPr>
    </w:p>
    <w:p w14:paraId="14B456FC" w14:textId="77777777" w:rsidR="00666768" w:rsidRPr="000F77C2" w:rsidRDefault="00666768" w:rsidP="007D272F">
      <w:pPr>
        <w:spacing w:line="360" w:lineRule="auto"/>
        <w:jc w:val="center"/>
        <w:rPr>
          <w:rFonts w:ascii="Simplified Arabic" w:hAnsi="Simplified Arabic" w:cs="Simplified Arabic" w:hint="cs"/>
          <w:sz w:val="32"/>
          <w:szCs w:val="32"/>
          <w:rtl/>
        </w:rPr>
      </w:pPr>
    </w:p>
    <w:p w14:paraId="57930FB3" w14:textId="77777777" w:rsidR="003A7F1C" w:rsidRPr="000F77C2" w:rsidRDefault="003A7F1C" w:rsidP="007D272F">
      <w:pPr>
        <w:spacing w:line="360" w:lineRule="auto"/>
        <w:jc w:val="center"/>
        <w:rPr>
          <w:rFonts w:ascii="Simplified Arabic" w:hAnsi="Simplified Arabic" w:cs="Simplified Arabic" w:hint="cs"/>
          <w:sz w:val="32"/>
          <w:szCs w:val="32"/>
          <w:rtl/>
        </w:rPr>
      </w:pPr>
    </w:p>
    <w:p w14:paraId="0C1676D8" w14:textId="77777777" w:rsidR="00666768" w:rsidRPr="000F77C2" w:rsidRDefault="00666768" w:rsidP="007D272F">
      <w:pPr>
        <w:spacing w:line="360" w:lineRule="auto"/>
        <w:jc w:val="center"/>
        <w:rPr>
          <w:rFonts w:ascii="Simplified Arabic" w:hAnsi="Simplified Arabic" w:cs="Simplified Arabic" w:hint="cs"/>
          <w:sz w:val="32"/>
          <w:szCs w:val="32"/>
          <w:rtl/>
        </w:rPr>
      </w:pPr>
    </w:p>
    <w:p w14:paraId="1473B36A" w14:textId="3514DF7B" w:rsidR="00890BBC" w:rsidRPr="000F77C2" w:rsidRDefault="002E3F47">
      <w:pPr>
        <w:spacing w:after="0"/>
        <w:divId w:val="1941447024"/>
        <w:rPr>
          <w:rFonts w:ascii="Simplified Arabic" w:hAnsi="Simplified Arabic" w:cs="Simplified Arabic" w:hint="cs"/>
          <w:color w:val="1B1C1D"/>
          <w:sz w:val="32"/>
          <w:szCs w:val="32"/>
          <w:rtl/>
        </w:rPr>
      </w:pPr>
      <w:r w:rsidRPr="000F77C2">
        <w:rPr>
          <w:rFonts w:ascii="Simplified Arabic" w:hAnsi="Simplified Arabic" w:cs="Simplified Arabic" w:hint="cs"/>
          <w:b/>
          <w:bCs/>
          <w:color w:val="1B1C1D"/>
          <w:sz w:val="32"/>
          <w:szCs w:val="32"/>
          <w:bdr w:val="none" w:sz="0" w:space="0" w:color="auto" w:frame="1"/>
          <w:rtl/>
        </w:rPr>
        <w:lastRenderedPageBreak/>
        <w:t>ا</w:t>
      </w:r>
      <w:r w:rsidR="00890BBC" w:rsidRPr="000F77C2">
        <w:rPr>
          <w:rFonts w:ascii="Simplified Arabic" w:hAnsi="Simplified Arabic" w:cs="Simplified Arabic" w:hint="cs"/>
          <w:b/>
          <w:bCs/>
          <w:color w:val="1B1C1D"/>
          <w:sz w:val="32"/>
          <w:szCs w:val="32"/>
          <w:bdr w:val="none" w:sz="0" w:space="0" w:color="auto" w:frame="1"/>
          <w:rtl/>
        </w:rPr>
        <w:t>لدراسات السابقة</w:t>
      </w:r>
    </w:p>
    <w:p w14:paraId="35B6AFB7" w14:textId="77777777" w:rsidR="00890BBC" w:rsidRPr="000F77C2" w:rsidRDefault="00890BBC">
      <w:pPr>
        <w:spacing w:after="240"/>
        <w:divId w:val="1941447024"/>
        <w:rPr>
          <w:rFonts w:ascii="Simplified Arabic" w:hAnsi="Simplified Arabic" w:cs="Simplified Arabic" w:hint="cs"/>
          <w:color w:val="1B1C1D"/>
          <w:sz w:val="32"/>
          <w:szCs w:val="32"/>
          <w:rtl/>
        </w:rPr>
      </w:pPr>
      <w:r w:rsidRPr="000F77C2">
        <w:rPr>
          <w:rFonts w:ascii="Simplified Arabic" w:hAnsi="Simplified Arabic" w:cs="Simplified Arabic" w:hint="cs"/>
          <w:color w:val="1B1C1D"/>
          <w:sz w:val="32"/>
          <w:szCs w:val="32"/>
          <w:rtl/>
        </w:rPr>
        <w:t xml:space="preserve">تستعرض هذه الدراسة مجموعة من الأعمال البحثية السابقة ذات الصلة بموضوع إدارة المخاطر </w:t>
      </w:r>
      <w:proofErr w:type="spellStart"/>
      <w:r w:rsidRPr="000F77C2">
        <w:rPr>
          <w:rFonts w:ascii="Simplified Arabic" w:hAnsi="Simplified Arabic" w:cs="Simplified Arabic" w:hint="cs"/>
          <w:color w:val="1B1C1D"/>
          <w:sz w:val="32"/>
          <w:szCs w:val="32"/>
          <w:rtl/>
        </w:rPr>
        <w:t>السيبرانية</w:t>
      </w:r>
      <w:proofErr w:type="spellEnd"/>
      <w:r w:rsidRPr="000F77C2">
        <w:rPr>
          <w:rFonts w:ascii="Simplified Arabic" w:hAnsi="Simplified Arabic" w:cs="Simplified Arabic" w:hint="cs"/>
          <w:color w:val="1B1C1D"/>
          <w:sz w:val="32"/>
          <w:szCs w:val="32"/>
          <w:rtl/>
        </w:rPr>
        <w:t>، لا سيما في القطاع المالي، لفهم السياق البحثي وتحديد الفجوة التي تسعى الدراسة الحالية إلى سدها.</w:t>
      </w:r>
    </w:p>
    <w:p w14:paraId="3C7FE0E3" w14:textId="77777777" w:rsidR="00890BBC" w:rsidRPr="000F77C2" w:rsidRDefault="00890BBC">
      <w:pPr>
        <w:spacing w:after="0"/>
        <w:divId w:val="1941447024"/>
        <w:rPr>
          <w:rFonts w:ascii="Simplified Arabic" w:hAnsi="Simplified Arabic" w:cs="Simplified Arabic" w:hint="cs"/>
          <w:color w:val="1B1C1D"/>
          <w:sz w:val="32"/>
          <w:szCs w:val="32"/>
          <w:rtl/>
        </w:rPr>
      </w:pPr>
      <w:r w:rsidRPr="000F77C2">
        <w:rPr>
          <w:rFonts w:ascii="Simplified Arabic" w:hAnsi="Simplified Arabic" w:cs="Simplified Arabic" w:hint="cs"/>
          <w:b/>
          <w:bCs/>
          <w:color w:val="1B1C1D"/>
          <w:sz w:val="32"/>
          <w:szCs w:val="32"/>
          <w:bdr w:val="none" w:sz="0" w:space="0" w:color="auto" w:frame="1"/>
          <w:rtl/>
        </w:rPr>
        <w:t>دراسات ذات صلة:</w:t>
      </w:r>
    </w:p>
    <w:p w14:paraId="10E34367" w14:textId="77777777" w:rsidR="00890BBC" w:rsidRPr="000F77C2" w:rsidRDefault="00890BBC" w:rsidP="00F54B6F">
      <w:pPr>
        <w:numPr>
          <w:ilvl w:val="0"/>
          <w:numId w:val="24"/>
        </w:numPr>
        <w:spacing w:after="0"/>
        <w:divId w:val="1941447024"/>
        <w:rPr>
          <w:rFonts w:ascii="Simplified Arabic" w:hAnsi="Simplified Arabic" w:cs="Simplified Arabic" w:hint="cs"/>
          <w:color w:val="1B1C1D"/>
          <w:sz w:val="32"/>
          <w:szCs w:val="32"/>
          <w:rtl/>
        </w:rPr>
      </w:pPr>
      <w:r w:rsidRPr="000F77C2">
        <w:rPr>
          <w:rFonts w:ascii="Simplified Arabic" w:hAnsi="Simplified Arabic" w:cs="Simplified Arabic" w:hint="cs"/>
          <w:b/>
          <w:bCs/>
          <w:color w:val="1B1C1D"/>
          <w:sz w:val="32"/>
          <w:szCs w:val="32"/>
          <w:bdr w:val="none" w:sz="0" w:space="0" w:color="auto" w:frame="1"/>
          <w:rtl/>
        </w:rPr>
        <w:t xml:space="preserve">دراسة </w:t>
      </w:r>
      <w:proofErr w:type="spellStart"/>
      <w:r w:rsidRPr="000F77C2">
        <w:rPr>
          <w:rFonts w:ascii="Simplified Arabic" w:hAnsi="Simplified Arabic" w:cs="Simplified Arabic" w:hint="cs"/>
          <w:b/>
          <w:bCs/>
          <w:color w:val="1B1C1D"/>
          <w:sz w:val="32"/>
          <w:szCs w:val="32"/>
          <w:bdr w:val="none" w:sz="0" w:space="0" w:color="auto" w:frame="1"/>
          <w:rtl/>
        </w:rPr>
        <w:t>ساون</w:t>
      </w:r>
      <w:proofErr w:type="spellEnd"/>
      <w:r w:rsidRPr="000F77C2">
        <w:rPr>
          <w:rFonts w:ascii="Simplified Arabic" w:hAnsi="Simplified Arabic" w:cs="Simplified Arabic" w:hint="cs"/>
          <w:b/>
          <w:bCs/>
          <w:color w:val="1B1C1D"/>
          <w:sz w:val="32"/>
          <w:szCs w:val="32"/>
          <w:bdr w:val="none" w:sz="0" w:space="0" w:color="auto" w:frame="1"/>
          <w:rtl/>
        </w:rPr>
        <w:t xml:space="preserve"> </w:t>
      </w:r>
      <w:proofErr w:type="spellStart"/>
      <w:r w:rsidRPr="000F77C2">
        <w:rPr>
          <w:rFonts w:ascii="Simplified Arabic" w:hAnsi="Simplified Arabic" w:cs="Simplified Arabic" w:hint="cs"/>
          <w:b/>
          <w:bCs/>
          <w:color w:val="1B1C1D"/>
          <w:sz w:val="32"/>
          <w:szCs w:val="32"/>
          <w:bdr w:val="none" w:sz="0" w:space="0" w:color="auto" w:frame="1"/>
          <w:rtl/>
        </w:rPr>
        <w:t>وميجلانيك</w:t>
      </w:r>
      <w:proofErr w:type="spellEnd"/>
      <w:r w:rsidRPr="000F77C2">
        <w:rPr>
          <w:rFonts w:ascii="Simplified Arabic" w:hAnsi="Simplified Arabic" w:cs="Simplified Arabic" w:hint="cs"/>
          <w:b/>
          <w:bCs/>
          <w:color w:val="1B1C1D"/>
          <w:sz w:val="32"/>
          <w:szCs w:val="32"/>
          <w:bdr w:val="none" w:sz="0" w:space="0" w:color="auto" w:frame="1"/>
          <w:rtl/>
        </w:rPr>
        <w:t xml:space="preserve"> (2019):</w:t>
      </w:r>
      <w:r w:rsidRPr="000F77C2">
        <w:rPr>
          <w:rFonts w:ascii="Simplified Arabic" w:hAnsi="Simplified Arabic" w:cs="Simplified Arabic" w:hint="cs"/>
          <w:color w:val="1B1C1D"/>
          <w:sz w:val="32"/>
          <w:szCs w:val="32"/>
          <w:rtl/>
        </w:rPr>
        <w:t xml:space="preserve"> استهدفت هذه الدراسة بحث الإسهامات الممكنة لتقنيات الذكاء الاصطناعي والبلوك تشين في تعزيز الشمول المالي. لخص الباحثان إمكانات البلوك تشين في زيادة كفاءة وشمولية الخدمات المالية، مع الإشارة إلى تحديات تتعلق بالتوسع والأطر التنظيمية. كما تناولت الدراسة الذكاء الاصطناعي كتقنية واعدة، مع التركيز على صعوبات مثل سرعة المعاملات والتكامل. خلصت الدراسة إلى أن هاتين التقنيتين تحملان آفاقاً واسعة للشمول المالي، وأن تحقيق ذلك يتوقف على عوامل متعددة، من ضمنها سرعة تبنيهما.</w:t>
      </w:r>
    </w:p>
    <w:p w14:paraId="799D7F36" w14:textId="77777777" w:rsidR="00890BBC" w:rsidRPr="000F77C2" w:rsidRDefault="00890BBC" w:rsidP="00F54B6F">
      <w:pPr>
        <w:numPr>
          <w:ilvl w:val="0"/>
          <w:numId w:val="24"/>
        </w:numPr>
        <w:spacing w:after="0"/>
        <w:divId w:val="1941447024"/>
        <w:rPr>
          <w:rFonts w:ascii="Simplified Arabic" w:hAnsi="Simplified Arabic" w:cs="Simplified Arabic" w:hint="cs"/>
          <w:color w:val="1B1C1D"/>
          <w:sz w:val="32"/>
          <w:szCs w:val="32"/>
          <w:rtl/>
        </w:rPr>
      </w:pPr>
      <w:r w:rsidRPr="000F77C2">
        <w:rPr>
          <w:rFonts w:ascii="Simplified Arabic" w:hAnsi="Simplified Arabic" w:cs="Simplified Arabic" w:hint="cs"/>
          <w:b/>
          <w:bCs/>
          <w:color w:val="1B1C1D"/>
          <w:sz w:val="32"/>
          <w:szCs w:val="32"/>
          <w:bdr w:val="none" w:sz="0" w:space="0" w:color="auto" w:frame="1"/>
          <w:rtl/>
        </w:rPr>
        <w:t xml:space="preserve">دراسة </w:t>
      </w:r>
      <w:proofErr w:type="spellStart"/>
      <w:r w:rsidRPr="000F77C2">
        <w:rPr>
          <w:rFonts w:ascii="Simplified Arabic" w:hAnsi="Simplified Arabic" w:cs="Simplified Arabic" w:hint="cs"/>
          <w:b/>
          <w:bCs/>
          <w:color w:val="1B1C1D"/>
          <w:sz w:val="32"/>
          <w:szCs w:val="32"/>
          <w:bdr w:val="none" w:sz="0" w:space="0" w:color="auto" w:frame="1"/>
          <w:rtl/>
        </w:rPr>
        <w:t>فوتشينيتش</w:t>
      </w:r>
      <w:proofErr w:type="spellEnd"/>
      <w:r w:rsidRPr="000F77C2">
        <w:rPr>
          <w:rFonts w:ascii="Simplified Arabic" w:hAnsi="Simplified Arabic" w:cs="Simplified Arabic" w:hint="cs"/>
          <w:b/>
          <w:bCs/>
          <w:color w:val="1B1C1D"/>
          <w:sz w:val="32"/>
          <w:szCs w:val="32"/>
          <w:bdr w:val="none" w:sz="0" w:space="0" w:color="auto" w:frame="1"/>
          <w:rtl/>
        </w:rPr>
        <w:t xml:space="preserve"> (2020):</w:t>
      </w:r>
      <w:r w:rsidRPr="000F77C2">
        <w:rPr>
          <w:rFonts w:ascii="Simplified Arabic" w:hAnsi="Simplified Arabic" w:cs="Simplified Arabic" w:hint="cs"/>
          <w:color w:val="1B1C1D"/>
          <w:sz w:val="32"/>
          <w:szCs w:val="32"/>
          <w:rtl/>
        </w:rPr>
        <w:t xml:space="preserve"> ركزت هذه الدراسة على الآثار المحتملة للتكنولوجيا المالية على الاستقرار المالي وهيكل السوق، بالإضافة إلى تحليل مزايا ومخاطر الابتكارات في القطاع المالي. أبرز الباحث أهمية التنسيق بين الجهات التنظيمية دولياً لمواكبة التطورات التكنولوجية المتسارعة في عالم المال. أشارت الدراسة إلى أن التكنولوجيا المالية قد غيرت من توقعات المستهلكين وأتاحت فرصاً لتوسيع نطاق الخدمات المالية، لكنها في الوقت ذاته فرضت مخاطر جديدة على النظام المالي ككل.</w:t>
      </w:r>
    </w:p>
    <w:p w14:paraId="2A262EAF" w14:textId="77777777" w:rsidR="00890BBC" w:rsidRPr="000F77C2" w:rsidRDefault="00890BBC" w:rsidP="00F54B6F">
      <w:pPr>
        <w:numPr>
          <w:ilvl w:val="0"/>
          <w:numId w:val="24"/>
        </w:numPr>
        <w:spacing w:after="0"/>
        <w:divId w:val="1941447024"/>
        <w:rPr>
          <w:rFonts w:ascii="Simplified Arabic" w:hAnsi="Simplified Arabic" w:cs="Simplified Arabic" w:hint="cs"/>
          <w:color w:val="1B1C1D"/>
          <w:sz w:val="32"/>
          <w:szCs w:val="32"/>
          <w:rtl/>
        </w:rPr>
      </w:pPr>
      <w:r w:rsidRPr="000F77C2">
        <w:rPr>
          <w:rFonts w:ascii="Simplified Arabic" w:hAnsi="Simplified Arabic" w:cs="Simplified Arabic" w:hint="cs"/>
          <w:b/>
          <w:bCs/>
          <w:color w:val="1B1C1D"/>
          <w:sz w:val="32"/>
          <w:szCs w:val="32"/>
          <w:bdr w:val="none" w:sz="0" w:space="0" w:color="auto" w:frame="1"/>
          <w:rtl/>
        </w:rPr>
        <w:t xml:space="preserve">دراسة خان </w:t>
      </w:r>
      <w:proofErr w:type="spellStart"/>
      <w:r w:rsidRPr="000F77C2">
        <w:rPr>
          <w:rFonts w:ascii="Simplified Arabic" w:hAnsi="Simplified Arabic" w:cs="Simplified Arabic" w:hint="cs"/>
          <w:b/>
          <w:bCs/>
          <w:color w:val="1B1C1D"/>
          <w:sz w:val="32"/>
          <w:szCs w:val="32"/>
          <w:bdr w:val="none" w:sz="0" w:space="0" w:color="auto" w:frame="1"/>
          <w:rtl/>
        </w:rPr>
        <w:t>وماليكا</w:t>
      </w:r>
      <w:proofErr w:type="spellEnd"/>
      <w:r w:rsidRPr="000F77C2">
        <w:rPr>
          <w:rFonts w:ascii="Simplified Arabic" w:hAnsi="Simplified Arabic" w:cs="Simplified Arabic" w:hint="cs"/>
          <w:b/>
          <w:bCs/>
          <w:color w:val="1B1C1D"/>
          <w:sz w:val="32"/>
          <w:szCs w:val="32"/>
          <w:bdr w:val="none" w:sz="0" w:space="0" w:color="auto" w:frame="1"/>
          <w:rtl/>
        </w:rPr>
        <w:t xml:space="preserve"> (2021):</w:t>
      </w:r>
      <w:r w:rsidRPr="000F77C2">
        <w:rPr>
          <w:rFonts w:ascii="Simplified Arabic" w:hAnsi="Simplified Arabic" w:cs="Simplified Arabic" w:hint="cs"/>
          <w:color w:val="1B1C1D"/>
          <w:sz w:val="32"/>
          <w:szCs w:val="32"/>
          <w:rtl/>
        </w:rPr>
        <w:t xml:space="preserve"> تناولت هذه الدراسة العلاقة بين التكنولوجيا المالية والأمن </w:t>
      </w:r>
      <w:proofErr w:type="spellStart"/>
      <w:r w:rsidRPr="000F77C2">
        <w:rPr>
          <w:rFonts w:ascii="Simplified Arabic" w:hAnsi="Simplified Arabic" w:cs="Simplified Arabic" w:hint="cs"/>
          <w:color w:val="1B1C1D"/>
          <w:sz w:val="32"/>
          <w:szCs w:val="32"/>
          <w:rtl/>
        </w:rPr>
        <w:t>السيبراني</w:t>
      </w:r>
      <w:proofErr w:type="spellEnd"/>
      <w:r w:rsidRPr="000F77C2">
        <w:rPr>
          <w:rFonts w:ascii="Simplified Arabic" w:hAnsi="Simplified Arabic" w:cs="Simplified Arabic" w:hint="cs"/>
          <w:color w:val="1B1C1D"/>
          <w:sz w:val="32"/>
          <w:szCs w:val="32"/>
          <w:rtl/>
        </w:rPr>
        <w:t xml:space="preserve"> من منظور كيفية إدارة البنوك المركزية للمخاطر. بناءً على بيانات من صندوق النقد الدولي وتقييمات للبنوك، أكدت الدراسة على ضرورة التعامل مع المخاطر المرتبطة بالتقنية المالية والأمن </w:t>
      </w:r>
      <w:proofErr w:type="spellStart"/>
      <w:r w:rsidRPr="000F77C2">
        <w:rPr>
          <w:rFonts w:ascii="Simplified Arabic" w:hAnsi="Simplified Arabic" w:cs="Simplified Arabic" w:hint="cs"/>
          <w:color w:val="1B1C1D"/>
          <w:sz w:val="32"/>
          <w:szCs w:val="32"/>
          <w:rtl/>
        </w:rPr>
        <w:t>السيبراني</w:t>
      </w:r>
      <w:proofErr w:type="spellEnd"/>
      <w:r w:rsidRPr="000F77C2">
        <w:rPr>
          <w:rFonts w:ascii="Simplified Arabic" w:hAnsi="Simplified Arabic" w:cs="Simplified Arabic" w:hint="cs"/>
          <w:color w:val="1B1C1D"/>
          <w:sz w:val="32"/>
          <w:szCs w:val="32"/>
          <w:rtl/>
        </w:rPr>
        <w:t xml:space="preserve"> بشكل فعال. </w:t>
      </w:r>
      <w:r w:rsidRPr="000F77C2">
        <w:rPr>
          <w:rFonts w:ascii="Simplified Arabic" w:hAnsi="Simplified Arabic" w:cs="Simplified Arabic" w:hint="cs"/>
          <w:color w:val="1B1C1D"/>
          <w:sz w:val="32"/>
          <w:szCs w:val="32"/>
          <w:rtl/>
        </w:rPr>
        <w:lastRenderedPageBreak/>
        <w:t xml:space="preserve">أوصت الدراسة بضرورة تفعيل آليات قوية لإدارة المخاطر الداخلية، وتأسيس وحدة متخصصة لذلك، مع التركيز على التدريب والتوعية المستمرة، تقييم مدى المرونة في مواجهة التهديدات </w:t>
      </w:r>
      <w:proofErr w:type="spellStart"/>
      <w:r w:rsidRPr="000F77C2">
        <w:rPr>
          <w:rFonts w:ascii="Simplified Arabic" w:hAnsi="Simplified Arabic" w:cs="Simplified Arabic" w:hint="cs"/>
          <w:color w:val="1B1C1D"/>
          <w:sz w:val="32"/>
          <w:szCs w:val="32"/>
          <w:rtl/>
        </w:rPr>
        <w:t>السيبرانية</w:t>
      </w:r>
      <w:proofErr w:type="spellEnd"/>
      <w:r w:rsidRPr="000F77C2">
        <w:rPr>
          <w:rFonts w:ascii="Simplified Arabic" w:hAnsi="Simplified Arabic" w:cs="Simplified Arabic" w:hint="cs"/>
          <w:color w:val="1B1C1D"/>
          <w:sz w:val="32"/>
          <w:szCs w:val="32"/>
          <w:rtl/>
        </w:rPr>
        <w:t>، وربط إدارة المخاطر بالخطط الاستراتيجية للبنك.</w:t>
      </w:r>
    </w:p>
    <w:p w14:paraId="15D9B0FD" w14:textId="77777777" w:rsidR="00890BBC" w:rsidRPr="000F77C2" w:rsidRDefault="00890BBC" w:rsidP="00F54B6F">
      <w:pPr>
        <w:numPr>
          <w:ilvl w:val="0"/>
          <w:numId w:val="24"/>
        </w:numPr>
        <w:spacing w:after="0"/>
        <w:divId w:val="1941447024"/>
        <w:rPr>
          <w:rFonts w:ascii="Simplified Arabic" w:hAnsi="Simplified Arabic" w:cs="Simplified Arabic" w:hint="cs"/>
          <w:color w:val="1B1C1D"/>
          <w:sz w:val="32"/>
          <w:szCs w:val="32"/>
          <w:rtl/>
        </w:rPr>
      </w:pPr>
      <w:r w:rsidRPr="000F77C2">
        <w:rPr>
          <w:rFonts w:ascii="Simplified Arabic" w:hAnsi="Simplified Arabic" w:cs="Simplified Arabic" w:hint="cs"/>
          <w:b/>
          <w:bCs/>
          <w:color w:val="1B1C1D"/>
          <w:sz w:val="32"/>
          <w:szCs w:val="32"/>
          <w:bdr w:val="none" w:sz="0" w:space="0" w:color="auto" w:frame="1"/>
          <w:rtl/>
        </w:rPr>
        <w:t>دراسة فارغا وآخرون (2021):</w:t>
      </w:r>
      <w:r w:rsidRPr="000F77C2">
        <w:rPr>
          <w:rFonts w:ascii="Simplified Arabic" w:hAnsi="Simplified Arabic" w:cs="Simplified Arabic" w:hint="cs"/>
          <w:color w:val="1B1C1D"/>
          <w:sz w:val="32"/>
          <w:szCs w:val="32"/>
          <w:rtl/>
        </w:rPr>
        <w:t xml:space="preserve"> هدفت هذه الدراسة إلى تقصي مستوى الوعي بالوضع </w:t>
      </w:r>
      <w:proofErr w:type="spellStart"/>
      <w:r w:rsidRPr="000F77C2">
        <w:rPr>
          <w:rFonts w:ascii="Simplified Arabic" w:hAnsi="Simplified Arabic" w:cs="Simplified Arabic" w:hint="cs"/>
          <w:color w:val="1B1C1D"/>
          <w:sz w:val="32"/>
          <w:szCs w:val="32"/>
          <w:rtl/>
        </w:rPr>
        <w:t>السيبراني</w:t>
      </w:r>
      <w:proofErr w:type="spellEnd"/>
      <w:r w:rsidRPr="000F77C2">
        <w:rPr>
          <w:rFonts w:ascii="Simplified Arabic" w:hAnsi="Simplified Arabic" w:cs="Simplified Arabic" w:hint="cs"/>
          <w:color w:val="1B1C1D"/>
          <w:sz w:val="32"/>
          <w:szCs w:val="32"/>
          <w:rtl/>
        </w:rPr>
        <w:t xml:space="preserve"> داخل البنوك في السويد. اعتمد الباحثون على جمع بيانات عبر مقابلات مع شخصيات مؤثرة في القطاع المصرفي السويدي. توصلت النتائج إلى أن هذه الجهات تمتلك فهماً متطوراً لإدارة الأزمات، إلا أن جمع وتحليل واستخدام المعلومات المتعلقة بالتهديدات </w:t>
      </w:r>
      <w:proofErr w:type="spellStart"/>
      <w:r w:rsidRPr="000F77C2">
        <w:rPr>
          <w:rFonts w:ascii="Simplified Arabic" w:hAnsi="Simplified Arabic" w:cs="Simplified Arabic" w:hint="cs"/>
          <w:color w:val="1B1C1D"/>
          <w:sz w:val="32"/>
          <w:szCs w:val="32"/>
          <w:rtl/>
        </w:rPr>
        <w:t>السيبرانية</w:t>
      </w:r>
      <w:proofErr w:type="spellEnd"/>
      <w:r w:rsidRPr="000F77C2">
        <w:rPr>
          <w:rFonts w:ascii="Simplified Arabic" w:hAnsi="Simplified Arabic" w:cs="Simplified Arabic" w:hint="cs"/>
          <w:color w:val="1B1C1D"/>
          <w:sz w:val="32"/>
          <w:szCs w:val="32"/>
          <w:rtl/>
        </w:rPr>
        <w:t xml:space="preserve"> قد لا يتم بشكل منهجي دائم. تطرقت الدراسة أيضاً إلى قلق البنوك بشأن فقدان سمعتها نتيجة الهجمات الإلكترونية، بالإضافة إلى المخاطر الناجمة عن التهديدات الداخلية.</w:t>
      </w:r>
    </w:p>
    <w:p w14:paraId="5B67A357" w14:textId="77777777" w:rsidR="00890BBC" w:rsidRPr="000F77C2" w:rsidRDefault="00890BBC" w:rsidP="00F54B6F">
      <w:pPr>
        <w:numPr>
          <w:ilvl w:val="0"/>
          <w:numId w:val="24"/>
        </w:numPr>
        <w:spacing w:after="0"/>
        <w:divId w:val="1941447024"/>
        <w:rPr>
          <w:rFonts w:ascii="Simplified Arabic" w:hAnsi="Simplified Arabic" w:cs="Simplified Arabic" w:hint="cs"/>
          <w:color w:val="1B1C1D"/>
          <w:sz w:val="32"/>
          <w:szCs w:val="32"/>
          <w:rtl/>
        </w:rPr>
      </w:pPr>
      <w:r w:rsidRPr="000F77C2">
        <w:rPr>
          <w:rFonts w:ascii="Simplified Arabic" w:hAnsi="Simplified Arabic" w:cs="Simplified Arabic" w:hint="cs"/>
          <w:b/>
          <w:bCs/>
          <w:color w:val="1B1C1D"/>
          <w:sz w:val="32"/>
          <w:szCs w:val="32"/>
          <w:bdr w:val="none" w:sz="0" w:space="0" w:color="auto" w:frame="1"/>
          <w:rtl/>
        </w:rPr>
        <w:t xml:space="preserve">"دور الذكاء الاصطناعي في تعزيز كفاءة استراتيجيات إدارة المخاطر </w:t>
      </w:r>
      <w:proofErr w:type="spellStart"/>
      <w:r w:rsidRPr="000F77C2">
        <w:rPr>
          <w:rFonts w:ascii="Simplified Arabic" w:hAnsi="Simplified Arabic" w:cs="Simplified Arabic" w:hint="cs"/>
          <w:b/>
          <w:bCs/>
          <w:color w:val="1B1C1D"/>
          <w:sz w:val="32"/>
          <w:szCs w:val="32"/>
          <w:bdr w:val="none" w:sz="0" w:space="0" w:color="auto" w:frame="1"/>
          <w:rtl/>
        </w:rPr>
        <w:t>السيبرانية</w:t>
      </w:r>
      <w:proofErr w:type="spellEnd"/>
      <w:r w:rsidRPr="000F77C2">
        <w:rPr>
          <w:rFonts w:ascii="Simplified Arabic" w:hAnsi="Simplified Arabic" w:cs="Simplified Arabic" w:hint="cs"/>
          <w:b/>
          <w:bCs/>
          <w:color w:val="1B1C1D"/>
          <w:sz w:val="32"/>
          <w:szCs w:val="32"/>
          <w:bdr w:val="none" w:sz="0" w:space="0" w:color="auto" w:frame="1"/>
          <w:rtl/>
        </w:rPr>
        <w:t xml:space="preserve"> في البنوك العربية":</w:t>
      </w:r>
      <w:r w:rsidRPr="000F77C2">
        <w:rPr>
          <w:rFonts w:ascii="Simplified Arabic" w:hAnsi="Simplified Arabic" w:cs="Simplified Arabic" w:hint="cs"/>
          <w:color w:val="1B1C1D"/>
          <w:sz w:val="32"/>
          <w:szCs w:val="32"/>
          <w:rtl/>
        </w:rPr>
        <w:t xml:space="preserve"> قامت بهذه الدراسة الدكتورة سارة العبدالله، المتخصصة في الذكاء الاصطناعي وأمن المعلومات بجامعة زايد. هدفت الدراسة إلى تقييم كيفية مساهمة تقنيات الذكاء الاصطناعي، مثل التعلم الآلي والشبكات العصبية، في تحسين قدرة البنوك العربية على تحديد التهديدات </w:t>
      </w:r>
      <w:proofErr w:type="spellStart"/>
      <w:r w:rsidRPr="000F77C2">
        <w:rPr>
          <w:rFonts w:ascii="Simplified Arabic" w:hAnsi="Simplified Arabic" w:cs="Simplified Arabic" w:hint="cs"/>
          <w:color w:val="1B1C1D"/>
          <w:sz w:val="32"/>
          <w:szCs w:val="32"/>
          <w:rtl/>
        </w:rPr>
        <w:t>السيبرانية</w:t>
      </w:r>
      <w:proofErr w:type="spellEnd"/>
      <w:r w:rsidRPr="000F77C2">
        <w:rPr>
          <w:rFonts w:ascii="Simplified Arabic" w:hAnsi="Simplified Arabic" w:cs="Simplified Arabic" w:hint="cs"/>
          <w:color w:val="1B1C1D"/>
          <w:sz w:val="32"/>
          <w:szCs w:val="32"/>
          <w:rtl/>
        </w:rPr>
        <w:t xml:space="preserve"> والتصدي لها بشكل أسرع وأكثر دقة.</w:t>
      </w:r>
    </w:p>
    <w:p w14:paraId="31F21ABF" w14:textId="77777777" w:rsidR="00890BBC" w:rsidRPr="000F77C2" w:rsidRDefault="00890BBC" w:rsidP="00F54B6F">
      <w:pPr>
        <w:numPr>
          <w:ilvl w:val="0"/>
          <w:numId w:val="24"/>
        </w:numPr>
        <w:spacing w:after="0"/>
        <w:divId w:val="1941447024"/>
        <w:rPr>
          <w:rFonts w:ascii="Simplified Arabic" w:hAnsi="Simplified Arabic" w:cs="Simplified Arabic" w:hint="cs"/>
          <w:color w:val="1B1C1D"/>
          <w:sz w:val="32"/>
          <w:szCs w:val="32"/>
          <w:rtl/>
        </w:rPr>
      </w:pPr>
      <w:r w:rsidRPr="000F77C2">
        <w:rPr>
          <w:rFonts w:ascii="Simplified Arabic" w:hAnsi="Simplified Arabic" w:cs="Simplified Arabic" w:hint="cs"/>
          <w:b/>
          <w:bCs/>
          <w:color w:val="1B1C1D"/>
          <w:sz w:val="32"/>
          <w:szCs w:val="32"/>
          <w:bdr w:val="none" w:sz="0" w:space="0" w:color="auto" w:frame="1"/>
          <w:rtl/>
        </w:rPr>
        <w:t xml:space="preserve">"تأثير </w:t>
      </w:r>
      <w:proofErr w:type="spellStart"/>
      <w:r w:rsidRPr="000F77C2">
        <w:rPr>
          <w:rFonts w:ascii="Simplified Arabic" w:hAnsi="Simplified Arabic" w:cs="Simplified Arabic" w:hint="cs"/>
          <w:b/>
          <w:bCs/>
          <w:color w:val="1B1C1D"/>
          <w:sz w:val="32"/>
          <w:szCs w:val="32"/>
          <w:bdr w:val="none" w:sz="0" w:space="0" w:color="auto" w:frame="1"/>
          <w:rtl/>
        </w:rPr>
        <w:t>حوكمة</w:t>
      </w:r>
      <w:proofErr w:type="spellEnd"/>
      <w:r w:rsidRPr="000F77C2">
        <w:rPr>
          <w:rFonts w:ascii="Simplified Arabic" w:hAnsi="Simplified Arabic" w:cs="Simplified Arabic" w:hint="cs"/>
          <w:b/>
          <w:bCs/>
          <w:color w:val="1B1C1D"/>
          <w:sz w:val="32"/>
          <w:szCs w:val="32"/>
          <w:bdr w:val="none" w:sz="0" w:space="0" w:color="auto" w:frame="1"/>
          <w:rtl/>
        </w:rPr>
        <w:t xml:space="preserve"> الشركات على فعالية استراتيجيات إدارة المخاطر </w:t>
      </w:r>
      <w:proofErr w:type="spellStart"/>
      <w:r w:rsidRPr="000F77C2">
        <w:rPr>
          <w:rFonts w:ascii="Simplified Arabic" w:hAnsi="Simplified Arabic" w:cs="Simplified Arabic" w:hint="cs"/>
          <w:b/>
          <w:bCs/>
          <w:color w:val="1B1C1D"/>
          <w:sz w:val="32"/>
          <w:szCs w:val="32"/>
          <w:bdr w:val="none" w:sz="0" w:space="0" w:color="auto" w:frame="1"/>
          <w:rtl/>
        </w:rPr>
        <w:t>السيبرانية</w:t>
      </w:r>
      <w:proofErr w:type="spellEnd"/>
      <w:r w:rsidRPr="000F77C2">
        <w:rPr>
          <w:rFonts w:ascii="Simplified Arabic" w:hAnsi="Simplified Arabic" w:cs="Simplified Arabic" w:hint="cs"/>
          <w:b/>
          <w:bCs/>
          <w:color w:val="1B1C1D"/>
          <w:sz w:val="32"/>
          <w:szCs w:val="32"/>
          <w:bdr w:val="none" w:sz="0" w:space="0" w:color="auto" w:frame="1"/>
          <w:rtl/>
        </w:rPr>
        <w:t xml:space="preserve"> في المؤسسات المالية المصرية":</w:t>
      </w:r>
      <w:r w:rsidRPr="000F77C2">
        <w:rPr>
          <w:rFonts w:ascii="Simplified Arabic" w:hAnsi="Simplified Arabic" w:cs="Simplified Arabic" w:hint="cs"/>
          <w:color w:val="1B1C1D"/>
          <w:sz w:val="32"/>
          <w:szCs w:val="32"/>
          <w:rtl/>
        </w:rPr>
        <w:t xml:space="preserve"> أجراها الدكتور أحمد محمود، الأستاذ المساعد في المحاسبة بالجامعة الأمريكية بالقاهرة. سعت هذه الدراسة إلى استكشاف العلاقة بين جودة تطبيق مبادئ </w:t>
      </w:r>
      <w:proofErr w:type="spellStart"/>
      <w:r w:rsidRPr="000F77C2">
        <w:rPr>
          <w:rFonts w:ascii="Simplified Arabic" w:hAnsi="Simplified Arabic" w:cs="Simplified Arabic" w:hint="cs"/>
          <w:color w:val="1B1C1D"/>
          <w:sz w:val="32"/>
          <w:szCs w:val="32"/>
          <w:rtl/>
        </w:rPr>
        <w:t>حوكمة</w:t>
      </w:r>
      <w:proofErr w:type="spellEnd"/>
      <w:r w:rsidRPr="000F77C2">
        <w:rPr>
          <w:rFonts w:ascii="Simplified Arabic" w:hAnsi="Simplified Arabic" w:cs="Simplified Arabic" w:hint="cs"/>
          <w:color w:val="1B1C1D"/>
          <w:sz w:val="32"/>
          <w:szCs w:val="32"/>
          <w:rtl/>
        </w:rPr>
        <w:t xml:space="preserve"> الشركات في المؤسسات المالية المصرية ومدى فعالية استراتيجياتها في إدارة المخاطر </w:t>
      </w:r>
      <w:proofErr w:type="spellStart"/>
      <w:r w:rsidRPr="000F77C2">
        <w:rPr>
          <w:rFonts w:ascii="Simplified Arabic" w:hAnsi="Simplified Arabic" w:cs="Simplified Arabic" w:hint="cs"/>
          <w:color w:val="1B1C1D"/>
          <w:sz w:val="32"/>
          <w:szCs w:val="32"/>
          <w:rtl/>
        </w:rPr>
        <w:t>السيبرانية</w:t>
      </w:r>
      <w:proofErr w:type="spellEnd"/>
      <w:r w:rsidRPr="000F77C2">
        <w:rPr>
          <w:rFonts w:ascii="Simplified Arabic" w:hAnsi="Simplified Arabic" w:cs="Simplified Arabic" w:hint="cs"/>
          <w:color w:val="1B1C1D"/>
          <w:sz w:val="32"/>
          <w:szCs w:val="32"/>
          <w:rtl/>
        </w:rPr>
        <w:t>، مع التركيز على دور مجالس الإدارة ولجان المراجعة.</w:t>
      </w:r>
    </w:p>
    <w:p w14:paraId="2FF8D892" w14:textId="77777777" w:rsidR="00890BBC" w:rsidRPr="000F77C2" w:rsidRDefault="00890BBC" w:rsidP="00F54B6F">
      <w:pPr>
        <w:numPr>
          <w:ilvl w:val="0"/>
          <w:numId w:val="24"/>
        </w:numPr>
        <w:spacing w:after="0"/>
        <w:divId w:val="1941447024"/>
        <w:rPr>
          <w:rFonts w:ascii="Simplified Arabic" w:hAnsi="Simplified Arabic" w:cs="Simplified Arabic" w:hint="cs"/>
          <w:color w:val="1B1C1D"/>
          <w:sz w:val="32"/>
          <w:szCs w:val="32"/>
          <w:rtl/>
        </w:rPr>
      </w:pPr>
      <w:r w:rsidRPr="000F77C2">
        <w:rPr>
          <w:rFonts w:ascii="Simplified Arabic" w:hAnsi="Simplified Arabic" w:cs="Simplified Arabic" w:hint="cs"/>
          <w:b/>
          <w:bCs/>
          <w:color w:val="1B1C1D"/>
          <w:sz w:val="32"/>
          <w:szCs w:val="32"/>
          <w:bdr w:val="none" w:sz="0" w:space="0" w:color="auto" w:frame="1"/>
          <w:rtl/>
        </w:rPr>
        <w:t xml:space="preserve">"مقارنة بين استراتيجيات إدارة المخاطر </w:t>
      </w:r>
      <w:proofErr w:type="spellStart"/>
      <w:r w:rsidRPr="000F77C2">
        <w:rPr>
          <w:rFonts w:ascii="Simplified Arabic" w:hAnsi="Simplified Arabic" w:cs="Simplified Arabic" w:hint="cs"/>
          <w:b/>
          <w:bCs/>
          <w:color w:val="1B1C1D"/>
          <w:sz w:val="32"/>
          <w:szCs w:val="32"/>
          <w:bdr w:val="none" w:sz="0" w:space="0" w:color="auto" w:frame="1"/>
          <w:rtl/>
        </w:rPr>
        <w:t>السيبرانية</w:t>
      </w:r>
      <w:proofErr w:type="spellEnd"/>
      <w:r w:rsidRPr="000F77C2">
        <w:rPr>
          <w:rFonts w:ascii="Simplified Arabic" w:hAnsi="Simplified Arabic" w:cs="Simplified Arabic" w:hint="cs"/>
          <w:b/>
          <w:bCs/>
          <w:color w:val="1B1C1D"/>
          <w:sz w:val="32"/>
          <w:szCs w:val="32"/>
          <w:bdr w:val="none" w:sz="0" w:space="0" w:color="auto" w:frame="1"/>
          <w:rtl/>
        </w:rPr>
        <w:t xml:space="preserve"> في البنوك التقليدية والبنوك الرقمية في منطقة الشرق الأوسط وشمال إفريقيا":</w:t>
      </w:r>
      <w:r w:rsidRPr="000F77C2">
        <w:rPr>
          <w:rFonts w:ascii="Simplified Arabic" w:hAnsi="Simplified Arabic" w:cs="Simplified Arabic" w:hint="cs"/>
          <w:color w:val="1B1C1D"/>
          <w:sz w:val="32"/>
          <w:szCs w:val="32"/>
          <w:rtl/>
        </w:rPr>
        <w:t xml:space="preserve"> قامت بها الدكتورة فاطمة </w:t>
      </w:r>
      <w:r w:rsidRPr="000F77C2">
        <w:rPr>
          <w:rFonts w:ascii="Simplified Arabic" w:hAnsi="Simplified Arabic" w:cs="Simplified Arabic" w:hint="cs"/>
          <w:color w:val="1B1C1D"/>
          <w:sz w:val="32"/>
          <w:szCs w:val="32"/>
          <w:rtl/>
        </w:rPr>
        <w:lastRenderedPageBreak/>
        <w:t xml:space="preserve">الزهراء، الباحثة في التمويل الإسلامي والتكنولوجيا المالية بجامعة قطر. استهدفت هذه الدراسة إجراء مقارنة بين الأساليب المتبعة في إدارة المخاطر </w:t>
      </w:r>
      <w:proofErr w:type="spellStart"/>
      <w:r w:rsidRPr="000F77C2">
        <w:rPr>
          <w:rFonts w:ascii="Simplified Arabic" w:hAnsi="Simplified Arabic" w:cs="Simplified Arabic" w:hint="cs"/>
          <w:color w:val="1B1C1D"/>
          <w:sz w:val="32"/>
          <w:szCs w:val="32"/>
          <w:rtl/>
        </w:rPr>
        <w:t>السيبرانية</w:t>
      </w:r>
      <w:proofErr w:type="spellEnd"/>
      <w:r w:rsidRPr="000F77C2">
        <w:rPr>
          <w:rFonts w:ascii="Simplified Arabic" w:hAnsi="Simplified Arabic" w:cs="Simplified Arabic" w:hint="cs"/>
          <w:color w:val="1B1C1D"/>
          <w:sz w:val="32"/>
          <w:szCs w:val="32"/>
          <w:rtl/>
        </w:rPr>
        <w:t xml:space="preserve"> في كل من البنوك العاملة بالنموذج التقليدي والبنوك الرقمية في المنطقة، بهدف تحديد أفضل الممارسات التي يمكن الاستفادة منها.</w:t>
      </w:r>
    </w:p>
    <w:p w14:paraId="789921F1" w14:textId="77777777" w:rsidR="00890BBC" w:rsidRPr="000F77C2" w:rsidRDefault="00890BBC" w:rsidP="00F54B6F">
      <w:pPr>
        <w:numPr>
          <w:ilvl w:val="0"/>
          <w:numId w:val="24"/>
        </w:numPr>
        <w:spacing w:after="0"/>
        <w:divId w:val="1941447024"/>
        <w:rPr>
          <w:rFonts w:ascii="Simplified Arabic" w:hAnsi="Simplified Arabic" w:cs="Simplified Arabic" w:hint="cs"/>
          <w:color w:val="1B1C1D"/>
          <w:sz w:val="32"/>
          <w:szCs w:val="32"/>
          <w:rtl/>
        </w:rPr>
      </w:pPr>
      <w:r w:rsidRPr="000F77C2">
        <w:rPr>
          <w:rFonts w:ascii="Simplified Arabic" w:hAnsi="Simplified Arabic" w:cs="Simplified Arabic" w:hint="cs"/>
          <w:b/>
          <w:bCs/>
          <w:color w:val="1B1C1D"/>
          <w:sz w:val="32"/>
          <w:szCs w:val="32"/>
          <w:bdr w:val="none" w:sz="0" w:space="0" w:color="auto" w:frame="1"/>
          <w:rtl/>
        </w:rPr>
        <w:t>"تأثير ثقافة المؤسسة على استعداد الموظفين للإبلاغ عن الحوادث الأمنية في البنوك السعودية":</w:t>
      </w:r>
      <w:r w:rsidRPr="000F77C2">
        <w:rPr>
          <w:rFonts w:ascii="Simplified Arabic" w:hAnsi="Simplified Arabic" w:cs="Simplified Arabic" w:hint="cs"/>
          <w:color w:val="1B1C1D"/>
          <w:sz w:val="32"/>
          <w:szCs w:val="32"/>
          <w:rtl/>
        </w:rPr>
        <w:t xml:space="preserve"> أجرتها الدكتورة مريم الحربي، الأستاذة المساعدة في سلوك المنظمات بجامعة الملك عبدالعزيز. سعت هذه الدراسة إلى فهم الارتباط بين ثقافة بيئة العمل واستعداد العاملين للإبلاغ عن الحوادث المتعلقة بالأمن </w:t>
      </w:r>
      <w:proofErr w:type="spellStart"/>
      <w:r w:rsidRPr="000F77C2">
        <w:rPr>
          <w:rFonts w:ascii="Simplified Arabic" w:hAnsi="Simplified Arabic" w:cs="Simplified Arabic" w:hint="cs"/>
          <w:color w:val="1B1C1D"/>
          <w:sz w:val="32"/>
          <w:szCs w:val="32"/>
          <w:rtl/>
        </w:rPr>
        <w:t>السيبراني</w:t>
      </w:r>
      <w:proofErr w:type="spellEnd"/>
      <w:r w:rsidRPr="000F77C2">
        <w:rPr>
          <w:rFonts w:ascii="Simplified Arabic" w:hAnsi="Simplified Arabic" w:cs="Simplified Arabic" w:hint="cs"/>
          <w:color w:val="1B1C1D"/>
          <w:sz w:val="32"/>
          <w:szCs w:val="32"/>
          <w:rtl/>
        </w:rPr>
        <w:t>، وكيف يؤثر ذلك على نجاح استراتيجيات إدارة المخاطر.</w:t>
      </w:r>
    </w:p>
    <w:p w14:paraId="25B810A4" w14:textId="77777777" w:rsidR="00890BBC" w:rsidRPr="000F77C2" w:rsidRDefault="00890BBC" w:rsidP="00F54B6F">
      <w:pPr>
        <w:numPr>
          <w:ilvl w:val="0"/>
          <w:numId w:val="24"/>
        </w:numPr>
        <w:spacing w:after="0"/>
        <w:divId w:val="1941447024"/>
        <w:rPr>
          <w:rFonts w:ascii="Simplified Arabic" w:hAnsi="Simplified Arabic" w:cs="Simplified Arabic" w:hint="cs"/>
          <w:color w:val="1B1C1D"/>
          <w:sz w:val="32"/>
          <w:szCs w:val="32"/>
          <w:rtl/>
        </w:rPr>
      </w:pPr>
      <w:r w:rsidRPr="000F77C2">
        <w:rPr>
          <w:rFonts w:ascii="Simplified Arabic" w:hAnsi="Simplified Arabic" w:cs="Simplified Arabic" w:hint="cs"/>
          <w:b/>
          <w:bCs/>
          <w:color w:val="1B1C1D"/>
          <w:sz w:val="32"/>
          <w:szCs w:val="32"/>
          <w:bdr w:val="none" w:sz="0" w:space="0" w:color="auto" w:frame="1"/>
          <w:rtl/>
        </w:rPr>
        <w:t xml:space="preserve">"دور التعاون الدولي في مكافحة الجرائم </w:t>
      </w:r>
      <w:proofErr w:type="spellStart"/>
      <w:r w:rsidRPr="000F77C2">
        <w:rPr>
          <w:rFonts w:ascii="Simplified Arabic" w:hAnsi="Simplified Arabic" w:cs="Simplified Arabic" w:hint="cs"/>
          <w:b/>
          <w:bCs/>
          <w:color w:val="1B1C1D"/>
          <w:sz w:val="32"/>
          <w:szCs w:val="32"/>
          <w:bdr w:val="none" w:sz="0" w:space="0" w:color="auto" w:frame="1"/>
          <w:rtl/>
        </w:rPr>
        <w:t>السيبرانية</w:t>
      </w:r>
      <w:proofErr w:type="spellEnd"/>
      <w:r w:rsidRPr="000F77C2">
        <w:rPr>
          <w:rFonts w:ascii="Simplified Arabic" w:hAnsi="Simplified Arabic" w:cs="Simplified Arabic" w:hint="cs"/>
          <w:b/>
          <w:bCs/>
          <w:color w:val="1B1C1D"/>
          <w:sz w:val="32"/>
          <w:szCs w:val="32"/>
          <w:bdr w:val="none" w:sz="0" w:space="0" w:color="auto" w:frame="1"/>
          <w:rtl/>
        </w:rPr>
        <w:t xml:space="preserve"> في دول مجلس التعاون الخليجي":</w:t>
      </w:r>
      <w:r w:rsidRPr="000F77C2">
        <w:rPr>
          <w:rFonts w:ascii="Simplified Arabic" w:hAnsi="Simplified Arabic" w:cs="Simplified Arabic" w:hint="cs"/>
          <w:color w:val="1B1C1D"/>
          <w:sz w:val="32"/>
          <w:szCs w:val="32"/>
          <w:rtl/>
        </w:rPr>
        <w:t xml:space="preserve"> قام بها الدكتور خالد الصالح، الباحث في القانون الدولي بجامعة الكويت. هدفت هذه الدراسة إلى تقييم مساهمة التعاون على المستوى الدولي بين دول مجلس التعاون الخليجي في جهود مكافحة الجرائم </w:t>
      </w:r>
      <w:proofErr w:type="spellStart"/>
      <w:r w:rsidRPr="000F77C2">
        <w:rPr>
          <w:rFonts w:ascii="Simplified Arabic" w:hAnsi="Simplified Arabic" w:cs="Simplified Arabic" w:hint="cs"/>
          <w:color w:val="1B1C1D"/>
          <w:sz w:val="32"/>
          <w:szCs w:val="32"/>
          <w:rtl/>
        </w:rPr>
        <w:t>السيبرانية</w:t>
      </w:r>
      <w:proofErr w:type="spellEnd"/>
      <w:r w:rsidRPr="000F77C2">
        <w:rPr>
          <w:rFonts w:ascii="Simplified Arabic" w:hAnsi="Simplified Arabic" w:cs="Simplified Arabic" w:hint="cs"/>
          <w:color w:val="1B1C1D"/>
          <w:sz w:val="32"/>
          <w:szCs w:val="32"/>
          <w:rtl/>
        </w:rPr>
        <w:t>، وتحديد الصعوبات والفرص المتاحة لتعزيز هذا التعاون.</w:t>
      </w:r>
    </w:p>
    <w:p w14:paraId="2163213F" w14:textId="77777777" w:rsidR="00890BBC" w:rsidRPr="000F77C2" w:rsidRDefault="00890BBC" w:rsidP="00F54B6F">
      <w:pPr>
        <w:numPr>
          <w:ilvl w:val="0"/>
          <w:numId w:val="24"/>
        </w:numPr>
        <w:spacing w:after="0"/>
        <w:divId w:val="1941447024"/>
        <w:rPr>
          <w:rFonts w:ascii="Simplified Arabic" w:hAnsi="Simplified Arabic" w:cs="Simplified Arabic" w:hint="cs"/>
          <w:color w:val="1B1C1D"/>
          <w:sz w:val="32"/>
          <w:szCs w:val="32"/>
          <w:rtl/>
        </w:rPr>
      </w:pPr>
      <w:r w:rsidRPr="000F77C2">
        <w:rPr>
          <w:rFonts w:ascii="Simplified Arabic" w:hAnsi="Simplified Arabic" w:cs="Simplified Arabic" w:hint="cs"/>
          <w:b/>
          <w:bCs/>
          <w:color w:val="1B1C1D"/>
          <w:sz w:val="32"/>
          <w:szCs w:val="32"/>
          <w:bdr w:val="none" w:sz="0" w:space="0" w:color="auto" w:frame="1"/>
          <w:rtl/>
        </w:rPr>
        <w:t xml:space="preserve">خلاصة الدراسات السابقة حول استراتيجيات إدارة المخاطر </w:t>
      </w:r>
      <w:proofErr w:type="spellStart"/>
      <w:r w:rsidRPr="000F77C2">
        <w:rPr>
          <w:rFonts w:ascii="Simplified Arabic" w:hAnsi="Simplified Arabic" w:cs="Simplified Arabic" w:hint="cs"/>
          <w:b/>
          <w:bCs/>
          <w:color w:val="1B1C1D"/>
          <w:sz w:val="32"/>
          <w:szCs w:val="32"/>
          <w:bdr w:val="none" w:sz="0" w:space="0" w:color="auto" w:frame="1"/>
          <w:rtl/>
        </w:rPr>
        <w:t>السيبرانية</w:t>
      </w:r>
      <w:proofErr w:type="spellEnd"/>
      <w:r w:rsidRPr="000F77C2">
        <w:rPr>
          <w:rFonts w:ascii="Simplified Arabic" w:hAnsi="Simplified Arabic" w:cs="Simplified Arabic" w:hint="cs"/>
          <w:b/>
          <w:bCs/>
          <w:color w:val="1B1C1D"/>
          <w:sz w:val="32"/>
          <w:szCs w:val="32"/>
          <w:bdr w:val="none" w:sz="0" w:space="0" w:color="auto" w:frame="1"/>
          <w:rtl/>
        </w:rPr>
        <w:t>:</w:t>
      </w:r>
    </w:p>
    <w:p w14:paraId="72FF342B" w14:textId="77777777" w:rsidR="00890BBC" w:rsidRPr="000F77C2" w:rsidRDefault="00890BBC" w:rsidP="00F54B6F">
      <w:pPr>
        <w:numPr>
          <w:ilvl w:val="0"/>
          <w:numId w:val="24"/>
        </w:numPr>
        <w:spacing w:after="120"/>
        <w:divId w:val="1941447024"/>
        <w:rPr>
          <w:rFonts w:ascii="Simplified Arabic" w:hAnsi="Simplified Arabic" w:cs="Simplified Arabic" w:hint="cs"/>
          <w:color w:val="1B1C1D"/>
          <w:sz w:val="32"/>
          <w:szCs w:val="32"/>
          <w:rtl/>
        </w:rPr>
      </w:pPr>
      <w:r w:rsidRPr="000F77C2">
        <w:rPr>
          <w:rFonts w:ascii="Simplified Arabic" w:hAnsi="Simplified Arabic" w:cs="Simplified Arabic" w:hint="cs"/>
          <w:color w:val="1B1C1D"/>
          <w:sz w:val="32"/>
          <w:szCs w:val="32"/>
          <w:rtl/>
        </w:rPr>
        <w:t xml:space="preserve">تتقاطع الدراسات المذكورة أعلاه في اهتمامها بتقييم تأثير الأساليب المختلفة لإدارة المخاطر </w:t>
      </w:r>
      <w:proofErr w:type="spellStart"/>
      <w:r w:rsidRPr="000F77C2">
        <w:rPr>
          <w:rFonts w:ascii="Simplified Arabic" w:hAnsi="Simplified Arabic" w:cs="Simplified Arabic" w:hint="cs"/>
          <w:color w:val="1B1C1D"/>
          <w:sz w:val="32"/>
          <w:szCs w:val="32"/>
          <w:rtl/>
        </w:rPr>
        <w:t>السيبرانية</w:t>
      </w:r>
      <w:proofErr w:type="spellEnd"/>
      <w:r w:rsidRPr="000F77C2">
        <w:rPr>
          <w:rFonts w:ascii="Simplified Arabic" w:hAnsi="Simplified Arabic" w:cs="Simplified Arabic" w:hint="cs"/>
          <w:color w:val="1B1C1D"/>
          <w:sz w:val="32"/>
          <w:szCs w:val="32"/>
          <w:rtl/>
        </w:rPr>
        <w:t xml:space="preserve"> على القدرة على حماية بيانات العملاء في القطاع المالي، وخاصة في البنوك. وقد غطت هذه الأبحاث جوانب متنوعة من الموضوع، تشمل:</w:t>
      </w:r>
    </w:p>
    <w:p w14:paraId="43813DFF" w14:textId="77777777" w:rsidR="00890BBC" w:rsidRPr="000F77C2" w:rsidRDefault="00890BBC" w:rsidP="00F54B6F">
      <w:pPr>
        <w:numPr>
          <w:ilvl w:val="0"/>
          <w:numId w:val="24"/>
        </w:numPr>
        <w:divId w:val="1941447024"/>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b/>
          <w:bCs/>
          <w:color w:val="1B1C1D"/>
          <w:sz w:val="32"/>
          <w:szCs w:val="32"/>
          <w:bdr w:val="none" w:sz="0" w:space="0" w:color="auto" w:frame="1"/>
          <w:rtl/>
        </w:rPr>
        <w:t>دور التقنية:</w:t>
      </w:r>
      <w:r w:rsidRPr="000F77C2">
        <w:rPr>
          <w:rFonts w:ascii="Simplified Arabic" w:eastAsia="Times New Roman" w:hAnsi="Simplified Arabic" w:cs="Simplified Arabic" w:hint="cs"/>
          <w:color w:val="1B1C1D"/>
          <w:sz w:val="32"/>
          <w:szCs w:val="32"/>
          <w:rtl/>
        </w:rPr>
        <w:t xml:space="preserve"> أبرزت بعض الدراسات أهمية الاستثمار في أحدث التقنيات الأمنية، مثل تقنيات الذكاء الاصطناعي، لزيادة كفاءة البنوك في اكتشاف التهديدات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 xml:space="preserve"> والتعامل معها.</w:t>
      </w:r>
    </w:p>
    <w:p w14:paraId="50343A86" w14:textId="77777777" w:rsidR="00890BBC" w:rsidRPr="000F77C2" w:rsidRDefault="00890BBC" w:rsidP="00F54B6F">
      <w:pPr>
        <w:numPr>
          <w:ilvl w:val="0"/>
          <w:numId w:val="24"/>
        </w:numPr>
        <w:divId w:val="1941447024"/>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b/>
          <w:bCs/>
          <w:color w:val="1B1C1D"/>
          <w:sz w:val="32"/>
          <w:szCs w:val="32"/>
          <w:bdr w:val="none" w:sz="0" w:space="0" w:color="auto" w:frame="1"/>
          <w:rtl/>
        </w:rPr>
        <w:lastRenderedPageBreak/>
        <w:t>العنصر البشري:</w:t>
      </w:r>
      <w:r w:rsidRPr="000F77C2">
        <w:rPr>
          <w:rFonts w:ascii="Simplified Arabic" w:eastAsia="Times New Roman" w:hAnsi="Simplified Arabic" w:cs="Simplified Arabic" w:hint="cs"/>
          <w:color w:val="1B1C1D"/>
          <w:sz w:val="32"/>
          <w:szCs w:val="32"/>
          <w:rtl/>
        </w:rPr>
        <w:t xml:space="preserve"> شددت دراسات أخرى على الدور المحوري لوعي الموظفين بأهمية الأمن </w:t>
      </w:r>
      <w:proofErr w:type="spellStart"/>
      <w:r w:rsidRPr="000F77C2">
        <w:rPr>
          <w:rFonts w:ascii="Simplified Arabic" w:eastAsia="Times New Roman" w:hAnsi="Simplified Arabic" w:cs="Simplified Arabic" w:hint="cs"/>
          <w:color w:val="1B1C1D"/>
          <w:sz w:val="32"/>
          <w:szCs w:val="32"/>
          <w:rtl/>
        </w:rPr>
        <w:t>السيبراني</w:t>
      </w:r>
      <w:proofErr w:type="spellEnd"/>
      <w:r w:rsidRPr="000F77C2">
        <w:rPr>
          <w:rFonts w:ascii="Simplified Arabic" w:eastAsia="Times New Roman" w:hAnsi="Simplified Arabic" w:cs="Simplified Arabic" w:hint="cs"/>
          <w:color w:val="1B1C1D"/>
          <w:sz w:val="32"/>
          <w:szCs w:val="32"/>
          <w:rtl/>
        </w:rPr>
        <w:t xml:space="preserve"> وتأثير ثقافة المؤسسة على مدى استعدادهم للإبلاغ عن أي حوادث أمنية.</w:t>
      </w:r>
    </w:p>
    <w:p w14:paraId="7EB60D2E" w14:textId="77777777" w:rsidR="00890BBC" w:rsidRPr="000F77C2" w:rsidRDefault="00890BBC" w:rsidP="00F54B6F">
      <w:pPr>
        <w:numPr>
          <w:ilvl w:val="0"/>
          <w:numId w:val="24"/>
        </w:numPr>
        <w:divId w:val="1941447024"/>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b/>
          <w:bCs/>
          <w:color w:val="1B1C1D"/>
          <w:sz w:val="32"/>
          <w:szCs w:val="32"/>
          <w:bdr w:val="none" w:sz="0" w:space="0" w:color="auto" w:frame="1"/>
          <w:rtl/>
        </w:rPr>
        <w:t xml:space="preserve">الإطار التنظيمي </w:t>
      </w:r>
      <w:proofErr w:type="spellStart"/>
      <w:r w:rsidRPr="000F77C2">
        <w:rPr>
          <w:rFonts w:ascii="Simplified Arabic" w:eastAsia="Times New Roman" w:hAnsi="Simplified Arabic" w:cs="Simplified Arabic" w:hint="cs"/>
          <w:b/>
          <w:bCs/>
          <w:color w:val="1B1C1D"/>
          <w:sz w:val="32"/>
          <w:szCs w:val="32"/>
          <w:bdr w:val="none" w:sz="0" w:space="0" w:color="auto" w:frame="1"/>
          <w:rtl/>
        </w:rPr>
        <w:t>والحوكمة</w:t>
      </w:r>
      <w:proofErr w:type="spellEnd"/>
      <w:r w:rsidRPr="000F77C2">
        <w:rPr>
          <w:rFonts w:ascii="Simplified Arabic" w:eastAsia="Times New Roman" w:hAnsi="Simplified Arabic" w:cs="Simplified Arabic" w:hint="cs"/>
          <w:b/>
          <w:bCs/>
          <w:color w:val="1B1C1D"/>
          <w:sz w:val="32"/>
          <w:szCs w:val="32"/>
          <w:bdr w:val="none" w:sz="0" w:space="0" w:color="auto" w:frame="1"/>
          <w:rtl/>
        </w:rPr>
        <w:t>:</w:t>
      </w:r>
      <w:r w:rsidRPr="000F77C2">
        <w:rPr>
          <w:rFonts w:ascii="Simplified Arabic" w:eastAsia="Times New Roman" w:hAnsi="Simplified Arabic" w:cs="Simplified Arabic" w:hint="cs"/>
          <w:color w:val="1B1C1D"/>
          <w:sz w:val="32"/>
          <w:szCs w:val="32"/>
          <w:rtl/>
        </w:rPr>
        <w:t xml:space="preserve"> أشارت دراسات إلى أهمية وجود سياسات وإجراءات أمنية محددة وفعالة، بالإضافة إلى تطبيق مبادئ </w:t>
      </w:r>
      <w:proofErr w:type="spellStart"/>
      <w:r w:rsidRPr="000F77C2">
        <w:rPr>
          <w:rFonts w:ascii="Simplified Arabic" w:eastAsia="Times New Roman" w:hAnsi="Simplified Arabic" w:cs="Simplified Arabic" w:hint="cs"/>
          <w:color w:val="1B1C1D"/>
          <w:sz w:val="32"/>
          <w:szCs w:val="32"/>
          <w:rtl/>
        </w:rPr>
        <w:t>حوكمة</w:t>
      </w:r>
      <w:proofErr w:type="spellEnd"/>
      <w:r w:rsidRPr="000F77C2">
        <w:rPr>
          <w:rFonts w:ascii="Simplified Arabic" w:eastAsia="Times New Roman" w:hAnsi="Simplified Arabic" w:cs="Simplified Arabic" w:hint="cs"/>
          <w:color w:val="1B1C1D"/>
          <w:sz w:val="32"/>
          <w:szCs w:val="32"/>
          <w:rtl/>
        </w:rPr>
        <w:t xml:space="preserve"> الشركات، لتعزيز فعالية استراتيجيات إدارة المخاطر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w:t>
      </w:r>
    </w:p>
    <w:p w14:paraId="29248A22" w14:textId="77777777" w:rsidR="00890BBC" w:rsidRPr="000F77C2" w:rsidRDefault="00890BBC" w:rsidP="00F54B6F">
      <w:pPr>
        <w:numPr>
          <w:ilvl w:val="0"/>
          <w:numId w:val="24"/>
        </w:numPr>
        <w:divId w:val="1941447024"/>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b/>
          <w:bCs/>
          <w:color w:val="1B1C1D"/>
          <w:sz w:val="32"/>
          <w:szCs w:val="32"/>
          <w:bdr w:val="none" w:sz="0" w:space="0" w:color="auto" w:frame="1"/>
          <w:rtl/>
        </w:rPr>
        <w:t>مقارنات القطاعات:</w:t>
      </w:r>
      <w:r w:rsidRPr="000F77C2">
        <w:rPr>
          <w:rFonts w:ascii="Simplified Arabic" w:eastAsia="Times New Roman" w:hAnsi="Simplified Arabic" w:cs="Simplified Arabic" w:hint="cs"/>
          <w:color w:val="1B1C1D"/>
          <w:sz w:val="32"/>
          <w:szCs w:val="32"/>
          <w:rtl/>
        </w:rPr>
        <w:t xml:space="preserve"> قدمت إحدى الدراسات تحليلاً مقارناً لاستراتيجيات إدارة المخاطر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 xml:space="preserve"> بين البنوك التقليدية والرقمية، مما يوفر رؤى قيمة حول الاختلافات والتحديات الخاصة بكل نوع.</w:t>
      </w:r>
    </w:p>
    <w:p w14:paraId="79D40DE5" w14:textId="77777777" w:rsidR="00890BBC" w:rsidRPr="000F77C2" w:rsidRDefault="00890BBC" w:rsidP="00F54B6F">
      <w:pPr>
        <w:numPr>
          <w:ilvl w:val="0"/>
          <w:numId w:val="24"/>
        </w:numPr>
        <w:divId w:val="1941447024"/>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b/>
          <w:bCs/>
          <w:color w:val="1B1C1D"/>
          <w:sz w:val="32"/>
          <w:szCs w:val="32"/>
          <w:bdr w:val="none" w:sz="0" w:space="0" w:color="auto" w:frame="1"/>
          <w:rtl/>
        </w:rPr>
        <w:t>التنسيق العالمي:</w:t>
      </w:r>
      <w:r w:rsidRPr="000F77C2">
        <w:rPr>
          <w:rFonts w:ascii="Simplified Arabic" w:eastAsia="Times New Roman" w:hAnsi="Simplified Arabic" w:cs="Simplified Arabic" w:hint="cs"/>
          <w:color w:val="1B1C1D"/>
          <w:sz w:val="32"/>
          <w:szCs w:val="32"/>
          <w:rtl/>
        </w:rPr>
        <w:t xml:space="preserve"> تناولت إحدى الدراسات أهمية التعاون على الصعيد الدولي لمواجهة الجرائم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 خاصة مع التزايد المستمر في ترابط الأنظمة المالية عالمياً.</w:t>
      </w:r>
    </w:p>
    <w:p w14:paraId="5725F856" w14:textId="77777777" w:rsidR="00890BBC" w:rsidRPr="000F77C2" w:rsidRDefault="00890BBC" w:rsidP="00F54B6F">
      <w:pPr>
        <w:numPr>
          <w:ilvl w:val="0"/>
          <w:numId w:val="24"/>
        </w:numPr>
        <w:spacing w:after="120"/>
        <w:divId w:val="1941447024"/>
        <w:rPr>
          <w:rFonts w:ascii="Simplified Arabic" w:eastAsiaTheme="minorEastAsia" w:hAnsi="Simplified Arabic" w:cs="Simplified Arabic" w:hint="cs"/>
          <w:color w:val="1B1C1D"/>
          <w:sz w:val="32"/>
          <w:szCs w:val="32"/>
          <w:rtl/>
        </w:rPr>
      </w:pPr>
      <w:r w:rsidRPr="000F77C2">
        <w:rPr>
          <w:rFonts w:ascii="Simplified Arabic" w:hAnsi="Simplified Arabic" w:cs="Simplified Arabic" w:hint="cs"/>
          <w:color w:val="1B1C1D"/>
          <w:sz w:val="32"/>
          <w:szCs w:val="32"/>
          <w:rtl/>
        </w:rPr>
        <w:t>بشكل عام، توصلت هذه الأبحاث إلى استنتاجات مشتركة مفادها:</w:t>
      </w:r>
    </w:p>
    <w:p w14:paraId="66B4D587" w14:textId="77777777" w:rsidR="00890BBC" w:rsidRPr="000F77C2" w:rsidRDefault="00890BBC" w:rsidP="00F54B6F">
      <w:pPr>
        <w:numPr>
          <w:ilvl w:val="0"/>
          <w:numId w:val="24"/>
        </w:numPr>
        <w:divId w:val="1941447024"/>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b/>
          <w:bCs/>
          <w:color w:val="1B1C1D"/>
          <w:sz w:val="32"/>
          <w:szCs w:val="32"/>
          <w:bdr w:val="none" w:sz="0" w:space="0" w:color="auto" w:frame="1"/>
          <w:rtl/>
        </w:rPr>
        <w:t xml:space="preserve">حتمية الاستثمار في الأمن </w:t>
      </w:r>
      <w:proofErr w:type="spellStart"/>
      <w:r w:rsidRPr="000F77C2">
        <w:rPr>
          <w:rFonts w:ascii="Simplified Arabic" w:eastAsia="Times New Roman" w:hAnsi="Simplified Arabic" w:cs="Simplified Arabic" w:hint="cs"/>
          <w:b/>
          <w:bCs/>
          <w:color w:val="1B1C1D"/>
          <w:sz w:val="32"/>
          <w:szCs w:val="32"/>
          <w:bdr w:val="none" w:sz="0" w:space="0" w:color="auto" w:frame="1"/>
          <w:rtl/>
        </w:rPr>
        <w:t>السيبراني</w:t>
      </w:r>
      <w:proofErr w:type="spellEnd"/>
      <w:r w:rsidRPr="000F77C2">
        <w:rPr>
          <w:rFonts w:ascii="Simplified Arabic" w:eastAsia="Times New Roman" w:hAnsi="Simplified Arabic" w:cs="Simplified Arabic" w:hint="cs"/>
          <w:b/>
          <w:bCs/>
          <w:color w:val="1B1C1D"/>
          <w:sz w:val="32"/>
          <w:szCs w:val="32"/>
          <w:bdr w:val="none" w:sz="0" w:space="0" w:color="auto" w:frame="1"/>
          <w:rtl/>
        </w:rPr>
        <w:t>:</w:t>
      </w:r>
      <w:r w:rsidRPr="000F77C2">
        <w:rPr>
          <w:rFonts w:ascii="Simplified Arabic" w:eastAsia="Times New Roman" w:hAnsi="Simplified Arabic" w:cs="Simplified Arabic" w:hint="cs"/>
          <w:color w:val="1B1C1D"/>
          <w:sz w:val="32"/>
          <w:szCs w:val="32"/>
          <w:rtl/>
        </w:rPr>
        <w:t xml:space="preserve"> يجب على المؤسسات المالية تخصيص الموارد اللازمة للاستثمار المستمر في أحدث الأدوات والتقنيات الأمنية لضمان حماية بيانات عملائها بفعالية.</w:t>
      </w:r>
    </w:p>
    <w:p w14:paraId="42709786" w14:textId="77777777" w:rsidR="00890BBC" w:rsidRPr="000F77C2" w:rsidRDefault="00890BBC" w:rsidP="00F54B6F">
      <w:pPr>
        <w:numPr>
          <w:ilvl w:val="0"/>
          <w:numId w:val="24"/>
        </w:numPr>
        <w:divId w:val="1941447024"/>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b/>
          <w:bCs/>
          <w:color w:val="1B1C1D"/>
          <w:sz w:val="32"/>
          <w:szCs w:val="32"/>
          <w:bdr w:val="none" w:sz="0" w:space="0" w:color="auto" w:frame="1"/>
          <w:rtl/>
        </w:rPr>
        <w:t>أهمية العامل البشري:</w:t>
      </w:r>
      <w:r w:rsidRPr="000F77C2">
        <w:rPr>
          <w:rFonts w:ascii="Simplified Arabic" w:eastAsia="Times New Roman" w:hAnsi="Simplified Arabic" w:cs="Simplified Arabic" w:hint="cs"/>
          <w:color w:val="1B1C1D"/>
          <w:sz w:val="32"/>
          <w:szCs w:val="32"/>
          <w:rtl/>
        </w:rPr>
        <w:t xml:space="preserve"> من الضروري التركيز على رفع مستوى الوعي الأمني لدى الموظفين وتزويدهم بالتدريب اللازم حول أفضل الممارسات الأمنية، بالإضافة إلى بناء بيئة عمل تشجع على الإبلاغ عن أي مؤشرات أو حوادث أمنية.</w:t>
      </w:r>
    </w:p>
    <w:p w14:paraId="7471D6B4" w14:textId="77777777" w:rsidR="00890BBC" w:rsidRPr="000F77C2" w:rsidRDefault="00890BBC" w:rsidP="00F54B6F">
      <w:pPr>
        <w:numPr>
          <w:ilvl w:val="0"/>
          <w:numId w:val="24"/>
        </w:numPr>
        <w:divId w:val="1941447024"/>
        <w:rPr>
          <w:rFonts w:ascii="Simplified Arabic" w:eastAsia="Times New Roman" w:hAnsi="Simplified Arabic" w:cs="Simplified Arabic" w:hint="cs"/>
          <w:color w:val="1B1C1D"/>
          <w:sz w:val="32"/>
          <w:szCs w:val="32"/>
          <w:rtl/>
        </w:rPr>
      </w:pPr>
      <w:proofErr w:type="spellStart"/>
      <w:r w:rsidRPr="000F77C2">
        <w:rPr>
          <w:rFonts w:ascii="Simplified Arabic" w:eastAsia="Times New Roman" w:hAnsi="Simplified Arabic" w:cs="Simplified Arabic" w:hint="cs"/>
          <w:b/>
          <w:bCs/>
          <w:color w:val="1B1C1D"/>
          <w:sz w:val="32"/>
          <w:szCs w:val="32"/>
          <w:bdr w:val="none" w:sz="0" w:space="0" w:color="auto" w:frame="1"/>
          <w:rtl/>
        </w:rPr>
        <w:t>الحوكمة</w:t>
      </w:r>
      <w:proofErr w:type="spellEnd"/>
      <w:r w:rsidRPr="000F77C2">
        <w:rPr>
          <w:rFonts w:ascii="Simplified Arabic" w:eastAsia="Times New Roman" w:hAnsi="Simplified Arabic" w:cs="Simplified Arabic" w:hint="cs"/>
          <w:b/>
          <w:bCs/>
          <w:color w:val="1B1C1D"/>
          <w:sz w:val="32"/>
          <w:szCs w:val="32"/>
          <w:bdr w:val="none" w:sz="0" w:space="0" w:color="auto" w:frame="1"/>
          <w:rtl/>
        </w:rPr>
        <w:t xml:space="preserve"> والأطر التنظيمية أساسية:</w:t>
      </w:r>
      <w:r w:rsidRPr="000F77C2">
        <w:rPr>
          <w:rFonts w:ascii="Simplified Arabic" w:eastAsia="Times New Roman" w:hAnsi="Simplified Arabic" w:cs="Simplified Arabic" w:hint="cs"/>
          <w:color w:val="1B1C1D"/>
          <w:sz w:val="32"/>
          <w:szCs w:val="32"/>
          <w:rtl/>
        </w:rPr>
        <w:t xml:space="preserve"> ينبغي على المؤسسات المالية وضع وتطبيق سياسات وإجراءات أمنية واضحة وقابلة للتنفيذ، مع الالتزام بمبادئ </w:t>
      </w:r>
      <w:proofErr w:type="spellStart"/>
      <w:r w:rsidRPr="000F77C2">
        <w:rPr>
          <w:rFonts w:ascii="Simplified Arabic" w:eastAsia="Times New Roman" w:hAnsi="Simplified Arabic" w:cs="Simplified Arabic" w:hint="cs"/>
          <w:color w:val="1B1C1D"/>
          <w:sz w:val="32"/>
          <w:szCs w:val="32"/>
          <w:rtl/>
        </w:rPr>
        <w:t>الحوكمة</w:t>
      </w:r>
      <w:proofErr w:type="spellEnd"/>
      <w:r w:rsidRPr="000F77C2">
        <w:rPr>
          <w:rFonts w:ascii="Simplified Arabic" w:eastAsia="Times New Roman" w:hAnsi="Simplified Arabic" w:cs="Simplified Arabic" w:hint="cs"/>
          <w:color w:val="1B1C1D"/>
          <w:sz w:val="32"/>
          <w:szCs w:val="32"/>
          <w:rtl/>
        </w:rPr>
        <w:t xml:space="preserve"> الرشيدة في إدارة المخاطر.</w:t>
      </w:r>
    </w:p>
    <w:p w14:paraId="4E46AE3A" w14:textId="77777777" w:rsidR="00890BBC" w:rsidRPr="000F77C2" w:rsidRDefault="00890BBC" w:rsidP="00F54B6F">
      <w:pPr>
        <w:numPr>
          <w:ilvl w:val="0"/>
          <w:numId w:val="24"/>
        </w:numPr>
        <w:divId w:val="1941447024"/>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b/>
          <w:bCs/>
          <w:color w:val="1B1C1D"/>
          <w:sz w:val="32"/>
          <w:szCs w:val="32"/>
          <w:bdr w:val="none" w:sz="0" w:space="0" w:color="auto" w:frame="1"/>
          <w:rtl/>
        </w:rPr>
        <w:lastRenderedPageBreak/>
        <w:t>التعاون الدولي ضروري:</w:t>
      </w:r>
      <w:r w:rsidRPr="000F77C2">
        <w:rPr>
          <w:rFonts w:ascii="Simplified Arabic" w:eastAsia="Times New Roman" w:hAnsi="Simplified Arabic" w:cs="Simplified Arabic" w:hint="cs"/>
          <w:color w:val="1B1C1D"/>
          <w:sz w:val="32"/>
          <w:szCs w:val="32"/>
          <w:rtl/>
        </w:rPr>
        <w:t xml:space="preserve"> لمواجهة الجرائم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 xml:space="preserve"> التي لا تعترف بالحدود، يصبح التعاون والتنسيق بين الدول أمراً لا غنى عنه.</w:t>
      </w:r>
    </w:p>
    <w:p w14:paraId="11061B9C" w14:textId="77777777" w:rsidR="009125CE" w:rsidRPr="000F77C2" w:rsidRDefault="009125CE" w:rsidP="00DF0159">
      <w:pPr>
        <w:spacing w:line="360" w:lineRule="auto"/>
        <w:rPr>
          <w:rFonts w:ascii="Simplified Arabic" w:hAnsi="Simplified Arabic" w:cs="Simplified Arabic" w:hint="cs"/>
          <w:sz w:val="32"/>
          <w:szCs w:val="32"/>
          <w:rtl/>
        </w:rPr>
      </w:pPr>
    </w:p>
    <w:p w14:paraId="6553EBDC" w14:textId="77777777" w:rsidR="004A52D4" w:rsidRPr="000F77C2" w:rsidRDefault="004A52D4" w:rsidP="00DF0159">
      <w:pPr>
        <w:spacing w:line="360" w:lineRule="auto"/>
        <w:rPr>
          <w:rFonts w:ascii="Simplified Arabic" w:hAnsi="Simplified Arabic" w:cs="Simplified Arabic" w:hint="cs"/>
          <w:sz w:val="32"/>
          <w:szCs w:val="32"/>
          <w:rtl/>
        </w:rPr>
      </w:pPr>
    </w:p>
    <w:p w14:paraId="21CCC847" w14:textId="77777777" w:rsidR="004A52D4" w:rsidRPr="000F77C2" w:rsidRDefault="004A52D4" w:rsidP="00DF0159">
      <w:pPr>
        <w:spacing w:line="360" w:lineRule="auto"/>
        <w:rPr>
          <w:rFonts w:ascii="Simplified Arabic" w:hAnsi="Simplified Arabic" w:cs="Simplified Arabic" w:hint="cs"/>
          <w:sz w:val="32"/>
          <w:szCs w:val="32"/>
          <w:rtl/>
        </w:rPr>
      </w:pPr>
    </w:p>
    <w:p w14:paraId="5FC3B3FF" w14:textId="77777777" w:rsidR="004A52D4" w:rsidRPr="000F77C2" w:rsidRDefault="004A52D4" w:rsidP="00DF0159">
      <w:pPr>
        <w:spacing w:line="360" w:lineRule="auto"/>
        <w:rPr>
          <w:rFonts w:ascii="Simplified Arabic" w:hAnsi="Simplified Arabic" w:cs="Simplified Arabic" w:hint="cs"/>
          <w:sz w:val="32"/>
          <w:szCs w:val="32"/>
          <w:rtl/>
        </w:rPr>
      </w:pPr>
    </w:p>
    <w:p w14:paraId="3965C95B" w14:textId="4652DA0B" w:rsidR="00FA72AD" w:rsidRPr="000F77C2" w:rsidRDefault="00FA72AD" w:rsidP="00666768">
      <w:pPr>
        <w:spacing w:line="360" w:lineRule="auto"/>
        <w:rPr>
          <w:rFonts w:ascii="Simplified Arabic" w:hAnsi="Simplified Arabic" w:cs="Simplified Arabic" w:hint="cs"/>
          <w:sz w:val="32"/>
          <w:szCs w:val="32"/>
          <w:rtl/>
        </w:rPr>
      </w:pPr>
    </w:p>
    <w:p w14:paraId="7BACF4B1" w14:textId="77777777" w:rsidR="00E32397" w:rsidRPr="000F77C2" w:rsidRDefault="00E32397" w:rsidP="00DF0159">
      <w:pPr>
        <w:spacing w:after="240" w:line="360" w:lineRule="auto"/>
        <w:divId w:val="1000041578"/>
        <w:rPr>
          <w:rFonts w:ascii="Simplified Arabic" w:hAnsi="Simplified Arabic" w:cs="Simplified Arabic" w:hint="cs"/>
          <w:color w:val="1B1C1D"/>
          <w:sz w:val="32"/>
          <w:szCs w:val="32"/>
          <w:rtl/>
        </w:rPr>
      </w:pPr>
    </w:p>
    <w:p w14:paraId="1E7D495C" w14:textId="4CDD93A9" w:rsidR="001753DF" w:rsidRPr="000F77C2" w:rsidRDefault="009B3546" w:rsidP="001753DF">
      <w:pPr>
        <w:pStyle w:val="2"/>
        <w:spacing w:before="0" w:after="120"/>
        <w:divId w:val="115417964"/>
        <w:rPr>
          <w:rFonts w:ascii="Simplified Arabic" w:eastAsia="Times New Roman" w:hAnsi="Simplified Arabic" w:cs="Simplified Arabic" w:hint="cs"/>
          <w:color w:val="1B1C1D"/>
          <w:rtl/>
        </w:rPr>
      </w:pPr>
      <w:r w:rsidRPr="000F77C2">
        <w:rPr>
          <w:rFonts w:ascii="Simplified Arabic" w:eastAsia="Times New Roman" w:hAnsi="Simplified Arabic" w:cs="Simplified Arabic" w:hint="cs"/>
          <w:color w:val="1B1C1D"/>
          <w:rtl/>
        </w:rPr>
        <w:t>الإطار النظر</w:t>
      </w:r>
      <w:r w:rsidR="001753DF" w:rsidRPr="000F77C2">
        <w:rPr>
          <w:rFonts w:ascii="Simplified Arabic" w:eastAsia="Times New Roman" w:hAnsi="Simplified Arabic" w:cs="Simplified Arabic" w:hint="cs"/>
          <w:color w:val="1B1C1D"/>
          <w:rtl/>
        </w:rPr>
        <w:t>ي</w:t>
      </w:r>
    </w:p>
    <w:p w14:paraId="20E642DE" w14:textId="77777777" w:rsidR="005C2E4F" w:rsidRPr="000F77C2" w:rsidRDefault="009B3546">
      <w:pPr>
        <w:pStyle w:val="2"/>
        <w:spacing w:before="0" w:after="120"/>
        <w:divId w:val="951205194"/>
        <w:rPr>
          <w:rFonts w:ascii="Simplified Arabic" w:eastAsia="Times New Roman" w:hAnsi="Simplified Arabic" w:cs="Simplified Arabic" w:hint="cs"/>
          <w:color w:val="1B1C1D"/>
          <w:kern w:val="0"/>
          <w14:ligatures w14:val="none"/>
        </w:rPr>
      </w:pPr>
      <w:r w:rsidRPr="000F77C2">
        <w:rPr>
          <w:rFonts w:ascii="Simplified Arabic" w:eastAsia="Times New Roman" w:hAnsi="Simplified Arabic" w:cs="Simplified Arabic" w:hint="cs"/>
          <w:color w:val="1B1C1D"/>
          <w:rtl/>
        </w:rPr>
        <w:t xml:space="preserve">1. </w:t>
      </w:r>
      <w:r w:rsidR="005C2E4F" w:rsidRPr="000F77C2">
        <w:rPr>
          <w:rFonts w:ascii="Simplified Arabic" w:eastAsia="Times New Roman" w:hAnsi="Simplified Arabic" w:cs="Simplified Arabic" w:hint="cs"/>
          <w:color w:val="1B1C1D"/>
          <w:rtl/>
        </w:rPr>
        <w:t xml:space="preserve">مقدمة في الأمن </w:t>
      </w:r>
      <w:proofErr w:type="spellStart"/>
      <w:r w:rsidR="005C2E4F" w:rsidRPr="000F77C2">
        <w:rPr>
          <w:rFonts w:ascii="Simplified Arabic" w:eastAsia="Times New Roman" w:hAnsi="Simplified Arabic" w:cs="Simplified Arabic" w:hint="cs"/>
          <w:color w:val="1B1C1D"/>
          <w:rtl/>
        </w:rPr>
        <w:t>السيبراني</w:t>
      </w:r>
      <w:proofErr w:type="spellEnd"/>
      <w:r w:rsidR="005C2E4F" w:rsidRPr="000F77C2">
        <w:rPr>
          <w:rFonts w:ascii="Simplified Arabic" w:eastAsia="Times New Roman" w:hAnsi="Simplified Arabic" w:cs="Simplified Arabic" w:hint="cs"/>
          <w:color w:val="1B1C1D"/>
          <w:rtl/>
        </w:rPr>
        <w:t xml:space="preserve"> والمخاطر </w:t>
      </w:r>
      <w:proofErr w:type="spellStart"/>
      <w:r w:rsidR="005C2E4F" w:rsidRPr="000F77C2">
        <w:rPr>
          <w:rFonts w:ascii="Simplified Arabic" w:eastAsia="Times New Roman" w:hAnsi="Simplified Arabic" w:cs="Simplified Arabic" w:hint="cs"/>
          <w:color w:val="1B1C1D"/>
          <w:rtl/>
        </w:rPr>
        <w:t>السيبرانية</w:t>
      </w:r>
      <w:proofErr w:type="spellEnd"/>
      <w:r w:rsidR="005C2E4F" w:rsidRPr="000F77C2">
        <w:rPr>
          <w:rFonts w:ascii="Simplified Arabic" w:eastAsia="Times New Roman" w:hAnsi="Simplified Arabic" w:cs="Simplified Arabic" w:hint="cs"/>
          <w:color w:val="1B1C1D"/>
          <w:rtl/>
        </w:rPr>
        <w:t>: تأمين الأصول الرقمية في العصر الحديث</w:t>
      </w:r>
    </w:p>
    <w:p w14:paraId="3C9FFE57" w14:textId="77777777" w:rsidR="005C2E4F" w:rsidRPr="000F77C2" w:rsidRDefault="005C2E4F">
      <w:pPr>
        <w:pStyle w:val="3"/>
        <w:spacing w:before="0" w:after="120"/>
        <w:divId w:val="951205194"/>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 xml:space="preserve">ماهية الأمن </w:t>
      </w:r>
      <w:proofErr w:type="spellStart"/>
      <w:r w:rsidRPr="000F77C2">
        <w:rPr>
          <w:rFonts w:ascii="Simplified Arabic" w:eastAsia="Times New Roman" w:hAnsi="Simplified Arabic" w:cs="Simplified Arabic" w:hint="cs"/>
          <w:color w:val="1B1C1D"/>
          <w:sz w:val="32"/>
          <w:szCs w:val="32"/>
          <w:rtl/>
        </w:rPr>
        <w:t>السيبراني</w:t>
      </w:r>
      <w:proofErr w:type="spellEnd"/>
      <w:r w:rsidRPr="000F77C2">
        <w:rPr>
          <w:rFonts w:ascii="Simplified Arabic" w:eastAsia="Times New Roman" w:hAnsi="Simplified Arabic" w:cs="Simplified Arabic" w:hint="cs"/>
          <w:color w:val="1B1C1D"/>
          <w:sz w:val="32"/>
          <w:szCs w:val="32"/>
          <w:rtl/>
        </w:rPr>
        <w:t xml:space="preserve"> وأهميته المحورية في الحقبة الرقمية</w:t>
      </w:r>
    </w:p>
    <w:p w14:paraId="60ED1237" w14:textId="77777777" w:rsidR="005C2E4F" w:rsidRPr="000F77C2" w:rsidRDefault="005C2E4F">
      <w:pPr>
        <w:spacing w:after="240"/>
        <w:divId w:val="951205194"/>
        <w:rPr>
          <w:rFonts w:ascii="Simplified Arabic" w:eastAsiaTheme="minorEastAsia" w:hAnsi="Simplified Arabic" w:cs="Simplified Arabic" w:hint="cs"/>
          <w:color w:val="1B1C1D"/>
          <w:sz w:val="32"/>
          <w:szCs w:val="32"/>
          <w:rtl/>
        </w:rPr>
      </w:pPr>
      <w:r w:rsidRPr="000F77C2">
        <w:rPr>
          <w:rFonts w:ascii="Simplified Arabic" w:hAnsi="Simplified Arabic" w:cs="Simplified Arabic" w:hint="cs"/>
          <w:color w:val="1B1C1D"/>
          <w:sz w:val="32"/>
          <w:szCs w:val="32"/>
          <w:rtl/>
        </w:rPr>
        <w:t xml:space="preserve">يمثل الأمن </w:t>
      </w:r>
      <w:proofErr w:type="spellStart"/>
      <w:r w:rsidRPr="000F77C2">
        <w:rPr>
          <w:rFonts w:ascii="Simplified Arabic" w:hAnsi="Simplified Arabic" w:cs="Simplified Arabic" w:hint="cs"/>
          <w:color w:val="1B1C1D"/>
          <w:sz w:val="32"/>
          <w:szCs w:val="32"/>
          <w:rtl/>
        </w:rPr>
        <w:t>السيبراني</w:t>
      </w:r>
      <w:proofErr w:type="spellEnd"/>
      <w:r w:rsidRPr="000F77C2">
        <w:rPr>
          <w:rFonts w:ascii="Simplified Arabic" w:hAnsi="Simplified Arabic" w:cs="Simplified Arabic" w:hint="cs"/>
          <w:color w:val="1B1C1D"/>
          <w:sz w:val="32"/>
          <w:szCs w:val="32"/>
          <w:rtl/>
        </w:rPr>
        <w:t xml:space="preserve"> مجموعة التدابير الوقائية، الأدوات التكنولوجية، والعمليات المطبقة لتأمين أنظمة الحاسوب، الشبكات، والمعلومات من الهجمات الإلكترونية غير المصرح بها. يغطي نطاق الأمن </w:t>
      </w:r>
      <w:proofErr w:type="spellStart"/>
      <w:r w:rsidRPr="000F77C2">
        <w:rPr>
          <w:rFonts w:ascii="Simplified Arabic" w:hAnsi="Simplified Arabic" w:cs="Simplified Arabic" w:hint="cs"/>
          <w:color w:val="1B1C1D"/>
          <w:sz w:val="32"/>
          <w:szCs w:val="32"/>
          <w:rtl/>
        </w:rPr>
        <w:t>السيبراني</w:t>
      </w:r>
      <w:proofErr w:type="spellEnd"/>
      <w:r w:rsidRPr="000F77C2">
        <w:rPr>
          <w:rFonts w:ascii="Simplified Arabic" w:hAnsi="Simplified Arabic" w:cs="Simplified Arabic" w:hint="cs"/>
          <w:color w:val="1B1C1D"/>
          <w:sz w:val="32"/>
          <w:szCs w:val="32"/>
          <w:rtl/>
        </w:rPr>
        <w:t xml:space="preserve"> حماية كل ما يتعلق بالعالم الرقمي، بدءًا من الأجهزة الشخصية وصولاً إلى البنى التحتية الحيوية للمجتمعات والدول.</w:t>
      </w:r>
    </w:p>
    <w:p w14:paraId="01E0B42E" w14:textId="77777777" w:rsidR="005C2E4F" w:rsidRPr="000F77C2" w:rsidRDefault="005C2E4F">
      <w:pPr>
        <w:spacing w:after="120"/>
        <w:divId w:val="951205194"/>
        <w:rPr>
          <w:rFonts w:ascii="Simplified Arabic" w:hAnsi="Simplified Arabic" w:cs="Simplified Arabic" w:hint="cs"/>
          <w:color w:val="1B1C1D"/>
          <w:sz w:val="32"/>
          <w:szCs w:val="32"/>
          <w:rtl/>
        </w:rPr>
      </w:pPr>
      <w:r w:rsidRPr="000F77C2">
        <w:rPr>
          <w:rFonts w:ascii="Simplified Arabic" w:hAnsi="Simplified Arabic" w:cs="Simplified Arabic" w:hint="cs"/>
          <w:color w:val="1B1C1D"/>
          <w:sz w:val="32"/>
          <w:szCs w:val="32"/>
          <w:rtl/>
        </w:rPr>
        <w:t xml:space="preserve">تتجسد أهمية الأمن </w:t>
      </w:r>
      <w:proofErr w:type="spellStart"/>
      <w:r w:rsidRPr="000F77C2">
        <w:rPr>
          <w:rFonts w:ascii="Simplified Arabic" w:hAnsi="Simplified Arabic" w:cs="Simplified Arabic" w:hint="cs"/>
          <w:color w:val="1B1C1D"/>
          <w:sz w:val="32"/>
          <w:szCs w:val="32"/>
          <w:rtl/>
        </w:rPr>
        <w:t>السيبراني</w:t>
      </w:r>
      <w:proofErr w:type="spellEnd"/>
      <w:r w:rsidRPr="000F77C2">
        <w:rPr>
          <w:rFonts w:ascii="Simplified Arabic" w:hAnsi="Simplified Arabic" w:cs="Simplified Arabic" w:hint="cs"/>
          <w:color w:val="1B1C1D"/>
          <w:sz w:val="32"/>
          <w:szCs w:val="32"/>
          <w:rtl/>
        </w:rPr>
        <w:t xml:space="preserve"> في العصر الرقمي في عدة نقاط أساسية:</w:t>
      </w:r>
    </w:p>
    <w:p w14:paraId="246D0747" w14:textId="77777777" w:rsidR="005C2E4F" w:rsidRPr="000F77C2" w:rsidRDefault="005C2E4F">
      <w:pPr>
        <w:numPr>
          <w:ilvl w:val="0"/>
          <w:numId w:val="1"/>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lastRenderedPageBreak/>
        <w:t>الاعتماد المتزايد على التكنولوجيا:</w:t>
      </w:r>
      <w:r w:rsidRPr="000F77C2">
        <w:rPr>
          <w:rFonts w:ascii="Simplified Arabic" w:eastAsia="Times New Roman" w:hAnsi="Simplified Arabic" w:cs="Simplified Arabic" w:hint="cs"/>
          <w:color w:val="1B1C1D"/>
          <w:sz w:val="32"/>
          <w:szCs w:val="32"/>
          <w:rtl/>
        </w:rPr>
        <w:t xml:space="preserve"> مع تغلغل التكنولوجيا في جميع جوانب الحياة، اكتسبت البيانات والمعلومات الرقمية قيمة استراتيجية واقتصادية هائلة، مما يجعلها هدفًا رئيسيًا للمهاجمين.</w:t>
      </w:r>
    </w:p>
    <w:p w14:paraId="05BCFBFA" w14:textId="77777777" w:rsidR="005C2E4F" w:rsidRPr="000F77C2" w:rsidRDefault="005C2E4F">
      <w:pPr>
        <w:numPr>
          <w:ilvl w:val="0"/>
          <w:numId w:val="1"/>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 xml:space="preserve">التطور المستمر في التهديدات </w:t>
      </w:r>
      <w:proofErr w:type="spellStart"/>
      <w:r w:rsidRPr="000F77C2">
        <w:rPr>
          <w:rStyle w:val="2Char"/>
          <w:rFonts w:ascii="Simplified Arabic" w:eastAsia="Times New Roman" w:hAnsi="Simplified Arabic" w:cs="Simplified Arabic" w:hint="cs"/>
          <w:b/>
          <w:bCs/>
          <w:color w:val="1B1C1D"/>
          <w:bdr w:val="none" w:sz="0" w:space="0" w:color="auto" w:frame="1"/>
          <w:rtl/>
        </w:rPr>
        <w:t>السيبرانية</w:t>
      </w:r>
      <w:proofErr w:type="spellEnd"/>
      <w:r w:rsidRPr="000F77C2">
        <w:rPr>
          <w:rStyle w:val="2Char"/>
          <w:rFonts w:ascii="Simplified Arabic" w:eastAsia="Times New Roman" w:hAnsi="Simplified Arabic" w:cs="Simplified Arabic" w:hint="cs"/>
          <w:b/>
          <w:bCs/>
          <w:color w:val="1B1C1D"/>
          <w:bdr w:val="none" w:sz="0" w:space="0" w:color="auto" w:frame="1"/>
          <w:rtl/>
        </w:rPr>
        <w:t>:</w:t>
      </w:r>
      <w:r w:rsidRPr="000F77C2">
        <w:rPr>
          <w:rFonts w:ascii="Simplified Arabic" w:eastAsia="Times New Roman" w:hAnsi="Simplified Arabic" w:cs="Simplified Arabic" w:hint="cs"/>
          <w:color w:val="1B1C1D"/>
          <w:sz w:val="32"/>
          <w:szCs w:val="32"/>
          <w:rtl/>
        </w:rPr>
        <w:t xml:space="preserve"> تشهد الهجمات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 xml:space="preserve"> تطوراً متواصلاً من حيث التعقيد والأساليب، مما يستلزم تبني استراتيجيات دفاعية متقدمة ومتجددة باستمرار.</w:t>
      </w:r>
    </w:p>
    <w:p w14:paraId="3E1B4D62" w14:textId="77777777" w:rsidR="005C2E4F" w:rsidRPr="000F77C2" w:rsidRDefault="005C2E4F">
      <w:pPr>
        <w:numPr>
          <w:ilvl w:val="0"/>
          <w:numId w:val="1"/>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حماية المعلومات الحساسة:</w:t>
      </w:r>
      <w:r w:rsidRPr="000F77C2">
        <w:rPr>
          <w:rFonts w:ascii="Simplified Arabic" w:eastAsia="Times New Roman" w:hAnsi="Simplified Arabic" w:cs="Simplified Arabic" w:hint="cs"/>
          <w:color w:val="1B1C1D"/>
          <w:sz w:val="32"/>
          <w:szCs w:val="32"/>
          <w:rtl/>
        </w:rPr>
        <w:t xml:space="preserve"> تتعامل مختلف الكيانات، سواء كانت مؤسسات أو أفرادًا، مع كميات ضخمة من البيانات ذات الطبيعة الحساسة، كالبيانات الشخصية والمالية. يستوجب الأمن </w:t>
      </w:r>
      <w:proofErr w:type="spellStart"/>
      <w:r w:rsidRPr="000F77C2">
        <w:rPr>
          <w:rFonts w:ascii="Simplified Arabic" w:eastAsia="Times New Roman" w:hAnsi="Simplified Arabic" w:cs="Simplified Arabic" w:hint="cs"/>
          <w:color w:val="1B1C1D"/>
          <w:sz w:val="32"/>
          <w:szCs w:val="32"/>
          <w:rtl/>
        </w:rPr>
        <w:t>السيبراني</w:t>
      </w:r>
      <w:proofErr w:type="spellEnd"/>
      <w:r w:rsidRPr="000F77C2">
        <w:rPr>
          <w:rFonts w:ascii="Simplified Arabic" w:eastAsia="Times New Roman" w:hAnsi="Simplified Arabic" w:cs="Simplified Arabic" w:hint="cs"/>
          <w:color w:val="1B1C1D"/>
          <w:sz w:val="32"/>
          <w:szCs w:val="32"/>
          <w:rtl/>
        </w:rPr>
        <w:t xml:space="preserve"> حماية هذه البيانات من الوصول غير المصرح به، السرقة، أو التسريب.</w:t>
      </w:r>
    </w:p>
    <w:p w14:paraId="38747ED8" w14:textId="77777777" w:rsidR="005C2E4F" w:rsidRPr="000F77C2" w:rsidRDefault="005C2E4F">
      <w:pPr>
        <w:numPr>
          <w:ilvl w:val="0"/>
          <w:numId w:val="1"/>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ضمان استمرارية العمليات:</w:t>
      </w:r>
      <w:r w:rsidRPr="000F77C2">
        <w:rPr>
          <w:rFonts w:ascii="Simplified Arabic" w:eastAsia="Times New Roman" w:hAnsi="Simplified Arabic" w:cs="Simplified Arabic" w:hint="cs"/>
          <w:color w:val="1B1C1D"/>
          <w:sz w:val="32"/>
          <w:szCs w:val="32"/>
          <w:rtl/>
        </w:rPr>
        <w:t xml:space="preserve"> قد تتسبب الهجمات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 xml:space="preserve"> في تعطيل العمليات التشغيلية الأساسية وإيقاف الخدمات. يساهم الأمن </w:t>
      </w:r>
      <w:proofErr w:type="spellStart"/>
      <w:r w:rsidRPr="000F77C2">
        <w:rPr>
          <w:rFonts w:ascii="Simplified Arabic" w:eastAsia="Times New Roman" w:hAnsi="Simplified Arabic" w:cs="Simplified Arabic" w:hint="cs"/>
          <w:color w:val="1B1C1D"/>
          <w:sz w:val="32"/>
          <w:szCs w:val="32"/>
          <w:rtl/>
        </w:rPr>
        <w:t>السيبراني</w:t>
      </w:r>
      <w:proofErr w:type="spellEnd"/>
      <w:r w:rsidRPr="000F77C2">
        <w:rPr>
          <w:rFonts w:ascii="Simplified Arabic" w:eastAsia="Times New Roman" w:hAnsi="Simplified Arabic" w:cs="Simplified Arabic" w:hint="cs"/>
          <w:color w:val="1B1C1D"/>
          <w:sz w:val="32"/>
          <w:szCs w:val="32"/>
          <w:rtl/>
        </w:rPr>
        <w:t xml:space="preserve"> في الحفاظ على سير العمليات وتقليل الخسائر المحتملة.</w:t>
      </w:r>
    </w:p>
    <w:p w14:paraId="683300EE" w14:textId="77777777" w:rsidR="005C2E4F" w:rsidRPr="000F77C2" w:rsidRDefault="005C2E4F">
      <w:pPr>
        <w:numPr>
          <w:ilvl w:val="0"/>
          <w:numId w:val="1"/>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صون السمعة وبناء الثقة:</w:t>
      </w:r>
      <w:r w:rsidRPr="000F77C2">
        <w:rPr>
          <w:rFonts w:ascii="Simplified Arabic" w:eastAsia="Times New Roman" w:hAnsi="Simplified Arabic" w:cs="Simplified Arabic" w:hint="cs"/>
          <w:color w:val="1B1C1D"/>
          <w:sz w:val="32"/>
          <w:szCs w:val="32"/>
          <w:rtl/>
        </w:rPr>
        <w:t xml:space="preserve"> أي خرق أمني قد يؤدي إلى تآكل ثقة العملاء وتشويه سمعة المؤسسة. يساهم الأمن </w:t>
      </w:r>
      <w:proofErr w:type="spellStart"/>
      <w:r w:rsidRPr="000F77C2">
        <w:rPr>
          <w:rFonts w:ascii="Simplified Arabic" w:eastAsia="Times New Roman" w:hAnsi="Simplified Arabic" w:cs="Simplified Arabic" w:hint="cs"/>
          <w:color w:val="1B1C1D"/>
          <w:sz w:val="32"/>
          <w:szCs w:val="32"/>
          <w:rtl/>
        </w:rPr>
        <w:t>السيبراني</w:t>
      </w:r>
      <w:proofErr w:type="spellEnd"/>
      <w:r w:rsidRPr="000F77C2">
        <w:rPr>
          <w:rFonts w:ascii="Simplified Arabic" w:eastAsia="Times New Roman" w:hAnsi="Simplified Arabic" w:cs="Simplified Arabic" w:hint="cs"/>
          <w:color w:val="1B1C1D"/>
          <w:sz w:val="32"/>
          <w:szCs w:val="32"/>
          <w:rtl/>
        </w:rPr>
        <w:t xml:space="preserve"> في تعزيز الثقة من خلال التأكيد على الالتزام بحماية بيانات المستخدمين.</w:t>
      </w:r>
    </w:p>
    <w:p w14:paraId="07B789D9" w14:textId="77777777" w:rsidR="005C2E4F" w:rsidRPr="000F77C2" w:rsidRDefault="005C2E4F">
      <w:pPr>
        <w:pStyle w:val="3"/>
        <w:spacing w:before="0" w:after="120"/>
        <w:divId w:val="951205194"/>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 xml:space="preserve">أشكال التهديدات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 xml:space="preserve"> التي تستهدف المؤسسات المالية</w:t>
      </w:r>
    </w:p>
    <w:p w14:paraId="27300614" w14:textId="77777777" w:rsidR="005C2E4F" w:rsidRPr="000F77C2" w:rsidRDefault="005C2E4F">
      <w:pPr>
        <w:spacing w:after="120"/>
        <w:divId w:val="951205194"/>
        <w:rPr>
          <w:rFonts w:ascii="Simplified Arabic" w:eastAsiaTheme="minorEastAsia" w:hAnsi="Simplified Arabic" w:cs="Simplified Arabic" w:hint="cs"/>
          <w:color w:val="1B1C1D"/>
          <w:sz w:val="32"/>
          <w:szCs w:val="32"/>
          <w:rtl/>
        </w:rPr>
      </w:pPr>
      <w:r w:rsidRPr="000F77C2">
        <w:rPr>
          <w:rFonts w:ascii="Simplified Arabic" w:hAnsi="Simplified Arabic" w:cs="Simplified Arabic" w:hint="cs"/>
          <w:color w:val="1B1C1D"/>
          <w:sz w:val="32"/>
          <w:szCs w:val="32"/>
          <w:rtl/>
        </w:rPr>
        <w:t xml:space="preserve">تواجه المؤسسات المالية مجموعة متنوعة من التهديدات </w:t>
      </w:r>
      <w:proofErr w:type="spellStart"/>
      <w:r w:rsidRPr="000F77C2">
        <w:rPr>
          <w:rFonts w:ascii="Simplified Arabic" w:hAnsi="Simplified Arabic" w:cs="Simplified Arabic" w:hint="cs"/>
          <w:color w:val="1B1C1D"/>
          <w:sz w:val="32"/>
          <w:szCs w:val="32"/>
          <w:rtl/>
        </w:rPr>
        <w:t>السيبرانية</w:t>
      </w:r>
      <w:proofErr w:type="spellEnd"/>
      <w:r w:rsidRPr="000F77C2">
        <w:rPr>
          <w:rFonts w:ascii="Simplified Arabic" w:hAnsi="Simplified Arabic" w:cs="Simplified Arabic" w:hint="cs"/>
          <w:color w:val="1B1C1D"/>
          <w:sz w:val="32"/>
          <w:szCs w:val="32"/>
          <w:rtl/>
        </w:rPr>
        <w:t>، أبرزها:</w:t>
      </w:r>
    </w:p>
    <w:p w14:paraId="7865E23D" w14:textId="77777777" w:rsidR="005C2E4F" w:rsidRPr="000F77C2" w:rsidRDefault="005C2E4F">
      <w:pPr>
        <w:numPr>
          <w:ilvl w:val="0"/>
          <w:numId w:val="2"/>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 xml:space="preserve">هجمات الاحتيال عبر </w:t>
      </w:r>
      <w:proofErr w:type="spellStart"/>
      <w:r w:rsidRPr="000F77C2">
        <w:rPr>
          <w:rStyle w:val="2Char"/>
          <w:rFonts w:ascii="Simplified Arabic" w:eastAsia="Times New Roman" w:hAnsi="Simplified Arabic" w:cs="Simplified Arabic" w:hint="cs"/>
          <w:b/>
          <w:bCs/>
          <w:color w:val="1B1C1D"/>
          <w:bdr w:val="none" w:sz="0" w:space="0" w:color="auto" w:frame="1"/>
          <w:rtl/>
        </w:rPr>
        <w:t>التصيد</w:t>
      </w:r>
      <w:proofErr w:type="spellEnd"/>
      <w:r w:rsidRPr="000F77C2">
        <w:rPr>
          <w:rStyle w:val="2Char"/>
          <w:rFonts w:ascii="Simplified Arabic" w:eastAsia="Times New Roman" w:hAnsi="Simplified Arabic" w:cs="Simplified Arabic" w:hint="cs"/>
          <w:b/>
          <w:bCs/>
          <w:color w:val="1B1C1D"/>
          <w:bdr w:val="none" w:sz="0" w:space="0" w:color="auto" w:frame="1"/>
          <w:rtl/>
        </w:rPr>
        <w:t xml:space="preserve"> (</w:t>
      </w:r>
      <w:r w:rsidRPr="000F77C2">
        <w:rPr>
          <w:rStyle w:val="2Char"/>
          <w:rFonts w:ascii="Simplified Arabic" w:eastAsia="Times New Roman" w:hAnsi="Simplified Arabic" w:cs="Simplified Arabic" w:hint="cs"/>
          <w:b/>
          <w:bCs/>
          <w:color w:val="1B1C1D"/>
          <w:bdr w:val="none" w:sz="0" w:space="0" w:color="auto" w:frame="1"/>
        </w:rPr>
        <w:t>Phishing</w:t>
      </w:r>
      <w:r w:rsidRPr="000F77C2">
        <w:rPr>
          <w:rStyle w:val="2Char"/>
          <w:rFonts w:ascii="Simplified Arabic" w:eastAsia="Times New Roman" w:hAnsi="Simplified Arabic" w:cs="Simplified Arabic" w:hint="cs"/>
          <w:b/>
          <w:bCs/>
          <w:color w:val="1B1C1D"/>
          <w:bdr w:val="none" w:sz="0" w:space="0" w:color="auto" w:frame="1"/>
          <w:rtl/>
        </w:rPr>
        <w:t>):</w:t>
      </w:r>
      <w:r w:rsidRPr="000F77C2">
        <w:rPr>
          <w:rFonts w:ascii="Simplified Arabic" w:eastAsia="Times New Roman" w:hAnsi="Simplified Arabic" w:cs="Simplified Arabic" w:hint="cs"/>
          <w:color w:val="1B1C1D"/>
          <w:sz w:val="32"/>
          <w:szCs w:val="32"/>
          <w:rtl/>
        </w:rPr>
        <w:t xml:space="preserve"> محاولات تهدف إلى خداع الأفراد للحصول على معلومات حساسة (مثل كلمات المرور وبيانات الحسابات) من خلال رسائل بريد إلكتروني أو مواقع إلكترونية زائفة تبدو وكأنها صادرة عن جهات موثوقة.</w:t>
      </w:r>
    </w:p>
    <w:p w14:paraId="77A5281B" w14:textId="77777777" w:rsidR="005C2E4F" w:rsidRPr="000F77C2" w:rsidRDefault="005C2E4F">
      <w:pPr>
        <w:numPr>
          <w:ilvl w:val="0"/>
          <w:numId w:val="2"/>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lastRenderedPageBreak/>
        <w:t>البرمجيات الضارة (</w:t>
      </w:r>
      <w:r w:rsidRPr="000F77C2">
        <w:rPr>
          <w:rStyle w:val="2Char"/>
          <w:rFonts w:ascii="Simplified Arabic" w:eastAsia="Times New Roman" w:hAnsi="Simplified Arabic" w:cs="Simplified Arabic" w:hint="cs"/>
          <w:b/>
          <w:bCs/>
          <w:color w:val="1B1C1D"/>
          <w:bdr w:val="none" w:sz="0" w:space="0" w:color="auto" w:frame="1"/>
        </w:rPr>
        <w:t>Malware</w:t>
      </w:r>
      <w:r w:rsidRPr="000F77C2">
        <w:rPr>
          <w:rStyle w:val="2Char"/>
          <w:rFonts w:ascii="Simplified Arabic" w:eastAsia="Times New Roman" w:hAnsi="Simplified Arabic" w:cs="Simplified Arabic" w:hint="cs"/>
          <w:b/>
          <w:bCs/>
          <w:color w:val="1B1C1D"/>
          <w:bdr w:val="none" w:sz="0" w:space="0" w:color="auto" w:frame="1"/>
          <w:rtl/>
        </w:rPr>
        <w:t>):</w:t>
      </w:r>
      <w:r w:rsidRPr="000F77C2">
        <w:rPr>
          <w:rFonts w:ascii="Simplified Arabic" w:eastAsia="Times New Roman" w:hAnsi="Simplified Arabic" w:cs="Simplified Arabic" w:hint="cs"/>
          <w:color w:val="1B1C1D"/>
          <w:sz w:val="32"/>
          <w:szCs w:val="32"/>
          <w:rtl/>
        </w:rPr>
        <w:t xml:space="preserve"> برامج خبيثة تُصمم لإلحاق الضرر بالأنظمة أو سرقة البيانات، وتشمل الفيروسات، برامج التجسس، وبرامج طلب الفدية (</w:t>
      </w:r>
      <w:r w:rsidRPr="000F77C2">
        <w:rPr>
          <w:rFonts w:ascii="Simplified Arabic" w:eastAsia="Times New Roman" w:hAnsi="Simplified Arabic" w:cs="Simplified Arabic" w:hint="cs"/>
          <w:color w:val="1B1C1D"/>
          <w:sz w:val="32"/>
          <w:szCs w:val="32"/>
        </w:rPr>
        <w:t>Ransomware</w:t>
      </w:r>
      <w:r w:rsidRPr="000F77C2">
        <w:rPr>
          <w:rFonts w:ascii="Simplified Arabic" w:eastAsia="Times New Roman" w:hAnsi="Simplified Arabic" w:cs="Simplified Arabic" w:hint="cs"/>
          <w:color w:val="1B1C1D"/>
          <w:sz w:val="32"/>
          <w:szCs w:val="32"/>
          <w:rtl/>
        </w:rPr>
        <w:t>).</w:t>
      </w:r>
    </w:p>
    <w:p w14:paraId="16008DDF" w14:textId="77777777" w:rsidR="005C2E4F" w:rsidRPr="000F77C2" w:rsidRDefault="005C2E4F">
      <w:pPr>
        <w:numPr>
          <w:ilvl w:val="0"/>
          <w:numId w:val="2"/>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هجمات تعطيل الخدمة الموزعة (</w:t>
      </w:r>
      <w:proofErr w:type="spellStart"/>
      <w:r w:rsidRPr="000F77C2">
        <w:rPr>
          <w:rStyle w:val="2Char"/>
          <w:rFonts w:ascii="Simplified Arabic" w:eastAsia="Times New Roman" w:hAnsi="Simplified Arabic" w:cs="Simplified Arabic" w:hint="cs"/>
          <w:b/>
          <w:bCs/>
          <w:color w:val="1B1C1D"/>
          <w:bdr w:val="none" w:sz="0" w:space="0" w:color="auto" w:frame="1"/>
        </w:rPr>
        <w:t>DDoS</w:t>
      </w:r>
      <w:proofErr w:type="spellEnd"/>
      <w:r w:rsidRPr="000F77C2">
        <w:rPr>
          <w:rStyle w:val="2Char"/>
          <w:rFonts w:ascii="Simplified Arabic" w:eastAsia="Times New Roman" w:hAnsi="Simplified Arabic" w:cs="Simplified Arabic" w:hint="cs"/>
          <w:b/>
          <w:bCs/>
          <w:color w:val="1B1C1D"/>
          <w:bdr w:val="none" w:sz="0" w:space="0" w:color="auto" w:frame="1"/>
          <w:rtl/>
        </w:rPr>
        <w:t>):</w:t>
      </w:r>
      <w:r w:rsidRPr="000F77C2">
        <w:rPr>
          <w:rFonts w:ascii="Simplified Arabic" w:eastAsia="Times New Roman" w:hAnsi="Simplified Arabic" w:cs="Simplified Arabic" w:hint="cs"/>
          <w:color w:val="1B1C1D"/>
          <w:sz w:val="32"/>
          <w:szCs w:val="32"/>
          <w:rtl/>
        </w:rPr>
        <w:t xml:space="preserve"> تستهدف إغراق نظام أو شبكة بكم هائل من حركة المرور الوهمية بهدف تعطيل الخدمة وجعلها غير متاحة للمستخدمين الشرعيين.</w:t>
      </w:r>
    </w:p>
    <w:p w14:paraId="2E4F5371" w14:textId="77777777" w:rsidR="005C2E4F" w:rsidRPr="000F77C2" w:rsidRDefault="005C2E4F">
      <w:pPr>
        <w:numPr>
          <w:ilvl w:val="0"/>
          <w:numId w:val="2"/>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هجمات الوسيط (</w:t>
      </w:r>
      <w:r w:rsidRPr="000F77C2">
        <w:rPr>
          <w:rStyle w:val="2Char"/>
          <w:rFonts w:ascii="Simplified Arabic" w:eastAsia="Times New Roman" w:hAnsi="Simplified Arabic" w:cs="Simplified Arabic" w:hint="cs"/>
          <w:b/>
          <w:bCs/>
          <w:color w:val="1B1C1D"/>
          <w:bdr w:val="none" w:sz="0" w:space="0" w:color="auto" w:frame="1"/>
        </w:rPr>
        <w:t>Man-in-the-Middle</w:t>
      </w:r>
      <w:r w:rsidRPr="000F77C2">
        <w:rPr>
          <w:rStyle w:val="2Char"/>
          <w:rFonts w:ascii="Simplified Arabic" w:eastAsia="Times New Roman" w:hAnsi="Simplified Arabic" w:cs="Simplified Arabic" w:hint="cs"/>
          <w:b/>
          <w:bCs/>
          <w:color w:val="1B1C1D"/>
          <w:bdr w:val="none" w:sz="0" w:space="0" w:color="auto" w:frame="1"/>
          <w:rtl/>
        </w:rPr>
        <w:t>):</w:t>
      </w:r>
      <w:r w:rsidRPr="000F77C2">
        <w:rPr>
          <w:rFonts w:ascii="Simplified Arabic" w:eastAsia="Times New Roman" w:hAnsi="Simplified Arabic" w:cs="Simplified Arabic" w:hint="cs"/>
          <w:color w:val="1B1C1D"/>
          <w:sz w:val="32"/>
          <w:szCs w:val="32"/>
          <w:rtl/>
        </w:rPr>
        <w:t xml:space="preserve"> تتضمن اعتراض الاتصال بين طرفين للتجسس على البيانات أو تعديلها.</w:t>
      </w:r>
    </w:p>
    <w:p w14:paraId="3440EF11" w14:textId="77777777" w:rsidR="005C2E4F" w:rsidRPr="000F77C2" w:rsidRDefault="005C2E4F">
      <w:pPr>
        <w:numPr>
          <w:ilvl w:val="0"/>
          <w:numId w:val="2"/>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التهديدات الداخلية:</w:t>
      </w:r>
      <w:r w:rsidRPr="000F77C2">
        <w:rPr>
          <w:rFonts w:ascii="Simplified Arabic" w:eastAsia="Times New Roman" w:hAnsi="Simplified Arabic" w:cs="Simplified Arabic" w:hint="cs"/>
          <w:color w:val="1B1C1D"/>
          <w:sz w:val="32"/>
          <w:szCs w:val="32"/>
          <w:rtl/>
        </w:rPr>
        <w:t xml:space="preserve"> المخاطر التي تنشأ من داخل المؤسسة نفسها، سواء كانت ناتجة عن سوء استغلال الصلاحيات من قبل الموظفين أو تسريب البيانات عن طريق الخطأ أو بشكل متعمد.</w:t>
      </w:r>
    </w:p>
    <w:p w14:paraId="3A2030EC" w14:textId="77777777" w:rsidR="005C2E4F" w:rsidRPr="000F77C2" w:rsidRDefault="005C2E4F">
      <w:pPr>
        <w:pStyle w:val="3"/>
        <w:spacing w:before="0" w:after="120"/>
        <w:divId w:val="951205194"/>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 xml:space="preserve">بيانات إحصائية حول حجم وتكلفة الاعتداءات </w:t>
      </w:r>
      <w:proofErr w:type="spellStart"/>
      <w:r w:rsidRPr="000F77C2">
        <w:rPr>
          <w:rFonts w:ascii="Simplified Arabic" w:eastAsia="Times New Roman" w:hAnsi="Simplified Arabic" w:cs="Simplified Arabic" w:hint="cs"/>
          <w:color w:val="1B1C1D"/>
          <w:sz w:val="32"/>
          <w:szCs w:val="32"/>
          <w:rtl/>
        </w:rPr>
        <w:t>السيبرانية</w:t>
      </w:r>
      <w:proofErr w:type="spellEnd"/>
    </w:p>
    <w:p w14:paraId="0001AE19" w14:textId="77777777" w:rsidR="005C2E4F" w:rsidRPr="000F77C2" w:rsidRDefault="005C2E4F">
      <w:pPr>
        <w:spacing w:after="240"/>
        <w:divId w:val="951205194"/>
        <w:rPr>
          <w:rFonts w:ascii="Simplified Arabic" w:eastAsiaTheme="minorEastAsia" w:hAnsi="Simplified Arabic" w:cs="Simplified Arabic" w:hint="cs"/>
          <w:color w:val="1B1C1D"/>
          <w:sz w:val="32"/>
          <w:szCs w:val="32"/>
          <w:rtl/>
        </w:rPr>
      </w:pPr>
      <w:r w:rsidRPr="000F77C2">
        <w:rPr>
          <w:rFonts w:ascii="Simplified Arabic" w:hAnsi="Simplified Arabic" w:cs="Simplified Arabic" w:hint="cs"/>
          <w:color w:val="1B1C1D"/>
          <w:sz w:val="32"/>
          <w:szCs w:val="32"/>
          <w:rtl/>
        </w:rPr>
        <w:t xml:space="preserve">تشير التقديرات العالمية إلى أن الخسائر الاقتصادية الناتجة عن الهجمات </w:t>
      </w:r>
      <w:proofErr w:type="spellStart"/>
      <w:r w:rsidRPr="000F77C2">
        <w:rPr>
          <w:rFonts w:ascii="Simplified Arabic" w:hAnsi="Simplified Arabic" w:cs="Simplified Arabic" w:hint="cs"/>
          <w:color w:val="1B1C1D"/>
          <w:sz w:val="32"/>
          <w:szCs w:val="32"/>
          <w:rtl/>
        </w:rPr>
        <w:t>السيبرانية</w:t>
      </w:r>
      <w:proofErr w:type="spellEnd"/>
      <w:r w:rsidRPr="000F77C2">
        <w:rPr>
          <w:rFonts w:ascii="Simplified Arabic" w:hAnsi="Simplified Arabic" w:cs="Simplified Arabic" w:hint="cs"/>
          <w:color w:val="1B1C1D"/>
          <w:sz w:val="32"/>
          <w:szCs w:val="32"/>
          <w:rtl/>
        </w:rPr>
        <w:t xml:space="preserve"> سترتفع بشكل كبير في السنوات القادمة. يُعد القطاع المالي هدفًا رئيسيًا لهذه الهجمات، وتتحمل مؤسساته تكاليف باهظة تتضمن مصاريف التعافي من الهجوم، استعادة البيانات، تعويض المتضررين، وتحديث الإجراءات الأمنية.</w:t>
      </w:r>
    </w:p>
    <w:p w14:paraId="5B8098D2" w14:textId="77777777" w:rsidR="005C2E4F" w:rsidRPr="000F77C2" w:rsidRDefault="005C2E4F">
      <w:pPr>
        <w:pStyle w:val="3"/>
        <w:spacing w:before="0" w:after="120"/>
        <w:divId w:val="951205194"/>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 xml:space="preserve">أهمية الاستثمار في مجال الأمن </w:t>
      </w:r>
      <w:proofErr w:type="spellStart"/>
      <w:r w:rsidRPr="000F77C2">
        <w:rPr>
          <w:rFonts w:ascii="Simplified Arabic" w:eastAsia="Times New Roman" w:hAnsi="Simplified Arabic" w:cs="Simplified Arabic" w:hint="cs"/>
          <w:color w:val="1B1C1D"/>
          <w:sz w:val="32"/>
          <w:szCs w:val="32"/>
          <w:rtl/>
        </w:rPr>
        <w:t>السيبراني</w:t>
      </w:r>
      <w:proofErr w:type="spellEnd"/>
    </w:p>
    <w:p w14:paraId="6F73A2C7" w14:textId="77777777" w:rsidR="005C2E4F" w:rsidRPr="000F77C2" w:rsidRDefault="005C2E4F">
      <w:pPr>
        <w:spacing w:after="120"/>
        <w:divId w:val="951205194"/>
        <w:rPr>
          <w:rFonts w:ascii="Simplified Arabic" w:eastAsiaTheme="minorEastAsia" w:hAnsi="Simplified Arabic" w:cs="Simplified Arabic" w:hint="cs"/>
          <w:color w:val="1B1C1D"/>
          <w:sz w:val="32"/>
          <w:szCs w:val="32"/>
          <w:rtl/>
        </w:rPr>
      </w:pPr>
      <w:r w:rsidRPr="000F77C2">
        <w:rPr>
          <w:rFonts w:ascii="Simplified Arabic" w:hAnsi="Simplified Arabic" w:cs="Simplified Arabic" w:hint="cs"/>
          <w:color w:val="1B1C1D"/>
          <w:sz w:val="32"/>
          <w:szCs w:val="32"/>
          <w:rtl/>
        </w:rPr>
        <w:t xml:space="preserve">في ظل التزايد المستمر في نطاق وتعقيد الهجمات </w:t>
      </w:r>
      <w:proofErr w:type="spellStart"/>
      <w:r w:rsidRPr="000F77C2">
        <w:rPr>
          <w:rFonts w:ascii="Simplified Arabic" w:hAnsi="Simplified Arabic" w:cs="Simplified Arabic" w:hint="cs"/>
          <w:color w:val="1B1C1D"/>
          <w:sz w:val="32"/>
          <w:szCs w:val="32"/>
          <w:rtl/>
        </w:rPr>
        <w:t>السيبرانية</w:t>
      </w:r>
      <w:proofErr w:type="spellEnd"/>
      <w:r w:rsidRPr="000F77C2">
        <w:rPr>
          <w:rFonts w:ascii="Simplified Arabic" w:hAnsi="Simplified Arabic" w:cs="Simplified Arabic" w:hint="cs"/>
          <w:color w:val="1B1C1D"/>
          <w:sz w:val="32"/>
          <w:szCs w:val="32"/>
          <w:rtl/>
        </w:rPr>
        <w:t xml:space="preserve">، أصبح الإنفاق على الأمن </w:t>
      </w:r>
      <w:proofErr w:type="spellStart"/>
      <w:r w:rsidRPr="000F77C2">
        <w:rPr>
          <w:rFonts w:ascii="Simplified Arabic" w:hAnsi="Simplified Arabic" w:cs="Simplified Arabic" w:hint="cs"/>
          <w:color w:val="1B1C1D"/>
          <w:sz w:val="32"/>
          <w:szCs w:val="32"/>
          <w:rtl/>
        </w:rPr>
        <w:t>السيبراني</w:t>
      </w:r>
      <w:proofErr w:type="spellEnd"/>
      <w:r w:rsidRPr="000F77C2">
        <w:rPr>
          <w:rFonts w:ascii="Simplified Arabic" w:hAnsi="Simplified Arabic" w:cs="Simplified Arabic" w:hint="cs"/>
          <w:color w:val="1B1C1D"/>
          <w:sz w:val="32"/>
          <w:szCs w:val="32"/>
          <w:rtl/>
        </w:rPr>
        <w:t xml:space="preserve"> ضرورة ملحة للمؤسسات المالية لضمان استمراريتها ونجاحها. يتطلب ذلك تبني استراتيجيات أمنية شاملة تتضمن:</w:t>
      </w:r>
    </w:p>
    <w:p w14:paraId="4238A8F9" w14:textId="77777777" w:rsidR="005C2E4F" w:rsidRPr="000F77C2" w:rsidRDefault="005C2E4F">
      <w:pPr>
        <w:numPr>
          <w:ilvl w:val="0"/>
          <w:numId w:val="3"/>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تقييم المخاطر:</w:t>
      </w:r>
      <w:r w:rsidRPr="000F77C2">
        <w:rPr>
          <w:rFonts w:ascii="Simplified Arabic" w:eastAsia="Times New Roman" w:hAnsi="Simplified Arabic" w:cs="Simplified Arabic" w:hint="cs"/>
          <w:color w:val="1B1C1D"/>
          <w:sz w:val="32"/>
          <w:szCs w:val="32"/>
          <w:rtl/>
        </w:rPr>
        <w:t xml:space="preserve"> تحديد نقاط الضعف المحتملة وتقدير التهديدات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 xml:space="preserve"> التي قد تتعرض لها المؤسسة.</w:t>
      </w:r>
    </w:p>
    <w:p w14:paraId="12B73BE4" w14:textId="77777777" w:rsidR="005C2E4F" w:rsidRPr="000F77C2" w:rsidRDefault="005C2E4F">
      <w:pPr>
        <w:numPr>
          <w:ilvl w:val="0"/>
          <w:numId w:val="3"/>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lastRenderedPageBreak/>
        <w:t>تطبيق إجراءات أمنية محكمة:</w:t>
      </w:r>
      <w:r w:rsidRPr="000F77C2">
        <w:rPr>
          <w:rFonts w:ascii="Simplified Arabic" w:eastAsia="Times New Roman" w:hAnsi="Simplified Arabic" w:cs="Simplified Arabic" w:hint="cs"/>
          <w:color w:val="1B1C1D"/>
          <w:sz w:val="32"/>
          <w:szCs w:val="32"/>
          <w:rtl/>
        </w:rPr>
        <w:t xml:space="preserve"> استخدام تقنيات متقدمة مثل التشفير والمصادقة متعددة العوامل لتأمين الأصول الرقمية.</w:t>
      </w:r>
    </w:p>
    <w:p w14:paraId="1A814EBB" w14:textId="77777777" w:rsidR="005C2E4F" w:rsidRPr="000F77C2" w:rsidRDefault="005C2E4F">
      <w:pPr>
        <w:numPr>
          <w:ilvl w:val="0"/>
          <w:numId w:val="3"/>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تثقيف العاملين:</w:t>
      </w:r>
      <w:r w:rsidRPr="000F77C2">
        <w:rPr>
          <w:rFonts w:ascii="Simplified Arabic" w:eastAsia="Times New Roman" w:hAnsi="Simplified Arabic" w:cs="Simplified Arabic" w:hint="cs"/>
          <w:color w:val="1B1C1D"/>
          <w:sz w:val="32"/>
          <w:szCs w:val="32"/>
          <w:rtl/>
        </w:rPr>
        <w:t xml:space="preserve"> رفع مستوى وعي الموظفين بمخاطر التهديدات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 xml:space="preserve"> وأهمية الالتزام بالسياسات الأمنية.</w:t>
      </w:r>
    </w:p>
    <w:p w14:paraId="6DB6188C" w14:textId="77777777" w:rsidR="005C2E4F" w:rsidRPr="000F77C2" w:rsidRDefault="005C2E4F">
      <w:pPr>
        <w:numPr>
          <w:ilvl w:val="0"/>
          <w:numId w:val="3"/>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المراقبة والاستجابة:</w:t>
      </w:r>
      <w:r w:rsidRPr="000F77C2">
        <w:rPr>
          <w:rFonts w:ascii="Simplified Arabic" w:eastAsia="Times New Roman" w:hAnsi="Simplified Arabic" w:cs="Simplified Arabic" w:hint="cs"/>
          <w:color w:val="1B1C1D"/>
          <w:sz w:val="32"/>
          <w:szCs w:val="32"/>
          <w:rtl/>
        </w:rPr>
        <w:t xml:space="preserve"> مراقبة الأنظمة بشكل دائم للكشف عن أي نشاط مريب والاستجابة السريعة للحوادث الأمنية.</w:t>
      </w:r>
    </w:p>
    <w:p w14:paraId="7DD8B109" w14:textId="77777777" w:rsidR="005C2E4F" w:rsidRPr="000F77C2" w:rsidRDefault="005C2E4F">
      <w:pPr>
        <w:numPr>
          <w:ilvl w:val="0"/>
          <w:numId w:val="3"/>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التعاون وتبادل المعرفة:</w:t>
      </w:r>
      <w:r w:rsidRPr="000F77C2">
        <w:rPr>
          <w:rFonts w:ascii="Simplified Arabic" w:eastAsia="Times New Roman" w:hAnsi="Simplified Arabic" w:cs="Simplified Arabic" w:hint="cs"/>
          <w:color w:val="1B1C1D"/>
          <w:sz w:val="32"/>
          <w:szCs w:val="32"/>
          <w:rtl/>
        </w:rPr>
        <w:t xml:space="preserve"> التنسيق مع الأطراف الأخرى وتبادل المعلومات حول التهديدات لتعزيز القدرات الدفاعية.</w:t>
      </w:r>
    </w:p>
    <w:p w14:paraId="7D0CA1F9" w14:textId="77777777" w:rsidR="005C2E4F" w:rsidRPr="000F77C2" w:rsidRDefault="005C2E4F">
      <w:pPr>
        <w:pStyle w:val="2"/>
        <w:spacing w:before="0" w:after="120"/>
        <w:divId w:val="951205194"/>
        <w:rPr>
          <w:rFonts w:ascii="Simplified Arabic" w:eastAsia="Times New Roman" w:hAnsi="Simplified Arabic" w:cs="Simplified Arabic" w:hint="cs"/>
          <w:color w:val="1B1C1D"/>
          <w:rtl/>
        </w:rPr>
      </w:pPr>
      <w:r w:rsidRPr="000F77C2">
        <w:rPr>
          <w:rFonts w:ascii="Simplified Arabic" w:eastAsia="Times New Roman" w:hAnsi="Simplified Arabic" w:cs="Simplified Arabic" w:hint="cs"/>
          <w:color w:val="1B1C1D"/>
          <w:rtl/>
        </w:rPr>
        <w:t xml:space="preserve">إدارة المخاطر </w:t>
      </w:r>
      <w:proofErr w:type="spellStart"/>
      <w:r w:rsidRPr="000F77C2">
        <w:rPr>
          <w:rFonts w:ascii="Simplified Arabic" w:eastAsia="Times New Roman" w:hAnsi="Simplified Arabic" w:cs="Simplified Arabic" w:hint="cs"/>
          <w:color w:val="1B1C1D"/>
          <w:rtl/>
        </w:rPr>
        <w:t>السيبرانية</w:t>
      </w:r>
      <w:proofErr w:type="spellEnd"/>
      <w:r w:rsidRPr="000F77C2">
        <w:rPr>
          <w:rFonts w:ascii="Simplified Arabic" w:eastAsia="Times New Roman" w:hAnsi="Simplified Arabic" w:cs="Simplified Arabic" w:hint="cs"/>
          <w:color w:val="1B1C1D"/>
          <w:rtl/>
        </w:rPr>
        <w:t xml:space="preserve"> في القطاع المالي</w:t>
      </w:r>
    </w:p>
    <w:p w14:paraId="68AEC976" w14:textId="77777777" w:rsidR="005C2E4F" w:rsidRPr="000F77C2" w:rsidRDefault="005C2E4F">
      <w:pPr>
        <w:pStyle w:val="3"/>
        <w:spacing w:before="0" w:after="120"/>
        <w:divId w:val="951205194"/>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 xml:space="preserve">تعريف إدارة المخاطر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 xml:space="preserve"> ودورها في حماية بيانات العملاء</w:t>
      </w:r>
    </w:p>
    <w:p w14:paraId="1473A563" w14:textId="77777777" w:rsidR="005C2E4F" w:rsidRPr="000F77C2" w:rsidRDefault="005C2E4F">
      <w:pPr>
        <w:spacing w:after="240"/>
        <w:divId w:val="951205194"/>
        <w:rPr>
          <w:rFonts w:ascii="Simplified Arabic" w:eastAsiaTheme="minorEastAsia" w:hAnsi="Simplified Arabic" w:cs="Simplified Arabic" w:hint="cs"/>
          <w:color w:val="1B1C1D"/>
          <w:sz w:val="32"/>
          <w:szCs w:val="32"/>
          <w:rtl/>
        </w:rPr>
      </w:pPr>
      <w:r w:rsidRPr="000F77C2">
        <w:rPr>
          <w:rFonts w:ascii="Simplified Arabic" w:hAnsi="Simplified Arabic" w:cs="Simplified Arabic" w:hint="cs"/>
          <w:color w:val="1B1C1D"/>
          <w:sz w:val="32"/>
          <w:szCs w:val="32"/>
          <w:rtl/>
        </w:rPr>
        <w:t xml:space="preserve">تُعرف إدارة المخاطر </w:t>
      </w:r>
      <w:proofErr w:type="spellStart"/>
      <w:r w:rsidRPr="000F77C2">
        <w:rPr>
          <w:rFonts w:ascii="Simplified Arabic" w:hAnsi="Simplified Arabic" w:cs="Simplified Arabic" w:hint="cs"/>
          <w:color w:val="1B1C1D"/>
          <w:sz w:val="32"/>
          <w:szCs w:val="32"/>
          <w:rtl/>
        </w:rPr>
        <w:t>السيبرانية</w:t>
      </w:r>
      <w:proofErr w:type="spellEnd"/>
      <w:r w:rsidRPr="000F77C2">
        <w:rPr>
          <w:rFonts w:ascii="Simplified Arabic" w:hAnsi="Simplified Arabic" w:cs="Simplified Arabic" w:hint="cs"/>
          <w:color w:val="1B1C1D"/>
          <w:sz w:val="32"/>
          <w:szCs w:val="32"/>
          <w:rtl/>
        </w:rPr>
        <w:t xml:space="preserve"> بأنها العملية المنهجية لتحديد، تحليل، ومعالجة المخاطر </w:t>
      </w:r>
      <w:proofErr w:type="spellStart"/>
      <w:r w:rsidRPr="000F77C2">
        <w:rPr>
          <w:rFonts w:ascii="Simplified Arabic" w:hAnsi="Simplified Arabic" w:cs="Simplified Arabic" w:hint="cs"/>
          <w:color w:val="1B1C1D"/>
          <w:sz w:val="32"/>
          <w:szCs w:val="32"/>
          <w:rtl/>
        </w:rPr>
        <w:t>السيبرانية</w:t>
      </w:r>
      <w:proofErr w:type="spellEnd"/>
      <w:r w:rsidRPr="000F77C2">
        <w:rPr>
          <w:rFonts w:ascii="Simplified Arabic" w:hAnsi="Simplified Arabic" w:cs="Simplified Arabic" w:hint="cs"/>
          <w:color w:val="1B1C1D"/>
          <w:sz w:val="32"/>
          <w:szCs w:val="32"/>
          <w:rtl/>
        </w:rPr>
        <w:t xml:space="preserve"> التي قد تواجه المؤسسات المالية. يكمن الهدف الأساسي لهذه العملية في تأمين بيانات العملاء والمعلومات المالية من السرقة أو التلاعب، وضمان استدامة العمليات، والحفاظ على سمعة المؤسسة وثقة عملائها.</w:t>
      </w:r>
    </w:p>
    <w:p w14:paraId="339C818F" w14:textId="77777777" w:rsidR="005C2E4F" w:rsidRPr="000F77C2" w:rsidRDefault="005C2E4F">
      <w:pPr>
        <w:spacing w:after="120"/>
        <w:divId w:val="951205194"/>
        <w:rPr>
          <w:rFonts w:ascii="Simplified Arabic" w:hAnsi="Simplified Arabic" w:cs="Simplified Arabic" w:hint="cs"/>
          <w:color w:val="1B1C1D"/>
          <w:sz w:val="32"/>
          <w:szCs w:val="32"/>
          <w:rtl/>
        </w:rPr>
      </w:pPr>
      <w:r w:rsidRPr="000F77C2">
        <w:rPr>
          <w:rFonts w:ascii="Simplified Arabic" w:hAnsi="Simplified Arabic" w:cs="Simplified Arabic" w:hint="cs"/>
          <w:color w:val="1B1C1D"/>
          <w:sz w:val="32"/>
          <w:szCs w:val="32"/>
          <w:rtl/>
        </w:rPr>
        <w:t xml:space="preserve">تبرز أهمية إدارة المخاطر </w:t>
      </w:r>
      <w:proofErr w:type="spellStart"/>
      <w:r w:rsidRPr="000F77C2">
        <w:rPr>
          <w:rFonts w:ascii="Simplified Arabic" w:hAnsi="Simplified Arabic" w:cs="Simplified Arabic" w:hint="cs"/>
          <w:color w:val="1B1C1D"/>
          <w:sz w:val="32"/>
          <w:szCs w:val="32"/>
          <w:rtl/>
        </w:rPr>
        <w:t>السيبرانية</w:t>
      </w:r>
      <w:proofErr w:type="spellEnd"/>
      <w:r w:rsidRPr="000F77C2">
        <w:rPr>
          <w:rFonts w:ascii="Simplified Arabic" w:hAnsi="Simplified Arabic" w:cs="Simplified Arabic" w:hint="cs"/>
          <w:color w:val="1B1C1D"/>
          <w:sz w:val="32"/>
          <w:szCs w:val="32"/>
          <w:rtl/>
        </w:rPr>
        <w:t xml:space="preserve"> في حماية بيانات العملاء من خلال مساهمتها في:</w:t>
      </w:r>
    </w:p>
    <w:p w14:paraId="16232671" w14:textId="77777777" w:rsidR="005C2E4F" w:rsidRPr="000F77C2" w:rsidRDefault="005C2E4F">
      <w:pPr>
        <w:numPr>
          <w:ilvl w:val="0"/>
          <w:numId w:val="4"/>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منع الاختراقات:</w:t>
      </w:r>
      <w:r w:rsidRPr="000F77C2">
        <w:rPr>
          <w:rFonts w:ascii="Simplified Arabic" w:eastAsia="Times New Roman" w:hAnsi="Simplified Arabic" w:cs="Simplified Arabic" w:hint="cs"/>
          <w:color w:val="1B1C1D"/>
          <w:sz w:val="32"/>
          <w:szCs w:val="32"/>
          <w:rtl/>
        </w:rPr>
        <w:t xml:space="preserve"> المساعدة في تحديد الثغرات الأمنية وتطبيق الإجراءات الوقائية الضرورية لصد الهجمات.</w:t>
      </w:r>
    </w:p>
    <w:p w14:paraId="5D866835" w14:textId="77777777" w:rsidR="005C2E4F" w:rsidRPr="000F77C2" w:rsidRDefault="005C2E4F">
      <w:pPr>
        <w:numPr>
          <w:ilvl w:val="0"/>
          <w:numId w:val="4"/>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تأمين المعلومات الحساسة:</w:t>
      </w:r>
      <w:r w:rsidRPr="000F77C2">
        <w:rPr>
          <w:rFonts w:ascii="Simplified Arabic" w:eastAsia="Times New Roman" w:hAnsi="Simplified Arabic" w:cs="Simplified Arabic" w:hint="cs"/>
          <w:color w:val="1B1C1D"/>
          <w:sz w:val="32"/>
          <w:szCs w:val="32"/>
          <w:rtl/>
        </w:rPr>
        <w:t xml:space="preserve"> ضمان حماية البيانات الشخصية والمالية للعملاء من الوصول غير المصرح به.</w:t>
      </w:r>
    </w:p>
    <w:p w14:paraId="0858AB13" w14:textId="77777777" w:rsidR="005C2E4F" w:rsidRPr="000F77C2" w:rsidRDefault="005C2E4F">
      <w:pPr>
        <w:numPr>
          <w:ilvl w:val="0"/>
          <w:numId w:val="4"/>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تحقيق الامتثال التنظيمي:</w:t>
      </w:r>
      <w:r w:rsidRPr="000F77C2">
        <w:rPr>
          <w:rFonts w:ascii="Simplified Arabic" w:eastAsia="Times New Roman" w:hAnsi="Simplified Arabic" w:cs="Simplified Arabic" w:hint="cs"/>
          <w:color w:val="1B1C1D"/>
          <w:sz w:val="32"/>
          <w:szCs w:val="32"/>
          <w:rtl/>
        </w:rPr>
        <w:t xml:space="preserve"> مساعدة المؤسسات على الالتزام بالقوانين واللوائح المتعلقة بحماية البيانات.</w:t>
      </w:r>
    </w:p>
    <w:p w14:paraId="4CA7A802" w14:textId="77777777" w:rsidR="005C2E4F" w:rsidRPr="000F77C2" w:rsidRDefault="005C2E4F">
      <w:pPr>
        <w:numPr>
          <w:ilvl w:val="0"/>
          <w:numId w:val="4"/>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lastRenderedPageBreak/>
        <w:t>بناء الثقة:</w:t>
      </w:r>
      <w:r w:rsidRPr="000F77C2">
        <w:rPr>
          <w:rFonts w:ascii="Simplified Arabic" w:eastAsia="Times New Roman" w:hAnsi="Simplified Arabic" w:cs="Simplified Arabic" w:hint="cs"/>
          <w:color w:val="1B1C1D"/>
          <w:sz w:val="32"/>
          <w:szCs w:val="32"/>
          <w:rtl/>
        </w:rPr>
        <w:t xml:space="preserve"> تعزيز ثقة العملاء من خلال إظهار التزام المؤسسة بحماية معلوماتهم.</w:t>
      </w:r>
    </w:p>
    <w:p w14:paraId="56E51FBB" w14:textId="77777777" w:rsidR="005C2E4F" w:rsidRPr="000F77C2" w:rsidRDefault="005C2E4F">
      <w:pPr>
        <w:pStyle w:val="3"/>
        <w:spacing w:before="0" w:after="120"/>
        <w:divId w:val="951205194"/>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 xml:space="preserve">الأسس الرئيسية لإدارة المخاطر </w:t>
      </w:r>
      <w:proofErr w:type="spellStart"/>
      <w:r w:rsidRPr="000F77C2">
        <w:rPr>
          <w:rFonts w:ascii="Simplified Arabic" w:eastAsia="Times New Roman" w:hAnsi="Simplified Arabic" w:cs="Simplified Arabic" w:hint="cs"/>
          <w:color w:val="1B1C1D"/>
          <w:sz w:val="32"/>
          <w:szCs w:val="32"/>
          <w:rtl/>
        </w:rPr>
        <w:t>السيبرانية</w:t>
      </w:r>
      <w:proofErr w:type="spellEnd"/>
    </w:p>
    <w:p w14:paraId="2EFF1BF5" w14:textId="77777777" w:rsidR="005C2E4F" w:rsidRPr="000F77C2" w:rsidRDefault="005C2E4F">
      <w:pPr>
        <w:spacing w:after="120"/>
        <w:divId w:val="951205194"/>
        <w:rPr>
          <w:rFonts w:ascii="Simplified Arabic" w:eastAsiaTheme="minorEastAsia" w:hAnsi="Simplified Arabic" w:cs="Simplified Arabic" w:hint="cs"/>
          <w:color w:val="1B1C1D"/>
          <w:sz w:val="32"/>
          <w:szCs w:val="32"/>
          <w:rtl/>
        </w:rPr>
      </w:pPr>
      <w:r w:rsidRPr="000F77C2">
        <w:rPr>
          <w:rFonts w:ascii="Simplified Arabic" w:hAnsi="Simplified Arabic" w:cs="Simplified Arabic" w:hint="cs"/>
          <w:color w:val="1B1C1D"/>
          <w:sz w:val="32"/>
          <w:szCs w:val="32"/>
          <w:rtl/>
        </w:rPr>
        <w:t xml:space="preserve">تتضمن إدارة المخاطر </w:t>
      </w:r>
      <w:proofErr w:type="spellStart"/>
      <w:r w:rsidRPr="000F77C2">
        <w:rPr>
          <w:rFonts w:ascii="Simplified Arabic" w:hAnsi="Simplified Arabic" w:cs="Simplified Arabic" w:hint="cs"/>
          <w:color w:val="1B1C1D"/>
          <w:sz w:val="32"/>
          <w:szCs w:val="32"/>
          <w:rtl/>
        </w:rPr>
        <w:t>السيبرانية</w:t>
      </w:r>
      <w:proofErr w:type="spellEnd"/>
      <w:r w:rsidRPr="000F77C2">
        <w:rPr>
          <w:rFonts w:ascii="Simplified Arabic" w:hAnsi="Simplified Arabic" w:cs="Simplified Arabic" w:hint="cs"/>
          <w:color w:val="1B1C1D"/>
          <w:sz w:val="32"/>
          <w:szCs w:val="32"/>
          <w:rtl/>
        </w:rPr>
        <w:t xml:space="preserve"> مجموعة من المبادئ الأساسية، منها:</w:t>
      </w:r>
    </w:p>
    <w:p w14:paraId="0BE04360" w14:textId="77777777" w:rsidR="005C2E4F" w:rsidRPr="000F77C2" w:rsidRDefault="005C2E4F">
      <w:pPr>
        <w:numPr>
          <w:ilvl w:val="0"/>
          <w:numId w:val="5"/>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تحديد المخاطر:</w:t>
      </w:r>
      <w:r w:rsidRPr="000F77C2">
        <w:rPr>
          <w:rFonts w:ascii="Simplified Arabic" w:eastAsia="Times New Roman" w:hAnsi="Simplified Arabic" w:cs="Simplified Arabic" w:hint="cs"/>
          <w:color w:val="1B1C1D"/>
          <w:sz w:val="32"/>
          <w:szCs w:val="32"/>
          <w:rtl/>
        </w:rPr>
        <w:t xml:space="preserve"> التعرف على جميع التهديدات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 xml:space="preserve"> المحتملة التي قد تواجه المؤسسة.</w:t>
      </w:r>
    </w:p>
    <w:p w14:paraId="35856449" w14:textId="77777777" w:rsidR="005C2E4F" w:rsidRPr="000F77C2" w:rsidRDefault="005C2E4F">
      <w:pPr>
        <w:numPr>
          <w:ilvl w:val="0"/>
          <w:numId w:val="5"/>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تقييم المخاطر:</w:t>
      </w:r>
      <w:r w:rsidRPr="000F77C2">
        <w:rPr>
          <w:rFonts w:ascii="Simplified Arabic" w:eastAsia="Times New Roman" w:hAnsi="Simplified Arabic" w:cs="Simplified Arabic" w:hint="cs"/>
          <w:color w:val="1B1C1D"/>
          <w:sz w:val="32"/>
          <w:szCs w:val="32"/>
          <w:rtl/>
        </w:rPr>
        <w:t xml:space="preserve"> تحليل احتمالية وقوع كل تهديد وتأثيره المتوقع على المؤسسة، وتحديد مستوى الخطورة.</w:t>
      </w:r>
    </w:p>
    <w:p w14:paraId="59651704" w14:textId="77777777" w:rsidR="005C2E4F" w:rsidRPr="000F77C2" w:rsidRDefault="005C2E4F">
      <w:pPr>
        <w:numPr>
          <w:ilvl w:val="0"/>
          <w:numId w:val="5"/>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معالجة المخاطر:</w:t>
      </w:r>
      <w:r w:rsidRPr="000F77C2">
        <w:rPr>
          <w:rFonts w:ascii="Simplified Arabic" w:eastAsia="Times New Roman" w:hAnsi="Simplified Arabic" w:cs="Simplified Arabic" w:hint="cs"/>
          <w:color w:val="1B1C1D"/>
          <w:sz w:val="32"/>
          <w:szCs w:val="32"/>
          <w:rtl/>
        </w:rPr>
        <w:t xml:space="preserve"> وضع خطط للتعامل مع كل خطر محدد، بما في ذلك الإجراءات الوقائية والتصحيحية.</w:t>
      </w:r>
    </w:p>
    <w:p w14:paraId="1630CDC5" w14:textId="77777777" w:rsidR="005C2E4F" w:rsidRPr="000F77C2" w:rsidRDefault="005C2E4F">
      <w:pPr>
        <w:numPr>
          <w:ilvl w:val="0"/>
          <w:numId w:val="5"/>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مراقبة المخاطر:</w:t>
      </w:r>
      <w:r w:rsidRPr="000F77C2">
        <w:rPr>
          <w:rFonts w:ascii="Simplified Arabic" w:eastAsia="Times New Roman" w:hAnsi="Simplified Arabic" w:cs="Simplified Arabic" w:hint="cs"/>
          <w:color w:val="1B1C1D"/>
          <w:sz w:val="32"/>
          <w:szCs w:val="32"/>
          <w:rtl/>
        </w:rPr>
        <w:t xml:space="preserve"> المتابعة المستمرة للأنظمة للكشف عن أي نشاط مشبوه واتخاذ إجراءات سريعة.</w:t>
      </w:r>
    </w:p>
    <w:p w14:paraId="6952C5D2" w14:textId="77777777" w:rsidR="005C2E4F" w:rsidRPr="000F77C2" w:rsidRDefault="005C2E4F">
      <w:pPr>
        <w:pStyle w:val="3"/>
        <w:spacing w:before="0" w:after="120"/>
        <w:divId w:val="951205194"/>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 xml:space="preserve">أطر عمل ومعايير إدارة المخاطر </w:t>
      </w:r>
      <w:proofErr w:type="spellStart"/>
      <w:r w:rsidRPr="000F77C2">
        <w:rPr>
          <w:rFonts w:ascii="Simplified Arabic" w:eastAsia="Times New Roman" w:hAnsi="Simplified Arabic" w:cs="Simplified Arabic" w:hint="cs"/>
          <w:color w:val="1B1C1D"/>
          <w:sz w:val="32"/>
          <w:szCs w:val="32"/>
          <w:rtl/>
        </w:rPr>
        <w:t>السيبرانية</w:t>
      </w:r>
      <w:proofErr w:type="spellEnd"/>
    </w:p>
    <w:p w14:paraId="277BFF87" w14:textId="77777777" w:rsidR="005C2E4F" w:rsidRPr="000F77C2" w:rsidRDefault="005C2E4F">
      <w:pPr>
        <w:spacing w:after="120"/>
        <w:divId w:val="951205194"/>
        <w:rPr>
          <w:rFonts w:ascii="Simplified Arabic" w:eastAsiaTheme="minorEastAsia" w:hAnsi="Simplified Arabic" w:cs="Simplified Arabic" w:hint="cs"/>
          <w:color w:val="1B1C1D"/>
          <w:sz w:val="32"/>
          <w:szCs w:val="32"/>
          <w:rtl/>
        </w:rPr>
      </w:pPr>
      <w:r w:rsidRPr="000F77C2">
        <w:rPr>
          <w:rFonts w:ascii="Simplified Arabic" w:hAnsi="Simplified Arabic" w:cs="Simplified Arabic" w:hint="cs"/>
          <w:color w:val="1B1C1D"/>
          <w:sz w:val="32"/>
          <w:szCs w:val="32"/>
          <w:rtl/>
        </w:rPr>
        <w:t xml:space="preserve">تستفيد المؤسسات المالية من عدة أطر عمل ومعايير عالمية في إدارة المخاطر </w:t>
      </w:r>
      <w:proofErr w:type="spellStart"/>
      <w:r w:rsidRPr="000F77C2">
        <w:rPr>
          <w:rFonts w:ascii="Simplified Arabic" w:hAnsi="Simplified Arabic" w:cs="Simplified Arabic" w:hint="cs"/>
          <w:color w:val="1B1C1D"/>
          <w:sz w:val="32"/>
          <w:szCs w:val="32"/>
          <w:rtl/>
        </w:rPr>
        <w:t>السيبرانية</w:t>
      </w:r>
      <w:proofErr w:type="spellEnd"/>
      <w:r w:rsidRPr="000F77C2">
        <w:rPr>
          <w:rFonts w:ascii="Simplified Arabic" w:hAnsi="Simplified Arabic" w:cs="Simplified Arabic" w:hint="cs"/>
          <w:color w:val="1B1C1D"/>
          <w:sz w:val="32"/>
          <w:szCs w:val="32"/>
          <w:rtl/>
        </w:rPr>
        <w:t>، من أبرزها:</w:t>
      </w:r>
    </w:p>
    <w:p w14:paraId="5B06A9A5" w14:textId="77777777" w:rsidR="005C2E4F" w:rsidRPr="000F77C2" w:rsidRDefault="005C2E4F">
      <w:pPr>
        <w:numPr>
          <w:ilvl w:val="0"/>
          <w:numId w:val="6"/>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Pr>
        <w:t>ISO 27001</w:t>
      </w:r>
      <w:r w:rsidRPr="000F77C2">
        <w:rPr>
          <w:rStyle w:val="2Char"/>
          <w:rFonts w:ascii="Simplified Arabic" w:eastAsia="Times New Roman" w:hAnsi="Simplified Arabic" w:cs="Simplified Arabic" w:hint="cs"/>
          <w:b/>
          <w:bCs/>
          <w:color w:val="1B1C1D"/>
          <w:bdr w:val="none" w:sz="0" w:space="0" w:color="auto" w:frame="1"/>
          <w:rtl/>
        </w:rPr>
        <w:t>:</w:t>
      </w:r>
      <w:r w:rsidRPr="000F77C2">
        <w:rPr>
          <w:rFonts w:ascii="Simplified Arabic" w:eastAsia="Times New Roman" w:hAnsi="Simplified Arabic" w:cs="Simplified Arabic" w:hint="cs"/>
          <w:color w:val="1B1C1D"/>
          <w:sz w:val="32"/>
          <w:szCs w:val="32"/>
          <w:rtl/>
        </w:rPr>
        <w:t xml:space="preserve"> معيار دولي لنظام إدارة أمن المعلومات (</w:t>
      </w:r>
      <w:r w:rsidRPr="000F77C2">
        <w:rPr>
          <w:rFonts w:ascii="Simplified Arabic" w:eastAsia="Times New Roman" w:hAnsi="Simplified Arabic" w:cs="Simplified Arabic" w:hint="cs"/>
          <w:color w:val="1B1C1D"/>
          <w:sz w:val="32"/>
          <w:szCs w:val="32"/>
        </w:rPr>
        <w:t>ISMS</w:t>
      </w:r>
      <w:r w:rsidRPr="000F77C2">
        <w:rPr>
          <w:rFonts w:ascii="Simplified Arabic" w:eastAsia="Times New Roman" w:hAnsi="Simplified Arabic" w:cs="Simplified Arabic" w:hint="cs"/>
          <w:color w:val="1B1C1D"/>
          <w:sz w:val="32"/>
          <w:szCs w:val="32"/>
          <w:rtl/>
        </w:rPr>
        <w:t>)، يوفر إطارًا لإنشاء وتطبيق وصيانة نظام فعال لأمن المعلومات.</w:t>
      </w:r>
    </w:p>
    <w:p w14:paraId="29A70359" w14:textId="77777777" w:rsidR="005C2E4F" w:rsidRPr="000F77C2" w:rsidRDefault="005C2E4F">
      <w:pPr>
        <w:numPr>
          <w:ilvl w:val="0"/>
          <w:numId w:val="6"/>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 xml:space="preserve">إطار عمل </w:t>
      </w:r>
      <w:r w:rsidRPr="000F77C2">
        <w:rPr>
          <w:rStyle w:val="2Char"/>
          <w:rFonts w:ascii="Simplified Arabic" w:eastAsia="Times New Roman" w:hAnsi="Simplified Arabic" w:cs="Simplified Arabic" w:hint="cs"/>
          <w:b/>
          <w:bCs/>
          <w:color w:val="1B1C1D"/>
          <w:bdr w:val="none" w:sz="0" w:space="0" w:color="auto" w:frame="1"/>
        </w:rPr>
        <w:t>NIST</w:t>
      </w:r>
      <w:r w:rsidRPr="000F77C2">
        <w:rPr>
          <w:rStyle w:val="2Char"/>
          <w:rFonts w:ascii="Simplified Arabic" w:eastAsia="Times New Roman" w:hAnsi="Simplified Arabic" w:cs="Simplified Arabic" w:hint="cs"/>
          <w:b/>
          <w:bCs/>
          <w:color w:val="1B1C1D"/>
          <w:bdr w:val="none" w:sz="0" w:space="0" w:color="auto" w:frame="1"/>
          <w:rtl/>
        </w:rPr>
        <w:t xml:space="preserve"> للأمن </w:t>
      </w:r>
      <w:proofErr w:type="spellStart"/>
      <w:r w:rsidRPr="000F77C2">
        <w:rPr>
          <w:rStyle w:val="2Char"/>
          <w:rFonts w:ascii="Simplified Arabic" w:eastAsia="Times New Roman" w:hAnsi="Simplified Arabic" w:cs="Simplified Arabic" w:hint="cs"/>
          <w:b/>
          <w:bCs/>
          <w:color w:val="1B1C1D"/>
          <w:bdr w:val="none" w:sz="0" w:space="0" w:color="auto" w:frame="1"/>
          <w:rtl/>
        </w:rPr>
        <w:t>السيبراني</w:t>
      </w:r>
      <w:proofErr w:type="spellEnd"/>
      <w:r w:rsidRPr="000F77C2">
        <w:rPr>
          <w:rStyle w:val="2Char"/>
          <w:rFonts w:ascii="Simplified Arabic" w:eastAsia="Times New Roman" w:hAnsi="Simplified Arabic" w:cs="Simplified Arabic" w:hint="cs"/>
          <w:b/>
          <w:bCs/>
          <w:color w:val="1B1C1D"/>
          <w:bdr w:val="none" w:sz="0" w:space="0" w:color="auto" w:frame="1"/>
          <w:rtl/>
        </w:rPr>
        <w:t>:</w:t>
      </w:r>
      <w:r w:rsidRPr="000F77C2">
        <w:rPr>
          <w:rFonts w:ascii="Simplified Arabic" w:eastAsia="Times New Roman" w:hAnsi="Simplified Arabic" w:cs="Simplified Arabic" w:hint="cs"/>
          <w:color w:val="1B1C1D"/>
          <w:sz w:val="32"/>
          <w:szCs w:val="32"/>
          <w:rtl/>
        </w:rPr>
        <w:t xml:space="preserve"> إطار عمل أمريكي يقدم مجموعة من الإرشادات والممارسات لتحسين مستوى الأمن </w:t>
      </w:r>
      <w:proofErr w:type="spellStart"/>
      <w:r w:rsidRPr="000F77C2">
        <w:rPr>
          <w:rFonts w:ascii="Simplified Arabic" w:eastAsia="Times New Roman" w:hAnsi="Simplified Arabic" w:cs="Simplified Arabic" w:hint="cs"/>
          <w:color w:val="1B1C1D"/>
          <w:sz w:val="32"/>
          <w:szCs w:val="32"/>
          <w:rtl/>
        </w:rPr>
        <w:t>السيبراني</w:t>
      </w:r>
      <w:proofErr w:type="spellEnd"/>
      <w:r w:rsidRPr="000F77C2">
        <w:rPr>
          <w:rFonts w:ascii="Simplified Arabic" w:eastAsia="Times New Roman" w:hAnsi="Simplified Arabic" w:cs="Simplified Arabic" w:hint="cs"/>
          <w:color w:val="1B1C1D"/>
          <w:sz w:val="32"/>
          <w:szCs w:val="32"/>
          <w:rtl/>
        </w:rPr>
        <w:t>.</w:t>
      </w:r>
    </w:p>
    <w:p w14:paraId="07383019" w14:textId="77777777" w:rsidR="005C2E4F" w:rsidRPr="000F77C2" w:rsidRDefault="005C2E4F">
      <w:pPr>
        <w:spacing w:after="240"/>
        <w:divId w:val="951205194"/>
        <w:rPr>
          <w:rFonts w:ascii="Simplified Arabic" w:eastAsiaTheme="minorEastAsia" w:hAnsi="Simplified Arabic" w:cs="Simplified Arabic" w:hint="cs"/>
          <w:color w:val="1B1C1D"/>
          <w:sz w:val="32"/>
          <w:szCs w:val="32"/>
          <w:rtl/>
        </w:rPr>
      </w:pPr>
      <w:r w:rsidRPr="000F77C2">
        <w:rPr>
          <w:rFonts w:ascii="Simplified Arabic" w:hAnsi="Simplified Arabic" w:cs="Simplified Arabic" w:hint="cs"/>
          <w:color w:val="1B1C1D"/>
          <w:sz w:val="32"/>
          <w:szCs w:val="32"/>
          <w:rtl/>
        </w:rPr>
        <w:t>تساهم هذه الأطر والمعايير في توفير هيكل منظم لإدارة المخاطر، ضمان الالتزام باللوائح، وتحسين مستوى الأمان بشكل عام.</w:t>
      </w:r>
    </w:p>
    <w:p w14:paraId="1199DC7E" w14:textId="77777777" w:rsidR="005C2E4F" w:rsidRPr="000F77C2" w:rsidRDefault="005C2E4F">
      <w:pPr>
        <w:pStyle w:val="2"/>
        <w:spacing w:before="0" w:after="120"/>
        <w:divId w:val="951205194"/>
        <w:rPr>
          <w:rFonts w:ascii="Simplified Arabic" w:eastAsia="Times New Roman" w:hAnsi="Simplified Arabic" w:cs="Simplified Arabic" w:hint="cs"/>
          <w:color w:val="1B1C1D"/>
          <w:rtl/>
        </w:rPr>
      </w:pPr>
      <w:r w:rsidRPr="000F77C2">
        <w:rPr>
          <w:rFonts w:ascii="Simplified Arabic" w:eastAsia="Times New Roman" w:hAnsi="Simplified Arabic" w:cs="Simplified Arabic" w:hint="cs"/>
          <w:color w:val="1B1C1D"/>
          <w:rtl/>
        </w:rPr>
        <w:lastRenderedPageBreak/>
        <w:t>تأمين معلومات العملاء في المؤسسات المالية</w:t>
      </w:r>
    </w:p>
    <w:p w14:paraId="56AC8418" w14:textId="77777777" w:rsidR="005C2E4F" w:rsidRPr="000F77C2" w:rsidRDefault="005C2E4F">
      <w:pPr>
        <w:pStyle w:val="3"/>
        <w:spacing w:before="0" w:after="120"/>
        <w:divId w:val="951205194"/>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أهمية حماية بيانات العملاء</w:t>
      </w:r>
    </w:p>
    <w:p w14:paraId="33548102" w14:textId="77777777" w:rsidR="005C2E4F" w:rsidRPr="000F77C2" w:rsidRDefault="005C2E4F">
      <w:pPr>
        <w:spacing w:after="120"/>
        <w:divId w:val="951205194"/>
        <w:rPr>
          <w:rFonts w:ascii="Simplified Arabic" w:eastAsiaTheme="minorEastAsia" w:hAnsi="Simplified Arabic" w:cs="Simplified Arabic" w:hint="cs"/>
          <w:color w:val="1B1C1D"/>
          <w:sz w:val="32"/>
          <w:szCs w:val="32"/>
          <w:rtl/>
        </w:rPr>
      </w:pPr>
      <w:r w:rsidRPr="000F77C2">
        <w:rPr>
          <w:rFonts w:ascii="Simplified Arabic" w:hAnsi="Simplified Arabic" w:cs="Simplified Arabic" w:hint="cs"/>
          <w:color w:val="1B1C1D"/>
          <w:sz w:val="32"/>
          <w:szCs w:val="32"/>
          <w:rtl/>
        </w:rPr>
        <w:t>تُعد حماية بيانات العملاء، بما في ذلك معلوماتهم الشخصية والمالية، ركيزة أساسية في عمل المؤسسات المالية لعدة أسباب:</w:t>
      </w:r>
    </w:p>
    <w:p w14:paraId="4BE5FFF8" w14:textId="77777777" w:rsidR="005C2E4F" w:rsidRPr="000F77C2" w:rsidRDefault="005C2E4F">
      <w:pPr>
        <w:numPr>
          <w:ilvl w:val="0"/>
          <w:numId w:val="7"/>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المحافظة على الثقة:</w:t>
      </w:r>
      <w:r w:rsidRPr="000F77C2">
        <w:rPr>
          <w:rFonts w:ascii="Simplified Arabic" w:eastAsia="Times New Roman" w:hAnsi="Simplified Arabic" w:cs="Simplified Arabic" w:hint="cs"/>
          <w:color w:val="1B1C1D"/>
          <w:sz w:val="32"/>
          <w:szCs w:val="32"/>
          <w:rtl/>
        </w:rPr>
        <w:t xml:space="preserve"> يعتمد العملاء على المؤسسات المالية لتأمين معلوماتهم الحساسة، وأي انتهاك لهذه الثقة يمكن أن يؤدي إلى فقدان العملاء وتضرر السمعة.</w:t>
      </w:r>
    </w:p>
    <w:p w14:paraId="5199A98E" w14:textId="77777777" w:rsidR="005C2E4F" w:rsidRPr="000F77C2" w:rsidRDefault="005C2E4F">
      <w:pPr>
        <w:numPr>
          <w:ilvl w:val="0"/>
          <w:numId w:val="7"/>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الامتثال للمتطلبات القانونية:</w:t>
      </w:r>
      <w:r w:rsidRPr="000F77C2">
        <w:rPr>
          <w:rFonts w:ascii="Simplified Arabic" w:eastAsia="Times New Roman" w:hAnsi="Simplified Arabic" w:cs="Simplified Arabic" w:hint="cs"/>
          <w:color w:val="1B1C1D"/>
          <w:sz w:val="32"/>
          <w:szCs w:val="32"/>
          <w:rtl/>
        </w:rPr>
        <w:t xml:space="preserve"> تفرض العديد من القوانين واللوائح التزامًا صارمًا على المؤسسات المالية بحماية بيانات العملاء، وقد يؤدي عدم الامتثال إلى عقوبات وخسائر كبيرة.</w:t>
      </w:r>
    </w:p>
    <w:p w14:paraId="0F0A8BF9" w14:textId="77777777" w:rsidR="005C2E4F" w:rsidRPr="000F77C2" w:rsidRDefault="005C2E4F">
      <w:pPr>
        <w:numPr>
          <w:ilvl w:val="0"/>
          <w:numId w:val="7"/>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منع الاحتيال وسرقة الهوية:</w:t>
      </w:r>
      <w:r w:rsidRPr="000F77C2">
        <w:rPr>
          <w:rFonts w:ascii="Simplified Arabic" w:eastAsia="Times New Roman" w:hAnsi="Simplified Arabic" w:cs="Simplified Arabic" w:hint="cs"/>
          <w:color w:val="1B1C1D"/>
          <w:sz w:val="32"/>
          <w:szCs w:val="32"/>
          <w:rtl/>
        </w:rPr>
        <w:t xml:space="preserve"> يمكن أن يؤدي تسرب بيانات العملاء إلى استخدامها في أنشطة احتيالية وسرقة للهويات، مما يضر بالعملاء والمؤسسة على حد سواء.</w:t>
      </w:r>
    </w:p>
    <w:p w14:paraId="22A88BB4" w14:textId="77777777" w:rsidR="005C2E4F" w:rsidRPr="000F77C2" w:rsidRDefault="005C2E4F">
      <w:pPr>
        <w:numPr>
          <w:ilvl w:val="0"/>
          <w:numId w:val="7"/>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تعزيز الميزة التنافسية:</w:t>
      </w:r>
      <w:r w:rsidRPr="000F77C2">
        <w:rPr>
          <w:rFonts w:ascii="Simplified Arabic" w:eastAsia="Times New Roman" w:hAnsi="Simplified Arabic" w:cs="Simplified Arabic" w:hint="cs"/>
          <w:color w:val="1B1C1D"/>
          <w:sz w:val="32"/>
          <w:szCs w:val="32"/>
          <w:rtl/>
        </w:rPr>
        <w:t xml:space="preserve"> تتمتع المؤسسات التي تظهر التزامًا قويًا بحماية البيانات بميزة تنافسية، حيث يفضل العملاء التعامل مع الجهات التي تثق في قدرتها على تأمين معلوماتهم.</w:t>
      </w:r>
    </w:p>
    <w:p w14:paraId="37042D5E" w14:textId="77777777" w:rsidR="005C2E4F" w:rsidRPr="000F77C2" w:rsidRDefault="005C2E4F">
      <w:pPr>
        <w:pStyle w:val="3"/>
        <w:spacing w:before="0" w:after="120"/>
        <w:divId w:val="951205194"/>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الأطر القانونية والتنظيمية المتعلقة بحماية بيانات العملاء</w:t>
      </w:r>
    </w:p>
    <w:p w14:paraId="364D32BC" w14:textId="77777777" w:rsidR="005C2E4F" w:rsidRPr="000F77C2" w:rsidRDefault="005C2E4F">
      <w:pPr>
        <w:spacing w:after="120"/>
        <w:divId w:val="951205194"/>
        <w:rPr>
          <w:rFonts w:ascii="Simplified Arabic" w:eastAsiaTheme="minorEastAsia" w:hAnsi="Simplified Arabic" w:cs="Simplified Arabic" w:hint="cs"/>
          <w:color w:val="1B1C1D"/>
          <w:sz w:val="32"/>
          <w:szCs w:val="32"/>
          <w:rtl/>
        </w:rPr>
      </w:pPr>
      <w:r w:rsidRPr="000F77C2">
        <w:rPr>
          <w:rFonts w:ascii="Simplified Arabic" w:hAnsi="Simplified Arabic" w:cs="Simplified Arabic" w:hint="cs"/>
          <w:color w:val="1B1C1D"/>
          <w:sz w:val="32"/>
          <w:szCs w:val="32"/>
          <w:rtl/>
        </w:rPr>
        <w:t>تخضع المؤسسات المالية لمجموعة من القوانين واللوائح التي تنظم كيفية التعامل مع بيانات العملاء وتأمينها، ومن أهمها:</w:t>
      </w:r>
    </w:p>
    <w:p w14:paraId="4AA029FE" w14:textId="77777777" w:rsidR="005C2E4F" w:rsidRPr="000F77C2" w:rsidRDefault="005C2E4F">
      <w:pPr>
        <w:numPr>
          <w:ilvl w:val="0"/>
          <w:numId w:val="8"/>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اللائحة العامة لحماية البيانات (</w:t>
      </w:r>
      <w:r w:rsidRPr="000F77C2">
        <w:rPr>
          <w:rStyle w:val="2Char"/>
          <w:rFonts w:ascii="Simplified Arabic" w:eastAsia="Times New Roman" w:hAnsi="Simplified Arabic" w:cs="Simplified Arabic" w:hint="cs"/>
          <w:b/>
          <w:bCs/>
          <w:color w:val="1B1C1D"/>
          <w:bdr w:val="none" w:sz="0" w:space="0" w:color="auto" w:frame="1"/>
        </w:rPr>
        <w:t>GDPR</w:t>
      </w:r>
      <w:r w:rsidRPr="000F77C2">
        <w:rPr>
          <w:rStyle w:val="2Char"/>
          <w:rFonts w:ascii="Simplified Arabic" w:eastAsia="Times New Roman" w:hAnsi="Simplified Arabic" w:cs="Simplified Arabic" w:hint="cs"/>
          <w:b/>
          <w:bCs/>
          <w:color w:val="1B1C1D"/>
          <w:bdr w:val="none" w:sz="0" w:space="0" w:color="auto" w:frame="1"/>
          <w:rtl/>
        </w:rPr>
        <w:t>):</w:t>
      </w:r>
      <w:r w:rsidRPr="000F77C2">
        <w:rPr>
          <w:rFonts w:ascii="Simplified Arabic" w:eastAsia="Times New Roman" w:hAnsi="Simplified Arabic" w:cs="Simplified Arabic" w:hint="cs"/>
          <w:color w:val="1B1C1D"/>
          <w:sz w:val="32"/>
          <w:szCs w:val="32"/>
          <w:rtl/>
        </w:rPr>
        <w:t xml:space="preserve"> لائحة أوروبية تضع معايير صارمة لحماية بيانات الأفراد داخل الاتحاد الأوروبي، وتؤثر على المؤسسات التي تتعامل مع هذه البيانات عالميًا.</w:t>
      </w:r>
    </w:p>
    <w:p w14:paraId="7D77CAFD" w14:textId="77777777" w:rsidR="005C2E4F" w:rsidRPr="000F77C2" w:rsidRDefault="005C2E4F">
      <w:pPr>
        <w:numPr>
          <w:ilvl w:val="0"/>
          <w:numId w:val="8"/>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lastRenderedPageBreak/>
        <w:t>القوانين المحلية لحماية البيانات الشخصية:</w:t>
      </w:r>
      <w:r w:rsidRPr="000F77C2">
        <w:rPr>
          <w:rFonts w:ascii="Simplified Arabic" w:eastAsia="Times New Roman" w:hAnsi="Simplified Arabic" w:cs="Simplified Arabic" w:hint="cs"/>
          <w:color w:val="1B1C1D"/>
          <w:sz w:val="32"/>
          <w:szCs w:val="32"/>
          <w:rtl/>
        </w:rPr>
        <w:t xml:space="preserve"> تعتمد العديد من الدول قوانين خاصة بها لحماية بيانات مواطنيها، وتحدد كيفية جمع ومعالجة وتخزين هذه البيانات.</w:t>
      </w:r>
    </w:p>
    <w:p w14:paraId="77B34451" w14:textId="77777777" w:rsidR="005C2E4F" w:rsidRPr="000F77C2" w:rsidRDefault="005C2E4F">
      <w:pPr>
        <w:numPr>
          <w:ilvl w:val="0"/>
          <w:numId w:val="8"/>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معايير أمن صناعة بطاقات الدفع (</w:t>
      </w:r>
      <w:r w:rsidRPr="000F77C2">
        <w:rPr>
          <w:rStyle w:val="2Char"/>
          <w:rFonts w:ascii="Simplified Arabic" w:eastAsia="Times New Roman" w:hAnsi="Simplified Arabic" w:cs="Simplified Arabic" w:hint="cs"/>
          <w:b/>
          <w:bCs/>
          <w:color w:val="1B1C1D"/>
          <w:bdr w:val="none" w:sz="0" w:space="0" w:color="auto" w:frame="1"/>
        </w:rPr>
        <w:t>PCI DSS</w:t>
      </w:r>
      <w:r w:rsidRPr="000F77C2">
        <w:rPr>
          <w:rStyle w:val="2Char"/>
          <w:rFonts w:ascii="Simplified Arabic" w:eastAsia="Times New Roman" w:hAnsi="Simplified Arabic" w:cs="Simplified Arabic" w:hint="cs"/>
          <w:b/>
          <w:bCs/>
          <w:color w:val="1B1C1D"/>
          <w:bdr w:val="none" w:sz="0" w:space="0" w:color="auto" w:frame="1"/>
          <w:rtl/>
        </w:rPr>
        <w:t>):</w:t>
      </w:r>
      <w:r w:rsidRPr="000F77C2">
        <w:rPr>
          <w:rFonts w:ascii="Simplified Arabic" w:eastAsia="Times New Roman" w:hAnsi="Simplified Arabic" w:cs="Simplified Arabic" w:hint="cs"/>
          <w:color w:val="1B1C1D"/>
          <w:sz w:val="32"/>
          <w:szCs w:val="32"/>
          <w:rtl/>
        </w:rPr>
        <w:t xml:space="preserve"> مجموعة من المعايير الأمنية الإلزامية للمؤسسات التي تتعامل مع بيانات بطاقات الدفع.</w:t>
      </w:r>
    </w:p>
    <w:p w14:paraId="3350D3BC" w14:textId="77777777" w:rsidR="005C2E4F" w:rsidRPr="000F77C2" w:rsidRDefault="005C2E4F">
      <w:pPr>
        <w:pStyle w:val="3"/>
        <w:spacing w:before="0" w:after="120"/>
        <w:divId w:val="951205194"/>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أفضل الممارسات في حماية بيانات العملاء</w:t>
      </w:r>
    </w:p>
    <w:p w14:paraId="3ED793F6" w14:textId="77777777" w:rsidR="005C2E4F" w:rsidRPr="000F77C2" w:rsidRDefault="005C2E4F">
      <w:pPr>
        <w:spacing w:after="120"/>
        <w:divId w:val="951205194"/>
        <w:rPr>
          <w:rFonts w:ascii="Simplified Arabic" w:eastAsiaTheme="minorEastAsia" w:hAnsi="Simplified Arabic" w:cs="Simplified Arabic" w:hint="cs"/>
          <w:color w:val="1B1C1D"/>
          <w:sz w:val="32"/>
          <w:szCs w:val="32"/>
          <w:rtl/>
        </w:rPr>
      </w:pPr>
      <w:r w:rsidRPr="000F77C2">
        <w:rPr>
          <w:rFonts w:ascii="Simplified Arabic" w:hAnsi="Simplified Arabic" w:cs="Simplified Arabic" w:hint="cs"/>
          <w:color w:val="1B1C1D"/>
          <w:sz w:val="32"/>
          <w:szCs w:val="32"/>
          <w:rtl/>
        </w:rPr>
        <w:t>لضمان حماية فعالة لبيانات العملاء، تتبع المؤسسات المالية أفضل الممارسات التالية:</w:t>
      </w:r>
    </w:p>
    <w:p w14:paraId="6F5414D6" w14:textId="77777777" w:rsidR="005C2E4F" w:rsidRPr="000F77C2" w:rsidRDefault="005C2E4F">
      <w:pPr>
        <w:numPr>
          <w:ilvl w:val="0"/>
          <w:numId w:val="9"/>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تشفير البيانات:</w:t>
      </w:r>
      <w:r w:rsidRPr="000F77C2">
        <w:rPr>
          <w:rFonts w:ascii="Simplified Arabic" w:eastAsia="Times New Roman" w:hAnsi="Simplified Arabic" w:cs="Simplified Arabic" w:hint="cs"/>
          <w:color w:val="1B1C1D"/>
          <w:sz w:val="32"/>
          <w:szCs w:val="32"/>
          <w:rtl/>
        </w:rPr>
        <w:t xml:space="preserve"> تحويل البيانات إلى صيغة غير قابلة للقراءة إلا لمن يمتلك مفتاح التشفير، مما يحميها حتى في حالة الوصول غير المصرح به.</w:t>
      </w:r>
    </w:p>
    <w:p w14:paraId="07B05918" w14:textId="77777777" w:rsidR="005C2E4F" w:rsidRPr="000F77C2" w:rsidRDefault="005C2E4F">
      <w:pPr>
        <w:numPr>
          <w:ilvl w:val="0"/>
          <w:numId w:val="9"/>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إدارة صلاحيات الوصول:</w:t>
      </w:r>
      <w:r w:rsidRPr="000F77C2">
        <w:rPr>
          <w:rFonts w:ascii="Simplified Arabic" w:eastAsia="Times New Roman" w:hAnsi="Simplified Arabic" w:cs="Simplified Arabic" w:hint="cs"/>
          <w:color w:val="1B1C1D"/>
          <w:sz w:val="32"/>
          <w:szCs w:val="32"/>
          <w:rtl/>
        </w:rPr>
        <w:t xml:space="preserve"> تحديد وتقييد الوصول إلى البيانات الحساسة بحيث لا يتمكن من الوصول إليها سوى الأشخاص المخولين بذلك.</w:t>
      </w:r>
    </w:p>
    <w:p w14:paraId="1356B13B" w14:textId="77777777" w:rsidR="005C2E4F" w:rsidRPr="000F77C2" w:rsidRDefault="005C2E4F">
      <w:pPr>
        <w:numPr>
          <w:ilvl w:val="0"/>
          <w:numId w:val="9"/>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التوعية والتدريب الأمني:</w:t>
      </w:r>
      <w:r w:rsidRPr="000F77C2">
        <w:rPr>
          <w:rFonts w:ascii="Simplified Arabic" w:eastAsia="Times New Roman" w:hAnsi="Simplified Arabic" w:cs="Simplified Arabic" w:hint="cs"/>
          <w:color w:val="1B1C1D"/>
          <w:sz w:val="32"/>
          <w:szCs w:val="32"/>
          <w:rtl/>
        </w:rPr>
        <w:t xml:space="preserve"> تثقيف الموظفين حول أهمية حماية البيانات وكيفية التعرف على التهديدات الأمنية وتجنبها.</w:t>
      </w:r>
    </w:p>
    <w:p w14:paraId="7FD9F128" w14:textId="77777777" w:rsidR="005C2E4F" w:rsidRPr="000F77C2" w:rsidRDefault="005C2E4F">
      <w:pPr>
        <w:numPr>
          <w:ilvl w:val="0"/>
          <w:numId w:val="9"/>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تحديث الأنظمة والبرامج:</w:t>
      </w:r>
      <w:r w:rsidRPr="000F77C2">
        <w:rPr>
          <w:rFonts w:ascii="Simplified Arabic" w:eastAsia="Times New Roman" w:hAnsi="Simplified Arabic" w:cs="Simplified Arabic" w:hint="cs"/>
          <w:color w:val="1B1C1D"/>
          <w:sz w:val="32"/>
          <w:szCs w:val="32"/>
          <w:rtl/>
        </w:rPr>
        <w:t xml:space="preserve"> صيانة وتحديث الأنظمة والتطبيقات بانتظام لسد الثغرات الأمنية.</w:t>
      </w:r>
    </w:p>
    <w:p w14:paraId="67058BBB" w14:textId="77777777" w:rsidR="005C2E4F" w:rsidRPr="000F77C2" w:rsidRDefault="005C2E4F">
      <w:pPr>
        <w:numPr>
          <w:ilvl w:val="0"/>
          <w:numId w:val="9"/>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المراقبة المستمرة:</w:t>
      </w:r>
      <w:r w:rsidRPr="000F77C2">
        <w:rPr>
          <w:rFonts w:ascii="Simplified Arabic" w:eastAsia="Times New Roman" w:hAnsi="Simplified Arabic" w:cs="Simplified Arabic" w:hint="cs"/>
          <w:color w:val="1B1C1D"/>
          <w:sz w:val="32"/>
          <w:szCs w:val="32"/>
          <w:rtl/>
        </w:rPr>
        <w:t xml:space="preserve"> مراقبة الأنشطة على الشبكات والأنظمة للكشف عن أي سلوك مشبوه.</w:t>
      </w:r>
    </w:p>
    <w:p w14:paraId="5ACE7D0B" w14:textId="77777777" w:rsidR="005C2E4F" w:rsidRPr="000F77C2" w:rsidRDefault="005C2E4F">
      <w:pPr>
        <w:numPr>
          <w:ilvl w:val="0"/>
          <w:numId w:val="9"/>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خطط الاستجابة للحوادث:</w:t>
      </w:r>
      <w:r w:rsidRPr="000F77C2">
        <w:rPr>
          <w:rFonts w:ascii="Simplified Arabic" w:eastAsia="Times New Roman" w:hAnsi="Simplified Arabic" w:cs="Simplified Arabic" w:hint="cs"/>
          <w:color w:val="1B1C1D"/>
          <w:sz w:val="32"/>
          <w:szCs w:val="32"/>
          <w:rtl/>
        </w:rPr>
        <w:t xml:space="preserve"> وضع وتطبيق خطط للتعامل السريع والفعال مع أي حادث أمني للحد من الأضرار.</w:t>
      </w:r>
    </w:p>
    <w:p w14:paraId="3E9FEF5B" w14:textId="77777777" w:rsidR="005C2E4F" w:rsidRPr="000F77C2" w:rsidRDefault="005C2E4F">
      <w:pPr>
        <w:pStyle w:val="3"/>
        <w:spacing w:before="0" w:after="120"/>
        <w:divId w:val="951205194"/>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lastRenderedPageBreak/>
        <w:t>أهمية الاستثمار في حماية البيانات</w:t>
      </w:r>
    </w:p>
    <w:p w14:paraId="18AE402A" w14:textId="77777777" w:rsidR="005C2E4F" w:rsidRPr="000F77C2" w:rsidRDefault="005C2E4F">
      <w:pPr>
        <w:spacing w:after="240"/>
        <w:divId w:val="951205194"/>
        <w:rPr>
          <w:rFonts w:ascii="Simplified Arabic" w:eastAsiaTheme="minorEastAsia" w:hAnsi="Simplified Arabic" w:cs="Simplified Arabic" w:hint="cs"/>
          <w:color w:val="1B1C1D"/>
          <w:sz w:val="32"/>
          <w:szCs w:val="32"/>
          <w:rtl/>
        </w:rPr>
      </w:pPr>
      <w:r w:rsidRPr="000F77C2">
        <w:rPr>
          <w:rFonts w:ascii="Simplified Arabic" w:hAnsi="Simplified Arabic" w:cs="Simplified Arabic" w:hint="cs"/>
          <w:color w:val="1B1C1D"/>
          <w:sz w:val="32"/>
          <w:szCs w:val="32"/>
          <w:rtl/>
        </w:rPr>
        <w:t>لا يُعد الاستثمار في حماية بيانات العملاء مجرد تكلفة تشغيلية، بل هو استثمار استراتيجي يعود بفوائد جمة على المؤسسة، منها تعزيز الثقة والمصداقية، تجنب العقوبات القانونية، الحفاظ على السمعة، وتحسين الكفاءة التشغيلية.</w:t>
      </w:r>
    </w:p>
    <w:p w14:paraId="6FE05762" w14:textId="77777777" w:rsidR="005C2E4F" w:rsidRPr="000F77C2" w:rsidRDefault="005C2E4F">
      <w:pPr>
        <w:pStyle w:val="2"/>
        <w:spacing w:before="0" w:after="120"/>
        <w:divId w:val="951205194"/>
        <w:rPr>
          <w:rFonts w:ascii="Simplified Arabic" w:eastAsia="Times New Roman" w:hAnsi="Simplified Arabic" w:cs="Simplified Arabic" w:hint="cs"/>
          <w:color w:val="1B1C1D"/>
          <w:rtl/>
        </w:rPr>
      </w:pPr>
      <w:r w:rsidRPr="000F77C2">
        <w:rPr>
          <w:rFonts w:ascii="Simplified Arabic" w:eastAsia="Times New Roman" w:hAnsi="Simplified Arabic" w:cs="Simplified Arabic" w:hint="cs"/>
          <w:color w:val="1B1C1D"/>
          <w:rtl/>
        </w:rPr>
        <w:t xml:space="preserve">الترابط بين إدارة المخاطر </w:t>
      </w:r>
      <w:proofErr w:type="spellStart"/>
      <w:r w:rsidRPr="000F77C2">
        <w:rPr>
          <w:rFonts w:ascii="Simplified Arabic" w:eastAsia="Times New Roman" w:hAnsi="Simplified Arabic" w:cs="Simplified Arabic" w:hint="cs"/>
          <w:color w:val="1B1C1D"/>
          <w:rtl/>
        </w:rPr>
        <w:t>السيبرانية</w:t>
      </w:r>
      <w:proofErr w:type="spellEnd"/>
      <w:r w:rsidRPr="000F77C2">
        <w:rPr>
          <w:rFonts w:ascii="Simplified Arabic" w:eastAsia="Times New Roman" w:hAnsi="Simplified Arabic" w:cs="Simplified Arabic" w:hint="cs"/>
          <w:color w:val="1B1C1D"/>
          <w:rtl/>
        </w:rPr>
        <w:t xml:space="preserve"> وتأمين بيانات العملاء</w:t>
      </w:r>
    </w:p>
    <w:p w14:paraId="0C85396D" w14:textId="77777777" w:rsidR="005C2E4F" w:rsidRPr="000F77C2" w:rsidRDefault="005C2E4F">
      <w:pPr>
        <w:spacing w:after="240"/>
        <w:divId w:val="951205194"/>
        <w:rPr>
          <w:rFonts w:ascii="Simplified Arabic" w:eastAsiaTheme="minorEastAsia" w:hAnsi="Simplified Arabic" w:cs="Simplified Arabic" w:hint="cs"/>
          <w:color w:val="1B1C1D"/>
          <w:sz w:val="32"/>
          <w:szCs w:val="32"/>
          <w:rtl/>
        </w:rPr>
      </w:pPr>
      <w:r w:rsidRPr="000F77C2">
        <w:rPr>
          <w:rFonts w:ascii="Simplified Arabic" w:hAnsi="Simplified Arabic" w:cs="Simplified Arabic" w:hint="cs"/>
          <w:color w:val="1B1C1D"/>
          <w:sz w:val="32"/>
          <w:szCs w:val="32"/>
          <w:rtl/>
        </w:rPr>
        <w:t xml:space="preserve">تُعد العلاقة بين إدارة المخاطر </w:t>
      </w:r>
      <w:proofErr w:type="spellStart"/>
      <w:r w:rsidRPr="000F77C2">
        <w:rPr>
          <w:rFonts w:ascii="Simplified Arabic" w:hAnsi="Simplified Arabic" w:cs="Simplified Arabic" w:hint="cs"/>
          <w:color w:val="1B1C1D"/>
          <w:sz w:val="32"/>
          <w:szCs w:val="32"/>
          <w:rtl/>
        </w:rPr>
        <w:t>السيبرانية</w:t>
      </w:r>
      <w:proofErr w:type="spellEnd"/>
      <w:r w:rsidRPr="000F77C2">
        <w:rPr>
          <w:rFonts w:ascii="Simplified Arabic" w:hAnsi="Simplified Arabic" w:cs="Simplified Arabic" w:hint="cs"/>
          <w:color w:val="1B1C1D"/>
          <w:sz w:val="32"/>
          <w:szCs w:val="32"/>
          <w:rtl/>
        </w:rPr>
        <w:t xml:space="preserve"> وحماية بيانات العملاء متكاملة وضرورية للمؤسسات المالية. فإدارة المخاطر </w:t>
      </w:r>
      <w:proofErr w:type="spellStart"/>
      <w:r w:rsidRPr="000F77C2">
        <w:rPr>
          <w:rFonts w:ascii="Simplified Arabic" w:hAnsi="Simplified Arabic" w:cs="Simplified Arabic" w:hint="cs"/>
          <w:color w:val="1B1C1D"/>
          <w:sz w:val="32"/>
          <w:szCs w:val="32"/>
          <w:rtl/>
        </w:rPr>
        <w:t>السيبرانية</w:t>
      </w:r>
      <w:proofErr w:type="spellEnd"/>
      <w:r w:rsidRPr="000F77C2">
        <w:rPr>
          <w:rFonts w:ascii="Simplified Arabic" w:hAnsi="Simplified Arabic" w:cs="Simplified Arabic" w:hint="cs"/>
          <w:color w:val="1B1C1D"/>
          <w:sz w:val="32"/>
          <w:szCs w:val="32"/>
          <w:rtl/>
        </w:rPr>
        <w:t xml:space="preserve"> توفر الإطار الذي يمكّن المؤسسة من تحديد التهديدات التي تستهدف بيانات العملاء ووضع الاستراتيجيات اللازمة لمواجهتها.</w:t>
      </w:r>
    </w:p>
    <w:p w14:paraId="6DF8B095" w14:textId="77777777" w:rsidR="005C2E4F" w:rsidRPr="000F77C2" w:rsidRDefault="005C2E4F">
      <w:pPr>
        <w:pStyle w:val="3"/>
        <w:spacing w:before="0" w:after="120"/>
        <w:divId w:val="951205194"/>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 xml:space="preserve">مساهمة استراتيجيات إدارة المخاطر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 xml:space="preserve"> في تأمين معلومات العملاء</w:t>
      </w:r>
    </w:p>
    <w:p w14:paraId="789B47DA" w14:textId="77777777" w:rsidR="005C2E4F" w:rsidRPr="000F77C2" w:rsidRDefault="005C2E4F">
      <w:pPr>
        <w:spacing w:after="120"/>
        <w:divId w:val="951205194"/>
        <w:rPr>
          <w:rFonts w:ascii="Simplified Arabic" w:eastAsiaTheme="minorEastAsia" w:hAnsi="Simplified Arabic" w:cs="Simplified Arabic" w:hint="cs"/>
          <w:color w:val="1B1C1D"/>
          <w:sz w:val="32"/>
          <w:szCs w:val="32"/>
          <w:rtl/>
        </w:rPr>
      </w:pPr>
      <w:r w:rsidRPr="000F77C2">
        <w:rPr>
          <w:rFonts w:ascii="Simplified Arabic" w:hAnsi="Simplified Arabic" w:cs="Simplified Arabic" w:hint="cs"/>
          <w:color w:val="1B1C1D"/>
          <w:sz w:val="32"/>
          <w:szCs w:val="32"/>
          <w:rtl/>
        </w:rPr>
        <w:t xml:space="preserve">تساهم الاستراتيجيات الفعالة لإدارة المخاطر </w:t>
      </w:r>
      <w:proofErr w:type="spellStart"/>
      <w:r w:rsidRPr="000F77C2">
        <w:rPr>
          <w:rFonts w:ascii="Simplified Arabic" w:hAnsi="Simplified Arabic" w:cs="Simplified Arabic" w:hint="cs"/>
          <w:color w:val="1B1C1D"/>
          <w:sz w:val="32"/>
          <w:szCs w:val="32"/>
          <w:rtl/>
        </w:rPr>
        <w:t>السيبرانية</w:t>
      </w:r>
      <w:proofErr w:type="spellEnd"/>
      <w:r w:rsidRPr="000F77C2">
        <w:rPr>
          <w:rFonts w:ascii="Simplified Arabic" w:hAnsi="Simplified Arabic" w:cs="Simplified Arabic" w:hint="cs"/>
          <w:color w:val="1B1C1D"/>
          <w:sz w:val="32"/>
          <w:szCs w:val="32"/>
          <w:rtl/>
        </w:rPr>
        <w:t xml:space="preserve"> في حماية بيانات العملاء عبر عدة محاور:</w:t>
      </w:r>
    </w:p>
    <w:p w14:paraId="78205C78" w14:textId="77777777" w:rsidR="005C2E4F" w:rsidRPr="000F77C2" w:rsidRDefault="005C2E4F">
      <w:pPr>
        <w:numPr>
          <w:ilvl w:val="0"/>
          <w:numId w:val="10"/>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تحديد الثغرات:</w:t>
      </w:r>
      <w:r w:rsidRPr="000F77C2">
        <w:rPr>
          <w:rFonts w:ascii="Simplified Arabic" w:eastAsia="Times New Roman" w:hAnsi="Simplified Arabic" w:cs="Simplified Arabic" w:hint="cs"/>
          <w:color w:val="1B1C1D"/>
          <w:sz w:val="32"/>
          <w:szCs w:val="32"/>
          <w:rtl/>
        </w:rPr>
        <w:t xml:space="preserve"> تعمل على تحليل وتقييم المخاطر المحتملة التي قد تؤثر على بيانات العملاء، وتحديد نقاط الضعف في الأنظمة والعمليات الأمنية.</w:t>
      </w:r>
    </w:p>
    <w:p w14:paraId="0C88658D" w14:textId="77777777" w:rsidR="005C2E4F" w:rsidRPr="000F77C2" w:rsidRDefault="005C2E4F">
      <w:pPr>
        <w:numPr>
          <w:ilvl w:val="0"/>
          <w:numId w:val="10"/>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تطبيق الضوابط الأمنية:</w:t>
      </w:r>
      <w:r w:rsidRPr="000F77C2">
        <w:rPr>
          <w:rFonts w:ascii="Simplified Arabic" w:eastAsia="Times New Roman" w:hAnsi="Simplified Arabic" w:cs="Simplified Arabic" w:hint="cs"/>
          <w:color w:val="1B1C1D"/>
          <w:sz w:val="32"/>
          <w:szCs w:val="32"/>
          <w:rtl/>
        </w:rPr>
        <w:t xml:space="preserve"> بناءً على تقييم المخاطر، يتم تنفيذ ضوابط أمنية مناسبة لتقليل المخاطر وتأمين البيانات من الوصول غير المصرح به أو التلف.</w:t>
      </w:r>
    </w:p>
    <w:p w14:paraId="67AC92BC" w14:textId="77777777" w:rsidR="005C2E4F" w:rsidRPr="000F77C2" w:rsidRDefault="005C2E4F">
      <w:pPr>
        <w:numPr>
          <w:ilvl w:val="0"/>
          <w:numId w:val="10"/>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المراقبة الدائمة:</w:t>
      </w:r>
      <w:r w:rsidRPr="000F77C2">
        <w:rPr>
          <w:rFonts w:ascii="Simplified Arabic" w:eastAsia="Times New Roman" w:hAnsi="Simplified Arabic" w:cs="Simplified Arabic" w:hint="cs"/>
          <w:color w:val="1B1C1D"/>
          <w:sz w:val="32"/>
          <w:szCs w:val="32"/>
          <w:rtl/>
        </w:rPr>
        <w:t xml:space="preserve"> يتم مراقبة الأنظمة والشبكات باستمرار للكشف عن أي نشاط غير طبيعي أو تهديدات محتملة، واتخاذ الإجراءات الفورية اللازمة.</w:t>
      </w:r>
    </w:p>
    <w:p w14:paraId="62861F32" w14:textId="77777777" w:rsidR="005C2E4F" w:rsidRPr="000F77C2" w:rsidRDefault="005C2E4F">
      <w:pPr>
        <w:numPr>
          <w:ilvl w:val="0"/>
          <w:numId w:val="10"/>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الاستجابة للحوادث:</w:t>
      </w:r>
      <w:r w:rsidRPr="000F77C2">
        <w:rPr>
          <w:rFonts w:ascii="Simplified Arabic" w:eastAsia="Times New Roman" w:hAnsi="Simplified Arabic" w:cs="Simplified Arabic" w:hint="cs"/>
          <w:color w:val="1B1C1D"/>
          <w:sz w:val="32"/>
          <w:szCs w:val="32"/>
          <w:rtl/>
        </w:rPr>
        <w:t xml:space="preserve"> يتم تطوير خطط محددة للتعامل مع الحوادث الأمنية بفعالية وسرعة للحد من الأضرار وحماية بيانات العملاء المتأثرة.</w:t>
      </w:r>
    </w:p>
    <w:p w14:paraId="4E67A664" w14:textId="77777777" w:rsidR="005C2E4F" w:rsidRPr="000F77C2" w:rsidRDefault="005C2E4F">
      <w:pPr>
        <w:numPr>
          <w:ilvl w:val="0"/>
          <w:numId w:val="10"/>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التحسين المستمر:</w:t>
      </w:r>
      <w:r w:rsidRPr="000F77C2">
        <w:rPr>
          <w:rFonts w:ascii="Simplified Arabic" w:eastAsia="Times New Roman" w:hAnsi="Simplified Arabic" w:cs="Simplified Arabic" w:hint="cs"/>
          <w:color w:val="1B1C1D"/>
          <w:sz w:val="32"/>
          <w:szCs w:val="32"/>
          <w:rtl/>
        </w:rPr>
        <w:t xml:space="preserve"> يتم مراجعة وتحديث استراتيجيات إدارة المخاطر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 xml:space="preserve"> بانتظام لضمان فعاليتها ومواكبتها للتطورات في مشهد التهديدات.</w:t>
      </w:r>
    </w:p>
    <w:p w14:paraId="79673360" w14:textId="77777777" w:rsidR="005C2E4F" w:rsidRPr="000F77C2" w:rsidRDefault="005C2E4F">
      <w:pPr>
        <w:pStyle w:val="3"/>
        <w:spacing w:before="0" w:after="120"/>
        <w:divId w:val="951205194"/>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lastRenderedPageBreak/>
        <w:t>دور الأدوات والتقنيات الأمنية في حماية بيانات العملاء</w:t>
      </w:r>
    </w:p>
    <w:p w14:paraId="072ADD0B" w14:textId="77777777" w:rsidR="005C2E4F" w:rsidRPr="000F77C2" w:rsidRDefault="005C2E4F">
      <w:pPr>
        <w:spacing w:after="120"/>
        <w:divId w:val="951205194"/>
        <w:rPr>
          <w:rFonts w:ascii="Simplified Arabic" w:eastAsiaTheme="minorEastAsia" w:hAnsi="Simplified Arabic" w:cs="Simplified Arabic" w:hint="cs"/>
          <w:color w:val="1B1C1D"/>
          <w:sz w:val="32"/>
          <w:szCs w:val="32"/>
          <w:rtl/>
        </w:rPr>
      </w:pPr>
      <w:r w:rsidRPr="000F77C2">
        <w:rPr>
          <w:rFonts w:ascii="Simplified Arabic" w:hAnsi="Simplified Arabic" w:cs="Simplified Arabic" w:hint="cs"/>
          <w:color w:val="1B1C1D"/>
          <w:sz w:val="32"/>
          <w:szCs w:val="32"/>
          <w:rtl/>
        </w:rPr>
        <w:t>تلعب التقنيات الأمنية دورًا حاسمًا في دعم جهود حماية بيانات العملاء، ومن أهم هذه التقنيات:</w:t>
      </w:r>
    </w:p>
    <w:p w14:paraId="126EA985" w14:textId="77777777" w:rsidR="005C2E4F" w:rsidRPr="000F77C2" w:rsidRDefault="005C2E4F">
      <w:pPr>
        <w:numPr>
          <w:ilvl w:val="0"/>
          <w:numId w:val="11"/>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جدران الحماية (</w:t>
      </w:r>
      <w:r w:rsidRPr="000F77C2">
        <w:rPr>
          <w:rStyle w:val="2Char"/>
          <w:rFonts w:ascii="Simplified Arabic" w:eastAsia="Times New Roman" w:hAnsi="Simplified Arabic" w:cs="Simplified Arabic" w:hint="cs"/>
          <w:b/>
          <w:bCs/>
          <w:color w:val="1B1C1D"/>
          <w:bdr w:val="none" w:sz="0" w:space="0" w:color="auto" w:frame="1"/>
        </w:rPr>
        <w:t>Firewalls</w:t>
      </w:r>
      <w:r w:rsidRPr="000F77C2">
        <w:rPr>
          <w:rStyle w:val="2Char"/>
          <w:rFonts w:ascii="Simplified Arabic" w:eastAsia="Times New Roman" w:hAnsi="Simplified Arabic" w:cs="Simplified Arabic" w:hint="cs"/>
          <w:b/>
          <w:bCs/>
          <w:color w:val="1B1C1D"/>
          <w:bdr w:val="none" w:sz="0" w:space="0" w:color="auto" w:frame="1"/>
          <w:rtl/>
        </w:rPr>
        <w:t>):</w:t>
      </w:r>
      <w:r w:rsidRPr="000F77C2">
        <w:rPr>
          <w:rFonts w:ascii="Simplified Arabic" w:eastAsia="Times New Roman" w:hAnsi="Simplified Arabic" w:cs="Simplified Arabic" w:hint="cs"/>
          <w:color w:val="1B1C1D"/>
          <w:sz w:val="32"/>
          <w:szCs w:val="32"/>
          <w:rtl/>
        </w:rPr>
        <w:t xml:space="preserve"> تعمل على مراقبة وتصفية حركة البيانات بين الشبكات لمنع الدخول غير المصرح به.</w:t>
      </w:r>
    </w:p>
    <w:p w14:paraId="3A6A0179" w14:textId="77777777" w:rsidR="005C2E4F" w:rsidRPr="000F77C2" w:rsidRDefault="005C2E4F">
      <w:pPr>
        <w:numPr>
          <w:ilvl w:val="0"/>
          <w:numId w:val="11"/>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أنظمة كشف التسلل (</w:t>
      </w:r>
      <w:r w:rsidRPr="000F77C2">
        <w:rPr>
          <w:rStyle w:val="2Char"/>
          <w:rFonts w:ascii="Simplified Arabic" w:eastAsia="Times New Roman" w:hAnsi="Simplified Arabic" w:cs="Simplified Arabic" w:hint="cs"/>
          <w:b/>
          <w:bCs/>
          <w:color w:val="1B1C1D"/>
          <w:bdr w:val="none" w:sz="0" w:space="0" w:color="auto" w:frame="1"/>
        </w:rPr>
        <w:t>Intrusion Detection Systems</w:t>
      </w:r>
      <w:r w:rsidRPr="000F77C2">
        <w:rPr>
          <w:rStyle w:val="2Char"/>
          <w:rFonts w:ascii="Simplified Arabic" w:eastAsia="Times New Roman" w:hAnsi="Simplified Arabic" w:cs="Simplified Arabic" w:hint="cs"/>
          <w:b/>
          <w:bCs/>
          <w:color w:val="1B1C1D"/>
          <w:bdr w:val="none" w:sz="0" w:space="0" w:color="auto" w:frame="1"/>
          <w:rtl/>
        </w:rPr>
        <w:t>):</w:t>
      </w:r>
      <w:r w:rsidRPr="000F77C2">
        <w:rPr>
          <w:rFonts w:ascii="Simplified Arabic" w:eastAsia="Times New Roman" w:hAnsi="Simplified Arabic" w:cs="Simplified Arabic" w:hint="cs"/>
          <w:color w:val="1B1C1D"/>
          <w:sz w:val="32"/>
          <w:szCs w:val="32"/>
          <w:rtl/>
        </w:rPr>
        <w:t xml:space="preserve"> تقوم بمراقبة الشبكات والأنظمة للكشف عن أي أنشطة مشبوهة أو محاولات اختراق.</w:t>
      </w:r>
    </w:p>
    <w:p w14:paraId="0FC7549A" w14:textId="77777777" w:rsidR="005C2E4F" w:rsidRPr="000F77C2" w:rsidRDefault="005C2E4F">
      <w:pPr>
        <w:numPr>
          <w:ilvl w:val="0"/>
          <w:numId w:val="11"/>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برامج مكافحة البرمجيات الخبيثة:</w:t>
      </w:r>
      <w:r w:rsidRPr="000F77C2">
        <w:rPr>
          <w:rFonts w:ascii="Simplified Arabic" w:eastAsia="Times New Roman" w:hAnsi="Simplified Arabic" w:cs="Simplified Arabic" w:hint="cs"/>
          <w:color w:val="1B1C1D"/>
          <w:sz w:val="32"/>
          <w:szCs w:val="32"/>
          <w:rtl/>
        </w:rPr>
        <w:t xml:space="preserve"> تكتشف وتزيل الفيروسات والبرامج الضارة من الأجهزة والأنظمة.</w:t>
      </w:r>
    </w:p>
    <w:p w14:paraId="6D056305" w14:textId="77777777" w:rsidR="005C2E4F" w:rsidRPr="000F77C2" w:rsidRDefault="005C2E4F">
      <w:pPr>
        <w:numPr>
          <w:ilvl w:val="0"/>
          <w:numId w:val="11"/>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التشفير:</w:t>
      </w:r>
      <w:r w:rsidRPr="000F77C2">
        <w:rPr>
          <w:rFonts w:ascii="Simplified Arabic" w:eastAsia="Times New Roman" w:hAnsi="Simplified Arabic" w:cs="Simplified Arabic" w:hint="cs"/>
          <w:color w:val="1B1C1D"/>
          <w:sz w:val="32"/>
          <w:szCs w:val="32"/>
          <w:rtl/>
        </w:rPr>
        <w:t xml:space="preserve"> يحول البيانات إلى صيغة غير مفهومة بدون مفتاح فك التشفير، مما يحمي سريتها.</w:t>
      </w:r>
    </w:p>
    <w:p w14:paraId="02B4B72C" w14:textId="77777777" w:rsidR="005C2E4F" w:rsidRPr="000F77C2" w:rsidRDefault="005C2E4F">
      <w:pPr>
        <w:numPr>
          <w:ilvl w:val="0"/>
          <w:numId w:val="11"/>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الذكاء الاصطناعي (</w:t>
      </w:r>
      <w:r w:rsidRPr="000F77C2">
        <w:rPr>
          <w:rStyle w:val="2Char"/>
          <w:rFonts w:ascii="Simplified Arabic" w:eastAsia="Times New Roman" w:hAnsi="Simplified Arabic" w:cs="Simplified Arabic" w:hint="cs"/>
          <w:b/>
          <w:bCs/>
          <w:color w:val="1B1C1D"/>
          <w:bdr w:val="none" w:sz="0" w:space="0" w:color="auto" w:frame="1"/>
        </w:rPr>
        <w:t>AI</w:t>
      </w:r>
      <w:r w:rsidRPr="000F77C2">
        <w:rPr>
          <w:rStyle w:val="2Char"/>
          <w:rFonts w:ascii="Simplified Arabic" w:eastAsia="Times New Roman" w:hAnsi="Simplified Arabic" w:cs="Simplified Arabic" w:hint="cs"/>
          <w:b/>
          <w:bCs/>
          <w:color w:val="1B1C1D"/>
          <w:bdr w:val="none" w:sz="0" w:space="0" w:color="auto" w:frame="1"/>
          <w:rtl/>
        </w:rPr>
        <w:t>):</w:t>
      </w:r>
      <w:r w:rsidRPr="000F77C2">
        <w:rPr>
          <w:rFonts w:ascii="Simplified Arabic" w:eastAsia="Times New Roman" w:hAnsi="Simplified Arabic" w:cs="Simplified Arabic" w:hint="cs"/>
          <w:color w:val="1B1C1D"/>
          <w:sz w:val="32"/>
          <w:szCs w:val="32"/>
          <w:rtl/>
        </w:rPr>
        <w:t xml:space="preserve"> يُستخدم في تحليل كميات كبيرة من البيانات لتحديد الأنماط والكشف عن التهديدات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 xml:space="preserve"> بشكل أسرع وأكثر دقة.</w:t>
      </w:r>
    </w:p>
    <w:p w14:paraId="69E3CC4D" w14:textId="77777777" w:rsidR="005C2E4F" w:rsidRPr="000F77C2" w:rsidRDefault="005C2E4F">
      <w:pPr>
        <w:pStyle w:val="3"/>
        <w:spacing w:before="0" w:after="120"/>
        <w:divId w:val="951205194"/>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أهمية الوعي الأمني لدى الموظفين والعملاء</w:t>
      </w:r>
    </w:p>
    <w:p w14:paraId="6321A474" w14:textId="77777777" w:rsidR="005C2E4F" w:rsidRPr="000F77C2" w:rsidRDefault="005C2E4F">
      <w:pPr>
        <w:spacing w:after="120"/>
        <w:divId w:val="951205194"/>
        <w:rPr>
          <w:rFonts w:ascii="Simplified Arabic" w:eastAsiaTheme="minorEastAsia" w:hAnsi="Simplified Arabic" w:cs="Simplified Arabic" w:hint="cs"/>
          <w:color w:val="1B1C1D"/>
          <w:sz w:val="32"/>
          <w:szCs w:val="32"/>
          <w:rtl/>
        </w:rPr>
      </w:pPr>
      <w:r w:rsidRPr="000F77C2">
        <w:rPr>
          <w:rFonts w:ascii="Simplified Arabic" w:hAnsi="Simplified Arabic" w:cs="Simplified Arabic" w:hint="cs"/>
          <w:color w:val="1B1C1D"/>
          <w:sz w:val="32"/>
          <w:szCs w:val="32"/>
          <w:rtl/>
        </w:rPr>
        <w:t>تُعد التوعية الأمنية عنصرًا حيويًا في منظومة حماية بيانات العملاء، حيث يُمثل الموظفون والعملاء خط الدفاع الأول ضد العديد من الهجمات. يجب على المؤسسات المالية:</w:t>
      </w:r>
    </w:p>
    <w:p w14:paraId="1CAED800" w14:textId="77777777" w:rsidR="005C2E4F" w:rsidRPr="000F77C2" w:rsidRDefault="005C2E4F">
      <w:pPr>
        <w:numPr>
          <w:ilvl w:val="0"/>
          <w:numId w:val="12"/>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تدريب الموظفين:</w:t>
      </w:r>
      <w:r w:rsidRPr="000F77C2">
        <w:rPr>
          <w:rFonts w:ascii="Simplified Arabic" w:eastAsia="Times New Roman" w:hAnsi="Simplified Arabic" w:cs="Simplified Arabic" w:hint="cs"/>
          <w:color w:val="1B1C1D"/>
          <w:sz w:val="32"/>
          <w:szCs w:val="32"/>
          <w:rtl/>
        </w:rPr>
        <w:t xml:space="preserve"> تزويد الموظفين بالمعرفة اللازمة حول أهمية أمن البيانات وكيفية التعرف على التهديدات الشائعة مثل </w:t>
      </w:r>
      <w:proofErr w:type="spellStart"/>
      <w:r w:rsidRPr="000F77C2">
        <w:rPr>
          <w:rFonts w:ascii="Simplified Arabic" w:eastAsia="Times New Roman" w:hAnsi="Simplified Arabic" w:cs="Simplified Arabic" w:hint="cs"/>
          <w:color w:val="1B1C1D"/>
          <w:sz w:val="32"/>
          <w:szCs w:val="32"/>
          <w:rtl/>
        </w:rPr>
        <w:t>التصيد</w:t>
      </w:r>
      <w:proofErr w:type="spellEnd"/>
      <w:r w:rsidRPr="000F77C2">
        <w:rPr>
          <w:rFonts w:ascii="Simplified Arabic" w:eastAsia="Times New Roman" w:hAnsi="Simplified Arabic" w:cs="Simplified Arabic" w:hint="cs"/>
          <w:color w:val="1B1C1D"/>
          <w:sz w:val="32"/>
          <w:szCs w:val="32"/>
          <w:rtl/>
        </w:rPr>
        <w:t xml:space="preserve"> الاحتيالي.</w:t>
      </w:r>
    </w:p>
    <w:p w14:paraId="7AA13404" w14:textId="77777777" w:rsidR="005C2E4F" w:rsidRPr="000F77C2" w:rsidRDefault="005C2E4F">
      <w:pPr>
        <w:numPr>
          <w:ilvl w:val="0"/>
          <w:numId w:val="12"/>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تثقيف العملاء:</w:t>
      </w:r>
      <w:r w:rsidRPr="000F77C2">
        <w:rPr>
          <w:rFonts w:ascii="Simplified Arabic" w:eastAsia="Times New Roman" w:hAnsi="Simplified Arabic" w:cs="Simplified Arabic" w:hint="cs"/>
          <w:color w:val="1B1C1D"/>
          <w:sz w:val="32"/>
          <w:szCs w:val="32"/>
          <w:rtl/>
        </w:rPr>
        <w:t xml:space="preserve"> توعية العملاء بأفضل الممارسات لحماية معلوماتهم الشخصية والمالية وكيفية التعرف على محاولات الاحتيال.</w:t>
      </w:r>
    </w:p>
    <w:p w14:paraId="15556A40" w14:textId="77777777" w:rsidR="005C2E4F" w:rsidRPr="000F77C2" w:rsidRDefault="005C2E4F">
      <w:pPr>
        <w:numPr>
          <w:ilvl w:val="0"/>
          <w:numId w:val="12"/>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lastRenderedPageBreak/>
        <w:t>توفير موارد توعوية:</w:t>
      </w:r>
      <w:r w:rsidRPr="000F77C2">
        <w:rPr>
          <w:rFonts w:ascii="Simplified Arabic" w:eastAsia="Times New Roman" w:hAnsi="Simplified Arabic" w:cs="Simplified Arabic" w:hint="cs"/>
          <w:color w:val="1B1C1D"/>
          <w:sz w:val="32"/>
          <w:szCs w:val="32"/>
          <w:rtl/>
        </w:rPr>
        <w:t xml:space="preserve"> إتاحة مواد تعليمية متنوعة (كتيبات، مقالات، فيديوهات) حول الأمن </w:t>
      </w:r>
      <w:proofErr w:type="spellStart"/>
      <w:r w:rsidRPr="000F77C2">
        <w:rPr>
          <w:rFonts w:ascii="Simplified Arabic" w:eastAsia="Times New Roman" w:hAnsi="Simplified Arabic" w:cs="Simplified Arabic" w:hint="cs"/>
          <w:color w:val="1B1C1D"/>
          <w:sz w:val="32"/>
          <w:szCs w:val="32"/>
          <w:rtl/>
        </w:rPr>
        <w:t>السيبراني</w:t>
      </w:r>
      <w:proofErr w:type="spellEnd"/>
      <w:r w:rsidRPr="000F77C2">
        <w:rPr>
          <w:rFonts w:ascii="Simplified Arabic" w:eastAsia="Times New Roman" w:hAnsi="Simplified Arabic" w:cs="Simplified Arabic" w:hint="cs"/>
          <w:color w:val="1B1C1D"/>
          <w:sz w:val="32"/>
          <w:szCs w:val="32"/>
          <w:rtl/>
        </w:rPr>
        <w:t>.</w:t>
      </w:r>
    </w:p>
    <w:p w14:paraId="08D9E934" w14:textId="77777777" w:rsidR="005C2E4F" w:rsidRPr="000F77C2" w:rsidRDefault="005C2E4F">
      <w:pPr>
        <w:numPr>
          <w:ilvl w:val="0"/>
          <w:numId w:val="12"/>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إجراء اختبارات دورية:</w:t>
      </w:r>
      <w:r w:rsidRPr="000F77C2">
        <w:rPr>
          <w:rFonts w:ascii="Simplified Arabic" w:eastAsia="Times New Roman" w:hAnsi="Simplified Arabic" w:cs="Simplified Arabic" w:hint="cs"/>
          <w:color w:val="1B1C1D"/>
          <w:sz w:val="32"/>
          <w:szCs w:val="32"/>
          <w:rtl/>
        </w:rPr>
        <w:t xml:space="preserve"> تقييم مستوى الوعي الأمني لدى الموظفين والعملاء لتحديد الفجوات ومعالجتها.</w:t>
      </w:r>
    </w:p>
    <w:p w14:paraId="2AD41C1A" w14:textId="77777777" w:rsidR="005C2E4F" w:rsidRPr="000F77C2" w:rsidRDefault="005C2E4F">
      <w:pPr>
        <w:spacing w:after="240"/>
        <w:divId w:val="951205194"/>
        <w:rPr>
          <w:rFonts w:ascii="Simplified Arabic" w:eastAsiaTheme="minorEastAsia" w:hAnsi="Simplified Arabic" w:cs="Simplified Arabic" w:hint="cs"/>
          <w:color w:val="1B1C1D"/>
          <w:sz w:val="32"/>
          <w:szCs w:val="32"/>
          <w:rtl/>
        </w:rPr>
      </w:pPr>
      <w:r w:rsidRPr="000F77C2">
        <w:rPr>
          <w:rFonts w:ascii="Simplified Arabic" w:hAnsi="Simplified Arabic" w:cs="Simplified Arabic" w:hint="cs"/>
          <w:color w:val="1B1C1D"/>
          <w:sz w:val="32"/>
          <w:szCs w:val="32"/>
          <w:rtl/>
        </w:rPr>
        <w:t xml:space="preserve">خلاصة القول، تُعد إدارة المخاطر </w:t>
      </w:r>
      <w:proofErr w:type="spellStart"/>
      <w:r w:rsidRPr="000F77C2">
        <w:rPr>
          <w:rFonts w:ascii="Simplified Arabic" w:hAnsi="Simplified Arabic" w:cs="Simplified Arabic" w:hint="cs"/>
          <w:color w:val="1B1C1D"/>
          <w:sz w:val="32"/>
          <w:szCs w:val="32"/>
          <w:rtl/>
        </w:rPr>
        <w:t>السيبرانية</w:t>
      </w:r>
      <w:proofErr w:type="spellEnd"/>
      <w:r w:rsidRPr="000F77C2">
        <w:rPr>
          <w:rFonts w:ascii="Simplified Arabic" w:hAnsi="Simplified Arabic" w:cs="Simplified Arabic" w:hint="cs"/>
          <w:color w:val="1B1C1D"/>
          <w:sz w:val="32"/>
          <w:szCs w:val="32"/>
          <w:rtl/>
        </w:rPr>
        <w:t xml:space="preserve"> وحماية بيانات العملاء عمليتين مترابطتين ومتكاملتين. من خلال تطبيق استراتيجيات فعالة لإدارة المخاطر، الاستعانة بالتقنيات الأمنية المناسبة، وتعزيز الوعي الأمني، يمكن للمؤسسات المالية تحقيق مستوى عالٍ من الحماية لبيانات عملائها والحفاظ على ثقتهم وسمعتها.</w:t>
      </w:r>
    </w:p>
    <w:p w14:paraId="2646CB5E" w14:textId="77777777" w:rsidR="005C2E4F" w:rsidRPr="000F77C2" w:rsidRDefault="005C2E4F">
      <w:pPr>
        <w:pStyle w:val="2"/>
        <w:spacing w:before="0" w:after="120"/>
        <w:divId w:val="951205194"/>
        <w:rPr>
          <w:rFonts w:ascii="Simplified Arabic" w:eastAsia="Times New Roman" w:hAnsi="Simplified Arabic" w:cs="Simplified Arabic" w:hint="cs"/>
          <w:color w:val="1B1C1D"/>
          <w:rtl/>
        </w:rPr>
      </w:pPr>
      <w:r w:rsidRPr="000F77C2">
        <w:rPr>
          <w:rFonts w:ascii="Simplified Arabic" w:eastAsia="Times New Roman" w:hAnsi="Simplified Arabic" w:cs="Simplified Arabic" w:hint="cs"/>
          <w:color w:val="1B1C1D"/>
          <w:rtl/>
        </w:rPr>
        <w:t>بنك الإنماء: لمحة موجزة</w:t>
      </w:r>
    </w:p>
    <w:p w14:paraId="04F4984A" w14:textId="77777777" w:rsidR="005C2E4F" w:rsidRPr="000F77C2" w:rsidRDefault="005C2E4F">
      <w:pPr>
        <w:pStyle w:val="3"/>
        <w:spacing w:before="0" w:after="120"/>
        <w:divId w:val="951205194"/>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معلومات أساسية عن بنك الإنماء</w:t>
      </w:r>
    </w:p>
    <w:p w14:paraId="3682F8C5" w14:textId="77777777" w:rsidR="005C2E4F" w:rsidRPr="000F77C2" w:rsidRDefault="005C2E4F">
      <w:pPr>
        <w:spacing w:after="240"/>
        <w:divId w:val="951205194"/>
        <w:rPr>
          <w:rFonts w:ascii="Simplified Arabic" w:eastAsiaTheme="minorEastAsia" w:hAnsi="Simplified Arabic" w:cs="Simplified Arabic" w:hint="cs"/>
          <w:color w:val="1B1C1D"/>
          <w:sz w:val="32"/>
          <w:szCs w:val="32"/>
          <w:rtl/>
        </w:rPr>
      </w:pPr>
      <w:r w:rsidRPr="000F77C2">
        <w:rPr>
          <w:rFonts w:ascii="Simplified Arabic" w:hAnsi="Simplified Arabic" w:cs="Simplified Arabic" w:hint="cs"/>
          <w:color w:val="1B1C1D"/>
          <w:sz w:val="32"/>
          <w:szCs w:val="32"/>
          <w:rtl/>
        </w:rPr>
        <w:t>تأسس بنك الإنماء في المملكة العربية السعودية في عام 2008، ويُعتبر من المؤسسات المصرفية الحديثة في المملكة. يسعى البنك ليصبح الخيار المفضل للأفراد والشركات في السعودية، وذلك من خلال تقديم خدمات مصرفية مبتكرة ومتوافقة مع أحكام الشريعة الإسلامية. يهدف البنك إلى توفير خدمات مصرفية شاملة ومتميزة تلبي احتياجات العملاء وتطلعاتهم، والمساهمة في دفع عجلة التنمية الاقتصادية والاجتماعية في المملكة. يقدم بنك الإنماء مجموعة واسعة من الخدمات المصرفية تشمل الحسابات المتنوعة، حلول التمويل للأفراد والشركات، بطاقات الدفع، الخدمات المصرفية الرقمية، وخدمات الاستثمار.</w:t>
      </w:r>
    </w:p>
    <w:p w14:paraId="598E65A5" w14:textId="77777777" w:rsidR="005C2E4F" w:rsidRPr="000F77C2" w:rsidRDefault="005C2E4F">
      <w:pPr>
        <w:pStyle w:val="3"/>
        <w:spacing w:before="0" w:after="120"/>
        <w:divId w:val="951205194"/>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 xml:space="preserve">الهيكل التنظيمي وكيفية إدارة المخاطر </w:t>
      </w:r>
      <w:proofErr w:type="spellStart"/>
      <w:r w:rsidRPr="000F77C2">
        <w:rPr>
          <w:rFonts w:ascii="Simplified Arabic" w:eastAsia="Times New Roman" w:hAnsi="Simplified Arabic" w:cs="Simplified Arabic" w:hint="cs"/>
          <w:color w:val="1B1C1D"/>
          <w:sz w:val="32"/>
          <w:szCs w:val="32"/>
          <w:rtl/>
        </w:rPr>
        <w:t>السيبرانية</w:t>
      </w:r>
      <w:proofErr w:type="spellEnd"/>
    </w:p>
    <w:p w14:paraId="46DE611A" w14:textId="77777777" w:rsidR="005C2E4F" w:rsidRPr="000F77C2" w:rsidRDefault="005C2E4F">
      <w:pPr>
        <w:spacing w:after="120"/>
        <w:divId w:val="951205194"/>
        <w:rPr>
          <w:rFonts w:ascii="Simplified Arabic" w:eastAsiaTheme="minorEastAsia" w:hAnsi="Simplified Arabic" w:cs="Simplified Arabic" w:hint="cs"/>
          <w:color w:val="1B1C1D"/>
          <w:sz w:val="32"/>
          <w:szCs w:val="32"/>
          <w:rtl/>
        </w:rPr>
      </w:pPr>
      <w:r w:rsidRPr="000F77C2">
        <w:rPr>
          <w:rFonts w:ascii="Simplified Arabic" w:hAnsi="Simplified Arabic" w:cs="Simplified Arabic" w:hint="cs"/>
          <w:color w:val="1B1C1D"/>
          <w:sz w:val="32"/>
          <w:szCs w:val="32"/>
          <w:rtl/>
        </w:rPr>
        <w:t xml:space="preserve">يعتمد بنك الإنماء هيكلاً تنظيمياً راسخاً يضمن توزيع المسؤوليات بوضوح وتحديد آليات فعالة لإدارة المخاطر، بما في ذلك المخاطر </w:t>
      </w:r>
      <w:proofErr w:type="spellStart"/>
      <w:r w:rsidRPr="000F77C2">
        <w:rPr>
          <w:rFonts w:ascii="Simplified Arabic" w:hAnsi="Simplified Arabic" w:cs="Simplified Arabic" w:hint="cs"/>
          <w:color w:val="1B1C1D"/>
          <w:sz w:val="32"/>
          <w:szCs w:val="32"/>
          <w:rtl/>
        </w:rPr>
        <w:t>السيبرانية</w:t>
      </w:r>
      <w:proofErr w:type="spellEnd"/>
      <w:r w:rsidRPr="000F77C2">
        <w:rPr>
          <w:rFonts w:ascii="Simplified Arabic" w:hAnsi="Simplified Arabic" w:cs="Simplified Arabic" w:hint="cs"/>
          <w:color w:val="1B1C1D"/>
          <w:sz w:val="32"/>
          <w:szCs w:val="32"/>
          <w:rtl/>
        </w:rPr>
        <w:t>. يحرص البنك على:</w:t>
      </w:r>
    </w:p>
    <w:p w14:paraId="5C400D71" w14:textId="77777777" w:rsidR="005C2E4F" w:rsidRPr="000F77C2" w:rsidRDefault="005C2E4F">
      <w:pPr>
        <w:numPr>
          <w:ilvl w:val="0"/>
          <w:numId w:val="13"/>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lastRenderedPageBreak/>
        <w:t>تحديد المسؤوليات:</w:t>
      </w:r>
      <w:r w:rsidRPr="000F77C2">
        <w:rPr>
          <w:rFonts w:ascii="Simplified Arabic" w:eastAsia="Times New Roman" w:hAnsi="Simplified Arabic" w:cs="Simplified Arabic" w:hint="cs"/>
          <w:color w:val="1B1C1D"/>
          <w:sz w:val="32"/>
          <w:szCs w:val="32"/>
          <w:rtl/>
        </w:rPr>
        <w:t xml:space="preserve"> تعيين مسؤوليات واضحة لإدارة المخاطر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 xml:space="preserve"> وتخصيص فريق متخصص لمتابعة التهديدات وتقييم المخاطر.</w:t>
      </w:r>
    </w:p>
    <w:p w14:paraId="20509094" w14:textId="77777777" w:rsidR="005C2E4F" w:rsidRPr="000F77C2" w:rsidRDefault="005C2E4F">
      <w:pPr>
        <w:numPr>
          <w:ilvl w:val="0"/>
          <w:numId w:val="13"/>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تقييم المخاطر:</w:t>
      </w:r>
      <w:r w:rsidRPr="000F77C2">
        <w:rPr>
          <w:rFonts w:ascii="Simplified Arabic" w:eastAsia="Times New Roman" w:hAnsi="Simplified Arabic" w:cs="Simplified Arabic" w:hint="cs"/>
          <w:color w:val="1B1C1D"/>
          <w:sz w:val="32"/>
          <w:szCs w:val="32"/>
          <w:rtl/>
        </w:rPr>
        <w:t xml:space="preserve"> إجراء تقييمات دورية للمخاطر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 xml:space="preserve"> وتحديد نقاط الضعف في الأنظمة والعمليات الأمنية.</w:t>
      </w:r>
    </w:p>
    <w:p w14:paraId="4DC74027" w14:textId="77777777" w:rsidR="005C2E4F" w:rsidRPr="000F77C2" w:rsidRDefault="005C2E4F">
      <w:pPr>
        <w:numPr>
          <w:ilvl w:val="0"/>
          <w:numId w:val="13"/>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وضع الاستراتيجيات:</w:t>
      </w:r>
      <w:r w:rsidRPr="000F77C2">
        <w:rPr>
          <w:rFonts w:ascii="Simplified Arabic" w:eastAsia="Times New Roman" w:hAnsi="Simplified Arabic" w:cs="Simplified Arabic" w:hint="cs"/>
          <w:color w:val="1B1C1D"/>
          <w:sz w:val="32"/>
          <w:szCs w:val="32"/>
          <w:rtl/>
        </w:rPr>
        <w:t xml:space="preserve"> تطوير استراتيجيات شاملة لإدارة المخاطر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 xml:space="preserve"> تتضمن أهدافًا محددة ومؤشرات أداء قابلة للقياس.</w:t>
      </w:r>
    </w:p>
    <w:p w14:paraId="6FF4EF75" w14:textId="77777777" w:rsidR="005C2E4F" w:rsidRPr="000F77C2" w:rsidRDefault="005C2E4F">
      <w:pPr>
        <w:numPr>
          <w:ilvl w:val="0"/>
          <w:numId w:val="13"/>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المراقبة المستمرة:</w:t>
      </w:r>
      <w:r w:rsidRPr="000F77C2">
        <w:rPr>
          <w:rFonts w:ascii="Simplified Arabic" w:eastAsia="Times New Roman" w:hAnsi="Simplified Arabic" w:cs="Simplified Arabic" w:hint="cs"/>
          <w:color w:val="1B1C1D"/>
          <w:sz w:val="32"/>
          <w:szCs w:val="32"/>
          <w:rtl/>
        </w:rPr>
        <w:t xml:space="preserve"> مراقبة الأنظمة والشبكات بشكل دائم للكشف عن أي نشاط مشبوه.</w:t>
      </w:r>
    </w:p>
    <w:p w14:paraId="22934CCC" w14:textId="77777777" w:rsidR="005C2E4F" w:rsidRPr="000F77C2" w:rsidRDefault="005C2E4F">
      <w:pPr>
        <w:numPr>
          <w:ilvl w:val="0"/>
          <w:numId w:val="13"/>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الاستجابة للحوادث:</w:t>
      </w:r>
      <w:r w:rsidRPr="000F77C2">
        <w:rPr>
          <w:rFonts w:ascii="Simplified Arabic" w:eastAsia="Times New Roman" w:hAnsi="Simplified Arabic" w:cs="Simplified Arabic" w:hint="cs"/>
          <w:color w:val="1B1C1D"/>
          <w:sz w:val="32"/>
          <w:szCs w:val="32"/>
          <w:rtl/>
        </w:rPr>
        <w:t xml:space="preserve"> وضع خطط للتعامل السريع والفعال مع الحوادث الأمنية.</w:t>
      </w:r>
    </w:p>
    <w:p w14:paraId="07F5FA2A" w14:textId="77777777" w:rsidR="005C2E4F" w:rsidRPr="000F77C2" w:rsidRDefault="005C2E4F">
      <w:pPr>
        <w:pStyle w:val="3"/>
        <w:spacing w:before="0" w:after="120"/>
        <w:divId w:val="951205194"/>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التقنيات والإجراءات الأمنية المتبعة لتأمين بيانات العملاء</w:t>
      </w:r>
    </w:p>
    <w:p w14:paraId="028ADEC0" w14:textId="77777777" w:rsidR="005C2E4F" w:rsidRPr="000F77C2" w:rsidRDefault="005C2E4F">
      <w:pPr>
        <w:spacing w:after="120"/>
        <w:divId w:val="951205194"/>
        <w:rPr>
          <w:rFonts w:ascii="Simplified Arabic" w:eastAsiaTheme="minorEastAsia" w:hAnsi="Simplified Arabic" w:cs="Simplified Arabic" w:hint="cs"/>
          <w:color w:val="1B1C1D"/>
          <w:sz w:val="32"/>
          <w:szCs w:val="32"/>
          <w:rtl/>
        </w:rPr>
      </w:pPr>
      <w:r w:rsidRPr="000F77C2">
        <w:rPr>
          <w:rFonts w:ascii="Simplified Arabic" w:hAnsi="Simplified Arabic" w:cs="Simplified Arabic" w:hint="cs"/>
          <w:color w:val="1B1C1D"/>
          <w:sz w:val="32"/>
          <w:szCs w:val="32"/>
          <w:rtl/>
        </w:rPr>
        <w:t>يطبق بنك الإنماء مجموعة متنوعة من التقنيات والإجراءات الأمنية لتأمين بيانات العملاء، منها:</w:t>
      </w:r>
    </w:p>
    <w:p w14:paraId="249015C9" w14:textId="77777777" w:rsidR="005C2E4F" w:rsidRPr="000F77C2" w:rsidRDefault="005C2E4F">
      <w:pPr>
        <w:numPr>
          <w:ilvl w:val="0"/>
          <w:numId w:val="14"/>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تشفير البيانات:</w:t>
      </w:r>
      <w:r w:rsidRPr="000F77C2">
        <w:rPr>
          <w:rFonts w:ascii="Simplified Arabic" w:eastAsia="Times New Roman" w:hAnsi="Simplified Arabic" w:cs="Simplified Arabic" w:hint="cs"/>
          <w:color w:val="1B1C1D"/>
          <w:sz w:val="32"/>
          <w:szCs w:val="32"/>
          <w:rtl/>
        </w:rPr>
        <w:t xml:space="preserve"> استخدام تقنيات التشفير لحماية البيانات وجعلها غير قابلة للقراءة لغير المصرح لهم.</w:t>
      </w:r>
    </w:p>
    <w:p w14:paraId="46A0960A" w14:textId="77777777" w:rsidR="005C2E4F" w:rsidRPr="000F77C2" w:rsidRDefault="005C2E4F">
      <w:pPr>
        <w:numPr>
          <w:ilvl w:val="0"/>
          <w:numId w:val="14"/>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التحكم في الوصول:</w:t>
      </w:r>
      <w:r w:rsidRPr="000F77C2">
        <w:rPr>
          <w:rFonts w:ascii="Simplified Arabic" w:eastAsia="Times New Roman" w:hAnsi="Simplified Arabic" w:cs="Simplified Arabic" w:hint="cs"/>
          <w:color w:val="1B1C1D"/>
          <w:sz w:val="32"/>
          <w:szCs w:val="32"/>
          <w:rtl/>
        </w:rPr>
        <w:t xml:space="preserve"> تطبيق سياسات صارمة لتحديد صلاحيات الوصول إلى البيانات الحساسة.</w:t>
      </w:r>
    </w:p>
    <w:p w14:paraId="19A8DC32" w14:textId="77777777" w:rsidR="005C2E4F" w:rsidRPr="000F77C2" w:rsidRDefault="005C2E4F">
      <w:pPr>
        <w:numPr>
          <w:ilvl w:val="0"/>
          <w:numId w:val="14"/>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جدران الحماية وأنظمة كشف التسلل:</w:t>
      </w:r>
      <w:r w:rsidRPr="000F77C2">
        <w:rPr>
          <w:rFonts w:ascii="Simplified Arabic" w:eastAsia="Times New Roman" w:hAnsi="Simplified Arabic" w:cs="Simplified Arabic" w:hint="cs"/>
          <w:color w:val="1B1C1D"/>
          <w:sz w:val="32"/>
          <w:szCs w:val="32"/>
          <w:rtl/>
        </w:rPr>
        <w:t xml:space="preserve"> استخدام هذه الأدوات لمراقبة حركة البيانات والكشف عن الأنشطة المشبوهة.</w:t>
      </w:r>
    </w:p>
    <w:p w14:paraId="7E14267A" w14:textId="77777777" w:rsidR="005C2E4F" w:rsidRPr="000F77C2" w:rsidRDefault="005C2E4F">
      <w:pPr>
        <w:numPr>
          <w:ilvl w:val="0"/>
          <w:numId w:val="14"/>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برامج مكافحة البرمجيات الخبيثة:</w:t>
      </w:r>
      <w:r w:rsidRPr="000F77C2">
        <w:rPr>
          <w:rFonts w:ascii="Simplified Arabic" w:eastAsia="Times New Roman" w:hAnsi="Simplified Arabic" w:cs="Simplified Arabic" w:hint="cs"/>
          <w:color w:val="1B1C1D"/>
          <w:sz w:val="32"/>
          <w:szCs w:val="32"/>
          <w:rtl/>
        </w:rPr>
        <w:t xml:space="preserve"> استخدام برامج متخصصة للكشف عن الفيروسات والبرامج الضارة وإزالتها.</w:t>
      </w:r>
    </w:p>
    <w:p w14:paraId="66151EFD" w14:textId="77777777" w:rsidR="005C2E4F" w:rsidRPr="000F77C2" w:rsidRDefault="005C2E4F">
      <w:pPr>
        <w:numPr>
          <w:ilvl w:val="0"/>
          <w:numId w:val="14"/>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lastRenderedPageBreak/>
        <w:t>المصادقة متعددة العوامل:</w:t>
      </w:r>
      <w:r w:rsidRPr="000F77C2">
        <w:rPr>
          <w:rFonts w:ascii="Simplified Arabic" w:eastAsia="Times New Roman" w:hAnsi="Simplified Arabic" w:cs="Simplified Arabic" w:hint="cs"/>
          <w:color w:val="1B1C1D"/>
          <w:sz w:val="32"/>
          <w:szCs w:val="32"/>
          <w:rtl/>
        </w:rPr>
        <w:t xml:space="preserve"> تطبيق آليات تحقق متعددة للتأكد من هوية المستخدمين قبل منحهم حق الوصول.</w:t>
      </w:r>
    </w:p>
    <w:p w14:paraId="5352B5BD" w14:textId="77777777" w:rsidR="005C2E4F" w:rsidRPr="000F77C2" w:rsidRDefault="005C2E4F">
      <w:pPr>
        <w:numPr>
          <w:ilvl w:val="0"/>
          <w:numId w:val="14"/>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التوعية الأمنية:</w:t>
      </w:r>
      <w:r w:rsidRPr="000F77C2">
        <w:rPr>
          <w:rFonts w:ascii="Simplified Arabic" w:eastAsia="Times New Roman" w:hAnsi="Simplified Arabic" w:cs="Simplified Arabic" w:hint="cs"/>
          <w:color w:val="1B1C1D"/>
          <w:sz w:val="32"/>
          <w:szCs w:val="32"/>
          <w:rtl/>
        </w:rPr>
        <w:t xml:space="preserve"> تدريب الموظفين والعملاء على أهمية الأمن </w:t>
      </w:r>
      <w:proofErr w:type="spellStart"/>
      <w:r w:rsidRPr="000F77C2">
        <w:rPr>
          <w:rFonts w:ascii="Simplified Arabic" w:eastAsia="Times New Roman" w:hAnsi="Simplified Arabic" w:cs="Simplified Arabic" w:hint="cs"/>
          <w:color w:val="1B1C1D"/>
          <w:sz w:val="32"/>
          <w:szCs w:val="32"/>
          <w:rtl/>
        </w:rPr>
        <w:t>السيبراني</w:t>
      </w:r>
      <w:proofErr w:type="spellEnd"/>
      <w:r w:rsidRPr="000F77C2">
        <w:rPr>
          <w:rFonts w:ascii="Simplified Arabic" w:eastAsia="Times New Roman" w:hAnsi="Simplified Arabic" w:cs="Simplified Arabic" w:hint="cs"/>
          <w:color w:val="1B1C1D"/>
          <w:sz w:val="32"/>
          <w:szCs w:val="32"/>
          <w:rtl/>
        </w:rPr>
        <w:t xml:space="preserve"> وكيفية التعرف على التهديدات وتجنبها.</w:t>
      </w:r>
    </w:p>
    <w:p w14:paraId="2712E7BB" w14:textId="77777777" w:rsidR="005C2E4F" w:rsidRPr="000F77C2" w:rsidRDefault="005C2E4F">
      <w:pPr>
        <w:spacing w:after="240"/>
        <w:divId w:val="951205194"/>
        <w:rPr>
          <w:rFonts w:ascii="Simplified Arabic" w:eastAsiaTheme="minorEastAsia" w:hAnsi="Simplified Arabic" w:cs="Simplified Arabic" w:hint="cs"/>
          <w:color w:val="1B1C1D"/>
          <w:sz w:val="32"/>
          <w:szCs w:val="32"/>
          <w:rtl/>
        </w:rPr>
      </w:pPr>
      <w:r w:rsidRPr="000F77C2">
        <w:rPr>
          <w:rFonts w:ascii="Simplified Arabic" w:hAnsi="Simplified Arabic" w:cs="Simplified Arabic" w:hint="cs"/>
          <w:color w:val="1B1C1D"/>
          <w:sz w:val="32"/>
          <w:szCs w:val="32"/>
          <w:rtl/>
        </w:rPr>
        <w:t>يولي بنك الإنماء اهتمامًا بالغًا لحماية بيانات العملاء ويتخذ كافة الإجراءات اللازمة لضمان سريتها وسلامتها، بهدف توفير بيئة مصرفية آمنة وموثوقة لعملائه.</w:t>
      </w:r>
    </w:p>
    <w:p w14:paraId="1B50C322" w14:textId="77777777" w:rsidR="005C2E4F" w:rsidRPr="000F77C2" w:rsidRDefault="005C2E4F">
      <w:pPr>
        <w:pStyle w:val="2"/>
        <w:spacing w:before="0" w:after="120"/>
        <w:divId w:val="951205194"/>
        <w:rPr>
          <w:rFonts w:ascii="Simplified Arabic" w:eastAsia="Times New Roman" w:hAnsi="Simplified Arabic" w:cs="Simplified Arabic" w:hint="cs"/>
          <w:color w:val="1B1C1D"/>
          <w:rtl/>
        </w:rPr>
      </w:pPr>
      <w:r w:rsidRPr="000F77C2">
        <w:rPr>
          <w:rFonts w:ascii="Simplified Arabic" w:eastAsia="Times New Roman" w:hAnsi="Simplified Arabic" w:cs="Simplified Arabic" w:hint="cs"/>
          <w:color w:val="1B1C1D"/>
          <w:rtl/>
        </w:rPr>
        <w:t xml:space="preserve">تحليل أثر استراتيجيات إدارة المخاطر </w:t>
      </w:r>
      <w:proofErr w:type="spellStart"/>
      <w:r w:rsidRPr="000F77C2">
        <w:rPr>
          <w:rFonts w:ascii="Simplified Arabic" w:eastAsia="Times New Roman" w:hAnsi="Simplified Arabic" w:cs="Simplified Arabic" w:hint="cs"/>
          <w:color w:val="1B1C1D"/>
          <w:rtl/>
        </w:rPr>
        <w:t>السيبرانية</w:t>
      </w:r>
      <w:proofErr w:type="spellEnd"/>
      <w:r w:rsidRPr="000F77C2">
        <w:rPr>
          <w:rFonts w:ascii="Simplified Arabic" w:eastAsia="Times New Roman" w:hAnsi="Simplified Arabic" w:cs="Simplified Arabic" w:hint="cs"/>
          <w:color w:val="1B1C1D"/>
          <w:rtl/>
        </w:rPr>
        <w:t xml:space="preserve"> على حماية بيانات العملاء في بنك الإنماء</w:t>
      </w:r>
    </w:p>
    <w:p w14:paraId="045AACCC" w14:textId="77777777" w:rsidR="005C2E4F" w:rsidRPr="000F77C2" w:rsidRDefault="005C2E4F">
      <w:pPr>
        <w:spacing w:after="240"/>
        <w:divId w:val="951205194"/>
        <w:rPr>
          <w:rFonts w:ascii="Simplified Arabic" w:eastAsiaTheme="minorEastAsia" w:hAnsi="Simplified Arabic" w:cs="Simplified Arabic" w:hint="cs"/>
          <w:color w:val="1B1C1D"/>
          <w:sz w:val="32"/>
          <w:szCs w:val="32"/>
          <w:rtl/>
        </w:rPr>
      </w:pPr>
      <w:r w:rsidRPr="000F77C2">
        <w:rPr>
          <w:rFonts w:ascii="Simplified Arabic" w:hAnsi="Simplified Arabic" w:cs="Simplified Arabic" w:hint="cs"/>
          <w:color w:val="1B1C1D"/>
          <w:sz w:val="32"/>
          <w:szCs w:val="32"/>
          <w:rtl/>
        </w:rPr>
        <w:t xml:space="preserve">لتقييم مدى فعالية استراتيجيات إدارة المخاطر </w:t>
      </w:r>
      <w:proofErr w:type="spellStart"/>
      <w:r w:rsidRPr="000F77C2">
        <w:rPr>
          <w:rFonts w:ascii="Simplified Arabic" w:hAnsi="Simplified Arabic" w:cs="Simplified Arabic" w:hint="cs"/>
          <w:color w:val="1B1C1D"/>
          <w:sz w:val="32"/>
          <w:szCs w:val="32"/>
          <w:rtl/>
        </w:rPr>
        <w:t>السيبرانية</w:t>
      </w:r>
      <w:proofErr w:type="spellEnd"/>
      <w:r w:rsidRPr="000F77C2">
        <w:rPr>
          <w:rFonts w:ascii="Simplified Arabic" w:hAnsi="Simplified Arabic" w:cs="Simplified Arabic" w:hint="cs"/>
          <w:color w:val="1B1C1D"/>
          <w:sz w:val="32"/>
          <w:szCs w:val="32"/>
          <w:rtl/>
        </w:rPr>
        <w:t xml:space="preserve"> المطبقة في بنك الإنماء على مستوى حماية بيانات العملاء، يمكن اتباع منهجية تحليلية تشمل الجوانب التالية:</w:t>
      </w:r>
    </w:p>
    <w:p w14:paraId="25A3BF7D" w14:textId="77777777" w:rsidR="005C2E4F" w:rsidRPr="000F77C2" w:rsidRDefault="005C2E4F">
      <w:pPr>
        <w:pStyle w:val="3"/>
        <w:spacing w:before="0" w:after="120"/>
        <w:divId w:val="951205194"/>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 xml:space="preserve">قياس تأثير استراتيجيات إدارة المخاطر </w:t>
      </w:r>
      <w:proofErr w:type="spellStart"/>
      <w:r w:rsidRPr="000F77C2">
        <w:rPr>
          <w:rFonts w:ascii="Simplified Arabic" w:eastAsia="Times New Roman" w:hAnsi="Simplified Arabic" w:cs="Simplified Arabic" w:hint="cs"/>
          <w:color w:val="1B1C1D"/>
          <w:sz w:val="32"/>
          <w:szCs w:val="32"/>
          <w:rtl/>
        </w:rPr>
        <w:t>السيبرانية</w:t>
      </w:r>
      <w:proofErr w:type="spellEnd"/>
    </w:p>
    <w:p w14:paraId="15F5ECCA" w14:textId="77777777" w:rsidR="005C2E4F" w:rsidRPr="000F77C2" w:rsidRDefault="005C2E4F">
      <w:pPr>
        <w:spacing w:after="120"/>
        <w:divId w:val="951205194"/>
        <w:rPr>
          <w:rFonts w:ascii="Simplified Arabic" w:eastAsiaTheme="minorEastAsia" w:hAnsi="Simplified Arabic" w:cs="Simplified Arabic" w:hint="cs"/>
          <w:color w:val="1B1C1D"/>
          <w:sz w:val="32"/>
          <w:szCs w:val="32"/>
          <w:rtl/>
        </w:rPr>
      </w:pPr>
      <w:r w:rsidRPr="000F77C2">
        <w:rPr>
          <w:rFonts w:ascii="Simplified Arabic" w:hAnsi="Simplified Arabic" w:cs="Simplified Arabic" w:hint="cs"/>
          <w:color w:val="1B1C1D"/>
          <w:sz w:val="32"/>
          <w:szCs w:val="32"/>
          <w:rtl/>
        </w:rPr>
        <w:t>يمكن قياس تأثير هذه الاستراتيجيات من خلال مؤشرات متنوعة، منها:</w:t>
      </w:r>
    </w:p>
    <w:p w14:paraId="1689B4B6" w14:textId="77777777" w:rsidR="005C2E4F" w:rsidRPr="000F77C2" w:rsidRDefault="005C2E4F">
      <w:pPr>
        <w:numPr>
          <w:ilvl w:val="0"/>
          <w:numId w:val="15"/>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معدل الاختراقات الأمنية:</w:t>
      </w:r>
      <w:r w:rsidRPr="000F77C2">
        <w:rPr>
          <w:rFonts w:ascii="Simplified Arabic" w:eastAsia="Times New Roman" w:hAnsi="Simplified Arabic" w:cs="Simplified Arabic" w:hint="cs"/>
          <w:color w:val="1B1C1D"/>
          <w:sz w:val="32"/>
          <w:szCs w:val="32"/>
          <w:rtl/>
        </w:rPr>
        <w:t xml:space="preserve"> تتبع عدد حوادث الاختراق التي يتعرض لها البنك؛ انخفاض هذا المعدل يشير إلى فعالية الاستراتيجيات المتبعة.</w:t>
      </w:r>
    </w:p>
    <w:p w14:paraId="3BE66DDA" w14:textId="77777777" w:rsidR="005C2E4F" w:rsidRPr="000F77C2" w:rsidRDefault="005C2E4F">
      <w:pPr>
        <w:numPr>
          <w:ilvl w:val="0"/>
          <w:numId w:val="15"/>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معدل الحوادث الأمنية:</w:t>
      </w:r>
      <w:r w:rsidRPr="000F77C2">
        <w:rPr>
          <w:rFonts w:ascii="Simplified Arabic" w:eastAsia="Times New Roman" w:hAnsi="Simplified Arabic" w:cs="Simplified Arabic" w:hint="cs"/>
          <w:color w:val="1B1C1D"/>
          <w:sz w:val="32"/>
          <w:szCs w:val="32"/>
          <w:rtl/>
        </w:rPr>
        <w:t xml:space="preserve"> رصد عدد الحوادث الأمنية الأخرى (مثل محاولات </w:t>
      </w:r>
      <w:proofErr w:type="spellStart"/>
      <w:r w:rsidRPr="000F77C2">
        <w:rPr>
          <w:rFonts w:ascii="Simplified Arabic" w:eastAsia="Times New Roman" w:hAnsi="Simplified Arabic" w:cs="Simplified Arabic" w:hint="cs"/>
          <w:color w:val="1B1C1D"/>
          <w:sz w:val="32"/>
          <w:szCs w:val="32"/>
          <w:rtl/>
        </w:rPr>
        <w:t>التصيد</w:t>
      </w:r>
      <w:proofErr w:type="spellEnd"/>
      <w:r w:rsidRPr="000F77C2">
        <w:rPr>
          <w:rFonts w:ascii="Simplified Arabic" w:eastAsia="Times New Roman" w:hAnsi="Simplified Arabic" w:cs="Simplified Arabic" w:hint="cs"/>
          <w:color w:val="1B1C1D"/>
          <w:sz w:val="32"/>
          <w:szCs w:val="32"/>
          <w:rtl/>
        </w:rPr>
        <w:t xml:space="preserve"> أو الإصابة بالبرمجيات الخبيثة) وكيفية استجابة البنك لها.</w:t>
      </w:r>
    </w:p>
    <w:p w14:paraId="121125D4" w14:textId="77777777" w:rsidR="005C2E4F" w:rsidRPr="000F77C2" w:rsidRDefault="005C2E4F">
      <w:pPr>
        <w:numPr>
          <w:ilvl w:val="0"/>
          <w:numId w:val="15"/>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تقييم الثغرات:</w:t>
      </w:r>
      <w:r w:rsidRPr="000F77C2">
        <w:rPr>
          <w:rFonts w:ascii="Simplified Arabic" w:eastAsia="Times New Roman" w:hAnsi="Simplified Arabic" w:cs="Simplified Arabic" w:hint="cs"/>
          <w:color w:val="1B1C1D"/>
          <w:sz w:val="32"/>
          <w:szCs w:val="32"/>
          <w:rtl/>
        </w:rPr>
        <w:t xml:space="preserve"> إجراء تقييمات دورية لنقاط الضعف في الأنظمة الأمنية وقدرة البنك على معالجتها.</w:t>
      </w:r>
    </w:p>
    <w:p w14:paraId="36E5037E" w14:textId="77777777" w:rsidR="005C2E4F" w:rsidRPr="000F77C2" w:rsidRDefault="005C2E4F">
      <w:pPr>
        <w:numPr>
          <w:ilvl w:val="0"/>
          <w:numId w:val="15"/>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مراجعة التقارير الأمنية:</w:t>
      </w:r>
      <w:r w:rsidRPr="000F77C2">
        <w:rPr>
          <w:rFonts w:ascii="Simplified Arabic" w:eastAsia="Times New Roman" w:hAnsi="Simplified Arabic" w:cs="Simplified Arabic" w:hint="cs"/>
          <w:color w:val="1B1C1D"/>
          <w:sz w:val="32"/>
          <w:szCs w:val="32"/>
          <w:rtl/>
        </w:rPr>
        <w:t xml:space="preserve"> تحليل التقارير المتعلقة بتقييم المخاطر والحوادث الأمنية لتحديد الاتجاهات ومجالات التحسين.</w:t>
      </w:r>
    </w:p>
    <w:p w14:paraId="0AC3CB93" w14:textId="77777777" w:rsidR="005C2E4F" w:rsidRPr="000F77C2" w:rsidRDefault="005C2E4F">
      <w:pPr>
        <w:pStyle w:val="3"/>
        <w:spacing w:before="0" w:after="120"/>
        <w:divId w:val="951205194"/>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lastRenderedPageBreak/>
        <w:t xml:space="preserve">تحليل العلاقة بين الاستثمارات في الأمن </w:t>
      </w:r>
      <w:proofErr w:type="spellStart"/>
      <w:r w:rsidRPr="000F77C2">
        <w:rPr>
          <w:rFonts w:ascii="Simplified Arabic" w:eastAsia="Times New Roman" w:hAnsi="Simplified Arabic" w:cs="Simplified Arabic" w:hint="cs"/>
          <w:color w:val="1B1C1D"/>
          <w:sz w:val="32"/>
          <w:szCs w:val="32"/>
          <w:rtl/>
        </w:rPr>
        <w:t>السيبراني</w:t>
      </w:r>
      <w:proofErr w:type="spellEnd"/>
      <w:r w:rsidRPr="000F77C2">
        <w:rPr>
          <w:rFonts w:ascii="Simplified Arabic" w:eastAsia="Times New Roman" w:hAnsi="Simplified Arabic" w:cs="Simplified Arabic" w:hint="cs"/>
          <w:color w:val="1B1C1D"/>
          <w:sz w:val="32"/>
          <w:szCs w:val="32"/>
          <w:rtl/>
        </w:rPr>
        <w:t xml:space="preserve"> ومستوى حماية البيانات</w:t>
      </w:r>
    </w:p>
    <w:p w14:paraId="14656EDE" w14:textId="77777777" w:rsidR="005C2E4F" w:rsidRPr="000F77C2" w:rsidRDefault="005C2E4F">
      <w:pPr>
        <w:spacing w:after="120"/>
        <w:divId w:val="951205194"/>
        <w:rPr>
          <w:rFonts w:ascii="Simplified Arabic" w:eastAsiaTheme="minorEastAsia" w:hAnsi="Simplified Arabic" w:cs="Simplified Arabic" w:hint="cs"/>
          <w:color w:val="1B1C1D"/>
          <w:sz w:val="32"/>
          <w:szCs w:val="32"/>
          <w:rtl/>
        </w:rPr>
      </w:pPr>
      <w:r w:rsidRPr="000F77C2">
        <w:rPr>
          <w:rFonts w:ascii="Simplified Arabic" w:hAnsi="Simplified Arabic" w:cs="Simplified Arabic" w:hint="cs"/>
          <w:color w:val="1B1C1D"/>
          <w:sz w:val="32"/>
          <w:szCs w:val="32"/>
          <w:rtl/>
        </w:rPr>
        <w:t xml:space="preserve">يتطلب هذا التحليل دراسة العلاقة بين الموارد المخصصة للأمن </w:t>
      </w:r>
      <w:proofErr w:type="spellStart"/>
      <w:r w:rsidRPr="000F77C2">
        <w:rPr>
          <w:rFonts w:ascii="Simplified Arabic" w:hAnsi="Simplified Arabic" w:cs="Simplified Arabic" w:hint="cs"/>
          <w:color w:val="1B1C1D"/>
          <w:sz w:val="32"/>
          <w:szCs w:val="32"/>
          <w:rtl/>
        </w:rPr>
        <w:t>السيبراني</w:t>
      </w:r>
      <w:proofErr w:type="spellEnd"/>
      <w:r w:rsidRPr="000F77C2">
        <w:rPr>
          <w:rFonts w:ascii="Simplified Arabic" w:hAnsi="Simplified Arabic" w:cs="Simplified Arabic" w:hint="cs"/>
          <w:color w:val="1B1C1D"/>
          <w:sz w:val="32"/>
          <w:szCs w:val="32"/>
          <w:rtl/>
        </w:rPr>
        <w:t xml:space="preserve"> ومستوى الحماية المتحقق. يشمل ذلك:</w:t>
      </w:r>
    </w:p>
    <w:p w14:paraId="125AF16D" w14:textId="77777777" w:rsidR="005C2E4F" w:rsidRPr="000F77C2" w:rsidRDefault="005C2E4F">
      <w:pPr>
        <w:numPr>
          <w:ilvl w:val="0"/>
          <w:numId w:val="16"/>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تحديد حجم الاستثمارات:</w:t>
      </w:r>
      <w:r w:rsidRPr="000F77C2">
        <w:rPr>
          <w:rFonts w:ascii="Simplified Arabic" w:eastAsia="Times New Roman" w:hAnsi="Simplified Arabic" w:cs="Simplified Arabic" w:hint="cs"/>
          <w:color w:val="1B1C1D"/>
          <w:sz w:val="32"/>
          <w:szCs w:val="32"/>
          <w:rtl/>
        </w:rPr>
        <w:t xml:space="preserve"> تقدير حجم الإنفاق على التقنيات الأمنية، التدريب، والتوعية في مجال الأمن </w:t>
      </w:r>
      <w:proofErr w:type="spellStart"/>
      <w:r w:rsidRPr="000F77C2">
        <w:rPr>
          <w:rFonts w:ascii="Simplified Arabic" w:eastAsia="Times New Roman" w:hAnsi="Simplified Arabic" w:cs="Simplified Arabic" w:hint="cs"/>
          <w:color w:val="1B1C1D"/>
          <w:sz w:val="32"/>
          <w:szCs w:val="32"/>
          <w:rtl/>
        </w:rPr>
        <w:t>السيبراني</w:t>
      </w:r>
      <w:proofErr w:type="spellEnd"/>
      <w:r w:rsidRPr="000F77C2">
        <w:rPr>
          <w:rFonts w:ascii="Simplified Arabic" w:eastAsia="Times New Roman" w:hAnsi="Simplified Arabic" w:cs="Simplified Arabic" w:hint="cs"/>
          <w:color w:val="1B1C1D"/>
          <w:sz w:val="32"/>
          <w:szCs w:val="32"/>
          <w:rtl/>
        </w:rPr>
        <w:t>.</w:t>
      </w:r>
    </w:p>
    <w:p w14:paraId="45EC8D9B" w14:textId="77777777" w:rsidR="005C2E4F" w:rsidRPr="000F77C2" w:rsidRDefault="005C2E4F">
      <w:pPr>
        <w:numPr>
          <w:ilvl w:val="0"/>
          <w:numId w:val="16"/>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قياس مستوى الحماية:</w:t>
      </w:r>
      <w:r w:rsidRPr="000F77C2">
        <w:rPr>
          <w:rFonts w:ascii="Simplified Arabic" w:eastAsia="Times New Roman" w:hAnsi="Simplified Arabic" w:cs="Simplified Arabic" w:hint="cs"/>
          <w:color w:val="1B1C1D"/>
          <w:sz w:val="32"/>
          <w:szCs w:val="32"/>
          <w:rtl/>
        </w:rPr>
        <w:t xml:space="preserve"> تقييم مستوى الحماية الناتج عن هذه الاستثمارات باستخدام المؤشرات المذكورة أعلاه.</w:t>
      </w:r>
    </w:p>
    <w:p w14:paraId="1F015731" w14:textId="77777777" w:rsidR="005C2E4F" w:rsidRPr="000F77C2" w:rsidRDefault="005C2E4F">
      <w:pPr>
        <w:numPr>
          <w:ilvl w:val="0"/>
          <w:numId w:val="16"/>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تحليل الارتباط:</w:t>
      </w:r>
      <w:r w:rsidRPr="000F77C2">
        <w:rPr>
          <w:rFonts w:ascii="Simplified Arabic" w:eastAsia="Times New Roman" w:hAnsi="Simplified Arabic" w:cs="Simplified Arabic" w:hint="cs"/>
          <w:color w:val="1B1C1D"/>
          <w:sz w:val="32"/>
          <w:szCs w:val="32"/>
          <w:rtl/>
        </w:rPr>
        <w:t xml:space="preserve"> دراسة ما إذا كان هناك ارتباط إيجابي بين حجم الاستثمار ومستوى الحماية.</w:t>
      </w:r>
    </w:p>
    <w:p w14:paraId="117AAB26" w14:textId="77777777" w:rsidR="005C2E4F" w:rsidRPr="000F77C2" w:rsidRDefault="005C2E4F">
      <w:pPr>
        <w:pStyle w:val="3"/>
        <w:spacing w:before="0" w:after="120"/>
        <w:divId w:val="951205194"/>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تقييم مستوى رضا العملاء عن مستوى الأمان والحماية</w:t>
      </w:r>
    </w:p>
    <w:p w14:paraId="2A049B0F" w14:textId="77777777" w:rsidR="005C2E4F" w:rsidRPr="000F77C2" w:rsidRDefault="005C2E4F">
      <w:pPr>
        <w:spacing w:after="120"/>
        <w:divId w:val="951205194"/>
        <w:rPr>
          <w:rFonts w:ascii="Simplified Arabic" w:eastAsiaTheme="minorEastAsia" w:hAnsi="Simplified Arabic" w:cs="Simplified Arabic" w:hint="cs"/>
          <w:color w:val="1B1C1D"/>
          <w:sz w:val="32"/>
          <w:szCs w:val="32"/>
          <w:rtl/>
        </w:rPr>
      </w:pPr>
      <w:r w:rsidRPr="000F77C2">
        <w:rPr>
          <w:rFonts w:ascii="Simplified Arabic" w:hAnsi="Simplified Arabic" w:cs="Simplified Arabic" w:hint="cs"/>
          <w:color w:val="1B1C1D"/>
          <w:sz w:val="32"/>
          <w:szCs w:val="32"/>
          <w:rtl/>
        </w:rPr>
        <w:t>يمكن تقييم رضا العملاء من خلال أدوات مختلفة مثل:</w:t>
      </w:r>
    </w:p>
    <w:p w14:paraId="0DBD6884" w14:textId="77777777" w:rsidR="005C2E4F" w:rsidRPr="000F77C2" w:rsidRDefault="005C2E4F">
      <w:pPr>
        <w:numPr>
          <w:ilvl w:val="0"/>
          <w:numId w:val="17"/>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استطلاعات الرأي:</w:t>
      </w:r>
      <w:r w:rsidRPr="000F77C2">
        <w:rPr>
          <w:rFonts w:ascii="Simplified Arabic" w:eastAsia="Times New Roman" w:hAnsi="Simplified Arabic" w:cs="Simplified Arabic" w:hint="cs"/>
          <w:color w:val="1B1C1D"/>
          <w:sz w:val="32"/>
          <w:szCs w:val="32"/>
          <w:rtl/>
        </w:rPr>
        <w:t xml:space="preserve"> إجراء استبيانات دورية لقياس مستوى رضا العملاء عن الإجراءات الأمنية المطبقة.</w:t>
      </w:r>
    </w:p>
    <w:p w14:paraId="365F502B" w14:textId="77777777" w:rsidR="005C2E4F" w:rsidRPr="000F77C2" w:rsidRDefault="005C2E4F">
      <w:pPr>
        <w:numPr>
          <w:ilvl w:val="0"/>
          <w:numId w:val="17"/>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مجموعات التركيز:</w:t>
      </w:r>
      <w:r w:rsidRPr="000F77C2">
        <w:rPr>
          <w:rFonts w:ascii="Simplified Arabic" w:eastAsia="Times New Roman" w:hAnsi="Simplified Arabic" w:cs="Simplified Arabic" w:hint="cs"/>
          <w:color w:val="1B1C1D"/>
          <w:sz w:val="32"/>
          <w:szCs w:val="32"/>
          <w:rtl/>
        </w:rPr>
        <w:t xml:space="preserve"> تنظيم جلسات نقاش مع العملاء لفهم مخاوفهم واقتراحاتهم لتحسين الأمان.</w:t>
      </w:r>
    </w:p>
    <w:p w14:paraId="01934EA7" w14:textId="77777777" w:rsidR="005C2E4F" w:rsidRPr="000F77C2" w:rsidRDefault="005C2E4F">
      <w:pPr>
        <w:numPr>
          <w:ilvl w:val="0"/>
          <w:numId w:val="17"/>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تحليل الشكاوى:</w:t>
      </w:r>
      <w:r w:rsidRPr="000F77C2">
        <w:rPr>
          <w:rFonts w:ascii="Simplified Arabic" w:eastAsia="Times New Roman" w:hAnsi="Simplified Arabic" w:cs="Simplified Arabic" w:hint="cs"/>
          <w:color w:val="1B1C1D"/>
          <w:sz w:val="32"/>
          <w:szCs w:val="32"/>
          <w:rtl/>
        </w:rPr>
        <w:t xml:space="preserve"> دراسة الشكاوى المتعلقة بالأمن لتحديد المشاكل المتكررة.</w:t>
      </w:r>
    </w:p>
    <w:p w14:paraId="0B3D05A8" w14:textId="77777777" w:rsidR="005C2E4F" w:rsidRPr="000F77C2" w:rsidRDefault="005C2E4F">
      <w:pPr>
        <w:numPr>
          <w:ilvl w:val="0"/>
          <w:numId w:val="17"/>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مراقبة وسائل التواصل الاجتماعي:</w:t>
      </w:r>
      <w:r w:rsidRPr="000F77C2">
        <w:rPr>
          <w:rFonts w:ascii="Simplified Arabic" w:eastAsia="Times New Roman" w:hAnsi="Simplified Arabic" w:cs="Simplified Arabic" w:hint="cs"/>
          <w:color w:val="1B1C1D"/>
          <w:sz w:val="32"/>
          <w:szCs w:val="32"/>
          <w:rtl/>
        </w:rPr>
        <w:t xml:space="preserve"> تتبع آراء العملاء وملاحظاتهم حول أمن البنك على المنصات المختلفة.</w:t>
      </w:r>
    </w:p>
    <w:p w14:paraId="3F0EBF38" w14:textId="77777777" w:rsidR="005C2E4F" w:rsidRPr="000F77C2" w:rsidRDefault="005C2E4F">
      <w:pPr>
        <w:spacing w:after="240"/>
        <w:divId w:val="951205194"/>
        <w:rPr>
          <w:rFonts w:ascii="Simplified Arabic" w:eastAsiaTheme="minorEastAsia" w:hAnsi="Simplified Arabic" w:cs="Simplified Arabic" w:hint="cs"/>
          <w:color w:val="1B1C1D"/>
          <w:sz w:val="32"/>
          <w:szCs w:val="32"/>
          <w:rtl/>
        </w:rPr>
      </w:pPr>
      <w:r w:rsidRPr="000F77C2">
        <w:rPr>
          <w:rFonts w:ascii="Simplified Arabic" w:hAnsi="Simplified Arabic" w:cs="Simplified Arabic" w:hint="cs"/>
          <w:color w:val="1B1C1D"/>
          <w:sz w:val="32"/>
          <w:szCs w:val="32"/>
          <w:rtl/>
        </w:rPr>
        <w:t xml:space="preserve">يُعد تحليل تأثير استراتيجيات إدارة المخاطر </w:t>
      </w:r>
      <w:proofErr w:type="spellStart"/>
      <w:r w:rsidRPr="000F77C2">
        <w:rPr>
          <w:rFonts w:ascii="Simplified Arabic" w:hAnsi="Simplified Arabic" w:cs="Simplified Arabic" w:hint="cs"/>
          <w:color w:val="1B1C1D"/>
          <w:sz w:val="32"/>
          <w:szCs w:val="32"/>
          <w:rtl/>
        </w:rPr>
        <w:t>السيبرانية</w:t>
      </w:r>
      <w:proofErr w:type="spellEnd"/>
      <w:r w:rsidRPr="000F77C2">
        <w:rPr>
          <w:rFonts w:ascii="Simplified Arabic" w:hAnsi="Simplified Arabic" w:cs="Simplified Arabic" w:hint="cs"/>
          <w:color w:val="1B1C1D"/>
          <w:sz w:val="32"/>
          <w:szCs w:val="32"/>
          <w:rtl/>
        </w:rPr>
        <w:t xml:space="preserve"> عملية مستمرة تهدف إلى تحديد مدى فعالية الإجراءات المتبعة وتوجيه الجهود المستقبلية نحو تعزيز مستوى الأمان وحماية بيانات العملاء.</w:t>
      </w:r>
    </w:p>
    <w:p w14:paraId="33CAADBC" w14:textId="77777777" w:rsidR="005C2E4F" w:rsidRPr="000F77C2" w:rsidRDefault="005C2E4F">
      <w:pPr>
        <w:pStyle w:val="2"/>
        <w:spacing w:before="0" w:after="120"/>
        <w:divId w:val="951205194"/>
        <w:rPr>
          <w:rFonts w:ascii="Simplified Arabic" w:eastAsia="Times New Roman" w:hAnsi="Simplified Arabic" w:cs="Simplified Arabic" w:hint="cs"/>
          <w:color w:val="1B1C1D"/>
          <w:rtl/>
        </w:rPr>
      </w:pPr>
      <w:r w:rsidRPr="000F77C2">
        <w:rPr>
          <w:rFonts w:ascii="Simplified Arabic" w:eastAsia="Times New Roman" w:hAnsi="Simplified Arabic" w:cs="Simplified Arabic" w:hint="cs"/>
          <w:color w:val="1B1C1D"/>
          <w:rtl/>
        </w:rPr>
        <w:lastRenderedPageBreak/>
        <w:t xml:space="preserve">اقتراحات لتعزيز إدارة المخاطر </w:t>
      </w:r>
      <w:proofErr w:type="spellStart"/>
      <w:r w:rsidRPr="000F77C2">
        <w:rPr>
          <w:rFonts w:ascii="Simplified Arabic" w:eastAsia="Times New Roman" w:hAnsi="Simplified Arabic" w:cs="Simplified Arabic" w:hint="cs"/>
          <w:color w:val="1B1C1D"/>
          <w:rtl/>
        </w:rPr>
        <w:t>السيبرانية</w:t>
      </w:r>
      <w:proofErr w:type="spellEnd"/>
      <w:r w:rsidRPr="000F77C2">
        <w:rPr>
          <w:rFonts w:ascii="Simplified Arabic" w:eastAsia="Times New Roman" w:hAnsi="Simplified Arabic" w:cs="Simplified Arabic" w:hint="cs"/>
          <w:color w:val="1B1C1D"/>
          <w:rtl/>
        </w:rPr>
        <w:t xml:space="preserve"> وتأمين بيانات العملاء في بنك الإنماء</w:t>
      </w:r>
    </w:p>
    <w:p w14:paraId="0177D420" w14:textId="77777777" w:rsidR="005C2E4F" w:rsidRPr="000F77C2" w:rsidRDefault="005C2E4F">
      <w:pPr>
        <w:spacing w:after="240"/>
        <w:divId w:val="951205194"/>
        <w:rPr>
          <w:rFonts w:ascii="Simplified Arabic" w:eastAsiaTheme="minorEastAsia" w:hAnsi="Simplified Arabic" w:cs="Simplified Arabic" w:hint="cs"/>
          <w:color w:val="1B1C1D"/>
          <w:sz w:val="32"/>
          <w:szCs w:val="32"/>
          <w:rtl/>
        </w:rPr>
      </w:pPr>
      <w:r w:rsidRPr="000F77C2">
        <w:rPr>
          <w:rFonts w:ascii="Simplified Arabic" w:hAnsi="Simplified Arabic" w:cs="Simplified Arabic" w:hint="cs"/>
          <w:color w:val="1B1C1D"/>
          <w:sz w:val="32"/>
          <w:szCs w:val="32"/>
          <w:rtl/>
        </w:rPr>
        <w:t xml:space="preserve">بناءً على التحليل السابق، يمكن تقديم مجموعة من التوصيات لتحسين إدارة المخاطر </w:t>
      </w:r>
      <w:proofErr w:type="spellStart"/>
      <w:r w:rsidRPr="000F77C2">
        <w:rPr>
          <w:rFonts w:ascii="Simplified Arabic" w:hAnsi="Simplified Arabic" w:cs="Simplified Arabic" w:hint="cs"/>
          <w:color w:val="1B1C1D"/>
          <w:sz w:val="32"/>
          <w:szCs w:val="32"/>
          <w:rtl/>
        </w:rPr>
        <w:t>السيبرانية</w:t>
      </w:r>
      <w:proofErr w:type="spellEnd"/>
      <w:r w:rsidRPr="000F77C2">
        <w:rPr>
          <w:rFonts w:ascii="Simplified Arabic" w:hAnsi="Simplified Arabic" w:cs="Simplified Arabic" w:hint="cs"/>
          <w:color w:val="1B1C1D"/>
          <w:sz w:val="32"/>
          <w:szCs w:val="32"/>
          <w:rtl/>
        </w:rPr>
        <w:t xml:space="preserve"> وتعزيز حماية بيانات العملاء في بنك الإنماء:</w:t>
      </w:r>
    </w:p>
    <w:p w14:paraId="6D118665" w14:textId="77777777" w:rsidR="005C2E4F" w:rsidRPr="000F77C2" w:rsidRDefault="005C2E4F">
      <w:pPr>
        <w:pStyle w:val="3"/>
        <w:spacing w:before="0" w:after="120"/>
        <w:divId w:val="951205194"/>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 xml:space="preserve">مقترحات لتطوير استراتيجيات إدارة المخاطر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 xml:space="preserve"> الحالية</w:t>
      </w:r>
    </w:p>
    <w:p w14:paraId="545DC86D" w14:textId="77777777" w:rsidR="005C2E4F" w:rsidRPr="000F77C2" w:rsidRDefault="005C2E4F">
      <w:pPr>
        <w:numPr>
          <w:ilvl w:val="0"/>
          <w:numId w:val="18"/>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توسيع نطاق تقييم المخاطر:</w:t>
      </w:r>
      <w:r w:rsidRPr="000F77C2">
        <w:rPr>
          <w:rFonts w:ascii="Simplified Arabic" w:eastAsia="Times New Roman" w:hAnsi="Simplified Arabic" w:cs="Simplified Arabic" w:hint="cs"/>
          <w:color w:val="1B1C1D"/>
          <w:sz w:val="32"/>
          <w:szCs w:val="32"/>
          <w:rtl/>
        </w:rPr>
        <w:t xml:space="preserve"> إجراء تقييمات شاملة للمخاطر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 xml:space="preserve"> تغطي جميع الأنظمة والعمليات، بما في ذلك تلك التي تعتمد على أطراف خارجية.</w:t>
      </w:r>
    </w:p>
    <w:p w14:paraId="2CDEED04" w14:textId="77777777" w:rsidR="005C2E4F" w:rsidRPr="000F77C2" w:rsidRDefault="005C2E4F">
      <w:pPr>
        <w:numPr>
          <w:ilvl w:val="0"/>
          <w:numId w:val="18"/>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تطوير استراتيجية متكاملة:</w:t>
      </w:r>
      <w:r w:rsidRPr="000F77C2">
        <w:rPr>
          <w:rFonts w:ascii="Simplified Arabic" w:eastAsia="Times New Roman" w:hAnsi="Simplified Arabic" w:cs="Simplified Arabic" w:hint="cs"/>
          <w:color w:val="1B1C1D"/>
          <w:sz w:val="32"/>
          <w:szCs w:val="32"/>
          <w:rtl/>
        </w:rPr>
        <w:t xml:space="preserve"> صياغة استراتيجية لإدارة المخاطر </w:t>
      </w:r>
      <w:proofErr w:type="spellStart"/>
      <w:r w:rsidRPr="000F77C2">
        <w:rPr>
          <w:rFonts w:ascii="Simplified Arabic" w:eastAsia="Times New Roman" w:hAnsi="Simplified Arabic" w:cs="Simplified Arabic" w:hint="cs"/>
          <w:color w:val="1B1C1D"/>
          <w:sz w:val="32"/>
          <w:szCs w:val="32"/>
          <w:rtl/>
        </w:rPr>
        <w:t>السيبرانية</w:t>
      </w:r>
      <w:proofErr w:type="spellEnd"/>
      <w:r w:rsidRPr="000F77C2">
        <w:rPr>
          <w:rFonts w:ascii="Simplified Arabic" w:eastAsia="Times New Roman" w:hAnsi="Simplified Arabic" w:cs="Simplified Arabic" w:hint="cs"/>
          <w:color w:val="1B1C1D"/>
          <w:sz w:val="32"/>
          <w:szCs w:val="32"/>
          <w:rtl/>
        </w:rPr>
        <w:t xml:space="preserve"> تكون جزءًا لا يتجزأ من الاستراتيجية العامة للبنك، مع تحديد أهداف واضحة ومؤشرات أداء قابلة للقياس.</w:t>
      </w:r>
    </w:p>
    <w:p w14:paraId="7F37901C" w14:textId="77777777" w:rsidR="005C2E4F" w:rsidRPr="000F77C2" w:rsidRDefault="005C2E4F">
      <w:pPr>
        <w:numPr>
          <w:ilvl w:val="0"/>
          <w:numId w:val="18"/>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التحديث المستمر للسياسات والإجراءات:</w:t>
      </w:r>
      <w:r w:rsidRPr="000F77C2">
        <w:rPr>
          <w:rFonts w:ascii="Simplified Arabic" w:eastAsia="Times New Roman" w:hAnsi="Simplified Arabic" w:cs="Simplified Arabic" w:hint="cs"/>
          <w:color w:val="1B1C1D"/>
          <w:sz w:val="32"/>
          <w:szCs w:val="32"/>
          <w:rtl/>
        </w:rPr>
        <w:t xml:space="preserve"> مراجعة وتحديث سياسات وإجراءات الأمن </w:t>
      </w:r>
      <w:proofErr w:type="spellStart"/>
      <w:r w:rsidRPr="000F77C2">
        <w:rPr>
          <w:rFonts w:ascii="Simplified Arabic" w:eastAsia="Times New Roman" w:hAnsi="Simplified Arabic" w:cs="Simplified Arabic" w:hint="cs"/>
          <w:color w:val="1B1C1D"/>
          <w:sz w:val="32"/>
          <w:szCs w:val="32"/>
          <w:rtl/>
        </w:rPr>
        <w:t>السيبراني</w:t>
      </w:r>
      <w:proofErr w:type="spellEnd"/>
      <w:r w:rsidRPr="000F77C2">
        <w:rPr>
          <w:rFonts w:ascii="Simplified Arabic" w:eastAsia="Times New Roman" w:hAnsi="Simplified Arabic" w:cs="Simplified Arabic" w:hint="cs"/>
          <w:color w:val="1B1C1D"/>
          <w:sz w:val="32"/>
          <w:szCs w:val="32"/>
          <w:rtl/>
        </w:rPr>
        <w:t xml:space="preserve"> بانتظام لمواكبة التهديدات المتغيرة والتطورات التقنية.</w:t>
      </w:r>
    </w:p>
    <w:p w14:paraId="11A08453" w14:textId="77777777" w:rsidR="005C2E4F" w:rsidRPr="000F77C2" w:rsidRDefault="005C2E4F">
      <w:pPr>
        <w:numPr>
          <w:ilvl w:val="0"/>
          <w:numId w:val="18"/>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تعزيز التعاون وتبادل المعلومات:</w:t>
      </w:r>
      <w:r w:rsidRPr="000F77C2">
        <w:rPr>
          <w:rFonts w:ascii="Simplified Arabic" w:eastAsia="Times New Roman" w:hAnsi="Simplified Arabic" w:cs="Simplified Arabic" w:hint="cs"/>
          <w:color w:val="1B1C1D"/>
          <w:sz w:val="32"/>
          <w:szCs w:val="32"/>
          <w:rtl/>
        </w:rPr>
        <w:t xml:space="preserve"> بناء شراكات قوية مع البنوك الأخرى، الجهات التنظيمية، وشركات الأمن </w:t>
      </w:r>
      <w:proofErr w:type="spellStart"/>
      <w:r w:rsidRPr="000F77C2">
        <w:rPr>
          <w:rFonts w:ascii="Simplified Arabic" w:eastAsia="Times New Roman" w:hAnsi="Simplified Arabic" w:cs="Simplified Arabic" w:hint="cs"/>
          <w:color w:val="1B1C1D"/>
          <w:sz w:val="32"/>
          <w:szCs w:val="32"/>
          <w:rtl/>
        </w:rPr>
        <w:t>السيبراني</w:t>
      </w:r>
      <w:proofErr w:type="spellEnd"/>
      <w:r w:rsidRPr="000F77C2">
        <w:rPr>
          <w:rFonts w:ascii="Simplified Arabic" w:eastAsia="Times New Roman" w:hAnsi="Simplified Arabic" w:cs="Simplified Arabic" w:hint="cs"/>
          <w:color w:val="1B1C1D"/>
          <w:sz w:val="32"/>
          <w:szCs w:val="32"/>
          <w:rtl/>
        </w:rPr>
        <w:t xml:space="preserve"> لتبادل المعلومات حول التهديدات وأفضل الممارسات.</w:t>
      </w:r>
    </w:p>
    <w:p w14:paraId="56012B42" w14:textId="77777777" w:rsidR="005C2E4F" w:rsidRPr="000F77C2" w:rsidRDefault="005C2E4F">
      <w:pPr>
        <w:numPr>
          <w:ilvl w:val="0"/>
          <w:numId w:val="18"/>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الاستثمار في التدريب المتخصص:</w:t>
      </w:r>
      <w:r w:rsidRPr="000F77C2">
        <w:rPr>
          <w:rFonts w:ascii="Simplified Arabic" w:eastAsia="Times New Roman" w:hAnsi="Simplified Arabic" w:cs="Simplified Arabic" w:hint="cs"/>
          <w:color w:val="1B1C1D"/>
          <w:sz w:val="32"/>
          <w:szCs w:val="32"/>
          <w:rtl/>
        </w:rPr>
        <w:t xml:space="preserve"> توفير برامج تدريبية متقدمة للموظفين، لا سيما العاملين في أقسام تكنولوجيا المعلومات والأمن، لتعزيز قدراتهم في مواجهة التهديدات المعقدة.</w:t>
      </w:r>
    </w:p>
    <w:p w14:paraId="05E56B48" w14:textId="77777777" w:rsidR="005C2E4F" w:rsidRPr="000F77C2" w:rsidRDefault="005C2E4F">
      <w:pPr>
        <w:pStyle w:val="3"/>
        <w:spacing w:before="0" w:after="120"/>
        <w:divId w:val="951205194"/>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توصيات لتطوير التقنيات والإجراءات الأمنية</w:t>
      </w:r>
    </w:p>
    <w:p w14:paraId="4D5156A3" w14:textId="77777777" w:rsidR="005C2E4F" w:rsidRPr="000F77C2" w:rsidRDefault="005C2E4F">
      <w:pPr>
        <w:numPr>
          <w:ilvl w:val="0"/>
          <w:numId w:val="19"/>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تبني تقنيات أمنية متقدمة:</w:t>
      </w:r>
      <w:r w:rsidRPr="000F77C2">
        <w:rPr>
          <w:rFonts w:ascii="Simplified Arabic" w:eastAsia="Times New Roman" w:hAnsi="Simplified Arabic" w:cs="Simplified Arabic" w:hint="cs"/>
          <w:color w:val="1B1C1D"/>
          <w:sz w:val="32"/>
          <w:szCs w:val="32"/>
          <w:rtl/>
        </w:rPr>
        <w:t xml:space="preserve"> الاستثمار في تقنيات مثل الذكاء الاصطناعي وتحليلات البيانات الضخمة لتحسين القدرة على اكتشاف التهديدات والاستجابة لها بشكل استباقي.</w:t>
      </w:r>
    </w:p>
    <w:p w14:paraId="44758EDF" w14:textId="77777777" w:rsidR="005C2E4F" w:rsidRPr="000F77C2" w:rsidRDefault="005C2E4F">
      <w:pPr>
        <w:numPr>
          <w:ilvl w:val="0"/>
          <w:numId w:val="19"/>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lastRenderedPageBreak/>
        <w:t>تعزيز أنظمة المراقبة والتحليل:</w:t>
      </w:r>
      <w:r w:rsidRPr="000F77C2">
        <w:rPr>
          <w:rFonts w:ascii="Simplified Arabic" w:eastAsia="Times New Roman" w:hAnsi="Simplified Arabic" w:cs="Simplified Arabic" w:hint="cs"/>
          <w:color w:val="1B1C1D"/>
          <w:sz w:val="32"/>
          <w:szCs w:val="32"/>
          <w:rtl/>
        </w:rPr>
        <w:t xml:space="preserve"> تطوير أنظمة المراقبة الأمنية لتوفير رؤية شاملة للأنشطة على الشبكات والأنظمة، مع التركيز على التحليل السلوكي للكشف عن الأنشطة غير الطبيعية.</w:t>
      </w:r>
    </w:p>
    <w:p w14:paraId="6CF6CAD0" w14:textId="77777777" w:rsidR="005C2E4F" w:rsidRPr="000F77C2" w:rsidRDefault="005C2E4F">
      <w:pPr>
        <w:numPr>
          <w:ilvl w:val="0"/>
          <w:numId w:val="19"/>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تحسين آليات المصادقة:</w:t>
      </w:r>
      <w:r w:rsidRPr="000F77C2">
        <w:rPr>
          <w:rFonts w:ascii="Simplified Arabic" w:eastAsia="Times New Roman" w:hAnsi="Simplified Arabic" w:cs="Simplified Arabic" w:hint="cs"/>
          <w:color w:val="1B1C1D"/>
          <w:sz w:val="32"/>
          <w:szCs w:val="32"/>
          <w:rtl/>
        </w:rPr>
        <w:t xml:space="preserve"> الانتقال نحو استخدام آليات مصادقة أقوى وأكثر أمانًا، مثل المصادقة </w:t>
      </w:r>
      <w:proofErr w:type="spellStart"/>
      <w:r w:rsidRPr="000F77C2">
        <w:rPr>
          <w:rFonts w:ascii="Simplified Arabic" w:eastAsia="Times New Roman" w:hAnsi="Simplified Arabic" w:cs="Simplified Arabic" w:hint="cs"/>
          <w:color w:val="1B1C1D"/>
          <w:sz w:val="32"/>
          <w:szCs w:val="32"/>
          <w:rtl/>
        </w:rPr>
        <w:t>البيومترية</w:t>
      </w:r>
      <w:proofErr w:type="spellEnd"/>
      <w:r w:rsidRPr="000F77C2">
        <w:rPr>
          <w:rFonts w:ascii="Simplified Arabic" w:eastAsia="Times New Roman" w:hAnsi="Simplified Arabic" w:cs="Simplified Arabic" w:hint="cs"/>
          <w:color w:val="1B1C1D"/>
          <w:sz w:val="32"/>
          <w:szCs w:val="32"/>
          <w:rtl/>
        </w:rPr>
        <w:t xml:space="preserve"> أو المصادقة بدون كلمة مرور، حيثما أمكن.</w:t>
      </w:r>
    </w:p>
    <w:p w14:paraId="52CF8A8B" w14:textId="77777777" w:rsidR="005C2E4F" w:rsidRPr="000F77C2" w:rsidRDefault="005C2E4F">
      <w:pPr>
        <w:numPr>
          <w:ilvl w:val="0"/>
          <w:numId w:val="19"/>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تطبيق التشفير الشامل:</w:t>
      </w:r>
      <w:r w:rsidRPr="000F77C2">
        <w:rPr>
          <w:rFonts w:ascii="Simplified Arabic" w:eastAsia="Times New Roman" w:hAnsi="Simplified Arabic" w:cs="Simplified Arabic" w:hint="cs"/>
          <w:color w:val="1B1C1D"/>
          <w:sz w:val="32"/>
          <w:szCs w:val="32"/>
          <w:rtl/>
        </w:rPr>
        <w:t xml:space="preserve"> ضمان تشفير جميع البيانات الحساسة، سواء كانت مخزنة أو أثناء النقل، باستخدام خوارزميات تشفير قوية.</w:t>
      </w:r>
    </w:p>
    <w:p w14:paraId="7F02CF6F" w14:textId="77777777" w:rsidR="005C2E4F" w:rsidRPr="000F77C2" w:rsidRDefault="005C2E4F">
      <w:pPr>
        <w:numPr>
          <w:ilvl w:val="0"/>
          <w:numId w:val="19"/>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إجراء اختبارات اختراق ومحاكاة هجمات بشكل دوري:</w:t>
      </w:r>
      <w:r w:rsidRPr="000F77C2">
        <w:rPr>
          <w:rFonts w:ascii="Simplified Arabic" w:eastAsia="Times New Roman" w:hAnsi="Simplified Arabic" w:cs="Simplified Arabic" w:hint="cs"/>
          <w:color w:val="1B1C1D"/>
          <w:sz w:val="32"/>
          <w:szCs w:val="32"/>
          <w:rtl/>
        </w:rPr>
        <w:t xml:space="preserve"> تقييم مدى جاهزية الأنظمة الأمنية من خلال إجراء اختبارات اختراق ومحاكاة لهجمات </w:t>
      </w:r>
      <w:proofErr w:type="spellStart"/>
      <w:r w:rsidRPr="000F77C2">
        <w:rPr>
          <w:rFonts w:ascii="Simplified Arabic" w:eastAsia="Times New Roman" w:hAnsi="Simplified Arabic" w:cs="Simplified Arabic" w:hint="cs"/>
          <w:color w:val="1B1C1D"/>
          <w:sz w:val="32"/>
          <w:szCs w:val="32"/>
          <w:rtl/>
        </w:rPr>
        <w:t>سيبرانية</w:t>
      </w:r>
      <w:proofErr w:type="spellEnd"/>
      <w:r w:rsidRPr="000F77C2">
        <w:rPr>
          <w:rFonts w:ascii="Simplified Arabic" w:eastAsia="Times New Roman" w:hAnsi="Simplified Arabic" w:cs="Simplified Arabic" w:hint="cs"/>
          <w:color w:val="1B1C1D"/>
          <w:sz w:val="32"/>
          <w:szCs w:val="32"/>
          <w:rtl/>
        </w:rPr>
        <w:t xml:space="preserve"> واقعية.</w:t>
      </w:r>
    </w:p>
    <w:p w14:paraId="29DCC678" w14:textId="77777777" w:rsidR="005C2E4F" w:rsidRPr="000F77C2" w:rsidRDefault="005C2E4F">
      <w:pPr>
        <w:pStyle w:val="3"/>
        <w:spacing w:before="0" w:after="120"/>
        <w:divId w:val="951205194"/>
        <w:rPr>
          <w:rFonts w:ascii="Simplified Arabic" w:eastAsia="Times New Roman" w:hAnsi="Simplified Arabic" w:cs="Simplified Arabic" w:hint="cs"/>
          <w:color w:val="1B1C1D"/>
          <w:sz w:val="32"/>
          <w:szCs w:val="32"/>
          <w:rtl/>
        </w:rPr>
      </w:pPr>
      <w:r w:rsidRPr="000F77C2">
        <w:rPr>
          <w:rFonts w:ascii="Simplified Arabic" w:eastAsia="Times New Roman" w:hAnsi="Simplified Arabic" w:cs="Simplified Arabic" w:hint="cs"/>
          <w:color w:val="1B1C1D"/>
          <w:sz w:val="32"/>
          <w:szCs w:val="32"/>
          <w:rtl/>
        </w:rPr>
        <w:t>خطة عمل لتنفيذ التوصيات وتقييم فعاليتها</w:t>
      </w:r>
    </w:p>
    <w:p w14:paraId="15B6A7B6" w14:textId="77777777" w:rsidR="005C2E4F" w:rsidRPr="000F77C2" w:rsidRDefault="005C2E4F">
      <w:pPr>
        <w:spacing w:after="120"/>
        <w:divId w:val="951205194"/>
        <w:rPr>
          <w:rFonts w:ascii="Simplified Arabic" w:eastAsiaTheme="minorEastAsia" w:hAnsi="Simplified Arabic" w:cs="Simplified Arabic" w:hint="cs"/>
          <w:color w:val="1B1C1D"/>
          <w:sz w:val="32"/>
          <w:szCs w:val="32"/>
          <w:rtl/>
        </w:rPr>
      </w:pPr>
      <w:r w:rsidRPr="000F77C2">
        <w:rPr>
          <w:rFonts w:ascii="Simplified Arabic" w:hAnsi="Simplified Arabic" w:cs="Simplified Arabic" w:hint="cs"/>
          <w:color w:val="1B1C1D"/>
          <w:sz w:val="32"/>
          <w:szCs w:val="32"/>
          <w:rtl/>
        </w:rPr>
        <w:t>لتنفيذ هذه التوصيات بفعالية، يُقترح وضع خطة عمل تشمل الخطوات التالية:</w:t>
      </w:r>
    </w:p>
    <w:p w14:paraId="1B4CBAD9" w14:textId="77777777" w:rsidR="005C2E4F" w:rsidRPr="000F77C2" w:rsidRDefault="005C2E4F">
      <w:pPr>
        <w:numPr>
          <w:ilvl w:val="0"/>
          <w:numId w:val="20"/>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تشكيل فريق عمل متخصص:</w:t>
      </w:r>
      <w:r w:rsidRPr="000F77C2">
        <w:rPr>
          <w:rFonts w:ascii="Simplified Arabic" w:eastAsia="Times New Roman" w:hAnsi="Simplified Arabic" w:cs="Simplified Arabic" w:hint="cs"/>
          <w:color w:val="1B1C1D"/>
          <w:sz w:val="32"/>
          <w:szCs w:val="32"/>
          <w:rtl/>
        </w:rPr>
        <w:t xml:space="preserve"> تحديد فريق مسؤول عن الإشراف على تنفيذ التوصيات، مع تحديد الأدوار والمسؤوليات بوضوح.</w:t>
      </w:r>
    </w:p>
    <w:p w14:paraId="69A8E67B" w14:textId="77777777" w:rsidR="005C2E4F" w:rsidRPr="000F77C2" w:rsidRDefault="005C2E4F">
      <w:pPr>
        <w:numPr>
          <w:ilvl w:val="0"/>
          <w:numId w:val="20"/>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وضع جدول زمني محدد:</w:t>
      </w:r>
      <w:r w:rsidRPr="000F77C2">
        <w:rPr>
          <w:rFonts w:ascii="Simplified Arabic" w:eastAsia="Times New Roman" w:hAnsi="Simplified Arabic" w:cs="Simplified Arabic" w:hint="cs"/>
          <w:color w:val="1B1C1D"/>
          <w:sz w:val="32"/>
          <w:szCs w:val="32"/>
          <w:rtl/>
        </w:rPr>
        <w:t xml:space="preserve"> تحديد جدول زمني واقعي لتنفيذ كل توصية، مع تحديد المراحل الرئيسية والمعالم الزمنية.</w:t>
      </w:r>
    </w:p>
    <w:p w14:paraId="0F9ED9BF" w14:textId="77777777" w:rsidR="005C2E4F" w:rsidRPr="000F77C2" w:rsidRDefault="005C2E4F">
      <w:pPr>
        <w:numPr>
          <w:ilvl w:val="0"/>
          <w:numId w:val="20"/>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تخصيص الموارد اللازمة:</w:t>
      </w:r>
      <w:r w:rsidRPr="000F77C2">
        <w:rPr>
          <w:rFonts w:ascii="Simplified Arabic" w:eastAsia="Times New Roman" w:hAnsi="Simplified Arabic" w:cs="Simplified Arabic" w:hint="cs"/>
          <w:color w:val="1B1C1D"/>
          <w:sz w:val="32"/>
          <w:szCs w:val="32"/>
          <w:rtl/>
        </w:rPr>
        <w:t xml:space="preserve"> ضمان تخصيص الميزانية والموارد البشرية الكافية لتنفيذ التوصيات المقترحة.</w:t>
      </w:r>
    </w:p>
    <w:p w14:paraId="5C143ECA" w14:textId="77777777" w:rsidR="005C2E4F" w:rsidRPr="000F77C2" w:rsidRDefault="005C2E4F">
      <w:pPr>
        <w:numPr>
          <w:ilvl w:val="0"/>
          <w:numId w:val="20"/>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t>التنفيذ والمتابعة الدورية:</w:t>
      </w:r>
      <w:r w:rsidRPr="000F77C2">
        <w:rPr>
          <w:rFonts w:ascii="Simplified Arabic" w:eastAsia="Times New Roman" w:hAnsi="Simplified Arabic" w:cs="Simplified Arabic" w:hint="cs"/>
          <w:color w:val="1B1C1D"/>
          <w:sz w:val="32"/>
          <w:szCs w:val="32"/>
          <w:rtl/>
        </w:rPr>
        <w:t xml:space="preserve"> البدء في تنفيذ التوصيات ومراقبة التقدم المحرز بشكل منتظم، مع إجراء التعديلات اللازمة عند الضرورة.</w:t>
      </w:r>
    </w:p>
    <w:p w14:paraId="0FB9B363" w14:textId="77777777" w:rsidR="005C2E4F" w:rsidRPr="000F77C2" w:rsidRDefault="005C2E4F">
      <w:pPr>
        <w:numPr>
          <w:ilvl w:val="0"/>
          <w:numId w:val="20"/>
        </w:numPr>
        <w:divId w:val="951205194"/>
        <w:rPr>
          <w:rFonts w:ascii="Simplified Arabic" w:eastAsia="Times New Roman" w:hAnsi="Simplified Arabic" w:cs="Simplified Arabic" w:hint="cs"/>
          <w:color w:val="1B1C1D"/>
          <w:sz w:val="32"/>
          <w:szCs w:val="32"/>
          <w:rtl/>
        </w:rPr>
      </w:pPr>
      <w:r w:rsidRPr="000F77C2">
        <w:rPr>
          <w:rStyle w:val="2Char"/>
          <w:rFonts w:ascii="Simplified Arabic" w:eastAsia="Times New Roman" w:hAnsi="Simplified Arabic" w:cs="Simplified Arabic" w:hint="cs"/>
          <w:b/>
          <w:bCs/>
          <w:color w:val="1B1C1D"/>
          <w:bdr w:val="none" w:sz="0" w:space="0" w:color="auto" w:frame="1"/>
          <w:rtl/>
        </w:rPr>
        <w:lastRenderedPageBreak/>
        <w:t>تقييم الفعالية والتحسين المستمر:</w:t>
      </w:r>
      <w:r w:rsidRPr="000F77C2">
        <w:rPr>
          <w:rFonts w:ascii="Simplified Arabic" w:eastAsia="Times New Roman" w:hAnsi="Simplified Arabic" w:cs="Simplified Arabic" w:hint="cs"/>
          <w:color w:val="1B1C1D"/>
          <w:sz w:val="32"/>
          <w:szCs w:val="32"/>
          <w:rtl/>
        </w:rPr>
        <w:t xml:space="preserve"> بعد فترة زمنية مناسبة، تقييم مدى فعالية التوصيات المنفذة في تحقيق الأهداف المرجوة، وتحديد مجالات التحسين المستقبلية.</w:t>
      </w:r>
    </w:p>
    <w:p w14:paraId="622394EF" w14:textId="77777777" w:rsidR="005C2E4F" w:rsidRPr="000F77C2" w:rsidRDefault="005C2E4F">
      <w:pPr>
        <w:spacing w:after="240"/>
        <w:divId w:val="951205194"/>
        <w:rPr>
          <w:rFonts w:ascii="Simplified Arabic" w:eastAsiaTheme="minorEastAsia" w:hAnsi="Simplified Arabic" w:cs="Simplified Arabic" w:hint="cs"/>
          <w:color w:val="1B1C1D"/>
          <w:sz w:val="32"/>
          <w:szCs w:val="32"/>
          <w:rtl/>
        </w:rPr>
      </w:pPr>
      <w:r w:rsidRPr="000F77C2">
        <w:rPr>
          <w:rFonts w:ascii="Simplified Arabic" w:hAnsi="Simplified Arabic" w:cs="Simplified Arabic" w:hint="cs"/>
          <w:color w:val="1B1C1D"/>
          <w:sz w:val="32"/>
          <w:szCs w:val="32"/>
          <w:rtl/>
        </w:rPr>
        <w:t xml:space="preserve">إن تنفيذ هذه التوصيات من شأنه أن يعزز بشكل كبير مستوى الأمن </w:t>
      </w:r>
      <w:proofErr w:type="spellStart"/>
      <w:r w:rsidRPr="000F77C2">
        <w:rPr>
          <w:rFonts w:ascii="Simplified Arabic" w:hAnsi="Simplified Arabic" w:cs="Simplified Arabic" w:hint="cs"/>
          <w:color w:val="1B1C1D"/>
          <w:sz w:val="32"/>
          <w:szCs w:val="32"/>
          <w:rtl/>
        </w:rPr>
        <w:t>السيبراني</w:t>
      </w:r>
      <w:proofErr w:type="spellEnd"/>
      <w:r w:rsidRPr="000F77C2">
        <w:rPr>
          <w:rFonts w:ascii="Simplified Arabic" w:hAnsi="Simplified Arabic" w:cs="Simplified Arabic" w:hint="cs"/>
          <w:color w:val="1B1C1D"/>
          <w:sz w:val="32"/>
          <w:szCs w:val="32"/>
          <w:rtl/>
        </w:rPr>
        <w:t xml:space="preserve"> في بنك الإنماء ويحسن من قدرته على حماية بيانات عملائه، مما يساهم في بناء الثقة وتعزيز مكانته في القطاع المالي.</w:t>
      </w:r>
    </w:p>
    <w:p w14:paraId="0A1588F7" w14:textId="77777777" w:rsidR="005C2E4F" w:rsidRPr="000F77C2" w:rsidRDefault="005C2E4F">
      <w:pPr>
        <w:pStyle w:val="2"/>
        <w:spacing w:before="0" w:after="120"/>
        <w:divId w:val="951205194"/>
        <w:rPr>
          <w:rFonts w:ascii="Simplified Arabic" w:eastAsia="Times New Roman" w:hAnsi="Simplified Arabic" w:cs="Simplified Arabic" w:hint="cs"/>
          <w:color w:val="1B1C1D"/>
          <w:rtl/>
        </w:rPr>
      </w:pPr>
      <w:r w:rsidRPr="000F77C2">
        <w:rPr>
          <w:rFonts w:ascii="Simplified Arabic" w:eastAsia="Times New Roman" w:hAnsi="Simplified Arabic" w:cs="Simplified Arabic" w:hint="cs"/>
          <w:color w:val="1B1C1D"/>
          <w:rtl/>
        </w:rPr>
        <w:t>خاتمة</w:t>
      </w:r>
    </w:p>
    <w:p w14:paraId="77343409" w14:textId="77777777" w:rsidR="005C2E4F" w:rsidRPr="000F77C2" w:rsidRDefault="005C2E4F">
      <w:pPr>
        <w:spacing w:after="240"/>
        <w:divId w:val="951205194"/>
        <w:rPr>
          <w:rFonts w:ascii="Simplified Arabic" w:eastAsiaTheme="minorEastAsia" w:hAnsi="Simplified Arabic" w:cs="Simplified Arabic" w:hint="cs"/>
          <w:color w:val="1B1C1D"/>
          <w:sz w:val="32"/>
          <w:szCs w:val="32"/>
          <w:rtl/>
        </w:rPr>
      </w:pPr>
      <w:r w:rsidRPr="000F77C2">
        <w:rPr>
          <w:rFonts w:ascii="Simplified Arabic" w:hAnsi="Simplified Arabic" w:cs="Simplified Arabic" w:hint="cs"/>
          <w:color w:val="1B1C1D"/>
          <w:sz w:val="32"/>
          <w:szCs w:val="32"/>
          <w:rtl/>
        </w:rPr>
        <w:t xml:space="preserve">إن تحسين إدارة المخاطر </w:t>
      </w:r>
      <w:proofErr w:type="spellStart"/>
      <w:r w:rsidRPr="000F77C2">
        <w:rPr>
          <w:rFonts w:ascii="Simplified Arabic" w:hAnsi="Simplified Arabic" w:cs="Simplified Arabic" w:hint="cs"/>
          <w:color w:val="1B1C1D"/>
          <w:sz w:val="32"/>
          <w:szCs w:val="32"/>
          <w:rtl/>
        </w:rPr>
        <w:t>السيبرانية</w:t>
      </w:r>
      <w:proofErr w:type="spellEnd"/>
      <w:r w:rsidRPr="000F77C2">
        <w:rPr>
          <w:rFonts w:ascii="Simplified Arabic" w:hAnsi="Simplified Arabic" w:cs="Simplified Arabic" w:hint="cs"/>
          <w:color w:val="1B1C1D"/>
          <w:sz w:val="32"/>
          <w:szCs w:val="32"/>
          <w:rtl/>
        </w:rPr>
        <w:t xml:space="preserve"> وحماية بيانات العملاء يُمثل تحديًا مستمرًا يتطلب التزامًا وجهودًا متواصلة من قبل المؤسسات المالية. من خلال تبني استراتيجيات فعالة، الاستثمار في التقنيات المناسبة، وتعزيز الوعي الأمني، يمكن لبنك الإنماء، وغيره من المؤسسات المالية، تعزيز قدرتها على مواجهة التهديدات </w:t>
      </w:r>
      <w:proofErr w:type="spellStart"/>
      <w:r w:rsidRPr="000F77C2">
        <w:rPr>
          <w:rFonts w:ascii="Simplified Arabic" w:hAnsi="Simplified Arabic" w:cs="Simplified Arabic" w:hint="cs"/>
          <w:color w:val="1B1C1D"/>
          <w:sz w:val="32"/>
          <w:szCs w:val="32"/>
          <w:rtl/>
        </w:rPr>
        <w:t>السيبرانية</w:t>
      </w:r>
      <w:proofErr w:type="spellEnd"/>
      <w:r w:rsidRPr="000F77C2">
        <w:rPr>
          <w:rFonts w:ascii="Simplified Arabic" w:hAnsi="Simplified Arabic" w:cs="Simplified Arabic" w:hint="cs"/>
          <w:color w:val="1B1C1D"/>
          <w:sz w:val="32"/>
          <w:szCs w:val="32"/>
          <w:rtl/>
        </w:rPr>
        <w:t xml:space="preserve"> المتزايدة وضمان بيئة آمنة لعملائها وبياناتهم.</w:t>
      </w:r>
    </w:p>
    <w:p w14:paraId="1EF64FB8" w14:textId="28BD21FA" w:rsidR="00296C8D" w:rsidRPr="000F77C2" w:rsidRDefault="00296C8D" w:rsidP="005C2E4F">
      <w:pPr>
        <w:pStyle w:val="2"/>
        <w:spacing w:before="0" w:after="120"/>
        <w:divId w:val="115417964"/>
        <w:rPr>
          <w:rFonts w:ascii="Simplified Arabic" w:eastAsiaTheme="minorEastAsia" w:hAnsi="Simplified Arabic" w:cs="Simplified Arabic" w:hint="cs"/>
          <w:color w:val="1B1C1D"/>
        </w:rPr>
      </w:pPr>
    </w:p>
    <w:sectPr w:rsidR="00296C8D" w:rsidRPr="000F77C2"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4832A" w14:textId="77777777" w:rsidR="008B175B" w:rsidRDefault="008B175B" w:rsidP="009125CE">
      <w:pPr>
        <w:spacing w:after="0" w:line="240" w:lineRule="auto"/>
      </w:pPr>
      <w:r>
        <w:separator/>
      </w:r>
    </w:p>
  </w:endnote>
  <w:endnote w:type="continuationSeparator" w:id="0">
    <w:p w14:paraId="504331B4" w14:textId="77777777" w:rsidR="008B175B" w:rsidRDefault="008B175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5"/>
        <w:rtl/>
      </w:rPr>
      <w:id w:val="2100820667"/>
      <w:docPartObj>
        <w:docPartGallery w:val="Page Numbers (Bottom of Page)"/>
        <w:docPartUnique/>
      </w:docPartObj>
    </w:sdtPr>
    <w:sdtEndPr>
      <w:rPr>
        <w:rStyle w:val="a5"/>
      </w:rPr>
    </w:sdtEndPr>
    <w:sdtContent>
      <w:p w14:paraId="58AB7C93" w14:textId="653508B5" w:rsidR="00EB29ED" w:rsidRDefault="00EB29ED" w:rsidP="00F95D62">
        <w:pPr>
          <w:pStyle w:val="a4"/>
          <w:framePr w:wrap="none" w:vAnchor="text" w:hAnchor="text" w:xAlign="center" w:y="1"/>
          <w:rPr>
            <w:rStyle w:val="a5"/>
          </w:rPr>
        </w:pPr>
        <w:r>
          <w:rPr>
            <w:rStyle w:val="a5"/>
            <w:rtl/>
          </w:rPr>
          <w:fldChar w:fldCharType="begin"/>
        </w:r>
        <w:r>
          <w:rPr>
            <w:rStyle w:val="a5"/>
          </w:rPr>
          <w:instrText xml:space="preserve"> PAGE </w:instrText>
        </w:r>
        <w:r>
          <w:rPr>
            <w:rStyle w:val="a5"/>
            <w:rtl/>
          </w:rPr>
          <w:fldChar w:fldCharType="end"/>
        </w:r>
      </w:p>
    </w:sdtContent>
  </w:sdt>
  <w:p w14:paraId="0C08ED55" w14:textId="77777777" w:rsidR="00EB29ED" w:rsidRDefault="00EB29ED">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5"/>
        <w:rtl/>
      </w:rPr>
      <w:id w:val="-2143494623"/>
      <w:docPartObj>
        <w:docPartGallery w:val="Page Numbers (Bottom of Page)"/>
        <w:docPartUnique/>
      </w:docPartObj>
    </w:sdtPr>
    <w:sdtEndPr>
      <w:rPr>
        <w:rStyle w:val="a5"/>
      </w:rPr>
    </w:sdtEndPr>
    <w:sdtContent>
      <w:p w14:paraId="1D215741" w14:textId="2932505D" w:rsidR="00EB29ED" w:rsidRDefault="00EB29ED" w:rsidP="00F95D62">
        <w:pPr>
          <w:pStyle w:val="a4"/>
          <w:framePr w:wrap="none" w:vAnchor="text" w:hAnchor="text" w:xAlign="center" w:y="1"/>
          <w:rPr>
            <w:rStyle w:val="a5"/>
          </w:rPr>
        </w:pPr>
        <w:r>
          <w:rPr>
            <w:rStyle w:val="a5"/>
            <w:rtl/>
          </w:rPr>
          <w:fldChar w:fldCharType="begin"/>
        </w:r>
        <w:r>
          <w:rPr>
            <w:rStyle w:val="a5"/>
          </w:rPr>
          <w:instrText xml:space="preserve"> PAGE </w:instrText>
        </w:r>
        <w:r>
          <w:rPr>
            <w:rStyle w:val="a5"/>
            <w:rtl/>
          </w:rPr>
          <w:fldChar w:fldCharType="separate"/>
        </w:r>
        <w:r>
          <w:rPr>
            <w:rStyle w:val="a5"/>
            <w:noProof/>
            <w:rtl/>
          </w:rPr>
          <w:t>17</w:t>
        </w:r>
        <w:r>
          <w:rPr>
            <w:rStyle w:val="a5"/>
            <w:rtl/>
          </w:rPr>
          <w:fldChar w:fldCharType="end"/>
        </w:r>
      </w:p>
    </w:sdtContent>
  </w:sdt>
  <w:p w14:paraId="187A2825" w14:textId="77777777" w:rsidR="00EB29ED" w:rsidRDefault="00EB29E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B0CA77" w14:textId="77777777" w:rsidR="008B175B" w:rsidRDefault="008B175B" w:rsidP="009125CE">
      <w:pPr>
        <w:spacing w:after="0" w:line="240" w:lineRule="auto"/>
      </w:pPr>
      <w:r>
        <w:separator/>
      </w:r>
    </w:p>
  </w:footnote>
  <w:footnote w:type="continuationSeparator" w:id="0">
    <w:p w14:paraId="19D2C2BF" w14:textId="77777777" w:rsidR="008B175B" w:rsidRDefault="008B175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843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8020BF"/>
    <w:multiLevelType w:val="multilevel"/>
    <w:tmpl w:val="E000110C"/>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A543BD3"/>
    <w:multiLevelType w:val="hybridMultilevel"/>
    <w:tmpl w:val="7AFA54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BF474D"/>
    <w:multiLevelType w:val="multilevel"/>
    <w:tmpl w:val="E000110C"/>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2A0A7D4D"/>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324410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7B0D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1A38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707815"/>
    <w:multiLevelType w:val="multilevel"/>
    <w:tmpl w:val="E000110C"/>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59460B37"/>
    <w:multiLevelType w:val="multilevel"/>
    <w:tmpl w:val="E000110C"/>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6FA60ACC"/>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875697059">
    <w:abstractNumId w:val="4"/>
  </w:num>
  <w:num w:numId="2" w16cid:durableId="7498519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4432908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948014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251947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05184105">
    <w:abstractNumId w:val="7"/>
  </w:num>
  <w:num w:numId="7" w16cid:durableId="1693265626">
    <w:abstractNumId w:val="0"/>
  </w:num>
  <w:num w:numId="8" w16cid:durableId="474641440">
    <w:abstractNumId w:val="6"/>
  </w:num>
  <w:num w:numId="9" w16cid:durableId="2103334885">
    <w:abstractNumId w:val="5"/>
  </w:num>
  <w:num w:numId="10" w16cid:durableId="1766460205">
    <w:abstractNumId w:val="10"/>
  </w:num>
  <w:num w:numId="11" w16cid:durableId="20170280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7552845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3460047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064827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78351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553758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717313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373105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990736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091987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35795314">
    <w:abstractNumId w:val="9"/>
  </w:num>
  <w:num w:numId="22" w16cid:durableId="344669095">
    <w:abstractNumId w:val="3"/>
  </w:num>
  <w:num w:numId="23" w16cid:durableId="962614676">
    <w:abstractNumId w:val="8"/>
  </w:num>
  <w:num w:numId="24" w16cid:durableId="1749229746">
    <w:abstractNumId w:val="1"/>
  </w:num>
  <w:num w:numId="25" w16cid:durableId="21079924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74584"/>
    <w:rsid w:val="00081CF0"/>
    <w:rsid w:val="000C43CA"/>
    <w:rsid w:val="000C4B04"/>
    <w:rsid w:val="000E2321"/>
    <w:rsid w:val="000E2CAE"/>
    <w:rsid w:val="000F44B4"/>
    <w:rsid w:val="000F5E2B"/>
    <w:rsid w:val="000F77C2"/>
    <w:rsid w:val="00132685"/>
    <w:rsid w:val="00132D7A"/>
    <w:rsid w:val="001753DF"/>
    <w:rsid w:val="001902DB"/>
    <w:rsid w:val="001A2B8B"/>
    <w:rsid w:val="001C2162"/>
    <w:rsid w:val="001E11DB"/>
    <w:rsid w:val="001E61CF"/>
    <w:rsid w:val="002168C6"/>
    <w:rsid w:val="00272AAC"/>
    <w:rsid w:val="00293038"/>
    <w:rsid w:val="00296C8D"/>
    <w:rsid w:val="002A36A8"/>
    <w:rsid w:val="002B19A2"/>
    <w:rsid w:val="002E3F47"/>
    <w:rsid w:val="003163AB"/>
    <w:rsid w:val="00317BD0"/>
    <w:rsid w:val="00325104"/>
    <w:rsid w:val="00346A87"/>
    <w:rsid w:val="003732F4"/>
    <w:rsid w:val="003768F4"/>
    <w:rsid w:val="00396766"/>
    <w:rsid w:val="003A7F1C"/>
    <w:rsid w:val="003B5C05"/>
    <w:rsid w:val="003D3B6E"/>
    <w:rsid w:val="003D48DB"/>
    <w:rsid w:val="003D6F5F"/>
    <w:rsid w:val="003E1868"/>
    <w:rsid w:val="003F3DF0"/>
    <w:rsid w:val="00451D59"/>
    <w:rsid w:val="00476046"/>
    <w:rsid w:val="00480CCA"/>
    <w:rsid w:val="004A23F9"/>
    <w:rsid w:val="004A52D4"/>
    <w:rsid w:val="004B7D30"/>
    <w:rsid w:val="004E4978"/>
    <w:rsid w:val="00507D28"/>
    <w:rsid w:val="00524BDE"/>
    <w:rsid w:val="00551BF5"/>
    <w:rsid w:val="00590B27"/>
    <w:rsid w:val="0059115C"/>
    <w:rsid w:val="005C2E4F"/>
    <w:rsid w:val="005E553D"/>
    <w:rsid w:val="005E75E6"/>
    <w:rsid w:val="00620A20"/>
    <w:rsid w:val="00624D89"/>
    <w:rsid w:val="0062634D"/>
    <w:rsid w:val="0062761F"/>
    <w:rsid w:val="006376CB"/>
    <w:rsid w:val="00666768"/>
    <w:rsid w:val="006948DE"/>
    <w:rsid w:val="006A5819"/>
    <w:rsid w:val="00735407"/>
    <w:rsid w:val="00736525"/>
    <w:rsid w:val="00736911"/>
    <w:rsid w:val="00737C7D"/>
    <w:rsid w:val="007468AE"/>
    <w:rsid w:val="00757E75"/>
    <w:rsid w:val="007639AA"/>
    <w:rsid w:val="00773914"/>
    <w:rsid w:val="00782FBB"/>
    <w:rsid w:val="007843F1"/>
    <w:rsid w:val="007A431D"/>
    <w:rsid w:val="007B0E54"/>
    <w:rsid w:val="007B6BA6"/>
    <w:rsid w:val="007C461B"/>
    <w:rsid w:val="007C6AD7"/>
    <w:rsid w:val="007D12BD"/>
    <w:rsid w:val="007D272F"/>
    <w:rsid w:val="007E3A20"/>
    <w:rsid w:val="0080394D"/>
    <w:rsid w:val="00851BA5"/>
    <w:rsid w:val="00877AAC"/>
    <w:rsid w:val="00890BBC"/>
    <w:rsid w:val="0089125A"/>
    <w:rsid w:val="008A7431"/>
    <w:rsid w:val="008B175B"/>
    <w:rsid w:val="008C11B8"/>
    <w:rsid w:val="008C3143"/>
    <w:rsid w:val="008F1EAE"/>
    <w:rsid w:val="00907314"/>
    <w:rsid w:val="0091196B"/>
    <w:rsid w:val="009125CE"/>
    <w:rsid w:val="00921424"/>
    <w:rsid w:val="00930918"/>
    <w:rsid w:val="00954C52"/>
    <w:rsid w:val="00970057"/>
    <w:rsid w:val="0097035A"/>
    <w:rsid w:val="0098138E"/>
    <w:rsid w:val="009A1C4F"/>
    <w:rsid w:val="009B3546"/>
    <w:rsid w:val="009B6888"/>
    <w:rsid w:val="009C0161"/>
    <w:rsid w:val="009D108D"/>
    <w:rsid w:val="009E1436"/>
    <w:rsid w:val="009E489F"/>
    <w:rsid w:val="009E5668"/>
    <w:rsid w:val="009E7FB8"/>
    <w:rsid w:val="00A22925"/>
    <w:rsid w:val="00A23B85"/>
    <w:rsid w:val="00A23F47"/>
    <w:rsid w:val="00A25D68"/>
    <w:rsid w:val="00A25EA8"/>
    <w:rsid w:val="00A4289D"/>
    <w:rsid w:val="00A5064B"/>
    <w:rsid w:val="00A62372"/>
    <w:rsid w:val="00A74F76"/>
    <w:rsid w:val="00A800D9"/>
    <w:rsid w:val="00A81DDA"/>
    <w:rsid w:val="00AA181C"/>
    <w:rsid w:val="00AA79E9"/>
    <w:rsid w:val="00AB0A70"/>
    <w:rsid w:val="00AB618E"/>
    <w:rsid w:val="00AC7C38"/>
    <w:rsid w:val="00B1307E"/>
    <w:rsid w:val="00B63B0F"/>
    <w:rsid w:val="00B63D4A"/>
    <w:rsid w:val="00B7547E"/>
    <w:rsid w:val="00B7678A"/>
    <w:rsid w:val="00B97BAE"/>
    <w:rsid w:val="00BC1B3D"/>
    <w:rsid w:val="00C01D49"/>
    <w:rsid w:val="00C0686A"/>
    <w:rsid w:val="00C71E18"/>
    <w:rsid w:val="00C755F3"/>
    <w:rsid w:val="00CC72A2"/>
    <w:rsid w:val="00D13345"/>
    <w:rsid w:val="00D22171"/>
    <w:rsid w:val="00D222EE"/>
    <w:rsid w:val="00D26D26"/>
    <w:rsid w:val="00D27494"/>
    <w:rsid w:val="00D31802"/>
    <w:rsid w:val="00D65D32"/>
    <w:rsid w:val="00D768B5"/>
    <w:rsid w:val="00D8080A"/>
    <w:rsid w:val="00D87FE0"/>
    <w:rsid w:val="00DA5EC4"/>
    <w:rsid w:val="00DC7087"/>
    <w:rsid w:val="00DD5D7A"/>
    <w:rsid w:val="00DE4078"/>
    <w:rsid w:val="00DF0159"/>
    <w:rsid w:val="00E32397"/>
    <w:rsid w:val="00E33221"/>
    <w:rsid w:val="00E62293"/>
    <w:rsid w:val="00E71C79"/>
    <w:rsid w:val="00EA3B75"/>
    <w:rsid w:val="00EA6B5D"/>
    <w:rsid w:val="00EB29ED"/>
    <w:rsid w:val="00EE34F4"/>
    <w:rsid w:val="00EE3C1E"/>
    <w:rsid w:val="00F31C5E"/>
    <w:rsid w:val="00F37753"/>
    <w:rsid w:val="00F546CE"/>
    <w:rsid w:val="00F54B6F"/>
    <w:rsid w:val="00F61457"/>
    <w:rsid w:val="00F8085E"/>
    <w:rsid w:val="00F81327"/>
    <w:rsid w:val="00F901B3"/>
    <w:rsid w:val="00FA72AD"/>
    <w:rsid w:val="00FB7D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F813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A800D9"/>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F8132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A800D9"/>
    <w:rPr>
      <w:rFonts w:eastAsiaTheme="majorEastAsia" w:cstheme="majorBidi"/>
      <w:color w:val="0F4761" w:themeColor="accent1" w:themeShade="BF"/>
      <w:sz w:val="28"/>
      <w:szCs w:val="28"/>
    </w:rPr>
  </w:style>
  <w:style w:type="character" w:styleId="a5">
    <w:name w:val="page number"/>
    <w:basedOn w:val="a0"/>
    <w:uiPriority w:val="99"/>
    <w:semiHidden/>
    <w:unhideWhenUsed/>
    <w:rsid w:val="00EB29ED"/>
  </w:style>
  <w:style w:type="paragraph" w:styleId="a6">
    <w:name w:val="Normal (Web)"/>
    <w:basedOn w:val="a"/>
    <w:uiPriority w:val="99"/>
    <w:semiHidden/>
    <w:unhideWhenUsed/>
    <w:rsid w:val="00F31C5E"/>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7">
    <w:name w:val="Strong"/>
    <w:basedOn w:val="a0"/>
    <w:uiPriority w:val="22"/>
    <w:qFormat/>
    <w:rsid w:val="00F31C5E"/>
    <w:rPr>
      <w:b/>
      <w:bCs/>
    </w:rPr>
  </w:style>
  <w:style w:type="table" w:styleId="1-1">
    <w:name w:val="Grid Table 1 Light Accent 1"/>
    <w:basedOn w:val="a1"/>
    <w:uiPriority w:val="46"/>
    <w:rsid w:val="00317BD0"/>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2-1">
    <w:name w:val="Grid Table 2 Accent 1"/>
    <w:basedOn w:val="a1"/>
    <w:uiPriority w:val="47"/>
    <w:rsid w:val="00317BD0"/>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a8">
    <w:name w:val="List Paragraph"/>
    <w:basedOn w:val="a"/>
    <w:uiPriority w:val="34"/>
    <w:qFormat/>
    <w:rsid w:val="00D87FE0"/>
    <w:pPr>
      <w:ind w:left="720"/>
      <w:contextualSpacing/>
    </w:pPr>
  </w:style>
  <w:style w:type="table" w:styleId="a9">
    <w:name w:val="Table Grid"/>
    <w:basedOn w:val="a1"/>
    <w:uiPriority w:val="39"/>
    <w:rsid w:val="001E1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5">
    <w:name w:val="Grid Table 2 Accent 5"/>
    <w:basedOn w:val="a1"/>
    <w:uiPriority w:val="47"/>
    <w:rsid w:val="00DF0159"/>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929302">
      <w:bodyDiv w:val="1"/>
      <w:marLeft w:val="0"/>
      <w:marRight w:val="0"/>
      <w:marTop w:val="0"/>
      <w:marBottom w:val="0"/>
      <w:divBdr>
        <w:top w:val="none" w:sz="0" w:space="0" w:color="auto"/>
        <w:left w:val="none" w:sz="0" w:space="0" w:color="auto"/>
        <w:bottom w:val="none" w:sz="0" w:space="0" w:color="auto"/>
        <w:right w:val="none" w:sz="0" w:space="0" w:color="auto"/>
      </w:divBdr>
    </w:div>
    <w:div w:id="233469734">
      <w:bodyDiv w:val="1"/>
      <w:marLeft w:val="0"/>
      <w:marRight w:val="0"/>
      <w:marTop w:val="0"/>
      <w:marBottom w:val="0"/>
      <w:divBdr>
        <w:top w:val="none" w:sz="0" w:space="0" w:color="auto"/>
        <w:left w:val="none" w:sz="0" w:space="0" w:color="auto"/>
        <w:bottom w:val="none" w:sz="0" w:space="0" w:color="auto"/>
        <w:right w:val="none" w:sz="0" w:space="0" w:color="auto"/>
      </w:divBdr>
    </w:div>
    <w:div w:id="423037132">
      <w:bodyDiv w:val="1"/>
      <w:marLeft w:val="0"/>
      <w:marRight w:val="0"/>
      <w:marTop w:val="0"/>
      <w:marBottom w:val="0"/>
      <w:divBdr>
        <w:top w:val="none" w:sz="0" w:space="0" w:color="auto"/>
        <w:left w:val="none" w:sz="0" w:space="0" w:color="auto"/>
        <w:bottom w:val="none" w:sz="0" w:space="0" w:color="auto"/>
        <w:right w:val="none" w:sz="0" w:space="0" w:color="auto"/>
      </w:divBdr>
    </w:div>
    <w:div w:id="497503519">
      <w:bodyDiv w:val="1"/>
      <w:marLeft w:val="0"/>
      <w:marRight w:val="0"/>
      <w:marTop w:val="0"/>
      <w:marBottom w:val="0"/>
      <w:divBdr>
        <w:top w:val="none" w:sz="0" w:space="0" w:color="auto"/>
        <w:left w:val="none" w:sz="0" w:space="0" w:color="auto"/>
        <w:bottom w:val="none" w:sz="0" w:space="0" w:color="auto"/>
        <w:right w:val="none" w:sz="0" w:space="0" w:color="auto"/>
      </w:divBdr>
    </w:div>
    <w:div w:id="513955157">
      <w:bodyDiv w:val="1"/>
      <w:marLeft w:val="0"/>
      <w:marRight w:val="0"/>
      <w:marTop w:val="0"/>
      <w:marBottom w:val="0"/>
      <w:divBdr>
        <w:top w:val="none" w:sz="0" w:space="0" w:color="auto"/>
        <w:left w:val="none" w:sz="0" w:space="0" w:color="auto"/>
        <w:bottom w:val="none" w:sz="0" w:space="0" w:color="auto"/>
        <w:right w:val="none" w:sz="0" w:space="0" w:color="auto"/>
      </w:divBdr>
    </w:div>
    <w:div w:id="521675323">
      <w:bodyDiv w:val="1"/>
      <w:marLeft w:val="0"/>
      <w:marRight w:val="0"/>
      <w:marTop w:val="0"/>
      <w:marBottom w:val="0"/>
      <w:divBdr>
        <w:top w:val="none" w:sz="0" w:space="0" w:color="auto"/>
        <w:left w:val="none" w:sz="0" w:space="0" w:color="auto"/>
        <w:bottom w:val="none" w:sz="0" w:space="0" w:color="auto"/>
        <w:right w:val="none" w:sz="0" w:space="0" w:color="auto"/>
      </w:divBdr>
    </w:div>
    <w:div w:id="551622922">
      <w:bodyDiv w:val="1"/>
      <w:marLeft w:val="0"/>
      <w:marRight w:val="0"/>
      <w:marTop w:val="0"/>
      <w:marBottom w:val="0"/>
      <w:divBdr>
        <w:top w:val="none" w:sz="0" w:space="0" w:color="auto"/>
        <w:left w:val="none" w:sz="0" w:space="0" w:color="auto"/>
        <w:bottom w:val="none" w:sz="0" w:space="0" w:color="auto"/>
        <w:right w:val="none" w:sz="0" w:space="0" w:color="auto"/>
      </w:divBdr>
    </w:div>
    <w:div w:id="705788558">
      <w:bodyDiv w:val="1"/>
      <w:marLeft w:val="0"/>
      <w:marRight w:val="0"/>
      <w:marTop w:val="0"/>
      <w:marBottom w:val="0"/>
      <w:divBdr>
        <w:top w:val="none" w:sz="0" w:space="0" w:color="auto"/>
        <w:left w:val="none" w:sz="0" w:space="0" w:color="auto"/>
        <w:bottom w:val="none" w:sz="0" w:space="0" w:color="auto"/>
        <w:right w:val="none" w:sz="0" w:space="0" w:color="auto"/>
      </w:divBdr>
      <w:divsChild>
        <w:div w:id="1000041578">
          <w:marLeft w:val="0"/>
          <w:marRight w:val="0"/>
          <w:marTop w:val="0"/>
          <w:marBottom w:val="0"/>
          <w:divBdr>
            <w:top w:val="none" w:sz="0" w:space="0" w:color="auto"/>
            <w:left w:val="none" w:sz="0" w:space="0" w:color="auto"/>
            <w:bottom w:val="none" w:sz="0" w:space="0" w:color="auto"/>
            <w:right w:val="none" w:sz="0" w:space="0" w:color="auto"/>
          </w:divBdr>
          <w:divsChild>
            <w:div w:id="969634101">
              <w:marLeft w:val="0"/>
              <w:marRight w:val="0"/>
              <w:marTop w:val="0"/>
              <w:marBottom w:val="0"/>
              <w:divBdr>
                <w:top w:val="none" w:sz="0" w:space="0" w:color="auto"/>
                <w:left w:val="none" w:sz="0" w:space="0" w:color="auto"/>
                <w:bottom w:val="none" w:sz="0" w:space="0" w:color="auto"/>
                <w:right w:val="none" w:sz="0" w:space="0" w:color="auto"/>
              </w:divBdr>
            </w:div>
            <w:div w:id="115417964">
              <w:marLeft w:val="0"/>
              <w:marRight w:val="0"/>
              <w:marTop w:val="0"/>
              <w:marBottom w:val="0"/>
              <w:divBdr>
                <w:top w:val="none" w:sz="0" w:space="0" w:color="auto"/>
                <w:left w:val="none" w:sz="0" w:space="0" w:color="auto"/>
                <w:bottom w:val="none" w:sz="0" w:space="0" w:color="auto"/>
                <w:right w:val="none" w:sz="0" w:space="0" w:color="auto"/>
              </w:divBdr>
              <w:divsChild>
                <w:div w:id="95120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317568">
      <w:bodyDiv w:val="1"/>
      <w:marLeft w:val="0"/>
      <w:marRight w:val="0"/>
      <w:marTop w:val="0"/>
      <w:marBottom w:val="0"/>
      <w:divBdr>
        <w:top w:val="none" w:sz="0" w:space="0" w:color="auto"/>
        <w:left w:val="none" w:sz="0" w:space="0" w:color="auto"/>
        <w:bottom w:val="none" w:sz="0" w:space="0" w:color="auto"/>
        <w:right w:val="none" w:sz="0" w:space="0" w:color="auto"/>
      </w:divBdr>
      <w:divsChild>
        <w:div w:id="1684668478">
          <w:marLeft w:val="0"/>
          <w:marRight w:val="0"/>
          <w:marTop w:val="0"/>
          <w:marBottom w:val="0"/>
          <w:divBdr>
            <w:top w:val="none" w:sz="0" w:space="0" w:color="auto"/>
            <w:left w:val="none" w:sz="0" w:space="0" w:color="auto"/>
            <w:bottom w:val="none" w:sz="0" w:space="0" w:color="auto"/>
            <w:right w:val="none" w:sz="0" w:space="0" w:color="auto"/>
          </w:divBdr>
        </w:div>
        <w:div w:id="555746509">
          <w:marLeft w:val="0"/>
          <w:marRight w:val="0"/>
          <w:marTop w:val="0"/>
          <w:marBottom w:val="0"/>
          <w:divBdr>
            <w:top w:val="none" w:sz="0" w:space="0" w:color="auto"/>
            <w:left w:val="none" w:sz="0" w:space="0" w:color="auto"/>
            <w:bottom w:val="none" w:sz="0" w:space="0" w:color="auto"/>
            <w:right w:val="none" w:sz="0" w:space="0" w:color="auto"/>
          </w:divBdr>
          <w:divsChild>
            <w:div w:id="50621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276675">
      <w:bodyDiv w:val="1"/>
      <w:marLeft w:val="0"/>
      <w:marRight w:val="0"/>
      <w:marTop w:val="0"/>
      <w:marBottom w:val="0"/>
      <w:divBdr>
        <w:top w:val="none" w:sz="0" w:space="0" w:color="auto"/>
        <w:left w:val="none" w:sz="0" w:space="0" w:color="auto"/>
        <w:bottom w:val="none" w:sz="0" w:space="0" w:color="auto"/>
        <w:right w:val="none" w:sz="0" w:space="0" w:color="auto"/>
      </w:divBdr>
    </w:div>
    <w:div w:id="842009175">
      <w:bodyDiv w:val="1"/>
      <w:marLeft w:val="0"/>
      <w:marRight w:val="0"/>
      <w:marTop w:val="0"/>
      <w:marBottom w:val="0"/>
      <w:divBdr>
        <w:top w:val="none" w:sz="0" w:space="0" w:color="auto"/>
        <w:left w:val="none" w:sz="0" w:space="0" w:color="auto"/>
        <w:bottom w:val="none" w:sz="0" w:space="0" w:color="auto"/>
        <w:right w:val="none" w:sz="0" w:space="0" w:color="auto"/>
      </w:divBdr>
    </w:div>
    <w:div w:id="866866705">
      <w:bodyDiv w:val="1"/>
      <w:marLeft w:val="0"/>
      <w:marRight w:val="0"/>
      <w:marTop w:val="0"/>
      <w:marBottom w:val="0"/>
      <w:divBdr>
        <w:top w:val="none" w:sz="0" w:space="0" w:color="auto"/>
        <w:left w:val="none" w:sz="0" w:space="0" w:color="auto"/>
        <w:bottom w:val="none" w:sz="0" w:space="0" w:color="auto"/>
        <w:right w:val="none" w:sz="0" w:space="0" w:color="auto"/>
      </w:divBdr>
    </w:div>
    <w:div w:id="921333642">
      <w:bodyDiv w:val="1"/>
      <w:marLeft w:val="0"/>
      <w:marRight w:val="0"/>
      <w:marTop w:val="0"/>
      <w:marBottom w:val="0"/>
      <w:divBdr>
        <w:top w:val="none" w:sz="0" w:space="0" w:color="auto"/>
        <w:left w:val="none" w:sz="0" w:space="0" w:color="auto"/>
        <w:bottom w:val="none" w:sz="0" w:space="0" w:color="auto"/>
        <w:right w:val="none" w:sz="0" w:space="0" w:color="auto"/>
      </w:divBdr>
    </w:div>
    <w:div w:id="924999146">
      <w:bodyDiv w:val="1"/>
      <w:marLeft w:val="0"/>
      <w:marRight w:val="0"/>
      <w:marTop w:val="0"/>
      <w:marBottom w:val="0"/>
      <w:divBdr>
        <w:top w:val="none" w:sz="0" w:space="0" w:color="auto"/>
        <w:left w:val="none" w:sz="0" w:space="0" w:color="auto"/>
        <w:bottom w:val="none" w:sz="0" w:space="0" w:color="auto"/>
        <w:right w:val="none" w:sz="0" w:space="0" w:color="auto"/>
      </w:divBdr>
      <w:divsChild>
        <w:div w:id="1629358399">
          <w:marLeft w:val="0"/>
          <w:marRight w:val="0"/>
          <w:marTop w:val="0"/>
          <w:marBottom w:val="0"/>
          <w:divBdr>
            <w:top w:val="none" w:sz="0" w:space="0" w:color="auto"/>
            <w:left w:val="none" w:sz="0" w:space="0" w:color="auto"/>
            <w:bottom w:val="none" w:sz="0" w:space="0" w:color="auto"/>
            <w:right w:val="none" w:sz="0" w:space="0" w:color="auto"/>
          </w:divBdr>
        </w:div>
      </w:divsChild>
    </w:div>
    <w:div w:id="950667184">
      <w:bodyDiv w:val="1"/>
      <w:marLeft w:val="0"/>
      <w:marRight w:val="0"/>
      <w:marTop w:val="0"/>
      <w:marBottom w:val="0"/>
      <w:divBdr>
        <w:top w:val="none" w:sz="0" w:space="0" w:color="auto"/>
        <w:left w:val="none" w:sz="0" w:space="0" w:color="auto"/>
        <w:bottom w:val="none" w:sz="0" w:space="0" w:color="auto"/>
        <w:right w:val="none" w:sz="0" w:space="0" w:color="auto"/>
      </w:divBdr>
    </w:div>
    <w:div w:id="958412903">
      <w:bodyDiv w:val="1"/>
      <w:marLeft w:val="0"/>
      <w:marRight w:val="0"/>
      <w:marTop w:val="0"/>
      <w:marBottom w:val="0"/>
      <w:divBdr>
        <w:top w:val="none" w:sz="0" w:space="0" w:color="auto"/>
        <w:left w:val="none" w:sz="0" w:space="0" w:color="auto"/>
        <w:bottom w:val="none" w:sz="0" w:space="0" w:color="auto"/>
        <w:right w:val="none" w:sz="0" w:space="0" w:color="auto"/>
      </w:divBdr>
    </w:div>
    <w:div w:id="1001350562">
      <w:bodyDiv w:val="1"/>
      <w:marLeft w:val="0"/>
      <w:marRight w:val="0"/>
      <w:marTop w:val="0"/>
      <w:marBottom w:val="0"/>
      <w:divBdr>
        <w:top w:val="none" w:sz="0" w:space="0" w:color="auto"/>
        <w:left w:val="none" w:sz="0" w:space="0" w:color="auto"/>
        <w:bottom w:val="none" w:sz="0" w:space="0" w:color="auto"/>
        <w:right w:val="none" w:sz="0" w:space="0" w:color="auto"/>
      </w:divBdr>
    </w:div>
    <w:div w:id="1078820581">
      <w:bodyDiv w:val="1"/>
      <w:marLeft w:val="0"/>
      <w:marRight w:val="0"/>
      <w:marTop w:val="0"/>
      <w:marBottom w:val="0"/>
      <w:divBdr>
        <w:top w:val="none" w:sz="0" w:space="0" w:color="auto"/>
        <w:left w:val="none" w:sz="0" w:space="0" w:color="auto"/>
        <w:bottom w:val="none" w:sz="0" w:space="0" w:color="auto"/>
        <w:right w:val="none" w:sz="0" w:space="0" w:color="auto"/>
      </w:divBdr>
    </w:div>
    <w:div w:id="1086073691">
      <w:bodyDiv w:val="1"/>
      <w:marLeft w:val="0"/>
      <w:marRight w:val="0"/>
      <w:marTop w:val="0"/>
      <w:marBottom w:val="0"/>
      <w:divBdr>
        <w:top w:val="none" w:sz="0" w:space="0" w:color="auto"/>
        <w:left w:val="none" w:sz="0" w:space="0" w:color="auto"/>
        <w:bottom w:val="none" w:sz="0" w:space="0" w:color="auto"/>
        <w:right w:val="none" w:sz="0" w:space="0" w:color="auto"/>
      </w:divBdr>
    </w:div>
    <w:div w:id="1098915963">
      <w:bodyDiv w:val="1"/>
      <w:marLeft w:val="0"/>
      <w:marRight w:val="0"/>
      <w:marTop w:val="0"/>
      <w:marBottom w:val="0"/>
      <w:divBdr>
        <w:top w:val="none" w:sz="0" w:space="0" w:color="auto"/>
        <w:left w:val="none" w:sz="0" w:space="0" w:color="auto"/>
        <w:bottom w:val="none" w:sz="0" w:space="0" w:color="auto"/>
        <w:right w:val="none" w:sz="0" w:space="0" w:color="auto"/>
      </w:divBdr>
      <w:divsChild>
        <w:div w:id="652610071">
          <w:marLeft w:val="0"/>
          <w:marRight w:val="0"/>
          <w:marTop w:val="0"/>
          <w:marBottom w:val="0"/>
          <w:divBdr>
            <w:top w:val="none" w:sz="0" w:space="0" w:color="auto"/>
            <w:left w:val="none" w:sz="0" w:space="0" w:color="auto"/>
            <w:bottom w:val="none" w:sz="0" w:space="0" w:color="auto"/>
            <w:right w:val="none" w:sz="0" w:space="0" w:color="auto"/>
          </w:divBdr>
        </w:div>
        <w:div w:id="1475948977">
          <w:marLeft w:val="0"/>
          <w:marRight w:val="0"/>
          <w:marTop w:val="0"/>
          <w:marBottom w:val="0"/>
          <w:divBdr>
            <w:top w:val="none" w:sz="0" w:space="0" w:color="auto"/>
            <w:left w:val="none" w:sz="0" w:space="0" w:color="auto"/>
            <w:bottom w:val="none" w:sz="0" w:space="0" w:color="auto"/>
            <w:right w:val="none" w:sz="0" w:space="0" w:color="auto"/>
          </w:divBdr>
        </w:div>
      </w:divsChild>
    </w:div>
    <w:div w:id="1260992515">
      <w:bodyDiv w:val="1"/>
      <w:marLeft w:val="0"/>
      <w:marRight w:val="0"/>
      <w:marTop w:val="0"/>
      <w:marBottom w:val="0"/>
      <w:divBdr>
        <w:top w:val="none" w:sz="0" w:space="0" w:color="auto"/>
        <w:left w:val="none" w:sz="0" w:space="0" w:color="auto"/>
        <w:bottom w:val="none" w:sz="0" w:space="0" w:color="auto"/>
        <w:right w:val="none" w:sz="0" w:space="0" w:color="auto"/>
      </w:divBdr>
      <w:divsChild>
        <w:div w:id="997344547">
          <w:marLeft w:val="0"/>
          <w:marRight w:val="0"/>
          <w:marTop w:val="0"/>
          <w:marBottom w:val="0"/>
          <w:divBdr>
            <w:top w:val="none" w:sz="0" w:space="0" w:color="auto"/>
            <w:left w:val="none" w:sz="0" w:space="0" w:color="auto"/>
            <w:bottom w:val="none" w:sz="0" w:space="0" w:color="auto"/>
            <w:right w:val="none" w:sz="0" w:space="0" w:color="auto"/>
          </w:divBdr>
          <w:divsChild>
            <w:div w:id="847980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443861">
      <w:bodyDiv w:val="1"/>
      <w:marLeft w:val="0"/>
      <w:marRight w:val="0"/>
      <w:marTop w:val="0"/>
      <w:marBottom w:val="0"/>
      <w:divBdr>
        <w:top w:val="none" w:sz="0" w:space="0" w:color="auto"/>
        <w:left w:val="none" w:sz="0" w:space="0" w:color="auto"/>
        <w:bottom w:val="none" w:sz="0" w:space="0" w:color="auto"/>
        <w:right w:val="none" w:sz="0" w:space="0" w:color="auto"/>
      </w:divBdr>
    </w:div>
    <w:div w:id="1572042981">
      <w:bodyDiv w:val="1"/>
      <w:marLeft w:val="0"/>
      <w:marRight w:val="0"/>
      <w:marTop w:val="0"/>
      <w:marBottom w:val="0"/>
      <w:divBdr>
        <w:top w:val="none" w:sz="0" w:space="0" w:color="auto"/>
        <w:left w:val="none" w:sz="0" w:space="0" w:color="auto"/>
        <w:bottom w:val="none" w:sz="0" w:space="0" w:color="auto"/>
        <w:right w:val="none" w:sz="0" w:space="0" w:color="auto"/>
      </w:divBdr>
    </w:div>
    <w:div w:id="1669212961">
      <w:bodyDiv w:val="1"/>
      <w:marLeft w:val="0"/>
      <w:marRight w:val="0"/>
      <w:marTop w:val="0"/>
      <w:marBottom w:val="0"/>
      <w:divBdr>
        <w:top w:val="none" w:sz="0" w:space="0" w:color="auto"/>
        <w:left w:val="none" w:sz="0" w:space="0" w:color="auto"/>
        <w:bottom w:val="none" w:sz="0" w:space="0" w:color="auto"/>
        <w:right w:val="none" w:sz="0" w:space="0" w:color="auto"/>
      </w:divBdr>
    </w:div>
    <w:div w:id="1749575393">
      <w:bodyDiv w:val="1"/>
      <w:marLeft w:val="0"/>
      <w:marRight w:val="0"/>
      <w:marTop w:val="0"/>
      <w:marBottom w:val="0"/>
      <w:divBdr>
        <w:top w:val="none" w:sz="0" w:space="0" w:color="auto"/>
        <w:left w:val="none" w:sz="0" w:space="0" w:color="auto"/>
        <w:bottom w:val="none" w:sz="0" w:space="0" w:color="auto"/>
        <w:right w:val="none" w:sz="0" w:space="0" w:color="auto"/>
      </w:divBdr>
    </w:div>
    <w:div w:id="1818914003">
      <w:bodyDiv w:val="1"/>
      <w:marLeft w:val="0"/>
      <w:marRight w:val="0"/>
      <w:marTop w:val="0"/>
      <w:marBottom w:val="0"/>
      <w:divBdr>
        <w:top w:val="none" w:sz="0" w:space="0" w:color="auto"/>
        <w:left w:val="none" w:sz="0" w:space="0" w:color="auto"/>
        <w:bottom w:val="none" w:sz="0" w:space="0" w:color="auto"/>
        <w:right w:val="none" w:sz="0" w:space="0" w:color="auto"/>
      </w:divBdr>
    </w:div>
    <w:div w:id="1941447024">
      <w:bodyDiv w:val="1"/>
      <w:marLeft w:val="0"/>
      <w:marRight w:val="0"/>
      <w:marTop w:val="0"/>
      <w:marBottom w:val="0"/>
      <w:divBdr>
        <w:top w:val="none" w:sz="0" w:space="0" w:color="auto"/>
        <w:left w:val="none" w:sz="0" w:space="0" w:color="auto"/>
        <w:bottom w:val="none" w:sz="0" w:space="0" w:color="auto"/>
        <w:right w:val="none" w:sz="0" w:space="0" w:color="auto"/>
      </w:divBdr>
    </w:div>
    <w:div w:id="2049640328">
      <w:bodyDiv w:val="1"/>
      <w:marLeft w:val="0"/>
      <w:marRight w:val="0"/>
      <w:marTop w:val="0"/>
      <w:marBottom w:val="0"/>
      <w:divBdr>
        <w:top w:val="none" w:sz="0" w:space="0" w:color="auto"/>
        <w:left w:val="none" w:sz="0" w:space="0" w:color="auto"/>
        <w:bottom w:val="none" w:sz="0" w:space="0" w:color="auto"/>
        <w:right w:val="none" w:sz="0" w:space="0" w:color="auto"/>
      </w:divBdr>
    </w:div>
    <w:div w:id="2112622192">
      <w:bodyDiv w:val="1"/>
      <w:marLeft w:val="0"/>
      <w:marRight w:val="0"/>
      <w:marTop w:val="0"/>
      <w:marBottom w:val="0"/>
      <w:divBdr>
        <w:top w:val="none" w:sz="0" w:space="0" w:color="auto"/>
        <w:left w:val="none" w:sz="0" w:space="0" w:color="auto"/>
        <w:bottom w:val="none" w:sz="0" w:space="0" w:color="auto"/>
        <w:right w:val="none" w:sz="0" w:space="0" w:color="auto"/>
      </w:divBdr>
    </w:div>
    <w:div w:id="21372163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32</Pages>
  <Words>5174</Words>
  <Characters>29434</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azldynalsyf11@gmail.com</cp:lastModifiedBy>
  <cp:revision>2</cp:revision>
  <dcterms:created xsi:type="dcterms:W3CDTF">2025-05-07T19:58:00Z</dcterms:created>
  <dcterms:modified xsi:type="dcterms:W3CDTF">2025-05-07T19:58:00Z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